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ascii="仿宋_GB2312" w:hAnsi="仿宋_GB2312" w:eastAsia="仿宋_GB2312"/>
          <w:b/>
          <w:bCs/>
          <w:sz w:val="28"/>
          <w:szCs w:val="2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8"/>
          <w:szCs w:val="48"/>
        </w:rPr>
      </w:pPr>
    </w:p>
    <w:p>
      <w:pPr>
        <w:snapToGrid w:val="0"/>
        <w:spacing w:line="360" w:lineRule="atLeast"/>
        <w:jc w:val="center"/>
        <w:rPr>
          <w:rFonts w:ascii="仿宋_GB2312" w:hAnsi="仿宋_GB2312" w:eastAsia="仿宋_GB2312"/>
          <w:b/>
          <w:bCs/>
          <w:sz w:val="44"/>
          <w:szCs w:val="44"/>
        </w:rPr>
      </w:pPr>
      <w:r>
        <w:rPr>
          <w:rFonts w:hint="eastAsia" w:ascii="仿宋_GB2312" w:hAnsi="仿宋_GB2312" w:eastAsia="仿宋_GB2312" w:cs="仿宋_GB2312"/>
          <w:b/>
          <w:bCs/>
          <w:sz w:val="44"/>
          <w:szCs w:val="44"/>
        </w:rPr>
        <w:t>重庆机场集团有限公司</w:t>
      </w: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rPr>
          <w:rFonts w:ascii="仿宋_GB2312" w:hAnsi="仿宋_GB2312" w:eastAsia="仿宋_GB2312"/>
          <w:b/>
          <w:bCs/>
          <w:sz w:val="44"/>
          <w:szCs w:val="44"/>
        </w:rPr>
      </w:pPr>
    </w:p>
    <w:p>
      <w:pPr>
        <w:snapToGrid w:val="0"/>
        <w:spacing w:line="360" w:lineRule="atLeas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职工食堂厨房设备维修保养</w:t>
      </w:r>
      <w:r>
        <w:rPr>
          <w:rFonts w:hint="eastAsia" w:ascii="仿宋_GB2312" w:hAnsi="仿宋_GB2312" w:eastAsia="仿宋_GB2312" w:cs="仿宋_GB2312"/>
          <w:b/>
          <w:bCs/>
          <w:sz w:val="44"/>
          <w:szCs w:val="44"/>
        </w:rPr>
        <w:t>项目</w:t>
      </w:r>
    </w:p>
    <w:p>
      <w:pPr>
        <w:snapToGrid w:val="0"/>
        <w:spacing w:line="360" w:lineRule="atLeas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竞争性比选文件</w:t>
      </w: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hint="default" w:ascii="仿宋_GB2312" w:hAnsi="仿宋_GB2312" w:eastAsia="仿宋_GB2312"/>
          <w:color w:val="FF0000"/>
          <w:sz w:val="32"/>
          <w:szCs w:val="32"/>
          <w:lang w:val="en-US" w:eastAsia="zh-CN"/>
        </w:rPr>
      </w:pPr>
      <w:r>
        <w:rPr>
          <w:rFonts w:hint="eastAsia" w:ascii="仿宋_GB2312" w:hAnsi="仿宋_GB2312" w:eastAsia="仿宋_GB2312" w:cs="仿宋_GB2312"/>
          <w:b/>
          <w:bCs/>
          <w:sz w:val="32"/>
          <w:szCs w:val="32"/>
        </w:rPr>
        <w:t>编号：</w:t>
      </w:r>
      <w:r>
        <w:rPr>
          <w:rFonts w:hint="eastAsia" w:ascii="仿宋_GB2312" w:hAnsi="仿宋_GB2312" w:eastAsia="仿宋_GB2312" w:cs="仿宋_GB2312"/>
          <w:b/>
          <w:bCs/>
          <w:sz w:val="32"/>
          <w:szCs w:val="32"/>
          <w:lang w:val="en-US" w:eastAsia="zh-CN"/>
        </w:rPr>
        <w:t>GC-2021-19</w:t>
      </w:r>
    </w:p>
    <w:p>
      <w:pPr>
        <w:rPr>
          <w:rFonts w:ascii="仿宋_GB2312" w:hAnsi="仿宋_GB2312" w:eastAsia="仿宋_GB2312"/>
          <w:b/>
          <w:bCs/>
          <w:sz w:val="32"/>
          <w:szCs w:val="32"/>
        </w:rPr>
      </w:pPr>
    </w:p>
    <w:p>
      <w:pPr>
        <w:rPr>
          <w:rFonts w:ascii="仿宋_GB2312" w:hAnsi="仿宋_GB2312" w:eastAsia="仿宋_GB2312"/>
          <w:b/>
          <w:bCs/>
          <w:sz w:val="32"/>
          <w:szCs w:val="32"/>
        </w:rPr>
      </w:pPr>
    </w:p>
    <w:p>
      <w:pPr>
        <w:jc w:val="center"/>
        <w:rPr>
          <w:rFonts w:ascii="仿宋_GB2312" w:hAnsi="宋体" w:eastAsia="仿宋_GB2312"/>
          <w:b/>
          <w:bCs/>
          <w:sz w:val="32"/>
          <w:szCs w:val="32"/>
        </w:rPr>
      </w:pPr>
    </w:p>
    <w:p>
      <w:pPr>
        <w:jc w:val="center"/>
        <w:rPr>
          <w:rFonts w:ascii="仿宋_GB2312" w:hAnsi="宋体" w:eastAsia="仿宋_GB2312"/>
          <w:b/>
          <w:bCs/>
          <w:sz w:val="32"/>
          <w:szCs w:val="32"/>
        </w:rPr>
      </w:pPr>
    </w:p>
    <w:p>
      <w:pPr>
        <w:jc w:val="center"/>
        <w:rPr>
          <w:rFonts w:ascii="仿宋_GB2312" w:hAnsi="宋体" w:eastAsia="仿宋_GB2312"/>
          <w:b/>
          <w:bCs/>
          <w:sz w:val="32"/>
          <w:szCs w:val="32"/>
        </w:rPr>
      </w:pPr>
    </w:p>
    <w:p>
      <w:pPr>
        <w:jc w:val="center"/>
        <w:rPr>
          <w:rFonts w:ascii="仿宋_GB2312" w:hAnsi="宋体" w:eastAsia="仿宋_GB2312"/>
          <w:b/>
          <w:bCs/>
          <w:sz w:val="32"/>
          <w:szCs w:val="32"/>
        </w:rPr>
      </w:pPr>
    </w:p>
    <w:p>
      <w:pPr>
        <w:pStyle w:val="8"/>
        <w:jc w:val="center"/>
        <w:rPr>
          <w:rFonts w:ascii="仿宋_GB2312" w:hAnsi="仿宋_GB2312" w:eastAsia="仿宋_GB2312" w:cs="Times New Roman"/>
          <w:b/>
          <w:bCs/>
          <w:sz w:val="32"/>
          <w:szCs w:val="32"/>
        </w:rPr>
      </w:pPr>
      <w:r>
        <w:rPr>
          <w:rFonts w:ascii="仿宋_GB2312" w:hAnsi="仿宋_GB2312" w:eastAsia="仿宋_GB2312" w:cs="仿宋_GB2312"/>
          <w:b/>
          <w:bCs/>
          <w:sz w:val="28"/>
          <w:szCs w:val="28"/>
        </w:rPr>
        <w:t xml:space="preserve">                                                                                                                                                                                                                                                                                                                                                                                                                                                                                                                    </w:t>
      </w:r>
    </w:p>
    <w:p>
      <w:pPr>
        <w:jc w:val="center"/>
        <w:rPr>
          <w:rFonts w:ascii="仿宋_GB2312" w:hAnsi="宋体" w:eastAsia="仿宋_GB2312"/>
          <w:b/>
          <w:bCs/>
          <w:sz w:val="32"/>
          <w:szCs w:val="32"/>
        </w:rPr>
      </w:pPr>
      <w:bookmarkStart w:id="0" w:name="_Toc16691"/>
      <w:bookmarkStart w:id="1" w:name="_Toc12808"/>
      <w:bookmarkStart w:id="2" w:name="_Toc328569295"/>
      <w:r>
        <w:rPr>
          <w:rFonts w:hint="eastAsia" w:ascii="仿宋_GB2312" w:hAnsi="宋体" w:eastAsia="仿宋_GB2312" w:cs="仿宋_GB2312"/>
          <w:b/>
          <w:bCs/>
          <w:sz w:val="32"/>
          <w:szCs w:val="32"/>
        </w:rPr>
        <w:t>编制：重庆机场集团有限公司</w:t>
      </w:r>
    </w:p>
    <w:p>
      <w:pPr>
        <w:pStyle w:val="9"/>
        <w:spacing w:line="240" w:lineRule="auto"/>
        <w:ind w:firstLine="0"/>
        <w:jc w:val="center"/>
        <w:rPr>
          <w:rFonts w:ascii="仿宋_GB2312" w:hAnsi="仿宋_GB2312" w:eastAsia="仿宋_GB2312" w:cs="Times New Roman"/>
          <w:b/>
          <w:bCs/>
          <w:sz w:val="32"/>
          <w:szCs w:val="32"/>
        </w:rPr>
      </w:pPr>
      <w:r>
        <w:rPr>
          <w:rFonts w:hint="eastAsia" w:ascii="仿宋_GB2312" w:hAnsi="宋体" w:eastAsia="仿宋_GB2312" w:cs="仿宋_GB2312"/>
          <w:b/>
          <w:bCs/>
          <w:sz w:val="32"/>
          <w:szCs w:val="32"/>
        </w:rPr>
        <w:t xml:space="preserve">   公共区管理部</w:t>
      </w:r>
    </w:p>
    <w:p>
      <w:pPr>
        <w:jc w:val="center"/>
        <w:rPr>
          <w:rFonts w:hint="default" w:ascii="仿宋_GB2312" w:eastAsia="仿宋_GB2312"/>
          <w:b/>
          <w:bCs/>
          <w:sz w:val="30"/>
          <w:szCs w:val="30"/>
          <w:lang w:val="en-US"/>
        </w:rPr>
      </w:pPr>
      <w:r>
        <w:rPr>
          <w:rFonts w:hint="eastAsia" w:ascii="仿宋_GB2312" w:hAnsi="仿宋_GB2312" w:eastAsia="仿宋_GB2312" w:cs="仿宋_GB2312"/>
          <w:b/>
          <w:bCs/>
          <w:position w:val="20"/>
          <w:sz w:val="32"/>
          <w:szCs w:val="32"/>
          <w:lang w:val="en-US" w:eastAsia="zh-CN"/>
        </w:rPr>
        <w:t xml:space="preserve">   </w:t>
      </w:r>
      <w:r>
        <w:rPr>
          <w:rFonts w:hint="eastAsia" w:ascii="仿宋_GB2312" w:hAnsi="仿宋_GB2312" w:eastAsia="仿宋_GB2312" w:cs="仿宋_GB2312"/>
          <w:b/>
          <w:bCs/>
          <w:position w:val="20"/>
          <w:sz w:val="32"/>
          <w:szCs w:val="32"/>
          <w:lang w:eastAsia="zh-CN"/>
        </w:rPr>
        <w:t>二〇二一年六</w:t>
      </w:r>
      <w:r>
        <w:rPr>
          <w:rFonts w:hint="eastAsia" w:ascii="仿宋_GB2312" w:hAnsi="仿宋_GB2312" w:eastAsia="仿宋_GB2312" w:cs="仿宋_GB2312"/>
          <w:b/>
          <w:bCs/>
          <w:position w:val="20"/>
          <w:sz w:val="32"/>
          <w:szCs w:val="32"/>
          <w:lang w:val="en-US" w:eastAsia="zh-CN"/>
        </w:rPr>
        <w:t>月</w:t>
      </w:r>
    </w:p>
    <w:p>
      <w:pPr>
        <w:pageBreakBefore/>
        <w:spacing w:afterLines="200" w:line="360" w:lineRule="auto"/>
        <w:jc w:val="center"/>
        <w:rPr>
          <w:rFonts w:ascii="仿宋" w:hAnsi="仿宋" w:eastAsia="仿宋"/>
          <w:b/>
          <w:position w:val="20"/>
          <w:sz w:val="32"/>
          <w:szCs w:val="32"/>
        </w:rPr>
      </w:pPr>
      <w:r>
        <w:rPr>
          <w:rFonts w:hint="eastAsia" w:ascii="黑体" w:hAnsi="黑体" w:eastAsia="黑体"/>
          <w:bCs/>
          <w:sz w:val="32"/>
          <w:szCs w:val="32"/>
        </w:rPr>
        <w:t>目       录</w:t>
      </w:r>
    </w:p>
    <w:p>
      <w:pPr>
        <w:pStyle w:val="8"/>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竞争性比选</w:t>
      </w:r>
      <w:r>
        <w:rPr>
          <w:rFonts w:hint="eastAsia" w:ascii="仿宋_GB2312" w:hAnsi="仿宋" w:eastAsia="仿宋_GB2312"/>
          <w:b/>
          <w:bCs/>
          <w:sz w:val="32"/>
          <w:szCs w:val="32"/>
        </w:rPr>
        <w:t>邀请函</w:t>
      </w:r>
    </w:p>
    <w:p>
      <w:pPr>
        <w:pStyle w:val="8"/>
        <w:numPr>
          <w:ilvl w:val="0"/>
          <w:numId w:val="2"/>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响应人</w:t>
      </w:r>
      <w:r>
        <w:rPr>
          <w:rFonts w:hint="eastAsia" w:ascii="仿宋_GB2312" w:hAnsi="仿宋" w:eastAsia="仿宋_GB2312"/>
          <w:b/>
          <w:bCs/>
          <w:sz w:val="32"/>
          <w:szCs w:val="32"/>
        </w:rPr>
        <w:t>须知</w:t>
      </w:r>
    </w:p>
    <w:p>
      <w:pPr>
        <w:pStyle w:val="8"/>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第三章      合同范本</w:t>
      </w:r>
    </w:p>
    <w:p>
      <w:pPr>
        <w:pStyle w:val="8"/>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第四章      附件</w:t>
      </w: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jc w:val="center"/>
        <w:rPr>
          <w:rFonts w:ascii="仿宋_GB2312" w:eastAsia="仿宋_GB2312" w:cs="仿宋_GB2312"/>
          <w:b/>
          <w:bCs/>
          <w:sz w:val="30"/>
          <w:szCs w:val="30"/>
        </w:rPr>
      </w:pPr>
    </w:p>
    <w:p>
      <w:pPr>
        <w:spacing w:afterLines="100"/>
        <w:jc w:val="center"/>
        <w:rPr>
          <w:rFonts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第一章</w:t>
      </w:r>
      <w:r>
        <w:rPr>
          <w:rFonts w:cs="仿宋_GB2312" w:asciiTheme="minorEastAsia" w:hAnsiTheme="minorEastAsia" w:eastAsiaTheme="minorEastAsia"/>
          <w:b/>
          <w:bCs/>
          <w:sz w:val="32"/>
          <w:szCs w:val="32"/>
        </w:rPr>
        <w:t xml:space="preserve"> </w:t>
      </w:r>
      <w:bookmarkEnd w:id="0"/>
      <w:bookmarkEnd w:id="1"/>
      <w:bookmarkEnd w:id="2"/>
      <w:r>
        <w:rPr>
          <w:rFonts w:hint="eastAsia" w:cs="仿宋_GB2312" w:asciiTheme="minorEastAsia" w:hAnsiTheme="minorEastAsia" w:eastAsiaTheme="minorEastAsia"/>
          <w:b/>
          <w:bCs/>
          <w:sz w:val="32"/>
          <w:szCs w:val="32"/>
          <w:lang w:eastAsia="zh-CN"/>
        </w:rPr>
        <w:t>竞争性</w:t>
      </w:r>
      <w:r>
        <w:rPr>
          <w:rFonts w:hint="eastAsia" w:cs="仿宋_GB2312" w:asciiTheme="minorEastAsia" w:hAnsiTheme="minorEastAsia" w:eastAsiaTheme="minorEastAsia"/>
          <w:b/>
          <w:bCs/>
          <w:sz w:val="32"/>
          <w:szCs w:val="32"/>
        </w:rPr>
        <w:t>比选邀请函</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重庆机场集团有限公司根据公开、公平、公正的原则决定于近期对重庆机场</w:t>
      </w:r>
      <w:r>
        <w:rPr>
          <w:rFonts w:hint="eastAsia" w:cs="仿宋_GB2312" w:asciiTheme="minorEastAsia" w:hAnsiTheme="minorEastAsia" w:eastAsiaTheme="minorEastAsia"/>
          <w:sz w:val="28"/>
          <w:szCs w:val="28"/>
          <w:lang w:eastAsia="zh-CN"/>
        </w:rPr>
        <w:t>集团</w:t>
      </w:r>
      <w:r>
        <w:rPr>
          <w:rFonts w:hint="eastAsia" w:cs="仿宋_GB2312" w:asciiTheme="minorEastAsia" w:hAnsiTheme="minorEastAsia" w:eastAsiaTheme="minorEastAsia"/>
          <w:b/>
          <w:bCs/>
          <w:sz w:val="28"/>
          <w:szCs w:val="28"/>
          <w:lang w:val="en-US" w:eastAsia="zh-CN"/>
        </w:rPr>
        <w:t>职工食堂厨房设备维修保养</w:t>
      </w:r>
      <w:r>
        <w:rPr>
          <w:rFonts w:hint="eastAsia" w:cs="仿宋_GB2312" w:asciiTheme="minorEastAsia" w:hAnsiTheme="minorEastAsia" w:eastAsiaTheme="minorEastAsia"/>
          <w:b/>
          <w:bCs/>
          <w:sz w:val="28"/>
          <w:szCs w:val="28"/>
          <w:lang w:eastAsia="zh-CN"/>
        </w:rPr>
        <w:t>项目</w:t>
      </w:r>
      <w:r>
        <w:rPr>
          <w:rFonts w:hint="eastAsia" w:cs="仿宋_GB2312" w:asciiTheme="minorEastAsia" w:hAnsiTheme="minorEastAsia" w:eastAsiaTheme="minorEastAsia"/>
          <w:sz w:val="28"/>
          <w:szCs w:val="28"/>
        </w:rPr>
        <w:t>进行竞争性比选</w:t>
      </w:r>
      <w:r>
        <w:rPr>
          <w:rFonts w:hint="eastAsia" w:cs="仿宋_GB2312" w:asciiTheme="minorEastAsia" w:hAnsiTheme="minorEastAsia" w:eastAsiaTheme="minorEastAsia"/>
          <w:sz w:val="28"/>
          <w:szCs w:val="28"/>
          <w:lang w:eastAsia="zh-CN"/>
        </w:rPr>
        <w:t>采购</w:t>
      </w:r>
      <w:r>
        <w:rPr>
          <w:rFonts w:hint="eastAsia" w:cs="仿宋_GB2312" w:asciiTheme="minorEastAsia" w:hAnsiTheme="minorEastAsia" w:eastAsiaTheme="minorEastAsia"/>
          <w:sz w:val="28"/>
          <w:szCs w:val="28"/>
        </w:rPr>
        <w:t>。欢迎符合相关资质条件的单位参加。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sz w:val="28"/>
          <w:szCs w:val="28"/>
        </w:rPr>
      </w:pPr>
      <w:r>
        <w:rPr>
          <w:rFonts w:hint="eastAsia" w:asciiTheme="minorEastAsia" w:hAnsiTheme="minorEastAsia" w:eastAsiaTheme="minorEastAsia"/>
          <w:b/>
          <w:sz w:val="28"/>
          <w:szCs w:val="28"/>
        </w:rPr>
        <w:t>一、</w:t>
      </w:r>
      <w:r>
        <w:rPr>
          <w:rFonts w:hint="eastAsia" w:ascii="宋体" w:hAnsi="宋体"/>
          <w:b/>
          <w:sz w:val="28"/>
          <w:szCs w:val="28"/>
        </w:rPr>
        <w:t>对参与</w:t>
      </w:r>
      <w:r>
        <w:rPr>
          <w:rFonts w:hint="eastAsia" w:asciiTheme="minorEastAsia" w:hAnsiTheme="minorEastAsia" w:eastAsiaTheme="minorEastAsia"/>
          <w:b/>
          <w:sz w:val="28"/>
          <w:szCs w:val="28"/>
        </w:rPr>
        <w:t>比选</w:t>
      </w:r>
      <w:r>
        <w:rPr>
          <w:rFonts w:hint="eastAsia" w:ascii="宋体" w:hAnsi="宋体"/>
          <w:b/>
          <w:sz w:val="28"/>
          <w:szCs w:val="28"/>
        </w:rPr>
        <w:t>单位及响应方的要求</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1、响应方</w:t>
      </w:r>
      <w:r>
        <w:rPr>
          <w:rFonts w:hint="eastAsia" w:ascii="宋体" w:hAnsi="宋体" w:cs="仿宋_GB2312"/>
          <w:sz w:val="28"/>
          <w:szCs w:val="28"/>
        </w:rPr>
        <w:t>应为具有独立法人资格的，经营范围包含</w:t>
      </w:r>
      <w:r>
        <w:rPr>
          <w:rFonts w:hint="eastAsia" w:ascii="宋体" w:hAnsi="宋体" w:cs="仿宋_GB2312"/>
          <w:b/>
          <w:bCs/>
          <w:sz w:val="28"/>
          <w:szCs w:val="28"/>
          <w:lang w:val="en-US" w:eastAsia="zh-CN"/>
        </w:rPr>
        <w:t>生产及销售不锈钢厨房设备</w:t>
      </w:r>
      <w:r>
        <w:rPr>
          <w:rFonts w:hint="eastAsia" w:ascii="宋体" w:hAnsi="宋体" w:cs="仿宋_GB2312"/>
          <w:b/>
          <w:bCs/>
          <w:sz w:val="28"/>
          <w:szCs w:val="28"/>
        </w:rPr>
        <w:t>的企业</w:t>
      </w:r>
      <w:r>
        <w:rPr>
          <w:rFonts w:hint="eastAsia" w:ascii="宋体" w:hAnsi="宋体" w:cs="仿宋_GB2312"/>
          <w:sz w:val="28"/>
          <w:szCs w:val="28"/>
        </w:rPr>
        <w:t>；注册资本</w:t>
      </w:r>
      <w:r>
        <w:rPr>
          <w:rFonts w:hint="eastAsia" w:ascii="宋体" w:hAnsi="宋体" w:cs="仿宋_GB2312"/>
          <w:b/>
          <w:bCs/>
          <w:sz w:val="28"/>
          <w:szCs w:val="28"/>
          <w:lang w:val="en-US" w:eastAsia="zh-CN"/>
        </w:rPr>
        <w:t>1000</w:t>
      </w:r>
      <w:r>
        <w:rPr>
          <w:rFonts w:hint="eastAsia" w:ascii="宋体" w:hAnsi="宋体" w:cs="仿宋_GB2312"/>
          <w:b/>
          <w:bCs/>
          <w:sz w:val="28"/>
          <w:szCs w:val="28"/>
        </w:rPr>
        <w:t>万元（含）以上</w:t>
      </w:r>
      <w:r>
        <w:rPr>
          <w:rFonts w:hint="eastAsia" w:ascii="宋体" w:hAnsi="宋体" w:cs="仿宋_GB2312"/>
          <w:sz w:val="28"/>
          <w:szCs w:val="28"/>
        </w:rPr>
        <w:t>；具有</w:t>
      </w:r>
      <w:r>
        <w:rPr>
          <w:rFonts w:hint="eastAsia" w:ascii="宋体" w:hAnsi="宋体" w:cs="仿宋_GB2312"/>
          <w:b/>
          <w:bCs/>
          <w:sz w:val="28"/>
          <w:szCs w:val="28"/>
        </w:rPr>
        <w:t>有效营业执照</w:t>
      </w:r>
      <w:r>
        <w:rPr>
          <w:rFonts w:hint="eastAsia" w:ascii="宋体" w:hAnsi="宋体" w:cs="仿宋_GB2312"/>
          <w:sz w:val="28"/>
          <w:szCs w:val="28"/>
        </w:rPr>
        <w:t>（三证合一）证明。</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2、响应方</w:t>
      </w:r>
      <w:r>
        <w:rPr>
          <w:rFonts w:hint="eastAsia" w:ascii="宋体" w:hAnsi="宋体" w:cs="仿宋_GB2312"/>
          <w:sz w:val="28"/>
          <w:szCs w:val="28"/>
        </w:rPr>
        <w:t>必须是参与</w:t>
      </w:r>
      <w:r>
        <w:rPr>
          <w:rFonts w:hint="eastAsia" w:cs="仿宋_GB2312" w:asciiTheme="minorEastAsia" w:hAnsiTheme="minorEastAsia" w:eastAsiaTheme="minorEastAsia"/>
          <w:sz w:val="28"/>
          <w:szCs w:val="28"/>
          <w:lang w:eastAsia="zh-CN"/>
        </w:rPr>
        <w:t>比选</w:t>
      </w:r>
      <w:r>
        <w:rPr>
          <w:rFonts w:hint="eastAsia" w:ascii="宋体" w:hAnsi="宋体" w:cs="仿宋_GB2312"/>
          <w:sz w:val="28"/>
          <w:szCs w:val="28"/>
        </w:rPr>
        <w:t>单位的法人或法人授权代表，并出示相关证明文件。</w:t>
      </w:r>
    </w:p>
    <w:p>
      <w:pPr>
        <w:spacing w:line="360" w:lineRule="auto"/>
        <w:ind w:firstLine="560"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rPr>
        <w:t>3、</w:t>
      </w:r>
      <w:r>
        <w:rPr>
          <w:rFonts w:hint="eastAsia" w:cs="仿宋_GB2312" w:asciiTheme="minorEastAsia" w:hAnsiTheme="minorEastAsia" w:eastAsiaTheme="minorEastAsia"/>
          <w:b/>
          <w:sz w:val="28"/>
          <w:szCs w:val="28"/>
        </w:rPr>
        <w:t>本次竞争性比选不接受联合体。</w:t>
      </w:r>
    </w:p>
    <w:p>
      <w:pPr>
        <w:spacing w:line="360" w:lineRule="auto"/>
        <w:rPr>
          <w:rFonts w:asciiTheme="minorEastAsia" w:hAnsiTheme="minorEastAsia" w:eastAsiaTheme="minorEastAsia"/>
          <w:sz w:val="28"/>
          <w:szCs w:val="28"/>
        </w:rPr>
      </w:pPr>
      <w:r>
        <w:rPr>
          <w:rFonts w:hint="eastAsia" w:asciiTheme="minorEastAsia" w:hAnsiTheme="minorEastAsia" w:eastAsiaTheme="minorEastAsia"/>
          <w:b/>
          <w:sz w:val="28"/>
          <w:szCs w:val="28"/>
        </w:rPr>
        <w:t>二、比选</w:t>
      </w:r>
      <w:r>
        <w:rPr>
          <w:rFonts w:hint="eastAsia" w:cs="仿宋_GB2312" w:asciiTheme="minorEastAsia" w:hAnsiTheme="minorEastAsia" w:eastAsiaTheme="minorEastAsia"/>
          <w:b/>
          <w:sz w:val="28"/>
          <w:szCs w:val="28"/>
        </w:rPr>
        <w:t>方式：</w:t>
      </w:r>
      <w:r>
        <w:rPr>
          <w:rFonts w:hint="eastAsia" w:cs="仿宋_GB2312" w:asciiTheme="minorEastAsia" w:hAnsiTheme="minorEastAsia" w:eastAsiaTheme="minorEastAsia"/>
          <w:color w:val="FF0000"/>
          <w:sz w:val="28"/>
          <w:szCs w:val="28"/>
        </w:rPr>
        <w:t>竞争性比选</w:t>
      </w:r>
    </w:p>
    <w:p>
      <w:pPr>
        <w:spacing w:line="360"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三、</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时间及地点：</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时间：</w:t>
      </w:r>
      <w:r>
        <w:rPr>
          <w:rFonts w:cs="仿宋_GB2312" w:asciiTheme="minorEastAsia" w:hAnsiTheme="minorEastAsia" w:eastAsiaTheme="minorEastAsia"/>
          <w:color w:val="FF0000"/>
          <w:sz w:val="28"/>
          <w:szCs w:val="28"/>
        </w:rPr>
        <w:t>20</w:t>
      </w:r>
      <w:r>
        <w:rPr>
          <w:rFonts w:hint="eastAsia" w:cs="仿宋_GB2312"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 xml:space="preserve"> 年</w:t>
      </w:r>
      <w:r>
        <w:rPr>
          <w:rFonts w:hint="eastAsia" w:cs="仿宋_GB2312"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22</w:t>
      </w:r>
      <w:r>
        <w:rPr>
          <w:rFonts w:hint="eastAsia" w:cs="仿宋_GB2312" w:asciiTheme="minorEastAsia" w:hAnsiTheme="minorEastAsia" w:eastAsiaTheme="minorEastAsia"/>
          <w:color w:val="FF0000"/>
          <w:sz w:val="28"/>
          <w:szCs w:val="28"/>
        </w:rPr>
        <w:t>日</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w:t>
      </w:r>
      <w:r>
        <w:rPr>
          <w:rFonts w:hint="eastAsia" w:cs="仿宋_GB2312" w:asciiTheme="minorEastAsia" w:hAnsiTheme="minorEastAsia" w:eastAsiaTheme="minorEastAsia"/>
          <w:color w:val="FF0000"/>
          <w:sz w:val="28"/>
          <w:szCs w:val="28"/>
        </w:rPr>
        <w:t>0</w:t>
      </w:r>
      <w:r>
        <w:rPr>
          <w:rFonts w:cs="仿宋_GB2312" w:asciiTheme="minorEastAsia" w:hAnsiTheme="minorEastAsia" w:eastAsiaTheme="minorEastAsia"/>
          <w:color w:val="FF0000"/>
          <w:sz w:val="28"/>
          <w:szCs w:val="28"/>
        </w:rPr>
        <w:t>0</w:t>
      </w:r>
      <w:r>
        <w:rPr>
          <w:rFonts w:hint="eastAsia" w:cs="仿宋_GB2312" w:asciiTheme="minorEastAsia" w:hAnsiTheme="minorEastAsia" w:eastAsiaTheme="minorEastAsia"/>
          <w:sz w:val="28"/>
          <w:szCs w:val="28"/>
        </w:rPr>
        <w:t>开始</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地点：重庆机场集团有限公司公共区管理部</w:t>
      </w:r>
    </w:p>
    <w:p>
      <w:pPr>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（若时间、地点有变化，以</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方另行通知为准）。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EastAsia" w:hAnsiTheme="minorEastAsia" w:eastAsiaTheme="minorEastAsia"/>
          <w:b/>
          <w:sz w:val="28"/>
          <w:szCs w:val="28"/>
        </w:rPr>
      </w:pPr>
      <w:r>
        <w:rPr>
          <w:rFonts w:hint="eastAsia" w:asciiTheme="minorEastAsia" w:hAnsiTheme="minorEastAsia" w:eastAsiaTheme="minorEastAsia"/>
          <w:b/>
          <w:sz w:val="28"/>
          <w:szCs w:val="28"/>
        </w:rPr>
        <w:t>四、比选</w:t>
      </w:r>
      <w:r>
        <w:rPr>
          <w:rFonts w:hint="eastAsia" w:cs="仿宋_GB2312" w:asciiTheme="minorEastAsia" w:hAnsiTheme="minorEastAsia" w:eastAsiaTheme="minorEastAsia"/>
          <w:b/>
          <w:sz w:val="28"/>
          <w:szCs w:val="28"/>
        </w:rPr>
        <w:t>文件发</w:t>
      </w:r>
      <w:r>
        <w:rPr>
          <w:rFonts w:hint="eastAsia" w:cs="仿宋_GB2312" w:asciiTheme="minorEastAsia" w:hAnsiTheme="minorEastAsia" w:eastAsiaTheme="minorEastAsia"/>
          <w:b/>
          <w:sz w:val="28"/>
          <w:szCs w:val="28"/>
          <w:lang w:eastAsia="zh-CN"/>
        </w:rPr>
        <w:t>放</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 xml:space="preserve"> </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符合本次比选文件准入条件的响应方可在 20</w:t>
      </w:r>
      <w:r>
        <w:rPr>
          <w:rFonts w:hint="eastAsia" w:cs="仿宋_GB2312" w:asciiTheme="minorEastAsia" w:hAnsiTheme="minorEastAsia" w:eastAsiaTheme="minorEastAsia"/>
          <w:sz w:val="28"/>
          <w:szCs w:val="28"/>
          <w:lang w:val="en-US" w:eastAsia="zh-CN"/>
        </w:rPr>
        <w:t>21</w:t>
      </w:r>
      <w:r>
        <w:rPr>
          <w:rFonts w:hint="eastAsia" w:cs="仿宋_GB2312" w:asciiTheme="minorEastAsia" w:hAnsiTheme="minorEastAsia" w:eastAsiaTheme="minorEastAsia"/>
          <w:sz w:val="28"/>
          <w:szCs w:val="28"/>
        </w:rPr>
        <w:t>年</w:t>
      </w:r>
      <w:r>
        <w:rPr>
          <w:rFonts w:hint="eastAsia" w:cs="仿宋_GB2312" w:asciiTheme="minorEastAsia" w:hAnsiTheme="minorEastAsia" w:eastAsiaTheme="minorEastAsia"/>
          <w:sz w:val="28"/>
          <w:szCs w:val="28"/>
          <w:lang w:val="en-US" w:eastAsia="zh-CN"/>
        </w:rPr>
        <w:t>6</w:t>
      </w:r>
      <w:r>
        <w:rPr>
          <w:rFonts w:hint="eastAsia" w:cs="仿宋_GB2312" w:asciiTheme="minorEastAsia" w:hAnsiTheme="minorEastAsia" w:eastAsiaTheme="minorEastAsia"/>
          <w:sz w:val="28"/>
          <w:szCs w:val="28"/>
        </w:rPr>
        <w:t>月</w:t>
      </w:r>
      <w:r>
        <w:rPr>
          <w:rFonts w:hint="eastAsia" w:cs="仿宋_GB2312" w:asciiTheme="minorEastAsia" w:hAnsiTheme="minorEastAsia" w:eastAsiaTheme="minorEastAsia"/>
          <w:sz w:val="28"/>
          <w:szCs w:val="28"/>
          <w:lang w:val="en-US" w:eastAsia="zh-CN"/>
        </w:rPr>
        <w:t>16</w:t>
      </w:r>
      <w:r>
        <w:rPr>
          <w:rFonts w:hint="eastAsia" w:cs="仿宋_GB2312" w:asciiTheme="minorEastAsia" w:hAnsiTheme="minorEastAsia" w:eastAsiaTheme="minorEastAsia"/>
          <w:sz w:val="28"/>
          <w:szCs w:val="28"/>
        </w:rPr>
        <w:t>日至</w:t>
      </w:r>
      <w:r>
        <w:rPr>
          <w:rFonts w:hint="eastAsia" w:cs="仿宋_GB2312" w:asciiTheme="minorEastAsia" w:hAnsiTheme="minorEastAsia" w:eastAsiaTheme="minorEastAsia"/>
          <w:sz w:val="28"/>
          <w:szCs w:val="28"/>
          <w:lang w:eastAsia="zh-CN"/>
        </w:rPr>
        <w:t>比选前通过挂网信息下附件下载</w:t>
      </w:r>
      <w:r>
        <w:rPr>
          <w:rFonts w:hint="eastAsia" w:cs="仿宋_GB2312" w:asciiTheme="minorEastAsia" w:hAnsiTheme="minorEastAsia" w:eastAsiaTheme="minorEastAsia"/>
          <w:sz w:val="28"/>
          <w:szCs w:val="28"/>
        </w:rPr>
        <w:t>竞争性比选文件</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p>
    <w:p>
      <w:pPr>
        <w:keepNext w:val="0"/>
        <w:keepLines w:val="0"/>
        <w:pageBreakBefore w:val="0"/>
        <w:widowControl w:val="0"/>
        <w:kinsoku/>
        <w:wordWrap/>
        <w:overflowPunct/>
        <w:topLinePunct w:val="0"/>
        <w:autoSpaceDE/>
        <w:autoSpaceDN/>
        <w:bidi w:val="0"/>
        <w:adjustRightInd/>
        <w:snapToGrid/>
        <w:spacing w:before="50" w:after="50" w:line="240" w:lineRule="auto"/>
        <w:textAlignment w:val="auto"/>
        <w:outlineLvl w:val="9"/>
        <w:rPr>
          <w:rFonts w:ascii="宋体" w:hAnsi="宋体"/>
          <w:b/>
          <w:sz w:val="28"/>
          <w:szCs w:val="28"/>
        </w:rPr>
      </w:pPr>
      <w:r>
        <w:rPr>
          <w:rFonts w:hint="eastAsia" w:cs="仿宋_GB2312" w:asciiTheme="minorEastAsia" w:hAnsiTheme="minorEastAsia" w:eastAsiaTheme="minorEastAsia"/>
          <w:b/>
          <w:sz w:val="28"/>
          <w:szCs w:val="28"/>
          <w:lang w:eastAsia="zh-CN"/>
        </w:rPr>
        <w:t>五</w:t>
      </w:r>
      <w:r>
        <w:rPr>
          <w:rFonts w:hint="eastAsia" w:cs="仿宋_GB2312" w:asciiTheme="minorEastAsia" w:hAnsiTheme="minorEastAsia" w:eastAsiaTheme="minorEastAsia"/>
          <w:b/>
          <w:sz w:val="28"/>
          <w:szCs w:val="28"/>
        </w:rPr>
        <w:t>、</w:t>
      </w:r>
      <w:r>
        <w:rPr>
          <w:rFonts w:hint="eastAsia" w:ascii="宋体" w:hAnsi="宋体"/>
          <w:b/>
          <w:sz w:val="28"/>
          <w:szCs w:val="28"/>
        </w:rPr>
        <w:t>现场勘查时间：</w:t>
      </w:r>
    </w:p>
    <w:p>
      <w:pPr>
        <w:spacing w:line="480" w:lineRule="exact"/>
        <w:ind w:firstLine="560" w:firstLineChars="200"/>
        <w:rPr>
          <w:rFonts w:hint="eastAsia" w:ascii="宋体" w:hAnsi="宋体"/>
          <w:sz w:val="28"/>
          <w:szCs w:val="28"/>
        </w:rPr>
      </w:pPr>
      <w:r>
        <w:rPr>
          <w:rFonts w:hint="eastAsia" w:ascii="宋体" w:hAnsi="宋体"/>
          <w:sz w:val="28"/>
          <w:szCs w:val="28"/>
          <w:lang w:eastAsia="zh-CN"/>
        </w:rPr>
        <w:t>本项目组织方不组织</w:t>
      </w:r>
      <w:r>
        <w:rPr>
          <w:rFonts w:hint="eastAsia" w:ascii="宋体" w:hAnsi="宋体"/>
          <w:sz w:val="28"/>
          <w:szCs w:val="28"/>
        </w:rPr>
        <w:t>进行现场勘查，</w:t>
      </w:r>
      <w:r>
        <w:rPr>
          <w:rFonts w:hint="eastAsia" w:ascii="宋体" w:hAnsi="宋体"/>
          <w:sz w:val="28"/>
          <w:szCs w:val="28"/>
          <w:lang w:eastAsia="zh-CN"/>
        </w:rPr>
        <w:t>如响应方需勘查现场需自行前往</w:t>
      </w:r>
      <w:r>
        <w:rPr>
          <w:rFonts w:hint="eastAsia" w:ascii="宋体" w:hAnsi="宋体"/>
          <w:sz w:val="28"/>
          <w:szCs w:val="28"/>
        </w:rPr>
        <w:t>。</w:t>
      </w:r>
    </w:p>
    <w:p>
      <w:pPr>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现在勘察联系电话：67152243.</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ascii="宋体" w:hAnsi="宋体"/>
          <w:b/>
          <w:sz w:val="28"/>
          <w:szCs w:val="28"/>
        </w:rPr>
        <w:t>八、</w:t>
      </w:r>
      <w:r>
        <w:rPr>
          <w:rFonts w:hint="eastAsia" w:asciiTheme="minorEastAsia" w:hAnsiTheme="minorEastAsia" w:eastAsiaTheme="minorEastAsia"/>
          <w:b/>
          <w:sz w:val="28"/>
          <w:szCs w:val="28"/>
        </w:rPr>
        <w:t>比选</w:t>
      </w:r>
      <w:r>
        <w:rPr>
          <w:rFonts w:hint="eastAsia" w:ascii="宋体" w:hAnsi="宋体"/>
          <w:b/>
          <w:sz w:val="28"/>
          <w:szCs w:val="28"/>
        </w:rPr>
        <w:t>答疑时间：</w:t>
      </w:r>
    </w:p>
    <w:p>
      <w:pPr>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方对比选文书有疑问的地方必须整理成书面文字资料并加盖公章递交到重庆机场集团有限公司公共区管理部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 xml:space="preserve">320 </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办公室，递交答疑资料时间于</w:t>
      </w:r>
      <w:r>
        <w:rPr>
          <w:rFonts w:asciiTheme="minorEastAsia" w:hAnsiTheme="minorEastAsia" w:eastAsiaTheme="minorEastAsia"/>
          <w:color w:val="FF0000"/>
          <w:sz w:val="28"/>
          <w:szCs w:val="28"/>
        </w:rPr>
        <w:t xml:space="preserve"> 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18</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过期不再受理答疑。回复答疑资料时间，</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 xml:space="preserve">于 </w:t>
      </w: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日</w:t>
      </w:r>
      <w:r>
        <w:rPr>
          <w:rFonts w:asciiTheme="minorEastAsia" w:hAnsiTheme="minorEastAsia" w:eastAsiaTheme="minorEastAsia"/>
          <w:color w:val="FF0000"/>
          <w:sz w:val="28"/>
          <w:szCs w:val="28"/>
        </w:rPr>
        <w:t>11:00</w:t>
      </w:r>
      <w:r>
        <w:rPr>
          <w:rFonts w:hint="eastAsia" w:cs="仿宋_GB2312" w:asciiTheme="minorEastAsia" w:hAnsiTheme="minorEastAsia" w:eastAsiaTheme="minorEastAsia"/>
          <w:color w:val="FF0000"/>
          <w:sz w:val="28"/>
          <w:szCs w:val="28"/>
        </w:rPr>
        <w:t>前</w:t>
      </w:r>
      <w:r>
        <w:rPr>
          <w:rFonts w:hint="eastAsia" w:cs="仿宋_GB2312" w:asciiTheme="minorEastAsia" w:hAnsiTheme="minorEastAsia" w:eastAsiaTheme="minorEastAsia"/>
          <w:sz w:val="28"/>
          <w:szCs w:val="28"/>
        </w:rPr>
        <w:t>，到重庆机场集团有限公司公共区管理部</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u w:val="single"/>
          <w:lang w:val="en-US" w:eastAsia="zh-CN"/>
        </w:rPr>
        <w:t>320</w:t>
      </w:r>
      <w:r>
        <w:rPr>
          <w:rFonts w:hint="eastAsia" w:cs="仿宋_GB2312" w:asciiTheme="minorEastAsia" w:hAnsiTheme="minorEastAsia" w:eastAsiaTheme="minorEastAsia"/>
          <w:sz w:val="28"/>
          <w:szCs w:val="28"/>
          <w:u w:val="single"/>
        </w:rPr>
        <w:t xml:space="preserve">  </w:t>
      </w:r>
      <w:r>
        <w:rPr>
          <w:rFonts w:hint="eastAsia" w:cs="仿宋_GB2312" w:asciiTheme="minorEastAsia" w:hAnsiTheme="minorEastAsia" w:eastAsiaTheme="minorEastAsia"/>
          <w:sz w:val="28"/>
          <w:szCs w:val="28"/>
        </w:rPr>
        <w:t>办公室取回书面答疑。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九、</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截止时间：</w:t>
      </w:r>
    </w:p>
    <w:p>
      <w:pPr>
        <w:spacing w:line="360" w:lineRule="auto"/>
        <w:ind w:firstLine="560" w:firstLineChars="200"/>
        <w:jc w:val="left"/>
        <w:rPr>
          <w:rFonts w:cs="仿宋_GB2312" w:asciiTheme="minorEastAsia" w:hAnsiTheme="minorEastAsia" w:eastAsiaTheme="minorEastAsia"/>
          <w:sz w:val="28"/>
          <w:szCs w:val="28"/>
        </w:rPr>
      </w:pPr>
      <w:r>
        <w:rPr>
          <w:rFonts w:asciiTheme="minorEastAsia" w:hAnsiTheme="minorEastAsia" w:eastAsiaTheme="minorEastAsia"/>
          <w:color w:val="FF0000"/>
          <w:sz w:val="28"/>
          <w:szCs w:val="28"/>
        </w:rPr>
        <w:t>20</w:t>
      </w:r>
      <w:r>
        <w:rPr>
          <w:rFonts w:hint="eastAsia" w:asciiTheme="minorEastAsia" w:hAnsiTheme="minorEastAsia" w:eastAsiaTheme="minorEastAsia"/>
          <w:color w:val="FF0000"/>
          <w:sz w:val="28"/>
          <w:szCs w:val="28"/>
          <w:lang w:val="en-US" w:eastAsia="zh-CN"/>
        </w:rPr>
        <w:t>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6月22</w:t>
      </w:r>
      <w:r>
        <w:rPr>
          <w:rFonts w:hint="eastAsia" w:cs="仿宋_GB2312" w:asciiTheme="minorEastAsia" w:hAnsiTheme="minorEastAsia" w:eastAsiaTheme="minorEastAsia"/>
          <w:color w:val="FF0000"/>
          <w:sz w:val="28"/>
          <w:szCs w:val="28"/>
        </w:rPr>
        <w:t>日上午</w:t>
      </w:r>
      <w:r>
        <w:rPr>
          <w:rFonts w:hint="eastAsia" w:asciiTheme="minorEastAsia" w:hAnsiTheme="minorEastAsia" w:eastAsiaTheme="minorEastAsia"/>
          <w:color w:val="FF0000"/>
          <w:sz w:val="28"/>
          <w:szCs w:val="28"/>
          <w:lang w:val="en-US" w:eastAsia="zh-CN"/>
        </w:rPr>
        <w:t>1</w:t>
      </w:r>
      <w:r>
        <w:rPr>
          <w:rFonts w:hint="eastAsia" w:asciiTheme="minorEastAsia" w:hAnsiTheme="minorEastAsia" w:eastAsiaTheme="minorEastAsia"/>
          <w:color w:val="FF0000"/>
          <w:sz w:val="28"/>
          <w:szCs w:val="28"/>
        </w:rPr>
        <w:t>0</w:t>
      </w:r>
      <w:r>
        <w:rPr>
          <w:rFonts w:hint="eastAsia" w:cs="仿宋_GB2312" w:asciiTheme="minorEastAsia" w:hAnsiTheme="minorEastAsia" w:eastAsiaTheme="minorEastAsia"/>
          <w:color w:val="FF0000"/>
          <w:sz w:val="28"/>
          <w:szCs w:val="28"/>
        </w:rPr>
        <w:t>：</w:t>
      </w:r>
      <w:r>
        <w:rPr>
          <w:rFonts w:hint="eastAsia" w:asciiTheme="minorEastAsia" w:hAnsiTheme="minorEastAsia" w:eastAsiaTheme="minorEastAsia"/>
          <w:color w:val="FF0000"/>
          <w:sz w:val="28"/>
          <w:szCs w:val="28"/>
        </w:rPr>
        <w:t>0</w:t>
      </w:r>
      <w:r>
        <w:rPr>
          <w:rFonts w:asciiTheme="minorEastAsia" w:hAnsiTheme="minorEastAsia" w:eastAsiaTheme="minorEastAsia"/>
          <w:color w:val="FF0000"/>
          <w:sz w:val="28"/>
          <w:szCs w:val="28"/>
        </w:rPr>
        <w:t>0</w:t>
      </w:r>
      <w:r>
        <w:rPr>
          <w:rFonts w:hint="eastAsia" w:asciiTheme="minorEastAsia" w:hAnsiTheme="minorEastAsia" w:eastAsiaTheme="minorEastAsia"/>
          <w:color w:val="FF0000"/>
          <w:sz w:val="28"/>
          <w:szCs w:val="28"/>
          <w:lang w:eastAsia="zh-CN"/>
        </w:rPr>
        <w:t>比选</w:t>
      </w:r>
      <w:r>
        <w:rPr>
          <w:rFonts w:hint="eastAsia" w:cs="仿宋_GB2312" w:asciiTheme="minorEastAsia" w:hAnsiTheme="minorEastAsia" w:eastAsiaTheme="minorEastAsia"/>
          <w:color w:val="FF0000"/>
          <w:sz w:val="28"/>
          <w:szCs w:val="28"/>
        </w:rPr>
        <w:t>截止</w:t>
      </w:r>
      <w:r>
        <w:rPr>
          <w:rFonts w:hint="eastAsia" w:cs="仿宋_GB2312" w:asciiTheme="minorEastAsia" w:hAnsiTheme="minorEastAsia" w:eastAsiaTheme="minorEastAsia"/>
          <w:sz w:val="28"/>
          <w:szCs w:val="28"/>
        </w:rPr>
        <w:t>，逾期收到的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文件恕不接受。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时间调整：</w:t>
      </w:r>
    </w:p>
    <w:p>
      <w:pPr>
        <w:spacing w:before="50" w:after="50"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方有权延期举行</w:t>
      </w:r>
      <w:r>
        <w:rPr>
          <w:rFonts w:hint="eastAsia" w:cs="仿宋_GB2312" w:asciiTheme="minorEastAsia" w:hAnsiTheme="minorEastAsia" w:eastAsiaTheme="minorEastAsia"/>
          <w:sz w:val="28"/>
          <w:szCs w:val="28"/>
          <w:lang w:eastAsia="zh-CN"/>
        </w:rPr>
        <w:t>比选会议时间</w:t>
      </w:r>
      <w:r>
        <w:rPr>
          <w:rFonts w:hint="eastAsia" w:cs="仿宋_GB2312" w:asciiTheme="minorEastAsia" w:hAnsiTheme="minorEastAsia" w:eastAsiaTheme="minorEastAsia"/>
          <w:sz w:val="28"/>
          <w:szCs w:val="28"/>
        </w:rPr>
        <w:t>的权力。如需延期</w:t>
      </w:r>
      <w:r>
        <w:rPr>
          <w:rFonts w:hint="eastAsia" w:cs="仿宋_GB2312" w:asciiTheme="minorEastAsia" w:hAnsiTheme="minorEastAsia" w:eastAsiaTheme="minorEastAsia"/>
          <w:sz w:val="28"/>
          <w:szCs w:val="28"/>
          <w:lang w:eastAsia="zh-CN"/>
        </w:rPr>
        <w:t>进行比选</w:t>
      </w:r>
      <w:r>
        <w:rPr>
          <w:rFonts w:hint="eastAsia" w:cs="仿宋_GB2312" w:asciiTheme="minorEastAsia" w:hAnsiTheme="minorEastAsia" w:eastAsiaTheme="minorEastAsia"/>
          <w:sz w:val="28"/>
          <w:szCs w:val="28"/>
        </w:rPr>
        <w:t>，届时将</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时间和报价截止时间以书面形式通知所有</w:t>
      </w:r>
      <w:r>
        <w:rPr>
          <w:rFonts w:hint="eastAsia" w:cs="仿宋_GB2312" w:asciiTheme="minorEastAsia" w:hAnsiTheme="minorEastAsia" w:eastAsiaTheme="minorEastAsia"/>
          <w:sz w:val="28"/>
          <w:szCs w:val="28"/>
          <w:lang w:eastAsia="zh-CN"/>
        </w:rPr>
        <w:t>响应</w:t>
      </w:r>
      <w:r>
        <w:rPr>
          <w:rFonts w:hint="eastAsia" w:cs="仿宋_GB2312" w:asciiTheme="minorEastAsia" w:hAnsiTheme="minorEastAsia" w:eastAsiaTheme="minorEastAsia"/>
          <w:sz w:val="28"/>
          <w:szCs w:val="28"/>
        </w:rPr>
        <w:t>方。</w:t>
      </w:r>
    </w:p>
    <w:p>
      <w:pPr>
        <w:spacing w:before="50" w:after="50" w:line="288" w:lineRule="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十一、</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文件的更正：</w:t>
      </w:r>
    </w:p>
    <w:p>
      <w:pPr>
        <w:spacing w:before="50" w:after="50" w:line="288"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在</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文件售出后、</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开始前，</w:t>
      </w:r>
      <w:r>
        <w:rPr>
          <w:rFonts w:hint="eastAsia" w:cs="仿宋_GB2312" w:asciiTheme="minorEastAsia" w:hAnsiTheme="minorEastAsia" w:eastAsiaTheme="minorEastAsia"/>
          <w:sz w:val="28"/>
          <w:szCs w:val="28"/>
          <w:lang w:eastAsia="zh-CN"/>
        </w:rPr>
        <w:t>组织</w:t>
      </w:r>
      <w:r>
        <w:rPr>
          <w:rFonts w:hint="eastAsia" w:cs="仿宋_GB2312" w:asciiTheme="minorEastAsia" w:hAnsiTheme="minorEastAsia" w:eastAsiaTheme="minorEastAsia"/>
          <w:sz w:val="28"/>
          <w:szCs w:val="28"/>
        </w:rPr>
        <w:t>方有权随时对</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十二、项目</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及后期相关工作：</w:t>
      </w:r>
    </w:p>
    <w:p>
      <w:pPr>
        <w:spacing w:line="480" w:lineRule="exact"/>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重庆机场集团有限公司公共区管理部负责该项目比选、项目实施及后期相关监管事宜。凡对本次</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提出异议，请与重庆机场集团有限公司公共区管理部联系。</w:t>
      </w:r>
    </w:p>
    <w:p>
      <w:pPr>
        <w:spacing w:line="360" w:lineRule="auto"/>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联</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系</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人：郑先生</w:t>
      </w:r>
    </w:p>
    <w:p>
      <w:pPr>
        <w:spacing w:line="360" w:lineRule="auto"/>
        <w:ind w:firstLine="560" w:firstLineChars="20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话：</w:t>
      </w:r>
      <w:r>
        <w:rPr>
          <w:rFonts w:cs="仿宋_GB2312" w:asciiTheme="minorEastAsia" w:hAnsiTheme="minorEastAsia" w:eastAsiaTheme="minorEastAsia"/>
          <w:sz w:val="28"/>
          <w:szCs w:val="28"/>
        </w:rPr>
        <w:t>023-</w:t>
      </w:r>
      <w:r>
        <w:rPr>
          <w:rFonts w:hint="eastAsia" w:cs="仿宋_GB2312" w:asciiTheme="minorEastAsia" w:hAnsiTheme="minorEastAsia" w:eastAsiaTheme="minorEastAsia"/>
          <w:sz w:val="28"/>
          <w:szCs w:val="28"/>
          <w:lang w:val="en-US" w:eastAsia="zh-CN"/>
        </w:rPr>
        <w:t>67151293</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传</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rPr>
        <w:t>真：</w:t>
      </w:r>
      <w:r>
        <w:rPr>
          <w:rFonts w:cs="仿宋_GB2312" w:asciiTheme="minorEastAsia" w:hAnsiTheme="minorEastAsia" w:eastAsiaTheme="minorEastAsia"/>
          <w:sz w:val="28"/>
          <w:szCs w:val="28"/>
        </w:rPr>
        <w:t>023-</w:t>
      </w:r>
    </w:p>
    <w:p>
      <w:pPr>
        <w:snapToGrid w:val="0"/>
        <w:spacing w:line="360" w:lineRule="auto"/>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邮政编码：</w:t>
      </w:r>
      <w:r>
        <w:rPr>
          <w:rFonts w:cs="仿宋_GB2312" w:asciiTheme="minorEastAsia" w:hAnsiTheme="minorEastAsia" w:eastAsiaTheme="minorEastAsia"/>
          <w:sz w:val="28"/>
          <w:szCs w:val="28"/>
        </w:rPr>
        <w:t>401120</w:t>
      </w:r>
    </w:p>
    <w:p>
      <w:pPr>
        <w:spacing w:line="360" w:lineRule="auto"/>
        <w:rPr>
          <w:rFonts w:cs="仿宋_GB2312" w:asciiTheme="minorEastAsia" w:hAnsiTheme="minorEastAsia" w:eastAsiaTheme="minorEastAsia"/>
          <w:sz w:val="28"/>
          <w:szCs w:val="28"/>
        </w:rPr>
      </w:pPr>
      <w:r>
        <w:rPr>
          <w:rFonts w:hint="eastAsia" w:cs="仿宋_GB2312" w:asciiTheme="minorEastAsia" w:hAnsiTheme="minorEastAsia" w:eastAsiaTheme="minorEastAsia"/>
          <w:b/>
          <w:sz w:val="28"/>
          <w:szCs w:val="28"/>
        </w:rPr>
        <w:t>十三、账户信息</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收款单位：重庆机场集团有限公司</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开户银行：建行渝北支行机场分理处</w:t>
      </w:r>
    </w:p>
    <w:p>
      <w:pPr>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开户帐号：</w:t>
      </w:r>
      <w:r>
        <w:rPr>
          <w:rFonts w:asciiTheme="minorEastAsia" w:hAnsiTheme="minorEastAsia" w:eastAsiaTheme="minorEastAsia"/>
          <w:sz w:val="28"/>
          <w:szCs w:val="28"/>
        </w:rPr>
        <w:t>50001083800050000470</w:t>
      </w: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center"/>
        <w:rPr>
          <w:rFonts w:asciiTheme="minorEastAsia" w:hAnsiTheme="minorEastAsia" w:eastAsiaTheme="minorEastAsia"/>
          <w:b/>
          <w:bCs/>
          <w:sz w:val="20"/>
          <w:szCs w:val="20"/>
        </w:rPr>
      </w:pPr>
    </w:p>
    <w:p>
      <w:pPr>
        <w:snapToGrid w:val="0"/>
        <w:spacing w:line="360" w:lineRule="auto"/>
        <w:jc w:val="both"/>
        <w:rPr>
          <w:rFonts w:hint="eastAsia" w:cs="仿宋_GB2312" w:asciiTheme="minorEastAsia" w:hAnsiTheme="minorEastAsia" w:eastAsiaTheme="minorEastAsia"/>
          <w:b/>
          <w:bCs/>
          <w:sz w:val="32"/>
          <w:szCs w:val="32"/>
        </w:rPr>
      </w:pPr>
    </w:p>
    <w:p>
      <w:pP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br w:type="page"/>
      </w:r>
    </w:p>
    <w:p>
      <w:pPr>
        <w:snapToGrid w:val="0"/>
        <w:spacing w:line="360" w:lineRule="auto"/>
        <w:jc w:val="center"/>
        <w:rPr>
          <w:rFonts w:asciiTheme="minorEastAsia" w:hAnsiTheme="minorEastAsia" w:eastAsiaTheme="minorEastAsia"/>
          <w:sz w:val="32"/>
          <w:szCs w:val="32"/>
        </w:rPr>
      </w:pPr>
      <w:r>
        <w:rPr>
          <w:rFonts w:hint="eastAsia" w:cs="仿宋_GB2312" w:asciiTheme="minorEastAsia" w:hAnsiTheme="minorEastAsia" w:eastAsiaTheme="minorEastAsia"/>
          <w:b/>
          <w:bCs/>
          <w:sz w:val="32"/>
          <w:szCs w:val="32"/>
        </w:rPr>
        <w:t>第二章</w:t>
      </w:r>
      <w:r>
        <w:rPr>
          <w:rFonts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b/>
          <w:bCs/>
          <w:sz w:val="32"/>
          <w:szCs w:val="32"/>
          <w:lang w:eastAsia="zh-CN"/>
        </w:rPr>
        <w:t>响应方</w:t>
      </w:r>
      <w:r>
        <w:rPr>
          <w:rFonts w:hint="eastAsia" w:cs="仿宋_GB2312" w:asciiTheme="minorEastAsia" w:hAnsiTheme="minorEastAsia" w:eastAsiaTheme="minorEastAsia"/>
          <w:b/>
          <w:bCs/>
          <w:sz w:val="32"/>
          <w:szCs w:val="32"/>
        </w:rPr>
        <w:t>须知</w:t>
      </w:r>
    </w:p>
    <w:p>
      <w:pPr>
        <w:widowControl/>
        <w:snapToGrid w:val="0"/>
        <w:spacing w:afterLines="100" w:line="480" w:lineRule="exact"/>
        <w:jc w:val="center"/>
        <w:outlineLvl w:val="2"/>
        <w:rPr>
          <w:rFonts w:cs="仿宋_GB2312" w:asciiTheme="minorEastAsia" w:hAnsiTheme="minorEastAsia" w:eastAsiaTheme="minorEastAsia"/>
          <w:b/>
          <w:bCs/>
          <w:kern w:val="0"/>
          <w:sz w:val="28"/>
          <w:szCs w:val="28"/>
        </w:rPr>
      </w:pPr>
      <w:bookmarkStart w:id="3" w:name="_Toc188"/>
      <w:r>
        <w:rPr>
          <w:rFonts w:hint="eastAsia" w:cs="仿宋_GB2312" w:asciiTheme="minorEastAsia" w:hAnsiTheme="minorEastAsia" w:eastAsiaTheme="minorEastAsia"/>
          <w:b/>
          <w:bCs/>
          <w:kern w:val="0"/>
          <w:sz w:val="28"/>
          <w:szCs w:val="28"/>
        </w:rPr>
        <w:t>第一部分</w:t>
      </w:r>
      <w:r>
        <w:rPr>
          <w:rFonts w:cs="仿宋_GB2312" w:asciiTheme="minorEastAsia" w:hAnsiTheme="minorEastAsia" w:eastAsiaTheme="minorEastAsia"/>
          <w:b/>
          <w:bCs/>
          <w:kern w:val="0"/>
          <w:sz w:val="28"/>
          <w:szCs w:val="28"/>
        </w:rPr>
        <w:t xml:space="preserve">  </w:t>
      </w:r>
      <w:r>
        <w:rPr>
          <w:rFonts w:hint="eastAsia" w:cs="仿宋_GB2312" w:asciiTheme="minorEastAsia" w:hAnsiTheme="minorEastAsia" w:eastAsiaTheme="minorEastAsia"/>
          <w:b/>
          <w:bCs/>
          <w:kern w:val="0"/>
          <w:sz w:val="28"/>
          <w:szCs w:val="28"/>
        </w:rPr>
        <w:t>项目综合说明</w:t>
      </w:r>
      <w:bookmarkEnd w:id="3"/>
    </w:p>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2"/>
        <w:rPr>
          <w:rFonts w:asciiTheme="minorEastAsia" w:hAnsiTheme="minorEastAsia" w:eastAsiaTheme="minorEastAsia"/>
          <w:b/>
          <w:bCs/>
          <w:kern w:val="0"/>
          <w:sz w:val="28"/>
          <w:szCs w:val="28"/>
        </w:rPr>
      </w:pPr>
      <w:bookmarkStart w:id="4" w:name="_Toc28343"/>
      <w:r>
        <w:rPr>
          <w:rFonts w:hint="eastAsia" w:cs="仿宋_GB2312" w:asciiTheme="minorEastAsia" w:hAnsiTheme="minorEastAsia" w:eastAsiaTheme="minorEastAsia"/>
          <w:b/>
          <w:bCs/>
          <w:kern w:val="0"/>
          <w:sz w:val="28"/>
          <w:szCs w:val="28"/>
        </w:rPr>
        <w:t>一、</w:t>
      </w:r>
      <w:r>
        <w:rPr>
          <w:rFonts w:hint="eastAsia" w:cs="仿宋_GB2312" w:asciiTheme="minorEastAsia" w:hAnsiTheme="minorEastAsia" w:eastAsiaTheme="minorEastAsia"/>
          <w:b/>
          <w:bCs/>
          <w:kern w:val="0"/>
          <w:sz w:val="28"/>
          <w:szCs w:val="28"/>
          <w:lang w:eastAsia="zh-CN"/>
        </w:rPr>
        <w:t>采购内容</w:t>
      </w:r>
      <w:r>
        <w:rPr>
          <w:rFonts w:hint="eastAsia" w:cs="仿宋_GB2312" w:asciiTheme="minorEastAsia" w:hAnsiTheme="minorEastAsia" w:eastAsiaTheme="minorEastAsia"/>
          <w:b/>
          <w:bCs/>
          <w:kern w:val="0"/>
          <w:sz w:val="28"/>
          <w:szCs w:val="28"/>
        </w:rPr>
        <w:t>：</w:t>
      </w:r>
      <w:bookmarkEnd w:id="4"/>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eastAsia="zh-CN"/>
        </w:rPr>
      </w:pP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项目名称</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重庆机场集团</w:t>
      </w:r>
      <w:r>
        <w:rPr>
          <w:rFonts w:hint="eastAsia" w:cs="仿宋_GB2312" w:asciiTheme="minorEastAsia" w:hAnsiTheme="minorEastAsia" w:eastAsiaTheme="minorEastAsia"/>
          <w:sz w:val="28"/>
          <w:szCs w:val="28"/>
          <w:lang w:val="en-US" w:eastAsia="zh-CN"/>
        </w:rPr>
        <w:t>职工食堂厨房设备维修保养</w:t>
      </w:r>
      <w:r>
        <w:rPr>
          <w:rFonts w:hint="eastAsia" w:cs="仿宋_GB2312" w:asciiTheme="minorEastAsia" w:hAnsiTheme="minorEastAsia" w:eastAsiaTheme="minorEastAsia"/>
          <w:sz w:val="28"/>
          <w:szCs w:val="28"/>
          <w:lang w:eastAsia="zh-CN"/>
        </w:rPr>
        <w:t>项目。</w:t>
      </w:r>
    </w:p>
    <w:p>
      <w:pPr>
        <w:widowControl/>
        <w:snapToGrid w:val="0"/>
        <w:spacing w:line="480" w:lineRule="exact"/>
        <w:ind w:firstLine="560" w:firstLineChars="200"/>
        <w:jc w:val="left"/>
        <w:rPr>
          <w:rFonts w:asciiTheme="minorEastAsia" w:hAnsiTheme="minorEastAsia" w:eastAsiaTheme="minorEastAsia"/>
          <w:sz w:val="28"/>
          <w:szCs w:val="28"/>
        </w:rPr>
      </w:pP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职工食堂</w:t>
      </w:r>
      <w:r>
        <w:rPr>
          <w:rFonts w:hint="eastAsia" w:cs="仿宋_GB2312" w:asciiTheme="minorEastAsia" w:hAnsiTheme="minorEastAsia" w:eastAsiaTheme="minorEastAsia"/>
          <w:sz w:val="28"/>
          <w:szCs w:val="28"/>
        </w:rPr>
        <w:t>地点：重庆江北国际机场</w:t>
      </w:r>
      <w:r>
        <w:rPr>
          <w:rFonts w:hint="eastAsia" w:cs="仿宋_GB2312" w:asciiTheme="minorEastAsia" w:hAnsiTheme="minorEastAsia" w:eastAsiaTheme="minorEastAsia"/>
          <w:sz w:val="28"/>
          <w:szCs w:val="28"/>
          <w:lang w:val="en-US" w:eastAsia="zh-CN"/>
        </w:rPr>
        <w:t>职工一食堂</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3、内容：</w:t>
      </w:r>
      <w:r>
        <w:rPr>
          <w:rFonts w:hint="eastAsia" w:cs="仿宋_GB2312" w:asciiTheme="minorEastAsia" w:hAnsiTheme="minorEastAsia" w:eastAsiaTheme="minorEastAsia"/>
          <w:sz w:val="28"/>
          <w:szCs w:val="28"/>
          <w:lang w:val="en-US" w:eastAsia="zh-CN"/>
        </w:rPr>
        <w:t>对职工食堂的厨房设备进行维修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hint="eastAsia" w:cs="仿宋_GB2312" w:asciiTheme="minorEastAsia" w:hAnsiTheme="minorEastAsia" w:eastAsiaTheme="minorEastAsia"/>
          <w:sz w:val="28"/>
          <w:szCs w:val="28"/>
          <w:lang w:val="en-US" w:eastAsia="zh-CN"/>
        </w:rPr>
        <w:t>服务期限</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服务</w:t>
      </w:r>
      <w:r>
        <w:rPr>
          <w:rFonts w:hint="eastAsia" w:cs="仿宋_GB2312" w:asciiTheme="minorEastAsia" w:hAnsiTheme="minorEastAsia" w:eastAsiaTheme="minorEastAsia"/>
          <w:sz w:val="28"/>
          <w:szCs w:val="28"/>
        </w:rPr>
        <w:t>期为壹年，时间</w:t>
      </w:r>
      <w:r>
        <w:rPr>
          <w:rFonts w:hint="eastAsia" w:cs="仿宋_GB2312" w:asciiTheme="minorEastAsia" w:hAnsiTheme="minorEastAsia" w:eastAsiaTheme="minorEastAsia"/>
          <w:sz w:val="28"/>
          <w:szCs w:val="28"/>
          <w:lang w:val="en-US" w:eastAsia="zh-CN"/>
        </w:rPr>
        <w:t>从厨房设备维修保养合同签订之日</w:t>
      </w:r>
      <w:r>
        <w:rPr>
          <w:rFonts w:hint="eastAsia" w:cs="仿宋_GB2312" w:asciiTheme="minorEastAsia" w:hAnsiTheme="minorEastAsia" w:eastAsiaTheme="minorEastAsia"/>
          <w:sz w:val="28"/>
          <w:szCs w:val="28"/>
        </w:rPr>
        <w:t>日算起。</w:t>
      </w:r>
    </w:p>
    <w:p>
      <w:pPr>
        <w:widowControl/>
        <w:snapToGrid w:val="0"/>
        <w:spacing w:line="480" w:lineRule="exact"/>
        <w:ind w:firstLine="560" w:firstLineChars="200"/>
        <w:jc w:val="left"/>
        <w:outlineLvl w:val="4"/>
        <w:rPr>
          <w:rFonts w:hint="default" w:asciiTheme="minorEastAsia" w:hAnsiTheme="minorEastAsia" w:eastAsiaTheme="minorEastAsia"/>
          <w:b/>
          <w:bCs/>
          <w:kern w:val="0"/>
          <w:sz w:val="28"/>
          <w:szCs w:val="28"/>
          <w:lang w:val="en-US" w:eastAsia="zh-CN"/>
        </w:rPr>
      </w:pPr>
      <w:r>
        <w:rPr>
          <w:rFonts w:hint="eastAsia" w:cs="仿宋_GB2312" w:asciiTheme="minorEastAsia" w:hAnsiTheme="minorEastAsia" w:eastAsiaTheme="minorEastAsia"/>
          <w:bCs/>
          <w:kern w:val="0"/>
          <w:sz w:val="28"/>
          <w:szCs w:val="28"/>
        </w:rPr>
        <w:t>5、</w:t>
      </w:r>
      <w:r>
        <w:rPr>
          <w:rFonts w:hint="eastAsia" w:cs="仿宋_GB2312" w:asciiTheme="minorEastAsia" w:hAnsiTheme="minorEastAsia" w:eastAsiaTheme="minorEastAsia"/>
          <w:bCs/>
          <w:kern w:val="0"/>
          <w:sz w:val="28"/>
          <w:szCs w:val="28"/>
          <w:lang w:val="en-US" w:eastAsia="zh-CN"/>
        </w:rPr>
        <w:t>维修保养费计算：按</w:t>
      </w:r>
      <w:r>
        <w:rPr>
          <w:rFonts w:hint="eastAsia" w:cs="仿宋_GB2312" w:asciiTheme="minorEastAsia" w:hAnsiTheme="minorEastAsia" w:eastAsiaTheme="minorEastAsia"/>
          <w:sz w:val="28"/>
          <w:szCs w:val="28"/>
          <w:lang w:val="en-US" w:eastAsia="zh-CN"/>
        </w:rPr>
        <w:t>设备维修保养合同中约定的维修保养金额进行按实结算。</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zh-CN"/>
        </w:rPr>
      </w:pPr>
      <w:r>
        <w:rPr>
          <w:rFonts w:hint="eastAsia" w:ascii="宋体" w:hAnsi="宋体"/>
          <w:sz w:val="28"/>
          <w:szCs w:val="28"/>
          <w:lang w:val="zh-CN"/>
        </w:rPr>
        <w:t>6、付款方式</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en-US" w:eastAsia="zh-CN"/>
        </w:rPr>
      </w:pPr>
      <w:r>
        <w:rPr>
          <w:rFonts w:hint="eastAsia" w:ascii="宋体" w:hAnsi="宋体"/>
          <w:sz w:val="28"/>
          <w:szCs w:val="28"/>
          <w:lang w:val="zh-CN"/>
        </w:rPr>
        <w:t>6.1、本</w:t>
      </w:r>
      <w:r>
        <w:rPr>
          <w:rFonts w:hint="eastAsia" w:ascii="宋体" w:hAnsi="宋体"/>
          <w:sz w:val="28"/>
          <w:szCs w:val="28"/>
          <w:lang w:val="en-US" w:eastAsia="zh-CN"/>
        </w:rPr>
        <w:t>维修保养</w:t>
      </w:r>
      <w:r>
        <w:rPr>
          <w:rFonts w:hint="eastAsia" w:ascii="宋体" w:hAnsi="宋体"/>
          <w:sz w:val="28"/>
          <w:szCs w:val="28"/>
          <w:lang w:val="zh-CN"/>
        </w:rPr>
        <w:t>项目不支付预付款、进度款。</w:t>
      </w:r>
      <w:r>
        <w:rPr>
          <w:rFonts w:hint="eastAsia" w:ascii="宋体" w:hAnsi="宋体"/>
          <w:sz w:val="28"/>
          <w:szCs w:val="28"/>
          <w:lang w:val="en-US" w:eastAsia="zh-CN"/>
        </w:rPr>
        <w:t>按实际发生的维修项目及维修次数进行按实结算。</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en-US" w:eastAsia="zh-CN"/>
        </w:rPr>
      </w:pPr>
      <w:r>
        <w:rPr>
          <w:rFonts w:hint="eastAsia" w:ascii="宋体" w:hAnsi="宋体"/>
          <w:sz w:val="28"/>
          <w:szCs w:val="28"/>
          <w:lang w:val="en-US" w:eastAsia="zh-CN"/>
        </w:rPr>
        <w:t>6.1.1结算周期：每三个月进行一次结算。</w:t>
      </w:r>
    </w:p>
    <w:p>
      <w:pPr>
        <w:widowControl/>
        <w:numPr>
          <w:ilvl w:val="255"/>
          <w:numId w:val="0"/>
        </w:numPr>
        <w:tabs>
          <w:tab w:val="left" w:pos="1320"/>
          <w:tab w:val="left" w:pos="4260"/>
        </w:tabs>
        <w:spacing w:line="498" w:lineRule="exact"/>
        <w:ind w:firstLine="560" w:firstLineChars="200"/>
        <w:jc w:val="left"/>
        <w:rPr>
          <w:rFonts w:hint="eastAsia" w:ascii="宋体" w:hAnsi="宋体"/>
          <w:sz w:val="28"/>
          <w:szCs w:val="28"/>
          <w:lang w:val="en-US" w:eastAsia="zh-CN"/>
        </w:rPr>
      </w:pPr>
      <w:r>
        <w:rPr>
          <w:rFonts w:hint="eastAsia" w:ascii="宋体" w:hAnsi="宋体"/>
          <w:sz w:val="28"/>
          <w:szCs w:val="28"/>
          <w:lang w:val="en-US" w:eastAsia="zh-CN"/>
        </w:rPr>
        <w:t>6.1.2结算依据：职工食堂负责人确认的维修记录表。</w:t>
      </w:r>
    </w:p>
    <w:p>
      <w:pPr>
        <w:widowControl/>
        <w:numPr>
          <w:ilvl w:val="255"/>
          <w:numId w:val="0"/>
        </w:numPr>
        <w:tabs>
          <w:tab w:val="left" w:pos="1320"/>
          <w:tab w:val="left" w:pos="4260"/>
        </w:tabs>
        <w:spacing w:line="498" w:lineRule="exact"/>
        <w:ind w:firstLine="560" w:firstLineChars="200"/>
        <w:jc w:val="left"/>
        <w:rPr>
          <w:rFonts w:hint="default" w:ascii="宋体" w:hAnsi="宋体"/>
          <w:sz w:val="28"/>
          <w:szCs w:val="28"/>
          <w:lang w:val="en-US" w:eastAsia="zh-CN"/>
        </w:rPr>
      </w:pPr>
      <w:r>
        <w:rPr>
          <w:rFonts w:hint="eastAsia" w:ascii="宋体" w:hAnsi="宋体"/>
          <w:sz w:val="28"/>
          <w:szCs w:val="28"/>
          <w:lang w:val="en-US" w:eastAsia="zh-CN"/>
        </w:rPr>
        <w:t>6.1.3单次维修费的计算：每次维修保养费为：</w:t>
      </w:r>
      <w:r>
        <w:rPr>
          <w:rFonts w:hint="eastAsia" w:ascii="宋体" w:hAnsi="宋体" w:cs="宋体"/>
          <w:b/>
          <w:bCs/>
          <w:i w:val="0"/>
          <w:color w:val="000000"/>
          <w:kern w:val="0"/>
          <w:sz w:val="22"/>
          <w:szCs w:val="22"/>
          <w:u w:val="none"/>
          <w:lang w:val="en-US" w:eastAsia="zh-CN" w:bidi="ar"/>
        </w:rPr>
        <w:t>部件更换单价。</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6.2、</w:t>
      </w:r>
      <w:r>
        <w:rPr>
          <w:rFonts w:hint="eastAsia" w:cs="仿宋_GB2312" w:asciiTheme="minorEastAsia" w:hAnsiTheme="minorEastAsia" w:eastAsiaTheme="minorEastAsia"/>
          <w:b/>
          <w:sz w:val="28"/>
          <w:szCs w:val="28"/>
          <w:lang w:eastAsia="zh-CN"/>
        </w:rPr>
        <w:t>成交</w:t>
      </w:r>
      <w:r>
        <w:rPr>
          <w:rFonts w:hint="eastAsia" w:cs="仿宋_GB2312" w:asciiTheme="minorEastAsia" w:hAnsiTheme="minorEastAsia" w:eastAsiaTheme="minorEastAsia"/>
          <w:b/>
          <w:sz w:val="28"/>
          <w:szCs w:val="28"/>
        </w:rPr>
        <w:t>人必须开具正规增值税发票</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宋体" w:hAnsi="宋体" w:cs="仿宋_GB2312"/>
          <w:sz w:val="28"/>
          <w:szCs w:val="28"/>
        </w:rPr>
      </w:pPr>
      <w:r>
        <w:rPr>
          <w:rFonts w:hint="eastAsia" w:ascii="宋体" w:hAnsi="宋体" w:cs="仿宋_GB2312"/>
          <w:sz w:val="28"/>
          <w:szCs w:val="28"/>
        </w:rPr>
        <w:t>6.3、</w:t>
      </w:r>
      <w:r>
        <w:rPr>
          <w:rFonts w:hint="eastAsia" w:ascii="宋体" w:hAnsi="宋体" w:cs="仿宋_GB2312"/>
          <w:b/>
          <w:sz w:val="28"/>
          <w:szCs w:val="28"/>
        </w:rPr>
        <w:t>付款前，</w:t>
      </w:r>
      <w:r>
        <w:rPr>
          <w:rFonts w:hint="eastAsia" w:cs="仿宋_GB2312" w:asciiTheme="minorEastAsia" w:hAnsiTheme="minorEastAsia" w:eastAsiaTheme="minorEastAsia"/>
          <w:b/>
          <w:sz w:val="28"/>
          <w:szCs w:val="28"/>
          <w:lang w:eastAsia="zh-CN"/>
        </w:rPr>
        <w:t>成交</w:t>
      </w:r>
      <w:r>
        <w:rPr>
          <w:rFonts w:hint="eastAsia" w:ascii="宋体" w:hAnsi="宋体" w:cs="仿宋_GB2312"/>
          <w:b/>
          <w:sz w:val="28"/>
          <w:szCs w:val="28"/>
        </w:rPr>
        <w:t>人应向重庆机场集团有限公司提供真实有效的增值税发票。如因</w:t>
      </w:r>
      <w:r>
        <w:rPr>
          <w:rFonts w:hint="eastAsia" w:ascii="宋体" w:hAnsi="宋体" w:cs="仿宋_GB2312"/>
          <w:b/>
          <w:sz w:val="28"/>
          <w:szCs w:val="28"/>
          <w:lang w:eastAsia="zh-CN"/>
        </w:rPr>
        <w:t>成交</w:t>
      </w:r>
      <w:r>
        <w:rPr>
          <w:rFonts w:hint="eastAsia" w:ascii="宋体" w:hAnsi="宋体" w:cs="仿宋_GB2312"/>
          <w:b/>
          <w:sz w:val="28"/>
          <w:szCs w:val="28"/>
        </w:rPr>
        <w:t>人提供发票的问题造成付款不及时的，重庆机场集团有限公司不承担任何责任。</w:t>
      </w:r>
    </w:p>
    <w:p>
      <w:pPr>
        <w:widowControl/>
        <w:snapToGrid w:val="0"/>
        <w:spacing w:line="480" w:lineRule="exact"/>
        <w:ind w:firstLine="560" w:firstLineChars="200"/>
        <w:jc w:val="left"/>
        <w:outlineLvl w:val="4"/>
        <w:rPr>
          <w:rFonts w:cs="仿宋_GB2312"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7、质量要求：</w:t>
      </w:r>
    </w:p>
    <w:p>
      <w:pPr>
        <w:widowControl/>
        <w:snapToGrid w:val="0"/>
        <w:spacing w:line="480" w:lineRule="exact"/>
        <w:ind w:firstLine="560" w:firstLineChars="200"/>
        <w:jc w:val="left"/>
        <w:rPr>
          <w:rFonts w:hint="default" w:cs="仿宋_GB2312" w:asciiTheme="minorEastAsia" w:hAnsiTheme="minorEastAsia" w:eastAsiaTheme="minorEastAsia"/>
          <w:sz w:val="28"/>
          <w:szCs w:val="28"/>
          <w:lang w:val="en-US"/>
        </w:rPr>
      </w:pPr>
      <w:r>
        <w:rPr>
          <w:rFonts w:hint="eastAsia" w:cs="仿宋_GB2312" w:asciiTheme="minorEastAsia" w:hAnsiTheme="minorEastAsia" w:eastAsiaTheme="minorEastAsia"/>
          <w:sz w:val="28"/>
          <w:szCs w:val="28"/>
        </w:rPr>
        <w:t>7.1</w:t>
      </w:r>
      <w:r>
        <w:rPr>
          <w:rFonts w:hint="eastAsia" w:ascii="宋体" w:hAnsi="宋体"/>
          <w:sz w:val="28"/>
          <w:szCs w:val="28"/>
          <w:lang w:val="en-US" w:eastAsia="zh-CN"/>
        </w:rPr>
        <w:t>维修后达到的验收标准：维修保养后经职工食堂设备管理员确认设备能正常使用，无安全隐患，无异响，所有功能能正常使用为维修后的验收标准。</w:t>
      </w:r>
    </w:p>
    <w:p>
      <w:pPr>
        <w:widowControl/>
        <w:snapToGrid w:val="0"/>
        <w:spacing w:line="480" w:lineRule="exact"/>
        <w:ind w:firstLine="560" w:firstLineChars="200"/>
        <w:jc w:val="left"/>
        <w:rPr>
          <w:rFonts w:hint="default" w:asciiTheme="minorEastAsia" w:hAnsiTheme="minorEastAsia" w:eastAsiaTheme="minorEastAsia"/>
          <w:sz w:val="28"/>
          <w:szCs w:val="28"/>
          <w:lang w:val="en-US"/>
        </w:rPr>
      </w:pPr>
      <w:r>
        <w:rPr>
          <w:rFonts w:hint="eastAsia" w:cs="仿宋_GB2312" w:asciiTheme="minorEastAsia" w:hAnsiTheme="minorEastAsia" w:eastAsiaTheme="minorEastAsia"/>
          <w:sz w:val="28"/>
          <w:szCs w:val="28"/>
        </w:rPr>
        <w:t>7.1</w:t>
      </w:r>
      <w:r>
        <w:rPr>
          <w:rFonts w:hint="eastAsia" w:cs="仿宋_GB2312" w:asciiTheme="minorEastAsia" w:hAnsiTheme="minorEastAsia" w:eastAsiaTheme="minorEastAsia"/>
          <w:sz w:val="28"/>
          <w:szCs w:val="28"/>
          <w:lang w:val="en-US" w:eastAsia="zh-CN"/>
        </w:rPr>
        <w:t>.1维修响应时间：在接到甲方报修通知后，乙方必须于24小时内抵达维修现场开展维修工作。</w:t>
      </w:r>
    </w:p>
    <w:p>
      <w:pPr>
        <w:widowControl/>
        <w:snapToGrid w:val="0"/>
        <w:spacing w:line="480" w:lineRule="exact"/>
        <w:ind w:firstLine="560" w:firstLineChars="200"/>
        <w:jc w:val="left"/>
        <w:outlineLvl w:val="4"/>
        <w:rPr>
          <w:rFonts w:asciiTheme="minorEastAsia" w:hAnsiTheme="minorEastAsia" w:eastAsiaTheme="minorEastAsia"/>
          <w:bCs/>
          <w:kern w:val="0"/>
          <w:sz w:val="28"/>
          <w:szCs w:val="28"/>
        </w:rPr>
      </w:pPr>
      <w:r>
        <w:rPr>
          <w:rFonts w:hint="eastAsia" w:cs="仿宋_GB2312" w:asciiTheme="minorEastAsia" w:hAnsiTheme="minorEastAsia" w:eastAsiaTheme="minorEastAsia"/>
          <w:bCs/>
          <w:kern w:val="0"/>
          <w:sz w:val="28"/>
          <w:szCs w:val="28"/>
        </w:rPr>
        <w:t>8、管理原则</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8.1、</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w:t>
      </w:r>
      <w:r>
        <w:rPr>
          <w:rFonts w:hint="eastAsia" w:cs="仿宋_GB2312" w:asciiTheme="minorEastAsia" w:hAnsiTheme="minorEastAsia" w:eastAsiaTheme="minorEastAsia"/>
          <w:sz w:val="28"/>
          <w:szCs w:val="28"/>
          <w:lang w:val="en-US" w:eastAsia="zh-CN"/>
        </w:rPr>
        <w:t>必须遵守甲方的规章制度，严格按标准进行设备的维修保养</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8.2、</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w:t>
      </w:r>
      <w:r>
        <w:rPr>
          <w:rFonts w:hint="eastAsia" w:cs="仿宋_GB2312" w:asciiTheme="minorEastAsia" w:hAnsiTheme="minorEastAsia" w:eastAsiaTheme="minorEastAsia"/>
          <w:sz w:val="28"/>
          <w:szCs w:val="28"/>
          <w:lang w:val="en-US" w:eastAsia="zh-CN"/>
        </w:rPr>
        <w:t>维修后更换的废旧及损坏的部件，必须粘贴标签（标签上必须注明：维修设备名称，损坏原因或更换原因，维修时间）存放到甲方指定位置由甲方自行进行处置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8.3、</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人必须符合重庆江北国际机场有关工程管理、环境卫生等相关各项规章制度要求。</w:t>
      </w:r>
    </w:p>
    <w:p>
      <w:pPr>
        <w:widowControl/>
        <w:snapToGrid w:val="0"/>
        <w:spacing w:line="480" w:lineRule="exact"/>
        <w:ind w:firstLine="560" w:firstLineChars="200"/>
        <w:jc w:val="left"/>
        <w:rPr>
          <w:rFonts w:asciiTheme="minorEastAsia" w:hAnsiTheme="minorEastAsia" w:eastAsiaTheme="minorEastAsia"/>
          <w:bCs/>
          <w:sz w:val="28"/>
          <w:szCs w:val="28"/>
        </w:rPr>
      </w:pPr>
      <w:r>
        <w:rPr>
          <w:rFonts w:hint="eastAsia" w:cs="仿宋_GB2312" w:asciiTheme="minorEastAsia" w:hAnsiTheme="minorEastAsia" w:eastAsiaTheme="minorEastAsia"/>
          <w:bCs/>
          <w:sz w:val="28"/>
          <w:szCs w:val="28"/>
        </w:rPr>
        <w:t>9、</w:t>
      </w:r>
      <w:r>
        <w:rPr>
          <w:rFonts w:hint="eastAsia" w:cs="仿宋_GB2312" w:asciiTheme="minorEastAsia" w:hAnsiTheme="minorEastAsia" w:eastAsiaTheme="minorEastAsia"/>
          <w:bCs/>
          <w:sz w:val="28"/>
          <w:szCs w:val="28"/>
          <w:lang w:eastAsia="zh-CN"/>
        </w:rPr>
        <w:t>比选</w:t>
      </w:r>
      <w:r>
        <w:rPr>
          <w:rFonts w:hint="eastAsia" w:cs="仿宋_GB2312" w:asciiTheme="minorEastAsia" w:hAnsiTheme="minorEastAsia" w:eastAsiaTheme="minorEastAsia"/>
          <w:bCs/>
          <w:sz w:val="28"/>
          <w:szCs w:val="28"/>
        </w:rPr>
        <w:t>费用</w:t>
      </w:r>
    </w:p>
    <w:p>
      <w:pPr>
        <w:widowControl/>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应承担其参加本</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活动自身所发生的</w:t>
      </w:r>
      <w:r>
        <w:rPr>
          <w:rFonts w:hint="eastAsia" w:cs="仿宋_GB2312" w:asciiTheme="minorEastAsia" w:hAnsiTheme="minorEastAsia" w:eastAsiaTheme="minorEastAsia"/>
          <w:sz w:val="28"/>
          <w:szCs w:val="28"/>
          <w:lang w:eastAsia="zh-CN"/>
        </w:rPr>
        <w:t>一切</w:t>
      </w:r>
      <w:r>
        <w:rPr>
          <w:rFonts w:hint="eastAsia" w:cs="仿宋_GB2312" w:asciiTheme="minorEastAsia" w:hAnsiTheme="minorEastAsia" w:eastAsiaTheme="minorEastAsia"/>
          <w:sz w:val="28"/>
          <w:szCs w:val="28"/>
        </w:rPr>
        <w:t>费用。</w:t>
      </w:r>
    </w:p>
    <w:p>
      <w:pPr>
        <w:snapToGrid w:val="0"/>
        <w:spacing w:afterLines="100" w:line="480" w:lineRule="exact"/>
        <w:ind w:firstLine="643" w:firstLineChars="200"/>
        <w:jc w:val="center"/>
        <w:rPr>
          <w:rFonts w:asciiTheme="minorEastAsia" w:hAnsiTheme="minorEastAsia" w:eastAsiaTheme="minorEastAsia"/>
          <w:sz w:val="32"/>
          <w:szCs w:val="32"/>
        </w:rPr>
      </w:pPr>
      <w:r>
        <w:rPr>
          <w:rFonts w:hint="eastAsia" w:cs="仿宋_GB2312" w:asciiTheme="minorEastAsia" w:hAnsiTheme="minorEastAsia" w:eastAsiaTheme="minorEastAsia"/>
          <w:b/>
          <w:bCs/>
          <w:kern w:val="0"/>
          <w:sz w:val="32"/>
          <w:szCs w:val="32"/>
        </w:rPr>
        <w:t>第二部分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lang w:eastAsia="zh-CN"/>
        </w:rPr>
        <w:t>比选</w:t>
      </w:r>
      <w:r>
        <w:rPr>
          <w:rFonts w:hint="eastAsia" w:cs="仿宋_GB2312" w:asciiTheme="minorEastAsia" w:hAnsiTheme="minorEastAsia" w:eastAsiaTheme="minorEastAsia"/>
          <w:b/>
          <w:bCs/>
          <w:kern w:val="0"/>
          <w:sz w:val="32"/>
          <w:szCs w:val="32"/>
        </w:rPr>
        <w:t>报价文件的编制</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sz w:val="28"/>
          <w:szCs w:val="28"/>
        </w:rPr>
      </w:pPr>
      <w:r>
        <w:rPr>
          <w:rFonts w:cs="仿宋_GB2312" w:asciiTheme="minorEastAsia" w:hAnsiTheme="minorEastAsia" w:eastAsiaTheme="minorEastAsia"/>
          <w:b/>
          <w:bCs/>
          <w:kern w:val="0"/>
          <w:sz w:val="28"/>
          <w:szCs w:val="28"/>
        </w:rPr>
        <w:t>1</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文件的组成</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文件由</w:t>
      </w:r>
      <w:r>
        <w:rPr>
          <w:rFonts w:hint="eastAsia" w:cs="仿宋_GB2312" w:asciiTheme="minorEastAsia" w:hAnsiTheme="minorEastAsia" w:eastAsiaTheme="minorEastAsia"/>
          <w:b/>
          <w:bCs/>
          <w:sz w:val="28"/>
          <w:szCs w:val="28"/>
        </w:rPr>
        <w:t>商务部分</w:t>
      </w:r>
      <w:r>
        <w:rPr>
          <w:rFonts w:hint="eastAsia" w:cs="仿宋_GB2312" w:asciiTheme="minorEastAsia" w:hAnsiTheme="minorEastAsia" w:eastAsiaTheme="minorEastAsia"/>
          <w:b/>
          <w:bCs/>
          <w:sz w:val="28"/>
          <w:szCs w:val="28"/>
          <w:lang w:eastAsia="zh-CN"/>
        </w:rPr>
        <w:t>和经济部分</w:t>
      </w:r>
      <w:r>
        <w:rPr>
          <w:rFonts w:hint="eastAsia" w:cs="仿宋_GB2312" w:asciiTheme="minorEastAsia" w:hAnsiTheme="minorEastAsia" w:eastAsiaTheme="minorEastAsia"/>
          <w:sz w:val="28"/>
          <w:szCs w:val="28"/>
          <w:lang w:eastAsia="zh-CN"/>
        </w:rPr>
        <w:t>两部分组成</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、商务部分主要包括下列内容：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1.2.1、资信证明文件：《营业执照》（三证合一）。以上文件（复印并加盖投标单位鲜章）为</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文件的组成部份，且在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会时，需出示原件。</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1.2.2、法定代表人身份证明书。（格式见附表）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1.2.3、</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人法定代表人授权委托书。（格式见附表）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1.3、经济部分主要包括下列内容：</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rPr>
        <w:t>、报价函（格式见附表），</w:t>
      </w:r>
      <w:r>
        <w:rPr>
          <w:rFonts w:hint="eastAsia" w:cs="仿宋_GB2312" w:asciiTheme="minorEastAsia" w:hAnsiTheme="minorEastAsia" w:eastAsiaTheme="minorEastAsia"/>
          <w:b/>
          <w:bCs/>
          <w:sz w:val="28"/>
          <w:szCs w:val="28"/>
        </w:rPr>
        <w:t>报价函后需附</w:t>
      </w:r>
      <w:r>
        <w:rPr>
          <w:rFonts w:hint="eastAsia" w:cs="仿宋_GB2312" w:asciiTheme="minorEastAsia" w:hAnsiTheme="minorEastAsia" w:eastAsiaTheme="minorEastAsia"/>
          <w:b/>
          <w:bCs/>
          <w:sz w:val="28"/>
          <w:szCs w:val="28"/>
          <w:lang w:eastAsia="zh-CN"/>
        </w:rPr>
        <w:t>本项目比选</w:t>
      </w:r>
      <w:r>
        <w:rPr>
          <w:rFonts w:hint="eastAsia" w:cs="仿宋_GB2312" w:asciiTheme="minorEastAsia" w:hAnsiTheme="minorEastAsia" w:eastAsiaTheme="minorEastAsia"/>
          <w:b/>
          <w:bCs/>
          <w:sz w:val="28"/>
          <w:szCs w:val="28"/>
        </w:rPr>
        <w:t>报价</w:t>
      </w:r>
      <w:r>
        <w:rPr>
          <w:rFonts w:hint="eastAsia" w:cs="仿宋_GB2312" w:asciiTheme="minorEastAsia" w:hAnsiTheme="minorEastAsia" w:eastAsiaTheme="minorEastAsia"/>
          <w:b/>
          <w:bCs/>
          <w:sz w:val="28"/>
          <w:szCs w:val="28"/>
          <w:lang w:eastAsia="zh-CN"/>
        </w:rPr>
        <w:t>清单</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应在</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函内对全部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内容进行响应，分别用大、小写标明报价金额</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精确至小数点后两位</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,由报价人签字并加盖单位公章。报价为本项目所有费用的总和，报价需用附件说明费用明细情况，报价清单费用</w:t>
      </w:r>
      <w:r>
        <w:rPr>
          <w:rFonts w:hint="eastAsia" w:cs="仿宋_GB2312" w:asciiTheme="minorEastAsia" w:hAnsiTheme="minorEastAsia" w:eastAsiaTheme="minorEastAsia"/>
          <w:sz w:val="28"/>
          <w:szCs w:val="28"/>
          <w:lang w:eastAsia="zh-CN"/>
        </w:rPr>
        <w:t>总</w:t>
      </w:r>
      <w:r>
        <w:rPr>
          <w:rFonts w:hint="eastAsia" w:cs="仿宋_GB2312" w:asciiTheme="minorEastAsia" w:hAnsiTheme="minorEastAsia" w:eastAsiaTheme="minorEastAsia"/>
          <w:sz w:val="28"/>
          <w:szCs w:val="28"/>
        </w:rPr>
        <w:t>计必须与报价书中一致。</w:t>
      </w:r>
      <w:r>
        <w:rPr>
          <w:rFonts w:hint="eastAsia" w:cs="仿宋_GB2312" w:asciiTheme="minorEastAsia" w:hAnsiTheme="minorEastAsia" w:eastAsiaTheme="minorEastAsia"/>
          <w:sz w:val="28"/>
          <w:szCs w:val="28"/>
          <w:lang w:eastAsia="zh-CN"/>
        </w:rPr>
        <w:t>本次</w:t>
      </w:r>
      <w:r>
        <w:rPr>
          <w:rFonts w:hint="eastAsia" w:ascii="宋体" w:hAnsi="宋体" w:cs="仿宋_GB2312"/>
          <w:b/>
          <w:sz w:val="28"/>
          <w:szCs w:val="28"/>
        </w:rPr>
        <w:t>报价</w:t>
      </w:r>
      <w:r>
        <w:rPr>
          <w:rFonts w:hint="eastAsia" w:ascii="宋体" w:hAnsi="宋体" w:cs="仿宋_GB2312"/>
          <w:b/>
          <w:sz w:val="28"/>
          <w:szCs w:val="28"/>
          <w:lang w:eastAsia="zh-CN"/>
        </w:rPr>
        <w:t>不</w:t>
      </w:r>
      <w:r>
        <w:rPr>
          <w:rFonts w:hint="eastAsia" w:ascii="宋体" w:hAnsi="宋体" w:cs="仿宋_GB2312"/>
          <w:b/>
          <w:sz w:val="28"/>
          <w:szCs w:val="28"/>
        </w:rPr>
        <w:t>含增值税。</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9"/>
        <w:rPr>
          <w:rFonts w:cs="仿宋_GB2312" w:asciiTheme="minorEastAsia" w:hAnsiTheme="minorEastAsia" w:eastAsiaTheme="minorEastAsia"/>
          <w:sz w:val="28"/>
          <w:szCs w:val="28"/>
        </w:rPr>
      </w:pPr>
      <w:r>
        <w:rPr>
          <w:rFonts w:hint="eastAsia" w:cs="仿宋_GB2312" w:asciiTheme="minorEastAsia" w:hAnsiTheme="minorEastAsia" w:eastAsiaTheme="minorEastAsia"/>
          <w:b/>
          <w:bCs/>
          <w:kern w:val="0"/>
          <w:sz w:val="28"/>
          <w:szCs w:val="28"/>
        </w:rPr>
        <w:t xml:space="preserve">2、比选报价   </w:t>
      </w:r>
      <w:r>
        <w:rPr>
          <w:rFonts w:hint="eastAsia" w:cs="仿宋_GB2312" w:asciiTheme="minorEastAsia" w:hAnsiTheme="minorEastAsia" w:eastAsiaTheme="minorEastAsia"/>
          <w:sz w:val="28"/>
          <w:szCs w:val="28"/>
        </w:rPr>
        <w:t xml:space="preserve"> </w:t>
      </w:r>
    </w:p>
    <w:p>
      <w:pPr>
        <w:widowControl/>
        <w:snapToGrid w:val="0"/>
        <w:spacing w:line="480" w:lineRule="exact"/>
        <w:ind w:firstLine="560" w:firstLineChars="200"/>
        <w:jc w:val="left"/>
        <w:rPr>
          <w:rFonts w:cs="仿宋_GB2312" w:asciiTheme="minorEastAsia" w:hAnsiTheme="minorEastAsia" w:eastAsiaTheme="minorEastAsia"/>
          <w:b/>
          <w:bCs/>
          <w:color w:val="FF0000"/>
          <w:sz w:val="28"/>
          <w:szCs w:val="28"/>
        </w:rPr>
      </w:pPr>
      <w:r>
        <w:rPr>
          <w:rFonts w:hint="eastAsia" w:cs="仿宋_GB2312" w:asciiTheme="minorEastAsia" w:hAnsiTheme="minorEastAsia" w:eastAsiaTheme="minorEastAsia"/>
          <w:sz w:val="28"/>
          <w:szCs w:val="28"/>
        </w:rPr>
        <w:t>2.1、本项目</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报价均以</w:t>
      </w:r>
      <w:r>
        <w:rPr>
          <w:rFonts w:hint="eastAsia" w:cs="仿宋_GB2312" w:asciiTheme="minorEastAsia" w:hAnsiTheme="minorEastAsia" w:eastAsiaTheme="minorEastAsia"/>
          <w:b/>
          <w:bCs/>
          <w:sz w:val="28"/>
          <w:szCs w:val="28"/>
          <w:lang w:eastAsia="zh-CN"/>
        </w:rPr>
        <w:t>不</w:t>
      </w:r>
      <w:r>
        <w:rPr>
          <w:rFonts w:hint="eastAsia" w:cs="仿宋_GB2312" w:asciiTheme="minorEastAsia" w:hAnsiTheme="minorEastAsia" w:eastAsiaTheme="minorEastAsia"/>
          <w:b/>
          <w:bCs/>
          <w:sz w:val="28"/>
          <w:szCs w:val="28"/>
        </w:rPr>
        <w:t>含</w:t>
      </w:r>
      <w:r>
        <w:rPr>
          <w:rFonts w:hint="eastAsia" w:cs="仿宋_GB2312" w:asciiTheme="minorEastAsia" w:hAnsiTheme="minorEastAsia" w:eastAsiaTheme="minorEastAsia"/>
          <w:sz w:val="28"/>
          <w:szCs w:val="28"/>
        </w:rPr>
        <w:t>增值税方式报价。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报价大小写不同的，以大写报价为准</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精确至小数点后两位</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color w:val="FF0000"/>
          <w:sz w:val="28"/>
          <w:szCs w:val="28"/>
          <w:lang w:val="en-US" w:eastAsia="zh-CN"/>
        </w:rPr>
        <w:t>填报单价及总价</w:t>
      </w:r>
      <w:r>
        <w:rPr>
          <w:rFonts w:hint="eastAsia" w:cs="仿宋_GB2312" w:asciiTheme="minorEastAsia" w:hAnsiTheme="minorEastAsia" w:eastAsiaTheme="minorEastAsia"/>
          <w:b/>
          <w:bCs/>
          <w:color w:val="FF0000"/>
          <w:sz w:val="28"/>
          <w:szCs w:val="28"/>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2.2、</w:t>
      </w:r>
      <w:r>
        <w:rPr>
          <w:rFonts w:hint="eastAsia" w:cs="仿宋_GB2312" w:asciiTheme="minorEastAsia" w:hAnsiTheme="minorEastAsia" w:eastAsiaTheme="minorEastAsia"/>
          <w:b/>
          <w:bCs/>
          <w:sz w:val="28"/>
          <w:szCs w:val="28"/>
        </w:rPr>
        <w:t>本项目采用固定</w:t>
      </w:r>
      <w:r>
        <w:rPr>
          <w:rFonts w:hint="eastAsia" w:cs="仿宋_GB2312" w:asciiTheme="minorEastAsia" w:hAnsiTheme="minorEastAsia" w:eastAsiaTheme="minorEastAsia"/>
          <w:b/>
          <w:bCs/>
          <w:sz w:val="28"/>
          <w:szCs w:val="28"/>
          <w:lang w:eastAsia="zh-CN"/>
        </w:rPr>
        <w:t>全费用固定综合</w:t>
      </w:r>
      <w:r>
        <w:rPr>
          <w:rFonts w:hint="eastAsia" w:cs="仿宋_GB2312" w:asciiTheme="minorEastAsia" w:hAnsiTheme="minorEastAsia" w:eastAsiaTheme="minorEastAsia"/>
          <w:b/>
          <w:bCs/>
          <w:sz w:val="28"/>
          <w:szCs w:val="28"/>
        </w:rPr>
        <w:t>单价合同方式</w:t>
      </w:r>
      <w:r>
        <w:rPr>
          <w:rFonts w:hint="eastAsia" w:cs="仿宋_GB2312" w:asciiTheme="minorEastAsia" w:hAnsiTheme="minorEastAsia" w:eastAsiaTheme="minorEastAsia"/>
          <w:sz w:val="28"/>
          <w:szCs w:val="28"/>
        </w:rPr>
        <w:t>，报价方式为</w:t>
      </w:r>
      <w:r>
        <w:rPr>
          <w:rFonts w:hint="eastAsia" w:cs="仿宋_GB2312" w:asciiTheme="minorEastAsia" w:hAnsiTheme="minorEastAsia" w:eastAsiaTheme="minorEastAsia"/>
          <w:sz w:val="28"/>
          <w:szCs w:val="28"/>
          <w:lang w:val="en-US" w:eastAsia="zh-CN"/>
        </w:rPr>
        <w:t>单项维修项目</w:t>
      </w:r>
      <w:r>
        <w:rPr>
          <w:rFonts w:hint="eastAsia" w:cs="仿宋_GB2312" w:asciiTheme="minorEastAsia" w:hAnsiTheme="minorEastAsia" w:eastAsiaTheme="minorEastAsia"/>
          <w:sz w:val="28"/>
          <w:szCs w:val="28"/>
        </w:rPr>
        <w:t>清单</w:t>
      </w:r>
      <w:r>
        <w:rPr>
          <w:rFonts w:hint="eastAsia" w:cs="仿宋_GB2312" w:asciiTheme="minorEastAsia" w:hAnsiTheme="minorEastAsia" w:eastAsiaTheme="minorEastAsia"/>
          <w:b/>
          <w:bCs/>
          <w:color w:val="FF0000"/>
          <w:sz w:val="28"/>
          <w:szCs w:val="28"/>
          <w:lang w:val="en-US" w:eastAsia="zh-CN"/>
        </w:rPr>
        <w:t>总</w:t>
      </w:r>
      <w:r>
        <w:rPr>
          <w:rFonts w:hint="eastAsia" w:cs="仿宋_GB2312" w:asciiTheme="minorEastAsia" w:hAnsiTheme="minorEastAsia" w:eastAsiaTheme="minorEastAsia"/>
          <w:sz w:val="28"/>
          <w:szCs w:val="28"/>
        </w:rPr>
        <w:t>报价。</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应按本项目</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范围内的全部</w:t>
      </w:r>
      <w:r>
        <w:rPr>
          <w:rFonts w:hint="eastAsia" w:cs="仿宋_GB2312" w:asciiTheme="minorEastAsia" w:hAnsiTheme="minorEastAsia" w:eastAsiaTheme="minorEastAsia"/>
          <w:sz w:val="28"/>
          <w:szCs w:val="28"/>
          <w:lang w:eastAsia="zh-CN"/>
        </w:rPr>
        <w:t>内容</w:t>
      </w:r>
      <w:r>
        <w:rPr>
          <w:rFonts w:hint="eastAsia" w:cs="仿宋_GB2312" w:asciiTheme="minorEastAsia" w:hAnsiTheme="minorEastAsia" w:eastAsiaTheme="minorEastAsia"/>
          <w:sz w:val="28"/>
          <w:szCs w:val="28"/>
        </w:rPr>
        <w:t>和</w:t>
      </w:r>
      <w:r>
        <w:rPr>
          <w:rFonts w:hint="eastAsia" w:cs="仿宋_GB2312" w:asciiTheme="minorEastAsia" w:hAnsiTheme="minorEastAsia" w:eastAsiaTheme="minorEastAsia"/>
          <w:sz w:val="28"/>
          <w:szCs w:val="28"/>
          <w:lang w:eastAsia="zh-CN"/>
        </w:rPr>
        <w:t>本竞争性比选文件附件一</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食堂厨房设备易损件维修项目清单</w:t>
      </w:r>
      <w:r>
        <w:rPr>
          <w:rFonts w:hint="eastAsia" w:cs="仿宋_GB2312" w:asciiTheme="minorEastAsia" w:hAnsiTheme="minorEastAsia" w:eastAsiaTheme="minorEastAsia"/>
          <w:sz w:val="28"/>
          <w:szCs w:val="28"/>
        </w:rPr>
        <w:t>”给定的清单内容及格式填写各子目的单价</w:t>
      </w:r>
      <w:r>
        <w:rPr>
          <w:rFonts w:hint="eastAsia" w:cs="仿宋_GB2312" w:asciiTheme="minorEastAsia" w:hAnsiTheme="minorEastAsia" w:eastAsiaTheme="minorEastAsia"/>
          <w:sz w:val="28"/>
          <w:szCs w:val="28"/>
          <w:lang w:val="en-US" w:eastAsia="zh-CN"/>
        </w:rPr>
        <w:t>和</w:t>
      </w:r>
      <w:r>
        <w:rPr>
          <w:rFonts w:hint="eastAsia" w:cs="仿宋_GB2312" w:asciiTheme="minorEastAsia" w:hAnsiTheme="minorEastAsia" w:eastAsiaTheme="minorEastAsia"/>
          <w:b/>
          <w:bCs/>
          <w:color w:val="FF0000"/>
          <w:sz w:val="28"/>
          <w:szCs w:val="28"/>
        </w:rPr>
        <w:t>总价</w:t>
      </w:r>
      <w:r>
        <w:rPr>
          <w:rFonts w:hint="eastAsia" w:cs="仿宋_GB2312" w:asciiTheme="minorEastAsia" w:hAnsiTheme="minorEastAsia" w:eastAsiaTheme="minorEastAsia"/>
          <w:sz w:val="28"/>
          <w:szCs w:val="28"/>
          <w:lang w:eastAsia="zh-CN"/>
        </w:rPr>
        <w:t>。</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2.3、</w:t>
      </w:r>
      <w:r>
        <w:rPr>
          <w:rFonts w:hint="eastAsia" w:cs="仿宋_GB2312" w:asciiTheme="minorEastAsia" w:hAnsiTheme="minorEastAsia" w:eastAsiaTheme="minorEastAsia"/>
          <w:sz w:val="28"/>
          <w:szCs w:val="28"/>
          <w:lang w:val="en-US" w:eastAsia="zh-CN"/>
        </w:rPr>
        <w:t>维修</w:t>
      </w:r>
      <w:r>
        <w:rPr>
          <w:rFonts w:hint="eastAsia" w:cs="仿宋_GB2312" w:asciiTheme="minorEastAsia" w:hAnsiTheme="minorEastAsia" w:eastAsiaTheme="minorEastAsia"/>
          <w:b/>
          <w:bCs/>
          <w:sz w:val="28"/>
          <w:szCs w:val="28"/>
        </w:rPr>
        <w:t>项目</w:t>
      </w:r>
      <w:r>
        <w:rPr>
          <w:rFonts w:hint="eastAsia" w:cs="仿宋_GB2312" w:asciiTheme="minorEastAsia" w:hAnsiTheme="minorEastAsia" w:eastAsiaTheme="minorEastAsia"/>
          <w:b/>
          <w:bCs/>
          <w:sz w:val="28"/>
          <w:szCs w:val="28"/>
          <w:lang w:val="en-US" w:eastAsia="zh-CN"/>
        </w:rPr>
        <w:t>清单报价包含</w:t>
      </w:r>
      <w:r>
        <w:rPr>
          <w:rFonts w:hint="eastAsia" w:cs="仿宋_GB2312" w:asciiTheme="minorEastAsia" w:hAnsiTheme="minorEastAsia" w:eastAsiaTheme="minorEastAsia"/>
          <w:sz w:val="28"/>
          <w:szCs w:val="28"/>
        </w:rPr>
        <w:t>人工费、材料费、机械费、管理费、</w:t>
      </w:r>
      <w:r>
        <w:rPr>
          <w:rFonts w:hint="eastAsia" w:cs="仿宋_GB2312" w:asciiTheme="minorEastAsia" w:hAnsiTheme="minorEastAsia" w:eastAsiaTheme="minorEastAsia"/>
          <w:sz w:val="28"/>
          <w:szCs w:val="28"/>
          <w:lang w:eastAsia="zh-CN"/>
        </w:rPr>
        <w:t>二次转运费、</w:t>
      </w:r>
      <w:r>
        <w:rPr>
          <w:rFonts w:hint="eastAsia" w:cs="仿宋_GB2312" w:asciiTheme="minorEastAsia" w:hAnsiTheme="minorEastAsia" w:eastAsiaTheme="minorEastAsia"/>
          <w:sz w:val="28"/>
          <w:szCs w:val="28"/>
        </w:rPr>
        <w:t>利润、风险费、措施费(含安全文明施工费)、规费等所有费用</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b/>
          <w:bCs/>
          <w:sz w:val="28"/>
          <w:szCs w:val="28"/>
          <w:lang w:eastAsia="zh-CN"/>
        </w:rPr>
        <w:t>不含增值税</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rPr>
        <w:t>并考虑政策性文件规定的费用，以及合同文件中明示或暗示的应由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承担的所有责任、义务和一般风险等费用。</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后</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不再对全费用综合单价进行调整。</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计价风险：</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应充分考虑相关的一切风险，纳入</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报价并包干使用，包括：①施工合同签订之日以后的国家法律、法规、规章和政策发生的变化；②由于市场物价波动造成的人工、材料、工程设备和机械台班价格的上涨（</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文件另有约定的除外）；③工程量偏差引起的单价变化；④合同约定的</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风险产生的费用。</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、报价原则：</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4</w:t>
      </w: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总报价及全费用综合单价包含以下内容：</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提供</w:t>
      </w:r>
      <w:r>
        <w:rPr>
          <w:rFonts w:hint="eastAsia" w:cs="仿宋_GB2312" w:asciiTheme="minorEastAsia" w:hAnsiTheme="minorEastAsia" w:eastAsiaTheme="minorEastAsia"/>
          <w:sz w:val="28"/>
          <w:szCs w:val="28"/>
          <w:lang w:val="en-US" w:eastAsia="zh-CN"/>
        </w:rPr>
        <w:t>维修项目</w:t>
      </w:r>
      <w:r>
        <w:rPr>
          <w:rFonts w:hint="eastAsia" w:cs="仿宋_GB2312" w:asciiTheme="minorEastAsia" w:hAnsiTheme="minorEastAsia" w:eastAsiaTheme="minorEastAsia"/>
          <w:sz w:val="28"/>
          <w:szCs w:val="28"/>
          <w:lang w:eastAsia="zh-CN"/>
        </w:rPr>
        <w:t>清单</w:t>
      </w:r>
      <w:r>
        <w:rPr>
          <w:rFonts w:hint="eastAsia" w:cs="仿宋_GB2312" w:asciiTheme="minorEastAsia" w:hAnsiTheme="minorEastAsia" w:eastAsiaTheme="minorEastAsia"/>
          <w:sz w:val="28"/>
          <w:szCs w:val="28"/>
        </w:rPr>
        <w:t>仅作为</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共同报价的依据，不作为最终结算的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量。用于结算的</w:t>
      </w:r>
      <w:r>
        <w:rPr>
          <w:rFonts w:hint="eastAsia" w:cs="仿宋_GB2312" w:asciiTheme="minorEastAsia" w:hAnsiTheme="minorEastAsia" w:eastAsiaTheme="minorEastAsia"/>
          <w:sz w:val="28"/>
          <w:szCs w:val="28"/>
          <w:lang w:eastAsia="zh-CN"/>
        </w:rPr>
        <w:t>数</w:t>
      </w:r>
      <w:r>
        <w:rPr>
          <w:rFonts w:hint="eastAsia" w:cs="仿宋_GB2312" w:asciiTheme="minorEastAsia" w:hAnsiTheme="minorEastAsia" w:eastAsiaTheme="minorEastAsia"/>
          <w:sz w:val="28"/>
          <w:szCs w:val="28"/>
        </w:rPr>
        <w:t>量是</w:t>
      </w:r>
      <w:r>
        <w:rPr>
          <w:rFonts w:hint="eastAsia" w:cs="仿宋_GB2312" w:asciiTheme="minorEastAsia" w:hAnsiTheme="minorEastAsia" w:eastAsiaTheme="minorEastAsia"/>
          <w:sz w:val="28"/>
          <w:szCs w:val="28"/>
          <w:lang w:eastAsia="zh-CN"/>
        </w:rPr>
        <w:t>成交</w:t>
      </w:r>
      <w:r>
        <w:rPr>
          <w:rFonts w:hint="eastAsia" w:cs="仿宋_GB2312" w:asciiTheme="minorEastAsia" w:hAnsiTheme="minorEastAsia" w:eastAsiaTheme="minorEastAsia"/>
          <w:sz w:val="28"/>
          <w:szCs w:val="28"/>
        </w:rPr>
        <w:t>人实际完成的</w:t>
      </w:r>
      <w:r>
        <w:rPr>
          <w:rFonts w:hint="eastAsia" w:cs="仿宋_GB2312" w:asciiTheme="minorEastAsia" w:hAnsiTheme="minorEastAsia" w:eastAsiaTheme="minorEastAsia"/>
          <w:sz w:val="28"/>
          <w:szCs w:val="28"/>
          <w:lang w:val="en-US" w:eastAsia="zh-CN"/>
        </w:rPr>
        <w:t>维修项目进行结算</w:t>
      </w:r>
      <w:r>
        <w:rPr>
          <w:rFonts w:hint="eastAsia" w:cs="仿宋_GB2312" w:asciiTheme="minorEastAsia" w:hAnsiTheme="minorEastAsia" w:eastAsiaTheme="minorEastAsia"/>
          <w:sz w:val="28"/>
          <w:szCs w:val="28"/>
        </w:rPr>
        <w:t>，并按有</w:t>
      </w:r>
      <w:r>
        <w:rPr>
          <w:rFonts w:hint="eastAsia" w:cs="仿宋_GB2312" w:asciiTheme="minorEastAsia" w:hAnsiTheme="minorEastAsia" w:eastAsiaTheme="minorEastAsia"/>
          <w:sz w:val="28"/>
          <w:szCs w:val="28"/>
          <w:lang w:val="en-US" w:eastAsia="zh-CN"/>
        </w:rPr>
        <w:t>实际维修项目及次数为费用结算依据</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lang w:val="en-US" w:eastAsia="zh-CN"/>
        </w:rPr>
        <w:t>填报维修项目清单报价必须考虑到自身成本、交通费、配件成本及运输费等所有费用。</w:t>
      </w:r>
    </w:p>
    <w:p>
      <w:pPr>
        <w:widowControl/>
        <w:snapToGrid w:val="0"/>
        <w:spacing w:line="480" w:lineRule="exact"/>
        <w:ind w:firstLine="560" w:firstLineChars="200"/>
        <w:jc w:val="left"/>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bCs/>
          <w:sz w:val="28"/>
          <w:szCs w:val="28"/>
        </w:rPr>
        <w:t>特别提示：严禁低于项目实施成本价</w:t>
      </w:r>
      <w:r>
        <w:rPr>
          <w:rFonts w:hint="eastAsia" w:cs="仿宋_GB2312" w:asciiTheme="minorEastAsia" w:hAnsiTheme="minorEastAsia" w:eastAsiaTheme="minorEastAsia"/>
          <w:b/>
          <w:bCs/>
          <w:sz w:val="28"/>
          <w:szCs w:val="28"/>
          <w:lang w:eastAsia="zh-CN"/>
        </w:rPr>
        <w:t>报价</w:t>
      </w:r>
      <w:r>
        <w:rPr>
          <w:rFonts w:hint="eastAsia" w:cs="仿宋_GB2312" w:asciiTheme="minorEastAsia" w:hAnsiTheme="minorEastAsia" w:eastAsiaTheme="minorEastAsia"/>
          <w:b/>
          <w:bCs/>
          <w:sz w:val="28"/>
          <w:szCs w:val="28"/>
        </w:rPr>
        <w:t>、盲目抢标；也严禁</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相互串通，哄抬标价。否则</w:t>
      </w:r>
      <w:r>
        <w:rPr>
          <w:rFonts w:hint="eastAsia" w:cs="仿宋_GB2312" w:asciiTheme="minorEastAsia" w:hAnsiTheme="minorEastAsia" w:eastAsiaTheme="minorEastAsia"/>
          <w:b/>
          <w:bCs/>
          <w:sz w:val="28"/>
          <w:szCs w:val="28"/>
          <w:lang w:eastAsia="zh-CN"/>
        </w:rPr>
        <w:t>组织方</w:t>
      </w:r>
      <w:r>
        <w:rPr>
          <w:rFonts w:hint="eastAsia" w:cs="仿宋_GB2312" w:asciiTheme="minorEastAsia" w:hAnsiTheme="minorEastAsia" w:eastAsiaTheme="minorEastAsia"/>
          <w:b/>
          <w:bCs/>
          <w:sz w:val="28"/>
          <w:szCs w:val="28"/>
        </w:rPr>
        <w:t>有权宣布</w:t>
      </w:r>
      <w:r>
        <w:rPr>
          <w:rFonts w:hint="eastAsia" w:cs="仿宋_GB2312" w:asciiTheme="minorEastAsia" w:hAnsiTheme="minorEastAsia" w:eastAsiaTheme="minorEastAsia"/>
          <w:b/>
          <w:bCs/>
          <w:sz w:val="28"/>
          <w:szCs w:val="28"/>
          <w:lang w:eastAsia="zh-CN"/>
        </w:rPr>
        <w:t>本次竞争性比选</w:t>
      </w:r>
      <w:r>
        <w:rPr>
          <w:rFonts w:hint="eastAsia" w:cs="仿宋_GB2312" w:asciiTheme="minorEastAsia" w:hAnsiTheme="minorEastAsia" w:eastAsiaTheme="minorEastAsia"/>
          <w:b/>
          <w:bCs/>
          <w:sz w:val="28"/>
          <w:szCs w:val="28"/>
        </w:rPr>
        <w:t>无效。其后果和损失由</w:t>
      </w:r>
      <w:r>
        <w:rPr>
          <w:rFonts w:hint="eastAsia" w:cs="仿宋_GB2312" w:asciiTheme="minorEastAsia" w:hAnsiTheme="minorEastAsia" w:eastAsiaTheme="minorEastAsia"/>
          <w:b/>
          <w:bCs/>
          <w:sz w:val="28"/>
          <w:szCs w:val="28"/>
          <w:lang w:eastAsia="zh-CN"/>
        </w:rPr>
        <w:t>响应方</w:t>
      </w:r>
      <w:r>
        <w:rPr>
          <w:rFonts w:hint="eastAsia" w:cs="仿宋_GB2312" w:asciiTheme="minorEastAsia" w:hAnsiTheme="minorEastAsia" w:eastAsiaTheme="minorEastAsia"/>
          <w:b/>
          <w:bCs/>
          <w:sz w:val="28"/>
          <w:szCs w:val="28"/>
        </w:rPr>
        <w:t>自负。</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hint="eastAsia"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货币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本</w:t>
      </w:r>
      <w:r>
        <w:rPr>
          <w:rFonts w:hint="eastAsia" w:cs="仿宋_GB2312" w:asciiTheme="minorEastAsia" w:hAnsiTheme="minorEastAsia" w:eastAsiaTheme="minorEastAsia"/>
          <w:sz w:val="28"/>
          <w:szCs w:val="28"/>
          <w:lang w:eastAsia="zh-CN"/>
        </w:rPr>
        <w:t>项目比选</w:t>
      </w:r>
      <w:r>
        <w:rPr>
          <w:rFonts w:hint="eastAsia" w:cs="仿宋_GB2312" w:asciiTheme="minorEastAsia" w:hAnsiTheme="minorEastAsia" w:eastAsiaTheme="minorEastAsia"/>
          <w:sz w:val="28"/>
          <w:szCs w:val="28"/>
        </w:rPr>
        <w:t>报价采用的币种为人民币。</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4、</w:t>
      </w:r>
      <w:r>
        <w:rPr>
          <w:rFonts w:hint="eastAsia" w:cs="仿宋_GB2312" w:asciiTheme="minorEastAsia" w:hAnsiTheme="minorEastAsia" w:eastAsiaTheme="minorEastAsia"/>
          <w:b/>
          <w:bCs/>
          <w:kern w:val="0"/>
          <w:sz w:val="28"/>
          <w:szCs w:val="28"/>
          <w:lang w:eastAsia="zh-CN"/>
        </w:rPr>
        <w:t>报价</w:t>
      </w:r>
      <w:r>
        <w:rPr>
          <w:rFonts w:hint="eastAsia" w:cs="仿宋_GB2312" w:asciiTheme="minorEastAsia" w:hAnsiTheme="minorEastAsia" w:eastAsiaTheme="minorEastAsia"/>
          <w:b/>
          <w:bCs/>
          <w:kern w:val="0"/>
          <w:sz w:val="28"/>
          <w:szCs w:val="28"/>
        </w:rPr>
        <w:t>文件的份数和签署</w:t>
      </w:r>
    </w:p>
    <w:p>
      <w:pPr>
        <w:widowControl/>
        <w:snapToGrid w:val="0"/>
        <w:spacing w:line="480" w:lineRule="exact"/>
        <w:ind w:firstLine="560" w:firstLineChars="200"/>
        <w:jc w:val="left"/>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提交</w:t>
      </w:r>
      <w:r>
        <w:rPr>
          <w:rFonts w:hint="eastAsia" w:cs="仿宋_GB2312"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lang w:val="en-US" w:eastAsia="zh-CN"/>
        </w:rPr>
        <w:t>2</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文件，其中正本</w:t>
      </w:r>
      <w:r>
        <w:rPr>
          <w:rFonts w:hint="eastAsia" w:cs="仿宋_GB2312"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，副本</w:t>
      </w:r>
      <w:r>
        <w:rPr>
          <w:rFonts w:hint="eastAsia" w:cs="仿宋_GB2312" w:asciiTheme="minorEastAsia" w:hAnsiTheme="minorEastAsia" w:eastAsiaTheme="minorEastAsia"/>
          <w:color w:val="FF0000"/>
          <w:sz w:val="28"/>
          <w:szCs w:val="28"/>
          <w:lang w:val="en-US" w:eastAsia="zh-CN"/>
        </w:rPr>
        <w:t>1</w:t>
      </w:r>
      <w:r>
        <w:rPr>
          <w:rFonts w:hint="eastAsia" w:cs="仿宋_GB2312" w:asciiTheme="minorEastAsia" w:hAnsiTheme="minorEastAsia" w:eastAsiaTheme="minorEastAsia"/>
          <w:color w:val="FF0000"/>
          <w:sz w:val="28"/>
          <w:szCs w:val="28"/>
        </w:rPr>
        <w:t>份</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、全套</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文件应无涂改或行间插字和增删。如有修改，修改处应由</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加盖</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的印章或由</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文件签字人签字或盖章。</w:t>
      </w:r>
    </w:p>
    <w:p>
      <w:pPr>
        <w:snapToGrid w:val="0"/>
        <w:spacing w:line="480" w:lineRule="exact"/>
        <w:ind w:firstLine="560" w:firstLineChars="200"/>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4</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、报价文件的正本、副本均应用牛皮纸信封密封。信封上注明项目名称、</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名称、地址、“正本”、“副本”字样，信封及封口上应加盖报价单位公章或法人授权代表签字。</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5、</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文件提交的截止时间</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.1 </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文件的截止</w:t>
      </w:r>
      <w:r>
        <w:rPr>
          <w:rFonts w:hint="eastAsia" w:cs="仿宋_GB2312" w:asciiTheme="minorEastAsia" w:hAnsiTheme="minorEastAsia" w:eastAsiaTheme="minorEastAsia"/>
          <w:color w:val="FF0000"/>
          <w:sz w:val="28"/>
          <w:szCs w:val="28"/>
        </w:rPr>
        <w:t>时间为</w:t>
      </w:r>
      <w:r>
        <w:rPr>
          <w:rFonts w:hint="eastAsia" w:asciiTheme="minorEastAsia" w:hAnsiTheme="minorEastAsia" w:eastAsiaTheme="minorEastAsia"/>
          <w:color w:val="FF0000"/>
          <w:sz w:val="28"/>
          <w:szCs w:val="28"/>
          <w:lang w:val="en-US" w:eastAsia="zh-CN"/>
        </w:rPr>
        <w:t>2021</w:t>
      </w:r>
      <w:r>
        <w:rPr>
          <w:rFonts w:hint="eastAsia" w:cs="仿宋_GB2312" w:asciiTheme="minorEastAsia" w:hAnsiTheme="minorEastAsia" w:eastAsiaTheme="minorEastAsia"/>
          <w:color w:val="FF0000"/>
          <w:sz w:val="28"/>
          <w:szCs w:val="28"/>
        </w:rPr>
        <w:t>年</w:t>
      </w:r>
      <w:r>
        <w:rPr>
          <w:rFonts w:hint="eastAsia" w:cs="仿宋_GB2312" w:asciiTheme="minorEastAsia" w:hAnsiTheme="minorEastAsia" w:eastAsiaTheme="minorEastAsia"/>
          <w:color w:val="FF0000"/>
          <w:sz w:val="28"/>
          <w:szCs w:val="28"/>
          <w:lang w:val="en-US" w:eastAsia="zh-CN"/>
        </w:rPr>
        <w:t>6</w:t>
      </w:r>
      <w:r>
        <w:rPr>
          <w:rFonts w:hint="eastAsia" w:cs="仿宋_GB2312" w:asciiTheme="minorEastAsia" w:hAnsiTheme="minorEastAsia" w:eastAsiaTheme="minorEastAsia"/>
          <w:color w:val="FF0000"/>
          <w:sz w:val="28"/>
          <w:szCs w:val="28"/>
        </w:rPr>
        <w:t>月</w:t>
      </w:r>
      <w:r>
        <w:rPr>
          <w:rFonts w:hint="eastAsia" w:cs="仿宋_GB2312" w:asciiTheme="minorEastAsia" w:hAnsiTheme="minorEastAsia" w:eastAsiaTheme="minorEastAsia"/>
          <w:color w:val="FF0000"/>
          <w:sz w:val="28"/>
          <w:szCs w:val="28"/>
          <w:lang w:val="en-US" w:eastAsia="zh-CN"/>
        </w:rPr>
        <w:t>22</w:t>
      </w:r>
      <w:r>
        <w:rPr>
          <w:rFonts w:hint="eastAsia" w:cs="仿宋_GB2312" w:asciiTheme="minorEastAsia" w:hAnsiTheme="minorEastAsia" w:eastAsiaTheme="minorEastAsia"/>
          <w:color w:val="FF0000"/>
          <w:sz w:val="28"/>
          <w:szCs w:val="28"/>
        </w:rPr>
        <w:t>日</w:t>
      </w:r>
      <w:r>
        <w:rPr>
          <w:rFonts w:hint="eastAsia" w:asciiTheme="minorEastAsia" w:hAnsiTheme="minorEastAsia" w:eastAsiaTheme="minorEastAsia"/>
          <w:color w:val="FF0000"/>
          <w:sz w:val="28"/>
          <w:szCs w:val="28"/>
          <w:lang w:val="en-US" w:eastAsia="zh-CN"/>
        </w:rPr>
        <w:t>10</w:t>
      </w:r>
      <w:r>
        <w:rPr>
          <w:rFonts w:hint="eastAsia" w:cs="仿宋_GB2312" w:asciiTheme="minorEastAsia" w:hAnsiTheme="minorEastAsia" w:eastAsiaTheme="minorEastAsia"/>
          <w:color w:val="FF0000"/>
          <w:sz w:val="28"/>
          <w:szCs w:val="28"/>
        </w:rPr>
        <w:t>时前</w:t>
      </w:r>
      <w:r>
        <w:rPr>
          <w:rFonts w:asciiTheme="minorEastAsia" w:hAnsiTheme="minorEastAsia" w:eastAsiaTheme="minorEastAsia"/>
          <w:color w:val="FF0000"/>
          <w:sz w:val="28"/>
          <w:szCs w:val="28"/>
        </w:rPr>
        <w:t xml:space="preserve">  </w:t>
      </w:r>
      <w:r>
        <w:rPr>
          <w:rFonts w:hint="eastAsia" w:cs="仿宋_GB2312" w:asciiTheme="minorEastAsia" w:hAnsiTheme="minorEastAsia" w:eastAsiaTheme="minorEastAsia"/>
          <w:color w:val="FF0000"/>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5</w:t>
      </w:r>
      <w:r>
        <w:rPr>
          <w:rFonts w:cs="仿宋_GB2312" w:asciiTheme="minorEastAsia" w:hAnsiTheme="minorEastAsia" w:eastAsiaTheme="minorEastAsia"/>
          <w:sz w:val="28"/>
          <w:szCs w:val="28"/>
        </w:rPr>
        <w:t xml:space="preserve">.2 </w:t>
      </w:r>
      <w:r>
        <w:rPr>
          <w:rFonts w:hint="eastAsia" w:cs="仿宋_GB2312" w:asciiTheme="minorEastAsia" w:hAnsiTheme="minorEastAsia" w:eastAsiaTheme="minorEastAsia"/>
          <w:sz w:val="28"/>
          <w:szCs w:val="28"/>
        </w:rPr>
        <w:t>、到</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截止时间止，</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收到的</w:t>
      </w:r>
      <w:r>
        <w:rPr>
          <w:rFonts w:hint="eastAsia" w:cs="仿宋_GB2312" w:asciiTheme="minorEastAsia" w:hAnsiTheme="minorEastAsia" w:eastAsiaTheme="minorEastAsia"/>
          <w:sz w:val="28"/>
          <w:szCs w:val="28"/>
          <w:lang w:eastAsia="zh-CN"/>
        </w:rPr>
        <w:t>竞争性比选报价</w:t>
      </w:r>
      <w:r>
        <w:rPr>
          <w:rFonts w:hint="eastAsia" w:cs="仿宋_GB2312" w:asciiTheme="minorEastAsia" w:hAnsiTheme="minorEastAsia" w:eastAsiaTheme="minorEastAsia"/>
          <w:sz w:val="28"/>
          <w:szCs w:val="28"/>
        </w:rPr>
        <w:t>文件少于</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个的，</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将依法重新组织</w:t>
      </w:r>
      <w:r>
        <w:rPr>
          <w:rFonts w:hint="eastAsia" w:cs="仿宋_GB2312" w:asciiTheme="minorEastAsia" w:hAnsiTheme="minorEastAsia" w:eastAsiaTheme="minorEastAsia"/>
          <w:sz w:val="28"/>
          <w:szCs w:val="28"/>
          <w:lang w:eastAsia="zh-CN"/>
        </w:rPr>
        <w:t>竞争性比选</w:t>
      </w:r>
      <w:r>
        <w:rPr>
          <w:rFonts w:hint="eastAsia" w:cs="仿宋_GB2312" w:asciiTheme="minorEastAsia" w:hAnsiTheme="minorEastAsia" w:eastAsiaTheme="minorEastAsia"/>
          <w:sz w:val="28"/>
          <w:szCs w:val="28"/>
        </w:rPr>
        <w:t>。</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6、报价比选</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按照所规定的时间和地点公开</w:t>
      </w:r>
      <w:r>
        <w:rPr>
          <w:rFonts w:hint="eastAsia" w:cs="仿宋_GB2312" w:asciiTheme="minorEastAsia" w:hAnsiTheme="minorEastAsia" w:eastAsiaTheme="minorEastAsia"/>
          <w:sz w:val="28"/>
          <w:szCs w:val="28"/>
          <w:lang w:eastAsia="zh-CN"/>
        </w:rPr>
        <w:t>进行报价比选</w:t>
      </w:r>
      <w:r>
        <w:rPr>
          <w:rFonts w:hint="eastAsia" w:cs="仿宋_GB2312" w:asciiTheme="minorEastAsia" w:hAnsiTheme="minorEastAsia" w:eastAsiaTheme="minorEastAsia"/>
          <w:sz w:val="28"/>
          <w:szCs w:val="28"/>
        </w:rPr>
        <w:t>，并邀请所有</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参加。</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.2</w:t>
      </w:r>
      <w:r>
        <w:rPr>
          <w:rFonts w:hint="eastAsia" w:cs="仿宋_GB2312" w:asciiTheme="minorEastAsia" w:hAnsiTheme="minorEastAsia" w:eastAsiaTheme="minorEastAsia"/>
          <w:sz w:val="28"/>
          <w:szCs w:val="28"/>
        </w:rPr>
        <w:t>、按规定提交合格的撤回通知的</w:t>
      </w:r>
      <w:r>
        <w:rPr>
          <w:rFonts w:hint="eastAsia" w:cs="仿宋_GB2312" w:asciiTheme="minorEastAsia" w:hAnsiTheme="minorEastAsia" w:eastAsiaTheme="minorEastAsia"/>
          <w:sz w:val="28"/>
          <w:szCs w:val="28"/>
          <w:lang w:eastAsia="zh-CN"/>
        </w:rPr>
        <w:t>比选报价</w:t>
      </w:r>
      <w:r>
        <w:rPr>
          <w:rFonts w:hint="eastAsia" w:cs="仿宋_GB2312" w:asciiTheme="minorEastAsia" w:hAnsiTheme="minorEastAsia" w:eastAsiaTheme="minorEastAsia"/>
          <w:sz w:val="28"/>
          <w:szCs w:val="28"/>
        </w:rPr>
        <w:t>文件不予开封，并退回给</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程序：</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.3.1</w:t>
      </w:r>
      <w:r>
        <w:rPr>
          <w:rFonts w:hint="eastAsia" w:cs="仿宋_GB2312" w:asciiTheme="minorEastAsia" w:hAnsiTheme="minorEastAsia" w:eastAsiaTheme="minorEastAsia"/>
          <w:sz w:val="28"/>
          <w:szCs w:val="28"/>
        </w:rPr>
        <w:t>、</w:t>
      </w:r>
      <w:r>
        <w:rPr>
          <w:rFonts w:cs="仿宋_GB2312" w:asciiTheme="minorEastAsia" w:hAnsiTheme="minorEastAsia" w:eastAsiaTheme="minorEastAsia"/>
          <w:sz w:val="28"/>
          <w:szCs w:val="28"/>
        </w:rPr>
        <w:t xml:space="preserve"> </w:t>
      </w:r>
      <w:r>
        <w:rPr>
          <w:rFonts w:hint="eastAsia" w:cs="仿宋_GB2312" w:asciiTheme="minorEastAsia" w:hAnsiTheme="minorEastAsia" w:eastAsiaTheme="minorEastAsia"/>
          <w:sz w:val="28"/>
          <w:szCs w:val="28"/>
          <w:lang w:eastAsia="zh-CN"/>
        </w:rPr>
        <w:t>比选会议</w:t>
      </w:r>
      <w:r>
        <w:rPr>
          <w:rFonts w:hint="eastAsia" w:cs="仿宋_GB2312" w:asciiTheme="minorEastAsia" w:hAnsiTheme="minorEastAsia" w:eastAsiaTheme="minorEastAsia"/>
          <w:sz w:val="28"/>
          <w:szCs w:val="28"/>
        </w:rPr>
        <w:t>由</w:t>
      </w:r>
      <w:r>
        <w:rPr>
          <w:rFonts w:hint="eastAsia" w:cs="仿宋_GB2312" w:asciiTheme="minorEastAsia" w:hAnsiTheme="minorEastAsia" w:eastAsiaTheme="minorEastAsia"/>
          <w:sz w:val="28"/>
          <w:szCs w:val="28"/>
          <w:lang w:eastAsia="zh-CN"/>
        </w:rPr>
        <w:t>组织方</w:t>
      </w:r>
      <w:r>
        <w:rPr>
          <w:rFonts w:hint="eastAsia" w:cs="仿宋_GB2312" w:asciiTheme="minorEastAsia" w:hAnsiTheme="minorEastAsia" w:eastAsiaTheme="minorEastAsia"/>
          <w:sz w:val="28"/>
          <w:szCs w:val="28"/>
        </w:rPr>
        <w:t>主持；</w:t>
      </w:r>
    </w:p>
    <w:p>
      <w:pPr>
        <w:widowControl/>
        <w:snapToGrid w:val="0"/>
        <w:spacing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.3.2 </w:t>
      </w:r>
      <w:r>
        <w:rPr>
          <w:rFonts w:hint="eastAsia" w:cs="仿宋_GB2312" w:asciiTheme="minorEastAsia" w:hAnsiTheme="minorEastAsia" w:eastAsiaTheme="minorEastAsia"/>
          <w:sz w:val="28"/>
          <w:szCs w:val="28"/>
        </w:rPr>
        <w:t>、检查</w:t>
      </w:r>
      <w:r>
        <w:rPr>
          <w:rFonts w:hint="eastAsia" w:cs="仿宋_GB2312" w:asciiTheme="minorEastAsia" w:hAnsiTheme="minorEastAsia" w:eastAsiaTheme="minorEastAsia"/>
          <w:sz w:val="28"/>
          <w:szCs w:val="28"/>
          <w:lang w:eastAsia="zh-CN"/>
        </w:rPr>
        <w:t>各响应方的比选报价</w:t>
      </w:r>
      <w:r>
        <w:rPr>
          <w:rFonts w:hint="eastAsia" w:cs="仿宋_GB2312" w:asciiTheme="minorEastAsia" w:hAnsiTheme="minorEastAsia" w:eastAsiaTheme="minorEastAsia"/>
          <w:sz w:val="28"/>
          <w:szCs w:val="28"/>
        </w:rPr>
        <w:t>文件的密封情况；</w:t>
      </w:r>
    </w:p>
    <w:p>
      <w:pPr>
        <w:snapToGrid w:val="0"/>
        <w:spacing w:afterLines="100" w:line="480" w:lineRule="exact"/>
        <w:ind w:firstLine="560" w:firstLineChars="200"/>
        <w:jc w:val="left"/>
        <w:rPr>
          <w:rFonts w:asciiTheme="minorEastAsia" w:hAnsiTheme="minorEastAsia" w:eastAsiaTheme="minorEastAsia"/>
          <w:sz w:val="28"/>
          <w:szCs w:val="28"/>
        </w:rPr>
      </w:pPr>
      <w:r>
        <w:rPr>
          <w:rFonts w:hint="eastAsia" w:cs="仿宋_GB2312" w:asciiTheme="minorEastAsia" w:hAnsiTheme="minorEastAsia" w:eastAsiaTheme="minorEastAsia"/>
          <w:sz w:val="28"/>
          <w:szCs w:val="28"/>
        </w:rPr>
        <w:t>6</w:t>
      </w:r>
      <w:r>
        <w:rPr>
          <w:rFonts w:cs="仿宋_GB2312" w:asciiTheme="minorEastAsia" w:hAnsiTheme="minorEastAsia" w:eastAsiaTheme="minorEastAsia"/>
          <w:sz w:val="28"/>
          <w:szCs w:val="28"/>
        </w:rPr>
        <w:t xml:space="preserve">.3.3 </w:t>
      </w:r>
      <w:r>
        <w:rPr>
          <w:rFonts w:hint="eastAsia" w:cs="仿宋_GB2312" w:asciiTheme="minorEastAsia" w:hAnsiTheme="minorEastAsia" w:eastAsiaTheme="minorEastAsia"/>
          <w:sz w:val="28"/>
          <w:szCs w:val="28"/>
        </w:rPr>
        <w:t>、经确认无误后，由有关工作人员当众拆封，宣读</w:t>
      </w:r>
      <w:r>
        <w:rPr>
          <w:rFonts w:hint="eastAsia" w:cs="仿宋_GB2312" w:asciiTheme="minorEastAsia" w:hAnsiTheme="minorEastAsia" w:eastAsiaTheme="minorEastAsia"/>
          <w:sz w:val="28"/>
          <w:szCs w:val="28"/>
          <w:lang w:eastAsia="zh-CN"/>
        </w:rPr>
        <w:t>响应方</w:t>
      </w:r>
      <w:r>
        <w:rPr>
          <w:rFonts w:hint="eastAsia" w:cs="仿宋_GB2312" w:asciiTheme="minorEastAsia" w:hAnsiTheme="minorEastAsia" w:eastAsiaTheme="minorEastAsia"/>
          <w:sz w:val="28"/>
          <w:szCs w:val="28"/>
        </w:rPr>
        <w:t>名称、</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价格和</w:t>
      </w:r>
      <w:r>
        <w:rPr>
          <w:rFonts w:hint="eastAsia" w:cs="仿宋_GB2312" w:asciiTheme="minorEastAsia" w:hAnsiTheme="minorEastAsia" w:eastAsiaTheme="minorEastAsia"/>
          <w:sz w:val="28"/>
          <w:szCs w:val="28"/>
          <w:lang w:eastAsia="zh-CN"/>
        </w:rPr>
        <w:t>报价</w:t>
      </w:r>
      <w:r>
        <w:rPr>
          <w:rFonts w:hint="eastAsia" w:cs="仿宋_GB2312" w:asciiTheme="minorEastAsia" w:hAnsiTheme="minorEastAsia" w:eastAsiaTheme="minorEastAsia"/>
          <w:sz w:val="28"/>
          <w:szCs w:val="28"/>
        </w:rPr>
        <w:t>文件的其它主要内容。</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bookmarkStart w:id="5" w:name="_Toc21555"/>
      <w:r>
        <w:rPr>
          <w:rFonts w:hint="eastAsia" w:cs="仿宋_GB2312" w:asciiTheme="minorEastAsia" w:hAnsiTheme="minorEastAsia" w:eastAsiaTheme="minorEastAsia"/>
          <w:b/>
          <w:bCs/>
          <w:kern w:val="0"/>
          <w:sz w:val="32"/>
          <w:szCs w:val="32"/>
        </w:rPr>
        <w:t>第三部分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报价比选</w:t>
      </w:r>
      <w:bookmarkEnd w:id="5"/>
    </w:p>
    <w:p>
      <w:pPr>
        <w:tabs>
          <w:tab w:val="left" w:pos="711"/>
          <w:tab w:val="left" w:pos="2580"/>
        </w:tabs>
        <w:snapToGrid w:val="0"/>
        <w:spacing w:line="360" w:lineRule="auto"/>
        <w:ind w:right="54" w:firstLine="560" w:firstLineChars="200"/>
        <w:textAlignment w:val="baseline"/>
        <w:rPr>
          <w:rFonts w:hint="default" w:cs="仿宋_GB2312" w:asciiTheme="minorEastAsia" w:hAnsiTheme="minorEastAsia" w:eastAsiaTheme="minorEastAsia"/>
          <w:b/>
          <w:sz w:val="28"/>
          <w:szCs w:val="28"/>
          <w:lang w:val="en-US" w:eastAsia="zh-CN"/>
        </w:rPr>
      </w:pPr>
      <w:r>
        <w:rPr>
          <w:rFonts w:hint="eastAsia" w:cs="仿宋_GB2312" w:asciiTheme="minorEastAsia" w:hAnsiTheme="minorEastAsia" w:eastAsiaTheme="minorEastAsia"/>
          <w:sz w:val="28"/>
          <w:szCs w:val="28"/>
        </w:rPr>
        <w:t>1、</w:t>
      </w:r>
      <w:r>
        <w:rPr>
          <w:rFonts w:hint="eastAsia" w:cs="仿宋_GB2312" w:asciiTheme="minorEastAsia" w:hAnsiTheme="minorEastAsia" w:eastAsiaTheme="minorEastAsia"/>
          <w:sz w:val="28"/>
          <w:szCs w:val="28"/>
          <w:lang w:val="en-US" w:eastAsia="zh-CN"/>
        </w:rPr>
        <w:t>本</w:t>
      </w:r>
      <w:r>
        <w:rPr>
          <w:rFonts w:hint="eastAsia" w:cs="仿宋_GB2312" w:asciiTheme="minorEastAsia" w:hAnsiTheme="minorEastAsia" w:eastAsiaTheme="minorEastAsia"/>
          <w:b/>
          <w:sz w:val="28"/>
          <w:szCs w:val="28"/>
        </w:rPr>
        <w:t>项目</w:t>
      </w:r>
      <w:r>
        <w:rPr>
          <w:rFonts w:hint="eastAsia" w:cs="仿宋_GB2312" w:asciiTheme="minorEastAsia" w:hAnsiTheme="minorEastAsia" w:eastAsiaTheme="minorEastAsia"/>
          <w:b/>
          <w:sz w:val="28"/>
          <w:szCs w:val="28"/>
          <w:lang w:val="en-US" w:eastAsia="zh-CN"/>
        </w:rPr>
        <w:t>由厂家按要求统一填报“食堂厨房设备易损件维修项目清单”。</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2、比选原则</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eastAsia="zh-CN"/>
        </w:rPr>
        <w:t>比选</w:t>
      </w:r>
      <w:r>
        <w:rPr>
          <w:rFonts w:hint="eastAsia" w:cs="仿宋_GB2312" w:asciiTheme="minorEastAsia" w:hAnsiTheme="minorEastAsia" w:eastAsiaTheme="minorEastAsia"/>
          <w:sz w:val="28"/>
          <w:szCs w:val="28"/>
        </w:rPr>
        <w:t>应遵循“公开、公正</w:t>
      </w:r>
      <w:r>
        <w:rPr>
          <w:rFonts w:hint="eastAsia" w:cs="仿宋_GB2312" w:asciiTheme="minorEastAsia" w:hAnsiTheme="minorEastAsia" w:eastAsiaTheme="minorEastAsia"/>
          <w:sz w:val="28"/>
          <w:szCs w:val="28"/>
          <w:lang w:val="zh-CN"/>
        </w:rPr>
        <w:t>、公平、诚信”的原则。</w:t>
      </w:r>
    </w:p>
    <w:p>
      <w:pPr>
        <w:widowControl/>
        <w:snapToGrid w:val="0"/>
        <w:spacing w:line="480" w:lineRule="exact"/>
        <w:ind w:firstLine="562" w:firstLineChars="200"/>
        <w:jc w:val="left"/>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rPr>
        <w:t>3、比选组织</w:t>
      </w:r>
    </w:p>
    <w:p>
      <w:pPr>
        <w:widowControl/>
        <w:snapToGrid w:val="0"/>
        <w:spacing w:line="480" w:lineRule="exact"/>
        <w:ind w:firstLine="560" w:firstLineChars="200"/>
        <w:jc w:val="left"/>
        <w:rPr>
          <w:rFonts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比选工作由组织方依法组织相关职能部门和技术人员组成的比选委员会负责，并对报价文件做出的评审结论，应当符合有关法律、法规、规章和报价文件的规定。</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w:t>
      </w:r>
      <w:r>
        <w:rPr>
          <w:rFonts w:cs="仿宋_GB2312" w:asciiTheme="minorEastAsia" w:hAnsiTheme="minorEastAsia" w:eastAsiaTheme="minorEastAsia"/>
          <w:sz w:val="28"/>
          <w:szCs w:val="28"/>
          <w:lang w:val="zh-CN"/>
        </w:rPr>
        <w:t xml:space="preserve"> </w:t>
      </w:r>
      <w:r>
        <w:rPr>
          <w:rFonts w:hint="eastAsia" w:cs="仿宋_GB2312" w:asciiTheme="minorEastAsia" w:hAnsiTheme="minorEastAsia" w:eastAsiaTheme="minorEastAsia"/>
          <w:sz w:val="28"/>
          <w:szCs w:val="28"/>
          <w:lang w:val="zh-CN"/>
        </w:rPr>
        <w:t>、成交</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4.1、</w:t>
      </w:r>
      <w:r>
        <w:rPr>
          <w:rFonts w:hint="eastAsia" w:cs="仿宋_GB2312" w:asciiTheme="minorEastAsia" w:hAnsiTheme="minorEastAsia" w:eastAsiaTheme="minorEastAsia"/>
          <w:b/>
          <w:sz w:val="28"/>
          <w:szCs w:val="28"/>
          <w:lang w:val="zh-CN"/>
        </w:rPr>
        <w:t>最低成交价法：即在全部满足本竞争性比选文件实质性要求前提下，依据统一的价格要素评定最低报价，以提出最低报价的响应单位作为拟成交单位，其成交原则是“符合本竞争性比选文件需求、质量等要求且报价最低”。</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4.2、参与比选单位必须对全部竞争性比选内容进行响应（不能低于本竞争性比选文件对相关项的要求），仅对部分内容进行响应的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，组织方保留取消报价的权利。</w:t>
      </w:r>
    </w:p>
    <w:p>
      <w:pPr>
        <w:widowControl/>
        <w:snapToGrid w:val="0"/>
        <w:spacing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4.3、重庆机场集团有限公司公共区管理部对未被选中的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不通知、不解释。</w:t>
      </w:r>
    </w:p>
    <w:p>
      <w:pPr>
        <w:keepNext w:val="0"/>
        <w:keepLines w:val="0"/>
        <w:pageBreakBefore w:val="0"/>
        <w:widowControl w:val="0"/>
        <w:kinsoku/>
        <w:wordWrap/>
        <w:overflowPunct/>
        <w:topLinePunct w:val="0"/>
        <w:autoSpaceDE w:val="0"/>
        <w:autoSpaceDN w:val="0"/>
        <w:bidi w:val="0"/>
        <w:adjustRightInd w:val="0"/>
        <w:snapToGrid/>
        <w:spacing w:line="240" w:lineRule="auto"/>
        <w:ind w:firstLine="596" w:firstLineChars="198"/>
        <w:jc w:val="left"/>
        <w:textAlignment w:val="auto"/>
        <w:outlineLvl w:val="9"/>
        <w:rPr>
          <w:rFonts w:ascii="宋体" w:hAnsi="宋体"/>
          <w:b/>
          <w:sz w:val="30"/>
          <w:szCs w:val="30"/>
        </w:rPr>
      </w:pPr>
      <w:r>
        <w:rPr>
          <w:rFonts w:hint="eastAsia" w:ascii="宋体" w:hAnsi="宋体"/>
          <w:b/>
          <w:sz w:val="30"/>
          <w:szCs w:val="30"/>
        </w:rPr>
        <w:t>5、合同签订</w:t>
      </w:r>
    </w:p>
    <w:p>
      <w:pPr>
        <w:widowControl/>
        <w:snapToGrid w:val="0"/>
        <w:spacing w:afterLines="100" w:line="480" w:lineRule="exact"/>
        <w:ind w:firstLine="560" w:firstLineChars="200"/>
        <w:jc w:val="left"/>
        <w:rPr>
          <w:rFonts w:cs="仿宋_GB2312" w:asciiTheme="minorEastAsia" w:hAnsiTheme="minorEastAsia" w:eastAsiaTheme="minorEastAsia"/>
          <w:sz w:val="28"/>
          <w:szCs w:val="28"/>
          <w:lang w:val="zh-CN"/>
        </w:rPr>
      </w:pPr>
      <w:r>
        <w:rPr>
          <w:rFonts w:hint="eastAsia" w:cs="仿宋_GB2312" w:asciiTheme="minorEastAsia" w:hAnsiTheme="minorEastAsia" w:eastAsiaTheme="minorEastAsia"/>
          <w:sz w:val="28"/>
          <w:szCs w:val="28"/>
          <w:lang w:val="zh-CN"/>
        </w:rPr>
        <w:t>成交的</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在接到成交通知书后，</w:t>
      </w:r>
      <w:r>
        <w:rPr>
          <w:rFonts w:hint="eastAsia" w:cs="仿宋_GB2312" w:asciiTheme="minorEastAsia" w:hAnsiTheme="minorEastAsia" w:eastAsiaTheme="minorEastAsia"/>
          <w:sz w:val="28"/>
          <w:szCs w:val="28"/>
          <w:lang w:val="en-US" w:eastAsia="zh-CN"/>
        </w:rPr>
        <w:t>15</w:t>
      </w:r>
      <w:r>
        <w:rPr>
          <w:rFonts w:hint="eastAsia" w:cs="仿宋_GB2312" w:asciiTheme="minorEastAsia" w:hAnsiTheme="minorEastAsia" w:eastAsiaTheme="minorEastAsia"/>
          <w:sz w:val="28"/>
          <w:szCs w:val="28"/>
          <w:lang w:val="zh-CN"/>
        </w:rPr>
        <w:t>个工作日内与重庆机场集团有限公司签订项目合同。如因成交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的原因未能签订合同，没收成交</w:t>
      </w:r>
      <w:r>
        <w:rPr>
          <w:rFonts w:hint="eastAsia" w:cs="仿宋_GB2312" w:asciiTheme="minorEastAsia" w:hAnsiTheme="minorEastAsia" w:eastAsiaTheme="minorEastAsia"/>
          <w:sz w:val="28"/>
          <w:szCs w:val="28"/>
        </w:rPr>
        <w:t>响应方</w:t>
      </w:r>
      <w:r>
        <w:rPr>
          <w:rFonts w:hint="eastAsia" w:cs="仿宋_GB2312" w:asciiTheme="minorEastAsia" w:hAnsiTheme="minorEastAsia" w:eastAsiaTheme="minorEastAsia"/>
          <w:sz w:val="28"/>
          <w:szCs w:val="28"/>
          <w:lang w:val="zh-CN"/>
        </w:rPr>
        <w:t>的比选保证金。签订合同后立即按组织方要求开展工作。如不能按组织方要求开展的，五天以内（含五天），每延误一天处违约金3000元人民币；五天（不含）至十天（含），每延误一天处违约金6000元；十天（不含）至十五天（含），每延误一天处违约金9000元；延误十五天以上的，重庆机场集团有限公司可单方面解除合同，不退还履约保证金。处罚违约金在合同履约保证金内扣除。</w:t>
      </w:r>
    </w:p>
    <w:p>
      <w:pPr>
        <w:keepNext w:val="0"/>
        <w:keepLines w:val="0"/>
        <w:pageBreakBefore w:val="0"/>
        <w:widowControl/>
        <w:kinsoku/>
        <w:wordWrap/>
        <w:overflowPunct/>
        <w:topLinePunct w:val="0"/>
        <w:autoSpaceDE/>
        <w:autoSpaceDN/>
        <w:bidi w:val="0"/>
        <w:adjustRightInd/>
        <w:snapToGrid w:val="0"/>
        <w:spacing w:after="625" w:afterLines="200" w:line="240" w:lineRule="auto"/>
        <w:ind w:firstLine="643" w:firstLineChars="200"/>
        <w:jc w:val="center"/>
        <w:textAlignment w:val="auto"/>
        <w:outlineLvl w:val="2"/>
        <w:rPr>
          <w:rFonts w:cs="仿宋_GB2312" w:asciiTheme="minorEastAsia" w:hAnsiTheme="minorEastAsia" w:eastAsiaTheme="minorEastAsia"/>
          <w:b/>
          <w:bCs/>
          <w:kern w:val="0"/>
          <w:sz w:val="32"/>
          <w:szCs w:val="32"/>
        </w:rPr>
      </w:pPr>
      <w:bookmarkStart w:id="6" w:name="_Toc28517"/>
      <w:r>
        <w:rPr>
          <w:rFonts w:hint="eastAsia" w:cs="仿宋_GB2312" w:asciiTheme="minorEastAsia" w:hAnsiTheme="minorEastAsia" w:eastAsiaTheme="minorEastAsia"/>
          <w:b/>
          <w:bCs/>
          <w:kern w:val="0"/>
          <w:sz w:val="32"/>
          <w:szCs w:val="32"/>
        </w:rPr>
        <w:t>第四部分</w:t>
      </w:r>
      <w:r>
        <w:rPr>
          <w:rFonts w:cs="仿宋_GB2312" w:asciiTheme="minorEastAsia" w:hAnsiTheme="minorEastAsia" w:eastAsiaTheme="minorEastAsia"/>
          <w:b/>
          <w:bCs/>
          <w:kern w:val="0"/>
          <w:sz w:val="32"/>
          <w:szCs w:val="32"/>
        </w:rPr>
        <w:t xml:space="preserve"> </w:t>
      </w:r>
      <w:r>
        <w:rPr>
          <w:rFonts w:hint="eastAsia" w:cs="仿宋_GB2312" w:asciiTheme="minorEastAsia" w:hAnsiTheme="minorEastAsia" w:eastAsiaTheme="minorEastAsia"/>
          <w:b/>
          <w:bCs/>
          <w:kern w:val="0"/>
          <w:sz w:val="32"/>
          <w:szCs w:val="32"/>
        </w:rPr>
        <w:t>结算原则</w:t>
      </w:r>
      <w:bookmarkEnd w:id="6"/>
    </w:p>
    <w:p>
      <w:pPr>
        <w:widowControl/>
        <w:snapToGrid w:val="0"/>
        <w:spacing w:line="480" w:lineRule="exact"/>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一、</w:t>
      </w:r>
      <w:r>
        <w:rPr>
          <w:rFonts w:hint="eastAsia" w:cs="仿宋_GB2312" w:asciiTheme="minorEastAsia" w:hAnsiTheme="minorEastAsia" w:eastAsiaTheme="minorEastAsia"/>
          <w:color w:val="FF0000"/>
          <w:sz w:val="28"/>
          <w:szCs w:val="28"/>
          <w:lang w:val="en-US" w:eastAsia="zh-CN"/>
        </w:rPr>
        <w:t>维修保养费结算</w:t>
      </w:r>
    </w:p>
    <w:p>
      <w:pPr>
        <w:widowControl/>
        <w:snapToGrid w:val="0"/>
        <w:spacing w:line="480" w:lineRule="exact"/>
        <w:ind w:firstLine="560" w:firstLineChars="200"/>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1、</w:t>
      </w:r>
      <w:r>
        <w:rPr>
          <w:rFonts w:hint="eastAsia" w:cs="仿宋_GB2312" w:asciiTheme="minorEastAsia" w:hAnsiTheme="minorEastAsia" w:eastAsiaTheme="minorEastAsia"/>
          <w:color w:val="FF0000"/>
          <w:sz w:val="28"/>
          <w:szCs w:val="28"/>
          <w:lang w:val="en-US" w:eastAsia="zh-CN"/>
        </w:rPr>
        <w:t>单次维修保养费计算</w:t>
      </w:r>
      <w:r>
        <w:rPr>
          <w:rFonts w:hint="eastAsia" w:cs="仿宋_GB2312" w:asciiTheme="minorEastAsia" w:hAnsiTheme="minorEastAsia" w:eastAsiaTheme="minorEastAsia"/>
          <w:color w:val="FF0000"/>
          <w:sz w:val="28"/>
          <w:szCs w:val="28"/>
          <w:lang w:val="zh-CN"/>
        </w:rPr>
        <w:t>原则：</w:t>
      </w:r>
      <w:r>
        <w:rPr>
          <w:rFonts w:hint="eastAsia" w:cs="仿宋_GB2312" w:asciiTheme="minorEastAsia" w:hAnsiTheme="minorEastAsia" w:eastAsiaTheme="minorEastAsia"/>
          <w:color w:val="FF0000"/>
          <w:sz w:val="28"/>
          <w:szCs w:val="28"/>
          <w:lang w:val="en-US" w:eastAsia="zh-CN"/>
        </w:rPr>
        <w:t>单次维修保养费</w:t>
      </w:r>
      <w:r>
        <w:rPr>
          <w:rFonts w:hint="eastAsia" w:cs="仿宋_GB2312" w:asciiTheme="minorEastAsia" w:hAnsiTheme="minorEastAsia" w:eastAsiaTheme="minorEastAsia"/>
          <w:color w:val="FF0000"/>
          <w:sz w:val="28"/>
          <w:szCs w:val="28"/>
          <w:lang w:val="zh-CN"/>
        </w:rPr>
        <w:t xml:space="preserve">= </w:t>
      </w:r>
      <w:r>
        <w:rPr>
          <w:rFonts w:hint="eastAsia" w:ascii="宋体" w:hAnsi="宋体" w:cs="宋体"/>
          <w:b/>
          <w:bCs/>
          <w:i w:val="0"/>
          <w:color w:val="000000"/>
          <w:kern w:val="0"/>
          <w:sz w:val="22"/>
          <w:szCs w:val="22"/>
          <w:u w:val="none"/>
          <w:lang w:val="en-US" w:eastAsia="zh-CN" w:bidi="ar"/>
        </w:rPr>
        <w:t>部件更换单价</w:t>
      </w:r>
      <w:r>
        <w:rPr>
          <w:rFonts w:hint="eastAsia" w:cs="仿宋_GB2312" w:asciiTheme="minorEastAsia" w:hAnsiTheme="minorEastAsia" w:eastAsiaTheme="minorEastAsia"/>
          <w:color w:val="FF0000"/>
          <w:sz w:val="28"/>
          <w:szCs w:val="28"/>
          <w:lang w:val="en-US" w:eastAsia="zh-CN"/>
        </w:rPr>
        <w:t>。</w:t>
      </w:r>
    </w:p>
    <w:p>
      <w:pPr>
        <w:widowControl/>
        <w:snapToGrid w:val="0"/>
        <w:spacing w:line="480" w:lineRule="exact"/>
        <w:ind w:firstLine="560" w:firstLineChars="200"/>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2、</w:t>
      </w:r>
      <w:r>
        <w:rPr>
          <w:rFonts w:hint="eastAsia" w:cs="仿宋_GB2312" w:asciiTheme="minorEastAsia" w:hAnsiTheme="minorEastAsia" w:eastAsiaTheme="minorEastAsia"/>
          <w:color w:val="FF0000"/>
          <w:sz w:val="28"/>
          <w:szCs w:val="28"/>
          <w:lang w:val="en-US" w:eastAsia="zh-CN"/>
        </w:rPr>
        <w:t>结算周期：每三个月对所产生的维修项目进行一次结算。</w:t>
      </w:r>
    </w:p>
    <w:p>
      <w:pPr>
        <w:widowControl/>
        <w:snapToGrid w:val="0"/>
        <w:spacing w:line="480" w:lineRule="exact"/>
        <w:ind w:firstLine="560" w:firstLineChars="200"/>
        <w:jc w:val="left"/>
        <w:rPr>
          <w:rFonts w:hint="eastAsia"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zh-CN"/>
        </w:rPr>
        <w:t>3、</w:t>
      </w:r>
      <w:r>
        <w:rPr>
          <w:rFonts w:hint="eastAsia" w:cs="仿宋_GB2312" w:asciiTheme="minorEastAsia" w:hAnsiTheme="minorEastAsia" w:eastAsiaTheme="minorEastAsia"/>
          <w:color w:val="FF0000"/>
          <w:sz w:val="28"/>
          <w:szCs w:val="28"/>
          <w:lang w:val="en-US" w:eastAsia="zh-CN"/>
        </w:rPr>
        <w:t>结算依据：必须提供每次维修的维修确认单及维修清单作为申请付款依据。</w:t>
      </w:r>
    </w:p>
    <w:p>
      <w:pPr>
        <w:widowControl/>
        <w:snapToGrid w:val="0"/>
        <w:spacing w:line="480" w:lineRule="exact"/>
        <w:ind w:firstLine="560" w:firstLineChars="200"/>
        <w:jc w:val="left"/>
        <w:rPr>
          <w:rFonts w:hint="default" w:cs="仿宋_GB2312" w:asciiTheme="minorEastAsia" w:hAnsiTheme="minorEastAsia" w:eastAsiaTheme="minorEastAsia"/>
          <w:color w:val="FF0000"/>
          <w:sz w:val="28"/>
          <w:szCs w:val="28"/>
          <w:lang w:val="en-US" w:eastAsia="zh-CN"/>
        </w:rPr>
      </w:pPr>
      <w:r>
        <w:rPr>
          <w:rFonts w:hint="eastAsia" w:cs="仿宋_GB2312" w:asciiTheme="minorEastAsia" w:hAnsiTheme="minorEastAsia" w:eastAsiaTheme="minorEastAsia"/>
          <w:color w:val="FF0000"/>
          <w:sz w:val="28"/>
          <w:szCs w:val="28"/>
          <w:lang w:val="en-US" w:eastAsia="zh-CN"/>
        </w:rPr>
        <w:t>4、维修合同协议中列出的维修项目为甲方根据近三年厨房设备使用的实际情况汇总的常用维修项目，如果出现不在合同约定的维修项目甲方将另行招标询价。</w:t>
      </w:r>
    </w:p>
    <w:p>
      <w:pPr>
        <w:rPr>
          <w:rFonts w:cs="仿宋_GB2312" w:asciiTheme="minorEastAsia" w:hAnsiTheme="minorEastAsia" w:eastAsiaTheme="minorEastAsia"/>
          <w:b/>
          <w:bCs/>
          <w:sz w:val="36"/>
          <w:szCs w:val="36"/>
        </w:rPr>
      </w:pPr>
      <w:r>
        <w:rPr>
          <w:rFonts w:cs="仿宋_GB2312" w:asciiTheme="minorEastAsia" w:hAnsiTheme="minorEastAsia" w:eastAsiaTheme="minorEastAsia"/>
          <w:b/>
          <w:bCs/>
          <w:sz w:val="36"/>
          <w:szCs w:val="36"/>
        </w:rPr>
        <w:br w:type="page"/>
      </w:r>
    </w:p>
    <w:tbl>
      <w:tblPr>
        <w:tblStyle w:val="17"/>
        <w:tblW w:w="10660" w:type="dxa"/>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0"/>
        <w:gridCol w:w="2360"/>
        <w:gridCol w:w="1520"/>
        <w:gridCol w:w="940"/>
        <w:gridCol w:w="860"/>
        <w:gridCol w:w="164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36"/>
                <w:szCs w:val="36"/>
                <w:u w:val="none"/>
                <w:lang w:val="en-US"/>
              </w:rPr>
            </w:pPr>
            <w:r>
              <w:rPr>
                <w:rFonts w:hint="eastAsia" w:ascii="宋体" w:hAnsi="宋体" w:eastAsia="宋体" w:cs="宋体"/>
                <w:i w:val="0"/>
                <w:color w:val="000000"/>
                <w:kern w:val="0"/>
                <w:sz w:val="36"/>
                <w:szCs w:val="36"/>
                <w:u w:val="none"/>
                <w:lang w:val="en-US" w:eastAsia="zh-CN" w:bidi="ar"/>
              </w:rPr>
              <w:t>食堂厨房设备易损件</w:t>
            </w:r>
            <w:r>
              <w:rPr>
                <w:rFonts w:hint="eastAsia" w:ascii="宋体" w:hAnsi="宋体" w:cs="宋体"/>
                <w:b/>
                <w:bCs/>
                <w:i w:val="0"/>
                <w:color w:val="000000"/>
                <w:kern w:val="0"/>
                <w:sz w:val="36"/>
                <w:szCs w:val="36"/>
                <w:highlight w:val="none"/>
                <w:u w:val="none"/>
                <w:lang w:val="en-US" w:eastAsia="zh-CN" w:bidi="ar"/>
              </w:rPr>
              <w:t>更换维修价目表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更换配件名称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b/>
                <w:bCs/>
                <w:i w:val="0"/>
                <w:color w:val="000000"/>
                <w:kern w:val="0"/>
                <w:sz w:val="22"/>
                <w:szCs w:val="22"/>
                <w:u w:val="none"/>
                <w:lang w:val="en-US" w:eastAsia="zh-CN" w:bidi="ar"/>
              </w:rPr>
              <w:t>部件更换单价（不含税）</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绞肉机链条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正联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绞肉机急停开关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付导线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切肉机专用轴承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HRB轴承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风气联动气阀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65MM4分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炉灶脉冲点火控制器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炉灶感应针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炉灶摇摆水龙头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星盆双温水龙头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煮面炉单温水龙头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炉灶按钮开关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风机风机皮带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 2997 Li</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豆浆机砂轮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和面机倒顺开关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HY2-8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蒸饭柜</w:t>
            </w:r>
            <w:r>
              <w:rPr>
                <w:rFonts w:hint="eastAsia" w:ascii="宋体" w:hAnsi="宋体" w:eastAsia="宋体" w:cs="宋体"/>
                <w:i w:val="0"/>
                <w:color w:val="000000"/>
                <w:kern w:val="0"/>
                <w:sz w:val="22"/>
                <w:szCs w:val="22"/>
                <w:u w:val="none"/>
                <w:lang w:val="en-US" w:eastAsia="zh-CN" w:bidi="ar"/>
              </w:rPr>
              <w:t>浮球阀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蒸炉放水开关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保温车电源控制器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HC202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MEIKONG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煮面炉万能转换开关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GLE9-20/4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洗地水龙头总成</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风柜扇叶</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捷达莱堡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四门冷藏冰箱压缩机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四门冷冻冰箱压缩机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蒸饭柜炉胆</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蒸饭柜火排</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蒸饭柜门密封条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定制胶条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定制胶条</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手推车车轮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手推车焊接</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和面机油封、轴承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50kg</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炉膛修复（耐火泥、耐火砖）</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蒸饭饭柜门把手更换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灶炉生铁圈更换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生铁材质</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灶炉炉心更换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灶炉压火帽更换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蒸饭柜火钟排更换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抽风柜检修维保</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冻库冷凝风机除冰保养</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电汤炉加注导热油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油网净化器高压包更换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洗碗机除垢保养（维修厂家准备除垢药剂）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1066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cs="宋体"/>
                <w:b/>
                <w:bCs/>
                <w:i w:val="0"/>
                <w:color w:val="FF0000"/>
                <w:sz w:val="22"/>
                <w:szCs w:val="22"/>
                <w:u w:val="none"/>
                <w:lang w:val="en-US" w:eastAsia="zh-CN"/>
              </w:rPr>
              <w:t>报价合计金额：</w:t>
            </w:r>
          </w:p>
        </w:tc>
      </w:tr>
    </w:tbl>
    <w:p>
      <w:pPr>
        <w:pStyle w:val="37"/>
        <w:numPr>
          <w:ilvl w:val="0"/>
          <w:numId w:val="3"/>
        </w:numPr>
        <w:ind w:left="-203" w:leftChars="-398" w:right="-1359" w:rightChars="-647" w:hanging="633" w:hangingChars="211"/>
        <w:jc w:val="left"/>
        <w:rPr>
          <w:rStyle w:val="41"/>
          <w:rFonts w:hint="eastAsia" w:ascii="仿宋_GB2312" w:hAnsi="仿宋" w:eastAsia="仿宋_GB2312" w:cs="宋体"/>
          <w:shd w:val="clear" w:color="auto" w:fill="auto"/>
          <w:lang w:val="en-US" w:eastAsia="zh-CN"/>
        </w:rPr>
      </w:pPr>
      <w:r>
        <w:rPr>
          <w:rStyle w:val="41"/>
          <w:rFonts w:hint="eastAsia" w:ascii="仿宋_GB2312" w:hAnsi="仿宋" w:eastAsia="仿宋_GB2312"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更换维修价目表中</w:t>
      </w:r>
      <w:r>
        <w:rPr>
          <w:rStyle w:val="41"/>
          <w:rFonts w:hint="eastAsia" w:ascii="仿宋_GB2312" w:hAnsi="仿宋" w:eastAsia="仿宋_GB2312" w:cs="宋体"/>
          <w:shd w:val="clear" w:color="auto" w:fill="auto"/>
          <w:lang w:val="en-US" w:eastAsia="zh-CN"/>
        </w:rPr>
        <w:t>的配件更换后，均由乙方质保一个月，质保期一个内出现产品质量导致的故障由乙方负责。</w:t>
      </w:r>
    </w:p>
    <w:p>
      <w:pPr>
        <w:pStyle w:val="37"/>
        <w:numPr>
          <w:ilvl w:val="0"/>
          <w:numId w:val="3"/>
        </w:numPr>
        <w:ind w:left="-203" w:leftChars="-398" w:right="-1359" w:rightChars="-647" w:hanging="633" w:hangingChars="211"/>
        <w:jc w:val="left"/>
        <w:rPr>
          <w:rStyle w:val="41"/>
          <w:rFonts w:hint="default" w:ascii="仿宋_GB2312" w:hAnsi="仿宋" w:eastAsia="仿宋_GB2312" w:cs="宋体"/>
          <w:shd w:val="clear" w:color="auto" w:fill="auto"/>
          <w:lang w:val="en-US" w:eastAsia="zh-CN"/>
        </w:rPr>
      </w:pPr>
      <w:r>
        <w:rPr>
          <w:rStyle w:val="41"/>
          <w:rFonts w:hint="eastAsia"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cs="宋体"/>
          <w:b/>
          <w:bCs/>
          <w:shd w:val="clear" w:color="auto" w:fill="auto"/>
          <w:lang w:val="en-US" w:eastAsia="zh-CN"/>
        </w:rPr>
        <w:t>中的配件配件更换单价及维修项目单价均包含人工费、上门费、配件费、差旅费等一切费用。</w:t>
      </w:r>
    </w:p>
    <w:p>
      <w:pPr>
        <w:rPr>
          <w:rFonts w:hint="eastAsia"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br w:type="page"/>
      </w:r>
    </w:p>
    <w:p>
      <w:pPr>
        <w:ind w:firstLine="2891" w:firstLineChars="800"/>
        <w:rPr>
          <w:rFonts w:cs="仿宋_GB2312" w:asciiTheme="minorEastAsia" w:hAnsiTheme="minorEastAsia" w:eastAsiaTheme="minorEastAsia"/>
          <w:b/>
          <w:bCs/>
          <w:sz w:val="36"/>
          <w:szCs w:val="36"/>
        </w:rPr>
      </w:pPr>
      <w:r>
        <w:rPr>
          <w:rFonts w:hint="eastAsia" w:cs="仿宋_GB2312" w:asciiTheme="minorEastAsia" w:hAnsiTheme="minorEastAsia" w:eastAsiaTheme="minorEastAsia"/>
          <w:b/>
          <w:bCs/>
          <w:sz w:val="36"/>
          <w:szCs w:val="36"/>
        </w:rPr>
        <w:t>第三章</w:t>
      </w:r>
      <w:r>
        <w:rPr>
          <w:rFonts w:cs="仿宋_GB2312" w:asciiTheme="minorEastAsia" w:hAnsiTheme="minorEastAsia" w:eastAsiaTheme="minorEastAsia"/>
          <w:b/>
          <w:bCs/>
          <w:sz w:val="36"/>
          <w:szCs w:val="36"/>
        </w:rPr>
        <w:t xml:space="preserve"> </w:t>
      </w:r>
      <w:r>
        <w:rPr>
          <w:rFonts w:hint="eastAsia" w:cs="仿宋_GB2312" w:asciiTheme="minorEastAsia" w:hAnsiTheme="minorEastAsia" w:eastAsiaTheme="minorEastAsia"/>
          <w:b/>
          <w:bCs/>
          <w:sz w:val="36"/>
          <w:szCs w:val="36"/>
        </w:rPr>
        <w:t>合同条款</w:t>
      </w:r>
    </w:p>
    <w:p>
      <w:pPr>
        <w:pStyle w:val="37"/>
        <w:ind w:right="600" w:firstLine="600"/>
        <w:jc w:val="right"/>
      </w:pPr>
      <w:r>
        <w:rPr>
          <w:rFonts w:hint="eastAsia"/>
        </w:rPr>
        <w:t xml:space="preserve">合同编号：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snapToGrid w:val="0"/>
        <w:spacing w:line="360" w:lineRule="atLeast"/>
        <w:jc w:val="center"/>
        <w:rPr>
          <w:rFonts w:hint="eastAsia" w:ascii="Times New Roman" w:hAnsi="Times New Roman" w:eastAsia="华文中宋" w:cs="Times New Roman"/>
          <w:b/>
          <w:color w:val="000000"/>
          <w:kern w:val="2"/>
          <w:sz w:val="72"/>
          <w:szCs w:val="72"/>
          <w:lang w:val="en-US" w:eastAsia="zh-CN" w:bidi="ar-SA"/>
        </w:rPr>
      </w:pPr>
      <w:r>
        <w:rPr>
          <w:rFonts w:hint="eastAsia" w:ascii="Times New Roman" w:hAnsi="Times New Roman" w:eastAsia="华文中宋" w:cs="Times New Roman"/>
          <w:b/>
          <w:color w:val="000000"/>
          <w:kern w:val="2"/>
          <w:sz w:val="72"/>
          <w:szCs w:val="72"/>
          <w:lang w:val="en-US" w:eastAsia="zh-CN" w:bidi="ar-SA"/>
        </w:rPr>
        <w:t>重庆机场集团职工食堂厨房设备维修保养项合同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5" w:type="first"/>
          <w:headerReference r:id="rId3" w:type="default"/>
          <w:footerReference r:id="rId4"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7"/>
            <w:tabs>
              <w:tab w:val="right" w:leader="dot" w:pos="8300"/>
            </w:tabs>
          </w:pPr>
          <w:r>
            <w:rPr>
              <w:rFonts w:hint="eastAsia" w:ascii="仿宋_GB2312" w:eastAsia="仿宋_GB2312"/>
              <w:sz w:val="28"/>
              <w:szCs w:val="28"/>
            </w:rPr>
            <w:fldChar w:fldCharType="begin"/>
          </w:r>
          <w:r>
            <w:rPr>
              <w:rFonts w:hint="eastAsia" w:ascii="仿宋_GB2312" w:eastAsia="仿宋_GB2312"/>
              <w:sz w:val="28"/>
              <w:szCs w:val="28"/>
            </w:rPr>
            <w:instrText xml:space="preserve"> TOC \o "1-3" \h \z \u </w:instrText>
          </w:r>
          <w:r>
            <w:rPr>
              <w:rFonts w:hint="eastAsia" w:ascii="仿宋_GB2312" w:eastAsia="仿宋_GB2312"/>
              <w:sz w:val="28"/>
              <w:szCs w:val="28"/>
            </w:rPr>
            <w:fldChar w:fldCharType="separate"/>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_Toc27915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第一条 项目名称</w:t>
          </w:r>
          <w:r>
            <w:rPr>
              <w:sz w:val="24"/>
              <w:szCs w:val="24"/>
            </w:rPr>
            <w:tab/>
          </w:r>
          <w:r>
            <w:rPr>
              <w:sz w:val="24"/>
              <w:szCs w:val="24"/>
            </w:rPr>
            <w:fldChar w:fldCharType="begin"/>
          </w:r>
          <w:r>
            <w:rPr>
              <w:sz w:val="24"/>
              <w:szCs w:val="24"/>
            </w:rPr>
            <w:instrText xml:space="preserve"> PAGEREF _Toc27915 \h </w:instrText>
          </w:r>
          <w:r>
            <w:rPr>
              <w:sz w:val="24"/>
              <w:szCs w:val="24"/>
            </w:rPr>
            <w:fldChar w:fldCharType="separate"/>
          </w:r>
          <w:r>
            <w:rPr>
              <w:sz w:val="24"/>
              <w:szCs w:val="24"/>
            </w:rPr>
            <w:t>2</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_Toc12247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第二条 项目地点</w:t>
          </w:r>
          <w:r>
            <w:rPr>
              <w:sz w:val="24"/>
              <w:szCs w:val="24"/>
            </w:rPr>
            <w:tab/>
          </w:r>
          <w:r>
            <w:rPr>
              <w:sz w:val="24"/>
              <w:szCs w:val="24"/>
            </w:rPr>
            <w:fldChar w:fldCharType="begin"/>
          </w:r>
          <w:r>
            <w:rPr>
              <w:sz w:val="24"/>
              <w:szCs w:val="24"/>
            </w:rPr>
            <w:instrText xml:space="preserve"> PAGEREF _Toc12247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_Toc30698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第三条</w:t>
          </w:r>
          <w:r>
            <w:rPr>
              <w:rFonts w:ascii="仿宋" w:hAnsi="仿宋" w:eastAsia="黑体" w:cs="Times New Roman"/>
              <w:sz w:val="24"/>
              <w:szCs w:val="24"/>
              <w:shd w:val="clear" w:color="auto" w:fill="auto"/>
            </w:rPr>
            <w:t xml:space="preserve"> </w:t>
          </w:r>
          <w:r>
            <w:rPr>
              <w:rFonts w:hint="eastAsia"/>
              <w:sz w:val="24"/>
              <w:szCs w:val="24"/>
            </w:rPr>
            <w:t>项目内容和范围</w:t>
          </w:r>
          <w:r>
            <w:rPr>
              <w:sz w:val="24"/>
              <w:szCs w:val="24"/>
            </w:rPr>
            <w:tab/>
          </w:r>
          <w:r>
            <w:rPr>
              <w:sz w:val="24"/>
              <w:szCs w:val="24"/>
            </w:rPr>
            <w:fldChar w:fldCharType="begin"/>
          </w:r>
          <w:r>
            <w:rPr>
              <w:sz w:val="24"/>
              <w:szCs w:val="24"/>
            </w:rPr>
            <w:instrText xml:space="preserve"> PAGEREF _Toc30698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_Toc25399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第四条 项目工期</w:t>
          </w:r>
          <w:r>
            <w:rPr>
              <w:sz w:val="24"/>
              <w:szCs w:val="24"/>
            </w:rPr>
            <w:tab/>
          </w:r>
          <w:r>
            <w:rPr>
              <w:sz w:val="24"/>
              <w:szCs w:val="24"/>
            </w:rPr>
            <w:fldChar w:fldCharType="begin"/>
          </w:r>
          <w:r>
            <w:rPr>
              <w:sz w:val="24"/>
              <w:szCs w:val="24"/>
            </w:rPr>
            <w:instrText xml:space="preserve"> PAGEREF _Toc25399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_Toc14317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第五条  履约担保、质量保证</w:t>
          </w:r>
          <w:r>
            <w:rPr>
              <w:sz w:val="24"/>
              <w:szCs w:val="24"/>
            </w:rPr>
            <w:tab/>
          </w:r>
          <w:r>
            <w:rPr>
              <w:sz w:val="24"/>
              <w:szCs w:val="24"/>
            </w:rPr>
            <w:fldChar w:fldCharType="begin"/>
          </w:r>
          <w:r>
            <w:rPr>
              <w:sz w:val="24"/>
              <w:szCs w:val="24"/>
            </w:rPr>
            <w:instrText xml:space="preserve"> PAGEREF _Toc14317 \h </w:instrText>
          </w:r>
          <w:r>
            <w:rPr>
              <w:sz w:val="24"/>
              <w:szCs w:val="24"/>
            </w:rPr>
            <w:fldChar w:fldCharType="separate"/>
          </w:r>
          <w:r>
            <w:rPr>
              <w:sz w:val="24"/>
              <w:szCs w:val="24"/>
            </w:rPr>
            <w:t>3</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_Toc4711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fill="auto"/>
              <w:lang w:val="en-US" w:eastAsia="zh-CN"/>
            </w:rPr>
            <w:t xml:space="preserve">第六条 </w:t>
          </w:r>
          <w:r>
            <w:rPr>
              <w:rFonts w:hint="eastAsia" w:ascii="仿宋" w:hAnsi="仿宋" w:eastAsia="黑体" w:cs="Times New Roman"/>
              <w:sz w:val="24"/>
              <w:szCs w:val="24"/>
              <w:shd w:val="clear" w:color="auto" w:fill="auto"/>
            </w:rPr>
            <w:t>合同</w:t>
          </w:r>
          <w:r>
            <w:rPr>
              <w:rFonts w:hint="eastAsia" w:ascii="仿宋" w:hAnsi="仿宋" w:eastAsia="黑体" w:cs="Times New Roman"/>
              <w:sz w:val="24"/>
              <w:szCs w:val="24"/>
              <w:shd w:val="clear" w:color="auto" w:fill="auto"/>
              <w:lang w:val="en-US" w:eastAsia="zh-CN"/>
            </w:rPr>
            <w:t>约定结算单价及单次上门服务费</w:t>
          </w:r>
          <w:r>
            <w:rPr>
              <w:sz w:val="24"/>
              <w:szCs w:val="24"/>
            </w:rPr>
            <w:tab/>
          </w:r>
          <w:r>
            <w:rPr>
              <w:sz w:val="24"/>
              <w:szCs w:val="24"/>
            </w:rPr>
            <w:fldChar w:fldCharType="begin"/>
          </w:r>
          <w:r>
            <w:rPr>
              <w:sz w:val="24"/>
              <w:szCs w:val="24"/>
            </w:rPr>
            <w:instrText xml:space="preserve"> PAGEREF _Toc4711 \h </w:instrText>
          </w:r>
          <w:r>
            <w:rPr>
              <w:sz w:val="24"/>
              <w:szCs w:val="24"/>
            </w:rPr>
            <w:fldChar w:fldCharType="separate"/>
          </w:r>
          <w:r>
            <w:rPr>
              <w:sz w:val="24"/>
              <w:szCs w:val="24"/>
            </w:rPr>
            <w:t>4</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_Toc25561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第七条 付款方式</w:t>
          </w:r>
          <w:r>
            <w:rPr>
              <w:sz w:val="24"/>
              <w:szCs w:val="24"/>
            </w:rPr>
            <w:tab/>
          </w:r>
          <w:r>
            <w:rPr>
              <w:sz w:val="24"/>
              <w:szCs w:val="24"/>
            </w:rPr>
            <w:fldChar w:fldCharType="begin"/>
          </w:r>
          <w:r>
            <w:rPr>
              <w:sz w:val="24"/>
              <w:szCs w:val="24"/>
            </w:rPr>
            <w:instrText xml:space="preserve"> PAGEREF _Toc25561 \h </w:instrText>
          </w:r>
          <w:r>
            <w:rPr>
              <w:sz w:val="24"/>
              <w:szCs w:val="24"/>
            </w:rPr>
            <w:fldChar w:fldCharType="separate"/>
          </w:r>
          <w:r>
            <w:rPr>
              <w:sz w:val="24"/>
              <w:szCs w:val="24"/>
            </w:rPr>
            <w:t>6</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_Toc19670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第八条  承揽要求</w:t>
          </w:r>
          <w:r>
            <w:rPr>
              <w:sz w:val="24"/>
              <w:szCs w:val="24"/>
            </w:rPr>
            <w:tab/>
          </w:r>
          <w:r>
            <w:rPr>
              <w:sz w:val="24"/>
              <w:szCs w:val="24"/>
            </w:rPr>
            <w:fldChar w:fldCharType="begin"/>
          </w:r>
          <w:r>
            <w:rPr>
              <w:sz w:val="24"/>
              <w:szCs w:val="24"/>
            </w:rPr>
            <w:instrText xml:space="preserve"> PAGEREF _Toc19670 \h </w:instrText>
          </w:r>
          <w:r>
            <w:rPr>
              <w:sz w:val="24"/>
              <w:szCs w:val="24"/>
            </w:rPr>
            <w:fldChar w:fldCharType="separate"/>
          </w:r>
          <w:r>
            <w:rPr>
              <w:sz w:val="24"/>
              <w:szCs w:val="24"/>
            </w:rPr>
            <w:t>7</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_Toc14871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第九条  双方的权利与义务</w:t>
          </w:r>
          <w:r>
            <w:rPr>
              <w:sz w:val="24"/>
              <w:szCs w:val="24"/>
            </w:rPr>
            <w:tab/>
          </w:r>
          <w:r>
            <w:rPr>
              <w:sz w:val="24"/>
              <w:szCs w:val="24"/>
            </w:rPr>
            <w:fldChar w:fldCharType="begin"/>
          </w:r>
          <w:r>
            <w:rPr>
              <w:sz w:val="24"/>
              <w:szCs w:val="24"/>
            </w:rPr>
            <w:instrText xml:space="preserve"> PAGEREF _Toc14871 \h </w:instrText>
          </w:r>
          <w:r>
            <w:rPr>
              <w:sz w:val="24"/>
              <w:szCs w:val="24"/>
            </w:rPr>
            <w:fldChar w:fldCharType="separate"/>
          </w:r>
          <w:r>
            <w:rPr>
              <w:sz w:val="24"/>
              <w:szCs w:val="24"/>
            </w:rPr>
            <w:t>7</w:t>
          </w:r>
          <w:r>
            <w:rPr>
              <w:sz w:val="24"/>
              <w:szCs w:val="24"/>
            </w:rPr>
            <w:fldChar w:fldCharType="end"/>
          </w:r>
          <w:r>
            <w:rPr>
              <w:rFonts w:hint="eastAsia" w:ascii="仿宋_GB2312" w:eastAsia="仿宋_GB2312"/>
              <w:bCs/>
              <w:sz w:val="24"/>
              <w:szCs w:val="24"/>
              <w:lang w:val="zh-CN"/>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_Toc30999 </w:instrText>
          </w:r>
          <w:r>
            <w:rPr>
              <w:rFonts w:hint="eastAsia" w:ascii="仿宋_GB2312" w:eastAsia="仿宋_GB2312"/>
              <w:bCs/>
              <w:sz w:val="24"/>
              <w:szCs w:val="24"/>
              <w:lang w:val="zh-CN"/>
            </w:rPr>
            <w:fldChar w:fldCharType="separate"/>
          </w:r>
          <w:r>
            <w:rPr>
              <w:rFonts w:hint="eastAsia" w:ascii="黑体" w:hAnsi="仿宋" w:eastAsia="黑体"/>
              <w:sz w:val="24"/>
              <w:szCs w:val="24"/>
            </w:rPr>
            <w:t>9</w:t>
          </w:r>
          <w:r>
            <w:rPr>
              <w:rFonts w:hint="eastAsia" w:ascii="黑体" w:hAnsi="仿宋" w:eastAsia="黑体"/>
              <w:sz w:val="24"/>
              <w:szCs w:val="24"/>
              <w:lang w:val="zh-CN"/>
            </w:rPr>
            <w:t>.1甲方权责：</w:t>
          </w:r>
          <w:r>
            <w:rPr>
              <w:sz w:val="24"/>
              <w:szCs w:val="24"/>
            </w:rPr>
            <w:tab/>
          </w:r>
          <w:r>
            <w:rPr>
              <w:sz w:val="24"/>
              <w:szCs w:val="24"/>
            </w:rPr>
            <w:fldChar w:fldCharType="begin"/>
          </w:r>
          <w:r>
            <w:rPr>
              <w:sz w:val="24"/>
              <w:szCs w:val="24"/>
            </w:rPr>
            <w:instrText xml:space="preserve"> PAGEREF _Toc30999 \h </w:instrText>
          </w:r>
          <w:r>
            <w:rPr>
              <w:sz w:val="24"/>
              <w:szCs w:val="24"/>
            </w:rPr>
            <w:fldChar w:fldCharType="separate"/>
          </w:r>
          <w:r>
            <w:rPr>
              <w:sz w:val="24"/>
              <w:szCs w:val="24"/>
            </w:rPr>
            <w:t>7</w:t>
          </w:r>
          <w:r>
            <w:rPr>
              <w:sz w:val="24"/>
              <w:szCs w:val="24"/>
            </w:rPr>
            <w:fldChar w:fldCharType="end"/>
          </w:r>
          <w:r>
            <w:rPr>
              <w:rFonts w:hint="eastAsia" w:ascii="仿宋_GB2312" w:eastAsia="仿宋_GB2312"/>
              <w:bCs/>
              <w:sz w:val="24"/>
              <w:szCs w:val="24"/>
              <w:lang w:val="zh-CN"/>
            </w:rPr>
            <w:fldChar w:fldCharType="end"/>
          </w:r>
        </w:p>
        <w:p>
          <w:pPr>
            <w:pStyle w:val="7"/>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_Toc27002 </w:instrText>
          </w:r>
          <w:r>
            <w:rPr>
              <w:rFonts w:hint="eastAsia" w:ascii="仿宋_GB2312" w:eastAsia="仿宋_GB2312"/>
              <w:bCs/>
              <w:sz w:val="24"/>
              <w:szCs w:val="24"/>
              <w:lang w:val="zh-CN"/>
            </w:rPr>
            <w:fldChar w:fldCharType="separate"/>
          </w:r>
          <w:r>
            <w:rPr>
              <w:rFonts w:hint="eastAsia" w:ascii="黑体" w:hAnsi="仿宋" w:eastAsia="黑体"/>
              <w:sz w:val="24"/>
              <w:szCs w:val="24"/>
              <w:lang w:val="zh-CN"/>
            </w:rPr>
            <w:t>9.2乙方权责：</w:t>
          </w:r>
          <w:r>
            <w:rPr>
              <w:sz w:val="24"/>
              <w:szCs w:val="24"/>
            </w:rPr>
            <w:tab/>
          </w:r>
          <w:r>
            <w:rPr>
              <w:sz w:val="24"/>
              <w:szCs w:val="24"/>
            </w:rPr>
            <w:fldChar w:fldCharType="begin"/>
          </w:r>
          <w:r>
            <w:rPr>
              <w:sz w:val="24"/>
              <w:szCs w:val="24"/>
            </w:rPr>
            <w:instrText xml:space="preserve"> PAGEREF _Toc27002 \h </w:instrText>
          </w:r>
          <w:r>
            <w:rPr>
              <w:sz w:val="24"/>
              <w:szCs w:val="24"/>
            </w:rPr>
            <w:fldChar w:fldCharType="separate"/>
          </w:r>
          <w:r>
            <w:rPr>
              <w:sz w:val="24"/>
              <w:szCs w:val="24"/>
            </w:rPr>
            <w:t>7</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_Toc2843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第十条  成果验收标准和方法</w:t>
          </w:r>
          <w:r>
            <w:rPr>
              <w:sz w:val="24"/>
              <w:szCs w:val="24"/>
            </w:rPr>
            <w:tab/>
          </w:r>
          <w:r>
            <w:rPr>
              <w:sz w:val="24"/>
              <w:szCs w:val="24"/>
            </w:rPr>
            <w:fldChar w:fldCharType="begin"/>
          </w:r>
          <w:r>
            <w:rPr>
              <w:sz w:val="24"/>
              <w:szCs w:val="24"/>
            </w:rPr>
            <w:instrText xml:space="preserve"> PAGEREF _Toc2843 \h </w:instrText>
          </w:r>
          <w:r>
            <w:rPr>
              <w:sz w:val="24"/>
              <w:szCs w:val="24"/>
            </w:rPr>
            <w:fldChar w:fldCharType="separate"/>
          </w:r>
          <w:r>
            <w:rPr>
              <w:sz w:val="24"/>
              <w:szCs w:val="24"/>
            </w:rPr>
            <w:t>8</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_Toc7435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第十一条  知识产权</w:t>
          </w:r>
          <w:r>
            <w:rPr>
              <w:sz w:val="24"/>
              <w:szCs w:val="24"/>
            </w:rPr>
            <w:tab/>
          </w:r>
          <w:r>
            <w:rPr>
              <w:sz w:val="24"/>
              <w:szCs w:val="24"/>
            </w:rPr>
            <w:fldChar w:fldCharType="begin"/>
          </w:r>
          <w:r>
            <w:rPr>
              <w:sz w:val="24"/>
              <w:szCs w:val="24"/>
            </w:rPr>
            <w:instrText xml:space="preserve"> PAGEREF _Toc7435 \h </w:instrText>
          </w:r>
          <w:r>
            <w:rPr>
              <w:sz w:val="24"/>
              <w:szCs w:val="24"/>
            </w:rPr>
            <w:fldChar w:fldCharType="separate"/>
          </w:r>
          <w:r>
            <w:rPr>
              <w:sz w:val="24"/>
              <w:szCs w:val="24"/>
            </w:rPr>
            <w:t>8</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_Toc21812 </w:instrText>
          </w:r>
          <w:r>
            <w:rPr>
              <w:rFonts w:hint="eastAsia" w:ascii="仿宋_GB2312" w:eastAsia="仿宋_GB2312"/>
              <w:bCs/>
              <w:sz w:val="24"/>
              <w:szCs w:val="24"/>
              <w:lang w:val="zh-CN"/>
            </w:rPr>
            <w:fldChar w:fldCharType="separate"/>
          </w:r>
          <w:r>
            <w:rPr>
              <w:rFonts w:hint="eastAsia"/>
              <w:sz w:val="24"/>
              <w:szCs w:val="24"/>
            </w:rPr>
            <w:t>第十二条  违约责任</w:t>
          </w:r>
          <w:r>
            <w:rPr>
              <w:sz w:val="24"/>
              <w:szCs w:val="24"/>
            </w:rPr>
            <w:tab/>
          </w:r>
          <w:r>
            <w:rPr>
              <w:sz w:val="24"/>
              <w:szCs w:val="24"/>
            </w:rPr>
            <w:fldChar w:fldCharType="begin"/>
          </w:r>
          <w:r>
            <w:rPr>
              <w:sz w:val="24"/>
              <w:szCs w:val="24"/>
            </w:rPr>
            <w:instrText xml:space="preserve"> PAGEREF _Toc21812 \h </w:instrText>
          </w:r>
          <w:r>
            <w:rPr>
              <w:sz w:val="24"/>
              <w:szCs w:val="24"/>
            </w:rPr>
            <w:fldChar w:fldCharType="separate"/>
          </w:r>
          <w:r>
            <w:rPr>
              <w:sz w:val="24"/>
              <w:szCs w:val="24"/>
            </w:rPr>
            <w:t>8</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_Toc11130 </w:instrText>
          </w:r>
          <w:r>
            <w:rPr>
              <w:rFonts w:hint="eastAsia" w:ascii="仿宋_GB2312" w:eastAsia="仿宋_GB2312"/>
              <w:bCs/>
              <w:sz w:val="24"/>
              <w:szCs w:val="24"/>
              <w:lang w:val="zh-CN"/>
            </w:rPr>
            <w:fldChar w:fldCharType="separate"/>
          </w:r>
          <w:r>
            <w:rPr>
              <w:rFonts w:hint="eastAsia"/>
              <w:sz w:val="24"/>
              <w:szCs w:val="24"/>
            </w:rPr>
            <w:t>第十三条  争议解决方式</w:t>
          </w:r>
          <w:r>
            <w:rPr>
              <w:sz w:val="24"/>
              <w:szCs w:val="24"/>
            </w:rPr>
            <w:tab/>
          </w:r>
          <w:r>
            <w:rPr>
              <w:sz w:val="24"/>
              <w:szCs w:val="24"/>
            </w:rPr>
            <w:fldChar w:fldCharType="begin"/>
          </w:r>
          <w:r>
            <w:rPr>
              <w:sz w:val="24"/>
              <w:szCs w:val="24"/>
            </w:rPr>
            <w:instrText xml:space="preserve"> PAGEREF _Toc11130 \h </w:instrText>
          </w:r>
          <w:r>
            <w:rPr>
              <w:sz w:val="24"/>
              <w:szCs w:val="24"/>
            </w:rPr>
            <w:fldChar w:fldCharType="separate"/>
          </w:r>
          <w:r>
            <w:rPr>
              <w:sz w:val="24"/>
              <w:szCs w:val="24"/>
            </w:rPr>
            <w:t>9</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_Toc4694 </w:instrText>
          </w:r>
          <w:r>
            <w:rPr>
              <w:rFonts w:hint="eastAsia" w:ascii="仿宋_GB2312" w:eastAsia="仿宋_GB2312"/>
              <w:bCs/>
              <w:sz w:val="24"/>
              <w:szCs w:val="24"/>
              <w:lang w:val="zh-CN"/>
            </w:rPr>
            <w:fldChar w:fldCharType="separate"/>
          </w:r>
          <w:r>
            <w:rPr>
              <w:rFonts w:hint="eastAsia"/>
              <w:sz w:val="24"/>
              <w:szCs w:val="24"/>
            </w:rPr>
            <w:t>第十四条  通知与送达</w:t>
          </w:r>
          <w:r>
            <w:rPr>
              <w:sz w:val="24"/>
              <w:szCs w:val="24"/>
            </w:rPr>
            <w:tab/>
          </w:r>
          <w:r>
            <w:rPr>
              <w:sz w:val="24"/>
              <w:szCs w:val="24"/>
            </w:rPr>
            <w:fldChar w:fldCharType="begin"/>
          </w:r>
          <w:r>
            <w:rPr>
              <w:sz w:val="24"/>
              <w:szCs w:val="24"/>
            </w:rPr>
            <w:instrText xml:space="preserve"> PAGEREF _Toc4694 \h </w:instrText>
          </w:r>
          <w:r>
            <w:rPr>
              <w:sz w:val="24"/>
              <w:szCs w:val="24"/>
            </w:rPr>
            <w:fldChar w:fldCharType="separate"/>
          </w:r>
          <w:r>
            <w:rPr>
              <w:sz w:val="24"/>
              <w:szCs w:val="24"/>
            </w:rPr>
            <w:t>9</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_Toc12010 </w:instrText>
          </w:r>
          <w:r>
            <w:rPr>
              <w:rFonts w:hint="eastAsia" w:ascii="仿宋_GB2312" w:eastAsia="仿宋_GB2312"/>
              <w:bCs/>
              <w:sz w:val="24"/>
              <w:szCs w:val="24"/>
              <w:lang w:val="zh-CN"/>
            </w:rPr>
            <w:fldChar w:fldCharType="separate"/>
          </w:r>
          <w:r>
            <w:rPr>
              <w:rFonts w:hint="eastAsia"/>
              <w:sz w:val="24"/>
              <w:szCs w:val="24"/>
            </w:rPr>
            <w:t>第十五条 不可抗力</w:t>
          </w:r>
          <w:r>
            <w:rPr>
              <w:sz w:val="24"/>
              <w:szCs w:val="24"/>
            </w:rPr>
            <w:tab/>
          </w:r>
          <w:r>
            <w:rPr>
              <w:sz w:val="24"/>
              <w:szCs w:val="24"/>
            </w:rPr>
            <w:fldChar w:fldCharType="begin"/>
          </w:r>
          <w:r>
            <w:rPr>
              <w:sz w:val="24"/>
              <w:szCs w:val="24"/>
            </w:rPr>
            <w:instrText xml:space="preserve"> PAGEREF _Toc12010 \h </w:instrText>
          </w:r>
          <w:r>
            <w:rPr>
              <w:sz w:val="24"/>
              <w:szCs w:val="24"/>
            </w:rPr>
            <w:fldChar w:fldCharType="separate"/>
          </w:r>
          <w:r>
            <w:rPr>
              <w:sz w:val="24"/>
              <w:szCs w:val="24"/>
            </w:rPr>
            <w:t>10</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_Toc31530 </w:instrText>
          </w:r>
          <w:r>
            <w:rPr>
              <w:rFonts w:hint="eastAsia" w:ascii="仿宋_GB2312" w:eastAsia="仿宋_GB2312"/>
              <w:bCs/>
              <w:sz w:val="24"/>
              <w:szCs w:val="24"/>
              <w:lang w:val="zh-CN"/>
            </w:rPr>
            <w:fldChar w:fldCharType="separate"/>
          </w:r>
          <w:r>
            <w:rPr>
              <w:rFonts w:hint="eastAsia"/>
              <w:sz w:val="24"/>
              <w:szCs w:val="24"/>
            </w:rPr>
            <w:t>第十六条  补充协议</w:t>
          </w:r>
          <w:r>
            <w:rPr>
              <w:sz w:val="24"/>
              <w:szCs w:val="24"/>
            </w:rPr>
            <w:tab/>
          </w:r>
          <w:r>
            <w:rPr>
              <w:sz w:val="24"/>
              <w:szCs w:val="24"/>
            </w:rPr>
            <w:fldChar w:fldCharType="begin"/>
          </w:r>
          <w:r>
            <w:rPr>
              <w:sz w:val="24"/>
              <w:szCs w:val="24"/>
            </w:rPr>
            <w:instrText xml:space="preserve"> PAGEREF _Toc31530 \h </w:instrText>
          </w:r>
          <w:r>
            <w:rPr>
              <w:sz w:val="24"/>
              <w:szCs w:val="24"/>
            </w:rPr>
            <w:fldChar w:fldCharType="separate"/>
          </w:r>
          <w:r>
            <w:rPr>
              <w:sz w:val="24"/>
              <w:szCs w:val="24"/>
            </w:rPr>
            <w:t>10</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_Toc12325 </w:instrText>
          </w:r>
          <w:r>
            <w:rPr>
              <w:rFonts w:hint="eastAsia" w:ascii="仿宋_GB2312" w:eastAsia="仿宋_GB2312"/>
              <w:bCs/>
              <w:sz w:val="24"/>
              <w:szCs w:val="24"/>
              <w:lang w:val="zh-CN"/>
            </w:rPr>
            <w:fldChar w:fldCharType="separate"/>
          </w:r>
          <w:r>
            <w:rPr>
              <w:rFonts w:hint="eastAsia"/>
              <w:sz w:val="24"/>
              <w:szCs w:val="24"/>
            </w:rPr>
            <w:t xml:space="preserve">第十七条  </w:t>
          </w:r>
          <w:r>
            <w:rPr>
              <w:sz w:val="24"/>
              <w:szCs w:val="24"/>
            </w:rPr>
            <w:t>保密条款</w:t>
          </w:r>
          <w:r>
            <w:rPr>
              <w:sz w:val="24"/>
              <w:szCs w:val="24"/>
            </w:rPr>
            <w:tab/>
          </w:r>
          <w:r>
            <w:rPr>
              <w:sz w:val="24"/>
              <w:szCs w:val="24"/>
            </w:rPr>
            <w:fldChar w:fldCharType="begin"/>
          </w:r>
          <w:r>
            <w:rPr>
              <w:sz w:val="24"/>
              <w:szCs w:val="24"/>
            </w:rPr>
            <w:instrText xml:space="preserve"> PAGEREF _Toc12325 \h </w:instrText>
          </w:r>
          <w:r>
            <w:rPr>
              <w:sz w:val="24"/>
              <w:szCs w:val="24"/>
            </w:rPr>
            <w:fldChar w:fldCharType="separate"/>
          </w:r>
          <w:r>
            <w:rPr>
              <w:sz w:val="24"/>
              <w:szCs w:val="24"/>
            </w:rPr>
            <w:t>11</w:t>
          </w:r>
          <w:r>
            <w:rPr>
              <w:sz w:val="24"/>
              <w:szCs w:val="24"/>
            </w:rPr>
            <w:fldChar w:fldCharType="end"/>
          </w:r>
          <w:r>
            <w:rPr>
              <w:rFonts w:hint="eastAsia" w:ascii="仿宋_GB2312" w:eastAsia="仿宋_GB2312"/>
              <w:bCs/>
              <w:sz w:val="24"/>
              <w:szCs w:val="24"/>
              <w:lang w:val="zh-CN"/>
            </w:rPr>
            <w:fldChar w:fldCharType="end"/>
          </w:r>
        </w:p>
        <w:p>
          <w:pPr>
            <w:pStyle w:val="14"/>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sz w:val="24"/>
              <w:szCs w:val="24"/>
            </w:rPr>
          </w:pPr>
          <w:r>
            <w:rPr>
              <w:rFonts w:hint="eastAsia" w:ascii="仿宋_GB2312" w:eastAsia="仿宋_GB2312"/>
              <w:bCs/>
              <w:sz w:val="24"/>
              <w:szCs w:val="24"/>
              <w:lang w:val="zh-CN"/>
            </w:rPr>
            <w:fldChar w:fldCharType="begin"/>
          </w:r>
          <w:r>
            <w:rPr>
              <w:rFonts w:hint="eastAsia" w:ascii="仿宋_GB2312" w:eastAsia="仿宋_GB2312"/>
              <w:bCs/>
              <w:sz w:val="24"/>
              <w:szCs w:val="24"/>
              <w:lang w:val="zh-CN"/>
            </w:rPr>
            <w:instrText xml:space="preserve"> HYPERLINK \l _Toc1263 </w:instrText>
          </w:r>
          <w:r>
            <w:rPr>
              <w:rFonts w:hint="eastAsia" w:ascii="仿宋_GB2312" w:eastAsia="仿宋_GB2312"/>
              <w:bCs/>
              <w:sz w:val="24"/>
              <w:szCs w:val="24"/>
              <w:lang w:val="zh-CN"/>
            </w:rPr>
            <w:fldChar w:fldCharType="separate"/>
          </w:r>
          <w:r>
            <w:rPr>
              <w:rFonts w:hint="eastAsia" w:ascii="仿宋" w:hAnsi="仿宋" w:eastAsia="黑体" w:cs="Times New Roman"/>
              <w:sz w:val="24"/>
              <w:szCs w:val="24"/>
              <w:shd w:val="clear" w:color="auto" w:fill="auto"/>
            </w:rPr>
            <w:t>第十八条  其他</w:t>
          </w:r>
          <w:r>
            <w:rPr>
              <w:sz w:val="24"/>
              <w:szCs w:val="24"/>
            </w:rPr>
            <w:tab/>
          </w:r>
          <w:r>
            <w:rPr>
              <w:sz w:val="24"/>
              <w:szCs w:val="24"/>
            </w:rPr>
            <w:fldChar w:fldCharType="begin"/>
          </w:r>
          <w:r>
            <w:rPr>
              <w:sz w:val="24"/>
              <w:szCs w:val="24"/>
            </w:rPr>
            <w:instrText xml:space="preserve"> PAGEREF _Toc1263 \h </w:instrText>
          </w:r>
          <w:r>
            <w:rPr>
              <w:sz w:val="24"/>
              <w:szCs w:val="24"/>
            </w:rPr>
            <w:fldChar w:fldCharType="separate"/>
          </w:r>
          <w:r>
            <w:rPr>
              <w:sz w:val="24"/>
              <w:szCs w:val="24"/>
            </w:rPr>
            <w:t>11</w:t>
          </w:r>
          <w:r>
            <w:rPr>
              <w:sz w:val="24"/>
              <w:szCs w:val="24"/>
            </w:rPr>
            <w:fldChar w:fldCharType="end"/>
          </w:r>
          <w:r>
            <w:rPr>
              <w:rFonts w:hint="eastAsia" w:ascii="仿宋_GB2312" w:eastAsia="仿宋_GB2312"/>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rPr>
            <w:sectPr>
              <w:footerReference r:id="rId6"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Cs/>
              <w:szCs w:val="28"/>
              <w:lang w:val="zh-CN"/>
            </w:rPr>
            <w:fldChar w:fldCharType="end"/>
          </w:r>
        </w:p>
      </w:sdtContent>
    </w:sdt>
    <w:p>
      <w:pPr>
        <w:pStyle w:val="37"/>
        <w:ind w:left="0" w:leftChars="0" w:firstLine="602" w:firstLineChars="200"/>
        <w:rPr>
          <w:b/>
          <w:bCs/>
        </w:rPr>
      </w:pPr>
      <w:r>
        <w:rPr>
          <w:rFonts w:hint="eastAsia"/>
          <w:b/>
          <w:bCs/>
        </w:rPr>
        <w:t>甲方:重庆机场集团有限公司</w:t>
      </w:r>
    </w:p>
    <w:p>
      <w:pPr>
        <w:pStyle w:val="37"/>
        <w:ind w:firstLine="602"/>
        <w:rPr>
          <w:b/>
          <w:bCs/>
        </w:rPr>
      </w:pPr>
      <w:r>
        <w:rPr>
          <w:b/>
          <w:bCs/>
        </w:rPr>
        <w:t>统一社会信用代码：91500000756209971P</w:t>
      </w:r>
    </w:p>
    <w:p>
      <w:pPr>
        <w:pStyle w:val="37"/>
        <w:ind w:firstLine="602"/>
        <w:rPr>
          <w:b/>
          <w:bCs/>
        </w:rPr>
      </w:pPr>
      <w:r>
        <w:rPr>
          <w:b/>
          <w:bCs/>
        </w:rPr>
        <w:t xml:space="preserve">通讯地址： </w:t>
      </w:r>
    </w:p>
    <w:p>
      <w:pPr>
        <w:pStyle w:val="37"/>
        <w:ind w:firstLine="602"/>
        <w:rPr>
          <w:b/>
          <w:bCs/>
        </w:rPr>
      </w:pPr>
      <w:r>
        <w:rPr>
          <w:b/>
          <w:bCs/>
        </w:rPr>
        <w:t xml:space="preserve">法定代表人或委托代理人： </w:t>
      </w:r>
    </w:p>
    <w:p>
      <w:pPr>
        <w:pStyle w:val="37"/>
        <w:ind w:firstLine="602"/>
        <w:rPr>
          <w:b/>
          <w:bCs/>
        </w:rPr>
      </w:pPr>
      <w:r>
        <w:rPr>
          <w:b/>
          <w:bCs/>
        </w:rPr>
        <w:t xml:space="preserve">邮政编码：                        </w:t>
      </w:r>
    </w:p>
    <w:p>
      <w:pPr>
        <w:pStyle w:val="37"/>
        <w:ind w:firstLine="602"/>
        <w:rPr>
          <w:b/>
          <w:bCs/>
        </w:rPr>
      </w:pPr>
      <w:r>
        <w:rPr>
          <w:b/>
          <w:bCs/>
        </w:rPr>
        <w:t>联系电话：</w:t>
      </w:r>
    </w:p>
    <w:p>
      <w:pPr>
        <w:pStyle w:val="37"/>
        <w:ind w:firstLine="602"/>
        <w:rPr>
          <w:b/>
          <w:bCs/>
        </w:rPr>
      </w:pPr>
      <w:r>
        <w:rPr>
          <w:b/>
          <w:bCs/>
        </w:rPr>
        <w:t>邮箱地址：</w:t>
      </w:r>
    </w:p>
    <w:p>
      <w:pPr>
        <w:pStyle w:val="37"/>
        <w:ind w:firstLine="602"/>
        <w:rPr>
          <w:b/>
          <w:bCs/>
        </w:rPr>
      </w:pPr>
      <w:r>
        <w:rPr>
          <w:b/>
          <w:bCs/>
        </w:rPr>
        <w:t xml:space="preserve">开户银行：  </w:t>
      </w:r>
    </w:p>
    <w:p>
      <w:pPr>
        <w:pStyle w:val="37"/>
        <w:ind w:firstLine="602"/>
        <w:rPr>
          <w:b/>
          <w:bCs/>
        </w:rPr>
      </w:pPr>
      <w:r>
        <w:rPr>
          <w:b/>
          <w:bCs/>
        </w:rPr>
        <w:t xml:space="preserve">开户名称： </w:t>
      </w:r>
    </w:p>
    <w:p>
      <w:pPr>
        <w:pStyle w:val="37"/>
        <w:ind w:firstLine="602"/>
        <w:rPr>
          <w:b/>
          <w:bCs/>
        </w:rPr>
      </w:pPr>
      <w:r>
        <w:rPr>
          <w:b/>
          <w:bCs/>
        </w:rPr>
        <w:t>账号：</w:t>
      </w:r>
    </w:p>
    <w:p>
      <w:pPr>
        <w:pStyle w:val="37"/>
        <w:ind w:firstLine="602"/>
        <w:rPr>
          <w:b/>
          <w:bCs/>
        </w:rPr>
      </w:pPr>
    </w:p>
    <w:p>
      <w:pPr>
        <w:pStyle w:val="37"/>
        <w:ind w:firstLine="602"/>
        <w:rPr>
          <w:b/>
          <w:bCs/>
        </w:rPr>
      </w:pPr>
      <w:r>
        <w:rPr>
          <w:rFonts w:hint="eastAsia"/>
          <w:b/>
          <w:bCs/>
        </w:rPr>
        <w:t>乙方：</w:t>
      </w:r>
      <w:r>
        <w:rPr>
          <w:b/>
          <w:bCs/>
        </w:rPr>
        <w:t xml:space="preserve"> </w:t>
      </w:r>
    </w:p>
    <w:p>
      <w:pPr>
        <w:pStyle w:val="37"/>
        <w:ind w:firstLine="602"/>
        <w:rPr>
          <w:b/>
          <w:bCs/>
        </w:rPr>
      </w:pPr>
      <w:r>
        <w:rPr>
          <w:rFonts w:hint="eastAsia"/>
          <w:b/>
          <w:bCs/>
        </w:rPr>
        <w:t>统一社会信用代码：</w:t>
      </w:r>
    </w:p>
    <w:p>
      <w:pPr>
        <w:pStyle w:val="37"/>
        <w:ind w:firstLine="602"/>
        <w:rPr>
          <w:b/>
          <w:bCs/>
        </w:rPr>
      </w:pPr>
      <w:r>
        <w:rPr>
          <w:b/>
          <w:bCs/>
        </w:rPr>
        <w:t>通讯地址：</w:t>
      </w:r>
    </w:p>
    <w:p>
      <w:pPr>
        <w:pStyle w:val="37"/>
        <w:ind w:firstLine="602"/>
        <w:rPr>
          <w:b/>
          <w:bCs/>
        </w:rPr>
      </w:pPr>
      <w:r>
        <w:rPr>
          <w:b/>
          <w:bCs/>
        </w:rPr>
        <w:t xml:space="preserve">法定代表人或委托代理人： </w:t>
      </w:r>
    </w:p>
    <w:p>
      <w:pPr>
        <w:pStyle w:val="37"/>
        <w:ind w:firstLine="602"/>
        <w:rPr>
          <w:b/>
          <w:bCs/>
        </w:rPr>
      </w:pPr>
      <w:r>
        <w:rPr>
          <w:b/>
          <w:bCs/>
        </w:rPr>
        <w:t>邮政编码：</w:t>
      </w:r>
    </w:p>
    <w:p>
      <w:pPr>
        <w:pStyle w:val="37"/>
        <w:ind w:firstLine="602"/>
        <w:rPr>
          <w:b/>
          <w:bCs/>
        </w:rPr>
      </w:pPr>
      <w:r>
        <w:rPr>
          <w:b/>
          <w:bCs/>
        </w:rPr>
        <w:t>联系电话：</w:t>
      </w:r>
    </w:p>
    <w:p>
      <w:pPr>
        <w:pStyle w:val="37"/>
        <w:ind w:firstLine="602"/>
        <w:rPr>
          <w:b/>
          <w:bCs/>
        </w:rPr>
      </w:pPr>
      <w:r>
        <w:rPr>
          <w:b/>
          <w:bCs/>
        </w:rPr>
        <w:t xml:space="preserve">邮箱地址： </w:t>
      </w:r>
    </w:p>
    <w:p>
      <w:pPr>
        <w:pStyle w:val="37"/>
        <w:ind w:firstLine="602"/>
        <w:rPr>
          <w:rFonts w:hint="default"/>
          <w:b/>
          <w:bCs/>
          <w:lang w:val="en-US" w:eastAsia="zh-CN"/>
        </w:rPr>
      </w:pPr>
      <w:r>
        <w:rPr>
          <w:rFonts w:hint="eastAsia"/>
          <w:b/>
          <w:bCs/>
          <w:lang w:val="en-US" w:eastAsia="zh-CN"/>
        </w:rPr>
        <w:t>乙方24小时报修电话:</w:t>
      </w:r>
    </w:p>
    <w:p>
      <w:pPr>
        <w:pStyle w:val="40"/>
        <w:shd w:val="clear" w:color="auto" w:fill="auto"/>
        <w:spacing w:before="0" w:after="163" w:afterLines="50" w:line="240" w:lineRule="auto"/>
        <w:ind w:firstLine="480" w:firstLineChars="200"/>
        <w:jc w:val="both"/>
        <w:rPr>
          <w:rStyle w:val="41"/>
          <w:rFonts w:asciiTheme="minorEastAsia" w:hAnsiTheme="minorEastAsia" w:eastAsiaTheme="minorEastAsia"/>
          <w:sz w:val="24"/>
          <w:szCs w:val="24"/>
          <w:lang w:val="zh-CN"/>
        </w:rPr>
      </w:pP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依照《中华人民共和国合同法》等有关法律、法规，就乙方承揽甲方</w:t>
      </w:r>
      <w:r>
        <w:rPr>
          <w:rStyle w:val="41"/>
          <w:rFonts w:hint="eastAsia" w:ascii="Times New Roman" w:hAnsi="Times New Roman" w:eastAsia="仿宋_GB2312" w:cs="Times New Roman"/>
          <w:shd w:val="clear" w:color="auto" w:fill="auto"/>
        </w:rPr>
        <w:t>_</w:t>
      </w:r>
      <w:r>
        <w:rPr>
          <w:rStyle w:val="41"/>
          <w:rFonts w:hint="eastAsia" w:ascii="Times New Roman" w:hAnsi="Times New Roman" w:cs="Times New Roman"/>
          <w:b/>
          <w:bCs/>
          <w:u w:val="single"/>
          <w:shd w:val="clear" w:color="auto" w:fill="auto"/>
          <w:lang w:val="en-US" w:eastAsia="zh-CN"/>
        </w:rPr>
        <w:t>职工食堂厨房设备维修保养相关</w:t>
      </w:r>
      <w:r>
        <w:rPr>
          <w:rStyle w:val="41"/>
          <w:rFonts w:ascii="Times New Roman" w:hAnsi="Times New Roman" w:eastAsia="仿宋_GB2312" w:cs="Times New Roman"/>
          <w:shd w:val="clear" w:color="auto" w:fill="auto"/>
        </w:rPr>
        <w:t>_</w:t>
      </w:r>
      <w:r>
        <w:rPr>
          <w:rStyle w:val="41"/>
          <w:rFonts w:hint="eastAsia" w:ascii="仿宋_GB2312" w:hAnsi="仿宋" w:eastAsia="仿宋_GB2312" w:cs="宋体"/>
          <w:shd w:val="clear" w:color="auto" w:fill="auto"/>
        </w:rPr>
        <w:t>事宜（以下称项目），双方经充分平等协商，达成本协议。</w:t>
      </w:r>
    </w:p>
    <w:p>
      <w:pPr>
        <w:pStyle w:val="4"/>
        <w:ind w:firstLine="640"/>
        <w:rPr>
          <w:rStyle w:val="41"/>
          <w:rFonts w:ascii="仿宋" w:hAnsi="仿宋" w:eastAsia="黑体" w:cs="Times New Roman"/>
          <w:sz w:val="32"/>
          <w:szCs w:val="24"/>
          <w:shd w:val="clear" w:color="auto" w:fill="auto"/>
        </w:rPr>
      </w:pPr>
      <w:bookmarkStart w:id="7" w:name="_Toc27915"/>
      <w:r>
        <w:rPr>
          <w:rStyle w:val="41"/>
          <w:rFonts w:hint="eastAsia" w:ascii="仿宋" w:hAnsi="仿宋" w:eastAsia="黑体" w:cs="Times New Roman"/>
          <w:sz w:val="32"/>
          <w:szCs w:val="24"/>
          <w:shd w:val="clear" w:color="auto" w:fill="auto"/>
        </w:rPr>
        <w:t>第一条 项目名称</w:t>
      </w:r>
      <w:bookmarkEnd w:id="7"/>
      <w:bookmarkStart w:id="8" w:name="_Hlk9437057"/>
    </w:p>
    <w:p>
      <w:pPr>
        <w:pStyle w:val="37"/>
        <w:ind w:firstLine="480"/>
      </w:pPr>
      <w:r>
        <w:rPr>
          <w:rStyle w:val="41"/>
          <w:rFonts w:ascii="仿宋" w:eastAsia="仿宋"/>
          <w:sz w:val="24"/>
          <w:szCs w:val="24"/>
          <w:lang w:val="zh-CN"/>
        </w:rPr>
        <w:t xml:space="preserve"> </w:t>
      </w:r>
      <w:r>
        <w:rPr>
          <w:rStyle w:val="41"/>
          <w:rFonts w:ascii="仿宋_GB2312" w:hAnsi="仿宋" w:eastAsia="仿宋_GB2312" w:cs="宋体"/>
          <w:u w:val="single"/>
          <w:shd w:val="clear" w:color="auto" w:fill="auto"/>
        </w:rPr>
        <w:t xml:space="preserve"> </w:t>
      </w:r>
      <w:r>
        <w:rPr>
          <w:rStyle w:val="41"/>
          <w:rFonts w:hint="eastAsia" w:ascii="仿宋_GB2312" w:hAnsi="仿宋" w:eastAsia="仿宋_GB2312" w:cs="宋体"/>
          <w:u w:val="single"/>
          <w:shd w:val="clear" w:color="auto" w:fill="auto"/>
          <w:lang w:eastAsia="zh-CN"/>
        </w:rPr>
        <w:t>重庆机场集团</w:t>
      </w:r>
      <w:r>
        <w:rPr>
          <w:rStyle w:val="41"/>
          <w:rFonts w:hint="eastAsia" w:ascii="仿宋_GB2312" w:hAnsi="仿宋" w:eastAsia="仿宋_GB2312" w:cs="宋体"/>
          <w:u w:val="single"/>
          <w:shd w:val="clear" w:color="auto" w:fill="auto"/>
          <w:lang w:val="en-US" w:eastAsia="zh-CN"/>
        </w:rPr>
        <w:t>职工食堂厨房设备维修保养项目</w:t>
      </w:r>
      <w:r>
        <w:rPr>
          <w:rStyle w:val="41"/>
          <w:rFonts w:hint="eastAsia" w:ascii="仿宋_GB2312" w:hAnsi="仿宋" w:eastAsia="仿宋_GB2312" w:cs="宋体"/>
          <w:u w:val="single"/>
          <w:shd w:val="clear" w:color="auto" w:fill="auto"/>
        </w:rPr>
        <w:t xml:space="preserve">           </w:t>
      </w:r>
      <w:r>
        <w:rPr>
          <w:rStyle w:val="41"/>
          <w:rFonts w:hint="eastAsia" w:ascii="仿宋_GB2312" w:hAnsi="仿宋" w:eastAsia="仿宋_GB2312" w:cs="宋体"/>
          <w:shd w:val="clear" w:color="auto" w:fill="auto"/>
        </w:rPr>
        <w:t>。</w:t>
      </w:r>
    </w:p>
    <w:bookmarkEnd w:id="8"/>
    <w:p>
      <w:pPr>
        <w:pStyle w:val="4"/>
        <w:ind w:firstLine="640"/>
        <w:rPr>
          <w:rStyle w:val="41"/>
          <w:rFonts w:ascii="仿宋" w:hAnsi="仿宋" w:eastAsia="黑体" w:cs="Times New Roman"/>
          <w:sz w:val="32"/>
          <w:szCs w:val="24"/>
          <w:shd w:val="clear" w:color="auto" w:fill="auto"/>
        </w:rPr>
      </w:pPr>
      <w:bookmarkStart w:id="9" w:name="_Toc12247"/>
      <w:r>
        <w:rPr>
          <w:rStyle w:val="41"/>
          <w:rFonts w:hint="eastAsia" w:ascii="仿宋" w:hAnsi="仿宋" w:eastAsia="黑体" w:cs="Times New Roman"/>
          <w:sz w:val="32"/>
          <w:szCs w:val="24"/>
          <w:shd w:val="clear" w:color="auto" w:fill="auto"/>
        </w:rPr>
        <w:t>第二条 项目地点</w:t>
      </w:r>
      <w:bookmarkEnd w:id="9"/>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u w:val="single"/>
          <w:shd w:val="clear" w:color="auto" w:fill="auto"/>
          <w:lang w:val="en-US" w:eastAsia="zh-CN"/>
        </w:rPr>
        <w:t>重庆江北机场职工食堂</w:t>
      </w: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u w:val="single"/>
          <w:shd w:val="clear" w:color="auto" w:fill="auto"/>
          <w:lang w:val="en-US" w:eastAsia="zh-CN"/>
        </w:rPr>
        <w:t xml:space="preserve"> </w:t>
      </w: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shd w:val="clear" w:color="auto" w:fill="auto"/>
        </w:rPr>
        <w:t>。</w:t>
      </w:r>
    </w:p>
    <w:p>
      <w:pPr>
        <w:pStyle w:val="4"/>
        <w:ind w:firstLine="640"/>
      </w:pPr>
      <w:bookmarkStart w:id="10" w:name="_Toc30698"/>
      <w:r>
        <w:rPr>
          <w:rStyle w:val="41"/>
          <w:rFonts w:hint="eastAsia" w:ascii="仿宋" w:hAnsi="仿宋" w:eastAsia="黑体" w:cs="Times New Roman"/>
          <w:sz w:val="32"/>
          <w:szCs w:val="24"/>
          <w:shd w:val="clear" w:color="auto" w:fill="auto"/>
        </w:rPr>
        <w:t>第三条</w:t>
      </w:r>
      <w:r>
        <w:rPr>
          <w:rStyle w:val="41"/>
          <w:rFonts w:ascii="仿宋" w:hAnsi="仿宋" w:eastAsia="黑体" w:cs="Times New Roman"/>
          <w:sz w:val="32"/>
          <w:szCs w:val="24"/>
          <w:shd w:val="clear" w:color="auto" w:fill="auto"/>
        </w:rPr>
        <w:t xml:space="preserve"> </w:t>
      </w:r>
      <w:r>
        <w:rPr>
          <w:rFonts w:hint="eastAsia"/>
        </w:rPr>
        <w:t>项目内容和范围</w:t>
      </w:r>
      <w:bookmarkEnd w:id="10"/>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u w:val="single"/>
          <w:shd w:val="clear" w:color="auto" w:fill="auto"/>
          <w:lang w:val="en-US" w:eastAsia="zh-CN"/>
        </w:rPr>
        <w:t>按合同中约定维修项目单价及上门费对职工食堂的厨房设备进行维修保养，维修费按实际发生的情况进行结算</w:t>
      </w:r>
      <w:r>
        <w:rPr>
          <w:rStyle w:val="41"/>
          <w:rFonts w:hint="eastAsia" w:ascii="仿宋_GB2312" w:hAnsi="仿宋" w:eastAsia="仿宋_GB2312" w:cs="宋体"/>
          <w:u w:val="single"/>
          <w:shd w:val="clear" w:color="auto" w:fill="auto"/>
          <w:lang w:eastAsia="zh-CN"/>
        </w:rPr>
        <w:t xml:space="preserve">  。</w:t>
      </w:r>
      <w:r>
        <w:rPr>
          <w:rStyle w:val="41"/>
          <w:rFonts w:hint="eastAsia" w:ascii="仿宋_GB2312" w:hAnsi="仿宋" w:eastAsia="仿宋_GB2312" w:cs="宋体"/>
          <w:shd w:val="clear" w:color="auto" w:fill="auto"/>
        </w:rPr>
        <w:t>（也可用附表进行描述）</w:t>
      </w:r>
    </w:p>
    <w:p>
      <w:pPr>
        <w:pStyle w:val="4"/>
        <w:ind w:firstLine="640"/>
        <w:rPr>
          <w:rStyle w:val="41"/>
          <w:rFonts w:ascii="仿宋" w:hAnsi="仿宋" w:eastAsia="黑体" w:cs="Times New Roman"/>
          <w:sz w:val="32"/>
          <w:szCs w:val="24"/>
          <w:shd w:val="clear" w:color="auto" w:fill="auto"/>
        </w:rPr>
      </w:pPr>
      <w:bookmarkStart w:id="11" w:name="_Toc25399"/>
      <w:r>
        <w:rPr>
          <w:rStyle w:val="41"/>
          <w:rFonts w:hint="eastAsia" w:ascii="仿宋" w:hAnsi="仿宋" w:eastAsia="黑体" w:cs="Times New Roman"/>
          <w:sz w:val="32"/>
          <w:szCs w:val="24"/>
          <w:shd w:val="clear" w:color="auto" w:fill="auto"/>
        </w:rPr>
        <w:t>第四条 项目工期</w:t>
      </w:r>
      <w:bookmarkEnd w:id="11"/>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4.1本项目工期为：【</w:t>
      </w:r>
      <w:r>
        <w:rPr>
          <w:rStyle w:val="41"/>
          <w:rFonts w:hint="eastAsia" w:cs="宋体"/>
          <w:shd w:val="clear" w:color="auto" w:fill="auto"/>
          <w:lang w:val="en-US" w:eastAsia="zh-CN"/>
        </w:rPr>
        <w:t>2021</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年</w:t>
      </w:r>
      <w:r>
        <w:rPr>
          <w:rStyle w:val="41"/>
          <w:rFonts w:hint="eastAsia" w:ascii="仿宋_GB2312" w:hAnsi="仿宋" w:eastAsia="仿宋_GB2312" w:cs="宋体"/>
          <w:shd w:val="clear" w:color="auto" w:fill="auto"/>
        </w:rPr>
        <w:t>【</w:t>
      </w:r>
      <w:r>
        <w:rPr>
          <w:rStyle w:val="41"/>
          <w:rFonts w:hint="eastAsia" w:cs="宋体"/>
          <w:shd w:val="clear" w:color="auto" w:fill="auto"/>
          <w:lang w:val="en-US" w:eastAsia="zh-CN"/>
        </w:rPr>
        <w:t>5</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月</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日</w:t>
      </w:r>
      <w:r>
        <w:rPr>
          <w:rStyle w:val="41"/>
          <w:rFonts w:hint="eastAsia" w:ascii="仿宋_GB2312" w:hAnsi="仿宋" w:eastAsia="仿宋_GB2312" w:cs="宋体"/>
          <w:shd w:val="clear" w:color="auto" w:fill="auto"/>
        </w:rPr>
        <w:t>至【</w:t>
      </w:r>
      <w:r>
        <w:rPr>
          <w:rStyle w:val="41"/>
          <w:rFonts w:hint="eastAsia" w:cs="宋体"/>
          <w:shd w:val="clear" w:color="auto" w:fill="auto"/>
          <w:lang w:val="en-US" w:eastAsia="zh-CN"/>
        </w:rPr>
        <w:t>2022</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年</w:t>
      </w:r>
      <w:r>
        <w:rPr>
          <w:rStyle w:val="41"/>
          <w:rFonts w:hint="eastAsia" w:ascii="仿宋_GB2312" w:hAnsi="仿宋" w:eastAsia="仿宋_GB2312" w:cs="宋体"/>
          <w:shd w:val="clear" w:color="auto" w:fill="auto"/>
        </w:rPr>
        <w:t>【</w:t>
      </w:r>
      <w:r>
        <w:rPr>
          <w:rStyle w:val="41"/>
          <w:rFonts w:hint="eastAsia" w:cs="宋体"/>
          <w:shd w:val="clear" w:color="auto" w:fill="auto"/>
          <w:lang w:val="en-US" w:eastAsia="zh-CN"/>
        </w:rPr>
        <w:t>5</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月</w:t>
      </w:r>
      <w:r>
        <w:rPr>
          <w:rStyle w:val="41"/>
          <w:rFonts w:hint="eastAsia" w:ascii="仿宋_GB2312" w:hAnsi="仿宋" w:eastAsia="仿宋_GB2312" w:cs="宋体"/>
          <w:shd w:val="clear" w:color="auto" w:fill="auto"/>
        </w:rPr>
        <w:t>【】</w:t>
      </w:r>
      <w:r>
        <w:rPr>
          <w:rStyle w:val="41"/>
          <w:rFonts w:ascii="仿宋_GB2312" w:hAnsi="仿宋" w:eastAsia="仿宋_GB2312" w:cs="宋体"/>
          <w:shd w:val="clear" w:color="auto" w:fill="auto"/>
        </w:rPr>
        <w:t>日。</w:t>
      </w:r>
      <w:r>
        <w:rPr>
          <w:rStyle w:val="41"/>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41"/>
          <w:rFonts w:ascii="仿宋" w:hAnsi="仿宋" w:eastAsia="黑体" w:cs="Times New Roman"/>
          <w:sz w:val="32"/>
          <w:szCs w:val="24"/>
          <w:shd w:val="clear" w:color="auto" w:fill="auto"/>
        </w:rPr>
      </w:pPr>
      <w:bookmarkStart w:id="12" w:name="_Toc14317"/>
      <w:r>
        <w:rPr>
          <w:rStyle w:val="41"/>
          <w:rFonts w:hint="eastAsia" w:ascii="仿宋" w:hAnsi="仿宋" w:eastAsia="黑体" w:cs="Times New Roman"/>
          <w:sz w:val="32"/>
          <w:szCs w:val="24"/>
          <w:shd w:val="clear" w:color="auto" w:fill="auto"/>
        </w:rPr>
        <w:t>第五条  履约担保、质量保证</w:t>
      </w:r>
      <w:bookmarkEnd w:id="12"/>
    </w:p>
    <w:p>
      <w:pPr>
        <w:pStyle w:val="37"/>
        <w:ind w:firstLine="600"/>
        <w:rPr>
          <w:rStyle w:val="41"/>
          <w:rFonts w:hint="eastAsia" w:ascii="仿宋_GB2312" w:hAnsi="仿宋" w:eastAsia="仿宋_GB2312" w:cs="宋体"/>
          <w:shd w:val="clear" w:color="auto" w:fill="auto"/>
        </w:rPr>
      </w:pPr>
      <w:r>
        <w:rPr>
          <w:rStyle w:val="41"/>
          <w:rFonts w:hint="eastAsia" w:ascii="仿宋_GB2312" w:hAnsi="仿宋" w:eastAsia="仿宋_GB2312" w:cs="宋体"/>
          <w:shd w:val="clear" w:color="auto" w:fill="auto"/>
        </w:rPr>
        <w:t>5.1乙方应在</w:t>
      </w:r>
      <w:r>
        <w:rPr>
          <w:rStyle w:val="41"/>
          <w:rFonts w:hint="eastAsia" w:ascii="方正仿宋_GBK" w:hAnsi="方正仿宋_GBK" w:eastAsia="方正仿宋_GBK" w:cs="方正仿宋_GBK"/>
          <w:color w:val="FF0000"/>
          <w:u w:val="single"/>
          <w:shd w:val="clear" w:color="auto" w:fill="auto"/>
          <w:lang w:val="en-US" w:eastAsia="zh-CN"/>
        </w:rPr>
        <w:t>中标通知书发出后5日内</w:t>
      </w:r>
      <w:r>
        <w:rPr>
          <w:rStyle w:val="41"/>
          <w:rFonts w:hint="eastAsia" w:ascii="仿宋_GB2312" w:hAnsi="仿宋" w:eastAsia="仿宋_GB2312" w:cs="宋体"/>
          <w:shd w:val="clear" w:color="auto" w:fill="auto"/>
        </w:rPr>
        <w:t xml:space="preserve">向甲方支付 </w:t>
      </w:r>
      <w:r>
        <w:rPr>
          <w:rStyle w:val="41"/>
          <w:rFonts w:ascii="Times New Roman" w:hAnsi="Times New Roman" w:eastAsia="仿宋_GB2312" w:cs="Times New Roman"/>
          <w:shd w:val="clear" w:color="auto" w:fill="auto"/>
        </w:rPr>
        <w:t>_</w:t>
      </w:r>
      <w:r>
        <w:rPr>
          <w:rStyle w:val="41"/>
          <w:rFonts w:hint="eastAsia" w:ascii="仿宋_GB2312" w:hAnsi="仿宋" w:eastAsia="仿宋_GB2312" w:cs="宋体"/>
          <w:u w:val="single"/>
          <w:shd w:val="clear" w:color="auto" w:fill="auto"/>
          <w:lang w:val="en-US" w:eastAsia="zh-CN"/>
        </w:rPr>
        <w:t>5000元</w:t>
      </w:r>
      <w:r>
        <w:rPr>
          <w:rStyle w:val="41"/>
          <w:rFonts w:hint="eastAsia" w:ascii="仿宋_GB2312" w:hAnsi="仿宋" w:eastAsia="仿宋_GB2312" w:cs="宋体"/>
          <w:shd w:val="clear" w:color="auto" w:fill="auto"/>
        </w:rPr>
        <w:t>的履约保证金，作为履行本合同之担保，甲方应在</w:t>
      </w:r>
      <w:r>
        <w:rPr>
          <w:rStyle w:val="41"/>
          <w:rFonts w:hint="eastAsia" w:ascii="仿宋_GB2312" w:hAnsi="仿宋" w:eastAsia="仿宋_GB2312" w:cs="宋体"/>
          <w:shd w:val="clear" w:color="auto" w:fill="auto"/>
          <w:lang w:val="en-US" w:eastAsia="zh-CN"/>
        </w:rPr>
        <w:t>合同期满后确认乙方无违约情况后</w:t>
      </w:r>
      <w:r>
        <w:rPr>
          <w:rStyle w:val="41"/>
          <w:rFonts w:hint="eastAsia" w:ascii="仿宋_GB2312" w:hAnsi="仿宋" w:eastAsia="仿宋_GB2312" w:cs="宋体"/>
          <w:shd w:val="clear" w:color="auto" w:fill="auto"/>
        </w:rPr>
        <w:t>无息退还。</w:t>
      </w:r>
    </w:p>
    <w:p>
      <w:pPr>
        <w:pStyle w:val="37"/>
        <w:ind w:firstLine="600"/>
        <w:rPr>
          <w:rStyle w:val="41"/>
          <w:rFonts w:hint="eastAsia" w:ascii="仿宋_GB2312" w:hAnsi="仿宋" w:eastAsia="仿宋_GB2312" w:cs="宋体"/>
          <w:color w:val="FF0000"/>
          <w:shd w:val="clear" w:color="auto" w:fill="auto"/>
          <w:lang w:val="en-US" w:eastAsia="zh-CN"/>
        </w:rPr>
      </w:pPr>
      <w:r>
        <w:rPr>
          <w:rStyle w:val="41"/>
          <w:rFonts w:hint="eastAsia" w:ascii="方正仿宋_GBK" w:hAnsi="方正仿宋_GBK" w:eastAsia="方正仿宋_GBK" w:cs="方正仿宋_GBK"/>
          <w:color w:val="FF0000"/>
          <w:shd w:val="clear" w:color="auto" w:fill="auto"/>
          <w:lang w:val="en-US" w:eastAsia="zh-CN"/>
        </w:rPr>
        <w:t>5.2 履</w:t>
      </w:r>
      <w:r>
        <w:rPr>
          <w:rStyle w:val="41"/>
          <w:rFonts w:hint="eastAsia" w:ascii="仿宋_GB2312" w:hAnsi="仿宋" w:eastAsia="仿宋_GB2312" w:cs="宋体"/>
          <w:color w:val="FF0000"/>
          <w:shd w:val="clear" w:color="auto" w:fill="auto"/>
          <w:lang w:val="en-US" w:eastAsia="zh-CN"/>
        </w:rPr>
        <w:t>约保证金应由乙方名义开立的账户支付到甲方账户，否则视为未支付，甲方有权追究乙方逾期付款责任。</w:t>
      </w:r>
    </w:p>
    <w:p>
      <w:pPr>
        <w:pStyle w:val="37"/>
        <w:ind w:firstLine="600"/>
        <w:rPr>
          <w:rStyle w:val="41"/>
          <w:rFonts w:hint="eastAsia" w:ascii="仿宋_GB2312" w:hAnsi="仿宋" w:eastAsia="仿宋_GB2312" w:cs="宋体"/>
          <w:color w:val="FF0000"/>
          <w:shd w:val="clear" w:color="auto" w:fill="auto"/>
        </w:rPr>
      </w:pPr>
      <w:r>
        <w:rPr>
          <w:rStyle w:val="41"/>
          <w:rFonts w:hint="eastAsia" w:ascii="方正仿宋_GBK" w:hAnsi="方正仿宋_GBK" w:eastAsia="方正仿宋_GBK" w:cs="方正仿宋_GBK"/>
          <w:color w:val="FF0000"/>
          <w:shd w:val="clear" w:color="auto" w:fill="auto"/>
          <w:lang w:val="en-US" w:eastAsia="zh-CN"/>
        </w:rPr>
        <w:t xml:space="preserve">5.3 </w:t>
      </w:r>
      <w:r>
        <w:rPr>
          <w:rStyle w:val="41"/>
          <w:rFonts w:hint="eastAsia" w:ascii="仿宋_GB2312" w:hAnsi="仿宋" w:eastAsia="仿宋_GB2312" w:cs="宋体"/>
          <w:color w:val="FF0000"/>
          <w:shd w:val="clear" w:color="auto" w:fill="auto"/>
          <w:lang w:val="en-US" w:eastAsia="zh-CN"/>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37"/>
        <w:ind w:firstLine="600"/>
        <w:rPr>
          <w:rStyle w:val="41"/>
          <w:rFonts w:hint="eastAsia" w:ascii="仿宋_GB2312" w:hAnsi="仿宋" w:eastAsia="仿宋_GB2312" w:cs="宋体"/>
          <w:shd w:val="clear" w:color="auto" w:fill="auto"/>
          <w:lang w:val="en-US" w:eastAsia="zh-CN"/>
        </w:rPr>
      </w:pPr>
      <w:r>
        <w:rPr>
          <w:rStyle w:val="41"/>
          <w:rFonts w:hint="eastAsia" w:ascii="仿宋_GB2312" w:hAnsi="仿宋" w:eastAsia="仿宋_GB2312" w:cs="宋体"/>
          <w:shd w:val="clear" w:color="auto" w:fill="auto"/>
        </w:rPr>
        <w:t>5.</w:t>
      </w:r>
      <w:r>
        <w:rPr>
          <w:rStyle w:val="41"/>
          <w:rFonts w:hint="eastAsia" w:cs="宋体"/>
          <w:shd w:val="clear" w:color="auto" w:fill="auto"/>
          <w:lang w:val="en-US" w:eastAsia="zh-CN"/>
        </w:rPr>
        <w:t>4</w:t>
      </w:r>
      <w:r>
        <w:rPr>
          <w:rStyle w:val="41"/>
          <w:rFonts w:hint="eastAsia" w:ascii="仿宋_GB2312" w:hAnsi="仿宋" w:eastAsia="仿宋_GB2312" w:cs="宋体"/>
          <w:shd w:val="clear" w:color="auto" w:fill="auto"/>
        </w:rPr>
        <w:t>在接到甲方</w:t>
      </w:r>
      <w:r>
        <w:rPr>
          <w:rStyle w:val="41"/>
          <w:rFonts w:hint="eastAsia" w:cs="宋体"/>
          <w:shd w:val="clear" w:color="auto" w:fill="auto"/>
          <w:lang w:val="en-US" w:eastAsia="zh-CN"/>
        </w:rPr>
        <w:t>维修</w:t>
      </w:r>
      <w:r>
        <w:rPr>
          <w:rStyle w:val="41"/>
          <w:rFonts w:hint="eastAsia" w:ascii="仿宋_GB2312" w:hAnsi="仿宋" w:eastAsia="仿宋_GB2312" w:cs="宋体"/>
          <w:shd w:val="clear" w:color="auto" w:fill="auto"/>
        </w:rPr>
        <w:t>通知后，乙方需派专业技术人员在</w:t>
      </w:r>
      <w:r>
        <w:rPr>
          <w:rStyle w:val="41"/>
          <w:rFonts w:hint="eastAsia" w:ascii="仿宋_GB2312" w:hAnsi="仿宋" w:eastAsia="仿宋_GB2312" w:cs="宋体"/>
          <w:b/>
          <w:bCs/>
          <w:color w:val="FF0000"/>
          <w:u w:val="single"/>
          <w:shd w:val="clear" w:color="auto" w:fill="auto"/>
        </w:rPr>
        <w:t xml:space="preserve"> </w:t>
      </w:r>
      <w:r>
        <w:rPr>
          <w:rStyle w:val="41"/>
          <w:rFonts w:hint="eastAsia" w:cs="宋体"/>
          <w:b/>
          <w:bCs/>
          <w:color w:val="FF0000"/>
          <w:u w:val="single"/>
          <w:shd w:val="clear" w:color="auto" w:fill="auto"/>
          <w:lang w:val="en-US" w:eastAsia="zh-CN"/>
        </w:rPr>
        <w:t>24</w:t>
      </w:r>
      <w:r>
        <w:rPr>
          <w:rStyle w:val="41"/>
          <w:rFonts w:hint="eastAsia" w:ascii="仿宋_GB2312" w:hAnsi="仿宋" w:eastAsia="仿宋_GB2312" w:cs="宋体"/>
          <w:b/>
          <w:bCs/>
          <w:color w:val="FF0000"/>
          <w:u w:val="single"/>
          <w:shd w:val="clear" w:color="auto" w:fill="auto"/>
        </w:rPr>
        <w:t xml:space="preserve"> </w:t>
      </w:r>
      <w:r>
        <w:rPr>
          <w:rStyle w:val="41"/>
          <w:rFonts w:hint="eastAsia" w:ascii="仿宋_GB2312" w:hAnsi="仿宋" w:eastAsia="仿宋_GB2312" w:cs="宋体"/>
          <w:shd w:val="clear" w:color="auto" w:fill="auto"/>
        </w:rPr>
        <w:t>小时内赶到现场处理,若</w:t>
      </w:r>
      <w:r>
        <w:rPr>
          <w:rStyle w:val="41"/>
          <w:rFonts w:hint="eastAsia" w:ascii="仿宋_GB2312" w:hAnsi="仿宋" w:eastAsia="仿宋_GB2312" w:cs="宋体"/>
          <w:color w:val="FF0000"/>
          <w:shd w:val="clear" w:color="auto" w:fill="auto"/>
          <w:lang w:val="en-US" w:eastAsia="zh-CN"/>
        </w:rPr>
        <w:t>乙方在接到甲方的维修电话后24小时内</w:t>
      </w:r>
      <w:r>
        <w:rPr>
          <w:rStyle w:val="41"/>
          <w:rFonts w:hint="eastAsia" w:ascii="仿宋_GB2312" w:hAnsi="仿宋" w:eastAsia="仿宋_GB2312" w:cs="宋体"/>
          <w:color w:val="FF0000"/>
          <w:shd w:val="clear" w:color="auto" w:fill="auto"/>
        </w:rPr>
        <w:t>未</w:t>
      </w:r>
      <w:r>
        <w:rPr>
          <w:rStyle w:val="41"/>
          <w:rFonts w:hint="eastAsia" w:ascii="仿宋_GB2312" w:hAnsi="仿宋" w:eastAsia="仿宋_GB2312" w:cs="宋体"/>
          <w:color w:val="FF0000"/>
          <w:shd w:val="clear" w:color="auto" w:fill="auto"/>
          <w:lang w:val="en-US" w:eastAsia="zh-CN"/>
        </w:rPr>
        <w:t>抵达现场完成维修工作</w:t>
      </w:r>
      <w:r>
        <w:rPr>
          <w:rStyle w:val="41"/>
          <w:rFonts w:ascii="仿宋_GB2312" w:hAnsi="仿宋" w:eastAsia="仿宋_GB2312" w:cs="宋体"/>
          <w:shd w:val="clear" w:color="auto" w:fill="auto"/>
        </w:rPr>
        <w:t>，</w:t>
      </w:r>
      <w:r>
        <w:rPr>
          <w:rStyle w:val="41"/>
          <w:rFonts w:hint="eastAsia" w:ascii="仿宋_GB2312" w:hAnsi="仿宋" w:eastAsia="仿宋_GB2312" w:cs="宋体"/>
          <w:shd w:val="clear" w:color="auto" w:fill="auto"/>
        </w:rPr>
        <w:t>每次扣尾</w:t>
      </w:r>
      <w:r>
        <w:rPr>
          <w:rStyle w:val="41"/>
          <w:rFonts w:hint="eastAsia" w:cs="宋体"/>
          <w:color w:val="FF0000"/>
          <w:u w:val="single"/>
          <w:shd w:val="clear" w:color="auto" w:fill="auto"/>
          <w:lang w:val="en-US" w:eastAsia="zh-CN"/>
        </w:rPr>
        <w:t>300元</w:t>
      </w:r>
      <w:r>
        <w:rPr>
          <w:rStyle w:val="41"/>
          <w:rFonts w:hint="eastAsia" w:ascii="仿宋_GB2312" w:hAnsi="仿宋" w:eastAsia="仿宋_GB2312" w:cs="宋体"/>
          <w:shd w:val="clear" w:color="auto" w:fill="auto"/>
        </w:rPr>
        <w:t>。</w:t>
      </w:r>
      <w:r>
        <w:rPr>
          <w:rStyle w:val="41"/>
          <w:rFonts w:hint="eastAsia" w:ascii="仿宋_GB2312" w:hAnsi="仿宋" w:eastAsia="仿宋_GB2312" w:cs="宋体"/>
          <w:color w:val="FF0000"/>
          <w:highlight w:val="none"/>
          <w:shd w:val="clear" w:color="auto" w:fill="auto"/>
          <w:lang w:val="en-US" w:eastAsia="zh-CN"/>
        </w:rPr>
        <w:t>如合同执行期内累计发生10次未按合同约定响应维修时间，</w:t>
      </w:r>
      <w:r>
        <w:rPr>
          <w:rStyle w:val="41"/>
          <w:rFonts w:hint="eastAsia" w:ascii="仿宋_GB2312" w:hAnsi="仿宋" w:eastAsia="仿宋_GB2312" w:cs="宋体"/>
          <w:color w:val="FF0000"/>
          <w:highlight w:val="none"/>
          <w:shd w:val="clear" w:color="auto" w:fill="auto"/>
        </w:rPr>
        <w:t>甲方有权解除合同</w:t>
      </w:r>
      <w:r>
        <w:rPr>
          <w:rStyle w:val="41"/>
          <w:rFonts w:hint="eastAsia" w:cs="宋体"/>
          <w:color w:val="auto"/>
          <w:highlight w:val="none"/>
          <w:shd w:val="clear" w:color="auto" w:fill="auto"/>
          <w:lang w:eastAsia="zh-CN"/>
        </w:rPr>
        <w:t>。</w:t>
      </w:r>
    </w:p>
    <w:p>
      <w:pPr>
        <w:pStyle w:val="4"/>
        <w:numPr>
          <w:ilvl w:val="0"/>
          <w:numId w:val="4"/>
        </w:numPr>
        <w:ind w:firstLine="640"/>
        <w:rPr>
          <w:rStyle w:val="41"/>
          <w:rFonts w:hint="eastAsia" w:ascii="仿宋" w:hAnsi="仿宋" w:eastAsia="黑体" w:cs="Times New Roman"/>
          <w:sz w:val="32"/>
          <w:szCs w:val="24"/>
          <w:shd w:val="clear" w:color="auto" w:fill="auto"/>
          <w:lang w:val="en-US" w:eastAsia="zh-CN"/>
        </w:rPr>
      </w:pPr>
      <w:r>
        <w:rPr>
          <w:rStyle w:val="41"/>
          <w:rFonts w:hint="eastAsia" w:ascii="仿宋" w:hAnsi="仿宋" w:eastAsia="黑体" w:cs="Times New Roman"/>
          <w:sz w:val="32"/>
          <w:szCs w:val="24"/>
          <w:shd w:val="clear" w:color="auto" w:fill="auto"/>
        </w:rPr>
        <w:t xml:space="preserve"> </w:t>
      </w:r>
      <w:bookmarkStart w:id="13" w:name="_Toc4711"/>
      <w:r>
        <w:rPr>
          <w:rStyle w:val="41"/>
          <w:rFonts w:hint="eastAsia" w:ascii="仿宋" w:hAnsi="仿宋" w:eastAsia="黑体" w:cs="Times New Roman"/>
          <w:sz w:val="32"/>
          <w:szCs w:val="24"/>
          <w:shd w:val="clear" w:color="auto" w:fill="auto"/>
        </w:rPr>
        <w:t>合同</w:t>
      </w:r>
      <w:r>
        <w:rPr>
          <w:rStyle w:val="41"/>
          <w:rFonts w:hint="eastAsia" w:ascii="仿宋" w:hAnsi="仿宋" w:eastAsia="黑体" w:cs="Times New Roman"/>
          <w:sz w:val="32"/>
          <w:szCs w:val="24"/>
          <w:shd w:val="clear" w:color="auto" w:fill="auto"/>
          <w:lang w:val="en-US" w:eastAsia="zh-CN"/>
        </w:rPr>
        <w:t>约定结算单价</w:t>
      </w:r>
      <w:bookmarkEnd w:id="13"/>
    </w:p>
    <w:tbl>
      <w:tblPr>
        <w:tblStyle w:val="17"/>
        <w:tblW w:w="10660" w:type="dxa"/>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0"/>
        <w:gridCol w:w="2360"/>
        <w:gridCol w:w="1520"/>
        <w:gridCol w:w="940"/>
        <w:gridCol w:w="860"/>
        <w:gridCol w:w="164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10660" w:type="dxa"/>
            <w:gridSpan w:val="7"/>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食堂厨房设备易损件</w:t>
            </w:r>
            <w:r>
              <w:rPr>
                <w:rFonts w:hint="eastAsia" w:ascii="宋体" w:hAnsi="宋体" w:cs="宋体"/>
                <w:b/>
                <w:bCs/>
                <w:i w:val="0"/>
                <w:color w:val="000000"/>
                <w:kern w:val="0"/>
                <w:sz w:val="36"/>
                <w:szCs w:val="36"/>
                <w:highlight w:val="none"/>
                <w:u w:val="none"/>
                <w:lang w:val="en-US" w:eastAsia="zh-CN" w:bidi="ar"/>
              </w:rPr>
              <w:t>更换维修价目表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更换配件名称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bCs/>
                <w:i w:val="0"/>
                <w:color w:val="000000"/>
                <w:kern w:val="0"/>
                <w:sz w:val="22"/>
                <w:szCs w:val="22"/>
                <w:u w:val="none"/>
                <w:lang w:val="en-US" w:eastAsia="zh-CN" w:bidi="ar"/>
              </w:rPr>
              <w:t>部件更换单价（不含税）</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绞肉机链条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正联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绞肉机急停开关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付导线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切肉机专用轴承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HRB轴承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风气联动气阀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65MM4分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炉灶脉冲点火控制器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炉灶感应针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炉灶摇摆水龙头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星盆双温水龙头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煮面炉单温水龙头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炉灶按钮开关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风机风机皮带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 2997 Li</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豆浆机砂轮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和面机倒顺开关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HY2-8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蒸炉放水开关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保温车电源控制器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HC202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MEIKONG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煮面炉万能转换开关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GLE9-20/4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洗地水龙头总成</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风柜扇叶</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捷达莱堡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四门冷藏冰箱压缩机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四门冷冻冰箱压缩机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蒸饭柜炉胆</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蒸饭柜火排</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蒸饭柜门密封条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手推车车轮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手推车焊接</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和面机油封、轴承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50kg</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炉膛修复（耐火泥、耐火砖）</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蒸饭饭柜门把手更换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灶炉生铁圈更换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灶炉炉心更换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灶炉压火帽更换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蒸饭柜火钟排更换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抽风柜检修维保</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冻库冷凝风机除冰保养</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电汤炉加注导热油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油网净化器高压包更换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洗碗机除垢保养（维修厂家准备除垢药剂）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37"/>
        <w:numPr>
          <w:ilvl w:val="0"/>
          <w:numId w:val="3"/>
        </w:numPr>
        <w:ind w:left="-203" w:leftChars="-398" w:right="-1058" w:rightChars="-504" w:hanging="633" w:hangingChars="211"/>
        <w:jc w:val="left"/>
        <w:rPr>
          <w:rStyle w:val="41"/>
          <w:rFonts w:hint="eastAsia" w:ascii="仿宋_GB2312" w:hAnsi="仿宋" w:eastAsia="仿宋_GB2312" w:cs="宋体"/>
          <w:shd w:val="clear" w:color="auto" w:fill="auto"/>
          <w:lang w:val="en-US" w:eastAsia="zh-CN"/>
        </w:rPr>
      </w:pPr>
      <w:r>
        <w:rPr>
          <w:rStyle w:val="41"/>
          <w:rFonts w:hint="eastAsia" w:ascii="仿宋_GB2312" w:hAnsi="仿宋" w:eastAsia="仿宋_GB2312"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ascii="仿宋_GB2312" w:hAnsi="仿宋" w:eastAsia="仿宋_GB2312" w:cs="宋体"/>
          <w:shd w:val="clear" w:color="auto" w:fill="auto"/>
          <w:lang w:val="en-US" w:eastAsia="zh-CN"/>
        </w:rPr>
        <w:t>的配件更换后，均由乙方质保一个月，质保期一个内出现产品质量导致的故障由乙方负责。</w:t>
      </w:r>
    </w:p>
    <w:p>
      <w:pPr>
        <w:pStyle w:val="37"/>
        <w:numPr>
          <w:ilvl w:val="0"/>
          <w:numId w:val="3"/>
        </w:numPr>
        <w:ind w:left="-203" w:leftChars="-398" w:right="-1058" w:rightChars="-504" w:hanging="633" w:hangingChars="211"/>
        <w:jc w:val="left"/>
        <w:rPr>
          <w:rStyle w:val="41"/>
          <w:rFonts w:hint="default" w:ascii="仿宋_GB2312" w:hAnsi="仿宋" w:eastAsia="仿宋_GB2312" w:cs="宋体"/>
          <w:shd w:val="clear" w:color="auto" w:fill="auto"/>
          <w:lang w:val="en-US" w:eastAsia="zh-CN"/>
        </w:rPr>
      </w:pPr>
      <w:r>
        <w:rPr>
          <w:rStyle w:val="41"/>
          <w:rFonts w:hint="eastAsia"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cs="宋体"/>
          <w:b/>
          <w:bCs/>
          <w:shd w:val="clear" w:color="auto" w:fill="auto"/>
          <w:lang w:val="en-US" w:eastAsia="zh-CN"/>
        </w:rPr>
        <w:t>中的配件配件更换单价及维修项目单价均包含人工费、上门费、配件费、差旅费等一切费用。</w:t>
      </w:r>
    </w:p>
    <w:p>
      <w:pPr>
        <w:pStyle w:val="37"/>
        <w:ind w:firstLine="600"/>
        <w:jc w:val="both"/>
      </w:pPr>
      <w:r>
        <w:rPr>
          <w:rStyle w:val="41"/>
          <w:rFonts w:hint="eastAsia" w:ascii="仿宋_GB2312" w:hAnsi="仿宋" w:eastAsia="仿宋_GB2312" w:cs="宋体"/>
          <w:shd w:val="clear" w:color="auto" w:fill="auto"/>
        </w:rPr>
        <w:t>本合同价格为</w:t>
      </w:r>
      <w:r>
        <w:rPr>
          <w:rFonts w:hint="eastAsia"/>
        </w:rPr>
        <w:t xml:space="preserve"> “总价包干”，包括但不限于材料购买、人工、运输、保险、风险措施费用等一切与项目内容相关的费用。</w:t>
      </w:r>
    </w:p>
    <w:p>
      <w:pPr>
        <w:pStyle w:val="4"/>
        <w:ind w:firstLine="640"/>
        <w:rPr>
          <w:rStyle w:val="41"/>
          <w:rFonts w:ascii="仿宋" w:hAnsi="仿宋" w:eastAsia="黑体" w:cs="Times New Roman"/>
          <w:sz w:val="32"/>
          <w:szCs w:val="24"/>
          <w:shd w:val="clear" w:color="auto" w:fill="auto"/>
        </w:rPr>
      </w:pPr>
      <w:bookmarkStart w:id="14" w:name="_Toc25561"/>
      <w:r>
        <w:rPr>
          <w:rStyle w:val="41"/>
          <w:rFonts w:hint="eastAsia" w:ascii="仿宋" w:hAnsi="仿宋" w:eastAsia="黑体" w:cs="Times New Roman"/>
          <w:sz w:val="32"/>
          <w:szCs w:val="24"/>
          <w:shd w:val="clear" w:color="auto" w:fill="auto"/>
        </w:rPr>
        <w:t>第七条 付款方式</w:t>
      </w:r>
      <w:bookmarkEnd w:id="14"/>
    </w:p>
    <w:p>
      <w:pPr>
        <w:widowControl/>
        <w:snapToGrid w:val="0"/>
        <w:spacing w:line="480" w:lineRule="exact"/>
        <w:jc w:val="left"/>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FF0000"/>
          <w:shd w:val="clear" w:color="auto" w:fill="auto"/>
        </w:rPr>
        <w:t>7.1</w:t>
      </w:r>
      <w:r>
        <w:rPr>
          <w:rFonts w:hint="eastAsia" w:cs="仿宋_GB2312" w:asciiTheme="minorEastAsia" w:hAnsiTheme="minorEastAsia" w:eastAsiaTheme="minorEastAsia"/>
          <w:sz w:val="28"/>
          <w:szCs w:val="28"/>
          <w:lang w:val="zh-CN"/>
        </w:rPr>
        <w:t>、</w:t>
      </w:r>
      <w:r>
        <w:rPr>
          <w:rStyle w:val="41"/>
          <w:rFonts w:hint="eastAsia" w:ascii="仿宋_GB2312" w:hAnsi="仿宋" w:eastAsia="仿宋_GB2312" w:cs="宋体"/>
          <w:color w:val="000000"/>
          <w:kern w:val="2"/>
          <w:shd w:val="clear" w:color="auto" w:fill="auto"/>
          <w:lang w:val="en-US" w:eastAsia="zh-CN" w:bidi="ar-SA"/>
        </w:rPr>
        <w:t>单次维修保养费结算</w:t>
      </w:r>
      <w:r>
        <w:rPr>
          <w:rStyle w:val="41"/>
          <w:rFonts w:hint="eastAsia" w:ascii="仿宋_GB2312" w:hAnsi="仿宋" w:eastAsia="仿宋_GB2312" w:cs="宋体"/>
          <w:color w:val="000000"/>
          <w:kern w:val="2"/>
          <w:shd w:val="clear" w:color="auto" w:fill="auto"/>
          <w:lang w:val="zh-CN" w:eastAsia="zh-CN" w:bidi="ar-SA"/>
        </w:rPr>
        <w:t>原则：</w:t>
      </w:r>
      <w:r>
        <w:rPr>
          <w:rStyle w:val="41"/>
          <w:rFonts w:hint="eastAsia" w:ascii="仿宋_GB2312" w:hAnsi="仿宋" w:eastAsia="仿宋_GB2312" w:cs="宋体"/>
          <w:color w:val="000000"/>
          <w:kern w:val="2"/>
          <w:shd w:val="clear" w:color="auto" w:fill="auto"/>
          <w:lang w:val="en-US" w:eastAsia="zh-CN" w:bidi="ar-SA"/>
        </w:rPr>
        <w:t>单次维修保养费</w:t>
      </w:r>
      <w:r>
        <w:rPr>
          <w:rStyle w:val="41"/>
          <w:rFonts w:hint="eastAsia" w:ascii="仿宋_GB2312" w:hAnsi="仿宋" w:eastAsia="仿宋_GB2312" w:cs="宋体"/>
          <w:color w:val="000000"/>
          <w:kern w:val="2"/>
          <w:shd w:val="clear" w:color="auto" w:fill="auto"/>
          <w:lang w:val="zh-CN" w:eastAsia="zh-CN" w:bidi="ar-SA"/>
        </w:rPr>
        <w:t xml:space="preserve">= </w:t>
      </w:r>
      <w:r>
        <w:rPr>
          <w:rFonts w:hint="eastAsia" w:ascii="宋体" w:hAnsi="宋体" w:cs="宋体"/>
          <w:b/>
          <w:bCs/>
          <w:i w:val="0"/>
          <w:color w:val="000000"/>
          <w:kern w:val="0"/>
          <w:sz w:val="22"/>
          <w:szCs w:val="22"/>
          <w:u w:val="none"/>
          <w:lang w:val="en-US" w:eastAsia="zh-CN" w:bidi="ar"/>
        </w:rPr>
        <w:t>部件更换单价</w:t>
      </w:r>
      <w:r>
        <w:rPr>
          <w:rStyle w:val="41"/>
          <w:rFonts w:hint="eastAsia" w:ascii="仿宋_GB2312" w:hAnsi="仿宋" w:eastAsia="仿宋_GB2312" w:cs="宋体"/>
          <w:color w:val="000000"/>
          <w:kern w:val="2"/>
          <w:shd w:val="clear" w:color="auto" w:fill="auto"/>
          <w:lang w:val="en-US" w:eastAsia="zh-CN" w:bidi="ar-SA"/>
        </w:rPr>
        <w:t>。</w:t>
      </w:r>
    </w:p>
    <w:p>
      <w:pPr>
        <w:widowControl/>
        <w:snapToGrid w:val="0"/>
        <w:spacing w:line="480" w:lineRule="exact"/>
        <w:jc w:val="left"/>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7.2</w:t>
      </w:r>
      <w:r>
        <w:rPr>
          <w:rStyle w:val="41"/>
          <w:rFonts w:hint="eastAsia" w:ascii="仿宋_GB2312" w:hAnsi="仿宋" w:eastAsia="仿宋_GB2312" w:cs="宋体"/>
          <w:color w:val="000000"/>
          <w:kern w:val="2"/>
          <w:shd w:val="clear" w:color="auto" w:fill="auto"/>
          <w:lang w:val="zh-CN" w:eastAsia="zh-CN" w:bidi="ar-SA"/>
        </w:rPr>
        <w:t>、</w:t>
      </w:r>
      <w:r>
        <w:rPr>
          <w:rStyle w:val="41"/>
          <w:rFonts w:hint="eastAsia" w:ascii="仿宋_GB2312" w:hAnsi="仿宋" w:eastAsia="仿宋_GB2312" w:cs="宋体"/>
          <w:color w:val="000000"/>
          <w:kern w:val="2"/>
          <w:shd w:val="clear" w:color="auto" w:fill="auto"/>
          <w:lang w:val="en-US" w:eastAsia="zh-CN" w:bidi="ar-SA"/>
        </w:rPr>
        <w:t>结算周期：每三个月对所产生的维修项目进行一次结算。</w:t>
      </w:r>
    </w:p>
    <w:p>
      <w:pPr>
        <w:widowControl/>
        <w:snapToGrid w:val="0"/>
        <w:spacing w:line="480" w:lineRule="exact"/>
        <w:jc w:val="left"/>
        <w:rPr>
          <w:rStyle w:val="41"/>
          <w:rFonts w:hint="eastAsia"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7.</w:t>
      </w:r>
      <w:r>
        <w:rPr>
          <w:rStyle w:val="41"/>
          <w:rFonts w:hint="eastAsia" w:ascii="仿宋_GB2312" w:hAnsi="仿宋" w:eastAsia="仿宋_GB2312" w:cs="宋体"/>
          <w:color w:val="000000"/>
          <w:kern w:val="2"/>
          <w:shd w:val="clear" w:color="auto" w:fill="auto"/>
          <w:lang w:val="zh-CN" w:eastAsia="zh-CN" w:bidi="ar-SA"/>
        </w:rPr>
        <w:t>3、</w:t>
      </w:r>
      <w:r>
        <w:rPr>
          <w:rStyle w:val="41"/>
          <w:rFonts w:hint="eastAsia" w:ascii="仿宋_GB2312" w:hAnsi="仿宋" w:eastAsia="仿宋_GB2312" w:cs="宋体"/>
          <w:color w:val="000000"/>
          <w:kern w:val="2"/>
          <w:shd w:val="clear" w:color="auto" w:fill="auto"/>
          <w:lang w:val="en-US" w:eastAsia="zh-CN" w:bidi="ar-SA"/>
        </w:rPr>
        <w:t>结算依据：必须提供每次维修的维修确认单及维修清单作为申请付款去依据。</w:t>
      </w:r>
    </w:p>
    <w:p>
      <w:pPr>
        <w:widowControl/>
        <w:snapToGrid w:val="0"/>
        <w:spacing w:line="480" w:lineRule="exact"/>
        <w:jc w:val="left"/>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7.4、维修合同协议中列出的维修项目为甲方根据近三年厨房设备使用的实际情况汇总的常用维修项目，如果出现不在合同约定的项目甲方将另行招标询价。</w:t>
      </w:r>
    </w:p>
    <w:p>
      <w:pPr>
        <w:pStyle w:val="37"/>
        <w:ind w:firstLine="600"/>
        <w:rPr>
          <w:rStyle w:val="41"/>
          <w:rFonts w:hint="eastAsia" w:ascii="仿宋_GB2312" w:hAnsi="仿宋" w:eastAsia="仿宋_GB2312" w:cs="宋体"/>
          <w:color w:val="FF0000"/>
          <w:shd w:val="clear" w:color="auto" w:fill="auto"/>
        </w:rPr>
      </w:pPr>
    </w:p>
    <w:p>
      <w:pPr>
        <w:pStyle w:val="37"/>
        <w:ind w:firstLine="600"/>
        <w:rPr>
          <w:rStyle w:val="42"/>
          <w:color w:val="FF0000"/>
          <w:lang w:eastAsia="zh-CN"/>
        </w:rPr>
      </w:pPr>
      <w:r>
        <w:rPr>
          <w:rStyle w:val="42"/>
          <w:rFonts w:hint="eastAsia"/>
          <w:color w:val="FF0000"/>
          <w:lang w:eastAsia="zh-CN"/>
        </w:rPr>
        <w:t>如果乙方提供增值税普通发票，甲方支付金额为不含增值税金额；如果乙方提供增值税专用发票，甲方支付金额</w:t>
      </w:r>
      <w:r>
        <w:rPr>
          <w:rStyle w:val="42"/>
          <w:color w:val="FF0000"/>
          <w:lang w:eastAsia="zh-CN"/>
        </w:rPr>
        <w:t>=不含增值税金额+增值税税额。</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7.2 支付方式：银行转账。</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7.3 乙方帐户信息：</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开户行：</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账号：</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户名：</w:t>
      </w:r>
    </w:p>
    <w:p>
      <w:pPr>
        <w:pStyle w:val="4"/>
        <w:ind w:firstLine="640"/>
        <w:rPr>
          <w:rStyle w:val="41"/>
          <w:rFonts w:ascii="仿宋" w:hAnsi="仿宋" w:eastAsia="黑体" w:cs="Times New Roman"/>
          <w:sz w:val="32"/>
          <w:szCs w:val="24"/>
          <w:shd w:val="clear" w:color="auto" w:fill="auto"/>
        </w:rPr>
      </w:pPr>
      <w:bookmarkStart w:id="15" w:name="_Toc19670"/>
      <w:r>
        <w:rPr>
          <w:rStyle w:val="41"/>
          <w:rFonts w:hint="eastAsia" w:ascii="仿宋" w:hAnsi="仿宋" w:eastAsia="黑体" w:cs="Times New Roman"/>
          <w:sz w:val="32"/>
          <w:szCs w:val="24"/>
          <w:shd w:val="clear" w:color="auto" w:fill="auto"/>
        </w:rPr>
        <w:t>第八条  承揽要求</w:t>
      </w:r>
      <w:bookmarkEnd w:id="15"/>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8.1乙方工作时间的要求</w:t>
      </w:r>
      <w:r>
        <w:rPr>
          <w:rStyle w:val="41"/>
          <w:rFonts w:hint="eastAsia" w:cs="宋体"/>
          <w:shd w:val="clear" w:color="auto" w:fill="auto"/>
          <w:lang w:eastAsia="zh-CN"/>
        </w:rPr>
        <w:t>：</w:t>
      </w:r>
      <w:r>
        <w:rPr>
          <w:rStyle w:val="41"/>
          <w:rFonts w:hint="eastAsia" w:cs="宋体"/>
          <w:b/>
          <w:bCs/>
          <w:i w:val="0"/>
          <w:iCs w:val="0"/>
          <w:color w:val="FF0000"/>
          <w:u w:val="single"/>
          <w:shd w:val="clear" w:color="auto" w:fill="auto"/>
          <w:lang w:val="en-US" w:eastAsia="zh-CN"/>
        </w:rPr>
        <w:t>单次维修时间≤8小时</w:t>
      </w:r>
      <w:r>
        <w:rPr>
          <w:rStyle w:val="41"/>
          <w:rFonts w:hint="eastAsia" w:ascii="仿宋_GB2312" w:hAnsi="仿宋" w:eastAsia="仿宋_GB2312" w:cs="宋体"/>
          <w:b/>
          <w:bCs/>
          <w:color w:val="FF0000"/>
          <w:shd w:val="clear" w:color="auto" w:fill="auto"/>
        </w:rPr>
        <w:t xml:space="preserve"> </w:t>
      </w:r>
      <w:r>
        <w:rPr>
          <w:rStyle w:val="41"/>
          <w:rFonts w:hint="eastAsia" w:ascii="仿宋_GB2312" w:hAnsi="仿宋" w:eastAsia="仿宋_GB2312" w:cs="宋体"/>
          <w:shd w:val="clear" w:color="auto" w:fill="auto"/>
        </w:rPr>
        <w:t>；</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8.</w:t>
      </w:r>
      <w:r>
        <w:rPr>
          <w:rStyle w:val="41"/>
          <w:rFonts w:hint="eastAsia" w:cs="宋体"/>
          <w:shd w:val="clear" w:color="auto" w:fill="auto"/>
          <w:lang w:val="en-US" w:eastAsia="zh-CN"/>
        </w:rPr>
        <w:t>2</w:t>
      </w:r>
      <w:r>
        <w:rPr>
          <w:rStyle w:val="41"/>
          <w:rFonts w:hint="eastAsia" w:ascii="仿宋_GB2312" w:hAnsi="仿宋" w:eastAsia="仿宋_GB2312" w:cs="宋体"/>
          <w:shd w:val="clear" w:color="auto" w:fill="auto"/>
        </w:rPr>
        <w:t xml:space="preserve"> 项目所需材料的提供和使用由</w:t>
      </w:r>
      <w:r>
        <w:rPr>
          <w:rStyle w:val="41"/>
          <w:rFonts w:hint="eastAsia" w:ascii="仿宋_GB2312" w:hAnsi="仿宋" w:eastAsia="仿宋_GB2312" w:cs="宋体"/>
          <w:i w:val="0"/>
          <w:iCs w:val="0"/>
          <w:u w:val="single"/>
          <w:shd w:val="clear" w:color="auto" w:fill="auto"/>
        </w:rPr>
        <w:t xml:space="preserve">  </w:t>
      </w:r>
      <w:r>
        <w:rPr>
          <w:rStyle w:val="41"/>
          <w:rFonts w:hint="eastAsia" w:ascii="仿宋_GB2312" w:hAnsi="仿宋" w:eastAsia="仿宋_GB2312" w:cs="宋体"/>
          <w:i w:val="0"/>
          <w:iCs w:val="0"/>
          <w:u w:val="single"/>
          <w:shd w:val="clear" w:color="auto" w:fill="auto"/>
          <w:lang w:val="en-US" w:eastAsia="zh-CN"/>
        </w:rPr>
        <w:t>乙方</w:t>
      </w:r>
      <w:r>
        <w:rPr>
          <w:rStyle w:val="41"/>
          <w:rFonts w:hint="eastAsia" w:ascii="仿宋_GB2312" w:hAnsi="仿宋" w:eastAsia="仿宋_GB2312" w:cs="宋体"/>
          <w:i w:val="0"/>
          <w:iCs w:val="0"/>
          <w:u w:val="single"/>
          <w:shd w:val="clear" w:color="auto" w:fill="auto"/>
        </w:rPr>
        <w:t xml:space="preserve">  </w:t>
      </w:r>
      <w:r>
        <w:rPr>
          <w:rStyle w:val="41"/>
          <w:rFonts w:hint="eastAsia" w:ascii="仿宋_GB2312" w:hAnsi="仿宋" w:eastAsia="仿宋_GB2312" w:cs="宋体"/>
          <w:shd w:val="clear" w:color="auto" w:fill="auto"/>
        </w:rPr>
        <w:t>负责；</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8.</w:t>
      </w:r>
      <w:r>
        <w:rPr>
          <w:rStyle w:val="41"/>
          <w:rFonts w:hint="eastAsia" w:cs="宋体"/>
          <w:shd w:val="clear" w:color="auto" w:fill="auto"/>
          <w:lang w:val="en-US" w:eastAsia="zh-CN"/>
        </w:rPr>
        <w:t>3</w:t>
      </w:r>
      <w:r>
        <w:rPr>
          <w:rStyle w:val="41"/>
          <w:rFonts w:hint="eastAsia" w:ascii="仿宋_GB2312" w:hAnsi="仿宋" w:eastAsia="仿宋_GB2312" w:cs="宋体"/>
          <w:shd w:val="clear" w:color="auto" w:fill="auto"/>
        </w:rPr>
        <w:t xml:space="preserve"> 未经甲方书面同意，乙方不得擅自改变合同约定材料，也不得转包、分包；</w:t>
      </w:r>
    </w:p>
    <w:p>
      <w:pPr>
        <w:pStyle w:val="37"/>
        <w:ind w:firstLine="600"/>
        <w:rPr>
          <w:rStyle w:val="41"/>
          <w:rFonts w:ascii="仿宋_GB2312" w:hAnsi="仿宋" w:eastAsia="仿宋_GB2312" w:cs="宋体"/>
          <w:b/>
          <w:bCs/>
          <w:color w:val="FF0000"/>
          <w:shd w:val="clear" w:color="auto" w:fill="auto"/>
        </w:rPr>
      </w:pPr>
      <w:r>
        <w:rPr>
          <w:rStyle w:val="41"/>
          <w:rFonts w:hint="eastAsia" w:ascii="仿宋_GB2312" w:hAnsi="仿宋" w:eastAsia="仿宋_GB2312" w:cs="宋体"/>
          <w:shd w:val="clear" w:color="auto" w:fill="auto"/>
        </w:rPr>
        <w:t>8.</w:t>
      </w:r>
      <w:r>
        <w:rPr>
          <w:rStyle w:val="41"/>
          <w:rFonts w:hint="eastAsia" w:cs="宋体"/>
          <w:shd w:val="clear" w:color="auto" w:fill="auto"/>
          <w:lang w:val="en-US" w:eastAsia="zh-CN"/>
        </w:rPr>
        <w:t>4</w:t>
      </w:r>
      <w:r>
        <w:rPr>
          <w:rStyle w:val="41"/>
          <w:rFonts w:hint="eastAsia" w:ascii="仿宋_GB2312" w:hAnsi="仿宋" w:eastAsia="仿宋_GB2312" w:cs="宋体"/>
          <w:shd w:val="clear" w:color="auto" w:fill="auto"/>
        </w:rPr>
        <w:t xml:space="preserve"> 其它要求：</w:t>
      </w:r>
      <w:r>
        <w:rPr>
          <w:rStyle w:val="41"/>
          <w:rFonts w:hint="eastAsia" w:ascii="仿宋_GB2312" w:hAnsi="仿宋" w:eastAsia="仿宋_GB2312" w:cs="宋体"/>
          <w:b/>
          <w:bCs/>
          <w:color w:val="FF0000"/>
          <w:shd w:val="clear" w:color="auto" w:fill="auto"/>
          <w:lang w:val="en-US" w:eastAsia="zh-CN"/>
        </w:rPr>
        <w:t>乙方在接到甲方的</w:t>
      </w:r>
      <w:r>
        <w:rPr>
          <w:rStyle w:val="41"/>
          <w:rFonts w:hint="eastAsia" w:cs="宋体"/>
          <w:b/>
          <w:bCs/>
          <w:color w:val="FF0000"/>
          <w:shd w:val="clear" w:color="auto" w:fill="auto"/>
          <w:lang w:val="en-US" w:eastAsia="zh-CN"/>
        </w:rPr>
        <w:t>报修</w:t>
      </w:r>
      <w:r>
        <w:rPr>
          <w:rStyle w:val="41"/>
          <w:rFonts w:hint="eastAsia" w:ascii="仿宋_GB2312" w:hAnsi="仿宋" w:eastAsia="仿宋_GB2312" w:cs="宋体"/>
          <w:b/>
          <w:bCs/>
          <w:color w:val="FF0000"/>
          <w:shd w:val="clear" w:color="auto" w:fill="auto"/>
          <w:lang w:val="en-US" w:eastAsia="zh-CN"/>
        </w:rPr>
        <w:t>维电话后24小时</w:t>
      </w:r>
      <w:r>
        <w:rPr>
          <w:rStyle w:val="41"/>
          <w:rFonts w:hint="eastAsia" w:cs="宋体"/>
          <w:b/>
          <w:bCs/>
          <w:color w:val="FF0000"/>
          <w:shd w:val="clear" w:color="auto" w:fill="auto"/>
          <w:lang w:val="en-US" w:eastAsia="zh-CN"/>
        </w:rPr>
        <w:t>内必须</w:t>
      </w:r>
      <w:r>
        <w:rPr>
          <w:rStyle w:val="41"/>
          <w:rFonts w:hint="eastAsia" w:ascii="仿宋_GB2312" w:hAnsi="仿宋" w:eastAsia="仿宋_GB2312" w:cs="宋体"/>
          <w:b/>
          <w:bCs/>
          <w:color w:val="FF0000"/>
          <w:shd w:val="clear" w:color="auto" w:fill="auto"/>
          <w:lang w:val="en-US" w:eastAsia="zh-CN"/>
        </w:rPr>
        <w:t>抵达现场</w:t>
      </w:r>
      <w:r>
        <w:rPr>
          <w:rStyle w:val="41"/>
          <w:rFonts w:hint="eastAsia" w:cs="宋体"/>
          <w:b/>
          <w:bCs/>
          <w:color w:val="FF0000"/>
          <w:shd w:val="clear" w:color="auto" w:fill="auto"/>
          <w:lang w:val="en-US" w:eastAsia="zh-CN"/>
        </w:rPr>
        <w:t>开始</w:t>
      </w:r>
      <w:r>
        <w:rPr>
          <w:rStyle w:val="41"/>
          <w:rFonts w:hint="eastAsia" w:ascii="仿宋_GB2312" w:hAnsi="仿宋" w:eastAsia="仿宋_GB2312" w:cs="宋体"/>
          <w:b/>
          <w:bCs/>
          <w:color w:val="FF0000"/>
          <w:shd w:val="clear" w:color="auto" w:fill="auto"/>
          <w:lang w:val="en-US" w:eastAsia="zh-CN"/>
        </w:rPr>
        <w:t>维修工作</w:t>
      </w:r>
      <w:r>
        <w:rPr>
          <w:rStyle w:val="41"/>
          <w:rFonts w:hint="eastAsia" w:cs="宋体"/>
          <w:b/>
          <w:bCs/>
          <w:color w:val="FF0000"/>
          <w:shd w:val="clear" w:color="auto" w:fill="auto"/>
          <w:lang w:val="en-US" w:eastAsia="zh-CN"/>
        </w:rPr>
        <w:t>。</w:t>
      </w:r>
    </w:p>
    <w:p>
      <w:pPr>
        <w:pStyle w:val="4"/>
        <w:ind w:firstLine="640"/>
        <w:rPr>
          <w:rStyle w:val="41"/>
          <w:rFonts w:ascii="仿宋" w:hAnsi="仿宋" w:eastAsia="黑体" w:cs="Times New Roman"/>
          <w:sz w:val="32"/>
          <w:szCs w:val="24"/>
          <w:shd w:val="clear" w:color="auto" w:fill="auto"/>
        </w:rPr>
      </w:pPr>
      <w:bookmarkStart w:id="16" w:name="_Toc14871"/>
      <w:r>
        <w:rPr>
          <w:rStyle w:val="41"/>
          <w:rFonts w:hint="eastAsia" w:ascii="仿宋" w:hAnsi="仿宋" w:eastAsia="黑体" w:cs="Times New Roman"/>
          <w:sz w:val="32"/>
          <w:szCs w:val="24"/>
          <w:shd w:val="clear" w:color="auto" w:fill="auto"/>
        </w:rPr>
        <w:t>第九条  双方的权利与义务</w:t>
      </w:r>
      <w:bookmarkEnd w:id="16"/>
    </w:p>
    <w:p>
      <w:pPr>
        <w:pStyle w:val="40"/>
        <w:shd w:val="clear" w:color="auto" w:fill="auto"/>
        <w:spacing w:before="0" w:after="120" w:line="360" w:lineRule="auto"/>
        <w:ind w:firstLine="600" w:firstLineChars="200"/>
        <w:jc w:val="both"/>
        <w:outlineLvl w:val="2"/>
        <w:rPr>
          <w:rStyle w:val="41"/>
          <w:rFonts w:ascii="黑体" w:hAnsi="仿宋" w:eastAsia="黑体"/>
          <w:szCs w:val="24"/>
          <w:lang w:val="zh-CN"/>
        </w:rPr>
      </w:pPr>
      <w:bookmarkStart w:id="17" w:name="_Toc30999"/>
      <w:r>
        <w:rPr>
          <w:rStyle w:val="41"/>
          <w:rFonts w:hint="eastAsia" w:ascii="黑体" w:hAnsi="仿宋" w:eastAsia="黑体"/>
          <w:szCs w:val="24"/>
        </w:rPr>
        <w:t>9</w:t>
      </w:r>
      <w:r>
        <w:rPr>
          <w:rStyle w:val="41"/>
          <w:rFonts w:hint="eastAsia" w:ascii="黑体" w:hAnsi="仿宋" w:eastAsia="黑体"/>
          <w:szCs w:val="24"/>
          <w:lang w:val="zh-CN"/>
        </w:rPr>
        <w:t>.1甲方权责：</w:t>
      </w:r>
      <w:bookmarkEnd w:id="17"/>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9.1.1甲方负责按照约定的付款方式向乙方支付承揽费用；</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9.1.2对乙方实施监督，并有权对乙方提出意见和建议；</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9.1.3 对乙方的承揽工作提供必要的、合理的协助工作；</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9.1.4</w:t>
      </w:r>
      <w:r>
        <w:rPr>
          <w:rStyle w:val="41"/>
          <w:rFonts w:ascii="仿宋_GB2312" w:hAnsi="仿宋" w:eastAsia="仿宋_GB2312" w:cs="宋体"/>
          <w:shd w:val="clear" w:color="auto" w:fill="auto"/>
        </w:rPr>
        <w:t>甲方有权从</w:t>
      </w:r>
      <w:r>
        <w:rPr>
          <w:rStyle w:val="41"/>
          <w:rFonts w:hint="eastAsia" w:ascii="仿宋_GB2312" w:hAnsi="仿宋" w:eastAsia="仿宋_GB2312" w:cs="宋体"/>
          <w:shd w:val="clear" w:color="auto" w:fill="auto"/>
        </w:rPr>
        <w:t>履约保证金或未付费用中</w:t>
      </w:r>
      <w:r>
        <w:rPr>
          <w:rStyle w:val="41"/>
          <w:rFonts w:ascii="仿宋_GB2312" w:hAnsi="仿宋" w:eastAsia="仿宋_GB2312" w:cs="宋体"/>
          <w:shd w:val="clear" w:color="auto" w:fill="auto"/>
        </w:rPr>
        <w:t>抵扣相当于违约金和滞纳金数额</w:t>
      </w:r>
      <w:r>
        <w:rPr>
          <w:rStyle w:val="41"/>
          <w:rFonts w:hint="eastAsia" w:ascii="仿宋_GB2312" w:hAnsi="仿宋" w:eastAsia="仿宋_GB2312" w:cs="宋体"/>
          <w:shd w:val="clear" w:color="auto" w:fill="auto"/>
        </w:rPr>
        <w:t>的</w:t>
      </w:r>
      <w:r>
        <w:rPr>
          <w:rStyle w:val="41"/>
          <w:rFonts w:ascii="仿宋_GB2312" w:hAnsi="仿宋" w:eastAsia="仿宋_GB2312" w:cs="宋体"/>
          <w:shd w:val="clear" w:color="auto" w:fill="auto"/>
        </w:rPr>
        <w:t>款项。</w:t>
      </w:r>
    </w:p>
    <w:p>
      <w:pPr>
        <w:pStyle w:val="40"/>
        <w:shd w:val="clear" w:color="auto" w:fill="auto"/>
        <w:spacing w:before="0" w:after="120" w:line="360" w:lineRule="auto"/>
        <w:ind w:firstLine="600" w:firstLineChars="200"/>
        <w:jc w:val="both"/>
        <w:outlineLvl w:val="2"/>
        <w:rPr>
          <w:rStyle w:val="41"/>
          <w:rFonts w:ascii="黑体" w:hAnsi="仿宋" w:eastAsia="黑体"/>
          <w:szCs w:val="24"/>
          <w:lang w:val="zh-CN"/>
        </w:rPr>
      </w:pPr>
      <w:bookmarkStart w:id="18" w:name="_Toc27002"/>
      <w:r>
        <w:rPr>
          <w:rStyle w:val="41"/>
          <w:rFonts w:hint="eastAsia" w:ascii="黑体" w:hAnsi="仿宋" w:eastAsia="黑体"/>
          <w:szCs w:val="24"/>
          <w:lang w:val="zh-CN"/>
        </w:rPr>
        <w:t>9.2乙方权责：</w:t>
      </w:r>
      <w:bookmarkEnd w:id="18"/>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9.2.3遵守有关安全规则，负责现场人员安全，排除现场危险隐患，提供安全设施。</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9.2.4按期完工，提出验收申请，并参与成果验收工作。</w:t>
      </w:r>
    </w:p>
    <w:p>
      <w:pPr>
        <w:pStyle w:val="37"/>
        <w:ind w:firstLine="600"/>
      </w:pPr>
      <w:r>
        <w:rPr>
          <w:rStyle w:val="41"/>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p>
    <w:p>
      <w:pPr>
        <w:pStyle w:val="4"/>
        <w:ind w:firstLine="640"/>
        <w:rPr>
          <w:rStyle w:val="41"/>
          <w:rFonts w:ascii="仿宋" w:hAnsi="仿宋" w:eastAsia="黑体" w:cs="Times New Roman"/>
          <w:sz w:val="32"/>
          <w:szCs w:val="24"/>
          <w:shd w:val="clear" w:color="auto" w:fill="auto"/>
        </w:rPr>
      </w:pPr>
      <w:bookmarkStart w:id="19" w:name="_Toc2843"/>
      <w:r>
        <w:rPr>
          <w:rStyle w:val="41"/>
          <w:rFonts w:hint="eastAsia" w:ascii="仿宋" w:hAnsi="仿宋" w:eastAsia="黑体" w:cs="Times New Roman"/>
          <w:sz w:val="32"/>
          <w:szCs w:val="24"/>
          <w:shd w:val="clear" w:color="auto" w:fill="auto"/>
        </w:rPr>
        <w:t>第十条  成果验收标准和方法</w:t>
      </w:r>
      <w:bookmarkEnd w:id="19"/>
    </w:p>
    <w:p>
      <w:pPr>
        <w:pStyle w:val="37"/>
        <w:ind w:left="420" w:leftChars="200" w:firstLine="0" w:firstLineChars="0"/>
        <w:rPr>
          <w:rStyle w:val="41"/>
          <w:rFonts w:ascii="仿宋_GB2312" w:hAnsi="仿宋" w:eastAsia="仿宋_GB2312" w:cs="宋体"/>
          <w:shd w:val="clear" w:color="auto" w:fill="auto"/>
        </w:rPr>
      </w:pPr>
      <w:r>
        <w:rPr>
          <w:rStyle w:val="41"/>
          <w:rFonts w:hint="eastAsia" w:cs="宋体"/>
          <w:shd w:val="clear" w:color="auto" w:fill="auto"/>
          <w:lang w:val="en-US" w:eastAsia="zh-CN"/>
        </w:rPr>
        <w:t>每次维修</w:t>
      </w:r>
      <w:r>
        <w:rPr>
          <w:rStyle w:val="41"/>
          <w:rFonts w:hint="eastAsia" w:ascii="仿宋_GB2312" w:hAnsi="仿宋" w:eastAsia="仿宋_GB2312" w:cs="宋体"/>
          <w:shd w:val="clear" w:color="auto" w:fill="auto"/>
        </w:rPr>
        <w:t>项目完工后，由乙方向甲方提出验收申请，甲方按</w:t>
      </w:r>
      <w:r>
        <w:rPr>
          <w:rFonts w:hint="eastAsia" w:ascii="Times New Roman" w:hAnsi="Times New Roman"/>
        </w:rPr>
        <w:t>_</w:t>
      </w:r>
      <w:r>
        <w:rPr>
          <w:rStyle w:val="41"/>
          <w:rFonts w:hint="eastAsia" w:ascii="仿宋_GB2312" w:hAnsi="仿宋" w:eastAsia="仿宋_GB2312" w:cs="宋体"/>
          <w:b/>
          <w:bCs/>
          <w:color w:val="FF0000"/>
          <w:u w:val="single"/>
          <w:shd w:val="clear" w:color="auto" w:fill="auto"/>
          <w:lang w:val="en-US" w:eastAsia="zh-CN"/>
        </w:rPr>
        <w:t>设备能正常使用，无安全隐患，无异响，所有功能能正常使用为维修后的验收标准</w:t>
      </w:r>
      <w:r>
        <w:rPr>
          <w:rStyle w:val="41"/>
          <w:rFonts w:hint="eastAsia" w:ascii="仿宋_GB2312" w:hAnsi="仿宋" w:eastAsia="仿宋_GB2312" w:cs="宋体"/>
          <w:shd w:val="clear" w:color="auto" w:fill="auto"/>
        </w:rPr>
        <w:t>进行验收。</w:t>
      </w:r>
    </w:p>
    <w:p>
      <w:pPr>
        <w:pStyle w:val="4"/>
        <w:ind w:firstLine="640"/>
        <w:rPr>
          <w:rStyle w:val="41"/>
          <w:rFonts w:ascii="仿宋" w:hAnsi="仿宋" w:eastAsia="黑体" w:cs="Times New Roman"/>
          <w:sz w:val="32"/>
          <w:szCs w:val="24"/>
          <w:shd w:val="clear" w:color="auto" w:fill="auto"/>
        </w:rPr>
      </w:pPr>
      <w:bookmarkStart w:id="20" w:name="_Toc7435"/>
      <w:r>
        <w:rPr>
          <w:rStyle w:val="41"/>
          <w:rFonts w:hint="eastAsia" w:ascii="仿宋" w:hAnsi="仿宋" w:eastAsia="黑体" w:cs="Times New Roman"/>
          <w:sz w:val="32"/>
          <w:szCs w:val="24"/>
          <w:shd w:val="clear" w:color="auto" w:fill="auto"/>
        </w:rPr>
        <w:t>第十一条  知识产权</w:t>
      </w:r>
      <w:bookmarkEnd w:id="20"/>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pPr>
      <w:bookmarkStart w:id="21" w:name="_Toc21812"/>
      <w:r>
        <w:rPr>
          <w:rFonts w:hint="eastAsia"/>
        </w:rPr>
        <w:t>第十二条  违约责任</w:t>
      </w:r>
      <w:bookmarkEnd w:id="21"/>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7"/>
        <w:ind w:firstLine="600"/>
        <w:rPr>
          <w:rStyle w:val="41"/>
          <w:rFonts w:hint="default" w:ascii="仿宋_GB2312" w:hAnsi="仿宋" w:eastAsia="仿宋_GB2312" w:cs="宋体"/>
          <w:b/>
          <w:bCs/>
          <w:color w:val="FF0000"/>
          <w:shd w:val="clear" w:color="auto" w:fill="auto"/>
          <w:lang w:val="en-US"/>
        </w:rPr>
      </w:pPr>
      <w:r>
        <w:rPr>
          <w:rFonts w:hint="eastAsia"/>
        </w:rPr>
        <w:t>12.2.项目验收不合格，乙方应负责无偿修理或返工。因修理或返工而造成的逾期验收的，按12.3约定处理。</w:t>
      </w:r>
      <w:r>
        <w:br w:type="textWrapping"/>
      </w:r>
      <w:r>
        <w:t xml:space="preserve">    </w:t>
      </w:r>
      <w:r>
        <w:rPr>
          <w:rFonts w:hint="eastAsia"/>
        </w:rPr>
        <w:t>12.3</w:t>
      </w:r>
      <w:r>
        <w:rPr>
          <w:rStyle w:val="41"/>
          <w:rFonts w:hint="eastAsia" w:ascii="仿宋_GB2312" w:hAnsi="仿宋" w:eastAsia="仿宋_GB2312" w:cs="宋体"/>
          <w:shd w:val="clear" w:color="auto" w:fill="auto"/>
        </w:rPr>
        <w:t>若</w:t>
      </w:r>
      <w:r>
        <w:rPr>
          <w:rStyle w:val="41"/>
          <w:rFonts w:hint="eastAsia" w:ascii="仿宋_GB2312" w:hAnsi="仿宋" w:eastAsia="仿宋_GB2312" w:cs="宋体"/>
          <w:color w:val="FF0000"/>
          <w:shd w:val="clear" w:color="auto" w:fill="auto"/>
          <w:lang w:val="en-US" w:eastAsia="zh-CN"/>
        </w:rPr>
        <w:t>乙方在接到甲方的维修电话后24小时内</w:t>
      </w:r>
      <w:r>
        <w:rPr>
          <w:rStyle w:val="41"/>
          <w:rFonts w:hint="eastAsia" w:ascii="仿宋_GB2312" w:hAnsi="仿宋" w:eastAsia="仿宋_GB2312" w:cs="宋体"/>
          <w:color w:val="FF0000"/>
          <w:shd w:val="clear" w:color="auto" w:fill="auto"/>
        </w:rPr>
        <w:t>未</w:t>
      </w:r>
      <w:r>
        <w:rPr>
          <w:rStyle w:val="41"/>
          <w:rFonts w:hint="eastAsia" w:ascii="仿宋_GB2312" w:hAnsi="仿宋" w:eastAsia="仿宋_GB2312" w:cs="宋体"/>
          <w:color w:val="FF0000"/>
          <w:shd w:val="clear" w:color="auto" w:fill="auto"/>
          <w:lang w:val="en-US" w:eastAsia="zh-CN"/>
        </w:rPr>
        <w:t>抵达现场完成维修工作</w:t>
      </w:r>
      <w:r>
        <w:rPr>
          <w:rStyle w:val="41"/>
          <w:rFonts w:ascii="仿宋_GB2312" w:hAnsi="仿宋" w:eastAsia="仿宋_GB2312" w:cs="宋体"/>
          <w:shd w:val="clear" w:color="auto" w:fill="auto"/>
        </w:rPr>
        <w:t>，</w:t>
      </w:r>
      <w:r>
        <w:rPr>
          <w:rStyle w:val="41"/>
          <w:rFonts w:hint="eastAsia" w:ascii="仿宋_GB2312" w:hAnsi="仿宋" w:eastAsia="仿宋_GB2312" w:cs="宋体"/>
          <w:shd w:val="clear" w:color="auto" w:fill="auto"/>
        </w:rPr>
        <w:t>每次扣尾</w:t>
      </w:r>
      <w:r>
        <w:rPr>
          <w:rStyle w:val="41"/>
          <w:rFonts w:hint="eastAsia" w:cs="宋体"/>
          <w:color w:val="FF0000"/>
          <w:u w:val="single"/>
          <w:shd w:val="clear" w:color="auto" w:fill="auto"/>
          <w:lang w:val="en-US" w:eastAsia="zh-CN"/>
        </w:rPr>
        <w:t>300元</w:t>
      </w:r>
      <w:r>
        <w:rPr>
          <w:rStyle w:val="41"/>
          <w:rFonts w:hint="eastAsia" w:ascii="仿宋_GB2312" w:hAnsi="仿宋" w:eastAsia="仿宋_GB2312" w:cs="宋体"/>
          <w:shd w:val="clear" w:color="auto" w:fill="auto"/>
        </w:rPr>
        <w:t>。</w:t>
      </w:r>
      <w:r>
        <w:rPr>
          <w:rStyle w:val="41"/>
          <w:rFonts w:hint="eastAsia" w:cs="宋体"/>
          <w:color w:val="auto"/>
          <w:highlight w:val="none"/>
          <w:shd w:val="clear" w:color="auto" w:fill="auto"/>
          <w:lang w:val="en-US" w:eastAsia="zh-CN"/>
        </w:rPr>
        <w:t>合同总约定的维修项目，维修时间均不能超过8小时，如维修时间超过8小时</w:t>
      </w:r>
      <w:r>
        <w:rPr>
          <w:rStyle w:val="41"/>
          <w:rFonts w:hint="eastAsia" w:ascii="仿宋_GB2312" w:hAnsi="仿宋" w:eastAsia="仿宋_GB2312" w:cs="宋体"/>
          <w:shd w:val="clear" w:color="auto" w:fill="auto"/>
        </w:rPr>
        <w:t>每次扣尾</w:t>
      </w:r>
      <w:r>
        <w:rPr>
          <w:rStyle w:val="41"/>
          <w:rFonts w:hint="eastAsia" w:cs="宋体"/>
          <w:color w:val="FF0000"/>
          <w:u w:val="single"/>
          <w:shd w:val="clear" w:color="auto" w:fill="auto"/>
          <w:lang w:val="en-US" w:eastAsia="zh-CN"/>
        </w:rPr>
        <w:t>300元</w:t>
      </w:r>
      <w:r>
        <w:rPr>
          <w:rStyle w:val="41"/>
          <w:rFonts w:hint="eastAsia" w:ascii="仿宋_GB2312" w:hAnsi="仿宋" w:eastAsia="仿宋_GB2312" w:cs="宋体"/>
          <w:shd w:val="clear" w:color="auto" w:fill="auto"/>
        </w:rPr>
        <w:t>。</w:t>
      </w:r>
      <w:r>
        <w:rPr>
          <w:rStyle w:val="41"/>
          <w:rFonts w:hint="eastAsia" w:ascii="仿宋_GB2312" w:hAnsi="仿宋" w:eastAsia="仿宋_GB2312" w:cs="宋体"/>
          <w:b/>
          <w:bCs/>
          <w:color w:val="FF0000"/>
          <w:highlight w:val="none"/>
          <w:shd w:val="clear" w:color="auto" w:fill="auto"/>
          <w:lang w:val="en-US" w:eastAsia="zh-CN"/>
        </w:rPr>
        <w:t>如合同执行期内累计发生10次未按合同约定</w:t>
      </w:r>
      <w:r>
        <w:rPr>
          <w:rStyle w:val="41"/>
          <w:rFonts w:hint="eastAsia" w:cs="宋体"/>
          <w:b/>
          <w:bCs/>
          <w:color w:val="FF0000"/>
          <w:highlight w:val="none"/>
          <w:shd w:val="clear" w:color="auto" w:fill="auto"/>
          <w:lang w:val="en-US" w:eastAsia="zh-CN"/>
        </w:rPr>
        <w:t>24内</w:t>
      </w:r>
      <w:r>
        <w:rPr>
          <w:rStyle w:val="41"/>
          <w:rFonts w:hint="eastAsia" w:ascii="仿宋_GB2312" w:hAnsi="仿宋" w:eastAsia="仿宋_GB2312" w:cs="宋体"/>
          <w:b/>
          <w:bCs/>
          <w:color w:val="FF0000"/>
          <w:highlight w:val="none"/>
          <w:shd w:val="clear" w:color="auto" w:fill="auto"/>
          <w:lang w:val="en-US" w:eastAsia="zh-CN"/>
        </w:rPr>
        <w:t>响应维修</w:t>
      </w:r>
      <w:r>
        <w:rPr>
          <w:rStyle w:val="41"/>
          <w:rFonts w:hint="eastAsia" w:cs="宋体"/>
          <w:b/>
          <w:bCs/>
          <w:color w:val="FF0000"/>
          <w:highlight w:val="none"/>
          <w:shd w:val="clear" w:color="auto" w:fill="auto"/>
          <w:lang w:val="en-US" w:eastAsia="zh-CN"/>
        </w:rPr>
        <w:t>和维修超时的情况</w:t>
      </w:r>
      <w:r>
        <w:rPr>
          <w:rStyle w:val="41"/>
          <w:rFonts w:hint="eastAsia" w:ascii="仿宋_GB2312" w:hAnsi="仿宋" w:eastAsia="仿宋_GB2312" w:cs="宋体"/>
          <w:b/>
          <w:bCs/>
          <w:color w:val="FF0000"/>
          <w:highlight w:val="none"/>
          <w:shd w:val="clear" w:color="auto" w:fill="auto"/>
          <w:lang w:val="en-US" w:eastAsia="zh-CN"/>
        </w:rPr>
        <w:t>，</w:t>
      </w:r>
      <w:r>
        <w:rPr>
          <w:rStyle w:val="41"/>
          <w:rFonts w:hint="eastAsia" w:ascii="仿宋_GB2312" w:hAnsi="仿宋" w:eastAsia="仿宋_GB2312" w:cs="宋体"/>
          <w:b/>
          <w:bCs/>
          <w:color w:val="FF0000"/>
          <w:highlight w:val="none"/>
          <w:shd w:val="clear" w:color="auto" w:fill="auto"/>
        </w:rPr>
        <w:t>甲方有权解除合同</w:t>
      </w:r>
      <w:r>
        <w:rPr>
          <w:rStyle w:val="41"/>
          <w:rFonts w:hint="eastAsia" w:cs="宋体"/>
          <w:b/>
          <w:bCs/>
          <w:color w:val="FF0000"/>
          <w:highlight w:val="none"/>
          <w:shd w:val="clear" w:color="auto" w:fill="auto"/>
          <w:lang w:eastAsia="zh-CN"/>
        </w:rPr>
        <w:t>。</w:t>
      </w:r>
    </w:p>
    <w:p>
      <w:pPr>
        <w:pStyle w:val="37"/>
        <w:ind w:firstLine="600"/>
        <w:rPr>
          <w:rStyle w:val="41"/>
          <w:rFonts w:hint="eastAsia" w:ascii="仿宋_GB2312" w:hAnsi="仿宋" w:eastAsia="仿宋_GB2312" w:cs="宋体"/>
          <w:shd w:val="clear" w:color="auto" w:fill="auto"/>
        </w:rPr>
      </w:pPr>
      <w:r>
        <w:rPr>
          <w:rStyle w:val="41"/>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4"/>
        <w:ind w:firstLine="640"/>
      </w:pPr>
      <w:bookmarkStart w:id="22" w:name="_Toc11130"/>
      <w:r>
        <w:rPr>
          <w:rFonts w:hint="eastAsia"/>
        </w:rPr>
        <w:t>第十三条  争议解决方式</w:t>
      </w:r>
      <w:bookmarkEnd w:id="22"/>
    </w:p>
    <w:p>
      <w:pPr>
        <w:pStyle w:val="37"/>
        <w:ind w:firstLine="600"/>
      </w:pPr>
      <w:r>
        <w:rPr>
          <w:rFonts w:hint="eastAsia"/>
        </w:rPr>
        <w:t>若在合同履行过程中发生争议，甲乙双方应当友好协商解决，协商不成，按以下方式解决：</w:t>
      </w:r>
    </w:p>
    <w:p>
      <w:pPr>
        <w:pStyle w:val="37"/>
        <w:ind w:firstLine="600"/>
      </w:pPr>
      <w:r>
        <w:rPr>
          <w:rFonts w:hint="eastAsia"/>
        </w:rPr>
        <w:t>向甲方所在地有管辖权的人民法院起诉。</w:t>
      </w:r>
    </w:p>
    <w:p>
      <w:pPr>
        <w:pStyle w:val="4"/>
        <w:ind w:firstLine="640"/>
      </w:pPr>
      <w:bookmarkStart w:id="23" w:name="_Toc4694"/>
      <w:r>
        <w:rPr>
          <w:rFonts w:hint="eastAsia"/>
        </w:rPr>
        <w:t>第十四条  通知与送达</w:t>
      </w:r>
      <w:bookmarkEnd w:id="23"/>
    </w:p>
    <w:p>
      <w:pPr>
        <w:pStyle w:val="37"/>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7"/>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7"/>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7"/>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7"/>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7"/>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7"/>
        <w:ind w:firstLine="600"/>
      </w:pPr>
      <w:r>
        <w:rPr>
          <w:rFonts w:hint="eastAsia"/>
        </w:rPr>
        <w:t>14.7本合同约定的联系方式与送达方式同时可作为法律文书的联系方式与送达方式。</w:t>
      </w:r>
    </w:p>
    <w:p>
      <w:pPr>
        <w:pStyle w:val="4"/>
        <w:ind w:firstLine="640"/>
      </w:pPr>
      <w:bookmarkStart w:id="24" w:name="_Toc12010"/>
      <w:r>
        <w:rPr>
          <w:rFonts w:hint="eastAsia"/>
        </w:rPr>
        <w:t>第十五条 不可抗力</w:t>
      </w:r>
      <w:bookmarkEnd w:id="24"/>
    </w:p>
    <w:p>
      <w:pPr>
        <w:pStyle w:val="37"/>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pPr>
      <w:bookmarkStart w:id="25" w:name="_Toc31530"/>
      <w:r>
        <w:rPr>
          <w:rFonts w:hint="eastAsia"/>
        </w:rPr>
        <w:t>第十六条  补充协议</w:t>
      </w:r>
      <w:bookmarkEnd w:id="25"/>
    </w:p>
    <w:p>
      <w:pPr>
        <w:pStyle w:val="37"/>
        <w:ind w:firstLine="600"/>
      </w:pPr>
      <w:r>
        <w:rPr>
          <w:rFonts w:hint="eastAsia"/>
        </w:rPr>
        <w:t>本合同履行过程中，如果合同履行条件发生变化，由双方进行协商，并以签订补充合同的方式加以确认，补充合同与本合同具有同等效力。</w:t>
      </w:r>
    </w:p>
    <w:p>
      <w:pPr>
        <w:pStyle w:val="37"/>
        <w:ind w:firstLine="600"/>
      </w:pPr>
      <w:r>
        <w:rPr>
          <w:rFonts w:hint="eastAsia"/>
        </w:rPr>
        <w:t>如果补充协议条款与本合同条款产生冲突，以补充协议的条款为准。</w:t>
      </w:r>
    </w:p>
    <w:p>
      <w:pPr>
        <w:pStyle w:val="4"/>
        <w:ind w:firstLine="640"/>
      </w:pPr>
      <w:bookmarkStart w:id="26" w:name="_Toc12325"/>
      <w:r>
        <w:rPr>
          <w:rFonts w:hint="eastAsia"/>
        </w:rPr>
        <w:t xml:space="preserve">第十七条  </w:t>
      </w:r>
      <w:r>
        <w:t>保密条款</w:t>
      </w:r>
      <w:bookmarkEnd w:id="26"/>
    </w:p>
    <w:p>
      <w:pPr>
        <w:pStyle w:val="37"/>
        <w:ind w:firstLine="600"/>
        <w:rPr>
          <w:rStyle w:val="41"/>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41"/>
          <w:rFonts w:ascii="仿宋" w:hAnsi="仿宋" w:eastAsia="黑体" w:cs="Times New Roman"/>
          <w:sz w:val="32"/>
          <w:szCs w:val="24"/>
          <w:shd w:val="clear" w:color="auto" w:fill="auto"/>
        </w:rPr>
      </w:pPr>
      <w:bookmarkStart w:id="27" w:name="_Toc1263"/>
      <w:r>
        <w:rPr>
          <w:rStyle w:val="41"/>
          <w:rFonts w:hint="eastAsia" w:ascii="仿宋" w:hAnsi="仿宋" w:eastAsia="黑体" w:cs="Times New Roman"/>
          <w:sz w:val="32"/>
          <w:szCs w:val="24"/>
          <w:shd w:val="clear" w:color="auto" w:fill="auto"/>
        </w:rPr>
        <w:t>第十八条  其他</w:t>
      </w:r>
      <w:bookmarkEnd w:id="27"/>
    </w:p>
    <w:p>
      <w:pPr>
        <w:pStyle w:val="37"/>
        <w:ind w:firstLine="600"/>
      </w:pPr>
      <w:r>
        <w:rPr>
          <w:rFonts w:hint="eastAsia"/>
        </w:rPr>
        <w:t>18.1本合同自双方法定代表人或委托代理人签字并加盖公司公章或合同专用章后生效。</w:t>
      </w:r>
    </w:p>
    <w:p>
      <w:pPr>
        <w:pStyle w:val="37"/>
        <w:ind w:firstLine="600"/>
      </w:pPr>
      <w:r>
        <w:rPr>
          <w:rFonts w:hint="eastAsia"/>
        </w:rPr>
        <w:t>18.2本合同一式</w:t>
      </w:r>
      <w:r>
        <w:rPr>
          <w:rFonts w:hint="eastAsia"/>
          <w:u w:val="single"/>
        </w:rPr>
        <w:t xml:space="preserve"> </w:t>
      </w:r>
      <w:r>
        <w:rPr>
          <w:rFonts w:hint="eastAsia"/>
          <w:u w:val="single"/>
          <w:lang w:val="en-US" w:eastAsia="zh-CN"/>
        </w:rPr>
        <w:t>陆</w:t>
      </w:r>
      <w:r>
        <w:rPr>
          <w:rFonts w:hint="eastAsia"/>
          <w:u w:val="single"/>
        </w:rPr>
        <w:t xml:space="preserve"> </w:t>
      </w:r>
      <w:r>
        <w:rPr>
          <w:rFonts w:hint="eastAsia"/>
        </w:rPr>
        <w:t>份，正本</w:t>
      </w:r>
      <w:r>
        <w:rPr>
          <w:rFonts w:hint="eastAsia"/>
          <w:u w:val="single"/>
        </w:rPr>
        <w:t xml:space="preserve"> </w:t>
      </w:r>
      <w:r>
        <w:rPr>
          <w:rFonts w:hint="eastAsia"/>
          <w:u w:val="single"/>
          <w:lang w:val="en-US" w:eastAsia="zh-CN"/>
        </w:rPr>
        <w:t>贰</w:t>
      </w:r>
      <w:r>
        <w:rPr>
          <w:u w:val="single"/>
        </w:rPr>
        <w:t xml:space="preserve"> </w:t>
      </w:r>
      <w:r>
        <w:rPr>
          <w:rFonts w:hint="eastAsia"/>
        </w:rPr>
        <w:t>份，由甲乙双方各执</w:t>
      </w:r>
      <w:r>
        <w:rPr>
          <w:rFonts w:hint="eastAsia"/>
          <w:u w:val="single"/>
        </w:rPr>
        <w:t xml:space="preserve"> </w:t>
      </w:r>
      <w:r>
        <w:rPr>
          <w:rFonts w:hint="eastAsia"/>
          <w:u w:val="single"/>
          <w:lang w:val="en-US" w:eastAsia="zh-CN"/>
        </w:rPr>
        <w:t>壹</w:t>
      </w:r>
      <w:r>
        <w:rPr>
          <w:u w:val="single"/>
        </w:rPr>
        <w:t xml:space="preserve"> </w:t>
      </w:r>
      <w:r>
        <w:rPr>
          <w:rFonts w:hint="eastAsia"/>
        </w:rPr>
        <w:t>份，副本</w:t>
      </w:r>
      <w:r>
        <w:rPr>
          <w:rFonts w:hint="eastAsia"/>
          <w:u w:val="single"/>
        </w:rPr>
        <w:t xml:space="preserve"> </w:t>
      </w:r>
      <w:r>
        <w:rPr>
          <w:rFonts w:hint="eastAsia"/>
          <w:u w:val="single"/>
          <w:lang w:val="en-US" w:eastAsia="zh-CN"/>
        </w:rPr>
        <w:t>肆</w:t>
      </w:r>
      <w:r>
        <w:rPr>
          <w:u w:val="single"/>
        </w:rPr>
        <w:t xml:space="preserve"> </w:t>
      </w:r>
      <w:r>
        <w:rPr>
          <w:rFonts w:hint="eastAsia"/>
        </w:rPr>
        <w:t>份，由甲方执</w:t>
      </w:r>
      <w:r>
        <w:rPr>
          <w:rFonts w:hint="eastAsia"/>
          <w:u w:val="single"/>
        </w:rPr>
        <w:t xml:space="preserve"> </w:t>
      </w:r>
      <w:r>
        <w:rPr>
          <w:rFonts w:hint="eastAsia"/>
          <w:u w:val="single"/>
          <w:lang w:val="en-US" w:eastAsia="zh-CN"/>
        </w:rPr>
        <w:t>贰</w:t>
      </w:r>
      <w:r>
        <w:rPr>
          <w:u w:val="single"/>
        </w:rPr>
        <w:t xml:space="preserve"> </w:t>
      </w:r>
      <w:r>
        <w:rPr>
          <w:rFonts w:hint="eastAsia"/>
        </w:rPr>
        <w:t>份，乙方执</w:t>
      </w:r>
      <w:r>
        <w:rPr>
          <w:rFonts w:hint="eastAsia"/>
          <w:u w:val="single"/>
        </w:rPr>
        <w:t xml:space="preserve"> </w:t>
      </w:r>
      <w:r>
        <w:rPr>
          <w:rFonts w:hint="eastAsia"/>
          <w:u w:val="single"/>
          <w:lang w:val="en-US" w:eastAsia="zh-CN"/>
        </w:rPr>
        <w:t>贰</w:t>
      </w:r>
      <w:r>
        <w:rPr>
          <w:u w:val="single"/>
        </w:rPr>
        <w:t xml:space="preserve"> </w:t>
      </w:r>
      <w:r>
        <w:rPr>
          <w:rFonts w:hint="eastAsia"/>
        </w:rPr>
        <w:t>份，正副本均具同等法律效力。</w:t>
      </w:r>
    </w:p>
    <w:p>
      <w:pPr>
        <w:pStyle w:val="37"/>
        <w:ind w:firstLine="600"/>
        <w:rPr>
          <w:rFonts w:hint="default" w:eastAsia="仿宋_GB2312"/>
          <w:lang w:val="en-US" w:eastAsia="zh-CN"/>
        </w:rPr>
      </w:pPr>
      <w:r>
        <w:rPr>
          <w:rFonts w:hint="eastAsia"/>
          <w:lang w:val="en-US" w:eastAsia="zh-CN"/>
        </w:rPr>
        <w:t>合同附件：厨房维修保养记录表</w:t>
      </w:r>
    </w:p>
    <w:p>
      <w:pPr>
        <w:pStyle w:val="37"/>
        <w:ind w:firstLine="600"/>
        <w:rPr>
          <w:rFonts w:hint="eastAsia"/>
        </w:rPr>
      </w:pPr>
    </w:p>
    <w:p>
      <w:pPr>
        <w:pStyle w:val="37"/>
      </w:pPr>
      <w:r>
        <w:rPr>
          <w:rFonts w:hint="eastAsia"/>
        </w:rPr>
        <w:t>（以下无正文）</w:t>
      </w:r>
    </w:p>
    <w:p>
      <w:pPr>
        <w:pStyle w:val="37"/>
        <w:ind w:firstLine="0" w:firstLineChars="0"/>
        <w:rPr>
          <w:rStyle w:val="41"/>
          <w:rFonts w:ascii="仿宋" w:eastAsia="仿宋"/>
          <w:sz w:val="24"/>
          <w:szCs w:val="24"/>
          <w:lang w:val="zh-CN"/>
        </w:rPr>
      </w:pPr>
    </w:p>
    <w:p>
      <w:pPr>
        <w:pStyle w:val="37"/>
        <w:ind w:firstLine="0" w:firstLineChars="0"/>
        <w:rPr>
          <w:rStyle w:val="41"/>
          <w:rFonts w:ascii="仿宋" w:eastAsia="仿宋"/>
          <w:sz w:val="24"/>
          <w:szCs w:val="24"/>
          <w:lang w:val="zh-CN"/>
        </w:rPr>
      </w:pPr>
    </w:p>
    <w:p>
      <w:pPr>
        <w:pStyle w:val="37"/>
        <w:ind w:firstLine="0" w:firstLineChars="0"/>
        <w:rPr>
          <w:rStyle w:val="41"/>
          <w:rFonts w:hint="eastAsia" w:ascii="仿宋" w:eastAsia="仿宋"/>
          <w:sz w:val="24"/>
          <w:szCs w:val="24"/>
          <w:lang w:val="zh-CN"/>
        </w:rPr>
      </w:pP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 xml:space="preserve">甲方：（盖章）                   </w:t>
      </w:r>
      <w:r>
        <w:rPr>
          <w:rStyle w:val="41"/>
          <w:rFonts w:ascii="仿宋_GB2312" w:hAnsi="仿宋" w:eastAsia="仿宋_GB2312" w:cs="宋体"/>
          <w:shd w:val="clear" w:color="auto" w:fill="auto"/>
        </w:rPr>
        <w:t xml:space="preserve">  </w:t>
      </w:r>
      <w:r>
        <w:rPr>
          <w:rStyle w:val="41"/>
          <w:rFonts w:hint="eastAsia" w:ascii="仿宋_GB2312" w:hAnsi="仿宋" w:eastAsia="仿宋_GB2312" w:cs="宋体"/>
          <w:shd w:val="clear" w:color="auto" w:fill="auto"/>
        </w:rPr>
        <w:t>乙方：（盖章）</w:t>
      </w:r>
    </w:p>
    <w:p>
      <w:pPr>
        <w:pStyle w:val="37"/>
        <w:ind w:firstLine="60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 xml:space="preserve">         </w:t>
      </w:r>
      <w:r>
        <w:rPr>
          <w:rStyle w:val="41"/>
          <w:rFonts w:ascii="仿宋_GB2312" w:hAnsi="仿宋" w:eastAsia="仿宋_GB2312" w:cs="宋体"/>
          <w:shd w:val="clear" w:color="auto" w:fill="auto"/>
        </w:rPr>
        <w:t xml:space="preserve">     </w:t>
      </w: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 xml:space="preserve">法定代表人：                   </w:t>
      </w:r>
      <w:r>
        <w:rPr>
          <w:rStyle w:val="41"/>
          <w:rFonts w:ascii="仿宋_GB2312" w:hAnsi="仿宋" w:eastAsia="仿宋_GB2312" w:cs="宋体"/>
          <w:shd w:val="clear" w:color="auto" w:fill="auto"/>
        </w:rPr>
        <w:t xml:space="preserve">   </w:t>
      </w:r>
      <w:r>
        <w:rPr>
          <w:rStyle w:val="41"/>
          <w:rFonts w:hint="eastAsia" w:ascii="仿宋_GB2312" w:hAnsi="仿宋" w:eastAsia="仿宋_GB2312" w:cs="宋体"/>
          <w:shd w:val="clear" w:color="auto" w:fill="auto"/>
        </w:rPr>
        <w:t xml:space="preserve">法定代表人： </w:t>
      </w:r>
    </w:p>
    <w:p>
      <w:pPr>
        <w:pStyle w:val="37"/>
        <w:ind w:firstLine="0" w:firstLineChars="0"/>
      </w:pPr>
      <w:r>
        <w:rPr>
          <w:rStyle w:val="41"/>
          <w:rFonts w:hint="eastAsia" w:ascii="仿宋_GB2312" w:hAnsi="仿宋" w:eastAsia="仿宋_GB2312" w:cs="宋体"/>
          <w:shd w:val="clear" w:color="auto" w:fill="auto"/>
        </w:rPr>
        <w:t xml:space="preserve">委托代理人：                   </w:t>
      </w:r>
      <w:r>
        <w:rPr>
          <w:rStyle w:val="41"/>
          <w:rFonts w:ascii="仿宋_GB2312" w:hAnsi="仿宋" w:eastAsia="仿宋_GB2312" w:cs="宋体"/>
          <w:shd w:val="clear" w:color="auto" w:fill="auto"/>
        </w:rPr>
        <w:t xml:space="preserve">   </w:t>
      </w:r>
      <w:r>
        <w:rPr>
          <w:rStyle w:val="41"/>
          <w:rFonts w:hint="eastAsia" w:ascii="仿宋_GB2312" w:hAnsi="仿宋" w:eastAsia="仿宋_GB2312" w:cs="宋体"/>
          <w:shd w:val="clear" w:color="auto" w:fill="auto"/>
        </w:rPr>
        <w:t>委托代理人：</w:t>
      </w:r>
    </w:p>
    <w:p>
      <w:pPr>
        <w:pStyle w:val="37"/>
        <w:ind w:firstLine="0" w:firstLineChars="0"/>
      </w:pPr>
      <w:r>
        <w:rPr>
          <w:rFonts w:hint="eastAsia"/>
        </w:rPr>
        <w:t>通讯地址：</w:t>
      </w:r>
      <w:r>
        <w:t xml:space="preserve">                        </w:t>
      </w:r>
      <w:r>
        <w:rPr>
          <w:rFonts w:hint="eastAsia"/>
        </w:rPr>
        <w:t>通讯地址：</w:t>
      </w:r>
    </w:p>
    <w:p>
      <w:pPr>
        <w:pStyle w:val="37"/>
        <w:ind w:firstLine="0" w:firstLineChars="0"/>
      </w:pPr>
      <w:r>
        <w:rPr>
          <w:rFonts w:hint="eastAsia"/>
        </w:rPr>
        <w:t>邮箱：</w:t>
      </w:r>
      <w:r>
        <w:t xml:space="preserve">                            </w:t>
      </w:r>
      <w:r>
        <w:rPr>
          <w:rFonts w:hint="eastAsia"/>
        </w:rPr>
        <w:t>邮箱：</w:t>
      </w:r>
    </w:p>
    <w:p>
      <w:pPr>
        <w:pStyle w:val="37"/>
        <w:ind w:firstLine="0" w:firstLineChars="0"/>
      </w:pPr>
      <w:r>
        <w:rPr>
          <w:rFonts w:hint="eastAsia"/>
        </w:rPr>
        <w:t>联系人：</w:t>
      </w:r>
      <w:r>
        <w:t xml:space="preserve">                          联系人： </w:t>
      </w:r>
    </w:p>
    <w:p>
      <w:pPr>
        <w:pStyle w:val="37"/>
        <w:ind w:firstLine="0" w:firstLineChars="0"/>
      </w:pPr>
      <w:r>
        <w:rPr>
          <w:rFonts w:hint="eastAsia"/>
        </w:rPr>
        <w:t>联系电话及传真：</w:t>
      </w:r>
      <w:r>
        <w:t xml:space="preserve">                  联系电话及传真： </w:t>
      </w:r>
    </w:p>
    <w:p>
      <w:pPr>
        <w:pStyle w:val="37"/>
        <w:ind w:firstLine="0" w:firstLineChars="0"/>
      </w:pPr>
      <w:r>
        <w:rPr>
          <w:rFonts w:hint="eastAsia"/>
        </w:rPr>
        <w:t>开户银行：</w:t>
      </w:r>
      <w:r>
        <w:t xml:space="preserve">                        开户银行： </w:t>
      </w:r>
    </w:p>
    <w:p>
      <w:pPr>
        <w:pStyle w:val="37"/>
        <w:ind w:firstLine="0" w:firstLineChars="0"/>
      </w:pPr>
      <w:r>
        <w:rPr>
          <w:rFonts w:hint="eastAsia"/>
        </w:rPr>
        <w:t>账</w:t>
      </w:r>
      <w:r>
        <w:t xml:space="preserve">    号：                        </w:t>
      </w:r>
      <w:r>
        <w:rPr>
          <w:rFonts w:hint="eastAsia"/>
        </w:rPr>
        <w:t>账</w:t>
      </w:r>
      <w:r>
        <w:t xml:space="preserve">    号：</w:t>
      </w:r>
    </w:p>
    <w:p>
      <w:pPr>
        <w:pStyle w:val="37"/>
        <w:ind w:firstLine="480"/>
        <w:rPr>
          <w:rStyle w:val="41"/>
          <w:rFonts w:ascii="仿宋" w:eastAsia="仿宋"/>
          <w:sz w:val="24"/>
          <w:szCs w:val="24"/>
          <w:lang w:val="zh-CN"/>
        </w:rPr>
      </w:pPr>
      <w:r>
        <w:rPr>
          <w:rStyle w:val="41"/>
          <w:rFonts w:hint="eastAsia" w:ascii="仿宋" w:eastAsia="仿宋"/>
          <w:sz w:val="24"/>
          <w:szCs w:val="24"/>
          <w:lang w:val="zh-CN"/>
        </w:rPr>
        <w:t xml:space="preserve">   </w:t>
      </w:r>
    </w:p>
    <w:p>
      <w:pPr>
        <w:pStyle w:val="37"/>
        <w:ind w:firstLine="480"/>
        <w:rPr>
          <w:rStyle w:val="41"/>
          <w:rFonts w:ascii="仿宋" w:eastAsia="仿宋"/>
          <w:sz w:val="24"/>
          <w:szCs w:val="24"/>
          <w:lang w:val="zh-CN"/>
        </w:rPr>
      </w:pPr>
    </w:p>
    <w:p>
      <w:pPr>
        <w:pStyle w:val="37"/>
        <w:ind w:firstLine="480"/>
        <w:rPr>
          <w:rStyle w:val="41"/>
          <w:rFonts w:ascii="仿宋" w:eastAsia="仿宋"/>
          <w:sz w:val="24"/>
          <w:szCs w:val="24"/>
          <w:lang w:val="zh-CN"/>
        </w:rPr>
      </w:pP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合同签订时间：</w:t>
      </w:r>
    </w:p>
    <w:p>
      <w:pPr>
        <w:pStyle w:val="37"/>
        <w:ind w:firstLine="0" w:firstLineChars="0"/>
        <w:rPr>
          <w:rStyle w:val="41"/>
          <w:rFonts w:ascii="仿宋_GB2312" w:hAnsi="仿宋" w:eastAsia="仿宋_GB2312" w:cs="宋体"/>
          <w:shd w:val="clear" w:color="auto" w:fill="auto"/>
        </w:rPr>
      </w:pPr>
      <w:r>
        <w:rPr>
          <w:rStyle w:val="41"/>
          <w:rFonts w:hint="eastAsia" w:ascii="仿宋_GB2312" w:hAnsi="仿宋" w:eastAsia="仿宋_GB2312" w:cs="宋体"/>
          <w:shd w:val="clear" w:color="auto" w:fill="auto"/>
        </w:rPr>
        <w:t>合同签订地点：重庆江北国际机场</w:t>
      </w:r>
    </w:p>
    <w:p>
      <w:pPr>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br w:type="page"/>
      </w:r>
    </w:p>
    <w:p>
      <w:pPr>
        <w:spacing w:line="480" w:lineRule="auto"/>
        <w:ind w:right="-692"/>
        <w:jc w:val="left"/>
        <w:rPr>
          <w:rFonts w:hint="eastAsia"/>
          <w:lang w:val="en-US" w:eastAsia="zh-CN"/>
        </w:rPr>
      </w:pPr>
      <w:r>
        <w:rPr>
          <w:rFonts w:hint="eastAsia"/>
          <w:lang w:val="en-US" w:eastAsia="zh-CN"/>
        </w:rPr>
        <w:t>合同附件：</w:t>
      </w:r>
    </w:p>
    <w:p>
      <w:pPr>
        <w:spacing w:line="480" w:lineRule="auto"/>
        <w:ind w:right="-692" w:firstLine="3300" w:firstLineChars="1100"/>
        <w:jc w:val="both"/>
        <w:rPr>
          <w:rStyle w:val="41"/>
          <w:rFonts w:hint="eastAsia"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厨房维修保养记录表</w:t>
      </w:r>
    </w:p>
    <w:tbl>
      <w:tblPr>
        <w:tblStyle w:val="18"/>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60"/>
        <w:gridCol w:w="3300"/>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20" w:type="dxa"/>
            <w:vAlign w:val="center"/>
          </w:tcPr>
          <w:p>
            <w:pPr>
              <w:spacing w:line="480" w:lineRule="auto"/>
              <w:ind w:right="-692"/>
              <w:jc w:val="both"/>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设备名称</w:t>
            </w:r>
          </w:p>
        </w:tc>
        <w:tc>
          <w:tcPr>
            <w:tcW w:w="2760" w:type="dxa"/>
            <w:vAlign w:val="center"/>
          </w:tcPr>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tc>
        <w:tc>
          <w:tcPr>
            <w:tcW w:w="3300" w:type="dxa"/>
            <w:vAlign w:val="center"/>
          </w:tcPr>
          <w:p>
            <w:pPr>
              <w:spacing w:line="480" w:lineRule="auto"/>
              <w:ind w:right="-692"/>
              <w:jc w:val="both"/>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故障情况</w:t>
            </w:r>
          </w:p>
        </w:tc>
        <w:tc>
          <w:tcPr>
            <w:tcW w:w="1777" w:type="dxa"/>
            <w:vAlign w:val="center"/>
          </w:tcPr>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20" w:type="dxa"/>
            <w:vAlign w:val="center"/>
          </w:tcPr>
          <w:p>
            <w:pPr>
              <w:spacing w:line="480" w:lineRule="auto"/>
              <w:ind w:right="-692"/>
              <w:jc w:val="both"/>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报修时间</w:t>
            </w:r>
          </w:p>
        </w:tc>
        <w:tc>
          <w:tcPr>
            <w:tcW w:w="2760" w:type="dxa"/>
            <w:vAlign w:val="center"/>
          </w:tcPr>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tc>
        <w:tc>
          <w:tcPr>
            <w:tcW w:w="3300" w:type="dxa"/>
            <w:vAlign w:val="center"/>
          </w:tcPr>
          <w:p>
            <w:pPr>
              <w:spacing w:line="480" w:lineRule="auto"/>
              <w:ind w:right="-692"/>
              <w:jc w:val="both"/>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维修厂家抵达现场时间</w:t>
            </w:r>
          </w:p>
        </w:tc>
        <w:tc>
          <w:tcPr>
            <w:tcW w:w="1777" w:type="dxa"/>
            <w:vAlign w:val="center"/>
          </w:tcPr>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4380" w:type="dxa"/>
            <w:gridSpan w:val="2"/>
            <w:vAlign w:val="center"/>
          </w:tcPr>
          <w:p>
            <w:pPr>
              <w:spacing w:line="480" w:lineRule="auto"/>
              <w:ind w:right="-692"/>
              <w:jc w:val="both"/>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维修项目</w:t>
            </w:r>
          </w:p>
        </w:tc>
        <w:tc>
          <w:tcPr>
            <w:tcW w:w="5077" w:type="dxa"/>
            <w:gridSpan w:val="2"/>
            <w:vAlign w:val="center"/>
          </w:tcPr>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0" w:type="dxa"/>
            <w:gridSpan w:val="2"/>
            <w:vAlign w:val="center"/>
          </w:tcPr>
          <w:p>
            <w:pPr>
              <w:spacing w:line="480" w:lineRule="auto"/>
              <w:ind w:right="-692"/>
              <w:jc w:val="both"/>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维修完成时间</w:t>
            </w:r>
          </w:p>
        </w:tc>
        <w:tc>
          <w:tcPr>
            <w:tcW w:w="5077" w:type="dxa"/>
            <w:gridSpan w:val="2"/>
            <w:vAlign w:val="center"/>
          </w:tcPr>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4380" w:type="dxa"/>
            <w:gridSpan w:val="2"/>
            <w:vAlign w:val="top"/>
          </w:tcPr>
          <w:p>
            <w:pPr>
              <w:spacing w:line="480" w:lineRule="auto"/>
              <w:ind w:right="-692"/>
              <w:jc w:val="both"/>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膳食管理部现场维修监护人</w:t>
            </w:r>
          </w:p>
        </w:tc>
        <w:tc>
          <w:tcPr>
            <w:tcW w:w="5077" w:type="dxa"/>
            <w:gridSpan w:val="2"/>
            <w:vAlign w:val="center"/>
          </w:tcPr>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4380" w:type="dxa"/>
            <w:gridSpan w:val="2"/>
            <w:vAlign w:val="top"/>
          </w:tcPr>
          <w:p>
            <w:pPr>
              <w:spacing w:line="480" w:lineRule="auto"/>
              <w:ind w:right="-692"/>
              <w:jc w:val="both"/>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膳食管理部现场确认维修后情况</w:t>
            </w:r>
          </w:p>
        </w:tc>
        <w:tc>
          <w:tcPr>
            <w:tcW w:w="5077" w:type="dxa"/>
            <w:gridSpan w:val="2"/>
            <w:vAlign w:val="center"/>
          </w:tcPr>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7" w:type="dxa"/>
            <w:gridSpan w:val="4"/>
          </w:tcPr>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p>
            <w:pPr>
              <w:spacing w:line="480" w:lineRule="auto"/>
              <w:ind w:right="-692"/>
              <w:jc w:val="both"/>
              <w:rPr>
                <w:rStyle w:val="41"/>
                <w:rFonts w:hint="default"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现场维修记录图片</w:t>
            </w:r>
          </w:p>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p>
            <w:pPr>
              <w:spacing w:line="480" w:lineRule="auto"/>
              <w:ind w:right="-692"/>
              <w:jc w:val="both"/>
              <w:rPr>
                <w:rStyle w:val="41"/>
                <w:rFonts w:hint="eastAsia" w:ascii="仿宋_GB2312" w:hAnsi="仿宋" w:eastAsia="仿宋_GB2312" w:cs="宋体"/>
                <w:color w:val="000000"/>
                <w:kern w:val="2"/>
                <w:shd w:val="clear" w:color="auto" w:fill="auto"/>
                <w:lang w:val="en-US" w:eastAsia="zh-CN" w:bidi="ar-SA"/>
              </w:rPr>
            </w:pPr>
          </w:p>
        </w:tc>
      </w:tr>
    </w:tbl>
    <w:p>
      <w:pPr>
        <w:spacing w:line="480" w:lineRule="auto"/>
        <w:ind w:right="-692"/>
        <w:jc w:val="both"/>
        <w:rPr>
          <w:rFonts w:hint="eastAsia"/>
          <w:sz w:val="32"/>
          <w:szCs w:val="32"/>
          <w:lang w:val="en-US" w:eastAsia="zh-CN"/>
        </w:rPr>
      </w:pPr>
    </w:p>
    <w:p>
      <w:pPr>
        <w:pStyle w:val="2"/>
        <w:rPr>
          <w:rFonts w:hint="eastAsia"/>
          <w:sz w:val="32"/>
          <w:szCs w:val="32"/>
          <w:lang w:val="en-US" w:eastAsia="zh-CN"/>
        </w:rPr>
      </w:pPr>
    </w:p>
    <w:p>
      <w:pPr>
        <w:ind w:firstLine="2891" w:firstLineChars="800"/>
        <w:rPr>
          <w:rFonts w:hint="eastAsia" w:cs="仿宋_GB2312" w:asciiTheme="minorEastAsia" w:hAnsiTheme="minorEastAsia" w:eastAsiaTheme="minorEastAsia"/>
          <w:b/>
          <w:bCs/>
          <w:sz w:val="36"/>
          <w:szCs w:val="36"/>
          <w:lang w:val="en-US" w:eastAsia="zh-CN"/>
        </w:rPr>
      </w:pPr>
      <w:r>
        <w:rPr>
          <w:rFonts w:hint="eastAsia" w:cs="仿宋_GB2312" w:asciiTheme="minorEastAsia" w:hAnsiTheme="minorEastAsia" w:eastAsiaTheme="minorEastAsia"/>
          <w:b/>
          <w:bCs/>
          <w:sz w:val="36"/>
          <w:szCs w:val="36"/>
          <w:lang w:val="en-US" w:eastAsia="zh-CN"/>
        </w:rPr>
        <w:t>第四章 附件</w:t>
      </w:r>
    </w:p>
    <w:p>
      <w:pPr>
        <w:pStyle w:val="2"/>
        <w:rPr>
          <w:rFonts w:hint="eastAsia"/>
          <w:lang w:val="en-US" w:eastAsia="zh-CN"/>
        </w:rPr>
      </w:pPr>
    </w:p>
    <w:p>
      <w:pPr>
        <w:rPr>
          <w:rFonts w:hint="eastAsia"/>
          <w:lang w:val="en-US" w:eastAsia="zh-CN"/>
        </w:rPr>
      </w:pP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hint="eastAsia" w:ascii="仿宋" w:hAnsi="仿宋" w:eastAsia="仿宋"/>
          <w:bCs/>
          <w:color w:val="auto"/>
          <w:sz w:val="28"/>
          <w:szCs w:val="32"/>
          <w:highlight w:val="none"/>
          <w:lang w:val="en-US" w:eastAsia="zh-CN"/>
        </w:rPr>
        <w:t>1</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2</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pStyle w:val="2"/>
        <w:rPr>
          <w:rFonts w:hint="default" w:eastAsia="仿宋"/>
          <w:lang w:val="en-US" w:eastAsia="zh-CN"/>
        </w:rPr>
      </w:pPr>
      <w:r>
        <w:rPr>
          <w:rFonts w:hint="eastAsia" w:ascii="仿宋" w:hAnsi="仿宋" w:eastAsia="仿宋"/>
          <w:color w:val="auto"/>
          <w:sz w:val="28"/>
          <w:szCs w:val="28"/>
          <w:highlight w:val="none"/>
          <w:lang w:val="en-US" w:eastAsia="zh-CN"/>
        </w:rPr>
        <w:t xml:space="preserve">     四、我公司响应比选文件的所有要求。</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rPr>
          <w:rFonts w:hint="eastAsia"/>
          <w:lang w:val="en-US" w:eastAsia="zh-CN"/>
        </w:rPr>
      </w:pPr>
      <w:r>
        <w:rPr>
          <w:rFonts w:hint="eastAsia"/>
          <w:lang w:val="en-US" w:eastAsia="zh-CN"/>
        </w:rPr>
        <w:br w:type="page"/>
      </w:r>
    </w:p>
    <w:p>
      <w:pPr>
        <w:snapToGrid w:val="0"/>
        <w:spacing w:line="360" w:lineRule="auto"/>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20" w:lineRule="exact"/>
        <w:ind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val="zh-CN" w:eastAsia="zh-CN"/>
        </w:rPr>
        <w:t>项目</w:t>
      </w:r>
      <w:r>
        <w:rPr>
          <w:rFonts w:hint="eastAsia" w:ascii="仿宋" w:hAnsi="仿宋" w:eastAsia="仿宋"/>
          <w:sz w:val="28"/>
          <w:szCs w:val="28"/>
          <w:lang w:eastAsia="zh-CN"/>
        </w:rPr>
        <w:t>竞价</w:t>
      </w:r>
      <w:r>
        <w:rPr>
          <w:rFonts w:hint="eastAsia" w:ascii="仿宋" w:hAnsi="仿宋" w:eastAsia="仿宋"/>
          <w:sz w:val="28"/>
          <w:szCs w:val="28"/>
        </w:rPr>
        <w:t>文件的全部内容，愿意以</w:t>
      </w:r>
      <w:r>
        <w:rPr>
          <w:rFonts w:hint="eastAsia" w:ascii="仿宋" w:hAnsi="仿宋" w:eastAsia="仿宋" w:cs="Times New Roman"/>
          <w:b/>
          <w:bCs/>
          <w:sz w:val="28"/>
          <w:szCs w:val="28"/>
          <w:lang w:val="en-US" w:eastAsia="zh-CN"/>
        </w:rPr>
        <w:t>报价函附表中填报的金额承接职工食堂维修项目</w:t>
      </w:r>
      <w:r>
        <w:rPr>
          <w:rFonts w:hint="eastAsia" w:ascii="仿宋" w:hAnsi="仿宋" w:eastAsia="仿宋"/>
          <w:sz w:val="28"/>
          <w:szCs w:val="28"/>
        </w:rPr>
        <w:t>含</w:t>
      </w:r>
      <w:r>
        <w:rPr>
          <w:rFonts w:hint="eastAsia" w:ascii="仿宋" w:hAnsi="仿宋" w:eastAsia="仿宋"/>
          <w:color w:val="000000"/>
          <w:sz w:val="28"/>
          <w:szCs w:val="28"/>
          <w:lang w:val="zh-CN"/>
        </w:rPr>
        <w:t>编制费、</w:t>
      </w:r>
      <w:r>
        <w:rPr>
          <w:rFonts w:hint="eastAsia" w:ascii="仿宋" w:hAnsi="仿宋" w:eastAsia="仿宋"/>
          <w:color w:val="000000"/>
          <w:sz w:val="28"/>
          <w:szCs w:val="28"/>
          <w:lang w:val="en-US" w:eastAsia="zh-CN"/>
        </w:rPr>
        <w:t>配件费、上门费</w:t>
      </w:r>
      <w:r>
        <w:rPr>
          <w:rFonts w:hint="eastAsia" w:ascii="仿宋" w:hAnsi="仿宋" w:eastAsia="仿宋"/>
          <w:color w:val="000000"/>
          <w:sz w:val="28"/>
          <w:szCs w:val="28"/>
          <w:lang w:val="zh-CN"/>
        </w:rPr>
        <w:t>、</w:t>
      </w:r>
      <w:r>
        <w:rPr>
          <w:rFonts w:hint="eastAsia" w:ascii="仿宋" w:hAnsi="仿宋" w:eastAsia="仿宋"/>
          <w:color w:val="000000"/>
          <w:sz w:val="28"/>
          <w:szCs w:val="28"/>
          <w:lang w:val="en-US" w:eastAsia="zh-CN"/>
        </w:rPr>
        <w:t>人工费</w:t>
      </w:r>
      <w:r>
        <w:rPr>
          <w:rFonts w:hint="eastAsia" w:ascii="仿宋" w:hAnsi="仿宋" w:eastAsia="仿宋"/>
          <w:color w:val="000000"/>
          <w:sz w:val="28"/>
          <w:szCs w:val="28"/>
          <w:lang w:val="zh-CN"/>
        </w:rPr>
        <w:t>、</w:t>
      </w:r>
      <w:r>
        <w:rPr>
          <w:rFonts w:hint="eastAsia" w:ascii="仿宋" w:hAnsi="仿宋" w:eastAsia="仿宋"/>
          <w:sz w:val="28"/>
          <w:szCs w:val="28"/>
        </w:rPr>
        <w:t>增值税专用发票的总报价，增值税率</w:t>
      </w:r>
      <w:r>
        <w:rPr>
          <w:rFonts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tabs>
          <w:tab w:val="left" w:pos="2655"/>
          <w:tab w:val="left" w:pos="3520"/>
          <w:tab w:val="left" w:pos="4920"/>
          <w:tab w:val="left" w:pos="5715"/>
          <w:tab w:val="left" w:pos="6945"/>
          <w:tab w:val="left" w:pos="7980"/>
        </w:tabs>
        <w:autoSpaceDE w:val="0"/>
        <w:autoSpaceDN w:val="0"/>
        <w:adjustRightInd w:val="0"/>
        <w:spacing w:line="520" w:lineRule="exact"/>
        <w:ind w:left="120" w:leftChars="57" w:right="94"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竞价</w:t>
      </w:r>
      <w:r>
        <w:rPr>
          <w:rFonts w:hint="eastAsia" w:ascii="仿宋" w:hAnsi="仿宋" w:eastAsia="仿宋"/>
          <w:sz w:val="28"/>
          <w:szCs w:val="28"/>
        </w:rPr>
        <w:t>有效期内不修改、撤销</w:t>
      </w:r>
      <w:r>
        <w:rPr>
          <w:rFonts w:hint="eastAsia" w:ascii="仿宋" w:hAnsi="仿宋" w:eastAsia="仿宋"/>
          <w:sz w:val="28"/>
          <w:szCs w:val="28"/>
          <w:lang w:eastAsia="zh-CN"/>
        </w:rPr>
        <w:t>竞价</w:t>
      </w:r>
      <w:r>
        <w:rPr>
          <w:rFonts w:hint="eastAsia" w:ascii="仿宋" w:hAnsi="仿宋" w:eastAsia="仿宋"/>
          <w:sz w:val="28"/>
          <w:szCs w:val="28"/>
        </w:rPr>
        <w:t>响应文件。</w:t>
      </w:r>
    </w:p>
    <w:p>
      <w:pPr>
        <w:tabs>
          <w:tab w:val="left" w:pos="2655"/>
          <w:tab w:val="left" w:pos="3520"/>
          <w:tab w:val="left" w:pos="4920"/>
          <w:tab w:val="left" w:pos="5715"/>
          <w:tab w:val="left" w:pos="6945"/>
          <w:tab w:val="left" w:pos="7980"/>
        </w:tabs>
        <w:autoSpaceDE w:val="0"/>
        <w:autoSpaceDN w:val="0"/>
        <w:adjustRightInd w:val="0"/>
        <w:spacing w:line="520" w:lineRule="exact"/>
        <w:ind w:left="120" w:leftChars="57" w:right="94"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20" w:lineRule="exact"/>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20" w:lineRule="exact"/>
        <w:ind w:right="-20"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竞价</w:t>
      </w:r>
      <w:r>
        <w:rPr>
          <w:rFonts w:hint="eastAsia" w:ascii="仿宋" w:hAnsi="仿宋" w:eastAsia="仿宋"/>
          <w:sz w:val="28"/>
          <w:szCs w:val="28"/>
        </w:rPr>
        <w:t>文件及有关资料内容完整、真实和准确。</w:t>
      </w:r>
    </w:p>
    <w:p>
      <w:pPr>
        <w:autoSpaceDE w:val="0"/>
        <w:autoSpaceDN w:val="0"/>
        <w:adjustRightInd w:val="0"/>
        <w:spacing w:line="520" w:lineRule="exact"/>
        <w:ind w:right="-20"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竞价</w:t>
      </w:r>
      <w:r>
        <w:rPr>
          <w:rFonts w:hint="eastAsia" w:ascii="仿宋" w:hAnsi="仿宋" w:eastAsia="仿宋"/>
          <w:sz w:val="28"/>
          <w:szCs w:val="28"/>
        </w:rPr>
        <w:t>响应文件将成为约束双方的合同文件组成部分。</w:t>
      </w:r>
    </w:p>
    <w:p>
      <w:pPr>
        <w:tabs>
          <w:tab w:val="left" w:pos="7140"/>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lang w:eastAsia="zh-CN"/>
        </w:rPr>
        <w:t>竞价</w:t>
      </w:r>
      <w:r>
        <w:rPr>
          <w:rFonts w:hint="eastAsia" w:ascii="仿宋" w:hAnsi="仿宋" w:eastAsia="仿宋"/>
          <w:sz w:val="28"/>
          <w:szCs w:val="28"/>
        </w:rPr>
        <w:t>响应人：（盖单位公章）</w:t>
      </w:r>
    </w:p>
    <w:p>
      <w:pPr>
        <w:tabs>
          <w:tab w:val="left" w:pos="7140"/>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rPr>
        <w:t>法定代表人或其委托代理人：（签字）</w:t>
      </w:r>
    </w:p>
    <w:p>
      <w:pPr>
        <w:tabs>
          <w:tab w:val="left" w:pos="7035"/>
          <w:tab w:val="left" w:pos="7560"/>
          <w:tab w:val="left" w:pos="8300"/>
        </w:tabs>
        <w:autoSpaceDE w:val="0"/>
        <w:autoSpaceDN w:val="0"/>
        <w:adjustRightInd w:val="0"/>
        <w:spacing w:line="52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20" w:lineRule="exact"/>
        <w:ind w:right="-20" w:firstLine="560" w:firstLineChars="20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xml:space="preserve">　　　      　　                   </w:t>
      </w:r>
    </w:p>
    <w:p>
      <w:pPr>
        <w:tabs>
          <w:tab w:val="left" w:pos="6000"/>
          <w:tab w:val="left" w:pos="7040"/>
          <w:tab w:val="left" w:pos="8100"/>
        </w:tabs>
        <w:autoSpaceDE w:val="0"/>
        <w:autoSpaceDN w:val="0"/>
        <w:adjustRightInd w:val="0"/>
        <w:spacing w:line="520" w:lineRule="exact"/>
        <w:ind w:left="2243" w:leftChars="1068" w:right="-20" w:firstLine="3780" w:firstLineChars="1350"/>
        <w:jc w:val="left"/>
        <w:rPr>
          <w:rFonts w:hint="eastAsia" w:ascii="仿宋" w:hAnsi="仿宋" w:eastAsia="仿宋"/>
          <w:sz w:val="28"/>
          <w:szCs w:val="28"/>
        </w:rPr>
      </w:pPr>
      <w:r>
        <w:rPr>
          <w:rFonts w:hint="eastAsia" w:ascii="仿宋" w:hAnsi="仿宋" w:eastAsia="仿宋"/>
          <w:sz w:val="28"/>
          <w:szCs w:val="28"/>
          <w:lang w:eastAsia="zh-CN"/>
        </w:rPr>
        <w:t>2021</w:t>
      </w:r>
      <w:r>
        <w:rPr>
          <w:rFonts w:hint="eastAsia" w:ascii="仿宋" w:hAnsi="仿宋" w:eastAsia="仿宋"/>
          <w:sz w:val="28"/>
          <w:szCs w:val="28"/>
        </w:rPr>
        <w:t>年  月  日</w:t>
      </w:r>
    </w:p>
    <w:p>
      <w:pPr>
        <w:rPr>
          <w:rFonts w:hint="eastAsia"/>
          <w:lang w:val="en-US" w:eastAsia="zh-CN"/>
        </w:rPr>
      </w:pPr>
    </w:p>
    <w:p>
      <w:pPr>
        <w:numPr>
          <w:ilvl w:val="0"/>
          <w:numId w:val="0"/>
        </w:numPr>
        <w:rPr>
          <w:rFonts w:hint="default"/>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17"/>
        <w:tblW w:w="10660" w:type="dxa"/>
        <w:tblInd w:w="-8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0"/>
        <w:gridCol w:w="2360"/>
        <w:gridCol w:w="1520"/>
        <w:gridCol w:w="940"/>
        <w:gridCol w:w="860"/>
        <w:gridCol w:w="164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restar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报价函附表：</w:t>
            </w:r>
          </w:p>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食堂厨房设备易损件</w:t>
            </w:r>
            <w:r>
              <w:rPr>
                <w:rFonts w:hint="eastAsia" w:ascii="宋体" w:hAnsi="宋体" w:cs="宋体"/>
                <w:b/>
                <w:bCs/>
                <w:i w:val="0"/>
                <w:color w:val="000000"/>
                <w:kern w:val="0"/>
                <w:sz w:val="36"/>
                <w:szCs w:val="36"/>
                <w:highlight w:val="none"/>
                <w:u w:val="none"/>
                <w:lang w:val="en-US" w:eastAsia="zh-CN" w:bidi="ar"/>
              </w:rPr>
              <w:t>更换维修价目表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0660" w:type="dxa"/>
            <w:gridSpan w:val="7"/>
            <w:vMerge w:val="continue"/>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更换配件名称</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b/>
                <w:bCs/>
                <w:i w:val="0"/>
                <w:color w:val="000000"/>
                <w:kern w:val="0"/>
                <w:sz w:val="22"/>
                <w:szCs w:val="22"/>
                <w:u w:val="none"/>
                <w:lang w:val="en-US" w:eastAsia="zh-CN" w:bidi="ar"/>
              </w:rPr>
              <w:t>部件更换单价（不含税）</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绞肉机链条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正联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绞肉机急停开关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付导线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切肉机专用轴承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6206</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HRB轴承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风气联动气阀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65MM4分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炉灶脉冲点火控制器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炉灶感应针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凸台直径14mm</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OCE-K339L</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ANBA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蒸炉点火针</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炉灶摇摆水龙头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星盆双温水龙头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煮面炉单温水龙头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炉灶风机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炉灶按钮开关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风机风机皮带</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 2997 Li</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豆浆机砂轮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豆浆机滤网</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125型</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和面机倒顺开关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HY2-8</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浮球阀</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蒸炉放水开关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6分</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保温车电源控制器</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HC202</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MEIKONG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煮面炉万能转换开关</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GLE9-20/4</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洗地水龙头总成</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风柜扇叶</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捷达莱堡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抽排电机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18kw</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四门冷藏冰箱压缩机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四门冷冻冰箱压缩机</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冻库检漏加氟</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消毒柜发热管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蒸饭柜炉胆</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蒸饭柜火排</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蒸饭柜门密封条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冰箱密封条</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手推车车轮</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手推车焊接</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和面机油封、轴承</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50kg</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炉膛修复（耐火泥、耐火砖）</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蒸饭饭柜门把手更换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灶炉生铁圈更换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灶炉炉心更换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灶炉压火帽更换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蒸饭柜火钟排更换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抽风柜检修维保</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冻库冷凝风机除冰保养</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电汤炉加注导热油</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油网净化器高压包更换</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3"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洗碗机除垢保养（维修厂家准备除垢药剂）</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37"/>
        <w:numPr>
          <w:ilvl w:val="0"/>
          <w:numId w:val="5"/>
        </w:numPr>
        <w:ind w:left="-679" w:leftChars="0" w:right="-1058" w:rightChars="-504" w:firstLine="0" w:firstLineChars="0"/>
        <w:jc w:val="left"/>
        <w:rPr>
          <w:rStyle w:val="41"/>
          <w:rFonts w:hint="eastAsia" w:ascii="仿宋_GB2312" w:hAnsi="仿宋" w:eastAsia="仿宋_GB2312" w:cs="宋体"/>
          <w:color w:val="000000"/>
          <w:kern w:val="2"/>
          <w:shd w:val="clear" w:color="auto" w:fill="auto"/>
          <w:lang w:val="en-US" w:eastAsia="zh-CN" w:bidi="ar-SA"/>
        </w:rPr>
      </w:pPr>
      <w:r>
        <w:rPr>
          <w:rStyle w:val="41"/>
          <w:rFonts w:hint="eastAsia" w:ascii="仿宋_GB2312" w:hAnsi="仿宋" w:eastAsia="仿宋_GB2312" w:cs="宋体"/>
          <w:color w:val="000000"/>
          <w:kern w:val="2"/>
          <w:shd w:val="clear" w:color="auto" w:fill="auto"/>
          <w:lang w:val="en-US" w:eastAsia="zh-CN" w:bidi="ar-SA"/>
        </w:rPr>
        <w:t>单次维修保养费结算</w:t>
      </w:r>
      <w:r>
        <w:rPr>
          <w:rStyle w:val="41"/>
          <w:rFonts w:hint="eastAsia" w:ascii="仿宋_GB2312" w:hAnsi="仿宋" w:eastAsia="仿宋_GB2312" w:cs="宋体"/>
          <w:color w:val="000000"/>
          <w:kern w:val="2"/>
          <w:shd w:val="clear" w:color="auto" w:fill="auto"/>
          <w:lang w:val="zh-CN" w:eastAsia="zh-CN" w:bidi="ar-SA"/>
        </w:rPr>
        <w:t>原则：</w:t>
      </w:r>
      <w:r>
        <w:rPr>
          <w:rStyle w:val="41"/>
          <w:rFonts w:hint="eastAsia" w:ascii="仿宋_GB2312" w:hAnsi="仿宋" w:eastAsia="仿宋_GB2312" w:cs="宋体"/>
          <w:color w:val="000000"/>
          <w:kern w:val="2"/>
          <w:shd w:val="clear" w:color="auto" w:fill="auto"/>
          <w:lang w:val="en-US" w:eastAsia="zh-CN" w:bidi="ar-SA"/>
        </w:rPr>
        <w:t>单次维修保养费</w:t>
      </w:r>
      <w:r>
        <w:rPr>
          <w:rStyle w:val="41"/>
          <w:rFonts w:hint="eastAsia" w:ascii="仿宋_GB2312" w:hAnsi="仿宋" w:eastAsia="仿宋_GB2312" w:cs="宋体"/>
          <w:color w:val="000000"/>
          <w:kern w:val="2"/>
          <w:shd w:val="clear" w:color="auto" w:fill="auto"/>
          <w:lang w:val="zh-CN" w:eastAsia="zh-CN" w:bidi="ar-SA"/>
        </w:rPr>
        <w:t xml:space="preserve">= </w:t>
      </w:r>
      <w:r>
        <w:rPr>
          <w:rFonts w:hint="eastAsia" w:ascii="宋体" w:hAnsi="宋体" w:cs="宋体"/>
          <w:b/>
          <w:bCs/>
          <w:i w:val="0"/>
          <w:color w:val="000000"/>
          <w:kern w:val="0"/>
          <w:sz w:val="22"/>
          <w:szCs w:val="22"/>
          <w:u w:val="none"/>
          <w:lang w:val="en-US" w:eastAsia="zh-CN" w:bidi="ar"/>
        </w:rPr>
        <w:t>部件更换单价</w:t>
      </w:r>
      <w:r>
        <w:rPr>
          <w:rStyle w:val="41"/>
          <w:rFonts w:hint="eastAsia" w:ascii="仿宋_GB2312" w:hAnsi="仿宋" w:eastAsia="仿宋_GB2312" w:cs="宋体"/>
          <w:color w:val="000000"/>
          <w:kern w:val="2"/>
          <w:shd w:val="clear" w:color="auto" w:fill="auto"/>
          <w:lang w:val="en-US" w:eastAsia="zh-CN" w:bidi="ar-SA"/>
        </w:rPr>
        <w:t>。</w:t>
      </w:r>
    </w:p>
    <w:p>
      <w:pPr>
        <w:pStyle w:val="37"/>
        <w:numPr>
          <w:numId w:val="0"/>
        </w:numPr>
        <w:ind w:leftChars="-609" w:right="-1359" w:rightChars="-647" w:firstLine="600" w:firstLineChars="200"/>
        <w:jc w:val="left"/>
        <w:rPr>
          <w:rStyle w:val="41"/>
          <w:rFonts w:hint="eastAsia" w:ascii="仿宋_GB2312" w:hAnsi="仿宋" w:eastAsia="仿宋_GB2312" w:cs="宋体"/>
          <w:shd w:val="clear" w:color="auto" w:fill="auto"/>
          <w:lang w:val="en-US" w:eastAsia="zh-CN"/>
        </w:rPr>
      </w:pPr>
      <w:r>
        <w:rPr>
          <w:rStyle w:val="41"/>
          <w:rFonts w:hint="eastAsia" w:cs="宋体"/>
          <w:shd w:val="clear" w:color="auto" w:fill="auto"/>
          <w:lang w:val="en-US" w:eastAsia="zh-CN"/>
        </w:rPr>
        <w:t>2、</w:t>
      </w:r>
      <w:r>
        <w:rPr>
          <w:rStyle w:val="41"/>
          <w:rFonts w:hint="eastAsia" w:ascii="仿宋_GB2312" w:hAnsi="仿宋" w:eastAsia="仿宋_GB2312" w:cs="宋体"/>
          <w:shd w:val="clear" w:color="auto" w:fill="auto"/>
          <w:lang w:val="en-US" w:eastAsia="zh-CN"/>
        </w:rPr>
        <w:t>以上</w:t>
      </w:r>
      <w:r>
        <w:rPr>
          <w:rFonts w:hint="eastAsia" w:ascii="宋体" w:hAnsi="宋体" w:cs="宋体"/>
          <w:b/>
          <w:bCs/>
          <w:i w:val="0"/>
          <w:color w:val="000000"/>
          <w:kern w:val="0"/>
          <w:sz w:val="36"/>
          <w:szCs w:val="36"/>
          <w:highlight w:val="none"/>
          <w:u w:val="none"/>
          <w:lang w:val="en-US" w:eastAsia="zh-CN" w:bidi="ar"/>
        </w:rPr>
        <w:t>更换维修价目表中</w:t>
      </w:r>
      <w:r>
        <w:rPr>
          <w:rStyle w:val="41"/>
          <w:rFonts w:hint="eastAsia" w:ascii="仿宋_GB2312" w:hAnsi="仿宋" w:eastAsia="仿宋_GB2312" w:cs="宋体"/>
          <w:shd w:val="clear" w:color="auto" w:fill="auto"/>
          <w:lang w:val="en-US" w:eastAsia="zh-CN"/>
        </w:rPr>
        <w:t>的配件更换后，均由乙方质保一个月，质保期一个内出现产品质量导致的故障由乙方负责。</w:t>
      </w:r>
    </w:p>
    <w:p>
      <w:pPr>
        <w:pStyle w:val="37"/>
        <w:numPr>
          <w:numId w:val="0"/>
        </w:numPr>
        <w:ind w:leftChars="-609" w:right="-1359" w:rightChars="-647" w:firstLine="600" w:firstLineChars="200"/>
        <w:jc w:val="left"/>
        <w:rPr>
          <w:rStyle w:val="41"/>
          <w:rFonts w:hint="default" w:ascii="仿宋_GB2312" w:hAnsi="仿宋" w:eastAsia="仿宋_GB2312" w:cs="宋体"/>
          <w:shd w:val="clear" w:color="auto" w:fill="auto"/>
          <w:lang w:val="en-US" w:eastAsia="zh-CN"/>
        </w:rPr>
      </w:pPr>
      <w:r>
        <w:rPr>
          <w:rStyle w:val="41"/>
          <w:rFonts w:hint="eastAsia" w:cs="宋体"/>
          <w:shd w:val="clear" w:color="auto" w:fill="auto"/>
          <w:lang w:val="en-US" w:eastAsia="zh-CN"/>
        </w:rPr>
        <w:t>3、以上</w:t>
      </w:r>
      <w:r>
        <w:rPr>
          <w:rFonts w:hint="eastAsia" w:ascii="宋体" w:hAnsi="宋体" w:cs="宋体"/>
          <w:b/>
          <w:bCs/>
          <w:i w:val="0"/>
          <w:color w:val="000000"/>
          <w:kern w:val="0"/>
          <w:sz w:val="36"/>
          <w:szCs w:val="36"/>
          <w:highlight w:val="none"/>
          <w:u w:val="none"/>
          <w:lang w:val="en-US" w:eastAsia="zh-CN" w:bidi="ar"/>
        </w:rPr>
        <w:t>更换维修价目表</w:t>
      </w:r>
      <w:r>
        <w:rPr>
          <w:rStyle w:val="41"/>
          <w:rFonts w:hint="eastAsia" w:cs="宋体"/>
          <w:b/>
          <w:bCs/>
          <w:shd w:val="clear" w:color="auto" w:fill="auto"/>
          <w:lang w:val="en-US" w:eastAsia="zh-CN"/>
        </w:rPr>
        <w:t>中的配件配件更换单价及维修项目单价均包含人工费、上门费、配件费、差旅费等一切费用。</w:t>
      </w:r>
    </w:p>
    <w:p>
      <w:pPr>
        <w:pStyle w:val="37"/>
        <w:numPr>
          <w:numId w:val="0"/>
        </w:numPr>
        <w:ind w:right="-1058" w:rightChars="-504"/>
        <w:jc w:val="left"/>
        <w:rPr>
          <w:rStyle w:val="41"/>
          <w:rFonts w:hint="default" w:ascii="仿宋_GB2312" w:hAnsi="仿宋" w:eastAsia="仿宋_GB2312" w:cs="宋体"/>
          <w:color w:val="000000"/>
          <w:kern w:val="2"/>
          <w:shd w:val="clear" w:color="auto" w:fill="auto"/>
          <w:lang w:val="en-US" w:eastAsia="zh-CN" w:bidi="ar-SA"/>
        </w:rPr>
      </w:pPr>
      <w:bookmarkStart w:id="28" w:name="_GoBack"/>
      <w:bookmarkEnd w:id="28"/>
    </w:p>
    <w:sectPr>
      <w:footerReference r:id="rId9" w:type="first"/>
      <w:headerReference r:id="rId7" w:type="default"/>
      <w:footerReference r:id="rId8" w:type="default"/>
      <w:pgSz w:w="11906" w:h="16838"/>
      <w:pgMar w:top="1361" w:right="1247" w:bottom="136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altName w:val="微软雅黑"/>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8</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8</w: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43</w:t>
    </w:r>
    <w:r>
      <w:rPr>
        <w:rStyle w:val="20"/>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04766"/>
      <w:docPartObj>
        <w:docPartGallery w:val="autotext"/>
      </w:docPartObj>
    </w:sdtPr>
    <w:sdtContent>
      <w:sdt>
        <w:sdtPr>
          <w:id w:val="171357217"/>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43</w:t>
            </w:r>
            <w:r>
              <w:rPr>
                <w:b/>
                <w:sz w:val="24"/>
                <w:szCs w:val="24"/>
              </w:rPr>
              <w:fldChar w:fldCharType="end"/>
            </w:r>
          </w:p>
        </w:sdtContent>
      </w:sdt>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1"/>
        <w:szCs w:val="21"/>
      </w:rPr>
    </w:pPr>
    <w:r>
      <w:rPr>
        <w:rFonts w:hint="eastAsia" w:ascii="仿宋_GB2312" w:hAnsi="宋体" w:eastAsia="仿宋_GB2312" w:cs="仿宋_GB2312"/>
        <w:sz w:val="21"/>
        <w:szCs w:val="21"/>
      </w:rPr>
      <w:t>重庆机场</w:t>
    </w:r>
    <w:r>
      <w:rPr>
        <w:rFonts w:hint="eastAsia" w:ascii="仿宋_GB2312" w:hAnsi="宋体" w:eastAsia="仿宋_GB2312" w:cs="仿宋_GB2312"/>
        <w:sz w:val="21"/>
        <w:szCs w:val="21"/>
        <w:lang w:eastAsia="zh-CN"/>
      </w:rPr>
      <w:t>集团</w:t>
    </w:r>
    <w:r>
      <w:rPr>
        <w:rFonts w:hint="eastAsia" w:ascii="仿宋_GB2312" w:hAnsi="宋体" w:eastAsia="仿宋_GB2312" w:cs="仿宋_GB2312"/>
        <w:sz w:val="21"/>
        <w:szCs w:val="21"/>
        <w:lang w:val="en-US" w:eastAsia="zh-CN"/>
      </w:rPr>
      <w:t>职工食堂厨房设备维修保养</w:t>
    </w:r>
    <w:r>
      <w:rPr>
        <w:rFonts w:hint="eastAsia" w:ascii="仿宋_GB2312" w:hAnsi="宋体" w:eastAsia="仿宋_GB2312" w:cs="仿宋_GB2312"/>
        <w:sz w:val="21"/>
        <w:szCs w:val="21"/>
        <w:lang w:eastAsia="zh-CN"/>
      </w:rPr>
      <w:t>项目</w:t>
    </w:r>
    <w:r>
      <w:rPr>
        <w:rFonts w:ascii="仿宋_GB2312" w:hAnsi="宋体" w:eastAsia="仿宋_GB2312" w:cs="仿宋_GB2312"/>
        <w:sz w:val="21"/>
        <w:szCs w:val="21"/>
      </w:rPr>
      <w:t xml:space="preserve">                             </w:t>
    </w:r>
    <w:r>
      <w:rPr>
        <w:rFonts w:hint="eastAsia" w:ascii="仿宋_GB2312" w:hAnsi="宋体" w:eastAsia="仿宋_GB2312" w:cs="仿宋_GB2312"/>
        <w:sz w:val="21"/>
        <w:szCs w:val="21"/>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8FF97F"/>
    <w:multiLevelType w:val="singleLevel"/>
    <w:tmpl w:val="C78FF97F"/>
    <w:lvl w:ilvl="0" w:tentative="0">
      <w:start w:val="6"/>
      <w:numFmt w:val="chineseCounting"/>
      <w:suff w:val="space"/>
      <w:lvlText w:val="第%1条"/>
      <w:lvlJc w:val="left"/>
      <w:rPr>
        <w:rFonts w:hint="eastAsia"/>
      </w:rPr>
    </w:lvl>
  </w:abstractNum>
  <w:abstractNum w:abstractNumId="1">
    <w:nsid w:val="E2D5FFC3"/>
    <w:multiLevelType w:val="singleLevel"/>
    <w:tmpl w:val="E2D5FFC3"/>
    <w:lvl w:ilvl="0" w:tentative="0">
      <w:start w:val="1"/>
      <w:numFmt w:val="decimal"/>
      <w:suff w:val="nothing"/>
      <w:lvlText w:val="%1、"/>
      <w:lvlJc w:val="left"/>
    </w:lvl>
  </w:abstractNum>
  <w:abstractNum w:abstractNumId="2">
    <w:nsid w:val="210EABDA"/>
    <w:multiLevelType w:val="singleLevel"/>
    <w:tmpl w:val="210EABDA"/>
    <w:lvl w:ilvl="0" w:tentative="0">
      <w:start w:val="1"/>
      <w:numFmt w:val="decimal"/>
      <w:suff w:val="nothing"/>
      <w:lvlText w:val="%1、"/>
      <w:lvlJc w:val="left"/>
      <w:pPr>
        <w:ind w:left="-679" w:leftChars="0" w:firstLine="0" w:firstLineChars="0"/>
      </w:pPr>
    </w:lvl>
  </w:abstractNum>
  <w:abstractNum w:abstractNumId="3">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abstractNum w:abstractNumId="4">
    <w:nsid w:val="78897695"/>
    <w:multiLevelType w:val="singleLevel"/>
    <w:tmpl w:val="78897695"/>
    <w:lvl w:ilvl="0" w:tentative="0">
      <w:start w:val="1"/>
      <w:numFmt w:val="decimal"/>
      <w:pStyle w:val="29"/>
      <w:lvlText w:val="%1."/>
      <w:lvlJc w:val="left"/>
      <w:pPr>
        <w:tabs>
          <w:tab w:val="left" w:pos="425"/>
        </w:tabs>
        <w:ind w:left="425" w:hanging="425"/>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EB"/>
    <w:rsid w:val="000022D9"/>
    <w:rsid w:val="000104F1"/>
    <w:rsid w:val="000108A6"/>
    <w:rsid w:val="000113DF"/>
    <w:rsid w:val="00013340"/>
    <w:rsid w:val="00022314"/>
    <w:rsid w:val="00022A77"/>
    <w:rsid w:val="000231C6"/>
    <w:rsid w:val="00024728"/>
    <w:rsid w:val="00026524"/>
    <w:rsid w:val="00030BE1"/>
    <w:rsid w:val="0003158F"/>
    <w:rsid w:val="00031E31"/>
    <w:rsid w:val="00032E3B"/>
    <w:rsid w:val="00033C30"/>
    <w:rsid w:val="00033F17"/>
    <w:rsid w:val="00034468"/>
    <w:rsid w:val="00035815"/>
    <w:rsid w:val="00043484"/>
    <w:rsid w:val="0004364C"/>
    <w:rsid w:val="000447DE"/>
    <w:rsid w:val="00044F4D"/>
    <w:rsid w:val="00047C20"/>
    <w:rsid w:val="0005255A"/>
    <w:rsid w:val="00052F85"/>
    <w:rsid w:val="0005391C"/>
    <w:rsid w:val="0005424D"/>
    <w:rsid w:val="00055D72"/>
    <w:rsid w:val="000607C9"/>
    <w:rsid w:val="00060FB3"/>
    <w:rsid w:val="00061B9C"/>
    <w:rsid w:val="00063E73"/>
    <w:rsid w:val="00065C5C"/>
    <w:rsid w:val="0006611E"/>
    <w:rsid w:val="0006640B"/>
    <w:rsid w:val="00067E6B"/>
    <w:rsid w:val="000716B1"/>
    <w:rsid w:val="00072920"/>
    <w:rsid w:val="000749B1"/>
    <w:rsid w:val="00076EED"/>
    <w:rsid w:val="00085287"/>
    <w:rsid w:val="0009143E"/>
    <w:rsid w:val="000929EF"/>
    <w:rsid w:val="00097351"/>
    <w:rsid w:val="000A033B"/>
    <w:rsid w:val="000A374D"/>
    <w:rsid w:val="000A6518"/>
    <w:rsid w:val="000B4F4B"/>
    <w:rsid w:val="000B5B9A"/>
    <w:rsid w:val="000C441C"/>
    <w:rsid w:val="000C45F5"/>
    <w:rsid w:val="000C6920"/>
    <w:rsid w:val="000C755C"/>
    <w:rsid w:val="000D02BD"/>
    <w:rsid w:val="000D3683"/>
    <w:rsid w:val="000D4411"/>
    <w:rsid w:val="000D5F77"/>
    <w:rsid w:val="000E0F1B"/>
    <w:rsid w:val="000E3300"/>
    <w:rsid w:val="000E3A06"/>
    <w:rsid w:val="000E4003"/>
    <w:rsid w:val="000E41CE"/>
    <w:rsid w:val="000E46C8"/>
    <w:rsid w:val="000E5588"/>
    <w:rsid w:val="000E6AB7"/>
    <w:rsid w:val="000E782B"/>
    <w:rsid w:val="000F0F9E"/>
    <w:rsid w:val="000F3285"/>
    <w:rsid w:val="000F3E18"/>
    <w:rsid w:val="000F4ED8"/>
    <w:rsid w:val="000F608B"/>
    <w:rsid w:val="000F6619"/>
    <w:rsid w:val="00101D8F"/>
    <w:rsid w:val="001070F2"/>
    <w:rsid w:val="00110A97"/>
    <w:rsid w:val="001114BC"/>
    <w:rsid w:val="00115C51"/>
    <w:rsid w:val="0011738B"/>
    <w:rsid w:val="00125E35"/>
    <w:rsid w:val="00127905"/>
    <w:rsid w:val="00127940"/>
    <w:rsid w:val="00140E3B"/>
    <w:rsid w:val="0014159A"/>
    <w:rsid w:val="00144248"/>
    <w:rsid w:val="00144E7D"/>
    <w:rsid w:val="00144F89"/>
    <w:rsid w:val="00146D18"/>
    <w:rsid w:val="00150631"/>
    <w:rsid w:val="00150C6A"/>
    <w:rsid w:val="0015306A"/>
    <w:rsid w:val="001533D9"/>
    <w:rsid w:val="00153E0C"/>
    <w:rsid w:val="00157343"/>
    <w:rsid w:val="00157BD3"/>
    <w:rsid w:val="0016385D"/>
    <w:rsid w:val="00165227"/>
    <w:rsid w:val="001672DA"/>
    <w:rsid w:val="0017036D"/>
    <w:rsid w:val="0017059C"/>
    <w:rsid w:val="00171379"/>
    <w:rsid w:val="001723AF"/>
    <w:rsid w:val="0017246F"/>
    <w:rsid w:val="00172A27"/>
    <w:rsid w:val="00172A99"/>
    <w:rsid w:val="00177642"/>
    <w:rsid w:val="00177BD1"/>
    <w:rsid w:val="001824EE"/>
    <w:rsid w:val="00182F5F"/>
    <w:rsid w:val="00184943"/>
    <w:rsid w:val="00185BC6"/>
    <w:rsid w:val="00186A3A"/>
    <w:rsid w:val="001904C2"/>
    <w:rsid w:val="0019089D"/>
    <w:rsid w:val="00192D07"/>
    <w:rsid w:val="00194F13"/>
    <w:rsid w:val="001A27C7"/>
    <w:rsid w:val="001A3B54"/>
    <w:rsid w:val="001A41DC"/>
    <w:rsid w:val="001A4524"/>
    <w:rsid w:val="001A534E"/>
    <w:rsid w:val="001A5A02"/>
    <w:rsid w:val="001B1ED7"/>
    <w:rsid w:val="001B456B"/>
    <w:rsid w:val="001B45CD"/>
    <w:rsid w:val="001B60ED"/>
    <w:rsid w:val="001B74C7"/>
    <w:rsid w:val="001B7E76"/>
    <w:rsid w:val="001C2867"/>
    <w:rsid w:val="001C2A9A"/>
    <w:rsid w:val="001C32AA"/>
    <w:rsid w:val="001D24D0"/>
    <w:rsid w:val="001D348F"/>
    <w:rsid w:val="001D5345"/>
    <w:rsid w:val="001D5E0D"/>
    <w:rsid w:val="001D61A7"/>
    <w:rsid w:val="001D77BA"/>
    <w:rsid w:val="001D7C0D"/>
    <w:rsid w:val="001E06C1"/>
    <w:rsid w:val="001E0A5B"/>
    <w:rsid w:val="001E2974"/>
    <w:rsid w:val="001E47C3"/>
    <w:rsid w:val="001E4F59"/>
    <w:rsid w:val="001F2D81"/>
    <w:rsid w:val="001F49DF"/>
    <w:rsid w:val="001F5DBA"/>
    <w:rsid w:val="001F608A"/>
    <w:rsid w:val="001F7B77"/>
    <w:rsid w:val="00202629"/>
    <w:rsid w:val="002038D5"/>
    <w:rsid w:val="0020600E"/>
    <w:rsid w:val="002108CD"/>
    <w:rsid w:val="00210970"/>
    <w:rsid w:val="002110C0"/>
    <w:rsid w:val="002116F1"/>
    <w:rsid w:val="002116F7"/>
    <w:rsid w:val="00212313"/>
    <w:rsid w:val="00214E89"/>
    <w:rsid w:val="0021625D"/>
    <w:rsid w:val="00216E20"/>
    <w:rsid w:val="002268CC"/>
    <w:rsid w:val="00230C4D"/>
    <w:rsid w:val="00231BBA"/>
    <w:rsid w:val="00234B3F"/>
    <w:rsid w:val="0024037B"/>
    <w:rsid w:val="00240F32"/>
    <w:rsid w:val="002468BB"/>
    <w:rsid w:val="002468FE"/>
    <w:rsid w:val="00250A5C"/>
    <w:rsid w:val="00250F83"/>
    <w:rsid w:val="00251632"/>
    <w:rsid w:val="0026071C"/>
    <w:rsid w:val="00260AC4"/>
    <w:rsid w:val="00260D53"/>
    <w:rsid w:val="00261703"/>
    <w:rsid w:val="00264E2A"/>
    <w:rsid w:val="00270363"/>
    <w:rsid w:val="0027044C"/>
    <w:rsid w:val="00273E78"/>
    <w:rsid w:val="00274F16"/>
    <w:rsid w:val="00280194"/>
    <w:rsid w:val="00283028"/>
    <w:rsid w:val="002833D7"/>
    <w:rsid w:val="002849E5"/>
    <w:rsid w:val="00286071"/>
    <w:rsid w:val="00290A25"/>
    <w:rsid w:val="00291666"/>
    <w:rsid w:val="00291CFB"/>
    <w:rsid w:val="00295E81"/>
    <w:rsid w:val="00296054"/>
    <w:rsid w:val="002A022F"/>
    <w:rsid w:val="002A3C67"/>
    <w:rsid w:val="002A7944"/>
    <w:rsid w:val="002B0533"/>
    <w:rsid w:val="002B1AD1"/>
    <w:rsid w:val="002B2327"/>
    <w:rsid w:val="002B35A4"/>
    <w:rsid w:val="002B442F"/>
    <w:rsid w:val="002B52C7"/>
    <w:rsid w:val="002C7740"/>
    <w:rsid w:val="002D09CA"/>
    <w:rsid w:val="002D229A"/>
    <w:rsid w:val="002D3626"/>
    <w:rsid w:val="002D468B"/>
    <w:rsid w:val="002E125F"/>
    <w:rsid w:val="002E3F44"/>
    <w:rsid w:val="002E6425"/>
    <w:rsid w:val="002F000F"/>
    <w:rsid w:val="002F066D"/>
    <w:rsid w:val="002F3C72"/>
    <w:rsid w:val="0030098E"/>
    <w:rsid w:val="00301AC1"/>
    <w:rsid w:val="0030236B"/>
    <w:rsid w:val="00306177"/>
    <w:rsid w:val="00306C52"/>
    <w:rsid w:val="003074A7"/>
    <w:rsid w:val="00310AA7"/>
    <w:rsid w:val="00312389"/>
    <w:rsid w:val="00314B45"/>
    <w:rsid w:val="003159C1"/>
    <w:rsid w:val="0031775F"/>
    <w:rsid w:val="003203F8"/>
    <w:rsid w:val="003207D1"/>
    <w:rsid w:val="00320F19"/>
    <w:rsid w:val="00326F3D"/>
    <w:rsid w:val="003275E4"/>
    <w:rsid w:val="00327B0F"/>
    <w:rsid w:val="00330210"/>
    <w:rsid w:val="0033286D"/>
    <w:rsid w:val="00332B19"/>
    <w:rsid w:val="0033394C"/>
    <w:rsid w:val="00334161"/>
    <w:rsid w:val="00337C8C"/>
    <w:rsid w:val="00340649"/>
    <w:rsid w:val="0034068C"/>
    <w:rsid w:val="00342F91"/>
    <w:rsid w:val="0034670A"/>
    <w:rsid w:val="003474A2"/>
    <w:rsid w:val="00356127"/>
    <w:rsid w:val="00356888"/>
    <w:rsid w:val="00356CA9"/>
    <w:rsid w:val="00360B4D"/>
    <w:rsid w:val="00360FCE"/>
    <w:rsid w:val="00361A0F"/>
    <w:rsid w:val="00363D3D"/>
    <w:rsid w:val="00364F19"/>
    <w:rsid w:val="0036691D"/>
    <w:rsid w:val="00367FC5"/>
    <w:rsid w:val="0037147C"/>
    <w:rsid w:val="0037193E"/>
    <w:rsid w:val="00371E0A"/>
    <w:rsid w:val="00373350"/>
    <w:rsid w:val="00383210"/>
    <w:rsid w:val="00383FA3"/>
    <w:rsid w:val="00384B4A"/>
    <w:rsid w:val="00386BD4"/>
    <w:rsid w:val="003918FB"/>
    <w:rsid w:val="003A2E8E"/>
    <w:rsid w:val="003A476B"/>
    <w:rsid w:val="003B0785"/>
    <w:rsid w:val="003B0C50"/>
    <w:rsid w:val="003B0DAB"/>
    <w:rsid w:val="003B2B84"/>
    <w:rsid w:val="003B3D16"/>
    <w:rsid w:val="003B7241"/>
    <w:rsid w:val="003B7715"/>
    <w:rsid w:val="003C0B2C"/>
    <w:rsid w:val="003C2B6F"/>
    <w:rsid w:val="003C4457"/>
    <w:rsid w:val="003C5B8C"/>
    <w:rsid w:val="003C78C5"/>
    <w:rsid w:val="003D1C58"/>
    <w:rsid w:val="003D2795"/>
    <w:rsid w:val="003D37B8"/>
    <w:rsid w:val="003D6D65"/>
    <w:rsid w:val="003D7D8E"/>
    <w:rsid w:val="003E0427"/>
    <w:rsid w:val="003E1CED"/>
    <w:rsid w:val="003E4956"/>
    <w:rsid w:val="003E5F51"/>
    <w:rsid w:val="003E61E4"/>
    <w:rsid w:val="003E6F4B"/>
    <w:rsid w:val="003F0AE0"/>
    <w:rsid w:val="003F56E3"/>
    <w:rsid w:val="003F7482"/>
    <w:rsid w:val="00400883"/>
    <w:rsid w:val="00400E25"/>
    <w:rsid w:val="00402442"/>
    <w:rsid w:val="00402584"/>
    <w:rsid w:val="00405D51"/>
    <w:rsid w:val="00406C0C"/>
    <w:rsid w:val="00412DB3"/>
    <w:rsid w:val="004133C8"/>
    <w:rsid w:val="00413C5C"/>
    <w:rsid w:val="004163C9"/>
    <w:rsid w:val="00416FCE"/>
    <w:rsid w:val="00422FA3"/>
    <w:rsid w:val="00425757"/>
    <w:rsid w:val="00427EE4"/>
    <w:rsid w:val="00430044"/>
    <w:rsid w:val="00430DE3"/>
    <w:rsid w:val="00431868"/>
    <w:rsid w:val="00433429"/>
    <w:rsid w:val="00433A5D"/>
    <w:rsid w:val="00434553"/>
    <w:rsid w:val="00437063"/>
    <w:rsid w:val="00437BE8"/>
    <w:rsid w:val="00443510"/>
    <w:rsid w:val="004463B2"/>
    <w:rsid w:val="00446EBB"/>
    <w:rsid w:val="0044701E"/>
    <w:rsid w:val="00450C2E"/>
    <w:rsid w:val="00453C3D"/>
    <w:rsid w:val="00457721"/>
    <w:rsid w:val="0046071C"/>
    <w:rsid w:val="0046116E"/>
    <w:rsid w:val="00461CE0"/>
    <w:rsid w:val="004634E3"/>
    <w:rsid w:val="0046708D"/>
    <w:rsid w:val="00471489"/>
    <w:rsid w:val="0047451E"/>
    <w:rsid w:val="00475CA5"/>
    <w:rsid w:val="0047714F"/>
    <w:rsid w:val="004771B6"/>
    <w:rsid w:val="00482798"/>
    <w:rsid w:val="00483E60"/>
    <w:rsid w:val="00485444"/>
    <w:rsid w:val="00485B6F"/>
    <w:rsid w:val="00486C8A"/>
    <w:rsid w:val="004872FB"/>
    <w:rsid w:val="004873E0"/>
    <w:rsid w:val="004900A5"/>
    <w:rsid w:val="00490AFE"/>
    <w:rsid w:val="00493627"/>
    <w:rsid w:val="00494241"/>
    <w:rsid w:val="00494392"/>
    <w:rsid w:val="004961B0"/>
    <w:rsid w:val="00497F2C"/>
    <w:rsid w:val="004A02ED"/>
    <w:rsid w:val="004A0F03"/>
    <w:rsid w:val="004A22D0"/>
    <w:rsid w:val="004A5E47"/>
    <w:rsid w:val="004A6A02"/>
    <w:rsid w:val="004A6C47"/>
    <w:rsid w:val="004A7A66"/>
    <w:rsid w:val="004B12C6"/>
    <w:rsid w:val="004B31B1"/>
    <w:rsid w:val="004B3682"/>
    <w:rsid w:val="004B6704"/>
    <w:rsid w:val="004B7922"/>
    <w:rsid w:val="004C01E7"/>
    <w:rsid w:val="004C1156"/>
    <w:rsid w:val="004C4001"/>
    <w:rsid w:val="004C4BD4"/>
    <w:rsid w:val="004C5552"/>
    <w:rsid w:val="004D0C8C"/>
    <w:rsid w:val="004D27E9"/>
    <w:rsid w:val="004D51CC"/>
    <w:rsid w:val="004D5622"/>
    <w:rsid w:val="004D61DF"/>
    <w:rsid w:val="004D6495"/>
    <w:rsid w:val="004D7EA5"/>
    <w:rsid w:val="004E0218"/>
    <w:rsid w:val="004E1499"/>
    <w:rsid w:val="004E5DD5"/>
    <w:rsid w:val="004F3EE6"/>
    <w:rsid w:val="004F719F"/>
    <w:rsid w:val="004F7D71"/>
    <w:rsid w:val="00500E66"/>
    <w:rsid w:val="0050162B"/>
    <w:rsid w:val="0050237C"/>
    <w:rsid w:val="00504A07"/>
    <w:rsid w:val="00505606"/>
    <w:rsid w:val="00506665"/>
    <w:rsid w:val="005067A4"/>
    <w:rsid w:val="00507B52"/>
    <w:rsid w:val="00507F58"/>
    <w:rsid w:val="005100FE"/>
    <w:rsid w:val="00513FC8"/>
    <w:rsid w:val="00514699"/>
    <w:rsid w:val="00514BFC"/>
    <w:rsid w:val="005159B0"/>
    <w:rsid w:val="00520CF1"/>
    <w:rsid w:val="00521B56"/>
    <w:rsid w:val="0052234D"/>
    <w:rsid w:val="005223DC"/>
    <w:rsid w:val="00523EFF"/>
    <w:rsid w:val="00525CB1"/>
    <w:rsid w:val="005270A9"/>
    <w:rsid w:val="00531E5F"/>
    <w:rsid w:val="005321A9"/>
    <w:rsid w:val="00532C17"/>
    <w:rsid w:val="00533B50"/>
    <w:rsid w:val="00535A89"/>
    <w:rsid w:val="005368FE"/>
    <w:rsid w:val="005369B2"/>
    <w:rsid w:val="005372E2"/>
    <w:rsid w:val="00545ACB"/>
    <w:rsid w:val="00545FEE"/>
    <w:rsid w:val="00551ABF"/>
    <w:rsid w:val="00551CE3"/>
    <w:rsid w:val="005539C6"/>
    <w:rsid w:val="00554923"/>
    <w:rsid w:val="0055758F"/>
    <w:rsid w:val="00560504"/>
    <w:rsid w:val="005701BF"/>
    <w:rsid w:val="00571B3C"/>
    <w:rsid w:val="00571F21"/>
    <w:rsid w:val="005729AB"/>
    <w:rsid w:val="005730C9"/>
    <w:rsid w:val="0057498F"/>
    <w:rsid w:val="00577113"/>
    <w:rsid w:val="0058078C"/>
    <w:rsid w:val="005830C5"/>
    <w:rsid w:val="00583C16"/>
    <w:rsid w:val="00585DC8"/>
    <w:rsid w:val="00586283"/>
    <w:rsid w:val="00587D6D"/>
    <w:rsid w:val="00590453"/>
    <w:rsid w:val="00593B8F"/>
    <w:rsid w:val="00595068"/>
    <w:rsid w:val="005952DB"/>
    <w:rsid w:val="005A00A4"/>
    <w:rsid w:val="005A3501"/>
    <w:rsid w:val="005A517A"/>
    <w:rsid w:val="005A671C"/>
    <w:rsid w:val="005A6FAE"/>
    <w:rsid w:val="005B3814"/>
    <w:rsid w:val="005B59E1"/>
    <w:rsid w:val="005B6108"/>
    <w:rsid w:val="005C0992"/>
    <w:rsid w:val="005C09C3"/>
    <w:rsid w:val="005C230B"/>
    <w:rsid w:val="005C441E"/>
    <w:rsid w:val="005C4663"/>
    <w:rsid w:val="005C5D16"/>
    <w:rsid w:val="005C78A3"/>
    <w:rsid w:val="005D232E"/>
    <w:rsid w:val="005D2FC9"/>
    <w:rsid w:val="005D3A58"/>
    <w:rsid w:val="005D4B38"/>
    <w:rsid w:val="005D598B"/>
    <w:rsid w:val="005D77BD"/>
    <w:rsid w:val="005D7AE6"/>
    <w:rsid w:val="005E2D20"/>
    <w:rsid w:val="005E5094"/>
    <w:rsid w:val="005E6345"/>
    <w:rsid w:val="005E68A7"/>
    <w:rsid w:val="005F0352"/>
    <w:rsid w:val="005F05C3"/>
    <w:rsid w:val="005F3A49"/>
    <w:rsid w:val="005F4F69"/>
    <w:rsid w:val="00601A1D"/>
    <w:rsid w:val="00601C59"/>
    <w:rsid w:val="0060227E"/>
    <w:rsid w:val="00602CC5"/>
    <w:rsid w:val="00605C44"/>
    <w:rsid w:val="00606543"/>
    <w:rsid w:val="00610AE6"/>
    <w:rsid w:val="00611156"/>
    <w:rsid w:val="00611AE9"/>
    <w:rsid w:val="00613A46"/>
    <w:rsid w:val="00614C0B"/>
    <w:rsid w:val="006160DC"/>
    <w:rsid w:val="00617242"/>
    <w:rsid w:val="00617711"/>
    <w:rsid w:val="00620163"/>
    <w:rsid w:val="00621D39"/>
    <w:rsid w:val="006227F7"/>
    <w:rsid w:val="00623023"/>
    <w:rsid w:val="00625294"/>
    <w:rsid w:val="006278BD"/>
    <w:rsid w:val="0063136D"/>
    <w:rsid w:val="006340B1"/>
    <w:rsid w:val="00635A31"/>
    <w:rsid w:val="00641593"/>
    <w:rsid w:val="00641B4E"/>
    <w:rsid w:val="006438D1"/>
    <w:rsid w:val="00651C14"/>
    <w:rsid w:val="006527CF"/>
    <w:rsid w:val="00652D6F"/>
    <w:rsid w:val="00653967"/>
    <w:rsid w:val="00655804"/>
    <w:rsid w:val="006560E6"/>
    <w:rsid w:val="00656BB1"/>
    <w:rsid w:val="00656FC4"/>
    <w:rsid w:val="00660E95"/>
    <w:rsid w:val="0066271E"/>
    <w:rsid w:val="00663122"/>
    <w:rsid w:val="00665D48"/>
    <w:rsid w:val="0066784E"/>
    <w:rsid w:val="006716BE"/>
    <w:rsid w:val="00671916"/>
    <w:rsid w:val="00674150"/>
    <w:rsid w:val="0067449C"/>
    <w:rsid w:val="00674FC0"/>
    <w:rsid w:val="006755DF"/>
    <w:rsid w:val="00677EC7"/>
    <w:rsid w:val="00681A1F"/>
    <w:rsid w:val="006827FB"/>
    <w:rsid w:val="00682950"/>
    <w:rsid w:val="00683C19"/>
    <w:rsid w:val="006872D2"/>
    <w:rsid w:val="00687599"/>
    <w:rsid w:val="00690089"/>
    <w:rsid w:val="00691CA8"/>
    <w:rsid w:val="0069640F"/>
    <w:rsid w:val="006A3B19"/>
    <w:rsid w:val="006A4590"/>
    <w:rsid w:val="006A7CD3"/>
    <w:rsid w:val="006B2AAF"/>
    <w:rsid w:val="006B3668"/>
    <w:rsid w:val="006B3A47"/>
    <w:rsid w:val="006B61A4"/>
    <w:rsid w:val="006B6D2A"/>
    <w:rsid w:val="006B75A9"/>
    <w:rsid w:val="006C015E"/>
    <w:rsid w:val="006C085E"/>
    <w:rsid w:val="006C194D"/>
    <w:rsid w:val="006C555A"/>
    <w:rsid w:val="006D0CFA"/>
    <w:rsid w:val="006D0F2D"/>
    <w:rsid w:val="006D13CB"/>
    <w:rsid w:val="006D170A"/>
    <w:rsid w:val="006D3456"/>
    <w:rsid w:val="006D3FD5"/>
    <w:rsid w:val="006D47A4"/>
    <w:rsid w:val="006D5351"/>
    <w:rsid w:val="006D7920"/>
    <w:rsid w:val="006E02DA"/>
    <w:rsid w:val="006E0C16"/>
    <w:rsid w:val="006E0D61"/>
    <w:rsid w:val="006E6383"/>
    <w:rsid w:val="006F0BDB"/>
    <w:rsid w:val="006F4A9B"/>
    <w:rsid w:val="006F5C0B"/>
    <w:rsid w:val="006F7F0B"/>
    <w:rsid w:val="00701915"/>
    <w:rsid w:val="0070252C"/>
    <w:rsid w:val="00715362"/>
    <w:rsid w:val="007256A4"/>
    <w:rsid w:val="0072639C"/>
    <w:rsid w:val="007320E4"/>
    <w:rsid w:val="007339A9"/>
    <w:rsid w:val="007352A1"/>
    <w:rsid w:val="007353C3"/>
    <w:rsid w:val="0073687D"/>
    <w:rsid w:val="00736F55"/>
    <w:rsid w:val="00737AD7"/>
    <w:rsid w:val="007402E9"/>
    <w:rsid w:val="00740432"/>
    <w:rsid w:val="00744CF7"/>
    <w:rsid w:val="00744DD8"/>
    <w:rsid w:val="00750352"/>
    <w:rsid w:val="00751050"/>
    <w:rsid w:val="0075166A"/>
    <w:rsid w:val="007523D9"/>
    <w:rsid w:val="00752828"/>
    <w:rsid w:val="00755505"/>
    <w:rsid w:val="00755670"/>
    <w:rsid w:val="00755B2D"/>
    <w:rsid w:val="00756328"/>
    <w:rsid w:val="007577AF"/>
    <w:rsid w:val="00760B9C"/>
    <w:rsid w:val="0076198E"/>
    <w:rsid w:val="0076218D"/>
    <w:rsid w:val="0076466D"/>
    <w:rsid w:val="00766CF4"/>
    <w:rsid w:val="00767A2D"/>
    <w:rsid w:val="007714EE"/>
    <w:rsid w:val="0077753C"/>
    <w:rsid w:val="00781CCC"/>
    <w:rsid w:val="00781D82"/>
    <w:rsid w:val="00782360"/>
    <w:rsid w:val="00782456"/>
    <w:rsid w:val="007866F5"/>
    <w:rsid w:val="00790405"/>
    <w:rsid w:val="007919B4"/>
    <w:rsid w:val="00791B5C"/>
    <w:rsid w:val="00795169"/>
    <w:rsid w:val="007A30BD"/>
    <w:rsid w:val="007A3CD6"/>
    <w:rsid w:val="007A558A"/>
    <w:rsid w:val="007A5E3D"/>
    <w:rsid w:val="007A6D91"/>
    <w:rsid w:val="007B3378"/>
    <w:rsid w:val="007B46DE"/>
    <w:rsid w:val="007C0400"/>
    <w:rsid w:val="007C0F45"/>
    <w:rsid w:val="007C2EE9"/>
    <w:rsid w:val="007C3495"/>
    <w:rsid w:val="007C6D70"/>
    <w:rsid w:val="007D4075"/>
    <w:rsid w:val="007E0EA0"/>
    <w:rsid w:val="007E380B"/>
    <w:rsid w:val="007E4C49"/>
    <w:rsid w:val="007E52AB"/>
    <w:rsid w:val="007E78A8"/>
    <w:rsid w:val="007F285B"/>
    <w:rsid w:val="007F37AE"/>
    <w:rsid w:val="007F7E5B"/>
    <w:rsid w:val="00802449"/>
    <w:rsid w:val="00803641"/>
    <w:rsid w:val="00803F73"/>
    <w:rsid w:val="00810934"/>
    <w:rsid w:val="00811B7E"/>
    <w:rsid w:val="00812BD2"/>
    <w:rsid w:val="00813DE6"/>
    <w:rsid w:val="008153EA"/>
    <w:rsid w:val="00815E32"/>
    <w:rsid w:val="00816ECF"/>
    <w:rsid w:val="00817B0C"/>
    <w:rsid w:val="00817F2C"/>
    <w:rsid w:val="00841966"/>
    <w:rsid w:val="00842320"/>
    <w:rsid w:val="00843534"/>
    <w:rsid w:val="00843A86"/>
    <w:rsid w:val="00845513"/>
    <w:rsid w:val="00845CC8"/>
    <w:rsid w:val="00846178"/>
    <w:rsid w:val="00847E3A"/>
    <w:rsid w:val="008502E7"/>
    <w:rsid w:val="00854C0F"/>
    <w:rsid w:val="00855582"/>
    <w:rsid w:val="008602EE"/>
    <w:rsid w:val="00860D1B"/>
    <w:rsid w:val="0086274D"/>
    <w:rsid w:val="00863316"/>
    <w:rsid w:val="00863EAD"/>
    <w:rsid w:val="008645F1"/>
    <w:rsid w:val="00865624"/>
    <w:rsid w:val="00870B85"/>
    <w:rsid w:val="008712D8"/>
    <w:rsid w:val="00873120"/>
    <w:rsid w:val="00873FA7"/>
    <w:rsid w:val="00875DDE"/>
    <w:rsid w:val="0087644E"/>
    <w:rsid w:val="00876DEF"/>
    <w:rsid w:val="00880E76"/>
    <w:rsid w:val="008839BE"/>
    <w:rsid w:val="00883E25"/>
    <w:rsid w:val="0088755D"/>
    <w:rsid w:val="00887FA2"/>
    <w:rsid w:val="00890FBB"/>
    <w:rsid w:val="00892D4E"/>
    <w:rsid w:val="008931E8"/>
    <w:rsid w:val="00893515"/>
    <w:rsid w:val="008956AF"/>
    <w:rsid w:val="00897861"/>
    <w:rsid w:val="008A6055"/>
    <w:rsid w:val="008A760D"/>
    <w:rsid w:val="008B1F5F"/>
    <w:rsid w:val="008B3C21"/>
    <w:rsid w:val="008B4C35"/>
    <w:rsid w:val="008C0269"/>
    <w:rsid w:val="008C2DAA"/>
    <w:rsid w:val="008C788C"/>
    <w:rsid w:val="008D0726"/>
    <w:rsid w:val="008D073D"/>
    <w:rsid w:val="008D43F7"/>
    <w:rsid w:val="008E493D"/>
    <w:rsid w:val="008F6CD1"/>
    <w:rsid w:val="009012F7"/>
    <w:rsid w:val="00902AC1"/>
    <w:rsid w:val="009035D6"/>
    <w:rsid w:val="00904D03"/>
    <w:rsid w:val="009070AF"/>
    <w:rsid w:val="00907190"/>
    <w:rsid w:val="0091024F"/>
    <w:rsid w:val="00914B8C"/>
    <w:rsid w:val="00914CE4"/>
    <w:rsid w:val="00917CFA"/>
    <w:rsid w:val="00920821"/>
    <w:rsid w:val="009212E8"/>
    <w:rsid w:val="0092209C"/>
    <w:rsid w:val="009267CE"/>
    <w:rsid w:val="0092766C"/>
    <w:rsid w:val="00930139"/>
    <w:rsid w:val="00931F7D"/>
    <w:rsid w:val="009371F2"/>
    <w:rsid w:val="00937C2E"/>
    <w:rsid w:val="009414A6"/>
    <w:rsid w:val="00941557"/>
    <w:rsid w:val="00944226"/>
    <w:rsid w:val="00945728"/>
    <w:rsid w:val="00945B5F"/>
    <w:rsid w:val="00953967"/>
    <w:rsid w:val="00953E21"/>
    <w:rsid w:val="00954353"/>
    <w:rsid w:val="009610DA"/>
    <w:rsid w:val="0096177A"/>
    <w:rsid w:val="00961B49"/>
    <w:rsid w:val="0096243D"/>
    <w:rsid w:val="00962A77"/>
    <w:rsid w:val="00965165"/>
    <w:rsid w:val="0096654B"/>
    <w:rsid w:val="00966CFA"/>
    <w:rsid w:val="00974F83"/>
    <w:rsid w:val="009764CC"/>
    <w:rsid w:val="00976E32"/>
    <w:rsid w:val="009802D0"/>
    <w:rsid w:val="009870FF"/>
    <w:rsid w:val="00987827"/>
    <w:rsid w:val="00987DFD"/>
    <w:rsid w:val="00992235"/>
    <w:rsid w:val="009929F4"/>
    <w:rsid w:val="009972E7"/>
    <w:rsid w:val="009A0543"/>
    <w:rsid w:val="009A2ECD"/>
    <w:rsid w:val="009A4765"/>
    <w:rsid w:val="009A5224"/>
    <w:rsid w:val="009A60E6"/>
    <w:rsid w:val="009A6BD4"/>
    <w:rsid w:val="009B4353"/>
    <w:rsid w:val="009B5AB2"/>
    <w:rsid w:val="009B624A"/>
    <w:rsid w:val="009C0D43"/>
    <w:rsid w:val="009C4C44"/>
    <w:rsid w:val="009C580D"/>
    <w:rsid w:val="009C7656"/>
    <w:rsid w:val="009C7845"/>
    <w:rsid w:val="009D0EF1"/>
    <w:rsid w:val="009D31C1"/>
    <w:rsid w:val="009E02BE"/>
    <w:rsid w:val="009E30B9"/>
    <w:rsid w:val="009E3487"/>
    <w:rsid w:val="009F1088"/>
    <w:rsid w:val="009F187F"/>
    <w:rsid w:val="009F47A2"/>
    <w:rsid w:val="009F510E"/>
    <w:rsid w:val="00A04A7D"/>
    <w:rsid w:val="00A04C85"/>
    <w:rsid w:val="00A06F03"/>
    <w:rsid w:val="00A0771A"/>
    <w:rsid w:val="00A07EDB"/>
    <w:rsid w:val="00A07F9B"/>
    <w:rsid w:val="00A10AA3"/>
    <w:rsid w:val="00A112D8"/>
    <w:rsid w:val="00A11CAF"/>
    <w:rsid w:val="00A176AC"/>
    <w:rsid w:val="00A26942"/>
    <w:rsid w:val="00A3256A"/>
    <w:rsid w:val="00A33E51"/>
    <w:rsid w:val="00A41C48"/>
    <w:rsid w:val="00A43B66"/>
    <w:rsid w:val="00A562D9"/>
    <w:rsid w:val="00A56631"/>
    <w:rsid w:val="00A576A8"/>
    <w:rsid w:val="00A5782E"/>
    <w:rsid w:val="00A65103"/>
    <w:rsid w:val="00A72A48"/>
    <w:rsid w:val="00A74688"/>
    <w:rsid w:val="00A75900"/>
    <w:rsid w:val="00A75ECA"/>
    <w:rsid w:val="00A76C1A"/>
    <w:rsid w:val="00A80798"/>
    <w:rsid w:val="00A8175E"/>
    <w:rsid w:val="00A829F9"/>
    <w:rsid w:val="00A83450"/>
    <w:rsid w:val="00A84D9F"/>
    <w:rsid w:val="00A86D8A"/>
    <w:rsid w:val="00A9257B"/>
    <w:rsid w:val="00A928C3"/>
    <w:rsid w:val="00A9417A"/>
    <w:rsid w:val="00A94967"/>
    <w:rsid w:val="00A94CAB"/>
    <w:rsid w:val="00A96BDF"/>
    <w:rsid w:val="00AA399D"/>
    <w:rsid w:val="00AA3E54"/>
    <w:rsid w:val="00AA5431"/>
    <w:rsid w:val="00AA6273"/>
    <w:rsid w:val="00AB04C1"/>
    <w:rsid w:val="00AB059B"/>
    <w:rsid w:val="00AB449F"/>
    <w:rsid w:val="00AB562D"/>
    <w:rsid w:val="00AC000E"/>
    <w:rsid w:val="00AC0B29"/>
    <w:rsid w:val="00AC1DC1"/>
    <w:rsid w:val="00AC2AEE"/>
    <w:rsid w:val="00AC4E27"/>
    <w:rsid w:val="00AC50FB"/>
    <w:rsid w:val="00AC5B0E"/>
    <w:rsid w:val="00AC6676"/>
    <w:rsid w:val="00AD26BD"/>
    <w:rsid w:val="00AD340C"/>
    <w:rsid w:val="00AD58A8"/>
    <w:rsid w:val="00AD6B1F"/>
    <w:rsid w:val="00AE322D"/>
    <w:rsid w:val="00AE35D0"/>
    <w:rsid w:val="00AE4CB9"/>
    <w:rsid w:val="00AE52F5"/>
    <w:rsid w:val="00AE5FD8"/>
    <w:rsid w:val="00AE71EF"/>
    <w:rsid w:val="00AE7990"/>
    <w:rsid w:val="00AF1E24"/>
    <w:rsid w:val="00AF3AF3"/>
    <w:rsid w:val="00AF4CCF"/>
    <w:rsid w:val="00B0296F"/>
    <w:rsid w:val="00B074EA"/>
    <w:rsid w:val="00B07E7B"/>
    <w:rsid w:val="00B11142"/>
    <w:rsid w:val="00B11450"/>
    <w:rsid w:val="00B121E1"/>
    <w:rsid w:val="00B127E0"/>
    <w:rsid w:val="00B15D0B"/>
    <w:rsid w:val="00B212EF"/>
    <w:rsid w:val="00B23586"/>
    <w:rsid w:val="00B247D0"/>
    <w:rsid w:val="00B26C02"/>
    <w:rsid w:val="00B34788"/>
    <w:rsid w:val="00B34EE1"/>
    <w:rsid w:val="00B36989"/>
    <w:rsid w:val="00B40407"/>
    <w:rsid w:val="00B411D5"/>
    <w:rsid w:val="00B5067E"/>
    <w:rsid w:val="00B5332A"/>
    <w:rsid w:val="00B5384E"/>
    <w:rsid w:val="00B53ECF"/>
    <w:rsid w:val="00B55676"/>
    <w:rsid w:val="00B55817"/>
    <w:rsid w:val="00B57D1A"/>
    <w:rsid w:val="00B64AF0"/>
    <w:rsid w:val="00B65D1E"/>
    <w:rsid w:val="00B66C39"/>
    <w:rsid w:val="00B679A2"/>
    <w:rsid w:val="00B67FBF"/>
    <w:rsid w:val="00B70849"/>
    <w:rsid w:val="00B71EF4"/>
    <w:rsid w:val="00B735DE"/>
    <w:rsid w:val="00B7383D"/>
    <w:rsid w:val="00B73DC3"/>
    <w:rsid w:val="00B75CFB"/>
    <w:rsid w:val="00B76A86"/>
    <w:rsid w:val="00B81005"/>
    <w:rsid w:val="00B823ED"/>
    <w:rsid w:val="00B876DA"/>
    <w:rsid w:val="00B91A1E"/>
    <w:rsid w:val="00B94C2F"/>
    <w:rsid w:val="00B9717F"/>
    <w:rsid w:val="00BA018B"/>
    <w:rsid w:val="00BA38AE"/>
    <w:rsid w:val="00BB0F04"/>
    <w:rsid w:val="00BB4EDD"/>
    <w:rsid w:val="00BB5C06"/>
    <w:rsid w:val="00BB7723"/>
    <w:rsid w:val="00BC0B07"/>
    <w:rsid w:val="00BC3BC4"/>
    <w:rsid w:val="00BC4A22"/>
    <w:rsid w:val="00BC5875"/>
    <w:rsid w:val="00BD65EB"/>
    <w:rsid w:val="00BE143F"/>
    <w:rsid w:val="00BE590E"/>
    <w:rsid w:val="00BF01B3"/>
    <w:rsid w:val="00BF0FB3"/>
    <w:rsid w:val="00BF6B8A"/>
    <w:rsid w:val="00BF6DC8"/>
    <w:rsid w:val="00BF730A"/>
    <w:rsid w:val="00C00FC2"/>
    <w:rsid w:val="00C02DD4"/>
    <w:rsid w:val="00C037BB"/>
    <w:rsid w:val="00C037BE"/>
    <w:rsid w:val="00C047C3"/>
    <w:rsid w:val="00C077BE"/>
    <w:rsid w:val="00C07AE1"/>
    <w:rsid w:val="00C108D7"/>
    <w:rsid w:val="00C13D8B"/>
    <w:rsid w:val="00C14A23"/>
    <w:rsid w:val="00C14FD9"/>
    <w:rsid w:val="00C170C5"/>
    <w:rsid w:val="00C17E3A"/>
    <w:rsid w:val="00C17FE6"/>
    <w:rsid w:val="00C2065B"/>
    <w:rsid w:val="00C20A86"/>
    <w:rsid w:val="00C2131F"/>
    <w:rsid w:val="00C223FC"/>
    <w:rsid w:val="00C230A6"/>
    <w:rsid w:val="00C23821"/>
    <w:rsid w:val="00C2467C"/>
    <w:rsid w:val="00C2487C"/>
    <w:rsid w:val="00C27A7A"/>
    <w:rsid w:val="00C27A86"/>
    <w:rsid w:val="00C31EEA"/>
    <w:rsid w:val="00C34691"/>
    <w:rsid w:val="00C3685A"/>
    <w:rsid w:val="00C36B77"/>
    <w:rsid w:val="00C4100E"/>
    <w:rsid w:val="00C424A7"/>
    <w:rsid w:val="00C46D94"/>
    <w:rsid w:val="00C50409"/>
    <w:rsid w:val="00C548E9"/>
    <w:rsid w:val="00C55431"/>
    <w:rsid w:val="00C56168"/>
    <w:rsid w:val="00C570FF"/>
    <w:rsid w:val="00C600EE"/>
    <w:rsid w:val="00C61758"/>
    <w:rsid w:val="00C61848"/>
    <w:rsid w:val="00C62D7D"/>
    <w:rsid w:val="00C63916"/>
    <w:rsid w:val="00C65374"/>
    <w:rsid w:val="00C65D2E"/>
    <w:rsid w:val="00C730B1"/>
    <w:rsid w:val="00C734F2"/>
    <w:rsid w:val="00C73631"/>
    <w:rsid w:val="00C75A99"/>
    <w:rsid w:val="00C8157A"/>
    <w:rsid w:val="00C865B3"/>
    <w:rsid w:val="00C90F8F"/>
    <w:rsid w:val="00C91D30"/>
    <w:rsid w:val="00C92DB8"/>
    <w:rsid w:val="00C935BE"/>
    <w:rsid w:val="00C941FB"/>
    <w:rsid w:val="00C949A2"/>
    <w:rsid w:val="00C9540D"/>
    <w:rsid w:val="00CA42CC"/>
    <w:rsid w:val="00CA6CB0"/>
    <w:rsid w:val="00CB1443"/>
    <w:rsid w:val="00CB181B"/>
    <w:rsid w:val="00CB264C"/>
    <w:rsid w:val="00CC1673"/>
    <w:rsid w:val="00CC4E0F"/>
    <w:rsid w:val="00CC52B7"/>
    <w:rsid w:val="00CD36B9"/>
    <w:rsid w:val="00CD4529"/>
    <w:rsid w:val="00CD67F8"/>
    <w:rsid w:val="00CE2E54"/>
    <w:rsid w:val="00CE2EA2"/>
    <w:rsid w:val="00CE5123"/>
    <w:rsid w:val="00CE51AD"/>
    <w:rsid w:val="00CE6D04"/>
    <w:rsid w:val="00CE7FD7"/>
    <w:rsid w:val="00CF0D37"/>
    <w:rsid w:val="00CF1549"/>
    <w:rsid w:val="00CF1D5E"/>
    <w:rsid w:val="00CF38A2"/>
    <w:rsid w:val="00CF3E8A"/>
    <w:rsid w:val="00CF42F8"/>
    <w:rsid w:val="00CF4CBF"/>
    <w:rsid w:val="00CF4DA9"/>
    <w:rsid w:val="00D0171F"/>
    <w:rsid w:val="00D0339C"/>
    <w:rsid w:val="00D07622"/>
    <w:rsid w:val="00D10053"/>
    <w:rsid w:val="00D11116"/>
    <w:rsid w:val="00D14814"/>
    <w:rsid w:val="00D174CE"/>
    <w:rsid w:val="00D1750F"/>
    <w:rsid w:val="00D202ED"/>
    <w:rsid w:val="00D213DB"/>
    <w:rsid w:val="00D21D87"/>
    <w:rsid w:val="00D234A2"/>
    <w:rsid w:val="00D244F0"/>
    <w:rsid w:val="00D31AC6"/>
    <w:rsid w:val="00D3311B"/>
    <w:rsid w:val="00D33CDF"/>
    <w:rsid w:val="00D37D59"/>
    <w:rsid w:val="00D4070D"/>
    <w:rsid w:val="00D420B5"/>
    <w:rsid w:val="00D42729"/>
    <w:rsid w:val="00D44140"/>
    <w:rsid w:val="00D45830"/>
    <w:rsid w:val="00D50744"/>
    <w:rsid w:val="00D51D10"/>
    <w:rsid w:val="00D55F61"/>
    <w:rsid w:val="00D56401"/>
    <w:rsid w:val="00D571D9"/>
    <w:rsid w:val="00D63147"/>
    <w:rsid w:val="00D64194"/>
    <w:rsid w:val="00D7081E"/>
    <w:rsid w:val="00D73D6E"/>
    <w:rsid w:val="00D775F4"/>
    <w:rsid w:val="00D80439"/>
    <w:rsid w:val="00D807DD"/>
    <w:rsid w:val="00D82842"/>
    <w:rsid w:val="00D83CBD"/>
    <w:rsid w:val="00D84EC0"/>
    <w:rsid w:val="00D84F8A"/>
    <w:rsid w:val="00D8790A"/>
    <w:rsid w:val="00D90239"/>
    <w:rsid w:val="00D90DA6"/>
    <w:rsid w:val="00D9132C"/>
    <w:rsid w:val="00D9213C"/>
    <w:rsid w:val="00D92F7F"/>
    <w:rsid w:val="00D96323"/>
    <w:rsid w:val="00D96CC6"/>
    <w:rsid w:val="00DA1BF3"/>
    <w:rsid w:val="00DA317F"/>
    <w:rsid w:val="00DA62DF"/>
    <w:rsid w:val="00DA6551"/>
    <w:rsid w:val="00DB1878"/>
    <w:rsid w:val="00DB2591"/>
    <w:rsid w:val="00DB33D7"/>
    <w:rsid w:val="00DB52B6"/>
    <w:rsid w:val="00DB6EFA"/>
    <w:rsid w:val="00DB7663"/>
    <w:rsid w:val="00DB781B"/>
    <w:rsid w:val="00DC3294"/>
    <w:rsid w:val="00DC38B3"/>
    <w:rsid w:val="00DC615F"/>
    <w:rsid w:val="00DC6E5C"/>
    <w:rsid w:val="00DD29BF"/>
    <w:rsid w:val="00DD4DBB"/>
    <w:rsid w:val="00DD5067"/>
    <w:rsid w:val="00DE04CD"/>
    <w:rsid w:val="00DE0F28"/>
    <w:rsid w:val="00DF35AB"/>
    <w:rsid w:val="00DF3B18"/>
    <w:rsid w:val="00DF4B23"/>
    <w:rsid w:val="00DF52D5"/>
    <w:rsid w:val="00DF71C0"/>
    <w:rsid w:val="00DF781B"/>
    <w:rsid w:val="00E03EDC"/>
    <w:rsid w:val="00E10FFE"/>
    <w:rsid w:val="00E11CCB"/>
    <w:rsid w:val="00E11F52"/>
    <w:rsid w:val="00E12DB9"/>
    <w:rsid w:val="00E15B36"/>
    <w:rsid w:val="00E2023D"/>
    <w:rsid w:val="00E2456A"/>
    <w:rsid w:val="00E26296"/>
    <w:rsid w:val="00E26D0E"/>
    <w:rsid w:val="00E27488"/>
    <w:rsid w:val="00E27500"/>
    <w:rsid w:val="00E27765"/>
    <w:rsid w:val="00E3057E"/>
    <w:rsid w:val="00E357C9"/>
    <w:rsid w:val="00E35F4A"/>
    <w:rsid w:val="00E453CE"/>
    <w:rsid w:val="00E478ED"/>
    <w:rsid w:val="00E51803"/>
    <w:rsid w:val="00E51BF9"/>
    <w:rsid w:val="00E51FAE"/>
    <w:rsid w:val="00E55364"/>
    <w:rsid w:val="00E56308"/>
    <w:rsid w:val="00E57A00"/>
    <w:rsid w:val="00E61286"/>
    <w:rsid w:val="00E63443"/>
    <w:rsid w:val="00E65447"/>
    <w:rsid w:val="00E65BE8"/>
    <w:rsid w:val="00E67139"/>
    <w:rsid w:val="00E751E7"/>
    <w:rsid w:val="00E76599"/>
    <w:rsid w:val="00E76804"/>
    <w:rsid w:val="00E834EB"/>
    <w:rsid w:val="00E85BFF"/>
    <w:rsid w:val="00E9032D"/>
    <w:rsid w:val="00E91110"/>
    <w:rsid w:val="00E9194E"/>
    <w:rsid w:val="00E91DF9"/>
    <w:rsid w:val="00E92620"/>
    <w:rsid w:val="00E94198"/>
    <w:rsid w:val="00E94F21"/>
    <w:rsid w:val="00EA0F22"/>
    <w:rsid w:val="00EA28E7"/>
    <w:rsid w:val="00EA712F"/>
    <w:rsid w:val="00EA7D1B"/>
    <w:rsid w:val="00EB02B5"/>
    <w:rsid w:val="00EB0AA0"/>
    <w:rsid w:val="00EB1595"/>
    <w:rsid w:val="00EB345B"/>
    <w:rsid w:val="00EB463E"/>
    <w:rsid w:val="00EB5DD6"/>
    <w:rsid w:val="00EB68C8"/>
    <w:rsid w:val="00EB70E7"/>
    <w:rsid w:val="00EC083A"/>
    <w:rsid w:val="00EC0A50"/>
    <w:rsid w:val="00EC16B6"/>
    <w:rsid w:val="00EC2B56"/>
    <w:rsid w:val="00EC56E6"/>
    <w:rsid w:val="00EC57F2"/>
    <w:rsid w:val="00EC5F83"/>
    <w:rsid w:val="00EC70B7"/>
    <w:rsid w:val="00ED66A4"/>
    <w:rsid w:val="00EE0B66"/>
    <w:rsid w:val="00EE1291"/>
    <w:rsid w:val="00EE302D"/>
    <w:rsid w:val="00EE3039"/>
    <w:rsid w:val="00EE38DE"/>
    <w:rsid w:val="00EE5A3F"/>
    <w:rsid w:val="00EE6B19"/>
    <w:rsid w:val="00EF092B"/>
    <w:rsid w:val="00EF2DFB"/>
    <w:rsid w:val="00EF7947"/>
    <w:rsid w:val="00F00815"/>
    <w:rsid w:val="00F00899"/>
    <w:rsid w:val="00F00BF9"/>
    <w:rsid w:val="00F036A3"/>
    <w:rsid w:val="00F0432F"/>
    <w:rsid w:val="00F04F31"/>
    <w:rsid w:val="00F05973"/>
    <w:rsid w:val="00F10D69"/>
    <w:rsid w:val="00F1498E"/>
    <w:rsid w:val="00F15E15"/>
    <w:rsid w:val="00F166FD"/>
    <w:rsid w:val="00F24D1B"/>
    <w:rsid w:val="00F3640B"/>
    <w:rsid w:val="00F37480"/>
    <w:rsid w:val="00F374FB"/>
    <w:rsid w:val="00F37C51"/>
    <w:rsid w:val="00F40BBD"/>
    <w:rsid w:val="00F417DD"/>
    <w:rsid w:val="00F423DC"/>
    <w:rsid w:val="00F44FD6"/>
    <w:rsid w:val="00F45F17"/>
    <w:rsid w:val="00F473C2"/>
    <w:rsid w:val="00F47A06"/>
    <w:rsid w:val="00F47AB1"/>
    <w:rsid w:val="00F5323C"/>
    <w:rsid w:val="00F54E90"/>
    <w:rsid w:val="00F55BDD"/>
    <w:rsid w:val="00F57FDF"/>
    <w:rsid w:val="00F71AF9"/>
    <w:rsid w:val="00F71C66"/>
    <w:rsid w:val="00F7305F"/>
    <w:rsid w:val="00F7454D"/>
    <w:rsid w:val="00F75A60"/>
    <w:rsid w:val="00F76E5F"/>
    <w:rsid w:val="00F8243B"/>
    <w:rsid w:val="00F845E4"/>
    <w:rsid w:val="00F91D12"/>
    <w:rsid w:val="00F92E2D"/>
    <w:rsid w:val="00F93A45"/>
    <w:rsid w:val="00F93A4E"/>
    <w:rsid w:val="00FA0AFC"/>
    <w:rsid w:val="00FA0CCB"/>
    <w:rsid w:val="00FA393A"/>
    <w:rsid w:val="00FA7C75"/>
    <w:rsid w:val="00FB15FC"/>
    <w:rsid w:val="00FB1C26"/>
    <w:rsid w:val="00FC2B49"/>
    <w:rsid w:val="00FC36BA"/>
    <w:rsid w:val="00FC3EB4"/>
    <w:rsid w:val="00FC42A4"/>
    <w:rsid w:val="00FC69F6"/>
    <w:rsid w:val="00FE1343"/>
    <w:rsid w:val="00FE18D2"/>
    <w:rsid w:val="00FE270A"/>
    <w:rsid w:val="00FE67F0"/>
    <w:rsid w:val="00FE7070"/>
    <w:rsid w:val="00FE7BF7"/>
    <w:rsid w:val="00FF1417"/>
    <w:rsid w:val="00FF2B56"/>
    <w:rsid w:val="00FF5970"/>
    <w:rsid w:val="00FF5EFF"/>
    <w:rsid w:val="00FF6524"/>
    <w:rsid w:val="015D225F"/>
    <w:rsid w:val="015D27B1"/>
    <w:rsid w:val="016D2B24"/>
    <w:rsid w:val="017D1197"/>
    <w:rsid w:val="01A77306"/>
    <w:rsid w:val="01B12C8C"/>
    <w:rsid w:val="01B30E7A"/>
    <w:rsid w:val="01B9695B"/>
    <w:rsid w:val="01CA344E"/>
    <w:rsid w:val="02193588"/>
    <w:rsid w:val="02287291"/>
    <w:rsid w:val="02363F1D"/>
    <w:rsid w:val="02602DA5"/>
    <w:rsid w:val="027D63A8"/>
    <w:rsid w:val="029906E7"/>
    <w:rsid w:val="02AB7FFC"/>
    <w:rsid w:val="03125223"/>
    <w:rsid w:val="033646DF"/>
    <w:rsid w:val="03423E4C"/>
    <w:rsid w:val="039844F1"/>
    <w:rsid w:val="03C67641"/>
    <w:rsid w:val="03DD2E31"/>
    <w:rsid w:val="03E32170"/>
    <w:rsid w:val="03F62828"/>
    <w:rsid w:val="040B6B4E"/>
    <w:rsid w:val="044D6A95"/>
    <w:rsid w:val="047C3211"/>
    <w:rsid w:val="04917099"/>
    <w:rsid w:val="04EF7051"/>
    <w:rsid w:val="04F03D43"/>
    <w:rsid w:val="050D4D54"/>
    <w:rsid w:val="054870FD"/>
    <w:rsid w:val="05BE12DF"/>
    <w:rsid w:val="05E4286A"/>
    <w:rsid w:val="061F4BA7"/>
    <w:rsid w:val="06424B95"/>
    <w:rsid w:val="06563CC0"/>
    <w:rsid w:val="0705474E"/>
    <w:rsid w:val="070A0722"/>
    <w:rsid w:val="070E7C33"/>
    <w:rsid w:val="07B8237E"/>
    <w:rsid w:val="087A0E93"/>
    <w:rsid w:val="087C78B2"/>
    <w:rsid w:val="08841F72"/>
    <w:rsid w:val="08A665EE"/>
    <w:rsid w:val="08C7195F"/>
    <w:rsid w:val="093E6367"/>
    <w:rsid w:val="096501B8"/>
    <w:rsid w:val="097919D3"/>
    <w:rsid w:val="099F7507"/>
    <w:rsid w:val="09A164D5"/>
    <w:rsid w:val="09AE5DFF"/>
    <w:rsid w:val="09AF5E32"/>
    <w:rsid w:val="09D02427"/>
    <w:rsid w:val="0A37019E"/>
    <w:rsid w:val="0A3917D4"/>
    <w:rsid w:val="0A9E7D89"/>
    <w:rsid w:val="0B2575B6"/>
    <w:rsid w:val="0B2E5E6B"/>
    <w:rsid w:val="0B365181"/>
    <w:rsid w:val="0B58067E"/>
    <w:rsid w:val="0B632FC5"/>
    <w:rsid w:val="0B9E1CE5"/>
    <w:rsid w:val="0BCD04C2"/>
    <w:rsid w:val="0BF5536E"/>
    <w:rsid w:val="0C1C54CE"/>
    <w:rsid w:val="0C223FA4"/>
    <w:rsid w:val="0C590B38"/>
    <w:rsid w:val="0C763C47"/>
    <w:rsid w:val="0CB01730"/>
    <w:rsid w:val="0CC50922"/>
    <w:rsid w:val="0D374866"/>
    <w:rsid w:val="0D5D65D1"/>
    <w:rsid w:val="0D6F4AB0"/>
    <w:rsid w:val="0D721CC9"/>
    <w:rsid w:val="0D860646"/>
    <w:rsid w:val="0DA141E6"/>
    <w:rsid w:val="0DD90734"/>
    <w:rsid w:val="0DDE1D91"/>
    <w:rsid w:val="0DF07360"/>
    <w:rsid w:val="0E3956B5"/>
    <w:rsid w:val="0E4B0A9E"/>
    <w:rsid w:val="0E556261"/>
    <w:rsid w:val="0E77387D"/>
    <w:rsid w:val="0E923C53"/>
    <w:rsid w:val="0EC501A9"/>
    <w:rsid w:val="0EC55C1A"/>
    <w:rsid w:val="0EC92600"/>
    <w:rsid w:val="0ED0730C"/>
    <w:rsid w:val="0ED27A45"/>
    <w:rsid w:val="0F6C6114"/>
    <w:rsid w:val="0FB42379"/>
    <w:rsid w:val="100723BA"/>
    <w:rsid w:val="101B303D"/>
    <w:rsid w:val="103C21B2"/>
    <w:rsid w:val="10545FDF"/>
    <w:rsid w:val="10DD6D46"/>
    <w:rsid w:val="1149722A"/>
    <w:rsid w:val="119B5C12"/>
    <w:rsid w:val="119B7AF9"/>
    <w:rsid w:val="122E1B2A"/>
    <w:rsid w:val="12336517"/>
    <w:rsid w:val="12480A9C"/>
    <w:rsid w:val="127F2A60"/>
    <w:rsid w:val="129471D2"/>
    <w:rsid w:val="12CE6232"/>
    <w:rsid w:val="12DB2159"/>
    <w:rsid w:val="130D6BBF"/>
    <w:rsid w:val="1356517F"/>
    <w:rsid w:val="135F0F79"/>
    <w:rsid w:val="138D3878"/>
    <w:rsid w:val="13903F00"/>
    <w:rsid w:val="13925F87"/>
    <w:rsid w:val="13BB27D2"/>
    <w:rsid w:val="13E866E3"/>
    <w:rsid w:val="143A108C"/>
    <w:rsid w:val="143A2E4B"/>
    <w:rsid w:val="1454152E"/>
    <w:rsid w:val="14B33407"/>
    <w:rsid w:val="14B46BE3"/>
    <w:rsid w:val="14D15E0A"/>
    <w:rsid w:val="14DC42EF"/>
    <w:rsid w:val="150E4D14"/>
    <w:rsid w:val="154809BE"/>
    <w:rsid w:val="154C3BC7"/>
    <w:rsid w:val="156746C0"/>
    <w:rsid w:val="15C21201"/>
    <w:rsid w:val="15DB56EB"/>
    <w:rsid w:val="160F5842"/>
    <w:rsid w:val="16235B40"/>
    <w:rsid w:val="164033FE"/>
    <w:rsid w:val="16502F5C"/>
    <w:rsid w:val="168A3527"/>
    <w:rsid w:val="16D34707"/>
    <w:rsid w:val="16FB029B"/>
    <w:rsid w:val="170640C1"/>
    <w:rsid w:val="1756794A"/>
    <w:rsid w:val="17AD01A5"/>
    <w:rsid w:val="17BE1A3E"/>
    <w:rsid w:val="17E15597"/>
    <w:rsid w:val="17E44F05"/>
    <w:rsid w:val="17E75EE0"/>
    <w:rsid w:val="18392901"/>
    <w:rsid w:val="185E19F0"/>
    <w:rsid w:val="188D2D21"/>
    <w:rsid w:val="18C40364"/>
    <w:rsid w:val="190204DE"/>
    <w:rsid w:val="191711AE"/>
    <w:rsid w:val="193D26B3"/>
    <w:rsid w:val="196D7C13"/>
    <w:rsid w:val="196F3038"/>
    <w:rsid w:val="19740BDC"/>
    <w:rsid w:val="1980186B"/>
    <w:rsid w:val="199661E2"/>
    <w:rsid w:val="19AC054C"/>
    <w:rsid w:val="19BC5C45"/>
    <w:rsid w:val="19E23BA7"/>
    <w:rsid w:val="19F6035F"/>
    <w:rsid w:val="1A6209B7"/>
    <w:rsid w:val="1A6C2EA7"/>
    <w:rsid w:val="1ADF084F"/>
    <w:rsid w:val="1AE831F3"/>
    <w:rsid w:val="1AF7188E"/>
    <w:rsid w:val="1B5B2F9E"/>
    <w:rsid w:val="1BAC5B6B"/>
    <w:rsid w:val="1BE34FA1"/>
    <w:rsid w:val="1BFB6C67"/>
    <w:rsid w:val="1C5055FC"/>
    <w:rsid w:val="1C54018F"/>
    <w:rsid w:val="1C7C46BC"/>
    <w:rsid w:val="1C7F31C1"/>
    <w:rsid w:val="1C95583F"/>
    <w:rsid w:val="1CB62ED5"/>
    <w:rsid w:val="1CE54C3F"/>
    <w:rsid w:val="1D485A6A"/>
    <w:rsid w:val="1D505F2C"/>
    <w:rsid w:val="1D9A2655"/>
    <w:rsid w:val="1DC47316"/>
    <w:rsid w:val="1E79307A"/>
    <w:rsid w:val="1E8D234E"/>
    <w:rsid w:val="1EB7471F"/>
    <w:rsid w:val="1ECB3A70"/>
    <w:rsid w:val="1EDC74BB"/>
    <w:rsid w:val="1F017127"/>
    <w:rsid w:val="1F704E22"/>
    <w:rsid w:val="1F8D6A18"/>
    <w:rsid w:val="1FB86A21"/>
    <w:rsid w:val="1FD550B2"/>
    <w:rsid w:val="20330534"/>
    <w:rsid w:val="20AA44A9"/>
    <w:rsid w:val="20BF0556"/>
    <w:rsid w:val="20CE7A4F"/>
    <w:rsid w:val="20F4588E"/>
    <w:rsid w:val="20F86980"/>
    <w:rsid w:val="210038EE"/>
    <w:rsid w:val="211C2CF6"/>
    <w:rsid w:val="212875AC"/>
    <w:rsid w:val="2172014F"/>
    <w:rsid w:val="21784CA7"/>
    <w:rsid w:val="217855D9"/>
    <w:rsid w:val="21955C14"/>
    <w:rsid w:val="219F6C33"/>
    <w:rsid w:val="21B93554"/>
    <w:rsid w:val="21BE7789"/>
    <w:rsid w:val="21C53105"/>
    <w:rsid w:val="21D343DC"/>
    <w:rsid w:val="21D641F4"/>
    <w:rsid w:val="21FC1C70"/>
    <w:rsid w:val="22037AF8"/>
    <w:rsid w:val="22364585"/>
    <w:rsid w:val="225118B2"/>
    <w:rsid w:val="2272530F"/>
    <w:rsid w:val="22782EB9"/>
    <w:rsid w:val="234725BC"/>
    <w:rsid w:val="23B7123C"/>
    <w:rsid w:val="24657B54"/>
    <w:rsid w:val="24945E23"/>
    <w:rsid w:val="24C10FD4"/>
    <w:rsid w:val="24D763C7"/>
    <w:rsid w:val="253C783C"/>
    <w:rsid w:val="253D363D"/>
    <w:rsid w:val="2548591A"/>
    <w:rsid w:val="258907F1"/>
    <w:rsid w:val="259548CC"/>
    <w:rsid w:val="25EA55FC"/>
    <w:rsid w:val="2615789C"/>
    <w:rsid w:val="26246836"/>
    <w:rsid w:val="263C3C92"/>
    <w:rsid w:val="27065B8C"/>
    <w:rsid w:val="270E1FA2"/>
    <w:rsid w:val="27692416"/>
    <w:rsid w:val="27C05A1D"/>
    <w:rsid w:val="27C334D2"/>
    <w:rsid w:val="27D43EFD"/>
    <w:rsid w:val="27F40692"/>
    <w:rsid w:val="27F52482"/>
    <w:rsid w:val="27FD49C3"/>
    <w:rsid w:val="280E3486"/>
    <w:rsid w:val="28555207"/>
    <w:rsid w:val="28683DE3"/>
    <w:rsid w:val="286C053E"/>
    <w:rsid w:val="28A840AF"/>
    <w:rsid w:val="290012F1"/>
    <w:rsid w:val="290A7FA3"/>
    <w:rsid w:val="290F0D1D"/>
    <w:rsid w:val="291B2FDB"/>
    <w:rsid w:val="29494931"/>
    <w:rsid w:val="29B10356"/>
    <w:rsid w:val="29BD6863"/>
    <w:rsid w:val="2A0635E3"/>
    <w:rsid w:val="2A082E41"/>
    <w:rsid w:val="2A1750E3"/>
    <w:rsid w:val="2A2D345D"/>
    <w:rsid w:val="2A3D0119"/>
    <w:rsid w:val="2A7F2A8C"/>
    <w:rsid w:val="2A8C4447"/>
    <w:rsid w:val="2AA77F70"/>
    <w:rsid w:val="2B1356EB"/>
    <w:rsid w:val="2B310084"/>
    <w:rsid w:val="2B3E4CAA"/>
    <w:rsid w:val="2B792E9A"/>
    <w:rsid w:val="2B80046A"/>
    <w:rsid w:val="2B9F3773"/>
    <w:rsid w:val="2BAE2ECA"/>
    <w:rsid w:val="2BB012AE"/>
    <w:rsid w:val="2BCE5BBC"/>
    <w:rsid w:val="2BE67D8D"/>
    <w:rsid w:val="2BFA6312"/>
    <w:rsid w:val="2C02448A"/>
    <w:rsid w:val="2C1809D3"/>
    <w:rsid w:val="2C2A0057"/>
    <w:rsid w:val="2C417082"/>
    <w:rsid w:val="2C5B29C4"/>
    <w:rsid w:val="2C7707D9"/>
    <w:rsid w:val="2CAF326B"/>
    <w:rsid w:val="2CDA0760"/>
    <w:rsid w:val="2CEC325B"/>
    <w:rsid w:val="2D244D18"/>
    <w:rsid w:val="2D8C1D51"/>
    <w:rsid w:val="2DA16B1A"/>
    <w:rsid w:val="2DA2587B"/>
    <w:rsid w:val="2DEB16E3"/>
    <w:rsid w:val="2E195D77"/>
    <w:rsid w:val="2E9D3276"/>
    <w:rsid w:val="2EBB3B39"/>
    <w:rsid w:val="2ED71C56"/>
    <w:rsid w:val="2EEC3750"/>
    <w:rsid w:val="2F1163CD"/>
    <w:rsid w:val="2F2C5691"/>
    <w:rsid w:val="2F43340B"/>
    <w:rsid w:val="2F721383"/>
    <w:rsid w:val="2F78729C"/>
    <w:rsid w:val="2F922F74"/>
    <w:rsid w:val="30075534"/>
    <w:rsid w:val="30225A4C"/>
    <w:rsid w:val="30462FBE"/>
    <w:rsid w:val="30A77FF2"/>
    <w:rsid w:val="30B73D19"/>
    <w:rsid w:val="30D1502B"/>
    <w:rsid w:val="318D267B"/>
    <w:rsid w:val="31A87112"/>
    <w:rsid w:val="31B66999"/>
    <w:rsid w:val="31B76D8F"/>
    <w:rsid w:val="31BB4589"/>
    <w:rsid w:val="31FC778C"/>
    <w:rsid w:val="32860018"/>
    <w:rsid w:val="328847BF"/>
    <w:rsid w:val="32B71909"/>
    <w:rsid w:val="32D96C27"/>
    <w:rsid w:val="33182616"/>
    <w:rsid w:val="331C327B"/>
    <w:rsid w:val="332631AD"/>
    <w:rsid w:val="333E7A58"/>
    <w:rsid w:val="33754FFF"/>
    <w:rsid w:val="338A2AF6"/>
    <w:rsid w:val="33E77A3C"/>
    <w:rsid w:val="33FF46F8"/>
    <w:rsid w:val="34100773"/>
    <w:rsid w:val="3427589E"/>
    <w:rsid w:val="346F47BE"/>
    <w:rsid w:val="34A16362"/>
    <w:rsid w:val="34C77D30"/>
    <w:rsid w:val="34D370DE"/>
    <w:rsid w:val="35454F8F"/>
    <w:rsid w:val="35532943"/>
    <w:rsid w:val="35BC2812"/>
    <w:rsid w:val="35E11856"/>
    <w:rsid w:val="360D1449"/>
    <w:rsid w:val="363A0F0A"/>
    <w:rsid w:val="368F0028"/>
    <w:rsid w:val="36BC6335"/>
    <w:rsid w:val="36BE4DB3"/>
    <w:rsid w:val="36BF3FB0"/>
    <w:rsid w:val="3735461C"/>
    <w:rsid w:val="375B78D3"/>
    <w:rsid w:val="377D3B6F"/>
    <w:rsid w:val="37B817D6"/>
    <w:rsid w:val="37BB4CE7"/>
    <w:rsid w:val="37C87A02"/>
    <w:rsid w:val="37DE35C8"/>
    <w:rsid w:val="382F3ADF"/>
    <w:rsid w:val="38CD5ACE"/>
    <w:rsid w:val="39071018"/>
    <w:rsid w:val="39314529"/>
    <w:rsid w:val="394E433C"/>
    <w:rsid w:val="396D0F42"/>
    <w:rsid w:val="39881012"/>
    <w:rsid w:val="39A33B99"/>
    <w:rsid w:val="3A097D11"/>
    <w:rsid w:val="3A0C1BCB"/>
    <w:rsid w:val="3A405FD8"/>
    <w:rsid w:val="3A6254E3"/>
    <w:rsid w:val="3A737CD7"/>
    <w:rsid w:val="3AC46EE0"/>
    <w:rsid w:val="3AC878E3"/>
    <w:rsid w:val="3B093299"/>
    <w:rsid w:val="3B116290"/>
    <w:rsid w:val="3B126C7A"/>
    <w:rsid w:val="3B526BD9"/>
    <w:rsid w:val="3B5E4DF3"/>
    <w:rsid w:val="3B8233E4"/>
    <w:rsid w:val="3B9B28C1"/>
    <w:rsid w:val="3BA24B26"/>
    <w:rsid w:val="3BC50162"/>
    <w:rsid w:val="3BC93CA4"/>
    <w:rsid w:val="3C031144"/>
    <w:rsid w:val="3C2241F6"/>
    <w:rsid w:val="3C59789F"/>
    <w:rsid w:val="3C665779"/>
    <w:rsid w:val="3C6B6002"/>
    <w:rsid w:val="3CA40D33"/>
    <w:rsid w:val="3CE14004"/>
    <w:rsid w:val="3D1C6D1C"/>
    <w:rsid w:val="3D212C8E"/>
    <w:rsid w:val="3DCA1676"/>
    <w:rsid w:val="3DDC6958"/>
    <w:rsid w:val="3E5713D9"/>
    <w:rsid w:val="3EB33B1A"/>
    <w:rsid w:val="3EC04A08"/>
    <w:rsid w:val="3EF66D29"/>
    <w:rsid w:val="3F113162"/>
    <w:rsid w:val="3F2B3100"/>
    <w:rsid w:val="3F3812F2"/>
    <w:rsid w:val="3FD73485"/>
    <w:rsid w:val="3FEB7504"/>
    <w:rsid w:val="402B3D70"/>
    <w:rsid w:val="402C7A95"/>
    <w:rsid w:val="403E65CD"/>
    <w:rsid w:val="40526666"/>
    <w:rsid w:val="40A82588"/>
    <w:rsid w:val="40B72C2E"/>
    <w:rsid w:val="40EF099F"/>
    <w:rsid w:val="41064005"/>
    <w:rsid w:val="41925D0F"/>
    <w:rsid w:val="41A14758"/>
    <w:rsid w:val="41AD3D5C"/>
    <w:rsid w:val="41D759A4"/>
    <w:rsid w:val="421A7752"/>
    <w:rsid w:val="42600B25"/>
    <w:rsid w:val="42B06556"/>
    <w:rsid w:val="430D2472"/>
    <w:rsid w:val="431612F1"/>
    <w:rsid w:val="43250846"/>
    <w:rsid w:val="435B691B"/>
    <w:rsid w:val="43680546"/>
    <w:rsid w:val="43D066FD"/>
    <w:rsid w:val="44477579"/>
    <w:rsid w:val="4462094D"/>
    <w:rsid w:val="446D79B9"/>
    <w:rsid w:val="44B73B6D"/>
    <w:rsid w:val="44C47D95"/>
    <w:rsid w:val="44F01ABE"/>
    <w:rsid w:val="44F64067"/>
    <w:rsid w:val="45062C56"/>
    <w:rsid w:val="45187C76"/>
    <w:rsid w:val="451E2AF7"/>
    <w:rsid w:val="45201615"/>
    <w:rsid w:val="4537371D"/>
    <w:rsid w:val="458B6340"/>
    <w:rsid w:val="45A052AF"/>
    <w:rsid w:val="45AD2053"/>
    <w:rsid w:val="45B42EFA"/>
    <w:rsid w:val="45BA2FBC"/>
    <w:rsid w:val="467018BB"/>
    <w:rsid w:val="46A063A1"/>
    <w:rsid w:val="47601E7C"/>
    <w:rsid w:val="47B00B81"/>
    <w:rsid w:val="47CF1600"/>
    <w:rsid w:val="48120F6E"/>
    <w:rsid w:val="485E3A37"/>
    <w:rsid w:val="489B6038"/>
    <w:rsid w:val="48B4741D"/>
    <w:rsid w:val="48F51314"/>
    <w:rsid w:val="494C2224"/>
    <w:rsid w:val="4996044A"/>
    <w:rsid w:val="49B710BE"/>
    <w:rsid w:val="49DF18C6"/>
    <w:rsid w:val="49E66D5A"/>
    <w:rsid w:val="49E910AC"/>
    <w:rsid w:val="4A6209B9"/>
    <w:rsid w:val="4A7475E1"/>
    <w:rsid w:val="4ADF6D0F"/>
    <w:rsid w:val="4B062B87"/>
    <w:rsid w:val="4B43313D"/>
    <w:rsid w:val="4B665533"/>
    <w:rsid w:val="4B687422"/>
    <w:rsid w:val="4B733B7F"/>
    <w:rsid w:val="4BA250BC"/>
    <w:rsid w:val="4BB51F51"/>
    <w:rsid w:val="4BB858B6"/>
    <w:rsid w:val="4BEE2CD3"/>
    <w:rsid w:val="4C2B7040"/>
    <w:rsid w:val="4C3B4FA8"/>
    <w:rsid w:val="4C4D1726"/>
    <w:rsid w:val="4C6B2FC1"/>
    <w:rsid w:val="4CA05740"/>
    <w:rsid w:val="4CAD59DC"/>
    <w:rsid w:val="4CD45A3E"/>
    <w:rsid w:val="4CDF7273"/>
    <w:rsid w:val="4CF63E5B"/>
    <w:rsid w:val="4D0604FC"/>
    <w:rsid w:val="4D0A289C"/>
    <w:rsid w:val="4D197384"/>
    <w:rsid w:val="4D3A526A"/>
    <w:rsid w:val="4D672AA3"/>
    <w:rsid w:val="4D7E4B3E"/>
    <w:rsid w:val="4DA3736E"/>
    <w:rsid w:val="4DBF0060"/>
    <w:rsid w:val="4DD65D4B"/>
    <w:rsid w:val="4DD71A07"/>
    <w:rsid w:val="4E011853"/>
    <w:rsid w:val="4EEA40F9"/>
    <w:rsid w:val="4EF9611F"/>
    <w:rsid w:val="4F017A35"/>
    <w:rsid w:val="4F043E58"/>
    <w:rsid w:val="4F640025"/>
    <w:rsid w:val="4F6D6442"/>
    <w:rsid w:val="4F821B5D"/>
    <w:rsid w:val="4FD41826"/>
    <w:rsid w:val="50265D9A"/>
    <w:rsid w:val="50CE2D85"/>
    <w:rsid w:val="50EA7DBF"/>
    <w:rsid w:val="512D5934"/>
    <w:rsid w:val="51495F96"/>
    <w:rsid w:val="514E1A6C"/>
    <w:rsid w:val="51790E37"/>
    <w:rsid w:val="518704DA"/>
    <w:rsid w:val="51B73F90"/>
    <w:rsid w:val="51D66C58"/>
    <w:rsid w:val="51E86239"/>
    <w:rsid w:val="521A4AC4"/>
    <w:rsid w:val="5246779D"/>
    <w:rsid w:val="52686BC5"/>
    <w:rsid w:val="527A115A"/>
    <w:rsid w:val="52C55057"/>
    <w:rsid w:val="52CE7827"/>
    <w:rsid w:val="52EB131E"/>
    <w:rsid w:val="530D68CD"/>
    <w:rsid w:val="53157F16"/>
    <w:rsid w:val="53233F94"/>
    <w:rsid w:val="535C04D8"/>
    <w:rsid w:val="535F1E78"/>
    <w:rsid w:val="538024B3"/>
    <w:rsid w:val="53871B46"/>
    <w:rsid w:val="53887E40"/>
    <w:rsid w:val="53F40226"/>
    <w:rsid w:val="53FC393B"/>
    <w:rsid w:val="541152FD"/>
    <w:rsid w:val="543534DB"/>
    <w:rsid w:val="545A01B5"/>
    <w:rsid w:val="54744872"/>
    <w:rsid w:val="54E6339A"/>
    <w:rsid w:val="55757BA7"/>
    <w:rsid w:val="558B02AC"/>
    <w:rsid w:val="55A143F6"/>
    <w:rsid w:val="55AE2B90"/>
    <w:rsid w:val="561864DD"/>
    <w:rsid w:val="562E0E58"/>
    <w:rsid w:val="56510563"/>
    <w:rsid w:val="565D010F"/>
    <w:rsid w:val="5697156D"/>
    <w:rsid w:val="5709191A"/>
    <w:rsid w:val="573E2A41"/>
    <w:rsid w:val="57830782"/>
    <w:rsid w:val="57DC5D7E"/>
    <w:rsid w:val="58272292"/>
    <w:rsid w:val="585202F0"/>
    <w:rsid w:val="586254B0"/>
    <w:rsid w:val="58B53E16"/>
    <w:rsid w:val="591B3728"/>
    <w:rsid w:val="59B10BBB"/>
    <w:rsid w:val="5A511CFA"/>
    <w:rsid w:val="5A54442C"/>
    <w:rsid w:val="5B045988"/>
    <w:rsid w:val="5B166BDA"/>
    <w:rsid w:val="5B310C4B"/>
    <w:rsid w:val="5B604A68"/>
    <w:rsid w:val="5B675BCB"/>
    <w:rsid w:val="5BA07F8E"/>
    <w:rsid w:val="5C3B34DA"/>
    <w:rsid w:val="5C621BC2"/>
    <w:rsid w:val="5C935518"/>
    <w:rsid w:val="5C9A1632"/>
    <w:rsid w:val="5CB71129"/>
    <w:rsid w:val="5CCD2E56"/>
    <w:rsid w:val="5CDA3A8C"/>
    <w:rsid w:val="5D0329CD"/>
    <w:rsid w:val="5D1B1A62"/>
    <w:rsid w:val="5D395BA1"/>
    <w:rsid w:val="5D425B1D"/>
    <w:rsid w:val="5D4F72DB"/>
    <w:rsid w:val="5D62586F"/>
    <w:rsid w:val="5D6A6AC8"/>
    <w:rsid w:val="5D88432E"/>
    <w:rsid w:val="5DC72FCC"/>
    <w:rsid w:val="5DE35D38"/>
    <w:rsid w:val="5DE46842"/>
    <w:rsid w:val="5E032CA5"/>
    <w:rsid w:val="5E1628C0"/>
    <w:rsid w:val="5E9D6818"/>
    <w:rsid w:val="5EC07775"/>
    <w:rsid w:val="5EC71E9C"/>
    <w:rsid w:val="5F065011"/>
    <w:rsid w:val="5F4B2A63"/>
    <w:rsid w:val="5F4F379D"/>
    <w:rsid w:val="5F61644C"/>
    <w:rsid w:val="5F8123B0"/>
    <w:rsid w:val="5F8414F5"/>
    <w:rsid w:val="5FBE6373"/>
    <w:rsid w:val="5FD73888"/>
    <w:rsid w:val="60133F4B"/>
    <w:rsid w:val="60395F65"/>
    <w:rsid w:val="6063171B"/>
    <w:rsid w:val="60873D58"/>
    <w:rsid w:val="60BA7188"/>
    <w:rsid w:val="616E2722"/>
    <w:rsid w:val="61987C09"/>
    <w:rsid w:val="61DA66DF"/>
    <w:rsid w:val="624169DD"/>
    <w:rsid w:val="62525517"/>
    <w:rsid w:val="6255348B"/>
    <w:rsid w:val="62593024"/>
    <w:rsid w:val="62A27CB5"/>
    <w:rsid w:val="62A43DAC"/>
    <w:rsid w:val="62CC54C5"/>
    <w:rsid w:val="62D60048"/>
    <w:rsid w:val="62E0701C"/>
    <w:rsid w:val="62F811EC"/>
    <w:rsid w:val="62FE0121"/>
    <w:rsid w:val="631A7A30"/>
    <w:rsid w:val="63476172"/>
    <w:rsid w:val="636709A9"/>
    <w:rsid w:val="63AF329F"/>
    <w:rsid w:val="63B50008"/>
    <w:rsid w:val="63B757A7"/>
    <w:rsid w:val="63E43F2E"/>
    <w:rsid w:val="641A6468"/>
    <w:rsid w:val="643F075D"/>
    <w:rsid w:val="646C48E5"/>
    <w:rsid w:val="64787944"/>
    <w:rsid w:val="649D3374"/>
    <w:rsid w:val="64AF2619"/>
    <w:rsid w:val="64BE5F75"/>
    <w:rsid w:val="64CB4260"/>
    <w:rsid w:val="64E45B6F"/>
    <w:rsid w:val="64FE691D"/>
    <w:rsid w:val="650970EC"/>
    <w:rsid w:val="65126A8D"/>
    <w:rsid w:val="65B32327"/>
    <w:rsid w:val="65BB4C46"/>
    <w:rsid w:val="65D23791"/>
    <w:rsid w:val="65EB0967"/>
    <w:rsid w:val="65ED6923"/>
    <w:rsid w:val="66327605"/>
    <w:rsid w:val="66CD5567"/>
    <w:rsid w:val="66EF7CB4"/>
    <w:rsid w:val="673266B3"/>
    <w:rsid w:val="67460318"/>
    <w:rsid w:val="67B2043D"/>
    <w:rsid w:val="68387848"/>
    <w:rsid w:val="68D0474A"/>
    <w:rsid w:val="68E85B86"/>
    <w:rsid w:val="69327116"/>
    <w:rsid w:val="69792C6A"/>
    <w:rsid w:val="69B34205"/>
    <w:rsid w:val="69EC7DC7"/>
    <w:rsid w:val="6A095223"/>
    <w:rsid w:val="6A2B76B4"/>
    <w:rsid w:val="6A59121E"/>
    <w:rsid w:val="6AED21F4"/>
    <w:rsid w:val="6B1104FA"/>
    <w:rsid w:val="6B58467D"/>
    <w:rsid w:val="6B78038F"/>
    <w:rsid w:val="6BE06867"/>
    <w:rsid w:val="6C0D53DD"/>
    <w:rsid w:val="6C3B1178"/>
    <w:rsid w:val="6C4E7EB9"/>
    <w:rsid w:val="6C5D24A3"/>
    <w:rsid w:val="6C6F2166"/>
    <w:rsid w:val="6CF716EE"/>
    <w:rsid w:val="6D0B7CD9"/>
    <w:rsid w:val="6D0E6F2C"/>
    <w:rsid w:val="6D715214"/>
    <w:rsid w:val="6DAD761D"/>
    <w:rsid w:val="6E1E7889"/>
    <w:rsid w:val="6E772335"/>
    <w:rsid w:val="6EBC41EB"/>
    <w:rsid w:val="6EEE6712"/>
    <w:rsid w:val="6F333C8F"/>
    <w:rsid w:val="6F461F4D"/>
    <w:rsid w:val="6F4E7E5C"/>
    <w:rsid w:val="6F6E415D"/>
    <w:rsid w:val="6FC06E72"/>
    <w:rsid w:val="6FD634B3"/>
    <w:rsid w:val="70337F97"/>
    <w:rsid w:val="707B24C2"/>
    <w:rsid w:val="708C6FCF"/>
    <w:rsid w:val="70C13D70"/>
    <w:rsid w:val="710D270E"/>
    <w:rsid w:val="71587B55"/>
    <w:rsid w:val="71AF2A42"/>
    <w:rsid w:val="71B808F2"/>
    <w:rsid w:val="71C602FE"/>
    <w:rsid w:val="72684A58"/>
    <w:rsid w:val="72865A53"/>
    <w:rsid w:val="72921A0D"/>
    <w:rsid w:val="72AE5B99"/>
    <w:rsid w:val="72B15261"/>
    <w:rsid w:val="73417C82"/>
    <w:rsid w:val="73EB0A83"/>
    <w:rsid w:val="742629E3"/>
    <w:rsid w:val="743A2032"/>
    <w:rsid w:val="74DA245B"/>
    <w:rsid w:val="751D033A"/>
    <w:rsid w:val="751D1C0B"/>
    <w:rsid w:val="758F1D96"/>
    <w:rsid w:val="75A535D2"/>
    <w:rsid w:val="75C07E50"/>
    <w:rsid w:val="75CF2F34"/>
    <w:rsid w:val="75D84D8A"/>
    <w:rsid w:val="75DC55BC"/>
    <w:rsid w:val="75E442C3"/>
    <w:rsid w:val="75FB18E9"/>
    <w:rsid w:val="763B47F0"/>
    <w:rsid w:val="76C11EE5"/>
    <w:rsid w:val="76E124BD"/>
    <w:rsid w:val="770E6F30"/>
    <w:rsid w:val="772821CB"/>
    <w:rsid w:val="7738641B"/>
    <w:rsid w:val="77582E9B"/>
    <w:rsid w:val="777D3577"/>
    <w:rsid w:val="77876428"/>
    <w:rsid w:val="779A6C1D"/>
    <w:rsid w:val="77B922C6"/>
    <w:rsid w:val="77BF234F"/>
    <w:rsid w:val="77C632DB"/>
    <w:rsid w:val="77F7549A"/>
    <w:rsid w:val="78697C5B"/>
    <w:rsid w:val="786B60F3"/>
    <w:rsid w:val="78BD3CA6"/>
    <w:rsid w:val="790E1A74"/>
    <w:rsid w:val="7910267B"/>
    <w:rsid w:val="79110CDC"/>
    <w:rsid w:val="79B228C2"/>
    <w:rsid w:val="79B6270B"/>
    <w:rsid w:val="79E255FC"/>
    <w:rsid w:val="79F97E80"/>
    <w:rsid w:val="79FA0349"/>
    <w:rsid w:val="7A0C2EF2"/>
    <w:rsid w:val="7A594E2D"/>
    <w:rsid w:val="7A9844C2"/>
    <w:rsid w:val="7AFA1FFF"/>
    <w:rsid w:val="7B704E98"/>
    <w:rsid w:val="7BBC17B0"/>
    <w:rsid w:val="7C406A6D"/>
    <w:rsid w:val="7C621547"/>
    <w:rsid w:val="7CC74E0D"/>
    <w:rsid w:val="7CE30AD0"/>
    <w:rsid w:val="7D125D0D"/>
    <w:rsid w:val="7D132594"/>
    <w:rsid w:val="7D274E2E"/>
    <w:rsid w:val="7D7F6A92"/>
    <w:rsid w:val="7DA32A89"/>
    <w:rsid w:val="7DC25198"/>
    <w:rsid w:val="7DF15D24"/>
    <w:rsid w:val="7DF24287"/>
    <w:rsid w:val="7E294EDC"/>
    <w:rsid w:val="7E3B078D"/>
    <w:rsid w:val="7E3F7D6E"/>
    <w:rsid w:val="7E713A22"/>
    <w:rsid w:val="7E806F52"/>
    <w:rsid w:val="7E893835"/>
    <w:rsid w:val="7EA11315"/>
    <w:rsid w:val="7EEB53FD"/>
    <w:rsid w:val="7F101694"/>
    <w:rsid w:val="7F6A2AF0"/>
    <w:rsid w:val="7FC53E1A"/>
    <w:rsid w:val="7FE00B34"/>
    <w:rsid w:val="7FE914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link w:val="32"/>
    <w:qFormat/>
    <w:locked/>
    <w:uiPriority w:val="0"/>
    <w:pPr>
      <w:keepNext/>
      <w:keepLines/>
      <w:adjustRightInd w:val="0"/>
      <w:snapToGrid w:val="0"/>
      <w:spacing w:line="360" w:lineRule="auto"/>
      <w:outlineLvl w:val="1"/>
    </w:pPr>
    <w:rPr>
      <w:rFonts w:ascii="宋体" w:hAnsi="宋体"/>
      <w:sz w:val="28"/>
      <w:szCs w:val="20"/>
    </w:rPr>
  </w:style>
  <w:style w:type="paragraph" w:styleId="5">
    <w:name w:val="heading 3"/>
    <w:basedOn w:val="1"/>
    <w:next w:val="1"/>
    <w:link w:val="35"/>
    <w:semiHidden/>
    <w:unhideWhenUsed/>
    <w:qFormat/>
    <w:locked/>
    <w:uiPriority w:val="9"/>
    <w:pPr>
      <w:keepNext/>
      <w:keepLines/>
      <w:spacing w:before="260" w:after="260" w:line="416" w:lineRule="auto"/>
      <w:outlineLvl w:val="2"/>
    </w:pPr>
    <w:rPr>
      <w:b/>
      <w:bCs/>
      <w:sz w:val="32"/>
      <w:szCs w:val="32"/>
    </w:rPr>
  </w:style>
  <w:style w:type="paragraph" w:styleId="6">
    <w:name w:val="heading 4"/>
    <w:basedOn w:val="1"/>
    <w:next w:val="1"/>
    <w:link w:val="33"/>
    <w:semiHidden/>
    <w:unhideWhenUsed/>
    <w:qFormat/>
    <w:locked/>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36"/>
    <w:semiHidden/>
    <w:unhideWhenUsed/>
    <w:qFormat/>
    <w:locked/>
    <w:uiPriority w:val="99"/>
    <w:pPr>
      <w:spacing w:after="120"/>
    </w:pPr>
  </w:style>
  <w:style w:type="paragraph" w:styleId="7">
    <w:name w:val="toc 3"/>
    <w:basedOn w:val="1"/>
    <w:next w:val="1"/>
    <w:unhideWhenUsed/>
    <w:qFormat/>
    <w:locked/>
    <w:uiPriority w:val="39"/>
    <w:pPr>
      <w:ind w:left="840" w:leftChars="400"/>
    </w:pPr>
  </w:style>
  <w:style w:type="paragraph" w:styleId="8">
    <w:name w:val="Plain Text"/>
    <w:basedOn w:val="1"/>
    <w:link w:val="25"/>
    <w:qFormat/>
    <w:uiPriority w:val="0"/>
    <w:rPr>
      <w:rFonts w:ascii="宋体" w:hAnsi="Courier New" w:cs="宋体"/>
    </w:rPr>
  </w:style>
  <w:style w:type="paragraph" w:styleId="9">
    <w:name w:val="Date"/>
    <w:basedOn w:val="1"/>
    <w:next w:val="1"/>
    <w:link w:val="23"/>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10">
    <w:name w:val="Body Text Indent 2"/>
    <w:basedOn w:val="1"/>
    <w:link w:val="26"/>
    <w:qFormat/>
    <w:uiPriority w:val="99"/>
    <w:pPr>
      <w:snapToGrid w:val="0"/>
      <w:spacing w:line="360" w:lineRule="auto"/>
      <w:ind w:firstLine="539"/>
    </w:pPr>
    <w:rPr>
      <w:rFonts w:ascii="仿宋_GB2312" w:eastAsia="仿宋_GB2312" w:cs="仿宋_GB2312"/>
      <w:sz w:val="28"/>
      <w:szCs w:val="28"/>
    </w:rPr>
  </w:style>
  <w:style w:type="paragraph" w:styleId="11">
    <w:name w:val="Balloon Text"/>
    <w:basedOn w:val="1"/>
    <w:link w:val="34"/>
    <w:semiHidden/>
    <w:unhideWhenUsed/>
    <w:qFormat/>
    <w:locked/>
    <w:uiPriority w:val="99"/>
    <w:rPr>
      <w:sz w:val="18"/>
      <w:szCs w:val="18"/>
    </w:rPr>
  </w:style>
  <w:style w:type="paragraph" w:styleId="12">
    <w:name w:val="footer"/>
    <w:basedOn w:val="1"/>
    <w:link w:val="27"/>
    <w:qFormat/>
    <w:uiPriority w:val="99"/>
    <w:pPr>
      <w:tabs>
        <w:tab w:val="center" w:pos="4153"/>
        <w:tab w:val="right" w:pos="8306"/>
      </w:tabs>
      <w:snapToGrid w:val="0"/>
      <w:jc w:val="left"/>
    </w:pPr>
    <w:rPr>
      <w:sz w:val="18"/>
      <w:szCs w:val="18"/>
    </w:rPr>
  </w:style>
  <w:style w:type="paragraph" w:styleId="13">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unhideWhenUsed/>
    <w:qFormat/>
    <w:locked/>
    <w:uiPriority w:val="39"/>
    <w:pPr>
      <w:ind w:left="420" w:leftChars="200"/>
    </w:pPr>
  </w:style>
  <w:style w:type="paragraph" w:styleId="15">
    <w:name w:val="HTML Preformatted"/>
    <w:basedOn w:val="1"/>
    <w:link w:val="30"/>
    <w:semiHidden/>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99"/>
    <w:rPr>
      <w:sz w:val="24"/>
      <w:szCs w:val="24"/>
    </w:rPr>
  </w:style>
  <w:style w:type="table" w:styleId="18">
    <w:name w:val="Table Grid"/>
    <w:basedOn w:val="17"/>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page number"/>
    <w:basedOn w:val="19"/>
    <w:qFormat/>
    <w:uiPriority w:val="99"/>
  </w:style>
  <w:style w:type="character" w:styleId="21">
    <w:name w:val="Hyperlink"/>
    <w:basedOn w:val="19"/>
    <w:unhideWhenUsed/>
    <w:qFormat/>
    <w:locked/>
    <w:uiPriority w:val="99"/>
    <w:rPr>
      <w:color w:val="0000FF" w:themeColor="hyperlink"/>
      <w:u w:val="single"/>
      <w14:textFill>
        <w14:solidFill>
          <w14:schemeClr w14:val="hlink"/>
        </w14:solidFill>
      </w14:textFill>
    </w:rPr>
  </w:style>
  <w:style w:type="character" w:customStyle="1" w:styleId="22">
    <w:name w:val="Plain Text Char"/>
    <w:qFormat/>
    <w:locked/>
    <w:uiPriority w:val="99"/>
    <w:rPr>
      <w:rFonts w:ascii="宋体" w:hAnsi="Courier New" w:cs="宋体"/>
      <w:kern w:val="2"/>
      <w:sz w:val="21"/>
      <w:szCs w:val="21"/>
    </w:rPr>
  </w:style>
  <w:style w:type="character" w:customStyle="1" w:styleId="23">
    <w:name w:val="日期 Char"/>
    <w:basedOn w:val="19"/>
    <w:link w:val="9"/>
    <w:semiHidden/>
    <w:qFormat/>
    <w:locked/>
    <w:uiPriority w:val="99"/>
    <w:rPr>
      <w:sz w:val="21"/>
      <w:szCs w:val="21"/>
    </w:rPr>
  </w:style>
  <w:style w:type="character" w:customStyle="1" w:styleId="24">
    <w:name w:val="页眉 Char"/>
    <w:basedOn w:val="19"/>
    <w:link w:val="13"/>
    <w:semiHidden/>
    <w:qFormat/>
    <w:locked/>
    <w:uiPriority w:val="99"/>
    <w:rPr>
      <w:sz w:val="18"/>
      <w:szCs w:val="18"/>
    </w:rPr>
  </w:style>
  <w:style w:type="character" w:customStyle="1" w:styleId="25">
    <w:name w:val="纯文本 Char"/>
    <w:basedOn w:val="19"/>
    <w:link w:val="8"/>
    <w:qFormat/>
    <w:locked/>
    <w:uiPriority w:val="0"/>
    <w:rPr>
      <w:rFonts w:ascii="宋体" w:hAnsi="Courier New" w:cs="宋体"/>
      <w:sz w:val="21"/>
      <w:szCs w:val="21"/>
    </w:rPr>
  </w:style>
  <w:style w:type="character" w:customStyle="1" w:styleId="26">
    <w:name w:val="正文文本缩进 2 Char"/>
    <w:basedOn w:val="19"/>
    <w:link w:val="10"/>
    <w:semiHidden/>
    <w:qFormat/>
    <w:locked/>
    <w:uiPriority w:val="99"/>
    <w:rPr>
      <w:sz w:val="21"/>
      <w:szCs w:val="21"/>
    </w:rPr>
  </w:style>
  <w:style w:type="character" w:customStyle="1" w:styleId="27">
    <w:name w:val="页脚 Char"/>
    <w:basedOn w:val="19"/>
    <w:link w:val="12"/>
    <w:qFormat/>
    <w:locked/>
    <w:uiPriority w:val="99"/>
    <w:rPr>
      <w:sz w:val="18"/>
      <w:szCs w:val="18"/>
    </w:rPr>
  </w:style>
  <w:style w:type="paragraph" w:customStyle="1" w:styleId="28">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29">
    <w:name w:val="多级编号 1"/>
    <w:basedOn w:val="1"/>
    <w:qFormat/>
    <w:uiPriority w:val="99"/>
    <w:pPr>
      <w:numPr>
        <w:ilvl w:val="0"/>
        <w:numId w:val="1"/>
      </w:numPr>
      <w:tabs>
        <w:tab w:val="left" w:pos="814"/>
      </w:tabs>
      <w:adjustRightInd w:val="0"/>
      <w:spacing w:before="120" w:line="300" w:lineRule="auto"/>
      <w:jc w:val="left"/>
      <w:textAlignment w:val="baseline"/>
    </w:pPr>
    <w:rPr>
      <w:kern w:val="0"/>
      <w:position w:val="20"/>
      <w:sz w:val="28"/>
      <w:szCs w:val="28"/>
    </w:rPr>
  </w:style>
  <w:style w:type="character" w:customStyle="1" w:styleId="30">
    <w:name w:val="HTML 预设格式 Char"/>
    <w:basedOn w:val="19"/>
    <w:link w:val="15"/>
    <w:semiHidden/>
    <w:qFormat/>
    <w:uiPriority w:val="99"/>
    <w:rPr>
      <w:rFonts w:ascii="宋体" w:hAnsi="宋体" w:cs="宋体"/>
      <w:sz w:val="24"/>
      <w:szCs w:val="24"/>
    </w:rPr>
  </w:style>
  <w:style w:type="paragraph" w:styleId="31">
    <w:name w:val="List Paragraph"/>
    <w:basedOn w:val="1"/>
    <w:unhideWhenUsed/>
    <w:qFormat/>
    <w:uiPriority w:val="72"/>
    <w:pPr>
      <w:ind w:firstLine="420" w:firstLineChars="200"/>
    </w:pPr>
  </w:style>
  <w:style w:type="character" w:customStyle="1" w:styleId="32">
    <w:name w:val="标题 2 Char"/>
    <w:basedOn w:val="19"/>
    <w:link w:val="4"/>
    <w:qFormat/>
    <w:uiPriority w:val="0"/>
    <w:rPr>
      <w:rFonts w:ascii="宋体" w:hAnsi="宋体"/>
      <w:kern w:val="2"/>
      <w:sz w:val="28"/>
    </w:rPr>
  </w:style>
  <w:style w:type="character" w:customStyle="1" w:styleId="33">
    <w:name w:val="标题 4 Char"/>
    <w:basedOn w:val="19"/>
    <w:link w:val="6"/>
    <w:semiHidden/>
    <w:qFormat/>
    <w:uiPriority w:val="9"/>
    <w:rPr>
      <w:rFonts w:asciiTheme="majorHAnsi" w:hAnsiTheme="majorHAnsi" w:eastAsiaTheme="majorEastAsia" w:cstheme="majorBidi"/>
      <w:b/>
      <w:bCs/>
      <w:kern w:val="2"/>
      <w:sz w:val="28"/>
      <w:szCs w:val="28"/>
    </w:rPr>
  </w:style>
  <w:style w:type="character" w:customStyle="1" w:styleId="34">
    <w:name w:val="批注框文本 Char"/>
    <w:basedOn w:val="19"/>
    <w:link w:val="11"/>
    <w:semiHidden/>
    <w:qFormat/>
    <w:uiPriority w:val="99"/>
    <w:rPr>
      <w:kern w:val="2"/>
      <w:sz w:val="18"/>
      <w:szCs w:val="18"/>
    </w:rPr>
  </w:style>
  <w:style w:type="character" w:customStyle="1" w:styleId="35">
    <w:name w:val="标题 3 Char"/>
    <w:basedOn w:val="19"/>
    <w:link w:val="5"/>
    <w:semiHidden/>
    <w:qFormat/>
    <w:uiPriority w:val="9"/>
    <w:rPr>
      <w:b/>
      <w:bCs/>
      <w:kern w:val="2"/>
      <w:sz w:val="32"/>
      <w:szCs w:val="32"/>
    </w:rPr>
  </w:style>
  <w:style w:type="character" w:customStyle="1" w:styleId="36">
    <w:name w:val="正文文本 Char"/>
    <w:basedOn w:val="19"/>
    <w:link w:val="2"/>
    <w:semiHidden/>
    <w:qFormat/>
    <w:uiPriority w:val="99"/>
    <w:rPr>
      <w:kern w:val="2"/>
      <w:sz w:val="21"/>
      <w:szCs w:val="21"/>
    </w:rPr>
  </w:style>
  <w:style w:type="paragraph" w:customStyle="1" w:styleId="37">
    <w:name w:val="zjb正文"/>
    <w:basedOn w:val="1"/>
    <w:link w:val="4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0">
    <w:name w:val="Body text (2)1"/>
    <w:basedOn w:val="1"/>
    <w:link w:val="4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1">
    <w:name w:val="Body text (2)_"/>
    <w:link w:val="40"/>
    <w:qFormat/>
    <w:uiPriority w:val="99"/>
    <w:rPr>
      <w:rFonts w:ascii="MingLiU" w:hAnsi="Calibri" w:eastAsia="MingLiU" w:cs="MingLiU"/>
      <w:sz w:val="30"/>
      <w:szCs w:val="30"/>
    </w:rPr>
  </w:style>
  <w:style w:type="character" w:customStyle="1" w:styleId="42">
    <w:name w:val="zjb正文 字符"/>
    <w:basedOn w:val="19"/>
    <w:link w:val="37"/>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91A03E-871B-4EED-857D-A5B358B439BC}">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43</Pages>
  <Words>3393</Words>
  <Characters>19345</Characters>
  <Lines>161</Lines>
  <Paragraphs>45</Paragraphs>
  <TotalTime>0</TotalTime>
  <ScaleCrop>false</ScaleCrop>
  <LinksUpToDate>false</LinksUpToDate>
  <CharactersWithSpaces>22693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2018-06-20T07:28:00Z</dcterms:created>
  <dc:creator>微软用户</dc:creator>
  <cp:lastModifiedBy>暁</cp:lastModifiedBy>
  <cp:lastPrinted>2021-01-26T07:09:00Z</cp:lastPrinted>
  <dcterms:modified xsi:type="dcterms:W3CDTF">2021-06-18T06:50:33Z</dcterms:modified>
  <dc:title>重庆机场集团有限公司</dc:title>
  <cp:revision>811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