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B56" w:rsidRDefault="00C51B56">
      <w:pPr>
        <w:jc w:val="center"/>
        <w:rPr>
          <w:rFonts w:ascii="仿宋_GB2312" w:eastAsia="仿宋_GB2312"/>
          <w:b/>
          <w:color w:val="000000"/>
          <w:sz w:val="52"/>
          <w:szCs w:val="52"/>
        </w:rPr>
      </w:pPr>
    </w:p>
    <w:p w:rsidR="00C51B56" w:rsidRDefault="00C51B56">
      <w:pPr>
        <w:jc w:val="center"/>
        <w:rPr>
          <w:rFonts w:ascii="仿宋_GB2312" w:eastAsia="仿宋_GB2312"/>
          <w:b/>
          <w:color w:val="000000"/>
          <w:sz w:val="52"/>
          <w:szCs w:val="52"/>
        </w:rPr>
      </w:pPr>
    </w:p>
    <w:p w:rsidR="00C51B56" w:rsidRDefault="00BD501B">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C51B56" w:rsidRDefault="00C51B56">
      <w:pPr>
        <w:jc w:val="center"/>
        <w:rPr>
          <w:rFonts w:ascii="仿宋" w:eastAsia="仿宋" w:hAnsi="仿宋"/>
          <w:b/>
          <w:color w:val="000000"/>
          <w:sz w:val="52"/>
          <w:szCs w:val="52"/>
        </w:rPr>
      </w:pPr>
    </w:p>
    <w:p w:rsidR="00C51B56" w:rsidRPr="00BC0785" w:rsidRDefault="00BD501B">
      <w:pPr>
        <w:jc w:val="center"/>
        <w:rPr>
          <w:rFonts w:ascii="仿宋" w:eastAsia="仿宋" w:hAnsi="仿宋"/>
          <w:b/>
          <w:color w:val="000000"/>
          <w:sz w:val="32"/>
          <w:szCs w:val="32"/>
        </w:rPr>
      </w:pPr>
      <w:r w:rsidRPr="00BC0785">
        <w:rPr>
          <w:rFonts w:ascii="方正小标宋简体" w:eastAsia="方正小标宋简体" w:hAnsi="仿宋" w:hint="eastAsia"/>
          <w:sz w:val="32"/>
          <w:szCs w:val="32"/>
        </w:rPr>
        <w:t>西区能源站制冷机组、配套设备维护保养及T3A航站楼、公共区换热器保养项目比选文件</w:t>
      </w:r>
    </w:p>
    <w:p w:rsidR="00C51B56" w:rsidRDefault="00C51B56">
      <w:pPr>
        <w:jc w:val="center"/>
        <w:rPr>
          <w:rFonts w:ascii="仿宋" w:eastAsia="仿宋" w:hAnsi="仿宋"/>
          <w:b/>
          <w:color w:val="000000"/>
          <w:sz w:val="32"/>
        </w:rPr>
      </w:pPr>
    </w:p>
    <w:p w:rsidR="00C51B56" w:rsidRDefault="00BD501B">
      <w:pPr>
        <w:jc w:val="center"/>
        <w:rPr>
          <w:rFonts w:ascii="方正小标宋简体" w:eastAsia="方正小标宋简体"/>
          <w:color w:val="000000"/>
          <w:sz w:val="32"/>
        </w:rPr>
      </w:pPr>
      <w:r>
        <w:rPr>
          <w:rFonts w:ascii="方正小标宋简体" w:eastAsia="方正小标宋简体" w:hint="eastAsia"/>
          <w:color w:val="000000"/>
          <w:sz w:val="32"/>
        </w:rPr>
        <w:t>编号：服务2021</w:t>
      </w:r>
      <w:r>
        <w:rPr>
          <w:rFonts w:ascii="方正小标宋简体" w:eastAsia="方正小标宋简体"/>
          <w:color w:val="000000"/>
          <w:sz w:val="32"/>
        </w:rPr>
        <w:t>-026</w:t>
      </w:r>
    </w:p>
    <w:p w:rsidR="00C51B56" w:rsidRDefault="00C51B56">
      <w:pPr>
        <w:jc w:val="center"/>
        <w:rPr>
          <w:rFonts w:ascii="仿宋" w:eastAsia="仿宋" w:hAnsi="仿宋"/>
          <w:b/>
          <w:color w:val="000000"/>
          <w:sz w:val="32"/>
        </w:rPr>
      </w:pPr>
    </w:p>
    <w:p w:rsidR="00C51B56" w:rsidRDefault="00C51B56">
      <w:pPr>
        <w:rPr>
          <w:rFonts w:ascii="仿宋" w:eastAsia="仿宋" w:hAnsi="仿宋"/>
          <w:b/>
          <w:color w:val="000000"/>
          <w:sz w:val="52"/>
        </w:rPr>
      </w:pPr>
    </w:p>
    <w:p w:rsidR="00C51B56" w:rsidRDefault="00C51B56">
      <w:pPr>
        <w:pStyle w:val="a0"/>
        <w:jc w:val="both"/>
      </w:pPr>
    </w:p>
    <w:p w:rsidR="00C51B56" w:rsidRDefault="00BD501B">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C51B56" w:rsidRDefault="00BD501B">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采购办公室（代章）</w:t>
      </w:r>
    </w:p>
    <w:p w:rsidR="00C51B56" w:rsidRDefault="00C51B56">
      <w:pPr>
        <w:rPr>
          <w:rFonts w:ascii="仿宋" w:eastAsia="仿宋" w:hAnsi="仿宋"/>
          <w:b/>
          <w:color w:val="000000"/>
          <w:sz w:val="32"/>
          <w:szCs w:val="32"/>
        </w:rPr>
      </w:pPr>
    </w:p>
    <w:p w:rsidR="00C51B56" w:rsidRPr="00BD501B" w:rsidRDefault="00BD501B">
      <w:pPr>
        <w:ind w:firstLineChars="900" w:firstLine="2880"/>
        <w:rPr>
          <w:rFonts w:ascii="方正小标宋简体" w:eastAsia="方正小标宋简体"/>
          <w:color w:val="000000"/>
          <w:sz w:val="32"/>
          <w:szCs w:val="32"/>
        </w:rPr>
      </w:pPr>
      <w:r>
        <w:rPr>
          <w:rFonts w:ascii="方正小标宋简体" w:eastAsia="方正小标宋简体" w:hint="eastAsia"/>
          <w:color w:val="000000"/>
          <w:sz w:val="32"/>
          <w:szCs w:val="32"/>
        </w:rPr>
        <w:t>二〇二一年</w:t>
      </w:r>
      <w:r w:rsidRPr="00BD501B">
        <w:rPr>
          <w:rFonts w:ascii="方正小标宋简体" w:eastAsia="方正小标宋简体" w:hint="eastAsia"/>
          <w:color w:val="000000"/>
          <w:sz w:val="32"/>
          <w:szCs w:val="32"/>
        </w:rPr>
        <w:t>六</w:t>
      </w:r>
      <w:r>
        <w:rPr>
          <w:rFonts w:ascii="方正小标宋简体" w:eastAsia="方正小标宋简体" w:hint="eastAsia"/>
          <w:color w:val="000000"/>
          <w:sz w:val="32"/>
          <w:szCs w:val="32"/>
        </w:rPr>
        <w:t>月</w:t>
      </w:r>
    </w:p>
    <w:p w:rsidR="00BC0785" w:rsidRDefault="00BC0785">
      <w:pPr>
        <w:spacing w:line="600" w:lineRule="exact"/>
        <w:jc w:val="center"/>
        <w:rPr>
          <w:rFonts w:ascii="方正小标宋_GBK" w:eastAsia="方正小标宋_GBK" w:hAnsi="方正小标宋_GBK" w:cs="方正小标宋_GBK"/>
          <w:color w:val="000000"/>
          <w:sz w:val="44"/>
          <w:szCs w:val="44"/>
        </w:rPr>
      </w:pPr>
    </w:p>
    <w:p w:rsidR="00BC0785" w:rsidRDefault="00BC0785">
      <w:pPr>
        <w:spacing w:line="600" w:lineRule="exact"/>
        <w:jc w:val="center"/>
        <w:rPr>
          <w:rFonts w:ascii="方正小标宋_GBK" w:eastAsia="方正小标宋_GBK" w:hAnsi="方正小标宋_GBK" w:cs="方正小标宋_GBK"/>
          <w:color w:val="000000"/>
          <w:sz w:val="44"/>
          <w:szCs w:val="44"/>
        </w:rPr>
      </w:pPr>
    </w:p>
    <w:p w:rsidR="00BC0785" w:rsidRDefault="00BC0785">
      <w:pPr>
        <w:spacing w:line="600" w:lineRule="exact"/>
        <w:jc w:val="center"/>
        <w:rPr>
          <w:rFonts w:ascii="方正小标宋_GBK" w:eastAsia="方正小标宋_GBK" w:hAnsi="方正小标宋_GBK" w:cs="方正小标宋_GBK"/>
          <w:color w:val="000000"/>
          <w:sz w:val="44"/>
          <w:szCs w:val="44"/>
        </w:rPr>
      </w:pPr>
    </w:p>
    <w:p w:rsidR="00BC0785" w:rsidRDefault="00BC0785">
      <w:pPr>
        <w:spacing w:line="600" w:lineRule="exact"/>
        <w:jc w:val="center"/>
        <w:rPr>
          <w:rFonts w:ascii="方正小标宋_GBK" w:eastAsia="方正小标宋_GBK" w:hAnsi="方正小标宋_GBK" w:cs="方正小标宋_GBK"/>
          <w:color w:val="000000"/>
          <w:sz w:val="44"/>
          <w:szCs w:val="44"/>
        </w:rPr>
      </w:pPr>
    </w:p>
    <w:p w:rsidR="00BD501B" w:rsidRPr="00BC0785" w:rsidRDefault="00BD501B">
      <w:pPr>
        <w:spacing w:line="600" w:lineRule="exact"/>
        <w:jc w:val="center"/>
        <w:rPr>
          <w:rFonts w:ascii="方正小标宋_GBK" w:eastAsia="方正小标宋_GBK" w:hAnsi="方正小标宋_GBK" w:cs="方正小标宋_GBK"/>
          <w:color w:val="000000"/>
          <w:sz w:val="32"/>
          <w:szCs w:val="32"/>
        </w:rPr>
      </w:pPr>
      <w:r w:rsidRPr="00BC0785">
        <w:rPr>
          <w:rFonts w:ascii="方正小标宋_GBK" w:eastAsia="方正小标宋_GBK" w:hAnsi="方正小标宋_GBK" w:cs="方正小标宋_GBK" w:hint="eastAsia"/>
          <w:color w:val="000000"/>
          <w:sz w:val="32"/>
          <w:szCs w:val="32"/>
        </w:rPr>
        <w:lastRenderedPageBreak/>
        <w:t>西区能源站制冷机组、配套设备维护保养及T3A航站楼、公共区换热器保养项目</w:t>
      </w:r>
    </w:p>
    <w:p w:rsidR="00C51B56" w:rsidRPr="00BC0785" w:rsidRDefault="00BD501B">
      <w:pPr>
        <w:spacing w:line="600" w:lineRule="exact"/>
        <w:jc w:val="center"/>
        <w:rPr>
          <w:rFonts w:ascii="方正小标宋_GBK" w:eastAsia="方正小标宋_GBK" w:hAnsi="方正小标宋_GBK" w:cs="方正小标宋_GBK"/>
          <w:color w:val="000000"/>
          <w:sz w:val="32"/>
          <w:szCs w:val="32"/>
        </w:rPr>
      </w:pPr>
      <w:bookmarkStart w:id="0" w:name="_GoBack"/>
      <w:bookmarkEnd w:id="0"/>
      <w:r w:rsidRPr="00BC0785">
        <w:rPr>
          <w:rFonts w:ascii="方正小标宋_GBK" w:eastAsia="方正小标宋_GBK" w:hAnsi="方正小标宋_GBK" w:cs="方正小标宋_GBK" w:hint="eastAsia"/>
          <w:color w:val="000000"/>
          <w:sz w:val="32"/>
          <w:szCs w:val="32"/>
        </w:rPr>
        <w:t>比选文件</w:t>
      </w:r>
    </w:p>
    <w:p w:rsidR="00C51B56" w:rsidRDefault="00BD501B">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我司决定于近期将对西区能源站制冷机组、配套设备维护保养及T3A航站楼、公共区换热器保养项目进行比选。</w:t>
      </w:r>
    </w:p>
    <w:p w:rsidR="00C51B56" w:rsidRDefault="00BD501B">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C51B56" w:rsidRDefault="00BD501B">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资格要求</w:t>
      </w:r>
    </w:p>
    <w:p w:rsidR="00C51B56" w:rsidRDefault="00BD501B">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 在中华人民共和国依法注册、具有独立法人资格</w:t>
      </w:r>
      <w:r w:rsidR="001649C8">
        <w:rPr>
          <w:rFonts w:ascii="方正仿宋_GBK" w:eastAsia="方正仿宋_GBK" w:hAnsi="方正仿宋_GBK" w:cs="方正仿宋_GBK" w:hint="eastAsia"/>
          <w:sz w:val="28"/>
          <w:szCs w:val="28"/>
        </w:rPr>
        <w:t>，营业范围包括中央空调系统设备安装及维护和</w:t>
      </w:r>
      <w:r>
        <w:rPr>
          <w:rFonts w:ascii="方正仿宋_GBK" w:eastAsia="方正仿宋_GBK" w:hAnsi="方正仿宋_GBK" w:cs="方正仿宋_GBK" w:hint="eastAsia"/>
          <w:sz w:val="28"/>
          <w:szCs w:val="28"/>
        </w:rPr>
        <w:t>设备维修保养服务及相关内容，具有有效营业执照。（须提供有效</w:t>
      </w:r>
      <w:r>
        <w:rPr>
          <w:rFonts w:ascii="方正仿宋_GBK" w:eastAsia="方正仿宋_GBK" w:hAnsi="方正仿宋_GBK" w:cs="方正仿宋_GBK"/>
          <w:sz w:val="28"/>
          <w:szCs w:val="28"/>
        </w:rPr>
        <w:t>的</w:t>
      </w:r>
      <w:r>
        <w:rPr>
          <w:rFonts w:ascii="方正仿宋_GBK" w:eastAsia="方正仿宋_GBK" w:hAnsi="方正仿宋_GBK" w:cs="方正仿宋_GBK" w:hint="eastAsia"/>
          <w:sz w:val="28"/>
          <w:szCs w:val="28"/>
        </w:rPr>
        <w:t>营业执照复印件加盖公章）</w:t>
      </w:r>
    </w:p>
    <w:p w:rsidR="00C51B56" w:rsidRDefault="00BD501B">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 具有中国制冷空调设备维修安装企业资质A类Ⅲ级和机电安装资质三级及以上资质。（须</w:t>
      </w:r>
      <w:r>
        <w:rPr>
          <w:rFonts w:ascii="方正仿宋_GBK" w:eastAsia="方正仿宋_GBK" w:hAnsi="方正仿宋_GBK" w:cs="方正仿宋_GBK"/>
          <w:sz w:val="28"/>
          <w:szCs w:val="28"/>
        </w:rPr>
        <w:t>提供有效资质证书复印件加盖公章</w:t>
      </w:r>
      <w:r>
        <w:rPr>
          <w:rFonts w:ascii="方正仿宋_GBK" w:eastAsia="方正仿宋_GBK" w:hAnsi="方正仿宋_GBK" w:cs="方正仿宋_GBK" w:hint="eastAsia"/>
          <w:sz w:val="28"/>
          <w:szCs w:val="28"/>
        </w:rPr>
        <w:t>）</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1.1.3 施工人员应至少有2人持有低压电工证，至少有2人持有制冷与空调作业安装修理作业证，至少有1人持有焊接与热切割作业操作证；允许一人同时持有上述两个或三个特种作业操作证。（须</w:t>
      </w:r>
      <w:r>
        <w:rPr>
          <w:rFonts w:ascii="方正仿宋_GBK" w:eastAsia="方正仿宋_GBK" w:hAnsi="方正仿宋_GBK" w:cs="方正仿宋_GBK"/>
          <w:b w:val="0"/>
          <w:bCs w:val="0"/>
          <w:sz w:val="28"/>
          <w:szCs w:val="28"/>
        </w:rPr>
        <w:t>提供有效</w:t>
      </w:r>
      <w:r w:rsidR="000334B9">
        <w:rPr>
          <w:rFonts w:ascii="方正仿宋_GBK" w:eastAsia="方正仿宋_GBK" w:hAnsi="方正仿宋_GBK" w:cs="方正仿宋_GBK" w:hint="eastAsia"/>
          <w:b w:val="0"/>
          <w:bCs w:val="0"/>
          <w:sz w:val="28"/>
          <w:szCs w:val="28"/>
        </w:rPr>
        <w:t>的</w:t>
      </w:r>
      <w:r>
        <w:rPr>
          <w:rFonts w:ascii="方正仿宋_GBK" w:eastAsia="方正仿宋_GBK" w:hAnsi="方正仿宋_GBK" w:cs="方正仿宋_GBK"/>
          <w:b w:val="0"/>
          <w:bCs w:val="0"/>
          <w:sz w:val="28"/>
          <w:szCs w:val="28"/>
        </w:rPr>
        <w:t>执业证书复印件加盖公章</w:t>
      </w:r>
      <w:r>
        <w:rPr>
          <w:rFonts w:ascii="方正仿宋_GBK" w:eastAsia="方正仿宋_GBK" w:hAnsi="方正仿宋_GBK" w:cs="方正仿宋_GBK" w:hint="eastAsia"/>
          <w:b w:val="0"/>
          <w:bCs w:val="0"/>
          <w:sz w:val="28"/>
          <w:szCs w:val="28"/>
        </w:rPr>
        <w:t>）</w:t>
      </w:r>
    </w:p>
    <w:p w:rsidR="00C51B56" w:rsidRDefault="00BD501B">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 本项目不接受联合体，不得转包、分包。</w:t>
      </w:r>
    </w:p>
    <w:p w:rsidR="00C51B56" w:rsidRDefault="00BD501B">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1.2 项目要求及报价要求</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 本项目由直燃机组清洗维护项目、螺杆机组机组清洗维护项目、冷却塔维护项目、膨胀水箱补水管路改造项目、T3A航站楼及公共区换热器保养等六个子项目组成。每个子项目具体要求见附件4。</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1.2.2 施工及安全要求。</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（1） 施工前，承揽单位应对施工现场进行勘查，拆除的设备应该交由项目单位处理。</w:t>
      </w:r>
    </w:p>
    <w:p w:rsidR="00C51B56" w:rsidRDefault="00BD501B">
      <w:p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 承揽方自行负责办理通行证及施工手续所产生的费用。</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 工程所需工具、材料由承揽方自行准备，动力能源保障部暖通中心负责检查工程施工材料及设备是否与提供的设备清单一致。</w:t>
      </w:r>
    </w:p>
    <w:p w:rsidR="00C51B56" w:rsidRDefault="00BD501B">
      <w:p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 施工前做好临近设备防护工作，如承揽方在施工过程中，给重庆江北国际机场的环境以及基础设施、设备等造成破坏，承包商应当无条件的予以恢复原状或赔偿损失。</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（5） 施工时，做好现场施工的各项记录，确保安装工艺及安装质量符合要求，并按照规定进行工程自检和系统总检。</w:t>
      </w:r>
    </w:p>
    <w:p w:rsidR="00C51B56" w:rsidRDefault="00BD501B">
      <w:p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 施工时必须做好安全措施，施工中使用的工具和防护用具必须符合安全工作规程的要求，且按正确方法使用。</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1.2.3 安全责任要求</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（1） 需遵守重庆机场集团有限公司空防、消防、机坪运行、车辆及通行证门禁等管理规定，并接受项目单位监督。</w:t>
      </w:r>
    </w:p>
    <w:p w:rsidR="00C51B56" w:rsidRDefault="00BD501B">
      <w:pPr>
        <w:spacing w:line="360" w:lineRule="auto"/>
        <w:ind w:firstLineChars="200" w:firstLine="560"/>
        <w:jc w:val="left"/>
      </w:pPr>
      <w:r>
        <w:rPr>
          <w:rFonts w:ascii="方正仿宋_GBK" w:eastAsia="方正仿宋_GBK" w:hAnsi="方正仿宋_GBK" w:cs="方正仿宋_GBK" w:hint="eastAsia"/>
          <w:sz w:val="28"/>
          <w:szCs w:val="28"/>
        </w:rPr>
        <w:t>（2） 发生一切由承揽方原因导致的安全事故，由承揽方负责。</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1.2.4 本项目的报价应包括：本项目报价为包干价，不再另行增加费用。并提供分项报价表。</w:t>
      </w:r>
    </w:p>
    <w:p w:rsidR="00C51B56" w:rsidRDefault="00BD501B">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本项目最高限价（不含增值税）为人民币</w:t>
      </w:r>
      <w:r>
        <w:rPr>
          <w:rFonts w:ascii="方正仿宋_GBK" w:eastAsia="方正仿宋_GBK" w:hAnsi="方正仿宋_GBK" w:cs="方正仿宋_GBK" w:hint="eastAsia"/>
          <w:color w:val="FF0000"/>
          <w:sz w:val="28"/>
          <w:szCs w:val="28"/>
        </w:rPr>
        <w:t xml:space="preserve">  </w:t>
      </w:r>
      <w:r>
        <w:rPr>
          <w:rFonts w:ascii="方正仿宋_GBK" w:eastAsia="方正仿宋_GBK" w:hAnsi="方正仿宋_GBK" w:cs="方正仿宋_GBK" w:hint="eastAsia"/>
          <w:sz w:val="28"/>
          <w:szCs w:val="28"/>
        </w:rPr>
        <w:t>元（大写金额：</w:t>
      </w:r>
      <w:r>
        <w:rPr>
          <w:rFonts w:ascii="方正仿宋_GBK" w:eastAsia="方正仿宋_GBK" w:hAnsi="方正仿宋_GBK" w:cs="方正仿宋_GBK" w:hint="eastAsia"/>
          <w:color w:val="FF0000"/>
          <w:sz w:val="28"/>
          <w:szCs w:val="28"/>
        </w:rPr>
        <w:t xml:space="preserve">    </w:t>
      </w:r>
      <w:r>
        <w:rPr>
          <w:rFonts w:ascii="方正仿宋_GBK" w:eastAsia="方正仿宋_GBK" w:hAnsi="方正仿宋_GBK" w:cs="方正仿宋_GBK" w:hint="eastAsia"/>
          <w:sz w:val="28"/>
          <w:szCs w:val="28"/>
        </w:rPr>
        <w:t>圆整），报价超过最高限价，将取消比选响应方的比选资格。</w:t>
      </w:r>
      <w:r>
        <w:rPr>
          <w:rFonts w:ascii="方正仿宋_GBK" w:eastAsia="方正仿宋_GBK" w:hAnsi="方正仿宋_GBK" w:cs="方正仿宋_GBK" w:hint="eastAsia"/>
          <w:color w:val="FF0000"/>
          <w:sz w:val="28"/>
          <w:szCs w:val="28"/>
        </w:rPr>
        <w:t>（最高限价需另附限价纪要）</w:t>
      </w:r>
    </w:p>
    <w:p w:rsidR="00C51B56" w:rsidRDefault="00BD501B">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在修正范围内的以下情形不作为比选响应文件作废的依据：</w:t>
      </w:r>
    </w:p>
    <w:p w:rsidR="00C51B56" w:rsidRDefault="00BD501B">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lastRenderedPageBreak/>
        <w:t>（1）比选响应文件中的大写金额与小写金额不一致的，以大写金额为准；</w:t>
      </w:r>
    </w:p>
    <w:p w:rsidR="00C51B56" w:rsidRDefault="00BD501B">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（2）数字表示的数额与用文字表示的数额不一致时，以文字数额为准；</w:t>
      </w:r>
    </w:p>
    <w:p w:rsidR="00C51B56" w:rsidRDefault="00BD501B">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（3）总价金额与依据单价计算出的结果不一致的，以单价金额为准修正总价，但单价金额小数点有明显错误的除外。</w:t>
      </w:r>
    </w:p>
    <w:p w:rsidR="00C51B56" w:rsidRDefault="00BD501B">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C51B56" w:rsidRDefault="00BD501B">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具</w:t>
      </w:r>
      <w:r>
        <w:rPr>
          <w:rFonts w:ascii="方正仿宋_GBK" w:eastAsia="方正仿宋_GBK" w:hAnsi="方正仿宋_GBK" w:cs="方正仿宋_GBK" w:hint="eastAsia"/>
          <w:color w:val="000000"/>
          <w:sz w:val="28"/>
          <w:szCs w:val="28"/>
        </w:rPr>
        <w:t>有与本比选文件要求相适应的生产、安装和维修能力，包括供应能力、售后服务能力和安装能力的生产厂家或经营商。比选响应单位必须具备：</w:t>
      </w:r>
    </w:p>
    <w:p w:rsidR="00C51B56" w:rsidRDefault="00BD501B">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2.1 营业执照、公司资质等；</w:t>
      </w:r>
    </w:p>
    <w:p w:rsidR="00C51B56" w:rsidRDefault="00BD501B">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2.1.1 在中华人民共和国依法注册、具有独立法人资格，营业范围包括中央空调系统设备安装及维护、设备维修保养服务及相关内容，具有有效营业执照。（注明须提供营业执照复印件加盖鲜章）</w:t>
      </w:r>
    </w:p>
    <w:p w:rsidR="00C51B56" w:rsidRDefault="00BD501B">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2.1.2 具有中国制冷空调设备维修安装企业资质A类Ⅲ级和机电安装资质三级及以上资质。</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2.1.3 施工人员应至少有2人持有低压电工证，至少有2人持有有效的制冷与空调安装修理作业证，至少有1人持有有效的焊接与热切割作业操作证；允许一人同时持有上述两个或三个特种作业操作证。</w:t>
      </w:r>
    </w:p>
    <w:p w:rsidR="00C51B56" w:rsidRDefault="00BD501B">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2.1.4 本项目不接受联合体投标，不得转包、分包。</w:t>
      </w:r>
    </w:p>
    <w:p w:rsidR="00C51B56" w:rsidRDefault="00BD501B">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2.2 法定代表人授权书；</w:t>
      </w:r>
    </w:p>
    <w:p w:rsidR="00C51B56" w:rsidRDefault="00BD501B">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2.3 法定代表人身份证复印件和被授权人身份证复印件；</w:t>
      </w:r>
    </w:p>
    <w:p w:rsidR="00C51B56" w:rsidRDefault="00BD501B">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lastRenderedPageBreak/>
        <w:t>三、</w:t>
      </w:r>
      <w:r>
        <w:rPr>
          <w:rFonts w:ascii="方正仿宋_GBK" w:eastAsia="方正仿宋_GBK" w:hAnsi="方正仿宋_GBK" w:cs="方正仿宋_GBK" w:hint="eastAsia"/>
          <w:b/>
          <w:bCs/>
          <w:color w:val="000000"/>
          <w:sz w:val="28"/>
          <w:szCs w:val="28"/>
        </w:rPr>
        <w:t>成交标准</w:t>
      </w:r>
    </w:p>
    <w:p w:rsidR="00C51B56" w:rsidRDefault="00BD501B">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w:t>
      </w:r>
    </w:p>
    <w:p w:rsidR="00C51B56" w:rsidRDefault="00BD501B">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C51B56" w:rsidRDefault="00BD501B">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rsidR="00C51B56" w:rsidRDefault="00BD501B">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审委员会可以继续评审，根据符合采购需求、质量和服务，且报价最低的原则确定成交候选人。</w:t>
      </w:r>
    </w:p>
    <w:p w:rsidR="00C51B56" w:rsidRDefault="00BD501B">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3.3 项目重新比选时，经评审有有效比选响应人的，应当按规定程序，根据符合采购需求、质量和服务，且报价最低的原则确定成交候选人。</w:t>
      </w:r>
    </w:p>
    <w:p w:rsidR="00C51B56" w:rsidRDefault="00BD501B">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kern w:val="0"/>
          <w:sz w:val="28"/>
          <w:szCs w:val="28"/>
        </w:rPr>
        <w:t>四、</w:t>
      </w:r>
      <w:r>
        <w:rPr>
          <w:rFonts w:ascii="方正仿宋_GBK" w:eastAsia="方正仿宋_GBK" w:hAnsi="方正仿宋_GBK" w:cs="方正仿宋_GBK" w:hint="eastAsia"/>
          <w:b/>
          <w:sz w:val="28"/>
          <w:szCs w:val="28"/>
        </w:rPr>
        <w:t>比选文件发放的时间及地点</w:t>
      </w:r>
    </w:p>
    <w:p w:rsidR="00C51B56" w:rsidRDefault="00BD501B">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sz w:val="28"/>
          <w:szCs w:val="28"/>
        </w:rPr>
        <w:t>文件及相关资料于</w:t>
      </w:r>
      <w:r w:rsidRPr="00BD501B">
        <w:rPr>
          <w:rFonts w:ascii="方正仿宋_GBK" w:eastAsia="方正仿宋_GBK" w:hAnsi="方正仿宋_GBK" w:cs="方正仿宋_GBK" w:hint="eastAsia"/>
          <w:sz w:val="28"/>
          <w:szCs w:val="28"/>
          <w:u w:val="single"/>
        </w:rPr>
        <w:t>2021年6月16</w:t>
      </w:r>
      <w:r w:rsidRPr="00BD501B">
        <w:rPr>
          <w:rFonts w:ascii="方正仿宋_GBK" w:eastAsia="方正仿宋_GBK" w:hAnsi="方正仿宋_GBK" w:cs="方正仿宋_GBK" w:hint="eastAsia"/>
          <w:sz w:val="28"/>
          <w:szCs w:val="28"/>
        </w:rPr>
        <w:t>日由重庆</w:t>
      </w:r>
      <w:r>
        <w:rPr>
          <w:rFonts w:ascii="方正仿宋_GBK" w:eastAsia="方正仿宋_GBK" w:hAnsi="方正仿宋_GBK" w:cs="方正仿宋_GBK" w:hint="eastAsia"/>
          <w:color w:val="000000"/>
          <w:sz w:val="28"/>
          <w:szCs w:val="28"/>
        </w:rPr>
        <w:t>机场集团有限公司建设部采购办公室在</w:t>
      </w:r>
      <w:r>
        <w:rPr>
          <w:rFonts w:ascii="方正仿宋_GBK" w:eastAsia="方正仿宋_GBK" w:hAnsi="方正仿宋_GBK" w:cs="方正仿宋_GBK"/>
          <w:color w:val="000000"/>
          <w:sz w:val="28"/>
          <w:szCs w:val="28"/>
        </w:rPr>
        <w:t>重庆机场官网</w:t>
      </w:r>
      <w:r>
        <w:rPr>
          <w:rFonts w:ascii="方正仿宋_GBK" w:eastAsia="方正仿宋_GBK" w:hAnsi="方正仿宋_GBK" w:cs="方正仿宋_GBK" w:hint="eastAsia"/>
          <w:color w:val="000000"/>
          <w:sz w:val="28"/>
          <w:szCs w:val="28"/>
        </w:rPr>
        <w:t>发布。</w:t>
      </w:r>
    </w:p>
    <w:p w:rsidR="00C51B56" w:rsidRDefault="00BD501B">
      <w:pPr>
        <w:pStyle w:val="2"/>
        <w:ind w:firstLineChars="200" w:firstLine="562"/>
        <w:rPr>
          <w:rFonts w:ascii="方正仿宋_GBK" w:eastAsia="方正仿宋_GBK"/>
          <w:b/>
          <w:sz w:val="28"/>
          <w:szCs w:val="28"/>
        </w:rPr>
      </w:pPr>
      <w:bookmarkStart w:id="1" w:name="_Toc45632355"/>
      <w:r>
        <w:rPr>
          <w:rFonts w:ascii="方正仿宋_GBK" w:eastAsia="方正仿宋_GBK" w:hint="eastAsia"/>
          <w:b/>
          <w:sz w:val="28"/>
          <w:szCs w:val="28"/>
        </w:rPr>
        <w:t>五、提出问题的截止时间及比选采购人澄清时间</w:t>
      </w:r>
      <w:bookmarkEnd w:id="1"/>
    </w:p>
    <w:p w:rsidR="00C51B56" w:rsidRDefault="00BD501B">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5.1 比选响应人对比选采购文件如有疑问，须于</w:t>
      </w:r>
      <w:r>
        <w:rPr>
          <w:rFonts w:ascii="方正仿宋_GBK" w:eastAsia="方正仿宋_GBK" w:hAnsi="方正仿宋_GBK" w:cs="方正仿宋_GBK" w:hint="eastAsia"/>
          <w:color w:val="000000" w:themeColor="text1"/>
          <w:kern w:val="0"/>
          <w:sz w:val="28"/>
          <w:szCs w:val="28"/>
          <w:u w:val="single"/>
        </w:rPr>
        <w:t>2021年</w:t>
      </w:r>
      <w:r>
        <w:rPr>
          <w:rFonts w:ascii="方正仿宋_GBK" w:eastAsia="方正仿宋_GBK" w:hAnsi="方正仿宋_GBK" w:cs="方正仿宋_GBK"/>
          <w:color w:val="000000" w:themeColor="text1"/>
          <w:kern w:val="0"/>
          <w:sz w:val="28"/>
          <w:szCs w:val="28"/>
          <w:u w:val="single"/>
        </w:rPr>
        <w:t xml:space="preserve"> 6</w:t>
      </w:r>
      <w:r>
        <w:rPr>
          <w:rFonts w:ascii="方正仿宋_GBK" w:eastAsia="方正仿宋_GBK" w:hAnsi="方正仿宋_GBK" w:cs="方正仿宋_GBK" w:hint="eastAsia"/>
          <w:color w:val="000000" w:themeColor="text1"/>
          <w:kern w:val="0"/>
          <w:sz w:val="28"/>
          <w:szCs w:val="28"/>
          <w:u w:val="single"/>
        </w:rPr>
        <w:t>月</w:t>
      </w:r>
      <w:r>
        <w:rPr>
          <w:rFonts w:ascii="方正仿宋_GBK" w:eastAsia="方正仿宋_GBK" w:hAnsi="方正仿宋_GBK" w:cs="方正仿宋_GBK"/>
          <w:color w:val="000000" w:themeColor="text1"/>
          <w:kern w:val="0"/>
          <w:sz w:val="28"/>
          <w:szCs w:val="28"/>
          <w:u w:val="single"/>
        </w:rPr>
        <w:t xml:space="preserve"> 17</w:t>
      </w:r>
      <w:r>
        <w:rPr>
          <w:rFonts w:ascii="方正仿宋_GBK" w:eastAsia="方正仿宋_GBK" w:hAnsi="方正仿宋_GBK" w:cs="方正仿宋_GBK" w:hint="eastAsia"/>
          <w:color w:val="000000" w:themeColor="text1"/>
          <w:kern w:val="0"/>
          <w:sz w:val="28"/>
          <w:szCs w:val="28"/>
          <w:u w:val="single"/>
        </w:rPr>
        <w:t>日</w:t>
      </w:r>
      <w:r w:rsidRPr="00BD501B">
        <w:rPr>
          <w:rFonts w:ascii="方正仿宋_GBK" w:eastAsia="方正仿宋_GBK" w:hAnsi="方正仿宋_GBK" w:cs="方正仿宋_GBK" w:hint="eastAsia"/>
          <w:color w:val="000000" w:themeColor="text1"/>
          <w:kern w:val="0"/>
          <w:sz w:val="28"/>
          <w:szCs w:val="28"/>
          <w:u w:val="single"/>
        </w:rPr>
        <w:t>16：00前</w:t>
      </w:r>
      <w:r>
        <w:rPr>
          <w:rFonts w:ascii="方正仿宋_GBK" w:eastAsia="方正仿宋_GBK" w:hAnsi="方正仿宋_GBK" w:cs="方正仿宋_GBK" w:hint="eastAsia"/>
          <w:color w:val="000000" w:themeColor="text1"/>
          <w:kern w:val="0"/>
          <w:sz w:val="28"/>
          <w:szCs w:val="28"/>
        </w:rPr>
        <w:t>将疑问（原件需盖单位鲜章）以电子邮件形式发至比选采购人电子邮箱</w:t>
      </w:r>
      <w:r>
        <w:rPr>
          <w:rFonts w:ascii="方正仿宋_GBK" w:eastAsia="方正仿宋_GBK" w:hAnsi="方正仿宋_GBK" w:cs="方正仿宋_GBK"/>
          <w:color w:val="000000" w:themeColor="text1"/>
          <w:kern w:val="0"/>
          <w:sz w:val="28"/>
          <w:szCs w:val="28"/>
        </w:rPr>
        <w:t xml:space="preserve"> 17657012</w:t>
      </w:r>
      <w:r>
        <w:rPr>
          <w:rFonts w:ascii="方正仿宋_GBK" w:eastAsia="方正仿宋_GBK" w:hAnsi="方正仿宋_GBK" w:cs="方正仿宋_GBK" w:hint="eastAsia"/>
          <w:color w:val="000000" w:themeColor="text1"/>
          <w:kern w:val="0"/>
          <w:sz w:val="28"/>
          <w:szCs w:val="28"/>
        </w:rPr>
        <w:t>@qq.com，并电话通知比选采购人，过期</w:t>
      </w:r>
      <w:r>
        <w:rPr>
          <w:rFonts w:ascii="方正仿宋_GBK" w:eastAsia="方正仿宋_GBK" w:hAnsi="方正仿宋_GBK" w:cs="方正仿宋_GBK" w:hint="eastAsia"/>
          <w:color w:val="000000" w:themeColor="text1"/>
          <w:kern w:val="0"/>
          <w:sz w:val="28"/>
          <w:szCs w:val="28"/>
        </w:rPr>
        <w:lastRenderedPageBreak/>
        <w:t>不再受理。比选采购人将答疑及澄清在重庆江北机场官网（www.cqa.cn）以公告形式发布，各比选响应人应当随时关注重庆江北机场官网（www.cqa.cn）所发布的相关答疑资料，各比选响应人不管下载与否都将被视为已知晓。由此产生的一切后果由比选响应人自负。</w:t>
      </w:r>
    </w:p>
    <w:p w:rsidR="00C51B56" w:rsidRDefault="00BD501B">
      <w:pPr>
        <w:adjustRightInd w:val="0"/>
        <w:snapToGrid w:val="0"/>
        <w:spacing w:line="360" w:lineRule="auto"/>
        <w:ind w:firstLineChars="200" w:firstLine="560"/>
        <w:rPr>
          <w:color w:val="000000" w:themeColor="text1"/>
        </w:rPr>
      </w:pPr>
      <w:r>
        <w:rPr>
          <w:rFonts w:ascii="方正仿宋_GBK" w:eastAsia="方正仿宋_GBK" w:hAnsi="方正仿宋_GBK" w:cs="方正仿宋_GBK" w:hint="eastAsia"/>
          <w:color w:val="000000" w:themeColor="text1"/>
          <w:kern w:val="0"/>
          <w:sz w:val="28"/>
          <w:szCs w:val="28"/>
        </w:rPr>
        <w:t>5.2 比选采购文件澄清、补遗的内容在</w:t>
      </w:r>
      <w:r>
        <w:rPr>
          <w:rFonts w:ascii="方正仿宋_GBK" w:eastAsia="方正仿宋_GBK" w:hAnsi="方正仿宋_GBK" w:cs="方正仿宋_GBK" w:hint="eastAsia"/>
          <w:color w:val="000000" w:themeColor="text1"/>
          <w:kern w:val="0"/>
          <w:sz w:val="28"/>
          <w:szCs w:val="28"/>
          <w:u w:val="single"/>
        </w:rPr>
        <w:t>2021年6</w:t>
      </w:r>
      <w:r>
        <w:rPr>
          <w:rFonts w:ascii="方正仿宋_GBK" w:eastAsia="方正仿宋_GBK" w:hAnsi="方正仿宋_GBK" w:cs="方正仿宋_GBK"/>
          <w:color w:val="000000" w:themeColor="text1"/>
          <w:kern w:val="0"/>
          <w:sz w:val="28"/>
          <w:szCs w:val="28"/>
          <w:u w:val="single"/>
        </w:rPr>
        <w:t xml:space="preserve"> </w:t>
      </w:r>
      <w:r>
        <w:rPr>
          <w:rFonts w:ascii="方正仿宋_GBK" w:eastAsia="方正仿宋_GBK" w:hAnsi="方正仿宋_GBK" w:cs="方正仿宋_GBK" w:hint="eastAsia"/>
          <w:color w:val="000000" w:themeColor="text1"/>
          <w:kern w:val="0"/>
          <w:sz w:val="28"/>
          <w:szCs w:val="28"/>
          <w:u w:val="single"/>
        </w:rPr>
        <w:t>月18</w:t>
      </w:r>
      <w:r w:rsidRPr="00BD501B">
        <w:rPr>
          <w:rFonts w:ascii="方正仿宋_GBK" w:eastAsia="方正仿宋_GBK" w:hAnsi="方正仿宋_GBK" w:cs="方正仿宋_GBK"/>
          <w:color w:val="000000" w:themeColor="text1"/>
          <w:kern w:val="0"/>
          <w:sz w:val="28"/>
          <w:szCs w:val="28"/>
          <w:u w:val="single"/>
        </w:rPr>
        <w:t xml:space="preserve"> </w:t>
      </w:r>
      <w:r w:rsidRPr="00BD501B">
        <w:rPr>
          <w:rFonts w:ascii="方正仿宋_GBK" w:eastAsia="方正仿宋_GBK" w:hAnsi="方正仿宋_GBK" w:cs="方正仿宋_GBK" w:hint="eastAsia"/>
          <w:color w:val="000000" w:themeColor="text1"/>
          <w:kern w:val="0"/>
          <w:sz w:val="28"/>
          <w:szCs w:val="28"/>
          <w:u w:val="single"/>
        </w:rPr>
        <w:t>日 17：00</w:t>
      </w:r>
      <w:r>
        <w:rPr>
          <w:rFonts w:ascii="方正仿宋_GBK" w:eastAsia="方正仿宋_GBK" w:hAnsi="方正仿宋_GBK" w:cs="方正仿宋_GBK" w:hint="eastAsia"/>
          <w:color w:val="000000" w:themeColor="text1"/>
          <w:kern w:val="0"/>
          <w:sz w:val="28"/>
          <w:szCs w:val="28"/>
        </w:rPr>
        <w:t>前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rsidR="00C51B56" w:rsidRDefault="00BD501B">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六、项目比选响应保证金及履约保证金</w:t>
      </w:r>
    </w:p>
    <w:p w:rsidR="00C51B56" w:rsidRDefault="00BD501B">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6.1 项目比选响应保证金：金额为人民币</w:t>
      </w:r>
      <w:r w:rsidRPr="00BD501B">
        <w:rPr>
          <w:rFonts w:ascii="方正仿宋_GBK" w:eastAsia="方正仿宋_GBK" w:hAnsi="方正仿宋_GBK" w:cs="方正仿宋_GBK" w:hint="eastAsia"/>
          <w:color w:val="000000"/>
          <w:kern w:val="0"/>
          <w:sz w:val="28"/>
          <w:szCs w:val="28"/>
        </w:rPr>
        <w:t>10000</w:t>
      </w:r>
      <w:r>
        <w:rPr>
          <w:rFonts w:ascii="方正仿宋_GBK" w:eastAsia="方正仿宋_GBK" w:hAnsi="方正仿宋_GBK" w:cs="方正仿宋_GBK" w:hint="eastAsia"/>
          <w:color w:val="000000"/>
          <w:kern w:val="0"/>
          <w:sz w:val="28"/>
          <w:szCs w:val="28"/>
        </w:rPr>
        <w:t>元整。</w:t>
      </w:r>
    </w:p>
    <w:p w:rsidR="00C51B56" w:rsidRDefault="00BD501B">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6.1.1 提交方式：比选响应人企业基本账户银行转账。比选响应人提交比选响应保证金后应到采购人财务部（重庆市渝北区机场东二路19号重庆机场集团有限公司办公楼5楼）换取保证金收据，并将保证金收据</w:t>
      </w:r>
      <w:r w:rsidRPr="00BD501B">
        <w:rPr>
          <w:rFonts w:ascii="方正仿宋_GBK" w:eastAsia="方正仿宋_GBK" w:hAnsi="方正仿宋_GBK" w:cs="方正仿宋_GBK" w:hint="eastAsia"/>
          <w:color w:val="000000"/>
          <w:kern w:val="0"/>
          <w:sz w:val="28"/>
          <w:szCs w:val="28"/>
          <w:shd w:val="clear" w:color="auto" w:fill="FFFF00"/>
        </w:rPr>
        <w:t>复印件</w:t>
      </w:r>
      <w:r>
        <w:rPr>
          <w:rFonts w:ascii="方正仿宋_GBK" w:eastAsia="方正仿宋_GBK" w:hAnsi="方正仿宋_GBK" w:cs="方正仿宋_GBK" w:hint="eastAsia"/>
          <w:color w:val="000000"/>
          <w:kern w:val="0"/>
          <w:sz w:val="28"/>
          <w:szCs w:val="28"/>
        </w:rPr>
        <w:t>装入比选响应文件中。</w:t>
      </w:r>
    </w:p>
    <w:p w:rsidR="00C51B56" w:rsidRDefault="00BD501B">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C51B56" w:rsidRDefault="00BD501B">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C51B56" w:rsidRDefault="00BD501B">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C51B56" w:rsidRPr="00BD501B" w:rsidRDefault="00BD501B">
      <w:pPr>
        <w:adjustRightInd w:val="0"/>
        <w:snapToGrid w:val="0"/>
        <w:spacing w:line="360" w:lineRule="auto"/>
        <w:ind w:firstLineChars="200" w:firstLine="560"/>
        <w:rPr>
          <w:rFonts w:ascii="方正仿宋_GBK" w:eastAsia="方正仿宋_GBK" w:hAnsi="方正仿宋_GBK" w:cs="方正仿宋_GBK"/>
          <w:color w:val="000000"/>
          <w:kern w:val="0"/>
          <w:sz w:val="28"/>
          <w:szCs w:val="28"/>
          <w:shd w:val="clear" w:color="auto" w:fill="FFFF00"/>
        </w:rPr>
      </w:pPr>
      <w:r w:rsidRPr="00BD501B">
        <w:rPr>
          <w:rFonts w:ascii="方正仿宋_GBK" w:eastAsia="方正仿宋_GBK" w:hAnsi="方正仿宋_GBK" w:cs="方正仿宋_GBK" w:hint="eastAsia"/>
          <w:color w:val="000000"/>
          <w:kern w:val="0"/>
          <w:sz w:val="28"/>
          <w:szCs w:val="28"/>
          <w:shd w:val="clear" w:color="auto" w:fill="FFFF00"/>
        </w:rPr>
        <w:t>注意：比选响应人递交比选响应文件时应出示采购人财务部开具的项目比选保证金收据，否则，采购人将拒收比选响应文件。</w:t>
      </w:r>
    </w:p>
    <w:p w:rsidR="00C51B56" w:rsidRDefault="00BD501B">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6.1.2 提交时间：比选开始前</w:t>
      </w:r>
    </w:p>
    <w:p w:rsidR="00C51B56" w:rsidRDefault="00BD501B">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lastRenderedPageBreak/>
        <w:t>6.1.3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Pr>
          <w:rFonts w:ascii="方正仿宋_GBK" w:eastAsia="方正仿宋_GBK" w:hAnsi="方正仿宋_GBK" w:cs="方正仿宋_GBK" w:hint="eastAsia"/>
          <w:color w:val="000000"/>
          <w:sz w:val="28"/>
        </w:rPr>
        <w:t>成交的比选人交纳的比选响应保证金将转为</w:t>
      </w:r>
      <w:r>
        <w:rPr>
          <w:rFonts w:ascii="方正仿宋_GBK" w:eastAsia="方正仿宋_GBK" w:hAnsi="方正仿宋_GBK" w:cs="方正仿宋_GBK" w:hint="eastAsia"/>
          <w:sz w:val="28"/>
          <w:szCs w:val="28"/>
        </w:rPr>
        <w:t>履约保证金。</w:t>
      </w:r>
    </w:p>
    <w:p w:rsidR="00C51B56" w:rsidRDefault="00BD501B">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6.2 履约保证金为合同总价款</w:t>
      </w:r>
      <w:r w:rsidRPr="00BD501B">
        <w:rPr>
          <w:rFonts w:ascii="方正仿宋_GBK" w:eastAsia="方正仿宋_GBK" w:hAnsi="方正仿宋_GBK" w:cs="方正仿宋_GBK" w:hint="eastAsia"/>
          <w:sz w:val="28"/>
          <w:szCs w:val="28"/>
        </w:rPr>
        <w:t>的5%，在</w:t>
      </w:r>
      <w:r>
        <w:rPr>
          <w:rFonts w:ascii="方正仿宋_GBK" w:eastAsia="方正仿宋_GBK" w:hAnsi="方正仿宋_GBK" w:cs="方正仿宋_GBK" w:hint="eastAsia"/>
          <w:sz w:val="28"/>
          <w:szCs w:val="28"/>
        </w:rPr>
        <w:t>收到成交通知书10日内缴纳，于履约结束后，一次性退还（不计利息）。</w:t>
      </w:r>
    </w:p>
    <w:p w:rsidR="00C51B56" w:rsidRDefault="00BD501B">
      <w:pPr>
        <w:adjustRightInd w:val="0"/>
        <w:snapToGri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七·、</w:t>
      </w:r>
      <w:r>
        <w:rPr>
          <w:rFonts w:ascii="方正仿宋_GBK" w:eastAsia="方正仿宋_GBK" w:hAnsi="方正仿宋_GBK" w:cs="方正仿宋_GBK" w:hint="eastAsia"/>
          <w:b/>
          <w:color w:val="000000"/>
          <w:sz w:val="28"/>
          <w:szCs w:val="28"/>
        </w:rPr>
        <w:t>支付方式</w:t>
      </w:r>
    </w:p>
    <w:p w:rsidR="00C51B56" w:rsidRDefault="00BD501B">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项目完工后经验收合格后支付95%项目款。质保期结束无质量问题后支付剩下5%项目款。</w:t>
      </w:r>
    </w:p>
    <w:p w:rsidR="00C51B56" w:rsidRDefault="00BD501B">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若乙方开具增值税专用发票，则甲方支付不含增值税合同金额和增值税税额的总金额；若乙方开具增值税普通发票，则甲方仅支付不含增值税合同金额。</w:t>
      </w:r>
    </w:p>
    <w:p w:rsidR="00C51B56" w:rsidRDefault="00BD501B">
      <w:pPr>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八、工期/到货时间</w:t>
      </w:r>
    </w:p>
    <w:p w:rsidR="00C51B56" w:rsidRDefault="00BD501B">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以甲方批准的开工报告时间为准，工期为90日历天。</w:t>
      </w:r>
    </w:p>
    <w:p w:rsidR="00C51B56" w:rsidRDefault="00BD501B">
      <w:pPr>
        <w:numPr>
          <w:ilvl w:val="0"/>
          <w:numId w:val="4"/>
        </w:num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质保期或服务期</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9.1 质保期：验收合格之日起2年。</w:t>
      </w:r>
    </w:p>
    <w:p w:rsidR="00C51B56" w:rsidRDefault="00BD501B">
      <w:pPr>
        <w:spacing w:line="360" w:lineRule="auto"/>
        <w:ind w:firstLineChars="200" w:firstLine="560"/>
        <w:jc w:val="left"/>
      </w:pPr>
      <w:r>
        <w:rPr>
          <w:rFonts w:ascii="方正仿宋_GBK" w:eastAsia="方正仿宋_GBK" w:hAnsi="方正仿宋_GBK" w:cs="方正仿宋_GBK" w:hint="eastAsia"/>
          <w:sz w:val="28"/>
          <w:szCs w:val="28"/>
        </w:rPr>
        <w:t xml:space="preserve">9.2 </w:t>
      </w:r>
      <w:r>
        <w:rPr>
          <w:rFonts w:ascii="方正仿宋_GBK" w:eastAsia="方正仿宋_GBK" w:hAnsi="方正仿宋_GBK" w:cs="方正仿宋_GBK" w:hint="eastAsia"/>
          <w:bCs/>
          <w:sz w:val="28"/>
          <w:szCs w:val="28"/>
        </w:rPr>
        <w:t>响应时间：质保期内出现与本项目有关或本项目引起的故障，在接到机场工作人员通知后，需派专业技术人员在24小时内赶到重庆江北国际机场处理故障,若未及时响应，按次数进行相应处理，每</w:t>
      </w:r>
      <w:r>
        <w:rPr>
          <w:rFonts w:ascii="方正仿宋_GBK" w:eastAsia="方正仿宋_GBK" w:hAnsi="方正仿宋_GBK" w:cs="方正仿宋_GBK" w:hint="eastAsia"/>
          <w:bCs/>
          <w:sz w:val="28"/>
          <w:szCs w:val="28"/>
        </w:rPr>
        <w:lastRenderedPageBreak/>
        <w:t>次扣除质保金5%。</w:t>
      </w:r>
    </w:p>
    <w:p w:rsidR="00C51B56" w:rsidRDefault="00BD501B">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十、比选响应有效期</w:t>
      </w:r>
    </w:p>
    <w:p w:rsidR="00C51B56" w:rsidRDefault="00BD501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90天（自比选响应人提交比选响应文件截止之日起计算）。注：比选响应有效期作投标有效期理解。</w:t>
      </w:r>
    </w:p>
    <w:p w:rsidR="00C51B56" w:rsidRDefault="00BD501B">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t>十一、比选响应</w:t>
      </w:r>
      <w:r>
        <w:rPr>
          <w:rFonts w:ascii="方正仿宋_GBK" w:eastAsia="方正仿宋_GBK" w:hAnsi="方正仿宋_GBK" w:cs="方正仿宋_GBK" w:hint="eastAsia"/>
          <w:b/>
          <w:color w:val="000000"/>
          <w:kern w:val="0"/>
          <w:sz w:val="28"/>
          <w:szCs w:val="28"/>
        </w:rPr>
        <w:t>文件的编制和提交</w:t>
      </w:r>
    </w:p>
    <w:p w:rsidR="00C51B56" w:rsidRDefault="00BD501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采购文件提出的要求和条件作出实质性应答。</w:t>
      </w:r>
    </w:p>
    <w:p w:rsidR="00C51B56" w:rsidRDefault="00BD501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rsidR="00C51B56" w:rsidRDefault="00BD501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C51B56" w:rsidRDefault="00BD501B">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C51B56" w:rsidRDefault="00BD501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采购文件要求报出拟提供</w:t>
      </w:r>
      <w:r w:rsidRPr="00BD501B">
        <w:rPr>
          <w:rFonts w:ascii="方正仿宋_GBK" w:eastAsia="方正仿宋_GBK" w:hAnsi="方正仿宋_GBK" w:cs="方正仿宋_GBK" w:hint="eastAsia"/>
          <w:color w:val="000000"/>
          <w:sz w:val="28"/>
          <w:szCs w:val="28"/>
          <w:lang w:val="zh-CN"/>
        </w:rPr>
        <w:t>货物的品牌、规格、产地、单价、总价</w:t>
      </w:r>
      <w:r>
        <w:rPr>
          <w:rFonts w:ascii="方正仿宋_GBK" w:eastAsia="方正仿宋_GBK" w:hAnsi="方正仿宋_GBK" w:cs="方正仿宋_GBK" w:hint="eastAsia"/>
          <w:color w:val="000000"/>
          <w:sz w:val="28"/>
          <w:szCs w:val="28"/>
          <w:lang w:val="zh-CN"/>
        </w:rPr>
        <w:t>等详细内容，各项报价应包括拟提供</w:t>
      </w:r>
      <w:r w:rsidRPr="00BD501B">
        <w:rPr>
          <w:rFonts w:ascii="方正仿宋_GBK" w:eastAsia="方正仿宋_GBK" w:hAnsi="方正仿宋_GBK" w:cs="方正仿宋_GBK" w:hint="eastAsia"/>
          <w:color w:val="000000"/>
          <w:sz w:val="28"/>
          <w:szCs w:val="28"/>
          <w:lang w:val="zh-CN"/>
        </w:rPr>
        <w:t>货物的运输</w:t>
      </w:r>
      <w:r>
        <w:rPr>
          <w:rFonts w:ascii="方正仿宋_GBK" w:eastAsia="方正仿宋_GBK" w:hAnsi="方正仿宋_GBK" w:cs="方正仿宋_GBK" w:hint="eastAsia"/>
          <w:color w:val="000000"/>
          <w:sz w:val="28"/>
          <w:szCs w:val="28"/>
          <w:lang w:val="zh-CN"/>
        </w:rPr>
        <w:t>、相关税金和服务等全部费用</w:t>
      </w:r>
      <w:r w:rsidRPr="00BD501B">
        <w:rPr>
          <w:rFonts w:ascii="方正仿宋_GBK" w:eastAsia="方正仿宋_GBK" w:hAnsi="方正仿宋_GBK" w:cs="方正仿宋_GBK" w:hint="eastAsia"/>
          <w:color w:val="000000"/>
          <w:sz w:val="28"/>
          <w:szCs w:val="28"/>
          <w:lang w:val="zh-CN"/>
        </w:rPr>
        <w:t>，报价分为含税报价或不含税报价，增值税税率单列。</w:t>
      </w:r>
    </w:p>
    <w:p w:rsidR="00C51B56" w:rsidRDefault="00BD501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w:t>
      </w:r>
      <w:r>
        <w:rPr>
          <w:rFonts w:ascii="方正仿宋_GBK" w:eastAsia="方正仿宋_GBK" w:hAnsi="方正仿宋_GBK" w:cs="方正仿宋_GBK" w:hint="eastAsia"/>
          <w:sz w:val="28"/>
          <w:szCs w:val="28"/>
          <w:lang w:val="zh-CN"/>
        </w:rPr>
        <w:t>主要包括材料的工艺和详细说明等。如果提供的材料和服务与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color w:val="000000"/>
          <w:sz w:val="28"/>
          <w:szCs w:val="28"/>
        </w:rPr>
        <w:t>须经比选小组评定和采购人许可，才能作为供应商实质性响应。(表格自制)</w:t>
      </w:r>
    </w:p>
    <w:p w:rsidR="00C51B56" w:rsidRDefault="00BD501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商务部分。主要包括三证合一的营业执照（复印件），法人代表委托书（原件）、所提供产品的合格证明、其它资格证明（如企业资信证明、质量体系认证等）以及服务承诺等。</w:t>
      </w:r>
    </w:p>
    <w:p w:rsidR="00C51B56" w:rsidRDefault="00BD501B">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lastRenderedPageBreak/>
        <w:t>11</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纸质文件一式2份，其中正本1份，副本1份；电子比选响应文件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C51B56" w:rsidRDefault="00BD501B">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十二、比选响应文件作废条款</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12.1 未按照规定交纳比选响应保证金的（若要求缴纳比选响应保证金）。</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12.2 比选响应人的报价超过比选最高限价的。</w:t>
      </w:r>
    </w:p>
    <w:p w:rsidR="00C51B56" w:rsidRDefault="00BD501B">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12.3 </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未装袋密封的。比选响应文件封面及密封袋</w:t>
      </w:r>
      <w:r>
        <w:rPr>
          <w:rFonts w:ascii="方正仿宋_GBK" w:eastAsia="方正仿宋_GBK" w:hAnsi="方正仿宋_GBK" w:cs="方正仿宋_GBK" w:hint="eastAsia"/>
          <w:color w:val="000000"/>
          <w:kern w:val="0"/>
          <w:sz w:val="28"/>
          <w:szCs w:val="28"/>
        </w:rPr>
        <w:t>封面上须注明“项目名称”、“项目编号”、“比选响应单位名称”，并加盖单位公章</w:t>
      </w:r>
      <w:r>
        <w:rPr>
          <w:rFonts w:ascii="方正仿宋_GBK" w:eastAsia="方正仿宋_GBK" w:hAnsi="方正仿宋_GBK" w:cs="方正仿宋_GBK" w:hint="eastAsia"/>
          <w:color w:val="000000"/>
          <w:spacing w:val="-8"/>
          <w:sz w:val="28"/>
          <w:szCs w:val="28"/>
        </w:rPr>
        <w:t>。</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 比选响应文件装订要求不符：</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12.4.1 散装或者活页装订的；</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12.4.2 比选响应文件份数不足或未按要求提供电子U盘的；</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12.4.3 比选响应文件封面未标注正副本（密封袋封面无需标注正副本）。</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12.5 比选响应文件中报价函部分、授权部分无法定代表人签字（签章）或签字人无有效授权书的。</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12.6 报价函部分未按规定的格式完整填写（增项填写不作为作废条款）。</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12.7 评审委员会审查发现比选响应文件未能对比选文件提出的所有实质性要求和条件作出响应的。</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12.8 有串通比选或弄虚作假或有其他违法行为的。</w:t>
      </w:r>
    </w:p>
    <w:p w:rsidR="00C51B56" w:rsidRDefault="00BD501B">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十三、异议</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13.1 比选响应人或其他利害关系人认为采购活动不符合法律、行政等规定的，应当在采购结果公示期之内以书面形式向采购人提出异议（以采购人收到书面异议之日为准）。</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13.2 异议提出人向采购人提起异议时，应当提交异议书。异议书应当包括下列内容：</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13.3 异议提出人对异议事项提出的请求和主张，有责任提供证据；只有自己陈述而不能提出其他相关证据的，对其请求和主张不予支持。</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13.4 异议提出人不得虚假异议、恶意异议，不得以异议为名排挤竞争对手，阻碍采购活动的正常进行。若出现该情况，视为无效异议，不再受理。</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（一）招标投标法第二十二条规定的招标投标保密信息。</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13.6 有下列情形之一的异议，不予受理：</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C51B56" w:rsidRDefault="00BD501B">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地址：重庆机场集团有限公司办公楼</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电话：023-67157345</w:t>
      </w:r>
    </w:p>
    <w:p w:rsidR="00C51B56" w:rsidRDefault="00BD501B">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C51B56" w:rsidRDefault="00BD501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正式结果异议函件应同步提交采购人及监督机构。</w:t>
      </w:r>
    </w:p>
    <w:p w:rsidR="00C51B56" w:rsidRDefault="00BD501B">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十六、比选时间、地点及结果通知</w:t>
      </w:r>
    </w:p>
    <w:p w:rsidR="00C51B56" w:rsidRDefault="00BD501B">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16.1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w:t>
      </w:r>
      <w:r w:rsidRPr="00BD501B">
        <w:rPr>
          <w:rFonts w:ascii="方正仿宋_GBK" w:eastAsia="方正仿宋_GBK" w:hAnsi="方正仿宋_GBK" w:cs="方正仿宋_GBK" w:hint="eastAsia"/>
          <w:color w:val="000000"/>
          <w:sz w:val="28"/>
          <w:szCs w:val="28"/>
          <w:lang w:val="zh-CN"/>
        </w:rPr>
        <w:t>在</w:t>
      </w:r>
      <w:r w:rsidRPr="00BD501B">
        <w:rPr>
          <w:rFonts w:ascii="方正仿宋_GBK" w:eastAsia="方正仿宋_GBK" w:hAnsi="方正仿宋_GBK" w:cs="方正仿宋_GBK" w:hint="eastAsia"/>
          <w:color w:val="000000"/>
          <w:sz w:val="28"/>
          <w:szCs w:val="28"/>
          <w:u w:val="single"/>
          <w:lang w:val="zh-CN"/>
        </w:rPr>
        <w:t>2021年6月21日9:00至10:00</w:t>
      </w:r>
      <w:r w:rsidRPr="00BD501B">
        <w:rPr>
          <w:rFonts w:ascii="方正仿宋_GBK" w:eastAsia="方正仿宋_GBK" w:hAnsi="方正仿宋_GBK" w:cs="方正仿宋_GBK" w:hint="eastAsia"/>
          <w:color w:val="000000"/>
          <w:sz w:val="28"/>
          <w:szCs w:val="28"/>
          <w:lang w:val="zh-CN"/>
        </w:rPr>
        <w:t>时</w:t>
      </w:r>
      <w:r>
        <w:rPr>
          <w:rFonts w:ascii="方正仿宋_GBK" w:eastAsia="方正仿宋_GBK" w:hAnsi="方正仿宋_GBK" w:cs="方正仿宋_GBK" w:hint="eastAsia"/>
          <w:kern w:val="0"/>
          <w:sz w:val="28"/>
          <w:szCs w:val="28"/>
        </w:rPr>
        <w:t>送到重庆机场有限公司办公楼6010室，过期不予受理。</w:t>
      </w:r>
    </w:p>
    <w:p w:rsidR="00C51B56" w:rsidRDefault="00BD501B" w:rsidP="00521CFC">
      <w:pPr>
        <w:widowControl/>
        <w:adjustRightInd w:val="0"/>
        <w:snapToGrid w:val="0"/>
        <w:spacing w:line="276"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16.2  </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sz w:val="28"/>
          <w:szCs w:val="28"/>
          <w:u w:val="single"/>
        </w:rPr>
        <w:t>2021</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sz w:val="28"/>
          <w:szCs w:val="28"/>
          <w:u w:val="single"/>
        </w:rPr>
        <w:t>6</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sz w:val="28"/>
          <w:szCs w:val="28"/>
          <w:u w:val="single"/>
        </w:rPr>
        <w:t>21</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hint="eastAsia"/>
          <w:sz w:val="28"/>
          <w:szCs w:val="28"/>
        </w:rPr>
        <w:t>时在重庆机场集团公司（重庆市渝北区机场东二路19号）办公楼601</w:t>
      </w:r>
      <w:r w:rsidR="00521CFC">
        <w:rPr>
          <w:rFonts w:ascii="方正仿宋_GBK" w:eastAsia="方正仿宋_GBK" w:hAnsi="方正仿宋_GBK" w:cs="方正仿宋_GBK" w:hint="eastAsia"/>
          <w:sz w:val="28"/>
          <w:szCs w:val="28"/>
        </w:rPr>
        <w:t>会议室对本项目进行比选，各比选响应人须参加。</w:t>
      </w:r>
    </w:p>
    <w:p w:rsidR="00C51B56" w:rsidRPr="00521CFC" w:rsidRDefault="00BD501B" w:rsidP="00521CFC">
      <w:pPr>
        <w:pStyle w:val="a0"/>
        <w:spacing w:line="276" w:lineRule="auto"/>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sz w:val="28"/>
          <w:szCs w:val="28"/>
        </w:rPr>
        <w:t xml:space="preserve">  </w:t>
      </w:r>
      <w:r w:rsidRPr="00521CFC">
        <w:rPr>
          <w:rFonts w:ascii="方正仿宋_GBK" w:eastAsia="方正仿宋_GBK" w:hAnsi="方正仿宋_GBK" w:cs="方正仿宋_GBK" w:hint="eastAsia"/>
          <w:b w:val="0"/>
          <w:bCs w:val="0"/>
          <w:sz w:val="28"/>
          <w:szCs w:val="28"/>
        </w:rPr>
        <w:t xml:space="preserve">  16.3参加比选唱价会议的比选响应人的法定代表人或其授权的代理人应当随身携带本人身份证（原件），授权的代理人还应当随身携带法定代表人授权委托书（原件），以备核验其合法身份。</w:t>
      </w:r>
    </w:p>
    <w:p w:rsidR="00C51B56" w:rsidRDefault="00521CFC" w:rsidP="00521CFC">
      <w:pPr>
        <w:pStyle w:val="a0"/>
        <w:spacing w:line="276" w:lineRule="auto"/>
        <w:ind w:firstLineChars="200" w:firstLine="560"/>
        <w:jc w:val="both"/>
        <w:rPr>
          <w:rFonts w:ascii="方正仿宋_GBK" w:eastAsia="方正仿宋_GBK" w:hAnsi="方正仿宋_GBK" w:cs="方正仿宋_GBK"/>
          <w:sz w:val="28"/>
          <w:szCs w:val="28"/>
        </w:rPr>
      </w:pPr>
      <w:r>
        <w:rPr>
          <w:rFonts w:ascii="方正仿宋_GBK" w:eastAsia="方正仿宋_GBK" w:hAnsi="方正仿宋_GBK" w:cs="方正仿宋_GBK" w:hint="eastAsia"/>
          <w:b w:val="0"/>
          <w:bCs w:val="0"/>
          <w:sz w:val="28"/>
          <w:szCs w:val="28"/>
        </w:rPr>
        <w:t>16.4</w:t>
      </w:r>
      <w:r w:rsidR="00BD501B" w:rsidRPr="00521CFC">
        <w:rPr>
          <w:rFonts w:ascii="方正仿宋_GBK" w:eastAsia="方正仿宋_GBK" w:hAnsi="方正仿宋_GBK" w:cs="方正仿宋_GBK" w:hint="eastAsia"/>
          <w:b w:val="0"/>
          <w:bCs w:val="0"/>
          <w:sz w:val="28"/>
          <w:szCs w:val="28"/>
        </w:rPr>
        <w:t>比选响应人若未派法定代表人或委托代理人出席比选唱价会议，视为该比选响应人默认比选唱价结果。</w:t>
      </w:r>
    </w:p>
    <w:p w:rsidR="00C51B56" w:rsidRDefault="00BD501B">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16.4 比选结果通知：拟成交结果将公示在重庆机场集团有限公司官网，待结果确定后会及时通知，原则上只通知被选中的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不通知、不解释，响应文件不予</w:t>
      </w:r>
      <w:r w:rsidR="00521CFC">
        <w:rPr>
          <w:rFonts w:ascii="方正仿宋_GBK" w:eastAsia="方正仿宋_GBK" w:hAnsi="方正仿宋_GBK" w:cs="方正仿宋_GBK" w:hint="eastAsia"/>
          <w:sz w:val="28"/>
          <w:szCs w:val="28"/>
        </w:rPr>
        <w:t>查阅</w:t>
      </w:r>
      <w:r w:rsidR="00521CFC">
        <w:rPr>
          <w:rFonts w:ascii="方正仿宋_GBK" w:eastAsia="方正仿宋_GBK" w:hAnsi="方正仿宋_GBK" w:cs="方正仿宋_GBK"/>
          <w:sz w:val="28"/>
          <w:szCs w:val="28"/>
        </w:rPr>
        <w:t>、不予</w:t>
      </w:r>
      <w:r>
        <w:rPr>
          <w:rFonts w:ascii="方正仿宋_GBK" w:eastAsia="方正仿宋_GBK" w:hAnsi="方正仿宋_GBK" w:cs="方正仿宋_GBK" w:hint="eastAsia"/>
          <w:sz w:val="28"/>
          <w:szCs w:val="28"/>
        </w:rPr>
        <w:t>退还。</w:t>
      </w:r>
    </w:p>
    <w:p w:rsidR="00C51B56" w:rsidRDefault="00BD501B">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w:t>
      </w:r>
      <w:r>
        <w:rPr>
          <w:rFonts w:ascii="方正仿宋_GBK" w:eastAsia="方正仿宋_GBK" w:hAnsi="方正仿宋_GBK" w:cs="方正仿宋_GBK" w:hint="eastAsia"/>
          <w:b/>
          <w:sz w:val="28"/>
          <w:szCs w:val="28"/>
        </w:rPr>
        <w:t>联系方式</w:t>
      </w:r>
    </w:p>
    <w:p w:rsidR="00C51B56" w:rsidRDefault="00BD501B">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C51B56" w:rsidRDefault="00BD501B" w:rsidP="00521CF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521CFC">
        <w:rPr>
          <w:rFonts w:ascii="方正仿宋_GBK" w:eastAsia="方正仿宋_GBK" w:hAnsi="方正仿宋_GBK" w:cs="方正仿宋_GBK" w:hint="eastAsia"/>
          <w:sz w:val="28"/>
          <w:szCs w:val="28"/>
        </w:rPr>
        <w:t xml:space="preserve">齐老师                        </w:t>
      </w:r>
      <w:r>
        <w:rPr>
          <w:rFonts w:ascii="方正仿宋_GBK" w:eastAsia="方正仿宋_GBK" w:hAnsi="方正仿宋_GBK" w:cs="方正仿宋_GBK" w:hint="eastAsia"/>
          <w:sz w:val="28"/>
          <w:szCs w:val="28"/>
        </w:rPr>
        <w:t>电话：</w:t>
      </w:r>
      <w:r w:rsidR="00521CFC">
        <w:rPr>
          <w:rFonts w:ascii="方正仿宋_GBK" w:eastAsia="方正仿宋_GBK" w:hAnsi="方正仿宋_GBK" w:cs="方正仿宋_GBK" w:hint="eastAsia"/>
          <w:sz w:val="28"/>
          <w:szCs w:val="28"/>
        </w:rPr>
        <w:t>023</w:t>
      </w:r>
      <w:r w:rsidR="00521CFC">
        <w:rPr>
          <w:rFonts w:ascii="方正仿宋_GBK" w:eastAsia="方正仿宋_GBK" w:hAnsi="方正仿宋_GBK" w:cs="方正仿宋_GBK"/>
          <w:sz w:val="28"/>
          <w:szCs w:val="28"/>
        </w:rPr>
        <w:t>-67153066</w:t>
      </w:r>
    </w:p>
    <w:p w:rsidR="00C51B56" w:rsidRDefault="00C51B56">
      <w:pPr>
        <w:snapToGrid w:val="0"/>
        <w:spacing w:line="360" w:lineRule="auto"/>
        <w:rPr>
          <w:rFonts w:ascii="仿宋" w:eastAsia="仿宋" w:hAnsi="仿宋"/>
          <w:b/>
          <w:bCs/>
          <w:sz w:val="28"/>
          <w:szCs w:val="28"/>
        </w:rPr>
      </w:pPr>
    </w:p>
    <w:p w:rsidR="00C51B56" w:rsidRDefault="00BD501B">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C51B56" w:rsidRDefault="00BD501B">
      <w:pPr>
        <w:jc w:val="center"/>
        <w:rPr>
          <w:rFonts w:ascii="仿宋" w:eastAsia="仿宋" w:hAnsi="仿宋"/>
          <w:b/>
          <w:sz w:val="32"/>
          <w:szCs w:val="32"/>
        </w:rPr>
      </w:pPr>
      <w:r>
        <w:rPr>
          <w:rFonts w:ascii="仿宋" w:eastAsia="仿宋" w:hAnsi="仿宋" w:hint="eastAsia"/>
          <w:b/>
          <w:sz w:val="32"/>
          <w:szCs w:val="32"/>
        </w:rPr>
        <w:t>报价函</w:t>
      </w:r>
    </w:p>
    <w:p w:rsidR="00C51B56" w:rsidRDefault="00BD501B">
      <w:pPr>
        <w:jc w:val="left"/>
        <w:rPr>
          <w:rFonts w:ascii="仿宋" w:eastAsia="仿宋" w:hAnsi="仿宋"/>
          <w:sz w:val="28"/>
          <w:szCs w:val="28"/>
        </w:rPr>
      </w:pPr>
      <w:r>
        <w:rPr>
          <w:rFonts w:ascii="仿宋" w:eastAsia="仿宋" w:hAnsi="仿宋" w:hint="eastAsia"/>
          <w:sz w:val="28"/>
          <w:szCs w:val="28"/>
        </w:rPr>
        <w:t>重庆机场集团有限公司：</w:t>
      </w:r>
    </w:p>
    <w:p w:rsidR="00C51B56" w:rsidRDefault="00BD501B">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日历天，按合同约定实施和完成承包项目的全部工作。</w:t>
      </w:r>
    </w:p>
    <w:p w:rsidR="00C51B56" w:rsidRDefault="00BD501B">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C51B56" w:rsidRDefault="00BD501B">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C51B56" w:rsidRDefault="00BD501B">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C51B56" w:rsidRDefault="00BD501B">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C51B56" w:rsidRDefault="00BD501B">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C51B56" w:rsidRDefault="00BD501B">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C51B56" w:rsidRDefault="00BD501B">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C51B56" w:rsidRDefault="00BD501B">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C51B56" w:rsidRDefault="00BD501B">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C51B56" w:rsidRDefault="00BD501B">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C51B56" w:rsidRDefault="00BD501B">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网址</w:t>
      </w:r>
      <w:r>
        <w:rPr>
          <w:rFonts w:ascii="仿宋" w:eastAsia="仿宋" w:hAnsi="仿宋" w:hint="eastAsia"/>
          <w:sz w:val="28"/>
          <w:szCs w:val="28"/>
          <w:u w:val="single"/>
        </w:rPr>
        <w:t xml:space="preserve">：　　　　　　　　　　　　　　</w:t>
      </w:r>
    </w:p>
    <w:p w:rsidR="00C51B56" w:rsidRDefault="00BD501B">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C51B56" w:rsidRDefault="00BD501B">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C51B56" w:rsidRDefault="00BD501B">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C51B56" w:rsidRDefault="00BD501B">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C51B56" w:rsidRDefault="00BD501B">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widowControl/>
        <w:jc w:val="left"/>
        <w:rPr>
          <w:rFonts w:ascii="仿宋" w:eastAsia="仿宋" w:hAnsi="仿宋"/>
          <w:szCs w:val="21"/>
        </w:rPr>
      </w:pPr>
    </w:p>
    <w:p w:rsidR="00C51B56" w:rsidRDefault="00C51B56">
      <w:pPr>
        <w:rPr>
          <w:rFonts w:ascii="仿宋" w:eastAsia="仿宋" w:hAnsi="仿宋"/>
          <w:b/>
          <w:sz w:val="32"/>
          <w:szCs w:val="32"/>
        </w:rPr>
      </w:pPr>
    </w:p>
    <w:p w:rsidR="00C51B56" w:rsidRDefault="00C51B56">
      <w:pPr>
        <w:rPr>
          <w:rFonts w:ascii="仿宋" w:eastAsia="仿宋" w:hAnsi="仿宋"/>
          <w:b/>
          <w:sz w:val="32"/>
          <w:szCs w:val="32"/>
        </w:rPr>
      </w:pPr>
    </w:p>
    <w:p w:rsidR="00C51B56" w:rsidRDefault="00C51B56">
      <w:pPr>
        <w:rPr>
          <w:rFonts w:ascii="仿宋" w:eastAsia="仿宋" w:hAnsi="仿宋"/>
          <w:b/>
          <w:sz w:val="32"/>
          <w:szCs w:val="32"/>
        </w:rPr>
      </w:pPr>
    </w:p>
    <w:p w:rsidR="00C51B56" w:rsidRDefault="00C51B56">
      <w:pPr>
        <w:rPr>
          <w:rFonts w:ascii="仿宋" w:eastAsia="仿宋" w:hAnsi="仿宋"/>
          <w:b/>
          <w:sz w:val="32"/>
          <w:szCs w:val="32"/>
        </w:rPr>
      </w:pPr>
    </w:p>
    <w:p w:rsidR="00C51B56" w:rsidRDefault="00C51B56">
      <w:pPr>
        <w:rPr>
          <w:rFonts w:ascii="仿宋" w:eastAsia="仿宋" w:hAnsi="仿宋"/>
          <w:b/>
          <w:sz w:val="32"/>
          <w:szCs w:val="32"/>
        </w:rPr>
      </w:pPr>
    </w:p>
    <w:p w:rsidR="00C51B56" w:rsidRDefault="00C51B56">
      <w:pPr>
        <w:rPr>
          <w:rFonts w:ascii="仿宋" w:eastAsia="仿宋" w:hAnsi="仿宋"/>
          <w:b/>
          <w:sz w:val="32"/>
          <w:szCs w:val="32"/>
        </w:rPr>
      </w:pPr>
    </w:p>
    <w:p w:rsidR="00C51B56" w:rsidRDefault="00C51B56">
      <w:pPr>
        <w:rPr>
          <w:rFonts w:ascii="仿宋" w:eastAsia="仿宋" w:hAnsi="仿宋"/>
          <w:b/>
          <w:sz w:val="32"/>
          <w:szCs w:val="32"/>
        </w:rPr>
      </w:pPr>
    </w:p>
    <w:p w:rsidR="00C51B56" w:rsidRDefault="00C51B56">
      <w:pPr>
        <w:rPr>
          <w:rFonts w:ascii="仿宋" w:eastAsia="仿宋" w:hAnsi="仿宋"/>
          <w:b/>
          <w:sz w:val="32"/>
          <w:szCs w:val="32"/>
        </w:rPr>
      </w:pPr>
    </w:p>
    <w:p w:rsidR="00C51B56" w:rsidRDefault="00C51B56">
      <w:pPr>
        <w:pStyle w:val="a0"/>
      </w:pPr>
    </w:p>
    <w:p w:rsidR="00C51B56" w:rsidRDefault="00BD501B">
      <w:pPr>
        <w:snapToGrid w:val="0"/>
        <w:spacing w:line="360" w:lineRule="auto"/>
        <w:rPr>
          <w:rFonts w:ascii="仿宋" w:eastAsia="仿宋" w:hAnsi="仿宋"/>
          <w:b/>
          <w:bCs/>
          <w:sz w:val="28"/>
          <w:szCs w:val="28"/>
        </w:rPr>
      </w:pPr>
      <w:r>
        <w:rPr>
          <w:rFonts w:ascii="仿宋" w:eastAsia="仿宋" w:hAnsi="仿宋" w:hint="eastAsia"/>
          <w:b/>
          <w:bCs/>
          <w:sz w:val="28"/>
          <w:szCs w:val="28"/>
        </w:rPr>
        <w:t>附件2：</w:t>
      </w:r>
    </w:p>
    <w:p w:rsidR="00C51B56" w:rsidRDefault="00BD501B">
      <w:pPr>
        <w:jc w:val="center"/>
        <w:rPr>
          <w:rFonts w:ascii="仿宋" w:eastAsia="仿宋" w:hAnsi="仿宋"/>
          <w:b/>
          <w:sz w:val="28"/>
          <w:szCs w:val="28"/>
        </w:rPr>
      </w:pPr>
      <w:r>
        <w:rPr>
          <w:rFonts w:ascii="仿宋" w:eastAsia="仿宋" w:hAnsi="仿宋" w:hint="eastAsia"/>
          <w:b/>
          <w:sz w:val="28"/>
          <w:szCs w:val="28"/>
        </w:rPr>
        <w:t>法定代表人身份证明</w:t>
      </w:r>
    </w:p>
    <w:p w:rsidR="00C51B56" w:rsidRDefault="00C51B56">
      <w:pPr>
        <w:rPr>
          <w:rFonts w:ascii="仿宋" w:eastAsia="仿宋" w:hAnsi="仿宋"/>
        </w:rPr>
      </w:pPr>
    </w:p>
    <w:p w:rsidR="00C51B56" w:rsidRDefault="00BD501B">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C51B56" w:rsidRDefault="00C51B5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51B56" w:rsidRDefault="00BD501B">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C51B56" w:rsidRDefault="00C51B5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51B56" w:rsidRDefault="00BD501B">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C51B56" w:rsidRDefault="00C51B5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51B56" w:rsidRDefault="00BD501B">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C51B56" w:rsidRDefault="00C51B5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51B56" w:rsidRDefault="00BD501B">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C51B56" w:rsidRDefault="00C51B5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51B56" w:rsidRDefault="00BD501B">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C51B56" w:rsidRDefault="00C51B5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51B56" w:rsidRDefault="00BD501B">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C51B56" w:rsidRDefault="00C51B5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51B56" w:rsidRDefault="00BD501B">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C51B56" w:rsidRDefault="00C51B56">
      <w:pPr>
        <w:autoSpaceDE w:val="0"/>
        <w:autoSpaceDN w:val="0"/>
        <w:adjustRightInd w:val="0"/>
        <w:snapToGrid w:val="0"/>
        <w:spacing w:line="360" w:lineRule="auto"/>
        <w:jc w:val="left"/>
        <w:rPr>
          <w:rFonts w:ascii="仿宋" w:eastAsia="仿宋" w:hAnsi="仿宋"/>
          <w:kern w:val="0"/>
          <w:sz w:val="28"/>
          <w:szCs w:val="28"/>
        </w:rPr>
      </w:pPr>
    </w:p>
    <w:p w:rsidR="00C51B56" w:rsidRDefault="00C51B56">
      <w:pPr>
        <w:autoSpaceDE w:val="0"/>
        <w:autoSpaceDN w:val="0"/>
        <w:adjustRightInd w:val="0"/>
        <w:snapToGrid w:val="0"/>
        <w:spacing w:line="360" w:lineRule="auto"/>
        <w:jc w:val="left"/>
        <w:rPr>
          <w:rFonts w:ascii="仿宋" w:eastAsia="仿宋" w:hAnsi="仿宋"/>
          <w:kern w:val="0"/>
          <w:sz w:val="28"/>
          <w:szCs w:val="28"/>
        </w:rPr>
      </w:pPr>
    </w:p>
    <w:p w:rsidR="00C51B56" w:rsidRDefault="00C51B56">
      <w:pPr>
        <w:autoSpaceDE w:val="0"/>
        <w:autoSpaceDN w:val="0"/>
        <w:adjustRightInd w:val="0"/>
        <w:snapToGrid w:val="0"/>
        <w:spacing w:line="360" w:lineRule="auto"/>
        <w:jc w:val="left"/>
        <w:rPr>
          <w:rFonts w:ascii="仿宋" w:eastAsia="仿宋" w:hAnsi="仿宋"/>
          <w:kern w:val="0"/>
          <w:sz w:val="28"/>
          <w:szCs w:val="28"/>
        </w:rPr>
      </w:pPr>
    </w:p>
    <w:p w:rsidR="00C51B56" w:rsidRDefault="00BD501B">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C51B56" w:rsidRDefault="00C51B56">
      <w:pPr>
        <w:autoSpaceDE w:val="0"/>
        <w:autoSpaceDN w:val="0"/>
        <w:adjustRightInd w:val="0"/>
        <w:snapToGrid w:val="0"/>
        <w:spacing w:line="360" w:lineRule="auto"/>
        <w:jc w:val="left"/>
        <w:rPr>
          <w:rFonts w:ascii="仿宋" w:eastAsia="仿宋" w:hAnsi="仿宋"/>
          <w:kern w:val="0"/>
          <w:sz w:val="28"/>
          <w:szCs w:val="28"/>
        </w:rPr>
      </w:pPr>
    </w:p>
    <w:p w:rsidR="00C51B56" w:rsidRDefault="00BD501B">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C51B56" w:rsidRDefault="00BD501B">
      <w:pPr>
        <w:rPr>
          <w:rFonts w:ascii="仿宋" w:eastAsia="仿宋" w:hAnsi="仿宋"/>
          <w:b/>
          <w:bCs/>
          <w:sz w:val="28"/>
          <w:szCs w:val="28"/>
        </w:rPr>
      </w:pPr>
      <w:r>
        <w:rPr>
          <w:rFonts w:ascii="仿宋" w:eastAsia="仿宋" w:hAnsi="仿宋" w:hint="eastAsia"/>
          <w:b/>
          <w:bCs/>
          <w:kern w:val="0"/>
          <w:sz w:val="28"/>
          <w:szCs w:val="28"/>
        </w:rPr>
        <w:lastRenderedPageBreak/>
        <w:t>附法定代表人身份证复印件</w:t>
      </w:r>
    </w:p>
    <w:p w:rsidR="00C51B56" w:rsidRDefault="00C51B56">
      <w:pPr>
        <w:snapToGrid w:val="0"/>
        <w:spacing w:line="360" w:lineRule="auto"/>
        <w:rPr>
          <w:rFonts w:ascii="仿宋" w:eastAsia="仿宋" w:hAnsi="仿宋"/>
          <w:b/>
          <w:bCs/>
          <w:sz w:val="28"/>
          <w:szCs w:val="28"/>
        </w:rPr>
      </w:pPr>
    </w:p>
    <w:p w:rsidR="00C51B56" w:rsidRDefault="00BD501B">
      <w:pPr>
        <w:snapToGrid w:val="0"/>
        <w:spacing w:line="360" w:lineRule="auto"/>
        <w:rPr>
          <w:rFonts w:ascii="仿宋" w:eastAsia="仿宋" w:hAnsi="仿宋"/>
          <w:b/>
          <w:bCs/>
          <w:sz w:val="28"/>
          <w:szCs w:val="28"/>
        </w:rPr>
      </w:pPr>
      <w:r>
        <w:rPr>
          <w:rFonts w:ascii="仿宋" w:eastAsia="仿宋" w:hAnsi="仿宋" w:hint="eastAsia"/>
          <w:b/>
          <w:bCs/>
          <w:sz w:val="28"/>
          <w:szCs w:val="28"/>
        </w:rPr>
        <w:t>附件3：</w:t>
      </w:r>
    </w:p>
    <w:p w:rsidR="00C51B56" w:rsidRDefault="00BD501B">
      <w:pPr>
        <w:jc w:val="center"/>
        <w:rPr>
          <w:rFonts w:ascii="仿宋" w:eastAsia="仿宋" w:hAnsi="仿宋"/>
          <w:b/>
          <w:sz w:val="28"/>
          <w:szCs w:val="28"/>
        </w:rPr>
      </w:pPr>
      <w:r>
        <w:rPr>
          <w:rFonts w:ascii="仿宋" w:eastAsia="仿宋" w:hAnsi="仿宋" w:hint="eastAsia"/>
          <w:b/>
          <w:sz w:val="28"/>
          <w:szCs w:val="28"/>
        </w:rPr>
        <w:t>法定代表人授权书</w:t>
      </w:r>
    </w:p>
    <w:p w:rsidR="00C51B56" w:rsidRDefault="00C51B56">
      <w:pPr>
        <w:ind w:right="-694"/>
        <w:rPr>
          <w:rFonts w:ascii="仿宋" w:eastAsia="仿宋" w:hAnsi="仿宋"/>
          <w:sz w:val="28"/>
          <w:szCs w:val="28"/>
        </w:rPr>
      </w:pPr>
    </w:p>
    <w:p w:rsidR="00C51B56" w:rsidRDefault="00BD501B">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经合法授权，特委托本公司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C51B56" w:rsidRDefault="00C51B56">
      <w:pPr>
        <w:spacing w:line="480" w:lineRule="auto"/>
        <w:rPr>
          <w:rFonts w:ascii="仿宋" w:eastAsia="仿宋" w:hAnsi="仿宋"/>
          <w:sz w:val="28"/>
          <w:szCs w:val="28"/>
        </w:rPr>
      </w:pPr>
    </w:p>
    <w:p w:rsidR="00C51B56" w:rsidRDefault="00BD501B">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C51B56" w:rsidRDefault="00C51B56">
      <w:pPr>
        <w:spacing w:line="480" w:lineRule="auto"/>
        <w:rPr>
          <w:rFonts w:ascii="仿宋" w:eastAsia="仿宋" w:hAnsi="仿宋"/>
          <w:sz w:val="28"/>
          <w:szCs w:val="28"/>
        </w:rPr>
      </w:pPr>
    </w:p>
    <w:p w:rsidR="00C51B56" w:rsidRDefault="00BD501B">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C51B56" w:rsidRDefault="00C51B56">
      <w:pPr>
        <w:spacing w:line="480" w:lineRule="auto"/>
        <w:rPr>
          <w:rFonts w:ascii="仿宋" w:eastAsia="仿宋" w:hAnsi="仿宋"/>
          <w:sz w:val="28"/>
          <w:szCs w:val="28"/>
        </w:rPr>
      </w:pPr>
    </w:p>
    <w:p w:rsidR="00C51B56" w:rsidRDefault="00BD501B">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C51B56" w:rsidRDefault="00C51B56">
      <w:pPr>
        <w:spacing w:line="480" w:lineRule="auto"/>
        <w:rPr>
          <w:rFonts w:ascii="仿宋" w:eastAsia="仿宋" w:hAnsi="仿宋"/>
          <w:sz w:val="28"/>
          <w:szCs w:val="28"/>
        </w:rPr>
      </w:pPr>
    </w:p>
    <w:p w:rsidR="00C51B56" w:rsidRDefault="00BD501B">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C51B56" w:rsidRDefault="00C51B56">
      <w:pPr>
        <w:spacing w:line="480" w:lineRule="auto"/>
        <w:rPr>
          <w:rFonts w:ascii="仿宋" w:eastAsia="仿宋" w:hAnsi="仿宋"/>
        </w:rPr>
      </w:pPr>
    </w:p>
    <w:p w:rsidR="00C51B56" w:rsidRDefault="00BD501B">
      <w:pPr>
        <w:snapToGrid w:val="0"/>
        <w:spacing w:line="360" w:lineRule="auto"/>
        <w:rPr>
          <w:rFonts w:ascii="仿宋" w:eastAsia="仿宋" w:hAnsi="仿宋"/>
          <w:b/>
          <w:bCs/>
          <w:sz w:val="28"/>
          <w:szCs w:val="28"/>
        </w:rPr>
        <w:sectPr w:rsidR="00C51B56">
          <w:headerReference w:type="default" r:id="rId8"/>
          <w:footerReference w:type="default" r:id="rId9"/>
          <w:pgSz w:w="11906" w:h="16838"/>
          <w:pgMar w:top="1440" w:right="1800" w:bottom="1440" w:left="1800" w:header="851" w:footer="992" w:gutter="0"/>
          <w:cols w:space="425"/>
          <w:docGrid w:type="lines" w:linePitch="312"/>
        </w:sectPr>
      </w:pPr>
      <w:r>
        <w:rPr>
          <w:rFonts w:ascii="仿宋" w:eastAsia="仿宋" w:hAnsi="仿宋" w:hint="eastAsia"/>
          <w:b/>
          <w:bCs/>
          <w:sz w:val="28"/>
          <w:szCs w:val="28"/>
        </w:rPr>
        <w:t>附被授权人代理人身份证复印件</w:t>
      </w:r>
    </w:p>
    <w:p w:rsidR="00C51B56" w:rsidRDefault="00BD501B">
      <w:pPr>
        <w:widowControl/>
        <w:jc w:val="left"/>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sz w:val="28"/>
          <w:szCs w:val="28"/>
        </w:rPr>
        <w:t>4</w:t>
      </w:r>
      <w:r>
        <w:rPr>
          <w:rFonts w:ascii="仿宋" w:eastAsia="仿宋" w:hAnsi="仿宋" w:hint="eastAsia"/>
          <w:sz w:val="28"/>
          <w:szCs w:val="28"/>
        </w:rPr>
        <w:t>：</w:t>
      </w:r>
    </w:p>
    <w:p w:rsidR="00C51B56" w:rsidRPr="00BD501B" w:rsidRDefault="00BD501B">
      <w:pPr>
        <w:pStyle w:val="a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子</w:t>
      </w:r>
      <w:r w:rsidRPr="00BD501B">
        <w:rPr>
          <w:rFonts w:ascii="方正仿宋_GBK" w:eastAsia="方正仿宋_GBK" w:hAnsi="方正仿宋_GBK" w:cs="方正仿宋_GBK" w:hint="eastAsia"/>
          <w:b w:val="0"/>
          <w:bCs w:val="0"/>
          <w:sz w:val="28"/>
          <w:szCs w:val="28"/>
        </w:rPr>
        <w:t>项目组成及要求</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 直燃机组清洗维护，对六台直燃机（4台型号为ZXYQ-582（32）HM2，2台型号为ZXQ-582（13/2）H2M）进行传热管系统清洗、溴化锂溶液现场维护、内腔清洗，燃烧器、炉膛及烟箱维护保养。</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①</w:t>
      </w:r>
      <w:r>
        <w:rPr>
          <w:rFonts w:ascii="方正仿宋_GBK" w:eastAsia="方正仿宋_GBK" w:hAnsi="方正仿宋_GBK" w:cs="方正仿宋_GBK" w:hint="eastAsia"/>
          <w:sz w:val="28"/>
          <w:szCs w:val="28"/>
        </w:rPr>
        <w:t xml:space="preserve"> 传热管系统清洗</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w:t>
      </w:r>
      <w:r>
        <w:rPr>
          <w:rFonts w:ascii="方正仿宋_GBK" w:eastAsia="方正仿宋_GBK" w:hAnsi="方正仿宋_GBK" w:cs="方正仿宋_GBK" w:hint="eastAsia"/>
          <w:color w:val="FF0000"/>
          <w:sz w:val="28"/>
          <w:szCs w:val="28"/>
        </w:rPr>
        <w:t xml:space="preserve"> </w:t>
      </w:r>
      <w:r>
        <w:rPr>
          <w:rFonts w:ascii="方正仿宋_GBK" w:eastAsia="方正仿宋_GBK" w:hAnsi="方正仿宋_GBK" w:cs="方正仿宋_GBK" w:hint="eastAsia"/>
          <w:sz w:val="28"/>
          <w:szCs w:val="28"/>
        </w:rPr>
        <w:t>使用水冲洗系统中的灰尘、泥沙等，检查传热管是否有泄漏等问题，如有需对传热管进行更换。</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b. 除去传热管壁上滋生的生物盐泥并进行剥离。</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 根据管壁上的垢类成分、结垢程度和结垢量确定清洗剂的浓度和用量，采用循环+浸泡的方式清除结垢，清洗过程中应采取相应措施防止传热管等设备被腐蚀（如清洗过程中因操作不当造成传热管等设备腐蚀，由施工单位承担相应的维修费用）。要求：</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专业清洗药剂和溶液添加剂应具有合格证明和检验报告并封装完整，符合直燃机组使用要求。清洗时应对机组设备采取相应的保护措施，清洗工作不得破坏溴化锂溶液质量，不得腐蚀或损伤机组本体、传热管、循环水管道系统以及冷却塔。</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d. 检查机组吸收器、冷凝器内结垢清除情况，如结垢较少，使用水力清洗的方法清除并冲出清洗液，如结垢较多，必须重新清洗。</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e. 根据设备表面状况进行相应的钝化处理与预膜工作，防止新鲜金属表面被氧化腐蚀。要求：</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清洗质量标准应符合中华人民共和国化工行业标准HG/T2387-2007《工业设备的化学清洗质量标准》的规定，除垢率大于85％，预膜效果良好，膜层应均匀一致。蒸发器、吸收器及冷凝器水室和换热铜管内无杂质堵塞，铜管内壁无垢块。</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②</w:t>
      </w:r>
      <w:r>
        <w:rPr>
          <w:rFonts w:ascii="方正仿宋_GBK" w:eastAsia="方正仿宋_GBK" w:hAnsi="方正仿宋_GBK" w:cs="方正仿宋_GBK" w:hint="eastAsia"/>
          <w:sz w:val="28"/>
          <w:szCs w:val="28"/>
        </w:rPr>
        <w:t xml:space="preserve"> 机组溶液维护</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 检查机组内溶液状况。</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b. 连接溶液处理系统。</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 将机组内溶液分流至溶液处理系统进行再生处理，处理过程中需对机组进行变负荷运行并旁通冷剂水，使溶液再生处理更彻底。</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d. 根据溶液的化验数据添加缓蚀剂及中和剂。</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e. 调整溶液PH值至9.0-10.5。</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f. PH值正常后添加活性剂。</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g. 对处理后的每台机组溶液进行化验并出具具有检测资质的第三方检验机构报告。</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溶液标准：</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溶液透明无杂质,颜色为淡黄色。</w:t>
      </w:r>
    </w:p>
    <w:tbl>
      <w:tblPr>
        <w:tblStyle w:val="ad"/>
        <w:tblW w:w="8522" w:type="dxa"/>
        <w:tblLayout w:type="fixed"/>
        <w:tblLook w:val="04A0" w:firstRow="1" w:lastRow="0" w:firstColumn="1" w:lastColumn="0" w:noHBand="0" w:noVBand="1"/>
      </w:tblPr>
      <w:tblGrid>
        <w:gridCol w:w="4261"/>
        <w:gridCol w:w="4261"/>
      </w:tblGrid>
      <w:tr w:rsidR="00C51B56">
        <w:tc>
          <w:tcPr>
            <w:tcW w:w="4261" w:type="dxa"/>
          </w:tcPr>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成分</w:t>
            </w:r>
          </w:p>
        </w:tc>
        <w:tc>
          <w:tcPr>
            <w:tcW w:w="4261" w:type="dxa"/>
          </w:tcPr>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含量</w:t>
            </w:r>
          </w:p>
        </w:tc>
      </w:tr>
      <w:tr w:rsidR="00C51B56">
        <w:tc>
          <w:tcPr>
            <w:tcW w:w="4261" w:type="dxa"/>
          </w:tcPr>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溴化锂（LiBr）</w:t>
            </w:r>
          </w:p>
        </w:tc>
        <w:tc>
          <w:tcPr>
            <w:tcW w:w="4261" w:type="dxa"/>
          </w:tcPr>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50%±0.5%</w:t>
            </w:r>
          </w:p>
        </w:tc>
      </w:tr>
      <w:tr w:rsidR="00C51B56">
        <w:tc>
          <w:tcPr>
            <w:tcW w:w="4261" w:type="dxa"/>
          </w:tcPr>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铬酸锂（Li2CrO4）</w:t>
            </w:r>
          </w:p>
        </w:tc>
        <w:tc>
          <w:tcPr>
            <w:tcW w:w="4261" w:type="dxa"/>
          </w:tcPr>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0.1%～0.3%</w:t>
            </w:r>
          </w:p>
        </w:tc>
      </w:tr>
      <w:tr w:rsidR="00C51B56">
        <w:tc>
          <w:tcPr>
            <w:tcW w:w="4261" w:type="dxa"/>
          </w:tcPr>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碱度</w:t>
            </w:r>
          </w:p>
        </w:tc>
        <w:tc>
          <w:tcPr>
            <w:tcW w:w="4261" w:type="dxa"/>
          </w:tcPr>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PH=9.0～10.5</w:t>
            </w:r>
          </w:p>
        </w:tc>
      </w:tr>
      <w:tr w:rsidR="00C51B56">
        <w:tc>
          <w:tcPr>
            <w:tcW w:w="4261" w:type="dxa"/>
          </w:tcPr>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辛醇</w:t>
            </w:r>
          </w:p>
        </w:tc>
        <w:tc>
          <w:tcPr>
            <w:tcW w:w="4261" w:type="dxa"/>
          </w:tcPr>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0.1%～0.3%</w:t>
            </w:r>
          </w:p>
        </w:tc>
      </w:tr>
    </w:tbl>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③</w:t>
      </w:r>
      <w:r>
        <w:rPr>
          <w:rFonts w:ascii="方正仿宋_GBK" w:eastAsia="方正仿宋_GBK" w:hAnsi="方正仿宋_GBK" w:cs="方正仿宋_GBK" w:hint="eastAsia"/>
          <w:sz w:val="28"/>
          <w:szCs w:val="28"/>
        </w:rPr>
        <w:t xml:space="preserve"> 机组内腔清洗</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 在溶液系统中加入清洗剂，剥离内腔腐蚀物并清洗与预膜机组内腔。要求：</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清洗药剂和溶液添加剂应具有合格证明和检验报告，各项性能符合直燃机组使用要求。</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b. 启动冷剂泵，全开喷淋阀循环清洗，至冷剂水清澈后，停止补水，加入清洗药剂，剥离冷剂水系统腐蚀物并进行预膜处理。</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 打开机组最低点放空阀，排出溶液进行沉淀；排出冷剂水，将冷剂水系统垃圾带出机外。</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d. 重复以上步骤至少3-4次，每次完成后观察机内清洁情况，如采用以上方法无法彻底清除腐蚀物应打开吸收器、蒸发器液囊视镜进行清理。</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e. 恢复主机真空并加入溴化锂溶液，调试正常后，将机内真空抽到规定真空标准（真空度小于30Pa且24小时内无明显变化）。</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④ 直燃机燃烧器保养</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 直燃机燃烧器维护时应认真清扫内部灰尘和去除烟垢，电气元件应测试无故障。</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b. 检查调整燃气压力保护控制器、风门伺服马达控制设备、燃烧器燃烧头，燃烧枪。</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 燃料供应回路应通畅无堵塞无泄漏，工作正常。</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d. 检查调整燃烧器风气配比、火焰检测器、燃烧器喷嘴、风机风叶、控制器燃气泄露保护控制、点火装置、燃油回路、燃油控制电路、燃油燃气转换离合器、燃油部分回油压差控制，整定燃烧器负荷自动无极调节参数。</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e. 开机调试，使用烟气分析仪测量烟气中CO和O₂的含量，提高燃烧效率并符合排放标准。每台机组均需要进行烟气测试并出具分析报告。烟气排放CO含量小于100PPM，O₂含量小于3-5%。</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⑤ 直燃机炉膛、烟箱维护保养</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 除高压发生器炉膛积炭、前后烟箱结炭。</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b. 建立临时清洗系统，加清洗剂浸泡12-24小时，使用泵循环清洗剂，再加中和剂进行循环清洗。</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 加入清水，排出污水，直至污水排尽。</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d. 高压水枪冲洗烟管、炉膛，再用毛刷清洁残余物。</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e. 手动开启燃烧器风机吹扫，吹净炉膛水分和残留物。</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f. 要求炉管清洁无杂物堵塞，烟气系统流通顺畅，排烟温度小于190℃±10%。</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 螺杆机组机组清洗维护，对单螺杆冷水机组（型号为WHS210.1B）进行冷冻水系统处理、冷却水系统处理、更换过滤器及冷冻油，及后续对机组进行保压、检查漏点、抽真空、加氟等相关维护工作。</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①</w:t>
      </w:r>
      <w:r>
        <w:rPr>
          <w:rFonts w:ascii="方正仿宋_GBK" w:eastAsia="方正仿宋_GBK" w:hAnsi="方正仿宋_GBK" w:cs="方正仿宋_GBK" w:hint="eastAsia"/>
          <w:sz w:val="28"/>
          <w:szCs w:val="28"/>
        </w:rPr>
        <w:t xml:space="preserve"> 冷冻水系统处理</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a. 用人工方法清洗冷冻水系统，在系统中投加杀菌灭藻剂，开泵循环16-24小时，作全系统的杀菌灭藻生活污泥处理。</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b. 在冷冻水系统最低闸阀处排放部分冷冻水后，于系统中投加清洗剂，然后补水至水满，开泵循环4小时，将系统内的浮锈、油污渗透剥落。要求：</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满足《HG/T 2387—92 工业设备化学清洗质量标准》相关要求。</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管道腐蚀率：碳钢≤0.125mm/a，铜及铜合金≤0.005mm/a；检测标准以国家规定用挂片失重法测定。</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管道阻垢率90%以上，无生物粘泥附着，检测标准以冷凝器铜管水垢清洗率确定。</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乙方必须向甲方提供水处理药剂的品牌、型号、具体说明及各种药剂用量标准，每次使用药剂前必须经甲方验收。</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 排放冷冻水，将清洁出的锈渣、污泥排出冷冻系统之处。拆开冷冻Y型过滤网，清除滤网杂物，再封好过滤器，往系统注水排气至冷冻水满。开冷冻泵循环半到一小时，停泵全系统排水，排净后再注入，如此反复冲洗至清澈透明。</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d. 在水系统中投加缓蚀剂，开泵循环两小时，使药物均匀分布在系统中。测试PH值，PH正常值在6-9的情况下做浸片实验。该药剂在系统无泄漏的情况下，能保持一年的防锈效果。</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②</w:t>
      </w:r>
      <w:r>
        <w:rPr>
          <w:rFonts w:ascii="方正仿宋_GBK" w:eastAsia="方正仿宋_GBK" w:hAnsi="方正仿宋_GBK" w:cs="方正仿宋_GBK" w:hint="eastAsia"/>
          <w:sz w:val="28"/>
          <w:szCs w:val="28"/>
        </w:rPr>
        <w:t xml:space="preserve"> 冷却水系统处理</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a. 用高压水枪清洗布水盘、填充料、蓄水池等，清洗其灰尘、污泥和青苔。</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b. 在冷却塔中投洒杀菌剂，开泵循环8-12小时。</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 在冷却塔中投加清洗剂。开泵循环12-16小时，使药剂能把冷却系统的浮锈、油污渗透剥落。</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d. 排放冷却水，清洗冷却塔，拆开冷却系统Y型过滤器，清洗过滤网内杂物，加水至满。在冷却塔中投加预膜液，开泵循环24小时。</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e. 排放2/3冷却水，并清洗冷却塔。如为开机阶段，则开冷却塔中投加阻垢缓蚀剂。如为停机阶段，则于冷却塔投加保温剂。这两种药剂均可达到巩固保护膜的作用。</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③</w:t>
      </w:r>
      <w:r>
        <w:rPr>
          <w:rFonts w:ascii="方正仿宋_GBK" w:eastAsia="方正仿宋_GBK" w:hAnsi="方正仿宋_GBK" w:cs="方正仿宋_GBK" w:hint="eastAsia"/>
          <w:sz w:val="28"/>
          <w:szCs w:val="28"/>
        </w:rPr>
        <w:t xml:space="preserve"> 更换过滤器及冷冻油</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 施工前必须确定机组全部断电，并在配电柜悬挂警示牌。</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b. 将机组中的氟利昂回收到冷凝器或收氟瓶中，待机组压力0.5BAR以下并将剩余的压力排除后方可更换过滤器和冷冻油。</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 更换过滤器和冷冻油后需对机组进行保压、检查漏点、抽真空、加氟等相关维护工作。</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d. 试运行机组，运行参数必须达到厂家规定值，并填写运行检测记录。</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④ 自控系统传感器检查</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 检查各接点是否牢固，探头插接处是否密封良好。</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b. 查蒸发器出水温度传感器、压缩机排气温度传感器所测量值与对应值是否正确，根据测量的电阻值和电压值对应温度探头检测表，检测值偏差超过允许误差应更换。</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微软雅黑" w:eastAsia="微软雅黑" w:hAnsi="微软雅黑" w:cs="微软雅黑" w:hint="eastAsia"/>
          <w:sz w:val="28"/>
          <w:szCs w:val="28"/>
        </w:rPr>
        <w:t>⑤</w:t>
      </w:r>
      <w:r>
        <w:rPr>
          <w:rFonts w:ascii="方正仿宋_GBK" w:eastAsia="方正仿宋_GBK" w:hAnsi="方正仿宋_GBK" w:cs="方正仿宋_GBK" w:hint="eastAsia"/>
          <w:sz w:val="28"/>
          <w:szCs w:val="28"/>
        </w:rPr>
        <w:t xml:space="preserve"> 安全阀校验</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 安全阀的校验项目一般为外观检查、解体检查和性能校验。性能校验项目，一般应该进行压力整定和密封性能试验。所有检查校验需满足《GB/T 12241-2005 安全阀一般要求》相关规定。</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b. 外观及解体检查。应该先对安全阀进行清洗并且进行外观检查，然后对安全阀进行解体，检查各零部件。对于阀体、弹簧、阀杆、密封面有损伤、裂纹、变形、阀芯与随座粘死、弹簧严重腐蚀变形、部件破损严重并且无法维修的安全阀应该予以更换。</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 整定压力校验。缓慢升高安全阀的进口压力，当达到整定压力的90％时，升压速度应当不高于0.01MPa/s。当测到阀瓣有开启或见到、听到试验介质的连续排出时，则安全阀的进口压力被视为此安全阀的整定压力。</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d. 密封性能试验。整定压力调整合格后，应该降低并且调整安全阀进口压力进行密封性能试验。当整定压力小于0.3MPa时，密封性能试验压力应当比整定压力低0.03MPa；当整定压力大于或等于0.3MPa时，密封性能试验压力为90％整定压力。</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e. 安全阀检验需出具具有检测资质的第三方检验机构报告。</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微软雅黑" w:eastAsia="微软雅黑" w:hAnsi="微软雅黑" w:cs="微软雅黑" w:hint="eastAsia"/>
          <w:sz w:val="28"/>
          <w:szCs w:val="28"/>
        </w:rPr>
        <w:t>⑥</w:t>
      </w:r>
      <w:r>
        <w:rPr>
          <w:rFonts w:ascii="方正仿宋_GBK" w:eastAsia="方正仿宋_GBK" w:hAnsi="方正仿宋_GBK" w:cs="方正仿宋_GBK" w:hint="eastAsia"/>
          <w:sz w:val="28"/>
          <w:szCs w:val="28"/>
        </w:rPr>
        <w:t xml:space="preserve"> 自控系统启动柜检查</w:t>
      </w:r>
    </w:p>
    <w:p w:rsidR="00C51B56" w:rsidRDefault="00BD501B">
      <w:pPr>
        <w:widowControl/>
        <w:numPr>
          <w:ilvl w:val="0"/>
          <w:numId w:val="1"/>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在电源开关上下电源端检查是否有电（上口应有电，下口应没电）。</w:t>
      </w:r>
    </w:p>
    <w:p w:rsidR="00C51B56" w:rsidRDefault="00BD501B">
      <w:pPr>
        <w:widowControl/>
        <w:numPr>
          <w:ilvl w:val="0"/>
          <w:numId w:val="1"/>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检查控制电路电压是否正常，导线外观是否完好。</w:t>
      </w:r>
    </w:p>
    <w:p w:rsidR="00C51B56" w:rsidRDefault="00BD501B">
      <w:pPr>
        <w:widowControl/>
        <w:numPr>
          <w:ilvl w:val="0"/>
          <w:numId w:val="1"/>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断电检查清扫启动柜。</w:t>
      </w:r>
    </w:p>
    <w:p w:rsidR="00C51B56" w:rsidRDefault="00BD501B">
      <w:pPr>
        <w:widowControl/>
        <w:numPr>
          <w:ilvl w:val="0"/>
          <w:numId w:val="1"/>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检查所有电气接点是否牢固，包括各接触器。</w:t>
      </w:r>
    </w:p>
    <w:p w:rsidR="00C51B56" w:rsidRDefault="00BD501B">
      <w:pPr>
        <w:widowControl/>
        <w:numPr>
          <w:ilvl w:val="0"/>
          <w:numId w:val="1"/>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用专用电气清洗剂和毛刷对控制柜内部电控元件进行清刷，在清刷过程中检查各电器插件和接点是否牢固。在清扫时应防止对导线造成损伤，对接线端子拉线。</w:t>
      </w:r>
    </w:p>
    <w:p w:rsidR="00C51B56" w:rsidRDefault="00BD501B">
      <w:pPr>
        <w:widowControl/>
        <w:numPr>
          <w:ilvl w:val="0"/>
          <w:numId w:val="1"/>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主接触器的检查：检查触点情况，检查灭弧罩情况。检查主接触器的接点接触是否良好，运动自如。在清除灰尘后安装外罩，并在安装时注意辅助接点和控制线，防止造成损坏。</w:t>
      </w:r>
    </w:p>
    <w:p w:rsidR="00C51B56" w:rsidRDefault="00BD501B">
      <w:pPr>
        <w:widowControl/>
        <w:numPr>
          <w:ilvl w:val="0"/>
          <w:numId w:val="1"/>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检查所有元件是否正常，检查所有设定是否正常。</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微软雅黑" w:eastAsia="微软雅黑" w:hAnsi="微软雅黑" w:cs="微软雅黑" w:hint="eastAsia"/>
          <w:sz w:val="28"/>
          <w:szCs w:val="28"/>
        </w:rPr>
        <w:t>⑦</w:t>
      </w:r>
      <w:r>
        <w:rPr>
          <w:rFonts w:ascii="方正仿宋_GBK" w:eastAsia="方正仿宋_GBK" w:hAnsi="方正仿宋_GBK" w:cs="方正仿宋_GBK" w:hint="eastAsia"/>
          <w:sz w:val="28"/>
          <w:szCs w:val="28"/>
        </w:rPr>
        <w:t xml:space="preserve"> 自控系统控制柜检查</w:t>
      </w:r>
    </w:p>
    <w:p w:rsidR="00C51B56" w:rsidRDefault="00BD501B">
      <w:pPr>
        <w:widowControl/>
        <w:numPr>
          <w:ilvl w:val="0"/>
          <w:numId w:val="2"/>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用专用电气清洗剂和毛刷对控制柜内部电控元件进行清刷，再清刷过程中检查各电器插件和接点是否牢固，有无虚接，并收紧各个接点。</w:t>
      </w:r>
    </w:p>
    <w:p w:rsidR="00C51B56" w:rsidRDefault="00BD501B">
      <w:pPr>
        <w:widowControl/>
        <w:numPr>
          <w:ilvl w:val="0"/>
          <w:numId w:val="2"/>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检查每根导线的接头是否牢固、检查各项设定是否正确，无错误。</w:t>
      </w:r>
    </w:p>
    <w:p w:rsidR="00C51B56" w:rsidRDefault="00BD501B" w:rsidP="00BD501B">
      <w:pPr>
        <w:widowControl/>
        <w:numPr>
          <w:ilvl w:val="255"/>
          <w:numId w:val="0"/>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 冷却塔维护</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①</w:t>
      </w:r>
      <w:r>
        <w:rPr>
          <w:rFonts w:ascii="方正仿宋_GBK" w:eastAsia="方正仿宋_GBK" w:hAnsi="方正仿宋_GBK" w:cs="方正仿宋_GBK" w:hint="eastAsia"/>
          <w:sz w:val="28"/>
          <w:szCs w:val="28"/>
        </w:rPr>
        <w:t xml:space="preserve"> 对12台冷却塔（型号为SC-600UL）的电机轴与风扇轴之间的平行度进行校准。</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②</w:t>
      </w:r>
      <w:r>
        <w:rPr>
          <w:rFonts w:ascii="方正仿宋_GBK" w:eastAsia="方正仿宋_GBK" w:hAnsi="方正仿宋_GBK" w:cs="方正仿宋_GBK" w:hint="eastAsia"/>
          <w:sz w:val="28"/>
          <w:szCs w:val="28"/>
        </w:rPr>
        <w:t xml:space="preserve"> 冷却塔风机校准必须符合GB50231-2009《机械设备安装工程施工及验收通用规范》及厂家相关安装手册要求。若因安装原因导致相关设备在试运行及质保期内损坏，施工单位需承担由此给甲方造成的一切损失。</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 膨胀水箱补水管路改造</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①</w:t>
      </w:r>
      <w:r>
        <w:rPr>
          <w:rFonts w:ascii="方正仿宋_GBK" w:eastAsia="方正仿宋_GBK" w:hAnsi="方正仿宋_GBK" w:cs="方正仿宋_GBK" w:hint="eastAsia"/>
          <w:sz w:val="28"/>
          <w:szCs w:val="28"/>
        </w:rPr>
        <w:t xml:space="preserve"> 对T2B冷热水系统膨胀水箱补水管路进行改造，由从江北机场公司办公楼楼顶消防管网引入改为从生活给水管网引入。</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②</w:t>
      </w:r>
      <w:r>
        <w:rPr>
          <w:rFonts w:ascii="方正仿宋_GBK" w:eastAsia="方正仿宋_GBK" w:hAnsi="方正仿宋_GBK" w:cs="方正仿宋_GBK" w:hint="eastAsia"/>
          <w:sz w:val="28"/>
          <w:szCs w:val="28"/>
        </w:rPr>
        <w:t xml:space="preserve"> 管路改造安装必须符合GB50231-2009《机械设备安装工程施工及验收通用规范》。若因安装原因导致相关设备在试运行及质保期内损坏，施工单位需承担由此给甲方造成的一切损失。</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 T3A航站楼及公共区换热器保养</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b w:val="0"/>
          <w:bCs w:val="0"/>
          <w:sz w:val="28"/>
          <w:szCs w:val="28"/>
        </w:rPr>
        <w:t>①</w:t>
      </w:r>
      <w:r>
        <w:rPr>
          <w:rFonts w:ascii="方正仿宋_GBK" w:eastAsia="方正仿宋_GBK" w:hAnsi="方正仿宋_GBK" w:cs="方正仿宋_GBK" w:hint="eastAsia"/>
          <w:b w:val="0"/>
          <w:bCs w:val="0"/>
          <w:sz w:val="28"/>
          <w:szCs w:val="28"/>
        </w:rPr>
        <w:t xml:space="preserve"> T3A航站楼6台板式换热器清洗保养</w:t>
      </w:r>
    </w:p>
    <w:p w:rsidR="00C51B56" w:rsidRDefault="00BD501B">
      <w:p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 对T3A航站楼的6台板式换热器拆卸、清洗、更换胶垫、重组、调试。</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b. 部分设备清单如下（T3A航站楼板式换热器保养清单）：</w:t>
      </w:r>
    </w:p>
    <w:p w:rsidR="00C51B56" w:rsidRDefault="00BD501B">
      <w:pPr>
        <w:spacing w:line="360" w:lineRule="auto"/>
        <w:ind w:firstLineChars="200" w:firstLine="560"/>
        <w:jc w:val="left"/>
      </w:pPr>
      <w:r>
        <w:rPr>
          <w:rFonts w:ascii="方正仿宋_GBK" w:eastAsia="方正仿宋_GBK" w:hAnsi="方正仿宋_GBK" w:cs="方正仿宋_GBK" w:hint="eastAsia"/>
          <w:sz w:val="28"/>
          <w:szCs w:val="28"/>
        </w:rPr>
        <w:t>附：T3A航站楼板式换热器保养清单</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776"/>
        <w:gridCol w:w="616"/>
        <w:gridCol w:w="2101"/>
        <w:gridCol w:w="1570"/>
        <w:gridCol w:w="1136"/>
        <w:gridCol w:w="924"/>
        <w:gridCol w:w="857"/>
      </w:tblGrid>
      <w:tr w:rsidR="00C51B56">
        <w:trPr>
          <w:trHeight w:val="525"/>
          <w:jc w:val="center"/>
        </w:trPr>
        <w:tc>
          <w:tcPr>
            <w:tcW w:w="53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序号</w:t>
            </w:r>
          </w:p>
        </w:tc>
        <w:tc>
          <w:tcPr>
            <w:tcW w:w="77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项目内容</w:t>
            </w:r>
          </w:p>
        </w:tc>
        <w:tc>
          <w:tcPr>
            <w:tcW w:w="616" w:type="dxa"/>
            <w:tcBorders>
              <w:tl2br w:val="nil"/>
              <w:tr2bl w:val="nil"/>
            </w:tcBorders>
            <w:shd w:val="clear" w:color="auto" w:fill="auto"/>
            <w:vAlign w:val="center"/>
          </w:tcPr>
          <w:p w:rsidR="00C51B56" w:rsidRDefault="00BD501B">
            <w:pPr>
              <w:widowControl/>
              <w:tabs>
                <w:tab w:val="left" w:pos="454"/>
              </w:tabs>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厂家</w:t>
            </w:r>
          </w:p>
        </w:tc>
        <w:tc>
          <w:tcPr>
            <w:tcW w:w="2101" w:type="dxa"/>
            <w:tcBorders>
              <w:tl2br w:val="nil"/>
              <w:tr2bl w:val="nil"/>
            </w:tcBorders>
            <w:shd w:val="clear" w:color="auto" w:fill="auto"/>
            <w:vAlign w:val="center"/>
          </w:tcPr>
          <w:p w:rsidR="00C51B56" w:rsidRDefault="00BD501B">
            <w:pPr>
              <w:widowControl/>
              <w:tabs>
                <w:tab w:val="left" w:pos="454"/>
                <w:tab w:val="left" w:pos="475"/>
              </w:tabs>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出厂编号</w:t>
            </w:r>
          </w:p>
        </w:tc>
        <w:tc>
          <w:tcPr>
            <w:tcW w:w="157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产品型号</w:t>
            </w:r>
          </w:p>
        </w:tc>
        <w:tc>
          <w:tcPr>
            <w:tcW w:w="113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数量（台）</w:t>
            </w:r>
          </w:p>
        </w:tc>
        <w:tc>
          <w:tcPr>
            <w:tcW w:w="924"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密封胶垫数量(个)</w:t>
            </w:r>
          </w:p>
        </w:tc>
        <w:tc>
          <w:tcPr>
            <w:tcW w:w="857"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备注</w:t>
            </w:r>
          </w:p>
        </w:tc>
      </w:tr>
      <w:tr w:rsidR="00C51B56">
        <w:trPr>
          <w:trHeight w:val="525"/>
          <w:jc w:val="center"/>
        </w:trPr>
        <w:tc>
          <w:tcPr>
            <w:tcW w:w="53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776" w:type="dxa"/>
            <w:vMerge w:val="restart"/>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板换</w:t>
            </w:r>
            <w:r>
              <w:rPr>
                <w:rFonts w:ascii="方正仿宋_GBK" w:eastAsia="方正仿宋_GBK" w:hAnsi="方正仿宋_GBK" w:cs="方正仿宋_GBK" w:hint="eastAsia"/>
                <w:sz w:val="28"/>
                <w:szCs w:val="28"/>
              </w:rPr>
              <w:lastRenderedPageBreak/>
              <w:t>内壁清洗保养</w:t>
            </w:r>
          </w:p>
        </w:tc>
        <w:tc>
          <w:tcPr>
            <w:tcW w:w="61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阿</w:t>
            </w:r>
            <w:r>
              <w:rPr>
                <w:rFonts w:ascii="方正仿宋_GBK" w:eastAsia="方正仿宋_GBK" w:hAnsi="方正仿宋_GBK" w:cs="方正仿宋_GBK" w:hint="eastAsia"/>
                <w:sz w:val="28"/>
                <w:szCs w:val="28"/>
              </w:rPr>
              <w:lastRenderedPageBreak/>
              <w:t>法拉伐</w:t>
            </w:r>
          </w:p>
        </w:tc>
        <w:tc>
          <w:tcPr>
            <w:tcW w:w="2101"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30118-60-657</w:t>
            </w:r>
          </w:p>
        </w:tc>
        <w:tc>
          <w:tcPr>
            <w:tcW w:w="157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M10-MFG</w:t>
            </w:r>
          </w:p>
        </w:tc>
        <w:tc>
          <w:tcPr>
            <w:tcW w:w="113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924"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72</w:t>
            </w:r>
          </w:p>
        </w:tc>
        <w:tc>
          <w:tcPr>
            <w:tcW w:w="857" w:type="dxa"/>
            <w:vMerge w:val="restart"/>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胶垫</w:t>
            </w:r>
            <w:r>
              <w:rPr>
                <w:rFonts w:ascii="方正仿宋_GBK" w:eastAsia="方正仿宋_GBK" w:hAnsi="方正仿宋_GBK" w:cs="方正仿宋_GBK" w:hint="eastAsia"/>
                <w:sz w:val="28"/>
                <w:szCs w:val="28"/>
              </w:rPr>
              <w:lastRenderedPageBreak/>
              <w:t>需为原厂生产胶垫</w:t>
            </w:r>
          </w:p>
        </w:tc>
      </w:tr>
      <w:tr w:rsidR="00C51B56">
        <w:trPr>
          <w:trHeight w:val="525"/>
          <w:jc w:val="center"/>
        </w:trPr>
        <w:tc>
          <w:tcPr>
            <w:tcW w:w="53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2</w:t>
            </w:r>
          </w:p>
        </w:tc>
        <w:tc>
          <w:tcPr>
            <w:tcW w:w="776"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c>
          <w:tcPr>
            <w:tcW w:w="61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阿法拉伐</w:t>
            </w:r>
          </w:p>
        </w:tc>
        <w:tc>
          <w:tcPr>
            <w:tcW w:w="2101"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30118-60-658</w:t>
            </w:r>
          </w:p>
        </w:tc>
        <w:tc>
          <w:tcPr>
            <w:tcW w:w="157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M10-MFG</w:t>
            </w:r>
          </w:p>
        </w:tc>
        <w:tc>
          <w:tcPr>
            <w:tcW w:w="113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924"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72</w:t>
            </w:r>
          </w:p>
        </w:tc>
        <w:tc>
          <w:tcPr>
            <w:tcW w:w="857"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r>
      <w:tr w:rsidR="00C51B56">
        <w:trPr>
          <w:trHeight w:val="525"/>
          <w:jc w:val="center"/>
        </w:trPr>
        <w:tc>
          <w:tcPr>
            <w:tcW w:w="53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p>
        </w:tc>
        <w:tc>
          <w:tcPr>
            <w:tcW w:w="776"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c>
          <w:tcPr>
            <w:tcW w:w="61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阿法拉伐</w:t>
            </w:r>
          </w:p>
        </w:tc>
        <w:tc>
          <w:tcPr>
            <w:tcW w:w="2101"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30118-60-659</w:t>
            </w:r>
          </w:p>
        </w:tc>
        <w:tc>
          <w:tcPr>
            <w:tcW w:w="157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M10-MFG</w:t>
            </w:r>
          </w:p>
        </w:tc>
        <w:tc>
          <w:tcPr>
            <w:tcW w:w="113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924"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72</w:t>
            </w:r>
          </w:p>
        </w:tc>
        <w:tc>
          <w:tcPr>
            <w:tcW w:w="857"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r>
      <w:tr w:rsidR="00C51B56">
        <w:trPr>
          <w:trHeight w:val="525"/>
          <w:jc w:val="center"/>
        </w:trPr>
        <w:tc>
          <w:tcPr>
            <w:tcW w:w="53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p>
        </w:tc>
        <w:tc>
          <w:tcPr>
            <w:tcW w:w="776"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c>
          <w:tcPr>
            <w:tcW w:w="61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阿法拉伐</w:t>
            </w:r>
          </w:p>
        </w:tc>
        <w:tc>
          <w:tcPr>
            <w:tcW w:w="2101"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30118-60-660</w:t>
            </w:r>
          </w:p>
        </w:tc>
        <w:tc>
          <w:tcPr>
            <w:tcW w:w="157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M15-MFG</w:t>
            </w:r>
          </w:p>
        </w:tc>
        <w:tc>
          <w:tcPr>
            <w:tcW w:w="113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924"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54</w:t>
            </w:r>
          </w:p>
        </w:tc>
        <w:tc>
          <w:tcPr>
            <w:tcW w:w="857"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r>
      <w:tr w:rsidR="00C51B56">
        <w:trPr>
          <w:trHeight w:val="525"/>
          <w:jc w:val="center"/>
        </w:trPr>
        <w:tc>
          <w:tcPr>
            <w:tcW w:w="53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p>
        </w:tc>
        <w:tc>
          <w:tcPr>
            <w:tcW w:w="776" w:type="dxa"/>
            <w:vMerge/>
            <w:tcBorders>
              <w:tl2br w:val="nil"/>
              <w:tr2bl w:val="nil"/>
            </w:tcBorders>
            <w:vAlign w:val="center"/>
          </w:tcPr>
          <w:p w:rsidR="00C51B56" w:rsidRDefault="00C51B56">
            <w:pPr>
              <w:widowControl/>
              <w:jc w:val="center"/>
              <w:rPr>
                <w:rFonts w:ascii="方正仿宋_GBK" w:eastAsia="方正仿宋_GBK" w:hAnsi="方正仿宋_GBK" w:cs="方正仿宋_GBK"/>
                <w:sz w:val="28"/>
                <w:szCs w:val="28"/>
              </w:rPr>
            </w:pPr>
          </w:p>
        </w:tc>
        <w:tc>
          <w:tcPr>
            <w:tcW w:w="61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阿法拉伐</w:t>
            </w:r>
          </w:p>
        </w:tc>
        <w:tc>
          <w:tcPr>
            <w:tcW w:w="2101"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30118-60-661</w:t>
            </w:r>
          </w:p>
        </w:tc>
        <w:tc>
          <w:tcPr>
            <w:tcW w:w="157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M15-MFG</w:t>
            </w:r>
          </w:p>
        </w:tc>
        <w:tc>
          <w:tcPr>
            <w:tcW w:w="113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924"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54</w:t>
            </w:r>
          </w:p>
        </w:tc>
        <w:tc>
          <w:tcPr>
            <w:tcW w:w="857"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r>
      <w:tr w:rsidR="00C51B56">
        <w:trPr>
          <w:trHeight w:val="525"/>
          <w:jc w:val="center"/>
        </w:trPr>
        <w:tc>
          <w:tcPr>
            <w:tcW w:w="53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w:t>
            </w:r>
          </w:p>
        </w:tc>
        <w:tc>
          <w:tcPr>
            <w:tcW w:w="776" w:type="dxa"/>
            <w:vMerge/>
            <w:tcBorders>
              <w:tl2br w:val="nil"/>
              <w:tr2bl w:val="nil"/>
            </w:tcBorders>
            <w:vAlign w:val="center"/>
          </w:tcPr>
          <w:p w:rsidR="00C51B56" w:rsidRDefault="00C51B56">
            <w:pPr>
              <w:widowControl/>
              <w:jc w:val="center"/>
              <w:rPr>
                <w:rFonts w:ascii="方正仿宋_GBK" w:eastAsia="方正仿宋_GBK" w:hAnsi="方正仿宋_GBK" w:cs="方正仿宋_GBK"/>
                <w:sz w:val="28"/>
                <w:szCs w:val="28"/>
              </w:rPr>
            </w:pPr>
          </w:p>
        </w:tc>
        <w:tc>
          <w:tcPr>
            <w:tcW w:w="61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阿法</w:t>
            </w:r>
            <w:r>
              <w:rPr>
                <w:rFonts w:ascii="方正仿宋_GBK" w:eastAsia="方正仿宋_GBK" w:hAnsi="方正仿宋_GBK" w:cs="方正仿宋_GBK" w:hint="eastAsia"/>
                <w:sz w:val="28"/>
                <w:szCs w:val="28"/>
              </w:rPr>
              <w:lastRenderedPageBreak/>
              <w:t>拉伐</w:t>
            </w:r>
          </w:p>
        </w:tc>
        <w:tc>
          <w:tcPr>
            <w:tcW w:w="2101"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30118-60-662</w:t>
            </w:r>
          </w:p>
        </w:tc>
        <w:tc>
          <w:tcPr>
            <w:tcW w:w="157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M15-MFG</w:t>
            </w:r>
          </w:p>
        </w:tc>
        <w:tc>
          <w:tcPr>
            <w:tcW w:w="113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924"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54</w:t>
            </w:r>
          </w:p>
        </w:tc>
        <w:tc>
          <w:tcPr>
            <w:tcW w:w="857"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r>
    </w:tbl>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b w:val="0"/>
          <w:bCs w:val="0"/>
          <w:sz w:val="28"/>
          <w:szCs w:val="28"/>
        </w:rPr>
        <w:lastRenderedPageBreak/>
        <w:t>②</w:t>
      </w:r>
      <w:r>
        <w:rPr>
          <w:rFonts w:ascii="方正仿宋_GBK" w:eastAsia="方正仿宋_GBK" w:hAnsi="方正仿宋_GBK" w:cs="方正仿宋_GBK" w:hint="eastAsia"/>
          <w:b w:val="0"/>
          <w:bCs w:val="0"/>
          <w:sz w:val="28"/>
          <w:szCs w:val="28"/>
        </w:rPr>
        <w:t xml:space="preserve"> 公共区域4台板式换热器清洗保养</w:t>
      </w:r>
    </w:p>
    <w:p w:rsidR="00C51B56" w:rsidRDefault="00BD501B">
      <w:p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 对公共区域（重庆机场集团办公楼）的4台板式换热器拆卸、清洗、更换胶垫、重组、调试。</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b. 部分设备清单如下：</w:t>
      </w:r>
    </w:p>
    <w:p w:rsidR="00C51B56" w:rsidRDefault="00BD501B">
      <w:p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附：公共区域板式换热器保养清单</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843"/>
        <w:gridCol w:w="810"/>
        <w:gridCol w:w="1752"/>
        <w:gridCol w:w="1719"/>
        <w:gridCol w:w="870"/>
        <w:gridCol w:w="1306"/>
        <w:gridCol w:w="1306"/>
      </w:tblGrid>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序号</w:t>
            </w:r>
          </w:p>
        </w:tc>
        <w:tc>
          <w:tcPr>
            <w:tcW w:w="843"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项目内容</w:t>
            </w:r>
          </w:p>
        </w:tc>
        <w:tc>
          <w:tcPr>
            <w:tcW w:w="810" w:type="dxa"/>
            <w:tcBorders>
              <w:tl2br w:val="nil"/>
              <w:tr2bl w:val="nil"/>
            </w:tcBorders>
            <w:shd w:val="clear" w:color="auto" w:fill="auto"/>
            <w:vAlign w:val="center"/>
          </w:tcPr>
          <w:p w:rsidR="00C51B56" w:rsidRDefault="00BD501B">
            <w:pPr>
              <w:widowControl/>
              <w:tabs>
                <w:tab w:val="left" w:pos="454"/>
              </w:tabs>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厂家</w:t>
            </w:r>
          </w:p>
        </w:tc>
        <w:tc>
          <w:tcPr>
            <w:tcW w:w="1752" w:type="dxa"/>
            <w:tcBorders>
              <w:tl2br w:val="nil"/>
              <w:tr2bl w:val="nil"/>
            </w:tcBorders>
            <w:shd w:val="clear" w:color="auto" w:fill="auto"/>
            <w:vAlign w:val="center"/>
          </w:tcPr>
          <w:p w:rsidR="00C51B56" w:rsidRDefault="00BD501B">
            <w:pPr>
              <w:widowControl/>
              <w:tabs>
                <w:tab w:val="left" w:pos="454"/>
                <w:tab w:val="left" w:pos="475"/>
              </w:tabs>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出厂编号</w:t>
            </w:r>
          </w:p>
        </w:tc>
        <w:tc>
          <w:tcPr>
            <w:tcW w:w="1719"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产品型号</w:t>
            </w:r>
          </w:p>
        </w:tc>
        <w:tc>
          <w:tcPr>
            <w:tcW w:w="87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数量（台）</w:t>
            </w:r>
          </w:p>
        </w:tc>
        <w:tc>
          <w:tcPr>
            <w:tcW w:w="130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密封胶垫数量(个)</w:t>
            </w:r>
          </w:p>
        </w:tc>
        <w:tc>
          <w:tcPr>
            <w:tcW w:w="130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备注</w:t>
            </w:r>
          </w:p>
        </w:tc>
      </w:tr>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843" w:type="dxa"/>
            <w:vMerge w:val="restart"/>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板换内壁清洗保养</w:t>
            </w:r>
          </w:p>
        </w:tc>
        <w:tc>
          <w:tcPr>
            <w:tcW w:w="81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传特</w:t>
            </w:r>
          </w:p>
        </w:tc>
        <w:tc>
          <w:tcPr>
            <w:tcW w:w="1752"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108846-12</w:t>
            </w:r>
          </w:p>
        </w:tc>
        <w:tc>
          <w:tcPr>
            <w:tcW w:w="1719"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GX-51X155</w:t>
            </w:r>
          </w:p>
        </w:tc>
        <w:tc>
          <w:tcPr>
            <w:tcW w:w="87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30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155</w:t>
            </w:r>
          </w:p>
        </w:tc>
        <w:tc>
          <w:tcPr>
            <w:tcW w:w="1306" w:type="dxa"/>
            <w:vMerge w:val="restart"/>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胶垫需为原厂生产胶垫</w:t>
            </w:r>
          </w:p>
        </w:tc>
      </w:tr>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p>
        </w:tc>
        <w:tc>
          <w:tcPr>
            <w:tcW w:w="843"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c>
          <w:tcPr>
            <w:tcW w:w="81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传特</w:t>
            </w:r>
          </w:p>
        </w:tc>
        <w:tc>
          <w:tcPr>
            <w:tcW w:w="1752"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108846-11</w:t>
            </w:r>
          </w:p>
        </w:tc>
        <w:tc>
          <w:tcPr>
            <w:tcW w:w="1719"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GX-51X155</w:t>
            </w:r>
          </w:p>
        </w:tc>
        <w:tc>
          <w:tcPr>
            <w:tcW w:w="87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30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155</w:t>
            </w:r>
          </w:p>
        </w:tc>
        <w:tc>
          <w:tcPr>
            <w:tcW w:w="1306"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2"/>
                <w:szCs w:val="22"/>
              </w:rPr>
            </w:pPr>
          </w:p>
        </w:tc>
      </w:tr>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p>
        </w:tc>
        <w:tc>
          <w:tcPr>
            <w:tcW w:w="843"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c>
          <w:tcPr>
            <w:tcW w:w="81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传特</w:t>
            </w:r>
          </w:p>
        </w:tc>
        <w:tc>
          <w:tcPr>
            <w:tcW w:w="1752"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108846-14</w:t>
            </w:r>
          </w:p>
        </w:tc>
        <w:tc>
          <w:tcPr>
            <w:tcW w:w="1719"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GL-13X58</w:t>
            </w:r>
          </w:p>
        </w:tc>
        <w:tc>
          <w:tcPr>
            <w:tcW w:w="87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30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58</w:t>
            </w:r>
          </w:p>
        </w:tc>
        <w:tc>
          <w:tcPr>
            <w:tcW w:w="1306"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2"/>
                <w:szCs w:val="22"/>
              </w:rPr>
            </w:pPr>
          </w:p>
        </w:tc>
      </w:tr>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p>
        </w:tc>
        <w:tc>
          <w:tcPr>
            <w:tcW w:w="843"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c>
          <w:tcPr>
            <w:tcW w:w="81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传特</w:t>
            </w:r>
          </w:p>
        </w:tc>
        <w:tc>
          <w:tcPr>
            <w:tcW w:w="1752"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108846-16</w:t>
            </w:r>
          </w:p>
        </w:tc>
        <w:tc>
          <w:tcPr>
            <w:tcW w:w="1719"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GL-13X58</w:t>
            </w:r>
          </w:p>
        </w:tc>
        <w:tc>
          <w:tcPr>
            <w:tcW w:w="870"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306" w:type="dxa"/>
            <w:tcBorders>
              <w:tl2br w:val="nil"/>
              <w:tr2bl w:val="nil"/>
            </w:tcBorders>
            <w:shd w:val="clear" w:color="auto" w:fill="auto"/>
            <w:vAlign w:val="center"/>
          </w:tcPr>
          <w:p w:rsidR="00C51B56" w:rsidRDefault="00BD501B">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58</w:t>
            </w:r>
          </w:p>
        </w:tc>
        <w:tc>
          <w:tcPr>
            <w:tcW w:w="1306"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2"/>
                <w:szCs w:val="22"/>
              </w:rPr>
            </w:pPr>
          </w:p>
        </w:tc>
      </w:tr>
    </w:tbl>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b w:val="0"/>
          <w:bCs w:val="0"/>
          <w:sz w:val="28"/>
          <w:szCs w:val="28"/>
        </w:rPr>
        <w:t>③</w:t>
      </w:r>
      <w:r>
        <w:rPr>
          <w:rFonts w:ascii="方正仿宋_GBK" w:eastAsia="方正仿宋_GBK" w:hAnsi="方正仿宋_GBK" w:cs="方正仿宋_GBK" w:hint="eastAsia"/>
          <w:b w:val="0"/>
          <w:bCs w:val="0"/>
          <w:sz w:val="28"/>
          <w:szCs w:val="28"/>
        </w:rPr>
        <w:t xml:space="preserve"> 公共区域容积式10台换热器清洗维保</w:t>
      </w:r>
    </w:p>
    <w:p w:rsidR="00C51B56" w:rsidRDefault="00BD501B">
      <w:p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 对公共区域生活热交换间（重庆机场集团办公楼、安检宿舍楼、护宾楼、公安楼）的10台容积式换热器清洗、调试。</w:t>
      </w:r>
    </w:p>
    <w:p w:rsidR="00C51B56" w:rsidRDefault="00BD501B">
      <w:pPr>
        <w:widowControl/>
        <w:shd w:val="clear" w:color="auto" w:fill="FBFDFE"/>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附：公共区域生活热交换间容积式换热器保养清单</w:t>
      </w:r>
    </w:p>
    <w:tbl>
      <w:tblPr>
        <w:tblStyle w:val="ad"/>
        <w:tblW w:w="8568" w:type="dxa"/>
        <w:jc w:val="center"/>
        <w:tblLayout w:type="fixed"/>
        <w:tblLook w:val="04A0" w:firstRow="1" w:lastRow="0" w:firstColumn="1" w:lastColumn="0" w:noHBand="0" w:noVBand="1"/>
      </w:tblPr>
      <w:tblGrid>
        <w:gridCol w:w="722"/>
        <w:gridCol w:w="810"/>
        <w:gridCol w:w="1497"/>
        <w:gridCol w:w="2137"/>
        <w:gridCol w:w="1270"/>
        <w:gridCol w:w="700"/>
        <w:gridCol w:w="1432"/>
      </w:tblGrid>
      <w:tr w:rsidR="00C51B56">
        <w:trPr>
          <w:trHeight w:val="565"/>
          <w:jc w:val="center"/>
        </w:trPr>
        <w:tc>
          <w:tcPr>
            <w:tcW w:w="72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序号</w:t>
            </w:r>
          </w:p>
        </w:tc>
        <w:tc>
          <w:tcPr>
            <w:tcW w:w="81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项目内容</w:t>
            </w:r>
          </w:p>
        </w:tc>
        <w:tc>
          <w:tcPr>
            <w:tcW w:w="149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产品名称</w:t>
            </w:r>
          </w:p>
        </w:tc>
        <w:tc>
          <w:tcPr>
            <w:tcW w:w="213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产品图号</w:t>
            </w:r>
          </w:p>
        </w:tc>
        <w:tc>
          <w:tcPr>
            <w:tcW w:w="127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产品编号</w:t>
            </w:r>
          </w:p>
        </w:tc>
        <w:tc>
          <w:tcPr>
            <w:tcW w:w="70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数量</w:t>
            </w:r>
          </w:p>
        </w:tc>
        <w:tc>
          <w:tcPr>
            <w:tcW w:w="143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位置</w:t>
            </w:r>
          </w:p>
        </w:tc>
      </w:tr>
      <w:tr w:rsidR="00C51B56">
        <w:trPr>
          <w:trHeight w:val="542"/>
          <w:jc w:val="center"/>
        </w:trPr>
        <w:tc>
          <w:tcPr>
            <w:tcW w:w="72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810" w:type="dxa"/>
            <w:vMerge w:val="restart"/>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换热</w:t>
            </w:r>
            <w:r>
              <w:rPr>
                <w:rFonts w:ascii="方正仿宋_GBK" w:eastAsia="方正仿宋_GBK" w:hAnsi="方正仿宋_GBK" w:cs="方正仿宋_GBK" w:hint="eastAsia"/>
                <w:sz w:val="28"/>
                <w:szCs w:val="28"/>
              </w:rPr>
              <w:lastRenderedPageBreak/>
              <w:t>器内部清洗保养</w:t>
            </w:r>
          </w:p>
        </w:tc>
        <w:tc>
          <w:tcPr>
            <w:tcW w:w="149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立式波节</w:t>
            </w:r>
            <w:r>
              <w:rPr>
                <w:rFonts w:ascii="方正仿宋_GBK" w:eastAsia="方正仿宋_GBK" w:hAnsi="方正仿宋_GBK" w:cs="方正仿宋_GBK" w:hint="eastAsia"/>
                <w:sz w:val="28"/>
                <w:szCs w:val="28"/>
              </w:rPr>
              <w:lastRenderedPageBreak/>
              <w:t>管（半）容积式换热器</w:t>
            </w:r>
          </w:p>
        </w:tc>
        <w:tc>
          <w:tcPr>
            <w:tcW w:w="213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BBGVL1000-1.0-5.1-1.6/1.0-H</w:t>
            </w:r>
          </w:p>
        </w:tc>
        <w:tc>
          <w:tcPr>
            <w:tcW w:w="127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TH16-684</w:t>
            </w:r>
          </w:p>
        </w:tc>
        <w:tc>
          <w:tcPr>
            <w:tcW w:w="70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43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公安楼</w:t>
            </w:r>
          </w:p>
        </w:tc>
      </w:tr>
      <w:tr w:rsidR="00C51B56">
        <w:trPr>
          <w:trHeight w:val="542"/>
          <w:jc w:val="center"/>
        </w:trPr>
        <w:tc>
          <w:tcPr>
            <w:tcW w:w="72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2</w:t>
            </w:r>
          </w:p>
        </w:tc>
        <w:tc>
          <w:tcPr>
            <w:tcW w:w="810" w:type="dxa"/>
            <w:vMerge/>
            <w:vAlign w:val="center"/>
          </w:tcPr>
          <w:p w:rsidR="00C51B56" w:rsidRDefault="00C51B56">
            <w:pPr>
              <w:widowControl/>
              <w:spacing w:line="200" w:lineRule="atLeast"/>
              <w:jc w:val="center"/>
              <w:rPr>
                <w:rFonts w:ascii="方正仿宋_GBK" w:eastAsia="方正仿宋_GBK" w:hAnsi="方正仿宋_GBK" w:cs="方正仿宋_GBK"/>
                <w:sz w:val="28"/>
                <w:szCs w:val="28"/>
              </w:rPr>
            </w:pPr>
          </w:p>
        </w:tc>
        <w:tc>
          <w:tcPr>
            <w:tcW w:w="149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立式波节管（半）容积式换热器</w:t>
            </w:r>
          </w:p>
        </w:tc>
        <w:tc>
          <w:tcPr>
            <w:tcW w:w="213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BBGVL1000-1.0-5.1-1.6/1.0-H</w:t>
            </w:r>
          </w:p>
        </w:tc>
        <w:tc>
          <w:tcPr>
            <w:tcW w:w="127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TH16-685</w:t>
            </w:r>
          </w:p>
        </w:tc>
        <w:tc>
          <w:tcPr>
            <w:tcW w:w="70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43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公安楼</w:t>
            </w:r>
          </w:p>
        </w:tc>
      </w:tr>
      <w:tr w:rsidR="00C51B56">
        <w:trPr>
          <w:trHeight w:val="542"/>
          <w:jc w:val="center"/>
        </w:trPr>
        <w:tc>
          <w:tcPr>
            <w:tcW w:w="72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p>
        </w:tc>
        <w:tc>
          <w:tcPr>
            <w:tcW w:w="810" w:type="dxa"/>
            <w:vMerge/>
            <w:vAlign w:val="center"/>
          </w:tcPr>
          <w:p w:rsidR="00C51B56" w:rsidRDefault="00C51B56">
            <w:pPr>
              <w:widowControl/>
              <w:spacing w:line="200" w:lineRule="atLeast"/>
              <w:jc w:val="center"/>
              <w:rPr>
                <w:rFonts w:ascii="方正仿宋_GBK" w:eastAsia="方正仿宋_GBK" w:hAnsi="方正仿宋_GBK" w:cs="方正仿宋_GBK"/>
                <w:sz w:val="28"/>
                <w:szCs w:val="28"/>
              </w:rPr>
            </w:pPr>
          </w:p>
        </w:tc>
        <w:tc>
          <w:tcPr>
            <w:tcW w:w="1497" w:type="dxa"/>
            <w:vAlign w:val="center"/>
          </w:tcPr>
          <w:p w:rsidR="00C51B56" w:rsidRDefault="00BD501B">
            <w:pPr>
              <w:widowControl/>
              <w:spacing w:line="200" w:lineRule="atLeas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立式半容积式热交换器</w:t>
            </w:r>
          </w:p>
        </w:tc>
        <w:tc>
          <w:tcPr>
            <w:tcW w:w="213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DBHRV-02-0.8-H</w:t>
            </w:r>
          </w:p>
        </w:tc>
        <w:tc>
          <w:tcPr>
            <w:tcW w:w="127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R161801</w:t>
            </w:r>
          </w:p>
        </w:tc>
        <w:tc>
          <w:tcPr>
            <w:tcW w:w="70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43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集团办公楼</w:t>
            </w:r>
          </w:p>
        </w:tc>
      </w:tr>
      <w:tr w:rsidR="00C51B56">
        <w:trPr>
          <w:trHeight w:val="542"/>
          <w:jc w:val="center"/>
        </w:trPr>
        <w:tc>
          <w:tcPr>
            <w:tcW w:w="72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p>
        </w:tc>
        <w:tc>
          <w:tcPr>
            <w:tcW w:w="810" w:type="dxa"/>
            <w:vMerge/>
            <w:vAlign w:val="center"/>
          </w:tcPr>
          <w:p w:rsidR="00C51B56" w:rsidRDefault="00C51B56">
            <w:pPr>
              <w:widowControl/>
              <w:spacing w:line="200" w:lineRule="atLeast"/>
              <w:jc w:val="center"/>
              <w:rPr>
                <w:rFonts w:ascii="方正仿宋_GBK" w:eastAsia="方正仿宋_GBK" w:hAnsi="方正仿宋_GBK" w:cs="方正仿宋_GBK"/>
                <w:sz w:val="28"/>
                <w:szCs w:val="28"/>
              </w:rPr>
            </w:pPr>
          </w:p>
        </w:tc>
        <w:tc>
          <w:tcPr>
            <w:tcW w:w="1497" w:type="dxa"/>
            <w:vAlign w:val="center"/>
          </w:tcPr>
          <w:p w:rsidR="00C51B56" w:rsidRDefault="00BD501B">
            <w:pPr>
              <w:widowControl/>
              <w:spacing w:line="200" w:lineRule="atLeas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立式半容积式热交换器</w:t>
            </w:r>
          </w:p>
        </w:tc>
        <w:tc>
          <w:tcPr>
            <w:tcW w:w="213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DBHRV-02-0.8-H</w:t>
            </w:r>
          </w:p>
        </w:tc>
        <w:tc>
          <w:tcPr>
            <w:tcW w:w="127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R161802</w:t>
            </w:r>
          </w:p>
        </w:tc>
        <w:tc>
          <w:tcPr>
            <w:tcW w:w="70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43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集团办公楼</w:t>
            </w:r>
          </w:p>
        </w:tc>
      </w:tr>
      <w:tr w:rsidR="00C51B56">
        <w:trPr>
          <w:trHeight w:val="542"/>
          <w:jc w:val="center"/>
        </w:trPr>
        <w:tc>
          <w:tcPr>
            <w:tcW w:w="72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p>
        </w:tc>
        <w:tc>
          <w:tcPr>
            <w:tcW w:w="810" w:type="dxa"/>
            <w:vMerge/>
            <w:vAlign w:val="center"/>
          </w:tcPr>
          <w:p w:rsidR="00C51B56" w:rsidRDefault="00C51B56">
            <w:pPr>
              <w:widowControl/>
              <w:spacing w:line="200" w:lineRule="atLeast"/>
              <w:jc w:val="center"/>
              <w:rPr>
                <w:rFonts w:ascii="方正仿宋_GBK" w:eastAsia="方正仿宋_GBK" w:hAnsi="方正仿宋_GBK" w:cs="方正仿宋_GBK"/>
                <w:sz w:val="28"/>
                <w:szCs w:val="28"/>
              </w:rPr>
            </w:pPr>
          </w:p>
        </w:tc>
        <w:tc>
          <w:tcPr>
            <w:tcW w:w="149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立式半容积式热交换器</w:t>
            </w:r>
          </w:p>
        </w:tc>
        <w:tc>
          <w:tcPr>
            <w:tcW w:w="213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HRV-02-2H</w:t>
            </w:r>
          </w:p>
        </w:tc>
        <w:tc>
          <w:tcPr>
            <w:tcW w:w="127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R160688</w:t>
            </w:r>
          </w:p>
        </w:tc>
        <w:tc>
          <w:tcPr>
            <w:tcW w:w="70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43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安检宿舍楼</w:t>
            </w:r>
          </w:p>
        </w:tc>
      </w:tr>
      <w:tr w:rsidR="00C51B56">
        <w:trPr>
          <w:trHeight w:val="542"/>
          <w:jc w:val="center"/>
        </w:trPr>
        <w:tc>
          <w:tcPr>
            <w:tcW w:w="72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w:t>
            </w:r>
          </w:p>
        </w:tc>
        <w:tc>
          <w:tcPr>
            <w:tcW w:w="810" w:type="dxa"/>
            <w:vMerge/>
            <w:vAlign w:val="center"/>
          </w:tcPr>
          <w:p w:rsidR="00C51B56" w:rsidRDefault="00C51B56">
            <w:pPr>
              <w:widowControl/>
              <w:spacing w:line="200" w:lineRule="atLeast"/>
              <w:jc w:val="center"/>
              <w:rPr>
                <w:rFonts w:ascii="方正仿宋_GBK" w:eastAsia="方正仿宋_GBK" w:hAnsi="方正仿宋_GBK" w:cs="方正仿宋_GBK"/>
                <w:sz w:val="28"/>
                <w:szCs w:val="28"/>
              </w:rPr>
            </w:pPr>
          </w:p>
        </w:tc>
        <w:tc>
          <w:tcPr>
            <w:tcW w:w="149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立式半容积式热交换器</w:t>
            </w:r>
          </w:p>
        </w:tc>
        <w:tc>
          <w:tcPr>
            <w:tcW w:w="213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HRV-02-1.2H</w:t>
            </w:r>
          </w:p>
        </w:tc>
        <w:tc>
          <w:tcPr>
            <w:tcW w:w="127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R160685</w:t>
            </w:r>
          </w:p>
        </w:tc>
        <w:tc>
          <w:tcPr>
            <w:tcW w:w="70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43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安检宿舍楼</w:t>
            </w:r>
          </w:p>
        </w:tc>
      </w:tr>
      <w:tr w:rsidR="00C51B56">
        <w:trPr>
          <w:trHeight w:val="542"/>
          <w:jc w:val="center"/>
        </w:trPr>
        <w:tc>
          <w:tcPr>
            <w:tcW w:w="72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w:t>
            </w:r>
          </w:p>
        </w:tc>
        <w:tc>
          <w:tcPr>
            <w:tcW w:w="810" w:type="dxa"/>
            <w:vMerge/>
            <w:vAlign w:val="center"/>
          </w:tcPr>
          <w:p w:rsidR="00C51B56" w:rsidRDefault="00C51B56">
            <w:pPr>
              <w:widowControl/>
              <w:spacing w:line="200" w:lineRule="atLeast"/>
              <w:jc w:val="center"/>
              <w:rPr>
                <w:rFonts w:ascii="方正仿宋_GBK" w:eastAsia="方正仿宋_GBK" w:hAnsi="方正仿宋_GBK" w:cs="方正仿宋_GBK"/>
                <w:sz w:val="28"/>
                <w:szCs w:val="28"/>
              </w:rPr>
            </w:pPr>
          </w:p>
        </w:tc>
        <w:tc>
          <w:tcPr>
            <w:tcW w:w="149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立式半容积式热交</w:t>
            </w:r>
            <w:r>
              <w:rPr>
                <w:rFonts w:ascii="方正仿宋_GBK" w:eastAsia="方正仿宋_GBK" w:hAnsi="方正仿宋_GBK" w:cs="方正仿宋_GBK" w:hint="eastAsia"/>
                <w:sz w:val="28"/>
                <w:szCs w:val="28"/>
              </w:rPr>
              <w:lastRenderedPageBreak/>
              <w:t>换器</w:t>
            </w:r>
          </w:p>
        </w:tc>
        <w:tc>
          <w:tcPr>
            <w:tcW w:w="213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HRV-02-2H</w:t>
            </w:r>
          </w:p>
        </w:tc>
        <w:tc>
          <w:tcPr>
            <w:tcW w:w="127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R160687</w:t>
            </w:r>
          </w:p>
        </w:tc>
        <w:tc>
          <w:tcPr>
            <w:tcW w:w="70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43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安检宿舍楼</w:t>
            </w:r>
          </w:p>
        </w:tc>
      </w:tr>
      <w:tr w:rsidR="00C51B56">
        <w:trPr>
          <w:trHeight w:val="542"/>
          <w:jc w:val="center"/>
        </w:trPr>
        <w:tc>
          <w:tcPr>
            <w:tcW w:w="72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8</w:t>
            </w:r>
          </w:p>
        </w:tc>
        <w:tc>
          <w:tcPr>
            <w:tcW w:w="810" w:type="dxa"/>
            <w:vMerge/>
            <w:vAlign w:val="center"/>
          </w:tcPr>
          <w:p w:rsidR="00C51B56" w:rsidRDefault="00C51B56">
            <w:pPr>
              <w:widowControl/>
              <w:spacing w:line="200" w:lineRule="atLeast"/>
              <w:jc w:val="center"/>
              <w:rPr>
                <w:rFonts w:ascii="方正仿宋_GBK" w:eastAsia="方正仿宋_GBK" w:hAnsi="方正仿宋_GBK" w:cs="方正仿宋_GBK"/>
                <w:sz w:val="28"/>
                <w:szCs w:val="28"/>
              </w:rPr>
            </w:pPr>
          </w:p>
        </w:tc>
        <w:tc>
          <w:tcPr>
            <w:tcW w:w="149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立式半容积式热交换器</w:t>
            </w:r>
          </w:p>
        </w:tc>
        <w:tc>
          <w:tcPr>
            <w:tcW w:w="213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HRV-02-1.2H</w:t>
            </w:r>
          </w:p>
        </w:tc>
        <w:tc>
          <w:tcPr>
            <w:tcW w:w="127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R160686</w:t>
            </w:r>
          </w:p>
        </w:tc>
        <w:tc>
          <w:tcPr>
            <w:tcW w:w="70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43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安检宿舍楼</w:t>
            </w:r>
          </w:p>
        </w:tc>
      </w:tr>
      <w:tr w:rsidR="00C51B56">
        <w:trPr>
          <w:trHeight w:val="542"/>
          <w:jc w:val="center"/>
        </w:trPr>
        <w:tc>
          <w:tcPr>
            <w:tcW w:w="72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w:t>
            </w:r>
          </w:p>
        </w:tc>
        <w:tc>
          <w:tcPr>
            <w:tcW w:w="810" w:type="dxa"/>
            <w:vMerge/>
            <w:vAlign w:val="center"/>
          </w:tcPr>
          <w:p w:rsidR="00C51B56" w:rsidRDefault="00C51B56">
            <w:pPr>
              <w:widowControl/>
              <w:spacing w:line="200" w:lineRule="atLeast"/>
              <w:jc w:val="center"/>
              <w:rPr>
                <w:rFonts w:ascii="方正仿宋_GBK" w:eastAsia="方正仿宋_GBK" w:hAnsi="方正仿宋_GBK" w:cs="方正仿宋_GBK"/>
                <w:sz w:val="28"/>
                <w:szCs w:val="28"/>
              </w:rPr>
            </w:pPr>
          </w:p>
        </w:tc>
        <w:tc>
          <w:tcPr>
            <w:tcW w:w="149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立式波节管（半）容积式换热器</w:t>
            </w:r>
          </w:p>
        </w:tc>
        <w:tc>
          <w:tcPr>
            <w:tcW w:w="213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BBGVL1200-1.5-12.2-1.5/1.0-H</w:t>
            </w:r>
          </w:p>
        </w:tc>
        <w:tc>
          <w:tcPr>
            <w:tcW w:w="127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TH16-687</w:t>
            </w:r>
          </w:p>
        </w:tc>
        <w:tc>
          <w:tcPr>
            <w:tcW w:w="70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43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护宾楼</w:t>
            </w:r>
          </w:p>
        </w:tc>
      </w:tr>
      <w:tr w:rsidR="00C51B56">
        <w:trPr>
          <w:trHeight w:val="542"/>
          <w:jc w:val="center"/>
        </w:trPr>
        <w:tc>
          <w:tcPr>
            <w:tcW w:w="72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w:t>
            </w:r>
          </w:p>
        </w:tc>
        <w:tc>
          <w:tcPr>
            <w:tcW w:w="810" w:type="dxa"/>
            <w:vMerge/>
            <w:vAlign w:val="center"/>
          </w:tcPr>
          <w:p w:rsidR="00C51B56" w:rsidRDefault="00C51B56">
            <w:pPr>
              <w:widowControl/>
              <w:spacing w:line="200" w:lineRule="atLeast"/>
              <w:jc w:val="center"/>
              <w:rPr>
                <w:rFonts w:ascii="方正仿宋_GBK" w:eastAsia="方正仿宋_GBK" w:hAnsi="方正仿宋_GBK" w:cs="方正仿宋_GBK"/>
                <w:sz w:val="28"/>
                <w:szCs w:val="28"/>
              </w:rPr>
            </w:pPr>
          </w:p>
        </w:tc>
        <w:tc>
          <w:tcPr>
            <w:tcW w:w="149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立式波节管（半）容积式换热器</w:t>
            </w:r>
          </w:p>
        </w:tc>
        <w:tc>
          <w:tcPr>
            <w:tcW w:w="2137"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BBGVL1200-1.5-12.2-1.5/1.0-H</w:t>
            </w:r>
          </w:p>
        </w:tc>
        <w:tc>
          <w:tcPr>
            <w:tcW w:w="127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TH16-686</w:t>
            </w:r>
          </w:p>
        </w:tc>
        <w:tc>
          <w:tcPr>
            <w:tcW w:w="700"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432" w:type="dxa"/>
            <w:vAlign w:val="center"/>
          </w:tcPr>
          <w:p w:rsidR="00C51B56" w:rsidRDefault="00BD501B">
            <w:pPr>
              <w:widowControl/>
              <w:spacing w:line="20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护宾楼</w:t>
            </w:r>
          </w:p>
        </w:tc>
      </w:tr>
    </w:tbl>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④ T3A航站楼、公共区板式换热器及容积式换热器清洗保养技术要求。</w:t>
      </w:r>
    </w:p>
    <w:p w:rsidR="00C51B56" w:rsidRDefault="00BD501B">
      <w:p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 产品和规范遵照《板式热交换器》（NBT47004.1-2017）。</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b. 板式换热器密封胶垫外形符合项目方板式换热器需求，并随货出具合格证明，以及板式换热器密封胶垫的产地、生产日期、生产批号、色标及备件号资料。</w:t>
      </w:r>
    </w:p>
    <w:p w:rsidR="00C51B56" w:rsidRDefault="00BD501B">
      <w:p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 板式换热器密封胶垫物理性能要求包括但不限于以下：扯断伸长率达到(NBT标准为200%)且符合ISO37标准；抗拉强度达到(NBT标准为13)且符合ISO37标准；硬度达到73IRH且符合ISO37标准；</w:t>
      </w:r>
      <w:r>
        <w:rPr>
          <w:rFonts w:ascii="方正仿宋_GBK" w:eastAsia="方正仿宋_GBK" w:hAnsi="方正仿宋_GBK" w:cs="方正仿宋_GBK" w:hint="eastAsia"/>
          <w:sz w:val="28"/>
          <w:szCs w:val="28"/>
        </w:rPr>
        <w:lastRenderedPageBreak/>
        <w:t>密度达到1.19g/cm³且符合ISO2781标准。</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d. 机场范围内无法安装酸洗设施，如果在现场无法清洗干净 则需要施工方返厂清洗。</w:t>
      </w:r>
    </w:p>
    <w:p w:rsidR="00C51B56" w:rsidRDefault="00BD501B">
      <w:p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e. 容积式换热器所用药剂不得造成二次污染，承揽单应做好回收处理工作。</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f. 施工工艺方案参考设备说明书进行。</w:t>
      </w:r>
    </w:p>
    <w:p w:rsidR="00C51B56" w:rsidRDefault="00BD501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g. 清洗。用软刷和流水清除沉淀物；刷子和水清除不了的沉淀物用刷子和清洁剂（清洁剂不能有腐蚀性）清除，在用水冲洗。</w:t>
      </w:r>
    </w:p>
    <w:p w:rsidR="00C51B56" w:rsidRDefault="00BD501B">
      <w:p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h. 更换胶垫。使用钢丝刷将螺栓的螺纹刷干净，用润滑油润滑螺纹；检查并且确保所有密封表面清洁；取下旧密封垫，将新密封垫安装到板片上，或者检查并确保所有密封垫已正确安装；插入板片，使人字型板片交替放置，并使密封垫朝向固定板；压紧板片组（请务必保证固定板和压紧板始终平行），先交替拧紧两对对脚螺栓，直到板片厚度为1.10A，然后再按对角顺序交替拧紧螺栓；最后拧紧中间一对螺栓，以及上方螺栓和下方螺栓。</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⑤ 容积式换热器施工技术要求。</w:t>
      </w:r>
    </w:p>
    <w:p w:rsidR="00C51B56" w:rsidRDefault="00BD501B">
      <w:p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 清洗除垢。在清洗槽内的循环水中，按照清洗量表的比例添加配置的比例清洗剂。根据比例量，确定清洗周期的时间和添加的添加剂数量，并确认所有的比例清洗都转移到下一个清洗程序。</w:t>
      </w:r>
    </w:p>
    <w:p w:rsidR="00C51B56" w:rsidRDefault="00BD501B">
      <w:pPr>
        <w:pStyle w:val="a0"/>
        <w:spacing w:before="0" w:after="0"/>
        <w:ind w:firstLineChars="200" w:firstLine="560"/>
        <w:jc w:val="left"/>
        <w:outlineLvl w:val="9"/>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b. 清水清洗。连接清洗设备后，用清水循环清洗10分钟，检查系统是否有漏水，并同时清洗浮锈。</w:t>
      </w:r>
    </w:p>
    <w:p w:rsidR="00C51B56" w:rsidRDefault="00BD501B">
      <w:p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c. 剥离防腐清洗。按比例将表面脱模剂和缓释剂加入清洗槽的循环水中，循环清洗20分钟，分离氧化皮和清洗部件，并在物体表面进行预腐蚀处理，无需除垢，以防止除垢和清洗。清洁剂腐蚀清洁组件。</w:t>
      </w:r>
    </w:p>
    <w:p w:rsidR="00C51B56" w:rsidRDefault="00BD501B" w:rsidP="00BD501B">
      <w:pPr>
        <w:pStyle w:val="a0"/>
        <w:spacing w:before="0" w:after="0"/>
        <w:ind w:firstLineChars="200" w:firstLine="560"/>
        <w:jc w:val="left"/>
        <w:outlineLvl w:val="9"/>
      </w:pPr>
      <w:r>
        <w:rPr>
          <w:rFonts w:ascii="方正仿宋_GBK" w:eastAsia="方正仿宋_GBK" w:hAnsi="方正仿宋_GBK" w:cs="方正仿宋_GBK" w:hint="eastAsia"/>
          <w:b w:val="0"/>
          <w:bCs w:val="0"/>
          <w:sz w:val="28"/>
          <w:szCs w:val="28"/>
        </w:rPr>
        <w:t>d. 钝化镀膜处理。在清洗系统的钝化涂层处理中加入钝化涂层剂，以防止管道和部件的腐蚀和新的锈垢的形成。</w:t>
      </w:r>
    </w:p>
    <w:p w:rsidR="00C51B56" w:rsidRDefault="00C51B56" w:rsidP="00BD501B">
      <w:pPr>
        <w:spacing w:line="360" w:lineRule="auto"/>
        <w:ind w:firstLineChars="200" w:firstLine="562"/>
        <w:jc w:val="left"/>
        <w:rPr>
          <w:rFonts w:ascii="仿宋" w:eastAsia="仿宋" w:hAnsi="仿宋"/>
          <w:b/>
          <w:sz w:val="28"/>
          <w:szCs w:val="28"/>
        </w:rPr>
      </w:pPr>
    </w:p>
    <w:p w:rsidR="00C51B56" w:rsidRDefault="00C51B56">
      <w:pPr>
        <w:snapToGrid w:val="0"/>
        <w:spacing w:line="360" w:lineRule="auto"/>
        <w:rPr>
          <w:rFonts w:ascii="仿宋" w:eastAsia="仿宋" w:hAnsi="仿宋"/>
          <w:sz w:val="32"/>
          <w:szCs w:val="32"/>
        </w:rPr>
      </w:pPr>
    </w:p>
    <w:p w:rsidR="00C51B56" w:rsidRDefault="00C51B56">
      <w:pPr>
        <w:tabs>
          <w:tab w:val="left" w:pos="2208"/>
          <w:tab w:val="center" w:pos="6979"/>
          <w:tab w:val="left" w:pos="11640"/>
        </w:tabs>
        <w:rPr>
          <w:rFonts w:ascii="仿宋" w:eastAsia="仿宋" w:hAnsi="仿宋"/>
          <w:sz w:val="32"/>
          <w:szCs w:val="32"/>
        </w:rPr>
      </w:pPr>
    </w:p>
    <w:p w:rsidR="00C51B56" w:rsidRDefault="00C51B56">
      <w:pPr>
        <w:tabs>
          <w:tab w:val="left" w:pos="2208"/>
          <w:tab w:val="center" w:pos="6979"/>
          <w:tab w:val="left" w:pos="11640"/>
        </w:tabs>
        <w:rPr>
          <w:rFonts w:ascii="仿宋" w:eastAsia="仿宋" w:hAnsi="仿宋"/>
          <w:sz w:val="32"/>
          <w:szCs w:val="32"/>
        </w:rPr>
      </w:pPr>
    </w:p>
    <w:p w:rsidR="00C51B56" w:rsidRDefault="00C51B56"/>
    <w:p w:rsidR="00C51B56" w:rsidRDefault="00C51B56">
      <w:pPr>
        <w:pStyle w:val="zjb"/>
        <w:ind w:right="600" w:firstLine="480"/>
        <w:jc w:val="right"/>
        <w:rPr>
          <w:rFonts w:ascii="黑体" w:eastAsia="黑体" w:hAnsi="黑体"/>
          <w:sz w:val="24"/>
          <w:lang w:eastAsia="zh-CN"/>
        </w:rPr>
      </w:pPr>
    </w:p>
    <w:p w:rsidR="00C51B56" w:rsidRDefault="00C51B56">
      <w:pPr>
        <w:pStyle w:val="zjb"/>
        <w:ind w:right="600" w:firstLine="480"/>
        <w:jc w:val="right"/>
        <w:rPr>
          <w:rFonts w:ascii="黑体" w:eastAsia="黑体" w:hAnsi="黑体"/>
          <w:sz w:val="24"/>
          <w:lang w:eastAsia="zh-CN"/>
        </w:rPr>
      </w:pPr>
    </w:p>
    <w:p w:rsidR="00C51B56" w:rsidRDefault="00C51B56">
      <w:pPr>
        <w:pStyle w:val="zjb"/>
        <w:ind w:right="600" w:firstLine="480"/>
        <w:jc w:val="right"/>
        <w:rPr>
          <w:rFonts w:ascii="黑体" w:eastAsia="黑体" w:hAnsi="黑体"/>
          <w:sz w:val="24"/>
          <w:lang w:eastAsia="zh-CN"/>
        </w:rPr>
      </w:pPr>
    </w:p>
    <w:p w:rsidR="00C51B56" w:rsidRDefault="00C51B56">
      <w:pPr>
        <w:pStyle w:val="zjb"/>
        <w:ind w:right="600" w:firstLine="480"/>
        <w:jc w:val="right"/>
        <w:rPr>
          <w:rFonts w:ascii="黑体" w:eastAsia="黑体" w:hAnsi="黑体"/>
          <w:sz w:val="24"/>
          <w:lang w:eastAsia="zh-CN"/>
        </w:rPr>
      </w:pPr>
    </w:p>
    <w:p w:rsidR="00C51B56" w:rsidRDefault="00C51B56">
      <w:pPr>
        <w:pStyle w:val="zjb"/>
        <w:ind w:right="600" w:firstLine="480"/>
        <w:jc w:val="right"/>
        <w:rPr>
          <w:rFonts w:ascii="黑体" w:eastAsia="黑体" w:hAnsi="黑体"/>
          <w:sz w:val="24"/>
          <w:lang w:eastAsia="zh-CN"/>
        </w:rPr>
      </w:pPr>
    </w:p>
    <w:p w:rsidR="00C51B56" w:rsidRDefault="00C51B56">
      <w:pPr>
        <w:pStyle w:val="zjb"/>
        <w:ind w:right="600" w:firstLine="480"/>
        <w:jc w:val="right"/>
        <w:rPr>
          <w:rFonts w:ascii="黑体" w:eastAsia="黑体" w:hAnsi="黑体"/>
          <w:sz w:val="24"/>
          <w:lang w:eastAsia="zh-CN"/>
        </w:rPr>
      </w:pPr>
    </w:p>
    <w:p w:rsidR="00C51B56" w:rsidRDefault="00C51B56">
      <w:pPr>
        <w:pStyle w:val="zjb"/>
        <w:ind w:right="600" w:firstLine="480"/>
        <w:jc w:val="right"/>
        <w:rPr>
          <w:rFonts w:ascii="黑体" w:eastAsia="黑体" w:hAnsi="黑体"/>
          <w:sz w:val="24"/>
          <w:lang w:eastAsia="zh-CN"/>
        </w:rPr>
      </w:pPr>
    </w:p>
    <w:p w:rsidR="00C51B56" w:rsidRDefault="00C51B56">
      <w:pPr>
        <w:pStyle w:val="zjb"/>
        <w:ind w:right="600" w:firstLine="480"/>
        <w:jc w:val="right"/>
        <w:rPr>
          <w:rFonts w:ascii="黑体" w:eastAsia="黑体" w:hAnsi="黑体"/>
          <w:sz w:val="24"/>
          <w:lang w:eastAsia="zh-CN"/>
        </w:rPr>
      </w:pPr>
    </w:p>
    <w:p w:rsidR="00C51B56" w:rsidRDefault="00C51B56">
      <w:pPr>
        <w:pStyle w:val="zjb"/>
        <w:ind w:right="600" w:firstLine="480"/>
        <w:jc w:val="right"/>
        <w:rPr>
          <w:rFonts w:ascii="黑体" w:eastAsia="黑体" w:hAnsi="黑体"/>
          <w:sz w:val="24"/>
          <w:lang w:eastAsia="zh-CN"/>
        </w:rPr>
      </w:pPr>
    </w:p>
    <w:p w:rsidR="00C51B56" w:rsidRDefault="00C51B56">
      <w:pPr>
        <w:pStyle w:val="zjb"/>
        <w:ind w:right="600" w:firstLine="480"/>
        <w:jc w:val="right"/>
        <w:rPr>
          <w:rFonts w:ascii="黑体" w:eastAsia="黑体" w:hAnsi="黑体"/>
          <w:sz w:val="24"/>
          <w:lang w:eastAsia="zh-CN"/>
        </w:rPr>
      </w:pPr>
    </w:p>
    <w:p w:rsidR="00C51B56" w:rsidRDefault="00C51B56">
      <w:pPr>
        <w:pStyle w:val="zjb"/>
        <w:ind w:right="600" w:firstLine="480"/>
        <w:jc w:val="right"/>
        <w:rPr>
          <w:rFonts w:ascii="黑体" w:eastAsia="黑体" w:hAnsi="黑体"/>
          <w:sz w:val="24"/>
          <w:lang w:eastAsia="zh-CN"/>
        </w:rPr>
      </w:pPr>
    </w:p>
    <w:p w:rsidR="00C51B56" w:rsidRDefault="00C51B56">
      <w:pPr>
        <w:pStyle w:val="zjb"/>
        <w:ind w:right="600" w:firstLine="480"/>
        <w:jc w:val="right"/>
        <w:rPr>
          <w:rFonts w:ascii="黑体" w:eastAsia="黑体" w:hAnsi="黑体"/>
          <w:sz w:val="24"/>
          <w:lang w:eastAsia="zh-CN"/>
        </w:rPr>
      </w:pPr>
    </w:p>
    <w:p w:rsidR="00C51B56" w:rsidRDefault="00BD501B">
      <w:pPr>
        <w:pStyle w:val="zjb"/>
        <w:ind w:right="600" w:firstLine="480"/>
        <w:jc w:val="right"/>
        <w:rPr>
          <w:rFonts w:asciiTheme="minorEastAsia" w:eastAsiaTheme="minorEastAsia" w:hAnsiTheme="minorEastAsia"/>
          <w:sz w:val="44"/>
          <w:szCs w:val="36"/>
          <w:lang w:eastAsia="zh-CN"/>
        </w:rPr>
      </w:pPr>
      <w:r>
        <w:rPr>
          <w:rFonts w:ascii="黑体" w:eastAsia="黑体" w:hAnsi="黑体" w:hint="eastAsia"/>
          <w:sz w:val="24"/>
          <w:lang w:eastAsia="zh-CN"/>
        </w:rPr>
        <w:t>合同编号：CQA</w:t>
      </w:r>
      <w:r>
        <w:rPr>
          <w:rFonts w:hint="eastAsia"/>
          <w:lang w:eastAsia="zh-CN"/>
        </w:rPr>
        <w:t xml:space="preserve"> </w:t>
      </w:r>
      <w:r>
        <w:rPr>
          <w:lang w:eastAsia="zh-CN"/>
        </w:rPr>
        <w:t xml:space="preserve">           </w:t>
      </w:r>
    </w:p>
    <w:p w:rsidR="00C51B56" w:rsidRDefault="00C51B56">
      <w:pPr>
        <w:jc w:val="center"/>
        <w:rPr>
          <w:b/>
          <w:sz w:val="44"/>
        </w:rPr>
      </w:pPr>
    </w:p>
    <w:p w:rsidR="00C51B56" w:rsidRDefault="00C51B56">
      <w:pPr>
        <w:jc w:val="center"/>
        <w:rPr>
          <w:b/>
          <w:sz w:val="44"/>
        </w:rPr>
      </w:pPr>
    </w:p>
    <w:p w:rsidR="00C51B56" w:rsidRDefault="00BD501B">
      <w:pPr>
        <w:jc w:val="center"/>
        <w:rPr>
          <w:b/>
          <w:sz w:val="44"/>
        </w:rPr>
      </w:pPr>
      <w:r>
        <w:rPr>
          <w:b/>
          <w:sz w:val="44"/>
        </w:rPr>
        <w:t>_____________________________</w:t>
      </w:r>
    </w:p>
    <w:p w:rsidR="00C51B56" w:rsidRDefault="00BD501B">
      <w:pPr>
        <w:pStyle w:val="zjb1"/>
        <w:jc w:val="center"/>
        <w:rPr>
          <w:lang w:eastAsia="zh-CN"/>
        </w:rPr>
      </w:pPr>
      <w:r>
        <w:rPr>
          <w:rFonts w:hint="eastAsia"/>
          <w:lang w:eastAsia="zh-CN"/>
        </w:rPr>
        <w:t>重庆江北国际机场</w:t>
      </w:r>
    </w:p>
    <w:p w:rsidR="00C51B56" w:rsidRDefault="00BD501B">
      <w:pPr>
        <w:pStyle w:val="zjb1"/>
        <w:jc w:val="center"/>
        <w:rPr>
          <w:lang w:eastAsia="zh-CN"/>
        </w:rPr>
      </w:pPr>
      <w:r>
        <w:rPr>
          <w:rFonts w:hint="eastAsia"/>
          <w:lang w:eastAsia="zh-CN"/>
        </w:rPr>
        <w:t>承揽合同</w:t>
      </w:r>
    </w:p>
    <w:p w:rsidR="00C51B56" w:rsidRDefault="00C51B56">
      <w:pPr>
        <w:jc w:val="center"/>
        <w:rPr>
          <w:b/>
          <w:sz w:val="44"/>
          <w:u w:val="single"/>
        </w:rPr>
      </w:pPr>
    </w:p>
    <w:p w:rsidR="00C51B56" w:rsidRDefault="00BD501B">
      <w:pPr>
        <w:jc w:val="center"/>
        <w:rPr>
          <w:b/>
          <w:sz w:val="44"/>
        </w:rPr>
      </w:pPr>
      <w:r>
        <w:rPr>
          <w:rFonts w:hint="eastAsia"/>
          <w:b/>
          <w:sz w:val="44"/>
        </w:rPr>
        <w:t>西区能源站制冷机组、配套设备维护保养及</w:t>
      </w:r>
      <w:r>
        <w:rPr>
          <w:rFonts w:hint="eastAsia"/>
          <w:b/>
          <w:sz w:val="44"/>
        </w:rPr>
        <w:t>T3A</w:t>
      </w:r>
      <w:r>
        <w:rPr>
          <w:rFonts w:hint="eastAsia"/>
          <w:b/>
          <w:sz w:val="44"/>
        </w:rPr>
        <w:t>航站楼、公共区换热器保养项目</w:t>
      </w:r>
    </w:p>
    <w:p w:rsidR="00C51B56" w:rsidRDefault="00C51B56">
      <w:pPr>
        <w:jc w:val="center"/>
        <w:rPr>
          <w:b/>
          <w:sz w:val="44"/>
        </w:rPr>
      </w:pPr>
    </w:p>
    <w:p w:rsidR="00C51B56" w:rsidRDefault="00C51B56">
      <w:pPr>
        <w:snapToGrid w:val="0"/>
        <w:spacing w:before="100" w:beforeAutospacing="1" w:after="100" w:afterAutospacing="1" w:line="360" w:lineRule="auto"/>
        <w:rPr>
          <w:rFonts w:asciiTheme="minorEastAsia" w:eastAsiaTheme="minorEastAsia" w:hAnsiTheme="minorEastAsia"/>
          <w:sz w:val="44"/>
          <w:szCs w:val="44"/>
        </w:rPr>
      </w:pPr>
    </w:p>
    <w:p w:rsidR="00C51B56" w:rsidRDefault="00C51B56">
      <w:pPr>
        <w:snapToGrid w:val="0"/>
        <w:spacing w:before="100" w:beforeAutospacing="1" w:after="100" w:afterAutospacing="1" w:line="360" w:lineRule="auto"/>
        <w:jc w:val="center"/>
        <w:rPr>
          <w:b/>
          <w:sz w:val="32"/>
          <w:szCs w:val="32"/>
        </w:rPr>
      </w:pPr>
    </w:p>
    <w:p w:rsidR="00C51B56" w:rsidRDefault="00C51B56">
      <w:pPr>
        <w:snapToGrid w:val="0"/>
        <w:spacing w:before="100" w:beforeAutospacing="1" w:after="100" w:afterAutospacing="1" w:line="360" w:lineRule="auto"/>
        <w:jc w:val="center"/>
        <w:rPr>
          <w:b/>
          <w:sz w:val="32"/>
          <w:szCs w:val="32"/>
        </w:rPr>
      </w:pPr>
    </w:p>
    <w:p w:rsidR="00C51B56" w:rsidRDefault="00C51B56">
      <w:pPr>
        <w:snapToGrid w:val="0"/>
        <w:spacing w:before="100" w:beforeAutospacing="1" w:after="100" w:afterAutospacing="1" w:line="360" w:lineRule="auto"/>
        <w:jc w:val="center"/>
        <w:rPr>
          <w:b/>
          <w:sz w:val="32"/>
          <w:szCs w:val="32"/>
        </w:rPr>
      </w:pPr>
    </w:p>
    <w:p w:rsidR="00C51B56" w:rsidRDefault="00C51B56">
      <w:pPr>
        <w:snapToGrid w:val="0"/>
        <w:spacing w:before="100" w:beforeAutospacing="1" w:after="100" w:afterAutospacing="1" w:line="360" w:lineRule="auto"/>
        <w:jc w:val="center"/>
        <w:rPr>
          <w:b/>
          <w:sz w:val="32"/>
          <w:szCs w:val="32"/>
        </w:rPr>
      </w:pPr>
    </w:p>
    <w:p w:rsidR="00C51B56" w:rsidRDefault="00BD501B">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rsidR="00C51B56" w:rsidRDefault="00BD501B">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rsidR="00C51B56" w:rsidRDefault="00C51B56">
      <w:pPr>
        <w:adjustRightInd w:val="0"/>
        <w:snapToGrid w:val="0"/>
        <w:spacing w:line="360" w:lineRule="auto"/>
        <w:jc w:val="center"/>
        <w:rPr>
          <w:rFonts w:asciiTheme="minorEastAsia" w:eastAsiaTheme="minorEastAsia" w:hAnsiTheme="minorEastAsia"/>
          <w:sz w:val="28"/>
          <w:szCs w:val="28"/>
        </w:rPr>
        <w:sectPr w:rsidR="00C51B56">
          <w:headerReference w:type="default" r:id="rId10"/>
          <w:footerReference w:type="default" r:id="rId11"/>
          <w:headerReference w:type="first" r:id="rId12"/>
          <w:footerReference w:type="first" r:id="rId13"/>
          <w:pgSz w:w="11900" w:h="16840"/>
          <w:pgMar w:top="1440" w:right="1800" w:bottom="1440" w:left="1800" w:header="851" w:footer="992" w:gutter="0"/>
          <w:cols w:space="425"/>
          <w:docGrid w:type="lines" w:linePitch="326"/>
        </w:sectPr>
      </w:pPr>
    </w:p>
    <w:p w:rsidR="00C51B56" w:rsidRDefault="00BD501B">
      <w:pPr>
        <w:pStyle w:val="zjb"/>
        <w:ind w:firstLine="602"/>
        <w:rPr>
          <w:b/>
          <w:bCs/>
          <w:lang w:eastAsia="zh-CN"/>
        </w:rPr>
      </w:pPr>
      <w:r>
        <w:rPr>
          <w:rFonts w:hint="eastAsia"/>
          <w:b/>
          <w:bCs/>
          <w:lang w:eastAsia="zh-CN"/>
        </w:rPr>
        <w:lastRenderedPageBreak/>
        <w:t>甲方:重庆机场集团有限公司</w:t>
      </w:r>
    </w:p>
    <w:p w:rsidR="00C51B56" w:rsidRDefault="00BD501B">
      <w:pPr>
        <w:pStyle w:val="zjb"/>
        <w:ind w:firstLine="602"/>
        <w:rPr>
          <w:b/>
          <w:bCs/>
          <w:lang w:eastAsia="zh-CN"/>
        </w:rPr>
      </w:pPr>
      <w:r>
        <w:rPr>
          <w:b/>
          <w:bCs/>
          <w:lang w:eastAsia="zh-CN"/>
        </w:rPr>
        <w:t>统一社会信用代码：91500000756209971P</w:t>
      </w:r>
    </w:p>
    <w:p w:rsidR="00C51B56" w:rsidRDefault="00BD501B">
      <w:pPr>
        <w:pStyle w:val="zjb"/>
        <w:ind w:firstLine="602"/>
        <w:rPr>
          <w:b/>
          <w:bCs/>
          <w:lang w:eastAsia="zh-CN"/>
        </w:rPr>
      </w:pPr>
      <w:r>
        <w:rPr>
          <w:b/>
          <w:bCs/>
          <w:lang w:eastAsia="zh-CN"/>
        </w:rPr>
        <w:t xml:space="preserve">通讯地址： </w:t>
      </w:r>
    </w:p>
    <w:p w:rsidR="00C51B56" w:rsidRDefault="00BD501B">
      <w:pPr>
        <w:pStyle w:val="zjb"/>
        <w:ind w:firstLine="602"/>
        <w:rPr>
          <w:b/>
          <w:bCs/>
        </w:rPr>
      </w:pPr>
      <w:r>
        <w:rPr>
          <w:b/>
          <w:bCs/>
        </w:rPr>
        <w:t xml:space="preserve">法定代表人或委托代理人： </w:t>
      </w:r>
    </w:p>
    <w:p w:rsidR="00C51B56" w:rsidRDefault="00BD501B">
      <w:pPr>
        <w:pStyle w:val="zjb"/>
        <w:ind w:firstLine="602"/>
        <w:rPr>
          <w:b/>
          <w:bCs/>
          <w:lang w:eastAsia="zh-CN"/>
        </w:rPr>
      </w:pPr>
      <w:r>
        <w:rPr>
          <w:b/>
          <w:bCs/>
          <w:lang w:eastAsia="zh-CN"/>
        </w:rPr>
        <w:t xml:space="preserve">邮政编码：                        </w:t>
      </w:r>
    </w:p>
    <w:p w:rsidR="00C51B56" w:rsidRDefault="00BD501B">
      <w:pPr>
        <w:pStyle w:val="zjb"/>
        <w:ind w:firstLine="602"/>
        <w:rPr>
          <w:b/>
          <w:bCs/>
          <w:lang w:eastAsia="zh-CN"/>
        </w:rPr>
      </w:pPr>
      <w:r>
        <w:rPr>
          <w:b/>
          <w:bCs/>
          <w:lang w:eastAsia="zh-CN"/>
        </w:rPr>
        <w:t>联系电话：</w:t>
      </w:r>
    </w:p>
    <w:p w:rsidR="00C51B56" w:rsidRDefault="00BD501B">
      <w:pPr>
        <w:pStyle w:val="zjb"/>
        <w:ind w:firstLine="602"/>
        <w:rPr>
          <w:b/>
          <w:bCs/>
          <w:lang w:eastAsia="zh-CN"/>
        </w:rPr>
      </w:pPr>
      <w:r>
        <w:rPr>
          <w:b/>
          <w:bCs/>
          <w:lang w:eastAsia="zh-CN"/>
        </w:rPr>
        <w:t>邮箱地址：</w:t>
      </w:r>
    </w:p>
    <w:p w:rsidR="00C51B56" w:rsidRDefault="00BD501B">
      <w:pPr>
        <w:pStyle w:val="zjb"/>
        <w:ind w:firstLine="602"/>
        <w:rPr>
          <w:b/>
          <w:bCs/>
          <w:lang w:eastAsia="zh-CN"/>
        </w:rPr>
      </w:pPr>
      <w:r>
        <w:rPr>
          <w:b/>
          <w:bCs/>
          <w:lang w:eastAsia="zh-CN"/>
        </w:rPr>
        <w:t xml:space="preserve">开户银行：  </w:t>
      </w:r>
    </w:p>
    <w:p w:rsidR="00C51B56" w:rsidRDefault="00BD501B">
      <w:pPr>
        <w:pStyle w:val="zjb"/>
        <w:ind w:firstLine="602"/>
        <w:rPr>
          <w:b/>
          <w:bCs/>
          <w:lang w:eastAsia="zh-CN"/>
        </w:rPr>
      </w:pPr>
      <w:r>
        <w:rPr>
          <w:b/>
          <w:bCs/>
          <w:lang w:eastAsia="zh-CN"/>
        </w:rPr>
        <w:t xml:space="preserve">开户名称： </w:t>
      </w:r>
    </w:p>
    <w:p w:rsidR="00C51B56" w:rsidRDefault="00BD501B">
      <w:pPr>
        <w:pStyle w:val="zjb"/>
        <w:ind w:firstLine="602"/>
        <w:rPr>
          <w:b/>
          <w:bCs/>
          <w:lang w:eastAsia="zh-CN"/>
        </w:rPr>
      </w:pPr>
      <w:r>
        <w:rPr>
          <w:b/>
          <w:bCs/>
          <w:lang w:eastAsia="zh-CN"/>
        </w:rPr>
        <w:t>账号：</w:t>
      </w:r>
    </w:p>
    <w:p w:rsidR="00C51B56" w:rsidRDefault="00C51B56">
      <w:pPr>
        <w:pStyle w:val="zjb"/>
        <w:ind w:firstLine="602"/>
        <w:rPr>
          <w:b/>
          <w:bCs/>
          <w:lang w:eastAsia="zh-CN"/>
        </w:rPr>
      </w:pPr>
    </w:p>
    <w:p w:rsidR="00C51B56" w:rsidRDefault="00BD501B">
      <w:pPr>
        <w:pStyle w:val="zjb"/>
        <w:ind w:firstLine="602"/>
        <w:rPr>
          <w:b/>
          <w:bCs/>
          <w:lang w:eastAsia="zh-CN"/>
        </w:rPr>
      </w:pPr>
      <w:r>
        <w:rPr>
          <w:rFonts w:hint="eastAsia"/>
          <w:b/>
          <w:bCs/>
          <w:lang w:eastAsia="zh-CN"/>
        </w:rPr>
        <w:t>乙方：</w:t>
      </w:r>
      <w:r>
        <w:rPr>
          <w:b/>
          <w:bCs/>
          <w:lang w:eastAsia="zh-CN"/>
        </w:rPr>
        <w:t xml:space="preserve"> </w:t>
      </w:r>
    </w:p>
    <w:p w:rsidR="00C51B56" w:rsidRDefault="00BD501B">
      <w:pPr>
        <w:pStyle w:val="zjb"/>
        <w:ind w:firstLine="602"/>
        <w:rPr>
          <w:b/>
          <w:bCs/>
          <w:lang w:eastAsia="zh-CN"/>
        </w:rPr>
      </w:pPr>
      <w:r>
        <w:rPr>
          <w:rFonts w:hint="eastAsia"/>
          <w:b/>
          <w:bCs/>
          <w:lang w:eastAsia="zh-CN"/>
        </w:rPr>
        <w:t>统一社会信用代码：</w:t>
      </w:r>
    </w:p>
    <w:p w:rsidR="00C51B56" w:rsidRDefault="00BD501B">
      <w:pPr>
        <w:pStyle w:val="zjb"/>
        <w:ind w:firstLine="602"/>
        <w:rPr>
          <w:b/>
          <w:bCs/>
          <w:lang w:eastAsia="zh-CN"/>
        </w:rPr>
      </w:pPr>
      <w:r>
        <w:rPr>
          <w:b/>
          <w:bCs/>
          <w:lang w:eastAsia="zh-CN"/>
        </w:rPr>
        <w:t>通讯地址：</w:t>
      </w:r>
    </w:p>
    <w:p w:rsidR="00C51B56" w:rsidRDefault="00BD501B">
      <w:pPr>
        <w:pStyle w:val="zjb"/>
        <w:ind w:firstLine="602"/>
        <w:rPr>
          <w:b/>
          <w:bCs/>
          <w:lang w:eastAsia="zh-CN"/>
        </w:rPr>
      </w:pPr>
      <w:r>
        <w:rPr>
          <w:b/>
          <w:bCs/>
          <w:lang w:eastAsia="zh-CN"/>
        </w:rPr>
        <w:t xml:space="preserve">法定代表人或委托代理人： </w:t>
      </w:r>
    </w:p>
    <w:p w:rsidR="00C51B56" w:rsidRDefault="00BD501B">
      <w:pPr>
        <w:pStyle w:val="zjb"/>
        <w:ind w:firstLine="602"/>
        <w:rPr>
          <w:b/>
          <w:bCs/>
          <w:lang w:eastAsia="zh-CN"/>
        </w:rPr>
      </w:pPr>
      <w:r>
        <w:rPr>
          <w:b/>
          <w:bCs/>
          <w:lang w:eastAsia="zh-CN"/>
        </w:rPr>
        <w:t>邮政编码：</w:t>
      </w:r>
    </w:p>
    <w:p w:rsidR="00C51B56" w:rsidRDefault="00BD501B">
      <w:pPr>
        <w:pStyle w:val="zjb"/>
        <w:ind w:firstLine="602"/>
        <w:rPr>
          <w:b/>
          <w:bCs/>
          <w:lang w:eastAsia="zh-CN"/>
        </w:rPr>
      </w:pPr>
      <w:r>
        <w:rPr>
          <w:b/>
          <w:bCs/>
          <w:lang w:eastAsia="zh-CN"/>
        </w:rPr>
        <w:t>联系电话：</w:t>
      </w:r>
    </w:p>
    <w:p w:rsidR="00C51B56" w:rsidRDefault="00BD501B">
      <w:pPr>
        <w:pStyle w:val="zjb"/>
        <w:ind w:firstLine="602"/>
        <w:rPr>
          <w:b/>
          <w:bCs/>
          <w:lang w:eastAsia="zh-CN"/>
        </w:rPr>
      </w:pPr>
      <w:r>
        <w:rPr>
          <w:b/>
          <w:bCs/>
          <w:lang w:eastAsia="zh-CN"/>
        </w:rPr>
        <w:t xml:space="preserve">邮箱地址： </w:t>
      </w:r>
    </w:p>
    <w:p w:rsidR="00C51B56" w:rsidRDefault="00BD501B">
      <w:pPr>
        <w:pStyle w:val="Bodytext21"/>
        <w:shd w:val="clear" w:color="auto" w:fill="auto"/>
        <w:spacing w:before="0" w:afterLines="50" w:after="156" w:line="240" w:lineRule="auto"/>
        <w:ind w:firstLineChars="200" w:firstLine="480"/>
        <w:jc w:val="both"/>
        <w:rPr>
          <w:rStyle w:val="Bodytext2"/>
          <w:rFonts w:asciiTheme="minorEastAsia" w:eastAsiaTheme="minorEastAsia" w:hAnsiTheme="minorEastAsia"/>
          <w:sz w:val="24"/>
          <w:szCs w:val="24"/>
          <w:lang w:val="zh-CN"/>
        </w:rPr>
      </w:pPr>
      <w:r>
        <w:rPr>
          <w:rStyle w:val="Bodytext2"/>
          <w:rFonts w:asciiTheme="minorEastAsia" w:eastAsiaTheme="minorEastAsia" w:hAnsiTheme="minorEastAsia" w:hint="eastAsia"/>
          <w:sz w:val="24"/>
          <w:szCs w:val="24"/>
          <w:lang w:val="zh-CN"/>
        </w:rPr>
        <w:t xml:space="preserve"> </w:t>
      </w:r>
    </w:p>
    <w:p w:rsidR="00C51B56" w:rsidRDefault="00C51B56" w:rsidP="00BD501B">
      <w:pPr>
        <w:pStyle w:val="Bodytext21"/>
        <w:shd w:val="clear" w:color="auto" w:fill="auto"/>
        <w:spacing w:before="0" w:afterLines="50" w:after="156" w:line="240" w:lineRule="auto"/>
        <w:jc w:val="both"/>
        <w:rPr>
          <w:rStyle w:val="Bodytext2"/>
          <w:rFonts w:asciiTheme="minorEastAsia" w:eastAsiaTheme="minorEastAsia" w:hAnsiTheme="minorEastAsia"/>
          <w:kern w:val="2"/>
          <w:sz w:val="24"/>
          <w:szCs w:val="24"/>
          <w:lang w:val="zh-CN"/>
        </w:rPr>
      </w:pPr>
    </w:p>
    <w:p w:rsidR="00C51B56" w:rsidRDefault="00C51B56">
      <w:pPr>
        <w:pStyle w:val="Bodytext21"/>
        <w:shd w:val="clear" w:color="auto" w:fill="auto"/>
        <w:spacing w:before="0" w:afterLines="50" w:after="156" w:line="240" w:lineRule="auto"/>
        <w:ind w:firstLineChars="200" w:firstLine="480"/>
        <w:jc w:val="both"/>
        <w:rPr>
          <w:rStyle w:val="Bodytext2"/>
          <w:rFonts w:asciiTheme="minorEastAsia" w:eastAsiaTheme="minorEastAsia" w:hAnsiTheme="minorEastAsia"/>
          <w:sz w:val="24"/>
          <w:szCs w:val="24"/>
          <w:lang w:val="zh-CN"/>
        </w:rPr>
      </w:pPr>
    </w:p>
    <w:p w:rsidR="00C51B56" w:rsidRDefault="00C51B56">
      <w:pPr>
        <w:pStyle w:val="Bodytext21"/>
        <w:shd w:val="clear" w:color="auto" w:fill="auto"/>
        <w:spacing w:before="0" w:afterLines="50" w:after="156" w:line="240" w:lineRule="auto"/>
        <w:ind w:firstLineChars="200" w:firstLine="480"/>
        <w:jc w:val="both"/>
        <w:rPr>
          <w:rStyle w:val="Bodytext2"/>
          <w:rFonts w:asciiTheme="minorEastAsia" w:eastAsiaTheme="minorEastAsia" w:hAnsiTheme="minorEastAsia"/>
          <w:sz w:val="24"/>
          <w:szCs w:val="24"/>
          <w:lang w:val="zh-CN"/>
        </w:rPr>
      </w:pP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lastRenderedPageBreak/>
        <w:t>依照《中华人民共和国民法典》等有关法律、法规，就乙方承揽甲方</w:t>
      </w:r>
      <w:r>
        <w:rPr>
          <w:rStyle w:val="Bodytext2"/>
          <w:rFonts w:ascii="仿宋_GB2312" w:eastAsia="仿宋_GB2312" w:hAnsi="仿宋" w:cs="宋体" w:hint="eastAsia"/>
          <w:u w:val="single"/>
          <w:shd w:val="clear" w:color="auto" w:fill="auto"/>
          <w:lang w:eastAsia="zh-CN"/>
        </w:rPr>
        <w:t>西区能源站制冷机组、配套设备维护保养及T3A航站楼、公共区换热器维护保养项目</w:t>
      </w:r>
      <w:r>
        <w:rPr>
          <w:rStyle w:val="Bodytext2"/>
          <w:rFonts w:ascii="仿宋_GB2312" w:eastAsia="仿宋_GB2312" w:hAnsi="仿宋" w:cs="宋体" w:hint="eastAsia"/>
          <w:shd w:val="clear" w:color="auto" w:fill="auto"/>
          <w:lang w:eastAsia="zh-CN"/>
        </w:rPr>
        <w:t>事宜（以下称项目），双方经充分平等协商，达成本协议。</w:t>
      </w:r>
    </w:p>
    <w:p w:rsidR="00C51B56" w:rsidRDefault="00BD501B">
      <w:pPr>
        <w:pStyle w:val="2"/>
        <w:ind w:firstLine="640"/>
        <w:rPr>
          <w:rStyle w:val="Bodytext2"/>
          <w:rFonts w:ascii="仿宋" w:eastAsia="黑体" w:hAnsi="仿宋" w:cs="Times New Roman"/>
          <w:sz w:val="32"/>
          <w:szCs w:val="24"/>
          <w:shd w:val="clear" w:color="auto" w:fill="auto"/>
        </w:rPr>
      </w:pPr>
      <w:r>
        <w:rPr>
          <w:rStyle w:val="Bodytext2"/>
          <w:rFonts w:ascii="仿宋" w:eastAsia="黑体" w:hAnsi="仿宋" w:cs="Times New Roman" w:hint="eastAsia"/>
          <w:sz w:val="32"/>
          <w:szCs w:val="24"/>
          <w:shd w:val="clear" w:color="auto" w:fill="auto"/>
        </w:rPr>
        <w:t>第一条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项目名称</w:t>
      </w:r>
    </w:p>
    <w:p w:rsidR="00C51B56" w:rsidRDefault="00BD501B">
      <w:pPr>
        <w:pStyle w:val="zjb"/>
        <w:ind w:firstLine="480"/>
        <w:rPr>
          <w:lang w:eastAsia="zh-CN"/>
        </w:rPr>
      </w:pPr>
      <w:r>
        <w:rPr>
          <w:rStyle w:val="Bodytext2"/>
          <w:rFonts w:ascii="仿宋" w:eastAsia="仿宋"/>
          <w:sz w:val="24"/>
          <w:szCs w:val="24"/>
          <w:lang w:val="zh-CN" w:eastAsia="zh-CN"/>
        </w:rPr>
        <w:t xml:space="preserve"> </w:t>
      </w:r>
      <w:r>
        <w:rPr>
          <w:rStyle w:val="Bodytext2"/>
          <w:rFonts w:ascii="仿宋_GB2312" w:eastAsia="仿宋_GB2312" w:hAnsi="仿宋" w:cs="宋体" w:hint="eastAsia"/>
          <w:shd w:val="clear" w:color="auto" w:fill="auto"/>
          <w:lang w:eastAsia="zh-CN"/>
        </w:rPr>
        <w:t>西区能源站制冷机组、配套设备维护保养及T3A航站楼、公共区换热器保养项目。</w:t>
      </w:r>
    </w:p>
    <w:p w:rsidR="00C51B56" w:rsidRDefault="00BD501B">
      <w:pPr>
        <w:pStyle w:val="2"/>
        <w:ind w:firstLine="640"/>
        <w:rPr>
          <w:rStyle w:val="Bodytext2"/>
          <w:rFonts w:ascii="仿宋" w:eastAsia="黑体" w:hAnsi="仿宋" w:cs="Times New Roman"/>
          <w:sz w:val="32"/>
          <w:szCs w:val="24"/>
          <w:shd w:val="clear" w:color="auto" w:fill="auto"/>
        </w:rPr>
      </w:pPr>
      <w:r>
        <w:rPr>
          <w:rStyle w:val="Bodytext2"/>
          <w:rFonts w:ascii="仿宋" w:eastAsia="黑体" w:hAnsi="仿宋" w:cs="Times New Roman" w:hint="eastAsia"/>
          <w:sz w:val="32"/>
          <w:szCs w:val="24"/>
          <w:shd w:val="clear" w:color="auto" w:fill="auto"/>
        </w:rPr>
        <w:t>第二条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项目地点</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重庆江北国际机场西区能源站第一制冷站（航安路1号）</w:t>
      </w:r>
      <w:r>
        <w:rPr>
          <w:rStyle w:val="Bodytext2"/>
          <w:rFonts w:cs="宋体" w:hint="eastAsia"/>
          <w:shd w:val="clear" w:color="auto" w:fill="auto"/>
          <w:lang w:eastAsia="zh-CN"/>
        </w:rPr>
        <w:t>、</w:t>
      </w:r>
      <w:r>
        <w:rPr>
          <w:rStyle w:val="Bodytext2"/>
          <w:rFonts w:ascii="仿宋_GB2312" w:eastAsia="仿宋_GB2312" w:hAnsi="仿宋" w:cs="宋体" w:hint="eastAsia"/>
          <w:shd w:val="clear" w:color="auto" w:fill="auto"/>
          <w:lang w:eastAsia="zh-CN"/>
        </w:rPr>
        <w:t>西区能源站第二制冷站（航安路17号）、T3A航站楼、集团办公楼、公安楼、护宾楼、安检宿舍楼。</w:t>
      </w:r>
    </w:p>
    <w:p w:rsidR="00C51B56" w:rsidRDefault="00BD501B">
      <w:pPr>
        <w:pStyle w:val="2"/>
        <w:ind w:firstLine="640"/>
      </w:pPr>
      <w:r>
        <w:rPr>
          <w:rStyle w:val="Bodytext2"/>
          <w:rFonts w:ascii="仿宋" w:eastAsia="黑体" w:hAnsi="仿宋" w:cs="Times New Roman" w:hint="eastAsia"/>
          <w:sz w:val="32"/>
          <w:szCs w:val="24"/>
          <w:shd w:val="clear" w:color="auto" w:fill="auto"/>
        </w:rPr>
        <w:t>第三条</w:t>
      </w:r>
      <w:r>
        <w:rPr>
          <w:rStyle w:val="Bodytext2"/>
          <w:rFonts w:ascii="仿宋" w:eastAsia="黑体" w:hAnsi="仿宋" w:cs="Times New Roman"/>
          <w:sz w:val="32"/>
          <w:szCs w:val="24"/>
          <w:shd w:val="clear" w:color="auto" w:fill="auto"/>
        </w:rPr>
        <w:t xml:space="preserve"> </w:t>
      </w:r>
      <w:r>
        <w:rPr>
          <w:rFonts w:hint="eastAsia"/>
        </w:rPr>
        <w:t>项目内容和范围</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对本项目西区能源站制冷机组、配套设备维护保养及T3A航站楼、公共区换热器进行维护保养，包括但不限于：</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 xml:space="preserve">3.1 </w:t>
      </w:r>
      <w:r>
        <w:rPr>
          <w:rStyle w:val="Bodytext2"/>
          <w:rFonts w:ascii="仿宋_GB2312" w:eastAsia="仿宋_GB2312" w:hAnsi="仿宋" w:cs="宋体" w:hint="eastAsia"/>
          <w:shd w:val="clear" w:color="auto" w:fill="auto"/>
          <w:lang w:eastAsia="zh-CN"/>
        </w:rPr>
        <w:t>直燃机组清洗维护，对六台直燃机（4台型号为ZXYQ-582（32）HM2，2台型号为ZXQ-582（13/2）H2M）进行传热管系统清洗、溴化锂溶液现场维护、内腔清洗，燃烧器、炉膛及烟箱维护保养。</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 xml:space="preserve">3.1.1 </w:t>
      </w:r>
      <w:r>
        <w:rPr>
          <w:rStyle w:val="Bodytext2"/>
          <w:rFonts w:ascii="仿宋_GB2312" w:eastAsia="仿宋_GB2312" w:hAnsi="仿宋" w:cs="宋体" w:hint="eastAsia"/>
          <w:shd w:val="clear" w:color="auto" w:fill="auto"/>
          <w:lang w:eastAsia="zh-CN"/>
        </w:rPr>
        <w:t>传热管系统清洗</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使用水冲洗系统中的灰尘、泥沙等，检查传热管是否有泄漏等问题，如有需对传热管进行更换。</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lastRenderedPageBreak/>
        <w:t>b. 除去传热管壁上滋生的生物盐泥并进行剥离。</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c. 根据管壁上的垢类成分、结垢程度和结垢量确定清洗剂的浓度和用量，采用循环+浸泡的方式清除结垢，清洗过程中应采取相应措施防止传热管等设备被腐蚀（如清洗过程中因操作不当造成传热管等设备腐蚀，由施工单位承担相应的维修费用）。要求：</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专业清洗药剂和溶液添加剂应具有合格证明和检验报告并封装完整，符合直燃机组使用要求。清洗时应对机组设备采取相应的保护措施，清洗工作不得破坏溴化锂溶液质量，不得腐蚀或损伤机组本体、传热管、循环水管道系统以及冷却塔。</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d. 检查机组吸收器、冷凝器内结垢清除情况，如结垢较少，使用水力清洗的方法清除并冲出清洗液，如结垢较多，必须重新清洗。</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e. 根据设备表面状况进行相应的钝化处理与预膜工作，防止新鲜金属表面被氧化腐蚀。要求：</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清洗质量标准应符合中华人民共和国化工行业标准HG/T2387-2007《工业设备的化学清洗质量标准》的规定，除垢率大于85％，预膜效果良好，膜层应均匀一致。蒸发器、吸收器及冷凝器水室和换热铜管内无杂质堵塞，铜管内壁无垢块。</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 xml:space="preserve">3.1.2 </w:t>
      </w:r>
      <w:r>
        <w:rPr>
          <w:rStyle w:val="Bodytext2"/>
          <w:rFonts w:ascii="仿宋_GB2312" w:eastAsia="仿宋_GB2312" w:hAnsi="仿宋" w:cs="宋体" w:hint="eastAsia"/>
          <w:shd w:val="clear" w:color="auto" w:fill="auto"/>
          <w:lang w:eastAsia="zh-CN"/>
        </w:rPr>
        <w:t>机组溶液维护</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检查机组内溶液状况。</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b. 连接溶液处理系统。</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lastRenderedPageBreak/>
        <w:t>c. 将机组内溶液分流至溶液处理系统进行再生处理，处理过程中需对机组进行变负荷运行并旁通冷剂水，使溶液再生处理更彻底。</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d. 根据溶液的化验数据添加缓蚀剂及中和剂。</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e. 调整溶液PH值至9.0-10.5。</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f. PH值正常后添加活性剂。</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g. 对处理后的每台机组溶液进行化验并出具具有检测资质的第三方检验机构报告。</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溶液标准：</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溶液透明无杂质,颜色为淡黄色。</w:t>
      </w:r>
    </w:p>
    <w:tbl>
      <w:tblPr>
        <w:tblStyle w:val="ad"/>
        <w:tblW w:w="8522" w:type="dxa"/>
        <w:tblLayout w:type="fixed"/>
        <w:tblLook w:val="04A0" w:firstRow="1" w:lastRow="0" w:firstColumn="1" w:lastColumn="0" w:noHBand="0" w:noVBand="1"/>
      </w:tblPr>
      <w:tblGrid>
        <w:gridCol w:w="4261"/>
        <w:gridCol w:w="4261"/>
      </w:tblGrid>
      <w:tr w:rsidR="00C51B56">
        <w:tc>
          <w:tcPr>
            <w:tcW w:w="4261" w:type="dxa"/>
          </w:tcPr>
          <w:p w:rsidR="00C51B56" w:rsidRDefault="00BD501B">
            <w:pPr>
              <w:widowControl/>
              <w:spacing w:line="360" w:lineRule="auto"/>
              <w:jc w:val="center"/>
              <w:rPr>
                <w:rStyle w:val="Bodytext2"/>
                <w:rFonts w:ascii="仿宋_GB2312" w:eastAsia="仿宋_GB2312" w:hAnsi="仿宋" w:cs="宋体"/>
                <w:color w:val="000000"/>
                <w:shd w:val="clear" w:color="auto" w:fill="auto"/>
              </w:rPr>
            </w:pPr>
            <w:r>
              <w:rPr>
                <w:rStyle w:val="Bodytext2"/>
                <w:rFonts w:ascii="仿宋_GB2312" w:eastAsia="仿宋_GB2312" w:hAnsi="仿宋" w:cs="宋体" w:hint="eastAsia"/>
                <w:color w:val="000000"/>
                <w:shd w:val="clear" w:color="auto" w:fill="auto"/>
              </w:rPr>
              <w:t>成分</w:t>
            </w:r>
          </w:p>
        </w:tc>
        <w:tc>
          <w:tcPr>
            <w:tcW w:w="4261" w:type="dxa"/>
          </w:tcPr>
          <w:p w:rsidR="00C51B56" w:rsidRDefault="00BD501B">
            <w:pPr>
              <w:widowControl/>
              <w:spacing w:line="360" w:lineRule="auto"/>
              <w:jc w:val="center"/>
              <w:rPr>
                <w:rStyle w:val="Bodytext2"/>
                <w:rFonts w:ascii="仿宋_GB2312" w:eastAsia="仿宋_GB2312" w:hAnsi="仿宋" w:cs="宋体"/>
                <w:color w:val="000000"/>
                <w:shd w:val="clear" w:color="auto" w:fill="auto"/>
              </w:rPr>
            </w:pPr>
            <w:r>
              <w:rPr>
                <w:rStyle w:val="Bodytext2"/>
                <w:rFonts w:ascii="仿宋_GB2312" w:eastAsia="仿宋_GB2312" w:hAnsi="仿宋" w:cs="宋体" w:hint="eastAsia"/>
                <w:color w:val="000000"/>
                <w:shd w:val="clear" w:color="auto" w:fill="auto"/>
              </w:rPr>
              <w:t>含量</w:t>
            </w:r>
          </w:p>
        </w:tc>
      </w:tr>
      <w:tr w:rsidR="00C51B56">
        <w:tc>
          <w:tcPr>
            <w:tcW w:w="4261" w:type="dxa"/>
          </w:tcPr>
          <w:p w:rsidR="00C51B56" w:rsidRDefault="00BD501B">
            <w:pPr>
              <w:widowControl/>
              <w:spacing w:line="360" w:lineRule="auto"/>
              <w:jc w:val="center"/>
              <w:rPr>
                <w:rStyle w:val="Bodytext2"/>
                <w:rFonts w:ascii="仿宋_GB2312" w:eastAsia="仿宋_GB2312" w:hAnsi="仿宋" w:cs="宋体"/>
                <w:color w:val="000000"/>
                <w:shd w:val="clear" w:color="auto" w:fill="auto"/>
              </w:rPr>
            </w:pPr>
            <w:r>
              <w:rPr>
                <w:rStyle w:val="Bodytext2"/>
                <w:rFonts w:ascii="仿宋_GB2312" w:eastAsia="仿宋_GB2312" w:hAnsi="仿宋" w:cs="宋体" w:hint="eastAsia"/>
                <w:color w:val="000000"/>
                <w:shd w:val="clear" w:color="auto" w:fill="auto"/>
              </w:rPr>
              <w:t>溴化锂（LiBr）</w:t>
            </w:r>
          </w:p>
        </w:tc>
        <w:tc>
          <w:tcPr>
            <w:tcW w:w="4261" w:type="dxa"/>
          </w:tcPr>
          <w:p w:rsidR="00C51B56" w:rsidRDefault="00BD501B">
            <w:pPr>
              <w:widowControl/>
              <w:spacing w:line="360" w:lineRule="auto"/>
              <w:jc w:val="center"/>
              <w:rPr>
                <w:rStyle w:val="Bodytext2"/>
                <w:rFonts w:ascii="仿宋_GB2312" w:eastAsia="仿宋_GB2312" w:hAnsi="仿宋" w:cs="宋体"/>
                <w:color w:val="000000"/>
                <w:shd w:val="clear" w:color="auto" w:fill="auto"/>
              </w:rPr>
            </w:pPr>
            <w:r>
              <w:rPr>
                <w:rStyle w:val="Bodytext2"/>
                <w:rFonts w:ascii="仿宋_GB2312" w:eastAsia="仿宋_GB2312" w:hAnsi="仿宋" w:cs="宋体" w:hint="eastAsia"/>
                <w:color w:val="000000"/>
                <w:shd w:val="clear" w:color="auto" w:fill="auto"/>
              </w:rPr>
              <w:t>50%±0.5%</w:t>
            </w:r>
          </w:p>
        </w:tc>
      </w:tr>
      <w:tr w:rsidR="00C51B56">
        <w:tc>
          <w:tcPr>
            <w:tcW w:w="4261" w:type="dxa"/>
          </w:tcPr>
          <w:p w:rsidR="00C51B56" w:rsidRDefault="00BD501B">
            <w:pPr>
              <w:widowControl/>
              <w:spacing w:line="360" w:lineRule="auto"/>
              <w:jc w:val="center"/>
              <w:rPr>
                <w:rStyle w:val="Bodytext2"/>
                <w:rFonts w:ascii="仿宋_GB2312" w:eastAsia="仿宋_GB2312" w:hAnsi="仿宋" w:cs="宋体"/>
                <w:color w:val="000000"/>
                <w:shd w:val="clear" w:color="auto" w:fill="auto"/>
              </w:rPr>
            </w:pPr>
            <w:r>
              <w:rPr>
                <w:rStyle w:val="Bodytext2"/>
                <w:rFonts w:ascii="仿宋_GB2312" w:eastAsia="仿宋_GB2312" w:hAnsi="仿宋" w:cs="宋体" w:hint="eastAsia"/>
                <w:color w:val="000000"/>
                <w:shd w:val="clear" w:color="auto" w:fill="auto"/>
              </w:rPr>
              <w:t>铬酸锂（Li2CrO4）</w:t>
            </w:r>
          </w:p>
        </w:tc>
        <w:tc>
          <w:tcPr>
            <w:tcW w:w="4261" w:type="dxa"/>
          </w:tcPr>
          <w:p w:rsidR="00C51B56" w:rsidRDefault="00BD501B">
            <w:pPr>
              <w:widowControl/>
              <w:spacing w:line="360" w:lineRule="auto"/>
              <w:jc w:val="center"/>
              <w:rPr>
                <w:rStyle w:val="Bodytext2"/>
                <w:rFonts w:ascii="仿宋_GB2312" w:eastAsia="仿宋_GB2312" w:hAnsi="仿宋" w:cs="宋体"/>
                <w:color w:val="000000"/>
                <w:shd w:val="clear" w:color="auto" w:fill="auto"/>
              </w:rPr>
            </w:pPr>
            <w:r>
              <w:rPr>
                <w:rStyle w:val="Bodytext2"/>
                <w:rFonts w:ascii="仿宋_GB2312" w:eastAsia="仿宋_GB2312" w:hAnsi="仿宋" w:cs="宋体" w:hint="eastAsia"/>
                <w:color w:val="000000"/>
                <w:shd w:val="clear" w:color="auto" w:fill="auto"/>
              </w:rPr>
              <w:t>0.1%～0.3%</w:t>
            </w:r>
          </w:p>
        </w:tc>
      </w:tr>
      <w:tr w:rsidR="00C51B56">
        <w:tc>
          <w:tcPr>
            <w:tcW w:w="4261" w:type="dxa"/>
          </w:tcPr>
          <w:p w:rsidR="00C51B56" w:rsidRDefault="00BD501B">
            <w:pPr>
              <w:widowControl/>
              <w:spacing w:line="360" w:lineRule="auto"/>
              <w:jc w:val="center"/>
              <w:rPr>
                <w:rStyle w:val="Bodytext2"/>
                <w:rFonts w:ascii="仿宋_GB2312" w:eastAsia="仿宋_GB2312" w:hAnsi="仿宋" w:cs="宋体"/>
                <w:color w:val="000000"/>
                <w:shd w:val="clear" w:color="auto" w:fill="auto"/>
              </w:rPr>
            </w:pPr>
            <w:r>
              <w:rPr>
                <w:rStyle w:val="Bodytext2"/>
                <w:rFonts w:ascii="仿宋_GB2312" w:eastAsia="仿宋_GB2312" w:hAnsi="仿宋" w:cs="宋体" w:hint="eastAsia"/>
                <w:color w:val="000000"/>
                <w:shd w:val="clear" w:color="auto" w:fill="auto"/>
              </w:rPr>
              <w:t>碱度</w:t>
            </w:r>
          </w:p>
        </w:tc>
        <w:tc>
          <w:tcPr>
            <w:tcW w:w="4261" w:type="dxa"/>
          </w:tcPr>
          <w:p w:rsidR="00C51B56" w:rsidRDefault="00BD501B">
            <w:pPr>
              <w:widowControl/>
              <w:spacing w:line="360" w:lineRule="auto"/>
              <w:jc w:val="center"/>
              <w:rPr>
                <w:rStyle w:val="Bodytext2"/>
                <w:rFonts w:ascii="仿宋_GB2312" w:eastAsia="仿宋_GB2312" w:hAnsi="仿宋" w:cs="宋体"/>
                <w:color w:val="000000"/>
                <w:shd w:val="clear" w:color="auto" w:fill="auto"/>
              </w:rPr>
            </w:pPr>
            <w:r>
              <w:rPr>
                <w:rStyle w:val="Bodytext2"/>
                <w:rFonts w:ascii="仿宋_GB2312" w:eastAsia="仿宋_GB2312" w:hAnsi="仿宋" w:cs="宋体" w:hint="eastAsia"/>
                <w:color w:val="000000"/>
                <w:shd w:val="clear" w:color="auto" w:fill="auto"/>
              </w:rPr>
              <w:t>PH=9.0～10.5</w:t>
            </w:r>
          </w:p>
        </w:tc>
      </w:tr>
      <w:tr w:rsidR="00C51B56">
        <w:tc>
          <w:tcPr>
            <w:tcW w:w="4261" w:type="dxa"/>
          </w:tcPr>
          <w:p w:rsidR="00C51B56" w:rsidRDefault="00BD501B">
            <w:pPr>
              <w:widowControl/>
              <w:spacing w:line="360" w:lineRule="auto"/>
              <w:jc w:val="center"/>
              <w:rPr>
                <w:rStyle w:val="Bodytext2"/>
                <w:rFonts w:ascii="仿宋_GB2312" w:eastAsia="仿宋_GB2312" w:hAnsi="仿宋" w:cs="宋体"/>
                <w:color w:val="000000"/>
                <w:shd w:val="clear" w:color="auto" w:fill="auto"/>
              </w:rPr>
            </w:pPr>
            <w:r>
              <w:rPr>
                <w:rStyle w:val="Bodytext2"/>
                <w:rFonts w:ascii="仿宋_GB2312" w:eastAsia="仿宋_GB2312" w:hAnsi="仿宋" w:cs="宋体" w:hint="eastAsia"/>
                <w:color w:val="000000"/>
                <w:shd w:val="clear" w:color="auto" w:fill="auto"/>
              </w:rPr>
              <w:t>辛醇</w:t>
            </w:r>
          </w:p>
        </w:tc>
        <w:tc>
          <w:tcPr>
            <w:tcW w:w="4261" w:type="dxa"/>
          </w:tcPr>
          <w:p w:rsidR="00C51B56" w:rsidRDefault="00BD501B">
            <w:pPr>
              <w:widowControl/>
              <w:spacing w:line="360" w:lineRule="auto"/>
              <w:jc w:val="center"/>
              <w:rPr>
                <w:rStyle w:val="Bodytext2"/>
                <w:rFonts w:ascii="仿宋_GB2312" w:eastAsia="仿宋_GB2312" w:hAnsi="仿宋" w:cs="宋体"/>
                <w:color w:val="000000"/>
                <w:shd w:val="clear" w:color="auto" w:fill="auto"/>
              </w:rPr>
            </w:pPr>
            <w:r>
              <w:rPr>
                <w:rStyle w:val="Bodytext2"/>
                <w:rFonts w:ascii="仿宋_GB2312" w:eastAsia="仿宋_GB2312" w:hAnsi="仿宋" w:cs="宋体" w:hint="eastAsia"/>
                <w:color w:val="000000"/>
                <w:shd w:val="clear" w:color="auto" w:fill="auto"/>
              </w:rPr>
              <w:t>0.1%～0.3%</w:t>
            </w:r>
          </w:p>
        </w:tc>
      </w:tr>
    </w:tbl>
    <w:p w:rsidR="00C51B56" w:rsidRDefault="00BD501B">
      <w:pPr>
        <w:pStyle w:val="zjb"/>
        <w:widowControl w:val="0"/>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 xml:space="preserve">3.1.3 </w:t>
      </w:r>
      <w:r>
        <w:rPr>
          <w:rStyle w:val="Bodytext2"/>
          <w:rFonts w:ascii="仿宋_GB2312" w:eastAsia="仿宋_GB2312" w:hAnsi="仿宋" w:cs="宋体" w:hint="eastAsia"/>
          <w:shd w:val="clear" w:color="auto" w:fill="auto"/>
          <w:lang w:eastAsia="zh-CN"/>
        </w:rPr>
        <w:t>机组内腔清洗</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在溶液系统中加入清洗剂，剥离内腔腐蚀物并清洗与预膜机组内腔。要求：</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清洗药剂和溶液添加剂应具有合格证明和检验报告，各项性能符合直燃机组使用要求。</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lastRenderedPageBreak/>
        <w:t>b. 启动冷剂泵，全开喷淋阀循环清洗，至冷剂水清澈后，停止补水，加入清洗药剂，剥离冷剂水系统腐蚀物并进行预膜处理。</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c. 打开机组最低点放空阀，排出溶液进行沉淀；排出冷剂水，将冷剂水系统垃圾带出机外。</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d. 重复以上步骤至少3-4次，每次完成后观察机内清洁情况，如采用以上方法无法彻底清除腐蚀物应打开吸收器、蒸发器液囊视镜进行清理。</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e. 恢复主机真空并加入溴化锂溶液，调试正常后，将机内真空抽到规定真空标准（真空度小于30Pa且24小时内无明显变化）。</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 xml:space="preserve">3.1.4 </w:t>
      </w:r>
      <w:r>
        <w:rPr>
          <w:rStyle w:val="Bodytext2"/>
          <w:rFonts w:ascii="仿宋_GB2312" w:eastAsia="仿宋_GB2312" w:hAnsi="仿宋" w:cs="宋体" w:hint="eastAsia"/>
          <w:shd w:val="clear" w:color="auto" w:fill="auto"/>
          <w:lang w:eastAsia="zh-CN"/>
        </w:rPr>
        <w:t>直燃机燃烧器保养</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直燃机燃烧器维护时应认真清扫内部灰尘和去除烟垢，电气元件应测试无故障。</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b. 检查调整燃气压力保护控制器、风门伺服马达控制设备、燃烧器燃烧头，燃烧枪。</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c. 燃料供应回路应通畅无堵塞无泄漏，工作正常。</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d. 检查调整燃烧器风气配比、火焰检测器、燃烧器喷嘴、风机风叶、控制器燃气泄露保护控制、点火装置、燃油回路、燃油控制电路、燃油燃气转换离合器、燃油部分回油压差控制，整定燃烧器负荷自动无极调节参数。</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lastRenderedPageBreak/>
        <w:t>e. 开机调试，使用烟气分析仪测量烟气中CO和O₂的含量，提高燃烧效率并符合排放标准。每台机组均需要进行烟气测试并出具分析报告。烟气排放CO含量小于100PPM，O₂含量小于3-5%。</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 xml:space="preserve">3.1.5 </w:t>
      </w:r>
      <w:r>
        <w:rPr>
          <w:rStyle w:val="Bodytext2"/>
          <w:rFonts w:ascii="仿宋_GB2312" w:eastAsia="仿宋_GB2312" w:hAnsi="仿宋" w:cs="宋体" w:hint="eastAsia"/>
          <w:shd w:val="clear" w:color="auto" w:fill="auto"/>
          <w:lang w:eastAsia="zh-CN"/>
        </w:rPr>
        <w:t>直燃机炉膛、烟箱维护保养</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除高压发生器炉膛积炭、前后烟箱结炭。</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b. 建立临时清洗系统，加清洗剂浸泡12-24小时，使用泵循环清洗剂，再加中和剂进行循环清洗。</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c. 加入清水，排出污水，直至污水排尽。</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d. 高压水枪冲洗烟管、炉膛，再用毛刷清洁残余物。</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e. 手动开启燃烧器风机吹扫，吹净炉膛水分和残留物。</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f. 要求炉管清洁无杂物堵塞，烟气系统流通顺畅，排烟温度小于190℃±10%。</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 xml:space="preserve">3.2 </w:t>
      </w:r>
      <w:r>
        <w:rPr>
          <w:rStyle w:val="Bodytext2"/>
          <w:rFonts w:ascii="仿宋_GB2312" w:eastAsia="仿宋_GB2312" w:hAnsi="仿宋" w:cs="宋体" w:hint="eastAsia"/>
          <w:shd w:val="clear" w:color="auto" w:fill="auto"/>
          <w:lang w:eastAsia="zh-CN"/>
        </w:rPr>
        <w:t>螺杆机组机组清洗维护，对单螺杆冷水机组（型号为WHS210.1B）进行冷冻水系统处理、冷却水系统处理、更换过滤器及冷冻油，及后续对机组进行保压、检查漏点、抽真空、加氟等相关维护工作。</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3.2.1</w:t>
      </w:r>
      <w:r>
        <w:rPr>
          <w:rStyle w:val="Bodytext2"/>
          <w:rFonts w:ascii="仿宋_GB2312" w:eastAsia="仿宋_GB2312" w:hAnsi="仿宋" w:cs="宋体" w:hint="eastAsia"/>
          <w:shd w:val="clear" w:color="auto" w:fill="auto"/>
          <w:lang w:eastAsia="zh-CN"/>
        </w:rPr>
        <w:t xml:space="preserve"> 冷冻水系统处理</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用人工方法清洗冷冻水系统，在系统中投加杀菌灭藻剂，开泵循环16-24小时，作全系统的杀菌灭藻生活污泥处理。</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b. 在冷冻水系统最低闸阀处排放部分冷冻水后，于系统中投加清洗剂，然后补水至水满，开泵循环4小时，将系统内的浮锈、油污渗透剥落。要求：</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lastRenderedPageBreak/>
        <w:t>满足《HG/T</w:t>
      </w:r>
      <w:r>
        <w:rPr>
          <w:rStyle w:val="Bodytext2"/>
          <w:rFonts w:ascii="仿宋_GB2312" w:eastAsia="仿宋_GB2312" w:hAnsi="仿宋" w:cs="宋体" w:hint="eastAsia"/>
          <w:shd w:val="clear" w:color="auto" w:fill="auto"/>
          <w:lang w:eastAsia="zh-CN"/>
        </w:rPr>
        <w:t> </w:t>
      </w:r>
      <w:r>
        <w:rPr>
          <w:rStyle w:val="Bodytext2"/>
          <w:rFonts w:ascii="仿宋_GB2312" w:eastAsia="仿宋_GB2312" w:hAnsi="仿宋" w:cs="宋体" w:hint="eastAsia"/>
          <w:shd w:val="clear" w:color="auto" w:fill="auto"/>
          <w:lang w:eastAsia="zh-CN"/>
        </w:rPr>
        <w:t>2387—92</w:t>
      </w:r>
      <w:r>
        <w:rPr>
          <w:rStyle w:val="Bodytext2"/>
          <w:rFonts w:ascii="仿宋_GB2312" w:eastAsia="仿宋_GB2312" w:hAnsi="仿宋" w:cs="宋体" w:hint="eastAsia"/>
          <w:shd w:val="clear" w:color="auto" w:fill="auto"/>
          <w:lang w:eastAsia="zh-CN"/>
        </w:rPr>
        <w:t> </w:t>
      </w:r>
      <w:r>
        <w:rPr>
          <w:rStyle w:val="Bodytext2"/>
          <w:rFonts w:ascii="仿宋_GB2312" w:eastAsia="仿宋_GB2312" w:hAnsi="仿宋" w:cs="宋体" w:hint="eastAsia"/>
          <w:shd w:val="clear" w:color="auto" w:fill="auto"/>
          <w:lang w:eastAsia="zh-CN"/>
        </w:rPr>
        <w:t>工业设备化学清洗质量标准》相关要求。</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管道腐蚀率：碳钢≤0.125mm/a，铜及铜合金≤0.005mm/a；检测标准以国家规定用挂片失重法测定。</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管道阻垢率90%以上，无生物粘泥附着，检测标准以冷凝器铜管水垢清洗率确定。</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乙方必须向甲方提供水处理药剂的品牌、型号、具体说明及各种药剂用量标准，每次使用药剂前必须经甲方验收。</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c. 排放冷冻水，将清洁出的锈渣、污泥排出冷冻系统之处。拆开冷冻Y型过滤网，清除滤网杂物，再封好过滤器，往系统注水排气至冷冻水满。开冷冻泵循环半到一小时，停泵全系统排水，排净后再注入，如此反复冲洗至清澈透明。</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d. 在水系统中投加缓蚀剂，开泵循环两小时，使药物均匀分布在系统中。测试PH值，PH正常值在6-9的情况下做浸片实验。该药剂在系统无泄漏的情况下，能保持一年的防锈效果。</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3.2.2</w:t>
      </w:r>
      <w:r>
        <w:rPr>
          <w:rStyle w:val="Bodytext2"/>
          <w:rFonts w:ascii="仿宋_GB2312" w:eastAsia="仿宋_GB2312" w:hAnsi="仿宋" w:cs="宋体" w:hint="eastAsia"/>
          <w:shd w:val="clear" w:color="auto" w:fill="auto"/>
          <w:lang w:eastAsia="zh-CN"/>
        </w:rPr>
        <w:t xml:space="preserve"> 冷却水系统处理</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用高压水枪清洗布水盘、填充料、蓄水池等，清洗其灰尘、污泥和青苔。</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b. 在冷却塔中投洒杀菌剂，开泵循环8-12小时。</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c. 在冷却塔中投加清洗剂。开泵循环12-16小时，使药剂能把冷却系统的浮锈、油污渗透剥落。</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lastRenderedPageBreak/>
        <w:t>d. 排放冷却水，清洗冷却塔，拆开冷却系统Y型过滤器，清洗过滤网内杂物，加水至满。在冷却塔中投加预膜液，开泵循环24小时。</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e. 排放2/3冷却水，并清洗冷却塔。如为开机阶段，则开冷却塔中投加阻垢缓蚀剂。如为停机阶段，则于冷却塔投加保温剂。这两种药剂均可达到巩固保护膜的作用。</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3.2.3</w:t>
      </w:r>
      <w:r>
        <w:rPr>
          <w:rStyle w:val="Bodytext2"/>
          <w:rFonts w:ascii="仿宋_GB2312" w:eastAsia="仿宋_GB2312" w:hAnsi="仿宋" w:cs="宋体" w:hint="eastAsia"/>
          <w:shd w:val="clear" w:color="auto" w:fill="auto"/>
          <w:lang w:eastAsia="zh-CN"/>
        </w:rPr>
        <w:t xml:space="preserve"> 更换过滤器及冷冻油</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施工前必须确定机组全部断电，并在配电柜悬挂警示牌。</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b. 将机组中的氟利昂回收到冷凝器或收氟瓶中，待机组压力0.5BAR以下并将剩余的压力排除后方可更换过滤器和冷冻油。</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c. 更换过滤器和冷冻油后需对机组进行保压、检查漏点、抽真空、加氟等相关维护工作。</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d. 试运行机组，运行参数必须达到厂家规定值，并填写运行检测记录。</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3.2.4</w:t>
      </w:r>
      <w:r>
        <w:rPr>
          <w:rStyle w:val="Bodytext2"/>
          <w:rFonts w:ascii="仿宋_GB2312" w:eastAsia="仿宋_GB2312" w:hAnsi="仿宋" w:cs="宋体" w:hint="eastAsia"/>
          <w:shd w:val="clear" w:color="auto" w:fill="auto"/>
          <w:lang w:eastAsia="zh-CN"/>
        </w:rPr>
        <w:t xml:space="preserve"> 自控系统传感器检查</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检查各接点是否牢固，探头插接处是否密封良好。</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b. 查蒸发器出水温度传感器、压缩机排气温度传感器所测量值与对应值是否正确，根据测量的电阻值和电压值对应温度探头检测表，检测值偏差超过允许误差应更换。</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3.2.5</w:t>
      </w:r>
      <w:r>
        <w:rPr>
          <w:rStyle w:val="Bodytext2"/>
          <w:rFonts w:ascii="仿宋_GB2312" w:eastAsia="仿宋_GB2312" w:hAnsi="仿宋" w:cs="宋体" w:hint="eastAsia"/>
          <w:shd w:val="clear" w:color="auto" w:fill="auto"/>
          <w:lang w:eastAsia="zh-CN"/>
        </w:rPr>
        <w:t xml:space="preserve"> 安全阀校验</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安全阀的校验项目一般为外观检查、解体检查和性能校验。性能校验项目，一般应该进行压力整定和密封性能试验。所</w:t>
      </w:r>
      <w:r>
        <w:rPr>
          <w:rStyle w:val="Bodytext2"/>
          <w:rFonts w:ascii="仿宋_GB2312" w:eastAsia="仿宋_GB2312" w:hAnsi="仿宋" w:cs="宋体" w:hint="eastAsia"/>
          <w:shd w:val="clear" w:color="auto" w:fill="auto"/>
          <w:lang w:eastAsia="zh-CN"/>
        </w:rPr>
        <w:lastRenderedPageBreak/>
        <w:t>有检查校验需满足《GB/T 12241-2005 安全阀一般要求》相关规定。</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b. 外观及解体检查。应该先对安全阀进行清洗并且进行外观检查，然后对安全阀进行解体，检查各零部件。对于阀体、弹簧、阀杆、密封面有损伤、裂纹、变形、阀芯与随座粘死、弹簧严重腐蚀变形、部件破损严重并且无法维修的安全阀应该予以更换。</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c. 整定压力校验。缓慢升高安全阀的进口压力，当达到整定压力的90％时，升压速度应当不高于0.01MPa/s。当测到阀瓣有开启或见到、听到试验介质的连续排出时，则安全阀的进口压力被视为此安全阀的整定压力。</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d. 密封性能试验。整定压力调整合格后，应该降低并且调整安全阀进口压力进行密封性能试验。当整定压力小于0.3MPa时，密封性能试验压力应当比整定压力低0.03MPa；当整定压力大于或等于0.3MPa时，密封性能试验压力为90％整定压力。</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e. 安全阀检验需出具具有检测资质的第三方检验机构报告。</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3.2.6</w:t>
      </w:r>
      <w:r>
        <w:rPr>
          <w:rStyle w:val="Bodytext2"/>
          <w:rFonts w:ascii="仿宋_GB2312" w:eastAsia="仿宋_GB2312" w:hAnsi="仿宋" w:cs="宋体" w:hint="eastAsia"/>
          <w:shd w:val="clear" w:color="auto" w:fill="auto"/>
          <w:lang w:eastAsia="zh-CN"/>
        </w:rPr>
        <w:t xml:space="preserve"> 自控系统启动柜检查</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a.在电源开关上下电源端检查是否有电（上口应有电，下口应没电）。</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b.检查控制电路电压是否正常，导线外观是否完好。</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c.断电检查清扫启动柜。</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d.检查所有电气接点是否牢固，包括各接触器。</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lastRenderedPageBreak/>
        <w:t>e.用专用电气清洗剂和毛刷对控制柜内部电控元件进行清刷，在清刷过程中检查各电器插件和接点是否牢固。在清扫时应防止对导线造成损伤，对接线端子拉线。</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f.主接触器的检查：检查触点情况，检查灭弧罩情况。检查主接触器的接点接触是否良好，运动自如。在清除灰尘后安装外罩，并在安装时注意辅助接点和控制线，防止造成损坏。</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g.检查所有元件是否正常，检查所有设定是否正常。</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3.2.7</w:t>
      </w:r>
      <w:r>
        <w:rPr>
          <w:rStyle w:val="Bodytext2"/>
          <w:rFonts w:ascii="仿宋_GB2312" w:eastAsia="仿宋_GB2312" w:hAnsi="仿宋" w:cs="宋体" w:hint="eastAsia"/>
          <w:shd w:val="clear" w:color="auto" w:fill="auto"/>
          <w:lang w:eastAsia="zh-CN"/>
        </w:rPr>
        <w:t xml:space="preserve"> 自控系统控制柜检查</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a.用专用电气清洗剂和毛刷对控制柜内部电控元件进行清刷，再清刷过程中检查各电器插件和接点是否牢固，有无虚接，并收紧各个接点。</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b.检查每根导线的接头是否牢固、检查各项设定是否正确，无错误。</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 xml:space="preserve">3.3 </w:t>
      </w:r>
      <w:r>
        <w:rPr>
          <w:rStyle w:val="Bodytext2"/>
          <w:rFonts w:ascii="仿宋_GB2312" w:eastAsia="仿宋_GB2312" w:hAnsi="仿宋" w:cs="宋体" w:hint="eastAsia"/>
          <w:shd w:val="clear" w:color="auto" w:fill="auto"/>
          <w:lang w:eastAsia="zh-CN"/>
        </w:rPr>
        <w:t>冷却塔维护</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3.3.1</w:t>
      </w:r>
      <w:r>
        <w:rPr>
          <w:rStyle w:val="Bodytext2"/>
          <w:rFonts w:ascii="仿宋_GB2312" w:eastAsia="仿宋_GB2312" w:hAnsi="仿宋" w:cs="宋体" w:hint="eastAsia"/>
          <w:shd w:val="clear" w:color="auto" w:fill="auto"/>
          <w:lang w:eastAsia="zh-CN"/>
        </w:rPr>
        <w:t xml:space="preserve"> 对12台冷却塔（型号为SC-600UL）的电机轴与风扇轴之间的平行度进行校准。</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3.3.2</w:t>
      </w:r>
      <w:r>
        <w:rPr>
          <w:rStyle w:val="Bodytext2"/>
          <w:rFonts w:ascii="仿宋_GB2312" w:eastAsia="仿宋_GB2312" w:hAnsi="仿宋" w:cs="宋体" w:hint="eastAsia"/>
          <w:shd w:val="clear" w:color="auto" w:fill="auto"/>
          <w:lang w:eastAsia="zh-CN"/>
        </w:rPr>
        <w:t xml:space="preserve"> 冷却塔风机校准必须符合GB50231-2009《机械设备安装工程施工及验收通用规范》及厂家相关安装手册要求。若因安装原因导致相关设备在试运行及质保期内损坏，施工单位需承担由此给甲方造成的一切损失。</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3.4</w:t>
      </w:r>
      <w:r>
        <w:rPr>
          <w:rStyle w:val="Bodytext2"/>
          <w:rFonts w:ascii="仿宋_GB2312" w:eastAsia="仿宋_GB2312" w:hAnsi="仿宋" w:cs="宋体" w:hint="eastAsia"/>
          <w:shd w:val="clear" w:color="auto" w:fill="auto"/>
          <w:lang w:eastAsia="zh-CN"/>
        </w:rPr>
        <w:t xml:space="preserve"> 膨胀水箱补水管路改造</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lastRenderedPageBreak/>
        <w:t>3.4.1</w:t>
      </w:r>
      <w:r>
        <w:rPr>
          <w:rStyle w:val="Bodytext2"/>
          <w:rFonts w:ascii="仿宋_GB2312" w:eastAsia="仿宋_GB2312" w:hAnsi="仿宋" w:cs="宋体" w:hint="eastAsia"/>
          <w:shd w:val="clear" w:color="auto" w:fill="auto"/>
          <w:lang w:eastAsia="zh-CN"/>
        </w:rPr>
        <w:t xml:space="preserve"> 对T2B冷热水系统膨胀水箱补水管路进行改造，由从江北机场公司办公楼楼顶消防管网引入改为从生活给水管网引入。</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3.4.2</w:t>
      </w:r>
      <w:r>
        <w:rPr>
          <w:rStyle w:val="Bodytext2"/>
          <w:rFonts w:ascii="仿宋_GB2312" w:eastAsia="仿宋_GB2312" w:hAnsi="仿宋" w:cs="宋体" w:hint="eastAsia"/>
          <w:shd w:val="clear" w:color="auto" w:fill="auto"/>
          <w:lang w:eastAsia="zh-CN"/>
        </w:rPr>
        <w:t xml:space="preserve"> 管路改造安装必须符合GB50231-2009《机械设备安装工程施工及验收通用规范》。若因安装原因导致相关设备在试运行及质保期内损坏，施工单位需承担由此给甲方造成的一切损失。</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3.5</w:t>
      </w:r>
      <w:r>
        <w:rPr>
          <w:rStyle w:val="Bodytext2"/>
          <w:rFonts w:ascii="仿宋_GB2312" w:eastAsia="仿宋_GB2312" w:hAnsi="仿宋" w:cs="宋体" w:hint="eastAsia"/>
          <w:shd w:val="clear" w:color="auto" w:fill="auto"/>
          <w:lang w:eastAsia="zh-CN"/>
        </w:rPr>
        <w:t xml:space="preserve"> T3A航站楼及公共区换热器保养</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3.5.1</w:t>
      </w:r>
      <w:r>
        <w:rPr>
          <w:rStyle w:val="Bodytext2"/>
          <w:rFonts w:ascii="仿宋_GB2312" w:eastAsia="仿宋_GB2312" w:hAnsi="仿宋" w:cs="宋体" w:hint="eastAsia"/>
          <w:shd w:val="clear" w:color="auto" w:fill="auto"/>
          <w:lang w:eastAsia="zh-CN"/>
        </w:rPr>
        <w:t xml:space="preserve"> T3A航站楼6台板式换热器清洗保养</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对T3A航站楼的6台板式换热器拆卸、清洗、更换胶垫、重组、调试。</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b. 部分设备清单如下（T3A航站楼板式换热器保养清单）：</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附：T3A航站楼板式换热器保养清单</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844"/>
        <w:gridCol w:w="1255"/>
        <w:gridCol w:w="1889"/>
        <w:gridCol w:w="1267"/>
        <w:gridCol w:w="956"/>
        <w:gridCol w:w="1267"/>
        <w:gridCol w:w="1128"/>
      </w:tblGrid>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序号</w:t>
            </w:r>
          </w:p>
        </w:tc>
        <w:tc>
          <w:tcPr>
            <w:tcW w:w="844"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项目内容</w:t>
            </w:r>
          </w:p>
        </w:tc>
        <w:tc>
          <w:tcPr>
            <w:tcW w:w="1255" w:type="dxa"/>
            <w:tcBorders>
              <w:tl2br w:val="nil"/>
              <w:tr2bl w:val="nil"/>
            </w:tcBorders>
            <w:shd w:val="clear" w:color="auto" w:fill="auto"/>
            <w:vAlign w:val="center"/>
          </w:tcPr>
          <w:p w:rsidR="00C51B56" w:rsidRDefault="00BD501B">
            <w:pPr>
              <w:widowControl/>
              <w:tabs>
                <w:tab w:val="left" w:pos="454"/>
              </w:tabs>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厂家</w:t>
            </w:r>
          </w:p>
        </w:tc>
        <w:tc>
          <w:tcPr>
            <w:tcW w:w="1889" w:type="dxa"/>
            <w:tcBorders>
              <w:tl2br w:val="nil"/>
              <w:tr2bl w:val="nil"/>
            </w:tcBorders>
            <w:shd w:val="clear" w:color="auto" w:fill="auto"/>
            <w:vAlign w:val="center"/>
          </w:tcPr>
          <w:p w:rsidR="00C51B56" w:rsidRDefault="00BD501B">
            <w:pPr>
              <w:widowControl/>
              <w:tabs>
                <w:tab w:val="left" w:pos="454"/>
                <w:tab w:val="left" w:pos="475"/>
              </w:tabs>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出厂编号</w:t>
            </w:r>
          </w:p>
        </w:tc>
        <w:tc>
          <w:tcPr>
            <w:tcW w:w="1267"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产品型号</w:t>
            </w:r>
          </w:p>
        </w:tc>
        <w:tc>
          <w:tcPr>
            <w:tcW w:w="956"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数量（台）</w:t>
            </w:r>
          </w:p>
        </w:tc>
        <w:tc>
          <w:tcPr>
            <w:tcW w:w="1267"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密封胶垫数量(个)</w:t>
            </w:r>
          </w:p>
        </w:tc>
        <w:tc>
          <w:tcPr>
            <w:tcW w:w="1128"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备注</w:t>
            </w:r>
          </w:p>
        </w:tc>
      </w:tr>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844" w:type="dxa"/>
            <w:vMerge w:val="restart"/>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板换内壁清洗保养</w:t>
            </w:r>
          </w:p>
        </w:tc>
        <w:tc>
          <w:tcPr>
            <w:tcW w:w="1255"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阿法拉伐</w:t>
            </w:r>
          </w:p>
        </w:tc>
        <w:tc>
          <w:tcPr>
            <w:tcW w:w="1889"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30118-60-657</w:t>
            </w:r>
          </w:p>
        </w:tc>
        <w:tc>
          <w:tcPr>
            <w:tcW w:w="1267"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M10-MFG</w:t>
            </w:r>
          </w:p>
        </w:tc>
        <w:tc>
          <w:tcPr>
            <w:tcW w:w="956"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267"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72</w:t>
            </w:r>
          </w:p>
        </w:tc>
        <w:tc>
          <w:tcPr>
            <w:tcW w:w="1128" w:type="dxa"/>
            <w:vMerge w:val="restart"/>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胶垫需为原厂生产胶垫</w:t>
            </w:r>
          </w:p>
        </w:tc>
      </w:tr>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2</w:t>
            </w:r>
          </w:p>
        </w:tc>
        <w:tc>
          <w:tcPr>
            <w:tcW w:w="844" w:type="dxa"/>
            <w:vMerge/>
            <w:tcBorders>
              <w:tl2br w:val="nil"/>
              <w:tr2bl w:val="nil"/>
            </w:tcBorders>
            <w:shd w:val="clear" w:color="auto" w:fill="auto"/>
            <w:vAlign w:val="center"/>
          </w:tcPr>
          <w:p w:rsidR="00C51B56" w:rsidRDefault="00C51B56">
            <w:pPr>
              <w:widowControl/>
              <w:jc w:val="center"/>
              <w:rPr>
                <w:rStyle w:val="Bodytext2"/>
                <w:rFonts w:ascii="仿宋_GB2312" w:eastAsia="仿宋_GB2312" w:hAnsi="仿宋" w:cs="宋体"/>
                <w:color w:val="000000"/>
                <w:sz w:val="24"/>
                <w:szCs w:val="24"/>
                <w:shd w:val="clear" w:color="auto" w:fill="auto"/>
              </w:rPr>
            </w:pPr>
          </w:p>
        </w:tc>
        <w:tc>
          <w:tcPr>
            <w:tcW w:w="1255"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阿法拉伐</w:t>
            </w:r>
          </w:p>
        </w:tc>
        <w:tc>
          <w:tcPr>
            <w:tcW w:w="1889"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30118-60-658</w:t>
            </w:r>
          </w:p>
        </w:tc>
        <w:tc>
          <w:tcPr>
            <w:tcW w:w="1267"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M10-MFG</w:t>
            </w:r>
          </w:p>
        </w:tc>
        <w:tc>
          <w:tcPr>
            <w:tcW w:w="956"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267"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72</w:t>
            </w:r>
          </w:p>
        </w:tc>
        <w:tc>
          <w:tcPr>
            <w:tcW w:w="1128"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r>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3</w:t>
            </w:r>
          </w:p>
        </w:tc>
        <w:tc>
          <w:tcPr>
            <w:tcW w:w="844" w:type="dxa"/>
            <w:vMerge/>
            <w:tcBorders>
              <w:tl2br w:val="nil"/>
              <w:tr2bl w:val="nil"/>
            </w:tcBorders>
            <w:shd w:val="clear" w:color="auto" w:fill="auto"/>
            <w:vAlign w:val="center"/>
          </w:tcPr>
          <w:p w:rsidR="00C51B56" w:rsidRDefault="00C51B56">
            <w:pPr>
              <w:widowControl/>
              <w:jc w:val="center"/>
              <w:rPr>
                <w:rStyle w:val="Bodytext2"/>
                <w:rFonts w:ascii="仿宋_GB2312" w:eastAsia="仿宋_GB2312" w:hAnsi="仿宋" w:cs="宋体"/>
                <w:color w:val="000000"/>
                <w:sz w:val="24"/>
                <w:szCs w:val="24"/>
                <w:shd w:val="clear" w:color="auto" w:fill="auto"/>
              </w:rPr>
            </w:pPr>
          </w:p>
        </w:tc>
        <w:tc>
          <w:tcPr>
            <w:tcW w:w="1255"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阿法拉伐</w:t>
            </w:r>
          </w:p>
        </w:tc>
        <w:tc>
          <w:tcPr>
            <w:tcW w:w="1889"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30118-60-659</w:t>
            </w:r>
          </w:p>
        </w:tc>
        <w:tc>
          <w:tcPr>
            <w:tcW w:w="1267"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M10-MFG</w:t>
            </w:r>
          </w:p>
        </w:tc>
        <w:tc>
          <w:tcPr>
            <w:tcW w:w="956"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267"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72</w:t>
            </w:r>
          </w:p>
        </w:tc>
        <w:tc>
          <w:tcPr>
            <w:tcW w:w="1128"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r>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4</w:t>
            </w:r>
          </w:p>
        </w:tc>
        <w:tc>
          <w:tcPr>
            <w:tcW w:w="844" w:type="dxa"/>
            <w:vMerge/>
            <w:tcBorders>
              <w:tl2br w:val="nil"/>
              <w:tr2bl w:val="nil"/>
            </w:tcBorders>
            <w:shd w:val="clear" w:color="auto" w:fill="auto"/>
            <w:vAlign w:val="center"/>
          </w:tcPr>
          <w:p w:rsidR="00C51B56" w:rsidRDefault="00C51B56">
            <w:pPr>
              <w:widowControl/>
              <w:jc w:val="center"/>
              <w:rPr>
                <w:rStyle w:val="Bodytext2"/>
                <w:rFonts w:ascii="仿宋_GB2312" w:eastAsia="仿宋_GB2312" w:hAnsi="仿宋" w:cs="宋体"/>
                <w:color w:val="000000"/>
                <w:sz w:val="24"/>
                <w:szCs w:val="24"/>
                <w:shd w:val="clear" w:color="auto" w:fill="auto"/>
              </w:rPr>
            </w:pPr>
          </w:p>
        </w:tc>
        <w:tc>
          <w:tcPr>
            <w:tcW w:w="1255"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阿法拉伐</w:t>
            </w:r>
          </w:p>
        </w:tc>
        <w:tc>
          <w:tcPr>
            <w:tcW w:w="1889"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30118-60-660</w:t>
            </w:r>
          </w:p>
        </w:tc>
        <w:tc>
          <w:tcPr>
            <w:tcW w:w="1267"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M15-MFG</w:t>
            </w:r>
          </w:p>
        </w:tc>
        <w:tc>
          <w:tcPr>
            <w:tcW w:w="956"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267"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54</w:t>
            </w:r>
          </w:p>
        </w:tc>
        <w:tc>
          <w:tcPr>
            <w:tcW w:w="1128"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r>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5</w:t>
            </w:r>
          </w:p>
        </w:tc>
        <w:tc>
          <w:tcPr>
            <w:tcW w:w="844" w:type="dxa"/>
            <w:vMerge/>
            <w:tcBorders>
              <w:tl2br w:val="nil"/>
              <w:tr2bl w:val="nil"/>
            </w:tcBorders>
            <w:vAlign w:val="center"/>
          </w:tcPr>
          <w:p w:rsidR="00C51B56" w:rsidRDefault="00C51B56">
            <w:pPr>
              <w:widowControl/>
              <w:jc w:val="center"/>
              <w:rPr>
                <w:rStyle w:val="Bodytext2"/>
                <w:rFonts w:ascii="仿宋_GB2312" w:eastAsia="仿宋_GB2312" w:hAnsi="仿宋" w:cs="宋体"/>
                <w:color w:val="000000"/>
                <w:sz w:val="24"/>
                <w:szCs w:val="24"/>
                <w:shd w:val="clear" w:color="auto" w:fill="auto"/>
              </w:rPr>
            </w:pPr>
          </w:p>
        </w:tc>
        <w:tc>
          <w:tcPr>
            <w:tcW w:w="1255"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阿法拉伐</w:t>
            </w:r>
          </w:p>
        </w:tc>
        <w:tc>
          <w:tcPr>
            <w:tcW w:w="1889"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30118-60-661</w:t>
            </w:r>
          </w:p>
        </w:tc>
        <w:tc>
          <w:tcPr>
            <w:tcW w:w="1267"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M15-MFG</w:t>
            </w:r>
          </w:p>
        </w:tc>
        <w:tc>
          <w:tcPr>
            <w:tcW w:w="956"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267"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54</w:t>
            </w:r>
          </w:p>
        </w:tc>
        <w:tc>
          <w:tcPr>
            <w:tcW w:w="1128"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r>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6</w:t>
            </w:r>
          </w:p>
        </w:tc>
        <w:tc>
          <w:tcPr>
            <w:tcW w:w="844" w:type="dxa"/>
            <w:vMerge/>
            <w:tcBorders>
              <w:tl2br w:val="nil"/>
              <w:tr2bl w:val="nil"/>
            </w:tcBorders>
            <w:vAlign w:val="center"/>
          </w:tcPr>
          <w:p w:rsidR="00C51B56" w:rsidRDefault="00C51B56">
            <w:pPr>
              <w:widowControl/>
              <w:jc w:val="center"/>
              <w:rPr>
                <w:rStyle w:val="Bodytext2"/>
                <w:rFonts w:ascii="仿宋_GB2312" w:eastAsia="仿宋_GB2312" w:hAnsi="仿宋" w:cs="宋体"/>
                <w:color w:val="000000"/>
                <w:sz w:val="24"/>
                <w:szCs w:val="24"/>
                <w:shd w:val="clear" w:color="auto" w:fill="auto"/>
              </w:rPr>
            </w:pPr>
          </w:p>
        </w:tc>
        <w:tc>
          <w:tcPr>
            <w:tcW w:w="1255"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阿法拉伐</w:t>
            </w:r>
          </w:p>
        </w:tc>
        <w:tc>
          <w:tcPr>
            <w:tcW w:w="1889"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30118-60-662</w:t>
            </w:r>
          </w:p>
        </w:tc>
        <w:tc>
          <w:tcPr>
            <w:tcW w:w="1267"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M15-MFG</w:t>
            </w:r>
          </w:p>
        </w:tc>
        <w:tc>
          <w:tcPr>
            <w:tcW w:w="956"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267"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54</w:t>
            </w:r>
          </w:p>
        </w:tc>
        <w:tc>
          <w:tcPr>
            <w:tcW w:w="1128"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8"/>
                <w:szCs w:val="28"/>
              </w:rPr>
            </w:pPr>
          </w:p>
        </w:tc>
      </w:tr>
    </w:tbl>
    <w:p w:rsidR="00C51B56" w:rsidRDefault="00BD501B">
      <w:pPr>
        <w:pStyle w:val="zjb"/>
        <w:widowControl w:val="0"/>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3.5.2</w:t>
      </w:r>
      <w:r>
        <w:rPr>
          <w:rStyle w:val="Bodytext2"/>
          <w:rFonts w:ascii="仿宋_GB2312" w:eastAsia="仿宋_GB2312" w:hAnsi="仿宋" w:cs="宋体" w:hint="eastAsia"/>
          <w:shd w:val="clear" w:color="auto" w:fill="auto"/>
          <w:lang w:eastAsia="zh-CN"/>
        </w:rPr>
        <w:t xml:space="preserve"> 公共区域4台板式换热器清洗保养</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对公共区域（重庆机场集团办公楼）的4台板式换热器拆卸、清洗、更换胶垫、重组、调试。</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lastRenderedPageBreak/>
        <w:t>b. 部分设备清单如下：</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附：公共区域板式换热器保养清单</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843"/>
        <w:gridCol w:w="810"/>
        <w:gridCol w:w="2040"/>
        <w:gridCol w:w="1431"/>
        <w:gridCol w:w="870"/>
        <w:gridCol w:w="1306"/>
        <w:gridCol w:w="1306"/>
      </w:tblGrid>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序号</w:t>
            </w:r>
          </w:p>
        </w:tc>
        <w:tc>
          <w:tcPr>
            <w:tcW w:w="843"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项目内容</w:t>
            </w:r>
          </w:p>
        </w:tc>
        <w:tc>
          <w:tcPr>
            <w:tcW w:w="810" w:type="dxa"/>
            <w:tcBorders>
              <w:tl2br w:val="nil"/>
              <w:tr2bl w:val="nil"/>
            </w:tcBorders>
            <w:shd w:val="clear" w:color="auto" w:fill="auto"/>
            <w:vAlign w:val="center"/>
          </w:tcPr>
          <w:p w:rsidR="00C51B56" w:rsidRDefault="00BD501B">
            <w:pPr>
              <w:widowControl/>
              <w:tabs>
                <w:tab w:val="left" w:pos="454"/>
              </w:tabs>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厂家</w:t>
            </w:r>
          </w:p>
        </w:tc>
        <w:tc>
          <w:tcPr>
            <w:tcW w:w="2040" w:type="dxa"/>
            <w:tcBorders>
              <w:tl2br w:val="nil"/>
              <w:tr2bl w:val="nil"/>
            </w:tcBorders>
            <w:shd w:val="clear" w:color="auto" w:fill="auto"/>
            <w:vAlign w:val="center"/>
          </w:tcPr>
          <w:p w:rsidR="00C51B56" w:rsidRDefault="00BD501B">
            <w:pPr>
              <w:widowControl/>
              <w:tabs>
                <w:tab w:val="left" w:pos="454"/>
                <w:tab w:val="left" w:pos="475"/>
              </w:tabs>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出厂编号</w:t>
            </w:r>
          </w:p>
        </w:tc>
        <w:tc>
          <w:tcPr>
            <w:tcW w:w="143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产品型号</w:t>
            </w:r>
          </w:p>
        </w:tc>
        <w:tc>
          <w:tcPr>
            <w:tcW w:w="870"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数量（台）</w:t>
            </w:r>
          </w:p>
        </w:tc>
        <w:tc>
          <w:tcPr>
            <w:tcW w:w="1306"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密封胶垫数量(个)</w:t>
            </w:r>
          </w:p>
        </w:tc>
        <w:tc>
          <w:tcPr>
            <w:tcW w:w="1306"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备注</w:t>
            </w:r>
          </w:p>
        </w:tc>
      </w:tr>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843" w:type="dxa"/>
            <w:vMerge w:val="restart"/>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板换内壁清洗保养</w:t>
            </w:r>
          </w:p>
        </w:tc>
        <w:tc>
          <w:tcPr>
            <w:tcW w:w="810"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传特</w:t>
            </w:r>
          </w:p>
        </w:tc>
        <w:tc>
          <w:tcPr>
            <w:tcW w:w="2040"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108846-12</w:t>
            </w:r>
          </w:p>
        </w:tc>
        <w:tc>
          <w:tcPr>
            <w:tcW w:w="143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GX-51X155</w:t>
            </w:r>
          </w:p>
        </w:tc>
        <w:tc>
          <w:tcPr>
            <w:tcW w:w="870"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306"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155</w:t>
            </w:r>
          </w:p>
        </w:tc>
        <w:tc>
          <w:tcPr>
            <w:tcW w:w="1306" w:type="dxa"/>
            <w:vMerge w:val="restart"/>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胶垫需为原厂生产胶垫</w:t>
            </w:r>
          </w:p>
        </w:tc>
      </w:tr>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2</w:t>
            </w:r>
          </w:p>
        </w:tc>
        <w:tc>
          <w:tcPr>
            <w:tcW w:w="843" w:type="dxa"/>
            <w:vMerge/>
            <w:tcBorders>
              <w:tl2br w:val="nil"/>
              <w:tr2bl w:val="nil"/>
            </w:tcBorders>
            <w:shd w:val="clear" w:color="auto" w:fill="auto"/>
            <w:vAlign w:val="center"/>
          </w:tcPr>
          <w:p w:rsidR="00C51B56" w:rsidRDefault="00C51B56">
            <w:pPr>
              <w:widowControl/>
              <w:jc w:val="center"/>
              <w:rPr>
                <w:rStyle w:val="Bodytext2"/>
                <w:rFonts w:ascii="仿宋_GB2312" w:eastAsia="仿宋_GB2312" w:hAnsi="仿宋" w:cs="宋体"/>
                <w:color w:val="000000"/>
                <w:sz w:val="24"/>
                <w:szCs w:val="24"/>
                <w:shd w:val="clear" w:color="auto" w:fill="auto"/>
              </w:rPr>
            </w:pPr>
          </w:p>
        </w:tc>
        <w:tc>
          <w:tcPr>
            <w:tcW w:w="810"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传特</w:t>
            </w:r>
          </w:p>
        </w:tc>
        <w:tc>
          <w:tcPr>
            <w:tcW w:w="2040"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108846-11</w:t>
            </w:r>
          </w:p>
        </w:tc>
        <w:tc>
          <w:tcPr>
            <w:tcW w:w="143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GX-51X155</w:t>
            </w:r>
          </w:p>
        </w:tc>
        <w:tc>
          <w:tcPr>
            <w:tcW w:w="870"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306"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155</w:t>
            </w:r>
          </w:p>
        </w:tc>
        <w:tc>
          <w:tcPr>
            <w:tcW w:w="1306"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2"/>
                <w:szCs w:val="22"/>
              </w:rPr>
            </w:pPr>
          </w:p>
        </w:tc>
      </w:tr>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3</w:t>
            </w:r>
          </w:p>
        </w:tc>
        <w:tc>
          <w:tcPr>
            <w:tcW w:w="843" w:type="dxa"/>
            <w:vMerge/>
            <w:tcBorders>
              <w:tl2br w:val="nil"/>
              <w:tr2bl w:val="nil"/>
            </w:tcBorders>
            <w:shd w:val="clear" w:color="auto" w:fill="auto"/>
            <w:vAlign w:val="center"/>
          </w:tcPr>
          <w:p w:rsidR="00C51B56" w:rsidRDefault="00C51B56">
            <w:pPr>
              <w:widowControl/>
              <w:jc w:val="center"/>
              <w:rPr>
                <w:rStyle w:val="Bodytext2"/>
                <w:rFonts w:ascii="仿宋_GB2312" w:eastAsia="仿宋_GB2312" w:hAnsi="仿宋" w:cs="宋体"/>
                <w:color w:val="000000"/>
                <w:sz w:val="24"/>
                <w:szCs w:val="24"/>
                <w:shd w:val="clear" w:color="auto" w:fill="auto"/>
              </w:rPr>
            </w:pPr>
          </w:p>
        </w:tc>
        <w:tc>
          <w:tcPr>
            <w:tcW w:w="810"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传特</w:t>
            </w:r>
          </w:p>
        </w:tc>
        <w:tc>
          <w:tcPr>
            <w:tcW w:w="2040"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108846-14</w:t>
            </w:r>
          </w:p>
        </w:tc>
        <w:tc>
          <w:tcPr>
            <w:tcW w:w="143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GL-13X58</w:t>
            </w:r>
          </w:p>
        </w:tc>
        <w:tc>
          <w:tcPr>
            <w:tcW w:w="870"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306"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58</w:t>
            </w:r>
          </w:p>
        </w:tc>
        <w:tc>
          <w:tcPr>
            <w:tcW w:w="1306"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2"/>
                <w:szCs w:val="22"/>
              </w:rPr>
            </w:pPr>
          </w:p>
        </w:tc>
      </w:tr>
      <w:tr w:rsidR="00C51B56">
        <w:trPr>
          <w:trHeight w:val="525"/>
          <w:jc w:val="center"/>
        </w:trPr>
        <w:tc>
          <w:tcPr>
            <w:tcW w:w="72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4</w:t>
            </w:r>
          </w:p>
        </w:tc>
        <w:tc>
          <w:tcPr>
            <w:tcW w:w="843" w:type="dxa"/>
            <w:vMerge/>
            <w:tcBorders>
              <w:tl2br w:val="nil"/>
              <w:tr2bl w:val="nil"/>
            </w:tcBorders>
            <w:shd w:val="clear" w:color="auto" w:fill="auto"/>
            <w:vAlign w:val="center"/>
          </w:tcPr>
          <w:p w:rsidR="00C51B56" w:rsidRDefault="00C51B56">
            <w:pPr>
              <w:widowControl/>
              <w:jc w:val="center"/>
              <w:rPr>
                <w:rStyle w:val="Bodytext2"/>
                <w:rFonts w:ascii="仿宋_GB2312" w:eastAsia="仿宋_GB2312" w:hAnsi="仿宋" w:cs="宋体"/>
                <w:color w:val="000000"/>
                <w:sz w:val="24"/>
                <w:szCs w:val="24"/>
                <w:shd w:val="clear" w:color="auto" w:fill="auto"/>
              </w:rPr>
            </w:pPr>
          </w:p>
        </w:tc>
        <w:tc>
          <w:tcPr>
            <w:tcW w:w="810"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传特</w:t>
            </w:r>
          </w:p>
        </w:tc>
        <w:tc>
          <w:tcPr>
            <w:tcW w:w="2040"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108846-16</w:t>
            </w:r>
          </w:p>
        </w:tc>
        <w:tc>
          <w:tcPr>
            <w:tcW w:w="1431"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GL-13X58</w:t>
            </w:r>
          </w:p>
        </w:tc>
        <w:tc>
          <w:tcPr>
            <w:tcW w:w="870"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306" w:type="dxa"/>
            <w:tcBorders>
              <w:tl2br w:val="nil"/>
              <w:tr2bl w:val="nil"/>
            </w:tcBorders>
            <w:shd w:val="clear" w:color="auto" w:fill="auto"/>
            <w:vAlign w:val="center"/>
          </w:tcPr>
          <w:p w:rsidR="00C51B56" w:rsidRDefault="00BD501B">
            <w:pPr>
              <w:widowControl/>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58</w:t>
            </w:r>
          </w:p>
        </w:tc>
        <w:tc>
          <w:tcPr>
            <w:tcW w:w="1306" w:type="dxa"/>
            <w:vMerge/>
            <w:tcBorders>
              <w:tl2br w:val="nil"/>
              <w:tr2bl w:val="nil"/>
            </w:tcBorders>
            <w:shd w:val="clear" w:color="auto" w:fill="auto"/>
            <w:vAlign w:val="center"/>
          </w:tcPr>
          <w:p w:rsidR="00C51B56" w:rsidRDefault="00C51B56">
            <w:pPr>
              <w:widowControl/>
              <w:jc w:val="center"/>
              <w:rPr>
                <w:rFonts w:ascii="方正仿宋_GBK" w:eastAsia="方正仿宋_GBK" w:hAnsi="方正仿宋_GBK" w:cs="方正仿宋_GBK"/>
                <w:sz w:val="22"/>
                <w:szCs w:val="22"/>
              </w:rPr>
            </w:pPr>
          </w:p>
        </w:tc>
      </w:tr>
    </w:tbl>
    <w:p w:rsidR="00C51B56" w:rsidRDefault="00BD501B">
      <w:pPr>
        <w:pStyle w:val="zjb"/>
        <w:widowControl w:val="0"/>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3.5.3</w:t>
      </w:r>
      <w:r>
        <w:rPr>
          <w:rStyle w:val="Bodytext2"/>
          <w:rFonts w:ascii="仿宋_GB2312" w:eastAsia="仿宋_GB2312" w:hAnsi="仿宋" w:cs="宋体" w:hint="eastAsia"/>
          <w:shd w:val="clear" w:color="auto" w:fill="auto"/>
          <w:lang w:eastAsia="zh-CN"/>
        </w:rPr>
        <w:t xml:space="preserve"> 公共区域容积式10台换热器清洗维保</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对公共区域生活热交换间（重庆机场集团办公楼、安检宿舍楼、护宾楼、公安楼）的10台容积式换热器清洗、调试。</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附：公共区域生活热交换间容积式换热器保养清单</w:t>
      </w:r>
    </w:p>
    <w:tbl>
      <w:tblPr>
        <w:tblStyle w:val="ad"/>
        <w:tblW w:w="8568" w:type="dxa"/>
        <w:jc w:val="center"/>
        <w:tblLayout w:type="fixed"/>
        <w:tblLook w:val="04A0" w:firstRow="1" w:lastRow="0" w:firstColumn="1" w:lastColumn="0" w:noHBand="0" w:noVBand="1"/>
      </w:tblPr>
      <w:tblGrid>
        <w:gridCol w:w="722"/>
        <w:gridCol w:w="810"/>
        <w:gridCol w:w="1497"/>
        <w:gridCol w:w="2137"/>
        <w:gridCol w:w="1270"/>
        <w:gridCol w:w="700"/>
        <w:gridCol w:w="1432"/>
      </w:tblGrid>
      <w:tr w:rsidR="00C51B56">
        <w:trPr>
          <w:trHeight w:val="565"/>
          <w:jc w:val="center"/>
        </w:trPr>
        <w:tc>
          <w:tcPr>
            <w:tcW w:w="72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序号</w:t>
            </w:r>
          </w:p>
        </w:tc>
        <w:tc>
          <w:tcPr>
            <w:tcW w:w="81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项目内容</w:t>
            </w:r>
          </w:p>
        </w:tc>
        <w:tc>
          <w:tcPr>
            <w:tcW w:w="149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产品名称</w:t>
            </w:r>
          </w:p>
        </w:tc>
        <w:tc>
          <w:tcPr>
            <w:tcW w:w="213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产品图号</w:t>
            </w:r>
          </w:p>
        </w:tc>
        <w:tc>
          <w:tcPr>
            <w:tcW w:w="127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产品编号</w:t>
            </w:r>
          </w:p>
        </w:tc>
        <w:tc>
          <w:tcPr>
            <w:tcW w:w="70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数量</w:t>
            </w:r>
          </w:p>
        </w:tc>
        <w:tc>
          <w:tcPr>
            <w:tcW w:w="143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位置</w:t>
            </w:r>
          </w:p>
        </w:tc>
      </w:tr>
      <w:tr w:rsidR="00C51B56">
        <w:trPr>
          <w:trHeight w:val="542"/>
          <w:jc w:val="center"/>
        </w:trPr>
        <w:tc>
          <w:tcPr>
            <w:tcW w:w="72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810" w:type="dxa"/>
            <w:vMerge w:val="restart"/>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换热器内部清洗保养</w:t>
            </w:r>
          </w:p>
        </w:tc>
        <w:tc>
          <w:tcPr>
            <w:tcW w:w="149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立式波节管（半）容积式换热器</w:t>
            </w:r>
          </w:p>
        </w:tc>
        <w:tc>
          <w:tcPr>
            <w:tcW w:w="213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BBGVL1000-1.0-5.1-1.6/1.0-H</w:t>
            </w:r>
          </w:p>
        </w:tc>
        <w:tc>
          <w:tcPr>
            <w:tcW w:w="127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TH16-684</w:t>
            </w:r>
          </w:p>
        </w:tc>
        <w:tc>
          <w:tcPr>
            <w:tcW w:w="70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43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公安楼</w:t>
            </w:r>
          </w:p>
        </w:tc>
      </w:tr>
      <w:tr w:rsidR="00C51B56">
        <w:trPr>
          <w:trHeight w:val="542"/>
          <w:jc w:val="center"/>
        </w:trPr>
        <w:tc>
          <w:tcPr>
            <w:tcW w:w="72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2</w:t>
            </w:r>
          </w:p>
        </w:tc>
        <w:tc>
          <w:tcPr>
            <w:tcW w:w="810" w:type="dxa"/>
            <w:vMerge/>
            <w:vAlign w:val="center"/>
          </w:tcPr>
          <w:p w:rsidR="00C51B56" w:rsidRDefault="00C51B56">
            <w:pPr>
              <w:widowControl/>
              <w:spacing w:line="200" w:lineRule="atLeast"/>
              <w:jc w:val="center"/>
              <w:rPr>
                <w:rStyle w:val="Bodytext2"/>
                <w:rFonts w:ascii="仿宋_GB2312" w:eastAsia="仿宋_GB2312" w:hAnsi="仿宋" w:cs="宋体"/>
                <w:color w:val="000000"/>
                <w:sz w:val="24"/>
                <w:szCs w:val="24"/>
                <w:shd w:val="clear" w:color="auto" w:fill="auto"/>
              </w:rPr>
            </w:pPr>
          </w:p>
        </w:tc>
        <w:tc>
          <w:tcPr>
            <w:tcW w:w="149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立式波节管（半）容积式换热器</w:t>
            </w:r>
          </w:p>
        </w:tc>
        <w:tc>
          <w:tcPr>
            <w:tcW w:w="213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BBGVL1000-1.0-5.1-1.6/1.0-H</w:t>
            </w:r>
          </w:p>
        </w:tc>
        <w:tc>
          <w:tcPr>
            <w:tcW w:w="127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TH16-685</w:t>
            </w:r>
          </w:p>
        </w:tc>
        <w:tc>
          <w:tcPr>
            <w:tcW w:w="70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43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公安楼</w:t>
            </w:r>
          </w:p>
        </w:tc>
      </w:tr>
      <w:tr w:rsidR="00C51B56">
        <w:trPr>
          <w:trHeight w:val="542"/>
          <w:jc w:val="center"/>
        </w:trPr>
        <w:tc>
          <w:tcPr>
            <w:tcW w:w="72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3</w:t>
            </w:r>
          </w:p>
        </w:tc>
        <w:tc>
          <w:tcPr>
            <w:tcW w:w="810" w:type="dxa"/>
            <w:vMerge/>
            <w:vAlign w:val="center"/>
          </w:tcPr>
          <w:p w:rsidR="00C51B56" w:rsidRDefault="00C51B56">
            <w:pPr>
              <w:widowControl/>
              <w:spacing w:line="200" w:lineRule="atLeast"/>
              <w:jc w:val="center"/>
              <w:rPr>
                <w:rStyle w:val="Bodytext2"/>
                <w:rFonts w:ascii="仿宋_GB2312" w:eastAsia="仿宋_GB2312" w:hAnsi="仿宋" w:cs="宋体"/>
                <w:color w:val="000000"/>
                <w:sz w:val="24"/>
                <w:szCs w:val="24"/>
                <w:shd w:val="clear" w:color="auto" w:fill="auto"/>
              </w:rPr>
            </w:pPr>
          </w:p>
        </w:tc>
        <w:tc>
          <w:tcPr>
            <w:tcW w:w="1497" w:type="dxa"/>
            <w:vAlign w:val="center"/>
          </w:tcPr>
          <w:p w:rsidR="00C51B56" w:rsidRDefault="00BD501B">
            <w:pPr>
              <w:widowControl/>
              <w:spacing w:line="200" w:lineRule="atLeast"/>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立式半容积式热交换器</w:t>
            </w:r>
          </w:p>
        </w:tc>
        <w:tc>
          <w:tcPr>
            <w:tcW w:w="213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DBHRV-02-0.8-H</w:t>
            </w:r>
          </w:p>
        </w:tc>
        <w:tc>
          <w:tcPr>
            <w:tcW w:w="127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R161801</w:t>
            </w:r>
          </w:p>
        </w:tc>
        <w:tc>
          <w:tcPr>
            <w:tcW w:w="70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43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集团办公楼</w:t>
            </w:r>
          </w:p>
        </w:tc>
      </w:tr>
      <w:tr w:rsidR="00C51B56">
        <w:trPr>
          <w:trHeight w:val="542"/>
          <w:jc w:val="center"/>
        </w:trPr>
        <w:tc>
          <w:tcPr>
            <w:tcW w:w="72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4</w:t>
            </w:r>
          </w:p>
        </w:tc>
        <w:tc>
          <w:tcPr>
            <w:tcW w:w="810" w:type="dxa"/>
            <w:vMerge/>
            <w:vAlign w:val="center"/>
          </w:tcPr>
          <w:p w:rsidR="00C51B56" w:rsidRDefault="00C51B56">
            <w:pPr>
              <w:widowControl/>
              <w:spacing w:line="200" w:lineRule="atLeast"/>
              <w:jc w:val="center"/>
              <w:rPr>
                <w:rStyle w:val="Bodytext2"/>
                <w:rFonts w:ascii="仿宋_GB2312" w:eastAsia="仿宋_GB2312" w:hAnsi="仿宋" w:cs="宋体"/>
                <w:color w:val="000000"/>
                <w:sz w:val="24"/>
                <w:szCs w:val="24"/>
                <w:shd w:val="clear" w:color="auto" w:fill="auto"/>
              </w:rPr>
            </w:pPr>
          </w:p>
        </w:tc>
        <w:tc>
          <w:tcPr>
            <w:tcW w:w="1497" w:type="dxa"/>
            <w:vAlign w:val="center"/>
          </w:tcPr>
          <w:p w:rsidR="00C51B56" w:rsidRDefault="00BD501B">
            <w:pPr>
              <w:widowControl/>
              <w:spacing w:line="200" w:lineRule="atLeast"/>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立式半容积式热交换器</w:t>
            </w:r>
          </w:p>
        </w:tc>
        <w:tc>
          <w:tcPr>
            <w:tcW w:w="213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DBHRV-02-0.8-H</w:t>
            </w:r>
          </w:p>
        </w:tc>
        <w:tc>
          <w:tcPr>
            <w:tcW w:w="127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R161802</w:t>
            </w:r>
          </w:p>
        </w:tc>
        <w:tc>
          <w:tcPr>
            <w:tcW w:w="70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43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集团办公楼</w:t>
            </w:r>
          </w:p>
        </w:tc>
      </w:tr>
      <w:tr w:rsidR="00C51B56">
        <w:trPr>
          <w:trHeight w:val="542"/>
          <w:jc w:val="center"/>
        </w:trPr>
        <w:tc>
          <w:tcPr>
            <w:tcW w:w="72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5</w:t>
            </w:r>
          </w:p>
        </w:tc>
        <w:tc>
          <w:tcPr>
            <w:tcW w:w="810" w:type="dxa"/>
            <w:vMerge/>
            <w:vAlign w:val="center"/>
          </w:tcPr>
          <w:p w:rsidR="00C51B56" w:rsidRDefault="00C51B56">
            <w:pPr>
              <w:widowControl/>
              <w:spacing w:line="200" w:lineRule="atLeast"/>
              <w:jc w:val="center"/>
              <w:rPr>
                <w:rStyle w:val="Bodytext2"/>
                <w:rFonts w:ascii="仿宋_GB2312" w:eastAsia="仿宋_GB2312" w:hAnsi="仿宋" w:cs="宋体"/>
                <w:color w:val="000000"/>
                <w:sz w:val="24"/>
                <w:szCs w:val="24"/>
                <w:shd w:val="clear" w:color="auto" w:fill="auto"/>
              </w:rPr>
            </w:pPr>
          </w:p>
        </w:tc>
        <w:tc>
          <w:tcPr>
            <w:tcW w:w="149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立式半容积式热交换器</w:t>
            </w:r>
          </w:p>
        </w:tc>
        <w:tc>
          <w:tcPr>
            <w:tcW w:w="213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HRV-02-2H</w:t>
            </w:r>
          </w:p>
        </w:tc>
        <w:tc>
          <w:tcPr>
            <w:tcW w:w="127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R160688</w:t>
            </w:r>
          </w:p>
        </w:tc>
        <w:tc>
          <w:tcPr>
            <w:tcW w:w="70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43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安检宿舍楼</w:t>
            </w:r>
          </w:p>
        </w:tc>
      </w:tr>
      <w:tr w:rsidR="00C51B56">
        <w:trPr>
          <w:trHeight w:val="542"/>
          <w:jc w:val="center"/>
        </w:trPr>
        <w:tc>
          <w:tcPr>
            <w:tcW w:w="72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6</w:t>
            </w:r>
          </w:p>
        </w:tc>
        <w:tc>
          <w:tcPr>
            <w:tcW w:w="810" w:type="dxa"/>
            <w:vMerge/>
            <w:vAlign w:val="center"/>
          </w:tcPr>
          <w:p w:rsidR="00C51B56" w:rsidRDefault="00C51B56">
            <w:pPr>
              <w:widowControl/>
              <w:spacing w:line="200" w:lineRule="atLeast"/>
              <w:jc w:val="center"/>
              <w:rPr>
                <w:rStyle w:val="Bodytext2"/>
                <w:rFonts w:ascii="仿宋_GB2312" w:eastAsia="仿宋_GB2312" w:hAnsi="仿宋" w:cs="宋体"/>
                <w:color w:val="000000"/>
                <w:sz w:val="24"/>
                <w:szCs w:val="24"/>
                <w:shd w:val="clear" w:color="auto" w:fill="auto"/>
              </w:rPr>
            </w:pPr>
          </w:p>
        </w:tc>
        <w:tc>
          <w:tcPr>
            <w:tcW w:w="149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立式半容积式热交换器</w:t>
            </w:r>
          </w:p>
        </w:tc>
        <w:tc>
          <w:tcPr>
            <w:tcW w:w="213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HRV-02-1.2H</w:t>
            </w:r>
          </w:p>
        </w:tc>
        <w:tc>
          <w:tcPr>
            <w:tcW w:w="127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R160685</w:t>
            </w:r>
          </w:p>
        </w:tc>
        <w:tc>
          <w:tcPr>
            <w:tcW w:w="70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43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安检宿舍楼</w:t>
            </w:r>
          </w:p>
        </w:tc>
      </w:tr>
      <w:tr w:rsidR="00C51B56">
        <w:trPr>
          <w:trHeight w:val="542"/>
          <w:jc w:val="center"/>
        </w:trPr>
        <w:tc>
          <w:tcPr>
            <w:tcW w:w="72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7</w:t>
            </w:r>
          </w:p>
        </w:tc>
        <w:tc>
          <w:tcPr>
            <w:tcW w:w="810" w:type="dxa"/>
            <w:vMerge/>
            <w:vAlign w:val="center"/>
          </w:tcPr>
          <w:p w:rsidR="00C51B56" w:rsidRDefault="00C51B56">
            <w:pPr>
              <w:widowControl/>
              <w:spacing w:line="200" w:lineRule="atLeast"/>
              <w:jc w:val="center"/>
              <w:rPr>
                <w:rStyle w:val="Bodytext2"/>
                <w:rFonts w:ascii="仿宋_GB2312" w:eastAsia="仿宋_GB2312" w:hAnsi="仿宋" w:cs="宋体"/>
                <w:color w:val="000000"/>
                <w:sz w:val="24"/>
                <w:szCs w:val="24"/>
                <w:shd w:val="clear" w:color="auto" w:fill="auto"/>
              </w:rPr>
            </w:pPr>
          </w:p>
        </w:tc>
        <w:tc>
          <w:tcPr>
            <w:tcW w:w="149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立式半容积式热交换器</w:t>
            </w:r>
          </w:p>
        </w:tc>
        <w:tc>
          <w:tcPr>
            <w:tcW w:w="213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HRV-02-2H</w:t>
            </w:r>
          </w:p>
        </w:tc>
        <w:tc>
          <w:tcPr>
            <w:tcW w:w="127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R160687</w:t>
            </w:r>
          </w:p>
        </w:tc>
        <w:tc>
          <w:tcPr>
            <w:tcW w:w="70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43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安检宿舍楼</w:t>
            </w:r>
          </w:p>
        </w:tc>
      </w:tr>
      <w:tr w:rsidR="00C51B56">
        <w:trPr>
          <w:trHeight w:val="542"/>
          <w:jc w:val="center"/>
        </w:trPr>
        <w:tc>
          <w:tcPr>
            <w:tcW w:w="72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8</w:t>
            </w:r>
          </w:p>
        </w:tc>
        <w:tc>
          <w:tcPr>
            <w:tcW w:w="810" w:type="dxa"/>
            <w:vMerge/>
            <w:vAlign w:val="center"/>
          </w:tcPr>
          <w:p w:rsidR="00C51B56" w:rsidRDefault="00C51B56">
            <w:pPr>
              <w:widowControl/>
              <w:spacing w:line="200" w:lineRule="atLeast"/>
              <w:jc w:val="center"/>
              <w:rPr>
                <w:rStyle w:val="Bodytext2"/>
                <w:rFonts w:ascii="仿宋_GB2312" w:eastAsia="仿宋_GB2312" w:hAnsi="仿宋" w:cs="宋体"/>
                <w:color w:val="000000"/>
                <w:sz w:val="24"/>
                <w:szCs w:val="24"/>
                <w:shd w:val="clear" w:color="auto" w:fill="auto"/>
              </w:rPr>
            </w:pPr>
          </w:p>
        </w:tc>
        <w:tc>
          <w:tcPr>
            <w:tcW w:w="149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立式半容积式热交换器</w:t>
            </w:r>
          </w:p>
        </w:tc>
        <w:tc>
          <w:tcPr>
            <w:tcW w:w="213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HRV-02-1.2H</w:t>
            </w:r>
          </w:p>
        </w:tc>
        <w:tc>
          <w:tcPr>
            <w:tcW w:w="127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R160686</w:t>
            </w:r>
          </w:p>
        </w:tc>
        <w:tc>
          <w:tcPr>
            <w:tcW w:w="70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43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安检宿舍楼</w:t>
            </w:r>
          </w:p>
        </w:tc>
      </w:tr>
      <w:tr w:rsidR="00C51B56">
        <w:trPr>
          <w:trHeight w:val="542"/>
          <w:jc w:val="center"/>
        </w:trPr>
        <w:tc>
          <w:tcPr>
            <w:tcW w:w="72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9</w:t>
            </w:r>
          </w:p>
        </w:tc>
        <w:tc>
          <w:tcPr>
            <w:tcW w:w="810" w:type="dxa"/>
            <w:vMerge/>
            <w:vAlign w:val="center"/>
          </w:tcPr>
          <w:p w:rsidR="00C51B56" w:rsidRDefault="00C51B56">
            <w:pPr>
              <w:widowControl/>
              <w:spacing w:line="200" w:lineRule="atLeast"/>
              <w:jc w:val="center"/>
              <w:rPr>
                <w:rStyle w:val="Bodytext2"/>
                <w:rFonts w:ascii="仿宋_GB2312" w:eastAsia="仿宋_GB2312" w:hAnsi="仿宋" w:cs="宋体"/>
                <w:color w:val="000000"/>
                <w:sz w:val="24"/>
                <w:szCs w:val="24"/>
                <w:shd w:val="clear" w:color="auto" w:fill="auto"/>
              </w:rPr>
            </w:pPr>
          </w:p>
        </w:tc>
        <w:tc>
          <w:tcPr>
            <w:tcW w:w="149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立式波节管（半）容积式换热器</w:t>
            </w:r>
          </w:p>
        </w:tc>
        <w:tc>
          <w:tcPr>
            <w:tcW w:w="213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BBGVL1200-1.5-12.2-1.5/1.0-H</w:t>
            </w:r>
          </w:p>
        </w:tc>
        <w:tc>
          <w:tcPr>
            <w:tcW w:w="127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TH16-687</w:t>
            </w:r>
          </w:p>
        </w:tc>
        <w:tc>
          <w:tcPr>
            <w:tcW w:w="70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43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护宾楼</w:t>
            </w:r>
          </w:p>
        </w:tc>
      </w:tr>
      <w:tr w:rsidR="00C51B56">
        <w:trPr>
          <w:trHeight w:val="542"/>
          <w:jc w:val="center"/>
        </w:trPr>
        <w:tc>
          <w:tcPr>
            <w:tcW w:w="72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lastRenderedPageBreak/>
              <w:t>10</w:t>
            </w:r>
          </w:p>
        </w:tc>
        <w:tc>
          <w:tcPr>
            <w:tcW w:w="810" w:type="dxa"/>
            <w:vMerge/>
            <w:vAlign w:val="center"/>
          </w:tcPr>
          <w:p w:rsidR="00C51B56" w:rsidRDefault="00C51B56">
            <w:pPr>
              <w:widowControl/>
              <w:spacing w:line="200" w:lineRule="atLeast"/>
              <w:jc w:val="center"/>
              <w:rPr>
                <w:rStyle w:val="Bodytext2"/>
                <w:rFonts w:ascii="仿宋_GB2312" w:eastAsia="仿宋_GB2312" w:hAnsi="仿宋" w:cs="宋体"/>
                <w:color w:val="000000"/>
                <w:sz w:val="24"/>
                <w:szCs w:val="24"/>
                <w:shd w:val="clear" w:color="auto" w:fill="auto"/>
              </w:rPr>
            </w:pPr>
          </w:p>
        </w:tc>
        <w:tc>
          <w:tcPr>
            <w:tcW w:w="149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立式波节管（半）容积式换热器</w:t>
            </w:r>
          </w:p>
        </w:tc>
        <w:tc>
          <w:tcPr>
            <w:tcW w:w="2137"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BBGVL1200-1.5-12.2-1.5/1.0-H</w:t>
            </w:r>
          </w:p>
        </w:tc>
        <w:tc>
          <w:tcPr>
            <w:tcW w:w="127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TH16-686</w:t>
            </w:r>
          </w:p>
        </w:tc>
        <w:tc>
          <w:tcPr>
            <w:tcW w:w="700"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1</w:t>
            </w:r>
          </w:p>
        </w:tc>
        <w:tc>
          <w:tcPr>
            <w:tcW w:w="1432" w:type="dxa"/>
            <w:vAlign w:val="center"/>
          </w:tcPr>
          <w:p w:rsidR="00C51B56" w:rsidRDefault="00BD501B">
            <w:pPr>
              <w:widowControl/>
              <w:spacing w:line="200" w:lineRule="atLeast"/>
              <w:jc w:val="center"/>
              <w:rPr>
                <w:rStyle w:val="Bodytext2"/>
                <w:rFonts w:ascii="仿宋_GB2312" w:eastAsia="仿宋_GB2312" w:hAnsi="仿宋" w:cs="宋体"/>
                <w:color w:val="000000"/>
                <w:sz w:val="24"/>
                <w:szCs w:val="24"/>
                <w:shd w:val="clear" w:color="auto" w:fill="auto"/>
              </w:rPr>
            </w:pPr>
            <w:r>
              <w:rPr>
                <w:rStyle w:val="Bodytext2"/>
                <w:rFonts w:ascii="仿宋_GB2312" w:eastAsia="仿宋_GB2312" w:hAnsi="仿宋" w:cs="宋体" w:hint="eastAsia"/>
                <w:color w:val="000000"/>
                <w:sz w:val="24"/>
                <w:szCs w:val="24"/>
                <w:shd w:val="clear" w:color="auto" w:fill="auto"/>
              </w:rPr>
              <w:t>护宾楼</w:t>
            </w:r>
          </w:p>
        </w:tc>
      </w:tr>
    </w:tbl>
    <w:p w:rsidR="00C51B56" w:rsidRDefault="00BD501B">
      <w:pPr>
        <w:pStyle w:val="zjb"/>
        <w:widowControl w:val="0"/>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lastRenderedPageBreak/>
        <w:t>3.5.4</w:t>
      </w:r>
      <w:r>
        <w:rPr>
          <w:rStyle w:val="Bodytext2"/>
          <w:rFonts w:ascii="仿宋_GB2312" w:eastAsia="仿宋_GB2312" w:hAnsi="仿宋" w:cs="宋体" w:hint="eastAsia"/>
          <w:shd w:val="clear" w:color="auto" w:fill="auto"/>
          <w:lang w:eastAsia="zh-CN"/>
        </w:rPr>
        <w:t xml:space="preserve"> T3A航站楼、公共区板式换热器及容积式换热器清洗保养技术要求。</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产品和规范遵照《板式热交换器》（NBT47004.1-2017）。</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b. 板式换热器密封胶垫外形符合项目方板式换热器需求，并随货出具合格证明，以及板式换热器密封胶垫的产地、生产日期、生产批号、色标及备件号资料。</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c. 板式换热器密封胶垫物理性能要求包括但不限于以下：扯断伸长率达到(NBT标准为200%)且符合ISO37标准；抗拉强度达到(NBT标准为13)且符合ISO37标准；硬度达到73IRH且符合ISO37标准；密度达到1.19g/cm³且符合ISO2781标准。</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d. 机场范围内无法安装酸洗设施，如果在现场无法清洗干净 则需要施工方返厂清洗。</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e. 容积式换热器所用药剂不得造成二次污染，承揽单应做好回收处理工作。</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f. 施工工艺方案参考设备说明书进行。</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g. 清洗。用软刷和流水清除沉淀物；刷子和水清除不了的沉淀物用刷子和清洁剂（清洁剂不能有腐蚀性）清除，在用水冲洗。</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h. 更换胶垫。使用钢丝刷将螺栓的螺纹刷干净，用润滑油润滑螺纹；检查并且确保所有密封表面清洁；取下旧密封垫，将新密封垫安装到板片上，或者检查并确保所有密封垫已正确安装；</w:t>
      </w:r>
      <w:r>
        <w:rPr>
          <w:rStyle w:val="Bodytext2"/>
          <w:rFonts w:ascii="仿宋_GB2312" w:eastAsia="仿宋_GB2312" w:hAnsi="仿宋" w:cs="宋体" w:hint="eastAsia"/>
          <w:shd w:val="clear" w:color="auto" w:fill="auto"/>
          <w:lang w:eastAsia="zh-CN"/>
        </w:rPr>
        <w:lastRenderedPageBreak/>
        <w:t>插入板片，使人字型板片交替放置，并使密封垫朝向固定板；压紧板片组（请务必保证固定板和压紧板始终平行），先交替拧紧两对对脚螺栓，直到板片厚度为1.10A，然后再按对角顺序交替拧紧螺栓；最后拧紧中间一对螺栓，以及上方螺栓和下方螺栓。</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cs="宋体" w:hint="eastAsia"/>
          <w:shd w:val="clear" w:color="auto" w:fill="auto"/>
          <w:lang w:eastAsia="zh-CN"/>
        </w:rPr>
        <w:t>3.5.5</w:t>
      </w:r>
      <w:r>
        <w:rPr>
          <w:rStyle w:val="Bodytext2"/>
          <w:rFonts w:ascii="仿宋_GB2312" w:eastAsia="仿宋_GB2312" w:hAnsi="仿宋" w:cs="宋体" w:hint="eastAsia"/>
          <w:shd w:val="clear" w:color="auto" w:fill="auto"/>
          <w:lang w:eastAsia="zh-CN"/>
        </w:rPr>
        <w:t xml:space="preserve"> 容积式换热器施工技术要求。</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a. 清洗除垢。在清洗槽内的循环水中，按照清洗量表的比例添加配置的比例清洗剂。根据比例量，确定清洗周期的时间和添加的添加剂数量，并确认所有的比例清洗都转移到下一个清洗程序。</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b. 清水清洗。连接清洗设备后，用清水循环清洗10分钟，检查系统是否有漏水，并同时清洗浮锈。</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c. 剥离防腐清洗。按比例将表面脱模剂和缓释剂加入清洗槽的循环水中，循环清洗20分钟，分离氧化皮和清洗部件，并在物体表面进行预腐蚀处理，无需除垢，以防止除垢和清洗。清洁剂腐蚀清洁组件。</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d. 钝化镀膜处理。在清洗系统的钝化涂层处理中加入钝化涂层剂，以防止管道和部件的腐蚀和新的锈垢的形成。</w:t>
      </w:r>
    </w:p>
    <w:p w:rsidR="00C51B56" w:rsidRDefault="00BD501B">
      <w:pPr>
        <w:pStyle w:val="2"/>
        <w:ind w:firstLine="640"/>
        <w:rPr>
          <w:rStyle w:val="Bodytext2"/>
          <w:rFonts w:ascii="仿宋" w:eastAsia="黑体" w:hAnsi="仿宋" w:cs="Times New Roman"/>
          <w:sz w:val="32"/>
          <w:szCs w:val="24"/>
          <w:shd w:val="clear" w:color="auto" w:fill="auto"/>
        </w:rPr>
      </w:pPr>
      <w:r>
        <w:rPr>
          <w:rStyle w:val="Bodytext2"/>
          <w:rFonts w:ascii="仿宋" w:eastAsia="黑体" w:hAnsi="仿宋" w:cs="Times New Roman" w:hint="eastAsia"/>
          <w:sz w:val="32"/>
          <w:szCs w:val="24"/>
          <w:shd w:val="clear" w:color="auto" w:fill="auto"/>
        </w:rPr>
        <w:t>第四条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项目工期</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4.1本项目工期为：</w:t>
      </w:r>
      <w:r>
        <w:rPr>
          <w:rStyle w:val="Bodytext2"/>
          <w:rFonts w:ascii="仿宋_GB2312" w:eastAsia="仿宋_GB2312" w:hAnsi="仿宋" w:cs="宋体" w:hint="eastAsia"/>
          <w:color w:val="FF0000"/>
          <w:shd w:val="clear" w:color="auto" w:fill="auto"/>
          <w:lang w:eastAsia="zh-CN"/>
        </w:rPr>
        <w:t>90日历天</w:t>
      </w:r>
      <w:r>
        <w:rPr>
          <w:rStyle w:val="Bodytext2"/>
          <w:rFonts w:ascii="仿宋_GB2312" w:eastAsia="仿宋_GB2312" w:hAnsi="仿宋" w:cs="宋体"/>
          <w:shd w:val="clear" w:color="auto" w:fill="auto"/>
          <w:lang w:eastAsia="zh-CN"/>
        </w:rPr>
        <w:t>。</w:t>
      </w:r>
      <w:r>
        <w:rPr>
          <w:rStyle w:val="Bodytext2"/>
          <w:rFonts w:ascii="仿宋_GB2312" w:eastAsia="仿宋_GB2312" w:hAnsi="仿宋" w:cs="宋体" w:hint="eastAsia"/>
          <w:shd w:val="clear" w:color="auto" w:fill="auto"/>
          <w:lang w:eastAsia="zh-CN"/>
        </w:rPr>
        <w:t>乙方不能按期开工或无故中途停工而影响工期的，工期不顺延；标的物质量存在问题的，返工费用由乙方承担，工期不顺延。发生任何有关工期顺延事项，</w:t>
      </w:r>
      <w:r>
        <w:rPr>
          <w:rStyle w:val="Bodytext2"/>
          <w:rFonts w:ascii="仿宋_GB2312" w:eastAsia="仿宋_GB2312" w:hAnsi="仿宋" w:cs="宋体" w:hint="eastAsia"/>
          <w:shd w:val="clear" w:color="auto" w:fill="auto"/>
          <w:lang w:eastAsia="zh-CN"/>
        </w:rPr>
        <w:lastRenderedPageBreak/>
        <w:t>乙方需在顺延情况发生后立即向甲方提出书面申请，说明具体原因和顺延天数，甲方审核并书面同意后工期顺延。</w:t>
      </w:r>
    </w:p>
    <w:p w:rsidR="00C51B56" w:rsidRDefault="00BD501B">
      <w:pPr>
        <w:pStyle w:val="2"/>
        <w:ind w:firstLine="640"/>
        <w:rPr>
          <w:rStyle w:val="Bodytext2"/>
          <w:rFonts w:ascii="仿宋" w:eastAsia="黑体" w:hAnsi="仿宋" w:cs="Times New Roman"/>
          <w:sz w:val="32"/>
          <w:szCs w:val="24"/>
          <w:shd w:val="clear" w:color="auto" w:fill="auto"/>
        </w:rPr>
      </w:pPr>
      <w:r>
        <w:rPr>
          <w:rStyle w:val="Bodytext2"/>
          <w:rFonts w:ascii="仿宋" w:eastAsia="黑体" w:hAnsi="仿宋" w:cs="Times New Roman" w:hint="eastAsia"/>
          <w:sz w:val="32"/>
          <w:szCs w:val="24"/>
          <w:shd w:val="clear" w:color="auto" w:fill="auto"/>
        </w:rPr>
        <w:t>第五条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履约担保、质量保证</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5.1乙方应在收到成交通知书10日内向甲方支付合同总价款5%的履约保证金，作为履行本合同之担保，</w:t>
      </w:r>
      <w:r w:rsidRPr="00BD501B">
        <w:rPr>
          <w:rStyle w:val="Bodytext2"/>
          <w:rFonts w:ascii="仿宋_GB2312" w:eastAsia="仿宋_GB2312" w:hAnsi="仿宋" w:cs="宋体" w:hint="eastAsia"/>
          <w:shd w:val="clear" w:color="auto" w:fill="auto"/>
          <w:lang w:eastAsia="zh-CN"/>
        </w:rPr>
        <w:t>甲方在</w:t>
      </w:r>
      <w:r w:rsidRPr="00BD501B">
        <w:rPr>
          <w:rStyle w:val="Bodytext2"/>
          <w:rFonts w:ascii="仿宋_GB2312" w:eastAsia="仿宋_GB2312" w:hAnsi="仿宋" w:cs="宋体" w:hint="cs"/>
          <w:shd w:val="clear" w:color="auto" w:fill="auto"/>
          <w:lang w:eastAsia="zh-CN"/>
        </w:rPr>
        <w:t>项</w:t>
      </w:r>
      <w:r w:rsidRPr="00BD501B">
        <w:rPr>
          <w:rStyle w:val="Bodytext2"/>
          <w:rFonts w:ascii="仿宋_GB2312" w:eastAsia="仿宋_GB2312" w:hAnsi="仿宋" w:cs="宋体" w:hint="eastAsia"/>
          <w:shd w:val="clear" w:color="auto" w:fill="auto"/>
          <w:lang w:eastAsia="zh-CN"/>
        </w:rPr>
        <w:t>目</w:t>
      </w:r>
      <w:r w:rsidRPr="00BD501B">
        <w:rPr>
          <w:rStyle w:val="Bodytext2"/>
          <w:rFonts w:ascii="仿宋_GB2312" w:eastAsia="仿宋_GB2312" w:hAnsi="仿宋" w:cs="宋体" w:hint="cs"/>
          <w:shd w:val="clear" w:color="auto" w:fill="auto"/>
          <w:lang w:eastAsia="zh-CN"/>
        </w:rPr>
        <w:t>验</w:t>
      </w:r>
      <w:r w:rsidRPr="00BD501B">
        <w:rPr>
          <w:rStyle w:val="Bodytext2"/>
          <w:rFonts w:ascii="仿宋_GB2312" w:eastAsia="仿宋_GB2312" w:hAnsi="仿宋" w:cs="宋体" w:hint="eastAsia"/>
          <w:shd w:val="clear" w:color="auto" w:fill="auto"/>
          <w:lang w:eastAsia="zh-CN"/>
        </w:rPr>
        <w:t>收合格且乙方</w:t>
      </w:r>
      <w:r w:rsidRPr="00BD501B">
        <w:rPr>
          <w:rStyle w:val="Bodytext2"/>
          <w:rFonts w:ascii="仿宋_GB2312" w:eastAsia="仿宋_GB2312" w:hAnsi="仿宋" w:cs="宋体" w:hint="cs"/>
          <w:shd w:val="clear" w:color="auto" w:fill="auto"/>
          <w:lang w:eastAsia="zh-CN"/>
        </w:rPr>
        <w:t>无违约</w:t>
      </w:r>
      <w:r w:rsidRPr="00BD501B">
        <w:rPr>
          <w:rStyle w:val="Bodytext2"/>
          <w:rFonts w:ascii="仿宋_GB2312" w:eastAsia="仿宋_GB2312" w:hAnsi="仿宋" w:cs="宋体" w:hint="eastAsia"/>
          <w:shd w:val="clear" w:color="auto" w:fill="auto"/>
          <w:lang w:eastAsia="zh-CN"/>
        </w:rPr>
        <w:t>后</w:t>
      </w:r>
      <w:r w:rsidRPr="00BD501B">
        <w:rPr>
          <w:rStyle w:val="Bodytext2"/>
          <w:rFonts w:ascii="仿宋_GB2312" w:eastAsia="仿宋_GB2312" w:hAnsi="仿宋" w:cs="宋体" w:hint="cs"/>
          <w:shd w:val="clear" w:color="auto" w:fill="auto"/>
          <w:lang w:eastAsia="zh-CN"/>
        </w:rPr>
        <w:t>无</w:t>
      </w:r>
      <w:r w:rsidRPr="00BD501B">
        <w:rPr>
          <w:rStyle w:val="Bodytext2"/>
          <w:rFonts w:ascii="仿宋_GB2312" w:eastAsia="仿宋_GB2312" w:hAnsi="仿宋" w:cs="宋体" w:hint="eastAsia"/>
          <w:shd w:val="clear" w:color="auto" w:fill="auto"/>
          <w:lang w:eastAsia="zh-CN"/>
        </w:rPr>
        <w:t>息退</w:t>
      </w:r>
      <w:r w:rsidRPr="00BD501B">
        <w:rPr>
          <w:rStyle w:val="Bodytext2"/>
          <w:rFonts w:ascii="仿宋_GB2312" w:eastAsia="仿宋_GB2312" w:hAnsi="仿宋" w:cs="宋体" w:hint="cs"/>
          <w:shd w:val="clear" w:color="auto" w:fill="auto"/>
          <w:lang w:eastAsia="zh-CN"/>
        </w:rPr>
        <w:t>还</w:t>
      </w:r>
      <w:r w:rsidRPr="00BD501B">
        <w:rPr>
          <w:rStyle w:val="Bodytext2"/>
          <w:rFonts w:ascii="仿宋_GB2312" w:eastAsia="仿宋_GB2312" w:hAnsi="仿宋" w:cs="宋体" w:hint="eastAsia"/>
          <w:shd w:val="clear" w:color="auto" w:fill="auto"/>
          <w:lang w:eastAsia="zh-CN"/>
        </w:rPr>
        <w:t>。若乙方</w:t>
      </w:r>
      <w:r w:rsidRPr="00BD501B">
        <w:rPr>
          <w:rStyle w:val="Bodytext2"/>
          <w:rFonts w:ascii="仿宋_GB2312" w:eastAsia="仿宋_GB2312" w:hAnsi="仿宋" w:cs="宋体" w:hint="cs"/>
          <w:shd w:val="clear" w:color="auto" w:fill="auto"/>
          <w:lang w:eastAsia="zh-CN"/>
        </w:rPr>
        <w:t>违约</w:t>
      </w:r>
      <w:r w:rsidRPr="00BD501B">
        <w:rPr>
          <w:rStyle w:val="Bodytext2"/>
          <w:rFonts w:ascii="仿宋_GB2312" w:eastAsia="仿宋_GB2312" w:hAnsi="仿宋" w:cs="宋体" w:hint="eastAsia"/>
          <w:shd w:val="clear" w:color="auto" w:fill="auto"/>
          <w:lang w:eastAsia="zh-CN"/>
        </w:rPr>
        <w:t>，</w:t>
      </w:r>
      <w:r w:rsidRPr="00BD501B">
        <w:rPr>
          <w:rStyle w:val="Bodytext2"/>
          <w:rFonts w:ascii="仿宋_GB2312" w:eastAsia="仿宋_GB2312" w:hAnsi="仿宋" w:cs="宋体" w:hint="cs"/>
          <w:shd w:val="clear" w:color="auto" w:fill="auto"/>
          <w:lang w:eastAsia="zh-CN"/>
        </w:rPr>
        <w:t>则</w:t>
      </w:r>
      <w:r w:rsidRPr="00BD501B">
        <w:rPr>
          <w:rStyle w:val="Bodytext2"/>
          <w:rFonts w:ascii="仿宋_GB2312" w:eastAsia="仿宋_GB2312" w:hAnsi="仿宋" w:cs="宋体" w:hint="eastAsia"/>
          <w:shd w:val="clear" w:color="auto" w:fill="auto"/>
          <w:lang w:eastAsia="zh-CN"/>
        </w:rPr>
        <w:t>甲方扣除</w:t>
      </w:r>
      <w:r w:rsidRPr="00BD501B">
        <w:rPr>
          <w:rStyle w:val="Bodytext2"/>
          <w:rFonts w:ascii="仿宋_GB2312" w:eastAsia="仿宋_GB2312" w:hAnsi="仿宋" w:cs="宋体" w:hint="cs"/>
          <w:shd w:val="clear" w:color="auto" w:fill="auto"/>
          <w:lang w:eastAsia="zh-CN"/>
        </w:rPr>
        <w:t>违约</w:t>
      </w:r>
      <w:r w:rsidRPr="00BD501B">
        <w:rPr>
          <w:rStyle w:val="Bodytext2"/>
          <w:rFonts w:ascii="仿宋_GB2312" w:eastAsia="仿宋_GB2312" w:hAnsi="仿宋" w:cs="宋体" w:hint="eastAsia"/>
          <w:shd w:val="clear" w:color="auto" w:fill="auto"/>
          <w:lang w:eastAsia="zh-CN"/>
        </w:rPr>
        <w:t>金后</w:t>
      </w:r>
      <w:r w:rsidRPr="00BD501B">
        <w:rPr>
          <w:rStyle w:val="Bodytext2"/>
          <w:rFonts w:ascii="仿宋_GB2312" w:eastAsia="仿宋_GB2312" w:hAnsi="仿宋" w:cs="宋体" w:hint="cs"/>
          <w:shd w:val="clear" w:color="auto" w:fill="auto"/>
          <w:lang w:eastAsia="zh-CN"/>
        </w:rPr>
        <w:t>将</w:t>
      </w:r>
      <w:r w:rsidRPr="00BD501B">
        <w:rPr>
          <w:rStyle w:val="Bodytext2"/>
          <w:rFonts w:ascii="仿宋_GB2312" w:eastAsia="仿宋_GB2312" w:hAnsi="仿宋" w:cs="宋体" w:hint="eastAsia"/>
          <w:shd w:val="clear" w:color="auto" w:fill="auto"/>
          <w:lang w:eastAsia="zh-CN"/>
        </w:rPr>
        <w:t>剩余履</w:t>
      </w:r>
      <w:r w:rsidRPr="00BD501B">
        <w:rPr>
          <w:rStyle w:val="Bodytext2"/>
          <w:rFonts w:ascii="仿宋_GB2312" w:eastAsia="仿宋_GB2312" w:hAnsi="仿宋" w:cs="宋体" w:hint="cs"/>
          <w:shd w:val="clear" w:color="auto" w:fill="auto"/>
          <w:lang w:eastAsia="zh-CN"/>
        </w:rPr>
        <w:t>约</w:t>
      </w:r>
      <w:r w:rsidRPr="00BD501B">
        <w:rPr>
          <w:rStyle w:val="Bodytext2"/>
          <w:rFonts w:ascii="仿宋_GB2312" w:eastAsia="仿宋_GB2312" w:hAnsi="仿宋" w:cs="宋体" w:hint="eastAsia"/>
          <w:shd w:val="clear" w:color="auto" w:fill="auto"/>
          <w:lang w:eastAsia="zh-CN"/>
        </w:rPr>
        <w:t>保</w:t>
      </w:r>
      <w:r w:rsidRPr="00BD501B">
        <w:rPr>
          <w:rStyle w:val="Bodytext2"/>
          <w:rFonts w:ascii="仿宋_GB2312" w:eastAsia="仿宋_GB2312" w:hAnsi="仿宋" w:cs="宋体" w:hint="cs"/>
          <w:shd w:val="clear" w:color="auto" w:fill="auto"/>
          <w:lang w:eastAsia="zh-CN"/>
        </w:rPr>
        <w:t>证</w:t>
      </w:r>
      <w:r w:rsidRPr="00BD501B">
        <w:rPr>
          <w:rStyle w:val="Bodytext2"/>
          <w:rFonts w:ascii="仿宋_GB2312" w:eastAsia="仿宋_GB2312" w:hAnsi="仿宋" w:cs="宋体" w:hint="eastAsia"/>
          <w:shd w:val="clear" w:color="auto" w:fill="auto"/>
          <w:lang w:eastAsia="zh-CN"/>
        </w:rPr>
        <w:t>金</w:t>
      </w:r>
      <w:r w:rsidRPr="00BD501B">
        <w:rPr>
          <w:rStyle w:val="Bodytext2"/>
          <w:rFonts w:ascii="仿宋_GB2312" w:eastAsia="仿宋_GB2312" w:hAnsi="仿宋" w:cs="宋体" w:hint="cs"/>
          <w:shd w:val="clear" w:color="auto" w:fill="auto"/>
          <w:lang w:eastAsia="zh-CN"/>
        </w:rPr>
        <w:t>无</w:t>
      </w:r>
      <w:r w:rsidRPr="00BD501B">
        <w:rPr>
          <w:rStyle w:val="Bodytext2"/>
          <w:rFonts w:ascii="仿宋_GB2312" w:eastAsia="仿宋_GB2312" w:hAnsi="仿宋" w:cs="宋体" w:hint="eastAsia"/>
          <w:shd w:val="clear" w:color="auto" w:fill="auto"/>
          <w:lang w:eastAsia="zh-CN"/>
        </w:rPr>
        <w:t>息退</w:t>
      </w:r>
      <w:r w:rsidRPr="00BD501B">
        <w:rPr>
          <w:rStyle w:val="Bodytext2"/>
          <w:rFonts w:ascii="仿宋_GB2312" w:eastAsia="仿宋_GB2312" w:hAnsi="仿宋" w:cs="宋体" w:hint="cs"/>
          <w:shd w:val="clear" w:color="auto" w:fill="auto"/>
          <w:lang w:eastAsia="zh-CN"/>
        </w:rPr>
        <w:t>还</w:t>
      </w:r>
      <w:r w:rsidRPr="00BD501B">
        <w:rPr>
          <w:rStyle w:val="Bodytext2"/>
          <w:rFonts w:ascii="仿宋_GB2312" w:eastAsia="仿宋_GB2312" w:hAnsi="仿宋" w:cs="宋体" w:hint="eastAsia"/>
          <w:shd w:val="clear" w:color="auto" w:fill="auto"/>
          <w:lang w:eastAsia="zh-CN"/>
        </w:rPr>
        <w:t>。</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5.2 履约保证金应由乙方名义开立的账户支付到甲方账户，否则视为未支付，甲方有权追究乙方逾期付款责任。</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5.3 乙方支付履约保证金时，应在“付款备注”中写明“（合同编号）西区能源站制冷机组及配套设备维护保养项目履约保证金”。乙方不得与其他合同、其他缴费项目一起支付履约保证金，若因混合支付造成无法确认为本合同款项到账的，视为逾期未支付。</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5.4项目质量保证期为：24个月，自项目验收合格之日起算，质保期内出现与本项目有关或本项目引起的故障或异常，在接到甲方通知后，乙方需派专业技术人员在</w:t>
      </w:r>
      <w:r>
        <w:rPr>
          <w:rStyle w:val="Bodytext2"/>
          <w:rFonts w:cs="宋体" w:hint="eastAsia"/>
          <w:color w:val="FF0000"/>
          <w:u w:val="single"/>
          <w:shd w:val="clear" w:color="auto" w:fill="auto"/>
          <w:lang w:eastAsia="zh-CN"/>
        </w:rPr>
        <w:t>24</w:t>
      </w:r>
      <w:r>
        <w:rPr>
          <w:rStyle w:val="Bodytext2"/>
          <w:rFonts w:ascii="仿宋_GB2312" w:eastAsia="仿宋_GB2312" w:hAnsi="仿宋" w:cs="宋体" w:hint="eastAsia"/>
          <w:shd w:val="clear" w:color="auto" w:fill="auto"/>
          <w:lang w:eastAsia="zh-CN"/>
        </w:rPr>
        <w:t>小时内赶到现场处理,若未</w:t>
      </w:r>
      <w:r>
        <w:rPr>
          <w:rStyle w:val="Bodytext2"/>
          <w:rFonts w:ascii="仿宋_GB2312" w:eastAsia="仿宋_GB2312" w:hAnsi="仿宋" w:cs="宋体"/>
          <w:shd w:val="clear" w:color="auto" w:fill="auto"/>
          <w:lang w:eastAsia="zh-CN"/>
        </w:rPr>
        <w:t>及时响应，</w:t>
      </w:r>
      <w:r>
        <w:rPr>
          <w:rStyle w:val="Bodytext2"/>
          <w:rFonts w:ascii="仿宋_GB2312" w:eastAsia="仿宋_GB2312" w:hAnsi="仿宋" w:cs="宋体" w:hint="eastAsia"/>
          <w:shd w:val="clear" w:color="auto" w:fill="auto"/>
          <w:lang w:eastAsia="zh-CN"/>
        </w:rPr>
        <w:t>每次扣质保金的5%。</w:t>
      </w:r>
    </w:p>
    <w:p w:rsidR="00C51B56" w:rsidRDefault="00BD501B">
      <w:pPr>
        <w:pStyle w:val="2"/>
        <w:ind w:firstLine="640"/>
        <w:rPr>
          <w:rStyle w:val="Bodytext2"/>
          <w:rFonts w:ascii="仿宋" w:eastAsia="黑体" w:hAnsi="仿宋" w:cs="Times New Roman"/>
          <w:sz w:val="32"/>
          <w:szCs w:val="24"/>
          <w:shd w:val="clear" w:color="auto" w:fill="auto"/>
        </w:rPr>
      </w:pPr>
      <w:r>
        <w:rPr>
          <w:rStyle w:val="Bodytext2"/>
          <w:rFonts w:ascii="仿宋" w:eastAsia="黑体" w:hAnsi="仿宋" w:cs="Times New Roman" w:hint="eastAsia"/>
          <w:sz w:val="32"/>
          <w:szCs w:val="24"/>
          <w:shd w:val="clear" w:color="auto" w:fill="auto"/>
        </w:rPr>
        <w:t>第六条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合同价款</w:t>
      </w:r>
    </w:p>
    <w:p w:rsidR="00C51B56" w:rsidRDefault="00BD501B">
      <w:pPr>
        <w:pStyle w:val="zjb"/>
        <w:ind w:firstLine="600"/>
        <w:jc w:val="both"/>
        <w:rPr>
          <w:lang w:eastAsia="zh-CN"/>
        </w:rPr>
      </w:pPr>
      <w:r>
        <w:rPr>
          <w:rStyle w:val="Bodytext2"/>
          <w:rFonts w:ascii="方正仿宋_GBK" w:eastAsia="方正仿宋_GBK" w:hAnsi="方正仿宋_GBK" w:cs="方正仿宋_GBK" w:hint="eastAsia"/>
          <w:color w:val="FF0000"/>
          <w:shd w:val="clear" w:color="auto" w:fill="auto"/>
          <w:lang w:eastAsia="zh-CN"/>
        </w:rPr>
        <w:t>合同</w:t>
      </w:r>
      <w:r>
        <w:rPr>
          <w:rStyle w:val="Bodytext2"/>
          <w:rFonts w:ascii="仿宋_GB2312" w:eastAsia="仿宋_GB2312" w:hAnsi="仿宋" w:cs="宋体" w:hint="eastAsia"/>
          <w:color w:val="FF0000"/>
          <w:shd w:val="clear" w:color="auto" w:fill="auto"/>
          <w:lang w:eastAsia="zh-CN"/>
        </w:rPr>
        <w:t>金额</w:t>
      </w:r>
      <w:r>
        <w:rPr>
          <w:rStyle w:val="Bodytext2"/>
          <w:rFonts w:cs="宋体" w:hint="eastAsia"/>
          <w:color w:val="FF0000"/>
          <w:shd w:val="clear" w:color="auto" w:fill="auto"/>
          <w:lang w:eastAsia="zh-CN"/>
        </w:rPr>
        <w:t>（</w:t>
      </w:r>
      <w:r>
        <w:rPr>
          <w:rStyle w:val="Bodytext2"/>
          <w:rFonts w:ascii="仿宋_GB2312" w:eastAsia="仿宋_GB2312" w:hAnsi="仿宋" w:cs="宋体" w:hint="eastAsia"/>
          <w:color w:val="FF0000"/>
          <w:shd w:val="clear" w:color="auto" w:fill="auto"/>
          <w:lang w:eastAsia="zh-CN"/>
        </w:rPr>
        <w:t>不含</w:t>
      </w:r>
      <w:r>
        <w:rPr>
          <w:rStyle w:val="Bodytext2"/>
          <w:rFonts w:cs="宋体" w:hint="eastAsia"/>
          <w:color w:val="FF0000"/>
          <w:shd w:val="clear" w:color="auto" w:fill="auto"/>
          <w:lang w:eastAsia="zh-CN"/>
        </w:rPr>
        <w:t>增值</w:t>
      </w:r>
      <w:r>
        <w:rPr>
          <w:rStyle w:val="Bodytext2"/>
          <w:rFonts w:ascii="仿宋_GB2312" w:eastAsia="仿宋_GB2312" w:hAnsi="仿宋" w:cs="宋体" w:hint="eastAsia"/>
          <w:color w:val="FF0000"/>
          <w:shd w:val="clear" w:color="auto" w:fill="auto"/>
          <w:lang w:eastAsia="zh-CN"/>
        </w:rPr>
        <w:t>税</w:t>
      </w:r>
      <w:r>
        <w:rPr>
          <w:rStyle w:val="Bodytext2"/>
          <w:rFonts w:cs="宋体" w:hint="eastAsia"/>
          <w:color w:val="FF0000"/>
          <w:shd w:val="clear" w:color="auto" w:fill="auto"/>
          <w:lang w:eastAsia="zh-CN"/>
        </w:rPr>
        <w:t>）</w:t>
      </w:r>
      <w:r>
        <w:rPr>
          <w:rStyle w:val="Bodytext2"/>
          <w:rFonts w:ascii="仿宋_GB2312" w:eastAsia="仿宋_GB2312" w:hAnsi="仿宋" w:cs="宋体" w:hint="eastAsia"/>
          <w:color w:val="FF0000"/>
          <w:u w:val="single"/>
          <w:shd w:val="clear" w:color="auto" w:fill="auto"/>
          <w:lang w:eastAsia="zh-CN"/>
        </w:rPr>
        <w:t>：</w:t>
      </w:r>
      <w:r>
        <w:rPr>
          <w:rFonts w:hint="eastAsia"/>
          <w:color w:val="FF0000"/>
          <w:u w:val="single"/>
          <w:lang w:eastAsia="zh-CN"/>
        </w:rPr>
        <w:t xml:space="preserve"> </w:t>
      </w:r>
      <w:r>
        <w:rPr>
          <w:rStyle w:val="Bodytext2"/>
          <w:rFonts w:ascii="仿宋_GB2312" w:eastAsia="仿宋_GB2312" w:hAnsi="仿宋" w:cs="宋体" w:hint="eastAsia"/>
          <w:color w:val="FF0000"/>
          <w:shd w:val="clear" w:color="auto" w:fill="auto"/>
          <w:lang w:eastAsia="zh-CN"/>
        </w:rPr>
        <w:t>元（大写：</w:t>
      </w:r>
      <w:r>
        <w:rPr>
          <w:rStyle w:val="Bodytext2"/>
          <w:rFonts w:cs="宋体" w:hint="eastAsia"/>
          <w:color w:val="FF0000"/>
          <w:u w:val="single"/>
          <w:shd w:val="clear" w:color="auto" w:fill="auto"/>
          <w:lang w:eastAsia="zh-CN"/>
        </w:rPr>
        <w:t xml:space="preserve">  </w:t>
      </w:r>
      <w:r>
        <w:rPr>
          <w:rStyle w:val="Bodytext2"/>
          <w:rFonts w:ascii="仿宋_GB2312" w:eastAsia="仿宋_GB2312" w:hAnsi="仿宋" w:cs="宋体" w:hint="eastAsia"/>
          <w:color w:val="FF0000"/>
          <w:shd w:val="clear" w:color="auto" w:fill="auto"/>
          <w:lang w:eastAsia="zh-CN"/>
        </w:rPr>
        <w:t>）；含</w:t>
      </w:r>
      <w:r>
        <w:rPr>
          <w:rStyle w:val="Bodytext2"/>
          <w:rFonts w:cs="宋体" w:hint="eastAsia"/>
          <w:color w:val="FF0000"/>
          <w:shd w:val="clear" w:color="auto" w:fill="auto"/>
          <w:lang w:eastAsia="zh-CN"/>
        </w:rPr>
        <w:t>增值</w:t>
      </w:r>
      <w:r>
        <w:rPr>
          <w:rStyle w:val="Bodytext2"/>
          <w:rFonts w:ascii="仿宋_GB2312" w:eastAsia="仿宋_GB2312" w:hAnsi="仿宋" w:cs="宋体" w:hint="eastAsia"/>
          <w:color w:val="FF0000"/>
          <w:shd w:val="clear" w:color="auto" w:fill="auto"/>
          <w:lang w:eastAsia="zh-CN"/>
        </w:rPr>
        <w:t>税金额</w:t>
      </w:r>
      <w:r>
        <w:rPr>
          <w:rStyle w:val="Bodytext2"/>
          <w:rFonts w:ascii="仿宋_GB2312" w:eastAsia="仿宋_GB2312" w:hAnsi="仿宋" w:cs="宋体" w:hint="eastAsia"/>
          <w:color w:val="FF0000"/>
          <w:u w:val="single"/>
          <w:shd w:val="clear" w:color="auto" w:fill="auto"/>
          <w:lang w:eastAsia="zh-CN"/>
        </w:rPr>
        <w:t>：</w:t>
      </w:r>
      <w:r>
        <w:rPr>
          <w:rStyle w:val="Bodytext2"/>
          <w:rFonts w:cs="宋体" w:hint="eastAsia"/>
          <w:color w:val="FF0000"/>
          <w:u w:val="single"/>
          <w:shd w:val="clear" w:color="auto" w:fill="auto"/>
          <w:lang w:eastAsia="zh-CN"/>
        </w:rPr>
        <w:t xml:space="preserve">  </w:t>
      </w:r>
      <w:r>
        <w:rPr>
          <w:rStyle w:val="Bodytext2"/>
          <w:rFonts w:ascii="仿宋_GB2312" w:eastAsia="仿宋_GB2312" w:hAnsi="仿宋" w:cs="宋体" w:hint="eastAsia"/>
          <w:color w:val="FF0000"/>
          <w:shd w:val="clear" w:color="auto" w:fill="auto"/>
          <w:lang w:eastAsia="zh-CN"/>
        </w:rPr>
        <w:t>元（大写：</w:t>
      </w:r>
      <w:r>
        <w:rPr>
          <w:rStyle w:val="Bodytext2"/>
          <w:rFonts w:cs="宋体" w:hint="eastAsia"/>
          <w:color w:val="FF0000"/>
          <w:u w:val="single"/>
          <w:shd w:val="clear" w:color="auto" w:fill="auto"/>
          <w:lang w:eastAsia="zh-CN"/>
        </w:rPr>
        <w:t xml:space="preserve">  </w:t>
      </w:r>
      <w:r>
        <w:rPr>
          <w:rStyle w:val="Bodytext2"/>
          <w:rFonts w:ascii="仿宋_GB2312" w:eastAsia="仿宋_GB2312" w:hAnsi="仿宋" w:cs="宋体" w:hint="eastAsia"/>
          <w:color w:val="FF0000"/>
          <w:shd w:val="clear" w:color="auto" w:fill="auto"/>
          <w:lang w:eastAsia="zh-CN"/>
        </w:rPr>
        <w:t>）,</w:t>
      </w:r>
      <w:r>
        <w:rPr>
          <w:rStyle w:val="Bodytext2"/>
          <w:rFonts w:ascii="方正仿宋_GBK" w:eastAsia="方正仿宋_GBK" w:hAnsi="方正仿宋_GBK" w:cs="方正仿宋_GBK" w:hint="eastAsia"/>
          <w:color w:val="FF0000"/>
          <w:shd w:val="clear" w:color="auto" w:fill="auto"/>
          <w:lang w:eastAsia="zh-CN"/>
        </w:rPr>
        <w:t>增值税</w:t>
      </w:r>
      <w:r>
        <w:rPr>
          <w:rStyle w:val="Bodytext2"/>
          <w:rFonts w:ascii="仿宋_GB2312" w:eastAsia="仿宋_GB2312" w:hAnsi="仿宋" w:cs="宋体" w:hint="eastAsia"/>
          <w:color w:val="FF0000"/>
          <w:shd w:val="clear" w:color="auto" w:fill="auto"/>
          <w:lang w:eastAsia="zh-CN"/>
        </w:rPr>
        <w:t>税率</w:t>
      </w:r>
      <w:r>
        <w:rPr>
          <w:rFonts w:hint="eastAsia"/>
          <w:lang w:eastAsia="zh-CN"/>
        </w:rPr>
        <w:t xml:space="preserve">为  </w:t>
      </w:r>
      <w:r>
        <w:rPr>
          <w:rFonts w:hint="eastAsia"/>
          <w:color w:val="FF0000"/>
          <w:lang w:eastAsia="zh-CN"/>
        </w:rPr>
        <w:t>%</w:t>
      </w:r>
      <w:r>
        <w:rPr>
          <w:rStyle w:val="Bodytext2"/>
          <w:rFonts w:cs="宋体" w:hint="eastAsia"/>
          <w:color w:val="FF0000"/>
          <w:shd w:val="clear" w:color="auto" w:fill="auto"/>
          <w:lang w:eastAsia="zh-CN"/>
        </w:rPr>
        <w:t>。</w:t>
      </w:r>
      <w:r>
        <w:rPr>
          <w:rStyle w:val="Bodytext2"/>
          <w:rFonts w:ascii="仿宋_GB2312" w:eastAsia="仿宋_GB2312" w:hAnsi="仿宋" w:cs="宋体" w:hint="eastAsia"/>
          <w:shd w:val="clear" w:color="auto" w:fill="auto"/>
          <w:lang w:eastAsia="zh-CN"/>
        </w:rPr>
        <w:t>本合同价格为</w:t>
      </w:r>
      <w:r>
        <w:rPr>
          <w:rFonts w:hint="eastAsia"/>
          <w:lang w:eastAsia="zh-CN"/>
        </w:rPr>
        <w:t xml:space="preserve"> “总</w:t>
      </w:r>
      <w:r>
        <w:rPr>
          <w:rFonts w:hint="eastAsia"/>
          <w:lang w:eastAsia="zh-CN"/>
        </w:rPr>
        <w:lastRenderedPageBreak/>
        <w:t>价包干”，包括但不限于材料购买、人工、运输、保险、风险措施费用等一切与项目内容相关的费用。</w:t>
      </w:r>
    </w:p>
    <w:p w:rsidR="00C51B56" w:rsidRDefault="00BD501B">
      <w:pPr>
        <w:pStyle w:val="2"/>
        <w:ind w:firstLine="640"/>
        <w:rPr>
          <w:rStyle w:val="Bodytext2"/>
          <w:rFonts w:ascii="仿宋" w:eastAsia="黑体" w:hAnsi="仿宋" w:cs="Times New Roman"/>
          <w:sz w:val="32"/>
          <w:szCs w:val="24"/>
          <w:shd w:val="clear" w:color="auto" w:fill="auto"/>
        </w:rPr>
      </w:pPr>
      <w:r>
        <w:rPr>
          <w:rStyle w:val="Bodytext2"/>
          <w:rFonts w:ascii="仿宋" w:eastAsia="黑体" w:hAnsi="仿宋" w:cs="Times New Roman" w:hint="eastAsia"/>
          <w:sz w:val="32"/>
          <w:szCs w:val="24"/>
          <w:shd w:val="clear" w:color="auto" w:fill="auto"/>
        </w:rPr>
        <w:t>第七条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付款方式</w:t>
      </w:r>
    </w:p>
    <w:p w:rsidR="00C51B56" w:rsidRDefault="00BD501B">
      <w:pPr>
        <w:pStyle w:val="zjb"/>
        <w:ind w:firstLine="600"/>
        <w:rPr>
          <w:rStyle w:val="Bodytext2"/>
          <w:rFonts w:ascii="仿宋_GB2312" w:eastAsia="仿宋_GB2312" w:hAnsi="仿宋" w:cs="宋体"/>
          <w:color w:val="FF0000"/>
          <w:shd w:val="clear" w:color="auto" w:fill="auto"/>
          <w:lang w:eastAsia="zh-CN"/>
        </w:rPr>
      </w:pPr>
      <w:r>
        <w:rPr>
          <w:rStyle w:val="Bodytext2"/>
          <w:rFonts w:ascii="仿宋_GB2312" w:eastAsia="仿宋_GB2312" w:hAnsi="仿宋" w:cs="宋体" w:hint="eastAsia"/>
          <w:color w:val="FF0000"/>
          <w:shd w:val="clear" w:color="auto" w:fill="auto"/>
          <w:lang w:eastAsia="zh-CN"/>
        </w:rPr>
        <w:t>7.1项目完工验收合格后，乙方</w:t>
      </w:r>
      <w:r>
        <w:rPr>
          <w:rStyle w:val="Bodytext2"/>
          <w:rFonts w:ascii="方正仿宋_GBK" w:eastAsia="方正仿宋_GBK" w:hAnsi="方正仿宋_GBK" w:cs="方正仿宋_GBK" w:hint="eastAsia"/>
          <w:color w:val="FF0000"/>
          <w:shd w:val="clear" w:color="auto" w:fill="auto"/>
          <w:lang w:eastAsia="zh-CN"/>
        </w:rPr>
        <w:t>向甲方开具合同金额的正规增值税发票。</w:t>
      </w:r>
      <w:r w:rsidRPr="00BD501B">
        <w:rPr>
          <w:rStyle w:val="Bodytext2"/>
          <w:rFonts w:ascii="仿宋_GB2312" w:eastAsia="仿宋_GB2312" w:hAnsi="仿宋" w:cs="宋体" w:hint="eastAsia"/>
          <w:color w:val="FF0000"/>
          <w:shd w:val="clear" w:color="auto" w:fill="auto"/>
          <w:lang w:eastAsia="zh-CN"/>
        </w:rPr>
        <w:t>甲方</w:t>
      </w:r>
      <w:r>
        <w:rPr>
          <w:rStyle w:val="Bodytext2"/>
          <w:rFonts w:ascii="仿宋_GB2312" w:eastAsia="仿宋_GB2312" w:hAnsi="仿宋" w:cs="宋体" w:hint="eastAsia"/>
          <w:color w:val="FF0000"/>
          <w:shd w:val="clear" w:color="auto" w:fill="auto"/>
          <w:lang w:eastAsia="zh-CN"/>
        </w:rPr>
        <w:t>支付合同价款的</w:t>
      </w:r>
      <w:r>
        <w:rPr>
          <w:rStyle w:val="Bodytext2"/>
          <w:rFonts w:cs="宋体" w:hint="eastAsia"/>
          <w:color w:val="FF0000"/>
          <w:u w:val="single"/>
          <w:shd w:val="clear" w:color="auto" w:fill="auto"/>
          <w:lang w:eastAsia="zh-CN"/>
        </w:rPr>
        <w:t>95</w:t>
      </w:r>
      <w:r>
        <w:rPr>
          <w:rStyle w:val="Bodytext2"/>
          <w:rFonts w:ascii="仿宋_GB2312" w:eastAsia="仿宋_GB2312" w:hAnsi="仿宋" w:cs="宋体" w:hint="eastAsia"/>
          <w:color w:val="FF0000"/>
          <w:shd w:val="clear" w:color="auto" w:fill="auto"/>
          <w:lang w:eastAsia="zh-CN"/>
        </w:rPr>
        <w:t>％，剩余</w:t>
      </w:r>
      <w:r>
        <w:rPr>
          <w:rStyle w:val="Bodytext2"/>
          <w:rFonts w:cs="宋体" w:hint="eastAsia"/>
          <w:color w:val="FF0000"/>
          <w:u w:val="single"/>
          <w:shd w:val="clear" w:color="auto" w:fill="auto"/>
          <w:lang w:eastAsia="zh-CN"/>
        </w:rPr>
        <w:t>5</w:t>
      </w:r>
      <w:r>
        <w:rPr>
          <w:rStyle w:val="Bodytext2"/>
          <w:rFonts w:ascii="仿宋_GB2312" w:eastAsia="仿宋_GB2312" w:hAnsi="仿宋" w:cs="宋体" w:hint="eastAsia"/>
          <w:color w:val="FF0000"/>
          <w:shd w:val="clear" w:color="auto" w:fill="auto"/>
          <w:lang w:eastAsia="zh-CN"/>
        </w:rPr>
        <w:t>％的余款在质量保证期届满且无问题后</w:t>
      </w:r>
      <w:r>
        <w:rPr>
          <w:rStyle w:val="Bodytext2"/>
          <w:rFonts w:cs="宋体" w:hint="eastAsia"/>
          <w:color w:val="FF0000"/>
          <w:shd w:val="clear" w:color="auto" w:fill="auto"/>
          <w:lang w:eastAsia="zh-CN"/>
        </w:rPr>
        <w:t>无息</w:t>
      </w:r>
      <w:r>
        <w:rPr>
          <w:rStyle w:val="Bodytext2"/>
          <w:rFonts w:ascii="仿宋_GB2312" w:eastAsia="仿宋_GB2312" w:hAnsi="仿宋" w:cs="宋体" w:hint="eastAsia"/>
          <w:color w:val="FF0000"/>
          <w:shd w:val="clear" w:color="auto" w:fill="auto"/>
          <w:lang w:eastAsia="zh-CN"/>
        </w:rPr>
        <w:t>支付。</w:t>
      </w:r>
    </w:p>
    <w:p w:rsidR="00C51B56" w:rsidRDefault="00BD501B">
      <w:pPr>
        <w:pStyle w:val="zjb"/>
        <w:ind w:firstLine="600"/>
        <w:rPr>
          <w:rStyle w:val="zjb0"/>
          <w:color w:val="FF0000"/>
          <w:lang w:eastAsia="zh-CN"/>
        </w:rPr>
      </w:pPr>
      <w:r>
        <w:rPr>
          <w:rStyle w:val="zjb0"/>
          <w:rFonts w:hint="eastAsia"/>
          <w:color w:val="FF0000"/>
          <w:lang w:eastAsia="zh-CN"/>
        </w:rPr>
        <w:t>如果乙方提供增值税普通发票，甲方支付金额为不含增值税金额；如果乙方提供增值税专用发票，甲方支付金额</w:t>
      </w:r>
      <w:r>
        <w:rPr>
          <w:rStyle w:val="zjb0"/>
          <w:color w:val="FF0000"/>
          <w:lang w:eastAsia="zh-CN"/>
        </w:rPr>
        <w:t>=不含增值税金额+增值税税额。</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7.2 支付方式：银行转账。</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7.3 乙方</w:t>
      </w:r>
      <w:r w:rsidRPr="00BD501B">
        <w:rPr>
          <w:rStyle w:val="Bodytext2"/>
          <w:rFonts w:ascii="仿宋_GB2312" w:eastAsia="仿宋_GB2312" w:hAnsi="仿宋" w:cs="宋体" w:hint="cs"/>
          <w:shd w:val="clear" w:color="auto" w:fill="auto"/>
          <w:lang w:eastAsia="zh-CN"/>
        </w:rPr>
        <w:t>账</w:t>
      </w:r>
      <w:r>
        <w:rPr>
          <w:rStyle w:val="Bodytext2"/>
          <w:rFonts w:ascii="仿宋_GB2312" w:eastAsia="仿宋_GB2312" w:hAnsi="仿宋" w:cs="宋体" w:hint="eastAsia"/>
          <w:shd w:val="clear" w:color="auto" w:fill="auto"/>
          <w:lang w:eastAsia="zh-CN"/>
        </w:rPr>
        <w:t>户信息：</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开户行：</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账号：</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户名：</w:t>
      </w:r>
    </w:p>
    <w:p w:rsidR="00C51B56" w:rsidRDefault="00BD501B">
      <w:pPr>
        <w:pStyle w:val="2"/>
        <w:ind w:firstLine="640"/>
        <w:rPr>
          <w:rStyle w:val="Bodytext2"/>
          <w:rFonts w:ascii="仿宋" w:eastAsia="黑体" w:hAnsi="仿宋" w:cs="Times New Roman"/>
          <w:sz w:val="32"/>
          <w:szCs w:val="24"/>
          <w:shd w:val="clear" w:color="auto" w:fill="auto"/>
        </w:rPr>
      </w:pPr>
      <w:r>
        <w:rPr>
          <w:rStyle w:val="Bodytext2"/>
          <w:rFonts w:ascii="仿宋" w:eastAsia="黑体" w:hAnsi="仿宋" w:cs="Times New Roman" w:hint="eastAsia"/>
          <w:sz w:val="32"/>
          <w:szCs w:val="24"/>
          <w:shd w:val="clear" w:color="auto" w:fill="auto"/>
        </w:rPr>
        <w:t>第八条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承揽要求</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8.1项目所需材料的提供和使用由乙方负责；</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8.</w:t>
      </w:r>
      <w:r>
        <w:rPr>
          <w:rStyle w:val="Bodytext2"/>
          <w:rFonts w:cs="宋体" w:hint="eastAsia"/>
          <w:shd w:val="clear" w:color="auto" w:fill="auto"/>
          <w:lang w:eastAsia="zh-CN"/>
        </w:rPr>
        <w:t>2</w:t>
      </w:r>
      <w:r>
        <w:rPr>
          <w:rStyle w:val="Bodytext2"/>
          <w:rFonts w:ascii="仿宋_GB2312" w:eastAsia="仿宋_GB2312" w:hAnsi="仿宋" w:cs="宋体" w:hint="eastAsia"/>
          <w:shd w:val="clear" w:color="auto" w:fill="auto"/>
          <w:lang w:eastAsia="zh-CN"/>
        </w:rPr>
        <w:t xml:space="preserve"> 未经甲方书面同意，乙方不得擅自改变合同约定材料，也不得转包、分包</w:t>
      </w:r>
      <w:r>
        <w:rPr>
          <w:rStyle w:val="Bodytext2"/>
          <w:rFonts w:ascii="仿宋_GB2312" w:eastAsia="仿宋_GB2312" w:hAnsi="仿宋" w:cs="宋体"/>
          <w:shd w:val="clear" w:color="auto" w:fill="auto"/>
          <w:lang w:eastAsia="zh-CN"/>
        </w:rPr>
        <w:t>。</w:t>
      </w:r>
    </w:p>
    <w:p w:rsidR="00C51B56" w:rsidRDefault="00BD501B">
      <w:pPr>
        <w:pStyle w:val="2"/>
        <w:ind w:firstLine="640"/>
        <w:rPr>
          <w:rStyle w:val="Bodytext2"/>
          <w:rFonts w:ascii="仿宋" w:eastAsia="黑体" w:hAnsi="仿宋" w:cs="Times New Roman"/>
          <w:sz w:val="32"/>
          <w:szCs w:val="24"/>
          <w:shd w:val="clear" w:color="auto" w:fill="auto"/>
        </w:rPr>
      </w:pPr>
      <w:r>
        <w:rPr>
          <w:rStyle w:val="Bodytext2"/>
          <w:rFonts w:ascii="仿宋" w:eastAsia="黑体" w:hAnsi="仿宋" w:cs="Times New Roman" w:hint="eastAsia"/>
          <w:sz w:val="32"/>
          <w:szCs w:val="24"/>
          <w:shd w:val="clear" w:color="auto" w:fill="auto"/>
        </w:rPr>
        <w:t>第九条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双方的权利与义务</w:t>
      </w:r>
    </w:p>
    <w:p w:rsidR="00C51B56" w:rsidRDefault="00BD501B">
      <w:pPr>
        <w:pStyle w:val="Bodytext21"/>
        <w:shd w:val="clear" w:color="auto" w:fill="auto"/>
        <w:spacing w:before="0" w:after="120" w:line="360" w:lineRule="auto"/>
        <w:ind w:firstLineChars="200" w:firstLine="600"/>
        <w:jc w:val="both"/>
        <w:outlineLvl w:val="2"/>
        <w:rPr>
          <w:rStyle w:val="Bodytext2"/>
          <w:rFonts w:ascii="黑体" w:eastAsia="黑体" w:hAnsi="仿宋"/>
          <w:szCs w:val="24"/>
          <w:lang w:val="zh-CN"/>
        </w:rPr>
      </w:pPr>
      <w:r>
        <w:rPr>
          <w:rStyle w:val="Bodytext2"/>
          <w:rFonts w:ascii="黑体" w:eastAsia="黑体" w:hAnsi="仿宋" w:hint="eastAsia"/>
          <w:szCs w:val="24"/>
        </w:rPr>
        <w:t>9</w:t>
      </w:r>
      <w:r>
        <w:rPr>
          <w:rStyle w:val="Bodytext2"/>
          <w:rFonts w:ascii="黑体" w:eastAsia="黑体" w:hAnsi="仿宋" w:hint="eastAsia"/>
          <w:szCs w:val="24"/>
          <w:lang w:val="zh-CN"/>
        </w:rPr>
        <w:t>.1甲方权责：</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lastRenderedPageBreak/>
        <w:t>9.1.1甲方负责按照约定的付款方式向乙方支付承揽费用；</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9.1.2对乙方实施监督，并有权对乙方提出意见和建议；</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9.1.3 对乙方的承揽工作提供必要的、合理的协助工作；</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9.1.4</w:t>
      </w:r>
      <w:r>
        <w:rPr>
          <w:rStyle w:val="Bodytext2"/>
          <w:rFonts w:ascii="仿宋_GB2312" w:eastAsia="仿宋_GB2312" w:hAnsi="仿宋" w:cs="宋体"/>
          <w:shd w:val="clear" w:color="auto" w:fill="auto"/>
          <w:lang w:eastAsia="zh-CN"/>
        </w:rPr>
        <w:t>甲方有权从</w:t>
      </w:r>
      <w:r>
        <w:rPr>
          <w:rStyle w:val="Bodytext2"/>
          <w:rFonts w:ascii="仿宋_GB2312" w:eastAsia="仿宋_GB2312" w:hAnsi="仿宋" w:cs="宋体" w:hint="eastAsia"/>
          <w:shd w:val="clear" w:color="auto" w:fill="auto"/>
          <w:lang w:eastAsia="zh-CN"/>
        </w:rPr>
        <w:t>履约保证金或未付费用中</w:t>
      </w:r>
      <w:r>
        <w:rPr>
          <w:rStyle w:val="Bodytext2"/>
          <w:rFonts w:ascii="仿宋_GB2312" w:eastAsia="仿宋_GB2312" w:hAnsi="仿宋" w:cs="宋体"/>
          <w:shd w:val="clear" w:color="auto" w:fill="auto"/>
          <w:lang w:eastAsia="zh-CN"/>
        </w:rPr>
        <w:t>抵扣相当于违约金和滞纳金数额</w:t>
      </w:r>
      <w:r>
        <w:rPr>
          <w:rStyle w:val="Bodytext2"/>
          <w:rFonts w:ascii="仿宋_GB2312" w:eastAsia="仿宋_GB2312" w:hAnsi="仿宋" w:cs="宋体" w:hint="eastAsia"/>
          <w:shd w:val="clear" w:color="auto" w:fill="auto"/>
          <w:lang w:eastAsia="zh-CN"/>
        </w:rPr>
        <w:t>的</w:t>
      </w:r>
      <w:r>
        <w:rPr>
          <w:rStyle w:val="Bodytext2"/>
          <w:rFonts w:ascii="仿宋_GB2312" w:eastAsia="仿宋_GB2312" w:hAnsi="仿宋" w:cs="宋体"/>
          <w:shd w:val="clear" w:color="auto" w:fill="auto"/>
          <w:lang w:eastAsia="zh-CN"/>
        </w:rPr>
        <w:t>款项。</w:t>
      </w:r>
    </w:p>
    <w:p w:rsidR="00C51B56" w:rsidRDefault="00BD501B">
      <w:pPr>
        <w:pStyle w:val="Bodytext21"/>
        <w:shd w:val="clear" w:color="auto" w:fill="auto"/>
        <w:spacing w:before="0" w:after="120" w:line="360" w:lineRule="auto"/>
        <w:ind w:firstLineChars="200" w:firstLine="600"/>
        <w:jc w:val="both"/>
        <w:outlineLvl w:val="2"/>
        <w:rPr>
          <w:rStyle w:val="Bodytext2"/>
          <w:rFonts w:ascii="黑体" w:eastAsia="黑体" w:hAnsi="仿宋"/>
          <w:szCs w:val="24"/>
          <w:lang w:val="zh-CN"/>
        </w:rPr>
      </w:pPr>
      <w:r>
        <w:rPr>
          <w:rStyle w:val="Bodytext2"/>
          <w:rFonts w:ascii="黑体" w:eastAsia="黑体" w:hAnsi="仿宋" w:hint="eastAsia"/>
          <w:szCs w:val="24"/>
          <w:lang w:val="zh-CN"/>
        </w:rPr>
        <w:t>9.2乙方权责：</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9.2.1服从甲方监督，遵守重庆江北国际机场空防安全的有关制度及重庆江北国际机场的各类规定。</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9.2.2负责组织该项目的实施，并负责项目实施中的一切施工安全、第三方安全、人身安全和消防安全。</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9.2.3遵守有关安全规则，负责现场人员安全，排除现场危险隐患，提供安全设施。</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9.2.4按期完工，提出验收申请，并参与成果验收工作。</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9.2.5</w:t>
      </w:r>
      <w:r>
        <w:rPr>
          <w:rFonts w:hint="eastAsia"/>
          <w:lang w:eastAsia="zh-CN"/>
        </w:rPr>
        <w:t>在履行本合同的过程中乙方若造成乙方工作人员、甲方或第三方人身、财产损害的，乙方应承担全部责任。</w:t>
      </w:r>
    </w:p>
    <w:p w:rsidR="00C51B56" w:rsidRDefault="00BD501B">
      <w:pPr>
        <w:pStyle w:val="2"/>
        <w:ind w:firstLine="640"/>
        <w:rPr>
          <w:rStyle w:val="Bodytext2"/>
          <w:rFonts w:ascii="仿宋" w:eastAsia="黑体" w:hAnsi="仿宋" w:cs="Times New Roman"/>
          <w:sz w:val="32"/>
          <w:szCs w:val="24"/>
          <w:shd w:val="clear" w:color="auto" w:fill="auto"/>
        </w:rPr>
      </w:pPr>
      <w:r>
        <w:rPr>
          <w:rStyle w:val="Bodytext2"/>
          <w:rFonts w:ascii="仿宋" w:eastAsia="黑体" w:hAnsi="仿宋" w:cs="Times New Roman" w:hint="eastAsia"/>
          <w:sz w:val="32"/>
          <w:szCs w:val="24"/>
          <w:shd w:val="clear" w:color="auto" w:fill="auto"/>
        </w:rPr>
        <w:t>第十条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成果验收标准和方法</w:t>
      </w:r>
    </w:p>
    <w:p w:rsidR="00C51B56" w:rsidRDefault="00BD501B">
      <w:pPr>
        <w:pStyle w:val="zjb"/>
        <w:widowControl w:val="0"/>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项目完工，设备正常运行48小时后，乙方应及时向甲方提出验收申请，甲方按本合同约定的质量标准组织验收。。</w:t>
      </w:r>
    </w:p>
    <w:p w:rsidR="00C51B56" w:rsidRDefault="00BD501B">
      <w:pPr>
        <w:pStyle w:val="2"/>
        <w:ind w:firstLine="640"/>
        <w:rPr>
          <w:rStyle w:val="Bodytext2"/>
          <w:rFonts w:ascii="仿宋" w:eastAsia="黑体" w:hAnsi="仿宋" w:cs="Times New Roman"/>
          <w:sz w:val="32"/>
          <w:szCs w:val="24"/>
          <w:shd w:val="clear" w:color="auto" w:fill="auto"/>
        </w:rPr>
      </w:pPr>
      <w:r>
        <w:rPr>
          <w:rStyle w:val="Bodytext2"/>
          <w:rFonts w:ascii="仿宋" w:eastAsia="黑体" w:hAnsi="仿宋" w:cs="Times New Roman" w:hint="eastAsia"/>
          <w:sz w:val="32"/>
          <w:szCs w:val="24"/>
          <w:shd w:val="clear" w:color="auto" w:fill="auto"/>
        </w:rPr>
        <w:t>第十一条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知识产权</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lastRenderedPageBreak/>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rsidR="00C51B56" w:rsidRDefault="00BD501B">
      <w:pPr>
        <w:pStyle w:val="2"/>
        <w:ind w:firstLine="640"/>
      </w:pPr>
      <w:r>
        <w:rPr>
          <w:rFonts w:hint="eastAsia"/>
        </w:rPr>
        <w:t>第十二条</w:t>
      </w:r>
      <w:r>
        <w:rPr>
          <w:rFonts w:hint="eastAsia"/>
        </w:rPr>
        <w:t xml:space="preserve">  </w:t>
      </w:r>
      <w:r>
        <w:rPr>
          <w:rFonts w:hint="eastAsia"/>
        </w:rPr>
        <w:t>违约责任</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12.1</w:t>
      </w:r>
      <w:r>
        <w:rPr>
          <w:rFonts w:hint="eastAsia"/>
          <w:lang w:eastAsia="zh-CN"/>
        </w:rPr>
        <w:t>甲方未按本合同履约导致施工无法进行的，工期相应顺延。</w:t>
      </w:r>
    </w:p>
    <w:p w:rsidR="00C51B56" w:rsidRDefault="00BD501B">
      <w:pPr>
        <w:pStyle w:val="zjb"/>
        <w:ind w:firstLine="600"/>
        <w:rPr>
          <w:rStyle w:val="Bodytext2"/>
          <w:rFonts w:ascii="仿宋_GB2312" w:eastAsia="仿宋_GB2312" w:hAnsi="仿宋" w:cs="宋体"/>
          <w:shd w:val="clear" w:color="auto" w:fill="auto"/>
          <w:lang w:eastAsia="zh-CN"/>
        </w:rPr>
      </w:pPr>
      <w:r>
        <w:rPr>
          <w:rFonts w:hint="eastAsia"/>
          <w:lang w:eastAsia="zh-CN"/>
        </w:rPr>
        <w:t>12.2.项目验收不合格，乙方应负责无偿整改。因整改而造成的逾期验收的，按12.3约定处理。</w:t>
      </w:r>
      <w:r>
        <w:rPr>
          <w:lang w:eastAsia="zh-CN"/>
        </w:rPr>
        <w:br/>
        <w:t xml:space="preserve">    </w:t>
      </w:r>
      <w:r>
        <w:rPr>
          <w:rFonts w:hint="eastAsia"/>
          <w:lang w:eastAsia="zh-CN"/>
        </w:rPr>
        <w:t>12.3乙方不能</w:t>
      </w:r>
      <w:r>
        <w:rPr>
          <w:rStyle w:val="Bodytext2"/>
          <w:rFonts w:ascii="仿宋_GB2312" w:eastAsia="仿宋_GB2312" w:hAnsi="仿宋" w:cs="宋体" w:hint="eastAsia"/>
          <w:shd w:val="clear" w:color="auto" w:fill="auto"/>
          <w:lang w:eastAsia="zh-CN"/>
        </w:rPr>
        <w:t>按合同规定的工期完工，每逾期1天，应偿付给甲方按合同总额的万分之五的逾期违约金。逾期超过10天的，甲方有权解除合同。</w:t>
      </w:r>
    </w:p>
    <w:p w:rsidR="00C51B56" w:rsidRDefault="00BD501B">
      <w:pPr>
        <w:pStyle w:val="zjb"/>
        <w:ind w:firstLine="600"/>
        <w:rPr>
          <w:lang w:eastAsia="zh-CN"/>
        </w:rPr>
      </w:pPr>
      <w:r>
        <w:rPr>
          <w:rStyle w:val="Bodytext2"/>
          <w:rFonts w:ascii="仿宋_GB2312" w:eastAsia="仿宋_GB2312" w:hAnsi="仿宋" w:cs="宋体" w:hint="eastAsia"/>
          <w:shd w:val="clear" w:color="auto" w:fill="auto"/>
          <w:lang w:eastAsia="zh-CN"/>
        </w:rPr>
        <w:t>12.4 乙方擅自改变材料或擅自转、分包的，甲方有权要求改正，并处合同总价款</w:t>
      </w:r>
      <w:r>
        <w:rPr>
          <w:rStyle w:val="Bodytext2"/>
          <w:rFonts w:cs="宋体" w:hint="eastAsia"/>
          <w:shd w:val="clear" w:color="auto" w:fill="auto"/>
          <w:lang w:eastAsia="zh-CN"/>
        </w:rPr>
        <w:t>20</w:t>
      </w:r>
      <w:r>
        <w:rPr>
          <w:rStyle w:val="Bodytext2"/>
          <w:rFonts w:ascii="仿宋_GB2312" w:eastAsia="仿宋_GB2312" w:hAnsi="仿宋" w:cs="宋体" w:hint="eastAsia"/>
          <w:shd w:val="clear" w:color="auto" w:fill="auto"/>
          <w:lang w:eastAsia="zh-CN"/>
        </w:rPr>
        <w:t>%的违约金，乙方不能改正的，甲方有权解除合同。</w:t>
      </w:r>
    </w:p>
    <w:p w:rsidR="00C51B56" w:rsidRDefault="00BD501B">
      <w:pPr>
        <w:pStyle w:val="2"/>
        <w:ind w:firstLine="640"/>
      </w:pPr>
      <w:r>
        <w:rPr>
          <w:rFonts w:hint="eastAsia"/>
        </w:rPr>
        <w:t>第十三条</w:t>
      </w:r>
      <w:r>
        <w:rPr>
          <w:rFonts w:hint="eastAsia"/>
        </w:rPr>
        <w:t xml:space="preserve">  </w:t>
      </w:r>
      <w:r>
        <w:rPr>
          <w:rFonts w:hint="eastAsia"/>
        </w:rPr>
        <w:t>争议解决方式</w:t>
      </w:r>
    </w:p>
    <w:p w:rsidR="00C51B56" w:rsidRDefault="00BD501B">
      <w:pPr>
        <w:pStyle w:val="zjb"/>
        <w:ind w:firstLine="600"/>
        <w:rPr>
          <w:lang w:eastAsia="zh-CN"/>
        </w:rPr>
      </w:pPr>
      <w:r>
        <w:rPr>
          <w:rFonts w:hint="eastAsia"/>
          <w:lang w:eastAsia="zh-CN"/>
        </w:rPr>
        <w:t>若在合同履行过程中发生争议，甲乙双方应当友好协商解决，协商不成，按以下第（二） 种方式解决：</w:t>
      </w:r>
    </w:p>
    <w:p w:rsidR="00C51B56" w:rsidRDefault="00BD501B">
      <w:pPr>
        <w:pStyle w:val="zjb"/>
        <w:ind w:firstLine="600"/>
        <w:rPr>
          <w:lang w:eastAsia="zh-CN"/>
        </w:rPr>
      </w:pPr>
      <w:r>
        <w:rPr>
          <w:rFonts w:hint="eastAsia"/>
          <w:lang w:eastAsia="zh-CN"/>
        </w:rPr>
        <w:t>（一）提交重庆仲裁委员会，按照申请仲裁时该会现行有效的仲裁规则进行仲裁。</w:t>
      </w:r>
    </w:p>
    <w:p w:rsidR="00C51B56" w:rsidRDefault="00BD501B">
      <w:pPr>
        <w:pStyle w:val="zjb"/>
        <w:ind w:firstLine="600"/>
        <w:rPr>
          <w:lang w:eastAsia="zh-CN"/>
        </w:rPr>
      </w:pPr>
      <w:r>
        <w:rPr>
          <w:rFonts w:hint="eastAsia"/>
          <w:lang w:eastAsia="zh-CN"/>
        </w:rPr>
        <w:lastRenderedPageBreak/>
        <w:t>（二）向甲方所在地有管辖权的人民法院起诉。</w:t>
      </w:r>
    </w:p>
    <w:p w:rsidR="00C51B56" w:rsidRDefault="00BD501B">
      <w:pPr>
        <w:pStyle w:val="2"/>
        <w:ind w:firstLine="640"/>
      </w:pPr>
      <w:r>
        <w:rPr>
          <w:rFonts w:hint="eastAsia"/>
        </w:rPr>
        <w:t>第十四条</w:t>
      </w:r>
      <w:r>
        <w:rPr>
          <w:rFonts w:hint="eastAsia"/>
        </w:rPr>
        <w:t xml:space="preserve">  </w:t>
      </w:r>
      <w:r>
        <w:rPr>
          <w:rFonts w:hint="eastAsia"/>
        </w:rPr>
        <w:t>通知与送达</w:t>
      </w:r>
    </w:p>
    <w:p w:rsidR="00C51B56" w:rsidRDefault="00BD501B">
      <w:pPr>
        <w:pStyle w:val="zjb"/>
        <w:ind w:firstLine="600"/>
        <w:rPr>
          <w:lang w:eastAsia="zh-CN"/>
        </w:rPr>
      </w:pPr>
      <w:r>
        <w:rPr>
          <w:rFonts w:hint="eastAsia"/>
          <w:lang w:eastAsia="zh-CN"/>
        </w:rPr>
        <w:t>14.1</w:t>
      </w:r>
      <w:r>
        <w:rPr>
          <w:lang w:eastAsia="zh-CN"/>
        </w:rPr>
        <w:t>任何一方均应本着诚实信用原则来对待另一方在履行合同时的通知、告知事项，如因重大事项须履行通知义务的，均应当以当面签收或特快专递、电子邮件方式送达相对人。</w:t>
      </w:r>
    </w:p>
    <w:p w:rsidR="00C51B56" w:rsidRDefault="00BD501B">
      <w:pPr>
        <w:pStyle w:val="zjb"/>
        <w:ind w:firstLine="600"/>
        <w:rPr>
          <w:lang w:eastAsia="zh-CN"/>
        </w:rPr>
      </w:pPr>
      <w:r>
        <w:rPr>
          <w:rFonts w:hint="eastAsia"/>
          <w:lang w:eastAsia="zh-CN"/>
        </w:rPr>
        <w:t>14.2</w:t>
      </w:r>
      <w:r>
        <w:rPr>
          <w:lang w:eastAsia="zh-CN"/>
        </w:rPr>
        <w:t>采用特快专递形式的，应按照双方在合同中确定的通讯地址以特快专递的形式通知相对人，一旦特快专递送达上述地址且经该方签收的，即视为有效送达收件人。该方签收的时间，即为送达时间。</w:t>
      </w:r>
    </w:p>
    <w:p w:rsidR="00C51B56" w:rsidRDefault="00BD501B">
      <w:pPr>
        <w:pStyle w:val="zjb"/>
        <w:ind w:firstLine="600"/>
        <w:rPr>
          <w:lang w:eastAsia="zh-CN"/>
        </w:rPr>
      </w:pPr>
      <w:r>
        <w:rPr>
          <w:rFonts w:hint="eastAsia"/>
          <w:lang w:eastAsia="zh-CN"/>
        </w:rPr>
        <w:t>14.3</w:t>
      </w:r>
      <w:r>
        <w:rPr>
          <w:lang w:eastAsia="zh-CN"/>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C51B56" w:rsidRDefault="00BD501B">
      <w:pPr>
        <w:pStyle w:val="zjb"/>
        <w:ind w:firstLine="600"/>
        <w:rPr>
          <w:lang w:eastAsia="zh-CN"/>
        </w:rPr>
      </w:pPr>
      <w:r>
        <w:rPr>
          <w:rFonts w:hint="eastAsia"/>
          <w:lang w:eastAsia="zh-CN"/>
        </w:rPr>
        <w:t>14.4</w:t>
      </w:r>
      <w:r>
        <w:rPr>
          <w:lang w:eastAsia="zh-CN"/>
        </w:rPr>
        <w:t>任何一方的地址或电子邮件地址有变更时，须以书面形式通知对方，否则因地址或电子邮件地址变更发生而客观上不能送达或退件的情形亦视为送达收件人。</w:t>
      </w:r>
    </w:p>
    <w:p w:rsidR="00C51B56" w:rsidRDefault="00BD501B">
      <w:pPr>
        <w:pStyle w:val="zjb"/>
        <w:ind w:firstLine="600"/>
        <w:rPr>
          <w:lang w:eastAsia="zh-CN"/>
        </w:rPr>
      </w:pPr>
      <w:r>
        <w:rPr>
          <w:rFonts w:hint="eastAsia"/>
          <w:lang w:eastAsia="zh-CN"/>
        </w:rPr>
        <w:t>14.5</w:t>
      </w:r>
      <w:r>
        <w:rPr>
          <w:lang w:eastAsia="zh-CN"/>
        </w:rPr>
        <w:t>收件一方若认为邮件封面标题与邮件中实际文件内容不符的，应在收到邮件后三日内通知相对人，逾期视为邮件封面标题与邮件中实际文件内容一致，并视为有效送达收件人。</w:t>
      </w:r>
    </w:p>
    <w:p w:rsidR="00C51B56" w:rsidRDefault="00BD501B">
      <w:pPr>
        <w:pStyle w:val="zjb"/>
        <w:ind w:firstLine="600"/>
        <w:rPr>
          <w:lang w:eastAsia="zh-CN"/>
        </w:rPr>
      </w:pPr>
      <w:r>
        <w:rPr>
          <w:rFonts w:hint="eastAsia"/>
          <w:lang w:eastAsia="zh-CN"/>
        </w:rPr>
        <w:t>14.6</w:t>
      </w:r>
      <w:r>
        <w:rPr>
          <w:lang w:eastAsia="zh-CN"/>
        </w:rPr>
        <w:t>因受送达人在合同中提供或者确认的送达地址不准确、送达地址变更未及时告知、以及受送达人本人或者受送达人指定的代收人拒绝签收</w:t>
      </w:r>
      <w:r>
        <w:rPr>
          <w:rFonts w:hint="eastAsia"/>
          <w:lang w:eastAsia="zh-CN"/>
        </w:rPr>
        <w:t>、投递人员</w:t>
      </w:r>
      <w:r>
        <w:rPr>
          <w:lang w:eastAsia="zh-CN"/>
        </w:rPr>
        <w:t>/送达人员上门无人签收（法定节</w:t>
      </w:r>
      <w:r>
        <w:rPr>
          <w:lang w:eastAsia="zh-CN"/>
        </w:rPr>
        <w:lastRenderedPageBreak/>
        <w:t>假日除外），导致送达文件中的通知、告知事项未能被受送达人实际接收的，文书退回之日视为送达之日。</w:t>
      </w:r>
    </w:p>
    <w:p w:rsidR="00C51B56" w:rsidRDefault="00BD501B">
      <w:pPr>
        <w:pStyle w:val="zjb"/>
        <w:ind w:firstLine="600"/>
        <w:rPr>
          <w:lang w:eastAsia="zh-CN"/>
        </w:rPr>
      </w:pPr>
      <w:r>
        <w:rPr>
          <w:rFonts w:hint="eastAsia"/>
          <w:lang w:eastAsia="zh-CN"/>
        </w:rPr>
        <w:t>14.7本合同约定的联系方式与送达方式同时可作为法律文书的联系方式与送达方式。</w:t>
      </w:r>
    </w:p>
    <w:p w:rsidR="00C51B56" w:rsidRDefault="00BD501B">
      <w:pPr>
        <w:pStyle w:val="2"/>
        <w:ind w:firstLine="640"/>
      </w:pPr>
      <w:r>
        <w:rPr>
          <w:rFonts w:hint="eastAsia"/>
        </w:rPr>
        <w:t>第十五条</w:t>
      </w:r>
      <w:r>
        <w:rPr>
          <w:rFonts w:hint="eastAsia"/>
        </w:rPr>
        <w:t xml:space="preserve"> </w:t>
      </w:r>
      <w:r>
        <w:rPr>
          <w:rFonts w:hint="eastAsia"/>
        </w:rPr>
        <w:t>不可抗力</w:t>
      </w:r>
    </w:p>
    <w:p w:rsidR="00C51B56" w:rsidRDefault="00BD501B">
      <w:pPr>
        <w:pStyle w:val="zjb"/>
        <w:ind w:firstLine="600"/>
        <w:rPr>
          <w:lang w:eastAsia="zh-CN"/>
        </w:rPr>
      </w:pPr>
      <w:r>
        <w:rPr>
          <w:lang w:eastAsia="zh-CN"/>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rsidR="00C51B56" w:rsidRDefault="00BD501B">
      <w:pPr>
        <w:pStyle w:val="2"/>
        <w:ind w:firstLine="640"/>
      </w:pPr>
      <w:r>
        <w:rPr>
          <w:rFonts w:hint="eastAsia"/>
        </w:rPr>
        <w:t>第十六条</w:t>
      </w:r>
      <w:r>
        <w:rPr>
          <w:rFonts w:hint="eastAsia"/>
        </w:rPr>
        <w:t xml:space="preserve">  </w:t>
      </w:r>
      <w:r>
        <w:rPr>
          <w:rFonts w:hint="eastAsia"/>
        </w:rPr>
        <w:t>补充协议</w:t>
      </w:r>
    </w:p>
    <w:p w:rsidR="00C51B56" w:rsidRDefault="00BD501B">
      <w:pPr>
        <w:pStyle w:val="zjb"/>
        <w:ind w:firstLine="600"/>
        <w:rPr>
          <w:lang w:eastAsia="zh-CN"/>
        </w:rPr>
      </w:pPr>
      <w:r>
        <w:rPr>
          <w:rFonts w:hint="eastAsia"/>
          <w:lang w:eastAsia="zh-CN"/>
        </w:rPr>
        <w:t>本合同履行过程中，如果合同履行条件发生变化，由双方进行协商，并以签订补充合同的方式加以确认，补充合同与本合同具有同等效力。</w:t>
      </w:r>
    </w:p>
    <w:p w:rsidR="00C51B56" w:rsidRDefault="00BD501B">
      <w:pPr>
        <w:pStyle w:val="zjb"/>
        <w:ind w:firstLine="600"/>
        <w:rPr>
          <w:lang w:eastAsia="zh-CN"/>
        </w:rPr>
      </w:pPr>
      <w:r>
        <w:rPr>
          <w:rFonts w:hint="eastAsia"/>
          <w:lang w:eastAsia="zh-CN"/>
        </w:rPr>
        <w:t>如果补充协议条款与本合同条款产生冲突，以补充协议的条款为准。</w:t>
      </w:r>
    </w:p>
    <w:p w:rsidR="00C51B56" w:rsidRDefault="00BD501B">
      <w:pPr>
        <w:pStyle w:val="2"/>
        <w:ind w:firstLine="640"/>
      </w:pPr>
      <w:r>
        <w:rPr>
          <w:rFonts w:hint="eastAsia"/>
        </w:rPr>
        <w:lastRenderedPageBreak/>
        <w:t>第十七条</w:t>
      </w:r>
      <w:r>
        <w:rPr>
          <w:rFonts w:hint="eastAsia"/>
        </w:rPr>
        <w:t xml:space="preserve">  </w:t>
      </w:r>
      <w:r>
        <w:t>保密条款</w:t>
      </w:r>
    </w:p>
    <w:p w:rsidR="00C51B56" w:rsidRDefault="00BD501B">
      <w:pPr>
        <w:pStyle w:val="zjb"/>
        <w:ind w:firstLine="600"/>
        <w:rPr>
          <w:rStyle w:val="Bodytext2"/>
          <w:rFonts w:ascii="仿宋" w:eastAsia="仿宋" w:cs="Times New Roman (正文 CS 字体)"/>
          <w:sz w:val="24"/>
          <w:szCs w:val="24"/>
          <w:lang w:eastAsia="zh-CN"/>
        </w:rPr>
      </w:pPr>
      <w:r>
        <w:rPr>
          <w:lang w:eastAsia="zh-C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rsidR="00C51B56" w:rsidRDefault="00BD501B">
      <w:pPr>
        <w:pStyle w:val="2"/>
        <w:ind w:firstLine="640"/>
        <w:rPr>
          <w:rStyle w:val="Bodytext2"/>
          <w:rFonts w:ascii="仿宋" w:eastAsia="黑体" w:hAnsi="仿宋" w:cs="Times New Roman"/>
          <w:sz w:val="32"/>
          <w:szCs w:val="24"/>
          <w:shd w:val="clear" w:color="auto" w:fill="auto"/>
        </w:rPr>
      </w:pPr>
      <w:r>
        <w:rPr>
          <w:rStyle w:val="Bodytext2"/>
          <w:rFonts w:ascii="仿宋" w:eastAsia="黑体" w:hAnsi="仿宋" w:cs="Times New Roman" w:hint="eastAsia"/>
          <w:sz w:val="32"/>
          <w:szCs w:val="24"/>
          <w:shd w:val="clear" w:color="auto" w:fill="auto"/>
        </w:rPr>
        <w:t>第十八条</w:t>
      </w:r>
      <w:r>
        <w:rPr>
          <w:rStyle w:val="Bodytext2"/>
          <w:rFonts w:ascii="仿宋" w:eastAsia="黑体" w:hAnsi="仿宋" w:cs="Times New Roman" w:hint="eastAsia"/>
          <w:sz w:val="32"/>
          <w:szCs w:val="24"/>
          <w:shd w:val="clear" w:color="auto" w:fill="auto"/>
        </w:rPr>
        <w:t xml:space="preserve">  </w:t>
      </w:r>
      <w:r>
        <w:rPr>
          <w:rStyle w:val="Bodytext2"/>
          <w:rFonts w:ascii="仿宋" w:eastAsia="黑体" w:hAnsi="仿宋" w:cs="Times New Roman" w:hint="eastAsia"/>
          <w:sz w:val="32"/>
          <w:szCs w:val="24"/>
          <w:shd w:val="clear" w:color="auto" w:fill="auto"/>
        </w:rPr>
        <w:t>其他</w:t>
      </w:r>
    </w:p>
    <w:p w:rsidR="00C51B56" w:rsidRDefault="00BD501B">
      <w:pPr>
        <w:pStyle w:val="zjb"/>
        <w:ind w:firstLine="600"/>
        <w:rPr>
          <w:lang w:eastAsia="zh-CN"/>
        </w:rPr>
      </w:pPr>
      <w:r>
        <w:rPr>
          <w:rFonts w:hint="eastAsia"/>
          <w:lang w:eastAsia="zh-CN"/>
        </w:rPr>
        <w:t>18.1本合同自双方法定代表人或委托代理人签字并加盖公司公章或合同专用章后生效。</w:t>
      </w:r>
    </w:p>
    <w:p w:rsidR="00C51B56" w:rsidRDefault="00BD501B">
      <w:pPr>
        <w:pStyle w:val="zjb"/>
        <w:ind w:firstLine="600"/>
        <w:rPr>
          <w:lang w:eastAsia="zh-CN"/>
        </w:rPr>
      </w:pPr>
      <w:r>
        <w:rPr>
          <w:rFonts w:hint="eastAsia"/>
          <w:lang w:eastAsia="zh-CN"/>
        </w:rPr>
        <w:t>18.2本合同一式柒份，正本贰份，由甲乙双方各执壹份，副本伍份，由甲方执肆份，乙方执壹份，正副本均具同等法律效力。</w:t>
      </w:r>
    </w:p>
    <w:p w:rsidR="00C51B56" w:rsidRDefault="00BD501B">
      <w:pPr>
        <w:pStyle w:val="zjb"/>
        <w:ind w:firstLine="600"/>
        <w:rPr>
          <w:lang w:eastAsia="zh-CN"/>
        </w:rPr>
      </w:pPr>
      <w:r>
        <w:rPr>
          <w:rFonts w:hint="eastAsia"/>
          <w:lang w:eastAsia="zh-CN"/>
        </w:rPr>
        <w:t>（以下无正文）</w:t>
      </w:r>
    </w:p>
    <w:p w:rsidR="00C51B56" w:rsidRDefault="00C51B56">
      <w:pPr>
        <w:pStyle w:val="zjb"/>
        <w:ind w:firstLineChars="0" w:firstLine="0"/>
        <w:rPr>
          <w:rStyle w:val="Bodytext2"/>
          <w:rFonts w:ascii="仿宋" w:eastAsia="仿宋"/>
          <w:sz w:val="24"/>
          <w:szCs w:val="24"/>
          <w:lang w:val="zh-CN" w:eastAsia="zh-CN"/>
        </w:rPr>
      </w:pPr>
    </w:p>
    <w:p w:rsidR="00C51B56" w:rsidRDefault="00C51B56">
      <w:pPr>
        <w:pStyle w:val="zjb"/>
        <w:ind w:firstLineChars="0" w:firstLine="0"/>
        <w:rPr>
          <w:rStyle w:val="Bodytext2"/>
          <w:rFonts w:ascii="仿宋" w:eastAsia="仿宋"/>
          <w:sz w:val="24"/>
          <w:szCs w:val="24"/>
          <w:lang w:val="zh-CN" w:eastAsia="zh-CN"/>
        </w:rPr>
      </w:pPr>
    </w:p>
    <w:p w:rsidR="00C51B56" w:rsidRDefault="00C51B56">
      <w:pPr>
        <w:pStyle w:val="zjb"/>
        <w:ind w:firstLineChars="0" w:firstLine="0"/>
        <w:rPr>
          <w:rStyle w:val="Bodytext2"/>
          <w:rFonts w:ascii="仿宋" w:eastAsia="仿宋"/>
          <w:sz w:val="24"/>
          <w:szCs w:val="24"/>
          <w:lang w:val="zh-CN" w:eastAsia="zh-CN"/>
        </w:rPr>
      </w:pPr>
    </w:p>
    <w:p w:rsidR="00C51B56" w:rsidRDefault="00C51B56">
      <w:pPr>
        <w:pStyle w:val="zjb"/>
        <w:ind w:firstLineChars="0" w:firstLine="0"/>
        <w:rPr>
          <w:rStyle w:val="Bodytext2"/>
          <w:rFonts w:ascii="仿宋" w:eastAsia="仿宋"/>
          <w:sz w:val="24"/>
          <w:szCs w:val="24"/>
          <w:lang w:val="zh-CN" w:eastAsia="zh-CN"/>
        </w:rPr>
      </w:pPr>
    </w:p>
    <w:p w:rsidR="00C51B56" w:rsidRDefault="00C51B56">
      <w:pPr>
        <w:pStyle w:val="zjb"/>
        <w:ind w:firstLineChars="0" w:firstLine="0"/>
        <w:rPr>
          <w:rStyle w:val="Bodytext2"/>
          <w:rFonts w:ascii="仿宋" w:eastAsia="仿宋"/>
          <w:sz w:val="24"/>
          <w:szCs w:val="24"/>
          <w:lang w:val="zh-CN" w:eastAsia="zh-CN"/>
        </w:rPr>
      </w:pPr>
    </w:p>
    <w:p w:rsidR="00C51B56" w:rsidRDefault="00C51B56">
      <w:pPr>
        <w:pStyle w:val="zjb"/>
        <w:ind w:firstLineChars="0" w:firstLine="0"/>
        <w:rPr>
          <w:rStyle w:val="Bodytext2"/>
          <w:rFonts w:ascii="仿宋" w:eastAsia="仿宋"/>
          <w:sz w:val="24"/>
          <w:szCs w:val="24"/>
          <w:lang w:val="zh-CN" w:eastAsia="zh-CN"/>
        </w:rPr>
      </w:pPr>
    </w:p>
    <w:p w:rsidR="00C51B56" w:rsidRDefault="00C51B56">
      <w:pPr>
        <w:pStyle w:val="zjb"/>
        <w:ind w:firstLineChars="0" w:firstLine="0"/>
        <w:rPr>
          <w:rStyle w:val="Bodytext2"/>
          <w:rFonts w:ascii="仿宋" w:eastAsia="仿宋"/>
          <w:sz w:val="24"/>
          <w:szCs w:val="24"/>
          <w:lang w:val="zh-CN" w:eastAsia="zh-CN"/>
        </w:rPr>
      </w:pPr>
    </w:p>
    <w:p w:rsidR="00C51B56" w:rsidRDefault="00C51B56">
      <w:pPr>
        <w:pStyle w:val="zjb"/>
        <w:ind w:firstLineChars="0" w:firstLine="0"/>
        <w:rPr>
          <w:rStyle w:val="Bodytext2"/>
          <w:rFonts w:ascii="仿宋" w:eastAsia="仿宋"/>
          <w:sz w:val="24"/>
          <w:szCs w:val="24"/>
          <w:lang w:val="zh-CN" w:eastAsia="zh-CN"/>
        </w:rPr>
      </w:pPr>
    </w:p>
    <w:p w:rsidR="00C51B56" w:rsidRDefault="00C51B56">
      <w:pPr>
        <w:pStyle w:val="zjb"/>
        <w:ind w:firstLineChars="0" w:firstLine="0"/>
        <w:rPr>
          <w:rStyle w:val="Bodytext2"/>
          <w:rFonts w:ascii="仿宋" w:eastAsia="仿宋"/>
          <w:sz w:val="24"/>
          <w:szCs w:val="24"/>
          <w:lang w:val="zh-CN" w:eastAsia="zh-CN"/>
        </w:rPr>
      </w:pPr>
    </w:p>
    <w:p w:rsidR="00C51B56" w:rsidRDefault="00C51B56">
      <w:pPr>
        <w:pStyle w:val="zjb"/>
        <w:ind w:firstLineChars="0" w:firstLine="0"/>
        <w:rPr>
          <w:rStyle w:val="Bodytext2"/>
          <w:rFonts w:ascii="仿宋" w:eastAsia="仿宋"/>
          <w:sz w:val="24"/>
          <w:szCs w:val="24"/>
          <w:lang w:val="zh-CN" w:eastAsia="zh-CN"/>
        </w:rPr>
      </w:pPr>
    </w:p>
    <w:p w:rsidR="00C51B56" w:rsidRDefault="00C51B56">
      <w:pPr>
        <w:pStyle w:val="zjb"/>
        <w:ind w:firstLineChars="0" w:firstLine="0"/>
        <w:rPr>
          <w:rStyle w:val="Bodytext2"/>
          <w:rFonts w:ascii="仿宋" w:eastAsia="仿宋"/>
          <w:sz w:val="24"/>
          <w:szCs w:val="24"/>
          <w:lang w:val="zh-CN" w:eastAsia="zh-CN"/>
        </w:rPr>
      </w:pPr>
    </w:p>
    <w:p w:rsidR="00C51B56" w:rsidRDefault="00BD501B">
      <w:pPr>
        <w:pStyle w:val="zjb"/>
        <w:ind w:firstLineChars="0" w:firstLine="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lastRenderedPageBreak/>
        <w:t xml:space="preserve">甲方：（盖章）                   </w:t>
      </w:r>
      <w:r>
        <w:rPr>
          <w:rStyle w:val="Bodytext2"/>
          <w:rFonts w:ascii="仿宋_GB2312" w:eastAsia="仿宋_GB2312" w:hAnsi="仿宋" w:cs="宋体"/>
          <w:shd w:val="clear" w:color="auto" w:fill="auto"/>
          <w:lang w:eastAsia="zh-CN"/>
        </w:rPr>
        <w:t xml:space="preserve">  </w:t>
      </w:r>
      <w:r>
        <w:rPr>
          <w:rStyle w:val="Bodytext2"/>
          <w:rFonts w:ascii="仿宋_GB2312" w:eastAsia="仿宋_GB2312" w:hAnsi="仿宋" w:cs="宋体" w:hint="eastAsia"/>
          <w:shd w:val="clear" w:color="auto" w:fill="auto"/>
          <w:lang w:eastAsia="zh-CN"/>
        </w:rPr>
        <w:t>乙方：（盖章）</w:t>
      </w:r>
    </w:p>
    <w:p w:rsidR="00C51B56" w:rsidRDefault="00BD501B">
      <w:pPr>
        <w:pStyle w:val="zjb"/>
        <w:ind w:firstLine="60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 xml:space="preserve">         </w:t>
      </w:r>
      <w:r>
        <w:rPr>
          <w:rStyle w:val="Bodytext2"/>
          <w:rFonts w:ascii="仿宋_GB2312" w:eastAsia="仿宋_GB2312" w:hAnsi="仿宋" w:cs="宋体"/>
          <w:shd w:val="clear" w:color="auto" w:fill="auto"/>
          <w:lang w:eastAsia="zh-CN"/>
        </w:rPr>
        <w:t xml:space="preserve">     </w:t>
      </w:r>
    </w:p>
    <w:p w:rsidR="00C51B56" w:rsidRDefault="00BD501B">
      <w:pPr>
        <w:pStyle w:val="zjb"/>
        <w:ind w:firstLineChars="0" w:firstLine="0"/>
        <w:rPr>
          <w:rStyle w:val="Bodytext2"/>
          <w:rFonts w:ascii="仿宋_GB2312" w:eastAsia="仿宋_GB2312" w:hAnsi="仿宋" w:cs="宋体"/>
          <w:shd w:val="clear" w:color="auto" w:fill="auto"/>
        </w:rPr>
      </w:pPr>
      <w:r>
        <w:rPr>
          <w:rStyle w:val="Bodytext2"/>
          <w:rFonts w:ascii="仿宋_GB2312" w:eastAsia="仿宋_GB2312" w:hAnsi="仿宋" w:cs="宋体" w:hint="eastAsia"/>
          <w:shd w:val="clear" w:color="auto" w:fill="auto"/>
        </w:rPr>
        <w:t xml:space="preserve">法定代表人：                   </w:t>
      </w:r>
      <w:r>
        <w:rPr>
          <w:rStyle w:val="Bodytext2"/>
          <w:rFonts w:ascii="仿宋_GB2312" w:eastAsia="仿宋_GB2312" w:hAnsi="仿宋" w:cs="宋体"/>
          <w:shd w:val="clear" w:color="auto" w:fill="auto"/>
        </w:rPr>
        <w:t xml:space="preserve">   </w:t>
      </w:r>
      <w:r>
        <w:rPr>
          <w:rStyle w:val="Bodytext2"/>
          <w:rFonts w:ascii="仿宋_GB2312" w:eastAsia="仿宋_GB2312" w:hAnsi="仿宋" w:cs="宋体" w:hint="eastAsia"/>
          <w:shd w:val="clear" w:color="auto" w:fill="auto"/>
        </w:rPr>
        <w:t xml:space="preserve">法定代表人： </w:t>
      </w:r>
    </w:p>
    <w:p w:rsidR="00C51B56" w:rsidRDefault="00BD501B">
      <w:pPr>
        <w:pStyle w:val="zjb"/>
        <w:ind w:firstLineChars="0" w:firstLine="0"/>
      </w:pPr>
      <w:r>
        <w:rPr>
          <w:rStyle w:val="Bodytext2"/>
          <w:rFonts w:ascii="仿宋_GB2312" w:eastAsia="仿宋_GB2312" w:hAnsi="仿宋" w:cs="宋体" w:hint="eastAsia"/>
          <w:shd w:val="clear" w:color="auto" w:fill="auto"/>
        </w:rPr>
        <w:t xml:space="preserve">委托代理人：                   </w:t>
      </w:r>
      <w:r>
        <w:rPr>
          <w:rStyle w:val="Bodytext2"/>
          <w:rFonts w:ascii="仿宋_GB2312" w:eastAsia="仿宋_GB2312" w:hAnsi="仿宋" w:cs="宋体"/>
          <w:shd w:val="clear" w:color="auto" w:fill="auto"/>
        </w:rPr>
        <w:t xml:space="preserve">   </w:t>
      </w:r>
      <w:r>
        <w:rPr>
          <w:rStyle w:val="Bodytext2"/>
          <w:rFonts w:ascii="仿宋_GB2312" w:eastAsia="仿宋_GB2312" w:hAnsi="仿宋" w:cs="宋体" w:hint="eastAsia"/>
          <w:shd w:val="clear" w:color="auto" w:fill="auto"/>
        </w:rPr>
        <w:t>委托代理人：</w:t>
      </w:r>
    </w:p>
    <w:p w:rsidR="00C51B56" w:rsidRDefault="00BD501B">
      <w:pPr>
        <w:pStyle w:val="zjb"/>
        <w:ind w:firstLineChars="0" w:firstLine="0"/>
        <w:rPr>
          <w:lang w:eastAsia="zh-CN"/>
        </w:rPr>
      </w:pPr>
      <w:r>
        <w:rPr>
          <w:rFonts w:hint="eastAsia"/>
          <w:lang w:eastAsia="zh-CN"/>
        </w:rPr>
        <w:t>通讯地址：</w:t>
      </w:r>
      <w:r>
        <w:rPr>
          <w:lang w:eastAsia="zh-CN"/>
        </w:rPr>
        <w:t xml:space="preserve">                        </w:t>
      </w:r>
      <w:r>
        <w:rPr>
          <w:rFonts w:hint="eastAsia"/>
          <w:lang w:eastAsia="zh-CN"/>
        </w:rPr>
        <w:t>通讯地址：</w:t>
      </w:r>
    </w:p>
    <w:p w:rsidR="00C51B56" w:rsidRDefault="00BD501B">
      <w:pPr>
        <w:pStyle w:val="zjb"/>
        <w:ind w:firstLineChars="0" w:firstLine="0"/>
        <w:rPr>
          <w:lang w:eastAsia="zh-CN"/>
        </w:rPr>
      </w:pPr>
      <w:r>
        <w:rPr>
          <w:rFonts w:hint="eastAsia"/>
          <w:lang w:eastAsia="zh-CN"/>
        </w:rPr>
        <w:t>邮箱：</w:t>
      </w:r>
      <w:r>
        <w:rPr>
          <w:lang w:eastAsia="zh-CN"/>
        </w:rPr>
        <w:t xml:space="preserve">                            </w:t>
      </w:r>
      <w:r>
        <w:rPr>
          <w:rFonts w:hint="eastAsia"/>
          <w:lang w:eastAsia="zh-CN"/>
        </w:rPr>
        <w:t>邮箱：</w:t>
      </w:r>
    </w:p>
    <w:p w:rsidR="00C51B56" w:rsidRDefault="00BD501B">
      <w:pPr>
        <w:pStyle w:val="zjb"/>
        <w:ind w:firstLineChars="0" w:firstLine="0"/>
        <w:rPr>
          <w:lang w:eastAsia="zh-CN"/>
        </w:rPr>
      </w:pPr>
      <w:r>
        <w:rPr>
          <w:rFonts w:hint="eastAsia"/>
          <w:lang w:eastAsia="zh-CN"/>
        </w:rPr>
        <w:t>联系人：</w:t>
      </w:r>
      <w:r>
        <w:rPr>
          <w:lang w:eastAsia="zh-CN"/>
        </w:rPr>
        <w:t xml:space="preserve">                          联系人： </w:t>
      </w:r>
    </w:p>
    <w:p w:rsidR="00C51B56" w:rsidRDefault="00BD501B">
      <w:pPr>
        <w:pStyle w:val="zjb"/>
        <w:ind w:firstLineChars="0" w:firstLine="0"/>
        <w:rPr>
          <w:lang w:eastAsia="zh-CN"/>
        </w:rPr>
      </w:pPr>
      <w:r>
        <w:rPr>
          <w:rFonts w:hint="eastAsia"/>
          <w:lang w:eastAsia="zh-CN"/>
        </w:rPr>
        <w:t>联系电话及传真：</w:t>
      </w:r>
      <w:r>
        <w:rPr>
          <w:lang w:eastAsia="zh-CN"/>
        </w:rPr>
        <w:t xml:space="preserve">                  联系电话及传真： </w:t>
      </w:r>
    </w:p>
    <w:p w:rsidR="00C51B56" w:rsidRDefault="00BD501B">
      <w:pPr>
        <w:pStyle w:val="zjb"/>
        <w:ind w:firstLineChars="0" w:firstLine="0"/>
        <w:rPr>
          <w:lang w:eastAsia="zh-CN"/>
        </w:rPr>
      </w:pPr>
      <w:r>
        <w:rPr>
          <w:rFonts w:hint="eastAsia"/>
          <w:lang w:eastAsia="zh-CN"/>
        </w:rPr>
        <w:t>开户银行：</w:t>
      </w:r>
      <w:r>
        <w:rPr>
          <w:lang w:eastAsia="zh-CN"/>
        </w:rPr>
        <w:t xml:space="preserve">                        开户银行： </w:t>
      </w:r>
    </w:p>
    <w:p w:rsidR="00C51B56" w:rsidRDefault="00BD501B">
      <w:pPr>
        <w:pStyle w:val="zjb"/>
        <w:ind w:firstLineChars="0" w:firstLine="0"/>
        <w:rPr>
          <w:lang w:eastAsia="zh-CN"/>
        </w:rPr>
      </w:pPr>
      <w:r>
        <w:rPr>
          <w:rFonts w:hint="eastAsia"/>
          <w:lang w:eastAsia="zh-CN"/>
        </w:rPr>
        <w:t>账</w:t>
      </w:r>
      <w:r>
        <w:rPr>
          <w:lang w:eastAsia="zh-CN"/>
        </w:rPr>
        <w:t xml:space="preserve">    号：                        </w:t>
      </w:r>
      <w:r>
        <w:rPr>
          <w:rFonts w:hint="eastAsia"/>
          <w:lang w:eastAsia="zh-CN"/>
        </w:rPr>
        <w:t>账</w:t>
      </w:r>
      <w:r>
        <w:rPr>
          <w:lang w:eastAsia="zh-CN"/>
        </w:rPr>
        <w:t xml:space="preserve">    号：</w:t>
      </w:r>
    </w:p>
    <w:p w:rsidR="00C51B56" w:rsidRDefault="00BD501B">
      <w:pPr>
        <w:pStyle w:val="zjb"/>
        <w:ind w:firstLine="480"/>
        <w:rPr>
          <w:rStyle w:val="Bodytext2"/>
          <w:rFonts w:ascii="仿宋" w:eastAsia="仿宋"/>
          <w:sz w:val="24"/>
          <w:szCs w:val="24"/>
          <w:lang w:val="zh-CN" w:eastAsia="zh-CN"/>
        </w:rPr>
      </w:pPr>
      <w:r>
        <w:rPr>
          <w:rStyle w:val="Bodytext2"/>
          <w:rFonts w:ascii="仿宋" w:eastAsia="仿宋" w:hint="eastAsia"/>
          <w:sz w:val="24"/>
          <w:szCs w:val="24"/>
          <w:lang w:val="zh-CN" w:eastAsia="zh-CN"/>
        </w:rPr>
        <w:t xml:space="preserve">   </w:t>
      </w:r>
    </w:p>
    <w:p w:rsidR="00C51B56" w:rsidRDefault="00C51B56">
      <w:pPr>
        <w:pStyle w:val="zjb"/>
        <w:ind w:firstLine="480"/>
        <w:rPr>
          <w:rStyle w:val="Bodytext2"/>
          <w:rFonts w:ascii="仿宋" w:eastAsia="仿宋"/>
          <w:sz w:val="24"/>
          <w:szCs w:val="24"/>
          <w:lang w:val="zh-CN" w:eastAsia="zh-CN"/>
        </w:rPr>
      </w:pPr>
    </w:p>
    <w:p w:rsidR="00C51B56" w:rsidRDefault="00C51B56">
      <w:pPr>
        <w:pStyle w:val="zjb"/>
        <w:ind w:firstLine="480"/>
        <w:rPr>
          <w:rStyle w:val="Bodytext2"/>
          <w:rFonts w:ascii="仿宋" w:eastAsia="仿宋"/>
          <w:sz w:val="24"/>
          <w:szCs w:val="24"/>
          <w:lang w:val="zh-CN" w:eastAsia="zh-CN"/>
        </w:rPr>
      </w:pPr>
    </w:p>
    <w:p w:rsidR="00C51B56" w:rsidRDefault="00BD501B">
      <w:pPr>
        <w:pStyle w:val="zjb"/>
        <w:ind w:firstLineChars="0" w:firstLine="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合同签订时间：</w:t>
      </w:r>
    </w:p>
    <w:p w:rsidR="00C51B56" w:rsidRDefault="00BD501B">
      <w:pPr>
        <w:pStyle w:val="zjb"/>
        <w:ind w:firstLineChars="0" w:firstLine="0"/>
        <w:rPr>
          <w:rStyle w:val="Bodytext2"/>
          <w:rFonts w:ascii="仿宋_GB2312" w:eastAsia="仿宋_GB2312" w:hAnsi="仿宋" w:cs="宋体"/>
          <w:shd w:val="clear" w:color="auto" w:fill="auto"/>
          <w:lang w:eastAsia="zh-CN"/>
        </w:rPr>
      </w:pPr>
      <w:r>
        <w:rPr>
          <w:rStyle w:val="Bodytext2"/>
          <w:rFonts w:ascii="仿宋_GB2312" w:eastAsia="仿宋_GB2312" w:hAnsi="仿宋" w:cs="宋体" w:hint="eastAsia"/>
          <w:shd w:val="clear" w:color="auto" w:fill="auto"/>
          <w:lang w:eastAsia="zh-CN"/>
        </w:rPr>
        <w:t>合同签订地点：重庆江北国际机场</w:t>
      </w:r>
    </w:p>
    <w:p w:rsidR="00C51B56" w:rsidRDefault="00C51B56">
      <w:pPr>
        <w:pStyle w:val="zjb"/>
        <w:ind w:firstLine="600"/>
        <w:rPr>
          <w:lang w:eastAsia="zh-CN"/>
        </w:rPr>
      </w:pPr>
    </w:p>
    <w:p w:rsidR="00C51B56" w:rsidRDefault="00C51B56">
      <w:pPr>
        <w:pStyle w:val="zjb"/>
        <w:ind w:firstLine="600"/>
        <w:rPr>
          <w:lang w:eastAsia="zh-CN"/>
        </w:rPr>
      </w:pPr>
    </w:p>
    <w:p w:rsidR="00C51B56" w:rsidRDefault="00C51B56">
      <w:pPr>
        <w:tabs>
          <w:tab w:val="left" w:pos="2208"/>
          <w:tab w:val="center" w:pos="6979"/>
          <w:tab w:val="left" w:pos="11640"/>
        </w:tabs>
        <w:rPr>
          <w:rFonts w:ascii="仿宋" w:eastAsia="仿宋" w:hAnsi="仿宋"/>
          <w:b/>
          <w:sz w:val="32"/>
          <w:szCs w:val="32"/>
        </w:rPr>
      </w:pPr>
    </w:p>
    <w:p w:rsidR="00C51B56" w:rsidRDefault="00C51B56">
      <w:pPr>
        <w:pStyle w:val="a0"/>
        <w:rPr>
          <w:rFonts w:eastAsia="仿宋"/>
          <w:color w:val="FF0000"/>
        </w:rPr>
      </w:pPr>
    </w:p>
    <w:p w:rsidR="00C51B56" w:rsidRDefault="00C51B56">
      <w:pPr>
        <w:rPr>
          <w:rFonts w:eastAsia="仿宋"/>
          <w:color w:val="FF0000"/>
        </w:rPr>
      </w:pPr>
    </w:p>
    <w:p w:rsidR="00C51B56" w:rsidRDefault="00C51B56">
      <w:pPr>
        <w:pStyle w:val="a0"/>
      </w:pPr>
    </w:p>
    <w:p w:rsidR="00C51B56" w:rsidRDefault="00C51B56">
      <w:pPr>
        <w:tabs>
          <w:tab w:val="left" w:pos="2208"/>
          <w:tab w:val="center" w:pos="6979"/>
          <w:tab w:val="left" w:pos="11640"/>
        </w:tabs>
        <w:rPr>
          <w:rFonts w:ascii="仿宋" w:eastAsia="仿宋" w:hAnsi="仿宋"/>
          <w:b/>
          <w:sz w:val="32"/>
          <w:szCs w:val="32"/>
        </w:rPr>
      </w:pPr>
    </w:p>
    <w:sectPr w:rsidR="00C51B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78B" w:rsidRDefault="000D078B">
      <w:r>
        <w:separator/>
      </w:r>
    </w:p>
  </w:endnote>
  <w:endnote w:type="continuationSeparator" w:id="0">
    <w:p w:rsidR="000D078B" w:rsidRDefault="000D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 New Roman (正文 CS 字体)">
    <w:altName w:val="宋体"/>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85" w:rsidRDefault="00BC0785">
    <w:pPr>
      <w:pStyle w:val="a7"/>
      <w:jc w:val="center"/>
    </w:pPr>
    <w:r>
      <w:fldChar w:fldCharType="begin"/>
    </w:r>
    <w:r>
      <w:instrText xml:space="preserve"> PAGE   \* MERGEFORMAT </w:instrText>
    </w:r>
    <w:r>
      <w:fldChar w:fldCharType="separate"/>
    </w:r>
    <w:r w:rsidR="008900B6" w:rsidRPr="008900B6">
      <w:rPr>
        <w:noProof/>
        <w:lang w:val="zh-CN"/>
      </w:rPr>
      <w:t>2</w:t>
    </w:r>
    <w:r>
      <w:rPr>
        <w:lang w:val="zh-CN"/>
      </w:rPr>
      <w:fldChar w:fldCharType="end"/>
    </w:r>
  </w:p>
  <w:p w:rsidR="00BC0785" w:rsidRDefault="00BC078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85" w:rsidRDefault="00BC0785">
    <w:pPr>
      <w:pStyle w:val="a7"/>
      <w:jc w:val="center"/>
    </w:pPr>
    <w:r>
      <w:rPr>
        <w:noProof/>
      </w:rPr>
      <mc:AlternateContent>
        <mc:Choice Requires="wps">
          <w:drawing>
            <wp:anchor distT="0" distB="0" distL="114300" distR="114300" simplePos="0" relativeHeight="251662336" behindDoc="0" locked="0" layoutInCell="1" allowOverlap="1" wp14:anchorId="57D07907" wp14:editId="73BFEB7E">
              <wp:simplePos x="0" y="0"/>
              <wp:positionH relativeFrom="margin">
                <wp:align>right</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C0785" w:rsidRDefault="00BC0785">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8900B6">
                            <w:rPr>
                              <w:noProof/>
                            </w:rPr>
                            <w:t>20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8900B6">
                              <w:rPr>
                                <w:noProof/>
                              </w:rPr>
                              <w:t>54</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D07907"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WDwqqHQIAABUEAAAOAAAAAAAAAAAAAAAAAC4CAABkcnMvZTJvRG9jLnhtbFBLAQItABQABgAI&#10;AAAAIQBxqtG51wAAAAUBAAAPAAAAAAAAAAAAAAAAAHcEAABkcnMvZG93bnJldi54bWxQSwUGAAAA&#10;AAQABADzAAAAewUAAAAA&#10;" filled="f" stroked="f" strokeweight=".5pt">
              <v:textbox style="mso-fit-shape-to-text:t" inset="0,0,0,0">
                <w:txbxContent>
                  <w:p w:rsidR="00BC0785" w:rsidRDefault="00BC0785">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8900B6">
                      <w:rPr>
                        <w:noProof/>
                      </w:rPr>
                      <w:t>20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8900B6">
                        <w:rPr>
                          <w:noProof/>
                        </w:rPr>
                        <w:t>54</w:t>
                      </w:r>
                    </w:fldSimple>
                    <w:r>
                      <w:rPr>
                        <w:rFonts w:hint="eastAsia"/>
                      </w:rPr>
                      <w:t xml:space="preserve"> </w:t>
                    </w:r>
                    <w:r>
                      <w:rPr>
                        <w:rFonts w:hint="eastAsia"/>
                      </w:rPr>
                      <w:t>页</w:t>
                    </w:r>
                  </w:p>
                </w:txbxContent>
              </v:textbox>
              <w10:wrap anchorx="margin"/>
            </v:shape>
          </w:pict>
        </mc:Fallback>
      </mc:AlternateContent>
    </w:r>
  </w:p>
  <w:p w:rsidR="00BC0785" w:rsidRDefault="00BC0785">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85" w:rsidRDefault="00BC0785">
    <w:pPr>
      <w:pStyle w:val="a7"/>
      <w:jc w:val="center"/>
    </w:pPr>
    <w:r>
      <w:rPr>
        <w:noProof/>
      </w:rPr>
      <mc:AlternateContent>
        <mc:Choice Requires="wps">
          <w:drawing>
            <wp:anchor distT="0" distB="0" distL="114300" distR="114300" simplePos="0" relativeHeight="251663360" behindDoc="0" locked="0" layoutInCell="1" allowOverlap="1" wp14:anchorId="06CFAF00" wp14:editId="687943C7">
              <wp:simplePos x="0" y="0"/>
              <wp:positionH relativeFrom="margin">
                <wp:align>right</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C0785" w:rsidRDefault="00BC0785">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11</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CFAF00" id="_x0000_t202" coordsize="21600,21600" o:spt="202" path="m,l,21600r21600,l21600,xe">
              <v:stroke joinstyle="miter"/>
              <v:path gradientshapeok="t" o:connecttype="rect"/>
            </v:shapetype>
            <v:shape id="文本框 4" o:spid="_x0000_s1027"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zOqu4x4CAAAcBAAADgAAAAAAAAAAAAAAAAAuAgAAZHJzL2Uyb0RvYy54bWxQSwECLQAUAAYA&#10;CAAAACEAcarRudcAAAAFAQAADwAAAAAAAAAAAAAAAAB4BAAAZHJzL2Rvd25yZXYueG1sUEsFBgAA&#10;AAAEAAQA8wAAAHwFAAAAAA==&#10;" filled="f" stroked="f" strokeweight=".5pt">
              <v:textbox style="mso-fit-shape-to-text:t" inset="0,0,0,0">
                <w:txbxContent>
                  <w:p w:rsidR="00BC0785" w:rsidRDefault="00BC0785">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11</w:t>
                      </w:r>
                    </w:fldSimple>
                    <w:r>
                      <w:rPr>
                        <w:rFonts w:hint="eastAsia"/>
                      </w:rPr>
                      <w:t xml:space="preserve"> </w:t>
                    </w:r>
                    <w:r>
                      <w:rPr>
                        <w:rFonts w:hint="eastAsia"/>
                      </w:rPr>
                      <w:t>页</w:t>
                    </w:r>
                  </w:p>
                </w:txbxContent>
              </v:textbox>
              <w10:wrap anchorx="margin"/>
            </v:shape>
          </w:pict>
        </mc:Fallback>
      </mc:AlternateContent>
    </w:r>
  </w:p>
  <w:p w:rsidR="00BC0785" w:rsidRDefault="00BC0785">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78B" w:rsidRDefault="000D078B">
      <w:r>
        <w:separator/>
      </w:r>
    </w:p>
  </w:footnote>
  <w:footnote w:type="continuationSeparator" w:id="0">
    <w:p w:rsidR="000D078B" w:rsidRDefault="000D07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85" w:rsidRDefault="00BC0785">
    <w:pPr>
      <w:pStyle w:val="a9"/>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85" w:rsidRDefault="00BC0785">
    <w:pPr>
      <w:pStyle w:val="a9"/>
      <w:pBdr>
        <w:bottom w:val="none" w:sz="0" w:space="0" w:color="auto"/>
      </w:pBdr>
      <w:jc w:val="both"/>
    </w:pPr>
    <w:r>
      <w:rPr>
        <w:rFonts w:hint="eastAsia"/>
      </w:rPr>
      <w:t xml:space="preserve">                                                                                   </w:t>
    </w:r>
  </w:p>
  <w:p w:rsidR="00BC0785" w:rsidRDefault="00BC0785">
    <w:pPr>
      <w:pStyle w:val="a9"/>
      <w:pBdr>
        <w:bottom w:val="none" w:sz="0" w:space="0" w:color="auto"/>
      </w:pBdr>
      <w:jc w:val="bot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85" w:rsidRDefault="00BC0785">
    <w:pPr>
      <w:pStyle w:val="a9"/>
      <w:tabs>
        <w:tab w:val="left" w:pos="4876"/>
      </w:tabs>
      <w:jc w:val="left"/>
      <w:rPr>
        <w:rFonts w:eastAsiaTheme="minorEastAsia"/>
      </w:rPr>
    </w:pPr>
    <w:r>
      <w:rPr>
        <w:rFonts w:hint="eastAsia"/>
      </w:rPr>
      <w:tab/>
      <w:t xml:space="preserve">                                                                                </w:t>
    </w:r>
    <w:r>
      <w:rPr>
        <w:rFonts w:hint="eastAsia"/>
      </w:rPr>
      <w:t>承揽合同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55EC5"/>
    <w:multiLevelType w:val="singleLevel"/>
    <w:tmpl w:val="2E155EC5"/>
    <w:lvl w:ilvl="0">
      <w:start w:val="1"/>
      <w:numFmt w:val="lowerLetter"/>
      <w:suff w:val="space"/>
      <w:lvlText w:val="%1."/>
      <w:lvlJc w:val="left"/>
    </w:lvl>
  </w:abstractNum>
  <w:abstractNum w:abstractNumId="1" w15:restartNumberingAfterBreak="0">
    <w:nsid w:val="3268ABEB"/>
    <w:multiLevelType w:val="singleLevel"/>
    <w:tmpl w:val="3268ABEB"/>
    <w:lvl w:ilvl="0">
      <w:start w:val="9"/>
      <w:numFmt w:val="chineseCounting"/>
      <w:suff w:val="nothing"/>
      <w:lvlText w:val="%1、"/>
      <w:lvlJc w:val="left"/>
      <w:rPr>
        <w:rFonts w:hint="eastAsia"/>
      </w:rPr>
    </w:lvl>
  </w:abstractNum>
  <w:abstractNum w:abstractNumId="2" w15:restartNumberingAfterBreak="0">
    <w:nsid w:val="3FB61AD1"/>
    <w:multiLevelType w:val="singleLevel"/>
    <w:tmpl w:val="3FB61AD1"/>
    <w:lvl w:ilvl="0">
      <w:start w:val="3"/>
      <w:numFmt w:val="decimal"/>
      <w:suff w:val="space"/>
      <w:lvlText w:val="（%1）"/>
      <w:lvlJc w:val="left"/>
    </w:lvl>
  </w:abstractNum>
  <w:abstractNum w:abstractNumId="3" w15:restartNumberingAfterBreak="0">
    <w:nsid w:val="4C6AD0FC"/>
    <w:multiLevelType w:val="singleLevel"/>
    <w:tmpl w:val="4C6AD0FC"/>
    <w:lvl w:ilvl="0">
      <w:start w:val="1"/>
      <w:numFmt w:val="lowerLetter"/>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34B9"/>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25D0"/>
    <w:rsid w:val="0008471B"/>
    <w:rsid w:val="00084B6F"/>
    <w:rsid w:val="000A3B23"/>
    <w:rsid w:val="000B4109"/>
    <w:rsid w:val="000B753E"/>
    <w:rsid w:val="000B7659"/>
    <w:rsid w:val="000C02DD"/>
    <w:rsid w:val="000D078B"/>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1A6"/>
    <w:rsid w:val="00163E7C"/>
    <w:rsid w:val="001649C8"/>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2F73"/>
    <w:rsid w:val="002B75E8"/>
    <w:rsid w:val="002C46DA"/>
    <w:rsid w:val="002C52F9"/>
    <w:rsid w:val="002D6F8E"/>
    <w:rsid w:val="002D7C4C"/>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79F1"/>
    <w:rsid w:val="004F2FAB"/>
    <w:rsid w:val="004F307F"/>
    <w:rsid w:val="004F3384"/>
    <w:rsid w:val="004F3F16"/>
    <w:rsid w:val="004F6B0B"/>
    <w:rsid w:val="00521CFC"/>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17D4"/>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B493F"/>
    <w:rsid w:val="007C1F70"/>
    <w:rsid w:val="007E0D23"/>
    <w:rsid w:val="007E19FA"/>
    <w:rsid w:val="007E4029"/>
    <w:rsid w:val="007F0083"/>
    <w:rsid w:val="008137A3"/>
    <w:rsid w:val="0081544B"/>
    <w:rsid w:val="00833172"/>
    <w:rsid w:val="00835B1F"/>
    <w:rsid w:val="008602A9"/>
    <w:rsid w:val="00860574"/>
    <w:rsid w:val="008760AC"/>
    <w:rsid w:val="008800A8"/>
    <w:rsid w:val="00883BBC"/>
    <w:rsid w:val="00883E00"/>
    <w:rsid w:val="00883F8F"/>
    <w:rsid w:val="008900B6"/>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327E"/>
    <w:rsid w:val="00A279E1"/>
    <w:rsid w:val="00A307C5"/>
    <w:rsid w:val="00A51639"/>
    <w:rsid w:val="00A64B28"/>
    <w:rsid w:val="00A6743C"/>
    <w:rsid w:val="00A70F36"/>
    <w:rsid w:val="00A73150"/>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3BD8"/>
    <w:rsid w:val="00B22AD5"/>
    <w:rsid w:val="00B23001"/>
    <w:rsid w:val="00B27562"/>
    <w:rsid w:val="00B31151"/>
    <w:rsid w:val="00B3115C"/>
    <w:rsid w:val="00B44196"/>
    <w:rsid w:val="00B719CE"/>
    <w:rsid w:val="00B73FE8"/>
    <w:rsid w:val="00B81C3E"/>
    <w:rsid w:val="00B83591"/>
    <w:rsid w:val="00BA0571"/>
    <w:rsid w:val="00BA1401"/>
    <w:rsid w:val="00BA1D26"/>
    <w:rsid w:val="00BA3661"/>
    <w:rsid w:val="00BB07FB"/>
    <w:rsid w:val="00BB0CC3"/>
    <w:rsid w:val="00BC0785"/>
    <w:rsid w:val="00BC4195"/>
    <w:rsid w:val="00BD501B"/>
    <w:rsid w:val="00BE72AF"/>
    <w:rsid w:val="00BF544F"/>
    <w:rsid w:val="00C03881"/>
    <w:rsid w:val="00C062CB"/>
    <w:rsid w:val="00C075FD"/>
    <w:rsid w:val="00C25DD0"/>
    <w:rsid w:val="00C33B30"/>
    <w:rsid w:val="00C36C02"/>
    <w:rsid w:val="00C3798E"/>
    <w:rsid w:val="00C4369F"/>
    <w:rsid w:val="00C43B58"/>
    <w:rsid w:val="00C43FDF"/>
    <w:rsid w:val="00C51B56"/>
    <w:rsid w:val="00C525AC"/>
    <w:rsid w:val="00C636E6"/>
    <w:rsid w:val="00C643C9"/>
    <w:rsid w:val="00C6512E"/>
    <w:rsid w:val="00C745A1"/>
    <w:rsid w:val="00C7596B"/>
    <w:rsid w:val="00C80539"/>
    <w:rsid w:val="00C826C9"/>
    <w:rsid w:val="00C9189F"/>
    <w:rsid w:val="00C93570"/>
    <w:rsid w:val="00CA22C7"/>
    <w:rsid w:val="00CC2123"/>
    <w:rsid w:val="00CC2C5D"/>
    <w:rsid w:val="00CC4C22"/>
    <w:rsid w:val="00CF5BF8"/>
    <w:rsid w:val="00CF7A22"/>
    <w:rsid w:val="00D125EB"/>
    <w:rsid w:val="00D149F1"/>
    <w:rsid w:val="00D4410F"/>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DAB"/>
    <w:rsid w:val="00E55FD9"/>
    <w:rsid w:val="00E6373A"/>
    <w:rsid w:val="00E7086E"/>
    <w:rsid w:val="00E76761"/>
    <w:rsid w:val="00E77B0B"/>
    <w:rsid w:val="00E8758A"/>
    <w:rsid w:val="00E90678"/>
    <w:rsid w:val="00E91556"/>
    <w:rsid w:val="00E94D9E"/>
    <w:rsid w:val="00E96BE1"/>
    <w:rsid w:val="00EB0F23"/>
    <w:rsid w:val="00EC4E18"/>
    <w:rsid w:val="00EE616E"/>
    <w:rsid w:val="00EF71F9"/>
    <w:rsid w:val="00F02E67"/>
    <w:rsid w:val="00F1365F"/>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A17E2"/>
    <w:rsid w:val="00FA6503"/>
    <w:rsid w:val="00FB4220"/>
    <w:rsid w:val="00FD5A31"/>
    <w:rsid w:val="00FE7DA0"/>
    <w:rsid w:val="00FF1C7D"/>
    <w:rsid w:val="00FF5E49"/>
    <w:rsid w:val="018E717F"/>
    <w:rsid w:val="02141BCC"/>
    <w:rsid w:val="0385213D"/>
    <w:rsid w:val="06926D13"/>
    <w:rsid w:val="06B0704C"/>
    <w:rsid w:val="07672918"/>
    <w:rsid w:val="0B512D50"/>
    <w:rsid w:val="0B81704C"/>
    <w:rsid w:val="0EF665CA"/>
    <w:rsid w:val="0F3D453B"/>
    <w:rsid w:val="101B284F"/>
    <w:rsid w:val="12A53375"/>
    <w:rsid w:val="13A51C33"/>
    <w:rsid w:val="147C6825"/>
    <w:rsid w:val="15710BCD"/>
    <w:rsid w:val="157A7574"/>
    <w:rsid w:val="15925856"/>
    <w:rsid w:val="15C11C14"/>
    <w:rsid w:val="16301051"/>
    <w:rsid w:val="183E5F2E"/>
    <w:rsid w:val="198A0E5D"/>
    <w:rsid w:val="1AE76FFF"/>
    <w:rsid w:val="1C2D30C9"/>
    <w:rsid w:val="1F35392A"/>
    <w:rsid w:val="212D69FF"/>
    <w:rsid w:val="24FD744D"/>
    <w:rsid w:val="26DF36D3"/>
    <w:rsid w:val="299B38B4"/>
    <w:rsid w:val="2B3542A3"/>
    <w:rsid w:val="2BD72CF4"/>
    <w:rsid w:val="2D8169D4"/>
    <w:rsid w:val="2DE54E7E"/>
    <w:rsid w:val="30A8743E"/>
    <w:rsid w:val="38333537"/>
    <w:rsid w:val="38636D79"/>
    <w:rsid w:val="38BA4CF1"/>
    <w:rsid w:val="38FA1B4F"/>
    <w:rsid w:val="3A175922"/>
    <w:rsid w:val="3A9C6630"/>
    <w:rsid w:val="3ADD33CD"/>
    <w:rsid w:val="3E1152B6"/>
    <w:rsid w:val="3EC95C23"/>
    <w:rsid w:val="41D7469F"/>
    <w:rsid w:val="476A02AE"/>
    <w:rsid w:val="477E4BB0"/>
    <w:rsid w:val="482F185E"/>
    <w:rsid w:val="4C0842E9"/>
    <w:rsid w:val="4DEA08B0"/>
    <w:rsid w:val="4F226B33"/>
    <w:rsid w:val="4F5A7728"/>
    <w:rsid w:val="521C4028"/>
    <w:rsid w:val="56FC07C1"/>
    <w:rsid w:val="57A71AC0"/>
    <w:rsid w:val="58094566"/>
    <w:rsid w:val="59AE32A4"/>
    <w:rsid w:val="5C3A4E1A"/>
    <w:rsid w:val="5F457474"/>
    <w:rsid w:val="60681418"/>
    <w:rsid w:val="617A0E33"/>
    <w:rsid w:val="6528447D"/>
    <w:rsid w:val="667D7612"/>
    <w:rsid w:val="67975331"/>
    <w:rsid w:val="67F65044"/>
    <w:rsid w:val="6A4E361B"/>
    <w:rsid w:val="6B6B3136"/>
    <w:rsid w:val="6B995283"/>
    <w:rsid w:val="6BB3420F"/>
    <w:rsid w:val="71193D3B"/>
    <w:rsid w:val="74627408"/>
    <w:rsid w:val="76ED7632"/>
    <w:rsid w:val="77611D7E"/>
    <w:rsid w:val="77D757F5"/>
    <w:rsid w:val="78886596"/>
    <w:rsid w:val="7A424D83"/>
    <w:rsid w:val="7E6459CD"/>
    <w:rsid w:val="7F8A384B"/>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0362D24"/>
  <w15:docId w15:val="{3506ACA1-420C-4E2A-8609-870C6E95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locked/>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rFonts w:ascii="Calibri" w:hAnsi="Calibri"/>
      <w:b/>
      <w:szCs w:val="20"/>
    </w:rPr>
  </w:style>
  <w:style w:type="paragraph" w:styleId="21">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c">
    <w:name w:val="Hyperlink"/>
    <w:basedOn w:val="a1"/>
    <w:uiPriority w:val="99"/>
    <w:unhideWhenUsed/>
    <w:qFormat/>
    <w:rPr>
      <w:color w:val="0000FF" w:themeColor="hyperlink"/>
      <w:u w:val="single"/>
    </w:rPr>
  </w:style>
  <w:style w:type="table" w:styleId="a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1"/>
    <w:link w:val="a5"/>
    <w:uiPriority w:val="99"/>
    <w:semiHidden/>
    <w:qFormat/>
    <w:locked/>
    <w:rPr>
      <w:rFonts w:ascii="Times New Roman" w:hAnsi="Times New Roman"/>
      <w:kern w:val="2"/>
      <w:sz w:val="18"/>
    </w:rPr>
  </w:style>
  <w:style w:type="character" w:customStyle="1" w:styleId="a8">
    <w:name w:val="页脚 字符"/>
    <w:basedOn w:val="a1"/>
    <w:link w:val="a7"/>
    <w:uiPriority w:val="99"/>
    <w:qFormat/>
    <w:locked/>
    <w:rPr>
      <w:sz w:val="18"/>
    </w:rPr>
  </w:style>
  <w:style w:type="character" w:customStyle="1" w:styleId="aa">
    <w:name w:val="页眉 字符"/>
    <w:basedOn w:val="a1"/>
    <w:link w:val="a9"/>
    <w:uiPriority w:val="99"/>
    <w:qFormat/>
    <w:locked/>
    <w:rPr>
      <w:sz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20">
    <w:name w:val="标题 2 字符"/>
    <w:basedOn w:val="a1"/>
    <w:link w:val="2"/>
    <w:uiPriority w:val="1"/>
    <w:qFormat/>
    <w:rPr>
      <w:rFonts w:eastAsia="黑体"/>
      <w:kern w:val="2"/>
      <w:sz w:val="32"/>
      <w:szCs w:val="24"/>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1"/>
    <w:link w:val="zjb1"/>
    <w:qFormat/>
    <w:rPr>
      <w:rFonts w:eastAsia="华文中宋"/>
      <w:b/>
      <w:color w:val="000000"/>
      <w:sz w:val="72"/>
      <w:szCs w:val="72"/>
      <w:lang w:eastAsia="en-US"/>
    </w:rPr>
  </w:style>
  <w:style w:type="character" w:customStyle="1" w:styleId="zjb0">
    <w:name w:val="zjb正文 字符"/>
    <w:basedOn w:val="a1"/>
    <w:link w:val="zjb"/>
    <w:qFormat/>
    <w:rPr>
      <w:rFonts w:ascii="仿宋_GB2312" w:eastAsia="仿宋_GB2312" w:hAnsi="仿宋" w:cs="宋体"/>
      <w:color w:val="000000"/>
      <w:sz w:val="30"/>
      <w:szCs w:val="30"/>
      <w:lang w:eastAsia="en-US"/>
    </w:rPr>
  </w:style>
  <w:style w:type="paragraph" w:styleId="ae">
    <w:name w:val="List Paragraph"/>
    <w:basedOn w:val="a"/>
    <w:uiPriority w:val="34"/>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odytext2">
    <w:name w:val="Body text (2)_"/>
    <w:link w:val="Bodytext21"/>
    <w:uiPriority w:val="99"/>
    <w:qFormat/>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0">
    <w:name w:val="标题 1 字符"/>
    <w:basedOn w:val="a1"/>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54</Pages>
  <Words>3546</Words>
  <Characters>20215</Characters>
  <Application>Microsoft Office Word</Application>
  <DocSecurity>0</DocSecurity>
  <Lines>168</Lines>
  <Paragraphs>47</Paragraphs>
  <ScaleCrop>false</ScaleCrop>
  <Company>Microsoft</Company>
  <LinksUpToDate>false</LinksUpToDate>
  <CharactersWithSpaces>23714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扩指招标采购管理文书</cp:lastModifiedBy>
  <cp:revision>28</cp:revision>
  <cp:lastPrinted>2021-05-24T01:52:00Z</cp:lastPrinted>
  <dcterms:created xsi:type="dcterms:W3CDTF">2017-11-29T06:24:00Z</dcterms:created>
  <dcterms:modified xsi:type="dcterms:W3CDTF">2021-06-16T02:09:00Z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37846708651F4D9D81D6EF6F87255C2E</vt:lpwstr>
  </property>
</Properties>
</file>