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highlight w:val="none"/>
        </w:rPr>
      </w:pPr>
    </w:p>
    <w:p>
      <w:pPr>
        <w:snapToGrid w:val="0"/>
        <w:spacing w:line="312" w:lineRule="auto"/>
        <w:jc w:val="center"/>
        <w:rPr>
          <w:rFonts w:hint="eastAsia" w:ascii="仿宋" w:hAnsi="仿宋" w:eastAsia="仿宋"/>
          <w:b/>
          <w:color w:val="000000"/>
          <w:sz w:val="52"/>
          <w:szCs w:val="52"/>
          <w:highlight w:val="none"/>
          <w:lang w:val="en-US" w:eastAsia="zh-CN"/>
        </w:rPr>
      </w:pPr>
      <w:r>
        <w:rPr>
          <w:rFonts w:hint="eastAsia" w:ascii="方正小标宋_GBK" w:eastAsia="方正小标宋_GBK"/>
          <w:color w:val="000000"/>
          <w:sz w:val="52"/>
          <w:szCs w:val="52"/>
          <w:highlight w:val="none"/>
          <w:lang w:val="en-US" w:eastAsia="zh-CN"/>
        </w:rPr>
        <w:t>重庆江北国际机场有限公司</w:t>
      </w:r>
    </w:p>
    <w:p>
      <w:pPr>
        <w:snapToGrid w:val="0"/>
        <w:spacing w:line="312" w:lineRule="auto"/>
        <w:jc w:val="center"/>
        <w:rPr>
          <w:rFonts w:hint="eastAsia" w:ascii="方正小标宋简体" w:hAnsi="仿宋" w:eastAsia="方正小标宋简体"/>
          <w:color w:val="000000" w:themeColor="text1"/>
          <w:sz w:val="44"/>
          <w:szCs w:val="44"/>
          <w:highlight w:val="none"/>
          <w:shd w:val="clear" w:color="auto" w:fill="auto"/>
          <w:lang w:val="en-US" w:eastAsia="zh-CN"/>
          <w14:textFill>
            <w14:solidFill>
              <w14:schemeClr w14:val="tx1"/>
            </w14:solidFill>
          </w14:textFill>
        </w:rPr>
      </w:pPr>
      <w:r>
        <w:rPr>
          <w:rFonts w:hint="eastAsia" w:ascii="方正小标宋简体" w:hAnsi="仿宋" w:eastAsia="方正小标宋简体"/>
          <w:color w:val="000000" w:themeColor="text1"/>
          <w:sz w:val="44"/>
          <w:szCs w:val="44"/>
          <w:highlight w:val="none"/>
          <w:shd w:val="clear" w:color="auto" w:fill="auto"/>
          <w:lang w:val="en-US" w:eastAsia="zh-CN"/>
          <w14:textFill>
            <w14:solidFill>
              <w14:schemeClr w14:val="tx1"/>
            </w14:solidFill>
          </w14:textFill>
        </w:rPr>
        <w:t>飞行区车位阻车器更换项目（第二次）</w:t>
      </w:r>
    </w:p>
    <w:p>
      <w:pPr>
        <w:snapToGrid w:val="0"/>
        <w:spacing w:line="312" w:lineRule="auto"/>
        <w:jc w:val="center"/>
        <w:rPr>
          <w:rFonts w:hint="eastAsia" w:ascii="方正小标宋简体" w:hAnsi="仿宋" w:eastAsia="方正小标宋简体"/>
          <w:color w:val="auto"/>
          <w:sz w:val="44"/>
          <w:szCs w:val="44"/>
          <w:highlight w:val="none"/>
          <w:shd w:val="clear" w:color="auto" w:fill="auto"/>
          <w:lang w:val="en-US" w:eastAsia="zh-CN"/>
        </w:rPr>
      </w:pPr>
      <w:r>
        <w:rPr>
          <w:rFonts w:hint="eastAsia" w:ascii="方正小标宋简体" w:hAnsi="仿宋" w:eastAsia="方正小标宋简体"/>
          <w:color w:val="auto"/>
          <w:sz w:val="44"/>
          <w:szCs w:val="44"/>
          <w:highlight w:val="none"/>
          <w:shd w:val="clear" w:color="auto" w:fill="auto"/>
          <w:lang w:val="en-US" w:eastAsia="zh-CN"/>
        </w:rPr>
        <w:t>比选文件</w:t>
      </w:r>
    </w:p>
    <w:p>
      <w:pPr>
        <w:snapToGrid w:val="0"/>
        <w:spacing w:line="312" w:lineRule="auto"/>
        <w:jc w:val="center"/>
        <w:rPr>
          <w:rFonts w:ascii="仿宋" w:hAnsi="仿宋" w:eastAsia="仿宋"/>
          <w:b/>
          <w:color w:val="000000"/>
          <w:sz w:val="32"/>
          <w:highlight w:val="none"/>
        </w:rPr>
      </w:pPr>
    </w:p>
    <w:p>
      <w:pPr>
        <w:snapToGrid w:val="0"/>
        <w:spacing w:line="312" w:lineRule="auto"/>
        <w:jc w:val="center"/>
        <w:rPr>
          <w:rFonts w:ascii="仿宋" w:hAnsi="仿宋" w:eastAsia="仿宋"/>
          <w:b/>
          <w:color w:val="000000"/>
          <w:sz w:val="32"/>
          <w:highlight w:val="none"/>
        </w:rPr>
      </w:pPr>
    </w:p>
    <w:p>
      <w:pPr>
        <w:snapToGrid w:val="0"/>
        <w:spacing w:line="312" w:lineRule="auto"/>
        <w:jc w:val="center"/>
        <w:rPr>
          <w:rFonts w:hint="eastAsia" w:ascii="方正小标宋简体" w:eastAsia="方正小标宋简体"/>
          <w:color w:val="000000"/>
          <w:sz w:val="32"/>
          <w:highlight w:val="none"/>
          <w:lang w:val="en-US" w:eastAsia="zh-CN"/>
        </w:rPr>
      </w:pPr>
      <w:r>
        <w:rPr>
          <w:rFonts w:hint="eastAsia" w:ascii="方正小标宋简体" w:eastAsia="方正小标宋简体"/>
          <w:color w:val="000000"/>
          <w:sz w:val="32"/>
          <w:highlight w:val="none"/>
        </w:rPr>
        <w:t>编号：</w:t>
      </w:r>
      <w:r>
        <w:rPr>
          <w:rFonts w:hint="eastAsia" w:ascii="方正小标宋简体" w:eastAsia="方正小标宋简体"/>
          <w:color w:val="000000"/>
          <w:sz w:val="32"/>
          <w:highlight w:val="none"/>
          <w:lang w:val="en-US" w:eastAsia="zh-CN"/>
        </w:rPr>
        <w:t>fc-2021-01</w:t>
      </w:r>
    </w:p>
    <w:p>
      <w:pPr>
        <w:snapToGrid w:val="0"/>
        <w:spacing w:line="312" w:lineRule="auto"/>
        <w:jc w:val="center"/>
        <w:rPr>
          <w:rFonts w:ascii="仿宋" w:hAnsi="仿宋" w:eastAsia="仿宋"/>
          <w:b/>
          <w:color w:val="000000"/>
          <w:sz w:val="32"/>
          <w:highlight w:val="none"/>
        </w:rPr>
      </w:pPr>
    </w:p>
    <w:p>
      <w:pPr>
        <w:snapToGrid w:val="0"/>
        <w:spacing w:line="312" w:lineRule="auto"/>
        <w:rPr>
          <w:rFonts w:ascii="仿宋" w:hAnsi="仿宋" w:eastAsia="仿宋"/>
          <w:b/>
          <w:color w:val="000000"/>
          <w:sz w:val="52"/>
          <w:highlight w:val="none"/>
        </w:rPr>
      </w:pPr>
    </w:p>
    <w:p>
      <w:pPr>
        <w:snapToGrid w:val="0"/>
        <w:spacing w:line="312" w:lineRule="auto"/>
        <w:jc w:val="center"/>
        <w:rPr>
          <w:rFonts w:ascii="仿宋" w:hAnsi="仿宋" w:eastAsia="仿宋"/>
          <w:b/>
          <w:color w:val="000000"/>
          <w:sz w:val="52"/>
          <w:highlight w:val="none"/>
        </w:rPr>
      </w:pPr>
    </w:p>
    <w:p>
      <w:pPr>
        <w:snapToGrid w:val="0"/>
        <w:spacing w:line="312" w:lineRule="auto"/>
        <w:jc w:val="center"/>
        <w:rPr>
          <w:rFonts w:ascii="仿宋" w:hAnsi="仿宋" w:eastAsia="仿宋"/>
          <w:b/>
          <w:color w:val="000000"/>
          <w:sz w:val="52"/>
          <w:highlight w:val="none"/>
        </w:rPr>
      </w:pPr>
    </w:p>
    <w:p>
      <w:pPr>
        <w:snapToGrid w:val="0"/>
        <w:spacing w:line="312" w:lineRule="auto"/>
        <w:jc w:val="center"/>
        <w:rPr>
          <w:rFonts w:hint="eastAsia" w:ascii="方正小标宋简体" w:hAnsi="方正小标宋简体" w:eastAsia="方正小标宋简体" w:cs="方正小标宋简体"/>
          <w:b w:val="0"/>
          <w:color w:val="000000"/>
          <w:sz w:val="32"/>
          <w:szCs w:val="32"/>
          <w:highlight w:val="none"/>
          <w:lang w:val="en-US" w:eastAsia="zh-CN" w:bidi="ar"/>
        </w:rPr>
      </w:pPr>
      <w:r>
        <w:rPr>
          <w:rFonts w:hint="eastAsia" w:ascii="方正小标宋简体" w:hAnsi="方正小标宋简体" w:eastAsia="方正小标宋简体" w:cs="方正小标宋简体"/>
          <w:color w:val="000000"/>
          <w:sz w:val="32"/>
          <w:szCs w:val="32"/>
          <w:highlight w:val="none"/>
          <w:lang w:val="en-US" w:eastAsia="zh-CN" w:bidi="ar"/>
        </w:rPr>
        <w:t>重庆江北国际机场有限公司</w:t>
      </w:r>
    </w:p>
    <w:p>
      <w:pPr>
        <w:keepNext w:val="0"/>
        <w:keepLines w:val="0"/>
        <w:widowControl w:val="0"/>
        <w:suppressLineNumbers w:val="0"/>
        <w:snapToGrid w:val="0"/>
        <w:spacing w:before="0" w:beforeAutospacing="0" w:after="0" w:afterAutospacing="0" w:line="312" w:lineRule="auto"/>
        <w:ind w:left="0" w:right="0"/>
        <w:jc w:val="center"/>
        <w:rPr>
          <w:rFonts w:hint="eastAsia" w:ascii="方正小标宋简体" w:hAnsi="方正小标宋简体" w:eastAsia="方正小标宋简体" w:cs="方正小标宋简体"/>
          <w:color w:val="000000"/>
          <w:sz w:val="32"/>
          <w:szCs w:val="32"/>
          <w:highlight w:val="none"/>
          <w:lang w:val="en-US"/>
        </w:rPr>
      </w:pPr>
      <w:r>
        <w:rPr>
          <w:rFonts w:hint="eastAsia" w:ascii="方正小标宋简体" w:hAnsi="方正小标宋简体" w:eastAsia="方正小标宋简体" w:cs="方正小标宋简体"/>
          <w:color w:val="000000"/>
          <w:kern w:val="2"/>
          <w:sz w:val="32"/>
          <w:szCs w:val="32"/>
          <w:highlight w:val="none"/>
          <w:lang w:val="en-US" w:eastAsia="zh-CN" w:bidi="ar"/>
        </w:rPr>
        <w:t>飞行区管理部采购办公室（代章）</w:t>
      </w:r>
    </w:p>
    <w:p>
      <w:pPr>
        <w:snapToGrid w:val="0"/>
        <w:spacing w:line="312" w:lineRule="auto"/>
        <w:rPr>
          <w:rFonts w:ascii="仿宋" w:hAnsi="仿宋" w:eastAsia="仿宋"/>
          <w:b/>
          <w:color w:val="000000"/>
          <w:sz w:val="32"/>
          <w:szCs w:val="32"/>
          <w:highlight w:val="none"/>
        </w:rPr>
      </w:pPr>
    </w:p>
    <w:p>
      <w:pPr>
        <w:snapToGrid w:val="0"/>
        <w:spacing w:line="312" w:lineRule="auto"/>
        <w:ind w:firstLine="0" w:firstLineChars="0"/>
        <w:jc w:val="center"/>
        <w:rPr>
          <w:rFonts w:hint="eastAsia" w:ascii="方正小标宋简体" w:eastAsia="方正小标宋简体"/>
          <w:color w:val="000000"/>
          <w:sz w:val="32"/>
          <w:szCs w:val="32"/>
          <w:highlight w:val="none"/>
        </w:rPr>
      </w:pPr>
      <w:r>
        <w:rPr>
          <w:rFonts w:hint="eastAsia" w:ascii="方正小标宋简体" w:eastAsia="方正小标宋简体"/>
          <w:color w:val="000000"/>
          <w:sz w:val="32"/>
          <w:szCs w:val="32"/>
          <w:highlight w:val="none"/>
        </w:rPr>
        <w:t>二〇</w:t>
      </w:r>
      <w:r>
        <w:rPr>
          <w:rFonts w:hint="eastAsia" w:ascii="方正小标宋简体" w:eastAsia="方正小标宋简体"/>
          <w:color w:val="000000"/>
          <w:sz w:val="32"/>
          <w:szCs w:val="32"/>
          <w:highlight w:val="none"/>
          <w:lang w:val="en-US" w:eastAsia="zh-CN"/>
        </w:rPr>
        <w:t>二一</w:t>
      </w:r>
      <w:r>
        <w:rPr>
          <w:rFonts w:hint="eastAsia" w:ascii="方正小标宋简体" w:eastAsia="方正小标宋简体"/>
          <w:color w:val="000000"/>
          <w:sz w:val="32"/>
          <w:szCs w:val="32"/>
          <w:highlight w:val="none"/>
        </w:rPr>
        <w:t>年</w:t>
      </w:r>
      <w:r>
        <w:rPr>
          <w:rFonts w:hint="eastAsia" w:ascii="方正小标宋简体" w:eastAsia="方正小标宋简体"/>
          <w:color w:val="000000"/>
          <w:sz w:val="32"/>
          <w:szCs w:val="32"/>
          <w:highlight w:val="none"/>
          <w:lang w:val="en-US" w:eastAsia="zh-CN"/>
        </w:rPr>
        <w:t>六</w:t>
      </w:r>
      <w:r>
        <w:rPr>
          <w:rFonts w:hint="eastAsia" w:ascii="方正小标宋简体" w:eastAsia="方正小标宋简体"/>
          <w:color w:val="000000"/>
          <w:sz w:val="32"/>
          <w:szCs w:val="32"/>
          <w:highlight w:val="none"/>
        </w:rPr>
        <w:t>月</w:t>
      </w:r>
    </w:p>
    <w:p>
      <w:pPr>
        <w:rPr>
          <w:rFonts w:hint="eastAsia"/>
          <w:highlight w:val="none"/>
        </w:rPr>
      </w:pPr>
      <w:r>
        <w:rPr>
          <w:rFonts w:hint="eastAsia"/>
          <w:highlight w:val="none"/>
        </w:rPr>
        <w:br w:type="page"/>
      </w:r>
    </w:p>
    <w:p>
      <w:pPr>
        <w:snapToGrid w:val="0"/>
        <w:spacing w:line="312" w:lineRule="auto"/>
        <w:jc w:val="center"/>
        <w:rPr>
          <w:rFonts w:hint="eastAsia" w:ascii="方正小标宋_GBK" w:hAnsi="方正小标宋_GBK" w:eastAsia="方正小标宋_GBK" w:cs="方正小标宋_GBK"/>
          <w:color w:val="000000" w:themeColor="text1"/>
          <w:sz w:val="44"/>
          <w:szCs w:val="44"/>
          <w:highlight w:val="none"/>
          <w:shd w:val="clear" w:color="auto" w:fill="auto"/>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shd w:val="clear" w:color="auto" w:fill="auto"/>
          <w:lang w:val="en-US" w:eastAsia="zh-CN"/>
          <w14:textFill>
            <w14:solidFill>
              <w14:schemeClr w14:val="tx1"/>
            </w14:solidFill>
          </w14:textFill>
        </w:rPr>
        <w:t>飞行区车位阻车器更换项目（第二次）</w:t>
      </w:r>
    </w:p>
    <w:p>
      <w:pPr>
        <w:snapToGrid w:val="0"/>
        <w:spacing w:line="312" w:lineRule="auto"/>
        <w:jc w:val="center"/>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比选文件</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我司决定于近期将对飞行区车位阻车器更换项目（第二次）邀请符合相应条件的供应商就本项目进行比选。</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highlight w:val="none"/>
          <w:lang w:val="en-US" w:eastAsia="zh-CN"/>
        </w:rPr>
      </w:pPr>
      <w:r>
        <w:rPr>
          <w:rFonts w:hint="eastAsia" w:ascii="方正仿宋_GBK" w:hAnsi="方正仿宋_GBK" w:eastAsia="方正仿宋_GBK" w:cs="方正仿宋_GBK"/>
          <w:b/>
          <w:bCs/>
          <w:color w:val="000000"/>
          <w:kern w:val="0"/>
          <w:sz w:val="28"/>
          <w:szCs w:val="28"/>
          <w:highlight w:val="none"/>
        </w:rPr>
        <w:t xml:space="preserve">    1.1</w:t>
      </w:r>
      <w:r>
        <w:rPr>
          <w:rFonts w:hint="eastAsia" w:ascii="方正仿宋_GBK" w:hAnsi="方正仿宋_GBK" w:eastAsia="方正仿宋_GBK" w:cs="方正仿宋_GBK"/>
          <w:b/>
          <w:bCs/>
          <w:color w:val="000000"/>
          <w:kern w:val="0"/>
          <w:sz w:val="28"/>
          <w:szCs w:val="28"/>
          <w:highlight w:val="none"/>
          <w:lang w:val="en-US" w:eastAsia="zh-CN"/>
        </w:rPr>
        <w:t xml:space="preserve"> </w:t>
      </w:r>
      <w:r>
        <w:rPr>
          <w:rFonts w:hint="eastAsia" w:ascii="方正仿宋_GBK" w:hAnsi="方正仿宋_GBK" w:eastAsia="方正仿宋_GBK" w:cs="方正仿宋_GBK"/>
          <w:b/>
          <w:bCs/>
          <w:color w:val="000000"/>
          <w:kern w:val="0"/>
          <w:sz w:val="28"/>
          <w:szCs w:val="28"/>
          <w:highlight w:val="none"/>
        </w:rPr>
        <w:t>资</w:t>
      </w:r>
      <w:r>
        <w:rPr>
          <w:rFonts w:hint="eastAsia" w:ascii="方正仿宋_GBK" w:hAnsi="方正仿宋_GBK" w:eastAsia="方正仿宋_GBK" w:cs="方正仿宋_GBK"/>
          <w:b/>
          <w:bCs/>
          <w:color w:val="000000"/>
          <w:kern w:val="0"/>
          <w:sz w:val="28"/>
          <w:szCs w:val="28"/>
          <w:highlight w:val="none"/>
          <w:lang w:eastAsia="zh-CN"/>
        </w:rPr>
        <w:t>格</w:t>
      </w:r>
      <w:r>
        <w:rPr>
          <w:rFonts w:hint="eastAsia" w:ascii="方正仿宋_GBK" w:hAnsi="方正仿宋_GBK" w:eastAsia="方正仿宋_GBK" w:cs="方正仿宋_GBK"/>
          <w:b/>
          <w:bCs/>
          <w:color w:val="000000"/>
          <w:kern w:val="0"/>
          <w:sz w:val="28"/>
          <w:szCs w:val="28"/>
          <w:highlight w:val="none"/>
        </w:rPr>
        <w:t>要求</w:t>
      </w:r>
    </w:p>
    <w:p>
      <w:pPr>
        <w:widowControl w:val="0"/>
        <w:spacing w:line="360" w:lineRule="auto"/>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1.1.1 </w:t>
      </w:r>
      <w:r>
        <w:rPr>
          <w:rFonts w:hint="eastAsia" w:ascii="方正仿宋_GBK" w:hAnsi="方正仿宋_GBK" w:eastAsia="方正仿宋_GBK" w:cs="方正仿宋_GBK"/>
          <w:color w:val="000000"/>
          <w:sz w:val="28"/>
          <w:szCs w:val="28"/>
          <w:highlight w:val="none"/>
        </w:rPr>
        <w:t>比选响应</w:t>
      </w:r>
      <w:r>
        <w:rPr>
          <w:rFonts w:hint="eastAsia" w:ascii="方正仿宋_GBK" w:hAnsi="方正仿宋_GBK" w:eastAsia="方正仿宋_GBK" w:cs="方正仿宋_GBK"/>
          <w:color w:val="auto"/>
          <w:sz w:val="28"/>
          <w:szCs w:val="28"/>
          <w:highlight w:val="none"/>
          <w:lang w:val="en-US" w:eastAsia="zh-CN"/>
        </w:rPr>
        <w:t>人</w:t>
      </w:r>
      <w:r>
        <w:rPr>
          <w:rFonts w:hint="eastAsia" w:ascii="方正仿宋_GBK" w:hAnsi="方正仿宋_GBK" w:eastAsia="方正仿宋_GBK" w:cs="方正仿宋_GBK"/>
          <w:color w:val="000000"/>
          <w:sz w:val="28"/>
          <w:szCs w:val="28"/>
          <w:highlight w:val="none"/>
        </w:rPr>
        <w:t>需具备独立法人资格，</w:t>
      </w:r>
      <w:r>
        <w:rPr>
          <w:rFonts w:hint="eastAsia" w:ascii="方正仿宋_GBK" w:hAnsi="方正仿宋_GBK" w:eastAsia="方正仿宋_GBK" w:cs="方正仿宋_GBK"/>
          <w:sz w:val="28"/>
          <w:szCs w:val="28"/>
          <w:highlight w:val="none"/>
        </w:rPr>
        <w:t>营业执照具有市政公用工程相关业务经营范围。</w:t>
      </w:r>
      <w:r>
        <w:rPr>
          <w:rFonts w:hint="eastAsia" w:ascii="方正仿宋_GBK" w:hAnsi="方正仿宋_GBK" w:eastAsia="方正仿宋_GBK" w:cs="方正仿宋_GBK"/>
          <w:color w:val="000000"/>
          <w:sz w:val="28"/>
          <w:szCs w:val="28"/>
          <w:highlight w:val="none"/>
        </w:rPr>
        <w:t>（提供营业执照复印件加盖企业公章，原件备查）</w:t>
      </w:r>
    </w:p>
    <w:p>
      <w:pPr>
        <w:widowControl/>
        <w:spacing w:line="360" w:lineRule="auto"/>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 本项目不接受联合体投标，不得转包、分包。</w:t>
      </w:r>
      <w:r>
        <w:rPr>
          <w:rFonts w:hint="eastAsia" w:ascii="仿宋" w:hAnsi="仿宋" w:eastAsia="仿宋" w:cs="仿宋"/>
          <w:color w:val="auto"/>
          <w:sz w:val="28"/>
          <w:szCs w:val="28"/>
          <w:highlight w:val="none"/>
        </w:rPr>
        <w:t>（提供不转、分包承诺函</w:t>
      </w:r>
      <w:r>
        <w:rPr>
          <w:rFonts w:hint="eastAsia" w:ascii="仿宋" w:hAnsi="仿宋" w:eastAsia="仿宋" w:cs="仿宋"/>
          <w:color w:val="auto"/>
          <w:sz w:val="28"/>
          <w:szCs w:val="28"/>
          <w:highlight w:val="none"/>
          <w:lang w:val="en-US" w:eastAsia="zh-CN"/>
        </w:rPr>
        <w:t>并加盖企业鲜章</w:t>
      </w:r>
      <w:r>
        <w:rPr>
          <w:rFonts w:hint="eastAsia" w:ascii="仿宋" w:hAnsi="仿宋" w:eastAsia="仿宋" w:cs="仿宋"/>
          <w:color w:val="auto"/>
          <w:sz w:val="28"/>
          <w:szCs w:val="28"/>
          <w:highlight w:val="none"/>
        </w:rPr>
        <w:t>）</w:t>
      </w:r>
    </w:p>
    <w:p>
      <w:pPr>
        <w:widowControl/>
        <w:spacing w:line="360" w:lineRule="auto"/>
        <w:jc w:val="left"/>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 xml:space="preserve">    1.2</w:t>
      </w:r>
      <w:r>
        <w:rPr>
          <w:rFonts w:hint="eastAsia" w:ascii="方正仿宋_GBK" w:hAnsi="方正仿宋_GBK" w:eastAsia="方正仿宋_GBK" w:cs="方正仿宋_GBK"/>
          <w:b/>
          <w:bCs/>
          <w:color w:val="000000"/>
          <w:kern w:val="0"/>
          <w:sz w:val="28"/>
          <w:szCs w:val="28"/>
          <w:highlight w:val="none"/>
          <w:lang w:val="en-US" w:eastAsia="zh-CN"/>
        </w:rPr>
        <w:t xml:space="preserve"> </w:t>
      </w:r>
      <w:r>
        <w:rPr>
          <w:rFonts w:hint="eastAsia" w:ascii="方正仿宋_GBK" w:hAnsi="方正仿宋_GBK" w:eastAsia="方正仿宋_GBK" w:cs="方正仿宋_GBK"/>
          <w:b/>
          <w:bCs/>
          <w:color w:val="000000"/>
          <w:kern w:val="0"/>
          <w:sz w:val="28"/>
          <w:szCs w:val="28"/>
          <w:highlight w:val="none"/>
        </w:rPr>
        <w:t>项目要求及报价要求</w:t>
      </w:r>
    </w:p>
    <w:p>
      <w:pPr>
        <w:widowControl w:val="0"/>
        <w:snapToGrid/>
        <w:spacing w:line="240" w:lineRule="auto"/>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rPr>
        <w:t>1.2.1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项目要求：</w:t>
      </w:r>
      <w:r>
        <w:rPr>
          <w:rFonts w:hint="eastAsia" w:ascii="方正仿宋_GBK" w:hAnsi="方正仿宋_GBK" w:eastAsia="方正仿宋_GBK" w:cs="方正仿宋_GBK"/>
          <w:color w:val="auto"/>
          <w:sz w:val="28"/>
          <w:szCs w:val="28"/>
          <w:highlight w:val="none"/>
          <w:lang w:val="en-US" w:eastAsia="zh-CN"/>
        </w:rPr>
        <w:t>本项目为更换25个飞行区车位阻车器。</w:t>
      </w:r>
      <w:r>
        <w:rPr>
          <w:rFonts w:hint="eastAsia" w:ascii="方正仿宋_GBK" w:hAnsi="方正仿宋_GBK" w:eastAsia="方正仿宋_GBK" w:cs="方正仿宋_GBK"/>
          <w:sz w:val="28"/>
          <w:szCs w:val="28"/>
          <w:highlight w:val="none"/>
        </w:rPr>
        <w:t>具体</w:t>
      </w:r>
      <w:r>
        <w:rPr>
          <w:rFonts w:ascii="方正仿宋_GBK" w:hAnsi="方正仿宋_GBK" w:eastAsia="方正仿宋_GBK" w:cs="方正仿宋_GBK"/>
          <w:sz w:val="28"/>
          <w:szCs w:val="28"/>
          <w:highlight w:val="none"/>
        </w:rPr>
        <w:t>要求</w:t>
      </w:r>
      <w:r>
        <w:rPr>
          <w:rFonts w:hint="eastAsia" w:ascii="方正仿宋_GBK" w:hAnsi="方正仿宋_GBK" w:eastAsia="方正仿宋_GBK" w:cs="方正仿宋_GBK"/>
          <w:sz w:val="28"/>
          <w:szCs w:val="28"/>
          <w:highlight w:val="none"/>
        </w:rPr>
        <w:t>见</w:t>
      </w:r>
      <w:r>
        <w:rPr>
          <w:rFonts w:hint="eastAsia" w:ascii="方正仿宋_GBK" w:hAnsi="方正仿宋_GBK" w:eastAsia="方正仿宋_GBK" w:cs="方正仿宋_GBK"/>
          <w:sz w:val="28"/>
          <w:szCs w:val="28"/>
          <w:highlight w:val="none"/>
          <w:lang w:val="en-US" w:eastAsia="zh-CN"/>
        </w:rPr>
        <w:t xml:space="preserve">附件4 </w:t>
      </w:r>
      <w:r>
        <w:rPr>
          <w:rFonts w:hint="eastAsia" w:ascii="方正仿宋_GBK" w:hAnsi="方正仿宋_GBK" w:eastAsia="方正仿宋_GBK" w:cs="方正仿宋_GBK"/>
          <w:sz w:val="28"/>
          <w:szCs w:val="28"/>
          <w:highlight w:val="none"/>
        </w:rPr>
        <w:t>技术标准要求</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比选响应人所供应的产品必须是符合国家技术规范和质量标准的合格产品，符合招标方的采购要求。</w:t>
      </w:r>
    </w:p>
    <w:p>
      <w:pPr>
        <w:spacing w:line="360" w:lineRule="auto"/>
        <w:ind w:firstLine="57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rPr>
        <w:t>1.2.2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本项目的报价</w:t>
      </w:r>
      <w:r>
        <w:rPr>
          <w:rFonts w:hint="eastAsia" w:ascii="方正仿宋_GBK" w:hAnsi="方正仿宋_GBK" w:eastAsia="方正仿宋_GBK" w:cs="方正仿宋_GBK"/>
          <w:sz w:val="28"/>
          <w:szCs w:val="28"/>
          <w:highlight w:val="none"/>
          <w:lang w:val="en-US" w:eastAsia="zh-CN"/>
        </w:rPr>
        <w:t>应包括：</w:t>
      </w:r>
      <w:r>
        <w:rPr>
          <w:rFonts w:hint="eastAsia" w:ascii="仿宋" w:hAnsi="仿宋" w:eastAsia="仿宋"/>
          <w:color w:val="000000"/>
          <w:sz w:val="28"/>
          <w:szCs w:val="28"/>
          <w:highlight w:val="none"/>
        </w:rPr>
        <w:t>人工费</w:t>
      </w:r>
      <w:r>
        <w:rPr>
          <w:rFonts w:ascii="仿宋" w:hAnsi="仿宋" w:eastAsia="仿宋"/>
          <w:color w:val="000000"/>
          <w:sz w:val="28"/>
          <w:szCs w:val="28"/>
          <w:highlight w:val="none"/>
        </w:rPr>
        <w:t>、材料费、</w:t>
      </w:r>
      <w:r>
        <w:rPr>
          <w:rFonts w:hint="eastAsia" w:ascii="仿宋" w:hAnsi="仿宋" w:eastAsia="仿宋"/>
          <w:color w:val="000000"/>
          <w:sz w:val="28"/>
          <w:szCs w:val="28"/>
          <w:highlight w:val="none"/>
        </w:rPr>
        <w:t>施工费、进场证件办理费及涉及到的其他所有费用，</w:t>
      </w:r>
      <w:r>
        <w:rPr>
          <w:rFonts w:hint="eastAsia" w:ascii="仿宋" w:hAnsi="仿宋" w:eastAsia="仿宋"/>
          <w:color w:val="000000"/>
          <w:sz w:val="28"/>
          <w:szCs w:val="28"/>
          <w:highlight w:val="none"/>
          <w:lang w:val="en-US" w:eastAsia="zh-CN"/>
        </w:rPr>
        <w:t>报价</w:t>
      </w:r>
      <w:r>
        <w:rPr>
          <w:rFonts w:hint="eastAsia" w:ascii="仿宋" w:hAnsi="仿宋" w:eastAsia="仿宋"/>
          <w:color w:val="000000"/>
          <w:sz w:val="28"/>
          <w:szCs w:val="28"/>
          <w:highlight w:val="none"/>
        </w:rPr>
        <w:t>为</w:t>
      </w:r>
      <w:r>
        <w:rPr>
          <w:rFonts w:hint="eastAsia" w:ascii="仿宋" w:hAnsi="仿宋" w:eastAsia="仿宋"/>
          <w:b/>
          <w:bCs/>
          <w:color w:val="000000"/>
          <w:sz w:val="28"/>
          <w:szCs w:val="28"/>
          <w:highlight w:val="none"/>
          <w:lang w:val="en-US" w:eastAsia="zh-CN"/>
        </w:rPr>
        <w:t>含税</w:t>
      </w:r>
      <w:r>
        <w:rPr>
          <w:rFonts w:hint="eastAsia" w:ascii="仿宋" w:hAnsi="仿宋" w:eastAsia="仿宋"/>
          <w:b/>
          <w:bCs/>
          <w:color w:val="000000"/>
          <w:sz w:val="28"/>
          <w:szCs w:val="28"/>
          <w:highlight w:val="none"/>
        </w:rPr>
        <w:t>包干价</w:t>
      </w:r>
      <w:r>
        <w:rPr>
          <w:rFonts w:hint="default" w:ascii="仿宋" w:hAnsi="仿宋" w:eastAsia="仿宋"/>
          <w:b w:val="0"/>
          <w:bCs w:val="0"/>
          <w:color w:val="000000"/>
          <w:sz w:val="28"/>
          <w:szCs w:val="28"/>
          <w:highlight w:val="none"/>
          <w:lang w:eastAsia="zh-CN"/>
        </w:rPr>
        <w:t>，</w:t>
      </w:r>
      <w:r>
        <w:rPr>
          <w:rFonts w:ascii="仿宋" w:hAnsi="仿宋" w:eastAsia="仿宋"/>
          <w:color w:val="000000"/>
          <w:sz w:val="28"/>
          <w:szCs w:val="28"/>
          <w:highlight w:val="none"/>
          <w:shd w:val="clear" w:color="auto" w:fill="auto"/>
        </w:rPr>
        <w:t>不再另行增加费用</w:t>
      </w:r>
      <w:r>
        <w:rPr>
          <w:rFonts w:hint="eastAsia" w:ascii="方正仿宋_GBK" w:hAnsi="方正仿宋_GBK" w:eastAsia="方正仿宋_GBK" w:cs="方正仿宋_GBK"/>
          <w:sz w:val="28"/>
          <w:szCs w:val="28"/>
          <w:highlight w:val="none"/>
          <w:lang w:val="en-US"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本项目最高限价（含税）为人民币</w:t>
      </w:r>
      <w:r>
        <w:rPr>
          <w:rFonts w:hint="eastAsia" w:ascii="方正仿宋_GBK" w:hAnsi="方正仿宋_GBK" w:eastAsia="方正仿宋_GBK" w:cs="方正仿宋_GBK"/>
          <w:sz w:val="28"/>
          <w:szCs w:val="28"/>
          <w:highlight w:val="none"/>
          <w:u w:val="single"/>
          <w:lang w:val="en-US" w:eastAsia="zh-CN"/>
        </w:rPr>
        <w:t xml:space="preserve">   30000  </w:t>
      </w:r>
      <w:r>
        <w:rPr>
          <w:rFonts w:hint="eastAsia" w:ascii="方正仿宋_GBK" w:hAnsi="方正仿宋_GBK" w:eastAsia="方正仿宋_GBK" w:cs="方正仿宋_GBK"/>
          <w:sz w:val="28"/>
          <w:szCs w:val="28"/>
          <w:highlight w:val="none"/>
        </w:rPr>
        <w:t>元（大写金额：</w:t>
      </w:r>
      <w:r>
        <w:rPr>
          <w:rFonts w:hint="eastAsia" w:ascii="方正仿宋_GBK" w:hAnsi="方正仿宋_GBK" w:eastAsia="方正仿宋_GBK" w:cs="方正仿宋_GBK"/>
          <w:sz w:val="28"/>
          <w:szCs w:val="28"/>
          <w:highlight w:val="none"/>
          <w:u w:val="single"/>
          <w:lang w:val="en-US" w:eastAsia="zh-CN"/>
        </w:rPr>
        <w:t xml:space="preserve"> 叁万元整 )</w:t>
      </w:r>
      <w:r>
        <w:rPr>
          <w:rFonts w:hint="eastAsia" w:ascii="方正仿宋_GBK" w:hAnsi="方正仿宋_GBK" w:eastAsia="方正仿宋_GBK" w:cs="方正仿宋_GBK"/>
          <w:sz w:val="28"/>
          <w:szCs w:val="28"/>
          <w:highlight w:val="none"/>
        </w:rPr>
        <w:t>，报价超过最高限价，将取消</w:t>
      </w:r>
      <w:r>
        <w:rPr>
          <w:rFonts w:hint="eastAsia" w:ascii="方正仿宋_GBK" w:hAnsi="方正仿宋_GBK" w:eastAsia="方正仿宋_GBK" w:cs="方正仿宋_GBK"/>
          <w:sz w:val="28"/>
          <w:szCs w:val="28"/>
          <w:highlight w:val="none"/>
          <w:lang w:eastAsia="zh-CN"/>
        </w:rPr>
        <w:t>比选响应人</w:t>
      </w:r>
      <w:r>
        <w:rPr>
          <w:rFonts w:hint="eastAsia" w:ascii="方正仿宋_GBK" w:hAnsi="方正仿宋_GBK" w:eastAsia="方正仿宋_GBK" w:cs="方正仿宋_GBK"/>
          <w:sz w:val="28"/>
          <w:szCs w:val="28"/>
          <w:highlight w:val="none"/>
        </w:rPr>
        <w:t>的比选资格。</w:t>
      </w:r>
      <w:r>
        <w:rPr>
          <w:rFonts w:hint="eastAsia" w:ascii="方正仿宋_GBK" w:hAnsi="方正仿宋_GBK" w:eastAsia="方正仿宋_GBK" w:cs="方正仿宋_GBK"/>
          <w:sz w:val="28"/>
          <w:szCs w:val="28"/>
          <w:highlight w:val="none"/>
          <w:lang w:val="zh-CN"/>
        </w:rPr>
        <w:t>在满足</w:t>
      </w:r>
      <w:r>
        <w:rPr>
          <w:rFonts w:hint="eastAsia" w:ascii="方正仿宋_GBK" w:hAnsi="方正仿宋_GBK" w:eastAsia="方正仿宋_GBK" w:cs="方正仿宋_GBK"/>
          <w:sz w:val="28"/>
          <w:szCs w:val="28"/>
          <w:highlight w:val="none"/>
        </w:rPr>
        <w:t>技术要求</w:t>
      </w:r>
      <w:r>
        <w:rPr>
          <w:rFonts w:hint="eastAsia" w:ascii="方正仿宋_GBK" w:hAnsi="方正仿宋_GBK" w:eastAsia="方正仿宋_GBK" w:cs="方正仿宋_GBK"/>
          <w:sz w:val="28"/>
          <w:szCs w:val="28"/>
          <w:highlight w:val="none"/>
          <w:lang w:val="zh-CN"/>
        </w:rPr>
        <w:t>的前提下，本项目采用</w:t>
      </w:r>
      <w:r>
        <w:rPr>
          <w:rFonts w:hint="eastAsia" w:ascii="方正仿宋_GBK" w:hAnsi="方正仿宋_GBK" w:eastAsia="方正仿宋_GBK" w:cs="方正仿宋_GBK"/>
          <w:b/>
          <w:bCs/>
          <w:sz w:val="28"/>
          <w:szCs w:val="28"/>
          <w:highlight w:val="none"/>
          <w:u w:val="single"/>
          <w:lang w:val="en-US" w:eastAsia="zh-CN"/>
        </w:rPr>
        <w:t>有效最低价法</w:t>
      </w:r>
      <w:r>
        <w:rPr>
          <w:rFonts w:hint="eastAsia" w:ascii="方正仿宋_GBK" w:hAnsi="方正仿宋_GBK" w:eastAsia="方正仿宋_GBK" w:cs="方正仿宋_GBK"/>
          <w:sz w:val="28"/>
          <w:szCs w:val="28"/>
          <w:highlight w:val="none"/>
          <w:lang w:val="zh-CN"/>
        </w:rPr>
        <w:t>。</w:t>
      </w:r>
    </w:p>
    <w:p>
      <w:pPr>
        <w:spacing w:line="360" w:lineRule="auto"/>
        <w:ind w:firstLine="560" w:firstLineChars="200"/>
        <w:rPr>
          <w:rFonts w:hint="eastAsia" w:ascii="方正仿宋_GBK" w:hAnsi="方正仿宋_GBK" w:eastAsia="方正仿宋_GBK" w:cs="方正仿宋_GBK"/>
          <w:color w:val="000000" w:themeColor="text1"/>
          <w:sz w:val="28"/>
          <w:szCs w:val="28"/>
          <w:highlight w:val="none"/>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GB"/>
          <w14:textFill>
            <w14:solidFill>
              <w14:schemeClr w14:val="tx1"/>
            </w14:solidFill>
          </w14:textFill>
        </w:rPr>
        <w:t>在修正范围内的以下情形不作为</w:t>
      </w:r>
      <w:r>
        <w:rPr>
          <w:rFonts w:hint="eastAsia" w:ascii="方正仿宋_GBK" w:hAnsi="方正仿宋_GBK" w:eastAsia="方正仿宋_GBK" w:cs="方正仿宋_GBK"/>
          <w:color w:val="000000" w:themeColor="text1"/>
          <w:sz w:val="28"/>
          <w:szCs w:val="28"/>
          <w:highlight w:val="none"/>
          <w:lang w:val="en-GB"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highlight w:val="none"/>
          <w:lang w:val="en-GB"/>
          <w14:textFill>
            <w14:solidFill>
              <w14:schemeClr w14:val="tx1"/>
            </w14:solidFill>
          </w14:textFill>
        </w:rPr>
        <w:t>文件</w:t>
      </w:r>
      <w:r>
        <w:rPr>
          <w:rFonts w:hint="eastAsia" w:ascii="方正仿宋_GBK" w:hAnsi="方正仿宋_GBK" w:eastAsia="方正仿宋_GBK" w:cs="方正仿宋_GBK"/>
          <w:color w:val="000000" w:themeColor="text1"/>
          <w:sz w:val="28"/>
          <w:szCs w:val="28"/>
          <w:highlight w:val="none"/>
          <w:lang w:val="en-GB" w:eastAsia="zh-CN"/>
          <w14:textFill>
            <w14:solidFill>
              <w14:schemeClr w14:val="tx1"/>
            </w14:solidFill>
          </w14:textFill>
        </w:rPr>
        <w:t>作废</w:t>
      </w:r>
      <w:r>
        <w:rPr>
          <w:rFonts w:hint="eastAsia" w:ascii="方正仿宋_GBK" w:hAnsi="方正仿宋_GBK" w:eastAsia="方正仿宋_GBK" w:cs="方正仿宋_GBK"/>
          <w:color w:val="000000" w:themeColor="text1"/>
          <w:sz w:val="28"/>
          <w:szCs w:val="28"/>
          <w:highlight w:val="none"/>
          <w:lang w:val="en-GB"/>
          <w14:textFill>
            <w14:solidFill>
              <w14:schemeClr w14:val="tx1"/>
            </w14:solidFill>
          </w14:textFill>
        </w:rPr>
        <w:t>的依据：</w:t>
      </w:r>
    </w:p>
    <w:p>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文件中的大写金额与小写金额不一致的，以大写金额为准；</w:t>
      </w:r>
    </w:p>
    <w:p>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（2）数字表示的数额与用文字表示的数额不一致时，以文字数额为准；</w:t>
      </w:r>
    </w:p>
    <w:p>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二、合格报价供应商</w:t>
      </w:r>
    </w:p>
    <w:p>
      <w:pPr>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具</w:t>
      </w:r>
      <w:r>
        <w:rPr>
          <w:rFonts w:hint="eastAsia" w:ascii="方正仿宋_GBK" w:hAnsi="方正仿宋_GBK" w:eastAsia="方正仿宋_GBK" w:cs="方正仿宋_GBK"/>
          <w:color w:val="000000"/>
          <w:sz w:val="28"/>
          <w:szCs w:val="28"/>
          <w:highlight w:val="none"/>
        </w:rPr>
        <w:t>有与本比选文件要求相适应的生产、安装和维修能力，包括供应能力、售后服务能力和安装能力的生产厂家或经营商。比选响应单位必须具备：</w:t>
      </w:r>
    </w:p>
    <w:p>
      <w:pPr>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营业执照、公司资质等；</w:t>
      </w:r>
    </w:p>
    <w:p>
      <w:pPr>
        <w:widowControl/>
        <w:spacing w:line="360" w:lineRule="auto"/>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2.1.1 </w:t>
      </w:r>
      <w:r>
        <w:rPr>
          <w:rFonts w:hint="eastAsia" w:ascii="方正仿宋_GBK" w:hAnsi="方正仿宋_GBK" w:eastAsia="方正仿宋_GBK" w:cs="方正仿宋_GBK"/>
          <w:sz w:val="28"/>
          <w:szCs w:val="28"/>
          <w:highlight w:val="none"/>
        </w:rPr>
        <w:t>比选响应</w:t>
      </w:r>
      <w:r>
        <w:rPr>
          <w:rFonts w:hint="eastAsia" w:ascii="方正仿宋_GBK" w:hAnsi="方正仿宋_GBK" w:eastAsia="方正仿宋_GBK" w:cs="方正仿宋_GBK"/>
          <w:sz w:val="28"/>
          <w:szCs w:val="28"/>
          <w:highlight w:val="none"/>
          <w:lang w:val="en-US" w:eastAsia="zh-CN"/>
        </w:rPr>
        <w:t>人</w:t>
      </w:r>
      <w:r>
        <w:rPr>
          <w:rFonts w:hint="eastAsia" w:ascii="方正仿宋_GBK" w:hAnsi="方正仿宋_GBK" w:eastAsia="方正仿宋_GBK" w:cs="方正仿宋_GBK"/>
          <w:sz w:val="28"/>
          <w:szCs w:val="28"/>
          <w:highlight w:val="none"/>
        </w:rPr>
        <w:t>需具备独立法人资格，营业执照具有市政公用工程相关业务经营范围。（提供营业执照复印件加盖企业公章，原件备查）</w:t>
      </w:r>
    </w:p>
    <w:p>
      <w:pPr>
        <w:widowControl/>
        <w:spacing w:line="360" w:lineRule="auto"/>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 本项目不接受联合体投标，不得转包、分包</w:t>
      </w:r>
      <w:r>
        <w:rPr>
          <w:rFonts w:hint="eastAsia" w:ascii="仿宋" w:hAnsi="仿宋" w:eastAsia="仿宋" w:cs="仿宋"/>
          <w:color w:val="auto"/>
          <w:sz w:val="28"/>
          <w:szCs w:val="28"/>
          <w:highlight w:val="none"/>
        </w:rPr>
        <w:t>（提供不转、分包承诺函</w:t>
      </w:r>
      <w:r>
        <w:rPr>
          <w:rFonts w:hint="eastAsia" w:ascii="仿宋" w:hAnsi="仿宋" w:eastAsia="仿宋" w:cs="仿宋"/>
          <w:color w:val="auto"/>
          <w:sz w:val="28"/>
          <w:szCs w:val="28"/>
          <w:highlight w:val="none"/>
          <w:lang w:val="en-US" w:eastAsia="zh-CN"/>
        </w:rPr>
        <w:t>并加盖企业鲜章</w:t>
      </w:r>
      <w:r>
        <w:rPr>
          <w:rFonts w:hint="eastAsia" w:ascii="仿宋" w:hAnsi="仿宋" w:eastAsia="仿宋" w:cs="仿宋"/>
          <w:color w:val="auto"/>
          <w:sz w:val="28"/>
          <w:szCs w:val="28"/>
          <w:highlight w:val="none"/>
        </w:rPr>
        <w:t>）</w:t>
      </w:r>
      <w:r>
        <w:rPr>
          <w:rFonts w:hint="eastAsia" w:ascii="方正仿宋_GBK" w:hAnsi="方正仿宋_GBK" w:eastAsia="方正仿宋_GBK" w:cs="方正仿宋_GBK"/>
          <w:sz w:val="28"/>
          <w:szCs w:val="28"/>
          <w:highlight w:val="none"/>
          <w:lang w:val="en-US" w:eastAsia="zh-CN"/>
        </w:rPr>
        <w:t>。</w:t>
      </w:r>
    </w:p>
    <w:p>
      <w:pPr>
        <w:widowControl/>
        <w:spacing w:line="360" w:lineRule="auto"/>
        <w:ind w:firstLine="560" w:firstLineChars="200"/>
        <w:jc w:val="both"/>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 法定代表人身份证明（附件2）；</w:t>
      </w:r>
    </w:p>
    <w:p>
      <w:pPr>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val="en-US" w:eastAsia="zh-CN"/>
        </w:rPr>
        <w:t xml:space="preserve">3 </w:t>
      </w:r>
      <w:r>
        <w:rPr>
          <w:rFonts w:hint="eastAsia" w:ascii="方正仿宋_GBK" w:hAnsi="方正仿宋_GBK" w:eastAsia="方正仿宋_GBK" w:cs="方正仿宋_GBK"/>
          <w:color w:val="000000"/>
          <w:sz w:val="28"/>
          <w:szCs w:val="28"/>
          <w:highlight w:val="none"/>
        </w:rPr>
        <w:t>法定代表人授权书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附件3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w:t>
      </w:r>
    </w:p>
    <w:p>
      <w:pPr>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val="en-US" w:eastAsia="zh-CN"/>
        </w:rPr>
        <w:t xml:space="preserve">4 </w:t>
      </w:r>
      <w:r>
        <w:rPr>
          <w:rFonts w:hint="eastAsia" w:ascii="方正仿宋_GBK" w:hAnsi="方正仿宋_GBK" w:eastAsia="方正仿宋_GBK" w:cs="方正仿宋_GBK"/>
          <w:color w:val="000000"/>
          <w:sz w:val="28"/>
          <w:szCs w:val="28"/>
          <w:highlight w:val="none"/>
        </w:rPr>
        <w:t>法定代表人身份证复印件和被授权人身份证复印件</w:t>
      </w:r>
      <w:r>
        <w:rPr>
          <w:rFonts w:hint="eastAsia" w:ascii="方正仿宋_GBK" w:hAnsi="方正仿宋_GBK" w:eastAsia="方正仿宋_GBK" w:cs="方正仿宋_GBK"/>
          <w:color w:val="000000"/>
          <w:sz w:val="28"/>
          <w:szCs w:val="28"/>
          <w:highlight w:val="none"/>
          <w:lang w:eastAsia="zh-CN"/>
        </w:rPr>
        <w:t>。</w:t>
      </w:r>
    </w:p>
    <w:p>
      <w:pPr>
        <w:spacing w:line="360" w:lineRule="auto"/>
        <w:ind w:firstLine="562" w:firstLineChars="200"/>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color w:val="000000"/>
          <w:sz w:val="28"/>
          <w:szCs w:val="28"/>
          <w:highlight w:val="none"/>
        </w:rPr>
        <w:t>三、</w:t>
      </w:r>
      <w:r>
        <w:rPr>
          <w:rFonts w:hint="eastAsia" w:ascii="方正仿宋_GBK" w:hAnsi="方正仿宋_GBK" w:eastAsia="方正仿宋_GBK" w:cs="方正仿宋_GBK"/>
          <w:b/>
          <w:bCs/>
          <w:color w:val="000000"/>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000000"/>
          <w:sz w:val="28"/>
          <w:szCs w:val="28"/>
          <w:highlight w:val="none"/>
          <w:lang w:eastAsia="zh-CN"/>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w:t>
      </w:r>
      <w:r>
        <w:rPr>
          <w:rFonts w:hint="eastAsia" w:ascii="方正仿宋_GBK" w:hAnsi="方正仿宋_GBK" w:eastAsia="方正仿宋_GBK" w:cs="方正仿宋_GBK"/>
          <w:bCs/>
          <w:color w:val="000000"/>
          <w:sz w:val="28"/>
          <w:szCs w:val="28"/>
          <w:highlight w:val="none"/>
          <w:lang w:eastAsia="zh-CN"/>
        </w:rPr>
        <w:t>人</w:t>
      </w:r>
      <w:r>
        <w:rPr>
          <w:rFonts w:hint="eastAsia" w:ascii="方正仿宋_GBK" w:hAnsi="方正仿宋_GBK" w:eastAsia="方正仿宋_GBK" w:cs="方正仿宋_GBK"/>
          <w:bCs/>
          <w:color w:val="000000"/>
          <w:sz w:val="28"/>
          <w:szCs w:val="28"/>
          <w:highlight w:val="none"/>
        </w:rPr>
        <w:t>确定办法采用</w:t>
      </w:r>
      <w:r>
        <w:rPr>
          <w:rFonts w:hint="eastAsia" w:ascii="方正仿宋_GBK" w:hAnsi="方正仿宋_GBK" w:eastAsia="方正仿宋_GBK" w:cs="方正仿宋_GBK"/>
          <w:color w:val="000000"/>
          <w:sz w:val="28"/>
          <w:szCs w:val="28"/>
          <w:highlight w:val="none"/>
          <w:lang w:eastAsia="zh-CN"/>
        </w:rPr>
        <w:t>经评审满足条件的</w:t>
      </w:r>
      <w:r>
        <w:rPr>
          <w:rFonts w:hint="eastAsia" w:ascii="方正仿宋_GBK" w:hAnsi="方正仿宋_GBK" w:eastAsia="方正仿宋_GBK" w:cs="方正仿宋_GBK"/>
          <w:color w:val="000000"/>
          <w:sz w:val="28"/>
          <w:szCs w:val="28"/>
          <w:highlight w:val="none"/>
          <w:lang w:val="en-US" w:eastAsia="zh-CN"/>
        </w:rPr>
        <w:t>有效</w:t>
      </w:r>
      <w:r>
        <w:rPr>
          <w:rFonts w:hint="eastAsia" w:ascii="方正仿宋_GBK" w:hAnsi="方正仿宋_GBK" w:eastAsia="方正仿宋_GBK" w:cs="方正仿宋_GBK"/>
          <w:color w:val="000000"/>
          <w:sz w:val="28"/>
          <w:szCs w:val="28"/>
          <w:highlight w:val="none"/>
          <w:lang w:eastAsia="zh-CN"/>
        </w:rPr>
        <w:t>最低价</w:t>
      </w:r>
      <w:r>
        <w:rPr>
          <w:rFonts w:hint="eastAsia" w:ascii="方正仿宋_GBK" w:hAnsi="方正仿宋_GBK" w:eastAsia="方正仿宋_GBK" w:cs="方正仿宋_GBK"/>
          <w:bCs/>
          <w:color w:val="000000"/>
          <w:sz w:val="28"/>
          <w:szCs w:val="28"/>
          <w:highlight w:val="none"/>
        </w:rPr>
        <w:t>成交</w:t>
      </w:r>
      <w:r>
        <w:rPr>
          <w:rFonts w:hint="eastAsia" w:ascii="方正仿宋_GBK" w:hAnsi="方正仿宋_GBK" w:eastAsia="方正仿宋_GBK" w:cs="方正仿宋_GBK"/>
          <w:bCs/>
          <w:color w:val="000000"/>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具体</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eastAsia="zh-CN"/>
        </w:rPr>
        <w:t>规则</w:t>
      </w:r>
      <w:r>
        <w:rPr>
          <w:rFonts w:hint="eastAsia" w:ascii="方正仿宋_GBK" w:hAnsi="方正仿宋_GBK" w:eastAsia="方正仿宋_GBK" w:cs="方正仿宋_GBK"/>
          <w:color w:val="000000"/>
          <w:kern w:val="0"/>
          <w:sz w:val="28"/>
          <w:szCs w:val="28"/>
          <w:highlight w:val="none"/>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3.1</w:t>
      </w:r>
      <w:r>
        <w:rPr>
          <w:rFonts w:hint="eastAsia" w:ascii="方正仿宋_GBK" w:hAnsi="方正仿宋_GBK" w:eastAsia="方正仿宋_GBK" w:cs="方正仿宋_GBK"/>
          <w:color w:val="000000"/>
          <w:kern w:val="0"/>
          <w:sz w:val="28"/>
          <w:szCs w:val="28"/>
          <w:highlight w:val="none"/>
          <w:lang w:val="en-US" w:eastAsia="zh-CN"/>
        </w:rPr>
        <w:t xml:space="preserve"> </w:t>
      </w:r>
      <w:r>
        <w:rPr>
          <w:rFonts w:hint="eastAsia" w:ascii="方正仿宋_GBK" w:hAnsi="方正仿宋_GBK" w:eastAsia="方正仿宋_GBK" w:cs="方正仿宋_GBK"/>
          <w:color w:val="000000"/>
          <w:kern w:val="0"/>
          <w:sz w:val="28"/>
          <w:szCs w:val="28"/>
          <w:highlight w:val="none"/>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color w:val="000000"/>
          <w:kern w:val="0"/>
          <w:sz w:val="28"/>
          <w:szCs w:val="28"/>
          <w:highlight w:val="none"/>
        </w:rPr>
        <w:t>3.2</w:t>
      </w:r>
      <w:r>
        <w:rPr>
          <w:rFonts w:hint="eastAsia" w:ascii="方正仿宋_GBK" w:hAnsi="方正仿宋_GBK" w:eastAsia="方正仿宋_GBK" w:cs="方正仿宋_GBK"/>
          <w:color w:val="000000"/>
          <w:kern w:val="0"/>
          <w:sz w:val="28"/>
          <w:szCs w:val="28"/>
          <w:highlight w:val="none"/>
          <w:lang w:val="en-US" w:eastAsia="zh-CN"/>
        </w:rPr>
        <w:t xml:space="preserve"> </w:t>
      </w:r>
      <w:r>
        <w:rPr>
          <w:rFonts w:hint="eastAsia" w:ascii="方正仿宋_GBK" w:hAnsi="方正仿宋_GBK" w:eastAsia="方正仿宋_GBK" w:cs="方正仿宋_GBK"/>
          <w:color w:val="000000"/>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highlight w:val="none"/>
        </w:rPr>
        <w:t>审委员会可以继续评审，根据符合采购需求、质量和服务，</w:t>
      </w:r>
      <w:r>
        <w:rPr>
          <w:rFonts w:hint="eastAsia" w:ascii="方正仿宋_GBK" w:hAnsi="方正仿宋_GBK" w:eastAsia="方正仿宋_GBK" w:cs="方正仿宋_GBK"/>
          <w:bCs/>
          <w:color w:val="000000"/>
          <w:sz w:val="28"/>
          <w:szCs w:val="28"/>
          <w:highlight w:val="none"/>
          <w:lang w:eastAsia="zh-CN"/>
        </w:rPr>
        <w:t>且含税报价</w:t>
      </w:r>
      <w:r>
        <w:rPr>
          <w:rFonts w:hint="eastAsia" w:ascii="方正仿宋_GBK" w:hAnsi="方正仿宋_GBK" w:eastAsia="方正仿宋_GBK" w:cs="方正仿宋_GBK"/>
          <w:bCs/>
          <w:color w:val="000000"/>
          <w:sz w:val="28"/>
          <w:szCs w:val="28"/>
          <w:highlight w:val="none"/>
        </w:rPr>
        <w:t>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3.3</w:t>
      </w:r>
      <w:r>
        <w:rPr>
          <w:rFonts w:hint="eastAsia" w:ascii="方正仿宋_GBK" w:hAnsi="方正仿宋_GBK" w:eastAsia="方正仿宋_GBK" w:cs="方正仿宋_GBK"/>
          <w:bCs/>
          <w:color w:val="000000"/>
          <w:sz w:val="28"/>
          <w:szCs w:val="28"/>
          <w:highlight w:val="none"/>
          <w:lang w:val="en-US" w:eastAsia="zh-CN"/>
        </w:rPr>
        <w:t xml:space="preserve"> </w:t>
      </w:r>
      <w:r>
        <w:rPr>
          <w:rFonts w:hint="eastAsia" w:ascii="方正仿宋_GBK" w:hAnsi="方正仿宋_GBK" w:eastAsia="方正仿宋_GBK" w:cs="方正仿宋_GBK"/>
          <w:bCs/>
          <w:color w:val="000000"/>
          <w:sz w:val="28"/>
          <w:szCs w:val="28"/>
          <w:highlight w:val="none"/>
        </w:rPr>
        <w:t>项目重新比选时，经评审有有效比选</w:t>
      </w:r>
      <w:r>
        <w:rPr>
          <w:rFonts w:hint="eastAsia" w:ascii="方正仿宋_GBK" w:hAnsi="方正仿宋_GBK" w:eastAsia="方正仿宋_GBK" w:cs="方正仿宋_GBK"/>
          <w:bCs/>
          <w:color w:val="000000"/>
          <w:sz w:val="28"/>
          <w:szCs w:val="28"/>
          <w:highlight w:val="none"/>
          <w:lang w:eastAsia="zh-CN"/>
        </w:rPr>
        <w:t>响应</w:t>
      </w:r>
      <w:r>
        <w:rPr>
          <w:rFonts w:hint="eastAsia" w:ascii="方正仿宋_GBK" w:hAnsi="方正仿宋_GBK" w:eastAsia="方正仿宋_GBK" w:cs="方正仿宋_GBK"/>
          <w:bCs/>
          <w:color w:val="000000"/>
          <w:sz w:val="28"/>
          <w:szCs w:val="28"/>
          <w:highlight w:val="none"/>
        </w:rPr>
        <w:t>人的，应当按规定程序，根据符合采购需求、质量和服务，且</w:t>
      </w:r>
      <w:r>
        <w:rPr>
          <w:rFonts w:hint="eastAsia" w:ascii="方正仿宋_GBK" w:hAnsi="方正仿宋_GBK" w:eastAsia="方正仿宋_GBK" w:cs="方正仿宋_GBK"/>
          <w:bCs/>
          <w:color w:val="000000"/>
          <w:sz w:val="28"/>
          <w:szCs w:val="28"/>
          <w:highlight w:val="none"/>
          <w:lang w:eastAsia="zh-CN"/>
        </w:rPr>
        <w:t>含税报价</w:t>
      </w:r>
      <w:r>
        <w:rPr>
          <w:rFonts w:hint="eastAsia" w:ascii="方正仿宋_GBK" w:hAnsi="方正仿宋_GBK" w:eastAsia="方正仿宋_GBK" w:cs="方正仿宋_GBK"/>
          <w:bCs/>
          <w:color w:val="000000"/>
          <w:sz w:val="28"/>
          <w:szCs w:val="28"/>
          <w:highlight w:val="none"/>
        </w:rPr>
        <w:t>最低的原则确定成交候选人。</w:t>
      </w:r>
    </w:p>
    <w:p>
      <w:pPr>
        <w:snapToGrid/>
        <w:spacing w:line="360" w:lineRule="auto"/>
        <w:ind w:firstLine="557" w:firstLineChars="198"/>
        <w:jc w:val="both"/>
        <w:rPr>
          <w:rFonts w:hint="default" w:ascii="方正仿宋_GBK" w:hAnsi="方正仿宋_GBK" w:eastAsia="方正仿宋_GBK" w:cs="方正仿宋_GBK"/>
          <w:b/>
          <w:color w:val="000000" w:themeColor="text1"/>
          <w:kern w:val="0"/>
          <w:sz w:val="28"/>
          <w:szCs w:val="28"/>
          <w:highlight w:val="none"/>
          <w:lang w:val="en-US"/>
          <w14:textFill>
            <w14:solidFill>
              <w14:schemeClr w14:val="tx1"/>
            </w14:solidFill>
          </w14:textFill>
        </w:rPr>
      </w:pPr>
      <w:r>
        <w:rPr>
          <w:rFonts w:hint="eastAsia" w:ascii="方正仿宋_GBK" w:hAnsi="方正仿宋_GBK" w:eastAsia="方正仿宋_GBK" w:cs="方正仿宋_GBK"/>
          <w:b/>
          <w:color w:val="000000"/>
          <w:kern w:val="0"/>
          <w:sz w:val="28"/>
          <w:szCs w:val="28"/>
          <w:highlight w:val="none"/>
          <w:lang w:val="en-US" w:eastAsia="zh-CN" w:bidi="ar"/>
        </w:rPr>
        <w:t>四、比选文件的质疑时间</w:t>
      </w:r>
    </w:p>
    <w:p>
      <w:pPr>
        <w:adjustRightInd w:val="0"/>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潜在比选响应人对比选采购文件有异议的，应当在202</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11日中午12:00前</w:t>
      </w:r>
      <w:r>
        <w:rPr>
          <w:rFonts w:hint="eastAsia" w:ascii="方正仿宋_GBK" w:hAnsi="方正仿宋_GBK" w:eastAsia="方正仿宋_GBK" w:cs="方正仿宋_GBK"/>
          <w:sz w:val="28"/>
          <w:szCs w:val="28"/>
          <w:highlight w:val="none"/>
        </w:rPr>
        <w:t>（北京时间）提出。</w:t>
      </w:r>
    </w:p>
    <w:p>
      <w:pPr>
        <w:snapToGrid/>
        <w:spacing w:line="360" w:lineRule="auto"/>
        <w:ind w:firstLine="557" w:firstLineChars="198"/>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color w:val="000000"/>
          <w:kern w:val="0"/>
          <w:sz w:val="28"/>
          <w:szCs w:val="28"/>
          <w:highlight w:val="none"/>
        </w:rPr>
        <w:t>五、项目比选响应保证金及履约保证金</w:t>
      </w:r>
    </w:p>
    <w:p>
      <w:pPr>
        <w:adjustRightInd w:val="0"/>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比选响应保证金和履约保证金：无。</w:t>
      </w:r>
    </w:p>
    <w:p>
      <w:pPr>
        <w:adjustRightInd w:val="0"/>
        <w:snapToGrid/>
        <w:spacing w:line="360" w:lineRule="auto"/>
        <w:ind w:firstLine="562" w:firstLineChars="200"/>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kern w:val="0"/>
          <w:sz w:val="28"/>
          <w:szCs w:val="28"/>
          <w:highlight w:val="none"/>
        </w:rPr>
        <w:t>六、</w:t>
      </w:r>
      <w:r>
        <w:rPr>
          <w:rFonts w:hint="eastAsia" w:ascii="方正仿宋_GBK" w:hAnsi="方正仿宋_GBK" w:eastAsia="方正仿宋_GBK" w:cs="方正仿宋_GBK"/>
          <w:b/>
          <w:color w:val="000000"/>
          <w:sz w:val="28"/>
          <w:szCs w:val="28"/>
          <w:highlight w:val="none"/>
        </w:rPr>
        <w:t>支付方式</w:t>
      </w:r>
    </w:p>
    <w:p>
      <w:pPr>
        <w:adjustRightInd w:val="0"/>
        <w:snapToGrid/>
        <w:spacing w:line="360" w:lineRule="auto"/>
        <w:ind w:firstLine="560" w:firstLineChars="200"/>
        <w:rPr>
          <w:rFonts w:hint="eastAsia" w:ascii="方正仿宋_GBK" w:hAnsi="方正仿宋_GBK" w:eastAsia="方正仿宋_GBK" w:cs="方正仿宋_GBK"/>
          <w:sz w:val="28"/>
          <w:szCs w:val="28"/>
          <w:highlight w:val="none"/>
          <w:lang w:val="zh-CN"/>
        </w:rPr>
      </w:pPr>
      <w:bookmarkStart w:id="0" w:name="_Toc328569299"/>
      <w:bookmarkStart w:id="1" w:name="_Toc8309"/>
      <w:bookmarkStart w:id="2" w:name="_Toc25334"/>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 xml:space="preserve">.1 </w:t>
      </w:r>
      <w:r>
        <w:rPr>
          <w:rFonts w:hint="eastAsia" w:ascii="方正仿宋_GBK" w:hAnsi="方正仿宋_GBK" w:eastAsia="方正仿宋_GBK" w:cs="方正仿宋_GBK"/>
          <w:sz w:val="28"/>
          <w:szCs w:val="28"/>
          <w:highlight w:val="none"/>
          <w:lang w:val="zh-CN"/>
        </w:rPr>
        <w:t>本</w:t>
      </w:r>
      <w:r>
        <w:rPr>
          <w:rFonts w:hint="eastAsia" w:ascii="方正仿宋_GBK" w:hAnsi="方正仿宋_GBK" w:eastAsia="方正仿宋_GBK" w:cs="方正仿宋_GBK"/>
          <w:sz w:val="28"/>
          <w:szCs w:val="28"/>
          <w:highlight w:val="none"/>
          <w:lang w:val="en-US" w:eastAsia="zh-CN"/>
        </w:rPr>
        <w:t>项目</w:t>
      </w:r>
      <w:r>
        <w:rPr>
          <w:rFonts w:hint="eastAsia" w:ascii="方正仿宋_GBK" w:hAnsi="方正仿宋_GBK" w:eastAsia="方正仿宋_GBK" w:cs="方正仿宋_GBK"/>
          <w:sz w:val="28"/>
          <w:szCs w:val="28"/>
          <w:highlight w:val="none"/>
          <w:lang w:val="zh-CN"/>
        </w:rPr>
        <w:t>无预付款。</w:t>
      </w:r>
    </w:p>
    <w:p>
      <w:pPr>
        <w:pStyle w:val="8"/>
        <w:ind w:firstLine="600"/>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zh-CN" w:eastAsia="zh-CN"/>
        </w:rPr>
        <w:t>6</w:t>
      </w:r>
      <w:r>
        <w:rPr>
          <w:rFonts w:hint="eastAsia" w:ascii="方正仿宋_GBK" w:hAnsi="方正仿宋_GBK" w:eastAsia="方正仿宋_GBK" w:cs="方正仿宋_GBK"/>
          <w:sz w:val="28"/>
          <w:szCs w:val="28"/>
          <w:highlight w:val="none"/>
          <w:lang w:val="zh-CN"/>
        </w:rPr>
        <w:t xml:space="preserve">.2 </w:t>
      </w:r>
      <w:bookmarkEnd w:id="0"/>
      <w:bookmarkEnd w:id="1"/>
      <w:bookmarkEnd w:id="2"/>
      <w:r>
        <w:rPr>
          <w:rFonts w:hint="eastAsia" w:ascii="方正仿宋_GBK" w:hAnsi="方正仿宋_GBK" w:eastAsia="方正仿宋_GBK" w:cs="方正仿宋_GBK"/>
          <w:color w:val="000000"/>
          <w:sz w:val="28"/>
          <w:szCs w:val="28"/>
          <w:highlight w:val="none"/>
          <w:lang w:val="zh-CN"/>
        </w:rPr>
        <w:t>双方签订合同后，</w:t>
      </w:r>
      <w:r>
        <w:rPr>
          <w:rFonts w:hint="eastAsia" w:ascii="方正仿宋_GBK" w:hAnsi="方正仿宋_GBK" w:eastAsia="方正仿宋_GBK" w:cs="方正仿宋_GBK"/>
          <w:color w:val="000000"/>
          <w:sz w:val="28"/>
          <w:szCs w:val="28"/>
          <w:highlight w:val="none"/>
          <w:lang w:val="zh-CN" w:eastAsia="zh-CN"/>
        </w:rPr>
        <w:t>成交</w:t>
      </w:r>
      <w:r>
        <w:rPr>
          <w:rFonts w:hint="eastAsia" w:ascii="方正仿宋_GBK" w:hAnsi="方正仿宋_GBK" w:eastAsia="方正仿宋_GBK" w:cs="方正仿宋_GBK"/>
          <w:color w:val="000000"/>
          <w:sz w:val="28"/>
          <w:szCs w:val="28"/>
          <w:highlight w:val="none"/>
          <w:lang w:val="zh-CN"/>
        </w:rPr>
        <w:t>方完成</w:t>
      </w:r>
      <w:r>
        <w:rPr>
          <w:rFonts w:hint="eastAsia" w:ascii="方正仿宋_GBK" w:hAnsi="方正仿宋_GBK" w:eastAsia="方正仿宋_GBK" w:cs="方正仿宋_GBK"/>
          <w:color w:val="000000"/>
          <w:sz w:val="28"/>
          <w:szCs w:val="28"/>
          <w:highlight w:val="none"/>
          <w:lang w:val="en-US" w:eastAsia="zh-CN"/>
        </w:rPr>
        <w:t>项目</w:t>
      </w:r>
      <w:r>
        <w:rPr>
          <w:rFonts w:hint="eastAsia" w:ascii="方正仿宋_GBK" w:hAnsi="方正仿宋_GBK" w:eastAsia="方正仿宋_GBK" w:cs="方正仿宋_GBK"/>
          <w:color w:val="000000"/>
          <w:sz w:val="28"/>
          <w:szCs w:val="28"/>
          <w:highlight w:val="none"/>
          <w:lang w:val="zh-CN"/>
        </w:rPr>
        <w:t>并经</w:t>
      </w:r>
      <w:r>
        <w:rPr>
          <w:rFonts w:hint="eastAsia" w:ascii="方正仿宋_GBK" w:hAnsi="方正仿宋_GBK" w:eastAsia="方正仿宋_GBK" w:cs="方正仿宋_GBK"/>
          <w:color w:val="000000"/>
          <w:sz w:val="28"/>
          <w:szCs w:val="28"/>
          <w:highlight w:val="none"/>
          <w:lang w:val="zh-CN" w:eastAsia="zh-CN"/>
        </w:rPr>
        <w:t>业主</w:t>
      </w:r>
      <w:r>
        <w:rPr>
          <w:rFonts w:hint="eastAsia" w:ascii="方正仿宋_GBK" w:hAnsi="方正仿宋_GBK" w:eastAsia="方正仿宋_GBK" w:cs="方正仿宋_GBK"/>
          <w:color w:val="000000"/>
          <w:sz w:val="28"/>
          <w:szCs w:val="28"/>
          <w:highlight w:val="none"/>
          <w:lang w:val="zh-CN"/>
        </w:rPr>
        <w:t>验收合格</w:t>
      </w:r>
      <w:r>
        <w:rPr>
          <w:rFonts w:hint="eastAsia" w:ascii="方正仿宋_GBK" w:hAnsi="方正仿宋_GBK" w:eastAsia="方正仿宋_GBK" w:cs="方正仿宋_GBK"/>
          <w:color w:val="000000"/>
          <w:sz w:val="28"/>
          <w:szCs w:val="28"/>
          <w:highlight w:val="none"/>
          <w:lang w:val="zh-CN" w:eastAsia="zh-CN"/>
        </w:rPr>
        <w:t>后</w:t>
      </w:r>
      <w:r>
        <w:rPr>
          <w:rFonts w:hint="eastAsia" w:ascii="方正仿宋_GBK" w:hAnsi="方正仿宋_GBK" w:eastAsia="方正仿宋_GBK" w:cs="方正仿宋_GBK"/>
          <w:color w:val="000000"/>
          <w:sz w:val="28"/>
          <w:szCs w:val="28"/>
          <w:highlight w:val="none"/>
          <w:lang w:val="zh-CN"/>
        </w:rPr>
        <w:t>，</w:t>
      </w:r>
      <w:r>
        <w:rPr>
          <w:rFonts w:hint="eastAsia" w:ascii="方正仿宋_GBK" w:hAnsi="方正仿宋_GBK" w:eastAsia="方正仿宋_GBK" w:cs="方正仿宋_GBK"/>
          <w:color w:val="000000"/>
          <w:sz w:val="28"/>
          <w:szCs w:val="28"/>
          <w:highlight w:val="none"/>
          <w:lang w:val="zh-CN" w:eastAsia="zh-CN"/>
        </w:rPr>
        <w:t>成交</w:t>
      </w:r>
      <w:r>
        <w:rPr>
          <w:rFonts w:hint="eastAsia" w:ascii="方正仿宋_GBK" w:hAnsi="方正仿宋_GBK" w:eastAsia="方正仿宋_GBK" w:cs="方正仿宋_GBK"/>
          <w:color w:val="000000"/>
          <w:sz w:val="28"/>
          <w:szCs w:val="28"/>
          <w:highlight w:val="none"/>
          <w:lang w:val="zh-CN"/>
        </w:rPr>
        <w:t>方向</w:t>
      </w:r>
      <w:r>
        <w:rPr>
          <w:rFonts w:hint="eastAsia" w:ascii="方正仿宋_GBK" w:hAnsi="方正仿宋_GBK" w:eastAsia="方正仿宋_GBK" w:cs="方正仿宋_GBK"/>
          <w:color w:val="000000"/>
          <w:sz w:val="28"/>
          <w:szCs w:val="28"/>
          <w:highlight w:val="none"/>
          <w:lang w:val="zh-CN" w:eastAsia="zh-CN"/>
        </w:rPr>
        <w:t>业主</w:t>
      </w:r>
      <w:r>
        <w:rPr>
          <w:rFonts w:hint="eastAsia" w:ascii="方正仿宋_GBK" w:hAnsi="方正仿宋_GBK" w:eastAsia="方正仿宋_GBK" w:cs="方正仿宋_GBK"/>
          <w:color w:val="000000"/>
          <w:sz w:val="28"/>
          <w:szCs w:val="28"/>
          <w:highlight w:val="none"/>
          <w:lang w:val="zh-CN"/>
        </w:rPr>
        <w:t>提供合同金额100%的增值税专用发票，</w:t>
      </w:r>
      <w:r>
        <w:rPr>
          <w:rFonts w:hint="eastAsia" w:ascii="方正仿宋_GBK" w:hAnsi="方正仿宋_GBK" w:eastAsia="方正仿宋_GBK" w:cs="方正仿宋_GBK"/>
          <w:color w:val="000000"/>
          <w:sz w:val="28"/>
          <w:szCs w:val="28"/>
          <w:highlight w:val="none"/>
          <w:lang w:val="zh-CN" w:eastAsia="zh-CN"/>
        </w:rPr>
        <w:t>业主</w:t>
      </w:r>
      <w:r>
        <w:rPr>
          <w:rFonts w:hint="eastAsia" w:ascii="方正仿宋_GBK" w:hAnsi="方正仿宋_GBK" w:eastAsia="方正仿宋_GBK" w:cs="方正仿宋_GBK"/>
          <w:color w:val="000000"/>
          <w:sz w:val="28"/>
          <w:szCs w:val="28"/>
          <w:highlight w:val="none"/>
          <w:lang w:val="zh-CN"/>
        </w:rPr>
        <w:t>收到发票后</w:t>
      </w:r>
      <w:r>
        <w:rPr>
          <w:rFonts w:hint="eastAsia" w:ascii="方正仿宋_GBK" w:hAnsi="方正仿宋_GBK" w:eastAsia="方正仿宋_GBK" w:cs="方正仿宋_GBK"/>
          <w:color w:val="000000"/>
          <w:sz w:val="28"/>
          <w:szCs w:val="28"/>
          <w:highlight w:val="none"/>
          <w:lang w:val="zh-CN" w:eastAsia="zh-CN"/>
        </w:rPr>
        <w:t>3</w:t>
      </w:r>
      <w:r>
        <w:rPr>
          <w:rFonts w:hint="eastAsia" w:ascii="方正仿宋_GBK" w:hAnsi="方正仿宋_GBK" w:eastAsia="方正仿宋_GBK" w:cs="方正仿宋_GBK"/>
          <w:color w:val="000000"/>
          <w:sz w:val="28"/>
          <w:szCs w:val="28"/>
          <w:highlight w:val="none"/>
          <w:lang w:val="zh-CN"/>
        </w:rPr>
        <w:t>0个工作日内向</w:t>
      </w:r>
      <w:r>
        <w:rPr>
          <w:rFonts w:hint="eastAsia" w:ascii="方正仿宋_GBK" w:hAnsi="方正仿宋_GBK" w:eastAsia="方正仿宋_GBK" w:cs="方正仿宋_GBK"/>
          <w:color w:val="000000"/>
          <w:sz w:val="28"/>
          <w:szCs w:val="28"/>
          <w:highlight w:val="none"/>
          <w:lang w:val="zh-CN" w:eastAsia="zh-CN"/>
        </w:rPr>
        <w:t>成交</w:t>
      </w:r>
      <w:r>
        <w:rPr>
          <w:rFonts w:hint="eastAsia" w:ascii="方正仿宋_GBK" w:hAnsi="方正仿宋_GBK" w:eastAsia="方正仿宋_GBK" w:cs="方正仿宋_GBK"/>
          <w:color w:val="000000"/>
          <w:sz w:val="28"/>
          <w:szCs w:val="28"/>
          <w:highlight w:val="none"/>
          <w:lang w:val="zh-CN"/>
        </w:rPr>
        <w:t>方</w:t>
      </w:r>
      <w:r>
        <w:rPr>
          <w:rFonts w:hint="eastAsia" w:ascii="方正仿宋_GBK" w:hAnsi="方正仿宋_GBK" w:eastAsia="方正仿宋_GBK" w:cs="方正仿宋_GBK"/>
          <w:color w:val="000000"/>
          <w:sz w:val="28"/>
          <w:szCs w:val="28"/>
          <w:highlight w:val="none"/>
          <w:lang w:val="zh-CN" w:eastAsia="zh-CN"/>
        </w:rPr>
        <w:t>全额</w:t>
      </w:r>
      <w:r>
        <w:rPr>
          <w:rFonts w:hint="eastAsia" w:ascii="方正仿宋_GBK" w:hAnsi="方正仿宋_GBK" w:eastAsia="方正仿宋_GBK" w:cs="方正仿宋_GBK"/>
          <w:color w:val="000000"/>
          <w:sz w:val="28"/>
          <w:szCs w:val="28"/>
          <w:highlight w:val="none"/>
          <w:lang w:val="zh-CN"/>
        </w:rPr>
        <w:t>支付合同金额。</w:t>
      </w:r>
    </w:p>
    <w:p>
      <w:pPr>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6.3 若</w:t>
      </w:r>
      <w:r>
        <w:rPr>
          <w:rFonts w:hint="eastAsia" w:ascii="方正仿宋_GBK" w:hAnsi="方正仿宋_GBK" w:eastAsia="方正仿宋_GBK" w:cs="方正仿宋_GBK"/>
          <w:color w:val="000000"/>
          <w:sz w:val="28"/>
          <w:szCs w:val="28"/>
          <w:highlight w:val="none"/>
          <w:lang w:val="en-US" w:eastAsia="zh-CN"/>
        </w:rPr>
        <w:t>成交方</w:t>
      </w:r>
      <w:r>
        <w:rPr>
          <w:rFonts w:hint="eastAsia" w:ascii="方正仿宋_GBK" w:hAnsi="方正仿宋_GBK" w:eastAsia="方正仿宋_GBK" w:cs="方正仿宋_GBK"/>
          <w:color w:val="000000"/>
          <w:sz w:val="28"/>
          <w:szCs w:val="28"/>
          <w:highlight w:val="none"/>
          <w:lang w:val="zh-CN" w:eastAsia="zh-CN"/>
        </w:rPr>
        <w:t>开具增值税专用发票，则</w:t>
      </w:r>
      <w:r>
        <w:rPr>
          <w:rFonts w:hint="eastAsia" w:ascii="方正仿宋_GBK" w:hAnsi="方正仿宋_GBK" w:eastAsia="方正仿宋_GBK" w:cs="方正仿宋_GBK"/>
          <w:color w:val="000000"/>
          <w:sz w:val="28"/>
          <w:szCs w:val="28"/>
          <w:highlight w:val="none"/>
          <w:lang w:val="en-US" w:eastAsia="zh-CN"/>
        </w:rPr>
        <w:t>业主</w:t>
      </w:r>
      <w:r>
        <w:rPr>
          <w:rFonts w:hint="eastAsia" w:ascii="方正仿宋_GBK" w:hAnsi="方正仿宋_GBK" w:eastAsia="方正仿宋_GBK" w:cs="方正仿宋_GBK"/>
          <w:color w:val="000000"/>
          <w:sz w:val="28"/>
          <w:szCs w:val="28"/>
          <w:highlight w:val="none"/>
          <w:lang w:val="zh-CN" w:eastAsia="zh-CN"/>
        </w:rPr>
        <w:t>支付不含税合同金额和税额的总金额；若</w:t>
      </w:r>
      <w:r>
        <w:rPr>
          <w:rFonts w:hint="eastAsia" w:ascii="方正仿宋_GBK" w:hAnsi="方正仿宋_GBK" w:eastAsia="方正仿宋_GBK" w:cs="方正仿宋_GBK"/>
          <w:color w:val="000000"/>
          <w:sz w:val="28"/>
          <w:szCs w:val="28"/>
          <w:highlight w:val="none"/>
          <w:lang w:val="en-US" w:eastAsia="zh-CN"/>
        </w:rPr>
        <w:t>成交方</w:t>
      </w:r>
      <w:r>
        <w:rPr>
          <w:rFonts w:hint="eastAsia" w:ascii="方正仿宋_GBK" w:hAnsi="方正仿宋_GBK" w:eastAsia="方正仿宋_GBK" w:cs="方正仿宋_GBK"/>
          <w:color w:val="000000"/>
          <w:sz w:val="28"/>
          <w:szCs w:val="28"/>
          <w:highlight w:val="none"/>
          <w:lang w:val="zh-CN" w:eastAsia="zh-CN"/>
        </w:rPr>
        <w:t>开具增值税普通发票，则</w:t>
      </w:r>
      <w:r>
        <w:rPr>
          <w:rFonts w:hint="eastAsia" w:ascii="方正仿宋_GBK" w:hAnsi="方正仿宋_GBK" w:eastAsia="方正仿宋_GBK" w:cs="方正仿宋_GBK"/>
          <w:color w:val="000000"/>
          <w:sz w:val="28"/>
          <w:szCs w:val="28"/>
          <w:highlight w:val="none"/>
          <w:lang w:val="en-US" w:eastAsia="zh-CN"/>
        </w:rPr>
        <w:t>业主</w:t>
      </w:r>
      <w:r>
        <w:rPr>
          <w:rFonts w:hint="eastAsia" w:ascii="方正仿宋_GBK" w:hAnsi="方正仿宋_GBK" w:eastAsia="方正仿宋_GBK" w:cs="方正仿宋_GBK"/>
          <w:color w:val="000000"/>
          <w:sz w:val="28"/>
          <w:szCs w:val="28"/>
          <w:highlight w:val="none"/>
          <w:lang w:val="zh-CN" w:eastAsia="zh-CN"/>
        </w:rPr>
        <w:t>仅支付不含税合同金额。</w:t>
      </w:r>
    </w:p>
    <w:p>
      <w:pPr>
        <w:spacing w:line="360" w:lineRule="auto"/>
        <w:ind w:firstLine="562" w:firstLineChars="200"/>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七、工期/到货时间</w:t>
      </w:r>
    </w:p>
    <w:p>
      <w:pPr>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业主发出开工令后45个日历日（</w:t>
      </w:r>
      <w:r>
        <w:rPr>
          <w:rFonts w:hint="eastAsia" w:ascii="方正仿宋_GBK" w:hAnsi="方正仿宋_GBK" w:eastAsia="方正仿宋_GBK" w:cs="方正仿宋_GBK"/>
          <w:color w:val="000000"/>
          <w:sz w:val="28"/>
          <w:szCs w:val="28"/>
          <w:highlight w:val="none"/>
          <w:lang w:val="zh-CN" w:eastAsia="zh-CN"/>
        </w:rPr>
        <w:t>遇雨和航班原因顺延</w:t>
      </w:r>
      <w:r>
        <w:rPr>
          <w:rFonts w:hint="eastAsia" w:ascii="方正仿宋_GBK" w:hAnsi="方正仿宋_GBK" w:eastAsia="方正仿宋_GBK" w:cs="方正仿宋_GBK"/>
          <w:color w:val="000000"/>
          <w:sz w:val="28"/>
          <w:szCs w:val="28"/>
          <w:highlight w:val="none"/>
          <w:lang w:val="en-US" w:eastAsia="zh-CN"/>
        </w:rPr>
        <w:t>）</w:t>
      </w:r>
      <w:r>
        <w:rPr>
          <w:rFonts w:hint="eastAsia" w:ascii="方正仿宋_GBK" w:hAnsi="方正仿宋_GBK" w:eastAsia="方正仿宋_GBK" w:cs="方正仿宋_GBK"/>
          <w:color w:val="000000"/>
          <w:sz w:val="28"/>
          <w:szCs w:val="28"/>
          <w:highlight w:val="none"/>
          <w:lang w:val="zh-CN" w:eastAsia="zh-CN"/>
        </w:rPr>
        <w:t>。</w:t>
      </w:r>
    </w:p>
    <w:p>
      <w:pPr>
        <w:numPr>
          <w:ilvl w:val="0"/>
          <w:numId w:val="1"/>
        </w:numPr>
        <w:ind w:firstLine="562" w:firstLineChars="200"/>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lang w:eastAsia="zh-CN"/>
        </w:rPr>
        <w:t>质保期或服务期</w:t>
      </w:r>
    </w:p>
    <w:p>
      <w:pPr>
        <w:numPr>
          <w:ilvl w:val="-1"/>
          <w:numId w:val="0"/>
        </w:numPr>
        <w:ind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质保期或服务期：</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无</w:t>
      </w:r>
    </w:p>
    <w:p>
      <w:pPr>
        <w:spacing w:line="360" w:lineRule="auto"/>
        <w:ind w:firstLine="562" w:firstLineChars="200"/>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lang w:eastAsia="zh-CN"/>
        </w:rPr>
        <w:t>九、比选响应有效期</w:t>
      </w:r>
    </w:p>
    <w:p>
      <w:pPr>
        <w:spacing w:line="360" w:lineRule="auto"/>
        <w:ind w:firstLine="560" w:firstLineChars="200"/>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90天（自比选响应人提交比选响应文件截止之日起计算）。</w:t>
      </w:r>
    </w:p>
    <w:p>
      <w:pPr>
        <w:spacing w:line="360" w:lineRule="auto"/>
        <w:ind w:firstLine="562" w:firstLineChars="200"/>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lang w:eastAsia="zh-CN"/>
        </w:rPr>
        <w:t>十、比选响应文件的编制和提交</w:t>
      </w:r>
    </w:p>
    <w:p>
      <w:pPr>
        <w:spacing w:line="360" w:lineRule="auto"/>
        <w:ind w:firstLine="560" w:firstLineChars="200"/>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lang w:val="zh-CN" w:eastAsia="zh-CN"/>
        </w:rPr>
        <w:t>.1</w:t>
      </w:r>
      <w:r>
        <w:rPr>
          <w:rFonts w:hint="eastAsia" w:ascii="方正仿宋_GBK" w:hAnsi="方正仿宋_GBK" w:eastAsia="方正仿宋_GBK" w:cs="方正仿宋_GBK"/>
          <w:sz w:val="28"/>
          <w:szCs w:val="28"/>
          <w:highlight w:val="none"/>
          <w:lang w:val="en-US" w:eastAsia="zh-CN"/>
        </w:rPr>
        <w:t xml:space="preserve"> 比选响应人</w:t>
      </w:r>
      <w:r>
        <w:rPr>
          <w:rFonts w:hint="eastAsia" w:ascii="方正仿宋_GBK" w:hAnsi="方正仿宋_GBK" w:eastAsia="方正仿宋_GBK" w:cs="方正仿宋_GBK"/>
          <w:sz w:val="28"/>
          <w:szCs w:val="28"/>
          <w:highlight w:val="none"/>
          <w:lang w:val="zh-CN" w:eastAsia="zh-CN"/>
        </w:rPr>
        <w:t>应当按照</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采购文件的要求编制比选响应文件，比选响</w:t>
      </w:r>
      <w:r>
        <w:rPr>
          <w:rFonts w:hint="eastAsia" w:ascii="方正仿宋_GBK" w:hAnsi="方正仿宋_GBK" w:eastAsia="方正仿宋_GBK" w:cs="方正仿宋_GBK"/>
          <w:color w:val="000000"/>
          <w:sz w:val="28"/>
          <w:szCs w:val="28"/>
          <w:highlight w:val="none"/>
          <w:lang w:val="zh-CN"/>
        </w:rPr>
        <w:t>应文件应当对</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lang w:val="zh-CN"/>
        </w:rPr>
        <w:t>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val="zh-CN"/>
        </w:rPr>
        <w:t>.2.1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val="zh-CN"/>
        </w:rPr>
        <w:t>.2.2</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sz w:val="28"/>
          <w:szCs w:val="28"/>
          <w:highlight w:val="none"/>
          <w:lang w:val="zh-CN"/>
        </w:rPr>
        <w:t>加盖公章的</w:t>
      </w:r>
      <w:r>
        <w:rPr>
          <w:rFonts w:hint="eastAsia" w:ascii="方正仿宋_GBK" w:hAnsi="方正仿宋_GBK" w:eastAsia="方正仿宋_GBK" w:cs="方正仿宋_GBK"/>
          <w:color w:val="000000"/>
          <w:sz w:val="28"/>
          <w:szCs w:val="28"/>
          <w:highlight w:val="none"/>
          <w:lang w:val="zh-CN"/>
        </w:rPr>
        <w:t>报价</w:t>
      </w:r>
      <w:r>
        <w:rPr>
          <w:rFonts w:hint="eastAsia" w:ascii="方正仿宋_GBK" w:hAnsi="方正仿宋_GBK" w:eastAsia="方正仿宋_GBK" w:cs="方正仿宋_GBK"/>
          <w:sz w:val="28"/>
          <w:szCs w:val="28"/>
          <w:highlight w:val="none"/>
          <w:lang w:val="zh-CN"/>
        </w:rPr>
        <w:t>函及声明（格式按附件</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val="zh-CN"/>
        </w:rPr>
        <w:t>）。</w:t>
      </w:r>
    </w:p>
    <w:p>
      <w:pPr>
        <w:widowControl w:val="0"/>
        <w:spacing w:line="360" w:lineRule="auto"/>
        <w:ind w:firstLine="560" w:firstLineChars="20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lang w:val="en-US" w:eastAsia="zh-CN"/>
        </w:rPr>
        <w:t xml:space="preserve">3 </w:t>
      </w:r>
      <w:r>
        <w:rPr>
          <w:rFonts w:hint="eastAsia" w:ascii="方正仿宋_GBK" w:hAnsi="方正仿宋_GBK" w:eastAsia="方正仿宋_GBK" w:cs="方正仿宋_GBK"/>
          <w:color w:val="000000"/>
          <w:sz w:val="28"/>
          <w:szCs w:val="28"/>
          <w:highlight w:val="none"/>
          <w:lang w:val="zh-CN"/>
        </w:rPr>
        <w:t>报价部分。</w:t>
      </w:r>
      <w:r>
        <w:rPr>
          <w:rFonts w:hint="eastAsia" w:ascii="仿宋" w:hAnsi="仿宋" w:eastAsia="仿宋"/>
          <w:color w:val="000000"/>
          <w:sz w:val="28"/>
          <w:szCs w:val="28"/>
          <w:highlight w:val="none"/>
          <w:lang w:val="zh-CN"/>
        </w:rPr>
        <w:t>比选响应</w:t>
      </w:r>
      <w:r>
        <w:rPr>
          <w:rFonts w:hint="eastAsia" w:ascii="仿宋" w:hAnsi="仿宋" w:eastAsia="仿宋"/>
          <w:color w:val="000000"/>
          <w:sz w:val="28"/>
          <w:szCs w:val="28"/>
          <w:highlight w:val="none"/>
          <w:lang w:val="en-US" w:eastAsia="zh-CN"/>
        </w:rPr>
        <w:t>人</w:t>
      </w:r>
      <w:r>
        <w:rPr>
          <w:rFonts w:hint="eastAsia" w:ascii="仿宋" w:hAnsi="仿宋" w:eastAsia="仿宋"/>
          <w:color w:val="000000"/>
          <w:sz w:val="28"/>
          <w:szCs w:val="28"/>
          <w:highlight w:val="none"/>
          <w:lang w:val="zh-CN"/>
        </w:rPr>
        <w:t>应按照</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采购文件要求报出</w:t>
      </w:r>
      <w:r>
        <w:rPr>
          <w:rFonts w:hint="eastAsia" w:ascii="方正仿宋_GBK" w:hAnsi="方正仿宋_GBK" w:eastAsia="方正仿宋_GBK" w:cs="方正仿宋_GBK"/>
          <w:color w:val="000000"/>
          <w:sz w:val="28"/>
          <w:szCs w:val="28"/>
          <w:highlight w:val="none"/>
          <w:lang w:val="en-US" w:eastAsia="zh-CN"/>
        </w:rPr>
        <w:t>拟完成项目的材料、设备、人工等详细内容</w:t>
      </w:r>
      <w:r>
        <w:rPr>
          <w:rFonts w:hint="eastAsia" w:ascii="方正仿宋_GBK" w:hAnsi="方正仿宋_GBK" w:eastAsia="方正仿宋_GBK" w:cs="方正仿宋_GBK"/>
          <w:color w:val="000000"/>
          <w:sz w:val="28"/>
          <w:szCs w:val="28"/>
          <w:highlight w:val="none"/>
          <w:lang w:val="zh-CN"/>
        </w:rPr>
        <w:t>，</w:t>
      </w:r>
      <w:r>
        <w:rPr>
          <w:rFonts w:hint="eastAsia" w:ascii="方正仿宋_GBK" w:hAnsi="方正仿宋_GBK" w:eastAsia="方正仿宋_GBK" w:cs="方正仿宋_GBK"/>
          <w:color w:val="000000"/>
          <w:sz w:val="28"/>
          <w:szCs w:val="28"/>
          <w:highlight w:val="none"/>
          <w:lang w:val="en-US" w:eastAsia="zh-CN"/>
        </w:rPr>
        <w:t>各项</w:t>
      </w:r>
      <w:r>
        <w:rPr>
          <w:rFonts w:hint="eastAsia" w:ascii="仿宋" w:hAnsi="仿宋" w:eastAsia="仿宋"/>
          <w:color w:val="000000"/>
          <w:sz w:val="28"/>
          <w:szCs w:val="28"/>
          <w:highlight w:val="none"/>
          <w:lang w:val="zh-CN"/>
        </w:rPr>
        <w:t>报价应包括</w:t>
      </w:r>
      <w:r>
        <w:rPr>
          <w:rFonts w:hint="eastAsia" w:ascii="仿宋" w:hAnsi="仿宋" w:eastAsia="仿宋"/>
          <w:color w:val="000000"/>
          <w:sz w:val="28"/>
          <w:szCs w:val="28"/>
          <w:highlight w:val="none"/>
          <w:lang w:val="en-US" w:eastAsia="zh-CN"/>
        </w:rPr>
        <w:t>拟提供的材料设备的运输、服务等全部费用</w:t>
      </w:r>
      <w:r>
        <w:rPr>
          <w:rFonts w:hint="eastAsia" w:ascii="仿宋" w:hAnsi="仿宋" w:eastAsia="仿宋"/>
          <w:color w:val="000000"/>
          <w:sz w:val="28"/>
          <w:szCs w:val="28"/>
          <w:highlight w:val="none"/>
          <w:lang w:val="zh-CN"/>
        </w:rPr>
        <w:t>，报价</w:t>
      </w:r>
      <w:r>
        <w:rPr>
          <w:rFonts w:hint="eastAsia" w:ascii="仿宋" w:hAnsi="仿宋" w:eastAsia="仿宋"/>
          <w:color w:val="000000"/>
          <w:sz w:val="28"/>
          <w:szCs w:val="28"/>
          <w:highlight w:val="none"/>
          <w:lang w:val="zh-CN" w:eastAsia="zh-CN"/>
        </w:rPr>
        <w:t>为</w:t>
      </w:r>
      <w:r>
        <w:rPr>
          <w:rFonts w:hint="eastAsia" w:ascii="仿宋" w:hAnsi="仿宋" w:eastAsia="仿宋"/>
          <w:color w:val="000000"/>
          <w:sz w:val="28"/>
          <w:szCs w:val="28"/>
          <w:highlight w:val="none"/>
          <w:lang w:val="zh-CN"/>
        </w:rPr>
        <w:t>含税报价，增值税税率单列。（表格自制）</w:t>
      </w:r>
    </w:p>
    <w:p>
      <w:pPr>
        <w:widowControl w:val="0"/>
        <w:spacing w:line="360" w:lineRule="auto"/>
        <w:ind w:firstLine="560" w:firstLineChars="200"/>
        <w:jc w:val="both"/>
        <w:rPr>
          <w:rFonts w:hint="eastAsia" w:ascii="仿宋" w:hAnsi="仿宋" w:eastAsia="仿宋" w:cs="Times New Roman"/>
          <w:color w:val="000000"/>
          <w:sz w:val="28"/>
          <w:szCs w:val="28"/>
          <w:highlight w:val="none"/>
          <w:lang w:val="en-US"/>
        </w:rPr>
      </w:pPr>
      <w:r>
        <w:rPr>
          <w:rFonts w:hint="eastAsia" w:ascii="仿宋" w:hAnsi="仿宋" w:eastAsia="仿宋" w:cs="Times New Roman"/>
          <w:color w:val="000000"/>
          <w:sz w:val="28"/>
          <w:szCs w:val="28"/>
          <w:highlight w:val="none"/>
          <w:lang w:val="en-US" w:eastAsia="zh-CN"/>
        </w:rPr>
        <w:t>10</w:t>
      </w:r>
      <w:r>
        <w:rPr>
          <w:rFonts w:hint="eastAsia" w:ascii="仿宋" w:hAnsi="仿宋" w:eastAsia="仿宋" w:cs="Times New Roman"/>
          <w:color w:val="000000"/>
          <w:sz w:val="28"/>
          <w:szCs w:val="28"/>
          <w:highlight w:val="none"/>
          <w:lang w:val="en-US"/>
        </w:rPr>
        <w:t>.2.</w:t>
      </w:r>
      <w:r>
        <w:rPr>
          <w:rFonts w:hint="eastAsia" w:ascii="仿宋" w:hAnsi="仿宋" w:eastAsia="仿宋" w:cs="Times New Roman"/>
          <w:color w:val="000000"/>
          <w:sz w:val="28"/>
          <w:szCs w:val="28"/>
          <w:highlight w:val="none"/>
          <w:lang w:val="en-US" w:eastAsia="zh-CN"/>
        </w:rPr>
        <w:t xml:space="preserve">4 </w:t>
      </w:r>
      <w:r>
        <w:rPr>
          <w:rFonts w:hint="eastAsia" w:ascii="仿宋" w:hAnsi="仿宋" w:eastAsia="仿宋" w:cs="Times New Roman"/>
          <w:color w:val="000000"/>
          <w:sz w:val="28"/>
          <w:szCs w:val="28"/>
          <w:highlight w:val="none"/>
          <w:lang w:val="en-US"/>
        </w:rPr>
        <w:t>技术部分。主要包括拟提供服务的主要技术指标和性能的详细说明、详细的安装标准等。如果提供的货物</w:t>
      </w:r>
      <w:r>
        <w:rPr>
          <w:rFonts w:hint="eastAsia" w:ascii="仿宋" w:hAnsi="仿宋" w:eastAsia="仿宋" w:cs="Times New Roman"/>
          <w:color w:val="000000" w:themeColor="text1"/>
          <w:sz w:val="28"/>
          <w:szCs w:val="28"/>
          <w:highlight w:val="none"/>
          <w:lang w:val="en-US"/>
          <w14:textFill>
            <w14:solidFill>
              <w14:schemeClr w14:val="tx1"/>
            </w14:solidFill>
          </w14:textFill>
        </w:rPr>
        <w:t>和服务</w:t>
      </w:r>
      <w:r>
        <w:rPr>
          <w:rFonts w:hint="eastAsia" w:ascii="仿宋" w:hAnsi="仿宋" w:eastAsia="仿宋" w:cs="Times New Roman"/>
          <w:color w:val="000000"/>
          <w:sz w:val="28"/>
          <w:szCs w:val="28"/>
          <w:highlight w:val="none"/>
          <w:lang w:val="en-US"/>
        </w:rPr>
        <w:t>与</w:t>
      </w:r>
      <w:r>
        <w:rPr>
          <w:rFonts w:hint="eastAsia" w:ascii="仿宋" w:hAnsi="仿宋" w:eastAsia="仿宋" w:cs="Times New Roman"/>
          <w:color w:val="000000"/>
          <w:sz w:val="28"/>
          <w:szCs w:val="28"/>
          <w:highlight w:val="none"/>
        </w:rPr>
        <w:t>比选</w:t>
      </w:r>
      <w:r>
        <w:rPr>
          <w:rFonts w:hint="eastAsia" w:ascii="仿宋" w:hAnsi="仿宋" w:eastAsia="仿宋" w:cs="Times New Roman"/>
          <w:color w:val="000000"/>
          <w:sz w:val="28"/>
          <w:szCs w:val="28"/>
          <w:highlight w:val="none"/>
          <w:lang w:val="en-US"/>
        </w:rPr>
        <w:t>采购文件要求有偏差，必须详细说明，</w:t>
      </w:r>
      <w:r>
        <w:rPr>
          <w:rFonts w:hint="eastAsia" w:ascii="仿宋" w:hAnsi="仿宋" w:eastAsia="仿宋" w:cs="Times New Roman"/>
          <w:color w:val="000000"/>
          <w:sz w:val="28"/>
          <w:szCs w:val="28"/>
          <w:highlight w:val="none"/>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val="zh-CN"/>
        </w:rPr>
        <w:t>.2.5</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lang w:val="zh-CN"/>
        </w:rPr>
        <w:t>商务部分。</w:t>
      </w:r>
      <w:r>
        <w:rPr>
          <w:rFonts w:hint="eastAsia" w:ascii="方正仿宋_GBK" w:hAnsi="方正仿宋_GBK" w:eastAsia="方正仿宋_GBK" w:cs="方正仿宋_GBK"/>
          <w:sz w:val="28"/>
          <w:szCs w:val="28"/>
          <w:highlight w:val="none"/>
          <w:lang w:val="zh-CN"/>
        </w:rPr>
        <w:t>主要包括营业执照（复印件加盖企业鲜章）；法定代表人身份证明（附件</w:t>
      </w: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val="zh-CN"/>
        </w:rPr>
        <w:t>）、法定代表人授权书（附件</w:t>
      </w:r>
      <w:r>
        <w:rPr>
          <w:rFonts w:hint="eastAsia" w:ascii="方正仿宋_GBK" w:hAnsi="方正仿宋_GBK" w:eastAsia="方正仿宋_GBK" w:cs="方正仿宋_GBK"/>
          <w:sz w:val="28"/>
          <w:szCs w:val="28"/>
          <w:highlight w:val="none"/>
        </w:rPr>
        <w:t>3</w:t>
      </w:r>
      <w:r>
        <w:rPr>
          <w:rFonts w:hint="eastAsia" w:ascii="方正仿宋_GBK" w:hAnsi="方正仿宋_GBK" w:eastAsia="方正仿宋_GBK" w:cs="方正仿宋_GBK"/>
          <w:sz w:val="28"/>
          <w:szCs w:val="28"/>
          <w:highlight w:val="none"/>
          <w:lang w:val="zh-CN"/>
        </w:rPr>
        <w:t>）等</w:t>
      </w:r>
      <w:r>
        <w:rPr>
          <w:rFonts w:hint="eastAsia" w:ascii="方正仿宋_GBK" w:hAnsi="方正仿宋_GBK" w:eastAsia="方正仿宋_GBK" w:cs="方正仿宋_GBK"/>
          <w:color w:val="000000"/>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highlight w:val="none"/>
          <w:u w:val="single"/>
          <w:lang w:val="zh-CN"/>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val="zh-CN"/>
        </w:rPr>
        <w:t>.2.6</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u w:val="none"/>
          <w:lang w:val="zh-CN"/>
        </w:rPr>
        <w:t>比选响应文件可合并装订成册，</w:t>
      </w:r>
      <w:r>
        <w:rPr>
          <w:rFonts w:hint="eastAsia" w:ascii="方正仿宋_GBK" w:hAnsi="方正仿宋_GBK" w:eastAsia="方正仿宋_GBK" w:cs="方正仿宋_GBK"/>
          <w:b/>
          <w:bCs/>
          <w:color w:val="000000"/>
          <w:sz w:val="28"/>
          <w:szCs w:val="28"/>
          <w:highlight w:val="none"/>
          <w:u w:val="single"/>
          <w:lang w:val="zh-CN"/>
        </w:rPr>
        <w:t>纸质文件一式</w:t>
      </w:r>
      <w:r>
        <w:rPr>
          <w:rFonts w:hint="eastAsia" w:ascii="方正仿宋_GBK" w:hAnsi="方正仿宋_GBK" w:eastAsia="方正仿宋_GBK" w:cs="方正仿宋_GBK"/>
          <w:b/>
          <w:bCs/>
          <w:color w:val="000000"/>
          <w:sz w:val="28"/>
          <w:szCs w:val="28"/>
          <w:highlight w:val="none"/>
          <w:u w:val="single"/>
          <w:lang w:val="en-US" w:eastAsia="zh-CN"/>
        </w:rPr>
        <w:t>2</w:t>
      </w:r>
      <w:r>
        <w:rPr>
          <w:rFonts w:hint="eastAsia" w:ascii="方正仿宋_GBK" w:hAnsi="方正仿宋_GBK" w:eastAsia="方正仿宋_GBK" w:cs="方正仿宋_GBK"/>
          <w:b/>
          <w:bCs/>
          <w:color w:val="000000"/>
          <w:sz w:val="28"/>
          <w:szCs w:val="28"/>
          <w:highlight w:val="none"/>
          <w:u w:val="single"/>
          <w:lang w:val="zh-CN"/>
        </w:rPr>
        <w:t>份，其中正本1份，副本</w:t>
      </w:r>
      <w:r>
        <w:rPr>
          <w:rFonts w:hint="eastAsia" w:ascii="方正仿宋_GBK" w:hAnsi="方正仿宋_GBK" w:eastAsia="方正仿宋_GBK" w:cs="方正仿宋_GBK"/>
          <w:b/>
          <w:bCs/>
          <w:color w:val="000000"/>
          <w:sz w:val="28"/>
          <w:szCs w:val="28"/>
          <w:highlight w:val="none"/>
          <w:u w:val="single"/>
          <w:lang w:val="en-US" w:eastAsia="zh-CN"/>
        </w:rPr>
        <w:t>1</w:t>
      </w:r>
      <w:r>
        <w:rPr>
          <w:rFonts w:hint="eastAsia" w:ascii="方正仿宋_GBK" w:hAnsi="方正仿宋_GBK" w:eastAsia="方正仿宋_GBK" w:cs="方正仿宋_GBK"/>
          <w:b/>
          <w:bCs/>
          <w:color w:val="000000"/>
          <w:sz w:val="28"/>
          <w:szCs w:val="28"/>
          <w:highlight w:val="none"/>
          <w:u w:val="single"/>
          <w:lang w:val="zh-CN"/>
        </w:rPr>
        <w:t>份。</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val="zh-CN"/>
        </w:rPr>
        <w:t>十一、比选响应文件作废条款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11.1 </w:t>
      </w:r>
      <w:r>
        <w:rPr>
          <w:rFonts w:hint="eastAsia" w:ascii="方正仿宋_GBK" w:hAnsi="方正仿宋_GBK" w:eastAsia="方正仿宋_GBK" w:cs="方正仿宋_GBK"/>
          <w:color w:val="000000"/>
          <w:sz w:val="28"/>
          <w:szCs w:val="28"/>
          <w:highlight w:val="none"/>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11.2 </w:t>
      </w:r>
      <w:r>
        <w:rPr>
          <w:rFonts w:hint="eastAsia" w:ascii="方正仿宋_GBK" w:hAnsi="方正仿宋_GBK" w:eastAsia="方正仿宋_GBK" w:cs="方正仿宋_GBK"/>
          <w:color w:val="000000"/>
          <w:sz w:val="28"/>
          <w:szCs w:val="28"/>
          <w:highlight w:val="none"/>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11.3 </w:t>
      </w:r>
      <w:r>
        <w:rPr>
          <w:rFonts w:hint="eastAsia" w:ascii="方正仿宋_GBK" w:hAnsi="方正仿宋_GBK" w:eastAsia="方正仿宋_GBK" w:cs="方正仿宋_GBK"/>
          <w:color w:val="000000"/>
          <w:sz w:val="28"/>
          <w:szCs w:val="28"/>
          <w:highlight w:val="none"/>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11.4 </w:t>
      </w:r>
      <w:r>
        <w:rPr>
          <w:rFonts w:hint="eastAsia" w:ascii="方正仿宋_GBK" w:hAnsi="方正仿宋_GBK" w:eastAsia="方正仿宋_GBK" w:cs="方正仿宋_GBK"/>
          <w:color w:val="000000"/>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11.5 </w:t>
      </w:r>
      <w:r>
        <w:rPr>
          <w:rFonts w:hint="eastAsia" w:ascii="方正仿宋_GBK" w:hAnsi="方正仿宋_GBK" w:eastAsia="方正仿宋_GBK" w:cs="方正仿宋_GBK"/>
          <w:color w:val="000000"/>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11.6 </w:t>
      </w:r>
      <w:r>
        <w:rPr>
          <w:rFonts w:hint="eastAsia" w:ascii="方正仿宋_GBK" w:hAnsi="方正仿宋_GBK" w:eastAsia="方正仿宋_GBK" w:cs="方正仿宋_GBK"/>
          <w:color w:val="000000"/>
          <w:sz w:val="28"/>
          <w:szCs w:val="28"/>
          <w:highlight w:val="none"/>
          <w:lang w:val="zh-CN"/>
        </w:rPr>
        <w:t>比选</w:t>
      </w:r>
      <w:r>
        <w:rPr>
          <w:rFonts w:hint="eastAsia" w:ascii="方正仿宋_GBK" w:hAnsi="方正仿宋_GBK" w:eastAsia="方正仿宋_GBK" w:cs="方正仿宋_GBK"/>
          <w:color w:val="000000"/>
          <w:sz w:val="28"/>
          <w:szCs w:val="28"/>
          <w:highlight w:val="none"/>
          <w:lang w:val="en-US" w:eastAsia="zh-CN"/>
        </w:rPr>
        <w:t>响应</w:t>
      </w:r>
      <w:r>
        <w:rPr>
          <w:rFonts w:hint="eastAsia" w:ascii="方正仿宋_GBK" w:hAnsi="方正仿宋_GBK" w:eastAsia="方正仿宋_GBK" w:cs="方正仿宋_GBK"/>
          <w:color w:val="000000"/>
          <w:sz w:val="28"/>
          <w:szCs w:val="28"/>
          <w:highlight w:val="none"/>
          <w:lang w:val="zh-CN"/>
        </w:rPr>
        <w:t>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11.7 </w:t>
      </w:r>
      <w:r>
        <w:rPr>
          <w:rFonts w:hint="eastAsia" w:ascii="方正仿宋_GBK" w:hAnsi="方正仿宋_GBK" w:eastAsia="方正仿宋_GBK" w:cs="方正仿宋_GBK"/>
          <w:color w:val="000000"/>
          <w:sz w:val="28"/>
          <w:szCs w:val="28"/>
          <w:highlight w:val="none"/>
          <w:lang w:val="zh-CN"/>
        </w:rPr>
        <w:t>未按规定的格式填写</w:t>
      </w:r>
      <w:r>
        <w:rPr>
          <w:rFonts w:hint="eastAsia" w:ascii="方正仿宋_GBK" w:hAnsi="方正仿宋_GBK" w:eastAsia="方正仿宋_GBK" w:cs="方正仿宋_GBK"/>
          <w:color w:val="000000"/>
          <w:sz w:val="28"/>
          <w:szCs w:val="28"/>
          <w:highlight w:val="none"/>
          <w:lang w:val="zh-CN" w:eastAsia="zh-CN"/>
        </w:rPr>
        <w:t>（</w:t>
      </w:r>
      <w:r>
        <w:rPr>
          <w:rFonts w:hint="eastAsia" w:ascii="方正仿宋_GBK" w:hAnsi="方正仿宋_GBK" w:eastAsia="方正仿宋_GBK" w:cs="方正仿宋_GBK"/>
          <w:color w:val="000000"/>
          <w:sz w:val="28"/>
          <w:szCs w:val="28"/>
          <w:highlight w:val="none"/>
          <w:lang w:val="en-US" w:eastAsia="zh-CN"/>
        </w:rPr>
        <w:t>增项填写除外</w:t>
      </w:r>
      <w:r>
        <w:rPr>
          <w:rFonts w:hint="eastAsia" w:ascii="方正仿宋_GBK" w:hAnsi="方正仿宋_GBK" w:eastAsia="方正仿宋_GBK" w:cs="方正仿宋_GBK"/>
          <w:color w:val="000000"/>
          <w:sz w:val="28"/>
          <w:szCs w:val="28"/>
          <w:highlight w:val="none"/>
          <w:lang w:val="zh-CN" w:eastAsia="zh-CN"/>
        </w:rPr>
        <w:t>）</w:t>
      </w:r>
      <w:r>
        <w:rPr>
          <w:rFonts w:hint="eastAsia" w:ascii="方正仿宋_GBK" w:hAnsi="方正仿宋_GBK" w:eastAsia="方正仿宋_GBK" w:cs="方正仿宋_GBK"/>
          <w:color w:val="000000"/>
          <w:sz w:val="28"/>
          <w:szCs w:val="28"/>
          <w:highlight w:val="none"/>
          <w:lang w:val="zh-CN"/>
        </w:rPr>
        <w:t>，内容不全或关键字迹模糊、无法辨认的；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11.8 </w:t>
      </w:r>
      <w:r>
        <w:rPr>
          <w:rFonts w:hint="eastAsia" w:ascii="方正仿宋_GBK" w:hAnsi="方正仿宋_GBK" w:eastAsia="方正仿宋_GBK" w:cs="方正仿宋_GBK"/>
          <w:color w:val="000000"/>
          <w:sz w:val="28"/>
          <w:szCs w:val="28"/>
          <w:highlight w:val="none"/>
          <w:lang w:val="zh-CN"/>
        </w:rPr>
        <w:t>未按比选</w:t>
      </w:r>
      <w:r>
        <w:rPr>
          <w:rFonts w:hint="eastAsia" w:ascii="方正仿宋_GBK" w:hAnsi="方正仿宋_GBK" w:eastAsia="方正仿宋_GBK" w:cs="方正仿宋_GBK"/>
          <w:color w:val="000000"/>
          <w:sz w:val="28"/>
          <w:szCs w:val="28"/>
          <w:highlight w:val="none"/>
          <w:lang w:val="en-US" w:eastAsia="zh-CN"/>
        </w:rPr>
        <w:t>采购</w:t>
      </w:r>
      <w:r>
        <w:rPr>
          <w:rFonts w:hint="eastAsia" w:ascii="方正仿宋_GBK" w:hAnsi="方正仿宋_GBK" w:eastAsia="方正仿宋_GBK" w:cs="方正仿宋_GBK"/>
          <w:color w:val="000000"/>
          <w:sz w:val="28"/>
          <w:szCs w:val="28"/>
          <w:highlight w:val="none"/>
          <w:lang w:val="zh-CN"/>
        </w:rPr>
        <w:t>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11.9 </w:t>
      </w:r>
      <w:r>
        <w:rPr>
          <w:rFonts w:hint="eastAsia" w:ascii="方正仿宋_GBK" w:hAnsi="方正仿宋_GBK" w:eastAsia="方正仿宋_GBK" w:cs="方正仿宋_GBK"/>
          <w:color w:val="000000"/>
          <w:sz w:val="28"/>
          <w:szCs w:val="28"/>
          <w:highlight w:val="none"/>
          <w:lang w:val="zh-CN"/>
        </w:rPr>
        <w:t>评审委员会审查发现比选响应文件未能对比选</w:t>
      </w:r>
      <w:r>
        <w:rPr>
          <w:rFonts w:hint="eastAsia" w:ascii="方正仿宋_GBK" w:hAnsi="方正仿宋_GBK" w:eastAsia="方正仿宋_GBK" w:cs="方正仿宋_GBK"/>
          <w:color w:val="000000"/>
          <w:sz w:val="28"/>
          <w:szCs w:val="28"/>
          <w:highlight w:val="none"/>
          <w:lang w:val="en-US" w:eastAsia="zh-CN"/>
        </w:rPr>
        <w:t>采购</w:t>
      </w:r>
      <w:r>
        <w:rPr>
          <w:rFonts w:hint="eastAsia" w:ascii="方正仿宋_GBK" w:hAnsi="方正仿宋_GBK" w:eastAsia="方正仿宋_GBK" w:cs="方正仿宋_GBK"/>
          <w:color w:val="000000"/>
          <w:sz w:val="28"/>
          <w:szCs w:val="28"/>
          <w:highlight w:val="none"/>
          <w:lang w:val="zh-CN"/>
        </w:rPr>
        <w:t>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11.10 </w:t>
      </w:r>
      <w:r>
        <w:rPr>
          <w:rFonts w:hint="eastAsia" w:ascii="方正仿宋_GBK" w:hAnsi="方正仿宋_GBK" w:eastAsia="方正仿宋_GBK" w:cs="方正仿宋_GBK"/>
          <w:color w:val="000000"/>
          <w:sz w:val="28"/>
          <w:szCs w:val="28"/>
          <w:highlight w:val="none"/>
          <w:lang w:val="zh-CN"/>
        </w:rPr>
        <w:t>评</w:t>
      </w:r>
      <w:r>
        <w:rPr>
          <w:rFonts w:hint="eastAsia" w:ascii="方正仿宋_GBK" w:hAnsi="方正仿宋_GBK" w:eastAsia="方正仿宋_GBK" w:cs="方正仿宋_GBK"/>
          <w:color w:val="000000"/>
          <w:sz w:val="28"/>
          <w:szCs w:val="28"/>
          <w:highlight w:val="none"/>
          <w:lang w:val="en-US" w:eastAsia="zh-CN"/>
        </w:rPr>
        <w:t>审</w:t>
      </w:r>
      <w:r>
        <w:rPr>
          <w:rFonts w:hint="eastAsia" w:ascii="方正仿宋_GBK" w:hAnsi="方正仿宋_GBK" w:eastAsia="方正仿宋_GBK" w:cs="方正仿宋_GBK"/>
          <w:color w:val="000000"/>
          <w:sz w:val="28"/>
          <w:szCs w:val="28"/>
          <w:highlight w:val="none"/>
          <w:lang w:val="zh-CN"/>
        </w:rPr>
        <w:t>委员会应当根据</w:t>
      </w:r>
      <w:r>
        <w:rPr>
          <w:rFonts w:hint="eastAsia" w:ascii="方正仿宋_GBK" w:hAnsi="方正仿宋_GBK" w:eastAsia="方正仿宋_GBK" w:cs="方正仿宋_GBK"/>
          <w:color w:val="000000"/>
          <w:sz w:val="28"/>
          <w:szCs w:val="28"/>
          <w:highlight w:val="none"/>
          <w:lang w:val="en-US" w:eastAsia="zh-CN"/>
        </w:rPr>
        <w:t>比选采购</w:t>
      </w:r>
      <w:r>
        <w:rPr>
          <w:rFonts w:hint="eastAsia" w:ascii="方正仿宋_GBK" w:hAnsi="方正仿宋_GBK" w:eastAsia="方正仿宋_GBK" w:cs="方正仿宋_GBK"/>
          <w:color w:val="000000"/>
          <w:sz w:val="28"/>
          <w:szCs w:val="28"/>
          <w:highlight w:val="none"/>
          <w:lang w:val="zh-CN"/>
        </w:rPr>
        <w:t>文件，审查并逐项列出</w:t>
      </w:r>
      <w:r>
        <w:rPr>
          <w:rFonts w:hint="eastAsia" w:ascii="方正仿宋_GBK" w:hAnsi="方正仿宋_GBK" w:eastAsia="方正仿宋_GBK" w:cs="方正仿宋_GBK"/>
          <w:color w:val="000000"/>
          <w:sz w:val="28"/>
          <w:szCs w:val="28"/>
          <w:highlight w:val="none"/>
          <w:lang w:val="en-US" w:eastAsia="zh-CN"/>
        </w:rPr>
        <w:t>比选响应</w:t>
      </w:r>
      <w:r>
        <w:rPr>
          <w:rFonts w:hint="eastAsia" w:ascii="方正仿宋_GBK" w:hAnsi="方正仿宋_GBK" w:eastAsia="方正仿宋_GBK" w:cs="方正仿宋_GBK"/>
          <w:color w:val="000000"/>
          <w:sz w:val="28"/>
          <w:szCs w:val="28"/>
          <w:highlight w:val="none"/>
          <w:lang w:val="zh-CN"/>
        </w:rPr>
        <w:t>文件的全部</w:t>
      </w:r>
      <w:r>
        <w:rPr>
          <w:rFonts w:hint="eastAsia" w:ascii="方正仿宋_GBK" w:hAnsi="方正仿宋_GBK" w:eastAsia="方正仿宋_GBK" w:cs="方正仿宋_GBK"/>
          <w:color w:val="000000"/>
          <w:sz w:val="28"/>
          <w:szCs w:val="28"/>
          <w:highlight w:val="none"/>
          <w:lang w:val="en-US" w:eastAsia="zh-CN"/>
        </w:rPr>
        <w:t>比选响应</w:t>
      </w:r>
      <w:r>
        <w:rPr>
          <w:rFonts w:hint="eastAsia" w:ascii="方正仿宋_GBK" w:hAnsi="方正仿宋_GBK" w:eastAsia="方正仿宋_GBK" w:cs="方正仿宋_GBK"/>
          <w:color w:val="000000"/>
          <w:sz w:val="28"/>
          <w:szCs w:val="28"/>
          <w:highlight w:val="none"/>
          <w:lang w:val="zh-CN"/>
        </w:rPr>
        <w:t>偏差（</w:t>
      </w:r>
      <w:r>
        <w:rPr>
          <w:rFonts w:hint="eastAsia" w:ascii="方正仿宋_GBK" w:hAnsi="方正仿宋_GBK" w:eastAsia="方正仿宋_GBK" w:cs="方正仿宋_GBK"/>
          <w:color w:val="000000"/>
          <w:sz w:val="28"/>
          <w:szCs w:val="28"/>
          <w:highlight w:val="none"/>
          <w:lang w:val="en-US" w:eastAsia="zh-CN"/>
        </w:rPr>
        <w:t>比选响应</w:t>
      </w:r>
      <w:r>
        <w:rPr>
          <w:rFonts w:hint="eastAsia" w:ascii="方正仿宋_GBK" w:hAnsi="方正仿宋_GBK" w:eastAsia="方正仿宋_GBK" w:cs="方正仿宋_GBK"/>
          <w:color w:val="000000"/>
          <w:sz w:val="28"/>
          <w:szCs w:val="28"/>
          <w:highlight w:val="none"/>
          <w:lang w:val="zh-CN"/>
        </w:rPr>
        <w:t>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11.11 比选响应</w:t>
      </w:r>
      <w:r>
        <w:rPr>
          <w:rFonts w:hint="eastAsia" w:ascii="方正仿宋_GBK" w:hAnsi="方正仿宋_GBK" w:eastAsia="方正仿宋_GBK" w:cs="方正仿宋_GBK"/>
          <w:color w:val="000000"/>
          <w:sz w:val="28"/>
          <w:szCs w:val="28"/>
          <w:highlight w:val="none"/>
          <w:lang w:val="zh-CN"/>
        </w:rPr>
        <w:t>文件附有</w:t>
      </w:r>
      <w:r>
        <w:rPr>
          <w:rFonts w:hint="eastAsia" w:ascii="方正仿宋_GBK" w:hAnsi="方正仿宋_GBK" w:eastAsia="方正仿宋_GBK" w:cs="方正仿宋_GBK"/>
          <w:color w:val="000000"/>
          <w:sz w:val="28"/>
          <w:szCs w:val="28"/>
          <w:highlight w:val="none"/>
          <w:lang w:val="en-US" w:eastAsia="zh-CN"/>
        </w:rPr>
        <w:t>采购</w:t>
      </w:r>
      <w:r>
        <w:rPr>
          <w:rFonts w:hint="eastAsia" w:ascii="方正仿宋_GBK" w:hAnsi="方正仿宋_GBK" w:eastAsia="方正仿宋_GBK" w:cs="方正仿宋_GBK"/>
          <w:color w:val="000000"/>
          <w:sz w:val="28"/>
          <w:szCs w:val="28"/>
          <w:highlight w:val="none"/>
          <w:lang w:val="zh-CN"/>
        </w:rPr>
        <w:t>人不能接受的条件。</w:t>
      </w:r>
    </w:p>
    <w:p>
      <w:pPr>
        <w:spacing w:line="360" w:lineRule="auto"/>
        <w:ind w:firstLine="562" w:firstLineChars="200"/>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十二、异议</w:t>
      </w:r>
    </w:p>
    <w:p>
      <w:pPr>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12.1 采购响应人或其他利害关系人认为采购结果有异议，应当在采购结果公示期之内以书面形式向采购人提出异议（以采购人收到书面异议之日为准）。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 xml:space="preserve">12.2 </w:t>
      </w:r>
      <w:r>
        <w:rPr>
          <w:rFonts w:hint="eastAsia" w:ascii="方正仿宋_GBK" w:hAnsi="方正仿宋_GBK" w:eastAsia="方正仿宋_GBK" w:cs="方正仿宋_GBK"/>
          <w:color w:val="000000"/>
          <w:sz w:val="28"/>
          <w:szCs w:val="28"/>
          <w:highlight w:val="none"/>
        </w:rPr>
        <w:t>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（二）异议事项的基本事实；</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（三）异议请求及主张；</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 xml:space="preserve">12.3 </w:t>
      </w:r>
      <w:r>
        <w:rPr>
          <w:rFonts w:hint="eastAsia" w:ascii="方正仿宋_GBK" w:hAnsi="方正仿宋_GBK" w:eastAsia="方正仿宋_GBK" w:cs="方正仿宋_GBK"/>
          <w:color w:val="000000"/>
          <w:sz w:val="28"/>
          <w:szCs w:val="28"/>
          <w:highlight w:val="none"/>
        </w:rPr>
        <w:t>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 xml:space="preserve">12.4 </w:t>
      </w:r>
      <w:r>
        <w:rPr>
          <w:rFonts w:hint="eastAsia" w:ascii="方正仿宋_GBK" w:hAnsi="方正仿宋_GBK" w:eastAsia="方正仿宋_GBK" w:cs="方正仿宋_GBK"/>
          <w:color w:val="000000"/>
          <w:sz w:val="28"/>
          <w:szCs w:val="28"/>
          <w:highlight w:val="none"/>
        </w:rPr>
        <w:t>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 xml:space="preserve">12.5 </w:t>
      </w:r>
      <w:r>
        <w:rPr>
          <w:rFonts w:hint="eastAsia" w:ascii="方正仿宋_GBK" w:hAnsi="方正仿宋_GBK" w:eastAsia="方正仿宋_GBK" w:cs="方正仿宋_GBK"/>
          <w:color w:val="00000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 xml:space="preserve">12.6 </w:t>
      </w:r>
      <w:r>
        <w:rPr>
          <w:rFonts w:hint="eastAsia" w:ascii="方正仿宋_GBK" w:hAnsi="方正仿宋_GBK" w:eastAsia="方正仿宋_GBK" w:cs="方正仿宋_GBK"/>
          <w:color w:val="000000"/>
          <w:sz w:val="28"/>
          <w:szCs w:val="28"/>
          <w:highlight w:val="none"/>
        </w:rPr>
        <w:t>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（四）不在</w:t>
      </w:r>
      <w:r>
        <w:rPr>
          <w:rFonts w:hint="eastAsia" w:ascii="方正仿宋_GBK" w:hAnsi="方正仿宋_GBK" w:eastAsia="方正仿宋_GBK" w:cs="方正仿宋_GBK"/>
          <w:color w:val="000000"/>
          <w:sz w:val="28"/>
          <w:szCs w:val="28"/>
          <w:highlight w:val="none"/>
          <w:lang w:eastAsia="zh-CN"/>
        </w:rPr>
        <w:t>结果</w:t>
      </w:r>
      <w:r>
        <w:rPr>
          <w:rFonts w:hint="eastAsia" w:ascii="方正仿宋_GBK" w:hAnsi="方正仿宋_GBK" w:eastAsia="方正仿宋_GBK" w:cs="方正仿宋_GBK"/>
          <w:color w:val="000000"/>
          <w:sz w:val="28"/>
          <w:szCs w:val="28"/>
          <w:highlight w:val="none"/>
        </w:rPr>
        <w:t>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五</w:t>
      </w:r>
      <w:r>
        <w:rPr>
          <w:rFonts w:hint="eastAsia" w:ascii="方正仿宋_GBK" w:hAnsi="方正仿宋_GBK" w:eastAsia="方正仿宋_GBK" w:cs="方正仿宋_GBK"/>
          <w:color w:val="000000"/>
          <w:sz w:val="28"/>
          <w:szCs w:val="28"/>
          <w:highlight w:val="none"/>
        </w:rPr>
        <w:t>）已对异议事项做出答复的。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注：</w:t>
      </w:r>
      <w:r>
        <w:rPr>
          <w:rFonts w:hint="eastAsia" w:ascii="方正仿宋_GBK" w:hAnsi="方正仿宋_GBK" w:eastAsia="方正仿宋_GBK" w:cs="方正仿宋_GBK"/>
          <w:color w:val="000000"/>
          <w:sz w:val="28"/>
          <w:szCs w:val="28"/>
          <w:highlight w:val="none"/>
        </w:rPr>
        <w:t>对采购文件内容的异议应在采购文件规定质疑期内提出</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对开标或比选唱价环节的异议</w:t>
      </w:r>
      <w:r>
        <w:rPr>
          <w:rFonts w:hint="eastAsia" w:ascii="方正仿宋_GBK" w:hAnsi="方正仿宋_GBK" w:eastAsia="方正仿宋_GBK" w:cs="方正仿宋_GBK"/>
          <w:color w:val="000000"/>
          <w:sz w:val="28"/>
          <w:szCs w:val="28"/>
          <w:highlight w:val="none"/>
          <w:lang w:eastAsia="zh-CN"/>
        </w:rPr>
        <w:t>应在</w:t>
      </w:r>
      <w:r>
        <w:rPr>
          <w:rFonts w:hint="eastAsia" w:ascii="方正仿宋_GBK" w:hAnsi="方正仿宋_GBK" w:eastAsia="方正仿宋_GBK" w:cs="方正仿宋_GBK"/>
          <w:color w:val="000000"/>
          <w:sz w:val="28"/>
          <w:szCs w:val="28"/>
          <w:highlight w:val="none"/>
        </w:rPr>
        <w:t>开标或比选唱价环节</w:t>
      </w:r>
      <w:r>
        <w:rPr>
          <w:rFonts w:hint="eastAsia" w:ascii="方正仿宋_GBK" w:hAnsi="方正仿宋_GBK" w:eastAsia="方正仿宋_GBK" w:cs="方正仿宋_GBK"/>
          <w:color w:val="000000"/>
          <w:sz w:val="28"/>
          <w:szCs w:val="28"/>
          <w:highlight w:val="none"/>
          <w:lang w:eastAsia="zh-CN"/>
        </w:rPr>
        <w:t>提出</w:t>
      </w:r>
      <w:r>
        <w:rPr>
          <w:rFonts w:hint="eastAsia" w:ascii="方正仿宋_GBK" w:hAnsi="方正仿宋_GBK" w:eastAsia="方正仿宋_GBK" w:cs="方正仿宋_GBK"/>
          <w:color w:val="000000"/>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12.7</w:t>
      </w:r>
      <w:r>
        <w:rPr>
          <w:rFonts w:hint="eastAsia" w:ascii="方正仿宋_GBK" w:hAnsi="方正仿宋_GBK" w:eastAsia="方正仿宋_GBK" w:cs="方正仿宋_GBK"/>
          <w:color w:val="000000"/>
          <w:sz w:val="28"/>
          <w:szCs w:val="28"/>
          <w:highlight w:val="none"/>
        </w:rPr>
        <w:t xml:space="preserve"> 经查实，异议事项不成立，可根据实际情况，向对方作出书面回复。</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12.8</w:t>
      </w:r>
      <w:r>
        <w:rPr>
          <w:rFonts w:hint="eastAsia" w:ascii="方正仿宋_GBK" w:hAnsi="方正仿宋_GBK" w:eastAsia="方正仿宋_GBK" w:cs="方正仿宋_GBK"/>
          <w:color w:val="000000"/>
          <w:sz w:val="28"/>
          <w:szCs w:val="28"/>
          <w:highlight w:val="none"/>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十三、监督部门</w:t>
      </w:r>
    </w:p>
    <w:p>
      <w:pPr>
        <w:spacing w:line="360" w:lineRule="auto"/>
        <w:ind w:firstLine="560" w:firstLineChars="200"/>
        <w:rPr>
          <w:rFonts w:hint="eastAsia" w:ascii="方正仿宋_GBK" w:hAnsi="方正仿宋_GBK" w:eastAsia="方正仿宋_GBK" w:cs="方正仿宋_GBK"/>
          <w:bCs/>
          <w:color w:val="000000"/>
          <w:sz w:val="28"/>
          <w:szCs w:val="28"/>
          <w:highlight w:val="none"/>
          <w:lang w:val="en-US" w:eastAsia="zh-CN"/>
        </w:rPr>
      </w:pPr>
      <w:r>
        <w:rPr>
          <w:rFonts w:hint="eastAsia" w:ascii="方正仿宋_GBK" w:hAnsi="方正仿宋_GBK" w:eastAsia="方正仿宋_GBK" w:cs="方正仿宋_GBK"/>
          <w:bCs/>
          <w:color w:val="000000"/>
          <w:sz w:val="28"/>
          <w:szCs w:val="28"/>
          <w:highlight w:val="none"/>
          <w:lang w:val="en-US" w:eastAsia="zh-CN"/>
        </w:rPr>
        <w:t>重庆江北国际机场有限公司飞行区管理部采购监督小组。</w:t>
      </w:r>
    </w:p>
    <w:p>
      <w:pPr>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bCs/>
          <w:color w:val="000000"/>
          <w:sz w:val="28"/>
          <w:szCs w:val="28"/>
          <w:highlight w:val="none"/>
          <w:lang w:val="en-US" w:eastAsia="zh-CN"/>
        </w:rPr>
        <w:t>地址：重庆江北国际机场有限公司飞行区管理部</w:t>
      </w:r>
    </w:p>
    <w:p>
      <w:pPr>
        <w:spacing w:line="360" w:lineRule="auto"/>
        <w:ind w:firstLine="562" w:firstLineChars="200"/>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十四、比选时间、地点及结果通知</w:t>
      </w:r>
    </w:p>
    <w:p>
      <w:pPr>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bCs/>
          <w:color w:val="000000"/>
          <w:sz w:val="28"/>
          <w:szCs w:val="28"/>
          <w:highlight w:val="none"/>
          <w:lang w:val="en-US" w:eastAsia="zh-CN"/>
        </w:rPr>
        <w:t>14.1 比选响应文件必须由</w:t>
      </w:r>
      <w:r>
        <w:rPr>
          <w:rFonts w:hint="eastAsia" w:ascii="方正仿宋_GBK" w:hAnsi="方正仿宋_GBK" w:eastAsia="方正仿宋_GBK" w:cs="方正仿宋_GBK"/>
          <w:color w:val="000000"/>
          <w:sz w:val="28"/>
          <w:szCs w:val="28"/>
          <w:highlight w:val="none"/>
          <w:lang w:val="en-US" w:eastAsia="zh-CN"/>
        </w:rPr>
        <w:t>比选响应人代表</w:t>
      </w:r>
      <w:r>
        <w:rPr>
          <w:rFonts w:hint="eastAsia" w:ascii="方正仿宋_GBK" w:hAnsi="方正仿宋_GBK" w:eastAsia="方正仿宋_GBK" w:cs="方正仿宋_GBK"/>
          <w:bCs/>
          <w:color w:val="000000"/>
          <w:sz w:val="28"/>
          <w:szCs w:val="28"/>
          <w:highlight w:val="none"/>
          <w:lang w:val="en-US" w:eastAsia="zh-CN"/>
        </w:rPr>
        <w:t>在2021年</w:t>
      </w:r>
      <w:r>
        <w:rPr>
          <w:rFonts w:hint="eastAsia" w:ascii="方正仿宋_GBK" w:hAnsi="方正仿宋_GBK" w:eastAsia="方正仿宋_GBK" w:cs="方正仿宋_GBK"/>
          <w:bCs/>
          <w:color w:val="000000"/>
          <w:sz w:val="28"/>
          <w:szCs w:val="28"/>
          <w:highlight w:val="none"/>
          <w:u w:val="single"/>
          <w:lang w:val="en-US" w:eastAsia="zh-CN"/>
        </w:rPr>
        <w:t>6</w:t>
      </w:r>
      <w:r>
        <w:rPr>
          <w:rFonts w:hint="eastAsia" w:ascii="方正仿宋_GBK" w:hAnsi="方正仿宋_GBK" w:eastAsia="方正仿宋_GBK" w:cs="方正仿宋_GBK"/>
          <w:bCs/>
          <w:color w:val="000000"/>
          <w:sz w:val="28"/>
          <w:szCs w:val="28"/>
          <w:highlight w:val="none"/>
          <w:lang w:val="en-US" w:eastAsia="zh-CN"/>
        </w:rPr>
        <w:t>月</w:t>
      </w:r>
      <w:r>
        <w:rPr>
          <w:rFonts w:hint="eastAsia" w:ascii="方正仿宋_GBK" w:hAnsi="方正仿宋_GBK" w:eastAsia="方正仿宋_GBK" w:cs="方正仿宋_GBK"/>
          <w:bCs/>
          <w:color w:val="000000"/>
          <w:sz w:val="28"/>
          <w:szCs w:val="28"/>
          <w:highlight w:val="none"/>
          <w:u w:val="single"/>
          <w:lang w:val="en-US" w:eastAsia="zh-CN"/>
        </w:rPr>
        <w:t>15</w:t>
      </w:r>
      <w:r>
        <w:rPr>
          <w:rFonts w:hint="eastAsia" w:ascii="方正仿宋_GBK" w:hAnsi="方正仿宋_GBK" w:eastAsia="方正仿宋_GBK" w:cs="方正仿宋_GBK"/>
          <w:bCs/>
          <w:color w:val="000000"/>
          <w:sz w:val="28"/>
          <w:szCs w:val="28"/>
          <w:highlight w:val="none"/>
          <w:lang w:val="en-US" w:eastAsia="zh-CN"/>
        </w:rPr>
        <w:t>日</w:t>
      </w:r>
      <w:r>
        <w:rPr>
          <w:rFonts w:hint="eastAsia" w:eastAsia="仿宋" w:cs="Times New Roman"/>
          <w:color w:val="000000"/>
          <w:sz w:val="28"/>
          <w:szCs w:val="28"/>
          <w:u w:val="single"/>
          <w:lang w:val="en-US" w:eastAsia="zh-CN"/>
        </w:rPr>
        <w:t>14时00分</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14</w:t>
      </w:r>
      <w:r>
        <w:rPr>
          <w:rFonts w:hint="default" w:ascii="Times New Roman" w:hAnsi="Times New Roman" w:eastAsia="仿宋" w:cs="Times New Roman"/>
          <w:color w:val="000000"/>
          <w:sz w:val="28"/>
          <w:szCs w:val="28"/>
          <w:u w:val="single"/>
          <w:lang w:val="en-US" w:eastAsia="zh-CN"/>
        </w:rPr>
        <w:t>时</w:t>
      </w:r>
      <w:r>
        <w:rPr>
          <w:rFonts w:hint="eastAsia" w:eastAsia="仿宋" w:cs="Times New Roman"/>
          <w:color w:val="000000"/>
          <w:sz w:val="28"/>
          <w:szCs w:val="28"/>
          <w:u w:val="single"/>
          <w:lang w:val="en-US" w:eastAsia="zh-CN"/>
        </w:rPr>
        <w:t>30</w:t>
      </w:r>
      <w:r>
        <w:rPr>
          <w:rFonts w:hint="eastAsia" w:ascii="方正仿宋_GBK" w:hAnsi="方正仿宋_GBK" w:eastAsia="方正仿宋_GBK" w:cs="方正仿宋_GBK"/>
          <w:bCs/>
          <w:color w:val="000000"/>
          <w:sz w:val="28"/>
          <w:szCs w:val="28"/>
          <w:highlight w:val="none"/>
          <w:lang w:val="en-US" w:eastAsia="zh-CN"/>
        </w:rPr>
        <w:t>前送到重庆江北国际机场有限公司</w:t>
      </w:r>
      <w:r>
        <w:rPr>
          <w:rFonts w:hint="eastAsia" w:ascii="方正仿宋_GBK" w:hAnsi="方正仿宋_GBK" w:eastAsia="方正仿宋_GBK" w:cs="方正仿宋_GBK"/>
          <w:color w:val="000000"/>
          <w:sz w:val="28"/>
          <w:szCs w:val="28"/>
          <w:highlight w:val="none"/>
          <w:lang w:val="en-US" w:eastAsia="zh-CN"/>
        </w:rPr>
        <w:t>飞行区管理部302室（机场东路17号），过期不予受理。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14.2 2021年</w:t>
      </w:r>
      <w:r>
        <w:rPr>
          <w:rFonts w:hint="eastAsia" w:ascii="方正仿宋_GBK" w:hAnsi="方正仿宋_GBK" w:eastAsia="方正仿宋_GBK" w:cs="方正仿宋_GBK"/>
          <w:color w:val="000000"/>
          <w:sz w:val="28"/>
          <w:szCs w:val="28"/>
          <w:highlight w:val="none"/>
          <w:u w:val="single"/>
          <w:lang w:val="en-US" w:eastAsia="zh-CN"/>
        </w:rPr>
        <w:t>6</w:t>
      </w:r>
      <w:r>
        <w:rPr>
          <w:rFonts w:hint="eastAsia" w:ascii="方正仿宋_GBK" w:hAnsi="方正仿宋_GBK" w:eastAsia="方正仿宋_GBK" w:cs="方正仿宋_GBK"/>
          <w:color w:val="000000"/>
          <w:sz w:val="28"/>
          <w:szCs w:val="28"/>
          <w:highlight w:val="none"/>
          <w:lang w:val="en-US" w:eastAsia="zh-CN"/>
        </w:rPr>
        <w:t>月</w:t>
      </w:r>
      <w:r>
        <w:rPr>
          <w:rFonts w:hint="eastAsia" w:ascii="方正仿宋_GBK" w:hAnsi="方正仿宋_GBK" w:eastAsia="方正仿宋_GBK" w:cs="方正仿宋_GBK"/>
          <w:color w:val="000000"/>
          <w:sz w:val="28"/>
          <w:szCs w:val="28"/>
          <w:highlight w:val="none"/>
          <w:u w:val="single"/>
          <w:lang w:val="en-US" w:eastAsia="zh-CN"/>
        </w:rPr>
        <w:t>15</w:t>
      </w:r>
      <w:r>
        <w:rPr>
          <w:rFonts w:hint="eastAsia" w:ascii="方正仿宋_GBK" w:hAnsi="方正仿宋_GBK" w:eastAsia="方正仿宋_GBK" w:cs="方正仿宋_GBK"/>
          <w:color w:val="000000"/>
          <w:sz w:val="28"/>
          <w:szCs w:val="28"/>
          <w:highlight w:val="none"/>
          <w:lang w:val="en-US" w:eastAsia="zh-CN"/>
        </w:rPr>
        <w:t>日</w:t>
      </w:r>
      <w:r>
        <w:rPr>
          <w:rFonts w:hint="eastAsia" w:ascii="方正仿宋_GBK" w:hAnsi="方正仿宋_GBK" w:eastAsia="方正仿宋_GBK" w:cs="方正仿宋_GBK"/>
          <w:color w:val="000000"/>
          <w:sz w:val="28"/>
          <w:szCs w:val="28"/>
          <w:highlight w:val="none"/>
          <w:u w:val="single"/>
          <w:lang w:val="en-US" w:eastAsia="zh-CN"/>
        </w:rPr>
        <w:t>14</w:t>
      </w:r>
      <w:r>
        <w:rPr>
          <w:rFonts w:hint="default" w:ascii="方正仿宋_GBK" w:hAnsi="方正仿宋_GBK" w:eastAsia="方正仿宋_GBK" w:cs="方正仿宋_GBK"/>
          <w:color w:val="000000"/>
          <w:sz w:val="28"/>
          <w:szCs w:val="28"/>
          <w:highlight w:val="none"/>
          <w:lang w:val="en-US" w:eastAsia="zh-CN"/>
        </w:rPr>
        <w:t>时</w:t>
      </w:r>
      <w:bookmarkStart w:id="5" w:name="_GoBack"/>
      <w:r>
        <w:rPr>
          <w:rFonts w:hint="eastAsia" w:ascii="方正仿宋_GBK" w:hAnsi="方正仿宋_GBK" w:eastAsia="方正仿宋_GBK" w:cs="方正仿宋_GBK"/>
          <w:color w:val="000000"/>
          <w:sz w:val="28"/>
          <w:szCs w:val="28"/>
          <w:highlight w:val="none"/>
          <w:u w:val="single"/>
          <w:lang w:val="en-US" w:eastAsia="zh-CN"/>
        </w:rPr>
        <w:t>30</w:t>
      </w:r>
      <w:bookmarkEnd w:id="5"/>
      <w:r>
        <w:rPr>
          <w:rFonts w:hint="eastAsia" w:ascii="方正仿宋_GBK" w:hAnsi="方正仿宋_GBK" w:eastAsia="方正仿宋_GBK" w:cs="方正仿宋_GBK"/>
          <w:color w:val="000000"/>
          <w:sz w:val="28"/>
          <w:szCs w:val="28"/>
          <w:highlight w:val="none"/>
          <w:lang w:val="en-US" w:eastAsia="zh-CN"/>
        </w:rPr>
        <w:t>在重庆机场集团公司飞行区管理部办公楼三楼行政会议室（机场东路17号）对本项目进行比选，各比选响应人须参加。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14.3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14.4 比选结果通知：待结果确定后会及时通知，原则上只通知被选中的比选响应人，对未被选中的比选响应人不通知、不解释。</w:t>
      </w:r>
    </w:p>
    <w:p>
      <w:pPr>
        <w:snapToGrid/>
        <w:spacing w:line="360" w:lineRule="auto"/>
        <w:ind w:firstLine="551" w:firstLineChars="196"/>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val="en-US" w:eastAsia="zh-CN"/>
        </w:rPr>
        <w:t>五</w:t>
      </w:r>
      <w:r>
        <w:rPr>
          <w:rFonts w:hint="eastAsia" w:ascii="方正仿宋_GBK" w:hAnsi="方正仿宋_GBK" w:eastAsia="方正仿宋_GBK" w:cs="方正仿宋_GBK"/>
          <w:b/>
          <w:color w:val="000000"/>
          <w:sz w:val="28"/>
          <w:szCs w:val="28"/>
          <w:highlight w:val="none"/>
        </w:rPr>
        <w:t>、</w:t>
      </w:r>
      <w:r>
        <w:rPr>
          <w:rFonts w:hint="eastAsia" w:ascii="方正仿宋_GBK" w:hAnsi="方正仿宋_GBK" w:eastAsia="方正仿宋_GBK" w:cs="方正仿宋_GBK"/>
          <w:b/>
          <w:sz w:val="28"/>
          <w:szCs w:val="28"/>
          <w:highlight w:val="none"/>
        </w:rPr>
        <w:t>联系方式</w:t>
      </w:r>
    </w:p>
    <w:p>
      <w:pPr>
        <w:autoSpaceDE w:val="0"/>
        <w:autoSpaceDN w:val="0"/>
        <w:adjustRightInd w:val="0"/>
        <w:snapToGrid/>
        <w:spacing w:line="360" w:lineRule="auto"/>
        <w:ind w:firstLine="560" w:firstLineChars="200"/>
        <w:textAlignment w:val="bottom"/>
        <w:rPr>
          <w:rFonts w:hint="eastAsia" w:ascii="方正仿宋_GBK" w:hAnsi="方正仿宋_GBK" w:eastAsia="方正仿宋_GBK" w:cs="方正仿宋_GBK"/>
          <w:color w:val="000000"/>
          <w:sz w:val="28"/>
          <w:szCs w:val="28"/>
          <w:highlight w:val="none"/>
          <w:lang w:val="en-US"/>
        </w:rPr>
      </w:pPr>
      <w:r>
        <w:rPr>
          <w:rFonts w:hint="eastAsia" w:ascii="方正仿宋_GBK" w:hAnsi="方正仿宋_GBK" w:eastAsia="方正仿宋_GBK" w:cs="方正仿宋_GBK"/>
          <w:color w:val="000000"/>
          <w:sz w:val="28"/>
          <w:szCs w:val="28"/>
          <w:highlight w:val="none"/>
          <w:lang w:val="en-US" w:eastAsia="zh-CN"/>
        </w:rPr>
        <w:t>业主：重庆江北国际机场有限公司</w:t>
      </w:r>
    </w:p>
    <w:p>
      <w:pPr>
        <w:autoSpaceDE w:val="0"/>
        <w:autoSpaceDN w:val="0"/>
        <w:adjustRightInd w:val="0"/>
        <w:snapToGrid/>
        <w:spacing w:line="360" w:lineRule="auto"/>
        <w:ind w:firstLine="560" w:firstLineChars="200"/>
        <w:textAlignment w:val="bottom"/>
        <w:rPr>
          <w:rFonts w:hint="eastAsia" w:ascii="方正仿宋_GBK" w:hAnsi="方正仿宋_GBK" w:eastAsia="方正仿宋_GBK" w:cs="方正仿宋_GBK"/>
          <w:color w:val="000000"/>
          <w:sz w:val="28"/>
          <w:szCs w:val="28"/>
          <w:highlight w:val="none"/>
          <w:lang w:val="en-US"/>
        </w:rPr>
      </w:pPr>
      <w:r>
        <w:rPr>
          <w:rFonts w:hint="eastAsia" w:ascii="方正仿宋_GBK" w:hAnsi="方正仿宋_GBK" w:eastAsia="方正仿宋_GBK" w:cs="方正仿宋_GBK"/>
          <w:color w:val="000000"/>
          <w:sz w:val="28"/>
          <w:szCs w:val="28"/>
          <w:highlight w:val="none"/>
          <w:lang w:val="en-US" w:eastAsia="zh-CN"/>
        </w:rPr>
        <w:t>联系人：谭女士</w:t>
      </w:r>
    </w:p>
    <w:p>
      <w:pPr>
        <w:autoSpaceDE w:val="0"/>
        <w:autoSpaceDN w:val="0"/>
        <w:adjustRightInd w:val="0"/>
        <w:snapToGrid/>
        <w:spacing w:line="360" w:lineRule="auto"/>
        <w:ind w:firstLine="560" w:firstLineChars="200"/>
        <w:textAlignment w:val="bottom"/>
        <w:rPr>
          <w:rFonts w:hint="eastAsia" w:ascii="方正仿宋_GBK" w:hAnsi="方正仿宋_GBK" w:eastAsia="方正仿宋_GBK" w:cs="方正仿宋_GBK"/>
          <w:color w:val="000000"/>
          <w:sz w:val="28"/>
          <w:szCs w:val="28"/>
          <w:highlight w:val="none"/>
          <w:lang w:val="en-US"/>
        </w:rPr>
      </w:pPr>
      <w:r>
        <w:rPr>
          <w:rFonts w:hint="eastAsia" w:ascii="方正仿宋_GBK" w:hAnsi="方正仿宋_GBK" w:eastAsia="方正仿宋_GBK" w:cs="方正仿宋_GBK"/>
          <w:color w:val="000000"/>
          <w:sz w:val="28"/>
          <w:szCs w:val="28"/>
          <w:highlight w:val="none"/>
          <w:lang w:val="en-US" w:eastAsia="zh-CN"/>
        </w:rPr>
        <w:t>电话：（023）67153076</w:t>
      </w:r>
    </w:p>
    <w:p>
      <w:pPr>
        <w:autoSpaceDE w:val="0"/>
        <w:autoSpaceDN w:val="0"/>
        <w:adjustRightInd w:val="0"/>
        <w:snapToGrid/>
        <w:spacing w:line="360" w:lineRule="auto"/>
        <w:ind w:firstLine="560" w:firstLineChars="200"/>
        <w:textAlignment w:val="bottom"/>
        <w:rPr>
          <w:rFonts w:hint="eastAsia" w:ascii="方正仿宋_GBK" w:hAnsi="方正仿宋_GBK" w:eastAsia="方正仿宋_GBK" w:cs="方正仿宋_GBK"/>
          <w:color w:val="000000"/>
          <w:sz w:val="28"/>
          <w:szCs w:val="28"/>
          <w:highlight w:val="none"/>
          <w:lang w:val="en-US"/>
        </w:rPr>
      </w:pPr>
      <w:r>
        <w:rPr>
          <w:rFonts w:hint="eastAsia" w:ascii="方正仿宋_GBK" w:hAnsi="方正仿宋_GBK" w:eastAsia="方正仿宋_GBK" w:cs="方正仿宋_GBK"/>
          <w:color w:val="000000"/>
          <w:sz w:val="28"/>
          <w:szCs w:val="28"/>
          <w:highlight w:val="none"/>
          <w:lang w:val="en-US" w:eastAsia="zh-CN"/>
        </w:rPr>
        <w:t>传真：（023）67153076</w:t>
      </w:r>
    </w:p>
    <w:p>
      <w:pPr>
        <w:autoSpaceDE w:val="0"/>
        <w:autoSpaceDN w:val="0"/>
        <w:adjustRightInd w:val="0"/>
        <w:snapToGrid/>
        <w:spacing w:line="360" w:lineRule="auto"/>
        <w:ind w:firstLine="560" w:firstLineChars="200"/>
        <w:textAlignment w:val="bottom"/>
        <w:rPr>
          <w:rFonts w:ascii="仿宋" w:hAnsi="仿宋" w:eastAsia="仿宋"/>
          <w:sz w:val="28"/>
          <w:szCs w:val="28"/>
          <w:highlight w:val="none"/>
        </w:rPr>
      </w:pPr>
      <w:r>
        <w:rPr>
          <w:rFonts w:hint="eastAsia" w:ascii="方正仿宋_GBK" w:hAnsi="方正仿宋_GBK" w:eastAsia="方正仿宋_GBK" w:cs="方正仿宋_GBK"/>
          <w:color w:val="000000"/>
          <w:sz w:val="28"/>
          <w:szCs w:val="28"/>
          <w:highlight w:val="none"/>
          <w:lang w:val="en-US" w:eastAsia="zh-CN"/>
        </w:rPr>
        <w:t>邮编：401120</w:t>
      </w:r>
    </w:p>
    <w:p>
      <w:pPr>
        <w:spacing w:line="360" w:lineRule="auto"/>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pPr>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keepNext w:val="0"/>
        <w:keepLines w:val="0"/>
        <w:pageBreakBefore w:val="0"/>
        <w:widowControl w:val="0"/>
        <w:kinsoku/>
        <w:wordWrap/>
        <w:overflowPunct/>
        <w:topLinePunct w:val="0"/>
        <w:bidi w:val="0"/>
        <w:adjustRightInd w:val="0"/>
        <w:snapToGrid w:val="0"/>
        <w:spacing w:line="480" w:lineRule="exact"/>
        <w:jc w:val="center"/>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报价函</w:t>
      </w:r>
    </w:p>
    <w:p>
      <w:pPr>
        <w:keepNext w:val="0"/>
        <w:keepLines w:val="0"/>
        <w:pageBreakBefore w:val="0"/>
        <w:widowControl w:val="0"/>
        <w:kinsoku/>
        <w:wordWrap/>
        <w:overflowPunct/>
        <w:topLinePunct w:val="0"/>
        <w:bidi w:val="0"/>
        <w:adjustRightInd w:val="0"/>
        <w:snapToGrid w:val="0"/>
        <w:spacing w:line="480" w:lineRule="exact"/>
        <w:jc w:val="left"/>
        <w:textAlignment w:val="auto"/>
        <w:outlineLvl w:val="9"/>
        <w:rPr>
          <w:rFonts w:ascii="仿宋" w:hAnsi="仿宋" w:eastAsia="仿宋"/>
          <w:sz w:val="28"/>
          <w:szCs w:val="28"/>
          <w:highlight w:val="none"/>
        </w:rPr>
      </w:pPr>
      <w:r>
        <w:rPr>
          <w:rFonts w:hint="eastAsia" w:ascii="仿宋" w:hAnsi="仿宋" w:eastAsia="仿宋"/>
          <w:sz w:val="28"/>
          <w:szCs w:val="28"/>
          <w:highlight w:val="none"/>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80" w:lineRule="exact"/>
        <w:ind w:left="120" w:leftChars="57" w:right="94" w:firstLine="560" w:firstLineChars="200"/>
        <w:textAlignment w:val="auto"/>
        <w:outlineLvl w:val="9"/>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．我方已仔细研究了</w:t>
      </w:r>
      <w:r>
        <w:rPr>
          <w:rFonts w:ascii="仿宋" w:hAnsi="仿宋" w:eastAsia="仿宋"/>
          <w:sz w:val="28"/>
          <w:szCs w:val="28"/>
          <w:highlight w:val="none"/>
          <w:u w:val="single"/>
        </w:rPr>
        <w:tab/>
      </w:r>
      <w:r>
        <w:rPr>
          <w:rFonts w:hint="eastAsia" w:ascii="仿宋" w:hAnsi="仿宋" w:eastAsia="仿宋"/>
          <w:sz w:val="28"/>
          <w:szCs w:val="28"/>
          <w:highlight w:val="none"/>
          <w:u w:val="single"/>
          <w:lang w:val="en-US" w:eastAsia="zh-CN"/>
        </w:rPr>
        <w:t>飞行区车位阻车器更换</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项目比选文件的全部内容，愿意以人民币</w:t>
      </w:r>
      <w:r>
        <w:rPr>
          <w:rFonts w:hint="eastAsia" w:ascii="仿宋" w:hAnsi="仿宋" w:eastAsia="仿宋"/>
          <w:sz w:val="28"/>
          <w:szCs w:val="28"/>
          <w:highlight w:val="none"/>
          <w:u w:val="single"/>
        </w:rPr>
        <w:t>（大写）</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元（</w:t>
      </w:r>
      <w:r>
        <w:rPr>
          <w:rFonts w:eastAsia="仿宋"/>
          <w:sz w:val="28"/>
          <w:szCs w:val="28"/>
          <w:highlight w:val="none"/>
          <w:u w:val="single"/>
        </w:rPr>
        <w:t>¥</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w:t>
      </w:r>
      <w:r>
        <w:rPr>
          <w:rFonts w:hint="eastAsia" w:ascii="仿宋" w:hAnsi="仿宋" w:eastAsia="仿宋"/>
          <w:b/>
          <w:bCs/>
          <w:sz w:val="28"/>
          <w:szCs w:val="28"/>
          <w:highlight w:val="none"/>
        </w:rPr>
        <w:t>含增值税</w:t>
      </w:r>
      <w:r>
        <w:rPr>
          <w:rFonts w:hint="eastAsia" w:ascii="仿宋" w:hAnsi="仿宋" w:eastAsia="仿宋"/>
          <w:sz w:val="28"/>
          <w:szCs w:val="28"/>
          <w:highlight w:val="none"/>
        </w:rPr>
        <w:t>的总报价，</w:t>
      </w:r>
      <w:r>
        <w:rPr>
          <w:rFonts w:hint="eastAsia" w:ascii="仿宋_GB2312" w:hAnsi="宋体" w:eastAsia="仿宋_GB2312"/>
          <w:sz w:val="28"/>
          <w:szCs w:val="28"/>
          <w:highlight w:val="none"/>
        </w:rPr>
        <w:t>增值税</w:t>
      </w:r>
      <w:r>
        <w:rPr>
          <w:rFonts w:hint="eastAsia" w:ascii="仿宋_GB2312" w:hAnsi="宋体" w:eastAsia="仿宋_GB2312"/>
          <w:sz w:val="28"/>
          <w:szCs w:val="28"/>
          <w:highlight w:val="none"/>
          <w:lang w:eastAsia="zh-CN"/>
        </w:rPr>
        <w:t>税</w:t>
      </w:r>
      <w:r>
        <w:rPr>
          <w:rFonts w:hint="eastAsia" w:ascii="仿宋_GB2312" w:hAnsi="宋体" w:eastAsia="仿宋_GB2312"/>
          <w:sz w:val="28"/>
          <w:szCs w:val="28"/>
          <w:highlight w:val="none"/>
        </w:rPr>
        <w:t>率</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r>
        <w:rPr>
          <w:rFonts w:hint="eastAsia" w:ascii="仿宋" w:hAnsi="仿宋" w:eastAsia="仿宋"/>
          <w:sz w:val="28"/>
          <w:szCs w:val="28"/>
          <w:highlight w:val="none"/>
        </w:rPr>
        <w:t>工期</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val="0"/>
        <w:spacing w:before="15" w:line="480" w:lineRule="exact"/>
        <w:ind w:right="-20" w:firstLine="560" w:firstLineChars="200"/>
        <w:jc w:val="left"/>
        <w:textAlignment w:val="auto"/>
        <w:outlineLvl w:val="9"/>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0" w:firstLine="560" w:firstLineChars="200"/>
        <w:jc w:val="left"/>
        <w:textAlignment w:val="auto"/>
        <w:outlineLvl w:val="9"/>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．如我方成交：</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80" w:firstLine="560" w:firstLineChars="200"/>
        <w:jc w:val="left"/>
        <w:textAlignment w:val="auto"/>
        <w:outlineLvl w:val="9"/>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0" w:firstLine="560" w:firstLineChars="200"/>
        <w:jc w:val="left"/>
        <w:textAlignment w:val="auto"/>
        <w:outlineLvl w:val="9"/>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0" w:firstLine="560" w:firstLineChars="200"/>
        <w:jc w:val="left"/>
        <w:textAlignment w:val="auto"/>
        <w:outlineLvl w:val="9"/>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120" w:right="-9" w:firstLine="560" w:firstLineChars="200"/>
        <w:jc w:val="left"/>
        <w:textAlignment w:val="auto"/>
        <w:outlineLvl w:val="9"/>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．我方在此声明，所递交的比选</w:t>
      </w:r>
      <w:r>
        <w:rPr>
          <w:rFonts w:hint="eastAsia" w:ascii="仿宋" w:hAnsi="仿宋" w:eastAsia="仿宋"/>
          <w:sz w:val="28"/>
          <w:szCs w:val="28"/>
          <w:highlight w:val="none"/>
          <w:lang w:eastAsia="zh-CN"/>
        </w:rPr>
        <w:t>响应</w:t>
      </w:r>
      <w:r>
        <w:rPr>
          <w:rFonts w:hint="eastAsia" w:ascii="仿宋" w:hAnsi="仿宋" w:eastAsia="仿宋"/>
          <w:sz w:val="28"/>
          <w:szCs w:val="28"/>
          <w:highlight w:val="none"/>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120" w:right="-9" w:firstLine="560" w:firstLineChars="200"/>
        <w:jc w:val="left"/>
        <w:textAlignment w:val="auto"/>
        <w:outlineLvl w:val="9"/>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ascii="仿宋" w:hAnsi="仿宋" w:eastAsia="仿宋"/>
          <w:sz w:val="28"/>
          <w:szCs w:val="28"/>
          <w:highlight w:val="none"/>
        </w:rPr>
      </w:pPr>
      <w:r>
        <w:rPr>
          <w:rFonts w:hint="eastAsia" w:ascii="仿宋" w:hAnsi="仿宋" w:eastAsia="仿宋"/>
          <w:sz w:val="28"/>
          <w:szCs w:val="28"/>
          <w:highlight w:val="none"/>
        </w:rPr>
        <w:t>比选人：</w:t>
      </w:r>
      <w:r>
        <w:rPr>
          <w:rFonts w:hint="eastAsia" w:ascii="仿宋" w:hAnsi="仿宋" w:eastAsia="仿宋"/>
          <w:sz w:val="28"/>
          <w:szCs w:val="28"/>
          <w:highlight w:val="none"/>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ascii="仿宋" w:hAnsi="仿宋" w:eastAsia="仿宋"/>
          <w:sz w:val="28"/>
          <w:szCs w:val="28"/>
          <w:highlight w:val="none"/>
          <w:u w:val="single"/>
        </w:rPr>
      </w:pPr>
      <w:r>
        <w:rPr>
          <w:rFonts w:hint="eastAsia" w:ascii="仿宋" w:hAnsi="仿宋" w:eastAsia="仿宋"/>
          <w:sz w:val="28"/>
          <w:szCs w:val="28"/>
          <w:highlight w:val="none"/>
        </w:rPr>
        <w:t>法定代表人或其委托代理人</w:t>
      </w:r>
      <w:r>
        <w:rPr>
          <w:rFonts w:hint="eastAsia" w:ascii="仿宋" w:hAnsi="仿宋" w:eastAsia="仿宋"/>
          <w:sz w:val="28"/>
          <w:szCs w:val="28"/>
          <w:highlight w:val="none"/>
          <w:u w:val="single"/>
        </w:rPr>
        <w:t>：</w:t>
      </w:r>
      <w:r>
        <w:rPr>
          <w:rFonts w:ascii="仿宋" w:hAnsi="仿宋" w:eastAsia="仿宋"/>
          <w:sz w:val="28"/>
          <w:szCs w:val="28"/>
          <w:highlight w:val="none"/>
          <w:u w:val="single"/>
        </w:rPr>
        <w:tab/>
      </w:r>
      <w:r>
        <w:rPr>
          <w:rFonts w:hint="eastAsia" w:ascii="仿宋" w:hAnsi="仿宋" w:eastAsia="仿宋"/>
          <w:sz w:val="28"/>
          <w:szCs w:val="28"/>
          <w:highlight w:val="none"/>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ascii="仿宋" w:hAnsi="仿宋" w:eastAsia="仿宋"/>
          <w:sz w:val="28"/>
          <w:szCs w:val="28"/>
          <w:highlight w:val="none"/>
          <w:u w:val="single"/>
        </w:rPr>
      </w:pPr>
      <w:r>
        <w:rPr>
          <w:rFonts w:hint="eastAsia" w:ascii="仿宋" w:hAnsi="仿宋" w:eastAsia="仿宋"/>
          <w:sz w:val="28"/>
          <w:szCs w:val="28"/>
          <w:highlight w:val="none"/>
        </w:rPr>
        <w:t>地址：</w:t>
      </w:r>
      <w:r>
        <w:rPr>
          <w:rFonts w:ascii="仿宋" w:hAnsi="仿宋" w:eastAsia="仿宋"/>
          <w:sz w:val="28"/>
          <w:szCs w:val="28"/>
          <w:highlight w:val="none"/>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hint="eastAsia" w:ascii="仿宋" w:hAnsi="仿宋" w:eastAsia="仿宋"/>
          <w:sz w:val="28"/>
          <w:szCs w:val="28"/>
          <w:highlight w:val="none"/>
          <w:u w:val="single"/>
        </w:rPr>
      </w:pPr>
      <w:r>
        <w:rPr>
          <w:rFonts w:hint="eastAsia" w:ascii="仿宋" w:hAnsi="仿宋" w:eastAsia="仿宋"/>
          <w:sz w:val="28"/>
          <w:szCs w:val="28"/>
          <w:highlight w:val="none"/>
        </w:rPr>
        <w:t>网址</w:t>
      </w:r>
      <w:r>
        <w:rPr>
          <w:rFonts w:hint="eastAsia" w:ascii="仿宋" w:hAnsi="仿宋" w:eastAsia="仿宋"/>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hint="eastAsia" w:ascii="仿宋" w:hAnsi="仿宋" w:eastAsia="仿宋"/>
          <w:sz w:val="28"/>
          <w:szCs w:val="28"/>
          <w:highlight w:val="none"/>
          <w:u w:val="single"/>
        </w:rPr>
      </w:pPr>
      <w:r>
        <w:rPr>
          <w:rFonts w:hint="eastAsia" w:ascii="仿宋" w:hAnsi="仿宋" w:eastAsia="仿宋"/>
          <w:sz w:val="28"/>
          <w:szCs w:val="28"/>
          <w:highlight w:val="none"/>
        </w:rPr>
        <w:t>电话</w:t>
      </w:r>
      <w:r>
        <w:rPr>
          <w:rFonts w:hint="eastAsia" w:ascii="仿宋" w:hAnsi="仿宋" w:eastAsia="仿宋"/>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hint="eastAsia" w:ascii="仿宋" w:hAnsi="仿宋" w:eastAsia="仿宋"/>
          <w:sz w:val="28"/>
          <w:szCs w:val="28"/>
          <w:highlight w:val="none"/>
          <w:u w:val="single"/>
        </w:rPr>
      </w:pPr>
      <w:r>
        <w:rPr>
          <w:rFonts w:hint="eastAsia" w:ascii="仿宋" w:hAnsi="仿宋" w:eastAsia="仿宋"/>
          <w:sz w:val="28"/>
          <w:szCs w:val="28"/>
          <w:highlight w:val="none"/>
        </w:rPr>
        <w:t>传真：</w:t>
      </w:r>
      <w:r>
        <w:rPr>
          <w:rFonts w:hint="eastAsia" w:ascii="仿宋" w:hAnsi="仿宋" w:eastAsia="仿宋"/>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480" w:lineRule="exact"/>
        <w:ind w:right="210" w:firstLine="756" w:firstLineChars="270"/>
        <w:jc w:val="left"/>
        <w:textAlignment w:val="auto"/>
        <w:outlineLvl w:val="9"/>
        <w:rPr>
          <w:rFonts w:ascii="仿宋" w:hAnsi="仿宋" w:eastAsia="仿宋"/>
          <w:sz w:val="28"/>
          <w:szCs w:val="28"/>
          <w:highlight w:val="none"/>
        </w:rPr>
      </w:pPr>
      <w:r>
        <w:rPr>
          <w:rFonts w:hint="eastAsia" w:ascii="仿宋" w:hAnsi="仿宋" w:eastAsia="仿宋"/>
          <w:sz w:val="28"/>
          <w:szCs w:val="28"/>
          <w:highlight w:val="none"/>
        </w:rPr>
        <w:t>邮政编码：</w:t>
      </w:r>
      <w:r>
        <w:rPr>
          <w:rFonts w:hint="eastAsia" w:ascii="仿宋" w:hAnsi="仿宋" w:eastAsia="仿宋"/>
          <w:sz w:val="28"/>
          <w:szCs w:val="28"/>
          <w:highlight w:val="none"/>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val="0"/>
        <w:spacing w:line="480" w:lineRule="exact"/>
        <w:ind w:left="2246" w:leftChars="571" w:right="-20" w:hanging="1047" w:hangingChars="374"/>
        <w:jc w:val="center"/>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val="0"/>
        <w:spacing w:line="480" w:lineRule="exact"/>
        <w:ind w:left="2246" w:leftChars="571" w:right="-20" w:hanging="1047" w:hangingChars="374"/>
        <w:jc w:val="center"/>
        <w:textAlignment w:val="auto"/>
        <w:outlineLvl w:val="9"/>
        <w:rPr>
          <w:rFonts w:hint="eastAsia" w:ascii="仿宋" w:hAnsi="仿宋" w:eastAsia="仿宋"/>
          <w:b/>
          <w:bCs/>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日</w:t>
      </w:r>
    </w:p>
    <w:p>
      <w:pPr>
        <w:snapToGrid/>
        <w:spacing w:line="240" w:lineRule="auto"/>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pPr>
        <w:snapToGrid w:val="0"/>
        <w:spacing w:line="500" w:lineRule="exact"/>
        <w:rPr>
          <w:rFonts w:hint="eastAsia" w:ascii="仿宋" w:hAnsi="仿宋" w:eastAsia="仿宋"/>
          <w:b/>
          <w:bCs/>
          <w:sz w:val="28"/>
          <w:szCs w:val="28"/>
          <w:highlight w:val="none"/>
        </w:rPr>
      </w:pPr>
      <w:r>
        <w:rPr>
          <w:rFonts w:hint="eastAsia" w:ascii="仿宋" w:hAnsi="仿宋" w:eastAsia="仿宋"/>
          <w:b/>
          <w:bCs/>
          <w:sz w:val="28"/>
          <w:szCs w:val="28"/>
          <w:highlight w:val="none"/>
        </w:rPr>
        <w:t>附件2：</w:t>
      </w:r>
    </w:p>
    <w:p>
      <w:pPr>
        <w:spacing w:line="500" w:lineRule="exact"/>
        <w:jc w:val="center"/>
        <w:rPr>
          <w:rFonts w:ascii="仿宋" w:hAnsi="仿宋" w:eastAsia="仿宋"/>
          <w:b/>
          <w:sz w:val="28"/>
          <w:szCs w:val="28"/>
          <w:highlight w:val="none"/>
        </w:rPr>
      </w:pPr>
      <w:r>
        <w:rPr>
          <w:rFonts w:hint="eastAsia" w:ascii="仿宋" w:hAnsi="仿宋" w:eastAsia="仿宋"/>
          <w:b/>
          <w:sz w:val="28"/>
          <w:szCs w:val="28"/>
          <w:highlight w:val="none"/>
        </w:rPr>
        <w:t>法定代表人身份证明</w:t>
      </w:r>
    </w:p>
    <w:p>
      <w:pPr>
        <w:spacing w:line="500" w:lineRule="exact"/>
        <w:rPr>
          <w:rFonts w:ascii="仿宋" w:hAnsi="仿宋" w:eastAsia="仿宋"/>
          <w:highlight w:val="none"/>
        </w:rPr>
      </w:pPr>
    </w:p>
    <w:p>
      <w:pPr>
        <w:tabs>
          <w:tab w:val="left" w:pos="5565"/>
        </w:tabs>
        <w:autoSpaceDE w:val="0"/>
        <w:autoSpaceDN w:val="0"/>
        <w:adjustRightInd w:val="0"/>
        <w:snapToGrid w:val="0"/>
        <w:spacing w:line="500" w:lineRule="exact"/>
        <w:ind w:firstLine="520" w:firstLineChars="186"/>
        <w:jc w:val="left"/>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500" w:lineRule="exact"/>
        <w:ind w:firstLine="520" w:firstLineChars="186"/>
        <w:jc w:val="left"/>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500" w:lineRule="exact"/>
        <w:ind w:firstLine="520" w:firstLineChars="186"/>
        <w:jc w:val="left"/>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lang w:val="en-US" w:eastAsia="zh-CN"/>
        </w:rPr>
        <w:t xml:space="preserve">      </w:t>
      </w:r>
      <w:r>
        <w:rPr>
          <w:rFonts w:hint="eastAsia" w:ascii="仿宋" w:hAnsi="仿宋" w:eastAsia="仿宋"/>
          <w:spacing w:val="-1"/>
          <w:kern w:val="0"/>
          <w:sz w:val="28"/>
          <w:szCs w:val="28"/>
          <w:highlight w:val="none"/>
        </w:rPr>
        <w:t>月</w:t>
      </w:r>
      <w:r>
        <w:rPr>
          <w:rFonts w:hint="eastAsia" w:ascii="仿宋" w:hAnsi="仿宋" w:eastAsia="仿宋"/>
          <w:spacing w:val="-1"/>
          <w:kern w:val="0"/>
          <w:sz w:val="28"/>
          <w:szCs w:val="28"/>
          <w:highlight w:val="none"/>
          <w:u w:val="single"/>
          <w:lang w:val="en-US" w:eastAsia="zh-CN"/>
        </w:rPr>
        <w:t xml:space="preserve">      </w:t>
      </w:r>
      <w:r>
        <w:rPr>
          <w:rFonts w:hint="eastAsia" w:ascii="仿宋" w:hAnsi="仿宋" w:eastAsia="仿宋"/>
          <w:kern w:val="0"/>
          <w:sz w:val="28"/>
          <w:szCs w:val="28"/>
          <w:highlight w:val="none"/>
        </w:rPr>
        <w:t>日</w:t>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500" w:lineRule="exact"/>
        <w:ind w:firstLine="520" w:firstLineChars="186"/>
        <w:jc w:val="left"/>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r>
        <w:rPr>
          <w:rFonts w:hint="eastAsia" w:ascii="仿宋" w:hAnsi="仿宋" w:eastAsia="仿宋"/>
          <w:kern w:val="0"/>
          <w:sz w:val="28"/>
          <w:szCs w:val="28"/>
          <w:highlight w:val="none"/>
          <w:u w:val="none"/>
          <w:lang w:val="en-US" w:eastAsia="zh-CN"/>
        </w:rPr>
        <w:t xml:space="preserve"> </w:t>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r>
        <w:rPr>
          <w:rFonts w:hint="eastAsia" w:ascii="仿宋" w:hAnsi="仿宋" w:eastAsia="仿宋"/>
          <w:kern w:val="0"/>
          <w:sz w:val="28"/>
          <w:szCs w:val="28"/>
          <w:highlight w:val="none"/>
          <w:u w:val="none"/>
          <w:lang w:val="en-US" w:eastAsia="zh-CN"/>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r>
        <w:rPr>
          <w:rFonts w:hint="eastAsia" w:ascii="仿宋" w:hAnsi="仿宋" w:eastAsia="仿宋"/>
          <w:kern w:val="0"/>
          <w:sz w:val="28"/>
          <w:szCs w:val="28"/>
          <w:highlight w:val="none"/>
          <w:u w:val="none"/>
          <w:lang w:val="en-US" w:eastAsia="zh-CN"/>
        </w:rPr>
        <w:t xml:space="preserve"> </w:t>
      </w:r>
      <w:r>
        <w:rPr>
          <w:rFonts w:hint="eastAsia" w:ascii="仿宋" w:hAnsi="仿宋" w:eastAsia="仿宋"/>
          <w:kern w:val="0"/>
          <w:sz w:val="28"/>
          <w:szCs w:val="28"/>
          <w:highlight w:val="none"/>
        </w:rPr>
        <w:t>职务：</w:t>
      </w:r>
      <w:r>
        <w:rPr>
          <w:rFonts w:hint="eastAsia" w:ascii="仿宋" w:hAnsi="仿宋" w:eastAsia="仿宋"/>
          <w:kern w:val="0"/>
          <w:sz w:val="28"/>
          <w:szCs w:val="28"/>
          <w:highlight w:val="none"/>
          <w:u w:val="single"/>
          <w:lang w:val="en-US" w:eastAsia="zh-CN"/>
        </w:rPr>
        <w:t xml:space="preserve">    </w:t>
      </w:r>
      <w:r>
        <w:rPr>
          <w:rFonts w:hint="eastAsia" w:ascii="仿宋" w:hAnsi="仿宋" w:eastAsia="仿宋"/>
          <w:kern w:val="0"/>
          <w:sz w:val="28"/>
          <w:szCs w:val="28"/>
          <w:highlight w:val="none"/>
          <w:lang w:val="en-US" w:eastAsia="zh-CN"/>
        </w:rPr>
        <w:t xml:space="preserve"> </w:t>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500" w:lineRule="exact"/>
        <w:ind w:firstLine="520" w:firstLineChars="186"/>
        <w:jc w:val="left"/>
        <w:rPr>
          <w:rFonts w:ascii="仿宋" w:hAnsi="仿宋" w:eastAsia="仿宋"/>
          <w:kern w:val="0"/>
          <w:sz w:val="28"/>
          <w:szCs w:val="28"/>
          <w:highlight w:val="none"/>
        </w:rPr>
      </w:pPr>
    </w:p>
    <w:p>
      <w:pPr>
        <w:autoSpaceDE w:val="0"/>
        <w:autoSpaceDN w:val="0"/>
        <w:adjustRightInd w:val="0"/>
        <w:snapToGrid w:val="0"/>
        <w:spacing w:line="500" w:lineRule="exact"/>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500" w:lineRule="exact"/>
        <w:jc w:val="left"/>
        <w:rPr>
          <w:rFonts w:ascii="仿宋" w:hAnsi="仿宋" w:eastAsia="仿宋"/>
          <w:kern w:val="0"/>
          <w:sz w:val="28"/>
          <w:szCs w:val="28"/>
          <w:highlight w:val="none"/>
        </w:rPr>
      </w:pPr>
    </w:p>
    <w:p>
      <w:pPr>
        <w:autoSpaceDE w:val="0"/>
        <w:autoSpaceDN w:val="0"/>
        <w:adjustRightInd w:val="0"/>
        <w:snapToGrid w:val="0"/>
        <w:spacing w:line="500" w:lineRule="exact"/>
        <w:jc w:val="left"/>
        <w:rPr>
          <w:rFonts w:ascii="仿宋" w:hAnsi="仿宋" w:eastAsia="仿宋"/>
          <w:kern w:val="0"/>
          <w:sz w:val="28"/>
          <w:szCs w:val="28"/>
          <w:highlight w:val="none"/>
        </w:rPr>
      </w:pPr>
    </w:p>
    <w:p>
      <w:pPr>
        <w:autoSpaceDE w:val="0"/>
        <w:autoSpaceDN w:val="0"/>
        <w:adjustRightInd w:val="0"/>
        <w:snapToGrid w:val="0"/>
        <w:spacing w:line="500" w:lineRule="exact"/>
        <w:jc w:val="left"/>
        <w:rPr>
          <w:rFonts w:ascii="仿宋" w:hAnsi="仿宋" w:eastAsia="仿宋"/>
          <w:kern w:val="0"/>
          <w:sz w:val="28"/>
          <w:szCs w:val="28"/>
          <w:highlight w:val="none"/>
        </w:rPr>
      </w:pPr>
    </w:p>
    <w:p>
      <w:pPr>
        <w:tabs>
          <w:tab w:val="left" w:pos="5460"/>
        </w:tabs>
        <w:autoSpaceDE w:val="0"/>
        <w:autoSpaceDN w:val="0"/>
        <w:adjustRightInd w:val="0"/>
        <w:snapToGrid w:val="0"/>
        <w:spacing w:line="500" w:lineRule="exact"/>
        <w:ind w:firstLine="3360" w:firstLineChars="12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lang w:val="en-US" w:eastAsia="zh-CN"/>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500" w:lineRule="exact"/>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500" w:lineRule="exact"/>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lang w:val="en-US" w:eastAsia="zh-CN"/>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lang w:val="en-US" w:eastAsia="zh-CN"/>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lang w:val="en-US" w:eastAsia="zh-CN"/>
        </w:rPr>
        <w:t xml:space="preserve">    </w:t>
      </w:r>
      <w:r>
        <w:rPr>
          <w:rFonts w:hint="eastAsia" w:ascii="仿宋" w:hAnsi="仿宋" w:eastAsia="仿宋"/>
          <w:kern w:val="0"/>
          <w:sz w:val="28"/>
          <w:szCs w:val="28"/>
          <w:highlight w:val="none"/>
        </w:rPr>
        <w:t>日</w:t>
      </w: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snapToGrid w:val="0"/>
        <w:spacing w:line="360" w:lineRule="auto"/>
        <w:rPr>
          <w:rFonts w:hint="eastAsia" w:ascii="仿宋" w:hAnsi="仿宋" w:eastAsia="仿宋"/>
          <w:b/>
          <w:bCs/>
          <w:sz w:val="28"/>
          <w:szCs w:val="28"/>
          <w:highlight w:val="none"/>
        </w:rPr>
      </w:pPr>
    </w:p>
    <w:p>
      <w:pPr>
        <w:snapToGrid/>
        <w:spacing w:line="240" w:lineRule="auto"/>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pPr>
        <w:snapToGrid w:val="0"/>
        <w:spacing w:line="360" w:lineRule="auto"/>
        <w:rPr>
          <w:rFonts w:hint="eastAsia" w:ascii="仿宋" w:hAnsi="仿宋" w:eastAsia="仿宋"/>
          <w:b/>
          <w:bCs/>
          <w:sz w:val="28"/>
          <w:szCs w:val="28"/>
          <w:highlight w:val="none"/>
        </w:rPr>
      </w:pPr>
      <w:r>
        <w:rPr>
          <w:rFonts w:hint="eastAsia" w:ascii="仿宋" w:hAnsi="仿宋" w:eastAsia="仿宋"/>
          <w:b/>
          <w:bCs/>
          <w:sz w:val="28"/>
          <w:szCs w:val="28"/>
          <w:highlight w:val="none"/>
        </w:rPr>
        <w:t>附件3：</w:t>
      </w:r>
    </w:p>
    <w:p>
      <w:pPr>
        <w:jc w:val="center"/>
        <w:rPr>
          <w:rFonts w:ascii="仿宋" w:hAnsi="仿宋" w:eastAsia="仿宋"/>
          <w:b/>
          <w:sz w:val="28"/>
          <w:szCs w:val="28"/>
          <w:highlight w:val="none"/>
        </w:rPr>
      </w:pPr>
      <w:r>
        <w:rPr>
          <w:rFonts w:hint="eastAsia" w:ascii="仿宋" w:hAnsi="仿宋" w:eastAsia="仿宋"/>
          <w:b/>
          <w:sz w:val="28"/>
          <w:szCs w:val="28"/>
          <w:highlight w:val="none"/>
        </w:rPr>
        <w:t>法</w:t>
      </w:r>
      <w:r>
        <w:rPr>
          <w:rFonts w:hint="eastAsia" w:ascii="仿宋" w:hAnsi="仿宋" w:eastAsia="仿宋"/>
          <w:b/>
          <w:sz w:val="28"/>
          <w:szCs w:val="28"/>
          <w:highlight w:val="none"/>
          <w:lang w:eastAsia="zh-CN"/>
        </w:rPr>
        <w:t>定</w:t>
      </w:r>
      <w:r>
        <w:rPr>
          <w:rFonts w:hint="eastAsia" w:ascii="仿宋" w:hAnsi="仿宋" w:eastAsia="仿宋"/>
          <w:b/>
          <w:sz w:val="28"/>
          <w:szCs w:val="28"/>
          <w:highlight w:val="none"/>
        </w:rPr>
        <w:t>代表</w:t>
      </w:r>
      <w:r>
        <w:rPr>
          <w:rFonts w:hint="eastAsia" w:ascii="仿宋" w:hAnsi="仿宋" w:eastAsia="仿宋"/>
          <w:b/>
          <w:sz w:val="28"/>
          <w:szCs w:val="28"/>
          <w:highlight w:val="none"/>
          <w:lang w:eastAsia="zh-CN"/>
        </w:rPr>
        <w:t>人</w:t>
      </w:r>
      <w:r>
        <w:rPr>
          <w:rFonts w:hint="eastAsia" w:ascii="仿宋" w:hAnsi="仿宋" w:eastAsia="仿宋"/>
          <w:b/>
          <w:sz w:val="28"/>
          <w:szCs w:val="28"/>
          <w:highlight w:val="none"/>
        </w:rPr>
        <w:t>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w:t>
      </w:r>
      <w:r>
        <w:rPr>
          <w:rFonts w:hint="eastAsia" w:ascii="仿宋" w:hAnsi="仿宋" w:eastAsia="仿宋"/>
          <w:sz w:val="28"/>
          <w:szCs w:val="28"/>
          <w:highlight w:val="none"/>
          <w:lang w:eastAsia="zh-CN"/>
        </w:rPr>
        <w:t>定</w:t>
      </w:r>
      <w:r>
        <w:rPr>
          <w:rFonts w:hint="eastAsia" w:ascii="仿宋" w:hAnsi="仿宋" w:eastAsia="仿宋"/>
          <w:sz w:val="28"/>
          <w:szCs w:val="28"/>
          <w:highlight w:val="none"/>
        </w:rPr>
        <w:t>代表</w:t>
      </w:r>
      <w:r>
        <w:rPr>
          <w:rFonts w:hint="eastAsia" w:ascii="仿宋" w:hAnsi="仿宋" w:eastAsia="仿宋"/>
          <w:sz w:val="28"/>
          <w:szCs w:val="28"/>
          <w:highlight w:val="none"/>
          <w:lang w:eastAsia="zh-CN"/>
        </w:rPr>
        <w:t>人</w:t>
      </w:r>
      <w:r>
        <w:rPr>
          <w:rFonts w:ascii="仿宋" w:hAnsi="仿宋" w:eastAsia="仿宋"/>
          <w:sz w:val="28"/>
          <w:szCs w:val="28"/>
          <w:highlight w:val="none"/>
        </w:rPr>
        <w:t>)</w:t>
      </w:r>
      <w:r>
        <w:rPr>
          <w:rFonts w:hint="eastAsia" w:ascii="仿宋" w:hAnsi="仿宋" w:eastAsia="仿宋"/>
          <w:sz w:val="28"/>
          <w:szCs w:val="28"/>
          <w:highlight w:val="none"/>
        </w:rPr>
        <w:t>经合法授权，特代表本公司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hint="eastAsia" w:ascii="仿宋" w:hAnsi="仿宋" w:eastAsia="仿宋"/>
          <w:b/>
          <w:bCs/>
          <w:sz w:val="28"/>
          <w:szCs w:val="28"/>
          <w:highlight w:val="none"/>
        </w:rPr>
      </w:pPr>
      <w:r>
        <w:rPr>
          <w:rFonts w:hint="eastAsia" w:ascii="仿宋" w:hAnsi="仿宋" w:eastAsia="仿宋"/>
          <w:b/>
          <w:bCs/>
          <w:sz w:val="28"/>
          <w:szCs w:val="28"/>
          <w:highlight w:val="none"/>
        </w:rPr>
        <w:t>附被授权人代理人身份证复印</w:t>
      </w:r>
    </w:p>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r>
        <w:rPr>
          <w:highlight w:val="none"/>
          <w:lang w:val="en-US" w:eastAsia="zh-CN"/>
        </w:rPr>
        <w:br w:type="page"/>
      </w:r>
    </w:p>
    <w:p>
      <w:pPr>
        <w:keepNext w:val="0"/>
        <w:keepLines w:val="0"/>
        <w:pageBreakBefore w:val="0"/>
        <w:widowControl w:val="0"/>
        <w:kinsoku/>
        <w:wordWrap/>
        <w:overflowPunct/>
        <w:topLinePunct w:val="0"/>
        <w:bidi w:val="0"/>
        <w:snapToGrid w:val="0"/>
        <w:spacing w:line="336" w:lineRule="auto"/>
        <w:ind w:firstLine="0" w:firstLineChars="0"/>
        <w:textAlignment w:val="auto"/>
        <w:outlineLvl w:val="9"/>
        <w:rPr>
          <w:rFonts w:hint="eastAsia" w:ascii="仿宋" w:hAnsi="仿宋" w:eastAsia="仿宋" w:cs="Times New Roman"/>
          <w:b/>
          <w:bCs/>
          <w:sz w:val="28"/>
          <w:szCs w:val="28"/>
          <w:highlight w:val="none"/>
          <w:lang w:val="en-US" w:eastAsia="zh-CN"/>
        </w:rPr>
      </w:pPr>
      <w:bookmarkStart w:id="3" w:name="_Hlk18508484"/>
      <w:r>
        <w:rPr>
          <w:rFonts w:hint="eastAsia" w:ascii="仿宋" w:hAnsi="仿宋" w:eastAsia="仿宋" w:cs="Times New Roman"/>
          <w:b/>
          <w:bCs/>
          <w:sz w:val="28"/>
          <w:szCs w:val="28"/>
          <w:highlight w:val="none"/>
          <w:lang w:val="en-US" w:eastAsia="zh-CN"/>
        </w:rPr>
        <w:t>附件4：</w:t>
      </w:r>
    </w:p>
    <w:p>
      <w:pPr>
        <w:keepNext w:val="0"/>
        <w:keepLines w:val="0"/>
        <w:pageBreakBefore w:val="0"/>
        <w:widowControl w:val="0"/>
        <w:kinsoku/>
        <w:wordWrap/>
        <w:overflowPunct/>
        <w:topLinePunct w:val="0"/>
        <w:bidi w:val="0"/>
        <w:snapToGrid w:val="0"/>
        <w:spacing w:line="336" w:lineRule="auto"/>
        <w:ind w:firstLine="0" w:firstLineChars="0"/>
        <w:jc w:val="center"/>
        <w:textAlignment w:val="auto"/>
        <w:outlineLvl w:val="9"/>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技术标准要求</w:t>
      </w:r>
    </w:p>
    <w:p>
      <w:pPr>
        <w:keepNext w:val="0"/>
        <w:keepLines w:val="0"/>
        <w:pageBreakBefore w:val="0"/>
        <w:widowControl w:val="0"/>
        <w:kinsoku/>
        <w:wordWrap/>
        <w:overflowPunct/>
        <w:topLinePunct w:val="0"/>
        <w:autoSpaceDE w:val="0"/>
        <w:autoSpaceDN w:val="0"/>
        <w:bidi w:val="0"/>
        <w:adjustRightInd w:val="0"/>
        <w:snapToGrid w:val="0"/>
        <w:spacing w:line="336" w:lineRule="auto"/>
        <w:jc w:val="both"/>
        <w:textAlignment w:val="auto"/>
        <w:outlineLvl w:val="9"/>
        <w:rPr>
          <w:rFonts w:hint="eastAsia" w:ascii="仿宋" w:hAnsi="仿宋" w:eastAsia="仿宋" w:cs="Times New Roman"/>
          <w:sz w:val="28"/>
          <w:szCs w:val="28"/>
          <w:highlight w:val="none"/>
        </w:rPr>
      </w:pPr>
    </w:p>
    <w:p>
      <w:pPr>
        <w:keepNext w:val="0"/>
        <w:keepLines w:val="0"/>
        <w:pageBreakBefore w:val="0"/>
        <w:widowControl w:val="0"/>
        <w:kinsoku/>
        <w:wordWrap/>
        <w:overflowPunct/>
        <w:topLinePunct w:val="0"/>
        <w:bidi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一、</w:t>
      </w:r>
      <w:r>
        <w:rPr>
          <w:rFonts w:hint="eastAsia" w:ascii="仿宋" w:hAnsi="仿宋" w:eastAsia="仿宋" w:cs="Times New Roman"/>
          <w:sz w:val="28"/>
          <w:szCs w:val="28"/>
          <w:highlight w:val="none"/>
          <w:lang w:val="en-US" w:eastAsia="zh-CN"/>
        </w:rPr>
        <w:t>共更换</w:t>
      </w:r>
      <w:r>
        <w:rPr>
          <w:rFonts w:hint="eastAsia" w:ascii="仿宋" w:hAnsi="仿宋" w:eastAsia="仿宋"/>
          <w:kern w:val="0"/>
          <w:sz w:val="28"/>
          <w:szCs w:val="28"/>
          <w:highlight w:val="none"/>
          <w:lang w:val="en-US" w:eastAsia="zh-CN"/>
        </w:rPr>
        <w:t>25个车位阻车器，</w:t>
      </w:r>
      <w:r>
        <w:rPr>
          <w:rFonts w:hint="eastAsia" w:ascii="仿宋" w:hAnsi="仿宋" w:eastAsia="仿宋"/>
          <w:kern w:val="0"/>
          <w:sz w:val="28"/>
          <w:szCs w:val="28"/>
          <w:highlight w:val="none"/>
        </w:rPr>
        <w:t>更换的</w:t>
      </w:r>
      <w:r>
        <w:rPr>
          <w:rFonts w:hint="eastAsia" w:ascii="仿宋" w:hAnsi="仿宋" w:eastAsia="仿宋"/>
          <w:kern w:val="0"/>
          <w:sz w:val="28"/>
          <w:szCs w:val="28"/>
          <w:highlight w:val="none"/>
          <w:lang w:eastAsia="zh-CN"/>
        </w:rPr>
        <w:t>车位阻车器</w:t>
      </w:r>
      <w:r>
        <w:rPr>
          <w:rFonts w:hint="eastAsia" w:ascii="仿宋" w:hAnsi="仿宋" w:eastAsia="仿宋"/>
          <w:kern w:val="0"/>
          <w:sz w:val="28"/>
          <w:szCs w:val="28"/>
          <w:highlight w:val="none"/>
        </w:rPr>
        <w:t>材质为钢管，长2.4米，直径8厘米，壁厚3毫</w:t>
      </w:r>
      <w:r>
        <w:rPr>
          <w:rFonts w:hint="eastAsia" w:ascii="仿宋" w:hAnsi="仿宋" w:eastAsia="仿宋" w:cs="Times New Roman"/>
          <w:sz w:val="28"/>
          <w:szCs w:val="28"/>
          <w:highlight w:val="none"/>
        </w:rPr>
        <w:t>米。</w:t>
      </w:r>
    </w:p>
    <w:p>
      <w:pPr>
        <w:keepNext w:val="0"/>
        <w:keepLines w:val="0"/>
        <w:pageBreakBefore w:val="0"/>
        <w:widowControl w:val="0"/>
        <w:kinsoku/>
        <w:wordWrap/>
        <w:overflowPunct/>
        <w:topLinePunct w:val="0"/>
        <w:bidi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二、安装方式：需拆除原有</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安装</w:t>
      </w:r>
      <w:r>
        <w:rPr>
          <w:rFonts w:hint="eastAsia" w:ascii="仿宋" w:hAnsi="仿宋" w:eastAsia="仿宋" w:cs="Times New Roman"/>
          <w:sz w:val="28"/>
          <w:szCs w:val="28"/>
          <w:highlight w:val="none"/>
          <w:lang w:val="en-US" w:eastAsia="zh-CN"/>
        </w:rPr>
        <w:t>新</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地下</w:t>
      </w:r>
      <w:r>
        <w:rPr>
          <w:rFonts w:hint="eastAsia" w:ascii="仿宋" w:hAnsi="仿宋" w:eastAsia="仿宋" w:cs="Times New Roman"/>
          <w:sz w:val="28"/>
          <w:szCs w:val="28"/>
          <w:highlight w:val="none"/>
          <w:lang w:val="en-US" w:eastAsia="zh-CN"/>
        </w:rPr>
        <w:t>需</w:t>
      </w:r>
      <w:r>
        <w:rPr>
          <w:rFonts w:hint="eastAsia" w:ascii="仿宋" w:hAnsi="仿宋" w:eastAsia="仿宋" w:cs="Times New Roman"/>
          <w:sz w:val="28"/>
          <w:szCs w:val="28"/>
          <w:highlight w:val="none"/>
        </w:rPr>
        <w:t>预埋15厘米，预埋后用细石混凝土封堵</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基座与地面连接处缝隙，每套</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装置4个基座。</w:t>
      </w:r>
    </w:p>
    <w:p>
      <w:pPr>
        <w:keepNext w:val="0"/>
        <w:keepLines w:val="0"/>
        <w:pageBreakBefore w:val="0"/>
        <w:widowControl w:val="0"/>
        <w:kinsoku/>
        <w:wordWrap/>
        <w:overflowPunct/>
        <w:topLinePunct w:val="0"/>
        <w:bidi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三</w:t>
      </w: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喷涂油漆，喷涂方式为：先喷刷防锈漆一遍，再用黄色油漆与黑色油漆以黄黑相间的样式进行涂刷两遍。</w:t>
      </w:r>
    </w:p>
    <w:p>
      <w:pPr>
        <w:keepNext w:val="0"/>
        <w:keepLines w:val="0"/>
        <w:pageBreakBefore w:val="0"/>
        <w:widowControl w:val="0"/>
        <w:kinsoku/>
        <w:wordWrap/>
        <w:overflowPunct/>
        <w:topLinePunct w:val="0"/>
        <w:bidi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四、安装位置要求：</w:t>
      </w:r>
    </w:p>
    <w:p>
      <w:pPr>
        <w:keepNext w:val="0"/>
        <w:keepLines w:val="0"/>
        <w:pageBreakBefore w:val="0"/>
        <w:widowControl w:val="0"/>
        <w:kinsoku/>
        <w:wordWrap/>
        <w:overflowPunct/>
        <w:topLinePunct w:val="0"/>
        <w:bidi w:val="0"/>
        <w:adjustRightInd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1、332机位航站楼侧3个车位阻车器安装要求</w:t>
      </w:r>
      <w:r>
        <w:rPr>
          <w:rFonts w:hint="eastAsia" w:ascii="仿宋" w:hAnsi="仿宋" w:eastAsia="仿宋" w:cs="Times New Roman"/>
          <w:sz w:val="28"/>
          <w:szCs w:val="28"/>
          <w:highlight w:val="none"/>
        </w:rPr>
        <w:t>距墙距离</w:t>
      </w:r>
      <w:r>
        <w:rPr>
          <w:rFonts w:hint="eastAsia" w:ascii="仿宋" w:hAnsi="仿宋" w:eastAsia="仿宋" w:cs="Times New Roman"/>
          <w:sz w:val="28"/>
          <w:szCs w:val="28"/>
          <w:highlight w:val="none"/>
          <w:lang w:val="en-US" w:eastAsia="zh-CN"/>
        </w:rPr>
        <w:t>2.9</w:t>
      </w:r>
      <w:r>
        <w:rPr>
          <w:rFonts w:hint="eastAsia" w:ascii="仿宋" w:hAnsi="仿宋" w:eastAsia="仿宋" w:cs="Times New Roman"/>
          <w:sz w:val="28"/>
          <w:szCs w:val="28"/>
          <w:highlight w:val="none"/>
        </w:rPr>
        <w:t>米</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上沿</w:t>
      </w:r>
      <w:r>
        <w:rPr>
          <w:rFonts w:hint="eastAsia" w:ascii="仿宋" w:hAnsi="仿宋" w:eastAsia="仿宋" w:cs="Times New Roman"/>
          <w:sz w:val="28"/>
          <w:szCs w:val="28"/>
          <w:highlight w:val="none"/>
        </w:rPr>
        <w:t>高度15厘米</w:t>
      </w:r>
      <w:r>
        <w:rPr>
          <w:rFonts w:hint="eastAsia" w:ascii="仿宋" w:hAnsi="仿宋" w:eastAsia="仿宋" w:cs="Times New Roman"/>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560" w:firstLineChars="200"/>
        <w:textAlignment w:val="auto"/>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334机位航站楼侧</w:t>
      </w:r>
      <w:r>
        <w:rPr>
          <w:rFonts w:hint="eastAsia" w:ascii="仿宋" w:hAnsi="仿宋" w:eastAsia="仿宋" w:cs="Times New Roman"/>
          <w:sz w:val="28"/>
          <w:szCs w:val="28"/>
          <w:highlight w:val="none"/>
          <w:lang w:val="en-US" w:eastAsia="zh-CN"/>
        </w:rPr>
        <w:t>5个</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lang w:val="en-US" w:eastAsia="zh-CN"/>
        </w:rPr>
        <w:t>安装要求</w:t>
      </w:r>
      <w:r>
        <w:rPr>
          <w:rFonts w:hint="eastAsia" w:ascii="仿宋" w:hAnsi="仿宋" w:eastAsia="仿宋" w:cs="Times New Roman"/>
          <w:sz w:val="28"/>
          <w:szCs w:val="28"/>
          <w:highlight w:val="none"/>
        </w:rPr>
        <w:t>距墙距离3.1米</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上沿高度</w:t>
      </w:r>
      <w:r>
        <w:rPr>
          <w:rFonts w:hint="eastAsia" w:ascii="仿宋" w:hAnsi="仿宋" w:eastAsia="仿宋" w:cs="Times New Roman"/>
          <w:sz w:val="28"/>
          <w:szCs w:val="28"/>
          <w:highlight w:val="none"/>
        </w:rPr>
        <w:t>15厘米。</w:t>
      </w:r>
    </w:p>
    <w:p>
      <w:pPr>
        <w:keepNext w:val="0"/>
        <w:keepLines w:val="0"/>
        <w:pageBreakBefore w:val="0"/>
        <w:widowControl w:val="0"/>
        <w:kinsoku/>
        <w:wordWrap/>
        <w:overflowPunct/>
        <w:topLinePunct w:val="0"/>
        <w:bidi w:val="0"/>
        <w:adjustRightInd w:val="0"/>
        <w:snapToGrid w:val="0"/>
        <w:spacing w:line="336" w:lineRule="auto"/>
        <w:ind w:firstLine="560" w:firstLineChars="200"/>
        <w:textAlignment w:val="auto"/>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rPr>
        <w:t>213机位航站楼侧9个</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和229机位航站楼侧6个</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lang w:val="en-US" w:eastAsia="zh-CN"/>
        </w:rPr>
        <w:t>安装要求上沿高度15</w:t>
      </w:r>
      <w:r>
        <w:rPr>
          <w:rFonts w:hint="eastAsia" w:ascii="仿宋" w:hAnsi="仿宋" w:eastAsia="仿宋" w:cs="Times New Roman"/>
          <w:sz w:val="28"/>
          <w:szCs w:val="28"/>
          <w:highlight w:val="none"/>
        </w:rPr>
        <w:t>厘米</w:t>
      </w:r>
      <w:r>
        <w:rPr>
          <w:rFonts w:hint="eastAsia" w:ascii="仿宋" w:hAnsi="仿宋" w:eastAsia="仿宋" w:cs="Times New Roman"/>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560" w:firstLineChars="200"/>
        <w:textAlignment w:val="auto"/>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4、</w:t>
      </w:r>
      <w:r>
        <w:rPr>
          <w:rFonts w:hint="eastAsia" w:ascii="仿宋" w:hAnsi="仿宋" w:eastAsia="仿宋" w:cs="Times New Roman"/>
          <w:sz w:val="28"/>
          <w:szCs w:val="28"/>
          <w:highlight w:val="none"/>
        </w:rPr>
        <w:t>221机位航站楼侧</w:t>
      </w:r>
      <w:r>
        <w:rPr>
          <w:rFonts w:hint="eastAsia" w:ascii="仿宋" w:hAnsi="仿宋" w:eastAsia="仿宋" w:cs="Times New Roman"/>
          <w:sz w:val="28"/>
          <w:szCs w:val="28"/>
          <w:highlight w:val="none"/>
          <w:lang w:eastAsia="zh-CN"/>
        </w:rPr>
        <w:t>客梯专用停车位</w:t>
      </w:r>
      <w:r>
        <w:rPr>
          <w:rFonts w:hint="eastAsia" w:ascii="仿宋" w:hAnsi="仿宋" w:eastAsia="仿宋" w:cs="Times New Roman"/>
          <w:sz w:val="28"/>
          <w:szCs w:val="28"/>
          <w:highlight w:val="none"/>
          <w:lang w:val="en-US" w:eastAsia="zh-CN"/>
        </w:rPr>
        <w:t>1个</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rPr>
        <w:t>、222机位航站楼侧客梯</w:t>
      </w:r>
      <w:r>
        <w:rPr>
          <w:rFonts w:hint="eastAsia" w:ascii="仿宋" w:hAnsi="仿宋" w:eastAsia="仿宋" w:cs="Times New Roman"/>
          <w:sz w:val="28"/>
          <w:szCs w:val="28"/>
          <w:highlight w:val="none"/>
          <w:lang w:eastAsia="zh-CN"/>
        </w:rPr>
        <w:t>专用</w:t>
      </w:r>
      <w:r>
        <w:rPr>
          <w:rFonts w:hint="eastAsia" w:ascii="仿宋" w:hAnsi="仿宋" w:eastAsia="仿宋" w:cs="Times New Roman"/>
          <w:sz w:val="28"/>
          <w:szCs w:val="28"/>
          <w:highlight w:val="none"/>
        </w:rPr>
        <w:t>停车位</w:t>
      </w:r>
      <w:r>
        <w:rPr>
          <w:rFonts w:hint="eastAsia" w:ascii="仿宋" w:hAnsi="仿宋" w:eastAsia="仿宋" w:cs="Times New Roman"/>
          <w:sz w:val="28"/>
          <w:szCs w:val="28"/>
          <w:highlight w:val="none"/>
          <w:lang w:val="en-US" w:eastAsia="zh-CN"/>
        </w:rPr>
        <w:t>1个</w:t>
      </w:r>
      <w:r>
        <w:rPr>
          <w:rFonts w:hint="eastAsia" w:ascii="仿宋" w:hAnsi="仿宋" w:eastAsia="仿宋" w:cs="Times New Roman"/>
          <w:sz w:val="28"/>
          <w:szCs w:val="28"/>
          <w:highlight w:val="none"/>
          <w:lang w:eastAsia="zh-CN"/>
        </w:rPr>
        <w:t>车位阻车器</w:t>
      </w:r>
      <w:r>
        <w:rPr>
          <w:rFonts w:hint="eastAsia" w:ascii="仿宋" w:hAnsi="仿宋" w:eastAsia="仿宋" w:cs="Times New Roman"/>
          <w:sz w:val="28"/>
          <w:szCs w:val="28"/>
          <w:highlight w:val="none"/>
          <w:lang w:val="en-US" w:eastAsia="zh-CN"/>
        </w:rPr>
        <w:t>安装要求上沿高度</w:t>
      </w:r>
      <w:r>
        <w:rPr>
          <w:rFonts w:hint="eastAsia" w:ascii="仿宋" w:hAnsi="仿宋" w:eastAsia="仿宋" w:cs="Times New Roman"/>
          <w:sz w:val="28"/>
          <w:szCs w:val="28"/>
          <w:highlight w:val="none"/>
          <w:lang w:eastAsia="zh-CN"/>
        </w:rPr>
        <w:t>8</w:t>
      </w:r>
      <w:r>
        <w:rPr>
          <w:rFonts w:hint="eastAsia" w:ascii="仿宋" w:hAnsi="仿宋" w:eastAsia="仿宋" w:cs="Times New Roman"/>
          <w:sz w:val="28"/>
          <w:szCs w:val="28"/>
          <w:highlight w:val="none"/>
        </w:rPr>
        <w:t>厘米。</w:t>
      </w:r>
    </w:p>
    <w:p>
      <w:pPr>
        <w:keepNext w:val="0"/>
        <w:keepLines w:val="0"/>
        <w:pageBreakBefore w:val="0"/>
        <w:widowControl w:val="0"/>
        <w:kinsoku/>
        <w:wordWrap/>
        <w:overflowPunct/>
        <w:topLinePunct w:val="0"/>
        <w:bidi w:val="0"/>
        <w:adjustRightInd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lang w:val="en-US" w:eastAsia="zh-CN"/>
        </w:rPr>
      </w:pPr>
      <w:r>
        <w:rPr>
          <w:rFonts w:hint="eastAsia" w:ascii="仿宋" w:hAnsi="仿宋" w:eastAsia="仿宋" w:cs="Times New Roman"/>
          <w:kern w:val="2"/>
          <w:sz w:val="28"/>
          <w:szCs w:val="28"/>
          <w:highlight w:val="none"/>
          <w:lang w:val="en-US" w:eastAsia="zh-CN"/>
        </w:rPr>
        <w:t>成交方需提前和业主确认具体安装位置，业主</w:t>
      </w:r>
      <w:r>
        <w:rPr>
          <w:rFonts w:hint="eastAsia" w:ascii="仿宋" w:hAnsi="仿宋" w:eastAsia="仿宋" w:cs="Times New Roman"/>
          <w:kern w:val="2"/>
          <w:sz w:val="28"/>
          <w:szCs w:val="28"/>
          <w:highlight w:val="none"/>
          <w:lang w:eastAsia="zh-CN"/>
        </w:rPr>
        <w:t>可根据实际情况适当调整</w:t>
      </w:r>
      <w:r>
        <w:rPr>
          <w:rFonts w:hint="eastAsia" w:ascii="仿宋" w:hAnsi="仿宋" w:eastAsia="仿宋" w:cs="Times New Roman"/>
          <w:kern w:val="2"/>
          <w:sz w:val="28"/>
          <w:szCs w:val="28"/>
          <w:highlight w:val="none"/>
          <w:lang w:val="en-US" w:eastAsia="zh-CN"/>
        </w:rPr>
        <w:t>，成交方</w:t>
      </w:r>
      <w:r>
        <w:rPr>
          <w:rStyle w:val="6"/>
          <w:rFonts w:hint="eastAsia" w:ascii="仿宋" w:hAnsi="仿宋" w:eastAsia="仿宋" w:cs="Times New Roman"/>
          <w:kern w:val="2"/>
          <w:sz w:val="28"/>
          <w:szCs w:val="28"/>
          <w:highlight w:val="none"/>
          <w:lang w:eastAsia="zh-CN"/>
        </w:rPr>
        <w:t>应予以支持配合。</w:t>
      </w:r>
    </w:p>
    <w:p>
      <w:pPr>
        <w:keepNext w:val="0"/>
        <w:keepLines w:val="0"/>
        <w:pageBreakBefore w:val="0"/>
        <w:widowControl w:val="0"/>
        <w:kinsoku/>
        <w:wordWrap/>
        <w:overflowPunct/>
        <w:topLinePunct w:val="0"/>
        <w:bidi w:val="0"/>
        <w:snapToGrid w:val="0"/>
        <w:spacing w:line="336" w:lineRule="auto"/>
        <w:ind w:firstLine="560" w:firstLineChars="200"/>
        <w:jc w:val="both"/>
        <w:textAlignment w:val="auto"/>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五、安装后的样式如图所示。</w:t>
      </w:r>
    </w:p>
    <w:p>
      <w:pPr>
        <w:keepNext w:val="0"/>
        <w:keepLines w:val="0"/>
        <w:pageBreakBefore w:val="0"/>
        <w:widowControl w:val="0"/>
        <w:kinsoku/>
        <w:wordWrap/>
        <w:overflowPunct/>
        <w:topLinePunct w:val="0"/>
        <w:bidi w:val="0"/>
        <w:snapToGrid w:val="0"/>
        <w:spacing w:line="336" w:lineRule="auto"/>
        <w:jc w:val="both"/>
        <w:textAlignment w:val="auto"/>
        <w:outlineLvl w:val="9"/>
        <w:rPr>
          <w:rFonts w:hint="eastAsia" w:ascii="仿宋" w:hAnsi="仿宋" w:eastAsia="仿宋"/>
          <w:b/>
          <w:color w:val="000000"/>
          <w:sz w:val="28"/>
          <w:szCs w:val="28"/>
          <w:highlight w:val="none"/>
          <w:lang w:val="en-US" w:eastAsia="zh-CN"/>
        </w:rPr>
      </w:pPr>
      <w:r>
        <w:rPr>
          <w:rFonts w:hint="eastAsia"/>
          <w:highlight w:val="none"/>
        </w:rPr>
        <w:drawing>
          <wp:inline distT="0" distB="0" distL="114300" distR="114300">
            <wp:extent cx="4198620" cy="1415415"/>
            <wp:effectExtent l="0" t="0" r="1143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4198620" cy="1415415"/>
                    </a:xfrm>
                    <a:prstGeom prst="rect">
                      <a:avLst/>
                    </a:prstGeom>
                    <a:noFill/>
                    <a:ln w="9525">
                      <a:noFill/>
                    </a:ln>
                  </pic:spPr>
                </pic:pic>
              </a:graphicData>
            </a:graphic>
          </wp:inline>
        </w:drawing>
      </w:r>
      <w:r>
        <w:rPr>
          <w:rFonts w:hint="eastAsia" w:ascii="仿宋" w:hAnsi="仿宋" w:eastAsia="仿宋"/>
          <w:b/>
          <w:color w:val="000000"/>
          <w:sz w:val="28"/>
          <w:szCs w:val="28"/>
          <w:highlight w:val="none"/>
          <w:lang w:val="en-US" w:eastAsia="zh-CN"/>
        </w:rPr>
        <w:br w:type="page"/>
      </w:r>
    </w:p>
    <w:p>
      <w:pPr>
        <w:wordWrap/>
        <w:spacing w:line="300" w:lineRule="exact"/>
        <w:jc w:val="left"/>
        <w:rPr>
          <w:rFonts w:hint="default" w:ascii="仿宋" w:hAnsi="仿宋" w:eastAsia="仿宋"/>
          <w:b/>
          <w:color w:val="000000"/>
          <w:sz w:val="28"/>
          <w:szCs w:val="28"/>
          <w:highlight w:val="none"/>
          <w:lang w:val="en-US" w:eastAsia="zh-CN"/>
        </w:rPr>
      </w:pPr>
      <w:r>
        <w:rPr>
          <w:rFonts w:hint="eastAsia" w:ascii="仿宋" w:hAnsi="仿宋" w:eastAsia="仿宋"/>
          <w:b/>
          <w:color w:val="000000"/>
          <w:sz w:val="28"/>
          <w:szCs w:val="28"/>
          <w:highlight w:val="none"/>
          <w:lang w:val="en-US" w:eastAsia="zh-CN"/>
        </w:rPr>
        <w:t>附件5：</w:t>
      </w:r>
    </w:p>
    <w:p>
      <w:pPr>
        <w:pStyle w:val="8"/>
        <w:ind w:right="600" w:firstLine="0" w:firstLineChars="0"/>
        <w:jc w:val="center"/>
        <w:rPr>
          <w:highlight w:val="none"/>
          <w:lang w:eastAsia="zh-CN"/>
        </w:rPr>
      </w:pPr>
      <w:r>
        <w:rPr>
          <w:rFonts w:hint="eastAsia" w:ascii="黑体" w:hAnsi="黑体" w:eastAsia="黑体"/>
          <w:sz w:val="24"/>
          <w:highlight w:val="none"/>
          <w:lang w:val="en-US" w:eastAsia="zh-CN"/>
        </w:rPr>
        <w:t xml:space="preserve">                                                </w:t>
      </w:r>
      <w:r>
        <w:rPr>
          <w:rFonts w:hint="eastAsia" w:ascii="黑体" w:hAnsi="黑体" w:eastAsia="黑体"/>
          <w:sz w:val="24"/>
          <w:highlight w:val="none"/>
          <w:lang w:eastAsia="zh-CN"/>
        </w:rPr>
        <w:t>合同编号：</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__________________________________</w:t>
      </w:r>
    </w:p>
    <w:p>
      <w:pPr>
        <w:pStyle w:val="9"/>
        <w:ind w:firstLine="0" w:firstLineChars="0"/>
        <w:jc w:val="center"/>
        <w:rPr>
          <w:sz w:val="44"/>
          <w:highlight w:val="none"/>
        </w:rPr>
      </w:pPr>
      <w:r>
        <w:rPr>
          <w:rFonts w:hint="eastAsia"/>
          <w:highlight w:val="none"/>
        </w:rPr>
        <w:t>重庆江北国际机场</w:t>
      </w:r>
      <w:r>
        <w:rPr>
          <w:rFonts w:hint="eastAsia"/>
          <w:highlight w:val="none"/>
          <w:lang w:val="en-US" w:eastAsia="zh-CN"/>
        </w:rPr>
        <w:t>飞行区车位阻车器更换</w:t>
      </w:r>
      <w:r>
        <w:rPr>
          <w:rFonts w:hint="eastAsia"/>
          <w:highlight w:val="none"/>
        </w:rPr>
        <w:t>承揽合同</w:t>
      </w:r>
    </w:p>
    <w:p>
      <w:pPr>
        <w:jc w:val="center"/>
        <w:rPr>
          <w:b/>
          <w:sz w:val="44"/>
          <w:highlight w:val="none"/>
        </w:rPr>
      </w:pPr>
      <w:r>
        <w:rPr>
          <w:rFonts w:ascii="Times New Roman" w:hAnsi="Times New Roman" w:cs="Times New Roman"/>
          <w:b/>
          <w:sz w:val="44"/>
          <w:highlight w:val="none"/>
        </w:rPr>
        <w:t>________________</w:t>
      </w:r>
      <w:r>
        <w:rPr>
          <w:rFonts w:hint="eastAsia" w:ascii="Times New Roman" w:hAnsi="Times New Roman" w:cs="Times New Roman"/>
          <w:b/>
          <w:sz w:val="44"/>
          <w:highlight w:val="none"/>
        </w:rPr>
        <w:t>_</w:t>
      </w:r>
      <w:r>
        <w:rPr>
          <w:rFonts w:ascii="Times New Roman" w:hAnsi="Times New Roman" w:cs="Times New Roman"/>
          <w:b/>
          <w:sz w:val="44"/>
          <w:highlight w:val="none"/>
        </w:rPr>
        <w:t>_________________</w:t>
      </w:r>
    </w:p>
    <w:p>
      <w:pPr>
        <w:jc w:val="center"/>
        <w:rPr>
          <w:rFonts w:asciiTheme="minorEastAsia" w:hAnsiTheme="minorEastAsia" w:eastAsiaTheme="minorEastAsia"/>
          <w:b/>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b/>
          <w:sz w:val="32"/>
          <w:szCs w:val="32"/>
          <w:highlight w:val="none"/>
        </w:rPr>
      </w:pPr>
      <w:r>
        <w:rPr>
          <w:rFonts w:hint="eastAsia"/>
          <w:b/>
          <w:sz w:val="32"/>
          <w:szCs w:val="32"/>
          <w:highlight w:val="none"/>
        </w:rPr>
        <w:t>甲方：</w:t>
      </w:r>
      <w:r>
        <w:rPr>
          <w:rFonts w:hint="eastAsia"/>
          <w:b/>
          <w:sz w:val="32"/>
          <w:szCs w:val="32"/>
          <w:highlight w:val="none"/>
          <w:lang w:val="en-US" w:eastAsia="zh-CN"/>
        </w:rPr>
        <w:t>重庆江北国际机场有限公司</w:t>
      </w:r>
    </w:p>
    <w:p>
      <w:pPr>
        <w:snapToGrid w:val="0"/>
        <w:spacing w:line="360" w:lineRule="auto"/>
        <w:rPr>
          <w:rFonts w:cs="宋体"/>
          <w:b/>
          <w:bCs/>
          <w:sz w:val="32"/>
          <w:szCs w:val="32"/>
          <w:highlight w:val="none"/>
        </w:rPr>
      </w:pPr>
      <w:r>
        <w:rPr>
          <w:rFonts w:hint="eastAsia"/>
          <w:b/>
          <w:sz w:val="32"/>
          <w:szCs w:val="32"/>
          <w:highlight w:val="none"/>
        </w:rPr>
        <w:t xml:space="preserve">       </w:t>
      </w:r>
      <w:r>
        <w:rPr>
          <w:b/>
          <w:sz w:val="32"/>
          <w:szCs w:val="32"/>
          <w:highlight w:val="none"/>
        </w:rPr>
        <w:t xml:space="preserve">    </w:t>
      </w:r>
      <w:r>
        <w:rPr>
          <w:rFonts w:hint="eastAsia"/>
          <w:b/>
          <w:sz w:val="32"/>
          <w:szCs w:val="32"/>
          <w:highlight w:val="none"/>
        </w:rPr>
        <w:t>乙方：</w:t>
      </w:r>
      <w:r>
        <w:rPr>
          <w:b/>
          <w:sz w:val="32"/>
          <w:szCs w:val="32"/>
          <w:highlight w:val="none"/>
        </w:rPr>
        <w:t>___________________</w:t>
      </w:r>
    </w:p>
    <w:p>
      <w:pPr>
        <w:adjustRightInd w:val="0"/>
        <w:snapToGrid w:val="0"/>
        <w:spacing w:line="360" w:lineRule="auto"/>
        <w:jc w:val="center"/>
        <w:rPr>
          <w:rFonts w:asciiTheme="minorEastAsia" w:hAnsiTheme="minorEastAsia" w:eastAsiaTheme="minorEastAsia"/>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pStyle w:val="8"/>
        <w:ind w:firstLine="602"/>
        <w:rPr>
          <w:rFonts w:hint="eastAsia" w:eastAsia="仿宋_GB2312"/>
          <w:b/>
          <w:bCs/>
          <w:highlight w:val="none"/>
          <w:lang w:val="en-US" w:eastAsia="zh-CN"/>
        </w:rPr>
      </w:pPr>
      <w:r>
        <w:rPr>
          <w:rFonts w:hint="eastAsia"/>
          <w:b/>
          <w:bCs/>
          <w:highlight w:val="none"/>
        </w:rPr>
        <w:t>甲方:</w:t>
      </w:r>
      <w:r>
        <w:rPr>
          <w:rFonts w:hint="eastAsia"/>
          <w:b/>
          <w:bCs/>
          <w:highlight w:val="none"/>
          <w:lang w:val="en-US" w:eastAsia="zh-CN"/>
        </w:rPr>
        <w:t>重庆江北国际机场有限公司</w:t>
      </w:r>
    </w:p>
    <w:p>
      <w:pPr>
        <w:pStyle w:val="8"/>
        <w:ind w:firstLine="602"/>
        <w:rPr>
          <w:b/>
          <w:bCs/>
          <w:highlight w:val="none"/>
        </w:rPr>
      </w:pPr>
      <w:r>
        <w:rPr>
          <w:b/>
          <w:bCs/>
          <w:highlight w:val="none"/>
        </w:rPr>
        <w:t>统一社会信用代码：</w:t>
      </w:r>
    </w:p>
    <w:p>
      <w:pPr>
        <w:pStyle w:val="8"/>
        <w:ind w:firstLine="602"/>
        <w:rPr>
          <w:rFonts w:hint="eastAsia"/>
          <w:b/>
          <w:bCs/>
          <w:highlight w:val="none"/>
          <w:lang w:val="en-US" w:eastAsia="zh-CN"/>
        </w:rPr>
      </w:pPr>
      <w:r>
        <w:rPr>
          <w:rFonts w:hint="eastAsia"/>
          <w:b/>
          <w:bCs/>
          <w:highlight w:val="none"/>
          <w:lang w:val="en-US" w:eastAsia="zh-CN"/>
        </w:rPr>
        <w:t>联系人：</w:t>
      </w:r>
    </w:p>
    <w:p>
      <w:pPr>
        <w:pStyle w:val="8"/>
        <w:ind w:firstLine="602"/>
        <w:rPr>
          <w:b/>
          <w:bCs/>
          <w:highlight w:val="none"/>
        </w:rPr>
      </w:pPr>
      <w:r>
        <w:rPr>
          <w:b/>
          <w:bCs/>
          <w:highlight w:val="none"/>
        </w:rPr>
        <w:t>联系电话：</w:t>
      </w:r>
    </w:p>
    <w:p>
      <w:pPr>
        <w:pStyle w:val="8"/>
        <w:ind w:firstLine="602"/>
        <w:rPr>
          <w:b/>
          <w:bCs/>
          <w:highlight w:val="none"/>
        </w:rPr>
      </w:pPr>
      <w:r>
        <w:rPr>
          <w:b/>
          <w:bCs/>
          <w:highlight w:val="none"/>
        </w:rPr>
        <w:t>邮箱地址：</w:t>
      </w:r>
    </w:p>
    <w:p>
      <w:pPr>
        <w:pStyle w:val="8"/>
        <w:ind w:firstLine="602"/>
        <w:rPr>
          <w:b/>
          <w:bCs/>
          <w:highlight w:val="none"/>
        </w:rPr>
      </w:pPr>
    </w:p>
    <w:p>
      <w:pPr>
        <w:pStyle w:val="8"/>
        <w:ind w:firstLine="602"/>
        <w:rPr>
          <w:b/>
          <w:bCs/>
          <w:highlight w:val="none"/>
        </w:rPr>
      </w:pPr>
      <w:r>
        <w:rPr>
          <w:rFonts w:hint="eastAsia"/>
          <w:b/>
          <w:bCs/>
          <w:highlight w:val="none"/>
        </w:rPr>
        <w:t>乙方：</w:t>
      </w:r>
      <w:r>
        <w:rPr>
          <w:b/>
          <w:bCs/>
          <w:highlight w:val="none"/>
        </w:rPr>
        <w:t xml:space="preserve"> </w:t>
      </w:r>
    </w:p>
    <w:p>
      <w:pPr>
        <w:pStyle w:val="8"/>
        <w:ind w:firstLine="602"/>
        <w:rPr>
          <w:b/>
          <w:bCs/>
          <w:highlight w:val="none"/>
        </w:rPr>
      </w:pPr>
      <w:r>
        <w:rPr>
          <w:rFonts w:hint="eastAsia"/>
          <w:b/>
          <w:bCs/>
          <w:highlight w:val="none"/>
        </w:rPr>
        <w:t>统一社会信用代码：</w:t>
      </w:r>
    </w:p>
    <w:p>
      <w:pPr>
        <w:pStyle w:val="8"/>
        <w:ind w:firstLine="602"/>
        <w:rPr>
          <w:rFonts w:hint="eastAsia"/>
          <w:b/>
          <w:bCs/>
          <w:highlight w:val="none"/>
          <w:lang w:val="en-US" w:eastAsia="zh-CN"/>
        </w:rPr>
      </w:pPr>
      <w:r>
        <w:rPr>
          <w:rFonts w:hint="eastAsia"/>
          <w:b/>
          <w:bCs/>
          <w:highlight w:val="none"/>
          <w:lang w:val="en-US" w:eastAsia="zh-CN"/>
        </w:rPr>
        <w:t>联系人：</w:t>
      </w:r>
    </w:p>
    <w:p>
      <w:pPr>
        <w:pStyle w:val="8"/>
        <w:ind w:firstLine="602"/>
        <w:rPr>
          <w:b/>
          <w:bCs/>
          <w:highlight w:val="none"/>
        </w:rPr>
      </w:pPr>
      <w:r>
        <w:rPr>
          <w:b/>
          <w:bCs/>
          <w:highlight w:val="none"/>
        </w:rPr>
        <w:t>联系电话：</w:t>
      </w:r>
    </w:p>
    <w:p>
      <w:pPr>
        <w:pStyle w:val="8"/>
        <w:ind w:firstLine="602"/>
        <w:rPr>
          <w:b/>
          <w:bCs/>
          <w:highlight w:val="none"/>
        </w:rPr>
      </w:pPr>
      <w:r>
        <w:rPr>
          <w:b/>
          <w:bCs/>
          <w:highlight w:val="none"/>
        </w:rPr>
        <w:t>邮箱地址：</w:t>
      </w:r>
    </w:p>
    <w:p>
      <w:pPr>
        <w:pStyle w:val="10"/>
        <w:shd w:val="clear" w:color="auto" w:fill="auto"/>
        <w:spacing w:before="0" w:after="163" w:afterLines="50" w:line="240" w:lineRule="auto"/>
        <w:ind w:firstLine="480" w:firstLineChars="200"/>
        <w:jc w:val="both"/>
        <w:rPr>
          <w:rStyle w:val="11"/>
          <w:rFonts w:asciiTheme="minorEastAsia" w:hAnsiTheme="minorEastAsia" w:eastAsiaTheme="minorEastAsia"/>
          <w:sz w:val="24"/>
          <w:szCs w:val="24"/>
          <w:highlight w:val="none"/>
          <w:lang w:val="zh-CN"/>
        </w:rPr>
      </w:pPr>
      <w:r>
        <w:rPr>
          <w:rStyle w:val="11"/>
          <w:rFonts w:hint="eastAsia" w:asciiTheme="minorEastAsia" w:hAnsiTheme="minorEastAsia" w:eastAsiaTheme="minorEastAsia"/>
          <w:sz w:val="24"/>
          <w:szCs w:val="24"/>
          <w:highlight w:val="none"/>
          <w:lang w:val="zh-CN"/>
        </w:rPr>
        <w:t xml:space="preserve"> </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依照《中华人民共和国合同法》等有关法律、法规，就乙方承揽甲方</w:t>
      </w:r>
      <w:r>
        <w:rPr>
          <w:rStyle w:val="11"/>
          <w:rFonts w:hint="eastAsia" w:ascii="Times New Roman" w:hAnsi="Times New Roman" w:eastAsia="仿宋_GB2312" w:cs="Times New Roman"/>
          <w:highlight w:val="none"/>
          <w:u w:val="single"/>
          <w:shd w:val="clear" w:color="auto" w:fill="auto"/>
        </w:rPr>
        <w:t>_</w:t>
      </w:r>
      <w:r>
        <w:rPr>
          <w:rStyle w:val="11"/>
          <w:rFonts w:ascii="Times New Roman" w:hAnsi="Times New Roman" w:eastAsia="仿宋_GB2312" w:cs="Times New Roman"/>
          <w:highlight w:val="none"/>
          <w:u w:val="single"/>
          <w:shd w:val="clear" w:color="auto" w:fill="auto"/>
        </w:rPr>
        <w:t>_</w:t>
      </w:r>
      <w:r>
        <w:rPr>
          <w:rStyle w:val="11"/>
          <w:rFonts w:hint="eastAsia" w:ascii="仿宋_GB2312" w:hAnsi="仿宋" w:eastAsia="仿宋_GB2312" w:cs="宋体"/>
          <w:highlight w:val="none"/>
          <w:u w:val="single"/>
          <w:shd w:val="clear" w:color="auto" w:fill="auto"/>
          <w:lang w:val="en-US" w:eastAsia="zh-CN"/>
        </w:rPr>
        <w:t>飞行区车位阻车器更换</w:t>
      </w:r>
      <w:r>
        <w:rPr>
          <w:rStyle w:val="11"/>
          <w:rFonts w:hint="eastAsia" w:ascii="仿宋_GB2312" w:hAnsi="仿宋" w:eastAsia="仿宋_GB2312" w:cs="宋体"/>
          <w:highlight w:val="none"/>
          <w:u w:val="single"/>
          <w:shd w:val="clear" w:color="auto" w:fill="auto"/>
        </w:rPr>
        <w:t>___</w:t>
      </w:r>
      <w:r>
        <w:rPr>
          <w:rStyle w:val="11"/>
          <w:rFonts w:hint="eastAsia" w:ascii="仿宋_GB2312" w:hAnsi="仿宋" w:eastAsia="仿宋_GB2312" w:cs="宋体"/>
          <w:highlight w:val="none"/>
          <w:shd w:val="clear" w:color="auto" w:fill="auto"/>
        </w:rPr>
        <w:t>事宜（以下称项目），双方经充分平等协商，达成本协议。</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第一条 项目名称</w:t>
      </w:r>
    </w:p>
    <w:p>
      <w:pPr>
        <w:pStyle w:val="8"/>
        <w:ind w:firstLine="600"/>
        <w:rPr>
          <w:rStyle w:val="11"/>
          <w:rFonts w:hint="eastAsia" w:ascii="仿宋_GB2312" w:hAnsi="仿宋" w:eastAsia="仿宋_GB2312" w:cs="宋体"/>
          <w:sz w:val="30"/>
          <w:szCs w:val="30"/>
          <w:highlight w:val="none"/>
          <w:shd w:val="clear" w:color="auto" w:fill="auto"/>
          <w:lang w:val="en-US" w:eastAsia="zh-CN"/>
        </w:rPr>
      </w:pPr>
      <w:r>
        <w:rPr>
          <w:rStyle w:val="11"/>
          <w:rFonts w:hint="eastAsia" w:ascii="仿宋_GB2312" w:hAnsi="仿宋" w:eastAsia="仿宋_GB2312" w:cs="宋体"/>
          <w:sz w:val="30"/>
          <w:szCs w:val="30"/>
          <w:highlight w:val="none"/>
          <w:shd w:val="clear" w:color="auto" w:fill="auto"/>
          <w:lang w:val="en-US" w:eastAsia="zh-CN"/>
        </w:rPr>
        <w:t>飞行区车位阻车器更换项目</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第二条 项目地点</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重庆江北国际机场飞行区内。</w:t>
      </w:r>
    </w:p>
    <w:p>
      <w:pPr>
        <w:pStyle w:val="3"/>
        <w:ind w:firstLine="640"/>
        <w:rPr>
          <w:highlight w:val="none"/>
        </w:rPr>
      </w:pPr>
      <w:r>
        <w:rPr>
          <w:rStyle w:val="11"/>
          <w:rFonts w:hint="eastAsia" w:ascii="仿宋" w:hAnsi="仿宋" w:eastAsia="黑体" w:cs="Times New Roman"/>
          <w:sz w:val="32"/>
          <w:szCs w:val="24"/>
          <w:highlight w:val="none"/>
          <w:shd w:val="clear" w:color="auto" w:fill="auto"/>
        </w:rPr>
        <w:t>第三条</w:t>
      </w:r>
      <w:r>
        <w:rPr>
          <w:rStyle w:val="11"/>
          <w:rFonts w:ascii="仿宋" w:hAnsi="仿宋" w:eastAsia="黑体" w:cs="Times New Roman"/>
          <w:sz w:val="32"/>
          <w:szCs w:val="24"/>
          <w:highlight w:val="none"/>
          <w:shd w:val="clear" w:color="auto" w:fill="auto"/>
        </w:rPr>
        <w:t xml:space="preserve"> </w:t>
      </w:r>
      <w:r>
        <w:rPr>
          <w:rFonts w:hint="eastAsia"/>
          <w:highlight w:val="none"/>
        </w:rPr>
        <w:t>项目内容和范围</w:t>
      </w:r>
    </w:p>
    <w:p>
      <w:pPr>
        <w:pStyle w:val="3"/>
        <w:ind w:firstLine="640"/>
        <w:rPr>
          <w:rStyle w:val="11"/>
          <w:rFonts w:hint="eastAsia" w:ascii="仿宋_GB2312" w:hAnsi="仿宋" w:eastAsia="仿宋_GB2312" w:cs="宋体"/>
          <w:color w:val="000000"/>
          <w:sz w:val="30"/>
          <w:szCs w:val="30"/>
          <w:highlight w:val="none"/>
          <w:shd w:val="clear" w:color="auto" w:fill="auto"/>
          <w:lang w:val="en-US" w:eastAsia="zh-CN"/>
        </w:rPr>
      </w:pPr>
      <w:r>
        <w:rPr>
          <w:rStyle w:val="11"/>
          <w:rFonts w:hint="eastAsia" w:ascii="仿宋_GB2312" w:hAnsi="仿宋" w:eastAsia="仿宋_GB2312" w:cs="宋体"/>
          <w:color w:val="000000"/>
          <w:sz w:val="30"/>
          <w:szCs w:val="30"/>
          <w:highlight w:val="none"/>
          <w:shd w:val="clear" w:color="auto" w:fill="auto"/>
          <w:lang w:val="en-US" w:eastAsia="zh-CN"/>
        </w:rPr>
        <w:t>更换25个车位阻车器。</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第四条 项目工期</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4.1本项目工期为：</w:t>
      </w:r>
      <w:r>
        <w:rPr>
          <w:rStyle w:val="11"/>
          <w:rFonts w:hint="eastAsia" w:ascii="仿宋_GB2312" w:hAnsi="仿宋" w:eastAsia="仿宋_GB2312" w:cs="宋体"/>
          <w:highlight w:val="none"/>
          <w:shd w:val="clear" w:color="auto" w:fill="auto"/>
          <w:lang w:val="en-US" w:eastAsia="zh-CN"/>
        </w:rPr>
        <w:t>甲方发出开工令后45个日历日（</w:t>
      </w:r>
      <w:r>
        <w:rPr>
          <w:rStyle w:val="11"/>
          <w:rFonts w:hint="eastAsia" w:ascii="仿宋_GB2312" w:hAnsi="仿宋" w:eastAsia="仿宋_GB2312" w:cs="宋体"/>
          <w:highlight w:val="none"/>
          <w:shd w:val="clear" w:color="auto" w:fill="auto"/>
        </w:rPr>
        <w:t>遇雨和航班原因顺延</w:t>
      </w:r>
      <w:r>
        <w:rPr>
          <w:rStyle w:val="11"/>
          <w:rFonts w:hint="eastAsia" w:ascii="仿宋_GB2312" w:hAnsi="仿宋" w:eastAsia="仿宋_GB2312" w:cs="宋体"/>
          <w:highlight w:val="none"/>
          <w:shd w:val="clear" w:color="auto" w:fill="auto"/>
          <w:lang w:val="en-US" w:eastAsia="zh-CN"/>
        </w:rPr>
        <w:t>）</w:t>
      </w:r>
      <w:r>
        <w:rPr>
          <w:rStyle w:val="11"/>
          <w:rFonts w:hint="eastAsia" w:ascii="仿宋_GB2312" w:hAnsi="仿宋" w:eastAsia="仿宋_GB2312" w:cs="宋体"/>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第五条  履约担保、质量保证</w:t>
      </w:r>
    </w:p>
    <w:p>
      <w:pPr>
        <w:pStyle w:val="8"/>
        <w:keepNext w:val="0"/>
        <w:keepLines w:val="0"/>
        <w:pageBreakBefore w:val="0"/>
        <w:widowControl w:val="0"/>
        <w:kinsoku/>
        <w:wordWrap/>
        <w:overflowPunct/>
        <w:topLinePunct w:val="0"/>
        <w:autoSpaceDE/>
        <w:autoSpaceDN/>
        <w:bidi w:val="0"/>
        <w:adjustRightInd/>
        <w:snapToGrid/>
        <w:ind w:left="0" w:firstLine="600" w:firstLineChars="200"/>
        <w:textAlignment w:val="auto"/>
        <w:outlineLvl w:val="9"/>
        <w:rPr>
          <w:rStyle w:val="11"/>
          <w:rFonts w:hint="eastAsia" w:ascii="仿宋_GB2312" w:hAnsi="仿宋" w:eastAsia="仿宋_GB2312" w:cs="宋体"/>
          <w:highlight w:val="none"/>
          <w:lang w:eastAsia="zh-CN"/>
        </w:rPr>
      </w:pPr>
      <w:r>
        <w:rPr>
          <w:rStyle w:val="11"/>
          <w:rFonts w:hint="eastAsia" w:ascii="仿宋_GB2312" w:hAnsi="仿宋" w:eastAsia="仿宋_GB2312" w:cs="宋体"/>
          <w:highlight w:val="none"/>
          <w:lang w:eastAsia="zh-CN"/>
        </w:rPr>
        <w:t>5.1履约担保</w:t>
      </w:r>
    </w:p>
    <w:p>
      <w:pPr>
        <w:pStyle w:val="8"/>
        <w:keepNext w:val="0"/>
        <w:keepLines w:val="0"/>
        <w:pageBreakBefore w:val="0"/>
        <w:widowControl w:val="0"/>
        <w:kinsoku/>
        <w:wordWrap/>
        <w:overflowPunct/>
        <w:topLinePunct w:val="0"/>
        <w:autoSpaceDE/>
        <w:autoSpaceDN/>
        <w:bidi w:val="0"/>
        <w:adjustRightInd/>
        <w:snapToGrid/>
        <w:ind w:left="0" w:firstLine="600" w:firstLineChars="200"/>
        <w:textAlignment w:val="auto"/>
        <w:outlineLvl w:val="9"/>
        <w:rPr>
          <w:rStyle w:val="11"/>
          <w:rFonts w:hint="eastAsia" w:ascii="仿宋_GB2312" w:hAnsi="仿宋" w:eastAsia="仿宋_GB2312" w:cs="宋体"/>
          <w:highlight w:val="none"/>
          <w:lang w:val="en-US" w:eastAsia="zh-CN"/>
        </w:rPr>
      </w:pPr>
      <w:r>
        <w:rPr>
          <w:rStyle w:val="11"/>
          <w:rFonts w:hint="eastAsia" w:ascii="仿宋_GB2312" w:hAnsi="仿宋" w:eastAsia="仿宋_GB2312" w:cs="宋体"/>
          <w:highlight w:val="none"/>
          <w:lang w:val="en-US" w:eastAsia="zh-CN"/>
        </w:rPr>
        <w:t>无</w:t>
      </w:r>
    </w:p>
    <w:p>
      <w:pPr>
        <w:spacing w:line="360" w:lineRule="auto"/>
        <w:ind w:left="0" w:firstLine="600" w:firstLineChars="200"/>
        <w:rPr>
          <w:rStyle w:val="11"/>
          <w:rFonts w:hint="eastAsia" w:ascii="仿宋_GB2312" w:hAnsi="仿宋" w:eastAsia="仿宋_GB2312" w:cs="宋体"/>
          <w:highlight w:val="none"/>
        </w:rPr>
      </w:pPr>
      <w:r>
        <w:rPr>
          <w:rStyle w:val="11"/>
          <w:rFonts w:hint="eastAsia" w:ascii="仿宋_GB2312" w:hAnsi="仿宋" w:eastAsia="仿宋_GB2312" w:cs="宋体"/>
          <w:highlight w:val="none"/>
        </w:rPr>
        <w:t>5.2质量保证</w:t>
      </w:r>
    </w:p>
    <w:p>
      <w:pPr>
        <w:spacing w:line="360" w:lineRule="auto"/>
        <w:ind w:left="0" w:firstLine="600" w:firstLineChars="200"/>
        <w:rPr>
          <w:rStyle w:val="11"/>
          <w:rFonts w:hint="eastAsia" w:ascii="仿宋_GB2312" w:hAnsi="仿宋" w:eastAsia="仿宋_GB2312" w:cs="宋体"/>
          <w:highlight w:val="none"/>
          <w:lang w:val="en-US" w:eastAsia="zh-CN"/>
        </w:rPr>
      </w:pPr>
      <w:r>
        <w:rPr>
          <w:rStyle w:val="11"/>
          <w:rFonts w:hint="eastAsia" w:ascii="仿宋_GB2312" w:hAnsi="仿宋" w:eastAsia="仿宋_GB2312" w:cs="宋体"/>
          <w:highlight w:val="none"/>
          <w:lang w:val="en-US" w:eastAsia="zh-CN"/>
        </w:rPr>
        <w:t>无</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第六条  合同价款</w:t>
      </w:r>
    </w:p>
    <w:p>
      <w:pPr>
        <w:pStyle w:val="8"/>
        <w:ind w:firstLine="600"/>
        <w:jc w:val="both"/>
        <w:rPr>
          <w:color w:val="auto"/>
          <w:highlight w:val="none"/>
        </w:rPr>
      </w:pPr>
      <w:r>
        <w:rPr>
          <w:rFonts w:hint="eastAsia"/>
          <w:color w:val="auto"/>
          <w:highlight w:val="none"/>
          <w:lang w:val="en-US" w:eastAsia="zh-CN"/>
        </w:rPr>
        <w:t>合同</w:t>
      </w:r>
      <w:r>
        <w:rPr>
          <w:rFonts w:hint="eastAsia"/>
          <w:color w:val="auto"/>
          <w:highlight w:val="none"/>
        </w:rPr>
        <w:t>金额</w:t>
      </w:r>
      <w:r>
        <w:rPr>
          <w:rFonts w:hint="eastAsia"/>
          <w:color w:val="auto"/>
          <w:highlight w:val="none"/>
          <w:lang w:eastAsia="zh-CN"/>
        </w:rPr>
        <w:t>（</w:t>
      </w:r>
      <w:r>
        <w:rPr>
          <w:rFonts w:hint="eastAsia"/>
          <w:color w:val="auto"/>
          <w:highlight w:val="none"/>
        </w:rPr>
        <w:t>不含</w:t>
      </w:r>
      <w:r>
        <w:rPr>
          <w:rFonts w:hint="eastAsia"/>
          <w:color w:val="auto"/>
          <w:highlight w:val="none"/>
          <w:lang w:val="en-US" w:eastAsia="zh-CN"/>
        </w:rPr>
        <w:t>增值</w:t>
      </w:r>
      <w:r>
        <w:rPr>
          <w:rFonts w:hint="eastAsia"/>
          <w:color w:val="auto"/>
          <w:highlight w:val="none"/>
        </w:rPr>
        <w:t>税</w:t>
      </w:r>
      <w:r>
        <w:rPr>
          <w:rFonts w:hint="eastAsia"/>
          <w:color w:val="auto"/>
          <w:highlight w:val="none"/>
          <w:lang w:eastAsia="zh-CN"/>
        </w:rPr>
        <w:t>）</w:t>
      </w:r>
      <w:r>
        <w:rPr>
          <w:rFonts w:hint="eastAsia"/>
          <w:color w:val="auto"/>
          <w:highlight w:val="none"/>
        </w:rPr>
        <w:t>：   元（大写：                 ）；含税金额：         元（大写：               ）,</w:t>
      </w:r>
      <w:r>
        <w:rPr>
          <w:rFonts w:hint="eastAsia"/>
          <w:color w:val="auto"/>
          <w:highlight w:val="none"/>
          <w:lang w:val="en-US" w:eastAsia="zh-CN"/>
        </w:rPr>
        <w:t>增值税税率为     %。</w:t>
      </w:r>
      <w:r>
        <w:rPr>
          <w:rStyle w:val="11"/>
          <w:rFonts w:hint="eastAsia" w:ascii="仿宋_GB2312" w:hAnsi="仿宋" w:eastAsia="仿宋_GB2312" w:cs="宋体"/>
          <w:color w:val="auto"/>
          <w:highlight w:val="none"/>
          <w:shd w:val="clear" w:color="auto" w:fill="auto"/>
        </w:rPr>
        <w:t>本合同价格为</w:t>
      </w:r>
      <w:r>
        <w:rPr>
          <w:rFonts w:hint="eastAsia"/>
          <w:color w:val="auto"/>
          <w:highlight w:val="none"/>
        </w:rPr>
        <w:t xml:space="preserve"> “总价包干”，包括但不限于材料购买、人工、运输、保险、风险措施费用等一切与项目内容相关的费用。</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第七条 付款方式</w:t>
      </w:r>
    </w:p>
    <w:p>
      <w:pPr>
        <w:adjustRightInd w:val="0"/>
        <w:snapToGrid/>
        <w:spacing w:line="360" w:lineRule="auto"/>
        <w:ind w:firstLine="600" w:firstLineChars="200"/>
        <w:rPr>
          <w:rStyle w:val="11"/>
          <w:rFonts w:hint="eastAsia" w:ascii="仿宋_GB2312" w:hAnsi="仿宋" w:eastAsia="仿宋_GB2312" w:cs="宋体"/>
          <w:color w:val="000000"/>
          <w:kern w:val="2"/>
          <w:highlight w:val="none"/>
          <w:shd w:val="clear" w:color="auto" w:fill="auto"/>
          <w:lang w:val="zh-CN" w:eastAsia="zh-CN" w:bidi="ar-SA"/>
        </w:rPr>
      </w:pPr>
      <w:r>
        <w:rPr>
          <w:rStyle w:val="11"/>
          <w:rFonts w:hint="eastAsia" w:ascii="仿宋_GB2312" w:hAnsi="仿宋" w:eastAsia="仿宋_GB2312" w:cs="宋体"/>
          <w:color w:val="000000"/>
          <w:kern w:val="2"/>
          <w:highlight w:val="none"/>
          <w:shd w:val="clear" w:color="auto" w:fill="auto"/>
          <w:lang w:val="en-US" w:eastAsia="zh-CN" w:bidi="ar-SA"/>
        </w:rPr>
        <w:t xml:space="preserve">7.1 </w:t>
      </w:r>
      <w:r>
        <w:rPr>
          <w:rStyle w:val="11"/>
          <w:rFonts w:hint="eastAsia" w:ascii="仿宋_GB2312" w:hAnsi="仿宋" w:eastAsia="仿宋_GB2312" w:cs="宋体"/>
          <w:color w:val="000000"/>
          <w:kern w:val="2"/>
          <w:highlight w:val="none"/>
          <w:shd w:val="clear" w:color="auto" w:fill="auto"/>
          <w:lang w:val="zh-CN" w:eastAsia="zh-CN" w:bidi="ar-SA"/>
        </w:rPr>
        <w:t>本</w:t>
      </w:r>
      <w:r>
        <w:rPr>
          <w:rStyle w:val="11"/>
          <w:rFonts w:hint="eastAsia" w:ascii="仿宋_GB2312" w:hAnsi="仿宋" w:eastAsia="仿宋_GB2312" w:cs="宋体"/>
          <w:color w:val="000000"/>
          <w:kern w:val="2"/>
          <w:highlight w:val="none"/>
          <w:shd w:val="clear" w:color="auto" w:fill="auto"/>
          <w:lang w:val="en-US" w:eastAsia="zh-CN" w:bidi="ar-SA"/>
        </w:rPr>
        <w:t>项目</w:t>
      </w:r>
      <w:r>
        <w:rPr>
          <w:rStyle w:val="11"/>
          <w:rFonts w:hint="eastAsia" w:ascii="仿宋_GB2312" w:hAnsi="仿宋" w:eastAsia="仿宋_GB2312" w:cs="宋体"/>
          <w:color w:val="000000"/>
          <w:kern w:val="2"/>
          <w:highlight w:val="none"/>
          <w:shd w:val="clear" w:color="auto" w:fill="auto"/>
          <w:lang w:val="zh-CN" w:eastAsia="zh-CN" w:bidi="ar-SA"/>
        </w:rPr>
        <w:t>无预付款。</w:t>
      </w:r>
    </w:p>
    <w:p>
      <w:pPr>
        <w:pStyle w:val="8"/>
        <w:ind w:firstLine="600"/>
        <w:rPr>
          <w:rStyle w:val="11"/>
          <w:rFonts w:hint="eastAsia" w:ascii="仿宋_GB2312" w:hAnsi="仿宋" w:eastAsia="仿宋_GB2312" w:cs="宋体"/>
          <w:color w:val="000000"/>
          <w:kern w:val="2"/>
          <w:highlight w:val="none"/>
          <w:shd w:val="clear" w:color="auto" w:fill="auto"/>
          <w:lang w:val="zh-CN" w:eastAsia="zh-CN" w:bidi="ar-SA"/>
        </w:rPr>
      </w:pPr>
      <w:r>
        <w:rPr>
          <w:rStyle w:val="11"/>
          <w:rFonts w:hint="eastAsia" w:ascii="仿宋_GB2312" w:hAnsi="仿宋" w:eastAsia="仿宋_GB2312" w:cs="宋体"/>
          <w:color w:val="000000"/>
          <w:kern w:val="2"/>
          <w:highlight w:val="none"/>
          <w:shd w:val="clear" w:color="auto" w:fill="auto"/>
          <w:lang w:val="en-US" w:eastAsia="zh-CN" w:bidi="ar-SA"/>
        </w:rPr>
        <w:t>7</w:t>
      </w:r>
      <w:r>
        <w:rPr>
          <w:rStyle w:val="11"/>
          <w:rFonts w:hint="eastAsia" w:ascii="仿宋_GB2312" w:hAnsi="仿宋" w:eastAsia="仿宋_GB2312" w:cs="宋体"/>
          <w:color w:val="000000"/>
          <w:kern w:val="2"/>
          <w:highlight w:val="none"/>
          <w:shd w:val="clear" w:color="auto" w:fill="auto"/>
          <w:lang w:val="zh-CN" w:eastAsia="zh-CN" w:bidi="ar-SA"/>
        </w:rPr>
        <w:t>.2 双方签订合同后，</w:t>
      </w:r>
      <w:r>
        <w:rPr>
          <w:rStyle w:val="11"/>
          <w:rFonts w:hint="eastAsia" w:ascii="仿宋_GB2312" w:hAnsi="仿宋" w:eastAsia="仿宋_GB2312" w:cs="宋体"/>
          <w:color w:val="000000"/>
          <w:kern w:val="2"/>
          <w:highlight w:val="none"/>
          <w:shd w:val="clear" w:color="auto" w:fill="auto"/>
          <w:lang w:val="en-US" w:eastAsia="zh-CN" w:bidi="ar-SA"/>
        </w:rPr>
        <w:t>乙方</w:t>
      </w:r>
      <w:r>
        <w:rPr>
          <w:rStyle w:val="11"/>
          <w:rFonts w:hint="eastAsia" w:ascii="仿宋_GB2312" w:hAnsi="仿宋" w:eastAsia="仿宋_GB2312" w:cs="宋体"/>
          <w:color w:val="000000"/>
          <w:kern w:val="2"/>
          <w:highlight w:val="none"/>
          <w:shd w:val="clear" w:color="auto" w:fill="auto"/>
          <w:lang w:val="zh-CN" w:eastAsia="zh-CN" w:bidi="ar-SA"/>
        </w:rPr>
        <w:t>完成</w:t>
      </w:r>
      <w:r>
        <w:rPr>
          <w:rStyle w:val="11"/>
          <w:rFonts w:hint="eastAsia" w:ascii="仿宋_GB2312" w:hAnsi="仿宋" w:eastAsia="仿宋_GB2312" w:cs="宋体"/>
          <w:color w:val="000000"/>
          <w:kern w:val="2"/>
          <w:highlight w:val="none"/>
          <w:shd w:val="clear" w:color="auto" w:fill="auto"/>
          <w:lang w:val="en-US" w:eastAsia="zh-CN" w:bidi="ar-SA"/>
        </w:rPr>
        <w:t>项目</w:t>
      </w:r>
      <w:r>
        <w:rPr>
          <w:rStyle w:val="11"/>
          <w:rFonts w:hint="eastAsia" w:ascii="仿宋_GB2312" w:hAnsi="仿宋" w:eastAsia="仿宋_GB2312" w:cs="宋体"/>
          <w:color w:val="000000"/>
          <w:kern w:val="2"/>
          <w:highlight w:val="none"/>
          <w:shd w:val="clear" w:color="auto" w:fill="auto"/>
          <w:lang w:val="zh-CN" w:eastAsia="zh-CN" w:bidi="ar-SA"/>
        </w:rPr>
        <w:t>并经</w:t>
      </w:r>
      <w:r>
        <w:rPr>
          <w:rStyle w:val="11"/>
          <w:rFonts w:hint="eastAsia" w:ascii="仿宋_GB2312" w:hAnsi="仿宋" w:eastAsia="仿宋_GB2312" w:cs="宋体"/>
          <w:color w:val="000000"/>
          <w:kern w:val="2"/>
          <w:highlight w:val="none"/>
          <w:shd w:val="clear" w:color="auto" w:fill="auto"/>
          <w:lang w:val="en-US" w:eastAsia="zh-CN" w:bidi="ar-SA"/>
        </w:rPr>
        <w:t>甲方</w:t>
      </w:r>
      <w:r>
        <w:rPr>
          <w:rStyle w:val="11"/>
          <w:rFonts w:hint="eastAsia" w:ascii="仿宋_GB2312" w:hAnsi="仿宋" w:eastAsia="仿宋_GB2312" w:cs="宋体"/>
          <w:color w:val="000000"/>
          <w:kern w:val="2"/>
          <w:highlight w:val="none"/>
          <w:shd w:val="clear" w:color="auto" w:fill="auto"/>
          <w:lang w:val="zh-CN" w:eastAsia="zh-CN" w:bidi="ar-SA"/>
        </w:rPr>
        <w:t>验收合格后，</w:t>
      </w:r>
      <w:r>
        <w:rPr>
          <w:rStyle w:val="11"/>
          <w:rFonts w:hint="eastAsia" w:ascii="仿宋_GB2312" w:hAnsi="仿宋" w:eastAsia="仿宋_GB2312" w:cs="宋体"/>
          <w:color w:val="000000"/>
          <w:kern w:val="2"/>
          <w:highlight w:val="none"/>
          <w:shd w:val="clear" w:color="auto" w:fill="auto"/>
          <w:lang w:val="en-US" w:eastAsia="zh-CN" w:bidi="ar-SA"/>
        </w:rPr>
        <w:t>乙方</w:t>
      </w:r>
      <w:r>
        <w:rPr>
          <w:rStyle w:val="11"/>
          <w:rFonts w:hint="eastAsia" w:ascii="仿宋_GB2312" w:hAnsi="仿宋" w:eastAsia="仿宋_GB2312" w:cs="宋体"/>
          <w:color w:val="000000"/>
          <w:kern w:val="2"/>
          <w:highlight w:val="none"/>
          <w:shd w:val="clear" w:color="auto" w:fill="auto"/>
          <w:lang w:val="zh-CN" w:eastAsia="zh-CN" w:bidi="ar-SA"/>
        </w:rPr>
        <w:t>向</w:t>
      </w:r>
      <w:r>
        <w:rPr>
          <w:rStyle w:val="11"/>
          <w:rFonts w:hint="eastAsia" w:ascii="仿宋_GB2312" w:hAnsi="仿宋" w:eastAsia="仿宋_GB2312" w:cs="宋体"/>
          <w:color w:val="000000"/>
          <w:kern w:val="2"/>
          <w:highlight w:val="none"/>
          <w:shd w:val="clear" w:color="auto" w:fill="auto"/>
          <w:lang w:val="en-US" w:eastAsia="zh-CN" w:bidi="ar-SA"/>
        </w:rPr>
        <w:t>甲方</w:t>
      </w:r>
      <w:r>
        <w:rPr>
          <w:rStyle w:val="11"/>
          <w:rFonts w:hint="eastAsia" w:ascii="仿宋_GB2312" w:hAnsi="仿宋" w:eastAsia="仿宋_GB2312" w:cs="宋体"/>
          <w:color w:val="000000"/>
          <w:kern w:val="2"/>
          <w:highlight w:val="none"/>
          <w:shd w:val="clear" w:color="auto" w:fill="auto"/>
          <w:lang w:val="zh-CN" w:eastAsia="zh-CN" w:bidi="ar-SA"/>
        </w:rPr>
        <w:t>提供合同金额100%的增值税发票，</w:t>
      </w:r>
      <w:r>
        <w:rPr>
          <w:rStyle w:val="11"/>
          <w:rFonts w:hint="eastAsia" w:ascii="仿宋_GB2312" w:hAnsi="仿宋" w:eastAsia="仿宋_GB2312" w:cs="宋体"/>
          <w:color w:val="000000"/>
          <w:kern w:val="2"/>
          <w:highlight w:val="none"/>
          <w:shd w:val="clear" w:color="auto" w:fill="auto"/>
          <w:lang w:val="en-US" w:eastAsia="zh-CN" w:bidi="ar-SA"/>
        </w:rPr>
        <w:t>甲方</w:t>
      </w:r>
      <w:r>
        <w:rPr>
          <w:rStyle w:val="11"/>
          <w:rFonts w:hint="eastAsia" w:ascii="仿宋_GB2312" w:hAnsi="仿宋" w:eastAsia="仿宋_GB2312" w:cs="宋体"/>
          <w:color w:val="000000"/>
          <w:kern w:val="2"/>
          <w:highlight w:val="none"/>
          <w:shd w:val="clear" w:color="auto" w:fill="auto"/>
          <w:lang w:val="zh-CN" w:eastAsia="zh-CN" w:bidi="ar-SA"/>
        </w:rPr>
        <w:t>收到发票后30个工作日内向</w:t>
      </w:r>
      <w:r>
        <w:rPr>
          <w:rStyle w:val="11"/>
          <w:rFonts w:hint="eastAsia" w:ascii="仿宋_GB2312" w:hAnsi="仿宋" w:eastAsia="仿宋_GB2312" w:cs="宋体"/>
          <w:color w:val="000000"/>
          <w:kern w:val="2"/>
          <w:highlight w:val="none"/>
          <w:shd w:val="clear" w:color="auto" w:fill="auto"/>
          <w:lang w:val="en-US" w:eastAsia="zh-CN" w:bidi="ar-SA"/>
        </w:rPr>
        <w:t>乙方</w:t>
      </w:r>
      <w:r>
        <w:rPr>
          <w:rStyle w:val="11"/>
          <w:rFonts w:hint="eastAsia" w:ascii="仿宋_GB2312" w:hAnsi="仿宋" w:eastAsia="仿宋_GB2312" w:cs="宋体"/>
          <w:color w:val="000000"/>
          <w:kern w:val="2"/>
          <w:highlight w:val="none"/>
          <w:shd w:val="clear" w:color="auto" w:fill="auto"/>
          <w:lang w:val="zh-CN" w:eastAsia="zh-CN" w:bidi="ar-SA"/>
        </w:rPr>
        <w:t>全额支付合同金额。</w:t>
      </w:r>
    </w:p>
    <w:p>
      <w:pPr>
        <w:adjustRightInd w:val="0"/>
        <w:spacing w:line="360" w:lineRule="auto"/>
        <w:ind w:firstLine="600" w:firstLineChars="200"/>
        <w:rPr>
          <w:rStyle w:val="11"/>
          <w:rFonts w:hint="eastAsia" w:ascii="仿宋_GB2312" w:hAnsi="仿宋" w:eastAsia="仿宋_GB2312" w:cs="宋体"/>
          <w:color w:val="000000"/>
          <w:kern w:val="2"/>
          <w:highlight w:val="none"/>
          <w:shd w:val="clear" w:color="auto" w:fill="auto"/>
          <w:lang w:val="zh-CN" w:eastAsia="zh-CN" w:bidi="ar-SA"/>
        </w:rPr>
      </w:pPr>
      <w:r>
        <w:rPr>
          <w:rStyle w:val="11"/>
          <w:rFonts w:hint="eastAsia" w:ascii="仿宋_GB2312" w:hAnsi="仿宋" w:eastAsia="仿宋_GB2312" w:cs="宋体"/>
          <w:color w:val="000000"/>
          <w:kern w:val="2"/>
          <w:highlight w:val="none"/>
          <w:shd w:val="clear" w:color="auto" w:fill="auto"/>
          <w:lang w:val="en-US" w:eastAsia="zh-CN" w:bidi="ar-SA"/>
        </w:rPr>
        <w:t>7</w:t>
      </w:r>
      <w:r>
        <w:rPr>
          <w:rStyle w:val="11"/>
          <w:rFonts w:hint="eastAsia" w:ascii="仿宋_GB2312" w:hAnsi="仿宋" w:eastAsia="仿宋_GB2312" w:cs="宋体"/>
          <w:color w:val="000000"/>
          <w:kern w:val="2"/>
          <w:highlight w:val="none"/>
          <w:shd w:val="clear" w:color="auto" w:fill="auto"/>
          <w:lang w:val="zh-CN" w:eastAsia="zh-CN" w:bidi="ar-SA"/>
        </w:rPr>
        <w:t>.3 若乙方开具增值税专用发票，则甲方支付不含税合同金额和税额的总金额；若乙方开具增值税普通发票，则甲方仅支付不含税合同金额。</w:t>
      </w:r>
    </w:p>
    <w:p>
      <w:pPr>
        <w:pStyle w:val="8"/>
        <w:ind w:firstLine="6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7.4 支付方式：银行转账/开具银行承兑汇票</w:t>
      </w:r>
    </w:p>
    <w:p>
      <w:pPr>
        <w:pStyle w:val="8"/>
        <w:ind w:firstLine="6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7.5 乙方帐户信息：</w:t>
      </w:r>
    </w:p>
    <w:p>
      <w:pPr>
        <w:pStyle w:val="8"/>
        <w:ind w:firstLine="6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开户行：</w:t>
      </w:r>
    </w:p>
    <w:p>
      <w:pPr>
        <w:pStyle w:val="8"/>
        <w:ind w:firstLine="6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账号：</w:t>
      </w:r>
    </w:p>
    <w:p>
      <w:pPr>
        <w:pStyle w:val="8"/>
        <w:ind w:firstLine="600"/>
        <w:rPr>
          <w:rStyle w:val="11"/>
          <w:rFonts w:hint="eastAsia" w:ascii="仿宋_GB2312" w:hAnsi="仿宋" w:eastAsia="仿宋_GB2312" w:cs="宋体"/>
          <w:highlight w:val="none"/>
          <w:shd w:val="clear" w:color="auto" w:fill="auto"/>
        </w:rPr>
      </w:pPr>
      <w:r>
        <w:rPr>
          <w:rStyle w:val="11"/>
          <w:rFonts w:hint="eastAsia" w:ascii="仿宋_GB2312" w:hAnsi="仿宋" w:eastAsia="仿宋_GB2312" w:cs="宋体"/>
          <w:color w:val="000000"/>
          <w:kern w:val="2"/>
          <w:highlight w:val="none"/>
          <w:shd w:val="clear" w:color="auto" w:fill="auto"/>
          <w:lang w:val="en-US" w:eastAsia="zh-CN" w:bidi="ar-SA"/>
        </w:rPr>
        <w:t>户名：</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第八条  承揽要求</w:t>
      </w:r>
    </w:p>
    <w:p>
      <w:pPr>
        <w:pStyle w:val="8"/>
        <w:ind w:firstLine="600"/>
        <w:rPr>
          <w:rStyle w:val="11"/>
          <w:rFonts w:hint="eastAsia" w:ascii="仿宋_GB2312" w:hAnsi="仿宋" w:eastAsia="仿宋_GB2312" w:cs="宋体"/>
          <w:color w:val="000000"/>
          <w:kern w:val="2"/>
          <w:highlight w:val="none"/>
          <w:shd w:val="clear" w:color="auto" w:fill="auto"/>
          <w:lang w:val="zh-CN" w:eastAsia="zh-CN" w:bidi="ar-SA"/>
        </w:rPr>
      </w:pPr>
      <w:r>
        <w:rPr>
          <w:rStyle w:val="11"/>
          <w:rFonts w:hint="eastAsia" w:ascii="仿宋_GB2312" w:hAnsi="仿宋" w:eastAsia="仿宋_GB2312" w:cs="宋体"/>
          <w:color w:val="000000"/>
          <w:kern w:val="2"/>
          <w:highlight w:val="none"/>
          <w:shd w:val="clear" w:color="auto" w:fill="auto"/>
          <w:lang w:val="zh-CN" w:eastAsia="zh-CN" w:bidi="ar-SA"/>
        </w:rPr>
        <w:t>8.1乙方工作时间的要求：本项目为重庆江北国际机场飞行区内施工，最终施工位置、时间等以开工前甲方通知为准；</w:t>
      </w:r>
    </w:p>
    <w:p>
      <w:pPr>
        <w:pStyle w:val="8"/>
        <w:ind w:firstLine="600"/>
        <w:rPr>
          <w:rStyle w:val="11"/>
          <w:rFonts w:hint="eastAsia" w:ascii="仿宋_GB2312" w:hAnsi="仿宋" w:eastAsia="仿宋_GB2312" w:cs="宋体"/>
          <w:color w:val="000000"/>
          <w:kern w:val="2"/>
          <w:highlight w:val="none"/>
          <w:shd w:val="clear" w:color="auto" w:fill="auto"/>
          <w:lang w:val="zh-CN" w:eastAsia="zh-CN" w:bidi="ar-SA"/>
        </w:rPr>
      </w:pPr>
      <w:r>
        <w:rPr>
          <w:rStyle w:val="11"/>
          <w:rFonts w:hint="eastAsia" w:ascii="仿宋_GB2312" w:hAnsi="仿宋" w:eastAsia="仿宋_GB2312" w:cs="宋体"/>
          <w:highlight w:val="none"/>
          <w:shd w:val="clear" w:color="auto" w:fill="auto"/>
        </w:rPr>
        <w:t>8.2办理证件的要求</w:t>
      </w:r>
      <w:r>
        <w:rPr>
          <w:rStyle w:val="11"/>
          <w:rFonts w:hint="eastAsia" w:ascii="仿宋_GB2312" w:hAnsi="仿宋" w:eastAsia="仿宋_GB2312" w:cs="宋体"/>
          <w:color w:val="000000"/>
          <w:kern w:val="2"/>
          <w:highlight w:val="none"/>
          <w:shd w:val="clear" w:color="auto" w:fill="auto"/>
          <w:lang w:val="zh-CN" w:eastAsia="zh-CN" w:bidi="ar-SA"/>
        </w:rPr>
        <w:t>：甲方负责相关的协调工作，协助乙方办理施工人员及车辆飞行区施工证件，相关费用由乙方自理；</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8.3 项目所需材料的提供和使用由</w:t>
      </w:r>
      <w:r>
        <w:rPr>
          <w:rStyle w:val="11"/>
          <w:rFonts w:hint="eastAsia" w:ascii="仿宋_GB2312" w:hAnsi="仿宋" w:eastAsia="仿宋_GB2312" w:cs="宋体"/>
          <w:highlight w:val="none"/>
          <w:u w:val="single"/>
          <w:shd w:val="clear" w:color="auto" w:fill="auto"/>
        </w:rPr>
        <w:t xml:space="preserve"> </w:t>
      </w:r>
      <w:r>
        <w:rPr>
          <w:rStyle w:val="11"/>
          <w:rFonts w:hint="eastAsia" w:ascii="仿宋_GB2312" w:hAnsi="仿宋" w:eastAsia="仿宋_GB2312" w:cs="宋体"/>
          <w:highlight w:val="none"/>
          <w:u w:val="single"/>
          <w:shd w:val="clear" w:color="auto" w:fill="auto"/>
          <w:lang w:val="en-US" w:eastAsia="zh-CN"/>
        </w:rPr>
        <w:t>乙方</w:t>
      </w:r>
      <w:r>
        <w:rPr>
          <w:rStyle w:val="11"/>
          <w:rFonts w:hint="eastAsia" w:ascii="仿宋_GB2312" w:hAnsi="仿宋" w:eastAsia="仿宋_GB2312" w:cs="宋体"/>
          <w:highlight w:val="none"/>
          <w:u w:val="single"/>
          <w:shd w:val="clear" w:color="auto" w:fill="auto"/>
        </w:rPr>
        <w:t xml:space="preserve"> </w:t>
      </w:r>
      <w:r>
        <w:rPr>
          <w:rStyle w:val="11"/>
          <w:rFonts w:hint="eastAsia" w:ascii="仿宋_GB2312" w:hAnsi="仿宋" w:eastAsia="仿宋_GB2312" w:cs="宋体"/>
          <w:highlight w:val="none"/>
          <w:shd w:val="clear" w:color="auto" w:fill="auto"/>
        </w:rPr>
        <w:t>负责；</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8.4 未经甲方书面同意，乙方不得擅自改变合同约定材料，也不得转包、分包；</w:t>
      </w:r>
    </w:p>
    <w:p>
      <w:pPr>
        <w:wordWrap/>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 xml:space="preserve">8.5 技术标准要求 </w:t>
      </w:r>
    </w:p>
    <w:p>
      <w:pPr>
        <w:wordWrap/>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8.5.1共更换25个车位阻车器，更换的车位阻车器材质为钢管，长2.4米，直径8厘米，壁厚3毫米。</w:t>
      </w:r>
    </w:p>
    <w:p>
      <w:pPr>
        <w:wordWrap/>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8.5.2安装方式：需拆除原有车位阻车器，安装新车位阻车器地下需预埋15厘米，预埋后用细石混凝土封堵车位阻车器基座与地面连接处缝隙，每套车位阻车器装置4个基座。</w:t>
      </w:r>
    </w:p>
    <w:p>
      <w:pPr>
        <w:wordWrap/>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8.5.3车位阻车器喷涂油漆，喷涂方式为：先喷刷防锈漆一遍，再用黄色油漆与黑色油漆以黄黑相间的样式进行涂刷两遍。</w:t>
      </w:r>
    </w:p>
    <w:p>
      <w:pPr>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8.5.4安装位置要求：</w:t>
      </w:r>
    </w:p>
    <w:p>
      <w:pPr>
        <w:adjustRightInd w:val="0"/>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（1）332机位航站楼侧3个车位阻车器安装要求距墙距离2.9米，上沿高度15厘米。</w:t>
      </w:r>
    </w:p>
    <w:p>
      <w:pPr>
        <w:adjustRightInd w:val="0"/>
        <w:spacing w:line="480" w:lineRule="auto"/>
        <w:ind w:firstLine="600" w:firstLineChars="2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（2）334机位航站楼侧5个车位阻车器安装要求距墙距离3.1米，上沿高度15厘米。</w:t>
      </w:r>
    </w:p>
    <w:p>
      <w:pPr>
        <w:adjustRightInd w:val="0"/>
        <w:spacing w:line="480" w:lineRule="auto"/>
        <w:ind w:firstLine="600" w:firstLineChars="2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（3）213机位航站楼侧9个车位阻车器和229机位航站楼侧6个车位阻车器安装要求上沿高度15厘米。</w:t>
      </w:r>
    </w:p>
    <w:p>
      <w:pPr>
        <w:adjustRightInd w:val="0"/>
        <w:spacing w:line="480" w:lineRule="auto"/>
        <w:ind w:firstLine="600" w:firstLineChars="200"/>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（4）221机位航站楼侧客梯专用停车位1个车位阻车器、222机位航站楼侧客梯专用停车位1个车位阻车器安装要求上沿高度8厘米。</w:t>
      </w:r>
    </w:p>
    <w:p>
      <w:pPr>
        <w:wordWrap/>
        <w:adjustRightInd w:val="0"/>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乙方需提前和甲方确认具体安装位置，甲方可根据实际情况适当调整，乙方应予以支持配合。</w:t>
      </w:r>
    </w:p>
    <w:p>
      <w:pPr>
        <w:wordWrap/>
        <w:spacing w:line="480" w:lineRule="auto"/>
        <w:ind w:firstLine="600" w:firstLineChars="200"/>
        <w:jc w:val="both"/>
        <w:rPr>
          <w:rStyle w:val="11"/>
          <w:rFonts w:hint="eastAsia" w:ascii="仿宋_GB2312" w:hAnsi="仿宋" w:eastAsia="仿宋_GB2312" w:cs="宋体"/>
          <w:color w:val="000000"/>
          <w:kern w:val="2"/>
          <w:highlight w:val="none"/>
          <w:shd w:val="clear" w:color="auto" w:fill="auto"/>
          <w:lang w:val="en-US" w:eastAsia="zh-CN" w:bidi="ar-SA"/>
        </w:rPr>
      </w:pPr>
      <w:r>
        <w:rPr>
          <w:rStyle w:val="11"/>
          <w:rFonts w:hint="eastAsia" w:ascii="仿宋_GB2312" w:hAnsi="仿宋" w:eastAsia="仿宋_GB2312" w:cs="宋体"/>
          <w:color w:val="000000"/>
          <w:kern w:val="2"/>
          <w:highlight w:val="none"/>
          <w:shd w:val="clear" w:color="auto" w:fill="auto"/>
          <w:lang w:val="en-US" w:eastAsia="zh-CN" w:bidi="ar-SA"/>
        </w:rPr>
        <w:t>8.5.6安装后的样式如图所示。</w:t>
      </w:r>
    </w:p>
    <w:p>
      <w:pPr>
        <w:pStyle w:val="8"/>
        <w:ind w:firstLine="600"/>
        <w:rPr>
          <w:rStyle w:val="11"/>
          <w:rFonts w:ascii="仿宋_GB2312" w:hAnsi="仿宋" w:eastAsia="仿宋_GB2312" w:cs="宋体"/>
          <w:highlight w:val="none"/>
          <w:shd w:val="clear" w:color="auto" w:fill="auto"/>
        </w:rPr>
      </w:pPr>
      <w:r>
        <w:rPr>
          <w:rFonts w:hint="eastAsia"/>
          <w:highlight w:val="none"/>
        </w:rPr>
        <w:drawing>
          <wp:inline distT="0" distB="0" distL="114300" distR="114300">
            <wp:extent cx="4198620" cy="1415415"/>
            <wp:effectExtent l="0" t="0" r="11430"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198620" cy="1415415"/>
                    </a:xfrm>
                    <a:prstGeom prst="rect">
                      <a:avLst/>
                    </a:prstGeom>
                    <a:noFill/>
                    <a:ln w="9525">
                      <a:noFill/>
                    </a:ln>
                  </pic:spPr>
                </pic:pic>
              </a:graphicData>
            </a:graphic>
          </wp:inline>
        </w:drawing>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第九条  双方的权利与义务</w:t>
      </w:r>
    </w:p>
    <w:p>
      <w:pPr>
        <w:pStyle w:val="10"/>
        <w:shd w:val="clear" w:color="auto" w:fill="auto"/>
        <w:spacing w:before="0" w:after="120" w:line="360" w:lineRule="auto"/>
        <w:ind w:firstLine="600" w:firstLineChars="200"/>
        <w:jc w:val="both"/>
        <w:outlineLvl w:val="2"/>
        <w:rPr>
          <w:rStyle w:val="11"/>
          <w:rFonts w:ascii="黑体" w:hAnsi="仿宋" w:eastAsia="黑体"/>
          <w:szCs w:val="24"/>
          <w:highlight w:val="none"/>
          <w:lang w:val="zh-CN"/>
        </w:rPr>
      </w:pPr>
      <w:r>
        <w:rPr>
          <w:rStyle w:val="11"/>
          <w:rFonts w:hint="eastAsia" w:ascii="黑体" w:hAnsi="仿宋" w:eastAsia="黑体"/>
          <w:szCs w:val="24"/>
          <w:highlight w:val="none"/>
        </w:rPr>
        <w:t>9</w:t>
      </w:r>
      <w:r>
        <w:rPr>
          <w:rStyle w:val="11"/>
          <w:rFonts w:hint="eastAsia" w:ascii="黑体" w:hAnsi="仿宋" w:eastAsia="黑体"/>
          <w:szCs w:val="24"/>
          <w:highlight w:val="none"/>
          <w:lang w:val="zh-CN"/>
        </w:rPr>
        <w:t>.1甲方权责：</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9.1.1甲方负责按照约定的付款方式向乙方支付承揽费用；</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9.1.2对乙方实施监督，并有权对乙方提出意见和建议；</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9.1.3对乙方的承揽工作提供必要的、合理的协助工作；</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9.1.4</w:t>
      </w:r>
      <w:r>
        <w:rPr>
          <w:rStyle w:val="11"/>
          <w:rFonts w:ascii="仿宋_GB2312" w:hAnsi="仿宋" w:eastAsia="仿宋_GB2312" w:cs="宋体"/>
          <w:highlight w:val="none"/>
          <w:shd w:val="clear" w:color="auto" w:fill="auto"/>
        </w:rPr>
        <w:t>甲方有权从</w:t>
      </w:r>
      <w:r>
        <w:rPr>
          <w:rStyle w:val="11"/>
          <w:rFonts w:hint="eastAsia" w:ascii="仿宋_GB2312" w:hAnsi="仿宋" w:eastAsia="仿宋_GB2312" w:cs="宋体"/>
          <w:highlight w:val="none"/>
          <w:shd w:val="clear" w:color="auto" w:fill="auto"/>
        </w:rPr>
        <w:t>未付费用中</w:t>
      </w:r>
      <w:r>
        <w:rPr>
          <w:rStyle w:val="11"/>
          <w:rFonts w:ascii="仿宋_GB2312" w:hAnsi="仿宋" w:eastAsia="仿宋_GB2312" w:cs="宋体"/>
          <w:highlight w:val="none"/>
          <w:shd w:val="clear" w:color="auto" w:fill="auto"/>
        </w:rPr>
        <w:t>抵扣相当于违约金和滞纳金数额</w:t>
      </w:r>
      <w:r>
        <w:rPr>
          <w:rStyle w:val="11"/>
          <w:rFonts w:hint="eastAsia" w:ascii="仿宋_GB2312" w:hAnsi="仿宋" w:eastAsia="仿宋_GB2312" w:cs="宋体"/>
          <w:highlight w:val="none"/>
          <w:shd w:val="clear" w:color="auto" w:fill="auto"/>
        </w:rPr>
        <w:t>的</w:t>
      </w:r>
      <w:r>
        <w:rPr>
          <w:rStyle w:val="11"/>
          <w:rFonts w:ascii="仿宋_GB2312" w:hAnsi="仿宋" w:eastAsia="仿宋_GB2312" w:cs="宋体"/>
          <w:highlight w:val="none"/>
          <w:shd w:val="clear" w:color="auto" w:fill="auto"/>
        </w:rPr>
        <w:t>款项。</w:t>
      </w:r>
    </w:p>
    <w:p>
      <w:pPr>
        <w:pStyle w:val="10"/>
        <w:shd w:val="clear" w:color="auto" w:fill="auto"/>
        <w:spacing w:before="0" w:after="120" w:line="360" w:lineRule="auto"/>
        <w:ind w:firstLine="600" w:firstLineChars="200"/>
        <w:jc w:val="both"/>
        <w:outlineLvl w:val="2"/>
        <w:rPr>
          <w:rStyle w:val="11"/>
          <w:rFonts w:ascii="黑体" w:hAnsi="仿宋" w:eastAsia="黑体"/>
          <w:szCs w:val="24"/>
          <w:highlight w:val="none"/>
          <w:lang w:val="zh-CN"/>
        </w:rPr>
      </w:pPr>
      <w:r>
        <w:rPr>
          <w:rStyle w:val="11"/>
          <w:rFonts w:hint="eastAsia" w:ascii="黑体" w:hAnsi="仿宋" w:eastAsia="黑体"/>
          <w:szCs w:val="24"/>
          <w:highlight w:val="none"/>
          <w:lang w:val="zh-CN"/>
        </w:rPr>
        <w:t>9.2乙方权责：</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9.2.1服从甲方监督，遵守重庆江北国际机场空防安全的有关制度及重庆江北国际机场的各类规定。</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9.2.2负责组织该项目的实施，并负责项目实施中的一切施工安全、第三方安全、人身安全和消防安全。</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9.2.3遵守有关安全规则，负责现场人员安全，排除现场危险隐患，提供安全设施。</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9.2.4按期完工，提出验收申请，并参与成果验收工作。</w:t>
      </w:r>
    </w:p>
    <w:p>
      <w:pPr>
        <w:pStyle w:val="8"/>
        <w:ind w:firstLine="600"/>
        <w:rPr>
          <w:highlight w:val="none"/>
        </w:rPr>
      </w:pPr>
      <w:r>
        <w:rPr>
          <w:rStyle w:val="11"/>
          <w:rFonts w:hint="eastAsia" w:ascii="仿宋_GB2312" w:hAnsi="仿宋" w:eastAsia="仿宋_GB2312" w:cs="宋体"/>
          <w:highlight w:val="none"/>
          <w:shd w:val="clear" w:color="auto" w:fill="auto"/>
        </w:rPr>
        <w:t>9.2.5</w:t>
      </w:r>
      <w:r>
        <w:rPr>
          <w:rFonts w:hint="eastAsia"/>
          <w:highlight w:val="none"/>
        </w:rPr>
        <w:t>在履行本合同的过程中乙方若造成乙方工作人员、甲方或第三方人身、财产损害的，乙方应承担全部责任。</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9.2.6乙方应服从甲方监督，遵守有关重庆江北国际机场的制度，保证工程实施中的空防安全、飞行安全、地面交通安全、施工安全、人身安全和消防安全。</w:t>
      </w:r>
    </w:p>
    <w:p>
      <w:pPr>
        <w:pStyle w:val="8"/>
        <w:ind w:firstLine="600"/>
        <w:rPr>
          <w:rStyle w:val="11"/>
          <w:rFonts w:hint="eastAsia" w:ascii="仿宋_GB2312" w:hAnsi="仿宋" w:eastAsia="仿宋_GB2312" w:cs="宋体"/>
          <w:highlight w:val="none"/>
          <w:lang w:eastAsia="zh-CN"/>
        </w:rPr>
      </w:pPr>
      <w:r>
        <w:rPr>
          <w:rStyle w:val="11"/>
          <w:rFonts w:hint="eastAsia" w:ascii="仿宋_GB2312" w:hAnsi="仿宋" w:eastAsia="仿宋_GB2312" w:cs="宋体"/>
          <w:highlight w:val="none"/>
          <w:lang w:eastAsia="zh-CN"/>
        </w:rPr>
        <w:t>9.2.7乙方应按合同要求，负责在规定的时间内组织完成</w:t>
      </w:r>
      <w:r>
        <w:rPr>
          <w:rStyle w:val="11"/>
          <w:rFonts w:hint="eastAsia" w:ascii="仿宋_GB2312" w:hAnsi="仿宋" w:eastAsia="仿宋_GB2312" w:cs="宋体"/>
          <w:highlight w:val="none"/>
          <w:lang w:val="en-US" w:eastAsia="zh-CN"/>
        </w:rPr>
        <w:t>飞行区车位阻车器更换项目</w:t>
      </w:r>
      <w:r>
        <w:rPr>
          <w:rStyle w:val="11"/>
          <w:rFonts w:hint="eastAsia" w:ascii="仿宋_GB2312" w:hAnsi="仿宋" w:eastAsia="仿宋_GB2312" w:cs="宋体"/>
          <w:highlight w:val="none"/>
          <w:lang w:eastAsia="zh-CN"/>
        </w:rPr>
        <w:t>,并保证</w:t>
      </w:r>
      <w:r>
        <w:rPr>
          <w:rStyle w:val="11"/>
          <w:rFonts w:hint="eastAsia" w:ascii="仿宋_GB2312" w:hAnsi="仿宋" w:eastAsia="仿宋_GB2312" w:cs="宋体"/>
          <w:highlight w:val="none"/>
          <w:lang w:val="en-US" w:eastAsia="zh-CN"/>
        </w:rPr>
        <w:t>所更换的车位阻车器</w:t>
      </w:r>
      <w:r>
        <w:rPr>
          <w:rStyle w:val="11"/>
          <w:rFonts w:hint="eastAsia" w:ascii="仿宋_GB2312" w:hAnsi="仿宋" w:eastAsia="仿宋_GB2312" w:cs="宋体"/>
          <w:highlight w:val="none"/>
          <w:lang w:eastAsia="zh-CN"/>
        </w:rPr>
        <w:t>的质量。</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9.2.8乙方应自备施工用设备设施，所使用的车辆状况必须良好，施工完成后，及时清理施工现场，保持道面洁净，如因施工中机械故障或其他施工因素而影响甲方生产运行的，乙方将赔偿甲方因此而造成的损失。</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9.2.9乙方存在安全施工措施不当或缺失的，应自行承担费用并采取一切必要合理的措施立即予以纠正，而造成的甲方、乙方或其他任何第三方人员经济损失和赔偿，全部由乙方承担。</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9.2.10乙方必须及时支付施工人员工资，不发生施工人员欠薪行为；若因乙方自身原因发生施工人员讨薪行为，讨薪行为造成的影响、损失及责任全部由乙方自行承担。</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9.2.11乙方应设专职安全质量员，对施工全过程的安全、质量负直接责任。要严格实行进场前、施工中及退场时对员工的安全生产教育和监督，严格执行各类人员、机具、工具、材料等的进退场清点制度。</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9.2.12施工结束后，乙方应自行负责场地清扫，</w:t>
      </w:r>
      <w:r>
        <w:rPr>
          <w:rStyle w:val="11"/>
          <w:rFonts w:hint="eastAsia" w:ascii="仿宋_GB2312" w:hAnsi="仿宋" w:eastAsia="仿宋_GB2312" w:cs="宋体"/>
          <w:highlight w:val="none"/>
          <w:lang w:val="en-US" w:eastAsia="zh-CN"/>
        </w:rPr>
        <w:t>负责运送处理所拆下的废弃阻车器，</w:t>
      </w:r>
      <w:r>
        <w:rPr>
          <w:rStyle w:val="11"/>
          <w:rFonts w:hint="eastAsia" w:ascii="仿宋_GB2312" w:hAnsi="仿宋" w:eastAsia="仿宋_GB2312" w:cs="宋体"/>
          <w:highlight w:val="none"/>
          <w:lang w:eastAsia="zh-CN"/>
        </w:rPr>
        <w:t>保证施工区域的道面清洁、无遗留物，做好漂浮物、FOD的防范措施，确保场地符合适航要求。</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9.2.13施工机械造成机场飞行区内道面损坏或施工过程中造成道面、助航设施污染破坏的，乙方必须及时予以维修和恢复，对造成严重后果的，</w:t>
      </w:r>
      <w:r>
        <w:rPr>
          <w:rStyle w:val="11"/>
          <w:rFonts w:hint="eastAsia" w:ascii="仿宋_GB2312" w:hAnsi="仿宋" w:eastAsia="仿宋_GB2312" w:cs="宋体"/>
          <w:highlight w:val="none"/>
          <w:lang w:val="en-US" w:eastAsia="zh-CN"/>
        </w:rPr>
        <w:t>甲方</w:t>
      </w:r>
      <w:r>
        <w:rPr>
          <w:rStyle w:val="11"/>
          <w:rFonts w:hint="eastAsia" w:ascii="仿宋_GB2312" w:hAnsi="仿宋" w:eastAsia="仿宋_GB2312" w:cs="宋体"/>
          <w:highlight w:val="none"/>
          <w:lang w:eastAsia="zh-CN"/>
        </w:rPr>
        <w:t>有权追究</w:t>
      </w:r>
      <w:r>
        <w:rPr>
          <w:rStyle w:val="11"/>
          <w:rFonts w:hint="eastAsia" w:ascii="仿宋_GB2312" w:hAnsi="仿宋" w:eastAsia="仿宋_GB2312" w:cs="宋体"/>
          <w:highlight w:val="none"/>
          <w:lang w:val="en-US" w:eastAsia="zh-CN"/>
        </w:rPr>
        <w:t>乙方</w:t>
      </w:r>
      <w:r>
        <w:rPr>
          <w:rStyle w:val="11"/>
          <w:rFonts w:hint="eastAsia" w:ascii="仿宋_GB2312" w:hAnsi="仿宋" w:eastAsia="仿宋_GB2312" w:cs="宋体"/>
          <w:highlight w:val="none"/>
          <w:lang w:eastAsia="zh-CN"/>
        </w:rPr>
        <w:t>责任。</w:t>
      </w:r>
    </w:p>
    <w:p>
      <w:pPr>
        <w:pStyle w:val="8"/>
        <w:ind w:firstLine="600"/>
        <w:rPr>
          <w:rStyle w:val="11"/>
          <w:rFonts w:ascii="仿宋_GB2312" w:hAnsi="仿宋" w:eastAsia="仿宋_GB2312" w:cs="宋体"/>
          <w:highlight w:val="none"/>
          <w:lang w:eastAsia="zh-CN"/>
        </w:rPr>
      </w:pPr>
      <w:r>
        <w:rPr>
          <w:rStyle w:val="11"/>
          <w:rFonts w:hint="eastAsia" w:ascii="仿宋_GB2312" w:hAnsi="仿宋" w:eastAsia="仿宋_GB2312" w:cs="宋体"/>
          <w:highlight w:val="none"/>
          <w:lang w:eastAsia="zh-CN"/>
        </w:rPr>
        <w:t>9.2.14乙方应严格按民航规范要求设置相应的施工标志和安全标记牌、障碍灯（自备电源）等安全标识。</w:t>
      </w:r>
    </w:p>
    <w:p>
      <w:pPr>
        <w:spacing w:line="360" w:lineRule="auto"/>
        <w:ind w:firstLine="480"/>
        <w:rPr>
          <w:rStyle w:val="11"/>
          <w:rFonts w:ascii="仿宋_GB2312" w:hAnsi="仿宋" w:eastAsia="仿宋_GB2312" w:cs="宋体"/>
          <w:highlight w:val="none"/>
        </w:rPr>
      </w:pPr>
      <w:r>
        <w:rPr>
          <w:rStyle w:val="11"/>
          <w:rFonts w:hint="eastAsia" w:ascii="仿宋_GB2312" w:hAnsi="仿宋" w:eastAsia="仿宋_GB2312" w:cs="宋体"/>
          <w:highlight w:val="none"/>
        </w:rPr>
        <w:t>9.2.15乙方应根据现场施工条件拟定施工方案，采取相应措施，为保证施工质量和按期完成工程，必须无条件增加相应设备和人员。</w:t>
      </w:r>
    </w:p>
    <w:p>
      <w:pPr>
        <w:pStyle w:val="8"/>
        <w:ind w:firstLine="600"/>
        <w:rPr>
          <w:rStyle w:val="11"/>
          <w:rFonts w:ascii="仿宋_GB2312" w:hAnsi="仿宋" w:eastAsia="仿宋_GB2312" w:cs="宋体"/>
          <w:color w:val="auto"/>
          <w:highlight w:val="none"/>
          <w:lang w:eastAsia="zh-CN"/>
        </w:rPr>
      </w:pPr>
      <w:r>
        <w:rPr>
          <w:rStyle w:val="11"/>
          <w:rFonts w:hint="eastAsia" w:ascii="仿宋_GB2312" w:hAnsi="仿宋" w:eastAsia="仿宋_GB2312" w:cs="宋体"/>
          <w:color w:val="auto"/>
          <w:highlight w:val="none"/>
          <w:lang w:eastAsia="zh-CN"/>
        </w:rPr>
        <w:t>9.2.16临时设施由乙方自行解决。</w:t>
      </w:r>
    </w:p>
    <w:p>
      <w:pPr>
        <w:pStyle w:val="8"/>
        <w:ind w:firstLine="600"/>
        <w:rPr>
          <w:rStyle w:val="11"/>
          <w:rFonts w:ascii="仿宋_GB2312" w:hAnsi="仿宋" w:eastAsia="仿宋_GB2312" w:cs="宋体"/>
          <w:color w:val="auto"/>
          <w:highlight w:val="none"/>
          <w:lang w:eastAsia="zh-CN"/>
        </w:rPr>
      </w:pPr>
      <w:r>
        <w:rPr>
          <w:rStyle w:val="11"/>
          <w:rFonts w:hint="eastAsia" w:ascii="仿宋_GB2312" w:hAnsi="仿宋" w:eastAsia="仿宋_GB2312" w:cs="宋体"/>
          <w:color w:val="auto"/>
          <w:highlight w:val="none"/>
          <w:lang w:eastAsia="zh-CN"/>
        </w:rPr>
        <w:t>9.2.17所有材料在场内外的堆场均由乙方自行解决，场内堆场应设置在甲方同意的区域内。</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第十条  成果验收标准和方法</w:t>
      </w:r>
    </w:p>
    <w:p>
      <w:pPr>
        <w:pStyle w:val="3"/>
        <w:ind w:left="420" w:leftChars="200" w:firstLine="640" w:firstLineChars="0"/>
        <w:rPr>
          <w:rStyle w:val="11"/>
          <w:rFonts w:hint="eastAsia"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项目完工后，由乙方向甲方提出验收申请，甲方按</w:t>
      </w:r>
      <w:r>
        <w:rPr>
          <w:rStyle w:val="11"/>
          <w:rFonts w:hint="eastAsia" w:ascii="仿宋_GB2312" w:hAnsi="仿宋" w:eastAsia="仿宋_GB2312" w:cs="宋体"/>
          <w:highlight w:val="none"/>
          <w:u w:val="single"/>
          <w:shd w:val="clear" w:color="auto" w:fill="auto"/>
          <w:lang w:eastAsia="zh-CN"/>
        </w:rPr>
        <w:t>本合同第八条“承揽要求”</w:t>
      </w:r>
      <w:r>
        <w:rPr>
          <w:rStyle w:val="11"/>
          <w:rFonts w:hint="eastAsia" w:ascii="仿宋_GB2312" w:hAnsi="仿宋" w:eastAsia="仿宋_GB2312" w:cs="宋体"/>
          <w:highlight w:val="none"/>
          <w:shd w:val="clear" w:color="auto" w:fill="auto"/>
          <w:lang w:val="en-US" w:eastAsia="zh-CN"/>
        </w:rPr>
        <w:t>进</w:t>
      </w:r>
      <w:r>
        <w:rPr>
          <w:rStyle w:val="11"/>
          <w:rFonts w:hint="eastAsia" w:ascii="仿宋_GB2312" w:hAnsi="仿宋" w:eastAsia="仿宋_GB2312" w:cs="宋体"/>
          <w:highlight w:val="none"/>
          <w:shd w:val="clear" w:color="auto" w:fill="auto"/>
        </w:rPr>
        <w:t>行验收。</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第十一条  知识产权</w:t>
      </w:r>
    </w:p>
    <w:p>
      <w:pPr>
        <w:pStyle w:val="8"/>
        <w:ind w:firstLine="60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highlight w:val="none"/>
        </w:rPr>
      </w:pPr>
      <w:r>
        <w:rPr>
          <w:rFonts w:hint="eastAsia"/>
          <w:highlight w:val="none"/>
        </w:rPr>
        <w:t>第十二条  违约责任</w:t>
      </w:r>
    </w:p>
    <w:p>
      <w:pPr>
        <w:spacing w:line="360" w:lineRule="auto"/>
        <w:ind w:firstLine="480"/>
        <w:rPr>
          <w:rStyle w:val="11"/>
          <w:rFonts w:ascii="仿宋_GB2312" w:hAnsi="仿宋" w:eastAsia="仿宋_GB2312" w:cs="宋体"/>
          <w:color w:val="000000"/>
          <w:highlight w:val="none"/>
        </w:rPr>
      </w:pPr>
      <w:r>
        <w:rPr>
          <w:rStyle w:val="11"/>
          <w:rFonts w:hint="eastAsia" w:ascii="仿宋_GB2312" w:hAnsi="仿宋" w:eastAsia="仿宋_GB2312" w:cs="宋体"/>
          <w:color w:val="000000"/>
          <w:highlight w:val="none"/>
        </w:rPr>
        <w:t>12.1合同生效后即对双方具有法律约束力，甲乙双方应本着信守合同、友好协商的原则，处理本合同有关事宜。</w:t>
      </w:r>
    </w:p>
    <w:p>
      <w:pPr>
        <w:spacing w:line="360" w:lineRule="auto"/>
        <w:ind w:firstLine="480"/>
        <w:rPr>
          <w:rStyle w:val="11"/>
          <w:rFonts w:ascii="仿宋_GB2312" w:hAnsi="仿宋" w:eastAsia="仿宋_GB2312" w:cs="宋体"/>
          <w:color w:val="000000"/>
          <w:highlight w:val="none"/>
        </w:rPr>
      </w:pPr>
      <w:r>
        <w:rPr>
          <w:rStyle w:val="11"/>
          <w:rFonts w:hint="eastAsia" w:ascii="仿宋_GB2312" w:hAnsi="仿宋" w:eastAsia="仿宋_GB2312" w:cs="宋体"/>
          <w:color w:val="000000"/>
          <w:highlight w:val="none"/>
        </w:rPr>
        <w:t>12.2因一方原因，造成合同无法履行时，应及时通知对方，办理合同终止协议，并由责任方赔偿对方由此造成的经济损失。</w:t>
      </w:r>
    </w:p>
    <w:p>
      <w:pPr>
        <w:spacing w:line="360" w:lineRule="auto"/>
        <w:ind w:firstLine="480"/>
        <w:rPr>
          <w:rStyle w:val="11"/>
          <w:rFonts w:ascii="仿宋_GB2312" w:hAnsi="仿宋" w:eastAsia="仿宋_GB2312" w:cs="宋体"/>
          <w:color w:val="000000"/>
          <w:highlight w:val="none"/>
        </w:rPr>
      </w:pPr>
      <w:r>
        <w:rPr>
          <w:rStyle w:val="11"/>
          <w:rFonts w:hint="eastAsia" w:ascii="仿宋_GB2312" w:hAnsi="仿宋" w:eastAsia="仿宋_GB2312" w:cs="宋体"/>
          <w:color w:val="000000"/>
          <w:highlight w:val="none"/>
        </w:rPr>
        <w:t>12.3本合同生效后甲乙双方应严格履行合同所规定的各项条款，不得擅自变更或解除合同，否则违约方将支付对方合同总价款10%的违约金，并承担因此造成的经济损失。</w:t>
      </w:r>
    </w:p>
    <w:p>
      <w:pPr>
        <w:spacing w:line="360" w:lineRule="auto"/>
        <w:ind w:firstLine="480"/>
        <w:rPr>
          <w:rStyle w:val="11"/>
          <w:rFonts w:ascii="仿宋_GB2312" w:hAnsi="仿宋" w:eastAsia="仿宋_GB2312" w:cs="宋体"/>
          <w:color w:val="000000"/>
          <w:highlight w:val="none"/>
        </w:rPr>
      </w:pPr>
      <w:r>
        <w:rPr>
          <w:rStyle w:val="11"/>
          <w:rFonts w:hint="eastAsia" w:ascii="仿宋_GB2312" w:hAnsi="仿宋" w:eastAsia="仿宋_GB2312" w:cs="宋体"/>
          <w:color w:val="000000"/>
          <w:highlight w:val="none"/>
        </w:rPr>
        <w:t>12.4甲方未按本合同履约导致施工无法进行的，工期相应顺延，乙方逾期完成施工的或乙方不能按甲方要求如期进场，每延期一日，乙方应承担合同总金额千分之五的违约金，并按逾期天数占总工期天数的比例扣除相应的费用，逾期违约金总计不超过合同总金额的百分之五，否则甲方有权单方</w:t>
      </w:r>
      <w:r>
        <w:rPr>
          <w:rStyle w:val="11"/>
          <w:rFonts w:hint="eastAsia" w:ascii="仿宋_GB2312" w:hAnsi="仿宋" w:eastAsia="仿宋_GB2312" w:cs="宋体"/>
          <w:color w:val="000000"/>
          <w:highlight w:val="none"/>
          <w:lang w:val="en-US" w:eastAsia="zh-CN"/>
        </w:rPr>
        <w:t>面</w:t>
      </w:r>
      <w:r>
        <w:rPr>
          <w:rStyle w:val="11"/>
          <w:rFonts w:hint="eastAsia" w:ascii="仿宋_GB2312" w:hAnsi="仿宋" w:eastAsia="仿宋_GB2312" w:cs="宋体"/>
          <w:color w:val="000000"/>
          <w:highlight w:val="none"/>
        </w:rPr>
        <w:t>解除合同，并要求乙方承担相关损失。</w:t>
      </w:r>
    </w:p>
    <w:p>
      <w:pPr>
        <w:spacing w:line="360" w:lineRule="auto"/>
        <w:ind w:firstLine="480"/>
        <w:rPr>
          <w:rStyle w:val="11"/>
          <w:rFonts w:ascii="仿宋_GB2312" w:hAnsi="仿宋" w:eastAsia="仿宋_GB2312" w:cs="宋体"/>
          <w:color w:val="000000"/>
          <w:highlight w:val="none"/>
        </w:rPr>
      </w:pPr>
      <w:r>
        <w:rPr>
          <w:rStyle w:val="11"/>
          <w:rFonts w:hint="eastAsia" w:ascii="仿宋_GB2312" w:hAnsi="仿宋" w:eastAsia="仿宋_GB2312" w:cs="宋体"/>
          <w:color w:val="000000"/>
          <w:highlight w:val="none"/>
        </w:rPr>
        <w:t>12.5乙方施工质量较差或给甲方造成安全隐患或不良影响的，应立即整改，并向甲方支付违约金5000-10000元；因施工或工程、产品质量问题造成甲方或他人人身或财产损害的</w:t>
      </w:r>
      <w:r>
        <w:rPr>
          <w:rStyle w:val="11"/>
          <w:rFonts w:hint="eastAsia" w:ascii="仿宋_GB2312" w:hAnsi="仿宋" w:eastAsia="仿宋_GB2312" w:cs="宋体"/>
          <w:color w:val="000000"/>
          <w:highlight w:val="none"/>
          <w:lang w:eastAsia="zh-CN"/>
        </w:rPr>
        <w:t>，</w:t>
      </w:r>
      <w:r>
        <w:rPr>
          <w:rStyle w:val="11"/>
          <w:rFonts w:hint="eastAsia" w:ascii="仿宋_GB2312" w:hAnsi="仿宋" w:eastAsia="仿宋_GB2312" w:cs="宋体"/>
          <w:color w:val="000000"/>
          <w:highlight w:val="none"/>
        </w:rPr>
        <w:t>还应承担相应的赔偿责任。</w:t>
      </w:r>
    </w:p>
    <w:p>
      <w:pPr>
        <w:spacing w:line="360" w:lineRule="auto"/>
        <w:ind w:firstLine="480"/>
        <w:rPr>
          <w:rStyle w:val="11"/>
          <w:rFonts w:ascii="仿宋_GB2312" w:hAnsi="仿宋" w:eastAsia="仿宋_GB2312" w:cs="宋体"/>
          <w:color w:val="000000"/>
          <w:highlight w:val="none"/>
        </w:rPr>
      </w:pPr>
      <w:r>
        <w:rPr>
          <w:rStyle w:val="11"/>
          <w:rFonts w:hint="eastAsia" w:ascii="仿宋_GB2312" w:hAnsi="仿宋" w:eastAsia="仿宋_GB2312" w:cs="宋体"/>
          <w:color w:val="000000"/>
          <w:highlight w:val="none"/>
        </w:rPr>
        <w:t>12.6因乙方违反本合同的相关规定和要求的，甲方每向乙方下发1次工作提示单，支付违约金人民币500元；甲方每向乙方下发整改通知书1次，支付违约金人民币1000元。直至乙方整改符合要求。</w:t>
      </w:r>
    </w:p>
    <w:p>
      <w:pPr>
        <w:ind w:firstLine="480"/>
        <w:rPr>
          <w:rStyle w:val="11"/>
          <w:rFonts w:hint="eastAsia" w:ascii="仿宋_GB2312" w:hAnsi="仿宋" w:eastAsia="仿宋_GB2312" w:cs="宋体"/>
          <w:color w:val="000000"/>
          <w:highlight w:val="none"/>
        </w:rPr>
      </w:pPr>
      <w:r>
        <w:rPr>
          <w:rStyle w:val="11"/>
          <w:rFonts w:hint="eastAsia" w:ascii="仿宋_GB2312" w:hAnsi="仿宋" w:eastAsia="仿宋_GB2312" w:cs="宋体"/>
          <w:color w:val="000000"/>
          <w:highlight w:val="none"/>
        </w:rPr>
        <w:t>12.7因乙方原因施工过程中造成道面污染，每污染1平方米，乙方向甲方支付违约金5000元。</w:t>
      </w:r>
    </w:p>
    <w:p>
      <w:pPr>
        <w:ind w:firstLine="480"/>
        <w:rPr>
          <w:rStyle w:val="11"/>
          <w:rFonts w:hint="eastAsia" w:ascii="仿宋_GB2312" w:hAnsi="仿宋" w:eastAsia="仿宋_GB2312" w:cs="宋体"/>
          <w:b w:val="0"/>
          <w:color w:val="000000"/>
          <w:kern w:val="2"/>
          <w:highlight w:val="none"/>
        </w:rPr>
      </w:pPr>
      <w:r>
        <w:rPr>
          <w:rStyle w:val="11"/>
          <w:rFonts w:hint="eastAsia" w:ascii="仿宋_GB2312" w:hAnsi="仿宋" w:eastAsia="仿宋_GB2312" w:cs="宋体"/>
          <w:b w:val="0"/>
          <w:color w:val="000000"/>
          <w:kern w:val="2"/>
          <w:highlight w:val="none"/>
          <w:lang w:val="en-US" w:eastAsia="zh-CN"/>
        </w:rPr>
        <w:t>12.8乙方若有</w:t>
      </w:r>
      <w:r>
        <w:rPr>
          <w:rStyle w:val="11"/>
          <w:rFonts w:hint="eastAsia" w:ascii="仿宋_GB2312" w:hAnsi="仿宋" w:eastAsia="仿宋_GB2312" w:cs="宋体"/>
          <w:b w:val="0"/>
          <w:color w:val="000000"/>
          <w:kern w:val="2"/>
          <w:highlight w:val="none"/>
        </w:rPr>
        <w:t>围标串标、虚假投标、借用资质</w:t>
      </w:r>
      <w:r>
        <w:rPr>
          <w:rStyle w:val="11"/>
          <w:rFonts w:hint="eastAsia" w:ascii="仿宋_GB2312" w:hAnsi="仿宋" w:eastAsia="仿宋_GB2312" w:cs="宋体"/>
          <w:b w:val="0"/>
          <w:color w:val="000000"/>
          <w:kern w:val="2"/>
          <w:highlight w:val="none"/>
          <w:lang w:val="en-US" w:eastAsia="zh-CN"/>
        </w:rPr>
        <w:t>等行为</w:t>
      </w:r>
      <w:r>
        <w:rPr>
          <w:rStyle w:val="11"/>
          <w:rFonts w:hint="eastAsia" w:ascii="仿宋_GB2312" w:hAnsi="仿宋" w:eastAsia="仿宋_GB2312" w:cs="宋体"/>
          <w:b w:val="0"/>
          <w:color w:val="000000"/>
          <w:kern w:val="2"/>
          <w:highlight w:val="none"/>
          <w:lang w:eastAsia="zh-CN"/>
        </w:rPr>
        <w:t>，</w:t>
      </w:r>
      <w:r>
        <w:rPr>
          <w:rStyle w:val="11"/>
          <w:rFonts w:hint="eastAsia" w:ascii="仿宋_GB2312" w:hAnsi="仿宋" w:eastAsia="仿宋_GB2312" w:cs="宋体"/>
          <w:b w:val="0"/>
          <w:color w:val="000000"/>
          <w:kern w:val="2"/>
          <w:highlight w:val="none"/>
          <w:lang w:val="en-US" w:eastAsia="zh-CN"/>
        </w:rPr>
        <w:t>甲方有权单方面解除合同，</w:t>
      </w:r>
      <w:r>
        <w:rPr>
          <w:rStyle w:val="11"/>
          <w:rFonts w:hint="eastAsia" w:ascii="仿宋_GB2312" w:hAnsi="仿宋" w:eastAsia="仿宋_GB2312" w:cs="宋体"/>
          <w:color w:val="000000"/>
          <w:highlight w:val="none"/>
        </w:rPr>
        <w:t>并要求乙方支付合同总价款10%的违约金</w:t>
      </w:r>
      <w:r>
        <w:rPr>
          <w:rStyle w:val="11"/>
          <w:rFonts w:hint="eastAsia" w:ascii="仿宋_GB2312" w:hAnsi="仿宋" w:eastAsia="仿宋_GB2312" w:cs="宋体"/>
          <w:color w:val="000000"/>
          <w:highlight w:val="none"/>
          <w:lang w:eastAsia="zh-CN"/>
        </w:rPr>
        <w:t>。</w:t>
      </w:r>
    </w:p>
    <w:p>
      <w:pPr>
        <w:pStyle w:val="3"/>
        <w:ind w:firstLine="640"/>
        <w:rPr>
          <w:highlight w:val="none"/>
        </w:rPr>
      </w:pPr>
      <w:r>
        <w:rPr>
          <w:rFonts w:hint="eastAsia"/>
          <w:highlight w:val="none"/>
        </w:rPr>
        <w:t>第十三条  争议解决方式</w:t>
      </w:r>
    </w:p>
    <w:p>
      <w:pPr>
        <w:pStyle w:val="8"/>
        <w:ind w:firstLine="600"/>
        <w:rPr>
          <w:highlight w:val="none"/>
        </w:rPr>
      </w:pPr>
      <w:r>
        <w:rPr>
          <w:rFonts w:hint="eastAsia"/>
          <w:highlight w:val="none"/>
        </w:rPr>
        <w:t>若在合同履行过程中发生争议，甲乙双方应当友好协商解决，协商不成，按以下第（</w:t>
      </w:r>
      <w:r>
        <w:rPr>
          <w:rFonts w:hint="eastAsia"/>
          <w:highlight w:val="none"/>
          <w:lang w:val="en-US" w:eastAsia="zh-CN"/>
        </w:rPr>
        <w:t>二</w:t>
      </w:r>
      <w:r>
        <w:rPr>
          <w:rFonts w:hint="eastAsia"/>
          <w:highlight w:val="none"/>
        </w:rPr>
        <w:t>）种方式解决：</w:t>
      </w:r>
    </w:p>
    <w:p>
      <w:pPr>
        <w:pStyle w:val="8"/>
        <w:ind w:firstLine="600"/>
        <w:rPr>
          <w:highlight w:val="none"/>
        </w:rPr>
      </w:pPr>
      <w:r>
        <w:rPr>
          <w:rFonts w:hint="eastAsia"/>
          <w:highlight w:val="none"/>
        </w:rPr>
        <w:t>（一）提交重庆仲裁委员会，按照申请仲裁时该会现行有效的仲裁规则进行仲裁。</w:t>
      </w:r>
    </w:p>
    <w:p>
      <w:pPr>
        <w:pStyle w:val="8"/>
        <w:ind w:firstLine="600"/>
        <w:rPr>
          <w:highlight w:val="none"/>
        </w:rPr>
      </w:pPr>
      <w:r>
        <w:rPr>
          <w:rFonts w:hint="eastAsia"/>
          <w:highlight w:val="none"/>
        </w:rPr>
        <w:t>（二）向甲方所在地有管辖权的人民法院起诉。</w:t>
      </w:r>
    </w:p>
    <w:p>
      <w:pPr>
        <w:pStyle w:val="3"/>
        <w:ind w:firstLine="640"/>
        <w:rPr>
          <w:highlight w:val="none"/>
        </w:rPr>
      </w:pPr>
      <w:r>
        <w:rPr>
          <w:rFonts w:hint="eastAsia"/>
          <w:highlight w:val="none"/>
        </w:rPr>
        <w:t>第十四条  通知与送达</w:t>
      </w:r>
    </w:p>
    <w:p>
      <w:pPr>
        <w:pStyle w:val="8"/>
        <w:ind w:firstLine="600"/>
        <w:rPr>
          <w:highlight w:val="none"/>
        </w:rPr>
      </w:pPr>
      <w:r>
        <w:rPr>
          <w:rFonts w:hint="eastAsia"/>
          <w:highlight w:val="none"/>
        </w:rPr>
        <w:t>14.1</w:t>
      </w:r>
      <w:r>
        <w:rPr>
          <w:highlight w:val="none"/>
        </w:rPr>
        <w:t>任何一方均应本着诚实信用原则来对待另一方在履行合同时的通知、告知事项，如因重大事项须履行通知义务的，均应当以当面签收或特快专递、电子邮件方式送达相对人。</w:t>
      </w:r>
    </w:p>
    <w:p>
      <w:pPr>
        <w:pStyle w:val="8"/>
        <w:ind w:firstLine="600"/>
        <w:rPr>
          <w:highlight w:val="none"/>
        </w:rPr>
      </w:pPr>
      <w:r>
        <w:rPr>
          <w:rFonts w:hint="eastAsia"/>
          <w:highlight w:val="none"/>
        </w:rPr>
        <w:t>14.2</w:t>
      </w:r>
      <w:r>
        <w:rPr>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8"/>
        <w:ind w:firstLine="600"/>
        <w:rPr>
          <w:highlight w:val="none"/>
        </w:rPr>
      </w:pPr>
      <w:r>
        <w:rPr>
          <w:rFonts w:hint="eastAsia"/>
          <w:highlight w:val="none"/>
        </w:rPr>
        <w:t>14.3</w:t>
      </w:r>
      <w:r>
        <w:rPr>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8"/>
        <w:ind w:firstLine="600"/>
        <w:rPr>
          <w:highlight w:val="none"/>
        </w:rPr>
      </w:pPr>
      <w:r>
        <w:rPr>
          <w:rFonts w:hint="eastAsia"/>
          <w:highlight w:val="none"/>
        </w:rPr>
        <w:t>14.4</w:t>
      </w:r>
      <w:r>
        <w:rPr>
          <w:highlight w:val="none"/>
        </w:rPr>
        <w:t>任何一方的地址或电子邮件地址有变更时，须以书面形式通知对方，否则因地址或电子邮件地址变更发生而客观上不能送达或退件的情形亦视为送达收件人。</w:t>
      </w:r>
    </w:p>
    <w:p>
      <w:pPr>
        <w:pStyle w:val="8"/>
        <w:ind w:firstLine="600"/>
        <w:rPr>
          <w:highlight w:val="none"/>
        </w:rPr>
      </w:pPr>
      <w:r>
        <w:rPr>
          <w:rFonts w:hint="eastAsia"/>
          <w:highlight w:val="none"/>
        </w:rPr>
        <w:t>14.5</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8"/>
        <w:ind w:firstLine="600"/>
        <w:rPr>
          <w:highlight w:val="none"/>
        </w:rPr>
      </w:pPr>
      <w:r>
        <w:rPr>
          <w:rFonts w:hint="eastAsia"/>
          <w:highlight w:val="none"/>
        </w:rPr>
        <w:t>14.6</w:t>
      </w:r>
      <w:r>
        <w:rPr>
          <w:highlight w:val="none"/>
        </w:rPr>
        <w:t>因受送达人在合同中提供或者确认的送达地址不准确、送达地址变更未及时告知、以及受送达人本人或者受送达人指定的代收人拒绝签收</w:t>
      </w:r>
      <w:r>
        <w:rPr>
          <w:rFonts w:hint="eastAsia"/>
          <w:highlight w:val="none"/>
        </w:rPr>
        <w:t>、投递人员</w:t>
      </w:r>
      <w:r>
        <w:rPr>
          <w:highlight w:val="none"/>
        </w:rPr>
        <w:t>/送达人员上门无人签收（法定节假日除外），导致送达文件中的通知、告知事项未能被受送达人实际接收的，文书退回之日视为送达之日。</w:t>
      </w:r>
    </w:p>
    <w:p>
      <w:pPr>
        <w:pStyle w:val="8"/>
        <w:ind w:firstLine="600"/>
        <w:rPr>
          <w:highlight w:val="none"/>
        </w:rPr>
      </w:pPr>
      <w:r>
        <w:rPr>
          <w:rFonts w:hint="eastAsia"/>
          <w:highlight w:val="none"/>
        </w:rPr>
        <w:t>14.7本合同约定的联系方式与送达方式同时可作为法律文书的联系方式与送达方式。</w:t>
      </w:r>
    </w:p>
    <w:p>
      <w:pPr>
        <w:pStyle w:val="3"/>
        <w:ind w:firstLine="640"/>
        <w:rPr>
          <w:highlight w:val="none"/>
        </w:rPr>
      </w:pPr>
      <w:r>
        <w:rPr>
          <w:rFonts w:hint="eastAsia"/>
          <w:highlight w:val="none"/>
        </w:rPr>
        <w:t>第十五条 不可抗力</w:t>
      </w:r>
    </w:p>
    <w:p>
      <w:pPr>
        <w:pStyle w:val="8"/>
        <w:ind w:firstLine="600"/>
        <w:rPr>
          <w:highlight w:val="none"/>
        </w:rPr>
      </w:pPr>
      <w:r>
        <w:rPr>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highlight w:val="none"/>
        </w:rPr>
      </w:pPr>
      <w:r>
        <w:rPr>
          <w:rFonts w:hint="eastAsia"/>
          <w:highlight w:val="none"/>
        </w:rPr>
        <w:t>第十六条  补充协议</w:t>
      </w:r>
    </w:p>
    <w:p>
      <w:pPr>
        <w:pStyle w:val="8"/>
        <w:ind w:firstLine="600"/>
        <w:rPr>
          <w:highlight w:val="none"/>
        </w:rPr>
      </w:pPr>
      <w:r>
        <w:rPr>
          <w:rFonts w:hint="eastAsia"/>
          <w:highlight w:val="none"/>
        </w:rPr>
        <w:t>本合同履行过程中，如果合同履行条件发生变化，由双方进行协商，并以签订补充合同的方式加以确认，补充合同与本合同具有同等效力。</w:t>
      </w:r>
    </w:p>
    <w:p>
      <w:pPr>
        <w:pStyle w:val="8"/>
        <w:ind w:firstLine="600"/>
        <w:rPr>
          <w:highlight w:val="none"/>
        </w:rPr>
      </w:pPr>
      <w:r>
        <w:rPr>
          <w:rFonts w:hint="eastAsia"/>
          <w:highlight w:val="none"/>
        </w:rPr>
        <w:t>如果补充协议条款与本合同条款产生冲突，以补充协议的条款为准。</w:t>
      </w:r>
    </w:p>
    <w:p>
      <w:pPr>
        <w:pStyle w:val="3"/>
        <w:ind w:firstLine="640"/>
        <w:rPr>
          <w:highlight w:val="none"/>
        </w:rPr>
      </w:pPr>
      <w:bookmarkStart w:id="4" w:name="_Toc24707273"/>
      <w:r>
        <w:rPr>
          <w:rFonts w:hint="eastAsia"/>
          <w:highlight w:val="none"/>
        </w:rPr>
        <w:t xml:space="preserve">第十七条  </w:t>
      </w:r>
      <w:r>
        <w:rPr>
          <w:highlight w:val="none"/>
        </w:rPr>
        <w:t>保密条款</w:t>
      </w:r>
      <w:bookmarkEnd w:id="4"/>
    </w:p>
    <w:p>
      <w:pPr>
        <w:pStyle w:val="8"/>
        <w:ind w:firstLine="600"/>
        <w:rPr>
          <w:rStyle w:val="11"/>
          <w:rFonts w:ascii="仿宋" w:eastAsia="仿宋" w:cs="Times New Roman (正文 CS 字体)"/>
          <w:sz w:val="24"/>
          <w:szCs w:val="24"/>
          <w:highlight w:val="none"/>
        </w:rPr>
      </w:pPr>
      <w:r>
        <w:rPr>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1"/>
          <w:rFonts w:ascii="仿宋" w:hAnsi="仿宋" w:eastAsia="黑体" w:cs="Times New Roman"/>
          <w:sz w:val="32"/>
          <w:szCs w:val="24"/>
          <w:highlight w:val="none"/>
          <w:shd w:val="clear" w:color="auto" w:fill="auto"/>
        </w:rPr>
      </w:pPr>
      <w:r>
        <w:rPr>
          <w:rStyle w:val="11"/>
          <w:rFonts w:hint="eastAsia" w:ascii="仿宋" w:hAnsi="仿宋" w:eastAsia="黑体" w:cs="Times New Roman"/>
          <w:sz w:val="32"/>
          <w:szCs w:val="24"/>
          <w:highlight w:val="none"/>
          <w:shd w:val="clear" w:color="auto" w:fill="auto"/>
        </w:rPr>
        <w:t>第十八条  其他</w:t>
      </w:r>
    </w:p>
    <w:p>
      <w:pPr>
        <w:pStyle w:val="8"/>
        <w:ind w:firstLine="600"/>
        <w:rPr>
          <w:highlight w:val="none"/>
        </w:rPr>
      </w:pPr>
      <w:r>
        <w:rPr>
          <w:rFonts w:hint="eastAsia"/>
          <w:highlight w:val="none"/>
        </w:rPr>
        <w:t>18.1本合同自双方法定代表人或委托代理人签字并加盖公司公章或合同专用章后生效。</w:t>
      </w:r>
    </w:p>
    <w:p>
      <w:pPr>
        <w:pStyle w:val="8"/>
        <w:ind w:firstLine="600"/>
        <w:rPr>
          <w:highlight w:val="none"/>
          <w:lang w:eastAsia="zh-CN"/>
        </w:rPr>
      </w:pPr>
      <w:r>
        <w:rPr>
          <w:rFonts w:hint="eastAsia"/>
          <w:highlight w:val="none"/>
          <w:lang w:val="en-US" w:eastAsia="zh-CN"/>
        </w:rPr>
        <w:t>18.2</w:t>
      </w:r>
      <w:r>
        <w:rPr>
          <w:rFonts w:hint="eastAsia"/>
          <w:highlight w:val="none"/>
          <w:lang w:eastAsia="zh-CN"/>
        </w:rPr>
        <w:t>本合同一式</w:t>
      </w:r>
      <w:r>
        <w:rPr>
          <w:rFonts w:hint="eastAsia"/>
          <w:highlight w:val="none"/>
          <w:u w:val="single"/>
          <w:lang w:eastAsia="zh-CN"/>
        </w:rPr>
        <w:t>柒</w:t>
      </w:r>
      <w:r>
        <w:rPr>
          <w:rFonts w:hint="eastAsia"/>
          <w:highlight w:val="none"/>
          <w:lang w:eastAsia="zh-CN"/>
        </w:rPr>
        <w:t>份，正本</w:t>
      </w:r>
      <w:r>
        <w:rPr>
          <w:rFonts w:hint="eastAsia"/>
          <w:highlight w:val="none"/>
          <w:u w:val="single"/>
          <w:lang w:eastAsia="zh-CN"/>
        </w:rPr>
        <w:t>贰</w:t>
      </w:r>
      <w:r>
        <w:rPr>
          <w:rFonts w:hint="eastAsia"/>
          <w:highlight w:val="none"/>
          <w:lang w:eastAsia="zh-CN"/>
        </w:rPr>
        <w:t>份，由甲乙双方各执</w:t>
      </w:r>
      <w:r>
        <w:rPr>
          <w:rFonts w:hint="eastAsia"/>
          <w:highlight w:val="none"/>
          <w:u w:val="single"/>
          <w:lang w:eastAsia="zh-CN"/>
        </w:rPr>
        <w:t>壹</w:t>
      </w:r>
      <w:r>
        <w:rPr>
          <w:rFonts w:hint="eastAsia"/>
          <w:highlight w:val="none"/>
          <w:lang w:eastAsia="zh-CN"/>
        </w:rPr>
        <w:t>份，副本</w:t>
      </w:r>
      <w:r>
        <w:rPr>
          <w:rFonts w:hint="eastAsia"/>
          <w:highlight w:val="none"/>
          <w:u w:val="single"/>
          <w:lang w:eastAsia="zh-CN"/>
        </w:rPr>
        <w:t>伍</w:t>
      </w:r>
      <w:r>
        <w:rPr>
          <w:rFonts w:hint="eastAsia"/>
          <w:highlight w:val="none"/>
          <w:lang w:eastAsia="zh-CN"/>
        </w:rPr>
        <w:t>份，由甲方执</w:t>
      </w:r>
      <w:r>
        <w:rPr>
          <w:rFonts w:hint="eastAsia"/>
          <w:highlight w:val="none"/>
          <w:u w:val="single"/>
          <w:lang w:eastAsia="zh-CN"/>
        </w:rPr>
        <w:t>肆</w:t>
      </w:r>
      <w:r>
        <w:rPr>
          <w:rFonts w:hint="eastAsia"/>
          <w:highlight w:val="none"/>
          <w:lang w:eastAsia="zh-CN"/>
        </w:rPr>
        <w:t>份，乙方执</w:t>
      </w:r>
      <w:r>
        <w:rPr>
          <w:rFonts w:hint="eastAsia"/>
          <w:highlight w:val="none"/>
          <w:u w:val="single"/>
          <w:lang w:eastAsia="zh-CN"/>
        </w:rPr>
        <w:t>壹</w:t>
      </w:r>
      <w:r>
        <w:rPr>
          <w:rFonts w:hint="eastAsia"/>
          <w:highlight w:val="none"/>
          <w:lang w:eastAsia="zh-CN"/>
        </w:rPr>
        <w:t>份，正副本均具同等法律效力。</w:t>
      </w:r>
    </w:p>
    <w:p>
      <w:pPr>
        <w:pStyle w:val="8"/>
        <w:ind w:firstLine="600"/>
        <w:rPr>
          <w:highlight w:val="none"/>
        </w:rPr>
      </w:pPr>
    </w:p>
    <w:p>
      <w:pPr>
        <w:pStyle w:val="8"/>
        <w:ind w:firstLine="600"/>
        <w:rPr>
          <w:highlight w:val="none"/>
        </w:rPr>
      </w:pPr>
      <w:r>
        <w:rPr>
          <w:rFonts w:hint="eastAsia"/>
          <w:highlight w:val="none"/>
        </w:rPr>
        <w:t>（以下无正文）</w:t>
      </w:r>
    </w:p>
    <w:p>
      <w:pPr>
        <w:pStyle w:val="8"/>
        <w:ind w:firstLine="0" w:firstLineChars="0"/>
        <w:rPr>
          <w:rStyle w:val="11"/>
          <w:rFonts w:ascii="仿宋" w:eastAsia="仿宋"/>
          <w:sz w:val="24"/>
          <w:szCs w:val="24"/>
          <w:highlight w:val="none"/>
          <w:lang w:val="zh-CN"/>
        </w:rPr>
      </w:pPr>
    </w:p>
    <w:p>
      <w:pPr>
        <w:pStyle w:val="8"/>
        <w:ind w:firstLine="0" w:firstLineChars="0"/>
        <w:rPr>
          <w:rStyle w:val="11"/>
          <w:rFonts w:ascii="仿宋" w:eastAsia="仿宋"/>
          <w:sz w:val="24"/>
          <w:szCs w:val="24"/>
          <w:highlight w:val="none"/>
          <w:lang w:val="zh-CN"/>
        </w:rPr>
      </w:pPr>
    </w:p>
    <w:p>
      <w:pPr>
        <w:pStyle w:val="8"/>
        <w:ind w:firstLine="0" w:firstLineChars="0"/>
        <w:rPr>
          <w:rStyle w:val="11"/>
          <w:rFonts w:hint="eastAsia" w:ascii="仿宋" w:eastAsia="仿宋"/>
          <w:sz w:val="24"/>
          <w:szCs w:val="24"/>
          <w:highlight w:val="none"/>
          <w:lang w:val="zh-CN"/>
        </w:rPr>
      </w:pPr>
    </w:p>
    <w:p>
      <w:pPr>
        <w:pStyle w:val="8"/>
        <w:ind w:firstLine="0" w:firstLineChars="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 xml:space="preserve">甲方：（盖章）                   </w:t>
      </w:r>
      <w:r>
        <w:rPr>
          <w:rStyle w:val="11"/>
          <w:rFonts w:ascii="仿宋_GB2312" w:hAnsi="仿宋" w:eastAsia="仿宋_GB2312" w:cs="宋体"/>
          <w:highlight w:val="none"/>
          <w:shd w:val="clear" w:color="auto" w:fill="auto"/>
        </w:rPr>
        <w:t xml:space="preserve">  </w:t>
      </w:r>
      <w:r>
        <w:rPr>
          <w:rStyle w:val="11"/>
          <w:rFonts w:hint="eastAsia" w:ascii="仿宋_GB2312" w:hAnsi="仿宋" w:eastAsia="仿宋_GB2312" w:cs="宋体"/>
          <w:highlight w:val="none"/>
          <w:shd w:val="clear" w:color="auto" w:fill="auto"/>
        </w:rPr>
        <w:t>乙方：（盖章）</w:t>
      </w:r>
    </w:p>
    <w:p>
      <w:pPr>
        <w:pStyle w:val="8"/>
        <w:ind w:firstLine="600"/>
        <w:rPr>
          <w:rStyle w:val="11"/>
          <w:rFonts w:ascii="仿宋" w:eastAsia="仿宋"/>
          <w:sz w:val="24"/>
          <w:szCs w:val="24"/>
          <w:highlight w:val="none"/>
          <w:lang w:val="zh-CN"/>
        </w:rPr>
      </w:pPr>
      <w:r>
        <w:rPr>
          <w:rStyle w:val="11"/>
          <w:rFonts w:hint="eastAsia" w:ascii="仿宋_GB2312" w:hAnsi="仿宋" w:eastAsia="仿宋_GB2312" w:cs="宋体"/>
          <w:highlight w:val="none"/>
          <w:shd w:val="clear" w:color="auto" w:fill="auto"/>
        </w:rPr>
        <w:t xml:space="preserve">         </w:t>
      </w:r>
      <w:r>
        <w:rPr>
          <w:rStyle w:val="11"/>
          <w:rFonts w:ascii="仿宋_GB2312" w:hAnsi="仿宋" w:eastAsia="仿宋_GB2312" w:cs="宋体"/>
          <w:highlight w:val="none"/>
          <w:shd w:val="clear" w:color="auto" w:fill="auto"/>
        </w:rPr>
        <w:t xml:space="preserve">     </w:t>
      </w:r>
    </w:p>
    <w:p>
      <w:pPr>
        <w:pStyle w:val="8"/>
        <w:ind w:firstLine="480"/>
        <w:rPr>
          <w:rStyle w:val="11"/>
          <w:rFonts w:ascii="仿宋" w:eastAsia="仿宋"/>
          <w:sz w:val="24"/>
          <w:szCs w:val="24"/>
          <w:highlight w:val="none"/>
          <w:lang w:val="zh-CN"/>
        </w:rPr>
      </w:pPr>
    </w:p>
    <w:p>
      <w:pPr>
        <w:pStyle w:val="8"/>
        <w:ind w:firstLine="480"/>
        <w:rPr>
          <w:rStyle w:val="11"/>
          <w:rFonts w:ascii="仿宋" w:eastAsia="仿宋"/>
          <w:sz w:val="24"/>
          <w:szCs w:val="24"/>
          <w:highlight w:val="none"/>
          <w:lang w:val="zh-CN"/>
        </w:rPr>
      </w:pPr>
    </w:p>
    <w:p>
      <w:pPr>
        <w:pStyle w:val="8"/>
        <w:ind w:firstLine="480"/>
        <w:rPr>
          <w:rStyle w:val="11"/>
          <w:rFonts w:ascii="仿宋" w:eastAsia="仿宋"/>
          <w:sz w:val="24"/>
          <w:szCs w:val="24"/>
          <w:highlight w:val="none"/>
          <w:lang w:val="zh-CN"/>
        </w:rPr>
      </w:pPr>
    </w:p>
    <w:p>
      <w:pPr>
        <w:pStyle w:val="8"/>
        <w:ind w:firstLine="0" w:firstLineChars="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合同签订时间：</w:t>
      </w:r>
    </w:p>
    <w:p>
      <w:pPr>
        <w:pStyle w:val="8"/>
        <w:ind w:firstLine="0" w:firstLineChars="0"/>
        <w:rPr>
          <w:rStyle w:val="11"/>
          <w:rFonts w:ascii="仿宋_GB2312" w:hAnsi="仿宋" w:eastAsia="仿宋_GB2312" w:cs="宋体"/>
          <w:highlight w:val="none"/>
          <w:shd w:val="clear" w:color="auto" w:fill="auto"/>
        </w:rPr>
      </w:pPr>
      <w:r>
        <w:rPr>
          <w:rStyle w:val="11"/>
          <w:rFonts w:hint="eastAsia" w:ascii="仿宋_GB2312" w:hAnsi="仿宋" w:eastAsia="仿宋_GB2312" w:cs="宋体"/>
          <w:highlight w:val="none"/>
          <w:shd w:val="clear" w:color="auto" w:fill="auto"/>
        </w:rPr>
        <w:t>合同签订地点：重庆江北国际机场</w:t>
      </w: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pStyle w:val="8"/>
        <w:ind w:firstLine="600"/>
        <w:rPr>
          <w:highlight w:val="none"/>
          <w:lang w:eastAsia="zh-CN"/>
        </w:rPr>
      </w:pPr>
      <w:r>
        <w:rPr>
          <w:b/>
          <w:sz w:val="44"/>
          <w:highlight w:val="none"/>
        </w:rPr>
        <w:t>_</w:t>
      </w:r>
      <w:bookmarkEnd w:id="3"/>
    </w:p>
    <w:p>
      <w:pPr>
        <w:pStyle w:val="8"/>
        <w:ind w:firstLine="600"/>
        <w:rPr>
          <w:highlight w:val="none"/>
          <w:lang w:eastAsia="zh-CN"/>
        </w:rPr>
      </w:pPr>
    </w:p>
    <w:p>
      <w:pPr>
        <w:ind w:firstLine="420" w:firstLineChars="200"/>
        <w:rPr>
          <w:rFonts w:hint="eastAsia" w:eastAsia="方正仿宋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5B796"/>
    <w:multiLevelType w:val="singleLevel"/>
    <w:tmpl w:val="BBE5B79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038DF"/>
    <w:rsid w:val="116B5EBF"/>
    <w:rsid w:val="2F7F73E4"/>
    <w:rsid w:val="33DB5A8C"/>
    <w:rsid w:val="38EC29D2"/>
    <w:rsid w:val="7EB0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8">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customStyle="1" w:styleId="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0">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1">
    <w:name w:val="Body text (2)_"/>
    <w:link w:val="10"/>
    <w:qFormat/>
    <w:uiPriority w:val="99"/>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2021-06-09T06:31:00Z</dcterms:created>
  <dc:creator>飞行区采购</dc:creator>
  <cp:lastModifiedBy>飞行区采购</cp:lastModifiedBy>
  <cp:lastPrinted>2021-06-09T06:58:00Z</cp:lastPrinted>
  <dcterms:modified xsi:type="dcterms:W3CDTF">2021-06-10T07:38:26Z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