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电源车柴油发电机和T2航站楼柴油发电机组维保</w:t>
      </w:r>
      <w:r>
        <w:rPr>
          <w:rFonts w:ascii="仿宋" w:hAnsi="仿宋" w:eastAsia="仿宋"/>
          <w:b/>
          <w:sz w:val="44"/>
          <w:szCs w:val="44"/>
        </w:rPr>
        <w:t>项目</w:t>
      </w: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2021-57</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一</w:t>
      </w:r>
      <w:r>
        <w:rPr>
          <w:rFonts w:hint="eastAsia" w:ascii="仿宋" w:hAnsi="仿宋" w:eastAsia="仿宋"/>
          <w:b/>
          <w:sz w:val="32"/>
          <w:szCs w:val="32"/>
        </w:rPr>
        <w:t>年</w:t>
      </w:r>
      <w:r>
        <w:rPr>
          <w:rFonts w:hint="eastAsia" w:ascii="仿宋" w:hAnsi="仿宋" w:eastAsia="仿宋"/>
          <w:b/>
          <w:sz w:val="32"/>
          <w:szCs w:val="32"/>
          <w:lang w:eastAsia="zh-CN"/>
        </w:rPr>
        <w:t>六</w:t>
      </w:r>
      <w:r>
        <w:rPr>
          <w:rFonts w:hint="eastAsia" w:ascii="仿宋" w:hAnsi="仿宋" w:eastAsia="仿宋"/>
          <w:b/>
          <w:sz w:val="32"/>
          <w:szCs w:val="32"/>
        </w:rPr>
        <w:t>月</w:t>
      </w:r>
    </w:p>
    <w:p>
      <w:pPr>
        <w:widowControl/>
        <w:jc w:val="center"/>
        <w:rPr>
          <w:rFonts w:ascii="仿宋" w:hAnsi="仿宋" w:eastAsia="仿宋"/>
          <w:b/>
          <w:color w:val="FF0000"/>
          <w:sz w:val="44"/>
          <w:szCs w:val="44"/>
        </w:rPr>
      </w:pPr>
      <w:r>
        <w:rPr>
          <w:rFonts w:ascii="仿宋" w:hAnsi="仿宋" w:eastAsia="仿宋"/>
          <w:b/>
          <w:sz w:val="52"/>
        </w:rPr>
        <w:br w:type="page"/>
      </w:r>
      <w:r>
        <w:rPr>
          <w:rFonts w:hint="eastAsia" w:ascii="仿宋" w:hAnsi="仿宋" w:eastAsia="仿宋"/>
          <w:b/>
          <w:sz w:val="44"/>
          <w:szCs w:val="44"/>
        </w:rPr>
        <w:t>电源车柴油发电机和T2航站楼柴油发电机组维保</w:t>
      </w:r>
      <w:r>
        <w:rPr>
          <w:rFonts w:ascii="仿宋" w:hAnsi="仿宋" w:eastAsia="仿宋"/>
          <w:b/>
          <w:sz w:val="44"/>
          <w:szCs w:val="44"/>
        </w:rPr>
        <w:t>项目</w:t>
      </w: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我部决定于近期将对电源车柴油发电机和T2航站楼柴油发电机组维保项目邀请符合相应条件的潜在供应商就本项目进行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25"/>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tbl>
      <w:tblPr>
        <w:tblStyle w:val="13"/>
        <w:tblW w:w="9015" w:type="dxa"/>
        <w:tblInd w:w="93" w:type="dxa"/>
        <w:tblLayout w:type="fixed"/>
        <w:tblCellMar>
          <w:top w:w="0" w:type="dxa"/>
          <w:left w:w="108" w:type="dxa"/>
          <w:bottom w:w="0" w:type="dxa"/>
          <w:right w:w="108" w:type="dxa"/>
        </w:tblCellMar>
      </w:tblPr>
      <w:tblGrid>
        <w:gridCol w:w="1080"/>
        <w:gridCol w:w="2355"/>
        <w:gridCol w:w="2106"/>
        <w:gridCol w:w="1314"/>
        <w:gridCol w:w="900"/>
        <w:gridCol w:w="1260"/>
      </w:tblGrid>
      <w:tr>
        <w:tblPrEx>
          <w:tblLayout w:type="fixed"/>
          <w:tblCellMar>
            <w:top w:w="0" w:type="dxa"/>
            <w:left w:w="108" w:type="dxa"/>
            <w:bottom w:w="0" w:type="dxa"/>
            <w:right w:w="108" w:type="dxa"/>
          </w:tblCellMar>
        </w:tblPrEx>
        <w:trPr>
          <w:trHeight w:val="285" w:hRule="atLeast"/>
        </w:trPr>
        <w:tc>
          <w:tcPr>
            <w:tcW w:w="9015" w:type="dxa"/>
            <w:gridSpan w:val="6"/>
            <w:tcBorders>
              <w:bottom w:val="single" w:color="auto" w:sz="4" w:space="0"/>
            </w:tcBorders>
            <w:vAlign w:val="center"/>
          </w:tcPr>
          <w:p>
            <w:pPr>
              <w:widowControl/>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1．T2A航站楼主楼1250EOZM机组1台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3256262-60300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37540-11100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旁通机油滤清器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37540-01800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292781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科勒</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润滑脂</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MP3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Kg</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0.8</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2.A指廊KV440机组1台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20430751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478736</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旁通机油滤清器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477556</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3827643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水滤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20532237</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3．T2B航站楼主楼1000P5-M机组1台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20922801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31845301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180945802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润滑脂</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MP3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Kg</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0.8</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4．B/C指廊375P5-M机组2台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826003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826002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826032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5.民航D6001泰豪THLP80PB机组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4816636</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26560201</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26510380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2654403</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6.民航D3611沃尔奔达VPC225机组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FF1280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FF5502</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LF9009</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AF680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kg</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WF2076</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水箱清洗</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项</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启动马达</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7.民航D1923康明斯机组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调压器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SX440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柴油过滤器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FS1251</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机油滤清器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LF3345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AF25352</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启动马达</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转速传感器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3827643</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40</w:t>
            </w:r>
          </w:p>
        </w:tc>
      </w:tr>
    </w:tbl>
    <w:p>
      <w:pPr>
        <w:pStyle w:val="25"/>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按以上清单提供发动机相应原厂的配件及规格型号的材料，经业主单位确认后才允许对柴油发电机组进行维护保养。</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2.对以上发电机组的柴油滤清器、机油滤清器、水滤、及空气滤清器等全面更换。</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lang w:eastAsia="zh-CN"/>
        </w:rPr>
      </w:pPr>
      <w:r>
        <w:rPr>
          <w:rFonts w:hint="eastAsia" w:ascii="仿宋_GB2312" w:hAnsi="Times New Roman" w:eastAsia="仿宋_GB2312"/>
          <w:bCs w:val="0"/>
          <w:color w:val="000000"/>
          <w:sz w:val="28"/>
          <w:szCs w:val="28"/>
        </w:rPr>
        <w:t>3</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排放发动机废</w:t>
      </w:r>
      <w:r>
        <w:rPr>
          <w:rFonts w:hint="eastAsia" w:ascii="仿宋_GB2312" w:eastAsia="仿宋_GB2312"/>
          <w:bCs w:val="0"/>
          <w:color w:val="000000"/>
          <w:sz w:val="28"/>
          <w:szCs w:val="28"/>
          <w:lang w:eastAsia="zh-CN"/>
        </w:rPr>
        <w:t>机油由施工方按规范处置，不得随意丢弃。</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4</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必须按发动机型号所需要的数量，更换足够的润滑油至刻度尺标准位置。</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5</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更换足够数量的冷却防冻液。</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6.对照清单对各柴油发电机组启动蓄电池进行全面更换，同时需要检查市电浮充电器充电线路是否完好，浮充充电器工作状况和性能是否完好。</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7</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检查启动马达启动电缆是否完好，及启动蓄电池电缆连接线是否完好，电池端子是否氧化起卤，机组启动时端子不许有打火现象；对相应端子头进行防氧化起卤隔离出来。</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8</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auto"/>
          <w:sz w:val="28"/>
          <w:szCs w:val="28"/>
        </w:rPr>
        <w:t>对机组配置外置式油箱进行清洗，先将油箱低层中含有油水、杂质柴油进行排放，再将油箱内柴油抽出后，</w:t>
      </w:r>
      <w:r>
        <w:rPr>
          <w:rFonts w:hint="eastAsia" w:ascii="仿宋_GB2312" w:eastAsia="仿宋_GB2312"/>
          <w:bCs w:val="0"/>
          <w:color w:val="auto"/>
          <w:sz w:val="28"/>
          <w:szCs w:val="28"/>
          <w:lang w:eastAsia="zh-CN"/>
        </w:rPr>
        <w:t>进行</w:t>
      </w:r>
      <w:r>
        <w:rPr>
          <w:rFonts w:hint="eastAsia" w:ascii="仿宋_GB2312" w:hAnsi="Times New Roman" w:eastAsia="仿宋_GB2312"/>
          <w:bCs w:val="0"/>
          <w:color w:val="auto"/>
          <w:sz w:val="28"/>
          <w:szCs w:val="28"/>
        </w:rPr>
        <w:t>油箱内壁</w:t>
      </w:r>
      <w:r>
        <w:rPr>
          <w:rFonts w:hint="eastAsia" w:ascii="仿宋_GB2312" w:eastAsia="仿宋_GB2312"/>
          <w:bCs w:val="0"/>
          <w:color w:val="auto"/>
          <w:sz w:val="28"/>
          <w:szCs w:val="28"/>
          <w:lang w:eastAsia="zh-CN"/>
        </w:rPr>
        <w:t>清洗</w:t>
      </w:r>
      <w:r>
        <w:rPr>
          <w:rFonts w:hint="eastAsia" w:ascii="仿宋_GB2312" w:hAnsi="Times New Roman" w:eastAsia="仿宋_GB2312"/>
          <w:bCs w:val="0"/>
          <w:color w:val="auto"/>
          <w:sz w:val="28"/>
          <w:szCs w:val="28"/>
        </w:rPr>
        <w:t>。</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9</w:t>
      </w:r>
      <w:r>
        <w:rPr>
          <w:rFonts w:hint="eastAsia" w:ascii="仿宋_GB2312" w:eastAsia="仿宋_GB2312"/>
          <w:bCs w:val="0"/>
          <w:color w:val="000000"/>
          <w:sz w:val="28"/>
          <w:szCs w:val="28"/>
          <w:lang w:val="en-US" w:eastAsia="zh-CN"/>
        </w:rPr>
        <w:t>.</w:t>
      </w:r>
      <w:r>
        <w:rPr>
          <w:rFonts w:hint="eastAsia" w:ascii="仿宋_GB2312" w:hAnsi="Times New Roman" w:eastAsia="仿宋_GB2312"/>
          <w:bCs w:val="0"/>
          <w:color w:val="000000"/>
          <w:sz w:val="28"/>
          <w:szCs w:val="28"/>
        </w:rPr>
        <w:t>供回油管路不得有任何泄漏，必要时需要进行更换弯头、活动接头等。</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0.</w:t>
      </w:r>
      <w:r>
        <w:rPr>
          <w:rFonts w:hint="eastAsia" w:ascii="仿宋_GB2312" w:hAnsi="Times New Roman" w:eastAsia="仿宋_GB2312"/>
          <w:bCs w:val="0"/>
          <w:color w:val="000000"/>
          <w:sz w:val="28"/>
          <w:szCs w:val="28"/>
        </w:rPr>
        <w:t>对各台发电机组消声器、排烟管、吊装等进行全面安装调整和紧固</w:t>
      </w:r>
      <w:r>
        <w:rPr>
          <w:rFonts w:hint="eastAsia" w:ascii="仿宋_GB2312" w:hAnsi="Times New Roman" w:eastAsia="仿宋_GB2312"/>
          <w:bCs w:val="0"/>
          <w:color w:val="000000"/>
          <w:sz w:val="28"/>
          <w:szCs w:val="28"/>
          <w:lang w:val="zh-CN" w:eastAsia="zh-CN"/>
        </w:rPr>
        <w:t>（如无需调整和紧固则不实施本项）</w:t>
      </w:r>
      <w:r>
        <w:rPr>
          <w:rFonts w:hint="eastAsia" w:ascii="仿宋_GB2312" w:hAnsi="Times New Roman" w:eastAsia="仿宋_GB2312"/>
          <w:bCs w:val="0"/>
          <w:color w:val="000000"/>
          <w:sz w:val="28"/>
          <w:szCs w:val="28"/>
        </w:rPr>
        <w:t>。</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1.</w:t>
      </w:r>
      <w:r>
        <w:rPr>
          <w:rFonts w:hint="eastAsia" w:ascii="仿宋_GB2312" w:hAnsi="Times New Roman" w:eastAsia="仿宋_GB2312"/>
          <w:bCs w:val="0"/>
          <w:color w:val="000000"/>
          <w:sz w:val="28"/>
          <w:szCs w:val="28"/>
        </w:rPr>
        <w:t>机组外观清洁维护保养，保证机组外观清洁、无任何油污或灰尘，对机组外观和机组底座锈蚀等部位，必</w:t>
      </w:r>
      <w:r>
        <w:rPr>
          <w:rFonts w:hint="eastAsia" w:ascii="仿宋_GB2312" w:eastAsia="仿宋_GB2312"/>
          <w:bCs w:val="0"/>
          <w:color w:val="000000"/>
          <w:sz w:val="28"/>
          <w:szCs w:val="28"/>
          <w:lang w:eastAsia="zh-CN"/>
        </w:rPr>
        <w:t>要时</w:t>
      </w:r>
      <w:r>
        <w:rPr>
          <w:rFonts w:hint="eastAsia" w:ascii="仿宋_GB2312" w:hAnsi="Times New Roman" w:eastAsia="仿宋_GB2312"/>
          <w:bCs w:val="0"/>
          <w:color w:val="000000"/>
          <w:sz w:val="28"/>
          <w:szCs w:val="28"/>
        </w:rPr>
        <w:t>进行除锈、防锈、喷漆处理，保证机组外观完好、美观。</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2.</w:t>
      </w:r>
      <w:r>
        <w:rPr>
          <w:rFonts w:hint="eastAsia" w:ascii="仿宋_GB2312" w:hAnsi="Times New Roman" w:eastAsia="仿宋_GB2312"/>
          <w:bCs w:val="0"/>
          <w:color w:val="000000"/>
          <w:sz w:val="28"/>
          <w:szCs w:val="28"/>
        </w:rPr>
        <w:t>要求维护后机房整洁、干净、机房地面无任何油污，杂物等。维修单位负责处理更换后的废油液，并将更换后的配件和未用完的材料移交给甲方。</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3.</w:t>
      </w:r>
      <w:r>
        <w:rPr>
          <w:rFonts w:hint="eastAsia" w:ascii="仿宋_GB2312" w:hAnsi="Times New Roman" w:eastAsia="仿宋_GB2312"/>
          <w:bCs w:val="0"/>
          <w:color w:val="000000"/>
          <w:sz w:val="28"/>
          <w:szCs w:val="28"/>
        </w:rPr>
        <w:t>对发动机各控制线路、各传感器进行检查，并记录在本次维保记录中。</w:t>
      </w:r>
    </w:p>
    <w:p>
      <w:pPr>
        <w:adjustRightInd w:val="0"/>
        <w:snapToGrid w:val="0"/>
        <w:spacing w:line="520" w:lineRule="exact"/>
        <w:ind w:right="11"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rPr>
        <w:t>1</w:t>
      </w:r>
      <w:r>
        <w:rPr>
          <w:rFonts w:hint="eastAsia" w:ascii="仿宋_GB2312" w:eastAsia="仿宋_GB2312"/>
          <w:bCs w:val="0"/>
          <w:color w:val="000000"/>
          <w:sz w:val="28"/>
          <w:szCs w:val="28"/>
          <w:lang w:val="en-US" w:eastAsia="zh-CN"/>
        </w:rPr>
        <w:t>4.</w:t>
      </w:r>
      <w:r>
        <w:rPr>
          <w:rFonts w:hint="eastAsia" w:ascii="仿宋_GB2312" w:hAnsi="Times New Roman" w:eastAsia="仿宋_GB2312"/>
          <w:bCs w:val="0"/>
          <w:color w:val="000000"/>
          <w:sz w:val="28"/>
          <w:szCs w:val="28"/>
        </w:rPr>
        <w:t>检查发电机组控制器是否有故障记录并消除，要求在开机过程中能正常显示各项参数，同时对各异常紧急进行停机保护功能。</w:t>
      </w:r>
    </w:p>
    <w:p>
      <w:pPr>
        <w:adjustRightInd w:val="0"/>
        <w:snapToGrid w:val="0"/>
        <w:spacing w:line="520" w:lineRule="exact"/>
        <w:ind w:right="11" w:firstLine="560" w:firstLineChars="200"/>
        <w:rPr>
          <w:rFonts w:hint="eastAsia" w:ascii="仿宋_GB2312" w:hAnsi="Times New Roman" w:eastAsia="仿宋_GB2312"/>
          <w:bCs w:val="0"/>
          <w:color w:val="auto"/>
          <w:sz w:val="28"/>
          <w:szCs w:val="28"/>
        </w:rPr>
      </w:pPr>
      <w:r>
        <w:rPr>
          <w:rFonts w:hint="eastAsia" w:ascii="仿宋_GB2312" w:hAnsi="Times New Roman" w:eastAsia="仿宋_GB2312"/>
          <w:bCs w:val="0"/>
          <w:color w:val="auto"/>
          <w:sz w:val="28"/>
          <w:szCs w:val="28"/>
        </w:rPr>
        <w:t>1</w:t>
      </w:r>
      <w:r>
        <w:rPr>
          <w:rFonts w:hint="eastAsia" w:ascii="仿宋_GB2312" w:eastAsia="仿宋_GB2312"/>
          <w:bCs w:val="0"/>
          <w:color w:val="auto"/>
          <w:sz w:val="28"/>
          <w:szCs w:val="28"/>
          <w:lang w:val="en-US" w:eastAsia="zh-CN"/>
        </w:rPr>
        <w:t>5.</w:t>
      </w:r>
      <w:r>
        <w:rPr>
          <w:rFonts w:hint="eastAsia" w:ascii="仿宋_GB2312" w:hAnsi="Times New Roman" w:eastAsia="仿宋_GB2312"/>
          <w:bCs w:val="0"/>
          <w:color w:val="auto"/>
          <w:sz w:val="28"/>
          <w:szCs w:val="28"/>
        </w:rPr>
        <w:t>对发电机内部整流、励磁、绕组等进行除层、检查，包含连接线路、安装固定螺栓等是否紧固。</w:t>
      </w:r>
    </w:p>
    <w:p>
      <w:pPr>
        <w:adjustRightInd w:val="0"/>
        <w:snapToGrid w:val="0"/>
        <w:spacing w:line="520" w:lineRule="exact"/>
        <w:ind w:right="11" w:firstLine="560" w:firstLineChars="200"/>
        <w:rPr>
          <w:rFonts w:hint="eastAsia" w:ascii="仿宋_GB2312" w:hAnsi="Times New Roman" w:eastAsia="仿宋_GB2312"/>
          <w:bCs w:val="0"/>
          <w:color w:val="auto"/>
          <w:sz w:val="28"/>
          <w:szCs w:val="28"/>
        </w:rPr>
      </w:pPr>
      <w:r>
        <w:rPr>
          <w:rFonts w:hint="eastAsia" w:ascii="仿宋_GB2312" w:hAnsi="Times New Roman" w:eastAsia="仿宋_GB2312"/>
          <w:bCs w:val="0"/>
          <w:color w:val="auto"/>
          <w:sz w:val="28"/>
          <w:szCs w:val="28"/>
        </w:rPr>
        <w:t>1</w:t>
      </w:r>
      <w:r>
        <w:rPr>
          <w:rFonts w:hint="eastAsia" w:ascii="仿宋_GB2312" w:eastAsia="仿宋_GB2312"/>
          <w:bCs w:val="0"/>
          <w:color w:val="auto"/>
          <w:sz w:val="28"/>
          <w:szCs w:val="28"/>
          <w:lang w:val="en-US" w:eastAsia="zh-CN"/>
        </w:rPr>
        <w:t>6.</w:t>
      </w:r>
      <w:r>
        <w:rPr>
          <w:rFonts w:hint="eastAsia" w:ascii="仿宋_GB2312" w:hAnsi="Times New Roman" w:eastAsia="仿宋_GB2312"/>
          <w:bCs w:val="0"/>
          <w:color w:val="auto"/>
          <w:sz w:val="28"/>
          <w:szCs w:val="28"/>
        </w:rPr>
        <w:t>对部分使用年限时间过长的发电机组，要求对进排气阀门间隙进行调整，对转速不稳定和异常发动机油泵、油嘴进行调校。</w:t>
      </w:r>
    </w:p>
    <w:p>
      <w:pPr>
        <w:adjustRightInd w:val="0"/>
        <w:snapToGrid w:val="0"/>
        <w:spacing w:line="520" w:lineRule="exact"/>
        <w:ind w:right="11" w:firstLine="560" w:firstLineChars="200"/>
        <w:rPr>
          <w:rFonts w:hint="eastAsia" w:ascii="仿宋_GB2312" w:hAnsi="Times New Roman" w:eastAsia="仿宋_GB2312"/>
          <w:bCs w:val="0"/>
          <w:color w:val="auto"/>
          <w:sz w:val="28"/>
          <w:szCs w:val="28"/>
        </w:rPr>
      </w:pPr>
      <w:r>
        <w:rPr>
          <w:rFonts w:hint="eastAsia" w:ascii="仿宋_GB2312" w:hAnsi="Times New Roman" w:eastAsia="仿宋_GB2312"/>
          <w:bCs w:val="0"/>
          <w:color w:val="auto"/>
          <w:sz w:val="28"/>
          <w:szCs w:val="28"/>
        </w:rPr>
        <w:t>1</w:t>
      </w:r>
      <w:r>
        <w:rPr>
          <w:rFonts w:hint="eastAsia" w:ascii="仿宋_GB2312" w:eastAsia="仿宋_GB2312"/>
          <w:bCs w:val="0"/>
          <w:color w:val="auto"/>
          <w:sz w:val="28"/>
          <w:szCs w:val="28"/>
          <w:lang w:val="en-US" w:eastAsia="zh-CN"/>
        </w:rPr>
        <w:t>7</w:t>
      </w:r>
      <w:r>
        <w:rPr>
          <w:rFonts w:hint="eastAsia" w:ascii="仿宋_GB2312" w:hAnsi="Times New Roman" w:eastAsia="仿宋_GB2312"/>
          <w:bCs w:val="0"/>
          <w:color w:val="auto"/>
          <w:sz w:val="28"/>
          <w:szCs w:val="28"/>
        </w:rPr>
        <w:t>．对各发电机散热水箱连接皮带进行调整，保证足够散热风量，避免传动皮带松脱或打滑。</w:t>
      </w:r>
    </w:p>
    <w:p>
      <w:pPr>
        <w:adjustRightInd w:val="0"/>
        <w:snapToGrid w:val="0"/>
        <w:spacing w:line="520" w:lineRule="exact"/>
        <w:ind w:right="11" w:firstLine="560" w:firstLineChars="200"/>
        <w:rPr>
          <w:rFonts w:hint="eastAsia"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rPr>
        <w:t>1</w:t>
      </w:r>
      <w:r>
        <w:rPr>
          <w:rFonts w:hint="eastAsia" w:ascii="仿宋_GB2312" w:eastAsia="仿宋_GB2312"/>
          <w:bCs w:val="0"/>
          <w:color w:val="auto"/>
          <w:sz w:val="28"/>
          <w:szCs w:val="28"/>
          <w:lang w:val="en-US" w:eastAsia="zh-CN"/>
        </w:rPr>
        <w:t>8.</w:t>
      </w:r>
      <w:r>
        <w:rPr>
          <w:rFonts w:hint="eastAsia" w:ascii="仿宋_GB2312" w:hAnsi="Times New Roman" w:eastAsia="仿宋_GB2312"/>
          <w:bCs w:val="0"/>
          <w:color w:val="auto"/>
          <w:sz w:val="28"/>
          <w:szCs w:val="28"/>
        </w:rPr>
        <w:t>对清单内部分要求的发电机进行绝缘检查测试</w:t>
      </w:r>
      <w:r>
        <w:rPr>
          <w:rFonts w:hint="eastAsia" w:ascii="仿宋_GB2312" w:eastAsia="仿宋_GB2312"/>
          <w:bCs w:val="0"/>
          <w:color w:val="auto"/>
          <w:sz w:val="28"/>
          <w:szCs w:val="28"/>
          <w:lang w:eastAsia="zh-CN"/>
        </w:rPr>
        <w:t>。</w:t>
      </w:r>
    </w:p>
    <w:p>
      <w:pPr>
        <w:pStyle w:val="25"/>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widowControl/>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需遵守重庆机场集团有限公司空防、消防、机坪运行、车辆及通行证门禁等管理规定，并接受项目单位监督。</w:t>
      </w:r>
    </w:p>
    <w:p>
      <w:pPr>
        <w:pStyle w:val="25"/>
        <w:numPr>
          <w:ilvl w:val="0"/>
          <w:numId w:val="2"/>
        </w:numPr>
        <w:spacing w:line="360" w:lineRule="auto"/>
        <w:ind w:left="0" w:firstLine="0" w:firstLineChars="0"/>
        <w:rPr>
          <w:rFonts w:hint="eastAsia" w:ascii="仿宋_GB2312" w:hAnsi="Times New Roman" w:eastAsia="仿宋_GB2312"/>
          <w:bCs w:val="0"/>
          <w:color w:val="000000"/>
          <w:sz w:val="28"/>
          <w:szCs w:val="28"/>
          <w:lang w:val="en-US" w:eastAsia="zh-CN"/>
        </w:rPr>
      </w:pP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spacing w:line="360" w:lineRule="auto"/>
        <w:ind w:firstLine="560" w:firstLineChars="200"/>
        <w:rPr>
          <w:rFonts w:hint="eastAsia" w:ascii="楷体" w:hAnsi="楷体" w:eastAsia="楷体" w:cs="楷体"/>
          <w:color w:val="FF0000"/>
          <w:sz w:val="28"/>
          <w:szCs w:val="28"/>
          <w:lang w:val="en-US" w:eastAsia="zh-CN"/>
        </w:rPr>
      </w:pPr>
      <w:r>
        <w:rPr>
          <w:rFonts w:hint="eastAsia" w:ascii="仿宋_GB2312" w:eastAsia="仿宋_GB2312"/>
          <w:bCs w:val="0"/>
          <w:color w:val="000000"/>
          <w:sz w:val="28"/>
          <w:szCs w:val="28"/>
          <w:lang w:val="en-US" w:eastAsia="zh-CN"/>
        </w:rPr>
        <w:t>1</w:t>
      </w:r>
      <w:r>
        <w:rPr>
          <w:rFonts w:hint="eastAsia" w:ascii="仿宋_GB2312" w:hAnsi="Times New Roman" w:eastAsia="仿宋_GB2312"/>
          <w:bCs w:val="0"/>
          <w:color w:val="000000"/>
          <w:sz w:val="28"/>
          <w:szCs w:val="28"/>
          <w:lang w:val="en-US" w:eastAsia="zh-CN"/>
        </w:rPr>
        <w:t>.</w:t>
      </w:r>
      <w:r>
        <w:rPr>
          <w:rFonts w:hint="eastAsia" w:ascii="仿宋_GB2312" w:hAnsi="Times New Roman" w:eastAsia="仿宋_GB2312"/>
          <w:bCs w:val="0"/>
          <w:color w:val="000000"/>
          <w:sz w:val="28"/>
          <w:szCs w:val="28"/>
        </w:rPr>
        <w:t>发电机组维护保养后，进行全面开机运行检查，要求各项参数显示完整，各项参数要求在正常标准范围内。</w:t>
      </w:r>
    </w:p>
    <w:p>
      <w:pPr>
        <w:pStyle w:val="25"/>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1.施工前，应对施工现场进行勘查，对原有设备进行拆除，在拆除过程中不得损坏其他相关设施设备，否则由施工单位进行修复</w:t>
      </w:r>
      <w:r>
        <w:rPr>
          <w:rFonts w:hint="eastAsia" w:ascii="仿宋_GB2312" w:eastAsia="仿宋_GB2312"/>
          <w:color w:val="000000"/>
          <w:sz w:val="28"/>
          <w:szCs w:val="28"/>
          <w:lang w:eastAsia="zh-CN"/>
        </w:rPr>
        <w:t>，未能恢复至正常状态则应照价赔偿。</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2.施工时，现场技术监督和质量监督人员负责检查工程施工材料及设备是否符合要求，并具备合格证明。</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3.施工时，做好现场施工的各项记录，确保</w:t>
      </w:r>
      <w:r>
        <w:rPr>
          <w:rFonts w:hint="eastAsia" w:ascii="仿宋_GB2312" w:eastAsia="仿宋_GB2312"/>
          <w:color w:val="000000"/>
          <w:sz w:val="28"/>
          <w:szCs w:val="28"/>
          <w:lang w:eastAsia="zh-CN"/>
        </w:rPr>
        <w:t>施工</w:t>
      </w:r>
      <w:r>
        <w:rPr>
          <w:rFonts w:hint="eastAsia" w:ascii="仿宋_GB2312" w:eastAsia="仿宋_GB2312"/>
          <w:color w:val="000000"/>
          <w:sz w:val="28"/>
          <w:szCs w:val="28"/>
        </w:rPr>
        <w:t>工艺及质量符合要求。</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lang w:eastAsia="zh-CN"/>
        </w:rPr>
        <w:t>.</w:t>
      </w:r>
      <w:r>
        <w:rPr>
          <w:rFonts w:hint="eastAsia" w:ascii="仿宋_GB2312" w:eastAsia="仿宋_GB2312"/>
          <w:color w:val="000000"/>
          <w:sz w:val="28"/>
          <w:szCs w:val="28"/>
        </w:rPr>
        <w:t>安装时必须做好安全措施，施工中使用的个人工具、电动工具必须符合安全工作规程的要求，且按正确方法使用。</w:t>
      </w:r>
    </w:p>
    <w:p>
      <w:pPr>
        <w:autoSpaceDE w:val="0"/>
        <w:autoSpaceDN w:val="0"/>
        <w:adjustRightInd w:val="0"/>
        <w:spacing w:line="360" w:lineRule="auto"/>
        <w:ind w:firstLine="560" w:firstLineChars="20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.提供的设备应符合设计要求，具备出厂合格证及设备使用说明书。器具材料应符合</w:t>
      </w:r>
      <w:r>
        <w:rPr>
          <w:rFonts w:hint="eastAsia" w:ascii="仿宋_GB2312" w:eastAsia="仿宋_GB2312"/>
          <w:color w:val="000000"/>
          <w:sz w:val="28"/>
          <w:szCs w:val="28"/>
          <w:lang w:eastAsia="zh-CN"/>
        </w:rPr>
        <w:t>国家</w:t>
      </w:r>
      <w:r>
        <w:rPr>
          <w:rFonts w:hint="eastAsia" w:ascii="仿宋_GB2312" w:eastAsia="仿宋_GB2312"/>
          <w:color w:val="000000"/>
          <w:sz w:val="28"/>
          <w:szCs w:val="28"/>
        </w:rPr>
        <w:t>标准，具备产品认证合格证书。</w:t>
      </w:r>
    </w:p>
    <w:p>
      <w:pPr>
        <w:autoSpaceDE w:val="0"/>
        <w:autoSpaceDN w:val="0"/>
        <w:adjustRightInd w:val="0"/>
        <w:spacing w:line="360" w:lineRule="auto"/>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6.施工人员不得违章操作。</w:t>
      </w:r>
    </w:p>
    <w:p>
      <w:pPr>
        <w:pStyle w:val="25"/>
        <w:widowControl/>
        <w:numPr>
          <w:ilvl w:val="0"/>
          <w:numId w:val="0"/>
        </w:numPr>
        <w:spacing w:line="360" w:lineRule="auto"/>
        <w:ind w:leftChars="0" w:firstLine="560" w:firstLineChars="200"/>
        <w:jc w:val="left"/>
        <w:rPr>
          <w:rFonts w:ascii="仿宋" w:hAnsi="仿宋" w:eastAsia="仿宋"/>
          <w:b/>
          <w:bCs/>
          <w:kern w:val="0"/>
          <w:sz w:val="28"/>
          <w:szCs w:val="28"/>
        </w:rPr>
      </w:pPr>
      <w:r>
        <w:rPr>
          <w:rFonts w:hint="eastAsia" w:ascii="仿宋_GB2312" w:eastAsia="仿宋_GB2312"/>
          <w:color w:val="000000"/>
          <w:sz w:val="28"/>
          <w:szCs w:val="28"/>
          <w:lang w:val="en-US" w:eastAsia="zh-CN"/>
        </w:rPr>
        <w:t>7.施工过程中，由乙方引起的安全问题由乙方全权负责。</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FF0000"/>
          <w:sz w:val="28"/>
          <w:szCs w:val="28"/>
        </w:rPr>
        <w:t>合同签订之日起</w:t>
      </w:r>
      <w:r>
        <w:rPr>
          <w:rFonts w:hint="eastAsia" w:ascii="仿宋_GB2312" w:hAnsi="宋体" w:eastAsia="仿宋_GB2312"/>
          <w:color w:val="FF0000"/>
          <w:sz w:val="28"/>
          <w:szCs w:val="28"/>
          <w:lang w:val="en-US" w:eastAsia="zh-CN"/>
        </w:rPr>
        <w:t>90</w:t>
      </w:r>
      <w:r>
        <w:rPr>
          <w:rFonts w:hint="eastAsia" w:ascii="仿宋_GB2312" w:hAnsi="宋体" w:eastAsia="仿宋_GB2312"/>
          <w:color w:val="FF0000"/>
          <w:sz w:val="28"/>
          <w:szCs w:val="28"/>
        </w:rPr>
        <w:t>日历日</w:t>
      </w:r>
      <w:r>
        <w:rPr>
          <w:rFonts w:hint="eastAsia" w:ascii="仿宋_GB2312" w:hAnsi="宋体" w:eastAsia="仿宋_GB2312"/>
          <w:color w:val="FF0000"/>
          <w:sz w:val="28"/>
          <w:szCs w:val="28"/>
          <w:lang w:eastAsia="zh-CN"/>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eastAsia="仿宋_GB2312"/>
          <w:color w:val="000000" w:themeColor="text1"/>
          <w:sz w:val="28"/>
          <w:szCs w:val="28"/>
          <w:lang w:eastAsia="zh-CN"/>
          <w14:textFill>
            <w14:solidFill>
              <w14:schemeClr w14:val="tx1"/>
            </w14:solidFill>
          </w14:textFill>
        </w:rPr>
        <w:t>自验收合格之日起</w:t>
      </w:r>
      <w:r>
        <w:rPr>
          <w:rFonts w:hint="eastAsia" w:ascii="仿宋_GB2312" w:eastAsia="仿宋_GB2312"/>
          <w:color w:val="FF0000"/>
          <w:sz w:val="28"/>
          <w:szCs w:val="28"/>
          <w:lang w:val="en-US" w:eastAsia="zh-CN"/>
        </w:rPr>
        <w:t>24个月</w:t>
      </w:r>
      <w:r>
        <w:rPr>
          <w:rFonts w:hint="eastAsia" w:ascii="仿宋_GB2312" w:hAnsi="宋体" w:eastAsia="仿宋_GB2312"/>
          <w:color w:val="FF0000"/>
          <w:sz w:val="28"/>
          <w:szCs w:val="28"/>
          <w:lang w:val="en-US" w:eastAsia="zh-CN"/>
        </w:rPr>
        <w:t>。</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FF0000"/>
          <w:sz w:val="28"/>
          <w:szCs w:val="28"/>
          <w:lang w:val="en-US" w:eastAsia="zh-CN"/>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w:t>
      </w:r>
      <w:r>
        <w:rPr>
          <w:rFonts w:hint="eastAsia" w:ascii="仿宋_GB2312" w:hAnsi="宋体" w:eastAsia="仿宋_GB2312"/>
          <w:color w:val="FF0000"/>
          <w:sz w:val="28"/>
          <w:szCs w:val="28"/>
          <w:lang w:val="en-US" w:eastAsia="zh-CN"/>
        </w:rPr>
        <w:t>95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w:t>
      </w:r>
      <w:r>
        <w:rPr>
          <w:rFonts w:hint="eastAsia" w:ascii="仿宋_GB2312" w:hAnsi="宋体" w:eastAsia="仿宋_GB2312"/>
          <w:color w:val="FF0000"/>
          <w:sz w:val="28"/>
          <w:szCs w:val="28"/>
          <w:lang w:val="en-US" w:eastAsia="zh-CN"/>
        </w:rPr>
        <w:t>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sz w:val="28"/>
          <w:szCs w:val="28"/>
          <w:lang w:val="en-US" w:eastAsia="zh-CN"/>
        </w:rPr>
      </w:pPr>
      <w:r>
        <w:rPr>
          <w:rFonts w:ascii="仿宋_GB2312" w:eastAsia="仿宋_GB2312"/>
          <w:color w:val="FF0000"/>
          <w:sz w:val="28"/>
          <w:szCs w:val="28"/>
        </w:rPr>
        <w:t>2.</w:t>
      </w:r>
      <w:r>
        <w:rPr>
          <w:rFonts w:hint="eastAsia" w:ascii="仿宋_GB2312" w:eastAsia="仿宋_GB2312"/>
          <w:color w:val="FF0000"/>
          <w:sz w:val="28"/>
          <w:szCs w:val="28"/>
          <w:lang w:val="en-US" w:eastAsia="zh-CN"/>
        </w:rPr>
        <w:t>供应商营业范围需涉及发电机组维修或维保或技术服务。（提供复印件，加盖鲜章）</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5"/>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18</w:t>
      </w:r>
      <w:r>
        <w:rPr>
          <w:rFonts w:hint="eastAsia" w:ascii="仿宋_GB2312" w:hAnsi="宋体" w:eastAsia="仿宋_GB2312"/>
          <w:bCs/>
          <w:sz w:val="28"/>
          <w:szCs w:val="28"/>
        </w:rPr>
        <w:t>万元（大写金额：</w:t>
      </w:r>
      <w:r>
        <w:rPr>
          <w:rFonts w:hint="eastAsia" w:ascii="仿宋_GB2312" w:hAnsi="宋体" w:eastAsia="仿宋_GB2312"/>
          <w:bCs/>
          <w:sz w:val="28"/>
          <w:szCs w:val="28"/>
          <w:u w:val="single"/>
        </w:rPr>
        <w:t>壹拾捌</w:t>
      </w:r>
      <w:r>
        <w:rPr>
          <w:rFonts w:hint="eastAsia" w:ascii="仿宋_GB2312" w:hAnsi="宋体" w:eastAsia="仿宋_GB2312"/>
          <w:bCs/>
          <w:sz w:val="28"/>
          <w:szCs w:val="28"/>
        </w:rPr>
        <w:t>万元整），报价超过最高限价，将取消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25"/>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成交，以各供应商不含税报价为依据，请各供应商按照报价要求进行报价。</w:t>
      </w:r>
    </w:p>
    <w:p>
      <w:pPr>
        <w:pStyle w:val="25"/>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3.项目重新竞争性比选时，经评审有有效比选人的，应当按规定程序，根据符合采购需求、质量和服务，且以报价最低的原则确定成交候选人。</w:t>
      </w:r>
    </w:p>
    <w:p>
      <w:pPr>
        <w:pStyle w:val="25"/>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10</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21</w:t>
      </w:r>
      <w:r>
        <w:rPr>
          <w:rFonts w:hint="eastAsia" w:ascii="仿宋_GB2312" w:hAnsi="宋体" w:eastAsia="仿宋_GB2312"/>
          <w:b/>
          <w:sz w:val="28"/>
          <w:szCs w:val="28"/>
          <w:u w:val="single"/>
        </w:rPr>
        <w:t>年</w:t>
      </w:r>
      <w:r>
        <w:rPr>
          <w:rFonts w:hint="eastAsia" w:ascii="仿宋_GB2312" w:hAnsi="宋体" w:eastAsia="仿宋_GB2312"/>
          <w:b/>
          <w:sz w:val="28"/>
          <w:szCs w:val="28"/>
          <w:u w:val="single"/>
          <w:lang w:val="en-US" w:eastAsia="zh-CN"/>
        </w:rPr>
        <w:t>6</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11</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FF0000"/>
          <w:kern w:val="0"/>
          <w:sz w:val="28"/>
          <w:szCs w:val="28"/>
          <w:u w:val="single"/>
        </w:rPr>
        <w:t>90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r>
        <w:rPr>
          <w:rFonts w:hint="eastAsia" w:ascii="仿宋" w:hAnsi="仿宋" w:eastAsia="仿宋"/>
          <w:b/>
          <w:bCs/>
          <w:color w:val="FF0000"/>
          <w:kern w:val="0"/>
          <w:sz w:val="28"/>
          <w:szCs w:val="28"/>
        </w:rPr>
        <w:t>（根据实际需求确定）</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FF0000"/>
          <w:sz w:val="28"/>
          <w:szCs w:val="28"/>
          <w:highlight w:val="none"/>
        </w:rPr>
      </w:pPr>
      <w:r>
        <w:rPr>
          <w:rFonts w:hint="eastAsia" w:ascii="仿宋" w:hAnsi="仿宋" w:eastAsia="仿宋"/>
          <w:color w:val="FF0000"/>
          <w:kern w:val="0"/>
          <w:sz w:val="28"/>
          <w:szCs w:val="28"/>
          <w:highlight w:val="none"/>
        </w:rPr>
        <w:t>1</w:t>
      </w:r>
      <w:r>
        <w:rPr>
          <w:rFonts w:ascii="仿宋" w:hAnsi="仿宋" w:eastAsia="仿宋"/>
          <w:color w:val="FF0000"/>
          <w:kern w:val="0"/>
          <w:sz w:val="28"/>
          <w:szCs w:val="28"/>
          <w:highlight w:val="none"/>
        </w:rPr>
        <w:t>.</w:t>
      </w:r>
      <w:r>
        <w:rPr>
          <w:rFonts w:hint="eastAsia" w:ascii="仿宋" w:hAnsi="仿宋" w:eastAsia="仿宋"/>
          <w:color w:val="FF0000"/>
          <w:kern w:val="0"/>
          <w:sz w:val="28"/>
          <w:szCs w:val="28"/>
          <w:highlight w:val="none"/>
          <w:lang w:eastAsia="zh-CN"/>
        </w:rPr>
        <w:t>竞争性比选</w:t>
      </w:r>
      <w:r>
        <w:rPr>
          <w:rFonts w:hint="eastAsia" w:ascii="仿宋" w:hAnsi="仿宋" w:eastAsia="仿宋"/>
          <w:color w:val="FF0000"/>
          <w:kern w:val="0"/>
          <w:sz w:val="28"/>
          <w:szCs w:val="28"/>
          <w:highlight w:val="none"/>
        </w:rPr>
        <w:t>保证金：无。</w:t>
      </w:r>
    </w:p>
    <w:p>
      <w:pPr>
        <w:snapToGrid w:val="0"/>
        <w:spacing w:line="360" w:lineRule="auto"/>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2</w:t>
      </w:r>
      <w:r>
        <w:rPr>
          <w:rFonts w:ascii="仿宋" w:hAnsi="仿宋" w:eastAsia="仿宋"/>
          <w:color w:val="FF0000"/>
          <w:sz w:val="28"/>
          <w:szCs w:val="28"/>
          <w:highlight w:val="none"/>
        </w:rPr>
        <w:t>.</w:t>
      </w:r>
      <w:r>
        <w:rPr>
          <w:rFonts w:hint="eastAsia" w:ascii="仿宋" w:hAnsi="仿宋" w:eastAsia="仿宋"/>
          <w:color w:val="FF0000"/>
          <w:sz w:val="28"/>
          <w:szCs w:val="28"/>
          <w:highlight w:val="none"/>
        </w:rPr>
        <w:t>履约保证金：成交的供应商在签订合同前必须按</w:t>
      </w:r>
      <w:r>
        <w:rPr>
          <w:rFonts w:hint="eastAsia" w:ascii="仿宋" w:hAnsi="仿宋" w:eastAsia="仿宋"/>
          <w:color w:val="FF0000"/>
          <w:sz w:val="28"/>
          <w:szCs w:val="28"/>
          <w:highlight w:val="none"/>
          <w:lang w:eastAsia="zh-CN"/>
        </w:rPr>
        <w:t>不含增值税</w:t>
      </w:r>
      <w:r>
        <w:rPr>
          <w:rFonts w:hint="eastAsia" w:ascii="仿宋" w:hAnsi="仿宋" w:eastAsia="仿宋"/>
          <w:color w:val="FF0000"/>
          <w:sz w:val="28"/>
          <w:szCs w:val="28"/>
          <w:highlight w:val="none"/>
        </w:rPr>
        <w:t>成交价款的</w:t>
      </w:r>
      <w:r>
        <w:rPr>
          <w:rFonts w:hint="eastAsia" w:ascii="仿宋" w:hAnsi="仿宋" w:eastAsia="仿宋"/>
          <w:color w:val="FF0000"/>
          <w:sz w:val="28"/>
          <w:szCs w:val="28"/>
          <w:highlight w:val="none"/>
          <w:u w:val="single"/>
          <w:lang w:val="en-US" w:eastAsia="zh-CN"/>
        </w:rPr>
        <w:t>10</w:t>
      </w:r>
      <w:r>
        <w:rPr>
          <w:rFonts w:hint="eastAsia" w:ascii="仿宋" w:hAnsi="仿宋" w:eastAsia="仿宋"/>
          <w:color w:val="FF0000"/>
          <w:sz w:val="28"/>
          <w:szCs w:val="28"/>
          <w:highlight w:val="none"/>
        </w:rPr>
        <w:t>%以</w:t>
      </w:r>
      <w:r>
        <w:rPr>
          <w:rFonts w:ascii="仿宋" w:hAnsi="仿宋" w:eastAsia="仿宋"/>
          <w:color w:val="FF0000"/>
          <w:sz w:val="28"/>
          <w:szCs w:val="28"/>
          <w:highlight w:val="none"/>
        </w:rPr>
        <w:t>转账</w:t>
      </w:r>
      <w:r>
        <w:rPr>
          <w:rFonts w:hint="eastAsia" w:ascii="仿宋" w:hAnsi="仿宋" w:eastAsia="仿宋"/>
          <w:color w:val="FF0000"/>
          <w:sz w:val="28"/>
          <w:szCs w:val="28"/>
          <w:highlight w:val="none"/>
        </w:rPr>
        <w:t>方式向甲方交纳履约保证金，开户行：建行渝北机场支行，帐号：</w:t>
      </w:r>
      <w:r>
        <w:rPr>
          <w:rFonts w:ascii="仿宋" w:hAnsi="仿宋" w:eastAsia="仿宋"/>
          <w:color w:val="FF0000"/>
          <w:sz w:val="28"/>
          <w:szCs w:val="28"/>
          <w:highlight w:val="none"/>
        </w:rPr>
        <w:t>50001083800050000447</w:t>
      </w:r>
      <w:r>
        <w:rPr>
          <w:rFonts w:hint="eastAsia" w:ascii="仿宋" w:hAnsi="仿宋" w:eastAsia="仿宋"/>
          <w:color w:val="FF0000"/>
          <w:sz w:val="28"/>
          <w:szCs w:val="28"/>
          <w:highlight w:val="none"/>
        </w:rPr>
        <w:t>，并前往财务部换取交纳履约保证金收据，履约保证金在完工后</w:t>
      </w:r>
      <w:r>
        <w:rPr>
          <w:rFonts w:hint="eastAsia" w:ascii="仿宋" w:hAnsi="仿宋" w:eastAsia="仿宋"/>
          <w:color w:val="FF0000"/>
          <w:sz w:val="28"/>
          <w:szCs w:val="28"/>
          <w:highlight w:val="none"/>
          <w:lang w:eastAsia="zh-CN"/>
        </w:rPr>
        <w:t>若无问题</w:t>
      </w:r>
      <w:r>
        <w:rPr>
          <w:rFonts w:hint="eastAsia" w:ascii="仿宋" w:hAnsi="仿宋" w:eastAsia="仿宋"/>
          <w:color w:val="FF0000"/>
          <w:sz w:val="28"/>
          <w:szCs w:val="28"/>
          <w:highlight w:val="none"/>
        </w:rPr>
        <w:t>全额无息退还。乙方在履约过程中，未按</w:t>
      </w:r>
      <w:r>
        <w:rPr>
          <w:rFonts w:hint="eastAsia" w:ascii="仿宋" w:hAnsi="仿宋" w:eastAsia="仿宋"/>
          <w:color w:val="FF0000"/>
          <w:sz w:val="28"/>
          <w:szCs w:val="28"/>
          <w:highlight w:val="none"/>
          <w:lang w:eastAsia="zh-CN"/>
        </w:rPr>
        <w:t>竞争性比选</w:t>
      </w:r>
      <w:r>
        <w:rPr>
          <w:rFonts w:hint="eastAsia" w:ascii="仿宋" w:hAnsi="仿宋" w:eastAsia="仿宋"/>
          <w:color w:val="FF0000"/>
          <w:sz w:val="28"/>
          <w:szCs w:val="28"/>
          <w:highlight w:val="none"/>
        </w:rPr>
        <w:t>文件及</w:t>
      </w:r>
      <w:r>
        <w:rPr>
          <w:rFonts w:hint="eastAsia" w:ascii="仿宋" w:hAnsi="仿宋" w:eastAsia="仿宋"/>
          <w:color w:val="FF0000"/>
          <w:sz w:val="28"/>
          <w:szCs w:val="28"/>
          <w:highlight w:val="none"/>
          <w:lang w:eastAsia="zh-CN"/>
        </w:rPr>
        <w:t>比选</w:t>
      </w:r>
      <w:r>
        <w:rPr>
          <w:rFonts w:hint="eastAsia" w:ascii="仿宋" w:hAnsi="仿宋" w:eastAsia="仿宋"/>
          <w:color w:val="FF0000"/>
          <w:sz w:val="28"/>
          <w:szCs w:val="28"/>
          <w:highlight w:val="none"/>
        </w:rPr>
        <w:t>记录表承诺提供产品或服务，给甲方造成生产不能正常运行、重大安全事故的，甲方有权终止合同并要求赔偿造成的损失，且不退换履约保证金。</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2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25"/>
        <w:numPr>
          <w:ilvl w:val="0"/>
          <w:numId w:val="4"/>
        </w:numPr>
        <w:spacing w:line="360" w:lineRule="auto"/>
        <w:ind w:firstLine="560"/>
        <w:rPr>
          <w:rFonts w:ascii="仿宋" w:hAnsi="仿宋" w:eastAsia="仿宋" w:cs="楷体"/>
          <w:color w:val="FF0000"/>
          <w:sz w:val="28"/>
          <w:szCs w:val="28"/>
        </w:rPr>
      </w:pPr>
      <w:r>
        <w:rPr>
          <w:rFonts w:hint="eastAsia" w:ascii="仿宋" w:hAnsi="仿宋" w:eastAsia="仿宋" w:cs="楷体"/>
          <w:color w:val="FF0000"/>
          <w:sz w:val="28"/>
          <w:szCs w:val="28"/>
        </w:rPr>
        <w:t>报价应是本</w:t>
      </w:r>
      <w:r>
        <w:rPr>
          <w:rFonts w:hint="eastAsia" w:ascii="仿宋" w:hAnsi="仿宋" w:eastAsia="仿宋" w:cs="楷体"/>
          <w:color w:val="FF0000"/>
          <w:sz w:val="28"/>
          <w:szCs w:val="28"/>
          <w:lang w:eastAsia="zh-CN"/>
        </w:rPr>
        <w:t>竞争性比选</w:t>
      </w:r>
      <w:r>
        <w:rPr>
          <w:rFonts w:hint="eastAsia" w:ascii="仿宋" w:hAnsi="仿宋" w:eastAsia="仿宋" w:cs="楷体"/>
          <w:color w:val="FF0000"/>
          <w:sz w:val="28"/>
          <w:szCs w:val="28"/>
        </w:rPr>
        <w:t>文件所确定的全部工作内容的价格体现，报价一次性全额包干、包死，参与</w:t>
      </w:r>
      <w:r>
        <w:rPr>
          <w:rFonts w:hint="eastAsia" w:ascii="仿宋" w:hAnsi="仿宋" w:eastAsia="仿宋" w:cs="楷体"/>
          <w:color w:val="FF0000"/>
          <w:sz w:val="28"/>
          <w:szCs w:val="28"/>
          <w:lang w:eastAsia="zh-CN"/>
        </w:rPr>
        <w:t>竞争性比选</w:t>
      </w:r>
      <w:r>
        <w:rPr>
          <w:rFonts w:hint="eastAsia" w:ascii="仿宋" w:hAnsi="仿宋" w:eastAsia="仿宋" w:cs="楷体"/>
          <w:color w:val="FF0000"/>
          <w:sz w:val="28"/>
          <w:szCs w:val="28"/>
        </w:rPr>
        <w:t>的承包人报价时须充分考虑人工及材料的涨价因素及履行本项目合同有关的其他风险。</w:t>
      </w:r>
    </w:p>
    <w:p>
      <w:pPr>
        <w:pStyle w:val="2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
          <w:b w:val="0"/>
          <w:bCs w:val="0"/>
          <w:color w:val="FF0000"/>
          <w:sz w:val="28"/>
          <w:szCs w:val="28"/>
          <w:lang w:val="zh-CN" w:eastAsia="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 w:hAnsi="仿宋" w:eastAsia="仿宋"/>
          <w:b w:val="0"/>
          <w:bCs w:val="0"/>
          <w:color w:val="FF0000"/>
          <w:kern w:val="0"/>
          <w:sz w:val="28"/>
          <w:szCs w:val="28"/>
          <w:lang w:eastAsia="zh-CN"/>
        </w:rPr>
        <w:t>以“一、项目内容及要求”为准。</w:t>
      </w:r>
    </w:p>
    <w:p>
      <w:pPr>
        <w:autoSpaceDE w:val="0"/>
        <w:autoSpaceDN w:val="0"/>
        <w:adjustRightInd w:val="0"/>
        <w:spacing w:line="360" w:lineRule="auto"/>
        <w:ind w:firstLine="560" w:firstLineChars="200"/>
        <w:rPr>
          <w:rFonts w:ascii="仿宋_GB2312" w:hAnsi="仿宋_GB2312" w:eastAsia="仿宋_GB2312" w:cs="仿宋_GB2312"/>
          <w:b w:val="0"/>
          <w:bCs w:val="0"/>
          <w:color w:val="FF0000"/>
          <w:sz w:val="28"/>
          <w:szCs w:val="28"/>
          <w:lang w:val="zh-CN"/>
        </w:rPr>
      </w:pPr>
      <w:r>
        <w:rPr>
          <w:rFonts w:ascii="仿宋_GB2312" w:hAnsi="仿宋_GB2312" w:eastAsia="仿宋_GB2312" w:cs="仿宋_GB2312"/>
          <w:b w:val="0"/>
          <w:bCs w:val="0"/>
          <w:sz w:val="28"/>
          <w:szCs w:val="28"/>
        </w:rPr>
        <w:t>4.</w:t>
      </w:r>
      <w:r>
        <w:rPr>
          <w:rFonts w:hint="eastAsia" w:ascii="仿宋_GB2312" w:hAnsi="仿宋_GB2312" w:eastAsia="仿宋_GB2312" w:cs="仿宋_GB2312"/>
          <w:b w:val="0"/>
          <w:bCs w:val="0"/>
          <w:sz w:val="28"/>
          <w:szCs w:val="28"/>
          <w:lang w:val="zh-CN"/>
        </w:rPr>
        <w:t>报价部分：</w:t>
      </w:r>
      <w:r>
        <w:rPr>
          <w:rFonts w:hint="eastAsia" w:ascii="仿宋_GB2312" w:hAnsi="仿宋_GB2312" w:eastAsia="仿宋_GB2312" w:cs="仿宋_GB2312"/>
          <w:b w:val="0"/>
          <w:bCs w:val="0"/>
          <w:color w:val="FF0000"/>
          <w:sz w:val="28"/>
          <w:szCs w:val="28"/>
          <w:lang w:val="zh-CN"/>
        </w:rPr>
        <w:t>竞争性比选响应方应按照竞争性比选采购文件要求报出拟提供服务的总价、相关税金等详细内容，报价为不含税报价，增值税税率单列。（表格</w:t>
      </w:r>
      <w:r>
        <w:rPr>
          <w:rFonts w:ascii="仿宋_GB2312" w:hAnsi="仿宋_GB2312" w:eastAsia="仿宋_GB2312" w:cs="仿宋_GB2312"/>
          <w:b w:val="0"/>
          <w:bCs w:val="0"/>
          <w:color w:val="FF0000"/>
          <w:sz w:val="28"/>
          <w:szCs w:val="28"/>
          <w:lang w:val="zh-CN"/>
        </w:rPr>
        <w:t>自制</w:t>
      </w:r>
      <w:r>
        <w:rPr>
          <w:rFonts w:hint="eastAsia" w:ascii="仿宋_GB2312" w:hAnsi="仿宋_GB2312" w:eastAsia="仿宋_GB2312" w:cs="仿宋_GB2312"/>
          <w:b w:val="0"/>
          <w:bCs w:val="0"/>
          <w:color w:val="FF0000"/>
          <w:sz w:val="28"/>
          <w:szCs w:val="28"/>
          <w:lang w:val="zh-CN"/>
        </w:rPr>
        <w:t>）</w:t>
      </w:r>
    </w:p>
    <w:p>
      <w:pPr>
        <w:autoSpaceDE w:val="0"/>
        <w:autoSpaceDN w:val="0"/>
        <w:adjustRightInd w:val="0"/>
        <w:spacing w:line="360" w:lineRule="auto"/>
        <w:ind w:firstLine="560" w:firstLineChars="200"/>
        <w:rPr>
          <w:rFonts w:ascii="仿宋_GB2312" w:eastAsia="仿宋_GB2312"/>
          <w:b w:val="0"/>
          <w:bCs w:val="0"/>
          <w:sz w:val="28"/>
          <w:szCs w:val="28"/>
          <w:lang w:val="zh-CN"/>
        </w:rPr>
      </w:pPr>
      <w:r>
        <w:rPr>
          <w:rFonts w:ascii="仿宋_GB2312" w:eastAsia="仿宋_GB2312"/>
          <w:b w:val="0"/>
          <w:bCs w:val="0"/>
          <w:sz w:val="28"/>
          <w:szCs w:val="28"/>
        </w:rPr>
        <w:t>5.</w:t>
      </w:r>
      <w:r>
        <w:rPr>
          <w:rFonts w:hint="eastAsia" w:ascii="仿宋_GB2312" w:eastAsia="仿宋_GB2312"/>
          <w:b w:val="0"/>
          <w:bCs w:val="0"/>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FF0000"/>
          <w:sz w:val="28"/>
          <w:szCs w:val="28"/>
          <w:lang w:val="en-US" w:eastAsia="zh-CN"/>
        </w:rPr>
        <w:t>符合本比选文件资质要求的证明文件</w:t>
      </w:r>
      <w:r>
        <w:rPr>
          <w:rFonts w:hint="eastAsia" w:ascii="仿宋_GB2312" w:eastAsia="仿宋_GB2312"/>
          <w:color w:val="FF0000"/>
          <w:sz w:val="28"/>
          <w:szCs w:val="28"/>
          <w:lang w:val="zh-CN"/>
        </w:rPr>
        <w:t>（复印件）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响应文件可合并装订成册，纸质文件一式</w:t>
      </w:r>
      <w:r>
        <w:rPr>
          <w:rFonts w:hint="eastAsia" w:ascii="仿宋_GB2312" w:eastAsia="仿宋_GB2312"/>
          <w:sz w:val="28"/>
          <w:szCs w:val="28"/>
        </w:rPr>
        <w:t>3</w:t>
      </w:r>
      <w:r>
        <w:rPr>
          <w:rFonts w:hint="eastAsia" w:ascii="仿宋_GB2312" w:eastAsia="仿宋_GB2312"/>
          <w:sz w:val="28"/>
          <w:szCs w:val="28"/>
          <w:lang w:val="zh-CN"/>
        </w:rPr>
        <w:t>份，其中正本1份，副本</w:t>
      </w:r>
      <w:r>
        <w:rPr>
          <w:rFonts w:hint="eastAsia" w:ascii="仿宋_GB2312" w:eastAsia="仿宋_GB2312"/>
          <w:sz w:val="28"/>
          <w:szCs w:val="28"/>
        </w:rPr>
        <w:t>2</w:t>
      </w:r>
      <w:r>
        <w:rPr>
          <w:rFonts w:hint="eastAsia" w:ascii="仿宋_GB2312" w:eastAsia="仿宋_GB2312"/>
          <w:sz w:val="28"/>
          <w:szCs w:val="28"/>
          <w:lang w:val="zh-CN"/>
        </w:rPr>
        <w:t>份</w:t>
      </w:r>
      <w:r>
        <w:rPr>
          <w:rFonts w:hint="eastAsia" w:ascii="仿宋_GB2312" w:eastAsia="仿宋_GB2312"/>
          <w:sz w:val="28"/>
          <w:szCs w:val="28"/>
          <w:lang w:val="zh-CN" w:eastAsia="zh-CN"/>
        </w:rPr>
        <w:t>，正本文件内签字和盖章须为原件。副本可为正本的复印件</w:t>
      </w:r>
      <w:r>
        <w:rPr>
          <w:rFonts w:hint="eastAsia" w:ascii="仿宋_GB2312" w:eastAsia="仿宋_GB2312"/>
          <w:sz w:val="28"/>
          <w:szCs w:val="28"/>
          <w:lang w:val="zh-CN"/>
        </w:rPr>
        <w:t>。</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25"/>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20</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6</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21" w:name="_GoBack"/>
      <w:bookmarkEnd w:id="21"/>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25"/>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25"/>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十一、联系方式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FF0000"/>
          <w:sz w:val="28"/>
          <w:szCs w:val="28"/>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eastAsia="zh-CN"/>
        </w:rPr>
        <w:t>夏</w:t>
      </w:r>
      <w:r>
        <w:rPr>
          <w:rFonts w:hint="eastAsia" w:ascii="仿宋_GB2312" w:hAnsi="宋体" w:eastAsia="仿宋_GB2312"/>
          <w:color w:val="FF0000"/>
          <w:sz w:val="28"/>
          <w:szCs w:val="28"/>
        </w:rPr>
        <w:t>老师</w:t>
      </w:r>
    </w:p>
    <w:p>
      <w:pPr>
        <w:snapToGrid w:val="0"/>
        <w:spacing w:line="360" w:lineRule="auto"/>
        <w:ind w:firstLine="539"/>
        <w:rPr>
          <w:rFonts w:hint="eastAsia" w:eastAsia="仿宋_GB2312"/>
          <w:color w:val="FF0000"/>
          <w:sz w:val="28"/>
          <w:szCs w:val="28"/>
          <w:lang w:val="en-US" w:eastAsia="zh-CN"/>
        </w:rPr>
      </w:pPr>
      <w:r>
        <w:rPr>
          <w:rFonts w:eastAsia="仿宋_GB2312"/>
          <w:color w:val="FF0000"/>
          <w:sz w:val="28"/>
          <w:szCs w:val="28"/>
        </w:rPr>
        <w:t>电话：（023）6715</w:t>
      </w:r>
      <w:r>
        <w:rPr>
          <w:rFonts w:hint="eastAsia" w:eastAsia="仿宋_GB2312"/>
          <w:color w:val="FF0000"/>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snapToGrid w:val="0"/>
        <w:spacing w:line="360" w:lineRule="auto"/>
        <w:jc w:val="center"/>
        <w:rPr>
          <w:rFonts w:hint="eastAsia" w:ascii="仿宋" w:hAnsi="仿宋" w:eastAsia="仿宋"/>
          <w:sz w:val="28"/>
          <w:szCs w:val="28"/>
          <w:lang w:eastAsia="zh-CN"/>
        </w:rPr>
      </w:pPr>
      <w:r>
        <w:rPr>
          <w:rFonts w:hint="eastAsia" w:ascii="仿宋" w:hAnsi="仿宋" w:eastAsia="仿宋"/>
          <w:sz w:val="28"/>
          <w:szCs w:val="28"/>
          <w:lang w:eastAsia="zh-CN"/>
        </w:rPr>
        <w:t>——————————————————————————————</w:t>
      </w:r>
    </w:p>
    <w:p>
      <w:pPr>
        <w:pStyle w:val="27"/>
        <w:ind w:right="600" w:firstLine="600"/>
        <w:jc w:val="right"/>
      </w:pP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8"/>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重庆江北国际机场</w:t>
      </w:r>
    </w:p>
    <w:p>
      <w:pPr>
        <w:pStyle w:val="28"/>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sz w:val="44"/>
        </w:rPr>
      </w:pPr>
      <w:r>
        <w:rPr>
          <w:rFonts w:hint="eastAsia"/>
          <w:lang w:val="en-US" w:eastAsia="zh-CN"/>
        </w:rPr>
        <w:t>XXX</w:t>
      </w:r>
      <w:r>
        <w:rPr>
          <w:rFonts w:hint="eastAsi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sz w:val="44"/>
          <w:lang w:eastAsia="zh-CN"/>
        </w:rPr>
      </w:pPr>
      <w:r>
        <w:rPr>
          <w:rFonts w:hint="eastAsia" w:ascii="仿宋_GB2312" w:hAnsi="宋体"/>
          <w:b/>
          <w:color w:val="FF0000"/>
          <w:sz w:val="44"/>
        </w:rPr>
        <w:t>（</w:t>
      </w:r>
      <w:r>
        <w:rPr>
          <w:rFonts w:hint="eastAsia" w:ascii="仿宋_GB2312" w:hAnsi="宋体"/>
          <w:b/>
          <w:color w:val="FF0000"/>
          <w:sz w:val="44"/>
          <w:lang w:eastAsia="zh-CN"/>
        </w:rPr>
        <w:t>本合同为签订模板，具体内容以前文为准</w:t>
      </w:r>
      <w:r>
        <w:rPr>
          <w:rFonts w:hint="eastAsia" w:ascii="仿宋_GB2312" w:hAnsi="宋体"/>
          <w:b/>
          <w:color w:val="FF0000"/>
          <w:sz w:val="44"/>
        </w:rPr>
        <w:t>）</w:t>
      </w:r>
    </w:p>
    <w:p>
      <w:pPr>
        <w:jc w:val="center"/>
        <w:rPr>
          <w:b/>
          <w:sz w:val="32"/>
          <w:szCs w:val="32"/>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before="100" w:beforeAutospacing="1" w:after="100" w:afterAutospacing="1" w:line="360" w:lineRule="auto"/>
        <w:jc w:val="center"/>
        <w:rPr>
          <w:rFonts w:hint="eastAsia"/>
          <w:b/>
          <w:sz w:val="32"/>
          <w:szCs w:val="32"/>
        </w:rPr>
      </w:pPr>
      <w:r>
        <w:rPr>
          <w:rFonts w:hint="eastAsia"/>
          <w:b/>
          <w:sz w:val="32"/>
          <w:szCs w:val="32"/>
        </w:rPr>
        <w:t>乙方：___________________</w:t>
      </w:r>
    </w:p>
    <w:p>
      <w:r>
        <w:br w:type="page"/>
      </w:r>
    </w:p>
    <w:p>
      <w:pPr>
        <w:pStyle w:val="27"/>
        <w:ind w:firstLine="602"/>
        <w:rPr>
          <w:b/>
          <w:bCs/>
        </w:rPr>
      </w:pPr>
      <w:r>
        <w:rPr>
          <w:rFonts w:hint="eastAsia"/>
          <w:b/>
          <w:bCs/>
        </w:rPr>
        <w:t>甲方:重庆机场集团有限公司</w:t>
      </w:r>
    </w:p>
    <w:p>
      <w:pPr>
        <w:pStyle w:val="27"/>
        <w:ind w:firstLine="602"/>
        <w:rPr>
          <w:b/>
          <w:bCs/>
        </w:rPr>
      </w:pPr>
      <w:r>
        <w:rPr>
          <w:b/>
          <w:bCs/>
        </w:rPr>
        <w:t>统一社会信用代码：91500000756209971P</w:t>
      </w:r>
    </w:p>
    <w:p>
      <w:pPr>
        <w:pStyle w:val="27"/>
        <w:ind w:firstLine="602"/>
        <w:rPr>
          <w:b/>
          <w:bCs/>
        </w:rPr>
      </w:pPr>
      <w:r>
        <w:rPr>
          <w:b/>
          <w:bCs/>
        </w:rPr>
        <w:t>通讯地址：</w:t>
      </w:r>
      <w:r>
        <w:rPr>
          <w:rFonts w:hint="eastAsia"/>
          <w:b/>
          <w:bCs/>
        </w:rPr>
        <w:t>重庆市渝北区两路镇江北国际机场内</w:t>
      </w:r>
      <w:r>
        <w:rPr>
          <w:b/>
          <w:bCs/>
        </w:rPr>
        <w:t xml:space="preserve"> </w:t>
      </w:r>
    </w:p>
    <w:p>
      <w:pPr>
        <w:pStyle w:val="27"/>
        <w:ind w:firstLine="602"/>
        <w:rPr>
          <w:b/>
          <w:bCs/>
        </w:rPr>
      </w:pPr>
      <w:r>
        <w:rPr>
          <w:b/>
          <w:bCs/>
        </w:rPr>
        <w:t>法定代表人或委托代理人：</w:t>
      </w:r>
      <w:r>
        <w:rPr>
          <w:rFonts w:hint="eastAsia"/>
          <w:b/>
          <w:bCs/>
        </w:rPr>
        <w:t>谭平川（法定代表人）</w:t>
      </w:r>
      <w:r>
        <w:rPr>
          <w:b/>
          <w:bCs/>
        </w:rPr>
        <w:t xml:space="preserve"> </w:t>
      </w:r>
    </w:p>
    <w:p>
      <w:pPr>
        <w:pStyle w:val="27"/>
        <w:ind w:firstLine="602"/>
        <w:rPr>
          <w:b/>
          <w:bCs/>
        </w:rPr>
      </w:pPr>
      <w:r>
        <w:rPr>
          <w:b/>
          <w:bCs/>
        </w:rPr>
        <w:t>邮政编码：</w:t>
      </w:r>
      <w:r>
        <w:rPr>
          <w:rFonts w:hint="eastAsia"/>
          <w:b/>
          <w:bCs/>
          <w:lang w:val="en-US" w:eastAsia="zh-CN"/>
        </w:rPr>
        <w:t>401120</w:t>
      </w:r>
      <w:r>
        <w:rPr>
          <w:b/>
          <w:bCs/>
        </w:rPr>
        <w:t xml:space="preserve">                        </w:t>
      </w:r>
    </w:p>
    <w:p>
      <w:pPr>
        <w:pStyle w:val="27"/>
        <w:ind w:firstLine="602"/>
        <w:rPr>
          <w:rFonts w:hint="eastAsia" w:eastAsia="仿宋_GB2312"/>
          <w:b/>
          <w:bCs/>
          <w:lang w:val="en-US" w:eastAsia="zh-CN"/>
        </w:rPr>
      </w:pPr>
      <w:r>
        <w:rPr>
          <w:b/>
          <w:bCs/>
        </w:rPr>
        <w:t>联系电话：</w:t>
      </w:r>
      <w:r>
        <w:rPr>
          <w:rFonts w:hint="eastAsia"/>
          <w:b/>
          <w:bCs/>
          <w:lang w:val="en-US" w:eastAsia="zh-CN"/>
        </w:rPr>
        <w:t>67155063</w:t>
      </w:r>
    </w:p>
    <w:p>
      <w:pPr>
        <w:pStyle w:val="27"/>
        <w:ind w:firstLine="602"/>
        <w:rPr>
          <w:rFonts w:hint="eastAsia" w:eastAsia="仿宋_GB2312"/>
          <w:b/>
          <w:bCs/>
          <w:lang w:val="en-US" w:eastAsia="zh-CN"/>
        </w:rPr>
      </w:pPr>
      <w:r>
        <w:rPr>
          <w:b/>
          <w:bCs/>
        </w:rPr>
        <w:t>邮箱地址：</w:t>
      </w:r>
      <w:r>
        <w:rPr>
          <w:rFonts w:hint="eastAsia"/>
          <w:b/>
          <w:bCs/>
          <w:lang w:val="en-US" w:eastAsia="zh-CN"/>
        </w:rPr>
        <w:t>183388426@qq.com</w:t>
      </w:r>
    </w:p>
    <w:p>
      <w:pPr>
        <w:pStyle w:val="27"/>
        <w:ind w:firstLine="602"/>
        <w:rPr>
          <w:b/>
          <w:bCs/>
        </w:rPr>
      </w:pPr>
      <w:r>
        <w:rPr>
          <w:b/>
          <w:bCs/>
        </w:rPr>
        <w:t>开户银行：</w:t>
      </w:r>
      <w:r>
        <w:rPr>
          <w:rFonts w:hint="eastAsia"/>
          <w:b/>
          <w:bCs/>
        </w:rPr>
        <w:t>建设银行渝北机场支行</w:t>
      </w:r>
      <w:r>
        <w:rPr>
          <w:b/>
          <w:bCs/>
        </w:rPr>
        <w:t xml:space="preserve">  </w:t>
      </w:r>
    </w:p>
    <w:p>
      <w:pPr>
        <w:pStyle w:val="27"/>
        <w:ind w:firstLine="602"/>
        <w:rPr>
          <w:b/>
          <w:bCs/>
        </w:rPr>
      </w:pPr>
      <w:r>
        <w:rPr>
          <w:b/>
          <w:bCs/>
        </w:rPr>
        <w:t>开户名称：</w:t>
      </w:r>
      <w:r>
        <w:rPr>
          <w:rFonts w:hint="eastAsia"/>
          <w:b/>
          <w:bCs/>
        </w:rPr>
        <w:t>重庆机场集团有限公司</w:t>
      </w:r>
      <w:r>
        <w:rPr>
          <w:b/>
          <w:bCs/>
        </w:rPr>
        <w:t xml:space="preserve"> </w:t>
      </w:r>
    </w:p>
    <w:p>
      <w:pPr>
        <w:pStyle w:val="27"/>
        <w:ind w:firstLine="602"/>
        <w:rPr>
          <w:b/>
          <w:bCs/>
        </w:rPr>
      </w:pPr>
      <w:r>
        <w:rPr>
          <w:b/>
          <w:bCs/>
        </w:rPr>
        <w:t>账号：</w:t>
      </w:r>
      <w:r>
        <w:rPr>
          <w:rFonts w:hint="eastAsia"/>
          <w:b/>
          <w:bCs/>
        </w:rPr>
        <w:t>5000 1083 8000 5000 0447</w:t>
      </w:r>
    </w:p>
    <w:p>
      <w:pPr>
        <w:pStyle w:val="27"/>
        <w:ind w:firstLine="602"/>
        <w:rPr>
          <w:b/>
          <w:bCs/>
        </w:rPr>
      </w:pPr>
    </w:p>
    <w:p>
      <w:pPr>
        <w:pStyle w:val="27"/>
        <w:ind w:firstLine="602"/>
        <w:rPr>
          <w:rFonts w:hint="eastAsia" w:eastAsia="仿宋_GB2312"/>
          <w:b/>
          <w:bCs/>
          <w:lang w:val="en-US" w:eastAsia="zh-CN"/>
        </w:rPr>
      </w:pPr>
      <w:r>
        <w:rPr>
          <w:rFonts w:hint="eastAsia"/>
          <w:b/>
          <w:bCs/>
        </w:rPr>
        <w:t>乙方：</w:t>
      </w:r>
    </w:p>
    <w:p>
      <w:pPr>
        <w:pStyle w:val="27"/>
        <w:ind w:firstLine="602"/>
        <w:rPr>
          <w:rFonts w:hint="eastAsia" w:eastAsia="仿宋_GB2312"/>
          <w:b/>
          <w:bCs/>
          <w:lang w:val="en-US" w:eastAsia="zh-CN"/>
        </w:rPr>
      </w:pPr>
      <w:r>
        <w:rPr>
          <w:rFonts w:hint="eastAsia"/>
          <w:b/>
          <w:bCs/>
        </w:rPr>
        <w:t>统一社会信用代码：</w:t>
      </w:r>
    </w:p>
    <w:p>
      <w:pPr>
        <w:pStyle w:val="27"/>
        <w:ind w:firstLine="602"/>
        <w:rPr>
          <w:rFonts w:hint="eastAsia"/>
          <w:b/>
          <w:bCs/>
          <w:lang w:val="en-US" w:eastAsia="zh-CN"/>
        </w:rPr>
      </w:pPr>
      <w:r>
        <w:rPr>
          <w:b/>
          <w:bCs/>
        </w:rPr>
        <w:t>通讯地址：</w:t>
      </w:r>
    </w:p>
    <w:p>
      <w:pPr>
        <w:pStyle w:val="27"/>
        <w:ind w:firstLine="602"/>
        <w:rPr>
          <w:rFonts w:hint="eastAsia" w:eastAsia="仿宋_GB2312"/>
          <w:b/>
          <w:bCs/>
          <w:lang w:val="en-US" w:eastAsia="zh-CN"/>
        </w:rPr>
      </w:pPr>
      <w:r>
        <w:rPr>
          <w:b/>
          <w:bCs/>
        </w:rPr>
        <w:t>法定代表人或委托代理人：</w:t>
      </w:r>
    </w:p>
    <w:p>
      <w:pPr>
        <w:pStyle w:val="27"/>
        <w:ind w:firstLine="602"/>
        <w:rPr>
          <w:b/>
          <w:bCs/>
        </w:rPr>
      </w:pPr>
      <w:r>
        <w:rPr>
          <w:b/>
          <w:bCs/>
        </w:rPr>
        <w:t>邮政编码：</w:t>
      </w:r>
    </w:p>
    <w:p>
      <w:pPr>
        <w:pStyle w:val="27"/>
        <w:ind w:firstLine="602"/>
        <w:rPr>
          <w:rFonts w:hint="eastAsia" w:eastAsia="仿宋_GB2312"/>
          <w:b/>
          <w:bCs/>
          <w:lang w:val="en-US" w:eastAsia="zh-CN"/>
        </w:rPr>
      </w:pPr>
      <w:r>
        <w:rPr>
          <w:b/>
          <w:bCs/>
        </w:rPr>
        <w:t>联系电话：</w:t>
      </w:r>
    </w:p>
    <w:p>
      <w:pPr>
        <w:pStyle w:val="27"/>
        <w:ind w:firstLine="602"/>
        <w:rPr>
          <w:b/>
          <w:bCs/>
        </w:rPr>
      </w:pPr>
      <w:r>
        <w:rPr>
          <w:b/>
          <w:bCs/>
        </w:rPr>
        <w:t>邮箱地址：</w:t>
      </w:r>
    </w:p>
    <w:p>
      <w:pPr>
        <w:pStyle w:val="23"/>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r>
        <w:rPr>
          <w:rStyle w:val="24"/>
          <w:rFonts w:hint="eastAsia" w:asciiTheme="minorEastAsia" w:hAnsiTheme="minorEastAsia" w:eastAsiaTheme="minorEastAsia"/>
          <w:sz w:val="24"/>
          <w:szCs w:val="24"/>
          <w:lang w:val="zh-CN"/>
        </w:rPr>
        <w:t xml:space="preserve"> </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依照《</w:t>
      </w:r>
      <w:r>
        <w:rPr>
          <w:rStyle w:val="24"/>
          <w:rFonts w:hint="eastAsia" w:ascii="仿宋_GB2312" w:hAnsi="仿宋" w:eastAsia="仿宋_GB2312" w:cs="宋体"/>
          <w:shd w:val="clear" w:color="auto" w:fill="auto"/>
          <w:lang w:eastAsia="zh-CN"/>
        </w:rPr>
        <w:t>中华人民共和国民法典》等</w:t>
      </w:r>
      <w:r>
        <w:rPr>
          <w:rStyle w:val="24"/>
          <w:rFonts w:hint="eastAsia" w:ascii="仿宋_GB2312" w:hAnsi="仿宋" w:eastAsia="仿宋_GB2312" w:cs="宋体"/>
          <w:shd w:val="clear" w:color="auto" w:fill="auto"/>
        </w:rPr>
        <w:t>有关法律、法规，就乙方承揽甲方电源车柴油发电机和T2航站楼柴油发电机组维保项目事宜（以下称项目），双方经充分平等协商，达成本协议。</w:t>
      </w:r>
    </w:p>
    <w:p>
      <w:pPr>
        <w:pStyle w:val="3"/>
        <w:ind w:firstLine="640"/>
        <w:rPr>
          <w:rStyle w:val="24"/>
          <w:rFonts w:ascii="仿宋" w:hAnsi="仿宋" w:eastAsia="黑体" w:cs="Times New Roman"/>
          <w:sz w:val="32"/>
          <w:szCs w:val="24"/>
          <w:shd w:val="clear" w:color="auto" w:fill="auto"/>
        </w:rPr>
      </w:pPr>
      <w:bookmarkStart w:id="0" w:name="_Toc24707255"/>
      <w:r>
        <w:rPr>
          <w:rStyle w:val="24"/>
          <w:rFonts w:hint="eastAsia" w:ascii="仿宋" w:hAnsi="仿宋" w:eastAsia="黑体" w:cs="Times New Roman"/>
          <w:sz w:val="32"/>
          <w:szCs w:val="24"/>
          <w:shd w:val="clear" w:color="auto" w:fill="auto"/>
        </w:rPr>
        <w:t>第一条 项目名称</w:t>
      </w:r>
      <w:bookmarkEnd w:id="0"/>
      <w:bookmarkStart w:id="1" w:name="_Hlk9437057"/>
    </w:p>
    <w:p>
      <w:pPr>
        <w:pStyle w:val="27"/>
        <w:ind w:firstLine="480"/>
      </w:pPr>
      <w:r>
        <w:rPr>
          <w:rStyle w:val="24"/>
          <w:rFonts w:hint="eastAsia" w:ascii="仿宋_GB2312" w:hAnsi="仿宋" w:eastAsia="仿宋_GB2312" w:cs="宋体"/>
          <w:shd w:val="clear" w:color="auto" w:fill="auto"/>
        </w:rPr>
        <w:t>电源车柴油发电机和T2航站楼柴油发电机组维保项目。</w:t>
      </w:r>
    </w:p>
    <w:bookmarkEnd w:id="1"/>
    <w:p>
      <w:pPr>
        <w:pStyle w:val="3"/>
        <w:ind w:firstLine="640"/>
        <w:rPr>
          <w:rStyle w:val="24"/>
          <w:rFonts w:ascii="仿宋" w:hAnsi="仿宋" w:eastAsia="黑体" w:cs="Times New Roman"/>
          <w:sz w:val="32"/>
          <w:szCs w:val="24"/>
          <w:shd w:val="clear" w:color="auto" w:fill="auto"/>
        </w:rPr>
      </w:pPr>
      <w:bookmarkStart w:id="2" w:name="_Toc24707256"/>
      <w:r>
        <w:rPr>
          <w:rStyle w:val="24"/>
          <w:rFonts w:hint="eastAsia" w:ascii="仿宋" w:hAnsi="仿宋" w:eastAsia="黑体" w:cs="Times New Roman"/>
          <w:sz w:val="32"/>
          <w:szCs w:val="24"/>
          <w:shd w:val="clear" w:color="auto" w:fill="auto"/>
        </w:rPr>
        <w:t>第二条 项目地点</w:t>
      </w:r>
      <w:bookmarkEnd w:id="2"/>
    </w:p>
    <w:p>
      <w:pPr>
        <w:pStyle w:val="27"/>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lang w:eastAsia="zh-CN"/>
        </w:rPr>
        <w:t>重庆江北国际机场</w:t>
      </w:r>
      <w:r>
        <w:rPr>
          <w:rStyle w:val="24"/>
          <w:rFonts w:hint="eastAsia" w:ascii="仿宋_GB2312" w:hAnsi="仿宋" w:eastAsia="仿宋_GB2312" w:cs="宋体"/>
          <w:shd w:val="clear" w:color="auto" w:fill="auto"/>
        </w:rPr>
        <w:t>。</w:t>
      </w:r>
    </w:p>
    <w:p>
      <w:pPr>
        <w:pStyle w:val="3"/>
        <w:ind w:firstLine="640"/>
      </w:pPr>
      <w:bookmarkStart w:id="3" w:name="_Toc24707257"/>
      <w:r>
        <w:rPr>
          <w:rStyle w:val="24"/>
          <w:rFonts w:hint="eastAsia" w:ascii="仿宋" w:hAnsi="仿宋" w:eastAsia="黑体" w:cs="Times New Roman"/>
          <w:sz w:val="32"/>
          <w:szCs w:val="24"/>
          <w:shd w:val="clear" w:color="auto" w:fill="auto"/>
        </w:rPr>
        <w:t>第三条</w:t>
      </w:r>
      <w:r>
        <w:rPr>
          <w:rStyle w:val="24"/>
          <w:rFonts w:ascii="仿宋" w:hAnsi="仿宋" w:eastAsia="黑体" w:cs="Times New Roman"/>
          <w:sz w:val="32"/>
          <w:szCs w:val="24"/>
          <w:shd w:val="clear" w:color="auto" w:fill="auto"/>
        </w:rPr>
        <w:t xml:space="preserve"> </w:t>
      </w:r>
      <w:r>
        <w:rPr>
          <w:rFonts w:hint="eastAsia"/>
        </w:rPr>
        <w:t>项目内容和范围</w:t>
      </w:r>
      <w:bookmarkEnd w:id="3"/>
    </w:p>
    <w:p>
      <w:pPr>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对5台发电机组和3台电源车柴油发电机进行维保。</w:t>
      </w:r>
    </w:p>
    <w:tbl>
      <w:tblPr>
        <w:tblStyle w:val="13"/>
        <w:tblW w:w="9015" w:type="dxa"/>
        <w:tblInd w:w="93" w:type="dxa"/>
        <w:tblLayout w:type="fixed"/>
        <w:tblCellMar>
          <w:top w:w="0" w:type="dxa"/>
          <w:left w:w="108" w:type="dxa"/>
          <w:bottom w:w="0" w:type="dxa"/>
          <w:right w:w="108" w:type="dxa"/>
        </w:tblCellMar>
      </w:tblPr>
      <w:tblGrid>
        <w:gridCol w:w="1080"/>
        <w:gridCol w:w="2355"/>
        <w:gridCol w:w="2106"/>
        <w:gridCol w:w="1314"/>
        <w:gridCol w:w="900"/>
        <w:gridCol w:w="1260"/>
      </w:tblGrid>
      <w:tr>
        <w:tblPrEx>
          <w:tblLayout w:type="fixed"/>
          <w:tblCellMar>
            <w:top w:w="0" w:type="dxa"/>
            <w:left w:w="108" w:type="dxa"/>
            <w:bottom w:w="0" w:type="dxa"/>
            <w:right w:w="108" w:type="dxa"/>
          </w:tblCellMar>
        </w:tblPrEx>
        <w:trPr>
          <w:trHeight w:val="285" w:hRule="atLeast"/>
        </w:trPr>
        <w:tc>
          <w:tcPr>
            <w:tcW w:w="9015" w:type="dxa"/>
            <w:gridSpan w:val="6"/>
            <w:tcBorders>
              <w:bottom w:val="single" w:color="auto" w:sz="4" w:space="0"/>
            </w:tcBorders>
            <w:vAlign w:val="center"/>
          </w:tcPr>
          <w:p>
            <w:pPr>
              <w:widowControl/>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1．T2A航站楼主楼1250EOZM机组1台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3256262-60300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37540-11100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旁通机油滤清器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37540-01800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三菱</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292781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科勒</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润滑脂</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MP3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Kg</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0.8</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2.A指廊KV440机组1台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20430751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478736</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旁通机油滤清器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477556</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3827643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水滤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20532237</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VOLVO</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3．T2B航站楼主楼1000P5-M机组1台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20922801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31845301</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180945802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MTU</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润滑脂</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MP3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Kg</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0.8</w:t>
            </w:r>
          </w:p>
        </w:tc>
      </w:tr>
      <w:tr>
        <w:tblPrEx>
          <w:tblLayout w:type="fixed"/>
          <w:tblCellMar>
            <w:top w:w="0" w:type="dxa"/>
            <w:left w:w="108" w:type="dxa"/>
            <w:bottom w:w="0" w:type="dxa"/>
            <w:right w:w="108" w:type="dxa"/>
          </w:tblCellMar>
        </w:tblPrEx>
        <w:trPr>
          <w:trHeight w:val="285" w:hRule="atLeast"/>
        </w:trPr>
        <w:tc>
          <w:tcPr>
            <w:tcW w:w="9015" w:type="dxa"/>
            <w:gridSpan w:val="6"/>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4．B/C指廊375P5-M机组2台</w:t>
            </w:r>
          </w:p>
        </w:tc>
      </w:tr>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配件名称</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型号</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柴油滤清器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826003</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机油滤清器</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826002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空滤</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826032</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道依茨</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防冻液</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长城</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机油</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1300#</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美孚</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L</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144</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免维护电池</w:t>
            </w:r>
          </w:p>
        </w:tc>
        <w:tc>
          <w:tcPr>
            <w:tcW w:w="210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100AH/12V</w:t>
            </w:r>
          </w:p>
        </w:tc>
        <w:tc>
          <w:tcPr>
            <w:tcW w:w="13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瓦尔塔</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w:t>
            </w:r>
          </w:p>
        </w:tc>
        <w:tc>
          <w:tcPr>
            <w:tcW w:w="12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5.民航D6001泰豪THLP80PB机组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4816636</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26560201</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26510380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2654403</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泰豪</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6.民航D3611沃尔奔达VPC225机组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FF1280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FF5502</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LF9009</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AF680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kg</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水滤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WF2076</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水箱清洗</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项</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启动马达</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lang w:val="en-US" w:eastAsia="zh-CN"/>
              </w:rPr>
              <w:t>沃尔奔达</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bl>
    <w:p>
      <w:pPr>
        <w:adjustRightInd w:val="0"/>
        <w:snapToGrid w:val="0"/>
        <w:spacing w:line="520" w:lineRule="exact"/>
        <w:ind w:right="1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7.民航D1923康明斯机组</w:t>
      </w:r>
    </w:p>
    <w:tbl>
      <w:tblPr>
        <w:tblStyle w:val="14"/>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00"/>
        <w:gridCol w:w="2070"/>
        <w:gridCol w:w="135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序号</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配件名称</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型号</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品牌</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单位</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调压器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SX440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电池线</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电池夹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p>
        </w:tc>
        <w:tc>
          <w:tcPr>
            <w:tcW w:w="1350" w:type="dxa"/>
            <w:vAlign w:val="center"/>
          </w:tcPr>
          <w:p>
            <w:pPr>
              <w:widowControl/>
              <w:jc w:val="center"/>
              <w:rPr>
                <w:rFonts w:hint="eastAsia" w:ascii="仿宋" w:hAnsi="仿宋" w:eastAsia="仿宋" w:cs="仿宋"/>
                <w:color w:val="000000"/>
                <w:kern w:val="0"/>
                <w:sz w:val="28"/>
                <w:szCs w:val="28"/>
                <w:lang w:val="en-US" w:eastAsia="zh-CN"/>
              </w:rPr>
            </w:pP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免维护电池</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150AH/12V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瓦尔塔</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防冻液</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长城</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柴油过滤器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FS1251</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机油滤清器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LF3345</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空滤</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AF25352</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个</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启动马达</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24V</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top"/>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转速传感器</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3827643</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康明斯</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件</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w:t>
            </w:r>
          </w:p>
        </w:tc>
        <w:tc>
          <w:tcPr>
            <w:tcW w:w="24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机油</w:t>
            </w:r>
          </w:p>
        </w:tc>
        <w:tc>
          <w:tcPr>
            <w:tcW w:w="207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1300#</w:t>
            </w:r>
          </w:p>
        </w:tc>
        <w:tc>
          <w:tcPr>
            <w:tcW w:w="135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美孚</w:t>
            </w:r>
          </w:p>
        </w:tc>
        <w:tc>
          <w:tcPr>
            <w:tcW w:w="90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L</w:t>
            </w:r>
          </w:p>
        </w:tc>
        <w:tc>
          <w:tcPr>
            <w:tcW w:w="1230" w:type="dxa"/>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40</w:t>
            </w:r>
          </w:p>
        </w:tc>
      </w:tr>
    </w:tbl>
    <w:p>
      <w:pPr>
        <w:spacing w:line="360" w:lineRule="auto"/>
        <w:rPr>
          <w:rStyle w:val="24"/>
          <w:rFonts w:hint="eastAsia" w:cs="宋体"/>
          <w:shd w:val="clear" w:color="auto" w:fill="auto"/>
          <w:lang w:val="en-US" w:eastAsia="zh-CN"/>
        </w:rPr>
      </w:pPr>
    </w:p>
    <w:p>
      <w:pPr>
        <w:pStyle w:val="3"/>
        <w:ind w:firstLine="640"/>
        <w:rPr>
          <w:rStyle w:val="24"/>
          <w:rFonts w:ascii="仿宋" w:hAnsi="仿宋" w:eastAsia="黑体" w:cs="Times New Roman"/>
          <w:sz w:val="32"/>
          <w:szCs w:val="24"/>
          <w:shd w:val="clear" w:color="auto" w:fill="auto"/>
        </w:rPr>
      </w:pPr>
      <w:bookmarkStart w:id="4" w:name="_Toc24707258"/>
      <w:r>
        <w:rPr>
          <w:rStyle w:val="24"/>
          <w:rFonts w:hint="eastAsia" w:ascii="仿宋" w:hAnsi="仿宋" w:eastAsia="黑体" w:cs="Times New Roman"/>
          <w:sz w:val="32"/>
          <w:szCs w:val="24"/>
          <w:shd w:val="clear" w:color="auto" w:fill="auto"/>
        </w:rPr>
        <w:t>第四条 项目工期</w:t>
      </w:r>
      <w:bookmarkEnd w:id="4"/>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4.1本项目工期为：</w:t>
      </w:r>
      <w:r>
        <w:rPr>
          <w:rStyle w:val="24"/>
          <w:rFonts w:hint="eastAsia" w:ascii="仿宋_GB2312" w:hAnsi="仿宋" w:eastAsia="仿宋_GB2312" w:cs="宋体"/>
          <w:shd w:val="clear" w:color="auto" w:fill="auto"/>
          <w:lang w:eastAsia="zh-CN"/>
        </w:rPr>
        <w:t>合同签订之日</w:t>
      </w:r>
      <w:r>
        <w:rPr>
          <w:rStyle w:val="24"/>
          <w:rFonts w:hint="eastAsia" w:ascii="仿宋_GB2312" w:hAnsi="仿宋" w:eastAsia="仿宋_GB2312" w:cs="宋体"/>
          <w:shd w:val="clear" w:color="auto" w:fill="auto"/>
          <w:lang w:val="en-US" w:eastAsia="zh-CN"/>
        </w:rPr>
        <w:t>起90个日历</w:t>
      </w:r>
      <w:r>
        <w:rPr>
          <w:rStyle w:val="24"/>
          <w:rFonts w:ascii="仿宋_GB2312" w:hAnsi="仿宋" w:eastAsia="仿宋_GB2312" w:cs="宋体"/>
          <w:shd w:val="clear" w:color="auto" w:fill="auto"/>
        </w:rPr>
        <w:t>日。</w:t>
      </w:r>
      <w:r>
        <w:rPr>
          <w:rStyle w:val="24"/>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4"/>
          <w:rFonts w:ascii="仿宋" w:hAnsi="仿宋" w:eastAsia="黑体" w:cs="Times New Roman"/>
          <w:sz w:val="32"/>
          <w:szCs w:val="24"/>
          <w:shd w:val="clear" w:color="auto" w:fill="auto"/>
        </w:rPr>
      </w:pPr>
      <w:bookmarkStart w:id="5" w:name="_Toc24707259"/>
      <w:r>
        <w:rPr>
          <w:rStyle w:val="24"/>
          <w:rFonts w:hint="eastAsia" w:ascii="仿宋" w:hAnsi="仿宋" w:eastAsia="黑体" w:cs="Times New Roman"/>
          <w:sz w:val="32"/>
          <w:szCs w:val="24"/>
          <w:shd w:val="clear" w:color="auto" w:fill="auto"/>
        </w:rPr>
        <w:t>第五条  履约担保、质量保证</w:t>
      </w:r>
      <w:bookmarkEnd w:id="5"/>
    </w:p>
    <w:p>
      <w:pPr>
        <w:pStyle w:val="27"/>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5.1乙方应在</w:t>
      </w:r>
      <w:r>
        <w:rPr>
          <w:rStyle w:val="24"/>
          <w:rFonts w:hint="eastAsia" w:ascii="仿宋_GB2312" w:hAnsi="仿宋" w:eastAsia="仿宋_GB2312" w:cs="宋体"/>
          <w:color w:val="FF0000"/>
          <w:u w:val="single"/>
          <w:shd w:val="clear" w:color="auto" w:fill="auto"/>
          <w:lang w:val="en-US" w:eastAsia="zh-CN"/>
        </w:rPr>
        <w:t>中标通知书发出后10日内</w:t>
      </w:r>
      <w:r>
        <w:rPr>
          <w:rStyle w:val="24"/>
          <w:rFonts w:hint="eastAsia" w:ascii="仿宋_GB2312" w:hAnsi="仿宋" w:eastAsia="仿宋_GB2312" w:cs="宋体"/>
          <w:shd w:val="clear" w:color="auto" w:fill="auto"/>
        </w:rPr>
        <w:t>向甲方支付</w:t>
      </w:r>
      <w:r>
        <w:rPr>
          <w:rStyle w:val="24"/>
          <w:rFonts w:hint="eastAsia" w:ascii="仿宋_GB2312" w:hAnsi="仿宋" w:eastAsia="仿宋_GB2312" w:cs="宋体"/>
          <w:u w:val="single"/>
          <w:shd w:val="clear" w:color="auto" w:fill="auto"/>
          <w:lang w:eastAsia="zh-CN"/>
        </w:rPr>
        <w:t>不含增值税</w:t>
      </w:r>
      <w:r>
        <w:rPr>
          <w:rStyle w:val="24"/>
          <w:rFonts w:hint="eastAsia" w:ascii="仿宋_GB2312" w:hAnsi="仿宋" w:eastAsia="仿宋_GB2312" w:cs="宋体"/>
          <w:u w:val="single"/>
          <w:shd w:val="clear" w:color="auto" w:fill="auto"/>
        </w:rPr>
        <w:t>成交价款的</w:t>
      </w:r>
      <w:r>
        <w:rPr>
          <w:rStyle w:val="24"/>
          <w:rFonts w:hint="eastAsia" w:ascii="仿宋_GB2312" w:hAnsi="仿宋" w:eastAsia="仿宋_GB2312" w:cs="宋体"/>
          <w:u w:val="single"/>
          <w:shd w:val="clear" w:color="auto" w:fill="auto"/>
          <w:lang w:val="en-US" w:eastAsia="zh-CN"/>
        </w:rPr>
        <w:t>10</w:t>
      </w:r>
      <w:r>
        <w:rPr>
          <w:rStyle w:val="24"/>
          <w:rFonts w:hint="eastAsia" w:ascii="仿宋_GB2312" w:hAnsi="仿宋" w:eastAsia="仿宋_GB2312" w:cs="宋体"/>
          <w:u w:val="single"/>
          <w:shd w:val="clear" w:color="auto" w:fill="auto"/>
        </w:rPr>
        <w:t>%</w:t>
      </w:r>
      <w:r>
        <w:rPr>
          <w:rStyle w:val="24"/>
          <w:rFonts w:hint="eastAsia" w:ascii="仿宋_GB2312" w:hAnsi="仿宋" w:eastAsia="仿宋_GB2312" w:cs="宋体"/>
          <w:shd w:val="clear" w:color="auto" w:fill="auto"/>
        </w:rPr>
        <w:t>的履约保证金</w:t>
      </w:r>
      <w:r>
        <w:rPr>
          <w:rStyle w:val="24"/>
          <w:rFonts w:hint="eastAsia" w:ascii="仿宋_GB2312" w:hAnsi="仿宋" w:eastAsia="仿宋_GB2312" w:cs="宋体"/>
          <w:u w:val="single"/>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元</w:t>
      </w:r>
      <w:r>
        <w:rPr>
          <w:rStyle w:val="24"/>
          <w:rFonts w:hint="eastAsia" w:ascii="仿宋_GB2312" w:hAnsi="仿宋" w:eastAsia="仿宋_GB2312" w:cs="宋体"/>
          <w:shd w:val="clear" w:color="auto" w:fill="auto"/>
        </w:rPr>
        <w:t>，作为履行本合同之担保，甲方应在项目验收合格后无息退还。</w:t>
      </w:r>
    </w:p>
    <w:p>
      <w:pPr>
        <w:pStyle w:val="27"/>
        <w:ind w:firstLine="600"/>
        <w:rPr>
          <w:rStyle w:val="24"/>
          <w:rFonts w:hint="eastAsia" w:ascii="仿宋_GB2312" w:hAnsi="仿宋" w:eastAsia="仿宋_GB2312" w:cs="宋体"/>
          <w:color w:val="FF0000"/>
          <w:shd w:val="clear" w:color="auto" w:fill="auto"/>
          <w:lang w:val="en-US" w:eastAsia="zh-CN"/>
        </w:rPr>
      </w:pPr>
      <w:r>
        <w:rPr>
          <w:rStyle w:val="24"/>
          <w:rFonts w:hint="eastAsia" w:ascii="方正仿宋_GBK" w:hAnsi="方正仿宋_GBK" w:eastAsia="方正仿宋_GBK" w:cs="方正仿宋_GBK"/>
          <w:color w:val="FF0000"/>
          <w:shd w:val="clear" w:color="auto" w:fill="auto"/>
          <w:lang w:val="en-US" w:eastAsia="zh-CN"/>
        </w:rPr>
        <w:t>5.2 履</w:t>
      </w:r>
      <w:r>
        <w:rPr>
          <w:rStyle w:val="24"/>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27"/>
        <w:ind w:firstLine="600"/>
        <w:rPr>
          <w:rStyle w:val="24"/>
          <w:rFonts w:hint="eastAsia" w:ascii="仿宋_GB2312" w:hAnsi="仿宋" w:eastAsia="仿宋_GB2312" w:cs="宋体"/>
          <w:color w:val="FF0000"/>
          <w:shd w:val="clear" w:color="auto" w:fill="auto"/>
        </w:rPr>
      </w:pPr>
      <w:r>
        <w:rPr>
          <w:rStyle w:val="24"/>
          <w:rFonts w:hint="eastAsia" w:ascii="方正仿宋_GBK" w:hAnsi="方正仿宋_GBK" w:eastAsia="方正仿宋_GBK" w:cs="方正仿宋_GBK"/>
          <w:color w:val="FF0000"/>
          <w:shd w:val="clear" w:color="auto" w:fill="auto"/>
          <w:lang w:val="en-US" w:eastAsia="zh-CN"/>
        </w:rPr>
        <w:t xml:space="preserve">5.3 </w:t>
      </w:r>
      <w:r>
        <w:rPr>
          <w:rStyle w:val="24"/>
          <w:rFonts w:hint="eastAsia" w:ascii="仿宋_GB2312" w:hAnsi="仿宋" w:eastAsia="仿宋_GB2312" w:cs="宋体"/>
          <w:color w:val="FF0000"/>
          <w:shd w:val="clear" w:color="auto" w:fill="auto"/>
          <w:lang w:val="en-US" w:eastAsia="zh-CN"/>
        </w:rPr>
        <w:t>乙方支付履约保证金时，应在“付款备注”中写明“电源车柴油发电机和T2航站楼柴油发电机组维保项目履约保证金”。乙方不得与其他合同、其他缴费项目一起支付履约保证金，若因混合支付造成无法确认为本合同款项到账的，视为逾期未支付。</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5.</w:t>
      </w:r>
      <w:r>
        <w:rPr>
          <w:rStyle w:val="24"/>
          <w:rFonts w:hint="eastAsia" w:cs="宋体"/>
          <w:shd w:val="clear" w:color="auto" w:fill="auto"/>
          <w:lang w:val="en-US" w:eastAsia="zh-CN"/>
        </w:rPr>
        <w:t>4</w:t>
      </w:r>
      <w:r>
        <w:rPr>
          <w:rStyle w:val="24"/>
          <w:rFonts w:hint="eastAsia" w:ascii="仿宋_GB2312" w:hAnsi="仿宋" w:eastAsia="仿宋_GB2312" w:cs="宋体"/>
          <w:shd w:val="clear" w:color="auto" w:fill="auto"/>
        </w:rPr>
        <w:t>项目质量保证期为：</w:t>
      </w:r>
      <w:r>
        <w:rPr>
          <w:rStyle w:val="24"/>
          <w:rFonts w:hint="eastAsia" w:ascii="仿宋_GB2312" w:hAnsi="仿宋" w:eastAsia="仿宋_GB2312" w:cs="宋体"/>
          <w:u w:val="single"/>
          <w:shd w:val="clear" w:color="auto" w:fill="auto"/>
          <w:lang w:val="en-US" w:eastAsia="zh-CN"/>
        </w:rPr>
        <w:t>24个</w:t>
      </w:r>
      <w:r>
        <w:rPr>
          <w:rStyle w:val="24"/>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24"/>
          <w:rFonts w:hint="eastAsia" w:ascii="仿宋_GB2312" w:hAnsi="仿宋" w:eastAsia="仿宋_GB2312" w:cs="宋体"/>
          <w:u w:val="single"/>
          <w:shd w:val="clear" w:color="auto" w:fill="auto"/>
          <w:lang w:val="en-US" w:eastAsia="zh-CN"/>
        </w:rPr>
        <w:t>24</w:t>
      </w:r>
      <w:r>
        <w:rPr>
          <w:rStyle w:val="24"/>
          <w:rFonts w:hint="eastAsia" w:ascii="仿宋_GB2312" w:hAnsi="仿宋" w:eastAsia="仿宋_GB2312" w:cs="宋体"/>
          <w:shd w:val="clear" w:color="auto" w:fill="auto"/>
        </w:rPr>
        <w:t>小时内赶到现场处理,若未</w:t>
      </w:r>
      <w:r>
        <w:rPr>
          <w:rStyle w:val="24"/>
          <w:rFonts w:ascii="仿宋_GB2312" w:hAnsi="仿宋" w:eastAsia="仿宋_GB2312" w:cs="宋体"/>
          <w:shd w:val="clear" w:color="auto" w:fill="auto"/>
        </w:rPr>
        <w:t>及时响应，</w:t>
      </w:r>
      <w:r>
        <w:rPr>
          <w:rStyle w:val="24"/>
          <w:rFonts w:hint="eastAsia" w:ascii="仿宋_GB2312" w:hAnsi="仿宋" w:eastAsia="仿宋_GB2312" w:cs="宋体"/>
          <w:shd w:val="clear" w:color="auto" w:fill="auto"/>
        </w:rPr>
        <w:t>每次扣尾款的</w:t>
      </w:r>
      <w:r>
        <w:rPr>
          <w:rStyle w:val="24"/>
          <w:rFonts w:hint="eastAsia" w:ascii="仿宋_GB2312" w:hAnsi="仿宋" w:eastAsia="仿宋_GB2312" w:cs="宋体"/>
          <w:u w:val="single"/>
          <w:shd w:val="clear" w:color="auto" w:fill="auto"/>
          <w:lang w:val="en-US" w:eastAsia="zh-CN"/>
        </w:rPr>
        <w:t>2</w:t>
      </w:r>
      <w:r>
        <w:rPr>
          <w:rStyle w:val="24"/>
          <w:rFonts w:hint="eastAsia" w:ascii="仿宋_GB2312" w:hAnsi="仿宋" w:eastAsia="仿宋_GB2312" w:cs="宋体"/>
          <w:shd w:val="clear" w:color="auto" w:fill="auto"/>
        </w:rPr>
        <w:t>%。</w:t>
      </w:r>
    </w:p>
    <w:p>
      <w:pPr>
        <w:pStyle w:val="3"/>
        <w:ind w:firstLine="640"/>
        <w:rPr>
          <w:rStyle w:val="24"/>
          <w:rFonts w:ascii="仿宋" w:hAnsi="仿宋" w:eastAsia="黑体" w:cs="Times New Roman"/>
          <w:sz w:val="32"/>
          <w:szCs w:val="24"/>
          <w:shd w:val="clear" w:color="auto" w:fill="auto"/>
        </w:rPr>
      </w:pPr>
      <w:bookmarkStart w:id="6" w:name="_Toc24707260"/>
      <w:r>
        <w:rPr>
          <w:rStyle w:val="24"/>
          <w:rFonts w:hint="eastAsia" w:ascii="仿宋" w:hAnsi="仿宋" w:eastAsia="黑体" w:cs="Times New Roman"/>
          <w:sz w:val="32"/>
          <w:szCs w:val="24"/>
          <w:shd w:val="clear" w:color="auto" w:fill="auto"/>
        </w:rPr>
        <w:t>第六条  合同价款</w:t>
      </w:r>
      <w:bookmarkEnd w:id="6"/>
    </w:p>
    <w:p>
      <w:pPr>
        <w:pStyle w:val="27"/>
        <w:ind w:firstLine="600"/>
        <w:jc w:val="both"/>
      </w:pPr>
      <w:r>
        <w:rPr>
          <w:rStyle w:val="24"/>
          <w:rFonts w:hint="eastAsia" w:ascii="仿宋_GB2312" w:hAnsi="仿宋" w:eastAsia="仿宋_GB2312" w:cs="宋体"/>
          <w:color w:val="FF0000"/>
          <w:shd w:val="clear" w:color="auto" w:fill="auto"/>
          <w:lang w:val="en-US" w:eastAsia="zh-CN"/>
        </w:rPr>
        <w:t>合同金额（不含增值税）：元（大写：）；含税金额：元（大写：）,增值税税率为%。</w:t>
      </w:r>
      <w:r>
        <w:rPr>
          <w:rStyle w:val="24"/>
          <w:rFonts w:hint="eastAsia" w:ascii="仿宋_GB2312" w:hAnsi="仿宋" w:eastAsia="仿宋_GB2312" w:cs="宋体"/>
          <w:shd w:val="clear" w:color="auto" w:fill="auto"/>
        </w:rPr>
        <w:t>本合同价格为</w:t>
      </w:r>
      <w:r>
        <w:rPr>
          <w:rFonts w:hint="eastAsia"/>
        </w:rPr>
        <w:t>“总价包干”，包括但不限于材料购买、人工、运输、保险、风险措施费用等一切与项目内容相关的费用。</w:t>
      </w:r>
    </w:p>
    <w:p>
      <w:pPr>
        <w:pStyle w:val="3"/>
        <w:ind w:firstLine="640"/>
        <w:rPr>
          <w:rStyle w:val="24"/>
          <w:rFonts w:ascii="仿宋" w:hAnsi="仿宋" w:eastAsia="黑体" w:cs="Times New Roman"/>
          <w:sz w:val="32"/>
          <w:szCs w:val="24"/>
          <w:shd w:val="clear" w:color="auto" w:fill="auto"/>
        </w:rPr>
      </w:pPr>
      <w:bookmarkStart w:id="7" w:name="_Toc24707261"/>
      <w:r>
        <w:rPr>
          <w:rStyle w:val="24"/>
          <w:rFonts w:hint="eastAsia" w:ascii="仿宋" w:hAnsi="仿宋" w:eastAsia="黑体" w:cs="Times New Roman"/>
          <w:sz w:val="32"/>
          <w:szCs w:val="24"/>
          <w:shd w:val="clear" w:color="auto" w:fill="auto"/>
        </w:rPr>
        <w:t>第七条 付款方式</w:t>
      </w:r>
      <w:bookmarkEnd w:id="7"/>
    </w:p>
    <w:p>
      <w:pPr>
        <w:pStyle w:val="27"/>
        <w:ind w:firstLine="600"/>
        <w:rPr>
          <w:rStyle w:val="24"/>
          <w:rFonts w:hint="eastAsia" w:ascii="仿宋_GB2312" w:hAnsi="仿宋" w:eastAsia="仿宋_GB2312" w:cs="宋体"/>
          <w:color w:val="FF0000"/>
          <w:shd w:val="clear" w:color="auto" w:fill="auto"/>
        </w:rPr>
      </w:pPr>
      <w:r>
        <w:rPr>
          <w:rStyle w:val="24"/>
          <w:rFonts w:hint="eastAsia" w:ascii="仿宋_GB2312" w:hAnsi="仿宋" w:eastAsia="仿宋_GB2312" w:cs="宋体"/>
          <w:color w:val="FF0000"/>
          <w:shd w:val="clear" w:color="auto" w:fill="auto"/>
        </w:rPr>
        <w:t>7.1项目完工验收合格后，乙方</w:t>
      </w:r>
      <w:r>
        <w:rPr>
          <w:rStyle w:val="24"/>
          <w:rFonts w:hint="eastAsia" w:ascii="方正仿宋_GBK" w:hAnsi="方正仿宋_GBK" w:eastAsia="方正仿宋_GBK" w:cs="方正仿宋_GBK"/>
          <w:color w:val="FF0000"/>
          <w:shd w:val="clear" w:color="auto" w:fill="auto"/>
          <w:lang w:val="en-US" w:eastAsia="zh-CN"/>
        </w:rPr>
        <w:t>向甲方</w:t>
      </w:r>
      <w:r>
        <w:rPr>
          <w:rStyle w:val="24"/>
          <w:rFonts w:hint="eastAsia" w:ascii="方正仿宋_GBK" w:hAnsi="方正仿宋_GBK" w:eastAsia="方正仿宋_GBK" w:cs="方正仿宋_GBK"/>
          <w:color w:val="FF0000"/>
          <w:shd w:val="clear" w:color="auto" w:fill="auto"/>
        </w:rPr>
        <w:t>开具</w:t>
      </w:r>
      <w:r>
        <w:rPr>
          <w:rStyle w:val="24"/>
          <w:rFonts w:hint="eastAsia" w:ascii="方正仿宋_GBK" w:hAnsi="方正仿宋_GBK" w:eastAsia="方正仿宋_GBK" w:cs="方正仿宋_GBK"/>
          <w:color w:val="FF0000"/>
          <w:shd w:val="clear" w:color="auto" w:fill="auto"/>
          <w:lang w:val="en-US" w:eastAsia="zh-CN"/>
        </w:rPr>
        <w:t>合同金额的正规增值税发票。甲方在收到</w:t>
      </w:r>
      <w:r>
        <w:rPr>
          <w:rStyle w:val="24"/>
          <w:rFonts w:hint="eastAsia" w:ascii="仿宋_GB2312" w:hAnsi="仿宋" w:eastAsia="仿宋_GB2312" w:cs="宋体"/>
          <w:color w:val="FF0000"/>
          <w:shd w:val="clear" w:color="auto" w:fill="auto"/>
        </w:rPr>
        <w:t>增值税发票后</w:t>
      </w:r>
      <w:r>
        <w:rPr>
          <w:rStyle w:val="24"/>
          <w:rFonts w:hint="eastAsia" w:ascii="仿宋_GB2312" w:hAnsi="仿宋" w:eastAsia="仿宋_GB2312" w:cs="宋体"/>
          <w:color w:val="FF0000"/>
          <w:shd w:val="clear" w:color="auto" w:fill="auto"/>
          <w:lang w:val="en-US" w:eastAsia="zh-CN"/>
        </w:rPr>
        <w:t>50</w:t>
      </w:r>
      <w:r>
        <w:rPr>
          <w:rStyle w:val="24"/>
          <w:rFonts w:hint="eastAsia" w:ascii="仿宋_GB2312" w:hAnsi="仿宋" w:eastAsia="仿宋_GB2312" w:cs="宋体"/>
          <w:color w:val="FF0000"/>
          <w:shd w:val="clear" w:color="auto" w:fill="auto"/>
        </w:rPr>
        <w:t>个工作日内，向乙方支付合同价款的</w:t>
      </w:r>
      <w:r>
        <w:rPr>
          <w:rStyle w:val="24"/>
          <w:rFonts w:hint="eastAsia" w:ascii="仿宋_GB2312" w:hAnsi="仿宋" w:eastAsia="仿宋_GB2312" w:cs="宋体"/>
          <w:color w:val="FF0000"/>
          <w:u w:val="single"/>
          <w:shd w:val="clear" w:color="auto" w:fill="auto"/>
          <w:lang w:val="en-US" w:eastAsia="zh-CN"/>
        </w:rPr>
        <w:t>95</w:t>
      </w:r>
      <w:r>
        <w:rPr>
          <w:rStyle w:val="24"/>
          <w:rFonts w:hint="eastAsia" w:ascii="仿宋_GB2312" w:hAnsi="仿宋" w:eastAsia="仿宋_GB2312" w:cs="宋体"/>
          <w:color w:val="FF0000"/>
          <w:shd w:val="clear" w:color="auto" w:fill="auto"/>
        </w:rPr>
        <w:t>％，剩余</w:t>
      </w:r>
      <w:r>
        <w:rPr>
          <w:rStyle w:val="24"/>
          <w:rFonts w:hint="eastAsia" w:ascii="仿宋_GB2312" w:hAnsi="仿宋" w:eastAsia="仿宋_GB2312" w:cs="宋体"/>
          <w:color w:val="FF0000"/>
          <w:u w:val="single"/>
          <w:shd w:val="clear" w:color="auto" w:fill="auto"/>
          <w:lang w:val="en-US" w:eastAsia="zh-CN"/>
        </w:rPr>
        <w:t>5</w:t>
      </w:r>
      <w:r>
        <w:rPr>
          <w:rStyle w:val="24"/>
          <w:rFonts w:hint="eastAsia" w:ascii="仿宋_GB2312" w:hAnsi="仿宋" w:eastAsia="仿宋_GB2312" w:cs="宋体"/>
          <w:color w:val="FF0000"/>
          <w:shd w:val="clear" w:color="auto" w:fill="auto"/>
        </w:rPr>
        <w:t>％的余款在质量保证期届满且无问题后</w:t>
      </w:r>
      <w:r>
        <w:rPr>
          <w:rStyle w:val="24"/>
          <w:rFonts w:hint="eastAsia" w:ascii="仿宋_GB2312" w:hAnsi="仿宋" w:eastAsia="仿宋_GB2312" w:cs="宋体"/>
          <w:color w:val="FF0000"/>
          <w:shd w:val="clear" w:color="auto" w:fill="auto"/>
          <w:lang w:val="en-US" w:eastAsia="zh-CN"/>
        </w:rPr>
        <w:t>50</w:t>
      </w:r>
      <w:r>
        <w:rPr>
          <w:rStyle w:val="24"/>
          <w:rFonts w:hint="eastAsia" w:ascii="仿宋_GB2312" w:hAnsi="仿宋" w:eastAsia="仿宋_GB2312" w:cs="宋体"/>
          <w:color w:val="FF0000"/>
          <w:shd w:val="clear" w:color="auto" w:fill="auto"/>
        </w:rPr>
        <w:t>个工作日内</w:t>
      </w:r>
      <w:r>
        <w:rPr>
          <w:rStyle w:val="24"/>
          <w:rFonts w:hint="eastAsia" w:ascii="仿宋_GB2312" w:hAnsi="仿宋" w:eastAsia="仿宋_GB2312" w:cs="宋体"/>
          <w:color w:val="FF0000"/>
          <w:shd w:val="clear" w:color="auto" w:fill="auto"/>
          <w:lang w:val="en-US" w:eastAsia="zh-CN"/>
        </w:rPr>
        <w:t>无息</w:t>
      </w:r>
      <w:r>
        <w:rPr>
          <w:rStyle w:val="24"/>
          <w:rFonts w:hint="eastAsia" w:ascii="仿宋_GB2312" w:hAnsi="仿宋" w:eastAsia="仿宋_GB2312" w:cs="宋体"/>
          <w:color w:val="FF0000"/>
          <w:shd w:val="clear" w:color="auto" w:fill="auto"/>
        </w:rPr>
        <w:t>支付。</w:t>
      </w:r>
    </w:p>
    <w:p>
      <w:pPr>
        <w:pStyle w:val="27"/>
        <w:ind w:firstLine="600"/>
        <w:rPr>
          <w:rStyle w:val="29"/>
          <w:color w:val="FF0000"/>
          <w:lang w:eastAsia="zh-CN"/>
        </w:rPr>
      </w:pPr>
      <w:r>
        <w:rPr>
          <w:rStyle w:val="29"/>
          <w:rFonts w:hint="eastAsia"/>
          <w:color w:val="FF0000"/>
          <w:lang w:eastAsia="zh-CN"/>
        </w:rPr>
        <w:t>如果乙方提供增值税普通发票，甲方支付金额为不含增值税金额；如果乙方提供增值税专用发票，甲方支付金额</w:t>
      </w:r>
      <w:r>
        <w:rPr>
          <w:rStyle w:val="29"/>
          <w:color w:val="FF0000"/>
          <w:lang w:eastAsia="zh-CN"/>
        </w:rPr>
        <w:t>=不含增值税金额+增值税税额。</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7.2 支付方式：银行转账。</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7.3 乙方帐户信息：</w:t>
      </w:r>
    </w:p>
    <w:p>
      <w:pPr>
        <w:pStyle w:val="27"/>
        <w:ind w:firstLine="600"/>
        <w:rPr>
          <w:rStyle w:val="24"/>
          <w:rFonts w:hint="eastAsia" w:ascii="仿宋_GB2312" w:hAnsi="仿宋" w:eastAsia="仿宋_GB2312" w:cs="宋体"/>
          <w:shd w:val="clear" w:color="auto" w:fill="auto"/>
          <w:lang w:eastAsia="zh-CN"/>
        </w:rPr>
      </w:pPr>
      <w:r>
        <w:rPr>
          <w:rStyle w:val="24"/>
          <w:rFonts w:hint="eastAsia" w:ascii="仿宋_GB2312" w:hAnsi="仿宋" w:eastAsia="仿宋_GB2312" w:cs="宋体"/>
          <w:shd w:val="clear" w:color="auto" w:fill="auto"/>
        </w:rPr>
        <w:t>开户行：</w:t>
      </w:r>
    </w:p>
    <w:p>
      <w:pPr>
        <w:pStyle w:val="27"/>
        <w:ind w:firstLine="600"/>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rPr>
        <w:t>账号：</w:t>
      </w:r>
    </w:p>
    <w:p>
      <w:pPr>
        <w:pStyle w:val="27"/>
        <w:ind w:firstLine="600"/>
        <w:rPr>
          <w:rStyle w:val="24"/>
          <w:rFonts w:hint="eastAsia" w:ascii="仿宋_GB2312" w:hAnsi="仿宋" w:eastAsia="仿宋_GB2312" w:cs="宋体"/>
          <w:shd w:val="clear" w:color="auto" w:fill="auto"/>
          <w:lang w:eastAsia="zh-CN"/>
        </w:rPr>
      </w:pPr>
      <w:r>
        <w:rPr>
          <w:rStyle w:val="24"/>
          <w:rFonts w:hint="eastAsia" w:ascii="仿宋_GB2312" w:hAnsi="仿宋" w:eastAsia="仿宋_GB2312" w:cs="宋体"/>
          <w:shd w:val="clear" w:color="auto" w:fill="auto"/>
        </w:rPr>
        <w:t>户名：</w:t>
      </w:r>
    </w:p>
    <w:p>
      <w:pPr>
        <w:pStyle w:val="3"/>
        <w:ind w:firstLine="640"/>
        <w:rPr>
          <w:rStyle w:val="24"/>
          <w:rFonts w:ascii="仿宋" w:hAnsi="仿宋" w:eastAsia="黑体" w:cs="Times New Roman"/>
          <w:sz w:val="32"/>
          <w:szCs w:val="24"/>
          <w:shd w:val="clear" w:color="auto" w:fill="auto"/>
        </w:rPr>
      </w:pPr>
      <w:bookmarkStart w:id="8" w:name="_Toc24707262"/>
      <w:r>
        <w:rPr>
          <w:rStyle w:val="24"/>
          <w:rFonts w:hint="eastAsia" w:ascii="仿宋" w:hAnsi="仿宋" w:eastAsia="黑体" w:cs="Times New Roman"/>
          <w:sz w:val="32"/>
          <w:szCs w:val="24"/>
          <w:shd w:val="clear" w:color="auto" w:fill="auto"/>
        </w:rPr>
        <w:t>第八条  承揽要求</w:t>
      </w:r>
      <w:bookmarkEnd w:id="8"/>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8.1乙方工作时间的要求</w:t>
      </w:r>
      <w:r>
        <w:rPr>
          <w:rStyle w:val="24"/>
          <w:rFonts w:hint="eastAsia" w:ascii="仿宋_GB2312" w:hAnsi="仿宋" w:eastAsia="仿宋_GB2312" w:cs="宋体"/>
          <w:u w:val="single"/>
          <w:shd w:val="clear" w:color="auto" w:fill="auto"/>
        </w:rPr>
        <w:t>：</w:t>
      </w:r>
      <w:r>
        <w:rPr>
          <w:rStyle w:val="24"/>
          <w:rFonts w:hint="eastAsia" w:ascii="仿宋_GB2312" w:hAnsi="仿宋" w:eastAsia="仿宋_GB2312" w:cs="宋体"/>
          <w:u w:val="single"/>
          <w:shd w:val="clear" w:color="auto" w:fill="auto"/>
          <w:lang w:eastAsia="zh-CN"/>
        </w:rPr>
        <w:t>无</w:t>
      </w:r>
      <w:r>
        <w:rPr>
          <w:rStyle w:val="24"/>
          <w:rFonts w:hint="eastAsia" w:ascii="仿宋_GB2312" w:hAnsi="仿宋" w:eastAsia="仿宋_GB2312" w:cs="宋体"/>
          <w:shd w:val="clear" w:color="auto" w:fill="auto"/>
        </w:rPr>
        <w:t>；</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8.2办理证件的要求</w:t>
      </w:r>
      <w:r>
        <w:rPr>
          <w:rStyle w:val="24"/>
          <w:rFonts w:hint="eastAsia" w:ascii="仿宋_GB2312" w:hAnsi="仿宋" w:eastAsia="仿宋_GB2312" w:cs="宋体"/>
          <w:u w:val="single"/>
          <w:shd w:val="clear" w:color="auto" w:fill="auto"/>
        </w:rPr>
        <w:t>：</w:t>
      </w:r>
      <w:r>
        <w:rPr>
          <w:rStyle w:val="24"/>
          <w:rFonts w:hint="eastAsia" w:ascii="仿宋_GB2312" w:hAnsi="仿宋" w:eastAsia="仿宋_GB2312" w:cs="宋体"/>
          <w:u w:val="single"/>
          <w:shd w:val="clear" w:color="auto" w:fill="auto"/>
          <w:lang w:eastAsia="zh-CN"/>
        </w:rPr>
        <w:t>办理通行证费用乙方自拟</w:t>
      </w:r>
      <w:r>
        <w:rPr>
          <w:rStyle w:val="24"/>
          <w:rFonts w:hint="eastAsia" w:ascii="仿宋_GB2312" w:hAnsi="仿宋" w:eastAsia="仿宋_GB2312" w:cs="宋体"/>
          <w:u w:val="single"/>
          <w:shd w:val="clear" w:color="auto" w:fill="auto"/>
        </w:rPr>
        <w:t xml:space="preserve"> </w:t>
      </w:r>
      <w:r>
        <w:rPr>
          <w:rStyle w:val="24"/>
          <w:rFonts w:hint="eastAsia" w:ascii="仿宋_GB2312" w:hAnsi="仿宋" w:eastAsia="仿宋_GB2312" w:cs="宋体"/>
          <w:shd w:val="clear" w:color="auto" w:fill="auto"/>
        </w:rPr>
        <w:t>；</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8.3 项目所需材料的提供和使用由</w:t>
      </w:r>
      <w:r>
        <w:rPr>
          <w:rStyle w:val="24"/>
          <w:rFonts w:hint="eastAsia" w:ascii="仿宋_GB2312" w:hAnsi="仿宋" w:eastAsia="仿宋_GB2312" w:cs="宋体"/>
          <w:u w:val="single"/>
          <w:shd w:val="clear" w:color="auto" w:fill="auto"/>
        </w:rPr>
        <w:t xml:space="preserve"> </w:t>
      </w:r>
      <w:r>
        <w:rPr>
          <w:rStyle w:val="24"/>
          <w:rFonts w:hint="eastAsia" w:ascii="仿宋_GB2312" w:hAnsi="仿宋" w:eastAsia="仿宋_GB2312" w:cs="宋体"/>
          <w:u w:val="single"/>
          <w:shd w:val="clear" w:color="auto" w:fill="auto"/>
          <w:lang w:eastAsia="zh-CN"/>
        </w:rPr>
        <w:t>乙方</w:t>
      </w:r>
      <w:r>
        <w:rPr>
          <w:rStyle w:val="24"/>
          <w:rFonts w:hint="eastAsia" w:ascii="仿宋_GB2312" w:hAnsi="仿宋" w:eastAsia="仿宋_GB2312" w:cs="宋体"/>
          <w:u w:val="single"/>
          <w:shd w:val="clear" w:color="auto" w:fill="auto"/>
        </w:rPr>
        <w:t xml:space="preserve"> </w:t>
      </w:r>
      <w:r>
        <w:rPr>
          <w:rStyle w:val="24"/>
          <w:rFonts w:hint="eastAsia" w:ascii="仿宋_GB2312" w:hAnsi="仿宋" w:eastAsia="仿宋_GB2312" w:cs="宋体"/>
          <w:shd w:val="clear" w:color="auto" w:fill="auto"/>
        </w:rPr>
        <w:t>负责；</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8.4 未经甲方书面同意，乙方不得擅自改变合同约定材料，也不得转包、分包；</w:t>
      </w:r>
    </w:p>
    <w:p>
      <w:pPr>
        <w:autoSpaceDE w:val="0"/>
        <w:autoSpaceDN w:val="0"/>
        <w:adjustRightInd w:val="0"/>
        <w:spacing w:line="360" w:lineRule="auto"/>
        <w:ind w:firstLine="600" w:firstLineChars="200"/>
        <w:rPr>
          <w:rStyle w:val="24"/>
          <w:rFonts w:hint="eastAsia" w:ascii="仿宋_GB2312" w:hAnsi="仿宋" w:eastAsia="仿宋_GB2312" w:cs="宋体"/>
          <w:color w:val="auto"/>
          <w:shd w:val="clear" w:color="auto" w:fill="auto"/>
        </w:rPr>
      </w:pPr>
      <w:r>
        <w:rPr>
          <w:rStyle w:val="24"/>
          <w:rFonts w:hint="eastAsia" w:ascii="仿宋_GB2312" w:hAnsi="仿宋" w:eastAsia="仿宋_GB2312" w:cs="宋体"/>
          <w:color w:val="auto"/>
          <w:shd w:val="clear" w:color="auto" w:fill="auto"/>
        </w:rPr>
        <w:t xml:space="preserve">8.5 </w:t>
      </w:r>
      <w:r>
        <w:rPr>
          <w:rStyle w:val="24"/>
          <w:rFonts w:hint="eastAsia" w:ascii="仿宋_GB2312" w:hAnsi="仿宋" w:eastAsia="仿宋_GB2312" w:cs="宋体"/>
          <w:color w:val="auto"/>
          <w:shd w:val="clear" w:color="auto" w:fill="auto"/>
          <w:lang w:eastAsia="zh-CN"/>
        </w:rPr>
        <w:t>技术</w:t>
      </w:r>
      <w:r>
        <w:rPr>
          <w:rStyle w:val="24"/>
          <w:rFonts w:hint="eastAsia" w:ascii="仿宋_GB2312" w:hAnsi="仿宋" w:eastAsia="仿宋_GB2312" w:cs="宋体"/>
          <w:color w:val="auto"/>
          <w:shd w:val="clear" w:color="auto" w:fill="auto"/>
        </w:rPr>
        <w:t>要求：</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8.5.1按合同清单提供发动机相应原厂的配件及规格型号的材料，经业主单位确认后才允许对柴油发电机组进行维护保养</w:t>
      </w:r>
      <w:r>
        <w:rPr>
          <w:rStyle w:val="24"/>
          <w:rFonts w:hint="eastAsia" w:ascii="仿宋_GB2312" w:hAnsi="仿宋" w:eastAsia="仿宋_GB2312" w:cs="宋体"/>
          <w:shd w:val="clear" w:color="auto" w:fill="auto"/>
          <w:lang w:val="zh-CN" w:eastAsia="zh-CN"/>
        </w:rPr>
        <w:t>。</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8.5.2对合同清单内发电机组的柴油滤清器、机油滤清器、水滤、及空气滤清器等全面更换</w:t>
      </w:r>
      <w:r>
        <w:rPr>
          <w:rStyle w:val="24"/>
          <w:rFonts w:hint="eastAsia" w:ascii="仿宋_GB2312" w:hAnsi="仿宋" w:eastAsia="仿宋_GB2312" w:cs="宋体"/>
          <w:shd w:val="clear" w:color="auto" w:fill="auto"/>
          <w:lang w:val="zh-CN" w:eastAsia="zh-CN"/>
        </w:rPr>
        <w:t>。</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8.5.3发动机废机油由施工方按规范处置，不得随意丢弃。</w:t>
      </w:r>
    </w:p>
    <w:p>
      <w:pPr>
        <w:autoSpaceDE w:val="0"/>
        <w:autoSpaceDN w:val="0"/>
        <w:adjustRightInd w:val="0"/>
        <w:spacing w:line="360" w:lineRule="auto"/>
        <w:ind w:firstLine="600" w:firstLineChars="200"/>
        <w:rPr>
          <w:rFonts w:hint="eastAsia" w:ascii="仿宋_GB2312" w:hAnsi="Times New Roman" w:eastAsia="仿宋_GB2312"/>
          <w:bCs w:val="0"/>
          <w:color w:val="000000"/>
          <w:sz w:val="28"/>
          <w:szCs w:val="28"/>
          <w:lang w:eastAsia="zh-CN"/>
        </w:rPr>
      </w:pPr>
      <w:r>
        <w:rPr>
          <w:rStyle w:val="24"/>
          <w:rFonts w:hint="eastAsia" w:ascii="仿宋_GB2312" w:hAnsi="仿宋" w:eastAsia="仿宋_GB2312" w:cs="宋体"/>
          <w:shd w:val="clear" w:color="auto" w:fill="auto"/>
          <w:lang w:val="en-US" w:eastAsia="zh-CN"/>
        </w:rPr>
        <w:t>8.5.4必须按发动机型号所需要的数量，更换足够的润滑油至刻度尺标准位置。</w:t>
      </w:r>
    </w:p>
    <w:p>
      <w:pPr>
        <w:autoSpaceDE w:val="0"/>
        <w:autoSpaceDN w:val="0"/>
        <w:adjustRightInd w:val="0"/>
        <w:spacing w:line="360" w:lineRule="auto"/>
        <w:ind w:firstLine="560" w:firstLineChars="200"/>
        <w:rPr>
          <w:rStyle w:val="24"/>
          <w:rFonts w:hint="eastAsia" w:ascii="仿宋_GB2312" w:hAnsi="仿宋" w:eastAsia="仿宋_GB2312" w:cs="宋体"/>
          <w:shd w:val="clear" w:color="auto" w:fill="auto"/>
          <w:lang w:val="en-US" w:eastAsia="zh-CN"/>
        </w:rPr>
      </w:pPr>
      <w:r>
        <w:rPr>
          <w:rFonts w:hint="eastAsia" w:ascii="仿宋_GB2312" w:hAnsi="Times New Roman" w:eastAsia="仿宋_GB2312"/>
          <w:bCs w:val="0"/>
          <w:color w:val="000000"/>
          <w:sz w:val="28"/>
          <w:szCs w:val="28"/>
          <w:lang w:val="en-US" w:eastAsia="zh-CN"/>
        </w:rPr>
        <w:t>8.5.5</w:t>
      </w:r>
      <w:r>
        <w:rPr>
          <w:rStyle w:val="24"/>
          <w:rFonts w:hint="eastAsia" w:ascii="仿宋_GB2312" w:hAnsi="仿宋" w:eastAsia="仿宋_GB2312" w:cs="宋体"/>
          <w:shd w:val="clear" w:color="auto" w:fill="auto"/>
          <w:lang w:val="en-US" w:eastAsia="zh-CN"/>
        </w:rPr>
        <w:t>更换足够数量的冷却防冻液。</w:t>
      </w:r>
    </w:p>
    <w:p>
      <w:pPr>
        <w:autoSpaceDE w:val="0"/>
        <w:autoSpaceDN w:val="0"/>
        <w:adjustRightInd w:val="0"/>
        <w:spacing w:line="360" w:lineRule="auto"/>
        <w:ind w:firstLine="560" w:firstLineChars="200"/>
        <w:rPr>
          <w:rFonts w:hint="eastAsia" w:ascii="仿宋_GB2312" w:hAnsi="Times New Roman" w:eastAsia="仿宋_GB2312"/>
          <w:bCs w:val="0"/>
          <w:color w:val="000000"/>
          <w:sz w:val="28"/>
          <w:szCs w:val="28"/>
          <w:lang w:eastAsia="zh-CN"/>
        </w:rPr>
      </w:pPr>
      <w:r>
        <w:rPr>
          <w:rFonts w:hint="eastAsia" w:ascii="仿宋_GB2312" w:hAnsi="Times New Roman" w:eastAsia="仿宋_GB2312"/>
          <w:bCs w:val="0"/>
          <w:color w:val="000000"/>
          <w:sz w:val="28"/>
          <w:szCs w:val="28"/>
          <w:lang w:val="en-US" w:eastAsia="zh-CN"/>
        </w:rPr>
        <w:t>8.5.6</w:t>
      </w:r>
      <w:r>
        <w:rPr>
          <w:rStyle w:val="24"/>
          <w:rFonts w:hint="eastAsia" w:ascii="仿宋_GB2312" w:hAnsi="仿宋" w:eastAsia="仿宋_GB2312" w:cs="宋体"/>
          <w:shd w:val="clear" w:color="auto" w:fill="auto"/>
          <w:lang w:val="en-US" w:eastAsia="zh-CN"/>
        </w:rPr>
        <w:t>对照清单对各柴油发电机组启动蓄电池进行全面更换，同时需要检查市电浮充充电器充电线路是否完好，浮充充电器工作状况和性能是否完好。</w:t>
      </w:r>
    </w:p>
    <w:p>
      <w:pPr>
        <w:autoSpaceDE w:val="0"/>
        <w:autoSpaceDN w:val="0"/>
        <w:adjustRightInd w:val="0"/>
        <w:spacing w:line="360" w:lineRule="auto"/>
        <w:ind w:firstLine="560" w:firstLineChars="200"/>
        <w:rPr>
          <w:rFonts w:hint="eastAsia" w:ascii="仿宋_GB2312" w:hAnsi="Times New Roman" w:eastAsia="仿宋_GB2312"/>
          <w:bCs w:val="0"/>
          <w:color w:val="000000"/>
          <w:sz w:val="28"/>
          <w:szCs w:val="28"/>
        </w:rPr>
      </w:pPr>
      <w:r>
        <w:rPr>
          <w:rFonts w:hint="eastAsia" w:ascii="仿宋_GB2312" w:hAnsi="Times New Roman" w:eastAsia="仿宋_GB2312"/>
          <w:bCs w:val="0"/>
          <w:color w:val="000000"/>
          <w:sz w:val="28"/>
          <w:szCs w:val="28"/>
          <w:lang w:val="en-US" w:eastAsia="zh-CN"/>
        </w:rPr>
        <w:t>8.5.7</w:t>
      </w:r>
      <w:r>
        <w:rPr>
          <w:rStyle w:val="24"/>
          <w:rFonts w:hint="eastAsia" w:ascii="仿宋_GB2312" w:hAnsi="仿宋" w:eastAsia="仿宋_GB2312" w:cs="宋体"/>
          <w:shd w:val="clear" w:color="auto" w:fill="auto"/>
          <w:lang w:val="en-US" w:eastAsia="zh-CN"/>
        </w:rPr>
        <w:t>检查启动马达启动电缆是否完好，及启动蓄电池电缆连接线是否完好，电池端子是否氧化起卤，机组启动时端子不许有打火现象；对相应端子头进行防氧化起卤隔离出来。</w:t>
      </w:r>
    </w:p>
    <w:p>
      <w:pPr>
        <w:autoSpaceDE w:val="0"/>
        <w:autoSpaceDN w:val="0"/>
        <w:adjustRightInd w:val="0"/>
        <w:spacing w:line="360" w:lineRule="auto"/>
        <w:ind w:firstLine="560" w:firstLineChars="200"/>
        <w:rPr>
          <w:rStyle w:val="24"/>
          <w:rFonts w:hint="eastAsia" w:ascii="仿宋_GB2312" w:hAnsi="仿宋" w:eastAsia="仿宋_GB2312" w:cs="宋体"/>
          <w:shd w:val="clear" w:color="auto" w:fill="auto"/>
          <w:lang w:val="en-US" w:eastAsia="zh-CN"/>
        </w:rPr>
      </w:pPr>
      <w:r>
        <w:rPr>
          <w:rFonts w:hint="eastAsia" w:ascii="仿宋_GB2312" w:hAnsi="Times New Roman" w:eastAsia="仿宋_GB2312"/>
          <w:bCs w:val="0"/>
          <w:color w:val="000000"/>
          <w:sz w:val="28"/>
          <w:szCs w:val="28"/>
          <w:lang w:val="en-US" w:eastAsia="zh-CN"/>
        </w:rPr>
        <w:t>8.5.8</w:t>
      </w:r>
      <w:r>
        <w:rPr>
          <w:rStyle w:val="24"/>
          <w:rFonts w:hint="eastAsia" w:ascii="仿宋_GB2312" w:hAnsi="仿宋" w:eastAsia="仿宋_GB2312" w:cs="宋体"/>
          <w:shd w:val="clear" w:color="auto" w:fill="auto"/>
          <w:lang w:val="en-US" w:eastAsia="zh-CN"/>
        </w:rPr>
        <w:t>对机组配置外置式油箱进行清洗，先将油箱低层中含有油水、杂质柴油进行排放，再将油箱内柴油抽出后，进行油箱内壁清洗。</w:t>
      </w:r>
    </w:p>
    <w:p>
      <w:pPr>
        <w:autoSpaceDE w:val="0"/>
        <w:autoSpaceDN w:val="0"/>
        <w:adjustRightInd w:val="0"/>
        <w:spacing w:line="360" w:lineRule="auto"/>
        <w:ind w:firstLine="560" w:firstLineChars="200"/>
        <w:rPr>
          <w:rStyle w:val="24"/>
          <w:rFonts w:hint="eastAsia" w:ascii="仿宋_GB2312" w:hAnsi="仿宋" w:eastAsia="仿宋_GB2312" w:cs="宋体"/>
          <w:shd w:val="clear" w:color="auto" w:fill="auto"/>
          <w:lang w:val="en-US" w:eastAsia="zh-CN"/>
        </w:rPr>
      </w:pPr>
      <w:r>
        <w:rPr>
          <w:rFonts w:hint="eastAsia" w:ascii="仿宋_GB2312" w:hAnsi="Times New Roman" w:eastAsia="仿宋_GB2312"/>
          <w:bCs w:val="0"/>
          <w:color w:val="000000"/>
          <w:sz w:val="28"/>
          <w:szCs w:val="28"/>
          <w:lang w:val="en-US" w:eastAsia="zh-CN"/>
        </w:rPr>
        <w:t>8.5.9</w:t>
      </w:r>
      <w:r>
        <w:rPr>
          <w:rStyle w:val="24"/>
          <w:rFonts w:hint="eastAsia" w:ascii="仿宋_GB2312" w:hAnsi="仿宋" w:eastAsia="仿宋_GB2312" w:cs="宋体"/>
          <w:shd w:val="clear" w:color="auto" w:fill="auto"/>
          <w:lang w:val="en-US" w:eastAsia="zh-CN"/>
        </w:rPr>
        <w:t>供回油管路不得有任何泄漏，必要时需要进行更换弯头、活动接头等。</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8.5.10</w:t>
      </w:r>
      <w:r>
        <w:rPr>
          <w:rStyle w:val="24"/>
          <w:rFonts w:hint="eastAsia" w:ascii="仿宋_GB2312" w:hAnsi="仿宋" w:eastAsia="仿宋_GB2312" w:cs="宋体"/>
          <w:shd w:val="clear" w:color="auto" w:fill="auto"/>
          <w:lang w:val="zh-CN" w:eastAsia="zh-CN"/>
        </w:rPr>
        <w:t>对各台发电机组消声器、排烟管、吊装等进行全面安装调整和紧固（如无需调整和紧固则不实施本项）。</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8.5.</w:t>
      </w:r>
      <w:r>
        <w:rPr>
          <w:rStyle w:val="24"/>
          <w:rFonts w:hint="eastAsia" w:ascii="仿宋_GB2312" w:hAnsi="仿宋" w:eastAsia="仿宋_GB2312" w:cs="宋体"/>
          <w:shd w:val="clear" w:color="auto" w:fill="auto"/>
          <w:lang w:val="zh-CN" w:eastAsia="zh-CN"/>
        </w:rPr>
        <w:t>1</w:t>
      </w:r>
      <w:r>
        <w:rPr>
          <w:rStyle w:val="24"/>
          <w:rFonts w:hint="eastAsia" w:ascii="仿宋_GB2312" w:hAnsi="仿宋" w:eastAsia="仿宋_GB2312" w:cs="宋体"/>
          <w:shd w:val="clear" w:color="auto" w:fill="auto"/>
          <w:lang w:val="en-US" w:eastAsia="zh-CN"/>
        </w:rPr>
        <w:t>1</w:t>
      </w:r>
      <w:r>
        <w:rPr>
          <w:rStyle w:val="24"/>
          <w:rFonts w:hint="eastAsia" w:ascii="仿宋_GB2312" w:hAnsi="仿宋" w:eastAsia="仿宋_GB2312" w:cs="宋体"/>
          <w:shd w:val="clear" w:color="auto" w:fill="auto"/>
          <w:lang w:val="zh-CN" w:eastAsia="zh-CN"/>
        </w:rPr>
        <w:t>机组外观清洁维护保养，保证机组外观清洁、无任何油污或灰尘，对机组外观和机组底座锈蚀等部位，</w:t>
      </w:r>
      <w:r>
        <w:rPr>
          <w:rStyle w:val="24"/>
          <w:rFonts w:hint="eastAsia" w:ascii="仿宋_GB2312" w:hAnsi="仿宋" w:eastAsia="仿宋_GB2312" w:cs="宋体"/>
          <w:shd w:val="clear" w:color="auto" w:fill="auto"/>
          <w:lang w:val="en-US" w:eastAsia="zh-CN"/>
        </w:rPr>
        <w:t>必要时</w:t>
      </w:r>
      <w:r>
        <w:rPr>
          <w:rStyle w:val="24"/>
          <w:rFonts w:hint="eastAsia" w:ascii="仿宋_GB2312" w:hAnsi="仿宋" w:eastAsia="仿宋_GB2312" w:cs="宋体"/>
          <w:shd w:val="clear" w:color="auto" w:fill="auto"/>
          <w:lang w:val="zh-CN" w:eastAsia="zh-CN"/>
        </w:rPr>
        <w:t>进行除锈、防锈、喷漆处理，保证机组外观完好、美观。</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8.6.</w:t>
      </w:r>
      <w:r>
        <w:rPr>
          <w:rStyle w:val="24"/>
          <w:rFonts w:hint="eastAsia" w:ascii="仿宋_GB2312" w:hAnsi="仿宋" w:eastAsia="仿宋_GB2312" w:cs="宋体"/>
          <w:shd w:val="clear" w:color="auto" w:fill="auto"/>
          <w:lang w:val="zh-CN" w:eastAsia="zh-CN"/>
        </w:rPr>
        <w:t>1</w:t>
      </w:r>
      <w:r>
        <w:rPr>
          <w:rStyle w:val="24"/>
          <w:rFonts w:hint="eastAsia" w:ascii="仿宋_GB2312" w:hAnsi="仿宋" w:eastAsia="仿宋_GB2312" w:cs="宋体"/>
          <w:shd w:val="clear" w:color="auto" w:fill="auto"/>
          <w:lang w:val="en-US" w:eastAsia="zh-CN"/>
        </w:rPr>
        <w:t>2</w:t>
      </w:r>
      <w:r>
        <w:rPr>
          <w:rStyle w:val="24"/>
          <w:rFonts w:hint="eastAsia" w:ascii="仿宋_GB2312" w:hAnsi="仿宋" w:eastAsia="仿宋_GB2312" w:cs="宋体"/>
          <w:shd w:val="clear" w:color="auto" w:fill="auto"/>
          <w:lang w:val="zh-CN" w:eastAsia="zh-CN"/>
        </w:rPr>
        <w:t>要求维护后机房整洁、干净、机房地面无任何油污，杂物等。维修单位负责处理更换后的废油液，并将更换后的配件和未用完的材料移交给甲方。</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8.6.</w:t>
      </w:r>
      <w:r>
        <w:rPr>
          <w:rStyle w:val="24"/>
          <w:rFonts w:hint="eastAsia" w:ascii="仿宋_GB2312" w:hAnsi="仿宋" w:eastAsia="仿宋_GB2312" w:cs="宋体"/>
          <w:shd w:val="clear" w:color="auto" w:fill="auto"/>
          <w:lang w:val="zh-CN" w:eastAsia="zh-CN"/>
        </w:rPr>
        <w:t>1</w:t>
      </w:r>
      <w:r>
        <w:rPr>
          <w:rStyle w:val="24"/>
          <w:rFonts w:hint="eastAsia" w:ascii="仿宋_GB2312" w:hAnsi="仿宋" w:eastAsia="仿宋_GB2312" w:cs="宋体"/>
          <w:shd w:val="clear" w:color="auto" w:fill="auto"/>
          <w:lang w:val="en-US" w:eastAsia="zh-CN"/>
        </w:rPr>
        <w:t>3</w:t>
      </w:r>
      <w:r>
        <w:rPr>
          <w:rStyle w:val="24"/>
          <w:rFonts w:hint="eastAsia" w:ascii="仿宋_GB2312" w:hAnsi="仿宋" w:eastAsia="仿宋_GB2312" w:cs="宋体"/>
          <w:shd w:val="clear" w:color="auto" w:fill="auto"/>
          <w:lang w:val="zh-CN" w:eastAsia="zh-CN"/>
        </w:rPr>
        <w:t>对发动机各控制线路、各传感器进行检查，并记录在本次维保记录中。</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8.6.</w:t>
      </w:r>
      <w:r>
        <w:rPr>
          <w:rStyle w:val="24"/>
          <w:rFonts w:hint="eastAsia" w:ascii="仿宋_GB2312" w:hAnsi="仿宋" w:eastAsia="仿宋_GB2312" w:cs="宋体"/>
          <w:shd w:val="clear" w:color="auto" w:fill="auto"/>
          <w:lang w:val="zh-CN" w:eastAsia="zh-CN"/>
        </w:rPr>
        <w:t>1</w:t>
      </w:r>
      <w:r>
        <w:rPr>
          <w:rStyle w:val="24"/>
          <w:rFonts w:hint="eastAsia" w:ascii="仿宋_GB2312" w:hAnsi="仿宋" w:eastAsia="仿宋_GB2312" w:cs="宋体"/>
          <w:shd w:val="clear" w:color="auto" w:fill="auto"/>
          <w:lang w:val="en-US" w:eastAsia="zh-CN"/>
        </w:rPr>
        <w:t>4</w:t>
      </w:r>
      <w:r>
        <w:rPr>
          <w:rStyle w:val="24"/>
          <w:rFonts w:hint="eastAsia" w:ascii="仿宋_GB2312" w:hAnsi="仿宋" w:eastAsia="仿宋_GB2312" w:cs="宋体"/>
          <w:shd w:val="clear" w:color="auto" w:fill="auto"/>
          <w:lang w:val="zh-CN" w:eastAsia="zh-CN"/>
        </w:rPr>
        <w:t>检查发电机组控制器是否有故障记录并消除，要求在开机过程中能正常显示各项参数，同时对各异常紧急进行停机保护功能。</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8.6.15对发电机内部整流、励磁、绕组等进行除层、检查，包含连接线路、安装固定螺栓等是否紧固。</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8.6.16</w:t>
      </w:r>
      <w:r>
        <w:rPr>
          <w:rStyle w:val="24"/>
          <w:rFonts w:hint="eastAsia" w:ascii="仿宋_GB2312" w:hAnsi="仿宋" w:eastAsia="仿宋_GB2312" w:cs="宋体"/>
          <w:shd w:val="clear" w:color="auto" w:fill="auto"/>
          <w:lang w:val="zh-CN" w:eastAsia="zh-CN"/>
        </w:rPr>
        <w:t>对部分使用年限时间过长的发电机组，要求对进排气阀门间隙进行调整，对转速不稳定和异常发动机油泵、油嘴进行调校。</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lang w:val="zh-CN" w:eastAsia="zh-CN"/>
        </w:rPr>
      </w:pPr>
      <w:r>
        <w:rPr>
          <w:rStyle w:val="24"/>
          <w:rFonts w:hint="eastAsia" w:ascii="仿宋_GB2312" w:hAnsi="仿宋" w:eastAsia="仿宋_GB2312" w:cs="宋体"/>
          <w:shd w:val="clear" w:color="auto" w:fill="auto"/>
          <w:lang w:val="en-US" w:eastAsia="zh-CN"/>
        </w:rPr>
        <w:t>8.6.</w:t>
      </w:r>
      <w:r>
        <w:rPr>
          <w:rStyle w:val="24"/>
          <w:rFonts w:hint="eastAsia" w:ascii="仿宋_GB2312" w:hAnsi="仿宋" w:eastAsia="仿宋_GB2312" w:cs="宋体"/>
          <w:shd w:val="clear" w:color="auto" w:fill="auto"/>
          <w:lang w:val="zh-CN" w:eastAsia="zh-CN"/>
        </w:rPr>
        <w:t>1</w:t>
      </w:r>
      <w:r>
        <w:rPr>
          <w:rStyle w:val="24"/>
          <w:rFonts w:hint="eastAsia" w:ascii="仿宋_GB2312" w:hAnsi="仿宋" w:eastAsia="仿宋_GB2312" w:cs="宋体"/>
          <w:shd w:val="clear" w:color="auto" w:fill="auto"/>
          <w:lang w:val="en-US" w:eastAsia="zh-CN"/>
        </w:rPr>
        <w:t>7</w:t>
      </w:r>
      <w:r>
        <w:rPr>
          <w:rStyle w:val="24"/>
          <w:rFonts w:hint="eastAsia" w:ascii="仿宋_GB2312" w:hAnsi="仿宋" w:eastAsia="仿宋_GB2312" w:cs="宋体"/>
          <w:shd w:val="clear" w:color="auto" w:fill="auto"/>
          <w:lang w:val="zh-CN" w:eastAsia="zh-CN"/>
        </w:rPr>
        <w:t>对各发电机散热水箱连接皮带进行调整，保证足够散热风量，避免传动皮带松脱或打滑。</w:t>
      </w:r>
    </w:p>
    <w:p>
      <w:pPr>
        <w:autoSpaceDE w:val="0"/>
        <w:autoSpaceDN w:val="0"/>
        <w:adjustRightInd w:val="0"/>
        <w:spacing w:line="360" w:lineRule="auto"/>
        <w:ind w:firstLine="600" w:firstLineChars="2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lang w:val="en-US" w:eastAsia="zh-CN"/>
        </w:rPr>
        <w:t>8.6.18对清单内部分要求的发电机进行绝缘检查测试</w:t>
      </w:r>
      <w:r>
        <w:rPr>
          <w:rStyle w:val="24"/>
          <w:rFonts w:hint="eastAsia" w:ascii="仿宋_GB2312" w:hAnsi="仿宋" w:eastAsia="仿宋_GB2312" w:cs="宋体"/>
          <w:shd w:val="clear" w:color="auto" w:fill="auto"/>
          <w:lang w:val="zh-CN" w:eastAsia="zh-CN"/>
        </w:rPr>
        <w:t>。</w:t>
      </w:r>
    </w:p>
    <w:p>
      <w:pPr>
        <w:pStyle w:val="3"/>
        <w:ind w:firstLine="640"/>
        <w:rPr>
          <w:rStyle w:val="24"/>
          <w:rFonts w:ascii="仿宋" w:hAnsi="仿宋" w:eastAsia="黑体" w:cs="Times New Roman"/>
          <w:sz w:val="32"/>
          <w:szCs w:val="24"/>
          <w:shd w:val="clear" w:color="auto" w:fill="auto"/>
        </w:rPr>
      </w:pPr>
      <w:bookmarkStart w:id="9" w:name="_Toc24707263"/>
      <w:r>
        <w:rPr>
          <w:rStyle w:val="24"/>
          <w:rFonts w:hint="eastAsia" w:ascii="仿宋" w:hAnsi="仿宋" w:eastAsia="黑体" w:cs="Times New Roman"/>
          <w:sz w:val="32"/>
          <w:szCs w:val="24"/>
          <w:shd w:val="clear" w:color="auto" w:fill="auto"/>
        </w:rPr>
        <w:t>第九条  双方的权利与义务</w:t>
      </w:r>
      <w:bookmarkEnd w:id="9"/>
    </w:p>
    <w:p>
      <w:pPr>
        <w:pStyle w:val="23"/>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0" w:name="_Toc24707264"/>
      <w:r>
        <w:rPr>
          <w:rStyle w:val="24"/>
          <w:rFonts w:hint="eastAsia" w:ascii="黑体" w:hAnsi="仿宋" w:eastAsia="黑体"/>
          <w:szCs w:val="24"/>
        </w:rPr>
        <w:t>9</w:t>
      </w:r>
      <w:r>
        <w:rPr>
          <w:rStyle w:val="24"/>
          <w:rFonts w:hint="eastAsia" w:ascii="黑体" w:hAnsi="仿宋" w:eastAsia="黑体"/>
          <w:szCs w:val="24"/>
          <w:lang w:val="zh-CN"/>
        </w:rPr>
        <w:t>.1甲方权责：</w:t>
      </w:r>
      <w:bookmarkEnd w:id="10"/>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9.1.1甲方负责按照约定的付款方式向乙方支付承揽费用；</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9.1.2对乙方实施监督，并有权对乙方提出意见和建议；</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9.1.3 对乙方的承揽工作提供必要的、合理的协助工作；</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9.1.4</w:t>
      </w:r>
      <w:r>
        <w:rPr>
          <w:rStyle w:val="24"/>
          <w:rFonts w:ascii="仿宋_GB2312" w:hAnsi="仿宋" w:eastAsia="仿宋_GB2312" w:cs="宋体"/>
          <w:shd w:val="clear" w:color="auto" w:fill="auto"/>
        </w:rPr>
        <w:t>甲方有权从</w:t>
      </w:r>
      <w:r>
        <w:rPr>
          <w:rStyle w:val="24"/>
          <w:rFonts w:hint="eastAsia" w:ascii="仿宋_GB2312" w:hAnsi="仿宋" w:eastAsia="仿宋_GB2312" w:cs="宋体"/>
          <w:shd w:val="clear" w:color="auto" w:fill="auto"/>
        </w:rPr>
        <w:t>履约保证金或未付费用中</w:t>
      </w:r>
      <w:r>
        <w:rPr>
          <w:rStyle w:val="24"/>
          <w:rFonts w:ascii="仿宋_GB2312" w:hAnsi="仿宋" w:eastAsia="仿宋_GB2312" w:cs="宋体"/>
          <w:shd w:val="clear" w:color="auto" w:fill="auto"/>
        </w:rPr>
        <w:t>抵扣相当于违约金和滞纳金数额</w:t>
      </w:r>
      <w:r>
        <w:rPr>
          <w:rStyle w:val="24"/>
          <w:rFonts w:hint="eastAsia" w:ascii="仿宋_GB2312" w:hAnsi="仿宋" w:eastAsia="仿宋_GB2312" w:cs="宋体"/>
          <w:shd w:val="clear" w:color="auto" w:fill="auto"/>
        </w:rPr>
        <w:t>的</w:t>
      </w:r>
      <w:r>
        <w:rPr>
          <w:rStyle w:val="24"/>
          <w:rFonts w:ascii="仿宋_GB2312" w:hAnsi="仿宋" w:eastAsia="仿宋_GB2312" w:cs="宋体"/>
          <w:shd w:val="clear" w:color="auto" w:fill="auto"/>
        </w:rPr>
        <w:t>款项。</w:t>
      </w:r>
    </w:p>
    <w:p>
      <w:pPr>
        <w:pStyle w:val="23"/>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1" w:name="_Toc24707265"/>
      <w:r>
        <w:rPr>
          <w:rStyle w:val="24"/>
          <w:rFonts w:hint="eastAsia" w:ascii="黑体" w:hAnsi="仿宋" w:eastAsia="黑体"/>
          <w:szCs w:val="24"/>
          <w:lang w:val="zh-CN"/>
        </w:rPr>
        <w:t>9.2乙方权责：</w:t>
      </w:r>
      <w:bookmarkEnd w:id="11"/>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9.2.3遵守有关安全规则，负责现场人员安全，排除现场危险隐患，提供安全设施。</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9.2.4按期完工，提出验收申请，并参与成果验收工作。</w:t>
      </w:r>
    </w:p>
    <w:p>
      <w:pPr>
        <w:pStyle w:val="27"/>
        <w:ind w:firstLine="600"/>
      </w:pPr>
      <w:r>
        <w:rPr>
          <w:rStyle w:val="24"/>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4"/>
          <w:rFonts w:ascii="仿宋" w:hAnsi="仿宋" w:eastAsia="黑体" w:cs="Times New Roman"/>
          <w:sz w:val="32"/>
          <w:szCs w:val="24"/>
          <w:shd w:val="clear" w:color="auto" w:fill="auto"/>
        </w:rPr>
      </w:pPr>
      <w:bookmarkStart w:id="12" w:name="_Toc24707266"/>
      <w:r>
        <w:rPr>
          <w:rStyle w:val="24"/>
          <w:rFonts w:hint="eastAsia" w:ascii="仿宋" w:hAnsi="仿宋" w:eastAsia="黑体" w:cs="Times New Roman"/>
          <w:sz w:val="32"/>
          <w:szCs w:val="24"/>
          <w:shd w:val="clear" w:color="auto" w:fill="auto"/>
        </w:rPr>
        <w:t>第十条  成果验收标准和方法</w:t>
      </w:r>
      <w:bookmarkEnd w:id="12"/>
    </w:p>
    <w:p>
      <w:pPr>
        <w:pStyle w:val="27"/>
        <w:ind w:left="420" w:leftChars="200" w:firstLine="0" w:firstLineChars="0"/>
        <w:jc w:val="left"/>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项目完工后，由乙方向甲方提出验收申请，甲方按</w:t>
      </w:r>
      <w:r>
        <w:rPr>
          <w:rFonts w:hint="eastAsia" w:ascii="Times New Roman" w:hAnsi="Times New Roman"/>
          <w:u w:val="single"/>
          <w:lang w:val="en-US" w:eastAsia="zh-CN"/>
        </w:rPr>
        <w:t>第八条相关规定</w:t>
      </w:r>
      <w:r>
        <w:rPr>
          <w:rStyle w:val="24"/>
          <w:rFonts w:hint="eastAsia" w:ascii="仿宋_GB2312" w:hAnsi="仿宋" w:eastAsia="仿宋_GB2312" w:cs="宋体"/>
          <w:shd w:val="clear" w:color="auto" w:fill="auto"/>
        </w:rPr>
        <w:t>进行验收。</w:t>
      </w:r>
    </w:p>
    <w:p>
      <w:pPr>
        <w:pStyle w:val="3"/>
        <w:ind w:firstLine="640"/>
        <w:rPr>
          <w:rStyle w:val="24"/>
          <w:rFonts w:ascii="仿宋" w:hAnsi="仿宋" w:eastAsia="黑体" w:cs="Times New Roman"/>
          <w:sz w:val="32"/>
          <w:szCs w:val="24"/>
          <w:shd w:val="clear" w:color="auto" w:fill="auto"/>
        </w:rPr>
      </w:pPr>
      <w:bookmarkStart w:id="13" w:name="_Toc24707267"/>
      <w:r>
        <w:rPr>
          <w:rStyle w:val="24"/>
          <w:rFonts w:hint="eastAsia" w:ascii="仿宋" w:hAnsi="仿宋" w:eastAsia="黑体" w:cs="Times New Roman"/>
          <w:sz w:val="32"/>
          <w:szCs w:val="24"/>
          <w:shd w:val="clear" w:color="auto" w:fill="auto"/>
        </w:rPr>
        <w:t>第十一条  知识产权</w:t>
      </w:r>
      <w:bookmarkEnd w:id="13"/>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7"/>
        <w:ind w:firstLine="600"/>
        <w:rPr>
          <w:rStyle w:val="24"/>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w:t>
      </w:r>
      <w:r>
        <w:rPr>
          <w:rFonts w:hint="eastAsia"/>
          <w:lang w:val="en-US" w:eastAsia="zh-CN"/>
        </w:rPr>
        <w:t>因</w:t>
      </w:r>
      <w:r>
        <w:rPr>
          <w:rFonts w:hint="eastAsia"/>
        </w:rPr>
        <w:t>乙方</w:t>
      </w:r>
      <w:r>
        <w:rPr>
          <w:rFonts w:hint="eastAsia"/>
          <w:lang w:eastAsia="zh-CN"/>
        </w:rPr>
        <w:t>原因导致</w:t>
      </w:r>
      <w:r>
        <w:rPr>
          <w:rFonts w:hint="eastAsia"/>
        </w:rPr>
        <w:t>不能</w:t>
      </w:r>
      <w:r>
        <w:rPr>
          <w:rStyle w:val="24"/>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4"/>
          <w:rFonts w:hint="eastAsia" w:ascii="仿宋_GB2312" w:hAnsi="仿宋" w:eastAsia="仿宋_GB2312" w:cs="宋体"/>
          <w:u w:val="single"/>
          <w:shd w:val="clear" w:color="auto" w:fill="auto"/>
          <w:lang w:val="en-US" w:eastAsia="zh-CN"/>
        </w:rPr>
        <w:t>30</w:t>
      </w:r>
      <w:r>
        <w:rPr>
          <w:rStyle w:val="24"/>
          <w:rFonts w:hint="eastAsia" w:ascii="仿宋_GB2312" w:hAnsi="仿宋" w:eastAsia="仿宋_GB2312" w:cs="宋体"/>
          <w:shd w:val="clear" w:color="auto" w:fill="auto"/>
        </w:rPr>
        <w:t>天的，甲方有权解除合同。</w:t>
      </w:r>
    </w:p>
    <w:p>
      <w:pPr>
        <w:pStyle w:val="27"/>
        <w:ind w:firstLine="600"/>
      </w:pPr>
      <w:r>
        <w:rPr>
          <w:rStyle w:val="24"/>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27"/>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7"/>
        <w:ind w:firstLine="600"/>
      </w:pPr>
      <w:r>
        <w:rPr>
          <w:rFonts w:hint="eastAsia"/>
        </w:rPr>
        <w:t>（一）提交重庆仲裁委员会，按照申请仲裁时该会现行有效的仲裁规则进行仲裁。</w:t>
      </w:r>
    </w:p>
    <w:p>
      <w:pPr>
        <w:pStyle w:val="27"/>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27"/>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7"/>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7"/>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7"/>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7"/>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7"/>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7"/>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27"/>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27"/>
        <w:ind w:firstLine="600"/>
      </w:pPr>
      <w:r>
        <w:rPr>
          <w:rFonts w:hint="eastAsia"/>
        </w:rPr>
        <w:t>本合同履行过程中，如果合同履行条件发生变化，由双方进行协商，并以签订补充合同的方式加以确认，补充合同与本合同具有同等效力。</w:t>
      </w:r>
    </w:p>
    <w:p>
      <w:pPr>
        <w:pStyle w:val="27"/>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27"/>
        <w:ind w:firstLine="600"/>
        <w:rPr>
          <w:rStyle w:val="24"/>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4"/>
          <w:rFonts w:ascii="仿宋" w:hAnsi="仿宋" w:eastAsia="黑体" w:cs="Times New Roman"/>
          <w:sz w:val="32"/>
          <w:szCs w:val="24"/>
          <w:shd w:val="clear" w:color="auto" w:fill="auto"/>
        </w:rPr>
      </w:pPr>
      <w:bookmarkStart w:id="20" w:name="_Toc24707274"/>
      <w:r>
        <w:rPr>
          <w:rStyle w:val="24"/>
          <w:rFonts w:hint="eastAsia" w:ascii="仿宋" w:hAnsi="仿宋" w:eastAsia="黑体" w:cs="Times New Roman"/>
          <w:sz w:val="32"/>
          <w:szCs w:val="24"/>
          <w:shd w:val="clear" w:color="auto" w:fill="auto"/>
        </w:rPr>
        <w:t>第十八条  其他</w:t>
      </w:r>
      <w:bookmarkEnd w:id="20"/>
    </w:p>
    <w:p>
      <w:pPr>
        <w:pStyle w:val="27"/>
        <w:ind w:firstLine="600"/>
      </w:pPr>
      <w:r>
        <w:rPr>
          <w:rFonts w:hint="eastAsia"/>
        </w:rPr>
        <w:t>18.1本合同自双方法定代表人或委托代理人签字并加盖公司公章或合同专用章后生效。</w:t>
      </w:r>
    </w:p>
    <w:p>
      <w:pPr>
        <w:pStyle w:val="27"/>
        <w:ind w:firstLine="600"/>
      </w:pPr>
      <w:r>
        <w:rPr>
          <w:rFonts w:hint="eastAsia"/>
        </w:rPr>
        <w:t>18.2本合同一式</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2</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1</w:t>
      </w:r>
      <w:r>
        <w:rPr>
          <w:u w:val="single"/>
        </w:rPr>
        <w:t xml:space="preserve"> </w:t>
      </w:r>
      <w:r>
        <w:rPr>
          <w:rFonts w:hint="eastAsia"/>
        </w:rPr>
        <w:t>份，副本</w:t>
      </w:r>
      <w:r>
        <w:rPr>
          <w:rFonts w:hint="eastAsia"/>
          <w:u w:val="single"/>
        </w:rPr>
        <w:t xml:space="preserve"> </w:t>
      </w:r>
      <w:r>
        <w:rPr>
          <w:rFonts w:hint="eastAsia"/>
          <w:u w:val="single"/>
          <w:lang w:val="en-US" w:eastAsia="zh-CN"/>
        </w:rPr>
        <w:t>4</w:t>
      </w:r>
      <w:r>
        <w:rPr>
          <w:u w:val="single"/>
        </w:rPr>
        <w:t xml:space="preserve"> </w:t>
      </w:r>
      <w:r>
        <w:rPr>
          <w:rFonts w:hint="eastAsia"/>
        </w:rPr>
        <w:t>份，由甲方执</w:t>
      </w:r>
      <w:r>
        <w:rPr>
          <w:rFonts w:hint="eastAsia"/>
          <w:u w:val="single"/>
        </w:rPr>
        <w:t xml:space="preserve"> </w:t>
      </w:r>
      <w:r>
        <w:rPr>
          <w:rFonts w:hint="eastAsia"/>
          <w:u w:val="single"/>
          <w:lang w:val="en-US" w:eastAsia="zh-CN"/>
        </w:rPr>
        <w:t>3</w:t>
      </w:r>
      <w:r>
        <w:rPr>
          <w:u w:val="single"/>
        </w:rPr>
        <w:t xml:space="preserve"> </w:t>
      </w:r>
      <w:r>
        <w:rPr>
          <w:rFonts w:hint="eastAsia"/>
        </w:rPr>
        <w:t>份，乙方执</w:t>
      </w:r>
      <w:r>
        <w:rPr>
          <w:rFonts w:hint="eastAsia"/>
          <w:u w:val="single"/>
        </w:rPr>
        <w:t xml:space="preserve"> </w:t>
      </w:r>
      <w:r>
        <w:rPr>
          <w:rFonts w:hint="eastAsia"/>
          <w:u w:val="single"/>
          <w:lang w:val="en-US" w:eastAsia="zh-CN"/>
        </w:rPr>
        <w:t>1</w:t>
      </w:r>
      <w:r>
        <w:rPr>
          <w:u w:val="single"/>
        </w:rPr>
        <w:t xml:space="preserve"> </w:t>
      </w:r>
      <w:r>
        <w:rPr>
          <w:rFonts w:hint="eastAsia"/>
        </w:rPr>
        <w:t>份，正副本均具同等法律效力。</w:t>
      </w:r>
    </w:p>
    <w:p>
      <w:pPr>
        <w:pStyle w:val="27"/>
        <w:ind w:firstLine="600"/>
      </w:pPr>
    </w:p>
    <w:p>
      <w:pPr>
        <w:pStyle w:val="27"/>
        <w:ind w:firstLine="600"/>
      </w:pPr>
      <w:r>
        <w:rPr>
          <w:rFonts w:hint="eastAsia"/>
        </w:rPr>
        <w:t>（以下无正文）</w:t>
      </w:r>
    </w:p>
    <w:p>
      <w:pPr>
        <w:pStyle w:val="27"/>
        <w:ind w:firstLine="0" w:firstLineChars="0"/>
        <w:rPr>
          <w:rStyle w:val="24"/>
          <w:rFonts w:ascii="仿宋" w:eastAsia="仿宋"/>
          <w:sz w:val="24"/>
          <w:szCs w:val="24"/>
          <w:lang w:val="zh-CN"/>
        </w:rPr>
      </w:pPr>
    </w:p>
    <w:p>
      <w:pPr>
        <w:pStyle w:val="27"/>
        <w:ind w:firstLine="0" w:firstLineChars="0"/>
        <w:rPr>
          <w:rStyle w:val="24"/>
          <w:rFonts w:ascii="仿宋" w:eastAsia="仿宋"/>
          <w:sz w:val="24"/>
          <w:szCs w:val="24"/>
          <w:lang w:val="zh-CN"/>
        </w:rPr>
      </w:pPr>
    </w:p>
    <w:p>
      <w:pPr>
        <w:pStyle w:val="27"/>
        <w:ind w:firstLine="0" w:firstLineChars="0"/>
        <w:rPr>
          <w:rStyle w:val="24"/>
          <w:rFonts w:hint="eastAsia" w:ascii="仿宋" w:eastAsia="仿宋"/>
          <w:sz w:val="24"/>
          <w:szCs w:val="24"/>
          <w:lang w:val="zh-CN"/>
        </w:rPr>
      </w:pPr>
    </w:p>
    <w:p>
      <w:pPr>
        <w:pStyle w:val="27"/>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甲方：（盖章）                   </w:t>
      </w:r>
      <w:r>
        <w:rPr>
          <w:rStyle w:val="24"/>
          <w:rFonts w:ascii="仿宋_GB2312" w:hAnsi="仿宋" w:eastAsia="仿宋_GB2312" w:cs="宋体"/>
          <w:shd w:val="clear" w:color="auto" w:fill="auto"/>
        </w:rPr>
        <w:t xml:space="preserve">  </w:t>
      </w:r>
      <w:r>
        <w:rPr>
          <w:rStyle w:val="24"/>
          <w:rFonts w:hint="eastAsia" w:ascii="仿宋_GB2312" w:hAnsi="仿宋" w:eastAsia="仿宋_GB2312" w:cs="宋体"/>
          <w:shd w:val="clear" w:color="auto" w:fill="auto"/>
        </w:rPr>
        <w:t>乙方：（盖章）</w:t>
      </w:r>
    </w:p>
    <w:p>
      <w:pPr>
        <w:pStyle w:val="27"/>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         </w:t>
      </w:r>
      <w:r>
        <w:rPr>
          <w:rStyle w:val="24"/>
          <w:rFonts w:ascii="仿宋_GB2312" w:hAnsi="仿宋" w:eastAsia="仿宋_GB2312" w:cs="宋体"/>
          <w:shd w:val="clear" w:color="auto" w:fill="auto"/>
        </w:rPr>
        <w:t xml:space="preserve">     </w:t>
      </w:r>
    </w:p>
    <w:p>
      <w:pPr>
        <w:pStyle w:val="27"/>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法定代表人：                   </w:t>
      </w:r>
      <w:r>
        <w:rPr>
          <w:rStyle w:val="24"/>
          <w:rFonts w:ascii="仿宋_GB2312" w:hAnsi="仿宋" w:eastAsia="仿宋_GB2312" w:cs="宋体"/>
          <w:shd w:val="clear" w:color="auto" w:fill="auto"/>
        </w:rPr>
        <w:t xml:space="preserve">   </w:t>
      </w:r>
      <w:r>
        <w:rPr>
          <w:rStyle w:val="24"/>
          <w:rFonts w:hint="eastAsia" w:ascii="仿宋_GB2312" w:hAnsi="仿宋" w:eastAsia="仿宋_GB2312" w:cs="宋体"/>
          <w:shd w:val="clear" w:color="auto" w:fill="auto"/>
        </w:rPr>
        <w:t xml:space="preserve">法定代表人： </w:t>
      </w:r>
    </w:p>
    <w:p>
      <w:pPr>
        <w:pStyle w:val="27"/>
        <w:ind w:firstLine="0" w:firstLineChars="0"/>
      </w:pPr>
      <w:r>
        <w:rPr>
          <w:rStyle w:val="24"/>
          <w:rFonts w:hint="eastAsia" w:ascii="仿宋_GB2312" w:hAnsi="仿宋" w:eastAsia="仿宋_GB2312" w:cs="宋体"/>
          <w:shd w:val="clear" w:color="auto" w:fill="auto"/>
        </w:rPr>
        <w:t xml:space="preserve">委托代理人：                   </w:t>
      </w:r>
      <w:r>
        <w:rPr>
          <w:rStyle w:val="24"/>
          <w:rFonts w:ascii="仿宋_GB2312" w:hAnsi="仿宋" w:eastAsia="仿宋_GB2312" w:cs="宋体"/>
          <w:shd w:val="clear" w:color="auto" w:fill="auto"/>
        </w:rPr>
        <w:t xml:space="preserve">   </w:t>
      </w:r>
      <w:r>
        <w:rPr>
          <w:rStyle w:val="24"/>
          <w:rFonts w:hint="eastAsia" w:ascii="仿宋_GB2312" w:hAnsi="仿宋" w:eastAsia="仿宋_GB2312" w:cs="宋体"/>
          <w:shd w:val="clear" w:color="auto" w:fill="auto"/>
        </w:rPr>
        <w:t>委托代理人：</w:t>
      </w:r>
    </w:p>
    <w:p>
      <w:pPr>
        <w:pStyle w:val="27"/>
        <w:ind w:firstLine="0" w:firstLineChars="0"/>
        <w:rPr>
          <w:rFonts w:hint="eastAsia"/>
        </w:rPr>
      </w:pPr>
      <w:r>
        <w:rPr>
          <w:rFonts w:hint="eastAsia"/>
        </w:rPr>
        <w:t>通讯地址：</w:t>
      </w:r>
      <w:r>
        <w:rPr>
          <w:rFonts w:hint="eastAsia"/>
          <w:lang w:val="en-US" w:eastAsia="zh-CN"/>
        </w:rPr>
        <w:t xml:space="preserve">                 </w:t>
      </w:r>
      <w:r>
        <w:t xml:space="preserve">       </w:t>
      </w:r>
      <w:r>
        <w:rPr>
          <w:rFonts w:hint="eastAsia"/>
        </w:rPr>
        <w:t>通讯地址：</w:t>
      </w:r>
    </w:p>
    <w:p>
      <w:pPr>
        <w:pStyle w:val="27"/>
        <w:ind w:left="5100" w:hanging="5100" w:hangingChars="1700"/>
        <w:rPr>
          <w:rFonts w:hint="eastAsia" w:eastAsia="仿宋_GB2312"/>
          <w:lang w:val="en-US" w:eastAsia="zh-CN"/>
        </w:rPr>
      </w:pPr>
      <w:r>
        <w:rPr>
          <w:rFonts w:hint="eastAsia"/>
          <w:lang w:eastAsia="zh-CN"/>
        </w:rPr>
        <w:t>重庆江北国际机场</w:t>
      </w:r>
      <w:r>
        <w:rPr>
          <w:rFonts w:hint="eastAsia"/>
          <w:lang w:val="en-US" w:eastAsia="zh-CN"/>
        </w:rPr>
        <w:t xml:space="preserve">                 </w:t>
      </w:r>
    </w:p>
    <w:p>
      <w:pPr>
        <w:pStyle w:val="27"/>
        <w:ind w:firstLine="0" w:firstLineChars="0"/>
        <w:rPr>
          <w:rFonts w:hint="eastAsia"/>
        </w:rPr>
      </w:pPr>
      <w:r>
        <w:rPr>
          <w:rFonts w:hint="eastAsia"/>
        </w:rPr>
        <w:t>邮箱：</w:t>
      </w:r>
      <w:r>
        <w:t xml:space="preserve">                            </w:t>
      </w:r>
      <w:r>
        <w:rPr>
          <w:rFonts w:hint="eastAsia"/>
        </w:rPr>
        <w:t>邮箱：</w:t>
      </w:r>
    </w:p>
    <w:p>
      <w:pPr>
        <w:pStyle w:val="27"/>
        <w:ind w:firstLine="0" w:firstLineChars="0"/>
        <w:rPr>
          <w:rFonts w:hint="eastAsia"/>
          <w:lang w:val="en-US"/>
        </w:rPr>
      </w:pPr>
      <w:r>
        <w:rPr>
          <w:rFonts w:hint="eastAsia"/>
          <w:lang w:val="en-US" w:eastAsia="zh-CN"/>
        </w:rPr>
        <w:fldChar w:fldCharType="begin"/>
      </w:r>
      <w:r>
        <w:rPr>
          <w:rFonts w:hint="eastAsia"/>
          <w:lang w:val="en-US" w:eastAsia="zh-CN"/>
        </w:rPr>
        <w:instrText xml:space="preserve"> HYPERLINK "mailto:183388426@qq.com" </w:instrText>
      </w:r>
      <w:r>
        <w:rPr>
          <w:rFonts w:hint="eastAsia"/>
          <w:lang w:val="en-US" w:eastAsia="zh-CN"/>
        </w:rPr>
        <w:fldChar w:fldCharType="separate"/>
      </w:r>
      <w:r>
        <w:rPr>
          <w:rStyle w:val="12"/>
          <w:rFonts w:hint="eastAsia"/>
          <w:lang w:val="en-US" w:eastAsia="zh-CN"/>
        </w:rPr>
        <w:t>183388426@qq.com</w:t>
      </w:r>
      <w:r>
        <w:rPr>
          <w:rFonts w:hint="eastAsia"/>
          <w:lang w:val="en-US" w:eastAsia="zh-CN"/>
        </w:rPr>
        <w:fldChar w:fldCharType="end"/>
      </w:r>
      <w:r>
        <w:rPr>
          <w:rFonts w:hint="eastAsia"/>
          <w:lang w:val="en-US" w:eastAsia="zh-CN"/>
        </w:rPr>
        <w:t xml:space="preserve">                  </w:t>
      </w:r>
    </w:p>
    <w:p>
      <w:pPr>
        <w:pStyle w:val="27"/>
        <w:ind w:firstLine="0" w:firstLineChars="0"/>
      </w:pPr>
      <w:r>
        <w:rPr>
          <w:rFonts w:hint="eastAsia"/>
        </w:rPr>
        <w:t>联系人：</w:t>
      </w:r>
      <w:r>
        <w:t xml:space="preserve">                          联系人：</w:t>
      </w:r>
    </w:p>
    <w:p>
      <w:pPr>
        <w:pStyle w:val="27"/>
        <w:ind w:firstLine="0" w:firstLineChars="0"/>
        <w:rPr>
          <w:rFonts w:hint="eastAsia" w:eastAsia="仿宋_GB2312"/>
          <w:lang w:val="en-US" w:eastAsia="zh-CN"/>
        </w:rPr>
      </w:pPr>
      <w:r>
        <w:rPr>
          <w:rFonts w:hint="eastAsia"/>
          <w:lang w:val="en-US" w:eastAsia="zh-CN"/>
        </w:rPr>
        <w:t xml:space="preserve">刘子汉                            </w:t>
      </w:r>
    </w:p>
    <w:p>
      <w:pPr>
        <w:pStyle w:val="27"/>
        <w:ind w:firstLine="0" w:firstLineChars="0"/>
      </w:pPr>
      <w:r>
        <w:rPr>
          <w:rFonts w:hint="eastAsia"/>
        </w:rPr>
        <w:t>联系电话及传真：</w:t>
      </w:r>
      <w:r>
        <w:t xml:space="preserve">                  联系电话及传真：</w:t>
      </w:r>
    </w:p>
    <w:p>
      <w:pPr>
        <w:pStyle w:val="27"/>
        <w:ind w:firstLine="0" w:firstLineChars="0"/>
        <w:rPr>
          <w:rFonts w:hint="eastAsia" w:eastAsia="仿宋_GB2312"/>
          <w:lang w:val="en-US" w:eastAsia="zh-CN"/>
        </w:rPr>
      </w:pPr>
      <w:r>
        <w:rPr>
          <w:rFonts w:hint="eastAsia"/>
          <w:lang w:val="en-US" w:eastAsia="zh-CN"/>
        </w:rPr>
        <w:t xml:space="preserve">02367155063                          </w:t>
      </w:r>
    </w:p>
    <w:p>
      <w:pPr>
        <w:pStyle w:val="27"/>
        <w:ind w:firstLine="0" w:firstLineChars="0"/>
      </w:pPr>
      <w:r>
        <w:rPr>
          <w:rFonts w:hint="eastAsia"/>
        </w:rPr>
        <w:t>开户银行：</w:t>
      </w:r>
      <w:r>
        <w:t xml:space="preserve">                        开户银行：</w:t>
      </w:r>
    </w:p>
    <w:p>
      <w:pPr>
        <w:pStyle w:val="27"/>
        <w:ind w:left="5100" w:hanging="5100" w:hangingChars="1700"/>
        <w:rPr>
          <w:rFonts w:hint="eastAsia" w:eastAsia="仿宋_GB2312"/>
          <w:lang w:val="en-US" w:eastAsia="zh-CN"/>
        </w:rPr>
      </w:pPr>
      <w:r>
        <w:rPr>
          <w:rFonts w:hint="eastAsia"/>
        </w:rPr>
        <w:t>建设银行渝北机场支行</w:t>
      </w:r>
      <w:r>
        <w:rPr>
          <w:rFonts w:hint="eastAsia"/>
          <w:lang w:val="en-US" w:eastAsia="zh-CN"/>
        </w:rPr>
        <w:t xml:space="preserve">             </w:t>
      </w:r>
    </w:p>
    <w:p>
      <w:pPr>
        <w:pStyle w:val="27"/>
        <w:ind w:firstLine="0" w:firstLineChars="0"/>
      </w:pPr>
      <w:r>
        <w:rPr>
          <w:rFonts w:hint="eastAsia"/>
        </w:rPr>
        <w:t>账</w:t>
      </w:r>
      <w:r>
        <w:t xml:space="preserve">    号：                        </w:t>
      </w:r>
      <w:r>
        <w:rPr>
          <w:rFonts w:hint="eastAsia"/>
        </w:rPr>
        <w:t>账</w:t>
      </w:r>
      <w:r>
        <w:t xml:space="preserve">    号：</w:t>
      </w:r>
    </w:p>
    <w:p>
      <w:pPr>
        <w:pStyle w:val="27"/>
        <w:ind w:firstLine="0" w:firstLineChars="0"/>
        <w:rPr>
          <w:rFonts w:hint="eastAsia" w:eastAsia="仿宋_GB2312"/>
          <w:lang w:val="en-US" w:eastAsia="zh-CN"/>
        </w:rPr>
      </w:pPr>
      <w:r>
        <w:rPr>
          <w:rFonts w:hint="eastAsia"/>
          <w:lang w:val="zh-CN"/>
        </w:rPr>
        <w:t>5000 1083 8000 5000 0447</w:t>
      </w:r>
      <w:r>
        <w:rPr>
          <w:rFonts w:hint="eastAsia"/>
          <w:lang w:val="en-US" w:eastAsia="zh-CN"/>
        </w:rPr>
        <w:t xml:space="preserve">          </w:t>
      </w:r>
    </w:p>
    <w:p>
      <w:pPr>
        <w:pStyle w:val="27"/>
        <w:ind w:left="0" w:leftChars="0" w:firstLine="0" w:firstLineChars="0"/>
        <w:rPr>
          <w:rStyle w:val="24"/>
          <w:rFonts w:ascii="仿宋" w:eastAsia="仿宋"/>
          <w:sz w:val="24"/>
          <w:szCs w:val="24"/>
          <w:lang w:val="zh-CN"/>
        </w:rPr>
      </w:pPr>
    </w:p>
    <w:p>
      <w:pPr>
        <w:pStyle w:val="27"/>
        <w:ind w:firstLine="480"/>
        <w:rPr>
          <w:rStyle w:val="24"/>
          <w:rFonts w:ascii="仿宋" w:eastAsia="仿宋"/>
          <w:sz w:val="24"/>
          <w:szCs w:val="24"/>
          <w:lang w:val="zh-CN"/>
        </w:rPr>
      </w:pPr>
    </w:p>
    <w:p>
      <w:pPr>
        <w:pStyle w:val="27"/>
        <w:ind w:firstLine="480"/>
        <w:rPr>
          <w:rStyle w:val="24"/>
          <w:rFonts w:ascii="仿宋" w:eastAsia="仿宋"/>
          <w:sz w:val="24"/>
          <w:szCs w:val="24"/>
          <w:lang w:val="zh-CN"/>
        </w:rPr>
      </w:pPr>
    </w:p>
    <w:p>
      <w:pPr>
        <w:pStyle w:val="27"/>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合同签订时间：</w:t>
      </w:r>
    </w:p>
    <w:p>
      <w:pPr>
        <w:pStyle w:val="27"/>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sz w:val="28"/>
          <w:szCs w:val="28"/>
        </w:rPr>
      </w:pPr>
    </w:p>
    <w:sectPr>
      <w:headerReference r:id="rId4" w:type="default"/>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8E09DA"/>
    <w:rsid w:val="02A46E6D"/>
    <w:rsid w:val="02B3063D"/>
    <w:rsid w:val="03802094"/>
    <w:rsid w:val="03E7101D"/>
    <w:rsid w:val="04665771"/>
    <w:rsid w:val="05A85490"/>
    <w:rsid w:val="05C348AA"/>
    <w:rsid w:val="060131C8"/>
    <w:rsid w:val="06303ADD"/>
    <w:rsid w:val="06C224D8"/>
    <w:rsid w:val="06EA53BE"/>
    <w:rsid w:val="07022E6A"/>
    <w:rsid w:val="078C7E49"/>
    <w:rsid w:val="089F2064"/>
    <w:rsid w:val="08C50CD9"/>
    <w:rsid w:val="09784596"/>
    <w:rsid w:val="0A4128CC"/>
    <w:rsid w:val="0AA62A3A"/>
    <w:rsid w:val="0BF57500"/>
    <w:rsid w:val="0C247D9A"/>
    <w:rsid w:val="0C602DAE"/>
    <w:rsid w:val="0CE916B0"/>
    <w:rsid w:val="0D0C014F"/>
    <w:rsid w:val="0DFF1D94"/>
    <w:rsid w:val="0E111F50"/>
    <w:rsid w:val="0ED72F57"/>
    <w:rsid w:val="0EFB2028"/>
    <w:rsid w:val="0F163E4A"/>
    <w:rsid w:val="0FAE70DB"/>
    <w:rsid w:val="0FDF27F8"/>
    <w:rsid w:val="10D558E9"/>
    <w:rsid w:val="10F6426C"/>
    <w:rsid w:val="11062AE5"/>
    <w:rsid w:val="115906AD"/>
    <w:rsid w:val="11B5427A"/>
    <w:rsid w:val="11BA6016"/>
    <w:rsid w:val="11F7502F"/>
    <w:rsid w:val="121C516C"/>
    <w:rsid w:val="123011DC"/>
    <w:rsid w:val="1231040E"/>
    <w:rsid w:val="13153DCE"/>
    <w:rsid w:val="13D54915"/>
    <w:rsid w:val="14986B18"/>
    <w:rsid w:val="14F252F4"/>
    <w:rsid w:val="153B1B31"/>
    <w:rsid w:val="15AC3011"/>
    <w:rsid w:val="16706AA1"/>
    <w:rsid w:val="179557FD"/>
    <w:rsid w:val="17987612"/>
    <w:rsid w:val="17C1228E"/>
    <w:rsid w:val="17E30F01"/>
    <w:rsid w:val="18211F2F"/>
    <w:rsid w:val="18C630DC"/>
    <w:rsid w:val="18E3051E"/>
    <w:rsid w:val="19010836"/>
    <w:rsid w:val="197C4F26"/>
    <w:rsid w:val="19E0001D"/>
    <w:rsid w:val="1A382BA3"/>
    <w:rsid w:val="1A656149"/>
    <w:rsid w:val="1B1B12CE"/>
    <w:rsid w:val="1B604E10"/>
    <w:rsid w:val="1BB26125"/>
    <w:rsid w:val="1C2D30C9"/>
    <w:rsid w:val="1C396B78"/>
    <w:rsid w:val="1C7572E1"/>
    <w:rsid w:val="1CDA02E6"/>
    <w:rsid w:val="1D001212"/>
    <w:rsid w:val="1E371DA8"/>
    <w:rsid w:val="1E7F37CE"/>
    <w:rsid w:val="1E807EE5"/>
    <w:rsid w:val="1F2A1286"/>
    <w:rsid w:val="1F344700"/>
    <w:rsid w:val="1FDA40DD"/>
    <w:rsid w:val="1FEB26DF"/>
    <w:rsid w:val="20871E46"/>
    <w:rsid w:val="20B03662"/>
    <w:rsid w:val="21282DCF"/>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736049"/>
    <w:rsid w:val="273A061B"/>
    <w:rsid w:val="27A53421"/>
    <w:rsid w:val="28195BA6"/>
    <w:rsid w:val="28B8002B"/>
    <w:rsid w:val="28B8621D"/>
    <w:rsid w:val="29143F5D"/>
    <w:rsid w:val="2A230E1B"/>
    <w:rsid w:val="2A54084B"/>
    <w:rsid w:val="2A5B42CA"/>
    <w:rsid w:val="2AB651E5"/>
    <w:rsid w:val="2ACD24FD"/>
    <w:rsid w:val="2AF4532D"/>
    <w:rsid w:val="2B367F3A"/>
    <w:rsid w:val="2D3F3389"/>
    <w:rsid w:val="2D864F87"/>
    <w:rsid w:val="2DB47963"/>
    <w:rsid w:val="2E7A03E6"/>
    <w:rsid w:val="31577B3D"/>
    <w:rsid w:val="31D66A4E"/>
    <w:rsid w:val="31F72331"/>
    <w:rsid w:val="32DD25AA"/>
    <w:rsid w:val="33885122"/>
    <w:rsid w:val="33A95563"/>
    <w:rsid w:val="33B57AF6"/>
    <w:rsid w:val="356E76FF"/>
    <w:rsid w:val="360E3DFD"/>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9D7BA8"/>
    <w:rsid w:val="408B511D"/>
    <w:rsid w:val="409E27CE"/>
    <w:rsid w:val="40AE424B"/>
    <w:rsid w:val="40CA6A99"/>
    <w:rsid w:val="412E42F8"/>
    <w:rsid w:val="413A2AB2"/>
    <w:rsid w:val="41B65EC5"/>
    <w:rsid w:val="425F1F43"/>
    <w:rsid w:val="428C0DE7"/>
    <w:rsid w:val="432F6A70"/>
    <w:rsid w:val="435035D8"/>
    <w:rsid w:val="43AC5AF0"/>
    <w:rsid w:val="43DC60EF"/>
    <w:rsid w:val="4410450A"/>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156C1"/>
    <w:rsid w:val="497F4582"/>
    <w:rsid w:val="4A981808"/>
    <w:rsid w:val="4B116AA8"/>
    <w:rsid w:val="4B13154B"/>
    <w:rsid w:val="4B153885"/>
    <w:rsid w:val="4B3E6C8C"/>
    <w:rsid w:val="4C3F20F8"/>
    <w:rsid w:val="4C820084"/>
    <w:rsid w:val="4D6B0605"/>
    <w:rsid w:val="4D8357C5"/>
    <w:rsid w:val="4E242041"/>
    <w:rsid w:val="4EA5147F"/>
    <w:rsid w:val="4EB57A89"/>
    <w:rsid w:val="4EEF7B4A"/>
    <w:rsid w:val="4F0F3BCD"/>
    <w:rsid w:val="4F6E5238"/>
    <w:rsid w:val="4F8662CB"/>
    <w:rsid w:val="4F99713F"/>
    <w:rsid w:val="4FD5523D"/>
    <w:rsid w:val="507E3739"/>
    <w:rsid w:val="50D34CF2"/>
    <w:rsid w:val="510D772E"/>
    <w:rsid w:val="5162688D"/>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C572C"/>
    <w:rsid w:val="59B118A3"/>
    <w:rsid w:val="59E7564B"/>
    <w:rsid w:val="5BD822A2"/>
    <w:rsid w:val="5C81179D"/>
    <w:rsid w:val="5CA1620D"/>
    <w:rsid w:val="5E0602B3"/>
    <w:rsid w:val="5E4466CA"/>
    <w:rsid w:val="5F2F22F2"/>
    <w:rsid w:val="5F847D27"/>
    <w:rsid w:val="5F985035"/>
    <w:rsid w:val="5FB06356"/>
    <w:rsid w:val="5FB1564D"/>
    <w:rsid w:val="60681418"/>
    <w:rsid w:val="61B940D2"/>
    <w:rsid w:val="61BC02CC"/>
    <w:rsid w:val="624B73DB"/>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0B74E2"/>
    <w:rsid w:val="6AC764AF"/>
    <w:rsid w:val="6B823BFF"/>
    <w:rsid w:val="6B827130"/>
    <w:rsid w:val="6B9E1326"/>
    <w:rsid w:val="6BE72370"/>
    <w:rsid w:val="6CBB1003"/>
    <w:rsid w:val="6D304977"/>
    <w:rsid w:val="6D3F2877"/>
    <w:rsid w:val="6E0932FE"/>
    <w:rsid w:val="6E330B54"/>
    <w:rsid w:val="6E6322D0"/>
    <w:rsid w:val="6E7578B1"/>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9C54C7"/>
    <w:rsid w:val="77D5047C"/>
    <w:rsid w:val="77F26400"/>
    <w:rsid w:val="78285CF0"/>
    <w:rsid w:val="78421E77"/>
    <w:rsid w:val="78C37FE4"/>
    <w:rsid w:val="78FC4B3F"/>
    <w:rsid w:val="79D824D6"/>
    <w:rsid w:val="79E43803"/>
    <w:rsid w:val="7A415C17"/>
    <w:rsid w:val="7A433BB5"/>
    <w:rsid w:val="7AB945E7"/>
    <w:rsid w:val="7C183597"/>
    <w:rsid w:val="7C6D73B3"/>
    <w:rsid w:val="7C8C462F"/>
    <w:rsid w:val="7CCC022A"/>
    <w:rsid w:val="7DEC5E66"/>
    <w:rsid w:val="7DF61BB7"/>
    <w:rsid w:val="7E1E6164"/>
    <w:rsid w:val="7E507B67"/>
    <w:rsid w:val="7E634408"/>
    <w:rsid w:val="7E6459CD"/>
    <w:rsid w:val="7F535714"/>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Plain Text"/>
    <w:basedOn w:val="1"/>
    <w:link w:val="26"/>
    <w:qFormat/>
    <w:uiPriority w:val="0"/>
    <w:rPr>
      <w:rFonts w:ascii="宋体" w:hAnsi="Courier New" w:cs="金山简魏碑"/>
      <w:szCs w:val="21"/>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1"/>
    <w:link w:val="6"/>
    <w:semiHidden/>
    <w:qFormat/>
    <w:locked/>
    <w:uiPriority w:val="99"/>
    <w:rPr>
      <w:rFonts w:ascii="Times New Roman" w:hAnsi="Times New Roman"/>
      <w:kern w:val="2"/>
      <w:sz w:val="18"/>
    </w:rPr>
  </w:style>
  <w:style w:type="character" w:customStyle="1" w:styleId="16">
    <w:name w:val="页脚 字符"/>
    <w:basedOn w:val="11"/>
    <w:link w:val="7"/>
    <w:qFormat/>
    <w:locked/>
    <w:uiPriority w:val="99"/>
    <w:rPr>
      <w:sz w:val="18"/>
    </w:rPr>
  </w:style>
  <w:style w:type="character" w:customStyle="1" w:styleId="17">
    <w:name w:val="页眉 字符"/>
    <w:basedOn w:val="11"/>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Body text (2)1"/>
    <w:basedOn w:val="1"/>
    <w:link w:val="24"/>
    <w:qFormat/>
    <w:uiPriority w:val="99"/>
    <w:pPr>
      <w:shd w:val="clear" w:color="auto" w:fill="FFFFFF"/>
      <w:spacing w:before="1020" w:line="619" w:lineRule="exact"/>
      <w:jc w:val="left"/>
    </w:pPr>
    <w:rPr>
      <w:rFonts w:ascii="MingLiU" w:hAnsi="Calibri" w:eastAsia="MingLiU"/>
      <w:sz w:val="30"/>
      <w:szCs w:val="30"/>
    </w:rPr>
  </w:style>
  <w:style w:type="character" w:customStyle="1" w:styleId="24">
    <w:name w:val="Body text (2)_"/>
    <w:link w:val="23"/>
    <w:qFormat/>
    <w:uiPriority w:val="99"/>
    <w:rPr>
      <w:rFonts w:ascii="MingLiU" w:eastAsia="MingLiU"/>
      <w:kern w:val="2"/>
      <w:sz w:val="30"/>
      <w:szCs w:val="30"/>
      <w:shd w:val="clear" w:color="auto" w:fill="FFFFFF"/>
    </w:rPr>
  </w:style>
  <w:style w:type="paragraph" w:styleId="25">
    <w:name w:val="List Paragraph"/>
    <w:basedOn w:val="1"/>
    <w:qFormat/>
    <w:uiPriority w:val="99"/>
    <w:pPr>
      <w:ind w:firstLine="420" w:firstLineChars="200"/>
    </w:pPr>
  </w:style>
  <w:style w:type="character" w:customStyle="1" w:styleId="26">
    <w:name w:val="纯文本 字符"/>
    <w:basedOn w:val="11"/>
    <w:link w:val="5"/>
    <w:qFormat/>
    <w:uiPriority w:val="0"/>
    <w:rPr>
      <w:rFonts w:ascii="宋体" w:hAnsi="Courier New" w:cs="金山简魏碑"/>
      <w:kern w:val="2"/>
      <w:sz w:val="21"/>
      <w:szCs w:val="21"/>
    </w:rPr>
  </w:style>
  <w:style w:type="paragraph" w:customStyle="1" w:styleId="27">
    <w:name w:val="zjb正文"/>
    <w:basedOn w:val="1"/>
    <w:link w:val="29"/>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29">
    <w:name w:val="zjb正文 字符"/>
    <w:basedOn w:val="11"/>
    <w:link w:val="2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3</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2021-06-10T06:46:59Z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