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000000"/>
          <w:sz w:val="52"/>
          <w:szCs w:val="52"/>
          <w:lang w:val="en-US" w:eastAsia="zh-CN"/>
        </w:rPr>
      </w:pPr>
    </w:p>
    <w:p>
      <w:pPr>
        <w:jc w:val="center"/>
        <w:rPr>
          <w:rFonts w:ascii="仿宋_GB2312" w:eastAsia="仿宋_GB2312"/>
          <w:b/>
          <w:color w:val="000000"/>
          <w:sz w:val="52"/>
          <w:szCs w:val="52"/>
        </w:rPr>
      </w:pPr>
    </w:p>
    <w:p>
      <w:pPr>
        <w:jc w:val="center"/>
        <w:rPr>
          <w:rFonts w:hint="eastAsia" w:ascii="仿宋_GB2312" w:hAnsi="仿宋" w:eastAsia="仿宋_GB2312"/>
          <w:b/>
          <w:color w:val="000000"/>
          <w:sz w:val="44"/>
          <w:szCs w:val="44"/>
          <w:lang w:val="en-US" w:eastAsia="zh-CN"/>
        </w:rPr>
      </w:pPr>
      <w:r>
        <w:rPr>
          <w:rFonts w:hint="eastAsia" w:ascii="仿宋_GB2312" w:hAnsi="仿宋" w:eastAsia="仿宋_GB2312"/>
          <w:b/>
          <w:color w:val="000000"/>
          <w:sz w:val="44"/>
          <w:szCs w:val="44"/>
          <w:lang w:val="en-US" w:eastAsia="zh-CN"/>
        </w:rPr>
        <w:t>2021重庆机场楼宇防雷检测项目</w:t>
      </w:r>
    </w:p>
    <w:p>
      <w:pPr>
        <w:jc w:val="center"/>
        <w:rPr>
          <w:rFonts w:hint="eastAsia" w:ascii="仿宋_GB2312" w:hAnsi="仿宋" w:eastAsia="仿宋_GB2312"/>
          <w:b/>
          <w:color w:val="000000"/>
          <w:sz w:val="44"/>
          <w:szCs w:val="44"/>
          <w:lang w:val="en-US" w:eastAsia="zh-CN"/>
        </w:rPr>
      </w:pPr>
    </w:p>
    <w:p>
      <w:pPr>
        <w:jc w:val="center"/>
        <w:rPr>
          <w:rFonts w:ascii="仿宋_GB2312" w:eastAsia="仿宋_GB2312"/>
          <w:b/>
          <w:color w:val="000000"/>
          <w:sz w:val="32"/>
        </w:rPr>
      </w:pPr>
      <w:r>
        <w:rPr>
          <w:rFonts w:hint="eastAsia" w:ascii="仿宋_GB2312" w:hAnsi="仿宋" w:eastAsia="仿宋_GB2312"/>
          <w:b/>
          <w:color w:val="000000"/>
          <w:sz w:val="44"/>
          <w:szCs w:val="44"/>
          <w:lang w:eastAsia="zh-CN"/>
        </w:rPr>
        <w:t>比选</w:t>
      </w:r>
      <w:r>
        <w:rPr>
          <w:rFonts w:hint="eastAsia" w:ascii="仿宋_GB2312" w:hAnsi="仿宋" w:eastAsia="仿宋_GB2312"/>
          <w:b/>
          <w:color w:val="000000"/>
          <w:sz w:val="44"/>
          <w:szCs w:val="44"/>
        </w:rPr>
        <w:t>文件</w:t>
      </w:r>
    </w:p>
    <w:p>
      <w:pPr>
        <w:jc w:val="center"/>
        <w:rPr>
          <w:rFonts w:ascii="仿宋_GB2312" w:eastAsia="仿宋_GB2312"/>
          <w:b/>
          <w:color w:val="000000"/>
          <w:sz w:val="32"/>
        </w:rPr>
      </w:pPr>
    </w:p>
    <w:p>
      <w:pPr>
        <w:jc w:val="center"/>
        <w:rPr>
          <w:rFonts w:ascii="仿宋_GB2312" w:eastAsia="仿宋_GB2312"/>
          <w:b/>
          <w:color w:val="000000"/>
          <w:sz w:val="32"/>
        </w:rPr>
      </w:pPr>
    </w:p>
    <w:p>
      <w:pPr>
        <w:jc w:val="center"/>
        <w:rPr>
          <w:rFonts w:ascii="仿宋_GB2312" w:eastAsia="仿宋_GB2312"/>
          <w:b/>
          <w:color w:val="000000"/>
          <w:sz w:val="32"/>
        </w:rPr>
      </w:pPr>
    </w:p>
    <w:p>
      <w:pPr>
        <w:jc w:val="center"/>
        <w:rPr>
          <w:rFonts w:hint="default" w:ascii="仿宋_GB2312" w:eastAsia="仿宋_GB2312"/>
          <w:b/>
          <w:color w:val="000000"/>
          <w:sz w:val="32"/>
          <w:lang w:val="en-US" w:eastAsia="zh-CN"/>
        </w:rPr>
      </w:pPr>
      <w:r>
        <w:rPr>
          <w:rFonts w:hint="eastAsia" w:ascii="仿宋_GB2312" w:eastAsia="仿宋_GB2312"/>
          <w:b/>
          <w:color w:val="000000"/>
          <w:sz w:val="32"/>
        </w:rPr>
        <w:t>编号：</w:t>
      </w:r>
      <w:r>
        <w:rPr>
          <w:rFonts w:hint="eastAsia" w:ascii="仿宋_GB2312" w:eastAsia="仿宋_GB2312"/>
          <w:b/>
          <w:color w:val="000000"/>
          <w:sz w:val="32"/>
          <w:lang w:val="en-US" w:eastAsia="zh-CN"/>
        </w:rPr>
        <w:t>GC-2021-15</w:t>
      </w: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32"/>
          <w:szCs w:val="32"/>
        </w:rPr>
      </w:pPr>
      <w:r>
        <w:rPr>
          <w:rFonts w:hint="eastAsia" w:ascii="仿宋_GB2312" w:eastAsia="仿宋_GB2312"/>
          <w:b/>
          <w:color w:val="000000"/>
          <w:sz w:val="32"/>
          <w:szCs w:val="32"/>
          <w:lang w:eastAsia="zh-CN"/>
        </w:rPr>
        <w:t>公共区管理部</w:t>
      </w:r>
      <w:r>
        <w:rPr>
          <w:rFonts w:hint="eastAsia" w:ascii="仿宋_GB2312" w:eastAsia="仿宋_GB2312"/>
          <w:b/>
          <w:color w:val="000000"/>
          <w:sz w:val="32"/>
          <w:szCs w:val="32"/>
        </w:rPr>
        <w:t>（代章）</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w:t>
      </w:r>
      <w:r>
        <w:rPr>
          <w:rFonts w:hint="eastAsia" w:ascii="仿宋_GB2312" w:eastAsia="仿宋_GB2312"/>
          <w:b/>
          <w:color w:val="000000"/>
          <w:sz w:val="32"/>
          <w:szCs w:val="32"/>
          <w:lang w:eastAsia="zh-CN"/>
        </w:rPr>
        <w:t>二一</w:t>
      </w:r>
      <w:r>
        <w:rPr>
          <w:rFonts w:hint="eastAsia" w:ascii="仿宋_GB2312" w:eastAsia="仿宋_GB2312"/>
          <w:b/>
          <w:color w:val="000000"/>
          <w:sz w:val="32"/>
          <w:szCs w:val="32"/>
        </w:rPr>
        <w:t>年</w:t>
      </w:r>
      <w:r>
        <w:rPr>
          <w:rFonts w:hint="eastAsia" w:ascii="仿宋_GB2312" w:eastAsia="仿宋_GB2312"/>
          <w:b/>
          <w:color w:val="000000"/>
          <w:sz w:val="32"/>
          <w:szCs w:val="32"/>
          <w:lang w:eastAsia="zh-CN"/>
        </w:rPr>
        <w:t>六</w:t>
      </w:r>
      <w:r>
        <w:rPr>
          <w:rFonts w:hint="eastAsia" w:ascii="仿宋_GB2312" w:eastAsia="仿宋_GB2312"/>
          <w:b/>
          <w:color w:val="000000"/>
          <w:sz w:val="32"/>
          <w:szCs w:val="32"/>
        </w:rPr>
        <w:t>月</w:t>
      </w:r>
    </w:p>
    <w:p>
      <w:pPr>
        <w:jc w:val="center"/>
        <w:rPr>
          <w:rFonts w:ascii="仿宋_GB2312" w:hAnsi="仿宋" w:eastAsia="仿宋_GB2312"/>
          <w:b/>
          <w:sz w:val="44"/>
          <w:szCs w:val="44"/>
        </w:rPr>
      </w:pPr>
      <w:r>
        <w:rPr>
          <w:rFonts w:ascii="仿宋_GB2312" w:eastAsia="仿宋_GB2312"/>
          <w:b/>
          <w:color w:val="000000"/>
          <w:sz w:val="52"/>
        </w:rPr>
        <w:br w:type="page"/>
      </w:r>
      <w:r>
        <w:rPr>
          <w:rFonts w:hint="eastAsia" w:ascii="仿宋_GB2312" w:eastAsia="仿宋_GB2312"/>
          <w:b/>
          <w:color w:val="000000"/>
          <w:sz w:val="52"/>
          <w:lang w:val="en-US" w:eastAsia="zh-CN"/>
        </w:rPr>
        <w:t>2021</w:t>
      </w:r>
      <w:r>
        <w:rPr>
          <w:rFonts w:hint="eastAsia" w:ascii="仿宋_GB2312" w:hAnsi="仿宋" w:eastAsia="仿宋_GB2312"/>
          <w:b/>
          <w:sz w:val="44"/>
          <w:szCs w:val="44"/>
        </w:rPr>
        <w:t>重庆机场场区楼宇防雷检测</w:t>
      </w:r>
    </w:p>
    <w:p>
      <w:pPr>
        <w:jc w:val="center"/>
        <w:rPr>
          <w:rFonts w:ascii="仿宋_GB2312" w:eastAsia="仿宋_GB2312"/>
          <w:b/>
          <w:sz w:val="44"/>
          <w:szCs w:val="44"/>
        </w:rPr>
      </w:pPr>
      <w:r>
        <w:rPr>
          <w:rFonts w:hint="eastAsia" w:ascii="仿宋_GB2312" w:hAnsi="仿宋" w:eastAsia="仿宋_GB2312"/>
          <w:b/>
          <w:sz w:val="44"/>
          <w:szCs w:val="44"/>
        </w:rPr>
        <w:t>项目</w:t>
      </w:r>
      <w:r>
        <w:rPr>
          <w:rFonts w:hint="eastAsia" w:ascii="仿宋_GB2312" w:hAnsi="仿宋" w:eastAsia="仿宋_GB2312"/>
          <w:b/>
          <w:sz w:val="44"/>
          <w:szCs w:val="44"/>
          <w:lang w:eastAsia="zh-CN"/>
        </w:rPr>
        <w:t>比选</w:t>
      </w:r>
      <w:r>
        <w:rPr>
          <w:rFonts w:hint="eastAsia" w:ascii="仿宋_GB2312" w:eastAsia="仿宋_GB2312"/>
          <w:b/>
          <w:sz w:val="44"/>
          <w:szCs w:val="44"/>
        </w:rPr>
        <w:t>文件</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我</w:t>
      </w:r>
      <w:r>
        <w:rPr>
          <w:rFonts w:hint="eastAsia" w:ascii="仿宋_GB2312" w:eastAsia="仿宋_GB2312"/>
          <w:color w:val="000000"/>
          <w:sz w:val="30"/>
          <w:szCs w:val="30"/>
          <w:lang w:eastAsia="zh-CN"/>
        </w:rPr>
        <w:t>部</w:t>
      </w:r>
      <w:r>
        <w:rPr>
          <w:rFonts w:hint="eastAsia" w:ascii="仿宋_GB2312" w:eastAsia="仿宋_GB2312"/>
          <w:color w:val="000000"/>
          <w:sz w:val="30"/>
          <w:szCs w:val="30"/>
        </w:rPr>
        <w:t>决定于近期将</w:t>
      </w:r>
      <w:r>
        <w:rPr>
          <w:rFonts w:hint="eastAsia" w:ascii="仿宋_GB2312" w:eastAsia="仿宋_GB2312"/>
          <w:sz w:val="30"/>
          <w:szCs w:val="30"/>
        </w:rPr>
        <w:t>对</w:t>
      </w:r>
      <w:r>
        <w:rPr>
          <w:rFonts w:hint="eastAsia" w:ascii="仿宋_GB2312" w:eastAsia="仿宋_GB2312"/>
          <w:sz w:val="30"/>
          <w:szCs w:val="30"/>
          <w:lang w:val="en-US" w:eastAsia="zh-CN"/>
        </w:rPr>
        <w:t>2021</w:t>
      </w:r>
      <w:r>
        <w:rPr>
          <w:rFonts w:hint="eastAsia" w:ascii="仿宋_GB2312" w:eastAsia="仿宋_GB2312"/>
          <w:sz w:val="30"/>
          <w:szCs w:val="30"/>
        </w:rPr>
        <w:t>重庆机场场区楼宇防雷检测项目</w:t>
      </w:r>
      <w:r>
        <w:rPr>
          <w:rFonts w:hint="eastAsia" w:ascii="仿宋_GB2312" w:eastAsia="仿宋_GB2312"/>
          <w:sz w:val="30"/>
          <w:szCs w:val="30"/>
          <w:lang w:eastAsia="zh-CN"/>
        </w:rPr>
        <w:t>，现</w:t>
      </w:r>
      <w:r>
        <w:rPr>
          <w:rFonts w:hint="eastAsia" w:ascii="仿宋_GB2312" w:eastAsia="仿宋_GB2312"/>
          <w:sz w:val="30"/>
          <w:szCs w:val="30"/>
        </w:rPr>
        <w:t>邀请符合</w:t>
      </w:r>
      <w:r>
        <w:rPr>
          <w:rFonts w:hint="eastAsia" w:ascii="仿宋_GB2312" w:eastAsia="仿宋_GB2312"/>
          <w:color w:val="000000"/>
          <w:sz w:val="30"/>
          <w:szCs w:val="30"/>
        </w:rPr>
        <w:t>相应条件的供应商就本项目进行</w:t>
      </w:r>
      <w:r>
        <w:rPr>
          <w:rFonts w:hint="eastAsia" w:ascii="仿宋_GB2312" w:eastAsia="仿宋_GB2312"/>
          <w:color w:val="000000"/>
          <w:sz w:val="30"/>
          <w:szCs w:val="30"/>
          <w:lang w:eastAsia="zh-CN"/>
        </w:rPr>
        <w:t>比选</w:t>
      </w:r>
      <w:r>
        <w:rPr>
          <w:rFonts w:hint="eastAsia" w:ascii="仿宋_GB2312" w:eastAsia="仿宋_GB2312"/>
          <w:color w:val="000000"/>
          <w:sz w:val="30"/>
          <w:szCs w:val="30"/>
        </w:rPr>
        <w:t>。</w:t>
      </w:r>
    </w:p>
    <w:p>
      <w:pPr>
        <w:widowControl/>
        <w:spacing w:line="360" w:lineRule="auto"/>
        <w:jc w:val="left"/>
        <w:rPr>
          <w:rFonts w:ascii="仿宋_GB2312" w:hAnsi="宋体" w:eastAsia="仿宋_GB2312" w:cs="宋体"/>
          <w:b/>
          <w:bCs/>
          <w:color w:val="000000"/>
          <w:kern w:val="0"/>
          <w:sz w:val="30"/>
          <w:szCs w:val="30"/>
        </w:rPr>
      </w:pPr>
      <w:r>
        <w:rPr>
          <w:rFonts w:hint="eastAsia" w:ascii="仿宋_GB2312" w:hAnsi="宋体" w:eastAsia="仿宋_GB2312" w:cs="宋体"/>
          <w:b/>
          <w:bCs/>
          <w:color w:val="000000"/>
          <w:kern w:val="0"/>
          <w:sz w:val="30"/>
          <w:szCs w:val="30"/>
        </w:rPr>
        <w:t>一、项目实施内容及要求：</w:t>
      </w:r>
    </w:p>
    <w:p>
      <w:pPr>
        <w:tabs>
          <w:tab w:val="left" w:pos="210"/>
        </w:tabs>
        <w:spacing w:line="572"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1.编制依据</w:t>
      </w:r>
    </w:p>
    <w:p>
      <w:pPr>
        <w:spacing w:line="572" w:lineRule="exact"/>
        <w:ind w:firstLine="600" w:firstLineChars="200"/>
        <w:rPr>
          <w:rFonts w:ascii="仿宋_GB2312" w:eastAsia="仿宋_GB2312"/>
          <w:color w:val="000000"/>
          <w:sz w:val="30"/>
          <w:szCs w:val="30"/>
        </w:rPr>
      </w:pPr>
      <w:r>
        <w:rPr>
          <w:rFonts w:hint="eastAsia" w:ascii="仿宋_GB2312" w:eastAsia="仿宋_GB2312"/>
          <w:b w:val="0"/>
          <w:bCs w:val="0"/>
          <w:color w:val="000000"/>
          <w:sz w:val="30"/>
          <w:szCs w:val="30"/>
        </w:rPr>
        <w:t>1.1</w:t>
      </w:r>
      <w:r>
        <w:rPr>
          <w:rFonts w:hint="eastAsia" w:ascii="仿宋_GB2312" w:eastAsia="仿宋_GB2312"/>
          <w:color w:val="000000"/>
          <w:sz w:val="30"/>
          <w:szCs w:val="30"/>
        </w:rPr>
        <w:t>相关的国家及行业标准、法令、法规及</w:t>
      </w:r>
      <w:r>
        <w:rPr>
          <w:rFonts w:hint="eastAsia" w:ascii="仿宋_GB2312" w:eastAsia="仿宋_GB2312"/>
          <w:color w:val="000000"/>
          <w:sz w:val="30"/>
          <w:szCs w:val="30"/>
          <w:lang w:eastAsia="zh-CN"/>
        </w:rPr>
        <w:t>最新</w:t>
      </w:r>
      <w:r>
        <w:rPr>
          <w:rFonts w:hint="eastAsia" w:ascii="仿宋_GB2312" w:eastAsia="仿宋_GB2312"/>
          <w:color w:val="000000"/>
          <w:sz w:val="30"/>
          <w:szCs w:val="30"/>
        </w:rPr>
        <w:t>防雷检测规范。</w:t>
      </w:r>
    </w:p>
    <w:p>
      <w:pPr>
        <w:spacing w:line="572" w:lineRule="exact"/>
        <w:ind w:firstLine="450" w:firstLineChars="150"/>
        <w:rPr>
          <w:rFonts w:ascii="仿宋_GB2312" w:eastAsia="仿宋_GB2312"/>
          <w:color w:val="000000"/>
          <w:sz w:val="30"/>
          <w:szCs w:val="30"/>
        </w:rPr>
      </w:pPr>
      <w:r>
        <w:rPr>
          <w:rFonts w:hint="eastAsia" w:ascii="仿宋_GB2312" w:eastAsia="仿宋_GB2312"/>
          <w:color w:val="000000"/>
          <w:sz w:val="30"/>
          <w:szCs w:val="30"/>
        </w:rPr>
        <w:t xml:space="preserve"> </w:t>
      </w:r>
      <w:r>
        <w:rPr>
          <w:rFonts w:hint="eastAsia" w:ascii="仿宋_GB2312" w:eastAsia="仿宋_GB2312"/>
          <w:b w:val="0"/>
          <w:bCs w:val="0"/>
          <w:color w:val="000000"/>
          <w:sz w:val="30"/>
          <w:szCs w:val="30"/>
        </w:rPr>
        <w:t>2.</w:t>
      </w:r>
      <w:r>
        <w:rPr>
          <w:rFonts w:hint="eastAsia" w:ascii="仿宋_GB2312" w:eastAsia="仿宋_GB2312"/>
          <w:color w:val="000000"/>
          <w:sz w:val="30"/>
          <w:szCs w:val="30"/>
        </w:rPr>
        <w:t>项目概况</w:t>
      </w:r>
    </w:p>
    <w:p>
      <w:pPr>
        <w:spacing w:line="572" w:lineRule="exact"/>
        <w:ind w:firstLine="600" w:firstLineChars="200"/>
        <w:rPr>
          <w:rFonts w:hint="eastAsia" w:ascii="仿宋_GB2312" w:eastAsia="仿宋_GB2312"/>
          <w:color w:val="000000"/>
          <w:sz w:val="30"/>
          <w:szCs w:val="30"/>
          <w:lang w:eastAsia="zh-CN"/>
        </w:rPr>
      </w:pPr>
      <w:r>
        <w:rPr>
          <w:rFonts w:hint="eastAsia" w:ascii="仿宋_GB2312" w:eastAsia="仿宋_GB2312"/>
          <w:color w:val="000000"/>
          <w:sz w:val="30"/>
          <w:szCs w:val="30"/>
          <w:lang w:val="en-US" w:eastAsia="zh-CN"/>
        </w:rPr>
        <w:t>2.1</w:t>
      </w:r>
      <w:bookmarkStart w:id="21" w:name="_GoBack"/>
      <w:r>
        <w:rPr>
          <w:rFonts w:hint="eastAsia" w:ascii="仿宋_GB2312" w:eastAsia="仿宋_GB2312"/>
          <w:color w:val="000000"/>
          <w:sz w:val="30"/>
          <w:szCs w:val="30"/>
        </w:rPr>
        <w:t>本项目为保证重庆江北国际机场场区</w:t>
      </w:r>
      <w:r>
        <w:rPr>
          <w:rFonts w:hint="eastAsia" w:ascii="仿宋_GB2312" w:eastAsia="仿宋_GB2312"/>
          <w:color w:val="000000"/>
          <w:sz w:val="30"/>
          <w:szCs w:val="30"/>
          <w:lang w:eastAsia="zh-CN"/>
        </w:rPr>
        <w:t>楼宇</w:t>
      </w:r>
      <w:r>
        <w:rPr>
          <w:rFonts w:hint="eastAsia" w:ascii="仿宋_GB2312" w:eastAsia="仿宋_GB2312"/>
          <w:color w:val="000000"/>
          <w:sz w:val="30"/>
          <w:szCs w:val="30"/>
        </w:rPr>
        <w:t>正常运行，对重庆江北国际机场东、西、北三区场区进行防雷检测并出具</w:t>
      </w:r>
      <w:r>
        <w:rPr>
          <w:rFonts w:hint="eastAsia" w:ascii="仿宋_GB2312" w:eastAsia="仿宋_GB2312"/>
          <w:color w:val="000000"/>
          <w:sz w:val="30"/>
          <w:szCs w:val="30"/>
          <w:lang w:eastAsia="zh-CN"/>
        </w:rPr>
        <w:t>符合重庆市气象局防雷办相关要求并真实</w:t>
      </w:r>
      <w:r>
        <w:rPr>
          <w:rFonts w:hint="eastAsia" w:ascii="仿宋_GB2312" w:eastAsia="仿宋_GB2312"/>
          <w:color w:val="000000"/>
          <w:sz w:val="30"/>
          <w:szCs w:val="30"/>
        </w:rPr>
        <w:t>有效的防雷检测报告及整改方案。</w:t>
      </w:r>
      <w:r>
        <w:rPr>
          <w:rFonts w:hint="eastAsia" w:ascii="仿宋_GB2312" w:eastAsia="仿宋_GB2312"/>
          <w:color w:val="000000"/>
          <w:sz w:val="30"/>
          <w:szCs w:val="30"/>
          <w:lang w:eastAsia="zh-CN"/>
        </w:rPr>
        <w:t>此次范围含此次范围含公共区管理部、重庆江北国际机场有限公司、</w:t>
      </w:r>
      <w:r>
        <w:rPr>
          <w:rFonts w:hint="eastAsia" w:ascii="仿宋_GB2312" w:eastAsia="仿宋_GB2312"/>
          <w:color w:val="000000"/>
          <w:sz w:val="30"/>
          <w:szCs w:val="30"/>
          <w:lang w:val="en-US" w:eastAsia="zh-CN"/>
        </w:rPr>
        <w:t>航空物流园发展分公司，</w:t>
      </w:r>
      <w:r>
        <w:rPr>
          <w:rFonts w:hint="eastAsia" w:ascii="仿宋_GB2312" w:eastAsia="仿宋_GB2312"/>
          <w:color w:val="000000"/>
          <w:sz w:val="30"/>
          <w:szCs w:val="30"/>
          <w:lang w:eastAsia="zh-CN"/>
        </w:rPr>
        <w:t>应筹备满足需求</w:t>
      </w:r>
      <w:r>
        <w:rPr>
          <w:rFonts w:hint="eastAsia" w:ascii="仿宋_GB2312" w:eastAsia="仿宋_GB2312"/>
          <w:color w:val="000000"/>
          <w:sz w:val="30"/>
          <w:szCs w:val="30"/>
          <w:lang w:val="en-US" w:eastAsia="zh-CN"/>
        </w:rPr>
        <w:t>三个单位同时进行检测的</w:t>
      </w:r>
      <w:r>
        <w:rPr>
          <w:rFonts w:hint="eastAsia" w:ascii="仿宋_GB2312" w:eastAsia="仿宋_GB2312"/>
          <w:color w:val="000000"/>
          <w:sz w:val="30"/>
          <w:szCs w:val="30"/>
          <w:lang w:eastAsia="zh-CN"/>
        </w:rPr>
        <w:t>人员、设备、车辆，最终检测结果按区域出具</w:t>
      </w:r>
      <w:bookmarkEnd w:id="21"/>
      <w:r>
        <w:rPr>
          <w:rFonts w:hint="eastAsia" w:ascii="仿宋_GB2312" w:eastAsia="仿宋_GB2312"/>
          <w:color w:val="000000"/>
          <w:sz w:val="30"/>
          <w:szCs w:val="30"/>
          <w:lang w:eastAsia="zh-CN"/>
        </w:rPr>
        <w:t>（详见后第</w:t>
      </w:r>
      <w:r>
        <w:rPr>
          <w:rFonts w:hint="eastAsia" w:ascii="仿宋_GB2312" w:eastAsia="仿宋_GB2312"/>
          <w:color w:val="000000"/>
          <w:sz w:val="30"/>
          <w:szCs w:val="30"/>
          <w:lang w:val="en-US" w:eastAsia="zh-CN"/>
        </w:rPr>
        <w:t xml:space="preserve"> </w:t>
      </w:r>
      <w:r>
        <w:rPr>
          <w:rFonts w:hint="eastAsia" w:ascii="仿宋_GB2312" w:eastAsia="仿宋_GB2312"/>
          <w:color w:val="000000"/>
          <w:sz w:val="30"/>
          <w:szCs w:val="30"/>
          <w:lang w:eastAsia="zh-CN"/>
        </w:rPr>
        <w:t>项</w:t>
      </w:r>
      <w:r>
        <w:rPr>
          <w:rFonts w:hint="eastAsia" w:ascii="仿宋_GB2312" w:eastAsia="仿宋_GB2312"/>
          <w:color w:val="000000"/>
          <w:sz w:val="30"/>
          <w:szCs w:val="30"/>
          <w:lang w:val="en-US" w:eastAsia="zh-CN"/>
        </w:rPr>
        <w:t>-</w:t>
      </w:r>
      <w:r>
        <w:rPr>
          <w:rFonts w:hint="eastAsia" w:ascii="仿宋_GB2312" w:eastAsia="仿宋_GB2312"/>
          <w:color w:val="000000"/>
          <w:sz w:val="30"/>
          <w:szCs w:val="30"/>
          <w:lang w:eastAsia="zh-CN"/>
        </w:rPr>
        <w:t>检测区域明细）。</w:t>
      </w:r>
    </w:p>
    <w:p>
      <w:pPr>
        <w:spacing w:line="572"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3</w:t>
      </w:r>
      <w:r>
        <w:rPr>
          <w:rFonts w:hint="eastAsia" w:ascii="仿宋_GB2312" w:eastAsia="仿宋_GB2312"/>
          <w:color w:val="000000"/>
          <w:sz w:val="30"/>
          <w:szCs w:val="30"/>
        </w:rPr>
        <w:t>.技术要求</w:t>
      </w:r>
    </w:p>
    <w:p>
      <w:pPr>
        <w:spacing w:line="572"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3.1本</w:t>
      </w:r>
      <w:r>
        <w:rPr>
          <w:rFonts w:hint="eastAsia" w:ascii="仿宋_GB2312" w:eastAsia="仿宋_GB2312"/>
          <w:color w:val="000000"/>
          <w:sz w:val="30"/>
          <w:szCs w:val="30"/>
          <w:lang w:eastAsia="zh-CN"/>
        </w:rPr>
        <w:t>比选</w:t>
      </w:r>
      <w:r>
        <w:rPr>
          <w:rFonts w:hint="eastAsia" w:ascii="仿宋_GB2312" w:eastAsia="仿宋_GB2312"/>
          <w:color w:val="000000"/>
          <w:sz w:val="30"/>
          <w:szCs w:val="30"/>
        </w:rPr>
        <w:t>文件规定的技术要求和技术标准是可接受的最低限度的技术标准与基本的使用功能，并未规定所有的技术要求和适用标准，投标人应提供一套满足所列标准要求的高质量的伴随服务。</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outlineLvl w:val="9"/>
        <w:rPr>
          <w:rFonts w:hint="eastAsia" w:ascii="仿宋_GB2312" w:hAnsi="仿宋" w:eastAsia="仿宋_GB2312" w:cs="仿宋"/>
          <w:sz w:val="30"/>
          <w:szCs w:val="30"/>
        </w:rPr>
      </w:pPr>
      <w:r>
        <w:rPr>
          <w:rFonts w:hint="eastAsia" w:ascii="仿宋_GB2312" w:eastAsia="仿宋_GB2312"/>
          <w:color w:val="000000"/>
          <w:sz w:val="30"/>
          <w:szCs w:val="30"/>
        </w:rPr>
        <w:t>3.2本次采购的</w:t>
      </w:r>
      <w:r>
        <w:rPr>
          <w:rFonts w:hint="eastAsia" w:ascii="仿宋_GB2312" w:eastAsia="仿宋_GB2312"/>
          <w:sz w:val="30"/>
          <w:szCs w:val="30"/>
        </w:rPr>
        <w:t>楼宇防雷检测工程应</w:t>
      </w:r>
      <w:r>
        <w:rPr>
          <w:rFonts w:hint="eastAsia" w:ascii="仿宋_GB2312" w:eastAsia="仿宋_GB2312"/>
          <w:color w:val="000000"/>
          <w:sz w:val="30"/>
          <w:szCs w:val="30"/>
        </w:rPr>
        <w:t>按本技术标准与要求进行检测</w:t>
      </w:r>
      <w:r>
        <w:rPr>
          <w:rFonts w:hint="eastAsia" w:ascii="仿宋_GB2312" w:eastAsia="仿宋_GB2312"/>
          <w:color w:val="000000"/>
          <w:sz w:val="30"/>
          <w:szCs w:val="30"/>
          <w:lang w:eastAsia="zh-CN"/>
        </w:rPr>
        <w:t>（包含但不限于</w:t>
      </w:r>
      <w:r>
        <w:rPr>
          <w:rFonts w:hint="eastAsia" w:ascii="仿宋_GB2312" w:eastAsia="仿宋_GB2312"/>
          <w:color w:val="000000"/>
          <w:sz w:val="30"/>
          <w:szCs w:val="30"/>
          <w:lang w:val="en-US" w:eastAsia="zh-CN"/>
        </w:rPr>
        <w:t>（1）基础接地体部分；（2）楼顶直击雷部分；（3）整幢楼的等电位处理部分；（4）雷击电磁脉冲防护部分；</w:t>
      </w:r>
      <w:r>
        <w:rPr>
          <w:rFonts w:hint="eastAsia" w:ascii="仿宋_GB2312" w:eastAsia="仿宋_GB2312"/>
          <w:color w:val="000000"/>
          <w:sz w:val="30"/>
          <w:szCs w:val="30"/>
          <w:lang w:eastAsia="zh-CN"/>
        </w:rPr>
        <w:t>）等</w:t>
      </w:r>
      <w:r>
        <w:rPr>
          <w:rFonts w:hint="eastAsia" w:ascii="仿宋_GB2312" w:eastAsia="仿宋_GB2312"/>
          <w:color w:val="000000"/>
          <w:sz w:val="30"/>
          <w:szCs w:val="30"/>
        </w:rPr>
        <w:t>，</w:t>
      </w:r>
      <w:r>
        <w:rPr>
          <w:rFonts w:hint="eastAsia" w:ascii="仿宋_GB2312" w:eastAsia="仿宋_GB2312"/>
          <w:color w:val="000000"/>
          <w:sz w:val="30"/>
          <w:szCs w:val="30"/>
          <w:lang w:eastAsia="zh-CN"/>
        </w:rPr>
        <w:t>应</w:t>
      </w:r>
      <w:r>
        <w:rPr>
          <w:rFonts w:hint="eastAsia" w:ascii="仿宋_GB2312" w:eastAsia="仿宋_GB2312"/>
          <w:color w:val="000000"/>
          <w:sz w:val="30"/>
          <w:szCs w:val="30"/>
        </w:rPr>
        <w:t>出具相应</w:t>
      </w:r>
      <w:r>
        <w:rPr>
          <w:rFonts w:hint="eastAsia" w:ascii="仿宋_GB2312" w:hAnsi="仿宋" w:eastAsia="仿宋_GB2312" w:cs="仿宋"/>
          <w:color w:val="auto"/>
          <w:sz w:val="30"/>
          <w:szCs w:val="30"/>
          <w:lang w:eastAsia="zh-CN"/>
        </w:rPr>
        <w:t>符合重庆市气象局防雷办相关要求并真实</w:t>
      </w:r>
      <w:r>
        <w:rPr>
          <w:rFonts w:hint="eastAsia" w:ascii="仿宋_GB2312" w:hAnsi="仿宋" w:eastAsia="仿宋_GB2312" w:cs="仿宋"/>
          <w:color w:val="auto"/>
          <w:sz w:val="30"/>
          <w:szCs w:val="30"/>
        </w:rPr>
        <w:t>有效</w:t>
      </w:r>
      <w:r>
        <w:rPr>
          <w:rFonts w:hint="eastAsia" w:ascii="仿宋_GB2312" w:hAnsi="仿宋" w:eastAsia="仿宋_GB2312" w:cs="仿宋"/>
          <w:color w:val="auto"/>
          <w:sz w:val="30"/>
          <w:szCs w:val="30"/>
          <w:lang w:eastAsia="zh-CN"/>
        </w:rPr>
        <w:t>的</w:t>
      </w:r>
      <w:r>
        <w:rPr>
          <w:rFonts w:hint="eastAsia" w:ascii="仿宋_GB2312" w:hAnsi="仿宋" w:eastAsia="仿宋_GB2312" w:cs="仿宋"/>
          <w:color w:val="auto"/>
          <w:sz w:val="30"/>
          <w:szCs w:val="30"/>
        </w:rPr>
        <w:t>防雷</w:t>
      </w:r>
      <w:r>
        <w:rPr>
          <w:rFonts w:hint="eastAsia" w:ascii="仿宋_GB2312" w:hAnsi="仿宋" w:eastAsia="仿宋_GB2312" w:cs="仿宋"/>
          <w:color w:val="auto"/>
          <w:sz w:val="30"/>
          <w:szCs w:val="30"/>
          <w:lang w:eastAsia="zh-CN"/>
        </w:rPr>
        <w:t>检</w:t>
      </w:r>
      <w:r>
        <w:rPr>
          <w:rFonts w:hint="eastAsia" w:ascii="仿宋_GB2312" w:hAnsi="仿宋" w:eastAsia="仿宋_GB2312" w:cs="仿宋"/>
          <w:color w:val="auto"/>
          <w:sz w:val="30"/>
          <w:szCs w:val="30"/>
        </w:rPr>
        <w:t>测报告</w:t>
      </w:r>
      <w:r>
        <w:rPr>
          <w:rFonts w:hint="eastAsia" w:ascii="仿宋_GB2312" w:eastAsia="仿宋_GB2312"/>
          <w:color w:val="auto"/>
          <w:sz w:val="30"/>
          <w:szCs w:val="30"/>
        </w:rPr>
        <w:t>及整改方案</w:t>
      </w:r>
      <w:r>
        <w:rPr>
          <w:rFonts w:hint="eastAsia" w:ascii="仿宋_GB2312" w:eastAsia="仿宋_GB2312"/>
          <w:color w:val="000000"/>
          <w:sz w:val="30"/>
          <w:szCs w:val="30"/>
        </w:rPr>
        <w:t>，且</w:t>
      </w:r>
      <w:r>
        <w:rPr>
          <w:rFonts w:hint="eastAsia" w:ascii="仿宋_GB2312" w:hAnsi="仿宋" w:eastAsia="仿宋_GB2312" w:cs="仿宋"/>
          <w:sz w:val="30"/>
          <w:szCs w:val="30"/>
        </w:rPr>
        <w:t>符合中华人民共和国现行的有关国家标准和法规（含行标或专业标准）。</w:t>
      </w:r>
    </w:p>
    <w:p>
      <w:pPr>
        <w:spacing w:line="572" w:lineRule="exact"/>
        <w:ind w:firstLine="600" w:firstLineChars="200"/>
        <w:rPr>
          <w:rFonts w:hint="eastAsia" w:ascii="仿宋_GB2312" w:hAnsi="仿宋" w:eastAsia="仿宋_GB2312" w:cs="仿宋"/>
          <w:sz w:val="30"/>
          <w:szCs w:val="30"/>
        </w:rPr>
      </w:pPr>
      <w:r>
        <w:rPr>
          <w:rFonts w:hint="eastAsia" w:ascii="仿宋_GB2312" w:eastAsia="仿宋_GB2312"/>
          <w:color w:val="000000"/>
          <w:sz w:val="30"/>
          <w:szCs w:val="30"/>
        </w:rPr>
        <w:t>3.</w:t>
      </w:r>
      <w:r>
        <w:rPr>
          <w:rFonts w:hint="eastAsia" w:ascii="仿宋_GB2312" w:eastAsia="仿宋_GB2312"/>
          <w:color w:val="000000"/>
          <w:sz w:val="30"/>
          <w:szCs w:val="30"/>
          <w:lang w:val="en-US" w:eastAsia="zh-CN"/>
        </w:rPr>
        <w:t>3</w:t>
      </w:r>
      <w:r>
        <w:rPr>
          <w:rFonts w:hint="eastAsia" w:ascii="仿宋_GB2312" w:hAnsi="仿宋" w:eastAsia="仿宋_GB2312" w:cs="仿宋"/>
          <w:sz w:val="30"/>
          <w:szCs w:val="30"/>
        </w:rPr>
        <w:t>施工手续：必须按照重庆机场相关规定办理手续</w:t>
      </w:r>
      <w:r>
        <w:rPr>
          <w:rFonts w:hint="eastAsia" w:ascii="仿宋_GB2312" w:hAnsi="仿宋" w:eastAsia="仿宋_GB2312" w:cs="仿宋"/>
          <w:sz w:val="30"/>
          <w:szCs w:val="30"/>
          <w:lang w:eastAsia="zh-CN"/>
        </w:rPr>
        <w:t>备案</w:t>
      </w:r>
      <w:r>
        <w:rPr>
          <w:rFonts w:hint="eastAsia" w:ascii="仿宋_GB2312" w:hAnsi="仿宋" w:eastAsia="仿宋_GB2312" w:cs="仿宋"/>
          <w:sz w:val="30"/>
          <w:szCs w:val="30"/>
        </w:rPr>
        <w:t>等。</w:t>
      </w:r>
    </w:p>
    <w:p>
      <w:pPr>
        <w:spacing w:line="572"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3.</w:t>
      </w:r>
      <w:r>
        <w:rPr>
          <w:rFonts w:hint="eastAsia" w:ascii="仿宋_GB2312" w:hAnsi="仿宋" w:eastAsia="仿宋_GB2312" w:cs="仿宋"/>
          <w:sz w:val="30"/>
          <w:szCs w:val="30"/>
          <w:lang w:val="en-US" w:eastAsia="zh-CN"/>
        </w:rPr>
        <w:t>4</w:t>
      </w:r>
      <w:r>
        <w:rPr>
          <w:rFonts w:hint="eastAsia" w:ascii="仿宋_GB2312" w:hAnsi="仿宋" w:eastAsia="仿宋_GB2312" w:cs="仿宋"/>
          <w:sz w:val="30"/>
          <w:szCs w:val="30"/>
        </w:rPr>
        <w:t>服务有效期：</w:t>
      </w:r>
      <w:r>
        <w:rPr>
          <w:rFonts w:hint="eastAsia" w:ascii="仿宋_GB2312" w:hAnsi="仿宋" w:eastAsia="仿宋_GB2312" w:cs="仿宋"/>
          <w:color w:val="auto"/>
          <w:sz w:val="30"/>
          <w:szCs w:val="30"/>
        </w:rPr>
        <w:t>自签订合同生效之日起至提交</w:t>
      </w:r>
      <w:r>
        <w:rPr>
          <w:rFonts w:hint="eastAsia" w:ascii="仿宋_GB2312" w:hAnsi="仿宋" w:eastAsia="仿宋_GB2312" w:cs="仿宋"/>
          <w:color w:val="auto"/>
          <w:sz w:val="30"/>
          <w:szCs w:val="30"/>
          <w:lang w:eastAsia="zh-CN"/>
        </w:rPr>
        <w:t>符合重庆市气象局防雷办相关要求并真实</w:t>
      </w:r>
      <w:r>
        <w:rPr>
          <w:rFonts w:hint="eastAsia" w:ascii="仿宋_GB2312" w:hAnsi="仿宋" w:eastAsia="仿宋_GB2312" w:cs="仿宋"/>
          <w:color w:val="auto"/>
          <w:sz w:val="30"/>
          <w:szCs w:val="30"/>
        </w:rPr>
        <w:t>有效</w:t>
      </w:r>
      <w:r>
        <w:rPr>
          <w:rFonts w:hint="eastAsia" w:ascii="仿宋_GB2312" w:hAnsi="仿宋" w:eastAsia="仿宋_GB2312" w:cs="仿宋"/>
          <w:color w:val="auto"/>
          <w:sz w:val="30"/>
          <w:szCs w:val="30"/>
          <w:lang w:eastAsia="zh-CN"/>
        </w:rPr>
        <w:t>的</w:t>
      </w:r>
      <w:r>
        <w:rPr>
          <w:rFonts w:hint="eastAsia" w:ascii="仿宋_GB2312" w:hAnsi="仿宋" w:eastAsia="仿宋_GB2312" w:cs="仿宋"/>
          <w:color w:val="auto"/>
          <w:sz w:val="30"/>
          <w:szCs w:val="30"/>
        </w:rPr>
        <w:t>防雷</w:t>
      </w:r>
      <w:r>
        <w:rPr>
          <w:rFonts w:hint="eastAsia" w:ascii="仿宋_GB2312" w:hAnsi="仿宋" w:eastAsia="仿宋_GB2312" w:cs="仿宋"/>
          <w:color w:val="auto"/>
          <w:sz w:val="30"/>
          <w:szCs w:val="30"/>
          <w:lang w:eastAsia="zh-CN"/>
        </w:rPr>
        <w:t>检</w:t>
      </w:r>
      <w:r>
        <w:rPr>
          <w:rFonts w:hint="eastAsia" w:ascii="仿宋_GB2312" w:hAnsi="仿宋" w:eastAsia="仿宋_GB2312" w:cs="仿宋"/>
          <w:color w:val="auto"/>
          <w:sz w:val="30"/>
          <w:szCs w:val="30"/>
        </w:rPr>
        <w:t>测报告</w:t>
      </w:r>
      <w:r>
        <w:rPr>
          <w:rFonts w:hint="eastAsia" w:ascii="仿宋_GB2312" w:eastAsia="仿宋_GB2312"/>
          <w:color w:val="auto"/>
          <w:sz w:val="30"/>
          <w:szCs w:val="30"/>
        </w:rPr>
        <w:t>及整改方案</w:t>
      </w:r>
      <w:r>
        <w:rPr>
          <w:rFonts w:hint="eastAsia" w:ascii="仿宋_GB2312" w:hAnsi="仿宋" w:eastAsia="仿宋_GB2312" w:cs="仿宋"/>
          <w:color w:val="auto"/>
          <w:sz w:val="30"/>
          <w:szCs w:val="30"/>
        </w:rPr>
        <w:t>止</w:t>
      </w:r>
      <w:r>
        <w:rPr>
          <w:rFonts w:hint="eastAsia" w:ascii="仿宋_GB2312" w:hAnsi="仿宋" w:eastAsia="仿宋_GB2312" w:cs="仿宋"/>
          <w:color w:val="auto"/>
          <w:sz w:val="30"/>
          <w:szCs w:val="30"/>
          <w:lang w:eastAsia="zh-CN"/>
        </w:rPr>
        <w:t>（</w:t>
      </w:r>
      <w:r>
        <w:rPr>
          <w:rFonts w:hint="eastAsia" w:ascii="仿宋_GB2312" w:hAnsi="仿宋" w:eastAsia="仿宋_GB2312" w:cs="仿宋"/>
          <w:color w:val="auto"/>
          <w:sz w:val="30"/>
          <w:szCs w:val="30"/>
          <w:lang w:val="en-US" w:eastAsia="zh-CN"/>
        </w:rPr>
        <w:t>检测报告必须罗列所需检测项目并填写相关检测数据</w:t>
      </w:r>
      <w:r>
        <w:rPr>
          <w:rFonts w:hint="eastAsia" w:ascii="仿宋_GB2312" w:eastAsia="仿宋_GB2312"/>
          <w:color w:val="auto"/>
          <w:sz w:val="30"/>
          <w:szCs w:val="30"/>
          <w:lang w:val="en-US" w:eastAsia="zh-CN"/>
        </w:rPr>
        <w:t>，</w:t>
      </w:r>
      <w:r>
        <w:rPr>
          <w:rFonts w:hint="eastAsia" w:ascii="仿宋_GB2312" w:hAnsi="仿宋" w:eastAsia="仿宋_GB2312" w:cs="仿宋"/>
          <w:color w:val="auto"/>
          <w:sz w:val="30"/>
          <w:szCs w:val="30"/>
          <w:lang w:eastAsia="zh-CN"/>
        </w:rPr>
        <w:t>整改方案包括检测不合格的具体整改措施和整改工程量）</w:t>
      </w:r>
      <w:r>
        <w:rPr>
          <w:rFonts w:hint="eastAsia" w:ascii="仿宋_GB2312" w:hAnsi="仿宋" w:eastAsia="仿宋_GB2312" w:cs="仿宋"/>
          <w:color w:val="auto"/>
          <w:sz w:val="30"/>
          <w:szCs w:val="30"/>
        </w:rPr>
        <w:t>。</w:t>
      </w:r>
    </w:p>
    <w:p>
      <w:pPr>
        <w:spacing w:line="572"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3.</w:t>
      </w:r>
      <w:r>
        <w:rPr>
          <w:rFonts w:hint="eastAsia" w:ascii="仿宋_GB2312" w:hAnsi="仿宋" w:eastAsia="仿宋_GB2312" w:cs="仿宋"/>
          <w:sz w:val="30"/>
          <w:szCs w:val="30"/>
          <w:lang w:val="en-US" w:eastAsia="zh-CN"/>
        </w:rPr>
        <w:t>5</w:t>
      </w:r>
      <w:r>
        <w:rPr>
          <w:rFonts w:hint="eastAsia" w:ascii="仿宋_GB2312" w:hAnsi="仿宋" w:eastAsia="仿宋_GB2312" w:cs="仿宋"/>
          <w:sz w:val="30"/>
          <w:szCs w:val="30"/>
          <w:lang w:eastAsia="zh-CN"/>
        </w:rPr>
        <w:t>供方</w:t>
      </w:r>
      <w:r>
        <w:rPr>
          <w:rFonts w:hint="eastAsia" w:ascii="仿宋_GB2312" w:hAnsi="仿宋" w:eastAsia="仿宋_GB2312" w:cs="仿宋"/>
          <w:sz w:val="30"/>
          <w:szCs w:val="30"/>
        </w:rPr>
        <w:t>在</w:t>
      </w:r>
      <w:r>
        <w:rPr>
          <w:rFonts w:hint="eastAsia" w:ascii="仿宋_GB2312" w:hAnsi="仿宋" w:eastAsia="仿宋_GB2312" w:cs="仿宋"/>
          <w:sz w:val="30"/>
          <w:szCs w:val="30"/>
          <w:lang w:eastAsia="zh-CN"/>
        </w:rPr>
        <w:t>比选</w:t>
      </w:r>
      <w:r>
        <w:rPr>
          <w:rFonts w:hint="eastAsia" w:ascii="仿宋_GB2312" w:hAnsi="仿宋" w:eastAsia="仿宋_GB2312" w:cs="仿宋"/>
          <w:sz w:val="30"/>
          <w:szCs w:val="30"/>
        </w:rPr>
        <w:t>文件中必须明确及符合本技术标准、要求。</w:t>
      </w:r>
    </w:p>
    <w:p>
      <w:pPr>
        <w:spacing w:line="572"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lang w:val="en-US" w:eastAsia="zh-CN"/>
        </w:rPr>
        <w:t>4</w:t>
      </w:r>
      <w:r>
        <w:rPr>
          <w:rFonts w:hint="eastAsia" w:ascii="仿宋_GB2312" w:hAnsi="仿宋" w:eastAsia="仿宋_GB2312" w:cs="仿宋"/>
          <w:sz w:val="30"/>
          <w:szCs w:val="30"/>
        </w:rPr>
        <w:t>.规范和标准</w:t>
      </w:r>
    </w:p>
    <w:p>
      <w:pPr>
        <w:spacing w:line="572"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本</w:t>
      </w:r>
      <w:r>
        <w:rPr>
          <w:rFonts w:hint="eastAsia" w:ascii="仿宋_GB2312" w:hAnsi="仿宋" w:eastAsia="仿宋_GB2312" w:cs="仿宋"/>
          <w:sz w:val="30"/>
          <w:szCs w:val="30"/>
          <w:lang w:eastAsia="zh-CN"/>
        </w:rPr>
        <w:t>比选</w:t>
      </w:r>
      <w:r>
        <w:rPr>
          <w:rFonts w:hint="eastAsia" w:ascii="仿宋_GB2312" w:hAnsi="仿宋" w:eastAsia="仿宋_GB2312" w:cs="仿宋"/>
          <w:sz w:val="30"/>
          <w:szCs w:val="30"/>
        </w:rPr>
        <w:t>文件中</w:t>
      </w:r>
      <w:r>
        <w:rPr>
          <w:rFonts w:hint="eastAsia" w:ascii="仿宋_GB2312" w:hAnsi="仿宋" w:eastAsia="仿宋_GB2312" w:cs="仿宋"/>
          <w:sz w:val="30"/>
          <w:szCs w:val="30"/>
          <w:lang w:val="en-US" w:eastAsia="zh-CN"/>
        </w:rPr>
        <w:t>2021</w:t>
      </w:r>
      <w:r>
        <w:rPr>
          <w:rFonts w:hint="eastAsia" w:ascii="仿宋_GB2312" w:hAnsi="仿宋" w:eastAsia="仿宋_GB2312" w:cs="仿宋"/>
          <w:sz w:val="30"/>
          <w:szCs w:val="30"/>
        </w:rPr>
        <w:t>重庆机场场区防雷检测的检测与检测报告应符合中华人民共和国现行的有关国家标准和法规（含行标或专业标准）。</w:t>
      </w:r>
      <w:r>
        <w:rPr>
          <w:rFonts w:hint="eastAsia" w:ascii="仿宋_GB2312" w:hAnsi="仿宋" w:eastAsia="仿宋_GB2312" w:cs="仿宋"/>
          <w:sz w:val="30"/>
          <w:szCs w:val="30"/>
          <w:lang w:eastAsia="zh-CN"/>
        </w:rPr>
        <w:t>验收</w:t>
      </w:r>
      <w:r>
        <w:rPr>
          <w:rFonts w:hint="eastAsia" w:ascii="仿宋_GB2312" w:hAnsi="仿宋" w:eastAsia="仿宋_GB2312" w:cs="仿宋"/>
          <w:sz w:val="30"/>
          <w:szCs w:val="30"/>
        </w:rPr>
        <w:t>标准按照相关标准、规定和合同约定进行验收。</w:t>
      </w:r>
    </w:p>
    <w:p>
      <w:pPr>
        <w:spacing w:line="572" w:lineRule="exact"/>
        <w:ind w:firstLine="600" w:firstLineChars="200"/>
        <w:rPr>
          <w:rFonts w:ascii="仿宋_GB2312" w:hAnsi="仿宋" w:eastAsia="仿宋_GB2312" w:cs="仿宋"/>
          <w:b/>
          <w:sz w:val="30"/>
          <w:szCs w:val="30"/>
        </w:rPr>
      </w:pPr>
      <w:r>
        <w:rPr>
          <w:rFonts w:hint="eastAsia" w:ascii="仿宋_GB2312" w:hAnsi="仿宋" w:eastAsia="仿宋_GB2312" w:cs="仿宋"/>
          <w:sz w:val="30"/>
          <w:szCs w:val="30"/>
        </w:rPr>
        <w:t>5.总体质量要求</w:t>
      </w:r>
    </w:p>
    <w:p>
      <w:pPr>
        <w:spacing w:line="572"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5.1器材品质保证：供方的主要检测工具</w:t>
      </w:r>
      <w:r>
        <w:rPr>
          <w:rFonts w:hint="eastAsia" w:ascii="仿宋_GB2312" w:hAnsi="仿宋" w:eastAsia="仿宋_GB2312" w:cs="仿宋"/>
          <w:sz w:val="30"/>
          <w:szCs w:val="30"/>
          <w:lang w:eastAsia="zh-CN"/>
        </w:rPr>
        <w:t>、设备等</w:t>
      </w:r>
      <w:r>
        <w:rPr>
          <w:rFonts w:hint="eastAsia" w:ascii="仿宋_GB2312" w:hAnsi="仿宋" w:eastAsia="仿宋_GB2312" w:cs="仿宋"/>
          <w:sz w:val="30"/>
          <w:szCs w:val="30"/>
        </w:rPr>
        <w:t>必须有合格证或相关质检部门的检测报告</w:t>
      </w:r>
      <w:r>
        <w:rPr>
          <w:rFonts w:hint="eastAsia" w:ascii="仿宋_GB2312" w:hAnsi="仿宋" w:eastAsia="仿宋_GB2312" w:cs="仿宋"/>
          <w:sz w:val="30"/>
          <w:szCs w:val="30"/>
          <w:lang w:eastAsia="zh-CN"/>
        </w:rPr>
        <w:t>的合格有效器材</w:t>
      </w:r>
      <w:r>
        <w:rPr>
          <w:rFonts w:hint="eastAsia" w:ascii="仿宋_GB2312" w:hAnsi="仿宋" w:eastAsia="仿宋_GB2312" w:cs="仿宋"/>
          <w:sz w:val="30"/>
          <w:szCs w:val="30"/>
        </w:rPr>
        <w:t>。</w:t>
      </w:r>
    </w:p>
    <w:p>
      <w:pPr>
        <w:spacing w:line="572"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5.2本项目进行检测工作时，应委派专业人员进行检测（</w:t>
      </w:r>
      <w:r>
        <w:rPr>
          <w:rFonts w:hint="eastAsia" w:ascii="仿宋_GB2312" w:hAnsi="仿宋" w:eastAsia="仿宋_GB2312" w:cs="仿宋"/>
          <w:sz w:val="30"/>
          <w:szCs w:val="30"/>
          <w:lang w:eastAsia="zh-CN"/>
        </w:rPr>
        <w:t>应</w:t>
      </w:r>
      <w:r>
        <w:rPr>
          <w:rFonts w:hint="eastAsia" w:ascii="仿宋_GB2312" w:hAnsi="仿宋" w:eastAsia="仿宋_GB2312" w:cs="仿宋"/>
          <w:sz w:val="30"/>
          <w:szCs w:val="30"/>
        </w:rPr>
        <w:t>持有行业有效证件为准），检测过程、防雷检测报告</w:t>
      </w:r>
      <w:r>
        <w:rPr>
          <w:rFonts w:hint="eastAsia" w:ascii="仿宋_GB2312" w:eastAsia="仿宋_GB2312"/>
          <w:sz w:val="30"/>
          <w:szCs w:val="30"/>
        </w:rPr>
        <w:t>及整改方案</w:t>
      </w:r>
      <w:r>
        <w:rPr>
          <w:rFonts w:hint="eastAsia" w:ascii="仿宋_GB2312" w:hAnsi="仿宋" w:eastAsia="仿宋_GB2312" w:cs="仿宋"/>
          <w:sz w:val="30"/>
          <w:szCs w:val="30"/>
        </w:rPr>
        <w:t>符合中华人民共和国现行的有关国家标准和法规（含行标或专业标准）。</w:t>
      </w:r>
    </w:p>
    <w:p>
      <w:pPr>
        <w:numPr>
          <w:ilvl w:val="0"/>
          <w:numId w:val="0"/>
        </w:numPr>
        <w:spacing w:line="572" w:lineRule="exact"/>
        <w:ind w:firstLine="600" w:firstLineChars="200"/>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6.人员要求</w:t>
      </w:r>
    </w:p>
    <w:p>
      <w:pPr>
        <w:numPr>
          <w:ilvl w:val="0"/>
          <w:numId w:val="0"/>
        </w:numPr>
        <w:spacing w:line="572" w:lineRule="exact"/>
        <w:ind w:firstLine="600"/>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6.1检测人员应当具有符合相关国家、行业现行要求资质上岗。</w:t>
      </w:r>
    </w:p>
    <w:p>
      <w:pPr>
        <w:numPr>
          <w:ilvl w:val="0"/>
          <w:numId w:val="0"/>
        </w:numPr>
        <w:spacing w:line="572" w:lineRule="exact"/>
        <w:ind w:firstLine="600"/>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6.2此次检测区域分布较广，分为三个单位分区同步进行。供方需具备相应的人员、设备及车辆。</w:t>
      </w:r>
    </w:p>
    <w:p>
      <w:pPr>
        <w:numPr>
          <w:ilvl w:val="0"/>
          <w:numId w:val="0"/>
        </w:numPr>
        <w:spacing w:line="572" w:lineRule="exact"/>
        <w:ind w:firstLine="600"/>
        <w:rPr>
          <w:rFonts w:hint="default"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6.3投标文件中的检测管理人员应与检测过程中实际到位的管理人员一致，并对上述管理人员实行每日签到制度和请假销假制度。</w:t>
      </w:r>
    </w:p>
    <w:p>
      <w:pPr>
        <w:numPr>
          <w:ilvl w:val="0"/>
          <w:numId w:val="0"/>
        </w:numPr>
        <w:spacing w:line="572" w:lineRule="exact"/>
        <w:ind w:firstLine="600" w:firstLineChars="200"/>
        <w:rPr>
          <w:rFonts w:hint="default"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7.结算支付</w:t>
      </w:r>
    </w:p>
    <w:p>
      <w:pPr>
        <w:numPr>
          <w:ilvl w:val="0"/>
          <w:numId w:val="0"/>
        </w:numPr>
        <w:spacing w:line="572" w:lineRule="exact"/>
        <w:ind w:firstLine="600"/>
        <w:rPr>
          <w:rFonts w:hint="eastAsia" w:ascii="仿宋_GB2312" w:eastAsia="仿宋_GB2312"/>
          <w:color w:val="FF0000"/>
          <w:sz w:val="30"/>
          <w:szCs w:val="30"/>
          <w:lang w:val="en-US" w:eastAsia="zh-CN"/>
        </w:rPr>
      </w:pPr>
      <w:r>
        <w:rPr>
          <w:rFonts w:hint="eastAsia" w:ascii="仿宋_GB2312" w:hAnsi="仿宋" w:eastAsia="仿宋_GB2312" w:cs="仿宋"/>
          <w:sz w:val="30"/>
          <w:szCs w:val="30"/>
          <w:lang w:val="en-US" w:eastAsia="zh-CN"/>
        </w:rPr>
        <w:t>7.1本项目待供方出具符合重庆市气象局防雷办相关要求并真实有效的检防雷测报告及整</w:t>
      </w:r>
      <w:r>
        <w:rPr>
          <w:rFonts w:hint="eastAsia" w:ascii="仿宋_GB2312" w:eastAsia="仿宋_GB2312"/>
          <w:color w:val="auto"/>
          <w:sz w:val="30"/>
          <w:szCs w:val="30"/>
          <w:lang w:val="en-US" w:eastAsia="zh-CN"/>
        </w:rPr>
        <w:t>改方案</w:t>
      </w:r>
      <w:r>
        <w:rPr>
          <w:rFonts w:hint="eastAsia" w:ascii="仿宋_GB2312" w:eastAsia="仿宋_GB2312"/>
          <w:color w:val="auto"/>
          <w:sz w:val="30"/>
          <w:szCs w:val="30"/>
          <w:lang w:eastAsia="zh-CN"/>
        </w:rPr>
        <w:t>（</w:t>
      </w:r>
      <w:r>
        <w:rPr>
          <w:rFonts w:hint="eastAsia" w:ascii="仿宋_GB2312" w:eastAsia="仿宋_GB2312"/>
          <w:color w:val="auto"/>
          <w:sz w:val="30"/>
          <w:szCs w:val="30"/>
          <w:lang w:val="en-US" w:eastAsia="zh-CN"/>
        </w:rPr>
        <w:t>检测报告必须罗列所需检测项目并填写相关检测数据，整改方案包括测试不合格的具体整改措施和整改工程量），</w:t>
      </w:r>
      <w:r>
        <w:rPr>
          <w:rFonts w:hint="eastAsia" w:ascii="仿宋_GB2312" w:eastAsia="仿宋_GB2312"/>
          <w:color w:val="auto"/>
          <w:sz w:val="30"/>
          <w:szCs w:val="30"/>
          <w:lang w:val="zh-CN" w:eastAsia="zh-CN"/>
        </w:rPr>
        <w:t>根据</w:t>
      </w:r>
      <w:r>
        <w:rPr>
          <w:rFonts w:hint="eastAsia" w:ascii="仿宋_GB2312" w:eastAsia="仿宋_GB2312"/>
          <w:color w:val="auto"/>
          <w:sz w:val="30"/>
          <w:szCs w:val="30"/>
          <w:lang w:val="en-US" w:eastAsia="zh-CN"/>
        </w:rPr>
        <w:t>公共区管理部、重庆江北国际机场有限公司、航空物流园发展分公司三个单位结算金额</w:t>
      </w:r>
      <w:r>
        <w:rPr>
          <w:rFonts w:hint="eastAsia" w:ascii="仿宋_GB2312" w:eastAsia="仿宋_GB2312"/>
          <w:color w:val="auto"/>
          <w:sz w:val="30"/>
          <w:szCs w:val="30"/>
          <w:lang w:val="zh-CN" w:eastAsia="zh-CN"/>
        </w:rPr>
        <w:t>分别出具增值税专用发票进行结算。</w:t>
      </w:r>
      <w:r>
        <w:rPr>
          <w:rFonts w:hint="eastAsia" w:ascii="仿宋_GB2312" w:eastAsia="仿宋_GB2312"/>
          <w:color w:val="FF0000"/>
          <w:sz w:val="30"/>
          <w:szCs w:val="30"/>
          <w:lang w:val="zh-CN" w:eastAsia="zh-CN"/>
        </w:rPr>
        <w:t>均</w:t>
      </w:r>
      <w:r>
        <w:rPr>
          <w:rFonts w:hint="eastAsia" w:ascii="仿宋_GB2312" w:eastAsia="仿宋_GB2312"/>
          <w:color w:val="FF0000"/>
          <w:sz w:val="30"/>
          <w:szCs w:val="30"/>
          <w:lang w:val="zh-CN"/>
        </w:rPr>
        <w:t>支付合同价款</w:t>
      </w:r>
      <w:r>
        <w:rPr>
          <w:rFonts w:hint="eastAsia" w:ascii="仿宋_GB2312" w:eastAsia="仿宋_GB2312"/>
          <w:color w:val="FF0000"/>
          <w:sz w:val="30"/>
          <w:szCs w:val="30"/>
          <w:lang w:val="en-US" w:eastAsia="zh-CN"/>
        </w:rPr>
        <w:t>97%，余下3%作为质保金（不计息），待各区域整改完成后进行一次无偿复检后进行支付（此有效期一年，从完成检测出具正式报告后起算，如有效期内无复检要求到期后进行质保金退还）</w:t>
      </w:r>
      <w:r>
        <w:rPr>
          <w:rFonts w:hint="eastAsia" w:ascii="仿宋_GB2312" w:eastAsia="仿宋_GB2312"/>
          <w:color w:val="FF0000"/>
          <w:sz w:val="30"/>
          <w:szCs w:val="30"/>
          <w:lang w:val="zh-CN"/>
        </w:rPr>
        <w:t>。如出现拒绝复检、复检失真等情况，发包人有权扣除其质保金</w:t>
      </w:r>
      <w:r>
        <w:rPr>
          <w:rFonts w:hint="eastAsia" w:ascii="仿宋_GB2312" w:eastAsia="仿宋_GB2312"/>
          <w:color w:val="FF0000"/>
          <w:sz w:val="30"/>
          <w:szCs w:val="30"/>
          <w:lang w:val="en-US" w:eastAsia="zh-CN"/>
        </w:rPr>
        <w:t>1%-3%作为处罚。</w:t>
      </w:r>
    </w:p>
    <w:p>
      <w:pPr>
        <w:spacing w:line="572"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lang w:val="en-US" w:eastAsia="zh-CN"/>
        </w:rPr>
        <w:t>8</w:t>
      </w:r>
      <w:r>
        <w:rPr>
          <w:rFonts w:hint="eastAsia" w:ascii="仿宋_GB2312" w:hAnsi="仿宋" w:eastAsia="仿宋_GB2312" w:cs="仿宋"/>
          <w:sz w:val="30"/>
          <w:szCs w:val="30"/>
        </w:rPr>
        <w:t>.售后服务</w:t>
      </w:r>
    </w:p>
    <w:p>
      <w:pPr>
        <w:spacing w:line="572"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lang w:val="en-US" w:eastAsia="zh-CN"/>
        </w:rPr>
        <w:t>8</w:t>
      </w:r>
      <w:r>
        <w:rPr>
          <w:rFonts w:hint="eastAsia" w:ascii="仿宋_GB2312" w:hAnsi="仿宋" w:eastAsia="仿宋_GB2312" w:cs="仿宋"/>
          <w:sz w:val="30"/>
          <w:szCs w:val="30"/>
        </w:rPr>
        <w:t>.1供方应按国家相关政策规定，对提供的</w:t>
      </w:r>
      <w:r>
        <w:rPr>
          <w:rFonts w:hint="eastAsia" w:ascii="仿宋_GB2312" w:hAnsi="仿宋" w:eastAsia="仿宋_GB2312" w:cs="仿宋"/>
          <w:sz w:val="30"/>
          <w:szCs w:val="30"/>
          <w:lang w:val="en-US" w:eastAsia="zh-CN"/>
        </w:rPr>
        <w:t>2021</w:t>
      </w:r>
      <w:r>
        <w:rPr>
          <w:rFonts w:hint="eastAsia" w:ascii="仿宋_GB2312" w:hAnsi="仿宋" w:eastAsia="仿宋_GB2312" w:cs="仿宋"/>
          <w:sz w:val="30"/>
          <w:szCs w:val="30"/>
        </w:rPr>
        <w:t>场区楼宇防雷检测报告</w:t>
      </w:r>
      <w:r>
        <w:rPr>
          <w:rFonts w:hint="eastAsia" w:ascii="仿宋_GB2312" w:eastAsia="仿宋_GB2312"/>
          <w:sz w:val="30"/>
          <w:szCs w:val="30"/>
        </w:rPr>
        <w:t>及整改方案</w:t>
      </w:r>
      <w:r>
        <w:rPr>
          <w:rFonts w:hint="eastAsia" w:ascii="仿宋_GB2312" w:hAnsi="仿宋" w:eastAsia="仿宋_GB2312" w:cs="仿宋"/>
          <w:sz w:val="30"/>
          <w:szCs w:val="30"/>
        </w:rPr>
        <w:t>保证真实有效，应在</w:t>
      </w:r>
      <w:r>
        <w:rPr>
          <w:rFonts w:hint="eastAsia" w:ascii="仿宋_GB2312" w:hAnsi="仿宋" w:eastAsia="仿宋_GB2312" w:cs="仿宋"/>
          <w:sz w:val="30"/>
          <w:szCs w:val="30"/>
          <w:lang w:eastAsia="zh-CN"/>
        </w:rPr>
        <w:t>比选</w:t>
      </w:r>
      <w:r>
        <w:rPr>
          <w:rFonts w:hint="eastAsia" w:ascii="仿宋_GB2312" w:hAnsi="仿宋" w:eastAsia="仿宋_GB2312" w:cs="仿宋"/>
          <w:sz w:val="30"/>
          <w:szCs w:val="30"/>
        </w:rPr>
        <w:t>文件中明确做出其切实可行的承诺。</w:t>
      </w:r>
    </w:p>
    <w:p>
      <w:pPr>
        <w:spacing w:line="572"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lang w:val="en-US" w:eastAsia="zh-CN"/>
        </w:rPr>
        <w:t>8</w:t>
      </w:r>
      <w:r>
        <w:rPr>
          <w:rFonts w:hint="eastAsia" w:ascii="仿宋_GB2312" w:hAnsi="仿宋" w:eastAsia="仿宋_GB2312" w:cs="仿宋"/>
          <w:sz w:val="30"/>
          <w:szCs w:val="30"/>
        </w:rPr>
        <w:t>.2检测报告结果出现失实，而造成招标方损失，按合同约定，由供方承担一切经济责任与法律责任。</w:t>
      </w:r>
    </w:p>
    <w:p>
      <w:pPr>
        <w:spacing w:line="572" w:lineRule="exact"/>
        <w:ind w:firstLine="600" w:firstLineChars="200"/>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8.3供方在检测完成待整改完毕后提供一次无偿复检服务，该服务有效期一年，以检测履约完成后起算。待接到复检通知应在3个工作日内进行到场复检（特殊情况导致时间延后需向招标人进行报备并获得同意）。</w:t>
      </w:r>
    </w:p>
    <w:p>
      <w:pPr>
        <w:spacing w:line="492"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9</w:t>
      </w:r>
      <w:r>
        <w:rPr>
          <w:rFonts w:hint="eastAsia" w:ascii="仿宋_GB2312" w:eastAsia="仿宋_GB2312"/>
          <w:color w:val="000000"/>
          <w:sz w:val="30"/>
          <w:szCs w:val="30"/>
        </w:rPr>
        <w:t>.安全管理措施</w:t>
      </w:r>
    </w:p>
    <w:p>
      <w:pPr>
        <w:spacing w:line="492"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9</w:t>
      </w:r>
      <w:r>
        <w:rPr>
          <w:rFonts w:hint="eastAsia" w:ascii="仿宋_GB2312" w:eastAsia="仿宋_GB2312"/>
          <w:color w:val="000000"/>
          <w:sz w:val="30"/>
          <w:szCs w:val="30"/>
        </w:rPr>
        <w:t>.1对所有人员须进行入场安全教育，安全教育必须有本人的签字。相关人员（安全员、监护人等）并提供相关的有效证件。如</w:t>
      </w:r>
      <w:r>
        <w:rPr>
          <w:rFonts w:hint="eastAsia" w:ascii="仿宋_GB2312" w:eastAsia="仿宋_GB2312"/>
          <w:color w:val="000000"/>
          <w:sz w:val="30"/>
          <w:szCs w:val="30"/>
          <w:lang w:eastAsia="zh-CN"/>
        </w:rPr>
        <w:t>检测</w:t>
      </w:r>
      <w:r>
        <w:rPr>
          <w:rFonts w:hint="eastAsia" w:ascii="仿宋_GB2312" w:eastAsia="仿宋_GB2312"/>
          <w:color w:val="000000"/>
          <w:sz w:val="30"/>
          <w:szCs w:val="30"/>
        </w:rPr>
        <w:t>方中途更换人员，须告之甲方相关部门。</w:t>
      </w:r>
    </w:p>
    <w:p>
      <w:pPr>
        <w:spacing w:line="492"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9</w:t>
      </w:r>
      <w:r>
        <w:rPr>
          <w:rFonts w:hint="eastAsia" w:ascii="仿宋_GB2312" w:eastAsia="仿宋_GB2312"/>
          <w:color w:val="000000"/>
          <w:sz w:val="30"/>
          <w:szCs w:val="30"/>
        </w:rPr>
        <w:t>.2</w:t>
      </w:r>
      <w:r>
        <w:rPr>
          <w:rFonts w:hint="eastAsia" w:ascii="仿宋_GB2312" w:eastAsia="仿宋_GB2312"/>
          <w:color w:val="000000"/>
          <w:sz w:val="30"/>
          <w:szCs w:val="30"/>
          <w:lang w:eastAsia="zh-CN"/>
        </w:rPr>
        <w:t>检测</w:t>
      </w:r>
      <w:r>
        <w:rPr>
          <w:rFonts w:hint="eastAsia" w:ascii="仿宋_GB2312" w:eastAsia="仿宋_GB2312"/>
          <w:color w:val="000000"/>
          <w:sz w:val="30"/>
          <w:szCs w:val="30"/>
        </w:rPr>
        <w:t>前，必须办理相关手续，并在有效期</w:t>
      </w:r>
      <w:r>
        <w:rPr>
          <w:rFonts w:hint="eastAsia" w:ascii="仿宋_GB2312" w:eastAsia="仿宋_GB2312"/>
          <w:color w:val="000000"/>
          <w:sz w:val="30"/>
          <w:szCs w:val="30"/>
          <w:lang w:eastAsia="zh-CN"/>
        </w:rPr>
        <w:t>内履行职责</w:t>
      </w:r>
      <w:r>
        <w:rPr>
          <w:rFonts w:hint="eastAsia" w:ascii="仿宋_GB2312" w:eastAsia="仿宋_GB2312"/>
          <w:color w:val="000000"/>
          <w:sz w:val="30"/>
          <w:szCs w:val="30"/>
        </w:rPr>
        <w:t>。</w:t>
      </w:r>
    </w:p>
    <w:p>
      <w:pPr>
        <w:spacing w:line="492"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9</w:t>
      </w:r>
      <w:r>
        <w:rPr>
          <w:rFonts w:hint="eastAsia" w:ascii="仿宋_GB2312" w:eastAsia="仿宋_GB2312"/>
          <w:color w:val="000000"/>
          <w:sz w:val="30"/>
          <w:szCs w:val="30"/>
        </w:rPr>
        <w:t>.3</w:t>
      </w:r>
      <w:r>
        <w:rPr>
          <w:rFonts w:hint="eastAsia" w:ascii="仿宋_GB2312" w:eastAsia="仿宋_GB2312"/>
          <w:color w:val="000000"/>
          <w:sz w:val="30"/>
          <w:szCs w:val="30"/>
          <w:lang w:eastAsia="zh-CN"/>
        </w:rPr>
        <w:t>检测</w:t>
      </w:r>
      <w:r>
        <w:rPr>
          <w:rFonts w:hint="eastAsia" w:ascii="仿宋_GB2312" w:eastAsia="仿宋_GB2312"/>
          <w:color w:val="000000"/>
          <w:sz w:val="30"/>
          <w:szCs w:val="30"/>
        </w:rPr>
        <w:t>前，应进行专项安全技术教育及交底，落实所有安全技术措施和人身防护用品，未经落实时不得</w:t>
      </w:r>
      <w:r>
        <w:rPr>
          <w:rFonts w:hint="eastAsia" w:ascii="仿宋_GB2312" w:eastAsia="仿宋_GB2312"/>
          <w:color w:val="000000"/>
          <w:sz w:val="30"/>
          <w:szCs w:val="30"/>
          <w:lang w:eastAsia="zh-CN"/>
        </w:rPr>
        <w:t>进场</w:t>
      </w:r>
      <w:r>
        <w:rPr>
          <w:rFonts w:hint="eastAsia" w:ascii="仿宋_GB2312" w:eastAsia="仿宋_GB2312"/>
          <w:color w:val="000000"/>
          <w:sz w:val="30"/>
          <w:szCs w:val="30"/>
        </w:rPr>
        <w:t xml:space="preserve">。 </w:t>
      </w:r>
    </w:p>
    <w:p>
      <w:pPr>
        <w:spacing w:line="492" w:lineRule="exact"/>
        <w:ind w:firstLine="600" w:firstLineChars="200"/>
        <w:rPr>
          <w:rFonts w:hint="eastAsia" w:ascii="仿宋_GB2312" w:eastAsia="仿宋_GB2312"/>
          <w:color w:val="000000"/>
          <w:sz w:val="30"/>
          <w:szCs w:val="30"/>
          <w:lang w:eastAsia="zh-CN"/>
        </w:rPr>
      </w:pPr>
      <w:r>
        <w:rPr>
          <w:rFonts w:hint="eastAsia" w:ascii="仿宋_GB2312" w:eastAsia="仿宋_GB2312"/>
          <w:color w:val="000000"/>
          <w:sz w:val="30"/>
          <w:szCs w:val="30"/>
          <w:lang w:val="en-US" w:eastAsia="zh-CN"/>
        </w:rPr>
        <w:t>9</w:t>
      </w:r>
      <w:r>
        <w:rPr>
          <w:rFonts w:hint="eastAsia" w:ascii="仿宋_GB2312" w:eastAsia="仿宋_GB2312"/>
          <w:color w:val="000000"/>
          <w:sz w:val="30"/>
          <w:szCs w:val="30"/>
        </w:rPr>
        <w:t>.4进入</w:t>
      </w:r>
      <w:r>
        <w:rPr>
          <w:rFonts w:hint="eastAsia" w:ascii="仿宋_GB2312" w:eastAsia="仿宋_GB2312"/>
          <w:color w:val="000000"/>
          <w:sz w:val="30"/>
          <w:szCs w:val="30"/>
          <w:lang w:eastAsia="zh-CN"/>
        </w:rPr>
        <w:t>检测</w:t>
      </w:r>
      <w:r>
        <w:rPr>
          <w:rFonts w:hint="eastAsia" w:ascii="仿宋_GB2312" w:eastAsia="仿宋_GB2312"/>
          <w:color w:val="000000"/>
          <w:sz w:val="30"/>
          <w:szCs w:val="30"/>
        </w:rPr>
        <w:t>现场，所有人员须</w:t>
      </w:r>
      <w:r>
        <w:rPr>
          <w:rFonts w:hint="eastAsia" w:ascii="仿宋_GB2312" w:eastAsia="仿宋_GB2312"/>
          <w:color w:val="000000"/>
          <w:sz w:val="30"/>
          <w:szCs w:val="30"/>
          <w:lang w:eastAsia="zh-CN"/>
        </w:rPr>
        <w:t>穿戴整齐</w:t>
      </w:r>
      <w:r>
        <w:rPr>
          <w:rFonts w:hint="eastAsia" w:ascii="仿宋_GB2312" w:eastAsia="仿宋_GB2312"/>
          <w:color w:val="000000"/>
          <w:sz w:val="30"/>
          <w:szCs w:val="30"/>
        </w:rPr>
        <w:t>，严禁酒后作业</w:t>
      </w:r>
      <w:r>
        <w:rPr>
          <w:rFonts w:hint="eastAsia" w:ascii="仿宋_GB2312" w:eastAsia="仿宋_GB2312"/>
          <w:color w:val="000000"/>
          <w:sz w:val="30"/>
          <w:szCs w:val="30"/>
          <w:lang w:eastAsia="zh-CN"/>
        </w:rPr>
        <w:t>，严禁带情绪上岗等。</w:t>
      </w:r>
    </w:p>
    <w:p>
      <w:pPr>
        <w:spacing w:line="492"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9</w:t>
      </w:r>
      <w:r>
        <w:rPr>
          <w:rFonts w:hint="eastAsia" w:ascii="仿宋_GB2312" w:eastAsia="仿宋_GB2312"/>
          <w:color w:val="000000"/>
          <w:sz w:val="30"/>
          <w:szCs w:val="30"/>
        </w:rPr>
        <w:t>.6</w:t>
      </w:r>
      <w:r>
        <w:rPr>
          <w:rFonts w:hint="eastAsia" w:ascii="仿宋_GB2312" w:eastAsia="仿宋_GB2312"/>
          <w:color w:val="000000"/>
          <w:sz w:val="30"/>
          <w:szCs w:val="30"/>
          <w:lang w:eastAsia="zh-CN"/>
        </w:rPr>
        <w:t>设备</w:t>
      </w:r>
      <w:r>
        <w:rPr>
          <w:rFonts w:hint="eastAsia" w:ascii="仿宋_GB2312" w:eastAsia="仿宋_GB2312"/>
          <w:color w:val="000000"/>
          <w:sz w:val="30"/>
          <w:szCs w:val="30"/>
        </w:rPr>
        <w:t>进场前应由相关部门的专业技术人员验收合格后才允许使用。</w:t>
      </w:r>
    </w:p>
    <w:p>
      <w:pPr>
        <w:spacing w:line="492"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10</w:t>
      </w:r>
      <w:r>
        <w:rPr>
          <w:rFonts w:hint="eastAsia" w:ascii="仿宋_GB2312" w:eastAsia="仿宋_GB2312"/>
          <w:color w:val="000000"/>
          <w:sz w:val="30"/>
          <w:szCs w:val="30"/>
        </w:rPr>
        <w:t xml:space="preserve">.应急处置措施 </w:t>
      </w:r>
    </w:p>
    <w:p>
      <w:pPr>
        <w:spacing w:line="492"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10</w:t>
      </w:r>
      <w:r>
        <w:rPr>
          <w:rFonts w:hint="eastAsia" w:ascii="仿宋_GB2312" w:eastAsia="仿宋_GB2312"/>
          <w:color w:val="000000"/>
          <w:sz w:val="30"/>
          <w:szCs w:val="30"/>
        </w:rPr>
        <w:t>.1</w:t>
      </w:r>
      <w:r>
        <w:rPr>
          <w:rFonts w:hint="eastAsia" w:ascii="仿宋_GB2312" w:eastAsia="仿宋_GB2312"/>
          <w:color w:val="000000"/>
          <w:sz w:val="30"/>
          <w:szCs w:val="30"/>
          <w:lang w:eastAsia="zh-CN"/>
        </w:rPr>
        <w:t>进场</w:t>
      </w:r>
      <w:r>
        <w:rPr>
          <w:rFonts w:hint="eastAsia" w:ascii="仿宋_GB2312" w:eastAsia="仿宋_GB2312"/>
          <w:color w:val="000000"/>
          <w:sz w:val="30"/>
          <w:szCs w:val="30"/>
        </w:rPr>
        <w:t>前应了解附近的医院、医疗设施和救护能力，联系电话等。</w:t>
      </w:r>
    </w:p>
    <w:p>
      <w:pPr>
        <w:spacing w:line="572"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10</w:t>
      </w:r>
      <w:r>
        <w:rPr>
          <w:rFonts w:hint="eastAsia" w:ascii="仿宋_GB2312" w:eastAsia="仿宋_GB2312"/>
          <w:color w:val="000000"/>
          <w:sz w:val="30"/>
          <w:szCs w:val="30"/>
        </w:rPr>
        <w:t>.2</w:t>
      </w:r>
      <w:r>
        <w:rPr>
          <w:rFonts w:hint="eastAsia" w:ascii="仿宋_GB2312" w:eastAsia="仿宋_GB2312"/>
          <w:color w:val="000000"/>
          <w:sz w:val="30"/>
          <w:szCs w:val="30"/>
          <w:lang w:eastAsia="zh-CN"/>
        </w:rPr>
        <w:t>检测</w:t>
      </w:r>
      <w:r>
        <w:rPr>
          <w:rFonts w:hint="eastAsia" w:ascii="仿宋_GB2312" w:eastAsia="仿宋_GB2312"/>
          <w:color w:val="000000"/>
          <w:sz w:val="30"/>
          <w:szCs w:val="30"/>
        </w:rPr>
        <w:t>现场一旦发生安全事故</w:t>
      </w:r>
      <w:r>
        <w:rPr>
          <w:rFonts w:hint="eastAsia" w:ascii="仿宋_GB2312" w:eastAsia="仿宋_GB2312"/>
          <w:sz w:val="30"/>
          <w:szCs w:val="30"/>
        </w:rPr>
        <w:t>，应立即报告业主单位以及项目</w:t>
      </w:r>
      <w:r>
        <w:rPr>
          <w:rFonts w:hint="eastAsia" w:ascii="仿宋_GB2312" w:eastAsia="仿宋_GB2312"/>
          <w:sz w:val="30"/>
          <w:szCs w:val="30"/>
          <w:lang w:eastAsia="zh-CN"/>
        </w:rPr>
        <w:t>负责人</w:t>
      </w:r>
      <w:r>
        <w:rPr>
          <w:rFonts w:hint="eastAsia" w:ascii="仿宋_GB2312" w:eastAsia="仿宋_GB2312"/>
          <w:sz w:val="30"/>
          <w:szCs w:val="30"/>
        </w:rPr>
        <w:t>和安全员，并以最快速度组织施救活</w:t>
      </w:r>
      <w:r>
        <w:rPr>
          <w:rFonts w:hint="eastAsia" w:ascii="仿宋_GB2312" w:eastAsia="仿宋_GB2312"/>
          <w:color w:val="000000"/>
          <w:sz w:val="30"/>
          <w:szCs w:val="30"/>
        </w:rPr>
        <w:t>动。</w:t>
      </w:r>
    </w:p>
    <w:p>
      <w:pPr>
        <w:spacing w:line="572"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10</w:t>
      </w:r>
      <w:r>
        <w:rPr>
          <w:rFonts w:hint="eastAsia" w:ascii="仿宋_GB2312" w:eastAsia="仿宋_GB2312"/>
          <w:color w:val="000000"/>
          <w:sz w:val="30"/>
          <w:szCs w:val="30"/>
        </w:rPr>
        <w:t>.3在组织现场施救的同时，安全员应安排人员对救治现场封闭警戒，并保护好事故现场，以便事后调查分析。</w:t>
      </w:r>
    </w:p>
    <w:p>
      <w:pPr>
        <w:spacing w:line="572"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10</w:t>
      </w:r>
      <w:r>
        <w:rPr>
          <w:rFonts w:hint="eastAsia" w:ascii="仿宋_GB2312" w:eastAsia="仿宋_GB2312"/>
          <w:color w:val="000000"/>
          <w:sz w:val="30"/>
          <w:szCs w:val="30"/>
        </w:rPr>
        <w:t>.4应急救援抢救小组须立即赶赴现场组织协调，全力抢救，必要时及时与外部相关方联络。</w:t>
      </w:r>
      <w:r>
        <w:rPr>
          <w:rFonts w:hint="eastAsia" w:ascii="仿宋_GB2312" w:eastAsia="仿宋_GB2312"/>
          <w:color w:val="000000"/>
          <w:sz w:val="30"/>
          <w:szCs w:val="30"/>
        </w:rPr>
        <w:tab/>
      </w:r>
    </w:p>
    <w:p>
      <w:pPr>
        <w:spacing w:line="572"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10</w:t>
      </w:r>
      <w:r>
        <w:rPr>
          <w:rFonts w:hint="eastAsia" w:ascii="仿宋_GB2312" w:eastAsia="仿宋_GB2312"/>
          <w:color w:val="000000"/>
          <w:sz w:val="30"/>
          <w:szCs w:val="30"/>
        </w:rPr>
        <w:t>.5事故处理后，项目部应急救援预案小组应对事故原因进行调查分析。形成“调查报告”，并针对导致事故原因，制定和组织采取纠正措施。</w:t>
      </w:r>
    </w:p>
    <w:p>
      <w:pPr>
        <w:spacing w:line="572"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10</w:t>
      </w:r>
      <w:r>
        <w:rPr>
          <w:rFonts w:hint="eastAsia" w:ascii="仿宋_GB2312" w:eastAsia="仿宋_GB2312"/>
          <w:color w:val="000000"/>
          <w:sz w:val="30"/>
          <w:szCs w:val="30"/>
        </w:rPr>
        <w:t>.6加强岗前和运行中的安全教育、培训工作，使所有员工增强自我保护意识。</w:t>
      </w:r>
    </w:p>
    <w:p>
      <w:pPr>
        <w:spacing w:line="572"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11</w:t>
      </w:r>
      <w:r>
        <w:rPr>
          <w:rFonts w:hint="eastAsia" w:ascii="仿宋_GB2312" w:eastAsia="仿宋_GB2312"/>
          <w:color w:val="000000"/>
          <w:sz w:val="30"/>
          <w:szCs w:val="30"/>
        </w:rPr>
        <w:t>.环境保护措施</w:t>
      </w:r>
    </w:p>
    <w:p>
      <w:pPr>
        <w:spacing w:line="572" w:lineRule="exact"/>
        <w:ind w:firstLine="600" w:firstLineChars="200"/>
        <w:rPr>
          <w:rFonts w:hint="eastAsia" w:ascii="仿宋_GB2312" w:eastAsia="仿宋_GB2312"/>
          <w:color w:val="000000"/>
          <w:sz w:val="30"/>
          <w:szCs w:val="30"/>
          <w:lang w:eastAsia="zh-CN"/>
        </w:rPr>
      </w:pPr>
      <w:r>
        <w:rPr>
          <w:rFonts w:hint="eastAsia" w:ascii="仿宋_GB2312" w:eastAsia="仿宋_GB2312"/>
          <w:color w:val="000000"/>
          <w:sz w:val="30"/>
          <w:szCs w:val="30"/>
          <w:lang w:val="en-US" w:eastAsia="zh-CN"/>
        </w:rPr>
        <w:t>11</w:t>
      </w:r>
      <w:r>
        <w:rPr>
          <w:rFonts w:hint="eastAsia" w:ascii="仿宋_GB2312" w:eastAsia="仿宋_GB2312"/>
          <w:color w:val="000000"/>
          <w:sz w:val="30"/>
          <w:szCs w:val="30"/>
        </w:rPr>
        <w:t>.1配备足够的废弃物回收工具和回收桶</w:t>
      </w:r>
      <w:r>
        <w:rPr>
          <w:rFonts w:hint="eastAsia" w:ascii="仿宋_GB2312" w:eastAsia="仿宋_GB2312"/>
          <w:color w:val="000000"/>
          <w:sz w:val="30"/>
          <w:szCs w:val="30"/>
          <w:lang w:eastAsia="zh-CN"/>
        </w:rPr>
        <w:t>，保持检测现场环境卫生。</w:t>
      </w:r>
    </w:p>
    <w:p>
      <w:pPr>
        <w:spacing w:line="572"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lang w:val="en-US" w:eastAsia="zh-CN"/>
        </w:rPr>
        <w:t>11</w:t>
      </w:r>
      <w:r>
        <w:rPr>
          <w:rFonts w:hint="eastAsia" w:ascii="仿宋_GB2312" w:eastAsia="仿宋_GB2312"/>
          <w:color w:val="000000"/>
          <w:sz w:val="30"/>
          <w:szCs w:val="30"/>
        </w:rPr>
        <w:t>.2</w:t>
      </w:r>
      <w:r>
        <w:rPr>
          <w:rFonts w:hint="eastAsia" w:ascii="仿宋_GB2312" w:eastAsia="仿宋_GB2312"/>
          <w:color w:val="000000"/>
          <w:sz w:val="30"/>
          <w:szCs w:val="30"/>
          <w:lang w:eastAsia="zh-CN"/>
        </w:rPr>
        <w:t>如因检测导致现场出现废渣，应撤离时进行清理</w:t>
      </w:r>
      <w:r>
        <w:rPr>
          <w:rFonts w:hint="eastAsia" w:ascii="仿宋_GB2312" w:eastAsia="仿宋_GB2312"/>
          <w:color w:val="000000"/>
          <w:sz w:val="30"/>
          <w:szCs w:val="30"/>
        </w:rPr>
        <w:t>，并按照甲方管理办法保持场地整洁。</w:t>
      </w:r>
    </w:p>
    <w:p>
      <w:pPr>
        <w:spacing w:line="572" w:lineRule="exact"/>
        <w:ind w:firstLine="600" w:firstLineChars="200"/>
        <w:rPr>
          <w:rFonts w:hint="eastAsia" w:ascii="仿宋_GB2312" w:eastAsia="仿宋_GB2312"/>
          <w:color w:val="000000"/>
          <w:sz w:val="30"/>
          <w:szCs w:val="30"/>
          <w:lang w:val="en-US" w:eastAsia="zh-CN"/>
        </w:rPr>
      </w:pPr>
      <w:r>
        <w:rPr>
          <w:rFonts w:hint="eastAsia" w:ascii="仿宋_GB2312" w:eastAsia="仿宋_GB2312"/>
          <w:color w:val="000000"/>
          <w:sz w:val="30"/>
          <w:szCs w:val="30"/>
          <w:lang w:val="en-US" w:eastAsia="zh-CN"/>
        </w:rPr>
        <w:t>12.检测时间根据各区域要求严格执行，不排除三个单位辖区同步进行检测的可能，拟成交方需自行考虑同步检测的人力、物资成本等。</w:t>
      </w:r>
    </w:p>
    <w:p>
      <w:pPr>
        <w:widowControl/>
        <w:spacing w:line="360" w:lineRule="auto"/>
        <w:jc w:val="left"/>
        <w:rPr>
          <w:rFonts w:ascii="仿宋_GB2312" w:hAnsi="宋体" w:eastAsia="仿宋_GB2312" w:cs="宋体"/>
          <w:b/>
          <w:bCs/>
          <w:color w:val="000000"/>
          <w:kern w:val="0"/>
          <w:sz w:val="30"/>
          <w:szCs w:val="30"/>
        </w:rPr>
      </w:pPr>
      <w:r>
        <w:rPr>
          <w:rFonts w:hint="eastAsia" w:ascii="仿宋_GB2312" w:hAnsi="宋体" w:eastAsia="仿宋_GB2312" w:cs="宋体"/>
          <w:b/>
          <w:bCs/>
          <w:color w:val="000000"/>
          <w:kern w:val="0"/>
          <w:sz w:val="30"/>
          <w:szCs w:val="30"/>
        </w:rPr>
        <w:t>二、合格报价供应商：</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报价单位必须具备：</w:t>
      </w:r>
    </w:p>
    <w:p>
      <w:pPr>
        <w:spacing w:line="360" w:lineRule="auto"/>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sz w:val="30"/>
          <w:szCs w:val="30"/>
        </w:rPr>
        <w:t>1.营业执照、公司资质等:</w:t>
      </w:r>
      <w:r>
        <w:rPr>
          <w:rFonts w:hint="eastAsia" w:ascii="仿宋_GB2312" w:eastAsia="仿宋_GB2312"/>
          <w:color w:val="000000" w:themeColor="text1"/>
          <w:sz w:val="30"/>
          <w:szCs w:val="30"/>
          <w14:textFill>
            <w14:solidFill>
              <w14:schemeClr w14:val="tx1"/>
            </w14:solidFill>
          </w14:textFill>
        </w:rPr>
        <w:t>含有防雷装置检测</w:t>
      </w:r>
      <w:r>
        <w:rPr>
          <w:rFonts w:hint="eastAsia" w:ascii="仿宋_GB2312" w:eastAsia="仿宋_GB2312"/>
          <w:color w:val="000000" w:themeColor="text1"/>
          <w:sz w:val="30"/>
          <w:szCs w:val="30"/>
          <w:lang w:eastAsia="zh-CN"/>
          <w14:textFill>
            <w14:solidFill>
              <w14:schemeClr w14:val="tx1"/>
            </w14:solidFill>
          </w14:textFill>
        </w:rPr>
        <w:t>甲级</w:t>
      </w:r>
      <w:r>
        <w:rPr>
          <w:rFonts w:hint="eastAsia" w:ascii="仿宋_GB2312" w:eastAsia="仿宋_GB2312"/>
          <w:color w:val="000000" w:themeColor="text1"/>
          <w:sz w:val="30"/>
          <w:szCs w:val="30"/>
          <w14:textFill>
            <w14:solidFill>
              <w14:schemeClr w14:val="tx1"/>
            </w14:solidFill>
          </w14:textFill>
        </w:rPr>
        <w:t>；增值税一般纳税人；</w:t>
      </w:r>
    </w:p>
    <w:p>
      <w:pPr>
        <w:spacing w:line="360" w:lineRule="auto"/>
        <w:ind w:firstLine="600" w:firstLineChars="200"/>
        <w:rPr>
          <w:rFonts w:ascii="仿宋_GB2312" w:eastAsia="仿宋_GB2312"/>
          <w:color w:val="000000"/>
          <w:sz w:val="30"/>
          <w:szCs w:val="30"/>
        </w:rPr>
      </w:pPr>
      <w:r>
        <w:rPr>
          <w:rFonts w:hint="eastAsia" w:ascii="仿宋_GB2312" w:eastAsia="仿宋_GB2312"/>
          <w:color w:val="000000"/>
          <w:sz w:val="30"/>
          <w:szCs w:val="30"/>
        </w:rPr>
        <w:t>2.法定代表人授权书；</w:t>
      </w:r>
    </w:p>
    <w:p>
      <w:pPr>
        <w:spacing w:line="360" w:lineRule="auto"/>
        <w:ind w:firstLine="600" w:firstLineChars="200"/>
        <w:rPr>
          <w:rFonts w:ascii="仿宋_GB2312" w:eastAsia="仿宋_GB2312"/>
          <w:color w:val="000000"/>
          <w:sz w:val="30"/>
          <w:szCs w:val="30"/>
        </w:rPr>
      </w:pPr>
      <w:r>
        <w:rPr>
          <w:rFonts w:hint="eastAsia" w:ascii="仿宋_GB2312" w:eastAsia="仿宋_GB2312"/>
          <w:color w:val="000000"/>
          <w:sz w:val="30"/>
          <w:szCs w:val="30"/>
        </w:rPr>
        <w:t>3.法定代表人身份证复印件和被授权人身份证复印件；</w:t>
      </w:r>
    </w:p>
    <w:p>
      <w:pPr>
        <w:spacing w:line="360" w:lineRule="auto"/>
        <w:rPr>
          <w:rFonts w:ascii="仿宋_GB2312" w:hAnsi="宋体" w:eastAsia="仿宋_GB2312"/>
          <w:b/>
          <w:bCs/>
          <w:color w:val="000000"/>
          <w:sz w:val="30"/>
          <w:szCs w:val="30"/>
        </w:rPr>
      </w:pPr>
      <w:r>
        <w:rPr>
          <w:rFonts w:hint="eastAsia" w:ascii="仿宋_GB2312" w:eastAsia="仿宋_GB2312"/>
          <w:b/>
          <w:color w:val="000000"/>
          <w:sz w:val="30"/>
          <w:szCs w:val="30"/>
        </w:rPr>
        <w:t>三、</w:t>
      </w:r>
      <w:r>
        <w:rPr>
          <w:rFonts w:hint="eastAsia" w:ascii="仿宋_GB2312" w:hAnsi="宋体" w:eastAsia="仿宋_GB2312"/>
          <w:b/>
          <w:bCs/>
          <w:color w:val="000000"/>
          <w:sz w:val="30"/>
          <w:szCs w:val="30"/>
        </w:rPr>
        <w:t>成交标准：</w:t>
      </w:r>
    </w:p>
    <w:p>
      <w:pPr>
        <w:spacing w:line="360" w:lineRule="auto"/>
        <w:ind w:firstLine="600" w:firstLineChars="200"/>
        <w:rPr>
          <w:rFonts w:ascii="仿宋_GB2312" w:hAnsi="宋体" w:eastAsia="仿宋_GB2312"/>
          <w:bCs/>
          <w:color w:val="000000"/>
          <w:sz w:val="30"/>
          <w:szCs w:val="30"/>
        </w:rPr>
      </w:pPr>
      <w:r>
        <w:rPr>
          <w:rFonts w:hint="eastAsia" w:ascii="仿宋_GB2312" w:hAnsi="宋体" w:eastAsia="仿宋_GB2312"/>
          <w:bCs/>
          <w:color w:val="000000"/>
          <w:sz w:val="30"/>
          <w:szCs w:val="30"/>
        </w:rPr>
        <w:t>本次</w:t>
      </w:r>
      <w:r>
        <w:rPr>
          <w:rFonts w:hint="eastAsia" w:ascii="仿宋_GB2312" w:eastAsia="仿宋_GB2312"/>
          <w:color w:val="000000"/>
          <w:sz w:val="30"/>
          <w:szCs w:val="30"/>
          <w:lang w:eastAsia="zh-CN"/>
        </w:rPr>
        <w:t>比选</w:t>
      </w:r>
      <w:r>
        <w:rPr>
          <w:rFonts w:hint="eastAsia" w:ascii="仿宋_GB2312" w:hAnsi="宋体" w:eastAsia="仿宋_GB2312"/>
          <w:bCs/>
          <w:color w:val="000000"/>
          <w:sz w:val="30"/>
          <w:szCs w:val="30"/>
        </w:rPr>
        <w:t>成交供应商确定办法采用</w:t>
      </w:r>
      <w:r>
        <w:rPr>
          <w:rFonts w:hint="eastAsia" w:ascii="仿宋_GB2312" w:hAnsi="宋体" w:eastAsia="仿宋_GB2312"/>
          <w:b/>
          <w:bCs/>
          <w:color w:val="000000"/>
          <w:sz w:val="30"/>
          <w:szCs w:val="30"/>
          <w:u w:val="single"/>
        </w:rPr>
        <w:t>有效最低成交价法</w:t>
      </w:r>
      <w:r>
        <w:rPr>
          <w:rFonts w:hint="eastAsia" w:ascii="仿宋_GB2312" w:hAnsi="宋体" w:eastAsia="仿宋_GB2312"/>
          <w:bCs/>
          <w:color w:val="000000"/>
          <w:sz w:val="30"/>
          <w:szCs w:val="30"/>
        </w:rPr>
        <w:t>成交；</w:t>
      </w:r>
    </w:p>
    <w:p>
      <w:pPr>
        <w:widowControl/>
        <w:spacing w:line="360" w:lineRule="auto"/>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具体</w:t>
      </w:r>
      <w:r>
        <w:rPr>
          <w:rFonts w:hint="eastAsia" w:ascii="仿宋_GB2312" w:eastAsia="仿宋_GB2312"/>
          <w:color w:val="000000"/>
          <w:sz w:val="30"/>
          <w:szCs w:val="30"/>
          <w:lang w:eastAsia="zh-CN"/>
        </w:rPr>
        <w:t>比选</w:t>
      </w:r>
      <w:r>
        <w:rPr>
          <w:rFonts w:hint="eastAsia" w:ascii="仿宋_GB2312" w:hAnsi="宋体" w:eastAsia="仿宋_GB2312" w:cs="宋体"/>
          <w:color w:val="000000"/>
          <w:kern w:val="0"/>
          <w:sz w:val="30"/>
          <w:szCs w:val="30"/>
        </w:rPr>
        <w:t>成交标准如下：</w:t>
      </w:r>
    </w:p>
    <w:p>
      <w:pPr>
        <w:adjustRightInd w:val="0"/>
        <w:snapToGrid w:val="0"/>
        <w:spacing w:line="360" w:lineRule="auto"/>
        <w:ind w:firstLine="600" w:firstLineChars="200"/>
        <w:rPr>
          <w:rFonts w:ascii="仿宋_GB2312" w:hAnsi="宋体" w:eastAsia="仿宋_GB2312" w:cs="Arial"/>
          <w:color w:val="000000"/>
          <w:sz w:val="30"/>
          <w:szCs w:val="30"/>
        </w:rPr>
      </w:pPr>
      <w:r>
        <w:rPr>
          <w:rFonts w:hint="eastAsia" w:ascii="仿宋_GB2312" w:hAnsi="宋体" w:eastAsia="仿宋_GB2312" w:cs="宋体"/>
          <w:color w:val="000000"/>
          <w:kern w:val="0"/>
          <w:sz w:val="30"/>
          <w:szCs w:val="30"/>
        </w:rPr>
        <w:t>1.完全满足</w:t>
      </w:r>
      <w:r>
        <w:rPr>
          <w:rFonts w:hint="eastAsia" w:ascii="仿宋_GB2312" w:eastAsia="仿宋_GB2312"/>
          <w:color w:val="000000"/>
          <w:sz w:val="30"/>
          <w:szCs w:val="30"/>
          <w:lang w:eastAsia="zh-CN"/>
        </w:rPr>
        <w:t>比选</w:t>
      </w:r>
      <w:r>
        <w:rPr>
          <w:rFonts w:hint="eastAsia" w:ascii="仿宋_GB2312" w:hAnsi="宋体" w:eastAsia="仿宋_GB2312" w:cs="宋体"/>
          <w:color w:val="000000"/>
          <w:kern w:val="0"/>
          <w:sz w:val="30"/>
          <w:szCs w:val="30"/>
        </w:rPr>
        <w:t>文件要求，实质性响应大于或等于三家的，根据符合采购需求、质量和服务，且报价最低的原则确定成交供应商。</w:t>
      </w:r>
    </w:p>
    <w:p>
      <w:pPr>
        <w:adjustRightInd w:val="0"/>
        <w:snapToGrid w:val="0"/>
        <w:spacing w:line="360" w:lineRule="auto"/>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2.递交比选响应文件截止时，送达的比选响应文件少于3个的，应停止比选活动，将递交的比选响应文件退还比选响应人，并重新组织比选。重新比选仍然不足3个单位的，比选项目将可以继续进行比选。</w:t>
      </w:r>
    </w:p>
    <w:p>
      <w:pPr>
        <w:adjustRightInd w:val="0"/>
        <w:snapToGrid w:val="0"/>
        <w:spacing w:line="360" w:lineRule="auto"/>
        <w:ind w:firstLine="600" w:firstLineChars="200"/>
        <w:rPr>
          <w:rFonts w:ascii="仿宋_GB2312" w:hAnsi="宋体" w:eastAsia="仿宋_GB2312"/>
          <w:color w:val="000000"/>
          <w:sz w:val="30"/>
          <w:szCs w:val="30"/>
        </w:rPr>
      </w:pPr>
      <w:r>
        <w:rPr>
          <w:rFonts w:hint="eastAsia" w:ascii="仿宋_GB2312" w:hAnsi="宋体" w:eastAsia="仿宋_GB2312" w:cs="宋体"/>
          <w:color w:val="000000"/>
          <w:kern w:val="0"/>
          <w:sz w:val="30"/>
          <w:szCs w:val="30"/>
        </w:rPr>
        <w:t>3.完全满足</w:t>
      </w:r>
      <w:r>
        <w:rPr>
          <w:rFonts w:hint="eastAsia" w:ascii="仿宋_GB2312" w:eastAsia="仿宋_GB2312"/>
          <w:color w:val="000000"/>
          <w:sz w:val="30"/>
          <w:szCs w:val="30"/>
          <w:lang w:eastAsia="zh-CN"/>
        </w:rPr>
        <w:t>比选</w:t>
      </w:r>
      <w:r>
        <w:rPr>
          <w:rFonts w:hint="eastAsia" w:ascii="仿宋_GB2312" w:hAnsi="宋体" w:eastAsia="仿宋_GB2312" w:cs="宋体"/>
          <w:color w:val="000000"/>
          <w:kern w:val="0"/>
          <w:sz w:val="30"/>
          <w:szCs w:val="30"/>
        </w:rPr>
        <w:t>文件要求，若实质性响应不足三家，不进行文件袋开封，并</w:t>
      </w:r>
      <w:r>
        <w:rPr>
          <w:rFonts w:hint="eastAsia" w:ascii="仿宋_GB2312" w:hAnsi="宋体" w:eastAsia="仿宋_GB2312"/>
          <w:color w:val="000000"/>
          <w:sz w:val="30"/>
          <w:szCs w:val="30"/>
        </w:rPr>
        <w:t>将报价文件退还给供应商，重新</w:t>
      </w:r>
      <w:r>
        <w:rPr>
          <w:rFonts w:hint="eastAsia" w:ascii="仿宋_GB2312" w:hAnsi="宋体" w:eastAsia="仿宋_GB2312"/>
          <w:color w:val="000000"/>
          <w:sz w:val="30"/>
          <w:szCs w:val="30"/>
          <w:lang w:eastAsia="zh-CN"/>
        </w:rPr>
        <w:t>比选</w:t>
      </w:r>
      <w:r>
        <w:rPr>
          <w:rFonts w:hint="eastAsia" w:ascii="仿宋_GB2312" w:hAnsi="宋体" w:eastAsia="仿宋_GB2312"/>
          <w:color w:val="000000"/>
          <w:sz w:val="30"/>
          <w:szCs w:val="30"/>
        </w:rPr>
        <w:t>时间另行通知。</w:t>
      </w:r>
    </w:p>
    <w:p>
      <w:pPr>
        <w:spacing w:line="572" w:lineRule="exact"/>
        <w:ind w:firstLine="600" w:firstLineChars="200"/>
        <w:rPr>
          <w:rFonts w:hint="eastAsia" w:ascii="仿宋_GB2312" w:hAnsi="宋体" w:eastAsia="仿宋_GB2312"/>
          <w:sz w:val="30"/>
          <w:szCs w:val="30"/>
        </w:rPr>
      </w:pPr>
      <w:r>
        <w:rPr>
          <w:rFonts w:hint="eastAsia" w:ascii="仿宋_GB2312" w:hAnsi="宋体" w:eastAsia="仿宋_GB2312"/>
          <w:color w:val="000000"/>
          <w:sz w:val="30"/>
          <w:szCs w:val="30"/>
        </w:rPr>
        <w:t>4.本次</w:t>
      </w:r>
      <w:r>
        <w:rPr>
          <w:rFonts w:hint="eastAsia" w:ascii="仿宋_GB2312" w:hAnsi="宋体" w:eastAsia="仿宋_GB2312"/>
          <w:color w:val="000000"/>
          <w:sz w:val="30"/>
          <w:szCs w:val="30"/>
          <w:lang w:eastAsia="zh-CN"/>
        </w:rPr>
        <w:t>比选</w:t>
      </w:r>
      <w:r>
        <w:rPr>
          <w:rFonts w:hint="eastAsia" w:ascii="仿宋_GB2312" w:hAnsi="宋体" w:eastAsia="仿宋_GB2312"/>
          <w:sz w:val="30"/>
          <w:szCs w:val="30"/>
        </w:rPr>
        <w:t>最高</w:t>
      </w:r>
      <w:r>
        <w:rPr>
          <w:rFonts w:hint="eastAsia" w:ascii="仿宋_GB2312" w:hAnsi="宋体" w:eastAsia="仿宋_GB2312"/>
          <w:sz w:val="30"/>
          <w:szCs w:val="30"/>
          <w:lang w:eastAsia="zh-CN"/>
        </w:rPr>
        <w:t>不含增值税</w:t>
      </w:r>
      <w:r>
        <w:rPr>
          <w:rFonts w:hint="eastAsia" w:ascii="仿宋_GB2312" w:hAnsi="宋体" w:eastAsia="仿宋_GB2312"/>
          <w:sz w:val="30"/>
          <w:szCs w:val="30"/>
        </w:rPr>
        <w:t>限价</w:t>
      </w:r>
      <w:r>
        <w:rPr>
          <w:rFonts w:hint="eastAsia" w:ascii="仿宋_GB2312" w:hAnsi="宋体" w:eastAsia="仿宋_GB2312"/>
          <w:color w:val="FF0000"/>
          <w:sz w:val="30"/>
          <w:szCs w:val="30"/>
          <w:lang w:val="en-US" w:eastAsia="zh-CN"/>
        </w:rPr>
        <w:t>21.85</w:t>
      </w:r>
      <w:r>
        <w:rPr>
          <w:rFonts w:hint="eastAsia" w:ascii="仿宋_GB2312" w:hAnsi="宋体" w:eastAsia="仿宋_GB2312"/>
          <w:sz w:val="30"/>
          <w:szCs w:val="30"/>
        </w:rPr>
        <w:t>万元（大写</w:t>
      </w:r>
      <w:r>
        <w:rPr>
          <w:rFonts w:hint="eastAsia" w:ascii="仿宋_GB2312" w:hAnsi="宋体" w:eastAsia="仿宋_GB2312"/>
          <w:sz w:val="30"/>
          <w:szCs w:val="30"/>
          <w:lang w:eastAsia="zh-CN"/>
        </w:rPr>
        <w:t>：贰拾壹万捌仟伍佰元整</w:t>
      </w:r>
      <w:r>
        <w:rPr>
          <w:rFonts w:hint="eastAsia" w:ascii="仿宋_GB2312" w:hAnsi="宋体" w:eastAsia="仿宋_GB2312"/>
          <w:sz w:val="30"/>
          <w:szCs w:val="30"/>
        </w:rPr>
        <w:t>）</w:t>
      </w:r>
      <w:r>
        <w:rPr>
          <w:rFonts w:hint="eastAsia" w:ascii="仿宋_GB2312" w:hAnsi="宋体" w:eastAsia="仿宋_GB2312"/>
          <w:sz w:val="30"/>
          <w:szCs w:val="30"/>
          <w:lang w:eastAsia="zh-CN"/>
        </w:rPr>
        <w:t>，其中</w:t>
      </w:r>
      <w:r>
        <w:rPr>
          <w:rFonts w:hint="eastAsia" w:ascii="仿宋_GB2312" w:hAnsi="宋体" w:eastAsia="仿宋_GB2312"/>
          <w:sz w:val="30"/>
          <w:szCs w:val="30"/>
        </w:rPr>
        <w:t>公共区最高</w:t>
      </w:r>
      <w:r>
        <w:rPr>
          <w:rFonts w:hint="eastAsia" w:ascii="仿宋_GB2312" w:hAnsi="宋体" w:eastAsia="仿宋_GB2312"/>
          <w:sz w:val="30"/>
          <w:szCs w:val="30"/>
          <w:lang w:eastAsia="zh-CN"/>
        </w:rPr>
        <w:t>不含增值税</w:t>
      </w:r>
      <w:r>
        <w:rPr>
          <w:rFonts w:hint="eastAsia" w:ascii="仿宋_GB2312" w:hAnsi="宋体" w:eastAsia="仿宋_GB2312"/>
          <w:sz w:val="30"/>
          <w:szCs w:val="30"/>
        </w:rPr>
        <w:t>限价</w:t>
      </w:r>
      <w:r>
        <w:rPr>
          <w:rFonts w:hint="eastAsia" w:ascii="仿宋_GB2312" w:hAnsi="宋体" w:eastAsia="仿宋_GB2312"/>
          <w:sz w:val="30"/>
          <w:szCs w:val="30"/>
          <w:lang w:val="en-US" w:eastAsia="zh-CN"/>
        </w:rPr>
        <w:t>7.6</w:t>
      </w:r>
      <w:r>
        <w:rPr>
          <w:rFonts w:hint="eastAsia" w:ascii="仿宋_GB2312" w:hAnsi="宋体" w:eastAsia="仿宋_GB2312"/>
          <w:sz w:val="30"/>
          <w:szCs w:val="30"/>
        </w:rPr>
        <w:t>万元（大写：</w:t>
      </w:r>
      <w:r>
        <w:rPr>
          <w:rFonts w:hint="eastAsia" w:ascii="仿宋_GB2312" w:hAnsi="宋体" w:eastAsia="仿宋_GB2312"/>
          <w:sz w:val="30"/>
          <w:szCs w:val="30"/>
          <w:lang w:eastAsia="zh-CN"/>
        </w:rPr>
        <w:t>柒万陆仟元整</w:t>
      </w:r>
      <w:r>
        <w:rPr>
          <w:rFonts w:hint="eastAsia" w:ascii="仿宋_GB2312" w:hAnsi="宋体" w:eastAsia="仿宋_GB2312"/>
          <w:sz w:val="30"/>
          <w:szCs w:val="30"/>
        </w:rPr>
        <w:t>）；</w:t>
      </w:r>
      <w:r>
        <w:rPr>
          <w:rFonts w:hint="eastAsia" w:ascii="仿宋_GB2312" w:hAnsi="宋体" w:eastAsia="仿宋_GB2312"/>
          <w:sz w:val="30"/>
          <w:szCs w:val="30"/>
          <w:lang w:eastAsia="zh-CN"/>
        </w:rPr>
        <w:t>重庆江北国际机场有限公司不含增值税</w:t>
      </w:r>
      <w:r>
        <w:rPr>
          <w:rFonts w:hint="eastAsia" w:ascii="仿宋_GB2312" w:hAnsi="宋体" w:eastAsia="仿宋_GB2312"/>
          <w:sz w:val="30"/>
          <w:szCs w:val="30"/>
          <w:lang w:val="en-US" w:eastAsia="zh-CN"/>
        </w:rPr>
        <w:t>10.65</w:t>
      </w:r>
      <w:r>
        <w:rPr>
          <w:rFonts w:hint="eastAsia" w:ascii="仿宋_GB2312" w:hAnsi="宋体" w:eastAsia="仿宋_GB2312"/>
          <w:sz w:val="30"/>
          <w:szCs w:val="30"/>
        </w:rPr>
        <w:t>万元（大写：</w:t>
      </w:r>
      <w:r>
        <w:rPr>
          <w:rFonts w:hint="eastAsia" w:ascii="仿宋_GB2312" w:hAnsi="宋体" w:eastAsia="仿宋_GB2312"/>
          <w:sz w:val="30"/>
          <w:szCs w:val="30"/>
          <w:lang w:eastAsia="zh-CN"/>
        </w:rPr>
        <w:t>壹拾万零陆仟伍佰</w:t>
      </w:r>
      <w:r>
        <w:rPr>
          <w:rFonts w:hint="eastAsia" w:ascii="仿宋_GB2312" w:hAnsi="宋体" w:eastAsia="仿宋_GB2312"/>
          <w:sz w:val="30"/>
          <w:szCs w:val="30"/>
        </w:rPr>
        <w:t>整）；</w:t>
      </w:r>
      <w:r>
        <w:rPr>
          <w:rFonts w:hint="eastAsia" w:ascii="仿宋_GB2312" w:hAnsi="宋体" w:eastAsia="仿宋_GB2312"/>
          <w:sz w:val="30"/>
          <w:szCs w:val="30"/>
          <w:lang w:eastAsia="zh-CN"/>
        </w:rPr>
        <w:t>航空物流园发展分公司不含增值税</w:t>
      </w:r>
      <w:r>
        <w:rPr>
          <w:rFonts w:hint="eastAsia" w:ascii="仿宋_GB2312" w:hAnsi="宋体" w:eastAsia="仿宋_GB2312"/>
          <w:sz w:val="30"/>
          <w:szCs w:val="30"/>
          <w:lang w:val="en-US" w:eastAsia="zh-CN"/>
        </w:rPr>
        <w:t>3.6</w:t>
      </w:r>
      <w:r>
        <w:rPr>
          <w:rFonts w:hint="eastAsia" w:ascii="仿宋_GB2312" w:hAnsi="宋体" w:eastAsia="仿宋_GB2312"/>
          <w:sz w:val="30"/>
          <w:szCs w:val="30"/>
        </w:rPr>
        <w:t>万元（大写：</w:t>
      </w:r>
      <w:r>
        <w:rPr>
          <w:rFonts w:hint="eastAsia" w:ascii="仿宋_GB2312" w:hAnsi="宋体" w:eastAsia="仿宋_GB2312"/>
          <w:sz w:val="30"/>
          <w:szCs w:val="30"/>
          <w:lang w:eastAsia="zh-CN"/>
        </w:rPr>
        <w:t>叁万陆仟</w:t>
      </w:r>
      <w:r>
        <w:rPr>
          <w:rFonts w:hint="eastAsia" w:ascii="仿宋_GB2312" w:hAnsi="宋体" w:eastAsia="仿宋_GB2312"/>
          <w:sz w:val="30"/>
          <w:szCs w:val="30"/>
        </w:rPr>
        <w:t>元整）。</w:t>
      </w:r>
    </w:p>
    <w:p>
      <w:pPr>
        <w:snapToGrid w:val="0"/>
        <w:spacing w:line="360" w:lineRule="auto"/>
        <w:rPr>
          <w:rFonts w:ascii="仿宋_GB2312" w:hAnsi="宋体" w:eastAsia="仿宋_GB2312"/>
          <w:b/>
          <w:sz w:val="30"/>
          <w:szCs w:val="30"/>
        </w:rPr>
      </w:pPr>
      <w:r>
        <w:rPr>
          <w:rFonts w:hint="eastAsia" w:ascii="仿宋_GB2312" w:hAnsi="宋体" w:eastAsia="仿宋_GB2312" w:cs="宋体"/>
          <w:b/>
          <w:color w:val="000000"/>
          <w:kern w:val="0"/>
          <w:sz w:val="30"/>
          <w:szCs w:val="30"/>
        </w:rPr>
        <w:t>四、</w:t>
      </w:r>
      <w:r>
        <w:rPr>
          <w:rFonts w:hint="eastAsia" w:ascii="仿宋_GB2312" w:hAnsi="宋体" w:eastAsia="仿宋_GB2312"/>
          <w:b/>
          <w:sz w:val="30"/>
          <w:szCs w:val="30"/>
          <w:lang w:eastAsia="zh-CN"/>
        </w:rPr>
        <w:t>比选</w:t>
      </w:r>
      <w:r>
        <w:rPr>
          <w:rFonts w:hint="eastAsia" w:ascii="仿宋_GB2312" w:hAnsi="宋体" w:eastAsia="仿宋_GB2312"/>
          <w:b/>
          <w:sz w:val="30"/>
          <w:szCs w:val="30"/>
        </w:rPr>
        <w:t>文件发</w:t>
      </w:r>
      <w:r>
        <w:rPr>
          <w:rFonts w:hint="eastAsia" w:ascii="仿宋_GB2312" w:hAnsi="宋体" w:eastAsia="仿宋_GB2312"/>
          <w:b/>
          <w:sz w:val="30"/>
          <w:szCs w:val="30"/>
          <w:lang w:eastAsia="zh-CN"/>
        </w:rPr>
        <w:t>放</w:t>
      </w:r>
      <w:r>
        <w:rPr>
          <w:rFonts w:hint="eastAsia" w:ascii="仿宋_GB2312" w:hAnsi="宋体" w:eastAsia="仿宋_GB2312"/>
          <w:b/>
          <w:sz w:val="30"/>
          <w:szCs w:val="30"/>
        </w:rPr>
        <w:t>的时间、地点：</w:t>
      </w:r>
    </w:p>
    <w:p>
      <w:pPr>
        <w:snapToGrid w:val="0"/>
        <w:spacing w:line="360" w:lineRule="auto"/>
        <w:ind w:firstLine="600" w:firstLineChars="200"/>
        <w:rPr>
          <w:rFonts w:ascii="仿宋_GB2312" w:hAnsi="宋体" w:eastAsia="仿宋_GB2312"/>
          <w:sz w:val="30"/>
          <w:szCs w:val="30"/>
        </w:rPr>
      </w:pPr>
      <w:r>
        <w:rPr>
          <w:rFonts w:hint="eastAsia" w:ascii="仿宋_GB2312" w:eastAsia="仿宋_GB2312"/>
          <w:color w:val="000000"/>
          <w:sz w:val="30"/>
          <w:szCs w:val="30"/>
          <w:lang w:eastAsia="zh-CN"/>
        </w:rPr>
        <w:t>比选</w:t>
      </w:r>
      <w:r>
        <w:rPr>
          <w:rFonts w:hint="eastAsia" w:ascii="仿宋_GB2312" w:hAnsi="宋体" w:eastAsia="仿宋_GB2312"/>
          <w:sz w:val="30"/>
          <w:szCs w:val="30"/>
        </w:rPr>
        <w:t>文件及相关资料于</w:t>
      </w:r>
      <w:r>
        <w:rPr>
          <w:rFonts w:hint="eastAsia" w:ascii="仿宋_GB2312" w:eastAsia="仿宋_GB2312"/>
          <w:color w:val="FF0000"/>
          <w:sz w:val="30"/>
          <w:szCs w:val="30"/>
        </w:rPr>
        <w:t>20</w:t>
      </w:r>
      <w:r>
        <w:rPr>
          <w:rFonts w:hint="eastAsia" w:ascii="仿宋_GB2312" w:eastAsia="仿宋_GB2312"/>
          <w:color w:val="FF0000"/>
          <w:sz w:val="30"/>
          <w:szCs w:val="30"/>
          <w:lang w:val="en-US" w:eastAsia="zh-CN"/>
        </w:rPr>
        <w:t>21</w:t>
      </w:r>
      <w:r>
        <w:rPr>
          <w:rFonts w:hint="eastAsia" w:ascii="仿宋_GB2312" w:eastAsia="仿宋_GB2312"/>
          <w:color w:val="FF0000"/>
          <w:sz w:val="30"/>
          <w:szCs w:val="30"/>
        </w:rPr>
        <w:t>年</w:t>
      </w:r>
      <w:r>
        <w:rPr>
          <w:rFonts w:hint="eastAsia" w:ascii="仿宋_GB2312" w:eastAsia="仿宋_GB2312"/>
          <w:color w:val="FF0000"/>
          <w:sz w:val="30"/>
          <w:szCs w:val="30"/>
          <w:lang w:val="en-US" w:eastAsia="zh-CN"/>
        </w:rPr>
        <w:t>6</w:t>
      </w:r>
      <w:r>
        <w:rPr>
          <w:rFonts w:hint="eastAsia" w:ascii="仿宋_GB2312" w:eastAsia="仿宋_GB2312"/>
          <w:color w:val="FF0000"/>
          <w:sz w:val="30"/>
          <w:szCs w:val="30"/>
        </w:rPr>
        <w:t>月</w:t>
      </w:r>
      <w:r>
        <w:rPr>
          <w:rFonts w:hint="eastAsia" w:ascii="仿宋_GB2312" w:eastAsia="仿宋_GB2312"/>
          <w:color w:val="FF0000"/>
          <w:sz w:val="30"/>
          <w:szCs w:val="30"/>
          <w:lang w:val="en-US" w:eastAsia="zh-CN"/>
        </w:rPr>
        <w:t>2</w:t>
      </w:r>
      <w:r>
        <w:rPr>
          <w:rFonts w:hint="eastAsia" w:ascii="仿宋_GB2312" w:eastAsia="仿宋_GB2312"/>
          <w:color w:val="FF0000"/>
          <w:sz w:val="30"/>
          <w:szCs w:val="30"/>
        </w:rPr>
        <w:t>日</w:t>
      </w:r>
      <w:r>
        <w:rPr>
          <w:rFonts w:hint="eastAsia" w:ascii="仿宋_GB2312" w:eastAsia="仿宋_GB2312"/>
          <w:color w:val="FF0000"/>
          <w:sz w:val="30"/>
          <w:szCs w:val="30"/>
          <w:lang w:val="en-US" w:eastAsia="zh-CN"/>
        </w:rPr>
        <w:t>10：30</w:t>
      </w:r>
      <w:r>
        <w:rPr>
          <w:rFonts w:hint="eastAsia" w:ascii="仿宋_GB2312" w:eastAsia="仿宋_GB2312"/>
          <w:color w:val="000000"/>
          <w:sz w:val="30"/>
          <w:szCs w:val="30"/>
        </w:rPr>
        <w:t>时</w:t>
      </w:r>
      <w:r>
        <w:rPr>
          <w:rFonts w:hint="eastAsia" w:ascii="仿宋_GB2312" w:hAnsi="宋体" w:eastAsia="仿宋_GB2312"/>
          <w:color w:val="000000"/>
          <w:sz w:val="30"/>
          <w:szCs w:val="30"/>
        </w:rPr>
        <w:t>，</w:t>
      </w:r>
      <w:r>
        <w:rPr>
          <w:rFonts w:hint="eastAsia" w:ascii="仿宋_GB2312" w:hAnsi="宋体" w:eastAsia="仿宋_GB2312"/>
          <w:color w:val="000000"/>
          <w:sz w:val="30"/>
          <w:szCs w:val="30"/>
          <w:lang w:eastAsia="zh-CN"/>
        </w:rPr>
        <w:t>通过集团外网发布，并将在</w:t>
      </w:r>
      <w:r>
        <w:rPr>
          <w:rFonts w:hint="eastAsia" w:ascii="仿宋_GB2312" w:hAnsi="宋体" w:eastAsia="仿宋_GB2312"/>
          <w:color w:val="000000"/>
          <w:sz w:val="30"/>
          <w:szCs w:val="30"/>
          <w:lang w:val="en-US" w:eastAsia="zh-CN"/>
        </w:rPr>
        <w:t>6月4日周五早上9:30于公共区管理部320办公室集合统一勘察现场</w:t>
      </w:r>
      <w:r>
        <w:rPr>
          <w:rFonts w:hint="eastAsia" w:ascii="仿宋_GB2312" w:hAnsi="宋体" w:eastAsia="仿宋_GB2312"/>
          <w:sz w:val="30"/>
          <w:szCs w:val="30"/>
        </w:rPr>
        <w:t>。</w:t>
      </w:r>
    </w:p>
    <w:p>
      <w:pPr>
        <w:adjustRightInd w:val="0"/>
        <w:snapToGrid w:val="0"/>
        <w:spacing w:line="360" w:lineRule="auto"/>
        <w:rPr>
          <w:rFonts w:ascii="仿宋_GB2312" w:hAnsi="宋体" w:eastAsia="仿宋_GB2312" w:cs="宋体"/>
          <w:b/>
          <w:color w:val="000000"/>
          <w:kern w:val="0"/>
          <w:sz w:val="30"/>
          <w:szCs w:val="30"/>
        </w:rPr>
      </w:pPr>
      <w:r>
        <w:rPr>
          <w:rFonts w:hint="eastAsia" w:ascii="仿宋_GB2312" w:hAnsi="宋体" w:eastAsia="仿宋_GB2312" w:cs="宋体"/>
          <w:b/>
          <w:color w:val="000000"/>
          <w:kern w:val="0"/>
          <w:sz w:val="30"/>
          <w:szCs w:val="30"/>
        </w:rPr>
        <w:t>五、索赔：</w:t>
      </w:r>
    </w:p>
    <w:p>
      <w:pPr>
        <w:adjustRightInd w:val="0"/>
        <w:snapToGrid w:val="0"/>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w:t>
      </w:r>
      <w:r>
        <w:rPr>
          <w:rFonts w:hint="eastAsia" w:ascii="仿宋_GB2312" w:hAnsi="宋体" w:eastAsia="仿宋_GB2312"/>
          <w:color w:val="000000"/>
          <w:sz w:val="30"/>
          <w:szCs w:val="30"/>
        </w:rPr>
        <w:t>供方在场区防雷检测工艺及技术、合同要求不符时负有全部责任，供方应按需方同意的下述一种或多种方法解决索赔事宜</w:t>
      </w:r>
      <w:r>
        <w:rPr>
          <w:rFonts w:hint="eastAsia" w:ascii="仿宋_GB2312" w:hAnsi="宋体" w:eastAsia="仿宋_GB2312" w:cs="宋体"/>
          <w:color w:val="000000"/>
          <w:kern w:val="0"/>
          <w:sz w:val="30"/>
          <w:szCs w:val="30"/>
        </w:rPr>
        <w:t>：</w:t>
      </w:r>
    </w:p>
    <w:p>
      <w:pPr>
        <w:adjustRightInd w:val="0"/>
        <w:snapToGrid w:val="0"/>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1.1</w:t>
      </w:r>
      <w:r>
        <w:rPr>
          <w:rFonts w:hint="eastAsia" w:ascii="仿宋_GB2312" w:hAnsi="宋体" w:eastAsia="仿宋_GB2312" w:cs="宋体"/>
          <w:color w:val="000000"/>
          <w:kern w:val="0"/>
          <w:sz w:val="30"/>
          <w:szCs w:val="30"/>
          <w:lang w:eastAsia="zh-CN"/>
        </w:rPr>
        <w:t>因检测失真而</w:t>
      </w:r>
      <w:r>
        <w:rPr>
          <w:rFonts w:hint="eastAsia" w:ascii="仿宋_GB2312" w:hAnsi="宋体" w:eastAsia="仿宋_GB2312" w:cs="宋体"/>
          <w:color w:val="000000"/>
          <w:kern w:val="0"/>
          <w:sz w:val="30"/>
          <w:szCs w:val="30"/>
        </w:rPr>
        <w:t>不符合要求</w:t>
      </w:r>
      <w:r>
        <w:rPr>
          <w:rFonts w:hint="eastAsia" w:ascii="仿宋_GB2312" w:hAnsi="仿宋" w:eastAsia="仿宋_GB2312" w:cs="仿宋"/>
          <w:sz w:val="30"/>
          <w:szCs w:val="30"/>
        </w:rPr>
        <w:t>场区防雷检测</w:t>
      </w:r>
      <w:r>
        <w:rPr>
          <w:rFonts w:hint="eastAsia" w:ascii="仿宋_GB2312" w:hAnsi="宋体" w:eastAsia="仿宋_GB2312" w:cs="宋体"/>
          <w:color w:val="000000"/>
          <w:kern w:val="0"/>
          <w:sz w:val="30"/>
          <w:szCs w:val="30"/>
        </w:rPr>
        <w:t>以达到合同规定技术要求</w:t>
      </w:r>
      <w:r>
        <w:rPr>
          <w:rFonts w:hint="eastAsia" w:ascii="仿宋_GB2312" w:hAnsi="宋体" w:eastAsia="仿宋_GB2312" w:cs="宋体"/>
          <w:color w:val="000000"/>
          <w:kern w:val="0"/>
          <w:sz w:val="30"/>
          <w:szCs w:val="30"/>
          <w:lang w:eastAsia="zh-CN"/>
        </w:rPr>
        <w:t>或对整改造成误导出现损失</w:t>
      </w:r>
      <w:r>
        <w:rPr>
          <w:rFonts w:hint="eastAsia" w:ascii="仿宋_GB2312" w:hAnsi="宋体" w:eastAsia="仿宋_GB2312" w:cs="宋体"/>
          <w:color w:val="000000"/>
          <w:kern w:val="0"/>
          <w:sz w:val="30"/>
          <w:szCs w:val="30"/>
        </w:rPr>
        <w:t>，供方承担一切费用和风险并负担需方由此产生的一切直接费用。</w:t>
      </w:r>
    </w:p>
    <w:p>
      <w:pPr>
        <w:adjustRightInd w:val="0"/>
        <w:snapToGrid w:val="0"/>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1.2</w:t>
      </w:r>
      <w:r>
        <w:rPr>
          <w:rFonts w:hint="eastAsia" w:ascii="仿宋_GB2312" w:hAnsi="宋体" w:eastAsia="仿宋_GB2312" w:cs="宋体"/>
          <w:color w:val="auto"/>
          <w:kern w:val="0"/>
          <w:sz w:val="30"/>
          <w:szCs w:val="30"/>
        </w:rPr>
        <w:t>经省级或省级以上质检部门认定，供方对</w:t>
      </w:r>
      <w:r>
        <w:rPr>
          <w:rFonts w:hint="eastAsia" w:ascii="仿宋_GB2312" w:hAnsi="仿宋" w:eastAsia="仿宋_GB2312" w:cs="仿宋"/>
          <w:color w:val="auto"/>
          <w:sz w:val="30"/>
          <w:szCs w:val="30"/>
        </w:rPr>
        <w:t>场区楼宇防雷检测</w:t>
      </w:r>
      <w:r>
        <w:rPr>
          <w:rFonts w:hint="eastAsia" w:ascii="仿宋_GB2312" w:hAnsi="宋体" w:eastAsia="仿宋_GB2312" w:cs="宋体"/>
          <w:color w:val="auto"/>
          <w:kern w:val="0"/>
          <w:sz w:val="30"/>
          <w:szCs w:val="30"/>
        </w:rPr>
        <w:t>，因其</w:t>
      </w:r>
      <w:r>
        <w:rPr>
          <w:rFonts w:hint="eastAsia" w:ascii="仿宋_GB2312" w:hAnsi="宋体" w:eastAsia="仿宋_GB2312" w:cs="宋体"/>
          <w:color w:val="auto"/>
          <w:kern w:val="0"/>
          <w:sz w:val="30"/>
          <w:szCs w:val="30"/>
          <w:lang w:eastAsia="zh-CN"/>
        </w:rPr>
        <w:t>检测不尽责履职</w:t>
      </w:r>
      <w:r>
        <w:rPr>
          <w:rFonts w:hint="eastAsia" w:ascii="仿宋_GB2312" w:hAnsi="宋体" w:eastAsia="仿宋_GB2312" w:cs="宋体"/>
          <w:color w:val="auto"/>
          <w:kern w:val="0"/>
          <w:sz w:val="30"/>
          <w:szCs w:val="30"/>
        </w:rPr>
        <w:t>或</w:t>
      </w:r>
      <w:r>
        <w:rPr>
          <w:rFonts w:hint="eastAsia" w:ascii="仿宋_GB2312" w:hAnsi="宋体" w:eastAsia="仿宋_GB2312" w:cs="宋体"/>
          <w:color w:val="auto"/>
          <w:kern w:val="0"/>
          <w:sz w:val="30"/>
          <w:szCs w:val="30"/>
          <w:lang w:eastAsia="zh-CN"/>
        </w:rPr>
        <w:t>技术、设备</w:t>
      </w:r>
      <w:r>
        <w:rPr>
          <w:rFonts w:hint="eastAsia" w:ascii="仿宋_GB2312" w:hAnsi="宋体" w:eastAsia="仿宋_GB2312" w:cs="宋体"/>
          <w:color w:val="auto"/>
          <w:kern w:val="0"/>
          <w:sz w:val="30"/>
          <w:szCs w:val="30"/>
        </w:rPr>
        <w:t>存在隐患，而导致意外人身安全事故所产生的经济、法律责任负责。采购</w:t>
      </w:r>
      <w:r>
        <w:rPr>
          <w:rFonts w:hint="eastAsia" w:ascii="仿宋_GB2312" w:hAnsi="宋体" w:eastAsia="仿宋_GB2312" w:cs="宋体"/>
          <w:color w:val="000000"/>
          <w:kern w:val="0"/>
          <w:sz w:val="30"/>
          <w:szCs w:val="30"/>
        </w:rPr>
        <w:t>人及其代表拥有在未获得中标企业认可的条件下，自主采取减少损失的应急措施的权力。</w:t>
      </w:r>
    </w:p>
    <w:p>
      <w:pPr>
        <w:adjustRightInd w:val="0"/>
        <w:snapToGrid w:val="0"/>
        <w:spacing w:line="360" w:lineRule="auto"/>
        <w:rPr>
          <w:rFonts w:ascii="仿宋_GB2312" w:hAnsi="宋体" w:eastAsia="仿宋_GB2312" w:cs="宋体"/>
          <w:b/>
          <w:color w:val="000000"/>
          <w:kern w:val="0"/>
          <w:sz w:val="30"/>
          <w:szCs w:val="30"/>
        </w:rPr>
      </w:pPr>
      <w:r>
        <w:rPr>
          <w:rFonts w:hint="eastAsia" w:ascii="仿宋_GB2312" w:hAnsi="宋体" w:eastAsia="仿宋_GB2312" w:cs="宋体"/>
          <w:b/>
          <w:color w:val="000000"/>
          <w:kern w:val="0"/>
          <w:sz w:val="30"/>
          <w:szCs w:val="30"/>
        </w:rPr>
        <w:t>六、投标保证金及履约保证金：</w:t>
      </w:r>
    </w:p>
    <w:p>
      <w:pPr>
        <w:spacing w:line="360" w:lineRule="auto"/>
        <w:ind w:firstLine="600" w:firstLineChars="200"/>
        <w:rPr>
          <w:rFonts w:hint="eastAsia" w:ascii="仿宋_GB2312" w:hAnsi="宋体" w:eastAsia="仿宋_GB2312"/>
          <w:color w:val="FF0000"/>
          <w:sz w:val="30"/>
          <w:szCs w:val="30"/>
        </w:rPr>
      </w:pPr>
      <w:r>
        <w:rPr>
          <w:rFonts w:hint="eastAsia" w:ascii="仿宋_GB2312" w:eastAsia="仿宋_GB2312" w:cs="宋体"/>
          <w:color w:val="000000"/>
          <w:kern w:val="0"/>
          <w:sz w:val="30"/>
          <w:szCs w:val="30"/>
          <w:lang w:val="en-US" w:eastAsia="zh-CN"/>
        </w:rPr>
        <w:t>6.1</w:t>
      </w:r>
      <w:r>
        <w:rPr>
          <w:rFonts w:hint="eastAsia" w:ascii="仿宋_GB2312" w:eastAsia="仿宋_GB2312" w:cs="宋体"/>
          <w:color w:val="000000"/>
          <w:kern w:val="0"/>
          <w:sz w:val="30"/>
          <w:szCs w:val="30"/>
          <w:lang w:eastAsia="zh-CN"/>
        </w:rPr>
        <w:t>投标</w:t>
      </w:r>
      <w:r>
        <w:rPr>
          <w:rFonts w:hint="eastAsia" w:ascii="仿宋_GB2312" w:eastAsia="仿宋_GB2312" w:cs="宋体"/>
          <w:color w:val="000000"/>
          <w:kern w:val="0"/>
          <w:sz w:val="30"/>
          <w:szCs w:val="30"/>
        </w:rPr>
        <w:t>保证金：</w:t>
      </w:r>
      <w:r>
        <w:rPr>
          <w:rFonts w:hint="eastAsia" w:ascii="仿宋_GB2312" w:eastAsia="仿宋_GB2312" w:cs="宋体"/>
          <w:color w:val="000000" w:themeColor="text1"/>
          <w:kern w:val="0"/>
          <w:sz w:val="30"/>
          <w:szCs w:val="30"/>
          <w14:textFill>
            <w14:solidFill>
              <w14:schemeClr w14:val="tx1"/>
            </w14:solidFill>
          </w14:textFill>
        </w:rPr>
        <w:t>无</w:t>
      </w:r>
      <w:r>
        <w:rPr>
          <w:rFonts w:hint="eastAsia" w:ascii="仿宋_GB2312" w:eastAsia="仿宋_GB2312"/>
          <w:sz w:val="30"/>
          <w:szCs w:val="30"/>
        </w:rPr>
        <w:t>。开户行：建行渝北支行机场分理处，帐号：50001083800050000470，</w:t>
      </w:r>
      <w:r>
        <w:rPr>
          <w:rFonts w:hint="eastAsia" w:ascii="仿宋_GB2312" w:eastAsia="仿宋_GB2312" w:cs="宋体"/>
          <w:color w:val="000000"/>
          <w:kern w:val="0"/>
          <w:sz w:val="30"/>
          <w:szCs w:val="30"/>
        </w:rPr>
        <w:t>并前往财务部换取交纳保证金收据，否则报价无效。</w:t>
      </w:r>
      <w:r>
        <w:rPr>
          <w:rFonts w:hint="eastAsia" w:ascii="仿宋_GB2312" w:hAnsi="宋体" w:eastAsia="仿宋_GB2312"/>
          <w:sz w:val="30"/>
          <w:szCs w:val="30"/>
        </w:rPr>
        <w:t>待</w:t>
      </w:r>
      <w:r>
        <w:rPr>
          <w:rFonts w:hint="eastAsia" w:ascii="仿宋_GB2312" w:hAnsi="宋体" w:eastAsia="仿宋_GB2312"/>
          <w:sz w:val="30"/>
          <w:szCs w:val="30"/>
          <w:lang w:eastAsia="zh-CN"/>
        </w:rPr>
        <w:t>比选</w:t>
      </w:r>
      <w:r>
        <w:rPr>
          <w:rFonts w:hint="eastAsia" w:ascii="仿宋_GB2312" w:hAnsi="宋体" w:eastAsia="仿宋_GB2312"/>
          <w:sz w:val="30"/>
          <w:szCs w:val="30"/>
        </w:rPr>
        <w:t>结果确定后，</w:t>
      </w:r>
      <w:r>
        <w:rPr>
          <w:rFonts w:hint="eastAsia" w:ascii="仿宋_GB2312" w:hAnsi="宋体" w:eastAsia="仿宋_GB2312"/>
          <w:color w:val="000000"/>
          <w:sz w:val="30"/>
          <w:szCs w:val="30"/>
        </w:rPr>
        <w:t>未中标的报价人的保证金在</w:t>
      </w:r>
      <w:r>
        <w:rPr>
          <w:rFonts w:hint="eastAsia" w:ascii="仿宋_GB2312" w:hAnsi="宋体" w:eastAsia="仿宋_GB2312"/>
          <w:sz w:val="30"/>
          <w:szCs w:val="30"/>
        </w:rPr>
        <w:t>20日内</w:t>
      </w:r>
      <w:r>
        <w:rPr>
          <w:rFonts w:hint="eastAsia" w:ascii="仿宋_GB2312" w:hAnsi="宋体" w:eastAsia="仿宋_GB2312"/>
          <w:color w:val="000000"/>
          <w:sz w:val="30"/>
          <w:szCs w:val="30"/>
        </w:rPr>
        <w:t>，退还给报价人（不计利息）。中标的报价人交纳的报价保证金转为</w:t>
      </w:r>
      <w:r>
        <w:rPr>
          <w:rFonts w:hint="eastAsia" w:ascii="仿宋_GB2312" w:hAnsi="宋体" w:eastAsia="仿宋_GB2312"/>
          <w:sz w:val="30"/>
          <w:szCs w:val="30"/>
        </w:rPr>
        <w:t>履约保证金，项目验收合格后退还。</w:t>
      </w:r>
    </w:p>
    <w:p>
      <w:pPr>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6.2项目履约保证金：</w:t>
      </w:r>
      <w:r>
        <w:rPr>
          <w:rFonts w:hint="eastAsia" w:ascii="仿宋_GB2312" w:hAnsi="宋体" w:eastAsia="仿宋_GB2312" w:cs="Times New Roman"/>
          <w:sz w:val="30"/>
          <w:szCs w:val="30"/>
          <w:lang w:val="en-US" w:eastAsia="zh-CN"/>
        </w:rPr>
        <w:t>成交人应在接到中标通知书三日内，按本工程合同总价款(含增值税)</w:t>
      </w:r>
      <w:r>
        <w:rPr>
          <w:rFonts w:hint="eastAsia" w:ascii="仿宋_GB2312" w:hAnsi="宋体" w:eastAsia="仿宋_GB2312" w:cs="Times New Roman"/>
          <w:color w:val="auto"/>
          <w:sz w:val="30"/>
          <w:szCs w:val="30"/>
          <w:lang w:val="en-US" w:eastAsia="zh-CN"/>
        </w:rPr>
        <w:t xml:space="preserve">的10% </w:t>
      </w:r>
      <w:r>
        <w:rPr>
          <w:rFonts w:hint="eastAsia" w:ascii="仿宋_GB2312" w:hAnsi="宋体" w:eastAsia="仿宋_GB2312" w:cs="Times New Roman"/>
          <w:sz w:val="30"/>
          <w:szCs w:val="30"/>
          <w:lang w:val="en-US" w:eastAsia="zh-CN"/>
        </w:rPr>
        <w:t>向业主单位提供履约保证金；</w:t>
      </w:r>
    </w:p>
    <w:p>
      <w:pPr>
        <w:spacing w:line="360" w:lineRule="auto"/>
        <w:ind w:firstLine="600" w:firstLineChars="200"/>
        <w:rPr>
          <w:rFonts w:hint="eastAsia" w:ascii="仿宋_GB2312" w:hAnsi="宋体" w:eastAsia="仿宋_GB2312" w:cs="Times New Roman"/>
          <w:sz w:val="30"/>
          <w:szCs w:val="30"/>
          <w:lang w:val="en-US" w:eastAsia="zh-CN"/>
        </w:rPr>
      </w:pPr>
      <w:r>
        <w:rPr>
          <w:rFonts w:hint="eastAsia" w:ascii="仿宋_GB2312" w:hAnsi="宋体" w:eastAsia="仿宋_GB2312"/>
          <w:sz w:val="30"/>
          <w:szCs w:val="30"/>
          <w:lang w:val="en-US" w:eastAsia="zh-CN"/>
        </w:rPr>
        <w:t>6.3</w:t>
      </w:r>
      <w:r>
        <w:rPr>
          <w:rFonts w:hint="eastAsia" w:ascii="仿宋_GB2312" w:hAnsi="宋体" w:eastAsia="仿宋_GB2312" w:cs="Times New Roman"/>
          <w:sz w:val="30"/>
          <w:szCs w:val="30"/>
          <w:lang w:val="en-US" w:eastAsia="zh-CN"/>
        </w:rPr>
        <w:t>中标人企业基本账户银行转账。中标人应按要求时间缴纳履约保证金，并在签订合同前提供相关缴纳凭证。</w:t>
      </w:r>
    </w:p>
    <w:p>
      <w:pPr>
        <w:spacing w:line="360" w:lineRule="auto"/>
        <w:ind w:firstLine="600" w:firstLineChars="200"/>
        <w:rPr>
          <w:rFonts w:hint="eastAsia" w:ascii="仿宋_GB2312" w:hAnsi="宋体" w:eastAsia="仿宋_GB2312" w:cs="Times New Roman"/>
          <w:sz w:val="30"/>
          <w:szCs w:val="30"/>
          <w:lang w:val="en-US" w:eastAsia="zh-CN"/>
        </w:rPr>
      </w:pPr>
      <w:r>
        <w:rPr>
          <w:rFonts w:hint="eastAsia" w:ascii="仿宋_GB2312" w:hAnsi="宋体" w:eastAsia="仿宋_GB2312" w:cs="Times New Roman"/>
          <w:sz w:val="30"/>
          <w:szCs w:val="30"/>
          <w:lang w:val="en-US" w:eastAsia="zh-CN"/>
        </w:rPr>
        <w:t>开户名：重庆机场集团有限公司</w:t>
      </w:r>
    </w:p>
    <w:p>
      <w:pPr>
        <w:spacing w:line="360" w:lineRule="auto"/>
        <w:ind w:firstLine="600" w:firstLineChars="200"/>
        <w:rPr>
          <w:rFonts w:hint="eastAsia" w:ascii="仿宋_GB2312" w:hAnsi="宋体" w:eastAsia="仿宋_GB2312" w:cs="Times New Roman"/>
          <w:sz w:val="30"/>
          <w:szCs w:val="30"/>
          <w:lang w:val="en-US" w:eastAsia="zh-CN"/>
        </w:rPr>
      </w:pPr>
      <w:r>
        <w:rPr>
          <w:rFonts w:hint="eastAsia" w:ascii="仿宋_GB2312" w:hAnsi="宋体" w:eastAsia="仿宋_GB2312" w:cs="Times New Roman"/>
          <w:sz w:val="30"/>
          <w:szCs w:val="30"/>
          <w:lang w:val="en-US" w:eastAsia="zh-CN"/>
        </w:rPr>
        <w:t>开户银行：建行渝北支行机场支行</w:t>
      </w:r>
    </w:p>
    <w:p>
      <w:pPr>
        <w:spacing w:line="360" w:lineRule="auto"/>
        <w:ind w:firstLine="600" w:firstLineChars="200"/>
        <w:rPr>
          <w:rFonts w:hint="eastAsia" w:ascii="仿宋_GB2312" w:hAnsi="宋体" w:eastAsia="仿宋_GB2312" w:cs="Times New Roman"/>
          <w:sz w:val="30"/>
          <w:szCs w:val="30"/>
          <w:lang w:val="en-US" w:eastAsia="zh-CN"/>
        </w:rPr>
      </w:pPr>
      <w:r>
        <w:rPr>
          <w:rFonts w:hint="eastAsia" w:ascii="仿宋_GB2312" w:hAnsi="宋体" w:eastAsia="仿宋_GB2312" w:cs="Times New Roman"/>
          <w:sz w:val="30"/>
          <w:szCs w:val="30"/>
          <w:lang w:val="en-US" w:eastAsia="zh-CN"/>
        </w:rPr>
        <w:t>账号：5000 1083 8000 5000 0447</w:t>
      </w:r>
    </w:p>
    <w:p>
      <w:pPr>
        <w:spacing w:line="360" w:lineRule="auto"/>
        <w:ind w:firstLine="600" w:firstLineChars="200"/>
        <w:rPr>
          <w:rFonts w:hint="default" w:ascii="仿宋_GB2312" w:hAnsi="宋体" w:eastAsia="仿宋_GB2312" w:cs="Times New Roman"/>
          <w:sz w:val="30"/>
          <w:szCs w:val="30"/>
          <w:lang w:val="en-US" w:eastAsia="zh-CN"/>
        </w:rPr>
      </w:pPr>
      <w:r>
        <w:rPr>
          <w:rFonts w:hint="eastAsia" w:ascii="仿宋_GB2312" w:hAnsi="宋体" w:eastAsia="仿宋_GB2312" w:cs="Times New Roman"/>
          <w:sz w:val="30"/>
          <w:szCs w:val="30"/>
          <w:lang w:val="en-US" w:eastAsia="zh-CN"/>
        </w:rPr>
        <w:t>税务代码：91500000756209971P</w:t>
      </w:r>
    </w:p>
    <w:p>
      <w:pPr>
        <w:spacing w:line="360" w:lineRule="auto"/>
        <w:ind w:firstLine="600" w:firstLineChars="200"/>
        <w:rPr>
          <w:rFonts w:hint="default" w:ascii="仿宋_GB2312" w:hAnsi="宋体" w:eastAsia="仿宋_GB2312" w:cs="Times New Roman"/>
          <w:sz w:val="30"/>
          <w:szCs w:val="30"/>
          <w:lang w:val="en-US" w:eastAsia="zh-CN"/>
        </w:rPr>
      </w:pPr>
      <w:r>
        <w:rPr>
          <w:rFonts w:hint="eastAsia" w:ascii="仿宋_GB2312" w:hAnsi="宋体" w:eastAsia="仿宋_GB2312" w:cs="Times New Roman"/>
          <w:sz w:val="30"/>
          <w:szCs w:val="30"/>
          <w:lang w:val="en-US" w:eastAsia="zh-CN"/>
        </w:rPr>
        <w:t>注意：如中标人未按要求缴纳履约保证金，采购人有权取消其中标资格并上报集团将其列入采购黑名单；如该项目有投标保证金，采购人有权扣除其投标保证金不予退还。</w:t>
      </w:r>
    </w:p>
    <w:p>
      <w:pPr>
        <w:spacing w:line="360" w:lineRule="auto"/>
        <w:ind w:firstLine="600" w:firstLineChars="200"/>
        <w:rPr>
          <w:rFonts w:hint="eastAsia" w:ascii="仿宋_GB2312" w:hAnsi="宋体" w:eastAsia="仿宋_GB2312" w:cs="Times New Roman"/>
          <w:sz w:val="30"/>
          <w:szCs w:val="30"/>
          <w:lang w:val="en-US" w:eastAsia="zh-CN"/>
        </w:rPr>
      </w:pPr>
      <w:r>
        <w:rPr>
          <w:rFonts w:hint="eastAsia" w:ascii="仿宋_GB2312" w:hAnsi="宋体" w:eastAsia="仿宋_GB2312" w:cs="Times New Roman"/>
          <w:sz w:val="30"/>
          <w:szCs w:val="30"/>
          <w:lang w:val="en-US" w:eastAsia="zh-CN"/>
        </w:rPr>
        <w:t>6.4提交时间：通知领取中标通知书后，三日内缴纳。</w:t>
      </w:r>
    </w:p>
    <w:p>
      <w:pPr>
        <w:spacing w:line="360" w:lineRule="auto"/>
        <w:ind w:firstLine="600" w:firstLineChars="200"/>
        <w:rPr>
          <w:rFonts w:hint="eastAsia" w:ascii="仿宋_GB2312" w:hAnsi="宋体" w:eastAsia="仿宋_GB2312" w:cs="Times New Roman"/>
          <w:sz w:val="30"/>
          <w:szCs w:val="30"/>
          <w:lang w:val="en-US" w:eastAsia="zh-CN"/>
        </w:rPr>
      </w:pPr>
      <w:r>
        <w:rPr>
          <w:rFonts w:hint="eastAsia" w:ascii="仿宋_GB2312" w:hAnsi="宋体" w:eastAsia="仿宋_GB2312" w:cs="Times New Roman"/>
          <w:sz w:val="30"/>
          <w:szCs w:val="30"/>
          <w:lang w:val="en-US" w:eastAsia="zh-CN"/>
        </w:rPr>
        <w:t>6.5履约保证金的退还</w:t>
      </w:r>
    </w:p>
    <w:p>
      <w:pPr>
        <w:widowControl/>
        <w:numPr>
          <w:ilvl w:val="0"/>
          <w:numId w:val="0"/>
        </w:numPr>
        <w:spacing w:line="360" w:lineRule="auto"/>
        <w:ind w:firstLine="600" w:firstLineChars="200"/>
        <w:jc w:val="left"/>
        <w:rPr>
          <w:rFonts w:hint="eastAsia" w:ascii="仿宋_GB2312" w:hAnsi="宋体" w:eastAsia="仿宋_GB2312" w:cs="Times New Roman"/>
          <w:sz w:val="30"/>
          <w:szCs w:val="30"/>
          <w:lang w:val="en-US" w:eastAsia="zh-CN"/>
        </w:rPr>
      </w:pPr>
      <w:r>
        <w:rPr>
          <w:rFonts w:hint="eastAsia" w:ascii="仿宋_GB2312" w:hAnsi="宋体" w:eastAsia="仿宋_GB2312" w:cs="Times New Roman"/>
          <w:sz w:val="30"/>
          <w:szCs w:val="30"/>
          <w:lang w:val="en-US" w:eastAsia="zh-CN"/>
        </w:rPr>
        <w:t>6.</w:t>
      </w:r>
      <w:r>
        <w:rPr>
          <w:rFonts w:hint="eastAsia" w:ascii="仿宋_GB2312" w:hAnsi="宋体" w:eastAsia="仿宋_GB2312" w:cs="Times New Roman"/>
          <w:color w:val="FF0000"/>
          <w:sz w:val="30"/>
          <w:szCs w:val="30"/>
          <w:lang w:val="en-US" w:eastAsia="zh-CN"/>
        </w:rPr>
        <w:t>5.1履约保证金为合同(含增值税)总价款的10%。检测完成并提交符合重庆市气象局防雷办要求检测报告后，发包人退还成交人履约保证金（履约保证金不计息）。</w:t>
      </w:r>
    </w:p>
    <w:p>
      <w:pPr>
        <w:spacing w:line="360" w:lineRule="auto"/>
        <w:rPr>
          <w:rFonts w:ascii="仿宋_GB2312" w:hAnsi="宋体" w:eastAsia="仿宋_GB2312"/>
          <w:b/>
          <w:sz w:val="30"/>
          <w:szCs w:val="30"/>
        </w:rPr>
      </w:pPr>
      <w:r>
        <w:rPr>
          <w:rFonts w:hint="eastAsia" w:ascii="仿宋_GB2312" w:hAnsi="宋体" w:eastAsia="仿宋_GB2312" w:cs="Arial"/>
          <w:b/>
          <w:color w:val="000000"/>
          <w:sz w:val="30"/>
          <w:szCs w:val="30"/>
        </w:rPr>
        <w:t>七、</w:t>
      </w:r>
      <w:r>
        <w:rPr>
          <w:rFonts w:hint="eastAsia" w:ascii="仿宋_GB2312" w:hAnsi="宋体" w:eastAsia="仿宋_GB2312"/>
          <w:b/>
          <w:bCs/>
          <w:color w:val="000000"/>
          <w:kern w:val="0"/>
          <w:sz w:val="30"/>
          <w:szCs w:val="30"/>
        </w:rPr>
        <w:t>履约及违约：</w:t>
      </w:r>
    </w:p>
    <w:p>
      <w:pPr>
        <w:widowControl/>
        <w:spacing w:line="54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1.</w:t>
      </w:r>
      <w:r>
        <w:rPr>
          <w:rFonts w:hint="eastAsia" w:ascii="仿宋_GB2312" w:hAnsi="宋体" w:eastAsia="仿宋_GB2312"/>
          <w:color w:val="000000"/>
          <w:sz w:val="30"/>
          <w:szCs w:val="30"/>
          <w:lang w:eastAsia="zh-CN"/>
        </w:rPr>
        <w:t>检测结果失实或漏检</w:t>
      </w:r>
      <w:r>
        <w:rPr>
          <w:rFonts w:hint="eastAsia" w:ascii="仿宋_GB2312" w:hAnsi="宋体" w:eastAsia="仿宋_GB2312"/>
          <w:color w:val="000000"/>
          <w:sz w:val="30"/>
          <w:szCs w:val="30"/>
        </w:rPr>
        <w:t>，负责无偿返工。由于返工造成逾期交付的，按第（2）项规定偿付逾期违约金。</w:t>
      </w:r>
    </w:p>
    <w:p>
      <w:pPr>
        <w:spacing w:line="360" w:lineRule="auto"/>
        <w:ind w:firstLine="600" w:firstLineChars="200"/>
        <w:rPr>
          <w:rFonts w:hint="eastAsia" w:ascii="仿宋_GB2312" w:hAnsi="宋体" w:eastAsia="仿宋_GB2312"/>
          <w:bCs/>
          <w:color w:val="000000"/>
          <w:sz w:val="30"/>
          <w:szCs w:val="30"/>
        </w:rPr>
      </w:pPr>
      <w:r>
        <w:rPr>
          <w:rFonts w:hint="eastAsia" w:ascii="仿宋_GB2312" w:hAnsi="宋体" w:eastAsia="仿宋_GB2312"/>
          <w:bCs/>
          <w:color w:val="000000"/>
          <w:sz w:val="30"/>
          <w:szCs w:val="30"/>
        </w:rPr>
        <w:t>2.不能按合同规定的</w:t>
      </w:r>
      <w:r>
        <w:rPr>
          <w:rFonts w:hint="eastAsia" w:ascii="仿宋_GB2312" w:hAnsi="宋体" w:eastAsia="仿宋_GB2312"/>
          <w:bCs/>
          <w:color w:val="000000"/>
          <w:sz w:val="30"/>
          <w:szCs w:val="30"/>
          <w:lang w:eastAsia="zh-CN"/>
        </w:rPr>
        <w:t>时间</w:t>
      </w:r>
      <w:r>
        <w:rPr>
          <w:rFonts w:hint="eastAsia" w:ascii="仿宋_GB2312" w:hAnsi="宋体" w:eastAsia="仿宋_GB2312"/>
          <w:bCs/>
          <w:color w:val="000000"/>
          <w:sz w:val="30"/>
          <w:szCs w:val="30"/>
        </w:rPr>
        <w:t>完</w:t>
      </w:r>
      <w:r>
        <w:rPr>
          <w:rFonts w:hint="eastAsia" w:ascii="仿宋_GB2312" w:hAnsi="宋体" w:eastAsia="仿宋_GB2312"/>
          <w:bCs/>
          <w:color w:val="000000"/>
          <w:sz w:val="30"/>
          <w:szCs w:val="30"/>
          <w:lang w:eastAsia="zh-CN"/>
        </w:rPr>
        <w:t>完成检测</w:t>
      </w:r>
      <w:r>
        <w:rPr>
          <w:rFonts w:hint="eastAsia" w:ascii="仿宋_GB2312" w:hAnsi="宋体" w:eastAsia="仿宋_GB2312"/>
          <w:bCs/>
          <w:color w:val="000000"/>
          <w:sz w:val="30"/>
          <w:szCs w:val="30"/>
        </w:rPr>
        <w:t>，每逾期一天，应偿付给发包方</w:t>
      </w:r>
      <w:r>
        <w:rPr>
          <w:rFonts w:hint="eastAsia" w:ascii="仿宋_GB2312" w:hAnsi="宋体" w:eastAsia="仿宋_GB2312"/>
          <w:bCs/>
          <w:color w:val="000000"/>
          <w:sz w:val="30"/>
          <w:szCs w:val="30"/>
          <w:lang w:eastAsia="zh-CN"/>
        </w:rPr>
        <w:t>履约保证金</w:t>
      </w:r>
      <w:r>
        <w:rPr>
          <w:rFonts w:hint="eastAsia" w:ascii="仿宋_GB2312" w:hAnsi="宋体" w:eastAsia="仿宋_GB2312"/>
          <w:bCs/>
          <w:color w:val="000000"/>
          <w:sz w:val="30"/>
          <w:szCs w:val="30"/>
        </w:rPr>
        <w:t>总额</w:t>
      </w:r>
      <w:r>
        <w:rPr>
          <w:rFonts w:hint="eastAsia" w:ascii="仿宋_GB2312" w:hAnsi="宋体" w:eastAsia="仿宋_GB2312"/>
          <w:bCs/>
          <w:color w:val="000000"/>
          <w:sz w:val="30"/>
          <w:szCs w:val="30"/>
          <w:lang w:eastAsia="zh-CN"/>
        </w:rPr>
        <w:t>百</w:t>
      </w:r>
      <w:r>
        <w:rPr>
          <w:rFonts w:hint="eastAsia" w:ascii="仿宋_GB2312" w:hAnsi="宋体" w:eastAsia="仿宋_GB2312"/>
          <w:bCs/>
          <w:color w:val="000000"/>
          <w:sz w:val="30"/>
          <w:szCs w:val="30"/>
        </w:rPr>
        <w:t>分之</w:t>
      </w:r>
      <w:r>
        <w:rPr>
          <w:rFonts w:hint="eastAsia" w:ascii="仿宋_GB2312" w:hAnsi="宋体" w:eastAsia="仿宋_GB2312"/>
          <w:bCs/>
          <w:color w:val="000000"/>
          <w:sz w:val="30"/>
          <w:szCs w:val="30"/>
          <w:lang w:eastAsia="zh-CN"/>
        </w:rPr>
        <w:t>二</w:t>
      </w:r>
      <w:r>
        <w:rPr>
          <w:rFonts w:hint="eastAsia" w:ascii="仿宋_GB2312" w:hAnsi="宋体" w:eastAsia="仿宋_GB2312"/>
          <w:bCs/>
          <w:color w:val="000000"/>
          <w:sz w:val="30"/>
          <w:szCs w:val="30"/>
        </w:rPr>
        <w:t>的逾期违约金。逾期违约金的最高限额为</w:t>
      </w:r>
      <w:r>
        <w:rPr>
          <w:rFonts w:hint="eastAsia" w:ascii="仿宋_GB2312" w:hAnsi="宋体" w:eastAsia="仿宋_GB2312"/>
          <w:bCs/>
          <w:color w:val="000000"/>
          <w:sz w:val="30"/>
          <w:szCs w:val="30"/>
          <w:lang w:eastAsia="zh-CN"/>
        </w:rPr>
        <w:t>履约保证金</w:t>
      </w:r>
      <w:r>
        <w:rPr>
          <w:rFonts w:hint="eastAsia" w:ascii="仿宋_GB2312" w:hAnsi="宋体" w:eastAsia="仿宋_GB2312"/>
          <w:bCs/>
          <w:color w:val="000000"/>
          <w:sz w:val="30"/>
          <w:szCs w:val="30"/>
        </w:rPr>
        <w:t>的</w:t>
      </w:r>
      <w:r>
        <w:rPr>
          <w:rFonts w:hint="eastAsia" w:ascii="仿宋_GB2312" w:hAnsi="宋体" w:eastAsia="仿宋_GB2312"/>
          <w:bCs/>
          <w:color w:val="000000"/>
          <w:sz w:val="30"/>
          <w:szCs w:val="30"/>
          <w:lang w:val="en-US" w:eastAsia="zh-CN"/>
        </w:rPr>
        <w:t>100</w:t>
      </w:r>
      <w:r>
        <w:rPr>
          <w:rFonts w:hint="eastAsia" w:ascii="仿宋_GB2312" w:hAnsi="宋体" w:eastAsia="仿宋_GB2312"/>
          <w:bCs/>
          <w:color w:val="000000"/>
          <w:sz w:val="30"/>
          <w:szCs w:val="30"/>
        </w:rPr>
        <w:t>%，一旦超过此限额，发包方可考虑解除合同，并要求承包方赔偿损失。</w:t>
      </w:r>
    </w:p>
    <w:p>
      <w:pPr>
        <w:spacing w:line="360" w:lineRule="auto"/>
        <w:ind w:firstLine="600" w:firstLineChars="200"/>
        <w:rPr>
          <w:rFonts w:hint="eastAsia" w:ascii="仿宋_GB2312" w:hAnsi="宋体" w:eastAsia="仿宋_GB2312"/>
          <w:bCs/>
          <w:color w:val="000000"/>
          <w:sz w:val="30"/>
          <w:szCs w:val="30"/>
          <w:lang w:val="en-US" w:eastAsia="zh-CN"/>
        </w:rPr>
      </w:pPr>
      <w:r>
        <w:rPr>
          <w:rFonts w:hint="eastAsia" w:ascii="仿宋_GB2312" w:hAnsi="宋体" w:eastAsia="仿宋_GB2312"/>
          <w:bCs/>
          <w:color w:val="000000"/>
          <w:sz w:val="30"/>
          <w:szCs w:val="30"/>
          <w:lang w:val="en-US" w:eastAsia="zh-CN"/>
        </w:rPr>
        <w:t>3.承包方须按发包人要求组织人员、设备、车辆等以满足检测需求，检测期间遵照各区域部门相关要求进行作业，严禁违章操作、不听命令等情况，如因其违章操作所导致一切经济、人员损失，发包人有权按情节严重扣除其履约保证金10%-100%,并要求承包方赔偿损失。</w:t>
      </w:r>
    </w:p>
    <w:p>
      <w:pPr>
        <w:spacing w:line="360" w:lineRule="auto"/>
        <w:ind w:firstLine="600" w:firstLineChars="200"/>
        <w:rPr>
          <w:rFonts w:hint="eastAsia" w:ascii="仿宋_GB2312" w:hAnsi="宋体" w:eastAsia="仿宋_GB2312"/>
          <w:bCs/>
          <w:color w:val="000000"/>
          <w:sz w:val="30"/>
          <w:szCs w:val="30"/>
          <w:lang w:val="en-US" w:eastAsia="zh-CN"/>
        </w:rPr>
      </w:pPr>
      <w:r>
        <w:rPr>
          <w:rFonts w:hint="eastAsia" w:ascii="仿宋_GB2312" w:hAnsi="宋体" w:eastAsia="仿宋_GB2312"/>
          <w:bCs/>
          <w:color w:val="000000"/>
          <w:sz w:val="30"/>
          <w:szCs w:val="30"/>
          <w:lang w:val="en-US" w:eastAsia="zh-CN"/>
        </w:rPr>
        <w:t>4、检测完成后拒绝或不按要求提供复检服务，发包人有权按情节严重扣除其质保金1%-3%作为处罚。</w:t>
      </w:r>
    </w:p>
    <w:p>
      <w:pPr>
        <w:spacing w:line="360" w:lineRule="auto"/>
        <w:rPr>
          <w:rFonts w:ascii="仿宋_GB2312" w:hAnsi="宋体" w:eastAsia="仿宋_GB2312" w:cs="Arial"/>
          <w:b/>
          <w:color w:val="000000"/>
          <w:sz w:val="30"/>
          <w:szCs w:val="30"/>
        </w:rPr>
      </w:pPr>
      <w:r>
        <w:rPr>
          <w:rFonts w:hint="eastAsia" w:ascii="仿宋_GB2312" w:hAnsi="宋体" w:eastAsia="仿宋_GB2312" w:cs="Arial"/>
          <w:b/>
          <w:color w:val="000000"/>
          <w:sz w:val="30"/>
          <w:szCs w:val="30"/>
        </w:rPr>
        <w:t>八、支付方式：</w:t>
      </w:r>
    </w:p>
    <w:p>
      <w:pPr>
        <w:pStyle w:val="5"/>
        <w:spacing w:after="0" w:line="360" w:lineRule="auto"/>
        <w:ind w:left="0" w:leftChars="0"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1．本项目</w:t>
      </w:r>
      <w:r>
        <w:rPr>
          <w:rFonts w:hint="eastAsia" w:ascii="仿宋_GB2312" w:hAnsi="仿宋" w:eastAsia="仿宋_GB2312" w:cs="仿宋"/>
          <w:sz w:val="30"/>
          <w:szCs w:val="30"/>
        </w:rPr>
        <w:t>场区防雷检测</w:t>
      </w:r>
      <w:r>
        <w:rPr>
          <w:rFonts w:hint="eastAsia" w:ascii="仿宋_GB2312" w:hAnsi="仿宋" w:eastAsia="仿宋_GB2312" w:cs="仿宋"/>
          <w:sz w:val="30"/>
          <w:szCs w:val="30"/>
          <w:lang w:eastAsia="zh-CN"/>
        </w:rPr>
        <w:t>项目</w:t>
      </w:r>
      <w:r>
        <w:rPr>
          <w:rFonts w:hint="eastAsia" w:ascii="仿宋_GB2312" w:hAnsi="宋体" w:eastAsia="仿宋_GB2312"/>
          <w:sz w:val="30"/>
          <w:szCs w:val="30"/>
        </w:rPr>
        <w:t>按</w:t>
      </w:r>
      <w:r>
        <w:rPr>
          <w:rFonts w:hint="eastAsia" w:ascii="仿宋_GB2312" w:hAnsi="宋体" w:eastAsia="仿宋_GB2312"/>
          <w:color w:val="000000"/>
          <w:sz w:val="30"/>
          <w:szCs w:val="30"/>
        </w:rPr>
        <w:t>以下方式付款：</w:t>
      </w:r>
    </w:p>
    <w:p>
      <w:pPr>
        <w:pStyle w:val="5"/>
        <w:spacing w:after="0" w:line="360" w:lineRule="auto"/>
        <w:ind w:left="0" w:leftChars="0"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1.1合同约定的币种为人民币。</w:t>
      </w:r>
    </w:p>
    <w:p>
      <w:pPr>
        <w:pStyle w:val="5"/>
        <w:spacing w:after="0" w:line="360" w:lineRule="auto"/>
        <w:ind w:left="0" w:leftChars="0"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1.2付款方式：银行转账。</w:t>
      </w:r>
    </w:p>
    <w:p>
      <w:pPr>
        <w:pStyle w:val="5"/>
        <w:spacing w:after="0" w:line="360" w:lineRule="auto"/>
        <w:ind w:left="0" w:leftChars="0"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1.3付款方法：</w:t>
      </w:r>
    </w:p>
    <w:p>
      <w:pPr>
        <w:pStyle w:val="5"/>
        <w:spacing w:after="0" w:line="360" w:lineRule="auto"/>
        <w:ind w:left="0" w:leftChars="0"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供方</w:t>
      </w:r>
      <w:r>
        <w:rPr>
          <w:rFonts w:hint="eastAsia" w:ascii="仿宋_GB2312" w:hAnsi="宋体" w:eastAsia="仿宋_GB2312"/>
          <w:sz w:val="30"/>
          <w:szCs w:val="30"/>
        </w:rPr>
        <w:t>完成本合同全部内容后，经</w:t>
      </w:r>
      <w:r>
        <w:rPr>
          <w:rFonts w:hint="eastAsia" w:ascii="仿宋_GB2312" w:hAnsi="宋体" w:eastAsia="仿宋_GB2312"/>
          <w:sz w:val="30"/>
          <w:szCs w:val="30"/>
          <w:lang w:eastAsia="zh-CN"/>
        </w:rPr>
        <w:t>供方</w:t>
      </w:r>
      <w:r>
        <w:rPr>
          <w:rFonts w:hint="eastAsia" w:ascii="仿宋_GB2312" w:hAnsi="宋体" w:eastAsia="仿宋_GB2312"/>
          <w:sz w:val="30"/>
          <w:szCs w:val="30"/>
        </w:rPr>
        <w:t>出</w:t>
      </w:r>
      <w:r>
        <w:rPr>
          <w:rFonts w:hint="eastAsia" w:ascii="仿宋_GB2312" w:hAnsi="宋体" w:eastAsia="仿宋_GB2312"/>
          <w:color w:val="000000" w:themeColor="text1"/>
          <w:sz w:val="30"/>
          <w:szCs w:val="30"/>
          <w14:textFill>
            <w14:solidFill>
              <w14:schemeClr w14:val="tx1"/>
            </w14:solidFill>
          </w14:textFill>
        </w:rPr>
        <w:t>具</w:t>
      </w:r>
      <w:r>
        <w:rPr>
          <w:rFonts w:hint="eastAsia" w:ascii="仿宋_GB2312" w:hAnsi="仿宋" w:eastAsia="仿宋_GB2312" w:cs="仿宋"/>
          <w:color w:val="000000" w:themeColor="text1"/>
          <w:sz w:val="30"/>
          <w:szCs w:val="30"/>
          <w:lang w:eastAsia="zh-CN"/>
          <w14:textFill>
            <w14:solidFill>
              <w14:schemeClr w14:val="tx1"/>
            </w14:solidFill>
          </w14:textFill>
        </w:rPr>
        <w:t>符合重庆市气象局防雷办相关要求并真实</w:t>
      </w:r>
      <w:r>
        <w:rPr>
          <w:rFonts w:hint="eastAsia" w:ascii="仿宋_GB2312" w:hAnsi="仿宋" w:eastAsia="仿宋_GB2312" w:cs="仿宋"/>
          <w:color w:val="000000" w:themeColor="text1"/>
          <w:sz w:val="30"/>
          <w:szCs w:val="30"/>
          <w14:textFill>
            <w14:solidFill>
              <w14:schemeClr w14:val="tx1"/>
            </w14:solidFill>
          </w14:textFill>
        </w:rPr>
        <w:t>有效</w:t>
      </w:r>
      <w:r>
        <w:rPr>
          <w:rFonts w:hint="eastAsia" w:ascii="仿宋_GB2312" w:hAnsi="仿宋" w:eastAsia="仿宋_GB2312" w:cs="仿宋"/>
          <w:color w:val="000000" w:themeColor="text1"/>
          <w:sz w:val="30"/>
          <w:szCs w:val="30"/>
          <w:lang w:eastAsia="zh-CN"/>
          <w14:textFill>
            <w14:solidFill>
              <w14:schemeClr w14:val="tx1"/>
            </w14:solidFill>
          </w14:textFill>
        </w:rPr>
        <w:t>的</w:t>
      </w:r>
      <w:r>
        <w:rPr>
          <w:rFonts w:hint="eastAsia" w:ascii="仿宋_GB2312" w:hAnsi="仿宋" w:eastAsia="仿宋_GB2312" w:cs="仿宋"/>
          <w:color w:val="000000" w:themeColor="text1"/>
          <w:sz w:val="30"/>
          <w:szCs w:val="30"/>
          <w14:textFill>
            <w14:solidFill>
              <w14:schemeClr w14:val="tx1"/>
            </w14:solidFill>
          </w14:textFill>
        </w:rPr>
        <w:t>防雷</w:t>
      </w:r>
      <w:r>
        <w:rPr>
          <w:rFonts w:hint="eastAsia" w:ascii="仿宋_GB2312" w:hAnsi="仿宋" w:eastAsia="仿宋_GB2312" w:cs="仿宋"/>
          <w:color w:val="000000" w:themeColor="text1"/>
          <w:sz w:val="30"/>
          <w:szCs w:val="30"/>
          <w:lang w:eastAsia="zh-CN"/>
          <w14:textFill>
            <w14:solidFill>
              <w14:schemeClr w14:val="tx1"/>
            </w14:solidFill>
          </w14:textFill>
        </w:rPr>
        <w:t>检</w:t>
      </w:r>
      <w:r>
        <w:rPr>
          <w:rFonts w:hint="eastAsia" w:ascii="仿宋_GB2312" w:hAnsi="仿宋" w:eastAsia="仿宋_GB2312" w:cs="仿宋"/>
          <w:color w:val="000000" w:themeColor="text1"/>
          <w:sz w:val="30"/>
          <w:szCs w:val="30"/>
          <w14:textFill>
            <w14:solidFill>
              <w14:schemeClr w14:val="tx1"/>
            </w14:solidFill>
          </w14:textFill>
        </w:rPr>
        <w:t>测报告</w:t>
      </w:r>
      <w:r>
        <w:rPr>
          <w:rFonts w:hint="eastAsia" w:ascii="仿宋_GB2312" w:hAnsi="仿宋" w:eastAsia="仿宋_GB2312" w:cs="仿宋"/>
          <w:color w:val="000000" w:themeColor="text1"/>
          <w:sz w:val="30"/>
          <w:szCs w:val="30"/>
          <w:lang w:eastAsia="zh-CN"/>
          <w14:textFill>
            <w14:solidFill>
              <w14:schemeClr w14:val="tx1"/>
            </w14:solidFill>
          </w14:textFill>
        </w:rPr>
        <w:t>与整改方案（整改方案包括测试不合格的具体整改措施和整改工程量）以及一年内无偿复检保证书后</w:t>
      </w:r>
      <w:r>
        <w:rPr>
          <w:rFonts w:hint="eastAsia" w:ascii="仿宋_GB2312" w:hAnsi="宋体" w:eastAsia="仿宋_GB2312"/>
          <w:sz w:val="30"/>
          <w:szCs w:val="30"/>
        </w:rPr>
        <w:t>，供方出具增值税专用发票，甲方支付合同总款</w:t>
      </w:r>
      <w:r>
        <w:rPr>
          <w:rFonts w:hint="eastAsia" w:ascii="仿宋_GB2312" w:hAnsi="宋体" w:eastAsia="仿宋_GB2312"/>
          <w:sz w:val="30"/>
          <w:szCs w:val="30"/>
          <w:lang w:val="en-US" w:eastAsia="zh-CN"/>
        </w:rPr>
        <w:t>97%，余下3%待复检完成后进行支付（无偿复检有效期一年）</w:t>
      </w:r>
      <w:r>
        <w:rPr>
          <w:rFonts w:hint="eastAsia" w:ascii="仿宋_GB2312" w:hAnsi="宋体" w:eastAsia="仿宋_GB2312"/>
          <w:color w:val="4F81BD" w:themeColor="accent1"/>
          <w:sz w:val="30"/>
          <w:szCs w:val="30"/>
          <w14:textFill>
            <w14:solidFill>
              <w14:schemeClr w14:val="accent1"/>
            </w14:solidFill>
          </w14:textFill>
        </w:rPr>
        <w:t>。</w:t>
      </w:r>
    </w:p>
    <w:p>
      <w:pPr>
        <w:spacing w:line="360" w:lineRule="auto"/>
        <w:rPr>
          <w:rFonts w:ascii="仿宋_GB2312" w:hAnsi="宋体" w:eastAsia="仿宋_GB2312" w:cs="Arial"/>
          <w:b/>
          <w:color w:val="000000"/>
          <w:sz w:val="30"/>
          <w:szCs w:val="30"/>
        </w:rPr>
      </w:pPr>
      <w:r>
        <w:rPr>
          <w:rFonts w:hint="eastAsia" w:ascii="仿宋_GB2312" w:hAnsi="宋体" w:eastAsia="仿宋_GB2312" w:cs="Arial"/>
          <w:b/>
          <w:color w:val="000000"/>
          <w:sz w:val="30"/>
          <w:szCs w:val="30"/>
        </w:rPr>
        <w:t>七、到货/工期时间：</w:t>
      </w:r>
    </w:p>
    <w:p>
      <w:pPr>
        <w:spacing w:line="360" w:lineRule="auto"/>
        <w:rPr>
          <w:rFonts w:hint="eastAsia" w:ascii="仿宋_GB2312" w:hAnsi="宋体" w:eastAsia="仿宋_GB2312" w:cs="Arial"/>
          <w:b/>
          <w:color w:val="000000"/>
          <w:sz w:val="30"/>
          <w:szCs w:val="30"/>
          <w:lang w:eastAsia="zh-CN"/>
        </w:rPr>
      </w:pPr>
      <w:r>
        <w:rPr>
          <w:rFonts w:hint="eastAsia" w:ascii="仿宋_GB2312" w:hAnsi="宋体" w:eastAsia="仿宋_GB2312" w:cs="Arial"/>
          <w:color w:val="000000"/>
          <w:sz w:val="30"/>
          <w:szCs w:val="30"/>
        </w:rPr>
        <w:t xml:space="preserve"> </w:t>
      </w:r>
      <w:r>
        <w:rPr>
          <w:rFonts w:hint="eastAsia" w:ascii="仿宋_GB2312" w:hAnsi="宋体" w:eastAsia="仿宋_GB2312" w:cs="Arial"/>
          <w:color w:val="000000"/>
          <w:sz w:val="30"/>
          <w:szCs w:val="30"/>
          <w:lang w:val="en-US" w:eastAsia="zh-CN"/>
        </w:rPr>
        <w:t xml:space="preserve">   </w:t>
      </w:r>
      <w:r>
        <w:rPr>
          <w:rFonts w:hint="eastAsia" w:ascii="仿宋_GB2312" w:hAnsi="宋体" w:eastAsia="仿宋_GB2312" w:cs="Arial"/>
          <w:color w:val="000000"/>
          <w:sz w:val="30"/>
          <w:szCs w:val="30"/>
          <w:lang w:eastAsia="zh-CN"/>
        </w:rPr>
        <w:t>本合同总工期为日历天</w:t>
      </w:r>
      <w:r>
        <w:rPr>
          <w:rFonts w:hint="eastAsia" w:ascii="仿宋_GB2312" w:hAnsi="宋体" w:eastAsia="仿宋_GB2312" w:cs="Arial"/>
          <w:color w:val="000000"/>
          <w:sz w:val="30"/>
          <w:szCs w:val="30"/>
        </w:rPr>
        <w:t>：</w:t>
      </w:r>
      <w:r>
        <w:rPr>
          <w:rFonts w:hint="eastAsia" w:ascii="仿宋_GB2312" w:hAnsi="宋体" w:eastAsia="仿宋_GB2312" w:cs="Arial"/>
          <w:color w:val="000000" w:themeColor="text1"/>
          <w:sz w:val="30"/>
          <w:szCs w:val="30"/>
          <w:lang w:val="en-US" w:eastAsia="zh-CN"/>
          <w14:textFill>
            <w14:solidFill>
              <w14:schemeClr w14:val="tx1"/>
            </w14:solidFill>
          </w14:textFill>
        </w:rPr>
        <w:t>50天</w:t>
      </w:r>
      <w:r>
        <w:rPr>
          <w:rFonts w:hint="eastAsia" w:ascii="仿宋_GB2312" w:hAnsi="宋体" w:eastAsia="仿宋_GB2312" w:cs="Arial"/>
          <w:sz w:val="30"/>
          <w:szCs w:val="30"/>
        </w:rPr>
        <w:t>（对场区防雷检测</w:t>
      </w:r>
      <w:r>
        <w:rPr>
          <w:rFonts w:hint="eastAsia" w:ascii="仿宋_GB2312" w:hAnsi="宋体" w:eastAsia="仿宋_GB2312" w:cs="Arial"/>
          <w:sz w:val="30"/>
          <w:szCs w:val="30"/>
          <w:lang w:val="en-US" w:eastAsia="zh-CN"/>
        </w:rPr>
        <w:t>35</w:t>
      </w:r>
      <w:r>
        <w:rPr>
          <w:rFonts w:hint="eastAsia" w:ascii="仿宋_GB2312" w:hAnsi="宋体" w:eastAsia="仿宋_GB2312" w:cs="Arial"/>
          <w:sz w:val="30"/>
          <w:szCs w:val="30"/>
        </w:rPr>
        <w:t>天，检测完毕后</w:t>
      </w:r>
      <w:r>
        <w:rPr>
          <w:rFonts w:hint="eastAsia" w:ascii="仿宋_GB2312" w:hAnsi="宋体" w:eastAsia="仿宋_GB2312" w:cs="Arial"/>
          <w:sz w:val="30"/>
          <w:szCs w:val="30"/>
          <w:lang w:val="en-US" w:eastAsia="zh-CN"/>
        </w:rPr>
        <w:t>15</w:t>
      </w:r>
      <w:r>
        <w:rPr>
          <w:rFonts w:hint="eastAsia" w:ascii="仿宋_GB2312" w:hAnsi="宋体" w:eastAsia="仿宋_GB2312" w:cs="Arial"/>
          <w:sz w:val="30"/>
          <w:szCs w:val="30"/>
        </w:rPr>
        <w:t>天内出具检测报告）</w:t>
      </w:r>
      <w:r>
        <w:rPr>
          <w:rFonts w:hint="eastAsia" w:ascii="仿宋_GB2312" w:hAnsi="宋体" w:eastAsia="仿宋_GB2312" w:cs="Arial"/>
          <w:sz w:val="30"/>
          <w:szCs w:val="30"/>
          <w:lang w:eastAsia="zh-CN"/>
        </w:rPr>
        <w:t>，检测期开始时间以开工报告为准。</w:t>
      </w:r>
    </w:p>
    <w:p>
      <w:pPr>
        <w:spacing w:line="360" w:lineRule="auto"/>
        <w:rPr>
          <w:rFonts w:ascii="仿宋_GB2312" w:hAnsi="宋体" w:eastAsia="仿宋_GB2312" w:cs="Arial"/>
          <w:b/>
          <w:sz w:val="30"/>
          <w:szCs w:val="30"/>
        </w:rPr>
      </w:pPr>
      <w:r>
        <w:rPr>
          <w:rFonts w:hint="eastAsia" w:ascii="仿宋_GB2312" w:hAnsi="宋体" w:eastAsia="仿宋_GB2312" w:cs="Arial"/>
          <w:b/>
          <w:sz w:val="30"/>
          <w:szCs w:val="30"/>
        </w:rPr>
        <w:t>八、</w:t>
      </w:r>
      <w:r>
        <w:rPr>
          <w:rFonts w:hint="eastAsia" w:ascii="仿宋_GB2312" w:hAnsi="宋体" w:eastAsia="仿宋_GB2312" w:cs="Arial"/>
          <w:b/>
          <w:color w:val="000000"/>
          <w:sz w:val="30"/>
          <w:szCs w:val="30"/>
        </w:rPr>
        <w:t>质保期</w:t>
      </w:r>
      <w:r>
        <w:rPr>
          <w:rFonts w:hint="eastAsia" w:ascii="仿宋_GB2312" w:hAnsi="宋体" w:eastAsia="仿宋_GB2312" w:cs="Arial"/>
          <w:b/>
          <w:sz w:val="30"/>
          <w:szCs w:val="30"/>
        </w:rPr>
        <w:t>：</w:t>
      </w:r>
    </w:p>
    <w:p>
      <w:pPr>
        <w:spacing w:line="572" w:lineRule="exact"/>
        <w:ind w:firstLine="600" w:firstLineChars="200"/>
        <w:rPr>
          <w:rFonts w:hint="default" w:ascii="仿宋_GB2312" w:hAnsi="宋体" w:eastAsia="仿宋_GB2312"/>
          <w:sz w:val="30"/>
          <w:szCs w:val="30"/>
          <w:lang w:val="en-US" w:eastAsia="zh-CN"/>
        </w:rPr>
      </w:pPr>
      <w:r>
        <w:rPr>
          <w:rFonts w:hint="eastAsia" w:ascii="仿宋_GB2312" w:hAnsi="仿宋" w:eastAsia="仿宋_GB2312" w:cs="仿宋"/>
          <w:sz w:val="30"/>
          <w:szCs w:val="30"/>
        </w:rPr>
        <w:t>自签订合同生效之日起至提交有效防雷检测报告止</w:t>
      </w:r>
      <w:r>
        <w:rPr>
          <w:rFonts w:hint="eastAsia" w:ascii="仿宋_GB2312" w:hAnsi="宋体" w:eastAsia="仿宋_GB2312" w:cs="Arial"/>
          <w:color w:val="000000"/>
          <w:sz w:val="30"/>
          <w:szCs w:val="30"/>
        </w:rPr>
        <w:t>。</w:t>
      </w:r>
    </w:p>
    <w:p>
      <w:pPr>
        <w:numPr>
          <w:ilvl w:val="0"/>
          <w:numId w:val="0"/>
        </w:numPr>
        <w:spacing w:line="572" w:lineRule="exact"/>
        <w:rPr>
          <w:rFonts w:hint="eastAsia" w:ascii="仿宋_GB2312" w:eastAsia="仿宋_GB2312"/>
          <w:sz w:val="30"/>
          <w:szCs w:val="30"/>
          <w:lang w:eastAsia="zh-CN"/>
        </w:rPr>
      </w:pPr>
      <w:r>
        <w:rPr>
          <w:rFonts w:hint="eastAsia" w:ascii="仿宋_GB2312" w:hAnsi="宋体" w:eastAsia="仿宋_GB2312" w:cs="宋体"/>
          <w:b/>
          <w:bCs/>
          <w:color w:val="000000"/>
          <w:kern w:val="0"/>
          <w:sz w:val="30"/>
          <w:szCs w:val="30"/>
          <w:lang w:eastAsia="zh-CN"/>
        </w:rPr>
        <w:t>九、区域范围及要求</w:t>
      </w:r>
      <w:r>
        <w:rPr>
          <w:rFonts w:hint="eastAsia" w:ascii="仿宋_GB2312" w:eastAsia="仿宋_GB2312"/>
          <w:sz w:val="30"/>
          <w:szCs w:val="30"/>
          <w:lang w:eastAsia="zh-CN"/>
        </w:rPr>
        <w:t>：</w:t>
      </w:r>
    </w:p>
    <w:p>
      <w:pPr>
        <w:numPr>
          <w:ilvl w:val="0"/>
          <w:numId w:val="0"/>
        </w:numPr>
        <w:spacing w:line="572" w:lineRule="exact"/>
        <w:rPr>
          <w:rFonts w:hint="default" w:ascii="仿宋_GB2312" w:eastAsia="仿宋_GB2312"/>
          <w:sz w:val="30"/>
          <w:szCs w:val="30"/>
          <w:lang w:val="en-US" w:eastAsia="zh-CN"/>
        </w:rPr>
      </w:pPr>
      <w:r>
        <w:rPr>
          <w:rFonts w:hint="eastAsia" w:ascii="仿宋_GB2312" w:eastAsia="仿宋_GB2312"/>
          <w:sz w:val="30"/>
          <w:szCs w:val="30"/>
          <w:lang w:val="en-US" w:eastAsia="zh-CN"/>
        </w:rPr>
        <w:t xml:space="preserve">    （一）公共区：</w:t>
      </w:r>
    </w:p>
    <w:p>
      <w:pPr>
        <w:spacing w:line="572" w:lineRule="exact"/>
        <w:ind w:firstLine="600" w:firstLineChars="200"/>
        <w:jc w:val="left"/>
        <w:rPr>
          <w:rFonts w:ascii="仿宋_GB2312" w:eastAsia="仿宋_GB2312"/>
          <w:color w:val="000000"/>
          <w:sz w:val="30"/>
          <w:szCs w:val="30"/>
        </w:rPr>
      </w:pPr>
      <w:r>
        <w:rPr>
          <w:rFonts w:hint="eastAsia" w:ascii="仿宋_GB2312" w:eastAsia="仿宋_GB2312"/>
          <w:color w:val="000000"/>
          <w:sz w:val="30"/>
          <w:szCs w:val="30"/>
          <w:lang w:val="en-US" w:eastAsia="zh-CN"/>
        </w:rPr>
        <w:t>1、</w:t>
      </w:r>
      <w:r>
        <w:rPr>
          <w:rFonts w:hint="eastAsia" w:ascii="仿宋_GB2312" w:eastAsia="仿宋_GB2312"/>
          <w:color w:val="000000"/>
          <w:sz w:val="30"/>
          <w:szCs w:val="30"/>
        </w:rPr>
        <w:t>检测范围一览表：</w:t>
      </w:r>
    </w:p>
    <w:tbl>
      <w:tblPr>
        <w:tblStyle w:val="13"/>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85"/>
        <w:gridCol w:w="3570"/>
        <w:gridCol w:w="78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院落</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建筑物</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2085" w:type="dxa"/>
            <w:vAlign w:val="center"/>
          </w:tcPr>
          <w:p>
            <w:pPr>
              <w:keepNext w:val="0"/>
              <w:keepLines w:val="0"/>
              <w:widowControl/>
              <w:suppressLineNumbers w:val="0"/>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东区垃圾中转站</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垃圾中转</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东区三污</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门卫房、综合楼、配电间、垃圾管理配套用房</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东区配气站</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设备用房、岗亭</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东区调蓄池管理房</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管理用房</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樱花湖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 xml:space="preserve">齐心变电站     </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调度控制楼、配电装置楼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T3出租车停车场</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出租车服务用房</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东区机场业务用房</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办公用房</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厦门航空（租赁）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东区海关用房</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海关用房、国检、岗亭</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9</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东区K3号开闭站</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设备用房</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东区集团公司办公房</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办公用房、会议中心、岗亭</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11</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护宾楼</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办公用房</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12</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东区一食堂</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食堂综合楼、3号能源中心锅炉</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13</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东区中水泵房</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中水泵房、中水蓄水池</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14</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商务楼</w:t>
            </w:r>
          </w:p>
        </w:tc>
        <w:tc>
          <w:tcPr>
            <w:tcW w:w="357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商业办公A、B、裙楼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15</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信息楼</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办公楼、保安亭</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16</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楚田变电站</w:t>
            </w:r>
          </w:p>
        </w:tc>
        <w:tc>
          <w:tcPr>
            <w:tcW w:w="357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110变电</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17</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五食堂食堂</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食堂</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18</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二污</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保安岗亭、综合办公楼、水井队办公室</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19</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体育中心</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体育馆（室内场馆）</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20</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110变电站</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办公楼、办公及卫生间、控配楼及电容器</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21</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扩建指挥部</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办公楼、岗亭</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22</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10千伏开闭站</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设备间</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23</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生活供水站</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办公楼、岗亭</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24</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地服装卸部</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氧气间、乙炔间</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25</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职工九食堂</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含南消防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26</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西区加油站</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27</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洗车场</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28</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T2出租车停车场</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29</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员工停车场</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30</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综合执法局</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31</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社会停车场</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公共卫生间、办公室、值班室、水泵房</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32</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T2租赁停车场</w:t>
            </w:r>
          </w:p>
        </w:tc>
        <w:tc>
          <w:tcPr>
            <w:tcW w:w="357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配电房旁设备房、变压室旁配电房、设备房1、设备房2、乡村基</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33</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原公共区办</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34</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深圳航空</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35</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原要客楼</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老扩指楼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36</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西区制冷站</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厂房、办公楼、岗亭</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37</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西区配气站</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设备房</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38</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原重航办公楼</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T1旁酒店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39</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锅炉房（宾馆）</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设备</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40</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山上消防供水站</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办公楼、消防泵房、值班室</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41</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西区安全检查站</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飞扬健身中心、原二食堂面食（包记）、原二食堂宿舍</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42</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西区信息网络公司</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办公楼、车库</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43</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现交通执法</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原医救中心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44</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海航</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原招待所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45</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木工房</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原重航办公楼、原重航食堂、维护队</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46</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能源营业厅</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47</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广告公司</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印刷厂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48</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原交通执法</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食堂、办公、办公</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49</w:t>
            </w:r>
          </w:p>
        </w:tc>
        <w:tc>
          <w:tcPr>
            <w:tcW w:w="2085"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26号变电站</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设备楼、办公楼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50</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园林绿化</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办公楼、办公楼（门口）、公共卫生间、工具间</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51</w:t>
            </w:r>
          </w:p>
        </w:tc>
        <w:tc>
          <w:tcPr>
            <w:tcW w:w="2085"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现华夏航空宿舍</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宿舍楼、保安亭</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原2号公寓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52</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川航配餐</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配电室</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53</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空港公司车队</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办公楼、库房、停车间</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54</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南翔汽修</w:t>
            </w:r>
          </w:p>
        </w:tc>
        <w:tc>
          <w:tcPr>
            <w:tcW w:w="357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维修间1、维修间2、维修间3</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55</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武警营房</w:t>
            </w:r>
          </w:p>
        </w:tc>
        <w:tc>
          <w:tcPr>
            <w:tcW w:w="357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9中队、11中队</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56</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武警坡上用房</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57</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焚烧站</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办公房、库房、设备房</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58</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一污水处理池</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提升泵房、集控室房</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59</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原一污办公楼</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配电室、办公楼、仓库</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60</w:t>
            </w:r>
          </w:p>
        </w:tc>
        <w:tc>
          <w:tcPr>
            <w:tcW w:w="2085"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幸福佳苑A区</w:t>
            </w:r>
          </w:p>
        </w:tc>
        <w:tc>
          <w:tcPr>
            <w:tcW w:w="357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1/2/3/4/5/6栋</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61</w:t>
            </w:r>
          </w:p>
        </w:tc>
        <w:tc>
          <w:tcPr>
            <w:tcW w:w="2085"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幸福佳苑B区</w:t>
            </w:r>
          </w:p>
        </w:tc>
        <w:tc>
          <w:tcPr>
            <w:tcW w:w="357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1/2/3/4栋、食堂、保安亭</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62</w:t>
            </w:r>
          </w:p>
        </w:tc>
        <w:tc>
          <w:tcPr>
            <w:tcW w:w="2085"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幸福佳苑B区特种车库</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工具间、停车棚</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63</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北区楚田变电站</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64</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北区五食堂</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餐饮</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65</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东区公区综合楼</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公共区管理部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66</w:t>
            </w:r>
          </w:p>
        </w:tc>
        <w:tc>
          <w:tcPr>
            <w:tcW w:w="2085"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东区能源1号楼</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办公楼、厂房</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67</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一污对面</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机具库房（南4）、工具库房（南4）、绿化南、维修用房南3、维修用房南2、库房（南1）、维修用房南1</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bl>
    <w:p>
      <w:pPr>
        <w:numPr>
          <w:ilvl w:val="0"/>
          <w:numId w:val="0"/>
        </w:numPr>
        <w:jc w:val="left"/>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FF0000"/>
          <w:sz w:val="30"/>
          <w:szCs w:val="30"/>
          <w:lang w:val="en-US" w:eastAsia="zh-CN"/>
        </w:rPr>
        <w:t xml:space="preserve">    </w:t>
      </w:r>
      <w:r>
        <w:rPr>
          <w:rFonts w:hint="eastAsia" w:ascii="仿宋_GB2312" w:eastAsia="仿宋_GB2312"/>
          <w:color w:val="000000" w:themeColor="text1"/>
          <w:sz w:val="30"/>
          <w:szCs w:val="30"/>
          <w:lang w:val="en-US" w:eastAsia="zh-CN"/>
          <w14:textFill>
            <w14:solidFill>
              <w14:schemeClr w14:val="tx1"/>
            </w14:solidFill>
          </w14:textFill>
        </w:rPr>
        <w:t>2.检测要求</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2.1检测人员应具备从事检测工作国家（行业）所要求资质。</w:t>
      </w:r>
    </w:p>
    <w:p>
      <w:pPr>
        <w:numPr>
          <w:ilvl w:val="0"/>
          <w:numId w:val="0"/>
        </w:numPr>
        <w:ind w:firstLine="600" w:firstLineChars="200"/>
        <w:jc w:val="left"/>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2.2检测人员应通过相关政审。</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2.3检测人员应严格按照招标人要求进行检测，不可野蛮检测，严禁大声喧哗，严禁擅入非检测区域。</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2.4包含但不限于以上要求，应严格遵守国家法律、法规；重庆机场相关管理条例。</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2.5各栋楼宇若有消防控制室的，其接地牌到大楼主体的接线牌（接地箱）做检测，并在检测报告中专题描述。</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2.6 需单独对幸福佳苑B区3栋消防控制室做相应的防雷检测。</w:t>
      </w:r>
    </w:p>
    <w:p>
      <w:pPr>
        <w:numPr>
          <w:ilvl w:val="0"/>
          <w:numId w:val="2"/>
        </w:numPr>
        <w:ind w:firstLine="600" w:firstLineChars="200"/>
        <w:jc w:val="left"/>
        <w:rPr>
          <w:rFonts w:ascii="仿宋_GB2312" w:eastAsia="仿宋_GB2312"/>
          <w:color w:val="000000"/>
          <w:sz w:val="30"/>
          <w:szCs w:val="30"/>
        </w:rPr>
      </w:pPr>
      <w:r>
        <w:rPr>
          <w:rFonts w:hint="eastAsia" w:ascii="仿宋_GB2312" w:eastAsia="仿宋_GB2312"/>
          <w:color w:val="auto"/>
          <w:sz w:val="30"/>
          <w:szCs w:val="30"/>
          <w:lang w:val="en-US" w:eastAsia="zh-CN"/>
        </w:rPr>
        <w:t>空港地服公司</w:t>
      </w:r>
    </w:p>
    <w:p>
      <w:pPr>
        <w:numPr>
          <w:ilvl w:val="0"/>
          <w:numId w:val="3"/>
        </w:numPr>
        <w:ind w:firstLine="600" w:firstLineChars="200"/>
        <w:jc w:val="left"/>
        <w:rPr>
          <w:rFonts w:hint="eastAsia" w:ascii="仿宋_GB2312" w:eastAsia="仿宋_GB2312"/>
          <w:color w:val="000000"/>
          <w:sz w:val="30"/>
          <w:szCs w:val="30"/>
        </w:rPr>
      </w:pPr>
      <w:r>
        <w:rPr>
          <w:rFonts w:hint="eastAsia" w:ascii="仿宋_GB2312" w:eastAsia="仿宋_GB2312"/>
          <w:color w:val="000000"/>
          <w:sz w:val="30"/>
          <w:szCs w:val="30"/>
        </w:rPr>
        <w:t>检测范围一览表：</w:t>
      </w:r>
    </w:p>
    <w:tbl>
      <w:tblPr>
        <w:tblStyle w:val="13"/>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85"/>
        <w:gridCol w:w="3570"/>
        <w:gridCol w:w="78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院落</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建筑物</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2085" w:type="dxa"/>
            <w:vAlign w:val="center"/>
          </w:tcPr>
          <w:p>
            <w:pPr>
              <w:keepNext w:val="0"/>
              <w:keepLines w:val="0"/>
              <w:widowControl/>
              <w:suppressLineNumbers w:val="0"/>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东区地服办公楼</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办公楼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东区特种车库</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特种车库</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西区老地服办公楼</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办公楼、维修间、办公楼（前）岗亭</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bl>
    <w:p>
      <w:pPr>
        <w:numPr>
          <w:ilvl w:val="0"/>
          <w:numId w:val="0"/>
        </w:numPr>
        <w:jc w:val="left"/>
        <w:rPr>
          <w:rFonts w:hint="eastAsia" w:ascii="仿宋_GB2312" w:eastAsia="仿宋_GB2312"/>
          <w:color w:val="000000"/>
          <w:sz w:val="30"/>
          <w:szCs w:val="30"/>
          <w:lang w:val="en-US" w:eastAsia="zh-CN"/>
        </w:rPr>
      </w:pPr>
      <w:r>
        <w:rPr>
          <w:rFonts w:hint="eastAsia" w:ascii="仿宋_GB2312" w:eastAsia="仿宋_GB2312"/>
          <w:color w:val="000000"/>
          <w:sz w:val="30"/>
          <w:szCs w:val="30"/>
          <w:lang w:val="en-US" w:eastAsia="zh-CN"/>
        </w:rPr>
        <w:t xml:space="preserve">    2、检测要求</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2.1检测人员应具备从事检测工作国家（行业）所要求资质。</w:t>
      </w:r>
    </w:p>
    <w:p>
      <w:pPr>
        <w:numPr>
          <w:ilvl w:val="0"/>
          <w:numId w:val="0"/>
        </w:numPr>
        <w:ind w:firstLine="600" w:firstLineChars="200"/>
        <w:jc w:val="left"/>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2.2检测人员应通过相关政审。</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2.3检测人员应严格按照招标人要求进行检测，不可野蛮检测，严禁大声喧哗，严禁擅入非检测区域。</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2.4包含但不限于以上要求，应严格遵守国家法律、法规；重庆机场相关管理条例。</w:t>
      </w:r>
    </w:p>
    <w:p>
      <w:pPr>
        <w:numPr>
          <w:ilvl w:val="0"/>
          <w:numId w:val="2"/>
        </w:numPr>
        <w:ind w:left="0" w:leftChars="0"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空港服务公司</w:t>
      </w:r>
    </w:p>
    <w:p>
      <w:pPr>
        <w:numPr>
          <w:ilvl w:val="0"/>
          <w:numId w:val="4"/>
        </w:numPr>
        <w:ind w:left="30" w:leftChars="0" w:firstLine="600" w:firstLine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检测范围一览表：</w:t>
      </w:r>
    </w:p>
    <w:tbl>
      <w:tblPr>
        <w:tblStyle w:val="13"/>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85"/>
        <w:gridCol w:w="3570"/>
        <w:gridCol w:w="78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院落</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建筑物</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2085" w:type="dxa"/>
            <w:vAlign w:val="center"/>
          </w:tcPr>
          <w:p>
            <w:pPr>
              <w:keepNext w:val="0"/>
              <w:keepLines w:val="0"/>
              <w:widowControl/>
              <w:suppressLineNumbers w:val="0"/>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西区机场宾馆</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机场宾馆南楼（5层）、北楼（6层）建筑物及配电系统、电梯机房、网络机房。</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bl>
    <w:p>
      <w:pPr>
        <w:numPr>
          <w:ilvl w:val="0"/>
          <w:numId w:val="4"/>
        </w:numPr>
        <w:ind w:left="30" w:leftChars="0" w:firstLine="600" w:firstLineChars="0"/>
        <w:jc w:val="left"/>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检测期限：</w:t>
      </w:r>
    </w:p>
    <w:p>
      <w:pPr>
        <w:numPr>
          <w:ilvl w:val="0"/>
          <w:numId w:val="0"/>
        </w:numPr>
        <w:ind w:firstLine="600"/>
        <w:jc w:val="left"/>
        <w:rPr>
          <w:rFonts w:hint="eastAsia" w:ascii="仿宋_GB2312" w:eastAsia="仿宋_GB2312"/>
          <w:color w:val="auto"/>
          <w:sz w:val="30"/>
          <w:szCs w:val="30"/>
          <w:lang w:val="en-US" w:eastAsia="zh-CN"/>
        </w:rPr>
      </w:pPr>
      <w:r>
        <w:rPr>
          <w:rFonts w:hint="eastAsia" w:ascii="仿宋_GB2312" w:eastAsia="仿宋_GB2312"/>
          <w:color w:val="000000" w:themeColor="text1"/>
          <w:sz w:val="30"/>
          <w:szCs w:val="30"/>
          <w:lang w:val="en-US" w:eastAsia="zh-CN"/>
          <w14:textFill>
            <w14:solidFill>
              <w14:schemeClr w14:val="tx1"/>
            </w14:solidFill>
          </w14:textFill>
        </w:rPr>
        <w:t>合同签订后，接到空港服务公司通知之日起，中标人需在10个工作日内完成检测工作，并在检测完成后7个工作日内向空港服务公司提供防雷检测报告。</w:t>
      </w:r>
    </w:p>
    <w:p>
      <w:pPr>
        <w:numPr>
          <w:ilvl w:val="0"/>
          <w:numId w:val="0"/>
        </w:numPr>
        <w:ind w:firstLine="600" w:firstLineChars="200"/>
        <w:jc w:val="left"/>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3、检测要求：</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3.1检测人员应具备从事检测工作国家（行业）所要求资质。</w:t>
      </w:r>
    </w:p>
    <w:p>
      <w:pPr>
        <w:numPr>
          <w:ilvl w:val="0"/>
          <w:numId w:val="0"/>
        </w:numPr>
        <w:ind w:firstLine="600" w:firstLineChars="200"/>
        <w:jc w:val="left"/>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3.2检测人员应通过相关政审。</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3.3检测人员应严格按照招标人要求进行检测，不可野蛮检测，严禁大声喧哗，严禁擅入非检测区域。</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3.4除常规建筑物主体结构防雷以外还需检测设备房及设备防雷。</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3.5包含但不限于以上要求，应严格遵守国家法律、法规；重庆机场相关管理条例。</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（四）航空物流园发展分公司</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1、检测范围一览表</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本次检测位于重庆江北国际机物流园区，具体内容如下：</w:t>
      </w:r>
    </w:p>
    <w:tbl>
      <w:tblPr>
        <w:tblStyle w:val="13"/>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7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jc w:val="center"/>
              <w:rPr>
                <w:rFonts w:ascii="仿宋_GB2312" w:eastAsia="仿宋_GB2312"/>
                <w:sz w:val="30"/>
                <w:szCs w:val="30"/>
              </w:rPr>
            </w:pPr>
            <w:r>
              <w:rPr>
                <w:rFonts w:hint="eastAsia" w:ascii="仿宋_GB2312" w:eastAsia="仿宋_GB2312"/>
                <w:sz w:val="30"/>
                <w:szCs w:val="30"/>
              </w:rPr>
              <w:t>A区</w:t>
            </w:r>
          </w:p>
        </w:tc>
        <w:tc>
          <w:tcPr>
            <w:tcW w:w="7838" w:type="dxa"/>
          </w:tcPr>
          <w:p>
            <w:pPr>
              <w:jc w:val="left"/>
              <w:rPr>
                <w:rFonts w:hint="eastAsia" w:ascii="仿宋_GB2312" w:eastAsia="仿宋_GB2312"/>
                <w:sz w:val="30"/>
                <w:szCs w:val="30"/>
                <w:lang w:val="en-US" w:eastAsia="zh-CN"/>
              </w:rPr>
            </w:pPr>
            <w:r>
              <w:rPr>
                <w:rFonts w:hint="eastAsia" w:ascii="仿宋_GB2312" w:eastAsia="仿宋_GB2312"/>
                <w:sz w:val="30"/>
                <w:szCs w:val="30"/>
              </w:rPr>
              <w:t>分拨中心办公楼、汇益丰中转场库房2栋、危险品库房2个、地服国内货站、货运街、快件中心</w:t>
            </w:r>
            <w:r>
              <w:rPr>
                <w:rFonts w:hint="eastAsia" w:ascii="仿宋_GB2312" w:eastAsia="仿宋_GB2312"/>
                <w:sz w:val="30"/>
                <w:szCs w:val="30"/>
                <w:lang w:eastAsia="zh-CN"/>
              </w:rPr>
              <w:t>、动力能源库房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jc w:val="center"/>
              <w:rPr>
                <w:rFonts w:ascii="仿宋_GB2312" w:eastAsia="仿宋_GB2312"/>
                <w:sz w:val="30"/>
                <w:szCs w:val="30"/>
              </w:rPr>
            </w:pPr>
            <w:r>
              <w:rPr>
                <w:rFonts w:hint="eastAsia" w:ascii="仿宋_GB2312" w:eastAsia="仿宋_GB2312"/>
                <w:sz w:val="30"/>
                <w:szCs w:val="30"/>
              </w:rPr>
              <w:t>C区</w:t>
            </w:r>
          </w:p>
        </w:tc>
        <w:tc>
          <w:tcPr>
            <w:tcW w:w="7838" w:type="dxa"/>
          </w:tcPr>
          <w:p>
            <w:pPr>
              <w:jc w:val="left"/>
              <w:rPr>
                <w:rFonts w:ascii="仿宋_GB2312" w:eastAsia="仿宋_GB2312"/>
                <w:sz w:val="30"/>
                <w:szCs w:val="30"/>
              </w:rPr>
            </w:pPr>
            <w:r>
              <w:rPr>
                <w:rFonts w:hint="eastAsia" w:ascii="仿宋_GB2312" w:eastAsia="仿宋_GB2312"/>
                <w:sz w:val="30"/>
                <w:szCs w:val="30"/>
              </w:rPr>
              <w:t>国际货站、消防水泵房、叉车充电棚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jc w:val="center"/>
              <w:rPr>
                <w:rFonts w:ascii="仿宋_GB2312" w:eastAsia="仿宋_GB2312"/>
                <w:sz w:val="30"/>
                <w:szCs w:val="30"/>
              </w:rPr>
            </w:pPr>
            <w:r>
              <w:rPr>
                <w:rFonts w:hint="eastAsia" w:ascii="仿宋_GB2312" w:eastAsia="仿宋_GB2312"/>
                <w:sz w:val="30"/>
                <w:szCs w:val="30"/>
              </w:rPr>
              <w:t>C3区</w:t>
            </w:r>
          </w:p>
        </w:tc>
        <w:tc>
          <w:tcPr>
            <w:tcW w:w="7838" w:type="dxa"/>
          </w:tcPr>
          <w:p>
            <w:pPr>
              <w:jc w:val="left"/>
              <w:rPr>
                <w:rFonts w:ascii="仿宋_GB2312" w:eastAsia="仿宋_GB2312"/>
                <w:sz w:val="30"/>
                <w:szCs w:val="30"/>
              </w:rPr>
            </w:pPr>
            <w:r>
              <w:rPr>
                <w:rFonts w:hint="eastAsia" w:ascii="仿宋_GB2312" w:eastAsia="仿宋_GB2312"/>
                <w:sz w:val="30"/>
                <w:szCs w:val="30"/>
              </w:rPr>
              <w:t>综合办公楼、一级货站3个、特种品库房、特种车库、二级库8个、消防水泵房</w:t>
            </w:r>
          </w:p>
        </w:tc>
      </w:tr>
    </w:tbl>
    <w:p>
      <w:pPr>
        <w:numPr>
          <w:ilvl w:val="0"/>
          <w:numId w:val="0"/>
        </w:numPr>
        <w:ind w:left="630" w:left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2、检测期限：</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合同签订后，接到航空物流园发展分公司通知之日起，中标人需在15个工作日内完成检测工作，并在检测完成后10个工作日内向航空物流园发展分公司部提供防雷检测报告。</w:t>
      </w:r>
    </w:p>
    <w:p>
      <w:pPr>
        <w:numPr>
          <w:ilvl w:val="0"/>
          <w:numId w:val="4"/>
        </w:numPr>
        <w:ind w:left="30" w:leftChars="0" w:firstLine="600" w:firstLine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检测要求：</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3.1检测人员应具备从事检测工作国家（行业）所要求资质。</w:t>
      </w:r>
    </w:p>
    <w:p>
      <w:pPr>
        <w:numPr>
          <w:ilvl w:val="0"/>
          <w:numId w:val="0"/>
        </w:numPr>
        <w:ind w:firstLine="600" w:firstLineChars="200"/>
        <w:jc w:val="left"/>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3.2检测人员应通过相关政审。</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3.3检测人员应严格按照招标人要求进行检测，不可野蛮检测，严禁大声喧哗，严禁擅入非检测区域。</w:t>
      </w:r>
    </w:p>
    <w:p>
      <w:pPr>
        <w:numPr>
          <w:ilvl w:val="0"/>
          <w:numId w:val="0"/>
        </w:numPr>
        <w:ind w:firstLine="600" w:firstLineChars="200"/>
        <w:jc w:val="left"/>
        <w:rPr>
          <w:rFonts w:hint="eastAsia" w:ascii="仿宋_GB2312" w:eastAsia="仿宋_GB2312"/>
          <w:color w:val="auto"/>
          <w:sz w:val="30"/>
          <w:szCs w:val="30"/>
          <w:lang w:val="en-US" w:eastAsia="zh-CN"/>
        </w:rPr>
      </w:pPr>
      <w:r>
        <w:rPr>
          <w:rFonts w:hint="eastAsia" w:ascii="仿宋_GB2312" w:eastAsia="仿宋_GB2312"/>
          <w:color w:val="000000" w:themeColor="text1"/>
          <w:sz w:val="30"/>
          <w:szCs w:val="30"/>
          <w:lang w:val="en-US" w:eastAsia="zh-CN"/>
          <w14:textFill>
            <w14:solidFill>
              <w14:schemeClr w14:val="tx1"/>
            </w14:solidFill>
          </w14:textFill>
        </w:rPr>
        <w:t>3.4</w:t>
      </w:r>
      <w:r>
        <w:rPr>
          <w:rFonts w:hint="eastAsia" w:ascii="仿宋_GB2312" w:eastAsia="仿宋_GB2312"/>
          <w:color w:val="auto"/>
          <w:sz w:val="30"/>
          <w:szCs w:val="30"/>
          <w:lang w:val="en-US" w:eastAsia="zh-CN"/>
        </w:rPr>
        <w:t>应接受机场运行安全知识、场内道路交通管理、飞行区作业规程等方面的培训，掌握飞行区运行安全的相关规定，并办理临时通行证件。</w:t>
      </w:r>
    </w:p>
    <w:p>
      <w:pPr>
        <w:numPr>
          <w:ilvl w:val="0"/>
          <w:numId w:val="0"/>
        </w:numPr>
        <w:ind w:firstLine="600" w:firstLineChars="200"/>
        <w:jc w:val="left"/>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3.5严禁过安检时随身携带或藏匿火柴、打火机等火种或者违禁物品。</w:t>
      </w:r>
    </w:p>
    <w:p>
      <w:pPr>
        <w:numPr>
          <w:ilvl w:val="0"/>
          <w:numId w:val="0"/>
        </w:numPr>
        <w:ind w:firstLine="600" w:firstLineChars="200"/>
        <w:jc w:val="left"/>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3.6在物流园区开展防雷检测工作时，应自觉遵守物流园区作业规定，穿戴反光背心，佩戴通行证件；不得进入航空器活动区、廊桥活动区或发生干扰机坪正常运行秩序的行为；应采取有效措施，防止因现场作业产生FOD（可能损伤航空器外来物）。</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auto"/>
          <w:sz w:val="30"/>
          <w:szCs w:val="30"/>
          <w:lang w:val="en-US" w:eastAsia="zh-CN"/>
        </w:rPr>
        <w:t>3.7在物流园区开展检测工作必须在物流园区工作人员陪同，严禁私自活动。</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3.8包含但不限于以上要求，应严格遵守国家法律、法规；重庆机场相关管理条例。</w:t>
      </w:r>
    </w:p>
    <w:p>
      <w:pPr>
        <w:numPr>
          <w:ilvl w:val="0"/>
          <w:numId w:val="0"/>
        </w:numPr>
        <w:ind w:left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auto"/>
          <w:sz w:val="30"/>
          <w:szCs w:val="30"/>
          <w:lang w:eastAsia="zh-CN"/>
        </w:rPr>
        <w:t>（五）重庆江北国际机场有限公司</w:t>
      </w:r>
      <w:r>
        <w:rPr>
          <w:rFonts w:hint="eastAsia" w:ascii="仿宋_GB2312" w:eastAsia="仿宋_GB2312"/>
          <w:color w:val="000000" w:themeColor="text1"/>
          <w:sz w:val="30"/>
          <w:szCs w:val="30"/>
          <w:lang w:val="en-US" w:eastAsia="zh-CN"/>
          <w14:textFill>
            <w14:solidFill>
              <w14:schemeClr w14:val="tx1"/>
            </w14:solidFill>
          </w14:textFill>
        </w:rPr>
        <w:t>：</w:t>
      </w:r>
    </w:p>
    <w:p>
      <w:pPr>
        <w:numPr>
          <w:ilvl w:val="0"/>
          <w:numId w:val="0"/>
        </w:numPr>
        <w:ind w:leftChars="200" w:firstLine="300" w:firstLineChars="1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一、飞行区管理部：</w:t>
      </w:r>
    </w:p>
    <w:p>
      <w:pPr>
        <w:numPr>
          <w:ilvl w:val="0"/>
          <w:numId w:val="0"/>
        </w:numPr>
        <w:ind w:leftChars="200" w:firstLine="300" w:firstLineChars="1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1、飞行区检测区域一览表：</w:t>
      </w:r>
    </w:p>
    <w:tbl>
      <w:tblPr>
        <w:tblStyle w:val="12"/>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77"/>
        <w:gridCol w:w="2027"/>
        <w:gridCol w:w="3139"/>
        <w:gridCol w:w="3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24"/>
                <w:szCs w:val="24"/>
                <w:u w:val="none"/>
              </w:rPr>
            </w:pPr>
            <w:r>
              <w:rPr>
                <w:rFonts w:hint="default" w:ascii="方正仿宋_GBK" w:hAnsi="方正仿宋_GBK" w:eastAsia="方正仿宋_GBK" w:cs="方正仿宋_GBK"/>
                <w:b/>
                <w:i w:val="0"/>
                <w:color w:val="000000"/>
                <w:kern w:val="0"/>
                <w:sz w:val="24"/>
                <w:szCs w:val="24"/>
                <w:u w:val="none"/>
                <w:lang w:val="en-US" w:eastAsia="zh-CN" w:bidi="ar"/>
              </w:rPr>
              <w:t>序号</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b/>
                <w:i w:val="0"/>
                <w:color w:val="000000"/>
                <w:sz w:val="24"/>
                <w:szCs w:val="24"/>
                <w:u w:val="none"/>
              </w:rPr>
            </w:pPr>
            <w:r>
              <w:rPr>
                <w:rFonts w:hint="default" w:ascii="方正仿宋_GBK" w:hAnsi="方正仿宋_GBK" w:eastAsia="方正仿宋_GBK" w:cs="方正仿宋_GBK"/>
                <w:b/>
                <w:i w:val="0"/>
                <w:color w:val="000000"/>
                <w:kern w:val="0"/>
                <w:sz w:val="24"/>
                <w:szCs w:val="24"/>
                <w:u w:val="none"/>
                <w:lang w:val="en-US" w:eastAsia="zh-CN" w:bidi="ar"/>
              </w:rPr>
              <w:t>编号</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4"/>
                <w:szCs w:val="24"/>
                <w:u w:val="none"/>
              </w:rPr>
            </w:pPr>
            <w:r>
              <w:rPr>
                <w:rFonts w:hint="default" w:ascii="方正仿宋_GBK" w:hAnsi="方正仿宋_GBK" w:eastAsia="方正仿宋_GBK" w:cs="方正仿宋_GBK"/>
                <w:b/>
                <w:i w:val="0"/>
                <w:color w:val="000000"/>
                <w:kern w:val="0"/>
                <w:sz w:val="24"/>
                <w:szCs w:val="24"/>
                <w:u w:val="none"/>
                <w:lang w:val="en-US" w:eastAsia="zh-CN" w:bidi="ar"/>
              </w:rPr>
              <w:t>名称</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4"/>
                <w:szCs w:val="24"/>
                <w:u w:val="none"/>
              </w:rPr>
            </w:pPr>
            <w:r>
              <w:rPr>
                <w:rFonts w:hint="default" w:ascii="方正仿宋_GBK" w:hAnsi="方正仿宋_GBK" w:eastAsia="方正仿宋_GBK" w:cs="方正仿宋_GBK"/>
                <w:b/>
                <w:i w:val="0"/>
                <w:color w:val="000000"/>
                <w:kern w:val="0"/>
                <w:sz w:val="24"/>
                <w:szCs w:val="24"/>
                <w:u w:val="none"/>
                <w:lang w:val="en-US" w:eastAsia="zh-CN" w:bidi="ar"/>
              </w:rPr>
              <w:t>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高杆灯101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国际楼101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高杆灯102A</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国际楼102A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高杆灯102B</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国际楼102B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高杆灯104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国际楼104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高杆灯105</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国际楼105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高杆灯201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T2A指廊201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高杆灯202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T2A指廊202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高杆灯203</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T2A指廊203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高杆灯204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T2A指廊204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高杆灯205</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T2A指廊205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高杆灯206</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T2A指廊206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高杆灯207</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T2A指廊207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高杆灯208</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T2A指廊208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高杆灯209</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T2A指廊209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高杆灯210</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T2A指廊210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高杆灯211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T2A指廊211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高杆灯212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T2A指廊212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高杆灯213A</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T2B指廊213A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高杆灯213B</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T2B指廊213B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高杆灯214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T2B指廊214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高杆灯215</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T2B指廊215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高杆灯216</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T2B指廊216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高杆灯218</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T2B指廊218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高杆灯219</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T2B指廊219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高杆灯220</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T2B指廊220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高杆灯221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T2B指廊221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高杆灯222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T2C指廊222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高杆灯223</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T2C指廊223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高杆灯224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T2C指廊224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30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高杆灯30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高杆灯227</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T2C指廊227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31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高杆灯31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高杆灯228</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T2C指廊228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32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高杆灯32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高杆灯229</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T2C指廊229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33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高杆灯33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高杆灯230</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T2C指廊230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34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高杆灯34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高杆灯451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 xml:space="preserve">南机坪451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35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高杆灯35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高杆灯452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 xml:space="preserve">南机坪452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36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高杆灯36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高杆灯454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 xml:space="preserve">南机坪454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37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高杆灯37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高杆灯456</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 xml:space="preserve">南机坪456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38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高杆灯38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高杆灯001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北机坪001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39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高杆灯39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高杆灯002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北机坪002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40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高杆灯003</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北机坪003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41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高杆灯401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北机坪401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42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高杆灯404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北机坪404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43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高杆灯417</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北机坪417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44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高杆灯419</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北机坪419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45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高杆灯421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新北机坪421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46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高杆灯422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新北机坪422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47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高杆灯423</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新北机坪423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48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高杆灯424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新北机坪424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49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高杆灯431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新北机坪431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50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高杆灯50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高杆灯432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新北机坪432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51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高杆灯51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高杆灯433</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新北机坪433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52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高杆灯52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高杆灯434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新北机坪434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53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高杆灯53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高杆灯440A</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新北机坪440A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54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高杆灯54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高杆灯440B</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新北机坪440B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55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高杆灯55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高杆灯441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新北机坪441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56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高杆灯56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高杆灯442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新北机坪442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57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高杆灯57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高杆灯701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货机坪701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58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高杆灯58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高杆灯702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货机坪702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59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高杆灯59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高杆灯703</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货机坪703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60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高杆灯60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高杆灯704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货机坪704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61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高杆灯61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高杆灯705</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货机坪705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62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高杆灯62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高杆灯706</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货机坪706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63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高杆灯63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高杆灯707</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货机坪707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64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高杆灯64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高杆灯708</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货机坪708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65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高杆灯65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高杆灯709</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货机坪709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66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高杆灯66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高杆灯710</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货机坪710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67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高杆灯67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高杆灯711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货机坪711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68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高杆灯68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高杆灯712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货机坪712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69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高杆灯69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高杆灯713</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货机坪713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70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高杆灯714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货机坪714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71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高杆灯301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72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高杆灯304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73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高杆灯306</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74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高杆灯307</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75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高杆灯G308</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76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高杆灯G309</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77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高杆灯G310</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78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高杆灯G311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79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高杆灯G312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80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高杆灯80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高杆灯G313</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81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高杆灯81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高杆灯G314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82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高杆灯82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高杆灯G315</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83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高杆灯83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高杆灯G317</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84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高杆灯84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高杆灯G318</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85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高杆灯85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高杆灯G320</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86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高杆灯86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高杆灯G321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87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高杆灯87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高杆灯G323</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88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高杆灯88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高杆灯G325</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89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高杆灯89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高杆灯G327</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90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高杆灯90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高杆灯G329</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91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高杆灯91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高杆灯G330</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92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高杆灯92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高杆灯G332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93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高杆灯93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高杆灯G333</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94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高杆灯94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高杆灯G334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95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高杆灯95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高杆灯G336</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96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高杆灯96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高杆灯G337</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97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高杆灯97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高杆灯G339</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98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高杆灯98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高杆灯G340</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99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高杆灯99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高杆灯G342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100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高杆灯100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高杆灯G344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101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高杆灯101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高杆灯G345</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102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高杆灯102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高杆灯G346</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103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高杆灯103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高杆灯G347</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104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高杆灯104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高杆灯G349</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105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高杆灯105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高杆灯G350</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106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高杆灯106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高杆灯G352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107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高杆灯107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高杆灯G353</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108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高杆灯108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高杆灯G354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109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高杆灯109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高杆灯G355</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110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高杆灯110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高杆灯G356</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111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高杆灯111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高杆灯G357</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112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高杆灯112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高杆灯G358</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113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高杆灯113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高杆灯G359</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114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高杆灯114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高杆灯G360</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115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高杆灯115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高杆灯G362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116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高杆灯116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高杆灯G501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117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高杆灯117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高杆灯G503</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118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高杆灯118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高杆灯G505</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119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高杆灯119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高杆灯G507</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120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高杆灯120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高杆灯G510</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121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高杆灯121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高杆灯G511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122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高杆灯122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高杆灯G512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123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高杆灯123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高杆灯G514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124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Style w:val="27"/>
                <w:lang w:val="en-US" w:eastAsia="zh-CN" w:bidi="ar"/>
              </w:rPr>
              <w:t>高杆灯124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高杆灯试验机</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1号灯光站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125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126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127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128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129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130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131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132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133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134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铁塔10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135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铁塔11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136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铁塔12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137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铁塔13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138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铁塔14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139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铁塔15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140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铁塔16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141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铁塔17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142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铁塔18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143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铁塔19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144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铁塔20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145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铁塔21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146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铁塔22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147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铁塔23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148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铁塔24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149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铁塔25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150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铁塔26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151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铁塔27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152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铁塔28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153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铁塔29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154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铁塔30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155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铁塔31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156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铁塔32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157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铁塔33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158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铁塔34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159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铁塔35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160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铁塔36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161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铁塔37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162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铁塔38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163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铁塔39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164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165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166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167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168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169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170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171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172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173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易折杆10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174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易折杆11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175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易折杆12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176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易折杆13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177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易折杆14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178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易折杆15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179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易折杆16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180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易折杆17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181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易折杆18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182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易折杆19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183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易折杆20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184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易折杆21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185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易折杆22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186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易折杆23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187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易折杆24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188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易折杆25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189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易折杆26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190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易折杆27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191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易折杆28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192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易折杆29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193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易折杆30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194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易折杆31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195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易折杆32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196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易折杆33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197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易折杆34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198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易折杆35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199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易折杆36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200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易折杆37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201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易折杆38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202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易折杆39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203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易折杆40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204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易折杆41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205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易折杆42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206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易折杆43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207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易折杆44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208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易折杆45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209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易折杆46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210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易折杆47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211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易折杆48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212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易折杆49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213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易折杆50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214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易折杆51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215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易折杆52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216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易折杆53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217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易折杆54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218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易折杆55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219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易折杆56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220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易折杆57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221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易折杆58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222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易折杆59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223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易折杆60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224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易折杆61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225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易折杆62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226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易折杆63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227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易折杆64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228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易折杆65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229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易折杆66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230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易折杆67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231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易折杆68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232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易折杆69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233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易折杆70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234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易折杆71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235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易折杆72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236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易折杆73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237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1号灯光站办公楼</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1号灯光站办公楼</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1号灯光站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238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1号灯光站保安亭</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1号灯光站保安亭</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1号灯光站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239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1号灯光站库房</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1号灯光站库房</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1号灯光站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240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2号灯光站</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2号灯光站</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2号灯光站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241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3号灯光站</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3号灯光站</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3号灯光站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242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4号灯光站</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4号灯光站</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4号灯光站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243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1号消防站</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南消防执勤点</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4号道口-B滑环场路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244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2号消防站</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2号消防站</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2号灯光站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245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3号消防站</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3号消防站</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3号灯光站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246</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4号消防站</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4号消防站</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4号灯光站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247</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箱变1</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1号灯光站箱变</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1号灯光站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248</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箱变2</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3号灯光站箱变</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3号灯光站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249</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箱变3</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4号灯光站箱变</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4号灯光站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250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箱变4</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北坪一号箱变</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2号灯光站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251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箱变5</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北坪二号箱变</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华夏机库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252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箱变6</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站坪一号箱变</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东区501/502机位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253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箱变7</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站坪二号箱变</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东区塔台下面，510/511机位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254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箱变8</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站坪三号箱变</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北货运7号坪，712/713机位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255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箱变9</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站坪四号箱变</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北货运7号坪，705/706机位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256</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安全哨1</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2号安全哨</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C滑北端等待点，环场路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257</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安全哨2</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3号安全哨</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H/H4滑行道环场路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258</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安全哨3</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5号安全哨</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03/21跑道，H5滑行道环场路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259</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安全哨4</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6号安全哨</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03/21跑道，Z2滑行道环场路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260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安全哨5</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8号安全哨</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B滑南端等待点，环场路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261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安全哨6</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9号安全哨</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456机位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262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安全哨7</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10号安全哨</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T3B，E/Z6滑行道环场路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263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岗亭1</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南坪二号岗</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451机位/3号道口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264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岗亭2</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北坪一号岗</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2号灯光站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265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岗亭3</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北坪二号岗</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国航机库/华夏机库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266</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岗亭4</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北坪三号岗</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2号道口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267</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水泥房1</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保洁房</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国航机库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268</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水泥房2</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鸟队液化罐库房</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2号灯光站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269</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信息牌1</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机坪信息牌1</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7号道口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270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信息牌2</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机坪信息牌2</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9号道口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271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信息牌3</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机坪信息牌3</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3号道口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272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信息牌4</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机坪信息牌4</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2号道口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273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限高杆1</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限高杆1</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3号站外环场路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274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限高杆2</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限高杆2</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3号站外环场路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275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板房1</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安检板房</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东区501/502机位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276</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板房2</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机坪作业人员休息室</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456机位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277</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板房3</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机坪作业人员休息室</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2号道口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278</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板房4</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机坪作业人员休息室</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2号灯光站，442机位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279</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板房5</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机坪作业人员休息室</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2号灯光站，442机位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280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板房6</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鸟队库房1</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2号灯光站，消防队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281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板房7</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鸟队库房2</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2号灯光站，消防队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282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板房</w:t>
            </w:r>
            <w:r>
              <w:rPr>
                <w:rFonts w:hint="eastAsia" w:ascii="方正仿宋_GBK" w:hAnsi="方正仿宋_GBK" w:eastAsia="方正仿宋_GBK" w:cs="方正仿宋_GBK"/>
                <w:i w:val="0"/>
                <w:color w:val="auto"/>
                <w:kern w:val="0"/>
                <w:sz w:val="24"/>
                <w:szCs w:val="24"/>
                <w:u w:val="none"/>
                <w:lang w:val="en-US" w:eastAsia="zh-CN" w:bidi="ar"/>
              </w:rPr>
              <w:t>8</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机坪作业人员休息室</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706机位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283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板房</w:t>
            </w:r>
            <w:r>
              <w:rPr>
                <w:rFonts w:hint="eastAsia" w:ascii="方正仿宋_GBK" w:hAnsi="方正仿宋_GBK" w:eastAsia="方正仿宋_GBK" w:cs="方正仿宋_GBK"/>
                <w:i w:val="0"/>
                <w:color w:val="auto"/>
                <w:kern w:val="0"/>
                <w:sz w:val="24"/>
                <w:szCs w:val="24"/>
                <w:u w:val="none"/>
                <w:lang w:val="en-US" w:eastAsia="zh-CN" w:bidi="ar"/>
              </w:rPr>
              <w:t>9</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机坪作业人员休息室</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706机位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284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板房1</w:t>
            </w:r>
            <w:r>
              <w:rPr>
                <w:rFonts w:hint="eastAsia" w:ascii="方正仿宋_GBK" w:hAnsi="方正仿宋_GBK" w:eastAsia="方正仿宋_GBK" w:cs="方正仿宋_GBK"/>
                <w:i w:val="0"/>
                <w:color w:val="auto"/>
                <w:kern w:val="0"/>
                <w:sz w:val="24"/>
                <w:szCs w:val="24"/>
                <w:u w:val="none"/>
                <w:lang w:val="en-US" w:eastAsia="zh-CN" w:bidi="ar"/>
              </w:rPr>
              <w:t>0</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机坪作业人员休息室</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706机位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285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板房1</w:t>
            </w:r>
            <w:r>
              <w:rPr>
                <w:rFonts w:hint="eastAsia" w:ascii="方正仿宋_GBK" w:hAnsi="方正仿宋_GBK" w:eastAsia="方正仿宋_GBK" w:cs="方正仿宋_GBK"/>
                <w:i w:val="0"/>
                <w:color w:val="auto"/>
                <w:kern w:val="0"/>
                <w:sz w:val="24"/>
                <w:szCs w:val="24"/>
                <w:u w:val="none"/>
                <w:lang w:val="en-US" w:eastAsia="zh-CN" w:bidi="ar"/>
              </w:rPr>
              <w:t>1</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安检板房</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712/713机位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286</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板房1</w:t>
            </w:r>
            <w:r>
              <w:rPr>
                <w:rFonts w:hint="eastAsia" w:ascii="方正仿宋_GBK" w:hAnsi="方正仿宋_GBK" w:eastAsia="方正仿宋_GBK" w:cs="方正仿宋_GBK"/>
                <w:i w:val="0"/>
                <w:color w:val="auto"/>
                <w:kern w:val="0"/>
                <w:sz w:val="24"/>
                <w:szCs w:val="24"/>
                <w:u w:val="none"/>
                <w:lang w:val="en-US" w:eastAsia="zh-CN" w:bidi="ar"/>
              </w:rPr>
              <w:t>2</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机坪作业人员休息室</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711机位，T3B环场路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287</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板房1</w:t>
            </w:r>
            <w:r>
              <w:rPr>
                <w:rFonts w:hint="eastAsia" w:ascii="方正仿宋_GBK" w:hAnsi="方正仿宋_GBK" w:eastAsia="方正仿宋_GBK" w:cs="方正仿宋_GBK"/>
                <w:i w:val="0"/>
                <w:color w:val="auto"/>
                <w:kern w:val="0"/>
                <w:sz w:val="24"/>
                <w:szCs w:val="24"/>
                <w:u w:val="none"/>
                <w:lang w:val="en-US" w:eastAsia="zh-CN" w:bidi="ar"/>
              </w:rPr>
              <w:t>3</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板房10间</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711机位，T3B环场路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288</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板房1</w:t>
            </w:r>
            <w:r>
              <w:rPr>
                <w:rFonts w:hint="eastAsia" w:ascii="方正仿宋_GBK" w:hAnsi="方正仿宋_GBK" w:eastAsia="方正仿宋_GBK" w:cs="方正仿宋_GBK"/>
                <w:i w:val="0"/>
                <w:color w:val="auto"/>
                <w:kern w:val="0"/>
                <w:sz w:val="24"/>
                <w:szCs w:val="24"/>
                <w:u w:val="none"/>
                <w:lang w:val="en-US" w:eastAsia="zh-CN" w:bidi="ar"/>
              </w:rPr>
              <w:t>4</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安检板房</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Style w:val="28"/>
                <w:color w:val="auto"/>
                <w:lang w:val="en-US" w:eastAsia="zh-CN" w:bidi="ar"/>
              </w:rPr>
              <w:t>508机位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289</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板房1</w:t>
            </w:r>
            <w:r>
              <w:rPr>
                <w:rFonts w:hint="eastAsia" w:ascii="方正仿宋_GBK" w:hAnsi="方正仿宋_GBK" w:eastAsia="方正仿宋_GBK" w:cs="方正仿宋_GBK"/>
                <w:i w:val="0"/>
                <w:color w:val="auto"/>
                <w:kern w:val="0"/>
                <w:sz w:val="24"/>
                <w:szCs w:val="24"/>
                <w:u w:val="none"/>
                <w:lang w:val="en-US" w:eastAsia="zh-CN" w:bidi="ar"/>
              </w:rPr>
              <w:t>5</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驱鸟雷达板房</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Z8，T3B环场路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290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安检道口1</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2号道口</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291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安检道口2</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3号道口</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292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安检道口3</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4号道口</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293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安检道口4</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6号道口</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294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安检道口5</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7号道口</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295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安检道口6</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9号道口</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方正仿宋_GBK" w:hAnsi="方正仿宋_GBK" w:eastAsia="方正仿宋_GBK" w:cs="方正仿宋_GBK"/>
                <w:i w:val="0"/>
                <w:color w:val="auto"/>
                <w:sz w:val="24"/>
                <w:szCs w:val="24"/>
                <w:u w:val="none"/>
              </w:rPr>
            </w:pPr>
          </w:p>
        </w:tc>
      </w:tr>
    </w:tbl>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auto"/>
          <w:sz w:val="30"/>
          <w:szCs w:val="30"/>
        </w:rPr>
        <w:t>本次检测位于重庆江北国际机场</w:t>
      </w:r>
      <w:r>
        <w:rPr>
          <w:rFonts w:hint="eastAsia" w:ascii="仿宋_GB2312" w:eastAsia="仿宋_GB2312"/>
          <w:color w:val="auto"/>
          <w:sz w:val="30"/>
          <w:szCs w:val="30"/>
          <w:lang w:eastAsia="zh-CN"/>
        </w:rPr>
        <w:t>飞行区的建（构）筑物及进近铁塔</w:t>
      </w:r>
      <w:r>
        <w:rPr>
          <w:rFonts w:hint="eastAsia" w:ascii="仿宋_GB2312" w:eastAsia="仿宋_GB2312"/>
          <w:color w:val="auto"/>
          <w:sz w:val="30"/>
          <w:szCs w:val="30"/>
        </w:rPr>
        <w:t>，分别为：</w:t>
      </w:r>
      <w:r>
        <w:rPr>
          <w:rFonts w:hint="eastAsia" w:ascii="仿宋_GB2312" w:eastAsia="仿宋_GB2312"/>
          <w:color w:val="auto"/>
          <w:sz w:val="30"/>
          <w:szCs w:val="30"/>
          <w:lang w:eastAsia="zh-CN"/>
        </w:rPr>
        <w:t>飞行区内</w:t>
      </w:r>
      <w:r>
        <w:rPr>
          <w:rFonts w:hint="eastAsia" w:ascii="仿宋_GB2312" w:eastAsia="仿宋_GB2312"/>
          <w:color w:val="auto"/>
          <w:sz w:val="30"/>
          <w:szCs w:val="30"/>
          <w:lang w:val="en-US" w:eastAsia="zh-CN"/>
        </w:rPr>
        <w:t>124基高杆灯，39座进近灯铁塔（飞行区外），73座进近灯易折杆，1号（含保安室、车库、办公楼3个单体建筑）、2号、3号、4号灯光站，飞行区内9个箱式变电亭，7个安全哨，4个安检岗亭，2个水泥房，4个机坪信息牌，2个限高杆，15座板房，6个安检道口用房，1号，2号、3号、4号消防站,共295个点位。</w:t>
      </w:r>
    </w:p>
    <w:p>
      <w:pPr>
        <w:numPr>
          <w:ilvl w:val="0"/>
          <w:numId w:val="3"/>
        </w:numPr>
        <w:ind w:left="0" w:leftChars="0"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办公楼检测区域一览表：</w:t>
      </w:r>
    </w:p>
    <w:tbl>
      <w:tblPr>
        <w:tblStyle w:val="13"/>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85"/>
        <w:gridCol w:w="3570"/>
        <w:gridCol w:w="78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院落</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建筑物</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2085" w:type="dxa"/>
            <w:vAlign w:val="center"/>
          </w:tcPr>
          <w:p>
            <w:pPr>
              <w:keepNext w:val="0"/>
              <w:keepLines w:val="0"/>
              <w:widowControl/>
              <w:suppressLineNumbers w:val="0"/>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_GB2312" w:eastAsia="仿宋_GB2312"/>
                <w:sz w:val="24"/>
                <w:lang w:eastAsia="zh-CN"/>
              </w:rPr>
              <w:t>飞行区管理部</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办公大楼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2085" w:type="dxa"/>
            <w:vAlign w:val="center"/>
          </w:tcPr>
          <w:p>
            <w:pPr>
              <w:keepNext w:val="0"/>
              <w:keepLines w:val="0"/>
              <w:widowControl/>
              <w:suppressLineNumbers w:val="0"/>
              <w:jc w:val="both"/>
              <w:textAlignment w:val="center"/>
              <w:rPr>
                <w:rFonts w:hint="eastAsia" w:ascii="仿宋_GB2312" w:eastAsia="仿宋_GB2312"/>
                <w:sz w:val="24"/>
                <w:lang w:val="en-US" w:eastAsia="zh-CN"/>
              </w:rPr>
            </w:pPr>
            <w:r>
              <w:rPr>
                <w:rFonts w:hint="eastAsia" w:ascii="仿宋_GB2312" w:eastAsia="仿宋_GB2312"/>
                <w:sz w:val="24"/>
                <w:lang w:eastAsia="zh-CN"/>
              </w:rPr>
              <w:t>南灯光站</w:t>
            </w:r>
          </w:p>
        </w:tc>
        <w:tc>
          <w:tcPr>
            <w:tcW w:w="3570" w:type="dxa"/>
          </w:tcPr>
          <w:p>
            <w:pPr>
              <w:numPr>
                <w:ilvl w:val="0"/>
                <w:numId w:val="0"/>
              </w:numPr>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办公及配电、车库、门卫室</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bl>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3、检测要求：</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3.1检测人员应具备从事检测工作国家（行业）所要求资质。</w:t>
      </w:r>
    </w:p>
    <w:p>
      <w:pPr>
        <w:numPr>
          <w:ilvl w:val="0"/>
          <w:numId w:val="0"/>
        </w:numPr>
        <w:ind w:firstLine="600" w:firstLineChars="200"/>
        <w:jc w:val="left"/>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3.2检测人员应通过相关政审。</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3.3检测人员应严格按照招标人要求进行检测，不可野蛮检测，严禁大声喧哗，严禁擅入非检测区域。</w:t>
      </w:r>
    </w:p>
    <w:p>
      <w:pPr>
        <w:numPr>
          <w:ilvl w:val="0"/>
          <w:numId w:val="0"/>
        </w:numPr>
        <w:ind w:firstLine="600" w:firstLineChars="200"/>
        <w:jc w:val="left"/>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3.4应接受机场运行安全知识、场内道路交通管理、飞行区作业规程等方面的培训，掌握飞行区运行安全的相关规定，并办理临时通行证件。</w:t>
      </w:r>
    </w:p>
    <w:p>
      <w:pPr>
        <w:numPr>
          <w:ilvl w:val="0"/>
          <w:numId w:val="0"/>
        </w:numPr>
        <w:ind w:firstLine="600" w:firstLineChars="200"/>
        <w:jc w:val="left"/>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3.5严禁过安检时随身携带或藏匿火柴、打火机等火种或者违禁物品。</w:t>
      </w:r>
    </w:p>
    <w:p>
      <w:pPr>
        <w:numPr>
          <w:ilvl w:val="0"/>
          <w:numId w:val="0"/>
        </w:numPr>
        <w:ind w:firstLine="600" w:firstLineChars="200"/>
        <w:jc w:val="left"/>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3.6在飞行区开展防雷检测工作时，应自觉遵守飞行区作业规定，穿戴反光背心，佩戴通行证件；不得进入航空器活动区、廊桥活动区或发生干扰机坪正常运行秩序的行为；应采取有效措施，防止因现场作业产生FOD（可能损伤航空器外来物）。</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auto"/>
          <w:sz w:val="30"/>
          <w:szCs w:val="30"/>
          <w:lang w:val="en-US" w:eastAsia="zh-CN"/>
        </w:rPr>
        <w:t>3.7在飞行区开展检测工作必须在飞行区工作人员陪同，严禁私自活动。</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3.8包含但不限于以上要求，应严格遵守国家法律、法规；重庆机场相关管理条例。</w:t>
      </w:r>
    </w:p>
    <w:p>
      <w:pPr>
        <w:numPr>
          <w:ilvl w:val="0"/>
          <w:numId w:val="0"/>
        </w:numPr>
        <w:ind w:firstLine="600"/>
        <w:jc w:val="left"/>
        <w:rPr>
          <w:rFonts w:hint="default" w:ascii="仿宋_GB2312" w:eastAsia="仿宋_GB2312"/>
          <w:color w:val="000000" w:themeColor="text1"/>
          <w:sz w:val="30"/>
          <w:szCs w:val="30"/>
          <w:lang w:val="en-US" w:eastAsia="zh-CN"/>
          <w14:textFill>
            <w14:solidFill>
              <w14:schemeClr w14:val="tx1"/>
            </w14:solidFill>
          </w14:textFill>
        </w:rPr>
      </w:pPr>
    </w:p>
    <w:p>
      <w:pPr>
        <w:numPr>
          <w:ilvl w:val="0"/>
          <w:numId w:val="5"/>
        </w:numPr>
        <w:ind w:left="30" w:leftChars="0" w:firstLine="600" w:firstLine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综合交通枢纽</w:t>
      </w:r>
    </w:p>
    <w:p>
      <w:pPr>
        <w:numPr>
          <w:ilvl w:val="0"/>
          <w:numId w:val="6"/>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检测范围一览表</w:t>
      </w:r>
    </w:p>
    <w:tbl>
      <w:tblPr>
        <w:tblStyle w:val="13"/>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85"/>
        <w:gridCol w:w="3570"/>
        <w:gridCol w:w="78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院落</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建筑物</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2085" w:type="dxa"/>
            <w:vAlign w:val="center"/>
          </w:tcPr>
          <w:p>
            <w:pPr>
              <w:keepNext w:val="0"/>
              <w:keepLines w:val="0"/>
              <w:widowControl/>
              <w:suppressLineNumbers w:val="0"/>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_GB2312" w:eastAsia="仿宋_GB2312"/>
                <w:sz w:val="24"/>
                <w:lang w:eastAsia="zh-CN"/>
              </w:rPr>
              <w:t>综合交通枢纽</w:t>
            </w:r>
            <w:r>
              <w:rPr>
                <w:rFonts w:hint="eastAsia" w:ascii="仿宋_GB2312" w:eastAsia="仿宋_GB2312"/>
                <w:sz w:val="24"/>
              </w:rPr>
              <w:t>楼</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办公大楼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bl>
    <w:p>
      <w:pPr>
        <w:numPr>
          <w:ilvl w:val="0"/>
          <w:numId w:val="6"/>
        </w:numPr>
        <w:ind w:left="0" w:leftChars="0"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检测要求</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2.1检测人员应具备从事检测工作国家（行业）所要求资质。</w:t>
      </w:r>
    </w:p>
    <w:p>
      <w:pPr>
        <w:numPr>
          <w:ilvl w:val="0"/>
          <w:numId w:val="0"/>
        </w:numPr>
        <w:ind w:firstLine="600" w:firstLineChars="200"/>
        <w:jc w:val="left"/>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2.2检测人员应通过相关政审。</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2.3检测人员应严格按照招标人要求进行检测，不可野蛮检测，严禁大声喧哗，严禁擅入非检测区域。</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2.4包含但不限于以上要求，应严格遵守国家法律、法规；重庆机场相关管理条例。</w:t>
      </w:r>
    </w:p>
    <w:p>
      <w:pPr>
        <w:numPr>
          <w:ilvl w:val="0"/>
          <w:numId w:val="5"/>
        </w:numPr>
        <w:ind w:left="30" w:leftChars="0" w:firstLine="600" w:firstLine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安全检查站：</w:t>
      </w:r>
    </w:p>
    <w:p>
      <w:pPr>
        <w:numPr>
          <w:ilvl w:val="0"/>
          <w:numId w:val="7"/>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检测范围一览表：</w:t>
      </w:r>
    </w:p>
    <w:tbl>
      <w:tblPr>
        <w:tblStyle w:val="13"/>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85"/>
        <w:gridCol w:w="3570"/>
        <w:gridCol w:w="78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院落</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建筑物</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2085" w:type="dxa"/>
            <w:vAlign w:val="center"/>
          </w:tcPr>
          <w:p>
            <w:pPr>
              <w:keepNext w:val="0"/>
              <w:keepLines w:val="0"/>
              <w:widowControl/>
              <w:suppressLineNumbers w:val="0"/>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_GB2312" w:eastAsia="仿宋_GB2312"/>
                <w:sz w:val="24"/>
                <w:lang w:eastAsia="zh-CN"/>
              </w:rPr>
              <w:t>东区安检医救办公楼</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办公大楼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安检医救共用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2085" w:type="dxa"/>
            <w:vAlign w:val="center"/>
          </w:tcPr>
          <w:p>
            <w:pPr>
              <w:keepNext w:val="0"/>
              <w:keepLines w:val="0"/>
              <w:widowControl/>
              <w:suppressLineNumbers w:val="0"/>
              <w:jc w:val="both"/>
              <w:textAlignment w:val="center"/>
              <w:rPr>
                <w:rFonts w:hint="eastAsia" w:ascii="仿宋_GB2312" w:eastAsia="仿宋_GB2312"/>
                <w:sz w:val="24"/>
                <w:lang w:eastAsia="zh-CN"/>
              </w:rPr>
            </w:pPr>
            <w:r>
              <w:rPr>
                <w:rFonts w:hint="eastAsia" w:ascii="仿宋_GB2312" w:eastAsia="仿宋_GB2312"/>
                <w:sz w:val="24"/>
                <w:lang w:eastAsia="zh-CN"/>
              </w:rPr>
              <w:t>东区安检宿舍</w:t>
            </w:r>
          </w:p>
        </w:tc>
        <w:tc>
          <w:tcPr>
            <w:tcW w:w="3570" w:type="dxa"/>
          </w:tcPr>
          <w:p>
            <w:pPr>
              <w:numPr>
                <w:ilvl w:val="0"/>
                <w:numId w:val="0"/>
              </w:numPr>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宿舍楼</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2085" w:type="dxa"/>
            <w:vAlign w:val="center"/>
          </w:tcPr>
          <w:p>
            <w:pPr>
              <w:keepNext w:val="0"/>
              <w:keepLines w:val="0"/>
              <w:widowControl/>
              <w:suppressLineNumbers w:val="0"/>
              <w:jc w:val="both"/>
              <w:textAlignment w:val="center"/>
              <w:rPr>
                <w:rFonts w:hint="eastAsia" w:ascii="仿宋_GB2312" w:eastAsia="仿宋_GB2312"/>
                <w:sz w:val="24"/>
                <w:lang w:eastAsia="zh-CN"/>
              </w:rPr>
            </w:pPr>
            <w:r>
              <w:rPr>
                <w:rFonts w:hint="eastAsia" w:ascii="仿宋_GB2312" w:eastAsia="仿宋_GB2312"/>
                <w:sz w:val="24"/>
                <w:lang w:eastAsia="zh-CN"/>
              </w:rPr>
              <w:t>西区安检敬业楼</w:t>
            </w:r>
          </w:p>
        </w:tc>
        <w:tc>
          <w:tcPr>
            <w:tcW w:w="3570" w:type="dxa"/>
          </w:tcPr>
          <w:p>
            <w:pPr>
              <w:numPr>
                <w:ilvl w:val="0"/>
                <w:numId w:val="0"/>
              </w:numPr>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办公、宿舍楼</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安检与临空经济共用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2085" w:type="dxa"/>
            <w:vAlign w:val="center"/>
          </w:tcPr>
          <w:p>
            <w:pPr>
              <w:keepNext w:val="0"/>
              <w:keepLines w:val="0"/>
              <w:widowControl/>
              <w:suppressLineNumbers w:val="0"/>
              <w:jc w:val="both"/>
              <w:textAlignment w:val="center"/>
              <w:rPr>
                <w:rFonts w:hint="eastAsia" w:ascii="仿宋_GB2312" w:eastAsia="仿宋_GB2312"/>
                <w:sz w:val="24"/>
                <w:lang w:eastAsia="zh-CN"/>
              </w:rPr>
            </w:pPr>
            <w:r>
              <w:rPr>
                <w:rFonts w:hint="eastAsia" w:ascii="仿宋_GB2312" w:eastAsia="仿宋_GB2312"/>
                <w:sz w:val="24"/>
                <w:lang w:eastAsia="zh-CN"/>
              </w:rPr>
              <w:t>西区安检乐业楼</w:t>
            </w:r>
          </w:p>
        </w:tc>
        <w:tc>
          <w:tcPr>
            <w:tcW w:w="3570" w:type="dxa"/>
          </w:tcPr>
          <w:p>
            <w:pPr>
              <w:numPr>
                <w:ilvl w:val="0"/>
                <w:numId w:val="0"/>
              </w:numPr>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宿舍楼</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2085" w:type="dxa"/>
            <w:vAlign w:val="center"/>
          </w:tcPr>
          <w:p>
            <w:pPr>
              <w:keepNext w:val="0"/>
              <w:keepLines w:val="0"/>
              <w:widowControl/>
              <w:suppressLineNumbers w:val="0"/>
              <w:jc w:val="both"/>
              <w:textAlignment w:val="center"/>
              <w:rPr>
                <w:rFonts w:hint="eastAsia" w:ascii="仿宋_GB2312" w:eastAsia="仿宋_GB2312"/>
                <w:sz w:val="24"/>
                <w:lang w:eastAsia="zh-CN"/>
              </w:rPr>
            </w:pPr>
            <w:r>
              <w:rPr>
                <w:rFonts w:hint="eastAsia" w:ascii="仿宋_GB2312" w:eastAsia="仿宋_GB2312"/>
                <w:sz w:val="24"/>
                <w:lang w:eastAsia="zh-CN"/>
              </w:rPr>
              <w:t>西区安检保安室</w:t>
            </w:r>
          </w:p>
        </w:tc>
        <w:tc>
          <w:tcPr>
            <w:tcW w:w="3570" w:type="dxa"/>
          </w:tcPr>
          <w:p>
            <w:pPr>
              <w:numPr>
                <w:ilvl w:val="0"/>
                <w:numId w:val="0"/>
              </w:numPr>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砖结构门卫室</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bl>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2、检测期限：</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合同签订后，接到安全检查站通知之日起，中标人需在10个工作日内完成检测工作，并在检测完成后7个工作日内向安全检查站部提供防雷检测报告。</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3、检测要求：</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3.1检测人员应具备从事检测工作国家（行业）所要求资质。</w:t>
      </w:r>
    </w:p>
    <w:p>
      <w:pPr>
        <w:numPr>
          <w:ilvl w:val="0"/>
          <w:numId w:val="0"/>
        </w:numPr>
        <w:ind w:firstLine="600" w:firstLineChars="200"/>
        <w:jc w:val="left"/>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3.2检测人员应通过相关政审。</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3.3检测人员应严格按照招标人要求进行检测，不可野蛮检测，严禁大声喧哗，严禁擅入非检测区域。</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3.4包含但不限于以上要求，应严格遵守国家法律、法规；重庆机场相关管理条例。</w:t>
      </w:r>
    </w:p>
    <w:p>
      <w:pPr>
        <w:numPr>
          <w:ilvl w:val="0"/>
          <w:numId w:val="5"/>
        </w:numPr>
        <w:ind w:left="30" w:leftChars="0" w:firstLine="600" w:firstLine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航务管理部：</w:t>
      </w:r>
    </w:p>
    <w:p>
      <w:pPr>
        <w:numPr>
          <w:ilvl w:val="0"/>
          <w:numId w:val="8"/>
        </w:numPr>
        <w:ind w:left="30" w:leftChars="0" w:firstLine="600" w:firstLine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检测范围一览表：</w:t>
      </w:r>
    </w:p>
    <w:tbl>
      <w:tblPr>
        <w:tblStyle w:val="13"/>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85"/>
        <w:gridCol w:w="3570"/>
        <w:gridCol w:w="78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院落</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建筑物</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2085" w:type="dxa"/>
            <w:vAlign w:val="center"/>
          </w:tcPr>
          <w:p>
            <w:pPr>
              <w:keepNext w:val="0"/>
              <w:keepLines w:val="0"/>
              <w:widowControl/>
              <w:suppressLineNumbers w:val="0"/>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_GB2312" w:eastAsia="仿宋_GB2312"/>
                <w:sz w:val="24"/>
                <w:lang w:eastAsia="zh-CN"/>
              </w:rPr>
              <w:t>东区航务管理部办公楼</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办公大楼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bl>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2、检测期限：</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合同签订后，接到航务管理部通知之日起，中标人需在10个工作日内完成检测工作，并在检测完成后7个工作日内向航务管理部提供防雷检测报告。</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3、检测要求：</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3.1检测人员应具备从事检测工作国家（行业）所要求资质。</w:t>
      </w:r>
    </w:p>
    <w:p>
      <w:pPr>
        <w:numPr>
          <w:ilvl w:val="0"/>
          <w:numId w:val="0"/>
        </w:numPr>
        <w:ind w:firstLine="600" w:firstLineChars="200"/>
        <w:jc w:val="left"/>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3.2检测人员应通过相关政审。</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3.3检测人员应严格按照招标人要求进行检测，不可野蛮检测，严禁大声喧哗，严禁擅入非检测区域。</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3.4包含但不限于以上要求，应严格遵守国家法律、法规；重庆机场相关管理条例。</w:t>
      </w:r>
    </w:p>
    <w:p>
      <w:pPr>
        <w:numPr>
          <w:ilvl w:val="0"/>
          <w:numId w:val="5"/>
        </w:numPr>
        <w:ind w:left="30" w:leftChars="0" w:firstLine="600" w:firstLine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消防护卫部：</w:t>
      </w:r>
    </w:p>
    <w:p>
      <w:pPr>
        <w:numPr>
          <w:ilvl w:val="0"/>
          <w:numId w:val="9"/>
        </w:numPr>
        <w:ind w:left="600" w:leftChars="0" w:firstLine="0" w:firstLine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检测范围一览表：</w:t>
      </w:r>
    </w:p>
    <w:tbl>
      <w:tblPr>
        <w:tblStyle w:val="13"/>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85"/>
        <w:gridCol w:w="3570"/>
        <w:gridCol w:w="78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院落</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检测部位</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2085" w:type="dxa"/>
            <w:vAlign w:val="center"/>
          </w:tcPr>
          <w:p>
            <w:pPr>
              <w:keepNext w:val="0"/>
              <w:keepLines w:val="0"/>
              <w:widowControl/>
              <w:suppressLineNumbers w:val="0"/>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_GB2312" w:eastAsia="仿宋_GB2312"/>
                <w:sz w:val="24"/>
                <w:lang w:eastAsia="zh-CN"/>
              </w:rPr>
              <w:t>国检大楼</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消防控制室及分控室</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2085" w:type="dxa"/>
            <w:vAlign w:val="center"/>
          </w:tcPr>
          <w:p>
            <w:pPr>
              <w:keepNext w:val="0"/>
              <w:keepLines w:val="0"/>
              <w:widowControl/>
              <w:suppressLineNumbers w:val="0"/>
              <w:jc w:val="both"/>
              <w:textAlignment w:val="center"/>
              <w:rPr>
                <w:rFonts w:hint="eastAsia" w:ascii="仿宋_GB2312" w:eastAsia="仿宋_GB2312"/>
                <w:sz w:val="24"/>
                <w:lang w:eastAsia="zh-CN"/>
              </w:rPr>
            </w:pPr>
            <w:r>
              <w:rPr>
                <w:rFonts w:hint="eastAsia" w:ascii="仿宋_GB2312" w:eastAsia="仿宋_GB2312"/>
                <w:sz w:val="24"/>
                <w:lang w:eastAsia="zh-CN"/>
              </w:rPr>
              <w:t>海关大楼</w:t>
            </w:r>
          </w:p>
        </w:tc>
        <w:tc>
          <w:tcPr>
            <w:tcW w:w="3570" w:type="dxa"/>
          </w:tcPr>
          <w:p>
            <w:pPr>
              <w:numPr>
                <w:ilvl w:val="0"/>
                <w:numId w:val="0"/>
              </w:numPr>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auto"/>
                <w:sz w:val="24"/>
                <w:szCs w:val="24"/>
                <w:vertAlign w:val="baseline"/>
                <w:lang w:val="en-US" w:eastAsia="zh-CN"/>
              </w:rPr>
              <w:t>消防控制室及分控室</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2085" w:type="dxa"/>
            <w:vAlign w:val="center"/>
          </w:tcPr>
          <w:p>
            <w:pPr>
              <w:keepNext w:val="0"/>
              <w:keepLines w:val="0"/>
              <w:widowControl/>
              <w:suppressLineNumbers w:val="0"/>
              <w:jc w:val="both"/>
              <w:textAlignment w:val="center"/>
              <w:rPr>
                <w:rFonts w:hint="eastAsia" w:ascii="仿宋_GB2312" w:eastAsia="仿宋_GB2312"/>
                <w:sz w:val="24"/>
                <w:lang w:eastAsia="zh-CN"/>
              </w:rPr>
            </w:pPr>
            <w:r>
              <w:rPr>
                <w:rFonts w:hint="eastAsia" w:ascii="仿宋_GB2312" w:eastAsia="仿宋_GB2312"/>
                <w:sz w:val="24"/>
                <w:lang w:eastAsia="zh-CN"/>
              </w:rPr>
              <w:t>航务管理部办公楼</w:t>
            </w:r>
          </w:p>
        </w:tc>
        <w:tc>
          <w:tcPr>
            <w:tcW w:w="3570" w:type="dxa"/>
          </w:tcPr>
          <w:p>
            <w:pPr>
              <w:numPr>
                <w:ilvl w:val="0"/>
                <w:numId w:val="0"/>
              </w:numPr>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auto"/>
                <w:sz w:val="24"/>
                <w:szCs w:val="24"/>
                <w:vertAlign w:val="baseline"/>
                <w:lang w:val="en-US" w:eastAsia="zh-CN"/>
              </w:rPr>
              <w:t>消防控制室及分控室</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2085" w:type="dxa"/>
            <w:vAlign w:val="center"/>
          </w:tcPr>
          <w:p>
            <w:pPr>
              <w:keepNext w:val="0"/>
              <w:keepLines w:val="0"/>
              <w:widowControl/>
              <w:suppressLineNumbers w:val="0"/>
              <w:jc w:val="both"/>
              <w:textAlignment w:val="center"/>
              <w:rPr>
                <w:rFonts w:hint="eastAsia" w:ascii="仿宋_GB2312" w:eastAsia="仿宋_GB2312"/>
                <w:sz w:val="24"/>
                <w:lang w:eastAsia="zh-CN"/>
              </w:rPr>
            </w:pPr>
            <w:r>
              <w:rPr>
                <w:rFonts w:hint="eastAsia" w:ascii="仿宋_GB2312" w:eastAsia="仿宋_GB2312"/>
                <w:sz w:val="24"/>
                <w:lang w:eastAsia="zh-CN"/>
              </w:rPr>
              <w:t>飞行区管理部办公楼</w:t>
            </w:r>
          </w:p>
        </w:tc>
        <w:tc>
          <w:tcPr>
            <w:tcW w:w="3570" w:type="dxa"/>
          </w:tcPr>
          <w:p>
            <w:pPr>
              <w:numPr>
                <w:ilvl w:val="0"/>
                <w:numId w:val="0"/>
              </w:numPr>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auto"/>
                <w:sz w:val="24"/>
                <w:szCs w:val="24"/>
                <w:vertAlign w:val="baseline"/>
                <w:lang w:val="en-US" w:eastAsia="zh-CN"/>
              </w:rPr>
              <w:t>消防控制室及分控室</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2085" w:type="dxa"/>
            <w:vAlign w:val="center"/>
          </w:tcPr>
          <w:p>
            <w:pPr>
              <w:keepNext w:val="0"/>
              <w:keepLines w:val="0"/>
              <w:widowControl/>
              <w:suppressLineNumbers w:val="0"/>
              <w:jc w:val="both"/>
              <w:textAlignment w:val="center"/>
              <w:rPr>
                <w:rFonts w:hint="eastAsia" w:ascii="仿宋_GB2312" w:eastAsia="仿宋_GB2312"/>
                <w:sz w:val="24"/>
                <w:lang w:eastAsia="zh-CN"/>
              </w:rPr>
            </w:pPr>
            <w:r>
              <w:rPr>
                <w:rFonts w:hint="eastAsia" w:ascii="仿宋_GB2312" w:eastAsia="仿宋_GB2312"/>
                <w:sz w:val="24"/>
                <w:lang w:eastAsia="zh-CN"/>
              </w:rPr>
              <w:t>东区安检宿舍楼</w:t>
            </w:r>
          </w:p>
        </w:tc>
        <w:tc>
          <w:tcPr>
            <w:tcW w:w="3570" w:type="dxa"/>
          </w:tcPr>
          <w:p>
            <w:pPr>
              <w:numPr>
                <w:ilvl w:val="0"/>
                <w:numId w:val="0"/>
              </w:numPr>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auto"/>
                <w:sz w:val="24"/>
                <w:szCs w:val="24"/>
                <w:vertAlign w:val="baseline"/>
                <w:lang w:val="en-US" w:eastAsia="zh-CN"/>
              </w:rPr>
              <w:t>消防控制室及分控室</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p>
        </w:tc>
        <w:tc>
          <w:tcPr>
            <w:tcW w:w="2085" w:type="dxa"/>
            <w:vAlign w:val="center"/>
          </w:tcPr>
          <w:p>
            <w:pPr>
              <w:keepNext w:val="0"/>
              <w:keepLines w:val="0"/>
              <w:widowControl/>
              <w:suppressLineNumbers w:val="0"/>
              <w:jc w:val="both"/>
              <w:textAlignment w:val="center"/>
              <w:rPr>
                <w:rFonts w:hint="eastAsia" w:ascii="仿宋_GB2312" w:eastAsia="仿宋_GB2312"/>
                <w:sz w:val="24"/>
                <w:lang w:eastAsia="zh-CN"/>
              </w:rPr>
            </w:pPr>
            <w:r>
              <w:rPr>
                <w:rFonts w:hint="eastAsia" w:ascii="仿宋_GB2312" w:eastAsia="仿宋_GB2312"/>
                <w:sz w:val="24"/>
                <w:lang w:eastAsia="zh-CN"/>
              </w:rPr>
              <w:t>东区安检办公楼</w:t>
            </w:r>
          </w:p>
        </w:tc>
        <w:tc>
          <w:tcPr>
            <w:tcW w:w="3570" w:type="dxa"/>
          </w:tcPr>
          <w:p>
            <w:pPr>
              <w:numPr>
                <w:ilvl w:val="0"/>
                <w:numId w:val="0"/>
              </w:numPr>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auto"/>
                <w:sz w:val="24"/>
                <w:szCs w:val="24"/>
                <w:vertAlign w:val="baseline"/>
                <w:lang w:val="en-US" w:eastAsia="zh-CN"/>
              </w:rPr>
              <w:t>消防控制室及分控室</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w:t>
            </w:r>
          </w:p>
        </w:tc>
        <w:tc>
          <w:tcPr>
            <w:tcW w:w="2085" w:type="dxa"/>
            <w:vAlign w:val="center"/>
          </w:tcPr>
          <w:p>
            <w:pPr>
              <w:keepNext w:val="0"/>
              <w:keepLines w:val="0"/>
              <w:widowControl/>
              <w:suppressLineNumbers w:val="0"/>
              <w:jc w:val="both"/>
              <w:textAlignment w:val="center"/>
              <w:rPr>
                <w:rFonts w:hint="eastAsia" w:ascii="仿宋_GB2312" w:eastAsia="仿宋_GB2312"/>
                <w:sz w:val="24"/>
                <w:lang w:eastAsia="zh-CN"/>
              </w:rPr>
            </w:pPr>
            <w:r>
              <w:rPr>
                <w:rFonts w:hint="eastAsia" w:ascii="仿宋_GB2312" w:eastAsia="仿宋_GB2312"/>
                <w:sz w:val="24"/>
                <w:lang w:eastAsia="zh-CN"/>
              </w:rPr>
              <w:t>东区医救办公楼</w:t>
            </w:r>
          </w:p>
        </w:tc>
        <w:tc>
          <w:tcPr>
            <w:tcW w:w="3570" w:type="dxa"/>
          </w:tcPr>
          <w:p>
            <w:pPr>
              <w:numPr>
                <w:ilvl w:val="0"/>
                <w:numId w:val="0"/>
              </w:numPr>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auto"/>
                <w:sz w:val="24"/>
                <w:szCs w:val="24"/>
                <w:vertAlign w:val="baseline"/>
                <w:lang w:val="en-US" w:eastAsia="zh-CN"/>
              </w:rPr>
              <w:t>消防控制室及分控室</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w:t>
            </w:r>
          </w:p>
        </w:tc>
        <w:tc>
          <w:tcPr>
            <w:tcW w:w="2085" w:type="dxa"/>
            <w:vAlign w:val="center"/>
          </w:tcPr>
          <w:p>
            <w:pPr>
              <w:keepNext w:val="0"/>
              <w:keepLines w:val="0"/>
              <w:widowControl/>
              <w:suppressLineNumbers w:val="0"/>
              <w:jc w:val="both"/>
              <w:textAlignment w:val="center"/>
              <w:rPr>
                <w:rFonts w:hint="eastAsia" w:ascii="仿宋_GB2312" w:eastAsia="仿宋_GB2312"/>
                <w:sz w:val="24"/>
                <w:lang w:eastAsia="zh-CN"/>
              </w:rPr>
            </w:pPr>
            <w:r>
              <w:rPr>
                <w:rFonts w:hint="eastAsia" w:ascii="仿宋_GB2312" w:eastAsia="仿宋_GB2312"/>
                <w:sz w:val="24"/>
                <w:lang w:eastAsia="zh-CN"/>
              </w:rPr>
              <w:t>江北机场公司办公楼</w:t>
            </w:r>
          </w:p>
        </w:tc>
        <w:tc>
          <w:tcPr>
            <w:tcW w:w="3570" w:type="dxa"/>
          </w:tcPr>
          <w:p>
            <w:pPr>
              <w:numPr>
                <w:ilvl w:val="0"/>
                <w:numId w:val="0"/>
              </w:numPr>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auto"/>
                <w:sz w:val="24"/>
                <w:szCs w:val="24"/>
                <w:vertAlign w:val="baseline"/>
                <w:lang w:val="en-US" w:eastAsia="zh-CN"/>
              </w:rPr>
              <w:t>消防控制室及分控室</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9</w:t>
            </w:r>
          </w:p>
        </w:tc>
        <w:tc>
          <w:tcPr>
            <w:tcW w:w="2085" w:type="dxa"/>
            <w:vAlign w:val="center"/>
          </w:tcPr>
          <w:p>
            <w:pPr>
              <w:keepNext w:val="0"/>
              <w:keepLines w:val="0"/>
              <w:widowControl/>
              <w:suppressLineNumbers w:val="0"/>
              <w:jc w:val="both"/>
              <w:textAlignment w:val="center"/>
              <w:rPr>
                <w:rFonts w:hint="eastAsia" w:ascii="仿宋_GB2312" w:eastAsia="仿宋_GB2312"/>
                <w:sz w:val="24"/>
                <w:lang w:val="en-US" w:eastAsia="zh-CN"/>
              </w:rPr>
            </w:pPr>
            <w:r>
              <w:rPr>
                <w:rFonts w:hint="eastAsia" w:ascii="仿宋_GB2312" w:eastAsia="仿宋_GB2312"/>
                <w:sz w:val="24"/>
                <w:lang w:val="en-US" w:eastAsia="zh-CN"/>
              </w:rPr>
              <w:t>1号灯光站</w:t>
            </w:r>
          </w:p>
        </w:tc>
        <w:tc>
          <w:tcPr>
            <w:tcW w:w="3570" w:type="dxa"/>
          </w:tcPr>
          <w:p>
            <w:pPr>
              <w:numPr>
                <w:ilvl w:val="0"/>
                <w:numId w:val="0"/>
              </w:numPr>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auto"/>
                <w:sz w:val="24"/>
                <w:szCs w:val="24"/>
                <w:vertAlign w:val="baseline"/>
                <w:lang w:val="en-US" w:eastAsia="zh-CN"/>
              </w:rPr>
              <w:t>消防控制室及分控室</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w:t>
            </w:r>
          </w:p>
        </w:tc>
        <w:tc>
          <w:tcPr>
            <w:tcW w:w="2085" w:type="dxa"/>
            <w:vAlign w:val="center"/>
          </w:tcPr>
          <w:p>
            <w:pPr>
              <w:keepNext w:val="0"/>
              <w:keepLines w:val="0"/>
              <w:widowControl/>
              <w:suppressLineNumbers w:val="0"/>
              <w:jc w:val="both"/>
              <w:textAlignment w:val="center"/>
              <w:rPr>
                <w:rFonts w:hint="eastAsia" w:ascii="仿宋_GB2312" w:eastAsia="仿宋_GB2312"/>
                <w:sz w:val="24"/>
                <w:lang w:val="en-US" w:eastAsia="zh-CN"/>
              </w:rPr>
            </w:pPr>
            <w:r>
              <w:rPr>
                <w:rFonts w:hint="eastAsia" w:ascii="仿宋_GB2312" w:eastAsia="仿宋_GB2312"/>
                <w:sz w:val="24"/>
                <w:lang w:val="en-US" w:eastAsia="zh-CN"/>
              </w:rPr>
              <w:t>2号灯光站</w:t>
            </w:r>
          </w:p>
        </w:tc>
        <w:tc>
          <w:tcPr>
            <w:tcW w:w="3570" w:type="dxa"/>
          </w:tcPr>
          <w:p>
            <w:pPr>
              <w:numPr>
                <w:ilvl w:val="0"/>
                <w:numId w:val="0"/>
              </w:numPr>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auto"/>
                <w:sz w:val="24"/>
                <w:szCs w:val="24"/>
                <w:vertAlign w:val="baseline"/>
                <w:lang w:val="en-US" w:eastAsia="zh-CN"/>
              </w:rPr>
              <w:t>消防控制室及分控室</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bl>
    <w:p>
      <w:pPr>
        <w:numPr>
          <w:ilvl w:val="0"/>
          <w:numId w:val="9"/>
        </w:numPr>
        <w:ind w:left="600" w:leftChars="0" w:firstLine="0" w:firstLine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检测期限：</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合同签订后，接到消防护卫部通知之日起，中标人需在10个工作日内完成检测工作，并在检测完成后7个工作日内向消防护卫部部提供防雷检测报告。</w:t>
      </w:r>
    </w:p>
    <w:p>
      <w:pPr>
        <w:numPr>
          <w:ilvl w:val="0"/>
          <w:numId w:val="9"/>
        </w:numPr>
        <w:ind w:left="600" w:leftChars="0" w:firstLine="0" w:firstLine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检测项目：</w:t>
      </w:r>
    </w:p>
    <w:p>
      <w:pPr>
        <w:numPr>
          <w:ilvl w:val="0"/>
          <w:numId w:val="0"/>
        </w:numPr>
        <w:ind w:left="600" w:left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3.1消防控制室内基础接地体部分。</w:t>
      </w:r>
    </w:p>
    <w:p>
      <w:pPr>
        <w:numPr>
          <w:ilvl w:val="0"/>
          <w:numId w:val="0"/>
        </w:numPr>
        <w:ind w:left="600" w:left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3.2火灾自动报警系统直接接地部分。</w:t>
      </w:r>
    </w:p>
    <w:p>
      <w:pPr>
        <w:numPr>
          <w:ilvl w:val="0"/>
          <w:numId w:val="0"/>
        </w:numPr>
        <w:ind w:left="600" w:left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3.3配电系统、电梯机房、网络机房、消防控制室等进行防雷检测。</w:t>
      </w:r>
    </w:p>
    <w:p>
      <w:pPr>
        <w:numPr>
          <w:ilvl w:val="0"/>
          <w:numId w:val="9"/>
        </w:numPr>
        <w:ind w:left="600" w:leftChars="0" w:firstLine="0" w:firstLine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检测要求：</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4.1检测人员应具备从事检测工作国家（行业）所要求资质。</w:t>
      </w:r>
    </w:p>
    <w:p>
      <w:pPr>
        <w:numPr>
          <w:ilvl w:val="0"/>
          <w:numId w:val="0"/>
        </w:numPr>
        <w:ind w:firstLine="600" w:firstLineChars="200"/>
        <w:jc w:val="left"/>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4.2检测人员应通过相关政审。</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4.3检测人员应严格按照招标人要求进行检测，不可野蛮检测，严禁大声喧哗，严禁擅入非检测区域。</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4.4包含但不限于以上要求，应严格遵守国家法律、法规；重庆机场相关管理条例。</w:t>
      </w:r>
    </w:p>
    <w:p>
      <w:pPr>
        <w:numPr>
          <w:ilvl w:val="0"/>
          <w:numId w:val="5"/>
        </w:numPr>
        <w:ind w:left="30" w:leftChars="0" w:firstLine="600" w:firstLine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航站楼管理部</w:t>
      </w:r>
    </w:p>
    <w:p>
      <w:pPr>
        <w:numPr>
          <w:ilvl w:val="0"/>
          <w:numId w:val="10"/>
        </w:numPr>
        <w:ind w:left="240" w:leftChars="0" w:firstLine="600" w:firstLine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检测范围一览表：</w:t>
      </w:r>
    </w:p>
    <w:tbl>
      <w:tblPr>
        <w:tblStyle w:val="13"/>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85"/>
        <w:gridCol w:w="3570"/>
        <w:gridCol w:w="78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院落</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建筑物</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2085" w:type="dxa"/>
            <w:vAlign w:val="center"/>
          </w:tcPr>
          <w:p>
            <w:pPr>
              <w:keepNext w:val="0"/>
              <w:keepLines w:val="0"/>
              <w:widowControl/>
              <w:suppressLineNumbers w:val="0"/>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_GB2312" w:eastAsia="仿宋_GB2312"/>
                <w:sz w:val="24"/>
                <w:lang w:val="en-US" w:eastAsia="zh-CN"/>
              </w:rPr>
              <w:t>T1航站楼</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T1航站楼（含扩容区域及老联检楼）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面积约1.8万平方米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2085" w:type="dxa"/>
            <w:vAlign w:val="center"/>
          </w:tcPr>
          <w:p>
            <w:pPr>
              <w:keepNext w:val="0"/>
              <w:keepLines w:val="0"/>
              <w:widowControl/>
              <w:suppressLineNumbers w:val="0"/>
              <w:jc w:val="both"/>
              <w:textAlignment w:val="center"/>
              <w:rPr>
                <w:rFonts w:hint="eastAsia" w:ascii="仿宋_GB2312" w:eastAsia="仿宋_GB2312"/>
                <w:sz w:val="24"/>
                <w:lang w:val="en-US" w:eastAsia="zh-CN"/>
              </w:rPr>
            </w:pPr>
            <w:r>
              <w:rPr>
                <w:rFonts w:hint="eastAsia" w:ascii="仿宋_GB2312" w:eastAsia="仿宋_GB2312"/>
                <w:sz w:val="24"/>
                <w:lang w:val="en-US" w:eastAsia="zh-CN"/>
              </w:rPr>
              <w:t>T2航站楼</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T2A与T2B</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面积约17万平方米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2085" w:type="dxa"/>
            <w:vAlign w:val="center"/>
          </w:tcPr>
          <w:p>
            <w:pPr>
              <w:keepNext w:val="0"/>
              <w:keepLines w:val="0"/>
              <w:widowControl/>
              <w:suppressLineNumbers w:val="0"/>
              <w:jc w:val="both"/>
              <w:textAlignment w:val="center"/>
              <w:rPr>
                <w:rFonts w:hint="eastAsia" w:ascii="仿宋_GB2312" w:eastAsia="仿宋_GB2312"/>
                <w:sz w:val="24"/>
                <w:lang w:val="en-US" w:eastAsia="zh-CN"/>
              </w:rPr>
            </w:pPr>
            <w:r>
              <w:rPr>
                <w:rFonts w:hint="eastAsia" w:ascii="仿宋_GB2312" w:eastAsia="仿宋_GB2312"/>
                <w:sz w:val="24"/>
                <w:lang w:val="en-US" w:eastAsia="zh-CN"/>
              </w:rPr>
              <w:t>T3航站楼</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T3A航站楼</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面积约53万平方米</w:t>
            </w:r>
          </w:p>
        </w:tc>
      </w:tr>
    </w:tbl>
    <w:p>
      <w:pPr>
        <w:numPr>
          <w:ilvl w:val="0"/>
          <w:numId w:val="10"/>
        </w:numPr>
        <w:ind w:left="240" w:leftChars="0" w:firstLine="600" w:firstLine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检测项目：</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基础接地系统、引下线系统、均压环系统、防侧击雷系统、天面接闪器、等电位系统、电梯系统、消防系统、配电系统、信息系统、防雷电波侵入系统、其他防雷保护系统等相关标准及规定要求检测的部位（以上检测部位仅为拟定部位，实际检测按相关行标、国标、相关法律法规及发包人核定为准），检测应符合中华人民共和国现行有关标准和法规（含行标或专业标准）。</w:t>
      </w:r>
    </w:p>
    <w:p>
      <w:pPr>
        <w:numPr>
          <w:ilvl w:val="0"/>
          <w:numId w:val="10"/>
        </w:numPr>
        <w:ind w:left="240" w:leftChars="0" w:firstLine="600" w:firstLine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检测期限：</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合同签订后，接到航站楼管理部通知之日起，中标人需在15个工作日内完成检测工作，并在检测完成后7个工作日内向航站楼管理部提供防雷检测报告。</w:t>
      </w:r>
    </w:p>
    <w:p>
      <w:pPr>
        <w:numPr>
          <w:ilvl w:val="0"/>
          <w:numId w:val="10"/>
        </w:numPr>
        <w:ind w:left="240" w:leftChars="0" w:firstLine="600" w:firstLine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检测要求：</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4.1检测人员应具备从事检测工作国家（行业）所要求资质。</w:t>
      </w:r>
    </w:p>
    <w:p>
      <w:pPr>
        <w:numPr>
          <w:ilvl w:val="0"/>
          <w:numId w:val="0"/>
        </w:numPr>
        <w:ind w:firstLine="600" w:firstLineChars="200"/>
        <w:jc w:val="left"/>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4.2检测人员应通过相关政审。</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4.3检测人员应严格按照招标人要求进行检测，不可野蛮检测，严禁大声喧哗，严禁擅入非检测区域。</w:t>
      </w:r>
    </w:p>
    <w:p>
      <w:pPr>
        <w:numPr>
          <w:ilvl w:val="0"/>
          <w:numId w:val="0"/>
        </w:numPr>
        <w:ind w:firstLine="600"/>
        <w:jc w:val="left"/>
        <w:rPr>
          <w:rFonts w:hint="eastAsia" w:ascii="仿宋_GB2312" w:eastAsia="仿宋_GB2312"/>
          <w:color w:val="auto"/>
          <w:sz w:val="30"/>
          <w:szCs w:val="30"/>
          <w:lang w:val="en-US" w:eastAsia="zh-CN"/>
        </w:rPr>
      </w:pPr>
      <w:r>
        <w:rPr>
          <w:rFonts w:hint="eastAsia" w:ascii="仿宋_GB2312" w:eastAsia="仿宋_GB2312"/>
          <w:color w:val="000000" w:themeColor="text1"/>
          <w:sz w:val="30"/>
          <w:szCs w:val="30"/>
          <w:lang w:val="en-US" w:eastAsia="zh-CN"/>
          <w14:textFill>
            <w14:solidFill>
              <w14:schemeClr w14:val="tx1"/>
            </w14:solidFill>
          </w14:textFill>
        </w:rPr>
        <w:t>4.4</w:t>
      </w:r>
      <w:r>
        <w:rPr>
          <w:rFonts w:hint="eastAsia" w:ascii="仿宋_GB2312" w:eastAsia="仿宋_GB2312"/>
          <w:color w:val="auto"/>
          <w:sz w:val="30"/>
          <w:szCs w:val="30"/>
          <w:lang w:val="en-US" w:eastAsia="zh-CN"/>
        </w:rPr>
        <w:t>应接受机场运行安全知识、场内道路交通管理、航站楼作业规程等方面的培训，掌握航站楼运行安全的相关规定，并办理临时通行证件。</w:t>
      </w:r>
    </w:p>
    <w:p>
      <w:pPr>
        <w:numPr>
          <w:ilvl w:val="0"/>
          <w:numId w:val="0"/>
        </w:numPr>
        <w:ind w:firstLine="600" w:firstLineChars="200"/>
        <w:jc w:val="left"/>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4.5严禁过安检时随身携带或藏匿火柴、打火机等火种或者违禁物品。</w:t>
      </w:r>
    </w:p>
    <w:p>
      <w:pPr>
        <w:numPr>
          <w:ilvl w:val="0"/>
          <w:numId w:val="0"/>
        </w:numPr>
        <w:ind w:firstLine="600" w:firstLineChars="200"/>
        <w:jc w:val="left"/>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4.6在航站楼开展防雷检测工作时，应自觉遵守航站楼作业规定，穿戴反光背心，佩戴通行证件；不得进入航空器活动区、廊桥活动区或发生干扰机坪正常运行秩序的行为；应采取有效措施，防止因现场作业产生FOD（可能损伤航空器外来物）。</w:t>
      </w:r>
    </w:p>
    <w:p>
      <w:pPr>
        <w:numPr>
          <w:ilvl w:val="0"/>
          <w:numId w:val="0"/>
        </w:numPr>
        <w:ind w:firstLine="600"/>
        <w:jc w:val="left"/>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4.7在航站楼开展检测工作必须在航站楼工作人员陪同，严禁私自活动。</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auto"/>
          <w:sz w:val="30"/>
          <w:szCs w:val="30"/>
          <w:lang w:val="en-US" w:eastAsia="zh-CN"/>
        </w:rPr>
        <w:t>4.8</w:t>
      </w:r>
      <w:r>
        <w:rPr>
          <w:rFonts w:hint="eastAsia" w:ascii="仿宋_GB2312" w:eastAsia="仿宋_GB2312"/>
          <w:color w:val="000000" w:themeColor="text1"/>
          <w:sz w:val="30"/>
          <w:szCs w:val="30"/>
          <w:lang w:val="en-US" w:eastAsia="zh-CN"/>
          <w14:textFill>
            <w14:solidFill>
              <w14:schemeClr w14:val="tx1"/>
            </w14:solidFill>
          </w14:textFill>
        </w:rPr>
        <w:t>包含但不限于以上要求，应严格遵守国家法律、法规；重庆机场相关管理条例。</w:t>
      </w:r>
    </w:p>
    <w:p>
      <w:pPr>
        <w:numPr>
          <w:ilvl w:val="0"/>
          <w:numId w:val="5"/>
        </w:numPr>
        <w:ind w:left="30" w:leftChars="0" w:firstLine="600" w:firstLine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auto"/>
          <w:sz w:val="30"/>
          <w:szCs w:val="30"/>
          <w:lang w:eastAsia="zh-CN"/>
        </w:rPr>
        <w:t>重庆江北国际机场有限公司</w:t>
      </w:r>
      <w:r>
        <w:rPr>
          <w:rFonts w:hint="eastAsia" w:ascii="仿宋_GB2312" w:eastAsia="仿宋_GB2312"/>
          <w:color w:val="000000" w:themeColor="text1"/>
          <w:sz w:val="30"/>
          <w:szCs w:val="30"/>
          <w:lang w:val="en-US" w:eastAsia="zh-CN"/>
          <w14:textFill>
            <w14:solidFill>
              <w14:schemeClr w14:val="tx1"/>
            </w14:solidFill>
          </w14:textFill>
        </w:rPr>
        <w:t>：</w:t>
      </w:r>
    </w:p>
    <w:p>
      <w:pPr>
        <w:numPr>
          <w:ilvl w:val="0"/>
          <w:numId w:val="0"/>
        </w:numPr>
        <w:ind w:left="630" w:left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1、检测范围一览表：</w:t>
      </w:r>
    </w:p>
    <w:tbl>
      <w:tblPr>
        <w:tblStyle w:val="13"/>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85"/>
        <w:gridCol w:w="3570"/>
        <w:gridCol w:w="78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院落</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建筑物</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2085" w:type="dxa"/>
            <w:vAlign w:val="center"/>
          </w:tcPr>
          <w:p>
            <w:pPr>
              <w:keepNext w:val="0"/>
              <w:keepLines w:val="0"/>
              <w:widowControl/>
              <w:suppressLineNumbers w:val="0"/>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_GB2312" w:eastAsia="仿宋_GB2312"/>
                <w:sz w:val="24"/>
                <w:lang w:eastAsia="zh-CN"/>
              </w:rPr>
              <w:t>江北机场</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办公大楼、岗亭</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2085" w:type="dxa"/>
            <w:vAlign w:val="center"/>
          </w:tcPr>
          <w:p>
            <w:pPr>
              <w:keepNext w:val="0"/>
              <w:keepLines w:val="0"/>
              <w:widowControl/>
              <w:suppressLineNumbers w:val="0"/>
              <w:jc w:val="both"/>
              <w:textAlignment w:val="center"/>
              <w:rPr>
                <w:rFonts w:hint="eastAsia" w:ascii="仿宋_GB2312" w:eastAsia="仿宋_GB2312"/>
                <w:sz w:val="24"/>
                <w:lang w:eastAsia="zh-CN"/>
              </w:rPr>
            </w:pPr>
            <w:r>
              <w:rPr>
                <w:rFonts w:hint="eastAsia" w:ascii="仿宋_GB2312" w:eastAsia="仿宋_GB2312"/>
                <w:color w:val="FF0000"/>
                <w:sz w:val="24"/>
                <w:lang w:eastAsia="zh-CN"/>
              </w:rPr>
              <w:t>海关办公楼</w:t>
            </w:r>
          </w:p>
        </w:tc>
        <w:tc>
          <w:tcPr>
            <w:tcW w:w="3570" w:type="dxa"/>
          </w:tcPr>
          <w:p>
            <w:pPr>
              <w:numPr>
                <w:ilvl w:val="0"/>
                <w:numId w:val="0"/>
              </w:numPr>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FF0000"/>
                <w:sz w:val="24"/>
                <w:szCs w:val="24"/>
                <w:vertAlign w:val="baseline"/>
                <w:lang w:val="en-US" w:eastAsia="zh-CN"/>
              </w:rPr>
              <w:t>海关、国检、岗亭</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FF0000"/>
                <w:sz w:val="24"/>
                <w:szCs w:val="24"/>
                <w:vertAlign w:val="baseline"/>
                <w:lang w:val="en-US" w:eastAsia="zh-CN"/>
              </w:rPr>
              <w:t>3</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bl>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2、检测期限：</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合同签订后，接到江北机场公司通知之日起，中标人需在10个工作日内完成检测工作，并在检测完成后7个工作日内向航务管理部提供防雷检测报告。</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3、检测要求：</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3.1检测人员应具备从事检测工作国家（行业）所要求资质。</w:t>
      </w:r>
    </w:p>
    <w:p>
      <w:pPr>
        <w:numPr>
          <w:ilvl w:val="0"/>
          <w:numId w:val="0"/>
        </w:numPr>
        <w:ind w:firstLine="600" w:firstLineChars="200"/>
        <w:jc w:val="left"/>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3.2检测人员应通过相关政审。</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3.3检测人员应严格按照招标人要求进行检测，不可野蛮检测，严禁大声喧哗，严禁擅入非检测区域。</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3.4包含但不限于以上要求，应严格遵守国家法律、法规；重庆机场相关管理条例。</w:t>
      </w:r>
    </w:p>
    <w:p>
      <w:pPr>
        <w:widowControl/>
        <w:adjustRightInd w:val="0"/>
        <w:snapToGrid w:val="0"/>
        <w:spacing w:line="360" w:lineRule="auto"/>
        <w:jc w:val="left"/>
        <w:textAlignment w:val="bottom"/>
        <w:rPr>
          <w:rFonts w:ascii="仿宋_GB2312" w:hAnsi="宋体" w:eastAsia="仿宋_GB2312" w:cs="Arial"/>
          <w:sz w:val="30"/>
          <w:szCs w:val="30"/>
        </w:rPr>
      </w:pPr>
      <w:r>
        <w:rPr>
          <w:rFonts w:hint="eastAsia" w:ascii="仿宋_GB2312" w:hAnsi="宋体" w:eastAsia="仿宋_GB2312" w:cs="Arial"/>
          <w:b/>
          <w:color w:val="000000"/>
          <w:sz w:val="30"/>
          <w:szCs w:val="30"/>
        </w:rPr>
        <w:t>九、</w:t>
      </w:r>
      <w:r>
        <w:rPr>
          <w:rFonts w:hint="eastAsia" w:ascii="仿宋" w:hAnsi="仿宋" w:eastAsia="仿宋"/>
          <w:b/>
          <w:sz w:val="28"/>
          <w:szCs w:val="28"/>
          <w:lang w:eastAsia="zh-CN"/>
        </w:rPr>
        <w:t>承揽要求</w:t>
      </w:r>
      <w:r>
        <w:rPr>
          <w:rFonts w:hint="eastAsia" w:ascii="仿宋" w:hAnsi="仿宋" w:eastAsia="仿宋"/>
          <w:b/>
          <w:kern w:val="0"/>
          <w:sz w:val="28"/>
          <w:szCs w:val="28"/>
        </w:rPr>
        <w:t>：</w:t>
      </w:r>
    </w:p>
    <w:p>
      <w:pPr>
        <w:widowControl/>
        <w:spacing w:line="360" w:lineRule="auto"/>
        <w:ind w:firstLine="600" w:firstLineChars="200"/>
        <w:jc w:val="left"/>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9.1承包方需认真落实重庆市新型冠状病毒感染的肺炎疫情防控工作领导小组综合办公室相关防疫要求。</w:t>
      </w:r>
    </w:p>
    <w:p>
      <w:pPr>
        <w:widowControl/>
        <w:adjustRightInd w:val="0"/>
        <w:snapToGrid w:val="0"/>
        <w:spacing w:line="360" w:lineRule="auto"/>
        <w:jc w:val="left"/>
        <w:textAlignment w:val="bottom"/>
        <w:rPr>
          <w:rFonts w:ascii="仿宋_GB2312" w:hAnsi="宋体" w:eastAsia="仿宋_GB2312" w:cs="Arial"/>
          <w:sz w:val="30"/>
          <w:szCs w:val="30"/>
        </w:rPr>
      </w:pPr>
      <w:r>
        <w:rPr>
          <w:rFonts w:hint="eastAsia" w:ascii="仿宋_GB2312" w:hAnsi="宋体" w:eastAsia="仿宋_GB2312" w:cs="Arial"/>
          <w:b/>
          <w:color w:val="000000"/>
          <w:sz w:val="30"/>
          <w:szCs w:val="30"/>
          <w:lang w:eastAsia="zh-CN"/>
        </w:rPr>
        <w:t>十</w:t>
      </w:r>
      <w:r>
        <w:rPr>
          <w:rFonts w:hint="eastAsia" w:ascii="仿宋_GB2312" w:hAnsi="宋体" w:eastAsia="仿宋_GB2312" w:cs="Arial"/>
          <w:b/>
          <w:color w:val="000000"/>
          <w:sz w:val="30"/>
          <w:szCs w:val="30"/>
        </w:rPr>
        <w:t>、</w:t>
      </w:r>
      <w:r>
        <w:rPr>
          <w:rFonts w:hint="eastAsia" w:ascii="仿宋_GB2312" w:eastAsia="仿宋_GB2312" w:cs="宋体"/>
          <w:b/>
          <w:color w:val="000000"/>
          <w:kern w:val="0"/>
          <w:sz w:val="30"/>
          <w:szCs w:val="30"/>
        </w:rPr>
        <w:t>报价文件的编制和提交：</w:t>
      </w:r>
    </w:p>
    <w:p>
      <w:pPr>
        <w:autoSpaceDE w:val="0"/>
        <w:autoSpaceDN w:val="0"/>
        <w:adjustRightInd w:val="0"/>
        <w:spacing w:line="360" w:lineRule="auto"/>
        <w:ind w:firstLine="675" w:firstLineChars="225"/>
        <w:rPr>
          <w:rFonts w:ascii="仿宋_GB2312" w:eastAsia="仿宋_GB2312"/>
          <w:color w:val="000000"/>
          <w:sz w:val="30"/>
          <w:szCs w:val="30"/>
          <w:lang w:val="zh-CN"/>
        </w:rPr>
      </w:pPr>
      <w:r>
        <w:rPr>
          <w:rFonts w:hint="eastAsia" w:ascii="仿宋_GB2312" w:eastAsia="仿宋_GB2312"/>
          <w:color w:val="000000"/>
          <w:sz w:val="30"/>
          <w:szCs w:val="30"/>
          <w:lang w:val="zh-CN"/>
        </w:rPr>
        <w:t>1.供应商应当按照</w:t>
      </w:r>
      <w:r>
        <w:rPr>
          <w:rFonts w:hint="eastAsia" w:ascii="仿宋_GB2312" w:eastAsia="仿宋_GB2312"/>
          <w:color w:val="000000"/>
          <w:sz w:val="30"/>
          <w:szCs w:val="30"/>
          <w:lang w:eastAsia="zh-CN"/>
        </w:rPr>
        <w:t>比选</w:t>
      </w:r>
      <w:r>
        <w:rPr>
          <w:rFonts w:hint="eastAsia" w:ascii="仿宋_GB2312" w:eastAsia="仿宋_GB2312"/>
          <w:color w:val="000000"/>
          <w:sz w:val="30"/>
          <w:szCs w:val="30"/>
          <w:lang w:val="zh-CN"/>
        </w:rPr>
        <w:t>采购文件的要求编制报价文件，报价文件应当对</w:t>
      </w:r>
      <w:r>
        <w:rPr>
          <w:rFonts w:hint="eastAsia" w:ascii="仿宋_GB2312" w:eastAsia="仿宋_GB2312"/>
          <w:color w:val="000000"/>
          <w:sz w:val="30"/>
          <w:szCs w:val="30"/>
          <w:lang w:eastAsia="zh-CN"/>
        </w:rPr>
        <w:t>比选</w:t>
      </w:r>
      <w:r>
        <w:rPr>
          <w:rFonts w:hint="eastAsia" w:ascii="仿宋_GB2312" w:eastAsia="仿宋_GB2312"/>
          <w:color w:val="000000"/>
          <w:sz w:val="30"/>
          <w:szCs w:val="30"/>
          <w:lang w:val="zh-CN"/>
        </w:rPr>
        <w:t>采</w:t>
      </w:r>
      <w:r>
        <w:rPr>
          <w:rFonts w:hint="eastAsia" w:ascii="仿宋_GB2312" w:eastAsia="仿宋_GB2312"/>
          <w:sz w:val="30"/>
          <w:szCs w:val="30"/>
          <w:lang w:val="zh-CN"/>
        </w:rPr>
        <w:t>购文件提出的要</w:t>
      </w:r>
      <w:r>
        <w:rPr>
          <w:rFonts w:hint="eastAsia" w:ascii="仿宋_GB2312" w:eastAsia="仿宋_GB2312"/>
          <w:color w:val="000000"/>
          <w:sz w:val="30"/>
          <w:szCs w:val="30"/>
          <w:lang w:val="zh-CN"/>
        </w:rPr>
        <w:t>求和条件做出实质性应答。</w:t>
      </w:r>
    </w:p>
    <w:p>
      <w:pPr>
        <w:autoSpaceDE w:val="0"/>
        <w:autoSpaceDN w:val="0"/>
        <w:adjustRightInd w:val="0"/>
        <w:spacing w:line="360" w:lineRule="auto"/>
        <w:ind w:firstLine="675" w:firstLineChars="225"/>
        <w:rPr>
          <w:rFonts w:ascii="仿宋_GB2312" w:eastAsia="仿宋_GB2312"/>
          <w:color w:val="000000"/>
          <w:sz w:val="30"/>
          <w:szCs w:val="30"/>
          <w:lang w:val="zh-CN"/>
        </w:rPr>
      </w:pPr>
      <w:r>
        <w:rPr>
          <w:rFonts w:hint="eastAsia" w:ascii="仿宋_GB2312" w:eastAsia="仿宋_GB2312"/>
          <w:color w:val="000000"/>
          <w:sz w:val="30"/>
          <w:szCs w:val="30"/>
          <w:lang w:val="zh-CN"/>
        </w:rPr>
        <w:t>2.报价文件应用A4规格纸编制并装订成册，主要由以下几个部分组成：</w:t>
      </w:r>
    </w:p>
    <w:p>
      <w:pPr>
        <w:autoSpaceDE w:val="0"/>
        <w:autoSpaceDN w:val="0"/>
        <w:adjustRightInd w:val="0"/>
        <w:spacing w:line="360" w:lineRule="auto"/>
        <w:ind w:firstLine="675" w:firstLineChars="225"/>
        <w:rPr>
          <w:rFonts w:ascii="仿宋_GB2312" w:eastAsia="仿宋_GB2312"/>
          <w:color w:val="000000"/>
          <w:sz w:val="30"/>
          <w:szCs w:val="30"/>
          <w:lang w:val="zh-CN"/>
        </w:rPr>
      </w:pPr>
      <w:r>
        <w:rPr>
          <w:rFonts w:hint="eastAsia" w:ascii="仿宋_GB2312" w:eastAsia="仿宋_GB2312"/>
          <w:color w:val="000000"/>
          <w:sz w:val="30"/>
          <w:szCs w:val="30"/>
          <w:lang w:val="zh-CN"/>
        </w:rPr>
        <w:t>2.1封面。</w:t>
      </w:r>
    </w:p>
    <w:p>
      <w:pPr>
        <w:autoSpaceDE w:val="0"/>
        <w:autoSpaceDN w:val="0"/>
        <w:adjustRightInd w:val="0"/>
        <w:spacing w:line="360" w:lineRule="auto"/>
        <w:ind w:firstLine="675" w:firstLineChars="225"/>
        <w:rPr>
          <w:rFonts w:ascii="仿宋_GB2312" w:eastAsia="仿宋_GB2312"/>
          <w:color w:val="000000"/>
          <w:sz w:val="30"/>
          <w:szCs w:val="30"/>
          <w:lang w:val="zh-CN"/>
        </w:rPr>
      </w:pPr>
      <w:r>
        <w:rPr>
          <w:rFonts w:hint="eastAsia" w:ascii="仿宋_GB2312" w:eastAsia="仿宋_GB2312"/>
          <w:color w:val="000000"/>
          <w:sz w:val="30"/>
          <w:szCs w:val="30"/>
          <w:lang w:val="zh-CN"/>
        </w:rPr>
        <w:t>2.2</w:t>
      </w:r>
      <w:r>
        <w:rPr>
          <w:rFonts w:hint="eastAsia" w:ascii="仿宋_GB2312" w:eastAsia="仿宋_GB2312"/>
          <w:sz w:val="30"/>
          <w:szCs w:val="30"/>
          <w:lang w:val="zh-CN"/>
        </w:rPr>
        <w:t>加盖公章的</w:t>
      </w:r>
      <w:r>
        <w:rPr>
          <w:rFonts w:hint="eastAsia" w:ascii="仿宋_GB2312" w:eastAsia="仿宋_GB2312"/>
          <w:color w:val="000000"/>
          <w:sz w:val="30"/>
          <w:szCs w:val="30"/>
          <w:lang w:val="zh-CN"/>
        </w:rPr>
        <w:t>报价</w:t>
      </w:r>
      <w:r>
        <w:rPr>
          <w:rFonts w:hint="eastAsia" w:ascii="仿宋_GB2312" w:eastAsia="仿宋_GB2312"/>
          <w:sz w:val="30"/>
          <w:szCs w:val="30"/>
          <w:lang w:val="zh-CN"/>
        </w:rPr>
        <w:t>单及声明。</w:t>
      </w:r>
    </w:p>
    <w:p>
      <w:pPr>
        <w:autoSpaceDE w:val="0"/>
        <w:autoSpaceDN w:val="0"/>
        <w:adjustRightInd w:val="0"/>
        <w:spacing w:line="360" w:lineRule="auto"/>
        <w:ind w:firstLine="675" w:firstLineChars="225"/>
        <w:rPr>
          <w:rFonts w:ascii="仿宋_GB2312" w:eastAsia="仿宋_GB2312"/>
          <w:color w:val="auto"/>
          <w:sz w:val="30"/>
          <w:szCs w:val="30"/>
          <w:lang w:val="zh-CN"/>
        </w:rPr>
      </w:pPr>
      <w:r>
        <w:rPr>
          <w:rFonts w:hint="eastAsia" w:ascii="仿宋_GB2312" w:eastAsia="仿宋_GB2312"/>
          <w:color w:val="000000"/>
          <w:sz w:val="30"/>
          <w:szCs w:val="30"/>
          <w:lang w:val="zh-CN"/>
        </w:rPr>
        <w:t>2.3技术部分。场区防雷</w:t>
      </w:r>
      <w:r>
        <w:rPr>
          <w:rFonts w:hint="eastAsia" w:ascii="仿宋_GB2312" w:eastAsia="仿宋_GB2312"/>
          <w:color w:val="auto"/>
          <w:sz w:val="30"/>
          <w:szCs w:val="30"/>
          <w:lang w:val="zh-CN"/>
        </w:rPr>
        <w:t>检测主要包括：防雷装置的有效性、防直击部分、防侧击部分、防雷电磁脉冲部分、电磁屏蔽、无名装接闪带、引下线、接闪器、各类金属构件接地及各类电气设备接地等</w:t>
      </w:r>
      <w:r>
        <w:rPr>
          <w:rFonts w:hint="eastAsia" w:ascii="仿宋_GB2312" w:hAnsi="仿宋" w:eastAsia="仿宋_GB2312" w:cs="仿宋"/>
          <w:color w:val="auto"/>
          <w:sz w:val="30"/>
          <w:szCs w:val="30"/>
        </w:rPr>
        <w:t>相关标准及规定要求检测的部位（以上检测部位仅为拟定检测，实际检测按相关行标、国标、相关法规及发包方核定），检测符合中华人民共和国现行的有关国家标准和法规（含行标或专业标准）。</w:t>
      </w:r>
    </w:p>
    <w:p>
      <w:pPr>
        <w:widowControl/>
        <w:ind w:firstLine="600" w:firstLineChars="200"/>
        <w:jc w:val="left"/>
        <w:rPr>
          <w:rFonts w:ascii="仿宋_GB2312" w:eastAsia="仿宋_GB2312"/>
          <w:color w:val="auto"/>
          <w:sz w:val="30"/>
          <w:szCs w:val="30"/>
          <w:lang w:val="zh-CN"/>
        </w:rPr>
      </w:pPr>
      <w:r>
        <w:rPr>
          <w:rFonts w:hint="eastAsia" w:ascii="仿宋_GB2312" w:eastAsia="仿宋_GB2312"/>
          <w:color w:val="auto"/>
          <w:sz w:val="30"/>
          <w:szCs w:val="30"/>
          <w:lang w:val="zh-CN"/>
        </w:rPr>
        <w:t>2.4报价部分。供应商应按照</w:t>
      </w:r>
      <w:r>
        <w:rPr>
          <w:rFonts w:hint="eastAsia" w:ascii="仿宋_GB2312" w:eastAsia="仿宋_GB2312"/>
          <w:color w:val="auto"/>
          <w:sz w:val="30"/>
          <w:szCs w:val="30"/>
          <w:lang w:eastAsia="zh-CN"/>
        </w:rPr>
        <w:t>比选</w:t>
      </w:r>
      <w:r>
        <w:rPr>
          <w:rFonts w:hint="eastAsia" w:ascii="仿宋_GB2312" w:eastAsia="仿宋_GB2312"/>
          <w:color w:val="auto"/>
          <w:sz w:val="30"/>
          <w:szCs w:val="30"/>
          <w:lang w:val="zh-CN"/>
        </w:rPr>
        <w:t>采购文件要求报出</w:t>
      </w:r>
      <w:r>
        <w:rPr>
          <w:rFonts w:hint="eastAsia" w:ascii="仿宋_GB2312" w:hAnsi="仿宋" w:eastAsia="仿宋_GB2312" w:cs="仿宋"/>
          <w:color w:val="auto"/>
          <w:sz w:val="30"/>
          <w:szCs w:val="30"/>
        </w:rPr>
        <w:t>场区楼宇防雷检测</w:t>
      </w:r>
      <w:r>
        <w:rPr>
          <w:rFonts w:hint="eastAsia" w:ascii="仿宋_GB2312" w:eastAsia="仿宋_GB2312"/>
          <w:color w:val="auto"/>
          <w:sz w:val="30"/>
          <w:szCs w:val="30"/>
          <w:lang w:val="zh-CN"/>
        </w:rPr>
        <w:t>的综合总价等详细内容，各项报价应包括拟提供维修的材料、设备、人员、相关税金，以及安全等全部费用，按照五区报价分为含税包干总价报价和不含税包干总价报价，增值税税率单列。结合合同总价，提供</w:t>
      </w:r>
      <w:r>
        <w:rPr>
          <w:rFonts w:hint="eastAsia" w:ascii="仿宋_GB2312" w:hAnsi="仿宋" w:eastAsia="仿宋_GB2312" w:cs="仿宋"/>
          <w:color w:val="FF0000"/>
          <w:sz w:val="30"/>
          <w:szCs w:val="30"/>
          <w:lang w:val="en-US" w:eastAsia="zh-CN"/>
        </w:rPr>
        <w:t>公共区管理部、重庆江北国际机场有限公司、航空物流园发展分公司</w:t>
      </w:r>
      <w:r>
        <w:rPr>
          <w:rFonts w:hint="eastAsia" w:ascii="仿宋_GB2312" w:eastAsia="仿宋_GB2312"/>
          <w:color w:val="auto"/>
          <w:sz w:val="30"/>
          <w:szCs w:val="30"/>
          <w:lang w:val="zh-CN"/>
        </w:rPr>
        <w:t>三个单位分别结算清单。（报价表格式自制）</w:t>
      </w:r>
    </w:p>
    <w:p>
      <w:pPr>
        <w:autoSpaceDE w:val="0"/>
        <w:autoSpaceDN w:val="0"/>
        <w:adjustRightInd w:val="0"/>
        <w:spacing w:line="360" w:lineRule="auto"/>
        <w:ind w:firstLine="675" w:firstLineChars="225"/>
        <w:rPr>
          <w:rFonts w:ascii="仿宋_GB2312" w:eastAsia="仿宋_GB2312"/>
          <w:color w:val="000000"/>
          <w:sz w:val="30"/>
          <w:szCs w:val="30"/>
        </w:rPr>
      </w:pPr>
      <w:r>
        <w:rPr>
          <w:rFonts w:hint="eastAsia" w:ascii="仿宋_GB2312" w:eastAsia="仿宋_GB2312"/>
          <w:color w:val="000000"/>
          <w:sz w:val="30"/>
          <w:szCs w:val="30"/>
          <w:lang w:val="zh-CN"/>
        </w:rPr>
        <w:t>2.5商务部分。主要包括营业执照、</w:t>
      </w:r>
      <w:r>
        <w:rPr>
          <w:rFonts w:hint="eastAsia" w:ascii="仿宋_GB2312" w:eastAsia="仿宋_GB2312"/>
          <w:color w:val="000000"/>
          <w:sz w:val="30"/>
          <w:szCs w:val="30"/>
        </w:rPr>
        <w:t>公司资质、</w:t>
      </w:r>
      <w:r>
        <w:rPr>
          <w:rFonts w:hint="eastAsia" w:ascii="仿宋_GB2312" w:eastAsia="仿宋_GB2312"/>
          <w:color w:val="000000"/>
          <w:sz w:val="30"/>
          <w:szCs w:val="30"/>
          <w:lang w:val="zh-CN"/>
        </w:rPr>
        <w:t>税务登记证、组织机构代码等资格证明文件（复印件），法人代表委托书（原件）以及服务承诺等。</w:t>
      </w:r>
    </w:p>
    <w:p>
      <w:pPr>
        <w:autoSpaceDE w:val="0"/>
        <w:autoSpaceDN w:val="0"/>
        <w:adjustRightInd w:val="0"/>
        <w:spacing w:line="360" w:lineRule="auto"/>
        <w:ind w:firstLine="675" w:firstLineChars="225"/>
        <w:rPr>
          <w:rFonts w:ascii="仿宋_GB2312" w:eastAsia="仿宋_GB2312"/>
          <w:color w:val="000000"/>
          <w:sz w:val="30"/>
          <w:szCs w:val="30"/>
          <w:lang w:val="zh-CN"/>
        </w:rPr>
      </w:pPr>
      <w:r>
        <w:rPr>
          <w:rFonts w:hint="eastAsia" w:ascii="仿宋_GB2312" w:eastAsia="仿宋_GB2312"/>
          <w:color w:val="000000"/>
          <w:sz w:val="30"/>
          <w:szCs w:val="30"/>
          <w:lang w:val="zh-CN"/>
        </w:rPr>
        <w:t>2.6报价文件一式2份，其中正本1份，副本1份。</w:t>
      </w:r>
    </w:p>
    <w:p>
      <w:pPr>
        <w:autoSpaceDE w:val="0"/>
        <w:autoSpaceDN w:val="0"/>
        <w:adjustRightInd w:val="0"/>
        <w:spacing w:line="360" w:lineRule="auto"/>
        <w:rPr>
          <w:rFonts w:ascii="仿宋_GB2312" w:eastAsia="仿宋_GB2312"/>
          <w:color w:val="000000"/>
          <w:sz w:val="30"/>
          <w:szCs w:val="30"/>
          <w:lang w:val="zh-CN"/>
        </w:rPr>
      </w:pPr>
      <w:r>
        <w:rPr>
          <w:rFonts w:hint="eastAsia" w:ascii="仿宋_GB2312" w:eastAsia="仿宋_GB2312"/>
          <w:b/>
          <w:color w:val="000000"/>
          <w:sz w:val="30"/>
          <w:szCs w:val="30"/>
          <w:lang w:val="zh-CN"/>
        </w:rPr>
        <w:t>十一、备注：</w:t>
      </w:r>
    </w:p>
    <w:p>
      <w:pPr>
        <w:autoSpaceDE w:val="0"/>
        <w:autoSpaceDN w:val="0"/>
        <w:adjustRightInd w:val="0"/>
        <w:spacing w:line="360" w:lineRule="auto"/>
        <w:ind w:firstLine="600" w:firstLineChars="200"/>
        <w:rPr>
          <w:rFonts w:ascii="仿宋_GB2312" w:eastAsia="仿宋_GB2312"/>
          <w:color w:val="000000"/>
          <w:sz w:val="30"/>
          <w:szCs w:val="30"/>
          <w:lang w:val="zh-CN"/>
        </w:rPr>
      </w:pPr>
      <w:r>
        <w:rPr>
          <w:rFonts w:hint="eastAsia" w:ascii="仿宋_GB2312" w:eastAsia="仿宋_GB2312"/>
          <w:color w:val="000000"/>
          <w:sz w:val="30"/>
          <w:szCs w:val="30"/>
          <w:lang w:val="zh-CN"/>
        </w:rPr>
        <w:t>1.如报价方未按照要求编制的报价文件可能被拒绝。</w:t>
      </w:r>
    </w:p>
    <w:p>
      <w:pPr>
        <w:widowControl/>
        <w:adjustRightInd w:val="0"/>
        <w:snapToGrid w:val="0"/>
        <w:spacing w:line="360" w:lineRule="auto"/>
        <w:ind w:firstLine="600" w:firstLineChars="200"/>
        <w:jc w:val="left"/>
        <w:textAlignment w:val="bottom"/>
        <w:rPr>
          <w:rFonts w:ascii="仿宋_GB2312" w:eastAsia="仿宋_GB2312" w:cs="宋体"/>
          <w:kern w:val="0"/>
          <w:sz w:val="30"/>
          <w:szCs w:val="30"/>
        </w:rPr>
      </w:pPr>
      <w:r>
        <w:rPr>
          <w:rFonts w:hint="eastAsia" w:ascii="仿宋_GB2312" w:eastAsia="仿宋_GB2312" w:cs="宋体"/>
          <w:kern w:val="0"/>
          <w:sz w:val="30"/>
          <w:szCs w:val="30"/>
        </w:rPr>
        <w:t>2.报价文件必须</w:t>
      </w:r>
      <w:r>
        <w:rPr>
          <w:rFonts w:hint="eastAsia" w:ascii="仿宋_GB2312" w:eastAsia="仿宋_GB2312" w:cs="宋体"/>
          <w:color w:val="FF0000"/>
          <w:kern w:val="0"/>
          <w:sz w:val="30"/>
          <w:szCs w:val="30"/>
        </w:rPr>
        <w:t>在</w:t>
      </w:r>
      <w:r>
        <w:rPr>
          <w:rFonts w:hint="eastAsia" w:ascii="仿宋_GB2312" w:hAnsi="宋体" w:eastAsia="仿宋_GB2312" w:cs="宋体"/>
          <w:color w:val="FF0000"/>
          <w:kern w:val="0"/>
          <w:sz w:val="30"/>
          <w:szCs w:val="30"/>
          <w:lang w:eastAsia="zh-CN"/>
        </w:rPr>
        <w:t>2021</w:t>
      </w:r>
      <w:r>
        <w:rPr>
          <w:rFonts w:hint="eastAsia" w:ascii="仿宋_GB2312" w:eastAsia="仿宋_GB2312" w:cs="宋体"/>
          <w:color w:val="FF0000"/>
          <w:kern w:val="0"/>
          <w:sz w:val="30"/>
          <w:szCs w:val="30"/>
        </w:rPr>
        <w:t>年</w:t>
      </w:r>
      <w:r>
        <w:rPr>
          <w:rFonts w:hint="eastAsia" w:ascii="仿宋_GB2312" w:eastAsia="仿宋_GB2312" w:cs="宋体"/>
          <w:color w:val="FF0000"/>
          <w:kern w:val="0"/>
          <w:sz w:val="30"/>
          <w:szCs w:val="30"/>
          <w:lang w:val="en-US" w:eastAsia="zh-CN"/>
        </w:rPr>
        <w:t>6</w:t>
      </w:r>
      <w:r>
        <w:rPr>
          <w:rFonts w:hint="eastAsia" w:ascii="仿宋_GB2312" w:eastAsia="仿宋_GB2312" w:cs="宋体"/>
          <w:color w:val="FF0000"/>
          <w:kern w:val="0"/>
          <w:sz w:val="30"/>
          <w:szCs w:val="30"/>
        </w:rPr>
        <w:t>月</w:t>
      </w:r>
      <w:r>
        <w:rPr>
          <w:rFonts w:hint="eastAsia" w:ascii="仿宋_GB2312" w:eastAsia="仿宋_GB2312" w:cs="宋体"/>
          <w:color w:val="FF0000"/>
          <w:kern w:val="0"/>
          <w:sz w:val="30"/>
          <w:szCs w:val="30"/>
          <w:lang w:val="en-US" w:eastAsia="zh-CN"/>
        </w:rPr>
        <w:t>8</w:t>
      </w:r>
      <w:r>
        <w:rPr>
          <w:rFonts w:hint="eastAsia" w:ascii="仿宋_GB2312" w:eastAsia="仿宋_GB2312" w:cs="宋体"/>
          <w:color w:val="FF0000"/>
          <w:kern w:val="0"/>
          <w:sz w:val="30"/>
          <w:szCs w:val="30"/>
        </w:rPr>
        <w:t>日</w:t>
      </w:r>
      <w:r>
        <w:rPr>
          <w:rFonts w:hint="eastAsia" w:ascii="仿宋_GB2312" w:eastAsia="仿宋_GB2312" w:cs="宋体"/>
          <w:color w:val="FF0000"/>
          <w:kern w:val="0"/>
          <w:sz w:val="30"/>
          <w:szCs w:val="30"/>
          <w:lang w:val="en-US" w:eastAsia="zh-CN"/>
        </w:rPr>
        <w:t>10</w:t>
      </w:r>
      <w:r>
        <w:rPr>
          <w:rFonts w:hint="eastAsia" w:ascii="仿宋_GB2312" w:eastAsia="仿宋_GB2312" w:cs="宋体"/>
          <w:kern w:val="0"/>
          <w:sz w:val="30"/>
          <w:szCs w:val="30"/>
        </w:rPr>
        <w:t>时前送到重庆机场</w:t>
      </w:r>
      <w:r>
        <w:rPr>
          <w:rFonts w:hint="eastAsia" w:ascii="仿宋_GB2312" w:eastAsia="仿宋_GB2312" w:cs="宋体"/>
          <w:kern w:val="0"/>
          <w:sz w:val="30"/>
          <w:szCs w:val="30"/>
          <w:lang w:eastAsia="zh-CN"/>
        </w:rPr>
        <w:t>集团</w:t>
      </w:r>
      <w:r>
        <w:rPr>
          <w:rFonts w:hint="eastAsia" w:ascii="仿宋_GB2312" w:eastAsia="仿宋_GB2312" w:cs="宋体"/>
          <w:kern w:val="0"/>
          <w:sz w:val="30"/>
          <w:szCs w:val="30"/>
        </w:rPr>
        <w:t>有限公司</w:t>
      </w:r>
      <w:r>
        <w:rPr>
          <w:rFonts w:hint="eastAsia" w:ascii="仿宋_GB2312" w:eastAsia="仿宋_GB2312" w:cs="宋体"/>
          <w:kern w:val="0"/>
          <w:sz w:val="30"/>
          <w:szCs w:val="30"/>
          <w:lang w:eastAsia="zh-CN"/>
        </w:rPr>
        <w:t>公共区</w:t>
      </w:r>
      <w:r>
        <w:rPr>
          <w:rFonts w:hint="eastAsia" w:ascii="仿宋_GB2312" w:eastAsia="仿宋_GB2312" w:cs="宋体"/>
          <w:kern w:val="0"/>
          <w:sz w:val="30"/>
          <w:szCs w:val="30"/>
        </w:rPr>
        <w:t>办公楼</w:t>
      </w:r>
      <w:r>
        <w:rPr>
          <w:rFonts w:hint="eastAsia" w:ascii="仿宋_GB2312" w:eastAsia="仿宋_GB2312" w:cs="宋体"/>
          <w:color w:val="FF0000"/>
          <w:kern w:val="0"/>
          <w:sz w:val="30"/>
          <w:szCs w:val="30"/>
          <w:lang w:val="en-US" w:eastAsia="zh-CN"/>
        </w:rPr>
        <w:t>320</w:t>
      </w:r>
      <w:r>
        <w:rPr>
          <w:rFonts w:hint="eastAsia" w:ascii="仿宋_GB2312" w:eastAsia="仿宋_GB2312" w:cs="宋体"/>
          <w:kern w:val="0"/>
          <w:sz w:val="30"/>
          <w:szCs w:val="30"/>
        </w:rPr>
        <w:t>室，过期不予受理。</w:t>
      </w:r>
    </w:p>
    <w:p>
      <w:pPr>
        <w:autoSpaceDE w:val="0"/>
        <w:autoSpaceDN w:val="0"/>
        <w:adjustRightInd w:val="0"/>
        <w:snapToGrid w:val="0"/>
        <w:spacing w:line="360" w:lineRule="auto"/>
        <w:ind w:firstLine="591" w:firstLineChars="197"/>
        <w:textAlignment w:val="bottom"/>
        <w:rPr>
          <w:rFonts w:ascii="仿宋_GB2312" w:hAnsi="宋体" w:eastAsia="仿宋_GB2312"/>
          <w:color w:val="000000"/>
          <w:sz w:val="30"/>
          <w:szCs w:val="30"/>
        </w:rPr>
      </w:pPr>
      <w:r>
        <w:rPr>
          <w:rFonts w:hint="eastAsia" w:ascii="仿宋_GB2312" w:eastAsia="仿宋_GB2312" w:cs="宋体"/>
          <w:color w:val="000000"/>
          <w:kern w:val="0"/>
          <w:sz w:val="30"/>
          <w:szCs w:val="30"/>
        </w:rPr>
        <w:t>3.封面上须注明“项目名称”及“</w:t>
      </w:r>
      <w:r>
        <w:rPr>
          <w:rFonts w:hint="eastAsia" w:ascii="仿宋_GB2312" w:eastAsia="仿宋_GB2312" w:cs="宋体"/>
          <w:color w:val="000000"/>
          <w:kern w:val="0"/>
          <w:sz w:val="30"/>
          <w:szCs w:val="30"/>
          <w:lang w:eastAsia="zh-CN"/>
        </w:rPr>
        <w:t>比选</w:t>
      </w:r>
      <w:r>
        <w:rPr>
          <w:rFonts w:hint="eastAsia" w:ascii="仿宋_GB2312" w:eastAsia="仿宋_GB2312" w:cs="宋体"/>
          <w:color w:val="000000"/>
          <w:kern w:val="0"/>
          <w:sz w:val="30"/>
          <w:szCs w:val="30"/>
        </w:rPr>
        <w:t>文件编号”；报价清单要求盖章或签字处及</w:t>
      </w:r>
      <w:r>
        <w:rPr>
          <w:rFonts w:hint="eastAsia" w:ascii="仿宋_GB2312" w:hAnsi="宋体" w:eastAsia="仿宋_GB2312"/>
          <w:bCs/>
          <w:color w:val="000000"/>
          <w:spacing w:val="-8"/>
          <w:sz w:val="30"/>
          <w:szCs w:val="30"/>
        </w:rPr>
        <w:t>报价文件</w:t>
      </w:r>
      <w:r>
        <w:rPr>
          <w:rFonts w:hint="eastAsia" w:ascii="仿宋_GB2312" w:hAnsi="宋体" w:eastAsia="仿宋_GB2312"/>
          <w:color w:val="000000"/>
          <w:spacing w:val="-8"/>
          <w:sz w:val="30"/>
          <w:szCs w:val="30"/>
        </w:rPr>
        <w:t>外包装上密封处加盖报价供应商公章、法定代表人盖章或签字。</w:t>
      </w:r>
    </w:p>
    <w:p>
      <w:pPr>
        <w:spacing w:line="360" w:lineRule="auto"/>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4.如果报价供应商未按要求密封或未准时递交的报价文件将被拒绝，并将报价文件退还给供应商，自动取消报价资格。</w:t>
      </w:r>
    </w:p>
    <w:p>
      <w:pPr>
        <w:autoSpaceDE w:val="0"/>
        <w:autoSpaceDN w:val="0"/>
        <w:adjustRightInd w:val="0"/>
        <w:snapToGrid w:val="0"/>
        <w:spacing w:line="360" w:lineRule="auto"/>
        <w:textAlignment w:val="bottom"/>
        <w:rPr>
          <w:rFonts w:ascii="仿宋_GB2312" w:hAnsi="宋体" w:eastAsia="仿宋_GB2312" w:cs="Arial"/>
          <w:b/>
          <w:color w:val="000000"/>
          <w:sz w:val="30"/>
          <w:szCs w:val="30"/>
        </w:rPr>
      </w:pPr>
      <w:r>
        <w:rPr>
          <w:rFonts w:hint="eastAsia" w:ascii="仿宋_GB2312" w:hAnsi="宋体" w:eastAsia="仿宋_GB2312" w:cs="Arial"/>
          <w:b/>
          <w:color w:val="000000"/>
          <w:sz w:val="30"/>
          <w:szCs w:val="30"/>
        </w:rPr>
        <w:t>十</w:t>
      </w:r>
      <w:r>
        <w:rPr>
          <w:rFonts w:hint="eastAsia" w:ascii="仿宋_GB2312" w:hAnsi="宋体" w:eastAsia="仿宋_GB2312" w:cs="Arial"/>
          <w:b/>
          <w:color w:val="000000"/>
          <w:sz w:val="30"/>
          <w:szCs w:val="30"/>
          <w:lang w:eastAsia="zh-CN"/>
        </w:rPr>
        <w:t>二</w:t>
      </w:r>
      <w:r>
        <w:rPr>
          <w:rFonts w:hint="eastAsia" w:ascii="仿宋_GB2312" w:hAnsi="宋体" w:eastAsia="仿宋_GB2312" w:cs="Arial"/>
          <w:b/>
          <w:color w:val="000000"/>
          <w:sz w:val="30"/>
          <w:szCs w:val="30"/>
        </w:rPr>
        <w:t>、</w:t>
      </w:r>
      <w:r>
        <w:rPr>
          <w:rFonts w:hint="eastAsia" w:ascii="仿宋_GB2312" w:hAnsi="宋体" w:eastAsia="仿宋_GB2312" w:cs="Arial"/>
          <w:b/>
          <w:color w:val="000000"/>
          <w:sz w:val="30"/>
          <w:szCs w:val="30"/>
          <w:lang w:eastAsia="zh-CN"/>
        </w:rPr>
        <w:t>比选</w:t>
      </w:r>
      <w:r>
        <w:rPr>
          <w:rFonts w:hint="eastAsia" w:ascii="仿宋_GB2312" w:hAnsi="宋体" w:eastAsia="仿宋_GB2312" w:cs="Arial"/>
          <w:b/>
          <w:color w:val="000000"/>
          <w:sz w:val="30"/>
          <w:szCs w:val="30"/>
        </w:rPr>
        <w:t>时间、地点及结果通知：</w:t>
      </w:r>
    </w:p>
    <w:p>
      <w:pPr>
        <w:widowControl/>
        <w:adjustRightInd w:val="0"/>
        <w:snapToGrid w:val="0"/>
        <w:spacing w:line="360" w:lineRule="auto"/>
        <w:ind w:firstLine="600" w:firstLineChars="200"/>
        <w:jc w:val="left"/>
        <w:textAlignment w:val="bottom"/>
        <w:rPr>
          <w:rFonts w:ascii="仿宋_GB2312" w:eastAsia="仿宋_GB2312" w:cs="宋体"/>
          <w:color w:val="FF0000"/>
          <w:kern w:val="0"/>
          <w:sz w:val="30"/>
          <w:szCs w:val="30"/>
        </w:rPr>
      </w:pPr>
      <w:r>
        <w:rPr>
          <w:rFonts w:hint="eastAsia" w:ascii="仿宋_GB2312" w:eastAsia="仿宋_GB2312"/>
          <w:color w:val="FF0000"/>
          <w:sz w:val="30"/>
          <w:szCs w:val="30"/>
        </w:rPr>
        <w:t xml:space="preserve">1. </w:t>
      </w:r>
      <w:r>
        <w:rPr>
          <w:rFonts w:hint="eastAsia" w:ascii="仿宋_GB2312" w:eastAsia="仿宋_GB2312"/>
          <w:color w:val="FF0000"/>
          <w:sz w:val="30"/>
          <w:szCs w:val="30"/>
          <w:lang w:eastAsia="zh-CN"/>
        </w:rPr>
        <w:t>2021</w:t>
      </w:r>
      <w:r>
        <w:rPr>
          <w:rFonts w:hint="eastAsia" w:ascii="仿宋_GB2312" w:eastAsia="仿宋_GB2312"/>
          <w:color w:val="FF0000"/>
          <w:sz w:val="30"/>
          <w:szCs w:val="30"/>
        </w:rPr>
        <w:t>年</w:t>
      </w:r>
      <w:r>
        <w:rPr>
          <w:rFonts w:hint="eastAsia" w:ascii="仿宋_GB2312" w:eastAsia="仿宋_GB2312"/>
          <w:color w:val="FF0000"/>
          <w:sz w:val="30"/>
          <w:szCs w:val="30"/>
          <w:lang w:val="en-US" w:eastAsia="zh-CN"/>
        </w:rPr>
        <w:t>6</w:t>
      </w:r>
      <w:r>
        <w:rPr>
          <w:rFonts w:hint="eastAsia" w:ascii="仿宋_GB2312" w:eastAsia="仿宋_GB2312"/>
          <w:color w:val="FF0000"/>
          <w:sz w:val="30"/>
          <w:szCs w:val="30"/>
        </w:rPr>
        <w:t>月</w:t>
      </w:r>
      <w:r>
        <w:rPr>
          <w:rFonts w:hint="eastAsia" w:ascii="仿宋_GB2312" w:eastAsia="仿宋_GB2312"/>
          <w:color w:val="FF0000"/>
          <w:sz w:val="30"/>
          <w:szCs w:val="30"/>
          <w:lang w:val="en-US" w:eastAsia="zh-CN"/>
        </w:rPr>
        <w:t>8</w:t>
      </w:r>
      <w:r>
        <w:rPr>
          <w:rFonts w:hint="eastAsia" w:ascii="仿宋_GB2312" w:eastAsia="仿宋_GB2312"/>
          <w:color w:val="FF0000"/>
          <w:sz w:val="30"/>
          <w:szCs w:val="30"/>
        </w:rPr>
        <w:t>日</w:t>
      </w:r>
      <w:r>
        <w:rPr>
          <w:rFonts w:hint="eastAsia" w:ascii="仿宋_GB2312" w:eastAsia="仿宋_GB2312"/>
          <w:color w:val="FF0000"/>
          <w:sz w:val="30"/>
          <w:szCs w:val="30"/>
          <w:lang w:val="en-US" w:eastAsia="zh-CN"/>
        </w:rPr>
        <w:t>10</w:t>
      </w:r>
      <w:r>
        <w:rPr>
          <w:rFonts w:hint="eastAsia" w:ascii="仿宋_GB2312" w:eastAsia="仿宋_GB2312"/>
          <w:sz w:val="30"/>
          <w:szCs w:val="30"/>
        </w:rPr>
        <w:t>时在重庆机场集团公司</w:t>
      </w:r>
      <w:r>
        <w:rPr>
          <w:rFonts w:hint="eastAsia" w:ascii="仿宋_GB2312" w:eastAsia="仿宋_GB2312"/>
          <w:sz w:val="30"/>
          <w:szCs w:val="30"/>
          <w:lang w:eastAsia="zh-CN"/>
        </w:rPr>
        <w:t>公共区</w:t>
      </w:r>
      <w:r>
        <w:rPr>
          <w:rFonts w:hint="eastAsia" w:ascii="仿宋_GB2312" w:eastAsia="仿宋_GB2312"/>
          <w:sz w:val="30"/>
          <w:szCs w:val="30"/>
        </w:rPr>
        <w:t>办公楼</w:t>
      </w:r>
      <w:r>
        <w:rPr>
          <w:rFonts w:hint="eastAsia" w:ascii="仿宋_GB2312" w:eastAsia="仿宋_GB2312"/>
          <w:sz w:val="30"/>
          <w:szCs w:val="30"/>
          <w:lang w:val="en-US" w:eastAsia="zh-CN"/>
        </w:rPr>
        <w:t>313</w:t>
      </w:r>
      <w:r>
        <w:rPr>
          <w:rFonts w:hint="eastAsia" w:ascii="仿宋_GB2312" w:eastAsia="仿宋_GB2312"/>
          <w:sz w:val="30"/>
          <w:szCs w:val="30"/>
        </w:rPr>
        <w:t>会议室对本项目进行</w:t>
      </w:r>
      <w:r>
        <w:rPr>
          <w:rFonts w:hint="eastAsia" w:ascii="仿宋_GB2312" w:eastAsia="仿宋_GB2312"/>
          <w:sz w:val="30"/>
          <w:szCs w:val="30"/>
          <w:lang w:eastAsia="zh-CN"/>
        </w:rPr>
        <w:t>比选</w:t>
      </w:r>
      <w:r>
        <w:rPr>
          <w:rFonts w:hint="eastAsia" w:ascii="仿宋_GB2312" w:eastAsia="仿宋_GB2312"/>
          <w:sz w:val="30"/>
          <w:szCs w:val="30"/>
        </w:rPr>
        <w:t>，各报价供应商须参加。</w:t>
      </w:r>
    </w:p>
    <w:p>
      <w:pPr>
        <w:autoSpaceDE w:val="0"/>
        <w:autoSpaceDN w:val="0"/>
        <w:adjustRightInd w:val="0"/>
        <w:snapToGrid w:val="0"/>
        <w:spacing w:line="360" w:lineRule="auto"/>
        <w:ind w:firstLine="600" w:firstLineChars="200"/>
        <w:textAlignment w:val="bottom"/>
        <w:rPr>
          <w:rFonts w:ascii="仿宋_GB2312" w:hAnsi="宋体" w:eastAsia="仿宋_GB2312" w:cs="Arial"/>
          <w:color w:val="000000"/>
          <w:sz w:val="30"/>
          <w:szCs w:val="30"/>
        </w:rPr>
      </w:pPr>
      <w:r>
        <w:rPr>
          <w:rFonts w:hint="eastAsia" w:ascii="仿宋_GB2312" w:hAnsi="宋体" w:eastAsia="仿宋_GB2312"/>
          <w:sz w:val="30"/>
          <w:szCs w:val="30"/>
        </w:rPr>
        <w:t>2.公布</w:t>
      </w:r>
      <w:r>
        <w:rPr>
          <w:rFonts w:hint="eastAsia" w:ascii="仿宋_GB2312" w:hAnsi="宋体" w:eastAsia="仿宋_GB2312"/>
          <w:sz w:val="30"/>
          <w:szCs w:val="30"/>
          <w:lang w:eastAsia="zh-CN"/>
        </w:rPr>
        <w:t>比选</w:t>
      </w:r>
      <w:r>
        <w:rPr>
          <w:rFonts w:hint="eastAsia" w:ascii="仿宋_GB2312" w:hAnsi="宋体" w:eastAsia="仿宋_GB2312"/>
          <w:sz w:val="30"/>
          <w:szCs w:val="30"/>
        </w:rPr>
        <w:t>结果时间：待结果确定后会及时通知，原则上只通知被选中的报价人。对未被选中的报价人不通知、不解释。</w:t>
      </w:r>
    </w:p>
    <w:p>
      <w:pPr>
        <w:snapToGrid w:val="0"/>
        <w:spacing w:line="360" w:lineRule="auto"/>
        <w:rPr>
          <w:rFonts w:ascii="仿宋_GB2312" w:hAnsi="宋体" w:eastAsia="仿宋_GB2312"/>
          <w:b/>
          <w:sz w:val="30"/>
          <w:szCs w:val="30"/>
        </w:rPr>
      </w:pPr>
      <w:r>
        <w:rPr>
          <w:rFonts w:hint="eastAsia" w:ascii="仿宋_GB2312" w:hAnsi="宋体" w:eastAsia="仿宋_GB2312" w:cs="Arial"/>
          <w:b/>
          <w:color w:val="000000"/>
          <w:sz w:val="30"/>
          <w:szCs w:val="30"/>
        </w:rPr>
        <w:t>十</w:t>
      </w:r>
      <w:r>
        <w:rPr>
          <w:rFonts w:hint="eastAsia" w:ascii="仿宋_GB2312" w:hAnsi="宋体" w:eastAsia="仿宋_GB2312" w:cs="Arial"/>
          <w:b/>
          <w:color w:val="000000"/>
          <w:sz w:val="30"/>
          <w:szCs w:val="30"/>
          <w:lang w:eastAsia="zh-CN"/>
        </w:rPr>
        <w:t>三</w:t>
      </w:r>
      <w:r>
        <w:rPr>
          <w:rFonts w:hint="eastAsia" w:ascii="仿宋_GB2312" w:hAnsi="宋体" w:eastAsia="仿宋_GB2312" w:cs="Arial"/>
          <w:b/>
          <w:color w:val="000000"/>
          <w:sz w:val="30"/>
          <w:szCs w:val="30"/>
        </w:rPr>
        <w:t>、</w:t>
      </w:r>
      <w:r>
        <w:rPr>
          <w:rFonts w:hint="eastAsia" w:ascii="仿宋_GB2312" w:hAnsi="宋体" w:eastAsia="仿宋_GB2312"/>
          <w:b/>
          <w:sz w:val="30"/>
          <w:szCs w:val="30"/>
        </w:rPr>
        <w:t>联系方式：</w:t>
      </w:r>
    </w:p>
    <w:p>
      <w:pPr>
        <w:snapToGrid w:val="0"/>
        <w:spacing w:line="360" w:lineRule="auto"/>
        <w:ind w:firstLine="539"/>
        <w:rPr>
          <w:rFonts w:ascii="仿宋_GB2312" w:hAnsi="宋体" w:eastAsia="仿宋_GB2312"/>
          <w:sz w:val="30"/>
          <w:szCs w:val="30"/>
        </w:rPr>
      </w:pPr>
      <w:r>
        <w:rPr>
          <w:rFonts w:hint="eastAsia" w:ascii="仿宋_GB2312" w:hAnsi="宋体" w:eastAsia="仿宋_GB2312"/>
          <w:sz w:val="30"/>
          <w:szCs w:val="30"/>
        </w:rPr>
        <w:t>业主：重庆机场集团有限公司</w:t>
      </w:r>
    </w:p>
    <w:p>
      <w:pPr>
        <w:snapToGrid w:val="0"/>
        <w:spacing w:line="360" w:lineRule="auto"/>
        <w:ind w:firstLine="539"/>
        <w:rPr>
          <w:rFonts w:hint="default" w:ascii="仿宋_GB2312" w:hAnsi="宋体" w:eastAsia="仿宋_GB2312"/>
          <w:sz w:val="30"/>
          <w:szCs w:val="30"/>
          <w:lang w:val="en-US" w:eastAsia="zh-CN"/>
        </w:rPr>
      </w:pPr>
      <w:r>
        <w:rPr>
          <w:rFonts w:hint="eastAsia" w:ascii="仿宋_GB2312" w:hAnsi="宋体" w:eastAsia="仿宋_GB2312"/>
          <w:sz w:val="30"/>
          <w:szCs w:val="30"/>
        </w:rPr>
        <w:t>联系人：</w:t>
      </w:r>
      <w:r>
        <w:rPr>
          <w:rFonts w:hint="eastAsia" w:ascii="仿宋_GB2312" w:hAnsi="宋体" w:eastAsia="仿宋_GB2312"/>
          <w:sz w:val="30"/>
          <w:szCs w:val="30"/>
          <w:lang w:eastAsia="zh-CN"/>
        </w:rPr>
        <w:t>郑先生</w:t>
      </w:r>
      <w:r>
        <w:rPr>
          <w:rFonts w:hint="eastAsia" w:ascii="仿宋_GB2312" w:hAnsi="宋体" w:eastAsia="仿宋_GB2312"/>
          <w:sz w:val="30"/>
          <w:szCs w:val="30"/>
          <w:lang w:val="en-US" w:eastAsia="zh-CN"/>
        </w:rPr>
        <w:tab/>
        <w:t xml:space="preserve">  </w:t>
      </w:r>
    </w:p>
    <w:p>
      <w:pPr>
        <w:snapToGrid w:val="0"/>
        <w:spacing w:line="360" w:lineRule="auto"/>
        <w:ind w:firstLine="539"/>
        <w:rPr>
          <w:rFonts w:hint="default" w:ascii="仿宋_GB2312" w:hAnsi="宋体" w:eastAsia="仿宋_GB2312"/>
          <w:sz w:val="30"/>
          <w:szCs w:val="30"/>
          <w:lang w:val="en-US" w:eastAsia="zh-CN"/>
        </w:rPr>
      </w:pPr>
      <w:r>
        <w:rPr>
          <w:rFonts w:hint="eastAsia" w:ascii="仿宋_GB2312" w:hAnsi="宋体" w:eastAsia="仿宋_GB2312"/>
          <w:sz w:val="30"/>
          <w:szCs w:val="30"/>
        </w:rPr>
        <w:t>电话：</w:t>
      </w:r>
      <w:r>
        <w:rPr>
          <w:rFonts w:hint="eastAsia" w:ascii="仿宋_GB2312" w:hAnsi="宋体" w:eastAsia="仿宋_GB2312"/>
          <w:sz w:val="30"/>
          <w:szCs w:val="30"/>
          <w:lang w:val="en-US" w:eastAsia="zh-CN"/>
        </w:rPr>
        <w:t xml:space="preserve">67151293  </w:t>
      </w:r>
    </w:p>
    <w:p>
      <w:pPr>
        <w:snapToGrid w:val="0"/>
        <w:spacing w:line="360" w:lineRule="auto"/>
        <w:ind w:firstLine="539"/>
        <w:rPr>
          <w:rFonts w:ascii="仿宋_GB2312" w:hAnsi="宋体" w:eastAsia="仿宋_GB2312"/>
          <w:sz w:val="30"/>
          <w:szCs w:val="30"/>
        </w:rPr>
      </w:pPr>
      <w:r>
        <w:rPr>
          <w:rFonts w:hint="eastAsia" w:ascii="仿宋_GB2312" w:hAnsi="宋体" w:eastAsia="仿宋_GB2312"/>
          <w:sz w:val="30"/>
          <w:szCs w:val="30"/>
        </w:rPr>
        <w:t>传真：</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w:t>
      </w:r>
    </w:p>
    <w:p>
      <w:pPr>
        <w:snapToGrid w:val="0"/>
        <w:spacing w:line="360" w:lineRule="auto"/>
        <w:ind w:firstLine="539"/>
        <w:rPr>
          <w:rFonts w:ascii="仿宋_GB2312" w:hAnsi="宋体" w:eastAsia="仿宋_GB2312"/>
          <w:sz w:val="30"/>
          <w:szCs w:val="30"/>
        </w:rPr>
      </w:pPr>
      <w:r>
        <w:rPr>
          <w:rFonts w:hint="eastAsia" w:ascii="仿宋_GB2312" w:hAnsi="宋体" w:eastAsia="仿宋_GB2312"/>
          <w:sz w:val="30"/>
          <w:szCs w:val="30"/>
        </w:rPr>
        <w:t>邮编：401120</w:t>
      </w:r>
    </w:p>
    <w:p>
      <w:pPr>
        <w:snapToGrid w:val="0"/>
        <w:spacing w:line="360" w:lineRule="auto"/>
        <w:ind w:firstLine="539"/>
        <w:rPr>
          <w:rFonts w:ascii="仿宋_GB2312" w:hAnsi="宋体" w:eastAsia="仿宋_GB2312"/>
          <w:sz w:val="30"/>
          <w:szCs w:val="30"/>
        </w:rPr>
      </w:pPr>
    </w:p>
    <w:p>
      <w:pPr>
        <w:snapToGrid w:val="0"/>
        <w:spacing w:line="360" w:lineRule="auto"/>
        <w:rPr>
          <w:rFonts w:ascii="仿宋_GB2312" w:hAnsi="宋体" w:eastAsia="仿宋_GB2312"/>
          <w:sz w:val="30"/>
          <w:szCs w:val="30"/>
        </w:rPr>
      </w:pPr>
    </w:p>
    <w:p>
      <w:pPr>
        <w:keepNext w:val="0"/>
        <w:keepLines w:val="0"/>
        <w:pageBreakBefore/>
        <w:widowControl w:val="0"/>
        <w:kinsoku/>
        <w:wordWrap/>
        <w:overflowPunct/>
        <w:topLinePunct w:val="0"/>
        <w:autoSpaceDE/>
        <w:autoSpaceDN/>
        <w:bidi w:val="0"/>
        <w:adjustRightInd/>
        <w:snapToGrid w:val="0"/>
        <w:spacing w:line="360" w:lineRule="auto"/>
        <w:textAlignment w:val="auto"/>
        <w:outlineLvl w:val="9"/>
        <w:rPr>
          <w:rFonts w:ascii="仿宋_GB2312" w:hAnsi="宋体" w:eastAsia="仿宋_GB2312"/>
          <w:sz w:val="30"/>
          <w:szCs w:val="30"/>
        </w:rPr>
      </w:pPr>
      <w:r>
        <w:rPr>
          <w:rFonts w:hint="eastAsia" w:ascii="仿宋_GB2312" w:hAnsi="宋体" w:eastAsia="仿宋_GB2312"/>
          <w:sz w:val="30"/>
          <w:szCs w:val="30"/>
        </w:rPr>
        <w:t>附件1：</w:t>
      </w:r>
    </w:p>
    <w:p>
      <w:pPr>
        <w:jc w:val="center"/>
        <w:rPr>
          <w:rFonts w:ascii="仿宋_GB2312" w:hAnsi="宋体" w:eastAsia="仿宋_GB2312"/>
          <w:b/>
          <w:sz w:val="36"/>
          <w:szCs w:val="36"/>
        </w:rPr>
      </w:pPr>
      <w:r>
        <w:rPr>
          <w:rFonts w:hint="eastAsia" w:ascii="仿宋_GB2312" w:hAnsi="宋体" w:eastAsia="仿宋_GB2312"/>
          <w:b/>
          <w:sz w:val="36"/>
          <w:szCs w:val="36"/>
        </w:rPr>
        <w:t>报 价 函</w:t>
      </w:r>
    </w:p>
    <w:p>
      <w:pPr>
        <w:jc w:val="left"/>
        <w:rPr>
          <w:rFonts w:ascii="仿宋_GB2312" w:hAnsi="宋体" w:eastAsia="仿宋_GB2312"/>
          <w:sz w:val="30"/>
          <w:szCs w:val="30"/>
        </w:rPr>
      </w:pPr>
      <w:r>
        <w:rPr>
          <w:rFonts w:hint="eastAsia" w:ascii="仿宋_GB2312" w:hAnsi="宋体" w:eastAsia="仿宋_GB2312"/>
          <w:sz w:val="30"/>
          <w:szCs w:val="30"/>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20" w:lineRule="exact"/>
        <w:ind w:left="120" w:leftChars="57" w:right="94"/>
        <w:rPr>
          <w:rFonts w:ascii="仿宋_GB2312" w:hAnsi="宋体" w:eastAsia="仿宋_GB2312"/>
          <w:color w:val="FF0000"/>
          <w:sz w:val="30"/>
          <w:szCs w:val="30"/>
        </w:rPr>
      </w:pPr>
      <w:r>
        <w:rPr>
          <w:rFonts w:hint="eastAsia" w:ascii="仿宋_GB2312" w:hAnsi="宋体" w:eastAsia="仿宋_GB2312"/>
          <w:sz w:val="30"/>
          <w:szCs w:val="30"/>
        </w:rPr>
        <w:t>1．</w:t>
      </w:r>
      <w:r>
        <w:rPr>
          <w:rFonts w:hint="eastAsia" w:ascii="仿宋_GB2312" w:hAnsi="宋体" w:eastAsia="仿宋_GB2312"/>
          <w:color w:val="FF0000"/>
          <w:sz w:val="30"/>
          <w:szCs w:val="30"/>
        </w:rPr>
        <w:t>我方已仔细研究了</w:t>
      </w:r>
      <w:r>
        <w:rPr>
          <w:rFonts w:hint="eastAsia" w:ascii="仿宋_GB2312" w:hAnsi="宋体" w:eastAsia="仿宋_GB2312"/>
          <w:color w:val="FF0000"/>
          <w:sz w:val="30"/>
          <w:szCs w:val="30"/>
          <w:u w:val="single"/>
        </w:rPr>
        <w:tab/>
      </w:r>
      <w:r>
        <w:rPr>
          <w:rFonts w:hint="eastAsia" w:ascii="仿宋_GB2312" w:hAnsi="宋体" w:eastAsia="仿宋_GB2312"/>
          <w:color w:val="FF0000"/>
          <w:sz w:val="30"/>
          <w:szCs w:val="30"/>
          <w:u w:val="single"/>
        </w:rPr>
        <w:t>（项目名称）</w:t>
      </w:r>
      <w:r>
        <w:rPr>
          <w:rFonts w:hint="eastAsia" w:ascii="仿宋_GB2312" w:hAnsi="宋体" w:eastAsia="仿宋_GB2312"/>
          <w:color w:val="FF0000"/>
          <w:sz w:val="30"/>
          <w:szCs w:val="30"/>
        </w:rPr>
        <w:t>项目</w:t>
      </w:r>
      <w:r>
        <w:rPr>
          <w:rFonts w:hint="eastAsia" w:ascii="仿宋_GB2312" w:hAnsi="宋体" w:eastAsia="仿宋_GB2312"/>
          <w:color w:val="FF0000"/>
          <w:sz w:val="30"/>
          <w:szCs w:val="30"/>
          <w:lang w:eastAsia="zh-CN"/>
        </w:rPr>
        <w:t>比选</w:t>
      </w:r>
      <w:r>
        <w:rPr>
          <w:rFonts w:hint="eastAsia" w:ascii="仿宋_GB2312" w:hAnsi="宋体" w:eastAsia="仿宋_GB2312"/>
          <w:color w:val="FF0000"/>
          <w:sz w:val="30"/>
          <w:szCs w:val="30"/>
        </w:rPr>
        <w:t>文件的全部内容，愿意以人民币</w:t>
      </w:r>
      <w:r>
        <w:rPr>
          <w:rFonts w:hint="eastAsia" w:ascii="仿宋_GB2312" w:hAnsi="宋体" w:eastAsia="仿宋_GB2312"/>
          <w:color w:val="FF0000"/>
          <w:sz w:val="30"/>
          <w:szCs w:val="30"/>
          <w:u w:val="single"/>
        </w:rPr>
        <w:t>（大写）     元（¥    ）</w:t>
      </w:r>
      <w:r>
        <w:rPr>
          <w:rFonts w:hint="eastAsia" w:ascii="仿宋_GB2312" w:hAnsi="宋体" w:eastAsia="仿宋_GB2312"/>
          <w:color w:val="FF0000"/>
          <w:sz w:val="30"/>
          <w:szCs w:val="30"/>
          <w:u w:val="none"/>
          <w:lang w:eastAsia="zh-CN"/>
        </w:rPr>
        <w:t>不</w:t>
      </w:r>
      <w:r>
        <w:rPr>
          <w:rFonts w:hint="eastAsia" w:ascii="仿宋_GB2312" w:hAnsi="宋体" w:eastAsia="仿宋_GB2312"/>
          <w:color w:val="FF0000"/>
          <w:sz w:val="30"/>
          <w:szCs w:val="30"/>
        </w:rPr>
        <w:t>含增值税专用发票的报价，</w:t>
      </w:r>
      <w:r>
        <w:rPr>
          <w:rFonts w:hint="eastAsia" w:ascii="仿宋_GB2312" w:hAnsi="宋体" w:eastAsia="仿宋_GB2312"/>
          <w:color w:val="FF0000"/>
          <w:sz w:val="30"/>
          <w:szCs w:val="30"/>
          <w:lang w:eastAsia="zh-CN"/>
        </w:rPr>
        <w:t>增值税税率</w:t>
      </w:r>
      <w:r>
        <w:rPr>
          <w:rFonts w:hint="eastAsia" w:ascii="仿宋_GB2312" w:hAnsi="宋体" w:eastAsia="仿宋_GB2312"/>
          <w:color w:val="FF0000"/>
          <w:sz w:val="30"/>
          <w:szCs w:val="30"/>
          <w:u w:val="single"/>
          <w:lang w:val="en-US" w:eastAsia="zh-CN"/>
        </w:rPr>
        <w:t xml:space="preserve">    %</w:t>
      </w:r>
      <w:r>
        <w:rPr>
          <w:rFonts w:hint="eastAsia" w:ascii="仿宋_GB2312" w:hAnsi="宋体" w:eastAsia="仿宋_GB2312"/>
          <w:color w:val="FF0000"/>
          <w:sz w:val="30"/>
          <w:szCs w:val="30"/>
          <w:u w:val="none"/>
          <w:lang w:val="en-US" w:eastAsia="zh-CN"/>
        </w:rPr>
        <w:t>,工期</w:t>
      </w:r>
      <w:r>
        <w:rPr>
          <w:rFonts w:hint="eastAsia" w:ascii="仿宋_GB2312" w:hAnsi="宋体" w:eastAsia="仿宋_GB2312"/>
          <w:color w:val="FF0000"/>
          <w:sz w:val="30"/>
          <w:szCs w:val="30"/>
          <w:u w:val="single"/>
          <w:lang w:val="en-US" w:eastAsia="zh-CN"/>
        </w:rPr>
        <w:t xml:space="preserve">      </w:t>
      </w:r>
      <w:r>
        <w:rPr>
          <w:rFonts w:hint="eastAsia" w:ascii="仿宋_GB2312" w:hAnsi="宋体" w:eastAsia="仿宋_GB2312"/>
          <w:color w:val="FF0000"/>
          <w:sz w:val="30"/>
          <w:szCs w:val="30"/>
          <w:u w:val="none"/>
          <w:lang w:val="en-US" w:eastAsia="zh-CN"/>
        </w:rPr>
        <w:t>日历天，</w:t>
      </w:r>
      <w:r>
        <w:rPr>
          <w:rFonts w:hint="eastAsia" w:ascii="仿宋_GB2312" w:hAnsi="宋体" w:eastAsia="仿宋_GB2312"/>
          <w:color w:val="FF0000"/>
          <w:sz w:val="30"/>
          <w:szCs w:val="30"/>
          <w:lang w:eastAsia="zh-CN"/>
        </w:rPr>
        <w:t>其中公共区</w:t>
      </w:r>
      <w:r>
        <w:rPr>
          <w:rFonts w:hint="eastAsia" w:ascii="仿宋_GB2312" w:hAnsi="宋体" w:eastAsia="仿宋_GB2312"/>
          <w:color w:val="FF0000"/>
          <w:sz w:val="30"/>
          <w:szCs w:val="30"/>
          <w:u w:val="single"/>
        </w:rPr>
        <w:t xml:space="preserve">（大写）         元（¥    </w:t>
      </w:r>
      <w:r>
        <w:rPr>
          <w:rFonts w:hint="eastAsia" w:ascii="仿宋_GB2312" w:hAnsi="宋体" w:eastAsia="仿宋_GB2312"/>
          <w:color w:val="FF0000"/>
          <w:sz w:val="30"/>
          <w:szCs w:val="30"/>
          <w:u w:val="single"/>
        </w:rPr>
        <w:tab/>
      </w:r>
      <w:r>
        <w:rPr>
          <w:rFonts w:hint="eastAsia" w:ascii="仿宋_GB2312" w:hAnsi="宋体" w:eastAsia="仿宋_GB2312"/>
          <w:color w:val="FF0000"/>
          <w:sz w:val="30"/>
          <w:szCs w:val="30"/>
          <w:u w:val="single"/>
        </w:rPr>
        <w:t>）</w:t>
      </w:r>
      <w:r>
        <w:rPr>
          <w:rFonts w:hint="eastAsia" w:ascii="仿宋_GB2312" w:hAnsi="宋体" w:eastAsia="仿宋_GB2312"/>
          <w:color w:val="FF0000"/>
          <w:sz w:val="30"/>
          <w:szCs w:val="30"/>
          <w:lang w:eastAsia="zh-CN"/>
        </w:rPr>
        <w:t>；</w:t>
      </w:r>
      <w:r>
        <w:rPr>
          <w:rFonts w:hint="eastAsia" w:ascii="Times New Roman" w:hAnsi="Times New Roman" w:eastAsia="仿宋" w:cs="Times New Roman"/>
          <w:color w:val="FF0000"/>
          <w:sz w:val="32"/>
          <w:szCs w:val="32"/>
          <w:lang w:val="en-US" w:eastAsia="zh-CN"/>
        </w:rPr>
        <w:t>重庆江北国际机场有限公司</w:t>
      </w:r>
      <w:r>
        <w:rPr>
          <w:rFonts w:hint="eastAsia" w:ascii="仿宋_GB2312" w:hAnsi="宋体" w:eastAsia="仿宋_GB2312"/>
          <w:color w:val="FF0000"/>
          <w:sz w:val="30"/>
          <w:szCs w:val="30"/>
          <w:u w:val="single"/>
        </w:rPr>
        <w:t xml:space="preserve">（大写）      元（¥    </w:t>
      </w:r>
      <w:r>
        <w:rPr>
          <w:rFonts w:hint="eastAsia" w:ascii="仿宋_GB2312" w:hAnsi="宋体" w:eastAsia="仿宋_GB2312"/>
          <w:color w:val="FF0000"/>
          <w:sz w:val="30"/>
          <w:szCs w:val="30"/>
          <w:u w:val="single"/>
        </w:rPr>
        <w:tab/>
      </w:r>
      <w:r>
        <w:rPr>
          <w:rFonts w:hint="eastAsia" w:ascii="仿宋_GB2312" w:hAnsi="宋体" w:eastAsia="仿宋_GB2312"/>
          <w:color w:val="FF0000"/>
          <w:sz w:val="30"/>
          <w:szCs w:val="30"/>
          <w:u w:val="single"/>
        </w:rPr>
        <w:t>）</w:t>
      </w:r>
      <w:r>
        <w:rPr>
          <w:rFonts w:hint="eastAsia" w:ascii="仿宋_GB2312" w:hAnsi="宋体" w:eastAsia="仿宋_GB2312"/>
          <w:color w:val="FF0000"/>
          <w:sz w:val="30"/>
          <w:szCs w:val="30"/>
          <w:lang w:eastAsia="zh-CN"/>
        </w:rPr>
        <w:t>；</w:t>
      </w:r>
      <w:r>
        <w:rPr>
          <w:rFonts w:hint="eastAsia" w:eastAsia="仿宋" w:cs="Times New Roman"/>
          <w:color w:val="FF0000"/>
          <w:sz w:val="32"/>
          <w:szCs w:val="32"/>
          <w:lang w:val="en-US" w:eastAsia="zh-CN"/>
        </w:rPr>
        <w:t>航空物流园发展分公司</w:t>
      </w:r>
      <w:r>
        <w:rPr>
          <w:rFonts w:hint="eastAsia" w:ascii="仿宋_GB2312" w:hAnsi="宋体" w:eastAsia="仿宋_GB2312"/>
          <w:color w:val="FF0000"/>
          <w:sz w:val="30"/>
          <w:szCs w:val="30"/>
          <w:u w:val="single"/>
        </w:rPr>
        <w:t xml:space="preserve">（大写）      </w:t>
      </w:r>
      <w:r>
        <w:rPr>
          <w:rFonts w:hint="eastAsia" w:ascii="仿宋_GB2312" w:hAnsi="宋体" w:eastAsia="仿宋_GB2312"/>
          <w:color w:val="FF0000"/>
          <w:sz w:val="30"/>
          <w:szCs w:val="30"/>
          <w:u w:val="single"/>
        </w:rPr>
        <w:tab/>
      </w:r>
      <w:r>
        <w:rPr>
          <w:rFonts w:hint="eastAsia" w:ascii="仿宋_GB2312" w:hAnsi="宋体" w:eastAsia="仿宋_GB2312"/>
          <w:color w:val="FF0000"/>
          <w:sz w:val="30"/>
          <w:szCs w:val="30"/>
          <w:u w:val="single"/>
        </w:rPr>
        <w:t xml:space="preserve">元（¥    </w:t>
      </w:r>
      <w:r>
        <w:rPr>
          <w:rFonts w:hint="eastAsia" w:ascii="仿宋_GB2312" w:hAnsi="宋体" w:eastAsia="仿宋_GB2312"/>
          <w:color w:val="FF0000"/>
          <w:sz w:val="30"/>
          <w:szCs w:val="30"/>
          <w:u w:val="single"/>
        </w:rPr>
        <w:tab/>
      </w:r>
      <w:r>
        <w:rPr>
          <w:rFonts w:hint="eastAsia" w:ascii="仿宋_GB2312" w:hAnsi="宋体" w:eastAsia="仿宋_GB2312"/>
          <w:color w:val="FF0000"/>
          <w:sz w:val="30"/>
          <w:szCs w:val="30"/>
          <w:u w:val="single"/>
        </w:rPr>
        <w:t>）</w:t>
      </w:r>
      <w:r>
        <w:rPr>
          <w:rFonts w:hint="eastAsia" w:ascii="仿宋_GB2312" w:hAnsi="宋体" w:eastAsia="仿宋_GB2312"/>
          <w:color w:val="FF0000"/>
          <w:sz w:val="30"/>
          <w:szCs w:val="30"/>
          <w:lang w:eastAsia="zh-CN"/>
        </w:rPr>
        <w:t>。</w:t>
      </w:r>
    </w:p>
    <w:p>
      <w:pPr>
        <w:autoSpaceDE w:val="0"/>
        <w:autoSpaceDN w:val="0"/>
        <w:adjustRightInd w:val="0"/>
        <w:spacing w:before="15" w:line="520" w:lineRule="exact"/>
        <w:ind w:right="-20"/>
        <w:jc w:val="left"/>
        <w:rPr>
          <w:rFonts w:ascii="仿宋_GB2312" w:hAnsi="宋体" w:eastAsia="仿宋_GB2312"/>
          <w:sz w:val="30"/>
          <w:szCs w:val="30"/>
        </w:rPr>
      </w:pPr>
      <w:r>
        <w:rPr>
          <w:rFonts w:hint="eastAsia" w:ascii="仿宋_GB2312" w:hAnsi="宋体" w:eastAsia="仿宋_GB2312"/>
          <w:sz w:val="30"/>
          <w:szCs w:val="30"/>
        </w:rPr>
        <w:t>2．我方承诺在</w:t>
      </w:r>
      <w:r>
        <w:rPr>
          <w:rFonts w:hint="eastAsia" w:ascii="仿宋_GB2312" w:hAnsi="宋体" w:eastAsia="仿宋_GB2312"/>
          <w:sz w:val="30"/>
          <w:szCs w:val="30"/>
          <w:lang w:eastAsia="zh-CN"/>
        </w:rPr>
        <w:t>比选</w:t>
      </w:r>
      <w:r>
        <w:rPr>
          <w:rFonts w:hint="eastAsia" w:ascii="仿宋_GB2312" w:hAnsi="宋体" w:eastAsia="仿宋_GB2312"/>
          <w:sz w:val="30"/>
          <w:szCs w:val="30"/>
        </w:rPr>
        <w:t>有效期内不修改、撤销</w:t>
      </w:r>
      <w:r>
        <w:rPr>
          <w:rFonts w:hint="eastAsia" w:ascii="仿宋_GB2312" w:hAnsi="宋体" w:eastAsia="仿宋_GB2312"/>
          <w:sz w:val="30"/>
          <w:szCs w:val="30"/>
          <w:lang w:eastAsia="zh-CN"/>
        </w:rPr>
        <w:t>比选</w:t>
      </w:r>
      <w:r>
        <w:rPr>
          <w:rFonts w:hint="eastAsia" w:ascii="仿宋_GB2312" w:hAnsi="宋体" w:eastAsia="仿宋_GB2312"/>
          <w:sz w:val="30"/>
          <w:szCs w:val="30"/>
        </w:rPr>
        <w:t>文件。</w:t>
      </w:r>
    </w:p>
    <w:p>
      <w:pPr>
        <w:autoSpaceDE w:val="0"/>
        <w:autoSpaceDN w:val="0"/>
        <w:adjustRightInd w:val="0"/>
        <w:spacing w:line="520" w:lineRule="exact"/>
        <w:ind w:right="-20"/>
        <w:jc w:val="left"/>
        <w:rPr>
          <w:rFonts w:ascii="仿宋_GB2312" w:hAnsi="宋体" w:eastAsia="仿宋_GB2312"/>
          <w:sz w:val="30"/>
          <w:szCs w:val="30"/>
        </w:rPr>
      </w:pPr>
      <w:r>
        <w:rPr>
          <w:rFonts w:hint="eastAsia" w:ascii="仿宋_GB2312" w:hAnsi="宋体" w:eastAsia="仿宋_GB2312"/>
          <w:sz w:val="30"/>
          <w:szCs w:val="30"/>
        </w:rPr>
        <w:t>3．如我方成交：</w:t>
      </w:r>
    </w:p>
    <w:p>
      <w:pPr>
        <w:autoSpaceDE w:val="0"/>
        <w:autoSpaceDN w:val="0"/>
        <w:adjustRightInd w:val="0"/>
        <w:spacing w:line="520" w:lineRule="exact"/>
        <w:ind w:right="-80"/>
        <w:jc w:val="left"/>
        <w:rPr>
          <w:rFonts w:ascii="仿宋_GB2312" w:hAnsi="宋体" w:eastAsia="仿宋_GB2312"/>
          <w:sz w:val="30"/>
          <w:szCs w:val="30"/>
        </w:rPr>
      </w:pPr>
      <w:r>
        <w:rPr>
          <w:rFonts w:hint="eastAsia" w:ascii="仿宋_GB2312" w:hAnsi="宋体" w:eastAsia="仿宋_GB2312"/>
          <w:sz w:val="30"/>
          <w:szCs w:val="30"/>
        </w:rPr>
        <w:t>（1）我方承诺在收到成交通知后，在规定的期限内与你方签订合同。</w:t>
      </w:r>
    </w:p>
    <w:p>
      <w:pPr>
        <w:autoSpaceDE w:val="0"/>
        <w:autoSpaceDN w:val="0"/>
        <w:adjustRightInd w:val="0"/>
        <w:spacing w:line="520" w:lineRule="exact"/>
        <w:ind w:right="-20"/>
        <w:jc w:val="left"/>
        <w:rPr>
          <w:rFonts w:ascii="仿宋_GB2312" w:hAnsi="宋体" w:eastAsia="仿宋_GB2312"/>
          <w:sz w:val="30"/>
          <w:szCs w:val="30"/>
        </w:rPr>
      </w:pPr>
      <w:r>
        <w:rPr>
          <w:rFonts w:hint="eastAsia" w:ascii="仿宋_GB2312" w:hAnsi="宋体" w:eastAsia="仿宋_GB2312"/>
          <w:sz w:val="30"/>
          <w:szCs w:val="30"/>
        </w:rPr>
        <w:t>（2）随同本报价函递交的报价函附录属于合同文件的组成部分。</w:t>
      </w:r>
    </w:p>
    <w:p>
      <w:pPr>
        <w:autoSpaceDE w:val="0"/>
        <w:autoSpaceDN w:val="0"/>
        <w:adjustRightInd w:val="0"/>
        <w:spacing w:line="520" w:lineRule="exact"/>
        <w:ind w:right="-20"/>
        <w:jc w:val="left"/>
        <w:rPr>
          <w:rFonts w:ascii="仿宋_GB2312" w:hAnsi="宋体" w:eastAsia="仿宋_GB2312"/>
          <w:sz w:val="30"/>
          <w:szCs w:val="30"/>
        </w:rPr>
      </w:pPr>
      <w:r>
        <w:rPr>
          <w:rFonts w:hint="eastAsia" w:ascii="仿宋_GB2312" w:hAnsi="宋体" w:eastAsia="仿宋_GB2312"/>
          <w:sz w:val="30"/>
          <w:szCs w:val="30"/>
        </w:rPr>
        <w:t>（3）我方承诺在合同约定的期限内完成并移交全部合同项目和成果。</w:t>
      </w:r>
    </w:p>
    <w:p>
      <w:pPr>
        <w:autoSpaceDE w:val="0"/>
        <w:autoSpaceDN w:val="0"/>
        <w:adjustRightInd w:val="0"/>
        <w:spacing w:line="520" w:lineRule="exact"/>
        <w:ind w:left="119" w:right="-11"/>
        <w:jc w:val="left"/>
        <w:rPr>
          <w:rFonts w:ascii="仿宋_GB2312" w:hAnsi="宋体" w:eastAsia="仿宋_GB2312"/>
          <w:sz w:val="30"/>
          <w:szCs w:val="30"/>
        </w:rPr>
      </w:pPr>
      <w:r>
        <w:rPr>
          <w:rFonts w:hint="eastAsia" w:ascii="仿宋_GB2312" w:hAnsi="宋体" w:eastAsia="仿宋_GB2312"/>
          <w:sz w:val="30"/>
          <w:szCs w:val="30"/>
        </w:rPr>
        <w:t>4．我方在此声明，所递交的</w:t>
      </w:r>
      <w:r>
        <w:rPr>
          <w:rFonts w:hint="eastAsia" w:ascii="仿宋_GB2312" w:hAnsi="宋体" w:eastAsia="仿宋_GB2312"/>
          <w:sz w:val="30"/>
          <w:szCs w:val="30"/>
          <w:lang w:eastAsia="zh-CN"/>
        </w:rPr>
        <w:t>比选</w:t>
      </w:r>
      <w:r>
        <w:rPr>
          <w:rFonts w:hint="eastAsia" w:ascii="仿宋_GB2312" w:hAnsi="宋体" w:eastAsia="仿宋_GB2312"/>
          <w:sz w:val="30"/>
          <w:szCs w:val="30"/>
        </w:rPr>
        <w:t>文件及有关资料内容完整、真实和准确。</w:t>
      </w:r>
    </w:p>
    <w:p>
      <w:pPr>
        <w:autoSpaceDE w:val="0"/>
        <w:autoSpaceDN w:val="0"/>
        <w:adjustRightInd w:val="0"/>
        <w:spacing w:line="520" w:lineRule="exact"/>
        <w:ind w:left="119" w:right="-11"/>
        <w:jc w:val="left"/>
        <w:rPr>
          <w:rFonts w:ascii="仿宋_GB2312" w:hAnsi="宋体" w:eastAsia="仿宋_GB2312"/>
          <w:sz w:val="30"/>
          <w:szCs w:val="30"/>
        </w:rPr>
      </w:pPr>
      <w:r>
        <w:rPr>
          <w:rFonts w:hint="eastAsia" w:ascii="仿宋_GB2312" w:hAnsi="宋体" w:eastAsia="仿宋_GB2312"/>
          <w:sz w:val="30"/>
          <w:szCs w:val="30"/>
        </w:rPr>
        <w:t>5．除非达到另外协议并生效，你方的成交通知书和本</w:t>
      </w:r>
      <w:r>
        <w:rPr>
          <w:rFonts w:hint="eastAsia" w:ascii="仿宋_GB2312" w:hAnsi="宋体" w:eastAsia="仿宋_GB2312"/>
          <w:sz w:val="30"/>
          <w:szCs w:val="30"/>
          <w:lang w:eastAsia="zh-CN"/>
        </w:rPr>
        <w:t>比选</w:t>
      </w:r>
      <w:r>
        <w:rPr>
          <w:rFonts w:hint="eastAsia" w:ascii="仿宋_GB2312" w:hAnsi="宋体" w:eastAsia="仿宋_GB2312"/>
          <w:sz w:val="30"/>
          <w:szCs w:val="30"/>
        </w:rPr>
        <w:t>文件将成为约束双方的合同文件组成部分。</w:t>
      </w:r>
    </w:p>
    <w:p>
      <w:pPr>
        <w:tabs>
          <w:tab w:val="left" w:pos="7140"/>
          <w:tab w:val="left" w:pos="7560"/>
          <w:tab w:val="left" w:pos="8300"/>
        </w:tabs>
        <w:autoSpaceDE w:val="0"/>
        <w:autoSpaceDN w:val="0"/>
        <w:adjustRightInd w:val="0"/>
        <w:spacing w:line="520" w:lineRule="exact"/>
        <w:ind w:right="210" w:firstLine="600" w:firstLineChars="200"/>
        <w:jc w:val="left"/>
        <w:rPr>
          <w:rFonts w:ascii="仿宋_GB2312" w:hAnsi="宋体" w:eastAsia="仿宋_GB2312"/>
          <w:sz w:val="30"/>
          <w:szCs w:val="30"/>
        </w:rPr>
      </w:pPr>
      <w:r>
        <w:rPr>
          <w:rFonts w:hint="eastAsia" w:ascii="仿宋_GB2312" w:hAnsi="宋体" w:eastAsia="仿宋_GB2312"/>
          <w:sz w:val="30"/>
          <w:szCs w:val="30"/>
          <w:lang w:eastAsia="zh-CN"/>
        </w:rPr>
        <w:t>比选</w:t>
      </w:r>
      <w:r>
        <w:rPr>
          <w:rFonts w:hint="eastAsia" w:ascii="仿宋_GB2312" w:hAnsi="宋体" w:eastAsia="仿宋_GB2312"/>
          <w:sz w:val="30"/>
          <w:szCs w:val="30"/>
        </w:rPr>
        <w:t>人：</w:t>
      </w:r>
      <w:r>
        <w:rPr>
          <w:rFonts w:hint="eastAsia" w:ascii="仿宋_GB2312" w:hAnsi="宋体" w:eastAsia="仿宋_GB2312"/>
          <w:sz w:val="30"/>
          <w:szCs w:val="30"/>
          <w:u w:val="single"/>
        </w:rPr>
        <w:t xml:space="preserve">                     （盖单位公章） </w:t>
      </w:r>
    </w:p>
    <w:p>
      <w:pPr>
        <w:tabs>
          <w:tab w:val="left" w:pos="6840"/>
          <w:tab w:val="left" w:pos="7560"/>
          <w:tab w:val="left" w:pos="8300"/>
        </w:tabs>
        <w:autoSpaceDE w:val="0"/>
        <w:autoSpaceDN w:val="0"/>
        <w:adjustRightInd w:val="0"/>
        <w:spacing w:line="520" w:lineRule="exact"/>
        <w:ind w:right="210" w:firstLine="600" w:firstLineChars="200"/>
        <w:jc w:val="left"/>
        <w:rPr>
          <w:rFonts w:ascii="仿宋_GB2312" w:hAnsi="宋体" w:eastAsia="仿宋_GB2312"/>
          <w:sz w:val="30"/>
          <w:szCs w:val="30"/>
          <w:u w:val="single"/>
        </w:rPr>
      </w:pPr>
      <w:r>
        <w:rPr>
          <w:rFonts w:hint="eastAsia" w:ascii="仿宋_GB2312" w:hAnsi="宋体" w:eastAsia="仿宋_GB2312"/>
          <w:sz w:val="30"/>
          <w:szCs w:val="30"/>
        </w:rPr>
        <w:t>法定代表人或其委托代理人</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rPr>
        <w:tab/>
      </w:r>
      <w:r>
        <w:rPr>
          <w:rFonts w:hint="eastAsia" w:ascii="仿宋_GB2312" w:hAnsi="宋体" w:eastAsia="仿宋_GB2312"/>
          <w:sz w:val="30"/>
          <w:szCs w:val="30"/>
          <w:u w:val="single"/>
        </w:rPr>
        <w:t xml:space="preserve">（签字） </w:t>
      </w:r>
    </w:p>
    <w:p>
      <w:pPr>
        <w:tabs>
          <w:tab w:val="left" w:pos="7035"/>
          <w:tab w:val="left" w:pos="7560"/>
          <w:tab w:val="left" w:pos="8300"/>
        </w:tabs>
        <w:autoSpaceDE w:val="0"/>
        <w:autoSpaceDN w:val="0"/>
        <w:adjustRightInd w:val="0"/>
        <w:spacing w:line="520" w:lineRule="exact"/>
        <w:ind w:right="210" w:firstLine="600" w:firstLineChars="200"/>
        <w:jc w:val="left"/>
        <w:rPr>
          <w:rFonts w:ascii="仿宋_GB2312" w:hAnsi="宋体" w:eastAsia="仿宋_GB2312"/>
          <w:sz w:val="30"/>
          <w:szCs w:val="30"/>
        </w:rPr>
      </w:pPr>
      <w:r>
        <w:rPr>
          <w:rFonts w:hint="eastAsia" w:ascii="仿宋_GB2312" w:hAnsi="宋体" w:eastAsia="仿宋_GB2312"/>
          <w:sz w:val="30"/>
          <w:szCs w:val="30"/>
        </w:rPr>
        <w:t>地址：</w:t>
      </w:r>
      <w:r>
        <w:rPr>
          <w:rFonts w:hint="eastAsia" w:ascii="仿宋_GB2312" w:hAnsi="宋体" w:eastAsia="仿宋_GB2312"/>
          <w:sz w:val="30"/>
          <w:szCs w:val="30"/>
          <w:u w:val="single"/>
        </w:rPr>
        <w:t xml:space="preserve">                             </w:t>
      </w:r>
    </w:p>
    <w:p>
      <w:pPr>
        <w:tabs>
          <w:tab w:val="left" w:pos="8300"/>
        </w:tabs>
        <w:autoSpaceDE w:val="0"/>
        <w:autoSpaceDN w:val="0"/>
        <w:adjustRightInd w:val="0"/>
        <w:spacing w:before="1" w:line="520" w:lineRule="exact"/>
        <w:ind w:left="2591" w:leftChars="271" w:right="-20" w:hanging="2022" w:hangingChars="674"/>
        <w:jc w:val="left"/>
        <w:rPr>
          <w:rFonts w:ascii="仿宋_GB2312" w:hAnsi="宋体" w:eastAsia="仿宋_GB2312"/>
          <w:sz w:val="30"/>
          <w:szCs w:val="30"/>
        </w:rPr>
      </w:pPr>
      <w:r>
        <w:rPr>
          <w:rFonts w:hint="eastAsia" w:ascii="仿宋_GB2312" w:hAnsi="宋体" w:eastAsia="仿宋_GB2312"/>
          <w:sz w:val="30"/>
          <w:szCs w:val="30"/>
        </w:rPr>
        <w:t>网址</w:t>
      </w:r>
      <w:r>
        <w:rPr>
          <w:rFonts w:hint="eastAsia" w:ascii="仿宋_GB2312" w:hAnsi="宋体" w:eastAsia="仿宋_GB2312"/>
          <w:sz w:val="30"/>
          <w:szCs w:val="30"/>
          <w:u w:val="single"/>
        </w:rPr>
        <w:t>： 　　　　　　　　　　　　　　</w:t>
      </w:r>
    </w:p>
    <w:p>
      <w:pPr>
        <w:tabs>
          <w:tab w:val="left" w:pos="8300"/>
        </w:tabs>
        <w:autoSpaceDE w:val="0"/>
        <w:autoSpaceDN w:val="0"/>
        <w:adjustRightInd w:val="0"/>
        <w:spacing w:line="520" w:lineRule="exact"/>
        <w:ind w:left="2591" w:leftChars="271" w:right="-20" w:hanging="2022" w:hangingChars="674"/>
        <w:jc w:val="left"/>
        <w:rPr>
          <w:rFonts w:ascii="仿宋_GB2312" w:hAnsi="宋体" w:eastAsia="仿宋_GB2312"/>
          <w:sz w:val="30"/>
          <w:szCs w:val="30"/>
        </w:rPr>
      </w:pPr>
      <w:r>
        <w:rPr>
          <w:rFonts w:hint="eastAsia" w:ascii="仿宋_GB2312" w:hAnsi="宋体" w:eastAsia="仿宋_GB2312"/>
          <w:sz w:val="30"/>
          <w:szCs w:val="30"/>
        </w:rPr>
        <w:t>电话</w:t>
      </w:r>
      <w:r>
        <w:rPr>
          <w:rFonts w:hint="eastAsia" w:ascii="仿宋_GB2312" w:hAnsi="宋体" w:eastAsia="仿宋_GB2312"/>
          <w:sz w:val="30"/>
          <w:szCs w:val="30"/>
          <w:u w:val="single"/>
        </w:rPr>
        <w:t>： 　　　　　　　　　　　　　　</w:t>
      </w:r>
    </w:p>
    <w:p>
      <w:pPr>
        <w:tabs>
          <w:tab w:val="left" w:pos="8300"/>
        </w:tabs>
        <w:autoSpaceDE w:val="0"/>
        <w:autoSpaceDN w:val="0"/>
        <w:adjustRightInd w:val="0"/>
        <w:spacing w:line="520" w:lineRule="exact"/>
        <w:ind w:left="2591" w:leftChars="271" w:right="-20" w:hanging="2022" w:hangingChars="674"/>
        <w:jc w:val="left"/>
        <w:rPr>
          <w:rFonts w:ascii="仿宋_GB2312" w:hAnsi="宋体" w:eastAsia="仿宋_GB2312"/>
          <w:sz w:val="30"/>
          <w:szCs w:val="30"/>
          <w:u w:val="single"/>
        </w:rPr>
      </w:pPr>
      <w:r>
        <w:rPr>
          <w:rFonts w:hint="eastAsia" w:ascii="仿宋_GB2312" w:hAnsi="宋体" w:eastAsia="仿宋_GB2312"/>
          <w:sz w:val="30"/>
          <w:szCs w:val="30"/>
        </w:rPr>
        <w:t>传真：</w:t>
      </w:r>
      <w:r>
        <w:rPr>
          <w:rFonts w:hint="eastAsia" w:ascii="仿宋_GB2312" w:hAnsi="宋体" w:eastAsia="仿宋_GB2312"/>
          <w:sz w:val="30"/>
          <w:szCs w:val="30"/>
          <w:u w:val="single"/>
        </w:rPr>
        <w:t xml:space="preserve"> 　　　　　　　　　　　　　　</w:t>
      </w:r>
    </w:p>
    <w:p>
      <w:pPr>
        <w:tabs>
          <w:tab w:val="left" w:pos="8300"/>
        </w:tabs>
        <w:autoSpaceDE w:val="0"/>
        <w:autoSpaceDN w:val="0"/>
        <w:adjustRightInd w:val="0"/>
        <w:spacing w:line="520" w:lineRule="exact"/>
        <w:ind w:left="2591" w:leftChars="271" w:right="-20" w:hanging="2022" w:hangingChars="674"/>
        <w:jc w:val="left"/>
        <w:rPr>
          <w:rFonts w:ascii="仿宋_GB2312" w:hAnsi="宋体" w:eastAsia="仿宋_GB2312"/>
          <w:sz w:val="30"/>
          <w:szCs w:val="30"/>
        </w:rPr>
      </w:pPr>
      <w:r>
        <w:rPr>
          <w:rFonts w:hint="eastAsia" w:ascii="仿宋_GB2312" w:hAnsi="宋体" w:eastAsia="仿宋_GB2312"/>
          <w:sz w:val="30"/>
          <w:szCs w:val="30"/>
        </w:rPr>
        <w:t>邮政编码：</w:t>
      </w:r>
      <w:r>
        <w:rPr>
          <w:rFonts w:hint="eastAsia" w:ascii="仿宋_GB2312" w:hAnsi="宋体" w:eastAsia="仿宋_GB2312"/>
          <w:sz w:val="30"/>
          <w:szCs w:val="30"/>
          <w:u w:val="single"/>
        </w:rPr>
        <w:t xml:space="preserve"> 　　　　　              </w:t>
      </w:r>
    </w:p>
    <w:p>
      <w:pPr>
        <w:tabs>
          <w:tab w:val="left" w:pos="6000"/>
          <w:tab w:val="left" w:pos="7040"/>
          <w:tab w:val="left" w:pos="8100"/>
        </w:tabs>
        <w:autoSpaceDE w:val="0"/>
        <w:autoSpaceDN w:val="0"/>
        <w:adjustRightInd w:val="0"/>
        <w:spacing w:line="520" w:lineRule="exact"/>
        <w:ind w:left="2318" w:leftChars="1104" w:right="-20" w:firstLine="3900" w:firstLineChars="1300"/>
        <w:jc w:val="left"/>
        <w:rPr>
          <w:rFonts w:ascii="仿宋_GB2312" w:hAnsi="宋体" w:eastAsia="仿宋_GB2312"/>
          <w:sz w:val="30"/>
          <w:szCs w:val="30"/>
        </w:rPr>
      </w:pPr>
      <w:r>
        <w:rPr>
          <w:rFonts w:hint="eastAsia" w:ascii="仿宋_GB2312" w:hAnsi="宋体" w:eastAsia="仿宋_GB2312"/>
          <w:sz w:val="30"/>
          <w:szCs w:val="30"/>
        </w:rPr>
        <w:t xml:space="preserve"> 年  月  日</w:t>
      </w:r>
    </w:p>
    <w:p>
      <w:pPr>
        <w:keepNext w:val="0"/>
        <w:keepLines w:val="0"/>
        <w:pageBreakBefore/>
        <w:widowControl w:val="0"/>
        <w:kinsoku/>
        <w:wordWrap/>
        <w:overflowPunct/>
        <w:topLinePunct w:val="0"/>
        <w:autoSpaceDE/>
        <w:autoSpaceDN/>
        <w:bidi w:val="0"/>
        <w:adjustRightInd/>
        <w:snapToGrid/>
        <w:textAlignment w:val="auto"/>
        <w:outlineLvl w:val="9"/>
        <w:rPr>
          <w:rFonts w:ascii="仿宋_GB2312" w:hAnsi="宋体" w:eastAsia="仿宋_GB2312"/>
          <w:b/>
          <w:sz w:val="30"/>
          <w:szCs w:val="30"/>
        </w:rPr>
      </w:pPr>
      <w:r>
        <w:rPr>
          <w:rFonts w:hint="eastAsia" w:ascii="仿宋_GB2312" w:hAnsi="宋体" w:eastAsia="仿宋_GB2312"/>
          <w:b/>
          <w:sz w:val="30"/>
          <w:szCs w:val="30"/>
        </w:rPr>
        <w:t>附件2：</w:t>
      </w:r>
    </w:p>
    <w:p>
      <w:pPr>
        <w:jc w:val="center"/>
        <w:rPr>
          <w:rFonts w:ascii="仿宋_GB2312" w:hAnsi="宋体" w:eastAsia="仿宋_GB2312"/>
          <w:b/>
          <w:sz w:val="30"/>
          <w:szCs w:val="30"/>
        </w:rPr>
      </w:pPr>
      <w:r>
        <w:rPr>
          <w:rFonts w:hint="eastAsia" w:ascii="仿宋_GB2312" w:hAnsi="宋体" w:eastAsia="仿宋_GB2312"/>
          <w:b/>
          <w:sz w:val="30"/>
          <w:szCs w:val="30"/>
        </w:rPr>
        <w:t>法定代表人身份证明</w:t>
      </w:r>
    </w:p>
    <w:p>
      <w:pPr>
        <w:rPr>
          <w:rFonts w:ascii="仿宋_GB2312" w:eastAsia="仿宋_GB2312"/>
          <w:sz w:val="30"/>
          <w:szCs w:val="30"/>
        </w:rPr>
      </w:pPr>
    </w:p>
    <w:p>
      <w:pPr>
        <w:tabs>
          <w:tab w:val="left" w:pos="5565"/>
        </w:tabs>
        <w:autoSpaceDE w:val="0"/>
        <w:autoSpaceDN w:val="0"/>
        <w:adjustRightInd w:val="0"/>
        <w:snapToGrid w:val="0"/>
        <w:ind w:firstLine="558" w:firstLineChars="186"/>
        <w:jc w:val="left"/>
        <w:rPr>
          <w:rFonts w:ascii="仿宋_GB2312" w:hAnsi="仿宋" w:eastAsia="仿宋_GB2312"/>
          <w:kern w:val="0"/>
          <w:sz w:val="30"/>
          <w:szCs w:val="30"/>
        </w:rPr>
      </w:pPr>
      <w:r>
        <w:rPr>
          <w:rFonts w:hint="eastAsia" w:ascii="仿宋_GB2312" w:hAnsi="仿宋" w:eastAsia="仿宋_GB2312"/>
          <w:kern w:val="0"/>
          <w:sz w:val="30"/>
          <w:szCs w:val="30"/>
          <w:lang w:eastAsia="zh-CN"/>
        </w:rPr>
        <w:t>比选</w:t>
      </w:r>
      <w:r>
        <w:rPr>
          <w:rFonts w:hint="eastAsia" w:ascii="仿宋_GB2312" w:hAnsi="仿宋" w:eastAsia="仿宋_GB2312"/>
          <w:kern w:val="0"/>
          <w:sz w:val="30"/>
          <w:szCs w:val="30"/>
        </w:rPr>
        <w:t>人名称：</w:t>
      </w:r>
      <w:r>
        <w:rPr>
          <w:rFonts w:hint="eastAsia" w:ascii="仿宋_GB2312" w:hAnsi="仿宋" w:eastAsia="仿宋_GB2312"/>
          <w:kern w:val="0"/>
          <w:sz w:val="30"/>
          <w:szCs w:val="30"/>
          <w:u w:val="single"/>
        </w:rPr>
        <w:tab/>
      </w:r>
    </w:p>
    <w:p>
      <w:pPr>
        <w:autoSpaceDE w:val="0"/>
        <w:autoSpaceDN w:val="0"/>
        <w:adjustRightInd w:val="0"/>
        <w:snapToGrid w:val="0"/>
        <w:ind w:firstLine="558" w:firstLineChars="186"/>
        <w:jc w:val="left"/>
        <w:rPr>
          <w:rFonts w:ascii="仿宋_GB2312" w:hAnsi="仿宋" w:eastAsia="仿宋_GB2312"/>
          <w:kern w:val="0"/>
          <w:sz w:val="30"/>
          <w:szCs w:val="30"/>
        </w:rPr>
      </w:pPr>
    </w:p>
    <w:p>
      <w:pPr>
        <w:tabs>
          <w:tab w:val="left" w:pos="5475"/>
        </w:tabs>
        <w:autoSpaceDE w:val="0"/>
        <w:autoSpaceDN w:val="0"/>
        <w:adjustRightInd w:val="0"/>
        <w:snapToGrid w:val="0"/>
        <w:ind w:firstLine="558" w:firstLineChars="186"/>
        <w:jc w:val="left"/>
        <w:rPr>
          <w:rFonts w:ascii="仿宋_GB2312" w:hAnsi="仿宋" w:eastAsia="仿宋_GB2312"/>
          <w:kern w:val="0"/>
          <w:sz w:val="30"/>
          <w:szCs w:val="30"/>
        </w:rPr>
      </w:pPr>
      <w:r>
        <w:rPr>
          <w:rFonts w:hint="eastAsia" w:ascii="仿宋_GB2312" w:hAnsi="仿宋" w:eastAsia="仿宋_GB2312"/>
          <w:kern w:val="0"/>
          <w:sz w:val="30"/>
          <w:szCs w:val="30"/>
        </w:rPr>
        <w:t>单位性质：</w:t>
      </w:r>
      <w:r>
        <w:rPr>
          <w:rFonts w:hint="eastAsia" w:ascii="仿宋_GB2312" w:hAnsi="仿宋" w:eastAsia="仿宋_GB2312"/>
          <w:kern w:val="0"/>
          <w:sz w:val="30"/>
          <w:szCs w:val="30"/>
          <w:u w:val="single"/>
        </w:rPr>
        <w:tab/>
      </w:r>
    </w:p>
    <w:p>
      <w:pPr>
        <w:autoSpaceDE w:val="0"/>
        <w:autoSpaceDN w:val="0"/>
        <w:adjustRightInd w:val="0"/>
        <w:snapToGrid w:val="0"/>
        <w:ind w:firstLine="558" w:firstLineChars="186"/>
        <w:jc w:val="left"/>
        <w:rPr>
          <w:rFonts w:ascii="仿宋_GB2312" w:hAnsi="仿宋" w:eastAsia="仿宋_GB2312"/>
          <w:kern w:val="0"/>
          <w:sz w:val="30"/>
          <w:szCs w:val="30"/>
        </w:rPr>
      </w:pPr>
    </w:p>
    <w:p>
      <w:pPr>
        <w:tabs>
          <w:tab w:val="left" w:pos="5475"/>
        </w:tabs>
        <w:autoSpaceDE w:val="0"/>
        <w:autoSpaceDN w:val="0"/>
        <w:adjustRightInd w:val="0"/>
        <w:snapToGrid w:val="0"/>
        <w:ind w:firstLine="558" w:firstLineChars="186"/>
        <w:jc w:val="left"/>
        <w:rPr>
          <w:rFonts w:ascii="仿宋_GB2312" w:hAnsi="仿宋" w:eastAsia="仿宋_GB2312"/>
          <w:kern w:val="0"/>
          <w:sz w:val="30"/>
          <w:szCs w:val="30"/>
        </w:rPr>
      </w:pPr>
      <w:r>
        <w:rPr>
          <w:rFonts w:hint="eastAsia" w:ascii="仿宋_GB2312" w:hAnsi="仿宋" w:eastAsia="仿宋_GB2312"/>
          <w:kern w:val="0"/>
          <w:sz w:val="30"/>
          <w:szCs w:val="30"/>
        </w:rPr>
        <w:t>地址：</w:t>
      </w:r>
      <w:r>
        <w:rPr>
          <w:rFonts w:hint="eastAsia" w:ascii="仿宋_GB2312" w:hAnsi="仿宋" w:eastAsia="仿宋_GB2312"/>
          <w:kern w:val="0"/>
          <w:sz w:val="30"/>
          <w:szCs w:val="30"/>
          <w:u w:val="single"/>
        </w:rPr>
        <w:tab/>
      </w:r>
    </w:p>
    <w:p>
      <w:pPr>
        <w:autoSpaceDE w:val="0"/>
        <w:autoSpaceDN w:val="0"/>
        <w:adjustRightInd w:val="0"/>
        <w:snapToGrid w:val="0"/>
        <w:ind w:firstLine="558" w:firstLineChars="186"/>
        <w:jc w:val="left"/>
        <w:rPr>
          <w:rFonts w:ascii="仿宋_GB2312" w:hAnsi="仿宋" w:eastAsia="仿宋_GB2312"/>
          <w:kern w:val="0"/>
          <w:sz w:val="30"/>
          <w:szCs w:val="30"/>
        </w:rPr>
      </w:pPr>
    </w:p>
    <w:p>
      <w:pPr>
        <w:tabs>
          <w:tab w:val="left" w:pos="2820"/>
          <w:tab w:val="left" w:pos="3836"/>
        </w:tabs>
        <w:autoSpaceDE w:val="0"/>
        <w:autoSpaceDN w:val="0"/>
        <w:adjustRightInd w:val="0"/>
        <w:snapToGrid w:val="0"/>
        <w:ind w:firstLine="558" w:firstLineChars="186"/>
        <w:jc w:val="left"/>
        <w:rPr>
          <w:rFonts w:ascii="仿宋_GB2312" w:hAnsi="仿宋" w:eastAsia="仿宋_GB2312"/>
          <w:kern w:val="0"/>
          <w:sz w:val="30"/>
          <w:szCs w:val="30"/>
        </w:rPr>
      </w:pPr>
      <w:r>
        <w:rPr>
          <w:rFonts w:hint="eastAsia" w:ascii="仿宋_GB2312" w:hAnsi="仿宋" w:eastAsia="仿宋_GB2312"/>
          <w:kern w:val="0"/>
          <w:sz w:val="30"/>
          <w:szCs w:val="30"/>
        </w:rPr>
        <w:t>成立时间：</w:t>
      </w:r>
      <w:r>
        <w:rPr>
          <w:rFonts w:hint="eastAsia" w:ascii="仿宋_GB2312" w:hAnsi="仿宋" w:eastAsia="仿宋_GB2312"/>
          <w:kern w:val="0"/>
          <w:sz w:val="30"/>
          <w:szCs w:val="30"/>
          <w:u w:val="single"/>
        </w:rPr>
        <w:tab/>
      </w:r>
      <w:r>
        <w:rPr>
          <w:rFonts w:hint="eastAsia" w:ascii="仿宋_GB2312" w:hAnsi="仿宋" w:eastAsia="仿宋_GB2312"/>
          <w:spacing w:val="-1"/>
          <w:kern w:val="0"/>
          <w:sz w:val="30"/>
          <w:szCs w:val="30"/>
        </w:rPr>
        <w:t>年</w:t>
      </w:r>
      <w:r>
        <w:rPr>
          <w:rFonts w:hint="eastAsia" w:ascii="仿宋_GB2312" w:hAnsi="仿宋" w:eastAsia="仿宋_GB2312"/>
          <w:kern w:val="0"/>
          <w:sz w:val="30"/>
          <w:szCs w:val="30"/>
          <w:u w:val="single"/>
        </w:rPr>
        <w:tab/>
      </w:r>
      <w:r>
        <w:rPr>
          <w:rFonts w:hint="eastAsia" w:ascii="仿宋_GB2312" w:hAnsi="仿宋" w:eastAsia="仿宋_GB2312"/>
          <w:spacing w:val="-1"/>
          <w:kern w:val="0"/>
          <w:sz w:val="30"/>
          <w:szCs w:val="30"/>
        </w:rPr>
        <w:t>月</w:t>
      </w:r>
      <w:r>
        <w:rPr>
          <w:rFonts w:hint="eastAsia" w:ascii="仿宋_GB2312" w:hAnsi="仿宋" w:eastAsia="仿宋_GB2312"/>
          <w:spacing w:val="-1"/>
          <w:kern w:val="0"/>
          <w:sz w:val="30"/>
          <w:szCs w:val="30"/>
          <w:u w:val="single"/>
        </w:rPr>
        <w:t xml:space="preserve">    </w:t>
      </w:r>
      <w:r>
        <w:rPr>
          <w:rFonts w:hint="eastAsia" w:ascii="仿宋_GB2312" w:hAnsi="仿宋" w:eastAsia="仿宋_GB2312"/>
          <w:kern w:val="0"/>
          <w:sz w:val="30"/>
          <w:szCs w:val="30"/>
        </w:rPr>
        <w:t>日</w:t>
      </w:r>
    </w:p>
    <w:p>
      <w:pPr>
        <w:autoSpaceDE w:val="0"/>
        <w:autoSpaceDN w:val="0"/>
        <w:adjustRightInd w:val="0"/>
        <w:snapToGrid w:val="0"/>
        <w:ind w:firstLine="558" w:firstLineChars="186"/>
        <w:jc w:val="left"/>
        <w:rPr>
          <w:rFonts w:ascii="仿宋_GB2312" w:hAnsi="仿宋" w:eastAsia="仿宋_GB2312"/>
          <w:kern w:val="0"/>
          <w:sz w:val="30"/>
          <w:szCs w:val="30"/>
        </w:rPr>
      </w:pPr>
    </w:p>
    <w:p>
      <w:pPr>
        <w:tabs>
          <w:tab w:val="left" w:pos="5475"/>
        </w:tabs>
        <w:autoSpaceDE w:val="0"/>
        <w:autoSpaceDN w:val="0"/>
        <w:adjustRightInd w:val="0"/>
        <w:snapToGrid w:val="0"/>
        <w:ind w:firstLine="558" w:firstLineChars="186"/>
        <w:jc w:val="left"/>
        <w:rPr>
          <w:rFonts w:ascii="仿宋_GB2312" w:hAnsi="仿宋" w:eastAsia="仿宋_GB2312"/>
          <w:kern w:val="0"/>
          <w:sz w:val="30"/>
          <w:szCs w:val="30"/>
        </w:rPr>
      </w:pPr>
      <w:r>
        <w:rPr>
          <w:rFonts w:hint="eastAsia" w:ascii="仿宋_GB2312" w:hAnsi="仿宋" w:eastAsia="仿宋_GB2312"/>
          <w:kern w:val="0"/>
          <w:sz w:val="30"/>
          <w:szCs w:val="30"/>
        </w:rPr>
        <w:t>经营期限：</w:t>
      </w:r>
      <w:r>
        <w:rPr>
          <w:rFonts w:hint="eastAsia" w:ascii="仿宋_GB2312" w:hAnsi="仿宋" w:eastAsia="仿宋_GB2312"/>
          <w:kern w:val="0"/>
          <w:sz w:val="30"/>
          <w:szCs w:val="30"/>
          <w:u w:val="single"/>
        </w:rPr>
        <w:tab/>
      </w:r>
    </w:p>
    <w:p>
      <w:pPr>
        <w:autoSpaceDE w:val="0"/>
        <w:autoSpaceDN w:val="0"/>
        <w:adjustRightInd w:val="0"/>
        <w:snapToGrid w:val="0"/>
        <w:ind w:firstLine="558" w:firstLineChars="186"/>
        <w:jc w:val="left"/>
        <w:rPr>
          <w:rFonts w:ascii="仿宋_GB2312" w:hAnsi="仿宋" w:eastAsia="仿宋_GB2312"/>
          <w:kern w:val="0"/>
          <w:sz w:val="30"/>
          <w:szCs w:val="30"/>
        </w:rPr>
      </w:pPr>
    </w:p>
    <w:p>
      <w:pPr>
        <w:tabs>
          <w:tab w:val="left" w:pos="3260"/>
          <w:tab w:val="left" w:pos="4840"/>
          <w:tab w:val="left" w:pos="6300"/>
        </w:tabs>
        <w:autoSpaceDE w:val="0"/>
        <w:autoSpaceDN w:val="0"/>
        <w:adjustRightInd w:val="0"/>
        <w:snapToGrid w:val="0"/>
        <w:ind w:firstLine="558" w:firstLineChars="186"/>
        <w:jc w:val="left"/>
        <w:rPr>
          <w:rFonts w:ascii="仿宋_GB2312" w:hAnsi="仿宋" w:eastAsia="仿宋_GB2312"/>
          <w:kern w:val="0"/>
          <w:sz w:val="30"/>
          <w:szCs w:val="30"/>
        </w:rPr>
      </w:pPr>
      <w:r>
        <w:rPr>
          <w:rFonts w:hint="eastAsia" w:ascii="仿宋_GB2312" w:hAnsi="仿宋" w:eastAsia="仿宋_GB2312"/>
          <w:kern w:val="0"/>
          <w:sz w:val="30"/>
          <w:szCs w:val="30"/>
        </w:rPr>
        <w:t>姓名：</w:t>
      </w:r>
      <w:r>
        <w:rPr>
          <w:rFonts w:hint="eastAsia" w:ascii="仿宋_GB2312" w:hAnsi="仿宋" w:eastAsia="仿宋_GB2312"/>
          <w:kern w:val="0"/>
          <w:sz w:val="30"/>
          <w:szCs w:val="30"/>
          <w:u w:val="single"/>
        </w:rPr>
        <w:tab/>
      </w:r>
      <w:r>
        <w:rPr>
          <w:rFonts w:hint="eastAsia" w:ascii="仿宋_GB2312" w:hAnsi="仿宋" w:eastAsia="仿宋_GB2312"/>
          <w:kern w:val="0"/>
          <w:sz w:val="30"/>
          <w:szCs w:val="30"/>
          <w:u w:val="single"/>
        </w:rPr>
        <w:t xml:space="preserve"> </w:t>
      </w:r>
      <w:r>
        <w:rPr>
          <w:rFonts w:hint="eastAsia" w:ascii="仿宋_GB2312" w:hAnsi="仿宋" w:eastAsia="仿宋_GB2312"/>
          <w:kern w:val="0"/>
          <w:sz w:val="30"/>
          <w:szCs w:val="30"/>
        </w:rPr>
        <w:t>性别</w:t>
      </w:r>
      <w:r>
        <w:rPr>
          <w:rFonts w:hint="eastAsia" w:ascii="仿宋_GB2312" w:hAnsi="仿宋" w:eastAsia="仿宋_GB2312"/>
          <w:spacing w:val="-1"/>
          <w:kern w:val="0"/>
          <w:sz w:val="30"/>
          <w:szCs w:val="30"/>
        </w:rPr>
        <w:t>：</w:t>
      </w:r>
      <w:r>
        <w:rPr>
          <w:rFonts w:hint="eastAsia" w:ascii="仿宋_GB2312" w:hAnsi="仿宋" w:eastAsia="仿宋_GB2312"/>
          <w:kern w:val="0"/>
          <w:sz w:val="30"/>
          <w:szCs w:val="30"/>
          <w:u w:val="single"/>
        </w:rPr>
        <w:tab/>
      </w:r>
      <w:r>
        <w:rPr>
          <w:rFonts w:hint="eastAsia" w:ascii="仿宋_GB2312" w:hAnsi="仿宋" w:eastAsia="仿宋_GB2312"/>
          <w:spacing w:val="-1"/>
          <w:kern w:val="0"/>
          <w:sz w:val="30"/>
          <w:szCs w:val="30"/>
        </w:rPr>
        <w:t>年</w:t>
      </w:r>
      <w:r>
        <w:rPr>
          <w:rFonts w:hint="eastAsia" w:ascii="仿宋_GB2312" w:hAnsi="仿宋" w:eastAsia="仿宋_GB2312"/>
          <w:kern w:val="0"/>
          <w:sz w:val="30"/>
          <w:szCs w:val="30"/>
        </w:rPr>
        <w:t>龄：</w:t>
      </w:r>
      <w:r>
        <w:rPr>
          <w:rFonts w:hint="eastAsia" w:ascii="仿宋_GB2312" w:hAnsi="仿宋" w:eastAsia="仿宋_GB2312"/>
          <w:kern w:val="0"/>
          <w:sz w:val="30"/>
          <w:szCs w:val="30"/>
          <w:u w:val="single"/>
        </w:rPr>
        <w:tab/>
      </w:r>
      <w:r>
        <w:rPr>
          <w:rFonts w:hint="eastAsia" w:ascii="仿宋_GB2312" w:hAnsi="仿宋" w:eastAsia="仿宋_GB2312"/>
          <w:kern w:val="0"/>
          <w:sz w:val="30"/>
          <w:szCs w:val="30"/>
        </w:rPr>
        <w:t>职务：</w:t>
      </w:r>
      <w:r>
        <w:rPr>
          <w:rFonts w:hint="eastAsia" w:ascii="仿宋_GB2312" w:hAnsi="仿宋" w:eastAsia="仿宋_GB2312"/>
          <w:kern w:val="0"/>
          <w:sz w:val="30"/>
          <w:szCs w:val="30"/>
          <w:u w:val="single"/>
        </w:rPr>
        <w:tab/>
      </w:r>
      <w:r>
        <w:rPr>
          <w:rFonts w:hint="eastAsia" w:ascii="仿宋_GB2312" w:hAnsi="仿宋" w:eastAsia="仿宋_GB2312"/>
          <w:kern w:val="0"/>
          <w:sz w:val="30"/>
          <w:szCs w:val="30"/>
          <w:u w:val="single"/>
        </w:rPr>
        <w:t xml:space="preserve"> </w:t>
      </w:r>
    </w:p>
    <w:p>
      <w:pPr>
        <w:autoSpaceDE w:val="0"/>
        <w:autoSpaceDN w:val="0"/>
        <w:adjustRightInd w:val="0"/>
        <w:snapToGrid w:val="0"/>
        <w:ind w:firstLine="558" w:firstLineChars="186"/>
        <w:jc w:val="left"/>
        <w:rPr>
          <w:rFonts w:ascii="仿宋_GB2312" w:hAnsi="仿宋" w:eastAsia="仿宋_GB2312"/>
          <w:kern w:val="0"/>
          <w:sz w:val="30"/>
          <w:szCs w:val="30"/>
        </w:rPr>
      </w:pPr>
    </w:p>
    <w:p>
      <w:pPr>
        <w:tabs>
          <w:tab w:val="left" w:pos="3360"/>
        </w:tabs>
        <w:autoSpaceDE w:val="0"/>
        <w:autoSpaceDN w:val="0"/>
        <w:adjustRightInd w:val="0"/>
        <w:snapToGrid w:val="0"/>
        <w:ind w:firstLine="558" w:firstLineChars="186"/>
        <w:jc w:val="left"/>
        <w:rPr>
          <w:rFonts w:ascii="仿宋_GB2312" w:hAnsi="仿宋" w:eastAsia="仿宋_GB2312"/>
          <w:kern w:val="0"/>
          <w:sz w:val="30"/>
          <w:szCs w:val="30"/>
        </w:rPr>
      </w:pPr>
      <w:r>
        <w:rPr>
          <w:rFonts w:hint="eastAsia" w:ascii="仿宋_GB2312" w:hAnsi="仿宋" w:eastAsia="仿宋_GB2312"/>
          <w:kern w:val="0"/>
          <w:sz w:val="30"/>
          <w:szCs w:val="30"/>
        </w:rPr>
        <w:t>系</w:t>
      </w:r>
      <w:r>
        <w:rPr>
          <w:rFonts w:hint="eastAsia" w:ascii="仿宋_GB2312" w:hAnsi="仿宋" w:eastAsia="仿宋_GB2312"/>
          <w:kern w:val="0"/>
          <w:sz w:val="30"/>
          <w:szCs w:val="30"/>
          <w:u w:val="single"/>
        </w:rPr>
        <w:tab/>
      </w:r>
      <w:r>
        <w:rPr>
          <w:rFonts w:hint="eastAsia" w:ascii="仿宋_GB2312" w:hAnsi="仿宋" w:eastAsia="仿宋_GB2312"/>
          <w:kern w:val="0"/>
          <w:sz w:val="30"/>
          <w:szCs w:val="30"/>
        </w:rPr>
        <w:t>（</w:t>
      </w:r>
      <w:r>
        <w:rPr>
          <w:rFonts w:hint="eastAsia" w:ascii="仿宋_GB2312" w:hAnsi="仿宋" w:eastAsia="仿宋_GB2312"/>
          <w:kern w:val="0"/>
          <w:sz w:val="30"/>
          <w:szCs w:val="30"/>
          <w:lang w:eastAsia="zh-CN"/>
        </w:rPr>
        <w:t>比选</w:t>
      </w:r>
      <w:r>
        <w:rPr>
          <w:rFonts w:hint="eastAsia" w:ascii="仿宋_GB2312" w:hAnsi="仿宋" w:eastAsia="仿宋_GB2312"/>
          <w:kern w:val="0"/>
          <w:sz w:val="30"/>
          <w:szCs w:val="30"/>
        </w:rPr>
        <w:t>人名称）的法定代表人。</w:t>
      </w:r>
    </w:p>
    <w:p>
      <w:pPr>
        <w:autoSpaceDE w:val="0"/>
        <w:autoSpaceDN w:val="0"/>
        <w:adjustRightInd w:val="0"/>
        <w:snapToGrid w:val="0"/>
        <w:spacing w:line="360" w:lineRule="auto"/>
        <w:ind w:firstLine="558" w:firstLineChars="186"/>
        <w:jc w:val="left"/>
        <w:rPr>
          <w:rFonts w:ascii="仿宋_GB2312" w:hAnsi="仿宋" w:eastAsia="仿宋_GB2312"/>
          <w:kern w:val="0"/>
          <w:sz w:val="30"/>
          <w:szCs w:val="30"/>
        </w:rPr>
      </w:pPr>
    </w:p>
    <w:p>
      <w:pPr>
        <w:autoSpaceDE w:val="0"/>
        <w:autoSpaceDN w:val="0"/>
        <w:adjustRightInd w:val="0"/>
        <w:snapToGrid w:val="0"/>
        <w:spacing w:line="360" w:lineRule="auto"/>
        <w:ind w:firstLine="1158" w:firstLineChars="386"/>
        <w:jc w:val="left"/>
        <w:rPr>
          <w:rFonts w:ascii="仿宋_GB2312" w:hAnsi="仿宋" w:eastAsia="仿宋_GB2312"/>
          <w:kern w:val="0"/>
          <w:sz w:val="30"/>
          <w:szCs w:val="30"/>
        </w:rPr>
      </w:pPr>
      <w:r>
        <w:rPr>
          <w:rFonts w:hint="eastAsia" w:ascii="仿宋_GB2312" w:hAnsi="仿宋" w:eastAsia="仿宋_GB2312"/>
          <w:kern w:val="0"/>
          <w:sz w:val="30"/>
          <w:szCs w:val="30"/>
        </w:rPr>
        <w:t>特此证明。</w:t>
      </w:r>
    </w:p>
    <w:p>
      <w:pPr>
        <w:autoSpaceDE w:val="0"/>
        <w:autoSpaceDN w:val="0"/>
        <w:adjustRightInd w:val="0"/>
        <w:snapToGrid w:val="0"/>
        <w:spacing w:line="360" w:lineRule="auto"/>
        <w:jc w:val="left"/>
        <w:rPr>
          <w:rFonts w:ascii="仿宋_GB2312" w:hAnsi="仿宋" w:eastAsia="仿宋_GB2312"/>
          <w:kern w:val="0"/>
          <w:sz w:val="30"/>
          <w:szCs w:val="30"/>
        </w:rPr>
      </w:pPr>
    </w:p>
    <w:p>
      <w:pPr>
        <w:tabs>
          <w:tab w:val="left" w:pos="5460"/>
        </w:tabs>
        <w:autoSpaceDE w:val="0"/>
        <w:autoSpaceDN w:val="0"/>
        <w:adjustRightInd w:val="0"/>
        <w:snapToGrid w:val="0"/>
        <w:ind w:firstLine="1500" w:firstLineChars="500"/>
        <w:jc w:val="left"/>
        <w:rPr>
          <w:rFonts w:ascii="仿宋_GB2312" w:hAnsi="仿宋" w:eastAsia="仿宋_GB2312"/>
          <w:kern w:val="0"/>
          <w:sz w:val="30"/>
          <w:szCs w:val="30"/>
        </w:rPr>
      </w:pPr>
      <w:r>
        <w:rPr>
          <w:rFonts w:hint="eastAsia" w:ascii="仿宋_GB2312" w:hAnsi="仿宋" w:eastAsia="仿宋_GB2312"/>
          <w:kern w:val="0"/>
          <w:sz w:val="30"/>
          <w:szCs w:val="30"/>
          <w:lang w:eastAsia="zh-CN"/>
        </w:rPr>
        <w:t>比选</w:t>
      </w:r>
      <w:r>
        <w:rPr>
          <w:rFonts w:hint="eastAsia" w:ascii="仿宋_GB2312" w:hAnsi="仿宋" w:eastAsia="仿宋_GB2312"/>
          <w:spacing w:val="-1"/>
          <w:kern w:val="0"/>
          <w:sz w:val="30"/>
          <w:szCs w:val="30"/>
        </w:rPr>
        <w:t>人</w:t>
      </w:r>
      <w:r>
        <w:rPr>
          <w:rFonts w:hint="eastAsia" w:ascii="仿宋_GB2312" w:hAnsi="仿宋" w:eastAsia="仿宋_GB2312"/>
          <w:kern w:val="0"/>
          <w:sz w:val="30"/>
          <w:szCs w:val="30"/>
        </w:rPr>
        <w:t>：</w:t>
      </w:r>
      <w:r>
        <w:rPr>
          <w:rFonts w:hint="eastAsia" w:ascii="仿宋_GB2312" w:hAnsi="仿宋" w:eastAsia="仿宋_GB2312"/>
          <w:kern w:val="0"/>
          <w:sz w:val="30"/>
          <w:szCs w:val="30"/>
          <w:u w:val="single"/>
        </w:rPr>
        <w:tab/>
      </w:r>
      <w:r>
        <w:rPr>
          <w:rFonts w:hint="eastAsia" w:ascii="仿宋_GB2312" w:hAnsi="仿宋" w:eastAsia="仿宋_GB2312"/>
          <w:spacing w:val="-1"/>
          <w:kern w:val="0"/>
          <w:sz w:val="30"/>
          <w:szCs w:val="30"/>
        </w:rPr>
        <w:t>（</w:t>
      </w:r>
      <w:r>
        <w:rPr>
          <w:rFonts w:hint="eastAsia" w:ascii="仿宋_GB2312" w:hAnsi="仿宋" w:eastAsia="仿宋_GB2312"/>
          <w:kern w:val="0"/>
          <w:sz w:val="30"/>
          <w:szCs w:val="30"/>
        </w:rPr>
        <w:t>盖单位公章）</w:t>
      </w:r>
    </w:p>
    <w:p>
      <w:pPr>
        <w:autoSpaceDE w:val="0"/>
        <w:autoSpaceDN w:val="0"/>
        <w:adjustRightInd w:val="0"/>
        <w:snapToGrid w:val="0"/>
        <w:jc w:val="left"/>
        <w:rPr>
          <w:rFonts w:ascii="仿宋_GB2312" w:hAnsi="仿宋" w:eastAsia="仿宋_GB2312"/>
          <w:kern w:val="0"/>
          <w:sz w:val="30"/>
          <w:szCs w:val="30"/>
        </w:rPr>
      </w:pPr>
    </w:p>
    <w:p>
      <w:pPr>
        <w:tabs>
          <w:tab w:val="left" w:pos="4935"/>
          <w:tab w:val="left" w:pos="5460"/>
          <w:tab w:val="left" w:pos="6400"/>
        </w:tabs>
        <w:autoSpaceDE w:val="0"/>
        <w:autoSpaceDN w:val="0"/>
        <w:adjustRightInd w:val="0"/>
        <w:snapToGrid w:val="0"/>
        <w:ind w:firstLine="3780"/>
        <w:jc w:val="left"/>
        <w:rPr>
          <w:rFonts w:ascii="仿宋_GB2312" w:hAnsi="仿宋" w:eastAsia="仿宋_GB2312"/>
          <w:kern w:val="0"/>
          <w:sz w:val="30"/>
          <w:szCs w:val="30"/>
        </w:rPr>
      </w:pPr>
      <w:r>
        <w:rPr>
          <w:rFonts w:hint="eastAsia" w:ascii="仿宋_GB2312" w:hAnsi="仿宋" w:eastAsia="仿宋_GB2312"/>
          <w:kern w:val="0"/>
          <w:sz w:val="30"/>
          <w:szCs w:val="30"/>
          <w:u w:val="single"/>
        </w:rPr>
        <w:tab/>
      </w:r>
      <w:r>
        <w:rPr>
          <w:rFonts w:hint="eastAsia" w:ascii="仿宋_GB2312" w:hAnsi="仿宋" w:eastAsia="仿宋_GB2312"/>
          <w:spacing w:val="-1"/>
          <w:kern w:val="0"/>
          <w:sz w:val="30"/>
          <w:szCs w:val="30"/>
        </w:rPr>
        <w:t>年</w:t>
      </w:r>
      <w:r>
        <w:rPr>
          <w:rFonts w:hint="eastAsia" w:ascii="仿宋_GB2312" w:hAnsi="仿宋" w:eastAsia="仿宋_GB2312"/>
          <w:kern w:val="0"/>
          <w:sz w:val="30"/>
          <w:szCs w:val="30"/>
        </w:rPr>
        <w:t>月日</w:t>
      </w:r>
    </w:p>
    <w:p>
      <w:pPr>
        <w:autoSpaceDE w:val="0"/>
        <w:autoSpaceDN w:val="0"/>
        <w:adjustRightInd w:val="0"/>
        <w:snapToGrid w:val="0"/>
        <w:spacing w:line="360" w:lineRule="auto"/>
        <w:jc w:val="left"/>
        <w:rPr>
          <w:rFonts w:ascii="仿宋_GB2312" w:hAnsi="宋体" w:eastAsia="仿宋_GB2312"/>
          <w:kern w:val="0"/>
          <w:sz w:val="30"/>
          <w:szCs w:val="30"/>
        </w:rPr>
      </w:pPr>
    </w:p>
    <w:p>
      <w:pPr>
        <w:rPr>
          <w:rFonts w:ascii="仿宋_GB2312" w:hAnsi="仿宋" w:eastAsia="仿宋_GB2312"/>
          <w:sz w:val="30"/>
          <w:szCs w:val="30"/>
        </w:rPr>
      </w:pPr>
      <w:r>
        <w:rPr>
          <w:rFonts w:hint="eastAsia" w:ascii="仿宋_GB2312" w:hAnsi="仿宋" w:eastAsia="仿宋_GB2312"/>
          <w:kern w:val="0"/>
          <w:sz w:val="30"/>
          <w:szCs w:val="30"/>
        </w:rPr>
        <w:t>附法定代表人身份证复印件</w:t>
      </w:r>
    </w:p>
    <w:p>
      <w:pPr>
        <w:keepNext w:val="0"/>
        <w:keepLines w:val="0"/>
        <w:pageBreakBefore/>
        <w:widowControl/>
        <w:kinsoku/>
        <w:wordWrap/>
        <w:overflowPunct/>
        <w:topLinePunct w:val="0"/>
        <w:autoSpaceDE/>
        <w:autoSpaceDN/>
        <w:bidi w:val="0"/>
        <w:adjustRightInd/>
        <w:snapToGrid/>
        <w:jc w:val="left"/>
        <w:textAlignment w:val="auto"/>
        <w:outlineLvl w:val="9"/>
        <w:rPr>
          <w:rFonts w:ascii="仿宋_GB2312" w:hAnsi="仿宋_GB2312" w:eastAsia="仿宋_GB2312"/>
          <w:sz w:val="30"/>
          <w:szCs w:val="30"/>
        </w:rPr>
      </w:pPr>
      <w:r>
        <w:rPr>
          <w:rFonts w:hint="eastAsia" w:ascii="仿宋_GB2312" w:hAnsi="仿宋_GB2312" w:eastAsia="仿宋_GB2312"/>
          <w:sz w:val="30"/>
          <w:szCs w:val="30"/>
        </w:rPr>
        <w:t>附件3：</w:t>
      </w:r>
    </w:p>
    <w:p>
      <w:pPr>
        <w:jc w:val="center"/>
        <w:rPr>
          <w:rFonts w:ascii="仿宋_GB2312" w:hAnsi="宋体" w:eastAsia="仿宋_GB2312"/>
          <w:b/>
          <w:sz w:val="30"/>
          <w:szCs w:val="30"/>
        </w:rPr>
      </w:pPr>
    </w:p>
    <w:p>
      <w:pPr>
        <w:jc w:val="center"/>
        <w:rPr>
          <w:rFonts w:ascii="仿宋_GB2312" w:hAnsi="宋体" w:eastAsia="仿宋_GB2312"/>
          <w:b/>
          <w:sz w:val="30"/>
          <w:szCs w:val="30"/>
        </w:rPr>
      </w:pPr>
      <w:r>
        <w:rPr>
          <w:rFonts w:hint="eastAsia" w:ascii="仿宋_GB2312" w:hAnsi="宋体" w:eastAsia="仿宋_GB2312"/>
          <w:b/>
          <w:sz w:val="30"/>
          <w:szCs w:val="30"/>
        </w:rPr>
        <w:t>法人代表授权书</w:t>
      </w:r>
    </w:p>
    <w:p>
      <w:pPr>
        <w:ind w:right="-694"/>
        <w:rPr>
          <w:rFonts w:ascii="仿宋_GB2312" w:hAnsi="仿宋" w:eastAsia="仿宋_GB2312"/>
          <w:sz w:val="30"/>
          <w:szCs w:val="30"/>
        </w:rPr>
      </w:pPr>
    </w:p>
    <w:p>
      <w:pPr>
        <w:spacing w:line="480" w:lineRule="auto"/>
        <w:ind w:firstLine="750" w:firstLineChars="250"/>
        <w:rPr>
          <w:rFonts w:ascii="仿宋_GB2312" w:hAnsi="仿宋" w:eastAsia="仿宋_GB2312"/>
          <w:sz w:val="30"/>
          <w:szCs w:val="30"/>
        </w:rPr>
      </w:pPr>
      <w:r>
        <w:rPr>
          <w:rFonts w:hint="eastAsia" w:ascii="仿宋_GB2312" w:hAnsi="仿宋" w:eastAsia="仿宋_GB2312"/>
          <w:sz w:val="30"/>
          <w:szCs w:val="30"/>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w:t>
      </w:r>
      <w:r>
        <w:rPr>
          <w:rFonts w:hint="eastAsia" w:ascii="仿宋_GB2312" w:hAnsi="仿宋" w:eastAsia="仿宋_GB2312"/>
          <w:sz w:val="30"/>
          <w:szCs w:val="30"/>
          <w:lang w:eastAsia="zh-CN"/>
        </w:rPr>
        <w:t>比选</w:t>
      </w:r>
      <w:r>
        <w:rPr>
          <w:rFonts w:hint="eastAsia" w:ascii="仿宋_GB2312" w:hAnsi="仿宋" w:eastAsia="仿宋_GB2312"/>
          <w:sz w:val="30"/>
          <w:szCs w:val="30"/>
        </w:rPr>
        <w:t>活动中，以我单位的名义签署</w:t>
      </w:r>
      <w:r>
        <w:rPr>
          <w:rFonts w:hint="eastAsia" w:ascii="仿宋_GB2312" w:hAnsi="仿宋" w:eastAsia="仿宋_GB2312"/>
          <w:sz w:val="30"/>
          <w:szCs w:val="30"/>
          <w:lang w:eastAsia="zh-CN"/>
        </w:rPr>
        <w:t>比选</w:t>
      </w:r>
      <w:r>
        <w:rPr>
          <w:rFonts w:hint="eastAsia" w:ascii="仿宋_GB2312" w:hAnsi="仿宋" w:eastAsia="仿宋_GB2312"/>
          <w:sz w:val="30"/>
          <w:szCs w:val="30"/>
        </w:rPr>
        <w:t>文件，与业主协商、签定合同协议书以及执行一切与此有关的事务。</w:t>
      </w:r>
    </w:p>
    <w:p>
      <w:pPr>
        <w:spacing w:line="480" w:lineRule="auto"/>
        <w:rPr>
          <w:rFonts w:ascii="仿宋_GB2312" w:hAnsi="仿宋" w:eastAsia="仿宋_GB2312"/>
          <w:sz w:val="30"/>
          <w:szCs w:val="30"/>
        </w:rPr>
      </w:pPr>
    </w:p>
    <w:p>
      <w:pPr>
        <w:spacing w:line="480" w:lineRule="auto"/>
        <w:rPr>
          <w:rFonts w:ascii="仿宋_GB2312" w:hAnsi="仿宋" w:eastAsia="仿宋_GB2312"/>
          <w:sz w:val="30"/>
          <w:szCs w:val="30"/>
        </w:rPr>
      </w:pPr>
      <w:r>
        <w:rPr>
          <w:rFonts w:hint="eastAsia" w:ascii="仿宋_GB2312" w:hAnsi="仿宋" w:eastAsia="仿宋_GB2312"/>
          <w:sz w:val="30"/>
          <w:szCs w:val="30"/>
          <w:lang w:eastAsia="zh-CN"/>
        </w:rPr>
        <w:t>比选</w:t>
      </w:r>
      <w:r>
        <w:rPr>
          <w:rFonts w:hint="eastAsia" w:ascii="仿宋_GB2312" w:hAnsi="仿宋" w:eastAsia="仿宋_GB2312"/>
          <w:sz w:val="30"/>
          <w:szCs w:val="30"/>
        </w:rPr>
        <w:t>单位：____________（盖章）</w:t>
      </w:r>
    </w:p>
    <w:p>
      <w:pPr>
        <w:spacing w:line="480" w:lineRule="auto"/>
        <w:rPr>
          <w:rFonts w:ascii="仿宋_GB2312" w:hAnsi="仿宋" w:eastAsia="仿宋_GB2312"/>
          <w:sz w:val="30"/>
          <w:szCs w:val="30"/>
        </w:rPr>
      </w:pPr>
    </w:p>
    <w:p>
      <w:pPr>
        <w:spacing w:line="480" w:lineRule="auto"/>
        <w:rPr>
          <w:rFonts w:ascii="仿宋_GB2312" w:hAnsi="仿宋" w:eastAsia="仿宋_GB2312"/>
          <w:sz w:val="30"/>
          <w:szCs w:val="30"/>
        </w:rPr>
      </w:pPr>
      <w:r>
        <w:rPr>
          <w:rFonts w:hint="eastAsia" w:ascii="仿宋_GB2312" w:hAnsi="仿宋" w:eastAsia="仿宋_GB2312"/>
          <w:sz w:val="30"/>
          <w:szCs w:val="30"/>
        </w:rPr>
        <w:t>授权人：____________（签章）</w:t>
      </w:r>
    </w:p>
    <w:p>
      <w:pPr>
        <w:spacing w:line="480" w:lineRule="auto"/>
        <w:rPr>
          <w:rFonts w:ascii="仿宋_GB2312" w:hAnsi="仿宋" w:eastAsia="仿宋_GB2312"/>
          <w:sz w:val="30"/>
          <w:szCs w:val="30"/>
        </w:rPr>
      </w:pPr>
    </w:p>
    <w:p>
      <w:pPr>
        <w:spacing w:line="480" w:lineRule="auto"/>
        <w:rPr>
          <w:rFonts w:ascii="仿宋_GB2312" w:hAnsi="仿宋" w:eastAsia="仿宋_GB2312"/>
          <w:sz w:val="30"/>
          <w:szCs w:val="30"/>
        </w:rPr>
      </w:pPr>
      <w:r>
        <w:rPr>
          <w:rFonts w:hint="eastAsia" w:ascii="仿宋_GB2312" w:hAnsi="仿宋" w:eastAsia="仿宋_GB2312"/>
          <w:sz w:val="30"/>
          <w:szCs w:val="30"/>
        </w:rPr>
        <w:t>被授权人代理人：____________（签章）</w:t>
      </w:r>
    </w:p>
    <w:p>
      <w:pPr>
        <w:spacing w:line="480" w:lineRule="auto"/>
        <w:rPr>
          <w:rFonts w:ascii="仿宋_GB2312" w:hAnsi="仿宋" w:eastAsia="仿宋_GB2312"/>
          <w:sz w:val="30"/>
          <w:szCs w:val="30"/>
        </w:rPr>
      </w:pPr>
    </w:p>
    <w:p>
      <w:pPr>
        <w:spacing w:line="480" w:lineRule="auto"/>
        <w:rPr>
          <w:rFonts w:ascii="仿宋_GB2312" w:hAnsi="仿宋" w:eastAsia="仿宋_GB2312"/>
          <w:sz w:val="30"/>
          <w:szCs w:val="30"/>
        </w:rPr>
      </w:pPr>
      <w:r>
        <w:rPr>
          <w:rFonts w:hint="eastAsia" w:ascii="仿宋_GB2312" w:hAnsi="仿宋" w:eastAsia="仿宋_GB2312"/>
          <w:sz w:val="30"/>
          <w:szCs w:val="30"/>
        </w:rPr>
        <w:t>日期：  20</w:t>
      </w:r>
      <w:r>
        <w:rPr>
          <w:rFonts w:hint="eastAsia" w:ascii="仿宋_GB2312" w:hAnsi="仿宋" w:eastAsia="仿宋_GB2312"/>
          <w:sz w:val="30"/>
          <w:szCs w:val="30"/>
          <w:lang w:val="en-US" w:eastAsia="zh-CN"/>
        </w:rPr>
        <w:t>21</w:t>
      </w:r>
      <w:r>
        <w:rPr>
          <w:rFonts w:hint="eastAsia" w:ascii="仿宋_GB2312" w:hAnsi="仿宋" w:eastAsia="仿宋_GB2312"/>
          <w:sz w:val="30"/>
          <w:szCs w:val="30"/>
        </w:rPr>
        <w:t xml:space="preserve"> 年   月   日</w:t>
      </w:r>
    </w:p>
    <w:p>
      <w:pPr>
        <w:spacing w:line="480" w:lineRule="auto"/>
        <w:rPr>
          <w:rFonts w:ascii="仿宋_GB2312" w:eastAsia="仿宋_GB2312"/>
          <w:sz w:val="30"/>
          <w:szCs w:val="30"/>
        </w:rPr>
      </w:pPr>
    </w:p>
    <w:p>
      <w:pPr>
        <w:snapToGrid w:val="0"/>
        <w:spacing w:line="360" w:lineRule="auto"/>
        <w:rPr>
          <w:rFonts w:ascii="仿宋_GB2312" w:hAnsi="宋体" w:eastAsia="仿宋_GB2312"/>
          <w:sz w:val="30"/>
          <w:szCs w:val="30"/>
        </w:rPr>
      </w:pPr>
      <w:r>
        <w:rPr>
          <w:rFonts w:hint="eastAsia" w:ascii="仿宋_GB2312" w:hAnsi="宋体" w:eastAsia="仿宋_GB2312"/>
          <w:sz w:val="30"/>
          <w:szCs w:val="30"/>
        </w:rPr>
        <w:t>附被授权人代理人身份证复印件</w:t>
      </w:r>
    </w:p>
    <w:p>
      <w:pPr>
        <w:rPr>
          <w:rFonts w:ascii="仿宋_GB2312" w:hAnsi="宋体" w:eastAsia="仿宋_GB2312"/>
          <w:b/>
          <w:sz w:val="30"/>
          <w:szCs w:val="30"/>
        </w:rPr>
      </w:pPr>
    </w:p>
    <w:p>
      <w:pPr>
        <w:rPr>
          <w:rFonts w:ascii="仿宋_GB2312" w:hAnsi="宋体" w:eastAsia="仿宋_GB2312"/>
          <w:b/>
          <w:sz w:val="30"/>
          <w:szCs w:val="30"/>
        </w:rPr>
      </w:pPr>
    </w:p>
    <w:p>
      <w:pPr>
        <w:wordWrap w:val="0"/>
        <w:spacing w:line="300" w:lineRule="exact"/>
        <w:ind w:firstLine="422" w:firstLineChars="200"/>
        <w:jc w:val="right"/>
        <w:rPr>
          <w:rFonts w:ascii="仿宋" w:hAnsi="仿宋" w:eastAsia="仿宋"/>
          <w:b/>
          <w:color w:val="000000"/>
        </w:rPr>
      </w:pPr>
      <w:r>
        <w:rPr>
          <w:rFonts w:hint="eastAsia" w:ascii="仿宋" w:hAnsi="仿宋" w:eastAsia="仿宋"/>
          <w:b/>
          <w:color w:val="000000"/>
        </w:rPr>
        <w:t xml:space="preserve"> </w:t>
      </w:r>
      <w:r>
        <w:rPr>
          <w:rFonts w:ascii="仿宋" w:hAnsi="仿宋" w:eastAsia="仿宋"/>
          <w:b/>
          <w:color w:val="000000"/>
        </w:rPr>
        <w:t xml:space="preserve">           </w:t>
      </w:r>
    </w:p>
    <w:p>
      <w:pPr>
        <w:spacing w:afterLines="50"/>
        <w:ind w:right="964" w:firstLine="420" w:firstLineChars="200"/>
        <w:jc w:val="right"/>
        <w:rPr>
          <w:rFonts w:ascii="黑体" w:hAnsi="黑体" w:eastAsia="黑体" w:cs="宋体"/>
          <w:color w:val="000000"/>
        </w:rPr>
      </w:pPr>
      <w:r>
        <w:rPr>
          <w:rFonts w:hint="eastAsia"/>
        </w:rPr>
        <w:t>合</w:t>
      </w:r>
      <w:r>
        <w:rPr>
          <w:rFonts w:hint="eastAsia" w:ascii="黑体" w:hAnsi="黑体" w:eastAsia="黑体" w:cs="宋体"/>
          <w:color w:val="000000"/>
        </w:rPr>
        <w:t>合同编号：CQA</w:t>
      </w:r>
    </w:p>
    <w:p>
      <w:pPr>
        <w:spacing w:afterLines="50"/>
        <w:ind w:firstLine="422" w:firstLineChars="200"/>
        <w:jc w:val="center"/>
        <w:rPr>
          <w:rFonts w:hint="eastAsia" w:ascii="仿宋" w:hAnsi="仿宋" w:eastAsia="仿宋" w:cs="Times New Roman"/>
          <w:b/>
          <w:color w:val="000000"/>
          <w:sz w:val="21"/>
        </w:rPr>
      </w:pPr>
    </w:p>
    <w:p>
      <w:pPr>
        <w:snapToGrid w:val="0"/>
        <w:spacing w:before="100" w:beforeAutospacing="1" w:after="100" w:afterAutospacing="1" w:line="360" w:lineRule="auto"/>
        <w:jc w:val="center"/>
        <w:rPr>
          <w:rFonts w:hint="eastAsia" w:cs="Calibri"/>
          <w:b/>
          <w:sz w:val="32"/>
          <w:szCs w:val="32"/>
        </w:rPr>
      </w:pPr>
    </w:p>
    <w:p>
      <w:pPr>
        <w:snapToGrid w:val="0"/>
        <w:spacing w:before="100" w:beforeAutospacing="1" w:after="100" w:afterAutospacing="1" w:line="360" w:lineRule="auto"/>
        <w:jc w:val="center"/>
        <w:rPr>
          <w:rFonts w:hint="eastAsia" w:cs="Calibri"/>
          <w:b/>
          <w:sz w:val="32"/>
          <w:szCs w:val="32"/>
        </w:rPr>
      </w:pPr>
      <w:r>
        <w:rPr>
          <w:rFonts w:hint="eastAsia" w:ascii="Calibri" w:hAnsi="Calibri" w:eastAsia="宋体" w:cs="Times New Roman"/>
          <w:sz w:val="21"/>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6" name="直接箭头连接符 6"/>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AFw7E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jc w:val="center"/>
        <w:rPr>
          <w:rFonts w:hint="eastAsia" w:ascii="黑体" w:hAnsi="黑体" w:eastAsia="黑体" w:cs="Times New Roman"/>
          <w:sz w:val="52"/>
          <w:szCs w:val="52"/>
        </w:rPr>
      </w:pPr>
      <w:r>
        <w:rPr>
          <w:rFonts w:hint="eastAsia" w:ascii="黑体" w:hAnsi="黑体" w:eastAsia="黑体" w:cs="Times New Roman"/>
          <w:sz w:val="52"/>
          <w:szCs w:val="52"/>
          <w:lang w:val="en-US" w:eastAsia="zh-CN"/>
        </w:rPr>
        <w:t>2021</w:t>
      </w:r>
      <w:r>
        <w:rPr>
          <w:rFonts w:hint="eastAsia" w:ascii="黑体" w:hAnsi="黑体" w:eastAsia="黑体" w:cs="Times New Roman"/>
          <w:sz w:val="52"/>
          <w:szCs w:val="52"/>
        </w:rPr>
        <w:t>重庆机场场区</w:t>
      </w:r>
    </w:p>
    <w:p>
      <w:pPr>
        <w:snapToGrid w:val="0"/>
        <w:spacing w:before="100" w:beforeAutospacing="1" w:after="100" w:afterAutospacing="1" w:line="360" w:lineRule="auto"/>
        <w:jc w:val="center"/>
        <w:rPr>
          <w:rFonts w:hint="eastAsia" w:ascii="黑体" w:hAnsi="黑体" w:eastAsia="黑体" w:cs="Times New Roman"/>
          <w:sz w:val="52"/>
          <w:szCs w:val="52"/>
        </w:rPr>
      </w:pPr>
      <w:r>
        <w:rPr>
          <w:rFonts w:hint="eastAsia" w:ascii="黑体" w:hAnsi="黑体" w:eastAsia="黑体" w:cs="Times New Roman"/>
          <w:sz w:val="52"/>
          <w:szCs w:val="52"/>
        </w:rPr>
        <w:t>楼宇防雷检测</w:t>
      </w:r>
    </w:p>
    <w:p>
      <w:pPr>
        <w:snapToGrid w:val="0"/>
        <w:spacing w:before="100" w:beforeAutospacing="1" w:after="100" w:afterAutospacing="1" w:line="360" w:lineRule="auto"/>
        <w:jc w:val="center"/>
        <w:rPr>
          <w:rFonts w:hint="eastAsia"/>
          <w:b/>
          <w:sz w:val="32"/>
          <w:szCs w:val="32"/>
        </w:rPr>
      </w:pPr>
      <w:r>
        <w:rPr>
          <w:rFonts w:hint="eastAsia" w:ascii="黑体" w:hAnsi="黑体" w:eastAsia="黑体"/>
          <w:sz w:val="52"/>
          <w:szCs w:val="52"/>
        </w:rPr>
        <w:t>承揽合同</w:t>
      </w:r>
      <w:r>
        <w:rPr>
          <w:rFonts w:hint="eastAsia" w:ascii="Calibri" w:hAnsi="Calibri" w:eastAsia="宋体"/>
          <w:sz w:val="21"/>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5" name="直接箭头连接符 5"/>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lb3z+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rPr>
          <w:rFonts w:hint="eastAsia" w:eastAsia="宋体"/>
          <w:b/>
          <w:sz w:val="32"/>
          <w:szCs w:val="32"/>
        </w:rPr>
      </w:pPr>
    </w:p>
    <w:p>
      <w:pPr>
        <w:snapToGrid w:val="0"/>
        <w:spacing w:before="100" w:beforeAutospacing="1" w:after="100" w:afterAutospacing="1" w:line="360" w:lineRule="auto"/>
        <w:jc w:val="center"/>
        <w:rPr>
          <w:rFonts w:hint="eastAsia"/>
          <w:b/>
          <w:sz w:val="32"/>
          <w:szCs w:val="32"/>
        </w:rPr>
      </w:pPr>
    </w:p>
    <w:p>
      <w:pPr>
        <w:snapToGrid w:val="0"/>
        <w:spacing w:before="100" w:beforeAutospacing="1" w:after="100" w:afterAutospacing="1" w:line="360" w:lineRule="auto"/>
        <w:jc w:val="center"/>
        <w:rPr>
          <w:rFonts w:hint="eastAsia"/>
          <w:b/>
          <w:sz w:val="32"/>
          <w:szCs w:val="32"/>
        </w:rPr>
      </w:pPr>
    </w:p>
    <w:p>
      <w:pPr>
        <w:snapToGrid w:val="0"/>
        <w:spacing w:before="100" w:beforeAutospacing="1" w:after="100" w:afterAutospacing="1" w:line="360" w:lineRule="auto"/>
        <w:jc w:val="center"/>
        <w:rPr>
          <w:rFonts w:hint="eastAsia"/>
          <w:b/>
          <w:sz w:val="32"/>
          <w:szCs w:val="32"/>
        </w:rPr>
      </w:pPr>
    </w:p>
    <w:p>
      <w:pPr>
        <w:snapToGrid w:val="0"/>
        <w:spacing w:before="100" w:beforeAutospacing="1" w:after="100" w:afterAutospacing="1" w:line="360" w:lineRule="auto"/>
        <w:jc w:val="center"/>
        <w:rPr>
          <w:rFonts w:hint="eastAsia" w:ascii="黑体" w:hAnsi="黑体" w:eastAsia="黑体"/>
          <w:sz w:val="30"/>
          <w:szCs w:val="30"/>
        </w:rPr>
      </w:pPr>
      <w:r>
        <w:rPr>
          <w:rFonts w:hint="eastAsia" w:ascii="黑体" w:hAnsi="黑体" w:eastAsia="黑体"/>
          <w:sz w:val="30"/>
          <w:szCs w:val="30"/>
        </w:rPr>
        <w:t>甲方：重庆机场集团有限公司</w:t>
      </w:r>
    </w:p>
    <w:p>
      <w:pPr>
        <w:snapToGrid w:val="0"/>
        <w:spacing w:line="360" w:lineRule="auto"/>
        <w:rPr>
          <w:rFonts w:hint="eastAsia" w:ascii="黑体" w:hAnsi="黑体" w:eastAsia="黑体" w:cs="宋体"/>
          <w:b/>
          <w:bCs/>
          <w:sz w:val="30"/>
          <w:szCs w:val="30"/>
          <w:u w:val="single"/>
        </w:rPr>
      </w:pPr>
      <w:r>
        <w:rPr>
          <w:rFonts w:hint="eastAsia" w:ascii="黑体" w:hAnsi="黑体" w:eastAsia="黑体"/>
          <w:sz w:val="30"/>
          <w:szCs w:val="30"/>
        </w:rPr>
        <w:t xml:space="preserve">              乙方：</w:t>
      </w:r>
      <w:r>
        <w:rPr>
          <w:rFonts w:hint="eastAsia" w:ascii="黑体" w:hAnsi="黑体" w:eastAsia="黑体" w:cs="宋体"/>
          <w:bCs/>
          <w:sz w:val="30"/>
          <w:szCs w:val="30"/>
          <w:u w:val="single"/>
        </w:rPr>
        <w:t xml:space="preserve">                 </w:t>
      </w:r>
      <w:r>
        <w:rPr>
          <w:rFonts w:hint="eastAsia" w:ascii="黑体" w:hAnsi="黑体" w:eastAsia="黑体" w:cs="宋体"/>
          <w:b/>
          <w:bCs/>
          <w:sz w:val="30"/>
          <w:szCs w:val="30"/>
          <w:u w:val="single"/>
        </w:rPr>
        <w:t xml:space="preserve">   </w:t>
      </w:r>
    </w:p>
    <w:p>
      <w:pPr>
        <w:spacing w:line="520" w:lineRule="exact"/>
        <w:jc w:val="center"/>
        <w:rPr>
          <w:rFonts w:hint="eastAsia" w:ascii="黑体" w:hAnsi="黑体" w:eastAsia="黑体" w:cs="Times New Roman"/>
          <w:b/>
          <w:bCs/>
          <w:color w:val="000000"/>
          <w:sz w:val="32"/>
          <w:szCs w:val="32"/>
        </w:rPr>
      </w:pPr>
    </w:p>
    <w:p>
      <w:pPr>
        <w:widowControl/>
        <w:jc w:val="left"/>
        <w:rPr>
          <w:rFonts w:ascii="黑体" w:hAnsi="黑体" w:eastAsia="黑体"/>
          <w:b/>
          <w:bCs/>
          <w:color w:val="000000"/>
          <w:sz w:val="32"/>
          <w:szCs w:val="32"/>
        </w:rPr>
        <w:sectPr>
          <w:pgSz w:w="11900" w:h="16840"/>
          <w:pgMar w:top="1440" w:right="1800" w:bottom="1440" w:left="1800" w:header="851" w:footer="992" w:gutter="0"/>
          <w:cols w:space="720" w:num="1"/>
          <w:docGrid w:type="lines" w:linePitch="312" w:charSpace="0"/>
        </w:sectPr>
      </w:pPr>
    </w:p>
    <w:p>
      <w:pPr>
        <w:pStyle w:val="29"/>
        <w:ind w:firstLine="0" w:firstLineChars="0"/>
        <w:rPr>
          <w:rFonts w:hint="eastAsia" w:ascii="宋体" w:hAnsi="宋体" w:eastAsia="宋体"/>
          <w:bCs/>
          <w:sz w:val="28"/>
          <w:szCs w:val="28"/>
        </w:rPr>
      </w:pPr>
      <w:r>
        <w:rPr>
          <w:rFonts w:hint="eastAsia" w:ascii="宋体" w:hAnsi="宋体" w:eastAsia="宋体"/>
          <w:bCs/>
          <w:sz w:val="28"/>
          <w:szCs w:val="28"/>
        </w:rPr>
        <w:t>甲方：重庆机场集团有限公司</w:t>
      </w:r>
    </w:p>
    <w:p>
      <w:pPr>
        <w:pStyle w:val="29"/>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29"/>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29"/>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29"/>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29"/>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29"/>
        <w:ind w:firstLine="0" w:firstLineChars="0"/>
        <w:rPr>
          <w:rFonts w:hint="default" w:ascii="宋体" w:hAnsi="宋体" w:eastAsia="宋体"/>
          <w:bCs/>
          <w:sz w:val="28"/>
          <w:szCs w:val="28"/>
          <w:lang w:val="en-US" w:eastAsia="zh-CN"/>
        </w:rPr>
      </w:pPr>
      <w:r>
        <w:rPr>
          <w:rFonts w:hint="eastAsia" w:ascii="宋体" w:hAnsi="宋体" w:eastAsia="宋体"/>
          <w:bCs/>
          <w:sz w:val="28"/>
          <w:szCs w:val="28"/>
        </w:rPr>
        <w:t xml:space="preserve">开户银行： </w:t>
      </w:r>
      <w:r>
        <w:rPr>
          <w:rFonts w:hint="eastAsia" w:ascii="宋体" w:hAnsi="宋体" w:eastAsia="宋体"/>
          <w:bCs/>
          <w:sz w:val="28"/>
          <w:szCs w:val="28"/>
          <w:lang w:val="en-US" w:eastAsia="zh-CN"/>
        </w:rPr>
        <w:t>建行渝北支行机场支行</w:t>
      </w:r>
    </w:p>
    <w:p>
      <w:pPr>
        <w:pStyle w:val="29"/>
        <w:ind w:firstLine="0" w:firstLineChars="0"/>
        <w:rPr>
          <w:rFonts w:hint="default" w:ascii="宋体" w:hAnsi="宋体" w:eastAsia="宋体"/>
          <w:bCs/>
          <w:sz w:val="28"/>
          <w:szCs w:val="28"/>
          <w:lang w:val="en-US" w:eastAsia="zh-CN"/>
        </w:rPr>
      </w:pPr>
      <w:r>
        <w:rPr>
          <w:rFonts w:hint="eastAsia" w:ascii="宋体" w:hAnsi="宋体" w:eastAsia="宋体"/>
          <w:bCs/>
          <w:sz w:val="28"/>
          <w:szCs w:val="28"/>
        </w:rPr>
        <w:t>开户名称：</w:t>
      </w:r>
      <w:r>
        <w:rPr>
          <w:rFonts w:hint="eastAsia" w:ascii="宋体" w:hAnsi="宋体" w:eastAsia="宋体"/>
          <w:bCs/>
          <w:sz w:val="28"/>
          <w:szCs w:val="28"/>
          <w:lang w:val="en-US" w:eastAsia="zh-CN"/>
        </w:rPr>
        <w:t>重庆机场集团有限公司</w:t>
      </w:r>
    </w:p>
    <w:p>
      <w:pPr>
        <w:pStyle w:val="29"/>
        <w:ind w:firstLine="0" w:firstLineChars="0"/>
        <w:rPr>
          <w:rFonts w:hint="default" w:ascii="宋体" w:hAnsi="宋体" w:eastAsia="宋体"/>
          <w:bCs/>
          <w:sz w:val="28"/>
          <w:szCs w:val="28"/>
          <w:lang w:val="en-US" w:eastAsia="zh-CN"/>
        </w:rPr>
      </w:pPr>
      <w:r>
        <w:rPr>
          <w:rFonts w:hint="eastAsia" w:ascii="宋体" w:hAnsi="宋体" w:eastAsia="宋体"/>
          <w:bCs/>
          <w:sz w:val="28"/>
          <w:szCs w:val="28"/>
        </w:rPr>
        <w:t>账号：</w:t>
      </w:r>
      <w:r>
        <w:rPr>
          <w:rFonts w:hint="eastAsia" w:ascii="宋体" w:hAnsi="宋体" w:eastAsia="宋体"/>
          <w:bCs/>
          <w:sz w:val="28"/>
          <w:szCs w:val="28"/>
          <w:lang w:val="en-US" w:eastAsia="zh-CN"/>
        </w:rPr>
        <w:t>5000 1083 8000 5000 0447</w:t>
      </w:r>
    </w:p>
    <w:p>
      <w:pPr>
        <w:pStyle w:val="29"/>
        <w:ind w:firstLine="560"/>
        <w:rPr>
          <w:rFonts w:hint="eastAsia" w:ascii="宋体" w:hAnsi="宋体" w:eastAsia="宋体"/>
          <w:bCs/>
          <w:sz w:val="28"/>
          <w:szCs w:val="28"/>
        </w:rPr>
      </w:pPr>
    </w:p>
    <w:p>
      <w:pPr>
        <w:pStyle w:val="29"/>
        <w:ind w:firstLine="0" w:firstLineChars="0"/>
        <w:rPr>
          <w:rFonts w:hint="eastAsia" w:ascii="宋体" w:hAnsi="宋体" w:eastAsia="宋体"/>
          <w:bCs/>
          <w:sz w:val="28"/>
          <w:szCs w:val="28"/>
        </w:rPr>
      </w:pPr>
      <w:r>
        <w:rPr>
          <w:rFonts w:hint="eastAsia" w:ascii="宋体" w:hAnsi="宋体" w:eastAsia="宋体"/>
          <w:bCs/>
          <w:sz w:val="28"/>
          <w:szCs w:val="28"/>
        </w:rPr>
        <w:t>乙方：</w:t>
      </w:r>
    </w:p>
    <w:p>
      <w:pPr>
        <w:pStyle w:val="29"/>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29"/>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29"/>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29"/>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29"/>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29"/>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29"/>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29"/>
        <w:ind w:firstLine="0" w:firstLineChars="0"/>
        <w:rPr>
          <w:rFonts w:hint="eastAsia" w:ascii="宋体" w:hAnsi="宋体" w:eastAsia="宋体"/>
          <w:bCs/>
          <w:sz w:val="28"/>
          <w:szCs w:val="28"/>
        </w:rPr>
      </w:pPr>
      <w:r>
        <w:rPr>
          <w:rFonts w:hint="eastAsia" w:ascii="宋体" w:hAnsi="宋体" w:eastAsia="宋体"/>
          <w:bCs/>
          <w:sz w:val="28"/>
          <w:szCs w:val="28"/>
        </w:rPr>
        <w:t>账号：</w:t>
      </w:r>
    </w:p>
    <w:p>
      <w:pPr>
        <w:pStyle w:val="29"/>
        <w:ind w:firstLine="0" w:firstLineChars="0"/>
        <w:rPr>
          <w:rFonts w:hint="eastAsia" w:ascii="宋体" w:hAnsi="宋体" w:eastAsia="宋体"/>
          <w:bCs/>
          <w:sz w:val="28"/>
          <w:szCs w:val="28"/>
        </w:rPr>
      </w:pPr>
    </w:p>
    <w:p>
      <w:pPr>
        <w:pStyle w:val="29"/>
        <w:ind w:firstLine="0" w:firstLineChars="0"/>
        <w:rPr>
          <w:rFonts w:hint="eastAsia" w:ascii="宋体" w:hAnsi="宋体" w:eastAsia="宋体"/>
          <w:bCs/>
          <w:sz w:val="28"/>
          <w:szCs w:val="28"/>
        </w:rPr>
      </w:pPr>
    </w:p>
    <w:p>
      <w:pPr>
        <w:pStyle w:val="29"/>
        <w:ind w:firstLine="0" w:firstLineChars="0"/>
        <w:rPr>
          <w:rFonts w:hint="eastAsia" w:ascii="宋体" w:hAnsi="宋体" w:eastAsia="宋体"/>
          <w:bCs/>
          <w:sz w:val="28"/>
          <w:szCs w:val="28"/>
        </w:rPr>
      </w:pPr>
    </w:p>
    <w:p>
      <w:pPr>
        <w:pStyle w:val="29"/>
        <w:ind w:firstLine="600"/>
        <w:rPr>
          <w:rStyle w:val="30"/>
          <w:rFonts w:ascii="仿宋_GB2312" w:hAnsi="仿宋" w:eastAsia="仿宋_GB2312" w:cs="宋体"/>
          <w:shd w:val="clear" w:color="auto" w:fill="auto"/>
        </w:rPr>
      </w:pPr>
      <w:r>
        <w:rPr>
          <w:rStyle w:val="30"/>
          <w:rFonts w:hint="eastAsia" w:ascii="仿宋_GB2312" w:hAnsi="仿宋" w:eastAsia="仿宋_GB2312" w:cs="宋体"/>
          <w:shd w:val="clear" w:color="auto" w:fill="auto"/>
        </w:rPr>
        <w:t>依照《中华人民共和国合同法》等有关法律、法规，就乙方承揽甲方</w:t>
      </w:r>
      <w:r>
        <w:rPr>
          <w:rFonts w:hint="eastAsia" w:ascii="仿宋_GB2312" w:eastAsia="仿宋_GB2312"/>
          <w:sz w:val="30"/>
          <w:szCs w:val="30"/>
          <w:u w:val="single"/>
          <w:lang w:val="en-US" w:eastAsia="zh-CN"/>
        </w:rPr>
        <w:t>202</w:t>
      </w:r>
      <w:r>
        <w:rPr>
          <w:rFonts w:hint="eastAsia"/>
          <w:sz w:val="30"/>
          <w:szCs w:val="30"/>
          <w:u w:val="single"/>
          <w:lang w:val="en-US" w:eastAsia="zh-CN"/>
        </w:rPr>
        <w:t>1</w:t>
      </w:r>
      <w:r>
        <w:rPr>
          <w:rFonts w:hint="eastAsia" w:ascii="仿宋_GB2312" w:eastAsia="仿宋_GB2312"/>
          <w:sz w:val="30"/>
          <w:szCs w:val="30"/>
          <w:u w:val="single"/>
        </w:rPr>
        <w:t>重庆机场场区楼宇防雷检测</w:t>
      </w:r>
      <w:r>
        <w:rPr>
          <w:rStyle w:val="30"/>
          <w:rFonts w:hint="eastAsia" w:ascii="仿宋_GB2312" w:hAnsi="仿宋" w:eastAsia="仿宋_GB2312" w:cs="宋体"/>
          <w:u w:val="single"/>
          <w:shd w:val="clear" w:color="auto" w:fill="auto"/>
        </w:rPr>
        <w:t>（以下称项目）</w:t>
      </w:r>
      <w:r>
        <w:rPr>
          <w:rStyle w:val="30"/>
          <w:rFonts w:hint="eastAsia" w:ascii="仿宋_GB2312" w:hAnsi="仿宋" w:eastAsia="仿宋_GB2312" w:cs="宋体"/>
          <w:shd w:val="clear" w:color="auto" w:fill="auto"/>
        </w:rPr>
        <w:t>，双方经充分平等协商，达成本协议。</w:t>
      </w:r>
    </w:p>
    <w:p>
      <w:pPr>
        <w:pStyle w:val="2"/>
        <w:numPr>
          <w:ilvl w:val="1"/>
          <w:numId w:val="0"/>
        </w:numPr>
        <w:ind w:firstLine="643" w:firstLineChars="200"/>
        <w:rPr>
          <w:rStyle w:val="30"/>
          <w:rFonts w:ascii="仿宋" w:hAnsi="仿宋" w:eastAsia="黑体" w:cs="Times New Roman"/>
          <w:sz w:val="32"/>
          <w:szCs w:val="24"/>
          <w:shd w:val="clear" w:color="auto" w:fill="auto"/>
        </w:rPr>
      </w:pPr>
      <w:bookmarkStart w:id="0" w:name="_Toc24707255"/>
      <w:r>
        <w:rPr>
          <w:rStyle w:val="30"/>
          <w:rFonts w:hint="eastAsia" w:ascii="仿宋" w:hAnsi="仿宋" w:eastAsia="黑体" w:cs="Times New Roman"/>
          <w:sz w:val="32"/>
          <w:szCs w:val="24"/>
          <w:shd w:val="clear" w:color="auto" w:fill="auto"/>
        </w:rPr>
        <w:t>第一条 项目名称</w:t>
      </w:r>
      <w:bookmarkEnd w:id="0"/>
      <w:bookmarkStart w:id="1" w:name="_Hlk9437057"/>
    </w:p>
    <w:p>
      <w:pPr>
        <w:pStyle w:val="29"/>
        <w:ind w:firstLine="480"/>
      </w:pPr>
      <w:r>
        <w:rPr>
          <w:rStyle w:val="30"/>
          <w:rFonts w:ascii="仿宋" w:eastAsia="仿宋"/>
          <w:sz w:val="24"/>
          <w:szCs w:val="24"/>
          <w:lang w:val="zh-CN"/>
        </w:rPr>
        <w:t xml:space="preserve"> </w:t>
      </w:r>
      <w:r>
        <w:rPr>
          <w:rFonts w:hint="eastAsia" w:ascii="仿宋_GB2312" w:eastAsia="仿宋_GB2312"/>
          <w:sz w:val="30"/>
          <w:szCs w:val="30"/>
          <w:u w:val="single"/>
          <w:lang w:val="en-US" w:eastAsia="zh-CN"/>
        </w:rPr>
        <w:t>202</w:t>
      </w:r>
      <w:r>
        <w:rPr>
          <w:rFonts w:hint="eastAsia"/>
          <w:sz w:val="30"/>
          <w:szCs w:val="30"/>
          <w:u w:val="single"/>
          <w:lang w:val="en-US" w:eastAsia="zh-CN"/>
        </w:rPr>
        <w:t>1</w:t>
      </w:r>
      <w:r>
        <w:rPr>
          <w:rFonts w:hint="eastAsia" w:ascii="仿宋_GB2312" w:eastAsia="仿宋_GB2312"/>
          <w:sz w:val="30"/>
          <w:szCs w:val="30"/>
          <w:u w:val="single"/>
        </w:rPr>
        <w:t>重庆机场场区楼宇防雷检测</w:t>
      </w:r>
      <w:r>
        <w:rPr>
          <w:rStyle w:val="30"/>
          <w:rFonts w:ascii="仿宋_GB2312" w:hAnsi="仿宋" w:eastAsia="仿宋_GB2312" w:cs="宋体"/>
          <w:u w:val="single"/>
          <w:shd w:val="clear" w:color="auto" w:fill="auto"/>
        </w:rPr>
        <w:t xml:space="preserve"> </w:t>
      </w:r>
      <w:r>
        <w:rPr>
          <w:rStyle w:val="30"/>
          <w:rFonts w:hint="eastAsia" w:ascii="仿宋_GB2312" w:hAnsi="仿宋" w:eastAsia="仿宋_GB2312" w:cs="宋体"/>
          <w:shd w:val="clear" w:color="auto" w:fill="auto"/>
        </w:rPr>
        <w:t>。</w:t>
      </w:r>
    </w:p>
    <w:bookmarkEnd w:id="1"/>
    <w:p>
      <w:pPr>
        <w:pStyle w:val="2"/>
        <w:numPr>
          <w:ilvl w:val="1"/>
          <w:numId w:val="0"/>
        </w:numPr>
        <w:ind w:firstLine="643" w:firstLineChars="200"/>
        <w:rPr>
          <w:rStyle w:val="30"/>
          <w:rFonts w:ascii="仿宋" w:hAnsi="仿宋" w:eastAsia="黑体" w:cs="Times New Roman"/>
          <w:sz w:val="32"/>
          <w:szCs w:val="24"/>
          <w:shd w:val="clear" w:color="auto" w:fill="auto"/>
        </w:rPr>
      </w:pPr>
      <w:bookmarkStart w:id="2" w:name="_Toc24707256"/>
      <w:r>
        <w:rPr>
          <w:rStyle w:val="30"/>
          <w:rFonts w:hint="eastAsia" w:ascii="仿宋" w:hAnsi="仿宋" w:eastAsia="黑体" w:cs="Times New Roman"/>
          <w:sz w:val="32"/>
          <w:szCs w:val="24"/>
          <w:shd w:val="clear" w:color="auto" w:fill="auto"/>
        </w:rPr>
        <w:t>第二条 项目地点</w:t>
      </w:r>
      <w:bookmarkEnd w:id="2"/>
    </w:p>
    <w:p>
      <w:pPr>
        <w:pStyle w:val="29"/>
        <w:ind w:firstLine="600"/>
        <w:rPr>
          <w:rStyle w:val="30"/>
          <w:rFonts w:ascii="仿宋_GB2312" w:hAnsi="仿宋" w:eastAsia="仿宋_GB2312" w:cs="宋体"/>
          <w:shd w:val="clear" w:color="auto" w:fill="auto"/>
        </w:rPr>
      </w:pPr>
      <w:r>
        <w:rPr>
          <w:rStyle w:val="30"/>
          <w:rFonts w:hint="eastAsia" w:ascii="仿宋_GB2312" w:hAnsi="仿宋_GB2312" w:eastAsia="仿宋_GB2312" w:cs="仿宋_GB2312"/>
          <w:u w:val="single"/>
          <w:shd w:val="clear" w:color="auto" w:fill="auto"/>
          <w:lang w:val="en-US" w:eastAsia="zh-CN"/>
        </w:rPr>
        <w:t xml:space="preserve">重庆机场   </w:t>
      </w:r>
      <w:r>
        <w:rPr>
          <w:rStyle w:val="30"/>
          <w:rFonts w:ascii="仿宋_GB2312" w:hAnsi="仿宋" w:eastAsia="仿宋_GB2312" w:cs="宋体"/>
          <w:u w:val="single"/>
          <w:shd w:val="clear" w:color="auto" w:fill="auto"/>
        </w:rPr>
        <w:t xml:space="preserve">                   </w:t>
      </w:r>
      <w:r>
        <w:rPr>
          <w:rStyle w:val="30"/>
          <w:rFonts w:hint="eastAsia" w:cs="宋体"/>
          <w:u w:val="single"/>
          <w:shd w:val="clear" w:color="auto" w:fill="auto"/>
          <w:lang w:val="en-US" w:eastAsia="zh-CN"/>
        </w:rPr>
        <w:t xml:space="preserve">             </w:t>
      </w:r>
      <w:r>
        <w:rPr>
          <w:rStyle w:val="30"/>
          <w:rFonts w:ascii="仿宋_GB2312" w:hAnsi="仿宋" w:eastAsia="仿宋_GB2312" w:cs="宋体"/>
          <w:u w:val="single"/>
          <w:shd w:val="clear" w:color="auto" w:fill="auto"/>
        </w:rPr>
        <w:t xml:space="preserve"> </w:t>
      </w:r>
      <w:r>
        <w:rPr>
          <w:rStyle w:val="30"/>
          <w:rFonts w:hint="eastAsia" w:ascii="仿宋_GB2312" w:hAnsi="仿宋" w:eastAsia="仿宋_GB2312" w:cs="宋体"/>
          <w:shd w:val="clear" w:color="auto" w:fill="auto"/>
        </w:rPr>
        <w:t>。</w:t>
      </w:r>
    </w:p>
    <w:p>
      <w:pPr>
        <w:pStyle w:val="2"/>
        <w:numPr>
          <w:ilvl w:val="1"/>
          <w:numId w:val="0"/>
        </w:numPr>
        <w:ind w:firstLine="643" w:firstLineChars="200"/>
      </w:pPr>
      <w:bookmarkStart w:id="3" w:name="_Toc24707257"/>
      <w:r>
        <w:rPr>
          <w:rStyle w:val="30"/>
          <w:rFonts w:hint="eastAsia" w:ascii="仿宋" w:hAnsi="仿宋" w:eastAsia="黑体" w:cs="Times New Roman"/>
          <w:sz w:val="32"/>
          <w:szCs w:val="24"/>
          <w:shd w:val="clear" w:color="auto" w:fill="auto"/>
        </w:rPr>
        <w:t>第三条</w:t>
      </w:r>
      <w:r>
        <w:rPr>
          <w:rStyle w:val="30"/>
          <w:rFonts w:ascii="仿宋" w:hAnsi="仿宋" w:eastAsia="黑体" w:cs="Times New Roman"/>
          <w:sz w:val="32"/>
          <w:szCs w:val="24"/>
          <w:shd w:val="clear" w:color="auto" w:fill="auto"/>
        </w:rPr>
        <w:t xml:space="preserve"> </w:t>
      </w:r>
      <w:r>
        <w:rPr>
          <w:rFonts w:hint="eastAsia"/>
        </w:rPr>
        <w:t>项目内容和范围</w:t>
      </w:r>
      <w:bookmarkEnd w:id="3"/>
    </w:p>
    <w:p>
      <w:pPr>
        <w:pStyle w:val="29"/>
        <w:ind w:firstLine="600"/>
        <w:rPr>
          <w:rStyle w:val="30"/>
          <w:rFonts w:ascii="仿宋_GB2312" w:hAnsi="仿宋" w:eastAsia="仿宋_GB2312" w:cs="宋体"/>
          <w:shd w:val="clear" w:color="auto" w:fill="auto"/>
        </w:rPr>
      </w:pPr>
      <w:r>
        <w:rPr>
          <w:rStyle w:val="30"/>
          <w:rFonts w:hint="eastAsia" w:cs="宋体"/>
          <w:u w:val="single"/>
          <w:shd w:val="clear" w:color="auto" w:fill="auto"/>
          <w:lang w:val="en-US" w:eastAsia="zh-CN"/>
        </w:rPr>
        <w:t xml:space="preserve">   </w:t>
      </w:r>
      <w:r>
        <w:rPr>
          <w:rStyle w:val="30"/>
          <w:rFonts w:ascii="仿宋_GB2312" w:hAnsi="仿宋" w:eastAsia="仿宋_GB2312" w:cs="宋体"/>
          <w:u w:val="single"/>
          <w:shd w:val="clear" w:color="auto" w:fill="auto"/>
        </w:rPr>
        <w:t xml:space="preserve">                      </w:t>
      </w:r>
      <w:r>
        <w:rPr>
          <w:rStyle w:val="30"/>
          <w:rFonts w:ascii="仿宋_GB2312" w:hAnsi="仿宋" w:eastAsia="仿宋_GB2312" w:cs="宋体"/>
          <w:shd w:val="clear" w:color="auto" w:fill="auto"/>
        </w:rPr>
        <w:t xml:space="preserve"> </w:t>
      </w:r>
      <w:r>
        <w:rPr>
          <w:rStyle w:val="30"/>
          <w:rFonts w:hint="eastAsia" w:ascii="仿宋_GB2312" w:hAnsi="仿宋" w:eastAsia="仿宋_GB2312" w:cs="宋体"/>
          <w:shd w:val="clear" w:color="auto" w:fill="auto"/>
        </w:rPr>
        <w:t>。（也可用附表进行描述）</w:t>
      </w:r>
    </w:p>
    <w:p>
      <w:pPr>
        <w:pStyle w:val="2"/>
        <w:numPr>
          <w:ilvl w:val="1"/>
          <w:numId w:val="0"/>
        </w:numPr>
        <w:ind w:firstLine="643" w:firstLineChars="200"/>
        <w:rPr>
          <w:rStyle w:val="30"/>
          <w:rFonts w:ascii="仿宋" w:hAnsi="仿宋" w:eastAsia="黑体" w:cs="Times New Roman"/>
          <w:sz w:val="32"/>
          <w:szCs w:val="24"/>
          <w:shd w:val="clear" w:color="auto" w:fill="auto"/>
        </w:rPr>
      </w:pPr>
      <w:bookmarkStart w:id="4" w:name="_Toc24707258"/>
      <w:r>
        <w:rPr>
          <w:rStyle w:val="30"/>
          <w:rFonts w:hint="eastAsia" w:ascii="仿宋" w:hAnsi="仿宋" w:eastAsia="黑体" w:cs="Times New Roman"/>
          <w:sz w:val="32"/>
          <w:szCs w:val="24"/>
          <w:shd w:val="clear" w:color="auto" w:fill="auto"/>
        </w:rPr>
        <w:t>第四条 项目工期</w:t>
      </w:r>
      <w:bookmarkEnd w:id="4"/>
    </w:p>
    <w:p>
      <w:pPr>
        <w:pStyle w:val="29"/>
        <w:ind w:firstLine="600"/>
        <w:rPr>
          <w:rStyle w:val="30"/>
          <w:rFonts w:hint="eastAsia" w:ascii="仿宋_GB2312" w:hAnsi="仿宋_GB2312" w:eastAsia="仿宋_GB2312" w:cs="仿宋_GB2312"/>
          <w:shd w:val="clear" w:color="auto" w:fill="auto"/>
        </w:rPr>
      </w:pPr>
      <w:r>
        <w:rPr>
          <w:rStyle w:val="30"/>
          <w:rFonts w:hint="eastAsia" w:ascii="仿宋_GB2312" w:hAnsi="仿宋_GB2312" w:eastAsia="仿宋_GB2312" w:cs="仿宋_GB2312"/>
          <w:shd w:val="clear" w:color="auto" w:fill="auto"/>
        </w:rPr>
        <w:t>4.1本项目工期为：【</w:t>
      </w:r>
      <w:r>
        <w:rPr>
          <w:rStyle w:val="30"/>
          <w:rFonts w:hint="eastAsia" w:ascii="仿宋_GB2312" w:hAnsi="仿宋_GB2312" w:eastAsia="仿宋_GB2312" w:cs="仿宋_GB2312"/>
          <w:shd w:val="clear" w:color="auto" w:fill="auto"/>
          <w:lang w:val="en-US" w:eastAsia="zh-CN"/>
        </w:rPr>
        <w:t xml:space="preserve">     </w:t>
      </w:r>
      <w:r>
        <w:rPr>
          <w:rStyle w:val="30"/>
          <w:rFonts w:hint="eastAsia" w:ascii="仿宋_GB2312" w:hAnsi="仿宋_GB2312" w:eastAsia="仿宋_GB2312" w:cs="仿宋_GB2312"/>
          <w:shd w:val="clear" w:color="auto" w:fill="auto"/>
        </w:rPr>
        <w:t>】年【</w:t>
      </w:r>
      <w:r>
        <w:rPr>
          <w:rStyle w:val="30"/>
          <w:rFonts w:hint="eastAsia" w:ascii="仿宋_GB2312" w:hAnsi="仿宋_GB2312" w:eastAsia="仿宋_GB2312" w:cs="仿宋_GB2312"/>
          <w:shd w:val="clear" w:color="auto" w:fill="auto"/>
          <w:lang w:val="en-US" w:eastAsia="zh-CN"/>
        </w:rPr>
        <w:t xml:space="preserve">   </w:t>
      </w:r>
      <w:r>
        <w:rPr>
          <w:rStyle w:val="30"/>
          <w:rFonts w:hint="eastAsia" w:ascii="仿宋_GB2312" w:hAnsi="仿宋_GB2312" w:eastAsia="仿宋_GB2312" w:cs="仿宋_GB2312"/>
          <w:shd w:val="clear" w:color="auto" w:fill="auto"/>
        </w:rPr>
        <w:t>】月【</w:t>
      </w:r>
      <w:r>
        <w:rPr>
          <w:rStyle w:val="30"/>
          <w:rFonts w:hint="eastAsia" w:ascii="仿宋_GB2312" w:hAnsi="仿宋_GB2312" w:eastAsia="仿宋_GB2312" w:cs="仿宋_GB2312"/>
          <w:shd w:val="clear" w:color="auto" w:fill="auto"/>
          <w:lang w:val="en-US" w:eastAsia="zh-CN"/>
        </w:rPr>
        <w:t xml:space="preserve">   </w:t>
      </w:r>
      <w:r>
        <w:rPr>
          <w:rStyle w:val="30"/>
          <w:rFonts w:hint="eastAsia" w:ascii="仿宋_GB2312" w:hAnsi="仿宋_GB2312" w:eastAsia="仿宋_GB2312" w:cs="仿宋_GB2312"/>
          <w:shd w:val="clear" w:color="auto" w:fill="auto"/>
        </w:rPr>
        <w:t>】日至【</w:t>
      </w:r>
      <w:r>
        <w:rPr>
          <w:rStyle w:val="30"/>
          <w:rFonts w:hint="eastAsia" w:ascii="仿宋_GB2312" w:hAnsi="仿宋_GB2312" w:eastAsia="仿宋_GB2312" w:cs="仿宋_GB2312"/>
          <w:shd w:val="clear" w:color="auto" w:fill="auto"/>
          <w:lang w:val="en-US" w:eastAsia="zh-CN"/>
        </w:rPr>
        <w:t xml:space="preserve">     </w:t>
      </w:r>
      <w:r>
        <w:rPr>
          <w:rStyle w:val="30"/>
          <w:rFonts w:hint="eastAsia" w:ascii="仿宋_GB2312" w:hAnsi="仿宋_GB2312" w:eastAsia="仿宋_GB2312" w:cs="仿宋_GB2312"/>
          <w:shd w:val="clear" w:color="auto" w:fill="auto"/>
        </w:rPr>
        <w:t>】年【</w:t>
      </w:r>
      <w:r>
        <w:rPr>
          <w:rStyle w:val="30"/>
          <w:rFonts w:hint="eastAsia" w:ascii="仿宋_GB2312" w:hAnsi="仿宋_GB2312" w:eastAsia="仿宋_GB2312" w:cs="仿宋_GB2312"/>
          <w:shd w:val="clear" w:color="auto" w:fill="auto"/>
          <w:lang w:val="en-US" w:eastAsia="zh-CN"/>
        </w:rPr>
        <w:t xml:space="preserve">    </w:t>
      </w:r>
      <w:r>
        <w:rPr>
          <w:rStyle w:val="30"/>
          <w:rFonts w:hint="eastAsia" w:ascii="仿宋_GB2312" w:hAnsi="仿宋_GB2312" w:eastAsia="仿宋_GB2312" w:cs="仿宋_GB2312"/>
          <w:shd w:val="clear" w:color="auto" w:fill="auto"/>
        </w:rPr>
        <w:t>】月【</w:t>
      </w:r>
      <w:r>
        <w:rPr>
          <w:rStyle w:val="30"/>
          <w:rFonts w:hint="eastAsia" w:ascii="仿宋_GB2312" w:hAnsi="仿宋_GB2312" w:eastAsia="仿宋_GB2312" w:cs="仿宋_GB2312"/>
          <w:shd w:val="clear" w:color="auto" w:fill="auto"/>
          <w:lang w:val="en-US" w:eastAsia="zh-CN"/>
        </w:rPr>
        <w:t xml:space="preserve">    </w:t>
      </w:r>
      <w:r>
        <w:rPr>
          <w:rStyle w:val="30"/>
          <w:rFonts w:hint="eastAsia" w:ascii="仿宋_GB2312" w:hAnsi="仿宋_GB2312" w:eastAsia="仿宋_GB2312" w:cs="仿宋_GB2312"/>
          <w:shd w:val="clear" w:color="auto" w:fill="auto"/>
        </w:rPr>
        <w:t>】日</w:t>
      </w:r>
      <w:r>
        <w:rPr>
          <w:rStyle w:val="30"/>
          <w:rFonts w:hint="eastAsia" w:ascii="仿宋_GB2312" w:hAnsi="仿宋_GB2312" w:eastAsia="仿宋_GB2312" w:cs="仿宋_GB2312"/>
          <w:shd w:val="clear" w:color="auto" w:fill="auto"/>
          <w:lang w:eastAsia="zh-CN"/>
        </w:rPr>
        <w:t>。</w:t>
      </w:r>
      <w:r>
        <w:rPr>
          <w:rStyle w:val="30"/>
          <w:rFonts w:hint="eastAsia" w:ascii="仿宋_GB2312" w:hAnsi="仿宋_GB2312" w:eastAsia="仿宋_GB2312" w:cs="仿宋_GB2312"/>
          <w:shd w:val="clear" w:color="auto" w:fill="auto"/>
        </w:rPr>
        <w:t>乙方不能按期</w:t>
      </w:r>
      <w:r>
        <w:rPr>
          <w:rStyle w:val="30"/>
          <w:rFonts w:hint="eastAsia" w:ascii="仿宋_GB2312" w:hAnsi="仿宋_GB2312" w:eastAsia="仿宋_GB2312" w:cs="仿宋_GB2312"/>
          <w:shd w:val="clear" w:color="auto" w:fill="auto"/>
          <w:lang w:eastAsia="zh-CN"/>
        </w:rPr>
        <w:t>检测</w:t>
      </w:r>
      <w:r>
        <w:rPr>
          <w:rStyle w:val="30"/>
          <w:rFonts w:hint="eastAsia" w:ascii="仿宋_GB2312" w:hAnsi="仿宋_GB2312" w:eastAsia="仿宋_GB2312" w:cs="仿宋_GB2312"/>
          <w:shd w:val="clear" w:color="auto" w:fill="auto"/>
        </w:rPr>
        <w:t>或无故中途</w:t>
      </w:r>
      <w:r>
        <w:rPr>
          <w:rStyle w:val="30"/>
          <w:rFonts w:hint="eastAsia" w:ascii="仿宋_GB2312" w:hAnsi="仿宋_GB2312" w:eastAsia="仿宋_GB2312" w:cs="仿宋_GB2312"/>
          <w:shd w:val="clear" w:color="auto" w:fill="auto"/>
          <w:lang w:eastAsia="zh-CN"/>
        </w:rPr>
        <w:t>停止检测</w:t>
      </w:r>
      <w:r>
        <w:rPr>
          <w:rStyle w:val="30"/>
          <w:rFonts w:hint="eastAsia" w:ascii="仿宋_GB2312" w:hAnsi="仿宋_GB2312" w:eastAsia="仿宋_GB2312" w:cs="仿宋_GB2312"/>
          <w:shd w:val="clear" w:color="auto" w:fill="auto"/>
        </w:rPr>
        <w:t>而影响工期的，工期不顺延；</w:t>
      </w:r>
      <w:r>
        <w:rPr>
          <w:rStyle w:val="30"/>
          <w:rFonts w:hint="eastAsia" w:ascii="仿宋_GB2312" w:hAnsi="仿宋_GB2312" w:eastAsia="仿宋_GB2312" w:cs="仿宋_GB2312"/>
          <w:shd w:val="clear" w:color="auto" w:fill="auto"/>
          <w:lang w:eastAsia="zh-CN"/>
        </w:rPr>
        <w:t>因检测方人员、设备</w:t>
      </w:r>
      <w:r>
        <w:rPr>
          <w:rStyle w:val="30"/>
          <w:rFonts w:hint="eastAsia" w:ascii="仿宋_GB2312" w:hAnsi="仿宋_GB2312" w:eastAsia="仿宋_GB2312" w:cs="仿宋_GB2312"/>
          <w:shd w:val="clear" w:color="auto" w:fill="auto"/>
        </w:rPr>
        <w:t>存在问题，</w:t>
      </w:r>
      <w:r>
        <w:rPr>
          <w:rStyle w:val="30"/>
          <w:rFonts w:hint="eastAsia" w:ascii="仿宋_GB2312" w:hAnsi="仿宋_GB2312" w:eastAsia="仿宋_GB2312" w:cs="仿宋_GB2312"/>
          <w:shd w:val="clear" w:color="auto" w:fill="auto"/>
          <w:lang w:eastAsia="zh-CN"/>
        </w:rPr>
        <w:t>而导致损失由乙方承担</w:t>
      </w:r>
      <w:r>
        <w:rPr>
          <w:rStyle w:val="30"/>
          <w:rFonts w:hint="eastAsia" w:ascii="仿宋_GB2312" w:hAnsi="仿宋_GB2312" w:eastAsia="仿宋_GB2312" w:cs="仿宋_GB2312"/>
          <w:shd w:val="clear" w:color="auto" w:fill="auto"/>
        </w:rPr>
        <w:t>，工期不顺延。发生任何有关工期顺延事项，乙方需在顺延情况发生后立即向甲方提出书面申请，说明具体原因和顺延天数，甲方审核并书面同意后工期顺延。</w:t>
      </w:r>
    </w:p>
    <w:p>
      <w:pPr>
        <w:pStyle w:val="2"/>
        <w:numPr>
          <w:ilvl w:val="1"/>
          <w:numId w:val="0"/>
        </w:numPr>
        <w:ind w:firstLine="643" w:firstLineChars="200"/>
        <w:rPr>
          <w:rStyle w:val="30"/>
          <w:rFonts w:ascii="仿宋" w:hAnsi="仿宋" w:eastAsia="黑体" w:cs="Times New Roman"/>
          <w:sz w:val="32"/>
          <w:szCs w:val="24"/>
          <w:shd w:val="clear" w:color="auto" w:fill="auto"/>
        </w:rPr>
      </w:pPr>
      <w:bookmarkStart w:id="5" w:name="_Toc24707259"/>
      <w:r>
        <w:rPr>
          <w:rStyle w:val="30"/>
          <w:rFonts w:hint="eastAsia" w:ascii="仿宋" w:hAnsi="仿宋" w:eastAsia="黑体" w:cs="Times New Roman"/>
          <w:sz w:val="32"/>
          <w:szCs w:val="24"/>
          <w:shd w:val="clear" w:color="auto" w:fill="auto"/>
        </w:rPr>
        <w:t>第五条  履约担保、质量保证</w:t>
      </w:r>
      <w:bookmarkEnd w:id="5"/>
    </w:p>
    <w:p>
      <w:pPr>
        <w:pStyle w:val="29"/>
        <w:ind w:firstLine="600"/>
        <w:rPr>
          <w:rStyle w:val="30"/>
          <w:rFonts w:hint="eastAsia" w:ascii="仿宋_GB2312" w:hAnsi="仿宋_GB2312" w:eastAsia="仿宋_GB2312" w:cs="仿宋_GB2312"/>
          <w:shd w:val="clear" w:color="auto" w:fill="auto"/>
          <w:lang w:eastAsia="zh-CN"/>
        </w:rPr>
      </w:pPr>
      <w:r>
        <w:rPr>
          <w:rStyle w:val="30"/>
          <w:rFonts w:hint="eastAsia" w:ascii="仿宋_GB2312" w:hAnsi="仿宋_GB2312" w:eastAsia="仿宋_GB2312" w:cs="仿宋_GB2312"/>
          <w:shd w:val="clear" w:color="auto" w:fill="auto"/>
        </w:rPr>
        <w:t>5.1乙方应在本合同签订(前/后)【</w:t>
      </w:r>
      <w:r>
        <w:rPr>
          <w:rStyle w:val="30"/>
          <w:rFonts w:hint="eastAsia" w:ascii="仿宋_GB2312" w:hAnsi="仿宋_GB2312" w:eastAsia="仿宋_GB2312" w:cs="仿宋_GB2312"/>
          <w:shd w:val="clear" w:color="auto" w:fill="auto"/>
          <w:lang w:val="en-US" w:eastAsia="zh-CN"/>
        </w:rPr>
        <w:t xml:space="preserve">  </w:t>
      </w:r>
      <w:r>
        <w:rPr>
          <w:rStyle w:val="30"/>
          <w:rFonts w:hint="eastAsia" w:ascii="仿宋_GB2312" w:hAnsi="仿宋_GB2312" w:eastAsia="仿宋_GB2312" w:cs="仿宋_GB2312"/>
          <w:shd w:val="clear" w:color="auto" w:fill="auto"/>
        </w:rPr>
        <w:t>】日向甲方支付</w:t>
      </w:r>
      <w:r>
        <w:rPr>
          <w:rStyle w:val="30"/>
          <w:rFonts w:hint="eastAsia" w:ascii="仿宋_GB2312" w:hAnsi="仿宋_GB2312" w:eastAsia="仿宋_GB2312" w:cs="仿宋_GB2312"/>
          <w:shd w:val="clear" w:color="auto" w:fill="auto"/>
          <w:lang w:eastAsia="zh-CN"/>
        </w:rPr>
        <w:t>含增值税总价款</w:t>
      </w:r>
      <w:r>
        <w:rPr>
          <w:rStyle w:val="30"/>
          <w:rFonts w:hint="eastAsia" w:ascii="仿宋_GB2312" w:hAnsi="仿宋_GB2312" w:eastAsia="仿宋_GB2312" w:cs="仿宋_GB2312"/>
          <w:shd w:val="clear" w:color="auto" w:fill="auto"/>
          <w:lang w:val="en-US" w:eastAsia="zh-CN"/>
        </w:rPr>
        <w:t>10%为</w:t>
      </w:r>
      <w:r>
        <w:rPr>
          <w:rStyle w:val="30"/>
          <w:rFonts w:hint="eastAsia" w:hAnsi="仿宋_GB2312" w:cs="仿宋_GB2312"/>
          <w:u w:val="single"/>
          <w:shd w:val="clear" w:color="auto" w:fill="auto"/>
          <w:lang w:val="en-US" w:eastAsia="zh-CN"/>
        </w:rPr>
        <w:t xml:space="preserve">        </w:t>
      </w:r>
      <w:r>
        <w:rPr>
          <w:rStyle w:val="30"/>
          <w:rFonts w:hint="eastAsia" w:ascii="仿宋_GB2312" w:hAnsi="仿宋_GB2312" w:eastAsia="仿宋_GB2312" w:cs="仿宋_GB2312"/>
          <w:shd w:val="clear" w:color="auto" w:fill="auto"/>
          <w:lang w:eastAsia="zh-CN"/>
        </w:rPr>
        <w:t>元</w:t>
      </w:r>
      <w:r>
        <w:rPr>
          <w:rStyle w:val="30"/>
          <w:rFonts w:hint="eastAsia" w:ascii="仿宋_GB2312" w:hAnsi="仿宋_GB2312" w:eastAsia="仿宋_GB2312" w:cs="仿宋_GB2312"/>
          <w:shd w:val="clear" w:color="auto" w:fill="auto"/>
        </w:rPr>
        <w:t>的履约保证金，作为履行本合同之担保，甲方应在项目</w:t>
      </w:r>
      <w:r>
        <w:rPr>
          <w:rStyle w:val="30"/>
          <w:rFonts w:hint="eastAsia" w:ascii="仿宋_GB2312" w:hAnsi="仿宋_GB2312" w:eastAsia="仿宋_GB2312" w:cs="仿宋_GB2312"/>
          <w:shd w:val="clear" w:color="auto" w:fill="auto"/>
          <w:lang w:eastAsia="zh-CN"/>
        </w:rPr>
        <w:t>出</w:t>
      </w:r>
      <w:r>
        <w:rPr>
          <w:rStyle w:val="30"/>
          <w:rFonts w:hint="eastAsia" w:ascii="仿宋_GB2312" w:hAnsi="仿宋_GB2312" w:eastAsia="仿宋_GB2312" w:cs="仿宋_GB2312"/>
          <w:color w:val="auto"/>
          <w:shd w:val="clear" w:color="auto" w:fill="auto"/>
          <w:lang w:eastAsia="zh-CN"/>
        </w:rPr>
        <w:t>具</w:t>
      </w:r>
      <w:r>
        <w:rPr>
          <w:rFonts w:hint="eastAsia" w:ascii="仿宋_GB2312" w:hAnsi="仿宋_GB2312" w:eastAsia="仿宋_GB2312" w:cs="仿宋_GB2312"/>
          <w:color w:val="auto"/>
          <w:sz w:val="30"/>
          <w:szCs w:val="30"/>
          <w:lang w:eastAsia="zh-CN"/>
        </w:rPr>
        <w:t>符合重庆市气象局防雷办相关要求并真实</w:t>
      </w:r>
      <w:r>
        <w:rPr>
          <w:rFonts w:hint="eastAsia" w:ascii="仿宋_GB2312" w:hAnsi="仿宋_GB2312" w:eastAsia="仿宋_GB2312" w:cs="仿宋_GB2312"/>
          <w:color w:val="auto"/>
          <w:sz w:val="30"/>
          <w:szCs w:val="30"/>
        </w:rPr>
        <w:t>有效</w:t>
      </w:r>
      <w:r>
        <w:rPr>
          <w:rFonts w:hint="eastAsia" w:ascii="仿宋_GB2312" w:hAnsi="仿宋_GB2312" w:eastAsia="仿宋_GB2312" w:cs="仿宋_GB2312"/>
          <w:color w:val="auto"/>
          <w:sz w:val="30"/>
          <w:szCs w:val="30"/>
          <w:lang w:eastAsia="zh-CN"/>
        </w:rPr>
        <w:t>的</w:t>
      </w:r>
      <w:r>
        <w:rPr>
          <w:rFonts w:hint="eastAsia" w:ascii="仿宋_GB2312" w:hAnsi="仿宋_GB2312" w:eastAsia="仿宋_GB2312" w:cs="仿宋_GB2312"/>
          <w:color w:val="auto"/>
          <w:sz w:val="30"/>
          <w:szCs w:val="30"/>
        </w:rPr>
        <w:t>防雷</w:t>
      </w:r>
      <w:r>
        <w:rPr>
          <w:rFonts w:hint="eastAsia" w:ascii="仿宋_GB2312" w:hAnsi="仿宋_GB2312" w:eastAsia="仿宋_GB2312" w:cs="仿宋_GB2312"/>
          <w:color w:val="auto"/>
          <w:sz w:val="30"/>
          <w:szCs w:val="30"/>
          <w:lang w:eastAsia="zh-CN"/>
        </w:rPr>
        <w:t>检</w:t>
      </w:r>
      <w:r>
        <w:rPr>
          <w:rFonts w:hint="eastAsia" w:ascii="仿宋_GB2312" w:hAnsi="仿宋_GB2312" w:eastAsia="仿宋_GB2312" w:cs="仿宋_GB2312"/>
          <w:color w:val="auto"/>
          <w:sz w:val="30"/>
          <w:szCs w:val="30"/>
        </w:rPr>
        <w:t>测报告</w:t>
      </w:r>
      <w:r>
        <w:rPr>
          <w:rFonts w:hint="eastAsia" w:ascii="仿宋_GB2312" w:hAnsi="仿宋_GB2312" w:eastAsia="仿宋_GB2312" w:cs="仿宋_GB2312"/>
          <w:color w:val="auto"/>
          <w:sz w:val="30"/>
          <w:szCs w:val="30"/>
          <w:lang w:eastAsia="zh-CN"/>
        </w:rPr>
        <w:t>与整改方案（整改方案包括测试不合格的具体整改措施和整改工程量）后</w:t>
      </w:r>
      <w:r>
        <w:rPr>
          <w:rStyle w:val="30"/>
          <w:rFonts w:hint="eastAsia" w:ascii="仿宋_GB2312" w:hAnsi="仿宋_GB2312" w:eastAsia="仿宋_GB2312" w:cs="仿宋_GB2312"/>
          <w:shd w:val="clear" w:color="auto" w:fill="auto"/>
        </w:rPr>
        <w:t>无息退还</w:t>
      </w:r>
      <w:r>
        <w:rPr>
          <w:rStyle w:val="30"/>
          <w:rFonts w:hint="eastAsia" w:ascii="仿宋_GB2312" w:hAnsi="仿宋_GB2312" w:eastAsia="仿宋_GB2312" w:cs="仿宋_GB2312"/>
          <w:shd w:val="clear" w:color="auto" w:fill="auto"/>
          <w:lang w:eastAsia="zh-CN"/>
        </w:rPr>
        <w:t>。</w:t>
      </w:r>
    </w:p>
    <w:p>
      <w:pPr>
        <w:pStyle w:val="29"/>
        <w:ind w:firstLine="600"/>
        <w:rPr>
          <w:rFonts w:hint="eastAsia" w:ascii="仿宋_GB2312" w:hAnsi="仿宋_GB2312" w:eastAsia="仿宋_GB2312" w:cs="仿宋_GB2312"/>
          <w:color w:val="auto"/>
          <w:sz w:val="30"/>
          <w:szCs w:val="30"/>
          <w:u w:val="none"/>
          <w:lang w:val="en-US" w:eastAsia="zh-CN"/>
        </w:rPr>
      </w:pPr>
      <w:r>
        <w:rPr>
          <w:rFonts w:hint="eastAsia" w:ascii="仿宋_GB2312" w:hAnsi="仿宋_GB2312" w:eastAsia="仿宋_GB2312" w:cs="仿宋_GB2312"/>
          <w:color w:val="auto"/>
          <w:sz w:val="30"/>
          <w:szCs w:val="30"/>
          <w:lang w:val="en-US" w:eastAsia="zh-CN"/>
        </w:rPr>
        <w:t>5.2本项目质保金额为本项目合同含增值税总价款</w:t>
      </w:r>
      <w:r>
        <w:rPr>
          <w:rFonts w:hint="eastAsia" w:ascii="仿宋_GB2312" w:hAnsi="仿宋_GB2312" w:eastAsia="仿宋_GB2312" w:cs="仿宋_GB2312"/>
          <w:color w:val="auto"/>
          <w:sz w:val="30"/>
          <w:szCs w:val="30"/>
          <w:u w:val="single"/>
          <w:lang w:val="en-US" w:eastAsia="zh-CN"/>
        </w:rPr>
        <w:t>3%</w:t>
      </w:r>
      <w:r>
        <w:rPr>
          <w:rFonts w:hint="eastAsia" w:ascii="仿宋_GB2312" w:hAnsi="仿宋_GB2312" w:eastAsia="仿宋_GB2312" w:cs="仿宋_GB2312"/>
          <w:color w:val="auto"/>
          <w:sz w:val="30"/>
          <w:szCs w:val="30"/>
          <w:u w:val="none"/>
          <w:lang w:val="en-US" w:eastAsia="zh-CN"/>
        </w:rPr>
        <w:t>为</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none"/>
          <w:lang w:val="en-US" w:eastAsia="zh-CN"/>
        </w:rPr>
        <w:t>元，有效期为</w:t>
      </w:r>
      <w:r>
        <w:rPr>
          <w:rFonts w:hint="eastAsia" w:ascii="仿宋_GB2312" w:hAnsi="仿宋_GB2312" w:eastAsia="仿宋_GB2312" w:cs="仿宋_GB2312"/>
          <w:color w:val="auto"/>
          <w:sz w:val="30"/>
          <w:szCs w:val="30"/>
          <w:u w:val="single"/>
          <w:lang w:val="en-US" w:eastAsia="zh-CN"/>
        </w:rPr>
        <w:t>一</w:t>
      </w:r>
      <w:r>
        <w:rPr>
          <w:rFonts w:hint="eastAsia" w:ascii="仿宋_GB2312" w:hAnsi="仿宋_GB2312" w:eastAsia="仿宋_GB2312" w:cs="仿宋_GB2312"/>
          <w:color w:val="auto"/>
          <w:sz w:val="30"/>
          <w:szCs w:val="30"/>
          <w:u w:val="none"/>
          <w:lang w:val="en-US" w:eastAsia="zh-CN"/>
        </w:rPr>
        <w:t>年，待乙方完成检测及提供正式防雷检测报告后起算。有效期内甲方完成整改后可向乙方提出一次无偿复检服务，并根据复检情况出具相应报告，乙方需积极响应配合。如有效期满甲方未有复检需求，则视为履约完成。</w:t>
      </w:r>
    </w:p>
    <w:p>
      <w:pPr>
        <w:pStyle w:val="2"/>
        <w:numPr>
          <w:ilvl w:val="1"/>
          <w:numId w:val="0"/>
        </w:numPr>
        <w:ind w:firstLine="643" w:firstLineChars="200"/>
        <w:rPr>
          <w:rStyle w:val="30"/>
          <w:rFonts w:ascii="仿宋" w:hAnsi="仿宋" w:eastAsia="黑体" w:cs="Times New Roman"/>
          <w:sz w:val="32"/>
          <w:szCs w:val="24"/>
          <w:shd w:val="clear" w:color="auto" w:fill="auto"/>
        </w:rPr>
      </w:pPr>
      <w:bookmarkStart w:id="6" w:name="_Toc24707260"/>
      <w:r>
        <w:rPr>
          <w:rStyle w:val="30"/>
          <w:rFonts w:hint="eastAsia" w:ascii="仿宋" w:hAnsi="仿宋" w:eastAsia="黑体" w:cs="Times New Roman"/>
          <w:sz w:val="32"/>
          <w:szCs w:val="24"/>
          <w:shd w:val="clear" w:color="auto" w:fill="auto"/>
        </w:rPr>
        <w:t>第六条  合同价款</w:t>
      </w:r>
      <w:bookmarkEnd w:id="6"/>
    </w:p>
    <w:p>
      <w:pPr>
        <w:pStyle w:val="29"/>
        <w:ind w:firstLine="600"/>
      </w:pPr>
      <w:r>
        <w:rPr>
          <w:rStyle w:val="30"/>
          <w:rFonts w:hint="eastAsia" w:ascii="仿宋_GB2312" w:hAnsi="仿宋" w:eastAsia="仿宋_GB2312" w:cs="宋体"/>
          <w:shd w:val="clear" w:color="auto" w:fill="auto"/>
        </w:rPr>
        <w:t>不含</w:t>
      </w:r>
      <w:r>
        <w:rPr>
          <w:rStyle w:val="30"/>
          <w:rFonts w:hint="eastAsia" w:ascii="仿宋_GB2312" w:hAnsi="仿宋" w:eastAsia="仿宋_GB2312" w:cs="宋体"/>
          <w:shd w:val="clear" w:color="auto" w:fill="auto"/>
          <w:lang w:eastAsia="zh-CN"/>
        </w:rPr>
        <w:t>增值</w:t>
      </w:r>
      <w:r>
        <w:rPr>
          <w:rStyle w:val="30"/>
          <w:rFonts w:hint="eastAsia" w:ascii="仿宋_GB2312" w:hAnsi="仿宋" w:eastAsia="仿宋_GB2312" w:cs="宋体"/>
          <w:shd w:val="clear" w:color="auto" w:fill="auto"/>
        </w:rPr>
        <w:t>税金额</w:t>
      </w:r>
      <w:r>
        <w:rPr>
          <w:rStyle w:val="30"/>
          <w:rFonts w:hint="eastAsia" w:ascii="仿宋_GB2312" w:hAnsi="仿宋" w:eastAsia="仿宋_GB2312" w:cs="宋体"/>
          <w:u w:val="single"/>
          <w:shd w:val="clear" w:color="auto" w:fill="auto"/>
        </w:rPr>
        <w:t xml:space="preserve">： </w:t>
      </w:r>
      <w:r>
        <w:rPr>
          <w:rStyle w:val="30"/>
          <w:rFonts w:ascii="仿宋_GB2312" w:hAnsi="仿宋" w:eastAsia="仿宋_GB2312" w:cs="宋体"/>
          <w:u w:val="single"/>
          <w:shd w:val="clear" w:color="auto" w:fill="auto"/>
        </w:rPr>
        <w:t xml:space="preserve">       </w:t>
      </w:r>
      <w:r>
        <w:rPr>
          <w:rStyle w:val="30"/>
          <w:rFonts w:hint="eastAsia" w:ascii="仿宋_GB2312" w:hAnsi="仿宋" w:eastAsia="仿宋_GB2312" w:cs="宋体"/>
          <w:shd w:val="clear" w:color="auto" w:fill="auto"/>
        </w:rPr>
        <w:t>元，（大写：</w:t>
      </w:r>
      <w:r>
        <w:rPr>
          <w:rStyle w:val="30"/>
          <w:rFonts w:hint="eastAsia" w:ascii="仿宋_GB2312" w:hAnsi="仿宋" w:eastAsia="仿宋_GB2312" w:cs="宋体"/>
          <w:u w:val="single"/>
          <w:shd w:val="clear" w:color="auto" w:fill="auto"/>
        </w:rPr>
        <w:t xml:space="preserve"> </w:t>
      </w:r>
      <w:r>
        <w:rPr>
          <w:rStyle w:val="30"/>
          <w:rFonts w:ascii="仿宋_GB2312" w:hAnsi="仿宋" w:eastAsia="仿宋_GB2312" w:cs="宋体"/>
          <w:u w:val="single"/>
          <w:shd w:val="clear" w:color="auto" w:fill="auto"/>
        </w:rPr>
        <w:t xml:space="preserve">                  </w:t>
      </w:r>
      <w:r>
        <w:rPr>
          <w:rStyle w:val="30"/>
          <w:rFonts w:hint="eastAsia" w:ascii="仿宋_GB2312" w:hAnsi="仿宋" w:eastAsia="仿宋_GB2312" w:cs="宋体"/>
          <w:shd w:val="clear" w:color="auto" w:fill="auto"/>
        </w:rPr>
        <w:t>），税率【</w:t>
      </w:r>
      <w:r>
        <w:rPr>
          <w:rStyle w:val="30"/>
          <w:rFonts w:hint="eastAsia" w:cs="宋体"/>
          <w:shd w:val="clear" w:color="auto" w:fill="auto"/>
          <w:lang w:val="en-US" w:eastAsia="zh-CN"/>
        </w:rPr>
        <w:t xml:space="preserve"> </w:t>
      </w:r>
      <w:r>
        <w:rPr>
          <w:rStyle w:val="30"/>
          <w:rFonts w:hint="eastAsia" w:ascii="仿宋_GB2312" w:hAnsi="仿宋" w:eastAsia="仿宋_GB2312" w:cs="宋体"/>
          <w:shd w:val="clear" w:color="auto" w:fill="auto"/>
        </w:rPr>
        <w:t xml:space="preserve"> 】；含</w:t>
      </w:r>
      <w:r>
        <w:rPr>
          <w:rStyle w:val="30"/>
          <w:rFonts w:hint="eastAsia" w:ascii="仿宋_GB2312" w:hAnsi="仿宋" w:eastAsia="仿宋_GB2312" w:cs="宋体"/>
          <w:shd w:val="clear" w:color="auto" w:fill="auto"/>
          <w:lang w:eastAsia="zh-CN"/>
        </w:rPr>
        <w:t>增值</w:t>
      </w:r>
      <w:r>
        <w:rPr>
          <w:rStyle w:val="30"/>
          <w:rFonts w:hint="eastAsia" w:ascii="仿宋_GB2312" w:hAnsi="仿宋" w:eastAsia="仿宋_GB2312" w:cs="宋体"/>
          <w:shd w:val="clear" w:color="auto" w:fill="auto"/>
        </w:rPr>
        <w:t>税金额</w:t>
      </w:r>
      <w:r>
        <w:rPr>
          <w:rStyle w:val="30"/>
          <w:rFonts w:hint="eastAsia" w:ascii="仿宋_GB2312" w:hAnsi="仿宋" w:eastAsia="仿宋_GB2312" w:cs="宋体"/>
          <w:u w:val="single"/>
          <w:shd w:val="clear" w:color="auto" w:fill="auto"/>
        </w:rPr>
        <w:t xml:space="preserve">： </w:t>
      </w:r>
      <w:r>
        <w:rPr>
          <w:rStyle w:val="30"/>
          <w:rFonts w:ascii="仿宋_GB2312" w:hAnsi="仿宋" w:eastAsia="仿宋_GB2312" w:cs="宋体"/>
          <w:u w:val="single"/>
          <w:shd w:val="clear" w:color="auto" w:fill="auto"/>
        </w:rPr>
        <w:t xml:space="preserve">       </w:t>
      </w:r>
      <w:r>
        <w:rPr>
          <w:rStyle w:val="30"/>
          <w:rFonts w:hint="eastAsia" w:ascii="仿宋_GB2312" w:hAnsi="仿宋" w:eastAsia="仿宋_GB2312" w:cs="宋体"/>
          <w:u w:val="single"/>
          <w:shd w:val="clear" w:color="auto" w:fill="auto"/>
        </w:rPr>
        <w:t xml:space="preserve"> </w:t>
      </w:r>
      <w:r>
        <w:rPr>
          <w:rStyle w:val="30"/>
          <w:rFonts w:ascii="仿宋_GB2312" w:hAnsi="仿宋" w:eastAsia="仿宋_GB2312" w:cs="宋体"/>
          <w:u w:val="single"/>
          <w:shd w:val="clear" w:color="auto" w:fill="auto"/>
        </w:rPr>
        <w:t xml:space="preserve">          </w:t>
      </w:r>
      <w:r>
        <w:rPr>
          <w:rStyle w:val="30"/>
          <w:rFonts w:hint="eastAsia" w:ascii="仿宋_GB2312" w:hAnsi="仿宋" w:eastAsia="仿宋_GB2312" w:cs="宋体"/>
          <w:shd w:val="clear" w:color="auto" w:fill="auto"/>
        </w:rPr>
        <w:t>元（大写</w:t>
      </w:r>
      <w:r>
        <w:rPr>
          <w:rStyle w:val="30"/>
          <w:rFonts w:hint="eastAsia" w:ascii="仿宋_GB2312" w:hAnsi="仿宋" w:eastAsia="仿宋_GB2312" w:cs="宋体"/>
          <w:u w:val="single"/>
          <w:shd w:val="clear" w:color="auto" w:fill="auto"/>
        </w:rPr>
        <w:t xml:space="preserve">： </w:t>
      </w:r>
      <w:r>
        <w:rPr>
          <w:rStyle w:val="30"/>
          <w:rFonts w:ascii="仿宋_GB2312" w:hAnsi="仿宋" w:eastAsia="仿宋_GB2312" w:cs="宋体"/>
          <w:u w:val="single"/>
          <w:shd w:val="clear" w:color="auto" w:fill="auto"/>
        </w:rPr>
        <w:t xml:space="preserve">            </w:t>
      </w:r>
      <w:r>
        <w:rPr>
          <w:rStyle w:val="30"/>
          <w:rFonts w:hint="eastAsia" w:ascii="仿宋_GB2312" w:hAnsi="仿宋" w:eastAsia="仿宋_GB2312" w:cs="宋体"/>
          <w:shd w:val="clear" w:color="auto" w:fill="auto"/>
        </w:rPr>
        <w:t>）,本合同价格为</w:t>
      </w:r>
      <w:r>
        <w:rPr>
          <w:rFonts w:hint="eastAsia"/>
        </w:rPr>
        <w:t xml:space="preserve"> “总价包干”，包括但不限于材料购买、人工、运输、保险、风险措施费用等一切与项目内容相关的费用。</w:t>
      </w:r>
    </w:p>
    <w:p>
      <w:pPr>
        <w:pStyle w:val="2"/>
        <w:numPr>
          <w:ilvl w:val="1"/>
          <w:numId w:val="0"/>
        </w:numPr>
        <w:ind w:firstLine="643" w:firstLineChars="200"/>
        <w:rPr>
          <w:rStyle w:val="30"/>
          <w:rFonts w:ascii="仿宋" w:hAnsi="仿宋" w:eastAsia="黑体" w:cs="Times New Roman"/>
          <w:sz w:val="32"/>
          <w:szCs w:val="24"/>
          <w:shd w:val="clear" w:color="auto" w:fill="auto"/>
        </w:rPr>
      </w:pPr>
      <w:bookmarkStart w:id="7" w:name="_Toc24707261"/>
      <w:r>
        <w:rPr>
          <w:rStyle w:val="30"/>
          <w:rFonts w:hint="eastAsia" w:ascii="仿宋" w:hAnsi="仿宋" w:eastAsia="黑体" w:cs="Times New Roman"/>
          <w:sz w:val="32"/>
          <w:szCs w:val="24"/>
          <w:shd w:val="clear" w:color="auto" w:fill="auto"/>
        </w:rPr>
        <w:t>第七条 付款方式</w:t>
      </w:r>
      <w:bookmarkEnd w:id="7"/>
    </w:p>
    <w:p>
      <w:pPr>
        <w:pStyle w:val="29"/>
        <w:ind w:firstLine="600"/>
        <w:rPr>
          <w:rStyle w:val="30"/>
          <w:rFonts w:hint="eastAsia" w:ascii="仿宋_GB2312" w:hAnsi="仿宋" w:eastAsia="仿宋_GB2312" w:cs="宋体"/>
          <w:color w:val="auto"/>
          <w:shd w:val="clear" w:color="auto" w:fill="auto"/>
          <w:lang w:val="en-US" w:eastAsia="zh-CN"/>
        </w:rPr>
      </w:pPr>
      <w:r>
        <w:rPr>
          <w:rStyle w:val="30"/>
          <w:rFonts w:hint="eastAsia" w:ascii="仿宋_GB2312" w:hAnsi="仿宋" w:eastAsia="仿宋_GB2312" w:cs="宋体"/>
          <w:shd w:val="clear" w:color="auto" w:fill="auto"/>
        </w:rPr>
        <w:t>7.1项目完</w:t>
      </w:r>
      <w:r>
        <w:rPr>
          <w:rStyle w:val="30"/>
          <w:rFonts w:hint="eastAsia" w:ascii="仿宋_GB2312" w:hAnsi="仿宋" w:eastAsia="仿宋_GB2312" w:cs="宋体"/>
          <w:shd w:val="clear" w:color="auto" w:fill="auto"/>
          <w:lang w:eastAsia="zh-CN"/>
        </w:rPr>
        <w:t>成检测并</w:t>
      </w:r>
      <w:r>
        <w:rPr>
          <w:rStyle w:val="30"/>
          <w:rFonts w:hint="eastAsia" w:ascii="仿宋_GB2312" w:hAnsi="仿宋" w:eastAsia="仿宋_GB2312" w:cs="宋体"/>
          <w:color w:val="auto"/>
          <w:shd w:val="clear" w:color="auto" w:fill="auto"/>
          <w:lang w:eastAsia="zh-CN"/>
        </w:rPr>
        <w:t>出具</w:t>
      </w:r>
      <w:r>
        <w:rPr>
          <w:rFonts w:hint="eastAsia" w:ascii="仿宋_GB2312" w:hAnsi="仿宋" w:eastAsia="仿宋_GB2312" w:cs="仿宋"/>
          <w:color w:val="auto"/>
          <w:sz w:val="30"/>
          <w:szCs w:val="30"/>
          <w:lang w:eastAsia="zh-CN"/>
        </w:rPr>
        <w:t>符合重庆市气象局防雷办相关要求并真实</w:t>
      </w:r>
      <w:r>
        <w:rPr>
          <w:rFonts w:hint="eastAsia" w:ascii="仿宋_GB2312" w:hAnsi="仿宋" w:eastAsia="仿宋_GB2312" w:cs="仿宋"/>
          <w:color w:val="auto"/>
          <w:sz w:val="30"/>
          <w:szCs w:val="30"/>
        </w:rPr>
        <w:t>有效</w:t>
      </w:r>
      <w:r>
        <w:rPr>
          <w:rFonts w:hint="eastAsia" w:ascii="仿宋_GB2312" w:hAnsi="仿宋" w:eastAsia="仿宋_GB2312" w:cs="仿宋"/>
          <w:color w:val="auto"/>
          <w:sz w:val="30"/>
          <w:szCs w:val="30"/>
          <w:lang w:eastAsia="zh-CN"/>
        </w:rPr>
        <w:t>的</w:t>
      </w:r>
      <w:r>
        <w:rPr>
          <w:rFonts w:hint="eastAsia" w:ascii="仿宋_GB2312" w:hAnsi="仿宋" w:eastAsia="仿宋_GB2312" w:cs="仿宋"/>
          <w:color w:val="auto"/>
          <w:sz w:val="30"/>
          <w:szCs w:val="30"/>
        </w:rPr>
        <w:t>防雷</w:t>
      </w:r>
      <w:r>
        <w:rPr>
          <w:rFonts w:hint="eastAsia" w:ascii="仿宋_GB2312" w:hAnsi="仿宋" w:eastAsia="仿宋_GB2312" w:cs="仿宋"/>
          <w:color w:val="auto"/>
          <w:sz w:val="30"/>
          <w:szCs w:val="30"/>
          <w:lang w:eastAsia="zh-CN"/>
        </w:rPr>
        <w:t>检</w:t>
      </w:r>
      <w:r>
        <w:rPr>
          <w:rFonts w:hint="eastAsia" w:ascii="仿宋_GB2312" w:hAnsi="仿宋" w:eastAsia="仿宋_GB2312" w:cs="仿宋"/>
          <w:color w:val="auto"/>
          <w:sz w:val="30"/>
          <w:szCs w:val="30"/>
        </w:rPr>
        <w:t>测报告</w:t>
      </w:r>
      <w:r>
        <w:rPr>
          <w:rFonts w:hint="eastAsia" w:ascii="仿宋_GB2312" w:hAnsi="仿宋" w:eastAsia="仿宋_GB2312" w:cs="仿宋"/>
          <w:color w:val="auto"/>
          <w:sz w:val="30"/>
          <w:szCs w:val="30"/>
          <w:lang w:eastAsia="zh-CN"/>
        </w:rPr>
        <w:t>与整改方案（整改方案包括测试不合格的具体整改措施和整改工程量）后</w:t>
      </w:r>
      <w:r>
        <w:rPr>
          <w:rStyle w:val="30"/>
          <w:rFonts w:hint="eastAsia" w:ascii="仿宋_GB2312" w:hAnsi="仿宋" w:eastAsia="仿宋_GB2312" w:cs="宋体"/>
          <w:color w:val="auto"/>
          <w:shd w:val="clear" w:color="auto" w:fill="auto"/>
        </w:rPr>
        <w:t>，乙方向甲方开具合同金额的正规增值税发票。甲方在收到增值税发票后30个工作日内，向乙方支付合同价款的</w:t>
      </w:r>
      <w:r>
        <w:rPr>
          <w:rStyle w:val="30"/>
          <w:rFonts w:hint="eastAsia" w:cs="宋体"/>
          <w:color w:val="auto"/>
          <w:u w:val="single"/>
          <w:shd w:val="clear" w:color="auto" w:fill="auto"/>
          <w:lang w:val="en-US" w:eastAsia="zh-CN"/>
        </w:rPr>
        <w:t>97</w:t>
      </w:r>
      <w:r>
        <w:rPr>
          <w:rStyle w:val="30"/>
          <w:rFonts w:hint="eastAsia" w:ascii="仿宋_GB2312" w:hAnsi="仿宋" w:eastAsia="仿宋_GB2312" w:cs="宋体"/>
          <w:color w:val="auto"/>
          <w:shd w:val="clear" w:color="auto" w:fill="auto"/>
        </w:rPr>
        <w:t>％，剩余</w:t>
      </w:r>
      <w:r>
        <w:rPr>
          <w:rStyle w:val="30"/>
          <w:rFonts w:hint="eastAsia" w:cs="宋体"/>
          <w:color w:val="auto"/>
          <w:u w:val="single"/>
          <w:shd w:val="clear" w:color="auto" w:fill="auto"/>
          <w:lang w:val="en-US" w:eastAsia="zh-CN"/>
        </w:rPr>
        <w:t xml:space="preserve">3 </w:t>
      </w:r>
      <w:r>
        <w:rPr>
          <w:rStyle w:val="30"/>
          <w:rFonts w:hint="eastAsia" w:ascii="仿宋_GB2312" w:hAnsi="仿宋" w:eastAsia="仿宋_GB2312" w:cs="宋体"/>
          <w:color w:val="auto"/>
          <w:shd w:val="clear" w:color="auto" w:fill="auto"/>
        </w:rPr>
        <w:t>％的余款在</w:t>
      </w:r>
      <w:r>
        <w:rPr>
          <w:rStyle w:val="30"/>
          <w:rFonts w:hint="eastAsia" w:ascii="仿宋_GB2312" w:hAnsi="仿宋" w:eastAsia="仿宋_GB2312" w:cs="宋体"/>
          <w:color w:val="auto"/>
          <w:shd w:val="clear" w:color="auto" w:fill="auto"/>
          <w:lang w:eastAsia="zh-CN"/>
        </w:rPr>
        <w:t>完成复检服务</w:t>
      </w:r>
      <w:r>
        <w:rPr>
          <w:rStyle w:val="30"/>
          <w:rFonts w:hint="eastAsia" w:ascii="仿宋_GB2312" w:hAnsi="仿宋" w:eastAsia="仿宋_GB2312" w:cs="宋体"/>
          <w:color w:val="auto"/>
          <w:shd w:val="clear" w:color="auto" w:fill="auto"/>
        </w:rPr>
        <w:t>且无问题后30个工作日内无息支付</w:t>
      </w:r>
      <w:r>
        <w:rPr>
          <w:rStyle w:val="30"/>
          <w:rFonts w:hint="eastAsia" w:ascii="仿宋_GB2312" w:hAnsi="仿宋" w:eastAsia="仿宋_GB2312" w:cs="宋体"/>
          <w:color w:val="auto"/>
          <w:shd w:val="clear" w:color="auto" w:fill="auto"/>
          <w:lang w:eastAsia="zh-CN"/>
        </w:rPr>
        <w:t>（有效期为一年）</w:t>
      </w:r>
      <w:r>
        <w:rPr>
          <w:rStyle w:val="30"/>
          <w:rFonts w:hint="eastAsia" w:ascii="仿宋_GB2312" w:hAnsi="仿宋" w:eastAsia="仿宋_GB2312" w:cs="宋体"/>
          <w:color w:val="auto"/>
          <w:shd w:val="clear" w:color="auto" w:fill="auto"/>
        </w:rPr>
        <w:t>。</w:t>
      </w:r>
    </w:p>
    <w:p>
      <w:pPr>
        <w:pStyle w:val="29"/>
        <w:ind w:firstLine="600"/>
        <w:rPr>
          <w:rStyle w:val="30"/>
          <w:rFonts w:hint="eastAsia" w:cs="宋体"/>
          <w:color w:val="FF0000"/>
          <w:shd w:val="clear" w:color="auto" w:fill="auto"/>
          <w:lang w:val="en-US" w:eastAsia="zh-CN"/>
        </w:rPr>
      </w:pPr>
      <w:r>
        <w:rPr>
          <w:rFonts w:hint="eastAsia" w:ascii="仿宋_GB2312" w:hAnsi="仿宋" w:eastAsia="仿宋_GB2312" w:cs="仿宋"/>
          <w:color w:val="auto"/>
          <w:sz w:val="30"/>
          <w:szCs w:val="30"/>
          <w:lang w:val="en-US" w:eastAsia="zh-CN"/>
        </w:rPr>
        <w:t>7.2 乙方需向甲方提供正规增值税发票。如果乙方提供增值税普通发票，甲方支付金额为不含增值税金额；如果乙方提供增值税专用发票，甲方支付金额=不含增值税金额+增值税税额。</w:t>
      </w:r>
    </w:p>
    <w:p>
      <w:pPr>
        <w:pStyle w:val="29"/>
        <w:ind w:firstLine="600"/>
        <w:rPr>
          <w:rStyle w:val="30"/>
          <w:rFonts w:ascii="仿宋_GB2312" w:hAnsi="仿宋" w:eastAsia="仿宋_GB2312" w:cs="宋体"/>
          <w:shd w:val="clear" w:color="auto" w:fill="auto"/>
        </w:rPr>
      </w:pPr>
      <w:r>
        <w:rPr>
          <w:rStyle w:val="30"/>
          <w:rFonts w:hint="eastAsia" w:ascii="仿宋_GB2312" w:hAnsi="仿宋" w:eastAsia="仿宋_GB2312" w:cs="宋体"/>
          <w:shd w:val="clear" w:color="auto" w:fill="auto"/>
        </w:rPr>
        <w:t>7.</w:t>
      </w:r>
      <w:r>
        <w:rPr>
          <w:rStyle w:val="30"/>
          <w:rFonts w:hint="eastAsia" w:cs="宋体"/>
          <w:shd w:val="clear" w:color="auto" w:fill="auto"/>
          <w:lang w:val="en-US" w:eastAsia="zh-CN"/>
        </w:rPr>
        <w:t>3</w:t>
      </w:r>
      <w:r>
        <w:rPr>
          <w:rStyle w:val="30"/>
          <w:rFonts w:hint="eastAsia" w:ascii="仿宋_GB2312" w:hAnsi="仿宋" w:eastAsia="仿宋_GB2312" w:cs="宋体"/>
          <w:shd w:val="clear" w:color="auto" w:fill="auto"/>
        </w:rPr>
        <w:t xml:space="preserve"> 支付方式：银行转账。</w:t>
      </w:r>
    </w:p>
    <w:p>
      <w:pPr>
        <w:pStyle w:val="29"/>
        <w:ind w:firstLine="600"/>
        <w:rPr>
          <w:rStyle w:val="30"/>
          <w:rFonts w:ascii="仿宋_GB2312" w:hAnsi="仿宋" w:eastAsia="仿宋_GB2312" w:cs="宋体"/>
          <w:shd w:val="clear" w:color="auto" w:fill="auto"/>
        </w:rPr>
      </w:pPr>
      <w:r>
        <w:rPr>
          <w:rStyle w:val="30"/>
          <w:rFonts w:hint="eastAsia" w:ascii="仿宋_GB2312" w:hAnsi="仿宋" w:eastAsia="仿宋_GB2312" w:cs="宋体"/>
          <w:shd w:val="clear" w:color="auto" w:fill="auto"/>
        </w:rPr>
        <w:t>7.</w:t>
      </w:r>
      <w:r>
        <w:rPr>
          <w:rStyle w:val="30"/>
          <w:rFonts w:hint="eastAsia" w:cs="宋体"/>
          <w:shd w:val="clear" w:color="auto" w:fill="auto"/>
          <w:lang w:val="en-US" w:eastAsia="zh-CN"/>
        </w:rPr>
        <w:t xml:space="preserve">4 </w:t>
      </w:r>
      <w:r>
        <w:rPr>
          <w:rStyle w:val="30"/>
          <w:rFonts w:hint="eastAsia" w:ascii="仿宋_GB2312" w:hAnsi="仿宋" w:eastAsia="仿宋_GB2312" w:cs="宋体"/>
          <w:shd w:val="clear" w:color="auto" w:fill="auto"/>
        </w:rPr>
        <w:t>乙方帐户信息：</w:t>
      </w:r>
    </w:p>
    <w:p>
      <w:pPr>
        <w:pStyle w:val="29"/>
        <w:ind w:firstLine="600"/>
        <w:rPr>
          <w:rStyle w:val="30"/>
          <w:rFonts w:ascii="仿宋_GB2312" w:hAnsi="仿宋" w:eastAsia="仿宋_GB2312" w:cs="宋体"/>
          <w:shd w:val="clear" w:color="auto" w:fill="auto"/>
        </w:rPr>
      </w:pPr>
      <w:r>
        <w:rPr>
          <w:rStyle w:val="30"/>
          <w:rFonts w:hint="eastAsia" w:ascii="仿宋_GB2312" w:hAnsi="仿宋" w:eastAsia="仿宋_GB2312" w:cs="宋体"/>
          <w:shd w:val="clear" w:color="auto" w:fill="auto"/>
        </w:rPr>
        <w:t>开户行：</w:t>
      </w:r>
    </w:p>
    <w:p>
      <w:pPr>
        <w:pStyle w:val="29"/>
        <w:ind w:firstLine="600"/>
        <w:rPr>
          <w:rStyle w:val="30"/>
          <w:rFonts w:ascii="仿宋_GB2312" w:hAnsi="仿宋" w:eastAsia="仿宋_GB2312" w:cs="宋体"/>
          <w:shd w:val="clear" w:color="auto" w:fill="auto"/>
        </w:rPr>
      </w:pPr>
      <w:r>
        <w:rPr>
          <w:rStyle w:val="30"/>
          <w:rFonts w:hint="eastAsia" w:ascii="仿宋_GB2312" w:hAnsi="仿宋" w:eastAsia="仿宋_GB2312" w:cs="宋体"/>
          <w:shd w:val="clear" w:color="auto" w:fill="auto"/>
        </w:rPr>
        <w:t>账号：</w:t>
      </w:r>
    </w:p>
    <w:p>
      <w:pPr>
        <w:pStyle w:val="29"/>
        <w:ind w:firstLine="600"/>
        <w:rPr>
          <w:rStyle w:val="30"/>
          <w:rFonts w:ascii="仿宋_GB2312" w:hAnsi="仿宋" w:eastAsia="仿宋_GB2312" w:cs="宋体"/>
          <w:shd w:val="clear" w:color="auto" w:fill="auto"/>
        </w:rPr>
      </w:pPr>
      <w:r>
        <w:rPr>
          <w:rStyle w:val="30"/>
          <w:rFonts w:hint="eastAsia" w:ascii="仿宋_GB2312" w:hAnsi="仿宋" w:eastAsia="仿宋_GB2312" w:cs="宋体"/>
          <w:shd w:val="clear" w:color="auto" w:fill="auto"/>
        </w:rPr>
        <w:t>户名：</w:t>
      </w:r>
    </w:p>
    <w:p>
      <w:pPr>
        <w:pStyle w:val="2"/>
        <w:numPr>
          <w:ilvl w:val="1"/>
          <w:numId w:val="0"/>
        </w:numPr>
        <w:ind w:firstLine="643" w:firstLineChars="200"/>
        <w:rPr>
          <w:rStyle w:val="30"/>
          <w:rFonts w:ascii="仿宋" w:hAnsi="仿宋" w:eastAsia="黑体" w:cs="Times New Roman"/>
          <w:sz w:val="32"/>
          <w:szCs w:val="24"/>
          <w:shd w:val="clear" w:color="auto" w:fill="auto"/>
        </w:rPr>
      </w:pPr>
      <w:bookmarkStart w:id="8" w:name="_Toc24707262"/>
      <w:r>
        <w:rPr>
          <w:rStyle w:val="30"/>
          <w:rFonts w:hint="eastAsia" w:ascii="仿宋" w:hAnsi="仿宋" w:eastAsia="黑体" w:cs="Times New Roman"/>
          <w:sz w:val="32"/>
          <w:szCs w:val="24"/>
          <w:shd w:val="clear" w:color="auto" w:fill="auto"/>
        </w:rPr>
        <w:t>第八条  承揽要求</w:t>
      </w:r>
      <w:bookmarkEnd w:id="8"/>
    </w:p>
    <w:p>
      <w:pPr>
        <w:pStyle w:val="29"/>
        <w:ind w:firstLine="600"/>
        <w:jc w:val="left"/>
        <w:rPr>
          <w:rStyle w:val="30"/>
          <w:rFonts w:ascii="仿宋_GB2312" w:hAnsi="仿宋" w:eastAsia="仿宋_GB2312" w:cs="宋体"/>
          <w:shd w:val="clear" w:color="auto" w:fill="auto"/>
        </w:rPr>
      </w:pPr>
      <w:r>
        <w:rPr>
          <w:rStyle w:val="30"/>
          <w:rFonts w:hint="eastAsia" w:ascii="仿宋_GB2312" w:hAnsi="仿宋" w:eastAsia="仿宋_GB2312" w:cs="宋体"/>
          <w:shd w:val="clear" w:color="auto" w:fill="auto"/>
        </w:rPr>
        <w:t>8.1乙方工作时间的要求</w:t>
      </w:r>
      <w:r>
        <w:rPr>
          <w:rStyle w:val="30"/>
          <w:rFonts w:hint="eastAsia" w:ascii="仿宋_GB2312" w:hAnsi="仿宋" w:eastAsia="仿宋_GB2312" w:cs="宋体"/>
          <w:u w:val="single"/>
          <w:shd w:val="clear" w:color="auto" w:fill="auto"/>
        </w:rPr>
        <w:t xml:space="preserve">：                          </w:t>
      </w:r>
      <w:r>
        <w:rPr>
          <w:rStyle w:val="30"/>
          <w:rFonts w:hint="eastAsia" w:ascii="仿宋_GB2312" w:hAnsi="仿宋" w:eastAsia="仿宋_GB2312" w:cs="宋体"/>
          <w:shd w:val="clear" w:color="auto" w:fill="auto"/>
        </w:rPr>
        <w:t xml:space="preserve"> ；</w:t>
      </w:r>
    </w:p>
    <w:p>
      <w:pPr>
        <w:pStyle w:val="29"/>
        <w:ind w:firstLine="600"/>
        <w:rPr>
          <w:rStyle w:val="30"/>
          <w:rFonts w:ascii="仿宋_GB2312" w:hAnsi="仿宋" w:eastAsia="仿宋_GB2312" w:cs="宋体"/>
          <w:shd w:val="clear" w:color="auto" w:fill="auto"/>
        </w:rPr>
      </w:pPr>
      <w:r>
        <w:rPr>
          <w:rStyle w:val="30"/>
          <w:rFonts w:hint="eastAsia" w:ascii="仿宋_GB2312" w:hAnsi="仿宋" w:eastAsia="仿宋_GB2312" w:cs="宋体"/>
          <w:shd w:val="clear" w:color="auto" w:fill="auto"/>
        </w:rPr>
        <w:t>8.2办理证件的要求：</w:t>
      </w:r>
      <w:r>
        <w:rPr>
          <w:rStyle w:val="30"/>
          <w:rFonts w:hint="eastAsia" w:cs="宋体"/>
          <w:u w:val="single"/>
          <w:shd w:val="clear" w:color="auto" w:fill="auto"/>
        </w:rPr>
        <w:t xml:space="preserve">       </w:t>
      </w:r>
      <w:r>
        <w:rPr>
          <w:rStyle w:val="30"/>
          <w:rFonts w:hint="eastAsia" w:ascii="仿宋_GB2312" w:hAnsi="仿宋" w:eastAsia="仿宋_GB2312" w:cs="宋体"/>
          <w:u w:val="single"/>
          <w:shd w:val="clear" w:color="auto" w:fill="auto"/>
        </w:rPr>
        <w:t xml:space="preserve">                        </w:t>
      </w:r>
      <w:r>
        <w:rPr>
          <w:rStyle w:val="30"/>
          <w:rFonts w:hint="eastAsia" w:ascii="仿宋_GB2312" w:hAnsi="仿宋" w:eastAsia="仿宋_GB2312" w:cs="宋体"/>
          <w:shd w:val="clear" w:color="auto" w:fill="auto"/>
        </w:rPr>
        <w:t>；</w:t>
      </w:r>
    </w:p>
    <w:p>
      <w:pPr>
        <w:pStyle w:val="29"/>
        <w:ind w:firstLine="600"/>
        <w:rPr>
          <w:rStyle w:val="30"/>
          <w:rFonts w:ascii="仿宋_GB2312" w:hAnsi="仿宋" w:eastAsia="仿宋_GB2312" w:cs="宋体"/>
          <w:shd w:val="clear" w:color="auto" w:fill="auto"/>
        </w:rPr>
      </w:pPr>
      <w:r>
        <w:rPr>
          <w:rStyle w:val="30"/>
          <w:rFonts w:hint="eastAsia" w:ascii="仿宋_GB2312" w:hAnsi="仿宋" w:eastAsia="仿宋_GB2312" w:cs="宋体"/>
          <w:shd w:val="clear" w:color="auto" w:fill="auto"/>
        </w:rPr>
        <w:t>8.3 项目所需材料的提供和使用由</w:t>
      </w:r>
      <w:r>
        <w:rPr>
          <w:rStyle w:val="30"/>
          <w:rFonts w:hint="eastAsia" w:ascii="仿宋_GB2312" w:hAnsi="仿宋" w:eastAsia="仿宋_GB2312" w:cs="宋体"/>
          <w:u w:val="single"/>
          <w:shd w:val="clear" w:color="auto" w:fill="auto"/>
        </w:rPr>
        <w:t xml:space="preserve">   </w:t>
      </w:r>
      <w:r>
        <w:rPr>
          <w:rStyle w:val="30"/>
          <w:rFonts w:hint="eastAsia" w:ascii="方正仿宋_GBK" w:hAnsi="方正仿宋_GBK" w:eastAsia="方正仿宋_GBK" w:cs="方正仿宋_GBK"/>
          <w:u w:val="single"/>
          <w:shd w:val="clear" w:color="auto" w:fill="auto"/>
          <w:lang w:val="en-US" w:eastAsia="zh-CN"/>
        </w:rPr>
        <w:t>乙方</w:t>
      </w:r>
      <w:r>
        <w:rPr>
          <w:rStyle w:val="30"/>
          <w:rFonts w:hint="eastAsia" w:ascii="仿宋_GB2312" w:hAnsi="仿宋" w:eastAsia="仿宋_GB2312" w:cs="宋体"/>
          <w:u w:val="single"/>
          <w:shd w:val="clear" w:color="auto" w:fill="auto"/>
        </w:rPr>
        <w:t xml:space="preserve">  </w:t>
      </w:r>
      <w:r>
        <w:rPr>
          <w:rStyle w:val="30"/>
          <w:rFonts w:hint="eastAsia" w:ascii="仿宋_GB2312" w:hAnsi="仿宋" w:eastAsia="仿宋_GB2312" w:cs="宋体"/>
          <w:shd w:val="clear" w:color="auto" w:fill="auto"/>
        </w:rPr>
        <w:t>负责；</w:t>
      </w:r>
    </w:p>
    <w:p>
      <w:pPr>
        <w:pStyle w:val="29"/>
        <w:ind w:firstLine="600"/>
        <w:rPr>
          <w:rStyle w:val="30"/>
          <w:rFonts w:ascii="仿宋_GB2312" w:hAnsi="仿宋" w:eastAsia="仿宋_GB2312" w:cs="宋体"/>
          <w:shd w:val="clear" w:color="auto" w:fill="auto"/>
        </w:rPr>
      </w:pPr>
      <w:r>
        <w:rPr>
          <w:rStyle w:val="30"/>
          <w:rFonts w:hint="eastAsia" w:ascii="仿宋_GB2312" w:hAnsi="仿宋" w:eastAsia="仿宋_GB2312" w:cs="宋体"/>
          <w:shd w:val="clear" w:color="auto" w:fill="auto"/>
        </w:rPr>
        <w:t>8.4 未经甲方书面同意，乙方不得擅自改变合同约定材料，也不得转包、分包；</w:t>
      </w:r>
    </w:p>
    <w:p>
      <w:pPr>
        <w:pStyle w:val="2"/>
        <w:numPr>
          <w:ilvl w:val="1"/>
          <w:numId w:val="0"/>
        </w:numPr>
        <w:ind w:firstLine="643" w:firstLineChars="200"/>
        <w:rPr>
          <w:rStyle w:val="30"/>
          <w:rFonts w:ascii="仿宋" w:hAnsi="仿宋" w:eastAsia="黑体" w:cs="Times New Roman"/>
          <w:sz w:val="32"/>
          <w:szCs w:val="24"/>
          <w:shd w:val="clear" w:color="auto" w:fill="auto"/>
        </w:rPr>
      </w:pPr>
      <w:bookmarkStart w:id="9" w:name="_Toc24707263"/>
      <w:r>
        <w:rPr>
          <w:rStyle w:val="30"/>
          <w:rFonts w:hint="eastAsia" w:ascii="仿宋" w:hAnsi="仿宋" w:eastAsia="黑体" w:cs="Times New Roman"/>
          <w:sz w:val="32"/>
          <w:szCs w:val="24"/>
          <w:shd w:val="clear" w:color="auto" w:fill="auto"/>
        </w:rPr>
        <w:t>第九条  双方的权利与义务</w:t>
      </w:r>
      <w:bookmarkEnd w:id="9"/>
    </w:p>
    <w:p>
      <w:pPr>
        <w:pStyle w:val="31"/>
        <w:shd w:val="clear" w:color="auto" w:fill="auto"/>
        <w:spacing w:before="0" w:after="120" w:line="360" w:lineRule="auto"/>
        <w:ind w:firstLine="600" w:firstLineChars="200"/>
        <w:jc w:val="both"/>
        <w:outlineLvl w:val="2"/>
        <w:rPr>
          <w:rStyle w:val="30"/>
          <w:rFonts w:ascii="黑体" w:hAnsi="仿宋" w:eastAsia="黑体"/>
          <w:szCs w:val="24"/>
          <w:lang w:val="zh-CN"/>
        </w:rPr>
      </w:pPr>
      <w:bookmarkStart w:id="10" w:name="_Toc24707264"/>
      <w:r>
        <w:rPr>
          <w:rStyle w:val="30"/>
          <w:rFonts w:hint="eastAsia" w:ascii="黑体" w:hAnsi="仿宋" w:eastAsia="黑体"/>
          <w:szCs w:val="24"/>
        </w:rPr>
        <w:t>9</w:t>
      </w:r>
      <w:r>
        <w:rPr>
          <w:rStyle w:val="30"/>
          <w:rFonts w:hint="eastAsia" w:ascii="黑体" w:hAnsi="仿宋" w:eastAsia="黑体"/>
          <w:szCs w:val="24"/>
          <w:lang w:val="zh-CN"/>
        </w:rPr>
        <w:t>.1甲方权责：</w:t>
      </w:r>
      <w:bookmarkEnd w:id="10"/>
    </w:p>
    <w:p>
      <w:pPr>
        <w:pStyle w:val="29"/>
        <w:ind w:firstLine="600"/>
        <w:rPr>
          <w:rStyle w:val="30"/>
          <w:rFonts w:ascii="仿宋_GB2312" w:hAnsi="仿宋" w:eastAsia="仿宋_GB2312" w:cs="宋体"/>
          <w:shd w:val="clear" w:color="auto" w:fill="auto"/>
        </w:rPr>
      </w:pPr>
      <w:r>
        <w:rPr>
          <w:rStyle w:val="30"/>
          <w:rFonts w:hint="eastAsia" w:ascii="仿宋_GB2312" w:hAnsi="仿宋" w:eastAsia="仿宋_GB2312" w:cs="宋体"/>
          <w:shd w:val="clear" w:color="auto" w:fill="auto"/>
        </w:rPr>
        <w:t>9.1.1甲方负责按照约定的付款方式向乙方支付承揽费用；</w:t>
      </w:r>
    </w:p>
    <w:p>
      <w:pPr>
        <w:pStyle w:val="29"/>
        <w:ind w:firstLine="600"/>
        <w:rPr>
          <w:rStyle w:val="30"/>
          <w:rFonts w:ascii="仿宋_GB2312" w:hAnsi="仿宋" w:eastAsia="仿宋_GB2312" w:cs="宋体"/>
          <w:shd w:val="clear" w:color="auto" w:fill="auto"/>
        </w:rPr>
      </w:pPr>
      <w:r>
        <w:rPr>
          <w:rStyle w:val="30"/>
          <w:rFonts w:hint="eastAsia" w:ascii="仿宋_GB2312" w:hAnsi="仿宋" w:eastAsia="仿宋_GB2312" w:cs="宋体"/>
          <w:shd w:val="clear" w:color="auto" w:fill="auto"/>
        </w:rPr>
        <w:t>9.1.2对乙方实施监督，并有权对乙方提出意见和建议；</w:t>
      </w:r>
    </w:p>
    <w:p>
      <w:pPr>
        <w:pStyle w:val="29"/>
        <w:ind w:firstLine="600"/>
        <w:rPr>
          <w:rStyle w:val="30"/>
          <w:rFonts w:ascii="仿宋_GB2312" w:hAnsi="仿宋" w:eastAsia="仿宋_GB2312" w:cs="宋体"/>
          <w:shd w:val="clear" w:color="auto" w:fill="auto"/>
        </w:rPr>
      </w:pPr>
      <w:r>
        <w:rPr>
          <w:rStyle w:val="30"/>
          <w:rFonts w:hint="eastAsia" w:ascii="仿宋_GB2312" w:hAnsi="仿宋" w:eastAsia="仿宋_GB2312" w:cs="宋体"/>
          <w:shd w:val="clear" w:color="auto" w:fill="auto"/>
        </w:rPr>
        <w:t>9.1.3 对乙方的承揽工作提供必要的、合理的协助工作；</w:t>
      </w:r>
    </w:p>
    <w:p>
      <w:pPr>
        <w:pStyle w:val="29"/>
        <w:ind w:firstLine="600"/>
        <w:rPr>
          <w:rStyle w:val="30"/>
          <w:rFonts w:ascii="仿宋_GB2312" w:hAnsi="仿宋" w:eastAsia="仿宋_GB2312" w:cs="宋体"/>
          <w:shd w:val="clear" w:color="auto" w:fill="auto"/>
        </w:rPr>
      </w:pPr>
      <w:r>
        <w:rPr>
          <w:rStyle w:val="30"/>
          <w:rFonts w:hint="eastAsia" w:ascii="仿宋_GB2312" w:hAnsi="仿宋" w:eastAsia="仿宋_GB2312" w:cs="宋体"/>
          <w:shd w:val="clear" w:color="auto" w:fill="auto"/>
        </w:rPr>
        <w:t>9.1.4</w:t>
      </w:r>
      <w:r>
        <w:rPr>
          <w:rStyle w:val="30"/>
          <w:rFonts w:ascii="仿宋_GB2312" w:hAnsi="仿宋" w:eastAsia="仿宋_GB2312" w:cs="宋体"/>
          <w:shd w:val="clear" w:color="auto" w:fill="auto"/>
        </w:rPr>
        <w:t>甲方有权从</w:t>
      </w:r>
      <w:r>
        <w:rPr>
          <w:rStyle w:val="30"/>
          <w:rFonts w:hint="eastAsia" w:ascii="仿宋_GB2312" w:hAnsi="仿宋" w:eastAsia="仿宋_GB2312" w:cs="宋体"/>
          <w:shd w:val="clear" w:color="auto" w:fill="auto"/>
        </w:rPr>
        <w:t>履约保证金或未付费用中</w:t>
      </w:r>
      <w:r>
        <w:rPr>
          <w:rStyle w:val="30"/>
          <w:rFonts w:ascii="仿宋_GB2312" w:hAnsi="仿宋" w:eastAsia="仿宋_GB2312" w:cs="宋体"/>
          <w:shd w:val="clear" w:color="auto" w:fill="auto"/>
        </w:rPr>
        <w:t>抵扣相当于违约金和滞纳金数额</w:t>
      </w:r>
      <w:r>
        <w:rPr>
          <w:rStyle w:val="30"/>
          <w:rFonts w:hint="eastAsia" w:ascii="仿宋_GB2312" w:hAnsi="仿宋" w:eastAsia="仿宋_GB2312" w:cs="宋体"/>
          <w:shd w:val="clear" w:color="auto" w:fill="auto"/>
        </w:rPr>
        <w:t>的</w:t>
      </w:r>
      <w:r>
        <w:rPr>
          <w:rStyle w:val="30"/>
          <w:rFonts w:ascii="仿宋_GB2312" w:hAnsi="仿宋" w:eastAsia="仿宋_GB2312" w:cs="宋体"/>
          <w:shd w:val="clear" w:color="auto" w:fill="auto"/>
        </w:rPr>
        <w:t>款项。</w:t>
      </w:r>
    </w:p>
    <w:p>
      <w:pPr>
        <w:pStyle w:val="31"/>
        <w:shd w:val="clear" w:color="auto" w:fill="auto"/>
        <w:spacing w:before="0" w:after="120" w:line="360" w:lineRule="auto"/>
        <w:ind w:firstLine="600" w:firstLineChars="200"/>
        <w:jc w:val="both"/>
        <w:outlineLvl w:val="2"/>
        <w:rPr>
          <w:rStyle w:val="30"/>
          <w:rFonts w:ascii="黑体" w:hAnsi="仿宋" w:eastAsia="黑体"/>
          <w:szCs w:val="24"/>
          <w:lang w:val="zh-CN"/>
        </w:rPr>
      </w:pPr>
      <w:bookmarkStart w:id="11" w:name="_Toc24707265"/>
      <w:r>
        <w:rPr>
          <w:rStyle w:val="30"/>
          <w:rFonts w:hint="eastAsia" w:ascii="黑体" w:hAnsi="仿宋" w:eastAsia="黑体"/>
          <w:szCs w:val="24"/>
          <w:lang w:val="zh-CN"/>
        </w:rPr>
        <w:t>9.2乙方权责：</w:t>
      </w:r>
      <w:bookmarkEnd w:id="11"/>
    </w:p>
    <w:p>
      <w:pPr>
        <w:pStyle w:val="29"/>
        <w:ind w:firstLine="600"/>
        <w:rPr>
          <w:rStyle w:val="30"/>
          <w:rFonts w:ascii="仿宋_GB2312" w:hAnsi="仿宋" w:eastAsia="仿宋_GB2312" w:cs="宋体"/>
          <w:shd w:val="clear" w:color="auto" w:fill="auto"/>
        </w:rPr>
      </w:pPr>
      <w:r>
        <w:rPr>
          <w:rStyle w:val="30"/>
          <w:rFonts w:hint="eastAsia" w:ascii="仿宋_GB2312" w:hAnsi="仿宋" w:eastAsia="仿宋_GB2312" w:cs="宋体"/>
          <w:shd w:val="clear" w:color="auto" w:fill="auto"/>
        </w:rPr>
        <w:t>9.2.1服从甲方监督，遵守重庆江北国际机场空防安全的有关制度及重庆江北国际机场的各类规定。</w:t>
      </w:r>
    </w:p>
    <w:p>
      <w:pPr>
        <w:pStyle w:val="29"/>
        <w:ind w:firstLine="600"/>
        <w:rPr>
          <w:rStyle w:val="30"/>
          <w:rFonts w:ascii="仿宋_GB2312" w:hAnsi="仿宋" w:eastAsia="仿宋_GB2312" w:cs="宋体"/>
          <w:shd w:val="clear" w:color="auto" w:fill="auto"/>
        </w:rPr>
      </w:pPr>
      <w:r>
        <w:rPr>
          <w:rStyle w:val="30"/>
          <w:rFonts w:hint="eastAsia" w:ascii="仿宋_GB2312" w:hAnsi="仿宋" w:eastAsia="仿宋_GB2312" w:cs="宋体"/>
          <w:shd w:val="clear" w:color="auto" w:fill="auto"/>
        </w:rPr>
        <w:t>9.2.2负责组织该项目的实施，并负责项目实施中的一切</w:t>
      </w:r>
      <w:r>
        <w:rPr>
          <w:rStyle w:val="30"/>
          <w:rFonts w:hint="eastAsia" w:ascii="仿宋_GB2312" w:hAnsi="仿宋" w:eastAsia="仿宋_GB2312" w:cs="宋体"/>
          <w:shd w:val="clear" w:color="auto" w:fill="auto"/>
          <w:lang w:eastAsia="zh-CN"/>
        </w:rPr>
        <w:t>检测</w:t>
      </w:r>
      <w:r>
        <w:rPr>
          <w:rStyle w:val="30"/>
          <w:rFonts w:hint="eastAsia" w:ascii="仿宋_GB2312" w:hAnsi="仿宋" w:eastAsia="仿宋_GB2312" w:cs="宋体"/>
          <w:shd w:val="clear" w:color="auto" w:fill="auto"/>
        </w:rPr>
        <w:t>安全、第三方安全、人身安全和消防安全。</w:t>
      </w:r>
    </w:p>
    <w:p>
      <w:pPr>
        <w:pStyle w:val="29"/>
        <w:ind w:firstLine="600"/>
        <w:rPr>
          <w:rStyle w:val="30"/>
          <w:rFonts w:ascii="仿宋_GB2312" w:hAnsi="仿宋" w:eastAsia="仿宋_GB2312" w:cs="宋体"/>
          <w:shd w:val="clear" w:color="auto" w:fill="auto"/>
        </w:rPr>
      </w:pPr>
      <w:r>
        <w:rPr>
          <w:rStyle w:val="30"/>
          <w:rFonts w:hint="eastAsia" w:ascii="仿宋_GB2312" w:hAnsi="仿宋" w:eastAsia="仿宋_GB2312" w:cs="宋体"/>
          <w:shd w:val="clear" w:color="auto" w:fill="auto"/>
        </w:rPr>
        <w:t>9.2.3遵守有关安全规则，负责现场人员安全，排除现场危险隐患，提供安全设施。</w:t>
      </w:r>
    </w:p>
    <w:p>
      <w:pPr>
        <w:pStyle w:val="29"/>
        <w:ind w:firstLine="600"/>
        <w:rPr>
          <w:rStyle w:val="30"/>
          <w:rFonts w:ascii="仿宋_GB2312" w:hAnsi="仿宋" w:eastAsia="仿宋_GB2312" w:cs="宋体"/>
          <w:color w:val="auto"/>
          <w:shd w:val="clear" w:color="auto" w:fill="auto"/>
        </w:rPr>
      </w:pPr>
      <w:r>
        <w:rPr>
          <w:rStyle w:val="30"/>
          <w:rFonts w:hint="eastAsia" w:ascii="仿宋_GB2312" w:hAnsi="仿宋" w:eastAsia="仿宋_GB2312" w:cs="宋体"/>
          <w:shd w:val="clear" w:color="auto" w:fill="auto"/>
        </w:rPr>
        <w:t>9.2.4按期完</w:t>
      </w:r>
      <w:r>
        <w:rPr>
          <w:rStyle w:val="30"/>
          <w:rFonts w:hint="eastAsia" w:ascii="仿宋_GB2312" w:hAnsi="仿宋" w:eastAsia="仿宋_GB2312" w:cs="宋体"/>
          <w:shd w:val="clear" w:color="auto" w:fill="auto"/>
          <w:lang w:eastAsia="zh-CN"/>
        </w:rPr>
        <w:t>成检测工作</w:t>
      </w:r>
      <w:r>
        <w:rPr>
          <w:rStyle w:val="30"/>
          <w:rFonts w:hint="eastAsia" w:ascii="仿宋_GB2312" w:hAnsi="仿宋" w:eastAsia="仿宋_GB2312" w:cs="宋体"/>
          <w:shd w:val="clear" w:color="auto" w:fill="auto"/>
        </w:rPr>
        <w:t>，</w:t>
      </w:r>
      <w:r>
        <w:rPr>
          <w:rStyle w:val="30"/>
          <w:rFonts w:hint="eastAsia" w:ascii="仿宋_GB2312" w:hAnsi="仿宋" w:eastAsia="仿宋_GB2312" w:cs="宋体"/>
          <w:shd w:val="clear" w:color="auto" w:fill="auto"/>
          <w:lang w:eastAsia="zh-CN"/>
        </w:rPr>
        <w:t>提</w:t>
      </w:r>
      <w:r>
        <w:rPr>
          <w:rStyle w:val="30"/>
          <w:rFonts w:hint="eastAsia" w:ascii="仿宋_GB2312" w:hAnsi="仿宋" w:eastAsia="仿宋_GB2312" w:cs="宋体"/>
          <w:color w:val="auto"/>
          <w:shd w:val="clear" w:color="auto" w:fill="auto"/>
          <w:lang w:eastAsia="zh-CN"/>
        </w:rPr>
        <w:t>交</w:t>
      </w:r>
      <w:r>
        <w:rPr>
          <w:rFonts w:hint="eastAsia" w:ascii="仿宋_GB2312" w:hAnsi="仿宋" w:eastAsia="仿宋_GB2312" w:cs="仿宋"/>
          <w:color w:val="auto"/>
          <w:sz w:val="30"/>
          <w:szCs w:val="30"/>
          <w:lang w:eastAsia="zh-CN"/>
        </w:rPr>
        <w:t>符合重庆市气象局防雷办相关要求并真实</w:t>
      </w:r>
      <w:r>
        <w:rPr>
          <w:rFonts w:hint="eastAsia" w:ascii="仿宋_GB2312" w:hAnsi="仿宋" w:eastAsia="仿宋_GB2312" w:cs="仿宋"/>
          <w:color w:val="auto"/>
          <w:sz w:val="30"/>
          <w:szCs w:val="30"/>
        </w:rPr>
        <w:t>有效</w:t>
      </w:r>
      <w:r>
        <w:rPr>
          <w:rFonts w:hint="eastAsia" w:ascii="仿宋_GB2312" w:hAnsi="仿宋" w:eastAsia="仿宋_GB2312" w:cs="仿宋"/>
          <w:color w:val="auto"/>
          <w:sz w:val="30"/>
          <w:szCs w:val="30"/>
          <w:lang w:eastAsia="zh-CN"/>
        </w:rPr>
        <w:t>的</w:t>
      </w:r>
      <w:r>
        <w:rPr>
          <w:rFonts w:hint="eastAsia" w:ascii="仿宋_GB2312" w:hAnsi="仿宋" w:eastAsia="仿宋_GB2312" w:cs="仿宋"/>
          <w:color w:val="auto"/>
          <w:sz w:val="30"/>
          <w:szCs w:val="30"/>
        </w:rPr>
        <w:t>防雷</w:t>
      </w:r>
      <w:r>
        <w:rPr>
          <w:rFonts w:hint="eastAsia" w:ascii="仿宋_GB2312" w:hAnsi="仿宋" w:eastAsia="仿宋_GB2312" w:cs="仿宋"/>
          <w:color w:val="auto"/>
          <w:sz w:val="30"/>
          <w:szCs w:val="30"/>
          <w:lang w:eastAsia="zh-CN"/>
        </w:rPr>
        <w:t>检</w:t>
      </w:r>
      <w:r>
        <w:rPr>
          <w:rFonts w:hint="eastAsia" w:ascii="仿宋_GB2312" w:hAnsi="仿宋" w:eastAsia="仿宋_GB2312" w:cs="仿宋"/>
          <w:color w:val="auto"/>
          <w:sz w:val="30"/>
          <w:szCs w:val="30"/>
        </w:rPr>
        <w:t>测报告</w:t>
      </w:r>
      <w:r>
        <w:rPr>
          <w:rFonts w:hint="eastAsia" w:ascii="仿宋_GB2312" w:hAnsi="仿宋" w:eastAsia="仿宋_GB2312" w:cs="仿宋"/>
          <w:color w:val="auto"/>
          <w:sz w:val="30"/>
          <w:szCs w:val="30"/>
          <w:lang w:eastAsia="zh-CN"/>
        </w:rPr>
        <w:t>与整改方案（整改方案包括测试不合格的具体整改措施和整改工程量）</w:t>
      </w:r>
      <w:r>
        <w:rPr>
          <w:rStyle w:val="30"/>
          <w:rFonts w:hint="eastAsia" w:ascii="仿宋_GB2312" w:hAnsi="仿宋" w:eastAsia="仿宋_GB2312" w:cs="宋体"/>
          <w:color w:val="auto"/>
          <w:shd w:val="clear" w:color="auto" w:fill="auto"/>
        </w:rPr>
        <w:t>。</w:t>
      </w:r>
    </w:p>
    <w:p>
      <w:pPr>
        <w:pStyle w:val="29"/>
        <w:ind w:firstLine="600"/>
        <w:rPr>
          <w:rFonts w:hint="eastAsia"/>
        </w:rPr>
      </w:pPr>
      <w:r>
        <w:rPr>
          <w:rStyle w:val="30"/>
          <w:rFonts w:hint="eastAsia" w:ascii="仿宋_GB2312" w:hAnsi="仿宋" w:eastAsia="仿宋_GB2312" w:cs="宋体"/>
          <w:shd w:val="clear" w:color="auto" w:fill="auto"/>
        </w:rPr>
        <w:t>9.2.5</w:t>
      </w:r>
      <w:r>
        <w:rPr>
          <w:rFonts w:hint="eastAsia"/>
        </w:rPr>
        <w:t>在履行本合同的过程中乙方若造成乙方工作人员、甲方或第三方人身、财产损害的，乙方应承担全部责任。</w:t>
      </w:r>
    </w:p>
    <w:p>
      <w:pPr>
        <w:pStyle w:val="29"/>
        <w:ind w:firstLine="600"/>
        <w:rPr>
          <w:rFonts w:hint="eastAsia" w:eastAsia="宋体"/>
          <w:lang w:val="en-US" w:eastAsia="zh-CN"/>
        </w:rPr>
      </w:pPr>
      <w:r>
        <w:rPr>
          <w:rStyle w:val="30"/>
          <w:rFonts w:hint="eastAsia" w:ascii="仿宋_GB2312" w:hAnsi="仿宋" w:eastAsia="仿宋_GB2312" w:cs="宋体"/>
          <w:shd w:val="clear" w:color="auto" w:fill="auto"/>
        </w:rPr>
        <w:t>9.</w:t>
      </w:r>
      <w:r>
        <w:rPr>
          <w:rFonts w:hint="eastAsia"/>
        </w:rPr>
        <w:t>2.</w:t>
      </w:r>
      <w:r>
        <w:rPr>
          <w:rFonts w:hint="eastAsia"/>
          <w:lang w:val="en-US" w:eastAsia="zh-CN"/>
        </w:rPr>
        <w:t>6确保实际到位的检测管理人员与投标文件中相对应的人员一致，</w:t>
      </w:r>
      <w:r>
        <w:rPr>
          <w:rFonts w:hint="eastAsia" w:ascii="仿宋_GB2312" w:hAnsi="仿宋" w:eastAsia="仿宋_GB2312" w:cs="仿宋"/>
          <w:sz w:val="30"/>
          <w:szCs w:val="30"/>
          <w:lang w:val="en-US" w:eastAsia="zh-CN"/>
        </w:rPr>
        <w:t>并对上述</w:t>
      </w:r>
      <w:r>
        <w:rPr>
          <w:rFonts w:hint="eastAsia" w:cs="仿宋"/>
          <w:sz w:val="30"/>
          <w:szCs w:val="30"/>
          <w:lang w:val="en-US" w:eastAsia="zh-CN"/>
        </w:rPr>
        <w:t>检测</w:t>
      </w:r>
      <w:r>
        <w:rPr>
          <w:rFonts w:hint="eastAsia" w:ascii="仿宋_GB2312" w:hAnsi="仿宋" w:eastAsia="仿宋_GB2312" w:cs="仿宋"/>
          <w:sz w:val="30"/>
          <w:szCs w:val="30"/>
          <w:lang w:val="en-US" w:eastAsia="zh-CN"/>
        </w:rPr>
        <w:t>管理人员实行每日签到制度和请假销假制度。</w:t>
      </w:r>
    </w:p>
    <w:p>
      <w:pPr>
        <w:pStyle w:val="2"/>
        <w:numPr>
          <w:ilvl w:val="1"/>
          <w:numId w:val="0"/>
        </w:numPr>
        <w:ind w:firstLine="643" w:firstLineChars="200"/>
        <w:rPr>
          <w:rStyle w:val="30"/>
          <w:rFonts w:ascii="仿宋" w:hAnsi="仿宋" w:eastAsia="黑体" w:cs="Times New Roman"/>
          <w:sz w:val="32"/>
          <w:szCs w:val="24"/>
          <w:shd w:val="clear" w:color="auto" w:fill="auto"/>
        </w:rPr>
      </w:pPr>
      <w:bookmarkStart w:id="12" w:name="_Toc24707266"/>
      <w:r>
        <w:rPr>
          <w:rStyle w:val="30"/>
          <w:rFonts w:hint="eastAsia" w:ascii="仿宋" w:hAnsi="仿宋" w:eastAsia="黑体" w:cs="Times New Roman"/>
          <w:sz w:val="32"/>
          <w:szCs w:val="24"/>
          <w:shd w:val="clear" w:color="auto" w:fill="auto"/>
        </w:rPr>
        <w:t>第十条  成果验收标准和方法</w:t>
      </w:r>
      <w:bookmarkEnd w:id="12"/>
    </w:p>
    <w:p>
      <w:pPr>
        <w:pStyle w:val="29"/>
        <w:ind w:firstLine="600" w:firstLineChars="200"/>
        <w:rPr>
          <w:rStyle w:val="30"/>
          <w:rFonts w:ascii="仿宋_GB2312" w:hAnsi="仿宋" w:eastAsia="仿宋_GB2312" w:cs="宋体"/>
          <w:shd w:val="clear" w:color="auto" w:fill="auto"/>
        </w:rPr>
      </w:pPr>
      <w:r>
        <w:rPr>
          <w:rStyle w:val="30"/>
          <w:rFonts w:hint="eastAsia" w:ascii="仿宋_GB2312" w:hAnsi="仿宋" w:eastAsia="仿宋_GB2312" w:cs="宋体"/>
          <w:shd w:val="clear" w:color="auto" w:fill="auto"/>
        </w:rPr>
        <w:t>项目完</w:t>
      </w:r>
      <w:r>
        <w:rPr>
          <w:rStyle w:val="30"/>
          <w:rFonts w:hint="eastAsia" w:ascii="仿宋_GB2312" w:hAnsi="仿宋" w:eastAsia="仿宋_GB2312" w:cs="宋体"/>
          <w:shd w:val="clear" w:color="auto" w:fill="auto"/>
          <w:lang w:eastAsia="zh-CN"/>
        </w:rPr>
        <w:t>成</w:t>
      </w:r>
      <w:r>
        <w:rPr>
          <w:rStyle w:val="30"/>
          <w:rFonts w:hint="eastAsia" w:ascii="仿宋_GB2312" w:hAnsi="仿宋" w:eastAsia="仿宋_GB2312" w:cs="宋体"/>
          <w:shd w:val="clear" w:color="auto" w:fill="auto"/>
        </w:rPr>
        <w:t>后，由乙方向甲方</w:t>
      </w:r>
      <w:r>
        <w:rPr>
          <w:rStyle w:val="30"/>
          <w:rFonts w:hint="eastAsia" w:ascii="仿宋_GB2312" w:hAnsi="仿宋" w:eastAsia="仿宋_GB2312" w:cs="宋体"/>
          <w:color w:val="auto"/>
          <w:shd w:val="clear" w:color="auto" w:fill="auto"/>
        </w:rPr>
        <w:t>提</w:t>
      </w:r>
      <w:r>
        <w:rPr>
          <w:rStyle w:val="30"/>
          <w:rFonts w:hint="eastAsia" w:ascii="仿宋_GB2312" w:hAnsi="仿宋" w:eastAsia="仿宋_GB2312" w:cs="宋体"/>
          <w:color w:val="auto"/>
          <w:shd w:val="clear" w:color="auto" w:fill="auto"/>
          <w:lang w:eastAsia="zh-CN"/>
        </w:rPr>
        <w:t>供</w:t>
      </w:r>
      <w:r>
        <w:rPr>
          <w:rFonts w:hint="eastAsia" w:ascii="仿宋_GB2312" w:hAnsi="仿宋" w:eastAsia="仿宋_GB2312" w:cs="仿宋"/>
          <w:color w:val="auto"/>
          <w:sz w:val="30"/>
          <w:szCs w:val="30"/>
          <w:lang w:eastAsia="zh-CN"/>
        </w:rPr>
        <w:t>符合重庆市气象局防雷办相关要求并真实</w:t>
      </w:r>
      <w:r>
        <w:rPr>
          <w:rFonts w:hint="eastAsia" w:ascii="仿宋_GB2312" w:hAnsi="仿宋" w:eastAsia="仿宋_GB2312" w:cs="仿宋"/>
          <w:color w:val="auto"/>
          <w:sz w:val="30"/>
          <w:szCs w:val="30"/>
        </w:rPr>
        <w:t>有效</w:t>
      </w:r>
      <w:r>
        <w:rPr>
          <w:rFonts w:hint="eastAsia" w:ascii="仿宋_GB2312" w:hAnsi="仿宋" w:eastAsia="仿宋_GB2312" w:cs="仿宋"/>
          <w:color w:val="auto"/>
          <w:sz w:val="30"/>
          <w:szCs w:val="30"/>
          <w:lang w:eastAsia="zh-CN"/>
        </w:rPr>
        <w:t>的</w:t>
      </w:r>
      <w:r>
        <w:rPr>
          <w:rFonts w:hint="eastAsia" w:ascii="仿宋_GB2312" w:hAnsi="仿宋" w:eastAsia="仿宋_GB2312" w:cs="仿宋"/>
          <w:color w:val="auto"/>
          <w:sz w:val="30"/>
          <w:szCs w:val="30"/>
        </w:rPr>
        <w:t>防雷</w:t>
      </w:r>
      <w:r>
        <w:rPr>
          <w:rFonts w:hint="eastAsia" w:ascii="仿宋_GB2312" w:hAnsi="仿宋" w:eastAsia="仿宋_GB2312" w:cs="仿宋"/>
          <w:color w:val="auto"/>
          <w:sz w:val="30"/>
          <w:szCs w:val="30"/>
          <w:lang w:eastAsia="zh-CN"/>
        </w:rPr>
        <w:t>检</w:t>
      </w:r>
      <w:r>
        <w:rPr>
          <w:rFonts w:hint="eastAsia" w:ascii="仿宋_GB2312" w:hAnsi="仿宋" w:eastAsia="仿宋_GB2312" w:cs="仿宋"/>
          <w:color w:val="auto"/>
          <w:sz w:val="30"/>
          <w:szCs w:val="30"/>
        </w:rPr>
        <w:t>测报告</w:t>
      </w:r>
      <w:r>
        <w:rPr>
          <w:rFonts w:hint="eastAsia" w:ascii="仿宋_GB2312" w:hAnsi="仿宋" w:eastAsia="仿宋_GB2312" w:cs="仿宋"/>
          <w:color w:val="auto"/>
          <w:sz w:val="30"/>
          <w:szCs w:val="30"/>
          <w:lang w:eastAsia="zh-CN"/>
        </w:rPr>
        <w:t>与整改方案（整改方案包括测试不合格的具体整改措施和整改工程量）</w:t>
      </w:r>
      <w:r>
        <w:rPr>
          <w:rStyle w:val="30"/>
          <w:rFonts w:hint="eastAsia" w:ascii="仿宋_GB2312" w:hAnsi="仿宋" w:eastAsia="仿宋_GB2312" w:cs="宋体"/>
          <w:color w:val="auto"/>
          <w:shd w:val="clear" w:color="auto" w:fill="auto"/>
        </w:rPr>
        <w:t>，</w:t>
      </w:r>
      <w:r>
        <w:rPr>
          <w:rStyle w:val="30"/>
          <w:rFonts w:hint="eastAsia" w:ascii="仿宋_GB2312" w:hAnsi="仿宋" w:eastAsia="仿宋_GB2312" w:cs="宋体"/>
          <w:shd w:val="clear" w:color="auto" w:fill="auto"/>
        </w:rPr>
        <w:t>甲方按</w:t>
      </w:r>
      <w:r>
        <w:rPr>
          <w:rStyle w:val="30"/>
          <w:rFonts w:hint="eastAsia" w:cs="宋体"/>
          <w:shd w:val="clear" w:color="auto" w:fill="auto"/>
          <w:lang w:val="en-US" w:eastAsia="zh-CN"/>
        </w:rPr>
        <w:t xml:space="preserve"> </w:t>
      </w:r>
      <w:r>
        <w:rPr>
          <w:rFonts w:hint="eastAsia" w:ascii="仿宋_GB2312" w:hAnsi="仿宋" w:eastAsia="仿宋_GB2312" w:cs="仿宋"/>
          <w:color w:val="auto"/>
          <w:sz w:val="30"/>
          <w:szCs w:val="30"/>
          <w:u w:val="single"/>
          <w:lang w:eastAsia="zh-CN"/>
        </w:rPr>
        <w:t>合同与各区域实际履约情况</w:t>
      </w:r>
      <w:r>
        <w:rPr>
          <w:rFonts w:hint="eastAsia" w:cs="仿宋"/>
          <w:color w:val="auto"/>
          <w:sz w:val="30"/>
          <w:szCs w:val="30"/>
          <w:u w:val="single"/>
          <w:lang w:val="en-US" w:eastAsia="zh-CN"/>
        </w:rPr>
        <w:t xml:space="preserve"> </w:t>
      </w:r>
      <w:r>
        <w:rPr>
          <w:rStyle w:val="30"/>
          <w:rFonts w:hint="eastAsia" w:ascii="仿宋_GB2312" w:hAnsi="仿宋" w:eastAsia="仿宋_GB2312" w:cs="宋体"/>
          <w:shd w:val="clear" w:color="auto" w:fill="auto"/>
        </w:rPr>
        <w:t>进行验收。</w:t>
      </w:r>
    </w:p>
    <w:p>
      <w:pPr>
        <w:pStyle w:val="2"/>
        <w:numPr>
          <w:ilvl w:val="1"/>
          <w:numId w:val="0"/>
        </w:numPr>
        <w:ind w:firstLine="643" w:firstLineChars="200"/>
        <w:rPr>
          <w:rStyle w:val="30"/>
          <w:rFonts w:ascii="仿宋" w:hAnsi="仿宋" w:eastAsia="黑体" w:cs="Times New Roman"/>
          <w:sz w:val="32"/>
          <w:szCs w:val="24"/>
          <w:shd w:val="clear" w:color="auto" w:fill="auto"/>
        </w:rPr>
      </w:pPr>
      <w:bookmarkStart w:id="13" w:name="_Toc24707267"/>
      <w:r>
        <w:rPr>
          <w:rStyle w:val="30"/>
          <w:rFonts w:hint="eastAsia" w:ascii="仿宋" w:hAnsi="仿宋" w:eastAsia="黑体" w:cs="Times New Roman"/>
          <w:sz w:val="32"/>
          <w:szCs w:val="24"/>
          <w:shd w:val="clear" w:color="auto" w:fill="auto"/>
        </w:rPr>
        <w:t>第十一条  知识产权</w:t>
      </w:r>
      <w:bookmarkEnd w:id="13"/>
    </w:p>
    <w:p>
      <w:pPr>
        <w:pStyle w:val="29"/>
        <w:ind w:firstLine="600"/>
        <w:rPr>
          <w:rStyle w:val="30"/>
          <w:rFonts w:ascii="仿宋_GB2312" w:hAnsi="仿宋" w:eastAsia="仿宋_GB2312" w:cs="宋体"/>
          <w:shd w:val="clear" w:color="auto" w:fill="auto"/>
        </w:rPr>
      </w:pPr>
      <w:r>
        <w:rPr>
          <w:rStyle w:val="30"/>
          <w:rFonts w:hint="eastAsia" w:ascii="仿宋_GB2312" w:hAnsi="仿宋" w:eastAsia="仿宋_GB2312" w:cs="宋体"/>
          <w:shd w:val="clear" w:color="auto" w:fill="auto"/>
        </w:rPr>
        <w:t>乙方保证</w:t>
      </w:r>
      <w:r>
        <w:rPr>
          <w:rStyle w:val="30"/>
          <w:rFonts w:hint="eastAsia" w:ascii="仿宋_GB2312" w:hAnsi="仿宋" w:eastAsia="仿宋_GB2312" w:cs="宋体"/>
          <w:shd w:val="clear" w:color="auto" w:fill="auto"/>
          <w:lang w:eastAsia="zh-CN"/>
        </w:rPr>
        <w:t>检测</w:t>
      </w:r>
      <w:r>
        <w:rPr>
          <w:rStyle w:val="30"/>
          <w:rFonts w:hint="eastAsia" w:ascii="仿宋_GB2312" w:hAnsi="仿宋" w:eastAsia="仿宋_GB2312" w:cs="宋体"/>
          <w:shd w:val="clear" w:color="auto" w:fill="auto"/>
        </w:rPr>
        <w:t>过程中所使用的工艺、设备、方法及其他涉及</w:t>
      </w:r>
      <w:r>
        <w:rPr>
          <w:rStyle w:val="30"/>
          <w:rFonts w:hint="eastAsia" w:ascii="仿宋_GB2312" w:hAnsi="仿宋" w:eastAsia="仿宋_GB2312" w:cs="宋体"/>
          <w:shd w:val="clear" w:color="auto" w:fill="auto"/>
          <w:lang w:eastAsia="zh-CN"/>
        </w:rPr>
        <w:t>检测</w:t>
      </w:r>
      <w:r>
        <w:rPr>
          <w:rStyle w:val="30"/>
          <w:rFonts w:hint="eastAsia" w:ascii="仿宋_GB2312" w:hAnsi="仿宋" w:eastAsia="仿宋_GB2312" w:cs="宋体"/>
          <w:shd w:val="clear" w:color="auto" w:fill="auto"/>
        </w:rPr>
        <w:t>工作的行为不会侵害第三人的知识产权，除非甲方书面同意，</w:t>
      </w:r>
      <w:r>
        <w:rPr>
          <w:rStyle w:val="30"/>
          <w:rFonts w:hint="eastAsia" w:ascii="方正仿宋_GBK" w:hAnsi="方正仿宋_GBK" w:eastAsia="方正仿宋_GBK" w:cs="方正仿宋_GBK"/>
          <w:shd w:val="clear" w:color="auto" w:fill="auto"/>
          <w:lang w:eastAsia="zh-CN"/>
        </w:rPr>
        <w:t>检测</w:t>
      </w:r>
      <w:r>
        <w:rPr>
          <w:rStyle w:val="30"/>
          <w:rFonts w:hint="eastAsia" w:ascii="仿宋_GB2312" w:hAnsi="仿宋" w:eastAsia="仿宋_GB2312" w:cs="宋体"/>
          <w:shd w:val="clear" w:color="auto" w:fill="auto"/>
        </w:rPr>
        <w:t>过程中使用相关知识产权所需费用均由乙方承担。如乙方侵犯第三人的知识产权，由此引发的一切责任及产生的相关损失由乙方承担。</w:t>
      </w:r>
    </w:p>
    <w:p>
      <w:pPr>
        <w:pStyle w:val="2"/>
        <w:numPr>
          <w:ilvl w:val="1"/>
          <w:numId w:val="0"/>
        </w:numPr>
        <w:ind w:firstLine="643" w:firstLineChars="200"/>
      </w:pPr>
      <w:bookmarkStart w:id="14" w:name="_Toc24707268"/>
      <w:r>
        <w:rPr>
          <w:rFonts w:hint="eastAsia"/>
        </w:rPr>
        <w:t>第十二条  违约责任</w:t>
      </w:r>
      <w:bookmarkEnd w:id="14"/>
    </w:p>
    <w:p>
      <w:pPr>
        <w:pStyle w:val="29"/>
        <w:ind w:firstLine="600"/>
        <w:rPr>
          <w:rStyle w:val="30"/>
          <w:rFonts w:ascii="仿宋_GB2312" w:hAnsi="仿宋" w:eastAsia="仿宋_GB2312" w:cs="宋体"/>
          <w:shd w:val="clear" w:color="auto" w:fill="auto"/>
        </w:rPr>
      </w:pPr>
      <w:r>
        <w:rPr>
          <w:rStyle w:val="30"/>
          <w:rFonts w:hint="eastAsia" w:ascii="仿宋_GB2312" w:hAnsi="仿宋" w:eastAsia="仿宋_GB2312" w:cs="宋体"/>
          <w:shd w:val="clear" w:color="auto" w:fill="auto"/>
        </w:rPr>
        <w:t>12.1</w:t>
      </w:r>
      <w:r>
        <w:rPr>
          <w:rFonts w:hint="eastAsia"/>
        </w:rPr>
        <w:t>甲方未按本合同履约导致</w:t>
      </w:r>
      <w:r>
        <w:rPr>
          <w:rFonts w:hint="eastAsia"/>
          <w:lang w:eastAsia="zh-CN"/>
        </w:rPr>
        <w:t>检测</w:t>
      </w:r>
      <w:r>
        <w:rPr>
          <w:rFonts w:hint="eastAsia"/>
        </w:rPr>
        <w:t>无法进行的，工期相应顺延。</w:t>
      </w:r>
    </w:p>
    <w:p>
      <w:pPr>
        <w:pStyle w:val="29"/>
        <w:ind w:firstLine="600"/>
        <w:rPr>
          <w:rStyle w:val="30"/>
          <w:rFonts w:ascii="仿宋_GB2312" w:hAnsi="仿宋" w:eastAsia="仿宋_GB2312" w:cs="宋体"/>
          <w:shd w:val="clear" w:color="auto" w:fill="auto"/>
        </w:rPr>
      </w:pPr>
      <w:r>
        <w:rPr>
          <w:rFonts w:hint="eastAsia"/>
        </w:rPr>
        <w:t>12.2.项目</w:t>
      </w:r>
      <w:r>
        <w:rPr>
          <w:rFonts w:hint="eastAsia"/>
          <w:lang w:eastAsia="zh-CN"/>
        </w:rPr>
        <w:t>检测报告失实</w:t>
      </w:r>
      <w:r>
        <w:rPr>
          <w:rFonts w:hint="eastAsia"/>
        </w:rPr>
        <w:t>，乙方应负责无偿返工。因返工而造成的逾期的，按12.3约定处理。</w:t>
      </w:r>
      <w:r>
        <w:br w:type="textWrapping"/>
      </w:r>
      <w:r>
        <w:t xml:space="preserve">    </w:t>
      </w:r>
      <w:r>
        <w:rPr>
          <w:rFonts w:hint="eastAsia"/>
        </w:rPr>
        <w:t>12.3乙方不能</w:t>
      </w:r>
      <w:r>
        <w:rPr>
          <w:rStyle w:val="30"/>
          <w:rFonts w:hint="eastAsia" w:ascii="仿宋_GB2312" w:hAnsi="仿宋" w:eastAsia="仿宋_GB2312" w:cs="宋体"/>
          <w:shd w:val="clear" w:color="auto" w:fill="auto"/>
        </w:rPr>
        <w:t>按合同规</w:t>
      </w:r>
      <w:r>
        <w:rPr>
          <w:rStyle w:val="30"/>
          <w:rFonts w:hint="eastAsia" w:ascii="仿宋_GB2312" w:hAnsi="仿宋" w:eastAsia="仿宋_GB2312" w:cs="宋体"/>
          <w:shd w:val="clear" w:color="auto" w:fill="auto"/>
          <w:lang w:eastAsia="zh-CN"/>
        </w:rPr>
        <w:t>定的时间完成，</w:t>
      </w:r>
      <w:r>
        <w:rPr>
          <w:rStyle w:val="30"/>
          <w:rFonts w:hint="eastAsia" w:ascii="仿宋_GB2312" w:hAnsi="仿宋" w:eastAsia="仿宋_GB2312" w:cs="宋体"/>
          <w:shd w:val="clear" w:color="auto" w:fill="auto"/>
        </w:rPr>
        <w:t>每逾期1天，应偿付给甲方按合同</w:t>
      </w:r>
      <w:r>
        <w:rPr>
          <w:rStyle w:val="30"/>
          <w:rFonts w:hint="eastAsia" w:ascii="仿宋_GB2312" w:hAnsi="仿宋" w:eastAsia="仿宋_GB2312" w:cs="宋体"/>
          <w:shd w:val="clear" w:color="auto" w:fill="auto"/>
          <w:lang w:eastAsia="zh-CN"/>
        </w:rPr>
        <w:t>履约保证金</w:t>
      </w:r>
      <w:r>
        <w:rPr>
          <w:rStyle w:val="30"/>
          <w:rFonts w:hint="eastAsia" w:ascii="仿宋_GB2312" w:hAnsi="仿宋" w:eastAsia="仿宋_GB2312" w:cs="宋体"/>
          <w:shd w:val="clear" w:color="auto" w:fill="auto"/>
        </w:rPr>
        <w:t>总额的</w:t>
      </w:r>
      <w:r>
        <w:rPr>
          <w:rStyle w:val="30"/>
          <w:rFonts w:hint="eastAsia" w:ascii="仿宋_GB2312" w:hAnsi="仿宋" w:eastAsia="仿宋_GB2312" w:cs="宋体"/>
          <w:shd w:val="clear" w:color="auto" w:fill="auto"/>
          <w:lang w:eastAsia="zh-CN"/>
        </w:rPr>
        <w:t>百分之二</w:t>
      </w:r>
      <w:r>
        <w:rPr>
          <w:rStyle w:val="30"/>
          <w:rFonts w:hint="eastAsia" w:ascii="仿宋_GB2312" w:hAnsi="仿宋" w:eastAsia="仿宋_GB2312" w:cs="宋体"/>
          <w:shd w:val="clear" w:color="auto" w:fill="auto"/>
        </w:rPr>
        <w:t>的逾期违约金。逾期超过</w:t>
      </w:r>
      <w:r>
        <w:rPr>
          <w:rStyle w:val="30"/>
          <w:rFonts w:hint="eastAsia" w:ascii="仿宋_GB2312" w:hAnsi="仿宋" w:eastAsia="仿宋_GB2312" w:cs="宋体"/>
          <w:u w:val="single"/>
          <w:shd w:val="clear" w:color="auto" w:fill="auto"/>
          <w:lang w:val="en-US" w:eastAsia="zh-CN"/>
        </w:rPr>
        <w:t>30</w:t>
      </w:r>
      <w:r>
        <w:rPr>
          <w:rStyle w:val="30"/>
          <w:rFonts w:hint="eastAsia" w:ascii="Times New Roman" w:hAnsi="Times New Roman" w:cs="Times New Roman"/>
          <w:u w:val="single"/>
          <w:shd w:val="clear" w:color="auto" w:fill="auto"/>
          <w:lang w:val="en-US" w:eastAsia="zh-CN"/>
        </w:rPr>
        <w:t xml:space="preserve"> </w:t>
      </w:r>
      <w:r>
        <w:rPr>
          <w:rStyle w:val="30"/>
          <w:rFonts w:hint="eastAsia" w:ascii="仿宋_GB2312" w:hAnsi="仿宋" w:eastAsia="仿宋_GB2312" w:cs="宋体"/>
          <w:shd w:val="clear" w:color="auto" w:fill="auto"/>
        </w:rPr>
        <w:t>天的，甲方有权解除合同。</w:t>
      </w:r>
    </w:p>
    <w:p>
      <w:pPr>
        <w:pStyle w:val="29"/>
        <w:ind w:firstLine="600"/>
      </w:pPr>
      <w:r>
        <w:rPr>
          <w:rStyle w:val="30"/>
          <w:rFonts w:hint="eastAsia" w:ascii="仿宋_GB2312" w:hAnsi="仿宋" w:eastAsia="仿宋_GB2312" w:cs="宋体"/>
          <w:shd w:val="clear" w:color="auto" w:fill="auto"/>
        </w:rPr>
        <w:t>12.4 乙方擅自改变</w:t>
      </w:r>
      <w:r>
        <w:rPr>
          <w:rStyle w:val="30"/>
          <w:rFonts w:hint="eastAsia" w:ascii="仿宋_GB2312" w:hAnsi="仿宋" w:eastAsia="仿宋_GB2312" w:cs="宋体"/>
          <w:shd w:val="clear" w:color="auto" w:fill="auto"/>
          <w:lang w:eastAsia="zh-CN"/>
        </w:rPr>
        <w:t>检测要求</w:t>
      </w:r>
      <w:r>
        <w:rPr>
          <w:rStyle w:val="30"/>
          <w:rFonts w:hint="eastAsia" w:ascii="仿宋_GB2312" w:hAnsi="仿宋" w:eastAsia="仿宋_GB2312" w:cs="宋体"/>
          <w:shd w:val="clear" w:color="auto" w:fill="auto"/>
        </w:rPr>
        <w:t>或擅自转、分包的，甲方有权要求改正，并处合同总价款10%的违约金，乙方不能改正的，甲方有权解除合同。</w:t>
      </w:r>
    </w:p>
    <w:p>
      <w:pPr>
        <w:pStyle w:val="2"/>
        <w:numPr>
          <w:ilvl w:val="1"/>
          <w:numId w:val="0"/>
        </w:numPr>
        <w:ind w:firstLine="643" w:firstLineChars="200"/>
      </w:pPr>
      <w:bookmarkStart w:id="15" w:name="_Toc24707269"/>
      <w:r>
        <w:rPr>
          <w:rFonts w:hint="eastAsia"/>
        </w:rPr>
        <w:t>第十三条  争议解决方式</w:t>
      </w:r>
      <w:bookmarkEnd w:id="15"/>
    </w:p>
    <w:p>
      <w:pPr>
        <w:pStyle w:val="29"/>
        <w:ind w:firstLine="600"/>
      </w:pPr>
      <w:r>
        <w:rPr>
          <w:rFonts w:hint="eastAsia"/>
        </w:rPr>
        <w:t>若在合同履行过程中发生争议，甲乙双方应当友好协商解决，协商不成，按以下第（</w:t>
      </w:r>
      <w:r>
        <w:rPr>
          <w:rFonts w:hint="eastAsia"/>
          <w:lang w:val="en-US" w:eastAsia="zh-CN"/>
        </w:rPr>
        <w:t>二</w:t>
      </w:r>
      <w:r>
        <w:rPr>
          <w:rFonts w:hint="eastAsia"/>
        </w:rPr>
        <w:t>） 种方式解决：</w:t>
      </w:r>
    </w:p>
    <w:p>
      <w:pPr>
        <w:pStyle w:val="29"/>
        <w:ind w:firstLine="600"/>
      </w:pPr>
      <w:r>
        <w:rPr>
          <w:rFonts w:hint="eastAsia"/>
        </w:rPr>
        <w:t>（一）提交重庆仲裁委员会，按照申请仲裁时该会现行有效的仲裁规则进行仲裁。</w:t>
      </w:r>
    </w:p>
    <w:p>
      <w:pPr>
        <w:pStyle w:val="29"/>
        <w:ind w:firstLine="600"/>
      </w:pPr>
      <w:r>
        <w:rPr>
          <w:rFonts w:hint="eastAsia"/>
        </w:rPr>
        <w:t>（二）向甲方所在地有管辖权的人民法院起诉。</w:t>
      </w:r>
    </w:p>
    <w:p>
      <w:pPr>
        <w:pStyle w:val="2"/>
        <w:numPr>
          <w:ilvl w:val="1"/>
          <w:numId w:val="0"/>
        </w:numPr>
        <w:ind w:firstLine="643" w:firstLineChars="200"/>
      </w:pPr>
      <w:bookmarkStart w:id="16" w:name="_Toc24707270"/>
      <w:r>
        <w:rPr>
          <w:rFonts w:hint="eastAsia"/>
        </w:rPr>
        <w:t>第十四条  通知与送达</w:t>
      </w:r>
      <w:bookmarkEnd w:id="16"/>
    </w:p>
    <w:p>
      <w:pPr>
        <w:pStyle w:val="29"/>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29"/>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29"/>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9"/>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29"/>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29"/>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29"/>
        <w:ind w:firstLine="600"/>
      </w:pPr>
      <w:r>
        <w:rPr>
          <w:rFonts w:hint="eastAsia"/>
        </w:rPr>
        <w:t>14.7本合同约定的联系方式与送达方式同时可作为法律文书的联系方式与送达方式。</w:t>
      </w:r>
    </w:p>
    <w:p>
      <w:pPr>
        <w:pStyle w:val="2"/>
        <w:numPr>
          <w:ilvl w:val="1"/>
          <w:numId w:val="0"/>
        </w:numPr>
        <w:ind w:firstLine="643" w:firstLineChars="200"/>
      </w:pPr>
      <w:bookmarkStart w:id="17" w:name="_Toc24707271"/>
      <w:r>
        <w:rPr>
          <w:rFonts w:hint="eastAsia"/>
        </w:rPr>
        <w:t>第十五条 不可抗力</w:t>
      </w:r>
      <w:bookmarkEnd w:id="17"/>
    </w:p>
    <w:p>
      <w:pPr>
        <w:pStyle w:val="29"/>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2"/>
        <w:numPr>
          <w:ilvl w:val="1"/>
          <w:numId w:val="0"/>
        </w:numPr>
        <w:ind w:firstLine="643" w:firstLineChars="200"/>
      </w:pPr>
      <w:bookmarkStart w:id="18" w:name="_Toc24707272"/>
      <w:r>
        <w:rPr>
          <w:rFonts w:hint="eastAsia"/>
        </w:rPr>
        <w:t>第十六条  补充协议</w:t>
      </w:r>
      <w:bookmarkEnd w:id="18"/>
    </w:p>
    <w:p>
      <w:pPr>
        <w:pStyle w:val="29"/>
        <w:ind w:firstLine="600"/>
      </w:pPr>
      <w:r>
        <w:rPr>
          <w:rFonts w:hint="eastAsia"/>
        </w:rPr>
        <w:t>本合同履行过程中，如果合同履行条件发生变化，由双方进行协商，并以签订补充合同的方式加以确认，补充合同与本合同具有同等效力。</w:t>
      </w:r>
    </w:p>
    <w:p>
      <w:pPr>
        <w:pStyle w:val="29"/>
        <w:ind w:firstLine="600"/>
      </w:pPr>
      <w:r>
        <w:rPr>
          <w:rFonts w:hint="eastAsia"/>
        </w:rPr>
        <w:t>如果补充协议条款与本合同条款产生冲突，以补充协议的条款为准。</w:t>
      </w:r>
    </w:p>
    <w:p>
      <w:pPr>
        <w:pStyle w:val="2"/>
        <w:numPr>
          <w:ilvl w:val="1"/>
          <w:numId w:val="0"/>
        </w:numPr>
        <w:ind w:firstLine="643" w:firstLineChars="200"/>
      </w:pPr>
      <w:bookmarkStart w:id="19" w:name="_Toc24707273"/>
      <w:r>
        <w:rPr>
          <w:rFonts w:hint="eastAsia"/>
        </w:rPr>
        <w:t xml:space="preserve">第十七条  </w:t>
      </w:r>
      <w:r>
        <w:t>保密条款</w:t>
      </w:r>
      <w:bookmarkEnd w:id="19"/>
    </w:p>
    <w:p>
      <w:pPr>
        <w:pStyle w:val="29"/>
        <w:ind w:firstLine="600"/>
        <w:rPr>
          <w:rStyle w:val="30"/>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2"/>
        <w:numPr>
          <w:ilvl w:val="1"/>
          <w:numId w:val="0"/>
        </w:numPr>
        <w:ind w:firstLine="643" w:firstLineChars="200"/>
        <w:rPr>
          <w:rStyle w:val="30"/>
          <w:rFonts w:ascii="仿宋" w:hAnsi="仿宋" w:eastAsia="黑体" w:cs="Times New Roman"/>
          <w:sz w:val="32"/>
          <w:szCs w:val="24"/>
          <w:shd w:val="clear" w:color="auto" w:fill="auto"/>
        </w:rPr>
      </w:pPr>
      <w:bookmarkStart w:id="20" w:name="_Toc24707274"/>
      <w:r>
        <w:rPr>
          <w:rStyle w:val="30"/>
          <w:rFonts w:hint="eastAsia" w:ascii="仿宋" w:hAnsi="仿宋" w:eastAsia="黑体" w:cs="Times New Roman"/>
          <w:sz w:val="32"/>
          <w:szCs w:val="24"/>
          <w:shd w:val="clear" w:color="auto" w:fill="auto"/>
        </w:rPr>
        <w:t>第十八条  其他</w:t>
      </w:r>
      <w:bookmarkEnd w:id="20"/>
    </w:p>
    <w:p>
      <w:pPr>
        <w:pStyle w:val="29"/>
        <w:ind w:firstLine="600"/>
      </w:pPr>
      <w:r>
        <w:rPr>
          <w:rFonts w:hint="eastAsia"/>
        </w:rPr>
        <w:t>18.1本合同自双方法定代表人或委托代理人签字并加盖公司公章或合同专用章后生效。</w:t>
      </w:r>
    </w:p>
    <w:p>
      <w:pPr>
        <w:pStyle w:val="29"/>
        <w:ind w:firstLine="600"/>
      </w:pPr>
      <w:r>
        <w:rPr>
          <w:rFonts w:hint="eastAsia"/>
        </w:rPr>
        <w:t>18.2本合同一式</w:t>
      </w:r>
      <w:r>
        <w:rPr>
          <w:rFonts w:hint="eastAsia"/>
          <w:u w:val="single"/>
          <w:lang w:val="en-US" w:eastAsia="zh-CN"/>
        </w:rPr>
        <w:t>捌</w:t>
      </w:r>
      <w:r>
        <w:rPr>
          <w:rFonts w:hint="eastAsia"/>
        </w:rPr>
        <w:t>份，正本</w:t>
      </w:r>
      <w:r>
        <w:rPr>
          <w:rFonts w:hint="eastAsia"/>
          <w:u w:val="single"/>
          <w:lang w:val="en-US" w:eastAsia="zh-CN"/>
        </w:rPr>
        <w:t>贰</w:t>
      </w:r>
      <w:r>
        <w:rPr>
          <w:rFonts w:hint="eastAsia"/>
        </w:rPr>
        <w:t>份，由甲乙双方各执</w:t>
      </w:r>
      <w:r>
        <w:rPr>
          <w:rFonts w:hint="eastAsia"/>
          <w:u w:val="single"/>
          <w:lang w:val="en-US" w:eastAsia="zh-CN"/>
        </w:rPr>
        <w:t>壹</w:t>
      </w:r>
      <w:r>
        <w:rPr>
          <w:rFonts w:hint="eastAsia"/>
        </w:rPr>
        <w:t>份，副本</w:t>
      </w:r>
      <w:r>
        <w:rPr>
          <w:rFonts w:hint="eastAsia"/>
          <w:u w:val="single"/>
          <w:lang w:val="en-US" w:eastAsia="zh-CN"/>
        </w:rPr>
        <w:t>陆</w:t>
      </w:r>
      <w:r>
        <w:rPr>
          <w:rFonts w:hint="eastAsia"/>
        </w:rPr>
        <w:t>份，由甲方执</w:t>
      </w:r>
      <w:r>
        <w:rPr>
          <w:rFonts w:hint="eastAsia"/>
          <w:u w:val="single"/>
          <w:lang w:val="en-US" w:eastAsia="zh-CN"/>
        </w:rPr>
        <w:t>叁</w:t>
      </w:r>
      <w:r>
        <w:rPr>
          <w:rFonts w:hint="eastAsia"/>
        </w:rPr>
        <w:t>份，乙方执</w:t>
      </w:r>
      <w:r>
        <w:rPr>
          <w:rFonts w:hint="eastAsia"/>
          <w:u w:val="single"/>
          <w:lang w:val="en-US" w:eastAsia="zh-CN"/>
        </w:rPr>
        <w:t>叁</w:t>
      </w:r>
      <w:r>
        <w:rPr>
          <w:rFonts w:hint="eastAsia"/>
        </w:rPr>
        <w:t>份，正副本均具同等法律效力。</w:t>
      </w:r>
    </w:p>
    <w:p>
      <w:pPr>
        <w:pStyle w:val="29"/>
        <w:ind w:firstLine="600"/>
        <w:rPr>
          <w:rFonts w:hint="eastAsia"/>
        </w:rPr>
      </w:pPr>
      <w:r>
        <w:rPr>
          <w:rFonts w:hint="eastAsia"/>
          <w:lang w:val="en-US" w:eastAsia="zh-CN"/>
        </w:rPr>
        <w:t>18.3附件1和附附件2</w:t>
      </w:r>
      <w:r>
        <w:rPr>
          <w:rFonts w:hint="eastAsia"/>
        </w:rPr>
        <w:t>均具同等法律效力。</w:t>
      </w:r>
    </w:p>
    <w:p>
      <w:pPr>
        <w:pStyle w:val="29"/>
        <w:ind w:left="0" w:leftChars="0" w:firstLine="0" w:firstLineChars="0"/>
        <w:rPr>
          <w:rFonts w:hint="eastAsia" w:ascii="仿宋" w:hAnsi="仿宋" w:eastAsia="仿宋" w:cs="仿宋"/>
          <w:bCs/>
          <w:color w:val="000000"/>
          <w:kern w:val="2"/>
          <w:sz w:val="28"/>
          <w:szCs w:val="28"/>
          <w:lang w:val="zh-CN" w:eastAsia="zh-CN" w:bidi="ar-SA"/>
        </w:rPr>
      </w:pPr>
      <w:r>
        <w:rPr>
          <w:rFonts w:hint="eastAsia" w:ascii="仿宋" w:hAnsi="仿宋" w:eastAsia="仿宋" w:cs="仿宋"/>
          <w:bCs/>
          <w:color w:val="000000"/>
          <w:kern w:val="2"/>
          <w:sz w:val="28"/>
          <w:szCs w:val="28"/>
          <w:lang w:val="en-US" w:eastAsia="zh-CN" w:bidi="ar-SA"/>
        </w:rPr>
        <w:t>附件1：《项目内容与标准》</w:t>
      </w:r>
    </w:p>
    <w:p>
      <w:pPr>
        <w:pStyle w:val="29"/>
        <w:ind w:left="0" w:leftChars="0" w:firstLine="0" w:firstLineChars="0"/>
        <w:rPr>
          <w:rStyle w:val="30"/>
          <w:rFonts w:ascii="仿宋" w:eastAsia="仿宋"/>
          <w:sz w:val="24"/>
          <w:szCs w:val="24"/>
          <w:lang w:val="zh-CN"/>
        </w:rPr>
      </w:pPr>
      <w:r>
        <w:rPr>
          <w:rFonts w:hint="eastAsia" w:ascii="仿宋" w:hAnsi="仿宋" w:eastAsia="仿宋" w:cs="仿宋"/>
          <w:bCs/>
          <w:color w:val="000000"/>
          <w:kern w:val="2"/>
          <w:sz w:val="28"/>
          <w:szCs w:val="28"/>
          <w:lang w:val="en-US" w:eastAsia="zh-CN" w:bidi="ar-SA"/>
        </w:rPr>
        <w:t>附件2：《重庆江北国际机场建设维修工程安全文明</w:t>
      </w:r>
      <w:r>
        <w:rPr>
          <w:rFonts w:hint="eastAsia" w:ascii="仿宋" w:eastAsia="仿宋" w:cs="仿宋"/>
          <w:bCs/>
          <w:color w:val="000000"/>
          <w:kern w:val="2"/>
          <w:sz w:val="28"/>
          <w:szCs w:val="28"/>
          <w:lang w:val="en-US" w:eastAsia="zh-CN" w:bidi="ar-SA"/>
        </w:rPr>
        <w:t>检测</w:t>
      </w:r>
      <w:r>
        <w:rPr>
          <w:rFonts w:hint="eastAsia" w:ascii="仿宋" w:hAnsi="仿宋" w:eastAsia="仿宋" w:cs="仿宋"/>
          <w:bCs/>
          <w:color w:val="000000"/>
          <w:kern w:val="2"/>
          <w:sz w:val="28"/>
          <w:szCs w:val="28"/>
          <w:lang w:val="en-US" w:eastAsia="zh-CN" w:bidi="ar-SA"/>
        </w:rPr>
        <w:t>责任书》</w:t>
      </w:r>
    </w:p>
    <w:p>
      <w:pPr>
        <w:pStyle w:val="29"/>
        <w:ind w:firstLine="0" w:firstLineChars="0"/>
        <w:rPr>
          <w:rStyle w:val="30"/>
          <w:rFonts w:ascii="仿宋" w:eastAsia="仿宋"/>
          <w:sz w:val="24"/>
          <w:szCs w:val="24"/>
          <w:lang w:val="zh-CN"/>
        </w:rPr>
      </w:pPr>
    </w:p>
    <w:p>
      <w:pPr>
        <w:widowControl/>
        <w:spacing w:line="360" w:lineRule="auto"/>
        <w:ind w:firstLine="560" w:firstLineChars="200"/>
        <w:jc w:val="left"/>
        <w:rPr>
          <w:rFonts w:hint="eastAsia" w:ascii="仿宋" w:hAnsi="仿宋" w:eastAsia="仿宋"/>
          <w:sz w:val="28"/>
          <w:szCs w:val="28"/>
          <w:lang w:val="zh-CN" w:eastAsia="zh-CN"/>
        </w:rPr>
      </w:pPr>
      <w:r>
        <w:rPr>
          <w:rFonts w:hint="eastAsia" w:ascii="仿宋" w:hAnsi="仿宋" w:eastAsia="仿宋"/>
          <w:sz w:val="28"/>
          <w:szCs w:val="28"/>
          <w:lang w:val="zh-CN" w:eastAsia="zh-CN"/>
        </w:rPr>
        <w:t>（</w:t>
      </w:r>
      <w:r>
        <w:rPr>
          <w:rFonts w:hint="eastAsia" w:ascii="仿宋" w:hAnsi="仿宋" w:eastAsia="仿宋" w:cs="仿宋"/>
          <w:sz w:val="28"/>
          <w:lang w:eastAsia="zh-CN"/>
        </w:rPr>
        <w:t>本页无正文，为本《</w:t>
      </w:r>
      <w:r>
        <w:rPr>
          <w:rFonts w:hint="eastAsia" w:ascii="仿宋" w:hAnsi="仿宋" w:eastAsia="仿宋" w:cs="仿宋"/>
          <w:bCs/>
          <w:color w:val="000000"/>
          <w:sz w:val="28"/>
          <w:szCs w:val="28"/>
          <w:lang w:val="en-US" w:eastAsia="zh-CN"/>
        </w:rPr>
        <w:t>2021</w:t>
      </w:r>
      <w:r>
        <w:rPr>
          <w:rFonts w:hint="eastAsia" w:ascii="仿宋" w:hAnsi="仿宋" w:eastAsia="仿宋" w:cs="仿宋"/>
          <w:bCs/>
          <w:color w:val="000000"/>
          <w:sz w:val="28"/>
          <w:szCs w:val="28"/>
          <w:lang w:eastAsia="zh-CN"/>
        </w:rPr>
        <w:t>重庆机场场区楼宇防雷检测</w:t>
      </w:r>
      <w:r>
        <w:rPr>
          <w:rFonts w:hint="eastAsia" w:ascii="仿宋" w:hAnsi="仿宋" w:eastAsia="仿宋"/>
          <w:sz w:val="28"/>
          <w:szCs w:val="28"/>
          <w:lang w:eastAsia="zh-CN"/>
        </w:rPr>
        <w:t>合同</w:t>
      </w:r>
      <w:r>
        <w:rPr>
          <w:rFonts w:hint="eastAsia" w:ascii="仿宋" w:hAnsi="仿宋" w:eastAsia="仿宋" w:cs="仿宋"/>
          <w:sz w:val="28"/>
          <w:lang w:eastAsia="zh-CN"/>
        </w:rPr>
        <w:t>》的签署页</w:t>
      </w:r>
      <w:r>
        <w:rPr>
          <w:rFonts w:hint="eastAsia" w:ascii="仿宋" w:hAnsi="仿宋" w:eastAsia="仿宋"/>
          <w:sz w:val="28"/>
          <w:szCs w:val="28"/>
          <w:lang w:val="zh-CN" w:eastAsia="zh-CN"/>
        </w:rPr>
        <w:t>）</w:t>
      </w:r>
    </w:p>
    <w:p>
      <w:pPr>
        <w:pStyle w:val="29"/>
        <w:ind w:firstLine="0" w:firstLineChars="0"/>
        <w:rPr>
          <w:rStyle w:val="30"/>
          <w:rFonts w:ascii="仿宋" w:eastAsia="仿宋"/>
          <w:sz w:val="24"/>
          <w:szCs w:val="24"/>
          <w:lang w:val="zh-CN"/>
        </w:rPr>
      </w:pPr>
    </w:p>
    <w:p>
      <w:pPr>
        <w:pStyle w:val="29"/>
        <w:ind w:firstLine="0" w:firstLineChars="0"/>
        <w:rPr>
          <w:rStyle w:val="30"/>
          <w:rFonts w:ascii="仿宋" w:eastAsia="仿宋"/>
          <w:sz w:val="24"/>
          <w:szCs w:val="24"/>
          <w:lang w:val="zh-CN"/>
        </w:rPr>
      </w:pPr>
    </w:p>
    <w:p>
      <w:pPr>
        <w:pStyle w:val="29"/>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Style w:val="30"/>
          <w:rFonts w:ascii="仿宋_GB2312" w:hAnsi="仿宋" w:eastAsia="仿宋_GB2312" w:cs="宋体"/>
          <w:shd w:val="clear" w:color="auto" w:fill="auto"/>
        </w:rPr>
      </w:pPr>
      <w:r>
        <w:rPr>
          <w:rStyle w:val="30"/>
          <w:rFonts w:hint="eastAsia" w:ascii="仿宋_GB2312" w:hAnsi="仿宋" w:eastAsia="仿宋_GB2312" w:cs="宋体"/>
          <w:shd w:val="clear" w:color="auto" w:fill="auto"/>
        </w:rPr>
        <w:t xml:space="preserve">甲方：（盖章）                   </w:t>
      </w:r>
      <w:r>
        <w:rPr>
          <w:rStyle w:val="30"/>
          <w:rFonts w:ascii="仿宋_GB2312" w:hAnsi="仿宋" w:eastAsia="仿宋_GB2312" w:cs="宋体"/>
          <w:shd w:val="clear" w:color="auto" w:fill="auto"/>
        </w:rPr>
        <w:t xml:space="preserve">  </w:t>
      </w:r>
      <w:r>
        <w:rPr>
          <w:rStyle w:val="30"/>
          <w:rFonts w:hint="eastAsia" w:ascii="仿宋_GB2312" w:hAnsi="仿宋" w:eastAsia="仿宋_GB2312" w:cs="宋体"/>
          <w:shd w:val="clear" w:color="auto" w:fill="auto"/>
        </w:rPr>
        <w:t>乙方：（盖章）</w:t>
      </w:r>
    </w:p>
    <w:p>
      <w:pPr>
        <w:pStyle w:val="29"/>
        <w:keepNext w:val="0"/>
        <w:keepLines w:val="0"/>
        <w:pageBreakBefore w:val="0"/>
        <w:widowControl w:val="0"/>
        <w:kinsoku/>
        <w:wordWrap/>
        <w:overflowPunct/>
        <w:topLinePunct w:val="0"/>
        <w:autoSpaceDE/>
        <w:autoSpaceDN/>
        <w:bidi w:val="0"/>
        <w:adjustRightInd/>
        <w:snapToGrid/>
        <w:spacing w:line="480" w:lineRule="exact"/>
        <w:ind w:firstLine="600"/>
        <w:textAlignment w:val="auto"/>
        <w:rPr>
          <w:rStyle w:val="30"/>
          <w:rFonts w:ascii="仿宋_GB2312" w:hAnsi="仿宋" w:eastAsia="仿宋_GB2312" w:cs="宋体"/>
          <w:shd w:val="clear" w:color="auto" w:fill="auto"/>
        </w:rPr>
      </w:pPr>
      <w:r>
        <w:rPr>
          <w:rStyle w:val="30"/>
          <w:rFonts w:hint="eastAsia" w:ascii="仿宋_GB2312" w:hAnsi="仿宋" w:eastAsia="仿宋_GB2312" w:cs="宋体"/>
          <w:shd w:val="clear" w:color="auto" w:fill="auto"/>
        </w:rPr>
        <w:t xml:space="preserve">         </w:t>
      </w:r>
      <w:r>
        <w:rPr>
          <w:rStyle w:val="30"/>
          <w:rFonts w:ascii="仿宋_GB2312" w:hAnsi="仿宋" w:eastAsia="仿宋_GB2312" w:cs="宋体"/>
          <w:shd w:val="clear" w:color="auto" w:fill="auto"/>
        </w:rPr>
        <w:t xml:space="preserve">     </w:t>
      </w:r>
    </w:p>
    <w:p>
      <w:pPr>
        <w:pStyle w:val="29"/>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Style w:val="30"/>
          <w:rFonts w:ascii="仿宋_GB2312" w:hAnsi="仿宋" w:eastAsia="仿宋_GB2312" w:cs="宋体"/>
          <w:shd w:val="clear" w:color="auto" w:fill="auto"/>
        </w:rPr>
      </w:pPr>
      <w:r>
        <w:rPr>
          <w:rStyle w:val="30"/>
          <w:rFonts w:hint="eastAsia" w:ascii="仿宋_GB2312" w:hAnsi="仿宋" w:eastAsia="仿宋_GB2312" w:cs="宋体"/>
          <w:shd w:val="clear" w:color="auto" w:fill="auto"/>
        </w:rPr>
        <w:t xml:space="preserve">法定代表人：                   </w:t>
      </w:r>
      <w:r>
        <w:rPr>
          <w:rStyle w:val="30"/>
          <w:rFonts w:ascii="仿宋_GB2312" w:hAnsi="仿宋" w:eastAsia="仿宋_GB2312" w:cs="宋体"/>
          <w:shd w:val="clear" w:color="auto" w:fill="auto"/>
        </w:rPr>
        <w:t xml:space="preserve">   </w:t>
      </w:r>
      <w:r>
        <w:rPr>
          <w:rStyle w:val="30"/>
          <w:rFonts w:hint="eastAsia" w:ascii="仿宋_GB2312" w:hAnsi="仿宋" w:eastAsia="仿宋_GB2312" w:cs="宋体"/>
          <w:shd w:val="clear" w:color="auto" w:fill="auto"/>
        </w:rPr>
        <w:t xml:space="preserve">法定代表人： </w:t>
      </w:r>
    </w:p>
    <w:p>
      <w:pPr>
        <w:pStyle w:val="29"/>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pPr>
      <w:r>
        <w:rPr>
          <w:rStyle w:val="30"/>
          <w:rFonts w:hint="eastAsia" w:ascii="仿宋_GB2312" w:hAnsi="仿宋" w:eastAsia="仿宋_GB2312" w:cs="宋体"/>
          <w:shd w:val="clear" w:color="auto" w:fill="auto"/>
        </w:rPr>
        <w:t xml:space="preserve">委托代理人：                   </w:t>
      </w:r>
      <w:r>
        <w:rPr>
          <w:rStyle w:val="30"/>
          <w:rFonts w:ascii="仿宋_GB2312" w:hAnsi="仿宋" w:eastAsia="仿宋_GB2312" w:cs="宋体"/>
          <w:shd w:val="clear" w:color="auto" w:fill="auto"/>
        </w:rPr>
        <w:t xml:space="preserve">   </w:t>
      </w:r>
      <w:r>
        <w:rPr>
          <w:rStyle w:val="30"/>
          <w:rFonts w:hint="eastAsia" w:ascii="仿宋_GB2312" w:hAnsi="仿宋" w:eastAsia="仿宋_GB2312" w:cs="宋体"/>
          <w:shd w:val="clear" w:color="auto" w:fill="auto"/>
        </w:rPr>
        <w:t>委托代理人：</w:t>
      </w:r>
    </w:p>
    <w:p>
      <w:pPr>
        <w:pStyle w:val="29"/>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pPr>
      <w:r>
        <w:rPr>
          <w:rFonts w:hint="eastAsia"/>
        </w:rPr>
        <w:t>通讯地址：</w:t>
      </w:r>
      <w:r>
        <w:t xml:space="preserve">                        </w:t>
      </w:r>
      <w:r>
        <w:rPr>
          <w:rFonts w:hint="eastAsia"/>
        </w:rPr>
        <w:t>通讯地址：</w:t>
      </w:r>
    </w:p>
    <w:p>
      <w:pPr>
        <w:pStyle w:val="29"/>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pPr>
      <w:r>
        <w:rPr>
          <w:rFonts w:hint="eastAsia"/>
        </w:rPr>
        <w:t>邮箱：</w:t>
      </w:r>
      <w:r>
        <w:t xml:space="preserve">                            </w:t>
      </w:r>
      <w:r>
        <w:rPr>
          <w:rFonts w:hint="eastAsia"/>
        </w:rPr>
        <w:t>邮箱：</w:t>
      </w:r>
    </w:p>
    <w:p>
      <w:pPr>
        <w:pStyle w:val="29"/>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pPr>
      <w:r>
        <w:rPr>
          <w:rFonts w:hint="eastAsia"/>
        </w:rPr>
        <w:t>联系人：</w:t>
      </w:r>
      <w:r>
        <w:t xml:space="preserve">                          联系人： </w:t>
      </w:r>
    </w:p>
    <w:p>
      <w:pPr>
        <w:pStyle w:val="29"/>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pPr>
      <w:r>
        <w:rPr>
          <w:rFonts w:hint="eastAsia"/>
        </w:rPr>
        <w:t>联系电话及传真：</w:t>
      </w:r>
      <w:r>
        <w:t xml:space="preserve">                  联系电话及传真： </w:t>
      </w:r>
    </w:p>
    <w:p>
      <w:pPr>
        <w:pStyle w:val="29"/>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pPr>
      <w:r>
        <w:rPr>
          <w:rFonts w:hint="eastAsia"/>
        </w:rPr>
        <w:t>开户银行：</w:t>
      </w:r>
      <w:r>
        <w:t xml:space="preserve">                        开户银行： </w:t>
      </w:r>
    </w:p>
    <w:p>
      <w:pPr>
        <w:pStyle w:val="29"/>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Style w:val="30"/>
          <w:rFonts w:ascii="仿宋" w:eastAsia="仿宋"/>
          <w:sz w:val="24"/>
          <w:szCs w:val="24"/>
          <w:lang w:val="zh-CN"/>
        </w:rPr>
      </w:pPr>
      <w:r>
        <w:rPr>
          <w:rFonts w:hint="eastAsia"/>
        </w:rPr>
        <w:t>账</w:t>
      </w:r>
      <w:r>
        <w:t xml:space="preserve">    号：                        </w:t>
      </w:r>
      <w:r>
        <w:rPr>
          <w:rFonts w:hint="eastAsia"/>
        </w:rPr>
        <w:t>账</w:t>
      </w:r>
      <w:r>
        <w:t xml:space="preserve">    号：</w:t>
      </w:r>
    </w:p>
    <w:p>
      <w:pPr>
        <w:pStyle w:val="29"/>
        <w:ind w:firstLine="0" w:firstLineChars="0"/>
        <w:rPr>
          <w:rStyle w:val="30"/>
          <w:rFonts w:ascii="仿宋_GB2312" w:hAnsi="仿宋" w:eastAsia="仿宋_GB2312" w:cs="宋体"/>
          <w:shd w:val="clear" w:color="auto" w:fill="auto"/>
        </w:rPr>
      </w:pPr>
      <w:r>
        <w:rPr>
          <w:rStyle w:val="30"/>
          <w:rFonts w:hint="eastAsia" w:ascii="仿宋_GB2312" w:hAnsi="仿宋" w:eastAsia="仿宋_GB2312" w:cs="宋体"/>
          <w:shd w:val="clear" w:color="auto" w:fill="auto"/>
        </w:rPr>
        <w:t>合同签订时间：</w:t>
      </w:r>
    </w:p>
    <w:p>
      <w:pPr>
        <w:pStyle w:val="29"/>
        <w:ind w:firstLine="0" w:firstLineChars="0"/>
        <w:rPr>
          <w:rStyle w:val="30"/>
          <w:rFonts w:ascii="仿宋_GB2312" w:hAnsi="仿宋" w:eastAsia="仿宋_GB2312" w:cs="宋体"/>
          <w:shd w:val="clear" w:color="auto" w:fill="auto"/>
        </w:rPr>
      </w:pPr>
      <w:r>
        <w:rPr>
          <w:rStyle w:val="30"/>
          <w:rFonts w:hint="eastAsia" w:ascii="仿宋_GB2312" w:hAnsi="仿宋" w:eastAsia="仿宋_GB2312" w:cs="宋体"/>
          <w:shd w:val="clear" w:color="auto" w:fill="auto"/>
        </w:rPr>
        <w:t>合同签订地点：重庆江北国际机场</w:t>
      </w:r>
    </w:p>
    <w:p>
      <w:pPr>
        <w:widowControl/>
        <w:spacing w:line="490" w:lineRule="exact"/>
        <w:jc w:val="left"/>
        <w:rPr>
          <w:rFonts w:hint="eastAsia" w:ascii="仿宋_GB2312" w:hAnsi="仿宋_GB2312" w:eastAsia="仿宋_GB2312" w:cs="仿宋_GB2312"/>
          <w:sz w:val="32"/>
          <w:szCs w:val="32"/>
        </w:rPr>
      </w:pPr>
    </w:p>
    <w:p>
      <w:pPr>
        <w:widowControl/>
        <w:spacing w:line="490" w:lineRule="exact"/>
        <w:jc w:val="left"/>
        <w:rPr>
          <w:rFonts w:hint="eastAsia" w:ascii="仿宋_GB2312" w:hAnsi="仿宋_GB2312" w:eastAsia="仿宋_GB2312" w:cs="仿宋_GB2312"/>
          <w:sz w:val="32"/>
          <w:szCs w:val="32"/>
        </w:rPr>
      </w:pPr>
    </w:p>
    <w:p>
      <w:pPr>
        <w:spacing w:after="120" w:line="360" w:lineRule="auto"/>
        <w:rPr>
          <w:rFonts w:hint="eastAsia" w:ascii="仿宋_GB2312"/>
          <w:color w:val="000000"/>
          <w:sz w:val="28"/>
          <w:szCs w:val="28"/>
        </w:rPr>
      </w:pPr>
    </w:p>
    <w:p>
      <w:pPr>
        <w:spacing w:after="120" w:line="360" w:lineRule="auto"/>
        <w:rPr>
          <w:rFonts w:hint="eastAsia" w:ascii="仿宋_GB2312"/>
          <w:color w:val="000000"/>
          <w:sz w:val="28"/>
          <w:szCs w:val="28"/>
        </w:rPr>
      </w:pPr>
    </w:p>
    <w:p>
      <w:pPr>
        <w:spacing w:after="120" w:line="360" w:lineRule="auto"/>
        <w:rPr>
          <w:rFonts w:hint="eastAsia" w:ascii="仿宋_GB2312"/>
          <w:color w:val="000000"/>
          <w:sz w:val="28"/>
          <w:szCs w:val="28"/>
        </w:rPr>
      </w:pPr>
    </w:p>
    <w:p>
      <w:pPr>
        <w:jc w:val="both"/>
        <w:rPr>
          <w:rFonts w:hint="eastAsia" w:ascii="仿宋_GB2312" w:hAnsi="仿宋" w:eastAsia="仿宋_GB2312" w:cs="宋体"/>
          <w:color w:val="000000"/>
          <w:kern w:val="2"/>
          <w:sz w:val="30"/>
          <w:szCs w:val="30"/>
          <w:lang w:val="en-US" w:eastAsia="zh-CN" w:bidi="ar-SA"/>
        </w:rPr>
      </w:pPr>
    </w:p>
    <w:p>
      <w:pPr>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附件1</w:t>
      </w:r>
    </w:p>
    <w:p>
      <w:pPr>
        <w:jc w:val="center"/>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项目内容与标准</w:t>
      </w:r>
    </w:p>
    <w:p>
      <w:pPr>
        <w:numPr>
          <w:ilvl w:val="0"/>
          <w:numId w:val="11"/>
        </w:numPr>
        <w:jc w:val="both"/>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检测区域及标准</w:t>
      </w:r>
    </w:p>
    <w:p>
      <w:pPr>
        <w:numPr>
          <w:ilvl w:val="0"/>
          <w:numId w:val="0"/>
        </w:numPr>
        <w:spacing w:line="572" w:lineRule="exact"/>
        <w:rPr>
          <w:rFonts w:hint="default" w:ascii="仿宋_GB2312" w:eastAsia="仿宋_GB2312"/>
          <w:sz w:val="30"/>
          <w:szCs w:val="30"/>
          <w:lang w:val="en-US" w:eastAsia="zh-CN"/>
        </w:rPr>
      </w:pPr>
      <w:r>
        <w:rPr>
          <w:rFonts w:hint="eastAsia" w:ascii="仿宋_GB2312" w:eastAsia="仿宋_GB2312"/>
          <w:sz w:val="30"/>
          <w:szCs w:val="30"/>
          <w:lang w:val="en-US" w:eastAsia="zh-CN"/>
        </w:rPr>
        <w:t xml:space="preserve">  （一）公共区：</w:t>
      </w:r>
    </w:p>
    <w:p>
      <w:pPr>
        <w:spacing w:line="572" w:lineRule="exact"/>
        <w:ind w:firstLine="600" w:firstLineChars="200"/>
        <w:jc w:val="left"/>
        <w:rPr>
          <w:rFonts w:ascii="仿宋_GB2312" w:eastAsia="仿宋_GB2312"/>
          <w:color w:val="000000"/>
          <w:sz w:val="30"/>
          <w:szCs w:val="30"/>
        </w:rPr>
      </w:pPr>
      <w:r>
        <w:rPr>
          <w:rFonts w:hint="eastAsia" w:ascii="仿宋_GB2312" w:eastAsia="仿宋_GB2312"/>
          <w:color w:val="000000"/>
          <w:sz w:val="30"/>
          <w:szCs w:val="30"/>
          <w:lang w:val="en-US" w:eastAsia="zh-CN"/>
        </w:rPr>
        <w:t>1、</w:t>
      </w:r>
      <w:r>
        <w:rPr>
          <w:rFonts w:hint="eastAsia" w:ascii="仿宋_GB2312" w:eastAsia="仿宋_GB2312"/>
          <w:color w:val="000000"/>
          <w:sz w:val="30"/>
          <w:szCs w:val="30"/>
        </w:rPr>
        <w:t>检测范围一览表：</w:t>
      </w:r>
    </w:p>
    <w:tbl>
      <w:tblPr>
        <w:tblStyle w:val="13"/>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85"/>
        <w:gridCol w:w="3570"/>
        <w:gridCol w:w="78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院落</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建筑物</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2085" w:type="dxa"/>
            <w:vAlign w:val="center"/>
          </w:tcPr>
          <w:p>
            <w:pPr>
              <w:keepNext w:val="0"/>
              <w:keepLines w:val="0"/>
              <w:widowControl/>
              <w:suppressLineNumbers w:val="0"/>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东区垃圾中转站</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垃圾中转</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东区三污</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门卫房、综合楼、配电间、垃圾管理配套用房</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东区配气站</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设备用房、岗亭</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东区调蓄池管理房</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管理用房</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樱花湖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 xml:space="preserve">齐心变电站     </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调度控制楼、配电装置楼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T3出租车停车场</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出租车服务用房</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东区机场业务用房</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办公用房</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厦门航空（租赁）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东区海关用房</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海关用房、国检、岗亭</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9</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东区K3号开闭站</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设备用房</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东区集团公司办公房</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办公用房、会议中心、岗亭</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11</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护宾楼</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办公用房</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12</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东区一食堂</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食堂综合楼、3号能源中心锅炉</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13</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东区中水泵房</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中水泵房、中水蓄水池</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14</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商务楼</w:t>
            </w:r>
          </w:p>
        </w:tc>
        <w:tc>
          <w:tcPr>
            <w:tcW w:w="357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商业办公A、B、裙楼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15</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信息楼</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办公楼、保安亭</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16</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楚田变电站</w:t>
            </w:r>
          </w:p>
        </w:tc>
        <w:tc>
          <w:tcPr>
            <w:tcW w:w="357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110变电</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17</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五食堂食堂</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食堂</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18</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二污</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保安岗亭、综合办公楼、水井队办公室</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19</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体育中心</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体育馆（室内场馆）</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20</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110变电站</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办公楼、办公及卫生间、控配楼及电容器</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21</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扩建指挥部</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办公楼、岗亭</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22</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10千伏开闭站</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设备间</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23</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生活供水站</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办公楼、岗亭</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24</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地服装卸部</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氧气间、乙炔间</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25</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职工九食堂</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含南消防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26</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西区加油站</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27</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洗车场</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28</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T2出租车停车场</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29</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员工停车场</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30</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综合执法局</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31</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社会停车场</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公共卫生间、办公室、值班室、水泵房</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32</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T2租赁停车场</w:t>
            </w:r>
          </w:p>
        </w:tc>
        <w:tc>
          <w:tcPr>
            <w:tcW w:w="357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配电房旁设备房、变压室旁配电房、设备房1、设备房2、乡村基</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33</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原公共区办</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34</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深圳航空</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35</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原要客楼</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老扩指楼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36</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西区制冷站</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厂房、办公楼、岗亭</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37</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西区配气站</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设备房</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38</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原重航办公楼</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T1旁酒店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39</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锅炉房（宾馆）</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设备</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40</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山上消防供水站</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办公楼、消防泵房、值班室</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41</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西区安全检查站</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飞扬健身中心、原二食堂面食（包记）、原二食堂宿舍</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42</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西区信息网络公司</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办公楼、车库</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43</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现交通执法</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原医救中心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44</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海航</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原招待所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45</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木工房</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原重航办公楼、原重航食堂、维护队</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46</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能源营业厅</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47</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广告公司</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印刷厂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48</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原交通执法</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食堂、办公、办公</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49</w:t>
            </w:r>
          </w:p>
        </w:tc>
        <w:tc>
          <w:tcPr>
            <w:tcW w:w="2085"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26号变电站</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设备楼、办公楼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50</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园林绿化</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办公楼、办公楼（门口）、公共卫生间、工具间</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51</w:t>
            </w:r>
          </w:p>
        </w:tc>
        <w:tc>
          <w:tcPr>
            <w:tcW w:w="2085"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现华夏航空宿舍</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宿舍楼、保安亭</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原2号公寓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52</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川航配餐</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配电室</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53</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空港公司车队</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办公楼、库房、停车间</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54</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南翔汽修</w:t>
            </w:r>
          </w:p>
        </w:tc>
        <w:tc>
          <w:tcPr>
            <w:tcW w:w="357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维修间1、维修间2、维修间3</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55</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武警营房</w:t>
            </w:r>
          </w:p>
        </w:tc>
        <w:tc>
          <w:tcPr>
            <w:tcW w:w="357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9中队、11中队</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56</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武警坡上用房</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57</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焚烧站</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办公房、库房、设备房</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58</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一污水处理池</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提升泵房、集控室房</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59</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原一污办公楼</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配电室、办公楼、仓库</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60</w:t>
            </w:r>
          </w:p>
        </w:tc>
        <w:tc>
          <w:tcPr>
            <w:tcW w:w="2085"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幸福佳苑A区</w:t>
            </w:r>
          </w:p>
        </w:tc>
        <w:tc>
          <w:tcPr>
            <w:tcW w:w="357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1/2/3/4/5/6栋</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61</w:t>
            </w:r>
          </w:p>
        </w:tc>
        <w:tc>
          <w:tcPr>
            <w:tcW w:w="2085"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幸福佳苑B区</w:t>
            </w:r>
          </w:p>
        </w:tc>
        <w:tc>
          <w:tcPr>
            <w:tcW w:w="357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1/2/3/4栋、食堂、保安亭</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62</w:t>
            </w:r>
          </w:p>
        </w:tc>
        <w:tc>
          <w:tcPr>
            <w:tcW w:w="2085"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幸福佳苑B区特种车库</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工具间、停车棚</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63</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北区楚田变电站</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64</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北区五食堂</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餐饮</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65</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东区公区综合楼</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公共区管理部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66</w:t>
            </w:r>
          </w:p>
        </w:tc>
        <w:tc>
          <w:tcPr>
            <w:tcW w:w="2085"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东区能源1号楼</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办公楼、厂房</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67</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一污对面</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机具库房（南4）、工具库房（南4）、绿化南、维修用房南3、维修用房南2、库房（南1）、维修用房南1</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bl>
    <w:p>
      <w:pPr>
        <w:numPr>
          <w:ilvl w:val="0"/>
          <w:numId w:val="0"/>
        </w:numPr>
        <w:jc w:val="left"/>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FF0000"/>
          <w:sz w:val="30"/>
          <w:szCs w:val="30"/>
          <w:lang w:val="en-US" w:eastAsia="zh-CN"/>
        </w:rPr>
        <w:t xml:space="preserve">    </w:t>
      </w:r>
      <w:r>
        <w:rPr>
          <w:rFonts w:hint="eastAsia" w:ascii="仿宋_GB2312" w:eastAsia="仿宋_GB2312"/>
          <w:color w:val="000000" w:themeColor="text1"/>
          <w:sz w:val="30"/>
          <w:szCs w:val="30"/>
          <w:lang w:val="en-US" w:eastAsia="zh-CN"/>
          <w14:textFill>
            <w14:solidFill>
              <w14:schemeClr w14:val="tx1"/>
            </w14:solidFill>
          </w14:textFill>
        </w:rPr>
        <w:t>2.检测要求</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2.1检测人员应具备从事检测工作国家（行业）所要求资质。</w:t>
      </w:r>
    </w:p>
    <w:p>
      <w:pPr>
        <w:numPr>
          <w:ilvl w:val="0"/>
          <w:numId w:val="0"/>
        </w:numPr>
        <w:ind w:firstLine="600" w:firstLineChars="200"/>
        <w:jc w:val="left"/>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2.2检测人员应通过相关政审。</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2.3检测人员应严格按照招标人要求进行检测，不可野蛮检测，严禁大声喧哗，严禁擅入非检测区域。</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2.4包含但不限于以上要求，应严格遵守国家法律、法规；重庆机场相关管理条例。</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2.5各栋楼宇若有消防控制室的，其接地牌到大楼主体的接线牌（接地箱）做检测，并在检测报告中专题描述。</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2.6 需单独对幸福佳苑B区3栋消防控制室做相应的防雷检测。</w:t>
      </w:r>
    </w:p>
    <w:p>
      <w:pPr>
        <w:numPr>
          <w:ilvl w:val="0"/>
          <w:numId w:val="0"/>
        </w:numPr>
        <w:ind w:firstLine="600" w:firstLineChars="200"/>
        <w:jc w:val="left"/>
        <w:rPr>
          <w:rFonts w:ascii="仿宋_GB2312" w:eastAsia="仿宋_GB2312"/>
          <w:color w:val="000000"/>
          <w:sz w:val="30"/>
          <w:szCs w:val="30"/>
        </w:rPr>
      </w:pPr>
      <w:r>
        <w:rPr>
          <w:rFonts w:hint="eastAsia" w:ascii="仿宋_GB2312" w:eastAsia="仿宋_GB2312"/>
          <w:color w:val="auto"/>
          <w:sz w:val="30"/>
          <w:szCs w:val="30"/>
          <w:lang w:val="en-US" w:eastAsia="zh-CN"/>
        </w:rPr>
        <w:t>（二）空港地服公司</w:t>
      </w:r>
    </w:p>
    <w:p>
      <w:pPr>
        <w:numPr>
          <w:ilvl w:val="0"/>
          <w:numId w:val="3"/>
        </w:numPr>
        <w:ind w:firstLine="600" w:firstLineChars="200"/>
        <w:jc w:val="left"/>
        <w:rPr>
          <w:rFonts w:hint="eastAsia" w:ascii="仿宋_GB2312" w:eastAsia="仿宋_GB2312"/>
          <w:color w:val="000000"/>
          <w:sz w:val="30"/>
          <w:szCs w:val="30"/>
        </w:rPr>
      </w:pPr>
      <w:r>
        <w:rPr>
          <w:rFonts w:hint="eastAsia" w:ascii="仿宋_GB2312" w:eastAsia="仿宋_GB2312"/>
          <w:color w:val="000000"/>
          <w:sz w:val="30"/>
          <w:szCs w:val="30"/>
        </w:rPr>
        <w:t>检测范围一览表：</w:t>
      </w:r>
    </w:p>
    <w:tbl>
      <w:tblPr>
        <w:tblStyle w:val="13"/>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85"/>
        <w:gridCol w:w="3570"/>
        <w:gridCol w:w="78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院落</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建筑物</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2085" w:type="dxa"/>
            <w:vAlign w:val="center"/>
          </w:tcPr>
          <w:p>
            <w:pPr>
              <w:keepNext w:val="0"/>
              <w:keepLines w:val="0"/>
              <w:widowControl/>
              <w:suppressLineNumbers w:val="0"/>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东区地服办公楼</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办公楼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东区特种车库</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特种车库</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西区老地服办公楼</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办公楼、维修间、办公楼（前）岗亭</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bl>
    <w:p>
      <w:pPr>
        <w:numPr>
          <w:ilvl w:val="0"/>
          <w:numId w:val="0"/>
        </w:numPr>
        <w:jc w:val="left"/>
        <w:rPr>
          <w:rFonts w:hint="eastAsia" w:ascii="仿宋_GB2312" w:eastAsia="仿宋_GB2312"/>
          <w:color w:val="000000"/>
          <w:sz w:val="30"/>
          <w:szCs w:val="30"/>
          <w:lang w:val="en-US" w:eastAsia="zh-CN"/>
        </w:rPr>
      </w:pPr>
      <w:r>
        <w:rPr>
          <w:rFonts w:hint="eastAsia" w:ascii="仿宋_GB2312" w:eastAsia="仿宋_GB2312"/>
          <w:color w:val="000000"/>
          <w:sz w:val="30"/>
          <w:szCs w:val="30"/>
          <w:lang w:val="en-US" w:eastAsia="zh-CN"/>
        </w:rPr>
        <w:t xml:space="preserve">    2、检测要求</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2.1检测人员应具备从事检测工作国家（行业）所要求资质。</w:t>
      </w:r>
    </w:p>
    <w:p>
      <w:pPr>
        <w:numPr>
          <w:ilvl w:val="0"/>
          <w:numId w:val="0"/>
        </w:numPr>
        <w:ind w:firstLine="600" w:firstLineChars="200"/>
        <w:jc w:val="left"/>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2.2检测人员应通过相关政审。</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2.3检测人员应严格按照招标人要求进行检测，不可野蛮检测，严禁大声喧哗，严禁擅入非检测区域。</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2.4包含但不限于以上要求，应严格遵守国家法律、法规；重庆机场相关管理条例。</w:t>
      </w:r>
    </w:p>
    <w:p>
      <w:pPr>
        <w:numPr>
          <w:ilvl w:val="0"/>
          <w:numId w:val="0"/>
        </w:numPr>
        <w:ind w:leftChars="200" w:firstLine="300" w:firstLineChars="1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（三）空港服务公司</w:t>
      </w:r>
    </w:p>
    <w:p>
      <w:pPr>
        <w:numPr>
          <w:ilvl w:val="0"/>
          <w:numId w:val="0"/>
        </w:numPr>
        <w:ind w:left="630" w:left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1、检测范围一览表：</w:t>
      </w:r>
    </w:p>
    <w:tbl>
      <w:tblPr>
        <w:tblStyle w:val="13"/>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85"/>
        <w:gridCol w:w="3570"/>
        <w:gridCol w:w="78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院落</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建筑物</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2085" w:type="dxa"/>
            <w:vAlign w:val="center"/>
          </w:tcPr>
          <w:p>
            <w:pPr>
              <w:keepNext w:val="0"/>
              <w:keepLines w:val="0"/>
              <w:widowControl/>
              <w:suppressLineNumbers w:val="0"/>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西区机场宾馆</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机场宾馆南楼（5层）、北楼（6层）建筑物及配电系统、电梯机房、网络机房。</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bl>
    <w:p>
      <w:pPr>
        <w:numPr>
          <w:ilvl w:val="0"/>
          <w:numId w:val="0"/>
        </w:numPr>
        <w:ind w:left="630" w:leftChars="0"/>
        <w:jc w:val="left"/>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2、检测期限：</w:t>
      </w:r>
    </w:p>
    <w:p>
      <w:pPr>
        <w:numPr>
          <w:ilvl w:val="0"/>
          <w:numId w:val="0"/>
        </w:numPr>
        <w:ind w:firstLine="600"/>
        <w:jc w:val="left"/>
        <w:rPr>
          <w:rFonts w:hint="eastAsia" w:ascii="仿宋_GB2312" w:eastAsia="仿宋_GB2312"/>
          <w:color w:val="auto"/>
          <w:sz w:val="30"/>
          <w:szCs w:val="30"/>
          <w:lang w:val="en-US" w:eastAsia="zh-CN"/>
        </w:rPr>
      </w:pPr>
      <w:r>
        <w:rPr>
          <w:rFonts w:hint="eastAsia" w:ascii="仿宋_GB2312" w:eastAsia="仿宋_GB2312"/>
          <w:color w:val="000000" w:themeColor="text1"/>
          <w:sz w:val="30"/>
          <w:szCs w:val="30"/>
          <w:lang w:val="en-US" w:eastAsia="zh-CN"/>
          <w14:textFill>
            <w14:solidFill>
              <w14:schemeClr w14:val="tx1"/>
            </w14:solidFill>
          </w14:textFill>
        </w:rPr>
        <w:t>合同签订后，接到空港服务公司通知之日起，中标人需在10个工作日内完成检测工作，并在检测完成后7个工作日内向空港服务公司提供防雷检测报告。</w:t>
      </w:r>
    </w:p>
    <w:p>
      <w:pPr>
        <w:numPr>
          <w:ilvl w:val="0"/>
          <w:numId w:val="0"/>
        </w:numPr>
        <w:ind w:firstLine="600" w:firstLineChars="200"/>
        <w:jc w:val="left"/>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3、检测要求：</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3.1检测人员应具备从事检测工作国家（行业）所要求资质。</w:t>
      </w:r>
    </w:p>
    <w:p>
      <w:pPr>
        <w:numPr>
          <w:ilvl w:val="0"/>
          <w:numId w:val="0"/>
        </w:numPr>
        <w:ind w:firstLine="600" w:firstLineChars="200"/>
        <w:jc w:val="left"/>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3.2检测人员应通过相关政审。</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3.3检测人员应严格按照招标人要求进行检测，不可野蛮检测，严禁大声喧哗，严禁擅入非检测区域。</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3.4除常规建筑物主体结构防雷以外还需检测设备房及设备防雷。</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3.5包含但不限于以上要求，应严格遵守国家法律、法规；重庆机场相关管理条例。</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（四）航空物流园发展分公司</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1、检测范围一览表</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本次检测位于重庆江北国际机物流园区，具体内容如下：</w:t>
      </w:r>
    </w:p>
    <w:tbl>
      <w:tblPr>
        <w:tblStyle w:val="13"/>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7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jc w:val="center"/>
              <w:rPr>
                <w:rFonts w:ascii="仿宋_GB2312" w:eastAsia="仿宋_GB2312"/>
                <w:sz w:val="30"/>
                <w:szCs w:val="30"/>
              </w:rPr>
            </w:pPr>
            <w:r>
              <w:rPr>
                <w:rFonts w:hint="eastAsia" w:ascii="仿宋_GB2312" w:eastAsia="仿宋_GB2312"/>
                <w:sz w:val="30"/>
                <w:szCs w:val="30"/>
              </w:rPr>
              <w:t>A区</w:t>
            </w:r>
          </w:p>
        </w:tc>
        <w:tc>
          <w:tcPr>
            <w:tcW w:w="7838" w:type="dxa"/>
          </w:tcPr>
          <w:p>
            <w:pPr>
              <w:jc w:val="left"/>
              <w:rPr>
                <w:rFonts w:hint="eastAsia" w:ascii="仿宋_GB2312" w:eastAsia="仿宋_GB2312"/>
                <w:sz w:val="30"/>
                <w:szCs w:val="30"/>
                <w:lang w:val="en-US" w:eastAsia="zh-CN"/>
              </w:rPr>
            </w:pPr>
            <w:r>
              <w:rPr>
                <w:rFonts w:hint="eastAsia" w:ascii="仿宋_GB2312" w:eastAsia="仿宋_GB2312"/>
                <w:sz w:val="30"/>
                <w:szCs w:val="30"/>
              </w:rPr>
              <w:t>分拨中心办公楼、汇益丰中转场库房2栋、危险品库房2个、地服国内货站、货运街、快件中心</w:t>
            </w:r>
            <w:r>
              <w:rPr>
                <w:rFonts w:hint="eastAsia" w:ascii="仿宋_GB2312" w:eastAsia="仿宋_GB2312"/>
                <w:sz w:val="30"/>
                <w:szCs w:val="30"/>
                <w:lang w:eastAsia="zh-CN"/>
              </w:rPr>
              <w:t>、动力能源库房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jc w:val="center"/>
              <w:rPr>
                <w:rFonts w:ascii="仿宋_GB2312" w:eastAsia="仿宋_GB2312"/>
                <w:sz w:val="30"/>
                <w:szCs w:val="30"/>
              </w:rPr>
            </w:pPr>
            <w:r>
              <w:rPr>
                <w:rFonts w:hint="eastAsia" w:ascii="仿宋_GB2312" w:eastAsia="仿宋_GB2312"/>
                <w:sz w:val="30"/>
                <w:szCs w:val="30"/>
              </w:rPr>
              <w:t>C区</w:t>
            </w:r>
          </w:p>
        </w:tc>
        <w:tc>
          <w:tcPr>
            <w:tcW w:w="7838" w:type="dxa"/>
          </w:tcPr>
          <w:p>
            <w:pPr>
              <w:jc w:val="left"/>
              <w:rPr>
                <w:rFonts w:ascii="仿宋_GB2312" w:eastAsia="仿宋_GB2312"/>
                <w:sz w:val="30"/>
                <w:szCs w:val="30"/>
              </w:rPr>
            </w:pPr>
            <w:r>
              <w:rPr>
                <w:rFonts w:hint="eastAsia" w:ascii="仿宋_GB2312" w:eastAsia="仿宋_GB2312"/>
                <w:sz w:val="30"/>
                <w:szCs w:val="30"/>
              </w:rPr>
              <w:t>国际货站、消防水泵房、叉车充电棚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jc w:val="center"/>
              <w:rPr>
                <w:rFonts w:ascii="仿宋_GB2312" w:eastAsia="仿宋_GB2312"/>
                <w:sz w:val="30"/>
                <w:szCs w:val="30"/>
              </w:rPr>
            </w:pPr>
            <w:r>
              <w:rPr>
                <w:rFonts w:hint="eastAsia" w:ascii="仿宋_GB2312" w:eastAsia="仿宋_GB2312"/>
                <w:sz w:val="30"/>
                <w:szCs w:val="30"/>
              </w:rPr>
              <w:t>C3区</w:t>
            </w:r>
          </w:p>
        </w:tc>
        <w:tc>
          <w:tcPr>
            <w:tcW w:w="7838" w:type="dxa"/>
          </w:tcPr>
          <w:p>
            <w:pPr>
              <w:jc w:val="left"/>
              <w:rPr>
                <w:rFonts w:ascii="仿宋_GB2312" w:eastAsia="仿宋_GB2312"/>
                <w:sz w:val="30"/>
                <w:szCs w:val="30"/>
              </w:rPr>
            </w:pPr>
            <w:r>
              <w:rPr>
                <w:rFonts w:hint="eastAsia" w:ascii="仿宋_GB2312" w:eastAsia="仿宋_GB2312"/>
                <w:sz w:val="30"/>
                <w:szCs w:val="30"/>
              </w:rPr>
              <w:t>综合办公楼、一级货站3个、特种品库房、特种车库、二级库8个、消防水泵房</w:t>
            </w:r>
          </w:p>
        </w:tc>
      </w:tr>
    </w:tbl>
    <w:p>
      <w:pPr>
        <w:numPr>
          <w:ilvl w:val="0"/>
          <w:numId w:val="0"/>
        </w:numPr>
        <w:ind w:left="630" w:left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2、检测期限：</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合同签订后，接到航空物流园发展分公司通知之日起，中标人需在15个工作日内完成检测工作，并在检测完成后10个工作日内向航空物流园发展分公司部提供防雷检测报告。</w:t>
      </w:r>
    </w:p>
    <w:p>
      <w:pPr>
        <w:numPr>
          <w:ilvl w:val="0"/>
          <w:numId w:val="0"/>
        </w:numPr>
        <w:ind w:left="630" w:left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3、检测要求：</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3.1检测人员应具备从事检测工作国家（行业）所要求资质。</w:t>
      </w:r>
    </w:p>
    <w:p>
      <w:pPr>
        <w:numPr>
          <w:ilvl w:val="0"/>
          <w:numId w:val="0"/>
        </w:numPr>
        <w:ind w:firstLine="600" w:firstLineChars="200"/>
        <w:jc w:val="left"/>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3.2检测人员应通过相关政审。</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3.3检测人员应严格按照招标人要求进行检测，不可野蛮检测，严禁大声喧哗，严禁擅入非检测区域。</w:t>
      </w:r>
    </w:p>
    <w:p>
      <w:pPr>
        <w:numPr>
          <w:ilvl w:val="0"/>
          <w:numId w:val="0"/>
        </w:numPr>
        <w:ind w:firstLine="600" w:firstLineChars="200"/>
        <w:jc w:val="left"/>
        <w:rPr>
          <w:rFonts w:hint="eastAsia" w:ascii="仿宋_GB2312" w:eastAsia="仿宋_GB2312"/>
          <w:color w:val="auto"/>
          <w:sz w:val="30"/>
          <w:szCs w:val="30"/>
          <w:lang w:val="en-US" w:eastAsia="zh-CN"/>
        </w:rPr>
      </w:pPr>
      <w:r>
        <w:rPr>
          <w:rFonts w:hint="eastAsia" w:ascii="仿宋_GB2312" w:eastAsia="仿宋_GB2312"/>
          <w:color w:val="000000" w:themeColor="text1"/>
          <w:sz w:val="30"/>
          <w:szCs w:val="30"/>
          <w:lang w:val="en-US" w:eastAsia="zh-CN"/>
          <w14:textFill>
            <w14:solidFill>
              <w14:schemeClr w14:val="tx1"/>
            </w14:solidFill>
          </w14:textFill>
        </w:rPr>
        <w:t>3.4</w:t>
      </w:r>
      <w:r>
        <w:rPr>
          <w:rFonts w:hint="eastAsia" w:ascii="仿宋_GB2312" w:eastAsia="仿宋_GB2312"/>
          <w:color w:val="auto"/>
          <w:sz w:val="30"/>
          <w:szCs w:val="30"/>
          <w:lang w:val="en-US" w:eastAsia="zh-CN"/>
        </w:rPr>
        <w:t>应接受机场运行安全知识、场内道路交通管理、飞行区作业规程等方面的培训，掌握飞行区运行安全的相关规定，并办理临时通行证件。</w:t>
      </w:r>
    </w:p>
    <w:p>
      <w:pPr>
        <w:numPr>
          <w:ilvl w:val="0"/>
          <w:numId w:val="0"/>
        </w:numPr>
        <w:ind w:firstLine="600" w:firstLineChars="200"/>
        <w:jc w:val="left"/>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3.5严禁过安检时随身携带或藏匿火柴、打火机等火种或者违禁物品。</w:t>
      </w:r>
    </w:p>
    <w:p>
      <w:pPr>
        <w:numPr>
          <w:ilvl w:val="0"/>
          <w:numId w:val="0"/>
        </w:numPr>
        <w:ind w:firstLine="600" w:firstLineChars="200"/>
        <w:jc w:val="left"/>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3.6在物流园区开展防雷检测工作时，应自觉遵守物流园区作业规定，穿戴反光背心，佩戴通行证件；不得进入航空器活动区、廊桥活动区或发生干扰机坪正常运行秩序的行为；应采取有效措施，防止因现场作业产生FOD（可能损伤航空器外来物）。</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auto"/>
          <w:sz w:val="30"/>
          <w:szCs w:val="30"/>
          <w:lang w:val="en-US" w:eastAsia="zh-CN"/>
        </w:rPr>
        <w:t>3.7在物流园区开展检测工作必须在物流园区工作人员陪同，严禁私自活动。</w:t>
      </w:r>
    </w:p>
    <w:p>
      <w:pPr>
        <w:numPr>
          <w:ilvl w:val="0"/>
          <w:numId w:val="0"/>
        </w:numPr>
        <w:ind w:left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3.8包含但不限于以上要求，应严格遵守国家法律、法规；重庆机场相关管理条例。</w:t>
      </w:r>
    </w:p>
    <w:p>
      <w:pPr>
        <w:numPr>
          <w:ilvl w:val="0"/>
          <w:numId w:val="0"/>
        </w:numPr>
        <w:ind w:left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auto"/>
          <w:sz w:val="30"/>
          <w:szCs w:val="30"/>
          <w:lang w:eastAsia="zh-CN"/>
        </w:rPr>
        <w:t>（五）重庆江北国际机场有限公司</w:t>
      </w:r>
      <w:r>
        <w:rPr>
          <w:rFonts w:hint="eastAsia" w:ascii="仿宋_GB2312" w:eastAsia="仿宋_GB2312"/>
          <w:color w:val="000000" w:themeColor="text1"/>
          <w:sz w:val="30"/>
          <w:szCs w:val="30"/>
          <w:lang w:val="en-US" w:eastAsia="zh-CN"/>
          <w14:textFill>
            <w14:solidFill>
              <w14:schemeClr w14:val="tx1"/>
            </w14:solidFill>
          </w14:textFill>
        </w:rPr>
        <w:t>：</w:t>
      </w:r>
    </w:p>
    <w:p>
      <w:pPr>
        <w:numPr>
          <w:ilvl w:val="0"/>
          <w:numId w:val="0"/>
        </w:numPr>
        <w:ind w:leftChars="200" w:firstLine="300" w:firstLineChars="1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一、飞行区管理部：</w:t>
      </w:r>
    </w:p>
    <w:p>
      <w:pPr>
        <w:numPr>
          <w:ilvl w:val="0"/>
          <w:numId w:val="0"/>
        </w:numPr>
        <w:ind w:leftChars="200" w:firstLine="300" w:firstLineChars="1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1、飞行区检测区域一览表：</w:t>
      </w:r>
    </w:p>
    <w:tbl>
      <w:tblPr>
        <w:tblStyle w:val="12"/>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77"/>
        <w:gridCol w:w="2027"/>
        <w:gridCol w:w="3139"/>
        <w:gridCol w:w="3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24"/>
                <w:szCs w:val="24"/>
                <w:u w:val="none"/>
              </w:rPr>
            </w:pPr>
            <w:r>
              <w:rPr>
                <w:rFonts w:hint="default" w:ascii="方正仿宋_GBK" w:hAnsi="方正仿宋_GBK" w:eastAsia="方正仿宋_GBK" w:cs="方正仿宋_GBK"/>
                <w:b/>
                <w:i w:val="0"/>
                <w:color w:val="000000"/>
                <w:kern w:val="0"/>
                <w:sz w:val="24"/>
                <w:szCs w:val="24"/>
                <w:u w:val="none"/>
                <w:lang w:val="en-US" w:eastAsia="zh-CN" w:bidi="ar"/>
              </w:rPr>
              <w:t>序号</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b/>
                <w:i w:val="0"/>
                <w:color w:val="000000"/>
                <w:sz w:val="24"/>
                <w:szCs w:val="24"/>
                <w:u w:val="none"/>
              </w:rPr>
            </w:pPr>
            <w:r>
              <w:rPr>
                <w:rFonts w:hint="default" w:ascii="方正仿宋_GBK" w:hAnsi="方正仿宋_GBK" w:eastAsia="方正仿宋_GBK" w:cs="方正仿宋_GBK"/>
                <w:b/>
                <w:i w:val="0"/>
                <w:color w:val="000000"/>
                <w:kern w:val="0"/>
                <w:sz w:val="24"/>
                <w:szCs w:val="24"/>
                <w:u w:val="none"/>
                <w:lang w:val="en-US" w:eastAsia="zh-CN" w:bidi="ar"/>
              </w:rPr>
              <w:t>编号</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4"/>
                <w:szCs w:val="24"/>
                <w:u w:val="none"/>
              </w:rPr>
            </w:pPr>
            <w:r>
              <w:rPr>
                <w:rFonts w:hint="default" w:ascii="方正仿宋_GBK" w:hAnsi="方正仿宋_GBK" w:eastAsia="方正仿宋_GBK" w:cs="方正仿宋_GBK"/>
                <w:b/>
                <w:i w:val="0"/>
                <w:color w:val="000000"/>
                <w:kern w:val="0"/>
                <w:sz w:val="24"/>
                <w:szCs w:val="24"/>
                <w:u w:val="none"/>
                <w:lang w:val="en-US" w:eastAsia="zh-CN" w:bidi="ar"/>
              </w:rPr>
              <w:t>名称</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4"/>
                <w:szCs w:val="24"/>
                <w:u w:val="none"/>
              </w:rPr>
            </w:pPr>
            <w:r>
              <w:rPr>
                <w:rFonts w:hint="default" w:ascii="方正仿宋_GBK" w:hAnsi="方正仿宋_GBK" w:eastAsia="方正仿宋_GBK" w:cs="方正仿宋_GBK"/>
                <w:b/>
                <w:i w:val="0"/>
                <w:color w:val="000000"/>
                <w:kern w:val="0"/>
                <w:sz w:val="24"/>
                <w:szCs w:val="24"/>
                <w:u w:val="none"/>
                <w:lang w:val="en-US" w:eastAsia="zh-CN" w:bidi="ar"/>
              </w:rPr>
              <w:t>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高杆灯101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国际楼101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高杆灯102A</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国际楼102A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高杆灯102B</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国际楼102B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高杆灯104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国际楼104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高杆灯105</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国际楼105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高杆灯201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T2A指廊201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高杆灯202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T2A指廊202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高杆灯203</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T2A指廊203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高杆灯204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T2A指廊204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高杆灯205</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T2A指廊205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高杆灯206</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T2A指廊206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高杆灯207</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T2A指廊207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高杆灯208</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T2A指廊208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高杆灯209</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T2A指廊209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高杆灯210</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T2A指廊210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高杆灯211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T2A指廊211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高杆灯212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T2A指廊212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高杆灯213A</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T2B指廊213A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高杆灯213B</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T2B指廊213B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高杆灯214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T2B指廊214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高杆灯215</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T2B指廊215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高杆灯216</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T2B指廊216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高杆灯218</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T2B指廊218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高杆灯219</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T2B指廊219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高杆灯220</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T2B指廊220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高杆灯221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T2B指廊221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高杆灯222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T2C指廊222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高杆灯223</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T2C指廊223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高杆灯224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T2C指廊224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30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高杆灯30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高杆灯227</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T2C指廊227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31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高杆灯31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高杆灯228</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T2C指廊228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32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高杆灯32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高杆灯229</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T2C指廊229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33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高杆灯33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高杆灯230</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T2C指廊230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34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高杆灯34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高杆灯451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 xml:space="preserve">南机坪451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35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高杆灯35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高杆灯452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 xml:space="preserve">南机坪452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36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高杆灯36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高杆灯454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 xml:space="preserve">南机坪454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37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高杆灯37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高杆灯456</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 xml:space="preserve">南机坪456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38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高杆灯38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高杆灯001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北机坪001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39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高杆灯39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高杆灯002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北机坪002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40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高杆灯003</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北机坪003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41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高杆灯401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北机坪401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42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高杆灯404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北机坪404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43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高杆灯417</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北机坪417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44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高杆灯419</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北机坪419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45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高杆灯421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新北机坪421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46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高杆灯422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新北机坪422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47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高杆灯423</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新北机坪423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48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高杆灯424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新北机坪424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49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高杆灯431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新北机坪431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50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高杆灯50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高杆灯432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新北机坪432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51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高杆灯51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高杆灯433</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新北机坪433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52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高杆灯52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高杆灯434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新北机坪434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53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高杆灯53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高杆灯440A</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新北机坪440A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54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高杆灯54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高杆灯440B</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新北机坪440B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55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高杆灯55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高杆灯441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新北机坪441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56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高杆灯56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高杆灯442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新北机坪442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57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高杆灯57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高杆灯701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货机坪701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58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高杆灯58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高杆灯702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货机坪702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59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高杆灯59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高杆灯703</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货机坪703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60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高杆灯60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高杆灯704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货机坪704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61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高杆灯61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高杆灯705</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货机坪705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62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高杆灯62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高杆灯706</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货机坪706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63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高杆灯63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高杆灯707</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货机坪707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64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高杆灯64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高杆灯708</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货机坪708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65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高杆灯65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高杆灯709</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货机坪709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66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高杆灯66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高杆灯710</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货机坪710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67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高杆灯67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高杆灯711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货机坪711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68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高杆灯68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高杆灯712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货机坪712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69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高杆灯69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高杆灯713</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货机坪713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70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高杆灯714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货机坪714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71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高杆灯301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72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高杆灯304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73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高杆灯306</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74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高杆灯307</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75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高杆灯G308</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76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高杆灯G309</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77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高杆灯G310</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78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高杆灯G311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79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高杆灯79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高杆灯G312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80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高杆灯80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高杆灯G313</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81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高杆灯81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高杆灯G314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82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高杆灯82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高杆灯G315</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83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高杆灯83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高杆灯G317</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84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高杆灯84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高杆灯G318</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85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高杆灯85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高杆灯G320</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86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高杆灯86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高杆灯G321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87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高杆灯87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高杆灯G323</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88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高杆灯88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高杆灯G325</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89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高杆灯89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高杆灯G327</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90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高杆灯90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高杆灯G329</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91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高杆灯91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高杆灯G330</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92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高杆灯92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高杆灯G332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93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高杆灯93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高杆灯G333</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94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高杆灯94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高杆灯G334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95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高杆灯95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高杆灯G336</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96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高杆灯96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高杆灯G337</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97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高杆灯97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高杆灯G339</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98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高杆灯98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高杆灯G340</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99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高杆灯99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高杆灯G342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100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高杆灯100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高杆灯G344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101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高杆灯101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高杆灯G345</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102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高杆灯102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高杆灯G346</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103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高杆灯103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高杆灯G347</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104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高杆灯104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高杆灯G349</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105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高杆灯105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高杆灯G350</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106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高杆灯106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高杆灯G352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107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高杆灯107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高杆灯G353</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108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高杆灯108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高杆灯G354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109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高杆灯109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高杆灯G355</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110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高杆灯110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高杆灯G356</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111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高杆灯111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高杆灯G357</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112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高杆灯112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高杆灯G358</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113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高杆灯113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高杆灯G359</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114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高杆灯114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高杆灯G360</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115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高杆灯115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高杆灯G362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116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高杆灯116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高杆灯G501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117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高杆灯117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高杆灯G503</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118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高杆灯118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高杆灯G505</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119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高杆灯119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高杆灯G507</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120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高杆灯120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高杆灯G510</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121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高杆灯121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高杆灯G511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122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高杆灯122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高杆灯G512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123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高杆灯123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高杆灯G514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T3A/G514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124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Style w:val="27"/>
                <w:lang w:val="en-US" w:eastAsia="zh-CN" w:bidi="ar"/>
              </w:rPr>
              <w:t>高杆灯124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高杆灯试验机</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1号灯光站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125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126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127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128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129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130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131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132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133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134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铁塔10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135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铁塔11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136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铁塔12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137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铁塔13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138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铁塔14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139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铁塔15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140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铁塔16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141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铁塔17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142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铁塔18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143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铁塔19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144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铁塔20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145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铁塔21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146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铁塔22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147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铁塔23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148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铁塔24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149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铁塔25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150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铁塔26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151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铁塔27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152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铁塔28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153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铁塔29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154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铁塔30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155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铁塔31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156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铁塔32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157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铁塔33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158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铁塔34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159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铁塔35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160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铁塔36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161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铁塔37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162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铁塔38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163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铁塔39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西跑道北进近灯光铁塔</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164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165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166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167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168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169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170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171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172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173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易折杆10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174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易折杆11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175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易折杆12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176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易折杆13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177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易折杆14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178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易折杆15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179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易折杆16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180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易折杆17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181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易折杆18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182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易折杆19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183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易折杆20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184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易折杆21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185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易折杆22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186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易折杆23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187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易折杆24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188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易折杆25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189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易折杆26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190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易折杆27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191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易折杆28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192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易折杆29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193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易折杆30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194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易折杆31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195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易折杆32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196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易折杆33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197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易折杆34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198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易折杆35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199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易折杆36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200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易折杆37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西跑道南进近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201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易折杆38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202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易折杆39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203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易折杆40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东跑道北进近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204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易折杆41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205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易折杆42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206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易折杆43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207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易折杆44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208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易折杆45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209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易折杆46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210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易折杆47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211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易折杆48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212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易折杆49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213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易折杆50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214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易折杆51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215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易折杆52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216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易折杆53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217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易折杆54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218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易折杆55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219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易折杆56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220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易折杆57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221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易折杆58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222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易折杆59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223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易折杆60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224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易折杆61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225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易折杆62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226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易折杆63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227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易折杆64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228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易折杆65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229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易折杆66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230</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易折杆67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231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易折杆68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232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易折杆69</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233</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易折杆70</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234</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易折杆71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235</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易折杆72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236</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易折杆73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三跑道北进近灯光易折杆</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三跑道北进近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237</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1号灯光站办公楼</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1号灯光站办公楼</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1号灯光站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238</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1号灯光站保安亭</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1号灯光站保安亭</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1号灯光站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239</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1号灯光站库房</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1号灯光站库房</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1号灯光站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240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2号灯光站</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2号灯光站</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2号灯光站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241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3号灯光站</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3号灯光站</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3号灯光站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242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4号灯光站</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4号灯光站</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4号灯光站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243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1号消防站</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南消防执勤点</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4号道口-B滑环场路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244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2号消防站</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2号消防站</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2号灯光站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245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3号消防站</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3号消防站</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3号灯光站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246</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4号消防站</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4号消防站</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4号灯光站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247</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箱变1</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1号灯光站箱变</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1号灯光站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248</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箱变2</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3号灯光站箱变</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3号灯光站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249</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箱变3</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4号灯光站箱变</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4号灯光站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250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箱变4</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北坪一号箱变</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2号灯光站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251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箱变5</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北坪二号箱变</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华夏机库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252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箱变6</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站坪一号箱变</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东区501/502机位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253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箱变7</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站坪二号箱变</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东区塔台下面，510/511机位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254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箱变8</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站坪三号箱变</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北货运7号坪，712/713机位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255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箱变9</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站坪四号箱变</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北货运7号坪，705/706机位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256</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安全哨1</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2号安全哨</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C滑北端等待点，环场路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257</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安全哨2</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3号安全哨</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H/H4滑行道环场路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258</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安全哨3</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5号安全哨</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03/21跑道，H5滑行道环场路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259</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安全哨4</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6号安全哨</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03/21跑道，Z2滑行道环场路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260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安全哨5</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8号安全哨</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B滑南端等待点，环场路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261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安全哨6</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9号安全哨</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456机位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262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安全哨7</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10号安全哨</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T3B，E/Z6滑行道环场路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263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岗亭1</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南坪二号岗</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451机位/3号道口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264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岗亭2</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北坪一号岗</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2号灯光站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265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岗亭3</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北坪二号岗</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国航机库/华夏机库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266</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岗亭4</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北坪三号岗</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2号道口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267</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水泥房1</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保洁房</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国航机库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268</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水泥房2</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鸟队液化罐库房</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2号灯光站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269</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信息牌1</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机坪信息牌1</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7号道口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270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信息牌2</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机坪信息牌2</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9号道口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271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信息牌3</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机坪信息牌3</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3号道口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272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信息牌4</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机坪信息牌4</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2号道口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273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限高杆1</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限高杆1</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3号站外环场路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274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限高杆2</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限高杆2</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3号站外环场路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275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板房1</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安检板房</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东区501/502机位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276</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板房2</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机坪作业人员休息室</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456机位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277</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板房3</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机坪作业人员休息室</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2号道口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278</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板房4</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机坪作业人员休息室</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2号灯光站，442机位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279</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板房5</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机坪作业人员休息室</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2号灯光站，442机位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280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板房6</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鸟队库房1</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2号灯光站，消防队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281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板房7</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鸟队库房2</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2号灯光站，消防队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282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板房</w:t>
            </w:r>
            <w:r>
              <w:rPr>
                <w:rFonts w:hint="eastAsia" w:ascii="方正仿宋_GBK" w:hAnsi="方正仿宋_GBK" w:eastAsia="方正仿宋_GBK" w:cs="方正仿宋_GBK"/>
                <w:i w:val="0"/>
                <w:color w:val="auto"/>
                <w:kern w:val="0"/>
                <w:sz w:val="24"/>
                <w:szCs w:val="24"/>
                <w:u w:val="none"/>
                <w:lang w:val="en-US" w:eastAsia="zh-CN" w:bidi="ar"/>
              </w:rPr>
              <w:t>8</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机坪作业人员休息室</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706机位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283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板房</w:t>
            </w:r>
            <w:r>
              <w:rPr>
                <w:rFonts w:hint="eastAsia" w:ascii="方正仿宋_GBK" w:hAnsi="方正仿宋_GBK" w:eastAsia="方正仿宋_GBK" w:cs="方正仿宋_GBK"/>
                <w:i w:val="0"/>
                <w:color w:val="auto"/>
                <w:kern w:val="0"/>
                <w:sz w:val="24"/>
                <w:szCs w:val="24"/>
                <w:u w:val="none"/>
                <w:lang w:val="en-US" w:eastAsia="zh-CN" w:bidi="ar"/>
              </w:rPr>
              <w:t>9</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机坪作业人员休息室</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706机位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284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板房1</w:t>
            </w:r>
            <w:r>
              <w:rPr>
                <w:rFonts w:hint="eastAsia" w:ascii="方正仿宋_GBK" w:hAnsi="方正仿宋_GBK" w:eastAsia="方正仿宋_GBK" w:cs="方正仿宋_GBK"/>
                <w:i w:val="0"/>
                <w:color w:val="auto"/>
                <w:kern w:val="0"/>
                <w:sz w:val="24"/>
                <w:szCs w:val="24"/>
                <w:u w:val="none"/>
                <w:lang w:val="en-US" w:eastAsia="zh-CN" w:bidi="ar"/>
              </w:rPr>
              <w:t>0</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机坪作业人员休息室</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706机位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285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板房1</w:t>
            </w:r>
            <w:r>
              <w:rPr>
                <w:rFonts w:hint="eastAsia" w:ascii="方正仿宋_GBK" w:hAnsi="方正仿宋_GBK" w:eastAsia="方正仿宋_GBK" w:cs="方正仿宋_GBK"/>
                <w:i w:val="0"/>
                <w:color w:val="auto"/>
                <w:kern w:val="0"/>
                <w:sz w:val="24"/>
                <w:szCs w:val="24"/>
                <w:u w:val="none"/>
                <w:lang w:val="en-US" w:eastAsia="zh-CN" w:bidi="ar"/>
              </w:rPr>
              <w:t>1</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安检板房</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712/713机位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286</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板房1</w:t>
            </w:r>
            <w:r>
              <w:rPr>
                <w:rFonts w:hint="eastAsia" w:ascii="方正仿宋_GBK" w:hAnsi="方正仿宋_GBK" w:eastAsia="方正仿宋_GBK" w:cs="方正仿宋_GBK"/>
                <w:i w:val="0"/>
                <w:color w:val="auto"/>
                <w:kern w:val="0"/>
                <w:sz w:val="24"/>
                <w:szCs w:val="24"/>
                <w:u w:val="none"/>
                <w:lang w:val="en-US" w:eastAsia="zh-CN" w:bidi="ar"/>
              </w:rPr>
              <w:t>2</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机坪作业人员休息室</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711机位，T3B环场路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287</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板房1</w:t>
            </w:r>
            <w:r>
              <w:rPr>
                <w:rFonts w:hint="eastAsia" w:ascii="方正仿宋_GBK" w:hAnsi="方正仿宋_GBK" w:eastAsia="方正仿宋_GBK" w:cs="方正仿宋_GBK"/>
                <w:i w:val="0"/>
                <w:color w:val="auto"/>
                <w:kern w:val="0"/>
                <w:sz w:val="24"/>
                <w:szCs w:val="24"/>
                <w:u w:val="none"/>
                <w:lang w:val="en-US" w:eastAsia="zh-CN" w:bidi="ar"/>
              </w:rPr>
              <w:t>3</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板房10间</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711机位，T3B环场路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288</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板房1</w:t>
            </w:r>
            <w:r>
              <w:rPr>
                <w:rFonts w:hint="eastAsia" w:ascii="方正仿宋_GBK" w:hAnsi="方正仿宋_GBK" w:eastAsia="方正仿宋_GBK" w:cs="方正仿宋_GBK"/>
                <w:i w:val="0"/>
                <w:color w:val="auto"/>
                <w:kern w:val="0"/>
                <w:sz w:val="24"/>
                <w:szCs w:val="24"/>
                <w:u w:val="none"/>
                <w:lang w:val="en-US" w:eastAsia="zh-CN" w:bidi="ar"/>
              </w:rPr>
              <w:t>4</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安检板房</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Style w:val="28"/>
                <w:color w:val="auto"/>
                <w:lang w:val="en-US" w:eastAsia="zh-CN" w:bidi="ar"/>
              </w:rPr>
              <w:t>508机位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289</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板房1</w:t>
            </w:r>
            <w:r>
              <w:rPr>
                <w:rFonts w:hint="eastAsia" w:ascii="方正仿宋_GBK" w:hAnsi="方正仿宋_GBK" w:eastAsia="方正仿宋_GBK" w:cs="方正仿宋_GBK"/>
                <w:i w:val="0"/>
                <w:color w:val="auto"/>
                <w:kern w:val="0"/>
                <w:sz w:val="24"/>
                <w:szCs w:val="24"/>
                <w:u w:val="none"/>
                <w:lang w:val="en-US" w:eastAsia="zh-CN" w:bidi="ar"/>
              </w:rPr>
              <w:t>5</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驱鸟雷达板房</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Z8，T3B环场路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290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安检道口1</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2号道口</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291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安检道口2</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3号道口</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292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安检道口3</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4号道口</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293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安检道口4</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6号道口</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294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安检道口5</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7号道口</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295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安检道口6</w:t>
            </w:r>
          </w:p>
        </w:tc>
        <w:tc>
          <w:tcPr>
            <w:tcW w:w="3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auto"/>
                <w:sz w:val="24"/>
                <w:szCs w:val="24"/>
                <w:u w:val="none"/>
              </w:rPr>
            </w:pPr>
            <w:r>
              <w:rPr>
                <w:rFonts w:hint="default" w:ascii="方正仿宋_GBK" w:hAnsi="方正仿宋_GBK" w:eastAsia="方正仿宋_GBK" w:cs="方正仿宋_GBK"/>
                <w:i w:val="0"/>
                <w:color w:val="auto"/>
                <w:kern w:val="0"/>
                <w:sz w:val="24"/>
                <w:szCs w:val="24"/>
                <w:u w:val="none"/>
                <w:lang w:val="en-US" w:eastAsia="zh-CN" w:bidi="ar"/>
              </w:rPr>
              <w:t>9号道口</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方正仿宋_GBK" w:hAnsi="方正仿宋_GBK" w:eastAsia="方正仿宋_GBK" w:cs="方正仿宋_GBK"/>
                <w:i w:val="0"/>
                <w:color w:val="auto"/>
                <w:sz w:val="24"/>
                <w:szCs w:val="24"/>
                <w:u w:val="none"/>
              </w:rPr>
            </w:pPr>
          </w:p>
        </w:tc>
      </w:tr>
    </w:tbl>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auto"/>
          <w:sz w:val="30"/>
          <w:szCs w:val="30"/>
        </w:rPr>
        <w:t>本次检测位于重庆江北国际机场</w:t>
      </w:r>
      <w:r>
        <w:rPr>
          <w:rFonts w:hint="eastAsia" w:ascii="仿宋_GB2312" w:eastAsia="仿宋_GB2312"/>
          <w:color w:val="auto"/>
          <w:sz w:val="30"/>
          <w:szCs w:val="30"/>
          <w:lang w:eastAsia="zh-CN"/>
        </w:rPr>
        <w:t>飞行区的建（构）筑物及进近铁塔</w:t>
      </w:r>
      <w:r>
        <w:rPr>
          <w:rFonts w:hint="eastAsia" w:ascii="仿宋_GB2312" w:eastAsia="仿宋_GB2312"/>
          <w:color w:val="auto"/>
          <w:sz w:val="30"/>
          <w:szCs w:val="30"/>
        </w:rPr>
        <w:t>，分别为：</w:t>
      </w:r>
      <w:r>
        <w:rPr>
          <w:rFonts w:hint="eastAsia" w:ascii="仿宋_GB2312" w:eastAsia="仿宋_GB2312"/>
          <w:color w:val="auto"/>
          <w:sz w:val="30"/>
          <w:szCs w:val="30"/>
          <w:lang w:eastAsia="zh-CN"/>
        </w:rPr>
        <w:t>飞行区内</w:t>
      </w:r>
      <w:r>
        <w:rPr>
          <w:rFonts w:hint="eastAsia" w:ascii="仿宋_GB2312" w:eastAsia="仿宋_GB2312"/>
          <w:color w:val="auto"/>
          <w:sz w:val="30"/>
          <w:szCs w:val="30"/>
          <w:lang w:val="en-US" w:eastAsia="zh-CN"/>
        </w:rPr>
        <w:t>124基高杆灯，39座进近灯铁塔（飞行区外），73座进近灯易折杆，1号（含保安室、车库、办公楼3个单体建筑）、2号、3号、4号灯光站，飞行区内9个箱式变电亭，7个安全哨，4个安检岗亭，2个水泥房，4个机坪信息牌，2个限高杆，15座板房，6个安检道口用房，1号，2号、3号、4号消防站,共295个点位。</w:t>
      </w:r>
    </w:p>
    <w:p>
      <w:pPr>
        <w:numPr>
          <w:ilvl w:val="0"/>
          <w:numId w:val="0"/>
        </w:numPr>
        <w:ind w:left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2、办公楼检测区域一览表：</w:t>
      </w:r>
    </w:p>
    <w:tbl>
      <w:tblPr>
        <w:tblStyle w:val="13"/>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85"/>
        <w:gridCol w:w="3570"/>
        <w:gridCol w:w="78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院落</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建筑物</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2085" w:type="dxa"/>
            <w:vAlign w:val="center"/>
          </w:tcPr>
          <w:p>
            <w:pPr>
              <w:keepNext w:val="0"/>
              <w:keepLines w:val="0"/>
              <w:widowControl/>
              <w:suppressLineNumbers w:val="0"/>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_GB2312" w:eastAsia="仿宋_GB2312"/>
                <w:sz w:val="24"/>
                <w:lang w:eastAsia="zh-CN"/>
              </w:rPr>
              <w:t>飞行区管理部</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办公大楼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2085" w:type="dxa"/>
            <w:vAlign w:val="center"/>
          </w:tcPr>
          <w:p>
            <w:pPr>
              <w:keepNext w:val="0"/>
              <w:keepLines w:val="0"/>
              <w:widowControl/>
              <w:suppressLineNumbers w:val="0"/>
              <w:jc w:val="both"/>
              <w:textAlignment w:val="center"/>
              <w:rPr>
                <w:rFonts w:hint="eastAsia" w:ascii="仿宋_GB2312" w:eastAsia="仿宋_GB2312"/>
                <w:sz w:val="24"/>
                <w:lang w:eastAsia="zh-CN"/>
              </w:rPr>
            </w:pPr>
            <w:r>
              <w:rPr>
                <w:rFonts w:hint="eastAsia" w:ascii="仿宋_GB2312" w:eastAsia="仿宋_GB2312"/>
                <w:sz w:val="24"/>
                <w:lang w:eastAsia="zh-CN"/>
              </w:rPr>
              <w:t>南灯光站</w:t>
            </w:r>
          </w:p>
        </w:tc>
        <w:tc>
          <w:tcPr>
            <w:tcW w:w="3570" w:type="dxa"/>
          </w:tcPr>
          <w:p>
            <w:pPr>
              <w:numPr>
                <w:ilvl w:val="0"/>
                <w:numId w:val="0"/>
              </w:numPr>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办公及配电、车库、门卫室</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bl>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3、检测要求：</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3.1检测人员应具备从事检测工作国家（行业）所要求资质。</w:t>
      </w:r>
    </w:p>
    <w:p>
      <w:pPr>
        <w:numPr>
          <w:ilvl w:val="0"/>
          <w:numId w:val="0"/>
        </w:numPr>
        <w:ind w:firstLine="600" w:firstLineChars="200"/>
        <w:jc w:val="left"/>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3.2检测人员应通过相关政审。</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3.3检测人员应严格按照招标人要求进行检测，不可野蛮检测，严禁大声喧哗，严禁擅入非检测区域。</w:t>
      </w:r>
    </w:p>
    <w:p>
      <w:pPr>
        <w:numPr>
          <w:ilvl w:val="0"/>
          <w:numId w:val="0"/>
        </w:numPr>
        <w:ind w:firstLine="600" w:firstLineChars="200"/>
        <w:jc w:val="left"/>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3.4应接受机场运行安全知识、场内道路交通管理、飞行区作业规程等方面的培训，掌握飞行区运行安全的相关规定，并办理临时通行证件。</w:t>
      </w:r>
    </w:p>
    <w:p>
      <w:pPr>
        <w:numPr>
          <w:ilvl w:val="0"/>
          <w:numId w:val="0"/>
        </w:numPr>
        <w:ind w:firstLine="600" w:firstLineChars="200"/>
        <w:jc w:val="left"/>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3.5严禁过安检时随身携带或藏匿火柴、打火机等火种或者违禁物品。</w:t>
      </w:r>
    </w:p>
    <w:p>
      <w:pPr>
        <w:numPr>
          <w:ilvl w:val="0"/>
          <w:numId w:val="0"/>
        </w:numPr>
        <w:ind w:firstLine="600" w:firstLineChars="200"/>
        <w:jc w:val="left"/>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3.6在飞行区开展防雷检测工作时，应自觉遵守飞行区作业规定，穿戴反光背心，佩戴通行证件；不得进入航空器活动区、廊桥活动区或发生干扰机坪正常运行秩序的行为；应采取有效措施，防止因现场作业产生FOD（可能损伤航空器外来物）。</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auto"/>
          <w:sz w:val="30"/>
          <w:szCs w:val="30"/>
          <w:lang w:val="en-US" w:eastAsia="zh-CN"/>
        </w:rPr>
        <w:t>3.7在飞行区开展检测工作必须在飞行区工作人员陪同，严禁私自活动。</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3.8包含但不限于以上要求，应严格遵守国家法律、法规；重庆机场相关管理条例。</w:t>
      </w:r>
    </w:p>
    <w:p>
      <w:pPr>
        <w:numPr>
          <w:ilvl w:val="0"/>
          <w:numId w:val="0"/>
        </w:numPr>
        <w:ind w:firstLine="600"/>
        <w:jc w:val="left"/>
        <w:rPr>
          <w:rFonts w:hint="default" w:ascii="仿宋_GB2312" w:eastAsia="仿宋_GB2312"/>
          <w:color w:val="000000" w:themeColor="text1"/>
          <w:sz w:val="30"/>
          <w:szCs w:val="30"/>
          <w:lang w:val="en-US" w:eastAsia="zh-CN"/>
          <w14:textFill>
            <w14:solidFill>
              <w14:schemeClr w14:val="tx1"/>
            </w14:solidFill>
          </w14:textFill>
        </w:rPr>
      </w:pPr>
    </w:p>
    <w:p>
      <w:pPr>
        <w:numPr>
          <w:ilvl w:val="0"/>
          <w:numId w:val="0"/>
        </w:numPr>
        <w:ind w:left="630" w:left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二、综合交通枢纽</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1、检测范围一览表</w:t>
      </w:r>
    </w:p>
    <w:tbl>
      <w:tblPr>
        <w:tblStyle w:val="13"/>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85"/>
        <w:gridCol w:w="3570"/>
        <w:gridCol w:w="78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院落</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建筑物</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2085" w:type="dxa"/>
            <w:vAlign w:val="center"/>
          </w:tcPr>
          <w:p>
            <w:pPr>
              <w:keepNext w:val="0"/>
              <w:keepLines w:val="0"/>
              <w:widowControl/>
              <w:suppressLineNumbers w:val="0"/>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_GB2312" w:eastAsia="仿宋_GB2312"/>
                <w:sz w:val="24"/>
                <w:lang w:eastAsia="zh-CN"/>
              </w:rPr>
              <w:t>综合交通枢纽</w:t>
            </w:r>
            <w:r>
              <w:rPr>
                <w:rFonts w:hint="eastAsia" w:ascii="仿宋_GB2312" w:eastAsia="仿宋_GB2312"/>
                <w:sz w:val="24"/>
              </w:rPr>
              <w:t>楼</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办公大楼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bl>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2、检测要求</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2.1检测人员应具备从事检测工作国家（行业）所要求资质。</w:t>
      </w:r>
    </w:p>
    <w:p>
      <w:pPr>
        <w:numPr>
          <w:ilvl w:val="0"/>
          <w:numId w:val="0"/>
        </w:numPr>
        <w:ind w:firstLine="600" w:firstLineChars="200"/>
        <w:jc w:val="left"/>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2.2检测人员应通过相关政审。</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2.3检测人员应严格按照招标人要求进行检测，不可野蛮检测，严禁大声喧哗，严禁擅入非检测区域。</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2.4包含但不限于以上要求，应严格遵守国家法律、法规；重庆机场相关管理条例。</w:t>
      </w:r>
    </w:p>
    <w:p>
      <w:pPr>
        <w:numPr>
          <w:ilvl w:val="0"/>
          <w:numId w:val="0"/>
        </w:numPr>
        <w:ind w:left="630" w:left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三、安全检查站：</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1、检测范围一览表：</w:t>
      </w:r>
    </w:p>
    <w:tbl>
      <w:tblPr>
        <w:tblStyle w:val="13"/>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519"/>
        <w:gridCol w:w="2055"/>
        <w:gridCol w:w="810"/>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2519"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院落</w:t>
            </w:r>
          </w:p>
        </w:tc>
        <w:tc>
          <w:tcPr>
            <w:tcW w:w="205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建筑物</w:t>
            </w:r>
          </w:p>
        </w:tc>
        <w:tc>
          <w:tcPr>
            <w:tcW w:w="81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w:t>
            </w:r>
          </w:p>
        </w:tc>
        <w:tc>
          <w:tcPr>
            <w:tcW w:w="240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2519" w:type="dxa"/>
            <w:vAlign w:val="center"/>
          </w:tcPr>
          <w:p>
            <w:pPr>
              <w:keepNext w:val="0"/>
              <w:keepLines w:val="0"/>
              <w:widowControl/>
              <w:suppressLineNumbers w:val="0"/>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_GB2312" w:eastAsia="仿宋_GB2312"/>
                <w:sz w:val="24"/>
                <w:lang w:eastAsia="zh-CN"/>
              </w:rPr>
              <w:t>东区安检医救办公楼</w:t>
            </w:r>
          </w:p>
        </w:tc>
        <w:tc>
          <w:tcPr>
            <w:tcW w:w="205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办公大楼</w:t>
            </w:r>
          </w:p>
        </w:tc>
        <w:tc>
          <w:tcPr>
            <w:tcW w:w="81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240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安检医救共用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2519" w:type="dxa"/>
            <w:vAlign w:val="center"/>
          </w:tcPr>
          <w:p>
            <w:pPr>
              <w:keepNext w:val="0"/>
              <w:keepLines w:val="0"/>
              <w:widowControl/>
              <w:suppressLineNumbers w:val="0"/>
              <w:jc w:val="both"/>
              <w:textAlignment w:val="center"/>
              <w:rPr>
                <w:rFonts w:hint="eastAsia" w:ascii="仿宋_GB2312" w:eastAsia="仿宋_GB2312"/>
                <w:sz w:val="24"/>
                <w:lang w:eastAsia="zh-CN"/>
              </w:rPr>
            </w:pPr>
            <w:r>
              <w:rPr>
                <w:rFonts w:hint="eastAsia" w:ascii="仿宋_GB2312" w:eastAsia="仿宋_GB2312"/>
                <w:sz w:val="24"/>
                <w:lang w:eastAsia="zh-CN"/>
              </w:rPr>
              <w:t>东区安检宿舍</w:t>
            </w:r>
          </w:p>
        </w:tc>
        <w:tc>
          <w:tcPr>
            <w:tcW w:w="2055" w:type="dxa"/>
          </w:tcPr>
          <w:p>
            <w:pPr>
              <w:numPr>
                <w:ilvl w:val="0"/>
                <w:numId w:val="0"/>
              </w:numPr>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宿舍楼</w:t>
            </w:r>
          </w:p>
        </w:tc>
        <w:tc>
          <w:tcPr>
            <w:tcW w:w="81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2405"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2519" w:type="dxa"/>
            <w:vAlign w:val="center"/>
          </w:tcPr>
          <w:p>
            <w:pPr>
              <w:keepNext w:val="0"/>
              <w:keepLines w:val="0"/>
              <w:widowControl/>
              <w:suppressLineNumbers w:val="0"/>
              <w:jc w:val="both"/>
              <w:textAlignment w:val="center"/>
              <w:rPr>
                <w:rFonts w:hint="eastAsia" w:ascii="仿宋_GB2312" w:eastAsia="仿宋_GB2312"/>
                <w:sz w:val="24"/>
                <w:lang w:eastAsia="zh-CN"/>
              </w:rPr>
            </w:pPr>
            <w:r>
              <w:rPr>
                <w:rFonts w:hint="eastAsia" w:ascii="仿宋_GB2312" w:eastAsia="仿宋_GB2312"/>
                <w:sz w:val="24"/>
                <w:lang w:eastAsia="zh-CN"/>
              </w:rPr>
              <w:t>西区安检敬业楼</w:t>
            </w:r>
          </w:p>
        </w:tc>
        <w:tc>
          <w:tcPr>
            <w:tcW w:w="2055" w:type="dxa"/>
          </w:tcPr>
          <w:p>
            <w:pPr>
              <w:numPr>
                <w:ilvl w:val="0"/>
                <w:numId w:val="0"/>
              </w:numPr>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办公、宿舍楼</w:t>
            </w:r>
          </w:p>
        </w:tc>
        <w:tc>
          <w:tcPr>
            <w:tcW w:w="81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240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安检与临空经济共用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2519" w:type="dxa"/>
            <w:vAlign w:val="center"/>
          </w:tcPr>
          <w:p>
            <w:pPr>
              <w:keepNext w:val="0"/>
              <w:keepLines w:val="0"/>
              <w:widowControl/>
              <w:suppressLineNumbers w:val="0"/>
              <w:jc w:val="both"/>
              <w:textAlignment w:val="center"/>
              <w:rPr>
                <w:rFonts w:hint="eastAsia" w:ascii="仿宋_GB2312" w:eastAsia="仿宋_GB2312"/>
                <w:sz w:val="24"/>
                <w:lang w:eastAsia="zh-CN"/>
              </w:rPr>
            </w:pPr>
            <w:r>
              <w:rPr>
                <w:rFonts w:hint="eastAsia" w:ascii="仿宋_GB2312" w:eastAsia="仿宋_GB2312"/>
                <w:sz w:val="24"/>
                <w:lang w:eastAsia="zh-CN"/>
              </w:rPr>
              <w:t>西区安检乐业楼</w:t>
            </w:r>
          </w:p>
        </w:tc>
        <w:tc>
          <w:tcPr>
            <w:tcW w:w="2055" w:type="dxa"/>
          </w:tcPr>
          <w:p>
            <w:pPr>
              <w:numPr>
                <w:ilvl w:val="0"/>
                <w:numId w:val="0"/>
              </w:numPr>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宿舍楼</w:t>
            </w:r>
          </w:p>
        </w:tc>
        <w:tc>
          <w:tcPr>
            <w:tcW w:w="81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2405"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2519" w:type="dxa"/>
            <w:vAlign w:val="center"/>
          </w:tcPr>
          <w:p>
            <w:pPr>
              <w:keepNext w:val="0"/>
              <w:keepLines w:val="0"/>
              <w:widowControl/>
              <w:suppressLineNumbers w:val="0"/>
              <w:jc w:val="both"/>
              <w:textAlignment w:val="center"/>
              <w:rPr>
                <w:rFonts w:hint="eastAsia" w:ascii="仿宋_GB2312" w:eastAsia="仿宋_GB2312"/>
                <w:sz w:val="24"/>
                <w:lang w:eastAsia="zh-CN"/>
              </w:rPr>
            </w:pPr>
            <w:r>
              <w:rPr>
                <w:rFonts w:hint="eastAsia" w:ascii="仿宋_GB2312" w:eastAsia="仿宋_GB2312"/>
                <w:sz w:val="24"/>
                <w:lang w:eastAsia="zh-CN"/>
              </w:rPr>
              <w:t>西区安检保安室</w:t>
            </w:r>
          </w:p>
        </w:tc>
        <w:tc>
          <w:tcPr>
            <w:tcW w:w="2055" w:type="dxa"/>
          </w:tcPr>
          <w:p>
            <w:pPr>
              <w:numPr>
                <w:ilvl w:val="0"/>
                <w:numId w:val="0"/>
              </w:numPr>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砖结构门卫室</w:t>
            </w:r>
          </w:p>
        </w:tc>
        <w:tc>
          <w:tcPr>
            <w:tcW w:w="81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2405" w:type="dxa"/>
          </w:tcPr>
          <w:p>
            <w:pPr>
              <w:numPr>
                <w:ilvl w:val="0"/>
                <w:numId w:val="0"/>
              </w:numPr>
              <w:jc w:val="left"/>
              <w:rPr>
                <w:rFonts w:hint="eastAsia" w:ascii="仿宋" w:hAnsi="仿宋" w:eastAsia="仿宋" w:cs="仿宋"/>
                <w:color w:val="auto"/>
                <w:sz w:val="24"/>
                <w:szCs w:val="24"/>
                <w:vertAlign w:val="baseline"/>
                <w:lang w:val="en-US" w:eastAsia="zh-CN"/>
              </w:rPr>
            </w:pPr>
          </w:p>
        </w:tc>
      </w:tr>
    </w:tbl>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2、检测期限：</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合同签订后，接到安全检查站通知之日起，中标人需在10个工作日内完成检测工作，并在检测完成后7个工作日内向安全检查站部提供防雷检测报告。</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3、检测要求：</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3.1检测人员应具备从事检测工作国家（行业）所要求资质。</w:t>
      </w:r>
    </w:p>
    <w:p>
      <w:pPr>
        <w:numPr>
          <w:ilvl w:val="0"/>
          <w:numId w:val="0"/>
        </w:numPr>
        <w:ind w:firstLine="600" w:firstLineChars="200"/>
        <w:jc w:val="left"/>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3.2检测人员应通过相关政审。</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3.3检测人员应严格按照招标人要求进行检测，不可野蛮检测，严禁大声喧哗，严禁擅入非检测区域。</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3.4包含但不限于以上要求，应严格遵守国家法律、法规；重庆机场相关管理条例。</w:t>
      </w:r>
    </w:p>
    <w:p>
      <w:pPr>
        <w:numPr>
          <w:ilvl w:val="0"/>
          <w:numId w:val="0"/>
        </w:numPr>
        <w:ind w:left="630" w:left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四、航务管理部：</w:t>
      </w:r>
    </w:p>
    <w:p>
      <w:pPr>
        <w:numPr>
          <w:ilvl w:val="0"/>
          <w:numId w:val="0"/>
        </w:numPr>
        <w:ind w:left="630" w:left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1、检测范围一览表：</w:t>
      </w:r>
    </w:p>
    <w:tbl>
      <w:tblPr>
        <w:tblStyle w:val="13"/>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85"/>
        <w:gridCol w:w="3570"/>
        <w:gridCol w:w="78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院落</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建筑物</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2085" w:type="dxa"/>
            <w:vAlign w:val="center"/>
          </w:tcPr>
          <w:p>
            <w:pPr>
              <w:keepNext w:val="0"/>
              <w:keepLines w:val="0"/>
              <w:widowControl/>
              <w:suppressLineNumbers w:val="0"/>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_GB2312" w:eastAsia="仿宋_GB2312"/>
                <w:sz w:val="24"/>
                <w:lang w:eastAsia="zh-CN"/>
              </w:rPr>
              <w:t>东区航务管理部办公楼</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办公大楼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bl>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2、检测期限：</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合同签订后，接到航务管理部通知之日起，中标人需在10个工作日内完成检测工作，并在检测完成后7个工作日内向航务管理部提供防雷检测报告。</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3、检测要求：</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3.1检测人员应具备从事检测工作国家（行业）所要求资质。</w:t>
      </w:r>
    </w:p>
    <w:p>
      <w:pPr>
        <w:numPr>
          <w:ilvl w:val="0"/>
          <w:numId w:val="0"/>
        </w:numPr>
        <w:ind w:firstLine="600" w:firstLineChars="200"/>
        <w:jc w:val="left"/>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3.2检测人员应通过相关政审。</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3.3检测人员应严格按照招标人要求进行检测，不可野蛮检测，严禁大声喧哗，严禁擅入非检测区域。</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3.4包含但不限于以上要求，应严格遵守国家法律、法规；重庆机场相关管理条例。</w:t>
      </w:r>
    </w:p>
    <w:p>
      <w:pPr>
        <w:numPr>
          <w:ilvl w:val="0"/>
          <w:numId w:val="0"/>
        </w:numPr>
        <w:ind w:left="630" w:left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五、消防护卫部：</w:t>
      </w:r>
    </w:p>
    <w:p>
      <w:pPr>
        <w:numPr>
          <w:ilvl w:val="0"/>
          <w:numId w:val="0"/>
        </w:numPr>
        <w:ind w:left="600" w:left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1、检测范围一览表：</w:t>
      </w:r>
    </w:p>
    <w:tbl>
      <w:tblPr>
        <w:tblStyle w:val="13"/>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85"/>
        <w:gridCol w:w="3570"/>
        <w:gridCol w:w="78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院落</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检测部位</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2085" w:type="dxa"/>
            <w:vAlign w:val="center"/>
          </w:tcPr>
          <w:p>
            <w:pPr>
              <w:keepNext w:val="0"/>
              <w:keepLines w:val="0"/>
              <w:widowControl/>
              <w:suppressLineNumbers w:val="0"/>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_GB2312" w:eastAsia="仿宋_GB2312"/>
                <w:sz w:val="24"/>
                <w:lang w:eastAsia="zh-CN"/>
              </w:rPr>
              <w:t>国检大楼</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消防控制室及分控室</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2085" w:type="dxa"/>
            <w:vAlign w:val="center"/>
          </w:tcPr>
          <w:p>
            <w:pPr>
              <w:keepNext w:val="0"/>
              <w:keepLines w:val="0"/>
              <w:widowControl/>
              <w:suppressLineNumbers w:val="0"/>
              <w:jc w:val="both"/>
              <w:textAlignment w:val="center"/>
              <w:rPr>
                <w:rFonts w:hint="eastAsia" w:ascii="仿宋_GB2312" w:eastAsia="仿宋_GB2312"/>
                <w:sz w:val="24"/>
                <w:lang w:eastAsia="zh-CN"/>
              </w:rPr>
            </w:pPr>
            <w:r>
              <w:rPr>
                <w:rFonts w:hint="eastAsia" w:ascii="仿宋_GB2312" w:eastAsia="仿宋_GB2312"/>
                <w:sz w:val="24"/>
                <w:lang w:eastAsia="zh-CN"/>
              </w:rPr>
              <w:t>海关大楼</w:t>
            </w:r>
          </w:p>
        </w:tc>
        <w:tc>
          <w:tcPr>
            <w:tcW w:w="3570" w:type="dxa"/>
          </w:tcPr>
          <w:p>
            <w:pPr>
              <w:numPr>
                <w:ilvl w:val="0"/>
                <w:numId w:val="0"/>
              </w:numPr>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auto"/>
                <w:sz w:val="24"/>
                <w:szCs w:val="24"/>
                <w:vertAlign w:val="baseline"/>
                <w:lang w:val="en-US" w:eastAsia="zh-CN"/>
              </w:rPr>
              <w:t>消防控制室及分控室</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2085" w:type="dxa"/>
            <w:vAlign w:val="center"/>
          </w:tcPr>
          <w:p>
            <w:pPr>
              <w:keepNext w:val="0"/>
              <w:keepLines w:val="0"/>
              <w:widowControl/>
              <w:suppressLineNumbers w:val="0"/>
              <w:jc w:val="both"/>
              <w:textAlignment w:val="center"/>
              <w:rPr>
                <w:rFonts w:hint="eastAsia" w:ascii="仿宋_GB2312" w:eastAsia="仿宋_GB2312"/>
                <w:sz w:val="24"/>
                <w:lang w:eastAsia="zh-CN"/>
              </w:rPr>
            </w:pPr>
            <w:r>
              <w:rPr>
                <w:rFonts w:hint="eastAsia" w:ascii="仿宋_GB2312" w:eastAsia="仿宋_GB2312"/>
                <w:sz w:val="24"/>
                <w:lang w:eastAsia="zh-CN"/>
              </w:rPr>
              <w:t>航务管理部办公楼</w:t>
            </w:r>
          </w:p>
        </w:tc>
        <w:tc>
          <w:tcPr>
            <w:tcW w:w="3570" w:type="dxa"/>
          </w:tcPr>
          <w:p>
            <w:pPr>
              <w:numPr>
                <w:ilvl w:val="0"/>
                <w:numId w:val="0"/>
              </w:numPr>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auto"/>
                <w:sz w:val="24"/>
                <w:szCs w:val="24"/>
                <w:vertAlign w:val="baseline"/>
                <w:lang w:val="en-US" w:eastAsia="zh-CN"/>
              </w:rPr>
              <w:t>消防控制室及分控室</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2085" w:type="dxa"/>
            <w:vAlign w:val="center"/>
          </w:tcPr>
          <w:p>
            <w:pPr>
              <w:keepNext w:val="0"/>
              <w:keepLines w:val="0"/>
              <w:widowControl/>
              <w:suppressLineNumbers w:val="0"/>
              <w:jc w:val="both"/>
              <w:textAlignment w:val="center"/>
              <w:rPr>
                <w:rFonts w:hint="eastAsia" w:ascii="仿宋_GB2312" w:eastAsia="仿宋_GB2312"/>
                <w:sz w:val="24"/>
                <w:lang w:eastAsia="zh-CN"/>
              </w:rPr>
            </w:pPr>
            <w:r>
              <w:rPr>
                <w:rFonts w:hint="eastAsia" w:ascii="仿宋_GB2312" w:eastAsia="仿宋_GB2312"/>
                <w:sz w:val="24"/>
                <w:lang w:eastAsia="zh-CN"/>
              </w:rPr>
              <w:t>飞行区管理部办公楼</w:t>
            </w:r>
          </w:p>
        </w:tc>
        <w:tc>
          <w:tcPr>
            <w:tcW w:w="3570" w:type="dxa"/>
          </w:tcPr>
          <w:p>
            <w:pPr>
              <w:numPr>
                <w:ilvl w:val="0"/>
                <w:numId w:val="0"/>
              </w:numPr>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auto"/>
                <w:sz w:val="24"/>
                <w:szCs w:val="24"/>
                <w:vertAlign w:val="baseline"/>
                <w:lang w:val="en-US" w:eastAsia="zh-CN"/>
              </w:rPr>
              <w:t>消防控制室及分控室</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2085" w:type="dxa"/>
            <w:vAlign w:val="center"/>
          </w:tcPr>
          <w:p>
            <w:pPr>
              <w:keepNext w:val="0"/>
              <w:keepLines w:val="0"/>
              <w:widowControl/>
              <w:suppressLineNumbers w:val="0"/>
              <w:jc w:val="both"/>
              <w:textAlignment w:val="center"/>
              <w:rPr>
                <w:rFonts w:hint="eastAsia" w:ascii="仿宋_GB2312" w:eastAsia="仿宋_GB2312"/>
                <w:sz w:val="24"/>
                <w:lang w:eastAsia="zh-CN"/>
              </w:rPr>
            </w:pPr>
            <w:r>
              <w:rPr>
                <w:rFonts w:hint="eastAsia" w:ascii="仿宋_GB2312" w:eastAsia="仿宋_GB2312"/>
                <w:sz w:val="24"/>
                <w:lang w:eastAsia="zh-CN"/>
              </w:rPr>
              <w:t>东区安检宿舍楼</w:t>
            </w:r>
          </w:p>
        </w:tc>
        <w:tc>
          <w:tcPr>
            <w:tcW w:w="3570" w:type="dxa"/>
          </w:tcPr>
          <w:p>
            <w:pPr>
              <w:numPr>
                <w:ilvl w:val="0"/>
                <w:numId w:val="0"/>
              </w:numPr>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auto"/>
                <w:sz w:val="24"/>
                <w:szCs w:val="24"/>
                <w:vertAlign w:val="baseline"/>
                <w:lang w:val="en-US" w:eastAsia="zh-CN"/>
              </w:rPr>
              <w:t>消防控制室及分控室</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p>
        </w:tc>
        <w:tc>
          <w:tcPr>
            <w:tcW w:w="2085" w:type="dxa"/>
            <w:vAlign w:val="center"/>
          </w:tcPr>
          <w:p>
            <w:pPr>
              <w:keepNext w:val="0"/>
              <w:keepLines w:val="0"/>
              <w:widowControl/>
              <w:suppressLineNumbers w:val="0"/>
              <w:jc w:val="both"/>
              <w:textAlignment w:val="center"/>
              <w:rPr>
                <w:rFonts w:hint="eastAsia" w:ascii="仿宋_GB2312" w:eastAsia="仿宋_GB2312"/>
                <w:sz w:val="24"/>
                <w:lang w:eastAsia="zh-CN"/>
              </w:rPr>
            </w:pPr>
            <w:r>
              <w:rPr>
                <w:rFonts w:hint="eastAsia" w:ascii="仿宋_GB2312" w:eastAsia="仿宋_GB2312"/>
                <w:sz w:val="24"/>
                <w:lang w:eastAsia="zh-CN"/>
              </w:rPr>
              <w:t>东区安检办公楼</w:t>
            </w:r>
          </w:p>
        </w:tc>
        <w:tc>
          <w:tcPr>
            <w:tcW w:w="3570" w:type="dxa"/>
          </w:tcPr>
          <w:p>
            <w:pPr>
              <w:numPr>
                <w:ilvl w:val="0"/>
                <w:numId w:val="0"/>
              </w:numPr>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auto"/>
                <w:sz w:val="24"/>
                <w:szCs w:val="24"/>
                <w:vertAlign w:val="baseline"/>
                <w:lang w:val="en-US" w:eastAsia="zh-CN"/>
              </w:rPr>
              <w:t>消防控制室及分控室</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w:t>
            </w:r>
          </w:p>
        </w:tc>
        <w:tc>
          <w:tcPr>
            <w:tcW w:w="2085" w:type="dxa"/>
            <w:vAlign w:val="center"/>
          </w:tcPr>
          <w:p>
            <w:pPr>
              <w:keepNext w:val="0"/>
              <w:keepLines w:val="0"/>
              <w:widowControl/>
              <w:suppressLineNumbers w:val="0"/>
              <w:jc w:val="both"/>
              <w:textAlignment w:val="center"/>
              <w:rPr>
                <w:rFonts w:hint="eastAsia" w:ascii="仿宋_GB2312" w:eastAsia="仿宋_GB2312"/>
                <w:sz w:val="24"/>
                <w:lang w:eastAsia="zh-CN"/>
              </w:rPr>
            </w:pPr>
            <w:r>
              <w:rPr>
                <w:rFonts w:hint="eastAsia" w:ascii="仿宋_GB2312" w:eastAsia="仿宋_GB2312"/>
                <w:sz w:val="24"/>
                <w:lang w:eastAsia="zh-CN"/>
              </w:rPr>
              <w:t>东区医救办公楼</w:t>
            </w:r>
          </w:p>
        </w:tc>
        <w:tc>
          <w:tcPr>
            <w:tcW w:w="3570" w:type="dxa"/>
          </w:tcPr>
          <w:p>
            <w:pPr>
              <w:numPr>
                <w:ilvl w:val="0"/>
                <w:numId w:val="0"/>
              </w:numPr>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auto"/>
                <w:sz w:val="24"/>
                <w:szCs w:val="24"/>
                <w:vertAlign w:val="baseline"/>
                <w:lang w:val="en-US" w:eastAsia="zh-CN"/>
              </w:rPr>
              <w:t>消防控制室及分控室</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w:t>
            </w:r>
          </w:p>
        </w:tc>
        <w:tc>
          <w:tcPr>
            <w:tcW w:w="2085" w:type="dxa"/>
            <w:vAlign w:val="center"/>
          </w:tcPr>
          <w:p>
            <w:pPr>
              <w:keepNext w:val="0"/>
              <w:keepLines w:val="0"/>
              <w:widowControl/>
              <w:suppressLineNumbers w:val="0"/>
              <w:jc w:val="both"/>
              <w:textAlignment w:val="center"/>
              <w:rPr>
                <w:rFonts w:hint="eastAsia" w:ascii="仿宋_GB2312" w:eastAsia="仿宋_GB2312"/>
                <w:sz w:val="24"/>
                <w:lang w:eastAsia="zh-CN"/>
              </w:rPr>
            </w:pPr>
            <w:r>
              <w:rPr>
                <w:rFonts w:hint="eastAsia" w:ascii="仿宋_GB2312" w:eastAsia="仿宋_GB2312"/>
                <w:sz w:val="24"/>
                <w:lang w:eastAsia="zh-CN"/>
              </w:rPr>
              <w:t>江北机场公司办公楼</w:t>
            </w:r>
          </w:p>
        </w:tc>
        <w:tc>
          <w:tcPr>
            <w:tcW w:w="3570" w:type="dxa"/>
          </w:tcPr>
          <w:p>
            <w:pPr>
              <w:numPr>
                <w:ilvl w:val="0"/>
                <w:numId w:val="0"/>
              </w:numPr>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auto"/>
                <w:sz w:val="24"/>
                <w:szCs w:val="24"/>
                <w:vertAlign w:val="baseline"/>
                <w:lang w:val="en-US" w:eastAsia="zh-CN"/>
              </w:rPr>
              <w:t>消防控制室及分控室</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9</w:t>
            </w:r>
          </w:p>
        </w:tc>
        <w:tc>
          <w:tcPr>
            <w:tcW w:w="2085" w:type="dxa"/>
            <w:vAlign w:val="center"/>
          </w:tcPr>
          <w:p>
            <w:pPr>
              <w:keepNext w:val="0"/>
              <w:keepLines w:val="0"/>
              <w:widowControl/>
              <w:suppressLineNumbers w:val="0"/>
              <w:jc w:val="both"/>
              <w:textAlignment w:val="center"/>
              <w:rPr>
                <w:rFonts w:hint="eastAsia" w:ascii="仿宋_GB2312" w:eastAsia="仿宋_GB2312"/>
                <w:sz w:val="24"/>
                <w:lang w:val="en-US" w:eastAsia="zh-CN"/>
              </w:rPr>
            </w:pPr>
            <w:r>
              <w:rPr>
                <w:rFonts w:hint="eastAsia" w:ascii="仿宋_GB2312" w:eastAsia="仿宋_GB2312"/>
                <w:sz w:val="24"/>
                <w:lang w:val="en-US" w:eastAsia="zh-CN"/>
              </w:rPr>
              <w:t>1号灯光站</w:t>
            </w:r>
          </w:p>
        </w:tc>
        <w:tc>
          <w:tcPr>
            <w:tcW w:w="3570" w:type="dxa"/>
          </w:tcPr>
          <w:p>
            <w:pPr>
              <w:numPr>
                <w:ilvl w:val="0"/>
                <w:numId w:val="0"/>
              </w:numPr>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auto"/>
                <w:sz w:val="24"/>
                <w:szCs w:val="24"/>
                <w:vertAlign w:val="baseline"/>
                <w:lang w:val="en-US" w:eastAsia="zh-CN"/>
              </w:rPr>
              <w:t>消防控制室及分控室</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w:t>
            </w:r>
          </w:p>
        </w:tc>
        <w:tc>
          <w:tcPr>
            <w:tcW w:w="2085" w:type="dxa"/>
            <w:vAlign w:val="center"/>
          </w:tcPr>
          <w:p>
            <w:pPr>
              <w:keepNext w:val="0"/>
              <w:keepLines w:val="0"/>
              <w:widowControl/>
              <w:suppressLineNumbers w:val="0"/>
              <w:jc w:val="both"/>
              <w:textAlignment w:val="center"/>
              <w:rPr>
                <w:rFonts w:hint="eastAsia" w:ascii="仿宋_GB2312" w:eastAsia="仿宋_GB2312"/>
                <w:sz w:val="24"/>
                <w:lang w:val="en-US" w:eastAsia="zh-CN"/>
              </w:rPr>
            </w:pPr>
            <w:r>
              <w:rPr>
                <w:rFonts w:hint="eastAsia" w:ascii="仿宋_GB2312" w:eastAsia="仿宋_GB2312"/>
                <w:sz w:val="24"/>
                <w:lang w:val="en-US" w:eastAsia="zh-CN"/>
              </w:rPr>
              <w:t>2号灯光站</w:t>
            </w:r>
          </w:p>
        </w:tc>
        <w:tc>
          <w:tcPr>
            <w:tcW w:w="3570" w:type="dxa"/>
          </w:tcPr>
          <w:p>
            <w:pPr>
              <w:numPr>
                <w:ilvl w:val="0"/>
                <w:numId w:val="0"/>
              </w:numPr>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auto"/>
                <w:sz w:val="24"/>
                <w:szCs w:val="24"/>
                <w:vertAlign w:val="baseline"/>
                <w:lang w:val="en-US" w:eastAsia="zh-CN"/>
              </w:rPr>
              <w:t>消防控制室及分控室</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bl>
    <w:p>
      <w:pPr>
        <w:numPr>
          <w:ilvl w:val="0"/>
          <w:numId w:val="0"/>
        </w:numPr>
        <w:ind w:left="600" w:left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2、检测期限：</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合同签订后，接到消防护卫部通知之日起，中标人需在10个工作日内完成检测工作，并在检测完成后7个工作日内向消防护卫部部提供防雷检测报告。</w:t>
      </w:r>
    </w:p>
    <w:p>
      <w:pPr>
        <w:numPr>
          <w:ilvl w:val="0"/>
          <w:numId w:val="0"/>
        </w:numPr>
        <w:ind w:left="600" w:left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3、检测项目：</w:t>
      </w:r>
    </w:p>
    <w:p>
      <w:pPr>
        <w:numPr>
          <w:ilvl w:val="0"/>
          <w:numId w:val="0"/>
        </w:numPr>
        <w:ind w:left="600" w:left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3.1消防控制室内基础接地体部分。</w:t>
      </w:r>
    </w:p>
    <w:p>
      <w:pPr>
        <w:numPr>
          <w:ilvl w:val="0"/>
          <w:numId w:val="0"/>
        </w:numPr>
        <w:ind w:left="600" w:left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3.2火灾自动报警系统直接接地部分。</w:t>
      </w:r>
    </w:p>
    <w:p>
      <w:pPr>
        <w:numPr>
          <w:ilvl w:val="0"/>
          <w:numId w:val="0"/>
        </w:numPr>
        <w:ind w:left="600" w:left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3.3配电系统、电梯机房、网络机房、消防控制室等进行防雷检测。</w:t>
      </w:r>
    </w:p>
    <w:p>
      <w:pPr>
        <w:numPr>
          <w:ilvl w:val="0"/>
          <w:numId w:val="0"/>
        </w:numPr>
        <w:ind w:left="600" w:left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4、检测要求：</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4.1检测人员应具备从事检测工作国家（行业）所要求资质。</w:t>
      </w:r>
    </w:p>
    <w:p>
      <w:pPr>
        <w:numPr>
          <w:ilvl w:val="0"/>
          <w:numId w:val="0"/>
        </w:numPr>
        <w:ind w:firstLine="600" w:firstLineChars="200"/>
        <w:jc w:val="left"/>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4.2检测人员应通过相关政审。</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4.3检测人员应严格按照招标人要求进行检测，不可野蛮检测，严禁大声喧哗，严禁擅入非检测区域。</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4.4包含但不限于以上要求，应严格遵守国家法律、法规；重庆机场相关管理条例。</w:t>
      </w:r>
    </w:p>
    <w:p>
      <w:pPr>
        <w:numPr>
          <w:ilvl w:val="0"/>
          <w:numId w:val="0"/>
        </w:numPr>
        <w:ind w:left="630" w:left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六、航站楼管理部</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1、检测范围一览表：</w:t>
      </w:r>
    </w:p>
    <w:tbl>
      <w:tblPr>
        <w:tblStyle w:val="13"/>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85"/>
        <w:gridCol w:w="3570"/>
        <w:gridCol w:w="78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院落</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建筑物</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2085" w:type="dxa"/>
            <w:vAlign w:val="center"/>
          </w:tcPr>
          <w:p>
            <w:pPr>
              <w:keepNext w:val="0"/>
              <w:keepLines w:val="0"/>
              <w:widowControl/>
              <w:suppressLineNumbers w:val="0"/>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_GB2312" w:eastAsia="仿宋_GB2312"/>
                <w:sz w:val="24"/>
                <w:lang w:val="en-US" w:eastAsia="zh-CN"/>
              </w:rPr>
              <w:t>T1航站楼</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T1航站楼（含扩容区域及老联检楼）</w:t>
            </w:r>
          </w:p>
        </w:tc>
        <w:tc>
          <w:tcPr>
            <w:tcW w:w="780" w:type="dxa"/>
          </w:tcPr>
          <w:p>
            <w:pPr>
              <w:numPr>
                <w:ilvl w:val="0"/>
                <w:numId w:val="0"/>
              </w:num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面积约1.8万平方米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2085" w:type="dxa"/>
            <w:vAlign w:val="center"/>
          </w:tcPr>
          <w:p>
            <w:pPr>
              <w:keepNext w:val="0"/>
              <w:keepLines w:val="0"/>
              <w:widowControl/>
              <w:suppressLineNumbers w:val="0"/>
              <w:jc w:val="both"/>
              <w:textAlignment w:val="center"/>
              <w:rPr>
                <w:rFonts w:hint="eastAsia" w:ascii="仿宋_GB2312" w:eastAsia="仿宋_GB2312"/>
                <w:sz w:val="24"/>
                <w:lang w:val="en-US" w:eastAsia="zh-CN"/>
              </w:rPr>
            </w:pPr>
            <w:r>
              <w:rPr>
                <w:rFonts w:hint="eastAsia" w:ascii="仿宋_GB2312" w:eastAsia="仿宋_GB2312"/>
                <w:sz w:val="24"/>
                <w:lang w:val="en-US" w:eastAsia="zh-CN"/>
              </w:rPr>
              <w:t>T2航站楼</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T2A与T2B</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面积约17万平方米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2085" w:type="dxa"/>
            <w:vAlign w:val="center"/>
          </w:tcPr>
          <w:p>
            <w:pPr>
              <w:keepNext w:val="0"/>
              <w:keepLines w:val="0"/>
              <w:widowControl/>
              <w:suppressLineNumbers w:val="0"/>
              <w:jc w:val="both"/>
              <w:textAlignment w:val="center"/>
              <w:rPr>
                <w:rFonts w:hint="eastAsia" w:ascii="仿宋_GB2312" w:eastAsia="仿宋_GB2312"/>
                <w:sz w:val="24"/>
                <w:lang w:val="en-US" w:eastAsia="zh-CN"/>
              </w:rPr>
            </w:pPr>
            <w:r>
              <w:rPr>
                <w:rFonts w:hint="eastAsia" w:ascii="仿宋_GB2312" w:eastAsia="仿宋_GB2312"/>
                <w:sz w:val="24"/>
                <w:lang w:val="en-US" w:eastAsia="zh-CN"/>
              </w:rPr>
              <w:t>T3航站楼</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T3A航站楼</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面积约53万平方米</w:t>
            </w:r>
          </w:p>
        </w:tc>
      </w:tr>
    </w:tbl>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2、检测项目：</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基础接地系统、引下线系统、均压环系统、防侧击雷系统、天面接闪器、等电位系统、电梯系统、消防系统、配电系统、信息系统、防雷电波侵入系统、其他防雷保护系统等相关标准及规定要求检测的部位（以上检测部位仅为拟定部位，实际检测按相关行标、国标、相关法律法规及发包人核定为准），检测应符合中华人民共和国现行有关标准和法规（含行标或专业标准）。</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3、检测期限：</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合同签订后，接到航站楼管理部通知之日起，中标人需在15个工作日内完成检测工作，并在检测完成后7个工作日内向航站楼管理部提供防雷检测报告。</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4、检测要求：</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4.1检测人员应具备从事检测工作国家（行业）所要求资质。</w:t>
      </w:r>
    </w:p>
    <w:p>
      <w:pPr>
        <w:numPr>
          <w:ilvl w:val="0"/>
          <w:numId w:val="0"/>
        </w:numPr>
        <w:ind w:firstLine="600" w:firstLineChars="200"/>
        <w:jc w:val="left"/>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4.2检测人员应通过相关政审。</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4.3检测人员应严格按照招标人要求进行检测，不可野蛮检测，严禁大声喧哗，严禁擅入非检测区域。</w:t>
      </w:r>
    </w:p>
    <w:p>
      <w:pPr>
        <w:numPr>
          <w:ilvl w:val="0"/>
          <w:numId w:val="0"/>
        </w:numPr>
        <w:ind w:firstLine="600"/>
        <w:jc w:val="left"/>
        <w:rPr>
          <w:rFonts w:hint="eastAsia" w:ascii="仿宋_GB2312" w:eastAsia="仿宋_GB2312"/>
          <w:color w:val="auto"/>
          <w:sz w:val="30"/>
          <w:szCs w:val="30"/>
          <w:lang w:val="en-US" w:eastAsia="zh-CN"/>
        </w:rPr>
      </w:pPr>
      <w:r>
        <w:rPr>
          <w:rFonts w:hint="eastAsia" w:ascii="仿宋_GB2312" w:eastAsia="仿宋_GB2312"/>
          <w:color w:val="000000" w:themeColor="text1"/>
          <w:sz w:val="30"/>
          <w:szCs w:val="30"/>
          <w:lang w:val="en-US" w:eastAsia="zh-CN"/>
          <w14:textFill>
            <w14:solidFill>
              <w14:schemeClr w14:val="tx1"/>
            </w14:solidFill>
          </w14:textFill>
        </w:rPr>
        <w:t>4.4</w:t>
      </w:r>
      <w:r>
        <w:rPr>
          <w:rFonts w:hint="eastAsia" w:ascii="仿宋_GB2312" w:eastAsia="仿宋_GB2312"/>
          <w:color w:val="auto"/>
          <w:sz w:val="30"/>
          <w:szCs w:val="30"/>
          <w:lang w:val="en-US" w:eastAsia="zh-CN"/>
        </w:rPr>
        <w:t>应接受机场运行安全知识、场内道路交通管理、航站楼作业规程等方面的培训，掌握航站楼运行安全的相关规定，并办理临时通行证件。</w:t>
      </w:r>
    </w:p>
    <w:p>
      <w:pPr>
        <w:numPr>
          <w:ilvl w:val="0"/>
          <w:numId w:val="0"/>
        </w:numPr>
        <w:ind w:firstLine="600" w:firstLineChars="200"/>
        <w:jc w:val="left"/>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4.5严禁过安检时随身携带或藏匿火柴、打火机等火种或者违禁物品。</w:t>
      </w:r>
    </w:p>
    <w:p>
      <w:pPr>
        <w:numPr>
          <w:ilvl w:val="0"/>
          <w:numId w:val="0"/>
        </w:numPr>
        <w:ind w:firstLine="600" w:firstLineChars="200"/>
        <w:jc w:val="left"/>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4.6在航站楼开展防雷检测工作时，应自觉遵守航站楼作业规定，穿戴反光背心，佩戴通行证件；不得进入航空器活动区、廊桥活动区或发生干扰机坪正常运行秩序的行为；应采取有效措施，防止因现场作业产生FOD（可能损伤航空器外来物）。</w:t>
      </w:r>
    </w:p>
    <w:p>
      <w:pPr>
        <w:numPr>
          <w:ilvl w:val="0"/>
          <w:numId w:val="0"/>
        </w:numPr>
        <w:ind w:firstLine="600"/>
        <w:jc w:val="left"/>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4.7在航站楼开展检测工作必须在航站楼工作人员陪同，严禁私自活动。</w:t>
      </w:r>
    </w:p>
    <w:p>
      <w:pPr>
        <w:numPr>
          <w:ilvl w:val="0"/>
          <w:numId w:val="0"/>
        </w:numPr>
        <w:ind w:left="630" w:left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auto"/>
          <w:sz w:val="30"/>
          <w:szCs w:val="30"/>
          <w:lang w:val="en-US" w:eastAsia="zh-CN"/>
        </w:rPr>
        <w:t>4.8</w:t>
      </w:r>
      <w:r>
        <w:rPr>
          <w:rFonts w:hint="eastAsia" w:ascii="仿宋_GB2312" w:eastAsia="仿宋_GB2312"/>
          <w:color w:val="000000" w:themeColor="text1"/>
          <w:sz w:val="30"/>
          <w:szCs w:val="30"/>
          <w:lang w:val="en-US" w:eastAsia="zh-CN"/>
          <w14:textFill>
            <w14:solidFill>
              <w14:schemeClr w14:val="tx1"/>
            </w14:solidFill>
          </w14:textFill>
        </w:rPr>
        <w:t>包含但不限于以上要求，应严格遵守国家法律、法规；重庆机场相关管理条例。</w:t>
      </w:r>
    </w:p>
    <w:p>
      <w:pPr>
        <w:numPr>
          <w:ilvl w:val="0"/>
          <w:numId w:val="0"/>
        </w:numPr>
        <w:ind w:left="630" w:left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七、江北机场公司办公楼：</w:t>
      </w:r>
    </w:p>
    <w:p>
      <w:pPr>
        <w:numPr>
          <w:ilvl w:val="0"/>
          <w:numId w:val="0"/>
        </w:numPr>
        <w:ind w:left="630" w:leftChars="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1、检测范围一览表：</w:t>
      </w:r>
    </w:p>
    <w:tbl>
      <w:tblPr>
        <w:tblStyle w:val="13"/>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85"/>
        <w:gridCol w:w="3570"/>
        <w:gridCol w:w="78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2085"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院落</w:t>
            </w:r>
          </w:p>
        </w:tc>
        <w:tc>
          <w:tcPr>
            <w:tcW w:w="357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建筑物</w:t>
            </w:r>
          </w:p>
        </w:tc>
        <w:tc>
          <w:tcPr>
            <w:tcW w:w="780"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w:t>
            </w:r>
          </w:p>
        </w:tc>
        <w:tc>
          <w:tcPr>
            <w:tcW w:w="2085" w:type="dxa"/>
            <w:vAlign w:val="center"/>
          </w:tcPr>
          <w:p>
            <w:pPr>
              <w:keepNext w:val="0"/>
              <w:keepLines w:val="0"/>
              <w:widowControl/>
              <w:suppressLineNumbers w:val="0"/>
              <w:jc w:val="both"/>
              <w:textAlignment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r>
              <w:rPr>
                <w:rFonts w:hint="eastAsia" w:ascii="仿宋_GB2312" w:eastAsia="仿宋_GB2312"/>
                <w:color w:val="000000" w:themeColor="text1"/>
                <w:sz w:val="24"/>
                <w:lang w:eastAsia="zh-CN"/>
                <w14:textFill>
                  <w14:solidFill>
                    <w14:schemeClr w14:val="tx1"/>
                  </w14:solidFill>
                </w14:textFill>
              </w:rPr>
              <w:t>江北机场</w:t>
            </w:r>
          </w:p>
        </w:tc>
        <w:tc>
          <w:tcPr>
            <w:tcW w:w="3570" w:type="dxa"/>
          </w:tcPr>
          <w:p>
            <w:pPr>
              <w:numPr>
                <w:ilvl w:val="0"/>
                <w:numId w:val="0"/>
              </w:num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办公大楼、岗亭</w:t>
            </w:r>
          </w:p>
        </w:tc>
        <w:tc>
          <w:tcPr>
            <w:tcW w:w="780" w:type="dxa"/>
          </w:tcPr>
          <w:p>
            <w:pPr>
              <w:numPr>
                <w:ilvl w:val="0"/>
                <w:numId w:val="0"/>
              </w:numPr>
              <w:jc w:val="left"/>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2</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numPr>
                <w:ilvl w:val="0"/>
                <w:numId w:val="0"/>
              </w:num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2</w:t>
            </w:r>
          </w:p>
        </w:tc>
        <w:tc>
          <w:tcPr>
            <w:tcW w:w="2085" w:type="dxa"/>
            <w:vAlign w:val="center"/>
          </w:tcPr>
          <w:p>
            <w:pPr>
              <w:keepNext w:val="0"/>
              <w:keepLines w:val="0"/>
              <w:widowControl/>
              <w:suppressLineNumbers w:val="0"/>
              <w:jc w:val="both"/>
              <w:textAlignment w:val="center"/>
              <w:rPr>
                <w:rFonts w:hint="eastAsia" w:ascii="仿宋_GB2312" w:eastAsia="仿宋_GB2312"/>
                <w:color w:val="000000" w:themeColor="text1"/>
                <w:sz w:val="24"/>
                <w:lang w:eastAsia="zh-CN"/>
                <w14:textFill>
                  <w14:solidFill>
                    <w14:schemeClr w14:val="tx1"/>
                  </w14:solidFill>
                </w14:textFill>
              </w:rPr>
            </w:pPr>
            <w:r>
              <w:rPr>
                <w:rFonts w:hint="eastAsia" w:ascii="仿宋_GB2312" w:eastAsia="仿宋_GB2312"/>
                <w:color w:val="000000" w:themeColor="text1"/>
                <w:sz w:val="24"/>
                <w:lang w:eastAsia="zh-CN"/>
                <w14:textFill>
                  <w14:solidFill>
                    <w14:schemeClr w14:val="tx1"/>
                  </w14:solidFill>
                </w14:textFill>
              </w:rPr>
              <w:t>海关办公楼</w:t>
            </w:r>
          </w:p>
        </w:tc>
        <w:tc>
          <w:tcPr>
            <w:tcW w:w="3570" w:type="dxa"/>
          </w:tcPr>
          <w:p>
            <w:pPr>
              <w:numPr>
                <w:ilvl w:val="0"/>
                <w:numId w:val="0"/>
              </w:numPr>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海关、国检、岗亭</w:t>
            </w:r>
          </w:p>
        </w:tc>
        <w:tc>
          <w:tcPr>
            <w:tcW w:w="780" w:type="dxa"/>
          </w:tcPr>
          <w:p>
            <w:pPr>
              <w:numPr>
                <w:ilvl w:val="0"/>
                <w:numId w:val="0"/>
              </w:num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3</w:t>
            </w:r>
          </w:p>
        </w:tc>
        <w:tc>
          <w:tcPr>
            <w:tcW w:w="1354" w:type="dxa"/>
          </w:tcPr>
          <w:p>
            <w:pPr>
              <w:numPr>
                <w:ilvl w:val="0"/>
                <w:numId w:val="0"/>
              </w:numPr>
              <w:jc w:val="left"/>
              <w:rPr>
                <w:rFonts w:hint="eastAsia" w:ascii="仿宋" w:hAnsi="仿宋" w:eastAsia="仿宋" w:cs="仿宋"/>
                <w:color w:val="auto"/>
                <w:sz w:val="24"/>
                <w:szCs w:val="24"/>
                <w:vertAlign w:val="baseline"/>
                <w:lang w:val="en-US" w:eastAsia="zh-CN"/>
              </w:rPr>
            </w:pPr>
          </w:p>
        </w:tc>
      </w:tr>
    </w:tbl>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2、检测期限：</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合同签订后，接到江北机场公司通知之日起，中标人需在10个工作日内完成检测工作，并在检测完成后7个工作日内向航务管理部提供防雷检测报告。</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3、检测要求：</w:t>
      </w:r>
    </w:p>
    <w:p>
      <w:pPr>
        <w:numPr>
          <w:ilvl w:val="0"/>
          <w:numId w:val="0"/>
        </w:numPr>
        <w:ind w:firstLine="600" w:firstLineChars="2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3.1检测人员应具备从事检测工作国家（行业）所要求资质。</w:t>
      </w:r>
    </w:p>
    <w:p>
      <w:pPr>
        <w:numPr>
          <w:ilvl w:val="0"/>
          <w:numId w:val="0"/>
        </w:numPr>
        <w:ind w:firstLine="600" w:firstLineChars="200"/>
        <w:jc w:val="left"/>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3.2检测人员应通过相关政审。</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3.3检测人员应严格按照招标人要求进行检测，不可野蛮检测，严禁大声喧哗，严禁擅入非检测区域。</w:t>
      </w:r>
    </w:p>
    <w:p>
      <w:pPr>
        <w:numPr>
          <w:ilvl w:val="0"/>
          <w:numId w:val="0"/>
        </w:numPr>
        <w:ind w:firstLine="600"/>
        <w:jc w:val="left"/>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3.4包含但不限于以上要求，应严格遵守国家法律、法规；重庆机场相关管理条例。</w:t>
      </w:r>
    </w:p>
    <w:p>
      <w:pPr>
        <w:pStyle w:val="29"/>
        <w:ind w:left="0" w:leftChars="0" w:firstLine="0" w:firstLineChars="0"/>
        <w:rPr>
          <w:rFonts w:hint="default" w:eastAsia="仿宋_GB2312"/>
          <w:lang w:val="en-US" w:eastAsia="zh-CN"/>
        </w:rPr>
      </w:pPr>
      <w:r>
        <w:rPr>
          <w:rFonts w:hint="eastAsia"/>
          <w:lang w:val="en-US" w:eastAsia="zh-CN"/>
        </w:rPr>
        <w:t>二、特别事宜：</w:t>
      </w:r>
    </w:p>
    <w:p>
      <w:pPr>
        <w:pStyle w:val="29"/>
        <w:ind w:left="0" w:leftChars="0" w:firstLine="600" w:firstLineChars="0"/>
        <w:rPr>
          <w:rFonts w:hint="eastAsia"/>
          <w:lang w:val="en-US" w:eastAsia="zh-CN"/>
        </w:rPr>
      </w:pPr>
      <w:r>
        <w:rPr>
          <w:rFonts w:hint="eastAsia"/>
          <w:lang w:val="en-US" w:eastAsia="zh-CN"/>
        </w:rPr>
        <w:t>1、乙方应将工人工资直接发放到工人手中，如发生拖欠工资导致的投诉，甲方查实后有权从未付工程款中直接支付拖欠工资，乙方必须无条件配合；</w:t>
      </w:r>
    </w:p>
    <w:p>
      <w:pPr>
        <w:pStyle w:val="29"/>
        <w:ind w:left="0" w:leftChars="0" w:firstLine="600" w:firstLineChars="0"/>
        <w:rPr>
          <w:rFonts w:hint="eastAsia"/>
          <w:lang w:val="en-US" w:eastAsia="zh-CN"/>
        </w:rPr>
      </w:pPr>
      <w:r>
        <w:rPr>
          <w:rFonts w:hint="eastAsia"/>
          <w:lang w:val="en-US" w:eastAsia="zh-CN"/>
        </w:rPr>
        <w:t>2、检测过程中因乙方的原因造成政府相关职能部门处罚，乙方若不及时履行处罚决定，则甲方无需经乙方授权，可直接以其工程款代缴罚款。</w:t>
      </w:r>
    </w:p>
    <w:p>
      <w:pPr>
        <w:pStyle w:val="29"/>
        <w:ind w:left="0" w:leftChars="0" w:firstLine="600" w:firstLineChars="0"/>
        <w:rPr>
          <w:rFonts w:hint="eastAsia"/>
          <w:lang w:val="en-US" w:eastAsia="zh-CN"/>
        </w:rPr>
      </w:pPr>
      <w:r>
        <w:rPr>
          <w:rFonts w:hint="eastAsia"/>
          <w:lang w:val="en-US" w:eastAsia="zh-CN"/>
        </w:rPr>
        <w:t>3、乙方应承担本项目有关的试验、试样、检测等费用。当乙方必须开展的本项目有关的各种试验、试样、检测工作不符合现行有关规定（包括不及时开展相关工作）时，乙方有权直接指定符合有关规定的试验检测机构进行相关工作，由此发生的费用由乙方承担。</w:t>
      </w:r>
    </w:p>
    <w:p>
      <w:pPr>
        <w:pStyle w:val="29"/>
        <w:ind w:left="0" w:leftChars="0" w:firstLine="600" w:firstLineChars="0"/>
        <w:rPr>
          <w:rFonts w:hint="eastAsia"/>
          <w:lang w:val="en-US" w:eastAsia="zh-CN"/>
        </w:rPr>
      </w:pPr>
      <w:r>
        <w:rPr>
          <w:rFonts w:hint="eastAsia"/>
          <w:lang w:val="en-US" w:eastAsia="zh-CN"/>
        </w:rPr>
        <w:t>4、检测过程中乙方应严格按照项目内容，相关法律法规、行业规范、安全标准进行作业，专业工作必须由持证专业人员进行操作，严禁野蛮作业、不服从现场管理等现象，一经发现甲方有权利以扣除履约保证金为处罚；扣除金额以违规情况以5%-100%进行处罚。如情节特别严重或履约保证金处罚满100%，甲方有权终止合同，并将追究乙方民事、经济责任；</w:t>
      </w:r>
    </w:p>
    <w:p>
      <w:pPr>
        <w:pStyle w:val="29"/>
        <w:ind w:left="0" w:leftChars="0" w:firstLine="600" w:firstLineChars="0"/>
        <w:rPr>
          <w:rFonts w:hint="default"/>
          <w:lang w:val="en-US" w:eastAsia="zh-CN"/>
        </w:rPr>
      </w:pPr>
      <w:r>
        <w:rPr>
          <w:rFonts w:hint="eastAsia"/>
          <w:lang w:val="en-US" w:eastAsia="zh-CN"/>
        </w:rPr>
        <w:t>5、乙方在检测期间应做好现场安全教育，加强现场安全、质量管理，如检测期间发生安全等事故所导致的一切人员、财产损失均由乙方承担，甲方保留其要求赔偿的权利。</w:t>
      </w:r>
    </w:p>
    <w:p>
      <w:pPr>
        <w:keepNext w:val="0"/>
        <w:keepLines w:val="0"/>
        <w:pageBreakBefore/>
        <w:widowControl w:val="0"/>
        <w:kinsoku/>
        <w:wordWrap/>
        <w:overflowPunct/>
        <w:topLinePunct w:val="0"/>
        <w:autoSpaceDE/>
        <w:autoSpaceDN/>
        <w:bidi w:val="0"/>
        <w:adjustRightInd/>
        <w:snapToGrid/>
        <w:spacing w:after="120" w:line="360" w:lineRule="auto"/>
        <w:textAlignment w:val="auto"/>
        <w:outlineLvl w:val="9"/>
        <w:rPr>
          <w:rFonts w:ascii="仿宋_GB2312"/>
          <w:color w:val="000000"/>
          <w:sz w:val="28"/>
          <w:szCs w:val="28"/>
        </w:rPr>
      </w:pPr>
      <w:r>
        <w:rPr>
          <w:rFonts w:hint="eastAsia" w:ascii="仿宋_GB2312"/>
          <w:color w:val="000000"/>
          <w:sz w:val="28"/>
          <w:szCs w:val="28"/>
        </w:rPr>
        <w:t>附件</w:t>
      </w:r>
      <w:r>
        <w:rPr>
          <w:rFonts w:hint="eastAsia" w:ascii="仿宋_GB2312"/>
          <w:color w:val="000000"/>
          <w:sz w:val="28"/>
          <w:szCs w:val="28"/>
          <w:lang w:val="en-US" w:eastAsia="zh-CN"/>
        </w:rPr>
        <w:t>2</w:t>
      </w:r>
      <w:r>
        <w:rPr>
          <w:rFonts w:hint="eastAsia" w:ascii="仿宋_GB2312"/>
          <w:color w:val="000000"/>
          <w:sz w:val="28"/>
          <w:szCs w:val="28"/>
        </w:rPr>
        <w:t>：《重庆江北国际机场建设维修工程安全文明</w:t>
      </w:r>
      <w:r>
        <w:rPr>
          <w:rFonts w:hint="eastAsia" w:ascii="仿宋_GB2312"/>
          <w:color w:val="000000"/>
          <w:sz w:val="28"/>
          <w:szCs w:val="28"/>
          <w:lang w:eastAsia="zh-CN"/>
        </w:rPr>
        <w:t>检测</w:t>
      </w:r>
      <w:r>
        <w:rPr>
          <w:rFonts w:hint="eastAsia" w:ascii="仿宋_GB2312"/>
          <w:color w:val="000000"/>
          <w:sz w:val="28"/>
          <w:szCs w:val="28"/>
        </w:rPr>
        <w:t>责任书》</w:t>
      </w:r>
    </w:p>
    <w:p>
      <w:pPr>
        <w:spacing w:line="360" w:lineRule="auto"/>
        <w:ind w:firstLine="562"/>
        <w:jc w:val="center"/>
        <w:rPr>
          <w:rFonts w:ascii="仿宋_GB2312" w:hAnsi="等线 Light" w:cs="等线 Light"/>
          <w:b/>
          <w:color w:val="000000"/>
          <w:sz w:val="28"/>
          <w:szCs w:val="28"/>
        </w:rPr>
      </w:pPr>
      <w:r>
        <w:rPr>
          <w:rFonts w:hint="eastAsia" w:ascii="仿宋_GB2312" w:hAnsi="等线 Light" w:cs="等线 Light"/>
          <w:color w:val="000000"/>
          <w:sz w:val="28"/>
          <w:szCs w:val="28"/>
        </w:rPr>
        <w:t>《</w:t>
      </w:r>
      <w:r>
        <w:rPr>
          <w:rFonts w:hint="eastAsia" w:ascii="仿宋_GB2312"/>
          <w:color w:val="000000"/>
          <w:sz w:val="28"/>
          <w:szCs w:val="28"/>
        </w:rPr>
        <w:t>重庆江北国际机场建设维修工程安全文明</w:t>
      </w:r>
      <w:r>
        <w:rPr>
          <w:rFonts w:hint="eastAsia" w:ascii="仿宋_GB2312"/>
          <w:color w:val="000000"/>
          <w:sz w:val="28"/>
          <w:szCs w:val="28"/>
          <w:lang w:eastAsia="zh-CN"/>
        </w:rPr>
        <w:t>检测</w:t>
      </w:r>
      <w:r>
        <w:rPr>
          <w:rFonts w:hint="eastAsia" w:ascii="仿宋_GB2312"/>
          <w:color w:val="000000"/>
          <w:sz w:val="28"/>
          <w:szCs w:val="28"/>
        </w:rPr>
        <w:t>责任书</w:t>
      </w:r>
      <w:r>
        <w:rPr>
          <w:rFonts w:hint="eastAsia" w:ascii="仿宋_GB2312" w:hAnsi="等线 Light" w:cs="等线 Light"/>
          <w:color w:val="000000"/>
          <w:sz w:val="28"/>
          <w:szCs w:val="28"/>
        </w:rPr>
        <w:t>》</w:t>
      </w:r>
    </w:p>
    <w:p>
      <w:pPr>
        <w:spacing w:line="360" w:lineRule="auto"/>
        <w:ind w:firstLine="562"/>
        <w:rPr>
          <w:rFonts w:hint="eastAsia" w:ascii="仿宋_GB2312" w:cs="仿宋"/>
          <w:b/>
          <w:bCs/>
          <w:color w:val="000000"/>
          <w:sz w:val="28"/>
          <w:szCs w:val="28"/>
        </w:rPr>
      </w:pPr>
    </w:p>
    <w:p>
      <w:pPr>
        <w:spacing w:line="360" w:lineRule="auto"/>
        <w:ind w:firstLine="562"/>
        <w:rPr>
          <w:rFonts w:hint="eastAsia" w:ascii="仿宋_GB2312" w:cs="仿宋"/>
          <w:bCs/>
          <w:color w:val="000000"/>
          <w:sz w:val="28"/>
          <w:szCs w:val="28"/>
        </w:rPr>
      </w:pPr>
      <w:r>
        <w:rPr>
          <w:rFonts w:hint="eastAsia" w:ascii="仿宋_GB2312" w:cs="仿宋"/>
          <w:bCs/>
          <w:color w:val="000000"/>
          <w:sz w:val="28"/>
          <w:szCs w:val="28"/>
        </w:rPr>
        <w:t>甲方：重庆机场集团有限公司</w:t>
      </w:r>
    </w:p>
    <w:p>
      <w:pPr>
        <w:spacing w:line="360" w:lineRule="auto"/>
        <w:ind w:firstLine="562"/>
        <w:rPr>
          <w:rFonts w:ascii="仿宋_GB2312" w:cs="仿宋"/>
          <w:bCs/>
          <w:color w:val="000000"/>
          <w:sz w:val="28"/>
          <w:szCs w:val="28"/>
        </w:rPr>
      </w:pPr>
      <w:r>
        <w:rPr>
          <w:rFonts w:hint="eastAsia" w:ascii="仿宋_GB2312" w:cs="仿宋"/>
          <w:bCs/>
          <w:color w:val="000000"/>
          <w:sz w:val="28"/>
          <w:szCs w:val="28"/>
        </w:rPr>
        <w:t>乙方：</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为树立良好的城市窗口形象，进一步规范重庆江北机场区域内建设（含各类设施设备安装、改造）工程</w:t>
      </w:r>
      <w:r>
        <w:rPr>
          <w:rFonts w:hint="eastAsia" w:ascii="仿宋_GB2312" w:cs="仿宋"/>
          <w:bCs/>
          <w:color w:val="000000"/>
          <w:sz w:val="28"/>
          <w:szCs w:val="28"/>
          <w:lang w:eastAsia="zh-CN"/>
        </w:rPr>
        <w:t>检测</w:t>
      </w:r>
      <w:r>
        <w:rPr>
          <w:rFonts w:hint="eastAsia" w:ascii="仿宋_GB2312" w:cs="仿宋"/>
          <w:bCs/>
          <w:color w:val="000000"/>
          <w:sz w:val="28"/>
          <w:szCs w:val="28"/>
        </w:rPr>
        <w:t>现场及其临建设施（统称“建设工程</w:t>
      </w:r>
      <w:r>
        <w:rPr>
          <w:rFonts w:hint="eastAsia" w:ascii="仿宋_GB2312" w:cs="仿宋"/>
          <w:bCs/>
          <w:color w:val="000000"/>
          <w:sz w:val="28"/>
          <w:szCs w:val="28"/>
          <w:lang w:eastAsia="zh-CN"/>
        </w:rPr>
        <w:t>检测</w:t>
      </w:r>
      <w:r>
        <w:rPr>
          <w:rFonts w:hint="eastAsia" w:ascii="仿宋_GB2312" w:cs="仿宋"/>
          <w:bCs/>
          <w:color w:val="000000"/>
          <w:sz w:val="28"/>
          <w:szCs w:val="28"/>
        </w:rPr>
        <w:t>现场”，余同）管理，贯彻“安全第一，预防为主”的方针，切实保障建设工程</w:t>
      </w:r>
      <w:r>
        <w:rPr>
          <w:rFonts w:hint="eastAsia" w:ascii="仿宋_GB2312" w:cs="仿宋"/>
          <w:bCs/>
          <w:color w:val="000000"/>
          <w:sz w:val="28"/>
          <w:szCs w:val="28"/>
          <w:lang w:eastAsia="zh-CN"/>
        </w:rPr>
        <w:t>检测</w:t>
      </w:r>
      <w:r>
        <w:rPr>
          <w:rFonts w:hint="eastAsia" w:ascii="仿宋_GB2312" w:cs="仿宋"/>
          <w:bCs/>
          <w:color w:val="000000"/>
          <w:sz w:val="28"/>
          <w:szCs w:val="28"/>
        </w:rPr>
        <w:t>现场空防、治安、消防、交通等安全，经甲乙双方共同商议同意，签订本安全文明</w:t>
      </w:r>
      <w:r>
        <w:rPr>
          <w:rFonts w:hint="eastAsia" w:ascii="仿宋_GB2312" w:cs="仿宋"/>
          <w:bCs/>
          <w:color w:val="000000"/>
          <w:sz w:val="28"/>
          <w:szCs w:val="28"/>
          <w:lang w:eastAsia="zh-CN"/>
        </w:rPr>
        <w:t>检测</w:t>
      </w:r>
      <w:r>
        <w:rPr>
          <w:rFonts w:hint="eastAsia" w:ascii="仿宋_GB2312" w:cs="仿宋"/>
          <w:bCs/>
          <w:color w:val="000000"/>
          <w:sz w:val="28"/>
          <w:szCs w:val="28"/>
        </w:rPr>
        <w:t>责任书。本责任书作为建设工程</w:t>
      </w:r>
      <w:r>
        <w:rPr>
          <w:rFonts w:hint="eastAsia" w:ascii="仿宋_GB2312" w:cs="仿宋"/>
          <w:bCs/>
          <w:color w:val="000000"/>
          <w:sz w:val="28"/>
          <w:szCs w:val="28"/>
          <w:lang w:eastAsia="zh-CN"/>
        </w:rPr>
        <w:t>检测</w:t>
      </w:r>
      <w:r>
        <w:rPr>
          <w:rFonts w:hint="eastAsia" w:ascii="仿宋_GB2312" w:cs="仿宋"/>
          <w:bCs/>
          <w:color w:val="000000"/>
          <w:sz w:val="28"/>
          <w:szCs w:val="28"/>
        </w:rPr>
        <w:t>合同的附件之一，具有同等法律效力。</w:t>
      </w:r>
    </w:p>
    <w:p>
      <w:pPr>
        <w:spacing w:line="360" w:lineRule="auto"/>
        <w:ind w:firstLine="560"/>
        <w:rPr>
          <w:rFonts w:ascii="仿宋_GB2312" w:cs="仿宋"/>
          <w:b/>
          <w:bCs/>
          <w:color w:val="000000"/>
          <w:sz w:val="28"/>
          <w:szCs w:val="28"/>
        </w:rPr>
      </w:pPr>
      <w:r>
        <w:rPr>
          <w:rFonts w:hint="eastAsia" w:ascii="仿宋_GB2312" w:cs="黑体"/>
          <w:color w:val="000000"/>
          <w:sz w:val="28"/>
          <w:szCs w:val="28"/>
        </w:rPr>
        <w:t>一、甲乙双方责任条款</w:t>
      </w:r>
    </w:p>
    <w:p>
      <w:pPr>
        <w:spacing w:line="360" w:lineRule="auto"/>
        <w:ind w:firstLine="562"/>
        <w:rPr>
          <w:rFonts w:ascii="仿宋_GB2312" w:cs="仿宋"/>
          <w:b/>
          <w:bCs/>
          <w:color w:val="000000"/>
          <w:sz w:val="28"/>
          <w:szCs w:val="28"/>
        </w:rPr>
      </w:pPr>
      <w:r>
        <w:rPr>
          <w:rFonts w:hint="eastAsia" w:ascii="仿宋_GB2312" w:cs="仿宋"/>
          <w:b/>
          <w:bCs/>
          <w:color w:val="000000"/>
          <w:sz w:val="28"/>
          <w:szCs w:val="28"/>
        </w:rPr>
        <w:t>（一）甲方责任</w:t>
      </w:r>
    </w:p>
    <w:p>
      <w:pPr>
        <w:spacing w:line="360" w:lineRule="auto"/>
        <w:ind w:firstLine="560"/>
        <w:rPr>
          <w:rFonts w:ascii="仿宋_GB2312" w:cs="仿宋"/>
          <w:color w:val="000000"/>
          <w:sz w:val="28"/>
          <w:szCs w:val="28"/>
        </w:rPr>
      </w:pPr>
      <w:r>
        <w:rPr>
          <w:rFonts w:hint="eastAsia" w:ascii="仿宋_GB2312" w:cs="仿宋"/>
          <w:bCs/>
          <w:color w:val="000000"/>
          <w:sz w:val="28"/>
          <w:szCs w:val="28"/>
        </w:rPr>
        <w:t>1、负责向乙方宣</w:t>
      </w:r>
      <w:r>
        <w:rPr>
          <w:rFonts w:hint="eastAsia" w:ascii="仿宋_GB2312" w:cs="仿宋"/>
          <w:color w:val="000000"/>
          <w:sz w:val="28"/>
          <w:szCs w:val="28"/>
        </w:rPr>
        <w:t>讲有关</w:t>
      </w:r>
      <w:r>
        <w:rPr>
          <w:rFonts w:hint="eastAsia" w:ascii="仿宋_GB2312" w:cs="仿宋"/>
          <w:color w:val="000000"/>
          <w:sz w:val="28"/>
          <w:szCs w:val="28"/>
          <w:lang w:eastAsia="zh-CN"/>
        </w:rPr>
        <w:t>检测</w:t>
      </w:r>
      <w:r>
        <w:rPr>
          <w:rFonts w:hint="eastAsia" w:ascii="仿宋_GB2312" w:cs="仿宋"/>
          <w:color w:val="000000"/>
          <w:sz w:val="28"/>
          <w:szCs w:val="28"/>
        </w:rPr>
        <w:t>现场的治安、空防、消防、交通等安全方面的法律、法规和文明</w:t>
      </w:r>
      <w:r>
        <w:rPr>
          <w:rFonts w:hint="eastAsia" w:ascii="仿宋_GB2312" w:cs="仿宋"/>
          <w:color w:val="000000"/>
          <w:sz w:val="28"/>
          <w:szCs w:val="28"/>
          <w:lang w:eastAsia="zh-CN"/>
        </w:rPr>
        <w:t>检测</w:t>
      </w:r>
      <w:r>
        <w:rPr>
          <w:rFonts w:hint="eastAsia" w:ascii="仿宋_GB2312" w:cs="仿宋"/>
          <w:color w:val="000000"/>
          <w:sz w:val="28"/>
          <w:szCs w:val="28"/>
        </w:rPr>
        <w:t>规定。</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2、指导、督促、检查乙方做好</w:t>
      </w:r>
      <w:r>
        <w:rPr>
          <w:rFonts w:hint="eastAsia" w:ascii="仿宋_GB2312" w:cs="仿宋"/>
          <w:color w:val="000000"/>
          <w:sz w:val="28"/>
          <w:szCs w:val="28"/>
          <w:lang w:eastAsia="zh-CN"/>
        </w:rPr>
        <w:t>检测</w:t>
      </w:r>
      <w:r>
        <w:rPr>
          <w:rFonts w:hint="eastAsia" w:ascii="仿宋_GB2312" w:cs="仿宋"/>
          <w:color w:val="000000"/>
          <w:sz w:val="28"/>
          <w:szCs w:val="28"/>
        </w:rPr>
        <w:t>现场</w:t>
      </w:r>
      <w:r>
        <w:rPr>
          <w:rFonts w:hint="eastAsia" w:ascii="仿宋_GB2312" w:cs="仿宋"/>
          <w:bCs/>
          <w:color w:val="000000"/>
          <w:sz w:val="28"/>
          <w:szCs w:val="28"/>
        </w:rPr>
        <w:t>安全文明</w:t>
      </w:r>
      <w:r>
        <w:rPr>
          <w:rFonts w:hint="eastAsia" w:ascii="仿宋_GB2312" w:cs="仿宋"/>
          <w:bCs/>
          <w:color w:val="000000"/>
          <w:sz w:val="28"/>
          <w:szCs w:val="28"/>
          <w:lang w:eastAsia="zh-CN"/>
        </w:rPr>
        <w:t>检测</w:t>
      </w:r>
      <w:r>
        <w:rPr>
          <w:rFonts w:hint="eastAsia" w:ascii="仿宋_GB2312" w:cs="仿宋"/>
          <w:bCs/>
          <w:color w:val="000000"/>
          <w:sz w:val="28"/>
          <w:szCs w:val="28"/>
        </w:rPr>
        <w:t>管理工作，对乙方违反责任书的情况进行违约处理。</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3、工期内组织对</w:t>
      </w:r>
      <w:r>
        <w:rPr>
          <w:rFonts w:hint="eastAsia" w:ascii="仿宋_GB2312" w:cs="仿宋"/>
          <w:color w:val="000000"/>
          <w:sz w:val="28"/>
          <w:szCs w:val="28"/>
          <w:lang w:eastAsia="zh-CN"/>
        </w:rPr>
        <w:t>检测</w:t>
      </w:r>
      <w:r>
        <w:rPr>
          <w:rFonts w:hint="eastAsia" w:ascii="仿宋_GB2312" w:cs="仿宋"/>
          <w:color w:val="000000"/>
          <w:sz w:val="28"/>
          <w:szCs w:val="28"/>
        </w:rPr>
        <w:t>现场进行不少于3次的</w:t>
      </w:r>
      <w:r>
        <w:rPr>
          <w:rFonts w:hint="eastAsia" w:ascii="仿宋_GB2312" w:cs="仿宋"/>
          <w:bCs/>
          <w:color w:val="000000"/>
          <w:sz w:val="28"/>
          <w:szCs w:val="28"/>
        </w:rPr>
        <w:t>安全隐患排查，建立检查台账，对不合格的，向乙方抄送《限期整改通知书》。</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4、在机场控制区内</w:t>
      </w:r>
      <w:r>
        <w:rPr>
          <w:rFonts w:hint="eastAsia" w:ascii="仿宋_GB2312" w:cs="仿宋"/>
          <w:bCs/>
          <w:color w:val="000000"/>
          <w:sz w:val="28"/>
          <w:szCs w:val="28"/>
          <w:lang w:eastAsia="zh-CN"/>
        </w:rPr>
        <w:t>检测</w:t>
      </w:r>
      <w:r>
        <w:rPr>
          <w:rFonts w:hint="eastAsia" w:ascii="仿宋_GB2312" w:cs="仿宋"/>
          <w:bCs/>
          <w:color w:val="000000"/>
          <w:sz w:val="28"/>
          <w:szCs w:val="28"/>
        </w:rPr>
        <w:t>的，依法办理乙方依法依规办理人员及车辆通行证，并按规定将乙方人员带入、出控制区，严格证件使用和管理，及时清退到期证件。</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5、督促办理</w:t>
      </w:r>
      <w:r>
        <w:rPr>
          <w:rFonts w:hint="eastAsia" w:ascii="仿宋_GB2312" w:cs="仿宋"/>
          <w:bCs/>
          <w:color w:val="000000"/>
          <w:sz w:val="28"/>
          <w:szCs w:val="28"/>
          <w:lang w:eastAsia="zh-CN"/>
        </w:rPr>
        <w:t>检测</w:t>
      </w:r>
      <w:r>
        <w:rPr>
          <w:rFonts w:hint="eastAsia" w:ascii="仿宋_GB2312" w:cs="仿宋"/>
          <w:bCs/>
          <w:color w:val="000000"/>
          <w:sz w:val="28"/>
          <w:szCs w:val="28"/>
        </w:rPr>
        <w:t>申报相关所有手续（包括但不限于动火证、</w:t>
      </w:r>
      <w:r>
        <w:rPr>
          <w:rFonts w:hint="eastAsia" w:ascii="仿宋_GB2312" w:cs="仿宋"/>
          <w:bCs/>
          <w:color w:val="000000"/>
          <w:sz w:val="28"/>
          <w:szCs w:val="28"/>
          <w:lang w:eastAsia="zh-CN"/>
        </w:rPr>
        <w:t>检测</w:t>
      </w:r>
      <w:r>
        <w:rPr>
          <w:rFonts w:hint="eastAsia" w:ascii="仿宋_GB2312" w:cs="仿宋"/>
          <w:bCs/>
          <w:color w:val="000000"/>
          <w:sz w:val="28"/>
          <w:szCs w:val="28"/>
        </w:rPr>
        <w:t>许可证、用电审批证等）、易燃易爆危险物品进入隔离区申报手续和危险场所动火作业申报手续。</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6、因</w:t>
      </w:r>
      <w:r>
        <w:rPr>
          <w:rFonts w:hint="eastAsia" w:ascii="仿宋_GB2312" w:cs="仿宋"/>
          <w:bCs/>
          <w:color w:val="000000"/>
          <w:sz w:val="28"/>
          <w:szCs w:val="28"/>
          <w:lang w:eastAsia="zh-CN"/>
        </w:rPr>
        <w:t>检测</w:t>
      </w:r>
      <w:r>
        <w:rPr>
          <w:rFonts w:hint="eastAsia" w:ascii="仿宋_GB2312" w:cs="仿宋"/>
          <w:bCs/>
          <w:color w:val="000000"/>
          <w:sz w:val="28"/>
          <w:szCs w:val="28"/>
        </w:rPr>
        <w:t>安全或其他安全（如警卫任务、重大节假日等）需要暂停</w:t>
      </w:r>
      <w:r>
        <w:rPr>
          <w:rFonts w:hint="eastAsia" w:ascii="仿宋_GB2312" w:cs="仿宋"/>
          <w:bCs/>
          <w:color w:val="000000"/>
          <w:sz w:val="28"/>
          <w:szCs w:val="28"/>
          <w:lang w:eastAsia="zh-CN"/>
        </w:rPr>
        <w:t>检测</w:t>
      </w:r>
      <w:r>
        <w:rPr>
          <w:rFonts w:hint="eastAsia" w:ascii="仿宋_GB2312" w:cs="仿宋"/>
          <w:bCs/>
          <w:color w:val="000000"/>
          <w:sz w:val="28"/>
          <w:szCs w:val="28"/>
        </w:rPr>
        <w:t>的，甲方应提前通知乙方。</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7、根据</w:t>
      </w:r>
      <w:r>
        <w:rPr>
          <w:rFonts w:hint="eastAsia" w:ascii="仿宋_GB2312" w:cs="仿宋"/>
          <w:bCs/>
          <w:color w:val="000000"/>
          <w:sz w:val="28"/>
          <w:szCs w:val="28"/>
          <w:lang w:eastAsia="zh-CN"/>
        </w:rPr>
        <w:t>工作</w:t>
      </w:r>
      <w:r>
        <w:rPr>
          <w:rFonts w:hint="eastAsia" w:ascii="仿宋_GB2312" w:cs="仿宋"/>
          <w:bCs/>
          <w:color w:val="000000"/>
          <w:sz w:val="28"/>
          <w:szCs w:val="28"/>
        </w:rPr>
        <w:t>具体情况，督促乙方制定</w:t>
      </w:r>
      <w:r>
        <w:rPr>
          <w:rFonts w:hint="eastAsia" w:ascii="仿宋_GB2312" w:cs="仿宋"/>
          <w:color w:val="000000"/>
          <w:sz w:val="28"/>
          <w:szCs w:val="28"/>
          <w:lang w:eastAsia="zh-CN"/>
        </w:rPr>
        <w:t>检测</w:t>
      </w:r>
      <w:r>
        <w:rPr>
          <w:rFonts w:hint="eastAsia" w:ascii="仿宋_GB2312" w:cs="仿宋"/>
          <w:color w:val="000000"/>
          <w:sz w:val="28"/>
          <w:szCs w:val="28"/>
        </w:rPr>
        <w:t>现场安全文明</w:t>
      </w:r>
      <w:r>
        <w:rPr>
          <w:rFonts w:hint="eastAsia" w:ascii="仿宋_GB2312" w:cs="仿宋"/>
          <w:color w:val="000000"/>
          <w:sz w:val="28"/>
          <w:szCs w:val="28"/>
          <w:lang w:eastAsia="zh-CN"/>
        </w:rPr>
        <w:t>检测</w:t>
      </w:r>
      <w:r>
        <w:rPr>
          <w:rFonts w:hint="eastAsia" w:ascii="仿宋_GB2312" w:cs="仿宋"/>
          <w:color w:val="000000"/>
          <w:sz w:val="28"/>
          <w:szCs w:val="28"/>
        </w:rPr>
        <w:t>措施方案，督促</w:t>
      </w:r>
      <w:r>
        <w:rPr>
          <w:rFonts w:hint="eastAsia" w:ascii="仿宋_GB2312" w:cs="仿宋"/>
          <w:bCs/>
          <w:color w:val="000000"/>
          <w:sz w:val="28"/>
          <w:szCs w:val="28"/>
        </w:rPr>
        <w:t>落实安全生产和文明</w:t>
      </w:r>
      <w:r>
        <w:rPr>
          <w:rFonts w:hint="eastAsia" w:ascii="仿宋_GB2312" w:cs="仿宋"/>
          <w:bCs/>
          <w:color w:val="000000"/>
          <w:sz w:val="28"/>
          <w:szCs w:val="28"/>
          <w:lang w:eastAsia="zh-CN"/>
        </w:rPr>
        <w:t>检测</w:t>
      </w:r>
      <w:r>
        <w:rPr>
          <w:rFonts w:hint="eastAsia" w:ascii="仿宋_GB2312" w:cs="仿宋"/>
          <w:bCs/>
          <w:color w:val="000000"/>
          <w:sz w:val="28"/>
          <w:szCs w:val="28"/>
        </w:rPr>
        <w:t>逐级责任，建设工程类项目需确定专（兼）职安全员。</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8、进入机场控制区内</w:t>
      </w:r>
      <w:r>
        <w:rPr>
          <w:rFonts w:hint="eastAsia" w:ascii="仿宋_GB2312" w:cs="仿宋"/>
          <w:bCs/>
          <w:color w:val="000000"/>
          <w:sz w:val="28"/>
          <w:szCs w:val="28"/>
          <w:lang w:eastAsia="zh-CN"/>
        </w:rPr>
        <w:t>检测</w:t>
      </w:r>
      <w:r>
        <w:rPr>
          <w:rFonts w:hint="eastAsia" w:ascii="仿宋_GB2312" w:cs="仿宋"/>
          <w:bCs/>
          <w:color w:val="000000"/>
          <w:sz w:val="28"/>
          <w:szCs w:val="28"/>
        </w:rPr>
        <w:t>用的刀具、工具、物料器材等按照《重庆江北国际机场控制区刀具管理办法》、《重庆江北国际机场限制物品带入控制区管理办法》规定办理相关手续，并严格使用和管理。</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9、召集乙方负责人、专（兼）职安全员召开</w:t>
      </w:r>
      <w:r>
        <w:rPr>
          <w:rFonts w:hint="eastAsia" w:ascii="仿宋_GB2312" w:cs="仿宋"/>
          <w:bCs/>
          <w:color w:val="000000"/>
          <w:sz w:val="28"/>
          <w:szCs w:val="28"/>
          <w:lang w:eastAsia="zh-CN"/>
        </w:rPr>
        <w:t>检测</w:t>
      </w:r>
      <w:r>
        <w:rPr>
          <w:rFonts w:hint="eastAsia" w:ascii="仿宋_GB2312" w:cs="仿宋"/>
          <w:bCs/>
          <w:color w:val="000000"/>
          <w:sz w:val="28"/>
          <w:szCs w:val="28"/>
        </w:rPr>
        <w:t>例会和安全协调会不少于2次。</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10、指导、督促和授权监理单位人员，实施</w:t>
      </w:r>
      <w:r>
        <w:rPr>
          <w:rFonts w:hint="eastAsia" w:ascii="仿宋_GB2312" w:cs="仿宋"/>
          <w:color w:val="000000"/>
          <w:sz w:val="28"/>
          <w:szCs w:val="28"/>
        </w:rPr>
        <w:t>建设工程</w:t>
      </w:r>
      <w:r>
        <w:rPr>
          <w:rFonts w:hint="eastAsia" w:ascii="仿宋_GB2312" w:cs="仿宋"/>
          <w:color w:val="000000"/>
          <w:sz w:val="28"/>
          <w:szCs w:val="28"/>
          <w:lang w:eastAsia="zh-CN"/>
        </w:rPr>
        <w:t>检测</w:t>
      </w:r>
      <w:r>
        <w:rPr>
          <w:rFonts w:hint="eastAsia" w:ascii="仿宋_GB2312" w:cs="仿宋"/>
          <w:color w:val="000000"/>
          <w:sz w:val="28"/>
          <w:szCs w:val="28"/>
        </w:rPr>
        <w:t>现场</w:t>
      </w:r>
      <w:r>
        <w:rPr>
          <w:rFonts w:hint="eastAsia" w:ascii="仿宋_GB2312" w:cs="仿宋"/>
          <w:bCs/>
          <w:color w:val="000000"/>
          <w:sz w:val="28"/>
          <w:szCs w:val="28"/>
        </w:rPr>
        <w:t>安全文明</w:t>
      </w:r>
      <w:r>
        <w:rPr>
          <w:rFonts w:hint="eastAsia" w:ascii="仿宋_GB2312" w:cs="仿宋"/>
          <w:bCs/>
          <w:color w:val="000000"/>
          <w:sz w:val="28"/>
          <w:szCs w:val="28"/>
          <w:lang w:eastAsia="zh-CN"/>
        </w:rPr>
        <w:t>检测</w:t>
      </w:r>
      <w:r>
        <w:rPr>
          <w:rFonts w:hint="eastAsia" w:ascii="仿宋_GB2312" w:cs="仿宋"/>
          <w:bCs/>
          <w:color w:val="000000"/>
          <w:sz w:val="28"/>
          <w:szCs w:val="28"/>
        </w:rPr>
        <w:t>管理。</w:t>
      </w:r>
    </w:p>
    <w:p>
      <w:pPr>
        <w:spacing w:line="360" w:lineRule="auto"/>
        <w:ind w:firstLine="560"/>
        <w:rPr>
          <w:rFonts w:ascii="仿宋_GB2312"/>
          <w:bCs/>
          <w:color w:val="FF0000"/>
          <w:sz w:val="28"/>
          <w:szCs w:val="28"/>
        </w:rPr>
      </w:pPr>
      <w:r>
        <w:rPr>
          <w:rFonts w:hint="eastAsia" w:ascii="仿宋_GB2312" w:cs="仿宋"/>
          <w:bCs/>
          <w:color w:val="000000"/>
          <w:sz w:val="28"/>
          <w:szCs w:val="28"/>
        </w:rPr>
        <w:t>11、做好</w:t>
      </w:r>
      <w:r>
        <w:rPr>
          <w:rFonts w:hint="eastAsia" w:ascii="仿宋_GB2312" w:cs="仿宋"/>
          <w:bCs/>
          <w:color w:val="000000"/>
          <w:sz w:val="28"/>
          <w:szCs w:val="28"/>
          <w:lang w:eastAsia="zh-CN"/>
        </w:rPr>
        <w:t>检测</w:t>
      </w:r>
      <w:r>
        <w:rPr>
          <w:rFonts w:hint="eastAsia" w:ascii="仿宋_GB2312" w:cs="仿宋"/>
          <w:bCs/>
          <w:color w:val="000000"/>
          <w:sz w:val="28"/>
          <w:szCs w:val="28"/>
        </w:rPr>
        <w:t>过程中安全文明</w:t>
      </w:r>
      <w:r>
        <w:rPr>
          <w:rFonts w:hint="eastAsia" w:ascii="仿宋_GB2312" w:cs="仿宋"/>
          <w:bCs/>
          <w:color w:val="000000"/>
          <w:sz w:val="28"/>
          <w:szCs w:val="28"/>
          <w:lang w:eastAsia="zh-CN"/>
        </w:rPr>
        <w:t>检测</w:t>
      </w:r>
      <w:r>
        <w:rPr>
          <w:rFonts w:hint="eastAsia" w:ascii="仿宋_GB2312" w:cs="仿宋"/>
          <w:bCs/>
          <w:color w:val="000000"/>
          <w:sz w:val="28"/>
          <w:szCs w:val="28"/>
        </w:rPr>
        <w:t>等相关问题的咨询服务工作。</w:t>
      </w:r>
    </w:p>
    <w:p>
      <w:pPr>
        <w:spacing w:line="360" w:lineRule="auto"/>
        <w:ind w:firstLine="562"/>
        <w:rPr>
          <w:rFonts w:ascii="仿宋_GB2312" w:cs="仿宋"/>
          <w:b/>
          <w:bCs/>
          <w:color w:val="000000"/>
          <w:sz w:val="28"/>
          <w:szCs w:val="28"/>
        </w:rPr>
      </w:pPr>
      <w:r>
        <w:rPr>
          <w:rFonts w:hint="eastAsia" w:ascii="仿宋_GB2312" w:cs="仿宋"/>
          <w:b/>
          <w:bCs/>
          <w:color w:val="000000"/>
          <w:sz w:val="28"/>
          <w:szCs w:val="28"/>
        </w:rPr>
        <w:t>（二）乙方责任</w:t>
      </w:r>
    </w:p>
    <w:p>
      <w:pPr>
        <w:spacing w:line="360" w:lineRule="auto"/>
        <w:ind w:firstLine="562"/>
        <w:rPr>
          <w:rFonts w:ascii="仿宋_GB2312" w:cs="仿宋"/>
          <w:b/>
          <w:bCs/>
          <w:color w:val="000000"/>
          <w:sz w:val="28"/>
          <w:szCs w:val="28"/>
        </w:rPr>
      </w:pPr>
      <w:r>
        <w:rPr>
          <w:rFonts w:hint="eastAsia" w:ascii="仿宋_GB2312" w:cs="仿宋"/>
          <w:b/>
          <w:bCs/>
          <w:color w:val="000000"/>
          <w:sz w:val="28"/>
          <w:szCs w:val="28"/>
        </w:rPr>
        <w:t xml:space="preserve">    1、日常管理</w:t>
      </w:r>
    </w:p>
    <w:p>
      <w:pPr>
        <w:spacing w:line="360" w:lineRule="auto"/>
        <w:ind w:firstLine="560"/>
        <w:rPr>
          <w:rFonts w:ascii="仿宋_GB2312" w:cs="仿宋"/>
          <w:bCs/>
          <w:color w:val="000000"/>
          <w:sz w:val="28"/>
          <w:szCs w:val="28"/>
        </w:rPr>
      </w:pPr>
      <w:r>
        <w:rPr>
          <w:rFonts w:hint="eastAsia" w:ascii="仿宋_GB2312" w:cs="仿宋"/>
          <w:color w:val="000000"/>
          <w:sz w:val="28"/>
          <w:szCs w:val="28"/>
        </w:rPr>
        <w:t>（1）</w:t>
      </w:r>
      <w:r>
        <w:rPr>
          <w:rFonts w:hint="eastAsia" w:ascii="仿宋_GB2312" w:cs="仿宋"/>
          <w:color w:val="000000"/>
          <w:sz w:val="28"/>
          <w:szCs w:val="28"/>
          <w:lang w:eastAsia="zh-CN"/>
        </w:rPr>
        <w:t>检测</w:t>
      </w:r>
      <w:r>
        <w:rPr>
          <w:rFonts w:hint="eastAsia" w:ascii="仿宋_GB2312" w:cs="仿宋"/>
          <w:color w:val="000000"/>
          <w:sz w:val="28"/>
          <w:szCs w:val="28"/>
        </w:rPr>
        <w:t>前务必办理建设工程</w:t>
      </w:r>
      <w:r>
        <w:rPr>
          <w:rFonts w:hint="eastAsia" w:ascii="仿宋_GB2312" w:cs="仿宋"/>
          <w:bCs/>
          <w:color w:val="000000"/>
          <w:sz w:val="28"/>
          <w:szCs w:val="28"/>
          <w:lang w:eastAsia="zh-CN"/>
        </w:rPr>
        <w:t>检测</w:t>
      </w:r>
      <w:r>
        <w:rPr>
          <w:rFonts w:hint="eastAsia" w:ascii="仿宋_GB2312" w:cs="仿宋"/>
          <w:bCs/>
          <w:color w:val="000000"/>
          <w:sz w:val="28"/>
          <w:szCs w:val="28"/>
        </w:rPr>
        <w:t>申报相关所有手续（包括但不限于动火证、</w:t>
      </w:r>
      <w:r>
        <w:rPr>
          <w:rFonts w:hint="eastAsia" w:ascii="仿宋_GB2312" w:cs="仿宋"/>
          <w:bCs/>
          <w:color w:val="000000"/>
          <w:sz w:val="28"/>
          <w:szCs w:val="28"/>
          <w:lang w:eastAsia="zh-CN"/>
        </w:rPr>
        <w:t>检测</w:t>
      </w:r>
      <w:r>
        <w:rPr>
          <w:rFonts w:hint="eastAsia" w:ascii="仿宋_GB2312" w:cs="仿宋"/>
          <w:bCs/>
          <w:color w:val="000000"/>
          <w:sz w:val="28"/>
          <w:szCs w:val="28"/>
        </w:rPr>
        <w:t>许可证、用电审批证等）、易燃易爆危险物品进入隔离区申报手续和危险场所动火作业申报手续。</w:t>
      </w:r>
    </w:p>
    <w:p>
      <w:pPr>
        <w:spacing w:line="360" w:lineRule="auto"/>
        <w:ind w:firstLine="560"/>
        <w:rPr>
          <w:rFonts w:ascii="仿宋_GB2312" w:cs="仿宋"/>
          <w:color w:val="000000"/>
          <w:sz w:val="28"/>
          <w:szCs w:val="28"/>
        </w:rPr>
      </w:pPr>
      <w:r>
        <w:rPr>
          <w:rFonts w:hint="eastAsia" w:ascii="仿宋_GB2312" w:cs="仿宋"/>
          <w:color w:val="000000"/>
          <w:sz w:val="28"/>
          <w:szCs w:val="28"/>
        </w:rPr>
        <w:t>（2）建立健全</w:t>
      </w:r>
      <w:r>
        <w:rPr>
          <w:rFonts w:hint="eastAsia" w:ascii="仿宋_GB2312" w:cs="仿宋"/>
          <w:color w:val="000000"/>
          <w:sz w:val="28"/>
          <w:szCs w:val="28"/>
          <w:lang w:eastAsia="zh-CN"/>
        </w:rPr>
        <w:t>检测</w:t>
      </w:r>
      <w:r>
        <w:rPr>
          <w:rFonts w:hint="eastAsia" w:ascii="仿宋_GB2312" w:cs="仿宋"/>
          <w:color w:val="000000"/>
          <w:sz w:val="28"/>
          <w:szCs w:val="28"/>
        </w:rPr>
        <w:t>管理制度，逐级落实安全管理责任，建立</w:t>
      </w:r>
      <w:r>
        <w:rPr>
          <w:rFonts w:hint="eastAsia" w:ascii="仿宋_GB2312" w:cs="仿宋"/>
          <w:color w:val="000000"/>
          <w:sz w:val="28"/>
          <w:szCs w:val="28"/>
          <w:lang w:eastAsia="zh-CN"/>
        </w:rPr>
        <w:t>检测</w:t>
      </w:r>
      <w:r>
        <w:rPr>
          <w:rFonts w:hint="eastAsia" w:ascii="仿宋_GB2312" w:cs="仿宋"/>
          <w:color w:val="000000"/>
          <w:sz w:val="28"/>
          <w:szCs w:val="28"/>
        </w:rPr>
        <w:t>相关台账，明确责任。</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（3）负责人应定期参加甲方召集的</w:t>
      </w:r>
      <w:r>
        <w:rPr>
          <w:rFonts w:hint="eastAsia" w:ascii="仿宋_GB2312" w:cs="仿宋"/>
          <w:bCs/>
          <w:color w:val="000000"/>
          <w:sz w:val="28"/>
          <w:szCs w:val="28"/>
          <w:lang w:eastAsia="zh-CN"/>
        </w:rPr>
        <w:t>检测</w:t>
      </w:r>
      <w:r>
        <w:rPr>
          <w:rFonts w:hint="eastAsia" w:ascii="仿宋_GB2312" w:cs="仿宋"/>
          <w:bCs/>
          <w:color w:val="000000"/>
          <w:sz w:val="28"/>
          <w:szCs w:val="28"/>
        </w:rPr>
        <w:t>例会及安全协调会，不得无故缺席。</w:t>
      </w:r>
    </w:p>
    <w:p>
      <w:pPr>
        <w:spacing w:line="360" w:lineRule="auto"/>
        <w:ind w:firstLine="562"/>
        <w:rPr>
          <w:rFonts w:ascii="仿宋_GB2312" w:cs="仿宋"/>
          <w:b/>
          <w:bCs/>
          <w:color w:val="000000"/>
          <w:sz w:val="28"/>
          <w:szCs w:val="28"/>
        </w:rPr>
      </w:pPr>
      <w:r>
        <w:rPr>
          <w:rFonts w:hint="eastAsia" w:ascii="仿宋_GB2312" w:cs="仿宋"/>
          <w:b/>
          <w:bCs/>
          <w:color w:val="000000"/>
          <w:sz w:val="28"/>
          <w:szCs w:val="28"/>
        </w:rPr>
        <w:t>2、</w:t>
      </w:r>
      <w:r>
        <w:rPr>
          <w:rFonts w:hint="eastAsia" w:ascii="仿宋_GB2312" w:cs="仿宋"/>
          <w:b/>
          <w:bCs/>
          <w:color w:val="000000"/>
          <w:sz w:val="28"/>
          <w:szCs w:val="28"/>
          <w:lang w:eastAsia="zh-CN"/>
        </w:rPr>
        <w:t>检测</w:t>
      </w:r>
      <w:r>
        <w:rPr>
          <w:rFonts w:hint="eastAsia" w:ascii="仿宋_GB2312" w:cs="仿宋"/>
          <w:b/>
          <w:bCs/>
          <w:color w:val="000000"/>
          <w:sz w:val="28"/>
          <w:szCs w:val="28"/>
        </w:rPr>
        <w:t>作业安全</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（1）安全教育培训，乙方应加强对</w:t>
      </w:r>
      <w:r>
        <w:rPr>
          <w:rFonts w:hint="eastAsia" w:ascii="仿宋_GB2312" w:cs="仿宋"/>
          <w:bCs/>
          <w:color w:val="000000"/>
          <w:sz w:val="28"/>
          <w:szCs w:val="28"/>
          <w:lang w:eastAsia="zh-CN"/>
        </w:rPr>
        <w:t>检测</w:t>
      </w:r>
      <w:r>
        <w:rPr>
          <w:rFonts w:hint="eastAsia" w:ascii="仿宋_GB2312" w:cs="仿宋"/>
          <w:bCs/>
          <w:color w:val="000000"/>
          <w:sz w:val="28"/>
          <w:szCs w:val="28"/>
        </w:rPr>
        <w:t>人员的安全教育培训，遵守机场及行业各项安全管理规定。</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（2）乙方必须保证进场所有</w:t>
      </w:r>
      <w:r>
        <w:rPr>
          <w:rFonts w:hint="eastAsia" w:ascii="仿宋_GB2312" w:cs="仿宋"/>
          <w:bCs/>
          <w:color w:val="000000"/>
          <w:sz w:val="28"/>
          <w:szCs w:val="28"/>
          <w:lang w:eastAsia="zh-CN"/>
        </w:rPr>
        <w:t>检测</w:t>
      </w:r>
      <w:r>
        <w:rPr>
          <w:rFonts w:hint="eastAsia" w:ascii="仿宋_GB2312" w:cs="仿宋"/>
          <w:bCs/>
          <w:color w:val="000000"/>
          <w:sz w:val="28"/>
          <w:szCs w:val="28"/>
        </w:rPr>
        <w:t>人员安全可靠，并保证所属</w:t>
      </w:r>
      <w:r>
        <w:rPr>
          <w:rFonts w:hint="eastAsia" w:ascii="仿宋_GB2312" w:cs="仿宋"/>
          <w:bCs/>
          <w:color w:val="000000"/>
          <w:sz w:val="28"/>
          <w:szCs w:val="28"/>
          <w:lang w:eastAsia="zh-CN"/>
        </w:rPr>
        <w:t>检测</w:t>
      </w:r>
      <w:r>
        <w:rPr>
          <w:rFonts w:hint="eastAsia" w:ascii="仿宋_GB2312" w:cs="仿宋"/>
          <w:bCs/>
          <w:color w:val="000000"/>
          <w:sz w:val="28"/>
          <w:szCs w:val="28"/>
        </w:rPr>
        <w:t>人员无妨碍工作的病症，做好现场文明</w:t>
      </w:r>
      <w:r>
        <w:rPr>
          <w:rFonts w:hint="eastAsia" w:ascii="仿宋_GB2312" w:cs="仿宋"/>
          <w:bCs/>
          <w:color w:val="000000"/>
          <w:sz w:val="28"/>
          <w:szCs w:val="28"/>
          <w:lang w:eastAsia="zh-CN"/>
        </w:rPr>
        <w:t>检测</w:t>
      </w:r>
      <w:r>
        <w:rPr>
          <w:rFonts w:hint="eastAsia" w:ascii="仿宋_GB2312" w:cs="仿宋"/>
          <w:bCs/>
          <w:color w:val="000000"/>
          <w:sz w:val="28"/>
          <w:szCs w:val="28"/>
        </w:rPr>
        <w:t>教育，有效防止</w:t>
      </w:r>
      <w:r>
        <w:rPr>
          <w:rFonts w:hint="eastAsia" w:ascii="仿宋_GB2312" w:cs="仿宋"/>
          <w:bCs/>
          <w:color w:val="000000"/>
          <w:sz w:val="28"/>
          <w:szCs w:val="28"/>
          <w:lang w:eastAsia="zh-CN"/>
        </w:rPr>
        <w:t>检测</w:t>
      </w:r>
      <w:r>
        <w:rPr>
          <w:rFonts w:hint="eastAsia" w:ascii="仿宋_GB2312" w:cs="仿宋"/>
          <w:bCs/>
          <w:color w:val="000000"/>
          <w:sz w:val="28"/>
          <w:szCs w:val="28"/>
        </w:rPr>
        <w:t>人员的不安全行为，遵守甲方及监理的监督管理，积极对隐患进行整改，做到安全文明</w:t>
      </w:r>
      <w:r>
        <w:rPr>
          <w:rFonts w:hint="eastAsia" w:ascii="仿宋_GB2312" w:cs="仿宋"/>
          <w:bCs/>
          <w:color w:val="000000"/>
          <w:sz w:val="28"/>
          <w:szCs w:val="28"/>
          <w:lang w:eastAsia="zh-CN"/>
        </w:rPr>
        <w:t>检测</w:t>
      </w:r>
      <w:r>
        <w:rPr>
          <w:rFonts w:hint="eastAsia" w:ascii="仿宋_GB2312" w:cs="仿宋"/>
          <w:bCs/>
          <w:color w:val="000000"/>
          <w:sz w:val="28"/>
          <w:szCs w:val="28"/>
        </w:rPr>
        <w:t>，杜绝任何</w:t>
      </w:r>
      <w:r>
        <w:rPr>
          <w:rFonts w:hint="eastAsia" w:ascii="仿宋_GB2312" w:cs="仿宋"/>
          <w:bCs/>
          <w:color w:val="000000"/>
          <w:sz w:val="28"/>
          <w:szCs w:val="28"/>
          <w:lang w:eastAsia="zh-CN"/>
        </w:rPr>
        <w:t>检测</w:t>
      </w:r>
      <w:r>
        <w:rPr>
          <w:rFonts w:hint="eastAsia" w:ascii="仿宋_GB2312" w:cs="仿宋"/>
          <w:bCs/>
          <w:color w:val="000000"/>
          <w:sz w:val="28"/>
          <w:szCs w:val="28"/>
        </w:rPr>
        <w:t>事故发生。</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（3）相关工具、设备等保证其可靠性，具有相关合格证或检测认证；</w:t>
      </w:r>
      <w:r>
        <w:rPr>
          <w:rFonts w:hint="eastAsia" w:ascii="仿宋_GB2312" w:cs="仿宋"/>
          <w:bCs/>
          <w:color w:val="000000"/>
          <w:sz w:val="28"/>
          <w:szCs w:val="28"/>
          <w:lang w:eastAsia="zh-CN"/>
        </w:rPr>
        <w:t>检测</w:t>
      </w:r>
      <w:r>
        <w:rPr>
          <w:rFonts w:hint="eastAsia" w:ascii="仿宋_GB2312" w:cs="仿宋"/>
          <w:bCs/>
          <w:color w:val="000000"/>
          <w:sz w:val="28"/>
          <w:szCs w:val="28"/>
        </w:rPr>
        <w:t>作业人员进入现场必须佩带相关安全防范作业装备，严禁带情绪、带病等不稳定因素人员进入</w:t>
      </w:r>
      <w:r>
        <w:rPr>
          <w:rFonts w:hint="eastAsia" w:ascii="仿宋_GB2312" w:cs="仿宋"/>
          <w:bCs/>
          <w:color w:val="000000"/>
          <w:sz w:val="28"/>
          <w:szCs w:val="28"/>
          <w:lang w:eastAsia="zh-CN"/>
        </w:rPr>
        <w:t>检测</w:t>
      </w:r>
      <w:r>
        <w:rPr>
          <w:rFonts w:hint="eastAsia" w:ascii="仿宋_GB2312" w:cs="仿宋"/>
          <w:bCs/>
          <w:color w:val="000000"/>
          <w:sz w:val="28"/>
          <w:szCs w:val="28"/>
        </w:rPr>
        <w:t>现场进行作业。</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（4）高空作业必须具有相关从业资格证并按照相关安全规范执行，不得无安全保护措施</w:t>
      </w:r>
      <w:r>
        <w:rPr>
          <w:rFonts w:hint="eastAsia" w:ascii="仿宋_GB2312" w:cs="仿宋"/>
          <w:bCs/>
          <w:color w:val="000000"/>
          <w:sz w:val="28"/>
          <w:szCs w:val="28"/>
          <w:lang w:eastAsia="zh-CN"/>
        </w:rPr>
        <w:t>检测</w:t>
      </w:r>
      <w:r>
        <w:rPr>
          <w:rFonts w:hint="eastAsia" w:ascii="仿宋_GB2312" w:cs="仿宋"/>
          <w:bCs/>
          <w:color w:val="000000"/>
          <w:sz w:val="28"/>
          <w:szCs w:val="28"/>
        </w:rPr>
        <w:t>、野蛮</w:t>
      </w:r>
      <w:r>
        <w:rPr>
          <w:rFonts w:hint="eastAsia" w:ascii="仿宋_GB2312" w:cs="仿宋"/>
          <w:bCs/>
          <w:color w:val="000000"/>
          <w:sz w:val="28"/>
          <w:szCs w:val="28"/>
          <w:lang w:eastAsia="zh-CN"/>
        </w:rPr>
        <w:t>检测</w:t>
      </w:r>
      <w:r>
        <w:rPr>
          <w:rFonts w:hint="eastAsia" w:ascii="仿宋_GB2312" w:cs="仿宋"/>
          <w:bCs/>
          <w:color w:val="000000"/>
          <w:sz w:val="28"/>
          <w:szCs w:val="28"/>
        </w:rPr>
        <w:t>。</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（5）</w:t>
      </w:r>
      <w:r>
        <w:rPr>
          <w:rFonts w:hint="eastAsia" w:ascii="仿宋_GB2312" w:cs="仿宋"/>
          <w:bCs/>
          <w:color w:val="000000"/>
          <w:sz w:val="28"/>
          <w:szCs w:val="28"/>
          <w:lang w:eastAsia="zh-CN"/>
        </w:rPr>
        <w:t>检测</w:t>
      </w:r>
      <w:r>
        <w:rPr>
          <w:rFonts w:hint="eastAsia" w:ascii="仿宋_GB2312" w:cs="仿宋"/>
          <w:bCs/>
          <w:color w:val="000000"/>
          <w:sz w:val="28"/>
          <w:szCs w:val="28"/>
        </w:rPr>
        <w:t>外架、安全通道及相关防护的搭设必须满足招标标书要求及相关国家、行业安全要求规范执行。</w:t>
      </w:r>
    </w:p>
    <w:p>
      <w:pPr>
        <w:spacing w:line="360" w:lineRule="auto"/>
        <w:ind w:firstLine="560"/>
        <w:rPr>
          <w:rFonts w:hint="eastAsia" w:ascii="仿宋_GB2312" w:cs="仿宋"/>
          <w:bCs/>
          <w:color w:val="000000"/>
          <w:sz w:val="28"/>
          <w:szCs w:val="28"/>
        </w:rPr>
      </w:pPr>
      <w:r>
        <w:rPr>
          <w:rFonts w:hint="eastAsia" w:ascii="仿宋_GB2312" w:cs="仿宋"/>
          <w:bCs/>
          <w:color w:val="000000"/>
          <w:sz w:val="28"/>
          <w:szCs w:val="28"/>
        </w:rPr>
        <w:t>（6）乙方在</w:t>
      </w:r>
      <w:r>
        <w:rPr>
          <w:rFonts w:hint="eastAsia" w:ascii="仿宋_GB2312" w:cs="仿宋"/>
          <w:bCs/>
          <w:color w:val="000000"/>
          <w:sz w:val="28"/>
          <w:szCs w:val="28"/>
          <w:lang w:eastAsia="zh-CN"/>
        </w:rPr>
        <w:t>检测</w:t>
      </w:r>
      <w:r>
        <w:rPr>
          <w:rFonts w:hint="eastAsia" w:ascii="仿宋_GB2312" w:cs="仿宋"/>
          <w:bCs/>
          <w:color w:val="000000"/>
          <w:sz w:val="28"/>
          <w:szCs w:val="28"/>
        </w:rPr>
        <w:t>时，必须采取严格的防护措施，如因乙方防护不力或违反有关安全操作规程、消防条例，导致发生的安全事故、人员伤亡、财产损失、</w:t>
      </w:r>
      <w:r>
        <w:rPr>
          <w:rFonts w:hint="eastAsia" w:ascii="仿宋_GB2312" w:cs="仿宋"/>
          <w:bCs/>
          <w:color w:val="000000"/>
          <w:sz w:val="28"/>
          <w:szCs w:val="28"/>
          <w:lang w:eastAsia="zh-CN"/>
        </w:rPr>
        <w:t>检测</w:t>
      </w:r>
      <w:r>
        <w:rPr>
          <w:rFonts w:hint="eastAsia" w:ascii="仿宋_GB2312" w:cs="仿宋"/>
          <w:bCs/>
          <w:color w:val="000000"/>
          <w:sz w:val="28"/>
          <w:szCs w:val="28"/>
        </w:rPr>
        <w:t>质量等所有问题的应急处置和全部责任（包括但不限于法律、经济、民事等所有责任）均由乙方责任人自行承担。</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（7）本次</w:t>
      </w:r>
      <w:r>
        <w:rPr>
          <w:rFonts w:hint="eastAsia" w:ascii="仿宋_GB2312" w:cs="仿宋"/>
          <w:bCs/>
          <w:color w:val="000000"/>
          <w:sz w:val="28"/>
          <w:szCs w:val="28"/>
          <w:lang w:eastAsia="zh-CN"/>
        </w:rPr>
        <w:t>检测</w:t>
      </w:r>
      <w:r>
        <w:rPr>
          <w:rFonts w:hint="eastAsia" w:ascii="仿宋_GB2312" w:cs="仿宋"/>
          <w:bCs/>
          <w:color w:val="000000"/>
          <w:sz w:val="28"/>
          <w:szCs w:val="28"/>
        </w:rPr>
        <w:t>范围内，凡从事相关特殊作业的特殊工种必须拥有国家、行业颁发的相关从业资格证书，严禁无证上岗；相关特殊作业时必须佩带相应防护物品，具备相应防护措施。</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（8）相关安全要求不限定于以上条例，如发生以上条例以外安全问题，甲方有权根据标书、合同、相关法律法规进行问责处理，情节严重者移送司法机关进行处理。</w:t>
      </w:r>
    </w:p>
    <w:p>
      <w:pPr>
        <w:spacing w:line="360" w:lineRule="auto"/>
        <w:ind w:firstLine="562"/>
        <w:rPr>
          <w:rFonts w:ascii="仿宋_GB2312" w:cs="仿宋"/>
          <w:b/>
          <w:bCs/>
          <w:color w:val="000000"/>
          <w:sz w:val="28"/>
          <w:szCs w:val="28"/>
        </w:rPr>
      </w:pPr>
      <w:r>
        <w:rPr>
          <w:rFonts w:hint="eastAsia" w:ascii="仿宋_GB2312" w:cs="仿宋"/>
          <w:b/>
          <w:bCs/>
          <w:color w:val="000000"/>
          <w:sz w:val="28"/>
          <w:szCs w:val="28"/>
        </w:rPr>
        <w:t>3、消防安全</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（1）严格依照《建设工程</w:t>
      </w:r>
      <w:r>
        <w:rPr>
          <w:rFonts w:hint="eastAsia" w:ascii="仿宋_GB2312" w:cs="仿宋"/>
          <w:bCs/>
          <w:color w:val="000000"/>
          <w:sz w:val="28"/>
          <w:szCs w:val="28"/>
          <w:lang w:eastAsia="zh-CN"/>
        </w:rPr>
        <w:t>检测</w:t>
      </w:r>
      <w:r>
        <w:rPr>
          <w:rFonts w:hint="eastAsia" w:ascii="仿宋_GB2312" w:cs="仿宋"/>
          <w:bCs/>
          <w:color w:val="000000"/>
          <w:sz w:val="28"/>
          <w:szCs w:val="28"/>
        </w:rPr>
        <w:t>现场消防安全技术规范》（GB50720—2011）和《仓库防火安全管理规则》(公安部令6号)以及国家、行业其它相关消防法规以及甲方有关消防安全管理规定设置临建设施，切实加强</w:t>
      </w:r>
      <w:r>
        <w:rPr>
          <w:rFonts w:hint="eastAsia" w:ascii="仿宋_GB2312" w:cs="仿宋"/>
          <w:bCs/>
          <w:color w:val="000000"/>
          <w:sz w:val="28"/>
          <w:szCs w:val="28"/>
          <w:lang w:eastAsia="zh-CN"/>
        </w:rPr>
        <w:t>检测</w:t>
      </w:r>
      <w:r>
        <w:rPr>
          <w:rFonts w:hint="eastAsia" w:ascii="仿宋_GB2312" w:cs="仿宋"/>
          <w:bCs/>
          <w:color w:val="000000"/>
          <w:sz w:val="28"/>
          <w:szCs w:val="28"/>
        </w:rPr>
        <w:t>现场消防安全管理，严防火灾事故发生。</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(2)详细编制</w:t>
      </w:r>
      <w:r>
        <w:rPr>
          <w:rFonts w:hint="eastAsia" w:ascii="仿宋_GB2312" w:cs="仿宋"/>
          <w:bCs/>
          <w:color w:val="000000"/>
          <w:sz w:val="28"/>
          <w:szCs w:val="28"/>
          <w:lang w:eastAsia="zh-CN"/>
        </w:rPr>
        <w:t>检测</w:t>
      </w:r>
      <w:r>
        <w:rPr>
          <w:rFonts w:hint="eastAsia" w:ascii="仿宋_GB2312" w:cs="仿宋"/>
          <w:bCs/>
          <w:color w:val="000000"/>
          <w:sz w:val="28"/>
          <w:szCs w:val="28"/>
        </w:rPr>
        <w:t>现场临建设施（包括临时消防道路、水源、临时电气、各类加工作业场所、库房、材料堆场、办公和生活场所及有关消防临时设施器材等等）布局设置和消防安全管理组织及措施方案，并履行申报审批手续。</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（3）</w:t>
      </w:r>
      <w:r>
        <w:rPr>
          <w:rFonts w:hint="eastAsia" w:ascii="仿宋_GB2312" w:cs="仿宋"/>
          <w:bCs/>
          <w:color w:val="000000"/>
          <w:sz w:val="28"/>
          <w:szCs w:val="28"/>
          <w:lang w:eastAsia="zh-CN"/>
        </w:rPr>
        <w:t>检测</w:t>
      </w:r>
      <w:r>
        <w:rPr>
          <w:rFonts w:hint="eastAsia" w:ascii="仿宋_GB2312" w:cs="仿宋"/>
          <w:bCs/>
          <w:color w:val="000000"/>
          <w:sz w:val="28"/>
          <w:szCs w:val="28"/>
        </w:rPr>
        <w:t>现场临建设施不得采用易燃材料搭建，当采用彩钢夹芯板材搭建办公和员工住宿场所时，其夹芯材料严禁采用易燃和可燃材料。</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（4）</w:t>
      </w:r>
      <w:r>
        <w:rPr>
          <w:rFonts w:hint="eastAsia" w:ascii="仿宋_GB2312" w:cs="仿宋"/>
          <w:bCs/>
          <w:color w:val="000000"/>
          <w:sz w:val="28"/>
          <w:szCs w:val="28"/>
          <w:lang w:eastAsia="zh-CN"/>
        </w:rPr>
        <w:t>检测</w:t>
      </w:r>
      <w:r>
        <w:rPr>
          <w:rFonts w:hint="eastAsia" w:ascii="仿宋_GB2312" w:cs="仿宋"/>
          <w:bCs/>
          <w:color w:val="000000"/>
          <w:sz w:val="28"/>
          <w:szCs w:val="28"/>
        </w:rPr>
        <w:t>现场在建工程外防护网和在用工程室内临时围挡应当采用不燃或难燃材料。</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（5）</w:t>
      </w:r>
      <w:r>
        <w:rPr>
          <w:rFonts w:hint="eastAsia" w:ascii="仿宋_GB2312" w:cs="仿宋"/>
          <w:bCs/>
          <w:color w:val="000000"/>
          <w:sz w:val="28"/>
          <w:szCs w:val="28"/>
          <w:lang w:eastAsia="zh-CN"/>
        </w:rPr>
        <w:t>检测</w:t>
      </w:r>
      <w:r>
        <w:rPr>
          <w:rFonts w:hint="eastAsia" w:ascii="仿宋_GB2312" w:cs="仿宋"/>
          <w:bCs/>
          <w:color w:val="000000"/>
          <w:sz w:val="28"/>
          <w:szCs w:val="28"/>
        </w:rPr>
        <w:t>现场电气设置应当符合《建设工程施工现场供用电安全规范》（GB50194-2014）的规定，并加强临电安全管理，且在</w:t>
      </w:r>
      <w:r>
        <w:rPr>
          <w:rFonts w:hint="eastAsia" w:ascii="仿宋_GB2312" w:cs="仿宋"/>
          <w:bCs/>
          <w:color w:val="000000"/>
          <w:sz w:val="28"/>
          <w:szCs w:val="28"/>
          <w:lang w:eastAsia="zh-CN"/>
        </w:rPr>
        <w:t>检测</w:t>
      </w:r>
      <w:r>
        <w:rPr>
          <w:rFonts w:hint="eastAsia" w:ascii="仿宋_GB2312" w:cs="仿宋"/>
          <w:bCs/>
          <w:color w:val="000000"/>
          <w:sz w:val="28"/>
          <w:szCs w:val="28"/>
        </w:rPr>
        <w:t>前取得集团公司动力能源保障部相关审批，不得私拉乱接线路和擅自增加用电负荷；有条件的，员工宿舍除空调和集中供水外，其照明和设备充电插座宜采用直流安全电源。</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（6）</w:t>
      </w:r>
      <w:r>
        <w:rPr>
          <w:rFonts w:hint="eastAsia" w:ascii="仿宋_GB2312" w:cs="仿宋"/>
          <w:bCs/>
          <w:color w:val="000000"/>
          <w:sz w:val="28"/>
          <w:szCs w:val="28"/>
          <w:lang w:eastAsia="zh-CN"/>
        </w:rPr>
        <w:t>检测</w:t>
      </w:r>
      <w:r>
        <w:rPr>
          <w:rFonts w:hint="eastAsia" w:ascii="仿宋_GB2312" w:cs="仿宋"/>
          <w:bCs/>
          <w:color w:val="000000"/>
          <w:sz w:val="28"/>
          <w:szCs w:val="28"/>
        </w:rPr>
        <w:t>现场应当依法、依规配置各类临时消防设施、器材，并落实责任加强检查和维护保养，确保完好有效。</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（7）</w:t>
      </w:r>
      <w:r>
        <w:rPr>
          <w:rFonts w:hint="eastAsia" w:ascii="仿宋_GB2312" w:cs="仿宋"/>
          <w:bCs/>
          <w:color w:val="000000"/>
          <w:sz w:val="28"/>
          <w:szCs w:val="28"/>
          <w:lang w:eastAsia="zh-CN"/>
        </w:rPr>
        <w:t>检测</w:t>
      </w:r>
      <w:r>
        <w:rPr>
          <w:rFonts w:hint="eastAsia" w:ascii="仿宋_GB2312" w:cs="仿宋"/>
          <w:bCs/>
          <w:color w:val="000000"/>
          <w:sz w:val="28"/>
          <w:szCs w:val="28"/>
        </w:rPr>
        <w:t>现场应当设置各类消防安全标识、标志、标牌，公布机场火警电话。</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（8）健全</w:t>
      </w:r>
      <w:r>
        <w:rPr>
          <w:rFonts w:hint="eastAsia" w:ascii="仿宋_GB2312" w:cs="仿宋"/>
          <w:bCs/>
          <w:color w:val="000000"/>
          <w:sz w:val="28"/>
          <w:szCs w:val="28"/>
          <w:lang w:eastAsia="zh-CN"/>
        </w:rPr>
        <w:t>检测</w:t>
      </w:r>
      <w:r>
        <w:rPr>
          <w:rFonts w:hint="eastAsia" w:ascii="仿宋_GB2312" w:cs="仿宋"/>
          <w:bCs/>
          <w:color w:val="000000"/>
          <w:sz w:val="28"/>
          <w:szCs w:val="28"/>
        </w:rPr>
        <w:t>现场消防安全管理组织，明确消防安全责任人、管理人和专（兼）职消防安全管理员，落实消防安全逐级责任。</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（9）建立完善各类（类别参见国家、行业消防安全规定）消防安全管理制度、安全操作规程，检查、督促员工自觉遵照执行。</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（10）依法做好全员消防安全宣传、教育；编制</w:t>
      </w:r>
      <w:r>
        <w:rPr>
          <w:rFonts w:hint="eastAsia" w:ascii="仿宋_GB2312" w:cs="仿宋"/>
          <w:bCs/>
          <w:color w:val="000000"/>
          <w:sz w:val="28"/>
          <w:szCs w:val="28"/>
          <w:lang w:eastAsia="zh-CN"/>
        </w:rPr>
        <w:t>检测</w:t>
      </w:r>
      <w:r>
        <w:rPr>
          <w:rFonts w:hint="eastAsia" w:ascii="仿宋_GB2312" w:cs="仿宋"/>
          <w:bCs/>
          <w:color w:val="000000"/>
          <w:sz w:val="28"/>
          <w:szCs w:val="28"/>
        </w:rPr>
        <w:t>现场灭火和应急疏散预案，建立消防安全教育培训相关台帐。</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（11）配置和明确专人落实</w:t>
      </w:r>
      <w:r>
        <w:rPr>
          <w:rFonts w:hint="eastAsia" w:ascii="仿宋_GB2312" w:cs="仿宋"/>
          <w:bCs/>
          <w:color w:val="000000"/>
          <w:sz w:val="28"/>
          <w:szCs w:val="28"/>
          <w:lang w:eastAsia="zh-CN"/>
        </w:rPr>
        <w:t>检测</w:t>
      </w:r>
      <w:r>
        <w:rPr>
          <w:rFonts w:hint="eastAsia" w:ascii="仿宋_GB2312" w:cs="仿宋"/>
          <w:bCs/>
          <w:color w:val="000000"/>
          <w:sz w:val="28"/>
          <w:szCs w:val="28"/>
        </w:rPr>
        <w:t>现场每日防火巡查，开展每周一次定期消防安全检查，并完善巡查、检查记录；每月定期向甲方安全管理部门上报消防安全工作情况。</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12）严格安全用火控制管理，不得在在建工程和各类加工作业场所、库房、材料堆场以及其它具有火灾危险的场所吸烟或擅自使用明火，涉及工程动火作业的，应当编制动火方案，落实安全监护责任及措施,申报办理动火审批手续；严禁非资格人员进行动火作业。</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（13）加强</w:t>
      </w:r>
      <w:r>
        <w:rPr>
          <w:rFonts w:hint="eastAsia" w:ascii="仿宋_GB2312" w:cs="仿宋"/>
          <w:bCs/>
          <w:color w:val="000000"/>
          <w:sz w:val="28"/>
          <w:szCs w:val="28"/>
          <w:lang w:eastAsia="zh-CN"/>
        </w:rPr>
        <w:t>检测</w:t>
      </w:r>
      <w:r>
        <w:rPr>
          <w:rFonts w:hint="eastAsia" w:ascii="仿宋_GB2312" w:cs="仿宋"/>
          <w:bCs/>
          <w:color w:val="000000"/>
          <w:sz w:val="28"/>
          <w:szCs w:val="28"/>
        </w:rPr>
        <w:t>现场燃油、燃气及其它易燃易爆物品使用和储存场所安全管理，每日和定期检查场所、设施及管线良好情况。</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（14）</w:t>
      </w:r>
      <w:r>
        <w:rPr>
          <w:rFonts w:hint="eastAsia" w:ascii="仿宋_GB2312" w:cs="仿宋"/>
          <w:bCs/>
          <w:color w:val="000000"/>
          <w:sz w:val="28"/>
          <w:szCs w:val="28"/>
          <w:lang w:eastAsia="zh-CN"/>
        </w:rPr>
        <w:t>检测</w:t>
      </w:r>
      <w:r>
        <w:rPr>
          <w:rFonts w:hint="eastAsia" w:ascii="仿宋_GB2312" w:cs="仿宋"/>
          <w:bCs/>
          <w:color w:val="000000"/>
          <w:sz w:val="28"/>
          <w:szCs w:val="28"/>
        </w:rPr>
        <w:t>不得擅自中断市政消防水源、道路，不得违法堵塞建筑消防车道和消防通道，不得违法占用既有建筑防火间距和消防车回车场及消防扑救场地，不得违法遮挡、埋压、圈占、停用、损坏市政和建筑消防设施。</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15）自觉服从监理单位和甲方安全监管部门的监督检查，对自查或监理单位和甲方检查发现的各类隐患问题，应当落实责任并积极采取措施予以消除和整改，做到一般隐患整改不超过一天，重大隐患不超过二天，整改率应达到100%；对有关隐患和违反消防安全管理规定逾期不整改的予以违约处理，必要时责令停工整改，由此造成的损失由乙方自行承担。</w:t>
      </w:r>
    </w:p>
    <w:p>
      <w:pPr>
        <w:spacing w:line="360" w:lineRule="auto"/>
        <w:ind w:firstLine="562"/>
        <w:rPr>
          <w:rFonts w:ascii="仿宋_GB2312" w:cs="仿宋"/>
          <w:b/>
          <w:bCs/>
          <w:color w:val="000000"/>
          <w:sz w:val="28"/>
          <w:szCs w:val="28"/>
        </w:rPr>
      </w:pPr>
      <w:r>
        <w:rPr>
          <w:rFonts w:hint="eastAsia" w:ascii="仿宋_GB2312" w:cs="仿宋"/>
          <w:b/>
          <w:bCs/>
          <w:color w:val="000000"/>
          <w:sz w:val="28"/>
          <w:szCs w:val="28"/>
        </w:rPr>
        <w:t>4、治安安全</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（1）乙方开工前需确定安全负责人，并报甲方，对</w:t>
      </w:r>
      <w:r>
        <w:rPr>
          <w:rFonts w:hint="eastAsia" w:ascii="仿宋_GB2312" w:cs="仿宋"/>
          <w:bCs/>
          <w:color w:val="000000"/>
          <w:sz w:val="28"/>
          <w:szCs w:val="28"/>
          <w:lang w:eastAsia="zh-CN"/>
        </w:rPr>
        <w:t>检测</w:t>
      </w:r>
      <w:r>
        <w:rPr>
          <w:rFonts w:hint="eastAsia" w:ascii="仿宋_GB2312" w:cs="仿宋"/>
          <w:bCs/>
          <w:color w:val="000000"/>
          <w:sz w:val="28"/>
          <w:szCs w:val="28"/>
        </w:rPr>
        <w:t>安全及其他安全工作承担管理责任。</w:t>
      </w:r>
    </w:p>
    <w:p>
      <w:pPr>
        <w:spacing w:line="360" w:lineRule="auto"/>
        <w:ind w:firstLine="560"/>
        <w:jc w:val="left"/>
        <w:rPr>
          <w:rFonts w:ascii="仿宋_GB2312" w:cs="仿宋"/>
          <w:bCs/>
          <w:color w:val="000000"/>
          <w:sz w:val="28"/>
          <w:szCs w:val="28"/>
        </w:rPr>
      </w:pPr>
      <w:r>
        <w:rPr>
          <w:rFonts w:hint="eastAsia" w:ascii="仿宋_GB2312" w:cs="仿宋"/>
          <w:bCs/>
          <w:color w:val="000000"/>
          <w:sz w:val="28"/>
          <w:szCs w:val="28"/>
        </w:rPr>
        <w:t>（2）组织开展</w:t>
      </w:r>
      <w:r>
        <w:rPr>
          <w:rFonts w:hint="eastAsia" w:ascii="仿宋_GB2312" w:cs="仿宋"/>
          <w:bCs/>
          <w:color w:val="000000"/>
          <w:sz w:val="28"/>
          <w:szCs w:val="28"/>
          <w:lang w:eastAsia="zh-CN"/>
        </w:rPr>
        <w:t>检测</w:t>
      </w:r>
      <w:r>
        <w:rPr>
          <w:rFonts w:hint="eastAsia" w:ascii="仿宋_GB2312" w:cs="仿宋"/>
          <w:bCs/>
          <w:color w:val="000000"/>
          <w:sz w:val="28"/>
          <w:szCs w:val="28"/>
        </w:rPr>
        <w:t>人员法治教育，定期对</w:t>
      </w:r>
      <w:r>
        <w:rPr>
          <w:rFonts w:hint="eastAsia" w:ascii="仿宋_GB2312" w:cs="仿宋"/>
          <w:bCs/>
          <w:color w:val="000000"/>
          <w:sz w:val="28"/>
          <w:szCs w:val="28"/>
          <w:lang w:eastAsia="zh-CN"/>
        </w:rPr>
        <w:t>检测</w:t>
      </w:r>
      <w:r>
        <w:rPr>
          <w:rFonts w:hint="eastAsia" w:ascii="仿宋_GB2312" w:cs="仿宋"/>
          <w:bCs/>
          <w:color w:val="000000"/>
          <w:sz w:val="28"/>
          <w:szCs w:val="28"/>
        </w:rPr>
        <w:t xml:space="preserve">人员思想动态进行调查。预防和制止租赁场所发生各种违法犯罪行为，调解单位内部治安纠纷，加强治安防范措施，保证机场区域工作人员遵纪守法、无违法犯罪行为。 </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（3）做好本单位防盗、防抢、防爆炸等安全工作相关措施。</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（4）乙方</w:t>
      </w:r>
      <w:r>
        <w:rPr>
          <w:rFonts w:hint="eastAsia" w:ascii="仿宋_GB2312" w:cs="仿宋"/>
          <w:bCs/>
          <w:color w:val="000000"/>
          <w:sz w:val="28"/>
          <w:szCs w:val="28"/>
          <w:lang w:eastAsia="zh-CN"/>
        </w:rPr>
        <w:t>检测</w:t>
      </w:r>
      <w:r>
        <w:rPr>
          <w:rFonts w:hint="eastAsia" w:ascii="仿宋_GB2312" w:cs="仿宋"/>
          <w:bCs/>
          <w:color w:val="000000"/>
          <w:sz w:val="28"/>
          <w:szCs w:val="28"/>
        </w:rPr>
        <w:t>人员、车辆应佩（携）证</w:t>
      </w:r>
      <w:r>
        <w:rPr>
          <w:rFonts w:hint="eastAsia" w:ascii="仿宋_GB2312" w:cs="仿宋"/>
          <w:bCs/>
          <w:color w:val="000000"/>
          <w:sz w:val="28"/>
          <w:szCs w:val="28"/>
          <w:lang w:eastAsia="zh-CN"/>
        </w:rPr>
        <w:t>检测</w:t>
      </w:r>
      <w:r>
        <w:rPr>
          <w:rFonts w:hint="eastAsia" w:ascii="仿宋_GB2312" w:cs="仿宋"/>
          <w:bCs/>
          <w:color w:val="000000"/>
          <w:sz w:val="28"/>
          <w:szCs w:val="28"/>
        </w:rPr>
        <w:t>，并自觉接受甲方的检查。严禁无证</w:t>
      </w:r>
      <w:r>
        <w:rPr>
          <w:rFonts w:hint="eastAsia" w:ascii="仿宋_GB2312" w:cs="仿宋"/>
          <w:bCs/>
          <w:color w:val="000000"/>
          <w:sz w:val="28"/>
          <w:szCs w:val="28"/>
          <w:lang w:eastAsia="zh-CN"/>
        </w:rPr>
        <w:t>检测</w:t>
      </w:r>
      <w:r>
        <w:rPr>
          <w:rFonts w:hint="eastAsia" w:ascii="仿宋_GB2312" w:cs="仿宋"/>
          <w:bCs/>
          <w:color w:val="000000"/>
          <w:sz w:val="28"/>
          <w:szCs w:val="28"/>
        </w:rPr>
        <w:t>。不佩（携）证</w:t>
      </w:r>
      <w:r>
        <w:rPr>
          <w:rFonts w:hint="eastAsia" w:ascii="仿宋_GB2312" w:cs="仿宋"/>
          <w:bCs/>
          <w:color w:val="000000"/>
          <w:sz w:val="28"/>
          <w:szCs w:val="28"/>
          <w:lang w:eastAsia="zh-CN"/>
        </w:rPr>
        <w:t>检测</w:t>
      </w:r>
      <w:r>
        <w:rPr>
          <w:rFonts w:hint="eastAsia" w:ascii="仿宋_GB2312" w:cs="仿宋"/>
          <w:bCs/>
          <w:color w:val="000000"/>
          <w:sz w:val="28"/>
          <w:szCs w:val="28"/>
        </w:rPr>
        <w:t>。</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（5）乙方人员应在到达机场的7日内应按规定申请暂住人口登记，办理暂住人口《暂住证》。</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（6）乙方应对其下属人员的居民身份证、作业资格证等证件严格审查，证件齐全后的方可雇用。</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（7）乙方禁止容留、使用现行犯、在逃犯、犯罪嫌疑人等违法犯罪人员从事</w:t>
      </w:r>
      <w:r>
        <w:rPr>
          <w:rFonts w:hint="eastAsia" w:ascii="仿宋_GB2312" w:cs="仿宋"/>
          <w:bCs/>
          <w:color w:val="000000"/>
          <w:sz w:val="28"/>
          <w:szCs w:val="28"/>
          <w:lang w:eastAsia="zh-CN"/>
        </w:rPr>
        <w:t>检测</w:t>
      </w:r>
      <w:r>
        <w:rPr>
          <w:rFonts w:hint="eastAsia" w:ascii="仿宋_GB2312" w:cs="仿宋"/>
          <w:bCs/>
          <w:color w:val="000000"/>
          <w:sz w:val="28"/>
          <w:szCs w:val="28"/>
        </w:rPr>
        <w:t>工作，有违法犯罪前科人员，应事先向甲方申明，并实事求是地做好登记。</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（8）乙方人员、车辆应在指定的区域内进行</w:t>
      </w:r>
      <w:r>
        <w:rPr>
          <w:rFonts w:hint="eastAsia" w:ascii="仿宋_GB2312" w:cs="仿宋"/>
          <w:bCs/>
          <w:color w:val="000000"/>
          <w:sz w:val="28"/>
          <w:szCs w:val="28"/>
          <w:lang w:eastAsia="zh-CN"/>
        </w:rPr>
        <w:t>检测</w:t>
      </w:r>
      <w:r>
        <w:rPr>
          <w:rFonts w:hint="eastAsia" w:ascii="仿宋_GB2312" w:cs="仿宋"/>
          <w:bCs/>
          <w:color w:val="000000"/>
          <w:sz w:val="28"/>
          <w:szCs w:val="28"/>
        </w:rPr>
        <w:t>，其人员、车辆、设备不得超出指定区域范围。</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（9）易爆、剧毒等危险品及贵重物品，乙方应及时报告甲方，建立保管、存放、领取、看护此类物品的安全制度和措施，并上报甲方。</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（10）不得在扩建</w:t>
      </w:r>
      <w:r>
        <w:rPr>
          <w:rFonts w:hint="eastAsia" w:ascii="仿宋_GB2312" w:cs="仿宋"/>
          <w:bCs/>
          <w:color w:val="000000"/>
          <w:sz w:val="28"/>
          <w:szCs w:val="28"/>
          <w:lang w:eastAsia="zh-CN"/>
        </w:rPr>
        <w:t>检测</w:t>
      </w:r>
      <w:r>
        <w:rPr>
          <w:rFonts w:hint="eastAsia" w:ascii="仿宋_GB2312" w:cs="仿宋"/>
          <w:bCs/>
          <w:color w:val="000000"/>
          <w:sz w:val="28"/>
          <w:szCs w:val="28"/>
        </w:rPr>
        <w:t>区域内（含生活区）摆摊设店，严禁发生打架斗殴、赌博、酗酒、聚众闹事、卖淫嫖娼、偷盗抢劫等违法犯罪行为。</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（11）</w:t>
      </w:r>
      <w:r>
        <w:rPr>
          <w:rFonts w:hint="eastAsia" w:ascii="仿宋_GB2312" w:cs="仿宋"/>
          <w:bCs/>
          <w:color w:val="000000"/>
          <w:sz w:val="28"/>
          <w:szCs w:val="28"/>
          <w:lang w:eastAsia="zh-CN"/>
        </w:rPr>
        <w:t>检测</w:t>
      </w:r>
      <w:r>
        <w:rPr>
          <w:rFonts w:hint="eastAsia" w:ascii="仿宋_GB2312" w:cs="仿宋"/>
          <w:bCs/>
          <w:color w:val="000000"/>
          <w:sz w:val="28"/>
          <w:szCs w:val="28"/>
        </w:rPr>
        <w:t>过程中，不得擅自发布与甲方有关的生产运营信息及其他可能造成影响的敏感信息。</w:t>
      </w:r>
    </w:p>
    <w:p>
      <w:pPr>
        <w:spacing w:line="360" w:lineRule="auto"/>
        <w:ind w:firstLine="562"/>
        <w:rPr>
          <w:rFonts w:ascii="仿宋_GB2312" w:cs="仿宋"/>
          <w:b/>
          <w:bCs/>
          <w:color w:val="000000"/>
          <w:sz w:val="28"/>
          <w:szCs w:val="28"/>
        </w:rPr>
      </w:pPr>
      <w:r>
        <w:rPr>
          <w:rFonts w:hint="eastAsia" w:ascii="仿宋_GB2312" w:cs="仿宋"/>
          <w:b/>
          <w:bCs/>
          <w:color w:val="000000"/>
          <w:sz w:val="28"/>
          <w:szCs w:val="28"/>
        </w:rPr>
        <w:t>5、</w:t>
      </w:r>
      <w:r>
        <w:rPr>
          <w:rFonts w:hint="eastAsia" w:ascii="仿宋_GB2312" w:cs="仿宋"/>
          <w:b/>
          <w:bCs/>
          <w:color w:val="000000"/>
          <w:sz w:val="28"/>
          <w:szCs w:val="28"/>
          <w:lang w:eastAsia="zh-CN"/>
        </w:rPr>
        <w:t>检测</w:t>
      </w:r>
      <w:r>
        <w:rPr>
          <w:rFonts w:hint="eastAsia" w:ascii="仿宋_GB2312" w:cs="仿宋"/>
          <w:b/>
          <w:bCs/>
          <w:color w:val="000000"/>
          <w:sz w:val="28"/>
          <w:szCs w:val="28"/>
        </w:rPr>
        <w:t>驻地临时建筑管理</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（1）乙方不得擅自改变</w:t>
      </w:r>
      <w:r>
        <w:rPr>
          <w:rFonts w:hint="eastAsia" w:ascii="仿宋_GB2312" w:cs="仿宋"/>
          <w:bCs/>
          <w:color w:val="000000"/>
          <w:sz w:val="28"/>
          <w:szCs w:val="28"/>
          <w:lang w:eastAsia="zh-CN"/>
        </w:rPr>
        <w:t>检测</w:t>
      </w:r>
      <w:r>
        <w:rPr>
          <w:rFonts w:hint="eastAsia" w:ascii="仿宋_GB2312" w:cs="仿宋"/>
          <w:bCs/>
          <w:color w:val="000000"/>
          <w:sz w:val="28"/>
          <w:szCs w:val="28"/>
        </w:rPr>
        <w:t>驻地用途，如需重建、整修临时建筑物，应提前申报并将整修方案报监管单位审批。</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（2）乙方文明</w:t>
      </w:r>
      <w:r>
        <w:rPr>
          <w:rFonts w:hint="eastAsia" w:ascii="仿宋_GB2312" w:cs="仿宋"/>
          <w:bCs/>
          <w:color w:val="000000"/>
          <w:sz w:val="28"/>
          <w:szCs w:val="28"/>
          <w:lang w:eastAsia="zh-CN"/>
        </w:rPr>
        <w:t>检测</w:t>
      </w:r>
      <w:r>
        <w:rPr>
          <w:rFonts w:hint="eastAsia" w:ascii="仿宋_GB2312" w:cs="仿宋"/>
          <w:bCs/>
          <w:color w:val="000000"/>
          <w:sz w:val="28"/>
          <w:szCs w:val="28"/>
        </w:rPr>
        <w:t>负责人应严格按照建筑、</w:t>
      </w:r>
      <w:r>
        <w:rPr>
          <w:rFonts w:hint="eastAsia" w:ascii="仿宋_GB2312" w:cs="仿宋"/>
          <w:bCs/>
          <w:color w:val="000000"/>
          <w:sz w:val="28"/>
          <w:szCs w:val="28"/>
          <w:lang w:eastAsia="zh-CN"/>
        </w:rPr>
        <w:t>检测</w:t>
      </w:r>
      <w:r>
        <w:rPr>
          <w:rFonts w:hint="eastAsia" w:ascii="仿宋_GB2312" w:cs="仿宋"/>
          <w:bCs/>
          <w:color w:val="000000"/>
          <w:sz w:val="28"/>
          <w:szCs w:val="28"/>
        </w:rPr>
        <w:t>安全生产法规和标准组织</w:t>
      </w:r>
      <w:r>
        <w:rPr>
          <w:rFonts w:hint="eastAsia" w:ascii="仿宋_GB2312" w:cs="仿宋"/>
          <w:bCs/>
          <w:color w:val="000000"/>
          <w:sz w:val="28"/>
          <w:szCs w:val="28"/>
          <w:lang w:eastAsia="zh-CN"/>
        </w:rPr>
        <w:t>检测</w:t>
      </w:r>
      <w:r>
        <w:rPr>
          <w:rFonts w:hint="eastAsia" w:ascii="仿宋_GB2312" w:cs="仿宋"/>
          <w:bCs/>
          <w:color w:val="000000"/>
          <w:sz w:val="28"/>
          <w:szCs w:val="28"/>
        </w:rPr>
        <w:t>，落实各项安全生产措施，有效的杜绝、控制各类伤亡事故，实现安全生产。</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（3）做好临时建筑物搭建现场的各项安全文明措施，安全警示标志必须完善、齐全。</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（4）</w:t>
      </w:r>
      <w:r>
        <w:rPr>
          <w:rFonts w:hint="eastAsia" w:ascii="仿宋_GB2312" w:cs="仿宋"/>
          <w:bCs/>
          <w:color w:val="000000"/>
          <w:sz w:val="28"/>
          <w:szCs w:val="28"/>
          <w:lang w:eastAsia="zh-CN"/>
        </w:rPr>
        <w:t>检测</w:t>
      </w:r>
      <w:r>
        <w:rPr>
          <w:rFonts w:hint="eastAsia" w:ascii="仿宋_GB2312" w:cs="仿宋"/>
          <w:bCs/>
          <w:color w:val="000000"/>
          <w:sz w:val="28"/>
          <w:szCs w:val="28"/>
        </w:rPr>
        <w:t>临设建筑物、构造物包括办公用房、宿舍、食堂、卫生间等，要求稳固、安全、整洁，并满足消防要求。按规定架设用电线路，严禁任意拉线接电，严禁使用电炉及明火烧煮食物。乙方至少每周对消防、安全、环境卫生等情况开展一次自查工作，建立专项自查台账。</w:t>
      </w:r>
    </w:p>
    <w:p>
      <w:pPr>
        <w:spacing w:line="360" w:lineRule="auto"/>
        <w:ind w:firstLine="562"/>
        <w:rPr>
          <w:rFonts w:ascii="仿宋_GB2312" w:cs="仿宋"/>
          <w:b/>
          <w:bCs/>
          <w:color w:val="000000"/>
          <w:sz w:val="28"/>
          <w:szCs w:val="28"/>
        </w:rPr>
      </w:pPr>
      <w:r>
        <w:rPr>
          <w:rFonts w:hint="eastAsia" w:ascii="仿宋_GB2312" w:cs="仿宋"/>
          <w:b/>
          <w:bCs/>
          <w:color w:val="000000"/>
          <w:sz w:val="28"/>
          <w:szCs w:val="28"/>
        </w:rPr>
        <w:t xml:space="preserve">    6、文明、安全</w:t>
      </w:r>
      <w:r>
        <w:rPr>
          <w:rFonts w:hint="eastAsia" w:ascii="仿宋_GB2312" w:cs="仿宋"/>
          <w:b/>
          <w:bCs/>
          <w:color w:val="000000"/>
          <w:sz w:val="28"/>
          <w:szCs w:val="28"/>
          <w:lang w:eastAsia="zh-CN"/>
        </w:rPr>
        <w:t>检测</w:t>
      </w:r>
      <w:r>
        <w:rPr>
          <w:rFonts w:hint="eastAsia" w:ascii="仿宋_GB2312" w:cs="仿宋"/>
          <w:b/>
          <w:bCs/>
          <w:color w:val="000000"/>
          <w:sz w:val="28"/>
          <w:szCs w:val="28"/>
        </w:rPr>
        <w:t>管理</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（1）乙方应严格遵守甲方规定的</w:t>
      </w:r>
      <w:r>
        <w:rPr>
          <w:rFonts w:hint="eastAsia" w:ascii="仿宋_GB2312" w:cs="仿宋"/>
          <w:bCs/>
          <w:color w:val="000000"/>
          <w:sz w:val="28"/>
          <w:szCs w:val="28"/>
          <w:lang w:eastAsia="zh-CN"/>
        </w:rPr>
        <w:t>检测</w:t>
      </w:r>
      <w:r>
        <w:rPr>
          <w:rFonts w:hint="eastAsia" w:ascii="仿宋_GB2312" w:cs="仿宋"/>
          <w:bCs/>
          <w:color w:val="000000"/>
          <w:sz w:val="28"/>
          <w:szCs w:val="28"/>
        </w:rPr>
        <w:t>作业时间。</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（2）</w:t>
      </w:r>
      <w:r>
        <w:rPr>
          <w:rFonts w:hint="eastAsia" w:ascii="仿宋_GB2312" w:cs="仿宋"/>
          <w:bCs/>
          <w:color w:val="000000"/>
          <w:sz w:val="28"/>
          <w:szCs w:val="28"/>
          <w:lang w:eastAsia="zh-CN"/>
        </w:rPr>
        <w:t>检测</w:t>
      </w:r>
      <w:r>
        <w:rPr>
          <w:rFonts w:hint="eastAsia" w:ascii="仿宋_GB2312" w:cs="仿宋"/>
          <w:bCs/>
          <w:color w:val="000000"/>
          <w:sz w:val="28"/>
          <w:szCs w:val="28"/>
        </w:rPr>
        <w:t>现场应当设置规范的警示标志，标明</w:t>
      </w:r>
      <w:r>
        <w:rPr>
          <w:rFonts w:hint="eastAsia" w:ascii="仿宋_GB2312" w:cs="仿宋"/>
          <w:bCs/>
          <w:color w:val="000000"/>
          <w:sz w:val="28"/>
          <w:szCs w:val="28"/>
          <w:lang w:eastAsia="zh-CN"/>
        </w:rPr>
        <w:t>检测</w:t>
      </w:r>
      <w:r>
        <w:rPr>
          <w:rFonts w:hint="eastAsia" w:ascii="仿宋_GB2312" w:cs="仿宋"/>
          <w:bCs/>
          <w:color w:val="000000"/>
          <w:sz w:val="28"/>
          <w:szCs w:val="28"/>
        </w:rPr>
        <w:t>期限，采取安全防护措施保障行人、车辆安全。</w:t>
      </w:r>
      <w:r>
        <w:rPr>
          <w:rFonts w:hint="eastAsia" w:ascii="仿宋_GB2312" w:cs="仿宋"/>
          <w:bCs/>
          <w:color w:val="000000"/>
          <w:sz w:val="28"/>
          <w:szCs w:val="28"/>
          <w:lang w:eastAsia="zh-CN"/>
        </w:rPr>
        <w:t>检测</w:t>
      </w:r>
      <w:r>
        <w:rPr>
          <w:rFonts w:hint="eastAsia" w:ascii="仿宋_GB2312" w:cs="仿宋"/>
          <w:bCs/>
          <w:color w:val="000000"/>
          <w:sz w:val="28"/>
          <w:szCs w:val="28"/>
        </w:rPr>
        <w:t>时应当采取低噪声、防扬尘、符合环境保护要求的</w:t>
      </w:r>
      <w:r>
        <w:rPr>
          <w:rFonts w:hint="eastAsia" w:ascii="仿宋_GB2312" w:cs="仿宋"/>
          <w:bCs/>
          <w:color w:val="000000"/>
          <w:sz w:val="28"/>
          <w:szCs w:val="28"/>
          <w:lang w:eastAsia="zh-CN"/>
        </w:rPr>
        <w:t>检测</w:t>
      </w:r>
      <w:r>
        <w:rPr>
          <w:rFonts w:hint="eastAsia" w:ascii="仿宋_GB2312" w:cs="仿宋"/>
          <w:bCs/>
          <w:color w:val="000000"/>
          <w:sz w:val="28"/>
          <w:szCs w:val="28"/>
        </w:rPr>
        <w:t>设备和</w:t>
      </w:r>
      <w:r>
        <w:rPr>
          <w:rFonts w:hint="eastAsia" w:ascii="仿宋_GB2312" w:cs="仿宋"/>
          <w:bCs/>
          <w:color w:val="000000"/>
          <w:sz w:val="28"/>
          <w:szCs w:val="28"/>
          <w:lang w:eastAsia="zh-CN"/>
        </w:rPr>
        <w:t>检测</w:t>
      </w:r>
      <w:r>
        <w:rPr>
          <w:rFonts w:hint="eastAsia" w:ascii="仿宋_GB2312" w:cs="仿宋"/>
          <w:bCs/>
          <w:color w:val="000000"/>
          <w:sz w:val="28"/>
          <w:szCs w:val="28"/>
        </w:rPr>
        <w:t>办法。</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（3）材料堆放管理。设专人负责对材料管理。建筑材料、工具、构件按规范堆放。砂石、水泥等大宗材料的堆放应成堆见方。对易燃、易爆物品应分类存放，专人管理。</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（4）尽量采用低噪声的</w:t>
      </w:r>
      <w:r>
        <w:rPr>
          <w:rFonts w:hint="eastAsia" w:ascii="仿宋_GB2312" w:cs="仿宋"/>
          <w:bCs/>
          <w:color w:val="000000"/>
          <w:sz w:val="28"/>
          <w:szCs w:val="28"/>
          <w:lang w:eastAsia="zh-CN"/>
        </w:rPr>
        <w:t>检测</w:t>
      </w:r>
      <w:r>
        <w:rPr>
          <w:rFonts w:hint="eastAsia" w:ascii="仿宋_GB2312" w:cs="仿宋"/>
          <w:bCs/>
          <w:color w:val="000000"/>
          <w:sz w:val="28"/>
          <w:szCs w:val="28"/>
        </w:rPr>
        <w:t>工艺和办法。凡是条件具备的，运输车辆必须冲洗干净后才能离场上路行驶（特殊情况单独决定）。装运建筑材料、土石方的车辆，应采取有效措施，保证行驶途中不污染环境和道路。建筑垃圾必须定点存放准时清理出场。</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（5）</w:t>
      </w:r>
      <w:r>
        <w:rPr>
          <w:rFonts w:hint="eastAsia" w:ascii="仿宋_GB2312" w:cs="仿宋"/>
          <w:bCs/>
          <w:color w:val="000000"/>
          <w:sz w:val="28"/>
          <w:szCs w:val="28"/>
          <w:lang w:eastAsia="zh-CN"/>
        </w:rPr>
        <w:t>检测</w:t>
      </w:r>
      <w:r>
        <w:rPr>
          <w:rFonts w:hint="eastAsia" w:ascii="仿宋_GB2312" w:cs="仿宋"/>
          <w:bCs/>
          <w:color w:val="000000"/>
          <w:sz w:val="28"/>
          <w:szCs w:val="28"/>
        </w:rPr>
        <w:t>现场专（兼）职安全员需佩戴袖标，</w:t>
      </w:r>
      <w:r>
        <w:rPr>
          <w:rFonts w:hint="eastAsia" w:ascii="仿宋_GB2312" w:cs="仿宋"/>
          <w:bCs/>
          <w:color w:val="000000"/>
          <w:sz w:val="28"/>
          <w:szCs w:val="28"/>
          <w:lang w:eastAsia="zh-CN"/>
        </w:rPr>
        <w:t>检测</w:t>
      </w:r>
      <w:r>
        <w:rPr>
          <w:rFonts w:hint="eastAsia" w:ascii="仿宋_GB2312" w:cs="仿宋"/>
          <w:bCs/>
          <w:color w:val="000000"/>
          <w:sz w:val="28"/>
          <w:szCs w:val="28"/>
        </w:rPr>
        <w:t>区域作业人员必须佩带安全帽，高空作业需佩戴安全绳，在车行道、飞行区</w:t>
      </w:r>
      <w:r>
        <w:rPr>
          <w:rFonts w:hint="eastAsia" w:ascii="仿宋_GB2312" w:cs="仿宋"/>
          <w:bCs/>
          <w:color w:val="000000"/>
          <w:sz w:val="28"/>
          <w:szCs w:val="28"/>
          <w:lang w:eastAsia="zh-CN"/>
        </w:rPr>
        <w:t>检测</w:t>
      </w:r>
      <w:r>
        <w:rPr>
          <w:rFonts w:hint="eastAsia" w:ascii="仿宋_GB2312" w:cs="仿宋"/>
          <w:bCs/>
          <w:color w:val="000000"/>
          <w:sz w:val="28"/>
          <w:szCs w:val="28"/>
        </w:rPr>
        <w:t>必须穿反光背心，在</w:t>
      </w:r>
      <w:r>
        <w:rPr>
          <w:rFonts w:hint="eastAsia" w:ascii="仿宋_GB2312" w:cs="仿宋"/>
          <w:bCs/>
          <w:color w:val="000000"/>
          <w:sz w:val="28"/>
          <w:szCs w:val="28"/>
          <w:lang w:eastAsia="zh-CN"/>
        </w:rPr>
        <w:t>检测</w:t>
      </w:r>
      <w:r>
        <w:rPr>
          <w:rFonts w:hint="eastAsia" w:ascii="仿宋_GB2312" w:cs="仿宋"/>
          <w:bCs/>
          <w:color w:val="000000"/>
          <w:sz w:val="28"/>
          <w:szCs w:val="28"/>
        </w:rPr>
        <w:t>危险区域如电梯井、楼梯井、“四口”、“五临边”等地必须设立明显的警示标示。</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（6）</w:t>
      </w:r>
      <w:r>
        <w:rPr>
          <w:rFonts w:hint="eastAsia" w:ascii="仿宋_GB2312" w:cs="仿宋"/>
          <w:bCs/>
          <w:color w:val="000000"/>
          <w:sz w:val="28"/>
          <w:szCs w:val="28"/>
          <w:lang w:eastAsia="zh-CN"/>
        </w:rPr>
        <w:t>检测</w:t>
      </w:r>
      <w:r>
        <w:rPr>
          <w:rFonts w:hint="eastAsia" w:ascii="仿宋_GB2312" w:cs="仿宋"/>
          <w:bCs/>
          <w:color w:val="000000"/>
          <w:sz w:val="28"/>
          <w:szCs w:val="28"/>
        </w:rPr>
        <w:t>区域周围设置不低于1.8米的硬质密闭围挡，工地进出口道路应当硬化处理，设置车辆清洗设施及配套的沉沙井，车辆冲洗干净后方可驶出工地。整个</w:t>
      </w:r>
      <w:r>
        <w:rPr>
          <w:rFonts w:hint="eastAsia" w:ascii="仿宋_GB2312" w:cs="仿宋"/>
          <w:bCs/>
          <w:color w:val="000000"/>
          <w:sz w:val="28"/>
          <w:szCs w:val="28"/>
          <w:lang w:eastAsia="zh-CN"/>
        </w:rPr>
        <w:t>检测</w:t>
      </w:r>
      <w:r>
        <w:rPr>
          <w:rFonts w:hint="eastAsia" w:ascii="仿宋_GB2312" w:cs="仿宋"/>
          <w:bCs/>
          <w:color w:val="000000"/>
          <w:sz w:val="28"/>
          <w:szCs w:val="28"/>
        </w:rPr>
        <w:t>环境所涉及的</w:t>
      </w:r>
      <w:r>
        <w:rPr>
          <w:rFonts w:hint="eastAsia" w:ascii="仿宋_GB2312" w:cs="仿宋"/>
          <w:bCs/>
          <w:color w:val="000000"/>
          <w:sz w:val="28"/>
          <w:szCs w:val="28"/>
          <w:lang w:eastAsia="zh-CN"/>
        </w:rPr>
        <w:t>检测</w:t>
      </w:r>
      <w:r>
        <w:rPr>
          <w:rFonts w:hint="eastAsia" w:ascii="仿宋_GB2312" w:cs="仿宋"/>
          <w:bCs/>
          <w:color w:val="000000"/>
          <w:sz w:val="28"/>
          <w:szCs w:val="28"/>
        </w:rPr>
        <w:t>围挡、标识、标牌等必须保持干净整洁、无破损。设立的反光锥型柱摆放合理，定人定时检查和清理。</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（7）严格执行机场文明</w:t>
      </w:r>
      <w:r>
        <w:rPr>
          <w:rFonts w:hint="eastAsia" w:ascii="仿宋_GB2312" w:cs="仿宋"/>
          <w:bCs/>
          <w:color w:val="000000"/>
          <w:sz w:val="28"/>
          <w:szCs w:val="28"/>
          <w:lang w:eastAsia="zh-CN"/>
        </w:rPr>
        <w:t>检测</w:t>
      </w:r>
      <w:r>
        <w:rPr>
          <w:rFonts w:hint="eastAsia" w:ascii="仿宋_GB2312" w:cs="仿宋"/>
          <w:bCs/>
          <w:color w:val="000000"/>
          <w:sz w:val="28"/>
          <w:szCs w:val="28"/>
        </w:rPr>
        <w:t>的重大临时决定，服从甲方管理人员、安全文明管理人员的指挥，服从监理人员的对不文明</w:t>
      </w:r>
      <w:r>
        <w:rPr>
          <w:rFonts w:hint="eastAsia" w:ascii="仿宋_GB2312" w:cs="仿宋"/>
          <w:bCs/>
          <w:color w:val="000000"/>
          <w:sz w:val="28"/>
          <w:szCs w:val="28"/>
          <w:lang w:eastAsia="zh-CN"/>
        </w:rPr>
        <w:t>检测</w:t>
      </w:r>
      <w:r>
        <w:rPr>
          <w:rFonts w:hint="eastAsia" w:ascii="仿宋_GB2312" w:cs="仿宋"/>
          <w:bCs/>
          <w:color w:val="000000"/>
          <w:sz w:val="28"/>
          <w:szCs w:val="28"/>
        </w:rPr>
        <w:t>事件的处理。</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（8）严禁野蛮</w:t>
      </w:r>
      <w:r>
        <w:rPr>
          <w:rFonts w:hint="eastAsia" w:ascii="仿宋_GB2312" w:cs="仿宋"/>
          <w:bCs/>
          <w:color w:val="000000"/>
          <w:sz w:val="28"/>
          <w:szCs w:val="28"/>
          <w:lang w:eastAsia="zh-CN"/>
        </w:rPr>
        <w:t>检测</w:t>
      </w:r>
      <w:r>
        <w:rPr>
          <w:rFonts w:hint="eastAsia" w:ascii="仿宋_GB2312" w:cs="仿宋"/>
          <w:bCs/>
          <w:color w:val="000000"/>
          <w:sz w:val="28"/>
          <w:szCs w:val="28"/>
        </w:rPr>
        <w:t>，严禁破坏机场市政及绿化设施。发现重大不文明</w:t>
      </w:r>
      <w:r>
        <w:rPr>
          <w:rFonts w:hint="eastAsia" w:ascii="仿宋_GB2312" w:cs="仿宋"/>
          <w:bCs/>
          <w:color w:val="000000"/>
          <w:sz w:val="28"/>
          <w:szCs w:val="28"/>
          <w:lang w:eastAsia="zh-CN"/>
        </w:rPr>
        <w:t>检测</w:t>
      </w:r>
      <w:r>
        <w:rPr>
          <w:rFonts w:hint="eastAsia" w:ascii="仿宋_GB2312" w:cs="仿宋"/>
          <w:bCs/>
          <w:color w:val="000000"/>
          <w:sz w:val="28"/>
          <w:szCs w:val="28"/>
        </w:rPr>
        <w:t>事件并造成重大负面影响的，必须及时报告甲方。</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（9）临时占用、挖掘场区道路设施，涉及消防、园林绿化以及电力、通信等设施，应征求交管部门、公共区、动力能源保障部等单位以及设施产权单位的意见，并办理相应的占道</w:t>
      </w:r>
      <w:r>
        <w:rPr>
          <w:rFonts w:hint="eastAsia" w:ascii="仿宋_GB2312" w:cs="仿宋"/>
          <w:bCs/>
          <w:color w:val="000000"/>
          <w:sz w:val="28"/>
          <w:szCs w:val="28"/>
          <w:lang w:eastAsia="zh-CN"/>
        </w:rPr>
        <w:t>检测</w:t>
      </w:r>
      <w:r>
        <w:rPr>
          <w:rFonts w:hint="eastAsia" w:ascii="仿宋_GB2312" w:cs="仿宋"/>
          <w:bCs/>
          <w:color w:val="000000"/>
          <w:sz w:val="28"/>
          <w:szCs w:val="28"/>
        </w:rPr>
        <w:t>许可证。且需将批准文书在现场显著位置公示，按照批准的地域、范围、用途、时限占用或挖掘，挖掘现场按甲方要求实行封闭</w:t>
      </w:r>
      <w:r>
        <w:rPr>
          <w:rFonts w:hint="eastAsia" w:ascii="仿宋_GB2312" w:cs="仿宋"/>
          <w:bCs/>
          <w:color w:val="000000"/>
          <w:sz w:val="28"/>
          <w:szCs w:val="28"/>
          <w:lang w:eastAsia="zh-CN"/>
        </w:rPr>
        <w:t>检测</w:t>
      </w:r>
      <w:r>
        <w:rPr>
          <w:rFonts w:hint="eastAsia" w:ascii="仿宋_GB2312" w:cs="仿宋"/>
          <w:bCs/>
          <w:color w:val="000000"/>
          <w:sz w:val="28"/>
          <w:szCs w:val="28"/>
        </w:rPr>
        <w:t>，并设置安全警示标志，采取有效措施控制</w:t>
      </w:r>
      <w:r>
        <w:rPr>
          <w:rFonts w:hint="eastAsia" w:ascii="仿宋_GB2312" w:cs="仿宋"/>
          <w:bCs/>
          <w:color w:val="000000"/>
          <w:sz w:val="28"/>
          <w:szCs w:val="28"/>
          <w:lang w:eastAsia="zh-CN"/>
        </w:rPr>
        <w:t>检测</w:t>
      </w:r>
      <w:r>
        <w:rPr>
          <w:rFonts w:hint="eastAsia" w:ascii="仿宋_GB2312" w:cs="仿宋"/>
          <w:bCs/>
          <w:color w:val="000000"/>
          <w:sz w:val="28"/>
          <w:szCs w:val="28"/>
        </w:rPr>
        <w:t>扬尘和路面污染。堆放</w:t>
      </w:r>
      <w:r>
        <w:rPr>
          <w:rFonts w:hint="eastAsia" w:ascii="仿宋_GB2312" w:cs="仿宋"/>
          <w:bCs/>
          <w:color w:val="000000"/>
          <w:sz w:val="28"/>
          <w:szCs w:val="28"/>
          <w:lang w:eastAsia="zh-CN"/>
        </w:rPr>
        <w:t>检测</w:t>
      </w:r>
      <w:r>
        <w:rPr>
          <w:rFonts w:hint="eastAsia" w:ascii="仿宋_GB2312" w:cs="仿宋"/>
          <w:bCs/>
          <w:color w:val="000000"/>
          <w:sz w:val="28"/>
          <w:szCs w:val="28"/>
        </w:rPr>
        <w:t>材料、建筑渣土和搭建临时工棚应当保持规范、整洁，临时占用或挖掘道路设施期满，应当拆除障碍物，恢复道路设施功能，方可恢复通行。</w:t>
      </w:r>
    </w:p>
    <w:p>
      <w:pPr>
        <w:spacing w:line="360" w:lineRule="auto"/>
        <w:ind w:firstLine="560"/>
        <w:rPr>
          <w:rFonts w:ascii="仿宋_GB2312" w:cs="仿宋"/>
          <w:b/>
          <w:bCs/>
          <w:color w:val="000000"/>
          <w:sz w:val="28"/>
          <w:szCs w:val="28"/>
        </w:rPr>
      </w:pPr>
      <w:r>
        <w:rPr>
          <w:rFonts w:hint="eastAsia" w:ascii="仿宋_GB2312" w:cs="仿宋"/>
          <w:color w:val="000000"/>
          <w:sz w:val="28"/>
          <w:szCs w:val="28"/>
        </w:rPr>
        <w:t>（10）在道路作业的</w:t>
      </w:r>
      <w:r>
        <w:rPr>
          <w:rFonts w:hint="eastAsia" w:ascii="仿宋_GB2312" w:cs="仿宋"/>
          <w:color w:val="000000"/>
          <w:sz w:val="28"/>
          <w:szCs w:val="28"/>
          <w:lang w:eastAsia="zh-CN"/>
        </w:rPr>
        <w:t>检测</w:t>
      </w:r>
      <w:r>
        <w:rPr>
          <w:rFonts w:hint="eastAsia" w:ascii="仿宋_GB2312" w:cs="仿宋"/>
          <w:color w:val="000000"/>
          <w:sz w:val="28"/>
          <w:szCs w:val="28"/>
        </w:rPr>
        <w:t>车辆及其车辆驾驶人应依法取得相应的许可上道路行驶的资质，遵守道路交通安全法律法规，安全、文明驾驶。</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（11）</w:t>
      </w:r>
      <w:r>
        <w:rPr>
          <w:rFonts w:hint="eastAsia" w:ascii="仿宋_GB2312" w:cs="仿宋"/>
          <w:bCs/>
          <w:color w:val="000000"/>
          <w:sz w:val="28"/>
          <w:szCs w:val="28"/>
          <w:lang w:eastAsia="zh-CN"/>
        </w:rPr>
        <w:t>检测</w:t>
      </w:r>
      <w:r>
        <w:rPr>
          <w:rFonts w:hint="eastAsia" w:ascii="仿宋_GB2312" w:cs="仿宋"/>
          <w:bCs/>
          <w:color w:val="000000"/>
          <w:sz w:val="28"/>
          <w:szCs w:val="28"/>
        </w:rPr>
        <w:t>产生的建筑垃圾由需场外处理，严禁将建筑垃圾倾倒在机场辖区范围内，比如：排洪沟渠、绿地、水塘、建设预留空地等。</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（12）禁止从3米以上高处抛撒建筑垃圾或易扬撒的物料。建筑工地及垃圾处理场的进出路口路面应硬化处理，根据条件配设车辆冲洗设施(含排水沟、沉沙井等)，保持周边环境清洁。</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（13）建（构）筑物拆除和土地修复工程</w:t>
      </w:r>
      <w:r>
        <w:rPr>
          <w:rFonts w:hint="eastAsia" w:ascii="仿宋_GB2312" w:cs="仿宋"/>
          <w:bCs/>
          <w:color w:val="000000"/>
          <w:sz w:val="28"/>
          <w:szCs w:val="28"/>
          <w:lang w:eastAsia="zh-CN"/>
        </w:rPr>
        <w:t>检测</w:t>
      </w:r>
      <w:r>
        <w:rPr>
          <w:rFonts w:hint="eastAsia" w:ascii="仿宋_GB2312" w:cs="仿宋"/>
          <w:bCs/>
          <w:color w:val="000000"/>
          <w:sz w:val="28"/>
          <w:szCs w:val="28"/>
        </w:rPr>
        <w:t>，应当采取洒水或者喷淋等降尘措施。</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（14）完工后5日内清除全部建筑垃圾。对完工后3个月内不能投入使用的裸露泥地进行覆盖、简易铺装或绿化。</w:t>
      </w:r>
    </w:p>
    <w:p>
      <w:pPr>
        <w:spacing w:line="360" w:lineRule="auto"/>
        <w:ind w:firstLine="560"/>
        <w:rPr>
          <w:rFonts w:ascii="仿宋_GB2312" w:cs="黑体"/>
          <w:color w:val="000000"/>
          <w:sz w:val="28"/>
          <w:szCs w:val="28"/>
        </w:rPr>
      </w:pPr>
      <w:r>
        <w:rPr>
          <w:rFonts w:hint="eastAsia" w:ascii="仿宋_GB2312" w:cs="黑体"/>
          <w:color w:val="000000"/>
          <w:sz w:val="28"/>
          <w:szCs w:val="28"/>
        </w:rPr>
        <w:t>二、违约处理</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1、乙方存在违反以上协议内容的，甲方将向乙方开具《限期整改通知书》，同时视情节轻重按合同约定进行处理。</w:t>
      </w:r>
    </w:p>
    <w:p>
      <w:pPr>
        <w:spacing w:line="360" w:lineRule="auto"/>
        <w:ind w:firstLine="560"/>
        <w:rPr>
          <w:rFonts w:ascii="仿宋_GB2312" w:cs="仿宋"/>
          <w:bCs/>
          <w:color w:val="000000"/>
          <w:sz w:val="28"/>
          <w:szCs w:val="28"/>
        </w:rPr>
      </w:pPr>
      <w:r>
        <w:rPr>
          <w:rFonts w:hint="eastAsia" w:ascii="仿宋_GB2312" w:cs="仿宋"/>
          <w:bCs/>
          <w:color w:val="000000"/>
          <w:sz w:val="28"/>
          <w:szCs w:val="28"/>
        </w:rPr>
        <w:t>2、乙方行为违反国家和地方法律、法规规定而本责任书未列入的，甲方有权参照本责任书有关协议条款进行违约处理；构成其它严重违法行为或犯罪的，移送政府职能部门或司法机关依法查处。</w:t>
      </w:r>
    </w:p>
    <w:p>
      <w:pPr>
        <w:spacing w:line="360" w:lineRule="auto"/>
        <w:ind w:firstLine="560"/>
        <w:rPr>
          <w:rFonts w:hint="eastAsia" w:ascii="仿宋_GB2312" w:cs="仿宋"/>
          <w:bCs/>
          <w:color w:val="000000"/>
          <w:sz w:val="28"/>
          <w:szCs w:val="28"/>
        </w:rPr>
      </w:pPr>
      <w:r>
        <w:rPr>
          <w:rFonts w:hint="eastAsia" w:ascii="仿宋_GB2312" w:cs="仿宋"/>
          <w:bCs/>
          <w:color w:val="000000"/>
          <w:sz w:val="28"/>
          <w:szCs w:val="28"/>
        </w:rPr>
        <w:t>3、本责任书解释权归甲方。</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outlineLvl w:val="9"/>
        <w:rPr>
          <w:rFonts w:ascii="宋体" w:hAnsi="宋体"/>
          <w:sz w:val="28"/>
        </w:rPr>
      </w:pPr>
      <w:r>
        <w:rPr>
          <w:rFonts w:hint="eastAsia" w:ascii="宋体" w:hAnsi="宋体"/>
          <w:sz w:val="28"/>
        </w:rPr>
        <w:t>甲方：重庆机场集团有限公司 乙方：</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outlineLvl w:val="9"/>
        <w:rPr>
          <w:rFonts w:hint="eastAsia" w:ascii="宋体" w:hAnsi="宋体"/>
          <w:sz w:val="28"/>
        </w:rPr>
      </w:pPr>
      <w:r>
        <w:rPr>
          <w:rFonts w:hint="eastAsia" w:ascii="宋体" w:hAnsi="宋体"/>
          <w:sz w:val="28"/>
        </w:rPr>
        <w:t xml:space="preserve">地  址：               </w:t>
      </w:r>
      <w:r>
        <w:rPr>
          <w:rFonts w:hint="eastAsia" w:ascii="宋体" w:hAnsi="宋体"/>
          <w:sz w:val="28"/>
          <w:lang w:val="en-US" w:eastAsia="zh-CN"/>
        </w:rPr>
        <w:t xml:space="preserve">   </w:t>
      </w:r>
      <w:r>
        <w:rPr>
          <w:rFonts w:hint="eastAsia" w:ascii="宋体" w:hAnsi="宋体"/>
          <w:sz w:val="28"/>
        </w:rPr>
        <w:t xml:space="preserve"> 地  址：</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outlineLvl w:val="9"/>
        <w:rPr>
          <w:rFonts w:hint="eastAsia" w:ascii="宋体" w:hAnsi="宋体"/>
          <w:sz w:val="28"/>
        </w:rPr>
      </w:pPr>
      <w:r>
        <w:rPr>
          <w:rFonts w:hint="eastAsia" w:ascii="宋体" w:hAnsi="宋体"/>
          <w:sz w:val="28"/>
        </w:rPr>
        <w:t xml:space="preserve">法定代表人：              </w:t>
      </w:r>
      <w:r>
        <w:rPr>
          <w:rFonts w:hint="eastAsia" w:ascii="宋体" w:hAnsi="宋体"/>
          <w:sz w:val="28"/>
          <w:lang w:val="en-US" w:eastAsia="zh-CN"/>
        </w:rPr>
        <w:t xml:space="preserve"> </w:t>
      </w:r>
      <w:r>
        <w:rPr>
          <w:rFonts w:hint="eastAsia" w:ascii="宋体" w:hAnsi="宋体"/>
          <w:sz w:val="28"/>
        </w:rPr>
        <w:t>法定代表人：</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outlineLvl w:val="9"/>
        <w:rPr>
          <w:rFonts w:hint="eastAsia" w:ascii="宋体" w:hAnsi="宋体"/>
          <w:sz w:val="28"/>
        </w:rPr>
      </w:pPr>
      <w:r>
        <w:rPr>
          <w:rFonts w:hint="eastAsia" w:ascii="宋体" w:hAnsi="宋体"/>
          <w:sz w:val="28"/>
        </w:rPr>
        <w:t>委托代理人：               委托代理人：</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outlineLvl w:val="9"/>
        <w:rPr>
          <w:rFonts w:hint="eastAsia" w:ascii="宋体" w:hAnsi="宋体"/>
          <w:sz w:val="28"/>
        </w:rPr>
      </w:pPr>
      <w:r>
        <w:rPr>
          <w:rFonts w:hint="eastAsia" w:ascii="宋体" w:hAnsi="宋体"/>
          <w:sz w:val="28"/>
          <w:lang w:eastAsia="zh-CN"/>
        </w:rPr>
        <w:t>联</w:t>
      </w:r>
      <w:r>
        <w:rPr>
          <w:rFonts w:hint="eastAsia" w:ascii="宋体" w:hAnsi="宋体"/>
          <w:sz w:val="28"/>
        </w:rPr>
        <w:t xml:space="preserve">  </w:t>
      </w:r>
      <w:r>
        <w:rPr>
          <w:rFonts w:hint="eastAsia" w:ascii="宋体" w:hAnsi="宋体"/>
          <w:sz w:val="28"/>
          <w:lang w:eastAsia="zh-CN"/>
        </w:rPr>
        <w:t>系</w:t>
      </w:r>
      <w:r>
        <w:rPr>
          <w:rFonts w:hint="eastAsia" w:ascii="宋体" w:hAnsi="宋体"/>
          <w:sz w:val="28"/>
        </w:rPr>
        <w:t xml:space="preserve">  人：</w:t>
      </w:r>
      <w:r>
        <w:rPr>
          <w:rFonts w:hint="eastAsia" w:ascii="宋体" w:hAnsi="宋体"/>
          <w:sz w:val="28"/>
          <w:lang w:val="en-US" w:eastAsia="zh-CN"/>
        </w:rPr>
        <w:t xml:space="preserve">               </w:t>
      </w:r>
      <w:r>
        <w:rPr>
          <w:rFonts w:hint="eastAsia" w:ascii="宋体" w:hAnsi="宋体"/>
          <w:sz w:val="28"/>
          <w:lang w:eastAsia="zh-CN"/>
        </w:rPr>
        <w:t>联</w:t>
      </w:r>
      <w:r>
        <w:rPr>
          <w:rFonts w:hint="eastAsia" w:ascii="宋体" w:hAnsi="宋体"/>
          <w:sz w:val="28"/>
        </w:rPr>
        <w:t xml:space="preserve">  </w:t>
      </w:r>
      <w:r>
        <w:rPr>
          <w:rFonts w:hint="eastAsia" w:ascii="宋体" w:hAnsi="宋体"/>
          <w:sz w:val="28"/>
          <w:lang w:eastAsia="zh-CN"/>
        </w:rPr>
        <w:t>系</w:t>
      </w:r>
      <w:r>
        <w:rPr>
          <w:rFonts w:hint="eastAsia" w:ascii="宋体" w:hAnsi="宋体"/>
          <w:sz w:val="28"/>
        </w:rPr>
        <w:t xml:space="preserve">  人：</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outlineLvl w:val="9"/>
        <w:rPr>
          <w:rFonts w:hint="eastAsia" w:ascii="宋体" w:hAnsi="宋体"/>
          <w:sz w:val="28"/>
        </w:rPr>
      </w:pPr>
      <w:r>
        <w:rPr>
          <w:rFonts w:hint="eastAsia" w:ascii="宋体" w:hAnsi="宋体"/>
          <w:sz w:val="28"/>
        </w:rPr>
        <w:t>经  办  人： 钟  山        经  办  人：</w:t>
      </w:r>
    </w:p>
    <w:p>
      <w:pPr>
        <w:widowControl/>
        <w:spacing w:line="520" w:lineRule="exact"/>
        <w:ind w:firstLine="280" w:firstLineChars="100"/>
        <w:jc w:val="left"/>
        <w:rPr>
          <w:rFonts w:ascii="宋体" w:hAnsi="宋体"/>
          <w:sz w:val="28"/>
        </w:rPr>
      </w:pPr>
    </w:p>
    <w:p>
      <w:pPr>
        <w:widowControl/>
        <w:spacing w:line="520" w:lineRule="exact"/>
        <w:ind w:firstLine="280" w:firstLineChars="100"/>
        <w:jc w:val="right"/>
        <w:rPr>
          <w:rFonts w:ascii="宋体" w:hAnsi="宋体"/>
          <w:sz w:val="28"/>
        </w:rPr>
      </w:pPr>
      <w:r>
        <w:rPr>
          <w:rFonts w:hint="eastAsia" w:ascii="宋体" w:hAnsi="宋体"/>
          <w:sz w:val="28"/>
        </w:rPr>
        <w:t>签订日期</w:t>
      </w:r>
      <w:r>
        <w:rPr>
          <w:rFonts w:hint="eastAsia" w:ascii="宋体" w:hAnsi="宋体"/>
          <w:sz w:val="28"/>
          <w:lang w:eastAsia="zh-CN"/>
        </w:rPr>
        <w:t>：</w:t>
      </w:r>
      <w:r>
        <w:rPr>
          <w:rFonts w:hint="eastAsia" w:ascii="宋体" w:hAnsi="宋体"/>
          <w:sz w:val="28"/>
        </w:rPr>
        <w:t xml:space="preserve">     年      月      日</w:t>
      </w:r>
    </w:p>
    <w:p>
      <w:pPr>
        <w:widowControl/>
        <w:spacing w:line="490" w:lineRule="exact"/>
        <w:jc w:val="left"/>
        <w:rPr>
          <w:rFonts w:hint="eastAsia" w:ascii="仿宋_GB2312" w:hAnsi="仿宋_GB2312" w:eastAsia="仿宋_GB2312" w:cs="仿宋_GB2312"/>
          <w:sz w:val="32"/>
          <w:szCs w:val="32"/>
        </w:rPr>
      </w:pPr>
    </w:p>
    <w:p>
      <w:pPr>
        <w:widowControl/>
        <w:spacing w:line="490" w:lineRule="exact"/>
        <w:jc w:val="left"/>
        <w:rPr>
          <w:rFonts w:hint="eastAsia" w:ascii="仿宋_GB2312" w:hAnsi="仿宋_GB2312" w:eastAsia="仿宋_GB2312" w:cs="仿宋_GB2312"/>
          <w:sz w:val="32"/>
          <w:szCs w:val="32"/>
        </w:rPr>
      </w:pPr>
    </w:p>
    <w:p>
      <w:pPr>
        <w:widowControl/>
        <w:spacing w:line="490" w:lineRule="exact"/>
        <w:jc w:val="left"/>
        <w:rPr>
          <w:rFonts w:hint="eastAsia" w:ascii="仿宋_GB2312" w:hAnsi="仿宋_GB2312" w:eastAsia="仿宋_GB2312" w:cs="仿宋_GB2312"/>
          <w:sz w:val="32"/>
          <w:szCs w:val="32"/>
        </w:rPr>
      </w:pPr>
    </w:p>
    <w:p>
      <w:pPr>
        <w:widowControl/>
        <w:spacing w:line="490" w:lineRule="exact"/>
        <w:jc w:val="left"/>
        <w:rPr>
          <w:rFonts w:hint="eastAsia" w:ascii="仿宋_GB2312" w:hAnsi="仿宋_GB2312" w:eastAsia="仿宋_GB2312" w:cs="仿宋_GB2312"/>
          <w:sz w:val="32"/>
          <w:szCs w:val="32"/>
        </w:rPr>
      </w:pPr>
    </w:p>
    <w:p>
      <w:pPr>
        <w:widowControl/>
        <w:spacing w:line="490" w:lineRule="exact"/>
        <w:jc w:val="left"/>
        <w:rPr>
          <w:rFonts w:hint="eastAsia" w:ascii="仿宋_GB2312" w:hAnsi="仿宋_GB2312" w:eastAsia="仿宋_GB2312" w:cs="仿宋_GB2312"/>
          <w:sz w:val="32"/>
          <w:szCs w:val="32"/>
        </w:rPr>
      </w:pPr>
    </w:p>
    <w:p>
      <w:pPr>
        <w:widowControl/>
        <w:spacing w:line="490" w:lineRule="exact"/>
        <w:jc w:val="left"/>
        <w:rPr>
          <w:rFonts w:hint="eastAsia" w:ascii="仿宋_GB2312" w:hAnsi="仿宋_GB2312" w:eastAsia="仿宋_GB2312" w:cs="仿宋_GB2312"/>
          <w:sz w:val="32"/>
          <w:szCs w:val="32"/>
        </w:rPr>
      </w:pPr>
    </w:p>
    <w:p>
      <w:pPr>
        <w:widowControl/>
        <w:spacing w:line="490" w:lineRule="exact"/>
        <w:jc w:val="left"/>
        <w:rPr>
          <w:rFonts w:hint="eastAsia" w:ascii="仿宋_GB2312" w:hAnsi="仿宋_GB2312" w:eastAsia="仿宋_GB2312" w:cs="仿宋_GB2312"/>
          <w:sz w:val="32"/>
          <w:szCs w:val="32"/>
        </w:rPr>
      </w:pPr>
    </w:p>
    <w:p>
      <w:pPr>
        <w:numPr>
          <w:ilvl w:val="0"/>
          <w:numId w:val="0"/>
        </w:numPr>
        <w:jc w:val="both"/>
        <w:rPr>
          <w:rFonts w:hint="eastAsia" w:ascii="仿宋_GB2312" w:hAnsi="仿宋" w:eastAsia="仿宋_GB2312" w:cs="宋体"/>
          <w:color w:val="000000"/>
          <w:kern w:val="2"/>
          <w:sz w:val="30"/>
          <w:szCs w:val="30"/>
          <w:lang w:val="en-US" w:eastAsia="zh-CN" w:bidi="ar-SA"/>
        </w:rPr>
      </w:pPr>
    </w:p>
    <w:p>
      <w:pPr>
        <w:widowControl/>
        <w:spacing w:line="490" w:lineRule="exact"/>
        <w:jc w:val="both"/>
        <w:rPr>
          <w:rFonts w:hint="eastAsia" w:ascii="仿宋_GB2312" w:hAnsi="仿宋_GB2312" w:eastAsia="仿宋_GB2312" w:cs="仿宋_GB2312"/>
          <w:sz w:val="32"/>
          <w:szCs w:val="32"/>
          <w:lang w:val="en-US" w:eastAsia="zh-CN"/>
        </w:rPr>
      </w:pPr>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Times New Roman (正文 CS 字体)">
    <w:altName w:val="宋体"/>
    <w:panose1 w:val="00000000000000000000"/>
    <w:charset w:val="00"/>
    <w:family w:val="roman"/>
    <w:pitch w:val="default"/>
    <w:sig w:usb0="00000000" w:usb1="00000000" w:usb2="00000009" w:usb3="00000000" w:csb0="000001FF" w:csb1="00000000"/>
  </w:font>
  <w:font w:name="等线 Light">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 PAGE   \* MERGEFORMAT </w:instrText>
    </w:r>
    <w:r>
      <w:fldChar w:fldCharType="separate"/>
    </w:r>
    <w:r>
      <w:rPr>
        <w:lang w:val="zh-CN"/>
      </w:rPr>
      <w:t>16</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E946EB"/>
    <w:multiLevelType w:val="singleLevel"/>
    <w:tmpl w:val="93E946EB"/>
    <w:lvl w:ilvl="0" w:tentative="0">
      <w:start w:val="2"/>
      <w:numFmt w:val="chineseCounting"/>
      <w:suff w:val="nothing"/>
      <w:lvlText w:val="（%1）"/>
      <w:lvlJc w:val="left"/>
      <w:rPr>
        <w:rFonts w:hint="eastAsia"/>
      </w:rPr>
    </w:lvl>
  </w:abstractNum>
  <w:abstractNum w:abstractNumId="1">
    <w:nsid w:val="A682F5F7"/>
    <w:multiLevelType w:val="singleLevel"/>
    <w:tmpl w:val="A682F5F7"/>
    <w:lvl w:ilvl="0" w:tentative="0">
      <w:start w:val="1"/>
      <w:numFmt w:val="decimal"/>
      <w:suff w:val="nothing"/>
      <w:lvlText w:val="%1、"/>
      <w:lvlJc w:val="left"/>
      <w:pPr>
        <w:ind w:left="30"/>
      </w:pPr>
    </w:lvl>
  </w:abstractNum>
  <w:abstractNum w:abstractNumId="2">
    <w:nsid w:val="B6A57B93"/>
    <w:multiLevelType w:val="singleLevel"/>
    <w:tmpl w:val="B6A57B93"/>
    <w:lvl w:ilvl="0" w:tentative="0">
      <w:start w:val="2"/>
      <w:numFmt w:val="chineseCounting"/>
      <w:suff w:val="nothing"/>
      <w:lvlText w:val="%1、"/>
      <w:lvlJc w:val="left"/>
      <w:pPr>
        <w:ind w:left="30"/>
      </w:pPr>
      <w:rPr>
        <w:rFonts w:hint="eastAsia"/>
      </w:rPr>
    </w:lvl>
  </w:abstractNum>
  <w:abstractNum w:abstractNumId="3">
    <w:nsid w:val="B9C730D1"/>
    <w:multiLevelType w:val="singleLevel"/>
    <w:tmpl w:val="B9C730D1"/>
    <w:lvl w:ilvl="0" w:tentative="0">
      <w:start w:val="1"/>
      <w:numFmt w:val="decimal"/>
      <w:suff w:val="nothing"/>
      <w:lvlText w:val="%1、"/>
      <w:lvlJc w:val="left"/>
    </w:lvl>
  </w:abstractNum>
  <w:abstractNum w:abstractNumId="4">
    <w:nsid w:val="CF085559"/>
    <w:multiLevelType w:val="singleLevel"/>
    <w:tmpl w:val="CF085559"/>
    <w:lvl w:ilvl="0" w:tentative="0">
      <w:start w:val="1"/>
      <w:numFmt w:val="decimal"/>
      <w:suff w:val="nothing"/>
      <w:lvlText w:val="%1、"/>
      <w:lvlJc w:val="left"/>
      <w:pPr>
        <w:ind w:left="240"/>
      </w:pPr>
    </w:lvl>
  </w:abstractNum>
  <w:abstractNum w:abstractNumId="5">
    <w:nsid w:val="D0123ACA"/>
    <w:multiLevelType w:val="singleLevel"/>
    <w:tmpl w:val="D0123ACA"/>
    <w:lvl w:ilvl="0" w:tentative="0">
      <w:start w:val="1"/>
      <w:numFmt w:val="decimal"/>
      <w:suff w:val="nothing"/>
      <w:lvlText w:val="%1、"/>
      <w:lvlJc w:val="left"/>
      <w:pPr>
        <w:ind w:left="30"/>
      </w:pPr>
    </w:lvl>
  </w:abstractNum>
  <w:abstractNum w:abstractNumId="6">
    <w:nsid w:val="0E1061DE"/>
    <w:multiLevelType w:val="singleLevel"/>
    <w:tmpl w:val="0E1061DE"/>
    <w:lvl w:ilvl="0" w:tentative="0">
      <w:start w:val="1"/>
      <w:numFmt w:val="decimal"/>
      <w:suff w:val="nothing"/>
      <w:lvlText w:val="%1、"/>
      <w:lvlJc w:val="left"/>
      <w:pPr>
        <w:ind w:left="600" w:leftChars="0" w:firstLine="0" w:firstLineChars="0"/>
      </w:pPr>
    </w:lvl>
  </w:abstractNum>
  <w:abstractNum w:abstractNumId="7">
    <w:nsid w:val="16164C94"/>
    <w:multiLevelType w:val="singleLevel"/>
    <w:tmpl w:val="16164C94"/>
    <w:lvl w:ilvl="0" w:tentative="0">
      <w:start w:val="1"/>
      <w:numFmt w:val="chineseCounting"/>
      <w:suff w:val="nothing"/>
      <w:lvlText w:val="%1、"/>
      <w:lvlJc w:val="left"/>
      <w:rPr>
        <w:rFonts w:hint="eastAsia"/>
      </w:rPr>
    </w:lvl>
  </w:abstractNum>
  <w:abstractNum w:abstractNumId="8">
    <w:nsid w:val="21F2978F"/>
    <w:multiLevelType w:val="singleLevel"/>
    <w:tmpl w:val="21F2978F"/>
    <w:lvl w:ilvl="0" w:tentative="0">
      <w:start w:val="1"/>
      <w:numFmt w:val="decimal"/>
      <w:suff w:val="nothing"/>
      <w:lvlText w:val="%1、"/>
      <w:lvlJc w:val="left"/>
    </w:lvl>
  </w:abstractNum>
  <w:abstractNum w:abstractNumId="9">
    <w:nsid w:val="27BC143D"/>
    <w:multiLevelType w:val="multilevel"/>
    <w:tmpl w:val="27BC143D"/>
    <w:lvl w:ilvl="0" w:tentative="0">
      <w:start w:val="1"/>
      <w:numFmt w:val="japaneseCounting"/>
      <w:lvlText w:val="%1、"/>
      <w:lvlJc w:val="left"/>
      <w:pPr>
        <w:ind w:left="1146" w:hanging="720"/>
      </w:pPr>
      <w:rPr>
        <w:rFonts w:hint="default" w:cs="Times New Roman"/>
        <w:b/>
      </w:rPr>
    </w:lvl>
    <w:lvl w:ilvl="1" w:tentative="0">
      <w:start w:val="1"/>
      <w:numFmt w:val="lowerLetter"/>
      <w:pStyle w:val="2"/>
      <w:lvlText w:val="%2)"/>
      <w:lvlJc w:val="left"/>
      <w:pPr>
        <w:ind w:left="1266" w:hanging="420"/>
      </w:pPr>
      <w:rPr>
        <w:rFonts w:cs="Times New Roman"/>
      </w:rPr>
    </w:lvl>
    <w:lvl w:ilvl="2" w:tentative="0">
      <w:start w:val="1"/>
      <w:numFmt w:val="lowerRoman"/>
      <w:lvlText w:val="%3."/>
      <w:lvlJc w:val="right"/>
      <w:pPr>
        <w:ind w:left="1686" w:hanging="420"/>
      </w:pPr>
      <w:rPr>
        <w:rFonts w:cs="Times New Roman"/>
      </w:rPr>
    </w:lvl>
    <w:lvl w:ilvl="3" w:tentative="0">
      <w:start w:val="1"/>
      <w:numFmt w:val="decimal"/>
      <w:lvlText w:val="%4."/>
      <w:lvlJc w:val="left"/>
      <w:pPr>
        <w:ind w:left="2106" w:hanging="420"/>
      </w:pPr>
      <w:rPr>
        <w:rFonts w:cs="Times New Roman"/>
      </w:rPr>
    </w:lvl>
    <w:lvl w:ilvl="4" w:tentative="0">
      <w:start w:val="1"/>
      <w:numFmt w:val="lowerLetter"/>
      <w:lvlText w:val="%5)"/>
      <w:lvlJc w:val="left"/>
      <w:pPr>
        <w:ind w:left="2526" w:hanging="420"/>
      </w:pPr>
      <w:rPr>
        <w:rFonts w:cs="Times New Roman"/>
      </w:rPr>
    </w:lvl>
    <w:lvl w:ilvl="5" w:tentative="0">
      <w:start w:val="1"/>
      <w:numFmt w:val="lowerRoman"/>
      <w:lvlText w:val="%6."/>
      <w:lvlJc w:val="right"/>
      <w:pPr>
        <w:ind w:left="2946" w:hanging="420"/>
      </w:pPr>
      <w:rPr>
        <w:rFonts w:cs="Times New Roman"/>
      </w:rPr>
    </w:lvl>
    <w:lvl w:ilvl="6" w:tentative="0">
      <w:start w:val="1"/>
      <w:numFmt w:val="decimal"/>
      <w:lvlText w:val="%7."/>
      <w:lvlJc w:val="left"/>
      <w:pPr>
        <w:ind w:left="3366" w:hanging="420"/>
      </w:pPr>
      <w:rPr>
        <w:rFonts w:cs="Times New Roman"/>
      </w:rPr>
    </w:lvl>
    <w:lvl w:ilvl="7" w:tentative="0">
      <w:start w:val="1"/>
      <w:numFmt w:val="lowerLetter"/>
      <w:lvlText w:val="%8)"/>
      <w:lvlJc w:val="left"/>
      <w:pPr>
        <w:ind w:left="3786" w:hanging="420"/>
      </w:pPr>
      <w:rPr>
        <w:rFonts w:cs="Times New Roman"/>
      </w:rPr>
    </w:lvl>
    <w:lvl w:ilvl="8" w:tentative="0">
      <w:start w:val="1"/>
      <w:numFmt w:val="lowerRoman"/>
      <w:lvlText w:val="%9."/>
      <w:lvlJc w:val="right"/>
      <w:pPr>
        <w:ind w:left="4206" w:hanging="420"/>
      </w:pPr>
      <w:rPr>
        <w:rFonts w:cs="Times New Roman"/>
      </w:rPr>
    </w:lvl>
  </w:abstractNum>
  <w:abstractNum w:abstractNumId="10">
    <w:nsid w:val="6CCB3E36"/>
    <w:multiLevelType w:val="singleLevel"/>
    <w:tmpl w:val="6CCB3E36"/>
    <w:lvl w:ilvl="0" w:tentative="0">
      <w:start w:val="1"/>
      <w:numFmt w:val="decimal"/>
      <w:suff w:val="nothing"/>
      <w:lvlText w:val="%1、"/>
      <w:lvlJc w:val="left"/>
    </w:lvl>
  </w:abstractNum>
  <w:num w:numId="1">
    <w:abstractNumId w:val="9"/>
  </w:num>
  <w:num w:numId="2">
    <w:abstractNumId w:val="0"/>
  </w:num>
  <w:num w:numId="3">
    <w:abstractNumId w:val="3"/>
  </w:num>
  <w:num w:numId="4">
    <w:abstractNumId w:val="5"/>
  </w:num>
  <w:num w:numId="5">
    <w:abstractNumId w:val="2"/>
  </w:num>
  <w:num w:numId="6">
    <w:abstractNumId w:val="8"/>
  </w:num>
  <w:num w:numId="7">
    <w:abstractNumId w:val="10"/>
  </w:num>
  <w:num w:numId="8">
    <w:abstractNumId w:val="1"/>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1716"/>
    <w:rsid w:val="00005333"/>
    <w:rsid w:val="00005F46"/>
    <w:rsid w:val="0000647B"/>
    <w:rsid w:val="00006788"/>
    <w:rsid w:val="000142E5"/>
    <w:rsid w:val="0002289E"/>
    <w:rsid w:val="000265C7"/>
    <w:rsid w:val="00035345"/>
    <w:rsid w:val="000371A2"/>
    <w:rsid w:val="00050D62"/>
    <w:rsid w:val="0005249A"/>
    <w:rsid w:val="0005588C"/>
    <w:rsid w:val="00056869"/>
    <w:rsid w:val="000631F6"/>
    <w:rsid w:val="00063F00"/>
    <w:rsid w:val="00073A28"/>
    <w:rsid w:val="000740F0"/>
    <w:rsid w:val="00076511"/>
    <w:rsid w:val="0008023F"/>
    <w:rsid w:val="000825D0"/>
    <w:rsid w:val="000A04EF"/>
    <w:rsid w:val="000A3B23"/>
    <w:rsid w:val="000A435C"/>
    <w:rsid w:val="000B19B7"/>
    <w:rsid w:val="000B4109"/>
    <w:rsid w:val="000B55A5"/>
    <w:rsid w:val="000B753E"/>
    <w:rsid w:val="000C02DD"/>
    <w:rsid w:val="000E4CC6"/>
    <w:rsid w:val="000E5E1E"/>
    <w:rsid w:val="000F3310"/>
    <w:rsid w:val="00103882"/>
    <w:rsid w:val="00106404"/>
    <w:rsid w:val="00106E21"/>
    <w:rsid w:val="00111059"/>
    <w:rsid w:val="00114DAF"/>
    <w:rsid w:val="0013184B"/>
    <w:rsid w:val="001410E7"/>
    <w:rsid w:val="001505AE"/>
    <w:rsid w:val="00150869"/>
    <w:rsid w:val="00151F1D"/>
    <w:rsid w:val="001559E7"/>
    <w:rsid w:val="00163E7C"/>
    <w:rsid w:val="00165D49"/>
    <w:rsid w:val="00173317"/>
    <w:rsid w:val="00180D31"/>
    <w:rsid w:val="00181249"/>
    <w:rsid w:val="00182F1E"/>
    <w:rsid w:val="001849E2"/>
    <w:rsid w:val="0018716E"/>
    <w:rsid w:val="0019019A"/>
    <w:rsid w:val="00196FD2"/>
    <w:rsid w:val="001A04CB"/>
    <w:rsid w:val="001B6FE3"/>
    <w:rsid w:val="001C452E"/>
    <w:rsid w:val="001D0060"/>
    <w:rsid w:val="001E0DD3"/>
    <w:rsid w:val="001F2E0C"/>
    <w:rsid w:val="001F52E9"/>
    <w:rsid w:val="00202EEA"/>
    <w:rsid w:val="002111D0"/>
    <w:rsid w:val="002121C8"/>
    <w:rsid w:val="00223328"/>
    <w:rsid w:val="00223AAB"/>
    <w:rsid w:val="00224DEB"/>
    <w:rsid w:val="002362BD"/>
    <w:rsid w:val="002369A5"/>
    <w:rsid w:val="00244E6C"/>
    <w:rsid w:val="00260488"/>
    <w:rsid w:val="00264544"/>
    <w:rsid w:val="00265BE6"/>
    <w:rsid w:val="00270C73"/>
    <w:rsid w:val="00281211"/>
    <w:rsid w:val="00287E0A"/>
    <w:rsid w:val="002A033C"/>
    <w:rsid w:val="002B75E8"/>
    <w:rsid w:val="002D0030"/>
    <w:rsid w:val="002D6F8E"/>
    <w:rsid w:val="002E2C38"/>
    <w:rsid w:val="002E5FDE"/>
    <w:rsid w:val="002F047F"/>
    <w:rsid w:val="002F6E00"/>
    <w:rsid w:val="002F7CA1"/>
    <w:rsid w:val="002F7F31"/>
    <w:rsid w:val="00300C2A"/>
    <w:rsid w:val="00306DDC"/>
    <w:rsid w:val="00317034"/>
    <w:rsid w:val="00331998"/>
    <w:rsid w:val="00332BF8"/>
    <w:rsid w:val="00333793"/>
    <w:rsid w:val="00333BD0"/>
    <w:rsid w:val="00340722"/>
    <w:rsid w:val="0034710B"/>
    <w:rsid w:val="00347BDE"/>
    <w:rsid w:val="0035005C"/>
    <w:rsid w:val="00351066"/>
    <w:rsid w:val="003534A4"/>
    <w:rsid w:val="00356212"/>
    <w:rsid w:val="00357C50"/>
    <w:rsid w:val="003648EF"/>
    <w:rsid w:val="00370602"/>
    <w:rsid w:val="003723A5"/>
    <w:rsid w:val="003840CF"/>
    <w:rsid w:val="003935C2"/>
    <w:rsid w:val="0039415B"/>
    <w:rsid w:val="00396376"/>
    <w:rsid w:val="003A2048"/>
    <w:rsid w:val="003A228A"/>
    <w:rsid w:val="003A2974"/>
    <w:rsid w:val="003A4373"/>
    <w:rsid w:val="003B79B9"/>
    <w:rsid w:val="003C7185"/>
    <w:rsid w:val="003D0C69"/>
    <w:rsid w:val="003D6803"/>
    <w:rsid w:val="003D7031"/>
    <w:rsid w:val="003E074E"/>
    <w:rsid w:val="003E0AF0"/>
    <w:rsid w:val="003F167C"/>
    <w:rsid w:val="003F314D"/>
    <w:rsid w:val="003F6A65"/>
    <w:rsid w:val="003F78CE"/>
    <w:rsid w:val="0041297D"/>
    <w:rsid w:val="00413E38"/>
    <w:rsid w:val="00420115"/>
    <w:rsid w:val="00422256"/>
    <w:rsid w:val="00422C70"/>
    <w:rsid w:val="004254A7"/>
    <w:rsid w:val="00425623"/>
    <w:rsid w:val="00425B77"/>
    <w:rsid w:val="0042735B"/>
    <w:rsid w:val="00441244"/>
    <w:rsid w:val="00452541"/>
    <w:rsid w:val="00453F3C"/>
    <w:rsid w:val="00455CFC"/>
    <w:rsid w:val="0046212E"/>
    <w:rsid w:val="004655F4"/>
    <w:rsid w:val="00467F45"/>
    <w:rsid w:val="00485F00"/>
    <w:rsid w:val="004870AD"/>
    <w:rsid w:val="00490CF8"/>
    <w:rsid w:val="00491E5C"/>
    <w:rsid w:val="00493AD9"/>
    <w:rsid w:val="0049584A"/>
    <w:rsid w:val="004A06D9"/>
    <w:rsid w:val="004A0C85"/>
    <w:rsid w:val="004A20EE"/>
    <w:rsid w:val="004A743B"/>
    <w:rsid w:val="004B146A"/>
    <w:rsid w:val="004B3DF7"/>
    <w:rsid w:val="004B7D2E"/>
    <w:rsid w:val="004C0973"/>
    <w:rsid w:val="004C37EE"/>
    <w:rsid w:val="004D050B"/>
    <w:rsid w:val="004D79C1"/>
    <w:rsid w:val="004E45E3"/>
    <w:rsid w:val="004F2FAB"/>
    <w:rsid w:val="004F307F"/>
    <w:rsid w:val="004F3384"/>
    <w:rsid w:val="005220A4"/>
    <w:rsid w:val="0052266E"/>
    <w:rsid w:val="00550BF1"/>
    <w:rsid w:val="00566ECB"/>
    <w:rsid w:val="005679C4"/>
    <w:rsid w:val="005766B4"/>
    <w:rsid w:val="0058393D"/>
    <w:rsid w:val="005863EB"/>
    <w:rsid w:val="00591811"/>
    <w:rsid w:val="00596250"/>
    <w:rsid w:val="005A0827"/>
    <w:rsid w:val="005B2B58"/>
    <w:rsid w:val="005B2C03"/>
    <w:rsid w:val="005B5E40"/>
    <w:rsid w:val="005B623B"/>
    <w:rsid w:val="005B6DF6"/>
    <w:rsid w:val="005B72F8"/>
    <w:rsid w:val="005C4CBA"/>
    <w:rsid w:val="005D6565"/>
    <w:rsid w:val="005E467A"/>
    <w:rsid w:val="005F4A5B"/>
    <w:rsid w:val="005F73BA"/>
    <w:rsid w:val="00610FBA"/>
    <w:rsid w:val="00622C32"/>
    <w:rsid w:val="00626931"/>
    <w:rsid w:val="006331B5"/>
    <w:rsid w:val="006448B9"/>
    <w:rsid w:val="0064646F"/>
    <w:rsid w:val="00646CFE"/>
    <w:rsid w:val="00653540"/>
    <w:rsid w:val="006603E9"/>
    <w:rsid w:val="0066539F"/>
    <w:rsid w:val="0066710E"/>
    <w:rsid w:val="006700E0"/>
    <w:rsid w:val="0067214B"/>
    <w:rsid w:val="00677C64"/>
    <w:rsid w:val="00677EDD"/>
    <w:rsid w:val="00693C5F"/>
    <w:rsid w:val="00694CA2"/>
    <w:rsid w:val="00694E61"/>
    <w:rsid w:val="006A1EE1"/>
    <w:rsid w:val="006B5179"/>
    <w:rsid w:val="006B78A8"/>
    <w:rsid w:val="006C179B"/>
    <w:rsid w:val="006D4111"/>
    <w:rsid w:val="006E0BFC"/>
    <w:rsid w:val="006E7700"/>
    <w:rsid w:val="006E7EC8"/>
    <w:rsid w:val="006F0D23"/>
    <w:rsid w:val="00701961"/>
    <w:rsid w:val="0070395B"/>
    <w:rsid w:val="0070620D"/>
    <w:rsid w:val="007118BA"/>
    <w:rsid w:val="00722EF1"/>
    <w:rsid w:val="007540E5"/>
    <w:rsid w:val="007544BD"/>
    <w:rsid w:val="0076301C"/>
    <w:rsid w:val="00767B3A"/>
    <w:rsid w:val="0077011C"/>
    <w:rsid w:val="0078149A"/>
    <w:rsid w:val="00783017"/>
    <w:rsid w:val="007872F8"/>
    <w:rsid w:val="00790155"/>
    <w:rsid w:val="007950D5"/>
    <w:rsid w:val="007A23F4"/>
    <w:rsid w:val="007A25BA"/>
    <w:rsid w:val="007B21E1"/>
    <w:rsid w:val="007C14B9"/>
    <w:rsid w:val="007D4BA9"/>
    <w:rsid w:val="007E19FA"/>
    <w:rsid w:val="007E4029"/>
    <w:rsid w:val="007F0083"/>
    <w:rsid w:val="0081113F"/>
    <w:rsid w:val="00812567"/>
    <w:rsid w:val="008137A3"/>
    <w:rsid w:val="0081544B"/>
    <w:rsid w:val="008157CD"/>
    <w:rsid w:val="00833172"/>
    <w:rsid w:val="008426E4"/>
    <w:rsid w:val="008519E8"/>
    <w:rsid w:val="008602A9"/>
    <w:rsid w:val="008760AC"/>
    <w:rsid w:val="008800A8"/>
    <w:rsid w:val="00883E00"/>
    <w:rsid w:val="008906DD"/>
    <w:rsid w:val="00894170"/>
    <w:rsid w:val="008A0078"/>
    <w:rsid w:val="008A7D09"/>
    <w:rsid w:val="008B5D37"/>
    <w:rsid w:val="008B7A72"/>
    <w:rsid w:val="008C18C6"/>
    <w:rsid w:val="008C4D1E"/>
    <w:rsid w:val="008C5EA9"/>
    <w:rsid w:val="008C74BC"/>
    <w:rsid w:val="008D18A0"/>
    <w:rsid w:val="008E2C9F"/>
    <w:rsid w:val="008F7A7E"/>
    <w:rsid w:val="00913E5A"/>
    <w:rsid w:val="0091462C"/>
    <w:rsid w:val="009325DE"/>
    <w:rsid w:val="00941B34"/>
    <w:rsid w:val="00942CCC"/>
    <w:rsid w:val="0096421C"/>
    <w:rsid w:val="00966B20"/>
    <w:rsid w:val="009865AA"/>
    <w:rsid w:val="00990CE0"/>
    <w:rsid w:val="009A46D2"/>
    <w:rsid w:val="009A712B"/>
    <w:rsid w:val="009B30A2"/>
    <w:rsid w:val="009B4B99"/>
    <w:rsid w:val="009C1103"/>
    <w:rsid w:val="009D00D9"/>
    <w:rsid w:val="009D1F92"/>
    <w:rsid w:val="009D3B44"/>
    <w:rsid w:val="009D5971"/>
    <w:rsid w:val="009E193A"/>
    <w:rsid w:val="009E55EF"/>
    <w:rsid w:val="009F1A57"/>
    <w:rsid w:val="00A12488"/>
    <w:rsid w:val="00A12B83"/>
    <w:rsid w:val="00A207EA"/>
    <w:rsid w:val="00A279E1"/>
    <w:rsid w:val="00A36DAD"/>
    <w:rsid w:val="00A41774"/>
    <w:rsid w:val="00A51639"/>
    <w:rsid w:val="00A559BD"/>
    <w:rsid w:val="00A64B28"/>
    <w:rsid w:val="00A6743C"/>
    <w:rsid w:val="00A70F36"/>
    <w:rsid w:val="00A73E6F"/>
    <w:rsid w:val="00A74F64"/>
    <w:rsid w:val="00A818CB"/>
    <w:rsid w:val="00A9211E"/>
    <w:rsid w:val="00AA3DFD"/>
    <w:rsid w:val="00AA7541"/>
    <w:rsid w:val="00AB3B70"/>
    <w:rsid w:val="00AC1F52"/>
    <w:rsid w:val="00AC26A1"/>
    <w:rsid w:val="00AD0062"/>
    <w:rsid w:val="00AD1B3B"/>
    <w:rsid w:val="00AD3C9F"/>
    <w:rsid w:val="00AD4016"/>
    <w:rsid w:val="00AE1E61"/>
    <w:rsid w:val="00AF1739"/>
    <w:rsid w:val="00AF6F3E"/>
    <w:rsid w:val="00B06201"/>
    <w:rsid w:val="00B15190"/>
    <w:rsid w:val="00B222D4"/>
    <w:rsid w:val="00B22AD5"/>
    <w:rsid w:val="00B23001"/>
    <w:rsid w:val="00B27562"/>
    <w:rsid w:val="00B3115C"/>
    <w:rsid w:val="00B40709"/>
    <w:rsid w:val="00B44196"/>
    <w:rsid w:val="00B61A96"/>
    <w:rsid w:val="00B70060"/>
    <w:rsid w:val="00B943D0"/>
    <w:rsid w:val="00BA0571"/>
    <w:rsid w:val="00BA1401"/>
    <w:rsid w:val="00BA1D26"/>
    <w:rsid w:val="00BB07FB"/>
    <w:rsid w:val="00BB0CC3"/>
    <w:rsid w:val="00BC4195"/>
    <w:rsid w:val="00BD2569"/>
    <w:rsid w:val="00BF544F"/>
    <w:rsid w:val="00C062CB"/>
    <w:rsid w:val="00C246A9"/>
    <w:rsid w:val="00C25DD0"/>
    <w:rsid w:val="00C34F65"/>
    <w:rsid w:val="00C36C02"/>
    <w:rsid w:val="00C3798E"/>
    <w:rsid w:val="00C407D7"/>
    <w:rsid w:val="00C4369F"/>
    <w:rsid w:val="00C43B58"/>
    <w:rsid w:val="00C536AD"/>
    <w:rsid w:val="00C636E6"/>
    <w:rsid w:val="00C6512E"/>
    <w:rsid w:val="00C745A1"/>
    <w:rsid w:val="00C7596B"/>
    <w:rsid w:val="00C826C9"/>
    <w:rsid w:val="00C9189F"/>
    <w:rsid w:val="00C93570"/>
    <w:rsid w:val="00CC2C5D"/>
    <w:rsid w:val="00CC514E"/>
    <w:rsid w:val="00CD26CD"/>
    <w:rsid w:val="00CD6B87"/>
    <w:rsid w:val="00CD6C25"/>
    <w:rsid w:val="00CF5BF8"/>
    <w:rsid w:val="00CF7A22"/>
    <w:rsid w:val="00D0055F"/>
    <w:rsid w:val="00D03C62"/>
    <w:rsid w:val="00D070EF"/>
    <w:rsid w:val="00D125EB"/>
    <w:rsid w:val="00D149F1"/>
    <w:rsid w:val="00D16FCC"/>
    <w:rsid w:val="00D45135"/>
    <w:rsid w:val="00D47F13"/>
    <w:rsid w:val="00D55969"/>
    <w:rsid w:val="00D63B4A"/>
    <w:rsid w:val="00D64587"/>
    <w:rsid w:val="00D66438"/>
    <w:rsid w:val="00D75600"/>
    <w:rsid w:val="00D80CA9"/>
    <w:rsid w:val="00D81DC5"/>
    <w:rsid w:val="00D83800"/>
    <w:rsid w:val="00D94C49"/>
    <w:rsid w:val="00D95D4D"/>
    <w:rsid w:val="00DB1B23"/>
    <w:rsid w:val="00DB30A2"/>
    <w:rsid w:val="00DB73DB"/>
    <w:rsid w:val="00DD6002"/>
    <w:rsid w:val="00DF0117"/>
    <w:rsid w:val="00DF09D4"/>
    <w:rsid w:val="00DF642B"/>
    <w:rsid w:val="00E039E8"/>
    <w:rsid w:val="00E105EB"/>
    <w:rsid w:val="00E14549"/>
    <w:rsid w:val="00E14889"/>
    <w:rsid w:val="00E16198"/>
    <w:rsid w:val="00E20738"/>
    <w:rsid w:val="00E20DB6"/>
    <w:rsid w:val="00E259EA"/>
    <w:rsid w:val="00E318D4"/>
    <w:rsid w:val="00E35970"/>
    <w:rsid w:val="00E37B52"/>
    <w:rsid w:val="00E4339A"/>
    <w:rsid w:val="00E45276"/>
    <w:rsid w:val="00E51F3F"/>
    <w:rsid w:val="00E55FD9"/>
    <w:rsid w:val="00E6279D"/>
    <w:rsid w:val="00E7086E"/>
    <w:rsid w:val="00E72532"/>
    <w:rsid w:val="00E76761"/>
    <w:rsid w:val="00E77B0B"/>
    <w:rsid w:val="00E81349"/>
    <w:rsid w:val="00E8758A"/>
    <w:rsid w:val="00E903C6"/>
    <w:rsid w:val="00E90678"/>
    <w:rsid w:val="00E91556"/>
    <w:rsid w:val="00E94593"/>
    <w:rsid w:val="00E94D9E"/>
    <w:rsid w:val="00E96BE1"/>
    <w:rsid w:val="00EB0F23"/>
    <w:rsid w:val="00EB55CC"/>
    <w:rsid w:val="00EE3B4C"/>
    <w:rsid w:val="00EE7770"/>
    <w:rsid w:val="00F02E67"/>
    <w:rsid w:val="00F07674"/>
    <w:rsid w:val="00F1365F"/>
    <w:rsid w:val="00F23D92"/>
    <w:rsid w:val="00F252D8"/>
    <w:rsid w:val="00F25E04"/>
    <w:rsid w:val="00F31852"/>
    <w:rsid w:val="00F3207E"/>
    <w:rsid w:val="00F33397"/>
    <w:rsid w:val="00F33FB2"/>
    <w:rsid w:val="00F479F7"/>
    <w:rsid w:val="00F5221B"/>
    <w:rsid w:val="00F534C5"/>
    <w:rsid w:val="00F62AC2"/>
    <w:rsid w:val="00F62E33"/>
    <w:rsid w:val="00F66AB3"/>
    <w:rsid w:val="00F70CF8"/>
    <w:rsid w:val="00F74A15"/>
    <w:rsid w:val="00F8042D"/>
    <w:rsid w:val="00F85181"/>
    <w:rsid w:val="00F9242E"/>
    <w:rsid w:val="00FA17E2"/>
    <w:rsid w:val="00FE4B03"/>
    <w:rsid w:val="00FF1C7D"/>
    <w:rsid w:val="00FF48CD"/>
    <w:rsid w:val="020507C2"/>
    <w:rsid w:val="034307FE"/>
    <w:rsid w:val="051D2706"/>
    <w:rsid w:val="06532C6D"/>
    <w:rsid w:val="06EF23CA"/>
    <w:rsid w:val="08B56EE7"/>
    <w:rsid w:val="09740AFF"/>
    <w:rsid w:val="09A008DC"/>
    <w:rsid w:val="09B31CE3"/>
    <w:rsid w:val="0A0D5479"/>
    <w:rsid w:val="0A1A3822"/>
    <w:rsid w:val="0A221649"/>
    <w:rsid w:val="0A4934DA"/>
    <w:rsid w:val="0A7B0F5C"/>
    <w:rsid w:val="0B29471D"/>
    <w:rsid w:val="0C1E5899"/>
    <w:rsid w:val="0CC94801"/>
    <w:rsid w:val="0D0F2498"/>
    <w:rsid w:val="0ECA30A0"/>
    <w:rsid w:val="0F563E21"/>
    <w:rsid w:val="102465FD"/>
    <w:rsid w:val="10C07998"/>
    <w:rsid w:val="111E5AB4"/>
    <w:rsid w:val="122A77A2"/>
    <w:rsid w:val="124D5D96"/>
    <w:rsid w:val="12CC6E0C"/>
    <w:rsid w:val="158A17FE"/>
    <w:rsid w:val="15A749FE"/>
    <w:rsid w:val="164775C3"/>
    <w:rsid w:val="167A3BD9"/>
    <w:rsid w:val="169D66D5"/>
    <w:rsid w:val="16C42B47"/>
    <w:rsid w:val="170673FF"/>
    <w:rsid w:val="17090588"/>
    <w:rsid w:val="17100DE7"/>
    <w:rsid w:val="176E31AA"/>
    <w:rsid w:val="1796090C"/>
    <w:rsid w:val="18130EE8"/>
    <w:rsid w:val="18A87B6B"/>
    <w:rsid w:val="18C80FBA"/>
    <w:rsid w:val="19B34537"/>
    <w:rsid w:val="1A4607B6"/>
    <w:rsid w:val="1CC90DCD"/>
    <w:rsid w:val="1CF1532F"/>
    <w:rsid w:val="1E1077A7"/>
    <w:rsid w:val="1EB2126E"/>
    <w:rsid w:val="1EDE6B56"/>
    <w:rsid w:val="1F926E24"/>
    <w:rsid w:val="1FF82B08"/>
    <w:rsid w:val="20A7228D"/>
    <w:rsid w:val="2156518D"/>
    <w:rsid w:val="21FF5477"/>
    <w:rsid w:val="22D9034A"/>
    <w:rsid w:val="23D15667"/>
    <w:rsid w:val="24792A09"/>
    <w:rsid w:val="247A403E"/>
    <w:rsid w:val="25101CE7"/>
    <w:rsid w:val="25525126"/>
    <w:rsid w:val="25B36DF2"/>
    <w:rsid w:val="25C63081"/>
    <w:rsid w:val="26C81A46"/>
    <w:rsid w:val="28C127BB"/>
    <w:rsid w:val="2A055549"/>
    <w:rsid w:val="2A1C504E"/>
    <w:rsid w:val="2AB312D6"/>
    <w:rsid w:val="2AE00705"/>
    <w:rsid w:val="2AFA45CA"/>
    <w:rsid w:val="2B3163B3"/>
    <w:rsid w:val="2BA1091C"/>
    <w:rsid w:val="2BC170FF"/>
    <w:rsid w:val="2D853121"/>
    <w:rsid w:val="2DB30469"/>
    <w:rsid w:val="2EF17478"/>
    <w:rsid w:val="305454A0"/>
    <w:rsid w:val="309F10FD"/>
    <w:rsid w:val="30D30CDD"/>
    <w:rsid w:val="31A51057"/>
    <w:rsid w:val="326A4B81"/>
    <w:rsid w:val="32E44188"/>
    <w:rsid w:val="340F01E6"/>
    <w:rsid w:val="34481D03"/>
    <w:rsid w:val="347438B6"/>
    <w:rsid w:val="36C96CD4"/>
    <w:rsid w:val="36DA092B"/>
    <w:rsid w:val="375146CC"/>
    <w:rsid w:val="37FA1888"/>
    <w:rsid w:val="39DD332F"/>
    <w:rsid w:val="3A470AFC"/>
    <w:rsid w:val="3AB208EE"/>
    <w:rsid w:val="3B1176A6"/>
    <w:rsid w:val="3B367E5C"/>
    <w:rsid w:val="3BD67FFF"/>
    <w:rsid w:val="3C1E5DBC"/>
    <w:rsid w:val="3C82497F"/>
    <w:rsid w:val="3DB56ED3"/>
    <w:rsid w:val="3FC226E6"/>
    <w:rsid w:val="3FD72CF9"/>
    <w:rsid w:val="3FF0601F"/>
    <w:rsid w:val="403A5556"/>
    <w:rsid w:val="4044079B"/>
    <w:rsid w:val="429508A3"/>
    <w:rsid w:val="42C60237"/>
    <w:rsid w:val="441827DA"/>
    <w:rsid w:val="44340D80"/>
    <w:rsid w:val="451B4D15"/>
    <w:rsid w:val="498051CA"/>
    <w:rsid w:val="49D023A2"/>
    <w:rsid w:val="4A742FF2"/>
    <w:rsid w:val="4AD26F0F"/>
    <w:rsid w:val="4B244FF5"/>
    <w:rsid w:val="4E862ED0"/>
    <w:rsid w:val="4E8D063E"/>
    <w:rsid w:val="4F3E243B"/>
    <w:rsid w:val="4F4F00A7"/>
    <w:rsid w:val="50002C6A"/>
    <w:rsid w:val="50B32723"/>
    <w:rsid w:val="523D2672"/>
    <w:rsid w:val="52876C04"/>
    <w:rsid w:val="530A061E"/>
    <w:rsid w:val="53872D3F"/>
    <w:rsid w:val="53F62B25"/>
    <w:rsid w:val="5428614B"/>
    <w:rsid w:val="54A3592B"/>
    <w:rsid w:val="551271E2"/>
    <w:rsid w:val="55721AB6"/>
    <w:rsid w:val="55C46453"/>
    <w:rsid w:val="566B63DE"/>
    <w:rsid w:val="5743249E"/>
    <w:rsid w:val="584B2AEF"/>
    <w:rsid w:val="592B2C9C"/>
    <w:rsid w:val="59DD1D53"/>
    <w:rsid w:val="59F9561E"/>
    <w:rsid w:val="5AC855DE"/>
    <w:rsid w:val="5AFA2CE3"/>
    <w:rsid w:val="5B2042AE"/>
    <w:rsid w:val="5BF461D7"/>
    <w:rsid w:val="5D1E2EA7"/>
    <w:rsid w:val="5D5F4EFB"/>
    <w:rsid w:val="5D661780"/>
    <w:rsid w:val="5D6E2983"/>
    <w:rsid w:val="5FA22BB4"/>
    <w:rsid w:val="5FB911DC"/>
    <w:rsid w:val="5FD73213"/>
    <w:rsid w:val="606A3967"/>
    <w:rsid w:val="62D64FFF"/>
    <w:rsid w:val="66457B9D"/>
    <w:rsid w:val="679900A1"/>
    <w:rsid w:val="68F5596C"/>
    <w:rsid w:val="6A2651AE"/>
    <w:rsid w:val="6A5075CC"/>
    <w:rsid w:val="6AC91B0E"/>
    <w:rsid w:val="6ACC0A1A"/>
    <w:rsid w:val="6CB76880"/>
    <w:rsid w:val="6CE45879"/>
    <w:rsid w:val="6D4751F7"/>
    <w:rsid w:val="6E595759"/>
    <w:rsid w:val="6E5C37F6"/>
    <w:rsid w:val="6EEE38F5"/>
    <w:rsid w:val="6F6F0F91"/>
    <w:rsid w:val="6FBC4812"/>
    <w:rsid w:val="7159398F"/>
    <w:rsid w:val="71B50BBA"/>
    <w:rsid w:val="71E6788D"/>
    <w:rsid w:val="72026435"/>
    <w:rsid w:val="728B02CF"/>
    <w:rsid w:val="728F0832"/>
    <w:rsid w:val="72A44747"/>
    <w:rsid w:val="73221481"/>
    <w:rsid w:val="747160D0"/>
    <w:rsid w:val="74B119FF"/>
    <w:rsid w:val="74C169A3"/>
    <w:rsid w:val="75BA518F"/>
    <w:rsid w:val="75FD0876"/>
    <w:rsid w:val="762C56A8"/>
    <w:rsid w:val="76815313"/>
    <w:rsid w:val="77441511"/>
    <w:rsid w:val="776922A7"/>
    <w:rsid w:val="77834BDD"/>
    <w:rsid w:val="7ADC378E"/>
    <w:rsid w:val="7B1D306F"/>
    <w:rsid w:val="7BBD05B5"/>
    <w:rsid w:val="7BE43111"/>
    <w:rsid w:val="7C3547DD"/>
    <w:rsid w:val="7D9D6228"/>
    <w:rsid w:val="7E292B51"/>
    <w:rsid w:val="7E54396E"/>
    <w:rsid w:val="7EA341F2"/>
    <w:rsid w:val="7F8B770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6"/>
    <w:qFormat/>
    <w:locked/>
    <w:uiPriority w:val="0"/>
    <w:pPr>
      <w:keepNext/>
      <w:keepLines/>
      <w:numPr>
        <w:ilvl w:val="1"/>
        <w:numId w:val="1"/>
      </w:numPr>
      <w:tabs>
        <w:tab w:val="left" w:pos="3969"/>
      </w:tabs>
      <w:adjustRightInd w:val="0"/>
      <w:spacing w:line="300" w:lineRule="auto"/>
      <w:jc w:val="left"/>
      <w:textAlignment w:val="baseline"/>
      <w:outlineLvl w:val="1"/>
    </w:pPr>
    <w:rPr>
      <w:b/>
      <w:color w:val="008000"/>
      <w:sz w:val="32"/>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ody Text"/>
    <w:basedOn w:val="1"/>
    <w:unhideWhenUsed/>
    <w:qFormat/>
    <w:uiPriority w:val="99"/>
    <w:rPr>
      <w:sz w:val="28"/>
    </w:rPr>
  </w:style>
  <w:style w:type="paragraph" w:styleId="5">
    <w:name w:val="Body Text Indent"/>
    <w:basedOn w:val="1"/>
    <w:link w:val="25"/>
    <w:qFormat/>
    <w:uiPriority w:val="0"/>
    <w:pPr>
      <w:spacing w:after="120"/>
      <w:ind w:left="420" w:leftChars="200"/>
    </w:pPr>
  </w:style>
  <w:style w:type="paragraph" w:styleId="6">
    <w:name w:val="Date"/>
    <w:basedOn w:val="1"/>
    <w:next w:val="1"/>
    <w:link w:val="23"/>
    <w:unhideWhenUsed/>
    <w:qFormat/>
    <w:uiPriority w:val="99"/>
    <w:pPr>
      <w:ind w:left="100" w:leftChars="2500"/>
    </w:pPr>
  </w:style>
  <w:style w:type="paragraph" w:styleId="7">
    <w:name w:val="Balloon Text"/>
    <w:basedOn w:val="1"/>
    <w:link w:val="22"/>
    <w:unhideWhenUsed/>
    <w:qFormat/>
    <w:uiPriority w:val="99"/>
    <w:rPr>
      <w:sz w:val="18"/>
      <w:szCs w:val="18"/>
    </w:rPr>
  </w:style>
  <w:style w:type="paragraph" w:styleId="8">
    <w:name w:val="footer"/>
    <w:basedOn w:val="1"/>
    <w:link w:val="16"/>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99"/>
    <w:rPr>
      <w:rFonts w:ascii="Calibri" w:hAnsi="Calibri"/>
      <w:b/>
      <w:szCs w:val="20"/>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眉 Char"/>
    <w:link w:val="9"/>
    <w:semiHidden/>
    <w:qFormat/>
    <w:locked/>
    <w:uiPriority w:val="99"/>
    <w:rPr>
      <w:rFonts w:cs="Times New Roman"/>
      <w:sz w:val="18"/>
      <w:szCs w:val="18"/>
    </w:rPr>
  </w:style>
  <w:style w:type="character" w:customStyle="1" w:styleId="16">
    <w:name w:val="页脚 Char"/>
    <w:link w:val="8"/>
    <w:qFormat/>
    <w:locked/>
    <w:uiPriority w:val="99"/>
    <w:rPr>
      <w:rFonts w:cs="Times New Roman"/>
      <w:sz w:val="18"/>
      <w:szCs w:val="18"/>
    </w:rPr>
  </w:style>
  <w:style w:type="paragraph" w:customStyle="1" w:styleId="17">
    <w:name w:val="列出段落1"/>
    <w:basedOn w:val="1"/>
    <w:qFormat/>
    <w:uiPriority w:val="34"/>
    <w:pPr>
      <w:ind w:firstLine="420" w:firstLineChars="200"/>
    </w:pPr>
  </w:style>
  <w:style w:type="character" w:customStyle="1" w:styleId="18">
    <w:name w:val="f14w1"/>
    <w:qFormat/>
    <w:uiPriority w:val="0"/>
    <w:rPr>
      <w:b/>
      <w:bCs/>
      <w:color w:val="002569"/>
      <w:sz w:val="21"/>
      <w:szCs w:val="21"/>
    </w:rPr>
  </w:style>
  <w:style w:type="paragraph" w:customStyle="1" w:styleId="19">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0">
    <w:name w:val="列出段落11"/>
    <w:basedOn w:val="1"/>
    <w:qFormat/>
    <w:uiPriority w:val="0"/>
    <w:pPr>
      <w:ind w:firstLine="420" w:firstLineChars="200"/>
    </w:pPr>
  </w:style>
  <w:style w:type="paragraph" w:customStyle="1" w:styleId="21">
    <w:name w:val="列出段落2"/>
    <w:basedOn w:val="1"/>
    <w:qFormat/>
    <w:uiPriority w:val="0"/>
    <w:pPr>
      <w:ind w:firstLine="420" w:firstLineChars="200"/>
    </w:pPr>
    <w:rPr>
      <w:rFonts w:ascii="Calibri" w:hAnsi="Calibri"/>
      <w:szCs w:val="22"/>
    </w:rPr>
  </w:style>
  <w:style w:type="character" w:customStyle="1" w:styleId="22">
    <w:name w:val="批注框文本 Char"/>
    <w:link w:val="7"/>
    <w:semiHidden/>
    <w:qFormat/>
    <w:uiPriority w:val="99"/>
    <w:rPr>
      <w:rFonts w:ascii="Times New Roman" w:hAnsi="Times New Roman"/>
      <w:kern w:val="2"/>
      <w:sz w:val="18"/>
      <w:szCs w:val="18"/>
    </w:rPr>
  </w:style>
  <w:style w:type="character" w:customStyle="1" w:styleId="23">
    <w:name w:val="日期 Char"/>
    <w:link w:val="6"/>
    <w:semiHidden/>
    <w:qFormat/>
    <w:uiPriority w:val="99"/>
    <w:rPr>
      <w:rFonts w:ascii="Times New Roman" w:hAnsi="Times New Roman"/>
      <w:kern w:val="2"/>
      <w:sz w:val="21"/>
      <w:szCs w:val="24"/>
    </w:rPr>
  </w:style>
  <w:style w:type="paragraph" w:customStyle="1" w:styleId="24">
    <w:name w:val="表内文字"/>
    <w:qFormat/>
    <w:uiPriority w:val="0"/>
    <w:pPr>
      <w:jc w:val="center"/>
    </w:pPr>
    <w:rPr>
      <w:rFonts w:ascii="Times New Roman" w:hAnsi="Times New Roman" w:eastAsia="宋体" w:cs="Times New Roman"/>
      <w:kern w:val="2"/>
      <w:sz w:val="21"/>
      <w:szCs w:val="24"/>
      <w:lang w:val="en-US" w:eastAsia="zh-CN" w:bidi="ar-SA"/>
    </w:rPr>
  </w:style>
  <w:style w:type="character" w:customStyle="1" w:styleId="25">
    <w:name w:val="正文文本缩进 Char"/>
    <w:basedOn w:val="14"/>
    <w:link w:val="5"/>
    <w:qFormat/>
    <w:uiPriority w:val="0"/>
    <w:rPr>
      <w:rFonts w:ascii="Times New Roman" w:hAnsi="Times New Roman"/>
      <w:kern w:val="2"/>
      <w:sz w:val="21"/>
      <w:szCs w:val="24"/>
    </w:rPr>
  </w:style>
  <w:style w:type="character" w:customStyle="1" w:styleId="26">
    <w:name w:val="标题 2 Char"/>
    <w:basedOn w:val="14"/>
    <w:link w:val="2"/>
    <w:qFormat/>
    <w:uiPriority w:val="0"/>
    <w:rPr>
      <w:rFonts w:ascii="Times New Roman" w:hAnsi="Times New Roman"/>
      <w:b/>
      <w:color w:val="008000"/>
      <w:kern w:val="2"/>
      <w:sz w:val="32"/>
    </w:rPr>
  </w:style>
  <w:style w:type="character" w:customStyle="1" w:styleId="27">
    <w:name w:val="font11"/>
    <w:basedOn w:val="14"/>
    <w:qFormat/>
    <w:uiPriority w:val="0"/>
    <w:rPr>
      <w:rFonts w:hint="default" w:ascii="方正仿宋_GBK" w:hAnsi="方正仿宋_GBK" w:eastAsia="方正仿宋_GBK" w:cs="方正仿宋_GBK"/>
      <w:color w:val="000000"/>
      <w:sz w:val="24"/>
      <w:szCs w:val="24"/>
      <w:u w:val="none"/>
    </w:rPr>
  </w:style>
  <w:style w:type="character" w:customStyle="1" w:styleId="28">
    <w:name w:val="font41"/>
    <w:basedOn w:val="14"/>
    <w:qFormat/>
    <w:uiPriority w:val="0"/>
    <w:rPr>
      <w:rFonts w:hint="default" w:ascii="方正仿宋_GBK" w:hAnsi="方正仿宋_GBK" w:eastAsia="方正仿宋_GBK" w:cs="方正仿宋_GBK"/>
      <w:color w:val="000000"/>
      <w:sz w:val="24"/>
      <w:szCs w:val="24"/>
      <w:u w:val="none"/>
    </w:rPr>
  </w:style>
  <w:style w:type="paragraph" w:customStyle="1" w:styleId="29">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30">
    <w:name w:val="Body text (2)_"/>
    <w:link w:val="31"/>
    <w:qFormat/>
    <w:uiPriority w:val="99"/>
    <w:rPr>
      <w:rFonts w:ascii="MingLiU" w:hAnsi="Calibri" w:eastAsia="MingLiU" w:cs="MingLiU"/>
      <w:sz w:val="30"/>
      <w:szCs w:val="30"/>
    </w:rPr>
  </w:style>
  <w:style w:type="paragraph" w:customStyle="1" w:styleId="31">
    <w:name w:val="Body text (2)1"/>
    <w:basedOn w:val="1"/>
    <w:link w:val="30"/>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32">
    <w:name w:val="font21"/>
    <w:basedOn w:val="14"/>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1482</Words>
  <Characters>8453</Characters>
  <Lines>70</Lines>
  <Paragraphs>19</Paragraphs>
  <TotalTime>12</TotalTime>
  <ScaleCrop>false</ScaleCrop>
  <LinksUpToDate>false</LinksUpToDate>
  <CharactersWithSpaces>9916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2018-03-05T06:25:00Z</dcterms:created>
  <dc:creator>李凯01</dc:creator>
  <cp:lastModifiedBy>西园寺</cp:lastModifiedBy>
  <cp:lastPrinted>2021-05-19T08:06:00Z</cp:lastPrinted>
  <dcterms:modified xsi:type="dcterms:W3CDTF">2021-06-02T03:05:50Z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AA7E8C7B04BD4EEB8934A5D0AC457907</vt:lpwstr>
  </property>
</Properties>
</file>