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_GB2312" w:eastAsia="仿宋_GB2312"/>
          <w:b/>
          <w:sz w:val="52"/>
          <w:szCs w:val="52"/>
        </w:rPr>
      </w:pPr>
    </w:p>
    <w:p>
      <w:pPr>
        <w:jc w:val="center"/>
        <w:rPr>
          <w:rFonts w:ascii="仿宋" w:hAnsi="仿宋" w:eastAsia="仿宋"/>
          <w:b/>
          <w:sz w:val="52"/>
          <w:szCs w:val="52"/>
        </w:rPr>
      </w:pPr>
      <w:r>
        <w:rPr>
          <w:rFonts w:hint="eastAsia" w:ascii="仿宋" w:hAnsi="仿宋" w:eastAsia="仿宋"/>
          <w:b/>
          <w:sz w:val="52"/>
          <w:szCs w:val="52"/>
        </w:rPr>
        <w:t>重庆机场集团有限公司</w:t>
      </w:r>
    </w:p>
    <w:p>
      <w:pPr>
        <w:jc w:val="center"/>
        <w:rPr>
          <w:rFonts w:ascii="仿宋" w:hAnsi="仿宋" w:eastAsia="仿宋"/>
          <w:b/>
          <w:sz w:val="48"/>
          <w:szCs w:val="52"/>
        </w:rPr>
      </w:pPr>
    </w:p>
    <w:p>
      <w:pPr>
        <w:jc w:val="center"/>
        <w:rPr>
          <w:rFonts w:ascii="仿宋" w:hAnsi="仿宋" w:eastAsia="仿宋"/>
          <w:b/>
          <w:sz w:val="48"/>
          <w:szCs w:val="52"/>
        </w:rPr>
      </w:pPr>
    </w:p>
    <w:p>
      <w:pPr>
        <w:widowControl/>
        <w:jc w:val="center"/>
        <w:rPr>
          <w:rFonts w:ascii="仿宋" w:hAnsi="仿宋" w:eastAsia="仿宋"/>
          <w:b/>
          <w:sz w:val="44"/>
          <w:szCs w:val="44"/>
        </w:rPr>
      </w:pPr>
      <w:r>
        <w:rPr>
          <w:rFonts w:hint="eastAsia" w:ascii="仿宋" w:hAnsi="仿宋" w:eastAsia="仿宋"/>
          <w:b/>
          <w:sz w:val="44"/>
          <w:szCs w:val="44"/>
          <w:lang w:val="en-US" w:eastAsia="zh-CN"/>
        </w:rPr>
        <w:t>西区第二污水处理站溶气罐维修项目</w:t>
      </w:r>
    </w:p>
    <w:p>
      <w:pPr>
        <w:widowControl/>
        <w:jc w:val="center"/>
        <w:rPr>
          <w:rFonts w:ascii="仿宋" w:hAnsi="仿宋" w:eastAsia="仿宋"/>
          <w:b/>
          <w:sz w:val="44"/>
          <w:szCs w:val="44"/>
        </w:rPr>
      </w:pPr>
      <w:r>
        <w:rPr>
          <w:rFonts w:hint="eastAsia" w:ascii="仿宋" w:hAnsi="仿宋" w:eastAsia="仿宋"/>
          <w:b/>
          <w:sz w:val="44"/>
          <w:szCs w:val="44"/>
          <w:lang w:eastAsia="zh-CN"/>
        </w:rPr>
        <w:t>竞争性</w:t>
      </w:r>
      <w:r>
        <w:rPr>
          <w:rFonts w:hint="eastAsia" w:ascii="仿宋" w:hAnsi="仿宋" w:eastAsia="仿宋"/>
          <w:b/>
          <w:sz w:val="44"/>
          <w:szCs w:val="44"/>
        </w:rPr>
        <w:t>比选文件</w:t>
      </w:r>
    </w:p>
    <w:p>
      <w:pPr>
        <w:jc w:val="center"/>
        <w:rPr>
          <w:rFonts w:ascii="仿宋" w:hAnsi="仿宋" w:eastAsia="仿宋"/>
          <w:b/>
          <w:sz w:val="32"/>
        </w:rPr>
      </w:pPr>
    </w:p>
    <w:p>
      <w:pPr>
        <w:jc w:val="center"/>
        <w:rPr>
          <w:rFonts w:ascii="仿宋" w:hAnsi="仿宋" w:eastAsia="仿宋"/>
          <w:b/>
          <w:sz w:val="32"/>
        </w:rPr>
      </w:pPr>
    </w:p>
    <w:p>
      <w:pPr>
        <w:jc w:val="center"/>
        <w:rPr>
          <w:rFonts w:ascii="仿宋" w:hAnsi="仿宋" w:eastAsia="仿宋"/>
          <w:b/>
          <w:sz w:val="32"/>
        </w:rPr>
      </w:pPr>
    </w:p>
    <w:p>
      <w:pPr>
        <w:ind w:firstLine="2409" w:firstLineChars="750"/>
        <w:jc w:val="left"/>
        <w:rPr>
          <w:rFonts w:hint="eastAsia" w:ascii="仿宋" w:hAnsi="仿宋" w:eastAsia="仿宋"/>
          <w:b/>
          <w:sz w:val="32"/>
          <w:u w:val="single"/>
          <w:lang w:val="en-US" w:eastAsia="zh-CN"/>
        </w:rPr>
      </w:pPr>
      <w:r>
        <w:rPr>
          <w:rFonts w:hint="eastAsia" w:ascii="仿宋" w:hAnsi="仿宋" w:eastAsia="仿宋"/>
          <w:b/>
          <w:sz w:val="32"/>
        </w:rPr>
        <w:t>编号：</w:t>
      </w:r>
      <w:r>
        <w:rPr>
          <w:rFonts w:hint="eastAsia" w:ascii="仿宋" w:hAnsi="仿宋" w:eastAsia="仿宋"/>
          <w:b/>
          <w:sz w:val="32"/>
          <w:lang w:eastAsia="zh-CN"/>
        </w:rPr>
        <w:t>动力</w:t>
      </w:r>
      <w:r>
        <w:rPr>
          <w:rFonts w:hint="eastAsia" w:ascii="仿宋" w:hAnsi="仿宋" w:eastAsia="仿宋"/>
          <w:b/>
          <w:sz w:val="32"/>
          <w:lang w:val="en-US" w:eastAsia="zh-CN"/>
        </w:rPr>
        <w:t>2021-35</w:t>
      </w:r>
    </w:p>
    <w:p>
      <w:pPr>
        <w:rPr>
          <w:rFonts w:ascii="仿宋" w:hAnsi="仿宋" w:eastAsia="仿宋"/>
          <w:b/>
          <w:sz w:val="52"/>
        </w:rPr>
      </w:pPr>
    </w:p>
    <w:p>
      <w:pPr>
        <w:jc w:val="center"/>
        <w:rPr>
          <w:rFonts w:ascii="仿宋" w:hAnsi="仿宋" w:eastAsia="仿宋"/>
          <w:b/>
          <w:sz w:val="52"/>
        </w:rPr>
      </w:pPr>
    </w:p>
    <w:p>
      <w:pPr>
        <w:jc w:val="center"/>
        <w:rPr>
          <w:rFonts w:ascii="仿宋" w:hAnsi="仿宋" w:eastAsia="仿宋"/>
          <w:b/>
          <w:sz w:val="52"/>
        </w:rPr>
      </w:pPr>
    </w:p>
    <w:p>
      <w:pPr>
        <w:jc w:val="center"/>
        <w:rPr>
          <w:rFonts w:ascii="仿宋" w:hAnsi="仿宋" w:eastAsia="仿宋"/>
          <w:b/>
          <w:sz w:val="32"/>
          <w:szCs w:val="32"/>
        </w:rPr>
      </w:pPr>
      <w:r>
        <w:rPr>
          <w:rFonts w:hint="eastAsia" w:ascii="仿宋" w:hAnsi="仿宋" w:eastAsia="仿宋"/>
          <w:b/>
          <w:sz w:val="32"/>
          <w:szCs w:val="32"/>
        </w:rPr>
        <w:t>重庆机场集团有限公司</w:t>
      </w:r>
    </w:p>
    <w:p>
      <w:pPr>
        <w:jc w:val="center"/>
        <w:rPr>
          <w:rFonts w:ascii="仿宋" w:hAnsi="仿宋" w:eastAsia="仿宋"/>
          <w:b/>
          <w:sz w:val="32"/>
          <w:szCs w:val="32"/>
        </w:rPr>
      </w:pPr>
      <w:r>
        <w:rPr>
          <w:rFonts w:hint="eastAsia" w:ascii="仿宋" w:hAnsi="仿宋" w:eastAsia="仿宋"/>
          <w:b/>
          <w:sz w:val="32"/>
          <w:szCs w:val="32"/>
        </w:rPr>
        <w:t>动力能源保障部</w:t>
      </w:r>
    </w:p>
    <w:p>
      <w:pPr>
        <w:jc w:val="center"/>
        <w:rPr>
          <w:rFonts w:ascii="仿宋" w:hAnsi="仿宋" w:eastAsia="仿宋"/>
          <w:b/>
          <w:sz w:val="32"/>
          <w:szCs w:val="32"/>
        </w:rPr>
      </w:pPr>
      <w:r>
        <w:rPr>
          <w:rFonts w:hint="eastAsia" w:ascii="仿宋" w:hAnsi="仿宋" w:eastAsia="仿宋"/>
          <w:b/>
          <w:sz w:val="32"/>
          <w:szCs w:val="32"/>
        </w:rPr>
        <w:t>采购办公室（代章）</w:t>
      </w:r>
    </w:p>
    <w:p>
      <w:pPr>
        <w:rPr>
          <w:rFonts w:ascii="仿宋" w:hAnsi="仿宋" w:eastAsia="仿宋"/>
          <w:b/>
          <w:sz w:val="32"/>
          <w:szCs w:val="32"/>
        </w:rPr>
      </w:pPr>
    </w:p>
    <w:p>
      <w:pPr>
        <w:ind w:firstLine="3052" w:firstLineChars="950"/>
        <w:rPr>
          <w:rFonts w:ascii="仿宋" w:hAnsi="仿宋" w:eastAsia="仿宋"/>
          <w:b/>
          <w:sz w:val="32"/>
          <w:szCs w:val="32"/>
        </w:rPr>
      </w:pPr>
      <w:r>
        <w:rPr>
          <w:rFonts w:hint="eastAsia" w:ascii="仿宋" w:hAnsi="仿宋" w:eastAsia="仿宋"/>
          <w:b/>
          <w:sz w:val="32"/>
          <w:szCs w:val="32"/>
        </w:rPr>
        <w:t>二〇</w:t>
      </w:r>
      <w:r>
        <w:rPr>
          <w:rFonts w:hint="eastAsia" w:ascii="仿宋" w:hAnsi="仿宋" w:eastAsia="仿宋"/>
          <w:b/>
          <w:sz w:val="32"/>
          <w:szCs w:val="32"/>
          <w:lang w:eastAsia="zh-CN"/>
        </w:rPr>
        <w:t>二一</w:t>
      </w:r>
      <w:r>
        <w:rPr>
          <w:rFonts w:hint="eastAsia" w:ascii="仿宋" w:hAnsi="仿宋" w:eastAsia="仿宋"/>
          <w:b/>
          <w:sz w:val="32"/>
          <w:szCs w:val="32"/>
        </w:rPr>
        <w:t>年</w:t>
      </w:r>
      <w:r>
        <w:rPr>
          <w:rFonts w:hint="eastAsia" w:ascii="仿宋" w:hAnsi="仿宋" w:eastAsia="仿宋"/>
          <w:b/>
          <w:sz w:val="32"/>
          <w:szCs w:val="32"/>
          <w:lang w:eastAsia="zh-CN"/>
        </w:rPr>
        <w:t>六</w:t>
      </w:r>
      <w:r>
        <w:rPr>
          <w:rFonts w:hint="eastAsia" w:ascii="仿宋" w:hAnsi="仿宋" w:eastAsia="仿宋"/>
          <w:b/>
          <w:sz w:val="32"/>
          <w:szCs w:val="32"/>
        </w:rPr>
        <w:t>月</w:t>
      </w:r>
    </w:p>
    <w:p>
      <w:pPr>
        <w:widowControl/>
        <w:jc w:val="center"/>
        <w:rPr>
          <w:rFonts w:ascii="仿宋" w:hAnsi="仿宋" w:eastAsia="仿宋"/>
          <w:b/>
          <w:sz w:val="44"/>
          <w:szCs w:val="44"/>
        </w:rPr>
      </w:pPr>
      <w:r>
        <w:rPr>
          <w:rFonts w:ascii="仿宋" w:hAnsi="仿宋" w:eastAsia="仿宋"/>
          <w:b/>
          <w:sz w:val="52"/>
        </w:rPr>
        <w:br w:type="page"/>
      </w:r>
      <w:r>
        <w:rPr>
          <w:rFonts w:hint="eastAsia" w:ascii="仿宋" w:hAnsi="仿宋" w:eastAsia="仿宋"/>
          <w:b/>
          <w:sz w:val="44"/>
          <w:szCs w:val="44"/>
          <w:lang w:val="en-US" w:eastAsia="zh-CN"/>
        </w:rPr>
        <w:t>西区第二污水处理站氧溶气罐维修项目</w:t>
      </w:r>
    </w:p>
    <w:p>
      <w:pPr>
        <w:widowControl/>
        <w:jc w:val="center"/>
        <w:rPr>
          <w:rFonts w:ascii="仿宋" w:hAnsi="仿宋" w:eastAsia="仿宋"/>
          <w:b/>
          <w:color w:val="FF0000"/>
          <w:sz w:val="44"/>
          <w:szCs w:val="44"/>
        </w:rPr>
      </w:pPr>
      <w:r>
        <w:rPr>
          <w:rFonts w:hint="eastAsia" w:ascii="仿宋" w:hAnsi="仿宋" w:eastAsia="仿宋"/>
          <w:b/>
          <w:sz w:val="44"/>
          <w:szCs w:val="44"/>
          <w:lang w:eastAsia="zh-CN"/>
        </w:rPr>
        <w:t>竞争性比选</w:t>
      </w:r>
      <w:r>
        <w:rPr>
          <w:rFonts w:hint="eastAsia" w:ascii="仿宋" w:hAnsi="仿宋" w:eastAsia="仿宋"/>
          <w:b/>
          <w:sz w:val="44"/>
          <w:szCs w:val="44"/>
        </w:rPr>
        <w:t>文件</w:t>
      </w:r>
    </w:p>
    <w:p>
      <w:pPr>
        <w:widowControl/>
        <w:ind w:firstLine="560" w:firstLineChars="200"/>
        <w:jc w:val="left"/>
        <w:rPr>
          <w:rFonts w:ascii="仿宋" w:hAnsi="仿宋" w:eastAsia="仿宋"/>
          <w:b/>
          <w:sz w:val="44"/>
          <w:szCs w:val="44"/>
        </w:rPr>
      </w:pPr>
      <w:r>
        <w:rPr>
          <w:rFonts w:hint="eastAsia" w:ascii="仿宋" w:hAnsi="仿宋" w:eastAsia="仿宋"/>
          <w:color w:val="000000"/>
          <w:sz w:val="28"/>
          <w:szCs w:val="28"/>
        </w:rPr>
        <w:t>我部决定于近期将对</w:t>
      </w:r>
      <w:r>
        <w:rPr>
          <w:rFonts w:hint="eastAsia" w:ascii="仿宋" w:hAnsi="仿宋" w:eastAsia="仿宋"/>
          <w:color w:val="000000"/>
          <w:sz w:val="28"/>
          <w:szCs w:val="28"/>
          <w:lang w:val="en-US" w:eastAsia="zh-CN"/>
        </w:rPr>
        <w:t>西区第二污水处理站溶气罐维修项目</w:t>
      </w:r>
      <w:r>
        <w:rPr>
          <w:rFonts w:hint="eastAsia" w:ascii="仿宋" w:hAnsi="仿宋" w:eastAsia="仿宋"/>
          <w:color w:val="000000"/>
          <w:sz w:val="28"/>
          <w:szCs w:val="28"/>
        </w:rPr>
        <w:t>邀请符合相应条件的潜在供应商就本项目进行</w:t>
      </w:r>
      <w:r>
        <w:rPr>
          <w:rFonts w:hint="eastAsia" w:ascii="仿宋" w:hAnsi="仿宋" w:eastAsia="仿宋"/>
          <w:color w:val="000000"/>
          <w:sz w:val="28"/>
          <w:szCs w:val="28"/>
          <w:lang w:eastAsia="zh-CN"/>
        </w:rPr>
        <w:t>竞争性比选</w:t>
      </w:r>
      <w:r>
        <w:rPr>
          <w:rFonts w:hint="eastAsia" w:ascii="仿宋" w:hAnsi="仿宋" w:eastAsia="仿宋"/>
          <w:color w:val="000000"/>
          <w:sz w:val="28"/>
          <w:szCs w:val="28"/>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sz w:val="28"/>
          <w:szCs w:val="28"/>
        </w:rPr>
      </w:pPr>
      <w:r>
        <w:rPr>
          <w:rFonts w:hint="eastAsia" w:ascii="仿宋" w:hAnsi="仿宋" w:eastAsia="仿宋" w:cs="仿宋"/>
          <w:sz w:val="28"/>
          <w:szCs w:val="28"/>
        </w:rPr>
        <w:t>项目内容及要求</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pPr>
      <w:r>
        <w:rPr>
          <w:rFonts w:hint="eastAsia"/>
        </w:rPr>
        <w:t>项目内容</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1.采用补板的方法对容器进行修理，对焊接部位实施修补，校正内部装置。补板包括对内衬钢板进行更换，更换后的内衬钢板为不锈钢材质，增加钢板支撑架。</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修理的基本程序:容器与系统管路分离→置换合格→搭脚手架→打开人孔→拆除容器腐蚀的附属→割除受损部位(具体部位现场划定)→割口处制备焊接坡口→制备补板-补板焊接→补板焊缝检验→关闭人孔→耐压试验→容器交付使用。</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项目要求（包含技术要求、人员资质要求等）</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1.本设备按《压力容器第4部分制造、检验和验收》GB150.4-2011和容器设计图样进行修理、试验和验收，并接受技术监督管理局的监督。</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2.焊接遵循《钢制压力容器焊接规程》JB4709-2000。采用手工电弧焊。</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color w:val="auto"/>
          <w:sz w:val="28"/>
          <w:szCs w:val="28"/>
          <w:lang w:val="en-US" w:eastAsia="zh-CN"/>
        </w:rPr>
      </w:pPr>
      <w:r>
        <w:rPr>
          <w:rFonts w:hint="eastAsia" w:ascii="仿宋" w:hAnsi="仿宋" w:eastAsia="仿宋" w:cs="仿宋"/>
          <w:sz w:val="28"/>
          <w:szCs w:val="28"/>
          <w:lang w:val="en-US" w:eastAsia="zh-CN"/>
        </w:rPr>
        <w:t>3.设备修理完毕后，依据本单位压力容器产品数据表（产品编号：R15-063）及《压力容器第4部分制造、检验和验收》GB150.4-2011第11.4.9.4条进行耐压试验</w:t>
      </w:r>
      <w:r>
        <w:rPr>
          <w:rFonts w:hint="eastAsia" w:ascii="仿宋" w:hAnsi="仿宋" w:eastAsia="仿宋" w:cs="仿宋"/>
          <w:color w:val="auto"/>
          <w:sz w:val="28"/>
          <w:szCs w:val="28"/>
          <w:lang w:val="en-US" w:eastAsia="zh-CN"/>
        </w:rPr>
        <w:t>，耐压试验压力0.63MPa，试验时间30min。试验由业主单位同施工单位共同见证，完成试验由施工单位出具试验报告。</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安全责任要求</w:t>
      </w:r>
    </w:p>
    <w:p>
      <w:pPr>
        <w:ind w:firstLine="560" w:firstLineChars="200"/>
        <w:rPr>
          <w:rFonts w:hint="eastAsia" w:ascii="仿宋" w:hAnsi="仿宋" w:eastAsia="仿宋"/>
          <w:color w:val="000000"/>
          <w:sz w:val="28"/>
          <w:szCs w:val="28"/>
        </w:rPr>
      </w:pPr>
      <w:r>
        <w:rPr>
          <w:rFonts w:hint="eastAsia" w:ascii="仿宋" w:hAnsi="仿宋" w:eastAsia="仿宋"/>
          <w:color w:val="000000"/>
          <w:sz w:val="28"/>
          <w:szCs w:val="28"/>
        </w:rPr>
        <w:t>需遵守重庆机场集团有限公司空防、消防、机坪运行、车辆及通行证门禁等管理规定，并接受项目单位监督。</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验收要求(工期、技术等)</w:t>
      </w:r>
    </w:p>
    <w:p>
      <w:pPr>
        <w:keepNext w:val="0"/>
        <w:keepLines w:val="0"/>
        <w:pageBreakBefore w:val="0"/>
        <w:widowControl/>
        <w:numPr>
          <w:ilvl w:val="0"/>
          <w:numId w:val="3"/>
        </w:numPr>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本项目工期为自开工报告批复之日起10日历日。</w:t>
      </w:r>
    </w:p>
    <w:p>
      <w:pPr>
        <w:ind w:firstLine="600"/>
        <w:rPr>
          <w:rFonts w:hint="eastAsia" w:ascii="仿宋" w:hAnsi="仿宋" w:eastAsia="仿宋" w:cs="仿宋"/>
          <w:kern w:val="2"/>
          <w:sz w:val="28"/>
          <w:szCs w:val="28"/>
          <w:lang w:val="en-US" w:eastAsia="zh-CN" w:bidi="ar-SA"/>
        </w:rPr>
      </w:pPr>
      <w:r>
        <w:rPr>
          <w:rFonts w:hint="eastAsia" w:ascii="仿宋" w:hAnsi="仿宋" w:eastAsia="仿宋" w:cs="仿宋"/>
          <w:sz w:val="28"/>
          <w:szCs w:val="28"/>
          <w:lang w:val="en-US" w:eastAsia="zh-CN"/>
        </w:rPr>
        <w:t>2、开工前施工单位需按照《压力容器安全技术监察规程》向重庆市市场监督管理局进行申报，维修完成需对溶气罐进耐压试验，出具试验报告，并由施工方向重庆市特检院申请进行检测，取得检测合格证。</w:t>
      </w:r>
    </w:p>
    <w:p>
      <w:pPr>
        <w:pStyle w:val="4"/>
        <w:keepNext/>
        <w:keepLines/>
        <w:pageBreakBefore w:val="0"/>
        <w:widowControl w:val="0"/>
        <w:numPr>
          <w:ilvl w:val="0"/>
          <w:numId w:val="2"/>
        </w:numPr>
        <w:kinsoku/>
        <w:wordWrap/>
        <w:overflowPunct/>
        <w:topLinePunct w:val="0"/>
        <w:autoSpaceDE/>
        <w:autoSpaceDN/>
        <w:bidi w:val="0"/>
        <w:adjustRightInd/>
        <w:snapToGrid/>
        <w:spacing w:before="0" w:after="0" w:line="360" w:lineRule="auto"/>
        <w:ind w:left="0" w:firstLine="0"/>
        <w:textAlignment w:val="auto"/>
        <w:outlineLvl w:val="1"/>
        <w:rPr>
          <w:rFonts w:hint="eastAsia"/>
        </w:rPr>
      </w:pPr>
      <w:r>
        <w:rPr>
          <w:rFonts w:hint="eastAsia" w:ascii="Arial" w:hAnsi="Arial"/>
          <w:b w:val="0"/>
        </w:rPr>
        <w:t>其他要求</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1、关于设施、设备、人员资质</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施工过程中所需设施、设备、人员资质均由承包人自行提供，并负责运输和保管。</w:t>
      </w:r>
    </w:p>
    <w:p>
      <w:pPr>
        <w:numPr>
          <w:ilvl w:val="0"/>
          <w:numId w:val="3"/>
        </w:numPr>
        <w:ind w:left="0" w:leftChars="0" w:firstLine="560" w:firstLineChars="200"/>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施工单位负责维修前</w:t>
      </w:r>
      <w:r>
        <w:rPr>
          <w:rFonts w:hint="eastAsia" w:ascii="仿宋" w:hAnsi="仿宋" w:eastAsia="仿宋" w:cs="仿宋"/>
          <w:sz w:val="28"/>
          <w:szCs w:val="28"/>
          <w:lang w:val="en-US" w:eastAsia="zh-CN"/>
        </w:rPr>
        <w:t>向重庆市市场监督管理局进行申报</w:t>
      </w:r>
      <w:r>
        <w:rPr>
          <w:rFonts w:hint="eastAsia" w:ascii="仿宋" w:hAnsi="仿宋" w:eastAsia="仿宋" w:cs="仿宋"/>
          <w:kern w:val="2"/>
          <w:sz w:val="28"/>
          <w:szCs w:val="28"/>
          <w:lang w:val="en-US" w:eastAsia="zh-CN" w:bidi="ar-SA"/>
        </w:rPr>
        <w:t>及维修后的</w:t>
      </w:r>
      <w:r>
        <w:rPr>
          <w:rFonts w:hint="eastAsia" w:ascii="仿宋" w:hAnsi="仿宋" w:eastAsia="仿宋" w:cs="仿宋"/>
          <w:sz w:val="28"/>
          <w:szCs w:val="28"/>
          <w:lang w:val="en-US" w:eastAsia="zh-CN"/>
        </w:rPr>
        <w:t>向重庆市特检院申请进行检测，</w:t>
      </w:r>
      <w:r>
        <w:rPr>
          <w:rFonts w:hint="eastAsia" w:ascii="仿宋" w:hAnsi="仿宋" w:eastAsia="仿宋" w:cs="仿宋"/>
          <w:kern w:val="2"/>
          <w:sz w:val="28"/>
          <w:szCs w:val="28"/>
          <w:lang w:val="en-US" w:eastAsia="zh-CN" w:bidi="ar-SA"/>
        </w:rPr>
        <w:t>验收相关工作，并对相关过程资料进行收集整理，取得重庆市特检院合格报告后交由项目单位存档备案。</w:t>
      </w:r>
    </w:p>
    <w:p>
      <w:pPr>
        <w:keepNext w:val="0"/>
        <w:keepLines w:val="0"/>
        <w:pageBreakBefore w:val="0"/>
        <w:widowControl/>
        <w:kinsoku/>
        <w:wordWrap/>
        <w:overflowPunct/>
        <w:topLinePunct w:val="0"/>
        <w:bidi w:val="0"/>
        <w:adjustRightInd w:val="0"/>
        <w:snapToGrid w:val="0"/>
        <w:spacing w:line="572" w:lineRule="exact"/>
        <w:ind w:firstLine="560" w:firstLineChars="200"/>
        <w:jc w:val="left"/>
        <w:rPr>
          <w:rFonts w:hint="eastAsia"/>
          <w:lang w:val="en-US" w:eastAsia="zh-CN"/>
        </w:rPr>
      </w:pPr>
      <w:r>
        <w:rPr>
          <w:rFonts w:hint="eastAsia" w:ascii="仿宋" w:hAnsi="仿宋" w:eastAsia="仿宋" w:cs="仿宋"/>
          <w:sz w:val="28"/>
          <w:szCs w:val="28"/>
          <w:lang w:val="en-US" w:eastAsia="zh-CN"/>
        </w:rPr>
        <w:t>3、本设备的修理必须由具有相应压力容器制造资格的单位承担:焊接工作必须由持有相应资格的《压力容器焊工合格证》者担任。</w:t>
      </w:r>
    </w:p>
    <w:p>
      <w:pPr>
        <w:pStyle w:val="2"/>
        <w:tabs>
          <w:tab w:val="left" w:pos="210"/>
        </w:tabs>
        <w:ind w:left="0" w:leftChars="0" w:firstLine="560" w:firstLineChars="0"/>
        <w:jc w:val="both"/>
        <w:rPr>
          <w:rFonts w:hint="eastAsia" w:ascii="仿宋" w:hAnsi="仿宋" w:cs="仿宋"/>
          <w:color w:val="auto"/>
          <w:kern w:val="2"/>
          <w:sz w:val="28"/>
          <w:szCs w:val="28"/>
          <w:lang w:val="en-US" w:eastAsia="zh-CN" w:bidi="ar-SA"/>
        </w:rPr>
      </w:pPr>
      <w:r>
        <w:rPr>
          <w:rFonts w:hint="eastAsia" w:ascii="仿宋" w:hAnsi="仿宋" w:cs="仿宋"/>
          <w:color w:val="auto"/>
          <w:kern w:val="2"/>
          <w:sz w:val="28"/>
          <w:szCs w:val="28"/>
          <w:lang w:val="en-US" w:eastAsia="zh-CN" w:bidi="ar-SA"/>
        </w:rPr>
        <w:t>4、施工单位在施工前及施工过程中应按照国家新冠疫情防疫相关要求对施工人员进行管理，因管理问题出现人员感染情况，将由承包单位全部承担所有责任。</w:t>
      </w:r>
    </w:p>
    <w:p>
      <w:pPr>
        <w:rPr>
          <w:rFonts w:hint="eastAsia"/>
          <w:lang w:val="en-US" w:eastAsia="zh-CN"/>
        </w:rPr>
      </w:pPr>
      <w:r>
        <w:rPr>
          <w:rFonts w:hint="eastAsia" w:ascii="仿宋" w:hAnsi="仿宋" w:cs="仿宋"/>
          <w:color w:val="auto"/>
          <w:kern w:val="2"/>
          <w:sz w:val="28"/>
          <w:szCs w:val="28"/>
          <w:lang w:val="en-US" w:eastAsia="zh-CN" w:bidi="ar-SA"/>
        </w:rPr>
        <w:t xml:space="preserve">    5</w:t>
      </w:r>
      <w:r>
        <w:rPr>
          <w:rFonts w:hint="eastAsia" w:ascii="仿宋" w:hAnsi="仿宋" w:eastAsia="仿宋" w:cs="仿宋"/>
          <w:color w:val="auto"/>
          <w:kern w:val="2"/>
          <w:sz w:val="28"/>
          <w:szCs w:val="28"/>
          <w:lang w:val="en-US" w:eastAsia="zh-CN" w:bidi="ar-SA"/>
        </w:rPr>
        <w:t>、本项目总价包干，所有申报试验、申请检测等费用均包含在内。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工期及售后服务</w:t>
      </w:r>
    </w:p>
    <w:p>
      <w:pPr>
        <w:spacing w:line="360" w:lineRule="auto"/>
        <w:ind w:firstLine="560" w:firstLineChars="200"/>
        <w:rPr>
          <w:rFonts w:ascii="仿宋_GB2312" w:hAnsi="宋体" w:eastAsia="仿宋_GB2312"/>
          <w:color w:val="FF0000"/>
          <w:sz w:val="28"/>
          <w:szCs w:val="28"/>
        </w:rPr>
      </w:pPr>
      <w:r>
        <w:rPr>
          <w:rFonts w:hint="eastAsia" w:ascii="仿宋_GB2312" w:hAnsi="宋体" w:eastAsia="仿宋_GB2312"/>
          <w:color w:val="000000" w:themeColor="text1"/>
          <w:sz w:val="28"/>
          <w:szCs w:val="28"/>
          <w14:textFill>
            <w14:solidFill>
              <w14:schemeClr w14:val="tx1"/>
            </w14:solidFill>
          </w14:textFill>
        </w:rPr>
        <w:t>1.工期</w:t>
      </w:r>
      <w:r>
        <w:rPr>
          <w:rFonts w:hint="eastAsia" w:ascii="仿宋_GB2312" w:hAnsi="宋体" w:eastAsia="仿宋_GB2312"/>
          <w:color w:val="000000" w:themeColor="text1"/>
          <w:sz w:val="28"/>
          <w:szCs w:val="28"/>
          <w:lang w:eastAsia="zh-CN"/>
          <w14:textFill>
            <w14:solidFill>
              <w14:schemeClr w14:val="tx1"/>
            </w14:solidFill>
          </w14:textFill>
        </w:rPr>
        <w:t>：</w:t>
      </w:r>
      <w:r>
        <w:rPr>
          <w:rFonts w:hint="eastAsia" w:ascii="仿宋_GB2312" w:hAnsi="宋体" w:eastAsia="仿宋_GB2312"/>
          <w:color w:val="auto"/>
          <w:sz w:val="28"/>
          <w:szCs w:val="28"/>
          <w:u w:val="none"/>
        </w:rPr>
        <w:t>开工报告批复之日起</w:t>
      </w:r>
      <w:r>
        <w:rPr>
          <w:rFonts w:hint="eastAsia" w:ascii="仿宋_GB2312" w:hAnsi="宋体" w:eastAsia="仿宋_GB2312"/>
          <w:color w:val="auto"/>
          <w:sz w:val="28"/>
          <w:szCs w:val="28"/>
          <w:u w:val="none"/>
          <w:lang w:val="en-US" w:eastAsia="zh-CN"/>
        </w:rPr>
        <w:t>20</w:t>
      </w:r>
      <w:r>
        <w:rPr>
          <w:rFonts w:hint="eastAsia" w:ascii="仿宋_GB2312" w:hAnsi="宋体" w:eastAsia="仿宋_GB2312"/>
          <w:color w:val="auto"/>
          <w:sz w:val="28"/>
          <w:szCs w:val="28"/>
          <w:u w:val="none"/>
        </w:rPr>
        <w:t>日历日</w:t>
      </w:r>
    </w:p>
    <w:p>
      <w:pPr>
        <w:spacing w:line="360" w:lineRule="auto"/>
        <w:ind w:firstLine="560" w:firstLineChars="200"/>
        <w:rPr>
          <w:rFonts w:ascii="仿宋_GB2312" w:eastAsia="仿宋_GB2312"/>
          <w:color w:val="000000" w:themeColor="text1"/>
          <w:sz w:val="28"/>
          <w:szCs w:val="28"/>
          <w:highlight w:val="none"/>
          <w14:textFill>
            <w14:solidFill>
              <w14:schemeClr w14:val="tx1"/>
            </w14:solidFill>
          </w14:textFill>
        </w:rPr>
      </w:pPr>
      <w:r>
        <w:rPr>
          <w:rFonts w:hint="eastAsia" w:ascii="仿宋_GB2312" w:hAnsi="宋体" w:eastAsia="仿宋_GB2312" w:cs="Arial"/>
          <w:bCs/>
          <w:color w:val="000000" w:themeColor="text1"/>
          <w:sz w:val="28"/>
          <w:szCs w:val="28"/>
          <w:highlight w:val="none"/>
          <w14:textFill>
            <w14:solidFill>
              <w14:schemeClr w14:val="tx1"/>
            </w14:solidFill>
          </w14:textFill>
        </w:rPr>
        <w:t>2</w:t>
      </w:r>
      <w:r>
        <w:rPr>
          <w:rFonts w:ascii="仿宋_GB2312" w:hAnsi="宋体" w:eastAsia="仿宋_GB2312" w:cs="Arial"/>
          <w:bCs/>
          <w:color w:val="000000" w:themeColor="text1"/>
          <w:sz w:val="28"/>
          <w:szCs w:val="28"/>
          <w:highlight w:val="none"/>
          <w14:textFill>
            <w14:solidFill>
              <w14:schemeClr w14:val="tx1"/>
            </w14:solidFill>
          </w14:textFill>
        </w:rPr>
        <w:t>.</w:t>
      </w:r>
      <w:r>
        <w:rPr>
          <w:rFonts w:hint="eastAsia" w:ascii="仿宋_GB2312" w:eastAsia="仿宋_GB2312"/>
          <w:color w:val="000000" w:themeColor="text1"/>
          <w:sz w:val="28"/>
          <w:szCs w:val="28"/>
          <w:highlight w:val="none"/>
          <w14:textFill>
            <w14:solidFill>
              <w14:schemeClr w14:val="tx1"/>
            </w14:solidFill>
          </w14:textFill>
        </w:rPr>
        <w:t>质保期：</w:t>
      </w:r>
      <w:r>
        <w:rPr>
          <w:rFonts w:hint="eastAsia" w:ascii="仿宋_GB2312" w:eastAsia="仿宋_GB2312"/>
          <w:color w:val="000000" w:themeColor="text1"/>
          <w:sz w:val="28"/>
          <w:szCs w:val="28"/>
          <w:highlight w:val="none"/>
          <w:lang w:eastAsia="zh-CN"/>
          <w14:textFill>
            <w14:solidFill>
              <w14:schemeClr w14:val="tx1"/>
            </w14:solidFill>
          </w14:textFill>
        </w:rPr>
        <w:t>自验收合格之日起</w:t>
      </w:r>
      <w:r>
        <w:rPr>
          <w:rFonts w:hint="eastAsia" w:ascii="仿宋_GB2312" w:eastAsia="仿宋_GB2312"/>
          <w:color w:val="auto"/>
          <w:sz w:val="28"/>
          <w:szCs w:val="28"/>
          <w:highlight w:val="none"/>
          <w:lang w:val="en-US" w:eastAsia="zh-CN"/>
        </w:rPr>
        <w:t>1</w:t>
      </w:r>
      <w:r>
        <w:rPr>
          <w:rFonts w:hint="eastAsia" w:ascii="仿宋_GB2312" w:hAnsi="宋体" w:eastAsia="仿宋_GB2312"/>
          <w:color w:val="auto"/>
          <w:sz w:val="28"/>
          <w:szCs w:val="28"/>
          <w:highlight w:val="none"/>
          <w:lang w:val="en-US" w:eastAsia="zh-CN"/>
        </w:rPr>
        <w:t>年。</w:t>
      </w:r>
    </w:p>
    <w:p>
      <w:pPr>
        <w:spacing w:line="360" w:lineRule="auto"/>
        <w:ind w:firstLine="560" w:firstLineChars="200"/>
        <w:rPr>
          <w:rFonts w:ascii="仿宋_GB2312" w:eastAsia="仿宋_GB2312"/>
          <w:color w:val="000000" w:themeColor="text1"/>
          <w:sz w:val="28"/>
          <w:szCs w:val="28"/>
          <w14:textFill>
            <w14:solidFill>
              <w14:schemeClr w14:val="tx1"/>
            </w14:solidFill>
          </w14:textFill>
        </w:rPr>
      </w:pPr>
      <w:r>
        <w:rPr>
          <w:rFonts w:hint="eastAsia" w:ascii="仿宋_GB2312" w:eastAsia="仿宋_GB2312"/>
          <w:color w:val="000000" w:themeColor="text1"/>
          <w:sz w:val="28"/>
          <w:szCs w:val="28"/>
          <w14:textFill>
            <w14:solidFill>
              <w14:schemeClr w14:val="tx1"/>
            </w14:solidFill>
          </w14:textFill>
        </w:rPr>
        <w:t>3</w:t>
      </w:r>
      <w:r>
        <w:rPr>
          <w:rFonts w:ascii="仿宋_GB2312" w:eastAsia="仿宋_GB2312"/>
          <w:color w:val="000000" w:themeColor="text1"/>
          <w:sz w:val="28"/>
          <w:szCs w:val="28"/>
          <w14:textFill>
            <w14:solidFill>
              <w14:schemeClr w14:val="tx1"/>
            </w14:solidFill>
          </w14:textFill>
        </w:rPr>
        <w:t>.</w:t>
      </w:r>
      <w:r>
        <w:rPr>
          <w:rFonts w:hint="eastAsia" w:ascii="仿宋_GB2312" w:eastAsia="仿宋_GB2312"/>
          <w:color w:val="000000" w:themeColor="text1"/>
          <w:sz w:val="28"/>
          <w:szCs w:val="28"/>
          <w14:textFill>
            <w14:solidFill>
              <w14:schemeClr w14:val="tx1"/>
            </w14:solidFill>
          </w14:textFill>
        </w:rPr>
        <w:t>响应时间：质保期内出现与本项目有关或本项目引起的故障，在接到机场工作人员通知后，需派专业技术人员在</w:t>
      </w:r>
      <w:r>
        <w:rPr>
          <w:rFonts w:hint="eastAsia" w:ascii="仿宋_GB2312" w:eastAsia="仿宋_GB2312"/>
          <w:color w:val="auto"/>
          <w:sz w:val="28"/>
          <w:szCs w:val="28"/>
          <w:lang w:val="en-US" w:eastAsia="zh-CN"/>
        </w:rPr>
        <w:t>24</w:t>
      </w:r>
      <w:r>
        <w:rPr>
          <w:rFonts w:hint="eastAsia" w:ascii="仿宋_GB2312" w:eastAsia="仿宋_GB2312"/>
          <w:color w:val="000000" w:themeColor="text1"/>
          <w:sz w:val="28"/>
          <w:szCs w:val="28"/>
          <w14:textFill>
            <w14:solidFill>
              <w14:schemeClr w14:val="tx1"/>
            </w14:solidFill>
          </w14:textFill>
        </w:rPr>
        <w:t>小时内赶到重庆江北国际机场处理故障,若未</w:t>
      </w:r>
      <w:r>
        <w:rPr>
          <w:rFonts w:ascii="仿宋_GB2312" w:eastAsia="仿宋_GB2312"/>
          <w:color w:val="000000" w:themeColor="text1"/>
          <w:sz w:val="28"/>
          <w:szCs w:val="28"/>
          <w14:textFill>
            <w14:solidFill>
              <w14:schemeClr w14:val="tx1"/>
            </w14:solidFill>
          </w14:textFill>
        </w:rPr>
        <w:t>及时响应，</w:t>
      </w:r>
      <w:r>
        <w:rPr>
          <w:rFonts w:hint="eastAsia" w:ascii="仿宋_GB2312" w:eastAsia="仿宋_GB2312"/>
          <w:color w:val="000000" w:themeColor="text1"/>
          <w:sz w:val="28"/>
          <w:szCs w:val="28"/>
          <w14:textFill>
            <w14:solidFill>
              <w14:schemeClr w14:val="tx1"/>
            </w14:solidFill>
          </w14:textFill>
        </w:rPr>
        <w:t>按</w:t>
      </w:r>
      <w:r>
        <w:rPr>
          <w:rFonts w:ascii="仿宋_GB2312" w:eastAsia="仿宋_GB2312"/>
          <w:color w:val="000000" w:themeColor="text1"/>
          <w:sz w:val="28"/>
          <w:szCs w:val="28"/>
          <w14:textFill>
            <w14:solidFill>
              <w14:schemeClr w14:val="tx1"/>
            </w14:solidFill>
          </w14:textFill>
        </w:rPr>
        <w:t>次数进行相应处理</w:t>
      </w:r>
      <w:r>
        <w:rPr>
          <w:rFonts w:hint="eastAsia" w:ascii="仿宋_GB2312" w:eastAsia="仿宋_GB2312"/>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支付方式</w:t>
      </w:r>
    </w:p>
    <w:p>
      <w:pPr>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1</w:t>
      </w:r>
      <w:r>
        <w:rPr>
          <w:rFonts w:ascii="仿宋_GB2312" w:hAnsi="宋体" w:eastAsia="仿宋_GB2312"/>
          <w:color w:val="auto"/>
          <w:sz w:val="28"/>
          <w:szCs w:val="28"/>
        </w:rPr>
        <w:t>.</w:t>
      </w:r>
      <w:r>
        <w:rPr>
          <w:rFonts w:hint="eastAsia" w:ascii="仿宋_GB2312" w:hAnsi="宋体" w:eastAsia="仿宋_GB2312"/>
          <w:color w:val="auto"/>
          <w:sz w:val="28"/>
          <w:szCs w:val="28"/>
        </w:rPr>
        <w:t>项目通过验收，支付合同金额的</w:t>
      </w:r>
      <w:r>
        <w:rPr>
          <w:rFonts w:hint="eastAsia" w:ascii="仿宋_GB2312" w:hAnsi="宋体" w:eastAsia="仿宋_GB2312"/>
          <w:color w:val="auto"/>
          <w:sz w:val="28"/>
          <w:szCs w:val="28"/>
          <w:lang w:val="en-US" w:eastAsia="zh-CN"/>
        </w:rPr>
        <w:t>97</w:t>
      </w:r>
      <w:r>
        <w:rPr>
          <w:rFonts w:ascii="仿宋_GB2312" w:hAnsi="宋体" w:eastAsia="仿宋_GB2312"/>
          <w:color w:val="auto"/>
          <w:sz w:val="28"/>
          <w:szCs w:val="28"/>
        </w:rPr>
        <w:t>%</w:t>
      </w:r>
      <w:r>
        <w:rPr>
          <w:rFonts w:hint="eastAsia" w:ascii="仿宋_GB2312" w:hAnsi="宋体" w:eastAsia="仿宋_GB2312"/>
          <w:color w:val="auto"/>
          <w:sz w:val="28"/>
          <w:szCs w:val="28"/>
        </w:rPr>
        <w:t>，剩余</w:t>
      </w:r>
      <w:r>
        <w:rPr>
          <w:rFonts w:hint="eastAsia" w:ascii="仿宋_GB2312" w:hAnsi="宋体" w:eastAsia="仿宋_GB2312"/>
          <w:color w:val="auto"/>
          <w:sz w:val="28"/>
          <w:szCs w:val="28"/>
          <w:lang w:val="en-US" w:eastAsia="zh-CN"/>
        </w:rPr>
        <w:t>3</w:t>
      </w:r>
      <w:r>
        <w:rPr>
          <w:rFonts w:ascii="仿宋_GB2312" w:hAnsi="宋体" w:eastAsia="仿宋_GB2312"/>
          <w:color w:val="auto"/>
          <w:sz w:val="28"/>
          <w:szCs w:val="28"/>
        </w:rPr>
        <w:t>%</w:t>
      </w:r>
      <w:r>
        <w:rPr>
          <w:rFonts w:hint="eastAsia" w:ascii="仿宋_GB2312" w:hAnsi="宋体" w:eastAsia="仿宋_GB2312"/>
          <w:color w:val="auto"/>
          <w:sz w:val="28"/>
          <w:szCs w:val="28"/>
        </w:rPr>
        <w:t>作为质保金，待质保期满，无质量问题后支付。</w:t>
      </w:r>
    </w:p>
    <w:p>
      <w:pPr>
        <w:spacing w:line="360" w:lineRule="auto"/>
        <w:ind w:firstLine="560" w:firstLineChars="200"/>
        <w:rPr>
          <w:rFonts w:ascii="仿宋_GB2312" w:hAnsi="宋体" w:eastAsia="仿宋_GB2312"/>
          <w:sz w:val="28"/>
          <w:szCs w:val="28"/>
        </w:rPr>
      </w:pPr>
      <w:r>
        <w:rPr>
          <w:rFonts w:ascii="仿宋_GB2312" w:hAnsi="宋体" w:eastAsia="仿宋_GB2312"/>
          <w:sz w:val="28"/>
          <w:szCs w:val="28"/>
        </w:rPr>
        <w:t>2.</w:t>
      </w:r>
      <w:r>
        <w:rPr>
          <w:rFonts w:hint="eastAsia" w:ascii="仿宋_GB2312" w:hAnsi="宋体" w:eastAsia="仿宋_GB2312"/>
          <w:sz w:val="28"/>
          <w:szCs w:val="28"/>
        </w:rPr>
        <w:t>付款前承揽方需开具发票，若承揽方提供增值税普通发票，甲方支付不含增值税金额，若承揽方提供增值税专用发票，甲方实际支付金额=不含增值税金额+增值税税额。</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合格报价供应商</w:t>
      </w:r>
    </w:p>
    <w:p>
      <w:pPr>
        <w:spacing w:line="500" w:lineRule="exact"/>
        <w:ind w:firstLine="560" w:firstLineChars="200"/>
        <w:rPr>
          <w:rFonts w:ascii="仿宋_GB2312" w:eastAsia="仿宋_GB2312"/>
          <w:sz w:val="28"/>
          <w:szCs w:val="28"/>
        </w:rPr>
      </w:pPr>
      <w:r>
        <w:rPr>
          <w:rFonts w:ascii="仿宋_GB2312" w:eastAsia="仿宋_GB2312"/>
          <w:sz w:val="28"/>
          <w:szCs w:val="28"/>
        </w:rPr>
        <w:t>1.</w:t>
      </w:r>
      <w:r>
        <w:rPr>
          <w:rFonts w:hint="eastAsia" w:ascii="仿宋_GB2312" w:eastAsia="仿宋_GB2312"/>
          <w:sz w:val="28"/>
          <w:szCs w:val="28"/>
          <w:lang w:eastAsia="zh-CN"/>
        </w:rPr>
        <w:t>依法注册的独立法人，具备有效的营业执照，经营范围含生产、</w:t>
      </w:r>
      <w:r>
        <w:rPr>
          <w:rFonts w:hint="eastAsia" w:ascii="仿宋_GB2312" w:eastAsia="仿宋_GB2312"/>
          <w:sz w:val="28"/>
          <w:szCs w:val="28"/>
          <w:lang w:val="en-US" w:eastAsia="zh-CN"/>
        </w:rPr>
        <w:t>销售：第一类压力容器</w:t>
      </w:r>
      <w:r>
        <w:rPr>
          <w:rFonts w:hint="eastAsia" w:ascii="仿宋_GB2312" w:eastAsia="仿宋_GB2312"/>
          <w:sz w:val="28"/>
          <w:szCs w:val="28"/>
          <w:lang w:eastAsia="zh-CN"/>
        </w:rPr>
        <w:t>。（须提供营业执照复印件并加盖公章）</w:t>
      </w:r>
      <w:r>
        <w:rPr>
          <w:rFonts w:ascii="仿宋_GB2312" w:eastAsia="仿宋_GB2312"/>
          <w:sz w:val="28"/>
          <w:szCs w:val="28"/>
        </w:rPr>
        <w:t>。</w:t>
      </w:r>
    </w:p>
    <w:p>
      <w:pPr>
        <w:spacing w:line="500" w:lineRule="exact"/>
        <w:ind w:firstLine="560" w:firstLineChars="200"/>
        <w:rPr>
          <w:rFonts w:ascii="仿宋_GB2312" w:eastAsia="仿宋_GB2312"/>
          <w:color w:val="auto"/>
          <w:sz w:val="28"/>
          <w:szCs w:val="28"/>
        </w:rPr>
      </w:pPr>
      <w:r>
        <w:rPr>
          <w:rFonts w:ascii="仿宋_GB2312" w:eastAsia="仿宋_GB2312"/>
          <w:color w:val="auto"/>
          <w:sz w:val="28"/>
          <w:szCs w:val="28"/>
        </w:rPr>
        <w:t>2.具有以下资质，提供复印件加盖鲜章：</w:t>
      </w:r>
    </w:p>
    <w:p>
      <w:pPr>
        <w:spacing w:line="500" w:lineRule="exact"/>
        <w:ind w:firstLine="560" w:firstLineChars="200"/>
        <w:rPr>
          <w:rFonts w:hint="eastAsia" w:ascii="仿宋_GB2312" w:eastAsia="仿宋_GB2312"/>
          <w:color w:val="auto"/>
          <w:sz w:val="28"/>
          <w:szCs w:val="28"/>
          <w:lang w:eastAsia="zh-CN"/>
        </w:rPr>
      </w:pPr>
      <w:r>
        <w:rPr>
          <w:rFonts w:hint="eastAsia" w:ascii="仿宋_GB2312" w:eastAsia="仿宋_GB2312"/>
          <w:color w:val="auto"/>
          <w:sz w:val="28"/>
          <w:szCs w:val="28"/>
          <w:lang w:val="en-US" w:eastAsia="zh-CN"/>
        </w:rPr>
        <w:t>2</w:t>
      </w:r>
      <w:r>
        <w:rPr>
          <w:rFonts w:ascii="仿宋_GB2312" w:eastAsia="仿宋_GB2312"/>
          <w:color w:val="auto"/>
          <w:sz w:val="28"/>
          <w:szCs w:val="28"/>
        </w:rPr>
        <w:t>.1</w:t>
      </w:r>
      <w:r>
        <w:rPr>
          <w:rFonts w:hint="eastAsia" w:ascii="仿宋_GB2312" w:eastAsia="仿宋_GB2312"/>
          <w:color w:val="auto"/>
          <w:sz w:val="28"/>
          <w:szCs w:val="28"/>
          <w:lang w:val="en-US" w:eastAsia="zh-CN"/>
        </w:rPr>
        <w:t>中华人民共和国特种设备生产许可证。许可项目：压力容器制造（含安装、修理、改造）、许可子项目：固定式压力容器(中、低压力容器)</w:t>
      </w:r>
      <w:r>
        <w:rPr>
          <w:rFonts w:hint="eastAsia" w:ascii="仿宋_GB2312" w:eastAsia="仿宋_GB2312"/>
          <w:color w:val="auto"/>
          <w:sz w:val="28"/>
          <w:szCs w:val="28"/>
          <w:lang w:eastAsia="zh-CN"/>
        </w:rPr>
        <w:t>；（须提供资质证书复印件并加盖公章）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 w:hAnsi="仿宋" w:eastAsia="仿宋" w:cs="仿宋"/>
          <w:kern w:val="2"/>
          <w:sz w:val="28"/>
          <w:szCs w:val="28"/>
          <w:highlight w:val="none"/>
          <w:lang w:val="en-US" w:eastAsia="zh-CN" w:bidi="ar-SA"/>
        </w:rPr>
        <w:t>3.</w:t>
      </w:r>
      <w:r>
        <w:rPr>
          <w:rFonts w:hint="eastAsia" w:ascii="仿宋_GB2312" w:eastAsia="仿宋_GB2312"/>
          <w:color w:val="auto"/>
          <w:sz w:val="28"/>
          <w:szCs w:val="28"/>
          <w:lang w:val="en-US" w:eastAsia="zh-CN"/>
        </w:rPr>
        <w:t>人员资质：</w:t>
      </w:r>
      <w:r>
        <w:rPr>
          <w:rFonts w:hint="eastAsia" w:ascii="仿宋" w:hAnsi="仿宋" w:eastAsia="仿宋" w:cs="仿宋"/>
          <w:sz w:val="28"/>
          <w:szCs w:val="28"/>
          <w:lang w:val="en-US" w:eastAsia="zh-CN"/>
        </w:rPr>
        <w:t>焊接工作必须由持有相应资格的《压力容器焊工合格证》</w:t>
      </w:r>
      <w:r>
        <w:rPr>
          <w:rFonts w:hint="eastAsia" w:ascii="仿宋" w:hAnsi="仿宋" w:eastAsia="仿宋" w:cs="仿宋"/>
          <w:sz w:val="28"/>
          <w:szCs w:val="28"/>
          <w:highlight w:val="none"/>
          <w:lang w:val="en-US" w:eastAsia="zh-CN"/>
        </w:rPr>
        <w:t>。</w:t>
      </w:r>
      <w:r>
        <w:rPr>
          <w:rFonts w:hint="eastAsia" w:ascii="仿宋_GB2312" w:eastAsia="仿宋_GB2312"/>
          <w:color w:val="auto"/>
          <w:sz w:val="28"/>
          <w:szCs w:val="28"/>
          <w:lang w:val="en-US" w:eastAsia="zh-CN"/>
        </w:rPr>
        <w:t>（特种作业证、职业资格证书需正反面复印，并加盖公章）</w:t>
      </w:r>
    </w:p>
    <w:p>
      <w:pPr>
        <w:spacing w:line="500" w:lineRule="exact"/>
        <w:ind w:firstLine="560" w:firstLineChars="200"/>
        <w:rPr>
          <w:rFonts w:hint="eastAsia" w:ascii="仿宋_GB2312" w:eastAsia="仿宋_GB2312"/>
          <w:color w:val="auto"/>
          <w:sz w:val="28"/>
          <w:szCs w:val="28"/>
          <w:lang w:val="en-US" w:eastAsia="zh-CN"/>
        </w:rPr>
      </w:pPr>
      <w:r>
        <w:rPr>
          <w:rFonts w:hint="eastAsia" w:ascii="仿宋_GB2312" w:eastAsia="仿宋_GB2312"/>
          <w:color w:val="auto"/>
          <w:sz w:val="28"/>
          <w:szCs w:val="28"/>
          <w:lang w:val="en-US" w:eastAsia="zh-CN"/>
        </w:rPr>
        <w:t>4.本项目不接受联合体，不得分包、转包。</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成交标准</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限价</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本项目最高限价（不含增值税金额）为</w:t>
      </w:r>
      <w:r>
        <w:rPr>
          <w:rFonts w:ascii="仿宋_GB2312" w:hAnsi="宋体" w:eastAsia="仿宋_GB2312"/>
          <w:bCs/>
          <w:sz w:val="28"/>
          <w:szCs w:val="28"/>
          <w:u w:val="single"/>
        </w:rPr>
        <w:t xml:space="preserve"> </w:t>
      </w:r>
      <w:r>
        <w:rPr>
          <w:rFonts w:hint="eastAsia" w:ascii="仿宋_GB2312" w:hAnsi="宋体" w:eastAsia="仿宋_GB2312"/>
          <w:bCs/>
          <w:sz w:val="28"/>
          <w:szCs w:val="28"/>
          <w:u w:val="single"/>
          <w:lang w:val="en-US" w:eastAsia="zh-CN"/>
        </w:rPr>
        <w:t>3</w:t>
      </w:r>
      <w:r>
        <w:rPr>
          <w:rFonts w:ascii="仿宋_GB2312" w:hAnsi="宋体" w:eastAsia="仿宋_GB2312"/>
          <w:bCs/>
          <w:sz w:val="28"/>
          <w:szCs w:val="28"/>
          <w:u w:val="single"/>
        </w:rPr>
        <w:t xml:space="preserve"> </w:t>
      </w:r>
      <w:r>
        <w:rPr>
          <w:rFonts w:hint="eastAsia" w:ascii="仿宋_GB2312" w:hAnsi="宋体" w:eastAsia="仿宋_GB2312"/>
          <w:bCs/>
          <w:sz w:val="28"/>
          <w:szCs w:val="28"/>
        </w:rPr>
        <w:t>万元（大写金额：</w:t>
      </w:r>
      <w:r>
        <w:rPr>
          <w:rFonts w:hint="eastAsia" w:ascii="仿宋_GB2312" w:eastAsia="仿宋_GB2312"/>
          <w:color w:val="auto"/>
          <w:sz w:val="28"/>
          <w:szCs w:val="28"/>
          <w:lang w:val="en-US" w:eastAsia="zh-CN"/>
        </w:rPr>
        <w:t>叁万圆</w:t>
      </w:r>
      <w:r>
        <w:rPr>
          <w:rFonts w:hint="eastAsia" w:ascii="仿宋_GB2312" w:hAnsi="宋体" w:eastAsia="仿宋_GB2312"/>
          <w:bCs/>
          <w:sz w:val="28"/>
          <w:szCs w:val="28"/>
        </w:rPr>
        <w:t>整），报价超过最高限价，将取消</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响应方的</w:t>
      </w:r>
      <w:r>
        <w:rPr>
          <w:rFonts w:hint="eastAsia" w:ascii="仿宋_GB2312" w:hAnsi="宋体" w:eastAsia="仿宋_GB2312"/>
          <w:bCs/>
          <w:sz w:val="28"/>
          <w:szCs w:val="28"/>
          <w:lang w:eastAsia="zh-CN"/>
        </w:rPr>
        <w:t>竞争性比选</w:t>
      </w:r>
      <w:r>
        <w:rPr>
          <w:rFonts w:hint="eastAsia" w:ascii="仿宋_GB2312" w:hAnsi="宋体" w:eastAsia="仿宋_GB2312"/>
          <w:bCs/>
          <w:sz w:val="28"/>
          <w:szCs w:val="28"/>
        </w:rPr>
        <w:t>资格。</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lang w:eastAsia="zh-CN"/>
        </w:rPr>
        <w:t>竞争性比选办法</w:t>
      </w:r>
    </w:p>
    <w:p>
      <w:pPr>
        <w:spacing w:line="360" w:lineRule="auto"/>
        <w:ind w:firstLine="560" w:firstLineChars="200"/>
        <w:rPr>
          <w:rFonts w:ascii="仿宋_GB2312" w:hAnsi="宋体" w:eastAsia="仿宋_GB2312"/>
          <w:bCs/>
          <w:sz w:val="28"/>
          <w:szCs w:val="28"/>
        </w:rPr>
      </w:pPr>
      <w:r>
        <w:rPr>
          <w:rFonts w:hint="eastAsia" w:ascii="仿宋_GB2312" w:hAnsi="宋体" w:eastAsia="仿宋_GB2312"/>
          <w:bCs/>
          <w:sz w:val="28"/>
          <w:szCs w:val="28"/>
        </w:rPr>
        <w:t>本次</w:t>
      </w:r>
      <w:r>
        <w:rPr>
          <w:rFonts w:hint="eastAsia" w:ascii="仿宋_GB2312" w:eastAsia="仿宋_GB2312"/>
          <w:sz w:val="28"/>
          <w:szCs w:val="28"/>
          <w:lang w:eastAsia="zh-CN"/>
        </w:rPr>
        <w:t>竞争性比选</w:t>
      </w:r>
      <w:r>
        <w:rPr>
          <w:rFonts w:hint="eastAsia" w:ascii="仿宋_GB2312" w:hAnsi="宋体" w:eastAsia="仿宋_GB2312"/>
          <w:bCs/>
          <w:sz w:val="28"/>
          <w:szCs w:val="28"/>
        </w:rPr>
        <w:t>成交供应商确定办法采用</w:t>
      </w:r>
      <w:r>
        <w:rPr>
          <w:rFonts w:hint="eastAsia" w:ascii="仿宋_GB2312" w:hAnsi="宋体" w:eastAsia="仿宋_GB2312"/>
          <w:b/>
          <w:bCs/>
          <w:sz w:val="28"/>
          <w:szCs w:val="28"/>
          <w:u w:val="single"/>
          <w:lang w:eastAsia="zh-CN"/>
        </w:rPr>
        <w:t>经评审的</w:t>
      </w:r>
      <w:r>
        <w:rPr>
          <w:rFonts w:hint="eastAsia" w:ascii="仿宋_GB2312" w:hAnsi="宋体" w:eastAsia="仿宋_GB2312"/>
          <w:b/>
          <w:bCs/>
          <w:sz w:val="28"/>
          <w:szCs w:val="28"/>
          <w:u w:val="single"/>
        </w:rPr>
        <w:t>最低价</w:t>
      </w:r>
      <w:r>
        <w:rPr>
          <w:rFonts w:hint="eastAsia" w:ascii="仿宋_GB2312" w:hAnsi="宋体" w:eastAsia="仿宋_GB2312"/>
          <w:b/>
          <w:bCs/>
          <w:sz w:val="28"/>
          <w:szCs w:val="28"/>
          <w:u w:val="single"/>
          <w:lang w:eastAsia="zh-CN"/>
        </w:rPr>
        <w:t>法</w:t>
      </w:r>
      <w:r>
        <w:rPr>
          <w:rFonts w:hint="eastAsia" w:ascii="仿宋_GB2312" w:hAnsi="宋体" w:eastAsia="仿宋_GB2312"/>
          <w:bCs/>
          <w:sz w:val="28"/>
          <w:szCs w:val="28"/>
        </w:rPr>
        <w:t>成交，以各供应商</w:t>
      </w:r>
      <w:r>
        <w:rPr>
          <w:rFonts w:hint="eastAsia" w:ascii="仿宋_GB2312" w:hAnsi="宋体" w:eastAsia="仿宋_GB2312"/>
          <w:bCs/>
          <w:sz w:val="28"/>
          <w:szCs w:val="28"/>
          <w:lang w:eastAsia="zh-CN"/>
        </w:rPr>
        <w:t>不含增值税</w:t>
      </w:r>
      <w:r>
        <w:rPr>
          <w:rFonts w:hint="eastAsia" w:ascii="仿宋_GB2312" w:hAnsi="宋体" w:eastAsia="仿宋_GB2312"/>
          <w:bCs/>
          <w:sz w:val="28"/>
          <w:szCs w:val="28"/>
        </w:rPr>
        <w:t>报价为依据，请各供应商按照报价要求进行报价。</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成交标准</w:t>
      </w:r>
    </w:p>
    <w:p>
      <w:pPr>
        <w:widowControl/>
        <w:spacing w:line="360" w:lineRule="auto"/>
        <w:ind w:firstLine="560" w:firstLineChars="200"/>
        <w:jc w:val="left"/>
        <w:rPr>
          <w:rFonts w:ascii="仿宋_GB2312" w:hAnsi="宋体" w:eastAsia="仿宋_GB2312" w:cs="宋体"/>
          <w:kern w:val="0"/>
          <w:sz w:val="28"/>
          <w:szCs w:val="28"/>
        </w:rPr>
      </w:pPr>
      <w:r>
        <w:rPr>
          <w:rFonts w:hint="eastAsia" w:ascii="仿宋_GB2312" w:hAnsi="宋体" w:eastAsia="仿宋_GB2312" w:cs="宋体"/>
          <w:kern w:val="0"/>
          <w:sz w:val="28"/>
          <w:szCs w:val="28"/>
        </w:rPr>
        <w:t>具体</w:t>
      </w:r>
      <w:r>
        <w:rPr>
          <w:rFonts w:hint="eastAsia" w:ascii="仿宋_GB2312" w:hAnsi="宋体" w:eastAsia="仿宋_GB2312" w:cs="宋体"/>
          <w:kern w:val="0"/>
          <w:sz w:val="28"/>
          <w:szCs w:val="28"/>
          <w:lang w:eastAsia="zh-CN"/>
        </w:rPr>
        <w:t>竞争性</w:t>
      </w:r>
      <w:r>
        <w:rPr>
          <w:rFonts w:hint="eastAsia" w:ascii="仿宋_GB2312" w:eastAsia="仿宋_GB2312"/>
          <w:sz w:val="28"/>
          <w:szCs w:val="28"/>
        </w:rPr>
        <w:t>比选</w:t>
      </w:r>
      <w:r>
        <w:rPr>
          <w:rFonts w:hint="eastAsia" w:ascii="仿宋_GB2312" w:hAnsi="宋体" w:eastAsia="仿宋_GB2312" w:cs="宋体"/>
          <w:kern w:val="0"/>
          <w:sz w:val="28"/>
          <w:szCs w:val="28"/>
        </w:rPr>
        <w:t>成交标准如下：</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1.递交竞争性比选响应文件截止时，送达的竞争性比选响应文件少于3个的，应停止竞争性比选活动，将递交的竞争性比选响应文件退还竞争性比选响应人，并重新组织竞争性比选。重新</w:t>
      </w:r>
      <w:r>
        <w:rPr>
          <w:rFonts w:hint="eastAsia" w:ascii="仿宋_GB2312" w:hAnsi="宋体" w:eastAsia="仿宋_GB2312" w:cs="宋体"/>
          <w:kern w:val="0"/>
          <w:sz w:val="28"/>
          <w:szCs w:val="28"/>
          <w:lang w:eastAsia="zh-CN"/>
        </w:rPr>
        <w:t>组织竞争性</w:t>
      </w:r>
      <w:r>
        <w:rPr>
          <w:rFonts w:hint="eastAsia" w:ascii="仿宋_GB2312" w:hAnsi="宋体" w:eastAsia="仿宋_GB2312" w:cs="宋体"/>
          <w:kern w:val="0"/>
          <w:sz w:val="28"/>
          <w:szCs w:val="28"/>
        </w:rPr>
        <w:t>比选仍然不足3个单位的，</w:t>
      </w:r>
      <w:r>
        <w:rPr>
          <w:rFonts w:hint="eastAsia" w:ascii="仿宋_GB2312" w:hAnsi="宋体" w:eastAsia="仿宋_GB2312" w:cs="宋体"/>
          <w:kern w:val="0"/>
          <w:sz w:val="28"/>
          <w:szCs w:val="28"/>
          <w:lang w:eastAsia="zh-CN"/>
        </w:rPr>
        <w:t>竞争性</w:t>
      </w:r>
      <w:r>
        <w:rPr>
          <w:rFonts w:hint="eastAsia" w:ascii="仿宋_GB2312" w:hAnsi="宋体" w:eastAsia="仿宋_GB2312" w:cs="宋体"/>
          <w:kern w:val="0"/>
          <w:sz w:val="28"/>
          <w:szCs w:val="28"/>
        </w:rPr>
        <w:t>比选项目将可以继续进行比选。</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2</w:t>
      </w:r>
      <w:r>
        <w:rPr>
          <w:rFonts w:hint="eastAsia" w:ascii="仿宋_GB2312" w:hAnsi="宋体" w:eastAsia="仿宋_GB2312" w:cs="宋体"/>
          <w:kern w:val="0"/>
          <w:sz w:val="28"/>
          <w:szCs w:val="28"/>
        </w:rPr>
        <w:t>.如有项目因专业性及特殊性，导致有效比选响应人不足3个的，评审委员会应当否决所有比选响应人。但是有效比选响应人的经济、技术等指标仍然具有市场竞争力，能够满足竞争性比选文件要求的，评审委员会可以继续评审，根据符合采购需求、质量和服务，且最终以报价最低的原则确定成交候选人。</w:t>
      </w:r>
    </w:p>
    <w:p>
      <w:pPr>
        <w:adjustRightInd w:val="0"/>
        <w:snapToGrid w:val="0"/>
        <w:spacing w:line="360" w:lineRule="auto"/>
        <w:ind w:firstLine="560" w:firstLineChars="200"/>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3.项目重新竞争性比选时，经评审有有效比选人的，按规定程序确定成交候选人。</w:t>
      </w:r>
    </w:p>
    <w:p>
      <w:pPr>
        <w:pStyle w:val="4"/>
        <w:keepNext/>
        <w:keepLines/>
        <w:pageBreakBefore w:val="0"/>
        <w:widowControl w:val="0"/>
        <w:numPr>
          <w:ilvl w:val="0"/>
          <w:numId w:val="4"/>
        </w:numPr>
        <w:kinsoku/>
        <w:wordWrap/>
        <w:overflowPunct/>
        <w:topLinePunct w:val="0"/>
        <w:autoSpaceDE/>
        <w:autoSpaceDN/>
        <w:bidi w:val="0"/>
        <w:adjustRightInd/>
        <w:snapToGrid/>
        <w:spacing w:before="0" w:after="0" w:line="360" w:lineRule="auto"/>
        <w:ind w:left="0" w:firstLine="0"/>
        <w:textAlignment w:val="auto"/>
        <w:outlineLvl w:val="1"/>
        <w:rPr>
          <w:rFonts w:hint="eastAsia" w:ascii="Arial" w:hAnsi="Arial"/>
          <w:b w:val="0"/>
        </w:rPr>
      </w:pPr>
      <w:r>
        <w:rPr>
          <w:rFonts w:hint="eastAsia" w:ascii="Arial" w:hAnsi="Arial"/>
          <w:b w:val="0"/>
        </w:rPr>
        <w:t>其他说明</w:t>
      </w:r>
    </w:p>
    <w:p>
      <w:pPr>
        <w:adjustRightInd w:val="0"/>
        <w:snapToGrid w:val="0"/>
        <w:spacing w:line="360" w:lineRule="auto"/>
        <w:ind w:firstLine="560" w:firstLineChars="200"/>
        <w:rPr>
          <w:rFonts w:ascii="仿宋_GB2312" w:hAnsi="仿宋" w:eastAsia="仿宋_GB2312"/>
          <w:kern w:val="0"/>
          <w:sz w:val="28"/>
          <w:szCs w:val="28"/>
        </w:rPr>
      </w:pPr>
      <w:r>
        <w:rPr>
          <w:rFonts w:hint="eastAsia" w:ascii="仿宋_GB2312" w:hAnsi="仿宋" w:eastAsia="仿宋_GB2312"/>
          <w:kern w:val="0"/>
          <w:sz w:val="28"/>
          <w:szCs w:val="28"/>
        </w:rPr>
        <w:t>1</w:t>
      </w:r>
      <w:r>
        <w:rPr>
          <w:rFonts w:ascii="仿宋_GB2312" w:hAnsi="仿宋" w:eastAsia="仿宋_GB2312"/>
          <w:kern w:val="0"/>
          <w:sz w:val="28"/>
          <w:szCs w:val="28"/>
        </w:rPr>
        <w:t>.</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报价须以人民币为单位；</w:t>
      </w:r>
    </w:p>
    <w:p>
      <w:pPr>
        <w:adjustRightInd w:val="0"/>
        <w:snapToGrid w:val="0"/>
        <w:spacing w:line="360" w:lineRule="auto"/>
        <w:ind w:firstLine="562" w:firstLineChars="200"/>
        <w:rPr>
          <w:rFonts w:ascii="仿宋_GB2312" w:hAnsi="仿宋" w:eastAsia="仿宋_GB2312"/>
          <w:b/>
          <w:kern w:val="0"/>
          <w:sz w:val="28"/>
          <w:szCs w:val="28"/>
        </w:rPr>
      </w:pPr>
      <w:r>
        <w:rPr>
          <w:rFonts w:hint="eastAsia" w:ascii="仿宋_GB2312" w:hAnsi="仿宋" w:eastAsia="仿宋_GB2312"/>
          <w:b/>
          <w:kern w:val="0"/>
          <w:sz w:val="28"/>
          <w:szCs w:val="28"/>
        </w:rPr>
        <w:t>2</w:t>
      </w:r>
      <w:r>
        <w:rPr>
          <w:rFonts w:ascii="仿宋_GB2312" w:hAnsi="仿宋" w:eastAsia="仿宋_GB2312"/>
          <w:b/>
          <w:kern w:val="0"/>
          <w:sz w:val="28"/>
          <w:szCs w:val="28"/>
        </w:rPr>
        <w:t>.</w:t>
      </w:r>
      <w:r>
        <w:rPr>
          <w:rFonts w:hint="eastAsia" w:ascii="仿宋_GB2312" w:hAnsi="仿宋" w:eastAsia="仿宋_GB2312"/>
          <w:b/>
          <w:kern w:val="0"/>
          <w:sz w:val="28"/>
          <w:szCs w:val="28"/>
        </w:rPr>
        <w:t>响应</w:t>
      </w:r>
      <w:r>
        <w:rPr>
          <w:rFonts w:ascii="仿宋_GB2312" w:hAnsi="仿宋" w:eastAsia="仿宋_GB2312"/>
          <w:b/>
          <w:kern w:val="0"/>
          <w:sz w:val="28"/>
          <w:szCs w:val="28"/>
        </w:rPr>
        <w:t>文件中</w:t>
      </w:r>
      <w:r>
        <w:rPr>
          <w:rFonts w:hint="eastAsia" w:ascii="仿宋_GB2312" w:hAnsi="仿宋" w:eastAsia="仿宋_GB2312"/>
          <w:b/>
          <w:kern w:val="0"/>
          <w:sz w:val="28"/>
          <w:szCs w:val="28"/>
        </w:rPr>
        <w:t>报价须四舍五入</w:t>
      </w:r>
      <w:r>
        <w:rPr>
          <w:rFonts w:ascii="仿宋_GB2312" w:hAnsi="仿宋" w:eastAsia="仿宋_GB2312"/>
          <w:b/>
          <w:kern w:val="0"/>
          <w:sz w:val="28"/>
          <w:szCs w:val="28"/>
        </w:rPr>
        <w:t>保留到</w:t>
      </w:r>
      <w:r>
        <w:rPr>
          <w:rFonts w:hint="eastAsia" w:ascii="仿宋_GB2312" w:hAnsi="仿宋" w:eastAsia="仿宋_GB2312"/>
          <w:b/>
          <w:kern w:val="0"/>
          <w:sz w:val="28"/>
          <w:szCs w:val="28"/>
        </w:rPr>
        <w:t>“</w:t>
      </w:r>
      <w:r>
        <w:rPr>
          <w:rFonts w:ascii="仿宋_GB2312" w:hAnsi="仿宋" w:eastAsia="仿宋_GB2312"/>
          <w:b/>
          <w:kern w:val="0"/>
          <w:sz w:val="28"/>
          <w:szCs w:val="28"/>
        </w:rPr>
        <w:t>分</w:t>
      </w:r>
      <w:r>
        <w:rPr>
          <w:rFonts w:hint="eastAsia" w:ascii="仿宋_GB2312" w:hAnsi="仿宋" w:eastAsia="仿宋_GB2312"/>
          <w:b/>
          <w:kern w:val="0"/>
          <w:sz w:val="28"/>
          <w:szCs w:val="28"/>
        </w:rPr>
        <w:t>”；</w:t>
      </w:r>
    </w:p>
    <w:p>
      <w:pPr>
        <w:adjustRightInd w:val="0"/>
        <w:snapToGrid w:val="0"/>
        <w:spacing w:line="360" w:lineRule="auto"/>
        <w:ind w:firstLine="560" w:firstLineChars="200"/>
        <w:rPr>
          <w:rFonts w:hint="eastAsia" w:ascii="仿宋_GB2312" w:hAnsi="仿宋" w:eastAsia="仿宋_GB2312"/>
          <w:kern w:val="0"/>
          <w:sz w:val="28"/>
          <w:szCs w:val="28"/>
        </w:rPr>
      </w:pPr>
      <w:r>
        <w:rPr>
          <w:rFonts w:ascii="仿宋_GB2312" w:hAnsi="仿宋" w:eastAsia="仿宋_GB2312"/>
          <w:kern w:val="0"/>
          <w:sz w:val="28"/>
          <w:szCs w:val="28"/>
        </w:rPr>
        <w:t>3.</w:t>
      </w:r>
      <w:r>
        <w:rPr>
          <w:rFonts w:hint="eastAsia" w:ascii="仿宋_GB2312" w:hAnsi="仿宋" w:eastAsia="仿宋_GB2312"/>
          <w:kern w:val="0"/>
          <w:sz w:val="28"/>
          <w:szCs w:val="28"/>
        </w:rPr>
        <w:t>响应</w:t>
      </w:r>
      <w:r>
        <w:rPr>
          <w:rFonts w:ascii="仿宋_GB2312" w:hAnsi="仿宋" w:eastAsia="仿宋_GB2312"/>
          <w:kern w:val="0"/>
          <w:sz w:val="28"/>
          <w:szCs w:val="28"/>
        </w:rPr>
        <w:t>文件中</w:t>
      </w:r>
      <w:r>
        <w:rPr>
          <w:rFonts w:hint="eastAsia" w:ascii="仿宋_GB2312" w:hAnsi="仿宋" w:eastAsia="仿宋_GB2312"/>
          <w:kern w:val="0"/>
          <w:sz w:val="28"/>
          <w:szCs w:val="28"/>
        </w:rPr>
        <w:t>报价需同时填写报价金额的大写和小写，两者不一致的以大写金额为准；</w:t>
      </w:r>
    </w:p>
    <w:p>
      <w:pPr>
        <w:adjustRightInd w:val="0"/>
        <w:snapToGrid w:val="0"/>
        <w:ind w:firstLine="560" w:firstLineChars="200"/>
        <w:rPr>
          <w:rFonts w:hint="eastAsia" w:ascii="仿宋_GB2312" w:hAnsi="仿宋" w:eastAsia="仿宋_GB2312"/>
          <w:kern w:val="0"/>
          <w:sz w:val="28"/>
          <w:szCs w:val="28"/>
          <w:lang w:val="en-US" w:eastAsia="zh-CN"/>
        </w:rPr>
      </w:pPr>
      <w:r>
        <w:rPr>
          <w:rFonts w:hint="eastAsia" w:ascii="仿宋_GB2312" w:hAnsi="仿宋" w:eastAsia="仿宋_GB2312"/>
          <w:kern w:val="0"/>
          <w:sz w:val="28"/>
          <w:szCs w:val="28"/>
          <w:lang w:val="en-US" w:eastAsia="zh-CN"/>
        </w:rPr>
        <w:t>4.响应文件中不含增值税报价与含增值税报价不一致时，以价低者为准。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文件发售的时间、地点</w:t>
      </w:r>
    </w:p>
    <w:p>
      <w:pPr>
        <w:snapToGrid w:val="0"/>
        <w:spacing w:line="360" w:lineRule="auto"/>
        <w:ind w:firstLine="560" w:firstLineChars="200"/>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文件及相关资料于</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5</w:t>
      </w:r>
      <w:r>
        <w:rPr>
          <w:rFonts w:hint="eastAsia" w:ascii="仿宋" w:hAnsi="仿宋" w:eastAsia="仿宋"/>
          <w:sz w:val="28"/>
          <w:szCs w:val="28"/>
          <w:u w:val="single"/>
        </w:rPr>
        <w:t>月</w:t>
      </w:r>
      <w:r>
        <w:rPr>
          <w:rFonts w:hint="eastAsia" w:ascii="仿宋" w:hAnsi="仿宋" w:eastAsia="仿宋"/>
          <w:sz w:val="28"/>
          <w:szCs w:val="28"/>
          <w:u w:val="single"/>
          <w:lang w:val="en-US" w:eastAsia="zh-CN"/>
        </w:rPr>
        <w:t>26</w:t>
      </w:r>
      <w:r>
        <w:rPr>
          <w:rFonts w:hint="eastAsia" w:ascii="仿宋" w:hAnsi="仿宋" w:eastAsia="仿宋"/>
          <w:sz w:val="28"/>
          <w:szCs w:val="28"/>
          <w:u w:val="single"/>
        </w:rPr>
        <w:t>日</w:t>
      </w:r>
      <w:r>
        <w:rPr>
          <w:rFonts w:hint="eastAsia" w:ascii="仿宋" w:hAnsi="仿宋" w:eastAsia="仿宋"/>
          <w:sz w:val="28"/>
          <w:szCs w:val="28"/>
          <w:u w:val="none"/>
        </w:rPr>
        <w:t>由重庆机场集团有限公司</w:t>
      </w:r>
      <w:r>
        <w:rPr>
          <w:rFonts w:hint="eastAsia" w:ascii="仿宋" w:hAnsi="仿宋" w:eastAsia="仿宋"/>
          <w:sz w:val="28"/>
          <w:szCs w:val="28"/>
          <w:u w:val="none"/>
          <w:lang w:eastAsia="zh-CN"/>
        </w:rPr>
        <w:t>动力能源保障部</w:t>
      </w:r>
      <w:r>
        <w:rPr>
          <w:rFonts w:hint="eastAsia" w:ascii="仿宋" w:hAnsi="仿宋" w:eastAsia="仿宋"/>
          <w:sz w:val="28"/>
          <w:szCs w:val="28"/>
          <w:u w:val="none"/>
        </w:rPr>
        <w:t>在重庆机场集团官方网站发布。</w:t>
      </w:r>
    </w:p>
    <w:p>
      <w:pPr>
        <w:snapToGrid w:val="0"/>
        <w:spacing w:line="360" w:lineRule="auto"/>
        <w:ind w:firstLine="562" w:firstLineChars="200"/>
        <w:rPr>
          <w:rFonts w:hint="eastAsia" w:ascii="仿宋" w:hAnsi="仿宋" w:eastAsia="仿宋"/>
          <w:b/>
          <w:bCs/>
          <w:sz w:val="28"/>
          <w:szCs w:val="28"/>
        </w:rPr>
      </w:pPr>
      <w:r>
        <w:rPr>
          <w:rFonts w:hint="eastAsia" w:ascii="仿宋" w:hAnsi="仿宋" w:eastAsia="仿宋"/>
          <w:b/>
          <w:bCs/>
          <w:sz w:val="28"/>
          <w:szCs w:val="28"/>
        </w:rPr>
        <w:t>20</w:t>
      </w:r>
      <w:r>
        <w:rPr>
          <w:rFonts w:hint="eastAsia" w:ascii="仿宋" w:hAnsi="仿宋" w:eastAsia="仿宋"/>
          <w:b/>
          <w:bCs/>
          <w:sz w:val="28"/>
          <w:szCs w:val="28"/>
          <w:lang w:val="en-US" w:eastAsia="zh-CN"/>
        </w:rPr>
        <w:t>21</w:t>
      </w:r>
      <w:r>
        <w:rPr>
          <w:rFonts w:hint="eastAsia" w:ascii="仿宋" w:hAnsi="仿宋" w:eastAsia="仿宋"/>
          <w:b/>
          <w:bCs/>
          <w:sz w:val="28"/>
          <w:szCs w:val="28"/>
        </w:rPr>
        <w:t>年</w:t>
      </w:r>
      <w:r>
        <w:rPr>
          <w:rFonts w:hint="eastAsia" w:ascii="仿宋" w:hAnsi="仿宋" w:eastAsia="仿宋"/>
          <w:b/>
          <w:bCs/>
          <w:sz w:val="28"/>
          <w:szCs w:val="28"/>
          <w:u w:val="single"/>
          <w:lang w:val="en-US" w:eastAsia="zh-CN"/>
        </w:rPr>
        <w:t>6</w:t>
      </w:r>
      <w:r>
        <w:rPr>
          <w:rFonts w:hint="eastAsia" w:ascii="仿宋" w:hAnsi="仿宋" w:eastAsia="仿宋"/>
          <w:b/>
          <w:bCs/>
          <w:sz w:val="28"/>
          <w:szCs w:val="28"/>
        </w:rPr>
        <w:t>月</w:t>
      </w:r>
      <w:r>
        <w:rPr>
          <w:rFonts w:hint="eastAsia" w:ascii="仿宋" w:hAnsi="仿宋" w:eastAsia="仿宋"/>
          <w:b/>
          <w:bCs/>
          <w:sz w:val="28"/>
          <w:szCs w:val="28"/>
          <w:u w:val="single"/>
          <w:lang w:val="en-US" w:eastAsia="zh-CN"/>
        </w:rPr>
        <w:t>1</w:t>
      </w:r>
      <w:r>
        <w:rPr>
          <w:rFonts w:hint="eastAsia" w:ascii="仿宋" w:hAnsi="仿宋" w:eastAsia="仿宋"/>
          <w:b/>
          <w:bCs/>
          <w:sz w:val="28"/>
          <w:szCs w:val="28"/>
        </w:rPr>
        <w:t>日</w:t>
      </w:r>
      <w:r>
        <w:rPr>
          <w:rFonts w:hint="eastAsia" w:ascii="仿宋" w:hAnsi="仿宋" w:eastAsia="仿宋"/>
          <w:b/>
          <w:bCs/>
          <w:sz w:val="28"/>
          <w:szCs w:val="28"/>
          <w:u w:val="single"/>
          <w:lang w:val="en-US" w:eastAsia="zh-CN"/>
        </w:rPr>
        <w:t>10</w:t>
      </w:r>
      <w:r>
        <w:rPr>
          <w:rFonts w:hint="eastAsia" w:ascii="仿宋" w:hAnsi="仿宋" w:eastAsia="仿宋"/>
          <w:b/>
          <w:bCs/>
          <w:sz w:val="28"/>
          <w:szCs w:val="28"/>
        </w:rPr>
        <w:t>时踏勘现场。（无论报价单位是否踏勘，报价一经递交，均视为已踏勘）。</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有效期：</w:t>
      </w:r>
      <w:r>
        <w:rPr>
          <w:rFonts w:hint="eastAsia" w:ascii="仿宋" w:hAnsi="仿宋" w:eastAsia="仿宋" w:cs="仿宋"/>
          <w:b/>
          <w:sz w:val="28"/>
          <w:szCs w:val="28"/>
          <w:u w:val="single"/>
        </w:rPr>
        <w:t xml:space="preserve">  90  </w:t>
      </w:r>
      <w:r>
        <w:rPr>
          <w:rFonts w:hint="eastAsia" w:ascii="仿宋" w:hAnsi="仿宋" w:eastAsia="仿宋" w:cs="仿宋"/>
          <w:b/>
          <w:sz w:val="28"/>
          <w:szCs w:val="28"/>
        </w:rPr>
        <w:t>日历天</w:t>
      </w:r>
      <w:r>
        <w:rPr>
          <w:rFonts w:hint="eastAsia" w:ascii="仿宋" w:hAnsi="仿宋" w:cs="仿宋"/>
          <w:b/>
          <w:sz w:val="28"/>
          <w:szCs w:val="28"/>
          <w:highlight w:val="none"/>
          <w:lang w:eastAsia="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时间、地点及结果通知</w:t>
      </w:r>
    </w:p>
    <w:p>
      <w:pPr>
        <w:widowControl/>
        <w:adjustRightInd w:val="0"/>
        <w:snapToGrid w:val="0"/>
        <w:spacing w:line="360" w:lineRule="auto"/>
        <w:ind w:firstLine="560" w:firstLineChars="200"/>
        <w:jc w:val="left"/>
        <w:textAlignment w:val="bottom"/>
        <w:rPr>
          <w:rFonts w:ascii="仿宋" w:hAnsi="仿宋" w:eastAsia="仿宋"/>
          <w:kern w:val="0"/>
          <w:sz w:val="28"/>
          <w:szCs w:val="28"/>
        </w:rPr>
      </w:pPr>
      <w:r>
        <w:rPr>
          <w:rFonts w:ascii="仿宋" w:hAnsi="仿宋" w:eastAsia="仿宋"/>
          <w:sz w:val="28"/>
          <w:szCs w:val="28"/>
        </w:rPr>
        <w:t>1.</w:t>
      </w:r>
      <w:r>
        <w:rPr>
          <w:rFonts w:ascii="仿宋" w:hAnsi="仿宋" w:eastAsia="仿宋"/>
          <w:sz w:val="28"/>
          <w:szCs w:val="28"/>
          <w:u w:val="single"/>
        </w:rPr>
        <w:t>20</w:t>
      </w:r>
      <w:r>
        <w:rPr>
          <w:rFonts w:hint="eastAsia" w:ascii="仿宋" w:hAnsi="仿宋" w:eastAsia="仿宋"/>
          <w:sz w:val="28"/>
          <w:szCs w:val="28"/>
          <w:u w:val="single"/>
          <w:lang w:val="en-US" w:eastAsia="zh-CN"/>
        </w:rPr>
        <w:t>21</w:t>
      </w:r>
      <w:r>
        <w:rPr>
          <w:rFonts w:hint="eastAsia" w:ascii="仿宋" w:hAnsi="仿宋" w:eastAsia="仿宋"/>
          <w:sz w:val="28"/>
          <w:szCs w:val="28"/>
          <w:u w:val="single"/>
        </w:rPr>
        <w:t>年</w:t>
      </w:r>
      <w:r>
        <w:rPr>
          <w:rFonts w:hint="eastAsia" w:ascii="仿宋" w:hAnsi="仿宋" w:eastAsia="仿宋"/>
          <w:sz w:val="28"/>
          <w:szCs w:val="28"/>
          <w:u w:val="single"/>
          <w:lang w:val="en-US" w:eastAsia="zh-CN"/>
        </w:rPr>
        <w:t>6</w:t>
      </w:r>
      <w:r>
        <w:rPr>
          <w:rFonts w:hint="eastAsia" w:ascii="仿宋" w:hAnsi="仿宋" w:eastAsia="仿宋"/>
          <w:sz w:val="28"/>
          <w:szCs w:val="28"/>
          <w:u w:val="single"/>
        </w:rPr>
        <w:t>月</w:t>
      </w:r>
      <w:r>
        <w:rPr>
          <w:rFonts w:hint="eastAsia" w:ascii="仿宋" w:hAnsi="仿宋" w:eastAsia="仿宋"/>
          <w:sz w:val="28"/>
          <w:szCs w:val="28"/>
          <w:u w:val="single"/>
          <w:lang w:val="en-US" w:eastAsia="zh-CN"/>
        </w:rPr>
        <w:t>3</w:t>
      </w:r>
      <w:r>
        <w:rPr>
          <w:rFonts w:hint="eastAsia" w:ascii="仿宋" w:hAnsi="仿宋" w:eastAsia="仿宋"/>
          <w:sz w:val="28"/>
          <w:szCs w:val="28"/>
          <w:u w:val="single"/>
        </w:rPr>
        <w:t>日</w:t>
      </w:r>
      <w:r>
        <w:rPr>
          <w:rFonts w:hint="eastAsia" w:ascii="仿宋" w:hAnsi="仿宋" w:eastAsia="仿宋"/>
          <w:sz w:val="28"/>
          <w:szCs w:val="28"/>
          <w:u w:val="single"/>
          <w:lang w:val="en-US" w:eastAsia="zh-CN"/>
        </w:rPr>
        <w:t>14:30</w:t>
      </w:r>
      <w:r>
        <w:rPr>
          <w:rFonts w:hint="eastAsia" w:ascii="仿宋" w:hAnsi="仿宋" w:eastAsia="仿宋"/>
          <w:sz w:val="28"/>
          <w:szCs w:val="28"/>
        </w:rPr>
        <w:t>时在重庆机场集团公司动力能源保障部（机场东路3</w:t>
      </w:r>
      <w:r>
        <w:rPr>
          <w:rFonts w:ascii="仿宋" w:hAnsi="仿宋" w:eastAsia="仿宋"/>
          <w:sz w:val="28"/>
          <w:szCs w:val="28"/>
        </w:rPr>
        <w:t>0</w:t>
      </w:r>
      <w:r>
        <w:rPr>
          <w:rFonts w:hint="eastAsia" w:ascii="仿宋" w:hAnsi="仿宋" w:eastAsia="仿宋"/>
          <w:sz w:val="28"/>
          <w:szCs w:val="28"/>
        </w:rPr>
        <w:t>号）对本项目进行</w:t>
      </w:r>
      <w:r>
        <w:rPr>
          <w:rFonts w:hint="eastAsia" w:ascii="仿宋" w:hAnsi="仿宋" w:eastAsia="仿宋"/>
          <w:sz w:val="28"/>
          <w:szCs w:val="28"/>
          <w:lang w:eastAsia="zh-CN"/>
        </w:rPr>
        <w:t>竞争性比选</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响应方须在该时间前递交</w:t>
      </w:r>
      <w:r>
        <w:rPr>
          <w:rFonts w:hint="eastAsia" w:ascii="仿宋" w:hAnsi="仿宋" w:eastAsia="仿宋"/>
          <w:sz w:val="28"/>
          <w:szCs w:val="28"/>
          <w:lang w:eastAsia="zh-CN"/>
        </w:rPr>
        <w:t>竞争性比选</w:t>
      </w:r>
      <w:r>
        <w:rPr>
          <w:rFonts w:hint="eastAsia" w:ascii="仿宋" w:hAnsi="仿宋" w:eastAsia="仿宋"/>
          <w:sz w:val="28"/>
          <w:szCs w:val="28"/>
        </w:rPr>
        <w:t>响应文件并参加</w:t>
      </w:r>
      <w:r>
        <w:rPr>
          <w:rFonts w:hint="eastAsia" w:ascii="仿宋" w:hAnsi="仿宋" w:eastAsia="仿宋"/>
          <w:sz w:val="28"/>
          <w:szCs w:val="28"/>
          <w:lang w:eastAsia="zh-CN"/>
        </w:rPr>
        <w:t>竞争性比选</w:t>
      </w:r>
      <w:r>
        <w:rPr>
          <w:rFonts w:hint="eastAsia" w:ascii="仿宋" w:hAnsi="仿宋" w:eastAsia="仿宋"/>
          <w:sz w:val="28"/>
          <w:szCs w:val="28"/>
        </w:rPr>
        <w:t>。</w:t>
      </w:r>
      <w:r>
        <w:rPr>
          <w:rFonts w:hint="eastAsia" w:ascii="仿宋" w:hAnsi="仿宋" w:eastAsia="仿宋"/>
          <w:sz w:val="28"/>
          <w:szCs w:val="28"/>
          <w:lang w:eastAsia="zh-CN"/>
        </w:rPr>
        <w:t>请</w:t>
      </w:r>
      <w:r>
        <w:rPr>
          <w:rFonts w:hint="eastAsia" w:ascii="仿宋" w:hAnsi="仿宋" w:eastAsia="仿宋"/>
          <w:sz w:val="28"/>
          <w:szCs w:val="28"/>
        </w:rPr>
        <w:t>各</w:t>
      </w:r>
      <w:r>
        <w:rPr>
          <w:rFonts w:hint="eastAsia" w:ascii="仿宋" w:hAnsi="仿宋" w:eastAsia="仿宋"/>
          <w:sz w:val="28"/>
          <w:szCs w:val="28"/>
          <w:lang w:eastAsia="zh-CN"/>
        </w:rPr>
        <w:t>竞争性比选</w:t>
      </w:r>
      <w:r>
        <w:rPr>
          <w:rFonts w:hint="eastAsia" w:ascii="仿宋" w:hAnsi="仿宋" w:eastAsia="仿宋"/>
          <w:sz w:val="28"/>
          <w:szCs w:val="28"/>
        </w:rPr>
        <w:t>响应单位提前10分钟到场并签到，若截止</w:t>
      </w:r>
      <w:r>
        <w:rPr>
          <w:rFonts w:hint="eastAsia" w:ascii="仿宋" w:hAnsi="仿宋" w:eastAsia="仿宋"/>
          <w:sz w:val="28"/>
          <w:szCs w:val="28"/>
          <w:lang w:eastAsia="zh-CN"/>
        </w:rPr>
        <w:t>竞争性比选</w:t>
      </w:r>
      <w:r>
        <w:rPr>
          <w:rFonts w:hint="eastAsia" w:ascii="仿宋" w:hAnsi="仿宋" w:eastAsia="仿宋"/>
          <w:sz w:val="28"/>
          <w:szCs w:val="28"/>
        </w:rPr>
        <w:t>时间，</w:t>
      </w:r>
      <w:r>
        <w:rPr>
          <w:rFonts w:hint="eastAsia" w:ascii="仿宋" w:hAnsi="仿宋" w:eastAsia="仿宋"/>
          <w:sz w:val="28"/>
          <w:szCs w:val="28"/>
          <w:lang w:eastAsia="zh-CN"/>
        </w:rPr>
        <w:t>竞争性比选</w:t>
      </w:r>
      <w:r>
        <w:rPr>
          <w:rFonts w:hint="eastAsia" w:ascii="仿宋" w:hAnsi="仿宋" w:eastAsia="仿宋"/>
          <w:sz w:val="28"/>
          <w:szCs w:val="28"/>
        </w:rPr>
        <w:t>响应单位未到场，视为放弃</w:t>
      </w:r>
      <w:r>
        <w:rPr>
          <w:rFonts w:hint="eastAsia" w:ascii="仿宋" w:hAnsi="仿宋" w:eastAsia="仿宋"/>
          <w:sz w:val="28"/>
          <w:szCs w:val="28"/>
          <w:lang w:eastAsia="zh-CN"/>
        </w:rPr>
        <w:t>竞争性比选</w:t>
      </w:r>
      <w:r>
        <w:rPr>
          <w:rFonts w:hint="eastAsia" w:ascii="仿宋" w:hAnsi="仿宋" w:eastAsia="仿宋"/>
          <w:sz w:val="28"/>
          <w:szCs w:val="28"/>
        </w:rPr>
        <w:t>资格，并拒绝其响应文件。</w:t>
      </w:r>
    </w:p>
    <w:p>
      <w:pPr>
        <w:autoSpaceDE w:val="0"/>
        <w:autoSpaceDN w:val="0"/>
        <w:adjustRightInd w:val="0"/>
        <w:snapToGrid w:val="0"/>
        <w:spacing w:line="360" w:lineRule="auto"/>
        <w:ind w:firstLine="560" w:firstLineChars="200"/>
        <w:textAlignment w:val="bottom"/>
        <w:rPr>
          <w:rFonts w:ascii="仿宋" w:hAnsi="仿宋" w:eastAsia="仿宋"/>
          <w:color w:val="000000" w:themeColor="text1"/>
          <w:sz w:val="28"/>
          <w:szCs w:val="28"/>
          <w14:textFill>
            <w14:solidFill>
              <w14:schemeClr w14:val="tx1"/>
            </w14:solidFill>
          </w14:textFill>
        </w:rPr>
      </w:pPr>
      <w:r>
        <w:rPr>
          <w:rFonts w:ascii="仿宋" w:hAnsi="仿宋" w:eastAsia="仿宋"/>
          <w:sz w:val="28"/>
          <w:szCs w:val="28"/>
        </w:rPr>
        <w:t>2.</w:t>
      </w:r>
      <w:r>
        <w:rPr>
          <w:rFonts w:hint="eastAsia" w:ascii="仿宋" w:hAnsi="仿宋" w:eastAsia="仿宋"/>
          <w:sz w:val="28"/>
          <w:szCs w:val="28"/>
        </w:rPr>
        <w:t>公布</w:t>
      </w:r>
      <w:r>
        <w:rPr>
          <w:rFonts w:hint="eastAsia" w:ascii="仿宋" w:hAnsi="仿宋" w:eastAsia="仿宋"/>
          <w:sz w:val="28"/>
          <w:szCs w:val="28"/>
          <w:lang w:eastAsia="zh-CN"/>
        </w:rPr>
        <w:t>竞争性比选</w:t>
      </w:r>
      <w:r>
        <w:rPr>
          <w:rFonts w:hint="eastAsia" w:ascii="仿宋" w:hAnsi="仿宋" w:eastAsia="仿宋"/>
          <w:sz w:val="28"/>
          <w:szCs w:val="28"/>
        </w:rPr>
        <w:t>结果时间：待</w:t>
      </w:r>
      <w:r>
        <w:rPr>
          <w:rFonts w:hint="eastAsia" w:ascii="仿宋" w:hAnsi="仿宋" w:eastAsia="仿宋"/>
          <w:sz w:val="28"/>
          <w:szCs w:val="28"/>
          <w:lang w:eastAsia="zh-CN"/>
        </w:rPr>
        <w:t>竞争性比选</w:t>
      </w:r>
      <w:r>
        <w:rPr>
          <w:rFonts w:hint="eastAsia" w:ascii="仿宋" w:hAnsi="仿宋" w:eastAsia="仿宋"/>
          <w:sz w:val="28"/>
          <w:szCs w:val="28"/>
        </w:rPr>
        <w:t>结果确定后会及时通知，原则上只通知被选中的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。对未被选中的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不通知、不解</w:t>
      </w:r>
      <w:r>
        <w:rPr>
          <w:rFonts w:hint="eastAsia" w:ascii="仿宋" w:hAnsi="仿宋" w:eastAsia="仿宋"/>
          <w:color w:val="000000" w:themeColor="text1"/>
          <w:sz w:val="28"/>
          <w:szCs w:val="28"/>
          <w14:textFill>
            <w14:solidFill>
              <w14:schemeClr w14:val="tx1"/>
            </w14:solidFill>
          </w14:textFill>
        </w:rPr>
        <w:t>释。若</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响应人</w:t>
      </w:r>
      <w:r>
        <w:rPr>
          <w:rFonts w:hint="eastAsia" w:ascii="仿宋" w:hAnsi="仿宋" w:eastAsia="仿宋"/>
          <w:color w:val="000000" w:themeColor="text1"/>
          <w:sz w:val="28"/>
          <w:szCs w:val="28"/>
          <w14:textFill>
            <w14:solidFill>
              <w14:schemeClr w14:val="tx1"/>
            </w14:solidFill>
          </w14:textFill>
        </w:rPr>
        <w:t>对</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结果有异议，可在</w:t>
      </w:r>
      <w:r>
        <w:rPr>
          <w:rFonts w:hint="eastAsia" w:ascii="仿宋" w:hAnsi="仿宋" w:eastAsia="仿宋"/>
          <w:color w:val="000000" w:themeColor="text1"/>
          <w:sz w:val="28"/>
          <w:szCs w:val="28"/>
          <w:lang w:eastAsia="zh-CN"/>
          <w14:textFill>
            <w14:solidFill>
              <w14:schemeClr w14:val="tx1"/>
            </w14:solidFill>
          </w14:textFill>
        </w:rPr>
        <w:t>竞争性比选</w:t>
      </w:r>
      <w:r>
        <w:rPr>
          <w:rFonts w:ascii="仿宋" w:hAnsi="仿宋" w:eastAsia="仿宋"/>
          <w:color w:val="000000" w:themeColor="text1"/>
          <w:sz w:val="28"/>
          <w:szCs w:val="28"/>
          <w14:textFill>
            <w14:solidFill>
              <w14:schemeClr w14:val="tx1"/>
            </w14:solidFill>
          </w14:textFill>
        </w:rPr>
        <w:t>结束之日起</w:t>
      </w:r>
      <w:r>
        <w:rPr>
          <w:rFonts w:hint="eastAsia" w:ascii="仿宋" w:hAnsi="仿宋" w:eastAsia="仿宋"/>
          <w:color w:val="000000" w:themeColor="text1"/>
          <w:sz w:val="28"/>
          <w:szCs w:val="28"/>
          <w14:textFill>
            <w14:solidFill>
              <w14:schemeClr w14:val="tx1"/>
            </w14:solidFill>
          </w14:textFill>
        </w:rPr>
        <w:t>5个自然日</w:t>
      </w:r>
      <w:r>
        <w:rPr>
          <w:rFonts w:ascii="仿宋" w:hAnsi="仿宋" w:eastAsia="仿宋"/>
          <w:color w:val="000000" w:themeColor="text1"/>
          <w:sz w:val="28"/>
          <w:szCs w:val="28"/>
          <w14:textFill>
            <w14:solidFill>
              <w14:schemeClr w14:val="tx1"/>
            </w14:solidFill>
          </w14:textFill>
        </w:rPr>
        <w:t>内</w:t>
      </w:r>
      <w:r>
        <w:rPr>
          <w:rFonts w:hint="eastAsia" w:ascii="仿宋" w:hAnsi="仿宋" w:eastAsia="仿宋"/>
          <w:color w:val="000000" w:themeColor="text1"/>
          <w:sz w:val="28"/>
          <w:szCs w:val="28"/>
          <w14:textFill>
            <w14:solidFill>
              <w14:schemeClr w14:val="tx1"/>
            </w14:solidFill>
          </w14:textFill>
        </w:rPr>
        <w:t>提出书面</w:t>
      </w:r>
      <w:r>
        <w:rPr>
          <w:rFonts w:ascii="仿宋" w:hAnsi="仿宋" w:eastAsia="仿宋"/>
          <w:color w:val="000000" w:themeColor="text1"/>
          <w:sz w:val="28"/>
          <w:szCs w:val="28"/>
          <w14:textFill>
            <w14:solidFill>
              <w14:schemeClr w14:val="tx1"/>
            </w14:solidFill>
          </w14:textFill>
        </w:rPr>
        <w:t>异议，过期不予受理</w:t>
      </w:r>
      <w:r>
        <w:rPr>
          <w:rFonts w:hint="eastAsia" w:ascii="仿宋" w:hAnsi="仿宋" w:eastAsia="仿宋"/>
          <w:color w:val="000000" w:themeColor="text1"/>
          <w:sz w:val="28"/>
          <w:szCs w:val="28"/>
          <w14:textFill>
            <w14:solidFill>
              <w14:schemeClr w14:val="tx1"/>
            </w14:solidFill>
          </w14:textFill>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color w:val="auto"/>
          <w:sz w:val="28"/>
          <w:szCs w:val="28"/>
        </w:rPr>
      </w:pPr>
      <w:r>
        <w:rPr>
          <w:rFonts w:hint="eastAsia" w:ascii="仿宋" w:hAnsi="仿宋" w:eastAsia="仿宋" w:cs="仿宋"/>
          <w:b/>
          <w:color w:val="auto"/>
          <w:sz w:val="28"/>
          <w:szCs w:val="28"/>
          <w:lang w:eastAsia="zh-CN"/>
        </w:rPr>
        <w:t>竞争性比选</w:t>
      </w:r>
      <w:r>
        <w:rPr>
          <w:rFonts w:hint="eastAsia" w:ascii="仿宋" w:hAnsi="仿宋" w:eastAsia="仿宋" w:cs="仿宋"/>
          <w:b/>
          <w:color w:val="auto"/>
          <w:sz w:val="28"/>
          <w:szCs w:val="28"/>
        </w:rPr>
        <w:t>保证金及履约保证金</w:t>
      </w:r>
    </w:p>
    <w:p>
      <w:pPr>
        <w:snapToGrid w:val="0"/>
        <w:spacing w:line="360" w:lineRule="auto"/>
        <w:ind w:firstLine="560" w:firstLineChars="200"/>
        <w:rPr>
          <w:rFonts w:ascii="仿宋" w:hAnsi="仿宋" w:eastAsia="仿宋"/>
          <w:color w:val="auto"/>
          <w:sz w:val="28"/>
          <w:szCs w:val="28"/>
          <w:highlight w:val="none"/>
        </w:rPr>
      </w:pPr>
      <w:r>
        <w:rPr>
          <w:rFonts w:hint="eastAsia" w:ascii="仿宋" w:hAnsi="仿宋" w:eastAsia="仿宋"/>
          <w:color w:val="auto"/>
          <w:kern w:val="0"/>
          <w:sz w:val="28"/>
          <w:szCs w:val="28"/>
          <w:highlight w:val="none"/>
        </w:rPr>
        <w:t>1</w:t>
      </w:r>
      <w:r>
        <w:rPr>
          <w:rFonts w:ascii="仿宋" w:hAnsi="仿宋" w:eastAsia="仿宋"/>
          <w:color w:val="auto"/>
          <w:kern w:val="0"/>
          <w:sz w:val="28"/>
          <w:szCs w:val="28"/>
          <w:highlight w:val="none"/>
        </w:rPr>
        <w:t>.</w:t>
      </w:r>
      <w:r>
        <w:rPr>
          <w:rFonts w:hint="eastAsia" w:ascii="仿宋" w:hAnsi="仿宋" w:eastAsia="仿宋"/>
          <w:color w:val="auto"/>
          <w:kern w:val="0"/>
          <w:sz w:val="28"/>
          <w:szCs w:val="28"/>
          <w:highlight w:val="none"/>
          <w:lang w:eastAsia="zh-CN"/>
        </w:rPr>
        <w:t>竞争性比选</w:t>
      </w:r>
      <w:r>
        <w:rPr>
          <w:rFonts w:hint="eastAsia" w:ascii="仿宋" w:hAnsi="仿宋" w:eastAsia="仿宋"/>
          <w:color w:val="auto"/>
          <w:kern w:val="0"/>
          <w:sz w:val="28"/>
          <w:szCs w:val="28"/>
          <w:highlight w:val="none"/>
        </w:rPr>
        <w:t>保证金：无。</w:t>
      </w:r>
    </w:p>
    <w:p>
      <w:pPr>
        <w:snapToGrid w:val="0"/>
        <w:spacing w:line="360" w:lineRule="auto"/>
        <w:ind w:firstLine="560" w:firstLineChars="200"/>
        <w:rPr>
          <w:rFonts w:hint="eastAsia" w:ascii="仿宋" w:hAnsi="仿宋" w:eastAsia="仿宋"/>
          <w:color w:val="auto"/>
          <w:sz w:val="28"/>
          <w:szCs w:val="28"/>
          <w:highlight w:val="none"/>
          <w:lang w:val="en-US" w:eastAsia="zh-CN"/>
        </w:rPr>
      </w:pPr>
      <w:r>
        <w:rPr>
          <w:rFonts w:hint="eastAsia" w:ascii="仿宋" w:hAnsi="仿宋" w:eastAsia="仿宋"/>
          <w:color w:val="auto"/>
          <w:sz w:val="28"/>
          <w:szCs w:val="28"/>
          <w:highlight w:val="none"/>
        </w:rPr>
        <w:t>2</w:t>
      </w:r>
      <w:r>
        <w:rPr>
          <w:rFonts w:ascii="仿宋" w:hAnsi="仿宋" w:eastAsia="仿宋"/>
          <w:color w:val="auto"/>
          <w:sz w:val="28"/>
          <w:szCs w:val="28"/>
          <w:highlight w:val="none"/>
        </w:rPr>
        <w:t>.</w:t>
      </w:r>
      <w:r>
        <w:rPr>
          <w:rFonts w:hint="eastAsia" w:ascii="仿宋" w:hAnsi="仿宋" w:eastAsia="仿宋"/>
          <w:color w:val="auto"/>
          <w:sz w:val="28"/>
          <w:szCs w:val="28"/>
          <w:highlight w:val="none"/>
        </w:rPr>
        <w:t>履约保证金：</w:t>
      </w:r>
      <w:r>
        <w:rPr>
          <w:rFonts w:hint="eastAsia" w:ascii="仿宋" w:hAnsi="仿宋" w:eastAsia="仿宋"/>
          <w:color w:val="auto"/>
          <w:sz w:val="28"/>
          <w:szCs w:val="28"/>
          <w:highlight w:val="none"/>
          <w:lang w:val="en-US" w:eastAsia="zh-CN"/>
        </w:rPr>
        <w:t>无。</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报价及响应文件编制要求</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响应方应当按照</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采购文件的要求编制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w:t>
      </w: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响应文件应当对</w:t>
      </w:r>
      <w:r>
        <w:rPr>
          <w:rFonts w:hint="eastAsia" w:ascii="仿宋" w:hAnsi="仿宋" w:eastAsia="仿宋" w:cs="楷体"/>
          <w:sz w:val="28"/>
          <w:szCs w:val="28"/>
          <w:lang w:eastAsia="zh-CN"/>
        </w:rPr>
        <w:t>竞争性比选</w:t>
      </w:r>
      <w:r>
        <w:rPr>
          <w:rFonts w:hint="eastAsia" w:ascii="仿宋" w:hAnsi="仿宋" w:eastAsia="仿宋" w:cs="楷体"/>
          <w:sz w:val="28"/>
          <w:szCs w:val="28"/>
        </w:rPr>
        <w:t>采购文件提出的要求和条件作出实质性应答。</w:t>
      </w:r>
    </w:p>
    <w:p>
      <w:pPr>
        <w:pStyle w:val="30"/>
        <w:numPr>
          <w:ilvl w:val="0"/>
          <w:numId w:val="5"/>
        </w:numPr>
        <w:spacing w:line="360" w:lineRule="auto"/>
        <w:ind w:firstLine="560"/>
        <w:rPr>
          <w:rFonts w:ascii="仿宋" w:hAnsi="仿宋" w:eastAsia="仿宋" w:cs="楷体"/>
          <w:sz w:val="28"/>
          <w:szCs w:val="28"/>
        </w:rPr>
      </w:pPr>
      <w:r>
        <w:rPr>
          <w:rFonts w:hint="eastAsia" w:ascii="仿宋" w:hAnsi="仿宋" w:eastAsia="仿宋" w:cs="楷体"/>
          <w:sz w:val="28"/>
          <w:szCs w:val="28"/>
          <w:lang w:eastAsia="zh-CN"/>
        </w:rPr>
        <w:t>竞争性比选</w:t>
      </w:r>
      <w:r>
        <w:rPr>
          <w:rFonts w:hint="eastAsia" w:ascii="仿宋" w:hAnsi="仿宋" w:eastAsia="仿宋" w:cs="楷体"/>
          <w:sz w:val="28"/>
          <w:szCs w:val="28"/>
        </w:rPr>
        <w:t>响应文件的编制和提交：</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响应文件应用</w:t>
      </w:r>
      <w:r>
        <w:rPr>
          <w:rFonts w:ascii="仿宋_GB2312" w:eastAsia="仿宋_GB2312"/>
          <w:sz w:val="28"/>
          <w:szCs w:val="28"/>
          <w:lang w:val="zh-CN"/>
        </w:rPr>
        <w:t>A4</w:t>
      </w:r>
      <w:r>
        <w:rPr>
          <w:rFonts w:hint="eastAsia" w:ascii="仿宋_GB2312" w:eastAsia="仿宋_GB2312"/>
          <w:sz w:val="28"/>
          <w:szCs w:val="28"/>
          <w:lang w:val="zh-CN"/>
        </w:rPr>
        <w:t>规格纸编制并装订成册，主要由以下几个部分组成：</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rPr>
        <w:t>1</w:t>
      </w:r>
      <w:r>
        <w:rPr>
          <w:rFonts w:ascii="仿宋_GB2312" w:eastAsia="仿宋_GB2312"/>
          <w:sz w:val="28"/>
          <w:szCs w:val="28"/>
        </w:rPr>
        <w:t>.</w:t>
      </w:r>
      <w:r>
        <w:rPr>
          <w:rFonts w:hint="eastAsia" w:ascii="仿宋_GB2312" w:eastAsia="仿宋_GB2312"/>
          <w:sz w:val="28"/>
          <w:szCs w:val="28"/>
          <w:lang w:val="zh-CN"/>
        </w:rPr>
        <w:t>封面。</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2.</w:t>
      </w:r>
      <w:r>
        <w:rPr>
          <w:rFonts w:hint="eastAsia" w:ascii="仿宋_GB2312" w:eastAsia="仿宋_GB2312"/>
          <w:sz w:val="28"/>
          <w:szCs w:val="28"/>
          <w:lang w:val="zh-CN"/>
        </w:rPr>
        <w:t>加</w:t>
      </w:r>
      <w:r>
        <w:rPr>
          <w:rFonts w:ascii="仿宋_GB2312" w:eastAsia="仿宋_GB2312"/>
          <w:sz w:val="28"/>
          <w:szCs w:val="28"/>
          <w:lang w:val="zh-CN"/>
        </w:rPr>
        <w:t>盖公章</w:t>
      </w:r>
      <w:r>
        <w:rPr>
          <w:rFonts w:hint="eastAsia" w:ascii="仿宋_GB2312" w:eastAsia="仿宋_GB2312"/>
          <w:sz w:val="28"/>
          <w:szCs w:val="28"/>
          <w:lang w:val="zh-CN"/>
        </w:rPr>
        <w:t>的报价函及声明。</w:t>
      </w:r>
    </w:p>
    <w:p>
      <w:pPr>
        <w:ind w:firstLine="560" w:firstLineChars="200"/>
        <w:rPr>
          <w:rFonts w:hint="eastAsia" w:ascii="仿宋" w:hAnsi="仿宋" w:eastAsia="仿宋"/>
          <w:color w:val="auto"/>
          <w:sz w:val="28"/>
          <w:szCs w:val="28"/>
          <w:lang w:eastAsia="zh-CN"/>
        </w:rPr>
      </w:pPr>
      <w:r>
        <w:rPr>
          <w:rFonts w:ascii="仿宋_GB2312" w:eastAsia="仿宋_GB2312"/>
          <w:sz w:val="28"/>
          <w:szCs w:val="28"/>
        </w:rPr>
        <w:t>3.</w:t>
      </w:r>
      <w:r>
        <w:rPr>
          <w:rFonts w:hint="eastAsia" w:ascii="仿宋_GB2312" w:eastAsia="仿宋_GB2312"/>
          <w:sz w:val="28"/>
          <w:szCs w:val="28"/>
          <w:lang w:val="zh-CN"/>
        </w:rPr>
        <w:t>技术部分</w:t>
      </w:r>
      <w:r>
        <w:rPr>
          <w:rFonts w:hint="eastAsia" w:ascii="仿宋_GB2312" w:eastAsia="仿宋_GB2312"/>
          <w:color w:val="auto"/>
          <w:sz w:val="28"/>
          <w:szCs w:val="28"/>
          <w:lang w:val="zh-CN" w:eastAsia="zh-CN"/>
        </w:rPr>
        <w:t>：</w:t>
      </w:r>
      <w:r>
        <w:rPr>
          <w:rFonts w:hint="eastAsia" w:ascii="仿宋_GB2312" w:eastAsia="仿宋_GB2312"/>
          <w:color w:val="auto"/>
          <w:sz w:val="28"/>
          <w:szCs w:val="28"/>
          <w:lang w:val="zh-CN"/>
        </w:rPr>
        <w:t>主要包括材料的工艺和详细说明等。如果提供的材料和服务与竞争性比选采购文件要求有偏差，必须详细说明。须经竞争性比选小组评定和采购人许可，才能作为承揽方实质性响应。</w:t>
      </w:r>
    </w:p>
    <w:p>
      <w:pPr>
        <w:autoSpaceDE w:val="0"/>
        <w:autoSpaceDN w:val="0"/>
        <w:adjustRightInd w:val="0"/>
        <w:spacing w:line="360" w:lineRule="auto"/>
        <w:ind w:firstLine="560" w:firstLineChars="200"/>
        <w:rPr>
          <w:rFonts w:ascii="仿宋_GB2312" w:hAnsi="仿宋_GB2312" w:eastAsia="仿宋_GB2312" w:cs="仿宋_GB2312"/>
          <w:color w:val="FF0000"/>
          <w:sz w:val="28"/>
          <w:szCs w:val="28"/>
          <w:lang w:val="zh-CN"/>
        </w:rPr>
      </w:pPr>
      <w:r>
        <w:rPr>
          <w:rFonts w:ascii="仿宋_GB2312" w:hAnsi="仿宋_GB2312" w:eastAsia="仿宋_GB2312" w:cs="仿宋_GB2312"/>
          <w:sz w:val="28"/>
          <w:szCs w:val="28"/>
        </w:rPr>
        <w:t>4.</w:t>
      </w:r>
      <w:r>
        <w:rPr>
          <w:rFonts w:hint="eastAsia" w:ascii="仿宋_GB2312" w:hAnsi="仿宋_GB2312" w:eastAsia="仿宋_GB2312" w:cs="仿宋_GB2312"/>
          <w:sz w:val="28"/>
          <w:szCs w:val="28"/>
          <w:lang w:val="zh-CN"/>
        </w:rPr>
        <w:t>报价部分：</w:t>
      </w:r>
      <w:r>
        <w:rPr>
          <w:rFonts w:hint="eastAsia" w:ascii="仿宋_GB2312" w:hAnsi="仿宋_GB2312" w:eastAsia="仿宋_GB2312" w:cs="仿宋_GB2312"/>
          <w:color w:val="auto"/>
          <w:sz w:val="28"/>
          <w:szCs w:val="28"/>
          <w:lang w:val="zh-CN"/>
        </w:rPr>
        <w:t>竞争性比选响应方应按照竞争性比选采购文件要求报出拟提供服务的单价、总价、相关税金等详细内容，报价为不含增值税报价，增值税税率单列。（表格自制）</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5.</w:t>
      </w:r>
      <w:r>
        <w:rPr>
          <w:rFonts w:hint="eastAsia" w:ascii="仿宋_GB2312" w:eastAsia="仿宋_GB2312"/>
          <w:sz w:val="28"/>
          <w:szCs w:val="28"/>
          <w:lang w:val="zh-CN"/>
        </w:rPr>
        <w:t>商务部分：</w:t>
      </w:r>
    </w:p>
    <w:p>
      <w:pPr>
        <w:autoSpaceDE w:val="0"/>
        <w:autoSpaceDN w:val="0"/>
        <w:adjustRightInd w:val="0"/>
        <w:spacing w:line="360" w:lineRule="auto"/>
        <w:ind w:firstLine="560" w:firstLineChars="200"/>
        <w:rPr>
          <w:rFonts w:ascii="仿宋" w:hAnsi="仿宋" w:eastAsia="仿宋"/>
          <w:color w:val="auto"/>
          <w:sz w:val="28"/>
          <w:szCs w:val="28"/>
          <w:lang w:val="zh-CN"/>
        </w:rPr>
      </w:pPr>
      <w:r>
        <w:rPr>
          <w:rFonts w:hint="eastAsia" w:ascii="仿宋_GB2312" w:eastAsia="仿宋_GB2312"/>
          <w:color w:val="auto"/>
          <w:sz w:val="28"/>
          <w:szCs w:val="28"/>
          <w:lang w:val="zh-CN"/>
        </w:rPr>
        <w:t>（1）必备</w:t>
      </w:r>
      <w:r>
        <w:rPr>
          <w:rFonts w:ascii="仿宋_GB2312" w:eastAsia="仿宋_GB2312"/>
          <w:color w:val="auto"/>
          <w:sz w:val="28"/>
          <w:szCs w:val="28"/>
          <w:lang w:val="zh-CN"/>
        </w:rPr>
        <w:t>资料：</w:t>
      </w:r>
      <w:r>
        <w:rPr>
          <w:rFonts w:hint="eastAsia" w:ascii="仿宋" w:hAnsi="仿宋" w:eastAsia="仿宋"/>
          <w:color w:val="auto"/>
          <w:sz w:val="28"/>
          <w:szCs w:val="28"/>
          <w:lang w:val="zh-CN"/>
        </w:rPr>
        <w:t>主要包括三证合一的营业执照（复印件），</w:t>
      </w:r>
      <w:r>
        <w:rPr>
          <w:rFonts w:hint="eastAsia" w:ascii="仿宋_GB2312" w:eastAsia="仿宋_GB2312"/>
          <w:color w:val="auto"/>
          <w:sz w:val="28"/>
          <w:szCs w:val="28"/>
          <w:lang w:val="zh-CN"/>
        </w:rPr>
        <w:t>相关资质证书（复印件）、</w:t>
      </w:r>
      <w:r>
        <w:rPr>
          <w:rFonts w:hint="eastAsia" w:ascii="仿宋" w:hAnsi="仿宋" w:eastAsia="仿宋"/>
          <w:color w:val="auto"/>
          <w:sz w:val="28"/>
          <w:szCs w:val="28"/>
          <w:lang w:val="zh-CN"/>
        </w:rPr>
        <w:t>法人代表委托书（原件）、加盖</w:t>
      </w:r>
      <w:r>
        <w:rPr>
          <w:rFonts w:ascii="仿宋" w:hAnsi="仿宋" w:eastAsia="仿宋"/>
          <w:color w:val="auto"/>
          <w:sz w:val="28"/>
          <w:szCs w:val="28"/>
          <w:lang w:val="zh-CN"/>
        </w:rPr>
        <w:t>鲜章的</w:t>
      </w:r>
      <w:r>
        <w:rPr>
          <w:rFonts w:hint="eastAsia" w:ascii="仿宋" w:hAnsi="仿宋" w:eastAsia="仿宋"/>
          <w:color w:val="auto"/>
          <w:sz w:val="28"/>
          <w:szCs w:val="28"/>
          <w:lang w:val="zh-CN"/>
        </w:rPr>
        <w:t>法定代表人及</w:t>
      </w:r>
      <w:r>
        <w:rPr>
          <w:rFonts w:ascii="仿宋" w:hAnsi="仿宋" w:eastAsia="仿宋"/>
          <w:color w:val="auto"/>
          <w:sz w:val="28"/>
          <w:szCs w:val="28"/>
          <w:lang w:val="zh-CN"/>
        </w:rPr>
        <w:t>被授权人</w:t>
      </w:r>
      <w:r>
        <w:rPr>
          <w:rFonts w:hint="eastAsia" w:ascii="仿宋" w:hAnsi="仿宋" w:eastAsia="仿宋"/>
          <w:color w:val="auto"/>
          <w:sz w:val="28"/>
          <w:szCs w:val="28"/>
          <w:lang w:val="zh-CN"/>
        </w:rPr>
        <w:t>身份证复印件、服务承诺；</w:t>
      </w:r>
    </w:p>
    <w:p>
      <w:pPr>
        <w:autoSpaceDE w:val="0"/>
        <w:autoSpaceDN w:val="0"/>
        <w:adjustRightInd w:val="0"/>
        <w:spacing w:line="360" w:lineRule="auto"/>
        <w:ind w:firstLine="560" w:firstLineChars="200"/>
        <w:rPr>
          <w:rFonts w:ascii="仿宋_GB2312" w:eastAsia="仿宋_GB2312"/>
          <w:color w:val="auto"/>
          <w:sz w:val="28"/>
          <w:szCs w:val="28"/>
          <w:lang w:val="zh-CN"/>
        </w:rPr>
      </w:pPr>
      <w:r>
        <w:rPr>
          <w:rFonts w:hint="eastAsia" w:ascii="仿宋" w:hAnsi="仿宋" w:eastAsia="仿宋"/>
          <w:color w:val="auto"/>
          <w:sz w:val="28"/>
          <w:szCs w:val="28"/>
          <w:lang w:val="zh-CN"/>
        </w:rPr>
        <w:t>（2）补充</w:t>
      </w:r>
      <w:r>
        <w:rPr>
          <w:rFonts w:ascii="仿宋" w:hAnsi="仿宋" w:eastAsia="仿宋"/>
          <w:color w:val="auto"/>
          <w:sz w:val="28"/>
          <w:szCs w:val="28"/>
          <w:lang w:val="zh-CN"/>
        </w:rPr>
        <w:t>资料：</w:t>
      </w:r>
      <w:r>
        <w:rPr>
          <w:rFonts w:hint="eastAsia" w:ascii="仿宋_GB2312" w:eastAsia="仿宋_GB2312"/>
          <w:color w:val="auto"/>
          <w:sz w:val="28"/>
          <w:szCs w:val="28"/>
          <w:lang w:val="zh-CN"/>
        </w:rPr>
        <w:t>以往业绩证明、其它资格证明（如企业资信证明、质量体系认证等）。</w:t>
      </w:r>
    </w:p>
    <w:p>
      <w:pPr>
        <w:autoSpaceDE w:val="0"/>
        <w:autoSpaceDN w:val="0"/>
        <w:adjustRightInd w:val="0"/>
        <w:spacing w:line="360" w:lineRule="auto"/>
        <w:ind w:firstLine="560" w:firstLineChars="200"/>
        <w:rPr>
          <w:rFonts w:ascii="仿宋_GB2312" w:eastAsia="仿宋_GB2312"/>
          <w:sz w:val="28"/>
          <w:szCs w:val="28"/>
          <w:lang w:val="zh-CN"/>
        </w:rPr>
      </w:pPr>
      <w:r>
        <w:rPr>
          <w:rFonts w:hint="eastAsia" w:ascii="仿宋_GB2312" w:eastAsia="仿宋_GB2312"/>
          <w:sz w:val="28"/>
          <w:szCs w:val="28"/>
          <w:lang w:val="zh-CN"/>
        </w:rPr>
        <w:t>以上</w:t>
      </w:r>
      <w:r>
        <w:rPr>
          <w:rFonts w:ascii="仿宋_GB2312" w:eastAsia="仿宋_GB2312"/>
          <w:sz w:val="28"/>
          <w:szCs w:val="28"/>
          <w:lang w:val="zh-CN"/>
        </w:rPr>
        <w:t>资料</w:t>
      </w:r>
      <w:r>
        <w:rPr>
          <w:rFonts w:hint="eastAsia" w:ascii="仿宋_GB2312" w:eastAsia="仿宋_GB2312"/>
          <w:b/>
          <w:sz w:val="28"/>
          <w:szCs w:val="28"/>
          <w:lang w:val="zh-CN"/>
        </w:rPr>
        <w:t>复印件均</w:t>
      </w:r>
      <w:r>
        <w:rPr>
          <w:rFonts w:ascii="仿宋_GB2312" w:eastAsia="仿宋_GB2312"/>
          <w:b/>
          <w:sz w:val="28"/>
          <w:szCs w:val="28"/>
          <w:lang w:val="zh-CN"/>
        </w:rPr>
        <w:t>需</w:t>
      </w:r>
      <w:r>
        <w:rPr>
          <w:rFonts w:hint="eastAsia" w:ascii="仿宋_GB2312" w:eastAsia="仿宋_GB2312"/>
          <w:b/>
          <w:sz w:val="28"/>
          <w:szCs w:val="28"/>
          <w:lang w:val="zh-CN"/>
        </w:rPr>
        <w:t>加盖鲜章。</w:t>
      </w:r>
    </w:p>
    <w:p>
      <w:pPr>
        <w:autoSpaceDE w:val="0"/>
        <w:autoSpaceDN w:val="0"/>
        <w:adjustRightInd w:val="0"/>
        <w:spacing w:line="360" w:lineRule="auto"/>
        <w:ind w:firstLine="560" w:firstLineChars="200"/>
        <w:rPr>
          <w:rFonts w:ascii="仿宋_GB2312" w:eastAsia="仿宋_GB2312"/>
          <w:sz w:val="28"/>
          <w:szCs w:val="28"/>
          <w:lang w:val="zh-CN"/>
        </w:rPr>
      </w:pPr>
      <w:r>
        <w:rPr>
          <w:rFonts w:ascii="仿宋_GB2312" w:eastAsia="仿宋_GB2312"/>
          <w:sz w:val="28"/>
          <w:szCs w:val="28"/>
        </w:rPr>
        <w:t>6.</w:t>
      </w:r>
      <w:r>
        <w:rPr>
          <w:rFonts w:hint="eastAsia" w:ascii="仿宋_GB2312" w:eastAsia="仿宋_GB2312"/>
          <w:sz w:val="28"/>
          <w:szCs w:val="28"/>
          <w:lang w:val="zh-CN"/>
        </w:rPr>
        <w:t>响应文件可合并装订成册，</w:t>
      </w:r>
      <w:r>
        <w:rPr>
          <w:rFonts w:hint="eastAsia" w:ascii="仿宋_GB2312" w:eastAsia="仿宋_GB2312"/>
          <w:b/>
          <w:bCs/>
          <w:sz w:val="28"/>
          <w:szCs w:val="28"/>
          <w:lang w:val="zh-CN"/>
        </w:rPr>
        <w:t>纸质文件一式</w:t>
      </w:r>
      <w:r>
        <w:rPr>
          <w:rFonts w:hint="eastAsia" w:ascii="仿宋_GB2312" w:eastAsia="仿宋_GB2312"/>
          <w:b/>
          <w:bCs/>
          <w:sz w:val="28"/>
          <w:szCs w:val="28"/>
        </w:rPr>
        <w:t>3</w:t>
      </w:r>
      <w:r>
        <w:rPr>
          <w:rFonts w:hint="eastAsia" w:ascii="仿宋_GB2312" w:eastAsia="仿宋_GB2312"/>
          <w:b/>
          <w:bCs/>
          <w:sz w:val="28"/>
          <w:szCs w:val="28"/>
          <w:lang w:val="zh-CN"/>
        </w:rPr>
        <w:t>份，其中正本1份，副本</w:t>
      </w:r>
      <w:r>
        <w:rPr>
          <w:rFonts w:hint="eastAsia" w:ascii="仿宋_GB2312" w:eastAsia="仿宋_GB2312"/>
          <w:b/>
          <w:bCs/>
          <w:sz w:val="28"/>
          <w:szCs w:val="28"/>
        </w:rPr>
        <w:t>2</w:t>
      </w:r>
      <w:r>
        <w:rPr>
          <w:rFonts w:hint="eastAsia" w:ascii="仿宋_GB2312" w:eastAsia="仿宋_GB2312"/>
          <w:b/>
          <w:bCs/>
          <w:sz w:val="28"/>
          <w:szCs w:val="28"/>
          <w:lang w:val="zh-CN"/>
        </w:rPr>
        <w:t>份</w:t>
      </w:r>
      <w:r>
        <w:rPr>
          <w:rFonts w:hint="eastAsia" w:ascii="仿宋_GB2312" w:eastAsia="仿宋_GB2312"/>
          <w:b/>
          <w:bCs/>
          <w:sz w:val="28"/>
          <w:szCs w:val="28"/>
          <w:lang w:val="zh-CN" w:eastAsia="zh-CN"/>
        </w:rPr>
        <w:t>，正本文件内签字和盖章须为原件</w:t>
      </w:r>
      <w:r>
        <w:rPr>
          <w:rFonts w:hint="eastAsia" w:ascii="仿宋_GB2312" w:eastAsia="仿宋_GB2312"/>
          <w:sz w:val="28"/>
          <w:szCs w:val="28"/>
          <w:lang w:val="zh-CN" w:eastAsia="zh-CN"/>
        </w:rPr>
        <w:t>。副本可为正本的复印件</w:t>
      </w:r>
      <w:r>
        <w:rPr>
          <w:rFonts w:hint="eastAsia" w:ascii="仿宋_GB2312" w:eastAsia="仿宋_GB2312"/>
          <w:sz w:val="28"/>
          <w:szCs w:val="28"/>
          <w:lang w:val="zh-CN"/>
        </w:rPr>
        <w:t>。</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lang w:eastAsia="zh-CN"/>
        </w:rPr>
        <w:t>竞争性比选</w:t>
      </w:r>
      <w:r>
        <w:rPr>
          <w:rFonts w:hint="eastAsia" w:ascii="仿宋" w:hAnsi="仿宋" w:eastAsia="仿宋" w:cs="仿宋"/>
          <w:b/>
          <w:sz w:val="28"/>
          <w:szCs w:val="28"/>
        </w:rPr>
        <w:t>响应文件作废条款</w:t>
      </w:r>
    </w:p>
    <w:p>
      <w:pPr>
        <w:pStyle w:val="30"/>
        <w:numPr>
          <w:ilvl w:val="1"/>
          <w:numId w:val="6"/>
        </w:numPr>
        <w:spacing w:line="360" w:lineRule="auto"/>
        <w:ind w:left="0" w:firstLine="528"/>
        <w:rPr>
          <w:rFonts w:ascii="仿宋" w:hAnsi="仿宋" w:eastAsia="仿宋"/>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响应方</w:t>
      </w:r>
      <w:r>
        <w:rPr>
          <w:rFonts w:hint="eastAsia" w:ascii="仿宋" w:hAnsi="仿宋" w:eastAsia="仿宋"/>
          <w:sz w:val="28"/>
          <w:szCs w:val="28"/>
        </w:rPr>
        <w:t>未按要求密封或未准时递交的</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z w:val="28"/>
          <w:szCs w:val="28"/>
        </w:rPr>
        <w:t>。</w:t>
      </w:r>
    </w:p>
    <w:p>
      <w:pPr>
        <w:widowControl/>
        <w:adjustRightInd w:val="0"/>
        <w:snapToGrid w:val="0"/>
        <w:spacing w:line="360" w:lineRule="auto"/>
        <w:ind w:firstLine="562" w:firstLineChars="200"/>
        <w:jc w:val="left"/>
        <w:textAlignment w:val="bottom"/>
        <w:rPr>
          <w:rFonts w:ascii="仿宋" w:hAnsi="仿宋" w:eastAsia="仿宋"/>
          <w:b/>
          <w:kern w:val="0"/>
          <w:sz w:val="28"/>
          <w:szCs w:val="28"/>
        </w:rPr>
      </w:pPr>
      <w:r>
        <w:rPr>
          <w:rFonts w:hint="eastAsia" w:ascii="仿宋" w:hAnsi="仿宋" w:eastAsia="仿宋"/>
          <w:b/>
          <w:kern w:val="0"/>
          <w:sz w:val="28"/>
          <w:szCs w:val="28"/>
        </w:rPr>
        <w:t>（1）</w:t>
      </w:r>
      <w:r>
        <w:rPr>
          <w:rFonts w:hint="eastAsia" w:ascii="仿宋" w:hAnsi="仿宋" w:eastAsia="仿宋"/>
          <w:b/>
          <w:sz w:val="28"/>
          <w:szCs w:val="28"/>
          <w:lang w:val="zh-CN"/>
        </w:rPr>
        <w:t>竞争性比选响应文件</w:t>
      </w:r>
      <w:r>
        <w:rPr>
          <w:rFonts w:hint="eastAsia" w:ascii="仿宋" w:hAnsi="仿宋" w:eastAsia="仿宋"/>
          <w:b/>
          <w:kern w:val="0"/>
          <w:sz w:val="28"/>
          <w:szCs w:val="28"/>
        </w:rPr>
        <w:t>必须在</w:t>
      </w:r>
      <w:r>
        <w:rPr>
          <w:rFonts w:ascii="仿宋" w:hAnsi="仿宋" w:eastAsia="仿宋"/>
          <w:b/>
          <w:kern w:val="0"/>
          <w:sz w:val="28"/>
          <w:szCs w:val="28"/>
          <w:u w:val="single"/>
        </w:rPr>
        <w:t>20</w:t>
      </w:r>
      <w:r>
        <w:rPr>
          <w:rFonts w:hint="eastAsia" w:ascii="仿宋" w:hAnsi="仿宋" w:eastAsia="仿宋"/>
          <w:b/>
          <w:kern w:val="0"/>
          <w:sz w:val="28"/>
          <w:szCs w:val="28"/>
          <w:u w:val="single"/>
          <w:lang w:val="en-US" w:eastAsia="zh-CN"/>
        </w:rPr>
        <w:t>21</w:t>
      </w:r>
      <w:r>
        <w:rPr>
          <w:rFonts w:hint="eastAsia" w:ascii="仿宋" w:hAnsi="仿宋" w:eastAsia="仿宋"/>
          <w:b/>
          <w:kern w:val="0"/>
          <w:sz w:val="28"/>
          <w:szCs w:val="28"/>
          <w:u w:val="single"/>
        </w:rPr>
        <w:t>年</w:t>
      </w:r>
      <w:r>
        <w:rPr>
          <w:rFonts w:hint="eastAsia" w:ascii="仿宋" w:hAnsi="仿宋" w:eastAsia="仿宋"/>
          <w:b/>
          <w:kern w:val="0"/>
          <w:sz w:val="28"/>
          <w:szCs w:val="28"/>
          <w:u w:val="single"/>
          <w:lang w:val="en-US" w:eastAsia="zh-CN"/>
        </w:rPr>
        <w:t>6</w:t>
      </w:r>
      <w:r>
        <w:rPr>
          <w:rFonts w:hint="eastAsia" w:ascii="仿宋" w:hAnsi="仿宋" w:eastAsia="仿宋"/>
          <w:b/>
          <w:kern w:val="0"/>
          <w:sz w:val="28"/>
          <w:szCs w:val="28"/>
          <w:u w:val="single"/>
        </w:rPr>
        <w:t>月</w:t>
      </w:r>
      <w:r>
        <w:rPr>
          <w:rFonts w:hint="eastAsia" w:ascii="仿宋" w:hAnsi="仿宋" w:eastAsia="仿宋"/>
          <w:b/>
          <w:kern w:val="0"/>
          <w:sz w:val="28"/>
          <w:szCs w:val="28"/>
          <w:u w:val="single"/>
          <w:lang w:val="en-US" w:eastAsia="zh-CN"/>
        </w:rPr>
        <w:t>3</w:t>
      </w:r>
      <w:r>
        <w:rPr>
          <w:rFonts w:hint="eastAsia" w:ascii="仿宋" w:hAnsi="仿宋" w:eastAsia="仿宋"/>
          <w:b/>
          <w:kern w:val="0"/>
          <w:sz w:val="28"/>
          <w:szCs w:val="28"/>
          <w:u w:val="single"/>
        </w:rPr>
        <w:t>日</w:t>
      </w:r>
      <w:r>
        <w:rPr>
          <w:rFonts w:hint="eastAsia" w:ascii="仿宋" w:hAnsi="仿宋" w:eastAsia="仿宋"/>
          <w:b/>
          <w:kern w:val="0"/>
          <w:sz w:val="28"/>
          <w:szCs w:val="28"/>
          <w:u w:val="single"/>
          <w:lang w:val="en-US" w:eastAsia="zh-CN"/>
        </w:rPr>
        <w:t>14:30</w:t>
      </w:r>
      <w:r>
        <w:rPr>
          <w:rFonts w:hint="eastAsia" w:ascii="仿宋" w:hAnsi="仿宋" w:eastAsia="仿宋"/>
          <w:b/>
          <w:kern w:val="0"/>
          <w:sz w:val="28"/>
          <w:szCs w:val="28"/>
        </w:rPr>
        <w:t>时前送到重庆机场有限公司动力能源保障部采购办公室（机场东路3</w:t>
      </w:r>
      <w:r>
        <w:rPr>
          <w:rFonts w:ascii="仿宋" w:hAnsi="仿宋" w:eastAsia="仿宋"/>
          <w:b/>
          <w:kern w:val="0"/>
          <w:sz w:val="28"/>
          <w:szCs w:val="28"/>
        </w:rPr>
        <w:t>0</w:t>
      </w:r>
      <w:r>
        <w:rPr>
          <w:rFonts w:hint="eastAsia" w:ascii="仿宋" w:hAnsi="仿宋" w:eastAsia="仿宋"/>
          <w:b/>
          <w:kern w:val="0"/>
          <w:sz w:val="28"/>
          <w:szCs w:val="28"/>
        </w:rPr>
        <w:t>号），过期不予受理。</w:t>
      </w:r>
    </w:p>
    <w:p>
      <w:pPr>
        <w:autoSpaceDE w:val="0"/>
        <w:autoSpaceDN w:val="0"/>
        <w:adjustRightInd w:val="0"/>
        <w:snapToGrid w:val="0"/>
        <w:spacing w:line="360" w:lineRule="auto"/>
        <w:ind w:firstLine="554" w:firstLineChars="197"/>
        <w:textAlignment w:val="bottom"/>
        <w:rPr>
          <w:rFonts w:hint="eastAsia" w:ascii="仿宋" w:hAnsi="仿宋" w:eastAsia="仿宋"/>
          <w:b/>
          <w:kern w:val="0"/>
          <w:sz w:val="28"/>
          <w:szCs w:val="28"/>
        </w:rPr>
      </w:pPr>
      <w:r>
        <w:rPr>
          <w:rFonts w:hint="eastAsia" w:ascii="仿宋" w:hAnsi="仿宋" w:eastAsia="仿宋"/>
          <w:b/>
          <w:kern w:val="0"/>
          <w:sz w:val="28"/>
          <w:szCs w:val="28"/>
        </w:rPr>
        <w:t>（2）</w:t>
      </w:r>
      <w:r>
        <w:rPr>
          <w:rFonts w:hint="eastAsia" w:ascii="仿宋" w:hAnsi="仿宋" w:eastAsia="仿宋"/>
          <w:b/>
          <w:kern w:val="0"/>
          <w:sz w:val="28"/>
          <w:szCs w:val="28"/>
          <w:lang w:eastAsia="zh-CN"/>
        </w:rPr>
        <w:t>竞争性比选响应人须将纸质</w:t>
      </w:r>
      <w:r>
        <w:rPr>
          <w:rFonts w:hint="eastAsia" w:ascii="仿宋" w:hAnsi="仿宋" w:eastAsia="仿宋"/>
          <w:b/>
          <w:sz w:val="28"/>
          <w:szCs w:val="28"/>
          <w:lang w:val="zh-CN"/>
        </w:rPr>
        <w:t>竞争性比选响应文件</w:t>
      </w:r>
      <w:r>
        <w:rPr>
          <w:rFonts w:hint="eastAsia" w:ascii="仿宋" w:hAnsi="仿宋" w:eastAsia="仿宋"/>
          <w:b/>
          <w:kern w:val="0"/>
          <w:sz w:val="28"/>
          <w:szCs w:val="28"/>
          <w:lang w:eastAsia="zh-CN"/>
        </w:rPr>
        <w:t>装入其</w:t>
      </w:r>
      <w:r>
        <w:rPr>
          <w:rFonts w:hint="eastAsia" w:ascii="仿宋" w:hAnsi="仿宋" w:eastAsia="仿宋"/>
          <w:b/>
          <w:kern w:val="0"/>
          <w:sz w:val="28"/>
          <w:szCs w:val="28"/>
        </w:rPr>
        <w:t>自备的</w:t>
      </w:r>
      <w:r>
        <w:rPr>
          <w:rFonts w:hint="eastAsia" w:ascii="仿宋" w:hAnsi="仿宋" w:eastAsia="仿宋"/>
          <w:b/>
          <w:kern w:val="0"/>
          <w:sz w:val="28"/>
          <w:szCs w:val="28"/>
          <w:lang w:eastAsia="zh-CN"/>
        </w:rPr>
        <w:t>文件袋中并密封，在密封处</w:t>
      </w:r>
      <w:r>
        <w:rPr>
          <w:rFonts w:hint="eastAsia" w:ascii="仿宋" w:hAnsi="仿宋" w:eastAsia="仿宋"/>
          <w:b/>
          <w:kern w:val="0"/>
          <w:sz w:val="28"/>
          <w:szCs w:val="28"/>
        </w:rPr>
        <w:t>加盖</w:t>
      </w:r>
      <w:r>
        <w:rPr>
          <w:rFonts w:hint="eastAsia" w:ascii="仿宋" w:hAnsi="仿宋" w:eastAsia="仿宋"/>
          <w:b/>
          <w:kern w:val="0"/>
          <w:sz w:val="28"/>
          <w:szCs w:val="28"/>
          <w:lang w:eastAsia="zh-CN"/>
        </w:rPr>
        <w:t>竞争性比选响应人</w:t>
      </w:r>
      <w:r>
        <w:rPr>
          <w:rFonts w:hint="eastAsia" w:ascii="仿宋" w:hAnsi="仿宋" w:eastAsia="仿宋"/>
          <w:b/>
          <w:kern w:val="0"/>
          <w:sz w:val="28"/>
          <w:szCs w:val="28"/>
        </w:rPr>
        <w:t>单位鲜公章。</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响应文件散装或者活页装订的；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份数不足</w:t>
      </w:r>
      <w:r>
        <w:rPr>
          <w:rFonts w:hint="eastAsia" w:ascii="仿宋" w:hAnsi="仿宋" w:eastAsia="仿宋"/>
          <w:spacing w:val="-8"/>
          <w:sz w:val="28"/>
          <w:szCs w:val="28"/>
        </w:rPr>
        <w:t>或</w:t>
      </w:r>
      <w:r>
        <w:rPr>
          <w:rFonts w:hint="eastAsia" w:ascii="仿宋" w:hAnsi="仿宋" w:eastAsia="仿宋"/>
          <w:spacing w:val="-8"/>
          <w:sz w:val="28"/>
          <w:szCs w:val="28"/>
          <w:lang w:eastAsia="zh-CN"/>
        </w:rPr>
        <w:t>竞争性</w:t>
      </w:r>
      <w:r>
        <w:rPr>
          <w:rFonts w:hint="eastAsia" w:ascii="仿宋" w:hAnsi="仿宋" w:eastAsia="仿宋"/>
          <w:spacing w:val="-8"/>
          <w:sz w:val="28"/>
          <w:szCs w:val="28"/>
        </w:rPr>
        <w:t>比选响应文件</w:t>
      </w:r>
      <w:r>
        <w:rPr>
          <w:rFonts w:hint="eastAsia" w:ascii="仿宋" w:hAnsi="仿宋" w:eastAsia="仿宋"/>
          <w:b/>
          <w:bCs/>
          <w:spacing w:val="-8"/>
          <w:sz w:val="28"/>
          <w:szCs w:val="28"/>
        </w:rPr>
        <w:t>封面未标注正副本</w:t>
      </w:r>
      <w:r>
        <w:rPr>
          <w:rFonts w:hint="eastAsia" w:ascii="仿宋" w:hAnsi="仿宋" w:eastAsia="仿宋"/>
          <w:spacing w:val="-8"/>
          <w:sz w:val="28"/>
          <w:szCs w:val="28"/>
        </w:rPr>
        <w:t>（密封袋封面无需标注正副本）。</w:t>
      </w:r>
      <w:bookmarkStart w:id="21" w:name="_GoBack"/>
      <w:bookmarkEnd w:id="21"/>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w:t>
      </w:r>
      <w:r>
        <w:rPr>
          <w:rFonts w:hint="eastAsia" w:ascii="仿宋" w:hAnsi="仿宋" w:eastAsia="仿宋"/>
          <w:spacing w:val="-8"/>
          <w:sz w:val="28"/>
          <w:szCs w:val="28"/>
          <w:lang w:eastAsia="zh-CN"/>
        </w:rPr>
        <w:t>中报价函部分、授权部分等</w:t>
      </w:r>
      <w:r>
        <w:rPr>
          <w:rFonts w:hint="eastAsia" w:ascii="仿宋" w:hAnsi="仿宋" w:eastAsia="仿宋"/>
          <w:spacing w:val="-8"/>
          <w:sz w:val="28"/>
          <w:szCs w:val="28"/>
        </w:rPr>
        <w:t>无法定代表</w:t>
      </w:r>
      <w:r>
        <w:rPr>
          <w:rFonts w:hint="eastAsia" w:ascii="仿宋" w:hAnsi="仿宋" w:eastAsia="仿宋"/>
          <w:spacing w:val="-8"/>
          <w:sz w:val="28"/>
          <w:szCs w:val="28"/>
          <w:lang w:eastAsia="zh-CN"/>
        </w:rPr>
        <w:t>人</w:t>
      </w:r>
      <w:r>
        <w:rPr>
          <w:rFonts w:hint="eastAsia" w:ascii="仿宋" w:hAnsi="仿宋" w:eastAsia="仿宋"/>
          <w:spacing w:val="-8"/>
          <w:sz w:val="28"/>
          <w:szCs w:val="28"/>
        </w:rPr>
        <w:t>签字（签章）或签字人无有效授权书的；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资质不符或超出经营范围</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有串通</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或弄虚作假或有其他违法行为的；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有效期不足的；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响应文件未按要求编制，内容不全或关键字迹模糊、无法辨认的；</w:t>
      </w:r>
    </w:p>
    <w:p>
      <w:pPr>
        <w:pStyle w:val="30"/>
        <w:numPr>
          <w:ilvl w:val="1"/>
          <w:numId w:val="6"/>
        </w:numPr>
        <w:spacing w:line="360" w:lineRule="auto"/>
        <w:ind w:left="0" w:firstLine="528"/>
        <w:rPr>
          <w:rFonts w:ascii="仿宋" w:hAnsi="仿宋" w:eastAsia="仿宋"/>
          <w:spacing w:val="-8"/>
          <w:sz w:val="28"/>
          <w:szCs w:val="28"/>
        </w:rPr>
      </w:pPr>
      <w:r>
        <w:rPr>
          <w:rFonts w:hint="eastAsia" w:ascii="仿宋" w:hAnsi="仿宋" w:eastAsia="仿宋"/>
          <w:spacing w:val="-8"/>
          <w:sz w:val="28"/>
          <w:szCs w:val="28"/>
        </w:rPr>
        <w:t>评审委员会审查发现</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响应文件未能对</w:t>
      </w:r>
      <w:r>
        <w:rPr>
          <w:rFonts w:hint="eastAsia" w:ascii="仿宋" w:hAnsi="仿宋" w:eastAsia="仿宋"/>
          <w:spacing w:val="-8"/>
          <w:sz w:val="28"/>
          <w:szCs w:val="28"/>
          <w:lang w:eastAsia="zh-CN"/>
        </w:rPr>
        <w:t>竞争性比选</w:t>
      </w:r>
      <w:r>
        <w:rPr>
          <w:rFonts w:hint="eastAsia" w:ascii="仿宋" w:hAnsi="仿宋" w:eastAsia="仿宋"/>
          <w:spacing w:val="-8"/>
          <w:sz w:val="28"/>
          <w:szCs w:val="28"/>
        </w:rPr>
        <w:t>文件提出的所有实质性要求和条件作出响应的。</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异议</w:t>
      </w:r>
    </w:p>
    <w:p>
      <w:pPr>
        <w:pStyle w:val="4"/>
        <w:keepNext/>
        <w:keepLines/>
        <w:pageBreakBefore w:val="0"/>
        <w:widowControl w:val="0"/>
        <w:numPr>
          <w:ilvl w:val="0"/>
          <w:numId w:val="7"/>
        </w:numPr>
        <w:kinsoku/>
        <w:wordWrap/>
        <w:overflowPunct/>
        <w:topLinePunct w:val="0"/>
        <w:autoSpaceDE/>
        <w:autoSpaceDN/>
        <w:bidi w:val="0"/>
        <w:adjustRightInd/>
        <w:snapToGrid/>
        <w:spacing w:before="0" w:after="0" w:line="360" w:lineRule="auto"/>
        <w:ind w:left="0" w:firstLine="560" w:firstLineChars="200"/>
        <w:textAlignment w:val="auto"/>
        <w:outlineLvl w:val="1"/>
        <w:rPr>
          <w:rFonts w:hint="eastAsia" w:ascii="仿宋" w:hAnsi="仿宋" w:eastAsia="仿宋" w:cs="Times New Roman"/>
          <w:kern w:val="2"/>
          <w:sz w:val="28"/>
          <w:szCs w:val="28"/>
          <w:lang w:val="zh-CN" w:eastAsia="zh-CN" w:bidi="ar-SA"/>
        </w:rPr>
      </w:pPr>
      <w:r>
        <w:rPr>
          <w:rFonts w:hint="eastAsia" w:ascii="仿宋" w:hAnsi="仿宋" w:eastAsia="仿宋" w:cs="Times New Roman"/>
          <w:kern w:val="2"/>
          <w:sz w:val="28"/>
          <w:szCs w:val="28"/>
          <w:lang w:val="zh-CN" w:eastAsia="zh-CN" w:bidi="ar-SA"/>
        </w:rPr>
        <w:t>异议的提出</w:t>
      </w:r>
    </w:p>
    <w:p>
      <w:pPr>
        <w:keepNext w:val="0"/>
        <w:keepLines w:val="0"/>
        <w:pageBreakBefore w:val="0"/>
        <w:widowControl w:val="0"/>
        <w:numPr>
          <w:ilvl w:val="0"/>
          <w:numId w:val="0"/>
        </w:numPr>
        <w:kinsoku/>
        <w:wordWrap/>
        <w:overflowPunct/>
        <w:topLinePunct w:val="0"/>
        <w:autoSpaceDE/>
        <w:autoSpaceDN/>
        <w:bidi w:val="0"/>
        <w:adjustRightInd/>
        <w:snapToGrid/>
        <w:ind w:firstLine="560" w:firstLineChars="200"/>
        <w:textAlignment w:val="auto"/>
        <w:outlineLvl w:val="9"/>
        <w:rPr>
          <w:rFonts w:hint="eastAsia" w:ascii="仿宋" w:hAnsi="仿宋" w:eastAsia="仿宋"/>
          <w:sz w:val="28"/>
          <w:szCs w:val="28"/>
          <w:lang w:val="zh-CN"/>
        </w:rPr>
      </w:pPr>
      <w:r>
        <w:rPr>
          <w:rFonts w:hint="eastAsia" w:ascii="仿宋" w:hAnsi="仿宋" w:eastAsia="仿宋"/>
          <w:sz w:val="28"/>
          <w:szCs w:val="28"/>
          <w:lang w:val="zh-CN"/>
        </w:rPr>
        <w:t>采购响应人或者其他利害关系人对采购项目的评审结果有不同意见，应当在采购结果公示期之内以书面形式向采购人提出异议（以采购人收到书面异议之日为准），务必电话联系确认采购人收取成功。</w:t>
      </w:r>
    </w:p>
    <w:p>
      <w:pPr>
        <w:ind w:firstLine="560" w:firstLineChars="200"/>
        <w:rPr>
          <w:rFonts w:ascii="仿宋" w:hAnsi="仿宋" w:eastAsia="仿宋"/>
          <w:sz w:val="28"/>
          <w:szCs w:val="28"/>
          <w:lang w:val="zh-CN"/>
        </w:rPr>
      </w:pPr>
      <w:r>
        <w:rPr>
          <w:rFonts w:hint="eastAsia" w:ascii="仿宋" w:hAnsi="仿宋" w:eastAsia="仿宋"/>
          <w:sz w:val="28"/>
          <w:szCs w:val="28"/>
          <w:lang w:val="zh-CN"/>
        </w:rPr>
        <w:t>（二）异议提出人向采购人提起异议时，应当提交异议书。异议书应当包括下列内容：</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异议提出人的名称、地址及有效联系方式。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异议事项的基本事实。</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异议请求及主张。</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有效线索和相关证据、证明材料。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异议提出人是法人的，异议函必须由其法定代表人和委托代理人签字并盖章；异议提出人是其他组织或者自然人的，异议函必须由其主要负责人或者异议提出人本人签字，并附有效身份证明复印件。若异议函有关材料是外文，异议提出人应当同时提供中文译本。</w:t>
      </w:r>
    </w:p>
    <w:p>
      <w:pPr>
        <w:ind w:firstLine="560" w:firstLineChars="200"/>
        <w:rPr>
          <w:rFonts w:ascii="仿宋" w:hAnsi="仿宋" w:eastAsia="仿宋"/>
          <w:sz w:val="28"/>
          <w:szCs w:val="28"/>
          <w:lang w:val="zh-CN"/>
        </w:rPr>
      </w:pPr>
      <w:r>
        <w:rPr>
          <w:rFonts w:hint="eastAsia" w:ascii="仿宋" w:hAnsi="仿宋" w:eastAsia="仿宋"/>
          <w:sz w:val="28"/>
          <w:szCs w:val="28"/>
          <w:lang w:val="zh-CN"/>
        </w:rPr>
        <w:t>（三）异议提出人对异议事项提出的请求和主张，有责任提供证据；只有自己陈述而不能提出其他相关证据的，对其请求和主张不予支持。</w:t>
      </w:r>
    </w:p>
    <w:p>
      <w:pPr>
        <w:ind w:firstLine="560" w:firstLineChars="200"/>
        <w:rPr>
          <w:rFonts w:ascii="仿宋" w:hAnsi="仿宋" w:eastAsia="仿宋"/>
          <w:sz w:val="28"/>
          <w:szCs w:val="28"/>
          <w:lang w:val="zh-CN"/>
        </w:rPr>
      </w:pPr>
      <w:r>
        <w:rPr>
          <w:rFonts w:hint="eastAsia" w:ascii="仿宋" w:hAnsi="仿宋" w:eastAsia="仿宋"/>
          <w:sz w:val="28"/>
          <w:szCs w:val="28"/>
          <w:lang w:val="zh-CN"/>
        </w:rPr>
        <w:t>（四）异议提出人不得虚假异议、恶意异议，不得以异议为名排挤竞争对手，阻碍采购活动的正常进行。若出现该情况，视为无效异议，不再受理。</w:t>
      </w:r>
    </w:p>
    <w:p>
      <w:pPr>
        <w:ind w:firstLine="560" w:firstLineChars="200"/>
        <w:rPr>
          <w:rFonts w:ascii="仿宋" w:hAnsi="仿宋" w:eastAsia="仿宋"/>
          <w:sz w:val="28"/>
          <w:szCs w:val="28"/>
          <w:lang w:val="zh-CN"/>
        </w:rPr>
      </w:pPr>
      <w:r>
        <w:rPr>
          <w:rFonts w:hint="eastAsia" w:ascii="仿宋" w:hAnsi="仿宋" w:eastAsia="仿宋"/>
          <w:sz w:val="28"/>
          <w:szCs w:val="28"/>
          <w:lang w:val="zh-CN"/>
        </w:rPr>
        <w:t>（五）异议提出人不得捏造事实，不得伪造材料或者以非法手段取得证明材料提起异议。异议提出人提供证据存在下列情形之一，不能提供合法证明，或者不能合理说明来源的，视为以非法手段取得证明材料，不予采信：</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招标投标法第二十二条规定的招标投标保密信息。</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应当保密的采购响应文件（但采购人提起异议时，采购响应文件不作为非法证据）。</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招标投标法第四十四条规定保密的投标文件评审和比较情况、中标候选人推荐情况和评标有关的其他情况。</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其他依法应当保密的信息和资料。</w:t>
      </w:r>
    </w:p>
    <w:p>
      <w:pPr>
        <w:ind w:firstLine="560" w:firstLineChars="200"/>
        <w:rPr>
          <w:rFonts w:ascii="仿宋" w:hAnsi="仿宋" w:eastAsia="仿宋"/>
          <w:sz w:val="28"/>
          <w:szCs w:val="28"/>
          <w:lang w:val="zh-CN"/>
        </w:rPr>
      </w:pPr>
      <w:r>
        <w:rPr>
          <w:rFonts w:hint="eastAsia" w:ascii="仿宋" w:hAnsi="仿宋" w:eastAsia="仿宋"/>
          <w:sz w:val="28"/>
          <w:szCs w:val="28"/>
          <w:lang w:val="zh-CN"/>
        </w:rPr>
        <w:t>（六）有下列情形之一的异议，不予受理：</w:t>
      </w:r>
    </w:p>
    <w:p>
      <w:pPr>
        <w:ind w:firstLine="560" w:firstLineChars="200"/>
        <w:rPr>
          <w:rFonts w:ascii="仿宋" w:hAnsi="仿宋" w:eastAsia="仿宋"/>
          <w:sz w:val="28"/>
          <w:szCs w:val="28"/>
          <w:lang w:val="zh-CN"/>
        </w:rPr>
      </w:pPr>
      <w:r>
        <w:rPr>
          <w:rFonts w:hint="eastAsia" w:ascii="仿宋" w:hAnsi="仿宋" w:eastAsia="仿宋"/>
          <w:sz w:val="28"/>
          <w:szCs w:val="28"/>
        </w:rPr>
        <w:t>1、</w:t>
      </w:r>
      <w:r>
        <w:rPr>
          <w:rFonts w:hint="eastAsia" w:ascii="仿宋" w:hAnsi="仿宋" w:eastAsia="仿宋"/>
          <w:sz w:val="28"/>
          <w:szCs w:val="28"/>
          <w:lang w:val="zh-CN"/>
        </w:rPr>
        <w:t>异议事项不具体，且未提供有效线索、相关证据和证明材料，难以查证。</w:t>
      </w:r>
    </w:p>
    <w:p>
      <w:pPr>
        <w:ind w:firstLine="560" w:firstLineChars="200"/>
        <w:rPr>
          <w:rFonts w:ascii="仿宋" w:hAnsi="仿宋" w:eastAsia="仿宋"/>
          <w:sz w:val="28"/>
          <w:szCs w:val="28"/>
          <w:lang w:val="zh-CN"/>
        </w:rPr>
      </w:pPr>
      <w:r>
        <w:rPr>
          <w:rFonts w:hint="eastAsia" w:ascii="仿宋" w:hAnsi="仿宋" w:eastAsia="仿宋"/>
          <w:sz w:val="28"/>
          <w:szCs w:val="28"/>
        </w:rPr>
        <w:t>2、</w:t>
      </w:r>
      <w:r>
        <w:rPr>
          <w:rFonts w:hint="eastAsia" w:ascii="仿宋" w:hAnsi="仿宋" w:eastAsia="仿宋"/>
          <w:sz w:val="28"/>
          <w:szCs w:val="28"/>
          <w:lang w:val="zh-CN"/>
        </w:rPr>
        <w:t>未署异议提出人真实姓名、签字和有效联系方式。</w:t>
      </w:r>
    </w:p>
    <w:p>
      <w:pPr>
        <w:ind w:firstLine="560" w:firstLineChars="200"/>
        <w:rPr>
          <w:rFonts w:ascii="仿宋" w:hAnsi="仿宋" w:eastAsia="仿宋"/>
          <w:sz w:val="28"/>
          <w:szCs w:val="28"/>
          <w:lang w:val="zh-CN"/>
        </w:rPr>
      </w:pPr>
      <w:r>
        <w:rPr>
          <w:rFonts w:hint="eastAsia" w:ascii="仿宋" w:hAnsi="仿宋" w:eastAsia="仿宋"/>
          <w:sz w:val="28"/>
          <w:szCs w:val="28"/>
        </w:rPr>
        <w:t>3、</w:t>
      </w:r>
      <w:r>
        <w:rPr>
          <w:rFonts w:hint="eastAsia" w:ascii="仿宋" w:hAnsi="仿宋" w:eastAsia="仿宋"/>
          <w:sz w:val="28"/>
          <w:szCs w:val="28"/>
          <w:lang w:val="zh-CN"/>
        </w:rPr>
        <w:t>未经法定代表人或授权的委托代理人签字并加盖公章，或未经主要负责人或异议提出人本人签字。</w:t>
      </w:r>
    </w:p>
    <w:p>
      <w:pPr>
        <w:ind w:firstLine="560" w:firstLineChars="200"/>
        <w:rPr>
          <w:rFonts w:ascii="仿宋" w:hAnsi="仿宋" w:eastAsia="仿宋"/>
          <w:sz w:val="28"/>
          <w:szCs w:val="28"/>
          <w:lang w:val="zh-CN"/>
        </w:rPr>
      </w:pPr>
      <w:r>
        <w:rPr>
          <w:rFonts w:hint="eastAsia" w:ascii="仿宋" w:hAnsi="仿宋" w:eastAsia="仿宋"/>
          <w:sz w:val="28"/>
          <w:szCs w:val="28"/>
        </w:rPr>
        <w:t>4、</w:t>
      </w:r>
      <w:r>
        <w:rPr>
          <w:rFonts w:hint="eastAsia" w:ascii="仿宋" w:hAnsi="仿宋" w:eastAsia="仿宋"/>
          <w:sz w:val="28"/>
          <w:szCs w:val="28"/>
          <w:lang w:val="zh-CN"/>
        </w:rPr>
        <w:t>不在结果异议期内的。</w:t>
      </w:r>
    </w:p>
    <w:p>
      <w:pPr>
        <w:ind w:firstLine="560" w:firstLineChars="200"/>
        <w:rPr>
          <w:rFonts w:ascii="仿宋" w:hAnsi="仿宋" w:eastAsia="仿宋"/>
          <w:sz w:val="28"/>
          <w:szCs w:val="28"/>
          <w:lang w:val="zh-CN"/>
        </w:rPr>
      </w:pPr>
      <w:r>
        <w:rPr>
          <w:rFonts w:hint="eastAsia" w:ascii="仿宋" w:hAnsi="仿宋" w:eastAsia="仿宋"/>
          <w:sz w:val="28"/>
          <w:szCs w:val="28"/>
        </w:rPr>
        <w:t>5、</w:t>
      </w:r>
      <w:r>
        <w:rPr>
          <w:rFonts w:hint="eastAsia" w:ascii="仿宋" w:hAnsi="仿宋" w:eastAsia="仿宋"/>
          <w:sz w:val="28"/>
          <w:szCs w:val="28"/>
          <w:lang w:val="zh-CN"/>
        </w:rPr>
        <w:t>已对异议事项做出答复的。</w:t>
      </w:r>
    </w:p>
    <w:p>
      <w:pPr>
        <w:ind w:firstLine="560" w:firstLineChars="200"/>
        <w:rPr>
          <w:rFonts w:ascii="仿宋" w:hAnsi="仿宋" w:eastAsia="仿宋"/>
          <w:sz w:val="28"/>
          <w:szCs w:val="28"/>
          <w:lang w:val="zh-CN"/>
        </w:rPr>
      </w:pPr>
      <w:r>
        <w:rPr>
          <w:rFonts w:hint="eastAsia" w:ascii="仿宋" w:hAnsi="仿宋" w:eastAsia="仿宋"/>
          <w:sz w:val="28"/>
          <w:szCs w:val="28"/>
          <w:lang w:val="zh-CN"/>
        </w:rPr>
        <w:t>注：对采购文件内容的异议应在比选文件规定的质疑期内提出；对开标或比选唱价环节的异议应在开标或比选唱价环节提出。</w:t>
      </w:r>
    </w:p>
    <w:p>
      <w:pPr>
        <w:ind w:firstLine="560" w:firstLineChars="200"/>
        <w:rPr>
          <w:rFonts w:hint="eastAsia" w:ascii="仿宋" w:hAnsi="仿宋" w:eastAsia="仿宋"/>
          <w:sz w:val="28"/>
          <w:szCs w:val="28"/>
          <w:lang w:val="zh-CN"/>
        </w:rPr>
      </w:pPr>
      <w:r>
        <w:rPr>
          <w:rFonts w:hint="eastAsia" w:ascii="仿宋" w:hAnsi="仿宋" w:eastAsia="仿宋"/>
          <w:sz w:val="28"/>
          <w:szCs w:val="28"/>
          <w:lang w:val="zh-CN"/>
        </w:rPr>
        <w:t>（七）异议处理决定做出前，异议提出人要求撤回异议的，应当以书面形式提出，撤回异议不损害国家利益、社会公共利益或者其他当事人合法权益的，应当准予撤回，异议处理过程终止。异议提出人不得以同一事实和理由再提出异议，若再次提出则不再受理。</w:t>
      </w:r>
    </w:p>
    <w:p>
      <w:pPr>
        <w:pStyle w:val="3"/>
        <w:keepNext/>
        <w:keepLines/>
        <w:pageBreakBefore w:val="0"/>
        <w:widowControl w:val="0"/>
        <w:numPr>
          <w:ilvl w:val="0"/>
          <w:numId w:val="1"/>
        </w:numPr>
        <w:kinsoku/>
        <w:wordWrap/>
        <w:overflowPunct/>
        <w:topLinePunct w:val="0"/>
        <w:autoSpaceDE/>
        <w:autoSpaceDN/>
        <w:bidi w:val="0"/>
        <w:adjustRightInd/>
        <w:snapToGrid/>
        <w:ind w:left="0" w:firstLine="0" w:firstLineChars="0"/>
        <w:textAlignment w:val="auto"/>
        <w:outlineLvl w:val="0"/>
        <w:rPr>
          <w:rFonts w:hint="eastAsia" w:ascii="仿宋" w:hAnsi="仿宋" w:eastAsia="仿宋" w:cs="仿宋"/>
          <w:b/>
          <w:sz w:val="28"/>
          <w:szCs w:val="28"/>
        </w:rPr>
      </w:pPr>
      <w:r>
        <w:rPr>
          <w:rFonts w:hint="eastAsia" w:ascii="仿宋" w:hAnsi="仿宋" w:eastAsia="仿宋" w:cs="仿宋"/>
          <w:b/>
          <w:sz w:val="28"/>
          <w:szCs w:val="28"/>
        </w:rPr>
        <w:t>联系方式</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业主：重庆机场集团有限公司动力能源保障部</w:t>
      </w:r>
    </w:p>
    <w:p>
      <w:pPr>
        <w:snapToGrid w:val="0"/>
        <w:spacing w:line="360" w:lineRule="auto"/>
        <w:ind w:firstLine="539"/>
        <w:rPr>
          <w:rFonts w:ascii="仿宋_GB2312" w:hAnsi="宋体" w:eastAsia="仿宋_GB2312"/>
          <w:color w:val="FF0000"/>
          <w:sz w:val="28"/>
          <w:szCs w:val="28"/>
        </w:rPr>
      </w:pPr>
      <w:r>
        <w:rPr>
          <w:rFonts w:hint="eastAsia" w:ascii="仿宋_GB2312" w:hAnsi="宋体" w:eastAsia="仿宋_GB2312"/>
          <w:color w:val="FF0000"/>
          <w:sz w:val="28"/>
          <w:szCs w:val="28"/>
        </w:rPr>
        <w:t>联系人：</w:t>
      </w:r>
      <w:r>
        <w:rPr>
          <w:rFonts w:hint="eastAsia" w:ascii="仿宋_GB2312" w:hAnsi="宋体" w:eastAsia="仿宋_GB2312"/>
          <w:color w:val="FF0000"/>
          <w:sz w:val="28"/>
          <w:szCs w:val="28"/>
          <w:lang w:eastAsia="zh-CN"/>
        </w:rPr>
        <w:t>余</w:t>
      </w:r>
      <w:r>
        <w:rPr>
          <w:rFonts w:hint="eastAsia" w:ascii="仿宋_GB2312" w:hAnsi="宋体" w:eastAsia="仿宋_GB2312"/>
          <w:color w:val="FF0000"/>
          <w:sz w:val="28"/>
          <w:szCs w:val="28"/>
        </w:rPr>
        <w:t>老师</w:t>
      </w:r>
    </w:p>
    <w:p>
      <w:pPr>
        <w:snapToGrid w:val="0"/>
        <w:spacing w:line="360" w:lineRule="auto"/>
        <w:ind w:firstLine="539"/>
        <w:rPr>
          <w:rFonts w:hint="eastAsia" w:eastAsia="仿宋_GB2312"/>
          <w:color w:val="FF0000"/>
          <w:sz w:val="28"/>
          <w:szCs w:val="28"/>
          <w:lang w:val="en-US" w:eastAsia="zh-CN"/>
        </w:rPr>
      </w:pPr>
      <w:r>
        <w:rPr>
          <w:rFonts w:eastAsia="仿宋_GB2312"/>
          <w:color w:val="FF0000"/>
          <w:sz w:val="28"/>
          <w:szCs w:val="28"/>
        </w:rPr>
        <w:t>电话：（023）6715</w:t>
      </w:r>
      <w:r>
        <w:rPr>
          <w:rFonts w:hint="eastAsia" w:eastAsia="仿宋_GB2312"/>
          <w:color w:val="FF0000"/>
          <w:sz w:val="28"/>
          <w:szCs w:val="28"/>
          <w:lang w:val="en-US" w:eastAsia="zh-CN"/>
        </w:rPr>
        <w:t>6274</w:t>
      </w:r>
    </w:p>
    <w:p>
      <w:pPr>
        <w:snapToGrid w:val="0"/>
        <w:spacing w:line="360" w:lineRule="auto"/>
        <w:ind w:firstLine="539"/>
        <w:rPr>
          <w:rFonts w:eastAsia="仿宋_GB2312"/>
          <w:sz w:val="28"/>
          <w:szCs w:val="28"/>
        </w:rPr>
      </w:pPr>
      <w:r>
        <w:rPr>
          <w:rFonts w:eastAsia="仿宋_GB2312"/>
          <w:sz w:val="28"/>
          <w:szCs w:val="28"/>
        </w:rPr>
        <w:t>邮件：dlnycgb@163.com</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传真：（023）67153752</w:t>
      </w:r>
    </w:p>
    <w:p>
      <w:pPr>
        <w:snapToGrid w:val="0"/>
        <w:spacing w:line="360" w:lineRule="auto"/>
        <w:ind w:firstLine="539"/>
        <w:rPr>
          <w:rFonts w:ascii="仿宋_GB2312" w:hAnsi="宋体" w:eastAsia="仿宋_GB2312"/>
          <w:sz w:val="28"/>
          <w:szCs w:val="28"/>
        </w:rPr>
      </w:pPr>
      <w:r>
        <w:rPr>
          <w:rFonts w:hint="eastAsia" w:ascii="仿宋_GB2312" w:hAnsi="宋体" w:eastAsia="仿宋_GB2312"/>
          <w:sz w:val="28"/>
          <w:szCs w:val="28"/>
        </w:rPr>
        <w:t>邮编：401120</w:t>
      </w:r>
    </w:p>
    <w:p>
      <w:pPr>
        <w:snapToGrid w:val="0"/>
        <w:spacing w:line="360" w:lineRule="auto"/>
        <w:ind w:firstLine="539"/>
        <w:rPr>
          <w:rFonts w:ascii="仿宋_GB2312" w:hAnsi="宋体" w:eastAsia="仿宋_GB2312"/>
          <w:sz w:val="28"/>
          <w:szCs w:val="28"/>
        </w:rPr>
      </w:pPr>
    </w:p>
    <w:p>
      <w:pPr>
        <w:snapToGrid w:val="0"/>
        <w:spacing w:line="360" w:lineRule="auto"/>
        <w:ind w:firstLine="539"/>
        <w:rPr>
          <w:rFonts w:ascii="仿宋_GB2312" w:hAnsi="宋体" w:eastAsia="仿宋_GB2312"/>
          <w:sz w:val="28"/>
          <w:szCs w:val="28"/>
        </w:rPr>
        <w:sectPr>
          <w:footerReference r:id="rId3" w:type="default"/>
          <w:pgSz w:w="11906" w:h="16838"/>
          <w:pgMar w:top="1440" w:right="1800" w:bottom="1440" w:left="1800" w:header="851" w:footer="992" w:gutter="0"/>
          <w:cols w:space="425" w:num="1"/>
          <w:titlePg/>
          <w:docGrid w:type="lines" w:linePitch="312" w:charSpace="0"/>
        </w:sectPr>
      </w:pPr>
    </w:p>
    <w:p>
      <w:pPr>
        <w:snapToGrid w:val="0"/>
        <w:spacing w:line="540" w:lineRule="exac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r>
        <w:rPr>
          <w:rFonts w:hint="eastAsia" w:ascii="仿宋" w:hAnsi="仿宋" w:eastAsia="仿宋"/>
          <w:sz w:val="28"/>
          <w:szCs w:val="28"/>
        </w:rPr>
        <w:t>：</w:t>
      </w:r>
    </w:p>
    <w:p>
      <w:pPr>
        <w:spacing w:line="540" w:lineRule="exact"/>
        <w:jc w:val="center"/>
        <w:rPr>
          <w:rFonts w:ascii="仿宋" w:hAnsi="仿宋" w:eastAsia="仿宋"/>
          <w:b/>
          <w:sz w:val="32"/>
          <w:szCs w:val="32"/>
        </w:rPr>
      </w:pPr>
      <w:r>
        <w:rPr>
          <w:rFonts w:hint="eastAsia" w:ascii="仿宋" w:hAnsi="仿宋" w:eastAsia="仿宋"/>
          <w:b/>
          <w:sz w:val="32"/>
          <w:szCs w:val="32"/>
        </w:rPr>
        <w:t>报价函</w:t>
      </w:r>
    </w:p>
    <w:p>
      <w:pPr>
        <w:spacing w:line="540" w:lineRule="exact"/>
        <w:jc w:val="left"/>
        <w:rPr>
          <w:rFonts w:ascii="仿宋" w:hAnsi="仿宋" w:eastAsia="仿宋"/>
          <w:sz w:val="28"/>
          <w:szCs w:val="28"/>
        </w:rPr>
      </w:pPr>
      <w:r>
        <w:rPr>
          <w:rFonts w:hint="eastAsia" w:ascii="仿宋" w:hAnsi="仿宋" w:eastAsia="仿宋"/>
          <w:sz w:val="28"/>
          <w:szCs w:val="28"/>
        </w:rPr>
        <w:t>重庆机场集团有限公司：</w:t>
      </w:r>
    </w:p>
    <w:p>
      <w:pPr>
        <w:tabs>
          <w:tab w:val="left" w:pos="2655"/>
          <w:tab w:val="left" w:pos="3520"/>
          <w:tab w:val="left" w:pos="4920"/>
          <w:tab w:val="left" w:pos="5715"/>
          <w:tab w:val="left" w:pos="6945"/>
          <w:tab w:val="left" w:pos="7980"/>
        </w:tabs>
        <w:autoSpaceDE w:val="0"/>
        <w:autoSpaceDN w:val="0"/>
        <w:adjustRightInd w:val="0"/>
        <w:spacing w:line="540" w:lineRule="exact"/>
        <w:ind w:left="119" w:leftChars="57" w:right="94"/>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．我方已仔细研究了</w:t>
      </w:r>
      <w:r>
        <w:rPr>
          <w:rFonts w:ascii="仿宋" w:hAnsi="仿宋" w:eastAsia="仿宋"/>
          <w:sz w:val="28"/>
          <w:szCs w:val="28"/>
          <w:u w:val="single"/>
        </w:rPr>
        <w:t xml:space="preserve">                        </w:t>
      </w:r>
      <w:r>
        <w:rPr>
          <w:rFonts w:hint="eastAsia" w:ascii="仿宋" w:hAnsi="仿宋" w:eastAsia="仿宋"/>
          <w:sz w:val="28"/>
          <w:szCs w:val="28"/>
          <w:u w:val="single"/>
        </w:rPr>
        <w:t>（项目名称）</w:t>
      </w:r>
      <w:r>
        <w:rPr>
          <w:rFonts w:hint="eastAsia" w:ascii="仿宋" w:hAnsi="仿宋" w:eastAsia="仿宋"/>
          <w:sz w:val="28"/>
          <w:szCs w:val="28"/>
        </w:rPr>
        <w:t>项目</w:t>
      </w:r>
      <w:r>
        <w:rPr>
          <w:rFonts w:hint="eastAsia" w:ascii="仿宋" w:hAnsi="仿宋" w:eastAsia="仿宋"/>
          <w:sz w:val="28"/>
          <w:szCs w:val="28"/>
          <w:lang w:eastAsia="zh-CN"/>
        </w:rPr>
        <w:t>竞争性比选</w:t>
      </w:r>
      <w:r>
        <w:rPr>
          <w:rFonts w:hint="eastAsia" w:ascii="仿宋" w:hAnsi="仿宋" w:eastAsia="仿宋"/>
          <w:sz w:val="28"/>
          <w:szCs w:val="28"/>
        </w:rPr>
        <w:t>文件的全部内容，愿意以人民币</w:t>
      </w:r>
      <w:r>
        <w:rPr>
          <w:rFonts w:hint="eastAsia" w:ascii="仿宋" w:hAnsi="仿宋" w:eastAsia="仿宋"/>
          <w:sz w:val="28"/>
          <w:szCs w:val="28"/>
          <w:u w:val="single"/>
        </w:rPr>
        <w:t>（大写）</w:t>
      </w:r>
      <w:r>
        <w:rPr>
          <w:rFonts w:ascii="仿宋" w:hAnsi="仿宋" w:eastAsia="仿宋"/>
          <w:sz w:val="28"/>
          <w:szCs w:val="28"/>
          <w:u w:val="single"/>
        </w:rPr>
        <w:t xml:space="preserve">       </w:t>
      </w:r>
      <w:r>
        <w:rPr>
          <w:rFonts w:hint="eastAsia" w:ascii="仿宋" w:hAnsi="仿宋" w:eastAsia="仿宋"/>
          <w:sz w:val="28"/>
          <w:szCs w:val="28"/>
          <w:u w:val="single"/>
        </w:rPr>
        <w:t>元（</w:t>
      </w:r>
      <w:r>
        <w:rPr>
          <w:rFonts w:eastAsia="仿宋"/>
          <w:sz w:val="28"/>
          <w:szCs w:val="28"/>
          <w:u w:val="single"/>
        </w:rPr>
        <w:t xml:space="preserve">¥     </w:t>
      </w:r>
      <w:r>
        <w:rPr>
          <w:rFonts w:hint="eastAsia" w:ascii="仿宋" w:hAnsi="仿宋" w:eastAsia="仿宋"/>
          <w:sz w:val="28"/>
          <w:szCs w:val="28"/>
          <w:u w:val="single"/>
        </w:rPr>
        <w:t>）</w:t>
      </w:r>
      <w:r>
        <w:rPr>
          <w:rFonts w:hint="eastAsia" w:ascii="仿宋" w:hAnsi="仿宋" w:eastAsia="仿宋"/>
          <w:sz w:val="28"/>
          <w:szCs w:val="28"/>
        </w:rPr>
        <w:t>不含增值税税额的总报价，增值税率</w:t>
      </w:r>
      <w:r>
        <w:rPr>
          <w:rFonts w:ascii="仿宋" w:hAnsi="仿宋" w:eastAsia="仿宋"/>
          <w:sz w:val="28"/>
          <w:szCs w:val="28"/>
          <w:u w:val="single"/>
        </w:rPr>
        <w:t xml:space="preserve">      %</w:t>
      </w:r>
      <w:r>
        <w:rPr>
          <w:rFonts w:hint="eastAsia" w:ascii="仿宋" w:hAnsi="仿宋" w:eastAsia="仿宋"/>
          <w:sz w:val="28"/>
          <w:szCs w:val="28"/>
        </w:rPr>
        <w:t>，工期</w:t>
      </w:r>
      <w:r>
        <w:rPr>
          <w:rFonts w:ascii="仿宋" w:hAnsi="仿宋" w:eastAsia="仿宋"/>
          <w:sz w:val="28"/>
          <w:szCs w:val="28"/>
          <w:u w:val="single"/>
        </w:rPr>
        <w:t xml:space="preserve">    </w:t>
      </w:r>
      <w:r>
        <w:rPr>
          <w:rFonts w:hint="eastAsia" w:ascii="仿宋" w:hAnsi="仿宋" w:eastAsia="仿宋"/>
          <w:sz w:val="28"/>
          <w:szCs w:val="28"/>
        </w:rPr>
        <w:t>日历天，按合同约定实施和完成承包项目的全部工作。</w:t>
      </w:r>
    </w:p>
    <w:p>
      <w:pPr>
        <w:autoSpaceDE w:val="0"/>
        <w:autoSpaceDN w:val="0"/>
        <w:adjustRightInd w:val="0"/>
        <w:spacing w:before="15" w:line="540" w:lineRule="exact"/>
        <w:ind w:right="-20"/>
        <w:jc w:val="left"/>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．我方承诺在</w:t>
      </w:r>
      <w:r>
        <w:rPr>
          <w:rFonts w:hint="eastAsia" w:ascii="仿宋" w:hAnsi="仿宋" w:eastAsia="仿宋"/>
          <w:sz w:val="28"/>
          <w:szCs w:val="28"/>
          <w:lang w:eastAsia="zh-CN"/>
        </w:rPr>
        <w:t>竞争性比选</w:t>
      </w:r>
      <w:r>
        <w:rPr>
          <w:rFonts w:hint="eastAsia" w:ascii="仿宋" w:hAnsi="仿宋" w:eastAsia="仿宋"/>
          <w:sz w:val="28"/>
          <w:szCs w:val="28"/>
        </w:rPr>
        <w:t>有效期内不修改、撤销</w:t>
      </w:r>
      <w:r>
        <w:rPr>
          <w:rFonts w:hint="eastAsia" w:ascii="仿宋" w:hAnsi="仿宋" w:eastAsia="仿宋"/>
          <w:sz w:val="28"/>
          <w:szCs w:val="28"/>
          <w:lang w:eastAsia="zh-CN"/>
        </w:rPr>
        <w:t>竞争性比选</w:t>
      </w:r>
      <w:r>
        <w:rPr>
          <w:rFonts w:hint="eastAsia" w:ascii="仿宋" w:hAnsi="仿宋" w:eastAsia="仿宋"/>
          <w:sz w:val="28"/>
          <w:szCs w:val="28"/>
        </w:rPr>
        <w:t>响应文件。</w:t>
      </w:r>
    </w:p>
    <w:p>
      <w:pPr>
        <w:autoSpaceDE w:val="0"/>
        <w:autoSpaceDN w:val="0"/>
        <w:adjustRightInd w:val="0"/>
        <w:spacing w:line="540" w:lineRule="exact"/>
        <w:ind w:right="-20"/>
        <w:jc w:val="left"/>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．如我方成交：</w:t>
      </w:r>
    </w:p>
    <w:p>
      <w:pPr>
        <w:autoSpaceDE w:val="0"/>
        <w:autoSpaceDN w:val="0"/>
        <w:adjustRightInd w:val="0"/>
        <w:spacing w:line="540" w:lineRule="exact"/>
        <w:ind w:right="-8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）我方承诺在收到成交通知后，在规定的期限内与你方签订合同。</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）随同本报价函递交的报价函附录属于合同文件的组成部分。</w:t>
      </w:r>
    </w:p>
    <w:p>
      <w:pPr>
        <w:autoSpaceDE w:val="0"/>
        <w:autoSpaceDN w:val="0"/>
        <w:adjustRightInd w:val="0"/>
        <w:spacing w:line="540" w:lineRule="exact"/>
        <w:ind w:right="-20"/>
        <w:jc w:val="left"/>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）我方承诺在合同约定的期限内完成并移交全部合同项目和成果。</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．我方在此声明，所递交的</w:t>
      </w:r>
      <w:r>
        <w:rPr>
          <w:rFonts w:hint="eastAsia" w:ascii="仿宋" w:hAnsi="仿宋" w:eastAsia="仿宋"/>
          <w:sz w:val="28"/>
          <w:szCs w:val="28"/>
          <w:lang w:eastAsia="zh-CN"/>
        </w:rPr>
        <w:t>竞争性比选</w:t>
      </w:r>
      <w:r>
        <w:rPr>
          <w:rFonts w:hint="eastAsia" w:ascii="仿宋" w:hAnsi="仿宋" w:eastAsia="仿宋"/>
          <w:sz w:val="28"/>
          <w:szCs w:val="28"/>
        </w:rPr>
        <w:t>文件及有关资料内容完整、真实和准确。</w:t>
      </w:r>
    </w:p>
    <w:p>
      <w:pPr>
        <w:autoSpaceDE w:val="0"/>
        <w:autoSpaceDN w:val="0"/>
        <w:adjustRightInd w:val="0"/>
        <w:spacing w:line="540" w:lineRule="exact"/>
        <w:ind w:right="-9"/>
        <w:jc w:val="left"/>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．除非达到另外协议并生效，你方的成交通知书和本</w:t>
      </w:r>
      <w:r>
        <w:rPr>
          <w:rFonts w:hint="eastAsia" w:ascii="仿宋" w:hAnsi="仿宋" w:eastAsia="仿宋"/>
          <w:sz w:val="28"/>
          <w:szCs w:val="28"/>
          <w:lang w:eastAsia="zh-CN"/>
        </w:rPr>
        <w:t>竞争性比选</w:t>
      </w:r>
      <w:r>
        <w:rPr>
          <w:rFonts w:hint="eastAsia" w:ascii="仿宋" w:hAnsi="仿宋" w:eastAsia="仿宋"/>
          <w:sz w:val="28"/>
          <w:szCs w:val="28"/>
        </w:rPr>
        <w:t>响应文件将成为约束双方的合同文件组成部分。</w:t>
      </w:r>
    </w:p>
    <w:p>
      <w:pPr>
        <w:autoSpaceDE w:val="0"/>
        <w:autoSpaceDN w:val="0"/>
        <w:adjustRightInd w:val="0"/>
        <w:spacing w:line="540" w:lineRule="exact"/>
        <w:ind w:right="-9" w:firstLine="560" w:firstLineChars="200"/>
        <w:jc w:val="left"/>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人：</w:t>
      </w:r>
      <w:r>
        <w:rPr>
          <w:rFonts w:hint="eastAsia" w:ascii="仿宋" w:hAnsi="仿宋" w:eastAsia="仿宋"/>
          <w:sz w:val="28"/>
          <w:szCs w:val="28"/>
          <w:u w:val="single"/>
        </w:rPr>
        <w:t>（盖单位公章）</w:t>
      </w:r>
    </w:p>
    <w:p>
      <w:pPr>
        <w:tabs>
          <w:tab w:val="left" w:pos="7140"/>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u w:val="single"/>
        </w:rPr>
      </w:pPr>
      <w:r>
        <w:rPr>
          <w:rFonts w:hint="eastAsia" w:ascii="仿宋" w:hAnsi="仿宋" w:eastAsia="仿宋"/>
          <w:sz w:val="28"/>
          <w:szCs w:val="28"/>
        </w:rPr>
        <w:t>法定代表人或其委托代理人</w:t>
      </w:r>
      <w:r>
        <w:rPr>
          <w:rFonts w:hint="eastAsia" w:ascii="仿宋" w:hAnsi="仿宋" w:eastAsia="仿宋"/>
          <w:sz w:val="28"/>
          <w:szCs w:val="28"/>
          <w:u w:val="single"/>
        </w:rPr>
        <w:t>：</w:t>
      </w:r>
      <w:r>
        <w:rPr>
          <w:rFonts w:ascii="仿宋" w:hAnsi="仿宋" w:eastAsia="仿宋"/>
          <w:sz w:val="28"/>
          <w:szCs w:val="28"/>
          <w:u w:val="single"/>
        </w:rPr>
        <w:tab/>
      </w:r>
      <w:r>
        <w:rPr>
          <w:rFonts w:hint="eastAsia" w:ascii="仿宋" w:hAnsi="仿宋" w:eastAsia="仿宋"/>
          <w:sz w:val="28"/>
          <w:szCs w:val="28"/>
          <w:u w:val="single"/>
        </w:rPr>
        <w:t>（签字）</w:t>
      </w:r>
    </w:p>
    <w:p>
      <w:pPr>
        <w:tabs>
          <w:tab w:val="left" w:pos="7035"/>
          <w:tab w:val="left" w:pos="7560"/>
          <w:tab w:val="left" w:pos="8300"/>
        </w:tabs>
        <w:autoSpaceDE w:val="0"/>
        <w:autoSpaceDN w:val="0"/>
        <w:adjustRightInd w:val="0"/>
        <w:spacing w:line="540" w:lineRule="exact"/>
        <w:ind w:right="210" w:firstLine="560" w:firstLineChars="200"/>
        <w:jc w:val="left"/>
        <w:rPr>
          <w:rFonts w:ascii="仿宋" w:hAnsi="仿宋" w:eastAsia="仿宋"/>
          <w:sz w:val="28"/>
          <w:szCs w:val="28"/>
        </w:rPr>
      </w:pPr>
      <w:r>
        <w:rPr>
          <w:rFonts w:hint="eastAsia" w:ascii="仿宋" w:hAnsi="仿宋" w:eastAsia="仿宋"/>
          <w:sz w:val="28"/>
          <w:szCs w:val="28"/>
        </w:rPr>
        <w:t>地址：</w:t>
      </w:r>
      <w:r>
        <w:rPr>
          <w:rFonts w:ascii="仿宋" w:hAnsi="仿宋" w:eastAsia="仿宋"/>
          <w:sz w:val="28"/>
          <w:szCs w:val="28"/>
          <w:u w:val="single"/>
        </w:rPr>
        <w:tab/>
      </w:r>
    </w:p>
    <w:p>
      <w:pPr>
        <w:tabs>
          <w:tab w:val="left" w:pos="8300"/>
        </w:tabs>
        <w:autoSpaceDE w:val="0"/>
        <w:autoSpaceDN w:val="0"/>
        <w:adjustRightInd w:val="0"/>
        <w:spacing w:before="1" w:line="540" w:lineRule="exact"/>
        <w:ind w:right="-20" w:firstLine="560" w:firstLineChars="200"/>
        <w:jc w:val="left"/>
        <w:rPr>
          <w:rFonts w:ascii="仿宋" w:hAnsi="仿宋" w:eastAsia="仿宋"/>
          <w:sz w:val="28"/>
          <w:szCs w:val="28"/>
        </w:rPr>
      </w:pPr>
      <w:r>
        <w:rPr>
          <w:rFonts w:hint="eastAsia" w:ascii="仿宋" w:hAnsi="仿宋" w:eastAsia="仿宋"/>
          <w:sz w:val="28"/>
          <w:szCs w:val="28"/>
        </w:rPr>
        <w:t>网址</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r>
        <w:rPr>
          <w:rFonts w:hint="eastAsia" w:ascii="仿宋" w:hAnsi="仿宋" w:eastAsia="仿宋"/>
          <w:sz w:val="28"/>
          <w:szCs w:val="28"/>
        </w:rPr>
        <w:t>电话</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传真：</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u w:val="single"/>
        </w:rPr>
      </w:pPr>
      <w:r>
        <w:rPr>
          <w:rFonts w:hint="eastAsia" w:ascii="仿宋" w:hAnsi="仿宋" w:eastAsia="仿宋"/>
          <w:sz w:val="28"/>
          <w:szCs w:val="28"/>
        </w:rPr>
        <w:t>邮政编码：</w:t>
      </w:r>
      <w:r>
        <w:rPr>
          <w:rFonts w:hint="eastAsia" w:ascii="仿宋" w:hAnsi="仿宋" w:eastAsia="仿宋"/>
          <w:sz w:val="28"/>
          <w:szCs w:val="28"/>
          <w:u w:val="single"/>
        </w:rPr>
        <w:t>　　　　　</w:t>
      </w:r>
    </w:p>
    <w:p>
      <w:pPr>
        <w:tabs>
          <w:tab w:val="left" w:pos="8300"/>
        </w:tabs>
        <w:autoSpaceDE w:val="0"/>
        <w:autoSpaceDN w:val="0"/>
        <w:adjustRightInd w:val="0"/>
        <w:spacing w:line="540" w:lineRule="exact"/>
        <w:ind w:left="2456" w:leftChars="271" w:right="-20" w:hanging="1887" w:hangingChars="674"/>
        <w:jc w:val="left"/>
        <w:rPr>
          <w:rFonts w:ascii="仿宋" w:hAnsi="仿宋" w:eastAsia="仿宋"/>
          <w:sz w:val="28"/>
          <w:szCs w:val="28"/>
        </w:rPr>
      </w:pPr>
    </w:p>
    <w:p>
      <w:pPr>
        <w:tabs>
          <w:tab w:val="left" w:pos="6000"/>
          <w:tab w:val="left" w:pos="7040"/>
          <w:tab w:val="left" w:pos="8100"/>
        </w:tabs>
        <w:autoSpaceDE w:val="0"/>
        <w:autoSpaceDN w:val="0"/>
        <w:adjustRightInd w:val="0"/>
        <w:spacing w:line="540" w:lineRule="exact"/>
        <w:ind w:left="2316" w:leftChars="1103" w:right="-20" w:firstLine="3710" w:firstLineChars="1325"/>
        <w:jc w:val="left"/>
        <w:rPr>
          <w:rFonts w:ascii="仿宋" w:hAnsi="仿宋" w:eastAsia="仿宋"/>
          <w:sz w:val="28"/>
          <w:szCs w:val="28"/>
        </w:rPr>
      </w:pPr>
      <w:r>
        <w:rPr>
          <w:rFonts w:hint="eastAsia" w:ascii="仿宋" w:hAnsi="仿宋" w:eastAsia="仿宋"/>
          <w:sz w:val="28"/>
          <w:szCs w:val="28"/>
        </w:rPr>
        <w:t>年   月   日</w:t>
      </w:r>
    </w:p>
    <w:p>
      <w:pPr>
        <w:widowControl/>
        <w:jc w:val="left"/>
        <w:rPr>
          <w:rFonts w:ascii="仿宋" w:hAnsi="仿宋" w:eastAsia="仿宋"/>
          <w:szCs w:val="21"/>
        </w:rPr>
      </w:pPr>
    </w:p>
    <w:p>
      <w:pPr>
        <w:rPr>
          <w:rFonts w:ascii="仿宋" w:hAnsi="仿宋" w:eastAsia="仿宋"/>
          <w:szCs w:val="21"/>
        </w:rPr>
      </w:pPr>
      <w:r>
        <w:rPr>
          <w:rFonts w:ascii="仿宋" w:hAnsi="仿宋" w:eastAsia="仿宋"/>
          <w:szCs w:val="21"/>
        </w:rPr>
        <w:br w:type="page"/>
      </w:r>
    </w:p>
    <w:p>
      <w:pPr>
        <w:rPr>
          <w:rFonts w:ascii="仿宋" w:hAnsi="仿宋" w:eastAsia="仿宋"/>
          <w:bCs/>
          <w:sz w:val="28"/>
          <w:szCs w:val="32"/>
        </w:rPr>
      </w:pPr>
      <w:r>
        <w:rPr>
          <w:rFonts w:hint="eastAsia" w:ascii="仿宋" w:hAnsi="仿宋" w:eastAsia="仿宋"/>
          <w:bCs/>
          <w:sz w:val="28"/>
          <w:szCs w:val="32"/>
        </w:rPr>
        <w:t>附件</w:t>
      </w:r>
      <w:r>
        <w:rPr>
          <w:rFonts w:ascii="仿宋" w:hAnsi="仿宋" w:eastAsia="仿宋"/>
          <w:bCs/>
          <w:sz w:val="28"/>
          <w:szCs w:val="32"/>
        </w:rPr>
        <w:t>2</w:t>
      </w:r>
      <w:r>
        <w:rPr>
          <w:rFonts w:hint="eastAsia" w:ascii="仿宋" w:hAnsi="仿宋" w:eastAsia="仿宋"/>
          <w:bCs/>
          <w:sz w:val="28"/>
          <w:szCs w:val="32"/>
        </w:rPr>
        <w:t>：</w:t>
      </w:r>
    </w:p>
    <w:p>
      <w:pPr>
        <w:jc w:val="center"/>
        <w:rPr>
          <w:rFonts w:ascii="仿宋" w:hAnsi="仿宋" w:eastAsia="仿宋"/>
          <w:b/>
          <w:sz w:val="32"/>
          <w:szCs w:val="32"/>
        </w:rPr>
      </w:pPr>
      <w:r>
        <w:rPr>
          <w:rFonts w:hint="eastAsia" w:ascii="仿宋" w:hAnsi="仿宋" w:eastAsia="仿宋"/>
          <w:b/>
          <w:sz w:val="32"/>
          <w:szCs w:val="32"/>
        </w:rPr>
        <w:t>法定代表人身份证明</w:t>
      </w:r>
    </w:p>
    <w:p>
      <w:pPr>
        <w:rPr>
          <w:rFonts w:ascii="仿宋" w:hAnsi="仿宋" w:eastAsia="仿宋"/>
        </w:rPr>
      </w:pPr>
    </w:p>
    <w:p>
      <w:pPr>
        <w:tabs>
          <w:tab w:val="left" w:pos="556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kern w:val="0"/>
          <w:sz w:val="28"/>
          <w:szCs w:val="28"/>
        </w:rPr>
        <w:t>响应人名称：</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单位性质：</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地址：</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2520"/>
          <w:tab w:val="left" w:pos="3836"/>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成立时间：</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ascii="仿宋" w:hAnsi="仿宋" w:eastAsia="仿宋"/>
          <w:kern w:val="0"/>
          <w:sz w:val="28"/>
          <w:szCs w:val="28"/>
          <w:u w:val="single"/>
        </w:rPr>
        <w:tab/>
      </w:r>
      <w:r>
        <w:rPr>
          <w:rFonts w:hint="eastAsia" w:ascii="仿宋" w:hAnsi="仿宋" w:eastAsia="仿宋"/>
          <w:spacing w:val="-1"/>
          <w:kern w:val="0"/>
          <w:sz w:val="28"/>
          <w:szCs w:val="28"/>
        </w:rPr>
        <w:t>月</w:t>
      </w:r>
      <w:r>
        <w:rPr>
          <w:rFonts w:hint="eastAsia" w:ascii="仿宋" w:hAnsi="仿宋" w:eastAsia="仿宋"/>
          <w:kern w:val="0"/>
          <w:sz w:val="28"/>
          <w:szCs w:val="28"/>
        </w:rPr>
        <w:t>日</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5475"/>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经营期限：</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1580"/>
          <w:tab w:val="left" w:pos="3260"/>
          <w:tab w:val="left" w:pos="4840"/>
          <w:tab w:val="left" w:pos="630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姓名：</w:t>
      </w:r>
      <w:r>
        <w:rPr>
          <w:rFonts w:ascii="仿宋" w:hAnsi="仿宋" w:eastAsia="仿宋"/>
          <w:kern w:val="0"/>
          <w:sz w:val="28"/>
          <w:szCs w:val="28"/>
          <w:u w:val="single"/>
        </w:rPr>
        <w:tab/>
      </w:r>
      <w:r>
        <w:rPr>
          <w:rFonts w:hint="eastAsia" w:ascii="仿宋" w:hAnsi="仿宋" w:eastAsia="仿宋"/>
          <w:kern w:val="0"/>
          <w:sz w:val="28"/>
          <w:szCs w:val="28"/>
        </w:rPr>
        <w:t>性别</w:t>
      </w:r>
      <w:r>
        <w:rPr>
          <w:rFonts w:hint="eastAsia" w:ascii="仿宋" w:hAnsi="仿宋" w:eastAsia="仿宋"/>
          <w:spacing w:val="-1"/>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龄：</w:t>
      </w:r>
      <w:r>
        <w:rPr>
          <w:rFonts w:ascii="仿宋" w:hAnsi="仿宋" w:eastAsia="仿宋"/>
          <w:kern w:val="0"/>
          <w:sz w:val="28"/>
          <w:szCs w:val="28"/>
          <w:u w:val="single"/>
        </w:rPr>
        <w:tab/>
      </w:r>
      <w:r>
        <w:rPr>
          <w:rFonts w:hint="eastAsia" w:ascii="仿宋" w:hAnsi="仿宋" w:eastAsia="仿宋"/>
          <w:kern w:val="0"/>
          <w:sz w:val="28"/>
          <w:szCs w:val="28"/>
        </w:rPr>
        <w:t>职务：</w:t>
      </w:r>
      <w:r>
        <w:rPr>
          <w:rFonts w:ascii="仿宋" w:hAnsi="仿宋" w:eastAsia="仿宋"/>
          <w:kern w:val="0"/>
          <w:sz w:val="28"/>
          <w:szCs w:val="28"/>
          <w:u w:val="single"/>
        </w:rPr>
        <w:tab/>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tabs>
          <w:tab w:val="left" w:pos="3360"/>
        </w:tabs>
        <w:autoSpaceDE w:val="0"/>
        <w:autoSpaceDN w:val="0"/>
        <w:adjustRightInd w:val="0"/>
        <w:snapToGrid w:val="0"/>
        <w:spacing w:line="360" w:lineRule="auto"/>
        <w:ind w:firstLine="520" w:firstLineChars="186"/>
        <w:jc w:val="left"/>
        <w:rPr>
          <w:rFonts w:ascii="仿宋" w:hAnsi="仿宋" w:eastAsia="仿宋"/>
          <w:kern w:val="0"/>
          <w:sz w:val="28"/>
          <w:szCs w:val="28"/>
        </w:rPr>
      </w:pPr>
      <w:r>
        <w:rPr>
          <w:rFonts w:hint="eastAsia" w:ascii="仿宋" w:hAnsi="仿宋" w:eastAsia="仿宋"/>
          <w:kern w:val="0"/>
          <w:sz w:val="28"/>
          <w:szCs w:val="28"/>
        </w:rPr>
        <w:t>系</w:t>
      </w:r>
      <w:r>
        <w:rPr>
          <w:rFonts w:ascii="仿宋" w:hAnsi="仿宋" w:eastAsia="仿宋"/>
          <w:kern w:val="0"/>
          <w:sz w:val="28"/>
          <w:szCs w:val="28"/>
          <w:u w:val="single"/>
        </w:rPr>
        <w:tab/>
      </w:r>
      <w:r>
        <w:rPr>
          <w:rFonts w:hint="eastAsia" w:ascii="仿宋" w:hAnsi="仿宋" w:eastAsia="仿宋"/>
          <w:kern w:val="0"/>
          <w:sz w:val="28"/>
          <w:szCs w:val="28"/>
        </w:rPr>
        <w:t>（</w:t>
      </w:r>
      <w:r>
        <w:rPr>
          <w:rFonts w:hint="eastAsia" w:ascii="仿宋" w:hAnsi="仿宋" w:eastAsia="仿宋"/>
          <w:kern w:val="0"/>
          <w:sz w:val="28"/>
          <w:szCs w:val="28"/>
          <w:lang w:eastAsia="zh-CN"/>
        </w:rPr>
        <w:t>竞争性比选</w:t>
      </w:r>
      <w:r>
        <w:rPr>
          <w:rFonts w:hint="eastAsia" w:ascii="仿宋" w:hAnsi="仿宋" w:eastAsia="仿宋"/>
          <w:kern w:val="0"/>
          <w:sz w:val="28"/>
          <w:szCs w:val="28"/>
        </w:rPr>
        <w:t>人名称）的法定代表人。</w:t>
      </w:r>
    </w:p>
    <w:p>
      <w:pPr>
        <w:autoSpaceDE w:val="0"/>
        <w:autoSpaceDN w:val="0"/>
        <w:adjustRightInd w:val="0"/>
        <w:snapToGrid w:val="0"/>
        <w:spacing w:line="360" w:lineRule="auto"/>
        <w:ind w:firstLine="520" w:firstLineChars="186"/>
        <w:jc w:val="left"/>
        <w:rPr>
          <w:rFonts w:ascii="仿宋" w:hAnsi="仿宋" w:eastAsia="仿宋"/>
          <w:kern w:val="0"/>
          <w:sz w:val="28"/>
          <w:szCs w:val="28"/>
        </w:rPr>
      </w:pPr>
    </w:p>
    <w:p>
      <w:pPr>
        <w:autoSpaceDE w:val="0"/>
        <w:autoSpaceDN w:val="0"/>
        <w:adjustRightInd w:val="0"/>
        <w:snapToGrid w:val="0"/>
        <w:spacing w:line="360" w:lineRule="auto"/>
        <w:ind w:firstLine="1080" w:firstLineChars="386"/>
        <w:jc w:val="left"/>
        <w:rPr>
          <w:rFonts w:ascii="仿宋" w:hAnsi="仿宋" w:eastAsia="仿宋"/>
          <w:kern w:val="0"/>
          <w:sz w:val="28"/>
          <w:szCs w:val="28"/>
        </w:rPr>
      </w:pPr>
      <w:r>
        <w:rPr>
          <w:rFonts w:hint="eastAsia" w:ascii="仿宋" w:hAnsi="仿宋" w:eastAsia="仿宋"/>
          <w:kern w:val="0"/>
          <w:sz w:val="28"/>
          <w:szCs w:val="28"/>
        </w:rPr>
        <w:t>特此证明。</w:t>
      </w: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autoSpaceDE w:val="0"/>
        <w:autoSpaceDN w:val="0"/>
        <w:adjustRightInd w:val="0"/>
        <w:snapToGrid w:val="0"/>
        <w:spacing w:line="360" w:lineRule="auto"/>
        <w:jc w:val="left"/>
        <w:rPr>
          <w:rFonts w:ascii="仿宋" w:hAnsi="仿宋" w:eastAsia="仿宋"/>
          <w:kern w:val="0"/>
          <w:sz w:val="28"/>
          <w:szCs w:val="28"/>
        </w:rPr>
      </w:pPr>
    </w:p>
    <w:p>
      <w:pPr>
        <w:tabs>
          <w:tab w:val="left" w:pos="5460"/>
        </w:tabs>
        <w:autoSpaceDE w:val="0"/>
        <w:autoSpaceDN w:val="0"/>
        <w:adjustRightInd w:val="0"/>
        <w:snapToGrid w:val="0"/>
        <w:spacing w:line="360" w:lineRule="auto"/>
        <w:ind w:firstLine="2100"/>
        <w:jc w:val="left"/>
        <w:rPr>
          <w:rFonts w:ascii="仿宋" w:hAnsi="仿宋" w:eastAsia="仿宋"/>
          <w:kern w:val="0"/>
          <w:sz w:val="28"/>
          <w:szCs w:val="28"/>
        </w:rPr>
      </w:pPr>
      <w:r>
        <w:rPr>
          <w:rFonts w:hint="eastAsia" w:ascii="仿宋" w:hAnsi="仿宋" w:eastAsia="仿宋"/>
          <w:kern w:val="0"/>
          <w:sz w:val="28"/>
          <w:szCs w:val="28"/>
          <w:lang w:eastAsia="zh-CN"/>
        </w:rPr>
        <w:t>竞争性比选</w:t>
      </w:r>
      <w:r>
        <w:rPr>
          <w:rFonts w:hint="eastAsia" w:ascii="仿宋" w:hAnsi="仿宋" w:eastAsia="仿宋"/>
          <w:spacing w:val="-1"/>
          <w:kern w:val="0"/>
          <w:sz w:val="28"/>
          <w:szCs w:val="28"/>
        </w:rPr>
        <w:t>人</w:t>
      </w:r>
      <w:r>
        <w:rPr>
          <w:rFonts w:hint="eastAsia" w:ascii="仿宋" w:hAnsi="仿宋" w:eastAsia="仿宋"/>
          <w:kern w:val="0"/>
          <w:sz w:val="28"/>
          <w:szCs w:val="28"/>
        </w:rPr>
        <w:t>：</w:t>
      </w:r>
      <w:r>
        <w:rPr>
          <w:rFonts w:ascii="仿宋" w:hAnsi="仿宋" w:eastAsia="仿宋"/>
          <w:kern w:val="0"/>
          <w:sz w:val="28"/>
          <w:szCs w:val="28"/>
          <w:u w:val="single"/>
        </w:rPr>
        <w:tab/>
      </w:r>
      <w:r>
        <w:rPr>
          <w:rFonts w:hint="eastAsia" w:ascii="仿宋" w:hAnsi="仿宋" w:eastAsia="仿宋"/>
          <w:spacing w:val="-1"/>
          <w:kern w:val="0"/>
          <w:sz w:val="28"/>
          <w:szCs w:val="28"/>
        </w:rPr>
        <w:t>（</w:t>
      </w:r>
      <w:r>
        <w:rPr>
          <w:rFonts w:hint="eastAsia" w:ascii="仿宋" w:hAnsi="仿宋" w:eastAsia="仿宋"/>
          <w:kern w:val="0"/>
          <w:sz w:val="28"/>
          <w:szCs w:val="28"/>
        </w:rPr>
        <w:t>盖单位公章）</w:t>
      </w:r>
    </w:p>
    <w:p>
      <w:pPr>
        <w:autoSpaceDE w:val="0"/>
        <w:autoSpaceDN w:val="0"/>
        <w:adjustRightInd w:val="0"/>
        <w:snapToGrid w:val="0"/>
        <w:spacing w:line="360" w:lineRule="auto"/>
        <w:jc w:val="left"/>
        <w:rPr>
          <w:rFonts w:ascii="仿宋" w:hAnsi="仿宋" w:eastAsia="仿宋"/>
          <w:kern w:val="0"/>
          <w:sz w:val="28"/>
          <w:szCs w:val="28"/>
        </w:rPr>
      </w:pPr>
    </w:p>
    <w:p>
      <w:pPr>
        <w:tabs>
          <w:tab w:val="left" w:pos="4935"/>
          <w:tab w:val="left" w:pos="5460"/>
          <w:tab w:val="left" w:pos="6400"/>
        </w:tabs>
        <w:autoSpaceDE w:val="0"/>
        <w:autoSpaceDN w:val="0"/>
        <w:adjustRightInd w:val="0"/>
        <w:snapToGrid w:val="0"/>
        <w:spacing w:line="360" w:lineRule="auto"/>
        <w:ind w:firstLine="3780"/>
        <w:jc w:val="left"/>
        <w:rPr>
          <w:rFonts w:ascii="仿宋" w:hAnsi="仿宋" w:eastAsia="仿宋"/>
          <w:kern w:val="0"/>
          <w:sz w:val="28"/>
          <w:szCs w:val="28"/>
        </w:rPr>
      </w:pPr>
      <w:r>
        <w:rPr>
          <w:rFonts w:ascii="仿宋" w:hAnsi="仿宋" w:eastAsia="仿宋"/>
          <w:kern w:val="0"/>
          <w:sz w:val="28"/>
          <w:szCs w:val="28"/>
          <w:u w:val="single"/>
        </w:rPr>
        <w:tab/>
      </w:r>
      <w:r>
        <w:rPr>
          <w:rFonts w:hint="eastAsia" w:ascii="仿宋" w:hAnsi="仿宋" w:eastAsia="仿宋"/>
          <w:spacing w:val="-1"/>
          <w:kern w:val="0"/>
          <w:sz w:val="28"/>
          <w:szCs w:val="28"/>
        </w:rPr>
        <w:t>年</w:t>
      </w:r>
      <w:r>
        <w:rPr>
          <w:rFonts w:hint="eastAsia" w:ascii="仿宋" w:hAnsi="仿宋" w:eastAsia="仿宋"/>
          <w:kern w:val="0"/>
          <w:sz w:val="28"/>
          <w:szCs w:val="28"/>
        </w:rPr>
        <w:t>月日</w:t>
      </w:r>
    </w:p>
    <w:p>
      <w:pPr>
        <w:autoSpaceDE w:val="0"/>
        <w:autoSpaceDN w:val="0"/>
        <w:adjustRightInd w:val="0"/>
        <w:snapToGrid w:val="0"/>
        <w:spacing w:line="360" w:lineRule="auto"/>
        <w:jc w:val="left"/>
        <w:rPr>
          <w:rFonts w:ascii="仿宋" w:hAnsi="仿宋" w:eastAsia="仿宋"/>
          <w:kern w:val="0"/>
        </w:rPr>
      </w:pPr>
    </w:p>
    <w:p>
      <w:pPr>
        <w:rPr>
          <w:rFonts w:hint="eastAsia" w:ascii="仿宋" w:hAnsi="仿宋" w:eastAsia="仿宋"/>
          <w:kern w:val="0"/>
          <w:sz w:val="28"/>
          <w:szCs w:val="28"/>
        </w:rPr>
      </w:pPr>
      <w:r>
        <w:rPr>
          <w:rFonts w:hint="eastAsia" w:ascii="仿宋" w:hAnsi="仿宋" w:eastAsia="仿宋"/>
          <w:kern w:val="0"/>
          <w:sz w:val="28"/>
          <w:szCs w:val="28"/>
        </w:rPr>
        <w:t>附:法定代表人身份证复印件</w:t>
      </w:r>
      <w:r>
        <w:rPr>
          <w:rFonts w:hint="eastAsia" w:ascii="仿宋" w:hAnsi="仿宋" w:eastAsia="仿宋"/>
          <w:kern w:val="0"/>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3</w:t>
      </w:r>
      <w:r>
        <w:rPr>
          <w:rFonts w:hint="eastAsia" w:ascii="仿宋" w:hAnsi="仿宋" w:eastAsia="仿宋"/>
          <w:sz w:val="28"/>
          <w:szCs w:val="28"/>
        </w:rPr>
        <w:t>：</w:t>
      </w:r>
    </w:p>
    <w:p>
      <w:pPr>
        <w:jc w:val="center"/>
        <w:rPr>
          <w:rFonts w:ascii="仿宋" w:hAnsi="仿宋" w:eastAsia="仿宋"/>
          <w:b/>
          <w:sz w:val="32"/>
          <w:szCs w:val="32"/>
        </w:rPr>
      </w:pPr>
    </w:p>
    <w:p>
      <w:pPr>
        <w:jc w:val="center"/>
        <w:rPr>
          <w:rFonts w:ascii="仿宋" w:hAnsi="仿宋" w:eastAsia="仿宋"/>
          <w:b/>
          <w:sz w:val="32"/>
          <w:szCs w:val="32"/>
        </w:rPr>
      </w:pPr>
      <w:r>
        <w:rPr>
          <w:rFonts w:hint="eastAsia" w:ascii="仿宋" w:hAnsi="仿宋" w:eastAsia="仿宋"/>
          <w:b/>
          <w:sz w:val="32"/>
          <w:szCs w:val="32"/>
        </w:rPr>
        <w:t>法人代表授权书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本授权书申明</w:t>
      </w:r>
      <w:r>
        <w:rPr>
          <w:rFonts w:ascii="仿宋" w:hAnsi="仿宋" w:eastAsia="仿宋"/>
          <w:sz w:val="28"/>
          <w:szCs w:val="28"/>
        </w:rPr>
        <w:t>___________________________</w:t>
      </w:r>
      <w:r>
        <w:rPr>
          <w:rFonts w:hint="eastAsia" w:ascii="仿宋" w:hAnsi="仿宋" w:eastAsia="仿宋"/>
          <w:sz w:val="28"/>
          <w:szCs w:val="28"/>
        </w:rPr>
        <w:t>（公司注册地点）</w:t>
      </w:r>
      <w:r>
        <w:rPr>
          <w:rFonts w:ascii="仿宋" w:hAnsi="仿宋" w:eastAsia="仿宋"/>
          <w:sz w:val="28"/>
          <w:szCs w:val="28"/>
        </w:rPr>
        <w:t>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法人代表</w:t>
      </w:r>
      <w:r>
        <w:rPr>
          <w:rFonts w:ascii="仿宋" w:hAnsi="仿宋" w:eastAsia="仿宋"/>
          <w:sz w:val="28"/>
          <w:szCs w:val="28"/>
        </w:rPr>
        <w:t>)</w:t>
      </w:r>
      <w:r>
        <w:rPr>
          <w:rFonts w:hint="eastAsia" w:ascii="仿宋" w:hAnsi="仿宋" w:eastAsia="仿宋"/>
          <w:sz w:val="28"/>
          <w:szCs w:val="28"/>
        </w:rPr>
        <w:t>经合法授权，特代表本公司</w:t>
      </w:r>
      <w:r>
        <w:rPr>
          <w:rFonts w:ascii="仿宋" w:hAnsi="仿宋" w:eastAsia="仿宋"/>
          <w:sz w:val="28"/>
          <w:szCs w:val="28"/>
        </w:rPr>
        <w:t>_________________(</w:t>
      </w:r>
      <w:r>
        <w:rPr>
          <w:rFonts w:hint="eastAsia" w:ascii="仿宋" w:hAnsi="仿宋" w:eastAsia="仿宋"/>
          <w:sz w:val="28"/>
          <w:szCs w:val="28"/>
        </w:rPr>
        <w:t>公司名称</w:t>
      </w:r>
      <w:r>
        <w:rPr>
          <w:rFonts w:ascii="仿宋" w:hAnsi="仿宋" w:eastAsia="仿宋"/>
          <w:sz w:val="28"/>
          <w:szCs w:val="28"/>
        </w:rPr>
        <w:t>)__________(</w:t>
      </w:r>
      <w:r>
        <w:rPr>
          <w:rFonts w:hint="eastAsia" w:ascii="仿宋" w:hAnsi="仿宋" w:eastAsia="仿宋"/>
          <w:sz w:val="28"/>
          <w:szCs w:val="28"/>
        </w:rPr>
        <w:t>职务</w:t>
      </w:r>
      <w:r>
        <w:rPr>
          <w:rFonts w:ascii="仿宋" w:hAnsi="仿宋" w:eastAsia="仿宋"/>
          <w:sz w:val="28"/>
          <w:szCs w:val="28"/>
        </w:rPr>
        <w:t>)________(</w:t>
      </w:r>
      <w:r>
        <w:rPr>
          <w:rFonts w:hint="eastAsia" w:ascii="仿宋" w:hAnsi="仿宋" w:eastAsia="仿宋"/>
          <w:sz w:val="28"/>
          <w:szCs w:val="28"/>
        </w:rPr>
        <w:t>姓名</w:t>
      </w:r>
      <w:r>
        <w:rPr>
          <w:rFonts w:ascii="仿宋" w:hAnsi="仿宋" w:eastAsia="仿宋"/>
          <w:sz w:val="28"/>
          <w:szCs w:val="28"/>
        </w:rPr>
        <w:t>)</w:t>
      </w:r>
      <w:r>
        <w:rPr>
          <w:rFonts w:hint="eastAsia" w:ascii="仿宋" w:hAnsi="仿宋" w:eastAsia="仿宋"/>
          <w:sz w:val="28"/>
          <w:szCs w:val="28"/>
        </w:rPr>
        <w:t>为正式的合法代理人，并授权该代理人在项目的</w:t>
      </w:r>
      <w:r>
        <w:rPr>
          <w:rFonts w:hint="eastAsia" w:ascii="仿宋" w:hAnsi="仿宋" w:eastAsia="仿宋"/>
          <w:sz w:val="28"/>
          <w:szCs w:val="28"/>
          <w:lang w:eastAsia="zh-CN"/>
        </w:rPr>
        <w:t>竞争性比选</w:t>
      </w:r>
      <w:r>
        <w:rPr>
          <w:rFonts w:hint="eastAsia" w:ascii="仿宋" w:hAnsi="仿宋" w:eastAsia="仿宋"/>
          <w:sz w:val="28"/>
          <w:szCs w:val="28"/>
        </w:rPr>
        <w:t>活动中，以我单位的名义签署</w:t>
      </w:r>
      <w:r>
        <w:rPr>
          <w:rFonts w:hint="eastAsia" w:ascii="仿宋" w:hAnsi="仿宋" w:eastAsia="仿宋"/>
          <w:sz w:val="28"/>
          <w:szCs w:val="28"/>
          <w:lang w:eastAsia="zh-CN"/>
        </w:rPr>
        <w:t>竞争性比选</w:t>
      </w:r>
      <w:r>
        <w:rPr>
          <w:rFonts w:hint="eastAsia" w:ascii="仿宋" w:hAnsi="仿宋" w:eastAsia="仿宋"/>
          <w:sz w:val="28"/>
          <w:szCs w:val="28"/>
        </w:rPr>
        <w:t>响应文件，与业主协商、签定合同协议书以及执行一切与此有关的事务。</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lang w:eastAsia="zh-CN"/>
        </w:rPr>
        <w:t>竞争性比选</w:t>
      </w:r>
      <w:r>
        <w:rPr>
          <w:rFonts w:hint="eastAsia" w:ascii="仿宋" w:hAnsi="仿宋" w:eastAsia="仿宋"/>
          <w:sz w:val="28"/>
          <w:szCs w:val="28"/>
        </w:rPr>
        <w:t>响应单位：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授权人：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spacing w:line="480" w:lineRule="auto"/>
        <w:rPr>
          <w:rFonts w:ascii="仿宋" w:hAnsi="仿宋" w:eastAsia="仿宋"/>
        </w:rPr>
      </w:pPr>
    </w:p>
    <w:p>
      <w:pPr>
        <w:spacing w:line="480" w:lineRule="auto"/>
        <w:rPr>
          <w:rFonts w:ascii="仿宋" w:hAnsi="仿宋" w:eastAsia="仿宋"/>
        </w:rPr>
      </w:pPr>
    </w:p>
    <w:p>
      <w:pPr>
        <w:snapToGrid w:val="0"/>
        <w:spacing w:line="360" w:lineRule="auto"/>
        <w:rPr>
          <w:rFonts w:ascii="仿宋" w:hAnsi="仿宋" w:eastAsia="仿宋"/>
          <w:sz w:val="28"/>
          <w:szCs w:val="28"/>
        </w:rPr>
      </w:pPr>
      <w:r>
        <w:rPr>
          <w:rFonts w:hint="eastAsia" w:ascii="仿宋" w:hAnsi="仿宋" w:eastAsia="仿宋"/>
          <w:sz w:val="28"/>
          <w:szCs w:val="28"/>
        </w:rPr>
        <w:t>附:被授权人代理人身份证复印件</w:t>
      </w:r>
    </w:p>
    <w:p>
      <w:pPr>
        <w:rPr>
          <w:rFonts w:ascii="仿宋" w:hAnsi="仿宋" w:eastAsia="仿宋"/>
          <w:sz w:val="28"/>
          <w:szCs w:val="28"/>
        </w:rPr>
      </w:pPr>
      <w:r>
        <w:rPr>
          <w:rFonts w:ascii="仿宋" w:hAnsi="仿宋" w:eastAsia="仿宋"/>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附件4：</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sz w:val="28"/>
          <w:szCs w:val="28"/>
        </w:rPr>
        <w:t>一、我公司</w:t>
      </w:r>
      <w:r>
        <w:rPr>
          <w:rFonts w:hint="eastAsia" w:ascii="仿宋" w:hAnsi="仿宋" w:eastAsia="仿宋"/>
          <w:color w:val="000000"/>
          <w:sz w:val="28"/>
          <w:szCs w:val="28"/>
        </w:rPr>
        <w:t>具有良好的商业信誉和健全的财务会计制度。</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二、我公司有依法缴纳税收和社会保障资金的良好记录。</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三、我公司并能够以本公司名义开具发票。</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920" w:firstLineChars="1400"/>
        <w:rPr>
          <w:rFonts w:ascii="仿宋" w:hAnsi="仿宋" w:eastAsia="仿宋"/>
          <w:sz w:val="28"/>
          <w:szCs w:val="28"/>
        </w:rPr>
      </w:pPr>
      <w:r>
        <w:rPr>
          <w:rFonts w:hint="eastAsia" w:ascii="仿宋" w:hAnsi="仿宋" w:eastAsia="仿宋"/>
          <w:sz w:val="28"/>
          <w:szCs w:val="28"/>
        </w:rPr>
        <w:t>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 w:hAnsi="仿宋" w:eastAsia="仿宋"/>
          <w:sz w:val="28"/>
          <w:szCs w:val="28"/>
        </w:r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w:t>
      </w:r>
      <w:r>
        <w:rPr>
          <w:rFonts w:ascii="仿宋" w:hAnsi="仿宋" w:eastAsia="仿宋"/>
          <w:sz w:val="28"/>
          <w:szCs w:val="28"/>
        </w:rPr>
        <w:t xml:space="preserve"> </w:t>
      </w:r>
      <w:r>
        <w:rPr>
          <w:rFonts w:hint="eastAsia" w:ascii="仿宋" w:hAnsi="仿宋" w:eastAsia="仿宋"/>
          <w:sz w:val="28"/>
          <w:szCs w:val="28"/>
        </w:rPr>
        <w:t>年  月  日</w:t>
      </w:r>
    </w:p>
    <w:p>
      <w:pPr>
        <w:spacing w:line="480" w:lineRule="auto"/>
        <w:rPr>
          <w:rFonts w:ascii="仿宋" w:hAnsi="仿宋" w:eastAsia="仿宋"/>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pStyle w:val="7"/>
        <w:spacing w:line="360" w:lineRule="auto"/>
        <w:rPr>
          <w:rFonts w:hAnsi="宋体" w:cs="宋体"/>
          <w:sz w:val="28"/>
          <w:szCs w:val="28"/>
        </w:rPr>
      </w:pPr>
    </w:p>
    <w:p>
      <w:pPr>
        <w:rPr>
          <w:rFonts w:hAnsi="宋体" w:cs="宋体"/>
          <w:sz w:val="28"/>
          <w:szCs w:val="28"/>
        </w:rPr>
      </w:pPr>
      <w:r>
        <w:rPr>
          <w:rFonts w:hAnsi="宋体" w:cs="宋体"/>
          <w:sz w:val="28"/>
          <w:szCs w:val="28"/>
        </w:rPr>
        <w:br w:type="page"/>
      </w:r>
    </w:p>
    <w:p>
      <w:pPr>
        <w:widowControl/>
        <w:jc w:val="left"/>
        <w:rPr>
          <w:rFonts w:ascii="仿宋" w:hAnsi="仿宋" w:eastAsia="仿宋"/>
          <w:sz w:val="28"/>
          <w:szCs w:val="28"/>
        </w:rPr>
      </w:pPr>
      <w:r>
        <w:rPr>
          <w:rFonts w:hint="eastAsia" w:ascii="仿宋" w:hAnsi="仿宋" w:eastAsia="仿宋"/>
          <w:sz w:val="28"/>
          <w:szCs w:val="28"/>
        </w:rPr>
        <w:t>附件5：</w:t>
      </w:r>
    </w:p>
    <w:p>
      <w:pPr>
        <w:jc w:val="center"/>
        <w:rPr>
          <w:rFonts w:ascii="仿宋" w:hAnsi="仿宋" w:eastAsia="仿宋"/>
          <w:b/>
          <w:sz w:val="32"/>
          <w:szCs w:val="32"/>
        </w:rPr>
      </w:pPr>
    </w:p>
    <w:p>
      <w:pPr>
        <w:jc w:val="center"/>
        <w:rPr>
          <w:rFonts w:ascii="仿宋" w:hAnsi="仿宋" w:eastAsia="仿宋"/>
          <w:b/>
          <w:sz w:val="44"/>
          <w:szCs w:val="32"/>
        </w:rPr>
      </w:pPr>
      <w:r>
        <w:rPr>
          <w:rFonts w:hint="eastAsia" w:ascii="仿宋" w:hAnsi="仿宋" w:eastAsia="仿宋"/>
          <w:b/>
          <w:sz w:val="44"/>
          <w:szCs w:val="32"/>
        </w:rPr>
        <w:t>承诺书</w:t>
      </w:r>
    </w:p>
    <w:p>
      <w:pPr>
        <w:ind w:right="-694"/>
        <w:rPr>
          <w:rFonts w:ascii="仿宋" w:hAnsi="仿宋" w:eastAsia="仿宋"/>
          <w:sz w:val="28"/>
          <w:szCs w:val="28"/>
        </w:rPr>
      </w:pPr>
    </w:p>
    <w:p>
      <w:pPr>
        <w:spacing w:line="480" w:lineRule="auto"/>
        <w:ind w:firstLine="700" w:firstLineChars="250"/>
        <w:rPr>
          <w:rFonts w:ascii="仿宋" w:hAnsi="仿宋" w:eastAsia="仿宋"/>
          <w:sz w:val="28"/>
          <w:szCs w:val="28"/>
        </w:rPr>
      </w:pPr>
      <w:r>
        <w:rPr>
          <w:rFonts w:hint="eastAsia" w:ascii="仿宋" w:hAnsi="仿宋" w:eastAsia="仿宋"/>
          <w:sz w:val="28"/>
          <w:szCs w:val="28"/>
        </w:rPr>
        <w:t>我公司郑重承诺：</w:t>
      </w:r>
    </w:p>
    <w:p>
      <w:pPr>
        <w:spacing w:line="480" w:lineRule="auto"/>
        <w:ind w:firstLine="700" w:firstLineChars="250"/>
        <w:rPr>
          <w:rFonts w:ascii="仿宋" w:hAnsi="仿宋" w:eastAsia="仿宋"/>
          <w:color w:val="000000"/>
          <w:sz w:val="28"/>
          <w:szCs w:val="28"/>
        </w:rPr>
      </w:pPr>
      <w:r>
        <w:rPr>
          <w:rFonts w:hint="eastAsia" w:ascii="仿宋" w:hAnsi="仿宋" w:eastAsia="仿宋"/>
          <w:color w:val="000000"/>
          <w:sz w:val="28"/>
          <w:szCs w:val="28"/>
        </w:rPr>
        <w:t>参加政府采购活动前三年内，在经营活动中没有重大违法记录，没有骗取中标、违约问题。</w:t>
      </w:r>
    </w:p>
    <w:p>
      <w:pPr>
        <w:spacing w:line="480" w:lineRule="auto"/>
        <w:ind w:firstLine="700" w:firstLineChars="250"/>
        <w:rPr>
          <w:rFonts w:ascii="仿宋" w:hAnsi="仿宋" w:eastAsia="仿宋"/>
          <w:sz w:val="28"/>
          <w:szCs w:val="28"/>
        </w:rPr>
      </w:pPr>
      <w:r>
        <w:rPr>
          <w:rFonts w:hint="eastAsia" w:ascii="仿宋" w:hAnsi="仿宋" w:eastAsia="仿宋"/>
          <w:color w:val="000000"/>
          <w:sz w:val="28"/>
          <w:szCs w:val="28"/>
        </w:rPr>
        <w:t>以上承诺若有不实，本公司愿承担一切法律后果。</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承诺单位：</w:t>
      </w:r>
      <w:r>
        <w:rPr>
          <w:rFonts w:ascii="仿宋" w:hAnsi="仿宋" w:eastAsia="仿宋"/>
          <w:sz w:val="28"/>
          <w:szCs w:val="28"/>
        </w:rPr>
        <w:t>____________</w:t>
      </w:r>
      <w:r>
        <w:rPr>
          <w:rFonts w:hint="eastAsia" w:ascii="仿宋" w:hAnsi="仿宋" w:eastAsia="仿宋"/>
          <w:sz w:val="28"/>
          <w:szCs w:val="28"/>
        </w:rPr>
        <w:t>（盖章）</w:t>
      </w:r>
    </w:p>
    <w:p>
      <w:pPr>
        <w:spacing w:line="480" w:lineRule="auto"/>
        <w:rPr>
          <w:rFonts w:ascii="仿宋" w:hAnsi="仿宋" w:eastAsia="仿宋"/>
          <w:sz w:val="28"/>
          <w:szCs w:val="28"/>
        </w:rPr>
      </w:pPr>
    </w:p>
    <w:p>
      <w:pPr>
        <w:spacing w:line="480" w:lineRule="auto"/>
        <w:ind w:firstLine="4620" w:firstLineChars="1650"/>
        <w:rPr>
          <w:rFonts w:ascii="仿宋" w:hAnsi="仿宋" w:eastAsia="仿宋"/>
          <w:sz w:val="28"/>
          <w:szCs w:val="28"/>
        </w:rPr>
      </w:pPr>
      <w:r>
        <w:rPr>
          <w:rFonts w:hint="eastAsia" w:ascii="仿宋" w:hAnsi="仿宋" w:eastAsia="仿宋"/>
          <w:sz w:val="28"/>
          <w:szCs w:val="28"/>
        </w:rPr>
        <w:t>授</w:t>
      </w:r>
      <w:r>
        <w:rPr>
          <w:rFonts w:hint="eastAsia" w:ascii="仿宋" w:hAnsi="仿宋" w:eastAsia="仿宋"/>
          <w:color w:val="000000"/>
          <w:sz w:val="28"/>
          <w:szCs w:val="28"/>
        </w:rPr>
        <w:t>权</w:t>
      </w:r>
      <w:r>
        <w:rPr>
          <w:rFonts w:hint="eastAsia" w:ascii="仿宋" w:hAnsi="仿宋" w:eastAsia="仿宋"/>
          <w:sz w:val="28"/>
          <w:szCs w:val="28"/>
        </w:rPr>
        <w:t>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3640" w:firstLineChars="1300"/>
        <w:rPr>
          <w:rFonts w:ascii="仿宋" w:hAnsi="仿宋" w:eastAsia="仿宋"/>
          <w:sz w:val="28"/>
          <w:szCs w:val="28"/>
        </w:rPr>
      </w:pPr>
      <w:r>
        <w:rPr>
          <w:rFonts w:hint="eastAsia" w:ascii="仿宋" w:hAnsi="仿宋" w:eastAsia="仿宋"/>
          <w:sz w:val="28"/>
          <w:szCs w:val="28"/>
        </w:rPr>
        <w:t>被授权人代理人：</w:t>
      </w:r>
      <w:r>
        <w:rPr>
          <w:rFonts w:ascii="仿宋" w:hAnsi="仿宋" w:eastAsia="仿宋"/>
          <w:sz w:val="28"/>
          <w:szCs w:val="28"/>
        </w:rPr>
        <w:t>____________</w:t>
      </w:r>
      <w:r>
        <w:rPr>
          <w:rFonts w:hint="eastAsia" w:ascii="仿宋" w:hAnsi="仿宋" w:eastAsia="仿宋"/>
          <w:sz w:val="28"/>
          <w:szCs w:val="28"/>
        </w:rPr>
        <w:t>（签章）</w:t>
      </w:r>
    </w:p>
    <w:p>
      <w:pPr>
        <w:spacing w:line="480" w:lineRule="auto"/>
        <w:rPr>
          <w:rFonts w:ascii="仿宋" w:hAnsi="仿宋" w:eastAsia="仿宋"/>
          <w:sz w:val="28"/>
          <w:szCs w:val="28"/>
        </w:rPr>
      </w:pPr>
    </w:p>
    <w:p>
      <w:pPr>
        <w:spacing w:line="480" w:lineRule="auto"/>
        <w:ind w:firstLine="4760" w:firstLineChars="1700"/>
        <w:jc w:val="right"/>
        <w:rPr>
          <w:rFonts w:ascii="仿宋_GB2312" w:eastAsia="仿宋_GB2312"/>
          <w:b/>
          <w:sz w:val="44"/>
          <w:szCs w:val="44"/>
        </w:rPr>
        <w:sectPr>
          <w:footerReference r:id="rId4" w:type="default"/>
          <w:pgSz w:w="11906" w:h="16838"/>
          <w:pgMar w:top="1080" w:right="1440" w:bottom="1080" w:left="1440" w:header="851" w:footer="992" w:gutter="0"/>
          <w:cols w:space="720" w:num="1"/>
          <w:docGrid w:type="linesAndChars" w:linePitch="312" w:charSpace="0"/>
        </w:sectPr>
      </w:pPr>
      <w:r>
        <w:rPr>
          <w:rFonts w:hint="eastAsia" w:ascii="仿宋" w:hAnsi="仿宋" w:eastAsia="仿宋"/>
          <w:sz w:val="28"/>
          <w:szCs w:val="28"/>
        </w:rPr>
        <w:t>日期：</w:t>
      </w:r>
      <w:r>
        <w:rPr>
          <w:rFonts w:ascii="仿宋" w:hAnsi="仿宋" w:eastAsia="仿宋"/>
          <w:sz w:val="28"/>
          <w:szCs w:val="28"/>
        </w:rPr>
        <w:t xml:space="preserve"> </w:t>
      </w:r>
      <w:r>
        <w:rPr>
          <w:rFonts w:hint="eastAsia" w:ascii="仿宋" w:hAnsi="仿宋" w:eastAsia="仿宋"/>
          <w:sz w:val="28"/>
          <w:szCs w:val="28"/>
        </w:rPr>
        <w:t xml:space="preserve">   年  月</w:t>
      </w:r>
    </w:p>
    <w:p>
      <w:pPr>
        <w:wordWrap w:val="0"/>
        <w:spacing w:line="300" w:lineRule="exact"/>
        <w:jc w:val="both"/>
        <w:rPr>
          <w:rFonts w:ascii="仿宋" w:hAnsi="仿宋" w:eastAsia="仿宋"/>
          <w:b/>
          <w:color w:val="000000"/>
        </w:rPr>
      </w:pPr>
      <w:r>
        <w:rPr>
          <w:rFonts w:hint="eastAsia" w:ascii="仿宋" w:hAnsi="仿宋" w:eastAsia="仿宋"/>
          <w:b/>
          <w:color w:val="000000"/>
        </w:rPr>
        <w:t xml:space="preserve"> </w:t>
      </w:r>
      <w:r>
        <w:rPr>
          <w:rFonts w:ascii="仿宋" w:hAnsi="仿宋" w:eastAsia="仿宋"/>
          <w:b/>
          <w:color w:val="000000"/>
        </w:rPr>
        <w:t xml:space="preserve">           </w:t>
      </w:r>
    </w:p>
    <w:p>
      <w:pPr>
        <w:pStyle w:val="32"/>
        <w:ind w:right="600" w:firstLine="600"/>
        <w:jc w:val="right"/>
      </w:pPr>
      <w:r>
        <w:rPr>
          <w:rFonts w:hint="eastAsia"/>
        </w:rPr>
        <w:t xml:space="preserve">合同编号： </w:t>
      </w:r>
      <w:r>
        <w:t xml:space="preserve">           </w:t>
      </w:r>
    </w:p>
    <w:p>
      <w:pPr>
        <w:snapToGrid w:val="0"/>
        <w:spacing w:before="100" w:beforeAutospacing="1" w:after="100" w:afterAutospacing="1" w:line="360" w:lineRule="auto"/>
        <w:rPr>
          <w:rFonts w:asciiTheme="minorEastAsia" w:hAnsiTheme="minorEastAsia" w:eastAsiaTheme="minorEastAsia"/>
          <w:sz w:val="44"/>
          <w:szCs w:val="36"/>
        </w:rPr>
      </w:pPr>
    </w:p>
    <w:p>
      <w:pPr>
        <w:jc w:val="center"/>
        <w:rPr>
          <w:rFonts w:ascii="Times New Roman" w:hAnsi="Times New Roman" w:cs="Times New Roman"/>
          <w:b/>
          <w:sz w:val="44"/>
        </w:rPr>
      </w:pPr>
      <w:r>
        <w:rPr>
          <w:rFonts w:ascii="Times New Roman" w:hAnsi="Times New Roman" w:cs="Times New Roman"/>
          <w:b/>
          <w:sz w:val="44"/>
        </w:rPr>
        <w:t>__________________________________</w:t>
      </w:r>
    </w:p>
    <w:p>
      <w:pPr>
        <w:widowControl/>
        <w:jc w:val="center"/>
        <w:rPr>
          <w:rFonts w:hint="eastAsia" w:eastAsia="华文中宋"/>
          <w:sz w:val="44"/>
          <w:lang w:eastAsia="zh-CN"/>
        </w:rPr>
      </w:pPr>
      <w:r>
        <w:rPr>
          <w:rFonts w:hint="eastAsia" w:ascii="Times New Roman" w:hAnsi="Times New Roman" w:eastAsia="华文中宋" w:cs="Times New Roman"/>
          <w:b/>
          <w:color w:val="000000"/>
          <w:kern w:val="2"/>
          <w:sz w:val="72"/>
          <w:szCs w:val="72"/>
          <w:lang w:val="en-US" w:eastAsia="zh-CN" w:bidi="ar-SA"/>
        </w:rPr>
        <w:t>西区第</w:t>
      </w:r>
      <w:r>
        <w:rPr>
          <w:rFonts w:hint="eastAsia" w:eastAsia="华文中宋" w:cs="Times New Roman"/>
          <w:b/>
          <w:color w:val="000000"/>
          <w:kern w:val="2"/>
          <w:sz w:val="72"/>
          <w:szCs w:val="72"/>
          <w:lang w:val="en-US" w:eastAsia="zh-CN" w:bidi="ar-SA"/>
        </w:rPr>
        <w:t>二</w:t>
      </w:r>
      <w:r>
        <w:rPr>
          <w:rFonts w:hint="eastAsia" w:ascii="Times New Roman" w:hAnsi="Times New Roman" w:eastAsia="华文中宋" w:cs="Times New Roman"/>
          <w:b/>
          <w:color w:val="000000"/>
          <w:kern w:val="2"/>
          <w:sz w:val="72"/>
          <w:szCs w:val="72"/>
          <w:lang w:val="en-US" w:eastAsia="zh-CN" w:bidi="ar-SA"/>
        </w:rPr>
        <w:t>污水处理站</w:t>
      </w:r>
      <w:r>
        <w:rPr>
          <w:rFonts w:hint="eastAsia" w:eastAsia="华文中宋" w:cs="Times New Roman"/>
          <w:b/>
          <w:color w:val="000000"/>
          <w:kern w:val="2"/>
          <w:sz w:val="72"/>
          <w:szCs w:val="72"/>
          <w:lang w:val="en-US" w:eastAsia="zh-CN" w:bidi="ar-SA"/>
        </w:rPr>
        <w:t>溶气罐维修项目</w:t>
      </w:r>
      <w:r>
        <w:rPr>
          <w:rFonts w:hint="eastAsia" w:ascii="Times New Roman" w:hAnsi="Times New Roman" w:eastAsia="华文中宋" w:cs="Times New Roman"/>
          <w:b/>
          <w:color w:val="000000"/>
          <w:kern w:val="2"/>
          <w:sz w:val="72"/>
          <w:szCs w:val="72"/>
          <w:lang w:val="en-US" w:eastAsia="zh-CN" w:bidi="ar-SA"/>
        </w:rPr>
        <w:t>合同</w:t>
      </w:r>
    </w:p>
    <w:p>
      <w:pPr>
        <w:jc w:val="center"/>
        <w:rPr>
          <w:b/>
          <w:sz w:val="44"/>
        </w:rPr>
      </w:pPr>
      <w:r>
        <w:rPr>
          <w:rFonts w:ascii="Times New Roman" w:hAnsi="Times New Roman" w:cs="Times New Roman"/>
          <w:b/>
          <w:sz w:val="44"/>
        </w:rPr>
        <w:t>________________</w:t>
      </w:r>
      <w:r>
        <w:rPr>
          <w:rFonts w:hint="eastAsia" w:ascii="Times New Roman" w:hAnsi="Times New Roman" w:cs="Times New Roman"/>
          <w:b/>
          <w:sz w:val="44"/>
        </w:rPr>
        <w:t>_</w:t>
      </w:r>
      <w:r>
        <w:rPr>
          <w:rFonts w:ascii="Times New Roman" w:hAnsi="Times New Roman" w:cs="Times New Roman"/>
          <w:b/>
          <w:sz w:val="44"/>
        </w:rPr>
        <w:t>_________________</w:t>
      </w:r>
    </w:p>
    <w:p>
      <w:pPr>
        <w:jc w:val="center"/>
        <w:rPr>
          <w:b/>
          <w:sz w:val="32"/>
          <w:szCs w:val="32"/>
        </w:rPr>
      </w:pPr>
      <w:r>
        <w:rPr>
          <w:rFonts w:hint="eastAsia"/>
          <w:b/>
          <w:sz w:val="32"/>
          <w:szCs w:val="32"/>
        </w:rPr>
        <w:t>（适用加工、定作、修理、测试、检验）</w:t>
      </w:r>
    </w:p>
    <w:p>
      <w:pPr>
        <w:jc w:val="center"/>
        <w:rPr>
          <w:rFonts w:asciiTheme="minorEastAsia" w:hAnsiTheme="minorEastAsia" w:eastAsiaTheme="minorEastAsia"/>
          <w:b/>
          <w:sz w:val="18"/>
          <w:szCs w:val="18"/>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ind w:firstLine="2640" w:firstLineChars="600"/>
        <w:rPr>
          <w:rFonts w:asciiTheme="minorEastAsia" w:hAnsiTheme="minorEastAsia" w:eastAsiaTheme="minorEastAsia"/>
          <w:sz w:val="44"/>
          <w:szCs w:val="44"/>
        </w:rPr>
      </w:pPr>
    </w:p>
    <w:p>
      <w:pPr>
        <w:snapToGrid w:val="0"/>
        <w:spacing w:before="100" w:beforeAutospacing="1" w:after="100" w:afterAutospacing="1" w:line="360" w:lineRule="auto"/>
        <w:jc w:val="center"/>
        <w:rPr>
          <w:b/>
          <w:sz w:val="32"/>
          <w:szCs w:val="32"/>
        </w:rPr>
      </w:pPr>
      <w:r>
        <w:rPr>
          <w:rFonts w:hint="eastAsia"/>
          <w:b/>
          <w:sz w:val="32"/>
          <w:szCs w:val="32"/>
        </w:rPr>
        <w:t>甲方：重庆机场集团有限公司</w:t>
      </w:r>
    </w:p>
    <w:p>
      <w:pPr>
        <w:snapToGrid w:val="0"/>
        <w:spacing w:line="360" w:lineRule="auto"/>
        <w:rPr>
          <w:rFonts w:cs="宋体"/>
          <w:b/>
          <w:bCs/>
          <w:sz w:val="32"/>
          <w:szCs w:val="32"/>
        </w:rPr>
      </w:pPr>
      <w:r>
        <w:rPr>
          <w:rFonts w:hint="eastAsia"/>
          <w:b/>
          <w:sz w:val="32"/>
          <w:szCs w:val="32"/>
        </w:rPr>
        <w:t xml:space="preserve">       </w:t>
      </w:r>
      <w:r>
        <w:rPr>
          <w:b/>
          <w:sz w:val="32"/>
          <w:szCs w:val="32"/>
        </w:rPr>
        <w:t xml:space="preserve">      </w:t>
      </w:r>
      <w:r>
        <w:rPr>
          <w:rFonts w:hint="eastAsia"/>
          <w:b/>
          <w:sz w:val="32"/>
          <w:szCs w:val="32"/>
        </w:rPr>
        <w:t>乙方：</w:t>
      </w:r>
      <w:r>
        <w:rPr>
          <w:b/>
          <w:sz w:val="32"/>
          <w:szCs w:val="32"/>
        </w:rPr>
        <w:t>___________________</w:t>
      </w:r>
    </w:p>
    <w:p>
      <w:pPr>
        <w:adjustRightInd w:val="0"/>
        <w:snapToGrid w:val="0"/>
        <w:spacing w:line="360" w:lineRule="auto"/>
        <w:jc w:val="center"/>
        <w:rPr>
          <w:rFonts w:asciiTheme="minorEastAsia" w:hAnsiTheme="minorEastAsia" w:eastAsiaTheme="minorEastAsia"/>
          <w:sz w:val="28"/>
          <w:szCs w:val="28"/>
        </w:rPr>
        <w:sectPr>
          <w:footerReference r:id="rId7" w:type="first"/>
          <w:headerReference r:id="rId5" w:type="default"/>
          <w:footerReference r:id="rId6" w:type="default"/>
          <w:pgSz w:w="11900" w:h="16840"/>
          <w:pgMar w:top="1440" w:right="1800" w:bottom="1440" w:left="1800" w:header="851" w:footer="992" w:gutter="0"/>
          <w:cols w:space="425" w:num="1"/>
          <w:titlePg/>
          <w:docGrid w:type="lines" w:linePitch="326" w:charSpace="0"/>
        </w:sectPr>
      </w:pPr>
    </w:p>
    <w:sdt>
      <w:sdtPr>
        <w:rPr>
          <w:rFonts w:ascii="宋体" w:hAnsi="宋体" w:eastAsia="宋体" w:cs="Times New Roman (正文 CS 字体)"/>
          <w:color w:val="auto"/>
          <w:kern w:val="2"/>
          <w:sz w:val="24"/>
          <w:szCs w:val="24"/>
          <w:lang w:val="zh-CN"/>
        </w:rPr>
        <w:id w:val="-1803379046"/>
        <w:docPartObj>
          <w:docPartGallery w:val="Table of Contents"/>
          <w:docPartUnique/>
        </w:docPartObj>
      </w:sdtPr>
      <w:sdtEndPr>
        <w:rPr>
          <w:rFonts w:ascii="宋体" w:hAnsi="宋体" w:eastAsia="宋体" w:cs="Times New Roman (正文 CS 字体)"/>
          <w:b/>
          <w:bCs/>
          <w:color w:val="auto"/>
          <w:kern w:val="2"/>
          <w:sz w:val="24"/>
          <w:szCs w:val="24"/>
          <w:lang w:val="zh-CN"/>
        </w:rPr>
      </w:sdtEndPr>
      <w:sdtContent>
        <w:p>
          <w:pPr>
            <w:pStyle w:val="34"/>
            <w:jc w:val="center"/>
            <w:rPr>
              <w:rFonts w:ascii="仿宋_GB2312" w:eastAsia="仿宋_GB2312"/>
              <w:sz w:val="30"/>
              <w:szCs w:val="30"/>
            </w:rPr>
          </w:pPr>
          <w:r>
            <w:rPr>
              <w:rFonts w:hint="eastAsia" w:ascii="仿宋_GB2312" w:eastAsia="仿宋_GB2312"/>
              <w:sz w:val="30"/>
              <w:szCs w:val="30"/>
              <w:lang w:val="zh-CN"/>
            </w:rPr>
            <w:t>目录</w:t>
          </w:r>
        </w:p>
        <w:p>
          <w:pPr>
            <w:pStyle w:val="12"/>
            <w:tabs>
              <w:tab w:val="right" w:leader="dot" w:pos="8290"/>
            </w:tabs>
            <w:ind w:left="480"/>
            <w:rPr>
              <w:rFonts w:ascii="仿宋_GB2312" w:eastAsia="仿宋_GB2312" w:hAnsiTheme="minorHAnsi" w:cstheme="minorBidi"/>
              <w:sz w:val="30"/>
              <w:szCs w:val="30"/>
            </w:rPr>
          </w:pPr>
          <w:r>
            <w:rPr>
              <w:rFonts w:hint="eastAsia" w:ascii="仿宋_GB2312" w:eastAsia="仿宋_GB2312"/>
              <w:sz w:val="30"/>
              <w:szCs w:val="30"/>
            </w:rPr>
            <w:fldChar w:fldCharType="begin"/>
          </w:r>
          <w:r>
            <w:rPr>
              <w:rFonts w:hint="eastAsia" w:ascii="仿宋_GB2312" w:eastAsia="仿宋_GB2312"/>
              <w:sz w:val="30"/>
              <w:szCs w:val="30"/>
            </w:rPr>
            <w:instrText xml:space="preserve"> TOC \o "1-3" \h \z \u </w:instrText>
          </w:r>
          <w:r>
            <w:rPr>
              <w:rFonts w:hint="eastAsia" w:ascii="仿宋_GB2312" w:eastAsia="仿宋_GB2312"/>
              <w:sz w:val="30"/>
              <w:szCs w:val="30"/>
            </w:rPr>
            <w:fldChar w:fldCharType="separate"/>
          </w:r>
          <w:r>
            <w:fldChar w:fldCharType="begin"/>
          </w:r>
          <w:r>
            <w:instrText xml:space="preserve"> HYPERLINK \l "_Toc24707255" </w:instrText>
          </w:r>
          <w:r>
            <w:fldChar w:fldCharType="separate"/>
          </w:r>
          <w:r>
            <w:rPr>
              <w:rStyle w:val="17"/>
              <w:rFonts w:hint="eastAsia" w:ascii="仿宋_GB2312" w:eastAsia="仿宋_GB2312"/>
              <w:sz w:val="30"/>
              <w:szCs w:val="30"/>
            </w:rPr>
            <w:t>第一条 项目名称</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_Toc24707255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"_Toc24707256" </w:instrText>
          </w:r>
          <w:r>
            <w:fldChar w:fldCharType="separate"/>
          </w:r>
          <w:r>
            <w:rPr>
              <w:rStyle w:val="17"/>
              <w:rFonts w:hint="eastAsia" w:ascii="仿宋_GB2312" w:eastAsia="仿宋_GB2312"/>
              <w:sz w:val="30"/>
              <w:szCs w:val="30"/>
            </w:rPr>
            <w:t>第二条 项目地点</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_Toc24707256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"_Toc24707257" </w:instrText>
          </w:r>
          <w:r>
            <w:fldChar w:fldCharType="separate"/>
          </w:r>
          <w:r>
            <w:rPr>
              <w:rStyle w:val="17"/>
              <w:rFonts w:hint="eastAsia" w:ascii="仿宋_GB2312" w:eastAsia="仿宋_GB2312"/>
              <w:sz w:val="30"/>
              <w:szCs w:val="30"/>
            </w:rPr>
            <w:t>第三条 项目内容和范围</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_Toc24707257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"_Toc24707258" </w:instrText>
          </w:r>
          <w:r>
            <w:fldChar w:fldCharType="separate"/>
          </w:r>
          <w:r>
            <w:rPr>
              <w:rStyle w:val="17"/>
              <w:rFonts w:hint="eastAsia" w:ascii="仿宋_GB2312" w:eastAsia="仿宋_GB2312"/>
              <w:sz w:val="30"/>
              <w:szCs w:val="30"/>
            </w:rPr>
            <w:t>第四条 项目工期</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_Toc24707258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"_Toc24707259" </w:instrText>
          </w:r>
          <w:r>
            <w:fldChar w:fldCharType="separate"/>
          </w:r>
          <w:r>
            <w:rPr>
              <w:rStyle w:val="17"/>
              <w:rFonts w:hint="eastAsia" w:ascii="仿宋_GB2312" w:eastAsia="仿宋_GB2312"/>
              <w:sz w:val="30"/>
              <w:szCs w:val="30"/>
            </w:rPr>
            <w:t>第五条  履约担保、质量保证</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_Toc24707259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"_Toc24707260" </w:instrText>
          </w:r>
          <w:r>
            <w:fldChar w:fldCharType="separate"/>
          </w:r>
          <w:r>
            <w:rPr>
              <w:rStyle w:val="17"/>
              <w:rFonts w:hint="eastAsia" w:ascii="仿宋_GB2312" w:eastAsia="仿宋_GB2312"/>
              <w:sz w:val="30"/>
              <w:szCs w:val="30"/>
            </w:rPr>
            <w:t>第六条  合同价款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_Toc24707260 \h </w:instrText>
          </w:r>
          <w:r>
            <w:rPr>
              <w:rFonts w:hint="eastAsia" w:ascii="仿宋_GB2312" w:eastAsia="仿宋_GB2312"/>
              <w:sz w:val="30"/>
              <w:szCs w:val="30"/>
            </w:rPr>
            <w:fldChar w:fldCharType="separate"/>
          </w:r>
          <w:r>
            <w:rPr>
              <w:rFonts w:ascii="仿宋_GB2312" w:eastAsia="仿宋_GB2312"/>
              <w:sz w:val="30"/>
              <w:szCs w:val="30"/>
            </w:rPr>
            <w:t>3</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"_Toc24707261" </w:instrText>
          </w:r>
          <w:r>
            <w:fldChar w:fldCharType="separate"/>
          </w:r>
          <w:r>
            <w:rPr>
              <w:rStyle w:val="17"/>
              <w:rFonts w:hint="eastAsia" w:ascii="仿宋_GB2312" w:eastAsia="仿宋_GB2312"/>
              <w:sz w:val="30"/>
              <w:szCs w:val="30"/>
            </w:rPr>
            <w:t>第七条 付款方式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_Toc24707261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"_Toc24707262" </w:instrText>
          </w:r>
          <w:r>
            <w:fldChar w:fldCharType="separate"/>
          </w:r>
          <w:r>
            <w:rPr>
              <w:rStyle w:val="17"/>
              <w:rFonts w:hint="eastAsia" w:ascii="仿宋_GB2312" w:eastAsia="仿宋_GB2312"/>
              <w:sz w:val="30"/>
              <w:szCs w:val="30"/>
            </w:rPr>
            <w:t>第八条  承揽要求</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_Toc24707262 \h </w:instrText>
          </w:r>
          <w:r>
            <w:rPr>
              <w:rFonts w:hint="eastAsia" w:ascii="仿宋_GB2312" w:eastAsia="仿宋_GB2312"/>
              <w:sz w:val="30"/>
              <w:szCs w:val="30"/>
            </w:rPr>
            <w:fldChar w:fldCharType="separate"/>
          </w:r>
          <w:r>
            <w:rPr>
              <w:rFonts w:ascii="仿宋_GB2312" w:eastAsia="仿宋_GB2312"/>
              <w:sz w:val="30"/>
              <w:szCs w:val="30"/>
            </w:rPr>
            <w:t>4</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"_Toc24707263" </w:instrText>
          </w:r>
          <w:r>
            <w:fldChar w:fldCharType="separate"/>
          </w:r>
          <w:r>
            <w:rPr>
              <w:rStyle w:val="17"/>
              <w:rFonts w:hint="eastAsia" w:ascii="仿宋_GB2312" w:eastAsia="仿宋_GB2312"/>
              <w:sz w:val="30"/>
              <w:szCs w:val="30"/>
            </w:rPr>
            <w:t>第九条  双方的权利与义务</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_Toc24707263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"_Toc24707264" </w:instrText>
          </w:r>
          <w:r>
            <w:fldChar w:fldCharType="separate"/>
          </w:r>
          <w:r>
            <w:rPr>
              <w:rStyle w:val="17"/>
              <w:rFonts w:hint="eastAsia" w:ascii="仿宋_GB2312" w:hAnsi="仿宋" w:eastAsia="仿宋_GB2312"/>
              <w:sz w:val="30"/>
              <w:szCs w:val="30"/>
              <w:shd w:val="clear" w:color="auto" w:fill="FFFFFF"/>
            </w:rPr>
            <w:t>9</w:t>
          </w:r>
          <w:r>
            <w:rPr>
              <w:rStyle w:val="17"/>
              <w:rFonts w:hint="eastAsia" w:ascii="仿宋_GB2312" w:hAnsi="仿宋" w:eastAsia="仿宋_GB2312"/>
              <w:sz w:val="30"/>
              <w:szCs w:val="30"/>
              <w:shd w:val="clear" w:color="auto" w:fill="FFFFFF"/>
              <w:lang w:val="zh-CN"/>
            </w:rPr>
            <w:t>.1甲方权责：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_Toc24707264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6"/>
            <w:tabs>
              <w:tab w:val="right" w:leader="dot" w:pos="8290"/>
            </w:tabs>
            <w:ind w:left="960"/>
            <w:rPr>
              <w:rFonts w:ascii="仿宋_GB2312" w:eastAsia="仿宋_GB2312" w:hAnsiTheme="minorHAnsi" w:cstheme="minorBidi"/>
              <w:sz w:val="30"/>
              <w:szCs w:val="30"/>
            </w:rPr>
          </w:pPr>
          <w:r>
            <w:fldChar w:fldCharType="begin"/>
          </w:r>
          <w:r>
            <w:instrText xml:space="preserve"> HYPERLINK \l "_Toc24707265" </w:instrText>
          </w:r>
          <w:r>
            <w:fldChar w:fldCharType="separate"/>
          </w:r>
          <w:r>
            <w:rPr>
              <w:rStyle w:val="17"/>
              <w:rFonts w:hint="eastAsia" w:ascii="仿宋_GB2312" w:hAnsi="仿宋" w:eastAsia="仿宋_GB2312"/>
              <w:sz w:val="30"/>
              <w:szCs w:val="30"/>
              <w:shd w:val="clear" w:color="auto" w:fill="FFFFFF"/>
              <w:lang w:val="zh-CN"/>
            </w:rPr>
            <w:t>9.2乙方权责：</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_Toc24707265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"_Toc24707266" </w:instrText>
          </w:r>
          <w:r>
            <w:fldChar w:fldCharType="separate"/>
          </w:r>
          <w:r>
            <w:rPr>
              <w:rStyle w:val="17"/>
              <w:rFonts w:hint="eastAsia" w:ascii="仿宋_GB2312" w:eastAsia="仿宋_GB2312"/>
              <w:sz w:val="30"/>
              <w:szCs w:val="30"/>
            </w:rPr>
            <w:t>第十条  成果验收标准和方法</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_Toc24707266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"_Toc24707267" </w:instrText>
          </w:r>
          <w:r>
            <w:fldChar w:fldCharType="separate"/>
          </w:r>
          <w:r>
            <w:rPr>
              <w:rStyle w:val="17"/>
              <w:rFonts w:hint="eastAsia" w:ascii="仿宋_GB2312" w:eastAsia="仿宋_GB2312"/>
              <w:sz w:val="30"/>
              <w:szCs w:val="30"/>
            </w:rPr>
            <w:t>第十一条  知识产权</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_Toc24707267 \h </w:instrText>
          </w:r>
          <w:r>
            <w:rPr>
              <w:rFonts w:hint="eastAsia" w:ascii="仿宋_GB2312" w:eastAsia="仿宋_GB2312"/>
              <w:sz w:val="30"/>
              <w:szCs w:val="30"/>
            </w:rPr>
            <w:fldChar w:fldCharType="separate"/>
          </w:r>
          <w:r>
            <w:rPr>
              <w:rFonts w:ascii="仿宋_GB2312" w:eastAsia="仿宋_GB2312"/>
              <w:sz w:val="30"/>
              <w:szCs w:val="30"/>
            </w:rPr>
            <w:t>5</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"_Toc24707268" </w:instrText>
          </w:r>
          <w:r>
            <w:fldChar w:fldCharType="separate"/>
          </w:r>
          <w:r>
            <w:rPr>
              <w:rStyle w:val="17"/>
              <w:rFonts w:hint="eastAsia" w:ascii="仿宋_GB2312" w:eastAsia="仿宋_GB2312"/>
              <w:sz w:val="30"/>
              <w:szCs w:val="30"/>
            </w:rPr>
            <w:t>第十二条  违约责任</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_Toc24707268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"_Toc24707269" </w:instrText>
          </w:r>
          <w:r>
            <w:fldChar w:fldCharType="separate"/>
          </w:r>
          <w:r>
            <w:rPr>
              <w:rStyle w:val="17"/>
              <w:rFonts w:hint="eastAsia" w:ascii="仿宋_GB2312" w:eastAsia="仿宋_GB2312"/>
              <w:sz w:val="30"/>
              <w:szCs w:val="30"/>
            </w:rPr>
            <w:t>第十三条  争议解决方式</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_Toc24707269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"_Toc24707270" </w:instrText>
          </w:r>
          <w:r>
            <w:fldChar w:fldCharType="separate"/>
          </w:r>
          <w:r>
            <w:rPr>
              <w:rStyle w:val="17"/>
              <w:rFonts w:hint="eastAsia" w:ascii="仿宋_GB2312" w:eastAsia="仿宋_GB2312"/>
              <w:sz w:val="30"/>
              <w:szCs w:val="30"/>
            </w:rPr>
            <w:t>第十四条  通知与送达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_Toc24707270 \h </w:instrText>
          </w:r>
          <w:r>
            <w:rPr>
              <w:rFonts w:hint="eastAsia" w:ascii="仿宋_GB2312" w:eastAsia="仿宋_GB2312"/>
              <w:sz w:val="30"/>
              <w:szCs w:val="30"/>
            </w:rPr>
            <w:fldChar w:fldCharType="separate"/>
          </w:r>
          <w:r>
            <w:rPr>
              <w:rFonts w:ascii="仿宋_GB2312" w:eastAsia="仿宋_GB2312"/>
              <w:sz w:val="30"/>
              <w:szCs w:val="30"/>
            </w:rPr>
            <w:t>6</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"_Toc24707271" </w:instrText>
          </w:r>
          <w:r>
            <w:fldChar w:fldCharType="separate"/>
          </w:r>
          <w:r>
            <w:rPr>
              <w:rStyle w:val="17"/>
              <w:rFonts w:hint="eastAsia" w:ascii="仿宋_GB2312" w:eastAsia="仿宋_GB2312"/>
              <w:sz w:val="30"/>
              <w:szCs w:val="30"/>
            </w:rPr>
            <w:t>第十五条 不可抗力</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_Toc24707271 \h </w:instrText>
          </w:r>
          <w:r>
            <w:rPr>
              <w:rFonts w:hint="eastAsia" w:ascii="仿宋_GB2312" w:eastAsia="仿宋_GB2312"/>
              <w:sz w:val="30"/>
              <w:szCs w:val="30"/>
            </w:rPr>
            <w:fldChar w:fldCharType="separate"/>
          </w:r>
          <w:r>
            <w:rPr>
              <w:rFonts w:ascii="仿宋_GB2312" w:eastAsia="仿宋_GB2312"/>
              <w:sz w:val="30"/>
              <w:szCs w:val="30"/>
            </w:rPr>
            <w:t>7</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"_Toc24707272" </w:instrText>
          </w:r>
          <w:r>
            <w:fldChar w:fldCharType="separate"/>
          </w:r>
          <w:r>
            <w:rPr>
              <w:rStyle w:val="17"/>
              <w:rFonts w:hint="eastAsia" w:ascii="仿宋_GB2312" w:eastAsia="仿宋_GB2312"/>
              <w:sz w:val="30"/>
              <w:szCs w:val="30"/>
            </w:rPr>
            <w:t>第十六条  补充协议</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_Toc24707272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"_Toc24707273" </w:instrText>
          </w:r>
          <w:r>
            <w:fldChar w:fldCharType="separate"/>
          </w:r>
          <w:r>
            <w:rPr>
              <w:rStyle w:val="17"/>
              <w:rFonts w:hint="eastAsia" w:ascii="仿宋_GB2312" w:eastAsia="仿宋_GB2312"/>
              <w:sz w:val="30"/>
              <w:szCs w:val="30"/>
            </w:rPr>
            <w:t>第十七条  保密条款</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_Toc24707273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pStyle w:val="12"/>
            <w:tabs>
              <w:tab w:val="right" w:leader="dot" w:pos="8290"/>
            </w:tabs>
            <w:ind w:left="480"/>
            <w:rPr>
              <w:rFonts w:ascii="仿宋_GB2312" w:eastAsia="仿宋_GB2312" w:hAnsiTheme="minorHAnsi" w:cstheme="minorBidi"/>
              <w:sz w:val="30"/>
              <w:szCs w:val="30"/>
            </w:rPr>
          </w:pPr>
          <w:r>
            <w:fldChar w:fldCharType="begin"/>
          </w:r>
          <w:r>
            <w:instrText xml:space="preserve"> HYPERLINK \l "_Toc24707274" </w:instrText>
          </w:r>
          <w:r>
            <w:fldChar w:fldCharType="separate"/>
          </w:r>
          <w:r>
            <w:rPr>
              <w:rStyle w:val="17"/>
              <w:rFonts w:hint="eastAsia" w:ascii="仿宋_GB2312" w:eastAsia="仿宋_GB2312"/>
              <w:sz w:val="30"/>
              <w:szCs w:val="30"/>
            </w:rPr>
            <w:t>第十八条  其他</w:t>
          </w:r>
          <w:r>
            <w:rPr>
              <w:rFonts w:hint="eastAsia" w:ascii="仿宋_GB2312" w:eastAsia="仿宋_GB2312"/>
              <w:sz w:val="30"/>
              <w:szCs w:val="30"/>
            </w:rPr>
            <w:tab/>
          </w:r>
          <w:r>
            <w:rPr>
              <w:rFonts w:hint="eastAsia" w:ascii="仿宋_GB2312" w:eastAsia="仿宋_GB2312"/>
              <w:sz w:val="30"/>
              <w:szCs w:val="30"/>
            </w:rPr>
            <w:fldChar w:fldCharType="begin"/>
          </w:r>
          <w:r>
            <w:rPr>
              <w:rFonts w:hint="eastAsia" w:ascii="仿宋_GB2312" w:eastAsia="仿宋_GB2312"/>
              <w:sz w:val="30"/>
              <w:szCs w:val="30"/>
            </w:rPr>
            <w:instrText xml:space="preserve"> PAGEREF _Toc24707274 \h </w:instrText>
          </w:r>
          <w:r>
            <w:rPr>
              <w:rFonts w:hint="eastAsia" w:ascii="仿宋_GB2312" w:eastAsia="仿宋_GB2312"/>
              <w:sz w:val="30"/>
              <w:szCs w:val="30"/>
            </w:rPr>
            <w:fldChar w:fldCharType="separate"/>
          </w:r>
          <w:r>
            <w:rPr>
              <w:rFonts w:ascii="仿宋_GB2312" w:eastAsia="仿宋_GB2312"/>
              <w:sz w:val="30"/>
              <w:szCs w:val="30"/>
            </w:rPr>
            <w:t>8</w:t>
          </w:r>
          <w:r>
            <w:rPr>
              <w:rFonts w:hint="eastAsia" w:ascii="仿宋_GB2312" w:eastAsia="仿宋_GB2312"/>
              <w:sz w:val="30"/>
              <w:szCs w:val="30"/>
            </w:rPr>
            <w:fldChar w:fldCharType="end"/>
          </w:r>
          <w:r>
            <w:rPr>
              <w:rFonts w:hint="eastAsia" w:ascii="仿宋_GB2312" w:eastAsia="仿宋_GB2312"/>
              <w:sz w:val="30"/>
              <w:szCs w:val="30"/>
            </w:rPr>
            <w:fldChar w:fldCharType="end"/>
          </w:r>
        </w:p>
        <w:p>
          <w:pPr>
            <w:rPr>
              <w:rFonts w:hint="eastAsia"/>
            </w:rPr>
            <w:sectPr>
              <w:footerReference r:id="rId8" w:type="default"/>
              <w:pgSz w:w="11900" w:h="16840"/>
              <w:pgMar w:top="1440" w:right="1800" w:bottom="1440" w:left="1800" w:header="851" w:footer="992" w:gutter="0"/>
              <w:pgNumType w:start="1"/>
              <w:cols w:space="425" w:num="1"/>
              <w:docGrid w:type="lines" w:linePitch="326" w:charSpace="0"/>
            </w:sectPr>
          </w:pPr>
          <w:r>
            <w:rPr>
              <w:rFonts w:hint="eastAsia" w:ascii="仿宋_GB2312" w:eastAsia="仿宋_GB2312"/>
              <w:b/>
              <w:bCs/>
              <w:sz w:val="30"/>
              <w:szCs w:val="30"/>
              <w:lang w:val="zh-CN"/>
            </w:rPr>
            <w:fldChar w:fldCharType="end"/>
          </w:r>
        </w:p>
      </w:sdtContent>
    </w:sdt>
    <w:p>
      <w:pPr>
        <w:pStyle w:val="32"/>
        <w:ind w:firstLine="602"/>
        <w:rPr>
          <w:b/>
          <w:bCs/>
        </w:rPr>
      </w:pPr>
      <w:r>
        <w:rPr>
          <w:rFonts w:hint="eastAsia"/>
          <w:b/>
          <w:bCs/>
        </w:rPr>
        <w:t>甲方:重庆机场集团有限公司</w:t>
      </w:r>
    </w:p>
    <w:p>
      <w:pPr>
        <w:pStyle w:val="32"/>
        <w:ind w:firstLine="602"/>
        <w:rPr>
          <w:b/>
          <w:bCs/>
        </w:rPr>
      </w:pPr>
      <w:r>
        <w:rPr>
          <w:b/>
          <w:bCs/>
        </w:rPr>
        <w:t>统一社会信用代码：91500000756209971P</w:t>
      </w:r>
    </w:p>
    <w:p>
      <w:pPr>
        <w:pStyle w:val="32"/>
        <w:ind w:firstLine="602"/>
        <w:rPr>
          <w:b/>
          <w:bCs/>
        </w:rPr>
      </w:pPr>
      <w:r>
        <w:rPr>
          <w:b/>
          <w:bCs/>
        </w:rPr>
        <w:t xml:space="preserve">通讯地址： </w:t>
      </w:r>
    </w:p>
    <w:p>
      <w:pPr>
        <w:pStyle w:val="32"/>
        <w:ind w:firstLine="602"/>
        <w:rPr>
          <w:b/>
          <w:bCs/>
        </w:rPr>
      </w:pPr>
      <w:r>
        <w:rPr>
          <w:b/>
          <w:bCs/>
        </w:rPr>
        <w:t xml:space="preserve">法定代表人或委托代理人： </w:t>
      </w:r>
    </w:p>
    <w:p>
      <w:pPr>
        <w:pStyle w:val="32"/>
        <w:ind w:firstLine="602"/>
        <w:rPr>
          <w:b/>
          <w:bCs/>
        </w:rPr>
      </w:pPr>
      <w:r>
        <w:rPr>
          <w:b/>
          <w:bCs/>
        </w:rPr>
        <w:t xml:space="preserve">邮政编码：                        </w:t>
      </w:r>
    </w:p>
    <w:p>
      <w:pPr>
        <w:pStyle w:val="32"/>
        <w:ind w:firstLine="602"/>
        <w:rPr>
          <w:b/>
          <w:bCs/>
        </w:rPr>
      </w:pPr>
      <w:r>
        <w:rPr>
          <w:b/>
          <w:bCs/>
        </w:rPr>
        <w:t>联系电话：</w:t>
      </w:r>
    </w:p>
    <w:p>
      <w:pPr>
        <w:pStyle w:val="32"/>
        <w:ind w:firstLine="602"/>
        <w:rPr>
          <w:b/>
          <w:bCs/>
        </w:rPr>
      </w:pPr>
      <w:r>
        <w:rPr>
          <w:b/>
          <w:bCs/>
        </w:rPr>
        <w:t>邮箱地址：</w:t>
      </w:r>
    </w:p>
    <w:p>
      <w:pPr>
        <w:pStyle w:val="32"/>
        <w:ind w:firstLine="602"/>
        <w:rPr>
          <w:b/>
          <w:bCs/>
        </w:rPr>
      </w:pPr>
      <w:r>
        <w:rPr>
          <w:b/>
          <w:bCs/>
        </w:rPr>
        <w:t xml:space="preserve">开户银行：  </w:t>
      </w:r>
    </w:p>
    <w:p>
      <w:pPr>
        <w:pStyle w:val="32"/>
        <w:ind w:firstLine="602"/>
        <w:rPr>
          <w:b/>
          <w:bCs/>
        </w:rPr>
      </w:pPr>
      <w:r>
        <w:rPr>
          <w:b/>
          <w:bCs/>
        </w:rPr>
        <w:t xml:space="preserve">开户名称： </w:t>
      </w:r>
    </w:p>
    <w:p>
      <w:pPr>
        <w:pStyle w:val="32"/>
        <w:ind w:firstLine="602"/>
        <w:rPr>
          <w:b/>
          <w:bCs/>
        </w:rPr>
      </w:pPr>
      <w:r>
        <w:rPr>
          <w:b/>
          <w:bCs/>
        </w:rPr>
        <w:t>账号：</w:t>
      </w:r>
    </w:p>
    <w:p>
      <w:pPr>
        <w:pStyle w:val="32"/>
        <w:ind w:firstLine="602"/>
        <w:rPr>
          <w:b/>
          <w:bCs/>
        </w:rPr>
      </w:pPr>
    </w:p>
    <w:p>
      <w:pPr>
        <w:pStyle w:val="32"/>
        <w:ind w:firstLine="602"/>
        <w:rPr>
          <w:b/>
          <w:bCs/>
        </w:rPr>
      </w:pPr>
      <w:r>
        <w:rPr>
          <w:rFonts w:hint="eastAsia"/>
          <w:b/>
          <w:bCs/>
        </w:rPr>
        <w:t>乙方：</w:t>
      </w:r>
      <w:r>
        <w:rPr>
          <w:b/>
          <w:bCs/>
        </w:rPr>
        <w:t xml:space="preserve"> </w:t>
      </w:r>
    </w:p>
    <w:p>
      <w:pPr>
        <w:pStyle w:val="32"/>
        <w:ind w:firstLine="602"/>
        <w:rPr>
          <w:b/>
          <w:bCs/>
        </w:rPr>
      </w:pPr>
      <w:r>
        <w:rPr>
          <w:rFonts w:hint="eastAsia"/>
          <w:b/>
          <w:bCs/>
        </w:rPr>
        <w:t>统一社会信用代码：</w:t>
      </w:r>
    </w:p>
    <w:p>
      <w:pPr>
        <w:pStyle w:val="32"/>
        <w:ind w:firstLine="602"/>
        <w:rPr>
          <w:b/>
          <w:bCs/>
        </w:rPr>
      </w:pPr>
      <w:r>
        <w:rPr>
          <w:b/>
          <w:bCs/>
        </w:rPr>
        <w:t>通讯地址：</w:t>
      </w:r>
    </w:p>
    <w:p>
      <w:pPr>
        <w:pStyle w:val="32"/>
        <w:ind w:firstLine="602"/>
        <w:rPr>
          <w:b/>
          <w:bCs/>
        </w:rPr>
      </w:pPr>
      <w:r>
        <w:rPr>
          <w:b/>
          <w:bCs/>
        </w:rPr>
        <w:t xml:space="preserve">法定代表人或委托代理人： </w:t>
      </w:r>
    </w:p>
    <w:p>
      <w:pPr>
        <w:pStyle w:val="32"/>
        <w:ind w:firstLine="602"/>
        <w:rPr>
          <w:b/>
          <w:bCs/>
        </w:rPr>
      </w:pPr>
      <w:r>
        <w:rPr>
          <w:b/>
          <w:bCs/>
        </w:rPr>
        <w:t>邮政编码：</w:t>
      </w:r>
    </w:p>
    <w:p>
      <w:pPr>
        <w:pStyle w:val="32"/>
        <w:ind w:firstLine="602"/>
        <w:rPr>
          <w:b/>
          <w:bCs/>
        </w:rPr>
      </w:pPr>
      <w:r>
        <w:rPr>
          <w:b/>
          <w:bCs/>
        </w:rPr>
        <w:t>联系电话：</w:t>
      </w:r>
    </w:p>
    <w:p>
      <w:pPr>
        <w:pStyle w:val="32"/>
        <w:ind w:firstLine="602"/>
        <w:rPr>
          <w:b/>
          <w:bCs/>
        </w:rPr>
      </w:pPr>
      <w:r>
        <w:rPr>
          <w:b/>
          <w:bCs/>
        </w:rPr>
        <w:t xml:space="preserve">邮箱地址： </w:t>
      </w:r>
    </w:p>
    <w:p>
      <w:pPr>
        <w:pStyle w:val="28"/>
        <w:shd w:val="clear" w:color="auto" w:fill="auto"/>
        <w:spacing w:before="0" w:after="163" w:afterLines="50" w:line="240" w:lineRule="auto"/>
        <w:ind w:firstLine="480" w:firstLineChars="200"/>
        <w:jc w:val="both"/>
        <w:rPr>
          <w:rStyle w:val="29"/>
          <w:rFonts w:asciiTheme="minorEastAsia" w:hAnsiTheme="minorEastAsia" w:eastAsiaTheme="minorEastAsia"/>
          <w:sz w:val="24"/>
          <w:szCs w:val="24"/>
          <w:lang w:val="zh-CN"/>
        </w:rPr>
      </w:pPr>
      <w:r>
        <w:rPr>
          <w:rStyle w:val="29"/>
          <w:rFonts w:hint="eastAsia" w:asciiTheme="minorEastAsia" w:hAnsiTheme="minorEastAsia" w:eastAsiaTheme="minorEastAsia"/>
          <w:sz w:val="24"/>
          <w:szCs w:val="24"/>
          <w:lang w:val="zh-CN"/>
        </w:rPr>
        <w:t xml:space="preserve"> </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依照《中</w:t>
      </w:r>
      <w:r>
        <w:rPr>
          <w:rStyle w:val="29"/>
          <w:rFonts w:hint="eastAsia" w:ascii="仿宋_GB2312" w:hAnsi="仿宋_GB2312" w:eastAsia="仿宋_GB2312" w:cs="仿宋_GB2312"/>
          <w:shd w:val="clear" w:color="auto" w:fill="auto"/>
        </w:rPr>
        <w:t>华人民共和国</w:t>
      </w:r>
      <w:r>
        <w:rPr>
          <w:rStyle w:val="29"/>
          <w:rFonts w:hint="eastAsia" w:ascii="仿宋_GB2312" w:hAnsi="仿宋_GB2312" w:eastAsia="仿宋_GB2312" w:cs="仿宋_GB2312"/>
          <w:color w:val="auto"/>
          <w:shd w:val="clear" w:color="auto" w:fill="auto"/>
          <w:lang w:eastAsia="zh-CN"/>
        </w:rPr>
        <w:t>民法典</w:t>
      </w:r>
      <w:r>
        <w:rPr>
          <w:rStyle w:val="29"/>
          <w:rFonts w:hint="eastAsia" w:ascii="仿宋_GB2312" w:hAnsi="仿宋_GB2312" w:eastAsia="仿宋_GB2312" w:cs="仿宋_GB2312"/>
          <w:shd w:val="clear" w:color="auto" w:fill="auto"/>
        </w:rPr>
        <w:t>》等有关法律、法规，就乙方承揽甲方</w:t>
      </w:r>
      <w:r>
        <w:rPr>
          <w:rStyle w:val="29"/>
          <w:rFonts w:hint="eastAsia" w:ascii="仿宋_GB2312" w:hAnsi="仿宋_GB2312" w:eastAsia="仿宋_GB2312" w:cs="仿宋_GB2312"/>
          <w:u w:val="single"/>
          <w:shd w:val="clear" w:color="auto" w:fill="auto"/>
          <w:lang w:val="en-US" w:eastAsia="zh-CN"/>
        </w:rPr>
        <w:t>西区第二污水处理站溶气罐维修项目</w:t>
      </w:r>
      <w:r>
        <w:rPr>
          <w:rStyle w:val="29"/>
          <w:rFonts w:hint="eastAsia" w:ascii="仿宋_GB2312" w:hAnsi="仿宋_GB2312" w:eastAsia="仿宋_GB2312" w:cs="仿宋_GB2312"/>
          <w:shd w:val="clear" w:color="auto" w:fill="auto"/>
        </w:rPr>
        <w:t>事宜</w:t>
      </w:r>
      <w:r>
        <w:rPr>
          <w:rStyle w:val="29"/>
          <w:rFonts w:hint="eastAsia" w:ascii="仿宋_GB2312" w:hAnsi="仿宋" w:eastAsia="仿宋_GB2312" w:cs="宋体"/>
          <w:shd w:val="clear" w:color="auto" w:fill="auto"/>
        </w:rPr>
        <w:t>（以下称项目），双方经充分平等协商，达成本协议。</w:t>
      </w:r>
    </w:p>
    <w:p>
      <w:pPr>
        <w:pStyle w:val="4"/>
        <w:numPr>
          <w:ilvl w:val="0"/>
          <w:numId w:val="8"/>
        </w:numPr>
        <w:ind w:firstLine="640"/>
        <w:rPr>
          <w:rStyle w:val="29"/>
          <w:rFonts w:hint="eastAsia" w:ascii="仿宋" w:hAnsi="仿宋" w:eastAsia="黑体" w:cs="Times New Roman"/>
          <w:sz w:val="32"/>
          <w:szCs w:val="24"/>
          <w:shd w:val="clear" w:color="auto" w:fill="auto"/>
        </w:rPr>
      </w:pPr>
      <w:bookmarkStart w:id="0" w:name="_Toc24707255"/>
      <w:r>
        <w:rPr>
          <w:rStyle w:val="29"/>
          <w:rFonts w:hint="eastAsia" w:ascii="仿宋" w:hAnsi="仿宋" w:eastAsia="黑体" w:cs="Times New Roman"/>
          <w:sz w:val="32"/>
          <w:szCs w:val="24"/>
          <w:shd w:val="clear" w:color="auto" w:fill="auto"/>
        </w:rPr>
        <w:t>项目名称</w:t>
      </w:r>
      <w:bookmarkEnd w:id="0"/>
      <w:bookmarkStart w:id="1" w:name="_Hlk9437057"/>
    </w:p>
    <w:p>
      <w:pPr>
        <w:pStyle w:val="4"/>
        <w:numPr>
          <w:ilvl w:val="0"/>
          <w:numId w:val="0"/>
        </w:numPr>
        <w:ind w:firstLine="600" w:firstLineChars="200"/>
      </w:pPr>
      <w:r>
        <w:rPr>
          <w:rStyle w:val="29"/>
          <w:rFonts w:hint="eastAsia" w:ascii="仿宋_GB2312" w:hAnsi="仿宋_GB2312" w:eastAsia="仿宋_GB2312" w:cs="仿宋_GB2312"/>
          <w:u w:val="single"/>
          <w:shd w:val="clear" w:color="auto" w:fill="auto"/>
          <w:lang w:val="en-US" w:eastAsia="zh-CN"/>
        </w:rPr>
        <w:t>西区第二污水处理站溶气罐维修项目</w:t>
      </w:r>
      <w:r>
        <w:rPr>
          <w:rStyle w:val="29"/>
          <w:rFonts w:hint="eastAsia" w:eastAsia="仿宋" w:cs="仿宋"/>
          <w:sz w:val="32"/>
          <w:szCs w:val="32"/>
          <w:u w:val="single"/>
          <w:lang w:val="en-US" w:eastAsia="zh-CN" w:bidi="ar-SA"/>
        </w:rPr>
        <w:t xml:space="preserve">    </w:t>
      </w:r>
      <w:r>
        <w:rPr>
          <w:rStyle w:val="29"/>
          <w:rFonts w:hint="eastAsia" w:ascii="仿宋_GB2312" w:hAnsi="仿宋" w:eastAsia="仿宋_GB2312" w:cs="宋体"/>
          <w:shd w:val="clear" w:color="auto" w:fill="auto"/>
        </w:rPr>
        <w:t>。</w:t>
      </w:r>
    </w:p>
    <w:bookmarkEnd w:id="1"/>
    <w:p>
      <w:pPr>
        <w:pStyle w:val="4"/>
        <w:ind w:firstLine="640"/>
        <w:rPr>
          <w:rStyle w:val="29"/>
          <w:rFonts w:ascii="仿宋" w:hAnsi="仿宋" w:eastAsia="黑体" w:cs="Times New Roman"/>
          <w:sz w:val="32"/>
          <w:szCs w:val="24"/>
          <w:shd w:val="clear" w:color="auto" w:fill="auto"/>
        </w:rPr>
      </w:pPr>
      <w:bookmarkStart w:id="2" w:name="_Toc24707256"/>
      <w:r>
        <w:rPr>
          <w:rStyle w:val="29"/>
          <w:rFonts w:hint="eastAsia" w:ascii="仿宋" w:hAnsi="仿宋" w:eastAsia="黑体" w:cs="Times New Roman"/>
          <w:sz w:val="32"/>
          <w:szCs w:val="24"/>
          <w:shd w:val="clear" w:color="auto" w:fill="auto"/>
        </w:rPr>
        <w:t>第二条 项目地点</w:t>
      </w:r>
      <w:bookmarkEnd w:id="2"/>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bCs w:val="0"/>
          <w:color w:val="000000"/>
          <w:kern w:val="2"/>
          <w:u w:val="single"/>
          <w:shd w:val="clear" w:fill="auto"/>
          <w:lang w:val="en-US" w:eastAsia="zh-CN" w:bidi="ar-SA"/>
        </w:rPr>
        <w:t xml:space="preserve">  </w:t>
      </w:r>
      <w:r>
        <w:rPr>
          <w:rStyle w:val="29"/>
          <w:rFonts w:hint="eastAsia" w:ascii="仿宋_GB2312" w:hAnsi="仿宋" w:eastAsia="仿宋_GB2312" w:cs="宋体"/>
          <w:bCs w:val="0"/>
          <w:color w:val="000000"/>
          <w:kern w:val="2"/>
          <w:u w:val="single"/>
          <w:shd w:val="clear" w:fill="auto"/>
          <w:lang w:val="zh-CN" w:eastAsia="zh-CN" w:bidi="ar-SA"/>
        </w:rPr>
        <w:t>重庆江北国际机场</w:t>
      </w:r>
      <w:r>
        <w:rPr>
          <w:rStyle w:val="29"/>
          <w:rFonts w:hint="eastAsia" w:ascii="仿宋_GB2312" w:hAnsi="仿宋" w:eastAsia="仿宋_GB2312" w:cs="宋体"/>
          <w:bCs w:val="0"/>
          <w:color w:val="000000"/>
          <w:kern w:val="2"/>
          <w:u w:val="single"/>
          <w:shd w:val="clear" w:fill="auto"/>
          <w:lang w:val="en-US" w:eastAsia="zh-CN" w:bidi="ar-SA"/>
        </w:rPr>
        <w:t>西区第</w:t>
      </w:r>
      <w:r>
        <w:rPr>
          <w:rStyle w:val="29"/>
          <w:rFonts w:hint="eastAsia" w:cs="宋体"/>
          <w:bCs w:val="0"/>
          <w:color w:val="000000"/>
          <w:kern w:val="2"/>
          <w:u w:val="single"/>
          <w:shd w:val="clear" w:fill="auto"/>
          <w:lang w:val="en-US" w:eastAsia="zh-CN" w:bidi="ar-SA"/>
        </w:rPr>
        <w:t>二</w:t>
      </w:r>
      <w:r>
        <w:rPr>
          <w:rStyle w:val="29"/>
          <w:rFonts w:hint="eastAsia" w:ascii="仿宋_GB2312" w:hAnsi="仿宋" w:eastAsia="仿宋_GB2312" w:cs="宋体"/>
          <w:bCs w:val="0"/>
          <w:color w:val="000000"/>
          <w:kern w:val="2"/>
          <w:u w:val="single"/>
          <w:shd w:val="clear" w:fill="auto"/>
          <w:lang w:val="en-US" w:eastAsia="zh-CN" w:bidi="ar-SA"/>
        </w:rPr>
        <w:t>污水处理站</w:t>
      </w:r>
      <w:r>
        <w:rPr>
          <w:rStyle w:val="29"/>
          <w:rFonts w:ascii="仿宋_GB2312" w:hAnsi="仿宋" w:eastAsia="仿宋_GB2312" w:cs="宋体"/>
          <w:u w:val="single"/>
          <w:shd w:val="clear" w:color="auto" w:fill="auto"/>
        </w:rPr>
        <w:t xml:space="preserve"> </w:t>
      </w:r>
      <w:r>
        <w:rPr>
          <w:rStyle w:val="29"/>
          <w:rFonts w:hint="eastAsia" w:cs="宋体"/>
          <w:u w:val="single"/>
          <w:shd w:val="clear" w:color="auto" w:fill="auto"/>
          <w:lang w:val="en-US" w:eastAsia="zh-CN"/>
        </w:rPr>
        <w:t xml:space="preserve">     </w:t>
      </w:r>
      <w:r>
        <w:rPr>
          <w:rStyle w:val="29"/>
          <w:rFonts w:ascii="仿宋_GB2312" w:hAnsi="仿宋" w:eastAsia="仿宋_GB2312" w:cs="宋体"/>
          <w:u w:val="single"/>
          <w:shd w:val="clear" w:color="auto" w:fill="auto"/>
        </w:rPr>
        <w:t xml:space="preserve"> </w:t>
      </w:r>
      <w:r>
        <w:rPr>
          <w:rStyle w:val="29"/>
          <w:rFonts w:hint="eastAsia" w:ascii="仿宋_GB2312" w:hAnsi="仿宋" w:eastAsia="仿宋_GB2312" w:cs="宋体"/>
          <w:shd w:val="clear" w:color="auto" w:fill="auto"/>
        </w:rPr>
        <w:t>。</w:t>
      </w:r>
    </w:p>
    <w:p>
      <w:pPr>
        <w:pStyle w:val="4"/>
        <w:ind w:firstLine="640"/>
      </w:pPr>
      <w:bookmarkStart w:id="3" w:name="_Toc24707257"/>
      <w:r>
        <w:rPr>
          <w:rStyle w:val="29"/>
          <w:rFonts w:hint="eastAsia" w:ascii="仿宋" w:hAnsi="仿宋" w:eastAsia="黑体" w:cs="Times New Roman"/>
          <w:sz w:val="32"/>
          <w:szCs w:val="24"/>
          <w:shd w:val="clear" w:color="auto" w:fill="auto"/>
        </w:rPr>
        <w:t>第三条</w:t>
      </w:r>
      <w:r>
        <w:rPr>
          <w:rStyle w:val="29"/>
          <w:rFonts w:ascii="仿宋" w:hAnsi="仿宋" w:eastAsia="黑体" w:cs="Times New Roman"/>
          <w:sz w:val="32"/>
          <w:szCs w:val="24"/>
          <w:shd w:val="clear" w:color="auto" w:fill="auto"/>
        </w:rPr>
        <w:t xml:space="preserve"> </w:t>
      </w:r>
      <w:r>
        <w:rPr>
          <w:rStyle w:val="29"/>
          <w:rFonts w:hint="eastAsia" w:ascii="仿宋" w:hAnsi="仿宋" w:eastAsia="黑体" w:cs="Times New Roman"/>
          <w:sz w:val="32"/>
          <w:szCs w:val="24"/>
          <w:shd w:val="clear" w:color="auto" w:fill="auto"/>
        </w:rPr>
        <w:t>项目内容和范围</w:t>
      </w:r>
      <w:bookmarkEnd w:id="3"/>
    </w:p>
    <w:p>
      <w:pPr>
        <w:keepNext w:val="0"/>
        <w:keepLines w:val="0"/>
        <w:pageBreakBefore w:val="0"/>
        <w:widowControl/>
        <w:kinsoku/>
        <w:wordWrap/>
        <w:overflowPunct/>
        <w:topLinePunct w:val="0"/>
        <w:bidi w:val="0"/>
        <w:adjustRightInd w:val="0"/>
        <w:snapToGrid w:val="0"/>
        <w:spacing w:line="572" w:lineRule="exact"/>
        <w:ind w:firstLine="600" w:firstLineChars="200"/>
        <w:jc w:val="left"/>
        <w:rPr>
          <w:rStyle w:val="29"/>
          <w:rFonts w:hint="eastAsia" w:ascii="仿宋_GB2312" w:hAnsi="仿宋" w:eastAsia="仿宋_GB2312" w:cs="宋体"/>
          <w:color w:val="000000"/>
          <w:shd w:val="clear" w:fill="auto"/>
          <w:lang w:val="en-US" w:eastAsia="zh-CN" w:bidi="ar-SA"/>
        </w:rPr>
      </w:pPr>
      <w:bookmarkStart w:id="4" w:name="_Toc24707258"/>
      <w:r>
        <w:rPr>
          <w:rStyle w:val="29"/>
          <w:rFonts w:hint="eastAsia" w:ascii="仿宋_GB2312" w:hAnsi="仿宋" w:eastAsia="仿宋_GB2312" w:cs="宋体"/>
          <w:color w:val="000000"/>
          <w:shd w:val="clear" w:fill="auto"/>
          <w:lang w:val="en-US" w:eastAsia="zh-CN" w:bidi="ar-SA"/>
        </w:rPr>
        <w:t>1.采用补板的方法对容器进行修理，对焊接部位实施修补，校正内部装置。</w:t>
      </w:r>
      <w:r>
        <w:rPr>
          <w:rFonts w:hint="eastAsia" w:ascii="仿宋" w:hAnsi="仿宋" w:eastAsia="仿宋" w:cs="仿宋"/>
          <w:sz w:val="28"/>
          <w:szCs w:val="28"/>
          <w:lang w:val="en-US" w:eastAsia="zh-CN"/>
        </w:rPr>
        <w:t>补板包括对内衬钢板进行更换，更换后的内衬钢板为不锈钢材质，增加钢板支撑架。</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Style w:val="29"/>
          <w:rFonts w:hint="eastAsia" w:ascii="仿宋_GB2312" w:hAnsi="仿宋" w:eastAsia="仿宋_GB2312" w:cs="宋体"/>
          <w:color w:val="000000"/>
          <w:shd w:val="clear" w:fill="auto"/>
          <w:lang w:val="en-US" w:eastAsia="zh-CN" w:bidi="ar-SA"/>
        </w:rPr>
      </w:pPr>
      <w:r>
        <w:rPr>
          <w:rStyle w:val="29"/>
          <w:rFonts w:hint="eastAsia" w:ascii="仿宋_GB2312" w:hAnsi="仿宋" w:eastAsia="仿宋_GB2312" w:cs="宋体"/>
          <w:color w:val="000000"/>
          <w:shd w:val="clear" w:fill="auto"/>
          <w:lang w:val="en-US" w:eastAsia="zh-CN" w:bidi="ar-SA"/>
        </w:rPr>
        <w:t>2.修理的基本程序:容器与系统管路分离→置换合格→搭脚手架→打开人孔→拆除容器腐蚀的附属→割除受损部位(具体部位现场划定)→割口处制备焊接坡口→制备补板-补板焊接→补板焊缝检验→关闭人孔→耐压试验→容器交付使用。</w:t>
      </w:r>
    </w:p>
    <w:p>
      <w:pPr>
        <w:pStyle w:val="4"/>
        <w:ind w:firstLine="640"/>
        <w:rPr>
          <w:rStyle w:val="29"/>
          <w:rFonts w:ascii="仿宋" w:hAnsi="仿宋" w:eastAsia="黑体" w:cs="Times New Roman"/>
          <w:sz w:val="32"/>
          <w:szCs w:val="24"/>
          <w:shd w:val="clear" w:color="auto" w:fill="auto"/>
        </w:rPr>
      </w:pPr>
      <w:r>
        <w:rPr>
          <w:rStyle w:val="29"/>
          <w:rFonts w:hint="eastAsia" w:ascii="仿宋" w:hAnsi="仿宋" w:eastAsia="黑体" w:cs="Times New Roman"/>
          <w:sz w:val="32"/>
          <w:szCs w:val="24"/>
          <w:shd w:val="clear" w:color="auto" w:fill="auto"/>
        </w:rPr>
        <w:t>第四条 项目工期</w:t>
      </w:r>
      <w:bookmarkEnd w:id="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4.1本项目工期为：</w:t>
      </w:r>
      <w:r>
        <w:rPr>
          <w:rStyle w:val="29"/>
          <w:rFonts w:hint="eastAsia" w:ascii="仿宋_GB2312" w:hAnsi="仿宋" w:eastAsia="仿宋_GB2312" w:cs="宋体"/>
          <w:shd w:val="clear" w:color="auto" w:fill="auto"/>
          <w:lang w:val="en-US" w:eastAsia="zh-CN"/>
        </w:rPr>
        <w:t>自开工报告批复之日起</w:t>
      </w:r>
      <w:r>
        <w:rPr>
          <w:rStyle w:val="29"/>
          <w:rFonts w:hint="eastAsia" w:cs="宋体"/>
          <w:shd w:val="clear" w:color="auto" w:fill="auto"/>
          <w:lang w:val="en-US" w:eastAsia="zh-CN"/>
        </w:rPr>
        <w:t>20</w:t>
      </w:r>
      <w:r>
        <w:rPr>
          <w:rStyle w:val="29"/>
          <w:rFonts w:hint="eastAsia" w:ascii="仿宋_GB2312" w:hAnsi="仿宋" w:eastAsia="仿宋_GB2312" w:cs="宋体"/>
          <w:shd w:val="clear" w:color="auto" w:fill="auto"/>
          <w:lang w:val="en-US" w:eastAsia="zh-CN"/>
        </w:rPr>
        <w:t>日历日</w:t>
      </w:r>
      <w:r>
        <w:rPr>
          <w:rStyle w:val="29"/>
          <w:rFonts w:hint="eastAsia" w:ascii="仿宋_GB2312" w:hAnsi="仿宋" w:eastAsia="仿宋_GB2312" w:cs="宋体"/>
          <w:shd w:val="clear" w:color="auto" w:fill="auto"/>
        </w:rPr>
        <w:t>。乙方不能按期开工或无故中途停工而影响工期的，工期不顺延；标的物质量存在问题的，返工费用由乙方承担，工期不顺延。发生任何有关工期顺延事项，乙方需在顺延情况发生后立即向甲方提出书面申请，说明具体原因和顺延天数，甲方审核并书面同意后工期顺延。</w:t>
      </w:r>
    </w:p>
    <w:p>
      <w:pPr>
        <w:pStyle w:val="4"/>
        <w:ind w:firstLine="640"/>
        <w:rPr>
          <w:rStyle w:val="29"/>
          <w:rFonts w:ascii="仿宋" w:hAnsi="仿宋" w:eastAsia="黑体" w:cs="Times New Roman"/>
          <w:sz w:val="32"/>
          <w:szCs w:val="24"/>
          <w:shd w:val="clear" w:color="auto" w:fill="auto"/>
        </w:rPr>
      </w:pPr>
      <w:bookmarkStart w:id="5" w:name="_Toc24707259"/>
      <w:r>
        <w:rPr>
          <w:rStyle w:val="29"/>
          <w:rFonts w:hint="eastAsia" w:ascii="仿宋" w:hAnsi="仿宋" w:eastAsia="黑体" w:cs="Times New Roman"/>
          <w:sz w:val="32"/>
          <w:szCs w:val="24"/>
          <w:shd w:val="clear" w:color="auto" w:fill="auto"/>
        </w:rPr>
        <w:t>第五条 质量保证</w:t>
      </w:r>
      <w:bookmarkEnd w:id="5"/>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5.</w:t>
      </w:r>
      <w:r>
        <w:rPr>
          <w:rStyle w:val="29"/>
          <w:rFonts w:hint="eastAsia" w:ascii="仿宋_GB2312" w:hAnsi="仿宋_GB2312" w:eastAsia="仿宋_GB2312" w:cs="仿宋_GB2312"/>
          <w:shd w:val="clear" w:color="auto" w:fill="auto"/>
          <w:lang w:val="en-US" w:eastAsia="zh-CN"/>
        </w:rPr>
        <w:t>1</w:t>
      </w:r>
      <w:r>
        <w:rPr>
          <w:rStyle w:val="29"/>
          <w:rFonts w:hint="eastAsia" w:ascii="仿宋_GB2312" w:hAnsi="仿宋_GB2312" w:eastAsia="仿宋_GB2312" w:cs="仿宋_GB2312"/>
          <w:shd w:val="clear" w:color="auto" w:fill="auto"/>
        </w:rPr>
        <w:t>项目质量保证期为：</w:t>
      </w:r>
      <w:r>
        <w:rPr>
          <w:rStyle w:val="29"/>
          <w:rFonts w:hint="eastAsia" w:ascii="仿宋_GB2312" w:hAnsi="仿宋_GB2312" w:eastAsia="仿宋_GB2312" w:cs="仿宋_GB2312"/>
          <w:u w:val="single"/>
          <w:shd w:val="clear" w:color="auto" w:fill="auto"/>
        </w:rPr>
        <w:t xml:space="preserve"> </w:t>
      </w:r>
      <w:r>
        <w:rPr>
          <w:rStyle w:val="29"/>
          <w:rFonts w:hint="eastAsia" w:hAnsi="仿宋_GB2312" w:cs="仿宋_GB2312"/>
          <w:u w:val="single"/>
          <w:shd w:val="clear" w:color="auto" w:fill="auto"/>
          <w:lang w:val="en-US" w:eastAsia="zh-CN"/>
        </w:rPr>
        <w:t>12</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个</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月，自项目验收合格之日起算，质保期内出现与本项目有关或本项目引起的故障或异常，在接到甲方通知后，乙方需派专业技术人员在</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24</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小时内赶到现场处理,若未及时响应，每次扣尾款的</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u w:val="single"/>
          <w:shd w:val="clear" w:color="auto" w:fill="auto"/>
          <w:lang w:val="en-US" w:eastAsia="zh-CN"/>
        </w:rPr>
        <w:t>50</w:t>
      </w:r>
      <w:r>
        <w:rPr>
          <w:rStyle w:val="29"/>
          <w:rFonts w:hint="eastAsia" w:ascii="仿宋_GB2312" w:hAnsi="仿宋_GB2312" w:eastAsia="仿宋_GB2312" w:cs="仿宋_GB2312"/>
          <w:u w:val="single"/>
          <w:shd w:val="clear" w:color="auto" w:fill="auto"/>
        </w:rPr>
        <w:t xml:space="preserve">  </w:t>
      </w:r>
      <w:r>
        <w:rPr>
          <w:rStyle w:val="29"/>
          <w:rFonts w:hint="eastAsia" w:ascii="仿宋_GB2312" w:hAnsi="仿宋_GB2312" w:eastAsia="仿宋_GB2312" w:cs="仿宋_GB2312"/>
          <w:shd w:val="clear" w:color="auto" w:fill="auto"/>
        </w:rPr>
        <w:t>%。</w:t>
      </w:r>
    </w:p>
    <w:p>
      <w:pPr>
        <w:pStyle w:val="4"/>
        <w:ind w:firstLine="640"/>
        <w:rPr>
          <w:rStyle w:val="29"/>
          <w:rFonts w:ascii="仿宋" w:hAnsi="仿宋" w:eastAsia="黑体" w:cs="Times New Roman"/>
          <w:color w:val="auto"/>
          <w:sz w:val="32"/>
          <w:szCs w:val="24"/>
          <w:shd w:val="clear" w:color="auto" w:fill="auto"/>
        </w:rPr>
      </w:pPr>
      <w:bookmarkStart w:id="6" w:name="_Toc24707260"/>
      <w:r>
        <w:rPr>
          <w:rStyle w:val="29"/>
          <w:rFonts w:hint="eastAsia" w:ascii="仿宋" w:hAnsi="仿宋" w:eastAsia="黑体" w:cs="Times New Roman"/>
          <w:color w:val="auto"/>
          <w:sz w:val="32"/>
          <w:szCs w:val="24"/>
          <w:shd w:val="clear" w:color="auto" w:fill="auto"/>
        </w:rPr>
        <w:t>第六条  合同价款</w:t>
      </w:r>
      <w:bookmarkEnd w:id="6"/>
    </w:p>
    <w:p>
      <w:pPr>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lang w:val="en-US" w:eastAsia="zh-CN"/>
        </w:rPr>
        <w:t>合同</w:t>
      </w:r>
      <w:r>
        <w:rPr>
          <w:rStyle w:val="29"/>
          <w:rFonts w:hint="eastAsia" w:ascii="仿宋_GB2312" w:hAnsi="仿宋_GB2312" w:eastAsia="仿宋_GB2312" w:cs="仿宋_GB2312"/>
          <w:color w:val="auto"/>
          <w:shd w:val="clear" w:color="auto" w:fill="auto"/>
        </w:rPr>
        <w:t>金额</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shd w:val="clear" w:color="auto" w:fill="auto"/>
        </w:rPr>
        <w:t>不含</w:t>
      </w:r>
      <w:r>
        <w:rPr>
          <w:rStyle w:val="29"/>
          <w:rFonts w:hint="eastAsia" w:ascii="仿宋_GB2312" w:hAnsi="仿宋_GB2312" w:eastAsia="仿宋_GB2312" w:cs="仿宋_GB2312"/>
          <w:color w:val="auto"/>
          <w:shd w:val="clear" w:color="auto" w:fill="auto"/>
          <w:lang w:val="en-US" w:eastAsia="zh-CN"/>
        </w:rPr>
        <w:t>增值</w:t>
      </w:r>
      <w:r>
        <w:rPr>
          <w:rStyle w:val="29"/>
          <w:rFonts w:hint="eastAsia" w:ascii="仿宋_GB2312" w:hAnsi="仿宋_GB2312" w:eastAsia="仿宋_GB2312" w:cs="仿宋_GB2312"/>
          <w:color w:val="auto"/>
          <w:shd w:val="clear" w:color="auto" w:fill="auto"/>
        </w:rPr>
        <w:t>税</w:t>
      </w:r>
      <w:r>
        <w:rPr>
          <w:rStyle w:val="29"/>
          <w:rFonts w:hint="eastAsia" w:ascii="仿宋_GB2312" w:hAnsi="仿宋_GB2312" w:eastAsia="仿宋_GB2312" w:cs="仿宋_GB2312"/>
          <w:color w:val="auto"/>
          <w:shd w:val="clear" w:color="auto" w:fill="auto"/>
          <w:lang w:eastAsia="zh-CN"/>
        </w:rPr>
        <w:t>）</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）；含税金额</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元（大写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w:t>
      </w:r>
      <w:r>
        <w:rPr>
          <w:rStyle w:val="29"/>
          <w:rFonts w:hint="eastAsia" w:ascii="仿宋_GB2312" w:hAnsi="仿宋_GB2312" w:eastAsia="仿宋_GB2312" w:cs="仿宋_GB2312"/>
          <w:color w:val="auto"/>
          <w:shd w:val="clear" w:color="auto" w:fill="auto"/>
          <w:lang w:val="en-US" w:eastAsia="zh-CN"/>
        </w:rPr>
        <w:t>增值税税率为</w:t>
      </w:r>
      <w:r>
        <w:rPr>
          <w:rStyle w:val="29"/>
          <w:rFonts w:hint="eastAsia" w:ascii="仿宋_GB2312" w:hAnsi="仿宋_GB2312" w:eastAsia="仿宋_GB2312" w:cs="仿宋_GB2312"/>
          <w:color w:val="auto"/>
          <w:u w:val="single"/>
          <w:shd w:val="clear" w:color="auto" w:fill="auto"/>
          <w:lang w:val="en-US" w:eastAsia="zh-CN"/>
        </w:rPr>
        <w:t xml:space="preserve"> </w:t>
      </w:r>
      <w:r>
        <w:rPr>
          <w:rStyle w:val="29"/>
          <w:rFonts w:hint="eastAsia" w:ascii="仿宋_GB2312" w:hAnsi="仿宋_GB2312" w:eastAsia="仿宋_GB2312" w:cs="仿宋_GB2312"/>
          <w:color w:val="auto"/>
          <w:shd w:val="clear" w:color="auto" w:fill="auto"/>
          <w:lang w:val="en-US" w:eastAsia="zh-CN"/>
        </w:rPr>
        <w:t>%。</w:t>
      </w:r>
      <w:r>
        <w:rPr>
          <w:rStyle w:val="29"/>
          <w:rFonts w:hint="eastAsia" w:ascii="仿宋_GB2312" w:hAnsi="仿宋_GB2312" w:eastAsia="仿宋_GB2312" w:cs="仿宋_GB2312"/>
          <w:color w:val="auto"/>
          <w:shd w:val="clear" w:color="auto" w:fill="auto"/>
        </w:rPr>
        <w:t>本合同价格为 “总价包干”，包括但不限于材料购买、人工、运输、</w:t>
      </w:r>
      <w:r>
        <w:rPr>
          <w:rStyle w:val="29"/>
          <w:rFonts w:hint="eastAsia" w:ascii="仿宋_GB2312" w:hAnsi="仿宋_GB2312" w:eastAsia="仿宋_GB2312" w:cs="仿宋_GB2312"/>
          <w:color w:val="auto"/>
          <w:shd w:val="clear" w:color="auto" w:fill="auto"/>
          <w:lang w:val="en-US" w:eastAsia="zh-CN"/>
        </w:rPr>
        <w:t>维修前向重庆市市场监督管理局进行申报，维修完成对溶气罐进耐压试验，出具试验报告，并由施工方向重庆市特检院申请进行检测，取得检测合格证，保险、风险措施费用等一切与项目内容相关的费用。</w:t>
      </w:r>
    </w:p>
    <w:p>
      <w:pPr>
        <w:pStyle w:val="4"/>
        <w:ind w:firstLine="640"/>
        <w:rPr>
          <w:rStyle w:val="29"/>
          <w:rFonts w:ascii="仿宋" w:hAnsi="仿宋" w:eastAsia="黑体" w:cs="Times New Roman"/>
          <w:color w:val="auto"/>
          <w:sz w:val="32"/>
          <w:szCs w:val="24"/>
          <w:shd w:val="clear" w:color="auto" w:fill="auto"/>
        </w:rPr>
      </w:pPr>
      <w:bookmarkStart w:id="7" w:name="_Toc24707261"/>
      <w:r>
        <w:rPr>
          <w:rStyle w:val="29"/>
          <w:rFonts w:hint="eastAsia" w:ascii="仿宋" w:hAnsi="仿宋" w:eastAsia="黑体" w:cs="Times New Roman"/>
          <w:color w:val="auto"/>
          <w:sz w:val="32"/>
          <w:szCs w:val="24"/>
          <w:shd w:val="clear" w:color="auto" w:fill="auto"/>
        </w:rPr>
        <w:t>第七条 付款方式</w:t>
      </w:r>
      <w:bookmarkEnd w:id="7"/>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7.1项目完工验收合格后，乙方</w:t>
      </w:r>
      <w:r>
        <w:rPr>
          <w:rStyle w:val="29"/>
          <w:rFonts w:hint="eastAsia" w:ascii="仿宋_GB2312" w:hAnsi="仿宋_GB2312" w:eastAsia="仿宋_GB2312" w:cs="仿宋_GB2312"/>
          <w:color w:val="auto"/>
          <w:shd w:val="clear" w:color="auto" w:fill="auto"/>
          <w:lang w:val="en-US" w:eastAsia="zh-CN"/>
        </w:rPr>
        <w:t>向甲方</w:t>
      </w:r>
      <w:r>
        <w:rPr>
          <w:rStyle w:val="29"/>
          <w:rFonts w:hint="eastAsia" w:ascii="仿宋_GB2312" w:hAnsi="仿宋_GB2312" w:eastAsia="仿宋_GB2312" w:cs="仿宋_GB2312"/>
          <w:color w:val="auto"/>
          <w:shd w:val="clear" w:color="auto" w:fill="auto"/>
        </w:rPr>
        <w:t>开具</w:t>
      </w:r>
      <w:r>
        <w:rPr>
          <w:rStyle w:val="29"/>
          <w:rFonts w:hint="eastAsia" w:ascii="仿宋_GB2312" w:hAnsi="仿宋_GB2312" w:eastAsia="仿宋_GB2312" w:cs="仿宋_GB2312"/>
          <w:color w:val="auto"/>
          <w:shd w:val="clear" w:color="auto" w:fill="auto"/>
          <w:lang w:val="en-US" w:eastAsia="zh-CN"/>
        </w:rPr>
        <w:t>合同金额的正规增值税发票。甲方在收到</w:t>
      </w:r>
      <w:r>
        <w:rPr>
          <w:rStyle w:val="29"/>
          <w:rFonts w:hint="eastAsia" w:ascii="仿宋_GB2312" w:hAnsi="仿宋_GB2312" w:eastAsia="仿宋_GB2312" w:cs="仿宋_GB2312"/>
          <w:color w:val="auto"/>
          <w:shd w:val="clear" w:color="auto" w:fill="auto"/>
        </w:rPr>
        <w:t>增值税发票后30个工作日内，向乙方支付合同价款的</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97</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％，剩余</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u w:val="single"/>
          <w:shd w:val="clear" w:color="auto" w:fill="auto"/>
          <w:lang w:val="en-US" w:eastAsia="zh-CN"/>
        </w:rPr>
        <w:t>3</w:t>
      </w:r>
      <w:r>
        <w:rPr>
          <w:rStyle w:val="29"/>
          <w:rFonts w:hint="eastAsia" w:ascii="仿宋_GB2312" w:hAnsi="仿宋_GB2312" w:eastAsia="仿宋_GB2312" w:cs="仿宋_GB2312"/>
          <w:color w:val="auto"/>
          <w:u w:val="single"/>
          <w:shd w:val="clear" w:color="auto" w:fill="auto"/>
        </w:rPr>
        <w:t xml:space="preserve"> </w:t>
      </w:r>
      <w:r>
        <w:rPr>
          <w:rStyle w:val="29"/>
          <w:rFonts w:hint="eastAsia" w:ascii="仿宋_GB2312" w:hAnsi="仿宋_GB2312" w:eastAsia="仿宋_GB2312" w:cs="仿宋_GB2312"/>
          <w:color w:val="auto"/>
          <w:shd w:val="clear" w:color="auto" w:fill="auto"/>
        </w:rPr>
        <w:t>％的余款在质量保证期届满且无问题后30个工作日内</w:t>
      </w:r>
      <w:r>
        <w:rPr>
          <w:rStyle w:val="29"/>
          <w:rFonts w:hint="eastAsia" w:ascii="仿宋_GB2312" w:hAnsi="仿宋_GB2312" w:eastAsia="仿宋_GB2312" w:cs="仿宋_GB2312"/>
          <w:color w:val="auto"/>
          <w:shd w:val="clear" w:color="auto" w:fill="auto"/>
          <w:lang w:val="en-US" w:eastAsia="zh-CN"/>
        </w:rPr>
        <w:t>无息</w:t>
      </w:r>
      <w:r>
        <w:rPr>
          <w:rStyle w:val="29"/>
          <w:rFonts w:hint="eastAsia" w:ascii="仿宋_GB2312" w:hAnsi="仿宋_GB2312" w:eastAsia="仿宋_GB2312" w:cs="仿宋_GB2312"/>
          <w:color w:val="auto"/>
          <w:shd w:val="clear" w:color="auto" w:fill="auto"/>
        </w:rPr>
        <w:t>支付。</w:t>
      </w:r>
    </w:p>
    <w:p>
      <w:pPr>
        <w:pStyle w:val="32"/>
        <w:ind w:firstLine="600"/>
        <w:rPr>
          <w:rStyle w:val="35"/>
          <w:rFonts w:hint="eastAsia" w:ascii="仿宋_GB2312" w:hAnsi="仿宋_GB2312" w:eastAsia="仿宋_GB2312" w:cs="仿宋_GB2312"/>
          <w:color w:val="auto"/>
          <w:lang w:eastAsia="zh-CN"/>
        </w:rPr>
      </w:pPr>
      <w:r>
        <w:rPr>
          <w:rStyle w:val="35"/>
          <w:rFonts w:hint="eastAsia" w:ascii="仿宋_GB2312" w:hAnsi="仿宋_GB2312" w:eastAsia="仿宋_GB2312" w:cs="仿宋_GB2312"/>
          <w:color w:val="auto"/>
          <w:lang w:eastAsia="zh-CN"/>
        </w:rPr>
        <w:t>如果乙方提供增值税普通发票，甲方支付金额为不含增值税金额；如果乙方提供增值税专用发票，甲方支付金额=不含增值税金额+增值税税额。</w:t>
      </w:r>
    </w:p>
    <w:p>
      <w:pPr>
        <w:pStyle w:val="32"/>
        <w:ind w:firstLine="600"/>
        <w:rPr>
          <w:rStyle w:val="29"/>
          <w:rFonts w:hint="eastAsia" w:ascii="仿宋_GB2312" w:hAnsi="仿宋_GB2312" w:eastAsia="仿宋_GB2312" w:cs="仿宋_GB2312"/>
          <w:color w:val="auto"/>
          <w:shd w:val="clear" w:color="auto" w:fill="auto"/>
        </w:rPr>
      </w:pPr>
      <w:r>
        <w:rPr>
          <w:rStyle w:val="29"/>
          <w:rFonts w:hint="eastAsia" w:ascii="仿宋_GB2312" w:hAnsi="仿宋_GB2312" w:eastAsia="仿宋_GB2312" w:cs="仿宋_GB2312"/>
          <w:color w:val="auto"/>
          <w:shd w:val="clear" w:color="auto" w:fill="auto"/>
        </w:rPr>
        <w:t>7.2 支付方式：银行转账。</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 xml:space="preserve">7.3 </w:t>
      </w:r>
      <w:r>
        <w:rPr>
          <w:rStyle w:val="29"/>
          <w:rFonts w:hint="eastAsia" w:ascii="仿宋_GB2312" w:hAnsi="仿宋_GB2312" w:eastAsia="仿宋_GB2312" w:cs="仿宋_GB2312"/>
          <w:color w:val="auto"/>
          <w:shd w:val="clear" w:color="auto" w:fill="auto"/>
        </w:rPr>
        <w:t>乙方</w:t>
      </w:r>
      <w:r>
        <w:rPr>
          <w:rStyle w:val="29"/>
          <w:rFonts w:hint="eastAsia" w:ascii="仿宋_GB2312" w:hAnsi="仿宋_GB2312" w:eastAsia="仿宋_GB2312" w:cs="仿宋_GB2312"/>
          <w:color w:val="auto"/>
          <w:shd w:val="clear" w:color="auto" w:fill="auto"/>
          <w:lang w:eastAsia="zh-CN"/>
        </w:rPr>
        <w:t>账</w:t>
      </w:r>
      <w:r>
        <w:rPr>
          <w:rStyle w:val="29"/>
          <w:rFonts w:hint="eastAsia" w:ascii="仿宋_GB2312" w:hAnsi="仿宋_GB2312" w:eastAsia="仿宋_GB2312" w:cs="仿宋_GB2312"/>
          <w:color w:val="auto"/>
          <w:shd w:val="clear" w:color="auto" w:fill="auto"/>
        </w:rPr>
        <w:t>户信息：</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开户行：</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账号：</w:t>
      </w:r>
    </w:p>
    <w:p>
      <w:pPr>
        <w:pStyle w:val="32"/>
        <w:ind w:firstLine="600"/>
        <w:rPr>
          <w:rStyle w:val="29"/>
          <w:rFonts w:hint="eastAsia" w:ascii="仿宋_GB2312" w:hAnsi="仿宋_GB2312" w:eastAsia="仿宋_GB2312" w:cs="仿宋_GB2312"/>
          <w:shd w:val="clear" w:color="auto" w:fill="auto"/>
        </w:rPr>
      </w:pPr>
      <w:r>
        <w:rPr>
          <w:rStyle w:val="29"/>
          <w:rFonts w:hint="eastAsia" w:ascii="仿宋_GB2312" w:hAnsi="仿宋_GB2312" w:eastAsia="仿宋_GB2312" w:cs="仿宋_GB2312"/>
          <w:shd w:val="clear" w:color="auto" w:fill="auto"/>
        </w:rPr>
        <w:t>户名：</w:t>
      </w:r>
    </w:p>
    <w:p>
      <w:pPr>
        <w:pStyle w:val="4"/>
        <w:ind w:firstLine="640"/>
        <w:rPr>
          <w:rStyle w:val="29"/>
          <w:rFonts w:ascii="仿宋" w:hAnsi="仿宋" w:eastAsia="黑体" w:cs="Times New Roman"/>
          <w:sz w:val="32"/>
          <w:szCs w:val="24"/>
          <w:shd w:val="clear" w:color="auto" w:fill="auto"/>
        </w:rPr>
      </w:pPr>
      <w:bookmarkStart w:id="8" w:name="_Toc24707262"/>
      <w:r>
        <w:rPr>
          <w:rStyle w:val="29"/>
          <w:rFonts w:hint="eastAsia" w:ascii="仿宋" w:hAnsi="仿宋" w:eastAsia="黑体" w:cs="Times New Roman"/>
          <w:sz w:val="32"/>
          <w:szCs w:val="24"/>
          <w:shd w:val="clear" w:color="auto" w:fill="auto"/>
        </w:rPr>
        <w:t>第八条  承揽要求</w:t>
      </w:r>
      <w:bookmarkEnd w:id="8"/>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8.1乙方工作时间的要求</w:t>
      </w:r>
      <w:r>
        <w:rPr>
          <w:rStyle w:val="29"/>
          <w:rFonts w:hint="eastAsia" w:ascii="仿宋_GB2312" w:hAnsi="仿宋_GB2312" w:eastAsia="仿宋_GB2312" w:cs="仿宋_GB2312"/>
          <w:sz w:val="30"/>
          <w:szCs w:val="30"/>
          <w:u w:val="single"/>
          <w:shd w:val="clear" w:color="auto" w:fill="auto"/>
        </w:rPr>
        <w:t>：</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本项目</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自开工报告</w:t>
      </w:r>
      <w:r>
        <w:rPr>
          <w:rFonts w:hint="eastAsia" w:ascii="仿宋_GB2312" w:hAnsi="仿宋_GB2312" w:eastAsia="仿宋_GB2312" w:cs="仿宋_GB2312"/>
          <w:b w:val="0"/>
          <w:bCs/>
          <w:color w:val="000000" w:themeColor="text1"/>
          <w:sz w:val="30"/>
          <w:szCs w:val="30"/>
          <w:u w:val="single"/>
          <w:lang w:val="en-US" w:eastAsia="zh-CN"/>
          <w14:textFill>
            <w14:solidFill>
              <w14:schemeClr w14:val="tx1"/>
            </w14:solidFill>
          </w14:textFill>
        </w:rPr>
        <w:t>批复</w:t>
      </w:r>
      <w:r>
        <w:rPr>
          <w:rFonts w:hint="eastAsia" w:ascii="仿宋_GB2312" w:hAnsi="仿宋_GB2312" w:eastAsia="仿宋_GB2312" w:cs="仿宋_GB2312"/>
          <w:b w:val="0"/>
          <w:bCs/>
          <w:color w:val="000000" w:themeColor="text1"/>
          <w:sz w:val="30"/>
          <w:szCs w:val="30"/>
          <w:u w:val="single"/>
          <w:lang w:eastAsia="zh-CN"/>
          <w14:textFill>
            <w14:solidFill>
              <w14:schemeClr w14:val="tx1"/>
            </w14:solidFill>
          </w14:textFill>
        </w:rPr>
        <w:t>之日起</w:t>
      </w:r>
      <w:r>
        <w:rPr>
          <w:rFonts w:hint="eastAsia" w:ascii="仿宋_GB2312" w:hAnsi="仿宋_GB2312" w:eastAsia="仿宋_GB2312" w:cs="仿宋_GB2312"/>
          <w:b w:val="0"/>
          <w:bCs/>
          <w:color w:val="auto"/>
          <w:sz w:val="30"/>
          <w:szCs w:val="30"/>
          <w:u w:val="single"/>
          <w:lang w:val="en-US" w:eastAsia="zh-CN"/>
        </w:rPr>
        <w:t>30</w:t>
      </w:r>
      <w:r>
        <w:rPr>
          <w:rFonts w:hint="eastAsia" w:ascii="仿宋_GB2312" w:hAnsi="仿宋_GB2312" w:eastAsia="仿宋_GB2312" w:cs="仿宋_GB2312"/>
          <w:b w:val="0"/>
          <w:bCs/>
          <w:color w:val="000000"/>
          <w:sz w:val="30"/>
          <w:szCs w:val="30"/>
          <w:u w:val="single"/>
          <w:lang w:val="en-US" w:eastAsia="zh-CN"/>
        </w:rPr>
        <w:t>日历天</w:t>
      </w:r>
      <w:r>
        <w:rPr>
          <w:rFonts w:hint="eastAsia" w:ascii="仿宋_GB2312" w:hAnsi="仿宋_GB2312" w:eastAsia="仿宋_GB2312" w:cs="仿宋_GB2312"/>
          <w:b w:val="0"/>
          <w:bCs/>
          <w:color w:val="000000"/>
          <w:sz w:val="30"/>
          <w:szCs w:val="30"/>
          <w:u w:val="single"/>
          <w:lang w:eastAsia="zh-CN"/>
        </w:rPr>
        <w:t>内</w:t>
      </w:r>
      <w:r>
        <w:rPr>
          <w:rFonts w:hint="eastAsia" w:ascii="仿宋_GB2312" w:hAnsi="仿宋_GB2312" w:eastAsia="仿宋_GB2312" w:cs="仿宋_GB2312"/>
          <w:bCs/>
          <w:color w:val="000000" w:themeColor="text1"/>
          <w:sz w:val="30"/>
          <w:szCs w:val="30"/>
          <w:u w:val="single"/>
          <w:lang w:val="en-US" w:eastAsia="zh-CN"/>
          <w14:textFill>
            <w14:solidFill>
              <w14:schemeClr w14:val="tx1"/>
            </w14:solidFill>
          </w14:textFill>
        </w:rPr>
        <w:t>完成</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8.2办理证件的要求</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highlight w:val="none"/>
          <w:u w:val="single"/>
          <w:shd w:val="clear" w:color="auto" w:fill="auto"/>
          <w:lang w:val="en-US" w:eastAsia="zh-CN"/>
        </w:rPr>
        <w:t>施工过程中涉及焊接工特殊作业，乙</w:t>
      </w:r>
      <w:r>
        <w:rPr>
          <w:rStyle w:val="29"/>
          <w:rFonts w:hint="eastAsia" w:ascii="仿宋_GB2312" w:hAnsi="仿宋_GB2312" w:eastAsia="仿宋_GB2312" w:cs="仿宋_GB2312"/>
          <w:sz w:val="30"/>
          <w:szCs w:val="30"/>
          <w:u w:val="single"/>
          <w:shd w:val="clear" w:color="auto" w:fill="auto"/>
          <w:lang w:val="en-US" w:eastAsia="zh-CN"/>
        </w:rPr>
        <w:t>方需开工前按照动力能源保障部要求提供相关人员资质证明材料，办理相关开工手续</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8.3 项目所需材料的提供和使用由</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u w:val="single"/>
          <w:shd w:val="clear" w:color="auto" w:fill="auto"/>
          <w:lang w:val="en-US" w:eastAsia="zh-CN"/>
        </w:rPr>
        <w:t>乙方</w:t>
      </w:r>
      <w:r>
        <w:rPr>
          <w:rStyle w:val="29"/>
          <w:rFonts w:hint="eastAsia" w:ascii="仿宋_GB2312" w:hAnsi="仿宋_GB2312" w:eastAsia="仿宋_GB2312" w:cs="仿宋_GB2312"/>
          <w:sz w:val="30"/>
          <w:szCs w:val="30"/>
          <w:u w:val="single"/>
          <w:shd w:val="clear" w:color="auto" w:fill="auto"/>
        </w:rPr>
        <w:t xml:space="preserve">      </w:t>
      </w:r>
      <w:r>
        <w:rPr>
          <w:rStyle w:val="29"/>
          <w:rFonts w:hint="eastAsia" w:ascii="仿宋_GB2312" w:hAnsi="仿宋_GB2312" w:eastAsia="仿宋_GB2312" w:cs="仿宋_GB2312"/>
          <w:sz w:val="30"/>
          <w:szCs w:val="30"/>
          <w:shd w:val="clear" w:color="auto" w:fill="auto"/>
        </w:rPr>
        <w:t>负责；</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8.4 未经甲方书面同意，乙方不得擅自改变合同约定材料，也不得转包、分包；</w:t>
      </w:r>
    </w:p>
    <w:p>
      <w:pPr>
        <w:pStyle w:val="32"/>
        <w:ind w:firstLine="600"/>
        <w:rPr>
          <w:rStyle w:val="29"/>
          <w:rFonts w:hint="eastAsia" w:ascii="仿宋_GB2312" w:hAnsi="仿宋_GB2312" w:eastAsia="仿宋_GB2312" w:cs="仿宋_GB2312"/>
          <w:sz w:val="30"/>
          <w:szCs w:val="30"/>
          <w:shd w:val="clear" w:color="auto" w:fill="auto"/>
        </w:rPr>
      </w:pPr>
      <w:r>
        <w:rPr>
          <w:rStyle w:val="29"/>
          <w:rFonts w:hint="eastAsia" w:ascii="仿宋_GB2312" w:hAnsi="仿宋_GB2312" w:eastAsia="仿宋_GB2312" w:cs="仿宋_GB2312"/>
          <w:sz w:val="30"/>
          <w:szCs w:val="30"/>
          <w:shd w:val="clear" w:color="auto" w:fill="auto"/>
        </w:rPr>
        <w:t>8.5 其它要求：</w:t>
      </w:r>
    </w:p>
    <w:p>
      <w:pPr>
        <w:pStyle w:val="4"/>
        <w:ind w:firstLine="640"/>
        <w:rPr>
          <w:rStyle w:val="29"/>
          <w:rFonts w:ascii="仿宋" w:hAnsi="仿宋" w:eastAsia="黑体" w:cs="Times New Roman"/>
          <w:sz w:val="32"/>
          <w:szCs w:val="24"/>
          <w:shd w:val="clear" w:color="auto" w:fill="auto"/>
        </w:rPr>
      </w:pPr>
      <w:bookmarkStart w:id="9" w:name="_Toc24707263"/>
      <w:r>
        <w:rPr>
          <w:rStyle w:val="29"/>
          <w:rFonts w:hint="eastAsia" w:ascii="仿宋" w:hAnsi="仿宋" w:eastAsia="黑体" w:cs="Times New Roman"/>
          <w:sz w:val="32"/>
          <w:szCs w:val="24"/>
          <w:shd w:val="clear" w:color="auto" w:fill="auto"/>
        </w:rPr>
        <w:t>第九条  双方的权利与义务</w:t>
      </w:r>
      <w:bookmarkEnd w:id="9"/>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0" w:name="_Toc24707264"/>
      <w:r>
        <w:rPr>
          <w:rStyle w:val="29"/>
          <w:rFonts w:hint="eastAsia" w:ascii="黑体" w:hAnsi="仿宋" w:eastAsia="黑体"/>
          <w:szCs w:val="24"/>
        </w:rPr>
        <w:t>9</w:t>
      </w:r>
      <w:r>
        <w:rPr>
          <w:rStyle w:val="29"/>
          <w:rFonts w:hint="eastAsia" w:ascii="黑体" w:hAnsi="仿宋" w:eastAsia="黑体"/>
          <w:szCs w:val="24"/>
          <w:lang w:val="zh-CN"/>
        </w:rPr>
        <w:t>.1甲方权责：</w:t>
      </w:r>
      <w:bookmarkEnd w:id="10"/>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9.1.1甲方负责按照约定的付款方式向乙方支付承揽费用；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9.1.2对乙方实施监督，并有权对乙方提出意见和建议；</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9.1.3 对乙方的承揽工作提供必要的、合理的协助工作；</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9.1.4</w:t>
      </w:r>
      <w:r>
        <w:rPr>
          <w:rStyle w:val="29"/>
          <w:rFonts w:ascii="仿宋_GB2312" w:hAnsi="仿宋" w:eastAsia="仿宋_GB2312" w:cs="宋体"/>
          <w:shd w:val="clear" w:color="auto" w:fill="auto"/>
        </w:rPr>
        <w:t>甲方有权从</w:t>
      </w:r>
      <w:r>
        <w:rPr>
          <w:rStyle w:val="29"/>
          <w:rFonts w:hint="eastAsia" w:ascii="仿宋_GB2312" w:hAnsi="仿宋" w:eastAsia="仿宋_GB2312" w:cs="宋体"/>
          <w:shd w:val="clear" w:color="auto" w:fill="auto"/>
        </w:rPr>
        <w:t>履约保证金或未付费用中</w:t>
      </w:r>
      <w:r>
        <w:rPr>
          <w:rStyle w:val="29"/>
          <w:rFonts w:ascii="仿宋_GB2312" w:hAnsi="仿宋" w:eastAsia="仿宋_GB2312" w:cs="宋体"/>
          <w:shd w:val="clear" w:color="auto" w:fill="auto"/>
        </w:rPr>
        <w:t>抵扣相当于违约金和滞纳金数额</w:t>
      </w:r>
      <w:r>
        <w:rPr>
          <w:rStyle w:val="29"/>
          <w:rFonts w:hint="eastAsia" w:ascii="仿宋_GB2312" w:hAnsi="仿宋" w:eastAsia="仿宋_GB2312" w:cs="宋体"/>
          <w:shd w:val="clear" w:color="auto" w:fill="auto"/>
        </w:rPr>
        <w:t>的</w:t>
      </w:r>
      <w:r>
        <w:rPr>
          <w:rStyle w:val="29"/>
          <w:rFonts w:ascii="仿宋_GB2312" w:hAnsi="仿宋" w:eastAsia="仿宋_GB2312" w:cs="宋体"/>
          <w:shd w:val="clear" w:color="auto" w:fill="auto"/>
        </w:rPr>
        <w:t>款项。</w:t>
      </w:r>
    </w:p>
    <w:p>
      <w:pPr>
        <w:pStyle w:val="28"/>
        <w:shd w:val="clear" w:color="auto" w:fill="auto"/>
        <w:spacing w:before="0" w:after="120" w:line="360" w:lineRule="auto"/>
        <w:ind w:firstLine="600" w:firstLineChars="200"/>
        <w:jc w:val="both"/>
        <w:outlineLvl w:val="2"/>
        <w:rPr>
          <w:rStyle w:val="29"/>
          <w:rFonts w:ascii="黑体" w:hAnsi="仿宋" w:eastAsia="黑体"/>
          <w:szCs w:val="24"/>
          <w:lang w:val="zh-CN"/>
        </w:rPr>
      </w:pPr>
      <w:bookmarkStart w:id="11" w:name="_Toc24707265"/>
      <w:r>
        <w:rPr>
          <w:rStyle w:val="29"/>
          <w:rFonts w:hint="eastAsia" w:ascii="黑体" w:hAnsi="仿宋" w:eastAsia="黑体"/>
          <w:szCs w:val="24"/>
          <w:lang w:val="zh-CN"/>
        </w:rPr>
        <w:t>9.2乙方权责：</w:t>
      </w:r>
      <w:bookmarkEnd w:id="11"/>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9.2.1服从甲方监督，遵守重庆江北国际机场空防安全的有关制度及重庆江北国际机场的各类规定。</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9.2.2负责组织该项目的实施，并负责项目实施中的一切施工安全、第三方安全、人身安全和消防安全。</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9.2.3遵守有关安全规则，负责现场人员安全，排除现场危险隐患，提供安全设施。</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9.2.4按期完工，提出验收申请，并参与成果验收工作。</w:t>
      </w:r>
    </w:p>
    <w:p>
      <w:pPr>
        <w:pStyle w:val="32"/>
        <w:ind w:firstLine="600"/>
        <w:rPr>
          <w:rFonts w:hint="eastAsia" w:ascii="仿宋_GB2312" w:hAnsi="仿宋_GB2312" w:eastAsia="仿宋_GB2312" w:cs="仿宋_GB2312"/>
          <w:sz w:val="30"/>
          <w:szCs w:val="30"/>
        </w:rPr>
      </w:pPr>
      <w:r>
        <w:rPr>
          <w:rStyle w:val="29"/>
          <w:rFonts w:hint="eastAsia" w:ascii="仿宋_GB2312" w:hAnsi="仿宋" w:eastAsia="仿宋_GB2312" w:cs="宋体"/>
          <w:shd w:val="clear" w:color="auto" w:fill="auto"/>
        </w:rPr>
        <w:t>9.2.5</w:t>
      </w:r>
      <w:r>
        <w:rPr>
          <w:rFonts w:hint="eastAsia"/>
        </w:rPr>
        <w:t>在履行本合同的过程中乙方若造成乙方工作人员、甲方或</w:t>
      </w:r>
      <w:r>
        <w:rPr>
          <w:rFonts w:hint="eastAsia" w:ascii="仿宋_GB2312" w:hAnsi="仿宋_GB2312" w:eastAsia="仿宋_GB2312" w:cs="仿宋_GB2312"/>
          <w:sz w:val="30"/>
          <w:szCs w:val="30"/>
        </w:rPr>
        <w:t>第三方人身、财产损害的，乙方应承担全部责任。</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Style w:val="29"/>
          <w:rFonts w:hint="eastAsia" w:ascii="仿宋_GB2312" w:hAnsi="仿宋_GB2312" w:eastAsia="仿宋_GB2312" w:cs="仿宋_GB2312"/>
          <w:sz w:val="30"/>
          <w:szCs w:val="30"/>
          <w:shd w:val="clear" w:color="auto" w:fill="auto"/>
        </w:rPr>
        <w:t>9.2.6</w:t>
      </w:r>
      <w:r>
        <w:rPr>
          <w:rFonts w:hint="eastAsia" w:ascii="仿宋_GB2312" w:hAnsi="仿宋_GB2312" w:eastAsia="仿宋_GB2312" w:cs="仿宋_GB2312"/>
          <w:kern w:val="2"/>
          <w:sz w:val="30"/>
          <w:szCs w:val="30"/>
          <w:lang w:val="en-US" w:eastAsia="zh-CN" w:bidi="ar-SA"/>
        </w:rPr>
        <w:t>现场使用的钢筋型号及间距需符合项目要求，混凝土型号、浇筑厚度需符合项目要求。因未按项目要求或质量原因造成施工过程中的损失，将由乙方全部承担。</w:t>
      </w:r>
    </w:p>
    <w:p>
      <w:pPr>
        <w:keepNext w:val="0"/>
        <w:keepLines w:val="0"/>
        <w:pageBreakBefore w:val="0"/>
        <w:widowControl/>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9.2.7如因施工过程中未按国家施工工艺要求，造成施工过程中的损失，将由乙方全部承担。</w:t>
      </w:r>
    </w:p>
    <w:p>
      <w:pPr>
        <w:ind w:firstLine="600" w:firstLineChars="200"/>
        <w:rPr>
          <w:rFonts w:hint="eastAsia" w:ascii="仿宋_GB2312" w:hAnsi="仿宋_GB2312" w:eastAsia="仿宋_GB2312" w:cs="仿宋_GB2312"/>
          <w:color w:val="auto"/>
          <w:kern w:val="2"/>
          <w:sz w:val="30"/>
          <w:szCs w:val="30"/>
          <w:lang w:val="en-US" w:eastAsia="zh-CN" w:bidi="ar-SA"/>
        </w:rPr>
      </w:pPr>
      <w:r>
        <w:rPr>
          <w:rFonts w:hint="eastAsia" w:ascii="仿宋_GB2312" w:hAnsi="仿宋_GB2312" w:eastAsia="仿宋_GB2312" w:cs="仿宋_GB2312"/>
          <w:color w:val="auto"/>
          <w:kern w:val="2"/>
          <w:sz w:val="30"/>
          <w:szCs w:val="30"/>
          <w:lang w:val="en-US" w:eastAsia="zh-CN" w:bidi="ar-SA"/>
        </w:rPr>
        <w:t>9.2.8施工过程中的混凝土浇筑、养护需按照国家相关规范要求进行实施，若完工后保质期内池体出现龟裂、脱落、漏水等情形，将由乙方全部承担所有责任。</w:t>
      </w:r>
    </w:p>
    <w:p>
      <w:pPr>
        <w:pStyle w:val="2"/>
        <w:ind w:firstLine="560" w:firstLineChars="200"/>
        <w:jc w:val="both"/>
        <w:rPr>
          <w:rFonts w:hint="eastAsia"/>
          <w:color w:val="auto"/>
        </w:rPr>
      </w:pPr>
      <w:r>
        <w:rPr>
          <w:rFonts w:hint="eastAsia" w:ascii="仿宋" w:hAnsi="仿宋" w:cs="仿宋"/>
          <w:color w:val="auto"/>
          <w:kern w:val="2"/>
          <w:sz w:val="28"/>
          <w:szCs w:val="28"/>
          <w:lang w:val="en-US" w:eastAsia="zh-CN" w:bidi="ar-SA"/>
        </w:rPr>
        <w:t>9.2.9、施工单位在施工前及施工过程中应按照国家新冠疫情防疫相关要求对施工人员进行管理，因管理问题出现人员感染情况，将由承包单位全部承担所有责任。</w:t>
      </w:r>
    </w:p>
    <w:p>
      <w:pPr>
        <w:pStyle w:val="4"/>
        <w:ind w:firstLine="640"/>
        <w:rPr>
          <w:rStyle w:val="29"/>
          <w:rFonts w:ascii="仿宋" w:hAnsi="仿宋" w:eastAsia="黑体" w:cs="Times New Roman"/>
          <w:color w:val="auto"/>
          <w:sz w:val="32"/>
          <w:szCs w:val="24"/>
          <w:shd w:val="clear" w:color="auto" w:fill="auto"/>
        </w:rPr>
      </w:pPr>
      <w:bookmarkStart w:id="12" w:name="_Toc24707266"/>
      <w:r>
        <w:rPr>
          <w:rStyle w:val="29"/>
          <w:rFonts w:hint="eastAsia" w:ascii="仿宋" w:hAnsi="仿宋" w:eastAsia="黑体" w:cs="Times New Roman"/>
          <w:color w:val="auto"/>
          <w:sz w:val="32"/>
          <w:szCs w:val="24"/>
          <w:shd w:val="clear" w:color="auto" w:fill="auto"/>
        </w:rPr>
        <w:t>第十条  成果验收标准和方法</w:t>
      </w:r>
      <w:bookmarkEnd w:id="12"/>
    </w:p>
    <w:p>
      <w:pPr>
        <w:pStyle w:val="32"/>
        <w:ind w:left="420" w:leftChars="200" w:firstLine="600" w:firstLineChars="200"/>
        <w:rPr>
          <w:rStyle w:val="29"/>
          <w:rFonts w:hint="eastAsia" w:ascii="仿宋_GB2312" w:hAnsi="仿宋" w:eastAsia="仿宋_GB2312" w:cs="宋体"/>
          <w:shd w:val="clear" w:color="auto" w:fill="auto"/>
          <w:lang w:val="en-US" w:eastAsia="zh-CN"/>
        </w:rPr>
      </w:pPr>
      <w:r>
        <w:rPr>
          <w:rStyle w:val="29"/>
          <w:rFonts w:hint="eastAsia" w:ascii="仿宋_GB2312" w:hAnsi="仿宋" w:eastAsia="仿宋_GB2312" w:cs="宋体"/>
          <w:shd w:val="clear" w:color="auto" w:fill="auto"/>
        </w:rPr>
        <w:t>项目完工后，由乙方向甲方提出验收申请，甲方按</w:t>
      </w:r>
      <w:r>
        <w:rPr>
          <w:rStyle w:val="29"/>
          <w:rFonts w:hint="eastAsia" w:ascii="仿宋_GB2312" w:hAnsi="仿宋" w:eastAsia="仿宋_GB2312" w:cs="宋体"/>
          <w:shd w:val="clear" w:color="auto" w:fill="auto"/>
          <w:lang w:val="en-US" w:eastAsia="zh-CN"/>
        </w:rPr>
        <w:t>照以下四点进行验收：</w:t>
      </w:r>
    </w:p>
    <w:p>
      <w:pPr>
        <w:keepNext w:val="0"/>
        <w:keepLines w:val="0"/>
        <w:pageBreakBefore w:val="0"/>
        <w:widowControl/>
        <w:numPr>
          <w:ilvl w:val="0"/>
          <w:numId w:val="0"/>
        </w:numPr>
        <w:kinsoku/>
        <w:wordWrap/>
        <w:overflowPunct/>
        <w:topLinePunct w:val="0"/>
        <w:bidi w:val="0"/>
        <w:adjustRightInd w:val="0"/>
        <w:snapToGrid w:val="0"/>
        <w:spacing w:line="572" w:lineRule="exact"/>
        <w:ind w:firstLine="600" w:firstLineChars="200"/>
        <w:jc w:val="left"/>
        <w:rPr>
          <w:rFonts w:hint="eastAsia" w:ascii="仿宋_GB2312" w:hAnsi="仿宋_GB2312" w:eastAsia="仿宋_GB2312" w:cs="仿宋_GB2312"/>
          <w:kern w:val="2"/>
          <w:sz w:val="30"/>
          <w:szCs w:val="30"/>
          <w:lang w:val="en-US" w:eastAsia="zh-CN" w:bidi="ar-SA"/>
        </w:rPr>
      </w:pPr>
      <w:r>
        <w:rPr>
          <w:rFonts w:hint="eastAsia" w:ascii="仿宋_GB2312" w:hAnsi="仿宋_GB2312" w:eastAsia="仿宋_GB2312" w:cs="仿宋_GB2312"/>
          <w:kern w:val="2"/>
          <w:sz w:val="30"/>
          <w:szCs w:val="30"/>
          <w:lang w:val="en-US" w:eastAsia="zh-CN" w:bidi="ar-SA"/>
        </w:rPr>
        <w:t>1、本项目工期为自开工报告批复之日起10日历日内完工。</w:t>
      </w:r>
    </w:p>
    <w:p>
      <w:pPr>
        <w:pStyle w:val="32"/>
        <w:rPr>
          <w:rStyle w:val="29"/>
          <w:rFonts w:hint="eastAsia" w:ascii="仿宋_GB2312" w:hAnsi="仿宋_GB2312" w:eastAsia="仿宋_GB2312" w:cs="仿宋_GB2312"/>
          <w:sz w:val="30"/>
          <w:szCs w:val="30"/>
          <w:shd w:val="clear" w:color="auto" w:fill="auto"/>
        </w:rPr>
      </w:pPr>
      <w:r>
        <w:rPr>
          <w:rFonts w:hint="eastAsia" w:ascii="仿宋_GB2312" w:hAnsi="仿宋_GB2312" w:eastAsia="仿宋_GB2312" w:cs="仿宋_GB2312"/>
          <w:sz w:val="30"/>
          <w:szCs w:val="30"/>
          <w:lang w:val="en-US" w:eastAsia="zh-CN"/>
        </w:rPr>
        <w:t>2、</w:t>
      </w:r>
      <w:r>
        <w:rPr>
          <w:rFonts w:hint="eastAsia" w:ascii="仿宋" w:hAnsi="仿宋" w:eastAsia="仿宋" w:cs="仿宋"/>
          <w:sz w:val="28"/>
          <w:szCs w:val="28"/>
          <w:lang w:val="en-US" w:eastAsia="zh-CN"/>
        </w:rPr>
        <w:t>开工前</w:t>
      </w:r>
      <w:r>
        <w:rPr>
          <w:rFonts w:hint="eastAsia" w:ascii="仿宋" w:eastAsia="仿宋" w:cs="仿宋"/>
          <w:sz w:val="28"/>
          <w:szCs w:val="28"/>
          <w:lang w:val="en-US" w:eastAsia="zh-CN"/>
        </w:rPr>
        <w:t>乙方</w:t>
      </w:r>
      <w:r>
        <w:rPr>
          <w:rFonts w:hint="eastAsia" w:ascii="仿宋" w:hAnsi="仿宋" w:eastAsia="仿宋" w:cs="仿宋"/>
          <w:sz w:val="28"/>
          <w:szCs w:val="28"/>
          <w:lang w:val="en-US" w:eastAsia="zh-CN"/>
        </w:rPr>
        <w:t>需按照《压力容器安全技术监察规程》向重庆市市场监督管理局进行申报，维修完成需对溶气罐进行</w:t>
      </w:r>
      <w:r>
        <w:rPr>
          <w:rFonts w:hint="eastAsia" w:ascii="仿宋" w:eastAsia="仿宋" w:cs="仿宋"/>
          <w:sz w:val="28"/>
          <w:szCs w:val="28"/>
          <w:lang w:val="en-US" w:eastAsia="zh-CN"/>
        </w:rPr>
        <w:t>压力</w:t>
      </w:r>
      <w:r>
        <w:rPr>
          <w:rFonts w:hint="eastAsia" w:ascii="仿宋" w:hAnsi="仿宋" w:eastAsia="仿宋" w:cs="仿宋"/>
          <w:sz w:val="28"/>
          <w:szCs w:val="28"/>
          <w:lang w:val="en-US" w:eastAsia="zh-CN"/>
        </w:rPr>
        <w:t>试验，并由</w:t>
      </w:r>
      <w:r>
        <w:rPr>
          <w:rFonts w:hint="eastAsia" w:ascii="仿宋" w:eastAsia="仿宋" w:cs="仿宋"/>
          <w:sz w:val="28"/>
          <w:szCs w:val="28"/>
          <w:lang w:val="en-US" w:eastAsia="zh-CN"/>
        </w:rPr>
        <w:t>乙方</w:t>
      </w:r>
      <w:r>
        <w:rPr>
          <w:rFonts w:hint="eastAsia" w:ascii="仿宋" w:hAnsi="仿宋" w:eastAsia="仿宋" w:cs="仿宋"/>
          <w:sz w:val="28"/>
          <w:szCs w:val="28"/>
          <w:lang w:val="en-US" w:eastAsia="zh-CN"/>
        </w:rPr>
        <w:t>方向重庆市特检院申请进行检测，取得检测合格证。</w:t>
      </w:r>
    </w:p>
    <w:p>
      <w:pPr>
        <w:pStyle w:val="4"/>
        <w:ind w:firstLine="640"/>
        <w:rPr>
          <w:rStyle w:val="29"/>
          <w:rFonts w:ascii="仿宋" w:hAnsi="仿宋" w:eastAsia="黑体" w:cs="Times New Roman"/>
          <w:sz w:val="32"/>
          <w:szCs w:val="24"/>
          <w:shd w:val="clear" w:color="auto" w:fill="auto"/>
        </w:rPr>
      </w:pPr>
      <w:bookmarkStart w:id="13" w:name="_Toc24707267"/>
      <w:r>
        <w:rPr>
          <w:rStyle w:val="29"/>
          <w:rFonts w:hint="eastAsia" w:ascii="仿宋" w:hAnsi="仿宋" w:eastAsia="黑体" w:cs="Times New Roman"/>
          <w:sz w:val="32"/>
          <w:szCs w:val="24"/>
          <w:shd w:val="clear" w:color="auto" w:fill="auto"/>
        </w:rPr>
        <w:t>第十一条  知识产权</w:t>
      </w:r>
      <w:bookmarkEnd w:id="13"/>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乙方保证施工过程中所使用的工艺、设备、方法及其他涉及施工工作的行为不会侵害第三人的知识产权，除非甲方书面同意，施工过程中使用相关知识产权所需费用均由乙方承担。如乙方侵犯第三人的知识产权，由此引发的一切责任及产生的相关损失由乙方承担。</w:t>
      </w:r>
    </w:p>
    <w:p>
      <w:pPr>
        <w:pStyle w:val="4"/>
        <w:ind w:firstLine="640"/>
        <w:rPr>
          <w:rStyle w:val="29"/>
          <w:rFonts w:hint="eastAsia" w:ascii="仿宋" w:hAnsi="仿宋" w:eastAsia="黑体" w:cs="Times New Roman"/>
          <w:sz w:val="32"/>
          <w:szCs w:val="24"/>
          <w:shd w:val="clear" w:color="auto" w:fill="auto"/>
        </w:rPr>
      </w:pPr>
      <w:bookmarkStart w:id="14" w:name="_Toc24707268"/>
      <w:r>
        <w:rPr>
          <w:rStyle w:val="29"/>
          <w:rFonts w:hint="eastAsia" w:ascii="仿宋" w:hAnsi="仿宋" w:eastAsia="黑体" w:cs="Times New Roman"/>
          <w:sz w:val="32"/>
          <w:szCs w:val="24"/>
          <w:shd w:val="clear" w:color="auto" w:fill="auto"/>
        </w:rPr>
        <w:t>第十二条  违约责任</w:t>
      </w:r>
      <w:bookmarkEnd w:id="14"/>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12.1</w:t>
      </w:r>
      <w:r>
        <w:rPr>
          <w:rFonts w:hint="eastAsia"/>
        </w:rPr>
        <w:t>甲方未按本合同履约导致施工无法进行的，工期相应顺延。</w:t>
      </w:r>
    </w:p>
    <w:p>
      <w:pPr>
        <w:pStyle w:val="32"/>
        <w:ind w:firstLine="600"/>
        <w:rPr>
          <w:rStyle w:val="29"/>
          <w:rFonts w:ascii="仿宋_GB2312" w:hAnsi="仿宋" w:eastAsia="仿宋_GB2312" w:cs="宋体"/>
          <w:color w:val="auto"/>
          <w:shd w:val="clear" w:color="auto" w:fill="auto"/>
        </w:rPr>
      </w:pPr>
      <w:r>
        <w:rPr>
          <w:rFonts w:hint="eastAsia"/>
        </w:rPr>
        <w:t>12.2.项目验收不合格，乙方应负责无偿修理或返工。因修理或</w:t>
      </w:r>
      <w:r>
        <w:rPr>
          <w:rFonts w:hint="eastAsia"/>
          <w:color w:val="auto"/>
        </w:rPr>
        <w:t>返工而造成的逾期验收的，按12.3约定处理。</w:t>
      </w:r>
      <w:r>
        <w:rPr>
          <w:color w:val="auto"/>
        </w:rPr>
        <w:br w:type="textWrapping"/>
      </w:r>
      <w:r>
        <w:rPr>
          <w:color w:val="auto"/>
        </w:rPr>
        <w:t xml:space="preserve">    </w:t>
      </w:r>
      <w:r>
        <w:rPr>
          <w:rFonts w:hint="eastAsia"/>
          <w:color w:val="auto"/>
        </w:rPr>
        <w:t>12.3乙方不能</w:t>
      </w:r>
      <w:r>
        <w:rPr>
          <w:rStyle w:val="29"/>
          <w:rFonts w:hint="eastAsia" w:ascii="仿宋_GB2312" w:hAnsi="仿宋" w:eastAsia="仿宋_GB2312" w:cs="宋体"/>
          <w:color w:val="auto"/>
          <w:shd w:val="clear" w:color="auto" w:fill="auto"/>
        </w:rPr>
        <w:t>按合同规定的工期完工，每逾期1天，应偿付给甲方按合同总额的万分之五的逾期违约金。逾期超过</w:t>
      </w:r>
      <w:r>
        <w:rPr>
          <w:rStyle w:val="29"/>
          <w:rFonts w:hint="eastAsia" w:ascii="Times New Roman" w:hAnsi="Times New Roman" w:cs="Times New Roman"/>
          <w:color w:val="auto"/>
          <w:u w:val="single"/>
          <w:shd w:val="clear" w:color="auto" w:fill="auto"/>
          <w:lang w:val="en-US" w:eastAsia="zh-CN"/>
        </w:rPr>
        <w:t>30</w:t>
      </w:r>
      <w:r>
        <w:rPr>
          <w:rStyle w:val="29"/>
          <w:rFonts w:ascii="Times New Roman" w:hAnsi="Times New Roman" w:eastAsia="仿宋_GB2312" w:cs="Times New Roman"/>
          <w:color w:val="auto"/>
          <w:u w:val="single"/>
          <w:shd w:val="clear" w:color="auto" w:fill="auto"/>
        </w:rPr>
        <w:t>_</w:t>
      </w:r>
      <w:r>
        <w:rPr>
          <w:rStyle w:val="29"/>
          <w:rFonts w:hint="eastAsia" w:ascii="仿宋_GB2312" w:hAnsi="仿宋" w:eastAsia="仿宋_GB2312" w:cs="宋体"/>
          <w:color w:val="auto"/>
          <w:shd w:val="clear" w:color="auto" w:fill="auto"/>
        </w:rPr>
        <w:t>天的，甲方有权解除合同。</w:t>
      </w:r>
    </w:p>
    <w:p>
      <w:pPr>
        <w:pStyle w:val="32"/>
        <w:ind w:firstLine="600"/>
        <w:rPr>
          <w:color w:val="auto"/>
        </w:rPr>
      </w:pPr>
      <w:r>
        <w:rPr>
          <w:rStyle w:val="29"/>
          <w:rFonts w:hint="eastAsia" w:ascii="仿宋_GB2312" w:hAnsi="仿宋" w:eastAsia="仿宋_GB2312" w:cs="宋体"/>
          <w:color w:val="auto"/>
          <w:shd w:val="clear" w:color="auto" w:fill="auto"/>
        </w:rPr>
        <w:t>12.4 乙方擅自改变材料或擅自转、分包的，甲方有权要求改正，并处合同总价款10%的违约金，乙方不能改正的，甲方有权解除合同。</w:t>
      </w:r>
    </w:p>
    <w:p>
      <w:pPr>
        <w:pStyle w:val="4"/>
        <w:ind w:firstLine="640"/>
        <w:rPr>
          <w:rStyle w:val="29"/>
          <w:rFonts w:hint="eastAsia" w:ascii="仿宋" w:hAnsi="仿宋" w:eastAsia="黑体" w:cs="Times New Roman"/>
          <w:sz w:val="32"/>
          <w:szCs w:val="24"/>
          <w:shd w:val="clear" w:color="auto" w:fill="auto"/>
        </w:rPr>
      </w:pPr>
      <w:bookmarkStart w:id="15" w:name="_Toc24707269"/>
      <w:r>
        <w:rPr>
          <w:rStyle w:val="29"/>
          <w:rFonts w:hint="eastAsia" w:ascii="仿宋" w:hAnsi="仿宋" w:eastAsia="黑体" w:cs="Times New Roman"/>
          <w:sz w:val="32"/>
          <w:szCs w:val="24"/>
          <w:shd w:val="clear" w:color="auto" w:fill="auto"/>
        </w:rPr>
        <w:t>第十三条  争议解决方式</w:t>
      </w:r>
      <w:bookmarkEnd w:id="15"/>
    </w:p>
    <w:p>
      <w:pPr>
        <w:pStyle w:val="32"/>
        <w:ind w:firstLine="600"/>
        <w:rPr>
          <w:color w:val="auto"/>
        </w:rPr>
      </w:pPr>
      <w:r>
        <w:rPr>
          <w:rFonts w:hint="eastAsia"/>
        </w:rPr>
        <w:t>若在合同履行过程中发生争议，甲乙双方应当友好协商解决，协商不成，按以下</w:t>
      </w:r>
      <w:r>
        <w:rPr>
          <w:rFonts w:hint="eastAsia"/>
          <w:color w:val="auto"/>
        </w:rPr>
        <w:t xml:space="preserve">第（ </w:t>
      </w:r>
      <w:r>
        <w:rPr>
          <w:rFonts w:hint="eastAsia"/>
          <w:color w:val="auto"/>
          <w:lang w:val="en-US" w:eastAsia="zh-CN"/>
        </w:rPr>
        <w:t>二</w:t>
      </w:r>
      <w:r>
        <w:rPr>
          <w:rFonts w:hint="eastAsia"/>
          <w:color w:val="auto"/>
        </w:rPr>
        <w:t xml:space="preserve"> ） 种方式解决：</w:t>
      </w:r>
    </w:p>
    <w:p>
      <w:pPr>
        <w:pStyle w:val="32"/>
        <w:ind w:firstLine="600"/>
      </w:pPr>
      <w:r>
        <w:rPr>
          <w:rFonts w:hint="eastAsia"/>
          <w:color w:val="auto"/>
        </w:rPr>
        <w:t>（一）提交重庆仲裁委员会，按照申请仲裁时</w:t>
      </w:r>
      <w:r>
        <w:rPr>
          <w:rFonts w:hint="eastAsia"/>
        </w:rPr>
        <w:t>该会现行有效的仲裁规则进行仲裁。</w:t>
      </w:r>
    </w:p>
    <w:p>
      <w:pPr>
        <w:pStyle w:val="32"/>
        <w:ind w:firstLine="600"/>
      </w:pPr>
      <w:r>
        <w:rPr>
          <w:rFonts w:hint="eastAsia"/>
        </w:rPr>
        <w:t>（二）向甲方所在地有管辖权的人民法院起诉。</w:t>
      </w:r>
    </w:p>
    <w:p>
      <w:pPr>
        <w:pStyle w:val="4"/>
        <w:ind w:firstLine="640"/>
        <w:rPr>
          <w:rStyle w:val="29"/>
          <w:rFonts w:hint="eastAsia" w:ascii="仿宋" w:hAnsi="仿宋" w:eastAsia="黑体" w:cs="Times New Roman"/>
          <w:sz w:val="32"/>
          <w:szCs w:val="24"/>
          <w:shd w:val="clear" w:color="auto" w:fill="auto"/>
        </w:rPr>
      </w:pPr>
      <w:bookmarkStart w:id="16" w:name="_Toc24707270"/>
      <w:r>
        <w:rPr>
          <w:rStyle w:val="29"/>
          <w:rFonts w:hint="eastAsia" w:ascii="仿宋" w:hAnsi="仿宋" w:eastAsia="黑体" w:cs="Times New Roman"/>
          <w:sz w:val="32"/>
          <w:szCs w:val="24"/>
          <w:shd w:val="clear" w:color="auto" w:fill="auto"/>
        </w:rPr>
        <w:t>第十四条  通知与送达</w:t>
      </w:r>
      <w:bookmarkEnd w:id="16"/>
    </w:p>
    <w:p>
      <w:pPr>
        <w:pStyle w:val="32"/>
        <w:ind w:firstLine="600"/>
      </w:pPr>
      <w:r>
        <w:rPr>
          <w:rFonts w:hint="eastAsia"/>
        </w:rPr>
        <w:t>14.1</w:t>
      </w:r>
      <w:r>
        <w:t>任何一方均应本着诚实信用原则来对待另一方在履行合同时的通知、告知事项，如因重大事项须履行通知义务的，均应当以当面签收或特快专递、电子邮件方式送达相对人。</w:t>
      </w:r>
    </w:p>
    <w:p>
      <w:pPr>
        <w:pStyle w:val="32"/>
        <w:ind w:firstLine="600"/>
      </w:pPr>
      <w:r>
        <w:rPr>
          <w:rFonts w:hint="eastAsia"/>
        </w:rPr>
        <w:t>14.2</w:t>
      </w:r>
      <w:r>
        <w:t>采用特快专递形式的，应按照双方在合同中确定的通讯地址以特快专递的形式通知相对人，一旦特快专递送达上述地址且经该方签收的，即视为有效送达收件人。该方签收的时间，即为送达时间。</w:t>
      </w:r>
    </w:p>
    <w:p>
      <w:pPr>
        <w:pStyle w:val="32"/>
        <w:ind w:firstLine="600"/>
      </w:pPr>
      <w:r>
        <w:rPr>
          <w:rFonts w:hint="eastAsia"/>
        </w:rPr>
        <w:t>14.3</w:t>
      </w:r>
      <w:r>
        <w:t>采用电子邮件形式的，应按照双方在合同中确定的电子邮箱地址以电子邮件的形式通知相对人，一旦收件人指定的电子邮箱地址接收电子邮件的，即视为有效送达收件人。该电子邮件进入该电子邮件地址的时间，即为送达时间。</w:t>
      </w:r>
    </w:p>
    <w:p>
      <w:pPr>
        <w:pStyle w:val="32"/>
        <w:ind w:firstLine="600"/>
      </w:pPr>
      <w:r>
        <w:rPr>
          <w:rFonts w:hint="eastAsia"/>
        </w:rPr>
        <w:t>14.4</w:t>
      </w:r>
      <w:r>
        <w:t>任何一方的地址或电子邮件地址有变更时，须以书面形式通知对方，否则因地址或电子邮件地址变更发生而客观上不能送达或退件的情形亦视为送达收件人。</w:t>
      </w:r>
    </w:p>
    <w:p>
      <w:pPr>
        <w:pStyle w:val="32"/>
        <w:ind w:firstLine="600"/>
      </w:pPr>
      <w:r>
        <w:rPr>
          <w:rFonts w:hint="eastAsia"/>
        </w:rPr>
        <w:t>14.5</w:t>
      </w:r>
      <w:r>
        <w:t>收件一方若认为邮件封面标题与邮件中实际文件内容不符的，应在收到邮件后三日内通知相对人，逾期视为邮件封面标题与邮件中实际文件内容一致，并视为有效送达收件人。</w:t>
      </w:r>
    </w:p>
    <w:p>
      <w:pPr>
        <w:pStyle w:val="32"/>
        <w:ind w:firstLine="600"/>
      </w:pPr>
      <w:r>
        <w:rPr>
          <w:rFonts w:hint="eastAsia"/>
        </w:rPr>
        <w:t>14.6</w:t>
      </w:r>
      <w:r>
        <w:t>因受送达人在合同中提供或者确认的送达地址不准确、送达地址变更未及时告知、以及受送达人本人或者受送达人指定的代收人拒绝签收</w:t>
      </w:r>
      <w:r>
        <w:rPr>
          <w:rFonts w:hint="eastAsia"/>
        </w:rPr>
        <w:t>、投递人员</w:t>
      </w:r>
      <w:r>
        <w:t>/送达人员上门无人签收（法定节假日除外），导致送达文件中的通知、告知事项未能被受送达人实际接收的，文书退回之日视为送达之日。</w:t>
      </w:r>
    </w:p>
    <w:p>
      <w:pPr>
        <w:pStyle w:val="32"/>
        <w:ind w:firstLine="600"/>
      </w:pPr>
      <w:r>
        <w:rPr>
          <w:rFonts w:hint="eastAsia"/>
        </w:rPr>
        <w:t>14.7本合同约定的联系方式与送达方式同时可作为法律文书的联系方式与送达方式。</w:t>
      </w:r>
    </w:p>
    <w:p>
      <w:pPr>
        <w:pStyle w:val="4"/>
        <w:ind w:firstLine="640"/>
        <w:rPr>
          <w:rStyle w:val="29"/>
          <w:rFonts w:hint="eastAsia" w:ascii="仿宋" w:hAnsi="仿宋" w:eastAsia="黑体" w:cs="Times New Roman"/>
          <w:sz w:val="32"/>
          <w:szCs w:val="24"/>
          <w:shd w:val="clear" w:color="auto" w:fill="auto"/>
        </w:rPr>
      </w:pPr>
      <w:bookmarkStart w:id="17" w:name="_Toc24707271"/>
      <w:r>
        <w:rPr>
          <w:rStyle w:val="29"/>
          <w:rFonts w:hint="eastAsia" w:ascii="仿宋" w:hAnsi="仿宋" w:eastAsia="黑体" w:cs="Times New Roman"/>
          <w:sz w:val="32"/>
          <w:szCs w:val="24"/>
          <w:shd w:val="clear" w:color="auto" w:fill="auto"/>
        </w:rPr>
        <w:t>第十五条 不可抗力</w:t>
      </w:r>
      <w:bookmarkEnd w:id="17"/>
    </w:p>
    <w:p>
      <w:pPr>
        <w:pStyle w:val="32"/>
        <w:ind w:firstLine="600"/>
      </w:pPr>
      <w:r>
        <w:t>不可抗力指，超出本协议双方控制范围的、无法预见并且无法避免或无法克服的事件。不可抗力包括但不限于（地震、台风、洪水、火灾、战争）。因不可抗力影响本协议有关条款履行的，甲乙双方均不承担违约责任。但受影响的一方应及时通知对方，并尽一切合理的努力排除不可抗力，且应当在合理期限内提供权威机构出具的证明。没有采取适当措施致使损失扩大的，应就扩大部分的损失向对方赔偿。因不可抗力的影响，使甲方或乙方无法正常履行本合同，经双方协商可终止本合同或修改本合同的执行，双方已履行部分应在履行方案确定后30个工作日内据实结算完毕。迟延履行后发生不可抗力的，不能免除违约责任。</w:t>
      </w:r>
    </w:p>
    <w:p>
      <w:pPr>
        <w:pStyle w:val="4"/>
        <w:ind w:firstLine="640"/>
        <w:rPr>
          <w:rStyle w:val="29"/>
          <w:rFonts w:hint="eastAsia" w:ascii="仿宋" w:hAnsi="仿宋" w:eastAsia="黑体" w:cs="Times New Roman"/>
          <w:sz w:val="32"/>
          <w:szCs w:val="24"/>
          <w:shd w:val="clear" w:color="auto" w:fill="auto"/>
        </w:rPr>
      </w:pPr>
      <w:bookmarkStart w:id="18" w:name="_Toc24707272"/>
      <w:r>
        <w:rPr>
          <w:rStyle w:val="29"/>
          <w:rFonts w:hint="eastAsia" w:ascii="仿宋" w:hAnsi="仿宋" w:eastAsia="黑体" w:cs="Times New Roman"/>
          <w:sz w:val="32"/>
          <w:szCs w:val="24"/>
          <w:shd w:val="clear" w:color="auto" w:fill="auto"/>
        </w:rPr>
        <w:t>第十六条  补充协议</w:t>
      </w:r>
      <w:bookmarkEnd w:id="18"/>
    </w:p>
    <w:p>
      <w:pPr>
        <w:pStyle w:val="32"/>
        <w:ind w:firstLine="600"/>
      </w:pPr>
      <w:r>
        <w:rPr>
          <w:rFonts w:hint="eastAsia"/>
        </w:rPr>
        <w:t>本合同履行过程中，如果合同履行条件发生变化，由双方进行协商，并以签订补充合同的方式加以确认，补充合同与本合同具有同等效力。</w:t>
      </w:r>
    </w:p>
    <w:p>
      <w:pPr>
        <w:pStyle w:val="32"/>
        <w:ind w:firstLine="600"/>
      </w:pPr>
      <w:r>
        <w:rPr>
          <w:rFonts w:hint="eastAsia"/>
        </w:rPr>
        <w:t>如果补充协议条款与本合同条款产生冲突，以补充协议的条款为准。</w:t>
      </w:r>
    </w:p>
    <w:p>
      <w:pPr>
        <w:pStyle w:val="4"/>
        <w:ind w:firstLine="640"/>
        <w:rPr>
          <w:rStyle w:val="29"/>
          <w:rFonts w:hint="eastAsia" w:ascii="仿宋" w:hAnsi="仿宋" w:eastAsia="黑体" w:cs="Times New Roman"/>
          <w:sz w:val="32"/>
          <w:szCs w:val="24"/>
          <w:shd w:val="clear" w:color="auto" w:fill="auto"/>
        </w:rPr>
      </w:pPr>
      <w:bookmarkStart w:id="19" w:name="_Toc24707273"/>
      <w:r>
        <w:rPr>
          <w:rStyle w:val="29"/>
          <w:rFonts w:hint="eastAsia" w:ascii="仿宋" w:hAnsi="仿宋" w:eastAsia="黑体" w:cs="Times New Roman"/>
          <w:sz w:val="32"/>
          <w:szCs w:val="24"/>
          <w:shd w:val="clear" w:color="auto" w:fill="auto"/>
        </w:rPr>
        <w:t>第十七条  保密条款</w:t>
      </w:r>
      <w:bookmarkEnd w:id="19"/>
    </w:p>
    <w:p>
      <w:pPr>
        <w:pStyle w:val="32"/>
        <w:ind w:firstLine="600"/>
        <w:rPr>
          <w:rStyle w:val="29"/>
          <w:rFonts w:ascii="仿宋" w:eastAsia="仿宋" w:cs="Times New Roman (正文 CS 字体)"/>
          <w:sz w:val="24"/>
          <w:szCs w:val="24"/>
        </w:rPr>
      </w:pPr>
      <w:r>
        <w:t>本协议双方有义务对本协议内容以及各自接触到的对方的信息、技术资料、开发计划、经营业务等方面的商业秘密保守秘密，保证不向任何第三方泄露这些商业秘密。否则，违约方应赔偿给守约方造成的损失。本保密条款的期限是无限期的，直至甲方书面同意公开本条款中所称的保密信息。</w:t>
      </w:r>
    </w:p>
    <w:p>
      <w:pPr>
        <w:pStyle w:val="4"/>
        <w:ind w:firstLine="640"/>
        <w:rPr>
          <w:rStyle w:val="29"/>
          <w:rFonts w:ascii="仿宋" w:hAnsi="仿宋" w:eastAsia="黑体" w:cs="Times New Roman"/>
          <w:sz w:val="32"/>
          <w:szCs w:val="24"/>
          <w:shd w:val="clear" w:color="auto" w:fill="auto"/>
        </w:rPr>
      </w:pPr>
      <w:bookmarkStart w:id="20" w:name="_Toc24707274"/>
      <w:r>
        <w:rPr>
          <w:rStyle w:val="29"/>
          <w:rFonts w:hint="eastAsia" w:ascii="仿宋" w:hAnsi="仿宋" w:eastAsia="黑体" w:cs="Times New Roman"/>
          <w:sz w:val="32"/>
          <w:szCs w:val="24"/>
          <w:shd w:val="clear" w:color="auto" w:fill="auto"/>
        </w:rPr>
        <w:t>第十八条  其他</w:t>
      </w:r>
      <w:bookmarkEnd w:id="20"/>
    </w:p>
    <w:p>
      <w:pPr>
        <w:pStyle w:val="32"/>
        <w:ind w:firstLine="600"/>
      </w:pPr>
      <w:r>
        <w:rPr>
          <w:rFonts w:hint="eastAsia"/>
        </w:rPr>
        <w:t>18.1本合同自双方法定代表人或委托代理人签字并加盖公司公章或合同专用章后生效。</w:t>
      </w:r>
    </w:p>
    <w:p>
      <w:pPr>
        <w:pStyle w:val="32"/>
        <w:ind w:firstLine="600"/>
      </w:pPr>
      <w:r>
        <w:rPr>
          <w:rFonts w:hint="eastAsia"/>
        </w:rPr>
        <w:t>18.2本合同一式</w:t>
      </w:r>
      <w:r>
        <w:rPr>
          <w:rFonts w:hint="eastAsia"/>
          <w:u w:val="single"/>
        </w:rPr>
        <w:t xml:space="preserve"> </w:t>
      </w:r>
      <w:r>
        <w:rPr>
          <w:rFonts w:hint="eastAsia"/>
          <w:u w:val="single"/>
          <w:lang w:val="en-US" w:eastAsia="zh-CN"/>
        </w:rPr>
        <w:t>捌</w:t>
      </w:r>
      <w:r>
        <w:rPr>
          <w:rFonts w:hint="eastAsia"/>
          <w:u w:val="single"/>
        </w:rPr>
        <w:t xml:space="preserve"> </w:t>
      </w:r>
      <w:r>
        <w:rPr>
          <w:rFonts w:hint="eastAsia"/>
        </w:rPr>
        <w:t>份，正本</w:t>
      </w:r>
      <w:r>
        <w:rPr>
          <w:rFonts w:hint="eastAsia"/>
          <w:u w:val="single"/>
        </w:rPr>
        <w:t xml:space="preserve"> </w:t>
      </w:r>
      <w:r>
        <w:rPr>
          <w:rFonts w:hint="eastAsia"/>
          <w:u w:val="single"/>
          <w:lang w:val="en-US" w:eastAsia="zh-CN"/>
        </w:rPr>
        <w:t>贰</w:t>
      </w:r>
      <w:r>
        <w:rPr>
          <w:u w:val="single"/>
        </w:rPr>
        <w:t xml:space="preserve"> </w:t>
      </w:r>
      <w:r>
        <w:rPr>
          <w:rFonts w:hint="eastAsia"/>
        </w:rPr>
        <w:t>份，由甲乙双方各执</w:t>
      </w:r>
      <w:r>
        <w:rPr>
          <w:rFonts w:hint="eastAsia"/>
          <w:u w:val="single"/>
        </w:rPr>
        <w:t xml:space="preserve"> </w:t>
      </w:r>
      <w:r>
        <w:rPr>
          <w:rFonts w:hint="eastAsia"/>
          <w:u w:val="single"/>
          <w:lang w:val="en-US" w:eastAsia="zh-CN"/>
        </w:rPr>
        <w:t>壹</w:t>
      </w:r>
      <w:r>
        <w:rPr>
          <w:u w:val="single"/>
        </w:rPr>
        <w:t xml:space="preserve"> </w:t>
      </w:r>
      <w:r>
        <w:rPr>
          <w:rFonts w:hint="eastAsia"/>
        </w:rPr>
        <w:t>份，副本</w:t>
      </w:r>
      <w:r>
        <w:rPr>
          <w:rFonts w:hint="eastAsia"/>
          <w:u w:val="single"/>
        </w:rPr>
        <w:t xml:space="preserve"> </w:t>
      </w:r>
      <w:r>
        <w:rPr>
          <w:rFonts w:hint="eastAsia"/>
          <w:u w:val="single"/>
          <w:lang w:val="en-US" w:eastAsia="zh-CN"/>
        </w:rPr>
        <w:t>陆</w:t>
      </w:r>
      <w:r>
        <w:rPr>
          <w:u w:val="single"/>
        </w:rPr>
        <w:t xml:space="preserve"> </w:t>
      </w:r>
      <w:r>
        <w:rPr>
          <w:rFonts w:hint="eastAsia"/>
        </w:rPr>
        <w:t>份，由甲方执</w:t>
      </w:r>
      <w:r>
        <w:rPr>
          <w:rFonts w:hint="eastAsia"/>
          <w:u w:val="single"/>
        </w:rPr>
        <w:t xml:space="preserve"> </w:t>
      </w:r>
      <w:r>
        <w:rPr>
          <w:rFonts w:hint="eastAsia"/>
          <w:u w:val="single"/>
          <w:lang w:val="en-US" w:eastAsia="zh-CN"/>
        </w:rPr>
        <w:t>叁</w:t>
      </w:r>
      <w:r>
        <w:rPr>
          <w:u w:val="single"/>
        </w:rPr>
        <w:t xml:space="preserve"> </w:t>
      </w:r>
      <w:r>
        <w:rPr>
          <w:rFonts w:hint="eastAsia"/>
        </w:rPr>
        <w:t>份，乙方执</w:t>
      </w:r>
      <w:r>
        <w:rPr>
          <w:rFonts w:hint="eastAsia"/>
          <w:u w:val="single"/>
        </w:rPr>
        <w:t xml:space="preserve"> </w:t>
      </w:r>
      <w:r>
        <w:rPr>
          <w:rFonts w:hint="eastAsia"/>
          <w:u w:val="single"/>
          <w:lang w:val="en-US" w:eastAsia="zh-CN"/>
        </w:rPr>
        <w:t>叁</w:t>
      </w:r>
      <w:r>
        <w:rPr>
          <w:u w:val="single"/>
        </w:rPr>
        <w:t xml:space="preserve"> </w:t>
      </w:r>
      <w:r>
        <w:rPr>
          <w:rFonts w:hint="eastAsia"/>
        </w:rPr>
        <w:t>份，正副本均具同等法律效力。</w:t>
      </w:r>
    </w:p>
    <w:p>
      <w:pPr>
        <w:pStyle w:val="32"/>
        <w:ind w:firstLine="600"/>
      </w:pPr>
    </w:p>
    <w:p>
      <w:pPr>
        <w:pStyle w:val="32"/>
        <w:ind w:firstLine="600"/>
      </w:pPr>
      <w:r>
        <w:rPr>
          <w:rFonts w:hint="eastAsia"/>
        </w:rPr>
        <w:t>（以下无正文）</w:t>
      </w:r>
    </w:p>
    <w:p>
      <w:pPr>
        <w:pStyle w:val="32"/>
        <w:ind w:firstLine="0" w:firstLineChars="0"/>
        <w:rPr>
          <w:rStyle w:val="29"/>
          <w:rFonts w:ascii="仿宋" w:eastAsia="仿宋"/>
          <w:sz w:val="24"/>
          <w:szCs w:val="24"/>
          <w:lang w:val="zh-CN"/>
        </w:rPr>
      </w:pPr>
    </w:p>
    <w:p>
      <w:pPr>
        <w:pStyle w:val="32"/>
        <w:ind w:firstLine="0" w:firstLineChars="0"/>
        <w:rPr>
          <w:rStyle w:val="29"/>
          <w:rFonts w:ascii="仿宋" w:eastAsia="仿宋"/>
          <w:sz w:val="24"/>
          <w:szCs w:val="24"/>
          <w:lang w:val="zh-CN"/>
        </w:rPr>
      </w:pPr>
    </w:p>
    <w:p>
      <w:pPr>
        <w:pStyle w:val="32"/>
        <w:ind w:firstLine="0" w:firstLineChars="0"/>
        <w:rPr>
          <w:rStyle w:val="29"/>
          <w:rFonts w:hint="eastAsia"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甲方：（盖章）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乙方：（盖章）</w:t>
      </w:r>
    </w:p>
    <w:p>
      <w:pPr>
        <w:pStyle w:val="32"/>
        <w:ind w:firstLine="60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         </w:t>
      </w:r>
      <w:r>
        <w:rPr>
          <w:rStyle w:val="29"/>
          <w:rFonts w:ascii="仿宋_GB2312" w:hAnsi="仿宋" w:eastAsia="仿宋_GB2312" w:cs="宋体"/>
          <w:shd w:val="clear" w:color="auto" w:fill="auto"/>
        </w:rPr>
        <w:t xml:space="preserve">     </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 xml:space="preserve">法定代表人：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 xml:space="preserve">法定代表人： </w:t>
      </w:r>
    </w:p>
    <w:p>
      <w:pPr>
        <w:pStyle w:val="32"/>
        <w:ind w:firstLine="0" w:firstLineChars="0"/>
      </w:pPr>
      <w:r>
        <w:rPr>
          <w:rStyle w:val="29"/>
          <w:rFonts w:hint="eastAsia" w:ascii="仿宋_GB2312" w:hAnsi="仿宋" w:eastAsia="仿宋_GB2312" w:cs="宋体"/>
          <w:shd w:val="clear" w:color="auto" w:fill="auto"/>
        </w:rPr>
        <w:t xml:space="preserve">委托代理人：                   </w:t>
      </w:r>
      <w:r>
        <w:rPr>
          <w:rStyle w:val="29"/>
          <w:rFonts w:ascii="仿宋_GB2312" w:hAnsi="仿宋" w:eastAsia="仿宋_GB2312" w:cs="宋体"/>
          <w:shd w:val="clear" w:color="auto" w:fill="auto"/>
        </w:rPr>
        <w:t xml:space="preserve">   </w:t>
      </w:r>
      <w:r>
        <w:rPr>
          <w:rStyle w:val="29"/>
          <w:rFonts w:hint="eastAsia" w:ascii="仿宋_GB2312" w:hAnsi="仿宋" w:eastAsia="仿宋_GB2312" w:cs="宋体"/>
          <w:shd w:val="clear" w:color="auto" w:fill="auto"/>
        </w:rPr>
        <w:t>委托代理人：</w:t>
      </w:r>
    </w:p>
    <w:p>
      <w:pPr>
        <w:pStyle w:val="32"/>
        <w:ind w:firstLine="0" w:firstLineChars="0"/>
      </w:pPr>
      <w:r>
        <w:rPr>
          <w:rFonts w:hint="eastAsia"/>
        </w:rPr>
        <w:t>通讯地址：</w:t>
      </w:r>
      <w:r>
        <w:t xml:space="preserve">                        </w:t>
      </w:r>
      <w:r>
        <w:rPr>
          <w:rFonts w:hint="eastAsia"/>
        </w:rPr>
        <w:t>通讯地址：</w:t>
      </w:r>
    </w:p>
    <w:p>
      <w:pPr>
        <w:pStyle w:val="32"/>
        <w:ind w:firstLine="0" w:firstLineChars="0"/>
      </w:pPr>
      <w:r>
        <w:rPr>
          <w:rFonts w:hint="eastAsia"/>
        </w:rPr>
        <w:t>邮箱：</w:t>
      </w:r>
      <w:r>
        <w:t xml:space="preserve">                            </w:t>
      </w:r>
      <w:r>
        <w:rPr>
          <w:rFonts w:hint="eastAsia"/>
        </w:rPr>
        <w:t>邮箱：</w:t>
      </w:r>
    </w:p>
    <w:p>
      <w:pPr>
        <w:pStyle w:val="32"/>
        <w:ind w:firstLine="0" w:firstLineChars="0"/>
      </w:pPr>
      <w:r>
        <w:rPr>
          <w:rFonts w:hint="eastAsia"/>
        </w:rPr>
        <w:t>联系人：</w:t>
      </w:r>
      <w:r>
        <w:t xml:space="preserve">                          联系人： </w:t>
      </w:r>
    </w:p>
    <w:p>
      <w:pPr>
        <w:pStyle w:val="32"/>
        <w:ind w:firstLine="0" w:firstLineChars="0"/>
      </w:pPr>
      <w:r>
        <w:rPr>
          <w:rFonts w:hint="eastAsia"/>
        </w:rPr>
        <w:t>联系电话及传真：</w:t>
      </w:r>
      <w:r>
        <w:t xml:space="preserve">                  联系电话及传真： </w:t>
      </w:r>
    </w:p>
    <w:p>
      <w:pPr>
        <w:pStyle w:val="32"/>
        <w:ind w:firstLine="0" w:firstLineChars="0"/>
      </w:pPr>
      <w:r>
        <w:rPr>
          <w:rFonts w:hint="eastAsia"/>
        </w:rPr>
        <w:t>开户银行：</w:t>
      </w:r>
      <w:r>
        <w:t xml:space="preserve">                        开户银行： </w:t>
      </w:r>
    </w:p>
    <w:p>
      <w:pPr>
        <w:pStyle w:val="32"/>
        <w:ind w:firstLine="0" w:firstLineChars="0"/>
      </w:pPr>
      <w:r>
        <w:rPr>
          <w:rFonts w:hint="eastAsia"/>
        </w:rPr>
        <w:t>账</w:t>
      </w:r>
      <w:r>
        <w:t xml:space="preserve">    号：                        </w:t>
      </w:r>
      <w:r>
        <w:rPr>
          <w:rFonts w:hint="eastAsia"/>
        </w:rPr>
        <w:t>账</w:t>
      </w:r>
      <w:r>
        <w:t xml:space="preserve">    号：</w:t>
      </w:r>
    </w:p>
    <w:p>
      <w:pPr>
        <w:pStyle w:val="32"/>
        <w:ind w:firstLine="480"/>
        <w:rPr>
          <w:rStyle w:val="29"/>
          <w:rFonts w:ascii="仿宋" w:eastAsia="仿宋"/>
          <w:sz w:val="24"/>
          <w:szCs w:val="24"/>
          <w:lang w:val="zh-CN"/>
        </w:rPr>
      </w:pPr>
      <w:r>
        <w:rPr>
          <w:rStyle w:val="29"/>
          <w:rFonts w:hint="eastAsia" w:ascii="仿宋" w:eastAsia="仿宋"/>
          <w:sz w:val="24"/>
          <w:szCs w:val="24"/>
          <w:lang w:val="zh-CN"/>
        </w:rPr>
        <w:t xml:space="preserve">   </w:t>
      </w:r>
    </w:p>
    <w:p>
      <w:pPr>
        <w:pStyle w:val="32"/>
        <w:ind w:firstLine="480"/>
        <w:rPr>
          <w:rStyle w:val="29"/>
          <w:rFonts w:ascii="仿宋" w:eastAsia="仿宋"/>
          <w:sz w:val="24"/>
          <w:szCs w:val="24"/>
          <w:lang w:val="zh-CN"/>
        </w:rPr>
      </w:pPr>
    </w:p>
    <w:p>
      <w:pPr>
        <w:pStyle w:val="32"/>
        <w:ind w:firstLine="480"/>
        <w:rPr>
          <w:rStyle w:val="29"/>
          <w:rFonts w:ascii="仿宋" w:eastAsia="仿宋"/>
          <w:sz w:val="24"/>
          <w:szCs w:val="24"/>
          <w:lang w:val="zh-CN"/>
        </w:rPr>
      </w:pP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合同签订时间：</w:t>
      </w:r>
    </w:p>
    <w:p>
      <w:pPr>
        <w:pStyle w:val="32"/>
        <w:ind w:firstLine="0" w:firstLineChars="0"/>
        <w:rPr>
          <w:rStyle w:val="29"/>
          <w:rFonts w:ascii="仿宋_GB2312" w:hAnsi="仿宋" w:eastAsia="仿宋_GB2312" w:cs="宋体"/>
          <w:shd w:val="clear" w:color="auto" w:fill="auto"/>
        </w:rPr>
      </w:pPr>
      <w:r>
        <w:rPr>
          <w:rStyle w:val="29"/>
          <w:rFonts w:hint="eastAsia" w:ascii="仿宋_GB2312" w:hAnsi="仿宋" w:eastAsia="仿宋_GB2312" w:cs="宋体"/>
          <w:shd w:val="clear" w:color="auto" w:fill="auto"/>
        </w:rPr>
        <w:t>合同签订地点：重庆江北国际机场</w:t>
      </w:r>
    </w:p>
    <w:p>
      <w:pPr>
        <w:pStyle w:val="32"/>
        <w:ind w:firstLine="600"/>
      </w:pPr>
    </w:p>
    <w:p>
      <w:pPr>
        <w:pStyle w:val="32"/>
        <w:ind w:firstLine="600"/>
      </w:pPr>
    </w:p>
    <w:p>
      <w:pPr>
        <w:pStyle w:val="2"/>
      </w:pPr>
    </w:p>
    <w:sectPr>
      <w:pgSz w:w="11906" w:h="16838"/>
      <w:pgMar w:top="1080" w:right="1440" w:bottom="1080" w:left="1440"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金山简魏碑">
    <w:altName w:val="宋体"/>
    <w:panose1 w:val="00000000000000000000"/>
    <w:charset w:val="86"/>
    <w:family w:val="modern"/>
    <w:pitch w:val="default"/>
    <w:sig w:usb0="00000000" w:usb1="00000000" w:usb2="00000010" w:usb3="00000000" w:csb0="00040000" w:csb1="00000000"/>
  </w:font>
  <w:font w:name="MingLiU">
    <w:panose1 w:val="02020509000000000000"/>
    <w:charset w:val="88"/>
    <w:family w:val="modern"/>
    <w:pitch w:val="default"/>
    <w:sig w:usb0="A00002FF" w:usb1="28CFFCFA" w:usb2="00000016" w:usb3="00000000" w:csb0="00100001"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auto"/>
    <w:pitch w:val="default"/>
    <w:sig w:usb0="E00002FF" w:usb1="400004FF" w:usb2="00000000" w:usb3="00000000" w:csb0="2000019F" w:csb1="00000000"/>
  </w:font>
  <w:font w:name="Times New Roman (正文 CS 字体)">
    <w:altName w:val="宋体"/>
    <w:panose1 w:val="00000000000000000000"/>
    <w:charset w:val="00"/>
    <w:family w:val="roman"/>
    <w:pitch w:val="default"/>
    <w:sig w:usb0="00000000" w:usb1="00000000"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8</w:t>
    </w:r>
    <w:r>
      <w:rPr>
        <w:rFonts w:ascii="Times New Roman" w:hAnsi="Times New Roman"/>
        <w:sz w:val="21"/>
        <w:szCs w:val="21"/>
        <w:lang w:val="zh-CN"/>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rPr>
        <w:rFonts w:ascii="Times New Roman" w:hAnsi="Times New Roman"/>
        <w:sz w:val="21"/>
        <w:szCs w:val="21"/>
      </w:rPr>
    </w:pPr>
    <w:r>
      <w:rPr>
        <w:rFonts w:ascii="Times New Roman" w:hAnsi="Times New Roman"/>
        <w:sz w:val="21"/>
        <w:szCs w:val="21"/>
      </w:rPr>
      <w:fldChar w:fldCharType="begin"/>
    </w:r>
    <w:r>
      <w:rPr>
        <w:rFonts w:ascii="Times New Roman" w:hAnsi="Times New Roman"/>
        <w:sz w:val="21"/>
        <w:szCs w:val="21"/>
      </w:rPr>
      <w:instrText xml:space="preserve"> PAGE   \* MERGEFORMAT </w:instrText>
    </w:r>
    <w:r>
      <w:rPr>
        <w:rFonts w:ascii="Times New Roman" w:hAnsi="Times New Roman"/>
        <w:sz w:val="21"/>
        <w:szCs w:val="21"/>
      </w:rPr>
      <w:fldChar w:fldCharType="separate"/>
    </w:r>
    <w:r>
      <w:rPr>
        <w:rFonts w:ascii="Times New Roman" w:hAnsi="Times New Roman"/>
        <w:sz w:val="21"/>
        <w:szCs w:val="21"/>
        <w:lang w:val="zh-CN"/>
      </w:rPr>
      <w:t>14</w:t>
    </w:r>
    <w:r>
      <w:rPr>
        <w:rFonts w:ascii="Times New Roman" w:hAnsi="Times New Roman"/>
        <w:sz w:val="21"/>
        <w:szCs w:val="21"/>
        <w:lang w:val="zh-CN"/>
      </w:rPr>
      <w:fldChar w:fldCharType="end"/>
    </w: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p>
  <w:p>
    <w:pPr>
      <w:pStyle w:val="9"/>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fldChar w:fldCharType="begin"/>
    </w:r>
    <w:r>
      <w:instrText xml:space="preserve"> PAGE   \* MERGEFORMAT </w:instrText>
    </w:r>
    <w:r>
      <w:fldChar w:fldCharType="separate"/>
    </w:r>
    <w:r>
      <w:rPr>
        <w:lang w:val="zh-CN"/>
      </w:rPr>
      <w:t>8</w:t>
    </w:r>
    <w:r>
      <w:fldChar w:fldCharType="end"/>
    </w:r>
  </w:p>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27DF64"/>
    <w:multiLevelType w:val="singleLevel"/>
    <w:tmpl w:val="9527DF64"/>
    <w:lvl w:ilvl="0" w:tentative="0">
      <w:start w:val="1"/>
      <w:numFmt w:val="chineseCounting"/>
      <w:suff w:val="space"/>
      <w:lvlText w:val="第%1条"/>
      <w:lvlJc w:val="left"/>
      <w:rPr>
        <w:rFonts w:hint="eastAsia"/>
      </w:rPr>
    </w:lvl>
  </w:abstractNum>
  <w:abstractNum w:abstractNumId="1">
    <w:nsid w:val="C9DE7FE7"/>
    <w:multiLevelType w:val="multilevel"/>
    <w:tmpl w:val="C9DE7FE7"/>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F0790088"/>
    <w:multiLevelType w:val="multilevel"/>
    <w:tmpl w:val="F0790088"/>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B032661"/>
    <w:multiLevelType w:val="singleLevel"/>
    <w:tmpl w:val="0B032661"/>
    <w:lvl w:ilvl="0" w:tentative="0">
      <w:start w:val="1"/>
      <w:numFmt w:val="decimal"/>
      <w:suff w:val="nothing"/>
      <w:lvlText w:val="%1、"/>
      <w:lvlJc w:val="left"/>
    </w:lvl>
  </w:abstractNum>
  <w:abstractNum w:abstractNumId="4">
    <w:nsid w:val="1CB74AD1"/>
    <w:multiLevelType w:val="multilevel"/>
    <w:tmpl w:val="1CB74AD1"/>
    <w:lvl w:ilvl="0" w:tentative="0">
      <w:start w:val="1"/>
      <w:numFmt w:val="decimal"/>
      <w:lvlText w:val="%1."/>
      <w:lvlJc w:val="left"/>
      <w:pPr>
        <w:ind w:left="980" w:hanging="420"/>
      </w:pPr>
    </w:lvl>
    <w:lvl w:ilvl="1" w:tentative="0">
      <w:start w:val="1"/>
      <w:numFmt w:val="decimal"/>
      <w:suff w:val="nothing"/>
      <w:lvlText w:val="%2."/>
      <w:lvlJc w:val="left"/>
      <w:pPr>
        <w:ind w:left="420" w:hanging="420"/>
      </w:pPr>
      <w:rPr>
        <w:rFonts w:hint="eastAsia"/>
      </w:r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1D8E1339"/>
    <w:multiLevelType w:val="multilevel"/>
    <w:tmpl w:val="1D8E1339"/>
    <w:lvl w:ilvl="0" w:tentative="0">
      <w:start w:val="1"/>
      <w:numFmt w:val="japaneseCounting"/>
      <w:suff w:val="nothing"/>
      <w:lvlText w:val="（%1）"/>
      <w:lvlJc w:val="left"/>
      <w:pPr>
        <w:ind w:left="0" w:firstLine="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B41810"/>
    <w:multiLevelType w:val="multilevel"/>
    <w:tmpl w:val="1EB41810"/>
    <w:lvl w:ilvl="0" w:tentative="0">
      <w:start w:val="1"/>
      <w:numFmt w:val="japaneseCounting"/>
      <w:suff w:val="nothing"/>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5F6453D2"/>
    <w:multiLevelType w:val="multilevel"/>
    <w:tmpl w:val="5F6453D2"/>
    <w:lvl w:ilvl="0" w:tentative="0">
      <w:start w:val="1"/>
      <w:numFmt w:val="chineseCountingThousand"/>
      <w:suff w:val="nothing"/>
      <w:lvlText w:val="%1、"/>
      <w:lvlJc w:val="left"/>
      <w:pPr>
        <w:ind w:left="420" w:hanging="420"/>
      </w:pPr>
      <w:rPr>
        <w:rFonts w:hint="eastAsia"/>
      </w:rPr>
    </w:lvl>
    <w:lvl w:ilvl="1" w:tentative="0">
      <w:start w:val="1"/>
      <w:numFmt w:val="decimal"/>
      <w:lvlText w:val="%2."/>
      <w:lvlJc w:val="left"/>
      <w:pPr>
        <w:ind w:left="780" w:hanging="36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7"/>
  </w:num>
  <w:num w:numId="2">
    <w:abstractNumId w:val="6"/>
  </w:num>
  <w:num w:numId="3">
    <w:abstractNumId w:val="3"/>
  </w:num>
  <w:num w:numId="4">
    <w:abstractNumId w:val="2"/>
  </w:num>
  <w:num w:numId="5">
    <w:abstractNumId w:val="5"/>
  </w:num>
  <w:num w:numId="6">
    <w:abstractNumId w:val="4"/>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9FA"/>
    <w:rsid w:val="0000097F"/>
    <w:rsid w:val="0000285A"/>
    <w:rsid w:val="00005333"/>
    <w:rsid w:val="00006788"/>
    <w:rsid w:val="00017CC8"/>
    <w:rsid w:val="00020174"/>
    <w:rsid w:val="00021F04"/>
    <w:rsid w:val="0002289E"/>
    <w:rsid w:val="00023008"/>
    <w:rsid w:val="00025AEC"/>
    <w:rsid w:val="000265C7"/>
    <w:rsid w:val="000271D2"/>
    <w:rsid w:val="00031BB8"/>
    <w:rsid w:val="00032715"/>
    <w:rsid w:val="00035345"/>
    <w:rsid w:val="000371A2"/>
    <w:rsid w:val="00050D62"/>
    <w:rsid w:val="0005249A"/>
    <w:rsid w:val="0005588C"/>
    <w:rsid w:val="00056869"/>
    <w:rsid w:val="000611DA"/>
    <w:rsid w:val="000631F6"/>
    <w:rsid w:val="00063CCA"/>
    <w:rsid w:val="00066D85"/>
    <w:rsid w:val="000737B9"/>
    <w:rsid w:val="00073A28"/>
    <w:rsid w:val="000740F0"/>
    <w:rsid w:val="00076511"/>
    <w:rsid w:val="000825D0"/>
    <w:rsid w:val="00084B6F"/>
    <w:rsid w:val="000868AF"/>
    <w:rsid w:val="000A3B23"/>
    <w:rsid w:val="000B4109"/>
    <w:rsid w:val="000B753E"/>
    <w:rsid w:val="000B7659"/>
    <w:rsid w:val="000C02DD"/>
    <w:rsid w:val="000C1E8B"/>
    <w:rsid w:val="000C6A90"/>
    <w:rsid w:val="000D30B9"/>
    <w:rsid w:val="000D521A"/>
    <w:rsid w:val="000D6CC9"/>
    <w:rsid w:val="000E2F2F"/>
    <w:rsid w:val="000E5E1E"/>
    <w:rsid w:val="000E6CD6"/>
    <w:rsid w:val="000F3310"/>
    <w:rsid w:val="000F404C"/>
    <w:rsid w:val="000F4E07"/>
    <w:rsid w:val="001030AE"/>
    <w:rsid w:val="00103882"/>
    <w:rsid w:val="00106E21"/>
    <w:rsid w:val="00114FD3"/>
    <w:rsid w:val="001243F9"/>
    <w:rsid w:val="00126337"/>
    <w:rsid w:val="0013184B"/>
    <w:rsid w:val="00140784"/>
    <w:rsid w:val="00140B7D"/>
    <w:rsid w:val="00146445"/>
    <w:rsid w:val="00150037"/>
    <w:rsid w:val="001505AE"/>
    <w:rsid w:val="00150869"/>
    <w:rsid w:val="001559E7"/>
    <w:rsid w:val="0015607A"/>
    <w:rsid w:val="0016327E"/>
    <w:rsid w:val="00163E7C"/>
    <w:rsid w:val="00180D31"/>
    <w:rsid w:val="00181249"/>
    <w:rsid w:val="00182F1E"/>
    <w:rsid w:val="001849E2"/>
    <w:rsid w:val="0018716E"/>
    <w:rsid w:val="0018776C"/>
    <w:rsid w:val="0019019A"/>
    <w:rsid w:val="00191380"/>
    <w:rsid w:val="00192AF6"/>
    <w:rsid w:val="00196FD2"/>
    <w:rsid w:val="001A5BA2"/>
    <w:rsid w:val="001A750C"/>
    <w:rsid w:val="001C452E"/>
    <w:rsid w:val="001D0060"/>
    <w:rsid w:val="001E04F7"/>
    <w:rsid w:val="001E0DD3"/>
    <w:rsid w:val="001E1667"/>
    <w:rsid w:val="001E3875"/>
    <w:rsid w:val="001E57E5"/>
    <w:rsid w:val="001F02EA"/>
    <w:rsid w:val="001F2E0C"/>
    <w:rsid w:val="001F52E9"/>
    <w:rsid w:val="00201141"/>
    <w:rsid w:val="00202EEA"/>
    <w:rsid w:val="002111D0"/>
    <w:rsid w:val="002170C0"/>
    <w:rsid w:val="00223328"/>
    <w:rsid w:val="00224DEB"/>
    <w:rsid w:val="00225A00"/>
    <w:rsid w:val="00230435"/>
    <w:rsid w:val="002324A7"/>
    <w:rsid w:val="002334E4"/>
    <w:rsid w:val="002362BD"/>
    <w:rsid w:val="002369A5"/>
    <w:rsid w:val="002377C6"/>
    <w:rsid w:val="002463B5"/>
    <w:rsid w:val="00263CB5"/>
    <w:rsid w:val="00264544"/>
    <w:rsid w:val="0026621B"/>
    <w:rsid w:val="00266533"/>
    <w:rsid w:val="0028006E"/>
    <w:rsid w:val="00282CFE"/>
    <w:rsid w:val="002834F6"/>
    <w:rsid w:val="00286536"/>
    <w:rsid w:val="00287E0A"/>
    <w:rsid w:val="002B75E8"/>
    <w:rsid w:val="002C0E6F"/>
    <w:rsid w:val="002C46DA"/>
    <w:rsid w:val="002C52F9"/>
    <w:rsid w:val="002C60A0"/>
    <w:rsid w:val="002D00F2"/>
    <w:rsid w:val="002D51B3"/>
    <w:rsid w:val="002D6F8E"/>
    <w:rsid w:val="002E26E2"/>
    <w:rsid w:val="002E57CA"/>
    <w:rsid w:val="002E5FDE"/>
    <w:rsid w:val="002F1EEC"/>
    <w:rsid w:val="002F5A5B"/>
    <w:rsid w:val="002F6E00"/>
    <w:rsid w:val="002F7CA1"/>
    <w:rsid w:val="002F7F31"/>
    <w:rsid w:val="00300C2A"/>
    <w:rsid w:val="00303CEE"/>
    <w:rsid w:val="00306DDC"/>
    <w:rsid w:val="00311324"/>
    <w:rsid w:val="00317034"/>
    <w:rsid w:val="00332BF8"/>
    <w:rsid w:val="00333793"/>
    <w:rsid w:val="00333BD0"/>
    <w:rsid w:val="00340E6F"/>
    <w:rsid w:val="0034710B"/>
    <w:rsid w:val="00347BDE"/>
    <w:rsid w:val="00350C12"/>
    <w:rsid w:val="00351066"/>
    <w:rsid w:val="003534A4"/>
    <w:rsid w:val="00357C50"/>
    <w:rsid w:val="00363D03"/>
    <w:rsid w:val="00370602"/>
    <w:rsid w:val="00370BEA"/>
    <w:rsid w:val="00370EFE"/>
    <w:rsid w:val="003723A5"/>
    <w:rsid w:val="00376A25"/>
    <w:rsid w:val="003840CF"/>
    <w:rsid w:val="00391B61"/>
    <w:rsid w:val="00392422"/>
    <w:rsid w:val="003932A7"/>
    <w:rsid w:val="0039415B"/>
    <w:rsid w:val="00396376"/>
    <w:rsid w:val="003A2048"/>
    <w:rsid w:val="003A228A"/>
    <w:rsid w:val="003A26A7"/>
    <w:rsid w:val="003A2974"/>
    <w:rsid w:val="003A4373"/>
    <w:rsid w:val="003B3EA4"/>
    <w:rsid w:val="003B7133"/>
    <w:rsid w:val="003B79B9"/>
    <w:rsid w:val="003C7185"/>
    <w:rsid w:val="003D66B2"/>
    <w:rsid w:val="003D6803"/>
    <w:rsid w:val="003E074E"/>
    <w:rsid w:val="003E2E0A"/>
    <w:rsid w:val="003F167C"/>
    <w:rsid w:val="003F7698"/>
    <w:rsid w:val="003F78CE"/>
    <w:rsid w:val="00412FC3"/>
    <w:rsid w:val="00413E38"/>
    <w:rsid w:val="00420115"/>
    <w:rsid w:val="00422256"/>
    <w:rsid w:val="00422C70"/>
    <w:rsid w:val="00424AC5"/>
    <w:rsid w:val="00425623"/>
    <w:rsid w:val="00425B77"/>
    <w:rsid w:val="0042735B"/>
    <w:rsid w:val="00441244"/>
    <w:rsid w:val="00445377"/>
    <w:rsid w:val="00452541"/>
    <w:rsid w:val="00453F3C"/>
    <w:rsid w:val="00455CFC"/>
    <w:rsid w:val="0045751E"/>
    <w:rsid w:val="00463667"/>
    <w:rsid w:val="004655F4"/>
    <w:rsid w:val="0046710E"/>
    <w:rsid w:val="00467F45"/>
    <w:rsid w:val="00485F00"/>
    <w:rsid w:val="00490CF8"/>
    <w:rsid w:val="00493AD9"/>
    <w:rsid w:val="0049584A"/>
    <w:rsid w:val="004A06D9"/>
    <w:rsid w:val="004A0C85"/>
    <w:rsid w:val="004A5412"/>
    <w:rsid w:val="004A743B"/>
    <w:rsid w:val="004B146A"/>
    <w:rsid w:val="004B188C"/>
    <w:rsid w:val="004B3DF7"/>
    <w:rsid w:val="004B6824"/>
    <w:rsid w:val="004B7D2E"/>
    <w:rsid w:val="004C0973"/>
    <w:rsid w:val="004C758F"/>
    <w:rsid w:val="004D050B"/>
    <w:rsid w:val="004D096C"/>
    <w:rsid w:val="004D38F7"/>
    <w:rsid w:val="004D79C1"/>
    <w:rsid w:val="004E45E3"/>
    <w:rsid w:val="004E5C8F"/>
    <w:rsid w:val="004F2FAB"/>
    <w:rsid w:val="004F307F"/>
    <w:rsid w:val="004F3384"/>
    <w:rsid w:val="004F3F16"/>
    <w:rsid w:val="004F6957"/>
    <w:rsid w:val="004F6B0B"/>
    <w:rsid w:val="00520BFB"/>
    <w:rsid w:val="0052266E"/>
    <w:rsid w:val="0054079F"/>
    <w:rsid w:val="00547E31"/>
    <w:rsid w:val="00550BF1"/>
    <w:rsid w:val="00564602"/>
    <w:rsid w:val="00566ECB"/>
    <w:rsid w:val="00574395"/>
    <w:rsid w:val="005766B4"/>
    <w:rsid w:val="0058393D"/>
    <w:rsid w:val="00584F1E"/>
    <w:rsid w:val="005863EB"/>
    <w:rsid w:val="00587823"/>
    <w:rsid w:val="00591811"/>
    <w:rsid w:val="005A7612"/>
    <w:rsid w:val="005B2C03"/>
    <w:rsid w:val="005B5E40"/>
    <w:rsid w:val="005B623B"/>
    <w:rsid w:val="005B6DF6"/>
    <w:rsid w:val="005B72F8"/>
    <w:rsid w:val="005C4CBA"/>
    <w:rsid w:val="005C5BB0"/>
    <w:rsid w:val="005C7814"/>
    <w:rsid w:val="005C79AE"/>
    <w:rsid w:val="005E467A"/>
    <w:rsid w:val="005E6FE4"/>
    <w:rsid w:val="005F4A5B"/>
    <w:rsid w:val="00606F9B"/>
    <w:rsid w:val="006078C9"/>
    <w:rsid w:val="00610FBA"/>
    <w:rsid w:val="00622C32"/>
    <w:rsid w:val="00626931"/>
    <w:rsid w:val="006331B5"/>
    <w:rsid w:val="006354D2"/>
    <w:rsid w:val="00644173"/>
    <w:rsid w:val="006448B9"/>
    <w:rsid w:val="00646279"/>
    <w:rsid w:val="0064646F"/>
    <w:rsid w:val="0064740A"/>
    <w:rsid w:val="006479A2"/>
    <w:rsid w:val="00653540"/>
    <w:rsid w:val="00655138"/>
    <w:rsid w:val="006555AA"/>
    <w:rsid w:val="006603E9"/>
    <w:rsid w:val="0066539F"/>
    <w:rsid w:val="0066710E"/>
    <w:rsid w:val="0066722C"/>
    <w:rsid w:val="006700E0"/>
    <w:rsid w:val="0067214B"/>
    <w:rsid w:val="00677C64"/>
    <w:rsid w:val="00691DD4"/>
    <w:rsid w:val="00693C5F"/>
    <w:rsid w:val="00694CA2"/>
    <w:rsid w:val="00694E61"/>
    <w:rsid w:val="006964FC"/>
    <w:rsid w:val="006A0FF0"/>
    <w:rsid w:val="006A57C9"/>
    <w:rsid w:val="006B1B2A"/>
    <w:rsid w:val="006B2229"/>
    <w:rsid w:val="006B2C17"/>
    <w:rsid w:val="006B78A8"/>
    <w:rsid w:val="006C1D9E"/>
    <w:rsid w:val="006C49D1"/>
    <w:rsid w:val="006E0BFC"/>
    <w:rsid w:val="006E55F4"/>
    <w:rsid w:val="006E7700"/>
    <w:rsid w:val="006E7920"/>
    <w:rsid w:val="006E7EC8"/>
    <w:rsid w:val="006F0D23"/>
    <w:rsid w:val="00701961"/>
    <w:rsid w:val="0070395B"/>
    <w:rsid w:val="0070577F"/>
    <w:rsid w:val="007118BA"/>
    <w:rsid w:val="00715E15"/>
    <w:rsid w:val="00722EF1"/>
    <w:rsid w:val="00736352"/>
    <w:rsid w:val="007412C3"/>
    <w:rsid w:val="00742D78"/>
    <w:rsid w:val="007447B4"/>
    <w:rsid w:val="007540E5"/>
    <w:rsid w:val="007544BD"/>
    <w:rsid w:val="00756926"/>
    <w:rsid w:val="007579AE"/>
    <w:rsid w:val="00760A24"/>
    <w:rsid w:val="0076301C"/>
    <w:rsid w:val="00766B00"/>
    <w:rsid w:val="0077011C"/>
    <w:rsid w:val="0077176F"/>
    <w:rsid w:val="0078149A"/>
    <w:rsid w:val="00783017"/>
    <w:rsid w:val="00783450"/>
    <w:rsid w:val="007872F8"/>
    <w:rsid w:val="00790155"/>
    <w:rsid w:val="007950D5"/>
    <w:rsid w:val="007A23F4"/>
    <w:rsid w:val="007A25BA"/>
    <w:rsid w:val="007A75B2"/>
    <w:rsid w:val="007B1EB8"/>
    <w:rsid w:val="007B21E1"/>
    <w:rsid w:val="007C0BAE"/>
    <w:rsid w:val="007C1F70"/>
    <w:rsid w:val="007E0D23"/>
    <w:rsid w:val="007E19FA"/>
    <w:rsid w:val="007E4029"/>
    <w:rsid w:val="007F0083"/>
    <w:rsid w:val="008137A3"/>
    <w:rsid w:val="0081544B"/>
    <w:rsid w:val="0082012C"/>
    <w:rsid w:val="0083146A"/>
    <w:rsid w:val="00833172"/>
    <w:rsid w:val="00835B1F"/>
    <w:rsid w:val="00843482"/>
    <w:rsid w:val="00847B87"/>
    <w:rsid w:val="008602A9"/>
    <w:rsid w:val="008760AC"/>
    <w:rsid w:val="008800A8"/>
    <w:rsid w:val="00883BBC"/>
    <w:rsid w:val="00883E00"/>
    <w:rsid w:val="00883F0F"/>
    <w:rsid w:val="008903C7"/>
    <w:rsid w:val="008913B8"/>
    <w:rsid w:val="00892657"/>
    <w:rsid w:val="0089693E"/>
    <w:rsid w:val="008A0078"/>
    <w:rsid w:val="008A0BD3"/>
    <w:rsid w:val="008A6939"/>
    <w:rsid w:val="008B073C"/>
    <w:rsid w:val="008B1AB7"/>
    <w:rsid w:val="008B5D37"/>
    <w:rsid w:val="008B62C1"/>
    <w:rsid w:val="008C39E3"/>
    <w:rsid w:val="008C5EA9"/>
    <w:rsid w:val="008C74BC"/>
    <w:rsid w:val="008E2C9F"/>
    <w:rsid w:val="008F2A42"/>
    <w:rsid w:val="008F3FC1"/>
    <w:rsid w:val="0091211A"/>
    <w:rsid w:val="00913831"/>
    <w:rsid w:val="00924790"/>
    <w:rsid w:val="00924A44"/>
    <w:rsid w:val="009325DE"/>
    <w:rsid w:val="00941604"/>
    <w:rsid w:val="00942CCC"/>
    <w:rsid w:val="0096421C"/>
    <w:rsid w:val="009705CB"/>
    <w:rsid w:val="00973BDE"/>
    <w:rsid w:val="0098379E"/>
    <w:rsid w:val="00985923"/>
    <w:rsid w:val="009865AA"/>
    <w:rsid w:val="00990CE0"/>
    <w:rsid w:val="00995DCA"/>
    <w:rsid w:val="009A7B4E"/>
    <w:rsid w:val="009B30A2"/>
    <w:rsid w:val="009B4B99"/>
    <w:rsid w:val="009B6A5B"/>
    <w:rsid w:val="009C1103"/>
    <w:rsid w:val="009C6EF3"/>
    <w:rsid w:val="009D00D9"/>
    <w:rsid w:val="009D1F92"/>
    <w:rsid w:val="009D2B91"/>
    <w:rsid w:val="009D5971"/>
    <w:rsid w:val="009E15D4"/>
    <w:rsid w:val="009E193A"/>
    <w:rsid w:val="009E2CB4"/>
    <w:rsid w:val="009F1A57"/>
    <w:rsid w:val="00A002D3"/>
    <w:rsid w:val="00A078DD"/>
    <w:rsid w:val="00A079DB"/>
    <w:rsid w:val="00A12488"/>
    <w:rsid w:val="00A14A96"/>
    <w:rsid w:val="00A2028C"/>
    <w:rsid w:val="00A279E1"/>
    <w:rsid w:val="00A307C5"/>
    <w:rsid w:val="00A33FFD"/>
    <w:rsid w:val="00A51639"/>
    <w:rsid w:val="00A52763"/>
    <w:rsid w:val="00A64B28"/>
    <w:rsid w:val="00A6662A"/>
    <w:rsid w:val="00A66C7F"/>
    <w:rsid w:val="00A6743C"/>
    <w:rsid w:val="00A6776A"/>
    <w:rsid w:val="00A70F36"/>
    <w:rsid w:val="00A73E6F"/>
    <w:rsid w:val="00A74F64"/>
    <w:rsid w:val="00A8320C"/>
    <w:rsid w:val="00A9211E"/>
    <w:rsid w:val="00AA3DFD"/>
    <w:rsid w:val="00AA7541"/>
    <w:rsid w:val="00AB18AB"/>
    <w:rsid w:val="00AB1CB4"/>
    <w:rsid w:val="00AD0062"/>
    <w:rsid w:val="00AD04F5"/>
    <w:rsid w:val="00AD1B3B"/>
    <w:rsid w:val="00AD3C9F"/>
    <w:rsid w:val="00AD460B"/>
    <w:rsid w:val="00AD5218"/>
    <w:rsid w:val="00AE0B21"/>
    <w:rsid w:val="00AE107C"/>
    <w:rsid w:val="00AE1E61"/>
    <w:rsid w:val="00AF0BC1"/>
    <w:rsid w:val="00AF1739"/>
    <w:rsid w:val="00AF6F3E"/>
    <w:rsid w:val="00B02F96"/>
    <w:rsid w:val="00B05B2C"/>
    <w:rsid w:val="00B0771A"/>
    <w:rsid w:val="00B07E47"/>
    <w:rsid w:val="00B22AD5"/>
    <w:rsid w:val="00B23001"/>
    <w:rsid w:val="00B23ED7"/>
    <w:rsid w:val="00B27562"/>
    <w:rsid w:val="00B31151"/>
    <w:rsid w:val="00B3115C"/>
    <w:rsid w:val="00B4240C"/>
    <w:rsid w:val="00B44196"/>
    <w:rsid w:val="00B719CE"/>
    <w:rsid w:val="00B72406"/>
    <w:rsid w:val="00B73FE8"/>
    <w:rsid w:val="00B81C3E"/>
    <w:rsid w:val="00B83591"/>
    <w:rsid w:val="00BA0571"/>
    <w:rsid w:val="00BA1401"/>
    <w:rsid w:val="00BA1D26"/>
    <w:rsid w:val="00BB07FB"/>
    <w:rsid w:val="00BB0CC3"/>
    <w:rsid w:val="00BC4195"/>
    <w:rsid w:val="00BE0FDA"/>
    <w:rsid w:val="00BE444D"/>
    <w:rsid w:val="00BE72AF"/>
    <w:rsid w:val="00BF544F"/>
    <w:rsid w:val="00C00D1F"/>
    <w:rsid w:val="00C03881"/>
    <w:rsid w:val="00C03920"/>
    <w:rsid w:val="00C061CD"/>
    <w:rsid w:val="00C062CB"/>
    <w:rsid w:val="00C25DD0"/>
    <w:rsid w:val="00C33B30"/>
    <w:rsid w:val="00C36C02"/>
    <w:rsid w:val="00C3798E"/>
    <w:rsid w:val="00C4369F"/>
    <w:rsid w:val="00C43B58"/>
    <w:rsid w:val="00C43FDF"/>
    <w:rsid w:val="00C511BB"/>
    <w:rsid w:val="00C525AC"/>
    <w:rsid w:val="00C6358A"/>
    <w:rsid w:val="00C636E6"/>
    <w:rsid w:val="00C643C9"/>
    <w:rsid w:val="00C6512E"/>
    <w:rsid w:val="00C745A1"/>
    <w:rsid w:val="00C7596B"/>
    <w:rsid w:val="00C80539"/>
    <w:rsid w:val="00C826C9"/>
    <w:rsid w:val="00C90622"/>
    <w:rsid w:val="00C9189F"/>
    <w:rsid w:val="00C93570"/>
    <w:rsid w:val="00CA22C7"/>
    <w:rsid w:val="00CB3754"/>
    <w:rsid w:val="00CB749D"/>
    <w:rsid w:val="00CC0091"/>
    <w:rsid w:val="00CC2123"/>
    <w:rsid w:val="00CC2C5D"/>
    <w:rsid w:val="00CD61D2"/>
    <w:rsid w:val="00CD7FF0"/>
    <w:rsid w:val="00CE1C0A"/>
    <w:rsid w:val="00CE2718"/>
    <w:rsid w:val="00CE7840"/>
    <w:rsid w:val="00CF5BF8"/>
    <w:rsid w:val="00CF7307"/>
    <w:rsid w:val="00CF7A22"/>
    <w:rsid w:val="00D0259B"/>
    <w:rsid w:val="00D125EB"/>
    <w:rsid w:val="00D149F1"/>
    <w:rsid w:val="00D15013"/>
    <w:rsid w:val="00D21136"/>
    <w:rsid w:val="00D33774"/>
    <w:rsid w:val="00D45135"/>
    <w:rsid w:val="00D47B47"/>
    <w:rsid w:val="00D47F13"/>
    <w:rsid w:val="00D63B4A"/>
    <w:rsid w:val="00D64587"/>
    <w:rsid w:val="00D64E03"/>
    <w:rsid w:val="00D66438"/>
    <w:rsid w:val="00D73D65"/>
    <w:rsid w:val="00D74FF1"/>
    <w:rsid w:val="00D75600"/>
    <w:rsid w:val="00D76E05"/>
    <w:rsid w:val="00D80CA9"/>
    <w:rsid w:val="00D81DC5"/>
    <w:rsid w:val="00D83800"/>
    <w:rsid w:val="00D91E38"/>
    <w:rsid w:val="00DA1CBE"/>
    <w:rsid w:val="00DB3FBF"/>
    <w:rsid w:val="00DB73DB"/>
    <w:rsid w:val="00DC39C6"/>
    <w:rsid w:val="00DD1144"/>
    <w:rsid w:val="00DD6002"/>
    <w:rsid w:val="00DD6AE3"/>
    <w:rsid w:val="00DE5C13"/>
    <w:rsid w:val="00DF0117"/>
    <w:rsid w:val="00DF18B6"/>
    <w:rsid w:val="00DF1E26"/>
    <w:rsid w:val="00DF642B"/>
    <w:rsid w:val="00DF6660"/>
    <w:rsid w:val="00E039E8"/>
    <w:rsid w:val="00E053CA"/>
    <w:rsid w:val="00E10693"/>
    <w:rsid w:val="00E11DCB"/>
    <w:rsid w:val="00E14771"/>
    <w:rsid w:val="00E14889"/>
    <w:rsid w:val="00E15047"/>
    <w:rsid w:val="00E16198"/>
    <w:rsid w:val="00E20518"/>
    <w:rsid w:val="00E20738"/>
    <w:rsid w:val="00E22D77"/>
    <w:rsid w:val="00E259EA"/>
    <w:rsid w:val="00E27397"/>
    <w:rsid w:val="00E30DB6"/>
    <w:rsid w:val="00E3282B"/>
    <w:rsid w:val="00E35970"/>
    <w:rsid w:val="00E4025B"/>
    <w:rsid w:val="00E41439"/>
    <w:rsid w:val="00E45276"/>
    <w:rsid w:val="00E50CBA"/>
    <w:rsid w:val="00E54D02"/>
    <w:rsid w:val="00E55FD9"/>
    <w:rsid w:val="00E6373A"/>
    <w:rsid w:val="00E7086E"/>
    <w:rsid w:val="00E76761"/>
    <w:rsid w:val="00E77B0B"/>
    <w:rsid w:val="00E822CB"/>
    <w:rsid w:val="00E8596B"/>
    <w:rsid w:val="00E85A18"/>
    <w:rsid w:val="00E8758A"/>
    <w:rsid w:val="00E90678"/>
    <w:rsid w:val="00E91556"/>
    <w:rsid w:val="00E94D9E"/>
    <w:rsid w:val="00E96BE1"/>
    <w:rsid w:val="00EA3B52"/>
    <w:rsid w:val="00EA4B31"/>
    <w:rsid w:val="00EA793D"/>
    <w:rsid w:val="00EB0F23"/>
    <w:rsid w:val="00EC4E18"/>
    <w:rsid w:val="00ED38EF"/>
    <w:rsid w:val="00EE616E"/>
    <w:rsid w:val="00EF3023"/>
    <w:rsid w:val="00F01FB9"/>
    <w:rsid w:val="00F02E67"/>
    <w:rsid w:val="00F10D7B"/>
    <w:rsid w:val="00F1365F"/>
    <w:rsid w:val="00F13F6C"/>
    <w:rsid w:val="00F172DB"/>
    <w:rsid w:val="00F23D92"/>
    <w:rsid w:val="00F25E04"/>
    <w:rsid w:val="00F2773C"/>
    <w:rsid w:val="00F3207E"/>
    <w:rsid w:val="00F32DEB"/>
    <w:rsid w:val="00F33377"/>
    <w:rsid w:val="00F33397"/>
    <w:rsid w:val="00F33FB2"/>
    <w:rsid w:val="00F40190"/>
    <w:rsid w:val="00F479F7"/>
    <w:rsid w:val="00F50101"/>
    <w:rsid w:val="00F5221B"/>
    <w:rsid w:val="00F534C5"/>
    <w:rsid w:val="00F62AC2"/>
    <w:rsid w:val="00F62E33"/>
    <w:rsid w:val="00F70CF8"/>
    <w:rsid w:val="00F74A15"/>
    <w:rsid w:val="00F75F8D"/>
    <w:rsid w:val="00F8042D"/>
    <w:rsid w:val="00F85181"/>
    <w:rsid w:val="00F9175C"/>
    <w:rsid w:val="00FA17E2"/>
    <w:rsid w:val="00FA6503"/>
    <w:rsid w:val="00FA6BC2"/>
    <w:rsid w:val="00FA7B4D"/>
    <w:rsid w:val="00FB4220"/>
    <w:rsid w:val="00FC7345"/>
    <w:rsid w:val="00FD5A31"/>
    <w:rsid w:val="00FE364C"/>
    <w:rsid w:val="00FE7DA0"/>
    <w:rsid w:val="00FF1C7D"/>
    <w:rsid w:val="00FF3DF1"/>
    <w:rsid w:val="00FF5E49"/>
    <w:rsid w:val="0123086E"/>
    <w:rsid w:val="01274FB1"/>
    <w:rsid w:val="0155074D"/>
    <w:rsid w:val="015C3FC2"/>
    <w:rsid w:val="018E717F"/>
    <w:rsid w:val="01BF3595"/>
    <w:rsid w:val="0217628C"/>
    <w:rsid w:val="02181EC4"/>
    <w:rsid w:val="02A46E6D"/>
    <w:rsid w:val="02B3063D"/>
    <w:rsid w:val="02E66EC3"/>
    <w:rsid w:val="03521BB5"/>
    <w:rsid w:val="03575A33"/>
    <w:rsid w:val="03802094"/>
    <w:rsid w:val="03E7101D"/>
    <w:rsid w:val="044B15E2"/>
    <w:rsid w:val="04665771"/>
    <w:rsid w:val="04DC343C"/>
    <w:rsid w:val="05A85490"/>
    <w:rsid w:val="05C348AA"/>
    <w:rsid w:val="05DE3020"/>
    <w:rsid w:val="06303ADD"/>
    <w:rsid w:val="06C224D8"/>
    <w:rsid w:val="06EA53BE"/>
    <w:rsid w:val="072207F4"/>
    <w:rsid w:val="07434ECA"/>
    <w:rsid w:val="078C7E49"/>
    <w:rsid w:val="08124D27"/>
    <w:rsid w:val="089F2064"/>
    <w:rsid w:val="08D84A6D"/>
    <w:rsid w:val="09784596"/>
    <w:rsid w:val="0A1F3EDA"/>
    <w:rsid w:val="0A4128CC"/>
    <w:rsid w:val="0A456E27"/>
    <w:rsid w:val="0A512485"/>
    <w:rsid w:val="0A515B98"/>
    <w:rsid w:val="0AA62A3A"/>
    <w:rsid w:val="0C2E3A56"/>
    <w:rsid w:val="0C602DAE"/>
    <w:rsid w:val="0CE916B0"/>
    <w:rsid w:val="0D0C014F"/>
    <w:rsid w:val="0DFF1D94"/>
    <w:rsid w:val="0E09030D"/>
    <w:rsid w:val="0E111F50"/>
    <w:rsid w:val="0E262A28"/>
    <w:rsid w:val="0F163E4A"/>
    <w:rsid w:val="0FAE70DB"/>
    <w:rsid w:val="0FC17F0D"/>
    <w:rsid w:val="0FDF27F8"/>
    <w:rsid w:val="0FF93C87"/>
    <w:rsid w:val="10D558E9"/>
    <w:rsid w:val="10F6426C"/>
    <w:rsid w:val="11062AE5"/>
    <w:rsid w:val="11B5427A"/>
    <w:rsid w:val="11BA6016"/>
    <w:rsid w:val="121C516C"/>
    <w:rsid w:val="123011DC"/>
    <w:rsid w:val="1231040E"/>
    <w:rsid w:val="12AC6D4C"/>
    <w:rsid w:val="13153DCE"/>
    <w:rsid w:val="13D54915"/>
    <w:rsid w:val="14986B18"/>
    <w:rsid w:val="14F252F4"/>
    <w:rsid w:val="153B1B31"/>
    <w:rsid w:val="160406D0"/>
    <w:rsid w:val="16706AA1"/>
    <w:rsid w:val="16734555"/>
    <w:rsid w:val="16AC6E0C"/>
    <w:rsid w:val="178719D4"/>
    <w:rsid w:val="179557FD"/>
    <w:rsid w:val="17987612"/>
    <w:rsid w:val="17C1228E"/>
    <w:rsid w:val="17E30F01"/>
    <w:rsid w:val="18211F2F"/>
    <w:rsid w:val="18311766"/>
    <w:rsid w:val="18597A51"/>
    <w:rsid w:val="18C630DC"/>
    <w:rsid w:val="19010836"/>
    <w:rsid w:val="197C4F26"/>
    <w:rsid w:val="19E0001D"/>
    <w:rsid w:val="1A382BA3"/>
    <w:rsid w:val="1A656149"/>
    <w:rsid w:val="1B1B12CE"/>
    <w:rsid w:val="1B604E10"/>
    <w:rsid w:val="1BB26125"/>
    <w:rsid w:val="1BF760CA"/>
    <w:rsid w:val="1C2D30C9"/>
    <w:rsid w:val="1C396B78"/>
    <w:rsid w:val="1CDA02E6"/>
    <w:rsid w:val="1D001212"/>
    <w:rsid w:val="1E1D68FF"/>
    <w:rsid w:val="1E371DA8"/>
    <w:rsid w:val="1E7F37CE"/>
    <w:rsid w:val="1E807EE5"/>
    <w:rsid w:val="1F2A1286"/>
    <w:rsid w:val="1F344700"/>
    <w:rsid w:val="1F7F5D68"/>
    <w:rsid w:val="1FDA40DD"/>
    <w:rsid w:val="1FEB26DF"/>
    <w:rsid w:val="207251C1"/>
    <w:rsid w:val="20871E46"/>
    <w:rsid w:val="20B03662"/>
    <w:rsid w:val="20BA49D8"/>
    <w:rsid w:val="20FD1D53"/>
    <w:rsid w:val="212D69FF"/>
    <w:rsid w:val="215C0EC6"/>
    <w:rsid w:val="21604228"/>
    <w:rsid w:val="21DA1E47"/>
    <w:rsid w:val="22372DAB"/>
    <w:rsid w:val="22436F24"/>
    <w:rsid w:val="22954336"/>
    <w:rsid w:val="22BD2EC0"/>
    <w:rsid w:val="233E5E03"/>
    <w:rsid w:val="234A40FD"/>
    <w:rsid w:val="23783B82"/>
    <w:rsid w:val="23B74B99"/>
    <w:rsid w:val="23F44062"/>
    <w:rsid w:val="248A0F69"/>
    <w:rsid w:val="24FF0154"/>
    <w:rsid w:val="250D6816"/>
    <w:rsid w:val="25F11C2E"/>
    <w:rsid w:val="25F65132"/>
    <w:rsid w:val="26495518"/>
    <w:rsid w:val="26642C2D"/>
    <w:rsid w:val="273A061B"/>
    <w:rsid w:val="27A53421"/>
    <w:rsid w:val="27D156E6"/>
    <w:rsid w:val="28195BA6"/>
    <w:rsid w:val="28B8002B"/>
    <w:rsid w:val="28B8621D"/>
    <w:rsid w:val="294206C3"/>
    <w:rsid w:val="29F8652C"/>
    <w:rsid w:val="2A230E1B"/>
    <w:rsid w:val="2A54084B"/>
    <w:rsid w:val="2AAF2064"/>
    <w:rsid w:val="2AB651E5"/>
    <w:rsid w:val="2ACD24FD"/>
    <w:rsid w:val="2AF4532D"/>
    <w:rsid w:val="2B367F3A"/>
    <w:rsid w:val="2BC15032"/>
    <w:rsid w:val="2C041724"/>
    <w:rsid w:val="2CA7287A"/>
    <w:rsid w:val="2D293548"/>
    <w:rsid w:val="2D3F3389"/>
    <w:rsid w:val="2D864F87"/>
    <w:rsid w:val="2DAE5F2F"/>
    <w:rsid w:val="2EE42ACD"/>
    <w:rsid w:val="2F3A0946"/>
    <w:rsid w:val="2F83303D"/>
    <w:rsid w:val="31577B3D"/>
    <w:rsid w:val="31D66A4E"/>
    <w:rsid w:val="31F72331"/>
    <w:rsid w:val="320E7B59"/>
    <w:rsid w:val="32CF6054"/>
    <w:rsid w:val="32DD25AA"/>
    <w:rsid w:val="33885122"/>
    <w:rsid w:val="33B57AF6"/>
    <w:rsid w:val="34371901"/>
    <w:rsid w:val="34C8716E"/>
    <w:rsid w:val="356E76FF"/>
    <w:rsid w:val="35D2512C"/>
    <w:rsid w:val="360E3DFD"/>
    <w:rsid w:val="3764773E"/>
    <w:rsid w:val="37A95622"/>
    <w:rsid w:val="38004A1C"/>
    <w:rsid w:val="3848196C"/>
    <w:rsid w:val="38C03DD3"/>
    <w:rsid w:val="39097E19"/>
    <w:rsid w:val="39466476"/>
    <w:rsid w:val="3976345B"/>
    <w:rsid w:val="39874A6B"/>
    <w:rsid w:val="39996EC6"/>
    <w:rsid w:val="39D17654"/>
    <w:rsid w:val="39EB1183"/>
    <w:rsid w:val="3A6050BC"/>
    <w:rsid w:val="3A792AC8"/>
    <w:rsid w:val="3A7A2A0F"/>
    <w:rsid w:val="3AB17D79"/>
    <w:rsid w:val="3B0E1741"/>
    <w:rsid w:val="3BD76F4C"/>
    <w:rsid w:val="3BDB2171"/>
    <w:rsid w:val="3C1A25CC"/>
    <w:rsid w:val="3C3B6390"/>
    <w:rsid w:val="3C5073DC"/>
    <w:rsid w:val="3CB052D8"/>
    <w:rsid w:val="3D6876D5"/>
    <w:rsid w:val="3DE10B2D"/>
    <w:rsid w:val="3E8A785C"/>
    <w:rsid w:val="3EB76611"/>
    <w:rsid w:val="3EC1069A"/>
    <w:rsid w:val="3EDA07FA"/>
    <w:rsid w:val="3F0639EB"/>
    <w:rsid w:val="3F1E793B"/>
    <w:rsid w:val="3F203902"/>
    <w:rsid w:val="3F2C7E18"/>
    <w:rsid w:val="3F9D7BA8"/>
    <w:rsid w:val="40292FCA"/>
    <w:rsid w:val="408B511D"/>
    <w:rsid w:val="409E27CE"/>
    <w:rsid w:val="40B12E24"/>
    <w:rsid w:val="412E42F8"/>
    <w:rsid w:val="413A2AB2"/>
    <w:rsid w:val="41435CD8"/>
    <w:rsid w:val="41B65EC5"/>
    <w:rsid w:val="425F1F43"/>
    <w:rsid w:val="428C0DE7"/>
    <w:rsid w:val="435035D8"/>
    <w:rsid w:val="43962885"/>
    <w:rsid w:val="43AC5AF0"/>
    <w:rsid w:val="43DC2221"/>
    <w:rsid w:val="43DC60EF"/>
    <w:rsid w:val="4410450A"/>
    <w:rsid w:val="44AE284D"/>
    <w:rsid w:val="44AF5A4F"/>
    <w:rsid w:val="44B91321"/>
    <w:rsid w:val="45004613"/>
    <w:rsid w:val="45093FA9"/>
    <w:rsid w:val="4511476B"/>
    <w:rsid w:val="45922750"/>
    <w:rsid w:val="45A67F2A"/>
    <w:rsid w:val="45B67D59"/>
    <w:rsid w:val="45C16F0F"/>
    <w:rsid w:val="45FB0E31"/>
    <w:rsid w:val="464C30F1"/>
    <w:rsid w:val="466C0F0D"/>
    <w:rsid w:val="46E0157B"/>
    <w:rsid w:val="471F1763"/>
    <w:rsid w:val="47545A08"/>
    <w:rsid w:val="47CA7CA6"/>
    <w:rsid w:val="481A0AB7"/>
    <w:rsid w:val="482179F4"/>
    <w:rsid w:val="48296430"/>
    <w:rsid w:val="482F185E"/>
    <w:rsid w:val="4872612F"/>
    <w:rsid w:val="48D42B38"/>
    <w:rsid w:val="490F6DC9"/>
    <w:rsid w:val="49270B4E"/>
    <w:rsid w:val="497F4582"/>
    <w:rsid w:val="49A061FE"/>
    <w:rsid w:val="49B71B6D"/>
    <w:rsid w:val="4A8B463C"/>
    <w:rsid w:val="4A981808"/>
    <w:rsid w:val="4B116AA8"/>
    <w:rsid w:val="4B13154B"/>
    <w:rsid w:val="4B153885"/>
    <w:rsid w:val="4B3E6C8C"/>
    <w:rsid w:val="4BC0181A"/>
    <w:rsid w:val="4C3F20F8"/>
    <w:rsid w:val="4C876D39"/>
    <w:rsid w:val="4D6B0605"/>
    <w:rsid w:val="4DF47782"/>
    <w:rsid w:val="4E8C49AF"/>
    <w:rsid w:val="4EA5147F"/>
    <w:rsid w:val="4EB57A89"/>
    <w:rsid w:val="4EEF7B4A"/>
    <w:rsid w:val="4F0F3BCD"/>
    <w:rsid w:val="4F697EE3"/>
    <w:rsid w:val="4F6E5238"/>
    <w:rsid w:val="4F8662CB"/>
    <w:rsid w:val="4F99713F"/>
    <w:rsid w:val="4FD30C76"/>
    <w:rsid w:val="50D34CF2"/>
    <w:rsid w:val="5162688D"/>
    <w:rsid w:val="5176720A"/>
    <w:rsid w:val="51BD7E67"/>
    <w:rsid w:val="51D01CED"/>
    <w:rsid w:val="521C4028"/>
    <w:rsid w:val="52526B29"/>
    <w:rsid w:val="52787D79"/>
    <w:rsid w:val="529134A6"/>
    <w:rsid w:val="52A04BF7"/>
    <w:rsid w:val="52B455B7"/>
    <w:rsid w:val="52DB4270"/>
    <w:rsid w:val="530A1FAD"/>
    <w:rsid w:val="533066E0"/>
    <w:rsid w:val="5397293A"/>
    <w:rsid w:val="54895637"/>
    <w:rsid w:val="54900CA9"/>
    <w:rsid w:val="559E539F"/>
    <w:rsid w:val="55BE7963"/>
    <w:rsid w:val="55E43E22"/>
    <w:rsid w:val="55F9159D"/>
    <w:rsid w:val="563F1686"/>
    <w:rsid w:val="57A71AC0"/>
    <w:rsid w:val="57BD79B4"/>
    <w:rsid w:val="57F51420"/>
    <w:rsid w:val="580E4C35"/>
    <w:rsid w:val="592C572C"/>
    <w:rsid w:val="59B118A3"/>
    <w:rsid w:val="59E7564B"/>
    <w:rsid w:val="5BD822A2"/>
    <w:rsid w:val="5C1504BA"/>
    <w:rsid w:val="5C81179D"/>
    <w:rsid w:val="5CA1620D"/>
    <w:rsid w:val="5CD06D89"/>
    <w:rsid w:val="5CDF6C80"/>
    <w:rsid w:val="5CF1021D"/>
    <w:rsid w:val="5E0602B3"/>
    <w:rsid w:val="5E4466CA"/>
    <w:rsid w:val="5F7B166B"/>
    <w:rsid w:val="5F847D27"/>
    <w:rsid w:val="5F93328B"/>
    <w:rsid w:val="5FB06356"/>
    <w:rsid w:val="5FB1564D"/>
    <w:rsid w:val="60681418"/>
    <w:rsid w:val="61AB429B"/>
    <w:rsid w:val="61B940D2"/>
    <w:rsid w:val="61BC02CC"/>
    <w:rsid w:val="62A42FFB"/>
    <w:rsid w:val="62E51B8E"/>
    <w:rsid w:val="637E39F9"/>
    <w:rsid w:val="63D4533E"/>
    <w:rsid w:val="63F36A66"/>
    <w:rsid w:val="641C40B3"/>
    <w:rsid w:val="659D1B2C"/>
    <w:rsid w:val="65B82622"/>
    <w:rsid w:val="65F3584D"/>
    <w:rsid w:val="6633303D"/>
    <w:rsid w:val="66485044"/>
    <w:rsid w:val="665F5050"/>
    <w:rsid w:val="66D87FC4"/>
    <w:rsid w:val="67145425"/>
    <w:rsid w:val="67427EDF"/>
    <w:rsid w:val="67735F4F"/>
    <w:rsid w:val="679954FE"/>
    <w:rsid w:val="67A54B70"/>
    <w:rsid w:val="680A5398"/>
    <w:rsid w:val="689564E5"/>
    <w:rsid w:val="68A05404"/>
    <w:rsid w:val="68B9726B"/>
    <w:rsid w:val="69750E21"/>
    <w:rsid w:val="6AC764AF"/>
    <w:rsid w:val="6B823BFF"/>
    <w:rsid w:val="6B827130"/>
    <w:rsid w:val="6BE72370"/>
    <w:rsid w:val="6C55017F"/>
    <w:rsid w:val="6C847266"/>
    <w:rsid w:val="6CBB1003"/>
    <w:rsid w:val="6D0F6E7A"/>
    <w:rsid w:val="6D2714ED"/>
    <w:rsid w:val="6D304977"/>
    <w:rsid w:val="6D3F2877"/>
    <w:rsid w:val="6E0932FE"/>
    <w:rsid w:val="6E330B54"/>
    <w:rsid w:val="6E393ECF"/>
    <w:rsid w:val="6E6322D0"/>
    <w:rsid w:val="6E7578B1"/>
    <w:rsid w:val="6EFF2EBA"/>
    <w:rsid w:val="6F110436"/>
    <w:rsid w:val="6F12208A"/>
    <w:rsid w:val="6F186486"/>
    <w:rsid w:val="6F221C48"/>
    <w:rsid w:val="6F2269C8"/>
    <w:rsid w:val="6F3A1ABB"/>
    <w:rsid w:val="6FFA5407"/>
    <w:rsid w:val="701B4627"/>
    <w:rsid w:val="70A845F4"/>
    <w:rsid w:val="70FB6AB1"/>
    <w:rsid w:val="70FC70D9"/>
    <w:rsid w:val="711C32B6"/>
    <w:rsid w:val="71691C92"/>
    <w:rsid w:val="71770C0D"/>
    <w:rsid w:val="71C205AB"/>
    <w:rsid w:val="71F40EC0"/>
    <w:rsid w:val="74190DDA"/>
    <w:rsid w:val="74277064"/>
    <w:rsid w:val="74370548"/>
    <w:rsid w:val="746A5BE6"/>
    <w:rsid w:val="74C15EB9"/>
    <w:rsid w:val="74DA6FAD"/>
    <w:rsid w:val="75391A72"/>
    <w:rsid w:val="758D0F38"/>
    <w:rsid w:val="759951ED"/>
    <w:rsid w:val="75996684"/>
    <w:rsid w:val="75DD22A0"/>
    <w:rsid w:val="76556402"/>
    <w:rsid w:val="76B5538F"/>
    <w:rsid w:val="76FA00CF"/>
    <w:rsid w:val="772D00BF"/>
    <w:rsid w:val="77D5047C"/>
    <w:rsid w:val="78285CF0"/>
    <w:rsid w:val="78421E77"/>
    <w:rsid w:val="78C37FE4"/>
    <w:rsid w:val="78FC4B3F"/>
    <w:rsid w:val="79C41C12"/>
    <w:rsid w:val="79D824D6"/>
    <w:rsid w:val="79E12C6B"/>
    <w:rsid w:val="79E43803"/>
    <w:rsid w:val="7A415C17"/>
    <w:rsid w:val="7A433BB5"/>
    <w:rsid w:val="7AB945E7"/>
    <w:rsid w:val="7C245572"/>
    <w:rsid w:val="7C670AFC"/>
    <w:rsid w:val="7C6D73B3"/>
    <w:rsid w:val="7C8C462F"/>
    <w:rsid w:val="7CCC022A"/>
    <w:rsid w:val="7DCB3D10"/>
    <w:rsid w:val="7DF61BB7"/>
    <w:rsid w:val="7DFE5957"/>
    <w:rsid w:val="7E1E6164"/>
    <w:rsid w:val="7E4370D7"/>
    <w:rsid w:val="7E507B67"/>
    <w:rsid w:val="7E634408"/>
    <w:rsid w:val="7E6459CD"/>
    <w:rsid w:val="7EBF1BB1"/>
    <w:rsid w:val="7F835B48"/>
    <w:rsid w:val="7F981B0C"/>
    <w:rsid w:val="7FE51185"/>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semiHidden="0" w:name="toc 1"/>
    <w:lsdException w:qFormat="1" w:uiPriority="39" w:semiHidden="0" w:name="toc 2" w:locked="1"/>
    <w:lsdException w:qFormat="1" w:uiPriority="39"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semiHidden="0"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locked/>
    <w:uiPriority w:val="0"/>
    <w:pPr>
      <w:keepNext/>
      <w:keepLines/>
      <w:spacing w:beforeLines="0" w:beforeAutospacing="0" w:afterLines="0" w:afterAutospacing="0" w:line="360" w:lineRule="auto"/>
      <w:ind w:firstLine="1044" w:firstLineChars="200"/>
      <w:outlineLvl w:val="0"/>
    </w:pPr>
    <w:rPr>
      <w:rFonts w:ascii="Times New Roman" w:hAnsi="Times New Roman" w:eastAsia="仿宋"/>
      <w:b/>
      <w:kern w:val="44"/>
      <w:sz w:val="28"/>
    </w:rPr>
  </w:style>
  <w:style w:type="paragraph" w:styleId="4">
    <w:name w:val="heading 2"/>
    <w:basedOn w:val="1"/>
    <w:next w:val="1"/>
    <w:unhideWhenUsed/>
    <w:qFormat/>
    <w:locked/>
    <w:uiPriority w:val="0"/>
    <w:pPr>
      <w:keepNext/>
      <w:keepLines/>
      <w:spacing w:before="260" w:beforeLines="0" w:beforeAutospacing="0" w:after="260" w:afterLines="0" w:afterAutospacing="0" w:line="413" w:lineRule="auto"/>
      <w:outlineLvl w:val="1"/>
    </w:pPr>
    <w:rPr>
      <w:rFonts w:ascii="Arial" w:hAnsi="Arial" w:eastAsia="楷体"/>
      <w:sz w:val="32"/>
    </w:rPr>
  </w:style>
  <w:style w:type="character" w:default="1" w:styleId="15">
    <w:name w:val="Default Paragraph Font"/>
    <w:semiHidden/>
    <w:unhideWhenUsed/>
    <w:qFormat/>
    <w:uiPriority w:val="1"/>
  </w:style>
  <w:style w:type="table" w:default="1" w:styleId="18">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next w:val="1"/>
    <w:qFormat/>
    <w:uiPriority w:val="0"/>
    <w:pPr>
      <w:jc w:val="center"/>
    </w:pPr>
    <w:rPr>
      <w:rFonts w:ascii="幼圆" w:hAnsi="幼圆" w:eastAsia="仿宋"/>
      <w:sz w:val="32"/>
    </w:rPr>
  </w:style>
  <w:style w:type="paragraph" w:styleId="5">
    <w:name w:val="Normal Indent"/>
    <w:basedOn w:val="1"/>
    <w:qFormat/>
    <w:uiPriority w:val="99"/>
    <w:pPr>
      <w:spacing w:line="360" w:lineRule="auto"/>
      <w:jc w:val="center"/>
    </w:pPr>
    <w:rPr>
      <w:rFonts w:ascii="仿宋_GB2312" w:hAnsi="宋体" w:eastAsia="仿宋_GB2312" w:cs="宋体"/>
      <w:b/>
      <w:bCs/>
      <w:color w:val="000000"/>
      <w:kern w:val="0"/>
      <w:sz w:val="32"/>
      <w:szCs w:val="32"/>
    </w:rPr>
  </w:style>
  <w:style w:type="paragraph" w:styleId="6">
    <w:name w:val="toc 3"/>
    <w:basedOn w:val="1"/>
    <w:next w:val="1"/>
    <w:unhideWhenUsed/>
    <w:qFormat/>
    <w:locked/>
    <w:uiPriority w:val="39"/>
    <w:pPr>
      <w:ind w:left="840" w:leftChars="400"/>
    </w:pPr>
  </w:style>
  <w:style w:type="paragraph" w:styleId="7">
    <w:name w:val="Plain Text"/>
    <w:basedOn w:val="1"/>
    <w:link w:val="31"/>
    <w:qFormat/>
    <w:uiPriority w:val="0"/>
    <w:rPr>
      <w:rFonts w:ascii="宋体" w:hAnsi="Courier New" w:cs="金山简魏碑"/>
      <w:szCs w:val="21"/>
    </w:rPr>
  </w:style>
  <w:style w:type="paragraph" w:styleId="8">
    <w:name w:val="Balloon Text"/>
    <w:basedOn w:val="1"/>
    <w:link w:val="20"/>
    <w:qFormat/>
    <w:uiPriority w:val="99"/>
    <w:rPr>
      <w:sz w:val="18"/>
      <w:szCs w:val="18"/>
    </w:rPr>
  </w:style>
  <w:style w:type="paragraph" w:styleId="9">
    <w:name w:val="footer"/>
    <w:basedOn w:val="1"/>
    <w:link w:val="21"/>
    <w:qFormat/>
    <w:uiPriority w:val="99"/>
    <w:pPr>
      <w:tabs>
        <w:tab w:val="center" w:pos="4153"/>
        <w:tab w:val="right" w:pos="8306"/>
      </w:tabs>
      <w:snapToGrid w:val="0"/>
      <w:jc w:val="left"/>
    </w:pPr>
    <w:rPr>
      <w:rFonts w:ascii="Calibri" w:hAnsi="Calibri"/>
      <w:kern w:val="0"/>
      <w:sz w:val="18"/>
      <w:szCs w:val="18"/>
    </w:rPr>
  </w:style>
  <w:style w:type="paragraph" w:styleId="10">
    <w:name w:val="header"/>
    <w:basedOn w:val="1"/>
    <w:link w:val="22"/>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1">
    <w:name w:val="toc 1"/>
    <w:basedOn w:val="1"/>
    <w:next w:val="1"/>
    <w:qFormat/>
    <w:uiPriority w:val="99"/>
    <w:rPr>
      <w:rFonts w:ascii="Calibri" w:hAnsi="Calibri"/>
      <w:b/>
      <w:szCs w:val="20"/>
    </w:rPr>
  </w:style>
  <w:style w:type="paragraph" w:styleId="12">
    <w:name w:val="toc 2"/>
    <w:basedOn w:val="1"/>
    <w:next w:val="1"/>
    <w:unhideWhenUsed/>
    <w:qFormat/>
    <w:locked/>
    <w:uiPriority w:val="39"/>
    <w:pPr>
      <w:ind w:left="420" w:leftChars="200"/>
    </w:pPr>
  </w:style>
  <w:style w:type="paragraph" w:styleId="13">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14">
    <w:name w:val="Title"/>
    <w:basedOn w:val="1"/>
    <w:next w:val="1"/>
    <w:qFormat/>
    <w:locked/>
    <w:uiPriority w:val="0"/>
    <w:pPr>
      <w:spacing w:before="240" w:after="60" w:line="360" w:lineRule="auto"/>
      <w:jc w:val="center"/>
      <w:outlineLvl w:val="0"/>
    </w:pPr>
    <w:rPr>
      <w:rFonts w:ascii="Calibri" w:hAnsi="Calibri" w:eastAsia="宋体" w:cs="Times New Roman"/>
      <w:b/>
      <w:bCs/>
      <w:sz w:val="32"/>
      <w:szCs w:val="32"/>
    </w:rPr>
  </w:style>
  <w:style w:type="character" w:styleId="16">
    <w:name w:val="Emphasis"/>
    <w:basedOn w:val="15"/>
    <w:qFormat/>
    <w:locked/>
    <w:uiPriority w:val="0"/>
    <w:rPr>
      <w:i/>
    </w:rPr>
  </w:style>
  <w:style w:type="character" w:styleId="17">
    <w:name w:val="Hyperlink"/>
    <w:basedOn w:val="15"/>
    <w:unhideWhenUsed/>
    <w:qFormat/>
    <w:uiPriority w:val="99"/>
    <w:rPr>
      <w:color w:val="0000FF" w:themeColor="hyperlink"/>
      <w:u w:val="single"/>
      <w14:textFill>
        <w14:solidFill>
          <w14:schemeClr w14:val="hlink"/>
        </w14:solidFill>
      </w14:textFill>
    </w:rPr>
  </w:style>
  <w:style w:type="table" w:styleId="19">
    <w:name w:val="Table Grid"/>
    <w:basedOn w:val="18"/>
    <w:qFormat/>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20">
    <w:name w:val="批注框文本 字符"/>
    <w:basedOn w:val="15"/>
    <w:link w:val="8"/>
    <w:semiHidden/>
    <w:qFormat/>
    <w:locked/>
    <w:uiPriority w:val="99"/>
    <w:rPr>
      <w:rFonts w:ascii="Times New Roman" w:hAnsi="Times New Roman"/>
      <w:kern w:val="2"/>
      <w:sz w:val="18"/>
    </w:rPr>
  </w:style>
  <w:style w:type="character" w:customStyle="1" w:styleId="21">
    <w:name w:val="页脚 字符"/>
    <w:basedOn w:val="15"/>
    <w:link w:val="9"/>
    <w:qFormat/>
    <w:locked/>
    <w:uiPriority w:val="99"/>
    <w:rPr>
      <w:sz w:val="18"/>
    </w:rPr>
  </w:style>
  <w:style w:type="character" w:customStyle="1" w:styleId="22">
    <w:name w:val="页眉 字符"/>
    <w:basedOn w:val="15"/>
    <w:link w:val="10"/>
    <w:semiHidden/>
    <w:qFormat/>
    <w:locked/>
    <w:uiPriority w:val="99"/>
    <w:rPr>
      <w:sz w:val="18"/>
    </w:rPr>
  </w:style>
  <w:style w:type="paragraph" w:customStyle="1" w:styleId="23">
    <w:name w:val="列出段落1"/>
    <w:basedOn w:val="1"/>
    <w:qFormat/>
    <w:uiPriority w:val="99"/>
    <w:pPr>
      <w:ind w:firstLine="420" w:firstLineChars="200"/>
    </w:pPr>
  </w:style>
  <w:style w:type="character" w:customStyle="1" w:styleId="24">
    <w:name w:val="f14w1"/>
    <w:qFormat/>
    <w:uiPriority w:val="99"/>
    <w:rPr>
      <w:b/>
      <w:color w:val="002569"/>
      <w:sz w:val="21"/>
    </w:rPr>
  </w:style>
  <w:style w:type="paragraph" w:customStyle="1" w:styleId="25">
    <w:name w:val="Char Char Char Char Char Char Char Char Char Char Char1 Char Char Char Char"/>
    <w:basedOn w:val="1"/>
    <w:qFormat/>
    <w:uiPriority w:val="99"/>
    <w:pPr>
      <w:widowControl/>
      <w:snapToGrid w:val="0"/>
      <w:spacing w:before="120" w:after="160" w:line="360" w:lineRule="auto"/>
      <w:ind w:right="-360"/>
      <w:jc w:val="left"/>
    </w:pPr>
  </w:style>
  <w:style w:type="paragraph" w:customStyle="1" w:styleId="26">
    <w:name w:val="列出段落11"/>
    <w:basedOn w:val="1"/>
    <w:qFormat/>
    <w:uiPriority w:val="99"/>
    <w:pPr>
      <w:ind w:firstLine="420" w:firstLineChars="200"/>
    </w:pPr>
  </w:style>
  <w:style w:type="paragraph" w:customStyle="1" w:styleId="27">
    <w:name w:val="列出段落2"/>
    <w:basedOn w:val="1"/>
    <w:qFormat/>
    <w:uiPriority w:val="99"/>
    <w:pPr>
      <w:ind w:firstLine="420" w:firstLineChars="200"/>
    </w:pPr>
    <w:rPr>
      <w:rFonts w:ascii="Calibri" w:hAnsi="Calibri"/>
      <w:szCs w:val="22"/>
    </w:rPr>
  </w:style>
  <w:style w:type="paragraph" w:customStyle="1" w:styleId="28">
    <w:name w:val="Body text (2)1"/>
    <w:basedOn w:val="1"/>
    <w:link w:val="29"/>
    <w:qFormat/>
    <w:uiPriority w:val="99"/>
    <w:pPr>
      <w:shd w:val="clear" w:color="auto" w:fill="FFFFFF"/>
      <w:spacing w:before="1020" w:line="619" w:lineRule="exact"/>
      <w:jc w:val="left"/>
    </w:pPr>
    <w:rPr>
      <w:rFonts w:ascii="MingLiU" w:hAnsi="Calibri" w:eastAsia="MingLiU"/>
      <w:sz w:val="30"/>
      <w:szCs w:val="30"/>
    </w:rPr>
  </w:style>
  <w:style w:type="character" w:customStyle="1" w:styleId="29">
    <w:name w:val="Body text (2)_"/>
    <w:link w:val="28"/>
    <w:qFormat/>
    <w:uiPriority w:val="99"/>
    <w:rPr>
      <w:rFonts w:ascii="MingLiU" w:eastAsia="MingLiU"/>
      <w:kern w:val="2"/>
      <w:sz w:val="30"/>
      <w:szCs w:val="30"/>
      <w:shd w:val="clear" w:color="auto" w:fill="FFFFFF"/>
    </w:rPr>
  </w:style>
  <w:style w:type="paragraph" w:styleId="30">
    <w:name w:val="List Paragraph"/>
    <w:basedOn w:val="1"/>
    <w:qFormat/>
    <w:uiPriority w:val="99"/>
    <w:pPr>
      <w:ind w:firstLine="420" w:firstLineChars="200"/>
    </w:pPr>
  </w:style>
  <w:style w:type="character" w:customStyle="1" w:styleId="31">
    <w:name w:val="纯文本 字符"/>
    <w:basedOn w:val="15"/>
    <w:link w:val="7"/>
    <w:qFormat/>
    <w:uiPriority w:val="0"/>
    <w:rPr>
      <w:rFonts w:ascii="宋体" w:hAnsi="Courier New" w:cs="金山简魏碑"/>
      <w:kern w:val="2"/>
      <w:sz w:val="21"/>
      <w:szCs w:val="21"/>
    </w:rPr>
  </w:style>
  <w:style w:type="paragraph" w:customStyle="1" w:styleId="32">
    <w:name w:val="zjb正文"/>
    <w:basedOn w:val="1"/>
    <w:link w:val="35"/>
    <w:qFormat/>
    <w:uiPriority w:val="0"/>
    <w:pPr>
      <w:spacing w:line="360" w:lineRule="auto"/>
      <w:ind w:firstLine="200" w:firstLineChars="200"/>
    </w:pPr>
    <w:rPr>
      <w:rFonts w:ascii="仿宋_GB2312" w:hAnsi="仿宋" w:eastAsia="仿宋_GB2312" w:cs="宋体"/>
      <w:color w:val="000000"/>
      <w:sz w:val="30"/>
      <w:szCs w:val="30"/>
    </w:rPr>
  </w:style>
  <w:style w:type="paragraph" w:customStyle="1" w:styleId="33">
    <w:name w:val="zjb標題1"/>
    <w:basedOn w:val="1"/>
    <w:qFormat/>
    <w:uiPriority w:val="0"/>
    <w:pPr>
      <w:ind w:firstLine="1441" w:firstLineChars="200"/>
    </w:pPr>
    <w:rPr>
      <w:rFonts w:ascii="Times New Roman" w:hAnsi="Times New Roman" w:eastAsia="华文中宋" w:cs="Times New Roman"/>
      <w:b/>
      <w:color w:val="000000"/>
      <w:sz w:val="72"/>
      <w:szCs w:val="72"/>
    </w:rPr>
  </w:style>
  <w:style w:type="paragraph" w:customStyle="1" w:styleId="34">
    <w:name w:val="TOC Heading"/>
    <w:basedOn w:val="3"/>
    <w:next w:val="1"/>
    <w:unhideWhenUsed/>
    <w:qFormat/>
    <w:uiPriority w:val="39"/>
    <w:pPr>
      <w:widowControl/>
      <w:spacing w:before="240" w:after="0" w:line="259" w:lineRule="auto"/>
      <w:jc w:val="left"/>
      <w:outlineLvl w:val="9"/>
    </w:pPr>
    <w:rPr>
      <w:rFonts w:asciiTheme="majorHAnsi" w:hAnsiTheme="majorHAnsi" w:eastAsiaTheme="majorEastAsia" w:cstheme="majorBidi"/>
      <w:b w:val="0"/>
      <w:color w:val="376092" w:themeColor="accent1" w:themeShade="BF"/>
      <w:kern w:val="0"/>
      <w:sz w:val="32"/>
      <w:szCs w:val="32"/>
    </w:rPr>
  </w:style>
  <w:style w:type="character" w:customStyle="1" w:styleId="35">
    <w:name w:val="zjb正文 字符"/>
    <w:basedOn w:val="15"/>
    <w:link w:val="32"/>
    <w:qFormat/>
    <w:uiPriority w:val="0"/>
    <w:rPr>
      <w:rFonts w:ascii="仿宋_GB2312" w:hAnsi="仿宋" w:eastAsia="仿宋_GB2312" w:cs="宋体"/>
      <w:color w:val="000000"/>
      <w:sz w:val="30"/>
      <w:szCs w:val="30"/>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6B5E802-8BF8-456A-90F9-DA7B007F630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635</Words>
  <Characters>3621</Characters>
  <Lines>30</Lines>
  <Paragraphs>8</Paragraphs>
  <TotalTime>4</TotalTime>
  <ScaleCrop>false</ScaleCrop>
  <LinksUpToDate>false</LinksUpToDate>
  <CharactersWithSpaces>4248</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2018-07-16T07:58:00Z</dcterms:created>
  <dc:creator>李凯01</dc:creator>
  <cp:lastModifiedBy>重庆能源文书</cp:lastModifiedBy>
  <cp:lastPrinted>2018-07-06T03:01:00Z</cp:lastPrinted>
  <dcterms:modified xsi:type="dcterms:W3CDTF">2021-05-26T01:43:45Z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