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 w:hAnsi="仿宋" w:eastAsia="仿宋"/>
          <w:b/>
          <w:color w:val="000000"/>
          <w:sz w:val="52"/>
          <w:szCs w:val="52"/>
        </w:rPr>
      </w:pPr>
      <w:r>
        <w:rPr>
          <w:rFonts w:hint="eastAsia" w:ascii="方正小标宋_GBK" w:eastAsia="方正小标宋_GBK"/>
          <w:color w:val="000000"/>
          <w:sz w:val="52"/>
          <w:szCs w:val="52"/>
        </w:rPr>
        <w:t>重庆</w:t>
      </w:r>
      <w:r>
        <w:rPr>
          <w:rFonts w:hint="eastAsia" w:ascii="方正小标宋_GBK" w:eastAsia="方正小标宋_GBK"/>
          <w:color w:val="000000"/>
          <w:sz w:val="52"/>
          <w:szCs w:val="52"/>
          <w:lang w:eastAsia="zh-CN"/>
        </w:rPr>
        <w:t>江北机场公司</w:t>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2021年度防暑降温药品采购项目</w:t>
      </w:r>
    </w:p>
    <w:p>
      <w:pPr>
        <w:jc w:val="center"/>
        <w:rPr>
          <w:rFonts w:hint="eastAsia"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44"/>
          <w:szCs w:val="44"/>
          <w:shd w:val="clear" w:color="auto" w:fill="auto"/>
          <w:lang w:val="en-US" w:eastAsia="zh-CN"/>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2400" w:firstLineChars="750"/>
        <w:rPr>
          <w:rFonts w:hint="default" w:ascii="仿宋_GB2312" w:eastAsia="仿宋_GB2312"/>
          <w:b/>
          <w:color w:val="000000"/>
          <w:sz w:val="32"/>
          <w:lang w:val="en-US" w:eastAsia="zh-CN"/>
        </w:rPr>
      </w:pPr>
      <w:r>
        <w:rPr>
          <w:rFonts w:hint="eastAsia" w:ascii="方正小标宋简体" w:eastAsia="方正小标宋简体"/>
          <w:color w:val="000000"/>
          <w:sz w:val="32"/>
        </w:rPr>
        <w:t>编号：</w:t>
      </w:r>
      <w:r>
        <w:rPr>
          <w:rFonts w:hint="eastAsia" w:ascii="仿宋_GB2312" w:eastAsia="仿宋_GB2312"/>
          <w:b/>
          <w:color w:val="000000"/>
          <w:sz w:val="32"/>
          <w:lang w:eastAsia="zh-CN"/>
        </w:rPr>
        <w:t>医救</w:t>
      </w:r>
      <w:r>
        <w:rPr>
          <w:rFonts w:hint="eastAsia" w:ascii="仿宋_GB2312" w:eastAsia="仿宋_GB2312"/>
          <w:b/>
          <w:color w:val="000000"/>
          <w:sz w:val="32"/>
        </w:rPr>
        <w:t>20</w:t>
      </w:r>
      <w:r>
        <w:rPr>
          <w:rFonts w:hint="eastAsia" w:ascii="仿宋_GB2312" w:eastAsia="仿宋_GB2312"/>
          <w:b/>
          <w:color w:val="000000"/>
          <w:sz w:val="32"/>
          <w:lang w:val="en-US" w:eastAsia="zh-CN"/>
        </w:rPr>
        <w:t>21</w:t>
      </w:r>
      <w:r>
        <w:rPr>
          <w:rFonts w:hint="eastAsia" w:ascii="仿宋_GB2312" w:eastAsia="仿宋_GB2312"/>
          <w:b/>
          <w:color w:val="000000"/>
          <w:sz w:val="32"/>
        </w:rPr>
        <w:t>-0</w:t>
      </w:r>
      <w:r>
        <w:rPr>
          <w:rFonts w:hint="eastAsia" w:ascii="仿宋_GB2312" w:eastAsia="仿宋_GB2312"/>
          <w:b/>
          <w:color w:val="000000"/>
          <w:sz w:val="32"/>
          <w:lang w:val="en-US" w:eastAsia="zh-CN"/>
        </w:rPr>
        <w:t>04</w:t>
      </w:r>
    </w:p>
    <w:p>
      <w:pPr>
        <w:jc w:val="center"/>
        <w:rPr>
          <w:rFonts w:ascii="仿宋" w:hAnsi="仿宋" w:eastAsia="仿宋"/>
          <w:b/>
          <w:color w:val="000000"/>
          <w:sz w:val="32"/>
        </w:rPr>
      </w:pPr>
    </w:p>
    <w:p>
      <w:pPr>
        <w:rPr>
          <w:rFonts w:ascii="仿宋" w:hAnsi="仿宋" w:eastAsia="仿宋"/>
          <w:b/>
          <w:color w:val="000000"/>
          <w:sz w:val="52"/>
        </w:rPr>
      </w:pPr>
    </w:p>
    <w:p>
      <w:pPr>
        <w:jc w:val="both"/>
        <w:rPr>
          <w:rFonts w:ascii="仿宋" w:hAnsi="仿宋" w:eastAsia="仿宋"/>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rPr>
        <w:t>重庆</w:t>
      </w:r>
      <w:r>
        <w:rPr>
          <w:rFonts w:hint="eastAsia" w:ascii="仿宋_GB2312" w:eastAsia="仿宋_GB2312"/>
          <w:b/>
          <w:color w:val="000000"/>
          <w:sz w:val="32"/>
          <w:szCs w:val="32"/>
          <w:lang w:eastAsia="zh-CN"/>
        </w:rPr>
        <w:t>江北国际机场</w:t>
      </w:r>
      <w:r>
        <w:rPr>
          <w:rFonts w:hint="eastAsia" w:ascii="仿宋_GB2312" w:eastAsia="仿宋_GB2312"/>
          <w:b/>
          <w:color w:val="000000"/>
          <w:sz w:val="32"/>
          <w:szCs w:val="32"/>
        </w:rPr>
        <w:t>有限公司</w:t>
      </w:r>
    </w:p>
    <w:p>
      <w:pPr>
        <w:jc w:val="center"/>
        <w:rPr>
          <w:rFonts w:ascii="仿宋_GB2312" w:eastAsia="仿宋_GB2312"/>
          <w:b/>
          <w:color w:val="000000"/>
          <w:sz w:val="32"/>
          <w:szCs w:val="32"/>
        </w:rPr>
      </w:pPr>
      <w:r>
        <w:rPr>
          <w:rFonts w:hint="eastAsia" w:ascii="仿宋_GB2312" w:eastAsia="仿宋_GB2312"/>
          <w:b/>
          <w:color w:val="000000"/>
          <w:sz w:val="32"/>
          <w:szCs w:val="32"/>
        </w:rPr>
        <w:t>医疗救护中心采购办公室（代章）</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w:t>
      </w:r>
      <w:r>
        <w:rPr>
          <w:rFonts w:hint="eastAsia" w:ascii="仿宋_GB2312" w:eastAsia="仿宋_GB2312"/>
          <w:b/>
          <w:color w:val="000000"/>
          <w:sz w:val="32"/>
          <w:szCs w:val="32"/>
          <w:lang w:val="en-US" w:eastAsia="zh-CN"/>
        </w:rPr>
        <w:t>O</w:t>
      </w:r>
      <w:r>
        <w:rPr>
          <w:rFonts w:hint="eastAsia" w:ascii="仿宋_GB2312" w:eastAsia="仿宋_GB2312"/>
          <w:b/>
          <w:color w:val="000000"/>
          <w:sz w:val="32"/>
          <w:szCs w:val="32"/>
          <w:lang w:eastAsia="zh-CN"/>
        </w:rPr>
        <w:t>二</w:t>
      </w:r>
      <w:r>
        <w:rPr>
          <w:rFonts w:hint="eastAsia" w:ascii="仿宋_GB2312" w:eastAsia="仿宋_GB2312"/>
          <w:b/>
          <w:color w:val="000000"/>
          <w:sz w:val="32"/>
          <w:szCs w:val="32"/>
          <w:lang w:val="en-US" w:eastAsia="zh-CN"/>
        </w:rPr>
        <w:t>一</w:t>
      </w:r>
      <w:r>
        <w:rPr>
          <w:rFonts w:hint="eastAsia" w:ascii="仿宋_GB2312" w:eastAsia="仿宋_GB2312"/>
          <w:b/>
          <w:color w:val="000000"/>
          <w:sz w:val="32"/>
          <w:szCs w:val="32"/>
        </w:rPr>
        <w:t>年五月</w:t>
      </w:r>
    </w:p>
    <w:p>
      <w:pPr>
        <w:jc w:val="center"/>
        <w:rPr>
          <w:rFonts w:ascii="仿宋_GB2312" w:eastAsia="仿宋_GB2312"/>
          <w:b/>
          <w:color w:val="000000"/>
          <w:sz w:val="52"/>
        </w:rPr>
      </w:pPr>
      <w:r>
        <w:rPr>
          <w:rFonts w:ascii="仿宋_GB2312" w:eastAsia="仿宋_GB2312"/>
          <w:b/>
          <w:color w:val="000000"/>
          <w:sz w:val="52"/>
        </w:rPr>
        <w:br w:type="page"/>
      </w:r>
    </w:p>
    <w:p>
      <w:pPr>
        <w:jc w:val="cente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重庆江北机场公司</w:t>
      </w:r>
    </w:p>
    <w:p>
      <w:pPr>
        <w:jc w:val="center"/>
        <w:rPr>
          <w:rFonts w:hint="eastAsia"/>
          <w:lang w:val="en-US" w:eastAsia="zh-CN"/>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2021年度防暑降温药品采购项目比选</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文件</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我司决定于近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期将对重庆江北机场公司</w:t>
      </w:r>
      <w:r>
        <w:rPr>
          <w:rFonts w:hint="eastAsia" w:ascii="仿宋_GB2312" w:hAnsi="仿宋_GB2312" w:eastAsia="仿宋_GB2312" w:cs="仿宋_GB2312"/>
          <w:color w:val="000000" w:themeColor="text1"/>
          <w:sz w:val="28"/>
          <w:szCs w:val="28"/>
          <w:shd w:val="clear" w:color="auto" w:fill="auto"/>
          <w:lang w:val="en-US" w:eastAsia="zh-CN"/>
          <w14:textFill>
            <w14:solidFill>
              <w14:schemeClr w14:val="tx1"/>
            </w14:solidFill>
          </w14:textFill>
        </w:rPr>
        <w:t>2021年度防暑降温药品采购</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项目邀请</w:t>
      </w:r>
      <w:r>
        <w:rPr>
          <w:rFonts w:hint="eastAsia" w:ascii="仿宋_GB2312" w:hAnsi="仿宋_GB2312" w:eastAsia="仿宋_GB2312" w:cs="仿宋_GB2312"/>
          <w:sz w:val="28"/>
          <w:szCs w:val="28"/>
          <w:highlight w:val="none"/>
          <w:lang w:val="en-US" w:eastAsia="zh-CN"/>
        </w:rPr>
        <w:t>符合相应条件的供应商就本项目进行比选（有效最低价法）。</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一、项目实施内容及要求</w:t>
      </w:r>
    </w:p>
    <w:p>
      <w:pPr>
        <w:widowControl/>
        <w:spacing w:line="360" w:lineRule="auto"/>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1.1</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资</w:t>
      </w:r>
      <w:r>
        <w:rPr>
          <w:rFonts w:hint="eastAsia" w:ascii="仿宋_GB2312" w:hAnsi="仿宋_GB2312" w:eastAsia="仿宋_GB2312" w:cs="仿宋_GB2312"/>
          <w:b/>
          <w:bCs/>
          <w:color w:val="000000"/>
          <w:kern w:val="0"/>
          <w:sz w:val="28"/>
          <w:szCs w:val="28"/>
          <w:lang w:eastAsia="zh-CN"/>
        </w:rPr>
        <w:t>格</w:t>
      </w:r>
      <w:r>
        <w:rPr>
          <w:rFonts w:hint="eastAsia" w:ascii="仿宋_GB2312" w:hAnsi="仿宋_GB2312" w:eastAsia="仿宋_GB2312" w:cs="仿宋_GB2312"/>
          <w:b/>
          <w:bCs/>
          <w:color w:val="000000"/>
          <w:kern w:val="0"/>
          <w:sz w:val="28"/>
          <w:szCs w:val="28"/>
        </w:rPr>
        <w:t>要求</w:t>
      </w:r>
    </w:p>
    <w:p>
      <w:pPr>
        <w:widowControl/>
        <w:spacing w:line="60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sz w:val="28"/>
          <w:szCs w:val="28"/>
          <w:highlight w:val="none"/>
          <w:lang w:val="en-US" w:eastAsia="zh-CN"/>
        </w:rPr>
        <w:t>1.1.1 在中华人民共和国依法注册、具有独立法人资格，营业范</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围包括化学原料药及其制剂、中成药、中药饮片，具有有效营业执照。（须提供营业执照复印件加盖鲜章）</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1.1.2 </w:t>
      </w:r>
      <w:r>
        <w:rPr>
          <w:rFonts w:hint="eastAsia" w:ascii="仿宋_GB2312" w:hAnsi="仿宋_GB2312" w:eastAsia="仿宋_GB2312" w:cs="仿宋_GB2312"/>
          <w:color w:val="000000"/>
          <w:sz w:val="28"/>
          <w:szCs w:val="28"/>
        </w:rPr>
        <w:t>具有有效的《药品经营许可证》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（提供有效的资质证书复印件加盖鲜章）</w:t>
      </w:r>
      <w:r>
        <w:rPr>
          <w:rFonts w:hint="eastAsia" w:ascii="仿宋_GB2312" w:hAnsi="仿宋_GB2312" w:eastAsia="仿宋_GB2312" w:cs="仿宋_GB2312"/>
          <w:sz w:val="28"/>
          <w:szCs w:val="28"/>
          <w:highlight w:val="none"/>
          <w:lang w:val="en-US" w:eastAsia="zh-CN"/>
        </w:rPr>
        <w:t>。</w:t>
      </w:r>
    </w:p>
    <w:p>
      <w:pPr>
        <w:widowControl/>
        <w:spacing w:line="60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1.1.3 本项目不接受联合体投标，不得转包、分包。</w:t>
      </w:r>
    </w:p>
    <w:p>
      <w:pPr>
        <w:widowControl/>
        <w:spacing w:line="360" w:lineRule="auto"/>
        <w:ind w:firstLine="56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1.2</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项目要求及报价要求</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1.2.1</w:t>
      </w:r>
      <w:r>
        <w:rPr>
          <w:rFonts w:hint="eastAsia" w:ascii="仿宋_GB2312" w:hAnsi="仿宋_GB2312" w:eastAsia="仿宋_GB2312" w:cs="仿宋_GB2312"/>
          <w:b/>
          <w:bCs/>
          <w:color w:val="000000"/>
          <w:kern w:val="0"/>
          <w:sz w:val="28"/>
          <w:szCs w:val="28"/>
        </w:rPr>
        <w:t>项目实施内容及要求：</w:t>
      </w:r>
    </w:p>
    <w:p>
      <w:pPr>
        <w:widowControl/>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1.2.1.1</w:t>
      </w:r>
      <w:r>
        <w:rPr>
          <w:rFonts w:hint="eastAsia" w:ascii="仿宋_GB2312" w:hAnsi="仿宋_GB2312" w:eastAsia="仿宋_GB2312" w:cs="仿宋_GB2312"/>
          <w:color w:val="000000"/>
          <w:sz w:val="28"/>
          <w:szCs w:val="28"/>
        </w:rPr>
        <w:t>按照提供的药品需求表内相应的规格、厂家及数量等提供药品（</w:t>
      </w:r>
      <w:r>
        <w:rPr>
          <w:rFonts w:hint="eastAsia" w:ascii="仿宋_GB2312" w:hAnsi="仿宋_GB2312" w:eastAsia="仿宋_GB2312" w:cs="仿宋_GB2312"/>
          <w:color w:val="FF0000"/>
          <w:sz w:val="28"/>
          <w:szCs w:val="28"/>
        </w:rPr>
        <w:t>价格为含</w:t>
      </w:r>
      <w:r>
        <w:rPr>
          <w:rFonts w:hint="eastAsia" w:ascii="仿宋_GB2312" w:hAnsi="仿宋_GB2312" w:eastAsia="仿宋_GB2312" w:cs="仿宋_GB2312"/>
          <w:color w:val="FF0000"/>
          <w:sz w:val="28"/>
          <w:szCs w:val="28"/>
          <w:lang w:eastAsia="zh-CN"/>
        </w:rPr>
        <w:t>增值</w:t>
      </w:r>
      <w:r>
        <w:rPr>
          <w:rFonts w:hint="eastAsia" w:ascii="仿宋_GB2312" w:hAnsi="仿宋_GB2312" w:eastAsia="仿宋_GB2312" w:cs="仿宋_GB2312"/>
          <w:color w:val="FF0000"/>
          <w:sz w:val="28"/>
          <w:szCs w:val="28"/>
        </w:rPr>
        <w:t>税价</w:t>
      </w:r>
      <w:r>
        <w:rPr>
          <w:rFonts w:hint="eastAsia" w:ascii="仿宋_GB2312" w:hAnsi="仿宋_GB2312" w:eastAsia="仿宋_GB2312" w:cs="仿宋_GB2312"/>
          <w:color w:val="000000"/>
          <w:sz w:val="28"/>
          <w:szCs w:val="28"/>
        </w:rPr>
        <w:t>），具体见下表：</w:t>
      </w:r>
    </w:p>
    <w:tbl>
      <w:tblPr>
        <w:tblStyle w:val="16"/>
        <w:tblW w:w="10650" w:type="dxa"/>
        <w:tblInd w:w="-62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75"/>
        <w:gridCol w:w="1860"/>
        <w:gridCol w:w="2745"/>
        <w:gridCol w:w="1185"/>
        <w:gridCol w:w="930"/>
        <w:gridCol w:w="945"/>
        <w:gridCol w:w="1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7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药品名称</w:t>
            </w:r>
          </w:p>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（通用药品名）</w:t>
            </w:r>
          </w:p>
        </w:tc>
        <w:tc>
          <w:tcPr>
            <w:tcW w:w="186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274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p>
        </w:tc>
        <w:tc>
          <w:tcPr>
            <w:tcW w:w="118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数量</w:t>
            </w:r>
          </w:p>
        </w:tc>
        <w:tc>
          <w:tcPr>
            <w:tcW w:w="93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单价（元）</w:t>
            </w:r>
          </w:p>
        </w:tc>
        <w:tc>
          <w:tcPr>
            <w:tcW w:w="9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总价</w:t>
            </w:r>
          </w:p>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111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增值税税率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7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口服液</w:t>
            </w:r>
          </w:p>
        </w:tc>
        <w:tc>
          <w:tcPr>
            <w:tcW w:w="186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5支*10ml/盒</w:t>
            </w:r>
          </w:p>
        </w:tc>
        <w:tc>
          <w:tcPr>
            <w:tcW w:w="27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太极集团重庆</w:t>
            </w:r>
          </w:p>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涪陵制药厂有限公司</w:t>
            </w:r>
          </w:p>
        </w:tc>
        <w:tc>
          <w:tcPr>
            <w:tcW w:w="1185"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14000盒</w:t>
            </w:r>
          </w:p>
        </w:tc>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9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1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7" w:hRule="atLeast"/>
        </w:trPr>
        <w:tc>
          <w:tcPr>
            <w:tcW w:w="187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风油精</w:t>
            </w:r>
          </w:p>
        </w:tc>
        <w:tc>
          <w:tcPr>
            <w:tcW w:w="186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3ml/盒</w:t>
            </w:r>
          </w:p>
        </w:tc>
        <w:tc>
          <w:tcPr>
            <w:tcW w:w="27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漳州水仙药业有限公司</w:t>
            </w:r>
          </w:p>
        </w:tc>
        <w:tc>
          <w:tcPr>
            <w:tcW w:w="1185"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7000盒</w:t>
            </w:r>
          </w:p>
        </w:tc>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9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1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2" w:hRule="atLeast"/>
        </w:trPr>
        <w:tc>
          <w:tcPr>
            <w:tcW w:w="187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十滴水</w:t>
            </w:r>
          </w:p>
        </w:tc>
        <w:tc>
          <w:tcPr>
            <w:tcW w:w="186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5ml*10支</w:t>
            </w:r>
            <w:r>
              <w:rPr>
                <w:rFonts w:hint="eastAsia" w:ascii="仿宋_GB2312" w:hAnsi="仿宋_GB2312" w:eastAsia="仿宋_GB2312" w:cs="仿宋_GB2312"/>
                <w:color w:val="000000"/>
                <w:sz w:val="24"/>
                <w:szCs w:val="24"/>
                <w:lang w:val="en-US" w:eastAsia="zh-CN"/>
              </w:rPr>
              <w:t>/盒</w:t>
            </w:r>
          </w:p>
        </w:tc>
        <w:tc>
          <w:tcPr>
            <w:tcW w:w="27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四川省通园制药</w:t>
            </w:r>
          </w:p>
        </w:tc>
        <w:tc>
          <w:tcPr>
            <w:tcW w:w="1185" w:type="dxa"/>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60盒</w:t>
            </w:r>
          </w:p>
        </w:tc>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9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1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2" w:hRule="atLeast"/>
        </w:trPr>
        <w:tc>
          <w:tcPr>
            <w:tcW w:w="187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胎</w:t>
            </w:r>
            <w:r>
              <w:rPr>
                <w:rFonts w:hint="eastAsia" w:ascii="仿宋_GB2312" w:hAnsi="仿宋_GB2312" w:eastAsia="仿宋_GB2312" w:cs="仿宋_GB2312"/>
                <w:color w:val="000000"/>
                <w:sz w:val="24"/>
                <w:szCs w:val="24"/>
              </w:rPr>
              <w:t>菊）</w:t>
            </w:r>
          </w:p>
        </w:tc>
        <w:tc>
          <w:tcPr>
            <w:tcW w:w="1860" w:type="dxa"/>
          </w:tcPr>
          <w:p>
            <w:pPr>
              <w:pStyle w:val="14"/>
              <w:spacing w:before="0" w:beforeAutospacing="0" w:after="0" w:afterAutospacing="0" w:line="200" w:lineRule="atLeas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50g/瓶</w:t>
            </w:r>
          </w:p>
        </w:tc>
        <w:tc>
          <w:tcPr>
            <w:tcW w:w="274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湖北金贵中药饮片有限公司</w:t>
            </w:r>
          </w:p>
        </w:tc>
        <w:tc>
          <w:tcPr>
            <w:tcW w:w="1185"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3500</w:t>
            </w:r>
            <w:r>
              <w:rPr>
                <w:rFonts w:hint="eastAsia" w:ascii="仿宋_GB2312" w:hAnsi="仿宋_GB2312" w:eastAsia="仿宋_GB2312" w:cs="仿宋_GB2312"/>
                <w:color w:val="000000" w:themeColor="text1"/>
                <w:sz w:val="24"/>
                <w:szCs w:val="24"/>
                <w:lang w:eastAsia="zh-CN"/>
                <w14:textFill>
                  <w14:solidFill>
                    <w14:schemeClr w14:val="tx1"/>
                  </w14:solidFill>
                </w14:textFill>
              </w:rPr>
              <w:t>瓶</w:t>
            </w:r>
          </w:p>
        </w:tc>
        <w:tc>
          <w:tcPr>
            <w:tcW w:w="93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9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1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875" w:type="dxa"/>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720" w:type="dxa"/>
            <w:gridSpan w:val="4"/>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945"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110" w:type="dxa"/>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bl>
    <w:p>
      <w:pPr>
        <w:widowControl/>
        <w:spacing w:line="36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此为先期采购的数量，后期若需增加采购，依照合同中标价格进行采购结算。以各药品合计总价为报价函的总报价。</w:t>
      </w:r>
    </w:p>
    <w:p>
      <w:pPr>
        <w:widowControl/>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1.2.1.2</w:t>
      </w:r>
      <w:r>
        <w:rPr>
          <w:rFonts w:hint="eastAsia" w:ascii="仿宋_GB2312" w:hAnsi="仿宋_GB2312" w:eastAsia="仿宋_GB2312" w:cs="仿宋_GB2312"/>
          <w:color w:val="000000"/>
          <w:sz w:val="28"/>
          <w:szCs w:val="28"/>
          <w:lang w:eastAsia="zh-CN"/>
        </w:rPr>
        <w:t>项目</w:t>
      </w:r>
      <w:r>
        <w:rPr>
          <w:rFonts w:hint="eastAsia" w:ascii="仿宋_GB2312" w:hAnsi="仿宋_GB2312" w:eastAsia="仿宋_GB2312" w:cs="仿宋_GB2312"/>
          <w:color w:val="000000"/>
          <w:sz w:val="28"/>
          <w:szCs w:val="28"/>
        </w:rPr>
        <w:t>要求</w:t>
      </w: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color w:val="000000"/>
          <w:sz w:val="28"/>
          <w:szCs w:val="28"/>
          <w:lang w:val="en-US" w:eastAsia="zh-CN"/>
        </w:rPr>
        <w:t>1.2.1.2.1</w:t>
      </w:r>
      <w:r>
        <w:rPr>
          <w:rFonts w:hint="eastAsia" w:ascii="仿宋_GB2312" w:hAnsi="仿宋_GB2312" w:eastAsia="仿宋_GB2312" w:cs="仿宋_GB2312"/>
          <w:color w:val="000000"/>
          <w:sz w:val="28"/>
          <w:szCs w:val="28"/>
        </w:rPr>
        <w:t>药品质量：符合国家药品质量标准，</w:t>
      </w:r>
      <w:r>
        <w:rPr>
          <w:rFonts w:hint="eastAsia" w:ascii="仿宋_GB2312" w:hAnsi="仿宋_GB2312" w:eastAsia="仿宋_GB2312" w:cs="仿宋_GB2312"/>
          <w:bCs/>
          <w:sz w:val="28"/>
          <w:szCs w:val="28"/>
        </w:rPr>
        <w:t>提供的药品有效期须为</w:t>
      </w:r>
      <w:r>
        <w:rPr>
          <w:rFonts w:hint="eastAsia" w:ascii="仿宋_GB2312" w:hAnsi="仿宋_GB2312" w:eastAsia="仿宋_GB2312" w:cs="仿宋_GB2312"/>
          <w:bCs/>
          <w:color w:val="FF0000"/>
          <w:sz w:val="28"/>
          <w:szCs w:val="28"/>
        </w:rPr>
        <w:t>202</w:t>
      </w:r>
      <w:r>
        <w:rPr>
          <w:rFonts w:hint="eastAsia" w:ascii="仿宋_GB2312" w:hAnsi="仿宋_GB2312" w:eastAsia="仿宋_GB2312" w:cs="仿宋_GB2312"/>
          <w:bCs/>
          <w:color w:val="FF0000"/>
          <w:sz w:val="28"/>
          <w:szCs w:val="28"/>
          <w:lang w:val="en-US" w:eastAsia="zh-CN"/>
        </w:rPr>
        <w:t>2</w:t>
      </w:r>
      <w:r>
        <w:rPr>
          <w:rFonts w:hint="eastAsia" w:ascii="仿宋_GB2312" w:hAnsi="仿宋_GB2312" w:eastAsia="仿宋_GB2312" w:cs="仿宋_GB2312"/>
          <w:bCs/>
          <w:color w:val="FF0000"/>
          <w:sz w:val="28"/>
          <w:szCs w:val="28"/>
        </w:rPr>
        <w:t>年1</w:t>
      </w:r>
      <w:r>
        <w:rPr>
          <w:rFonts w:hint="eastAsia" w:ascii="仿宋_GB2312" w:hAnsi="仿宋_GB2312" w:eastAsia="仿宋_GB2312" w:cs="仿宋_GB2312"/>
          <w:bCs/>
          <w:color w:val="FF0000"/>
          <w:sz w:val="28"/>
          <w:szCs w:val="28"/>
          <w:lang w:val="en-US" w:eastAsia="zh-CN"/>
        </w:rPr>
        <w:t>0</w:t>
      </w:r>
      <w:r>
        <w:rPr>
          <w:rFonts w:hint="eastAsia" w:ascii="仿宋_GB2312" w:hAnsi="仿宋_GB2312" w:eastAsia="仿宋_GB2312" w:cs="仿宋_GB2312"/>
          <w:bCs/>
          <w:color w:val="FF0000"/>
          <w:sz w:val="28"/>
          <w:szCs w:val="28"/>
        </w:rPr>
        <w:t>月</w:t>
      </w:r>
      <w:r>
        <w:rPr>
          <w:rFonts w:hint="eastAsia" w:ascii="仿宋_GB2312" w:hAnsi="仿宋_GB2312" w:eastAsia="仿宋_GB2312" w:cs="仿宋_GB2312"/>
          <w:bCs/>
          <w:sz w:val="28"/>
          <w:szCs w:val="28"/>
        </w:rPr>
        <w:t>以后到期的药品，对近效期、破损药品必须及时予以更换。</w:t>
      </w:r>
    </w:p>
    <w:p>
      <w:pPr>
        <w:pStyle w:val="14"/>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1.2.1.2.2</w:t>
      </w:r>
      <w:r>
        <w:rPr>
          <w:rFonts w:hint="eastAsia" w:ascii="仿宋_GB2312" w:hAnsi="仿宋_GB2312" w:eastAsia="仿宋_GB2312" w:cs="仿宋_GB2312"/>
          <w:color w:val="000000"/>
          <w:sz w:val="28"/>
          <w:szCs w:val="28"/>
        </w:rPr>
        <w:t>药品配送：供应商应具有</w:t>
      </w:r>
      <w:r>
        <w:rPr>
          <w:rFonts w:hint="eastAsia" w:ascii="仿宋_GB2312" w:hAnsi="仿宋_GB2312" w:eastAsia="仿宋_GB2312" w:cs="仿宋_GB2312"/>
          <w:color w:val="333333"/>
          <w:sz w:val="28"/>
          <w:szCs w:val="28"/>
        </w:rPr>
        <w:t>药品供应保障能力</w:t>
      </w:r>
      <w:r>
        <w:rPr>
          <w:rFonts w:hint="eastAsia" w:ascii="仿宋_GB2312" w:hAnsi="仿宋_GB2312" w:eastAsia="仿宋_GB2312" w:cs="仿宋_GB2312"/>
          <w:color w:val="000000"/>
          <w:sz w:val="28"/>
          <w:szCs w:val="28"/>
        </w:rPr>
        <w:t>和配送服务能力。</w:t>
      </w:r>
    </w:p>
    <w:p>
      <w:pPr>
        <w:pStyle w:val="14"/>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1.2.1.2.3</w:t>
      </w:r>
      <w:r>
        <w:rPr>
          <w:rFonts w:hint="eastAsia" w:ascii="仿宋_GB2312" w:hAnsi="仿宋_GB2312" w:eastAsia="仿宋_GB2312" w:cs="仿宋_GB2312"/>
          <w:color w:val="000000"/>
          <w:sz w:val="28"/>
          <w:szCs w:val="28"/>
        </w:rPr>
        <w:t>重庆机场集团</w:t>
      </w:r>
      <w:r>
        <w:rPr>
          <w:rFonts w:hint="eastAsia" w:ascii="仿宋_GB2312" w:hAnsi="仿宋_GB2312" w:eastAsia="仿宋_GB2312" w:cs="仿宋_GB2312"/>
          <w:color w:val="000000"/>
          <w:sz w:val="28"/>
          <w:szCs w:val="28"/>
          <w:lang w:eastAsia="zh-CN"/>
        </w:rPr>
        <w:t>及其</w:t>
      </w:r>
      <w:r>
        <w:rPr>
          <w:rFonts w:hint="eastAsia" w:ascii="仿宋_GB2312" w:hAnsi="仿宋_GB2312" w:eastAsia="仿宋_GB2312" w:cs="仿宋_GB2312"/>
          <w:color w:val="000000"/>
          <w:sz w:val="28"/>
          <w:szCs w:val="28"/>
        </w:rPr>
        <w:t>分、子公司可按照</w:t>
      </w:r>
      <w:r>
        <w:rPr>
          <w:rFonts w:hint="eastAsia" w:ascii="仿宋_GB2312" w:hAnsi="仿宋_GB2312" w:eastAsia="仿宋_GB2312" w:cs="仿宋_GB2312"/>
          <w:color w:val="000000"/>
          <w:sz w:val="28"/>
          <w:szCs w:val="28"/>
          <w:lang w:eastAsia="zh-CN"/>
        </w:rPr>
        <w:t>江北机场公司</w:t>
      </w:r>
      <w:r>
        <w:rPr>
          <w:rFonts w:hint="eastAsia" w:ascii="仿宋_GB2312" w:hAnsi="仿宋_GB2312" w:eastAsia="仿宋_GB2312" w:cs="仿宋_GB2312"/>
          <w:color w:val="000000"/>
          <w:sz w:val="28"/>
          <w:szCs w:val="28"/>
        </w:rPr>
        <w:t>合同药品中标价格和品种，直接联系中标供应商供货。</w:t>
      </w:r>
    </w:p>
    <w:p>
      <w:pPr>
        <w:pStyle w:val="14"/>
        <w:shd w:val="clear" w:color="auto" w:fill="FBFDFE"/>
        <w:spacing w:before="0" w:beforeAutospacing="0" w:after="0" w:afterAutospacing="0" w:line="200" w:lineRule="atLeast"/>
        <w:ind w:firstLine="560" w:firstLineChars="200"/>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000000"/>
          <w:sz w:val="28"/>
          <w:szCs w:val="28"/>
          <w:lang w:val="en-US" w:eastAsia="zh-CN"/>
        </w:rPr>
        <w:t>1.2.1.2.4</w:t>
      </w:r>
      <w:r>
        <w:rPr>
          <w:rFonts w:hint="eastAsia" w:ascii="仿宋_GB2312" w:hAnsi="仿宋_GB2312" w:eastAsia="仿宋_GB2312" w:cs="仿宋_GB2312"/>
          <w:color w:val="FF0000"/>
          <w:sz w:val="28"/>
          <w:szCs w:val="28"/>
          <w:lang w:val="en-US" w:eastAsia="zh-CN"/>
        </w:rPr>
        <w:t>本项目须</w:t>
      </w:r>
      <w:r>
        <w:rPr>
          <w:rFonts w:hint="eastAsia" w:ascii="仿宋_GB2312" w:hAnsi="仿宋_GB2312" w:eastAsia="仿宋_GB2312" w:cs="仿宋_GB2312"/>
          <w:color w:val="FF0000"/>
          <w:sz w:val="28"/>
          <w:szCs w:val="28"/>
        </w:rPr>
        <w:t>开具正规财务增值税专用发票</w:t>
      </w:r>
      <w:r>
        <w:rPr>
          <w:rFonts w:hint="eastAsia" w:ascii="仿宋_GB2312" w:hAnsi="仿宋_GB2312" w:eastAsia="仿宋_GB2312" w:cs="仿宋_GB2312"/>
          <w:color w:val="FF0000"/>
          <w:sz w:val="28"/>
          <w:szCs w:val="28"/>
          <w:lang w:eastAsia="zh-CN"/>
        </w:rPr>
        <w:t>。</w:t>
      </w:r>
    </w:p>
    <w:p>
      <w:pPr>
        <w:widowControl/>
        <w:spacing w:line="360" w:lineRule="auto"/>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auto"/>
          <w:sz w:val="28"/>
          <w:szCs w:val="28"/>
        </w:rPr>
        <w:t>1.2.2</w:t>
      </w:r>
      <w:r>
        <w:rPr>
          <w:rFonts w:hint="eastAsia" w:ascii="仿宋_GB2312" w:hAnsi="仿宋_GB2312" w:eastAsia="仿宋_GB2312" w:cs="仿宋_GB2312"/>
          <w:b/>
          <w:bCs/>
          <w:color w:val="000000"/>
          <w:kern w:val="0"/>
          <w:sz w:val="28"/>
          <w:szCs w:val="28"/>
        </w:rPr>
        <w:t>报价要求</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本项目的报价应包括：</w:t>
      </w:r>
      <w:r>
        <w:rPr>
          <w:rFonts w:hint="eastAsia" w:ascii="仿宋_GB2312" w:hAnsi="仿宋_GB2312" w:eastAsia="仿宋_GB2312" w:cs="仿宋_GB2312"/>
          <w:color w:val="000000"/>
          <w:sz w:val="28"/>
          <w:szCs w:val="28"/>
          <w:lang w:val="zh-CN"/>
        </w:rPr>
        <w:t>供应商应按照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采购文件要求报出拟提供货物的药品名称、规格、生产厂家、单价、总价等详细内容，各项报价应包括拟提供货物的运输、配送、相关税金，以及服务等全部费用</w:t>
      </w:r>
      <w:r>
        <w:rPr>
          <w:rFonts w:hint="eastAsia" w:ascii="仿宋_GB2312" w:hAnsi="仿宋_GB2312" w:eastAsia="仿宋_GB2312" w:cs="仿宋_GB2312"/>
          <w:color w:val="000000" w:themeColor="text1"/>
          <w:sz w:val="28"/>
          <w:szCs w:val="28"/>
          <w:lang w:val="zh-CN"/>
          <w14:textFill>
            <w14:solidFill>
              <w14:schemeClr w14:val="tx1"/>
            </w14:solidFill>
          </w14:textFill>
        </w:rPr>
        <w:t>，报价为含增值税总价报价，增值税税率单列。</w:t>
      </w:r>
      <w:r>
        <w:rPr>
          <w:rFonts w:hint="eastAsia" w:ascii="仿宋_GB2312" w:hAnsi="仿宋_GB2312" w:eastAsia="仿宋_GB2312" w:cs="仿宋_GB2312"/>
          <w:color w:val="000000" w:themeColor="text1"/>
          <w:sz w:val="28"/>
          <w:szCs w:val="28"/>
          <w14:textFill>
            <w14:solidFill>
              <w14:schemeClr w14:val="tx1"/>
            </w14:solidFill>
          </w14:textFill>
        </w:rPr>
        <w:t>本项目报价为包干价，不再另行增加费用。</w:t>
      </w:r>
    </w:p>
    <w:p>
      <w:pPr>
        <w:widowControl/>
        <w:spacing w:line="36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本项目最高限价（含</w:t>
      </w:r>
      <w:r>
        <w:rPr>
          <w:rFonts w:hint="eastAsia" w:ascii="仿宋_GB2312" w:hAnsi="仿宋_GB2312" w:eastAsia="仿宋_GB2312" w:cs="仿宋_GB2312"/>
          <w:sz w:val="28"/>
          <w:szCs w:val="28"/>
          <w:lang w:eastAsia="zh-CN"/>
        </w:rPr>
        <w:t>增值</w:t>
      </w:r>
      <w:r>
        <w:rPr>
          <w:rFonts w:hint="eastAsia" w:ascii="仿宋_GB2312" w:hAnsi="仿宋_GB2312" w:eastAsia="仿宋_GB2312" w:cs="仿宋_GB2312"/>
          <w:sz w:val="28"/>
          <w:szCs w:val="28"/>
        </w:rPr>
        <w:t>税）为人</w:t>
      </w:r>
      <w:r>
        <w:rPr>
          <w:rFonts w:hint="eastAsia" w:ascii="仿宋_GB2312" w:hAnsi="仿宋_GB2312" w:eastAsia="仿宋_GB2312" w:cs="仿宋_GB2312"/>
          <w:sz w:val="28"/>
          <w:szCs w:val="28"/>
          <w:highlight w:val="none"/>
        </w:rPr>
        <w:t>民币</w:t>
      </w:r>
      <w:r>
        <w:rPr>
          <w:rFonts w:hint="eastAsia" w:ascii="仿宋_GB2312" w:hAnsi="仿宋_GB2312" w:eastAsia="仿宋_GB2312" w:cs="仿宋_GB2312"/>
          <w:color w:val="FF0000"/>
          <w:sz w:val="28"/>
          <w:szCs w:val="28"/>
          <w:highlight w:val="none"/>
          <w:lang w:val="en-US" w:eastAsia="zh-CN"/>
        </w:rPr>
        <w:t>26万</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rPr>
        <w:t>（大写金额</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贰拾陆万</w:t>
      </w:r>
      <w:r>
        <w:rPr>
          <w:rFonts w:hint="eastAsia" w:ascii="仿宋_GB2312" w:hAnsi="仿宋_GB2312" w:eastAsia="仿宋_GB2312" w:cs="仿宋_GB2312"/>
          <w:color w:val="auto"/>
          <w:sz w:val="28"/>
          <w:szCs w:val="28"/>
        </w:rPr>
        <w:t>圆整），报价超过最高限价，将取消比选响应方的比选资格。</w:t>
      </w:r>
    </w:p>
    <w:p>
      <w:pPr>
        <w:ind w:firstLine="560" w:firstLineChars="200"/>
        <w:rPr>
          <w:rFonts w:hint="eastAsia" w:ascii="仿宋_GB2312" w:hAnsi="仿宋_GB2312" w:eastAsia="仿宋_GB2312" w:cs="仿宋_GB2312"/>
          <w:color w:val="000000" w:themeColor="text1"/>
          <w:sz w:val="28"/>
          <w:szCs w:val="28"/>
          <w:lang w:val="en-GB"/>
          <w14:textFill>
            <w14:solidFill>
              <w14:schemeClr w14:val="tx1"/>
            </w14:solidFill>
          </w14:textFill>
        </w:rPr>
      </w:pPr>
      <w:r>
        <w:rPr>
          <w:rFonts w:hint="eastAsia" w:ascii="仿宋_GB2312" w:hAnsi="仿宋_GB2312" w:eastAsia="仿宋_GB2312" w:cs="仿宋_GB2312"/>
          <w:color w:val="000000" w:themeColor="text1"/>
          <w:sz w:val="28"/>
          <w:szCs w:val="28"/>
          <w:lang w:val="en-GB"/>
          <w14:textFill>
            <w14:solidFill>
              <w14:schemeClr w14:val="tx1"/>
            </w14:solidFill>
          </w14:textFill>
        </w:rPr>
        <w:t>在修正范围内的以下情形不作为</w:t>
      </w:r>
      <w:r>
        <w:rPr>
          <w:rFonts w:hint="eastAsia" w:ascii="仿宋_GB2312" w:hAnsi="仿宋_GB2312" w:eastAsia="仿宋_GB2312" w:cs="仿宋_GB2312"/>
          <w:color w:val="000000" w:themeColor="text1"/>
          <w:sz w:val="28"/>
          <w:szCs w:val="28"/>
          <w:lang w:val="en-GB" w:eastAsia="zh-CN"/>
          <w14:textFill>
            <w14:solidFill>
              <w14:schemeClr w14:val="tx1"/>
            </w14:solidFill>
          </w14:textFill>
        </w:rPr>
        <w:t>比选响应</w:t>
      </w:r>
      <w:r>
        <w:rPr>
          <w:rFonts w:hint="eastAsia" w:ascii="仿宋_GB2312" w:hAnsi="仿宋_GB2312" w:eastAsia="仿宋_GB2312" w:cs="仿宋_GB2312"/>
          <w:color w:val="000000" w:themeColor="text1"/>
          <w:sz w:val="28"/>
          <w:szCs w:val="28"/>
          <w:lang w:val="en-GB"/>
          <w14:textFill>
            <w14:solidFill>
              <w14:schemeClr w14:val="tx1"/>
            </w14:solidFill>
          </w14:textFill>
        </w:rPr>
        <w:t>文件</w:t>
      </w:r>
      <w:r>
        <w:rPr>
          <w:rFonts w:hint="eastAsia" w:ascii="仿宋_GB2312" w:hAnsi="仿宋_GB2312" w:eastAsia="仿宋_GB2312" w:cs="仿宋_GB2312"/>
          <w:color w:val="000000" w:themeColor="text1"/>
          <w:sz w:val="28"/>
          <w:szCs w:val="28"/>
          <w:lang w:val="en-GB" w:eastAsia="zh-CN"/>
          <w14:textFill>
            <w14:solidFill>
              <w14:schemeClr w14:val="tx1"/>
            </w14:solidFill>
          </w14:textFill>
        </w:rPr>
        <w:t>作废</w:t>
      </w:r>
      <w:r>
        <w:rPr>
          <w:rFonts w:hint="eastAsia" w:ascii="仿宋_GB2312" w:hAnsi="仿宋_GB2312" w:eastAsia="仿宋_GB2312" w:cs="仿宋_GB2312"/>
          <w:color w:val="000000" w:themeColor="text1"/>
          <w:sz w:val="28"/>
          <w:szCs w:val="28"/>
          <w:lang w:val="en-GB"/>
          <w14:textFill>
            <w14:solidFill>
              <w14:schemeClr w14:val="tx1"/>
            </w14:solidFill>
          </w14:textFill>
        </w:rPr>
        <w:t>的依据：</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比选响应</w:t>
      </w:r>
      <w:r>
        <w:rPr>
          <w:rFonts w:hint="eastAsia" w:ascii="仿宋_GB2312" w:hAnsi="仿宋_GB2312" w:eastAsia="仿宋_GB2312" w:cs="仿宋_GB2312"/>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二、合格报价供应商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具</w:t>
      </w:r>
      <w:r>
        <w:rPr>
          <w:rFonts w:hint="eastAsia" w:ascii="仿宋_GB2312" w:hAnsi="仿宋_GB2312" w:eastAsia="仿宋_GB2312" w:cs="仿宋_GB2312"/>
          <w:color w:val="000000"/>
          <w:sz w:val="28"/>
          <w:szCs w:val="28"/>
        </w:rPr>
        <w:t>有与本比选文件要求相适应的生产、</w:t>
      </w:r>
      <w:r>
        <w:rPr>
          <w:rFonts w:hint="eastAsia" w:ascii="仿宋_GB2312" w:hAnsi="仿宋_GB2312" w:eastAsia="仿宋_GB2312" w:cs="仿宋_GB2312"/>
          <w:color w:val="000000"/>
          <w:sz w:val="28"/>
          <w:szCs w:val="28"/>
          <w:lang w:eastAsia="zh-CN"/>
        </w:rPr>
        <w:t>供货、运输、配送能力</w:t>
      </w:r>
      <w:r>
        <w:rPr>
          <w:rFonts w:hint="eastAsia" w:ascii="仿宋_GB2312" w:hAnsi="仿宋_GB2312" w:eastAsia="仿宋_GB2312" w:cs="仿宋_GB2312"/>
          <w:color w:val="000000"/>
          <w:sz w:val="28"/>
          <w:szCs w:val="28"/>
        </w:rPr>
        <w:t>，包括供应能力、售后服务能力的生产厂家或经营商。比选响应单位必须具备：</w:t>
      </w:r>
    </w:p>
    <w:p>
      <w:pPr>
        <w:spacing w:line="360" w:lineRule="auto"/>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sz w:val="28"/>
          <w:szCs w:val="28"/>
        </w:rPr>
        <w:t>2.1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营业执照、公司资质等</w:t>
      </w:r>
      <w:ins w:id="0" w:author="Anonymous" w:date="2018-04-08T10:17:00Z">
        <w:r>
          <w:rPr>
            <w:rFonts w:hint="eastAsia" w:ascii="仿宋_GB2312" w:hAnsi="仿宋_GB2312" w:eastAsia="仿宋_GB2312" w:cs="仿宋_GB2312"/>
            <w:color w:val="000000" w:themeColor="text1"/>
            <w:sz w:val="28"/>
            <w:szCs w:val="28"/>
            <w14:textFill>
              <w14:solidFill>
                <w14:schemeClr w14:val="tx1"/>
              </w14:solidFill>
            </w14:textFill>
          </w:rPr>
          <w:t>(与1.1资</w:t>
        </w:r>
      </w:ins>
      <w:r>
        <w:rPr>
          <w:rFonts w:hint="eastAsia" w:ascii="仿宋_GB2312" w:hAnsi="仿宋_GB2312" w:eastAsia="仿宋_GB2312" w:cs="仿宋_GB2312"/>
          <w:color w:val="000000" w:themeColor="text1"/>
          <w:sz w:val="28"/>
          <w:szCs w:val="28"/>
          <w:lang w:eastAsia="zh-CN"/>
          <w14:textFill>
            <w14:solidFill>
              <w14:schemeClr w14:val="tx1"/>
            </w14:solidFill>
          </w14:textFill>
        </w:rPr>
        <w:t>格</w:t>
      </w:r>
      <w:ins w:id="1" w:author="Anonymous" w:date="2018-04-08T10:17:00Z">
        <w:r>
          <w:rPr>
            <w:rFonts w:hint="eastAsia" w:ascii="仿宋_GB2312" w:hAnsi="仿宋_GB2312" w:eastAsia="仿宋_GB2312" w:cs="仿宋_GB2312"/>
            <w:color w:val="000000" w:themeColor="text1"/>
            <w:sz w:val="28"/>
            <w:szCs w:val="28"/>
            <w14:textFill>
              <w14:solidFill>
                <w14:schemeClr w14:val="tx1"/>
              </w14:solidFill>
            </w14:textFill>
          </w:rPr>
          <w:t>要求一致)</w:t>
        </w:r>
      </w:ins>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法定代表人授权书；</w:t>
      </w:r>
    </w:p>
    <w:p>
      <w:pPr>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2.3</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法定代表人身份证复印件和被授权人身份证复印件</w:t>
      </w:r>
      <w:r>
        <w:rPr>
          <w:rFonts w:hint="eastAsia" w:ascii="仿宋_GB2312" w:hAnsi="仿宋_GB2312" w:eastAsia="仿宋_GB2312" w:cs="仿宋_GB2312"/>
          <w:color w:val="000000"/>
          <w:sz w:val="28"/>
          <w:szCs w:val="28"/>
          <w:lang w:eastAsia="zh-CN"/>
        </w:rPr>
        <w:t>。</w:t>
      </w:r>
    </w:p>
    <w:p>
      <w:pPr>
        <w:spacing w:line="360" w:lineRule="auto"/>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color w:val="000000"/>
          <w:sz w:val="28"/>
          <w:szCs w:val="28"/>
        </w:rPr>
        <w:t>三、</w:t>
      </w:r>
      <w:r>
        <w:rPr>
          <w:rFonts w:hint="eastAsia" w:ascii="仿宋_GB2312" w:hAnsi="仿宋_GB2312" w:eastAsia="仿宋_GB2312" w:cs="仿宋_GB2312"/>
          <w:b/>
          <w:bCs/>
          <w:color w:val="000000"/>
          <w:sz w:val="28"/>
          <w:szCs w:val="28"/>
        </w:rPr>
        <w:t>成交标准</w:t>
      </w:r>
    </w:p>
    <w:p>
      <w:pPr>
        <w:spacing w:line="360" w:lineRule="auto"/>
        <w:ind w:firstLine="280" w:firstLineChars="100"/>
        <w:rPr>
          <w:rFonts w:hint="eastAsia" w:ascii="仿宋_GB2312" w:hAnsi="仿宋_GB2312" w:eastAsia="仿宋_GB2312" w:cs="仿宋_GB2312"/>
          <w:bCs/>
          <w:color w:val="000000"/>
          <w:sz w:val="28"/>
          <w:szCs w:val="28"/>
          <w:lang w:eastAsia="zh-CN"/>
        </w:rPr>
      </w:pPr>
      <w:r>
        <w:rPr>
          <w:rFonts w:hint="eastAsia" w:ascii="仿宋_GB2312" w:hAnsi="仿宋_GB2312" w:eastAsia="仿宋_GB2312" w:cs="仿宋_GB2312"/>
          <w:bCs/>
          <w:color w:val="000000"/>
          <w:sz w:val="28"/>
          <w:szCs w:val="28"/>
        </w:rPr>
        <w:t>本次</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bCs/>
          <w:color w:val="000000"/>
          <w:sz w:val="28"/>
          <w:szCs w:val="28"/>
        </w:rPr>
        <w:t>成交</w:t>
      </w:r>
      <w:r>
        <w:rPr>
          <w:rFonts w:hint="eastAsia" w:ascii="仿宋_GB2312" w:hAnsi="仿宋_GB2312" w:eastAsia="仿宋_GB2312" w:cs="仿宋_GB2312"/>
          <w:bCs/>
          <w:color w:val="000000"/>
          <w:sz w:val="28"/>
          <w:szCs w:val="28"/>
          <w:lang w:eastAsia="zh-CN"/>
        </w:rPr>
        <w:t>人</w:t>
      </w:r>
      <w:r>
        <w:rPr>
          <w:rFonts w:hint="eastAsia" w:ascii="仿宋_GB2312" w:hAnsi="仿宋_GB2312" w:eastAsia="仿宋_GB2312" w:cs="仿宋_GB2312"/>
          <w:bCs/>
          <w:color w:val="000000"/>
          <w:sz w:val="28"/>
          <w:szCs w:val="28"/>
        </w:rPr>
        <w:t>确定办法采用</w:t>
      </w:r>
      <w:r>
        <w:rPr>
          <w:rFonts w:hint="eastAsia" w:ascii="仿宋_GB2312" w:hAnsi="仿宋_GB2312" w:eastAsia="仿宋_GB2312" w:cs="仿宋_GB2312"/>
          <w:b/>
          <w:bCs w:val="0"/>
          <w:color w:val="000000"/>
          <w:sz w:val="28"/>
          <w:szCs w:val="28"/>
        </w:rPr>
        <w:t>经评审满足条件</w:t>
      </w:r>
      <w:r>
        <w:rPr>
          <w:rFonts w:hint="eastAsia" w:ascii="仿宋_GB2312" w:hAnsi="仿宋_GB2312" w:eastAsia="仿宋_GB2312" w:cs="仿宋_GB2312"/>
          <w:b/>
          <w:bCs w:val="0"/>
          <w:color w:val="000000"/>
          <w:sz w:val="28"/>
          <w:szCs w:val="28"/>
          <w:lang w:eastAsia="zh-CN"/>
        </w:rPr>
        <w:t>的有效</w:t>
      </w:r>
      <w:r>
        <w:rPr>
          <w:rFonts w:hint="eastAsia" w:ascii="仿宋_GB2312" w:hAnsi="仿宋_GB2312" w:eastAsia="仿宋_GB2312" w:cs="仿宋_GB2312"/>
          <w:b/>
          <w:bCs w:val="0"/>
          <w:color w:val="000000"/>
          <w:sz w:val="28"/>
          <w:szCs w:val="28"/>
        </w:rPr>
        <w:t>最低价</w:t>
      </w:r>
      <w:r>
        <w:rPr>
          <w:rFonts w:hint="eastAsia" w:ascii="仿宋_GB2312" w:hAnsi="仿宋_GB2312" w:eastAsia="仿宋_GB2312" w:cs="仿宋_GB2312"/>
          <w:bCs/>
          <w:color w:val="000000"/>
          <w:sz w:val="28"/>
          <w:szCs w:val="28"/>
        </w:rPr>
        <w:t>成交</w:t>
      </w:r>
      <w:r>
        <w:rPr>
          <w:rFonts w:hint="eastAsia" w:ascii="仿宋_GB2312" w:hAnsi="仿宋_GB2312" w:eastAsia="仿宋_GB2312" w:cs="仿宋_GB2312"/>
          <w:bCs/>
          <w:color w:val="000000"/>
          <w:sz w:val="28"/>
          <w:szCs w:val="28"/>
          <w:lang w:eastAsia="zh-CN"/>
        </w:rPr>
        <w:t>。</w:t>
      </w:r>
    </w:p>
    <w:p>
      <w:pPr>
        <w:widowControl/>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具体</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eastAsia="zh-CN"/>
        </w:rPr>
        <w:t>规则</w:t>
      </w:r>
      <w:r>
        <w:rPr>
          <w:rFonts w:hint="eastAsia" w:ascii="仿宋_GB2312" w:hAnsi="仿宋_GB2312" w:eastAsia="仿宋_GB2312" w:cs="仿宋_GB2312"/>
          <w:color w:val="000000"/>
          <w:kern w:val="0"/>
          <w:sz w:val="28"/>
          <w:szCs w:val="28"/>
        </w:rPr>
        <w:t>如下：</w:t>
      </w:r>
    </w:p>
    <w:p>
      <w:pPr>
        <w:widowControl/>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3.1</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kern w:val="0"/>
          <w:sz w:val="28"/>
          <w:szCs w:val="28"/>
        </w:rPr>
        <w:t>3.2</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_GB2312" w:hAnsi="仿宋_GB2312" w:eastAsia="仿宋_GB2312" w:cs="仿宋_GB2312"/>
          <w:bCs/>
          <w:color w:val="000000"/>
          <w:sz w:val="28"/>
          <w:szCs w:val="28"/>
        </w:rPr>
        <w:t>审委员会可以继续评审，根据符合采购需求、质量和服务，且报价最低的原则确定成交候选人。</w:t>
      </w:r>
    </w:p>
    <w:p>
      <w:pPr>
        <w:adjustRightInd w:val="0"/>
        <w:snapToGrid w:val="0"/>
        <w:spacing w:line="360" w:lineRule="auto"/>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3.3</w:t>
      </w: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项目重新比选时，经评审有有效比选</w:t>
      </w:r>
      <w:r>
        <w:rPr>
          <w:rFonts w:hint="eastAsia" w:ascii="仿宋_GB2312" w:hAnsi="仿宋_GB2312" w:eastAsia="仿宋_GB2312" w:cs="仿宋_GB2312"/>
          <w:bCs/>
          <w:color w:val="000000"/>
          <w:sz w:val="28"/>
          <w:szCs w:val="28"/>
          <w:lang w:eastAsia="zh-CN"/>
        </w:rPr>
        <w:t>响应</w:t>
      </w:r>
      <w:r>
        <w:rPr>
          <w:rFonts w:hint="eastAsia" w:ascii="仿宋_GB2312" w:hAnsi="仿宋_GB2312" w:eastAsia="仿宋_GB2312" w:cs="仿宋_GB2312"/>
          <w:bCs/>
          <w:color w:val="000000"/>
          <w:sz w:val="28"/>
          <w:szCs w:val="28"/>
        </w:rPr>
        <w:t>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_GB2312" w:hAnsi="仿宋_GB2312" w:eastAsia="仿宋_GB2312" w:cs="仿宋_GB2312"/>
          <w:bCs/>
          <w:color w:val="FF0000"/>
          <w:sz w:val="28"/>
          <w:szCs w:val="28"/>
          <w:lang w:val="en-US" w:eastAsia="zh-CN"/>
        </w:rPr>
        <w:t>3.4</w:t>
      </w:r>
      <w:r>
        <w:rPr>
          <w:rFonts w:hint="eastAsia" w:ascii="仿宋" w:hAnsi="仿宋" w:eastAsia="仿宋"/>
          <w:color w:val="FF0000"/>
          <w:kern w:val="0"/>
          <w:sz w:val="28"/>
          <w:szCs w:val="28"/>
        </w:rPr>
        <w:t>若排名第</w:t>
      </w:r>
      <w:r>
        <w:rPr>
          <w:rFonts w:hint="eastAsia" w:ascii="仿宋" w:hAnsi="仿宋" w:eastAsia="仿宋"/>
          <w:kern w:val="0"/>
          <w:sz w:val="28"/>
          <w:szCs w:val="28"/>
        </w:rPr>
        <w:t>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r>
        <w:rPr>
          <w:rFonts w:hint="eastAsia" w:ascii="仿宋" w:hAnsi="仿宋" w:eastAsia="仿宋"/>
          <w:kern w:val="0"/>
          <w:sz w:val="28"/>
          <w:szCs w:val="28"/>
          <w:lang w:eastAsia="zh-CN"/>
        </w:rPr>
        <w:t>。</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四、比选文件发售的时间、地点：</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比选文件及相关资料于</w:t>
      </w:r>
      <w:r>
        <w:rPr>
          <w:rFonts w:hint="eastAsia" w:ascii="仿宋" w:hAnsi="仿宋" w:eastAsia="仿宋"/>
          <w:color w:val="FF0000"/>
          <w:kern w:val="0"/>
          <w:sz w:val="28"/>
          <w:szCs w:val="28"/>
          <w:lang w:val="en-US" w:eastAsia="zh-CN"/>
        </w:rPr>
        <w:t>2021</w:t>
      </w:r>
      <w:r>
        <w:rPr>
          <w:rFonts w:hint="eastAsia" w:ascii="仿宋" w:hAnsi="仿宋" w:eastAsia="仿宋"/>
          <w:color w:val="FF0000"/>
          <w:kern w:val="0"/>
          <w:sz w:val="28"/>
          <w:szCs w:val="28"/>
        </w:rPr>
        <w:t>年</w:t>
      </w:r>
      <w:r>
        <w:rPr>
          <w:rFonts w:hint="eastAsia" w:ascii="仿宋" w:hAnsi="仿宋" w:eastAsia="仿宋"/>
          <w:color w:val="FF0000"/>
          <w:kern w:val="0"/>
          <w:sz w:val="28"/>
          <w:szCs w:val="28"/>
          <w:lang w:val="en-US" w:eastAsia="zh-CN"/>
        </w:rPr>
        <w:t>5</w:t>
      </w:r>
      <w:r>
        <w:rPr>
          <w:rFonts w:hint="eastAsia" w:ascii="仿宋" w:hAnsi="仿宋" w:eastAsia="仿宋"/>
          <w:color w:val="FF0000"/>
          <w:kern w:val="0"/>
          <w:sz w:val="28"/>
          <w:szCs w:val="28"/>
        </w:rPr>
        <w:t>月</w:t>
      </w:r>
      <w:r>
        <w:rPr>
          <w:rFonts w:hint="eastAsia" w:ascii="仿宋" w:hAnsi="仿宋" w:eastAsia="仿宋"/>
          <w:color w:val="FF0000"/>
          <w:kern w:val="0"/>
          <w:sz w:val="28"/>
          <w:szCs w:val="28"/>
          <w:lang w:val="en-US" w:eastAsia="zh-CN"/>
        </w:rPr>
        <w:t>18</w:t>
      </w:r>
      <w:r>
        <w:rPr>
          <w:rFonts w:hint="eastAsia" w:ascii="仿宋" w:hAnsi="仿宋" w:eastAsia="仿宋"/>
          <w:color w:val="FF0000"/>
          <w:kern w:val="0"/>
          <w:sz w:val="28"/>
          <w:szCs w:val="28"/>
        </w:rPr>
        <w:t>日</w:t>
      </w:r>
      <w:r>
        <w:rPr>
          <w:rFonts w:hint="eastAsia" w:ascii="仿宋" w:hAnsi="仿宋" w:eastAsia="仿宋"/>
          <w:kern w:val="0"/>
          <w:sz w:val="28"/>
          <w:szCs w:val="28"/>
        </w:rPr>
        <w:t>由</w:t>
      </w:r>
      <w:r>
        <w:rPr>
          <w:rFonts w:hint="eastAsia" w:ascii="仿宋" w:hAnsi="仿宋" w:eastAsia="仿宋"/>
          <w:kern w:val="0"/>
          <w:sz w:val="28"/>
          <w:szCs w:val="28"/>
          <w:lang w:eastAsia="zh-CN"/>
        </w:rPr>
        <w:t>重庆江北国际机场有限公司医疗救护中心</w:t>
      </w:r>
      <w:r>
        <w:rPr>
          <w:rFonts w:hint="eastAsia" w:ascii="仿宋" w:hAnsi="仿宋" w:eastAsia="仿宋"/>
          <w:kern w:val="0"/>
          <w:sz w:val="28"/>
          <w:szCs w:val="28"/>
        </w:rPr>
        <w:t>在重庆机场集团官方网站发布。</w:t>
      </w:r>
    </w:p>
    <w:p>
      <w:pPr>
        <w:adjustRightInd w:val="0"/>
        <w:snapToGrid w:val="0"/>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eastAsia="zh-CN"/>
        </w:rPr>
        <w:t>五、</w:t>
      </w:r>
      <w:r>
        <w:rPr>
          <w:rFonts w:hint="eastAsia" w:ascii="仿宋" w:hAnsi="仿宋" w:eastAsia="仿宋"/>
          <w:kern w:val="0"/>
          <w:sz w:val="28"/>
          <w:szCs w:val="28"/>
          <w:lang w:val="en-US" w:eastAsia="zh-CN"/>
        </w:rPr>
        <w:t>提出问题的截止时间及比选采购人澄清时间</w:t>
      </w:r>
    </w:p>
    <w:p>
      <w:pPr>
        <w:adjustRightInd w:val="0"/>
        <w:snapToGrid w:val="0"/>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 xml:space="preserve">5.1 </w:t>
      </w:r>
      <w:r>
        <w:rPr>
          <w:rFonts w:hint="eastAsia" w:ascii="仿宋" w:hAnsi="仿宋" w:eastAsia="仿宋"/>
          <w:kern w:val="0"/>
          <w:sz w:val="28"/>
          <w:szCs w:val="28"/>
        </w:rPr>
        <w:t>比选响应人对比选采购文件如有疑问，须</w:t>
      </w:r>
      <w:r>
        <w:rPr>
          <w:rFonts w:hint="eastAsia" w:ascii="仿宋" w:hAnsi="仿宋" w:eastAsia="仿宋"/>
          <w:color w:val="FF0000"/>
          <w:kern w:val="0"/>
          <w:sz w:val="28"/>
          <w:szCs w:val="28"/>
        </w:rPr>
        <w:t>于</w:t>
      </w:r>
      <w:r>
        <w:rPr>
          <w:rFonts w:hint="eastAsia" w:ascii="仿宋" w:hAnsi="仿宋" w:eastAsia="仿宋"/>
          <w:color w:val="FF0000"/>
          <w:kern w:val="0"/>
          <w:sz w:val="28"/>
          <w:szCs w:val="28"/>
          <w:lang w:val="en-US" w:eastAsia="zh-CN"/>
        </w:rPr>
        <w:t>2021</w:t>
      </w:r>
      <w:r>
        <w:rPr>
          <w:rFonts w:hint="eastAsia" w:ascii="仿宋" w:hAnsi="仿宋" w:eastAsia="仿宋"/>
          <w:color w:val="FF0000"/>
          <w:kern w:val="0"/>
          <w:sz w:val="28"/>
          <w:szCs w:val="28"/>
        </w:rPr>
        <w:t>年</w:t>
      </w:r>
      <w:r>
        <w:rPr>
          <w:rFonts w:hint="eastAsia" w:ascii="仿宋" w:hAnsi="仿宋" w:eastAsia="仿宋"/>
          <w:color w:val="FF0000"/>
          <w:kern w:val="0"/>
          <w:sz w:val="28"/>
          <w:szCs w:val="28"/>
          <w:lang w:val="en-US" w:eastAsia="zh-CN"/>
        </w:rPr>
        <w:t>5</w:t>
      </w:r>
      <w:r>
        <w:rPr>
          <w:rFonts w:hint="eastAsia" w:ascii="仿宋" w:hAnsi="仿宋" w:eastAsia="仿宋"/>
          <w:color w:val="FF0000"/>
          <w:kern w:val="0"/>
          <w:sz w:val="28"/>
          <w:szCs w:val="28"/>
        </w:rPr>
        <w:t>月</w:t>
      </w:r>
      <w:r>
        <w:rPr>
          <w:rFonts w:hint="eastAsia" w:ascii="仿宋" w:hAnsi="仿宋" w:eastAsia="仿宋"/>
          <w:color w:val="FF0000"/>
          <w:kern w:val="0"/>
          <w:sz w:val="28"/>
          <w:szCs w:val="28"/>
          <w:lang w:val="en-US" w:eastAsia="zh-CN"/>
        </w:rPr>
        <w:t>19</w:t>
      </w:r>
      <w:r>
        <w:rPr>
          <w:rFonts w:hint="eastAsia" w:ascii="仿宋" w:hAnsi="仿宋" w:eastAsia="仿宋"/>
          <w:kern w:val="0"/>
          <w:sz w:val="28"/>
          <w:szCs w:val="28"/>
        </w:rPr>
        <w:t>日17：</w:t>
      </w:r>
      <w:r>
        <w:rPr>
          <w:rFonts w:hint="eastAsia" w:ascii="仿宋" w:hAnsi="仿宋" w:eastAsia="仿宋"/>
          <w:kern w:val="0"/>
          <w:sz w:val="28"/>
          <w:szCs w:val="28"/>
          <w:lang w:val="en-US" w:eastAsia="zh-CN"/>
        </w:rPr>
        <w:fldChar w:fldCharType="begin"/>
      </w:r>
      <w:r>
        <w:rPr>
          <w:rFonts w:hint="eastAsia" w:ascii="仿宋" w:hAnsi="仿宋" w:eastAsia="仿宋"/>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仿宋" w:hAnsi="仿宋" w:eastAsia="仿宋"/>
          <w:kern w:val="0"/>
          <w:sz w:val="28"/>
          <w:szCs w:val="28"/>
          <w:lang w:val="en-US" w:eastAsia="zh-CN"/>
        </w:rPr>
        <w:fldChar w:fldCharType="separate"/>
      </w:r>
      <w:r>
        <w:rPr>
          <w:rFonts w:hint="eastAsia" w:ascii="仿宋" w:hAnsi="仿宋" w:eastAsia="仿宋"/>
          <w:kern w:val="0"/>
          <w:sz w:val="28"/>
          <w:szCs w:val="28"/>
          <w:lang w:val="en-US" w:eastAsia="zh-CN"/>
        </w:rPr>
        <w:t>00前将疑问（原件需盖单位鲜章）以电子邮件形式发至比选采购人电子邮箱2938317404@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5</w:t>
      </w:r>
      <w:r>
        <w:rPr>
          <w:rFonts w:hint="eastAsia" w:ascii="仿宋" w:hAnsi="仿宋" w:eastAsia="仿宋"/>
          <w:kern w:val="0"/>
          <w:sz w:val="28"/>
          <w:szCs w:val="28"/>
          <w:lang w:val="en-US" w:eastAsia="zh-CN"/>
        </w:rPr>
        <w:fldChar w:fldCharType="end"/>
      </w:r>
      <w:r>
        <w:rPr>
          <w:rFonts w:hint="eastAsia" w:ascii="仿宋" w:hAnsi="仿宋" w:eastAsia="仿宋"/>
          <w:kern w:val="0"/>
          <w:sz w:val="28"/>
          <w:szCs w:val="28"/>
          <w:lang w:val="en-US" w:eastAsia="zh-CN"/>
        </w:rPr>
        <w:t>.2 比选采购文件澄清、补遗的内</w:t>
      </w:r>
      <w:r>
        <w:rPr>
          <w:rFonts w:hint="eastAsia" w:ascii="仿宋" w:hAnsi="仿宋" w:eastAsia="仿宋"/>
          <w:color w:val="FF0000"/>
          <w:kern w:val="0"/>
          <w:sz w:val="28"/>
          <w:szCs w:val="28"/>
          <w:lang w:val="en-US" w:eastAsia="zh-CN"/>
        </w:rPr>
        <w:t>容在2021年5月20日 17：00</w:t>
      </w:r>
      <w:r>
        <w:rPr>
          <w:rFonts w:hint="eastAsia" w:ascii="仿宋" w:hAnsi="仿宋" w:eastAsia="仿宋"/>
          <w:kern w:val="0"/>
          <w:sz w:val="28"/>
          <w:szCs w:val="28"/>
          <w:lang w:val="en-US" w:eastAsia="zh-CN"/>
        </w:rPr>
        <w:t>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adjustRightInd w:val="0"/>
        <w:snapToGrid w:val="0"/>
        <w:spacing w:line="360" w:lineRule="auto"/>
        <w:ind w:firstLine="562" w:firstLineChars="200"/>
        <w:rPr>
          <w:rFonts w:hint="eastAsia" w:ascii="仿宋" w:hAnsi="仿宋" w:eastAsia="仿宋"/>
          <w:b/>
          <w:bCs/>
          <w:kern w:val="0"/>
          <w:sz w:val="28"/>
          <w:szCs w:val="28"/>
          <w:lang w:val="en-US" w:eastAsia="zh-CN"/>
        </w:rPr>
      </w:pPr>
      <w:r>
        <w:rPr>
          <w:rFonts w:hint="eastAsia" w:ascii="仿宋" w:hAnsi="仿宋" w:eastAsia="仿宋"/>
          <w:b/>
          <w:bCs/>
          <w:kern w:val="0"/>
          <w:sz w:val="28"/>
          <w:szCs w:val="28"/>
          <w:lang w:val="en-US" w:eastAsia="zh-CN"/>
        </w:rPr>
        <w:t>六、项目比选响应保证金及履约保证金</w:t>
      </w:r>
    </w:p>
    <w:p>
      <w:pPr>
        <w:adjustRightInd w:val="0"/>
        <w:snapToGrid w:val="0"/>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项目比选响应保证金：金额为人民币</w:t>
      </w:r>
      <w:r>
        <w:rPr>
          <w:rFonts w:hint="eastAsia" w:ascii="仿宋_GB2312" w:hAnsi="仿宋_GB2312" w:eastAsia="仿宋_GB2312" w:cs="仿宋_GB2312"/>
          <w:color w:val="auto"/>
          <w:kern w:val="0"/>
          <w:sz w:val="28"/>
          <w:szCs w:val="28"/>
          <w:u w:val="single"/>
          <w:lang w:val="en-US" w:eastAsia="zh-CN"/>
        </w:rPr>
        <w:t xml:space="preserve">  5000.00  </w:t>
      </w:r>
      <w:r>
        <w:rPr>
          <w:rFonts w:hint="eastAsia" w:ascii="仿宋_GB2312" w:hAnsi="仿宋_GB2312" w:eastAsia="仿宋_GB2312" w:cs="仿宋_GB2312"/>
          <w:color w:val="000000"/>
          <w:kern w:val="0"/>
          <w:sz w:val="28"/>
          <w:szCs w:val="28"/>
        </w:rPr>
        <w:t>元整。</w:t>
      </w:r>
    </w:p>
    <w:p>
      <w:pPr>
        <w:adjustRightInd w:val="0"/>
        <w:snapToGrid w:val="0"/>
        <w:spacing w:line="360" w:lineRule="auto"/>
        <w:ind w:firstLine="560" w:firstLineChars="200"/>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 xml:space="preserve">1.1 </w:t>
      </w:r>
      <w:r>
        <w:rPr>
          <w:rFonts w:hint="eastAsia" w:ascii="仿宋_GB2312" w:hAnsi="仿宋_GB2312" w:eastAsia="仿宋_GB2312" w:cs="仿宋_GB2312"/>
          <w:color w:val="000000"/>
          <w:kern w:val="0"/>
          <w:sz w:val="28"/>
          <w:szCs w:val="28"/>
        </w:rPr>
        <w:t>提交方式：比选响应人企业基本账</w:t>
      </w:r>
      <w:r>
        <w:rPr>
          <w:rFonts w:hint="eastAsia" w:ascii="仿宋_GB2312" w:hAnsi="仿宋_GB2312" w:eastAsia="仿宋_GB2312" w:cs="仿宋_GB2312"/>
          <w:color w:val="000000"/>
          <w:kern w:val="0"/>
          <w:sz w:val="28"/>
          <w:szCs w:val="28"/>
          <w:lang w:eastAsia="zh-CN"/>
        </w:rPr>
        <w:t>户银行转账。比选响应人提交比选响应保证金后应到采购人财务部（重庆市渝北区机场西路26号重庆江北国际机场有限公司办公楼</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楼）换取保证金收据，并</w:t>
      </w:r>
      <w:r>
        <w:rPr>
          <w:rFonts w:hint="eastAsia" w:ascii="仿宋_GB2312" w:hAnsi="仿宋_GB2312" w:eastAsia="仿宋_GB2312" w:cs="仿宋_GB2312"/>
          <w:color w:val="FF0000"/>
          <w:kern w:val="0"/>
          <w:sz w:val="28"/>
          <w:szCs w:val="28"/>
          <w:lang w:eastAsia="zh-CN"/>
        </w:rPr>
        <w:t>将保证金收</w:t>
      </w:r>
      <w:r>
        <w:rPr>
          <w:rFonts w:hint="eastAsia" w:ascii="仿宋_GB2312" w:hAnsi="仿宋_GB2312" w:eastAsia="仿宋_GB2312" w:cs="仿宋_GB2312"/>
          <w:color w:val="FF0000"/>
          <w:kern w:val="0"/>
          <w:sz w:val="28"/>
          <w:szCs w:val="28"/>
        </w:rPr>
        <w:t>据复印件装入比选响应文件中。</w:t>
      </w:r>
    </w:p>
    <w:p>
      <w:pPr>
        <w:adjustRightInd w:val="0"/>
        <w:snapToGrid w:val="0"/>
        <w:spacing w:line="360" w:lineRule="auto"/>
        <w:ind w:firstLine="562" w:firstLineChars="200"/>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开户名：重庆江北国际机场有限公司</w:t>
      </w:r>
    </w:p>
    <w:p>
      <w:pPr>
        <w:adjustRightInd w:val="0"/>
        <w:snapToGrid w:val="0"/>
        <w:spacing w:line="360" w:lineRule="auto"/>
        <w:ind w:firstLine="562" w:firstLineChars="200"/>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开户银行：中国建设银行股份有限公司重庆渝北机场支行</w:t>
      </w:r>
    </w:p>
    <w:p>
      <w:pPr>
        <w:adjustRightInd w:val="0"/>
        <w:snapToGrid w:val="0"/>
        <w:spacing w:line="360" w:lineRule="auto"/>
        <w:ind w:firstLine="562" w:firstLineChars="200"/>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账</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lang w:eastAsia="zh-CN"/>
        </w:rPr>
        <w:t>号：50050108380000000060</w:t>
      </w:r>
    </w:p>
    <w:p>
      <w:pPr>
        <w:adjustRightInd w:val="0"/>
        <w:snapToGrid w:val="0"/>
        <w:spacing w:line="360" w:lineRule="auto"/>
        <w:ind w:firstLine="560" w:firstLineChars="200"/>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color w:val="FF0000"/>
          <w:kern w:val="0"/>
          <w:sz w:val="28"/>
          <w:szCs w:val="28"/>
        </w:rPr>
        <w:t>注意：比选响应人递交比选响应文件时应出示采购人财务部开具的项目比选保证金收据原件，否则，采购人将拒收比选响应文件。</w:t>
      </w:r>
    </w:p>
    <w:p>
      <w:pPr>
        <w:adjustRightInd w:val="0"/>
        <w:snapToGrid w:val="0"/>
        <w:spacing w:line="360" w:lineRule="auto"/>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 xml:space="preserve">1.2 </w:t>
      </w:r>
      <w:r>
        <w:rPr>
          <w:rFonts w:hint="eastAsia" w:ascii="仿宋_GB2312" w:hAnsi="仿宋_GB2312" w:eastAsia="仿宋_GB2312" w:cs="仿宋_GB2312"/>
          <w:color w:val="000000"/>
          <w:kern w:val="0"/>
          <w:sz w:val="28"/>
          <w:szCs w:val="28"/>
        </w:rPr>
        <w:t>提交时间：比选开始前</w:t>
      </w:r>
    </w:p>
    <w:p>
      <w:pPr>
        <w:adjustRightInd w:val="0"/>
        <w:snapToGrid w:val="0"/>
        <w:spacing w:line="360" w:lineRule="auto"/>
        <w:ind w:left="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1.3</w:t>
      </w:r>
      <w:r>
        <w:rPr>
          <w:rFonts w:hint="eastAsia" w:ascii="仿宋_GB2312" w:hAnsi="仿宋_GB2312" w:eastAsia="仿宋_GB2312" w:cs="仿宋_GB2312"/>
          <w:color w:val="000000"/>
          <w:kern w:val="0"/>
          <w:sz w:val="28"/>
          <w:szCs w:val="28"/>
        </w:rPr>
        <w:t xml:space="preserve"> 项目比选响应保证金的退还</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成交候选人以外的项目比选响应保证金在成交结果公示期结束且无异议后，比选响应单位开具收据并加盖比选响应单位财务专用章，附比选响应单位账户信息一并递交我司</w:t>
      </w:r>
      <w:r>
        <w:rPr>
          <w:rFonts w:hint="eastAsia" w:ascii="仿宋_GB2312" w:hAnsi="仿宋_GB2312" w:eastAsia="仿宋_GB2312" w:cs="仿宋_GB2312"/>
          <w:color w:val="000000"/>
          <w:kern w:val="0"/>
          <w:sz w:val="28"/>
          <w:szCs w:val="28"/>
          <w:lang w:eastAsia="zh-CN"/>
        </w:rPr>
        <w:t>医疗救护中心</w:t>
      </w:r>
      <w:r>
        <w:rPr>
          <w:rFonts w:hint="eastAsia" w:ascii="仿宋_GB2312" w:hAnsi="仿宋_GB2312" w:eastAsia="仿宋_GB2312" w:cs="仿宋_GB2312"/>
          <w:color w:val="000000"/>
          <w:kern w:val="0"/>
          <w:sz w:val="28"/>
          <w:szCs w:val="28"/>
        </w:rPr>
        <w:t>，我司凭借该收据根据相关规定在20个工作日内将项目比选响应保证金以银行转账方式退还至比选响应人，该项目比选响应保证金递交期间不计利息。</w:t>
      </w:r>
      <w:r>
        <w:rPr>
          <w:rFonts w:hint="eastAsia" w:ascii="仿宋_GB2312" w:hAnsi="仿宋_GB2312" w:eastAsia="仿宋_GB2312" w:cs="仿宋_GB2312"/>
          <w:color w:val="000000"/>
          <w:sz w:val="28"/>
          <w:szCs w:val="28"/>
        </w:rPr>
        <w:t>成交的比选人交纳的比选响应保证金将转为</w:t>
      </w:r>
      <w:r>
        <w:rPr>
          <w:rFonts w:hint="eastAsia" w:ascii="仿宋_GB2312" w:hAnsi="仿宋_GB2312" w:eastAsia="仿宋_GB2312" w:cs="仿宋_GB2312"/>
          <w:sz w:val="28"/>
          <w:szCs w:val="28"/>
        </w:rPr>
        <w:t>履约保证金。</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6.2 </w:t>
      </w:r>
      <w:r>
        <w:rPr>
          <w:rFonts w:hint="eastAsia" w:ascii="仿宋_GB2312" w:hAnsi="仿宋_GB2312" w:eastAsia="仿宋_GB2312" w:cs="仿宋_GB2312"/>
          <w:sz w:val="28"/>
          <w:szCs w:val="28"/>
        </w:rPr>
        <w:t>履约保证金为合同总价款的</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sz w:val="28"/>
          <w:szCs w:val="28"/>
        </w:rPr>
        <w:t>，在收到成交通知书10日内缴纳，于履约结束后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由使用部门一次性退还（不记利息）。</w:t>
      </w:r>
    </w:p>
    <w:p>
      <w:pPr>
        <w:adjustRightInd w:val="0"/>
        <w:snapToGrid w:val="0"/>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lang w:eastAsia="zh-CN"/>
        </w:rPr>
        <w:t>七</w:t>
      </w:r>
      <w:r>
        <w:rPr>
          <w:rFonts w:hint="eastAsia" w:ascii="仿宋_GB2312" w:hAnsi="仿宋_GB2312" w:eastAsia="仿宋_GB2312" w:cs="仿宋_GB2312"/>
          <w:b/>
          <w:color w:val="000000"/>
          <w:kern w:val="0"/>
          <w:sz w:val="28"/>
          <w:szCs w:val="28"/>
        </w:rPr>
        <w:t>、</w:t>
      </w:r>
      <w:r>
        <w:rPr>
          <w:rFonts w:hint="eastAsia" w:ascii="仿宋_GB2312" w:hAnsi="仿宋_GB2312" w:eastAsia="仿宋_GB2312" w:cs="仿宋_GB2312"/>
          <w:b/>
          <w:color w:val="000000"/>
          <w:sz w:val="28"/>
          <w:szCs w:val="28"/>
        </w:rPr>
        <w:t>支付方式</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本防暑降温药品采购项目按以下方式付款：</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7.1</w:t>
      </w:r>
      <w:r>
        <w:rPr>
          <w:rFonts w:hint="eastAsia" w:ascii="仿宋_GB2312" w:hAnsi="仿宋_GB2312" w:eastAsia="仿宋_GB2312" w:cs="仿宋_GB2312"/>
          <w:color w:val="000000"/>
          <w:sz w:val="28"/>
          <w:szCs w:val="28"/>
        </w:rPr>
        <w:t>合同约定的币种为人民币。</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7.2</w:t>
      </w:r>
      <w:r>
        <w:rPr>
          <w:rFonts w:hint="eastAsia" w:ascii="仿宋_GB2312" w:hAnsi="仿宋_GB2312" w:eastAsia="仿宋_GB2312" w:cs="仿宋_GB2312"/>
          <w:color w:val="000000"/>
          <w:sz w:val="28"/>
          <w:szCs w:val="28"/>
        </w:rPr>
        <w:t>付款方式：银行转账。</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7.3</w:t>
      </w:r>
      <w:r>
        <w:rPr>
          <w:rFonts w:hint="eastAsia" w:ascii="仿宋_GB2312" w:hAnsi="仿宋_GB2312" w:eastAsia="仿宋_GB2312" w:cs="仿宋_GB2312"/>
          <w:color w:val="000000"/>
          <w:sz w:val="28"/>
          <w:szCs w:val="28"/>
        </w:rPr>
        <w:t>付款方法：</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药品经验收合格，以实际的采购数量和中标价格进行结算，收到</w:t>
      </w:r>
      <w:r>
        <w:rPr>
          <w:rFonts w:hint="eastAsia" w:ascii="仿宋_GB2312" w:hAnsi="仿宋_GB2312" w:eastAsia="仿宋_GB2312" w:cs="仿宋_GB2312"/>
          <w:color w:val="FF0000"/>
          <w:sz w:val="28"/>
          <w:szCs w:val="28"/>
          <w:highlight w:val="none"/>
        </w:rPr>
        <w:t>增值税专用发</w:t>
      </w:r>
      <w:r>
        <w:rPr>
          <w:rFonts w:hint="eastAsia" w:ascii="仿宋_GB2312" w:hAnsi="仿宋_GB2312" w:eastAsia="仿宋_GB2312" w:cs="仿宋_GB2312"/>
          <w:color w:val="000000"/>
          <w:sz w:val="28"/>
          <w:szCs w:val="28"/>
          <w:highlight w:val="none"/>
        </w:rPr>
        <w:t>票后</w:t>
      </w:r>
      <w:r>
        <w:rPr>
          <w:rFonts w:hint="eastAsia" w:ascii="仿宋_GB2312" w:hAnsi="仿宋_GB2312" w:eastAsia="仿宋_GB2312" w:cs="仿宋_GB2312"/>
          <w:color w:val="000000"/>
          <w:sz w:val="28"/>
          <w:szCs w:val="28"/>
        </w:rPr>
        <w:t>2月内付款。</w:t>
      </w:r>
      <w:r>
        <w:rPr>
          <w:rFonts w:hint="eastAsia" w:ascii="仿宋_GB2312" w:hAnsi="仿宋_GB2312" w:eastAsia="仿宋_GB2312" w:cs="仿宋_GB2312"/>
          <w:color w:val="000000"/>
          <w:sz w:val="28"/>
          <w:szCs w:val="28"/>
          <w:lang w:eastAsia="zh-CN"/>
        </w:rPr>
        <w:t>重庆机场</w:t>
      </w:r>
      <w:r>
        <w:rPr>
          <w:rFonts w:hint="eastAsia" w:ascii="仿宋_GB2312" w:hAnsi="仿宋_GB2312" w:eastAsia="仿宋_GB2312" w:cs="仿宋_GB2312"/>
          <w:color w:val="000000"/>
          <w:sz w:val="28"/>
          <w:szCs w:val="28"/>
        </w:rPr>
        <w:t>集团</w:t>
      </w:r>
      <w:r>
        <w:rPr>
          <w:rFonts w:hint="eastAsia" w:ascii="仿宋_GB2312" w:hAnsi="仿宋_GB2312" w:eastAsia="仿宋_GB2312" w:cs="仿宋_GB2312"/>
          <w:color w:val="000000"/>
          <w:sz w:val="28"/>
          <w:szCs w:val="28"/>
          <w:lang w:eastAsia="zh-CN"/>
        </w:rPr>
        <w:t>及其</w:t>
      </w:r>
      <w:r>
        <w:rPr>
          <w:rFonts w:hint="eastAsia" w:ascii="仿宋_GB2312" w:hAnsi="仿宋_GB2312" w:eastAsia="仿宋_GB2312" w:cs="仿宋_GB2312"/>
          <w:color w:val="000000"/>
          <w:sz w:val="28"/>
          <w:szCs w:val="28"/>
        </w:rPr>
        <w:t>分、子公司货款由</w:t>
      </w:r>
      <w:r>
        <w:rPr>
          <w:rFonts w:hint="eastAsia" w:ascii="仿宋_GB2312" w:hAnsi="仿宋_GB2312" w:eastAsia="仿宋_GB2312" w:cs="仿宋_GB2312"/>
          <w:color w:val="000000"/>
          <w:sz w:val="28"/>
          <w:szCs w:val="28"/>
          <w:lang w:eastAsia="zh-CN"/>
        </w:rPr>
        <w:t>集团公司及</w:t>
      </w:r>
      <w:r>
        <w:rPr>
          <w:rFonts w:hint="eastAsia" w:ascii="仿宋_GB2312" w:hAnsi="仿宋_GB2312" w:eastAsia="仿宋_GB2312" w:cs="仿宋_GB2312"/>
          <w:color w:val="FF0000"/>
          <w:sz w:val="28"/>
          <w:szCs w:val="28"/>
          <w:lang w:eastAsia="zh-CN"/>
        </w:rPr>
        <w:t>其</w:t>
      </w:r>
      <w:r>
        <w:rPr>
          <w:rFonts w:hint="eastAsia" w:ascii="仿宋_GB2312" w:hAnsi="仿宋_GB2312" w:eastAsia="仿宋_GB2312" w:cs="仿宋_GB2312"/>
          <w:color w:val="000000"/>
          <w:sz w:val="28"/>
          <w:szCs w:val="28"/>
        </w:rPr>
        <w:t>分、子公司与中标供应商单独结算。</w:t>
      </w:r>
    </w:p>
    <w:p>
      <w:pPr>
        <w:spacing w:line="360" w:lineRule="auto"/>
        <w:ind w:firstLine="551" w:firstLineChars="196"/>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八</w:t>
      </w:r>
      <w:r>
        <w:rPr>
          <w:rFonts w:hint="eastAsia" w:ascii="仿宋_GB2312" w:hAnsi="仿宋_GB2312" w:eastAsia="仿宋_GB2312" w:cs="仿宋_GB2312"/>
          <w:b/>
          <w:color w:val="000000"/>
          <w:sz w:val="28"/>
          <w:szCs w:val="28"/>
        </w:rPr>
        <w:t>、工期/到货时间</w:t>
      </w:r>
      <w:r>
        <w:rPr>
          <w:rFonts w:hint="eastAsia" w:ascii="仿宋_GB2312" w:hAnsi="仿宋_GB2312" w:eastAsia="仿宋_GB2312" w:cs="仿宋_GB2312"/>
          <w:b/>
          <w:color w:val="000000"/>
          <w:sz w:val="28"/>
          <w:szCs w:val="28"/>
          <w:lang w:eastAsia="zh-CN"/>
        </w:rPr>
        <w:t>及比选响应有效期</w:t>
      </w:r>
    </w:p>
    <w:p>
      <w:pPr>
        <w:spacing w:line="360" w:lineRule="auto"/>
        <w:ind w:firstLine="548" w:firstLineChars="196"/>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Cs/>
          <w:color w:val="000000"/>
          <w:sz w:val="28"/>
          <w:szCs w:val="28"/>
          <w:lang w:val="en-US" w:eastAsia="zh-CN"/>
        </w:rPr>
        <w:t>8.1</w:t>
      </w:r>
      <w:r>
        <w:rPr>
          <w:rFonts w:hint="eastAsia" w:ascii="仿宋_GB2312" w:hAnsi="仿宋_GB2312" w:eastAsia="仿宋_GB2312" w:cs="仿宋_GB2312"/>
          <w:bCs/>
          <w:color w:val="000000"/>
          <w:sz w:val="28"/>
          <w:szCs w:val="28"/>
        </w:rPr>
        <w:t>自签订合同后接采购方通知72小时内交货</w:t>
      </w:r>
      <w:r>
        <w:rPr>
          <w:rFonts w:hint="eastAsia" w:ascii="仿宋_GB2312" w:hAnsi="仿宋_GB2312" w:eastAsia="仿宋_GB2312" w:cs="仿宋_GB2312"/>
          <w:bCs/>
          <w:color w:val="000000"/>
          <w:sz w:val="28"/>
          <w:szCs w:val="28"/>
          <w:lang w:eastAsia="zh-CN"/>
        </w:rPr>
        <w:t>。</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8.2 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lang w:eastAsia="zh-CN"/>
        </w:rPr>
        <w:t>九</w:t>
      </w:r>
      <w:r>
        <w:rPr>
          <w:rFonts w:hint="eastAsia" w:ascii="仿宋_GB2312" w:hAnsi="仿宋_GB2312" w:eastAsia="仿宋_GB2312" w:cs="仿宋_GB2312"/>
          <w:b/>
          <w:color w:val="000000"/>
          <w:sz w:val="28"/>
          <w:szCs w:val="28"/>
        </w:rPr>
        <w:t>、比选响应</w:t>
      </w:r>
      <w:r>
        <w:rPr>
          <w:rFonts w:hint="eastAsia" w:ascii="仿宋_GB2312" w:hAnsi="仿宋_GB2312" w:eastAsia="仿宋_GB2312" w:cs="仿宋_GB2312"/>
          <w:b/>
          <w:color w:val="000000"/>
          <w:kern w:val="0"/>
          <w:sz w:val="28"/>
          <w:szCs w:val="28"/>
        </w:rPr>
        <w:t>文件的编制和提交</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.1</w:t>
      </w:r>
      <w:r>
        <w:rPr>
          <w:rFonts w:hint="eastAsia" w:ascii="仿宋_GB2312" w:hAnsi="仿宋_GB2312" w:eastAsia="仿宋_GB2312" w:cs="仿宋_GB2312"/>
          <w:color w:val="000000"/>
          <w:sz w:val="28"/>
          <w:szCs w:val="28"/>
        </w:rPr>
        <w:t>比选响应方</w:t>
      </w:r>
      <w:r>
        <w:rPr>
          <w:rFonts w:hint="eastAsia" w:ascii="仿宋_GB2312" w:hAnsi="仿宋_GB2312" w:eastAsia="仿宋_GB2312" w:cs="仿宋_GB2312"/>
          <w:color w:val="000000"/>
          <w:sz w:val="28"/>
          <w:szCs w:val="28"/>
          <w:lang w:val="zh-CN"/>
        </w:rPr>
        <w:t>应当按照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采购文件的要求编制比选响应文件，比选响应文件应当对</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封面。</w:t>
      </w:r>
    </w:p>
    <w:p>
      <w:pPr>
        <w:autoSpaceDE w:val="0"/>
        <w:autoSpaceDN w:val="0"/>
        <w:adjustRightInd w:val="0"/>
        <w:spacing w:line="360" w:lineRule="auto"/>
        <w:ind w:firstLine="630" w:firstLineChars="225"/>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.2.2</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sz w:val="28"/>
          <w:szCs w:val="28"/>
          <w:lang w:val="zh-CN"/>
        </w:rPr>
        <w:t>加盖公章的</w:t>
      </w:r>
      <w:r>
        <w:rPr>
          <w:rFonts w:hint="eastAsia" w:ascii="仿宋_GB2312" w:hAnsi="仿宋_GB2312" w:eastAsia="仿宋_GB2312" w:cs="仿宋_GB2312"/>
          <w:color w:val="000000"/>
          <w:sz w:val="28"/>
          <w:szCs w:val="28"/>
          <w:lang w:val="zh-CN"/>
        </w:rPr>
        <w:t>报价</w:t>
      </w:r>
      <w:r>
        <w:rPr>
          <w:rFonts w:hint="eastAsia" w:ascii="仿宋_GB2312" w:hAnsi="仿宋_GB2312" w:eastAsia="仿宋_GB2312" w:cs="仿宋_GB2312"/>
          <w:sz w:val="28"/>
          <w:szCs w:val="28"/>
          <w:lang w:val="zh-CN"/>
        </w:rPr>
        <w:t>函及声明（</w:t>
      </w:r>
      <w:r>
        <w:rPr>
          <w:rFonts w:hint="eastAsia" w:ascii="仿宋_GB2312" w:hAnsi="仿宋_GB2312" w:eastAsia="仿宋_GB2312" w:cs="仿宋_GB2312"/>
          <w:color w:val="FF0000"/>
          <w:sz w:val="28"/>
          <w:szCs w:val="28"/>
          <w:lang w:val="zh-CN"/>
        </w:rPr>
        <w:t>格式按附件</w:t>
      </w:r>
      <w:r>
        <w:rPr>
          <w:rFonts w:hint="eastAsia" w:ascii="仿宋_GB2312" w:hAnsi="仿宋_GB2312" w:eastAsia="仿宋_GB2312" w:cs="仿宋_GB2312"/>
          <w:color w:val="FF0000"/>
          <w:sz w:val="28"/>
          <w:szCs w:val="28"/>
          <w:lang w:val="en-US" w:eastAsia="zh-CN"/>
        </w:rPr>
        <w:t>1</w:t>
      </w:r>
      <w:r>
        <w:rPr>
          <w:rFonts w:hint="eastAsia" w:ascii="仿宋_GB2312" w:hAnsi="仿宋_GB2312" w:eastAsia="仿宋_GB2312" w:cs="仿宋_GB2312"/>
          <w:color w:val="FF0000"/>
          <w:sz w:val="28"/>
          <w:szCs w:val="28"/>
          <w:lang w:val="zh-CN"/>
        </w:rPr>
        <w:t>）</w:t>
      </w:r>
      <w:r>
        <w:rPr>
          <w:rFonts w:hint="eastAsia" w:ascii="仿宋_GB2312" w:hAnsi="仿宋_GB2312" w:eastAsia="仿宋_GB2312" w:cs="仿宋_GB2312"/>
          <w:sz w:val="28"/>
          <w:szCs w:val="28"/>
          <w:lang w:val="zh-CN"/>
        </w:rPr>
        <w:t>。</w:t>
      </w:r>
    </w:p>
    <w:p>
      <w:pPr>
        <w:autoSpaceDE w:val="0"/>
        <w:autoSpaceDN w:val="0"/>
        <w:adjustRightInd w:val="0"/>
        <w:spacing w:line="360" w:lineRule="auto"/>
        <w:ind w:firstLine="630" w:firstLineChars="22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 xml:space="preserve">3 </w:t>
      </w:r>
      <w:r>
        <w:rPr>
          <w:rFonts w:hint="eastAsia" w:ascii="仿宋_GB2312" w:hAnsi="仿宋_GB2312" w:eastAsia="仿宋_GB2312" w:cs="仿宋_GB2312"/>
          <w:color w:val="000000"/>
          <w:sz w:val="28"/>
          <w:szCs w:val="28"/>
          <w:lang w:val="zh-CN"/>
        </w:rPr>
        <w:t>报价部分。比选响应方应按照</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采购文件要求报出拟提供</w:t>
      </w:r>
      <w:r>
        <w:rPr>
          <w:rFonts w:hint="eastAsia" w:ascii="仿宋_GB2312" w:hAnsi="仿宋_GB2312" w:eastAsia="仿宋_GB2312" w:cs="仿宋_GB2312"/>
          <w:color w:val="FF0000"/>
          <w:sz w:val="28"/>
          <w:szCs w:val="28"/>
          <w:lang w:val="zh-CN"/>
        </w:rPr>
        <w:t>药品的名称、规格、数量、生产厂家、单价、总价</w:t>
      </w:r>
      <w:r>
        <w:rPr>
          <w:rFonts w:hint="eastAsia" w:ascii="仿宋_GB2312" w:hAnsi="仿宋_GB2312" w:eastAsia="仿宋_GB2312" w:cs="仿宋_GB2312"/>
          <w:color w:val="000000"/>
          <w:sz w:val="28"/>
          <w:szCs w:val="28"/>
          <w:lang w:val="zh-CN"/>
        </w:rPr>
        <w:t>等详细内容，</w:t>
      </w:r>
      <w:r>
        <w:rPr>
          <w:rFonts w:hint="eastAsia" w:ascii="仿宋_GB2312" w:hAnsi="仿宋_GB2312" w:eastAsia="仿宋_GB2312" w:cs="仿宋_GB2312"/>
          <w:color w:val="000000" w:themeColor="text1"/>
          <w:sz w:val="28"/>
          <w:szCs w:val="28"/>
          <w:lang w:val="zh-CN"/>
          <w14:textFill>
            <w14:solidFill>
              <w14:schemeClr w14:val="tx1"/>
            </w14:solidFill>
          </w14:textFill>
        </w:rPr>
        <w:t>各项报价应包括拟提供货物的运输、相关税金和服务等全部费用，报价分为含税报价，增值税税率单列。</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w:t>
      </w:r>
      <w:r>
        <w:rPr>
          <w:rFonts w:hint="eastAsia" w:ascii="仿宋_GB2312" w:hAnsi="仿宋_GB2312" w:eastAsia="仿宋_GB2312" w:cs="仿宋_GB2312"/>
          <w:color w:val="000000"/>
          <w:sz w:val="28"/>
          <w:szCs w:val="28"/>
          <w:lang w:val="en-US" w:eastAsia="zh-CN"/>
        </w:rPr>
        <w:t xml:space="preserve">4 </w:t>
      </w:r>
      <w:r>
        <w:rPr>
          <w:rFonts w:hint="eastAsia" w:ascii="仿宋_GB2312" w:hAnsi="仿宋_GB2312" w:eastAsia="仿宋_GB2312" w:cs="仿宋_GB2312"/>
          <w:color w:val="000000"/>
          <w:sz w:val="28"/>
          <w:szCs w:val="28"/>
          <w:lang w:val="zh-CN"/>
        </w:rPr>
        <w:t>技术部分。主要包括拟提供货物的主要技术指标和性能的详细说明、详细的交货清单，药品质量及配送服务能力等服务承诺。如果提供的货物和服务与</w:t>
      </w:r>
      <w:r>
        <w:rPr>
          <w:rFonts w:hint="eastAsia" w:ascii="仿宋_GB2312" w:hAnsi="仿宋_GB2312" w:eastAsia="仿宋_GB2312" w:cs="仿宋_GB2312"/>
          <w:color w:val="000000"/>
          <w:sz w:val="28"/>
          <w:szCs w:val="28"/>
        </w:rPr>
        <w:t>比选</w:t>
      </w:r>
      <w:r>
        <w:rPr>
          <w:rFonts w:hint="eastAsia" w:ascii="仿宋_GB2312" w:hAnsi="仿宋_GB2312" w:eastAsia="仿宋_GB2312" w:cs="仿宋_GB2312"/>
          <w:color w:val="000000"/>
          <w:sz w:val="28"/>
          <w:szCs w:val="28"/>
          <w:lang w:val="zh-CN"/>
        </w:rPr>
        <w:t>采购文件要求有偏差，必须详细说明。</w:t>
      </w:r>
      <w:r>
        <w:rPr>
          <w:rFonts w:hint="eastAsia" w:ascii="仿宋_GB2312" w:hAnsi="仿宋_GB2312" w:eastAsia="仿宋_GB2312" w:cs="仿宋_GB2312"/>
          <w:color w:val="000000"/>
          <w:sz w:val="28"/>
          <w:szCs w:val="28"/>
        </w:rPr>
        <w:t>须经比选评审小组评定和采购人许可，才能作为供应商实质性响应。(表格自制)</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.2.5</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zh-CN"/>
        </w:rPr>
        <w:t>商务部分。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主要包括三证合一的营业执照（复印件），法人代表委托书（原件）、所提供产品的合格证明、其它资格证明（药品经营许可证等）以及服务承诺等。</w:t>
      </w:r>
    </w:p>
    <w:p>
      <w:pPr>
        <w:autoSpaceDE w:val="0"/>
        <w:autoSpaceDN w:val="0"/>
        <w:adjustRightInd w:val="0"/>
        <w:spacing w:line="360" w:lineRule="auto"/>
        <w:ind w:firstLine="630" w:firstLineChars="225"/>
        <w:rPr>
          <w:rFonts w:hint="eastAsia" w:ascii="仿宋_GB2312" w:hAnsi="仿宋_GB2312" w:eastAsia="仿宋_GB2312" w:cs="仿宋_GB2312"/>
          <w:b/>
          <w:bCs/>
          <w:color w:val="000000"/>
          <w:sz w:val="28"/>
          <w:szCs w:val="28"/>
          <w:u w:val="single"/>
          <w:lang w:val="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val="zh-CN"/>
        </w:rPr>
        <w:t>.2.6</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u w:val="none"/>
          <w:lang w:val="zh-CN"/>
        </w:rPr>
        <w:t>比选响应文件可合并装订成册，</w:t>
      </w:r>
      <w:r>
        <w:rPr>
          <w:rFonts w:hint="eastAsia" w:ascii="仿宋_GB2312" w:hAnsi="仿宋_GB2312" w:eastAsia="仿宋_GB2312" w:cs="仿宋_GB2312"/>
          <w:b/>
          <w:bCs/>
          <w:color w:val="000000"/>
          <w:sz w:val="28"/>
          <w:szCs w:val="28"/>
          <w:u w:val="single"/>
          <w:lang w:val="zh-CN"/>
        </w:rPr>
        <w:t>纸质文件一式</w:t>
      </w:r>
      <w:r>
        <w:rPr>
          <w:rFonts w:hint="eastAsia" w:ascii="仿宋_GB2312" w:hAnsi="仿宋_GB2312" w:eastAsia="仿宋_GB2312" w:cs="仿宋_GB2312"/>
          <w:b/>
          <w:bCs/>
          <w:color w:val="000000"/>
          <w:sz w:val="28"/>
          <w:szCs w:val="28"/>
          <w:u w:val="single"/>
        </w:rPr>
        <w:t>3</w:t>
      </w:r>
      <w:r>
        <w:rPr>
          <w:rFonts w:hint="eastAsia" w:ascii="仿宋_GB2312" w:hAnsi="仿宋_GB2312" w:eastAsia="仿宋_GB2312" w:cs="仿宋_GB2312"/>
          <w:b/>
          <w:bCs/>
          <w:color w:val="000000"/>
          <w:sz w:val="28"/>
          <w:szCs w:val="28"/>
          <w:u w:val="single"/>
          <w:lang w:val="zh-CN"/>
        </w:rPr>
        <w:t>份，其中正本1份，副本</w:t>
      </w:r>
      <w:r>
        <w:rPr>
          <w:rFonts w:hint="eastAsia"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lang w:val="zh-CN"/>
        </w:rPr>
        <w:t>份；电子比选响应文件</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lang w:val="zh-CN"/>
        </w:rPr>
        <w:t>份（U盘形式）。</w:t>
      </w:r>
    </w:p>
    <w:p>
      <w:pPr>
        <w:autoSpaceDE w:val="0"/>
        <w:autoSpaceDN w:val="0"/>
        <w:adjustRightInd w:val="0"/>
        <w:spacing w:line="360" w:lineRule="auto"/>
        <w:ind w:firstLine="551" w:firstLineChars="196"/>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zh-CN"/>
        </w:rPr>
        <w:t>十、比选响应文件作废条款</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未按照规定交纳比选</w:t>
      </w:r>
      <w:r>
        <w:rPr>
          <w:rFonts w:hint="eastAsia" w:ascii="仿宋_GB2312" w:hAnsi="仿宋_GB2312" w:eastAsia="仿宋_GB2312" w:cs="仿宋_GB2312"/>
          <w:color w:val="000000"/>
          <w:sz w:val="28"/>
          <w:szCs w:val="28"/>
          <w:lang w:eastAsia="zh-CN"/>
        </w:rPr>
        <w:t>响应</w:t>
      </w:r>
      <w:r>
        <w:rPr>
          <w:rFonts w:hint="eastAsia" w:ascii="仿宋_GB2312" w:hAnsi="仿宋_GB2312" w:eastAsia="仿宋_GB2312" w:cs="仿宋_GB2312"/>
          <w:color w:val="000000"/>
          <w:sz w:val="28"/>
          <w:szCs w:val="28"/>
        </w:rPr>
        <w:t>保证金的</w:t>
      </w:r>
      <w:r>
        <w:rPr>
          <w:rFonts w:hint="eastAsia" w:ascii="仿宋_GB2312" w:hAnsi="仿宋_GB2312" w:eastAsia="仿宋_GB2312" w:cs="仿宋_GB2312"/>
          <w:color w:val="000000"/>
          <w:sz w:val="28"/>
          <w:szCs w:val="28"/>
          <w:lang w:eastAsia="zh-CN"/>
        </w:rPr>
        <w:t>（若要求缴纳比选响应保证金）。</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3 </w:t>
      </w:r>
      <w:r>
        <w:rPr>
          <w:rFonts w:hint="eastAsia" w:ascii="仿宋_GB2312" w:hAnsi="仿宋_GB2312" w:eastAsia="仿宋_GB2312" w:cs="仿宋_GB2312"/>
          <w:color w:val="000000"/>
          <w:spacing w:val="-8"/>
          <w:sz w:val="28"/>
          <w:szCs w:val="28"/>
        </w:rPr>
        <w:t>比选响应</w:t>
      </w:r>
      <w:r>
        <w:rPr>
          <w:rFonts w:hint="eastAsia" w:ascii="仿宋_GB2312" w:hAnsi="仿宋_GB2312" w:eastAsia="仿宋_GB2312" w:cs="仿宋_GB2312"/>
          <w:color w:val="000000"/>
          <w:spacing w:val="-8"/>
          <w:sz w:val="28"/>
          <w:szCs w:val="28"/>
          <w:lang w:eastAsia="zh-CN"/>
        </w:rPr>
        <w:t>文件</w:t>
      </w:r>
      <w:r>
        <w:rPr>
          <w:rFonts w:hint="eastAsia" w:ascii="仿宋_GB2312" w:hAnsi="仿宋_GB2312" w:eastAsia="仿宋_GB2312" w:cs="仿宋_GB2312"/>
          <w:color w:val="000000"/>
          <w:sz w:val="28"/>
          <w:szCs w:val="28"/>
        </w:rPr>
        <w:t>未</w:t>
      </w:r>
      <w:r>
        <w:rPr>
          <w:rFonts w:hint="eastAsia" w:ascii="仿宋_GB2312" w:hAnsi="仿宋_GB2312" w:eastAsia="仿宋_GB2312" w:cs="仿宋_GB2312"/>
          <w:color w:val="000000"/>
          <w:sz w:val="28"/>
          <w:szCs w:val="28"/>
          <w:lang w:eastAsia="zh-CN"/>
        </w:rPr>
        <w:t>装袋</w:t>
      </w:r>
      <w:r>
        <w:rPr>
          <w:rFonts w:hint="eastAsia" w:ascii="仿宋_GB2312" w:hAnsi="仿宋_GB2312" w:eastAsia="仿宋_GB2312" w:cs="仿宋_GB2312"/>
          <w:color w:val="000000"/>
          <w:sz w:val="28"/>
          <w:szCs w:val="28"/>
        </w:rPr>
        <w:t>密封</w:t>
      </w:r>
      <w:r>
        <w:rPr>
          <w:rFonts w:hint="eastAsia" w:ascii="仿宋_GB2312" w:hAnsi="仿宋_GB2312" w:eastAsia="仿宋_GB2312" w:cs="仿宋_GB2312"/>
          <w:color w:val="000000"/>
          <w:sz w:val="28"/>
          <w:szCs w:val="28"/>
          <w:lang w:eastAsia="zh-CN"/>
        </w:rPr>
        <w:t>的。比选响应文件封面及密封袋</w:t>
      </w:r>
      <w:r>
        <w:rPr>
          <w:rFonts w:hint="eastAsia" w:ascii="仿宋_GB2312" w:hAnsi="仿宋_GB2312" w:eastAsia="仿宋_GB2312" w:cs="仿宋_GB2312"/>
          <w:color w:val="000000"/>
          <w:kern w:val="0"/>
          <w:sz w:val="28"/>
          <w:szCs w:val="28"/>
        </w:rPr>
        <w:t>封面上须注明“项目名称”</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项目</w:t>
      </w:r>
      <w:r>
        <w:rPr>
          <w:rFonts w:hint="eastAsia" w:ascii="仿宋_GB2312" w:hAnsi="仿宋_GB2312" w:eastAsia="仿宋_GB2312" w:cs="仿宋_GB2312"/>
          <w:color w:val="000000"/>
          <w:kern w:val="0"/>
          <w:sz w:val="28"/>
          <w:szCs w:val="28"/>
        </w:rPr>
        <w:t>编号”</w:t>
      </w:r>
      <w:r>
        <w:rPr>
          <w:rFonts w:hint="eastAsia" w:ascii="仿宋_GB2312" w:hAnsi="仿宋_GB2312" w:eastAsia="仿宋_GB2312" w:cs="仿宋_GB2312"/>
          <w:color w:val="000000"/>
          <w:kern w:val="0"/>
          <w:sz w:val="28"/>
          <w:szCs w:val="28"/>
          <w:lang w:eastAsia="zh-CN"/>
        </w:rPr>
        <w:t>、“比选响应单位名称”，并加盖单位公章</w:t>
      </w:r>
      <w:r>
        <w:rPr>
          <w:rFonts w:hint="eastAsia" w:ascii="仿宋_GB2312" w:hAnsi="仿宋_GB2312" w:eastAsia="仿宋_GB2312" w:cs="仿宋_GB2312"/>
          <w:color w:val="000000"/>
          <w:spacing w:val="-8"/>
          <w:sz w:val="28"/>
          <w:szCs w:val="28"/>
        </w:rPr>
        <w:t>。</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4 </w:t>
      </w:r>
      <w:r>
        <w:rPr>
          <w:rFonts w:hint="eastAsia" w:ascii="仿宋_GB2312" w:hAnsi="仿宋_GB2312" w:eastAsia="仿宋_GB2312" w:cs="仿宋_GB2312"/>
          <w:color w:val="000000"/>
          <w:sz w:val="28"/>
          <w:szCs w:val="28"/>
        </w:rPr>
        <w:t>比选响应文件</w:t>
      </w:r>
      <w:r>
        <w:rPr>
          <w:rFonts w:hint="eastAsia" w:ascii="仿宋_GB2312" w:hAnsi="仿宋_GB2312" w:eastAsia="仿宋_GB2312" w:cs="仿宋_GB2312"/>
          <w:color w:val="000000"/>
          <w:sz w:val="28"/>
          <w:szCs w:val="28"/>
          <w:lang w:eastAsia="zh-CN"/>
        </w:rPr>
        <w:t>装订要求不符：</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10.4.1 </w:t>
      </w:r>
      <w:r>
        <w:rPr>
          <w:rFonts w:hint="eastAsia" w:ascii="仿宋_GB2312" w:hAnsi="仿宋_GB2312" w:eastAsia="仿宋_GB2312" w:cs="仿宋_GB2312"/>
          <w:color w:val="000000"/>
          <w:sz w:val="28"/>
          <w:szCs w:val="28"/>
        </w:rPr>
        <w:t>散装或者活页装订的；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10.4.2 </w:t>
      </w:r>
      <w:r>
        <w:rPr>
          <w:rFonts w:hint="eastAsia" w:ascii="仿宋_GB2312" w:hAnsi="仿宋_GB2312" w:eastAsia="仿宋_GB2312" w:cs="仿宋_GB2312"/>
          <w:color w:val="000000"/>
          <w:sz w:val="28"/>
          <w:szCs w:val="28"/>
        </w:rPr>
        <w:t>比选响应</w:t>
      </w:r>
      <w:r>
        <w:rPr>
          <w:rFonts w:hint="eastAsia" w:ascii="仿宋_GB2312" w:hAnsi="仿宋_GB2312" w:eastAsia="仿宋_GB2312" w:cs="仿宋_GB2312"/>
          <w:color w:val="000000"/>
          <w:sz w:val="28"/>
          <w:szCs w:val="28"/>
          <w:lang w:val="en-US" w:eastAsia="zh-CN"/>
        </w:rPr>
        <w:t>文件份数不足或未按要求提供电子U盘的；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5 </w:t>
      </w:r>
      <w:r>
        <w:rPr>
          <w:rFonts w:hint="eastAsia" w:ascii="仿宋_GB2312" w:hAnsi="仿宋_GB2312" w:eastAsia="仿宋_GB2312" w:cs="仿宋_GB2312"/>
          <w:color w:val="000000"/>
          <w:sz w:val="28"/>
          <w:szCs w:val="28"/>
        </w:rPr>
        <w:t>比选响应文件</w:t>
      </w:r>
      <w:r>
        <w:rPr>
          <w:rFonts w:hint="eastAsia" w:ascii="仿宋_GB2312" w:hAnsi="仿宋_GB2312" w:eastAsia="仿宋_GB2312" w:cs="仿宋_GB2312"/>
          <w:color w:val="000000"/>
          <w:sz w:val="28"/>
          <w:szCs w:val="28"/>
          <w:lang w:eastAsia="zh-CN"/>
        </w:rPr>
        <w:t>中报价函部分、授权部分</w:t>
      </w:r>
      <w:r>
        <w:rPr>
          <w:rFonts w:hint="eastAsia" w:ascii="仿宋_GB2312" w:hAnsi="仿宋_GB2312" w:eastAsia="仿宋_GB2312" w:cs="仿宋_GB2312"/>
          <w:color w:val="000000"/>
          <w:sz w:val="28"/>
          <w:szCs w:val="28"/>
        </w:rPr>
        <w:t>无法定代表</w:t>
      </w:r>
      <w:r>
        <w:rPr>
          <w:rFonts w:hint="eastAsia" w:ascii="仿宋_GB2312" w:hAnsi="仿宋_GB2312" w:eastAsia="仿宋_GB2312" w:cs="仿宋_GB2312"/>
          <w:color w:val="000000"/>
          <w:sz w:val="28"/>
          <w:szCs w:val="28"/>
          <w:lang w:eastAsia="zh-CN"/>
        </w:rPr>
        <w:t>人</w:t>
      </w:r>
      <w:r>
        <w:rPr>
          <w:rFonts w:hint="eastAsia" w:ascii="仿宋_GB2312" w:hAnsi="仿宋_GB2312" w:eastAsia="仿宋_GB2312" w:cs="仿宋_GB2312"/>
          <w:color w:val="000000"/>
          <w:sz w:val="28"/>
          <w:szCs w:val="28"/>
        </w:rPr>
        <w:t>签字</w:t>
      </w:r>
      <w:r>
        <w:rPr>
          <w:rFonts w:hint="eastAsia" w:ascii="仿宋_GB2312" w:hAnsi="仿宋_GB2312" w:eastAsia="仿宋_GB2312" w:cs="仿宋_GB2312"/>
          <w:color w:val="000000"/>
          <w:sz w:val="28"/>
          <w:szCs w:val="28"/>
          <w:lang w:eastAsia="zh-CN"/>
        </w:rPr>
        <w:t>（签章）</w:t>
      </w:r>
      <w:r>
        <w:rPr>
          <w:rFonts w:hint="eastAsia" w:ascii="仿宋_GB2312" w:hAnsi="仿宋_GB2312" w:eastAsia="仿宋_GB2312" w:cs="仿宋_GB2312"/>
          <w:color w:val="000000"/>
          <w:sz w:val="28"/>
          <w:szCs w:val="28"/>
        </w:rPr>
        <w:t>或签字人无有效授权书的</w:t>
      </w:r>
      <w:r>
        <w:rPr>
          <w:rFonts w:hint="eastAsia" w:ascii="仿宋_GB2312" w:hAnsi="仿宋_GB2312" w:eastAsia="仿宋_GB2312" w:cs="仿宋_GB2312"/>
          <w:color w:val="000000"/>
          <w:sz w:val="28"/>
          <w:szCs w:val="28"/>
          <w:lang w:eastAsia="zh-CN"/>
        </w:rPr>
        <w:t>。</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6 报价函部分</w:t>
      </w:r>
      <w:r>
        <w:rPr>
          <w:rFonts w:hint="eastAsia" w:ascii="仿宋_GB2312" w:hAnsi="仿宋_GB2312" w:eastAsia="仿宋_GB2312" w:cs="仿宋_GB2312"/>
          <w:color w:val="000000"/>
          <w:sz w:val="28"/>
          <w:szCs w:val="28"/>
        </w:rPr>
        <w:t>未按规定的格式</w:t>
      </w:r>
      <w:r>
        <w:rPr>
          <w:rFonts w:hint="eastAsia" w:ascii="仿宋_GB2312" w:hAnsi="仿宋_GB2312" w:eastAsia="仿宋_GB2312" w:cs="仿宋_GB2312"/>
          <w:color w:val="000000"/>
          <w:sz w:val="28"/>
          <w:szCs w:val="28"/>
          <w:lang w:eastAsia="zh-CN"/>
        </w:rPr>
        <w:t>完整</w:t>
      </w:r>
      <w:r>
        <w:rPr>
          <w:rFonts w:hint="eastAsia" w:ascii="仿宋_GB2312" w:hAnsi="仿宋_GB2312" w:eastAsia="仿宋_GB2312" w:cs="仿宋_GB2312"/>
          <w:color w:val="000000"/>
          <w:sz w:val="28"/>
          <w:szCs w:val="28"/>
        </w:rPr>
        <w:t>填写</w:t>
      </w:r>
      <w:r>
        <w:rPr>
          <w:rFonts w:hint="eastAsia" w:ascii="仿宋_GB2312" w:hAnsi="仿宋_GB2312" w:eastAsia="仿宋_GB2312" w:cs="仿宋_GB2312"/>
          <w:color w:val="000000"/>
          <w:sz w:val="28"/>
          <w:szCs w:val="28"/>
          <w:lang w:eastAsia="zh-CN"/>
        </w:rPr>
        <w:t>（增项填写不作为作废条款）。</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 xml:space="preserve">8 </w:t>
      </w:r>
      <w:r>
        <w:rPr>
          <w:rFonts w:hint="eastAsia" w:ascii="仿宋_GB2312" w:hAnsi="仿宋_GB2312" w:eastAsia="仿宋_GB2312" w:cs="仿宋_GB2312"/>
          <w:color w:val="000000"/>
          <w:sz w:val="28"/>
          <w:szCs w:val="28"/>
        </w:rPr>
        <w:t>有串通比选或弄虚作假或有其他违法行为的</w:t>
      </w:r>
      <w:r>
        <w:rPr>
          <w:rFonts w:hint="eastAsia" w:ascii="仿宋_GB2312" w:hAnsi="仿宋_GB2312" w:eastAsia="仿宋_GB2312" w:cs="仿宋_GB2312"/>
          <w:color w:val="000000"/>
          <w:sz w:val="28"/>
          <w:szCs w:val="28"/>
          <w:lang w:eastAsia="zh-CN"/>
        </w:rPr>
        <w:t>。</w:t>
      </w:r>
    </w:p>
    <w:p>
      <w:pPr>
        <w:autoSpaceDE w:val="0"/>
        <w:autoSpaceDN w:val="0"/>
        <w:adjustRightInd w:val="0"/>
        <w:snapToGrid w:val="0"/>
        <w:spacing w:line="360" w:lineRule="auto"/>
        <w:ind w:firstLine="551" w:firstLineChars="196"/>
        <w:textAlignment w:val="bottom"/>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十一、异议</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11.6 有下列情形之一的异议，不予受理：</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color w:val="000000"/>
          <w:sz w:val="28"/>
          <w:szCs w:val="28"/>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十</w:t>
      </w:r>
      <w:r>
        <w:rPr>
          <w:rFonts w:hint="eastAsia" w:ascii="仿宋_GB2312" w:hAnsi="仿宋_GB2312" w:eastAsia="仿宋_GB2312" w:cs="仿宋_GB2312"/>
          <w:b/>
          <w:color w:val="000000"/>
          <w:sz w:val="28"/>
          <w:szCs w:val="28"/>
          <w:lang w:val="en-US" w:eastAsia="zh-CN"/>
        </w:rPr>
        <w:t>二</w:t>
      </w:r>
      <w:r>
        <w:rPr>
          <w:rFonts w:hint="eastAsia" w:ascii="仿宋_GB2312" w:hAnsi="仿宋_GB2312" w:eastAsia="仿宋_GB2312" w:cs="仿宋_GB2312"/>
          <w:b/>
          <w:color w:val="000000"/>
          <w:sz w:val="28"/>
          <w:szCs w:val="28"/>
          <w:lang w:eastAsia="zh-CN"/>
        </w:rPr>
        <w:t>、监督部门</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重庆</w:t>
      </w:r>
      <w:r>
        <w:rPr>
          <w:rFonts w:hint="eastAsia" w:ascii="仿宋_GB2312" w:hAnsi="仿宋_GB2312" w:eastAsia="仿宋_GB2312" w:cs="仿宋_GB2312"/>
          <w:color w:val="000000"/>
          <w:sz w:val="28"/>
          <w:szCs w:val="28"/>
          <w:lang w:eastAsia="zh-CN"/>
        </w:rPr>
        <w:t>江北国际机场有限公司医疗救护中心纪检小组</w:t>
      </w:r>
    </w:p>
    <w:p>
      <w:pPr>
        <w:autoSpaceDE w:val="0"/>
        <w:autoSpaceDN w:val="0"/>
        <w:adjustRightIn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地址：重庆</w:t>
      </w:r>
      <w:r>
        <w:rPr>
          <w:rFonts w:hint="eastAsia" w:ascii="仿宋_GB2312" w:hAnsi="仿宋_GB2312" w:eastAsia="仿宋_GB2312" w:cs="仿宋_GB2312"/>
          <w:color w:val="000000"/>
          <w:sz w:val="28"/>
          <w:szCs w:val="28"/>
          <w:lang w:eastAsia="zh-CN"/>
        </w:rPr>
        <w:t>江北国际机场有限公司医疗救护中心</w:t>
      </w:r>
      <w:r>
        <w:rPr>
          <w:rFonts w:hint="eastAsia" w:ascii="仿宋_GB2312" w:hAnsi="仿宋_GB2312" w:eastAsia="仿宋_GB2312" w:cs="仿宋_GB2312"/>
          <w:color w:val="000000"/>
          <w:sz w:val="28"/>
          <w:szCs w:val="28"/>
        </w:rPr>
        <w:t>办公楼</w:t>
      </w:r>
    </w:p>
    <w:p>
      <w:pPr>
        <w:autoSpaceDE w:val="0"/>
        <w:autoSpaceDN w:val="0"/>
        <w:adjustRightInd w:val="0"/>
        <w:spacing w:line="360" w:lineRule="auto"/>
        <w:ind w:firstLine="560" w:firstLineChars="20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电话：023-</w:t>
      </w:r>
      <w:r>
        <w:rPr>
          <w:rFonts w:hint="eastAsia" w:ascii="仿宋_GB2312" w:hAnsi="仿宋_GB2312" w:eastAsia="仿宋_GB2312" w:cs="仿宋_GB2312"/>
          <w:color w:val="000000"/>
          <w:sz w:val="28"/>
          <w:szCs w:val="28"/>
          <w:highlight w:val="none"/>
          <w:lang w:val="en-US" w:eastAsia="zh-CN"/>
        </w:rPr>
        <w:t>67152183</w:t>
      </w:r>
    </w:p>
    <w:p>
      <w:pPr>
        <w:autoSpaceDE w:val="0"/>
        <w:autoSpaceDN w:val="0"/>
        <w:adjustRightInd w:val="0"/>
        <w:snapToGrid w:val="0"/>
        <w:spacing w:line="360" w:lineRule="auto"/>
        <w:ind w:firstLine="551" w:firstLineChars="196"/>
        <w:textAlignment w:val="bottom"/>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000000"/>
          <w:sz w:val="28"/>
          <w:szCs w:val="28"/>
        </w:rPr>
        <w:t>十</w:t>
      </w:r>
      <w:r>
        <w:rPr>
          <w:rFonts w:hint="eastAsia" w:ascii="仿宋_GB2312" w:hAnsi="仿宋_GB2312" w:eastAsia="仿宋_GB2312" w:cs="仿宋_GB2312"/>
          <w:b/>
          <w:color w:val="000000"/>
          <w:sz w:val="28"/>
          <w:szCs w:val="28"/>
          <w:lang w:val="en-US" w:eastAsia="zh-CN"/>
        </w:rPr>
        <w:t>三</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FF0000"/>
          <w:sz w:val="28"/>
          <w:szCs w:val="28"/>
        </w:rPr>
        <w:t>比选时间、地点及结果通知</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000000"/>
          <w:sz w:val="28"/>
          <w:szCs w:val="28"/>
          <w:lang w:val="zh-CN"/>
        </w:rPr>
        <w:t>比选响应文件</w:t>
      </w:r>
      <w:r>
        <w:rPr>
          <w:rFonts w:hint="eastAsia" w:ascii="仿宋_GB2312" w:hAnsi="仿宋_GB2312" w:eastAsia="仿宋_GB2312" w:cs="仿宋_GB2312"/>
          <w:kern w:val="0"/>
          <w:sz w:val="28"/>
          <w:szCs w:val="28"/>
        </w:rPr>
        <w:t>必须在</w:t>
      </w:r>
      <w:r>
        <w:rPr>
          <w:rFonts w:hint="eastAsia" w:ascii="仿宋_GB2312" w:hAnsi="仿宋_GB2312" w:eastAsia="仿宋_GB2312" w:cs="仿宋_GB2312"/>
          <w:color w:val="FF0000"/>
          <w:kern w:val="0"/>
          <w:sz w:val="28"/>
          <w:szCs w:val="28"/>
          <w:u w:val="single"/>
        </w:rPr>
        <w:t>20</w:t>
      </w:r>
      <w:r>
        <w:rPr>
          <w:rFonts w:hint="eastAsia" w:ascii="仿宋_GB2312" w:hAnsi="仿宋_GB2312" w:eastAsia="仿宋_GB2312" w:cs="仿宋_GB2312"/>
          <w:color w:val="FF0000"/>
          <w:kern w:val="0"/>
          <w:sz w:val="28"/>
          <w:szCs w:val="28"/>
          <w:u w:val="single"/>
          <w:lang w:val="en-US" w:eastAsia="zh-CN"/>
        </w:rPr>
        <w:t>21</w:t>
      </w:r>
      <w:r>
        <w:rPr>
          <w:rFonts w:hint="eastAsia" w:ascii="仿宋_GB2312" w:hAnsi="仿宋_GB2312" w:eastAsia="仿宋_GB2312" w:cs="仿宋_GB2312"/>
          <w:color w:val="FF0000"/>
          <w:kern w:val="0"/>
          <w:sz w:val="28"/>
          <w:szCs w:val="28"/>
          <w:u w:val="single"/>
        </w:rPr>
        <w:t>年</w:t>
      </w:r>
      <w:r>
        <w:rPr>
          <w:rFonts w:hint="eastAsia" w:ascii="仿宋_GB2312" w:hAnsi="仿宋_GB2312" w:eastAsia="仿宋_GB2312" w:cs="仿宋_GB2312"/>
          <w:color w:val="FF0000"/>
          <w:kern w:val="0"/>
          <w:sz w:val="28"/>
          <w:szCs w:val="28"/>
          <w:u w:val="single"/>
          <w:lang w:val="en-US" w:eastAsia="zh-CN"/>
        </w:rPr>
        <w:t xml:space="preserve"> 5</w:t>
      </w:r>
      <w:r>
        <w:rPr>
          <w:rFonts w:hint="eastAsia" w:ascii="仿宋_GB2312" w:hAnsi="仿宋_GB2312" w:eastAsia="仿宋_GB2312" w:cs="仿宋_GB2312"/>
          <w:color w:val="FF0000"/>
          <w:kern w:val="0"/>
          <w:sz w:val="28"/>
          <w:szCs w:val="28"/>
          <w:u w:val="single"/>
        </w:rPr>
        <w:t>月</w:t>
      </w:r>
      <w:r>
        <w:rPr>
          <w:rFonts w:hint="eastAsia" w:ascii="仿宋_GB2312" w:hAnsi="仿宋_GB2312" w:eastAsia="仿宋_GB2312" w:cs="仿宋_GB2312"/>
          <w:color w:val="FF0000"/>
          <w:kern w:val="0"/>
          <w:sz w:val="28"/>
          <w:szCs w:val="28"/>
          <w:u w:val="single"/>
          <w:lang w:val="en-US" w:eastAsia="zh-CN"/>
        </w:rPr>
        <w:t xml:space="preserve"> 26</w:t>
      </w:r>
      <w:r>
        <w:rPr>
          <w:rFonts w:hint="eastAsia" w:ascii="仿宋_GB2312" w:hAnsi="仿宋_GB2312" w:eastAsia="仿宋_GB2312" w:cs="仿宋_GB2312"/>
          <w:color w:val="FF0000"/>
          <w:kern w:val="0"/>
          <w:sz w:val="28"/>
          <w:szCs w:val="28"/>
          <w:u w:val="single"/>
        </w:rPr>
        <w:t>日</w:t>
      </w:r>
      <w:r>
        <w:rPr>
          <w:rFonts w:hint="eastAsia" w:ascii="仿宋_GB2312" w:hAnsi="仿宋_GB2312" w:eastAsia="仿宋_GB2312" w:cs="仿宋_GB2312"/>
          <w:color w:val="FF0000"/>
          <w:kern w:val="0"/>
          <w:sz w:val="28"/>
          <w:szCs w:val="28"/>
          <w:u w:val="single"/>
          <w:lang w:val="en-US" w:eastAsia="zh-CN"/>
        </w:rPr>
        <w:t>9:00至</w:t>
      </w:r>
      <w:r>
        <w:rPr>
          <w:rFonts w:hint="eastAsia" w:ascii="仿宋_GB2312" w:hAnsi="仿宋_GB2312" w:eastAsia="仿宋_GB2312" w:cs="仿宋_GB2312"/>
          <w:color w:val="FF0000"/>
          <w:kern w:val="0"/>
          <w:sz w:val="28"/>
          <w:szCs w:val="28"/>
          <w:u w:val="single"/>
        </w:rPr>
        <w:t>10:</w:t>
      </w:r>
      <w:r>
        <w:rPr>
          <w:rFonts w:hint="eastAsia" w:ascii="仿宋_GB2312" w:hAnsi="仿宋_GB2312" w:eastAsia="仿宋_GB2312" w:cs="仿宋_GB2312"/>
          <w:color w:val="FF0000"/>
          <w:kern w:val="0"/>
          <w:sz w:val="28"/>
          <w:szCs w:val="28"/>
          <w:u w:val="single"/>
          <w:lang w:val="en-US" w:eastAsia="zh-CN"/>
        </w:rPr>
        <w:t>3</w:t>
      </w:r>
      <w:r>
        <w:rPr>
          <w:rFonts w:hint="eastAsia" w:ascii="仿宋_GB2312" w:hAnsi="仿宋_GB2312" w:eastAsia="仿宋_GB2312" w:cs="仿宋_GB2312"/>
          <w:color w:val="FF0000"/>
          <w:kern w:val="0"/>
          <w:sz w:val="28"/>
          <w:szCs w:val="28"/>
          <w:u w:val="single"/>
        </w:rPr>
        <w:t>0</w:t>
      </w:r>
      <w:r>
        <w:rPr>
          <w:rFonts w:hint="eastAsia" w:ascii="仿宋_GB2312" w:hAnsi="仿宋_GB2312" w:eastAsia="仿宋_GB2312" w:cs="仿宋_GB2312"/>
          <w:kern w:val="0"/>
          <w:sz w:val="28"/>
          <w:szCs w:val="28"/>
        </w:rPr>
        <w:t>时送到</w:t>
      </w:r>
      <w:r>
        <w:rPr>
          <w:rFonts w:hint="eastAsia" w:ascii="仿宋_GB2312" w:hAnsi="仿宋_GB2312" w:eastAsia="仿宋_GB2312" w:cs="仿宋_GB2312"/>
          <w:color w:val="000000"/>
          <w:sz w:val="28"/>
          <w:szCs w:val="28"/>
        </w:rPr>
        <w:t>重庆</w:t>
      </w:r>
      <w:r>
        <w:rPr>
          <w:rFonts w:hint="eastAsia" w:ascii="仿宋_GB2312" w:hAnsi="仿宋_GB2312" w:eastAsia="仿宋_GB2312" w:cs="仿宋_GB2312"/>
          <w:color w:val="000000"/>
          <w:sz w:val="28"/>
          <w:szCs w:val="28"/>
          <w:lang w:eastAsia="zh-CN"/>
        </w:rPr>
        <w:t>江北国际机场有限公司</w:t>
      </w:r>
      <w:r>
        <w:rPr>
          <w:rFonts w:hint="eastAsia" w:ascii="仿宋_GB2312" w:hAnsi="仿宋_GB2312" w:eastAsia="仿宋_GB2312" w:cs="仿宋_GB2312"/>
          <w:sz w:val="28"/>
          <w:szCs w:val="28"/>
        </w:rPr>
        <w:t>医疗救护中心（40</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房间）</w:t>
      </w:r>
      <w:r>
        <w:rPr>
          <w:rFonts w:hint="eastAsia" w:ascii="仿宋_GB2312" w:hAnsi="仿宋_GB2312" w:eastAsia="仿宋_GB2312" w:cs="仿宋_GB2312"/>
          <w:kern w:val="0"/>
          <w:sz w:val="28"/>
          <w:szCs w:val="28"/>
        </w:rPr>
        <w:t>，过期不予受理</w:t>
      </w:r>
      <w:r>
        <w:rPr>
          <w:rFonts w:hint="eastAsia" w:ascii="仿宋_GB2312" w:hAnsi="仿宋_GB2312" w:eastAsia="仿宋_GB2312" w:cs="仿宋_GB2312"/>
          <w:kern w:val="0"/>
          <w:sz w:val="28"/>
          <w:szCs w:val="28"/>
          <w:lang w:eastAsia="zh-CN"/>
        </w:rPr>
        <w:t>。</w:t>
      </w:r>
      <w:bookmarkStart w:id="14" w:name="_GoBack"/>
      <w:bookmarkEnd w:id="14"/>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FF0000"/>
          <w:sz w:val="28"/>
          <w:szCs w:val="28"/>
          <w:lang w:val="en-US" w:eastAsia="zh-CN"/>
        </w:rPr>
        <w:t xml:space="preserve">13.2  </w:t>
      </w:r>
      <w:r>
        <w:rPr>
          <w:rFonts w:hint="eastAsia" w:ascii="仿宋_GB2312" w:hAnsi="仿宋_GB2312" w:eastAsia="仿宋_GB2312" w:cs="仿宋_GB2312"/>
          <w:color w:val="FF0000"/>
          <w:sz w:val="28"/>
          <w:szCs w:val="28"/>
          <w:u w:val="single"/>
          <w:lang w:val="en-US" w:eastAsia="zh-CN"/>
        </w:rPr>
        <w:t xml:space="preserve">  2021  </w:t>
      </w:r>
      <w:r>
        <w:rPr>
          <w:rFonts w:hint="eastAsia" w:ascii="仿宋_GB2312" w:hAnsi="仿宋_GB2312" w:eastAsia="仿宋_GB2312" w:cs="仿宋_GB2312"/>
          <w:color w:val="FF0000"/>
          <w:sz w:val="28"/>
          <w:szCs w:val="28"/>
          <w:u w:val="none"/>
        </w:rPr>
        <w:t>年</w:t>
      </w:r>
      <w:r>
        <w:rPr>
          <w:rFonts w:hint="eastAsia" w:ascii="仿宋_GB2312" w:hAnsi="仿宋_GB2312" w:eastAsia="仿宋_GB2312" w:cs="仿宋_GB2312"/>
          <w:color w:val="FF0000"/>
          <w:sz w:val="28"/>
          <w:szCs w:val="28"/>
          <w:u w:val="single"/>
          <w:lang w:val="en-US" w:eastAsia="zh-CN"/>
        </w:rPr>
        <w:t xml:space="preserve"> 5   </w:t>
      </w:r>
      <w:r>
        <w:rPr>
          <w:rFonts w:hint="eastAsia" w:ascii="仿宋_GB2312" w:hAnsi="仿宋_GB2312" w:eastAsia="仿宋_GB2312" w:cs="仿宋_GB2312"/>
          <w:color w:val="FF0000"/>
          <w:sz w:val="28"/>
          <w:szCs w:val="28"/>
          <w:u w:val="none"/>
        </w:rPr>
        <w:t>月</w:t>
      </w:r>
      <w:r>
        <w:rPr>
          <w:rFonts w:hint="eastAsia" w:ascii="仿宋_GB2312" w:hAnsi="仿宋_GB2312" w:eastAsia="仿宋_GB2312" w:cs="仿宋_GB2312"/>
          <w:color w:val="FF0000"/>
          <w:sz w:val="28"/>
          <w:szCs w:val="28"/>
          <w:u w:val="single"/>
          <w:lang w:val="en-US" w:eastAsia="zh-CN"/>
        </w:rPr>
        <w:t xml:space="preserve">  26 </w:t>
      </w:r>
      <w:r>
        <w:rPr>
          <w:rFonts w:hint="eastAsia" w:ascii="仿宋_GB2312" w:hAnsi="仿宋_GB2312" w:eastAsia="仿宋_GB2312" w:cs="仿宋_GB2312"/>
          <w:color w:val="FF0000"/>
          <w:sz w:val="28"/>
          <w:szCs w:val="28"/>
          <w:u w:val="none"/>
        </w:rPr>
        <w:t>日</w:t>
      </w:r>
      <w:r>
        <w:rPr>
          <w:rFonts w:hint="eastAsia" w:ascii="仿宋_GB2312" w:hAnsi="仿宋_GB2312" w:eastAsia="仿宋_GB2312" w:cs="仿宋_GB2312"/>
          <w:color w:val="FF0000"/>
          <w:sz w:val="28"/>
          <w:szCs w:val="28"/>
          <w:u w:val="single"/>
        </w:rPr>
        <w:t>10:</w:t>
      </w:r>
      <w:r>
        <w:rPr>
          <w:rFonts w:hint="eastAsia" w:ascii="仿宋_GB2312" w:hAnsi="仿宋_GB2312" w:eastAsia="仿宋_GB2312" w:cs="仿宋_GB2312"/>
          <w:color w:val="FF0000"/>
          <w:sz w:val="28"/>
          <w:szCs w:val="28"/>
          <w:u w:val="single"/>
          <w:lang w:val="en-US" w:eastAsia="zh-CN"/>
        </w:rPr>
        <w:t>3</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rPr>
        <w:t>时在</w:t>
      </w:r>
      <w:r>
        <w:rPr>
          <w:rFonts w:hint="eastAsia" w:ascii="仿宋_GB2312" w:hAnsi="仿宋_GB2312" w:eastAsia="仿宋_GB2312" w:cs="仿宋_GB2312"/>
          <w:color w:val="000000"/>
          <w:sz w:val="28"/>
          <w:szCs w:val="28"/>
        </w:rPr>
        <w:t>重庆</w:t>
      </w:r>
      <w:r>
        <w:rPr>
          <w:rFonts w:hint="eastAsia" w:ascii="仿宋_GB2312" w:hAnsi="仿宋_GB2312" w:eastAsia="仿宋_GB2312" w:cs="仿宋_GB2312"/>
          <w:color w:val="000000"/>
          <w:sz w:val="28"/>
          <w:szCs w:val="28"/>
          <w:lang w:eastAsia="zh-CN"/>
        </w:rPr>
        <w:t>江北国际机场有限公司</w:t>
      </w:r>
      <w:r>
        <w:rPr>
          <w:rFonts w:hint="eastAsia" w:ascii="仿宋_GB2312" w:hAnsi="仿宋_GB2312" w:eastAsia="仿宋_GB2312" w:cs="仿宋_GB2312"/>
          <w:sz w:val="28"/>
          <w:szCs w:val="28"/>
        </w:rPr>
        <w:t>医疗救护中心（重庆市渝北区翔安路18号）40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室对本项目进行比选，各比选响应</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须参加。</w:t>
      </w:r>
      <w:r>
        <w:rPr>
          <w:rFonts w:hint="eastAsia" w:ascii="仿宋_GB2312" w:hAnsi="仿宋_GB2312" w:eastAsia="仿宋_GB2312" w:cs="仿宋_GB2312"/>
          <w:sz w:val="28"/>
          <w:szCs w:val="28"/>
          <w:lang w:eastAsia="zh-CN"/>
        </w:rPr>
        <w:t>注：比选开始前，各</w:t>
      </w:r>
      <w:r>
        <w:rPr>
          <w:rFonts w:hint="eastAsia" w:ascii="仿宋_GB2312" w:hAnsi="仿宋_GB2312" w:eastAsia="仿宋_GB2312" w:cs="仿宋_GB2312"/>
          <w:sz w:val="28"/>
          <w:szCs w:val="28"/>
        </w:rPr>
        <w:t>比选响应</w:t>
      </w:r>
      <w:r>
        <w:rPr>
          <w:rFonts w:hint="eastAsia" w:ascii="仿宋_GB2312" w:hAnsi="仿宋_GB2312" w:eastAsia="仿宋_GB2312" w:cs="仿宋_GB2312"/>
          <w:sz w:val="28"/>
          <w:szCs w:val="28"/>
          <w:lang w:eastAsia="zh-CN"/>
        </w:rPr>
        <w:t>人须在</w:t>
      </w:r>
      <w:r>
        <w:rPr>
          <w:rFonts w:hint="eastAsia" w:ascii="仿宋_GB2312" w:hAnsi="仿宋_GB2312" w:eastAsia="仿宋_GB2312" w:cs="仿宋_GB2312"/>
          <w:color w:val="000000"/>
          <w:sz w:val="28"/>
          <w:szCs w:val="28"/>
        </w:rPr>
        <w:t>重庆</w:t>
      </w:r>
      <w:r>
        <w:rPr>
          <w:rFonts w:hint="eastAsia" w:ascii="仿宋_GB2312" w:hAnsi="仿宋_GB2312" w:eastAsia="仿宋_GB2312" w:cs="仿宋_GB2312"/>
          <w:color w:val="000000"/>
          <w:sz w:val="28"/>
          <w:szCs w:val="28"/>
          <w:lang w:eastAsia="zh-CN"/>
        </w:rPr>
        <w:t>江北国际机场有限公司医疗救护中心</w:t>
      </w:r>
      <w:r>
        <w:rPr>
          <w:rFonts w:hint="eastAsia" w:ascii="仿宋_GB2312" w:hAnsi="仿宋_GB2312" w:eastAsia="仿宋_GB2312" w:cs="仿宋_GB2312"/>
          <w:sz w:val="28"/>
          <w:szCs w:val="28"/>
          <w:lang w:eastAsia="zh-CN"/>
        </w:rPr>
        <w:t>办公楼</w:t>
      </w:r>
      <w:r>
        <w:rPr>
          <w:rFonts w:hint="eastAsia" w:ascii="仿宋_GB2312" w:hAnsi="仿宋_GB2312" w:eastAsia="仿宋_GB2312" w:cs="仿宋_GB2312"/>
          <w:sz w:val="28"/>
          <w:szCs w:val="28"/>
          <w:lang w:val="en-US" w:eastAsia="zh-CN"/>
        </w:rPr>
        <w:t>405室等候通知具体比选地点。</w:t>
      </w:r>
    </w:p>
    <w:p>
      <w:pPr>
        <w:widowControl/>
        <w:adjustRightInd w:val="0"/>
        <w:snapToGrid w:val="0"/>
        <w:spacing w:line="360" w:lineRule="auto"/>
        <w:ind w:firstLine="562" w:firstLineChars="200"/>
        <w:jc w:val="left"/>
        <w:textAlignment w:val="bottom"/>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2"/>
        <w:ind w:firstLine="562" w:firstLineChars="200"/>
        <w:jc w:val="both"/>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4 </w:t>
      </w:r>
      <w:r>
        <w:rPr>
          <w:rFonts w:hint="eastAsia" w:ascii="仿宋_GB2312" w:hAnsi="仿宋_GB2312" w:eastAsia="仿宋_GB2312" w:cs="仿宋_GB2312"/>
          <w:sz w:val="28"/>
          <w:szCs w:val="28"/>
        </w:rPr>
        <w:t>比选结果</w:t>
      </w:r>
      <w:r>
        <w:rPr>
          <w:rFonts w:hint="eastAsia" w:ascii="仿宋_GB2312" w:hAnsi="仿宋_GB2312" w:eastAsia="仿宋_GB2312" w:cs="仿宋_GB2312"/>
          <w:sz w:val="28"/>
          <w:szCs w:val="28"/>
          <w:lang w:eastAsia="zh-CN"/>
        </w:rPr>
        <w:t>通知</w:t>
      </w:r>
      <w:r>
        <w:rPr>
          <w:rFonts w:hint="eastAsia" w:ascii="仿宋_GB2312" w:hAnsi="仿宋_GB2312" w:eastAsia="仿宋_GB2312" w:cs="仿宋_GB2312"/>
          <w:sz w:val="28"/>
          <w:szCs w:val="28"/>
        </w:rPr>
        <w:t>：待结果确定后会及时通知，原则上只通知被选中的</w:t>
      </w:r>
      <w:r>
        <w:rPr>
          <w:rFonts w:hint="eastAsia" w:ascii="仿宋_GB2312" w:hAnsi="仿宋_GB2312" w:eastAsia="仿宋_GB2312" w:cs="仿宋_GB2312"/>
          <w:color w:val="000000"/>
          <w:spacing w:val="-8"/>
          <w:sz w:val="28"/>
          <w:szCs w:val="28"/>
        </w:rPr>
        <w:t>比选响应</w:t>
      </w:r>
      <w:r>
        <w:rPr>
          <w:rFonts w:hint="eastAsia" w:ascii="仿宋_GB2312" w:hAnsi="仿宋_GB2312" w:eastAsia="仿宋_GB2312" w:cs="仿宋_GB2312"/>
          <w:color w:val="000000"/>
          <w:spacing w:val="-8"/>
          <w:sz w:val="28"/>
          <w:szCs w:val="28"/>
          <w:lang w:eastAsia="zh-CN"/>
        </w:rPr>
        <w:t>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对未被选中的</w:t>
      </w:r>
      <w:r>
        <w:rPr>
          <w:rFonts w:hint="eastAsia" w:ascii="仿宋_GB2312" w:hAnsi="仿宋_GB2312" w:eastAsia="仿宋_GB2312" w:cs="仿宋_GB2312"/>
          <w:color w:val="000000"/>
          <w:spacing w:val="-8"/>
          <w:sz w:val="28"/>
          <w:szCs w:val="28"/>
        </w:rPr>
        <w:t>比选响应</w:t>
      </w:r>
      <w:r>
        <w:rPr>
          <w:rFonts w:hint="eastAsia" w:ascii="仿宋_GB2312" w:hAnsi="仿宋_GB2312" w:eastAsia="仿宋_GB2312" w:cs="仿宋_GB2312"/>
          <w:color w:val="000000"/>
          <w:spacing w:val="-8"/>
          <w:sz w:val="28"/>
          <w:szCs w:val="28"/>
          <w:lang w:eastAsia="zh-CN"/>
        </w:rPr>
        <w:t>人</w:t>
      </w:r>
      <w:r>
        <w:rPr>
          <w:rFonts w:hint="eastAsia" w:ascii="仿宋_GB2312" w:hAnsi="仿宋_GB2312" w:eastAsia="仿宋_GB2312" w:cs="仿宋_GB2312"/>
          <w:sz w:val="28"/>
          <w:szCs w:val="28"/>
        </w:rPr>
        <w:t>不通知、不解释。</w:t>
      </w:r>
    </w:p>
    <w:p>
      <w:pPr>
        <w:snapToGrid w:val="0"/>
        <w:spacing w:line="360" w:lineRule="auto"/>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color w:val="000000"/>
          <w:sz w:val="28"/>
          <w:szCs w:val="28"/>
        </w:rPr>
        <w:t>十</w:t>
      </w:r>
      <w:r>
        <w:rPr>
          <w:rFonts w:hint="eastAsia" w:ascii="仿宋_GB2312" w:hAnsi="仿宋_GB2312" w:eastAsia="仿宋_GB2312" w:cs="仿宋_GB2312"/>
          <w:b/>
          <w:color w:val="000000"/>
          <w:sz w:val="28"/>
          <w:szCs w:val="28"/>
          <w:lang w:val="en-US" w:eastAsia="zh-CN"/>
        </w:rPr>
        <w:t>四</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sz w:val="28"/>
          <w:szCs w:val="28"/>
        </w:rPr>
        <w:t>联系方式</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业主：</w:t>
      </w:r>
      <w:r>
        <w:rPr>
          <w:rFonts w:hint="eastAsia" w:ascii="仿宋_GB2312" w:hAnsi="仿宋_GB2312" w:eastAsia="仿宋_GB2312" w:cs="仿宋_GB2312"/>
          <w:color w:val="000000"/>
          <w:sz w:val="28"/>
          <w:szCs w:val="28"/>
        </w:rPr>
        <w:t>重庆</w:t>
      </w:r>
      <w:r>
        <w:rPr>
          <w:rFonts w:hint="eastAsia" w:ascii="仿宋_GB2312" w:hAnsi="仿宋_GB2312" w:eastAsia="仿宋_GB2312" w:cs="仿宋_GB2312"/>
          <w:color w:val="000000"/>
          <w:sz w:val="28"/>
          <w:szCs w:val="28"/>
          <w:lang w:eastAsia="zh-CN"/>
        </w:rPr>
        <w:t>江北国际机场有限公司</w:t>
      </w:r>
      <w:r>
        <w:rPr>
          <w:rFonts w:hint="eastAsia" w:ascii="仿宋_GB2312" w:hAnsi="仿宋_GB2312" w:eastAsia="仿宋_GB2312" w:cs="仿宋_GB2312"/>
          <w:sz w:val="28"/>
          <w:szCs w:val="28"/>
        </w:rPr>
        <w:t>医疗救护中心</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联系人：王女士</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电话：（023）67153409       </w:t>
      </w:r>
    </w:p>
    <w:p>
      <w:pPr>
        <w:widowControl/>
        <w:adjustRightInd w:val="0"/>
        <w:snapToGrid w:val="0"/>
        <w:spacing w:line="360" w:lineRule="auto"/>
        <w:ind w:firstLine="560" w:firstLineChars="200"/>
        <w:jc w:val="left"/>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邮箱：</w:t>
      </w:r>
      <w:r>
        <w:rPr>
          <w:rFonts w:hint="eastAsia" w:ascii="仿宋_GB2312" w:hAnsi="仿宋_GB2312" w:eastAsia="仿宋_GB2312" w:cs="仿宋_GB2312"/>
          <w:sz w:val="28"/>
          <w:szCs w:val="28"/>
          <w:lang w:val="en-US" w:eastAsia="zh-CN"/>
        </w:rPr>
        <w:t>2938317404@qq.com</w:t>
      </w:r>
    </w:p>
    <w:p>
      <w:pPr>
        <w:widowControl/>
        <w:adjustRightInd w:val="0"/>
        <w:snapToGrid w:val="0"/>
        <w:spacing w:line="360" w:lineRule="auto"/>
        <w:ind w:firstLine="560" w:firstLineChars="200"/>
        <w:jc w:val="left"/>
        <w:textAlignment w:val="bottom"/>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邮编：401120</w:t>
      </w:r>
    </w:p>
    <w:p>
      <w:pPr>
        <w:snapToGrid w:val="0"/>
        <w:spacing w:line="360" w:lineRule="auto"/>
        <w:ind w:firstLine="539"/>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wordWrap w:val="0"/>
        <w:spacing w:line="300" w:lineRule="exact"/>
        <w:jc w:val="both"/>
        <w:rPr>
          <w:rFonts w:hint="eastAsia" w:ascii="黑体" w:hAnsi="黑体" w:eastAsia="黑体" w:cs="黑体"/>
          <w:b/>
          <w:color w:val="000000"/>
          <w:sz w:val="36"/>
          <w:szCs w:val="36"/>
          <w:lang w:val="en-US" w:eastAsia="zh-CN"/>
        </w:rPr>
      </w:pPr>
      <w:r>
        <w:rPr>
          <w:rFonts w:hint="eastAsia" w:ascii="仿宋" w:hAnsi="仿宋" w:eastAsia="仿宋"/>
          <w:b/>
          <w:color w:val="000000"/>
          <w:sz w:val="24"/>
          <w:lang w:val="en-US" w:eastAsia="zh-CN"/>
        </w:rPr>
        <w:t xml:space="preserve"> </w:t>
      </w:r>
      <w:r>
        <w:rPr>
          <w:rFonts w:hint="eastAsia" w:ascii="黑体" w:hAnsi="黑体" w:eastAsia="黑体" w:cs="黑体"/>
          <w:b/>
          <w:color w:val="000000"/>
          <w:sz w:val="36"/>
          <w:szCs w:val="36"/>
          <w:lang w:val="en-US" w:eastAsia="zh-CN"/>
        </w:rPr>
        <w:t xml:space="preserve"> </w:t>
      </w:r>
    </w:p>
    <w:p>
      <w:pPr>
        <w:pStyle w:val="3"/>
        <w:bidi w:val="0"/>
        <w:ind w:firstLine="723" w:firstLineChars="200"/>
        <w:rPr>
          <w:rFonts w:hint="eastAsia"/>
          <w:sz w:val="36"/>
          <w:szCs w:val="36"/>
          <w:lang w:eastAsia="zh-CN"/>
        </w:rPr>
      </w:pPr>
    </w:p>
    <w:p>
      <w:pPr>
        <w:rPr>
          <w:rFonts w:hint="eastAsia"/>
          <w:sz w:val="36"/>
          <w:szCs w:val="36"/>
          <w:lang w:eastAsia="zh-CN"/>
        </w:rPr>
      </w:pPr>
    </w:p>
    <w:p>
      <w:pPr>
        <w:pStyle w:val="2"/>
        <w:rPr>
          <w:rFonts w:hint="eastAsia"/>
          <w:sz w:val="36"/>
          <w:szCs w:val="36"/>
          <w:lang w:eastAsia="zh-CN"/>
        </w:rPr>
      </w:pPr>
    </w:p>
    <w:p>
      <w:pPr>
        <w:rPr>
          <w:rFonts w:hint="eastAsia"/>
          <w:lang w:eastAsia="zh-CN"/>
        </w:rPr>
      </w:pPr>
    </w:p>
    <w:p>
      <w:pPr>
        <w:pStyle w:val="3"/>
        <w:bidi w:val="0"/>
        <w:rPr>
          <w:lang w:eastAsia="zh-CN"/>
        </w:rPr>
      </w:pPr>
      <w:r>
        <w:rPr>
          <w:rFonts w:hint="eastAsia"/>
          <w:sz w:val="36"/>
          <w:szCs w:val="36"/>
          <w:lang w:eastAsia="zh-CN"/>
        </w:rPr>
        <w:t>重庆江北机场公司</w:t>
      </w:r>
      <w:r>
        <w:rPr>
          <w:rFonts w:hint="eastAsia"/>
          <w:sz w:val="36"/>
          <w:szCs w:val="36"/>
          <w:lang w:val="en-US" w:eastAsia="zh-CN"/>
        </w:rPr>
        <w:t>2021年度</w:t>
      </w:r>
      <w:r>
        <w:rPr>
          <w:rFonts w:hint="eastAsia"/>
          <w:sz w:val="36"/>
          <w:szCs w:val="36"/>
          <w:lang w:eastAsia="zh-CN"/>
        </w:rPr>
        <w:t xml:space="preserve">防暑降温药品采购合同 </w:t>
      </w:r>
      <w:r>
        <w:rPr>
          <w:rFonts w:hint="eastAsia"/>
          <w:lang w:eastAsia="zh-CN"/>
        </w:rPr>
        <w:t xml:space="preserve">  </w:t>
      </w:r>
      <w:r>
        <w:rPr>
          <w:lang w:eastAsia="zh-CN"/>
        </w:rPr>
        <w:t xml:space="preserve">         </w:t>
      </w:r>
    </w:p>
    <w:p>
      <w:pPr>
        <w:ind w:firstLine="422" w:firstLineChars="200"/>
        <w:rPr>
          <w:rFonts w:cs="宋体"/>
          <w:b/>
          <w:bCs/>
          <w:lang w:eastAsia="zh-CN"/>
        </w:rPr>
      </w:pPr>
    </w:p>
    <w:p>
      <w:pPr>
        <w:pStyle w:val="5"/>
        <w:ind w:firstLine="602"/>
        <w:rPr>
          <w:rFonts w:hint="eastAsia" w:cs="宋体"/>
          <w:b/>
          <w:bCs/>
          <w:lang w:eastAsia="zh-CN"/>
        </w:rPr>
      </w:pPr>
      <w:r>
        <w:rPr>
          <w:rFonts w:hint="eastAsia"/>
          <w:b/>
          <w:bCs/>
          <w:lang w:eastAsia="zh-CN"/>
        </w:rPr>
        <w:t>甲方（买方）：</w:t>
      </w:r>
      <w:r>
        <w:rPr>
          <w:rFonts w:hint="eastAsia" w:cs="宋体"/>
          <w:b/>
          <w:bCs/>
          <w:lang w:eastAsia="zh-CN"/>
        </w:rPr>
        <w:t>重庆江北国际机场有限公司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rFonts w:hint="eastAsia"/>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2"/>
        <w:rPr>
          <w:rFonts w:hint="eastAsia"/>
          <w:b/>
          <w:bCs/>
          <w:lang w:eastAsia="zh-CN"/>
        </w:rPr>
      </w:pPr>
    </w:p>
    <w:p>
      <w:pPr>
        <w:pStyle w:val="5"/>
        <w:ind w:left="0" w:leftChars="0" w:firstLine="0" w:firstLineChars="0"/>
        <w:rPr>
          <w:rFonts w:hint="eastAsia"/>
          <w:b/>
          <w:bCs/>
          <w:lang w:eastAsia="zh-CN"/>
        </w:rPr>
      </w:pPr>
    </w:p>
    <w:p>
      <w:pPr>
        <w:pStyle w:val="5"/>
        <w:ind w:firstLine="600"/>
        <w:rPr>
          <w:lang w:eastAsia="zh-CN"/>
        </w:rPr>
      </w:pPr>
    </w:p>
    <w:p>
      <w:pPr>
        <w:pStyle w:val="5"/>
        <w:ind w:firstLine="600"/>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sz w:val="28"/>
          <w:szCs w:val="28"/>
          <w:lang w:eastAsia="zh-CN"/>
        </w:rPr>
        <w:t>甲乙双方依照《中华人民共和国合同法》及相关法律、法规规定，本着平等、自愿的原则，经友好协商，现就甲方向乙方购买</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color w:val="FF0000"/>
          <w:sz w:val="28"/>
          <w:szCs w:val="28"/>
          <w:u w:val="single"/>
          <w:lang w:eastAsia="zh-CN"/>
        </w:rPr>
        <w:t xml:space="preserve">防暑降温药品 事宜 </w:t>
      </w:r>
      <w:r>
        <w:rPr>
          <w:rFonts w:hint="eastAsia" w:ascii="仿宋_GB2312" w:hAnsi="仿宋_GB2312" w:eastAsia="仿宋_GB2312" w:cs="仿宋_GB2312"/>
          <w:color w:val="FF0000"/>
          <w:sz w:val="28"/>
          <w:szCs w:val="28"/>
          <w:lang w:eastAsia="zh-CN"/>
        </w:rPr>
        <w:t>达成一致，签订本协议。</w:t>
      </w:r>
    </w:p>
    <w:p>
      <w:pPr>
        <w:pStyle w:val="4"/>
        <w:ind w:firstLine="640"/>
        <w:rPr>
          <w:rFonts w:hint="eastAsia" w:ascii="仿宋_GB2312" w:hAnsi="仿宋_GB2312" w:eastAsia="仿宋_GB2312" w:cs="仿宋_GB2312"/>
          <w:sz w:val="28"/>
          <w:szCs w:val="28"/>
          <w:lang w:eastAsia="zh-CN"/>
        </w:rPr>
      </w:pPr>
      <w:bookmarkStart w:id="0" w:name="_Toc25588100"/>
      <w:r>
        <w:rPr>
          <w:rFonts w:hint="eastAsia" w:ascii="仿宋_GB2312" w:hAnsi="仿宋_GB2312" w:eastAsia="仿宋_GB2312" w:cs="仿宋_GB2312"/>
          <w:sz w:val="28"/>
          <w:szCs w:val="28"/>
          <w:lang w:eastAsia="zh-CN"/>
        </w:rPr>
        <w:t>第一条 货物名称、数量及规格</w:t>
      </w:r>
      <w:bookmarkEnd w:id="0"/>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1.1本合同项下乙方所供货物情况如下：</w:t>
      </w:r>
    </w:p>
    <w:p>
      <w:pPr>
        <w:pStyle w:val="5"/>
        <w:ind w:firstLine="600"/>
        <w:rPr>
          <w:rFonts w:hint="eastAsia" w:ascii="仿宋_GB2312" w:hAnsi="仿宋_GB2312" w:eastAsia="仿宋_GB2312" w:cs="仿宋_GB2312"/>
          <w:b w:val="0"/>
          <w:bCs w:val="0"/>
          <w:sz w:val="28"/>
          <w:szCs w:val="28"/>
          <w:lang w:eastAsia="zh-CN"/>
        </w:rPr>
      </w:pPr>
      <w:r>
        <w:rPr>
          <w:rFonts w:hint="eastAsia" w:hAnsi="仿宋_GB2312" w:cs="仿宋_GB2312"/>
          <w:b w:val="0"/>
          <w:bCs w:val="0"/>
          <w:color w:val="000000"/>
          <w:sz w:val="28"/>
          <w:szCs w:val="28"/>
          <w:lang w:eastAsia="zh-CN"/>
        </w:rPr>
        <w:t>药品</w:t>
      </w:r>
      <w:r>
        <w:rPr>
          <w:rFonts w:hint="eastAsia" w:ascii="仿宋_GB2312" w:hAnsi="仿宋_GB2312" w:eastAsia="仿宋_GB2312" w:cs="仿宋_GB2312"/>
          <w:b w:val="0"/>
          <w:bCs w:val="0"/>
          <w:color w:val="000000"/>
          <w:sz w:val="28"/>
          <w:szCs w:val="28"/>
        </w:rPr>
        <w:t>采购清单目录（价格为含</w:t>
      </w:r>
      <w:r>
        <w:rPr>
          <w:rFonts w:hint="eastAsia" w:hAnsi="仿宋_GB2312" w:cs="仿宋_GB2312"/>
          <w:b w:val="0"/>
          <w:bCs w:val="0"/>
          <w:color w:val="000000"/>
          <w:sz w:val="28"/>
          <w:szCs w:val="28"/>
          <w:lang w:eastAsia="zh-CN"/>
        </w:rPr>
        <w:t>增值</w:t>
      </w:r>
      <w:r>
        <w:rPr>
          <w:rFonts w:hint="eastAsia" w:ascii="仿宋_GB2312" w:hAnsi="仿宋_GB2312" w:eastAsia="仿宋_GB2312" w:cs="仿宋_GB2312"/>
          <w:b w:val="0"/>
          <w:bCs w:val="0"/>
          <w:color w:val="000000"/>
          <w:sz w:val="28"/>
          <w:szCs w:val="28"/>
        </w:rPr>
        <w:t>税价）</w:t>
      </w:r>
    </w:p>
    <w:tbl>
      <w:tblPr>
        <w:tblStyle w:val="15"/>
        <w:tblW w:w="9830" w:type="dxa"/>
        <w:tblInd w:w="-7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1722"/>
        <w:gridCol w:w="2248"/>
        <w:gridCol w:w="1296"/>
        <w:gridCol w:w="851"/>
        <w:gridCol w:w="1417"/>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5"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药品名称</w:t>
            </w:r>
          </w:p>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（通用药品名）</w:t>
            </w:r>
          </w:p>
        </w:tc>
        <w:tc>
          <w:tcPr>
            <w:tcW w:w="1722"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规格</w:t>
            </w:r>
          </w:p>
        </w:tc>
        <w:tc>
          <w:tcPr>
            <w:tcW w:w="2248"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w:t>
            </w:r>
          </w:p>
        </w:tc>
        <w:tc>
          <w:tcPr>
            <w:tcW w:w="1296"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数量</w:t>
            </w:r>
          </w:p>
        </w:tc>
        <w:tc>
          <w:tcPr>
            <w:tcW w:w="851"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单价</w:t>
            </w:r>
          </w:p>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1417"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总价</w:t>
            </w:r>
          </w:p>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（元）</w:t>
            </w:r>
          </w:p>
        </w:tc>
        <w:tc>
          <w:tcPr>
            <w:tcW w:w="941"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增值税</w:t>
            </w:r>
          </w:p>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5"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藿香正气</w:t>
            </w:r>
          </w:p>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口服液</w:t>
            </w:r>
          </w:p>
        </w:tc>
        <w:tc>
          <w:tcPr>
            <w:tcW w:w="1722"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5支*10ml/盒</w:t>
            </w:r>
          </w:p>
        </w:tc>
        <w:tc>
          <w:tcPr>
            <w:tcW w:w="2248"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太极集团重庆</w:t>
            </w:r>
          </w:p>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涪陵制药厂有限公司</w:t>
            </w:r>
          </w:p>
        </w:tc>
        <w:tc>
          <w:tcPr>
            <w:tcW w:w="1296" w:type="dxa"/>
            <w:noWrap w:val="0"/>
            <w:vAlign w:val="top"/>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14000</w:t>
            </w:r>
          </w:p>
        </w:tc>
        <w:tc>
          <w:tcPr>
            <w:tcW w:w="851"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417"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941"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5"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风油精</w:t>
            </w:r>
          </w:p>
        </w:tc>
        <w:tc>
          <w:tcPr>
            <w:tcW w:w="1722"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3ml/盒</w:t>
            </w:r>
          </w:p>
        </w:tc>
        <w:tc>
          <w:tcPr>
            <w:tcW w:w="2248"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漳州水仙药业有限公司</w:t>
            </w:r>
          </w:p>
        </w:tc>
        <w:tc>
          <w:tcPr>
            <w:tcW w:w="1296" w:type="dxa"/>
            <w:noWrap w:val="0"/>
            <w:vAlign w:val="top"/>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7000</w:t>
            </w:r>
          </w:p>
        </w:tc>
        <w:tc>
          <w:tcPr>
            <w:tcW w:w="851"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417"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941" w:type="dxa"/>
            <w:noWrap w:val="0"/>
            <w:vAlign w:val="top"/>
          </w:tcPr>
          <w:p>
            <w:pPr>
              <w:spacing w:line="200" w:lineRule="atLeas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355"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十滴水</w:t>
            </w:r>
          </w:p>
        </w:tc>
        <w:tc>
          <w:tcPr>
            <w:tcW w:w="1722"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5ml*10支/盒</w:t>
            </w:r>
          </w:p>
        </w:tc>
        <w:tc>
          <w:tcPr>
            <w:tcW w:w="2248"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四川省通园制药</w:t>
            </w:r>
          </w:p>
        </w:tc>
        <w:tc>
          <w:tcPr>
            <w:tcW w:w="1296" w:type="dxa"/>
            <w:noWrap w:val="0"/>
            <w:vAlign w:val="top"/>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60</w:t>
            </w:r>
          </w:p>
        </w:tc>
        <w:tc>
          <w:tcPr>
            <w:tcW w:w="851"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417"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941" w:type="dxa"/>
            <w:noWrap w:val="0"/>
            <w:vAlign w:val="top"/>
          </w:tcPr>
          <w:p>
            <w:pPr>
              <w:spacing w:line="200" w:lineRule="atLeas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55"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胎</w:t>
            </w:r>
            <w:r>
              <w:rPr>
                <w:rFonts w:hint="eastAsia" w:ascii="仿宋_GB2312" w:hAnsi="仿宋_GB2312" w:eastAsia="仿宋_GB2312" w:cs="仿宋_GB2312"/>
                <w:color w:val="000000"/>
                <w:sz w:val="24"/>
                <w:szCs w:val="24"/>
              </w:rPr>
              <w:t>菊）</w:t>
            </w:r>
          </w:p>
        </w:tc>
        <w:tc>
          <w:tcPr>
            <w:tcW w:w="1722"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50g/瓶</w:t>
            </w:r>
          </w:p>
        </w:tc>
        <w:tc>
          <w:tcPr>
            <w:tcW w:w="2248"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湖北金贵中药饮片有限公司</w:t>
            </w:r>
          </w:p>
        </w:tc>
        <w:tc>
          <w:tcPr>
            <w:tcW w:w="1296" w:type="dxa"/>
            <w:noWrap w:val="0"/>
            <w:vAlign w:val="top"/>
          </w:tcPr>
          <w:p>
            <w:pPr>
              <w:pStyle w:val="14"/>
              <w:spacing w:before="0" w:beforeAutospacing="0" w:after="0" w:afterAutospacing="0" w:line="200" w:lineRule="atLeas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3500</w:t>
            </w:r>
          </w:p>
        </w:tc>
        <w:tc>
          <w:tcPr>
            <w:tcW w:w="851"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1417"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941" w:type="dxa"/>
            <w:noWrap w:val="0"/>
            <w:vAlign w:val="top"/>
          </w:tcPr>
          <w:p>
            <w:pPr>
              <w:spacing w:line="200" w:lineRule="atLeast"/>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1355" w:type="dxa"/>
            <w:noWrap w:val="0"/>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6117" w:type="dxa"/>
            <w:gridSpan w:val="4"/>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大写：</w:t>
            </w:r>
          </w:p>
        </w:tc>
        <w:tc>
          <w:tcPr>
            <w:tcW w:w="1417"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c>
          <w:tcPr>
            <w:tcW w:w="941" w:type="dxa"/>
            <w:noWrap w:val="0"/>
            <w:vAlign w:val="top"/>
          </w:tcPr>
          <w:p>
            <w:pPr>
              <w:pStyle w:val="14"/>
              <w:spacing w:before="0" w:beforeAutospacing="0" w:after="0" w:afterAutospacing="0" w:line="200" w:lineRule="atLeast"/>
              <w:rPr>
                <w:rFonts w:hint="eastAsia" w:ascii="仿宋_GB2312" w:hAnsi="仿宋_GB2312" w:eastAsia="仿宋_GB2312" w:cs="仿宋_GB2312"/>
                <w:color w:val="000000"/>
                <w:sz w:val="24"/>
                <w:szCs w:val="24"/>
              </w:rPr>
            </w:pPr>
          </w:p>
        </w:tc>
      </w:tr>
    </w:tbl>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.2乙方应向甲方免费提供上述药品的</w:t>
      </w:r>
      <w:r>
        <w:rPr>
          <w:rFonts w:hint="eastAsia" w:ascii="仿宋_GB2312" w:hAnsi="仿宋_GB2312" w:eastAsia="仿宋_GB2312" w:cs="仿宋_GB2312"/>
          <w:color w:val="000000"/>
          <w:sz w:val="28"/>
          <w:szCs w:val="28"/>
          <w:u w:val="single"/>
        </w:rPr>
        <w:t>送货</w:t>
      </w:r>
      <w:r>
        <w:rPr>
          <w:rFonts w:hint="eastAsia" w:ascii="仿宋_GB2312" w:hAnsi="仿宋_GB2312" w:eastAsia="仿宋_GB2312" w:cs="仿宋_GB2312"/>
          <w:color w:val="000000"/>
          <w:sz w:val="28"/>
          <w:szCs w:val="28"/>
        </w:rPr>
        <w:t>服务。</w:t>
      </w:r>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.3采购清单的补充及更新</w:t>
      </w:r>
    </w:p>
    <w:p>
      <w:pPr>
        <w:pStyle w:val="5"/>
        <w:ind w:left="0" w:leftChars="0" w:firstLine="0" w:firstLineChars="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甲方会根据内部需求对采购清单进行补充和更新</w:t>
      </w:r>
      <w:r>
        <w:rPr>
          <w:rFonts w:hint="eastAsia" w:ascii="仿宋_GB2312" w:hAnsi="仿宋_GB2312" w:eastAsia="仿宋_GB2312" w:cs="仿宋_GB2312"/>
          <w:color w:val="000000"/>
          <w:sz w:val="28"/>
          <w:szCs w:val="28"/>
          <w:lang w:eastAsia="zh-CN"/>
        </w:rPr>
        <w:t>。</w:t>
      </w:r>
    </w:p>
    <w:p>
      <w:pPr>
        <w:pStyle w:val="4"/>
        <w:ind w:firstLine="640"/>
        <w:rPr>
          <w:rFonts w:hint="eastAsia" w:ascii="仿宋_GB2312" w:hAnsi="仿宋_GB2312" w:eastAsia="仿宋_GB2312" w:cs="仿宋_GB2312"/>
          <w:sz w:val="28"/>
          <w:szCs w:val="28"/>
          <w:lang w:eastAsia="zh-CN"/>
        </w:rPr>
      </w:pPr>
      <w:bookmarkStart w:id="1" w:name="_Toc25588101"/>
      <w:r>
        <w:rPr>
          <w:rFonts w:hint="eastAsia" w:ascii="仿宋_GB2312" w:hAnsi="仿宋_GB2312" w:eastAsia="仿宋_GB2312" w:cs="仿宋_GB2312"/>
          <w:sz w:val="28"/>
          <w:szCs w:val="28"/>
          <w:lang w:eastAsia="zh-CN"/>
        </w:rPr>
        <w:t>第二条 合同价款</w:t>
      </w:r>
      <w:bookmarkEnd w:id="1"/>
    </w:p>
    <w:p>
      <w:pPr>
        <w:pStyle w:val="5"/>
        <w:ind w:firstLine="6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2.1 </w:t>
      </w:r>
      <w:r>
        <w:rPr>
          <w:rFonts w:hint="eastAsia" w:ascii="仿宋_GB2312" w:hAnsi="仿宋_GB2312" w:eastAsia="仿宋_GB2312" w:cs="仿宋_GB2312"/>
          <w:color w:val="000000"/>
          <w:sz w:val="28"/>
          <w:szCs w:val="28"/>
        </w:rPr>
        <w:t>单价及总价：详见</w:t>
      </w:r>
      <w:r>
        <w:rPr>
          <w:rFonts w:hint="eastAsia" w:ascii="仿宋_GB2312" w:hAnsi="仿宋_GB2312" w:eastAsia="仿宋_GB2312" w:cs="仿宋_GB2312"/>
          <w:color w:val="000000"/>
          <w:sz w:val="28"/>
          <w:szCs w:val="28"/>
          <w:highlight w:val="yellow"/>
          <w:lang w:val="en-US" w:eastAsia="zh-CN"/>
        </w:rPr>
        <w:t>1</w:t>
      </w:r>
      <w:r>
        <w:rPr>
          <w:rFonts w:hint="eastAsia" w:ascii="仿宋_GB2312" w:hAnsi="仿宋_GB2312" w:eastAsia="仿宋_GB2312" w:cs="仿宋_GB2312"/>
          <w:color w:val="000000"/>
          <w:sz w:val="28"/>
          <w:szCs w:val="28"/>
          <w:highlight w:val="yellow"/>
        </w:rPr>
        <w:t>.1条采购清单</w:t>
      </w:r>
      <w:r>
        <w:rPr>
          <w:rFonts w:hint="eastAsia" w:ascii="仿宋_GB2312" w:hAnsi="仿宋_GB2312" w:eastAsia="仿宋_GB2312" w:cs="仿宋_GB2312"/>
          <w:color w:val="000000"/>
          <w:sz w:val="28"/>
          <w:szCs w:val="28"/>
        </w:rPr>
        <w:t>目录，根据甲方实际需求，以实际的采购数量和中标价格进行结算。</w:t>
      </w:r>
    </w:p>
    <w:p>
      <w:pPr>
        <w:pStyle w:val="5"/>
        <w:ind w:firstLine="600"/>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lang w:eastAsia="zh-CN"/>
        </w:rPr>
        <w:t>合同金额</w:t>
      </w:r>
      <w:r>
        <w:rPr>
          <w:rFonts w:hint="eastAsia" w:ascii="仿宋_GB2312" w:hAnsi="仿宋_GB2312" w:eastAsia="仿宋_GB2312" w:cs="仿宋_GB2312"/>
          <w:b/>
          <w:bCs/>
          <w:color w:val="FF0000"/>
          <w:sz w:val="28"/>
          <w:szCs w:val="28"/>
          <w:u w:val="single"/>
          <w:lang w:eastAsia="zh-CN"/>
        </w:rPr>
        <w:t>（含增值税）</w:t>
      </w:r>
      <w:r>
        <w:rPr>
          <w:rFonts w:hint="eastAsia" w:ascii="仿宋_GB2312" w:hAnsi="仿宋_GB2312" w:eastAsia="仿宋_GB2312" w:cs="仿宋_GB2312"/>
          <w:color w:val="FF0000"/>
          <w:sz w:val="28"/>
          <w:szCs w:val="28"/>
          <w:lang w:eastAsia="zh-CN"/>
        </w:rPr>
        <w:t>为人民币</w:t>
      </w:r>
      <w:r>
        <w:rPr>
          <w:rFonts w:hint="eastAsia" w:ascii="仿宋_GB2312" w:hAnsi="仿宋_GB2312" w:eastAsia="仿宋_GB2312" w:cs="仿宋_GB2312"/>
          <w:color w:val="FF0000"/>
          <w:sz w:val="28"/>
          <w:szCs w:val="28"/>
          <w:u w:val="single"/>
          <w:lang w:eastAsia="zh-CN"/>
        </w:rPr>
        <w:t>            </w:t>
      </w:r>
      <w:r>
        <w:rPr>
          <w:rFonts w:hint="eastAsia" w:ascii="仿宋_GB2312" w:hAnsi="仿宋_GB2312" w:eastAsia="仿宋_GB2312" w:cs="仿宋_GB2312"/>
          <w:color w:val="FF0000"/>
          <w:sz w:val="28"/>
          <w:szCs w:val="28"/>
          <w:lang w:eastAsia="zh-CN"/>
        </w:rPr>
        <w:t>元整(大写</w:t>
      </w:r>
      <w:r>
        <w:rPr>
          <w:rFonts w:hint="eastAsia" w:ascii="仿宋_GB2312" w:hAnsi="仿宋_GB2312" w:eastAsia="仿宋_GB2312" w:cs="仿宋_GB2312"/>
          <w:color w:val="FF0000"/>
          <w:sz w:val="28"/>
          <w:szCs w:val="28"/>
          <w:u w:val="single"/>
          <w:lang w:eastAsia="zh-CN"/>
        </w:rPr>
        <w:t>        </w:t>
      </w:r>
      <w:r>
        <w:rPr>
          <w:rFonts w:hint="eastAsia" w:ascii="仿宋_GB2312" w:hAnsi="仿宋_GB2312" w:eastAsia="仿宋_GB2312" w:cs="仿宋_GB2312"/>
          <w:color w:val="FF0000"/>
          <w:sz w:val="28"/>
          <w:szCs w:val="28"/>
          <w:lang w:eastAsia="zh-CN"/>
        </w:rPr>
        <w:t>元）；</w:t>
      </w:r>
    </w:p>
    <w:p>
      <w:pPr>
        <w:pStyle w:val="5"/>
        <w:ind w:left="0" w:leftChars="0"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 合同价款含保险费和运输费用等。</w:t>
      </w:r>
    </w:p>
    <w:p>
      <w:pPr>
        <w:pStyle w:val="8"/>
        <w:spacing w:line="360" w:lineRule="auto"/>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供货价格</w:t>
      </w:r>
    </w:p>
    <w:p>
      <w:pPr>
        <w:spacing w:line="360" w:lineRule="auto"/>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.1乙方按照中标品种目录的中标价格提供药品给甲方。</w:t>
      </w:r>
    </w:p>
    <w:p>
      <w:pPr>
        <w:spacing w:line="360" w:lineRule="auto"/>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.2甲方根据实际需求，若需增加中标品种的采购数量，乙方仍以合同中标价格提供给甲方。采购清单以外的药品，乙方承诺以最优惠的价格提供给甲方。</w:t>
      </w:r>
    </w:p>
    <w:p>
      <w:pPr>
        <w:spacing w:line="360" w:lineRule="auto"/>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本合同货款单价已包括货物移交至甲方所需的一切税费。</w:t>
      </w:r>
    </w:p>
    <w:p>
      <w:pPr>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重庆机场</w:t>
      </w:r>
      <w:r>
        <w:rPr>
          <w:rFonts w:hint="eastAsia" w:ascii="仿宋_GB2312" w:hAnsi="仿宋_GB2312" w:eastAsia="仿宋_GB2312" w:cs="仿宋_GB2312"/>
          <w:sz w:val="28"/>
          <w:szCs w:val="28"/>
        </w:rPr>
        <w:t>集团</w:t>
      </w:r>
      <w:r>
        <w:rPr>
          <w:rFonts w:hint="eastAsia" w:ascii="仿宋_GB2312" w:hAnsi="仿宋_GB2312" w:eastAsia="仿宋_GB2312" w:cs="仿宋_GB2312"/>
          <w:sz w:val="28"/>
          <w:szCs w:val="28"/>
          <w:lang w:eastAsia="zh-CN"/>
        </w:rPr>
        <w:t>及其</w:t>
      </w:r>
      <w:r>
        <w:rPr>
          <w:rFonts w:hint="eastAsia" w:ascii="仿宋_GB2312" w:hAnsi="仿宋_GB2312" w:eastAsia="仿宋_GB2312" w:cs="仿宋_GB2312"/>
          <w:sz w:val="28"/>
          <w:szCs w:val="28"/>
        </w:rPr>
        <w:t>分、子公司可按照此合同药品中标价格和品种，直接联系中标供应商供货并单独结算货款</w:t>
      </w:r>
      <w:r>
        <w:rPr>
          <w:rFonts w:hint="eastAsia" w:ascii="仿宋_GB2312" w:hAnsi="仿宋_GB2312" w:eastAsia="仿宋_GB2312" w:cs="仿宋_GB2312"/>
          <w:sz w:val="28"/>
          <w:szCs w:val="28"/>
          <w:lang w:eastAsia="zh-CN"/>
        </w:rPr>
        <w:t>。</w:t>
      </w:r>
    </w:p>
    <w:p>
      <w:pPr>
        <w:pStyle w:val="4"/>
        <w:ind w:firstLine="640"/>
        <w:rPr>
          <w:rFonts w:hint="eastAsia" w:ascii="仿宋_GB2312" w:hAnsi="仿宋_GB2312" w:eastAsia="仿宋_GB2312" w:cs="仿宋_GB2312"/>
          <w:sz w:val="28"/>
          <w:szCs w:val="28"/>
          <w:lang w:eastAsia="zh-CN"/>
        </w:rPr>
      </w:pPr>
      <w:bookmarkStart w:id="2" w:name="_Toc25588102"/>
      <w:r>
        <w:rPr>
          <w:rFonts w:hint="eastAsia" w:ascii="仿宋_GB2312" w:hAnsi="仿宋_GB2312" w:eastAsia="仿宋_GB2312" w:cs="仿宋_GB2312"/>
          <w:sz w:val="28"/>
          <w:szCs w:val="28"/>
          <w:lang w:eastAsia="zh-CN"/>
        </w:rPr>
        <w:t>第三条 技术标准及要求</w:t>
      </w:r>
      <w:bookmarkEnd w:id="2"/>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3.1 </w:t>
      </w:r>
      <w:r>
        <w:rPr>
          <w:rFonts w:hint="eastAsia" w:ascii="仿宋_GB2312" w:hAnsi="仿宋_GB2312" w:eastAsia="仿宋_GB2312" w:cs="仿宋_GB2312"/>
          <w:color w:val="000000"/>
          <w:sz w:val="28"/>
          <w:szCs w:val="28"/>
        </w:rPr>
        <w:t>乙方保证所提供的药品为甲方所规定之原厂产品，质量符合相应的国家和行业标准。并向甲方提供所供产品相关资料，包括但不限于产品说明书、药品质检报告书。如果药品质量不能达到国家有关法定质量标准,乙方应负责更换,甲方有权要求退货。乙方提供的药品有效期须为</w:t>
      </w: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2</w:t>
      </w:r>
      <w:r>
        <w:rPr>
          <w:rFonts w:hint="eastAsia" w:ascii="仿宋_GB2312" w:hAnsi="仿宋_GB2312" w:eastAsia="仿宋_GB2312" w:cs="仿宋_GB2312"/>
          <w:color w:val="FF0000"/>
          <w:sz w:val="28"/>
          <w:szCs w:val="28"/>
        </w:rPr>
        <w:t>年10月</w:t>
      </w:r>
      <w:r>
        <w:rPr>
          <w:rFonts w:hint="eastAsia" w:ascii="仿宋_GB2312" w:hAnsi="仿宋_GB2312" w:eastAsia="仿宋_GB2312" w:cs="仿宋_GB2312"/>
          <w:color w:val="000000"/>
          <w:sz w:val="28"/>
          <w:szCs w:val="28"/>
        </w:rPr>
        <w:t>后到期的药品。</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3.2 </w:t>
      </w:r>
      <w:r>
        <w:rPr>
          <w:rFonts w:hint="eastAsia" w:ascii="仿宋_GB2312" w:hAnsi="仿宋_GB2312" w:eastAsia="仿宋_GB2312" w:cs="仿宋_GB2312"/>
          <w:color w:val="000000"/>
          <w:sz w:val="28"/>
          <w:szCs w:val="28"/>
        </w:rPr>
        <w:t>在交货之前,乙方应就药品的品质、规格、性能、数量及重量做出准确和全面的检验,保证其产品不存在任何瑕疵。</w:t>
      </w:r>
    </w:p>
    <w:p>
      <w:pPr>
        <w:tabs>
          <w:tab w:val="left" w:pos="7560"/>
        </w:tabs>
        <w:spacing w:line="360" w:lineRule="auto"/>
        <w:ind w:left="-2" w:leftChars="-1"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如甲方发现因乙方原因致使乙方所售药品存在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pStyle w:val="4"/>
        <w:numPr>
          <w:ilvl w:val="0"/>
          <w:numId w:val="1"/>
        </w:numPr>
        <w:ind w:firstLine="640"/>
        <w:rPr>
          <w:rFonts w:hint="eastAsia" w:ascii="仿宋_GB2312" w:hAnsi="仿宋_GB2312" w:eastAsia="仿宋_GB2312" w:cs="仿宋_GB2312"/>
          <w:color w:val="auto"/>
          <w:sz w:val="28"/>
          <w:szCs w:val="28"/>
          <w:lang w:eastAsia="zh-CN"/>
        </w:rPr>
      </w:pPr>
      <w:bookmarkStart w:id="3" w:name="_Toc25588103"/>
      <w:r>
        <w:rPr>
          <w:rFonts w:hint="eastAsia" w:ascii="仿宋_GB2312" w:hAnsi="仿宋_GB2312" w:eastAsia="仿宋_GB2312" w:cs="仿宋_GB2312"/>
          <w:color w:val="auto"/>
          <w:sz w:val="28"/>
          <w:szCs w:val="28"/>
          <w:lang w:eastAsia="zh-CN"/>
        </w:rPr>
        <w:t>交货日期、方式和地点</w:t>
      </w:r>
      <w:bookmarkEnd w:id="3"/>
    </w:p>
    <w:p>
      <w:pPr>
        <w:tabs>
          <w:tab w:val="left" w:pos="600"/>
        </w:tabs>
        <w:spacing w:line="360" w:lineRule="auto"/>
        <w:ind w:left="-2"/>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 xml:space="preserve">     4.1</w:t>
      </w:r>
      <w:r>
        <w:rPr>
          <w:rFonts w:hint="eastAsia" w:ascii="仿宋_GB2312" w:hAnsi="仿宋_GB2312" w:eastAsia="仿宋_GB2312" w:cs="仿宋_GB2312"/>
          <w:color w:val="000000"/>
          <w:sz w:val="28"/>
          <w:szCs w:val="28"/>
        </w:rPr>
        <w:t>交货地点：重庆江北国际机场指定地点</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交货时间：签订合同后，乙方需在收到甲方送货通知3日内交货</w:t>
      </w:r>
      <w:r>
        <w:rPr>
          <w:rFonts w:hint="eastAsia" w:ascii="仿宋_GB2312" w:hAnsi="仿宋_GB2312" w:eastAsia="仿宋_GB2312" w:cs="仿宋_GB2312"/>
          <w:color w:val="000000"/>
          <w:sz w:val="28"/>
          <w:szCs w:val="28"/>
          <w:lang w:eastAsia="zh-CN"/>
        </w:rPr>
        <w:t>。</w:t>
      </w:r>
    </w:p>
    <w:p>
      <w:pPr>
        <w:pStyle w:val="4"/>
        <w:ind w:firstLine="640"/>
        <w:rPr>
          <w:rFonts w:hint="eastAsia" w:ascii="仿宋_GB2312" w:hAnsi="仿宋_GB2312" w:eastAsia="仿宋_GB2312" w:cs="仿宋_GB2312"/>
          <w:sz w:val="28"/>
          <w:szCs w:val="28"/>
          <w:lang w:eastAsia="zh-CN"/>
        </w:rPr>
      </w:pPr>
      <w:bookmarkStart w:id="4" w:name="_Toc25588104"/>
      <w:r>
        <w:rPr>
          <w:rFonts w:hint="eastAsia" w:ascii="仿宋_GB2312" w:hAnsi="仿宋_GB2312" w:eastAsia="仿宋_GB2312" w:cs="仿宋_GB2312"/>
          <w:sz w:val="28"/>
          <w:szCs w:val="28"/>
          <w:lang w:eastAsia="zh-CN"/>
        </w:rPr>
        <w:t>第五条 验收办法</w:t>
      </w:r>
      <w:bookmarkEnd w:id="4"/>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货到交货地点后，乙方应负责将货物卸至甲方指定地点，甲方对货物的数量和质量进行初步验收，</w:t>
      </w:r>
      <w:r>
        <w:rPr>
          <w:rFonts w:hint="eastAsia" w:ascii="仿宋_GB2312" w:hAnsi="仿宋_GB2312" w:eastAsia="仿宋_GB2312" w:cs="仿宋_GB2312"/>
          <w:color w:val="000000"/>
          <w:sz w:val="28"/>
          <w:szCs w:val="28"/>
        </w:rPr>
        <w:t>并在收货单上签字确认。</w:t>
      </w:r>
    </w:p>
    <w:p>
      <w:pPr>
        <w:pStyle w:val="4"/>
        <w:ind w:firstLine="640"/>
        <w:rPr>
          <w:rFonts w:hint="eastAsia" w:ascii="仿宋_GB2312" w:hAnsi="仿宋_GB2312" w:eastAsia="仿宋_GB2312" w:cs="仿宋_GB2312"/>
          <w:sz w:val="28"/>
          <w:szCs w:val="28"/>
          <w:lang w:eastAsia="zh-CN"/>
        </w:rPr>
      </w:pPr>
      <w:bookmarkStart w:id="5" w:name="_Toc25588105"/>
      <w:r>
        <w:rPr>
          <w:rFonts w:hint="eastAsia" w:ascii="仿宋_GB2312" w:hAnsi="仿宋_GB2312" w:eastAsia="仿宋_GB2312" w:cs="仿宋_GB2312"/>
          <w:sz w:val="28"/>
          <w:szCs w:val="28"/>
          <w:lang w:eastAsia="zh-CN"/>
        </w:rPr>
        <w:t>第六条 保证金</w:t>
      </w:r>
      <w:bookmarkEnd w:id="5"/>
    </w:p>
    <w:p>
      <w:pPr>
        <w:spacing w:line="360" w:lineRule="auto"/>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6.1</w:t>
      </w:r>
      <w:r>
        <w:rPr>
          <w:rFonts w:hint="eastAsia" w:ascii="仿宋_GB2312" w:hAnsi="仿宋_GB2312" w:eastAsia="仿宋_GB2312" w:cs="仿宋_GB2312"/>
          <w:color w:val="000000"/>
          <w:sz w:val="28"/>
          <w:szCs w:val="28"/>
        </w:rPr>
        <w:t>中标通知书发出后投标保证金自动转为履约保证金，其余部分在中标通知书发出后五日内，合同签订前补足，</w:t>
      </w:r>
      <w:r>
        <w:rPr>
          <w:rFonts w:hint="eastAsia" w:ascii="仿宋_GB2312" w:hAnsi="仿宋_GB2312" w:eastAsia="仿宋_GB2312" w:cs="仿宋_GB2312"/>
          <w:color w:val="000000"/>
          <w:sz w:val="28"/>
          <w:szCs w:val="28"/>
          <w:lang w:eastAsia="zh-CN"/>
        </w:rPr>
        <w:t>以货币资金形式向甲方缴纳履约保证金，以作为乙方履行本合同项下相关义务的担保 。履约保证金共计人民币      元，大写人民币         元。待乙方所供物货验收合格后15个工作日内无息退还。</w:t>
      </w:r>
    </w:p>
    <w:p>
      <w:pPr>
        <w:spacing w:line="360" w:lineRule="auto"/>
        <w:ind w:firstLine="560" w:firstLineChars="200"/>
        <w:rPr>
          <w:rStyle w:val="30"/>
          <w:rFonts w:hint="eastAsia" w:ascii="仿宋_GB2312" w:hAnsi="仿宋_GB2312" w:eastAsia="仿宋_GB2312" w:cs="仿宋_GB2312"/>
          <w:color w:val="FF0000"/>
          <w:sz w:val="28"/>
          <w:szCs w:val="28"/>
          <w:shd w:val="clear" w:color="auto" w:fill="auto"/>
          <w:lang w:val="en-US" w:eastAsia="zh-CN"/>
        </w:rPr>
      </w:pPr>
      <w:r>
        <w:rPr>
          <w:rFonts w:hint="eastAsia" w:ascii="仿宋_GB2312" w:hAnsi="仿宋_GB2312" w:eastAsia="仿宋_GB2312" w:cs="仿宋_GB2312"/>
          <w:color w:val="000000"/>
          <w:sz w:val="28"/>
          <w:szCs w:val="28"/>
          <w:lang w:val="en-US" w:eastAsia="zh-CN"/>
        </w:rPr>
        <w:t>6.2 保证金应由乙方名义开立的账户支付到甲方账户，</w:t>
      </w:r>
      <w:r>
        <w:rPr>
          <w:rStyle w:val="30"/>
          <w:rFonts w:hint="eastAsia" w:ascii="仿宋_GB2312" w:hAnsi="仿宋_GB2312" w:eastAsia="仿宋_GB2312" w:cs="仿宋_GB2312"/>
          <w:color w:val="FF0000"/>
          <w:sz w:val="28"/>
          <w:szCs w:val="28"/>
          <w:shd w:val="clear" w:color="auto" w:fill="auto"/>
          <w:lang w:val="en-US" w:eastAsia="zh-CN"/>
        </w:rPr>
        <w:t>否则视为未支付，甲方有权追究乙方逾期付款责任。</w:t>
      </w:r>
    </w:p>
    <w:p>
      <w:pPr>
        <w:pStyle w:val="5"/>
        <w:ind w:firstLine="600"/>
        <w:rPr>
          <w:rFonts w:hint="eastAsia" w:ascii="仿宋_GB2312" w:hAnsi="仿宋_GB2312" w:eastAsia="仿宋_GB2312" w:cs="仿宋_GB2312"/>
          <w:sz w:val="28"/>
          <w:szCs w:val="28"/>
          <w:lang w:eastAsia="zh-CN"/>
        </w:rPr>
      </w:pPr>
      <w:r>
        <w:rPr>
          <w:rStyle w:val="30"/>
          <w:rFonts w:hint="eastAsia" w:ascii="仿宋_GB2312" w:hAnsi="仿宋_GB2312" w:eastAsia="仿宋_GB2312" w:cs="仿宋_GB2312"/>
          <w:color w:val="FF0000"/>
          <w:sz w:val="28"/>
          <w:szCs w:val="28"/>
          <w:shd w:val="clear" w:color="auto" w:fill="auto"/>
          <w:lang w:val="en-US" w:eastAsia="zh-CN"/>
        </w:rPr>
        <w:t>6.3 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4"/>
        <w:ind w:firstLine="640"/>
        <w:rPr>
          <w:rFonts w:hint="eastAsia" w:ascii="仿宋_GB2312" w:hAnsi="仿宋_GB2312" w:eastAsia="仿宋_GB2312" w:cs="仿宋_GB2312"/>
          <w:sz w:val="28"/>
          <w:szCs w:val="28"/>
          <w:lang w:eastAsia="zh-CN"/>
        </w:rPr>
      </w:pPr>
      <w:bookmarkStart w:id="6" w:name="_Toc25588106"/>
      <w:r>
        <w:rPr>
          <w:rFonts w:hint="eastAsia" w:ascii="仿宋_GB2312" w:hAnsi="仿宋_GB2312" w:eastAsia="仿宋_GB2312" w:cs="仿宋_GB2312"/>
          <w:sz w:val="28"/>
          <w:szCs w:val="28"/>
          <w:lang w:eastAsia="zh-CN"/>
        </w:rPr>
        <w:t>第七条 付款方式</w:t>
      </w:r>
      <w:bookmarkEnd w:id="6"/>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7.1 </w:t>
      </w:r>
      <w:r>
        <w:rPr>
          <w:rFonts w:hint="eastAsia" w:ascii="仿宋_GB2312" w:hAnsi="仿宋_GB2312" w:eastAsia="仿宋_GB2312" w:cs="仿宋_GB2312"/>
          <w:color w:val="000000"/>
          <w:sz w:val="28"/>
          <w:szCs w:val="28"/>
        </w:rPr>
        <w:t>药品经验收合格，以实际的采购数量和中标价格进行结算，收到卖方开具的增值税专用发票后30日内付款。该结算周期期满前应将该周期内产生的全部货款结清，以此类推。</w:t>
      </w:r>
    </w:p>
    <w:p>
      <w:pPr>
        <w:pStyle w:val="5"/>
        <w:ind w:firstLine="6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乙方需向甲方提供正规增值税发票。如果乙方提供增值税普通发票，甲方支付金额为不含增值税金额；如果乙方提供增值税专用发票，甲方支付金额=不含增值税金额+增值税税额。</w:t>
      </w:r>
    </w:p>
    <w:p>
      <w:pPr>
        <w:pStyle w:val="4"/>
        <w:numPr>
          <w:ilvl w:val="0"/>
          <w:numId w:val="2"/>
        </w:numPr>
        <w:ind w:firstLine="640"/>
        <w:rPr>
          <w:rFonts w:hint="eastAsia" w:ascii="仿宋_GB2312" w:hAnsi="仿宋_GB2312" w:eastAsia="仿宋_GB2312" w:cs="仿宋_GB2312"/>
          <w:sz w:val="28"/>
          <w:szCs w:val="28"/>
          <w:lang w:eastAsia="zh-CN"/>
        </w:rPr>
      </w:pPr>
      <w:bookmarkStart w:id="7" w:name="_Toc25588107"/>
      <w:r>
        <w:rPr>
          <w:rFonts w:hint="eastAsia" w:ascii="仿宋_GB2312" w:hAnsi="仿宋_GB2312" w:eastAsia="仿宋_GB2312" w:cs="仿宋_GB2312"/>
          <w:sz w:val="28"/>
          <w:szCs w:val="28"/>
          <w:lang w:eastAsia="zh-CN"/>
        </w:rPr>
        <w:t>违约和索赔</w:t>
      </w:r>
      <w:bookmarkEnd w:id="7"/>
    </w:p>
    <w:p>
      <w:pPr>
        <w:spacing w:line="360" w:lineRule="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lang w:val="en-US" w:eastAsia="zh-CN"/>
        </w:rPr>
        <w:t>8.1</w:t>
      </w:r>
      <w:r>
        <w:rPr>
          <w:rFonts w:hint="eastAsia" w:ascii="仿宋_GB2312" w:hAnsi="仿宋_GB2312" w:eastAsia="仿宋_GB2312" w:cs="仿宋_GB2312"/>
          <w:color w:val="000000"/>
          <w:sz w:val="28"/>
          <w:szCs w:val="28"/>
        </w:rPr>
        <w:t>在合同履行期内，乙方第一原则按照合同中标品种执行，如遇中标品种因厂家原因短缺，乙方将调整后的品名、品规、价格以书面方式通知甲方，甲方如无相反意见，则品名、品规、价格条款按通知执行，其他条款仍按本合同执行</w:t>
      </w:r>
      <w:r>
        <w:rPr>
          <w:rFonts w:hint="eastAsia" w:ascii="仿宋_GB2312" w:hAnsi="仿宋_GB2312" w:eastAsia="仿宋_GB2312" w:cs="仿宋_GB2312"/>
          <w:color w:val="000000"/>
          <w:sz w:val="28"/>
          <w:szCs w:val="28"/>
          <w:lang w:eastAsia="zh-CN"/>
        </w:rPr>
        <w:t>。</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8.2</w:t>
      </w:r>
      <w:r>
        <w:rPr>
          <w:rFonts w:hint="eastAsia" w:ascii="仿宋_GB2312" w:hAnsi="仿宋_GB2312" w:eastAsia="仿宋_GB2312" w:cs="仿宋_GB2312"/>
          <w:color w:val="000000"/>
          <w:sz w:val="28"/>
          <w:szCs w:val="28"/>
        </w:rPr>
        <w:t>合同生效后即对双方具有法律约束力，甲乙双方应本着信守合同、友好协商的原则，处理本合同有关事宜。</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8.3</w:t>
      </w:r>
      <w:r>
        <w:rPr>
          <w:rFonts w:hint="eastAsia" w:ascii="仿宋_GB2312" w:hAnsi="仿宋_GB2312" w:eastAsia="仿宋_GB2312" w:cs="仿宋_GB2312"/>
          <w:color w:val="000000"/>
          <w:sz w:val="28"/>
          <w:szCs w:val="28"/>
        </w:rPr>
        <w:t>甲乙双方如有一方违约，由违约方承担由此给守约方造成的经济损失。</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8.4</w:t>
      </w:r>
      <w:r>
        <w:rPr>
          <w:rFonts w:hint="eastAsia" w:ascii="仿宋_GB2312" w:hAnsi="仿宋_GB2312" w:eastAsia="仿宋_GB2312" w:cs="仿宋_GB2312"/>
          <w:color w:val="000000"/>
          <w:sz w:val="28"/>
          <w:szCs w:val="28"/>
        </w:rPr>
        <w:t>如乙方未按合同规定时间将药品运到甲方指定地点或未按约定时间送到全部药品（经甲方允许可以延期送的产品除外），每延期一日，乙方应按日向甲方支付合同总额</w:t>
      </w:r>
      <w:r>
        <w:rPr>
          <w:rFonts w:hint="eastAsia" w:ascii="仿宋_GB2312" w:hAnsi="仿宋_GB2312" w:eastAsia="仿宋_GB2312" w:cs="仿宋_GB2312"/>
          <w:color w:val="000000"/>
          <w:sz w:val="28"/>
          <w:szCs w:val="28"/>
          <w:lang w:eastAsia="zh-CN"/>
        </w:rPr>
        <w:t>万</w:t>
      </w:r>
      <w:r>
        <w:rPr>
          <w:rFonts w:hint="eastAsia" w:ascii="仿宋_GB2312" w:hAnsi="仿宋_GB2312" w:eastAsia="仿宋_GB2312" w:cs="仿宋_GB2312"/>
          <w:color w:val="000000"/>
          <w:sz w:val="28"/>
          <w:szCs w:val="28"/>
        </w:rPr>
        <w:t>分之</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的违约金，</w:t>
      </w:r>
      <w:r>
        <w:rPr>
          <w:rFonts w:hint="eastAsia" w:ascii="仿宋_GB2312" w:hAnsi="仿宋_GB2312" w:eastAsia="仿宋_GB2312" w:cs="仿宋_GB2312"/>
          <w:sz w:val="28"/>
          <w:szCs w:val="28"/>
          <w:lang w:eastAsia="zh-CN"/>
        </w:rPr>
        <w:t>甲方可在货物结算款中扣除。违约金尚不能补偿对方损失时，有权向对方追索实际损失的赔偿金。</w:t>
      </w:r>
    </w:p>
    <w:p>
      <w:pPr>
        <w:pStyle w:val="5"/>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lang w:eastAsia="zh-CN"/>
        </w:rPr>
        <w:t>乙方逾期交货，或不履行售后服务，经甲方催告后仍不能履行的，甲方有权解除合同，保证金作为违约金不予退还。保证金不足以弥补甲方损失的，甲方有权追偿。</w:t>
      </w:r>
    </w:p>
    <w:p>
      <w:pPr>
        <w:pStyle w:val="5"/>
        <w:ind w:firstLine="600"/>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color w:val="auto"/>
          <w:sz w:val="28"/>
          <w:szCs w:val="28"/>
          <w:lang w:val="en-US" w:eastAsia="zh-CN"/>
        </w:rPr>
        <w:t>8.6</w:t>
      </w:r>
      <w:r>
        <w:rPr>
          <w:rFonts w:hint="eastAsia" w:ascii="仿宋_GB2312" w:hAnsi="仿宋_GB2312" w:eastAsia="仿宋_GB2312" w:cs="仿宋_GB2312"/>
          <w:bCs/>
          <w:color w:val="auto"/>
          <w:sz w:val="28"/>
          <w:szCs w:val="28"/>
          <w:lang w:eastAsia="zh-CN"/>
        </w:rPr>
        <w:t>乙方保证所供产品或服务的质量符合本合同约定之标准，并承诺产品来源合法，不侵犯他人权益。所供产品应附有相关产品说明和合格证，对于进口产品，甲方有权要求乙方提供报关单及海关检验证明等资料。否则，甲方有权采取拒收、退货、更换等措施。</w:t>
      </w:r>
    </w:p>
    <w:p>
      <w:pPr>
        <w:pStyle w:val="5"/>
        <w:ind w:firstLine="600"/>
        <w:rPr>
          <w:rFonts w:hint="eastAsia" w:ascii="仿宋_GB2312" w:hAnsi="仿宋_GB2312" w:eastAsia="仿宋_GB2312" w:cs="仿宋_GB2312"/>
          <w:bCs/>
          <w:color w:val="auto"/>
          <w:sz w:val="28"/>
          <w:szCs w:val="28"/>
          <w:lang w:eastAsia="zh-CN"/>
        </w:rPr>
      </w:pPr>
      <w:r>
        <w:rPr>
          <w:rFonts w:hint="eastAsia" w:ascii="仿宋_GB2312" w:hAnsi="仿宋_GB2312" w:eastAsia="仿宋_GB2312" w:cs="仿宋_GB2312"/>
          <w:bCs/>
          <w:color w:val="auto"/>
          <w:sz w:val="28"/>
          <w:szCs w:val="28"/>
          <w:lang w:val="en-US" w:eastAsia="zh-CN"/>
        </w:rPr>
        <w:t>8.7</w:t>
      </w:r>
      <w:r>
        <w:rPr>
          <w:rFonts w:hint="eastAsia" w:ascii="仿宋_GB2312" w:hAnsi="仿宋_GB2312" w:eastAsia="仿宋_GB2312" w:cs="仿宋_GB2312"/>
          <w:bCs/>
          <w:color w:val="auto"/>
          <w:sz w:val="28"/>
          <w:szCs w:val="28"/>
          <w:lang w:eastAsia="zh-CN"/>
        </w:rPr>
        <w:t>因产品质量瑕疵或缺陷导致甲方或第三人损害的，甲方有权向乙方索赔。</w:t>
      </w:r>
    </w:p>
    <w:p>
      <w:pPr>
        <w:pStyle w:val="4"/>
        <w:ind w:firstLine="640"/>
        <w:rPr>
          <w:rFonts w:hint="eastAsia" w:ascii="仿宋_GB2312" w:hAnsi="仿宋_GB2312" w:eastAsia="仿宋_GB2312" w:cs="仿宋_GB2312"/>
          <w:sz w:val="28"/>
          <w:szCs w:val="28"/>
          <w:lang w:eastAsia="zh-CN"/>
        </w:rPr>
      </w:pPr>
      <w:bookmarkStart w:id="8" w:name="_Toc25588108"/>
      <w:r>
        <w:rPr>
          <w:rFonts w:hint="eastAsia" w:ascii="仿宋_GB2312" w:hAnsi="仿宋_GB2312" w:eastAsia="仿宋_GB2312" w:cs="仿宋_GB2312"/>
          <w:sz w:val="28"/>
          <w:szCs w:val="28"/>
          <w:lang w:eastAsia="zh-CN"/>
        </w:rPr>
        <w:t>第九条 不可抗力</w:t>
      </w:r>
      <w:bookmarkEnd w:id="8"/>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_GB2312" w:hAnsi="仿宋_GB2312" w:eastAsia="仿宋_GB2312" w:cs="仿宋_GB2312"/>
          <w:sz w:val="28"/>
          <w:szCs w:val="28"/>
          <w:lang w:eastAsia="zh-CN"/>
        </w:rPr>
      </w:pPr>
      <w:bookmarkStart w:id="9" w:name="_Toc25588109"/>
      <w:r>
        <w:rPr>
          <w:rFonts w:hint="eastAsia" w:ascii="仿宋_GB2312" w:hAnsi="仿宋_GB2312" w:eastAsia="仿宋_GB2312" w:cs="仿宋_GB2312"/>
          <w:sz w:val="28"/>
          <w:szCs w:val="28"/>
          <w:lang w:eastAsia="zh-CN"/>
        </w:rPr>
        <w:t>第十条 通知条款</w:t>
      </w:r>
      <w:bookmarkEnd w:id="9"/>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10.1采用当面签收的，应由合同中指定的联系人或双方授权的代表签收，签收日期即为送达时间。</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10.7本合同约定的联系方式与送达方式同时可作为法律文书的联系方式与送达方式。</w:t>
      </w:r>
    </w:p>
    <w:p>
      <w:pPr>
        <w:pStyle w:val="4"/>
        <w:ind w:firstLine="640"/>
        <w:rPr>
          <w:rFonts w:hint="eastAsia" w:ascii="仿宋_GB2312" w:hAnsi="仿宋_GB2312" w:eastAsia="仿宋_GB2312" w:cs="仿宋_GB2312"/>
          <w:sz w:val="28"/>
          <w:szCs w:val="28"/>
          <w:lang w:eastAsia="zh-CN"/>
        </w:rPr>
      </w:pPr>
      <w:bookmarkStart w:id="10" w:name="_Toc25588110"/>
      <w:r>
        <w:rPr>
          <w:rFonts w:hint="eastAsia" w:ascii="仿宋_GB2312" w:hAnsi="仿宋_GB2312" w:eastAsia="仿宋_GB2312" w:cs="仿宋_GB2312"/>
          <w:sz w:val="28"/>
          <w:szCs w:val="28"/>
          <w:lang w:eastAsia="zh-CN"/>
        </w:rPr>
        <w:t>第十一条 保密条款</w:t>
      </w:r>
      <w:bookmarkEnd w:id="10"/>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_GB2312" w:hAnsi="仿宋_GB2312" w:eastAsia="仿宋_GB2312" w:cs="仿宋_GB2312"/>
          <w:sz w:val="28"/>
          <w:szCs w:val="28"/>
          <w:lang w:eastAsia="zh-CN"/>
        </w:rPr>
      </w:pPr>
      <w:bookmarkStart w:id="11" w:name="_Toc25588111"/>
      <w:r>
        <w:rPr>
          <w:rFonts w:hint="eastAsia" w:ascii="仿宋_GB2312" w:hAnsi="仿宋_GB2312" w:eastAsia="仿宋_GB2312" w:cs="仿宋_GB2312"/>
          <w:sz w:val="28"/>
          <w:szCs w:val="28"/>
          <w:lang w:eastAsia="zh-CN"/>
        </w:rPr>
        <w:t>第十二条 合同争议的解决方式</w:t>
      </w:r>
      <w:bookmarkEnd w:id="11"/>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12.1 若在合同履行过程中发生争议，甲乙双方应当友好协商解决，协商不成，按以下第（   ） 种方式解决：</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（一）提交重庆仲裁委员会，按照申请仲裁时该会现行有效的仲裁规则进行仲裁。</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（二）向甲方所在地人民法院起诉。</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12.2在诉讼期间，除正在进行诉讼的部分外，合同其它部分继续执行。</w:t>
      </w:r>
    </w:p>
    <w:p>
      <w:pPr>
        <w:pStyle w:val="4"/>
        <w:ind w:firstLine="640"/>
        <w:rPr>
          <w:rFonts w:hint="eastAsia" w:ascii="仿宋_GB2312" w:hAnsi="仿宋_GB2312" w:eastAsia="仿宋_GB2312" w:cs="仿宋_GB2312"/>
          <w:sz w:val="28"/>
          <w:szCs w:val="28"/>
          <w:lang w:eastAsia="zh-CN"/>
        </w:rPr>
      </w:pPr>
      <w:bookmarkStart w:id="12" w:name="_Toc25588112"/>
      <w:r>
        <w:rPr>
          <w:rFonts w:hint="eastAsia" w:ascii="仿宋_GB2312" w:hAnsi="仿宋_GB2312" w:eastAsia="仿宋_GB2312" w:cs="仿宋_GB2312"/>
          <w:sz w:val="28"/>
          <w:szCs w:val="28"/>
          <w:lang w:eastAsia="zh-CN"/>
        </w:rPr>
        <w:t>第十三条 合同的变更和解除</w:t>
      </w:r>
      <w:bookmarkEnd w:id="12"/>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13.2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_GB2312" w:hAnsi="仿宋_GB2312" w:eastAsia="仿宋_GB2312" w:cs="仿宋_GB2312"/>
          <w:sz w:val="28"/>
          <w:szCs w:val="28"/>
          <w:lang w:eastAsia="zh-CN"/>
        </w:rPr>
      </w:pPr>
      <w:bookmarkStart w:id="13" w:name="_Toc25588113"/>
      <w:r>
        <w:rPr>
          <w:rFonts w:hint="eastAsia" w:ascii="仿宋_GB2312" w:hAnsi="仿宋_GB2312" w:eastAsia="仿宋_GB2312" w:cs="仿宋_GB2312"/>
          <w:sz w:val="28"/>
          <w:szCs w:val="28"/>
          <w:lang w:eastAsia="zh-CN"/>
        </w:rPr>
        <w:t>第十四条 合同生效及其他</w:t>
      </w:r>
      <w:bookmarkEnd w:id="13"/>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14.1 乙方和甲方约定合同内容双方签字或盖章后生效，生效后不得以其他原因单方取消约定。</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14.2 本合同一式【  】份，甲方执【  】份，乙方执【  】份，具有同等法律效力。</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甲方（盖章）：</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ind w:firstLine="600"/>
        <w:rPr>
          <w:rFonts w:hint="eastAsia" w:ascii="仿宋_GB2312" w:hAnsi="仿宋_GB2312" w:eastAsia="仿宋_GB2312" w:cs="仿宋_GB2312"/>
          <w:sz w:val="28"/>
          <w:szCs w:val="28"/>
          <w:lang w:eastAsia="zh-CN"/>
        </w:rPr>
      </w:pP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乙方（盖章）：</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rPr>
          <w:rFonts w:hint="eastAsia" w:ascii="仿宋_GB2312" w:hAnsi="仿宋_GB2312" w:eastAsia="仿宋_GB2312" w:cs="仿宋_GB2312"/>
          <w:sz w:val="28"/>
          <w:szCs w:val="28"/>
          <w:lang w:eastAsia="zh-CN"/>
        </w:rPr>
      </w:pPr>
    </w:p>
    <w:p>
      <w:pPr>
        <w:snapToGrid w:val="0"/>
        <w:spacing w:line="360" w:lineRule="auto"/>
        <w:ind w:firstLine="539"/>
        <w:rPr>
          <w:ins w:id="2" w:author="李兰星" w:date="2017-11-29T14:36:00Z"/>
          <w:rFonts w:hint="eastAsia" w:ascii="仿宋_GB2312" w:hAnsi="仿宋_GB2312" w:eastAsia="仿宋_GB2312" w:cs="仿宋_GB2312"/>
          <w:sz w:val="28"/>
          <w:szCs w:val="28"/>
        </w:rPr>
      </w:pPr>
    </w:p>
    <w:p>
      <w:pPr>
        <w:snapToGrid w:val="0"/>
        <w:spacing w:line="360" w:lineRule="auto"/>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sz w:val="28"/>
          <w:szCs w:val="28"/>
        </w:rPr>
      </w:pPr>
    </w:p>
    <w:p>
      <w:pPr>
        <w:snapToGrid w:val="0"/>
        <w:spacing w:line="360" w:lineRule="auto"/>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pStyle w:val="2"/>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附件1：</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报价函</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重庆</w:t>
      </w:r>
      <w:r>
        <w:rPr>
          <w:rFonts w:hint="eastAsia" w:ascii="仿宋_GB2312" w:hAnsi="仿宋_GB2312" w:eastAsia="仿宋_GB2312" w:cs="仿宋_GB2312"/>
          <w:color w:val="000000"/>
          <w:sz w:val="28"/>
          <w:szCs w:val="28"/>
          <w:lang w:eastAsia="zh-CN"/>
        </w:rPr>
        <w:t>江北国际机场有限公司</w:t>
      </w:r>
      <w:r>
        <w:rPr>
          <w:rFonts w:hint="eastAsia" w:ascii="仿宋_GB2312" w:hAnsi="仿宋_GB2312" w:eastAsia="仿宋_GB2312" w:cs="仿宋_GB2312"/>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1．我方已仔细研究了</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项目比选文件的全部内容，愿意以</w:t>
      </w:r>
      <w:r>
        <w:rPr>
          <w:rFonts w:hint="eastAsia" w:ascii="仿宋_GB2312" w:hAnsi="仿宋_GB2312" w:eastAsia="仿宋_GB2312" w:cs="仿宋_GB2312"/>
          <w:b/>
          <w:bCs/>
          <w:color w:val="FF0000"/>
          <w:sz w:val="28"/>
          <w:szCs w:val="28"/>
        </w:rPr>
        <w:t>含增值税</w:t>
      </w:r>
      <w:r>
        <w:rPr>
          <w:rFonts w:hint="eastAsia" w:ascii="仿宋_GB2312" w:hAnsi="仿宋_GB2312" w:eastAsia="仿宋_GB2312" w:cs="仿宋_GB2312"/>
          <w:color w:val="FF0000"/>
          <w:sz w:val="28"/>
          <w:szCs w:val="28"/>
        </w:rPr>
        <w:t>专用发票</w:t>
      </w:r>
      <w:r>
        <w:rPr>
          <w:rFonts w:hint="eastAsia" w:ascii="仿宋_GB2312" w:hAnsi="仿宋_GB2312" w:eastAsia="仿宋_GB2312" w:cs="仿宋_GB2312"/>
          <w:sz w:val="28"/>
          <w:szCs w:val="28"/>
        </w:rPr>
        <w:t>的总报价人民币</w:t>
      </w:r>
      <w:r>
        <w:rPr>
          <w:rFonts w:hint="eastAsia" w:ascii="仿宋_GB2312" w:hAnsi="仿宋_GB2312" w:eastAsia="仿宋_GB2312" w:cs="仿宋_GB2312"/>
          <w:sz w:val="28"/>
          <w:szCs w:val="28"/>
          <w:u w:val="single"/>
        </w:rPr>
        <w:t>（大写）</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元（¥</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，增值税</w:t>
      </w:r>
      <w:r>
        <w:rPr>
          <w:rFonts w:hint="eastAsia" w:ascii="仿宋_GB2312" w:hAnsi="仿宋_GB2312" w:eastAsia="仿宋_GB2312" w:cs="仿宋_GB2312"/>
          <w:sz w:val="28"/>
          <w:szCs w:val="28"/>
          <w:lang w:eastAsia="zh-CN"/>
        </w:rPr>
        <w:t>税</w:t>
      </w:r>
      <w:r>
        <w:rPr>
          <w:rFonts w:hint="eastAsia" w:ascii="仿宋_GB2312" w:hAnsi="仿宋_GB2312" w:eastAsia="仿宋_GB2312" w:cs="仿宋_GB2312"/>
          <w:sz w:val="28"/>
          <w:szCs w:val="28"/>
        </w:rPr>
        <w:t>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日历天，按合同约定实施和完成承包项目的全部工作。</w:t>
      </w:r>
    </w:p>
    <w:p>
      <w:pPr>
        <w:autoSpaceDE w:val="0"/>
        <w:autoSpaceDN w:val="0"/>
        <w:adjustRightInd w:val="0"/>
        <w:spacing w:before="15"/>
        <w:ind w:right="-2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2．我方承诺在比选有效期内不修改、撤销比选响应文件。</w:t>
      </w:r>
    </w:p>
    <w:p>
      <w:pPr>
        <w:autoSpaceDE w:val="0"/>
        <w:autoSpaceDN w:val="0"/>
        <w:adjustRightInd w:val="0"/>
        <w:ind w:right="-2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3．如我方成交：</w:t>
      </w:r>
    </w:p>
    <w:p>
      <w:pPr>
        <w:autoSpaceDE w:val="0"/>
        <w:autoSpaceDN w:val="0"/>
        <w:adjustRightInd w:val="0"/>
        <w:ind w:right="-8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（2）随同本报价函递交的报价函附录属于合同文件的组成部分。</w:t>
      </w:r>
    </w:p>
    <w:p>
      <w:pPr>
        <w:autoSpaceDE w:val="0"/>
        <w:autoSpaceDN w:val="0"/>
        <w:adjustRightInd w:val="0"/>
        <w:ind w:right="-2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4．我方在此声明，所递交的比选</w:t>
      </w:r>
      <w:r>
        <w:rPr>
          <w:rFonts w:hint="eastAsia" w:ascii="仿宋_GB2312" w:hAnsi="仿宋_GB2312" w:eastAsia="仿宋_GB2312" w:cs="仿宋_GB2312"/>
          <w:sz w:val="28"/>
          <w:szCs w:val="28"/>
          <w:lang w:eastAsia="zh-CN"/>
        </w:rPr>
        <w:t>响应</w:t>
      </w:r>
      <w:r>
        <w:rPr>
          <w:rFonts w:hint="eastAsia" w:ascii="仿宋_GB2312" w:hAnsi="仿宋_GB2312" w:eastAsia="仿宋_GB2312" w:cs="仿宋_GB2312"/>
          <w:sz w:val="28"/>
          <w:szCs w:val="28"/>
        </w:rPr>
        <w:t>文件及有关资料内容完整、真实和准确。</w:t>
      </w:r>
    </w:p>
    <w:p>
      <w:pPr>
        <w:autoSpaceDE w:val="0"/>
        <w:autoSpaceDN w:val="0"/>
        <w:adjustRightInd w:val="0"/>
        <w:spacing w:line="354" w:lineRule="auto"/>
        <w:ind w:left="120" w:right="-9"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比选人：</w:t>
      </w:r>
      <w:r>
        <w:rPr>
          <w:rFonts w:hint="eastAsia" w:ascii="仿宋_GB2312" w:hAnsi="仿宋_GB2312" w:eastAsia="仿宋_GB2312" w:cs="仿宋_GB2312"/>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网址</w:t>
      </w:r>
      <w:r>
        <w:rPr>
          <w:rFonts w:hint="eastAsia" w:ascii="仿宋_GB2312" w:hAnsi="仿宋_GB2312" w:eastAsia="仿宋_GB2312" w:cs="仿宋_GB2312"/>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传真：</w:t>
      </w:r>
      <w:r>
        <w:rPr>
          <w:rFonts w:hint="eastAsia" w:ascii="仿宋_GB2312" w:hAnsi="仿宋_GB2312" w:eastAsia="仿宋_GB2312" w:cs="仿宋_GB2312"/>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rPr>
      </w:pPr>
    </w:p>
    <w:p>
      <w:pPr>
        <w:snapToGrid w:val="0"/>
        <w:spacing w:line="360" w:lineRule="auto"/>
        <w:rPr>
          <w:rFonts w:hint="eastAsia" w:ascii="仿宋_GB2312" w:hAnsi="仿宋_GB2312" w:eastAsia="仿宋_GB2312" w:cs="仿宋_GB2312"/>
          <w:sz w:val="28"/>
          <w:szCs w:val="28"/>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：药品分项报价表</w:t>
      </w:r>
    </w:p>
    <w:tbl>
      <w:tblPr>
        <w:tblStyle w:val="16"/>
        <w:tblpPr w:leftFromText="180" w:rightFromText="180" w:vertAnchor="text" w:horzAnchor="page" w:tblpX="1275" w:tblpY="507"/>
        <w:tblOverlap w:val="never"/>
        <w:tblW w:w="101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8"/>
        <w:gridCol w:w="1570"/>
        <w:gridCol w:w="2730"/>
        <w:gridCol w:w="1230"/>
        <w:gridCol w:w="990"/>
        <w:gridCol w:w="1065"/>
        <w:gridCol w:w="10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8" w:type="dxa"/>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药品名称</w:t>
            </w:r>
          </w:p>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（通用药品名）</w:t>
            </w:r>
          </w:p>
        </w:tc>
        <w:tc>
          <w:tcPr>
            <w:tcW w:w="157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规格</w:t>
            </w:r>
          </w:p>
        </w:tc>
        <w:tc>
          <w:tcPr>
            <w:tcW w:w="273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生产企业</w:t>
            </w:r>
          </w:p>
        </w:tc>
        <w:tc>
          <w:tcPr>
            <w:tcW w:w="123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 数量</w:t>
            </w:r>
          </w:p>
        </w:tc>
        <w:tc>
          <w:tcPr>
            <w:tcW w:w="990" w:type="dxa"/>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含增值税</w:t>
            </w:r>
            <w:r>
              <w:rPr>
                <w:rFonts w:hint="eastAsia" w:ascii="仿宋_GB2312" w:hAnsi="仿宋_GB2312" w:eastAsia="仿宋_GB2312" w:cs="仿宋_GB2312"/>
                <w:color w:val="000000"/>
                <w:sz w:val="21"/>
                <w:szCs w:val="21"/>
              </w:rPr>
              <w:t>单价（元）</w:t>
            </w: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含增值税</w:t>
            </w:r>
            <w:r>
              <w:rPr>
                <w:rFonts w:hint="eastAsia" w:ascii="仿宋_GB2312" w:hAnsi="仿宋_GB2312" w:eastAsia="仿宋_GB2312" w:cs="仿宋_GB2312"/>
                <w:color w:val="000000"/>
                <w:sz w:val="21"/>
                <w:szCs w:val="21"/>
              </w:rPr>
              <w:t>总价</w:t>
            </w:r>
          </w:p>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（元）</w:t>
            </w: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增值税税率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8" w:type="dxa"/>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藿香正气</w:t>
            </w:r>
          </w:p>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口服液</w:t>
            </w:r>
          </w:p>
        </w:tc>
        <w:tc>
          <w:tcPr>
            <w:tcW w:w="157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5支*10ml/盒</w:t>
            </w:r>
          </w:p>
        </w:tc>
        <w:tc>
          <w:tcPr>
            <w:tcW w:w="273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太极集团重庆</w:t>
            </w:r>
          </w:p>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涪陵制药厂有限公司</w:t>
            </w:r>
          </w:p>
        </w:tc>
        <w:tc>
          <w:tcPr>
            <w:tcW w:w="1230"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14000</w:t>
            </w:r>
            <w:r>
              <w:rPr>
                <w:rFonts w:hint="eastAsia" w:ascii="仿宋_GB2312" w:hAnsi="仿宋_GB2312" w:eastAsia="仿宋_GB2312" w:cs="仿宋_GB2312"/>
                <w:color w:val="000000" w:themeColor="text1"/>
                <w:sz w:val="21"/>
                <w:szCs w:val="21"/>
                <w14:textFill>
                  <w14:solidFill>
                    <w14:schemeClr w14:val="tx1"/>
                  </w14:solidFill>
                </w14:textFill>
              </w:rPr>
              <w:t>盒</w:t>
            </w:r>
          </w:p>
        </w:tc>
        <w:tc>
          <w:tcPr>
            <w:tcW w:w="99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2" w:hRule="atLeast"/>
        </w:trPr>
        <w:tc>
          <w:tcPr>
            <w:tcW w:w="1528" w:type="dxa"/>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风油精</w:t>
            </w:r>
          </w:p>
        </w:tc>
        <w:tc>
          <w:tcPr>
            <w:tcW w:w="157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3ml/盒</w:t>
            </w:r>
          </w:p>
        </w:tc>
        <w:tc>
          <w:tcPr>
            <w:tcW w:w="273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漳州水仙药业有限公司</w:t>
            </w:r>
          </w:p>
        </w:tc>
        <w:tc>
          <w:tcPr>
            <w:tcW w:w="1230" w:type="dxa"/>
          </w:tcPr>
          <w:p>
            <w:pPr>
              <w:pStyle w:val="14"/>
              <w:spacing w:before="0" w:beforeAutospacing="0" w:after="0" w:afterAutospacing="0" w:line="200" w:lineRule="atLeas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7000</w:t>
            </w:r>
            <w:r>
              <w:rPr>
                <w:rFonts w:hint="eastAsia" w:ascii="仿宋_GB2312" w:hAnsi="仿宋_GB2312" w:eastAsia="仿宋_GB2312" w:cs="仿宋_GB2312"/>
                <w:color w:val="000000" w:themeColor="text1"/>
                <w:sz w:val="21"/>
                <w:szCs w:val="21"/>
                <w14:textFill>
                  <w14:solidFill>
                    <w14:schemeClr w14:val="tx1"/>
                  </w14:solidFill>
                </w14:textFill>
              </w:rPr>
              <w:t>盒</w:t>
            </w:r>
          </w:p>
        </w:tc>
        <w:tc>
          <w:tcPr>
            <w:tcW w:w="99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6" w:hRule="atLeast"/>
        </w:trPr>
        <w:tc>
          <w:tcPr>
            <w:tcW w:w="1528" w:type="dxa"/>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十滴水</w:t>
            </w:r>
          </w:p>
        </w:tc>
        <w:tc>
          <w:tcPr>
            <w:tcW w:w="157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5ml*10支</w:t>
            </w:r>
          </w:p>
        </w:tc>
        <w:tc>
          <w:tcPr>
            <w:tcW w:w="273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四川省通园制药</w:t>
            </w:r>
          </w:p>
        </w:tc>
        <w:tc>
          <w:tcPr>
            <w:tcW w:w="123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60</w:t>
            </w:r>
            <w:r>
              <w:rPr>
                <w:rFonts w:hint="eastAsia" w:ascii="仿宋_GB2312" w:hAnsi="仿宋_GB2312" w:eastAsia="仿宋_GB2312" w:cs="仿宋_GB2312"/>
                <w:color w:val="000000"/>
                <w:sz w:val="21"/>
                <w:szCs w:val="21"/>
              </w:rPr>
              <w:t>盒</w:t>
            </w:r>
          </w:p>
        </w:tc>
        <w:tc>
          <w:tcPr>
            <w:tcW w:w="99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6" w:hRule="atLeast"/>
        </w:trPr>
        <w:tc>
          <w:tcPr>
            <w:tcW w:w="1528" w:type="dxa"/>
            <w:vAlign w:val="top"/>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4"/>
                <w:szCs w:val="24"/>
              </w:rPr>
              <w:t>菊花（</w:t>
            </w:r>
            <w:r>
              <w:rPr>
                <w:rFonts w:hint="eastAsia" w:ascii="仿宋_GB2312" w:hAnsi="仿宋_GB2312" w:eastAsia="仿宋_GB2312" w:cs="仿宋_GB2312"/>
                <w:color w:val="000000"/>
                <w:sz w:val="24"/>
                <w:szCs w:val="24"/>
                <w:lang w:eastAsia="zh-CN"/>
              </w:rPr>
              <w:t>胎</w:t>
            </w:r>
            <w:r>
              <w:rPr>
                <w:rFonts w:hint="eastAsia" w:ascii="仿宋_GB2312" w:hAnsi="仿宋_GB2312" w:eastAsia="仿宋_GB2312" w:cs="仿宋_GB2312"/>
                <w:color w:val="000000"/>
                <w:sz w:val="24"/>
                <w:szCs w:val="24"/>
              </w:rPr>
              <w:t>菊）</w:t>
            </w:r>
          </w:p>
        </w:tc>
        <w:tc>
          <w:tcPr>
            <w:tcW w:w="1570" w:type="dxa"/>
            <w:vAlign w:val="top"/>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50g/瓶</w:t>
            </w:r>
          </w:p>
        </w:tc>
        <w:tc>
          <w:tcPr>
            <w:tcW w:w="2730" w:type="dxa"/>
            <w:vAlign w:val="top"/>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湖北金贵中药饮片有限公司</w:t>
            </w:r>
          </w:p>
        </w:tc>
        <w:tc>
          <w:tcPr>
            <w:tcW w:w="1230" w:type="dxa"/>
            <w:vAlign w:val="top"/>
          </w:tcPr>
          <w:p>
            <w:pPr>
              <w:pStyle w:val="14"/>
              <w:spacing w:before="0" w:beforeAutospacing="0" w:after="0" w:afterAutospacing="0" w:line="200" w:lineRule="atLeast"/>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3500瓶</w:t>
            </w:r>
          </w:p>
        </w:tc>
        <w:tc>
          <w:tcPr>
            <w:tcW w:w="990"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9" w:hRule="atLeast"/>
        </w:trPr>
        <w:tc>
          <w:tcPr>
            <w:tcW w:w="1528" w:type="dxa"/>
          </w:tcPr>
          <w:p>
            <w:pPr>
              <w:pStyle w:val="14"/>
              <w:spacing w:before="0" w:beforeAutospacing="0" w:after="0" w:afterAutospacing="0" w:line="200" w:lineRule="atLeas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合计</w:t>
            </w:r>
          </w:p>
        </w:tc>
        <w:tc>
          <w:tcPr>
            <w:tcW w:w="6520" w:type="dxa"/>
            <w:gridSpan w:val="4"/>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c>
          <w:tcPr>
            <w:tcW w:w="1065" w:type="dxa"/>
          </w:tcPr>
          <w:p>
            <w:pPr>
              <w:pStyle w:val="14"/>
              <w:spacing w:before="0" w:beforeAutospacing="0" w:after="0" w:afterAutospacing="0" w:line="200" w:lineRule="atLeast"/>
              <w:rPr>
                <w:rFonts w:hint="eastAsia" w:ascii="仿宋_GB2312" w:hAnsi="仿宋_GB2312" w:eastAsia="仿宋_GB2312" w:cs="仿宋_GB2312"/>
                <w:color w:val="000000"/>
                <w:sz w:val="21"/>
                <w:szCs w:val="21"/>
              </w:rPr>
            </w:pPr>
          </w:p>
        </w:tc>
      </w:tr>
    </w:tbl>
    <w:p>
      <w:pPr>
        <w:jc w:val="center"/>
        <w:rPr>
          <w:rFonts w:hint="eastAsia" w:ascii="仿宋_GB2312" w:hAnsi="仿宋_GB2312" w:eastAsia="仿宋_GB2312" w:cs="仿宋_GB2312"/>
          <w:b/>
          <w:color w:val="000000" w:themeColor="text1"/>
          <w:sz w:val="28"/>
          <w:szCs w:val="28"/>
          <w14:textFill>
            <w14:solidFill>
              <w14:schemeClr w14:val="tx1"/>
            </w14:solidFill>
          </w14:textFill>
        </w:rPr>
      </w:pPr>
    </w:p>
    <w:p>
      <w:pPr>
        <w:rPr>
          <w:rFonts w:hint="eastAsia" w:ascii="仿宋_GB2312" w:hAnsi="仿宋_GB2312" w:eastAsia="仿宋_GB2312" w:cs="仿宋_GB2312"/>
          <w:b/>
          <w:sz w:val="28"/>
          <w:szCs w:val="28"/>
        </w:rPr>
      </w:pPr>
    </w:p>
    <w:p>
      <w:pPr>
        <w:pStyle w:val="2"/>
        <w:rPr>
          <w:rFonts w:hint="eastAsia" w:ascii="仿宋_GB2312" w:hAnsi="仿宋_GB2312" w:eastAsia="仿宋_GB2312" w:cs="仿宋_GB2312"/>
          <w:b/>
          <w:sz w:val="28"/>
          <w:szCs w:val="28"/>
        </w:rPr>
      </w:pPr>
    </w:p>
    <w:p>
      <w:pPr>
        <w:tabs>
          <w:tab w:val="left" w:pos="7140"/>
          <w:tab w:val="left" w:pos="7560"/>
          <w:tab w:val="left" w:pos="8300"/>
        </w:tabs>
        <w:autoSpaceDE w:val="0"/>
        <w:autoSpaceDN w:val="0"/>
        <w:adjustRightInd w:val="0"/>
        <w:spacing w:line="360" w:lineRule="auto"/>
        <w:ind w:right="210" w:firstLine="2240" w:firstLineChars="8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比选人：</w:t>
      </w:r>
      <w:r>
        <w:rPr>
          <w:rFonts w:hint="eastAsia" w:ascii="仿宋_GB2312" w:hAnsi="仿宋_GB2312" w:eastAsia="仿宋_GB2312" w:cs="仿宋_GB2312"/>
          <w:sz w:val="28"/>
          <w:szCs w:val="28"/>
          <w:u w:val="single"/>
        </w:rPr>
        <w:t>（盖单位公章）</w:t>
      </w:r>
    </w:p>
    <w:p>
      <w:pPr>
        <w:ind w:firstLine="2240" w:firstLineChars="8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（签字）</w:t>
      </w:r>
    </w:p>
    <w:p>
      <w:pPr>
        <w:pStyle w:val="2"/>
        <w:rPr>
          <w:rFonts w:hint="eastAsia" w:ascii="仿宋_GB2312" w:hAnsi="仿宋_GB2312" w:eastAsia="仿宋_GB2312" w:cs="仿宋_GB2312"/>
          <w:b/>
          <w:sz w:val="28"/>
          <w:szCs w:val="28"/>
        </w:rPr>
      </w:pPr>
    </w:p>
    <w:p>
      <w:pPr>
        <w:rPr>
          <w:rFonts w:hint="eastAsia" w:ascii="仿宋_GB2312" w:hAnsi="仿宋_GB2312" w:eastAsia="仿宋_GB2312" w:cs="仿宋_GB2312"/>
          <w:b/>
          <w:sz w:val="28"/>
          <w:szCs w:val="28"/>
        </w:rPr>
      </w:pPr>
    </w:p>
    <w:p>
      <w:pPr>
        <w:pStyle w:val="2"/>
        <w:rPr>
          <w:rFonts w:hint="eastAsia" w:ascii="仿宋_GB2312" w:hAnsi="仿宋_GB2312" w:eastAsia="仿宋_GB2312" w:cs="仿宋_GB2312"/>
          <w:b/>
          <w:sz w:val="28"/>
          <w:szCs w:val="28"/>
        </w:rPr>
      </w:pPr>
    </w:p>
    <w:p>
      <w:pPr>
        <w:pStyle w:val="2"/>
        <w:jc w:val="both"/>
        <w:rPr>
          <w:rFonts w:hint="eastAsia"/>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法定代表人身份证明</w:t>
      </w:r>
    </w:p>
    <w:p>
      <w:pPr>
        <w:rPr>
          <w:rFonts w:hint="eastAsia" w:ascii="仿宋_GB2312" w:hAnsi="仿宋_GB2312" w:eastAsia="仿宋_GB2312" w:cs="仿宋_GB2312"/>
          <w:sz w:val="28"/>
          <w:szCs w:val="28"/>
        </w:rPr>
      </w:pPr>
    </w:p>
    <w:p>
      <w:pPr>
        <w:tabs>
          <w:tab w:val="left" w:pos="5565"/>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比选响应人名称：</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单位性质：</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地址：</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成立时间：</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spacing w:val="-1"/>
          <w:kern w:val="0"/>
          <w:sz w:val="28"/>
          <w:szCs w:val="28"/>
        </w:rPr>
        <w:t>年</w:t>
      </w:r>
      <w:r>
        <w:rPr>
          <w:rFonts w:hint="eastAsia" w:ascii="仿宋_GB2312" w:hAnsi="仿宋_GB2312" w:eastAsia="仿宋_GB2312" w:cs="仿宋_GB2312"/>
          <w:spacing w:val="-1"/>
          <w:kern w:val="0"/>
          <w:sz w:val="28"/>
          <w:szCs w:val="28"/>
          <w:u w:val="single"/>
          <w:lang w:val="en-US" w:eastAsia="zh-CN"/>
        </w:rPr>
        <w:t xml:space="preserve">      </w:t>
      </w:r>
      <w:r>
        <w:rPr>
          <w:rFonts w:hint="eastAsia" w:ascii="仿宋_GB2312" w:hAnsi="仿宋_GB2312" w:eastAsia="仿宋_GB2312" w:cs="仿宋_GB2312"/>
          <w:spacing w:val="-1"/>
          <w:kern w:val="0"/>
          <w:sz w:val="28"/>
          <w:szCs w:val="28"/>
        </w:rPr>
        <w:t>月</w:t>
      </w:r>
      <w:r>
        <w:rPr>
          <w:rFonts w:hint="eastAsia" w:ascii="仿宋_GB2312" w:hAnsi="仿宋_GB2312" w:eastAsia="仿宋_GB2312" w:cs="仿宋_GB2312"/>
          <w:spacing w:val="-1"/>
          <w:kern w:val="0"/>
          <w:sz w:val="28"/>
          <w:szCs w:val="28"/>
          <w:u w:val="single"/>
          <w:lang w:val="en-US" w:eastAsia="zh-CN"/>
        </w:rPr>
        <w:t xml:space="preserve">      </w:t>
      </w:r>
      <w:r>
        <w:rPr>
          <w:rFonts w:hint="eastAsia" w:ascii="仿宋_GB2312" w:hAnsi="仿宋_GB2312" w:eastAsia="仿宋_GB2312" w:cs="仿宋_GB2312"/>
          <w:kern w:val="0"/>
          <w:sz w:val="28"/>
          <w:szCs w:val="28"/>
        </w:rPr>
        <w:t>日</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经营期限：</w:t>
      </w:r>
      <w:r>
        <w:rPr>
          <w:rFonts w:hint="eastAsia" w:ascii="仿宋_GB2312" w:hAnsi="仿宋_GB2312" w:eastAsia="仿宋_GB2312" w:cs="仿宋_GB2312"/>
          <w:kern w:val="0"/>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姓名：</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rPr>
        <w:t>性别</w:t>
      </w:r>
      <w:r>
        <w:rPr>
          <w:rFonts w:hint="eastAsia" w:ascii="仿宋_GB2312" w:hAnsi="仿宋_GB2312" w:eastAsia="仿宋_GB2312" w:cs="仿宋_GB2312"/>
          <w:spacing w:val="-1"/>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spacing w:val="-1"/>
          <w:kern w:val="0"/>
          <w:sz w:val="28"/>
          <w:szCs w:val="28"/>
        </w:rPr>
        <w:t>年</w:t>
      </w:r>
      <w:r>
        <w:rPr>
          <w:rFonts w:hint="eastAsia" w:ascii="仿宋_GB2312" w:hAnsi="仿宋_GB2312" w:eastAsia="仿宋_GB2312" w:cs="仿宋_GB2312"/>
          <w:kern w:val="0"/>
          <w:sz w:val="28"/>
          <w:szCs w:val="28"/>
        </w:rPr>
        <w:t>龄：</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rPr>
        <w:t>职务：</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autoSpaceDE w:val="0"/>
        <w:autoSpaceDN w:val="0"/>
        <w:adjustRightInd w:val="0"/>
        <w:snapToGrid w:val="0"/>
        <w:spacing w:line="360" w:lineRule="auto"/>
        <w:ind w:firstLine="1080" w:firstLineChars="3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比选</w:t>
      </w:r>
      <w:r>
        <w:rPr>
          <w:rFonts w:hint="eastAsia" w:ascii="仿宋_GB2312" w:hAnsi="仿宋_GB2312" w:eastAsia="仿宋_GB2312" w:cs="仿宋_GB2312"/>
          <w:spacing w:val="-1"/>
          <w:kern w:val="0"/>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spacing w:val="-1"/>
          <w:kern w:val="0"/>
          <w:sz w:val="28"/>
          <w:szCs w:val="28"/>
        </w:rPr>
        <w:t>（</w:t>
      </w:r>
      <w:r>
        <w:rPr>
          <w:rFonts w:hint="eastAsia" w:ascii="仿宋_GB2312" w:hAnsi="仿宋_GB2312" w:eastAsia="仿宋_GB2312" w:cs="仿宋_GB2312"/>
          <w:kern w:val="0"/>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
          <w:kern w:val="0"/>
          <w:sz w:val="28"/>
          <w:szCs w:val="28"/>
          <w:u w:val="single"/>
          <w:lang w:val="en-US" w:eastAsia="zh-CN"/>
        </w:rPr>
        <w:t xml:space="preserve">     </w:t>
      </w:r>
      <w:r>
        <w:rPr>
          <w:rFonts w:hint="eastAsia" w:ascii="仿宋_GB2312" w:hAnsi="仿宋_GB2312" w:eastAsia="仿宋_GB2312" w:cs="仿宋_GB2312"/>
          <w:spacing w:val="-1"/>
          <w:kern w:val="0"/>
          <w:sz w:val="28"/>
          <w:szCs w:val="28"/>
        </w:rPr>
        <w:t>年</w:t>
      </w:r>
      <w:r>
        <w:rPr>
          <w:rFonts w:hint="eastAsia" w:ascii="仿宋_GB2312" w:hAnsi="仿宋_GB2312" w:eastAsia="仿宋_GB2312" w:cs="仿宋_GB2312"/>
          <w:spacing w:val="-1"/>
          <w:kern w:val="0"/>
          <w:sz w:val="28"/>
          <w:szCs w:val="28"/>
          <w:u w:val="single"/>
          <w:lang w:val="en-US" w:eastAsia="zh-CN"/>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rPr>
        <w:t>日</w:t>
      </w:r>
    </w:p>
    <w:p>
      <w:pPr>
        <w:ind w:firstLine="1405" w:firstLineChars="500"/>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kern w:val="0"/>
          <w:sz w:val="28"/>
          <w:szCs w:val="28"/>
        </w:rPr>
        <w:t>附法定代表人身份证复印件</w:t>
      </w:r>
    </w:p>
    <w:p>
      <w:pPr>
        <w:snapToGrid w:val="0"/>
        <w:spacing w:line="360" w:lineRule="auto"/>
        <w:rPr>
          <w:rFonts w:hint="eastAsia" w:ascii="仿宋_GB2312" w:hAnsi="仿宋_GB2312" w:eastAsia="仿宋_GB2312" w:cs="仿宋_GB2312"/>
          <w:b/>
          <w:bCs/>
          <w:sz w:val="28"/>
          <w:szCs w:val="28"/>
        </w:rPr>
      </w:pPr>
    </w:p>
    <w:p>
      <w:pPr>
        <w:pStyle w:val="2"/>
        <w:rPr>
          <w:rFonts w:hint="eastAsia"/>
        </w:rPr>
      </w:pP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w:t>
      </w: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法</w:t>
      </w:r>
      <w:r>
        <w:rPr>
          <w:rFonts w:hint="eastAsia" w:ascii="仿宋_GB2312" w:hAnsi="仿宋_GB2312" w:eastAsia="仿宋_GB2312" w:cs="仿宋_GB2312"/>
          <w:b/>
          <w:sz w:val="28"/>
          <w:szCs w:val="28"/>
          <w:lang w:eastAsia="zh-CN"/>
        </w:rPr>
        <w:t>定</w:t>
      </w:r>
      <w:r>
        <w:rPr>
          <w:rFonts w:hint="eastAsia" w:ascii="仿宋_GB2312" w:hAnsi="仿宋_GB2312" w:eastAsia="仿宋_GB2312" w:cs="仿宋_GB2312"/>
          <w:b/>
          <w:sz w:val="28"/>
          <w:szCs w:val="28"/>
        </w:rPr>
        <w:t>代表</w:t>
      </w:r>
      <w:r>
        <w:rPr>
          <w:rFonts w:hint="eastAsia" w:ascii="仿宋_GB2312" w:hAnsi="仿宋_GB2312" w:eastAsia="仿宋_GB2312" w:cs="仿宋_GB2312"/>
          <w:b/>
          <w:sz w:val="28"/>
          <w:szCs w:val="28"/>
          <w:lang w:eastAsia="zh-CN"/>
        </w:rPr>
        <w:t>人</w:t>
      </w:r>
      <w:r>
        <w:rPr>
          <w:rFonts w:hint="eastAsia" w:ascii="仿宋_GB2312" w:hAnsi="仿宋_GB2312" w:eastAsia="仿宋_GB2312" w:cs="仿宋_GB2312"/>
          <w:b/>
          <w:sz w:val="28"/>
          <w:szCs w:val="28"/>
        </w:rPr>
        <w:t>授权书</w:t>
      </w:r>
    </w:p>
    <w:p>
      <w:pPr>
        <w:ind w:right="-694"/>
        <w:rPr>
          <w:rFonts w:hint="eastAsia" w:ascii="仿宋_GB2312" w:hAnsi="仿宋_GB2312" w:eastAsia="仿宋_GB2312" w:cs="仿宋_GB2312"/>
          <w:sz w:val="28"/>
          <w:szCs w:val="28"/>
        </w:rPr>
      </w:pPr>
    </w:p>
    <w:p>
      <w:pPr>
        <w:spacing w:line="48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w:t>
      </w:r>
      <w:r>
        <w:rPr>
          <w:rFonts w:hint="eastAsia" w:ascii="仿宋_GB2312" w:hAnsi="仿宋_GB2312" w:eastAsia="仿宋_GB2312" w:cs="仿宋_GB2312"/>
          <w:sz w:val="28"/>
          <w:szCs w:val="28"/>
          <w:lang w:eastAsia="zh-CN"/>
        </w:rPr>
        <w:t>定</w:t>
      </w:r>
      <w:r>
        <w:rPr>
          <w:rFonts w:hint="eastAsia" w:ascii="仿宋_GB2312" w:hAnsi="仿宋_GB2312" w:eastAsia="仿宋_GB2312" w:cs="仿宋_GB2312"/>
          <w:sz w:val="28"/>
          <w:szCs w:val="28"/>
        </w:rPr>
        <w:t>代表</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比选响应单位：____________（盖章）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spacing w:line="480" w:lineRule="auto"/>
        <w:rPr>
          <w:rFonts w:hint="eastAsia" w:ascii="仿宋_GB2312" w:hAnsi="仿宋_GB2312" w:eastAsia="仿宋_GB2312" w:cs="仿宋_GB2312"/>
          <w:sz w:val="28"/>
          <w:szCs w:val="28"/>
        </w:rPr>
      </w:pPr>
    </w:p>
    <w:p>
      <w:pPr>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spacing w:line="480" w:lineRule="auto"/>
        <w:rPr>
          <w:rFonts w:hint="eastAsia" w:ascii="仿宋_GB2312" w:hAnsi="仿宋_GB2312" w:eastAsia="仿宋_GB2312" w:cs="仿宋_GB2312"/>
          <w:sz w:val="28"/>
          <w:szCs w:val="28"/>
        </w:rPr>
      </w:pPr>
    </w:p>
    <w:p>
      <w:pPr>
        <w:snapToGrid w:val="0"/>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bCs/>
          <w:color w:val="FF0000"/>
          <w:sz w:val="28"/>
          <w:szCs w:val="28"/>
        </w:rPr>
        <w:t>附被授权人代理人身份证</w:t>
      </w:r>
      <w:r>
        <w:rPr>
          <w:rFonts w:hint="eastAsia" w:ascii="仿宋_GB2312" w:hAnsi="仿宋_GB2312" w:eastAsia="仿宋_GB2312" w:cs="仿宋_GB2312"/>
          <w:b/>
          <w:bCs/>
          <w:color w:val="FF0000"/>
          <w:sz w:val="28"/>
          <w:szCs w:val="28"/>
          <w:lang w:eastAsia="zh-CN"/>
        </w:rPr>
        <w:t>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52EDD8"/>
    <w:multiLevelType w:val="singleLevel"/>
    <w:tmpl w:val="F752EDD8"/>
    <w:lvl w:ilvl="0" w:tentative="0">
      <w:start w:val="8"/>
      <w:numFmt w:val="chineseCounting"/>
      <w:suff w:val="space"/>
      <w:lvlText w:val="第%1条"/>
      <w:lvlJc w:val="left"/>
      <w:rPr>
        <w:rFonts w:hint="eastAsia"/>
      </w:rPr>
    </w:lvl>
  </w:abstractNum>
  <w:abstractNum w:abstractNumId="1">
    <w:nsid w:val="3B68F34C"/>
    <w:multiLevelType w:val="singleLevel"/>
    <w:tmpl w:val="3B68F34C"/>
    <w:lvl w:ilvl="0" w:tentative="0">
      <w:start w:val="4"/>
      <w:numFmt w:val="chineseCounting"/>
      <w:suff w:val="space"/>
      <w:lvlText w:val="第%1条"/>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onymous">
    <w15:presenceInfo w15:providerId="None" w15:userId="Anonymous"/>
  </w15:person>
  <w15:person w15:author="李兰星">
    <w15:presenceInfo w15:providerId="None" w15:userId="李兰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3252434"/>
    <w:rsid w:val="04540606"/>
    <w:rsid w:val="06926D13"/>
    <w:rsid w:val="06B0704C"/>
    <w:rsid w:val="073A1A22"/>
    <w:rsid w:val="075B18DD"/>
    <w:rsid w:val="07672918"/>
    <w:rsid w:val="084B2CB4"/>
    <w:rsid w:val="0F260553"/>
    <w:rsid w:val="101B284F"/>
    <w:rsid w:val="12A53375"/>
    <w:rsid w:val="13A51C33"/>
    <w:rsid w:val="14B740B4"/>
    <w:rsid w:val="15925856"/>
    <w:rsid w:val="16301051"/>
    <w:rsid w:val="1A5447B8"/>
    <w:rsid w:val="1AE76FFF"/>
    <w:rsid w:val="1C2D30C9"/>
    <w:rsid w:val="1C620452"/>
    <w:rsid w:val="1CE42F85"/>
    <w:rsid w:val="1DE40870"/>
    <w:rsid w:val="1F142E7D"/>
    <w:rsid w:val="1F35392A"/>
    <w:rsid w:val="212D69FF"/>
    <w:rsid w:val="22FC1012"/>
    <w:rsid w:val="26DF36D3"/>
    <w:rsid w:val="277F70D0"/>
    <w:rsid w:val="28907E4D"/>
    <w:rsid w:val="2B3542A3"/>
    <w:rsid w:val="2BD72CF4"/>
    <w:rsid w:val="2D4E327A"/>
    <w:rsid w:val="2DDF1DDB"/>
    <w:rsid w:val="339B0C62"/>
    <w:rsid w:val="374B43CF"/>
    <w:rsid w:val="38333537"/>
    <w:rsid w:val="38BA4CF1"/>
    <w:rsid w:val="38FA1B4F"/>
    <w:rsid w:val="3A175922"/>
    <w:rsid w:val="3A9C6630"/>
    <w:rsid w:val="3BF7075D"/>
    <w:rsid w:val="3EC95C23"/>
    <w:rsid w:val="476A02AE"/>
    <w:rsid w:val="482F185E"/>
    <w:rsid w:val="494A1A29"/>
    <w:rsid w:val="496F5168"/>
    <w:rsid w:val="4C0842E9"/>
    <w:rsid w:val="4F226B33"/>
    <w:rsid w:val="4F5A7728"/>
    <w:rsid w:val="521C4028"/>
    <w:rsid w:val="52882B0E"/>
    <w:rsid w:val="52E13496"/>
    <w:rsid w:val="54704D6D"/>
    <w:rsid w:val="55EA5087"/>
    <w:rsid w:val="57A71AC0"/>
    <w:rsid w:val="57C036A7"/>
    <w:rsid w:val="58094566"/>
    <w:rsid w:val="59AE32A4"/>
    <w:rsid w:val="5A45300A"/>
    <w:rsid w:val="5C3A4E1A"/>
    <w:rsid w:val="5F457474"/>
    <w:rsid w:val="60681418"/>
    <w:rsid w:val="618C1B14"/>
    <w:rsid w:val="62500156"/>
    <w:rsid w:val="640C38D5"/>
    <w:rsid w:val="644F3558"/>
    <w:rsid w:val="667D7612"/>
    <w:rsid w:val="67375925"/>
    <w:rsid w:val="67F65044"/>
    <w:rsid w:val="690A3336"/>
    <w:rsid w:val="6B995283"/>
    <w:rsid w:val="6CFF0861"/>
    <w:rsid w:val="6DF01B91"/>
    <w:rsid w:val="6FFB7EF0"/>
    <w:rsid w:val="71193D3B"/>
    <w:rsid w:val="77611D7E"/>
    <w:rsid w:val="776949A4"/>
    <w:rsid w:val="77721012"/>
    <w:rsid w:val="7A424D83"/>
    <w:rsid w:val="7BE33C59"/>
    <w:rsid w:val="7C560E4B"/>
    <w:rsid w:val="7CD860B6"/>
    <w:rsid w:val="7E6459CD"/>
    <w:rsid w:val="7FA14A15"/>
    <w:rsid w:val="7FDE47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jc w:val="center"/>
    </w:pPr>
    <w:rPr>
      <w:rFonts w:ascii="幼圆" w:eastAsia="幼圆"/>
      <w:b/>
      <w:sz w:val="44"/>
    </w:rPr>
  </w:style>
  <w:style w:type="paragraph" w:styleId="8">
    <w:name w:val="Body Text Indent"/>
    <w:basedOn w:val="1"/>
    <w:qFormat/>
    <w:uiPriority w:val="0"/>
    <w:pPr>
      <w:ind w:left="-2"/>
    </w:pPr>
    <w:rPr>
      <w:sz w:val="28"/>
      <w:szCs w:val="20"/>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Char"/>
    <w:basedOn w:val="17"/>
    <w:link w:val="9"/>
    <w:semiHidden/>
    <w:qFormat/>
    <w:locked/>
    <w:uiPriority w:val="99"/>
    <w:rPr>
      <w:rFonts w:ascii="Times New Roman" w:hAnsi="Times New Roman"/>
      <w:kern w:val="2"/>
      <w:sz w:val="18"/>
    </w:rPr>
  </w:style>
  <w:style w:type="character" w:customStyle="1" w:styleId="20">
    <w:name w:val="页脚 Char"/>
    <w:basedOn w:val="17"/>
    <w:link w:val="10"/>
    <w:qFormat/>
    <w:locked/>
    <w:uiPriority w:val="99"/>
    <w:rPr>
      <w:sz w:val="18"/>
    </w:rPr>
  </w:style>
  <w:style w:type="character" w:customStyle="1" w:styleId="21">
    <w:name w:val="页眉 Char"/>
    <w:basedOn w:val="17"/>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paragraph" w:styleId="29">
    <w:name w:val="List Paragraph"/>
    <w:basedOn w:val="1"/>
    <w:qFormat/>
    <w:uiPriority w:val="34"/>
    <w:pPr>
      <w:ind w:firstLine="420" w:firstLineChars="200"/>
    </w:p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19</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医救合同管理</cp:lastModifiedBy>
  <cp:lastPrinted>2020-05-13T09:24:00Z</cp:lastPrinted>
  <dcterms:modified xsi:type="dcterms:W3CDTF">2021-05-18T02:47:36Z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