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pStyle w:val="2"/>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重庆江北国际机场有限公司资产价值评估项目比选文件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eastAsia="zh-CN"/>
        </w:rPr>
        <w:t>服务</w:t>
      </w:r>
      <w:r>
        <w:rPr>
          <w:rFonts w:hint="eastAsia" w:ascii="方正小标宋简体" w:eastAsia="方正小标宋简体"/>
          <w:sz w:val="32"/>
        </w:rPr>
        <w:t>20</w:t>
      </w:r>
      <w:r>
        <w:rPr>
          <w:rFonts w:ascii="方正小标宋简体" w:eastAsia="方正小标宋简体"/>
          <w:sz w:val="32"/>
        </w:rPr>
        <w:t>21</w:t>
      </w:r>
      <w:r>
        <w:rPr>
          <w:rFonts w:hint="eastAsia" w:ascii="方正小标宋简体" w:eastAsia="方正小标宋简体"/>
          <w:sz w:val="32"/>
        </w:rPr>
        <w:t>-</w:t>
      </w:r>
      <w:r>
        <w:rPr>
          <w:rFonts w:hint="eastAsia" w:ascii="方正小标宋简体" w:eastAsia="方正小标宋简体"/>
          <w:sz w:val="32"/>
          <w:lang w:val="en-US" w:eastAsia="zh-CN"/>
        </w:rPr>
        <w:t>018</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二〇二一年四月</w:t>
      </w:r>
    </w:p>
    <w:p>
      <w:pPr>
        <w:pStyle w:val="2"/>
        <w:jc w:val="both"/>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重庆江北国际机场有限公司资产价值评估</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bookmarkStart w:id="0" w:name="_Hlk69918483"/>
      <w:r>
        <w:rPr>
          <w:rFonts w:hint="eastAsia" w:ascii="方正仿宋_GBK" w:hAnsi="方正仿宋_GBK" w:eastAsia="方正仿宋_GBK" w:cs="方正仿宋_GBK"/>
          <w:sz w:val="28"/>
          <w:szCs w:val="28"/>
        </w:rPr>
        <w:t>我司决定于近期将对重庆江北国际机场有限公司（以下简称“江北机场公司”）资产价值评估项目邀请符合相应条件的供应商就本项目进行比选。</w:t>
      </w:r>
    </w:p>
    <w:bookmarkEnd w:id="0"/>
    <w:p>
      <w:pPr>
        <w:widowControl/>
        <w:spacing w:before="240"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1.1.1 </w:t>
      </w:r>
      <w:bookmarkStart w:id="1" w:name="_Hlk69918535"/>
      <w:r>
        <w:rPr>
          <w:rFonts w:hint="eastAsia" w:ascii="方正仿宋_GBK" w:hAnsi="方正仿宋_GBK" w:eastAsia="方正仿宋_GBK" w:cs="方正仿宋_GBK"/>
          <w:sz w:val="28"/>
          <w:szCs w:val="28"/>
        </w:rPr>
        <w:t>在中华人民共和国依法注册、具有独立法人资格，成立时间不少于5年，营业范围包括资产评估、房地产评估、土地评估</w:t>
      </w:r>
      <w:r>
        <w:rPr>
          <w:rFonts w:hint="eastAsia" w:ascii="方正仿宋_GBK" w:hAnsi="方正仿宋_GBK" w:eastAsia="方正仿宋_GBK" w:cs="方正仿宋_GBK"/>
          <w:sz w:val="28"/>
          <w:szCs w:val="28"/>
          <w:lang w:eastAsia="zh-CN"/>
        </w:rPr>
        <w:t>（以上营业范围内容须同时具备）</w:t>
      </w:r>
      <w:r>
        <w:rPr>
          <w:rFonts w:hint="eastAsia" w:ascii="方正仿宋_GBK" w:hAnsi="方正仿宋_GBK" w:eastAsia="方正仿宋_GBK" w:cs="方正仿宋_GBK"/>
          <w:sz w:val="28"/>
          <w:szCs w:val="28"/>
        </w:rPr>
        <w:t>。（须提供</w:t>
      </w:r>
      <w:r>
        <w:rPr>
          <w:rFonts w:hint="eastAsia" w:ascii="方正仿宋_GBK" w:hAnsi="方正仿宋_GBK" w:eastAsia="方正仿宋_GBK" w:cs="方正仿宋_GBK"/>
          <w:sz w:val="28"/>
          <w:szCs w:val="28"/>
          <w:lang w:eastAsia="zh-CN"/>
        </w:rPr>
        <w:t>有效</w:t>
      </w:r>
      <w:r>
        <w:rPr>
          <w:rFonts w:hint="eastAsia" w:ascii="方正仿宋_GBK" w:hAnsi="方正仿宋_GBK" w:eastAsia="方正仿宋_GBK" w:cs="方正仿宋_GBK"/>
          <w:sz w:val="28"/>
          <w:szCs w:val="28"/>
        </w:rPr>
        <w:t>营业执照复印件加盖鲜章）</w:t>
      </w:r>
    </w:p>
    <w:bookmarkEnd w:id="1"/>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1.1.2 </w:t>
      </w:r>
      <w:bookmarkStart w:id="2" w:name="_Hlk69918645"/>
      <w:r>
        <w:rPr>
          <w:rFonts w:hint="eastAsia" w:ascii="方正仿宋_GBK" w:hAnsi="方正仿宋_GBK" w:eastAsia="方正仿宋_GBK" w:cs="方正仿宋_GBK"/>
          <w:sz w:val="28"/>
          <w:szCs w:val="28"/>
          <w:lang w:eastAsia="zh-CN"/>
        </w:rPr>
        <w:t>响应人应为</w:t>
      </w:r>
      <w:r>
        <w:rPr>
          <w:rFonts w:hint="eastAsia" w:ascii="方正仿宋_GBK" w:hAnsi="方正仿宋_GBK" w:eastAsia="方正仿宋_GBK" w:cs="方正仿宋_GBK"/>
          <w:sz w:val="28"/>
          <w:szCs w:val="28"/>
        </w:rPr>
        <w:t>在地方财政部门备案的资产评估机构。（</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有效</w:t>
      </w:r>
      <w:r>
        <w:rPr>
          <w:rFonts w:hint="eastAsia" w:ascii="方正仿宋_GBK" w:hAnsi="方正仿宋_GBK" w:eastAsia="方正仿宋_GBK" w:cs="方正仿宋_GBK"/>
          <w:sz w:val="28"/>
          <w:szCs w:val="28"/>
        </w:rPr>
        <w:t>备案公告截图并加盖鲜章）</w:t>
      </w:r>
    </w:p>
    <w:bookmarkEnd w:id="2"/>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1.1.3 </w:t>
      </w:r>
      <w:bookmarkStart w:id="3" w:name="_Hlk69918681"/>
      <w:r>
        <w:rPr>
          <w:rFonts w:hint="eastAsia" w:ascii="方正仿宋_GBK" w:hAnsi="方正仿宋_GBK" w:eastAsia="方正仿宋_GBK" w:cs="方正仿宋_GBK"/>
          <w:sz w:val="28"/>
          <w:szCs w:val="28"/>
        </w:rPr>
        <w:t>具有注册资产评估师不少于</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人，其中具有</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年以上（包括</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年）执业经验的注册资产评估师人数不少于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val="en-US" w:eastAsia="zh-CN"/>
        </w:rPr>
        <w:t>最近一期以单位名义缴纳的社保证明，15名注册资产评估师应提供有效的执业证书复印件。</w:t>
      </w:r>
      <w:r>
        <w:rPr>
          <w:rFonts w:hint="eastAsia" w:ascii="方正仿宋_GBK" w:hAnsi="方正仿宋_GBK" w:eastAsia="方正仿宋_GBK" w:cs="方正仿宋_GBK"/>
          <w:sz w:val="28"/>
          <w:szCs w:val="28"/>
        </w:rPr>
        <w:t>注册资产评估师执业起算时间为资格证书发证日期，截止计算时间为2021年4月。</w:t>
      </w:r>
      <w:r>
        <w:rPr>
          <w:rFonts w:hint="eastAsia" w:ascii="方正仿宋_GBK" w:hAnsi="方正仿宋_GBK" w:eastAsia="方正仿宋_GBK" w:cs="方正仿宋_GBK"/>
          <w:sz w:val="28"/>
          <w:szCs w:val="28"/>
          <w:lang w:eastAsia="zh-CN"/>
        </w:rPr>
        <w:t>）</w:t>
      </w:r>
    </w:p>
    <w:bookmarkEnd w:id="3"/>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 xml:space="preserve"> </w:t>
      </w:r>
      <w:bookmarkStart w:id="4" w:name="_Hlk69918711"/>
      <w:r>
        <w:rPr>
          <w:rFonts w:hint="eastAsia" w:ascii="方正仿宋_GBK" w:hAnsi="方正仿宋_GBK" w:eastAsia="方正仿宋_GBK" w:cs="方正仿宋_GBK"/>
          <w:sz w:val="28"/>
          <w:szCs w:val="28"/>
        </w:rPr>
        <w:t>业绩要求2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年1月1日至今，具有资产规模在</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亿元</w:t>
      </w:r>
      <w:r>
        <w:rPr>
          <w:rFonts w:hint="eastAsia" w:ascii="方正仿宋_GBK" w:hAnsi="方正仿宋_GBK" w:eastAsia="方正仿宋_GBK" w:cs="方正仿宋_GBK"/>
          <w:sz w:val="28"/>
          <w:szCs w:val="28"/>
          <w:lang w:eastAsia="zh-CN"/>
        </w:rPr>
        <w:t>（含）</w:t>
      </w:r>
      <w:r>
        <w:rPr>
          <w:rFonts w:hint="eastAsia" w:ascii="方正仿宋_GBK" w:hAnsi="方正仿宋_GBK" w:eastAsia="方正仿宋_GBK" w:cs="方正仿宋_GBK"/>
          <w:sz w:val="28"/>
          <w:szCs w:val="28"/>
        </w:rPr>
        <w:t>以上重庆市属国有企业股权与资产收购、转让评估项目业绩。（</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提供合同复印件及评估报告结论页复印件，以上文件均需加盖鲜章）</w:t>
      </w:r>
    </w:p>
    <w:bookmarkEnd w:id="4"/>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.1.5 </w:t>
      </w:r>
      <w:bookmarkStart w:id="5" w:name="_Hlk69918962"/>
      <w:r>
        <w:rPr>
          <w:rFonts w:hint="eastAsia" w:ascii="方正仿宋_GBK" w:hAnsi="方正仿宋_GBK" w:eastAsia="方正仿宋_GBK" w:cs="方正仿宋_GBK"/>
          <w:sz w:val="28"/>
          <w:szCs w:val="28"/>
          <w:lang w:eastAsia="zh-CN"/>
        </w:rPr>
        <w:t>拟</w:t>
      </w:r>
      <w:r>
        <w:rPr>
          <w:rFonts w:hint="eastAsia" w:ascii="方正仿宋_GBK" w:hAnsi="方正仿宋_GBK" w:eastAsia="方正仿宋_GBK" w:cs="方正仿宋_GBK"/>
          <w:sz w:val="28"/>
          <w:szCs w:val="28"/>
        </w:rPr>
        <w:t>委派评估团队负责人相关经验丰富，2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年1月1日至今，具有重庆市属国有企业股权与资产收购、转让项目业绩不少于3个。（</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提供合同复印件及评估报告结论页复印件，合同中未体现项目负责人姓名的，</w:t>
      </w:r>
      <w:r>
        <w:rPr>
          <w:rFonts w:ascii="方正仿宋_GBK" w:hAnsi="方正仿宋_GBK" w:eastAsia="方正仿宋_GBK" w:cs="方正仿宋_GBK"/>
          <w:sz w:val="28"/>
          <w:szCs w:val="28"/>
        </w:rPr>
        <w:t>还须提供</w:t>
      </w:r>
      <w:r>
        <w:rPr>
          <w:rFonts w:hint="eastAsia" w:ascii="方正仿宋_GBK" w:hAnsi="方正仿宋_GBK" w:eastAsia="方正仿宋_GBK" w:cs="方正仿宋_GBK"/>
          <w:sz w:val="28"/>
          <w:szCs w:val="28"/>
        </w:rPr>
        <w:t>证明该业绩为项目负责人业绩的说明，以上文件均需加盖鲜章）</w:t>
      </w:r>
    </w:p>
    <w:bookmarkEnd w:id="5"/>
    <w:p>
      <w:pPr>
        <w:widowControl/>
        <w:spacing w:line="360" w:lineRule="auto"/>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1.1.6</w:t>
      </w:r>
      <w:r>
        <w:rPr>
          <w:rFonts w:hint="eastAsia" w:ascii="方正仿宋_GBK" w:hAnsi="方正仿宋_GBK" w:eastAsia="方正仿宋_GBK" w:cs="方正仿宋_GBK"/>
          <w:sz w:val="28"/>
          <w:szCs w:val="28"/>
        </w:rPr>
        <w:t>未被“信用中国”网站（</w:t>
      </w:r>
      <w:r>
        <w:rPr>
          <w:rFonts w:ascii="方正仿宋_GBK" w:hAnsi="方正仿宋_GBK" w:eastAsia="方正仿宋_GBK" w:cs="方正仿宋_GBK"/>
          <w:sz w:val="28"/>
          <w:szCs w:val="28"/>
        </w:rPr>
        <w:t>www.creditchina.gov.cn）列为失信被执行人，在</w:t>
      </w:r>
      <w:r>
        <w:rPr>
          <w:rFonts w:hint="eastAsia" w:ascii="方正仿宋_GBK" w:hAnsi="方正仿宋_GBK" w:eastAsia="方正仿宋_GBK" w:cs="方正仿宋_GBK"/>
          <w:sz w:val="28"/>
          <w:szCs w:val="28"/>
        </w:rPr>
        <w:t>比选响应</w:t>
      </w:r>
      <w:r>
        <w:rPr>
          <w:rFonts w:ascii="方正仿宋_GBK" w:hAnsi="方正仿宋_GBK" w:eastAsia="方正仿宋_GBK" w:cs="方正仿宋_GBK"/>
          <w:sz w:val="28"/>
          <w:szCs w:val="28"/>
        </w:rPr>
        <w:t>文件资格审查资料中提供相关查询截图并加盖</w:t>
      </w:r>
      <w:r>
        <w:rPr>
          <w:rFonts w:hint="eastAsia" w:ascii="方正仿宋_GBK" w:hAnsi="方正仿宋_GBK" w:eastAsia="方正仿宋_GBK" w:cs="方正仿宋_GBK"/>
          <w:sz w:val="28"/>
          <w:szCs w:val="28"/>
        </w:rPr>
        <w:t>响应人</w:t>
      </w:r>
      <w:r>
        <w:rPr>
          <w:rFonts w:ascii="方正仿宋_GBK" w:hAnsi="方正仿宋_GBK" w:eastAsia="方正仿宋_GBK" w:cs="方正仿宋_GBK"/>
          <w:sz w:val="28"/>
          <w:szCs w:val="28"/>
        </w:rPr>
        <w:t>法人鲜章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 xml:space="preserve"> </w:t>
      </w:r>
      <w:bookmarkStart w:id="6" w:name="_Hlk69919099"/>
      <w:r>
        <w:rPr>
          <w:rFonts w:hint="eastAsia" w:ascii="方正仿宋_GBK" w:hAnsi="方正仿宋_GBK" w:eastAsia="方正仿宋_GBK" w:cs="方正仿宋_GBK"/>
          <w:sz w:val="28"/>
          <w:szCs w:val="28"/>
        </w:rPr>
        <w:t>响应人</w:t>
      </w:r>
      <w:r>
        <w:rPr>
          <w:rFonts w:hint="eastAsia" w:ascii="方正仿宋_GBK" w:hAnsi="方正仿宋_GBK" w:eastAsia="方正仿宋_GBK" w:cs="方正仿宋_GBK"/>
          <w:sz w:val="28"/>
          <w:szCs w:val="28"/>
          <w:lang w:eastAsia="zh-CN"/>
        </w:rPr>
        <w:t>应</w:t>
      </w:r>
      <w:r>
        <w:rPr>
          <w:rFonts w:hint="eastAsia" w:ascii="方正仿宋_GBK" w:hAnsi="方正仿宋_GBK" w:eastAsia="方正仿宋_GBK" w:cs="方正仿宋_GBK"/>
          <w:sz w:val="28"/>
          <w:szCs w:val="28"/>
        </w:rPr>
        <w:t>为独立法人，负责人为同一个人的两个及两个以上评估机构，以其他形式有管理关系的响应人，均不得在本项目中同时报价。</w:t>
      </w:r>
      <w:bookmarkEnd w:id="6"/>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1.1.8 </w:t>
      </w:r>
      <w:r>
        <w:rPr>
          <w:rFonts w:hint="eastAsia" w:ascii="方正仿宋_GBK" w:hAnsi="方正仿宋_GBK" w:eastAsia="方正仿宋_GBK" w:cs="方正仿宋_GBK"/>
          <w:sz w:val="28"/>
          <w:szCs w:val="28"/>
        </w:rPr>
        <w:t>本项目不接受联合体，不得转包、分包。</w:t>
      </w:r>
    </w:p>
    <w:p>
      <w:pPr>
        <w:widowControl/>
        <w:spacing w:before="240"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w:t>
      </w:r>
      <w:r>
        <w:rPr>
          <w:rFonts w:ascii="方正仿宋_GBK" w:hAnsi="方正仿宋_GBK" w:eastAsia="方正仿宋_GBK" w:cs="方正仿宋_GBK"/>
          <w:b/>
          <w:bCs/>
          <w:color w:val="000000"/>
          <w:kern w:val="0"/>
          <w:sz w:val="28"/>
          <w:szCs w:val="28"/>
        </w:rPr>
        <w:t xml:space="preserve">  </w:t>
      </w:r>
      <w:r>
        <w:rPr>
          <w:rFonts w:hint="eastAsia" w:ascii="方正仿宋_GBK" w:hAnsi="方正仿宋_GBK" w:eastAsia="方正仿宋_GBK" w:cs="方正仿宋_GBK"/>
          <w:b/>
          <w:bCs/>
          <w:color w:val="000000"/>
          <w:kern w:val="0"/>
          <w:sz w:val="28"/>
          <w:szCs w:val="28"/>
        </w:rPr>
        <w:t>1.2 项目要求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 项目概况：江北机场公司是重庆机场集团有限公司全资子公司、骨干子企业，江北机场公司成立于2</w:t>
      </w:r>
      <w:r>
        <w:rPr>
          <w:rFonts w:ascii="方正仿宋_GBK" w:hAnsi="方正仿宋_GBK" w:eastAsia="方正仿宋_GBK" w:cs="方正仿宋_GBK"/>
          <w:sz w:val="28"/>
          <w:szCs w:val="28"/>
        </w:rPr>
        <w:t>016</w:t>
      </w:r>
      <w:r>
        <w:rPr>
          <w:rFonts w:hint="eastAsia" w:ascii="方正仿宋_GBK" w:hAnsi="方正仿宋_GBK" w:eastAsia="方正仿宋_GBK" w:cs="方正仿宋_GBK"/>
          <w:sz w:val="28"/>
          <w:szCs w:val="28"/>
        </w:rPr>
        <w:t>年1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月3</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日，注册资本1</w:t>
      </w:r>
      <w:r>
        <w:rPr>
          <w:rFonts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rPr>
        <w:t>万元，于2</w:t>
      </w:r>
      <w:r>
        <w:rPr>
          <w:rFonts w:ascii="方正仿宋_GBK" w:hAnsi="方正仿宋_GBK" w:eastAsia="方正仿宋_GBK" w:cs="方正仿宋_GBK"/>
          <w:sz w:val="28"/>
          <w:szCs w:val="28"/>
        </w:rPr>
        <w:t>020</w:t>
      </w:r>
      <w:r>
        <w:rPr>
          <w:rFonts w:hint="eastAsia" w:ascii="方正仿宋_GBK" w:hAnsi="方正仿宋_GBK" w:eastAsia="方正仿宋_GBK" w:cs="方正仿宋_GBK"/>
          <w:sz w:val="28"/>
          <w:szCs w:val="28"/>
        </w:rPr>
        <w:t>年9月1日实质性运营。为江北机场公司发展需要，我司拟以江北机场公司为标的引入战略投资人，对江北机场公司进行股权多元化改革。特邀请专业资产评估机构，对江北机场公司资产进行价值评估，以确保股权多元化改革顺利实施。</w:t>
      </w:r>
    </w:p>
    <w:p>
      <w:pPr>
        <w:widowControl/>
        <w:spacing w:line="360" w:lineRule="auto"/>
        <w:ind w:firstLine="585"/>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w:t>
      </w:r>
      <w:r>
        <w:rPr>
          <w:rFonts w:ascii="方正仿宋_GBK" w:hAnsi="方正仿宋_GBK" w:eastAsia="方正仿宋_GBK" w:cs="方正仿宋_GBK"/>
          <w:b/>
          <w:bCs/>
          <w:color w:val="000000"/>
          <w:kern w:val="0"/>
          <w:sz w:val="28"/>
          <w:szCs w:val="28"/>
        </w:rPr>
        <w:t>3</w:t>
      </w:r>
      <w:r>
        <w:rPr>
          <w:rFonts w:hint="eastAsia" w:ascii="方正仿宋_GBK" w:hAnsi="方正仿宋_GBK" w:eastAsia="方正仿宋_GBK" w:cs="方正仿宋_GBK"/>
          <w:b/>
          <w:bCs/>
          <w:color w:val="000000"/>
          <w:kern w:val="0"/>
          <w:sz w:val="28"/>
          <w:szCs w:val="28"/>
        </w:rPr>
        <w:t xml:space="preserve"> 项目报价及成果要求</w:t>
      </w:r>
    </w:p>
    <w:p>
      <w:pPr>
        <w:widowControl/>
        <w:spacing w:line="360" w:lineRule="auto"/>
        <w:ind w:firstLine="585"/>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比选响应人必须按比选文件的要求填报报价书，本项目的报价应包括委托评估费及涉及到的其他所有费用，是充分考虑了各种因素后的综合报价。本项目报价为包干价，不再另行增加费用。</w:t>
      </w:r>
    </w:p>
    <w:p>
      <w:pPr>
        <w:widowControl/>
        <w:spacing w:line="360" w:lineRule="auto"/>
        <w:ind w:firstLine="585"/>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rPr>
        <w:t>本项目含税最高限价为</w:t>
      </w:r>
      <w:r>
        <w:rPr>
          <w:rFonts w:ascii="方正仿宋_GBK" w:hAnsi="方正仿宋_GBK" w:eastAsia="方正仿宋_GBK" w:cs="方正仿宋_GBK"/>
          <w:sz w:val="28"/>
          <w:szCs w:val="28"/>
        </w:rPr>
        <w:t xml:space="preserve"> 35万元（大写金额</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叁</w:t>
      </w:r>
      <w:r>
        <w:rPr>
          <w:rFonts w:hint="eastAsia" w:ascii="方正仿宋_GBK" w:hAnsi="方正仿宋_GBK" w:eastAsia="方正仿宋_GBK" w:cs="方正仿宋_GBK"/>
          <w:sz w:val="28"/>
          <w:szCs w:val="28"/>
        </w:rPr>
        <w:t>拾</w:t>
      </w:r>
      <w:r>
        <w:rPr>
          <w:rFonts w:ascii="方正仿宋_GBK" w:hAnsi="方正仿宋_GBK" w:eastAsia="方正仿宋_GBK" w:cs="方正仿宋_GBK"/>
          <w:sz w:val="28"/>
          <w:szCs w:val="28"/>
        </w:rPr>
        <w:t>伍万元整），报价超过最高限价，将取消竞争性比选响应人的竞争性比选资格。</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spacing w:line="560" w:lineRule="exact"/>
        <w:ind w:firstLine="560" w:firstLineChars="20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w:t>
      </w:r>
      <w:r>
        <w:rPr>
          <w:rFonts w:ascii="方正仿宋_GBK" w:hAnsi="方正仿宋_GBK" w:eastAsia="方正仿宋_GBK" w:cs="方正仿宋_GBK"/>
          <w:color w:val="000000" w:themeColor="text1"/>
          <w:sz w:val="28"/>
          <w:szCs w:val="28"/>
        </w:rPr>
        <w:t>3.2</w:t>
      </w:r>
      <w:r>
        <w:rPr>
          <w:rFonts w:hint="eastAsia" w:ascii="方正仿宋_GBK" w:hAnsi="方正仿宋_GBK" w:eastAsia="方正仿宋_GBK" w:cs="方正仿宋_GBK"/>
          <w:color w:val="000000" w:themeColor="text1"/>
          <w:sz w:val="28"/>
          <w:szCs w:val="28"/>
        </w:rPr>
        <w:t>项目</w:t>
      </w:r>
      <w:r>
        <w:rPr>
          <w:rFonts w:ascii="方正仿宋_GBK" w:hAnsi="方正仿宋_GBK" w:eastAsia="方正仿宋_GBK" w:cs="方正仿宋_GBK"/>
          <w:color w:val="000000" w:themeColor="text1"/>
          <w:sz w:val="28"/>
          <w:szCs w:val="28"/>
        </w:rPr>
        <w:t>成果要求</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ascii="方正仿宋_GBK" w:hAnsi="方正仿宋_GBK" w:eastAsia="方正仿宋_GBK" w:cs="方正仿宋_GBK"/>
          <w:color w:val="000000" w:themeColor="text1"/>
          <w:sz w:val="28"/>
          <w:szCs w:val="28"/>
        </w:rPr>
        <w:t>出具</w:t>
      </w:r>
      <w:r>
        <w:rPr>
          <w:rFonts w:hint="eastAsia" w:ascii="方正仿宋_GBK" w:hAnsi="方正仿宋_GBK" w:eastAsia="方正仿宋_GBK" w:cs="方正仿宋_GBK"/>
          <w:color w:val="000000" w:themeColor="text1"/>
          <w:sz w:val="28"/>
          <w:szCs w:val="28"/>
        </w:rPr>
        <w:t>《资产评估报告》，不限次数修改至通过重庆市国资委专家评审、核准或备案。</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（2）江北</w:t>
      </w:r>
      <w:r>
        <w:rPr>
          <w:rFonts w:ascii="方正仿宋_GBK" w:hAnsi="方正仿宋_GBK" w:eastAsia="方正仿宋_GBK" w:cs="方正仿宋_GBK"/>
          <w:color w:val="000000" w:themeColor="text1"/>
          <w:sz w:val="28"/>
          <w:szCs w:val="28"/>
        </w:rPr>
        <w:t>机场公司股权变更登记前持续跟踪该项目，并提供</w:t>
      </w:r>
      <w:r>
        <w:rPr>
          <w:rFonts w:hint="eastAsia" w:ascii="方正仿宋_GBK" w:hAnsi="方正仿宋_GBK" w:eastAsia="方正仿宋_GBK" w:cs="方正仿宋_GBK"/>
          <w:color w:val="000000" w:themeColor="text1"/>
          <w:sz w:val="28"/>
          <w:szCs w:val="28"/>
        </w:rPr>
        <w:t>相关</w:t>
      </w:r>
      <w:r>
        <w:rPr>
          <w:rFonts w:ascii="方正仿宋_GBK" w:hAnsi="方正仿宋_GBK" w:eastAsia="方正仿宋_GBK" w:cs="方正仿宋_GBK"/>
          <w:color w:val="000000" w:themeColor="text1"/>
          <w:sz w:val="28"/>
          <w:szCs w:val="28"/>
        </w:rPr>
        <w:t>咨询服务</w:t>
      </w:r>
      <w:r>
        <w:rPr>
          <w:rFonts w:hint="eastAsia" w:ascii="方正仿宋_GBK" w:hAnsi="方正仿宋_GBK" w:eastAsia="方正仿宋_GBK" w:cs="方正仿宋_GBK"/>
          <w:color w:val="000000" w:themeColor="text1"/>
          <w:sz w:val="28"/>
          <w:szCs w:val="28"/>
        </w:rPr>
        <w:t>支持</w:t>
      </w:r>
      <w:r>
        <w:rPr>
          <w:rFonts w:ascii="方正仿宋_GBK" w:hAnsi="方正仿宋_GBK" w:eastAsia="方正仿宋_GBK" w:cs="方正仿宋_GBK"/>
          <w:color w:val="000000" w:themeColor="text1"/>
          <w:sz w:val="28"/>
          <w:szCs w:val="28"/>
        </w:rPr>
        <w:t>。</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sz w:val="28"/>
          <w:szCs w:val="28"/>
        </w:rPr>
        <w:t>比选响应人应满足本文件</w:t>
      </w:r>
      <w:r>
        <w:rPr>
          <w:rFonts w:ascii="方正仿宋_GBK" w:hAnsi="方正仿宋_GBK" w:eastAsia="方正仿宋_GBK" w:cs="方正仿宋_GBK"/>
          <w:color w:val="000000"/>
          <w:sz w:val="28"/>
          <w:szCs w:val="28"/>
        </w:rPr>
        <w:t>所规定的资格</w:t>
      </w:r>
      <w:r>
        <w:rPr>
          <w:rFonts w:hint="eastAsia" w:ascii="方正仿宋_GBK" w:hAnsi="方正仿宋_GBK" w:eastAsia="方正仿宋_GBK" w:cs="方正仿宋_GBK"/>
          <w:color w:val="000000"/>
          <w:sz w:val="28"/>
          <w:szCs w:val="28"/>
        </w:rPr>
        <w:t>要求</w:t>
      </w:r>
      <w:r>
        <w:rPr>
          <w:rFonts w:ascii="方正仿宋_GBK" w:hAnsi="方正仿宋_GBK" w:eastAsia="方正仿宋_GBK" w:cs="方正仿宋_GBK"/>
          <w:color w:val="000000"/>
          <w:sz w:val="28"/>
          <w:szCs w:val="28"/>
        </w:rPr>
        <w:t>，具备</w:t>
      </w:r>
      <w:r>
        <w:rPr>
          <w:rFonts w:hint="eastAsia" w:ascii="方正仿宋_GBK" w:hAnsi="方正仿宋_GBK" w:eastAsia="方正仿宋_GBK" w:cs="方正仿宋_GBK"/>
          <w:color w:val="000000"/>
          <w:sz w:val="28"/>
          <w:szCs w:val="28"/>
        </w:rPr>
        <w:t>相应服务</w:t>
      </w:r>
      <w:r>
        <w:rPr>
          <w:rFonts w:ascii="方正仿宋_GBK" w:hAnsi="方正仿宋_GBK" w:eastAsia="方正仿宋_GBK" w:cs="方正仿宋_GBK"/>
          <w:color w:val="000000"/>
          <w:sz w:val="28"/>
          <w:szCs w:val="28"/>
        </w:rPr>
        <w:t>供应</w:t>
      </w:r>
      <w:r>
        <w:rPr>
          <w:rFonts w:hint="eastAsia" w:ascii="方正仿宋_GBK" w:hAnsi="方正仿宋_GBK" w:eastAsia="方正仿宋_GBK" w:cs="方正仿宋_GBK"/>
          <w:color w:val="000000"/>
          <w:sz w:val="28"/>
          <w:szCs w:val="28"/>
        </w:rPr>
        <w:t>能力，且能开具增值税专用发票。比选响应人必须具备：</w:t>
      </w:r>
    </w:p>
    <w:p>
      <w:pPr>
        <w:spacing w:line="360" w:lineRule="auto"/>
        <w:ind w:firstLine="560" w:firstLineChars="200"/>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2.1 营业执照、公司资质等</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.1.1在中华人民共和国依法注册、具有独立法人资格，成立时间不少于5年，营业范围包括资产评估、房地产评估、土地评估</w:t>
      </w:r>
      <w:r>
        <w:rPr>
          <w:rFonts w:hint="eastAsia" w:ascii="方正仿宋_GBK" w:hAnsi="方正仿宋_GBK" w:eastAsia="方正仿宋_GBK" w:cs="方正仿宋_GBK"/>
          <w:sz w:val="28"/>
          <w:szCs w:val="28"/>
          <w:lang w:eastAsia="zh-CN"/>
        </w:rPr>
        <w:t>（以上营业范围内容须同时具备）</w:t>
      </w:r>
      <w:r>
        <w:rPr>
          <w:rFonts w:hint="eastAsia" w:ascii="方正仿宋_GBK" w:hAnsi="方正仿宋_GBK" w:eastAsia="方正仿宋_GBK" w:cs="方正仿宋_GBK"/>
          <w:sz w:val="28"/>
          <w:szCs w:val="28"/>
        </w:rPr>
        <w:t>。（须提供</w:t>
      </w:r>
      <w:r>
        <w:rPr>
          <w:rFonts w:hint="eastAsia" w:ascii="方正仿宋_GBK" w:hAnsi="方正仿宋_GBK" w:eastAsia="方正仿宋_GBK" w:cs="方正仿宋_GBK"/>
          <w:sz w:val="28"/>
          <w:szCs w:val="28"/>
          <w:lang w:eastAsia="zh-CN"/>
        </w:rPr>
        <w:t>有效</w:t>
      </w:r>
      <w:r>
        <w:rPr>
          <w:rFonts w:hint="eastAsia" w:ascii="方正仿宋_GBK" w:hAnsi="方正仿宋_GBK" w:eastAsia="方正仿宋_GBK" w:cs="方正仿宋_GBK"/>
          <w:sz w:val="28"/>
          <w:szCs w:val="28"/>
        </w:rPr>
        <w:t xml:space="preserve">营业执照复印件加盖鲜章）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.1.2 </w:t>
      </w:r>
      <w:r>
        <w:rPr>
          <w:rFonts w:hint="eastAsia" w:ascii="方正仿宋_GBK" w:hAnsi="方正仿宋_GBK" w:eastAsia="方正仿宋_GBK" w:cs="方正仿宋_GBK"/>
          <w:sz w:val="28"/>
          <w:szCs w:val="28"/>
          <w:lang w:eastAsia="zh-CN"/>
        </w:rPr>
        <w:t>响应人应为</w:t>
      </w:r>
      <w:r>
        <w:rPr>
          <w:rFonts w:hint="eastAsia" w:ascii="方正仿宋_GBK" w:hAnsi="方正仿宋_GBK" w:eastAsia="方正仿宋_GBK" w:cs="方正仿宋_GBK"/>
          <w:sz w:val="28"/>
          <w:szCs w:val="28"/>
        </w:rPr>
        <w:t>在地方财政部门备案的资产评估机构。（</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有效</w:t>
      </w:r>
      <w:r>
        <w:rPr>
          <w:rFonts w:hint="eastAsia" w:ascii="方正仿宋_GBK" w:hAnsi="方正仿宋_GBK" w:eastAsia="方正仿宋_GBK" w:cs="方正仿宋_GBK"/>
          <w:sz w:val="28"/>
          <w:szCs w:val="28"/>
        </w:rPr>
        <w:t>备案公告截图并加盖鲜章）</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具有注册资产评估师不少于</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人，其中具有</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年以上（包括</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年）执业经验的注册资产评估师人数不少于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val="en-US" w:eastAsia="zh-CN"/>
        </w:rPr>
        <w:t>最近一期以单位名义缴纳的社保证明，15名注册资产评估师应提供有效的执业证书复印件。</w:t>
      </w:r>
      <w:r>
        <w:rPr>
          <w:rFonts w:hint="eastAsia" w:ascii="方正仿宋_GBK" w:hAnsi="方正仿宋_GBK" w:eastAsia="方正仿宋_GBK" w:cs="方正仿宋_GBK"/>
          <w:sz w:val="28"/>
          <w:szCs w:val="28"/>
        </w:rPr>
        <w:t>注册资产评估师执业起算时间为资格证书发证日期，截止计算时间为2021年4月。</w:t>
      </w:r>
      <w:r>
        <w:rPr>
          <w:rFonts w:hint="eastAsia" w:ascii="方正仿宋_GBK" w:hAnsi="方正仿宋_GBK" w:eastAsia="方正仿宋_GBK" w:cs="方正仿宋_GBK"/>
          <w:sz w:val="28"/>
          <w:szCs w:val="28"/>
          <w:lang w:eastAsia="zh-CN"/>
        </w:rPr>
        <w:t>）</w:t>
      </w:r>
    </w:p>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 xml:space="preserve"> 业绩要求2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年1月1日至今，具有资产规模在</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亿元</w:t>
      </w:r>
      <w:r>
        <w:rPr>
          <w:rFonts w:hint="eastAsia" w:ascii="方正仿宋_GBK" w:hAnsi="方正仿宋_GBK" w:eastAsia="方正仿宋_GBK" w:cs="方正仿宋_GBK"/>
          <w:sz w:val="28"/>
          <w:szCs w:val="28"/>
          <w:lang w:eastAsia="zh-CN"/>
        </w:rPr>
        <w:t>（含）</w:t>
      </w:r>
      <w:r>
        <w:rPr>
          <w:rFonts w:hint="eastAsia" w:ascii="方正仿宋_GBK" w:hAnsi="方正仿宋_GBK" w:eastAsia="方正仿宋_GBK" w:cs="方正仿宋_GBK"/>
          <w:sz w:val="28"/>
          <w:szCs w:val="28"/>
        </w:rPr>
        <w:t>以上重庆市属国有企业股权与资产收购、转让评估项目业绩。（</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提供合同复印件及评估报告结论页复印件，以上文件均需加盖鲜章）</w:t>
      </w:r>
    </w:p>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拟</w:t>
      </w:r>
      <w:r>
        <w:rPr>
          <w:rFonts w:hint="eastAsia" w:ascii="方正仿宋_GBK" w:hAnsi="方正仿宋_GBK" w:eastAsia="方正仿宋_GBK" w:cs="方正仿宋_GBK"/>
          <w:sz w:val="28"/>
          <w:szCs w:val="28"/>
        </w:rPr>
        <w:t>委派评估团队负责人相关经验丰富，2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年1月1日至今，具有重庆市属国有企业股权与资产收购、转让项目业绩不少于3个。（</w:t>
      </w:r>
      <w:r>
        <w:rPr>
          <w:rFonts w:hint="eastAsia" w:ascii="方正仿宋_GBK" w:hAnsi="方正仿宋_GBK" w:eastAsia="方正仿宋_GBK" w:cs="方正仿宋_GBK"/>
          <w:sz w:val="28"/>
          <w:szCs w:val="28"/>
          <w:lang w:eastAsia="zh-CN"/>
        </w:rPr>
        <w:t>须</w:t>
      </w:r>
      <w:r>
        <w:rPr>
          <w:rFonts w:hint="eastAsia" w:ascii="方正仿宋_GBK" w:hAnsi="方正仿宋_GBK" w:eastAsia="方正仿宋_GBK" w:cs="方正仿宋_GBK"/>
          <w:sz w:val="28"/>
          <w:szCs w:val="28"/>
        </w:rPr>
        <w:t>提供合同复印件及评估报告结论页复印件，合同中未体现项目负责人姓名的，</w:t>
      </w:r>
      <w:r>
        <w:rPr>
          <w:rFonts w:ascii="方正仿宋_GBK" w:hAnsi="方正仿宋_GBK" w:eastAsia="方正仿宋_GBK" w:cs="方正仿宋_GBK"/>
          <w:sz w:val="28"/>
          <w:szCs w:val="28"/>
        </w:rPr>
        <w:t>还须提供</w:t>
      </w:r>
      <w:r>
        <w:rPr>
          <w:rFonts w:hint="eastAsia" w:ascii="方正仿宋_GBK" w:hAnsi="方正仿宋_GBK" w:eastAsia="方正仿宋_GBK" w:cs="方正仿宋_GBK"/>
          <w:sz w:val="28"/>
          <w:szCs w:val="28"/>
        </w:rPr>
        <w:t>证明该业绩为项目负责人业绩的说明，以上文件均需加盖鲜章）</w:t>
      </w:r>
    </w:p>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t>未被“信用中国”网站（</w:t>
      </w:r>
      <w:r>
        <w:rPr>
          <w:rFonts w:ascii="方正仿宋_GBK" w:hAnsi="方正仿宋_GBK" w:eastAsia="方正仿宋_GBK" w:cs="方正仿宋_GBK"/>
          <w:sz w:val="28"/>
          <w:szCs w:val="28"/>
        </w:rPr>
        <w:t>www.creditchina.gov.cn）列为失信被执行人，在</w:t>
      </w:r>
      <w:r>
        <w:rPr>
          <w:rFonts w:hint="eastAsia" w:ascii="方正仿宋_GBK" w:hAnsi="方正仿宋_GBK" w:eastAsia="方正仿宋_GBK" w:cs="方正仿宋_GBK"/>
          <w:sz w:val="28"/>
          <w:szCs w:val="28"/>
        </w:rPr>
        <w:t>比选响应</w:t>
      </w:r>
      <w:r>
        <w:rPr>
          <w:rFonts w:ascii="方正仿宋_GBK" w:hAnsi="方正仿宋_GBK" w:eastAsia="方正仿宋_GBK" w:cs="方正仿宋_GBK"/>
          <w:sz w:val="28"/>
          <w:szCs w:val="28"/>
        </w:rPr>
        <w:t>文件资格审查资料中提供相关查询截图并加盖</w:t>
      </w:r>
      <w:r>
        <w:rPr>
          <w:rFonts w:hint="eastAsia" w:ascii="方正仿宋_GBK" w:hAnsi="方正仿宋_GBK" w:eastAsia="方正仿宋_GBK" w:cs="方正仿宋_GBK"/>
          <w:sz w:val="28"/>
          <w:szCs w:val="28"/>
        </w:rPr>
        <w:t>响应人</w:t>
      </w:r>
      <w:r>
        <w:rPr>
          <w:rFonts w:ascii="方正仿宋_GBK" w:hAnsi="方正仿宋_GBK" w:eastAsia="方正仿宋_GBK" w:cs="方正仿宋_GBK"/>
          <w:sz w:val="28"/>
          <w:szCs w:val="28"/>
        </w:rPr>
        <w:t>法人鲜章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 xml:space="preserve"> 响应人</w:t>
      </w:r>
      <w:r>
        <w:rPr>
          <w:rFonts w:hint="eastAsia" w:ascii="方正仿宋_GBK" w:hAnsi="方正仿宋_GBK" w:eastAsia="方正仿宋_GBK" w:cs="方正仿宋_GBK"/>
          <w:sz w:val="28"/>
          <w:szCs w:val="28"/>
          <w:lang w:eastAsia="zh-CN"/>
        </w:rPr>
        <w:t>应</w:t>
      </w:r>
      <w:r>
        <w:rPr>
          <w:rFonts w:hint="eastAsia" w:ascii="方正仿宋_GBK" w:hAnsi="方正仿宋_GBK" w:eastAsia="方正仿宋_GBK" w:cs="方正仿宋_GBK"/>
          <w:sz w:val="28"/>
          <w:szCs w:val="28"/>
        </w:rPr>
        <w:t>为独立法人，负责人为同一个人的两个及两个以上评估机构，以其他形式有管理关系的响应人，均不得在本项目中同时报价。</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 xml:space="preserve">.1.8 </w:t>
      </w:r>
      <w:r>
        <w:rPr>
          <w:rFonts w:hint="eastAsia" w:ascii="方正仿宋_GBK" w:hAnsi="方正仿宋_GBK" w:eastAsia="方正仿宋_GBK" w:cs="方正仿宋_GBK"/>
          <w:sz w:val="28"/>
          <w:szCs w:val="28"/>
        </w:rPr>
        <w:t>本项目不接受联合体，不得转包、分包。</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 法定代表人身份证复印件和被授权人身份证复印件</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sz w:val="28"/>
          <w:szCs w:val="28"/>
          <w:u w:val="single"/>
        </w:rPr>
        <w:t>2021年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27</w:t>
      </w:r>
      <w:bookmarkStart w:id="14" w:name="_GoBack"/>
      <w:bookmarkEnd w:id="14"/>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lang w:eastAsia="zh-CN"/>
        </w:rPr>
        <w:t>在</w:t>
      </w:r>
      <w:bookmarkStart w:id="7" w:name="_Toc45632355"/>
      <w:r>
        <w:rPr>
          <w:rFonts w:hint="eastAsia" w:ascii="方正仿宋_GBK" w:hAnsi="方正仿宋_GBK" w:eastAsia="方正仿宋_GBK" w:cs="方正仿宋_GBK"/>
          <w:color w:val="000000" w:themeColor="text1"/>
          <w:kern w:val="0"/>
          <w:sz w:val="28"/>
          <w:szCs w:val="28"/>
        </w:rPr>
        <w:t>重庆江北机场官网（www.cqa.cn）以公告形式发布</w:t>
      </w:r>
      <w:r>
        <w:rPr>
          <w:rFonts w:hint="eastAsia" w:ascii="方正仿宋_GBK" w:hAnsi="方正仿宋_GBK" w:eastAsia="方正仿宋_GBK" w:cs="方正仿宋_GBK"/>
          <w:color w:val="000000" w:themeColor="text1"/>
          <w:kern w:val="0"/>
          <w:sz w:val="28"/>
          <w:szCs w:val="28"/>
          <w:lang w:eastAsia="zh-CN"/>
        </w:rPr>
        <w:t>。</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eastAsia="方正仿宋_GBK"/>
          <w:b/>
          <w:sz w:val="28"/>
          <w:szCs w:val="28"/>
        </w:rPr>
        <w:t>五、提出问题的截止时间及比选采购人澄清时间</w:t>
      </w:r>
      <w:bookmarkEnd w:id="7"/>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hint="eastAsia" w:ascii="方正仿宋_GBK" w:hAnsi="方正仿宋_GBK" w:eastAsia="方正仿宋_GBK" w:cs="方正仿宋_GBK"/>
          <w:color w:val="000000" w:themeColor="text1"/>
          <w:kern w:val="0"/>
          <w:sz w:val="28"/>
          <w:szCs w:val="28"/>
        </w:rPr>
        <w:t>5.1 比选响应人对比选采购文件如有疑问，须于</w:t>
      </w:r>
      <w:r>
        <w:rPr>
          <w:rFonts w:hint="eastAsia" w:ascii="方正仿宋_GBK" w:hAnsi="方正仿宋_GBK" w:eastAsia="方正仿宋_GBK" w:cs="方正仿宋_GBK"/>
          <w:color w:val="000000" w:themeColor="text1"/>
          <w:kern w:val="0"/>
          <w:sz w:val="28"/>
          <w:szCs w:val="28"/>
          <w:u w:val="single"/>
        </w:rPr>
        <w:t>202</w:t>
      </w:r>
      <w:r>
        <w:rPr>
          <w:rFonts w:ascii="方正仿宋_GBK" w:hAnsi="方正仿宋_GBK" w:eastAsia="方正仿宋_GBK" w:cs="方正仿宋_GBK"/>
          <w:color w:val="000000" w:themeColor="text1"/>
          <w:kern w:val="0"/>
          <w:sz w:val="28"/>
          <w:szCs w:val="28"/>
          <w:u w:val="single"/>
        </w:rPr>
        <w:t>1</w:t>
      </w:r>
      <w:r>
        <w:rPr>
          <w:rFonts w:hint="eastAsia" w:ascii="方正仿宋_GBK" w:hAnsi="方正仿宋_GBK" w:eastAsia="方正仿宋_GBK" w:cs="方正仿宋_GBK"/>
          <w:color w:val="000000" w:themeColor="text1"/>
          <w:kern w:val="0"/>
          <w:sz w:val="28"/>
          <w:szCs w:val="28"/>
          <w:u w:val="single"/>
        </w:rPr>
        <w:t>年</w:t>
      </w:r>
      <w:r>
        <w:rPr>
          <w:rFonts w:hint="eastAsia" w:ascii="方正仿宋_GBK" w:hAnsi="方正仿宋_GBK" w:eastAsia="方正仿宋_GBK" w:cs="方正仿宋_GBK"/>
          <w:color w:val="000000" w:themeColor="text1"/>
          <w:kern w:val="0"/>
          <w:sz w:val="28"/>
          <w:szCs w:val="28"/>
          <w:u w:val="single"/>
          <w:lang w:val="en-US" w:eastAsia="zh-CN"/>
        </w:rPr>
        <w:t>4</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rPr>
        <w:t>月</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lang w:val="en-US" w:eastAsia="zh-CN"/>
        </w:rPr>
        <w:t>28</w:t>
      </w:r>
      <w:r>
        <w:rPr>
          <w:rFonts w:hint="eastAsia" w:ascii="方正仿宋_GBK" w:hAnsi="方正仿宋_GBK" w:eastAsia="方正仿宋_GBK" w:cs="方正仿宋_GBK"/>
          <w:color w:val="000000" w:themeColor="text1"/>
          <w:kern w:val="0"/>
          <w:sz w:val="28"/>
          <w:szCs w:val="28"/>
          <w:u w:val="single"/>
        </w:rPr>
        <w:t>日1</w:t>
      </w:r>
      <w:r>
        <w:rPr>
          <w:rFonts w:hint="eastAsia" w:ascii="方正仿宋_GBK" w:hAnsi="方正仿宋_GBK" w:eastAsia="方正仿宋_GBK" w:cs="方正仿宋_GBK"/>
          <w:color w:val="000000" w:themeColor="text1"/>
          <w:kern w:val="0"/>
          <w:sz w:val="28"/>
          <w:szCs w:val="28"/>
          <w:u w:val="single"/>
          <w:lang w:val="en-US" w:eastAsia="zh-CN"/>
        </w:rPr>
        <w:t>2</w:t>
      </w:r>
      <w:r>
        <w:rPr>
          <w:rFonts w:hint="eastAsia" w:ascii="方正仿宋_GBK" w:hAnsi="方正仿宋_GBK" w:eastAsia="方正仿宋_GBK" w:cs="方正仿宋_GBK"/>
          <w:color w:val="000000" w:themeColor="text1"/>
          <w:kern w:val="0"/>
          <w:sz w:val="28"/>
          <w:szCs w:val="28"/>
          <w:u w:val="single"/>
        </w:rPr>
        <w:t>：00前</w:t>
      </w:r>
      <w:r>
        <w:rPr>
          <w:rFonts w:hint="eastAsia" w:ascii="方正仿宋_GBK" w:hAnsi="方正仿宋_GBK" w:eastAsia="方正仿宋_GBK" w:cs="方正仿宋_GBK"/>
          <w:color w:val="000000" w:themeColor="text1"/>
          <w:kern w:val="0"/>
          <w:sz w:val="28"/>
          <w:szCs w:val="28"/>
        </w:rPr>
        <w:t>将疑问（原件需盖单位鲜章）以电子邮件形式发至比选采购人电子邮箱</w:t>
      </w:r>
      <w:r>
        <w:rPr>
          <w:rFonts w:hint="eastAsia" w:ascii="方正仿宋_GBK" w:hAnsi="方正仿宋_GBK" w:eastAsia="方正仿宋_GBK" w:cs="方正仿宋_GBK"/>
          <w:color w:val="000000" w:themeColor="text1"/>
          <w:kern w:val="0"/>
          <w:sz w:val="28"/>
          <w:szCs w:val="28"/>
          <w:lang w:val="en-US" w:eastAsia="zh-CN"/>
        </w:rPr>
        <w:t>17657012</w:t>
      </w:r>
      <w:r>
        <w:rPr>
          <w:rFonts w:hint="eastAsia" w:ascii="方正仿宋_GBK" w:hAnsi="方正仿宋_GBK" w:eastAsia="方正仿宋_GBK" w:cs="方正仿宋_GBK"/>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ascii="方正仿宋_GBK" w:hAnsi="方正仿宋_GBK" w:eastAsia="方正仿宋_GBK" w:cs="方正仿宋_GBK"/>
          <w:color w:val="000000" w:themeColor="text1"/>
          <w:kern w:val="0"/>
          <w:sz w:val="28"/>
          <w:szCs w:val="28"/>
        </w:rPr>
      </w:pPr>
      <w:r>
        <w:rPr>
          <w:rFonts w:hint="eastAsia" w:ascii="方正仿宋_GBK" w:hAnsi="方正仿宋_GBK" w:eastAsia="方正仿宋_GBK" w:cs="方正仿宋_GBK"/>
          <w:color w:val="000000" w:themeColor="text1"/>
          <w:kern w:val="0"/>
          <w:sz w:val="28"/>
          <w:szCs w:val="28"/>
        </w:rPr>
        <w:t>5.2 比选采购文件澄清、补遗的内容在</w:t>
      </w:r>
      <w:r>
        <w:rPr>
          <w:rFonts w:hint="eastAsia" w:ascii="方正仿宋_GBK" w:hAnsi="方正仿宋_GBK" w:eastAsia="方正仿宋_GBK" w:cs="方正仿宋_GBK"/>
          <w:color w:val="000000" w:themeColor="text1"/>
          <w:kern w:val="0"/>
          <w:sz w:val="28"/>
          <w:szCs w:val="28"/>
          <w:u w:val="single"/>
        </w:rPr>
        <w:t>202</w:t>
      </w:r>
      <w:r>
        <w:rPr>
          <w:rFonts w:ascii="方正仿宋_GBK" w:hAnsi="方正仿宋_GBK" w:eastAsia="方正仿宋_GBK" w:cs="方正仿宋_GBK"/>
          <w:color w:val="000000" w:themeColor="text1"/>
          <w:kern w:val="0"/>
          <w:sz w:val="28"/>
          <w:szCs w:val="28"/>
          <w:u w:val="single"/>
        </w:rPr>
        <w:t>1</w:t>
      </w:r>
      <w:r>
        <w:rPr>
          <w:rFonts w:hint="eastAsia" w:ascii="方正仿宋_GBK" w:hAnsi="方正仿宋_GBK" w:eastAsia="方正仿宋_GBK" w:cs="方正仿宋_GBK"/>
          <w:color w:val="000000" w:themeColor="text1"/>
          <w:kern w:val="0"/>
          <w:sz w:val="28"/>
          <w:szCs w:val="28"/>
          <w:u w:val="single"/>
        </w:rPr>
        <w:t>年</w:t>
      </w:r>
      <w:r>
        <w:rPr>
          <w:rFonts w:hint="eastAsia" w:ascii="方正仿宋_GBK" w:hAnsi="方正仿宋_GBK" w:eastAsia="方正仿宋_GBK" w:cs="方正仿宋_GBK"/>
          <w:color w:val="000000" w:themeColor="text1"/>
          <w:kern w:val="0"/>
          <w:sz w:val="28"/>
          <w:szCs w:val="28"/>
          <w:u w:val="single"/>
          <w:lang w:val="en-US" w:eastAsia="zh-CN"/>
        </w:rPr>
        <w:t>4</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rPr>
        <w:t>月</w:t>
      </w:r>
      <w:r>
        <w:rPr>
          <w:rFonts w:hint="eastAsia" w:ascii="方正仿宋_GBK" w:hAnsi="方正仿宋_GBK" w:eastAsia="方正仿宋_GBK" w:cs="方正仿宋_GBK"/>
          <w:color w:val="000000" w:themeColor="text1"/>
          <w:kern w:val="0"/>
          <w:sz w:val="28"/>
          <w:szCs w:val="28"/>
          <w:u w:val="single"/>
          <w:lang w:val="en-US" w:eastAsia="zh-CN"/>
        </w:rPr>
        <w:t>28</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rPr>
        <w:t>日</w:t>
      </w:r>
      <w:r>
        <w:rPr>
          <w:rFonts w:hint="eastAsia" w:ascii="方正仿宋_GBK" w:hAnsi="方正仿宋_GBK" w:eastAsia="方正仿宋_GBK" w:cs="方正仿宋_GBK"/>
          <w:color w:val="000000" w:themeColor="text1"/>
          <w:kern w:val="0"/>
          <w:sz w:val="28"/>
          <w:szCs w:val="28"/>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六、竞争性比选响应保证金及履约保证金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 竞争性比选响应保证金：金额为人民币</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5</w:t>
      </w:r>
      <w:r>
        <w:rPr>
          <w:rFonts w:ascii="方正仿宋_GBK" w:hAnsi="方正仿宋_GBK" w:eastAsia="方正仿宋_GBK" w:cs="方正仿宋_GBK"/>
          <w:kern w:val="0"/>
          <w:sz w:val="28"/>
          <w:szCs w:val="28"/>
          <w:u w:val="single"/>
        </w:rPr>
        <w:t>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注意：竞争性比选响应人递交比选响应文件时应出示采购人财务部开具的项目竞争性比选响应保证金收据，否则，采购人将拒收竞争性比选响应文件。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6.1.2 提交时间：竞争性比选开始前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6.1.3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建设部，我司凭借该收据根据相关规定在20个工作日内将项目竞争性比选响应保证金以银行转账方式退还至竞争性比选响应人。该项目竞争性比选响应保证金递交期间不计利息。</w:t>
      </w:r>
      <w:r>
        <w:rPr>
          <w:rFonts w:hint="eastAsia" w:ascii="方正仿宋_GBK" w:hAnsi="方正仿宋_GBK" w:eastAsia="方正仿宋_GBK" w:cs="方正仿宋_GBK"/>
          <w:color w:val="000000"/>
          <w:sz w:val="28"/>
        </w:rPr>
        <w:t>成交的比选人交纳的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rPr>
        <w:t>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firstLine="560" w:firstLineChars="200"/>
      </w:pPr>
      <w:r>
        <w:rPr>
          <w:rFonts w:hint="eastAsia" w:ascii="方正仿宋_GBK" w:hAnsi="方正仿宋_GBK" w:eastAsia="方正仿宋_GBK" w:cs="方正仿宋_GBK"/>
          <w:sz w:val="28"/>
          <w:szCs w:val="28"/>
        </w:rPr>
        <w:t>6.2 履约保证金为</w:t>
      </w:r>
      <w:r>
        <w:rPr>
          <w:rFonts w:hint="eastAsia" w:ascii="方正仿宋_GBK" w:hAnsi="方正仿宋_GBK" w:eastAsia="方正仿宋_GBK" w:cs="方正仿宋_GBK"/>
          <w:color w:val="000000"/>
          <w:kern w:val="0"/>
          <w:sz w:val="28"/>
          <w:szCs w:val="28"/>
        </w:rPr>
        <w:t>人民币</w:t>
      </w:r>
      <w:r>
        <w:rPr>
          <w:rFonts w:hint="eastAsia" w:ascii="方正仿宋_GBK" w:hAnsi="方正仿宋_GBK" w:eastAsia="方正仿宋_GBK" w:cs="方正仿宋_GBK"/>
          <w:kern w:val="0"/>
          <w:sz w:val="28"/>
          <w:szCs w:val="28"/>
          <w:u w:val="none"/>
        </w:rPr>
        <w:t xml:space="preserve"> </w:t>
      </w:r>
      <w:r>
        <w:rPr>
          <w:rFonts w:hint="eastAsia" w:ascii="方正仿宋_GBK" w:hAnsi="方正仿宋_GBK" w:eastAsia="方正仿宋_GBK" w:cs="方正仿宋_GBK"/>
          <w:kern w:val="0"/>
          <w:sz w:val="28"/>
          <w:szCs w:val="28"/>
          <w:u w:val="none"/>
          <w:lang w:val="en-US" w:eastAsia="zh-CN"/>
        </w:rPr>
        <w:t>20</w:t>
      </w:r>
      <w:r>
        <w:rPr>
          <w:rFonts w:ascii="方正仿宋_GBK" w:hAnsi="方正仿宋_GBK" w:eastAsia="方正仿宋_GBK" w:cs="方正仿宋_GBK"/>
          <w:kern w:val="0"/>
          <w:sz w:val="28"/>
          <w:szCs w:val="28"/>
          <w:u w:val="none"/>
        </w:rPr>
        <w:t>000</w:t>
      </w:r>
      <w:r>
        <w:rPr>
          <w:rFonts w:hint="eastAsia" w:ascii="方正仿宋_GBK" w:hAnsi="方正仿宋_GBK" w:eastAsia="方正仿宋_GBK" w:cs="方正仿宋_GBK"/>
          <w:kern w:val="0"/>
          <w:sz w:val="28"/>
          <w:szCs w:val="28"/>
          <w:u w:val="none"/>
        </w:rPr>
        <w:t xml:space="preserve"> </w:t>
      </w:r>
      <w:r>
        <w:rPr>
          <w:rFonts w:hint="eastAsia" w:ascii="方正仿宋_GBK" w:hAnsi="方正仿宋_GBK" w:eastAsia="方正仿宋_GBK" w:cs="方正仿宋_GBK"/>
          <w:color w:val="000000"/>
          <w:kern w:val="0"/>
          <w:sz w:val="28"/>
          <w:szCs w:val="28"/>
          <w:u w:val="none"/>
        </w:rPr>
        <w:t>元整</w:t>
      </w:r>
      <w:r>
        <w:rPr>
          <w:rFonts w:hint="eastAsia" w:ascii="方正仿宋_GBK" w:hAnsi="方正仿宋_GBK" w:eastAsia="方正仿宋_GBK" w:cs="方正仿宋_GBK"/>
          <w:sz w:val="28"/>
          <w:szCs w:val="28"/>
        </w:rPr>
        <w:t>，在收到成交通知书10日内缴纳，于履约结束后，一次性退还（不计利息）。</w:t>
      </w:r>
    </w:p>
    <w:p>
      <w:pPr>
        <w:snapToGrid w:val="0"/>
        <w:spacing w:line="360" w:lineRule="auto"/>
        <w:ind w:firstLine="555" w:firstLineChars="198"/>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lang w:eastAsia="zh-CN"/>
        </w:rPr>
        <w:t>七</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rPr>
        <w:t>支付方式</w:t>
      </w:r>
    </w:p>
    <w:p>
      <w:pPr>
        <w:snapToGrid w:val="0"/>
        <w:spacing w:line="360" w:lineRule="auto"/>
        <w:ind w:firstLine="554"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kern w:val="0"/>
          <w:sz w:val="28"/>
          <w:szCs w:val="28"/>
        </w:rPr>
        <w:t>本次比选成选响应人出具《资产评估报告》，并通过重庆市国资委专家评审、核准或备案后2</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个工作日内，支付合同金额</w:t>
      </w:r>
      <w:r>
        <w:rPr>
          <w:rFonts w:ascii="方正仿宋_GBK" w:hAnsi="方正仿宋_GBK" w:eastAsia="方正仿宋_GBK" w:cs="方正仿宋_GBK"/>
          <w:color w:val="000000" w:themeColor="text1"/>
          <w:kern w:val="0"/>
          <w:sz w:val="28"/>
          <w:szCs w:val="28"/>
        </w:rPr>
        <w:t>90</w:t>
      </w:r>
      <w:r>
        <w:rPr>
          <w:rFonts w:hint="eastAsia" w:ascii="方正仿宋_GBK" w:hAnsi="方正仿宋_GBK" w:eastAsia="方正仿宋_GBK" w:cs="方正仿宋_GBK"/>
          <w:color w:val="000000" w:themeColor="text1"/>
          <w:kern w:val="0"/>
          <w:sz w:val="28"/>
          <w:szCs w:val="28"/>
        </w:rPr>
        <w:t>项目款；江北机场公司完成股权变更登记后2</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个工作日内，支付剩余合同金额1</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%项目款。比选成选响应人申请</w:t>
      </w:r>
      <w:r>
        <w:rPr>
          <w:rFonts w:ascii="方正仿宋_GBK" w:hAnsi="方正仿宋_GBK" w:eastAsia="方正仿宋_GBK" w:cs="方正仿宋_GBK"/>
          <w:color w:val="000000" w:themeColor="text1"/>
          <w:kern w:val="0"/>
          <w:sz w:val="28"/>
          <w:szCs w:val="28"/>
        </w:rPr>
        <w:t>支付合同款项时，应提供等额增值税专用发票。</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、工期时间</w:t>
      </w:r>
    </w:p>
    <w:p>
      <w:pPr>
        <w:spacing w:line="360" w:lineRule="auto"/>
        <w:ind w:firstLine="548"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themeColor="text1"/>
          <w:kern w:val="0"/>
          <w:sz w:val="28"/>
          <w:szCs w:val="28"/>
        </w:rPr>
        <w:t>至项目实施结束，完成工商变更，预计6个月。</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sz w:val="28"/>
          <w:szCs w:val="28"/>
          <w:lang w:val="zh-CN"/>
        </w:rPr>
        <w:t>负责人身份证证明、负责人身份证复印件、被授权人身份证复印件、负责人授权书。</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3 加盖公章的报价函</w:t>
      </w:r>
      <w:r>
        <w:rPr>
          <w:rFonts w:hint="eastAsia" w:ascii="方正仿宋_GBK" w:hAnsi="方正仿宋_GBK" w:eastAsia="方正仿宋_GBK" w:cs="方正仿宋_GBK"/>
          <w:color w:val="000000"/>
          <w:sz w:val="28"/>
          <w:szCs w:val="28"/>
          <w:lang w:val="zh-CN"/>
        </w:rPr>
        <w:t>。报价分为含税报价或不含税报价，增值税税率单列。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技术部分。主要包括相关业绩证明、人员资质情况证明，以及项目团队成员组成及履历、以往</w:t>
      </w:r>
      <w:r>
        <w:rPr>
          <w:rFonts w:ascii="方正仿宋_GBK" w:hAnsi="方正仿宋_GBK" w:eastAsia="方正仿宋_GBK" w:cs="方正仿宋_GBK"/>
          <w:color w:val="000000"/>
          <w:sz w:val="28"/>
          <w:szCs w:val="28"/>
          <w:lang w:val="zh-CN"/>
        </w:rPr>
        <w:t>从业经历等</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项目</w:t>
      </w:r>
      <w:r>
        <w:rPr>
          <w:rFonts w:ascii="方正仿宋_GBK" w:hAnsi="方正仿宋_GBK" w:eastAsia="方正仿宋_GBK" w:cs="方正仿宋_GBK"/>
          <w:color w:val="000000"/>
          <w:sz w:val="28"/>
          <w:szCs w:val="28"/>
          <w:lang w:val="zh-CN"/>
        </w:rPr>
        <w:t>实施方案。</w:t>
      </w:r>
      <w:r>
        <w:rPr>
          <w:rFonts w:hint="eastAsia" w:ascii="方正仿宋_GBK" w:hAnsi="方正仿宋_GBK" w:eastAsia="方正仿宋_GBK" w:cs="方正仿宋_GBK"/>
          <w:color w:val="000000"/>
          <w:sz w:val="28"/>
          <w:szCs w:val="28"/>
          <w:lang w:val="zh-CN"/>
        </w:rPr>
        <w:t>主要</w:t>
      </w:r>
      <w:r>
        <w:rPr>
          <w:rFonts w:ascii="方正仿宋_GBK" w:hAnsi="方正仿宋_GBK" w:eastAsia="方正仿宋_GBK" w:cs="方正仿宋_GBK"/>
          <w:color w:val="000000"/>
          <w:sz w:val="28"/>
          <w:szCs w:val="28"/>
          <w:lang w:val="zh-CN"/>
        </w:rPr>
        <w:t>包括</w:t>
      </w:r>
      <w:r>
        <w:rPr>
          <w:rFonts w:hint="eastAsia" w:ascii="方正仿宋_GBK" w:hAnsi="方正仿宋_GBK" w:eastAsia="方正仿宋_GBK" w:cs="方正仿宋_GBK"/>
          <w:color w:val="000000"/>
          <w:sz w:val="28"/>
          <w:szCs w:val="28"/>
          <w:lang w:val="zh-CN"/>
        </w:rPr>
        <w:t>资产价值评估工作方案及项目相关评估咨询服务工作方案。</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 xml:space="preserve">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 xml:space="preserve">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三</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sz w:val="28"/>
          <w:szCs w:val="28"/>
          <w:u w:val="single"/>
          <w:lang w:val="zh-CN"/>
        </w:rPr>
        <w:t>2021年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lang w:val="zh-CN"/>
        </w:rPr>
        <w:t>月</w:t>
      </w:r>
      <w:r>
        <w:rPr>
          <w:rFonts w:hint="eastAsia" w:ascii="方正仿宋_GBK" w:hAnsi="方正仿宋_GBK" w:eastAsia="方正仿宋_GBK" w:cs="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u w:val="single"/>
          <w:lang w:val="zh-CN"/>
        </w:rPr>
        <w:t>日9:00至10:00时</w:t>
      </w:r>
      <w:r>
        <w:rPr>
          <w:rFonts w:hint="eastAsia" w:ascii="方正仿宋_GBK" w:hAnsi="方正仿宋_GBK" w:eastAsia="方正仿宋_GBK" w:cs="方正仿宋_GBK"/>
          <w:kern w:val="0"/>
          <w:sz w:val="28"/>
          <w:szCs w:val="28"/>
        </w:rPr>
        <w:t>送到重庆机场有限公司办公楼601</w:t>
      </w:r>
      <w:r>
        <w:rPr>
          <w:rFonts w:hint="eastAsia" w:ascii="方正仿宋_GBK" w:hAnsi="方正仿宋_GBK" w:eastAsia="方正仿宋_GBK" w:cs="方正仿宋_GBK"/>
          <w:kern w:val="0"/>
          <w:sz w:val="28"/>
          <w:szCs w:val="28"/>
          <w:lang w:eastAsia="zh-CN"/>
        </w:rPr>
        <w:t>会议</w:t>
      </w:r>
      <w:r>
        <w:rPr>
          <w:rFonts w:hint="eastAsia" w:ascii="方正仿宋_GBK" w:hAnsi="方正仿宋_GBK" w:eastAsia="方正仿宋_GBK" w:cs="方正仿宋_GBK"/>
          <w:kern w:val="0"/>
          <w:sz w:val="28"/>
          <w:szCs w:val="28"/>
        </w:rPr>
        <w:t>室，过期不予受理。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w:t>
      </w:r>
      <w:r>
        <w:rPr>
          <w:rFonts w:hint="eastAsia" w:ascii="方正仿宋_GBK" w:hAnsi="方正仿宋_GBK" w:eastAsia="方正仿宋_GBK" w:cs="方正仿宋_GBK"/>
          <w:sz w:val="28"/>
          <w:szCs w:val="28"/>
          <w:lang w:val="en-US" w:eastAsia="zh-CN"/>
        </w:rPr>
        <w:t>601会议室</w:t>
      </w:r>
      <w:r>
        <w:rPr>
          <w:rFonts w:hint="eastAsia" w:ascii="方正仿宋_GBK" w:hAnsi="方正仿宋_GBK" w:eastAsia="方正仿宋_GBK" w:cs="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比选结果通知：拟成交结果将公示在重庆机场集团有限公司官网，待结果确定后会及时通知，原则上只通知被选中的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不通知、不解释，响应文件不予退还。</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32"/>
          <w:szCs w:val="32"/>
        </w:rPr>
        <w:t>含增值税的总报价，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经合法授权，特委托本公司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spacing w:line="560" w:lineRule="exact"/>
        <w:jc w:val="center"/>
        <w:rPr>
          <w:rFonts w:ascii="方正小标宋_GBK" w:eastAsia="方正小标宋_GBK"/>
          <w:sz w:val="36"/>
          <w:szCs w:val="32"/>
        </w:rPr>
      </w:pPr>
      <w:r>
        <w:rPr>
          <w:rFonts w:hint="eastAsia" w:ascii="方正小标宋_GBK" w:eastAsia="方正小标宋_GBK"/>
          <w:sz w:val="36"/>
          <w:szCs w:val="32"/>
        </w:rPr>
        <w:t>重庆机场集团有限公司</w:t>
      </w:r>
    </w:p>
    <w:p>
      <w:pPr>
        <w:spacing w:line="560" w:lineRule="exact"/>
        <w:jc w:val="center"/>
        <w:rPr>
          <w:rFonts w:ascii="方正小标宋_GBK" w:eastAsia="方正小标宋_GBK"/>
          <w:sz w:val="36"/>
          <w:szCs w:val="32"/>
        </w:rPr>
      </w:pPr>
      <w:r>
        <w:rPr>
          <w:rFonts w:hint="eastAsia" w:ascii="方正小标宋_GBK" w:eastAsia="方正小标宋_GBK"/>
          <w:sz w:val="36"/>
          <w:szCs w:val="32"/>
        </w:rPr>
        <w:t>重庆江北国际机场有限公司资产价值评估委托合同</w:t>
      </w:r>
    </w:p>
    <w:p>
      <w:pPr>
        <w:spacing w:line="560" w:lineRule="exact"/>
        <w:rPr>
          <w:rFonts w:ascii="方正仿宋_GBK" w:eastAsia="方正仿宋_GBK"/>
          <w:sz w:val="32"/>
          <w:szCs w:val="32"/>
        </w:rPr>
      </w:pPr>
      <w:r>
        <w:rPr>
          <w:rFonts w:ascii="方正仿宋_GBK" w:eastAsia="方正仿宋_GBK"/>
          <w:sz w:val="32"/>
          <w:szCs w:val="32"/>
        </w:rPr>
        <w:t xml:space="preserve">                                           </w:t>
      </w:r>
    </w:p>
    <w:p>
      <w:pPr>
        <w:spacing w:line="560" w:lineRule="exact"/>
        <w:rPr>
          <w:rFonts w:ascii="方正仿宋_GBK" w:eastAsia="方正仿宋_GBK"/>
          <w:sz w:val="24"/>
        </w:rPr>
      </w:pPr>
      <w:r>
        <w:rPr>
          <w:rFonts w:hint="eastAsia" w:ascii="方正仿宋_GBK" w:eastAsia="方正仿宋_GBK"/>
          <w:sz w:val="24"/>
        </w:rPr>
        <w:t>委托人（以下简称甲方）：重庆机场集团有限公司</w:t>
      </w:r>
    </w:p>
    <w:p>
      <w:pPr>
        <w:spacing w:line="560" w:lineRule="exact"/>
        <w:rPr>
          <w:rFonts w:ascii="方正仿宋_GBK" w:eastAsia="方正仿宋_GBK"/>
          <w:sz w:val="24"/>
        </w:rPr>
      </w:pPr>
      <w:r>
        <w:rPr>
          <w:rFonts w:hint="eastAsia" w:ascii="方正仿宋_GBK" w:eastAsia="方正仿宋_GBK"/>
          <w:sz w:val="24"/>
        </w:rPr>
        <w:t>法定地址： 重庆市渝北区机场东二路19号</w:t>
      </w:r>
    </w:p>
    <w:p>
      <w:pPr>
        <w:spacing w:line="560" w:lineRule="exact"/>
        <w:rPr>
          <w:rFonts w:ascii="方正仿宋_GBK" w:eastAsia="方正仿宋_GBK"/>
          <w:sz w:val="24"/>
        </w:rPr>
      </w:pPr>
      <w:r>
        <w:rPr>
          <w:rFonts w:hint="eastAsia" w:ascii="方正仿宋_GBK" w:eastAsia="方正仿宋_GBK"/>
          <w:sz w:val="24"/>
        </w:rPr>
        <w:t>联系电话：023-6715XXXX</w:t>
      </w:r>
    </w:p>
    <w:p>
      <w:pPr>
        <w:spacing w:line="560" w:lineRule="exact"/>
        <w:rPr>
          <w:rFonts w:ascii="方正仿宋_GBK" w:eastAsia="方正仿宋_GBK"/>
          <w:sz w:val="24"/>
        </w:rPr>
      </w:pPr>
      <w:r>
        <w:rPr>
          <w:rFonts w:hint="eastAsia" w:ascii="方正仿宋_GBK" w:eastAsia="方正仿宋_GBK"/>
          <w:sz w:val="24"/>
        </w:rPr>
        <w:t>传    真：</w:t>
      </w:r>
    </w:p>
    <w:p>
      <w:pPr>
        <w:spacing w:line="560" w:lineRule="exact"/>
        <w:rPr>
          <w:rFonts w:ascii="方正仿宋_GBK" w:eastAsia="方正仿宋_GBK"/>
          <w:sz w:val="24"/>
        </w:rPr>
      </w:pPr>
    </w:p>
    <w:p>
      <w:pPr>
        <w:spacing w:line="560" w:lineRule="exact"/>
        <w:rPr>
          <w:rFonts w:ascii="方正仿宋_GBK" w:eastAsia="方正仿宋_GBK"/>
          <w:sz w:val="24"/>
        </w:rPr>
      </w:pPr>
      <w:r>
        <w:rPr>
          <w:rFonts w:hint="eastAsia" w:ascii="方正仿宋_GBK" w:eastAsia="方正仿宋_GBK"/>
          <w:sz w:val="24"/>
        </w:rPr>
        <w:t xml:space="preserve">受托人（以下简称乙方）： </w:t>
      </w:r>
    </w:p>
    <w:p>
      <w:pPr>
        <w:spacing w:line="560" w:lineRule="exact"/>
        <w:rPr>
          <w:rFonts w:ascii="方正仿宋_GBK" w:eastAsia="方正仿宋_GBK"/>
          <w:sz w:val="24"/>
        </w:rPr>
      </w:pPr>
      <w:r>
        <w:rPr>
          <w:rFonts w:hint="eastAsia" w:ascii="方正仿宋_GBK" w:eastAsia="方正仿宋_GBK"/>
          <w:sz w:val="24"/>
        </w:rPr>
        <w:t>法定地址：</w:t>
      </w:r>
    </w:p>
    <w:p>
      <w:pPr>
        <w:spacing w:line="560" w:lineRule="exact"/>
        <w:rPr>
          <w:rFonts w:ascii="方正仿宋_GBK" w:eastAsia="方正仿宋_GBK"/>
          <w:sz w:val="24"/>
        </w:rPr>
      </w:pPr>
      <w:r>
        <w:rPr>
          <w:rFonts w:hint="eastAsia" w:ascii="方正仿宋_GBK" w:eastAsia="方正仿宋_GBK"/>
          <w:sz w:val="24"/>
        </w:rPr>
        <w:t>邮政编码：</w:t>
      </w:r>
    </w:p>
    <w:p>
      <w:pPr>
        <w:spacing w:line="560" w:lineRule="exact"/>
        <w:rPr>
          <w:rFonts w:ascii="方正仿宋_GBK" w:eastAsia="方正仿宋_GBK"/>
          <w:sz w:val="24"/>
        </w:rPr>
      </w:pPr>
      <w:r>
        <w:rPr>
          <w:rFonts w:hint="eastAsia" w:ascii="方正仿宋_GBK" w:eastAsia="方正仿宋_GBK"/>
          <w:sz w:val="24"/>
        </w:rPr>
        <w:t>联系电话：</w:t>
      </w:r>
    </w:p>
    <w:p>
      <w:pPr>
        <w:spacing w:line="560" w:lineRule="exact"/>
        <w:rPr>
          <w:rFonts w:ascii="方正仿宋_GBK" w:eastAsia="方正仿宋_GBK"/>
          <w:sz w:val="24"/>
        </w:rPr>
      </w:pPr>
      <w:r>
        <w:rPr>
          <w:rFonts w:hint="eastAsia" w:ascii="方正仿宋_GBK" w:eastAsia="方正仿宋_GBK"/>
          <w:sz w:val="24"/>
        </w:rPr>
        <w:t>传    真：</w:t>
      </w:r>
    </w:p>
    <w:p>
      <w:pPr>
        <w:spacing w:line="560" w:lineRule="exact"/>
        <w:ind w:firstLine="480" w:firstLineChars="200"/>
        <w:rPr>
          <w:rFonts w:ascii="方正仿宋_GBK" w:eastAsia="方正仿宋_GBK"/>
          <w:sz w:val="24"/>
        </w:rPr>
      </w:pPr>
      <w:r>
        <w:rPr>
          <w:rFonts w:hint="eastAsia" w:ascii="方正仿宋_GBK" w:eastAsia="方正仿宋_GBK"/>
          <w:sz w:val="24"/>
        </w:rPr>
        <w:t>甲方拟以重庆江北国际机场有限公司为标的引入战略投资人，对其进行股权多元化改革，特委托乙方对重庆江北国际机场有限公司资产进行价值评估。双方根据《中华人民共和国资产评估法》《中华人民共和国合同法》和资产评估相关准则之规定，经协商一致，签订本资产评估委托合同。</w:t>
      </w:r>
    </w:p>
    <w:p>
      <w:pPr>
        <w:spacing w:line="560" w:lineRule="exact"/>
        <w:rPr>
          <w:rFonts w:ascii="方正仿宋_GBK" w:eastAsia="方正仿宋_GBK"/>
          <w:sz w:val="24"/>
        </w:rPr>
      </w:pPr>
      <w:r>
        <w:rPr>
          <w:rFonts w:hint="eastAsia" w:ascii="方正仿宋_GBK" w:eastAsia="方正仿宋_GBK"/>
          <w:sz w:val="24"/>
        </w:rPr>
        <w:t xml:space="preserve">    第一条 委托评估事项</w:t>
      </w:r>
    </w:p>
    <w:p>
      <w:pPr>
        <w:spacing w:line="560" w:lineRule="exact"/>
        <w:ind w:firstLine="480" w:firstLineChars="200"/>
        <w:rPr>
          <w:rFonts w:ascii="方正仿宋_GBK" w:eastAsia="方正仿宋_GBK"/>
          <w:sz w:val="24"/>
        </w:rPr>
      </w:pPr>
      <w:r>
        <w:rPr>
          <w:rFonts w:hint="eastAsia" w:ascii="方正仿宋_GBK" w:eastAsia="方正仿宋_GBK"/>
          <w:sz w:val="24"/>
        </w:rPr>
        <w:t>乙方接受甲方委托，并应甲方要求指派本公司</w:t>
      </w:r>
      <w:r>
        <w:rPr>
          <w:rFonts w:hint="eastAsia" w:ascii="方正仿宋_GBK" w:eastAsia="方正仿宋_GBK"/>
          <w:sz w:val="24"/>
          <w:u w:val="single"/>
        </w:rPr>
        <w:t xml:space="preserve">      </w:t>
      </w:r>
      <w:r>
        <w:rPr>
          <w:rFonts w:hint="eastAsia" w:ascii="方正仿宋_GBK" w:eastAsia="方正仿宋_GBK"/>
          <w:sz w:val="24"/>
        </w:rPr>
        <w:t>牵头组建评估工作团队提供本合同项下专项资产评估服务。</w:t>
      </w:r>
    </w:p>
    <w:p>
      <w:pPr>
        <w:spacing w:line="560" w:lineRule="exact"/>
        <w:ind w:firstLine="480" w:firstLineChars="200"/>
        <w:rPr>
          <w:rFonts w:ascii="方正仿宋_GBK" w:eastAsia="方正仿宋_GBK"/>
          <w:sz w:val="24"/>
        </w:rPr>
      </w:pPr>
      <w:r>
        <w:rPr>
          <w:rFonts w:hint="eastAsia" w:ascii="方正仿宋_GBK" w:eastAsia="方正仿宋_GBK"/>
          <w:sz w:val="24"/>
        </w:rPr>
        <w:t>1、评估目的：为重庆江北机场有限公司引入战略投资人提供价值参考依据。</w:t>
      </w:r>
    </w:p>
    <w:p>
      <w:pPr>
        <w:spacing w:line="560" w:lineRule="exact"/>
        <w:ind w:firstLine="480" w:firstLineChars="200"/>
        <w:rPr>
          <w:rFonts w:ascii="方正仿宋_GBK" w:eastAsia="方正仿宋_GBK"/>
          <w:sz w:val="24"/>
        </w:rPr>
      </w:pPr>
      <w:r>
        <w:rPr>
          <w:rFonts w:hint="eastAsia" w:ascii="方正仿宋_GBK" w:eastAsia="方正仿宋_GBK"/>
          <w:sz w:val="24"/>
        </w:rPr>
        <w:t>2、评估范围：重庆江北国际机场有限公司全部资产及负债</w:t>
      </w:r>
    </w:p>
    <w:p>
      <w:pPr>
        <w:spacing w:line="560" w:lineRule="exact"/>
        <w:ind w:firstLine="480" w:firstLineChars="200"/>
        <w:rPr>
          <w:rFonts w:ascii="方正仿宋_GBK" w:eastAsia="方正仿宋_GBK"/>
          <w:sz w:val="24"/>
        </w:rPr>
      </w:pPr>
      <w:r>
        <w:rPr>
          <w:rFonts w:hint="eastAsia" w:ascii="方正仿宋_GBK" w:eastAsia="方正仿宋_GBK"/>
          <w:sz w:val="24"/>
        </w:rPr>
        <w:t>3、评估基准日：</w:t>
      </w:r>
    </w:p>
    <w:p>
      <w:pPr>
        <w:spacing w:line="560" w:lineRule="exact"/>
        <w:ind w:firstLine="480" w:firstLineChars="200"/>
        <w:rPr>
          <w:rFonts w:ascii="方正仿宋_GBK" w:eastAsia="方正仿宋_GBK"/>
          <w:sz w:val="24"/>
        </w:rPr>
      </w:pPr>
      <w:r>
        <w:rPr>
          <w:rFonts w:hint="eastAsia" w:ascii="方正仿宋_GBK" w:eastAsia="方正仿宋_GBK"/>
          <w:sz w:val="24"/>
        </w:rPr>
        <w:t>4、评估开始时间：</w:t>
      </w:r>
    </w:p>
    <w:p>
      <w:pPr>
        <w:spacing w:line="560" w:lineRule="exact"/>
        <w:ind w:firstLine="480" w:firstLineChars="200"/>
        <w:rPr>
          <w:rFonts w:ascii="方正仿宋_GBK" w:eastAsia="方正仿宋_GBK"/>
          <w:sz w:val="24"/>
        </w:rPr>
      </w:pPr>
      <w:r>
        <w:rPr>
          <w:rFonts w:ascii="方正仿宋_GBK" w:eastAsia="方正仿宋_GBK"/>
          <w:sz w:val="24"/>
        </w:rPr>
        <w:t>5</w:t>
      </w:r>
      <w:r>
        <w:rPr>
          <w:rFonts w:hint="eastAsia" w:ascii="方正仿宋_GBK" w:eastAsia="方正仿宋_GBK"/>
          <w:sz w:val="24"/>
        </w:rPr>
        <w:t xml:space="preserve">、评估报告提交期限： </w:t>
      </w:r>
      <w:r>
        <w:rPr>
          <w:rFonts w:ascii="方正仿宋_GBK" w:eastAsia="方正仿宋_GBK"/>
          <w:sz w:val="24"/>
        </w:rPr>
        <w:t xml:space="preserve">   </w:t>
      </w:r>
      <w:r>
        <w:rPr>
          <w:rFonts w:hint="eastAsia" w:ascii="方正仿宋_GBK" w:eastAsia="方正仿宋_GBK"/>
          <w:sz w:val="24"/>
        </w:rPr>
        <w:t xml:space="preserve">年 </w:t>
      </w:r>
      <w:r>
        <w:rPr>
          <w:rFonts w:ascii="方正仿宋_GBK" w:eastAsia="方正仿宋_GBK"/>
          <w:sz w:val="24"/>
        </w:rPr>
        <w:t xml:space="preserve">   </w:t>
      </w:r>
      <w:r>
        <w:rPr>
          <w:rFonts w:hint="eastAsia" w:ascii="方正仿宋_GBK" w:eastAsia="方正仿宋_GBK"/>
          <w:sz w:val="24"/>
        </w:rPr>
        <w:t xml:space="preserve">月 </w:t>
      </w:r>
      <w:r>
        <w:rPr>
          <w:rFonts w:ascii="方正仿宋_GBK" w:eastAsia="方正仿宋_GBK"/>
          <w:sz w:val="24"/>
        </w:rPr>
        <w:t xml:space="preserve">  </w:t>
      </w:r>
      <w:r>
        <w:rPr>
          <w:rFonts w:hint="eastAsia" w:ascii="方正仿宋_GBK" w:eastAsia="方正仿宋_GBK"/>
          <w:sz w:val="24"/>
        </w:rPr>
        <w:t>日前（若需邮寄则为到达期限）</w:t>
      </w:r>
    </w:p>
    <w:p>
      <w:pPr>
        <w:spacing w:line="560" w:lineRule="exact"/>
        <w:ind w:firstLine="480" w:firstLineChars="200"/>
        <w:rPr>
          <w:rFonts w:ascii="方正仿宋_GBK" w:eastAsia="方正仿宋_GBK"/>
          <w:sz w:val="24"/>
        </w:rPr>
      </w:pPr>
      <w:r>
        <w:rPr>
          <w:rFonts w:ascii="方正仿宋_GBK" w:eastAsia="方正仿宋_GBK"/>
          <w:sz w:val="24"/>
        </w:rPr>
        <w:t>6</w:t>
      </w:r>
      <w:r>
        <w:rPr>
          <w:rFonts w:hint="eastAsia" w:ascii="方正仿宋_GBK" w:eastAsia="方正仿宋_GBK"/>
          <w:sz w:val="24"/>
        </w:rPr>
        <w:t>、评估报告提交方式：由乙方邮寄或派人送达给甲方。</w:t>
      </w:r>
    </w:p>
    <w:p>
      <w:pPr>
        <w:spacing w:line="560" w:lineRule="exact"/>
        <w:ind w:firstLine="480" w:firstLineChars="200"/>
        <w:rPr>
          <w:rFonts w:ascii="方正仿宋_GBK" w:eastAsia="方正仿宋_GBK"/>
          <w:sz w:val="24"/>
        </w:rPr>
      </w:pPr>
      <w:r>
        <w:rPr>
          <w:rFonts w:ascii="方正仿宋_GBK" w:eastAsia="方正仿宋_GBK"/>
          <w:sz w:val="24"/>
        </w:rPr>
        <w:t>7</w:t>
      </w:r>
      <w:r>
        <w:rPr>
          <w:rFonts w:hint="eastAsia" w:ascii="方正仿宋_GBK" w:eastAsia="方正仿宋_GBK"/>
          <w:sz w:val="24"/>
        </w:rPr>
        <w:t>、其他：</w:t>
      </w:r>
    </w:p>
    <w:p>
      <w:pPr>
        <w:spacing w:line="560" w:lineRule="exact"/>
        <w:ind w:firstLine="480" w:firstLineChars="200"/>
        <w:rPr>
          <w:rFonts w:ascii="方正仿宋_GBK" w:eastAsia="方正仿宋_GBK"/>
          <w:sz w:val="24"/>
        </w:rPr>
      </w:pPr>
      <w:r>
        <w:rPr>
          <w:rFonts w:hint="eastAsia" w:ascii="方正仿宋_GBK" w:eastAsia="方正仿宋_GBK"/>
          <w:sz w:val="24"/>
        </w:rPr>
        <w:t>第二条 甲方的权利义务</w:t>
      </w:r>
    </w:p>
    <w:p>
      <w:pPr>
        <w:spacing w:line="560" w:lineRule="exact"/>
        <w:ind w:firstLine="480" w:firstLineChars="200"/>
        <w:rPr>
          <w:rFonts w:ascii="方正仿宋_GBK" w:eastAsia="方正仿宋_GBK"/>
          <w:sz w:val="24"/>
        </w:rPr>
      </w:pPr>
      <w:r>
        <w:rPr>
          <w:rFonts w:hint="eastAsia" w:ascii="方正仿宋_GBK" w:eastAsia="方正仿宋_GBK"/>
          <w:sz w:val="24"/>
        </w:rPr>
        <w:t>1.甲方应当为乙方及其资产评估专业人员开展资产评估业务提供必要的工作条件和协助；甲方应当根据资产评估工作需要，负责乙方及其资产评估专业人员与其他相关当事人之间的工作协调。</w:t>
      </w:r>
    </w:p>
    <w:p>
      <w:pPr>
        <w:spacing w:line="560" w:lineRule="exact"/>
        <w:ind w:firstLine="480" w:firstLineChars="200"/>
        <w:rPr>
          <w:rFonts w:ascii="方正仿宋_GBK" w:eastAsia="方正仿宋_GBK"/>
          <w:sz w:val="24"/>
        </w:rPr>
      </w:pPr>
      <w:r>
        <w:rPr>
          <w:rFonts w:ascii="方正仿宋_GBK" w:eastAsia="方正仿宋_GBK"/>
          <w:sz w:val="24"/>
        </w:rPr>
        <w:t>2.</w:t>
      </w:r>
      <w:r>
        <w:rPr>
          <w:rFonts w:hint="eastAsia" w:ascii="方正仿宋_GBK" w:eastAsia="方正仿宋_GBK"/>
          <w:sz w:val="24"/>
        </w:rPr>
        <w:t>甲方应当提供资产评估工作需要的资料并保证资料的真实性、完整性、合法性，恰当使用资产评估报告是甲方的责任；甲方应当对其提供的资产评估明细表及其他重要资料的真实性、完整性、合法性进行确认，确认方式包括签字、盖章或者法律允许的其他方式。</w:t>
      </w:r>
    </w:p>
    <w:p>
      <w:pPr>
        <w:spacing w:line="560" w:lineRule="exact"/>
        <w:ind w:firstLine="480" w:firstLineChars="200"/>
        <w:rPr>
          <w:rFonts w:ascii="方正仿宋_GBK" w:eastAsia="方正仿宋_GBK"/>
          <w:sz w:val="24"/>
        </w:rPr>
      </w:pPr>
      <w:r>
        <w:rPr>
          <w:rFonts w:ascii="方正仿宋_GBK" w:eastAsia="方正仿宋_GBK"/>
          <w:sz w:val="24"/>
        </w:rPr>
        <w:t>3</w:t>
      </w:r>
      <w:r>
        <w:rPr>
          <w:rFonts w:hint="eastAsia" w:ascii="方正仿宋_GBK" w:eastAsia="方正仿宋_GBK"/>
          <w:sz w:val="24"/>
        </w:rPr>
        <w:t>.甲方应当按时、足额向乙方支付合同约定之委托评估费。</w:t>
      </w:r>
    </w:p>
    <w:p>
      <w:pPr>
        <w:spacing w:line="560" w:lineRule="exact"/>
        <w:ind w:firstLine="480" w:firstLineChars="200"/>
        <w:rPr>
          <w:rFonts w:ascii="方正仿宋_GBK" w:eastAsia="方正仿宋_GBK"/>
          <w:sz w:val="24"/>
        </w:rPr>
      </w:pPr>
      <w:r>
        <w:rPr>
          <w:rFonts w:ascii="方正仿宋_GBK" w:eastAsia="方正仿宋_GBK"/>
          <w:sz w:val="24"/>
        </w:rPr>
        <w:t>4</w:t>
      </w:r>
      <w:r>
        <w:rPr>
          <w:rFonts w:hint="eastAsia" w:ascii="方正仿宋_GBK" w:eastAsia="方正仿宋_GBK"/>
          <w:sz w:val="24"/>
        </w:rPr>
        <w:t>.甲方指定</w:t>
      </w:r>
      <w:r>
        <w:rPr>
          <w:rFonts w:hint="eastAsia" w:ascii="方正仿宋_GBK" w:eastAsia="方正仿宋_GBK"/>
          <w:sz w:val="24"/>
          <w:u w:val="single"/>
        </w:rPr>
        <w:t xml:space="preserve">      </w:t>
      </w:r>
      <w:r>
        <w:rPr>
          <w:rFonts w:hint="eastAsia" w:ascii="方正仿宋_GBK" w:eastAsia="方正仿宋_GBK"/>
          <w:sz w:val="24"/>
        </w:rPr>
        <w:t>为本项目联系人，负责转达甲方的工作要求，提供文件和资料等，甲方更换联系人（或更换联系方式）应当及时通知乙方。</w:t>
      </w:r>
    </w:p>
    <w:p>
      <w:pPr>
        <w:spacing w:line="560" w:lineRule="exact"/>
        <w:ind w:firstLine="480" w:firstLineChars="200"/>
        <w:rPr>
          <w:rFonts w:ascii="方正仿宋_GBK" w:eastAsia="方正仿宋_GBK"/>
          <w:sz w:val="24"/>
        </w:rPr>
      </w:pPr>
      <w:r>
        <w:rPr>
          <w:rFonts w:hint="eastAsia" w:ascii="方正仿宋_GBK" w:eastAsia="方正仿宋_GBK"/>
          <w:sz w:val="24"/>
        </w:rPr>
        <w:t>第三条 乙方的权利义务</w:t>
      </w:r>
    </w:p>
    <w:p>
      <w:pPr>
        <w:spacing w:line="560" w:lineRule="exact"/>
        <w:ind w:firstLine="480" w:firstLineChars="200"/>
        <w:rPr>
          <w:rFonts w:ascii="方正仿宋_GBK" w:eastAsia="方正仿宋_GBK"/>
          <w:sz w:val="24"/>
        </w:rPr>
      </w:pPr>
      <w:r>
        <w:rPr>
          <w:rFonts w:hint="eastAsia" w:ascii="方正仿宋_GBK" w:eastAsia="方正仿宋_GBK"/>
          <w:sz w:val="24"/>
        </w:rPr>
        <w:t>1.按本资产评估委托合同约定的期限提交评估报告一式伍分。</w:t>
      </w:r>
    </w:p>
    <w:p>
      <w:pPr>
        <w:spacing w:line="560" w:lineRule="exact"/>
        <w:ind w:firstLine="480" w:firstLineChars="200"/>
        <w:rPr>
          <w:rFonts w:ascii="方正仿宋_GBK" w:eastAsia="方正仿宋_GBK"/>
          <w:sz w:val="24"/>
        </w:rPr>
      </w:pPr>
      <w:r>
        <w:rPr>
          <w:rFonts w:hint="eastAsia" w:ascii="方正仿宋_GBK" w:eastAsia="方正仿宋_GBK"/>
          <w:sz w:val="24"/>
        </w:rPr>
        <w:t>2</w:t>
      </w:r>
      <w:r>
        <w:rPr>
          <w:rFonts w:ascii="方正仿宋_GBK" w:eastAsia="方正仿宋_GBK"/>
          <w:sz w:val="24"/>
        </w:rPr>
        <w:t>.</w:t>
      </w:r>
      <w:r>
        <w:rPr>
          <w:rFonts w:hint="eastAsia" w:ascii="方正仿宋_GBK" w:eastAsia="方正仿宋_GBK"/>
          <w:sz w:val="24"/>
        </w:rPr>
        <w:t>遵守相关法律、行政法规和资产评估准则，对评估对象在评估基准日特定目的下的价值进行分析和估算并出具资产评估报告。</w:t>
      </w:r>
    </w:p>
    <w:p>
      <w:pPr>
        <w:spacing w:line="560" w:lineRule="exact"/>
        <w:ind w:firstLine="480" w:firstLineChars="200"/>
        <w:rPr>
          <w:rFonts w:ascii="方正仿宋_GBK" w:eastAsia="方正仿宋_GBK"/>
          <w:sz w:val="24"/>
        </w:rPr>
      </w:pPr>
      <w:r>
        <w:rPr>
          <w:rFonts w:hint="eastAsia" w:ascii="方正仿宋_GBK" w:eastAsia="方正仿宋_GBK"/>
          <w:sz w:val="24"/>
        </w:rPr>
        <w:t>3</w:t>
      </w:r>
      <w:r>
        <w:rPr>
          <w:rFonts w:ascii="方正仿宋_GBK" w:eastAsia="方正仿宋_GBK"/>
          <w:sz w:val="24"/>
        </w:rPr>
        <w:t>.</w:t>
      </w:r>
      <w:r>
        <w:rPr>
          <w:rFonts w:hint="eastAsia" w:ascii="方正仿宋_GBK" w:eastAsia="方正仿宋_GBK"/>
          <w:sz w:val="24"/>
        </w:rPr>
        <w:t>在评估报告需经国有资产监督管理部门及其他管理部门备案或核准时，积极配合甲方相关工作，直至完成备案或核准。</w:t>
      </w:r>
    </w:p>
    <w:p>
      <w:pPr>
        <w:spacing w:line="560" w:lineRule="exact"/>
        <w:ind w:firstLine="480" w:firstLineChars="200"/>
        <w:rPr>
          <w:rFonts w:ascii="方正仿宋_GBK" w:eastAsia="方正仿宋_GBK"/>
          <w:sz w:val="24"/>
        </w:rPr>
      </w:pPr>
      <w:r>
        <w:rPr>
          <w:rFonts w:ascii="方正仿宋_GBK" w:eastAsia="方正仿宋_GBK"/>
          <w:sz w:val="24"/>
        </w:rPr>
        <w:t>4.</w:t>
      </w:r>
      <w:r>
        <w:rPr>
          <w:rFonts w:hint="eastAsia" w:ascii="方正仿宋_GBK" w:eastAsia="方正仿宋_GBK"/>
          <w:sz w:val="24"/>
        </w:rPr>
        <w:t>未经甲方书面许可，乙方及其资产评估专业人员不得将委托人提供的有关资料、资产评估报告的内容向第三方提供或者公开。</w:t>
      </w:r>
    </w:p>
    <w:p>
      <w:pPr>
        <w:spacing w:line="560" w:lineRule="exact"/>
        <w:ind w:firstLine="480" w:firstLineChars="200"/>
        <w:rPr>
          <w:rFonts w:ascii="方正仿宋_GBK" w:eastAsia="方正仿宋_GBK"/>
          <w:sz w:val="24"/>
        </w:rPr>
      </w:pPr>
      <w:r>
        <w:rPr>
          <w:rFonts w:hint="eastAsia" w:ascii="方正仿宋_GBK" w:eastAsia="方正仿宋_GBK"/>
          <w:sz w:val="24"/>
        </w:rPr>
        <w:t>第四条 委托服务费及支付方式</w:t>
      </w:r>
    </w:p>
    <w:p>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1.本项目采用总价包干方式，合同价款包括税费、差旅费、餐饮费、交通费、住宿费以及项目最终完成前所发生的其他一切费用等。</w:t>
      </w:r>
    </w:p>
    <w:p>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2.甲方应向乙方支付委托评估费</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元（大写：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）人民币（含增值税，增值税率X%）；乙方向甲方提供增值税专用发票，甲方实际支付金额=不含增值税金额+增值税税额。</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3.</w:t>
      </w:r>
      <w:r>
        <w:rPr>
          <w:rFonts w:hint="eastAsia" w:ascii="方正仿宋_GBK" w:hAnsi="仿宋_GB2312" w:eastAsia="方正仿宋_GBK"/>
          <w:color w:val="000000"/>
          <w:sz w:val="24"/>
        </w:rPr>
        <w:t>价款支付</w:t>
      </w:r>
    </w:p>
    <w:p>
      <w:pPr>
        <w:spacing w:line="600" w:lineRule="exact"/>
        <w:ind w:firstLine="640"/>
        <w:rPr>
          <w:rFonts w:ascii="方正仿宋_GBK" w:hAnsi="仿宋_GB2312" w:eastAsia="方正仿宋_GBK"/>
          <w:color w:val="000000"/>
          <w:sz w:val="24"/>
        </w:rPr>
      </w:pPr>
      <w:r>
        <w:rPr>
          <w:rFonts w:hint="eastAsia" w:ascii="方正仿宋_GBK" w:hAnsi="仿宋_GB2312" w:eastAsia="方正仿宋_GBK"/>
          <w:color w:val="000000"/>
          <w:sz w:val="24"/>
        </w:rPr>
        <w:t>乙方向甲方提供《重庆江北国际机场有限公司资产评估报告》，通过重庆市国资委专家评审、核准或备案后20个工作日内，甲方向乙方支付合同金额90%，即      元（大写：       ）人民币（含增值税）；重庆江北国际机场有限公司完成股权变更登记后20个工作日内，甲方向乙方支付剩余合同金额10%，，即      元（大写：       ）人民币（含增值税）。</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4</w:t>
      </w:r>
      <w:r>
        <w:rPr>
          <w:rFonts w:hint="eastAsia" w:ascii="方正仿宋_GBK" w:hAnsi="仿宋_GB2312" w:eastAsia="方正仿宋_GBK"/>
          <w:color w:val="000000"/>
          <w:sz w:val="24"/>
        </w:rPr>
        <w:t>.乙方在申请合同价款支付时，应随同提交合同价款支付申请书以及对应合同价款金额的增值税专用发票等有关材料。</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5.</w:t>
      </w:r>
      <w:r>
        <w:rPr>
          <w:rFonts w:hint="eastAsia" w:ascii="方正仿宋_GBK" w:hAnsi="仿宋_GB2312" w:eastAsia="方正仿宋_GBK"/>
          <w:color w:val="000000"/>
          <w:sz w:val="24"/>
        </w:rPr>
        <w:t>甲方将以银行转账方式将合同价款支付到乙方指定收款账户；付款日期以甲方在银行办理电汇的日期为准，双方另有约定的除外。乙方指定收款账户为：</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纳税人名称</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税务登记证号</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单位地址</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联系电话</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开户行名称</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开户银行账号</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开户行地址</w:t>
      </w:r>
      <w:r>
        <w:rPr>
          <w:rFonts w:hint="eastAsia" w:ascii="方正仿宋_GBK" w:hAnsi="仿宋_GB2312" w:eastAsia="方正仿宋_GBK"/>
          <w:color w:val="000000"/>
          <w:sz w:val="24"/>
          <w:u w:val="single"/>
        </w:rPr>
        <w:t xml:space="preserve">：                     </w:t>
      </w:r>
    </w:p>
    <w:p>
      <w:pPr>
        <w:spacing w:line="560" w:lineRule="exact"/>
        <w:ind w:firstLine="480" w:firstLineChars="200"/>
        <w:rPr>
          <w:rFonts w:ascii="方正仿宋_GBK" w:eastAsia="方正仿宋_GBK"/>
          <w:sz w:val="24"/>
        </w:rPr>
      </w:pPr>
      <w:r>
        <w:rPr>
          <w:rFonts w:hint="eastAsia" w:ascii="方正仿宋_GBK" w:eastAsia="方正仿宋_GBK"/>
          <w:sz w:val="24"/>
        </w:rPr>
        <w:t>第五条 违约责任</w:t>
      </w:r>
    </w:p>
    <w:p>
      <w:pPr>
        <w:spacing w:line="560" w:lineRule="exact"/>
        <w:ind w:firstLine="480" w:firstLineChars="200"/>
        <w:rPr>
          <w:rFonts w:ascii="方正仿宋_GBK" w:eastAsia="方正仿宋_GBK"/>
          <w:sz w:val="24"/>
        </w:rPr>
      </w:pPr>
      <w:r>
        <w:rPr>
          <w:rFonts w:hint="eastAsia" w:ascii="方正仿宋_GBK" w:eastAsia="方正仿宋_GBK"/>
          <w:sz w:val="24"/>
        </w:rPr>
        <w:t>1.如乙方未经甲方同意终止履行合同，所收费用应在甲方要求退费后5日内全部退还甲方，并承担合同价款金额30%的违约金。如甲方未经乙方同意终止合同，乙方所收费用不予退还，且有权收取甲方尚欠的咨询服务费。双方另有协商除外。</w:t>
      </w:r>
    </w:p>
    <w:p>
      <w:pPr>
        <w:spacing w:line="560" w:lineRule="exact"/>
        <w:ind w:firstLine="480" w:firstLineChars="200"/>
        <w:rPr>
          <w:rFonts w:ascii="方正仿宋_GBK" w:eastAsia="方正仿宋_GBK"/>
          <w:sz w:val="24"/>
        </w:rPr>
      </w:pPr>
      <w:r>
        <w:rPr>
          <w:rFonts w:hint="eastAsia" w:ascii="方正仿宋_GBK" w:eastAsia="方正仿宋_GBK"/>
          <w:sz w:val="24"/>
        </w:rPr>
        <w:t>2.如因乙方指派资产评估专业人员的重大过错导致甲方利益受损的，乙方应根据资产评估执业的相关规定和行业惯例，向甲方承担相应赔偿责任。</w:t>
      </w:r>
    </w:p>
    <w:p>
      <w:pPr>
        <w:spacing w:line="560" w:lineRule="exact"/>
        <w:ind w:firstLine="480" w:firstLineChars="200"/>
        <w:rPr>
          <w:rFonts w:ascii="方正仿宋_GBK" w:eastAsia="方正仿宋_GBK"/>
          <w:sz w:val="24"/>
        </w:rPr>
      </w:pPr>
      <w:r>
        <w:rPr>
          <w:rFonts w:hint="eastAsia" w:ascii="方正仿宋_GBK" w:eastAsia="方正仿宋_GBK"/>
          <w:sz w:val="24"/>
        </w:rPr>
        <w:t>3.甲方应当如实提供相关材料，保证财务数据、文件资料等材料的真实性和合法性，否则由此产生的法律后果由甲方承担，乙方亦有权终止服务，所收费用不予退还。</w:t>
      </w:r>
    </w:p>
    <w:p>
      <w:pPr>
        <w:spacing w:line="560" w:lineRule="exact"/>
        <w:ind w:firstLine="480" w:firstLineChars="200"/>
        <w:rPr>
          <w:rFonts w:ascii="方正仿宋_GBK" w:eastAsia="方正仿宋_GBK"/>
          <w:sz w:val="24"/>
        </w:rPr>
      </w:pPr>
      <w:r>
        <w:rPr>
          <w:rFonts w:hint="eastAsia" w:ascii="方正仿宋_GBK" w:eastAsia="方正仿宋_GBK"/>
          <w:sz w:val="24"/>
        </w:rPr>
        <w:t>4.双方协商解除本合同或者为避免客户利益冲突等而根据行业管理规定需解除本合同的，乙方应按已办理该项资产评估项目的工作时间、复杂程度、资产评估专业人员人数等实际情况，酌情退费。</w:t>
      </w:r>
    </w:p>
    <w:p>
      <w:pPr>
        <w:spacing w:line="560" w:lineRule="exact"/>
        <w:ind w:firstLine="480" w:firstLineChars="200"/>
        <w:rPr>
          <w:rFonts w:ascii="方正仿宋_GBK" w:eastAsia="方正仿宋_GBK"/>
          <w:sz w:val="24"/>
        </w:rPr>
      </w:pPr>
      <w:r>
        <w:rPr>
          <w:rFonts w:hint="eastAsia" w:ascii="方正仿宋_GBK" w:eastAsia="方正仿宋_GBK"/>
          <w:sz w:val="24"/>
        </w:rPr>
        <w:t>第六条 本合同履行中如发生纠纷，双方应尽量协商解决。协商不成，任何一方都可以向重庆仲裁委员会申请仲裁。</w:t>
      </w:r>
    </w:p>
    <w:p>
      <w:pPr>
        <w:spacing w:line="560" w:lineRule="exact"/>
        <w:ind w:firstLine="480" w:firstLineChars="200"/>
        <w:rPr>
          <w:rFonts w:ascii="方正仿宋_GBK" w:eastAsia="方正仿宋_GBK"/>
          <w:sz w:val="24"/>
        </w:rPr>
      </w:pPr>
      <w:r>
        <w:rPr>
          <w:rFonts w:hint="eastAsia" w:ascii="方正仿宋_GBK" w:eastAsia="方正仿宋_GBK"/>
          <w:sz w:val="24"/>
        </w:rPr>
        <w:t>第七条 乙方的服务期限自本合同签订之日起至乙方资产评估服务完成之日（即</w:t>
      </w:r>
      <w:r>
        <w:rPr>
          <w:rFonts w:hint="eastAsia" w:ascii="方正仿宋_GBK" w:hAnsi="仿宋_GB2312" w:eastAsia="方正仿宋_GBK"/>
          <w:color w:val="000000"/>
          <w:sz w:val="24"/>
        </w:rPr>
        <w:t>重庆江北国际机场有限公司完成股权变更登记</w:t>
      </w:r>
      <w:r>
        <w:rPr>
          <w:rFonts w:hint="eastAsia" w:ascii="方正仿宋_GBK" w:eastAsia="方正仿宋_GBK"/>
          <w:sz w:val="24"/>
        </w:rPr>
        <w:t>）止。</w:t>
      </w:r>
    </w:p>
    <w:p>
      <w:pPr>
        <w:spacing w:line="560" w:lineRule="exact"/>
        <w:ind w:firstLine="480" w:firstLineChars="200"/>
        <w:rPr>
          <w:rFonts w:ascii="方正仿宋_GBK" w:eastAsia="方正仿宋_GBK"/>
          <w:sz w:val="24"/>
        </w:rPr>
      </w:pPr>
      <w:r>
        <w:rPr>
          <w:rFonts w:hint="eastAsia" w:ascii="方正仿宋_GBK" w:eastAsia="方正仿宋_GBK"/>
          <w:sz w:val="24"/>
        </w:rPr>
        <w:t>第八条 本合同履行中，如一方要求解除合同，需由双方另行协商，并签订书面协议。</w:t>
      </w:r>
    </w:p>
    <w:p>
      <w:pPr>
        <w:spacing w:line="560" w:lineRule="exact"/>
        <w:ind w:firstLine="480" w:firstLineChars="200"/>
        <w:rPr>
          <w:rFonts w:ascii="方正仿宋_GBK" w:eastAsia="方正仿宋_GBK"/>
          <w:sz w:val="24"/>
        </w:rPr>
      </w:pPr>
      <w:r>
        <w:rPr>
          <w:rFonts w:hint="eastAsia" w:ascii="方正仿宋_GBK" w:eastAsia="方正仿宋_GBK"/>
          <w:sz w:val="24"/>
        </w:rPr>
        <w:t>第九条 本合同正本壹式贰份，甲乙双方各执壹份；副本壹式肆份，甲乙双方各执贰份；自双方授权代表签字并加盖单位印章或合同专用章后生效。</w:t>
      </w:r>
    </w:p>
    <w:p>
      <w:pPr>
        <w:spacing w:line="560" w:lineRule="exact"/>
        <w:jc w:val="left"/>
        <w:rPr>
          <w:rFonts w:ascii="方正仿宋_GBK" w:hAnsi="宋体" w:eastAsia="方正仿宋_GBK" w:cs="宋体"/>
          <w:sz w:val="24"/>
        </w:rPr>
      </w:pPr>
    </w:p>
    <w:tbl>
      <w:tblPr>
        <w:tblStyle w:val="16"/>
        <w:tblW w:w="9198" w:type="dxa"/>
        <w:tblInd w:w="0" w:type="dxa"/>
        <w:tblLayout w:type="fixed"/>
        <w:tblCellMar>
          <w:top w:w="0" w:type="dxa"/>
          <w:left w:w="108" w:type="dxa"/>
          <w:bottom w:w="0" w:type="dxa"/>
          <w:right w:w="108" w:type="dxa"/>
        </w:tblCellMar>
      </w:tblPr>
      <w:tblGrid>
        <w:gridCol w:w="4595"/>
        <w:gridCol w:w="4603"/>
      </w:tblGrid>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bCs/>
                <w:sz w:val="24"/>
              </w:rPr>
            </w:pPr>
            <w:bookmarkStart w:id="8" w:name="_Toc493610355"/>
            <w:bookmarkStart w:id="9" w:name="_Toc28208"/>
            <w:bookmarkStart w:id="10" w:name="_Toc21179"/>
            <w:r>
              <w:rPr>
                <w:rFonts w:hint="eastAsia" w:ascii="方正仿宋_GBK" w:hAnsi="方正仿宋_GBK" w:eastAsia="方正仿宋_GBK" w:cs="方正仿宋_GBK"/>
                <w:bCs/>
                <w:sz w:val="24"/>
              </w:rPr>
              <w:t>甲方：</w:t>
            </w:r>
            <w:bookmarkEnd w:id="8"/>
            <w:bookmarkEnd w:id="9"/>
            <w:bookmarkEnd w:id="10"/>
            <w:r>
              <w:rPr>
                <w:rFonts w:hint="eastAsia" w:ascii="方正仿宋_GBK" w:hAnsi="方正仿宋_GBK" w:eastAsia="方正仿宋_GBK" w:cs="方正仿宋_GBK"/>
                <w:bCs/>
                <w:sz w:val="24"/>
              </w:rPr>
              <w:t>重庆机场集团有限公司</w:t>
            </w:r>
          </w:p>
        </w:tc>
        <w:tc>
          <w:tcPr>
            <w:tcW w:w="4603" w:type="dxa"/>
            <w:vAlign w:val="bottom"/>
          </w:tcPr>
          <w:p>
            <w:pPr>
              <w:spacing w:line="560" w:lineRule="exact"/>
              <w:jc w:val="left"/>
              <w:rPr>
                <w:rFonts w:ascii="方正仿宋_GBK" w:hAnsi="方正仿宋_GBK" w:eastAsia="方正仿宋_GBK" w:cs="方正仿宋_GBK"/>
                <w:b/>
                <w:bCs/>
                <w:sz w:val="24"/>
              </w:rPr>
            </w:pPr>
            <w:bookmarkStart w:id="11" w:name="_Toc493610356"/>
            <w:bookmarkStart w:id="12" w:name="_Toc28460"/>
            <w:bookmarkStart w:id="13" w:name="_Toc13370"/>
            <w:r>
              <w:rPr>
                <w:rFonts w:hint="eastAsia" w:ascii="方正仿宋_GBK" w:hAnsi="方正仿宋_GBK" w:eastAsia="方正仿宋_GBK" w:cs="方正仿宋_GBK"/>
                <w:bCs/>
                <w:sz w:val="24"/>
              </w:rPr>
              <w:t>乙方：</w:t>
            </w:r>
            <w:bookmarkEnd w:id="11"/>
            <w:bookmarkEnd w:id="12"/>
            <w:bookmarkEnd w:id="13"/>
            <w:r>
              <w:rPr>
                <w:rFonts w:hint="eastAsia" w:ascii="方正仿宋_GBK" w:hAnsi="方正仿宋_GBK" w:eastAsia="方正仿宋_GBK" w:cs="方正仿宋_GBK"/>
                <w:b/>
                <w:bCs/>
                <w:sz w:val="24"/>
              </w:rPr>
              <w:t xml:space="preserve">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法定代表人(负责人)或</w:t>
            </w:r>
          </w:p>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授权代表（签字）：</w:t>
            </w:r>
          </w:p>
        </w:tc>
        <w:tc>
          <w:tcPr>
            <w:tcW w:w="4603" w:type="dxa"/>
            <w:vAlign w:val="bottom"/>
          </w:tcPr>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负责人或授权代表（签字）：</w:t>
            </w:r>
          </w:p>
          <w:p>
            <w:pPr>
              <w:spacing w:line="560" w:lineRule="exact"/>
              <w:jc w:val="left"/>
              <w:rPr>
                <w:rFonts w:ascii="方正仿宋_GBK" w:hAnsi="方正仿宋_GBK" w:eastAsia="方正仿宋_GBK" w:cs="方正仿宋_GBK"/>
                <w:spacing w:val="6"/>
                <w:sz w:val="24"/>
              </w:rPr>
            </w:pP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签订日期：</w:t>
            </w:r>
          </w:p>
        </w:tc>
        <w:tc>
          <w:tcPr>
            <w:tcW w:w="4603" w:type="dxa"/>
            <w:shd w:val="clear" w:color="auto" w:fill="FFFFFF"/>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签订日期：</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地址： 重庆市渝北区机场东二路19号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地址：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邮编：404300</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邮编：</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开户银行： </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开户银行：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账号：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账号：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税号：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税号：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开户行地址： </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开户行地址:</w:t>
            </w:r>
          </w:p>
        </w:tc>
      </w:tr>
    </w:tbl>
    <w:p>
      <w:pPr>
        <w:spacing w:line="560" w:lineRule="exact"/>
        <w:rPr>
          <w:rFonts w:ascii="方正仿宋_GBK" w:eastAsia="方正仿宋_GBK"/>
          <w:sz w:val="24"/>
        </w:rPr>
      </w:pPr>
    </w:p>
    <w:p>
      <w:pPr>
        <w:widowControl/>
        <w:jc w:val="left"/>
        <w:rPr>
          <w:rFonts w:ascii="方正仿宋_GBK" w:hAnsi="仿宋" w:eastAsia="方正仿宋_GBK"/>
          <w:b/>
          <w:sz w:val="24"/>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23</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425"/>
    <w:rsid w:val="0000097F"/>
    <w:rsid w:val="00005333"/>
    <w:rsid w:val="00006788"/>
    <w:rsid w:val="00012A62"/>
    <w:rsid w:val="00013CD5"/>
    <w:rsid w:val="00017CC8"/>
    <w:rsid w:val="0002066B"/>
    <w:rsid w:val="0002289E"/>
    <w:rsid w:val="00023008"/>
    <w:rsid w:val="00025AEC"/>
    <w:rsid w:val="000265C7"/>
    <w:rsid w:val="00031BB8"/>
    <w:rsid w:val="00032715"/>
    <w:rsid w:val="00033AD2"/>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25D0"/>
    <w:rsid w:val="0008471B"/>
    <w:rsid w:val="00084B6F"/>
    <w:rsid w:val="00092514"/>
    <w:rsid w:val="000A3B23"/>
    <w:rsid w:val="000B0298"/>
    <w:rsid w:val="000B4109"/>
    <w:rsid w:val="000B753E"/>
    <w:rsid w:val="000B7659"/>
    <w:rsid w:val="000C02DD"/>
    <w:rsid w:val="000D521A"/>
    <w:rsid w:val="000E2F2F"/>
    <w:rsid w:val="000E5E1E"/>
    <w:rsid w:val="000F3310"/>
    <w:rsid w:val="000F4C9C"/>
    <w:rsid w:val="000F4E07"/>
    <w:rsid w:val="00103882"/>
    <w:rsid w:val="0010397E"/>
    <w:rsid w:val="00103CBE"/>
    <w:rsid w:val="00106E21"/>
    <w:rsid w:val="00124BCC"/>
    <w:rsid w:val="00126337"/>
    <w:rsid w:val="0013184B"/>
    <w:rsid w:val="00140784"/>
    <w:rsid w:val="00146445"/>
    <w:rsid w:val="001505AE"/>
    <w:rsid w:val="00150869"/>
    <w:rsid w:val="001559E7"/>
    <w:rsid w:val="00163E7C"/>
    <w:rsid w:val="00164423"/>
    <w:rsid w:val="00180D31"/>
    <w:rsid w:val="00181249"/>
    <w:rsid w:val="00182309"/>
    <w:rsid w:val="00182F1E"/>
    <w:rsid w:val="001849E2"/>
    <w:rsid w:val="0018716E"/>
    <w:rsid w:val="0018776C"/>
    <w:rsid w:val="0019019A"/>
    <w:rsid w:val="00192AF6"/>
    <w:rsid w:val="001954E5"/>
    <w:rsid w:val="00196FD2"/>
    <w:rsid w:val="001B42A8"/>
    <w:rsid w:val="001C452E"/>
    <w:rsid w:val="001D0060"/>
    <w:rsid w:val="001E04F7"/>
    <w:rsid w:val="001E0DD3"/>
    <w:rsid w:val="001F2E0C"/>
    <w:rsid w:val="001F52E9"/>
    <w:rsid w:val="00202EEA"/>
    <w:rsid w:val="002111D0"/>
    <w:rsid w:val="002146E5"/>
    <w:rsid w:val="002170C0"/>
    <w:rsid w:val="0022268A"/>
    <w:rsid w:val="00223328"/>
    <w:rsid w:val="00224DEB"/>
    <w:rsid w:val="00230435"/>
    <w:rsid w:val="002334E4"/>
    <w:rsid w:val="002362BD"/>
    <w:rsid w:val="002368BD"/>
    <w:rsid w:val="002369A5"/>
    <w:rsid w:val="00264544"/>
    <w:rsid w:val="00266533"/>
    <w:rsid w:val="0028006E"/>
    <w:rsid w:val="002829F0"/>
    <w:rsid w:val="002834F6"/>
    <w:rsid w:val="00286536"/>
    <w:rsid w:val="00287E0A"/>
    <w:rsid w:val="002B2F73"/>
    <w:rsid w:val="002B75E8"/>
    <w:rsid w:val="002C0AB3"/>
    <w:rsid w:val="002C46DA"/>
    <w:rsid w:val="002C52F9"/>
    <w:rsid w:val="002D6F8E"/>
    <w:rsid w:val="002E5FDE"/>
    <w:rsid w:val="002F5A5B"/>
    <w:rsid w:val="002F6E00"/>
    <w:rsid w:val="002F7CA1"/>
    <w:rsid w:val="002F7F31"/>
    <w:rsid w:val="00300C2A"/>
    <w:rsid w:val="00305C05"/>
    <w:rsid w:val="00306DDC"/>
    <w:rsid w:val="00311324"/>
    <w:rsid w:val="00317034"/>
    <w:rsid w:val="00332BF8"/>
    <w:rsid w:val="00333793"/>
    <w:rsid w:val="00333BD0"/>
    <w:rsid w:val="00340E6F"/>
    <w:rsid w:val="00343744"/>
    <w:rsid w:val="0034710B"/>
    <w:rsid w:val="00347BDE"/>
    <w:rsid w:val="00351066"/>
    <w:rsid w:val="003534A4"/>
    <w:rsid w:val="00355B67"/>
    <w:rsid w:val="00357C50"/>
    <w:rsid w:val="0036428D"/>
    <w:rsid w:val="00370602"/>
    <w:rsid w:val="003723A5"/>
    <w:rsid w:val="00381031"/>
    <w:rsid w:val="003840CF"/>
    <w:rsid w:val="00391B61"/>
    <w:rsid w:val="00392422"/>
    <w:rsid w:val="0039415B"/>
    <w:rsid w:val="0039572A"/>
    <w:rsid w:val="00396376"/>
    <w:rsid w:val="003A2048"/>
    <w:rsid w:val="003A228A"/>
    <w:rsid w:val="003A2974"/>
    <w:rsid w:val="003A4373"/>
    <w:rsid w:val="003B3CDF"/>
    <w:rsid w:val="003B3EA4"/>
    <w:rsid w:val="003B6326"/>
    <w:rsid w:val="003B7133"/>
    <w:rsid w:val="003B79B9"/>
    <w:rsid w:val="003C7185"/>
    <w:rsid w:val="003D6803"/>
    <w:rsid w:val="003E074E"/>
    <w:rsid w:val="003F167C"/>
    <w:rsid w:val="003F64E3"/>
    <w:rsid w:val="003F78CE"/>
    <w:rsid w:val="00413E38"/>
    <w:rsid w:val="00420115"/>
    <w:rsid w:val="00422256"/>
    <w:rsid w:val="00422C70"/>
    <w:rsid w:val="00424AC5"/>
    <w:rsid w:val="00425623"/>
    <w:rsid w:val="00425B77"/>
    <w:rsid w:val="0042735B"/>
    <w:rsid w:val="00441244"/>
    <w:rsid w:val="0044381E"/>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266E"/>
    <w:rsid w:val="00541466"/>
    <w:rsid w:val="00542442"/>
    <w:rsid w:val="00550BF1"/>
    <w:rsid w:val="00566ECB"/>
    <w:rsid w:val="005766B4"/>
    <w:rsid w:val="0058393D"/>
    <w:rsid w:val="005863EB"/>
    <w:rsid w:val="00591811"/>
    <w:rsid w:val="005A0677"/>
    <w:rsid w:val="005A6C83"/>
    <w:rsid w:val="005B2C03"/>
    <w:rsid w:val="005B5E40"/>
    <w:rsid w:val="005B623B"/>
    <w:rsid w:val="005B6DF6"/>
    <w:rsid w:val="005B72F8"/>
    <w:rsid w:val="005C4CBA"/>
    <w:rsid w:val="005C7814"/>
    <w:rsid w:val="005C79AE"/>
    <w:rsid w:val="005D5352"/>
    <w:rsid w:val="005E0BFC"/>
    <w:rsid w:val="005E467A"/>
    <w:rsid w:val="005F4A5B"/>
    <w:rsid w:val="006078C9"/>
    <w:rsid w:val="00610FBA"/>
    <w:rsid w:val="00622C32"/>
    <w:rsid w:val="00626931"/>
    <w:rsid w:val="00627DD7"/>
    <w:rsid w:val="006331B5"/>
    <w:rsid w:val="006448B9"/>
    <w:rsid w:val="00646279"/>
    <w:rsid w:val="0064646F"/>
    <w:rsid w:val="0064740A"/>
    <w:rsid w:val="00653540"/>
    <w:rsid w:val="006603E9"/>
    <w:rsid w:val="006625EB"/>
    <w:rsid w:val="0066423D"/>
    <w:rsid w:val="0066539F"/>
    <w:rsid w:val="0066710E"/>
    <w:rsid w:val="0066722C"/>
    <w:rsid w:val="006700E0"/>
    <w:rsid w:val="00671C76"/>
    <w:rsid w:val="0067214B"/>
    <w:rsid w:val="00677C64"/>
    <w:rsid w:val="00693C5F"/>
    <w:rsid w:val="00694CA2"/>
    <w:rsid w:val="00694E61"/>
    <w:rsid w:val="006964FC"/>
    <w:rsid w:val="006A00DE"/>
    <w:rsid w:val="006A3443"/>
    <w:rsid w:val="006B78A8"/>
    <w:rsid w:val="006C49D1"/>
    <w:rsid w:val="006D17D4"/>
    <w:rsid w:val="006E0BFC"/>
    <w:rsid w:val="006E55F4"/>
    <w:rsid w:val="006E7096"/>
    <w:rsid w:val="006E7700"/>
    <w:rsid w:val="006E7EC8"/>
    <w:rsid w:val="006F0D23"/>
    <w:rsid w:val="00701961"/>
    <w:rsid w:val="0070395B"/>
    <w:rsid w:val="007118BA"/>
    <w:rsid w:val="007144FD"/>
    <w:rsid w:val="00722EF1"/>
    <w:rsid w:val="00736352"/>
    <w:rsid w:val="00744D14"/>
    <w:rsid w:val="007540E5"/>
    <w:rsid w:val="007544BD"/>
    <w:rsid w:val="007606D6"/>
    <w:rsid w:val="00760A24"/>
    <w:rsid w:val="0076301C"/>
    <w:rsid w:val="00766B00"/>
    <w:rsid w:val="0077011C"/>
    <w:rsid w:val="007710A8"/>
    <w:rsid w:val="0077439B"/>
    <w:rsid w:val="00780AE6"/>
    <w:rsid w:val="0078149A"/>
    <w:rsid w:val="00783017"/>
    <w:rsid w:val="00783450"/>
    <w:rsid w:val="007872F8"/>
    <w:rsid w:val="00790155"/>
    <w:rsid w:val="007950D5"/>
    <w:rsid w:val="007A23F4"/>
    <w:rsid w:val="007A25BA"/>
    <w:rsid w:val="007B21E1"/>
    <w:rsid w:val="007B493F"/>
    <w:rsid w:val="007C1F70"/>
    <w:rsid w:val="007D3BC5"/>
    <w:rsid w:val="007E0D23"/>
    <w:rsid w:val="007E19FA"/>
    <w:rsid w:val="007E4029"/>
    <w:rsid w:val="007F0083"/>
    <w:rsid w:val="00807A75"/>
    <w:rsid w:val="008137A3"/>
    <w:rsid w:val="0081544B"/>
    <w:rsid w:val="00823E48"/>
    <w:rsid w:val="00833172"/>
    <w:rsid w:val="00835B1F"/>
    <w:rsid w:val="0084512B"/>
    <w:rsid w:val="008602A9"/>
    <w:rsid w:val="00860574"/>
    <w:rsid w:val="00873550"/>
    <w:rsid w:val="008760AC"/>
    <w:rsid w:val="008800A8"/>
    <w:rsid w:val="00883BBC"/>
    <w:rsid w:val="00883E00"/>
    <w:rsid w:val="00883F8F"/>
    <w:rsid w:val="008903C7"/>
    <w:rsid w:val="008913B8"/>
    <w:rsid w:val="008A0078"/>
    <w:rsid w:val="008B073C"/>
    <w:rsid w:val="008B1D3F"/>
    <w:rsid w:val="008B5D37"/>
    <w:rsid w:val="008C5EA9"/>
    <w:rsid w:val="008C74BC"/>
    <w:rsid w:val="008E2C9F"/>
    <w:rsid w:val="00912636"/>
    <w:rsid w:val="009271FD"/>
    <w:rsid w:val="00932506"/>
    <w:rsid w:val="009325DE"/>
    <w:rsid w:val="00941604"/>
    <w:rsid w:val="00942CCC"/>
    <w:rsid w:val="0094495E"/>
    <w:rsid w:val="0094718E"/>
    <w:rsid w:val="0096421C"/>
    <w:rsid w:val="00973BDE"/>
    <w:rsid w:val="0098379E"/>
    <w:rsid w:val="009865AA"/>
    <w:rsid w:val="00990CE0"/>
    <w:rsid w:val="0099761B"/>
    <w:rsid w:val="009A0B4B"/>
    <w:rsid w:val="009B30A2"/>
    <w:rsid w:val="009B4B99"/>
    <w:rsid w:val="009B6A9C"/>
    <w:rsid w:val="009B7D9D"/>
    <w:rsid w:val="009C1103"/>
    <w:rsid w:val="009D00D9"/>
    <w:rsid w:val="009D01D1"/>
    <w:rsid w:val="009D0C9D"/>
    <w:rsid w:val="009D1F92"/>
    <w:rsid w:val="009D5971"/>
    <w:rsid w:val="009E193A"/>
    <w:rsid w:val="009F1A57"/>
    <w:rsid w:val="009F2035"/>
    <w:rsid w:val="00A079DB"/>
    <w:rsid w:val="00A12488"/>
    <w:rsid w:val="00A2327E"/>
    <w:rsid w:val="00A23B69"/>
    <w:rsid w:val="00A25DD3"/>
    <w:rsid w:val="00A279E1"/>
    <w:rsid w:val="00A307C5"/>
    <w:rsid w:val="00A4044B"/>
    <w:rsid w:val="00A454A0"/>
    <w:rsid w:val="00A51639"/>
    <w:rsid w:val="00A64B28"/>
    <w:rsid w:val="00A661DC"/>
    <w:rsid w:val="00A6743C"/>
    <w:rsid w:val="00A70F36"/>
    <w:rsid w:val="00A73150"/>
    <w:rsid w:val="00A73E6F"/>
    <w:rsid w:val="00A74F64"/>
    <w:rsid w:val="00A9211E"/>
    <w:rsid w:val="00AA3DFD"/>
    <w:rsid w:val="00AA7541"/>
    <w:rsid w:val="00AB18AB"/>
    <w:rsid w:val="00AB1EAC"/>
    <w:rsid w:val="00AD0062"/>
    <w:rsid w:val="00AD04F5"/>
    <w:rsid w:val="00AD1B3B"/>
    <w:rsid w:val="00AD3C9F"/>
    <w:rsid w:val="00AD460B"/>
    <w:rsid w:val="00AD5218"/>
    <w:rsid w:val="00AE1E61"/>
    <w:rsid w:val="00AE450D"/>
    <w:rsid w:val="00AF1739"/>
    <w:rsid w:val="00AF6F3E"/>
    <w:rsid w:val="00B07E47"/>
    <w:rsid w:val="00B13BD8"/>
    <w:rsid w:val="00B171A5"/>
    <w:rsid w:val="00B22AD5"/>
    <w:rsid w:val="00B23001"/>
    <w:rsid w:val="00B27562"/>
    <w:rsid w:val="00B31151"/>
    <w:rsid w:val="00B3115C"/>
    <w:rsid w:val="00B44196"/>
    <w:rsid w:val="00B62287"/>
    <w:rsid w:val="00B719CE"/>
    <w:rsid w:val="00B73FE8"/>
    <w:rsid w:val="00B81C3E"/>
    <w:rsid w:val="00B83591"/>
    <w:rsid w:val="00BA0571"/>
    <w:rsid w:val="00BA1401"/>
    <w:rsid w:val="00BA1D26"/>
    <w:rsid w:val="00BA3661"/>
    <w:rsid w:val="00BB07FB"/>
    <w:rsid w:val="00BB0CC3"/>
    <w:rsid w:val="00BC4195"/>
    <w:rsid w:val="00BD710A"/>
    <w:rsid w:val="00BD7D0E"/>
    <w:rsid w:val="00BE72AF"/>
    <w:rsid w:val="00BF544F"/>
    <w:rsid w:val="00C03881"/>
    <w:rsid w:val="00C062CB"/>
    <w:rsid w:val="00C075FD"/>
    <w:rsid w:val="00C25DD0"/>
    <w:rsid w:val="00C33B30"/>
    <w:rsid w:val="00C36C02"/>
    <w:rsid w:val="00C3798E"/>
    <w:rsid w:val="00C40B0D"/>
    <w:rsid w:val="00C4369F"/>
    <w:rsid w:val="00C43B58"/>
    <w:rsid w:val="00C43FDF"/>
    <w:rsid w:val="00C525AC"/>
    <w:rsid w:val="00C636E6"/>
    <w:rsid w:val="00C643C9"/>
    <w:rsid w:val="00C6512E"/>
    <w:rsid w:val="00C745A1"/>
    <w:rsid w:val="00C7596B"/>
    <w:rsid w:val="00C80539"/>
    <w:rsid w:val="00C826C9"/>
    <w:rsid w:val="00C87F05"/>
    <w:rsid w:val="00C9189F"/>
    <w:rsid w:val="00C93570"/>
    <w:rsid w:val="00CA1DA5"/>
    <w:rsid w:val="00CA22C7"/>
    <w:rsid w:val="00CC2123"/>
    <w:rsid w:val="00CC2C5D"/>
    <w:rsid w:val="00CC4C22"/>
    <w:rsid w:val="00CF5BF8"/>
    <w:rsid w:val="00CF7A22"/>
    <w:rsid w:val="00D058E5"/>
    <w:rsid w:val="00D125EB"/>
    <w:rsid w:val="00D149F1"/>
    <w:rsid w:val="00D30588"/>
    <w:rsid w:val="00D45135"/>
    <w:rsid w:val="00D47F13"/>
    <w:rsid w:val="00D628C6"/>
    <w:rsid w:val="00D63B4A"/>
    <w:rsid w:val="00D64587"/>
    <w:rsid w:val="00D66438"/>
    <w:rsid w:val="00D75600"/>
    <w:rsid w:val="00D80CA9"/>
    <w:rsid w:val="00D81DC5"/>
    <w:rsid w:val="00D83800"/>
    <w:rsid w:val="00D91B70"/>
    <w:rsid w:val="00DA1CBE"/>
    <w:rsid w:val="00DB73DB"/>
    <w:rsid w:val="00DD6002"/>
    <w:rsid w:val="00DD63D3"/>
    <w:rsid w:val="00DF0117"/>
    <w:rsid w:val="00DF18B6"/>
    <w:rsid w:val="00DF642B"/>
    <w:rsid w:val="00E039E8"/>
    <w:rsid w:val="00E053CA"/>
    <w:rsid w:val="00E07171"/>
    <w:rsid w:val="00E14889"/>
    <w:rsid w:val="00E14DA8"/>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2022"/>
    <w:rsid w:val="00E76761"/>
    <w:rsid w:val="00E76BF9"/>
    <w:rsid w:val="00E77B0B"/>
    <w:rsid w:val="00E8758A"/>
    <w:rsid w:val="00E90678"/>
    <w:rsid w:val="00E910C2"/>
    <w:rsid w:val="00E91556"/>
    <w:rsid w:val="00E94D9E"/>
    <w:rsid w:val="00E96BE1"/>
    <w:rsid w:val="00EA25CF"/>
    <w:rsid w:val="00EB0F23"/>
    <w:rsid w:val="00EC4E18"/>
    <w:rsid w:val="00EE616E"/>
    <w:rsid w:val="00F02E67"/>
    <w:rsid w:val="00F05482"/>
    <w:rsid w:val="00F1365F"/>
    <w:rsid w:val="00F172DB"/>
    <w:rsid w:val="00F21BD3"/>
    <w:rsid w:val="00F23D92"/>
    <w:rsid w:val="00F25E04"/>
    <w:rsid w:val="00F2773C"/>
    <w:rsid w:val="00F3207E"/>
    <w:rsid w:val="00F33397"/>
    <w:rsid w:val="00F33FB2"/>
    <w:rsid w:val="00F40190"/>
    <w:rsid w:val="00F46FCF"/>
    <w:rsid w:val="00F479F7"/>
    <w:rsid w:val="00F50101"/>
    <w:rsid w:val="00F511B6"/>
    <w:rsid w:val="00F5221B"/>
    <w:rsid w:val="00F534C5"/>
    <w:rsid w:val="00F62AC2"/>
    <w:rsid w:val="00F62E33"/>
    <w:rsid w:val="00F70CF8"/>
    <w:rsid w:val="00F74A15"/>
    <w:rsid w:val="00F77D17"/>
    <w:rsid w:val="00F8042D"/>
    <w:rsid w:val="00F834AA"/>
    <w:rsid w:val="00F85181"/>
    <w:rsid w:val="00F8674E"/>
    <w:rsid w:val="00F97439"/>
    <w:rsid w:val="00FA17E2"/>
    <w:rsid w:val="00FA6503"/>
    <w:rsid w:val="00FB4220"/>
    <w:rsid w:val="00FD5A31"/>
    <w:rsid w:val="00FD7037"/>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0D46339"/>
    <w:rsid w:val="212D69FF"/>
    <w:rsid w:val="2406143D"/>
    <w:rsid w:val="24E91F05"/>
    <w:rsid w:val="26DF36D3"/>
    <w:rsid w:val="2B3542A3"/>
    <w:rsid w:val="2BD72CF4"/>
    <w:rsid w:val="2F17232D"/>
    <w:rsid w:val="352A60F9"/>
    <w:rsid w:val="38333537"/>
    <w:rsid w:val="38BA4CF1"/>
    <w:rsid w:val="38FA1B4F"/>
    <w:rsid w:val="3A175922"/>
    <w:rsid w:val="3A9C6630"/>
    <w:rsid w:val="3EC95C23"/>
    <w:rsid w:val="476A02AE"/>
    <w:rsid w:val="482F185E"/>
    <w:rsid w:val="49F22160"/>
    <w:rsid w:val="4C0842E9"/>
    <w:rsid w:val="4F226B33"/>
    <w:rsid w:val="4F5A7728"/>
    <w:rsid w:val="521C4028"/>
    <w:rsid w:val="57A71AC0"/>
    <w:rsid w:val="58094566"/>
    <w:rsid w:val="59AE32A4"/>
    <w:rsid w:val="5AB211BF"/>
    <w:rsid w:val="5C3A4E1A"/>
    <w:rsid w:val="5F457474"/>
    <w:rsid w:val="60681418"/>
    <w:rsid w:val="667D7612"/>
    <w:rsid w:val="670276D9"/>
    <w:rsid w:val="67F65044"/>
    <w:rsid w:val="6B995283"/>
    <w:rsid w:val="6F792F28"/>
    <w:rsid w:val="705C7445"/>
    <w:rsid w:val="71193D3B"/>
    <w:rsid w:val="76ED7632"/>
    <w:rsid w:val="77611D7E"/>
    <w:rsid w:val="7A424D83"/>
    <w:rsid w:val="7E6459CD"/>
    <w:rsid w:val="7EAF53EB"/>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locked/>
    <w:uiPriority w:val="1"/>
    <w:pPr>
      <w:spacing w:before="120" w:after="120"/>
      <w:outlineLvl w:val="1"/>
    </w:pPr>
    <w:rPr>
      <w:rFonts w:eastAsia="黑体"/>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Plain Text"/>
    <w:basedOn w:val="1"/>
    <w:link w:val="36"/>
    <w:qFormat/>
    <w:uiPriority w:val="0"/>
    <w:rPr>
      <w:rFonts w:ascii="宋体" w:hAnsi="Courier New" w:cs="Courier New"/>
      <w:szCs w:val="21"/>
    </w:r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rPr>
  </w:style>
  <w:style w:type="character" w:styleId="15">
    <w:name w:val="annotation reference"/>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3"/>
    <w:link w:val="7"/>
    <w:semiHidden/>
    <w:qFormat/>
    <w:locked/>
    <w:uiPriority w:val="99"/>
    <w:rPr>
      <w:rFonts w:ascii="Times New Roman" w:hAnsi="Times New Roman"/>
      <w:kern w:val="2"/>
      <w:sz w:val="18"/>
    </w:rPr>
  </w:style>
  <w:style w:type="character" w:customStyle="1" w:styleId="19">
    <w:name w:val="页脚 字符"/>
    <w:basedOn w:val="13"/>
    <w:link w:val="8"/>
    <w:qFormat/>
    <w:locked/>
    <w:uiPriority w:val="99"/>
    <w:rPr>
      <w:sz w:val="18"/>
    </w:rPr>
  </w:style>
  <w:style w:type="character" w:customStyle="1" w:styleId="20">
    <w:name w:val="页眉 字符"/>
    <w:basedOn w:val="13"/>
    <w:link w:val="9"/>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标题 2 字符"/>
    <w:basedOn w:val="13"/>
    <w:link w:val="4"/>
    <w:qFormat/>
    <w:uiPriority w:val="1"/>
    <w:rPr>
      <w:rFonts w:eastAsia="黑体"/>
      <w:kern w:val="2"/>
      <w:sz w:val="32"/>
      <w:szCs w:val="24"/>
    </w:rPr>
  </w:style>
  <w:style w:type="paragraph" w:customStyle="1" w:styleId="27">
    <w:name w:val="zjb正文"/>
    <w:basedOn w:val="1"/>
    <w:link w:val="30"/>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8">
    <w:name w:val="zjb標題1"/>
    <w:basedOn w:val="1"/>
    <w:link w:val="29"/>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9">
    <w:name w:val="zjb標題1 字符"/>
    <w:basedOn w:val="13"/>
    <w:link w:val="28"/>
    <w:qFormat/>
    <w:uiPriority w:val="0"/>
    <w:rPr>
      <w:rFonts w:eastAsia="华文中宋"/>
      <w:b/>
      <w:color w:val="000000"/>
      <w:sz w:val="72"/>
      <w:szCs w:val="72"/>
      <w:lang w:eastAsia="en-US"/>
    </w:rPr>
  </w:style>
  <w:style w:type="character" w:customStyle="1" w:styleId="30">
    <w:name w:val="zjb正文 字符"/>
    <w:basedOn w:val="13"/>
    <w:link w:val="27"/>
    <w:qFormat/>
    <w:uiPriority w:val="0"/>
    <w:rPr>
      <w:rFonts w:ascii="仿宋_GB2312" w:hAnsi="仿宋" w:eastAsia="仿宋_GB2312" w:cs="宋体"/>
      <w:color w:val="000000"/>
      <w:sz w:val="30"/>
      <w:szCs w:val="30"/>
      <w:lang w:eastAsia="en-US"/>
    </w:rPr>
  </w:style>
  <w:style w:type="paragraph" w:styleId="31">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5">
    <w:name w:val="标题 1 字符"/>
    <w:basedOn w:val="13"/>
    <w:link w:val="3"/>
    <w:qFormat/>
    <w:uiPriority w:val="0"/>
    <w:rPr>
      <w:b/>
      <w:bCs/>
      <w:kern w:val="44"/>
      <w:sz w:val="44"/>
      <w:szCs w:val="44"/>
    </w:rPr>
  </w:style>
  <w:style w:type="character" w:customStyle="1" w:styleId="36">
    <w:name w:val="纯文本 字符"/>
    <w:basedOn w:val="13"/>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1374</Words>
  <Characters>7833</Characters>
  <Lines>65</Lines>
  <Paragraphs>18</Paragraphs>
  <TotalTime>3</TotalTime>
  <ScaleCrop>false</ScaleCrop>
  <LinksUpToDate>false</LinksUpToDate>
  <CharactersWithSpaces>9189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2021-04-21T09:43:00Z</cp:lastPrinted>
  <dcterms:modified xsi:type="dcterms:W3CDTF">2021-04-27T01:33:09Z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