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themeColor="text1"/>
          <w:sz w:val="52"/>
          <w:szCs w:val="52"/>
          <w14:textFill>
            <w14:solidFill>
              <w14:schemeClr w14:val="tx1"/>
            </w14:solidFill>
          </w14:textFill>
        </w:rPr>
      </w:pPr>
    </w:p>
    <w:p>
      <w:pPr>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重庆机场集团有限公司</w:t>
      </w:r>
    </w:p>
    <w:p>
      <w:pPr>
        <w:jc w:val="center"/>
        <w:rPr>
          <w:rFonts w:ascii="仿宋" w:hAnsi="仿宋" w:eastAsia="仿宋"/>
          <w:b/>
          <w:color w:val="000000" w:themeColor="text1"/>
          <w:sz w:val="48"/>
          <w:szCs w:val="52"/>
          <w14:textFill>
            <w14:solidFill>
              <w14:schemeClr w14:val="tx1"/>
            </w14:solidFill>
          </w14:textFill>
        </w:rPr>
      </w:pPr>
    </w:p>
    <w:p>
      <w:pPr>
        <w:jc w:val="center"/>
        <w:rPr>
          <w:rFonts w:ascii="仿宋" w:hAnsi="仿宋" w:eastAsia="仿宋"/>
          <w:b/>
          <w:color w:val="000000" w:themeColor="text1"/>
          <w:sz w:val="48"/>
          <w:szCs w:val="52"/>
          <w14:textFill>
            <w14:solidFill>
              <w14:schemeClr w14:val="tx1"/>
            </w14:solidFill>
          </w14:textFill>
        </w:rPr>
      </w:pPr>
    </w:p>
    <w:p>
      <w:pPr>
        <w:widowControl/>
        <w:jc w:val="center"/>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重庆机场配气站加臭装置药剂采购</w:t>
      </w:r>
      <w:r>
        <w:rPr>
          <w:rFonts w:ascii="仿宋" w:hAnsi="仿宋" w:eastAsia="仿宋"/>
          <w:b/>
          <w:color w:val="000000" w:themeColor="text1"/>
          <w:sz w:val="44"/>
          <w:szCs w:val="44"/>
          <w14:textFill>
            <w14:solidFill>
              <w14:schemeClr w14:val="tx1"/>
            </w14:solidFill>
          </w14:textFill>
        </w:rPr>
        <w:t>项目</w:t>
      </w:r>
    </w:p>
    <w:p>
      <w:pPr>
        <w:widowControl/>
        <w:jc w:val="center"/>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竞争性比选文件</w:t>
      </w:r>
    </w:p>
    <w:p>
      <w:pPr>
        <w:jc w:val="center"/>
        <w:rPr>
          <w:rFonts w:ascii="仿宋" w:hAnsi="仿宋" w:eastAsia="仿宋"/>
          <w:b/>
          <w:color w:val="000000" w:themeColor="text1"/>
          <w:sz w:val="32"/>
          <w14:textFill>
            <w14:solidFill>
              <w14:schemeClr w14:val="tx1"/>
            </w14:solidFill>
          </w14:textFill>
        </w:rPr>
      </w:pPr>
    </w:p>
    <w:p>
      <w:pPr>
        <w:jc w:val="center"/>
        <w:rPr>
          <w:rFonts w:ascii="仿宋" w:hAnsi="仿宋" w:eastAsia="仿宋"/>
          <w:b/>
          <w:color w:val="000000" w:themeColor="text1"/>
          <w:sz w:val="32"/>
          <w14:textFill>
            <w14:solidFill>
              <w14:schemeClr w14:val="tx1"/>
            </w14:solidFill>
          </w14:textFill>
        </w:rPr>
      </w:pPr>
    </w:p>
    <w:p>
      <w:pPr>
        <w:jc w:val="center"/>
        <w:rPr>
          <w:rFonts w:ascii="仿宋" w:hAnsi="仿宋" w:eastAsia="仿宋"/>
          <w:b/>
          <w:color w:val="000000" w:themeColor="text1"/>
          <w:sz w:val="32"/>
          <w14:textFill>
            <w14:solidFill>
              <w14:schemeClr w14:val="tx1"/>
            </w14:solidFill>
          </w14:textFill>
        </w:rPr>
      </w:pPr>
    </w:p>
    <w:p>
      <w:pPr>
        <w:ind w:firstLine="2400" w:firstLineChars="750"/>
        <w:jc w:val="left"/>
        <w:rPr>
          <w:rFonts w:hint="eastAsia" w:ascii="仿宋" w:hAnsi="仿宋" w:eastAsia="仿宋"/>
          <w:b/>
          <w:color w:val="000000" w:themeColor="text1"/>
          <w:sz w:val="32"/>
          <w:u w:val="single"/>
          <w:lang w:val="en-US" w:eastAsia="zh-CN"/>
          <w14:textFill>
            <w14:solidFill>
              <w14:schemeClr w14:val="tx1"/>
            </w14:solidFill>
          </w14:textFill>
        </w:rPr>
      </w:pPr>
      <w:r>
        <w:rPr>
          <w:rFonts w:hint="eastAsia" w:ascii="仿宋" w:hAnsi="仿宋" w:eastAsia="仿宋"/>
          <w:b/>
          <w:color w:val="000000" w:themeColor="text1"/>
          <w:sz w:val="32"/>
          <w14:textFill>
            <w14:solidFill>
              <w14:schemeClr w14:val="tx1"/>
            </w14:solidFill>
          </w14:textFill>
        </w:rPr>
        <w:t>编号：</w:t>
      </w:r>
      <w:r>
        <w:rPr>
          <w:rFonts w:hint="eastAsia" w:ascii="仿宋" w:hAnsi="仿宋" w:eastAsia="仿宋"/>
          <w:b/>
          <w:color w:val="000000" w:themeColor="text1"/>
          <w:sz w:val="32"/>
          <w:lang w:eastAsia="zh-CN"/>
          <w14:textFill>
            <w14:solidFill>
              <w14:schemeClr w14:val="tx1"/>
            </w14:solidFill>
          </w14:textFill>
        </w:rPr>
        <w:t>动力</w:t>
      </w:r>
      <w:r>
        <w:rPr>
          <w:rFonts w:hint="eastAsia" w:ascii="仿宋" w:hAnsi="仿宋" w:eastAsia="仿宋"/>
          <w:b/>
          <w:color w:val="000000" w:themeColor="text1"/>
          <w:sz w:val="32"/>
          <w:lang w:val="en-US" w:eastAsia="zh-CN"/>
          <w14:textFill>
            <w14:solidFill>
              <w14:schemeClr w14:val="tx1"/>
            </w14:solidFill>
          </w14:textFill>
        </w:rPr>
        <w:t>2021-25</w:t>
      </w:r>
    </w:p>
    <w:p>
      <w:pPr>
        <w:rPr>
          <w:rFonts w:ascii="仿宋" w:hAnsi="仿宋" w:eastAsia="仿宋"/>
          <w:b/>
          <w:color w:val="000000" w:themeColor="text1"/>
          <w:sz w:val="52"/>
          <w14:textFill>
            <w14:solidFill>
              <w14:schemeClr w14:val="tx1"/>
            </w14:solidFill>
          </w14:textFill>
        </w:rPr>
      </w:pPr>
    </w:p>
    <w:p>
      <w:pPr>
        <w:jc w:val="center"/>
        <w:rPr>
          <w:rFonts w:ascii="仿宋" w:hAnsi="仿宋" w:eastAsia="仿宋"/>
          <w:b/>
          <w:color w:val="000000" w:themeColor="text1"/>
          <w:sz w:val="52"/>
          <w14:textFill>
            <w14:solidFill>
              <w14:schemeClr w14:val="tx1"/>
            </w14:solidFill>
          </w14:textFill>
        </w:rPr>
      </w:pPr>
    </w:p>
    <w:p>
      <w:pPr>
        <w:jc w:val="center"/>
        <w:rPr>
          <w:rFonts w:ascii="仿宋" w:hAnsi="仿宋" w:eastAsia="仿宋"/>
          <w:b/>
          <w:color w:val="000000" w:themeColor="text1"/>
          <w:sz w:val="52"/>
          <w14:textFill>
            <w14:solidFill>
              <w14:schemeClr w14:val="tx1"/>
            </w14:solidFill>
          </w14:textFill>
        </w:rPr>
      </w:pP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重庆机场集团有限公司</w:t>
      </w: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动力能源保障部</w:t>
      </w: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采购办公室（代章）</w:t>
      </w:r>
    </w:p>
    <w:p>
      <w:pPr>
        <w:rPr>
          <w:rFonts w:ascii="仿宋" w:hAnsi="仿宋" w:eastAsia="仿宋"/>
          <w:b/>
          <w:color w:val="000000" w:themeColor="text1"/>
          <w:sz w:val="32"/>
          <w:szCs w:val="32"/>
          <w14:textFill>
            <w14:solidFill>
              <w14:schemeClr w14:val="tx1"/>
            </w14:solidFill>
          </w14:textFill>
        </w:rPr>
      </w:pPr>
    </w:p>
    <w:p>
      <w:pPr>
        <w:ind w:firstLine="3040" w:firstLineChars="95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二〇二一年 三 月</w:t>
      </w:r>
    </w:p>
    <w:p>
      <w:pPr>
        <w:widowControl/>
        <w:jc w:val="center"/>
        <w:rPr>
          <w:rFonts w:ascii="仿宋" w:hAnsi="仿宋" w:eastAsia="仿宋"/>
          <w:b/>
          <w:color w:val="000000" w:themeColor="text1"/>
          <w:sz w:val="44"/>
          <w:szCs w:val="44"/>
          <w14:textFill>
            <w14:solidFill>
              <w14:schemeClr w14:val="tx1"/>
            </w14:solidFill>
          </w14:textFill>
        </w:rPr>
      </w:pPr>
      <w:r>
        <w:rPr>
          <w:rFonts w:ascii="仿宋" w:hAnsi="仿宋" w:eastAsia="仿宋"/>
          <w:b/>
          <w:color w:val="000000" w:themeColor="text1"/>
          <w:sz w:val="52"/>
          <w14:textFill>
            <w14:solidFill>
              <w14:schemeClr w14:val="tx1"/>
            </w14:solidFill>
          </w14:textFill>
        </w:rPr>
        <w:br w:type="page"/>
      </w:r>
      <w:r>
        <w:rPr>
          <w:rFonts w:hint="eastAsia" w:ascii="仿宋" w:hAnsi="仿宋" w:eastAsia="仿宋"/>
          <w:b/>
          <w:color w:val="000000" w:themeColor="text1"/>
          <w:sz w:val="44"/>
          <w:szCs w:val="44"/>
          <w14:textFill>
            <w14:solidFill>
              <w14:schemeClr w14:val="tx1"/>
            </w14:solidFill>
          </w14:textFill>
        </w:rPr>
        <w:t>重庆机场配气站加臭装置药剂采购</w:t>
      </w:r>
      <w:r>
        <w:rPr>
          <w:rFonts w:ascii="仿宋" w:hAnsi="仿宋" w:eastAsia="仿宋"/>
          <w:b/>
          <w:color w:val="000000" w:themeColor="text1"/>
          <w:sz w:val="44"/>
          <w:szCs w:val="44"/>
          <w14:textFill>
            <w14:solidFill>
              <w14:schemeClr w14:val="tx1"/>
            </w14:solidFill>
          </w14:textFill>
        </w:rPr>
        <w:t>项目</w:t>
      </w:r>
    </w:p>
    <w:p>
      <w:pPr>
        <w:widowControl/>
        <w:jc w:val="center"/>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竞争性比选文件</w:t>
      </w:r>
    </w:p>
    <w:p>
      <w:pPr>
        <w:ind w:firstLine="560" w:firstLineChars="200"/>
        <w:rPr>
          <w:rFonts w:ascii="仿宋" w:hAnsi="仿宋" w:eastAsia="仿宋"/>
          <w:b/>
          <w:color w:val="000000" w:themeColor="text1"/>
          <w:sz w:val="44"/>
          <w:szCs w:val="44"/>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我部决定于近期将对重庆机场配气站加臭装置药剂采购项目邀请符合相应条件的潜在供应商就本项目进行竞争性比选。</w:t>
      </w:r>
    </w:p>
    <w:p>
      <w:pPr>
        <w:pStyle w:val="23"/>
        <w:widowControl/>
        <w:numPr>
          <w:ilvl w:val="0"/>
          <w:numId w:val="1"/>
        </w:numPr>
        <w:spacing w:line="360" w:lineRule="auto"/>
        <w:ind w:firstLineChars="0"/>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项目内容及要求</w:t>
      </w:r>
    </w:p>
    <w:p>
      <w:pPr>
        <w:pStyle w:val="23"/>
        <w:numPr>
          <w:ilvl w:val="0"/>
          <w:numId w:val="2"/>
        </w:numPr>
        <w:spacing w:line="360" w:lineRule="auto"/>
        <w:ind w:left="0" w:firstLine="0" w:firstLineChars="0"/>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项目内容</w:t>
      </w:r>
    </w:p>
    <w:p>
      <w:pPr>
        <w:widowControl/>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购置四氢噻吩药剂200公斤，用于天然气加臭。</w:t>
      </w:r>
    </w:p>
    <w:p>
      <w:pPr>
        <w:pStyle w:val="23"/>
        <w:numPr>
          <w:ilvl w:val="0"/>
          <w:numId w:val="2"/>
        </w:numPr>
        <w:spacing w:line="360" w:lineRule="auto"/>
        <w:ind w:left="0" w:firstLine="0" w:firstLineChars="0"/>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项目要求（包含技术要求、人员资质要求等）</w:t>
      </w:r>
    </w:p>
    <w:p>
      <w:pPr>
        <w:spacing w:line="36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2.1资质要求</w:t>
      </w:r>
    </w:p>
    <w:p>
      <w:pPr>
        <w:spacing w:line="36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2.1.1供应商必须持有有效期内的营业执照；</w:t>
      </w:r>
    </w:p>
    <w:p>
      <w:pPr>
        <w:spacing w:line="36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2.1.2供应商必须持有危险化学品经营许可证，许可经营范围必须包括四氢噻吩；</w:t>
      </w:r>
    </w:p>
    <w:p>
      <w:pPr>
        <w:spacing w:line="36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2.1.3供应商或供应商委托运输的运输方必须持有道路运输经营许可证，经营范围必须包括危险货物运输（第3类2项）。</w:t>
      </w:r>
    </w:p>
    <w:p>
      <w:pPr>
        <w:spacing w:line="360" w:lineRule="auto"/>
        <w:ind w:firstLine="560" w:firstLineChars="200"/>
        <w:rPr>
          <w:rFonts w:ascii="仿宋_GB2312" w:hAnsi="等线" w:eastAsia="仿宋_GB2312"/>
          <w:sz w:val="28"/>
          <w:szCs w:val="28"/>
        </w:rPr>
      </w:pPr>
      <w:r>
        <w:rPr>
          <w:rFonts w:hint="eastAsia" w:ascii="仿宋_GB2312" w:hAnsi="宋体" w:eastAsia="仿宋_GB2312" w:cs="宋体"/>
          <w:kern w:val="0"/>
          <w:sz w:val="28"/>
          <w:szCs w:val="28"/>
        </w:rPr>
        <w:t>2.2供应商须在规定时间内将商品运送至采购方指定地点，并</w:t>
      </w:r>
      <w:r>
        <w:rPr>
          <w:rFonts w:hint="eastAsia" w:ascii="仿宋_GB2312" w:hAnsi="等线" w:eastAsia="仿宋_GB2312"/>
          <w:sz w:val="28"/>
          <w:szCs w:val="28"/>
        </w:rPr>
        <w:t>按采购方具体要求附带产品说明书、产品质量合格证明等资料。</w:t>
      </w:r>
    </w:p>
    <w:p>
      <w:pPr>
        <w:spacing w:line="360" w:lineRule="auto"/>
        <w:ind w:firstLine="560" w:firstLineChars="200"/>
        <w:rPr>
          <w:rFonts w:ascii="仿宋_GB2312" w:hAnsi="等线" w:eastAsia="仿宋_GB2312"/>
          <w:sz w:val="28"/>
          <w:szCs w:val="28"/>
        </w:rPr>
      </w:pPr>
      <w:r>
        <w:rPr>
          <w:rFonts w:hint="eastAsia" w:ascii="仿宋_GB2312" w:hAnsi="等线" w:eastAsia="仿宋_GB2312"/>
          <w:sz w:val="28"/>
          <w:szCs w:val="28"/>
        </w:rPr>
        <w:t>2.3本项目仅采购药剂，容器由供应商负责回收处理。</w:t>
      </w:r>
    </w:p>
    <w:p>
      <w:pPr>
        <w:pStyle w:val="23"/>
        <w:spacing w:line="360" w:lineRule="auto"/>
        <w:ind w:firstLine="0" w:firstLineChars="0"/>
        <w:rPr>
          <w:rFonts w:ascii="楷体" w:hAnsi="楷体" w:eastAsia="楷体" w:cs="楷体"/>
          <w:sz w:val="28"/>
          <w:szCs w:val="28"/>
        </w:rPr>
      </w:pPr>
      <w:r>
        <w:rPr>
          <w:rFonts w:hint="eastAsia" w:ascii="楷体" w:hAnsi="楷体" w:eastAsia="楷体" w:cs="楷体"/>
          <w:sz w:val="28"/>
          <w:szCs w:val="28"/>
        </w:rPr>
        <w:t>（三）质量要求及质保要求</w:t>
      </w:r>
    </w:p>
    <w:p>
      <w:pPr>
        <w:widowControl/>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3.1供应商所提供的商品应为完全符合采购方相关要求的原厂正品，应符合国家相关产品质量检验标准、技术参数的有关要求，所提供的商品不能为残次品，不能为假冒伪劣商品。</w:t>
      </w:r>
    </w:p>
    <w:p>
      <w:pPr>
        <w:widowControl/>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3.2供应商提供的商品不能为过期商品，采购方对商品生产日期有其他要求的，应以其他具体要求为准。</w:t>
      </w:r>
    </w:p>
    <w:p>
      <w:pPr>
        <w:widowControl/>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3.3商品质保期内的质保服务由供应商承担。</w:t>
      </w:r>
    </w:p>
    <w:p>
      <w:pPr>
        <w:pStyle w:val="23"/>
        <w:spacing w:line="360" w:lineRule="auto"/>
        <w:ind w:firstLine="0" w:firstLineChars="0"/>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（四）安全责任要求</w:t>
      </w:r>
    </w:p>
    <w:p>
      <w:pPr>
        <w:widowControl/>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需遵守重庆机场集团有限公司空防、消防、机坪运行、车辆及通行证门禁等管理规定，并接受项目单位监督。</w:t>
      </w:r>
    </w:p>
    <w:p>
      <w:pPr>
        <w:pStyle w:val="23"/>
        <w:spacing w:line="360" w:lineRule="auto"/>
        <w:ind w:firstLine="0" w:firstLineChars="0"/>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（五）其他要求</w:t>
      </w:r>
    </w:p>
    <w:p>
      <w:pPr>
        <w:spacing w:line="36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本项目要求提出的是最低限度的基本技术要求，并未对所有技术细节作出规定，供应商应提供符合本技术要求和国家标准、行业标准的的优质产品。</w:t>
      </w:r>
    </w:p>
    <w:p>
      <w:pPr>
        <w:pStyle w:val="23"/>
        <w:widowControl/>
        <w:numPr>
          <w:ilvl w:val="0"/>
          <w:numId w:val="1"/>
        </w:numPr>
        <w:spacing w:line="360" w:lineRule="auto"/>
        <w:ind w:firstLineChars="0"/>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工期及售后服务</w:t>
      </w:r>
    </w:p>
    <w:p>
      <w:pPr>
        <w:spacing w:line="360" w:lineRule="auto"/>
        <w:ind w:firstLine="560" w:firstLineChars="200"/>
        <w:rPr>
          <w:rFonts w:ascii="仿宋_GB2312" w:hAnsi="宋体" w:eastAsia="仿宋_GB2312" w:cs="Arial"/>
          <w:bCs/>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1.工期：自合同签订之日起，产品供货期不得超过30日历天。</w:t>
      </w:r>
    </w:p>
    <w:p>
      <w:pPr>
        <w:spacing w:line="360" w:lineRule="auto"/>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s="Arial"/>
          <w:bCs/>
          <w:color w:val="000000" w:themeColor="text1"/>
          <w:sz w:val="28"/>
          <w:szCs w:val="28"/>
          <w14:textFill>
            <w14:solidFill>
              <w14:schemeClr w14:val="tx1"/>
            </w14:solidFill>
          </w14:textFill>
        </w:rPr>
        <w:t>2</w:t>
      </w:r>
      <w:r>
        <w:rPr>
          <w:rFonts w:ascii="仿宋_GB2312" w:hAnsi="宋体" w:eastAsia="仿宋_GB2312" w:cs="Arial"/>
          <w:bCs/>
          <w:color w:val="000000" w:themeColor="text1"/>
          <w:sz w:val="28"/>
          <w:szCs w:val="28"/>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质保期：自验收合格之日起1年。</w:t>
      </w:r>
    </w:p>
    <w:p>
      <w:pPr>
        <w:widowControl/>
        <w:spacing w:line="360" w:lineRule="auto"/>
        <w:ind w:firstLine="560" w:firstLineChars="200"/>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3</w:t>
      </w:r>
      <w:r>
        <w:rPr>
          <w:rFonts w:ascii="仿宋_GB2312" w:eastAsia="仿宋_GB2312"/>
          <w:color w:val="000000" w:themeColor="text1"/>
          <w:sz w:val="28"/>
          <w:szCs w:val="28"/>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响应时间：</w:t>
      </w:r>
      <w:r>
        <w:rPr>
          <w:rFonts w:hint="eastAsia" w:ascii="仿宋_GB2312" w:hAnsi="等线" w:eastAsia="仿宋_GB2312"/>
          <w:color w:val="000000" w:themeColor="text1"/>
          <w:sz w:val="30"/>
          <w:szCs w:val="30"/>
          <w14:textFill>
            <w14:solidFill>
              <w14:schemeClr w14:val="tx1"/>
            </w14:solidFill>
          </w14:textFill>
        </w:rPr>
        <w:t>在质保期内，供应商提供的商品出现质量缺陷等情况，需派相关人员在3小时内赶到重庆江北国际机场进行处理，并在采购方要求的时间内完成退换货等相关操作。</w:t>
      </w:r>
    </w:p>
    <w:p>
      <w:pPr>
        <w:pStyle w:val="23"/>
        <w:widowControl/>
        <w:numPr>
          <w:ilvl w:val="0"/>
          <w:numId w:val="1"/>
        </w:numPr>
        <w:spacing w:line="360" w:lineRule="auto"/>
        <w:ind w:firstLineChars="0"/>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支付方式</w:t>
      </w:r>
    </w:p>
    <w:p>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themeColor="text1"/>
          <w:sz w:val="28"/>
          <w:szCs w:val="28"/>
          <w14:textFill>
            <w14:solidFill>
              <w14:schemeClr w14:val="tx1"/>
            </w14:solidFill>
          </w14:textFill>
        </w:rPr>
        <w:t>1</w:t>
      </w:r>
      <w:r>
        <w:rPr>
          <w:rFonts w:ascii="仿宋_GB2312" w:hAnsi="宋体" w:eastAsia="仿宋_GB2312"/>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14:textFill>
            <w14:solidFill>
              <w14:schemeClr w14:val="tx1"/>
            </w14:solidFill>
          </w14:textFill>
        </w:rPr>
        <w:t>项目通过验收，支付合同金额的95</w:t>
      </w:r>
      <w:r>
        <w:rPr>
          <w:rFonts w:ascii="仿宋_GB2312" w:hAnsi="宋体" w:eastAsia="仿宋_GB2312"/>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14:textFill>
            <w14:solidFill>
              <w14:schemeClr w14:val="tx1"/>
            </w14:solidFill>
          </w14:textFill>
        </w:rPr>
        <w:t>，剩余5</w:t>
      </w:r>
      <w:r>
        <w:rPr>
          <w:rFonts w:ascii="仿宋_GB2312" w:hAnsi="宋体" w:eastAsia="仿宋_GB2312"/>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14:textFill>
            <w14:solidFill>
              <w14:schemeClr w14:val="tx1"/>
            </w14:solidFill>
          </w14:textFill>
        </w:rPr>
        <w:t>作为质保金，待质保期满，无质量问题后支付</w:t>
      </w:r>
      <w:r>
        <w:rPr>
          <w:rFonts w:hint="eastAsia" w:ascii="仿宋_GB2312" w:hAnsi="宋体" w:eastAsia="仿宋_GB2312"/>
          <w:color w:val="000000"/>
          <w:sz w:val="28"/>
          <w:szCs w:val="28"/>
        </w:rPr>
        <w:t>。</w:t>
      </w:r>
    </w:p>
    <w:p>
      <w:pPr>
        <w:spacing w:line="360" w:lineRule="auto"/>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付款前供应商需开具发票，若供应商提供增值税普通发票，采购方支付不含增值税金额，若供应商提供增值税专用发票，采购方实际支付金额=不含增值税金额+增值税税额。</w:t>
      </w:r>
    </w:p>
    <w:p>
      <w:pPr>
        <w:pStyle w:val="23"/>
        <w:widowControl/>
        <w:numPr>
          <w:ilvl w:val="0"/>
          <w:numId w:val="1"/>
        </w:numPr>
        <w:spacing w:line="360" w:lineRule="auto"/>
        <w:ind w:firstLineChars="0"/>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合格报价供应商</w:t>
      </w:r>
    </w:p>
    <w:p>
      <w:pPr>
        <w:spacing w:line="360" w:lineRule="auto"/>
        <w:ind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1.必须开具发票。</w:t>
      </w:r>
    </w:p>
    <w:p>
      <w:pPr>
        <w:spacing w:line="360" w:lineRule="auto"/>
        <w:ind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2</w:t>
      </w:r>
      <w:r>
        <w:rPr>
          <w:rFonts w:ascii="仿宋_GB2312" w:hAnsi="仿宋" w:eastAsia="仿宋_GB2312"/>
          <w:color w:val="000000" w:themeColor="text1"/>
          <w:sz w:val="28"/>
          <w:szCs w:val="28"/>
          <w14:textFill>
            <w14:solidFill>
              <w14:schemeClr w14:val="tx1"/>
            </w14:solidFill>
          </w14:textFill>
        </w:rPr>
        <w:t>.</w:t>
      </w:r>
      <w:r>
        <w:rPr>
          <w:rFonts w:hint="eastAsia" w:ascii="仿宋_GB2312" w:hAnsi="仿宋" w:eastAsia="仿宋_GB2312"/>
          <w:color w:val="000000" w:themeColor="text1"/>
          <w:sz w:val="28"/>
          <w:szCs w:val="28"/>
          <w14:textFill>
            <w14:solidFill>
              <w14:schemeClr w14:val="tx1"/>
            </w14:solidFill>
          </w14:textFill>
        </w:rPr>
        <w:t>供应商需具有独立法人资格，且合法存续，无不良记录。</w:t>
      </w:r>
    </w:p>
    <w:p>
      <w:pPr>
        <w:spacing w:line="360" w:lineRule="auto"/>
        <w:ind w:firstLine="560" w:firstLineChars="200"/>
        <w:rPr>
          <w:rFonts w:ascii="仿宋_GB2312" w:hAnsi="仿宋" w:eastAsia="仿宋_GB2312"/>
          <w:color w:val="000000" w:themeColor="text1"/>
          <w:sz w:val="28"/>
          <w:szCs w:val="28"/>
          <w14:textFill>
            <w14:solidFill>
              <w14:schemeClr w14:val="tx1"/>
            </w14:solidFill>
          </w14:textFill>
        </w:rPr>
      </w:pPr>
      <w:r>
        <w:rPr>
          <w:rFonts w:ascii="仿宋_GB2312" w:hAnsi="仿宋" w:eastAsia="仿宋_GB2312"/>
          <w:color w:val="000000" w:themeColor="text1"/>
          <w:sz w:val="28"/>
          <w:szCs w:val="28"/>
          <w14:textFill>
            <w14:solidFill>
              <w14:schemeClr w14:val="tx1"/>
            </w14:solidFill>
          </w14:textFill>
        </w:rPr>
        <w:t>3.</w:t>
      </w:r>
      <w:r>
        <w:rPr>
          <w:rFonts w:hint="eastAsia" w:ascii="仿宋_GB2312" w:hAnsi="仿宋" w:eastAsia="仿宋_GB2312"/>
          <w:color w:val="000000" w:themeColor="text1"/>
          <w:sz w:val="28"/>
          <w:szCs w:val="28"/>
          <w14:textFill>
            <w14:solidFill>
              <w14:schemeClr w14:val="tx1"/>
            </w14:solidFill>
          </w14:textFill>
        </w:rPr>
        <w:t>具有以下资质，并提供复印件加盖鲜章：</w:t>
      </w:r>
    </w:p>
    <w:p>
      <w:pPr>
        <w:spacing w:line="36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3.1供应商必须持有有效期内的营业执照；</w:t>
      </w:r>
    </w:p>
    <w:p>
      <w:pPr>
        <w:spacing w:line="36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3.2供应商必须持有危险化学品经营许可证，许可经营范围必须包括四氢噻吩；</w:t>
      </w:r>
    </w:p>
    <w:p>
      <w:pPr>
        <w:spacing w:line="360" w:lineRule="auto"/>
        <w:ind w:firstLine="560" w:firstLineChars="200"/>
        <w:rPr>
          <w:rFonts w:ascii="仿宋_GB2312" w:hAnsi="宋体" w:eastAsia="仿宋_GB2312" w:cs="宋体"/>
          <w:color w:val="FF0000"/>
          <w:kern w:val="0"/>
          <w:sz w:val="28"/>
          <w:szCs w:val="28"/>
        </w:rPr>
      </w:pPr>
      <w:r>
        <w:rPr>
          <w:rFonts w:hint="eastAsia" w:ascii="仿宋_GB2312" w:hAnsi="宋体" w:eastAsia="仿宋_GB2312" w:cs="宋体"/>
          <w:kern w:val="0"/>
          <w:sz w:val="28"/>
          <w:szCs w:val="28"/>
        </w:rPr>
        <w:t>3.3供应商或供应商委托运输的运输方必须持有道路运输经营许可证，经营范围必须包括危险货物运输（第3类2项）。</w:t>
      </w:r>
    </w:p>
    <w:p>
      <w:pPr>
        <w:spacing w:line="360" w:lineRule="auto"/>
        <w:ind w:firstLine="560" w:firstLineChars="200"/>
        <w:rPr>
          <w:rFonts w:ascii="仿宋_GB2312" w:eastAsia="仿宋_GB2312"/>
          <w:color w:val="000000" w:themeColor="text1"/>
          <w:sz w:val="28"/>
          <w:szCs w:val="28"/>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4</w:t>
      </w:r>
      <w:r>
        <w:rPr>
          <w:rFonts w:hint="eastAsia" w:ascii="仿宋_GB2312" w:eastAsia="仿宋_GB2312"/>
          <w:color w:val="000000" w:themeColor="text1"/>
          <w:sz w:val="28"/>
          <w:szCs w:val="28"/>
          <w14:textFill>
            <w14:solidFill>
              <w14:schemeClr w14:val="tx1"/>
            </w14:solidFill>
          </w14:textFill>
        </w:rPr>
        <w:t>.本项目不接受联合体，不得分包、转包。</w:t>
      </w:r>
    </w:p>
    <w:p>
      <w:pPr>
        <w:pStyle w:val="23"/>
        <w:widowControl/>
        <w:numPr>
          <w:ilvl w:val="0"/>
          <w:numId w:val="1"/>
        </w:numPr>
        <w:spacing w:line="360" w:lineRule="auto"/>
        <w:ind w:firstLineChars="0"/>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成交标准</w:t>
      </w:r>
    </w:p>
    <w:p>
      <w:pPr>
        <w:pStyle w:val="23"/>
        <w:numPr>
          <w:ilvl w:val="0"/>
          <w:numId w:val="3"/>
        </w:numPr>
        <w:spacing w:line="360" w:lineRule="auto"/>
        <w:ind w:firstLineChars="0"/>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限价</w:t>
      </w:r>
    </w:p>
    <w:p>
      <w:pPr>
        <w:spacing w:line="360" w:lineRule="auto"/>
        <w:ind w:firstLine="560" w:firstLineChars="200"/>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本项目最高限价（不含增值税金额）为</w:t>
      </w:r>
      <w:r>
        <w:rPr>
          <w:rFonts w:ascii="仿宋_GB2312" w:hAnsi="宋体" w:eastAsia="仿宋_GB2312"/>
          <w:bCs/>
          <w:color w:val="000000" w:themeColor="text1"/>
          <w:sz w:val="28"/>
          <w:szCs w:val="28"/>
          <w:u w:val="single"/>
          <w14:textFill>
            <w14:solidFill>
              <w14:schemeClr w14:val="tx1"/>
            </w14:solidFill>
          </w14:textFill>
        </w:rPr>
        <w:t xml:space="preserve">   </w:t>
      </w:r>
      <w:r>
        <w:rPr>
          <w:rFonts w:hint="eastAsia" w:ascii="仿宋_GB2312" w:hAnsi="宋体" w:eastAsia="仿宋_GB2312"/>
          <w:bCs/>
          <w:color w:val="000000" w:themeColor="text1"/>
          <w:sz w:val="28"/>
          <w:szCs w:val="28"/>
          <w:u w:val="single"/>
          <w14:textFill>
            <w14:solidFill>
              <w14:schemeClr w14:val="tx1"/>
            </w14:solidFill>
          </w14:textFill>
        </w:rPr>
        <w:t>2.1</w:t>
      </w:r>
      <w:r>
        <w:rPr>
          <w:rFonts w:ascii="仿宋_GB2312" w:hAnsi="宋体" w:eastAsia="仿宋_GB2312"/>
          <w:bCs/>
          <w:color w:val="000000" w:themeColor="text1"/>
          <w:sz w:val="28"/>
          <w:szCs w:val="28"/>
          <w:u w:val="single"/>
          <w14:textFill>
            <w14:solidFill>
              <w14:schemeClr w14:val="tx1"/>
            </w14:solidFill>
          </w14:textFill>
        </w:rPr>
        <w:t xml:space="preserve">    </w:t>
      </w:r>
      <w:r>
        <w:rPr>
          <w:rFonts w:hint="eastAsia" w:ascii="仿宋_GB2312" w:hAnsi="宋体" w:eastAsia="仿宋_GB2312"/>
          <w:bCs/>
          <w:color w:val="000000" w:themeColor="text1"/>
          <w:sz w:val="28"/>
          <w:szCs w:val="28"/>
          <w14:textFill>
            <w14:solidFill>
              <w14:schemeClr w14:val="tx1"/>
            </w14:solidFill>
          </w14:textFill>
        </w:rPr>
        <w:t>万元（大写金额：</w:t>
      </w:r>
      <w:r>
        <w:rPr>
          <w:rFonts w:hint="eastAsia" w:ascii="仿宋_GB2312" w:hAnsi="宋体" w:eastAsia="仿宋_GB2312"/>
          <w:bCs/>
          <w:color w:val="000000" w:themeColor="text1"/>
          <w:sz w:val="28"/>
          <w:szCs w:val="28"/>
          <w:u w:val="single"/>
          <w14:textFill>
            <w14:solidFill>
              <w14:schemeClr w14:val="tx1"/>
            </w14:solidFill>
          </w14:textFill>
        </w:rPr>
        <w:t xml:space="preserve"> </w:t>
      </w:r>
      <w:r>
        <w:rPr>
          <w:rFonts w:ascii="仿宋_GB2312" w:hAnsi="宋体" w:eastAsia="仿宋_GB2312"/>
          <w:bCs/>
          <w:color w:val="000000" w:themeColor="text1"/>
          <w:sz w:val="28"/>
          <w:szCs w:val="28"/>
          <w:u w:val="single"/>
          <w14:textFill>
            <w14:solidFill>
              <w14:schemeClr w14:val="tx1"/>
            </w14:solidFill>
          </w14:textFill>
        </w:rPr>
        <w:t xml:space="preserve">  </w:t>
      </w:r>
      <w:r>
        <w:rPr>
          <w:rFonts w:hint="eastAsia" w:ascii="仿宋_GB2312" w:hAnsi="宋体" w:eastAsia="仿宋_GB2312"/>
          <w:bCs/>
          <w:color w:val="000000" w:themeColor="text1"/>
          <w:sz w:val="28"/>
          <w:szCs w:val="28"/>
          <w:u w:val="single"/>
          <w14:textFill>
            <w14:solidFill>
              <w14:schemeClr w14:val="tx1"/>
            </w14:solidFill>
          </w14:textFill>
        </w:rPr>
        <w:t xml:space="preserve">贰万壹仟 </w:t>
      </w:r>
      <w:r>
        <w:rPr>
          <w:rFonts w:ascii="仿宋_GB2312" w:hAnsi="宋体" w:eastAsia="仿宋_GB2312"/>
          <w:bCs/>
          <w:color w:val="000000" w:themeColor="text1"/>
          <w:sz w:val="28"/>
          <w:szCs w:val="28"/>
          <w:u w:val="single"/>
          <w14:textFill>
            <w14:solidFill>
              <w14:schemeClr w14:val="tx1"/>
            </w14:solidFill>
          </w14:textFill>
        </w:rPr>
        <w:t xml:space="preserve"> </w:t>
      </w:r>
      <w:r>
        <w:rPr>
          <w:rFonts w:hint="eastAsia" w:ascii="仿宋_GB2312" w:hAnsi="宋体" w:eastAsia="仿宋_GB2312"/>
          <w:bCs/>
          <w:color w:val="000000" w:themeColor="text1"/>
          <w:sz w:val="28"/>
          <w:szCs w:val="28"/>
          <w14:textFill>
            <w14:solidFill>
              <w14:schemeClr w14:val="tx1"/>
            </w14:solidFill>
          </w14:textFill>
        </w:rPr>
        <w:t>元整），报价超过最高限价，将取消竞争性比选响应方的竞争性比选资格。</w:t>
      </w:r>
    </w:p>
    <w:p>
      <w:pPr>
        <w:pStyle w:val="23"/>
        <w:numPr>
          <w:ilvl w:val="0"/>
          <w:numId w:val="3"/>
        </w:numPr>
        <w:spacing w:line="360" w:lineRule="auto"/>
        <w:ind w:firstLineChars="0"/>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竞争性比选办法</w:t>
      </w:r>
    </w:p>
    <w:p>
      <w:pPr>
        <w:spacing w:line="360" w:lineRule="auto"/>
        <w:ind w:firstLine="560" w:firstLineChars="200"/>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本次</w:t>
      </w:r>
      <w:r>
        <w:rPr>
          <w:rFonts w:hint="eastAsia" w:ascii="仿宋_GB2312" w:eastAsia="仿宋_GB2312"/>
          <w:color w:val="000000" w:themeColor="text1"/>
          <w:sz w:val="28"/>
          <w:szCs w:val="28"/>
          <w14:textFill>
            <w14:solidFill>
              <w14:schemeClr w14:val="tx1"/>
            </w14:solidFill>
          </w14:textFill>
        </w:rPr>
        <w:t>竞争性比选</w:t>
      </w:r>
      <w:r>
        <w:rPr>
          <w:rFonts w:hint="eastAsia" w:ascii="仿宋_GB2312" w:hAnsi="宋体" w:eastAsia="仿宋_GB2312"/>
          <w:bCs/>
          <w:color w:val="000000" w:themeColor="text1"/>
          <w:sz w:val="28"/>
          <w:szCs w:val="28"/>
          <w14:textFill>
            <w14:solidFill>
              <w14:schemeClr w14:val="tx1"/>
            </w14:solidFill>
          </w14:textFill>
        </w:rPr>
        <w:t>成交供应商确定办法采用</w:t>
      </w:r>
      <w:r>
        <w:rPr>
          <w:rFonts w:hint="eastAsia" w:ascii="仿宋_GB2312" w:hAnsi="宋体" w:eastAsia="仿宋_GB2312"/>
          <w:b/>
          <w:bCs/>
          <w:color w:val="000000" w:themeColor="text1"/>
          <w:sz w:val="28"/>
          <w:szCs w:val="28"/>
          <w:u w:val="single"/>
          <w14:textFill>
            <w14:solidFill>
              <w14:schemeClr w14:val="tx1"/>
            </w14:solidFill>
          </w14:textFill>
        </w:rPr>
        <w:t>经评审的最低价法</w:t>
      </w:r>
      <w:r>
        <w:rPr>
          <w:rFonts w:hint="eastAsia" w:ascii="仿宋_GB2312" w:hAnsi="宋体" w:eastAsia="仿宋_GB2312"/>
          <w:bCs/>
          <w:color w:val="000000" w:themeColor="text1"/>
          <w:sz w:val="28"/>
          <w:szCs w:val="28"/>
          <w14:textFill>
            <w14:solidFill>
              <w14:schemeClr w14:val="tx1"/>
            </w14:solidFill>
          </w14:textFill>
        </w:rPr>
        <w:t>成交，以各供应商不含税报价为依据，请各供应商按照报价要求进行报价。</w:t>
      </w:r>
    </w:p>
    <w:p>
      <w:pPr>
        <w:pStyle w:val="23"/>
        <w:numPr>
          <w:ilvl w:val="0"/>
          <w:numId w:val="3"/>
        </w:numPr>
        <w:spacing w:line="360" w:lineRule="auto"/>
        <w:ind w:firstLineChars="0"/>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成交标准</w:t>
      </w:r>
    </w:p>
    <w:p>
      <w:pPr>
        <w:widowControl/>
        <w:spacing w:line="360" w:lineRule="auto"/>
        <w:ind w:firstLine="560" w:firstLineChars="200"/>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具体竞争性</w:t>
      </w:r>
      <w:r>
        <w:rPr>
          <w:rFonts w:hint="eastAsia" w:ascii="仿宋_GB2312" w:eastAsia="仿宋_GB2312"/>
          <w:color w:val="000000" w:themeColor="text1"/>
          <w:sz w:val="28"/>
          <w:szCs w:val="28"/>
          <w14:textFill>
            <w14:solidFill>
              <w14:schemeClr w14:val="tx1"/>
            </w14:solidFill>
          </w14:textFill>
        </w:rPr>
        <w:t>比选</w:t>
      </w:r>
      <w:r>
        <w:rPr>
          <w:rFonts w:hint="eastAsia" w:ascii="仿宋_GB2312" w:hAnsi="宋体" w:eastAsia="仿宋_GB2312" w:cs="宋体"/>
          <w:color w:val="000000" w:themeColor="text1"/>
          <w:kern w:val="0"/>
          <w:sz w:val="28"/>
          <w:szCs w:val="28"/>
          <w14:textFill>
            <w14:solidFill>
              <w14:schemeClr w14:val="tx1"/>
            </w14:solidFill>
          </w14:textFill>
        </w:rPr>
        <w:t>成交标准如下：</w:t>
      </w:r>
    </w:p>
    <w:p>
      <w:pPr>
        <w:adjustRightInd w:val="0"/>
        <w:snapToGrid w:val="0"/>
        <w:spacing w:line="360" w:lineRule="auto"/>
        <w:ind w:firstLine="560" w:firstLineChars="200"/>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递交竞争性比选响应文件截止时，送达的竞争性比选响应文件少于3个的，应停止竞争性比选活动，将递交的竞争性比选响应文件退还竞争性比选响应人，并重新组织竞争性比选。重新组织竞争性比选仍然不足3个单位的，竞争性比选项目将可以继续进行比选。</w:t>
      </w:r>
    </w:p>
    <w:p>
      <w:pPr>
        <w:adjustRightInd w:val="0"/>
        <w:snapToGrid w:val="0"/>
        <w:spacing w:line="360" w:lineRule="auto"/>
        <w:ind w:firstLine="560" w:firstLineChars="200"/>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2.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报价最低的原则确定成交候选人。</w:t>
      </w:r>
    </w:p>
    <w:p>
      <w:pPr>
        <w:adjustRightInd w:val="0"/>
        <w:snapToGrid w:val="0"/>
        <w:spacing w:line="360" w:lineRule="auto"/>
        <w:ind w:firstLine="560" w:firstLineChars="200"/>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3.项目重新竞争性比选时，经评审有有效比选人的，应当按规定程序，根据符合采购需求、质量和服务，且以报价最低的原则确定成交候选人。</w:t>
      </w:r>
    </w:p>
    <w:p>
      <w:pPr>
        <w:pStyle w:val="23"/>
        <w:numPr>
          <w:ilvl w:val="0"/>
          <w:numId w:val="3"/>
        </w:numPr>
        <w:spacing w:line="360" w:lineRule="auto"/>
        <w:ind w:firstLineChars="0"/>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其他说明</w:t>
      </w:r>
    </w:p>
    <w:p>
      <w:pPr>
        <w:adjustRightInd w:val="0"/>
        <w:snapToGrid w:val="0"/>
        <w:spacing w:line="360" w:lineRule="auto"/>
        <w:ind w:firstLine="560" w:firstLineChars="200"/>
        <w:rPr>
          <w:rFonts w:ascii="仿宋_GB2312" w:hAnsi="仿宋" w:eastAsia="仿宋_GB2312"/>
          <w:color w:val="000000" w:themeColor="text1"/>
          <w:kern w:val="0"/>
          <w:sz w:val="28"/>
          <w:szCs w:val="28"/>
          <w14:textFill>
            <w14:solidFill>
              <w14:schemeClr w14:val="tx1"/>
            </w14:solidFill>
          </w14:textFill>
        </w:rPr>
      </w:pPr>
      <w:r>
        <w:rPr>
          <w:rFonts w:hint="eastAsia" w:ascii="仿宋_GB2312" w:hAnsi="仿宋" w:eastAsia="仿宋_GB2312"/>
          <w:color w:val="000000" w:themeColor="text1"/>
          <w:kern w:val="0"/>
          <w:sz w:val="28"/>
          <w:szCs w:val="28"/>
          <w14:textFill>
            <w14:solidFill>
              <w14:schemeClr w14:val="tx1"/>
            </w14:solidFill>
          </w14:textFill>
        </w:rPr>
        <w:t>1</w:t>
      </w:r>
      <w:r>
        <w:rPr>
          <w:rFonts w:ascii="仿宋_GB2312" w:hAnsi="仿宋" w:eastAsia="仿宋_GB2312"/>
          <w:color w:val="000000" w:themeColor="text1"/>
          <w:kern w:val="0"/>
          <w:sz w:val="28"/>
          <w:szCs w:val="28"/>
          <w14:textFill>
            <w14:solidFill>
              <w14:schemeClr w14:val="tx1"/>
            </w14:solidFill>
          </w14:textFill>
        </w:rPr>
        <w:t>.</w:t>
      </w:r>
      <w:r>
        <w:rPr>
          <w:rFonts w:hint="eastAsia" w:ascii="仿宋_GB2312" w:hAnsi="仿宋" w:eastAsia="仿宋_GB2312"/>
          <w:color w:val="000000" w:themeColor="text1"/>
          <w:kern w:val="0"/>
          <w:sz w:val="28"/>
          <w:szCs w:val="28"/>
          <w14:textFill>
            <w14:solidFill>
              <w14:schemeClr w14:val="tx1"/>
            </w14:solidFill>
          </w14:textFill>
        </w:rPr>
        <w:t>响应</w:t>
      </w:r>
      <w:r>
        <w:rPr>
          <w:rFonts w:ascii="仿宋_GB2312" w:hAnsi="仿宋" w:eastAsia="仿宋_GB2312"/>
          <w:color w:val="000000" w:themeColor="text1"/>
          <w:kern w:val="0"/>
          <w:sz w:val="28"/>
          <w:szCs w:val="28"/>
          <w14:textFill>
            <w14:solidFill>
              <w14:schemeClr w14:val="tx1"/>
            </w14:solidFill>
          </w14:textFill>
        </w:rPr>
        <w:t>文件中</w:t>
      </w:r>
      <w:r>
        <w:rPr>
          <w:rFonts w:hint="eastAsia" w:ascii="仿宋_GB2312" w:hAnsi="仿宋" w:eastAsia="仿宋_GB2312"/>
          <w:color w:val="000000" w:themeColor="text1"/>
          <w:kern w:val="0"/>
          <w:sz w:val="28"/>
          <w:szCs w:val="28"/>
          <w14:textFill>
            <w14:solidFill>
              <w14:schemeClr w14:val="tx1"/>
            </w14:solidFill>
          </w14:textFill>
        </w:rPr>
        <w:t>报价须以人民币为单位；</w:t>
      </w:r>
    </w:p>
    <w:p>
      <w:pPr>
        <w:adjustRightInd w:val="0"/>
        <w:snapToGrid w:val="0"/>
        <w:spacing w:line="360" w:lineRule="auto"/>
        <w:ind w:firstLine="560" w:firstLineChars="200"/>
        <w:rPr>
          <w:rFonts w:ascii="仿宋_GB2312" w:hAnsi="仿宋" w:eastAsia="仿宋_GB2312"/>
          <w:b/>
          <w:color w:val="000000" w:themeColor="text1"/>
          <w:kern w:val="0"/>
          <w:sz w:val="28"/>
          <w:szCs w:val="28"/>
          <w14:textFill>
            <w14:solidFill>
              <w14:schemeClr w14:val="tx1"/>
            </w14:solidFill>
          </w14:textFill>
        </w:rPr>
      </w:pPr>
      <w:r>
        <w:rPr>
          <w:rFonts w:hint="eastAsia" w:ascii="仿宋_GB2312" w:hAnsi="仿宋" w:eastAsia="仿宋_GB2312"/>
          <w:b/>
          <w:color w:val="000000" w:themeColor="text1"/>
          <w:kern w:val="0"/>
          <w:sz w:val="28"/>
          <w:szCs w:val="28"/>
          <w14:textFill>
            <w14:solidFill>
              <w14:schemeClr w14:val="tx1"/>
            </w14:solidFill>
          </w14:textFill>
        </w:rPr>
        <w:t>2</w:t>
      </w:r>
      <w:r>
        <w:rPr>
          <w:rFonts w:ascii="仿宋_GB2312" w:hAnsi="仿宋" w:eastAsia="仿宋_GB2312"/>
          <w:b/>
          <w:color w:val="000000" w:themeColor="text1"/>
          <w:kern w:val="0"/>
          <w:sz w:val="28"/>
          <w:szCs w:val="28"/>
          <w14:textFill>
            <w14:solidFill>
              <w14:schemeClr w14:val="tx1"/>
            </w14:solidFill>
          </w14:textFill>
        </w:rPr>
        <w:t>.</w:t>
      </w:r>
      <w:r>
        <w:rPr>
          <w:rFonts w:hint="eastAsia" w:ascii="仿宋_GB2312" w:hAnsi="仿宋" w:eastAsia="仿宋_GB2312"/>
          <w:b/>
          <w:color w:val="000000" w:themeColor="text1"/>
          <w:kern w:val="0"/>
          <w:sz w:val="28"/>
          <w:szCs w:val="28"/>
          <w14:textFill>
            <w14:solidFill>
              <w14:schemeClr w14:val="tx1"/>
            </w14:solidFill>
          </w14:textFill>
        </w:rPr>
        <w:t>响应</w:t>
      </w:r>
      <w:r>
        <w:rPr>
          <w:rFonts w:ascii="仿宋_GB2312" w:hAnsi="仿宋" w:eastAsia="仿宋_GB2312"/>
          <w:b/>
          <w:color w:val="000000" w:themeColor="text1"/>
          <w:kern w:val="0"/>
          <w:sz w:val="28"/>
          <w:szCs w:val="28"/>
          <w14:textFill>
            <w14:solidFill>
              <w14:schemeClr w14:val="tx1"/>
            </w14:solidFill>
          </w14:textFill>
        </w:rPr>
        <w:t>文件中</w:t>
      </w:r>
      <w:r>
        <w:rPr>
          <w:rFonts w:hint="eastAsia" w:ascii="仿宋_GB2312" w:hAnsi="仿宋" w:eastAsia="仿宋_GB2312"/>
          <w:b/>
          <w:color w:val="000000" w:themeColor="text1"/>
          <w:kern w:val="0"/>
          <w:sz w:val="28"/>
          <w:szCs w:val="28"/>
          <w14:textFill>
            <w14:solidFill>
              <w14:schemeClr w14:val="tx1"/>
            </w14:solidFill>
          </w14:textFill>
        </w:rPr>
        <w:t>报价须四舍五入</w:t>
      </w:r>
      <w:r>
        <w:rPr>
          <w:rFonts w:ascii="仿宋_GB2312" w:hAnsi="仿宋" w:eastAsia="仿宋_GB2312"/>
          <w:b/>
          <w:color w:val="000000" w:themeColor="text1"/>
          <w:kern w:val="0"/>
          <w:sz w:val="28"/>
          <w:szCs w:val="28"/>
          <w14:textFill>
            <w14:solidFill>
              <w14:schemeClr w14:val="tx1"/>
            </w14:solidFill>
          </w14:textFill>
        </w:rPr>
        <w:t>保留到</w:t>
      </w:r>
      <w:r>
        <w:rPr>
          <w:rFonts w:hint="eastAsia" w:ascii="仿宋_GB2312" w:hAnsi="仿宋" w:eastAsia="仿宋_GB2312"/>
          <w:b/>
          <w:color w:val="000000" w:themeColor="text1"/>
          <w:kern w:val="0"/>
          <w:sz w:val="28"/>
          <w:szCs w:val="28"/>
          <w14:textFill>
            <w14:solidFill>
              <w14:schemeClr w14:val="tx1"/>
            </w14:solidFill>
          </w14:textFill>
        </w:rPr>
        <w:t>“</w:t>
      </w:r>
      <w:r>
        <w:rPr>
          <w:rFonts w:ascii="仿宋_GB2312" w:hAnsi="仿宋" w:eastAsia="仿宋_GB2312"/>
          <w:b/>
          <w:color w:val="000000" w:themeColor="text1"/>
          <w:kern w:val="0"/>
          <w:sz w:val="28"/>
          <w:szCs w:val="28"/>
          <w14:textFill>
            <w14:solidFill>
              <w14:schemeClr w14:val="tx1"/>
            </w14:solidFill>
          </w14:textFill>
        </w:rPr>
        <w:t>分</w:t>
      </w:r>
      <w:r>
        <w:rPr>
          <w:rFonts w:hint="eastAsia" w:ascii="仿宋_GB2312" w:hAnsi="仿宋" w:eastAsia="仿宋_GB2312"/>
          <w:b/>
          <w:color w:val="000000" w:themeColor="text1"/>
          <w:kern w:val="0"/>
          <w:sz w:val="28"/>
          <w:szCs w:val="28"/>
          <w14:textFill>
            <w14:solidFill>
              <w14:schemeClr w14:val="tx1"/>
            </w14:solidFill>
          </w14:textFill>
        </w:rPr>
        <w:t>”；</w:t>
      </w:r>
    </w:p>
    <w:p>
      <w:pPr>
        <w:adjustRightInd w:val="0"/>
        <w:snapToGrid w:val="0"/>
        <w:spacing w:line="360" w:lineRule="auto"/>
        <w:ind w:firstLine="560" w:firstLineChars="200"/>
        <w:rPr>
          <w:rFonts w:ascii="仿宋_GB2312" w:hAnsi="仿宋" w:eastAsia="仿宋_GB2312"/>
          <w:color w:val="000000" w:themeColor="text1"/>
          <w:kern w:val="0"/>
          <w:sz w:val="28"/>
          <w:szCs w:val="28"/>
          <w14:textFill>
            <w14:solidFill>
              <w14:schemeClr w14:val="tx1"/>
            </w14:solidFill>
          </w14:textFill>
        </w:rPr>
      </w:pPr>
      <w:r>
        <w:rPr>
          <w:rFonts w:ascii="仿宋_GB2312" w:hAnsi="仿宋" w:eastAsia="仿宋_GB2312"/>
          <w:color w:val="000000" w:themeColor="text1"/>
          <w:kern w:val="0"/>
          <w:sz w:val="28"/>
          <w:szCs w:val="28"/>
          <w14:textFill>
            <w14:solidFill>
              <w14:schemeClr w14:val="tx1"/>
            </w14:solidFill>
          </w14:textFill>
        </w:rPr>
        <w:t>3.</w:t>
      </w:r>
      <w:r>
        <w:rPr>
          <w:rFonts w:hint="eastAsia" w:ascii="仿宋_GB2312" w:hAnsi="仿宋" w:eastAsia="仿宋_GB2312"/>
          <w:color w:val="000000" w:themeColor="text1"/>
          <w:kern w:val="0"/>
          <w:sz w:val="28"/>
          <w:szCs w:val="28"/>
          <w14:textFill>
            <w14:solidFill>
              <w14:schemeClr w14:val="tx1"/>
            </w14:solidFill>
          </w14:textFill>
        </w:rPr>
        <w:t>响应</w:t>
      </w:r>
      <w:r>
        <w:rPr>
          <w:rFonts w:ascii="仿宋_GB2312" w:hAnsi="仿宋" w:eastAsia="仿宋_GB2312"/>
          <w:color w:val="000000" w:themeColor="text1"/>
          <w:kern w:val="0"/>
          <w:sz w:val="28"/>
          <w:szCs w:val="28"/>
          <w14:textFill>
            <w14:solidFill>
              <w14:schemeClr w14:val="tx1"/>
            </w14:solidFill>
          </w14:textFill>
        </w:rPr>
        <w:t>文件中</w:t>
      </w:r>
      <w:r>
        <w:rPr>
          <w:rFonts w:hint="eastAsia" w:ascii="仿宋_GB2312" w:hAnsi="仿宋" w:eastAsia="仿宋_GB2312"/>
          <w:color w:val="000000" w:themeColor="text1"/>
          <w:kern w:val="0"/>
          <w:sz w:val="28"/>
          <w:szCs w:val="28"/>
          <w14:textFill>
            <w14:solidFill>
              <w14:schemeClr w14:val="tx1"/>
            </w14:solidFill>
          </w14:textFill>
        </w:rPr>
        <w:t>报价需同时填写报价金额的大写和小写，两者不一致的以大写金额为准；</w:t>
      </w:r>
    </w:p>
    <w:p>
      <w:pPr>
        <w:adjustRightInd w:val="0"/>
        <w:snapToGrid w:val="0"/>
        <w:spacing w:line="360" w:lineRule="auto"/>
        <w:ind w:firstLine="560" w:firstLineChars="200"/>
        <w:rPr>
          <w:rFonts w:ascii="仿宋_GB2312" w:hAnsi="仿宋" w:eastAsia="仿宋_GB2312"/>
          <w:color w:val="000000" w:themeColor="text1"/>
          <w:kern w:val="0"/>
          <w:sz w:val="28"/>
          <w:szCs w:val="28"/>
          <w14:textFill>
            <w14:solidFill>
              <w14:schemeClr w14:val="tx1"/>
            </w14:solidFill>
          </w14:textFill>
        </w:rPr>
      </w:pPr>
      <w:r>
        <w:rPr>
          <w:rFonts w:hint="eastAsia" w:ascii="仿宋_GB2312" w:hAnsi="仿宋" w:eastAsia="仿宋_GB2312"/>
          <w:kern w:val="0"/>
          <w:sz w:val="28"/>
          <w:szCs w:val="28"/>
        </w:rPr>
        <w:t>4.响应文件中不含增值税报价与含增值税报价不一致时，以价低者为准。</w:t>
      </w:r>
    </w:p>
    <w:p>
      <w:pPr>
        <w:pStyle w:val="23"/>
        <w:widowControl/>
        <w:numPr>
          <w:ilvl w:val="0"/>
          <w:numId w:val="1"/>
        </w:numPr>
        <w:spacing w:line="360" w:lineRule="auto"/>
        <w:ind w:firstLineChars="0"/>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竞争性比选文件发售的时间、地点</w:t>
      </w: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竞争性比选文件及相关资料于</w:t>
      </w:r>
      <w:r>
        <w:rPr>
          <w:rFonts w:ascii="仿宋" w:hAnsi="仿宋" w:eastAsia="仿宋"/>
          <w:color w:val="000000" w:themeColor="text1"/>
          <w:sz w:val="28"/>
          <w:szCs w:val="28"/>
          <w:u w:val="single"/>
          <w14:textFill>
            <w14:solidFill>
              <w14:schemeClr w14:val="tx1"/>
            </w14:solidFill>
          </w14:textFill>
        </w:rPr>
        <w:t>20</w:t>
      </w:r>
      <w:r>
        <w:rPr>
          <w:rFonts w:hint="eastAsia" w:ascii="仿宋" w:hAnsi="仿宋" w:eastAsia="仿宋"/>
          <w:color w:val="000000" w:themeColor="text1"/>
          <w:sz w:val="28"/>
          <w:szCs w:val="28"/>
          <w:u w:val="single"/>
          <w14:textFill>
            <w14:solidFill>
              <w14:schemeClr w14:val="tx1"/>
            </w14:solidFill>
          </w14:textFill>
        </w:rPr>
        <w:t>21年</w:t>
      </w:r>
      <w:r>
        <w:rPr>
          <w:rFonts w:hint="eastAsia" w:ascii="仿宋" w:hAnsi="仿宋" w:eastAsia="仿宋"/>
          <w:color w:val="000000" w:themeColor="text1"/>
          <w:sz w:val="28"/>
          <w:szCs w:val="28"/>
          <w:u w:val="single"/>
          <w:lang w:val="en-US" w:eastAsia="zh-CN"/>
          <w14:textFill>
            <w14:solidFill>
              <w14:schemeClr w14:val="tx1"/>
            </w14:solidFill>
          </w14:textFill>
        </w:rPr>
        <w:t>4</w:t>
      </w:r>
      <w:r>
        <w:rPr>
          <w:rFonts w:hint="eastAsia" w:ascii="仿宋" w:hAnsi="仿宋" w:eastAsia="仿宋"/>
          <w:color w:val="000000" w:themeColor="text1"/>
          <w:sz w:val="28"/>
          <w:szCs w:val="28"/>
          <w:u w:val="single"/>
          <w14:textFill>
            <w14:solidFill>
              <w14:schemeClr w14:val="tx1"/>
            </w14:solidFill>
          </w14:textFill>
        </w:rPr>
        <w:t>月</w:t>
      </w:r>
      <w:r>
        <w:rPr>
          <w:rFonts w:hint="eastAsia" w:ascii="仿宋" w:hAnsi="仿宋" w:eastAsia="仿宋"/>
          <w:color w:val="000000" w:themeColor="text1"/>
          <w:sz w:val="28"/>
          <w:szCs w:val="28"/>
          <w:u w:val="single"/>
          <w:lang w:val="en-US" w:eastAsia="zh-CN"/>
          <w14:textFill>
            <w14:solidFill>
              <w14:schemeClr w14:val="tx1"/>
            </w14:solidFill>
          </w14:textFill>
        </w:rPr>
        <w:t>16</w:t>
      </w:r>
      <w:r>
        <w:rPr>
          <w:rFonts w:hint="eastAsia" w:ascii="仿宋" w:hAnsi="仿宋" w:eastAsia="仿宋"/>
          <w:color w:val="000000" w:themeColor="text1"/>
          <w:sz w:val="28"/>
          <w:szCs w:val="28"/>
          <w:u w:val="single"/>
          <w14:textFill>
            <w14:solidFill>
              <w14:schemeClr w14:val="tx1"/>
            </w14:solidFill>
          </w14:textFill>
        </w:rPr>
        <w:t>日</w:t>
      </w:r>
      <w:r>
        <w:rPr>
          <w:rFonts w:ascii="仿宋" w:hAnsi="仿宋" w:eastAsia="仿宋"/>
          <w:color w:val="000000" w:themeColor="text1"/>
          <w:sz w:val="28"/>
          <w:szCs w:val="28"/>
          <w:u w:val="single"/>
          <w14:textFill>
            <w14:solidFill>
              <w14:schemeClr w14:val="tx1"/>
            </w14:solidFill>
          </w14:textFill>
        </w:rPr>
        <w:t>09</w:t>
      </w:r>
      <w:r>
        <w:rPr>
          <w:rFonts w:hint="eastAsia" w:ascii="仿宋" w:hAnsi="仿宋" w:eastAsia="仿宋"/>
          <w:color w:val="000000" w:themeColor="text1"/>
          <w:sz w:val="28"/>
          <w:szCs w:val="28"/>
          <w:u w:val="single"/>
          <w14:textFill>
            <w14:solidFill>
              <w14:schemeClr w14:val="tx1"/>
            </w14:solidFill>
          </w14:textFill>
        </w:rPr>
        <w:t>:</w:t>
      </w:r>
      <w:r>
        <w:rPr>
          <w:rFonts w:ascii="仿宋" w:hAnsi="仿宋" w:eastAsia="仿宋"/>
          <w:color w:val="000000" w:themeColor="text1"/>
          <w:sz w:val="28"/>
          <w:szCs w:val="28"/>
          <w:u w:val="single"/>
          <w14:textFill>
            <w14:solidFill>
              <w14:schemeClr w14:val="tx1"/>
            </w14:solidFill>
          </w14:textFill>
        </w:rPr>
        <w:t>30-</w:t>
      </w:r>
      <w:r>
        <w:rPr>
          <w:rFonts w:hint="eastAsia" w:ascii="仿宋" w:hAnsi="仿宋" w:eastAsia="仿宋"/>
          <w:color w:val="000000" w:themeColor="text1"/>
          <w:sz w:val="28"/>
          <w:szCs w:val="28"/>
          <w:u w:val="single"/>
          <w14:textFill>
            <w14:solidFill>
              <w14:schemeClr w14:val="tx1"/>
            </w14:solidFill>
          </w14:textFill>
        </w:rPr>
        <w:t>16:</w:t>
      </w:r>
      <w:r>
        <w:rPr>
          <w:rFonts w:ascii="仿宋" w:hAnsi="仿宋" w:eastAsia="仿宋"/>
          <w:color w:val="000000" w:themeColor="text1"/>
          <w:sz w:val="28"/>
          <w:szCs w:val="28"/>
          <w:u w:val="single"/>
          <w14:textFill>
            <w14:solidFill>
              <w14:schemeClr w14:val="tx1"/>
            </w14:solidFill>
          </w14:textFill>
        </w:rPr>
        <w:t>00</w:t>
      </w:r>
      <w:r>
        <w:rPr>
          <w:rFonts w:hint="eastAsia" w:ascii="仿宋" w:hAnsi="仿宋" w:eastAsia="仿宋"/>
          <w:color w:val="000000" w:themeColor="text1"/>
          <w:sz w:val="28"/>
          <w:szCs w:val="28"/>
          <w14:textFill>
            <w14:solidFill>
              <w14:schemeClr w14:val="tx1"/>
            </w14:solidFill>
          </w14:textFill>
        </w:rPr>
        <w:t>时，在重庆机场集团有限公司动力能源保障部采购办公室（机场东路3</w:t>
      </w:r>
      <w:r>
        <w:rPr>
          <w:rFonts w:ascii="仿宋" w:hAnsi="仿宋" w:eastAsia="仿宋"/>
          <w:color w:val="000000" w:themeColor="text1"/>
          <w:sz w:val="28"/>
          <w:szCs w:val="28"/>
          <w14:textFill>
            <w14:solidFill>
              <w14:schemeClr w14:val="tx1"/>
            </w14:solidFill>
          </w14:textFill>
        </w:rPr>
        <w:t>0</w:t>
      </w:r>
      <w:r>
        <w:rPr>
          <w:rFonts w:hint="eastAsia" w:ascii="仿宋" w:hAnsi="仿宋" w:eastAsia="仿宋"/>
          <w:color w:val="000000" w:themeColor="text1"/>
          <w:sz w:val="28"/>
          <w:szCs w:val="28"/>
          <w14:textFill>
            <w14:solidFill>
              <w14:schemeClr w14:val="tx1"/>
            </w14:solidFill>
          </w14:textFill>
        </w:rPr>
        <w:t>号）发放。</w:t>
      </w:r>
    </w:p>
    <w:p>
      <w:pPr>
        <w:snapToGrid w:val="0"/>
        <w:spacing w:line="360" w:lineRule="auto"/>
        <w:ind w:firstLine="560" w:firstLineChars="200"/>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u w:val="single"/>
          <w14:textFill>
            <w14:solidFill>
              <w14:schemeClr w14:val="tx1"/>
            </w14:solidFill>
          </w14:textFill>
        </w:rPr>
        <w:t>2</w:t>
      </w:r>
      <w:r>
        <w:rPr>
          <w:rFonts w:ascii="仿宋_GB2312" w:hAnsi="宋体" w:eastAsia="仿宋_GB2312"/>
          <w:b/>
          <w:color w:val="000000" w:themeColor="text1"/>
          <w:sz w:val="28"/>
          <w:szCs w:val="28"/>
          <w:u w:val="single"/>
          <w14:textFill>
            <w14:solidFill>
              <w14:schemeClr w14:val="tx1"/>
            </w14:solidFill>
          </w14:textFill>
        </w:rPr>
        <w:t>0</w:t>
      </w:r>
      <w:r>
        <w:rPr>
          <w:rFonts w:hint="eastAsia" w:ascii="仿宋_GB2312" w:hAnsi="宋体" w:eastAsia="仿宋_GB2312"/>
          <w:b/>
          <w:color w:val="000000" w:themeColor="text1"/>
          <w:sz w:val="28"/>
          <w:szCs w:val="28"/>
          <w:u w:val="single"/>
          <w14:textFill>
            <w14:solidFill>
              <w14:schemeClr w14:val="tx1"/>
            </w14:solidFill>
          </w14:textFill>
        </w:rPr>
        <w:t>21年</w:t>
      </w:r>
      <w:r>
        <w:rPr>
          <w:rFonts w:hint="eastAsia" w:ascii="仿宋_GB2312" w:hAnsi="宋体" w:eastAsia="仿宋_GB2312"/>
          <w:b/>
          <w:color w:val="000000" w:themeColor="text1"/>
          <w:sz w:val="28"/>
          <w:szCs w:val="28"/>
          <w:u w:val="single"/>
          <w:lang w:val="en-US" w:eastAsia="zh-CN"/>
          <w14:textFill>
            <w14:solidFill>
              <w14:schemeClr w14:val="tx1"/>
            </w14:solidFill>
          </w14:textFill>
        </w:rPr>
        <w:t>4</w:t>
      </w:r>
      <w:r>
        <w:rPr>
          <w:rFonts w:hint="eastAsia" w:ascii="仿宋_GB2312" w:hAnsi="宋体" w:eastAsia="仿宋_GB2312"/>
          <w:b/>
          <w:color w:val="000000" w:themeColor="text1"/>
          <w:sz w:val="28"/>
          <w:szCs w:val="28"/>
          <w:u w:val="single"/>
          <w14:textFill>
            <w14:solidFill>
              <w14:schemeClr w14:val="tx1"/>
            </w14:solidFill>
          </w14:textFill>
        </w:rPr>
        <w:t>月</w:t>
      </w:r>
      <w:r>
        <w:rPr>
          <w:rFonts w:hint="eastAsia" w:ascii="仿宋_GB2312" w:hAnsi="宋体" w:eastAsia="仿宋_GB2312"/>
          <w:b/>
          <w:color w:val="000000" w:themeColor="text1"/>
          <w:sz w:val="28"/>
          <w:szCs w:val="28"/>
          <w:u w:val="single"/>
          <w:lang w:val="en-US" w:eastAsia="zh-CN"/>
          <w14:textFill>
            <w14:solidFill>
              <w14:schemeClr w14:val="tx1"/>
            </w14:solidFill>
          </w14:textFill>
        </w:rPr>
        <w:t>19</w:t>
      </w:r>
      <w:r>
        <w:rPr>
          <w:rFonts w:ascii="仿宋_GB2312" w:hAnsi="宋体" w:eastAsia="仿宋_GB2312"/>
          <w:b/>
          <w:color w:val="000000" w:themeColor="text1"/>
          <w:sz w:val="28"/>
          <w:szCs w:val="28"/>
          <w:u w:val="single"/>
          <w14:textFill>
            <w14:solidFill>
              <w14:schemeClr w14:val="tx1"/>
            </w14:solidFill>
          </w14:textFill>
        </w:rPr>
        <w:t xml:space="preserve"> </w:t>
      </w:r>
      <w:r>
        <w:rPr>
          <w:rFonts w:hint="eastAsia" w:ascii="仿宋_GB2312" w:hAnsi="宋体" w:eastAsia="仿宋_GB2312"/>
          <w:b/>
          <w:color w:val="000000" w:themeColor="text1"/>
          <w:sz w:val="28"/>
          <w:szCs w:val="28"/>
          <w:u w:val="single"/>
          <w14:textFill>
            <w14:solidFill>
              <w14:schemeClr w14:val="tx1"/>
            </w14:solidFill>
          </w14:textFill>
        </w:rPr>
        <w:t xml:space="preserve">日 </w:t>
      </w:r>
      <w:r>
        <w:rPr>
          <w:rFonts w:hint="eastAsia" w:ascii="仿宋_GB2312" w:hAnsi="宋体" w:eastAsia="仿宋_GB2312"/>
          <w:b/>
          <w:color w:val="000000" w:themeColor="text1"/>
          <w:sz w:val="28"/>
          <w:szCs w:val="28"/>
          <w:u w:val="single"/>
          <w:lang w:val="en-US" w:eastAsia="zh-CN"/>
          <w14:textFill>
            <w14:solidFill>
              <w14:schemeClr w14:val="tx1"/>
            </w14:solidFill>
          </w14:textFill>
        </w:rPr>
        <w:t>10</w:t>
      </w:r>
      <w:r>
        <w:rPr>
          <w:rFonts w:ascii="仿宋_GB2312" w:hAnsi="宋体" w:eastAsia="仿宋_GB2312"/>
          <w:b/>
          <w:color w:val="000000" w:themeColor="text1"/>
          <w:sz w:val="28"/>
          <w:szCs w:val="28"/>
          <w:u w:val="single"/>
          <w14:textFill>
            <w14:solidFill>
              <w14:schemeClr w14:val="tx1"/>
            </w14:solidFill>
          </w14:textFill>
        </w:rPr>
        <w:t xml:space="preserve"> </w:t>
      </w:r>
      <w:r>
        <w:rPr>
          <w:rFonts w:hint="eastAsia" w:ascii="仿宋_GB2312" w:hAnsi="宋体" w:eastAsia="仿宋_GB2312"/>
          <w:b/>
          <w:color w:val="000000" w:themeColor="text1"/>
          <w:sz w:val="28"/>
          <w:szCs w:val="28"/>
          <w:u w:val="single"/>
          <w14:textFill>
            <w14:solidFill>
              <w14:schemeClr w14:val="tx1"/>
            </w14:solidFill>
          </w14:textFill>
        </w:rPr>
        <w:t>时</w:t>
      </w:r>
      <w:r>
        <w:rPr>
          <w:rFonts w:hint="eastAsia" w:ascii="仿宋_GB2312" w:hAnsi="宋体" w:eastAsia="仿宋_GB2312"/>
          <w:b/>
          <w:color w:val="000000" w:themeColor="text1"/>
          <w:sz w:val="28"/>
          <w:szCs w:val="28"/>
          <w14:textFill>
            <w14:solidFill>
              <w14:schemeClr w14:val="tx1"/>
            </w14:solidFill>
          </w14:textFill>
        </w:rPr>
        <w:t>踏勘现场。（无论报价单位是否踏勘，报价一经递交，均视为已踏勘）。</w:t>
      </w:r>
    </w:p>
    <w:p>
      <w:pPr>
        <w:pStyle w:val="23"/>
        <w:widowControl/>
        <w:numPr>
          <w:ilvl w:val="0"/>
          <w:numId w:val="1"/>
        </w:numPr>
        <w:spacing w:line="360" w:lineRule="auto"/>
        <w:ind w:firstLineChars="0"/>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竞争性比选有效期：</w:t>
      </w:r>
      <w:r>
        <w:rPr>
          <w:rFonts w:hint="eastAsia" w:ascii="仿宋" w:hAnsi="仿宋" w:eastAsia="仿宋"/>
          <w:b/>
          <w:bCs/>
          <w:color w:val="000000" w:themeColor="text1"/>
          <w:kern w:val="0"/>
          <w:sz w:val="28"/>
          <w:szCs w:val="28"/>
          <w:u w:val="single"/>
          <w14:textFill>
            <w14:solidFill>
              <w14:schemeClr w14:val="tx1"/>
            </w14:solidFill>
          </w14:textFill>
        </w:rPr>
        <w:t xml:space="preserve">  60  </w:t>
      </w:r>
      <w:r>
        <w:rPr>
          <w:rFonts w:hint="eastAsia" w:ascii="仿宋" w:hAnsi="仿宋" w:eastAsia="仿宋"/>
          <w:b/>
          <w:bCs/>
          <w:color w:val="000000" w:themeColor="text1"/>
          <w:kern w:val="0"/>
          <w:sz w:val="28"/>
          <w:szCs w:val="28"/>
          <w14:textFill>
            <w14:solidFill>
              <w14:schemeClr w14:val="tx1"/>
            </w14:solidFill>
          </w14:textFill>
        </w:rPr>
        <w:t>日历天</w:t>
      </w:r>
    </w:p>
    <w:p>
      <w:pPr>
        <w:pStyle w:val="23"/>
        <w:widowControl/>
        <w:numPr>
          <w:ilvl w:val="0"/>
          <w:numId w:val="1"/>
        </w:numPr>
        <w:spacing w:line="360" w:lineRule="auto"/>
        <w:ind w:firstLineChars="0"/>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竞争性比选时间、地点及结果通知</w:t>
      </w:r>
    </w:p>
    <w:p>
      <w:pPr>
        <w:widowControl/>
        <w:adjustRightInd w:val="0"/>
        <w:snapToGrid w:val="0"/>
        <w:spacing w:line="360" w:lineRule="auto"/>
        <w:ind w:firstLine="560" w:firstLineChars="200"/>
        <w:jc w:val="left"/>
        <w:textAlignment w:val="bottom"/>
        <w:rPr>
          <w:rFonts w:ascii="仿宋" w:hAnsi="仿宋" w:eastAsia="仿宋"/>
          <w:color w:val="000000" w:themeColor="text1"/>
          <w:kern w:val="0"/>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u w:val="single"/>
          <w14:textFill>
            <w14:solidFill>
              <w14:schemeClr w14:val="tx1"/>
            </w14:solidFill>
          </w14:textFill>
        </w:rPr>
        <w:t>20</w:t>
      </w:r>
      <w:r>
        <w:rPr>
          <w:rFonts w:hint="eastAsia" w:ascii="仿宋" w:hAnsi="仿宋" w:eastAsia="仿宋"/>
          <w:color w:val="000000" w:themeColor="text1"/>
          <w:sz w:val="28"/>
          <w:szCs w:val="28"/>
          <w:u w:val="single"/>
          <w14:textFill>
            <w14:solidFill>
              <w14:schemeClr w14:val="tx1"/>
            </w14:solidFill>
          </w14:textFill>
        </w:rPr>
        <w:t>21年</w:t>
      </w:r>
      <w:r>
        <w:rPr>
          <w:rFonts w:hint="eastAsia" w:ascii="仿宋" w:hAnsi="仿宋" w:eastAsia="仿宋"/>
          <w:color w:val="000000" w:themeColor="text1"/>
          <w:sz w:val="28"/>
          <w:szCs w:val="28"/>
          <w:u w:val="single"/>
          <w:lang w:val="en-US" w:eastAsia="zh-CN"/>
          <w14:textFill>
            <w14:solidFill>
              <w14:schemeClr w14:val="tx1"/>
            </w14:solidFill>
          </w14:textFill>
        </w:rPr>
        <w:t>4</w:t>
      </w:r>
      <w:r>
        <w:rPr>
          <w:rFonts w:hint="eastAsia" w:ascii="仿宋" w:hAnsi="仿宋" w:eastAsia="仿宋"/>
          <w:color w:val="000000" w:themeColor="text1"/>
          <w:sz w:val="28"/>
          <w:szCs w:val="28"/>
          <w:u w:val="single"/>
          <w14:textFill>
            <w14:solidFill>
              <w14:schemeClr w14:val="tx1"/>
            </w14:solidFill>
          </w14:textFill>
        </w:rPr>
        <w:t>月</w:t>
      </w:r>
      <w:r>
        <w:rPr>
          <w:rFonts w:hint="eastAsia" w:ascii="仿宋" w:hAnsi="仿宋" w:eastAsia="仿宋"/>
          <w:color w:val="000000" w:themeColor="text1"/>
          <w:sz w:val="28"/>
          <w:szCs w:val="28"/>
          <w:u w:val="single"/>
          <w:lang w:val="en-US" w:eastAsia="zh-CN"/>
          <w14:textFill>
            <w14:solidFill>
              <w14:schemeClr w14:val="tx1"/>
            </w14:solidFill>
          </w14:textFill>
        </w:rPr>
        <w:t>23</w:t>
      </w:r>
      <w:r>
        <w:rPr>
          <w:rFonts w:hint="eastAsia" w:ascii="仿宋" w:hAnsi="仿宋" w:eastAsia="仿宋"/>
          <w:color w:val="000000" w:themeColor="text1"/>
          <w:sz w:val="28"/>
          <w:szCs w:val="28"/>
          <w:u w:val="single"/>
          <w14:textFill>
            <w14:solidFill>
              <w14:schemeClr w14:val="tx1"/>
            </w14:solidFill>
          </w14:textFill>
        </w:rPr>
        <w:t>日</w:t>
      </w:r>
      <w:r>
        <w:rPr>
          <w:rFonts w:hint="eastAsia" w:ascii="仿宋" w:hAnsi="仿宋" w:eastAsia="仿宋"/>
          <w:color w:val="000000" w:themeColor="text1"/>
          <w:sz w:val="28"/>
          <w:szCs w:val="28"/>
          <w:u w:val="single"/>
          <w:lang w:val="en-US" w:eastAsia="zh-CN"/>
          <w14:textFill>
            <w14:solidFill>
              <w14:schemeClr w14:val="tx1"/>
            </w14:solidFill>
          </w14:textFill>
        </w:rPr>
        <w:t>10</w:t>
      </w:r>
      <w:r>
        <w:rPr>
          <w:rFonts w:hint="eastAsia" w:ascii="仿宋" w:hAnsi="仿宋" w:eastAsia="仿宋"/>
          <w:color w:val="000000" w:themeColor="text1"/>
          <w:sz w:val="28"/>
          <w:szCs w:val="28"/>
          <w14:textFill>
            <w14:solidFill>
              <w14:schemeClr w14:val="tx1"/>
            </w14:solidFill>
          </w14:textFill>
        </w:rPr>
        <w:t>时在重庆机场集团公司动力能源保障部（机场东路3</w:t>
      </w:r>
      <w:r>
        <w:rPr>
          <w:rFonts w:ascii="仿宋" w:hAnsi="仿宋" w:eastAsia="仿宋"/>
          <w:color w:val="000000" w:themeColor="text1"/>
          <w:sz w:val="28"/>
          <w:szCs w:val="28"/>
          <w14:textFill>
            <w14:solidFill>
              <w14:schemeClr w14:val="tx1"/>
            </w14:solidFill>
          </w14:textFill>
        </w:rPr>
        <w:t>0</w:t>
      </w:r>
      <w:r>
        <w:rPr>
          <w:rFonts w:hint="eastAsia" w:ascii="仿宋" w:hAnsi="仿宋" w:eastAsia="仿宋"/>
          <w:color w:val="000000" w:themeColor="text1"/>
          <w:sz w:val="28"/>
          <w:szCs w:val="28"/>
          <w14:textFill>
            <w14:solidFill>
              <w14:schemeClr w14:val="tx1"/>
            </w14:solidFill>
          </w14:textFill>
        </w:rPr>
        <w:t>号）对本项目进行竞争性比选，各竞争性比选响应方须在该时间前递交竞争性比选响应文件并参加竞争性比选。各竞争性比选响应单位需提前10分钟到场并签到，若截止竞争性比选时间，竞争性比选响应单位未到场，视为放弃竞争性比选资格，并拒绝其响应文件。</w:t>
      </w:r>
    </w:p>
    <w:p>
      <w:pPr>
        <w:autoSpaceDE w:val="0"/>
        <w:autoSpaceDN w:val="0"/>
        <w:adjustRightInd w:val="0"/>
        <w:snapToGrid w:val="0"/>
        <w:spacing w:line="360" w:lineRule="auto"/>
        <w:ind w:firstLine="560" w:firstLineChars="200"/>
        <w:textAlignment w:val="bottom"/>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公布竞争性比选结果时间：待竞争性比选结果确定后会及时通知，原则上只通知被选中的</w:t>
      </w:r>
      <w:r>
        <w:rPr>
          <w:rFonts w:hint="eastAsia" w:ascii="仿宋" w:hAnsi="仿宋" w:eastAsia="仿宋"/>
          <w:color w:val="000000" w:themeColor="text1"/>
          <w:spacing w:val="-8"/>
          <w:sz w:val="28"/>
          <w:szCs w:val="28"/>
          <w14:textFill>
            <w14:solidFill>
              <w14:schemeClr w14:val="tx1"/>
            </w14:solidFill>
          </w14:textFill>
        </w:rPr>
        <w:t>竞争性比选响应方</w:t>
      </w:r>
      <w:r>
        <w:rPr>
          <w:rFonts w:hint="eastAsia" w:ascii="仿宋" w:hAnsi="仿宋" w:eastAsia="仿宋"/>
          <w:color w:val="000000" w:themeColor="text1"/>
          <w:sz w:val="28"/>
          <w:szCs w:val="28"/>
          <w14:textFill>
            <w14:solidFill>
              <w14:schemeClr w14:val="tx1"/>
            </w14:solidFill>
          </w14:textFill>
        </w:rPr>
        <w:t>。对未被选中的</w:t>
      </w:r>
      <w:r>
        <w:rPr>
          <w:rFonts w:hint="eastAsia" w:ascii="仿宋" w:hAnsi="仿宋" w:eastAsia="仿宋"/>
          <w:color w:val="000000" w:themeColor="text1"/>
          <w:spacing w:val="-8"/>
          <w:sz w:val="28"/>
          <w:szCs w:val="28"/>
          <w14:textFill>
            <w14:solidFill>
              <w14:schemeClr w14:val="tx1"/>
            </w14:solidFill>
          </w14:textFill>
        </w:rPr>
        <w:t>竞争性比选响应方</w:t>
      </w:r>
      <w:r>
        <w:rPr>
          <w:rFonts w:hint="eastAsia" w:ascii="仿宋" w:hAnsi="仿宋" w:eastAsia="仿宋"/>
          <w:color w:val="000000" w:themeColor="text1"/>
          <w:sz w:val="28"/>
          <w:szCs w:val="28"/>
          <w14:textFill>
            <w14:solidFill>
              <w14:schemeClr w14:val="tx1"/>
            </w14:solidFill>
          </w14:textFill>
        </w:rPr>
        <w:t>不通知、不解释。若竞争性比选</w:t>
      </w:r>
      <w:r>
        <w:rPr>
          <w:rFonts w:ascii="仿宋" w:hAnsi="仿宋" w:eastAsia="仿宋"/>
          <w:color w:val="000000" w:themeColor="text1"/>
          <w:sz w:val="28"/>
          <w:szCs w:val="28"/>
          <w14:textFill>
            <w14:solidFill>
              <w14:schemeClr w14:val="tx1"/>
            </w14:solidFill>
          </w14:textFill>
        </w:rPr>
        <w:t>响应人</w:t>
      </w:r>
      <w:r>
        <w:rPr>
          <w:rFonts w:hint="eastAsia" w:ascii="仿宋" w:hAnsi="仿宋" w:eastAsia="仿宋"/>
          <w:color w:val="000000" w:themeColor="text1"/>
          <w:sz w:val="28"/>
          <w:szCs w:val="28"/>
          <w14:textFill>
            <w14:solidFill>
              <w14:schemeClr w14:val="tx1"/>
            </w14:solidFill>
          </w14:textFill>
        </w:rPr>
        <w:t>对竞争性比选</w:t>
      </w:r>
      <w:r>
        <w:rPr>
          <w:rFonts w:ascii="仿宋" w:hAnsi="仿宋" w:eastAsia="仿宋"/>
          <w:color w:val="000000" w:themeColor="text1"/>
          <w:sz w:val="28"/>
          <w:szCs w:val="28"/>
          <w14:textFill>
            <w14:solidFill>
              <w14:schemeClr w14:val="tx1"/>
            </w14:solidFill>
          </w14:textFill>
        </w:rPr>
        <w:t>结果有异议，可在</w:t>
      </w:r>
      <w:r>
        <w:rPr>
          <w:rFonts w:hint="eastAsia" w:ascii="仿宋" w:hAnsi="仿宋" w:eastAsia="仿宋"/>
          <w:color w:val="000000" w:themeColor="text1"/>
          <w:sz w:val="28"/>
          <w:szCs w:val="28"/>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结束之日起</w:t>
      </w:r>
      <w:r>
        <w:rPr>
          <w:rFonts w:hint="eastAsia" w:ascii="仿宋" w:hAnsi="仿宋" w:eastAsia="仿宋"/>
          <w:color w:val="000000" w:themeColor="text1"/>
          <w:sz w:val="28"/>
          <w:szCs w:val="28"/>
          <w14:textFill>
            <w14:solidFill>
              <w14:schemeClr w14:val="tx1"/>
            </w14:solidFill>
          </w14:textFill>
        </w:rPr>
        <w:t>5个自然日</w:t>
      </w:r>
      <w:r>
        <w:rPr>
          <w:rFonts w:ascii="仿宋" w:hAnsi="仿宋" w:eastAsia="仿宋"/>
          <w:color w:val="000000" w:themeColor="text1"/>
          <w:sz w:val="28"/>
          <w:szCs w:val="28"/>
          <w14:textFill>
            <w14:solidFill>
              <w14:schemeClr w14:val="tx1"/>
            </w14:solidFill>
          </w14:textFill>
        </w:rPr>
        <w:t>内</w:t>
      </w:r>
      <w:r>
        <w:rPr>
          <w:rFonts w:hint="eastAsia" w:ascii="仿宋" w:hAnsi="仿宋" w:eastAsia="仿宋"/>
          <w:color w:val="000000" w:themeColor="text1"/>
          <w:sz w:val="28"/>
          <w:szCs w:val="28"/>
          <w14:textFill>
            <w14:solidFill>
              <w14:schemeClr w14:val="tx1"/>
            </w14:solidFill>
          </w14:textFill>
        </w:rPr>
        <w:t>提出书面</w:t>
      </w:r>
      <w:r>
        <w:rPr>
          <w:rFonts w:ascii="仿宋" w:hAnsi="仿宋" w:eastAsia="仿宋"/>
          <w:color w:val="000000" w:themeColor="text1"/>
          <w:sz w:val="28"/>
          <w:szCs w:val="28"/>
          <w14:textFill>
            <w14:solidFill>
              <w14:schemeClr w14:val="tx1"/>
            </w14:solidFill>
          </w14:textFill>
        </w:rPr>
        <w:t>异议，过期不予受理</w:t>
      </w:r>
      <w:r>
        <w:rPr>
          <w:rFonts w:hint="eastAsia" w:ascii="仿宋" w:hAnsi="仿宋" w:eastAsia="仿宋"/>
          <w:color w:val="000000" w:themeColor="text1"/>
          <w:sz w:val="28"/>
          <w:szCs w:val="28"/>
          <w14:textFill>
            <w14:solidFill>
              <w14:schemeClr w14:val="tx1"/>
            </w14:solidFill>
          </w14:textFill>
        </w:rPr>
        <w:t>。</w:t>
      </w:r>
    </w:p>
    <w:p>
      <w:pPr>
        <w:pStyle w:val="23"/>
        <w:widowControl/>
        <w:numPr>
          <w:ilvl w:val="0"/>
          <w:numId w:val="1"/>
        </w:numPr>
        <w:spacing w:line="360" w:lineRule="auto"/>
        <w:ind w:firstLineChars="0"/>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竞争性比选保证金及履约保证金</w:t>
      </w: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1</w:t>
      </w:r>
      <w:r>
        <w:rPr>
          <w:rFonts w:ascii="仿宋" w:hAnsi="仿宋" w:eastAsia="仿宋"/>
          <w:color w:val="000000" w:themeColor="text1"/>
          <w:kern w:val="0"/>
          <w:sz w:val="28"/>
          <w:szCs w:val="28"/>
          <w14:textFill>
            <w14:solidFill>
              <w14:schemeClr w14:val="tx1"/>
            </w14:solidFill>
          </w14:textFill>
        </w:rPr>
        <w:t>.</w:t>
      </w:r>
      <w:r>
        <w:rPr>
          <w:rFonts w:hint="eastAsia" w:ascii="仿宋" w:hAnsi="仿宋" w:eastAsia="仿宋"/>
          <w:color w:val="000000" w:themeColor="text1"/>
          <w:kern w:val="0"/>
          <w:sz w:val="28"/>
          <w:szCs w:val="28"/>
          <w14:textFill>
            <w14:solidFill>
              <w14:schemeClr w14:val="tx1"/>
            </w14:solidFill>
          </w14:textFill>
        </w:rPr>
        <w:t>竞争性比选保证金：无。</w:t>
      </w: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履约保证金：无</w:t>
      </w:r>
    </w:p>
    <w:p>
      <w:pPr>
        <w:pStyle w:val="23"/>
        <w:widowControl/>
        <w:numPr>
          <w:ilvl w:val="0"/>
          <w:numId w:val="1"/>
        </w:numPr>
        <w:spacing w:line="360" w:lineRule="auto"/>
        <w:ind w:firstLineChars="0"/>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报价及响应</w:t>
      </w:r>
      <w:r>
        <w:rPr>
          <w:rFonts w:ascii="仿宋" w:hAnsi="仿宋" w:eastAsia="仿宋"/>
          <w:b/>
          <w:bCs/>
          <w:color w:val="000000" w:themeColor="text1"/>
          <w:kern w:val="0"/>
          <w:sz w:val="28"/>
          <w:szCs w:val="28"/>
          <w14:textFill>
            <w14:solidFill>
              <w14:schemeClr w14:val="tx1"/>
            </w14:solidFill>
          </w14:textFill>
        </w:rPr>
        <w:t>文件编制</w:t>
      </w:r>
      <w:r>
        <w:rPr>
          <w:rFonts w:hint="eastAsia" w:ascii="仿宋" w:hAnsi="仿宋" w:eastAsia="仿宋"/>
          <w:b/>
          <w:bCs/>
          <w:color w:val="000000" w:themeColor="text1"/>
          <w:kern w:val="0"/>
          <w:sz w:val="28"/>
          <w:szCs w:val="28"/>
          <w14:textFill>
            <w14:solidFill>
              <w14:schemeClr w14:val="tx1"/>
            </w14:solidFill>
          </w14:textFill>
        </w:rPr>
        <w:t>要求</w:t>
      </w:r>
    </w:p>
    <w:p>
      <w:pPr>
        <w:pStyle w:val="23"/>
        <w:numPr>
          <w:ilvl w:val="0"/>
          <w:numId w:val="4"/>
        </w:numPr>
        <w:spacing w:line="360" w:lineRule="auto"/>
        <w:ind w:firstLine="560"/>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cs="楷体"/>
          <w:color w:val="000000" w:themeColor="text1"/>
          <w:sz w:val="28"/>
          <w:szCs w:val="28"/>
          <w14:textFill>
            <w14:solidFill>
              <w14:schemeClr w14:val="tx1"/>
            </w14:solidFill>
          </w14:textFill>
        </w:rPr>
        <w:t>竞争性比选响应方应当按照竞争性比选采购文件的要求编制竞争性比选响应文件，竞争性比选响应文件应当对竞争性比选采购文件提出的要求和条件作出实质性应答。</w:t>
      </w:r>
    </w:p>
    <w:p>
      <w:pPr>
        <w:pStyle w:val="23"/>
        <w:numPr>
          <w:ilvl w:val="0"/>
          <w:numId w:val="4"/>
        </w:numPr>
        <w:spacing w:line="360" w:lineRule="auto"/>
        <w:ind w:firstLine="560"/>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cs="楷体"/>
          <w:color w:val="000000" w:themeColor="text1"/>
          <w:sz w:val="28"/>
          <w:szCs w:val="28"/>
          <w14:textFill>
            <w14:solidFill>
              <w14:schemeClr w14:val="tx1"/>
            </w14:solidFill>
          </w14:textFill>
        </w:rPr>
        <w:t>报价应是本竞争性比选文件所确定的全部工作内容的价格体现，报价一次性全额包干、包死，参与竞争性比选的承包人报价时须充分考虑人工及材料的涨价因素及履行本项目合同有关的其他风险。</w:t>
      </w:r>
    </w:p>
    <w:p>
      <w:pPr>
        <w:pStyle w:val="23"/>
        <w:numPr>
          <w:ilvl w:val="0"/>
          <w:numId w:val="4"/>
        </w:numPr>
        <w:spacing w:line="360" w:lineRule="auto"/>
        <w:ind w:firstLine="560"/>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cs="楷体"/>
          <w:color w:val="000000" w:themeColor="text1"/>
          <w:sz w:val="28"/>
          <w:szCs w:val="28"/>
          <w14:textFill>
            <w14:solidFill>
              <w14:schemeClr w14:val="tx1"/>
            </w14:solidFill>
          </w14:textFill>
        </w:rPr>
        <w:t>竞争性比选响应文件的编制和提交：</w:t>
      </w:r>
    </w:p>
    <w:p>
      <w:pPr>
        <w:autoSpaceDE w:val="0"/>
        <w:autoSpaceDN w:val="0"/>
        <w:adjustRightInd w:val="0"/>
        <w:spacing w:line="360" w:lineRule="auto"/>
        <w:ind w:firstLine="560" w:firstLineChars="200"/>
        <w:rPr>
          <w:rFonts w:ascii="仿宋_GB2312" w:eastAsia="仿宋_GB2312"/>
          <w:color w:val="000000" w:themeColor="text1"/>
          <w:sz w:val="28"/>
          <w:szCs w:val="28"/>
          <w:lang w:val="zh-CN"/>
          <w14:textFill>
            <w14:solidFill>
              <w14:schemeClr w14:val="tx1"/>
            </w14:solidFill>
          </w14:textFill>
        </w:rPr>
      </w:pPr>
      <w:r>
        <w:rPr>
          <w:rFonts w:hint="eastAsia" w:ascii="仿宋_GB2312" w:eastAsia="仿宋_GB2312"/>
          <w:color w:val="000000" w:themeColor="text1"/>
          <w:sz w:val="28"/>
          <w:szCs w:val="28"/>
          <w:lang w:val="zh-CN"/>
          <w14:textFill>
            <w14:solidFill>
              <w14:schemeClr w14:val="tx1"/>
            </w14:solidFill>
          </w14:textFill>
        </w:rPr>
        <w:t>响应文件应用</w:t>
      </w:r>
      <w:r>
        <w:rPr>
          <w:rFonts w:ascii="仿宋_GB2312" w:eastAsia="仿宋_GB2312"/>
          <w:color w:val="000000" w:themeColor="text1"/>
          <w:sz w:val="28"/>
          <w:szCs w:val="28"/>
          <w:lang w:val="zh-CN"/>
          <w14:textFill>
            <w14:solidFill>
              <w14:schemeClr w14:val="tx1"/>
            </w14:solidFill>
          </w14:textFill>
        </w:rPr>
        <w:t>A4</w:t>
      </w:r>
      <w:r>
        <w:rPr>
          <w:rFonts w:hint="eastAsia" w:ascii="仿宋_GB2312" w:eastAsia="仿宋_GB2312"/>
          <w:color w:val="000000" w:themeColor="text1"/>
          <w:sz w:val="28"/>
          <w:szCs w:val="28"/>
          <w:lang w:val="zh-CN"/>
          <w14:textFill>
            <w14:solidFill>
              <w14:schemeClr w14:val="tx1"/>
            </w14:solidFill>
          </w14:textFill>
        </w:rPr>
        <w:t>规格纸编制并装订成册，主要由以下几个部分组成：</w:t>
      </w:r>
    </w:p>
    <w:p>
      <w:pPr>
        <w:autoSpaceDE w:val="0"/>
        <w:autoSpaceDN w:val="0"/>
        <w:adjustRightInd w:val="0"/>
        <w:spacing w:line="360" w:lineRule="auto"/>
        <w:ind w:firstLine="560" w:firstLineChars="200"/>
        <w:rPr>
          <w:rFonts w:ascii="仿宋_GB2312" w:eastAsia="仿宋_GB2312"/>
          <w:color w:val="000000" w:themeColor="text1"/>
          <w:sz w:val="28"/>
          <w:szCs w:val="28"/>
          <w:lang w:val="zh-CN"/>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w:t>
      </w:r>
      <w:r>
        <w:rPr>
          <w:rFonts w:ascii="仿宋_GB2312" w:eastAsia="仿宋_GB2312"/>
          <w:color w:val="000000" w:themeColor="text1"/>
          <w:sz w:val="28"/>
          <w:szCs w:val="28"/>
          <w14:textFill>
            <w14:solidFill>
              <w14:schemeClr w14:val="tx1"/>
            </w14:solidFill>
          </w14:textFill>
        </w:rPr>
        <w:t>.</w:t>
      </w:r>
      <w:r>
        <w:rPr>
          <w:rFonts w:hint="eastAsia" w:ascii="仿宋_GB2312" w:eastAsia="仿宋_GB2312"/>
          <w:color w:val="000000" w:themeColor="text1"/>
          <w:sz w:val="28"/>
          <w:szCs w:val="28"/>
          <w:lang w:val="zh-CN"/>
          <w14:textFill>
            <w14:solidFill>
              <w14:schemeClr w14:val="tx1"/>
            </w14:solidFill>
          </w14:textFill>
        </w:rPr>
        <w:t>封面。</w:t>
      </w:r>
    </w:p>
    <w:p>
      <w:pPr>
        <w:autoSpaceDE w:val="0"/>
        <w:autoSpaceDN w:val="0"/>
        <w:adjustRightInd w:val="0"/>
        <w:spacing w:line="360" w:lineRule="auto"/>
        <w:ind w:firstLine="560" w:firstLineChars="200"/>
        <w:rPr>
          <w:rFonts w:ascii="仿宋_GB2312" w:eastAsia="仿宋_GB2312"/>
          <w:color w:val="000000" w:themeColor="text1"/>
          <w:sz w:val="28"/>
          <w:szCs w:val="28"/>
          <w:lang w:val="zh-CN"/>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2.</w:t>
      </w:r>
      <w:r>
        <w:rPr>
          <w:rFonts w:hint="eastAsia" w:ascii="仿宋_GB2312" w:eastAsia="仿宋_GB2312"/>
          <w:color w:val="000000" w:themeColor="text1"/>
          <w:sz w:val="28"/>
          <w:szCs w:val="28"/>
          <w:lang w:val="zh-CN"/>
          <w14:textFill>
            <w14:solidFill>
              <w14:schemeClr w14:val="tx1"/>
            </w14:solidFill>
          </w14:textFill>
        </w:rPr>
        <w:t>加</w:t>
      </w:r>
      <w:r>
        <w:rPr>
          <w:rFonts w:ascii="仿宋_GB2312" w:eastAsia="仿宋_GB2312"/>
          <w:color w:val="000000" w:themeColor="text1"/>
          <w:sz w:val="28"/>
          <w:szCs w:val="28"/>
          <w:lang w:val="zh-CN"/>
          <w14:textFill>
            <w14:solidFill>
              <w14:schemeClr w14:val="tx1"/>
            </w14:solidFill>
          </w14:textFill>
        </w:rPr>
        <w:t>盖公章</w:t>
      </w:r>
      <w:r>
        <w:rPr>
          <w:rFonts w:hint="eastAsia" w:ascii="仿宋_GB2312" w:eastAsia="仿宋_GB2312"/>
          <w:color w:val="000000" w:themeColor="text1"/>
          <w:sz w:val="28"/>
          <w:szCs w:val="28"/>
          <w:lang w:val="zh-CN"/>
          <w14:textFill>
            <w14:solidFill>
              <w14:schemeClr w14:val="tx1"/>
            </w14:solidFill>
          </w14:textFill>
        </w:rPr>
        <w:t>的报价函及声明。</w:t>
      </w:r>
    </w:p>
    <w:p>
      <w:pPr>
        <w:autoSpaceDE w:val="0"/>
        <w:autoSpaceDN w:val="0"/>
        <w:adjustRightInd w:val="0"/>
        <w:spacing w:line="360" w:lineRule="auto"/>
        <w:ind w:firstLine="560" w:firstLineChars="200"/>
        <w:rPr>
          <w:rFonts w:ascii="仿宋_GB2312" w:eastAsia="仿宋_GB2312"/>
          <w:color w:val="000000" w:themeColor="text1"/>
          <w:sz w:val="28"/>
          <w:szCs w:val="28"/>
          <w:lang w:val="zh-CN"/>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3.</w:t>
      </w:r>
      <w:r>
        <w:rPr>
          <w:rFonts w:hint="eastAsia" w:ascii="仿宋_GB2312" w:eastAsia="仿宋_GB2312"/>
          <w:color w:val="000000" w:themeColor="text1"/>
          <w:sz w:val="28"/>
          <w:szCs w:val="28"/>
          <w:lang w:val="zh-CN"/>
          <w14:textFill>
            <w14:solidFill>
              <w14:schemeClr w14:val="tx1"/>
            </w14:solidFill>
          </w14:textFill>
        </w:rPr>
        <w:t>技术部分：主要包括材料的工艺和详细说明等。如果提供的材料和服务与竞争性比选采购文件要求有偏差，必须详细说明。须经竞争性比选小组评定和采购人许可，才能作为承揽方实质性响应。</w:t>
      </w:r>
    </w:p>
    <w:p>
      <w:pPr>
        <w:autoSpaceDE w:val="0"/>
        <w:autoSpaceDN w:val="0"/>
        <w:adjustRightInd w:val="0"/>
        <w:spacing w:line="360" w:lineRule="auto"/>
        <w:ind w:firstLine="560" w:firstLineChars="200"/>
        <w:rPr>
          <w:rFonts w:ascii="仿宋_GB2312" w:hAnsi="仿宋_GB2312" w:eastAsia="仿宋_GB2312" w:cs="仿宋_GB2312"/>
          <w:color w:val="000000" w:themeColor="text1"/>
          <w:sz w:val="28"/>
          <w:szCs w:val="28"/>
          <w:lang w:val="zh-CN"/>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4.</w:t>
      </w:r>
      <w:r>
        <w:rPr>
          <w:rFonts w:hint="eastAsia" w:ascii="仿宋_GB2312" w:hAnsi="仿宋_GB2312" w:eastAsia="仿宋_GB2312" w:cs="仿宋_GB2312"/>
          <w:color w:val="000000" w:themeColor="text1"/>
          <w:sz w:val="28"/>
          <w:szCs w:val="28"/>
          <w:lang w:val="zh-CN"/>
          <w14:textFill>
            <w14:solidFill>
              <w14:schemeClr w14:val="tx1"/>
            </w14:solidFill>
          </w14:textFill>
        </w:rPr>
        <w:t>报价部分：竞争性比选响应方应按照竞争性比选采购文件要求报出拟提供服务的单价、总价、相关税金等详细内容，报价为不含税报价，增值税税率单列。</w:t>
      </w:r>
    </w:p>
    <w:p>
      <w:pPr>
        <w:autoSpaceDE w:val="0"/>
        <w:autoSpaceDN w:val="0"/>
        <w:adjustRightInd w:val="0"/>
        <w:spacing w:line="360" w:lineRule="auto"/>
        <w:ind w:firstLine="560" w:firstLineChars="200"/>
        <w:rPr>
          <w:rFonts w:ascii="仿宋_GB2312" w:eastAsia="仿宋_GB2312"/>
          <w:color w:val="000000" w:themeColor="text1"/>
          <w:sz w:val="28"/>
          <w:szCs w:val="28"/>
          <w:lang w:val="zh-CN"/>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5.</w:t>
      </w:r>
      <w:r>
        <w:rPr>
          <w:rFonts w:hint="eastAsia" w:ascii="仿宋_GB2312" w:eastAsia="仿宋_GB2312"/>
          <w:color w:val="000000" w:themeColor="text1"/>
          <w:sz w:val="28"/>
          <w:szCs w:val="28"/>
          <w:lang w:val="zh-CN"/>
          <w14:textFill>
            <w14:solidFill>
              <w14:schemeClr w14:val="tx1"/>
            </w14:solidFill>
          </w14:textFill>
        </w:rPr>
        <w:t>商务部分：</w:t>
      </w:r>
    </w:p>
    <w:p>
      <w:pPr>
        <w:autoSpaceDE w:val="0"/>
        <w:autoSpaceDN w:val="0"/>
        <w:adjustRightInd w:val="0"/>
        <w:spacing w:line="360" w:lineRule="auto"/>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_GB2312" w:eastAsia="仿宋_GB2312"/>
          <w:color w:val="000000" w:themeColor="text1"/>
          <w:sz w:val="28"/>
          <w:szCs w:val="28"/>
          <w:lang w:val="zh-CN"/>
          <w14:textFill>
            <w14:solidFill>
              <w14:schemeClr w14:val="tx1"/>
            </w14:solidFill>
          </w14:textFill>
        </w:rPr>
        <w:t>必备</w:t>
      </w:r>
      <w:r>
        <w:rPr>
          <w:rFonts w:ascii="仿宋_GB2312" w:eastAsia="仿宋_GB2312"/>
          <w:color w:val="000000" w:themeColor="text1"/>
          <w:sz w:val="28"/>
          <w:szCs w:val="28"/>
          <w:lang w:val="zh-CN"/>
          <w14:textFill>
            <w14:solidFill>
              <w14:schemeClr w14:val="tx1"/>
            </w14:solidFill>
          </w14:textFill>
        </w:rPr>
        <w:t>资料：</w:t>
      </w:r>
      <w:r>
        <w:rPr>
          <w:rFonts w:hint="eastAsia" w:ascii="仿宋" w:hAnsi="仿宋" w:eastAsia="仿宋"/>
          <w:color w:val="000000" w:themeColor="text1"/>
          <w:sz w:val="28"/>
          <w:szCs w:val="28"/>
          <w:lang w:val="zh-CN"/>
          <w14:textFill>
            <w14:solidFill>
              <w14:schemeClr w14:val="tx1"/>
            </w14:solidFill>
          </w14:textFill>
        </w:rPr>
        <w:t>主要包括三证合一的营业执照（复印件），</w:t>
      </w:r>
      <w:r>
        <w:rPr>
          <w:rFonts w:hint="eastAsia" w:ascii="仿宋_GB2312" w:eastAsia="仿宋_GB2312"/>
          <w:color w:val="000000" w:themeColor="text1"/>
          <w:sz w:val="28"/>
          <w:szCs w:val="28"/>
          <w:lang w:val="zh-CN"/>
          <w14:textFill>
            <w14:solidFill>
              <w14:schemeClr w14:val="tx1"/>
            </w14:solidFill>
          </w14:textFill>
        </w:rPr>
        <w:t>相关资质证书（复印件）、</w:t>
      </w:r>
      <w:r>
        <w:rPr>
          <w:rFonts w:hint="eastAsia" w:ascii="仿宋" w:hAnsi="仿宋" w:eastAsia="仿宋"/>
          <w:color w:val="000000" w:themeColor="text1"/>
          <w:sz w:val="28"/>
          <w:szCs w:val="28"/>
          <w:lang w:val="zh-CN"/>
          <w14:textFill>
            <w14:solidFill>
              <w14:schemeClr w14:val="tx1"/>
            </w14:solidFill>
          </w14:textFill>
        </w:rPr>
        <w:t>法人代表委托书（原件）、加盖</w:t>
      </w:r>
      <w:r>
        <w:rPr>
          <w:rFonts w:ascii="仿宋" w:hAnsi="仿宋" w:eastAsia="仿宋"/>
          <w:color w:val="000000" w:themeColor="text1"/>
          <w:sz w:val="28"/>
          <w:szCs w:val="28"/>
          <w:lang w:val="zh-CN"/>
          <w14:textFill>
            <w14:solidFill>
              <w14:schemeClr w14:val="tx1"/>
            </w14:solidFill>
          </w14:textFill>
        </w:rPr>
        <w:t>鲜章的</w:t>
      </w:r>
      <w:r>
        <w:rPr>
          <w:rFonts w:hint="eastAsia" w:ascii="仿宋" w:hAnsi="仿宋" w:eastAsia="仿宋"/>
          <w:color w:val="000000" w:themeColor="text1"/>
          <w:sz w:val="28"/>
          <w:szCs w:val="28"/>
          <w:lang w:val="zh-CN"/>
          <w14:textFill>
            <w14:solidFill>
              <w14:schemeClr w14:val="tx1"/>
            </w14:solidFill>
          </w14:textFill>
        </w:rPr>
        <w:t>法定代表人及</w:t>
      </w:r>
      <w:r>
        <w:rPr>
          <w:rFonts w:ascii="仿宋" w:hAnsi="仿宋" w:eastAsia="仿宋"/>
          <w:color w:val="000000" w:themeColor="text1"/>
          <w:sz w:val="28"/>
          <w:szCs w:val="28"/>
          <w:lang w:val="zh-CN"/>
          <w14:textFill>
            <w14:solidFill>
              <w14:schemeClr w14:val="tx1"/>
            </w14:solidFill>
          </w14:textFill>
        </w:rPr>
        <w:t>被授权人</w:t>
      </w:r>
      <w:r>
        <w:rPr>
          <w:rFonts w:hint="eastAsia" w:ascii="仿宋" w:hAnsi="仿宋" w:eastAsia="仿宋"/>
          <w:color w:val="000000" w:themeColor="text1"/>
          <w:sz w:val="28"/>
          <w:szCs w:val="28"/>
          <w:lang w:val="zh-CN"/>
          <w14:textFill>
            <w14:solidFill>
              <w14:schemeClr w14:val="tx1"/>
            </w14:solidFill>
          </w14:textFill>
        </w:rPr>
        <w:t>身份证复印件、服务承诺；</w:t>
      </w:r>
    </w:p>
    <w:p>
      <w:pPr>
        <w:autoSpaceDE w:val="0"/>
        <w:autoSpaceDN w:val="0"/>
        <w:adjustRightInd w:val="0"/>
        <w:spacing w:line="360" w:lineRule="auto"/>
        <w:ind w:firstLine="560" w:firstLineChars="200"/>
        <w:rPr>
          <w:rFonts w:ascii="仿宋_GB2312" w:eastAsia="仿宋_GB2312"/>
          <w:color w:val="000000" w:themeColor="text1"/>
          <w:sz w:val="28"/>
          <w:szCs w:val="28"/>
          <w:lang w:val="zh-CN"/>
          <w14:textFill>
            <w14:solidFill>
              <w14:schemeClr w14:val="tx1"/>
            </w14:solidFill>
          </w14:textFill>
        </w:rPr>
      </w:pPr>
      <w:r>
        <w:rPr>
          <w:rFonts w:hint="eastAsia" w:ascii="仿宋_GB2312" w:eastAsia="仿宋_GB2312"/>
          <w:color w:val="000000" w:themeColor="text1"/>
          <w:sz w:val="28"/>
          <w:szCs w:val="28"/>
          <w:lang w:val="zh-CN"/>
          <w14:textFill>
            <w14:solidFill>
              <w14:schemeClr w14:val="tx1"/>
            </w14:solidFill>
          </w14:textFill>
        </w:rPr>
        <w:t>以上</w:t>
      </w:r>
      <w:r>
        <w:rPr>
          <w:rFonts w:ascii="仿宋_GB2312" w:eastAsia="仿宋_GB2312"/>
          <w:color w:val="000000" w:themeColor="text1"/>
          <w:sz w:val="28"/>
          <w:szCs w:val="28"/>
          <w:lang w:val="zh-CN"/>
          <w14:textFill>
            <w14:solidFill>
              <w14:schemeClr w14:val="tx1"/>
            </w14:solidFill>
          </w14:textFill>
        </w:rPr>
        <w:t>资料</w:t>
      </w:r>
      <w:r>
        <w:rPr>
          <w:rFonts w:hint="eastAsia" w:ascii="仿宋_GB2312" w:eastAsia="仿宋_GB2312"/>
          <w:b/>
          <w:color w:val="000000" w:themeColor="text1"/>
          <w:sz w:val="28"/>
          <w:szCs w:val="28"/>
          <w:lang w:val="zh-CN"/>
          <w14:textFill>
            <w14:solidFill>
              <w14:schemeClr w14:val="tx1"/>
            </w14:solidFill>
          </w14:textFill>
        </w:rPr>
        <w:t>要求原件备查，复印件均</w:t>
      </w:r>
      <w:r>
        <w:rPr>
          <w:rFonts w:ascii="仿宋_GB2312" w:eastAsia="仿宋_GB2312"/>
          <w:b/>
          <w:color w:val="000000" w:themeColor="text1"/>
          <w:sz w:val="28"/>
          <w:szCs w:val="28"/>
          <w:lang w:val="zh-CN"/>
          <w14:textFill>
            <w14:solidFill>
              <w14:schemeClr w14:val="tx1"/>
            </w14:solidFill>
          </w14:textFill>
        </w:rPr>
        <w:t>需</w:t>
      </w:r>
      <w:r>
        <w:rPr>
          <w:rFonts w:hint="eastAsia" w:ascii="仿宋_GB2312" w:eastAsia="仿宋_GB2312"/>
          <w:b/>
          <w:color w:val="000000" w:themeColor="text1"/>
          <w:sz w:val="28"/>
          <w:szCs w:val="28"/>
          <w:lang w:val="zh-CN"/>
          <w14:textFill>
            <w14:solidFill>
              <w14:schemeClr w14:val="tx1"/>
            </w14:solidFill>
          </w14:textFill>
        </w:rPr>
        <w:t>加盖鲜章。</w:t>
      </w:r>
    </w:p>
    <w:p>
      <w:pPr>
        <w:autoSpaceDE w:val="0"/>
        <w:autoSpaceDN w:val="0"/>
        <w:adjustRightInd w:val="0"/>
        <w:spacing w:line="360" w:lineRule="auto"/>
        <w:ind w:firstLine="560" w:firstLineChars="200"/>
        <w:rPr>
          <w:rFonts w:ascii="仿宋_GB2312" w:eastAsia="仿宋_GB2312"/>
          <w:color w:val="000000" w:themeColor="text1"/>
          <w:sz w:val="28"/>
          <w:szCs w:val="28"/>
          <w:lang w:val="zh-CN"/>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6.</w:t>
      </w:r>
      <w:r>
        <w:rPr>
          <w:rFonts w:hint="eastAsia" w:ascii="仿宋_GB2312" w:eastAsia="仿宋_GB2312"/>
          <w:color w:val="000000" w:themeColor="text1"/>
          <w:sz w:val="28"/>
          <w:szCs w:val="28"/>
          <w:lang w:val="zh-CN"/>
          <w14:textFill>
            <w14:solidFill>
              <w14:schemeClr w14:val="tx1"/>
            </w14:solidFill>
          </w14:textFill>
        </w:rPr>
        <w:t>响应文件可合并装订成册，纸质文件一式</w:t>
      </w:r>
      <w:r>
        <w:rPr>
          <w:rFonts w:hint="eastAsia" w:ascii="仿宋_GB2312" w:eastAsia="仿宋_GB2312"/>
          <w:color w:val="000000" w:themeColor="text1"/>
          <w:sz w:val="28"/>
          <w:szCs w:val="28"/>
          <w14:textFill>
            <w14:solidFill>
              <w14:schemeClr w14:val="tx1"/>
            </w14:solidFill>
          </w14:textFill>
        </w:rPr>
        <w:t>3</w:t>
      </w:r>
      <w:r>
        <w:rPr>
          <w:rFonts w:hint="eastAsia" w:ascii="仿宋_GB2312" w:eastAsia="仿宋_GB2312"/>
          <w:color w:val="000000" w:themeColor="text1"/>
          <w:sz w:val="28"/>
          <w:szCs w:val="28"/>
          <w:lang w:val="zh-CN"/>
          <w14:textFill>
            <w14:solidFill>
              <w14:schemeClr w14:val="tx1"/>
            </w14:solidFill>
          </w14:textFill>
        </w:rPr>
        <w:t>份，其中正本1份，副本</w:t>
      </w:r>
      <w:r>
        <w:rPr>
          <w:rFonts w:hint="eastAsia" w:ascii="仿宋_GB2312" w:eastAsia="仿宋_GB2312"/>
          <w:color w:val="000000" w:themeColor="text1"/>
          <w:sz w:val="28"/>
          <w:szCs w:val="28"/>
          <w14:textFill>
            <w14:solidFill>
              <w14:schemeClr w14:val="tx1"/>
            </w14:solidFill>
          </w14:textFill>
        </w:rPr>
        <w:t>2</w:t>
      </w:r>
      <w:r>
        <w:rPr>
          <w:rFonts w:hint="eastAsia" w:ascii="仿宋_GB2312" w:eastAsia="仿宋_GB2312"/>
          <w:color w:val="000000" w:themeColor="text1"/>
          <w:sz w:val="28"/>
          <w:szCs w:val="28"/>
          <w:lang w:val="zh-CN"/>
          <w14:textFill>
            <w14:solidFill>
              <w14:schemeClr w14:val="tx1"/>
            </w14:solidFill>
          </w14:textFill>
        </w:rPr>
        <w:t>份，正本文件内签字和盖章须为原件。副本可为正本的复印件。</w:t>
      </w:r>
    </w:p>
    <w:p>
      <w:pPr>
        <w:pStyle w:val="23"/>
        <w:widowControl/>
        <w:numPr>
          <w:ilvl w:val="0"/>
          <w:numId w:val="1"/>
        </w:numPr>
        <w:spacing w:line="360" w:lineRule="auto"/>
        <w:ind w:firstLineChars="0"/>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竞争性比选响应文件作废条款</w:t>
      </w:r>
    </w:p>
    <w:p>
      <w:pPr>
        <w:pStyle w:val="23"/>
        <w:numPr>
          <w:ilvl w:val="1"/>
          <w:numId w:val="5"/>
        </w:numPr>
        <w:spacing w:line="360" w:lineRule="auto"/>
        <w:ind w:left="0" w:firstLine="5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pacing w:val="-8"/>
          <w:sz w:val="28"/>
          <w:szCs w:val="28"/>
          <w14:textFill>
            <w14:solidFill>
              <w14:schemeClr w14:val="tx1"/>
            </w14:solidFill>
          </w14:textFill>
        </w:rPr>
        <w:t>竞争性比选响应方</w:t>
      </w:r>
      <w:r>
        <w:rPr>
          <w:rFonts w:hint="eastAsia" w:ascii="仿宋" w:hAnsi="仿宋" w:eastAsia="仿宋"/>
          <w:color w:val="000000" w:themeColor="text1"/>
          <w:sz w:val="28"/>
          <w:szCs w:val="28"/>
          <w14:textFill>
            <w14:solidFill>
              <w14:schemeClr w14:val="tx1"/>
            </w14:solidFill>
          </w14:textFill>
        </w:rPr>
        <w:t>未按要求密封或未准时递交的</w:t>
      </w:r>
      <w:r>
        <w:rPr>
          <w:rFonts w:hint="eastAsia" w:ascii="仿宋" w:hAnsi="仿宋" w:eastAsia="仿宋"/>
          <w:color w:val="000000" w:themeColor="text1"/>
          <w:spacing w:val="-8"/>
          <w:sz w:val="28"/>
          <w:szCs w:val="28"/>
          <w14:textFill>
            <w14:solidFill>
              <w14:schemeClr w14:val="tx1"/>
            </w14:solidFill>
          </w14:textFill>
        </w:rPr>
        <w:t>竞争性比选响应文件</w:t>
      </w:r>
      <w:r>
        <w:rPr>
          <w:rFonts w:hint="eastAsia" w:ascii="仿宋" w:hAnsi="仿宋" w:eastAsia="仿宋"/>
          <w:color w:val="000000" w:themeColor="text1"/>
          <w:sz w:val="28"/>
          <w:szCs w:val="28"/>
          <w14:textFill>
            <w14:solidFill>
              <w14:schemeClr w14:val="tx1"/>
            </w14:solidFill>
          </w14:textFill>
        </w:rPr>
        <w:t>。</w:t>
      </w:r>
    </w:p>
    <w:p>
      <w:pPr>
        <w:widowControl/>
        <w:adjustRightInd w:val="0"/>
        <w:snapToGrid w:val="0"/>
        <w:spacing w:line="360" w:lineRule="auto"/>
        <w:ind w:firstLine="560" w:firstLineChars="200"/>
        <w:jc w:val="left"/>
        <w:textAlignment w:val="bottom"/>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（1）</w:t>
      </w:r>
      <w:r>
        <w:rPr>
          <w:rFonts w:hint="eastAsia" w:ascii="仿宋" w:hAnsi="仿宋" w:eastAsia="仿宋"/>
          <w:b/>
          <w:color w:val="000000" w:themeColor="text1"/>
          <w:sz w:val="28"/>
          <w:szCs w:val="28"/>
          <w:lang w:val="zh-CN"/>
          <w14:textFill>
            <w14:solidFill>
              <w14:schemeClr w14:val="tx1"/>
            </w14:solidFill>
          </w14:textFill>
        </w:rPr>
        <w:t>竞争性比选响应文件</w:t>
      </w:r>
      <w:r>
        <w:rPr>
          <w:rFonts w:hint="eastAsia" w:ascii="仿宋" w:hAnsi="仿宋" w:eastAsia="仿宋"/>
          <w:b/>
          <w:color w:val="000000" w:themeColor="text1"/>
          <w:kern w:val="0"/>
          <w:sz w:val="28"/>
          <w:szCs w:val="28"/>
          <w14:textFill>
            <w14:solidFill>
              <w14:schemeClr w14:val="tx1"/>
            </w14:solidFill>
          </w14:textFill>
        </w:rPr>
        <w:t>必须在</w:t>
      </w:r>
      <w:r>
        <w:rPr>
          <w:rFonts w:ascii="仿宋" w:hAnsi="仿宋" w:eastAsia="仿宋"/>
          <w:b/>
          <w:color w:val="000000" w:themeColor="text1"/>
          <w:kern w:val="0"/>
          <w:sz w:val="28"/>
          <w:szCs w:val="28"/>
          <w:u w:val="single"/>
          <w14:textFill>
            <w14:solidFill>
              <w14:schemeClr w14:val="tx1"/>
            </w14:solidFill>
          </w14:textFill>
        </w:rPr>
        <w:t>20</w:t>
      </w:r>
      <w:r>
        <w:rPr>
          <w:rFonts w:hint="eastAsia" w:ascii="仿宋" w:hAnsi="仿宋" w:eastAsia="仿宋"/>
          <w:b/>
          <w:color w:val="000000" w:themeColor="text1"/>
          <w:kern w:val="0"/>
          <w:sz w:val="28"/>
          <w:szCs w:val="28"/>
          <w:u w:val="single"/>
          <w14:textFill>
            <w14:solidFill>
              <w14:schemeClr w14:val="tx1"/>
            </w14:solidFill>
          </w14:textFill>
        </w:rPr>
        <w:t>21年</w:t>
      </w:r>
      <w:r>
        <w:rPr>
          <w:rFonts w:hint="eastAsia" w:ascii="仿宋" w:hAnsi="仿宋" w:eastAsia="仿宋"/>
          <w:b/>
          <w:color w:val="000000" w:themeColor="text1"/>
          <w:kern w:val="0"/>
          <w:sz w:val="28"/>
          <w:szCs w:val="28"/>
          <w:u w:val="single"/>
          <w:lang w:val="en-US" w:eastAsia="zh-CN"/>
          <w14:textFill>
            <w14:solidFill>
              <w14:schemeClr w14:val="tx1"/>
            </w14:solidFill>
          </w14:textFill>
        </w:rPr>
        <w:t>4</w:t>
      </w:r>
      <w:r>
        <w:rPr>
          <w:rFonts w:hint="eastAsia" w:ascii="仿宋" w:hAnsi="仿宋" w:eastAsia="仿宋"/>
          <w:b/>
          <w:color w:val="000000" w:themeColor="text1"/>
          <w:kern w:val="0"/>
          <w:sz w:val="28"/>
          <w:szCs w:val="28"/>
          <w:u w:val="single"/>
          <w14:textFill>
            <w14:solidFill>
              <w14:schemeClr w14:val="tx1"/>
            </w14:solidFill>
          </w14:textFill>
        </w:rPr>
        <w:t>月</w:t>
      </w:r>
      <w:r>
        <w:rPr>
          <w:rFonts w:hint="eastAsia" w:ascii="仿宋" w:hAnsi="仿宋" w:eastAsia="仿宋"/>
          <w:b/>
          <w:color w:val="000000" w:themeColor="text1"/>
          <w:kern w:val="0"/>
          <w:sz w:val="28"/>
          <w:szCs w:val="28"/>
          <w:u w:val="single"/>
          <w:lang w:val="en-US" w:eastAsia="zh-CN"/>
          <w14:textFill>
            <w14:solidFill>
              <w14:schemeClr w14:val="tx1"/>
            </w14:solidFill>
          </w14:textFill>
        </w:rPr>
        <w:t>23</w:t>
      </w:r>
      <w:bookmarkStart w:id="15" w:name="_GoBack"/>
      <w:bookmarkEnd w:id="15"/>
      <w:r>
        <w:rPr>
          <w:rFonts w:hint="eastAsia" w:ascii="仿宋" w:hAnsi="仿宋" w:eastAsia="仿宋"/>
          <w:b/>
          <w:color w:val="000000" w:themeColor="text1"/>
          <w:kern w:val="0"/>
          <w:sz w:val="28"/>
          <w:szCs w:val="28"/>
          <w:u w:val="single"/>
          <w14:textFill>
            <w14:solidFill>
              <w14:schemeClr w14:val="tx1"/>
            </w14:solidFill>
          </w14:textFill>
        </w:rPr>
        <w:t>日</w:t>
      </w:r>
      <w:r>
        <w:rPr>
          <w:rFonts w:hint="eastAsia" w:ascii="仿宋" w:hAnsi="仿宋" w:eastAsia="仿宋"/>
          <w:b/>
          <w:color w:val="000000" w:themeColor="text1"/>
          <w:kern w:val="0"/>
          <w:sz w:val="28"/>
          <w:szCs w:val="28"/>
          <w:u w:val="single"/>
          <w:lang w:val="en-US" w:eastAsia="zh-CN"/>
          <w14:textFill>
            <w14:solidFill>
              <w14:schemeClr w14:val="tx1"/>
            </w14:solidFill>
          </w14:textFill>
        </w:rPr>
        <w:t>10</w:t>
      </w:r>
      <w:r>
        <w:rPr>
          <w:rFonts w:hint="eastAsia" w:ascii="仿宋" w:hAnsi="仿宋" w:eastAsia="仿宋"/>
          <w:b/>
          <w:color w:val="000000" w:themeColor="text1"/>
          <w:kern w:val="0"/>
          <w:sz w:val="28"/>
          <w:szCs w:val="28"/>
          <w14:textFill>
            <w14:solidFill>
              <w14:schemeClr w14:val="tx1"/>
            </w14:solidFill>
          </w14:textFill>
        </w:rPr>
        <w:t>时前送到重庆机场有限公司动力能源保障部采购办公室（机场东路3</w:t>
      </w:r>
      <w:r>
        <w:rPr>
          <w:rFonts w:ascii="仿宋" w:hAnsi="仿宋" w:eastAsia="仿宋"/>
          <w:b/>
          <w:color w:val="000000" w:themeColor="text1"/>
          <w:kern w:val="0"/>
          <w:sz w:val="28"/>
          <w:szCs w:val="28"/>
          <w14:textFill>
            <w14:solidFill>
              <w14:schemeClr w14:val="tx1"/>
            </w14:solidFill>
          </w14:textFill>
        </w:rPr>
        <w:t>0</w:t>
      </w:r>
      <w:r>
        <w:rPr>
          <w:rFonts w:hint="eastAsia" w:ascii="仿宋" w:hAnsi="仿宋" w:eastAsia="仿宋"/>
          <w:b/>
          <w:color w:val="000000" w:themeColor="text1"/>
          <w:kern w:val="0"/>
          <w:sz w:val="28"/>
          <w:szCs w:val="28"/>
          <w14:textFill>
            <w14:solidFill>
              <w14:schemeClr w14:val="tx1"/>
            </w14:solidFill>
          </w14:textFill>
        </w:rPr>
        <w:t>号），过期不予受理。</w:t>
      </w:r>
    </w:p>
    <w:p>
      <w:pPr>
        <w:autoSpaceDE w:val="0"/>
        <w:autoSpaceDN w:val="0"/>
        <w:adjustRightInd w:val="0"/>
        <w:snapToGrid w:val="0"/>
        <w:spacing w:line="360" w:lineRule="auto"/>
        <w:ind w:firstLine="551" w:firstLineChars="197"/>
        <w:textAlignment w:val="bottom"/>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（2）竞争性比选响应人须将纸质</w:t>
      </w:r>
      <w:r>
        <w:rPr>
          <w:rFonts w:hint="eastAsia" w:ascii="仿宋" w:hAnsi="仿宋" w:eastAsia="仿宋"/>
          <w:b/>
          <w:color w:val="000000" w:themeColor="text1"/>
          <w:sz w:val="28"/>
          <w:szCs w:val="28"/>
          <w:lang w:val="zh-CN"/>
          <w14:textFill>
            <w14:solidFill>
              <w14:schemeClr w14:val="tx1"/>
            </w14:solidFill>
          </w14:textFill>
        </w:rPr>
        <w:t>竞争性比选响应文件</w:t>
      </w:r>
      <w:r>
        <w:rPr>
          <w:rFonts w:hint="eastAsia" w:ascii="仿宋" w:hAnsi="仿宋" w:eastAsia="仿宋"/>
          <w:b/>
          <w:color w:val="000000" w:themeColor="text1"/>
          <w:kern w:val="0"/>
          <w:sz w:val="28"/>
          <w:szCs w:val="28"/>
          <w14:textFill>
            <w14:solidFill>
              <w14:schemeClr w14:val="tx1"/>
            </w14:solidFill>
          </w14:textFill>
        </w:rPr>
        <w:t>装入其自备的文件袋中，密封并在袋上加盖竞争性比选响应人单位鲜公章。</w:t>
      </w:r>
    </w:p>
    <w:p>
      <w:pPr>
        <w:pStyle w:val="23"/>
        <w:numPr>
          <w:ilvl w:val="1"/>
          <w:numId w:val="5"/>
        </w:numPr>
        <w:spacing w:line="360" w:lineRule="auto"/>
        <w:ind w:left="0" w:firstLine="528"/>
        <w:rPr>
          <w:rFonts w:ascii="仿宋" w:hAnsi="仿宋" w:eastAsia="仿宋"/>
          <w:color w:val="000000" w:themeColor="text1"/>
          <w:spacing w:val="-8"/>
          <w:sz w:val="28"/>
          <w:szCs w:val="28"/>
          <w14:textFill>
            <w14:solidFill>
              <w14:schemeClr w14:val="tx1"/>
            </w14:solidFill>
          </w14:textFill>
        </w:rPr>
      </w:pPr>
      <w:r>
        <w:rPr>
          <w:rFonts w:hint="eastAsia" w:ascii="仿宋" w:hAnsi="仿宋" w:eastAsia="仿宋"/>
          <w:color w:val="000000" w:themeColor="text1"/>
          <w:spacing w:val="-8"/>
          <w:sz w:val="28"/>
          <w:szCs w:val="28"/>
          <w14:textFill>
            <w14:solidFill>
              <w14:schemeClr w14:val="tx1"/>
            </w14:solidFill>
          </w14:textFill>
        </w:rPr>
        <w:t>竞争性比选响应文件散装或者活页装订的；</w:t>
      </w:r>
    </w:p>
    <w:p>
      <w:pPr>
        <w:pStyle w:val="23"/>
        <w:numPr>
          <w:ilvl w:val="1"/>
          <w:numId w:val="5"/>
        </w:numPr>
        <w:spacing w:line="360" w:lineRule="auto"/>
        <w:ind w:left="0" w:firstLine="528"/>
        <w:rPr>
          <w:rFonts w:ascii="仿宋" w:hAnsi="仿宋" w:eastAsia="仿宋"/>
          <w:color w:val="000000" w:themeColor="text1"/>
          <w:spacing w:val="-8"/>
          <w:sz w:val="28"/>
          <w:szCs w:val="28"/>
          <w14:textFill>
            <w14:solidFill>
              <w14:schemeClr w14:val="tx1"/>
            </w14:solidFill>
          </w14:textFill>
        </w:rPr>
      </w:pPr>
      <w:r>
        <w:rPr>
          <w:rFonts w:hint="eastAsia" w:ascii="仿宋" w:hAnsi="仿宋" w:eastAsia="仿宋"/>
          <w:color w:val="000000" w:themeColor="text1"/>
          <w:spacing w:val="-8"/>
          <w:sz w:val="28"/>
          <w:szCs w:val="28"/>
          <w14:textFill>
            <w14:solidFill>
              <w14:schemeClr w14:val="tx1"/>
            </w14:solidFill>
          </w14:textFill>
        </w:rPr>
        <w:t>竞争性比选响应文件</w:t>
      </w:r>
      <w:r>
        <w:rPr>
          <w:rFonts w:hint="eastAsia" w:ascii="仿宋" w:hAnsi="仿宋" w:eastAsia="仿宋"/>
          <w:b/>
          <w:bCs/>
          <w:color w:val="000000" w:themeColor="text1"/>
          <w:spacing w:val="-8"/>
          <w:sz w:val="28"/>
          <w:szCs w:val="28"/>
          <w14:textFill>
            <w14:solidFill>
              <w14:schemeClr w14:val="tx1"/>
            </w14:solidFill>
          </w14:textFill>
        </w:rPr>
        <w:t>份数不足</w:t>
      </w:r>
      <w:r>
        <w:rPr>
          <w:rFonts w:hint="eastAsia" w:ascii="仿宋" w:hAnsi="仿宋" w:eastAsia="仿宋"/>
          <w:color w:val="000000" w:themeColor="text1"/>
          <w:spacing w:val="-8"/>
          <w:sz w:val="28"/>
          <w:szCs w:val="28"/>
          <w14:textFill>
            <w14:solidFill>
              <w14:schemeClr w14:val="tx1"/>
            </w14:solidFill>
          </w14:textFill>
        </w:rPr>
        <w:t>或竞争性比选响应文件</w:t>
      </w:r>
      <w:r>
        <w:rPr>
          <w:rFonts w:hint="eastAsia" w:ascii="仿宋" w:hAnsi="仿宋" w:eastAsia="仿宋"/>
          <w:b/>
          <w:bCs/>
          <w:color w:val="000000" w:themeColor="text1"/>
          <w:spacing w:val="-8"/>
          <w:sz w:val="28"/>
          <w:szCs w:val="28"/>
          <w14:textFill>
            <w14:solidFill>
              <w14:schemeClr w14:val="tx1"/>
            </w14:solidFill>
          </w14:textFill>
        </w:rPr>
        <w:t>封面未标注正副本</w:t>
      </w:r>
      <w:r>
        <w:rPr>
          <w:rFonts w:hint="eastAsia" w:ascii="仿宋" w:hAnsi="仿宋" w:eastAsia="仿宋"/>
          <w:color w:val="000000" w:themeColor="text1"/>
          <w:spacing w:val="-8"/>
          <w:sz w:val="28"/>
          <w:szCs w:val="28"/>
          <w14:textFill>
            <w14:solidFill>
              <w14:schemeClr w14:val="tx1"/>
            </w14:solidFill>
          </w14:textFill>
        </w:rPr>
        <w:t>（密封袋封面无需标注正副本）。</w:t>
      </w:r>
    </w:p>
    <w:p>
      <w:pPr>
        <w:pStyle w:val="23"/>
        <w:numPr>
          <w:ilvl w:val="1"/>
          <w:numId w:val="5"/>
        </w:numPr>
        <w:spacing w:line="360" w:lineRule="auto"/>
        <w:ind w:left="0" w:firstLine="528"/>
        <w:rPr>
          <w:rFonts w:ascii="仿宋" w:hAnsi="仿宋" w:eastAsia="仿宋"/>
          <w:color w:val="000000" w:themeColor="text1"/>
          <w:spacing w:val="-8"/>
          <w:sz w:val="28"/>
          <w:szCs w:val="28"/>
          <w14:textFill>
            <w14:solidFill>
              <w14:schemeClr w14:val="tx1"/>
            </w14:solidFill>
          </w14:textFill>
        </w:rPr>
      </w:pPr>
      <w:r>
        <w:rPr>
          <w:rFonts w:hint="eastAsia" w:ascii="仿宋" w:hAnsi="仿宋" w:eastAsia="仿宋"/>
          <w:color w:val="000000" w:themeColor="text1"/>
          <w:spacing w:val="-8"/>
          <w:sz w:val="28"/>
          <w:szCs w:val="28"/>
          <w14:textFill>
            <w14:solidFill>
              <w14:schemeClr w14:val="tx1"/>
            </w14:solidFill>
          </w14:textFill>
        </w:rPr>
        <w:t>竞争性比选响应文件中报价函部分、授权部分等无法定代表人签字（签章）或签字人无有效授权书的；</w:t>
      </w:r>
    </w:p>
    <w:p>
      <w:pPr>
        <w:pStyle w:val="23"/>
        <w:numPr>
          <w:ilvl w:val="1"/>
          <w:numId w:val="5"/>
        </w:numPr>
        <w:spacing w:line="360" w:lineRule="auto"/>
        <w:ind w:left="0" w:firstLine="528"/>
        <w:rPr>
          <w:rFonts w:ascii="仿宋" w:hAnsi="仿宋" w:eastAsia="仿宋"/>
          <w:color w:val="000000" w:themeColor="text1"/>
          <w:spacing w:val="-8"/>
          <w:sz w:val="28"/>
          <w:szCs w:val="28"/>
          <w14:textFill>
            <w14:solidFill>
              <w14:schemeClr w14:val="tx1"/>
            </w14:solidFill>
          </w14:textFill>
        </w:rPr>
      </w:pPr>
      <w:r>
        <w:rPr>
          <w:rFonts w:hint="eastAsia" w:ascii="仿宋" w:hAnsi="仿宋" w:eastAsia="仿宋"/>
          <w:color w:val="000000" w:themeColor="text1"/>
          <w:spacing w:val="-8"/>
          <w:sz w:val="28"/>
          <w:szCs w:val="28"/>
          <w14:textFill>
            <w14:solidFill>
              <w14:schemeClr w14:val="tx1"/>
            </w14:solidFill>
          </w14:textFill>
        </w:rPr>
        <w:t>资质不符或超出经营范围竞争性比选的；</w:t>
      </w:r>
    </w:p>
    <w:p>
      <w:pPr>
        <w:pStyle w:val="23"/>
        <w:numPr>
          <w:ilvl w:val="1"/>
          <w:numId w:val="5"/>
        </w:numPr>
        <w:spacing w:line="360" w:lineRule="auto"/>
        <w:ind w:left="0" w:firstLine="528"/>
        <w:rPr>
          <w:rFonts w:ascii="仿宋" w:hAnsi="仿宋" w:eastAsia="仿宋"/>
          <w:color w:val="000000" w:themeColor="text1"/>
          <w:spacing w:val="-8"/>
          <w:sz w:val="28"/>
          <w:szCs w:val="28"/>
          <w14:textFill>
            <w14:solidFill>
              <w14:schemeClr w14:val="tx1"/>
            </w14:solidFill>
          </w14:textFill>
        </w:rPr>
      </w:pPr>
      <w:r>
        <w:rPr>
          <w:rFonts w:hint="eastAsia" w:ascii="仿宋" w:hAnsi="仿宋" w:eastAsia="仿宋"/>
          <w:color w:val="000000" w:themeColor="text1"/>
          <w:spacing w:val="-8"/>
          <w:sz w:val="28"/>
          <w:szCs w:val="28"/>
          <w14:textFill>
            <w14:solidFill>
              <w14:schemeClr w14:val="tx1"/>
            </w14:solidFill>
          </w14:textFill>
        </w:rPr>
        <w:t>有串通竞争性比选或弄虚作假或有其他违法行为的；</w:t>
      </w:r>
    </w:p>
    <w:p>
      <w:pPr>
        <w:pStyle w:val="23"/>
        <w:numPr>
          <w:ilvl w:val="1"/>
          <w:numId w:val="5"/>
        </w:numPr>
        <w:spacing w:line="360" w:lineRule="auto"/>
        <w:ind w:left="0" w:firstLine="528"/>
        <w:rPr>
          <w:rFonts w:ascii="仿宋" w:hAnsi="仿宋" w:eastAsia="仿宋"/>
          <w:color w:val="000000" w:themeColor="text1"/>
          <w:spacing w:val="-8"/>
          <w:sz w:val="28"/>
          <w:szCs w:val="28"/>
          <w14:textFill>
            <w14:solidFill>
              <w14:schemeClr w14:val="tx1"/>
            </w14:solidFill>
          </w14:textFill>
        </w:rPr>
      </w:pPr>
      <w:r>
        <w:rPr>
          <w:rFonts w:hint="eastAsia" w:ascii="仿宋" w:hAnsi="仿宋" w:eastAsia="仿宋"/>
          <w:color w:val="000000" w:themeColor="text1"/>
          <w:spacing w:val="-8"/>
          <w:sz w:val="28"/>
          <w:szCs w:val="28"/>
          <w14:textFill>
            <w14:solidFill>
              <w14:schemeClr w14:val="tx1"/>
            </w14:solidFill>
          </w14:textFill>
        </w:rPr>
        <w:t>竞争性比选有效期不足的；</w:t>
      </w:r>
    </w:p>
    <w:p>
      <w:pPr>
        <w:pStyle w:val="23"/>
        <w:numPr>
          <w:ilvl w:val="1"/>
          <w:numId w:val="5"/>
        </w:numPr>
        <w:spacing w:line="360" w:lineRule="auto"/>
        <w:ind w:left="0" w:firstLine="528"/>
        <w:rPr>
          <w:rFonts w:ascii="仿宋" w:hAnsi="仿宋" w:eastAsia="仿宋"/>
          <w:color w:val="000000" w:themeColor="text1"/>
          <w:spacing w:val="-8"/>
          <w:sz w:val="28"/>
          <w:szCs w:val="28"/>
          <w14:textFill>
            <w14:solidFill>
              <w14:schemeClr w14:val="tx1"/>
            </w14:solidFill>
          </w14:textFill>
        </w:rPr>
      </w:pPr>
      <w:r>
        <w:rPr>
          <w:rFonts w:hint="eastAsia" w:ascii="仿宋" w:hAnsi="仿宋" w:eastAsia="仿宋"/>
          <w:color w:val="000000" w:themeColor="text1"/>
          <w:spacing w:val="-8"/>
          <w:sz w:val="28"/>
          <w:szCs w:val="28"/>
          <w14:textFill>
            <w14:solidFill>
              <w14:schemeClr w14:val="tx1"/>
            </w14:solidFill>
          </w14:textFill>
        </w:rPr>
        <w:t>竞争性比选响应文件未按要求编制，内容不全或关键字迹模糊、无法辨认的；</w:t>
      </w:r>
    </w:p>
    <w:p>
      <w:pPr>
        <w:pStyle w:val="23"/>
        <w:numPr>
          <w:ilvl w:val="1"/>
          <w:numId w:val="5"/>
        </w:numPr>
        <w:spacing w:line="360" w:lineRule="auto"/>
        <w:ind w:left="0" w:firstLine="528"/>
        <w:rPr>
          <w:rFonts w:ascii="仿宋" w:hAnsi="仿宋" w:eastAsia="仿宋"/>
          <w:color w:val="000000" w:themeColor="text1"/>
          <w:spacing w:val="-8"/>
          <w:sz w:val="28"/>
          <w:szCs w:val="28"/>
          <w14:textFill>
            <w14:solidFill>
              <w14:schemeClr w14:val="tx1"/>
            </w14:solidFill>
          </w14:textFill>
        </w:rPr>
      </w:pPr>
      <w:r>
        <w:rPr>
          <w:rFonts w:hint="eastAsia" w:ascii="仿宋" w:hAnsi="仿宋" w:eastAsia="仿宋"/>
          <w:color w:val="000000" w:themeColor="text1"/>
          <w:spacing w:val="-8"/>
          <w:sz w:val="28"/>
          <w:szCs w:val="28"/>
          <w14:textFill>
            <w14:solidFill>
              <w14:schemeClr w14:val="tx1"/>
            </w14:solidFill>
          </w14:textFill>
        </w:rPr>
        <w:t>评审委员会审查发现竞争性比选响应文件未能对竞争性比选文件提出的所有实质性要求和条件作出响应的。</w:t>
      </w:r>
    </w:p>
    <w:p>
      <w:pPr>
        <w:pStyle w:val="23"/>
        <w:widowControl/>
        <w:numPr>
          <w:ilvl w:val="0"/>
          <w:numId w:val="1"/>
        </w:numPr>
        <w:spacing w:line="360" w:lineRule="auto"/>
        <w:ind w:firstLineChars="0"/>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十一、联系方式</w:t>
      </w:r>
    </w:p>
    <w:p>
      <w:pPr>
        <w:snapToGrid w:val="0"/>
        <w:spacing w:line="360" w:lineRule="auto"/>
        <w:ind w:firstLine="539"/>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业主：重庆机场集团有限公司动力能源保障部</w:t>
      </w:r>
    </w:p>
    <w:p>
      <w:pPr>
        <w:snapToGrid w:val="0"/>
        <w:spacing w:line="360" w:lineRule="auto"/>
        <w:ind w:firstLine="539"/>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联系人：夏老师</w:t>
      </w:r>
    </w:p>
    <w:p>
      <w:pPr>
        <w:snapToGrid w:val="0"/>
        <w:spacing w:line="360" w:lineRule="auto"/>
        <w:ind w:firstLine="539"/>
        <w:rPr>
          <w:rFonts w:hint="eastAsia" w:eastAsia="仿宋_GB2312"/>
          <w:color w:val="000000" w:themeColor="text1"/>
          <w:sz w:val="28"/>
          <w:szCs w:val="28"/>
          <w:lang w:val="en-US" w:eastAsia="zh-CN"/>
          <w14:textFill>
            <w14:solidFill>
              <w14:schemeClr w14:val="tx1"/>
            </w14:solidFill>
          </w14:textFill>
        </w:rPr>
      </w:pPr>
      <w:r>
        <w:rPr>
          <w:rFonts w:eastAsia="仿宋_GB2312"/>
          <w:color w:val="000000" w:themeColor="text1"/>
          <w:sz w:val="28"/>
          <w:szCs w:val="28"/>
          <w14:textFill>
            <w14:solidFill>
              <w14:schemeClr w14:val="tx1"/>
            </w14:solidFill>
          </w14:textFill>
        </w:rPr>
        <w:t>电话：（023）6715</w:t>
      </w:r>
      <w:r>
        <w:rPr>
          <w:rFonts w:hint="eastAsia" w:eastAsia="仿宋_GB2312"/>
          <w:color w:val="000000" w:themeColor="text1"/>
          <w:sz w:val="28"/>
          <w:szCs w:val="28"/>
          <w:lang w:val="en-US" w:eastAsia="zh-CN"/>
          <w14:textFill>
            <w14:solidFill>
              <w14:schemeClr w14:val="tx1"/>
            </w14:solidFill>
          </w14:textFill>
        </w:rPr>
        <w:t>2665</w:t>
      </w:r>
    </w:p>
    <w:p>
      <w:pPr>
        <w:snapToGrid w:val="0"/>
        <w:spacing w:line="360" w:lineRule="auto"/>
        <w:ind w:firstLine="539"/>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邮件：dlnycgb@163.com</w:t>
      </w:r>
    </w:p>
    <w:p>
      <w:pPr>
        <w:snapToGrid w:val="0"/>
        <w:spacing w:line="360" w:lineRule="auto"/>
        <w:ind w:firstLine="539"/>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传真：（023）67153752</w:t>
      </w:r>
    </w:p>
    <w:p>
      <w:pPr>
        <w:snapToGrid w:val="0"/>
        <w:spacing w:line="360" w:lineRule="auto"/>
        <w:ind w:firstLine="539"/>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邮编：401120</w:t>
      </w:r>
    </w:p>
    <w:p>
      <w:pPr>
        <w:snapToGrid w:val="0"/>
        <w:spacing w:line="360" w:lineRule="auto"/>
        <w:ind w:firstLine="539"/>
        <w:rPr>
          <w:rFonts w:ascii="仿宋_GB2312" w:hAnsi="宋体" w:eastAsia="仿宋_GB2312"/>
          <w:color w:val="000000" w:themeColor="text1"/>
          <w:sz w:val="28"/>
          <w:szCs w:val="28"/>
          <w14:textFill>
            <w14:solidFill>
              <w14:schemeClr w14:val="tx1"/>
            </w14:solidFill>
          </w14:textFill>
        </w:rPr>
      </w:pPr>
    </w:p>
    <w:p>
      <w:pPr>
        <w:snapToGrid w:val="0"/>
        <w:spacing w:line="540" w:lineRule="exact"/>
        <w:rPr>
          <w:rFonts w:ascii="仿宋" w:hAnsi="仿宋" w:eastAsia="仿宋"/>
          <w:color w:val="000000" w:themeColor="text1"/>
          <w:sz w:val="28"/>
          <w:szCs w:val="28"/>
          <w14:textFill>
            <w14:solidFill>
              <w14:schemeClr w14:val="tx1"/>
            </w14:solidFill>
          </w14:textFill>
        </w:rPr>
      </w:pPr>
    </w:p>
    <w:p>
      <w:pPr>
        <w:snapToGrid w:val="0"/>
        <w:spacing w:line="540" w:lineRule="exact"/>
        <w:rPr>
          <w:rFonts w:ascii="仿宋" w:hAnsi="仿宋" w:eastAsia="仿宋"/>
          <w:color w:val="000000" w:themeColor="text1"/>
          <w:sz w:val="28"/>
          <w:szCs w:val="28"/>
          <w14:textFill>
            <w14:solidFill>
              <w14:schemeClr w14:val="tx1"/>
            </w14:solidFill>
          </w14:textFill>
        </w:rPr>
      </w:pPr>
    </w:p>
    <w:p>
      <w:pPr>
        <w:snapToGrid w:val="0"/>
        <w:spacing w:line="540" w:lineRule="exact"/>
        <w:rPr>
          <w:rFonts w:ascii="仿宋" w:hAnsi="仿宋" w:eastAsia="仿宋"/>
          <w:color w:val="000000" w:themeColor="text1"/>
          <w:sz w:val="28"/>
          <w:szCs w:val="28"/>
          <w14:textFill>
            <w14:solidFill>
              <w14:schemeClr w14:val="tx1"/>
            </w14:solidFill>
          </w14:textFill>
        </w:rPr>
      </w:pPr>
    </w:p>
    <w:p>
      <w:pPr>
        <w:snapToGrid w:val="0"/>
        <w:spacing w:line="540" w:lineRule="exact"/>
        <w:rPr>
          <w:rFonts w:ascii="仿宋" w:hAnsi="仿宋" w:eastAsia="仿宋"/>
          <w:color w:val="000000" w:themeColor="text1"/>
          <w:sz w:val="28"/>
          <w:szCs w:val="28"/>
          <w14:textFill>
            <w14:solidFill>
              <w14:schemeClr w14:val="tx1"/>
            </w14:solidFill>
          </w14:textFill>
        </w:rPr>
      </w:pPr>
    </w:p>
    <w:p>
      <w:pPr>
        <w:snapToGrid w:val="0"/>
        <w:spacing w:line="540" w:lineRule="exact"/>
        <w:rPr>
          <w:rFonts w:ascii="仿宋" w:hAnsi="仿宋" w:eastAsia="仿宋"/>
          <w:color w:val="000000" w:themeColor="text1"/>
          <w:sz w:val="28"/>
          <w:szCs w:val="28"/>
          <w14:textFill>
            <w14:solidFill>
              <w14:schemeClr w14:val="tx1"/>
            </w14:solidFill>
          </w14:textFill>
        </w:rPr>
      </w:pPr>
    </w:p>
    <w:p>
      <w:pPr>
        <w:snapToGrid w:val="0"/>
        <w:spacing w:line="540" w:lineRule="exact"/>
        <w:rPr>
          <w:rFonts w:ascii="仿宋" w:hAnsi="仿宋" w:eastAsia="仿宋"/>
          <w:color w:val="000000" w:themeColor="text1"/>
          <w:sz w:val="28"/>
          <w:szCs w:val="28"/>
          <w14:textFill>
            <w14:solidFill>
              <w14:schemeClr w14:val="tx1"/>
            </w14:solidFill>
          </w14:textFill>
        </w:rPr>
      </w:pPr>
    </w:p>
    <w:p>
      <w:pPr>
        <w:snapToGrid w:val="0"/>
        <w:spacing w:line="540" w:lineRule="exact"/>
        <w:rPr>
          <w:rFonts w:ascii="仿宋" w:hAnsi="仿宋" w:eastAsia="仿宋"/>
          <w:color w:val="000000" w:themeColor="text1"/>
          <w:sz w:val="28"/>
          <w:szCs w:val="28"/>
          <w14:textFill>
            <w14:solidFill>
              <w14:schemeClr w14:val="tx1"/>
            </w14:solidFill>
          </w14:textFill>
        </w:rPr>
      </w:pPr>
    </w:p>
    <w:p>
      <w:pPr>
        <w:snapToGrid w:val="0"/>
        <w:spacing w:line="540" w:lineRule="exact"/>
        <w:rPr>
          <w:rFonts w:ascii="仿宋" w:hAnsi="仿宋" w:eastAsia="仿宋"/>
          <w:color w:val="000000" w:themeColor="text1"/>
          <w:sz w:val="28"/>
          <w:szCs w:val="28"/>
          <w14:textFill>
            <w14:solidFill>
              <w14:schemeClr w14:val="tx1"/>
            </w14:solidFill>
          </w14:textFill>
        </w:rPr>
      </w:pPr>
    </w:p>
    <w:p>
      <w:pPr>
        <w:snapToGrid w:val="0"/>
        <w:spacing w:line="540" w:lineRule="exact"/>
        <w:rPr>
          <w:rFonts w:ascii="仿宋" w:hAnsi="仿宋" w:eastAsia="仿宋"/>
          <w:color w:val="000000" w:themeColor="text1"/>
          <w:sz w:val="28"/>
          <w:szCs w:val="28"/>
          <w14:textFill>
            <w14:solidFill>
              <w14:schemeClr w14:val="tx1"/>
            </w14:solidFill>
          </w14:textFill>
        </w:rPr>
      </w:pPr>
    </w:p>
    <w:p>
      <w:pPr>
        <w:snapToGrid w:val="0"/>
        <w:spacing w:line="540" w:lineRule="exact"/>
        <w:rPr>
          <w:rFonts w:ascii="仿宋" w:hAnsi="仿宋" w:eastAsia="仿宋"/>
          <w:color w:val="000000" w:themeColor="text1"/>
          <w:sz w:val="28"/>
          <w:szCs w:val="28"/>
          <w14:textFill>
            <w14:solidFill>
              <w14:schemeClr w14:val="tx1"/>
            </w14:solidFill>
          </w14:textFill>
        </w:rPr>
      </w:pPr>
    </w:p>
    <w:p>
      <w:pPr>
        <w:snapToGrid w:val="0"/>
        <w:spacing w:line="540" w:lineRule="exact"/>
        <w:rPr>
          <w:rFonts w:ascii="仿宋" w:hAnsi="仿宋" w:eastAsia="仿宋"/>
          <w:color w:val="000000" w:themeColor="text1"/>
          <w:sz w:val="28"/>
          <w:szCs w:val="28"/>
          <w14:textFill>
            <w14:solidFill>
              <w14:schemeClr w14:val="tx1"/>
            </w14:solidFill>
          </w14:textFill>
        </w:rPr>
      </w:pPr>
    </w:p>
    <w:p>
      <w:pPr>
        <w:snapToGrid w:val="0"/>
        <w:spacing w:line="540" w:lineRule="exact"/>
        <w:rPr>
          <w:rFonts w:ascii="仿宋" w:hAnsi="仿宋" w:eastAsia="仿宋"/>
          <w:color w:val="000000" w:themeColor="text1"/>
          <w:sz w:val="28"/>
          <w:szCs w:val="28"/>
          <w14:textFill>
            <w14:solidFill>
              <w14:schemeClr w14:val="tx1"/>
            </w14:solidFill>
          </w14:textFill>
        </w:rPr>
      </w:pPr>
    </w:p>
    <w:p>
      <w:pPr>
        <w:snapToGrid w:val="0"/>
        <w:spacing w:line="540" w:lineRule="exact"/>
        <w:rPr>
          <w:rFonts w:ascii="仿宋" w:hAnsi="仿宋" w:eastAsia="仿宋"/>
          <w:color w:val="000000" w:themeColor="text1"/>
          <w:sz w:val="28"/>
          <w:szCs w:val="28"/>
          <w14:textFill>
            <w14:solidFill>
              <w14:schemeClr w14:val="tx1"/>
            </w14:solidFill>
          </w14:textFill>
        </w:rPr>
      </w:pPr>
    </w:p>
    <w:p>
      <w:pPr>
        <w:pStyle w:val="2"/>
        <w:jc w:val="both"/>
        <w:rPr>
          <w:rFonts w:hint="eastAsia"/>
        </w:rPr>
      </w:pPr>
    </w:p>
    <w:p>
      <w:pPr>
        <w:rPr>
          <w:rFonts w:hint="eastAsia"/>
        </w:rPr>
      </w:pPr>
    </w:p>
    <w:p>
      <w:pPr>
        <w:snapToGrid w:val="0"/>
        <w:spacing w:line="54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附件</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w:t>
      </w:r>
    </w:p>
    <w:p>
      <w:pPr>
        <w:spacing w:line="540" w:lineRule="exact"/>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报价函</w:t>
      </w:r>
    </w:p>
    <w:p>
      <w:pPr>
        <w:spacing w:line="54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．我方已仔细研究了</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（项目名称）</w:t>
      </w:r>
      <w:r>
        <w:rPr>
          <w:rFonts w:hint="eastAsia" w:ascii="仿宋" w:hAnsi="仿宋" w:eastAsia="仿宋"/>
          <w:color w:val="000000" w:themeColor="text1"/>
          <w:sz w:val="28"/>
          <w:szCs w:val="28"/>
          <w14:textFill>
            <w14:solidFill>
              <w14:schemeClr w14:val="tx1"/>
            </w14:solidFill>
          </w14:textFill>
        </w:rPr>
        <w:t>项目竞争性比选文件的全部内容，愿意以人民币</w:t>
      </w:r>
      <w:r>
        <w:rPr>
          <w:rFonts w:hint="eastAsia" w:ascii="仿宋" w:hAnsi="仿宋" w:eastAsia="仿宋"/>
          <w:color w:val="000000" w:themeColor="text1"/>
          <w:sz w:val="28"/>
          <w:szCs w:val="28"/>
          <w:u w:val="single"/>
          <w14:textFill>
            <w14:solidFill>
              <w14:schemeClr w14:val="tx1"/>
            </w14:solidFill>
          </w14:textFill>
        </w:rPr>
        <w:t>（大写）</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元（</w:t>
      </w:r>
      <w:r>
        <w:rPr>
          <w:rFonts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不含增值税税额的总报价，增值税率</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，工期</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日历天，按合同约定实施和完成承包项目的全部工作。</w:t>
      </w:r>
    </w:p>
    <w:p>
      <w:pPr>
        <w:autoSpaceDE w:val="0"/>
        <w:autoSpaceDN w:val="0"/>
        <w:adjustRightInd w:val="0"/>
        <w:spacing w:before="15" w:line="540" w:lineRule="exact"/>
        <w:ind w:right="-2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．我方承诺在竞争性比选有效期内不修改、撤销竞争性比选响应文件。</w:t>
      </w:r>
    </w:p>
    <w:p>
      <w:pPr>
        <w:autoSpaceDE w:val="0"/>
        <w:autoSpaceDN w:val="0"/>
        <w:adjustRightInd w:val="0"/>
        <w:spacing w:line="540" w:lineRule="exact"/>
        <w:ind w:right="-2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．如我方成交：</w:t>
      </w:r>
    </w:p>
    <w:p>
      <w:pPr>
        <w:autoSpaceDE w:val="0"/>
        <w:autoSpaceDN w:val="0"/>
        <w:adjustRightInd w:val="0"/>
        <w:spacing w:line="540" w:lineRule="exact"/>
        <w:ind w:right="-8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）我方承诺在收到成交通知后，在规定的期限内与你方签订合同。</w:t>
      </w:r>
    </w:p>
    <w:p>
      <w:pPr>
        <w:autoSpaceDE w:val="0"/>
        <w:autoSpaceDN w:val="0"/>
        <w:adjustRightInd w:val="0"/>
        <w:spacing w:line="540" w:lineRule="exact"/>
        <w:ind w:right="-2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）随同本报价函递交的报价函附录属于合同文件的组成部分。</w:t>
      </w:r>
    </w:p>
    <w:p>
      <w:pPr>
        <w:autoSpaceDE w:val="0"/>
        <w:autoSpaceDN w:val="0"/>
        <w:adjustRightInd w:val="0"/>
        <w:spacing w:line="540" w:lineRule="exact"/>
        <w:ind w:right="-2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．我方在此声明，所递交的竞争性比选文件及有关资料内容完整、真实和准确。</w:t>
      </w:r>
    </w:p>
    <w:p>
      <w:pPr>
        <w:autoSpaceDE w:val="0"/>
        <w:autoSpaceDN w:val="0"/>
        <w:adjustRightInd w:val="0"/>
        <w:spacing w:line="540" w:lineRule="exact"/>
        <w:ind w:right="-9"/>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．除非达到另外协议并生效，你方的成交通知书和本竞争性比选响应文件将成为约束双方的合同文件组成部分。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竞争性比选人：</w:t>
      </w:r>
      <w:r>
        <w:rPr>
          <w:rFonts w:hint="eastAsia" w:ascii="仿宋" w:hAnsi="仿宋" w:eastAsia="仿宋"/>
          <w:color w:val="000000" w:themeColor="text1"/>
          <w:sz w:val="28"/>
          <w:szCs w:val="28"/>
          <w:u w:val="single"/>
          <w14:textFill>
            <w14:solidFill>
              <w14:schemeClr w14:val="tx1"/>
            </w14:solidFill>
          </w14:textFill>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法定代表人或其委托代理人</w:t>
      </w:r>
      <w:r>
        <w:rPr>
          <w:rFonts w:hint="eastAsia" w:ascii="仿宋" w:hAnsi="仿宋" w:eastAsia="仿宋"/>
          <w:color w:val="000000" w:themeColor="text1"/>
          <w:sz w:val="28"/>
          <w:szCs w:val="28"/>
          <w:u w:val="single"/>
          <w14:textFill>
            <w14:solidFill>
              <w14:schemeClr w14:val="tx1"/>
            </w14:solidFill>
          </w14:textFill>
        </w:rPr>
        <w:t>：</w:t>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地址：</w:t>
      </w:r>
      <w:r>
        <w:rPr>
          <w:rFonts w:ascii="仿宋" w:hAnsi="仿宋" w:eastAsia="仿宋"/>
          <w:color w:val="000000" w:themeColor="text1"/>
          <w:sz w:val="28"/>
          <w:szCs w:val="28"/>
          <w:u w:val="single"/>
          <w14:textFill>
            <w14:solidFill>
              <w14:schemeClr w14:val="tx1"/>
            </w14:solidFill>
          </w14:textFill>
        </w:rPr>
        <w:tab/>
      </w:r>
    </w:p>
    <w:p>
      <w:pPr>
        <w:tabs>
          <w:tab w:val="left" w:pos="8300"/>
        </w:tabs>
        <w:autoSpaceDE w:val="0"/>
        <w:autoSpaceDN w:val="0"/>
        <w:adjustRightInd w:val="0"/>
        <w:spacing w:before="1" w:line="540" w:lineRule="exact"/>
        <w:ind w:right="-2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网址</w:t>
      </w:r>
      <w:r>
        <w:rPr>
          <w:rFonts w:hint="eastAsia" w:ascii="仿宋" w:hAnsi="仿宋" w:eastAsia="仿宋"/>
          <w:color w:val="000000" w:themeColor="text1"/>
          <w:sz w:val="28"/>
          <w:szCs w:val="28"/>
          <w:u w:val="single"/>
          <w14:textFill>
            <w14:solidFill>
              <w14:schemeClr w14:val="tx1"/>
            </w14:solidFill>
          </w14:textFill>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电话</w:t>
      </w:r>
      <w:r>
        <w:rPr>
          <w:rFonts w:hint="eastAsia" w:ascii="仿宋" w:hAnsi="仿宋" w:eastAsia="仿宋"/>
          <w:color w:val="000000" w:themeColor="text1"/>
          <w:sz w:val="28"/>
          <w:szCs w:val="28"/>
          <w:u w:val="single"/>
          <w14:textFill>
            <w14:solidFill>
              <w14:schemeClr w14:val="tx1"/>
            </w14:solidFill>
          </w14:textFill>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传真：</w:t>
      </w:r>
      <w:r>
        <w:rPr>
          <w:rFonts w:hint="eastAsia" w:ascii="仿宋" w:hAnsi="仿宋" w:eastAsia="仿宋"/>
          <w:color w:val="000000" w:themeColor="text1"/>
          <w:sz w:val="28"/>
          <w:szCs w:val="28"/>
          <w:u w:val="single"/>
          <w14:textFill>
            <w14:solidFill>
              <w14:schemeClr w14:val="tx1"/>
            </w14:solidFill>
          </w14:textFill>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邮政编码：</w:t>
      </w:r>
      <w:r>
        <w:rPr>
          <w:rFonts w:hint="eastAsia" w:ascii="仿宋" w:hAnsi="仿宋" w:eastAsia="仿宋"/>
          <w:color w:val="000000" w:themeColor="text1"/>
          <w:sz w:val="28"/>
          <w:szCs w:val="28"/>
          <w:u w:val="single"/>
          <w14:textFill>
            <w14:solidFill>
              <w14:schemeClr w14:val="tx1"/>
            </w14:solidFill>
          </w14:textFill>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000000" w:themeColor="text1"/>
          <w:sz w:val="28"/>
          <w:szCs w:val="28"/>
          <w14:textFill>
            <w14:solidFill>
              <w14:schemeClr w14:val="tx1"/>
            </w14:solidFill>
          </w14:textFill>
        </w:rPr>
      </w:pP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年   月   日</w:t>
      </w: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rPr>
          <w:rFonts w:ascii="仿宋" w:hAnsi="仿宋" w:eastAsia="仿宋"/>
          <w:bCs/>
          <w:color w:val="000000" w:themeColor="text1"/>
          <w:sz w:val="28"/>
          <w:szCs w:val="32"/>
          <w14:textFill>
            <w14:solidFill>
              <w14:schemeClr w14:val="tx1"/>
            </w14:solidFill>
          </w14:textFill>
        </w:rPr>
      </w:pPr>
      <w:r>
        <w:rPr>
          <w:rFonts w:hint="eastAsia" w:ascii="仿宋" w:hAnsi="仿宋" w:eastAsia="仿宋"/>
          <w:bCs/>
          <w:color w:val="000000" w:themeColor="text1"/>
          <w:sz w:val="28"/>
          <w:szCs w:val="32"/>
          <w14:textFill>
            <w14:solidFill>
              <w14:schemeClr w14:val="tx1"/>
            </w14:solidFill>
          </w14:textFill>
        </w:rPr>
        <w:t>附件</w:t>
      </w:r>
      <w:r>
        <w:rPr>
          <w:rFonts w:ascii="仿宋" w:hAnsi="仿宋" w:eastAsia="仿宋"/>
          <w:bCs/>
          <w:color w:val="000000" w:themeColor="text1"/>
          <w:sz w:val="28"/>
          <w:szCs w:val="32"/>
          <w14:textFill>
            <w14:solidFill>
              <w14:schemeClr w14:val="tx1"/>
            </w14:solidFill>
          </w14:textFill>
        </w:rPr>
        <w:t>2</w:t>
      </w:r>
      <w:r>
        <w:rPr>
          <w:rFonts w:hint="eastAsia" w:ascii="仿宋" w:hAnsi="仿宋" w:eastAsia="仿宋"/>
          <w:bCs/>
          <w:color w:val="000000" w:themeColor="text1"/>
          <w:sz w:val="28"/>
          <w:szCs w:val="32"/>
          <w14:textFill>
            <w14:solidFill>
              <w14:schemeClr w14:val="tx1"/>
            </w14:solidFill>
          </w14:textFill>
        </w:rPr>
        <w:t>：</w:t>
      </w: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法定代表人身份证明</w:t>
      </w:r>
    </w:p>
    <w:p>
      <w:pPr>
        <w:rPr>
          <w:rFonts w:ascii="仿宋" w:hAnsi="仿宋" w:eastAsia="仿宋"/>
          <w:color w:val="000000" w:themeColor="text1"/>
          <w14:textFill>
            <w14:solidFill>
              <w14:schemeClr w14:val="tx1"/>
            </w14:solidFill>
          </w14:textFill>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竞争性比选响应人名称：</w:t>
      </w:r>
      <w:r>
        <w:rPr>
          <w:rFonts w:ascii="仿宋" w:hAnsi="仿宋" w:eastAsia="仿宋"/>
          <w:color w:val="000000" w:themeColor="text1"/>
          <w:kern w:val="0"/>
          <w:sz w:val="28"/>
          <w:szCs w:val="28"/>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单位性质：</w:t>
      </w:r>
      <w:r>
        <w:rPr>
          <w:rFonts w:ascii="仿宋" w:hAnsi="仿宋" w:eastAsia="仿宋"/>
          <w:color w:val="000000" w:themeColor="text1"/>
          <w:kern w:val="0"/>
          <w:sz w:val="28"/>
          <w:szCs w:val="28"/>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地址：</w:t>
      </w:r>
      <w:r>
        <w:rPr>
          <w:rFonts w:ascii="仿宋" w:hAnsi="仿宋" w:eastAsia="仿宋"/>
          <w:color w:val="000000" w:themeColor="text1"/>
          <w:kern w:val="0"/>
          <w:sz w:val="28"/>
          <w:szCs w:val="28"/>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成立时间：</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spacing w:val="-1"/>
          <w:kern w:val="0"/>
          <w:sz w:val="28"/>
          <w:szCs w:val="28"/>
          <w14:textFill>
            <w14:solidFill>
              <w14:schemeClr w14:val="tx1"/>
            </w14:solidFill>
          </w14:textFill>
        </w:rPr>
        <w:t>年</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spacing w:val="-1"/>
          <w:kern w:val="0"/>
          <w:sz w:val="28"/>
          <w:szCs w:val="28"/>
          <w14:textFill>
            <w14:solidFill>
              <w14:schemeClr w14:val="tx1"/>
            </w14:solidFill>
          </w14:textFill>
        </w:rPr>
        <w:t>月</w:t>
      </w:r>
      <w:r>
        <w:rPr>
          <w:rFonts w:hint="eastAsia" w:ascii="仿宋" w:hAnsi="仿宋" w:eastAsia="仿宋"/>
          <w:color w:val="000000" w:themeColor="text1"/>
          <w:kern w:val="0"/>
          <w:sz w:val="28"/>
          <w:szCs w:val="28"/>
          <w14:textFill>
            <w14:solidFill>
              <w14:schemeClr w14:val="tx1"/>
            </w14:solidFill>
          </w14:textFill>
        </w:rPr>
        <w:t>日</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经营期限：</w:t>
      </w:r>
      <w:r>
        <w:rPr>
          <w:rFonts w:ascii="仿宋" w:hAnsi="仿宋" w:eastAsia="仿宋"/>
          <w:color w:val="000000" w:themeColor="text1"/>
          <w:kern w:val="0"/>
          <w:sz w:val="28"/>
          <w:szCs w:val="28"/>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姓名：</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14:textFill>
            <w14:solidFill>
              <w14:schemeClr w14:val="tx1"/>
            </w14:solidFill>
          </w14:textFill>
        </w:rPr>
        <w:t>性别</w:t>
      </w:r>
      <w:r>
        <w:rPr>
          <w:rFonts w:hint="eastAsia" w:ascii="仿宋" w:hAnsi="仿宋" w:eastAsia="仿宋"/>
          <w:color w:val="000000" w:themeColor="text1"/>
          <w:spacing w:val="-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kern w:val="0"/>
          <w:sz w:val="28"/>
          <w:szCs w:val="28"/>
          <w14:textFill>
            <w14:solidFill>
              <w14:schemeClr w14:val="tx1"/>
            </w14:solidFill>
          </w14:textFill>
        </w:rPr>
        <w:t>龄：</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14:textFill>
            <w14:solidFill>
              <w14:schemeClr w14:val="tx1"/>
            </w14:solidFill>
          </w14:textFill>
        </w:rPr>
        <w:t>职务：</w:t>
      </w:r>
      <w:r>
        <w:rPr>
          <w:rFonts w:ascii="仿宋" w:hAnsi="仿宋" w:eastAsia="仿宋"/>
          <w:color w:val="000000" w:themeColor="text1"/>
          <w:kern w:val="0"/>
          <w:sz w:val="28"/>
          <w:szCs w:val="28"/>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系</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14:textFill>
            <w14:solidFill>
              <w14:schemeClr w14:val="tx1"/>
            </w14:solidFill>
          </w14:textFill>
        </w:rPr>
        <w:t>（竞争性比选人名称）的法定代表人。</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ind w:firstLine="1080" w:firstLineChars="3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特此证明。</w:t>
      </w: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tabs>
          <w:tab w:val="left" w:pos="5460"/>
        </w:tabs>
        <w:autoSpaceDE w:val="0"/>
        <w:autoSpaceDN w:val="0"/>
        <w:adjustRightInd w:val="0"/>
        <w:snapToGrid w:val="0"/>
        <w:spacing w:line="360" w:lineRule="auto"/>
        <w:ind w:firstLine="21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竞争性比选</w:t>
      </w:r>
      <w:r>
        <w:rPr>
          <w:rFonts w:hint="eastAsia" w:ascii="仿宋" w:hAnsi="仿宋" w:eastAsia="仿宋"/>
          <w:color w:val="000000" w:themeColor="text1"/>
          <w:spacing w:val="-1"/>
          <w:kern w:val="0"/>
          <w:sz w:val="28"/>
          <w:szCs w:val="28"/>
          <w14:textFill>
            <w14:solidFill>
              <w14:schemeClr w14:val="tx1"/>
            </w14:solidFill>
          </w14:textFill>
        </w:rPr>
        <w:t>人</w:t>
      </w:r>
      <w:r>
        <w:rPr>
          <w:rFonts w:hint="eastAsia" w:ascii="仿宋" w:hAnsi="仿宋" w:eastAsia="仿宋"/>
          <w:color w:val="000000" w:themeColor="text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spacing w:val="-1"/>
          <w:kern w:val="0"/>
          <w:sz w:val="28"/>
          <w:szCs w:val="28"/>
          <w14:textFill>
            <w14:solidFill>
              <w14:schemeClr w14:val="tx1"/>
            </w14:solidFill>
          </w14:textFill>
        </w:rPr>
        <w:t>（</w:t>
      </w:r>
      <w:r>
        <w:rPr>
          <w:rFonts w:hint="eastAsia" w:ascii="仿宋" w:hAnsi="仿宋" w:eastAsia="仿宋"/>
          <w:color w:val="000000" w:themeColor="text1"/>
          <w:kern w:val="0"/>
          <w:sz w:val="28"/>
          <w:szCs w:val="28"/>
          <w14:textFill>
            <w14:solidFill>
              <w14:schemeClr w14:val="tx1"/>
            </w14:solidFill>
          </w14:textFill>
        </w:rPr>
        <w:t>盖单位公章）</w:t>
      </w: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000000" w:themeColor="text1"/>
          <w:kern w:val="0"/>
          <w:sz w:val="28"/>
          <w:szCs w:val="28"/>
          <w14:textFill>
            <w14:solidFill>
              <w14:schemeClr w14:val="tx1"/>
            </w14:solidFill>
          </w14:textFill>
        </w:rPr>
      </w:pP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kern w:val="0"/>
          <w:sz w:val="28"/>
          <w:szCs w:val="28"/>
          <w14:textFill>
            <w14:solidFill>
              <w14:schemeClr w14:val="tx1"/>
            </w14:solidFill>
          </w14:textFill>
        </w:rPr>
        <w:t>月日</w:t>
      </w:r>
    </w:p>
    <w:p>
      <w:pPr>
        <w:autoSpaceDE w:val="0"/>
        <w:autoSpaceDN w:val="0"/>
        <w:adjustRightInd w:val="0"/>
        <w:snapToGrid w:val="0"/>
        <w:spacing w:line="360" w:lineRule="auto"/>
        <w:jc w:val="left"/>
        <w:rPr>
          <w:rFonts w:ascii="仿宋" w:hAnsi="仿宋" w:eastAsia="仿宋"/>
          <w:color w:val="000000" w:themeColor="text1"/>
          <w:kern w:val="0"/>
          <w14:textFill>
            <w14:solidFill>
              <w14:schemeClr w14:val="tx1"/>
            </w14:solidFill>
          </w14:textFill>
        </w:rPr>
      </w:pPr>
    </w:p>
    <w:p>
      <w:pP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附:法定代表人身份证复印件</w:t>
      </w:r>
    </w:p>
    <w:p>
      <w:pPr>
        <w:widowControl/>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附件</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w:t>
      </w:r>
    </w:p>
    <w:p>
      <w:pPr>
        <w:jc w:val="center"/>
        <w:rPr>
          <w:rFonts w:ascii="仿宋" w:hAnsi="仿宋" w:eastAsia="仿宋"/>
          <w:b/>
          <w:color w:val="000000" w:themeColor="text1"/>
          <w:sz w:val="32"/>
          <w:szCs w:val="32"/>
          <w14:textFill>
            <w14:solidFill>
              <w14:schemeClr w14:val="tx1"/>
            </w14:solidFill>
          </w14:textFill>
        </w:rPr>
      </w:pP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法人代表授权书</w:t>
      </w:r>
    </w:p>
    <w:p>
      <w:pPr>
        <w:ind w:right="-694"/>
        <w:rPr>
          <w:rFonts w:ascii="仿宋" w:hAnsi="仿宋" w:eastAsia="仿宋"/>
          <w:color w:val="000000" w:themeColor="text1"/>
          <w:sz w:val="28"/>
          <w:szCs w:val="28"/>
          <w14:textFill>
            <w14:solidFill>
              <w14:schemeClr w14:val="tx1"/>
            </w14:solidFill>
          </w14:textFill>
        </w:rPr>
      </w:pP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本授权书申明</w:t>
      </w:r>
      <w:r>
        <w:rPr>
          <w:rFonts w:ascii="仿宋" w:hAnsi="仿宋" w:eastAsia="仿宋"/>
          <w:color w:val="000000" w:themeColor="text1"/>
          <w:sz w:val="28"/>
          <w:szCs w:val="28"/>
          <w14:textFill>
            <w14:solidFill>
              <w14:schemeClr w14:val="tx1"/>
            </w14:solidFill>
          </w14:textFill>
        </w:rPr>
        <w:t>___________________________</w:t>
      </w:r>
      <w:r>
        <w:rPr>
          <w:rFonts w:hint="eastAsia" w:ascii="仿宋" w:hAnsi="仿宋" w:eastAsia="仿宋"/>
          <w:color w:val="000000" w:themeColor="text1"/>
          <w:sz w:val="28"/>
          <w:szCs w:val="28"/>
          <w14:textFill>
            <w14:solidFill>
              <w14:schemeClr w14:val="tx1"/>
            </w14:solidFill>
          </w14:textFill>
        </w:rPr>
        <w:t>（公司注册地点）</w:t>
      </w:r>
      <w:r>
        <w:rPr>
          <w:rFonts w:ascii="仿宋" w:hAnsi="仿宋" w:eastAsia="仿宋"/>
          <w:color w:val="000000" w:themeColor="text1"/>
          <w:sz w:val="28"/>
          <w:szCs w:val="28"/>
          <w14:textFill>
            <w14:solidFill>
              <w14:schemeClr w14:val="tx1"/>
            </w14:solidFill>
          </w14:textFill>
        </w:rPr>
        <w:t>______________(</w:t>
      </w:r>
      <w:r>
        <w:rPr>
          <w:rFonts w:hint="eastAsia" w:ascii="仿宋" w:hAnsi="仿宋" w:eastAsia="仿宋"/>
          <w:color w:val="000000" w:themeColor="text1"/>
          <w:sz w:val="28"/>
          <w:szCs w:val="28"/>
          <w14:textFill>
            <w14:solidFill>
              <w14:schemeClr w14:val="tx1"/>
            </w14:solidFill>
          </w14:textFill>
        </w:rPr>
        <w:t>公司名称</w:t>
      </w:r>
      <w:r>
        <w:rPr>
          <w:rFonts w:ascii="仿宋" w:hAnsi="仿宋" w:eastAsia="仿宋"/>
          <w:color w:val="000000" w:themeColor="text1"/>
          <w:sz w:val="28"/>
          <w:szCs w:val="28"/>
          <w14:textFill>
            <w14:solidFill>
              <w14:schemeClr w14:val="tx1"/>
            </w14:solidFill>
          </w14:textFill>
        </w:rPr>
        <w:t>)__________(</w:t>
      </w:r>
      <w:r>
        <w:rPr>
          <w:rFonts w:hint="eastAsia" w:ascii="仿宋" w:hAnsi="仿宋" w:eastAsia="仿宋"/>
          <w:color w:val="000000" w:themeColor="text1"/>
          <w:sz w:val="28"/>
          <w:szCs w:val="28"/>
          <w14:textFill>
            <w14:solidFill>
              <w14:schemeClr w14:val="tx1"/>
            </w14:solidFill>
          </w14:textFill>
        </w:rPr>
        <w:t>职务</w:t>
      </w:r>
      <w:r>
        <w:rPr>
          <w:rFonts w:ascii="仿宋" w:hAnsi="仿宋" w:eastAsia="仿宋"/>
          <w:color w:val="000000" w:themeColor="text1"/>
          <w:sz w:val="28"/>
          <w:szCs w:val="28"/>
          <w14:textFill>
            <w14:solidFill>
              <w14:schemeClr w14:val="tx1"/>
            </w14:solidFill>
          </w14:textFill>
        </w:rPr>
        <w:t>)________(</w:t>
      </w:r>
      <w:r>
        <w:rPr>
          <w:rFonts w:hint="eastAsia" w:ascii="仿宋" w:hAnsi="仿宋" w:eastAsia="仿宋"/>
          <w:color w:val="000000" w:themeColor="text1"/>
          <w:sz w:val="28"/>
          <w:szCs w:val="28"/>
          <w14:textFill>
            <w14:solidFill>
              <w14:schemeClr w14:val="tx1"/>
            </w14:solidFill>
          </w14:textFill>
        </w:rPr>
        <w:t>法人代表</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经合法授权，特代表本公司</w:t>
      </w:r>
      <w:r>
        <w:rPr>
          <w:rFonts w:ascii="仿宋" w:hAnsi="仿宋" w:eastAsia="仿宋"/>
          <w:color w:val="000000" w:themeColor="text1"/>
          <w:sz w:val="28"/>
          <w:szCs w:val="28"/>
          <w14:textFill>
            <w14:solidFill>
              <w14:schemeClr w14:val="tx1"/>
            </w14:solidFill>
          </w14:textFill>
        </w:rPr>
        <w:t>_________________(</w:t>
      </w:r>
      <w:r>
        <w:rPr>
          <w:rFonts w:hint="eastAsia" w:ascii="仿宋" w:hAnsi="仿宋" w:eastAsia="仿宋"/>
          <w:color w:val="000000" w:themeColor="text1"/>
          <w:sz w:val="28"/>
          <w:szCs w:val="28"/>
          <w14:textFill>
            <w14:solidFill>
              <w14:schemeClr w14:val="tx1"/>
            </w14:solidFill>
          </w14:textFill>
        </w:rPr>
        <w:t>公司名称</w:t>
      </w:r>
      <w:r>
        <w:rPr>
          <w:rFonts w:ascii="仿宋" w:hAnsi="仿宋" w:eastAsia="仿宋"/>
          <w:color w:val="000000" w:themeColor="text1"/>
          <w:sz w:val="28"/>
          <w:szCs w:val="28"/>
          <w14:textFill>
            <w14:solidFill>
              <w14:schemeClr w14:val="tx1"/>
            </w14:solidFill>
          </w14:textFill>
        </w:rPr>
        <w:t>)__________(</w:t>
      </w:r>
      <w:r>
        <w:rPr>
          <w:rFonts w:hint="eastAsia" w:ascii="仿宋" w:hAnsi="仿宋" w:eastAsia="仿宋"/>
          <w:color w:val="000000" w:themeColor="text1"/>
          <w:sz w:val="28"/>
          <w:szCs w:val="28"/>
          <w14:textFill>
            <w14:solidFill>
              <w14:schemeClr w14:val="tx1"/>
            </w14:solidFill>
          </w14:textFill>
        </w:rPr>
        <w:t>职务</w:t>
      </w:r>
      <w:r>
        <w:rPr>
          <w:rFonts w:ascii="仿宋" w:hAnsi="仿宋" w:eastAsia="仿宋"/>
          <w:color w:val="000000" w:themeColor="text1"/>
          <w:sz w:val="28"/>
          <w:szCs w:val="28"/>
          <w14:textFill>
            <w14:solidFill>
              <w14:schemeClr w14:val="tx1"/>
            </w14:solidFill>
          </w14:textFill>
        </w:rPr>
        <w:t>)________(</w:t>
      </w:r>
      <w:r>
        <w:rPr>
          <w:rFonts w:hint="eastAsia" w:ascii="仿宋" w:hAnsi="仿宋" w:eastAsia="仿宋"/>
          <w:color w:val="000000" w:themeColor="text1"/>
          <w:sz w:val="28"/>
          <w:szCs w:val="28"/>
          <w14:textFill>
            <w14:solidFill>
              <w14:schemeClr w14:val="tx1"/>
            </w14:solidFill>
          </w14:textFill>
        </w:rPr>
        <w:t>姓名</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为正式的合法代理人，并授权该代理人在项目的竞争性比选活动中，以我单位的名义签署竞争性比选响应文件，与业主协商、签定合同协议书以及执行一切与此有关的事务。</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竞争性比选响应单位：</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（盖章）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被授权人代理人：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   月   日</w:t>
      </w:r>
    </w:p>
    <w:p>
      <w:pPr>
        <w:spacing w:line="480" w:lineRule="auto"/>
        <w:rPr>
          <w:rFonts w:ascii="仿宋" w:hAnsi="仿宋" w:eastAsia="仿宋"/>
          <w:color w:val="000000" w:themeColor="text1"/>
          <w14:textFill>
            <w14:solidFill>
              <w14:schemeClr w14:val="tx1"/>
            </w14:solidFill>
          </w14:textFill>
        </w:rPr>
      </w:pPr>
    </w:p>
    <w:p>
      <w:pPr>
        <w:spacing w:line="480" w:lineRule="auto"/>
        <w:rPr>
          <w:rFonts w:ascii="仿宋" w:hAnsi="仿宋" w:eastAsia="仿宋"/>
          <w:color w:val="000000" w:themeColor="text1"/>
          <w14:textFill>
            <w14:solidFill>
              <w14:schemeClr w14:val="tx1"/>
            </w14:solidFill>
          </w14:textFill>
        </w:rPr>
      </w:pPr>
    </w:p>
    <w:p>
      <w:pPr>
        <w:spacing w:line="480" w:lineRule="auto"/>
        <w:rPr>
          <w:rFonts w:ascii="仿宋" w:hAnsi="仿宋" w:eastAsia="仿宋"/>
          <w:color w:val="000000" w:themeColor="text1"/>
          <w14:textFill>
            <w14:solidFill>
              <w14:schemeClr w14:val="tx1"/>
            </w14:solidFill>
          </w14:textFill>
        </w:rPr>
      </w:pPr>
    </w:p>
    <w:p>
      <w:pPr>
        <w:snapToGrid w:val="0"/>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附:被授权人代理人身份证复印件</w:t>
      </w:r>
    </w:p>
    <w:p>
      <w:pPr>
        <w:snapToGrid w:val="0"/>
        <w:spacing w:line="360" w:lineRule="auto"/>
        <w:rPr>
          <w:rFonts w:ascii="仿宋" w:hAnsi="仿宋" w:eastAsia="仿宋"/>
          <w:color w:val="000000" w:themeColor="text1"/>
          <w:sz w:val="28"/>
          <w:szCs w:val="28"/>
          <w14:textFill>
            <w14:solidFill>
              <w14:schemeClr w14:val="tx1"/>
            </w14:solidFill>
          </w14:textFill>
        </w:rPr>
      </w:pPr>
    </w:p>
    <w:p>
      <w:pPr>
        <w:widowControl/>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附件4：</w:t>
      </w:r>
    </w:p>
    <w:p>
      <w:pPr>
        <w:jc w:val="center"/>
        <w:rPr>
          <w:rFonts w:ascii="仿宋" w:hAnsi="仿宋" w:eastAsia="仿宋"/>
          <w:b/>
          <w:color w:val="000000" w:themeColor="text1"/>
          <w:sz w:val="32"/>
          <w:szCs w:val="32"/>
          <w14:textFill>
            <w14:solidFill>
              <w14:schemeClr w14:val="tx1"/>
            </w14:solidFill>
          </w14:textFill>
        </w:rPr>
      </w:pPr>
    </w:p>
    <w:p>
      <w:pPr>
        <w:jc w:val="center"/>
        <w:rPr>
          <w:rFonts w:ascii="仿宋" w:hAnsi="仿宋" w:eastAsia="仿宋"/>
          <w:b/>
          <w:color w:val="000000" w:themeColor="text1"/>
          <w:sz w:val="44"/>
          <w:szCs w:val="32"/>
          <w14:textFill>
            <w14:solidFill>
              <w14:schemeClr w14:val="tx1"/>
            </w14:solidFill>
          </w14:textFill>
        </w:rPr>
      </w:pPr>
      <w:r>
        <w:rPr>
          <w:rFonts w:hint="eastAsia" w:ascii="仿宋" w:hAnsi="仿宋" w:eastAsia="仿宋"/>
          <w:b/>
          <w:color w:val="000000" w:themeColor="text1"/>
          <w:sz w:val="44"/>
          <w:szCs w:val="32"/>
          <w14:textFill>
            <w14:solidFill>
              <w14:schemeClr w14:val="tx1"/>
            </w14:solidFill>
          </w14:textFill>
        </w:rPr>
        <w:t>承诺书</w:t>
      </w:r>
    </w:p>
    <w:p>
      <w:pPr>
        <w:ind w:right="-694"/>
        <w:rPr>
          <w:rFonts w:ascii="仿宋" w:hAnsi="仿宋" w:eastAsia="仿宋"/>
          <w:color w:val="000000" w:themeColor="text1"/>
          <w:sz w:val="28"/>
          <w:szCs w:val="28"/>
          <w14:textFill>
            <w14:solidFill>
              <w14:schemeClr w14:val="tx1"/>
            </w14:solidFill>
          </w14:textFill>
        </w:rPr>
      </w:pP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我公司郑重承诺：</w:t>
      </w: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一、我公司具有良好的商业信誉和健全的财务会计制度。</w:t>
      </w: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二、我公司有依法缴纳税收和社会保障资金的良好记录。</w:t>
      </w: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三、我公司并能够以本公司名义开具发票。</w:t>
      </w: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以上承诺若有不实，本公司愿承担一切法律后果。</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ind w:firstLine="4620" w:firstLineChars="16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承诺单位：</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（盖章）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ind w:firstLine="4620" w:firstLineChars="16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ind w:firstLine="3920" w:firstLineChars="14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授权人代理人：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ind w:firstLine="4760" w:firstLineChars="17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  月  日</w:t>
      </w:r>
    </w:p>
    <w:p>
      <w:pPr>
        <w:spacing w:line="480" w:lineRule="auto"/>
        <w:rPr>
          <w:rFonts w:ascii="仿宋" w:hAnsi="仿宋" w:eastAsia="仿宋"/>
          <w:color w:val="000000" w:themeColor="text1"/>
          <w14:textFill>
            <w14:solidFill>
              <w14:schemeClr w14:val="tx1"/>
            </w14:solidFill>
          </w14:textFill>
        </w:rPr>
      </w:pPr>
    </w:p>
    <w:p>
      <w:pPr>
        <w:pStyle w:val="4"/>
        <w:spacing w:line="360" w:lineRule="auto"/>
        <w:rPr>
          <w:rFonts w:hAnsi="宋体" w:cs="宋体"/>
          <w:color w:val="000000" w:themeColor="text1"/>
          <w:sz w:val="28"/>
          <w:szCs w:val="28"/>
          <w14:textFill>
            <w14:solidFill>
              <w14:schemeClr w14:val="tx1"/>
            </w14:solidFill>
          </w14:textFill>
        </w:rPr>
      </w:pPr>
    </w:p>
    <w:p>
      <w:pPr>
        <w:pStyle w:val="4"/>
        <w:spacing w:line="360" w:lineRule="auto"/>
        <w:rPr>
          <w:rFonts w:hAnsi="宋体" w:cs="宋体"/>
          <w:color w:val="000000" w:themeColor="text1"/>
          <w:sz w:val="28"/>
          <w:szCs w:val="28"/>
          <w14:textFill>
            <w14:solidFill>
              <w14:schemeClr w14:val="tx1"/>
            </w14:solidFill>
          </w14:textFill>
        </w:rPr>
      </w:pPr>
    </w:p>
    <w:p>
      <w:pPr>
        <w:pStyle w:val="4"/>
        <w:spacing w:line="360" w:lineRule="auto"/>
        <w:rPr>
          <w:rFonts w:hAnsi="宋体" w:cs="宋体"/>
          <w:color w:val="000000" w:themeColor="text1"/>
          <w:sz w:val="28"/>
          <w:szCs w:val="28"/>
          <w14:textFill>
            <w14:solidFill>
              <w14:schemeClr w14:val="tx1"/>
            </w14:solidFill>
          </w14:textFill>
        </w:rPr>
      </w:pPr>
    </w:p>
    <w:p>
      <w:pPr>
        <w:pStyle w:val="4"/>
        <w:spacing w:line="360" w:lineRule="auto"/>
        <w:rPr>
          <w:rFonts w:hAnsi="宋体" w:cs="宋体"/>
          <w:color w:val="000000" w:themeColor="text1"/>
          <w:sz w:val="28"/>
          <w:szCs w:val="28"/>
          <w14:textFill>
            <w14:solidFill>
              <w14:schemeClr w14:val="tx1"/>
            </w14:solidFill>
          </w14:textFill>
        </w:rPr>
      </w:pPr>
    </w:p>
    <w:p>
      <w:pPr>
        <w:pStyle w:val="4"/>
        <w:spacing w:line="360" w:lineRule="auto"/>
        <w:rPr>
          <w:rFonts w:hAnsi="宋体" w:cs="宋体"/>
          <w:color w:val="000000" w:themeColor="text1"/>
          <w:sz w:val="28"/>
          <w:szCs w:val="28"/>
          <w14:textFill>
            <w14:solidFill>
              <w14:schemeClr w14:val="tx1"/>
            </w14:solidFill>
          </w14:textFill>
        </w:rPr>
      </w:pPr>
    </w:p>
    <w:p>
      <w:pPr>
        <w:widowControl/>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附件5：</w:t>
      </w:r>
    </w:p>
    <w:p>
      <w:pPr>
        <w:jc w:val="center"/>
        <w:rPr>
          <w:rFonts w:ascii="仿宋" w:hAnsi="仿宋" w:eastAsia="仿宋"/>
          <w:b/>
          <w:color w:val="000000" w:themeColor="text1"/>
          <w:sz w:val="32"/>
          <w:szCs w:val="32"/>
          <w14:textFill>
            <w14:solidFill>
              <w14:schemeClr w14:val="tx1"/>
            </w14:solidFill>
          </w14:textFill>
        </w:rPr>
      </w:pPr>
    </w:p>
    <w:p>
      <w:pPr>
        <w:jc w:val="center"/>
        <w:rPr>
          <w:rFonts w:ascii="仿宋" w:hAnsi="仿宋" w:eastAsia="仿宋"/>
          <w:b/>
          <w:color w:val="000000" w:themeColor="text1"/>
          <w:sz w:val="44"/>
          <w:szCs w:val="32"/>
          <w14:textFill>
            <w14:solidFill>
              <w14:schemeClr w14:val="tx1"/>
            </w14:solidFill>
          </w14:textFill>
        </w:rPr>
      </w:pPr>
      <w:r>
        <w:rPr>
          <w:rFonts w:hint="eastAsia" w:ascii="仿宋" w:hAnsi="仿宋" w:eastAsia="仿宋"/>
          <w:b/>
          <w:color w:val="000000" w:themeColor="text1"/>
          <w:sz w:val="44"/>
          <w:szCs w:val="32"/>
          <w14:textFill>
            <w14:solidFill>
              <w14:schemeClr w14:val="tx1"/>
            </w14:solidFill>
          </w14:textFill>
        </w:rPr>
        <w:t>承诺书</w:t>
      </w:r>
    </w:p>
    <w:p>
      <w:pPr>
        <w:ind w:right="-694"/>
        <w:rPr>
          <w:rFonts w:ascii="仿宋" w:hAnsi="仿宋" w:eastAsia="仿宋"/>
          <w:color w:val="000000" w:themeColor="text1"/>
          <w:sz w:val="28"/>
          <w:szCs w:val="28"/>
          <w14:textFill>
            <w14:solidFill>
              <w14:schemeClr w14:val="tx1"/>
            </w14:solidFill>
          </w14:textFill>
        </w:rPr>
      </w:pP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我公司郑重承诺：</w:t>
      </w: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参加政府采购活动前三年内，在经营活动中没有重大违法记录，没有骗取中标、违约问题。</w:t>
      </w: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以上承诺若有不实，本公司愿承担一切法律后果。</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ind w:firstLine="4620" w:firstLineChars="16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承诺单位：</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（盖章）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ind w:firstLine="4620" w:firstLineChars="16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ind w:firstLine="3640" w:firstLineChars="1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被授权人代理人：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ind w:firstLine="4760" w:firstLineChars="17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年  月  日</w:t>
      </w:r>
    </w:p>
    <w:p>
      <w:pPr>
        <w:pStyle w:val="4"/>
        <w:spacing w:line="360" w:lineRule="auto"/>
        <w:rPr>
          <w:rFonts w:hAnsi="宋体" w:cs="宋体"/>
          <w:color w:val="000000" w:themeColor="text1"/>
          <w:sz w:val="28"/>
          <w:szCs w:val="28"/>
          <w14:textFill>
            <w14:solidFill>
              <w14:schemeClr w14:val="tx1"/>
            </w14:solidFill>
          </w14:textFill>
        </w:rPr>
      </w:pPr>
    </w:p>
    <w:p>
      <w:pPr>
        <w:pStyle w:val="4"/>
        <w:spacing w:line="360" w:lineRule="auto"/>
        <w:rPr>
          <w:rFonts w:hAnsi="宋体" w:cs="宋体"/>
          <w:color w:val="000000" w:themeColor="text1"/>
          <w:sz w:val="28"/>
          <w:szCs w:val="28"/>
          <w14:textFill>
            <w14:solidFill>
              <w14:schemeClr w14:val="tx1"/>
            </w14:solidFill>
          </w14:textFill>
        </w:rPr>
      </w:pPr>
    </w:p>
    <w:p>
      <w:pPr>
        <w:snapToGrid w:val="0"/>
        <w:spacing w:line="360" w:lineRule="auto"/>
        <w:rPr>
          <w:rFonts w:ascii="仿宋" w:hAnsi="仿宋" w:eastAsia="仿宋"/>
          <w:color w:val="000000" w:themeColor="text1"/>
          <w:sz w:val="28"/>
          <w:szCs w:val="28"/>
          <w14:textFill>
            <w14:solidFill>
              <w14:schemeClr w14:val="tx1"/>
            </w14:solidFill>
          </w14:textFill>
        </w:rPr>
      </w:pPr>
    </w:p>
    <w:p>
      <w:pPr>
        <w:widowControl/>
        <w:jc w:val="left"/>
        <w:rPr>
          <w:rFonts w:ascii="仿宋_GB2312" w:eastAsia="仿宋_GB2312"/>
          <w:b/>
          <w:color w:val="000000" w:themeColor="text1"/>
          <w:sz w:val="44"/>
          <w:szCs w:val="44"/>
          <w14:textFill>
            <w14:solidFill>
              <w14:schemeClr w14:val="tx1"/>
            </w14:solidFill>
          </w14:textFill>
        </w:rPr>
      </w:pPr>
      <w:r>
        <w:rPr>
          <w:rFonts w:ascii="仿宋_GB2312" w:eastAsia="仿宋_GB2312"/>
          <w:b/>
          <w:color w:val="000000" w:themeColor="text1"/>
          <w:sz w:val="44"/>
          <w:szCs w:val="44"/>
          <w14:textFill>
            <w14:solidFill>
              <w14:schemeClr w14:val="tx1"/>
            </w14:solidFill>
          </w14:textFill>
        </w:rPr>
        <w:br w:type="page"/>
      </w:r>
    </w:p>
    <w:p>
      <w:pPr>
        <w:spacing w:after="156" w:afterLines="50" w:line="360" w:lineRule="auto"/>
        <w:ind w:right="964" w:firstLine="600" w:firstLineChars="200"/>
        <w:jc w:val="right"/>
        <w:rPr>
          <w:rFonts w:ascii="黑体" w:hAnsi="黑体" w:eastAsia="黑体" w:cs="宋体"/>
          <w:color w:val="000000"/>
          <w:sz w:val="24"/>
          <w:szCs w:val="30"/>
        </w:rPr>
      </w:pPr>
      <w:r>
        <w:rPr>
          <w:rFonts w:ascii="仿宋_GB2312" w:hAnsi="仿宋" w:eastAsia="仿宋_GB2312" w:cs="宋体"/>
          <w:color w:val="000000"/>
          <w:sz w:val="30"/>
          <w:szCs w:val="30"/>
        </w:rPr>
        <w:t xml:space="preserve">       </w:t>
      </w:r>
      <w:r>
        <w:rPr>
          <w:rFonts w:hint="eastAsia" w:ascii="黑体" w:hAnsi="黑体" w:eastAsia="黑体" w:cs="宋体"/>
          <w:color w:val="000000"/>
          <w:sz w:val="24"/>
          <w:szCs w:val="30"/>
        </w:rPr>
        <w:t>合同编号：CQA</w:t>
      </w:r>
    </w:p>
    <w:p>
      <w:pPr>
        <w:spacing w:after="156" w:afterLines="50" w:line="360" w:lineRule="auto"/>
        <w:ind w:firstLine="420" w:firstLineChars="200"/>
        <w:jc w:val="center"/>
        <w:rPr>
          <w:rFonts w:ascii="仿宋" w:hAnsi="仿宋" w:eastAsia="仿宋"/>
          <w:b/>
          <w:color w:val="000000"/>
          <w:szCs w:val="30"/>
        </w:rPr>
      </w:pPr>
    </w:p>
    <w:p>
      <w:pPr>
        <w:snapToGrid w:val="0"/>
        <w:spacing w:before="100" w:beforeAutospacing="1" w:after="100" w:afterAutospacing="1" w:line="360" w:lineRule="auto"/>
        <w:ind w:firstLine="640" w:firstLineChars="200"/>
        <w:jc w:val="center"/>
        <w:rPr>
          <w:rFonts w:ascii="宋体" w:hAnsi="宋体" w:cs="Calibri"/>
          <w:b/>
          <w:sz w:val="32"/>
          <w:szCs w:val="32"/>
        </w:rPr>
      </w:pPr>
    </w:p>
    <w:p>
      <w:pPr>
        <w:snapToGrid w:val="0"/>
        <w:spacing w:before="100" w:beforeAutospacing="1" w:after="100" w:afterAutospacing="1" w:line="360" w:lineRule="auto"/>
        <w:ind w:firstLine="420" w:firstLineChars="200"/>
        <w:jc w:val="center"/>
        <w:rPr>
          <w:rFonts w:ascii="宋体" w:hAnsi="宋体" w:cs="Calibri"/>
          <w:b/>
          <w:color w:val="000000"/>
          <w:sz w:val="32"/>
          <w:szCs w:val="32"/>
        </w:rPr>
      </w:pPr>
      <w:r>
        <w:rPr>
          <w:rFonts w:ascii="等线" w:hAnsi="等线" w:eastAsia="等线"/>
          <w:color w:val="000000"/>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15875" t="17145" r="15240" b="11430"/>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e9R1AAAAAkBAAAPAAAAAAAAAAEA&#10;IAAAACIAAABkcnMvZG93bnJldi54bWxQSwECFAAUAAAACACHTuJAES2OwdoBAABxAwAADgAAAAAA&#10;AAABACAAAAAjAQAAZHJzL2Uyb0RvYy54bWxQSwUGAAAAAAYABgBZAQAAbwUAAAAA&#10;">
                <v:fill on="f" focussize="0,0"/>
                <v:stroke weight="1.5pt" color="#000000" joinstyle="round"/>
                <v:imagedata o:title=""/>
                <o:lock v:ext="edit" aspectratio="f"/>
              </v:shape>
            </w:pict>
          </mc:Fallback>
        </mc:AlternateContent>
      </w:r>
    </w:p>
    <w:p>
      <w:pPr>
        <w:snapToGrid w:val="0"/>
        <w:spacing w:before="100" w:beforeAutospacing="1" w:after="100" w:afterAutospacing="1" w:line="360" w:lineRule="auto"/>
        <w:ind w:firstLine="640" w:firstLineChars="200"/>
        <w:rPr>
          <w:rFonts w:ascii="宋体" w:hAnsi="宋体" w:eastAsia="等线"/>
          <w:b/>
          <w:color w:val="000000"/>
          <w:sz w:val="32"/>
          <w:szCs w:val="32"/>
        </w:rPr>
      </w:pPr>
      <w:r>
        <w:rPr>
          <w:rFonts w:hint="eastAsia" w:ascii="宋体" w:hAnsi="宋体" w:eastAsia="仿宋_GB2312" w:cs="宋体"/>
          <w:b/>
          <w:color w:val="000000"/>
          <w:sz w:val="32"/>
          <w:szCs w:val="32"/>
        </w:rPr>
        <w:t xml:space="preserve">                  </w:t>
      </w:r>
    </w:p>
    <w:p>
      <w:pPr>
        <w:snapToGrid w:val="0"/>
        <w:spacing w:before="100" w:beforeAutospacing="1" w:after="100" w:afterAutospacing="1" w:line="360" w:lineRule="auto"/>
        <w:ind w:firstLine="2600" w:firstLineChars="500"/>
        <w:rPr>
          <w:rFonts w:ascii="黑体" w:hAnsi="黑体" w:eastAsia="黑体"/>
          <w:color w:val="000000"/>
          <w:sz w:val="52"/>
          <w:szCs w:val="52"/>
        </w:rPr>
      </w:pPr>
      <w:r>
        <w:rPr>
          <w:rFonts w:hint="eastAsia" w:ascii="黑体" w:hAnsi="黑体" w:eastAsia="黑体" w:cs="宋体"/>
          <w:color w:val="000000"/>
          <w:sz w:val="52"/>
          <w:szCs w:val="52"/>
        </w:rPr>
        <w:t>采购框架协议</w:t>
      </w:r>
    </w:p>
    <w:p>
      <w:pPr>
        <w:snapToGrid w:val="0"/>
        <w:spacing w:before="100" w:beforeAutospacing="1" w:after="100" w:afterAutospacing="1" w:line="360" w:lineRule="auto"/>
        <w:ind w:firstLine="420" w:firstLineChars="200"/>
        <w:rPr>
          <w:rFonts w:ascii="宋体" w:hAnsi="宋体" w:cs="宋体"/>
          <w:b/>
          <w:color w:val="000000"/>
          <w:sz w:val="32"/>
          <w:szCs w:val="32"/>
        </w:rPr>
      </w:pPr>
      <w:r>
        <w:rPr>
          <w:rFonts w:ascii="等线" w:hAnsi="等线" w:eastAsia="等线" w:cs="宋体"/>
          <w:color w:val="000000"/>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18415" t="18415" r="12700" b="10160"/>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MqrUf1AAAAAkBAAAPAAAAAAAAAAEA&#10;IAAAACIAAABkcnMvZG93bnJldi54bWxQSwECFAAUAAAACACHTuJARahtf9oBAABxAwAADgAAAAAA&#10;AAABACAAAAAjAQAAZHJzL2Uyb0RvYy54bWxQSwUGAAAAAAYABgBZAQAAbwUAAAAA&#10;">
                <v:fill on="f" focussize="0,0"/>
                <v:stroke weight="1.5pt" color="#000000" joinstyle="round"/>
                <v:imagedata o:title=""/>
                <o:lock v:ext="edit" aspectratio="f"/>
              </v:shape>
            </w:pict>
          </mc:Fallback>
        </mc:AlternateContent>
      </w:r>
    </w:p>
    <w:p>
      <w:pPr>
        <w:rPr>
          <w:rFonts w:ascii="等线" w:hAnsi="等线" w:eastAsia="等线"/>
          <w:b/>
          <w:sz w:val="44"/>
        </w:rPr>
      </w:pPr>
      <w:r>
        <w:rPr>
          <w:rFonts w:hint="eastAsia" w:ascii="仿宋_GB2312" w:hAnsi="宋体"/>
          <w:b/>
          <w:color w:val="FF0000"/>
          <w:sz w:val="44"/>
        </w:rPr>
        <w:t>（本合同为签订模板，具体内容以前文为准）</w:t>
      </w:r>
    </w:p>
    <w:p>
      <w:pPr>
        <w:snapToGrid w:val="0"/>
        <w:spacing w:before="100" w:beforeAutospacing="1" w:after="100" w:afterAutospacing="1" w:line="360" w:lineRule="auto"/>
        <w:ind w:firstLine="640" w:firstLineChars="200"/>
        <w:jc w:val="center"/>
        <w:rPr>
          <w:rFonts w:ascii="宋体" w:hAnsi="宋体" w:eastAsia="仿宋_GB2312" w:cs="宋体"/>
          <w:b/>
          <w:color w:val="000000"/>
          <w:sz w:val="32"/>
          <w:szCs w:val="32"/>
        </w:rPr>
      </w:pPr>
    </w:p>
    <w:p>
      <w:pPr>
        <w:snapToGrid w:val="0"/>
        <w:spacing w:before="100" w:beforeAutospacing="1" w:after="100" w:afterAutospacing="1" w:line="360" w:lineRule="auto"/>
        <w:ind w:firstLine="640" w:firstLineChars="200"/>
        <w:jc w:val="center"/>
        <w:rPr>
          <w:rFonts w:ascii="宋体" w:hAnsi="宋体" w:eastAsia="仿宋_GB2312" w:cs="宋体"/>
          <w:b/>
          <w:color w:val="000000"/>
          <w:sz w:val="32"/>
          <w:szCs w:val="32"/>
        </w:rPr>
      </w:pPr>
    </w:p>
    <w:p>
      <w:pPr>
        <w:snapToGrid w:val="0"/>
        <w:spacing w:before="100" w:beforeAutospacing="1" w:after="100" w:afterAutospacing="1" w:line="360" w:lineRule="auto"/>
        <w:ind w:firstLine="640" w:firstLineChars="200"/>
        <w:jc w:val="center"/>
        <w:rPr>
          <w:rFonts w:ascii="宋体" w:hAnsi="宋体" w:eastAsia="仿宋_GB2312" w:cs="宋体"/>
          <w:b/>
          <w:color w:val="000000"/>
          <w:sz w:val="32"/>
          <w:szCs w:val="32"/>
        </w:rPr>
      </w:pPr>
    </w:p>
    <w:p>
      <w:pPr>
        <w:snapToGrid w:val="0"/>
        <w:spacing w:before="100" w:beforeAutospacing="1" w:after="100" w:afterAutospacing="1" w:line="360" w:lineRule="auto"/>
        <w:ind w:firstLine="600" w:firstLineChars="200"/>
        <w:jc w:val="center"/>
        <w:rPr>
          <w:rFonts w:ascii="黑体" w:hAnsi="黑体" w:eastAsia="黑体" w:cs="宋体"/>
          <w:color w:val="000000"/>
          <w:sz w:val="30"/>
          <w:szCs w:val="30"/>
        </w:rPr>
      </w:pPr>
      <w:r>
        <w:rPr>
          <w:rFonts w:hint="eastAsia" w:ascii="黑体" w:hAnsi="黑体" w:eastAsia="黑体" w:cs="宋体"/>
          <w:color w:val="000000"/>
          <w:sz w:val="30"/>
          <w:szCs w:val="30"/>
        </w:rPr>
        <w:t>甲方：重庆机场集团有限公司</w:t>
      </w:r>
    </w:p>
    <w:p>
      <w:pPr>
        <w:snapToGrid w:val="0"/>
        <w:spacing w:line="360" w:lineRule="auto"/>
        <w:ind w:firstLine="600" w:firstLineChars="200"/>
        <w:rPr>
          <w:rFonts w:ascii="黑体" w:hAnsi="黑体" w:eastAsia="黑体" w:cs="宋体"/>
          <w:b/>
          <w:bCs/>
          <w:color w:val="000000"/>
          <w:sz w:val="30"/>
          <w:szCs w:val="30"/>
          <w:u w:val="single"/>
        </w:rPr>
      </w:pPr>
      <w:r>
        <w:rPr>
          <w:rFonts w:hint="eastAsia" w:ascii="黑体" w:hAnsi="黑体" w:eastAsia="黑体" w:cs="宋体"/>
          <w:color w:val="000000"/>
          <w:sz w:val="30"/>
          <w:szCs w:val="30"/>
        </w:rPr>
        <w:t xml:space="preserve">            </w:t>
      </w:r>
      <w:r>
        <w:rPr>
          <w:rFonts w:ascii="黑体" w:hAnsi="黑体" w:eastAsia="黑体" w:cs="宋体"/>
          <w:color w:val="000000"/>
          <w:sz w:val="30"/>
          <w:szCs w:val="30"/>
        </w:rPr>
        <w:t xml:space="preserve">   </w:t>
      </w:r>
      <w:r>
        <w:rPr>
          <w:rFonts w:hint="eastAsia" w:ascii="黑体" w:hAnsi="黑体" w:eastAsia="黑体" w:cs="宋体"/>
          <w:color w:val="000000"/>
          <w:sz w:val="30"/>
          <w:szCs w:val="30"/>
        </w:rPr>
        <w:t>乙方：</w:t>
      </w:r>
      <w:r>
        <w:rPr>
          <w:rFonts w:hint="eastAsia" w:ascii="黑体" w:hAnsi="黑体" w:eastAsia="黑体" w:cs="宋体"/>
          <w:bCs/>
          <w:color w:val="000000"/>
          <w:sz w:val="30"/>
          <w:szCs w:val="30"/>
          <w:u w:val="single"/>
        </w:rPr>
        <w:t xml:space="preserve">                 </w:t>
      </w:r>
      <w:r>
        <w:rPr>
          <w:rFonts w:hint="eastAsia" w:ascii="黑体" w:hAnsi="黑体" w:eastAsia="黑体" w:cs="宋体"/>
          <w:b/>
          <w:bCs/>
          <w:color w:val="000000"/>
          <w:sz w:val="30"/>
          <w:szCs w:val="30"/>
          <w:u w:val="single"/>
        </w:rPr>
        <w:t xml:space="preserve">   </w:t>
      </w:r>
    </w:p>
    <w:p>
      <w:pPr>
        <w:spacing w:line="520" w:lineRule="exact"/>
        <w:ind w:firstLine="640" w:firstLineChars="200"/>
        <w:jc w:val="center"/>
        <w:rPr>
          <w:rFonts w:ascii="黑体" w:hAnsi="黑体" w:eastAsia="黑体"/>
          <w:b/>
          <w:bCs/>
          <w:color w:val="000000"/>
          <w:sz w:val="32"/>
          <w:szCs w:val="32"/>
        </w:rPr>
      </w:pPr>
    </w:p>
    <w:p>
      <w:pPr>
        <w:widowControl/>
        <w:spacing w:line="360" w:lineRule="auto"/>
        <w:ind w:firstLine="640" w:firstLineChars="200"/>
        <w:jc w:val="left"/>
        <w:rPr>
          <w:rFonts w:ascii="黑体" w:hAnsi="黑体" w:eastAsia="黑体" w:cs="宋体"/>
          <w:b/>
          <w:bCs/>
          <w:color w:val="000000"/>
          <w:sz w:val="32"/>
          <w:szCs w:val="32"/>
        </w:rPr>
      </w:pPr>
    </w:p>
    <w:p>
      <w:pPr>
        <w:pStyle w:val="2"/>
        <w:jc w:val="both"/>
      </w:pPr>
    </w:p>
    <w:p/>
    <w:p>
      <w:pPr>
        <w:tabs>
          <w:tab w:val="right" w:pos="7700"/>
        </w:tabs>
        <w:spacing w:line="360" w:lineRule="auto"/>
        <w:jc w:val="left"/>
        <w:rPr>
          <w:rFonts w:ascii="宋体" w:hAnsi="宋体" w:cs="宋体"/>
          <w:bCs/>
          <w:color w:val="000000"/>
          <w:sz w:val="28"/>
          <w:szCs w:val="28"/>
        </w:rPr>
      </w:pPr>
    </w:p>
    <w:p>
      <w:pPr>
        <w:tabs>
          <w:tab w:val="right" w:pos="7700"/>
        </w:tabs>
        <w:spacing w:line="360" w:lineRule="auto"/>
        <w:jc w:val="left"/>
        <w:rPr>
          <w:rFonts w:ascii="宋体" w:hAnsi="宋体" w:cs="宋体"/>
          <w:bCs/>
          <w:color w:val="000000"/>
          <w:sz w:val="28"/>
          <w:szCs w:val="28"/>
        </w:rPr>
      </w:pPr>
      <w:r>
        <w:rPr>
          <w:rFonts w:hint="eastAsia" w:ascii="宋体" w:hAnsi="宋体" w:cs="宋体"/>
          <w:bCs/>
          <w:color w:val="000000"/>
          <w:sz w:val="28"/>
          <w:szCs w:val="28"/>
        </w:rPr>
        <w:t>甲方：重庆机场集团有限公司</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统一社会信用代码：</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通讯地址：</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 xml:space="preserve">法定代表人或委托代理人： </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联系电话：</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邮箱地址：</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 xml:space="preserve">开户银行： </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开户名称：</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账号：</w:t>
      </w:r>
    </w:p>
    <w:p>
      <w:pPr>
        <w:spacing w:line="360" w:lineRule="auto"/>
        <w:ind w:firstLine="560" w:firstLineChars="200"/>
        <w:jc w:val="left"/>
        <w:rPr>
          <w:rFonts w:ascii="宋体" w:hAnsi="宋体" w:cs="宋体"/>
          <w:bCs/>
          <w:color w:val="000000"/>
          <w:sz w:val="28"/>
          <w:szCs w:val="28"/>
        </w:rPr>
      </w:pP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乙方：</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统一社会信用代码：</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通讯地址：</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 xml:space="preserve">法定代表人或委托代理人： </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联系电话：</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邮箱地址：</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 xml:space="preserve">开户银行： </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开户名称：</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账号：</w:t>
      </w:r>
    </w:p>
    <w:p>
      <w:pPr>
        <w:spacing w:line="360" w:lineRule="auto"/>
        <w:ind w:firstLine="600" w:firstLineChars="200"/>
        <w:rPr>
          <w:rFonts w:ascii="Calibri" w:hAnsi="Calibri" w:eastAsia="仿宋_GB2312"/>
          <w:color w:val="000000"/>
          <w:sz w:val="30"/>
          <w:szCs w:val="30"/>
        </w:rPr>
      </w:pP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 xml:space="preserve">根据《中华人民共和国合同法》及相关法律法规规定，经双方协商，一致同意就甲方向乙方采购 </w:t>
      </w:r>
      <w:r>
        <w:rPr>
          <w:rFonts w:ascii="仿宋_GB2312" w:hAnsi="仿宋" w:eastAsia="仿宋_GB2312" w:cs="宋体"/>
          <w:i/>
          <w:iCs/>
          <w:color w:val="000000"/>
          <w:sz w:val="30"/>
          <w:szCs w:val="30"/>
          <w:u w:val="single"/>
        </w:rPr>
        <w:t xml:space="preserve">       </w:t>
      </w:r>
      <w:r>
        <w:rPr>
          <w:rFonts w:hint="eastAsia" w:ascii="仿宋_GB2312" w:hAnsi="仿宋" w:eastAsia="仿宋_GB2312" w:cs="宋体"/>
          <w:color w:val="000000"/>
          <w:sz w:val="30"/>
          <w:szCs w:val="30"/>
          <w:u w:val="single"/>
        </w:rPr>
        <w:t xml:space="preserve"> </w:t>
      </w:r>
      <w:r>
        <w:rPr>
          <w:rFonts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事宜达成以下协议，共同遵守履行:</w:t>
      </w:r>
    </w:p>
    <w:p>
      <w:pPr>
        <w:keepNext/>
        <w:keepLines/>
        <w:spacing w:before="120" w:after="120" w:line="360" w:lineRule="auto"/>
        <w:ind w:firstLine="640" w:firstLineChars="200"/>
        <w:outlineLvl w:val="1"/>
        <w:rPr>
          <w:rFonts w:ascii="Arial" w:hAnsi="Arial" w:eastAsia="黑体"/>
          <w:bCs/>
          <w:color w:val="000000"/>
          <w:sz w:val="32"/>
          <w:szCs w:val="32"/>
        </w:rPr>
      </w:pPr>
      <w:bookmarkStart w:id="0" w:name="_Toc24700706"/>
      <w:r>
        <w:rPr>
          <w:rFonts w:hint="eastAsia" w:ascii="Arial" w:hAnsi="Arial" w:eastAsia="黑体"/>
          <w:bCs/>
          <w:color w:val="000000"/>
          <w:sz w:val="32"/>
          <w:szCs w:val="32"/>
        </w:rPr>
        <w:t>第一条 采购的内容和范围</w:t>
      </w:r>
      <w:bookmarkEnd w:id="0"/>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1.1甲方向乙方采购的内容是：</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 xml:space="preserve"> ，范围：</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 xml:space="preserve"> 。</w:t>
      </w:r>
    </w:p>
    <w:p>
      <w:pPr>
        <w:spacing w:line="360" w:lineRule="auto"/>
        <w:ind w:firstLine="600" w:firstLineChars="200"/>
        <w:rPr>
          <w:rFonts w:ascii="仿宋_GB2312" w:hAnsi="仿宋" w:eastAsia="仿宋_GB2312" w:cs="宋体"/>
          <w:color w:val="FF0000"/>
          <w:sz w:val="30"/>
          <w:szCs w:val="30"/>
        </w:rPr>
      </w:pPr>
      <w:r>
        <w:rPr>
          <w:rFonts w:hint="eastAsia" w:ascii="仿宋_GB2312" w:hAnsi="仿宋" w:eastAsia="仿宋_GB2312" w:cs="宋体"/>
          <w:color w:val="FF0000"/>
          <w:sz w:val="30"/>
          <w:szCs w:val="30"/>
        </w:rPr>
        <w:t>（可列表说明）</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1.2 双方确认，本框架协议下，甲方是否采购以及采购的数量以甲方实际发出的需求为准。乙方对本框架协议下的标的物的供货行为并不是独占和排他的。</w:t>
      </w:r>
    </w:p>
    <w:p>
      <w:pPr>
        <w:keepNext/>
        <w:keepLines/>
        <w:spacing w:before="120" w:after="120" w:line="360" w:lineRule="auto"/>
        <w:ind w:firstLine="640" w:firstLineChars="200"/>
        <w:outlineLvl w:val="1"/>
        <w:rPr>
          <w:rFonts w:ascii="Arial" w:hAnsi="Arial" w:eastAsia="黑体"/>
          <w:bCs/>
          <w:color w:val="000000"/>
          <w:sz w:val="32"/>
          <w:szCs w:val="32"/>
        </w:rPr>
      </w:pPr>
      <w:bookmarkStart w:id="1" w:name="_Toc24700707"/>
      <w:r>
        <w:rPr>
          <w:rFonts w:hint="eastAsia" w:ascii="Arial" w:hAnsi="Arial" w:eastAsia="黑体"/>
          <w:bCs/>
          <w:color w:val="000000"/>
          <w:sz w:val="32"/>
          <w:szCs w:val="32"/>
        </w:rPr>
        <w:t>第二条  合同期限</w:t>
      </w:r>
      <w:bookmarkEnd w:id="1"/>
    </w:p>
    <w:p>
      <w:pPr>
        <w:spacing w:line="360" w:lineRule="auto"/>
        <w:ind w:left="1020" w:leftChars="200" w:hanging="600" w:hanging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本合同期限为</w:t>
      </w:r>
      <w:r>
        <w:rPr>
          <w:rFonts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年，自</w:t>
      </w:r>
      <w:r>
        <w:rPr>
          <w:rFonts w:hint="eastAsia" w:ascii="仿宋_GB2312" w:hAnsi="仿宋" w:eastAsia="仿宋_GB2312" w:cs="宋体"/>
          <w:color w:val="000000"/>
          <w:sz w:val="30"/>
          <w:szCs w:val="30"/>
          <w:u w:val="single"/>
        </w:rPr>
        <w:t xml:space="preserve">   </w:t>
      </w:r>
      <w:r>
        <w:rPr>
          <w:rFonts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年</w:t>
      </w:r>
      <w:r>
        <w:rPr>
          <w:rFonts w:hint="eastAsia" w:ascii="仿宋_GB2312" w:hAnsi="仿宋" w:eastAsia="仿宋_GB2312" w:cs="宋体"/>
          <w:color w:val="000000"/>
          <w:sz w:val="30"/>
          <w:szCs w:val="30"/>
          <w:u w:val="single"/>
        </w:rPr>
        <w:t xml:space="preserve"> </w:t>
      </w:r>
      <w:r>
        <w:rPr>
          <w:rFonts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月</w:t>
      </w:r>
      <w:r>
        <w:rPr>
          <w:rFonts w:hint="eastAsia" w:ascii="仿宋_GB2312" w:hAnsi="仿宋" w:eastAsia="仿宋_GB2312" w:cs="宋体"/>
          <w:color w:val="000000"/>
          <w:sz w:val="30"/>
          <w:szCs w:val="30"/>
          <w:u w:val="single"/>
        </w:rPr>
        <w:t xml:space="preserve"> </w:t>
      </w:r>
      <w:r>
        <w:rPr>
          <w:rFonts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日起始至</w:t>
      </w:r>
    </w:p>
    <w:p>
      <w:pPr>
        <w:spacing w:line="360" w:lineRule="auto"/>
        <w:rPr>
          <w:rFonts w:ascii="仿宋_GB2312" w:hAnsi="仿宋" w:eastAsia="仿宋_GB2312" w:cs="宋体"/>
          <w:color w:val="000000"/>
          <w:sz w:val="30"/>
          <w:szCs w:val="30"/>
        </w:rPr>
      </w:pPr>
      <w:r>
        <w:rPr>
          <w:rFonts w:hint="eastAsia" w:ascii="仿宋_GB2312" w:hAnsi="仿宋" w:eastAsia="仿宋_GB2312" w:cs="宋体"/>
          <w:color w:val="000000"/>
          <w:sz w:val="30"/>
          <w:szCs w:val="30"/>
          <w:u w:val="single"/>
        </w:rPr>
        <w:t xml:space="preserve">    </w:t>
      </w:r>
      <w:r>
        <w:rPr>
          <w:rFonts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年</w:t>
      </w:r>
      <w:r>
        <w:rPr>
          <w:rFonts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u w:val="single"/>
        </w:rPr>
        <w:t xml:space="preserve">  </w:t>
      </w:r>
      <w:r>
        <w:rPr>
          <w:rFonts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u w:val="single"/>
        </w:rPr>
        <w:t xml:space="preserve"> </w:t>
      </w:r>
      <w:r>
        <w:rPr>
          <w:rFonts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月</w:t>
      </w:r>
      <w:r>
        <w:rPr>
          <w:rFonts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日止。</w:t>
      </w:r>
    </w:p>
    <w:p>
      <w:pPr>
        <w:keepNext/>
        <w:keepLines/>
        <w:spacing w:before="120" w:after="120" w:line="360" w:lineRule="auto"/>
        <w:ind w:firstLine="640" w:firstLineChars="200"/>
        <w:outlineLvl w:val="1"/>
        <w:rPr>
          <w:rFonts w:ascii="Arial" w:hAnsi="Arial" w:eastAsia="黑体"/>
          <w:bCs/>
          <w:color w:val="000000"/>
          <w:sz w:val="32"/>
          <w:szCs w:val="32"/>
        </w:rPr>
      </w:pPr>
      <w:bookmarkStart w:id="2" w:name="_Toc24700708"/>
      <w:r>
        <w:rPr>
          <w:rFonts w:hint="eastAsia" w:ascii="Arial" w:hAnsi="Arial" w:eastAsia="黑体"/>
          <w:bCs/>
          <w:color w:val="000000"/>
          <w:sz w:val="32"/>
          <w:szCs w:val="32"/>
        </w:rPr>
        <w:t>第三条 合同价款</w:t>
      </w:r>
      <w:bookmarkEnd w:id="2"/>
    </w:p>
    <w:p>
      <w:pPr>
        <w:spacing w:line="360" w:lineRule="auto"/>
        <w:ind w:firstLine="600" w:firstLineChars="200"/>
        <w:rPr>
          <w:rFonts w:ascii="仿宋_GB2312" w:hAnsi="仿宋" w:eastAsia="仿宋_GB2312" w:cs="宋体"/>
          <w:color w:val="FF0000"/>
          <w:sz w:val="30"/>
          <w:szCs w:val="30"/>
        </w:rPr>
      </w:pPr>
      <w:r>
        <w:rPr>
          <w:rFonts w:hint="eastAsia" w:ascii="仿宋_GB2312" w:hAnsi="仿宋" w:eastAsia="仿宋_GB2312" w:cs="宋体"/>
          <w:color w:val="000000"/>
          <w:sz w:val="30"/>
          <w:szCs w:val="30"/>
        </w:rPr>
        <w:t>3.1 合同价款是指甲方向乙方实施采购应当向乙方支付的采购费用。具体标准</w:t>
      </w:r>
      <w:r>
        <w:rPr>
          <w:rFonts w:hint="eastAsia" w:ascii="仿宋_GB2312" w:hAnsi="仿宋" w:eastAsia="仿宋_GB2312" w:cs="宋体"/>
          <w:color w:val="FF0000"/>
          <w:sz w:val="30"/>
          <w:szCs w:val="30"/>
        </w:rPr>
        <w:t>（不含增值税）</w:t>
      </w:r>
      <w:r>
        <w:rPr>
          <w:rFonts w:hint="eastAsia" w:ascii="仿宋_GB2312" w:hAnsi="仿宋" w:eastAsia="仿宋_GB2312" w:cs="宋体"/>
          <w:color w:val="000000"/>
          <w:sz w:val="30"/>
          <w:szCs w:val="30"/>
        </w:rPr>
        <w:t>为：</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FF0000"/>
          <w:sz w:val="30"/>
          <w:szCs w:val="30"/>
        </w:rPr>
        <w:t>（可附清单说明）；</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3.2合同价款包含：</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注：属货物采购的，合同价款应包含货物运至重庆江北国际机场甲方指定地点所需的包装、运输、保险及其它风险措施费用，如需安装调试培训的，合同价款还包含了安装调试和培训费用。属服务采购的，合同价款包含乙方按合同约定向甲方提交服务成果所需的一切费用。）</w:t>
      </w:r>
    </w:p>
    <w:p>
      <w:pPr>
        <w:spacing w:line="360" w:lineRule="auto"/>
        <w:ind w:firstLine="600" w:firstLineChars="200"/>
        <w:rPr>
          <w:rFonts w:ascii="仿宋_GB2312" w:hAnsi="仿宋" w:eastAsia="仿宋_GB2312" w:cs="宋体"/>
          <w:color w:val="FF0000"/>
          <w:sz w:val="30"/>
          <w:szCs w:val="30"/>
        </w:rPr>
      </w:pPr>
      <w:r>
        <w:rPr>
          <w:rFonts w:hint="eastAsia" w:ascii="仿宋_GB2312" w:hAnsi="仿宋" w:eastAsia="仿宋_GB2312" w:cs="宋体"/>
          <w:color w:val="FF0000"/>
          <w:sz w:val="30"/>
          <w:szCs w:val="30"/>
        </w:rPr>
        <w:t>3.3</w:t>
      </w:r>
      <w:r>
        <w:rPr>
          <w:rFonts w:hint="eastAsia" w:eastAsia="仿宋_GB2312"/>
          <w:color w:val="FF0000"/>
          <w:sz w:val="30"/>
          <w:szCs w:val="30"/>
        </w:rPr>
        <w:t>_</w:t>
      </w:r>
      <w:r>
        <w:rPr>
          <w:rFonts w:eastAsia="仿宋_GB2312"/>
          <w:color w:val="FF0000"/>
          <w:sz w:val="30"/>
          <w:szCs w:val="30"/>
        </w:rPr>
        <w:t>_____________________ (</w:t>
      </w:r>
      <w:r>
        <w:rPr>
          <w:rFonts w:hint="eastAsia" w:eastAsia="仿宋_GB2312"/>
          <w:color w:val="FF0000"/>
          <w:sz w:val="30"/>
          <w:szCs w:val="30"/>
        </w:rPr>
        <w:t>视情况填加</w:t>
      </w:r>
      <w:r>
        <w:rPr>
          <w:rFonts w:eastAsia="仿宋_GB2312"/>
          <w:color w:val="FF0000"/>
          <w:sz w:val="30"/>
          <w:szCs w:val="30"/>
        </w:rPr>
        <w:t>)</w:t>
      </w:r>
      <w:r>
        <w:rPr>
          <w:rFonts w:hint="eastAsia" w:ascii="仿宋_GB2312" w:hAnsi="仿宋" w:eastAsia="仿宋_GB2312" w:cs="宋体"/>
          <w:color w:val="FF0000"/>
          <w:sz w:val="30"/>
          <w:szCs w:val="30"/>
        </w:rPr>
        <w:t>。</w:t>
      </w:r>
    </w:p>
    <w:p>
      <w:pPr>
        <w:keepNext/>
        <w:keepLines/>
        <w:spacing w:before="120" w:after="120" w:line="360" w:lineRule="auto"/>
        <w:ind w:firstLine="640" w:firstLineChars="200"/>
        <w:outlineLvl w:val="1"/>
        <w:rPr>
          <w:rFonts w:ascii="Arial" w:hAnsi="Arial" w:eastAsia="黑体"/>
          <w:bCs/>
          <w:color w:val="000000"/>
          <w:sz w:val="32"/>
          <w:szCs w:val="32"/>
        </w:rPr>
      </w:pPr>
      <w:bookmarkStart w:id="3" w:name="_Toc24700709"/>
      <w:r>
        <w:rPr>
          <w:rFonts w:hint="eastAsia" w:ascii="Arial" w:hAnsi="Arial" w:eastAsia="黑体"/>
          <w:bCs/>
          <w:color w:val="000000"/>
          <w:sz w:val="32"/>
          <w:szCs w:val="32"/>
        </w:rPr>
        <w:t>第四条 采购方式及费用结算</w:t>
      </w:r>
      <w:bookmarkEnd w:id="3"/>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4.1甲方在合同期限内根据自身需要，在本框架协议约定的采购范围内，定期或不定期向乙方实施采购。采购的方式为以下第</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种。</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4.1.1 甲方</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具体部门）向乙方发出订单（订单见附件）；</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4.1.2 甲乙双方另行签订具体的实施协议。</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4.2 采购费用按次结算\按</w:t>
      </w:r>
      <w:r>
        <w:rPr>
          <w:rFonts w:hint="eastAsia" w:ascii="仿宋_GB2312" w:hAnsi="仿宋" w:eastAsia="仿宋_GB2312" w:cs="宋体"/>
          <w:color w:val="000000"/>
          <w:sz w:val="30"/>
          <w:szCs w:val="30"/>
          <w:u w:val="single"/>
        </w:rPr>
        <w:t xml:space="preserve"> </w:t>
      </w:r>
      <w:r>
        <w:rPr>
          <w:rFonts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 xml:space="preserve"> （时间）结算。乙方按约完成供货（服务、工程）并经甲方验收合格后，乙方提出采购费用支付的申请，经甲方确认后</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个工作日内支付。</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FF0000"/>
          <w:sz w:val="30"/>
          <w:szCs w:val="30"/>
        </w:rPr>
        <w:t>4.3 乙方需向甲方提供正规增值税发票。如果乙方提供增值税普通发票，甲方支付金额为不含增值税金额；如果乙方提供增值税专用发票，甲方支付金额=不含增值税金额+增值税税额。</w:t>
      </w:r>
    </w:p>
    <w:p>
      <w:pPr>
        <w:spacing w:line="360" w:lineRule="auto"/>
        <w:ind w:firstLine="600" w:firstLineChars="200"/>
        <w:rPr>
          <w:rFonts w:ascii="仿宋_GB2312" w:hAnsi="仿宋" w:eastAsia="仿宋_GB2312" w:cs="宋体"/>
          <w:color w:val="000000"/>
          <w:sz w:val="30"/>
          <w:szCs w:val="30"/>
        </w:rPr>
      </w:pPr>
    </w:p>
    <w:p>
      <w:pPr>
        <w:keepNext/>
        <w:keepLines/>
        <w:spacing w:before="120" w:after="120" w:line="360" w:lineRule="auto"/>
        <w:ind w:firstLine="640" w:firstLineChars="200"/>
        <w:outlineLvl w:val="1"/>
        <w:rPr>
          <w:rFonts w:ascii="Arial" w:hAnsi="Arial" w:eastAsia="黑体"/>
          <w:bCs/>
          <w:color w:val="000000"/>
          <w:sz w:val="32"/>
          <w:szCs w:val="32"/>
        </w:rPr>
      </w:pPr>
      <w:bookmarkStart w:id="4" w:name="_Toc24700710"/>
      <w:r>
        <w:rPr>
          <w:rFonts w:hint="eastAsia" w:ascii="Arial" w:hAnsi="Arial" w:eastAsia="黑体"/>
          <w:bCs/>
          <w:color w:val="000000"/>
          <w:sz w:val="32"/>
          <w:szCs w:val="32"/>
        </w:rPr>
        <w:t>第五条 陈述与保证</w:t>
      </w:r>
      <w:bookmarkEnd w:id="4"/>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5.2 乙方承诺所供产品或服务的质量保证期为</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月；</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5.3 因产品质量瑕疵或缺陷导致的甲方或第三人损害的，乙方承担赔偿责任。</w:t>
      </w:r>
    </w:p>
    <w:p>
      <w:pPr>
        <w:spacing w:line="360" w:lineRule="auto"/>
        <w:ind w:firstLine="600" w:firstLineChars="200"/>
        <w:rPr>
          <w:rFonts w:ascii="仿宋_GB2312" w:hAnsi="仿宋" w:eastAsia="仿宋_GB2312" w:cs="宋体"/>
          <w:color w:val="FF0000"/>
          <w:sz w:val="30"/>
          <w:szCs w:val="30"/>
        </w:rPr>
      </w:pPr>
      <w:r>
        <w:rPr>
          <w:rFonts w:hint="eastAsia" w:ascii="仿宋_GB2312" w:hAnsi="仿宋" w:eastAsia="仿宋_GB2312" w:cs="宋体"/>
          <w:color w:val="FF0000"/>
          <w:sz w:val="30"/>
          <w:szCs w:val="30"/>
        </w:rPr>
        <w:t>5.4 （根据项目实际另行增加）</w:t>
      </w:r>
    </w:p>
    <w:p>
      <w:pPr>
        <w:keepNext/>
        <w:keepLines/>
        <w:spacing w:before="120" w:after="120" w:line="360" w:lineRule="auto"/>
        <w:ind w:firstLine="640" w:firstLineChars="200"/>
        <w:outlineLvl w:val="1"/>
        <w:rPr>
          <w:rFonts w:ascii="Arial" w:hAnsi="Arial" w:eastAsia="黑体"/>
          <w:bCs/>
          <w:color w:val="000000"/>
          <w:sz w:val="32"/>
          <w:szCs w:val="32"/>
        </w:rPr>
      </w:pPr>
      <w:bookmarkStart w:id="5" w:name="_Toc24700711"/>
      <w:r>
        <w:rPr>
          <w:rFonts w:hint="eastAsia" w:ascii="Arial" w:hAnsi="Arial" w:eastAsia="黑体"/>
          <w:bCs/>
          <w:color w:val="000000"/>
          <w:sz w:val="32"/>
          <w:szCs w:val="32"/>
        </w:rPr>
        <w:t>第六条 交付与验收</w:t>
      </w:r>
      <w:bookmarkEnd w:id="5"/>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6.1乙方按甲方需求及时交付采购标的物。除非采购订单或实施协议另有规定外，原则上，交付地点为重庆江北国际机场甲方指定地点；交付方式为重庆江北国际机场卸货落地交货（货物类）或服务成果签收交付（服务类）或竣工验收交付（工程类）。</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6.2 验收标准</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w:t>
      </w:r>
    </w:p>
    <w:p>
      <w:pPr>
        <w:keepNext/>
        <w:keepLines/>
        <w:spacing w:before="120" w:after="120" w:line="360" w:lineRule="auto"/>
        <w:ind w:firstLine="640" w:firstLineChars="200"/>
        <w:outlineLvl w:val="1"/>
        <w:rPr>
          <w:rFonts w:ascii="Arial" w:hAnsi="Arial" w:eastAsia="黑体"/>
          <w:bCs/>
          <w:color w:val="000000"/>
          <w:sz w:val="32"/>
          <w:szCs w:val="32"/>
        </w:rPr>
      </w:pPr>
      <w:bookmarkStart w:id="6" w:name="_Toc24700712"/>
      <w:r>
        <w:rPr>
          <w:rFonts w:hint="eastAsia" w:ascii="Arial" w:hAnsi="Arial" w:eastAsia="黑体"/>
          <w:bCs/>
          <w:color w:val="000000"/>
          <w:sz w:val="32"/>
          <w:szCs w:val="32"/>
        </w:rPr>
        <w:t>第七条 履约保证金</w:t>
      </w:r>
      <w:bookmarkEnd w:id="6"/>
    </w:p>
    <w:p>
      <w:pPr>
        <w:spacing w:line="360" w:lineRule="auto"/>
        <w:ind w:firstLine="600" w:firstLineChars="200"/>
        <w:rPr>
          <w:rFonts w:ascii="仿宋_GB2312" w:hAnsi="仿宋" w:eastAsia="仿宋_GB2312" w:cs="宋体"/>
          <w:color w:val="FF0000"/>
          <w:sz w:val="30"/>
          <w:szCs w:val="30"/>
        </w:rPr>
      </w:pPr>
      <w:r>
        <w:rPr>
          <w:rFonts w:hint="eastAsia" w:ascii="仿宋_GB2312" w:hAnsi="仿宋" w:eastAsia="仿宋_GB2312" w:cs="宋体"/>
          <w:color w:val="FF0000"/>
          <w:sz w:val="30"/>
          <w:szCs w:val="30"/>
        </w:rPr>
        <w:t>7.1为保证本框架合同的顺利履行，乙方应向甲方交纳履约保证金即人民币</w:t>
      </w:r>
      <w:r>
        <w:rPr>
          <w:rFonts w:hint="eastAsia" w:ascii="仿宋_GB2312" w:hAnsi="仿宋" w:eastAsia="仿宋_GB2312" w:cs="宋体"/>
          <w:color w:val="FF0000"/>
          <w:sz w:val="30"/>
          <w:szCs w:val="30"/>
          <w:u w:val="single"/>
        </w:rPr>
        <w:t xml:space="preserve">： </w:t>
      </w:r>
      <w:r>
        <w:rPr>
          <w:rFonts w:ascii="仿宋_GB2312" w:hAnsi="仿宋" w:eastAsia="仿宋_GB2312" w:cs="宋体"/>
          <w:color w:val="FF0000"/>
          <w:sz w:val="30"/>
          <w:szCs w:val="30"/>
          <w:u w:val="single"/>
        </w:rPr>
        <w:t xml:space="preserve">         </w:t>
      </w:r>
      <w:r>
        <w:rPr>
          <w:rFonts w:hint="eastAsia" w:ascii="仿宋_GB2312" w:hAnsi="仿宋" w:eastAsia="仿宋_GB2312" w:cs="宋体"/>
          <w:color w:val="FF0000"/>
          <w:sz w:val="30"/>
          <w:szCs w:val="30"/>
        </w:rPr>
        <w:t>（</w:t>
      </w:r>
      <w:r>
        <w:rPr>
          <w:rFonts w:hint="eastAsia" w:ascii="仿宋_GB2312" w:hAnsi="仿宋" w:eastAsia="仿宋_GB2312" w:cs="宋体"/>
          <w:color w:val="FF0000"/>
          <w:sz w:val="30"/>
          <w:szCs w:val="30"/>
          <w:u w:val="single"/>
        </w:rPr>
        <w:t xml:space="preserve"> </w:t>
      </w:r>
      <w:r>
        <w:rPr>
          <w:rFonts w:ascii="仿宋_GB2312" w:hAnsi="仿宋" w:eastAsia="仿宋_GB2312" w:cs="宋体"/>
          <w:color w:val="FF0000"/>
          <w:sz w:val="30"/>
          <w:szCs w:val="30"/>
          <w:u w:val="single"/>
        </w:rPr>
        <w:t xml:space="preserve">       </w:t>
      </w:r>
      <w:r>
        <w:rPr>
          <w:rFonts w:hint="eastAsia" w:ascii="仿宋_GB2312" w:hAnsi="仿宋" w:eastAsia="仿宋_GB2312" w:cs="宋体"/>
          <w:color w:val="FF0000"/>
          <w:sz w:val="30"/>
          <w:szCs w:val="30"/>
        </w:rPr>
        <w:t>元）。乙方投标保证金（如有）</w:t>
      </w:r>
      <w:r>
        <w:rPr>
          <w:rFonts w:hint="eastAsia" w:ascii="仿宋_GB2312" w:hAnsi="仿宋" w:eastAsia="仿宋_GB2312" w:cs="宋体"/>
          <w:color w:val="FF0000"/>
          <w:sz w:val="30"/>
          <w:szCs w:val="30"/>
          <w:u w:val="single"/>
        </w:rPr>
        <w:t xml:space="preserve"> </w:t>
      </w:r>
      <w:r>
        <w:rPr>
          <w:rFonts w:ascii="仿宋_GB2312" w:hAnsi="仿宋" w:eastAsia="仿宋_GB2312" w:cs="宋体"/>
          <w:color w:val="FF0000"/>
          <w:sz w:val="30"/>
          <w:szCs w:val="30"/>
          <w:u w:val="single"/>
        </w:rPr>
        <w:t xml:space="preserve">         </w:t>
      </w:r>
      <w:r>
        <w:rPr>
          <w:rFonts w:hint="eastAsia" w:ascii="仿宋_GB2312" w:hAnsi="仿宋" w:eastAsia="仿宋_GB2312" w:cs="宋体"/>
          <w:color w:val="FF0000"/>
          <w:sz w:val="30"/>
          <w:szCs w:val="30"/>
          <w:u w:val="single"/>
        </w:rPr>
        <w:t xml:space="preserve"> </w:t>
      </w:r>
      <w:r>
        <w:rPr>
          <w:rFonts w:ascii="仿宋_GB2312" w:hAnsi="仿宋" w:eastAsia="仿宋_GB2312" w:cs="宋体"/>
          <w:color w:val="FF0000"/>
          <w:sz w:val="30"/>
          <w:szCs w:val="30"/>
          <w:u w:val="single"/>
        </w:rPr>
        <w:t xml:space="preserve"> </w:t>
      </w:r>
      <w:r>
        <w:rPr>
          <w:rFonts w:hint="eastAsia" w:ascii="仿宋_GB2312" w:hAnsi="仿宋" w:eastAsia="仿宋_GB2312" w:cs="宋体"/>
          <w:color w:val="FF0000"/>
          <w:sz w:val="30"/>
          <w:szCs w:val="30"/>
        </w:rPr>
        <w:t>（</w:t>
      </w:r>
      <w:r>
        <w:rPr>
          <w:rFonts w:hint="eastAsia" w:ascii="仿宋_GB2312" w:hAnsi="仿宋" w:eastAsia="仿宋_GB2312" w:cs="宋体"/>
          <w:color w:val="FF0000"/>
          <w:sz w:val="30"/>
          <w:szCs w:val="30"/>
          <w:u w:val="single"/>
        </w:rPr>
        <w:t xml:space="preserve"> </w:t>
      </w:r>
      <w:r>
        <w:rPr>
          <w:rFonts w:ascii="仿宋_GB2312" w:hAnsi="仿宋" w:eastAsia="仿宋_GB2312" w:cs="宋体"/>
          <w:color w:val="FF0000"/>
          <w:sz w:val="30"/>
          <w:szCs w:val="30"/>
          <w:u w:val="single"/>
        </w:rPr>
        <w:t xml:space="preserve">       </w:t>
      </w:r>
      <w:r>
        <w:rPr>
          <w:rFonts w:hint="eastAsia" w:ascii="仿宋_GB2312" w:hAnsi="仿宋" w:eastAsia="仿宋_GB2312" w:cs="宋体"/>
          <w:color w:val="FF0000"/>
          <w:sz w:val="30"/>
          <w:szCs w:val="30"/>
        </w:rPr>
        <w:t>元），自动转为履约保证金，不足部分</w:t>
      </w:r>
      <w:r>
        <w:rPr>
          <w:rFonts w:hint="eastAsia" w:ascii="仿宋_GB2312" w:hAnsi="仿宋" w:eastAsia="仿宋_GB2312" w:cs="宋体"/>
          <w:color w:val="FF0000"/>
          <w:sz w:val="30"/>
          <w:szCs w:val="30"/>
          <w:u w:val="single"/>
        </w:rPr>
        <w:t xml:space="preserve"> </w:t>
      </w:r>
      <w:r>
        <w:rPr>
          <w:rFonts w:ascii="仿宋_GB2312" w:hAnsi="仿宋" w:eastAsia="仿宋_GB2312" w:cs="宋体"/>
          <w:color w:val="FF0000"/>
          <w:sz w:val="30"/>
          <w:szCs w:val="30"/>
          <w:u w:val="single"/>
        </w:rPr>
        <w:t xml:space="preserve">         </w:t>
      </w:r>
      <w:r>
        <w:rPr>
          <w:rFonts w:hint="eastAsia" w:ascii="仿宋_GB2312" w:hAnsi="仿宋" w:eastAsia="仿宋_GB2312" w:cs="宋体"/>
          <w:color w:val="FF0000"/>
          <w:sz w:val="30"/>
          <w:szCs w:val="30"/>
          <w:u w:val="single"/>
        </w:rPr>
        <w:t xml:space="preserve"> </w:t>
      </w:r>
      <w:r>
        <w:rPr>
          <w:rFonts w:ascii="仿宋_GB2312" w:hAnsi="仿宋" w:eastAsia="仿宋_GB2312" w:cs="宋体"/>
          <w:color w:val="FF0000"/>
          <w:sz w:val="30"/>
          <w:szCs w:val="30"/>
          <w:u w:val="single"/>
        </w:rPr>
        <w:t xml:space="preserve"> </w:t>
      </w:r>
      <w:r>
        <w:rPr>
          <w:rFonts w:hint="eastAsia" w:ascii="仿宋_GB2312" w:hAnsi="仿宋" w:eastAsia="仿宋_GB2312" w:cs="宋体"/>
          <w:color w:val="FF0000"/>
          <w:sz w:val="30"/>
          <w:szCs w:val="30"/>
        </w:rPr>
        <w:t>（</w:t>
      </w:r>
      <w:r>
        <w:rPr>
          <w:rFonts w:hint="eastAsia" w:ascii="仿宋_GB2312" w:hAnsi="仿宋" w:eastAsia="仿宋_GB2312" w:cs="宋体"/>
          <w:color w:val="FF0000"/>
          <w:sz w:val="30"/>
          <w:szCs w:val="30"/>
          <w:u w:val="single"/>
        </w:rPr>
        <w:t xml:space="preserve"> </w:t>
      </w:r>
      <w:r>
        <w:rPr>
          <w:rFonts w:ascii="仿宋_GB2312" w:hAnsi="仿宋" w:eastAsia="仿宋_GB2312" w:cs="宋体"/>
          <w:color w:val="FF0000"/>
          <w:sz w:val="30"/>
          <w:szCs w:val="30"/>
          <w:u w:val="single"/>
        </w:rPr>
        <w:t xml:space="preserve">       </w:t>
      </w:r>
      <w:r>
        <w:rPr>
          <w:rFonts w:hint="eastAsia" w:ascii="仿宋_GB2312" w:hAnsi="仿宋" w:eastAsia="仿宋_GB2312" w:cs="宋体"/>
          <w:color w:val="FF0000"/>
          <w:sz w:val="30"/>
          <w:szCs w:val="30"/>
        </w:rPr>
        <w:t>元），应在中标通知书发出</w:t>
      </w:r>
    </w:p>
    <w:p>
      <w:pPr>
        <w:spacing w:line="360" w:lineRule="auto"/>
        <w:rPr>
          <w:rFonts w:ascii="仿宋_GB2312" w:hAnsi="仿宋" w:eastAsia="仿宋_GB2312" w:cs="宋体"/>
          <w:color w:val="FF0000"/>
          <w:sz w:val="30"/>
          <w:szCs w:val="30"/>
        </w:rPr>
      </w:pPr>
      <w:r>
        <w:rPr>
          <w:rFonts w:ascii="仿宋_GB2312" w:hAnsi="仿宋" w:eastAsia="仿宋_GB2312" w:cs="宋体"/>
          <w:color w:val="FF0000"/>
          <w:sz w:val="30"/>
          <w:szCs w:val="30"/>
          <w:u w:val="single"/>
        </w:rPr>
        <w:t xml:space="preserve">      </w:t>
      </w:r>
      <w:r>
        <w:rPr>
          <w:rFonts w:hint="eastAsia" w:ascii="仿宋_GB2312" w:hAnsi="仿宋" w:eastAsia="仿宋_GB2312" w:cs="宋体"/>
          <w:color w:val="FF0000"/>
          <w:sz w:val="30"/>
          <w:szCs w:val="30"/>
        </w:rPr>
        <w:t>日内（或签订本合同之前   日内），一次性向甲方缴纳。</w:t>
      </w:r>
    </w:p>
    <w:p>
      <w:pPr>
        <w:spacing w:line="360" w:lineRule="auto"/>
        <w:rPr>
          <w:rFonts w:ascii="仿宋_GB2312" w:hAnsi="仿宋" w:eastAsia="仿宋_GB2312" w:cs="宋体"/>
          <w:color w:val="FF0000"/>
          <w:sz w:val="30"/>
          <w:szCs w:val="30"/>
        </w:rPr>
      </w:pPr>
      <w:r>
        <w:rPr>
          <w:rFonts w:hint="eastAsia" w:ascii="仿宋_GB2312" w:hAnsi="仿宋" w:eastAsia="仿宋_GB2312" w:cs="宋体"/>
          <w:color w:val="FF0000"/>
          <w:sz w:val="30"/>
          <w:szCs w:val="30"/>
        </w:rPr>
        <w:t xml:space="preserve">   7.2履约保证金应由乙方名义开立的账户支付到甲方账户，否则视为未支付，甲方有权追究乙方逾期付款责任。</w:t>
      </w:r>
    </w:p>
    <w:p>
      <w:pPr>
        <w:spacing w:line="360" w:lineRule="auto"/>
        <w:rPr>
          <w:rFonts w:ascii="仿宋_GB2312" w:hAnsi="仿宋" w:eastAsia="仿宋_GB2312" w:cs="宋体"/>
          <w:color w:val="FF0000"/>
          <w:sz w:val="30"/>
          <w:szCs w:val="30"/>
        </w:rPr>
      </w:pPr>
      <w:r>
        <w:rPr>
          <w:rFonts w:hint="eastAsia" w:ascii="仿宋_GB2312" w:hAnsi="仿宋" w:eastAsia="仿宋_GB2312" w:cs="宋体"/>
          <w:color w:val="FF0000"/>
          <w:sz w:val="30"/>
          <w:szCs w:val="30"/>
        </w:rPr>
        <w:t xml:space="preserve">   7.3 乙方支付履约保证金时，应在“付款备注”中写明“（合同编号）XX框架合同履约保证金”。乙方不得与其他合同、其他缴费项目一起支付履约保证金，若因混合支付造成无法确认为本合同款项到账的，视为逾期未支付。</w:t>
      </w:r>
    </w:p>
    <w:p>
      <w:pPr>
        <w:spacing w:line="360" w:lineRule="auto"/>
        <w:rPr>
          <w:rFonts w:ascii="仿宋_GB2312" w:hAnsi="仿宋" w:eastAsia="仿宋_GB2312" w:cs="宋体"/>
          <w:color w:val="FF0000"/>
          <w:sz w:val="30"/>
          <w:szCs w:val="30"/>
        </w:rPr>
      </w:pP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7.4甲方在任何时候都有权从履约保证金中扣除由于乙方违反本合同条款而应支付的违约金和赔偿，并且乙方在接到扣除通知书后5个工作日内，应补充扣除金额，以保持履约保证金的完整性。</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7.5本合同期限届满，全部款项结清后</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个日历日内将剩余履约保证金无息返还乙方。</w:t>
      </w:r>
    </w:p>
    <w:p>
      <w:pPr>
        <w:keepNext/>
        <w:keepLines/>
        <w:spacing w:before="120" w:after="120" w:line="360" w:lineRule="auto"/>
        <w:ind w:firstLine="640" w:firstLineChars="200"/>
        <w:outlineLvl w:val="1"/>
        <w:rPr>
          <w:rFonts w:ascii="Arial" w:hAnsi="Arial" w:eastAsia="黑体"/>
          <w:bCs/>
          <w:color w:val="000000"/>
          <w:sz w:val="32"/>
          <w:szCs w:val="32"/>
        </w:rPr>
      </w:pPr>
      <w:bookmarkStart w:id="7" w:name="_Toc24700713"/>
      <w:r>
        <w:rPr>
          <w:rFonts w:hint="eastAsia" w:ascii="Arial" w:hAnsi="Arial" w:eastAsia="黑体"/>
          <w:bCs/>
          <w:color w:val="000000"/>
          <w:sz w:val="32"/>
          <w:szCs w:val="32"/>
        </w:rPr>
        <w:t>第八条  双方权利与义务</w:t>
      </w:r>
      <w:bookmarkEnd w:id="7"/>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8.1甲方应按约定向乙方支付采购费用；</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8.2甲方超出本框架协议约定的采购内容和范围实施采购的，乙方有权拒绝履行，但乙方应书面回复甲方并说明理由；</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8.3因履行合同需要，乙方如需进入机场隔离区的，甲方应协助乙方按机场管理机构有关规定办理相关通行的手续，费用由乙方自理；</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8.4 乙方不得拒绝甲方在本框架协议下的采购需求，否则应承担违约责任；</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8.5 甲方有权对乙方履行本框架协议实施监督，并进行考核；</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8.6 （根据实际项目的特点，再另行增加条款）</w:t>
      </w:r>
    </w:p>
    <w:p>
      <w:pPr>
        <w:keepNext/>
        <w:keepLines/>
        <w:spacing w:before="120" w:after="120" w:line="360" w:lineRule="auto"/>
        <w:ind w:firstLine="640" w:firstLineChars="200"/>
        <w:outlineLvl w:val="1"/>
        <w:rPr>
          <w:rFonts w:ascii="Arial" w:hAnsi="Arial" w:eastAsia="黑体"/>
          <w:bCs/>
          <w:color w:val="000000"/>
          <w:sz w:val="32"/>
          <w:szCs w:val="32"/>
        </w:rPr>
      </w:pPr>
      <w:bookmarkStart w:id="8" w:name="_Toc24700714"/>
      <w:r>
        <w:rPr>
          <w:rFonts w:hint="eastAsia" w:ascii="Arial" w:hAnsi="Arial" w:eastAsia="黑体"/>
          <w:bCs/>
          <w:color w:val="000000"/>
          <w:sz w:val="32"/>
          <w:szCs w:val="32"/>
        </w:rPr>
        <w:t>第九条  违约责任</w:t>
      </w:r>
      <w:bookmarkEnd w:id="8"/>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9</w:t>
      </w:r>
      <w:r>
        <w:rPr>
          <w:rFonts w:ascii="仿宋_GB2312" w:hAnsi="仿宋" w:eastAsia="仿宋_GB2312" w:cs="宋体"/>
          <w:color w:val="000000"/>
          <w:sz w:val="30"/>
          <w:szCs w:val="30"/>
        </w:rPr>
        <w:t>.1乙方逾期交</w:t>
      </w:r>
      <w:r>
        <w:rPr>
          <w:rFonts w:hint="eastAsia" w:ascii="仿宋_GB2312" w:hAnsi="仿宋" w:eastAsia="仿宋_GB2312" w:cs="宋体"/>
          <w:color w:val="000000"/>
          <w:sz w:val="30"/>
          <w:szCs w:val="30"/>
        </w:rPr>
        <w:t>货\提交服务成果\完工</w:t>
      </w:r>
      <w:r>
        <w:rPr>
          <w:rFonts w:ascii="仿宋_GB2312" w:hAnsi="仿宋" w:eastAsia="仿宋_GB2312" w:cs="宋体"/>
          <w:color w:val="000000"/>
          <w:sz w:val="30"/>
          <w:szCs w:val="30"/>
        </w:rPr>
        <w:t>，乙方应向甲方偿付逾期违约金。逾期违约金按</w:t>
      </w:r>
      <w:r>
        <w:rPr>
          <w:rFonts w:hint="eastAsia" w:ascii="仿宋_GB2312" w:hAnsi="仿宋" w:eastAsia="仿宋_GB2312" w:cs="宋体"/>
          <w:color w:val="000000"/>
          <w:sz w:val="30"/>
          <w:szCs w:val="30"/>
        </w:rPr>
        <w:t>照</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计算。</w:t>
      </w:r>
      <w:r>
        <w:rPr>
          <w:rFonts w:ascii="仿宋_GB2312" w:hAnsi="仿宋" w:eastAsia="仿宋_GB2312" w:cs="宋体"/>
          <w:color w:val="000000"/>
          <w:sz w:val="30"/>
          <w:szCs w:val="30"/>
        </w:rPr>
        <w:t>违约金尚不能补偿对方损失时，有权向对方追索实际损失的赔偿金。</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9</w:t>
      </w:r>
      <w:r>
        <w:rPr>
          <w:rFonts w:ascii="仿宋_GB2312" w:hAnsi="仿宋" w:eastAsia="仿宋_GB2312" w:cs="宋体"/>
          <w:color w:val="000000"/>
          <w:sz w:val="30"/>
          <w:szCs w:val="30"/>
        </w:rPr>
        <w:t>.2 乙方</w:t>
      </w:r>
      <w:r>
        <w:rPr>
          <w:rFonts w:hint="eastAsia" w:ascii="仿宋_GB2312" w:hAnsi="仿宋" w:eastAsia="仿宋_GB2312" w:cs="宋体"/>
          <w:color w:val="000000"/>
          <w:sz w:val="30"/>
          <w:szCs w:val="30"/>
        </w:rPr>
        <w:t>延迟履行或履行不符合约定的</w:t>
      </w:r>
      <w:r>
        <w:rPr>
          <w:rFonts w:ascii="仿宋_GB2312" w:hAnsi="仿宋" w:eastAsia="仿宋_GB2312" w:cs="宋体"/>
          <w:color w:val="000000"/>
          <w:sz w:val="30"/>
          <w:szCs w:val="30"/>
        </w:rPr>
        <w:t>，</w:t>
      </w:r>
      <w:r>
        <w:rPr>
          <w:rFonts w:hint="eastAsia" w:ascii="仿宋_GB2312" w:hAnsi="仿宋" w:eastAsia="仿宋_GB2312" w:cs="宋体"/>
          <w:color w:val="000000"/>
          <w:sz w:val="30"/>
          <w:szCs w:val="30"/>
        </w:rPr>
        <w:t>经甲方催告后仍不能的，</w:t>
      </w:r>
      <w:r>
        <w:rPr>
          <w:rFonts w:ascii="仿宋_GB2312" w:hAnsi="仿宋" w:eastAsia="仿宋_GB2312" w:cs="宋体"/>
          <w:color w:val="000000"/>
          <w:sz w:val="30"/>
          <w:szCs w:val="30"/>
        </w:rPr>
        <w:t>甲方有权</w:t>
      </w:r>
      <w:r>
        <w:rPr>
          <w:rFonts w:hint="eastAsia" w:ascii="仿宋_GB2312" w:hAnsi="仿宋" w:eastAsia="仿宋_GB2312" w:cs="宋体"/>
          <w:color w:val="000000"/>
          <w:sz w:val="30"/>
          <w:szCs w:val="30"/>
        </w:rPr>
        <w:t>解除合同，履约保证金作为违约金不予退还。履约保证金不足以弥补甲方损失的，甲方有权追偿。</w:t>
      </w:r>
    </w:p>
    <w:p>
      <w:pPr>
        <w:spacing w:line="360" w:lineRule="auto"/>
        <w:ind w:firstLine="600" w:firstLineChars="200"/>
        <w:rPr>
          <w:rFonts w:ascii="仿宋_GB2312" w:hAnsi="仿宋" w:eastAsia="仿宋_GB2312" w:cs="宋体"/>
          <w:color w:val="FF0000"/>
          <w:sz w:val="30"/>
          <w:szCs w:val="30"/>
        </w:rPr>
      </w:pPr>
      <w:r>
        <w:rPr>
          <w:rFonts w:hint="eastAsia" w:ascii="仿宋_GB2312" w:hAnsi="仿宋" w:eastAsia="仿宋_GB2312" w:cs="宋体"/>
          <w:color w:val="FF0000"/>
          <w:sz w:val="30"/>
          <w:szCs w:val="30"/>
        </w:rPr>
        <w:t>9.3...（根据项目实际增加相应的条款）</w:t>
      </w:r>
    </w:p>
    <w:p>
      <w:pPr>
        <w:keepNext/>
        <w:keepLines/>
        <w:spacing w:before="120" w:after="120" w:line="360" w:lineRule="auto"/>
        <w:ind w:firstLine="640" w:firstLineChars="200"/>
        <w:outlineLvl w:val="1"/>
        <w:rPr>
          <w:rFonts w:ascii="Arial" w:hAnsi="Arial" w:eastAsia="黑体"/>
          <w:bCs/>
          <w:color w:val="000000"/>
          <w:sz w:val="32"/>
          <w:szCs w:val="32"/>
        </w:rPr>
      </w:pPr>
      <w:bookmarkStart w:id="9" w:name="_Toc24700715"/>
      <w:r>
        <w:rPr>
          <w:rFonts w:ascii="Arial" w:hAnsi="Arial" w:eastAsia="黑体"/>
          <w:bCs/>
          <w:color w:val="000000"/>
          <w:sz w:val="32"/>
          <w:szCs w:val="32"/>
        </w:rPr>
        <w:t>第</w:t>
      </w:r>
      <w:r>
        <w:rPr>
          <w:rFonts w:hint="eastAsia" w:ascii="Arial" w:hAnsi="Arial" w:eastAsia="黑体"/>
          <w:bCs/>
          <w:color w:val="000000"/>
          <w:sz w:val="32"/>
          <w:szCs w:val="32"/>
        </w:rPr>
        <w:t>十</w:t>
      </w:r>
      <w:r>
        <w:rPr>
          <w:rFonts w:ascii="Arial" w:hAnsi="Arial" w:eastAsia="黑体"/>
          <w:bCs/>
          <w:color w:val="000000"/>
          <w:sz w:val="32"/>
          <w:szCs w:val="32"/>
        </w:rPr>
        <w:t>条 不可抗力</w:t>
      </w:r>
      <w:bookmarkEnd w:id="9"/>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10</w:t>
      </w:r>
      <w:r>
        <w:rPr>
          <w:rFonts w:ascii="仿宋_GB2312" w:hAnsi="仿宋" w:eastAsia="仿宋_GB2312" w:cs="宋体"/>
          <w:color w:val="000000"/>
          <w:sz w:val="30"/>
          <w:szCs w:val="30"/>
        </w:rPr>
        <w:t xml:space="preserve">.1 </w:t>
      </w:r>
      <w:r>
        <w:rPr>
          <w:rFonts w:hint="eastAsia" w:ascii="仿宋_GB2312" w:hAnsi="仿宋" w:eastAsia="仿宋_GB2312" w:cs="宋体"/>
          <w:color w:val="000000"/>
          <w:sz w:val="30"/>
          <w:szCs w:val="30"/>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10</w:t>
      </w:r>
      <w:r>
        <w:rPr>
          <w:rFonts w:ascii="仿宋_GB2312" w:hAnsi="仿宋" w:eastAsia="仿宋_GB2312" w:cs="宋体"/>
          <w:color w:val="000000"/>
          <w:sz w:val="30"/>
          <w:szCs w:val="30"/>
        </w:rPr>
        <w:t xml:space="preserve">.2 </w:t>
      </w:r>
      <w:r>
        <w:rPr>
          <w:rFonts w:hint="eastAsia" w:ascii="仿宋_GB2312" w:hAnsi="仿宋" w:eastAsia="仿宋_GB2312" w:cs="宋体"/>
          <w:color w:val="000000"/>
          <w:sz w:val="30"/>
          <w:szCs w:val="30"/>
        </w:rPr>
        <w:t>因不可抗力的影响，使甲方或乙方无法正常履行本合同，经双方协商可终止本合同或修改本合同的执行，双方已履行部分应在履行方案确定后</w:t>
      </w:r>
      <w:r>
        <w:rPr>
          <w:rFonts w:ascii="仿宋_GB2312" w:hAnsi="仿宋" w:eastAsia="仿宋_GB2312" w:cs="宋体"/>
          <w:color w:val="000000"/>
          <w:sz w:val="30"/>
          <w:szCs w:val="30"/>
        </w:rPr>
        <w:t>30个工作日内据实结算完毕。迟</w:t>
      </w:r>
      <w:r>
        <w:rPr>
          <w:rFonts w:hint="eastAsia" w:ascii="仿宋_GB2312" w:hAnsi="仿宋" w:eastAsia="仿宋_GB2312" w:cs="宋体"/>
          <w:color w:val="000000"/>
          <w:sz w:val="30"/>
          <w:szCs w:val="30"/>
        </w:rPr>
        <w:t>延履行后发生不可抗力的，不能免除违约责任。</w:t>
      </w:r>
      <w:r>
        <w:rPr>
          <w:rFonts w:ascii="仿宋_GB2312" w:hAnsi="仿宋" w:eastAsia="仿宋_GB2312" w:cs="宋体"/>
          <w:color w:val="000000"/>
          <w:sz w:val="30"/>
          <w:szCs w:val="30"/>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keepNext/>
        <w:keepLines/>
        <w:spacing w:before="120" w:after="120" w:line="360" w:lineRule="auto"/>
        <w:ind w:firstLine="640" w:firstLineChars="200"/>
        <w:outlineLvl w:val="1"/>
        <w:rPr>
          <w:rFonts w:ascii="Arial" w:hAnsi="Arial" w:eastAsia="黑体"/>
          <w:bCs/>
          <w:color w:val="000000"/>
          <w:sz w:val="32"/>
          <w:szCs w:val="32"/>
        </w:rPr>
      </w:pPr>
      <w:bookmarkStart w:id="10" w:name="_Toc24700716"/>
      <w:r>
        <w:rPr>
          <w:rFonts w:hint="eastAsia" w:ascii="Arial" w:hAnsi="Arial" w:eastAsia="黑体"/>
          <w:bCs/>
          <w:color w:val="000000"/>
          <w:sz w:val="32"/>
          <w:szCs w:val="32"/>
        </w:rPr>
        <w:t>第十一条 通知条款</w:t>
      </w:r>
      <w:bookmarkEnd w:id="10"/>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任何一方均应本着诚实信用原则来对待另一方在履行合同时的通知、告知事项，如因重大事项须履行通知义务的，均应当以当面签收或特快专递、电子邮件方式送达相对人。</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甲方指定的联系方式：</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联系人：</w:t>
      </w:r>
      <w:r>
        <w:rPr>
          <w:rFonts w:eastAsia="仿宋_GB2312"/>
          <w:color w:val="000000"/>
          <w:sz w:val="30"/>
          <w:szCs w:val="30"/>
        </w:rPr>
        <w:t>____________________________________________</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联系电话：</w:t>
      </w:r>
      <w:r>
        <w:rPr>
          <w:rFonts w:eastAsia="仿宋_GB2312"/>
          <w:color w:val="000000"/>
          <w:sz w:val="30"/>
          <w:szCs w:val="30"/>
        </w:rPr>
        <w:t>__________________________________________</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通讯地址：</w:t>
      </w:r>
      <w:r>
        <w:rPr>
          <w:rFonts w:eastAsia="仿宋_GB2312"/>
          <w:color w:val="000000"/>
          <w:sz w:val="30"/>
          <w:szCs w:val="30"/>
        </w:rPr>
        <w:t>__________________________________________</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电子邮件：</w:t>
      </w:r>
      <w:r>
        <w:rPr>
          <w:rFonts w:eastAsia="仿宋_GB2312"/>
          <w:color w:val="000000"/>
          <w:sz w:val="30"/>
          <w:szCs w:val="30"/>
        </w:rPr>
        <w:t>_________________________________________</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乙方指定的联系方式：</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联系人：</w:t>
      </w:r>
      <w:r>
        <w:rPr>
          <w:rFonts w:eastAsia="仿宋_GB2312"/>
          <w:color w:val="000000"/>
          <w:sz w:val="30"/>
          <w:szCs w:val="30"/>
        </w:rPr>
        <w:t>____________________________________________</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联系电话：</w:t>
      </w:r>
      <w:r>
        <w:rPr>
          <w:rFonts w:eastAsia="仿宋_GB2312"/>
          <w:color w:val="000000"/>
          <w:sz w:val="30"/>
          <w:szCs w:val="30"/>
        </w:rPr>
        <w:t>_________________________________________</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通讯地址：</w:t>
      </w:r>
      <w:r>
        <w:rPr>
          <w:rFonts w:eastAsia="仿宋_GB2312"/>
          <w:color w:val="000000"/>
          <w:sz w:val="30"/>
          <w:szCs w:val="30"/>
        </w:rPr>
        <w:t>__________________________________________</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电子邮件：</w:t>
      </w:r>
      <w:r>
        <w:rPr>
          <w:rFonts w:eastAsia="仿宋_GB2312"/>
          <w:color w:val="000000"/>
          <w:sz w:val="30"/>
          <w:szCs w:val="30"/>
        </w:rPr>
        <w:t>__________________________________________</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11</w:t>
      </w:r>
      <w:r>
        <w:rPr>
          <w:rFonts w:ascii="仿宋_GB2312" w:hAnsi="仿宋" w:eastAsia="仿宋_GB2312" w:cs="宋体"/>
          <w:color w:val="000000"/>
          <w:sz w:val="30"/>
          <w:szCs w:val="30"/>
        </w:rPr>
        <w:t>.1采用当面签收的，应由合同中指定的联系人或双方授权的代表签收，签收日期即为送达时间。</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11</w:t>
      </w:r>
      <w:r>
        <w:rPr>
          <w:rFonts w:ascii="仿宋_GB2312" w:hAnsi="仿宋" w:eastAsia="仿宋_GB2312" w:cs="宋体"/>
          <w:color w:val="000000"/>
          <w:sz w:val="30"/>
          <w:szCs w:val="30"/>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11</w:t>
      </w:r>
      <w:r>
        <w:rPr>
          <w:rFonts w:ascii="仿宋_GB2312" w:hAnsi="仿宋" w:eastAsia="仿宋_GB2312" w:cs="宋体"/>
          <w:color w:val="000000"/>
          <w:sz w:val="30"/>
          <w:szCs w:val="30"/>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11</w:t>
      </w:r>
      <w:r>
        <w:rPr>
          <w:rFonts w:ascii="仿宋_GB2312" w:hAnsi="仿宋" w:eastAsia="仿宋_GB2312" w:cs="宋体"/>
          <w:color w:val="000000"/>
          <w:sz w:val="30"/>
          <w:szCs w:val="30"/>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11</w:t>
      </w:r>
      <w:r>
        <w:rPr>
          <w:rFonts w:ascii="仿宋_GB2312" w:hAnsi="仿宋" w:eastAsia="仿宋_GB2312" w:cs="宋体"/>
          <w:color w:val="000000"/>
          <w:sz w:val="30"/>
          <w:szCs w:val="30"/>
        </w:rPr>
        <w:t>.5收件一方若认为邮件封面标题与邮件中实际文件内容不符的，应在收到邮件后三日内通知相对人，逾期视为邮件封面标题与邮件中实际文件内容一致，并视为有效送达收件人。</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11</w:t>
      </w:r>
      <w:r>
        <w:rPr>
          <w:rFonts w:ascii="仿宋_GB2312" w:hAnsi="仿宋" w:eastAsia="仿宋_GB2312" w:cs="宋体"/>
          <w:color w:val="000000"/>
          <w:sz w:val="30"/>
          <w:szCs w:val="30"/>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11</w:t>
      </w:r>
      <w:r>
        <w:rPr>
          <w:rFonts w:ascii="仿宋_GB2312" w:hAnsi="仿宋" w:eastAsia="仿宋_GB2312" w:cs="宋体"/>
          <w:color w:val="000000"/>
          <w:sz w:val="30"/>
          <w:szCs w:val="30"/>
        </w:rPr>
        <w:t>.7本合同约定的联系方式与送达方式同时可作为法律文书的联系方式与送达方式。</w:t>
      </w:r>
    </w:p>
    <w:p>
      <w:pPr>
        <w:keepNext/>
        <w:keepLines/>
        <w:spacing w:before="120" w:after="120" w:line="360" w:lineRule="auto"/>
        <w:ind w:firstLine="640" w:firstLineChars="200"/>
        <w:outlineLvl w:val="1"/>
        <w:rPr>
          <w:rFonts w:ascii="Arial" w:hAnsi="Arial" w:eastAsia="黑体"/>
          <w:bCs/>
          <w:color w:val="000000"/>
          <w:sz w:val="32"/>
          <w:szCs w:val="32"/>
        </w:rPr>
      </w:pPr>
      <w:bookmarkStart w:id="11" w:name="_Toc24700717"/>
      <w:r>
        <w:rPr>
          <w:rFonts w:ascii="Arial" w:hAnsi="Arial" w:eastAsia="黑体"/>
          <w:bCs/>
          <w:color w:val="000000"/>
          <w:sz w:val="32"/>
          <w:szCs w:val="32"/>
        </w:rPr>
        <w:t>第</w:t>
      </w:r>
      <w:r>
        <w:rPr>
          <w:rFonts w:hint="eastAsia" w:ascii="Arial" w:hAnsi="Arial" w:eastAsia="黑体"/>
          <w:bCs/>
          <w:color w:val="000000"/>
          <w:sz w:val="32"/>
          <w:szCs w:val="32"/>
        </w:rPr>
        <w:t>十二</w:t>
      </w:r>
      <w:r>
        <w:rPr>
          <w:rFonts w:ascii="Arial" w:hAnsi="Arial" w:eastAsia="黑体"/>
          <w:bCs/>
          <w:color w:val="000000"/>
          <w:sz w:val="32"/>
          <w:szCs w:val="32"/>
        </w:rPr>
        <w:t xml:space="preserve">条 </w:t>
      </w:r>
      <w:r>
        <w:rPr>
          <w:rFonts w:hint="eastAsia" w:ascii="Arial" w:hAnsi="Arial" w:eastAsia="黑体"/>
          <w:bCs/>
          <w:color w:val="000000"/>
          <w:sz w:val="32"/>
          <w:szCs w:val="32"/>
        </w:rPr>
        <w:t>保密条款</w:t>
      </w:r>
      <w:bookmarkEnd w:id="11"/>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rFonts w:ascii="仿宋_GB2312" w:hAnsi="仿宋" w:eastAsia="仿宋_GB2312" w:cs="宋体"/>
          <w:color w:val="000000"/>
          <w:sz w:val="30"/>
          <w:szCs w:val="30"/>
        </w:rPr>
        <w:t>。</w:t>
      </w:r>
    </w:p>
    <w:p>
      <w:pPr>
        <w:keepNext/>
        <w:keepLines/>
        <w:spacing w:before="120" w:after="120" w:line="360" w:lineRule="auto"/>
        <w:ind w:firstLine="640" w:firstLineChars="200"/>
        <w:outlineLvl w:val="1"/>
        <w:rPr>
          <w:rFonts w:ascii="Arial" w:hAnsi="Arial" w:eastAsia="黑体"/>
          <w:bCs/>
          <w:color w:val="000000"/>
          <w:sz w:val="32"/>
          <w:szCs w:val="32"/>
        </w:rPr>
      </w:pPr>
      <w:bookmarkStart w:id="12" w:name="_Toc24700718"/>
      <w:r>
        <w:rPr>
          <w:rFonts w:ascii="Arial" w:hAnsi="Arial" w:eastAsia="黑体"/>
          <w:bCs/>
          <w:color w:val="000000"/>
          <w:sz w:val="32"/>
          <w:szCs w:val="32"/>
        </w:rPr>
        <w:t>第</w:t>
      </w:r>
      <w:r>
        <w:rPr>
          <w:rFonts w:hint="eastAsia" w:ascii="Arial" w:hAnsi="Arial" w:eastAsia="黑体"/>
          <w:bCs/>
          <w:color w:val="000000"/>
          <w:sz w:val="32"/>
          <w:szCs w:val="32"/>
        </w:rPr>
        <w:t>十三</w:t>
      </w:r>
      <w:r>
        <w:rPr>
          <w:rFonts w:ascii="Arial" w:hAnsi="Arial" w:eastAsia="黑体"/>
          <w:bCs/>
          <w:color w:val="000000"/>
          <w:sz w:val="32"/>
          <w:szCs w:val="32"/>
        </w:rPr>
        <w:t xml:space="preserve">条 </w:t>
      </w:r>
      <w:r>
        <w:rPr>
          <w:rFonts w:hint="eastAsia" w:ascii="Arial" w:hAnsi="Arial" w:eastAsia="黑体"/>
          <w:bCs/>
          <w:color w:val="000000"/>
          <w:sz w:val="32"/>
          <w:szCs w:val="32"/>
        </w:rPr>
        <w:t>合同争议的解决方式</w:t>
      </w:r>
      <w:bookmarkEnd w:id="12"/>
    </w:p>
    <w:p>
      <w:pPr>
        <w:spacing w:line="360" w:lineRule="auto"/>
        <w:ind w:firstLine="600" w:firstLineChars="200"/>
        <w:rPr>
          <w:rFonts w:ascii="仿宋_GB2312" w:hAnsi="仿宋" w:eastAsia="仿宋_GB2312" w:cs="宋体"/>
          <w:color w:val="000000"/>
          <w:sz w:val="30"/>
          <w:szCs w:val="30"/>
        </w:rPr>
      </w:pPr>
      <w:r>
        <w:rPr>
          <w:rFonts w:ascii="仿宋_GB2312" w:hAnsi="仿宋" w:eastAsia="仿宋_GB2312" w:cs="宋体"/>
          <w:color w:val="000000"/>
          <w:sz w:val="30"/>
          <w:szCs w:val="30"/>
        </w:rPr>
        <w:t>1</w:t>
      </w:r>
      <w:r>
        <w:rPr>
          <w:rFonts w:hint="eastAsia" w:ascii="仿宋_GB2312" w:hAnsi="仿宋" w:eastAsia="仿宋_GB2312" w:cs="宋体"/>
          <w:color w:val="000000"/>
          <w:sz w:val="30"/>
          <w:szCs w:val="30"/>
        </w:rPr>
        <w:t>3</w:t>
      </w:r>
      <w:r>
        <w:rPr>
          <w:rFonts w:ascii="仿宋_GB2312" w:hAnsi="仿宋" w:eastAsia="仿宋_GB2312" w:cs="宋体"/>
          <w:color w:val="000000"/>
          <w:sz w:val="30"/>
          <w:szCs w:val="30"/>
        </w:rPr>
        <w:t xml:space="preserve">.1 </w:t>
      </w:r>
      <w:r>
        <w:rPr>
          <w:rFonts w:hint="eastAsia" w:ascii="仿宋_GB2312" w:hAnsi="仿宋" w:eastAsia="仿宋_GB2312" w:cs="宋体"/>
          <w:color w:val="000000"/>
          <w:sz w:val="30"/>
          <w:szCs w:val="30"/>
        </w:rPr>
        <w:t>若在合同履行过程中发生争议，甲乙双方应当友好协商解决，协商不成，按以下第（</w:t>
      </w:r>
      <w:r>
        <w:rPr>
          <w:rFonts w:ascii="仿宋_GB2312" w:hAnsi="仿宋" w:eastAsia="仿宋_GB2312" w:cs="宋体"/>
          <w:color w:val="000000"/>
          <w:sz w:val="30"/>
          <w:szCs w:val="30"/>
        </w:rPr>
        <w:t xml:space="preserve">   ） 种方式解决：</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（一）提交重庆仲裁委员会，按照申请仲裁时该会现行有效的仲裁规则进行仲裁。</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（二）向</w:t>
      </w:r>
      <w:r>
        <w:rPr>
          <w:rFonts w:ascii="仿宋_GB2312" w:hAnsi="仿宋" w:eastAsia="仿宋_GB2312" w:cs="宋体"/>
          <w:color w:val="000000"/>
          <w:sz w:val="30"/>
          <w:szCs w:val="30"/>
        </w:rPr>
        <w:t>甲方所在地人民法院起诉。</w:t>
      </w:r>
    </w:p>
    <w:p>
      <w:pPr>
        <w:spacing w:line="360" w:lineRule="auto"/>
        <w:ind w:firstLine="600" w:firstLineChars="200"/>
        <w:rPr>
          <w:rFonts w:ascii="仿宋_GB2312" w:hAnsi="仿宋" w:eastAsia="仿宋_GB2312" w:cs="宋体"/>
          <w:color w:val="000000"/>
          <w:sz w:val="30"/>
          <w:szCs w:val="30"/>
        </w:rPr>
      </w:pPr>
      <w:r>
        <w:rPr>
          <w:rFonts w:ascii="仿宋_GB2312" w:hAnsi="仿宋" w:eastAsia="仿宋_GB2312" w:cs="宋体"/>
          <w:color w:val="000000"/>
          <w:sz w:val="30"/>
          <w:szCs w:val="30"/>
        </w:rPr>
        <w:t>1</w:t>
      </w:r>
      <w:r>
        <w:rPr>
          <w:rFonts w:hint="eastAsia" w:ascii="仿宋_GB2312" w:hAnsi="仿宋" w:eastAsia="仿宋_GB2312" w:cs="宋体"/>
          <w:color w:val="000000"/>
          <w:sz w:val="30"/>
          <w:szCs w:val="30"/>
        </w:rPr>
        <w:t>3</w:t>
      </w:r>
      <w:r>
        <w:rPr>
          <w:rFonts w:ascii="仿宋_GB2312" w:hAnsi="仿宋" w:eastAsia="仿宋_GB2312" w:cs="宋体"/>
          <w:color w:val="000000"/>
          <w:sz w:val="30"/>
          <w:szCs w:val="30"/>
        </w:rPr>
        <w:t>.2在诉讼期间，除正在进行诉讼的部分外，合同其它部分继续执行。</w:t>
      </w:r>
    </w:p>
    <w:p>
      <w:pPr>
        <w:keepNext/>
        <w:keepLines/>
        <w:spacing w:before="120" w:after="120" w:line="360" w:lineRule="auto"/>
        <w:ind w:firstLine="640" w:firstLineChars="200"/>
        <w:outlineLvl w:val="1"/>
        <w:rPr>
          <w:rFonts w:ascii="Arial" w:hAnsi="Arial" w:eastAsia="黑体"/>
          <w:bCs/>
          <w:color w:val="000000"/>
          <w:sz w:val="32"/>
          <w:szCs w:val="32"/>
        </w:rPr>
      </w:pPr>
      <w:bookmarkStart w:id="13" w:name="_Toc24700719"/>
      <w:r>
        <w:rPr>
          <w:rFonts w:hint="eastAsia" w:ascii="Arial" w:hAnsi="Arial" w:eastAsia="黑体"/>
          <w:bCs/>
          <w:color w:val="000000"/>
          <w:sz w:val="32"/>
          <w:szCs w:val="32"/>
        </w:rPr>
        <w:t xml:space="preserve">第十四条 </w:t>
      </w:r>
      <w:r>
        <w:rPr>
          <w:rFonts w:ascii="Arial" w:hAnsi="Arial" w:eastAsia="黑体"/>
          <w:bCs/>
          <w:color w:val="000000"/>
          <w:sz w:val="32"/>
          <w:szCs w:val="32"/>
        </w:rPr>
        <w:t>合同的变更和解除</w:t>
      </w:r>
      <w:bookmarkEnd w:id="13"/>
    </w:p>
    <w:p>
      <w:pPr>
        <w:spacing w:line="360" w:lineRule="auto"/>
        <w:ind w:firstLine="600" w:firstLineChars="200"/>
        <w:rPr>
          <w:rFonts w:ascii="仿宋_GB2312" w:hAnsi="仿宋" w:eastAsia="仿宋_GB2312" w:cs="宋体"/>
          <w:color w:val="000000"/>
          <w:sz w:val="30"/>
          <w:szCs w:val="30"/>
        </w:rPr>
      </w:pPr>
      <w:r>
        <w:rPr>
          <w:rFonts w:ascii="仿宋_GB2312" w:hAnsi="仿宋" w:eastAsia="仿宋_GB2312" w:cs="宋体"/>
          <w:color w:val="000000"/>
          <w:sz w:val="30"/>
          <w:szCs w:val="30"/>
        </w:rPr>
        <w:t>1</w:t>
      </w:r>
      <w:r>
        <w:rPr>
          <w:rFonts w:hint="eastAsia" w:ascii="仿宋_GB2312" w:hAnsi="仿宋" w:eastAsia="仿宋_GB2312" w:cs="宋体"/>
          <w:color w:val="000000"/>
          <w:sz w:val="30"/>
          <w:szCs w:val="30"/>
        </w:rPr>
        <w:t>4</w:t>
      </w:r>
      <w:r>
        <w:rPr>
          <w:rFonts w:ascii="仿宋_GB2312" w:hAnsi="仿宋" w:eastAsia="仿宋_GB2312" w:cs="宋体"/>
          <w:color w:val="000000"/>
          <w:sz w:val="30"/>
          <w:szCs w:val="30"/>
        </w:rPr>
        <w:t>.1 本合同履行过程中，如果合同履行条件发生变化</w:t>
      </w:r>
      <w:r>
        <w:rPr>
          <w:rFonts w:hint="eastAsia" w:ascii="仿宋_GB2312" w:hAnsi="仿宋" w:eastAsia="仿宋_GB2312" w:cs="宋体"/>
          <w:color w:val="000000"/>
          <w:sz w:val="30"/>
          <w:szCs w:val="30"/>
        </w:rPr>
        <w:t>，</w:t>
      </w:r>
      <w:r>
        <w:rPr>
          <w:rFonts w:ascii="仿宋_GB2312" w:hAnsi="仿宋" w:eastAsia="仿宋_GB2312" w:cs="宋体"/>
          <w:color w:val="000000"/>
          <w:sz w:val="30"/>
          <w:szCs w:val="30"/>
        </w:rPr>
        <w:t>由双方进行协商，并以签订补充合同的方式加以确认，补充合同与本合同具有同等效力。若补充协议内容与本合同内容矛盾的，以时间在后的内容为准。</w:t>
      </w:r>
    </w:p>
    <w:p>
      <w:pPr>
        <w:spacing w:line="360" w:lineRule="auto"/>
        <w:ind w:firstLine="600" w:firstLineChars="200"/>
        <w:rPr>
          <w:rFonts w:ascii="仿宋_GB2312" w:hAnsi="仿宋" w:eastAsia="仿宋_GB2312" w:cs="宋体"/>
          <w:color w:val="000000"/>
          <w:sz w:val="30"/>
          <w:szCs w:val="30"/>
        </w:rPr>
      </w:pPr>
      <w:r>
        <w:rPr>
          <w:rFonts w:ascii="仿宋_GB2312" w:hAnsi="仿宋" w:eastAsia="仿宋_GB2312" w:cs="宋体"/>
          <w:color w:val="000000"/>
          <w:sz w:val="30"/>
          <w:szCs w:val="30"/>
        </w:rPr>
        <w:t>1</w:t>
      </w:r>
      <w:r>
        <w:rPr>
          <w:rFonts w:hint="eastAsia" w:ascii="仿宋_GB2312" w:hAnsi="仿宋" w:eastAsia="仿宋_GB2312" w:cs="宋体"/>
          <w:color w:val="000000"/>
          <w:sz w:val="30"/>
          <w:szCs w:val="30"/>
        </w:rPr>
        <w:t>4</w:t>
      </w:r>
      <w:r>
        <w:rPr>
          <w:rFonts w:ascii="仿宋_GB2312" w:hAnsi="仿宋" w:eastAsia="仿宋_GB2312" w:cs="宋体"/>
          <w:color w:val="000000"/>
          <w:sz w:val="30"/>
          <w:szCs w:val="30"/>
        </w:rPr>
        <w:t>.2 经双方协商一致，并达成书面合同后，本合同可以解除</w:t>
      </w:r>
      <w:r>
        <w:rPr>
          <w:rFonts w:hint="eastAsia" w:ascii="仿宋_GB2312" w:hAnsi="仿宋" w:eastAsia="仿宋_GB2312" w:cs="宋体"/>
          <w:color w:val="000000"/>
          <w:sz w:val="30"/>
          <w:szCs w:val="30"/>
        </w:rPr>
        <w:t>，</w:t>
      </w:r>
      <w:r>
        <w:rPr>
          <w:rFonts w:ascii="仿宋_GB2312" w:hAnsi="仿宋" w:eastAsia="仿宋_GB2312" w:cs="宋体"/>
          <w:color w:val="000000"/>
          <w:sz w:val="30"/>
          <w:szCs w:val="30"/>
        </w:rPr>
        <w:t>双方应就合同解除的后果在解约合同中一并做出约定。</w:t>
      </w:r>
      <w:r>
        <w:rPr>
          <w:rFonts w:hint="eastAsia" w:ascii="仿宋_GB2312" w:hAnsi="仿宋" w:eastAsia="仿宋_GB2312" w:cs="宋体"/>
          <w:color w:val="000000"/>
          <w:sz w:val="30"/>
          <w:szCs w:val="30"/>
        </w:rPr>
        <w:t>一方也可根据合同约定单方行使合同解除权</w:t>
      </w:r>
      <w:r>
        <w:rPr>
          <w:rFonts w:ascii="仿宋_GB2312" w:hAnsi="仿宋" w:eastAsia="仿宋_GB2312" w:cs="宋体"/>
          <w:color w:val="000000"/>
          <w:sz w:val="30"/>
          <w:szCs w:val="30"/>
        </w:rPr>
        <w:t>。</w:t>
      </w:r>
    </w:p>
    <w:p>
      <w:pPr>
        <w:keepNext/>
        <w:keepLines/>
        <w:spacing w:before="120" w:after="120" w:line="360" w:lineRule="auto"/>
        <w:ind w:firstLine="640" w:firstLineChars="200"/>
        <w:outlineLvl w:val="1"/>
        <w:rPr>
          <w:rFonts w:ascii="Arial" w:hAnsi="Arial" w:eastAsia="黑体"/>
          <w:bCs/>
          <w:color w:val="000000"/>
          <w:sz w:val="32"/>
          <w:szCs w:val="32"/>
        </w:rPr>
      </w:pPr>
      <w:bookmarkStart w:id="14" w:name="_Toc24700720"/>
      <w:r>
        <w:rPr>
          <w:rFonts w:ascii="Arial" w:hAnsi="Arial" w:eastAsia="黑体"/>
          <w:bCs/>
          <w:color w:val="000000"/>
          <w:sz w:val="32"/>
          <w:szCs w:val="32"/>
        </w:rPr>
        <w:t>第</w:t>
      </w:r>
      <w:r>
        <w:rPr>
          <w:rFonts w:hint="eastAsia" w:ascii="Arial" w:hAnsi="Arial" w:eastAsia="黑体"/>
          <w:bCs/>
          <w:color w:val="000000"/>
          <w:sz w:val="32"/>
          <w:szCs w:val="32"/>
        </w:rPr>
        <w:t>十五</w:t>
      </w:r>
      <w:r>
        <w:rPr>
          <w:rFonts w:ascii="Arial" w:hAnsi="Arial" w:eastAsia="黑体"/>
          <w:bCs/>
          <w:color w:val="000000"/>
          <w:sz w:val="32"/>
          <w:szCs w:val="32"/>
        </w:rPr>
        <w:t>条 合同生效及其他</w:t>
      </w:r>
      <w:bookmarkEnd w:id="14"/>
    </w:p>
    <w:p>
      <w:pPr>
        <w:spacing w:line="360" w:lineRule="auto"/>
        <w:ind w:firstLine="600" w:firstLineChars="200"/>
        <w:rPr>
          <w:rFonts w:ascii="仿宋_GB2312" w:hAnsi="仿宋" w:eastAsia="仿宋_GB2312" w:cs="宋体"/>
          <w:color w:val="000000"/>
          <w:sz w:val="30"/>
          <w:szCs w:val="30"/>
        </w:rPr>
      </w:pPr>
      <w:r>
        <w:rPr>
          <w:rFonts w:ascii="仿宋_GB2312" w:hAnsi="仿宋" w:eastAsia="仿宋_GB2312" w:cs="宋体"/>
          <w:color w:val="000000"/>
          <w:sz w:val="30"/>
          <w:szCs w:val="30"/>
        </w:rPr>
        <w:t>1</w:t>
      </w:r>
      <w:r>
        <w:rPr>
          <w:rFonts w:hint="eastAsia" w:ascii="仿宋_GB2312" w:hAnsi="仿宋" w:eastAsia="仿宋_GB2312" w:cs="宋体"/>
          <w:color w:val="000000"/>
          <w:sz w:val="30"/>
          <w:szCs w:val="30"/>
        </w:rPr>
        <w:t>5</w:t>
      </w:r>
      <w:r>
        <w:rPr>
          <w:rFonts w:ascii="仿宋_GB2312" w:hAnsi="仿宋" w:eastAsia="仿宋_GB2312" w:cs="宋体"/>
          <w:color w:val="000000"/>
          <w:sz w:val="30"/>
          <w:szCs w:val="30"/>
        </w:rPr>
        <w:t xml:space="preserve">.1 </w:t>
      </w:r>
      <w:r>
        <w:rPr>
          <w:rFonts w:hint="eastAsia" w:ascii="仿宋_GB2312" w:hAnsi="仿宋" w:eastAsia="仿宋_GB2312" w:cs="宋体"/>
          <w:color w:val="000000"/>
          <w:sz w:val="30"/>
          <w:szCs w:val="30"/>
        </w:rPr>
        <w:t>乙方和甲方约定合同内容双方法人代表人或授权代表签字并加盖公司公章或合同专用章后生效</w:t>
      </w:r>
      <w:r>
        <w:rPr>
          <w:rFonts w:ascii="仿宋_GB2312" w:hAnsi="仿宋" w:eastAsia="仿宋_GB2312" w:cs="宋体"/>
          <w:color w:val="000000"/>
          <w:sz w:val="30"/>
          <w:szCs w:val="30"/>
        </w:rPr>
        <w:t>。</w:t>
      </w:r>
    </w:p>
    <w:p>
      <w:pPr>
        <w:spacing w:line="360" w:lineRule="auto"/>
        <w:ind w:firstLine="600" w:firstLineChars="200"/>
        <w:rPr>
          <w:rFonts w:ascii="仿宋_GB2312" w:hAnsi="仿宋" w:eastAsia="仿宋_GB2312" w:cs="宋体"/>
          <w:color w:val="000000"/>
          <w:sz w:val="30"/>
          <w:szCs w:val="30"/>
        </w:rPr>
      </w:pPr>
      <w:r>
        <w:rPr>
          <w:rFonts w:ascii="仿宋_GB2312" w:hAnsi="仿宋" w:eastAsia="仿宋_GB2312" w:cs="宋体"/>
          <w:color w:val="000000"/>
          <w:sz w:val="30"/>
          <w:szCs w:val="30"/>
        </w:rPr>
        <w:t>1</w:t>
      </w:r>
      <w:r>
        <w:rPr>
          <w:rFonts w:hint="eastAsia" w:ascii="仿宋_GB2312" w:hAnsi="仿宋" w:eastAsia="仿宋_GB2312" w:cs="宋体"/>
          <w:color w:val="000000"/>
          <w:sz w:val="30"/>
          <w:szCs w:val="30"/>
        </w:rPr>
        <w:t>5</w:t>
      </w:r>
      <w:r>
        <w:rPr>
          <w:rFonts w:ascii="仿宋_GB2312" w:hAnsi="仿宋" w:eastAsia="仿宋_GB2312" w:cs="宋体"/>
          <w:color w:val="000000"/>
          <w:sz w:val="30"/>
          <w:szCs w:val="30"/>
        </w:rPr>
        <w:t>.</w:t>
      </w:r>
      <w:r>
        <w:rPr>
          <w:rFonts w:hint="eastAsia" w:ascii="仿宋_GB2312" w:hAnsi="仿宋" w:eastAsia="仿宋_GB2312" w:cs="宋体"/>
          <w:color w:val="000000"/>
          <w:sz w:val="30"/>
          <w:szCs w:val="30"/>
        </w:rPr>
        <w:t>2</w:t>
      </w:r>
      <w:r>
        <w:rPr>
          <w:rFonts w:ascii="仿宋_GB2312" w:hAnsi="仿宋" w:eastAsia="仿宋_GB2312" w:cs="宋体"/>
          <w:color w:val="000000"/>
          <w:sz w:val="30"/>
          <w:szCs w:val="30"/>
        </w:rPr>
        <w:t xml:space="preserve"> 本合同一式</w:t>
      </w:r>
      <w:r>
        <w:rPr>
          <w:rFonts w:hint="eastAsia" w:ascii="仿宋_GB2312" w:hAnsi="仿宋" w:eastAsia="仿宋_GB2312" w:cs="宋体"/>
          <w:color w:val="000000"/>
          <w:sz w:val="30"/>
          <w:szCs w:val="30"/>
          <w:u w:val="single"/>
        </w:rPr>
        <w:t xml:space="preserve">  </w:t>
      </w:r>
      <w:r>
        <w:rPr>
          <w:rFonts w:ascii="仿宋_GB2312" w:hAnsi="仿宋" w:eastAsia="仿宋_GB2312" w:cs="宋体"/>
          <w:color w:val="000000"/>
          <w:sz w:val="30"/>
          <w:szCs w:val="30"/>
        </w:rPr>
        <w:t>份，甲方执</w:t>
      </w:r>
      <w:r>
        <w:rPr>
          <w:rFonts w:hint="eastAsia" w:ascii="仿宋_GB2312" w:hAnsi="仿宋" w:eastAsia="仿宋_GB2312" w:cs="宋体"/>
          <w:color w:val="000000"/>
          <w:sz w:val="30"/>
          <w:szCs w:val="30"/>
          <w:u w:val="single"/>
        </w:rPr>
        <w:t xml:space="preserve">  </w:t>
      </w:r>
      <w:r>
        <w:rPr>
          <w:rFonts w:ascii="仿宋_GB2312" w:hAnsi="仿宋" w:eastAsia="仿宋_GB2312" w:cs="宋体"/>
          <w:color w:val="000000"/>
          <w:sz w:val="30"/>
          <w:szCs w:val="30"/>
        </w:rPr>
        <w:t>份，乙方执</w:t>
      </w:r>
      <w:r>
        <w:rPr>
          <w:rFonts w:hint="eastAsia" w:ascii="仿宋_GB2312" w:hAnsi="仿宋" w:eastAsia="仿宋_GB2312" w:cs="宋体"/>
          <w:color w:val="000000"/>
          <w:sz w:val="30"/>
          <w:szCs w:val="30"/>
          <w:u w:val="single"/>
        </w:rPr>
        <w:t xml:space="preserve">  </w:t>
      </w:r>
      <w:r>
        <w:rPr>
          <w:rFonts w:ascii="仿宋_GB2312" w:hAnsi="仿宋" w:eastAsia="仿宋_GB2312" w:cs="宋体"/>
          <w:color w:val="000000"/>
          <w:sz w:val="30"/>
          <w:szCs w:val="30"/>
        </w:rPr>
        <w:t>份</w:t>
      </w:r>
      <w:r>
        <w:rPr>
          <w:rFonts w:hint="eastAsia" w:ascii="仿宋_GB2312" w:hAnsi="仿宋" w:eastAsia="仿宋_GB2312" w:cs="宋体"/>
          <w:color w:val="000000"/>
          <w:sz w:val="30"/>
          <w:szCs w:val="30"/>
        </w:rPr>
        <w:t>，具有同等法律效力</w:t>
      </w:r>
      <w:r>
        <w:rPr>
          <w:rFonts w:ascii="仿宋_GB2312" w:hAnsi="仿宋" w:eastAsia="仿宋_GB2312" w:cs="宋体"/>
          <w:color w:val="000000"/>
          <w:sz w:val="30"/>
          <w:szCs w:val="30"/>
        </w:rPr>
        <w:t>。</w:t>
      </w:r>
    </w:p>
    <w:p>
      <w:pPr>
        <w:spacing w:line="360" w:lineRule="auto"/>
        <w:ind w:left="420" w:leftChars="200"/>
        <w:rPr>
          <w:rFonts w:ascii="仿宋_GB2312" w:hAnsi="仿宋" w:eastAsia="仿宋_GB2312" w:cs="宋体"/>
          <w:b/>
          <w:bCs/>
          <w:color w:val="000000"/>
          <w:sz w:val="30"/>
          <w:szCs w:val="30"/>
        </w:rPr>
      </w:pPr>
    </w:p>
    <w:p>
      <w:pPr>
        <w:spacing w:line="360" w:lineRule="auto"/>
        <w:ind w:left="420" w:leftChars="200"/>
        <w:rPr>
          <w:rFonts w:ascii="仿宋_GB2312" w:hAnsi="仿宋" w:eastAsia="仿宋_GB2312" w:cs="宋体"/>
          <w:b/>
          <w:bCs/>
          <w:color w:val="000000"/>
          <w:sz w:val="30"/>
          <w:szCs w:val="30"/>
        </w:rPr>
      </w:pPr>
    </w:p>
    <w:p>
      <w:pPr>
        <w:spacing w:line="360" w:lineRule="auto"/>
        <w:ind w:left="420" w:leftChars="200"/>
        <w:rPr>
          <w:rFonts w:ascii="仿宋_GB2312" w:hAnsi="仿宋" w:eastAsia="仿宋_GB2312" w:cs="宋体"/>
          <w:b/>
          <w:bCs/>
          <w:color w:val="000000"/>
          <w:sz w:val="30"/>
          <w:szCs w:val="30"/>
        </w:rPr>
      </w:pPr>
      <w:r>
        <w:rPr>
          <w:rFonts w:ascii="仿宋_GB2312" w:hAnsi="仿宋" w:eastAsia="仿宋_GB2312" w:cs="宋体"/>
          <w:b/>
          <w:bCs/>
          <w:color w:val="000000"/>
          <w:sz w:val="30"/>
          <w:szCs w:val="30"/>
        </w:rPr>
        <w:t>甲方（盖章）：</w:t>
      </w:r>
    </w:p>
    <w:p>
      <w:pPr>
        <w:spacing w:line="360" w:lineRule="auto"/>
        <w:ind w:firstLine="600" w:firstLineChars="200"/>
        <w:rPr>
          <w:rFonts w:ascii="仿宋_GB2312" w:hAnsi="仿宋" w:eastAsia="仿宋_GB2312" w:cs="宋体"/>
          <w:b/>
          <w:bCs/>
          <w:color w:val="000000"/>
          <w:sz w:val="30"/>
          <w:szCs w:val="30"/>
        </w:rPr>
      </w:pPr>
    </w:p>
    <w:p>
      <w:pPr>
        <w:spacing w:line="360" w:lineRule="auto"/>
        <w:ind w:firstLine="600" w:firstLineChars="200"/>
        <w:rPr>
          <w:rFonts w:ascii="仿宋_GB2312" w:hAnsi="仿宋" w:eastAsia="仿宋_GB2312" w:cs="宋体"/>
          <w:b/>
          <w:bCs/>
          <w:color w:val="000000"/>
          <w:sz w:val="30"/>
          <w:szCs w:val="30"/>
        </w:rPr>
      </w:pPr>
      <w:r>
        <w:rPr>
          <w:rFonts w:ascii="仿宋_GB2312" w:hAnsi="仿宋" w:eastAsia="仿宋_GB2312" w:cs="宋体"/>
          <w:b/>
          <w:bCs/>
          <w:color w:val="000000"/>
          <w:sz w:val="30"/>
          <w:szCs w:val="30"/>
        </w:rPr>
        <w:t>法定代表人或授权代表（签字）：</w:t>
      </w:r>
    </w:p>
    <w:p>
      <w:pPr>
        <w:spacing w:line="360" w:lineRule="auto"/>
        <w:ind w:firstLine="600" w:firstLineChars="200"/>
        <w:rPr>
          <w:rFonts w:ascii="仿宋_GB2312" w:hAnsi="仿宋" w:eastAsia="仿宋_GB2312" w:cs="宋体"/>
          <w:b/>
          <w:bCs/>
          <w:color w:val="000000"/>
          <w:sz w:val="30"/>
          <w:szCs w:val="30"/>
        </w:rPr>
      </w:pPr>
    </w:p>
    <w:p>
      <w:pPr>
        <w:spacing w:line="360" w:lineRule="auto"/>
        <w:ind w:firstLine="600" w:firstLineChars="200"/>
        <w:rPr>
          <w:rFonts w:ascii="仿宋_GB2312" w:hAnsi="仿宋" w:eastAsia="仿宋_GB2312" w:cs="宋体"/>
          <w:b/>
          <w:bCs/>
          <w:color w:val="000000"/>
          <w:sz w:val="30"/>
          <w:szCs w:val="30"/>
        </w:rPr>
      </w:pPr>
      <w:r>
        <w:rPr>
          <w:rFonts w:hint="eastAsia" w:ascii="仿宋_GB2312" w:hAnsi="仿宋" w:eastAsia="仿宋_GB2312" w:cs="宋体"/>
          <w:b/>
          <w:bCs/>
          <w:color w:val="000000"/>
          <w:sz w:val="30"/>
          <w:szCs w:val="30"/>
        </w:rPr>
        <w:t>签订日期：</w:t>
      </w:r>
      <w:r>
        <w:rPr>
          <w:rFonts w:ascii="仿宋_GB2312" w:hAnsi="仿宋" w:eastAsia="仿宋_GB2312" w:cs="宋体"/>
          <w:b/>
          <w:bCs/>
          <w:color w:val="000000"/>
          <w:sz w:val="30"/>
          <w:szCs w:val="30"/>
        </w:rPr>
        <w:t xml:space="preserve">     </w:t>
      </w:r>
      <w:r>
        <w:rPr>
          <w:rFonts w:hint="eastAsia" w:ascii="仿宋_GB2312" w:hAnsi="仿宋" w:eastAsia="仿宋_GB2312" w:cs="宋体"/>
          <w:b/>
          <w:bCs/>
          <w:color w:val="000000"/>
          <w:sz w:val="30"/>
          <w:szCs w:val="30"/>
        </w:rPr>
        <w:t>年</w:t>
      </w:r>
      <w:r>
        <w:rPr>
          <w:rFonts w:ascii="仿宋_GB2312" w:hAnsi="仿宋" w:eastAsia="仿宋_GB2312" w:cs="宋体"/>
          <w:b/>
          <w:bCs/>
          <w:color w:val="000000"/>
          <w:sz w:val="30"/>
          <w:szCs w:val="30"/>
        </w:rPr>
        <w:t xml:space="preserve">   </w:t>
      </w:r>
      <w:r>
        <w:rPr>
          <w:rFonts w:hint="eastAsia" w:ascii="仿宋_GB2312" w:hAnsi="仿宋" w:eastAsia="仿宋_GB2312" w:cs="宋体"/>
          <w:b/>
          <w:bCs/>
          <w:color w:val="000000"/>
          <w:sz w:val="30"/>
          <w:szCs w:val="30"/>
        </w:rPr>
        <w:t>月   日</w:t>
      </w:r>
    </w:p>
    <w:p>
      <w:pPr>
        <w:spacing w:line="360" w:lineRule="auto"/>
        <w:ind w:firstLine="600" w:firstLineChars="200"/>
        <w:rPr>
          <w:rFonts w:ascii="仿宋_GB2312" w:hAnsi="仿宋" w:eastAsia="仿宋_GB2312" w:cs="宋体"/>
          <w:b/>
          <w:bCs/>
          <w:color w:val="000000"/>
          <w:sz w:val="30"/>
          <w:szCs w:val="30"/>
        </w:rPr>
      </w:pPr>
    </w:p>
    <w:p>
      <w:pPr>
        <w:spacing w:line="360" w:lineRule="auto"/>
        <w:ind w:firstLine="600" w:firstLineChars="200"/>
        <w:rPr>
          <w:rFonts w:ascii="仿宋_GB2312" w:hAnsi="仿宋" w:eastAsia="仿宋_GB2312" w:cs="宋体"/>
          <w:b/>
          <w:bCs/>
          <w:color w:val="000000"/>
          <w:sz w:val="30"/>
          <w:szCs w:val="30"/>
        </w:rPr>
      </w:pPr>
      <w:r>
        <w:rPr>
          <w:rFonts w:ascii="仿宋_GB2312" w:hAnsi="仿宋" w:eastAsia="仿宋_GB2312" w:cs="宋体"/>
          <w:b/>
          <w:bCs/>
          <w:color w:val="000000"/>
          <w:sz w:val="30"/>
          <w:szCs w:val="30"/>
        </w:rPr>
        <w:t>乙方（盖章）：</w:t>
      </w:r>
    </w:p>
    <w:p>
      <w:pPr>
        <w:spacing w:line="360" w:lineRule="auto"/>
        <w:ind w:firstLine="600" w:firstLineChars="200"/>
        <w:rPr>
          <w:rFonts w:ascii="仿宋_GB2312" w:hAnsi="仿宋" w:eastAsia="仿宋_GB2312" w:cs="宋体"/>
          <w:b/>
          <w:bCs/>
          <w:color w:val="000000"/>
          <w:sz w:val="30"/>
          <w:szCs w:val="30"/>
        </w:rPr>
      </w:pPr>
    </w:p>
    <w:p>
      <w:pPr>
        <w:spacing w:line="360" w:lineRule="auto"/>
        <w:ind w:firstLine="600" w:firstLineChars="200"/>
        <w:rPr>
          <w:rFonts w:ascii="仿宋_GB2312" w:hAnsi="仿宋" w:eastAsia="仿宋_GB2312" w:cs="宋体"/>
          <w:b/>
          <w:bCs/>
          <w:color w:val="000000"/>
          <w:sz w:val="30"/>
          <w:szCs w:val="30"/>
        </w:rPr>
      </w:pPr>
      <w:r>
        <w:rPr>
          <w:rFonts w:ascii="仿宋_GB2312" w:hAnsi="仿宋" w:eastAsia="仿宋_GB2312" w:cs="宋体"/>
          <w:b/>
          <w:bCs/>
          <w:color w:val="000000"/>
          <w:sz w:val="30"/>
          <w:szCs w:val="30"/>
        </w:rPr>
        <w:t>法定代表人或授权代表（签字）：</w:t>
      </w:r>
    </w:p>
    <w:p>
      <w:pPr>
        <w:spacing w:line="360" w:lineRule="auto"/>
        <w:ind w:firstLine="600" w:firstLineChars="200"/>
        <w:rPr>
          <w:rFonts w:ascii="仿宋_GB2312" w:hAnsi="仿宋" w:eastAsia="仿宋_GB2312" w:cs="宋体"/>
          <w:b/>
          <w:bCs/>
          <w:color w:val="000000"/>
          <w:sz w:val="30"/>
          <w:szCs w:val="30"/>
        </w:rPr>
      </w:pPr>
    </w:p>
    <w:p>
      <w:pPr>
        <w:spacing w:line="360" w:lineRule="auto"/>
        <w:ind w:firstLine="600" w:firstLineChars="200"/>
        <w:rPr>
          <w:rFonts w:ascii="仿宋_GB2312" w:hAnsi="仿宋" w:eastAsia="仿宋_GB2312" w:cs="宋体"/>
          <w:b/>
          <w:bCs/>
          <w:color w:val="000000"/>
          <w:sz w:val="30"/>
          <w:szCs w:val="30"/>
        </w:rPr>
      </w:pPr>
      <w:r>
        <w:rPr>
          <w:rFonts w:hint="eastAsia" w:ascii="仿宋_GB2312" w:hAnsi="仿宋" w:eastAsia="仿宋_GB2312" w:cs="宋体"/>
          <w:b/>
          <w:bCs/>
          <w:color w:val="000000"/>
          <w:sz w:val="30"/>
          <w:szCs w:val="30"/>
        </w:rPr>
        <w:t>签订日期：</w:t>
      </w:r>
      <w:r>
        <w:rPr>
          <w:rFonts w:ascii="仿宋_GB2312" w:hAnsi="仿宋" w:eastAsia="仿宋_GB2312" w:cs="宋体"/>
          <w:b/>
          <w:bCs/>
          <w:color w:val="000000"/>
          <w:sz w:val="30"/>
          <w:szCs w:val="30"/>
        </w:rPr>
        <w:t xml:space="preserve">     </w:t>
      </w:r>
      <w:r>
        <w:rPr>
          <w:rFonts w:hint="eastAsia" w:ascii="仿宋_GB2312" w:hAnsi="仿宋" w:eastAsia="仿宋_GB2312" w:cs="宋体"/>
          <w:b/>
          <w:bCs/>
          <w:color w:val="000000"/>
          <w:sz w:val="30"/>
          <w:szCs w:val="30"/>
        </w:rPr>
        <w:t>年</w:t>
      </w:r>
      <w:r>
        <w:rPr>
          <w:rFonts w:ascii="仿宋_GB2312" w:hAnsi="仿宋" w:eastAsia="仿宋_GB2312" w:cs="宋体"/>
          <w:b/>
          <w:bCs/>
          <w:color w:val="000000"/>
          <w:sz w:val="30"/>
          <w:szCs w:val="30"/>
        </w:rPr>
        <w:t xml:space="preserve">   </w:t>
      </w:r>
      <w:r>
        <w:rPr>
          <w:rFonts w:hint="eastAsia" w:ascii="仿宋_GB2312" w:hAnsi="仿宋" w:eastAsia="仿宋_GB2312" w:cs="宋体"/>
          <w:b/>
          <w:bCs/>
          <w:color w:val="000000"/>
          <w:sz w:val="30"/>
          <w:szCs w:val="30"/>
        </w:rPr>
        <w:t>月   日</w:t>
      </w:r>
    </w:p>
    <w:p>
      <w:pPr>
        <w:spacing w:line="360" w:lineRule="auto"/>
        <w:ind w:firstLine="600" w:firstLineChars="200"/>
        <w:rPr>
          <w:rFonts w:ascii="仿宋_GB2312" w:hAnsi="仿宋" w:eastAsia="仿宋_GB2312" w:cs="宋体"/>
          <w:b/>
          <w:bCs/>
          <w:color w:val="000000"/>
          <w:sz w:val="30"/>
          <w:szCs w:val="30"/>
        </w:rPr>
      </w:pPr>
    </w:p>
    <w:p>
      <w:pPr>
        <w:spacing w:line="360" w:lineRule="auto"/>
        <w:ind w:firstLine="600" w:firstLineChars="200"/>
        <w:rPr>
          <w:rFonts w:ascii="仿宋_GB2312" w:hAnsi="仿宋" w:eastAsia="仿宋_GB2312" w:cs="宋体"/>
          <w:b/>
          <w:bCs/>
          <w:color w:val="000000"/>
          <w:sz w:val="30"/>
          <w:szCs w:val="30"/>
        </w:rPr>
      </w:pPr>
      <w:r>
        <w:rPr>
          <w:rFonts w:hint="eastAsia" w:ascii="仿宋_GB2312" w:hAnsi="仿宋" w:eastAsia="仿宋_GB2312" w:cs="宋体"/>
          <w:b/>
          <w:bCs/>
          <w:color w:val="000000"/>
          <w:sz w:val="30"/>
          <w:szCs w:val="30"/>
        </w:rPr>
        <w:t>签订地点：</w:t>
      </w:r>
    </w:p>
    <w:p>
      <w:pPr>
        <w:pStyle w:val="2"/>
      </w:pPr>
    </w:p>
    <w:p>
      <w:pPr>
        <w:snapToGrid w:val="0"/>
        <w:spacing w:line="360" w:lineRule="auto"/>
        <w:rPr>
          <w:rFonts w:ascii="仿宋" w:hAnsi="仿宋" w:eastAsia="仿宋"/>
          <w:color w:val="000000" w:themeColor="text1"/>
          <w:sz w:val="28"/>
          <w:szCs w:val="28"/>
          <w14:textFill>
            <w14:solidFill>
              <w14:schemeClr w14:val="tx1"/>
            </w14:solidFill>
          </w14:textFill>
        </w:rPr>
      </w:pPr>
    </w:p>
    <w:sectPr>
      <w:footerReference r:id="rId3" w:type="default"/>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3670340"/>
    <w:multiLevelType w:val="multilevel"/>
    <w:tmpl w:val="7367034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285A"/>
    <w:rsid w:val="00005333"/>
    <w:rsid w:val="00006788"/>
    <w:rsid w:val="00017CC8"/>
    <w:rsid w:val="00020174"/>
    <w:rsid w:val="00021F04"/>
    <w:rsid w:val="0002289E"/>
    <w:rsid w:val="00023008"/>
    <w:rsid w:val="00025AEC"/>
    <w:rsid w:val="000265C7"/>
    <w:rsid w:val="000271D2"/>
    <w:rsid w:val="00031BB8"/>
    <w:rsid w:val="00032715"/>
    <w:rsid w:val="00035345"/>
    <w:rsid w:val="000371A2"/>
    <w:rsid w:val="00050D62"/>
    <w:rsid w:val="0005249A"/>
    <w:rsid w:val="0005588C"/>
    <w:rsid w:val="00056869"/>
    <w:rsid w:val="000611DA"/>
    <w:rsid w:val="000631F6"/>
    <w:rsid w:val="00063CCA"/>
    <w:rsid w:val="00066D85"/>
    <w:rsid w:val="000737B9"/>
    <w:rsid w:val="00073A28"/>
    <w:rsid w:val="000740F0"/>
    <w:rsid w:val="00076511"/>
    <w:rsid w:val="000825D0"/>
    <w:rsid w:val="00084B6F"/>
    <w:rsid w:val="000868AF"/>
    <w:rsid w:val="000A180E"/>
    <w:rsid w:val="000A3B23"/>
    <w:rsid w:val="000B4109"/>
    <w:rsid w:val="000B753E"/>
    <w:rsid w:val="000B7659"/>
    <w:rsid w:val="000C02DD"/>
    <w:rsid w:val="000C1E8B"/>
    <w:rsid w:val="000C6A90"/>
    <w:rsid w:val="000D30B9"/>
    <w:rsid w:val="000D521A"/>
    <w:rsid w:val="000D6CC9"/>
    <w:rsid w:val="000E2F2F"/>
    <w:rsid w:val="000E5E1E"/>
    <w:rsid w:val="000E6CD6"/>
    <w:rsid w:val="000F3310"/>
    <w:rsid w:val="000F404C"/>
    <w:rsid w:val="000F4E07"/>
    <w:rsid w:val="001030AE"/>
    <w:rsid w:val="00103882"/>
    <w:rsid w:val="00106E21"/>
    <w:rsid w:val="00114FD3"/>
    <w:rsid w:val="001243F9"/>
    <w:rsid w:val="00126337"/>
    <w:rsid w:val="0013184B"/>
    <w:rsid w:val="00140784"/>
    <w:rsid w:val="00140B7D"/>
    <w:rsid w:val="00146445"/>
    <w:rsid w:val="00150037"/>
    <w:rsid w:val="001505AE"/>
    <w:rsid w:val="00150869"/>
    <w:rsid w:val="001559E7"/>
    <w:rsid w:val="0015607A"/>
    <w:rsid w:val="0016327E"/>
    <w:rsid w:val="00163E7C"/>
    <w:rsid w:val="00180D31"/>
    <w:rsid w:val="00181249"/>
    <w:rsid w:val="00182F1E"/>
    <w:rsid w:val="001849E2"/>
    <w:rsid w:val="0018716E"/>
    <w:rsid w:val="0018776C"/>
    <w:rsid w:val="0019019A"/>
    <w:rsid w:val="00191300"/>
    <w:rsid w:val="00191380"/>
    <w:rsid w:val="00192AF6"/>
    <w:rsid w:val="00196FD2"/>
    <w:rsid w:val="001A5BA2"/>
    <w:rsid w:val="001A750C"/>
    <w:rsid w:val="001C452E"/>
    <w:rsid w:val="001D0060"/>
    <w:rsid w:val="001E04F7"/>
    <w:rsid w:val="001E0DD3"/>
    <w:rsid w:val="001E1667"/>
    <w:rsid w:val="001E3875"/>
    <w:rsid w:val="001E57E5"/>
    <w:rsid w:val="001E5838"/>
    <w:rsid w:val="001F02EA"/>
    <w:rsid w:val="001F2E0C"/>
    <w:rsid w:val="001F52E9"/>
    <w:rsid w:val="00201141"/>
    <w:rsid w:val="00202EEA"/>
    <w:rsid w:val="002111D0"/>
    <w:rsid w:val="002170C0"/>
    <w:rsid w:val="00223328"/>
    <w:rsid w:val="00224DEB"/>
    <w:rsid w:val="00225A00"/>
    <w:rsid w:val="00230435"/>
    <w:rsid w:val="002324A7"/>
    <w:rsid w:val="002334E4"/>
    <w:rsid w:val="002362BD"/>
    <w:rsid w:val="002369A5"/>
    <w:rsid w:val="002377C6"/>
    <w:rsid w:val="002463B5"/>
    <w:rsid w:val="00263CB5"/>
    <w:rsid w:val="00264544"/>
    <w:rsid w:val="0026621B"/>
    <w:rsid w:val="00266533"/>
    <w:rsid w:val="0028006E"/>
    <w:rsid w:val="00282CFE"/>
    <w:rsid w:val="002834F6"/>
    <w:rsid w:val="00286536"/>
    <w:rsid w:val="00287E0A"/>
    <w:rsid w:val="002B75E8"/>
    <w:rsid w:val="002C0E6F"/>
    <w:rsid w:val="002C46DA"/>
    <w:rsid w:val="002C52F9"/>
    <w:rsid w:val="002C60A0"/>
    <w:rsid w:val="002D00F2"/>
    <w:rsid w:val="002D51B3"/>
    <w:rsid w:val="002D6F8E"/>
    <w:rsid w:val="002E26E2"/>
    <w:rsid w:val="002E57CA"/>
    <w:rsid w:val="002E5FDE"/>
    <w:rsid w:val="002F1EEC"/>
    <w:rsid w:val="002F5A5B"/>
    <w:rsid w:val="002F6E00"/>
    <w:rsid w:val="002F7CA1"/>
    <w:rsid w:val="002F7F31"/>
    <w:rsid w:val="00300C2A"/>
    <w:rsid w:val="00303CEE"/>
    <w:rsid w:val="00306DDC"/>
    <w:rsid w:val="00311324"/>
    <w:rsid w:val="00317034"/>
    <w:rsid w:val="00332BF8"/>
    <w:rsid w:val="00333793"/>
    <w:rsid w:val="00333BD0"/>
    <w:rsid w:val="00340E6F"/>
    <w:rsid w:val="0034710B"/>
    <w:rsid w:val="00347BDE"/>
    <w:rsid w:val="00350C12"/>
    <w:rsid w:val="00351066"/>
    <w:rsid w:val="003534A4"/>
    <w:rsid w:val="00357C50"/>
    <w:rsid w:val="00363D03"/>
    <w:rsid w:val="00370602"/>
    <w:rsid w:val="00370BEA"/>
    <w:rsid w:val="00370EFE"/>
    <w:rsid w:val="003723A5"/>
    <w:rsid w:val="00376A25"/>
    <w:rsid w:val="003840CF"/>
    <w:rsid w:val="00391B61"/>
    <w:rsid w:val="00392422"/>
    <w:rsid w:val="003932A7"/>
    <w:rsid w:val="0039415B"/>
    <w:rsid w:val="00396376"/>
    <w:rsid w:val="003A2048"/>
    <w:rsid w:val="003A228A"/>
    <w:rsid w:val="003A26A7"/>
    <w:rsid w:val="003A2974"/>
    <w:rsid w:val="003A4373"/>
    <w:rsid w:val="003B3EA4"/>
    <w:rsid w:val="003B7133"/>
    <w:rsid w:val="003B79B9"/>
    <w:rsid w:val="003C7185"/>
    <w:rsid w:val="003D66B2"/>
    <w:rsid w:val="003D6803"/>
    <w:rsid w:val="003E074E"/>
    <w:rsid w:val="003E2E0A"/>
    <w:rsid w:val="003F167C"/>
    <w:rsid w:val="003F7698"/>
    <w:rsid w:val="003F78CE"/>
    <w:rsid w:val="00412FC3"/>
    <w:rsid w:val="00413E38"/>
    <w:rsid w:val="00420115"/>
    <w:rsid w:val="00422256"/>
    <w:rsid w:val="00422C70"/>
    <w:rsid w:val="00424AC5"/>
    <w:rsid w:val="00425623"/>
    <w:rsid w:val="00425B77"/>
    <w:rsid w:val="0042735B"/>
    <w:rsid w:val="00441244"/>
    <w:rsid w:val="00444677"/>
    <w:rsid w:val="00445377"/>
    <w:rsid w:val="00452541"/>
    <w:rsid w:val="00453F3C"/>
    <w:rsid w:val="00455CFC"/>
    <w:rsid w:val="0045751E"/>
    <w:rsid w:val="00463667"/>
    <w:rsid w:val="004655F4"/>
    <w:rsid w:val="0046710E"/>
    <w:rsid w:val="00467F45"/>
    <w:rsid w:val="00485F00"/>
    <w:rsid w:val="00490CF8"/>
    <w:rsid w:val="00493AD9"/>
    <w:rsid w:val="0049584A"/>
    <w:rsid w:val="004A06D9"/>
    <w:rsid w:val="004A0C85"/>
    <w:rsid w:val="004A5412"/>
    <w:rsid w:val="004A743B"/>
    <w:rsid w:val="004B146A"/>
    <w:rsid w:val="004B188C"/>
    <w:rsid w:val="004B3DF7"/>
    <w:rsid w:val="004B6824"/>
    <w:rsid w:val="004B7D2E"/>
    <w:rsid w:val="004C0973"/>
    <w:rsid w:val="004C758F"/>
    <w:rsid w:val="004D050B"/>
    <w:rsid w:val="004D096C"/>
    <w:rsid w:val="004D38F7"/>
    <w:rsid w:val="004D79C1"/>
    <w:rsid w:val="004E45E3"/>
    <w:rsid w:val="004E5C8F"/>
    <w:rsid w:val="004F2FAB"/>
    <w:rsid w:val="004F307F"/>
    <w:rsid w:val="004F3384"/>
    <w:rsid w:val="004F3F16"/>
    <w:rsid w:val="004F6957"/>
    <w:rsid w:val="004F6B0B"/>
    <w:rsid w:val="0051523A"/>
    <w:rsid w:val="00520BFB"/>
    <w:rsid w:val="0052266E"/>
    <w:rsid w:val="0054079F"/>
    <w:rsid w:val="00542D5D"/>
    <w:rsid w:val="00547E31"/>
    <w:rsid w:val="00550BF1"/>
    <w:rsid w:val="00564602"/>
    <w:rsid w:val="00566ECB"/>
    <w:rsid w:val="00574395"/>
    <w:rsid w:val="005766B4"/>
    <w:rsid w:val="0058393D"/>
    <w:rsid w:val="00584F1E"/>
    <w:rsid w:val="005863EB"/>
    <w:rsid w:val="00587823"/>
    <w:rsid w:val="00587A8E"/>
    <w:rsid w:val="00591811"/>
    <w:rsid w:val="005A7612"/>
    <w:rsid w:val="005B2C03"/>
    <w:rsid w:val="005B5E40"/>
    <w:rsid w:val="005B623B"/>
    <w:rsid w:val="005B6DF6"/>
    <w:rsid w:val="005B72F8"/>
    <w:rsid w:val="005C4CBA"/>
    <w:rsid w:val="005C5BB0"/>
    <w:rsid w:val="005C7814"/>
    <w:rsid w:val="005C79AE"/>
    <w:rsid w:val="005E467A"/>
    <w:rsid w:val="005E6FE4"/>
    <w:rsid w:val="005F4A5B"/>
    <w:rsid w:val="00606F9B"/>
    <w:rsid w:val="006078C9"/>
    <w:rsid w:val="00610FBA"/>
    <w:rsid w:val="00622C32"/>
    <w:rsid w:val="00626931"/>
    <w:rsid w:val="006331B5"/>
    <w:rsid w:val="006354D2"/>
    <w:rsid w:val="00644173"/>
    <w:rsid w:val="006448B9"/>
    <w:rsid w:val="00646279"/>
    <w:rsid w:val="0064646F"/>
    <w:rsid w:val="0064740A"/>
    <w:rsid w:val="006479A2"/>
    <w:rsid w:val="00653540"/>
    <w:rsid w:val="00655138"/>
    <w:rsid w:val="006555AA"/>
    <w:rsid w:val="006603E9"/>
    <w:rsid w:val="0066539F"/>
    <w:rsid w:val="0066710E"/>
    <w:rsid w:val="0066722C"/>
    <w:rsid w:val="006700E0"/>
    <w:rsid w:val="0067214B"/>
    <w:rsid w:val="00677C64"/>
    <w:rsid w:val="00691DD4"/>
    <w:rsid w:val="00693C5F"/>
    <w:rsid w:val="00694CA2"/>
    <w:rsid w:val="00694E61"/>
    <w:rsid w:val="006964FC"/>
    <w:rsid w:val="006A0FF0"/>
    <w:rsid w:val="006A57C9"/>
    <w:rsid w:val="006B1B2A"/>
    <w:rsid w:val="006B2229"/>
    <w:rsid w:val="006B2C17"/>
    <w:rsid w:val="006B78A8"/>
    <w:rsid w:val="006C1D9E"/>
    <w:rsid w:val="006C49D1"/>
    <w:rsid w:val="006E0BFC"/>
    <w:rsid w:val="006E55F4"/>
    <w:rsid w:val="006E7700"/>
    <w:rsid w:val="006E7920"/>
    <w:rsid w:val="006E7EC8"/>
    <w:rsid w:val="006F0D23"/>
    <w:rsid w:val="00701961"/>
    <w:rsid w:val="0070395B"/>
    <w:rsid w:val="0070577F"/>
    <w:rsid w:val="007118BA"/>
    <w:rsid w:val="00715E15"/>
    <w:rsid w:val="00722EF1"/>
    <w:rsid w:val="00736352"/>
    <w:rsid w:val="007412C3"/>
    <w:rsid w:val="00742D78"/>
    <w:rsid w:val="007447B4"/>
    <w:rsid w:val="007540E5"/>
    <w:rsid w:val="007544BD"/>
    <w:rsid w:val="00756926"/>
    <w:rsid w:val="007579AE"/>
    <w:rsid w:val="00760A24"/>
    <w:rsid w:val="0076301C"/>
    <w:rsid w:val="00766B00"/>
    <w:rsid w:val="0077011C"/>
    <w:rsid w:val="0077176F"/>
    <w:rsid w:val="0078149A"/>
    <w:rsid w:val="00783017"/>
    <w:rsid w:val="00783450"/>
    <w:rsid w:val="007872F8"/>
    <w:rsid w:val="00790155"/>
    <w:rsid w:val="007950D5"/>
    <w:rsid w:val="007A23F4"/>
    <w:rsid w:val="007A25BA"/>
    <w:rsid w:val="007A75B2"/>
    <w:rsid w:val="007B1EB8"/>
    <w:rsid w:val="007B21E1"/>
    <w:rsid w:val="007B3BF2"/>
    <w:rsid w:val="007C0BAE"/>
    <w:rsid w:val="007C1F70"/>
    <w:rsid w:val="007E0D23"/>
    <w:rsid w:val="007E19FA"/>
    <w:rsid w:val="007E4029"/>
    <w:rsid w:val="007F0083"/>
    <w:rsid w:val="008137A3"/>
    <w:rsid w:val="0081544B"/>
    <w:rsid w:val="0082012C"/>
    <w:rsid w:val="0083146A"/>
    <w:rsid w:val="00833172"/>
    <w:rsid w:val="00833390"/>
    <w:rsid w:val="00835B1F"/>
    <w:rsid w:val="00847B87"/>
    <w:rsid w:val="008602A9"/>
    <w:rsid w:val="008760AC"/>
    <w:rsid w:val="008800A8"/>
    <w:rsid w:val="00883BBC"/>
    <w:rsid w:val="00883E00"/>
    <w:rsid w:val="00883F0F"/>
    <w:rsid w:val="008903C7"/>
    <w:rsid w:val="008913B8"/>
    <w:rsid w:val="00892657"/>
    <w:rsid w:val="0089693E"/>
    <w:rsid w:val="008A0078"/>
    <w:rsid w:val="008A0BD3"/>
    <w:rsid w:val="008A6939"/>
    <w:rsid w:val="008B073C"/>
    <w:rsid w:val="008B1AB7"/>
    <w:rsid w:val="008B5D37"/>
    <w:rsid w:val="008B62C1"/>
    <w:rsid w:val="008C39E3"/>
    <w:rsid w:val="008C5EA9"/>
    <w:rsid w:val="008C74BC"/>
    <w:rsid w:val="008E2C9F"/>
    <w:rsid w:val="008F2A42"/>
    <w:rsid w:val="008F3FC1"/>
    <w:rsid w:val="0091211A"/>
    <w:rsid w:val="00913831"/>
    <w:rsid w:val="00924790"/>
    <w:rsid w:val="00924A44"/>
    <w:rsid w:val="009325DE"/>
    <w:rsid w:val="00941604"/>
    <w:rsid w:val="00942CCC"/>
    <w:rsid w:val="0096421C"/>
    <w:rsid w:val="009705CB"/>
    <w:rsid w:val="00973BDE"/>
    <w:rsid w:val="0098379E"/>
    <w:rsid w:val="00985923"/>
    <w:rsid w:val="009865AA"/>
    <w:rsid w:val="00990CE0"/>
    <w:rsid w:val="00995DCA"/>
    <w:rsid w:val="009A7B4E"/>
    <w:rsid w:val="009B30A2"/>
    <w:rsid w:val="009B4B99"/>
    <w:rsid w:val="009C1103"/>
    <w:rsid w:val="009C6EF3"/>
    <w:rsid w:val="009D00D9"/>
    <w:rsid w:val="009D1F92"/>
    <w:rsid w:val="009D2B91"/>
    <w:rsid w:val="009D5971"/>
    <w:rsid w:val="009E15D4"/>
    <w:rsid w:val="009E193A"/>
    <w:rsid w:val="009E2CB4"/>
    <w:rsid w:val="009F1A57"/>
    <w:rsid w:val="00A002D3"/>
    <w:rsid w:val="00A078DD"/>
    <w:rsid w:val="00A079DB"/>
    <w:rsid w:val="00A12488"/>
    <w:rsid w:val="00A14A96"/>
    <w:rsid w:val="00A2028C"/>
    <w:rsid w:val="00A279E1"/>
    <w:rsid w:val="00A307C5"/>
    <w:rsid w:val="00A33FFD"/>
    <w:rsid w:val="00A51639"/>
    <w:rsid w:val="00A52763"/>
    <w:rsid w:val="00A64B28"/>
    <w:rsid w:val="00A6662A"/>
    <w:rsid w:val="00A66C7F"/>
    <w:rsid w:val="00A6743C"/>
    <w:rsid w:val="00A6776A"/>
    <w:rsid w:val="00A70F36"/>
    <w:rsid w:val="00A73E6F"/>
    <w:rsid w:val="00A74F64"/>
    <w:rsid w:val="00A8320C"/>
    <w:rsid w:val="00A9211E"/>
    <w:rsid w:val="00AA3DFD"/>
    <w:rsid w:val="00AA7541"/>
    <w:rsid w:val="00AB18AB"/>
    <w:rsid w:val="00AB1CB4"/>
    <w:rsid w:val="00AD0062"/>
    <w:rsid w:val="00AD04F5"/>
    <w:rsid w:val="00AD1263"/>
    <w:rsid w:val="00AD1B3B"/>
    <w:rsid w:val="00AD3C9F"/>
    <w:rsid w:val="00AD460B"/>
    <w:rsid w:val="00AD5218"/>
    <w:rsid w:val="00AE0B21"/>
    <w:rsid w:val="00AE107C"/>
    <w:rsid w:val="00AE1E61"/>
    <w:rsid w:val="00AF0BC1"/>
    <w:rsid w:val="00AF1739"/>
    <w:rsid w:val="00AF6F3E"/>
    <w:rsid w:val="00B02F96"/>
    <w:rsid w:val="00B05B2C"/>
    <w:rsid w:val="00B07E47"/>
    <w:rsid w:val="00B158FF"/>
    <w:rsid w:val="00B22AD5"/>
    <w:rsid w:val="00B23001"/>
    <w:rsid w:val="00B23ED7"/>
    <w:rsid w:val="00B27562"/>
    <w:rsid w:val="00B31151"/>
    <w:rsid w:val="00B3115C"/>
    <w:rsid w:val="00B4240C"/>
    <w:rsid w:val="00B44196"/>
    <w:rsid w:val="00B719CE"/>
    <w:rsid w:val="00B72406"/>
    <w:rsid w:val="00B73FE8"/>
    <w:rsid w:val="00B81C3E"/>
    <w:rsid w:val="00B83591"/>
    <w:rsid w:val="00BA0571"/>
    <w:rsid w:val="00BA1401"/>
    <w:rsid w:val="00BA1D26"/>
    <w:rsid w:val="00BB07FB"/>
    <w:rsid w:val="00BB0CC3"/>
    <w:rsid w:val="00BC4195"/>
    <w:rsid w:val="00BE0FDA"/>
    <w:rsid w:val="00BE444D"/>
    <w:rsid w:val="00BE72AF"/>
    <w:rsid w:val="00BF544F"/>
    <w:rsid w:val="00C00D1F"/>
    <w:rsid w:val="00C03881"/>
    <w:rsid w:val="00C03920"/>
    <w:rsid w:val="00C061CD"/>
    <w:rsid w:val="00C062CB"/>
    <w:rsid w:val="00C25DD0"/>
    <w:rsid w:val="00C33B30"/>
    <w:rsid w:val="00C36C02"/>
    <w:rsid w:val="00C3798E"/>
    <w:rsid w:val="00C4369F"/>
    <w:rsid w:val="00C43B58"/>
    <w:rsid w:val="00C43FDF"/>
    <w:rsid w:val="00C511BB"/>
    <w:rsid w:val="00C525AC"/>
    <w:rsid w:val="00C6358A"/>
    <w:rsid w:val="00C636E6"/>
    <w:rsid w:val="00C643C9"/>
    <w:rsid w:val="00C6512E"/>
    <w:rsid w:val="00C745A1"/>
    <w:rsid w:val="00C7596B"/>
    <w:rsid w:val="00C80539"/>
    <w:rsid w:val="00C826C9"/>
    <w:rsid w:val="00C90622"/>
    <w:rsid w:val="00C9189F"/>
    <w:rsid w:val="00C93570"/>
    <w:rsid w:val="00C95F36"/>
    <w:rsid w:val="00CA22C7"/>
    <w:rsid w:val="00CB3754"/>
    <w:rsid w:val="00CB749D"/>
    <w:rsid w:val="00CC0091"/>
    <w:rsid w:val="00CC2123"/>
    <w:rsid w:val="00CC2C5D"/>
    <w:rsid w:val="00CD61D2"/>
    <w:rsid w:val="00CD7FF0"/>
    <w:rsid w:val="00CE1C0A"/>
    <w:rsid w:val="00CE2718"/>
    <w:rsid w:val="00CE7840"/>
    <w:rsid w:val="00CF5BF8"/>
    <w:rsid w:val="00CF7307"/>
    <w:rsid w:val="00CF7A22"/>
    <w:rsid w:val="00D0259B"/>
    <w:rsid w:val="00D125EB"/>
    <w:rsid w:val="00D149F1"/>
    <w:rsid w:val="00D15013"/>
    <w:rsid w:val="00D21136"/>
    <w:rsid w:val="00D33774"/>
    <w:rsid w:val="00D45135"/>
    <w:rsid w:val="00D45349"/>
    <w:rsid w:val="00D47B47"/>
    <w:rsid w:val="00D47F13"/>
    <w:rsid w:val="00D63B4A"/>
    <w:rsid w:val="00D64587"/>
    <w:rsid w:val="00D64E03"/>
    <w:rsid w:val="00D66438"/>
    <w:rsid w:val="00D73D65"/>
    <w:rsid w:val="00D74FF1"/>
    <w:rsid w:val="00D75600"/>
    <w:rsid w:val="00D76E05"/>
    <w:rsid w:val="00D80CA9"/>
    <w:rsid w:val="00D81DC5"/>
    <w:rsid w:val="00D83800"/>
    <w:rsid w:val="00D91E38"/>
    <w:rsid w:val="00DA1CBE"/>
    <w:rsid w:val="00DB3FBF"/>
    <w:rsid w:val="00DB73DB"/>
    <w:rsid w:val="00DC39C6"/>
    <w:rsid w:val="00DD1144"/>
    <w:rsid w:val="00DD6002"/>
    <w:rsid w:val="00DD6AE3"/>
    <w:rsid w:val="00DE037E"/>
    <w:rsid w:val="00DE5C13"/>
    <w:rsid w:val="00DF0117"/>
    <w:rsid w:val="00DF18B6"/>
    <w:rsid w:val="00DF1E26"/>
    <w:rsid w:val="00DF642B"/>
    <w:rsid w:val="00DF6660"/>
    <w:rsid w:val="00E039E8"/>
    <w:rsid w:val="00E053CA"/>
    <w:rsid w:val="00E10693"/>
    <w:rsid w:val="00E11DCB"/>
    <w:rsid w:val="00E14771"/>
    <w:rsid w:val="00E14889"/>
    <w:rsid w:val="00E15047"/>
    <w:rsid w:val="00E16198"/>
    <w:rsid w:val="00E20518"/>
    <w:rsid w:val="00E20738"/>
    <w:rsid w:val="00E22D77"/>
    <w:rsid w:val="00E259EA"/>
    <w:rsid w:val="00E27397"/>
    <w:rsid w:val="00E30DB6"/>
    <w:rsid w:val="00E3282B"/>
    <w:rsid w:val="00E35970"/>
    <w:rsid w:val="00E4025B"/>
    <w:rsid w:val="00E41439"/>
    <w:rsid w:val="00E45276"/>
    <w:rsid w:val="00E50CBA"/>
    <w:rsid w:val="00E54D02"/>
    <w:rsid w:val="00E55FD9"/>
    <w:rsid w:val="00E6373A"/>
    <w:rsid w:val="00E7086E"/>
    <w:rsid w:val="00E76761"/>
    <w:rsid w:val="00E77B0B"/>
    <w:rsid w:val="00E822CB"/>
    <w:rsid w:val="00E8596B"/>
    <w:rsid w:val="00E85A18"/>
    <w:rsid w:val="00E8758A"/>
    <w:rsid w:val="00E90678"/>
    <w:rsid w:val="00E91556"/>
    <w:rsid w:val="00E94D9E"/>
    <w:rsid w:val="00E96BE1"/>
    <w:rsid w:val="00EA3B52"/>
    <w:rsid w:val="00EA4B31"/>
    <w:rsid w:val="00EA793D"/>
    <w:rsid w:val="00EB0F23"/>
    <w:rsid w:val="00EC4E18"/>
    <w:rsid w:val="00ED38EF"/>
    <w:rsid w:val="00EE616E"/>
    <w:rsid w:val="00EF3023"/>
    <w:rsid w:val="00F01FB9"/>
    <w:rsid w:val="00F02E67"/>
    <w:rsid w:val="00F067CD"/>
    <w:rsid w:val="00F10D7B"/>
    <w:rsid w:val="00F1365F"/>
    <w:rsid w:val="00F13F6C"/>
    <w:rsid w:val="00F172DB"/>
    <w:rsid w:val="00F23D92"/>
    <w:rsid w:val="00F25E04"/>
    <w:rsid w:val="00F2773C"/>
    <w:rsid w:val="00F3207E"/>
    <w:rsid w:val="00F32DEB"/>
    <w:rsid w:val="00F33377"/>
    <w:rsid w:val="00F33397"/>
    <w:rsid w:val="00F33FB2"/>
    <w:rsid w:val="00F40190"/>
    <w:rsid w:val="00F479F7"/>
    <w:rsid w:val="00F50101"/>
    <w:rsid w:val="00F5221B"/>
    <w:rsid w:val="00F534C5"/>
    <w:rsid w:val="00F62AC2"/>
    <w:rsid w:val="00F62E33"/>
    <w:rsid w:val="00F70CF8"/>
    <w:rsid w:val="00F74A15"/>
    <w:rsid w:val="00F75F8D"/>
    <w:rsid w:val="00F8042D"/>
    <w:rsid w:val="00F85181"/>
    <w:rsid w:val="00F9175C"/>
    <w:rsid w:val="00FA17E2"/>
    <w:rsid w:val="00FA6503"/>
    <w:rsid w:val="00FA6BC2"/>
    <w:rsid w:val="00FA7B4D"/>
    <w:rsid w:val="00FB4220"/>
    <w:rsid w:val="00FC7345"/>
    <w:rsid w:val="00FD5A31"/>
    <w:rsid w:val="00FE364C"/>
    <w:rsid w:val="00FE7DA0"/>
    <w:rsid w:val="00FF1C7D"/>
    <w:rsid w:val="00FF3DF1"/>
    <w:rsid w:val="00FF5E49"/>
    <w:rsid w:val="01274FB1"/>
    <w:rsid w:val="0155074D"/>
    <w:rsid w:val="015C3FC2"/>
    <w:rsid w:val="018E717F"/>
    <w:rsid w:val="02181EC4"/>
    <w:rsid w:val="02A46E6D"/>
    <w:rsid w:val="02B3063D"/>
    <w:rsid w:val="03802094"/>
    <w:rsid w:val="03E7101D"/>
    <w:rsid w:val="04665771"/>
    <w:rsid w:val="05A85490"/>
    <w:rsid w:val="05C348AA"/>
    <w:rsid w:val="06303ADD"/>
    <w:rsid w:val="06C224D8"/>
    <w:rsid w:val="06EA53BE"/>
    <w:rsid w:val="078C7E49"/>
    <w:rsid w:val="089F2064"/>
    <w:rsid w:val="09784596"/>
    <w:rsid w:val="0A4128CC"/>
    <w:rsid w:val="0AA62A3A"/>
    <w:rsid w:val="0C602DAE"/>
    <w:rsid w:val="0CBF1C3D"/>
    <w:rsid w:val="0CE916B0"/>
    <w:rsid w:val="0D0C014F"/>
    <w:rsid w:val="0DFF1D94"/>
    <w:rsid w:val="0E111F50"/>
    <w:rsid w:val="0F163E4A"/>
    <w:rsid w:val="0FAE70DB"/>
    <w:rsid w:val="0FDF27F8"/>
    <w:rsid w:val="10D558E9"/>
    <w:rsid w:val="10F6426C"/>
    <w:rsid w:val="11062AE5"/>
    <w:rsid w:val="11B5427A"/>
    <w:rsid w:val="11BA6016"/>
    <w:rsid w:val="121C516C"/>
    <w:rsid w:val="123011DC"/>
    <w:rsid w:val="1231040E"/>
    <w:rsid w:val="13153DCE"/>
    <w:rsid w:val="13D54915"/>
    <w:rsid w:val="14986B18"/>
    <w:rsid w:val="14F252F4"/>
    <w:rsid w:val="153B1B31"/>
    <w:rsid w:val="161256EC"/>
    <w:rsid w:val="16706AA1"/>
    <w:rsid w:val="179557FD"/>
    <w:rsid w:val="17987612"/>
    <w:rsid w:val="17C1228E"/>
    <w:rsid w:val="17E30F01"/>
    <w:rsid w:val="18211F2F"/>
    <w:rsid w:val="18C630DC"/>
    <w:rsid w:val="19010836"/>
    <w:rsid w:val="197C4F26"/>
    <w:rsid w:val="19E0001D"/>
    <w:rsid w:val="1A382BA3"/>
    <w:rsid w:val="1A656149"/>
    <w:rsid w:val="1B1B12CE"/>
    <w:rsid w:val="1B604E10"/>
    <w:rsid w:val="1BB26125"/>
    <w:rsid w:val="1C2D30C9"/>
    <w:rsid w:val="1C396B78"/>
    <w:rsid w:val="1CDA02E6"/>
    <w:rsid w:val="1D001212"/>
    <w:rsid w:val="1E371DA8"/>
    <w:rsid w:val="1E7F37CE"/>
    <w:rsid w:val="1E807EE5"/>
    <w:rsid w:val="1F2A1286"/>
    <w:rsid w:val="1F344700"/>
    <w:rsid w:val="1FDA40DD"/>
    <w:rsid w:val="1FEB26DF"/>
    <w:rsid w:val="20871E46"/>
    <w:rsid w:val="20B03662"/>
    <w:rsid w:val="212D69FF"/>
    <w:rsid w:val="21DA1E47"/>
    <w:rsid w:val="22372DAB"/>
    <w:rsid w:val="22436F24"/>
    <w:rsid w:val="22954336"/>
    <w:rsid w:val="22BD2EC0"/>
    <w:rsid w:val="233E5E03"/>
    <w:rsid w:val="23783B82"/>
    <w:rsid w:val="23F44062"/>
    <w:rsid w:val="248A0F69"/>
    <w:rsid w:val="24FF0154"/>
    <w:rsid w:val="250D6816"/>
    <w:rsid w:val="25F65132"/>
    <w:rsid w:val="26495518"/>
    <w:rsid w:val="26642C2D"/>
    <w:rsid w:val="26C551C9"/>
    <w:rsid w:val="273A061B"/>
    <w:rsid w:val="27A53421"/>
    <w:rsid w:val="28195BA6"/>
    <w:rsid w:val="28B8002B"/>
    <w:rsid w:val="28B8621D"/>
    <w:rsid w:val="2A016C6B"/>
    <w:rsid w:val="2A230E1B"/>
    <w:rsid w:val="2A54084B"/>
    <w:rsid w:val="2AB651E5"/>
    <w:rsid w:val="2ACD24FD"/>
    <w:rsid w:val="2AF4532D"/>
    <w:rsid w:val="2B367F3A"/>
    <w:rsid w:val="2D3F3389"/>
    <w:rsid w:val="2D864F87"/>
    <w:rsid w:val="2D954AC7"/>
    <w:rsid w:val="31577B3D"/>
    <w:rsid w:val="31D66A4E"/>
    <w:rsid w:val="31F72331"/>
    <w:rsid w:val="32DD25AA"/>
    <w:rsid w:val="33885122"/>
    <w:rsid w:val="33B57AF6"/>
    <w:rsid w:val="356E76FF"/>
    <w:rsid w:val="360E3DFD"/>
    <w:rsid w:val="38004A1C"/>
    <w:rsid w:val="3848196C"/>
    <w:rsid w:val="38C03DD3"/>
    <w:rsid w:val="3976345B"/>
    <w:rsid w:val="39D17654"/>
    <w:rsid w:val="39EB1183"/>
    <w:rsid w:val="3A6050BC"/>
    <w:rsid w:val="3A7A2A0F"/>
    <w:rsid w:val="3AB17D79"/>
    <w:rsid w:val="3B0E1741"/>
    <w:rsid w:val="3BDB2171"/>
    <w:rsid w:val="3C3B6390"/>
    <w:rsid w:val="3C5073DC"/>
    <w:rsid w:val="3CB052D8"/>
    <w:rsid w:val="3D6876D5"/>
    <w:rsid w:val="3F0639EB"/>
    <w:rsid w:val="3F1E793B"/>
    <w:rsid w:val="3F203902"/>
    <w:rsid w:val="3F2C7E18"/>
    <w:rsid w:val="3F9C6BD5"/>
    <w:rsid w:val="3F9D7BA8"/>
    <w:rsid w:val="408B511D"/>
    <w:rsid w:val="409E27CE"/>
    <w:rsid w:val="412E42F8"/>
    <w:rsid w:val="413A2AB2"/>
    <w:rsid w:val="41B65EC5"/>
    <w:rsid w:val="425F1F43"/>
    <w:rsid w:val="428C0DE7"/>
    <w:rsid w:val="435035D8"/>
    <w:rsid w:val="43AC5AF0"/>
    <w:rsid w:val="43DC60EF"/>
    <w:rsid w:val="4410450A"/>
    <w:rsid w:val="44AE284D"/>
    <w:rsid w:val="44AF5A4F"/>
    <w:rsid w:val="45004613"/>
    <w:rsid w:val="45093FA9"/>
    <w:rsid w:val="45922750"/>
    <w:rsid w:val="45B67D59"/>
    <w:rsid w:val="45C16F0F"/>
    <w:rsid w:val="45FB0E31"/>
    <w:rsid w:val="464C30F1"/>
    <w:rsid w:val="46E0157B"/>
    <w:rsid w:val="47545A08"/>
    <w:rsid w:val="481A0AB7"/>
    <w:rsid w:val="482179F4"/>
    <w:rsid w:val="48296430"/>
    <w:rsid w:val="482F185E"/>
    <w:rsid w:val="4872612F"/>
    <w:rsid w:val="48D42B38"/>
    <w:rsid w:val="490F6DC9"/>
    <w:rsid w:val="49270B4E"/>
    <w:rsid w:val="497F4582"/>
    <w:rsid w:val="498F68F9"/>
    <w:rsid w:val="4A981808"/>
    <w:rsid w:val="4B116AA8"/>
    <w:rsid w:val="4B13154B"/>
    <w:rsid w:val="4B153885"/>
    <w:rsid w:val="4B3E6C8C"/>
    <w:rsid w:val="4C3F20F8"/>
    <w:rsid w:val="4D6B0605"/>
    <w:rsid w:val="4EA5147F"/>
    <w:rsid w:val="4EB57A89"/>
    <w:rsid w:val="4EEF7B4A"/>
    <w:rsid w:val="4F0F3BCD"/>
    <w:rsid w:val="4F6E5238"/>
    <w:rsid w:val="4F8662CB"/>
    <w:rsid w:val="4F99713F"/>
    <w:rsid w:val="50D34CF2"/>
    <w:rsid w:val="5162688D"/>
    <w:rsid w:val="51BD7E67"/>
    <w:rsid w:val="51D01CED"/>
    <w:rsid w:val="521C4028"/>
    <w:rsid w:val="52787D79"/>
    <w:rsid w:val="52A04BF7"/>
    <w:rsid w:val="52B455B7"/>
    <w:rsid w:val="52DB4270"/>
    <w:rsid w:val="530A1FAD"/>
    <w:rsid w:val="533066E0"/>
    <w:rsid w:val="559E539F"/>
    <w:rsid w:val="55E43E22"/>
    <w:rsid w:val="55F9159D"/>
    <w:rsid w:val="57A71AC0"/>
    <w:rsid w:val="580E4C35"/>
    <w:rsid w:val="592C572C"/>
    <w:rsid w:val="59B118A3"/>
    <w:rsid w:val="59E7564B"/>
    <w:rsid w:val="5BD822A2"/>
    <w:rsid w:val="5C81179D"/>
    <w:rsid w:val="5CA1620D"/>
    <w:rsid w:val="5E0602B3"/>
    <w:rsid w:val="5E4466CA"/>
    <w:rsid w:val="5E9A77A4"/>
    <w:rsid w:val="5F847D27"/>
    <w:rsid w:val="5FB06356"/>
    <w:rsid w:val="5FB1564D"/>
    <w:rsid w:val="601A64CE"/>
    <w:rsid w:val="60681418"/>
    <w:rsid w:val="61B940D2"/>
    <w:rsid w:val="61BC02CC"/>
    <w:rsid w:val="62A42FFB"/>
    <w:rsid w:val="62E51B8E"/>
    <w:rsid w:val="637E39F9"/>
    <w:rsid w:val="63D4533E"/>
    <w:rsid w:val="63F36A66"/>
    <w:rsid w:val="641C40B3"/>
    <w:rsid w:val="659D1B2C"/>
    <w:rsid w:val="66485044"/>
    <w:rsid w:val="665F5050"/>
    <w:rsid w:val="66D87FC4"/>
    <w:rsid w:val="67145425"/>
    <w:rsid w:val="67427EDF"/>
    <w:rsid w:val="67735F4F"/>
    <w:rsid w:val="679954FE"/>
    <w:rsid w:val="67A54B70"/>
    <w:rsid w:val="689564E5"/>
    <w:rsid w:val="69750E21"/>
    <w:rsid w:val="6A5D2778"/>
    <w:rsid w:val="6AC764AF"/>
    <w:rsid w:val="6B823BFF"/>
    <w:rsid w:val="6B827130"/>
    <w:rsid w:val="6BE72370"/>
    <w:rsid w:val="6C82187F"/>
    <w:rsid w:val="6CBB1003"/>
    <w:rsid w:val="6D304977"/>
    <w:rsid w:val="6D3F2877"/>
    <w:rsid w:val="6E0932FE"/>
    <w:rsid w:val="6E330B54"/>
    <w:rsid w:val="6E6322D0"/>
    <w:rsid w:val="6E7578B1"/>
    <w:rsid w:val="6EFB225F"/>
    <w:rsid w:val="6EFF2EBA"/>
    <w:rsid w:val="6F12208A"/>
    <w:rsid w:val="6F221C48"/>
    <w:rsid w:val="6F2269C8"/>
    <w:rsid w:val="701B4627"/>
    <w:rsid w:val="70FC70D9"/>
    <w:rsid w:val="711C32B6"/>
    <w:rsid w:val="71691C92"/>
    <w:rsid w:val="71770C0D"/>
    <w:rsid w:val="71C205AB"/>
    <w:rsid w:val="74190DDA"/>
    <w:rsid w:val="74277064"/>
    <w:rsid w:val="74370548"/>
    <w:rsid w:val="74C15EB9"/>
    <w:rsid w:val="74DA6FAD"/>
    <w:rsid w:val="75391A72"/>
    <w:rsid w:val="758D0F38"/>
    <w:rsid w:val="759951ED"/>
    <w:rsid w:val="75DD22A0"/>
    <w:rsid w:val="76B5538F"/>
    <w:rsid w:val="76FA00CF"/>
    <w:rsid w:val="772D00BF"/>
    <w:rsid w:val="77886B90"/>
    <w:rsid w:val="77D5047C"/>
    <w:rsid w:val="78285CF0"/>
    <w:rsid w:val="78421E77"/>
    <w:rsid w:val="78C37FE4"/>
    <w:rsid w:val="78FC4B3F"/>
    <w:rsid w:val="796A571A"/>
    <w:rsid w:val="79D824D6"/>
    <w:rsid w:val="79E43803"/>
    <w:rsid w:val="7A415C17"/>
    <w:rsid w:val="7A433BB5"/>
    <w:rsid w:val="7AB945E7"/>
    <w:rsid w:val="7C6D73B3"/>
    <w:rsid w:val="7C8C462F"/>
    <w:rsid w:val="7CCC022A"/>
    <w:rsid w:val="7DF61BB7"/>
    <w:rsid w:val="7E1E6164"/>
    <w:rsid w:val="7E507B67"/>
    <w:rsid w:val="7E634408"/>
    <w:rsid w:val="7E6459CD"/>
    <w:rsid w:val="7F981B0C"/>
    <w:rsid w:val="7FE5118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Plain Text"/>
    <w:basedOn w:val="1"/>
    <w:link w:val="24"/>
    <w:qFormat/>
    <w:uiPriority w:val="0"/>
    <w:rPr>
      <w:rFonts w:ascii="宋体" w:hAnsi="Courier New" w:cs="金山简魏碑"/>
      <w:szCs w:val="21"/>
    </w:rPr>
  </w:style>
  <w:style w:type="paragraph" w:styleId="5">
    <w:name w:val="Balloon Text"/>
    <w:basedOn w:val="1"/>
    <w:link w:val="13"/>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1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toc 1"/>
    <w:basedOn w:val="1"/>
    <w:next w:val="1"/>
    <w:qFormat/>
    <w:uiPriority w:val="99"/>
    <w:rPr>
      <w:rFonts w:ascii="Calibri" w:hAnsi="Calibri"/>
      <w:b/>
      <w:szCs w:val="20"/>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批注框文本 字符"/>
    <w:basedOn w:val="10"/>
    <w:link w:val="5"/>
    <w:semiHidden/>
    <w:qFormat/>
    <w:locked/>
    <w:uiPriority w:val="99"/>
    <w:rPr>
      <w:rFonts w:ascii="Times New Roman" w:hAnsi="Times New Roman"/>
      <w:kern w:val="2"/>
      <w:sz w:val="18"/>
    </w:rPr>
  </w:style>
  <w:style w:type="character" w:customStyle="1" w:styleId="14">
    <w:name w:val="页脚 字符"/>
    <w:basedOn w:val="10"/>
    <w:link w:val="6"/>
    <w:qFormat/>
    <w:locked/>
    <w:uiPriority w:val="99"/>
    <w:rPr>
      <w:sz w:val="18"/>
    </w:rPr>
  </w:style>
  <w:style w:type="character" w:customStyle="1" w:styleId="15">
    <w:name w:val="页眉 字符"/>
    <w:basedOn w:val="10"/>
    <w:link w:val="7"/>
    <w:semiHidden/>
    <w:qFormat/>
    <w:locked/>
    <w:uiPriority w:val="99"/>
    <w:rPr>
      <w:sz w:val="18"/>
    </w:rPr>
  </w:style>
  <w:style w:type="paragraph" w:customStyle="1" w:styleId="16">
    <w:name w:val="列出段落1"/>
    <w:basedOn w:val="1"/>
    <w:qFormat/>
    <w:uiPriority w:val="99"/>
    <w:pPr>
      <w:ind w:firstLine="420" w:firstLineChars="200"/>
    </w:pPr>
  </w:style>
  <w:style w:type="character" w:customStyle="1" w:styleId="17">
    <w:name w:val="f14w1"/>
    <w:qFormat/>
    <w:uiPriority w:val="99"/>
    <w:rPr>
      <w:b/>
      <w:color w:val="002569"/>
      <w:sz w:val="21"/>
    </w:rPr>
  </w:style>
  <w:style w:type="paragraph" w:customStyle="1" w:styleId="18">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19">
    <w:name w:val="列出段落11"/>
    <w:basedOn w:val="1"/>
    <w:qFormat/>
    <w:uiPriority w:val="99"/>
    <w:pPr>
      <w:ind w:firstLine="420" w:firstLineChars="200"/>
    </w:pPr>
  </w:style>
  <w:style w:type="paragraph" w:customStyle="1" w:styleId="20">
    <w:name w:val="列出段落2"/>
    <w:basedOn w:val="1"/>
    <w:qFormat/>
    <w:uiPriority w:val="99"/>
    <w:pPr>
      <w:ind w:firstLine="420" w:firstLineChars="200"/>
    </w:pPr>
    <w:rPr>
      <w:rFonts w:ascii="Calibri" w:hAnsi="Calibri"/>
      <w:szCs w:val="22"/>
    </w:rPr>
  </w:style>
  <w:style w:type="paragraph" w:customStyle="1" w:styleId="21">
    <w:name w:val="Body text (2)1"/>
    <w:basedOn w:val="1"/>
    <w:link w:val="22"/>
    <w:qFormat/>
    <w:uiPriority w:val="99"/>
    <w:pPr>
      <w:shd w:val="clear" w:color="auto" w:fill="FFFFFF"/>
      <w:spacing w:before="1020" w:line="619" w:lineRule="exact"/>
      <w:jc w:val="left"/>
    </w:pPr>
    <w:rPr>
      <w:rFonts w:ascii="MingLiU" w:hAnsi="Calibri" w:eastAsia="MingLiU"/>
      <w:sz w:val="30"/>
      <w:szCs w:val="30"/>
    </w:rPr>
  </w:style>
  <w:style w:type="character" w:customStyle="1" w:styleId="22">
    <w:name w:val="Body text (2)_"/>
    <w:link w:val="21"/>
    <w:qFormat/>
    <w:uiPriority w:val="99"/>
    <w:rPr>
      <w:rFonts w:ascii="MingLiU" w:eastAsia="MingLiU"/>
      <w:kern w:val="2"/>
      <w:sz w:val="30"/>
      <w:szCs w:val="30"/>
      <w:shd w:val="clear" w:color="auto" w:fill="FFFFFF"/>
    </w:rPr>
  </w:style>
  <w:style w:type="paragraph" w:styleId="23">
    <w:name w:val="List Paragraph"/>
    <w:basedOn w:val="1"/>
    <w:qFormat/>
    <w:uiPriority w:val="99"/>
    <w:pPr>
      <w:ind w:firstLine="420" w:firstLineChars="200"/>
    </w:pPr>
  </w:style>
  <w:style w:type="character" w:customStyle="1" w:styleId="24">
    <w:name w:val="纯文本 字符"/>
    <w:basedOn w:val="10"/>
    <w:link w:val="4"/>
    <w:qFormat/>
    <w:uiPriority w:val="0"/>
    <w:rPr>
      <w:rFonts w:ascii="宋体" w:hAnsi="Courier New" w:cs="金山简魏碑"/>
      <w:kern w:val="2"/>
      <w:sz w:val="21"/>
      <w:szCs w:val="21"/>
    </w:rPr>
  </w:style>
  <w:style w:type="character" w:customStyle="1" w:styleId="25">
    <w:name w:val="font01"/>
    <w:basedOn w:val="10"/>
    <w:qFormat/>
    <w:uiPriority w:val="0"/>
    <w:rPr>
      <w:rFonts w:hint="eastAsia" w:ascii="仿宋" w:hAnsi="仿宋" w:eastAsia="仿宋" w:cs="仿宋"/>
      <w:color w:val="000000"/>
      <w:sz w:val="28"/>
      <w:szCs w:val="28"/>
      <w:u w:val="none"/>
    </w:rPr>
  </w:style>
  <w:style w:type="character" w:customStyle="1" w:styleId="26">
    <w:name w:val="font81"/>
    <w:basedOn w:val="10"/>
    <w:qFormat/>
    <w:uiPriority w:val="0"/>
    <w:rPr>
      <w:rFonts w:hint="eastAsia" w:ascii="仿宋" w:hAnsi="仿宋" w:eastAsia="仿宋" w:cs="仿宋"/>
      <w:color w:val="808080"/>
      <w:sz w:val="28"/>
      <w:szCs w:val="28"/>
      <w:u w:val="none"/>
    </w:rPr>
  </w:style>
  <w:style w:type="character" w:customStyle="1" w:styleId="27">
    <w:name w:val="font61"/>
    <w:basedOn w:val="10"/>
    <w:qFormat/>
    <w:uiPriority w:val="0"/>
    <w:rPr>
      <w:rFonts w:hint="eastAsia" w:ascii="仿宋" w:hAnsi="仿宋" w:eastAsia="仿宋" w:cs="仿宋"/>
      <w:color w:val="000000"/>
      <w:sz w:val="28"/>
      <w:szCs w:val="28"/>
      <w:u w:val="none"/>
    </w:rPr>
  </w:style>
  <w:style w:type="character" w:customStyle="1" w:styleId="28">
    <w:name w:val="font71"/>
    <w:basedOn w:val="10"/>
    <w:qFormat/>
    <w:uiPriority w:val="0"/>
    <w:rPr>
      <w:rFonts w:hint="eastAsia" w:ascii="仿宋" w:hAnsi="仿宋" w:eastAsia="仿宋" w:cs="仿宋"/>
      <w:color w:val="FF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B5E802-8BF8-456A-90F9-DA7B007F630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1422</Words>
  <Characters>8111</Characters>
  <Lines>67</Lines>
  <Paragraphs>19</Paragraphs>
  <TotalTime>1</TotalTime>
  <ScaleCrop>false</ScaleCrop>
  <LinksUpToDate>false</LinksUpToDate>
  <CharactersWithSpaces>9514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2018-07-16T07:58:00Z</dcterms:created>
  <dc:creator>李凯01</dc:creator>
  <cp:lastModifiedBy>重庆能源文书</cp:lastModifiedBy>
  <cp:lastPrinted>2020-11-11T09:31:00Z</cp:lastPrinted>
  <dcterms:modified xsi:type="dcterms:W3CDTF">2021-04-16T06:48:41Z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