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val="en-US" w:eastAsia="zh-CN"/>
        </w:rPr>
        <w:t>西区第一污水处理站氧化池补漏、加固项目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w:t>
      </w:r>
      <w:r>
        <w:rPr>
          <w:rFonts w:hint="eastAsia" w:ascii="仿宋" w:hAnsi="仿宋" w:eastAsia="仿宋"/>
          <w:b/>
          <w:sz w:val="44"/>
          <w:szCs w:val="44"/>
          <w:u w:val="single"/>
          <w:lang w:val="en-US" w:eastAsia="zh-CN"/>
        </w:rPr>
        <w:t xml:space="preserve">1 </w:t>
      </w:r>
      <w:r>
        <w:rPr>
          <w:rFonts w:hint="eastAsia" w:ascii="仿宋" w:hAnsi="仿宋" w:eastAsia="仿宋"/>
          <w:b/>
          <w:sz w:val="44"/>
          <w:szCs w:val="44"/>
          <w:lang w:val="en-US" w:eastAsia="zh-CN"/>
        </w:rPr>
        <w:t>次</w:t>
      </w:r>
      <w:r>
        <w:rPr>
          <w:rFonts w:hint="eastAsia" w:ascii="仿宋" w:hAnsi="仿宋" w:eastAsia="仿宋"/>
          <w:b/>
          <w:sz w:val="44"/>
          <w:szCs w:val="44"/>
          <w:lang w:eastAsia="zh-CN"/>
        </w:rPr>
        <w:t>）</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2021-13</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年</w:t>
      </w:r>
      <w:r>
        <w:rPr>
          <w:rFonts w:hint="eastAsia" w:ascii="仿宋" w:hAnsi="仿宋" w:eastAsia="仿宋"/>
          <w:b/>
          <w:sz w:val="32"/>
          <w:szCs w:val="32"/>
          <w:lang w:eastAsia="zh-CN"/>
        </w:rPr>
        <w:t>三</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西区第一污水处理站氧化池补漏、加固项目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widowControl/>
        <w:ind w:firstLine="560" w:firstLineChars="200"/>
        <w:jc w:val="left"/>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val="en-US" w:eastAsia="zh-CN"/>
        </w:rPr>
        <w:t>西区第一污水处理站氧化池补漏、加固项目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氧化池补漏、加固具体工程量：</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lang w:val="en-US" w:eastAsia="zh-CN"/>
        </w:rPr>
        <w:t>1、外墙铺设钢筋加混凝土进行关模</w:t>
      </w:r>
      <w:r>
        <w:rPr>
          <w:rFonts w:hint="eastAsia" w:ascii="仿宋" w:hAnsi="仿宋" w:eastAsia="仿宋"/>
          <w:color w:val="auto"/>
          <w:sz w:val="28"/>
          <w:szCs w:val="28"/>
          <w:highlight w:val="none"/>
          <w:lang w:val="en-US" w:eastAsia="zh-CN"/>
        </w:rPr>
        <w:t>浇筑，长度约72m，平均高度约1.3m（含地脚基础0.3m)。钢筋配置：螺纹钢竖筋</w:t>
      </w:r>
      <w:r>
        <w:rPr>
          <w:rFonts w:hint="eastAsia" w:ascii="仿宋" w:hAnsi="仿宋" w:eastAsia="仿宋"/>
          <w:color w:val="auto"/>
          <w:sz w:val="28"/>
          <w:szCs w:val="28"/>
          <w:highlight w:val="none"/>
          <w:u w:val="none"/>
          <w:lang w:val="en-US" w:eastAsia="zh-CN"/>
        </w:rPr>
        <w:t>φ</w:t>
      </w:r>
      <w:r>
        <w:rPr>
          <w:rFonts w:hint="eastAsia" w:ascii="仿宋" w:hAnsi="仿宋" w:eastAsia="仿宋"/>
          <w:color w:val="auto"/>
          <w:sz w:val="28"/>
          <w:szCs w:val="28"/>
          <w:highlight w:val="none"/>
          <w:lang w:val="en-US" w:eastAsia="zh-CN"/>
        </w:rPr>
        <w:t>16，横筋</w:t>
      </w:r>
      <w:r>
        <w:rPr>
          <w:rFonts w:hint="eastAsia" w:ascii="仿宋" w:hAnsi="仿宋" w:eastAsia="仿宋"/>
          <w:color w:val="auto"/>
          <w:sz w:val="28"/>
          <w:szCs w:val="28"/>
          <w:highlight w:val="none"/>
          <w:u w:val="none"/>
          <w:lang w:val="en-US" w:eastAsia="zh-CN"/>
        </w:rPr>
        <w:t>φ</w:t>
      </w:r>
      <w:r>
        <w:rPr>
          <w:rFonts w:hint="eastAsia" w:ascii="仿宋" w:hAnsi="仿宋" w:eastAsia="仿宋"/>
          <w:color w:val="auto"/>
          <w:sz w:val="28"/>
          <w:szCs w:val="28"/>
          <w:highlight w:val="none"/>
          <w:lang w:val="en-US" w:eastAsia="zh-CN"/>
        </w:rPr>
        <w:t>12，间距200mm。混凝土标号：C30，浇筑厚度：300mm。</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2、池内壁缝隙灌浆、钢丝挂网水泥砂浆整体找平，水泥砂浆厚度≥20mm，水泥砂浆标号M10,并刷防水涂料进行防水处理，高度约2.6m，长度约91m。</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1、技术要求：</w:t>
      </w:r>
      <w:r>
        <w:rPr>
          <w:rFonts w:hint="eastAsia" w:ascii="仿宋" w:hAnsi="仿宋" w:eastAsia="仿宋" w:cs="仿宋"/>
          <w:color w:val="000000"/>
          <w:kern w:val="0"/>
          <w:sz w:val="28"/>
          <w:szCs w:val="28"/>
          <w:lang w:val="en-US" w:eastAsia="zh-CN"/>
        </w:rPr>
        <w:t>施工前承包人需先绘制施工图并编制施工方案，交由项目单位审核确定后再进行施工</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sz w:val="28"/>
          <w:szCs w:val="28"/>
          <w:lang w:val="en-US" w:eastAsia="zh-CN"/>
        </w:rPr>
        <w:t xml:space="preserve">现场钢筋绑扎间距、大小、混凝土标号、混凝土浇筑厚度，水泥砂浆标号、防水处理等内容都需按照项目内容中工程量要求进行实施。 </w:t>
      </w:r>
    </w:p>
    <w:p>
      <w:pPr>
        <w:numPr>
          <w:ilvl w:val="0"/>
          <w:numId w:val="0"/>
        </w:numPr>
        <w:ind w:left="0" w:leftChars="0" w:firstLine="560" w:firstLineChars="200"/>
        <w:rPr>
          <w:rFonts w:hint="eastAsia"/>
          <w:highlight w:val="none"/>
          <w:lang w:val="en-US" w:eastAsia="zh-CN"/>
        </w:rPr>
      </w:pPr>
      <w:r>
        <w:rPr>
          <w:rFonts w:hint="eastAsia" w:ascii="仿宋" w:hAnsi="仿宋" w:eastAsia="仿宋" w:cs="仿宋"/>
          <w:sz w:val="28"/>
          <w:szCs w:val="28"/>
          <w:lang w:val="en-US" w:eastAsia="zh-CN"/>
        </w:rPr>
        <w:t>2、人员资质：施工过程中要求配置架子工、模板工、钢筋工。架子工</w:t>
      </w:r>
      <w:r>
        <w:rPr>
          <w:rFonts w:hint="eastAsia" w:ascii="仿宋" w:hAnsi="仿宋" w:eastAsia="仿宋" w:cs="仿宋"/>
          <w:sz w:val="28"/>
          <w:szCs w:val="28"/>
          <w:highlight w:val="none"/>
          <w:lang w:val="en-US" w:eastAsia="zh-CN"/>
        </w:rPr>
        <w:t>需持有效期内特种作业证件，模板工、钢筋工需具备初级及以上职业资格证书。以上各个工种人数不少于1人。</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keepNext w:val="0"/>
        <w:keepLines w:val="0"/>
        <w:pageBreakBefore w:val="0"/>
        <w:widowControl/>
        <w:numPr>
          <w:ilvl w:val="0"/>
          <w:numId w:val="3"/>
        </w:numPr>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本项目工期为自开工报告批复之日起30日历日。</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2、现场钢筋绑扎间距、大小、混凝土标号、混凝土浇筑厚度，水泥砂浆标号、防水处理等内容都需按照项目内容中工程量要求进行实施。 </w:t>
      </w:r>
    </w:p>
    <w:p>
      <w:pPr>
        <w:pStyle w:val="2"/>
        <w:numPr>
          <w:ilvl w:val="0"/>
          <w:numId w:val="0"/>
        </w:numPr>
        <w:ind w:firstLine="600"/>
        <w:jc w:val="both"/>
        <w:rPr>
          <w:rFonts w:hint="eastAsia" w:ascii="仿宋" w:hAnsi="仿宋" w:cs="仿宋"/>
          <w:kern w:val="2"/>
          <w:sz w:val="28"/>
          <w:szCs w:val="28"/>
          <w:lang w:val="en-US" w:eastAsia="zh-CN" w:bidi="ar-SA"/>
        </w:rPr>
      </w:pPr>
      <w:r>
        <w:rPr>
          <w:rFonts w:hint="eastAsia" w:ascii="仿宋" w:hAnsi="仿宋" w:eastAsia="仿宋" w:cs="仿宋"/>
          <w:kern w:val="2"/>
          <w:sz w:val="28"/>
          <w:szCs w:val="28"/>
          <w:lang w:val="en-US" w:eastAsia="zh-CN" w:bidi="ar-SA"/>
        </w:rPr>
        <w:t>3、</w:t>
      </w:r>
      <w:r>
        <w:rPr>
          <w:rFonts w:hint="eastAsia" w:ascii="仿宋" w:hAnsi="仿宋" w:cs="仿宋"/>
          <w:kern w:val="2"/>
          <w:sz w:val="28"/>
          <w:szCs w:val="28"/>
          <w:lang w:val="en-US" w:eastAsia="zh-CN" w:bidi="ar-SA"/>
        </w:rPr>
        <w:t>完工后氧化池池体不能出现龟裂、水泥脱落、渗水漏水等现象。</w:t>
      </w:r>
    </w:p>
    <w:p>
      <w:pPr>
        <w:ind w:firstLine="6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4、池内壁缝隙需按要求进行灌浆钢丝挂网水泥砂浆需保持内壁平整光滑，不能出现龟裂、水泥砂浆脱落等现象。</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rPr>
      </w:pPr>
      <w:r>
        <w:rPr>
          <w:rFonts w:hint="eastAsia" w:ascii="Arial" w:hAnsi="Arial"/>
          <w:b w:val="0"/>
        </w:rPr>
        <w:t>其他要求</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1、关于设施、设备</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施工过程中所需设施、设备均由承包人自行提供，并负责运输和保管。</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2、现场使用的钢筋型号及间距需符合项目要求，混凝土型号、浇筑厚度需符合项目要求。因未按项目要求或质量原因造成施工过程中的损失，将由承包人全部承担。</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3、如因施工过程中未按国家施工工艺要求，造成施工过程中的损失，将由承包单位全部承担。</w:t>
      </w:r>
    </w:p>
    <w:p>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kern w:val="2"/>
          <w:sz w:val="28"/>
          <w:szCs w:val="28"/>
          <w:lang w:val="en-US" w:eastAsia="zh-CN" w:bidi="ar-SA"/>
        </w:rPr>
        <w:t>4、施工过程中的混凝土浇筑、养护需按照国家相关规范要求进行实施，若完工后保质期内池体出现龟裂、脱落、漏水等情形，将由承包单位全部承担所有责任。</w:t>
      </w:r>
    </w:p>
    <w:p>
      <w:pPr>
        <w:pStyle w:val="2"/>
        <w:jc w:val="both"/>
        <w:rPr>
          <w:rFonts w:hint="eastAsia"/>
          <w:color w:val="auto"/>
          <w:lang w:val="en-US" w:eastAsia="zh-CN"/>
        </w:rPr>
      </w:pPr>
      <w:r>
        <w:rPr>
          <w:rFonts w:hint="eastAsia" w:ascii="仿宋" w:hAnsi="仿宋" w:cs="仿宋"/>
          <w:color w:val="auto"/>
          <w:kern w:val="2"/>
          <w:sz w:val="28"/>
          <w:szCs w:val="28"/>
          <w:lang w:val="en-US" w:eastAsia="zh-CN" w:bidi="ar-SA"/>
        </w:rPr>
        <w:t xml:space="preserve">     5、施工单位在施工前及施工过程中应按照国家新冠疫情防疫相关要求对施工人员进行管理，因管理问题出现人员感染情况，将由承包单位全部承担所有责任。</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auto"/>
          <w:sz w:val="28"/>
          <w:szCs w:val="28"/>
          <w:u w:val="none"/>
        </w:rPr>
        <w:t>开工报告批复之日起</w:t>
      </w:r>
      <w:r>
        <w:rPr>
          <w:rFonts w:hint="eastAsia" w:ascii="仿宋_GB2312" w:hAnsi="宋体" w:eastAsia="仿宋_GB2312"/>
          <w:color w:val="auto"/>
          <w:sz w:val="28"/>
          <w:szCs w:val="28"/>
          <w:u w:val="none"/>
          <w:lang w:val="en-US" w:eastAsia="zh-CN"/>
        </w:rPr>
        <w:t>30</w:t>
      </w:r>
      <w:r>
        <w:rPr>
          <w:rFonts w:hint="eastAsia" w:ascii="仿宋_GB2312" w:hAnsi="宋体" w:eastAsia="仿宋_GB2312"/>
          <w:color w:val="auto"/>
          <w:sz w:val="28"/>
          <w:szCs w:val="28"/>
          <w:u w:val="none"/>
        </w:rPr>
        <w:t>日历日</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w:t>
      </w:r>
      <w:r>
        <w:rPr>
          <w:rFonts w:hint="eastAsia" w:ascii="仿宋_GB2312" w:eastAsia="仿宋_GB2312"/>
          <w:color w:val="000000" w:themeColor="text1"/>
          <w:sz w:val="28"/>
          <w:szCs w:val="28"/>
          <w:highlight w:val="none"/>
          <w:lang w:eastAsia="zh-CN"/>
          <w14:textFill>
            <w14:solidFill>
              <w14:schemeClr w14:val="tx1"/>
            </w14:solidFill>
          </w14:textFill>
        </w:rPr>
        <w:t>自验收合格之日起</w:t>
      </w:r>
      <w:r>
        <w:rPr>
          <w:rFonts w:hint="eastAsia" w:ascii="仿宋_GB2312" w:eastAsia="仿宋_GB2312"/>
          <w:color w:val="auto"/>
          <w:sz w:val="28"/>
          <w:szCs w:val="28"/>
          <w:highlight w:val="none"/>
          <w:lang w:val="en-US" w:eastAsia="zh-CN"/>
        </w:rPr>
        <w:t>2</w:t>
      </w:r>
      <w:r>
        <w:rPr>
          <w:rFonts w:hint="eastAsia" w:ascii="仿宋_GB2312" w:hAnsi="宋体" w:eastAsia="仿宋_GB2312"/>
          <w:color w:val="auto"/>
          <w:sz w:val="28"/>
          <w:szCs w:val="28"/>
          <w:highlight w:val="none"/>
          <w:lang w:val="en-US" w:eastAsia="zh-CN"/>
        </w:rPr>
        <w:t>年。</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2.具有以下资质</w:t>
      </w:r>
      <w:r>
        <w:rPr>
          <w:rFonts w:hint="eastAsia" w:ascii="仿宋_GB2312" w:eastAsia="仿宋_GB2312"/>
          <w:color w:val="auto"/>
          <w:sz w:val="28"/>
          <w:szCs w:val="28"/>
          <w:lang w:eastAsia="zh-CN"/>
        </w:rPr>
        <w:t>之一</w:t>
      </w:r>
      <w:r>
        <w:rPr>
          <w:rFonts w:ascii="仿宋_GB2312" w:eastAsia="仿宋_GB2312"/>
          <w:color w:val="auto"/>
          <w:sz w:val="28"/>
          <w:szCs w:val="28"/>
        </w:rPr>
        <w:t>，提供复印件加盖鲜章：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2</w:t>
      </w:r>
      <w:r>
        <w:rPr>
          <w:rFonts w:ascii="仿宋_GB2312" w:eastAsia="仿宋_GB2312"/>
          <w:color w:val="auto"/>
          <w:sz w:val="28"/>
          <w:szCs w:val="28"/>
        </w:rPr>
        <w:t>.1</w:t>
      </w:r>
      <w:r>
        <w:rPr>
          <w:rFonts w:hint="eastAsia" w:ascii="仿宋_GB2312" w:eastAsia="仿宋_GB2312"/>
          <w:color w:val="auto"/>
          <w:sz w:val="28"/>
          <w:szCs w:val="28"/>
          <w:lang w:val="en-US" w:eastAsia="zh-CN"/>
        </w:rPr>
        <w:t>建筑相关专业或市政公用工程三级（含）及以上资质</w:t>
      </w:r>
      <w:r>
        <w:rPr>
          <w:rFonts w:hint="eastAsia" w:ascii="仿宋_GB2312" w:eastAsia="仿宋_GB2312"/>
          <w:color w:val="auto"/>
          <w:sz w:val="28"/>
          <w:szCs w:val="28"/>
          <w:lang w:eastAsia="zh-CN"/>
        </w:rPr>
        <w:t>；（须提供资质证书复印件并加盖公章）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 w:hAnsi="仿宋" w:eastAsia="仿宋" w:cs="仿宋"/>
          <w:kern w:val="2"/>
          <w:sz w:val="28"/>
          <w:szCs w:val="28"/>
          <w:highlight w:val="none"/>
          <w:lang w:val="en-US" w:eastAsia="zh-CN" w:bidi="ar-SA"/>
        </w:rPr>
        <w:t>3.</w:t>
      </w:r>
      <w:r>
        <w:rPr>
          <w:rFonts w:hint="eastAsia" w:ascii="仿宋_GB2312" w:eastAsia="仿宋_GB2312"/>
          <w:color w:val="auto"/>
          <w:sz w:val="28"/>
          <w:szCs w:val="28"/>
          <w:lang w:val="en-US" w:eastAsia="zh-CN"/>
        </w:rPr>
        <w:t>人员资质：要求配置架子工、模板工、钢筋工。架子工需持有效期内特种作业证件，模板工、钢筋工需具备初级（含）及以上职业资格证书。</w:t>
      </w:r>
      <w:r>
        <w:rPr>
          <w:rFonts w:hint="eastAsia" w:ascii="仿宋" w:hAnsi="仿宋" w:eastAsia="仿宋" w:cs="仿宋"/>
          <w:sz w:val="28"/>
          <w:szCs w:val="28"/>
          <w:highlight w:val="none"/>
          <w:lang w:val="en-US" w:eastAsia="zh-CN"/>
        </w:rPr>
        <w:t>以上各个工种人数不少于1人。</w:t>
      </w:r>
      <w:r>
        <w:rPr>
          <w:rFonts w:hint="eastAsia" w:ascii="仿宋_GB2312" w:eastAsia="仿宋_GB2312"/>
          <w:color w:val="auto"/>
          <w:sz w:val="28"/>
          <w:szCs w:val="28"/>
          <w:lang w:val="en-US" w:eastAsia="zh-CN"/>
        </w:rPr>
        <w:t>（特种作业证、职业资格证书需正反面复印，并加盖公章）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9.5</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w:t>
      </w:r>
      <w:r>
        <w:rPr>
          <w:rFonts w:hint="eastAsia" w:ascii="仿宋_GB2312" w:eastAsia="仿宋_GB2312"/>
          <w:color w:val="auto"/>
          <w:sz w:val="28"/>
          <w:szCs w:val="28"/>
          <w:lang w:val="en-US" w:eastAsia="zh-CN"/>
        </w:rPr>
        <w:t>玖万伍仟圆</w:t>
      </w:r>
      <w:r>
        <w:rPr>
          <w:rFonts w:hint="eastAsia" w:ascii="仿宋_GB2312" w:hAnsi="宋体" w:eastAsia="仿宋_GB2312"/>
          <w:bCs/>
          <w:sz w:val="28"/>
          <w:szCs w:val="28"/>
        </w:rPr>
        <w:t>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3</w:t>
      </w:r>
      <w:r>
        <w:rPr>
          <w:rFonts w:hint="eastAsia" w:ascii="仿宋" w:hAnsi="仿宋" w:eastAsia="仿宋"/>
          <w:sz w:val="28"/>
          <w:szCs w:val="28"/>
          <w:u w:val="single"/>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3</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15</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10:00</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w:t>
      </w:r>
      <w:r>
        <w:rPr>
          <w:rFonts w:hint="eastAsia" w:ascii="仿宋" w:hAnsi="仿宋" w:cs="仿宋"/>
          <w:b/>
          <w:sz w:val="28"/>
          <w:szCs w:val="28"/>
          <w:highlight w:val="none"/>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3</w:t>
      </w:r>
      <w:r>
        <w:rPr>
          <w:rFonts w:hint="eastAsia" w:ascii="仿宋" w:hAnsi="仿宋" w:eastAsia="仿宋"/>
          <w:sz w:val="28"/>
          <w:szCs w:val="28"/>
          <w:u w:val="single"/>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ind w:firstLine="560" w:firstLineChars="200"/>
        <w:rPr>
          <w:rFonts w:hint="eastAsia" w:ascii="仿宋" w:hAnsi="仿宋" w:eastAsia="仿宋"/>
          <w:color w:val="auto"/>
          <w:sz w:val="28"/>
          <w:szCs w:val="28"/>
          <w:lang w:eastAsia="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eastAsia="zh-CN"/>
        </w:rPr>
        <w:t>：</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FF0000"/>
          <w:sz w:val="28"/>
          <w:szCs w:val="28"/>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eastAsia="zh-CN"/>
        </w:rPr>
        <w:t>余</w:t>
      </w:r>
      <w:r>
        <w:rPr>
          <w:rFonts w:hint="eastAsia" w:ascii="仿宋_GB2312" w:hAnsi="宋体" w:eastAsia="仿宋_GB2312"/>
          <w:color w:val="FF0000"/>
          <w:sz w:val="28"/>
          <w:szCs w:val="28"/>
        </w:rPr>
        <w:t>老师</w:t>
      </w:r>
    </w:p>
    <w:p>
      <w:pPr>
        <w:snapToGrid w:val="0"/>
        <w:spacing w:line="360" w:lineRule="auto"/>
        <w:ind w:firstLine="539"/>
        <w:rPr>
          <w:rFonts w:hint="eastAsia" w:eastAsia="仿宋_GB2312"/>
          <w:color w:val="FF0000"/>
          <w:sz w:val="28"/>
          <w:szCs w:val="28"/>
          <w:lang w:val="en-US" w:eastAsia="zh-CN"/>
        </w:rPr>
      </w:pPr>
      <w:r>
        <w:rPr>
          <w:rFonts w:eastAsia="仿宋_GB2312"/>
          <w:color w:val="FF0000"/>
          <w:sz w:val="28"/>
          <w:szCs w:val="28"/>
        </w:rPr>
        <w:t>电话：（023）6715</w:t>
      </w:r>
      <w:r>
        <w:rPr>
          <w:rFonts w:hint="eastAsia" w:eastAsia="仿宋_GB2312"/>
          <w:color w:val="FF0000"/>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bookmarkStart w:id="21" w:name="_GoBack"/>
      <w:bookmarkEnd w:id="21"/>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w:t>
      </w:r>
    </w:p>
    <w:p>
      <w:pPr>
        <w:wordWrap w:val="0"/>
        <w:spacing w:line="300" w:lineRule="exact"/>
        <w:jc w:val="both"/>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32"/>
        <w:ind w:right="600" w:firstLine="600"/>
        <w:jc w:val="right"/>
      </w:pPr>
      <w:r>
        <w:rPr>
          <w:rFonts w:hint="eastAsia"/>
        </w:rPr>
        <w:t xml:space="preserve">合同编号：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widowControl/>
        <w:jc w:val="center"/>
        <w:rPr>
          <w:rFonts w:hint="eastAsia" w:eastAsia="华文中宋"/>
          <w:sz w:val="44"/>
          <w:lang w:eastAsia="zh-CN"/>
        </w:rPr>
      </w:pPr>
      <w:r>
        <w:rPr>
          <w:rFonts w:hint="eastAsia" w:ascii="Times New Roman" w:hAnsi="Times New Roman" w:eastAsia="华文中宋" w:cs="Times New Roman"/>
          <w:b/>
          <w:color w:val="000000"/>
          <w:kern w:val="2"/>
          <w:sz w:val="72"/>
          <w:szCs w:val="72"/>
          <w:lang w:val="en-US" w:eastAsia="zh-CN" w:bidi="ar-SA"/>
        </w:rPr>
        <w:t>西区第一污水处理站氧化池补漏、加固</w:t>
      </w:r>
      <w:r>
        <w:rPr>
          <w:rFonts w:hint="eastAsia" w:eastAsia="华文中宋" w:cs="Times New Roman"/>
          <w:b/>
          <w:color w:val="000000"/>
          <w:kern w:val="2"/>
          <w:sz w:val="72"/>
          <w:szCs w:val="72"/>
          <w:lang w:val="en-US" w:eastAsia="zh-CN" w:bidi="ar-SA"/>
        </w:rPr>
        <w:t>项目</w:t>
      </w:r>
      <w:r>
        <w:rPr>
          <w:rFonts w:hint="eastAsia" w:ascii="Times New Roman" w:hAnsi="Times New Roman" w:eastAsia="华文中宋" w:cs="Times New Roman"/>
          <w:b/>
          <w:color w:val="000000"/>
          <w:kern w:val="2"/>
          <w:sz w:val="72"/>
          <w:szCs w:val="72"/>
          <w:lang w:val="en-US" w:eastAsia="zh-CN" w:bidi="ar-S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b/>
          <w:sz w:val="32"/>
          <w:szCs w:val="32"/>
        </w:rPr>
      </w:pPr>
      <w:r>
        <w:rPr>
          <w:rFonts w:hint="eastAsia"/>
          <w:b/>
          <w:sz w:val="32"/>
          <w:szCs w:val="32"/>
        </w:rPr>
        <w:t>（适用加工、定作、修理、测试、检验）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sz w:val="30"/>
              <w:szCs w:val="30"/>
            </w:rPr>
          </w:pPr>
          <w:r>
            <w:rPr>
              <w:rFonts w:hint="eastAsia" w:ascii="仿宋_GB2312" w:eastAsia="仿宋_GB2312"/>
              <w:sz w:val="30"/>
              <w:szCs w:val="30"/>
              <w:lang w:val="zh-CN"/>
            </w:rPr>
            <w:t>目录</w:t>
          </w:r>
        </w:p>
        <w:p>
          <w:pPr>
            <w:pStyle w:val="12"/>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hint="eastAsia"/>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lang w:val="zh-CN"/>
            </w:rPr>
            <w:fldChar w:fldCharType="end"/>
          </w:r>
        </w:p>
      </w:sdtContent>
    </w:sdt>
    <w:p>
      <w:pPr>
        <w:pStyle w:val="32"/>
        <w:ind w:firstLine="602"/>
        <w:rPr>
          <w:b/>
          <w:bCs/>
        </w:rPr>
      </w:pPr>
      <w:r>
        <w:rPr>
          <w:rFonts w:hint="eastAsia"/>
          <w:b/>
          <w:bCs/>
        </w:rPr>
        <w:t>甲方:重庆机场集团有限公司</w:t>
      </w:r>
    </w:p>
    <w:p>
      <w:pPr>
        <w:pStyle w:val="32"/>
        <w:ind w:firstLine="602"/>
        <w:rPr>
          <w:b/>
          <w:bCs/>
        </w:rPr>
      </w:pPr>
      <w:r>
        <w:rPr>
          <w:b/>
          <w:bCs/>
        </w:rPr>
        <w:t>统一社会信用代码：91500000756209971P</w:t>
      </w:r>
    </w:p>
    <w:p>
      <w:pPr>
        <w:pStyle w:val="32"/>
        <w:ind w:firstLine="602"/>
        <w:rPr>
          <w:b/>
          <w:bCs/>
        </w:rPr>
      </w:pPr>
      <w:r>
        <w:rPr>
          <w:b/>
          <w:bCs/>
        </w:rPr>
        <w:t xml:space="preserve">通讯地址： </w:t>
      </w:r>
    </w:p>
    <w:p>
      <w:pPr>
        <w:pStyle w:val="32"/>
        <w:ind w:firstLine="602"/>
        <w:rPr>
          <w:b/>
          <w:bCs/>
        </w:rPr>
      </w:pPr>
      <w:r>
        <w:rPr>
          <w:b/>
          <w:bCs/>
        </w:rPr>
        <w:t xml:space="preserve">法定代表人或委托代理人： </w:t>
      </w:r>
    </w:p>
    <w:p>
      <w:pPr>
        <w:pStyle w:val="32"/>
        <w:ind w:firstLine="602"/>
        <w:rPr>
          <w:b/>
          <w:bCs/>
        </w:rPr>
      </w:pPr>
      <w:r>
        <w:rPr>
          <w:b/>
          <w:bCs/>
        </w:rPr>
        <w:t xml:space="preserve">邮政编码：                        </w:t>
      </w:r>
    </w:p>
    <w:p>
      <w:pPr>
        <w:pStyle w:val="32"/>
        <w:ind w:firstLine="602"/>
        <w:rPr>
          <w:b/>
          <w:bCs/>
        </w:rPr>
      </w:pPr>
      <w:r>
        <w:rPr>
          <w:b/>
          <w:bCs/>
        </w:rPr>
        <w:t>联系电话：</w:t>
      </w:r>
    </w:p>
    <w:p>
      <w:pPr>
        <w:pStyle w:val="32"/>
        <w:ind w:firstLine="602"/>
        <w:rPr>
          <w:b/>
          <w:bCs/>
        </w:rPr>
      </w:pPr>
      <w:r>
        <w:rPr>
          <w:b/>
          <w:bCs/>
        </w:rPr>
        <w:t>邮箱地址：</w:t>
      </w:r>
    </w:p>
    <w:p>
      <w:pPr>
        <w:pStyle w:val="32"/>
        <w:ind w:firstLine="602"/>
        <w:rPr>
          <w:b/>
          <w:bCs/>
        </w:rPr>
      </w:pPr>
      <w:r>
        <w:rPr>
          <w:b/>
          <w:bCs/>
        </w:rPr>
        <w:t xml:space="preserve">开户银行：  </w:t>
      </w:r>
    </w:p>
    <w:p>
      <w:pPr>
        <w:pStyle w:val="32"/>
        <w:ind w:firstLine="602"/>
        <w:rPr>
          <w:b/>
          <w:bCs/>
        </w:rPr>
      </w:pPr>
      <w:r>
        <w:rPr>
          <w:b/>
          <w:bCs/>
        </w:rPr>
        <w:t xml:space="preserve">开户名称： </w:t>
      </w:r>
    </w:p>
    <w:p>
      <w:pPr>
        <w:pStyle w:val="32"/>
        <w:ind w:firstLine="602"/>
        <w:rPr>
          <w:b/>
          <w:bCs/>
        </w:rPr>
      </w:pPr>
      <w:r>
        <w:rPr>
          <w:b/>
          <w:bCs/>
        </w:rPr>
        <w:t>账号：</w:t>
      </w:r>
    </w:p>
    <w:p>
      <w:pPr>
        <w:pStyle w:val="32"/>
        <w:ind w:firstLine="602"/>
        <w:rPr>
          <w:b/>
          <w:bCs/>
        </w:rPr>
      </w:pPr>
    </w:p>
    <w:p>
      <w:pPr>
        <w:pStyle w:val="32"/>
        <w:ind w:firstLine="602"/>
        <w:rPr>
          <w:b/>
          <w:bCs/>
        </w:rPr>
      </w:pPr>
      <w:r>
        <w:rPr>
          <w:rFonts w:hint="eastAsia"/>
          <w:b/>
          <w:bCs/>
        </w:rPr>
        <w:t>乙方：</w:t>
      </w:r>
      <w:r>
        <w:rPr>
          <w:b/>
          <w:bCs/>
        </w:rPr>
        <w:t xml:space="preserve"> </w:t>
      </w:r>
    </w:p>
    <w:p>
      <w:pPr>
        <w:pStyle w:val="32"/>
        <w:ind w:firstLine="602"/>
        <w:rPr>
          <w:b/>
          <w:bCs/>
        </w:rPr>
      </w:pPr>
      <w:r>
        <w:rPr>
          <w:rFonts w:hint="eastAsia"/>
          <w:b/>
          <w:bCs/>
        </w:rPr>
        <w:t>统一社会信用代码：</w:t>
      </w:r>
    </w:p>
    <w:p>
      <w:pPr>
        <w:pStyle w:val="32"/>
        <w:ind w:firstLine="602"/>
        <w:rPr>
          <w:b/>
          <w:bCs/>
        </w:rPr>
      </w:pPr>
      <w:r>
        <w:rPr>
          <w:b/>
          <w:bCs/>
        </w:rPr>
        <w:t>通讯地址：</w:t>
      </w:r>
    </w:p>
    <w:p>
      <w:pPr>
        <w:pStyle w:val="32"/>
        <w:ind w:firstLine="602"/>
        <w:rPr>
          <w:b/>
          <w:bCs/>
        </w:rPr>
      </w:pPr>
      <w:r>
        <w:rPr>
          <w:b/>
          <w:bCs/>
        </w:rPr>
        <w:t xml:space="preserve">法定代表人或委托代理人： </w:t>
      </w:r>
    </w:p>
    <w:p>
      <w:pPr>
        <w:pStyle w:val="32"/>
        <w:ind w:firstLine="602"/>
        <w:rPr>
          <w:b/>
          <w:bCs/>
        </w:rPr>
      </w:pPr>
      <w:r>
        <w:rPr>
          <w:b/>
          <w:bCs/>
        </w:rPr>
        <w:t>邮政编码：</w:t>
      </w:r>
    </w:p>
    <w:p>
      <w:pPr>
        <w:pStyle w:val="32"/>
        <w:ind w:firstLine="602"/>
        <w:rPr>
          <w:b/>
          <w:bCs/>
        </w:rPr>
      </w:pPr>
      <w:r>
        <w:rPr>
          <w:b/>
          <w:bCs/>
        </w:rPr>
        <w:t>联系电话：</w:t>
      </w:r>
    </w:p>
    <w:p>
      <w:pPr>
        <w:pStyle w:val="32"/>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w:t>
      </w:r>
      <w:r>
        <w:rPr>
          <w:rStyle w:val="29"/>
          <w:rFonts w:hint="eastAsia" w:ascii="仿宋_GB2312" w:hAnsi="仿宋_GB2312" w:eastAsia="仿宋_GB2312" w:cs="仿宋_GB2312"/>
          <w:shd w:val="clear" w:color="auto" w:fill="auto"/>
        </w:rPr>
        <w:t>华人民共和国</w:t>
      </w:r>
      <w:r>
        <w:rPr>
          <w:rStyle w:val="29"/>
          <w:rFonts w:hint="eastAsia" w:ascii="仿宋_GB2312" w:hAnsi="仿宋_GB2312" w:eastAsia="仿宋_GB2312" w:cs="仿宋_GB2312"/>
          <w:color w:val="auto"/>
          <w:shd w:val="clear" w:color="auto" w:fill="auto"/>
          <w:lang w:eastAsia="zh-CN"/>
        </w:rPr>
        <w:t>民法典</w:t>
      </w:r>
      <w:r>
        <w:rPr>
          <w:rStyle w:val="29"/>
          <w:rFonts w:hint="eastAsia" w:ascii="仿宋_GB2312" w:hAnsi="仿宋_GB2312" w:eastAsia="仿宋_GB2312" w:cs="仿宋_GB2312"/>
          <w:shd w:val="clear" w:color="auto" w:fill="auto"/>
        </w:rPr>
        <w:t>》等有关法律、法规，就乙方承揽甲方</w:t>
      </w:r>
      <w:r>
        <w:rPr>
          <w:rStyle w:val="29"/>
          <w:rFonts w:hint="eastAsia" w:ascii="仿宋_GB2312" w:hAnsi="仿宋_GB2312" w:eastAsia="仿宋_GB2312" w:cs="仿宋_GB2312"/>
          <w:u w:val="single"/>
          <w:shd w:val="clear" w:color="auto" w:fill="auto"/>
          <w:lang w:val="en-US" w:eastAsia="zh-CN"/>
        </w:rPr>
        <w:t>西区第一污水处理站氧化池补漏、加固项目</w:t>
      </w:r>
      <w:r>
        <w:rPr>
          <w:rStyle w:val="29"/>
          <w:rFonts w:hint="eastAsia" w:ascii="仿宋_GB2312" w:hAnsi="仿宋_GB2312" w:eastAsia="仿宋_GB2312" w:cs="仿宋_GB2312"/>
          <w:shd w:val="clear" w:color="auto" w:fill="auto"/>
        </w:rPr>
        <w:t>事宜</w:t>
      </w:r>
      <w:r>
        <w:rPr>
          <w:rStyle w:val="29"/>
          <w:rFonts w:hint="eastAsia" w:ascii="仿宋_GB2312" w:hAnsi="仿宋" w:eastAsia="仿宋_GB2312" w:cs="宋体"/>
          <w:shd w:val="clear" w:color="auto" w:fill="auto"/>
        </w:rPr>
        <w:t>（以下称项目），双方经充分平等协商，达成本协议。</w:t>
      </w:r>
    </w:p>
    <w:p>
      <w:pPr>
        <w:pStyle w:val="4"/>
        <w:numPr>
          <w:ilvl w:val="0"/>
          <w:numId w:val="8"/>
        </w:numPr>
        <w:ind w:firstLine="640"/>
        <w:rPr>
          <w:rStyle w:val="29"/>
          <w:rFonts w:hint="eastAsia"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项目名称</w:t>
      </w:r>
      <w:bookmarkEnd w:id="0"/>
      <w:bookmarkStart w:id="1" w:name="_Hlk9437057"/>
    </w:p>
    <w:p>
      <w:pPr>
        <w:pStyle w:val="4"/>
        <w:numPr>
          <w:ilvl w:val="0"/>
          <w:numId w:val="0"/>
        </w:numPr>
        <w:ind w:firstLine="600" w:firstLineChars="200"/>
      </w:pPr>
      <w:r>
        <w:rPr>
          <w:rStyle w:val="29"/>
          <w:rFonts w:hint="eastAsia" w:ascii="仿宋_GB2312" w:hAnsi="仿宋" w:eastAsia="仿宋_GB2312" w:cs="宋体"/>
          <w:bCs w:val="0"/>
          <w:color w:val="000000"/>
          <w:kern w:val="2"/>
          <w:u w:val="single"/>
          <w:shd w:val="clear" w:fill="auto"/>
          <w:lang w:val="en-US" w:eastAsia="zh-CN" w:bidi="ar-SA"/>
        </w:rPr>
        <w:t>西区第一污水处理站氧化池补漏、加固项目</w:t>
      </w:r>
      <w:r>
        <w:rPr>
          <w:rStyle w:val="29"/>
          <w:rFonts w:hint="eastAsia" w:eastAsia="仿宋" w:cs="仿宋"/>
          <w:sz w:val="32"/>
          <w:szCs w:val="32"/>
          <w:u w:val="single"/>
          <w:lang w:val="en-US" w:eastAsia="zh-CN" w:bidi="ar-SA"/>
        </w:rPr>
        <w:t xml:space="preserve">    </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bCs w:val="0"/>
          <w:color w:val="000000"/>
          <w:kern w:val="2"/>
          <w:u w:val="single"/>
          <w:shd w:val="clear" w:fill="auto"/>
          <w:lang w:val="en-US" w:eastAsia="zh-CN" w:bidi="ar-SA"/>
        </w:rPr>
        <w:t xml:space="preserve">  </w:t>
      </w:r>
      <w:r>
        <w:rPr>
          <w:rStyle w:val="29"/>
          <w:rFonts w:hint="eastAsia" w:ascii="仿宋_GB2312" w:hAnsi="仿宋" w:eastAsia="仿宋_GB2312" w:cs="宋体"/>
          <w:bCs w:val="0"/>
          <w:color w:val="000000"/>
          <w:kern w:val="2"/>
          <w:u w:val="single"/>
          <w:shd w:val="clear" w:fill="auto"/>
          <w:lang w:val="zh-CN" w:eastAsia="zh-CN" w:bidi="ar-SA"/>
        </w:rPr>
        <w:t>重庆江北国际机场</w:t>
      </w:r>
      <w:r>
        <w:rPr>
          <w:rStyle w:val="29"/>
          <w:rFonts w:hint="eastAsia" w:ascii="仿宋_GB2312" w:hAnsi="仿宋" w:eastAsia="仿宋_GB2312" w:cs="宋体"/>
          <w:bCs w:val="0"/>
          <w:color w:val="000000"/>
          <w:kern w:val="2"/>
          <w:u w:val="single"/>
          <w:shd w:val="clear" w:fill="auto"/>
          <w:lang w:val="en-US" w:eastAsia="zh-CN" w:bidi="ar-SA"/>
        </w:rPr>
        <w:t>西区第一污水处理站</w:t>
      </w:r>
      <w:r>
        <w:rPr>
          <w:rStyle w:val="29"/>
          <w:rFonts w:ascii="仿宋_GB2312" w:hAnsi="仿宋" w:eastAsia="仿宋_GB2312" w:cs="宋体"/>
          <w:u w:val="single"/>
          <w:shd w:val="clear" w:color="auto" w:fill="auto"/>
        </w:rPr>
        <w:t xml:space="preserve"> </w:t>
      </w:r>
      <w:r>
        <w:rPr>
          <w:rStyle w:val="29"/>
          <w:rFonts w:hint="eastAsia" w:cs="宋体"/>
          <w:u w:val="single"/>
          <w:shd w:val="clear" w:color="auto" w:fill="auto"/>
          <w:lang w:val="en-US" w:eastAsia="zh-CN"/>
        </w:rPr>
        <w:t xml:space="preserve">     </w:t>
      </w:r>
      <w:r>
        <w:rPr>
          <w:rStyle w:val="29"/>
          <w:rFonts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Style w:val="29"/>
          <w:rFonts w:hint="eastAsia" w:ascii="仿宋" w:hAnsi="仿宋" w:eastAsia="黑体" w:cs="Times New Roman"/>
          <w:sz w:val="32"/>
          <w:szCs w:val="24"/>
          <w:shd w:val="clear" w:color="auto" w:fill="auto"/>
        </w:rPr>
        <w:t>项目内容和范围</w:t>
      </w:r>
      <w:bookmarkEnd w:id="3"/>
    </w:p>
    <w:p>
      <w:pPr>
        <w:ind w:firstLine="600" w:firstLineChars="200"/>
        <w:rPr>
          <w:rFonts w:hint="eastAsia" w:ascii="仿宋_GB2312" w:hAnsi="仿宋_GB2312" w:eastAsia="仿宋_GB2312" w:cs="仿宋_GB2312"/>
          <w:color w:val="auto"/>
          <w:sz w:val="30"/>
          <w:szCs w:val="30"/>
          <w:u w:val="none"/>
          <w:lang w:val="en-US" w:eastAsia="zh-CN"/>
        </w:rPr>
      </w:pPr>
      <w:bookmarkStart w:id="4" w:name="_Toc24707258"/>
      <w:r>
        <w:rPr>
          <w:rFonts w:hint="eastAsia" w:ascii="仿宋_GB2312" w:hAnsi="仿宋_GB2312" w:eastAsia="仿宋_GB2312" w:cs="仿宋_GB2312"/>
          <w:color w:val="auto"/>
          <w:sz w:val="30"/>
          <w:szCs w:val="30"/>
          <w:u w:val="none"/>
          <w:lang w:val="en-US" w:eastAsia="zh-CN"/>
        </w:rPr>
        <w:t>1、外墙铺设钢筋加混凝土进行关模浇筑，长度约72m，平均高度约1.3m（含地脚基础0.3m)。钢筋</w:t>
      </w:r>
      <w:r>
        <w:rPr>
          <w:rFonts w:hint="eastAsia" w:ascii="仿宋_GB2312" w:hAnsi="仿宋_GB2312" w:eastAsia="仿宋_GB2312" w:cs="仿宋_GB2312"/>
          <w:color w:val="auto"/>
          <w:sz w:val="30"/>
          <w:szCs w:val="30"/>
          <w:highlight w:val="none"/>
          <w:u w:val="none"/>
          <w:lang w:val="en-US" w:eastAsia="zh-CN"/>
        </w:rPr>
        <w:t>配置：螺纹钢竖筋φ16，横筋φ12，间距</w:t>
      </w:r>
      <w:r>
        <w:rPr>
          <w:rFonts w:hint="eastAsia" w:ascii="仿宋_GB2312" w:hAnsi="仿宋_GB2312" w:eastAsia="仿宋_GB2312" w:cs="仿宋_GB2312"/>
          <w:color w:val="auto"/>
          <w:sz w:val="30"/>
          <w:szCs w:val="30"/>
          <w:u w:val="none"/>
          <w:lang w:val="en-US" w:eastAsia="zh-CN"/>
        </w:rPr>
        <w:t>200mm。混凝土标号：C30，浇筑厚度：300mm。</w:t>
      </w:r>
    </w:p>
    <w:p>
      <w:pPr>
        <w:pStyle w:val="4"/>
        <w:ind w:firstLine="64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u w:val="none"/>
          <w:lang w:val="en-US" w:eastAsia="zh-CN"/>
        </w:rPr>
        <w:t>2、池内壁缝隙灌浆、钢丝挂网水泥砂浆整体找平，水泥砂浆厚度≥20mm，水泥砂浆标号M10,并刷防水涂料进行防水处理，高度约2.6m，长</w:t>
      </w:r>
      <w:r>
        <w:rPr>
          <w:rFonts w:hint="eastAsia" w:ascii="仿宋_GB2312" w:hAnsi="仿宋_GB2312" w:eastAsia="仿宋_GB2312" w:cs="仿宋_GB2312"/>
          <w:color w:val="auto"/>
          <w:sz w:val="30"/>
          <w:szCs w:val="30"/>
          <w:lang w:val="en-US" w:eastAsia="zh-CN"/>
        </w:rPr>
        <w:t>度约91m。</w:t>
      </w: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4.1本项目工期为：</w:t>
      </w:r>
      <w:r>
        <w:rPr>
          <w:rStyle w:val="29"/>
          <w:rFonts w:hint="eastAsia" w:ascii="仿宋_GB2312" w:hAnsi="仿宋" w:eastAsia="仿宋_GB2312" w:cs="宋体"/>
          <w:shd w:val="clear" w:color="auto" w:fill="auto"/>
          <w:lang w:val="en-US" w:eastAsia="zh-CN"/>
        </w:rPr>
        <w:t>自开工报告批复之日起30日历日</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第五条 质量保证</w:t>
      </w:r>
      <w:bookmarkEnd w:id="5"/>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5.</w:t>
      </w:r>
      <w:r>
        <w:rPr>
          <w:rStyle w:val="29"/>
          <w:rFonts w:hint="eastAsia" w:ascii="仿宋_GB2312" w:hAnsi="仿宋_GB2312" w:eastAsia="仿宋_GB2312" w:cs="仿宋_GB2312"/>
          <w:shd w:val="clear" w:color="auto" w:fill="auto"/>
          <w:lang w:val="en-US" w:eastAsia="zh-CN"/>
        </w:rPr>
        <w:t>1</w:t>
      </w:r>
      <w:r>
        <w:rPr>
          <w:rStyle w:val="29"/>
          <w:rFonts w:hint="eastAsia" w:ascii="仿宋_GB2312" w:hAnsi="仿宋_GB2312" w:eastAsia="仿宋_GB2312" w:cs="仿宋_GB2312"/>
          <w:shd w:val="clear" w:color="auto" w:fill="auto"/>
        </w:rPr>
        <w:t>项目质量保证期为：</w:t>
      </w:r>
      <w:r>
        <w:rPr>
          <w:rStyle w:val="29"/>
          <w:rFonts w:hint="eastAsia" w:ascii="仿宋_GB2312" w:hAnsi="仿宋_GB2312" w:eastAsia="仿宋_GB2312" w:cs="仿宋_GB2312"/>
          <w:u w:val="single"/>
          <w:shd w:val="clear" w:color="auto" w:fill="auto"/>
        </w:rPr>
        <w:t xml:space="preserve">  </w:t>
      </w:r>
      <w:r>
        <w:rPr>
          <w:rStyle w:val="29"/>
          <w:rFonts w:hint="eastAsia" w:hAnsi="仿宋_GB2312" w:cs="仿宋_GB2312"/>
          <w:u w:val="single"/>
          <w:shd w:val="clear" w:color="auto" w:fill="auto"/>
          <w:lang w:val="en-US" w:eastAsia="zh-CN"/>
        </w:rPr>
        <w:t>24</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个</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月，自项目验收合格之日起算，质保期内出现与本项目有关或本项目引起的故障或异常，在接到甲方通知后，乙方需派专业技术人员在</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24</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小时内赶到现场处理,若未及时响应，每次扣尾款的</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50</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pStyle w:val="32"/>
        <w:ind w:firstLine="600"/>
        <w:jc w:val="both"/>
        <w:rPr>
          <w:rFonts w:hint="eastAsia" w:ascii="仿宋_GB2312" w:hAnsi="仿宋_GB2312" w:eastAsia="仿宋_GB2312" w:cs="仿宋_GB2312"/>
          <w:color w:val="auto"/>
        </w:rPr>
      </w:pPr>
      <w:r>
        <w:rPr>
          <w:rStyle w:val="29"/>
          <w:rFonts w:hint="eastAsia" w:ascii="仿宋_GB2312" w:hAnsi="仿宋_GB2312" w:eastAsia="仿宋_GB2312" w:cs="仿宋_GB2312"/>
          <w:color w:val="auto"/>
          <w:shd w:val="clear" w:color="auto" w:fill="auto"/>
          <w:lang w:val="en-US" w:eastAsia="zh-CN"/>
        </w:rPr>
        <w:t>合同</w:t>
      </w:r>
      <w:r>
        <w:rPr>
          <w:rStyle w:val="29"/>
          <w:rFonts w:hint="eastAsia" w:ascii="仿宋_GB2312" w:hAnsi="仿宋_GB2312" w:eastAsia="仿宋_GB2312" w:cs="仿宋_GB2312"/>
          <w:color w:val="auto"/>
          <w:shd w:val="clear" w:color="auto" w:fill="auto"/>
        </w:rPr>
        <w:t>金额</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shd w:val="clear" w:color="auto" w:fill="auto"/>
        </w:rPr>
        <w:t>不含</w:t>
      </w:r>
      <w:r>
        <w:rPr>
          <w:rStyle w:val="29"/>
          <w:rFonts w:hint="eastAsia" w:ascii="仿宋_GB2312" w:hAnsi="仿宋_GB2312" w:eastAsia="仿宋_GB2312" w:cs="仿宋_GB2312"/>
          <w:color w:val="auto"/>
          <w:shd w:val="clear" w:color="auto" w:fill="auto"/>
          <w:lang w:val="en-US" w:eastAsia="zh-CN"/>
        </w:rPr>
        <w:t>增值</w:t>
      </w:r>
      <w:r>
        <w:rPr>
          <w:rStyle w:val="29"/>
          <w:rFonts w:hint="eastAsia" w:ascii="仿宋_GB2312" w:hAnsi="仿宋_GB2312" w:eastAsia="仿宋_GB2312" w:cs="仿宋_GB2312"/>
          <w:color w:val="auto"/>
          <w:shd w:val="clear" w:color="auto" w:fill="auto"/>
        </w:rPr>
        <w:t>税</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）；含税金额</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w:t>
      </w:r>
      <w:r>
        <w:rPr>
          <w:rStyle w:val="29"/>
          <w:rFonts w:hint="eastAsia" w:ascii="仿宋_GB2312" w:hAnsi="仿宋_GB2312" w:eastAsia="仿宋_GB2312" w:cs="仿宋_GB2312"/>
          <w:color w:val="auto"/>
          <w:shd w:val="clear" w:color="auto" w:fill="auto"/>
          <w:lang w:val="en-US" w:eastAsia="zh-CN"/>
        </w:rPr>
        <w:t>增值税税率为</w:t>
      </w:r>
      <w:r>
        <w:rPr>
          <w:rStyle w:val="29"/>
          <w:rFonts w:hint="eastAsia" w:ascii="仿宋_GB2312" w:hAnsi="仿宋_GB2312" w:eastAsia="仿宋_GB2312" w:cs="仿宋_GB2312"/>
          <w:color w:val="auto"/>
          <w:u w:val="single"/>
          <w:shd w:val="clear" w:color="auto" w:fill="auto"/>
          <w:lang w:val="en-US" w:eastAsia="zh-CN"/>
        </w:rPr>
        <w:t xml:space="preserve"> </w:t>
      </w:r>
      <w:r>
        <w:rPr>
          <w:rStyle w:val="29"/>
          <w:rFonts w:hint="eastAsia" w:ascii="仿宋_GB2312" w:hAnsi="仿宋_GB2312" w:eastAsia="仿宋_GB2312" w:cs="仿宋_GB2312"/>
          <w:color w:val="auto"/>
          <w:shd w:val="clear" w:color="auto" w:fill="auto"/>
          <w:lang w:val="en-US" w:eastAsia="zh-CN"/>
        </w:rPr>
        <w:t>%。</w:t>
      </w:r>
      <w:r>
        <w:rPr>
          <w:rStyle w:val="29"/>
          <w:rFonts w:hint="eastAsia" w:ascii="仿宋_GB2312" w:hAnsi="仿宋_GB2312" w:eastAsia="仿宋_GB2312" w:cs="仿宋_GB2312"/>
          <w:color w:val="auto"/>
          <w:shd w:val="clear" w:color="auto" w:fill="auto"/>
        </w:rPr>
        <w:t>本合同价格为</w:t>
      </w:r>
      <w:r>
        <w:rPr>
          <w:rFonts w:hint="eastAsia" w:ascii="仿宋_GB2312" w:hAnsi="仿宋_GB2312" w:eastAsia="仿宋_GB2312" w:cs="仿宋_GB2312"/>
          <w:color w:val="auto"/>
        </w:rPr>
        <w:t xml:space="preserve"> “总价包干”，包括但不限于材料购买、人工、运输、保险、风险措施费用等一切与项目内容相关的费用。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7.1项目完工验收合格后，乙方</w:t>
      </w:r>
      <w:r>
        <w:rPr>
          <w:rStyle w:val="29"/>
          <w:rFonts w:hint="eastAsia" w:ascii="仿宋_GB2312" w:hAnsi="仿宋_GB2312" w:eastAsia="仿宋_GB2312" w:cs="仿宋_GB2312"/>
          <w:color w:val="auto"/>
          <w:shd w:val="clear" w:color="auto" w:fill="auto"/>
          <w:lang w:val="en-US" w:eastAsia="zh-CN"/>
        </w:rPr>
        <w:t>向甲方</w:t>
      </w:r>
      <w:r>
        <w:rPr>
          <w:rStyle w:val="29"/>
          <w:rFonts w:hint="eastAsia" w:ascii="仿宋_GB2312" w:hAnsi="仿宋_GB2312" w:eastAsia="仿宋_GB2312" w:cs="仿宋_GB2312"/>
          <w:color w:val="auto"/>
          <w:shd w:val="clear" w:color="auto" w:fill="auto"/>
        </w:rPr>
        <w:t>开具</w:t>
      </w:r>
      <w:r>
        <w:rPr>
          <w:rStyle w:val="29"/>
          <w:rFonts w:hint="eastAsia" w:ascii="仿宋_GB2312" w:hAnsi="仿宋_GB2312" w:eastAsia="仿宋_GB2312" w:cs="仿宋_GB2312"/>
          <w:color w:val="auto"/>
          <w:shd w:val="clear" w:color="auto" w:fill="auto"/>
          <w:lang w:val="en-US" w:eastAsia="zh-CN"/>
        </w:rPr>
        <w:t>合同金额的正规增值税发票。甲方在收到</w:t>
      </w:r>
      <w:r>
        <w:rPr>
          <w:rStyle w:val="29"/>
          <w:rFonts w:hint="eastAsia" w:ascii="仿宋_GB2312" w:hAnsi="仿宋_GB2312" w:eastAsia="仿宋_GB2312" w:cs="仿宋_GB2312"/>
          <w:color w:val="auto"/>
          <w:shd w:val="clear" w:color="auto" w:fill="auto"/>
        </w:rPr>
        <w:t>增值税发票后30个工作日内，向乙方支付合同价款的</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97</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％，剩余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3</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％的余款在质量保证期届满且无问题后30个工作日内</w:t>
      </w:r>
      <w:r>
        <w:rPr>
          <w:rStyle w:val="29"/>
          <w:rFonts w:hint="eastAsia" w:ascii="仿宋_GB2312" w:hAnsi="仿宋_GB2312" w:eastAsia="仿宋_GB2312" w:cs="仿宋_GB2312"/>
          <w:color w:val="auto"/>
          <w:shd w:val="clear" w:color="auto" w:fill="auto"/>
          <w:lang w:val="en-US" w:eastAsia="zh-CN"/>
        </w:rPr>
        <w:t>无息</w:t>
      </w:r>
      <w:r>
        <w:rPr>
          <w:rStyle w:val="29"/>
          <w:rFonts w:hint="eastAsia" w:ascii="仿宋_GB2312" w:hAnsi="仿宋_GB2312" w:eastAsia="仿宋_GB2312" w:cs="仿宋_GB2312"/>
          <w:color w:val="auto"/>
          <w:shd w:val="clear" w:color="auto" w:fill="auto"/>
        </w:rPr>
        <w:t>支付。</w:t>
      </w:r>
    </w:p>
    <w:p>
      <w:pPr>
        <w:pStyle w:val="32"/>
        <w:ind w:firstLine="600"/>
        <w:rPr>
          <w:rStyle w:val="35"/>
          <w:rFonts w:hint="eastAsia" w:ascii="仿宋_GB2312" w:hAnsi="仿宋_GB2312" w:eastAsia="仿宋_GB2312" w:cs="仿宋_GB2312"/>
          <w:color w:val="auto"/>
          <w:lang w:eastAsia="zh-CN"/>
        </w:rPr>
      </w:pPr>
      <w:r>
        <w:rPr>
          <w:rStyle w:val="35"/>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7.2 支付方式：银行转账。</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 xml:space="preserve">7.3 </w:t>
      </w:r>
      <w:r>
        <w:rPr>
          <w:rStyle w:val="29"/>
          <w:rFonts w:hint="eastAsia" w:ascii="仿宋_GB2312" w:hAnsi="仿宋_GB2312" w:eastAsia="仿宋_GB2312" w:cs="仿宋_GB2312"/>
          <w:color w:val="auto"/>
          <w:shd w:val="clear" w:color="auto" w:fill="auto"/>
        </w:rPr>
        <w:t>乙方</w:t>
      </w:r>
      <w:r>
        <w:rPr>
          <w:rStyle w:val="29"/>
          <w:rFonts w:hint="eastAsia" w:ascii="仿宋_GB2312" w:hAnsi="仿宋_GB2312" w:eastAsia="仿宋_GB2312" w:cs="仿宋_GB2312"/>
          <w:color w:val="auto"/>
          <w:shd w:val="clear" w:color="auto" w:fill="auto"/>
          <w:lang w:eastAsia="zh-CN"/>
        </w:rPr>
        <w:t>账</w:t>
      </w:r>
      <w:r>
        <w:rPr>
          <w:rStyle w:val="29"/>
          <w:rFonts w:hint="eastAsia" w:ascii="仿宋_GB2312" w:hAnsi="仿宋_GB2312" w:eastAsia="仿宋_GB2312" w:cs="仿宋_GB2312"/>
          <w:color w:val="auto"/>
          <w:shd w:val="clear" w:color="auto" w:fill="auto"/>
        </w:rPr>
        <w:t>户信息：</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开户行：</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账号：</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8.1乙方工作时间的要求</w:t>
      </w:r>
      <w:r>
        <w:rPr>
          <w:rStyle w:val="29"/>
          <w:rFonts w:hint="eastAsia" w:ascii="仿宋_GB2312" w:hAnsi="仿宋_GB2312" w:eastAsia="仿宋_GB2312" w:cs="仿宋_GB2312"/>
          <w:sz w:val="30"/>
          <w:szCs w:val="30"/>
          <w:u w:val="single"/>
          <w:shd w:val="clear" w:color="auto" w:fill="auto"/>
        </w:rPr>
        <w:t>：</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本项目</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自开工报告</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批复</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之日起</w:t>
      </w:r>
      <w:r>
        <w:rPr>
          <w:rFonts w:hint="eastAsia" w:ascii="仿宋_GB2312" w:hAnsi="仿宋_GB2312" w:eastAsia="仿宋_GB2312" w:cs="仿宋_GB2312"/>
          <w:b w:val="0"/>
          <w:bCs/>
          <w:color w:val="auto"/>
          <w:sz w:val="30"/>
          <w:szCs w:val="30"/>
          <w:u w:val="single"/>
          <w:lang w:val="en-US" w:eastAsia="zh-CN"/>
        </w:rPr>
        <w:t>30</w:t>
      </w:r>
      <w:r>
        <w:rPr>
          <w:rFonts w:hint="eastAsia" w:ascii="仿宋_GB2312" w:hAnsi="仿宋_GB2312" w:eastAsia="仿宋_GB2312" w:cs="仿宋_GB2312"/>
          <w:b w:val="0"/>
          <w:bCs/>
          <w:color w:val="000000"/>
          <w:sz w:val="30"/>
          <w:szCs w:val="30"/>
          <w:u w:val="single"/>
          <w:lang w:val="en-US" w:eastAsia="zh-CN"/>
        </w:rPr>
        <w:t>日历天</w:t>
      </w:r>
      <w:r>
        <w:rPr>
          <w:rFonts w:hint="eastAsia" w:ascii="仿宋_GB2312" w:hAnsi="仿宋_GB2312" w:eastAsia="仿宋_GB2312" w:cs="仿宋_GB2312"/>
          <w:b w:val="0"/>
          <w:bCs/>
          <w:color w:val="000000"/>
          <w:sz w:val="30"/>
          <w:szCs w:val="30"/>
          <w:u w:val="single"/>
          <w:lang w:eastAsia="zh-CN"/>
        </w:rPr>
        <w:t>内</w:t>
      </w:r>
      <w:r>
        <w:rPr>
          <w:rFonts w:hint="eastAsia" w:ascii="仿宋_GB2312" w:hAnsi="仿宋_GB2312" w:eastAsia="仿宋_GB2312" w:cs="仿宋_GB2312"/>
          <w:bCs/>
          <w:color w:val="000000" w:themeColor="text1"/>
          <w:sz w:val="30"/>
          <w:szCs w:val="30"/>
          <w:u w:val="single"/>
          <w:lang w:val="en-US" w:eastAsia="zh-CN"/>
          <w14:textFill>
            <w14:solidFill>
              <w14:schemeClr w14:val="tx1"/>
            </w14:solidFill>
          </w14:textFill>
        </w:rPr>
        <w:t>完成</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8.2办理证件的要求</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highlight w:val="none"/>
          <w:u w:val="single"/>
          <w:shd w:val="clear" w:color="auto" w:fill="auto"/>
          <w:lang w:val="en-US" w:eastAsia="zh-CN"/>
        </w:rPr>
        <w:t>施工过程中涉及</w:t>
      </w:r>
      <w:r>
        <w:rPr>
          <w:rStyle w:val="29"/>
          <w:rFonts w:hint="eastAsia" w:ascii="仿宋_GB2312" w:hAnsi="仿宋_GB2312" w:eastAsia="仿宋_GB2312" w:cs="仿宋_GB2312"/>
          <w:color w:val="auto"/>
          <w:sz w:val="30"/>
          <w:szCs w:val="30"/>
          <w:highlight w:val="none"/>
          <w:u w:val="single"/>
          <w:shd w:val="clear" w:color="auto"/>
          <w:lang w:val="en-US" w:eastAsia="zh-CN"/>
        </w:rPr>
        <w:t>架子工</w:t>
      </w:r>
      <w:r>
        <w:rPr>
          <w:rStyle w:val="29"/>
          <w:rFonts w:hint="eastAsia" w:ascii="仿宋_GB2312" w:hAnsi="仿宋_GB2312" w:eastAsia="仿宋_GB2312" w:cs="仿宋_GB2312"/>
          <w:sz w:val="30"/>
          <w:szCs w:val="30"/>
          <w:highlight w:val="none"/>
          <w:u w:val="single"/>
          <w:shd w:val="clear" w:color="auto" w:fill="auto"/>
          <w:lang w:val="en-US" w:eastAsia="zh-CN"/>
        </w:rPr>
        <w:t>特殊作业，乙</w:t>
      </w:r>
      <w:r>
        <w:rPr>
          <w:rStyle w:val="29"/>
          <w:rFonts w:hint="eastAsia" w:ascii="仿宋_GB2312" w:hAnsi="仿宋_GB2312" w:eastAsia="仿宋_GB2312" w:cs="仿宋_GB2312"/>
          <w:sz w:val="30"/>
          <w:szCs w:val="30"/>
          <w:u w:val="single"/>
          <w:shd w:val="clear" w:color="auto" w:fill="auto"/>
          <w:lang w:val="en-US" w:eastAsia="zh-CN"/>
        </w:rPr>
        <w:t>方需开工前按照动力能源保障部要求提供相关人员资质证明材料，办理相关开工手续</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8.3 项目所需材料的提供和使用由</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u w:val="single"/>
          <w:shd w:val="clear" w:color="auto" w:fill="auto"/>
          <w:lang w:val="en-US" w:eastAsia="zh-CN"/>
        </w:rPr>
        <w:t>乙方</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负责；</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8.4 未经甲方书面同意，乙方不得擅自改变合同约定材料，也不得转包、分包；</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8.5 其它要求：</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2"/>
        <w:ind w:firstLine="600"/>
        <w:rPr>
          <w:rFonts w:hint="eastAsia" w:ascii="仿宋_GB2312" w:hAnsi="仿宋_GB2312" w:eastAsia="仿宋_GB2312" w:cs="仿宋_GB2312"/>
          <w:sz w:val="30"/>
          <w:szCs w:val="30"/>
        </w:rPr>
      </w:pPr>
      <w:r>
        <w:rPr>
          <w:rStyle w:val="29"/>
          <w:rFonts w:hint="eastAsia" w:ascii="仿宋_GB2312" w:hAnsi="仿宋" w:eastAsia="仿宋_GB2312" w:cs="宋体"/>
          <w:shd w:val="clear" w:color="auto" w:fill="auto"/>
        </w:rPr>
        <w:t>9.2.5</w:t>
      </w:r>
      <w:r>
        <w:rPr>
          <w:rFonts w:hint="eastAsia"/>
        </w:rPr>
        <w:t>在履行本合同的过程中乙方若造成乙方工作人员、甲方或</w:t>
      </w:r>
      <w:r>
        <w:rPr>
          <w:rFonts w:hint="eastAsia" w:ascii="仿宋_GB2312" w:hAnsi="仿宋_GB2312" w:eastAsia="仿宋_GB2312" w:cs="仿宋_GB2312"/>
          <w:sz w:val="30"/>
          <w:szCs w:val="30"/>
        </w:rPr>
        <w:t>第三方人身、财产损害的，乙方应承担全部责任。</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Style w:val="29"/>
          <w:rFonts w:hint="eastAsia" w:ascii="仿宋_GB2312" w:hAnsi="仿宋_GB2312" w:eastAsia="仿宋_GB2312" w:cs="仿宋_GB2312"/>
          <w:sz w:val="30"/>
          <w:szCs w:val="30"/>
          <w:shd w:val="clear" w:color="auto" w:fill="auto"/>
        </w:rPr>
        <w:t>9.2.6</w:t>
      </w:r>
      <w:r>
        <w:rPr>
          <w:rFonts w:hint="eastAsia" w:ascii="仿宋_GB2312" w:hAnsi="仿宋_GB2312" w:eastAsia="仿宋_GB2312" w:cs="仿宋_GB2312"/>
          <w:kern w:val="2"/>
          <w:sz w:val="30"/>
          <w:szCs w:val="30"/>
          <w:lang w:val="en-US" w:eastAsia="zh-CN" w:bidi="ar-SA"/>
        </w:rPr>
        <w:t>现场使用的钢筋型号及间距需符合项目要求，混凝土型号、浇筑厚度需符合项目要求。因未按项目要求或质量原因造成施工过程中的损失，将由乙方全部承担。</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9.2.7如因施工过程中未按国家施工工艺要求，造成施工过程中的损失，将由乙方全部承担。</w:t>
      </w:r>
    </w:p>
    <w:p>
      <w:pPr>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9.2.8施工过程中的混凝土浇筑、养护需按照国家相关规范要求进行实施，若完工后保质期内池体出现龟裂、脱落、漏水等情形，将由乙方全部承担所有责任。</w:t>
      </w:r>
    </w:p>
    <w:p>
      <w:pPr>
        <w:pStyle w:val="2"/>
        <w:ind w:firstLine="560" w:firstLineChars="200"/>
        <w:jc w:val="both"/>
        <w:rPr>
          <w:rFonts w:hint="eastAsia"/>
          <w:color w:val="auto"/>
        </w:rPr>
      </w:pPr>
      <w:r>
        <w:rPr>
          <w:rFonts w:hint="eastAsia" w:ascii="仿宋" w:hAnsi="仿宋" w:cs="仿宋"/>
          <w:color w:val="auto"/>
          <w:kern w:val="2"/>
          <w:sz w:val="28"/>
          <w:szCs w:val="28"/>
          <w:lang w:val="en-US" w:eastAsia="zh-CN" w:bidi="ar-SA"/>
        </w:rPr>
        <w:t>9.2.9、施工单位在施工前及施工过程中应按照国家新冠疫情防疫相关要求对施工人员进行管理，因管理问题出现人员感染情况，将由承包单位全部承担所有责任。</w:t>
      </w:r>
    </w:p>
    <w:p>
      <w:pPr>
        <w:pStyle w:val="4"/>
        <w:ind w:firstLine="640"/>
        <w:rPr>
          <w:rStyle w:val="29"/>
          <w:rFonts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第十条  成果验收标准和方法</w:t>
      </w:r>
      <w:bookmarkEnd w:id="12"/>
    </w:p>
    <w:p>
      <w:pPr>
        <w:pStyle w:val="32"/>
        <w:ind w:left="420" w:leftChars="200" w:firstLine="600" w:firstLineChars="2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rPr>
        <w:t>项目完工后，由乙方向甲方提出验收申请，甲方按</w:t>
      </w:r>
      <w:r>
        <w:rPr>
          <w:rStyle w:val="29"/>
          <w:rFonts w:hint="eastAsia" w:ascii="仿宋_GB2312" w:hAnsi="仿宋" w:eastAsia="仿宋_GB2312" w:cs="宋体"/>
          <w:shd w:val="clear" w:color="auto" w:fill="auto"/>
          <w:lang w:val="en-US" w:eastAsia="zh-CN"/>
        </w:rPr>
        <w:t>照以下四点进行验收：</w:t>
      </w:r>
    </w:p>
    <w:p>
      <w:pPr>
        <w:keepNext w:val="0"/>
        <w:keepLines w:val="0"/>
        <w:pageBreakBefore w:val="0"/>
        <w:widowControl/>
        <w:numPr>
          <w:ilvl w:val="0"/>
          <w:numId w:val="0"/>
        </w:numPr>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1、本项目工期为自开工报告批复之日起30日历日内完工。</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2、现场钢筋绑扎间距、大小、混凝土标号、混凝土浇筑厚度，水泥砂浆标号、防水处理等内容都需按照本合同第三条内容中工程量要求进行实施。 </w:t>
      </w:r>
    </w:p>
    <w:p>
      <w:pPr>
        <w:pStyle w:val="2"/>
        <w:numPr>
          <w:ilvl w:val="0"/>
          <w:numId w:val="0"/>
        </w:numPr>
        <w:ind w:firstLine="6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3、完工后氧化池池体不能出现龟裂、水泥脱落、渗水漏水等现象。</w:t>
      </w:r>
    </w:p>
    <w:p>
      <w:pPr>
        <w:pStyle w:val="32"/>
        <w:rPr>
          <w:rStyle w:val="29"/>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kern w:val="2"/>
          <w:sz w:val="30"/>
          <w:szCs w:val="30"/>
          <w:lang w:val="en-US" w:eastAsia="zh-CN" w:bidi="ar-SA"/>
        </w:rPr>
        <w:t>4、池内壁缝隙需按要求进行灌浆钢丝挂网水泥砂浆需保持内壁平整光滑，不能出现龟裂、水泥砂浆脱落等现象。</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9"/>
          <w:rFonts w:hint="eastAsia" w:ascii="仿宋" w:hAnsi="仿宋" w:eastAsia="黑体" w:cs="Times New Roman"/>
          <w:sz w:val="32"/>
          <w:szCs w:val="24"/>
          <w:shd w:val="clear" w:color="auto" w:fill="auto"/>
        </w:rPr>
      </w:pPr>
      <w:bookmarkStart w:id="14" w:name="_Toc24707268"/>
      <w:r>
        <w:rPr>
          <w:rStyle w:val="29"/>
          <w:rFonts w:hint="eastAsia" w:ascii="仿宋" w:hAnsi="仿宋" w:eastAsia="黑体" w:cs="Times New Roman"/>
          <w:sz w:val="32"/>
          <w:szCs w:val="24"/>
          <w:shd w:val="clear" w:color="auto" w:fill="auto"/>
        </w:rPr>
        <w:t>第十二条  违约责任</w:t>
      </w:r>
      <w:bookmarkEnd w:id="1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2"/>
        <w:ind w:firstLine="600"/>
        <w:rPr>
          <w:rStyle w:val="29"/>
          <w:rFonts w:ascii="仿宋_GB2312" w:hAnsi="仿宋" w:eastAsia="仿宋_GB2312" w:cs="宋体"/>
          <w:color w:val="auto"/>
          <w:shd w:val="clear" w:color="auto" w:fill="auto"/>
        </w:rPr>
      </w:pPr>
      <w:r>
        <w:rPr>
          <w:rFonts w:hint="eastAsia"/>
        </w:rPr>
        <w:t>12.2.项目验收不合格，乙方应负责无偿修理或返工。因修理或</w:t>
      </w:r>
      <w:r>
        <w:rPr>
          <w:rFonts w:hint="eastAsia"/>
          <w:color w:val="auto"/>
        </w:rPr>
        <w:t>返工而造成的逾期验收的，按12.3约定处理。</w:t>
      </w:r>
      <w:r>
        <w:rPr>
          <w:color w:val="auto"/>
        </w:rPr>
        <w:br w:type="textWrapping"/>
      </w:r>
      <w:r>
        <w:rPr>
          <w:color w:val="auto"/>
        </w:rPr>
        <w:t xml:space="preserve">    </w:t>
      </w:r>
      <w:r>
        <w:rPr>
          <w:rFonts w:hint="eastAsia"/>
          <w:color w:val="auto"/>
        </w:rPr>
        <w:t>12.3乙方不能</w:t>
      </w:r>
      <w:r>
        <w:rPr>
          <w:rStyle w:val="29"/>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color w:val="auto"/>
          <w:u w:val="single"/>
          <w:shd w:val="clear" w:color="auto" w:fill="auto"/>
          <w:lang w:val="en-US" w:eastAsia="zh-CN"/>
        </w:rPr>
        <w:t>30</w:t>
      </w:r>
      <w:r>
        <w:rPr>
          <w:rStyle w:val="29"/>
          <w:rFonts w:ascii="Times New Roman" w:hAnsi="Times New Roman" w:eastAsia="仿宋_GB2312" w:cs="Times New Roman"/>
          <w:color w:val="auto"/>
          <w:u w:val="single"/>
          <w:shd w:val="clear" w:color="auto" w:fill="auto"/>
        </w:rPr>
        <w:t>_</w:t>
      </w:r>
      <w:r>
        <w:rPr>
          <w:rStyle w:val="29"/>
          <w:rFonts w:hint="eastAsia" w:ascii="仿宋_GB2312" w:hAnsi="仿宋" w:eastAsia="仿宋_GB2312" w:cs="宋体"/>
          <w:color w:val="auto"/>
          <w:shd w:val="clear" w:color="auto" w:fill="auto"/>
        </w:rPr>
        <w:t>天的，甲方有权解除合同。</w:t>
      </w:r>
    </w:p>
    <w:p>
      <w:pPr>
        <w:pStyle w:val="32"/>
        <w:ind w:firstLine="600"/>
        <w:rPr>
          <w:color w:val="auto"/>
        </w:rPr>
      </w:pPr>
      <w:r>
        <w:rPr>
          <w:rStyle w:val="29"/>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9"/>
          <w:rFonts w:hint="eastAsia" w:ascii="仿宋" w:hAnsi="仿宋" w:eastAsia="黑体" w:cs="Times New Roman"/>
          <w:sz w:val="32"/>
          <w:szCs w:val="24"/>
          <w:shd w:val="clear" w:color="auto" w:fill="auto"/>
        </w:rPr>
      </w:pPr>
      <w:bookmarkStart w:id="15" w:name="_Toc24707269"/>
      <w:r>
        <w:rPr>
          <w:rStyle w:val="29"/>
          <w:rFonts w:hint="eastAsia" w:ascii="仿宋" w:hAnsi="仿宋" w:eastAsia="黑体" w:cs="Times New Roman"/>
          <w:sz w:val="32"/>
          <w:szCs w:val="24"/>
          <w:shd w:val="clear" w:color="auto" w:fill="auto"/>
        </w:rPr>
        <w:t>第十三条  争议解决方式</w:t>
      </w:r>
      <w:bookmarkEnd w:id="15"/>
    </w:p>
    <w:p>
      <w:pPr>
        <w:pStyle w:val="32"/>
        <w:ind w:firstLine="600"/>
        <w:rPr>
          <w:color w:val="auto"/>
        </w:rPr>
      </w:pPr>
      <w:r>
        <w:rPr>
          <w:rFonts w:hint="eastAsia"/>
        </w:rPr>
        <w:t>若在合同履行过程中发生争议，甲乙双方应当友好协商解决，协商不成，按以下</w:t>
      </w:r>
      <w:r>
        <w:rPr>
          <w:rFonts w:hint="eastAsia"/>
          <w:color w:val="auto"/>
        </w:rPr>
        <w:t xml:space="preserve">第（ </w:t>
      </w:r>
      <w:r>
        <w:rPr>
          <w:rFonts w:hint="eastAsia"/>
          <w:color w:val="auto"/>
          <w:lang w:val="en-US" w:eastAsia="zh-CN"/>
        </w:rPr>
        <w:t>二</w:t>
      </w:r>
      <w:r>
        <w:rPr>
          <w:rFonts w:hint="eastAsia"/>
          <w:color w:val="auto"/>
        </w:rPr>
        <w:t xml:space="preserve"> ） 种方式解决：</w:t>
      </w:r>
    </w:p>
    <w:p>
      <w:pPr>
        <w:pStyle w:val="32"/>
        <w:ind w:firstLine="600"/>
      </w:pPr>
      <w:r>
        <w:rPr>
          <w:rFonts w:hint="eastAsia"/>
          <w:color w:val="auto"/>
        </w:rPr>
        <w:t>（一）提交重庆仲裁委员会，按照申请仲裁时</w:t>
      </w:r>
      <w:r>
        <w:rPr>
          <w:rFonts w:hint="eastAsia"/>
        </w:rPr>
        <w:t>该会现行有效的仲裁规则进行仲裁。</w:t>
      </w:r>
    </w:p>
    <w:p>
      <w:pPr>
        <w:pStyle w:val="32"/>
        <w:ind w:firstLine="600"/>
      </w:pPr>
      <w:r>
        <w:rPr>
          <w:rFonts w:hint="eastAsia"/>
        </w:rPr>
        <w:t>（二）向甲方所在地有管辖权的人民法院起诉。</w:t>
      </w:r>
    </w:p>
    <w:p>
      <w:pPr>
        <w:pStyle w:val="4"/>
        <w:ind w:firstLine="640"/>
        <w:rPr>
          <w:rStyle w:val="29"/>
          <w:rFonts w:hint="eastAsia" w:ascii="仿宋" w:hAnsi="仿宋" w:eastAsia="黑体" w:cs="Times New Roman"/>
          <w:sz w:val="32"/>
          <w:szCs w:val="24"/>
          <w:shd w:val="clear" w:color="auto" w:fill="auto"/>
        </w:rPr>
      </w:pPr>
      <w:bookmarkStart w:id="16" w:name="_Toc24707270"/>
      <w:r>
        <w:rPr>
          <w:rStyle w:val="29"/>
          <w:rFonts w:hint="eastAsia" w:ascii="仿宋" w:hAnsi="仿宋" w:eastAsia="黑体" w:cs="Times New Roman"/>
          <w:sz w:val="32"/>
          <w:szCs w:val="24"/>
          <w:shd w:val="clear" w:color="auto" w:fill="auto"/>
        </w:rPr>
        <w:t>第十四条  通知与送达</w:t>
      </w:r>
      <w:bookmarkEnd w:id="16"/>
    </w:p>
    <w:p>
      <w:pPr>
        <w:pStyle w:val="3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2"/>
        <w:ind w:firstLine="600"/>
      </w:pPr>
      <w:r>
        <w:rPr>
          <w:rFonts w:hint="eastAsia"/>
        </w:rPr>
        <w:t>14.7本合同约定的联系方式与送达方式同时可作为法律文书的联系方式与送达方式。</w:t>
      </w:r>
    </w:p>
    <w:p>
      <w:pPr>
        <w:pStyle w:val="4"/>
        <w:ind w:firstLine="640"/>
        <w:rPr>
          <w:rStyle w:val="29"/>
          <w:rFonts w:hint="eastAsia" w:ascii="仿宋" w:hAnsi="仿宋" w:eastAsia="黑体" w:cs="Times New Roman"/>
          <w:sz w:val="32"/>
          <w:szCs w:val="24"/>
          <w:shd w:val="clear" w:color="auto" w:fill="auto"/>
        </w:rPr>
      </w:pPr>
      <w:bookmarkStart w:id="17" w:name="_Toc24707271"/>
      <w:r>
        <w:rPr>
          <w:rStyle w:val="29"/>
          <w:rFonts w:hint="eastAsia" w:ascii="仿宋" w:hAnsi="仿宋" w:eastAsia="黑体" w:cs="Times New Roman"/>
          <w:sz w:val="32"/>
          <w:szCs w:val="24"/>
          <w:shd w:val="clear" w:color="auto" w:fill="auto"/>
        </w:rPr>
        <w:t>第十五条 不可抗力</w:t>
      </w:r>
      <w:bookmarkEnd w:id="17"/>
    </w:p>
    <w:p>
      <w:pPr>
        <w:pStyle w:val="3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9"/>
          <w:rFonts w:hint="eastAsia" w:ascii="仿宋" w:hAnsi="仿宋" w:eastAsia="黑体" w:cs="Times New Roman"/>
          <w:sz w:val="32"/>
          <w:szCs w:val="24"/>
          <w:shd w:val="clear" w:color="auto" w:fill="auto"/>
        </w:rPr>
      </w:pPr>
      <w:bookmarkStart w:id="18" w:name="_Toc24707272"/>
      <w:r>
        <w:rPr>
          <w:rStyle w:val="29"/>
          <w:rFonts w:hint="eastAsia" w:ascii="仿宋" w:hAnsi="仿宋" w:eastAsia="黑体" w:cs="Times New Roman"/>
          <w:sz w:val="32"/>
          <w:szCs w:val="24"/>
          <w:shd w:val="clear" w:color="auto" w:fill="auto"/>
        </w:rPr>
        <w:t>第十六条  补充协议</w:t>
      </w:r>
      <w:bookmarkEnd w:id="18"/>
    </w:p>
    <w:p>
      <w:pPr>
        <w:pStyle w:val="32"/>
        <w:ind w:firstLine="600"/>
      </w:pPr>
      <w:r>
        <w:rPr>
          <w:rFonts w:hint="eastAsia"/>
        </w:rPr>
        <w:t>本合同履行过程中，如果合同履行条件发生变化，由双方进行协商，并以签订补充合同的方式加以确认，补充合同与本合同具有同等效力。</w:t>
      </w:r>
    </w:p>
    <w:p>
      <w:pPr>
        <w:pStyle w:val="32"/>
        <w:ind w:firstLine="600"/>
      </w:pPr>
      <w:r>
        <w:rPr>
          <w:rFonts w:hint="eastAsia"/>
        </w:rPr>
        <w:t>如果补充协议条款与本合同条款产生冲突，以补充协议的条款为准。</w:t>
      </w:r>
    </w:p>
    <w:p>
      <w:pPr>
        <w:pStyle w:val="4"/>
        <w:ind w:firstLine="640"/>
        <w:rPr>
          <w:rStyle w:val="29"/>
          <w:rFonts w:hint="eastAsia" w:ascii="仿宋" w:hAnsi="仿宋" w:eastAsia="黑体" w:cs="Times New Roman"/>
          <w:sz w:val="32"/>
          <w:szCs w:val="24"/>
          <w:shd w:val="clear" w:color="auto" w:fill="auto"/>
        </w:rPr>
      </w:pPr>
      <w:bookmarkStart w:id="19" w:name="_Toc24707273"/>
      <w:r>
        <w:rPr>
          <w:rStyle w:val="29"/>
          <w:rFonts w:hint="eastAsia" w:ascii="仿宋" w:hAnsi="仿宋" w:eastAsia="黑体" w:cs="Times New Roman"/>
          <w:sz w:val="32"/>
          <w:szCs w:val="24"/>
          <w:shd w:val="clear" w:color="auto" w:fill="auto"/>
        </w:rPr>
        <w:t>第十七条  保密条款</w:t>
      </w:r>
      <w:bookmarkEnd w:id="19"/>
    </w:p>
    <w:p>
      <w:pPr>
        <w:pStyle w:val="32"/>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2"/>
        <w:ind w:firstLine="600"/>
      </w:pPr>
      <w:r>
        <w:rPr>
          <w:rFonts w:hint="eastAsia"/>
        </w:rPr>
        <w:t>18.1本合同自双方法定代表人或委托代理人签字并加盖公司公章或合同专用章后生效。</w:t>
      </w:r>
    </w:p>
    <w:p>
      <w:pPr>
        <w:pStyle w:val="32"/>
        <w:ind w:firstLine="600"/>
      </w:pPr>
      <w:r>
        <w:rPr>
          <w:rFonts w:hint="eastAsia"/>
        </w:rPr>
        <w:t>18.2本合同一式</w:t>
      </w:r>
      <w:r>
        <w:rPr>
          <w:rFonts w:hint="eastAsia"/>
          <w:u w:val="single"/>
        </w:rPr>
        <w:t xml:space="preserve"> </w:t>
      </w:r>
      <w:r>
        <w:rPr>
          <w:rFonts w:hint="eastAsia"/>
          <w:u w:val="single"/>
          <w:lang w:val="en-US" w:eastAsia="zh-CN"/>
        </w:rPr>
        <w:t>捌</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陆</w:t>
      </w:r>
      <w:r>
        <w:rPr>
          <w:u w:val="single"/>
        </w:rPr>
        <w:t xml:space="preserve"> </w:t>
      </w:r>
      <w:r>
        <w:rPr>
          <w:rFonts w:hint="eastAsia"/>
        </w:rPr>
        <w:t>份，由甲方执</w:t>
      </w:r>
      <w:r>
        <w:rPr>
          <w:rFonts w:hint="eastAsia"/>
          <w:u w:val="single"/>
        </w:rPr>
        <w:t xml:space="preserve"> </w:t>
      </w:r>
      <w:r>
        <w:rPr>
          <w:rFonts w:hint="eastAsia"/>
          <w:u w:val="single"/>
          <w:lang w:val="en-US" w:eastAsia="zh-CN"/>
        </w:rPr>
        <w:t>叁</w:t>
      </w:r>
      <w:r>
        <w:rPr>
          <w:u w:val="single"/>
        </w:rPr>
        <w:t xml:space="preserve"> </w:t>
      </w:r>
      <w:r>
        <w:rPr>
          <w:rFonts w:hint="eastAsia"/>
        </w:rPr>
        <w:t>份，乙方执</w:t>
      </w:r>
      <w:r>
        <w:rPr>
          <w:rFonts w:hint="eastAsia"/>
          <w:u w:val="single"/>
        </w:rPr>
        <w:t xml:space="preserve"> </w:t>
      </w:r>
      <w:r>
        <w:rPr>
          <w:rFonts w:hint="eastAsia"/>
          <w:u w:val="single"/>
          <w:lang w:val="en-US" w:eastAsia="zh-CN"/>
        </w:rPr>
        <w:t>叁</w:t>
      </w:r>
      <w:r>
        <w:rPr>
          <w:u w:val="single"/>
        </w:rPr>
        <w:t xml:space="preserve"> </w:t>
      </w:r>
      <w:r>
        <w:rPr>
          <w:rFonts w:hint="eastAsia"/>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9"/>
          <w:rFonts w:ascii="仿宋" w:eastAsia="仿宋"/>
          <w:sz w:val="24"/>
          <w:szCs w:val="24"/>
          <w:lang w:val="zh-CN"/>
        </w:rPr>
      </w:pPr>
    </w:p>
    <w:p>
      <w:pPr>
        <w:pStyle w:val="32"/>
        <w:ind w:firstLine="0" w:firstLineChars="0"/>
        <w:rPr>
          <w:rStyle w:val="29"/>
          <w:rFonts w:ascii="仿宋" w:eastAsia="仿宋"/>
          <w:sz w:val="24"/>
          <w:szCs w:val="24"/>
          <w:lang w:val="zh-CN"/>
        </w:rPr>
      </w:pPr>
    </w:p>
    <w:p>
      <w:pPr>
        <w:pStyle w:val="32"/>
        <w:ind w:firstLine="0" w:firstLineChars="0"/>
        <w:rPr>
          <w:rStyle w:val="29"/>
          <w:rFonts w:hint="eastAsia"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2"/>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2"/>
        <w:ind w:firstLine="480"/>
        <w:rPr>
          <w:rStyle w:val="29"/>
          <w:rFonts w:ascii="仿宋" w:eastAsia="仿宋"/>
          <w:sz w:val="24"/>
          <w:szCs w:val="24"/>
          <w:lang w:val="zh-CN"/>
        </w:rPr>
      </w:pPr>
    </w:p>
    <w:p>
      <w:pPr>
        <w:pStyle w:val="32"/>
        <w:ind w:firstLine="480"/>
        <w:rPr>
          <w:rStyle w:val="29"/>
          <w:rFonts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合同签订地点：重庆江北国际机场</w:t>
      </w:r>
    </w:p>
    <w:p>
      <w:pPr>
        <w:pStyle w:val="32"/>
        <w:ind w:firstLine="600"/>
      </w:pPr>
    </w:p>
    <w:p>
      <w:pPr>
        <w:pStyle w:val="32"/>
        <w:ind w:firstLine="600"/>
      </w:pPr>
    </w:p>
    <w:p>
      <w:pPr>
        <w:pStyle w:val="2"/>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7DF64"/>
    <w:multiLevelType w:val="singleLevel"/>
    <w:tmpl w:val="9527DF64"/>
    <w:lvl w:ilvl="0" w:tentative="0">
      <w:start w:val="1"/>
      <w:numFmt w:val="chineseCounting"/>
      <w:suff w:val="space"/>
      <w:lvlText w:val="第%1条"/>
      <w:lvlJc w:val="left"/>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032661"/>
    <w:multiLevelType w:val="singleLevel"/>
    <w:tmpl w:val="0B032661"/>
    <w:lvl w:ilvl="0" w:tentative="0">
      <w:start w:val="1"/>
      <w:numFmt w:val="decimal"/>
      <w:suff w:val="nothing"/>
      <w:lvlText w:val="%1、"/>
      <w:lvlJc w:val="left"/>
    </w:lvl>
  </w:abstractNum>
  <w:abstractNum w:abstractNumId="4">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B6A5B"/>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71A"/>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3086E"/>
    <w:rsid w:val="01274FB1"/>
    <w:rsid w:val="0155074D"/>
    <w:rsid w:val="015C3FC2"/>
    <w:rsid w:val="018E717F"/>
    <w:rsid w:val="01BF3595"/>
    <w:rsid w:val="0217628C"/>
    <w:rsid w:val="02181EC4"/>
    <w:rsid w:val="02A46E6D"/>
    <w:rsid w:val="02B3063D"/>
    <w:rsid w:val="02E66EC3"/>
    <w:rsid w:val="03521BB5"/>
    <w:rsid w:val="03575A33"/>
    <w:rsid w:val="03802094"/>
    <w:rsid w:val="03E7101D"/>
    <w:rsid w:val="044B15E2"/>
    <w:rsid w:val="04665771"/>
    <w:rsid w:val="04DC343C"/>
    <w:rsid w:val="05A85490"/>
    <w:rsid w:val="05C348AA"/>
    <w:rsid w:val="05DE3020"/>
    <w:rsid w:val="06303ADD"/>
    <w:rsid w:val="06C224D8"/>
    <w:rsid w:val="06EA53BE"/>
    <w:rsid w:val="072207F4"/>
    <w:rsid w:val="078C7E49"/>
    <w:rsid w:val="08124D27"/>
    <w:rsid w:val="089F2064"/>
    <w:rsid w:val="08D84A6D"/>
    <w:rsid w:val="09784596"/>
    <w:rsid w:val="0A1F3EDA"/>
    <w:rsid w:val="0A331A5A"/>
    <w:rsid w:val="0A4128CC"/>
    <w:rsid w:val="0A456E27"/>
    <w:rsid w:val="0A512485"/>
    <w:rsid w:val="0A515B98"/>
    <w:rsid w:val="0AA62A3A"/>
    <w:rsid w:val="0C2E3A56"/>
    <w:rsid w:val="0C602DAE"/>
    <w:rsid w:val="0CE916B0"/>
    <w:rsid w:val="0D0C014F"/>
    <w:rsid w:val="0DFF1D94"/>
    <w:rsid w:val="0E09030D"/>
    <w:rsid w:val="0E111F50"/>
    <w:rsid w:val="0E262A28"/>
    <w:rsid w:val="0F163E4A"/>
    <w:rsid w:val="0FAE70DB"/>
    <w:rsid w:val="0FC17F0D"/>
    <w:rsid w:val="0FDF27F8"/>
    <w:rsid w:val="0FF93C87"/>
    <w:rsid w:val="10D558E9"/>
    <w:rsid w:val="10F6426C"/>
    <w:rsid w:val="11062AE5"/>
    <w:rsid w:val="11B5427A"/>
    <w:rsid w:val="11BA6016"/>
    <w:rsid w:val="121C516C"/>
    <w:rsid w:val="123011DC"/>
    <w:rsid w:val="1231040E"/>
    <w:rsid w:val="12AC6D4C"/>
    <w:rsid w:val="13153DCE"/>
    <w:rsid w:val="13D54915"/>
    <w:rsid w:val="14986B18"/>
    <w:rsid w:val="14F252F4"/>
    <w:rsid w:val="153B1B31"/>
    <w:rsid w:val="160406D0"/>
    <w:rsid w:val="16706AA1"/>
    <w:rsid w:val="16734555"/>
    <w:rsid w:val="16AC6E0C"/>
    <w:rsid w:val="178719D4"/>
    <w:rsid w:val="179557FD"/>
    <w:rsid w:val="17987612"/>
    <w:rsid w:val="17C1228E"/>
    <w:rsid w:val="17E30F01"/>
    <w:rsid w:val="18211F2F"/>
    <w:rsid w:val="18311766"/>
    <w:rsid w:val="18C630DC"/>
    <w:rsid w:val="19010836"/>
    <w:rsid w:val="197C4F26"/>
    <w:rsid w:val="19E0001D"/>
    <w:rsid w:val="1A382BA3"/>
    <w:rsid w:val="1A656149"/>
    <w:rsid w:val="1B1B12CE"/>
    <w:rsid w:val="1B604E10"/>
    <w:rsid w:val="1BB26125"/>
    <w:rsid w:val="1BF760CA"/>
    <w:rsid w:val="1C2D30C9"/>
    <w:rsid w:val="1C396B78"/>
    <w:rsid w:val="1CDA02E6"/>
    <w:rsid w:val="1D001212"/>
    <w:rsid w:val="1E1D68FF"/>
    <w:rsid w:val="1E371DA8"/>
    <w:rsid w:val="1E7F37CE"/>
    <w:rsid w:val="1E807EE5"/>
    <w:rsid w:val="1F2A1286"/>
    <w:rsid w:val="1F344700"/>
    <w:rsid w:val="1F7F5D68"/>
    <w:rsid w:val="1FDA40DD"/>
    <w:rsid w:val="1FEB26DF"/>
    <w:rsid w:val="20871E46"/>
    <w:rsid w:val="20B03662"/>
    <w:rsid w:val="20BA49D8"/>
    <w:rsid w:val="20FD1D53"/>
    <w:rsid w:val="212D69FF"/>
    <w:rsid w:val="215C0EC6"/>
    <w:rsid w:val="21604228"/>
    <w:rsid w:val="21DA1E47"/>
    <w:rsid w:val="22372DAB"/>
    <w:rsid w:val="22436F24"/>
    <w:rsid w:val="22954336"/>
    <w:rsid w:val="22BD2EC0"/>
    <w:rsid w:val="233E5E03"/>
    <w:rsid w:val="234A40FD"/>
    <w:rsid w:val="23783B82"/>
    <w:rsid w:val="23B74B99"/>
    <w:rsid w:val="23F44062"/>
    <w:rsid w:val="248A0F69"/>
    <w:rsid w:val="24FF0154"/>
    <w:rsid w:val="250D6816"/>
    <w:rsid w:val="25F11C2E"/>
    <w:rsid w:val="25F65132"/>
    <w:rsid w:val="26495518"/>
    <w:rsid w:val="26642C2D"/>
    <w:rsid w:val="273A061B"/>
    <w:rsid w:val="27A53421"/>
    <w:rsid w:val="27D156E6"/>
    <w:rsid w:val="28195BA6"/>
    <w:rsid w:val="28B8002B"/>
    <w:rsid w:val="28B8621D"/>
    <w:rsid w:val="294206C3"/>
    <w:rsid w:val="2A230E1B"/>
    <w:rsid w:val="2A54084B"/>
    <w:rsid w:val="2AAF2064"/>
    <w:rsid w:val="2AB651E5"/>
    <w:rsid w:val="2ACD24FD"/>
    <w:rsid w:val="2AF4532D"/>
    <w:rsid w:val="2B367F3A"/>
    <w:rsid w:val="2BC15032"/>
    <w:rsid w:val="2C041724"/>
    <w:rsid w:val="2CA7287A"/>
    <w:rsid w:val="2D3F3389"/>
    <w:rsid w:val="2D864F87"/>
    <w:rsid w:val="2DAE5F2F"/>
    <w:rsid w:val="2EE42ACD"/>
    <w:rsid w:val="2F3A0946"/>
    <w:rsid w:val="2F83303D"/>
    <w:rsid w:val="31577B3D"/>
    <w:rsid w:val="31D66A4E"/>
    <w:rsid w:val="31F72331"/>
    <w:rsid w:val="320E7B59"/>
    <w:rsid w:val="32CF6054"/>
    <w:rsid w:val="32DD25AA"/>
    <w:rsid w:val="33885122"/>
    <w:rsid w:val="33B57AF6"/>
    <w:rsid w:val="34371901"/>
    <w:rsid w:val="34C8716E"/>
    <w:rsid w:val="356E76FF"/>
    <w:rsid w:val="35D2512C"/>
    <w:rsid w:val="360E3DFD"/>
    <w:rsid w:val="3764773E"/>
    <w:rsid w:val="37A95622"/>
    <w:rsid w:val="38004A1C"/>
    <w:rsid w:val="3848196C"/>
    <w:rsid w:val="38C03DD3"/>
    <w:rsid w:val="39097E19"/>
    <w:rsid w:val="39466476"/>
    <w:rsid w:val="3976345B"/>
    <w:rsid w:val="39874A6B"/>
    <w:rsid w:val="39996EC6"/>
    <w:rsid w:val="39D17654"/>
    <w:rsid w:val="39EB1183"/>
    <w:rsid w:val="3A6050BC"/>
    <w:rsid w:val="3A792AC8"/>
    <w:rsid w:val="3A7A2A0F"/>
    <w:rsid w:val="3AB17D79"/>
    <w:rsid w:val="3B0E1741"/>
    <w:rsid w:val="3BD76F4C"/>
    <w:rsid w:val="3BDB2171"/>
    <w:rsid w:val="3C1A25CC"/>
    <w:rsid w:val="3C3B6390"/>
    <w:rsid w:val="3C5073DC"/>
    <w:rsid w:val="3CB052D8"/>
    <w:rsid w:val="3D6876D5"/>
    <w:rsid w:val="3DE10B2D"/>
    <w:rsid w:val="3E8A785C"/>
    <w:rsid w:val="3EB76611"/>
    <w:rsid w:val="3EC1069A"/>
    <w:rsid w:val="3EDA07FA"/>
    <w:rsid w:val="3F0639EB"/>
    <w:rsid w:val="3F1E793B"/>
    <w:rsid w:val="3F203902"/>
    <w:rsid w:val="3F2C7E18"/>
    <w:rsid w:val="3F9D7BA8"/>
    <w:rsid w:val="40292FCA"/>
    <w:rsid w:val="408B511D"/>
    <w:rsid w:val="409E27CE"/>
    <w:rsid w:val="40B12E24"/>
    <w:rsid w:val="412E42F8"/>
    <w:rsid w:val="413A2AB2"/>
    <w:rsid w:val="41435CD8"/>
    <w:rsid w:val="41B65EC5"/>
    <w:rsid w:val="425F1F43"/>
    <w:rsid w:val="428C0DE7"/>
    <w:rsid w:val="435035D8"/>
    <w:rsid w:val="43962885"/>
    <w:rsid w:val="43AC5AF0"/>
    <w:rsid w:val="43DC2221"/>
    <w:rsid w:val="43DC60EF"/>
    <w:rsid w:val="4410450A"/>
    <w:rsid w:val="44AE284D"/>
    <w:rsid w:val="44AF5A4F"/>
    <w:rsid w:val="45004613"/>
    <w:rsid w:val="45093FA9"/>
    <w:rsid w:val="4511476B"/>
    <w:rsid w:val="45922750"/>
    <w:rsid w:val="45B67D59"/>
    <w:rsid w:val="45C16F0F"/>
    <w:rsid w:val="45FB0E31"/>
    <w:rsid w:val="464C30F1"/>
    <w:rsid w:val="466C0F0D"/>
    <w:rsid w:val="46E0157B"/>
    <w:rsid w:val="471F1763"/>
    <w:rsid w:val="47545A08"/>
    <w:rsid w:val="47CA7CA6"/>
    <w:rsid w:val="481A0AB7"/>
    <w:rsid w:val="482179F4"/>
    <w:rsid w:val="48296430"/>
    <w:rsid w:val="482F185E"/>
    <w:rsid w:val="4872612F"/>
    <w:rsid w:val="48D42B38"/>
    <w:rsid w:val="490F6DC9"/>
    <w:rsid w:val="49270B4E"/>
    <w:rsid w:val="497F4582"/>
    <w:rsid w:val="49B71B6D"/>
    <w:rsid w:val="4A8B463C"/>
    <w:rsid w:val="4A981808"/>
    <w:rsid w:val="4B116AA8"/>
    <w:rsid w:val="4B13154B"/>
    <w:rsid w:val="4B153885"/>
    <w:rsid w:val="4B3E6C8C"/>
    <w:rsid w:val="4BC0181A"/>
    <w:rsid w:val="4C3F20F8"/>
    <w:rsid w:val="4C876D39"/>
    <w:rsid w:val="4D6B0605"/>
    <w:rsid w:val="4DF47782"/>
    <w:rsid w:val="4E8C49AF"/>
    <w:rsid w:val="4EA5147F"/>
    <w:rsid w:val="4EB57A89"/>
    <w:rsid w:val="4EEF7B4A"/>
    <w:rsid w:val="4F0F3BCD"/>
    <w:rsid w:val="4F697EE3"/>
    <w:rsid w:val="4F6E5238"/>
    <w:rsid w:val="4F8662CB"/>
    <w:rsid w:val="4F99713F"/>
    <w:rsid w:val="4FD30C76"/>
    <w:rsid w:val="50D34CF2"/>
    <w:rsid w:val="5162688D"/>
    <w:rsid w:val="5176720A"/>
    <w:rsid w:val="51BD7E67"/>
    <w:rsid w:val="51D01CED"/>
    <w:rsid w:val="521C4028"/>
    <w:rsid w:val="52526B29"/>
    <w:rsid w:val="52787D79"/>
    <w:rsid w:val="529134A6"/>
    <w:rsid w:val="52A04BF7"/>
    <w:rsid w:val="52B455B7"/>
    <w:rsid w:val="52DB4270"/>
    <w:rsid w:val="530A1FAD"/>
    <w:rsid w:val="533066E0"/>
    <w:rsid w:val="5397293A"/>
    <w:rsid w:val="54895637"/>
    <w:rsid w:val="54900CA9"/>
    <w:rsid w:val="559E539F"/>
    <w:rsid w:val="55BE7963"/>
    <w:rsid w:val="55E43E22"/>
    <w:rsid w:val="55F9159D"/>
    <w:rsid w:val="57A71AC0"/>
    <w:rsid w:val="57BD79B4"/>
    <w:rsid w:val="57F51420"/>
    <w:rsid w:val="580E4C35"/>
    <w:rsid w:val="592C572C"/>
    <w:rsid w:val="59B118A3"/>
    <w:rsid w:val="59E7564B"/>
    <w:rsid w:val="5BD822A2"/>
    <w:rsid w:val="5C1504BA"/>
    <w:rsid w:val="5C81179D"/>
    <w:rsid w:val="5CA1620D"/>
    <w:rsid w:val="5CD06D89"/>
    <w:rsid w:val="5CDF6C80"/>
    <w:rsid w:val="5CF1021D"/>
    <w:rsid w:val="5E0602B3"/>
    <w:rsid w:val="5E4466CA"/>
    <w:rsid w:val="5F7B166B"/>
    <w:rsid w:val="5F847D27"/>
    <w:rsid w:val="5F93328B"/>
    <w:rsid w:val="5FB06356"/>
    <w:rsid w:val="5FB1564D"/>
    <w:rsid w:val="60681418"/>
    <w:rsid w:val="61AB429B"/>
    <w:rsid w:val="61B940D2"/>
    <w:rsid w:val="61BC02CC"/>
    <w:rsid w:val="62A42FFB"/>
    <w:rsid w:val="62E51B8E"/>
    <w:rsid w:val="637E39F9"/>
    <w:rsid w:val="63D4533E"/>
    <w:rsid w:val="63F36A66"/>
    <w:rsid w:val="641C40B3"/>
    <w:rsid w:val="659D1B2C"/>
    <w:rsid w:val="65B82622"/>
    <w:rsid w:val="65F3584D"/>
    <w:rsid w:val="66485044"/>
    <w:rsid w:val="665F5050"/>
    <w:rsid w:val="66D87FC4"/>
    <w:rsid w:val="67145425"/>
    <w:rsid w:val="67427EDF"/>
    <w:rsid w:val="67735F4F"/>
    <w:rsid w:val="679954FE"/>
    <w:rsid w:val="67A54B70"/>
    <w:rsid w:val="680A5398"/>
    <w:rsid w:val="689564E5"/>
    <w:rsid w:val="68A05404"/>
    <w:rsid w:val="68B9726B"/>
    <w:rsid w:val="69750E21"/>
    <w:rsid w:val="6AC764AF"/>
    <w:rsid w:val="6B823BFF"/>
    <w:rsid w:val="6B827130"/>
    <w:rsid w:val="6BE72370"/>
    <w:rsid w:val="6C55017F"/>
    <w:rsid w:val="6CBB1003"/>
    <w:rsid w:val="6D0F6E7A"/>
    <w:rsid w:val="6D2714ED"/>
    <w:rsid w:val="6D304977"/>
    <w:rsid w:val="6D3F2877"/>
    <w:rsid w:val="6E0932FE"/>
    <w:rsid w:val="6E330B54"/>
    <w:rsid w:val="6E393ECF"/>
    <w:rsid w:val="6E6322D0"/>
    <w:rsid w:val="6E7578B1"/>
    <w:rsid w:val="6EFF2EBA"/>
    <w:rsid w:val="6F110436"/>
    <w:rsid w:val="6F12208A"/>
    <w:rsid w:val="6F186486"/>
    <w:rsid w:val="6F221C48"/>
    <w:rsid w:val="6F2269C8"/>
    <w:rsid w:val="6F3A1ABB"/>
    <w:rsid w:val="6FFA5407"/>
    <w:rsid w:val="701B4627"/>
    <w:rsid w:val="70A845F4"/>
    <w:rsid w:val="70FC70D9"/>
    <w:rsid w:val="711C32B6"/>
    <w:rsid w:val="71691C92"/>
    <w:rsid w:val="71770C0D"/>
    <w:rsid w:val="71C205AB"/>
    <w:rsid w:val="71F40EC0"/>
    <w:rsid w:val="74190DDA"/>
    <w:rsid w:val="74277064"/>
    <w:rsid w:val="74370548"/>
    <w:rsid w:val="746A5BE6"/>
    <w:rsid w:val="74C15EB9"/>
    <w:rsid w:val="74DA6FAD"/>
    <w:rsid w:val="75391A72"/>
    <w:rsid w:val="758D0F38"/>
    <w:rsid w:val="759951ED"/>
    <w:rsid w:val="75996684"/>
    <w:rsid w:val="75DD22A0"/>
    <w:rsid w:val="76556402"/>
    <w:rsid w:val="76B5538F"/>
    <w:rsid w:val="76FA00CF"/>
    <w:rsid w:val="772D00BF"/>
    <w:rsid w:val="77D5047C"/>
    <w:rsid w:val="78285CF0"/>
    <w:rsid w:val="78421E77"/>
    <w:rsid w:val="78C37FE4"/>
    <w:rsid w:val="78FC4B3F"/>
    <w:rsid w:val="79C41C12"/>
    <w:rsid w:val="79D824D6"/>
    <w:rsid w:val="79E12C6B"/>
    <w:rsid w:val="79E43803"/>
    <w:rsid w:val="7A415C17"/>
    <w:rsid w:val="7A433BB5"/>
    <w:rsid w:val="7AB945E7"/>
    <w:rsid w:val="7C245572"/>
    <w:rsid w:val="7C670AFC"/>
    <w:rsid w:val="7C6D73B3"/>
    <w:rsid w:val="7C8C462F"/>
    <w:rsid w:val="7CCC022A"/>
    <w:rsid w:val="7DCB3D10"/>
    <w:rsid w:val="7DF61BB7"/>
    <w:rsid w:val="7E1E6164"/>
    <w:rsid w:val="7E4370D7"/>
    <w:rsid w:val="7E507B67"/>
    <w:rsid w:val="7E634408"/>
    <w:rsid w:val="7E6459CD"/>
    <w:rsid w:val="7EBF1BB1"/>
    <w:rsid w:val="7F835B4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5</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2021-03-11T06:47:02Z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