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D85" w:rsidRDefault="00005D85">
      <w:pPr>
        <w:jc w:val="center"/>
        <w:rPr>
          <w:rFonts w:ascii="仿宋_GB2312" w:eastAsia="仿宋_GB2312"/>
          <w:b/>
          <w:color w:val="000000"/>
          <w:sz w:val="52"/>
          <w:szCs w:val="52"/>
        </w:rPr>
      </w:pPr>
    </w:p>
    <w:p w:rsidR="00005D85" w:rsidRDefault="00005D85">
      <w:pPr>
        <w:jc w:val="center"/>
        <w:rPr>
          <w:rFonts w:ascii="仿宋_GB2312" w:eastAsia="仿宋_GB2312"/>
          <w:b/>
          <w:color w:val="000000"/>
          <w:sz w:val="52"/>
          <w:szCs w:val="52"/>
        </w:rPr>
      </w:pPr>
    </w:p>
    <w:p w:rsidR="00005D85" w:rsidRDefault="000D78FC">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005D85" w:rsidRDefault="00005D85">
      <w:pPr>
        <w:jc w:val="center"/>
        <w:rPr>
          <w:rFonts w:ascii="仿宋" w:eastAsia="仿宋" w:hAnsi="仿宋"/>
          <w:b/>
          <w:color w:val="000000"/>
          <w:sz w:val="52"/>
          <w:szCs w:val="52"/>
        </w:rPr>
      </w:pPr>
    </w:p>
    <w:p w:rsidR="00005D85" w:rsidRDefault="000D78FC">
      <w:pPr>
        <w:jc w:val="center"/>
        <w:rPr>
          <w:rFonts w:ascii="方正小标宋简体" w:eastAsia="方正小标宋简体" w:hAnsi="仿宋"/>
          <w:sz w:val="44"/>
          <w:szCs w:val="44"/>
        </w:rPr>
      </w:pPr>
      <w:r>
        <w:rPr>
          <w:rFonts w:ascii="方正小标宋简体" w:eastAsia="方正小标宋简体" w:hAnsi="仿宋" w:hint="eastAsia"/>
          <w:sz w:val="44"/>
          <w:szCs w:val="44"/>
        </w:rPr>
        <w:t>T2航站楼电梯类设备维保外包服务项目</w:t>
      </w:r>
      <w:r w:rsidR="00E34384">
        <w:rPr>
          <w:rFonts w:ascii="方正小标宋简体" w:eastAsia="方正小标宋简体" w:hAnsi="仿宋" w:hint="eastAsia"/>
          <w:sz w:val="44"/>
          <w:szCs w:val="44"/>
        </w:rPr>
        <w:t>（第二次）</w:t>
      </w:r>
    </w:p>
    <w:p w:rsidR="00005D85" w:rsidRDefault="000D78FC">
      <w:pPr>
        <w:jc w:val="center"/>
        <w:rPr>
          <w:rFonts w:ascii="方正小标宋简体" w:eastAsia="方正小标宋简体" w:hAnsi="仿宋"/>
          <w:sz w:val="44"/>
          <w:szCs w:val="44"/>
        </w:rPr>
      </w:pPr>
      <w:r>
        <w:rPr>
          <w:rFonts w:ascii="方正小标宋简体" w:eastAsia="方正小标宋简体" w:hAnsi="仿宋" w:hint="eastAsia"/>
          <w:sz w:val="44"/>
          <w:szCs w:val="44"/>
        </w:rPr>
        <w:t>比选文件</w:t>
      </w:r>
    </w:p>
    <w:p w:rsidR="00005D85" w:rsidRDefault="00005D85">
      <w:pPr>
        <w:jc w:val="center"/>
        <w:rPr>
          <w:rFonts w:ascii="仿宋" w:eastAsia="仿宋" w:hAnsi="仿宋"/>
          <w:b/>
          <w:color w:val="000000"/>
          <w:sz w:val="32"/>
        </w:rPr>
      </w:pPr>
    </w:p>
    <w:p w:rsidR="00005D85" w:rsidRDefault="00005D85">
      <w:pPr>
        <w:jc w:val="center"/>
        <w:rPr>
          <w:rFonts w:ascii="仿宋" w:eastAsia="仿宋" w:hAnsi="仿宋"/>
          <w:b/>
          <w:color w:val="000000"/>
          <w:sz w:val="32"/>
        </w:rPr>
      </w:pPr>
    </w:p>
    <w:p w:rsidR="00005D85" w:rsidRDefault="000D78FC">
      <w:pPr>
        <w:jc w:val="center"/>
        <w:rPr>
          <w:rFonts w:ascii="方正小标宋简体" w:eastAsia="方正小标宋简体"/>
          <w:color w:val="000000"/>
          <w:sz w:val="32"/>
        </w:rPr>
      </w:pPr>
      <w:r>
        <w:rPr>
          <w:rFonts w:ascii="方正小标宋简体" w:eastAsia="方正小标宋简体" w:hint="eastAsia"/>
          <w:color w:val="000000"/>
          <w:sz w:val="32"/>
        </w:rPr>
        <w:t>编号：</w:t>
      </w:r>
      <w:r w:rsidR="00E33CF8">
        <w:rPr>
          <w:rFonts w:ascii="方正小标宋简体" w:eastAsia="方正小标宋简体" w:hint="eastAsia"/>
          <w:color w:val="000000"/>
          <w:sz w:val="32"/>
        </w:rPr>
        <w:t>服务2021-007</w:t>
      </w:r>
    </w:p>
    <w:p w:rsidR="00005D85" w:rsidRDefault="00005D85">
      <w:pPr>
        <w:jc w:val="center"/>
        <w:rPr>
          <w:rFonts w:ascii="仿宋" w:eastAsia="仿宋" w:hAnsi="仿宋"/>
          <w:b/>
          <w:color w:val="000000"/>
          <w:sz w:val="32"/>
        </w:rPr>
      </w:pPr>
    </w:p>
    <w:p w:rsidR="00005D85" w:rsidRDefault="00005D85">
      <w:pPr>
        <w:rPr>
          <w:rFonts w:ascii="仿宋" w:eastAsia="仿宋" w:hAnsi="仿宋"/>
          <w:b/>
          <w:color w:val="000000"/>
          <w:sz w:val="52"/>
        </w:rPr>
      </w:pPr>
    </w:p>
    <w:p w:rsidR="00005D85" w:rsidRDefault="00005D85">
      <w:pPr>
        <w:jc w:val="center"/>
        <w:rPr>
          <w:rFonts w:ascii="仿宋" w:eastAsia="仿宋" w:hAnsi="仿宋"/>
          <w:b/>
          <w:color w:val="000000"/>
          <w:sz w:val="52"/>
        </w:rPr>
      </w:pPr>
    </w:p>
    <w:p w:rsidR="00005D85" w:rsidRDefault="00005D85">
      <w:pPr>
        <w:jc w:val="center"/>
        <w:rPr>
          <w:rFonts w:ascii="仿宋" w:eastAsia="仿宋" w:hAnsi="仿宋"/>
          <w:b/>
          <w:color w:val="000000"/>
          <w:sz w:val="52"/>
        </w:rPr>
      </w:pPr>
    </w:p>
    <w:p w:rsidR="00005D85" w:rsidRDefault="000D78FC">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重庆机场集团有限公司</w:t>
      </w:r>
    </w:p>
    <w:p w:rsidR="00005D85" w:rsidRDefault="000D78FC">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采购办公室（代章）</w:t>
      </w:r>
    </w:p>
    <w:p w:rsidR="00005D85" w:rsidRDefault="00005D85">
      <w:pPr>
        <w:rPr>
          <w:rFonts w:ascii="仿宋" w:eastAsia="仿宋" w:hAnsi="仿宋"/>
          <w:b/>
          <w:color w:val="000000"/>
          <w:sz w:val="32"/>
          <w:szCs w:val="32"/>
        </w:rPr>
      </w:pPr>
    </w:p>
    <w:p w:rsidR="00005D85" w:rsidRDefault="00005D85">
      <w:pPr>
        <w:ind w:firstLineChars="900" w:firstLine="2880"/>
        <w:rPr>
          <w:rFonts w:ascii="方正小标宋简体" w:eastAsia="方正小标宋简体"/>
          <w:color w:val="000000"/>
          <w:sz w:val="32"/>
          <w:szCs w:val="32"/>
        </w:rPr>
      </w:pPr>
    </w:p>
    <w:p w:rsidR="00005D85" w:rsidRDefault="00005D85">
      <w:pPr>
        <w:ind w:firstLineChars="900" w:firstLine="2880"/>
        <w:rPr>
          <w:rFonts w:ascii="方正小标宋简体" w:eastAsia="方正小标宋简体"/>
          <w:color w:val="000000"/>
          <w:sz w:val="32"/>
          <w:szCs w:val="32"/>
        </w:rPr>
      </w:pPr>
    </w:p>
    <w:p w:rsidR="00E34384" w:rsidRDefault="00E34384" w:rsidP="00E34384">
      <w:pPr>
        <w:pStyle w:val="a0"/>
      </w:pPr>
    </w:p>
    <w:p w:rsidR="00E34384" w:rsidRPr="00E34384" w:rsidRDefault="00E34384" w:rsidP="00E34384">
      <w:pPr>
        <w:rPr>
          <w:rFonts w:hint="eastAsia"/>
        </w:rPr>
      </w:pPr>
    </w:p>
    <w:p w:rsidR="00005D85" w:rsidRDefault="000D78FC">
      <w:pPr>
        <w:ind w:firstLineChars="1100" w:firstLine="3520"/>
        <w:rPr>
          <w:rFonts w:ascii="方正小标宋简体" w:eastAsia="方正小标宋简体"/>
          <w:color w:val="000000"/>
          <w:sz w:val="32"/>
          <w:szCs w:val="32"/>
        </w:rPr>
      </w:pPr>
      <w:r>
        <w:rPr>
          <w:rFonts w:ascii="方正小标宋简体" w:eastAsia="方正小标宋简体" w:hint="eastAsia"/>
          <w:color w:val="000000"/>
          <w:sz w:val="32"/>
          <w:szCs w:val="32"/>
        </w:rPr>
        <w:t>二〇二一年</w:t>
      </w:r>
      <w:r w:rsidR="00E33CF8">
        <w:rPr>
          <w:rFonts w:ascii="方正小标宋简体" w:eastAsia="方正小标宋简体" w:hint="eastAsia"/>
          <w:color w:val="000000"/>
          <w:sz w:val="32"/>
          <w:szCs w:val="32"/>
        </w:rPr>
        <w:t>二</w:t>
      </w:r>
      <w:r>
        <w:rPr>
          <w:rFonts w:ascii="方正小标宋简体" w:eastAsia="方正小标宋简体" w:hint="eastAsia"/>
          <w:color w:val="000000"/>
          <w:sz w:val="32"/>
          <w:szCs w:val="32"/>
        </w:rPr>
        <w:t>月</w:t>
      </w:r>
    </w:p>
    <w:p w:rsidR="00005D85" w:rsidRDefault="00005D85">
      <w:pPr>
        <w:spacing w:line="600" w:lineRule="exact"/>
        <w:jc w:val="center"/>
        <w:rPr>
          <w:rFonts w:ascii="方正小标宋_GBK" w:eastAsia="方正小标宋_GBK" w:hAnsi="方正小标宋_GBK" w:cs="方正小标宋_GBK"/>
          <w:color w:val="000000"/>
          <w:sz w:val="44"/>
          <w:szCs w:val="44"/>
        </w:rPr>
      </w:pPr>
    </w:p>
    <w:p w:rsidR="00E34384" w:rsidRPr="00E34384" w:rsidRDefault="00E34384" w:rsidP="00E34384">
      <w:pPr>
        <w:pStyle w:val="a0"/>
        <w:rPr>
          <w:rFonts w:hint="eastAsia"/>
        </w:rPr>
      </w:pPr>
    </w:p>
    <w:p w:rsidR="00005D85" w:rsidRDefault="000D78FC">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T2航站楼电梯类设备维保外包服务项目</w:t>
      </w:r>
    </w:p>
    <w:p w:rsidR="00005D85" w:rsidRDefault="000D78FC">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比选文件</w:t>
      </w:r>
    </w:p>
    <w:p w:rsidR="00005D85" w:rsidRDefault="000D78FC">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我司决定于近期将对T2航站楼电梯类设备维保外包服务项目</w:t>
      </w:r>
      <w:r w:rsidR="00E34384">
        <w:rPr>
          <w:rFonts w:ascii="方正仿宋_GBK" w:eastAsia="方正仿宋_GBK" w:hAnsi="方正仿宋_GBK" w:cs="方正仿宋_GBK" w:hint="eastAsia"/>
          <w:sz w:val="28"/>
          <w:szCs w:val="28"/>
        </w:rPr>
        <w:t>（第二次）</w:t>
      </w:r>
      <w:r>
        <w:rPr>
          <w:rFonts w:ascii="方正仿宋_GBK" w:eastAsia="方正仿宋_GBK" w:hAnsi="方正仿宋_GBK" w:cs="方正仿宋_GBK" w:hint="eastAsia"/>
          <w:sz w:val="28"/>
          <w:szCs w:val="28"/>
        </w:rPr>
        <w:t>邀请符合相应条件的供应商就本项目进行比选。</w:t>
      </w:r>
    </w:p>
    <w:p w:rsidR="00005D85" w:rsidRDefault="000D78FC">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一、项目实施内容及要求</w:t>
      </w:r>
    </w:p>
    <w:p w:rsidR="00005D85" w:rsidRDefault="000D78FC">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1.1 资格要求</w:t>
      </w:r>
    </w:p>
    <w:p w:rsidR="00005D85" w:rsidRDefault="000D78FC">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1.1.1 具有在国家市场监督管理部门登记的有效营业执照</w:t>
      </w:r>
      <w:r w:rsidR="00E34384">
        <w:rPr>
          <w:rFonts w:ascii="方正仿宋_GBK" w:eastAsia="方正仿宋_GBK" w:hAnsi="方正仿宋_GBK" w:cs="方正仿宋_GBK" w:hint="eastAsia"/>
          <w:sz w:val="28"/>
          <w:szCs w:val="28"/>
        </w:rPr>
        <w:t>（提供营业执照复印件并加盖比选响应人鲜公章）</w:t>
      </w:r>
      <w:r>
        <w:rPr>
          <w:rFonts w:ascii="方正仿宋_GBK" w:eastAsia="方正仿宋_GBK" w:hAnsi="方正仿宋_GBK" w:cs="方正仿宋_GBK" w:hint="eastAsia"/>
          <w:sz w:val="28"/>
          <w:szCs w:val="28"/>
        </w:rPr>
        <w:t>。</w:t>
      </w:r>
    </w:p>
    <w:p w:rsidR="00005D85" w:rsidRDefault="000D78FC">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1.1.2 具有中华人民共和国国家质量监督检验检疫总局颁发的《中华人民共和国特种设备安装改造修理许可证》维修A级资质</w:t>
      </w:r>
      <w:r w:rsidR="00E34384" w:rsidRPr="00E34384">
        <w:rPr>
          <w:rFonts w:ascii="方正仿宋_GBK" w:eastAsia="方正仿宋_GBK" w:hAnsi="方正仿宋_GBK" w:cs="方正仿宋_GBK" w:hint="eastAsia"/>
          <w:sz w:val="28"/>
          <w:szCs w:val="28"/>
        </w:rPr>
        <w:t>或者取得现</w:t>
      </w:r>
      <w:r w:rsidR="00E34384" w:rsidRPr="00E34384">
        <w:rPr>
          <w:rFonts w:ascii="方正仿宋_GBK" w:eastAsia="方正仿宋_GBK" w:hAnsi="方正仿宋_GBK" w:cs="方正仿宋_GBK"/>
          <w:sz w:val="28"/>
          <w:szCs w:val="28"/>
        </w:rPr>
        <w:t>国家市场监督管理总局颁</w:t>
      </w:r>
      <w:r w:rsidR="00E34384" w:rsidRPr="00E34384">
        <w:rPr>
          <w:rFonts w:ascii="方正仿宋_GBK" w:eastAsia="方正仿宋_GBK" w:hAnsi="方正仿宋_GBK" w:cs="方正仿宋_GBK" w:hint="eastAsia"/>
          <w:sz w:val="28"/>
          <w:szCs w:val="28"/>
        </w:rPr>
        <w:t>发的《</w:t>
      </w:r>
      <w:r w:rsidR="00E34384" w:rsidRPr="00E34384">
        <w:rPr>
          <w:rFonts w:ascii="方正仿宋_GBK" w:eastAsia="方正仿宋_GBK" w:hAnsi="方正仿宋_GBK" w:cs="方正仿宋_GBK"/>
          <w:sz w:val="28"/>
          <w:szCs w:val="28"/>
        </w:rPr>
        <w:t>中华人民共和国特种设备制造许可证</w:t>
      </w:r>
      <w:r w:rsidR="00E34384" w:rsidRPr="00E34384">
        <w:rPr>
          <w:rFonts w:ascii="方正仿宋_GBK" w:eastAsia="方正仿宋_GBK" w:hAnsi="方正仿宋_GBK" w:cs="方正仿宋_GBK" w:hint="eastAsia"/>
          <w:sz w:val="28"/>
          <w:szCs w:val="28"/>
        </w:rPr>
        <w:t>》A1、A2级资质（电梯制造</w:t>
      </w:r>
      <w:r w:rsidR="00E34384" w:rsidRPr="00E34384">
        <w:rPr>
          <w:rFonts w:ascii="方正仿宋_GBK" w:eastAsia="方正仿宋_GBK" w:hAnsi="方正仿宋_GBK" w:cs="方正仿宋_GBK"/>
          <w:sz w:val="28"/>
          <w:szCs w:val="28"/>
        </w:rPr>
        <w:t>（含安装、修理、改造）</w:t>
      </w:r>
      <w:r w:rsidR="00E34384" w:rsidRPr="00E34384">
        <w:rPr>
          <w:rFonts w:ascii="方正仿宋_GBK" w:eastAsia="方正仿宋_GBK" w:hAnsi="方正仿宋_GBK" w:cs="方正仿宋_GBK" w:hint="eastAsia"/>
          <w:sz w:val="28"/>
          <w:szCs w:val="28"/>
        </w:rPr>
        <w:t>许可参数</w:t>
      </w:r>
      <w:r w:rsidR="00E34384" w:rsidRPr="00E34384">
        <w:rPr>
          <w:rFonts w:ascii="方正仿宋_GBK" w:eastAsia="方正仿宋_GBK" w:hAnsi="方正仿宋_GBK" w:cs="方正仿宋_GBK"/>
          <w:sz w:val="28"/>
          <w:szCs w:val="28"/>
        </w:rPr>
        <w:t>“2.5米/秒＜V≤6米/秒”或</w:t>
      </w:r>
      <w:r w:rsidR="00E34384" w:rsidRPr="00E34384">
        <w:rPr>
          <w:rFonts w:ascii="方正仿宋_GBK" w:eastAsia="方正仿宋_GBK" w:hAnsi="方正仿宋_GBK" w:cs="方正仿宋_GBK" w:hint="eastAsia"/>
          <w:sz w:val="28"/>
          <w:szCs w:val="28"/>
        </w:rPr>
        <w:t>“V&gt;6米/秒”或</w:t>
      </w:r>
      <w:r w:rsidR="00E34384" w:rsidRPr="00E34384">
        <w:rPr>
          <w:rFonts w:ascii="方正仿宋_GBK" w:eastAsia="方正仿宋_GBK" w:hAnsi="方正仿宋_GBK" w:cs="方正仿宋_GBK"/>
          <w:sz w:val="28"/>
          <w:szCs w:val="28"/>
        </w:rPr>
        <w:t>“-”</w:t>
      </w:r>
      <w:r w:rsidR="00E34384" w:rsidRPr="00E34384">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，提供企业资质复印件并加盖比选响应人鲜公章。</w:t>
      </w:r>
    </w:p>
    <w:p w:rsidR="00005D85" w:rsidRDefault="000D78FC">
      <w:pPr>
        <w:widowControl/>
        <w:spacing w:line="360" w:lineRule="auto"/>
        <w:ind w:firstLine="560"/>
        <w:jc w:val="left"/>
      </w:pPr>
      <w:r>
        <w:rPr>
          <w:rFonts w:ascii="方正仿宋_GBK" w:eastAsia="方正仿宋_GBK" w:hAnsi="方正仿宋_GBK" w:cs="方正仿宋_GBK" w:hint="eastAsia"/>
          <w:sz w:val="28"/>
          <w:szCs w:val="28"/>
        </w:rPr>
        <w:t>1.1.3 维保人员资质：拟派本项目10名维保人员须全部持有地方市场监督管理局颁发的《电梯特种作业操作证》，并提供操作证复印件、身份证复印件、2020年8月至2021年1月社保证明材料复印件并加盖比选响应人鲜公章。</w:t>
      </w:r>
    </w:p>
    <w:p w:rsidR="00005D85" w:rsidRDefault="000D78FC">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1.1.4 拟派项目经理应持有地方市场监督管理局颁发的中华人民共和国特种设备作业人员证，作业项目代号可为A：《特种设备安全管理证》或T：《电梯特种作业操作证》，两证有其一即可，并提供相应证书复印件、身份证复印件、2020年8月至2021年1月社保证明材料复印件并加盖比选响应人鲜公章。</w:t>
      </w:r>
    </w:p>
    <w:p w:rsidR="00005D85" w:rsidRDefault="000D78FC">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1.1.5 比选响应人未被“信用中国”网站（www.creditchina.gov.cn）列为失信被执行人，在比选文件资格审查资料中提供相关查询文件并加盖比选响应人鲜公章。</w:t>
      </w:r>
    </w:p>
    <w:p w:rsidR="00005D85" w:rsidRDefault="000D78FC">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1.1.6 本项目不接受联合体投标，不得转包、分包。</w:t>
      </w:r>
    </w:p>
    <w:p w:rsidR="00005D85" w:rsidRDefault="000D78FC">
      <w:pPr>
        <w:pStyle w:val="a0"/>
        <w:ind w:firstLineChars="200" w:firstLine="562"/>
        <w:jc w:val="both"/>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 项目内容</w:t>
      </w:r>
    </w:p>
    <w:p w:rsidR="00005D85" w:rsidRDefault="000D78FC">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重庆机场集团公司T2航站楼82台电梯类设备维保服务，其中电梯41台，扶梯35台，步道6台。</w:t>
      </w:r>
    </w:p>
    <w:tbl>
      <w:tblPr>
        <w:tblW w:w="9160" w:type="dxa"/>
        <w:jc w:val="center"/>
        <w:tblLayout w:type="fixed"/>
        <w:tblLook w:val="04A0" w:firstRow="1" w:lastRow="0" w:firstColumn="1" w:lastColumn="0" w:noHBand="0" w:noVBand="1"/>
      </w:tblPr>
      <w:tblGrid>
        <w:gridCol w:w="15"/>
        <w:gridCol w:w="1172"/>
        <w:gridCol w:w="1855"/>
        <w:gridCol w:w="2651"/>
        <w:gridCol w:w="2121"/>
        <w:gridCol w:w="1346"/>
      </w:tblGrid>
      <w:tr w:rsidR="00005D85">
        <w:trPr>
          <w:trHeight w:val="368"/>
          <w:jc w:val="center"/>
        </w:trPr>
        <w:tc>
          <w:tcPr>
            <w:tcW w:w="9160" w:type="dxa"/>
            <w:gridSpan w:val="6"/>
            <w:tcBorders>
              <w:top w:val="nil"/>
              <w:left w:val="nil"/>
              <w:bottom w:val="single" w:sz="4" w:space="0" w:color="000000"/>
              <w:right w:val="nil"/>
            </w:tcBorders>
            <w:vAlign w:val="center"/>
          </w:tcPr>
          <w:p w:rsidR="00005D85" w:rsidRDefault="000D78FC">
            <w:pPr>
              <w:pStyle w:val="a6"/>
              <w:wordWrap w:val="0"/>
              <w:spacing w:line="560" w:lineRule="exact"/>
              <w:ind w:firstLine="480"/>
              <w:jc w:val="center"/>
              <w:rPr>
                <w:rFonts w:ascii="仿宋" w:eastAsia="仿宋" w:hAnsi="仿宋" w:cs="仿宋"/>
              </w:rPr>
            </w:pPr>
            <w:r>
              <w:rPr>
                <w:rFonts w:ascii="仿宋" w:eastAsia="仿宋" w:hAnsi="仿宋" w:cs="仿宋" w:hint="eastAsia"/>
              </w:rPr>
              <w:t>T2航站楼电梯设备清单</w:t>
            </w:r>
          </w:p>
        </w:tc>
      </w:tr>
      <w:tr w:rsidR="00005D85">
        <w:trPr>
          <w:gridBefore w:val="1"/>
          <w:wBefore w:w="15" w:type="dxa"/>
          <w:trHeight w:val="374"/>
          <w:jc w:val="center"/>
        </w:trPr>
        <w:tc>
          <w:tcPr>
            <w:tcW w:w="1172" w:type="dxa"/>
            <w:tcBorders>
              <w:left w:val="single" w:sz="4" w:space="0" w:color="000000"/>
              <w:bottom w:val="single" w:sz="4" w:space="0" w:color="000000"/>
              <w:right w:val="single" w:sz="4" w:space="0" w:color="000000"/>
            </w:tcBorders>
            <w:vAlign w:val="center"/>
          </w:tcPr>
          <w:p w:rsidR="00005D85" w:rsidRDefault="000D78FC">
            <w:pPr>
              <w:pStyle w:val="a6"/>
              <w:spacing w:line="560" w:lineRule="exact"/>
              <w:rPr>
                <w:rFonts w:ascii="仿宋" w:eastAsia="仿宋" w:hAnsi="仿宋" w:cs="仿宋"/>
              </w:rPr>
            </w:pPr>
            <w:r>
              <w:rPr>
                <w:rFonts w:ascii="仿宋" w:eastAsia="仿宋" w:hAnsi="仿宋" w:cs="仿宋" w:hint="eastAsia"/>
              </w:rPr>
              <w:t>序号</w:t>
            </w:r>
          </w:p>
        </w:tc>
        <w:tc>
          <w:tcPr>
            <w:tcW w:w="1855" w:type="dxa"/>
            <w:tcBorders>
              <w:left w:val="nil"/>
              <w:bottom w:val="single" w:sz="4" w:space="0" w:color="000000"/>
              <w:right w:val="single" w:sz="4" w:space="0" w:color="000000"/>
            </w:tcBorders>
            <w:vAlign w:val="center"/>
          </w:tcPr>
          <w:p w:rsidR="00005D85" w:rsidRDefault="000D78FC">
            <w:pPr>
              <w:pStyle w:val="a6"/>
              <w:wordWrap w:val="0"/>
              <w:spacing w:line="560" w:lineRule="exact"/>
              <w:jc w:val="left"/>
              <w:rPr>
                <w:rFonts w:ascii="仿宋" w:eastAsia="仿宋" w:hAnsi="仿宋" w:cs="仿宋"/>
              </w:rPr>
            </w:pPr>
            <w:r>
              <w:rPr>
                <w:rFonts w:ascii="仿宋" w:eastAsia="仿宋" w:hAnsi="仿宋" w:cs="仿宋" w:hint="eastAsia"/>
              </w:rPr>
              <w:t>设备类型</w:t>
            </w:r>
          </w:p>
        </w:tc>
        <w:tc>
          <w:tcPr>
            <w:tcW w:w="2651" w:type="dxa"/>
            <w:tcBorders>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生产厂商</w:t>
            </w:r>
          </w:p>
        </w:tc>
        <w:tc>
          <w:tcPr>
            <w:tcW w:w="2121" w:type="dxa"/>
            <w:tcBorders>
              <w:left w:val="nil"/>
              <w:bottom w:val="single" w:sz="4" w:space="0" w:color="000000"/>
              <w:right w:val="single" w:sz="4" w:space="0" w:color="000000"/>
            </w:tcBorders>
            <w:vAlign w:val="center"/>
          </w:tcPr>
          <w:p w:rsidR="00005D85" w:rsidRDefault="000D78FC">
            <w:pPr>
              <w:pStyle w:val="a6"/>
              <w:wordWrap w:val="0"/>
              <w:spacing w:line="560" w:lineRule="exact"/>
              <w:jc w:val="left"/>
              <w:rPr>
                <w:rFonts w:ascii="仿宋" w:eastAsia="仿宋" w:hAnsi="仿宋" w:cs="仿宋"/>
              </w:rPr>
            </w:pPr>
            <w:r>
              <w:rPr>
                <w:rFonts w:ascii="仿宋" w:eastAsia="仿宋" w:hAnsi="仿宋" w:cs="仿宋" w:hint="eastAsia"/>
              </w:rPr>
              <w:t>型号</w:t>
            </w:r>
          </w:p>
        </w:tc>
        <w:tc>
          <w:tcPr>
            <w:tcW w:w="1346" w:type="dxa"/>
            <w:tcBorders>
              <w:left w:val="nil"/>
              <w:bottom w:val="single" w:sz="4" w:space="0" w:color="000000"/>
              <w:right w:val="single" w:sz="4" w:space="0" w:color="000000"/>
            </w:tcBorders>
          </w:tcPr>
          <w:p w:rsidR="00005D85" w:rsidRDefault="000D78FC">
            <w:pPr>
              <w:pStyle w:val="a6"/>
              <w:wordWrap w:val="0"/>
              <w:spacing w:line="560" w:lineRule="exact"/>
              <w:jc w:val="left"/>
              <w:rPr>
                <w:rFonts w:ascii="仿宋" w:eastAsia="仿宋" w:hAnsi="仿宋" w:cs="仿宋"/>
              </w:rPr>
            </w:pPr>
            <w:r>
              <w:rPr>
                <w:rFonts w:ascii="仿宋" w:eastAsia="仿宋" w:hAnsi="仿宋" w:cs="仿宋" w:hint="eastAsia"/>
              </w:rPr>
              <w:t>数量（台）</w:t>
            </w:r>
          </w:p>
        </w:tc>
      </w:tr>
      <w:tr w:rsidR="00005D85">
        <w:trPr>
          <w:gridBefore w:val="1"/>
          <w:wBefore w:w="15" w:type="dxa"/>
          <w:trHeight w:val="374"/>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005D85" w:rsidRDefault="000D78FC">
            <w:pPr>
              <w:pStyle w:val="a6"/>
              <w:spacing w:line="560" w:lineRule="exact"/>
              <w:rPr>
                <w:rFonts w:ascii="仿宋" w:eastAsia="仿宋" w:hAnsi="仿宋" w:cs="仿宋"/>
              </w:rPr>
            </w:pPr>
            <w:r>
              <w:rPr>
                <w:rFonts w:ascii="仿宋" w:eastAsia="仿宋" w:hAnsi="仿宋" w:cs="仿宋" w:hint="eastAsia"/>
              </w:rPr>
              <w:t>1</w:t>
            </w:r>
          </w:p>
        </w:tc>
        <w:tc>
          <w:tcPr>
            <w:tcW w:w="1855"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电梯</w:t>
            </w:r>
          </w:p>
        </w:tc>
        <w:tc>
          <w:tcPr>
            <w:tcW w:w="2651"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上海三菱</w:t>
            </w:r>
          </w:p>
        </w:tc>
        <w:tc>
          <w:tcPr>
            <w:tcW w:w="2121"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jc w:val="left"/>
              <w:rPr>
                <w:rFonts w:ascii="仿宋" w:eastAsia="仿宋" w:hAnsi="仿宋" w:cs="仿宋"/>
              </w:rPr>
            </w:pPr>
            <w:r>
              <w:rPr>
                <w:rFonts w:ascii="仿宋" w:eastAsia="仿宋" w:hAnsi="仿宋" w:cs="仿宋" w:hint="eastAsia"/>
                <w:color w:val="000000"/>
              </w:rPr>
              <w:t>ELENESSA</w:t>
            </w:r>
          </w:p>
        </w:tc>
        <w:tc>
          <w:tcPr>
            <w:tcW w:w="1346" w:type="dxa"/>
            <w:tcBorders>
              <w:top w:val="single" w:sz="4" w:space="0" w:color="000000"/>
              <w:left w:val="nil"/>
              <w:bottom w:val="single" w:sz="4" w:space="0" w:color="000000"/>
              <w:right w:val="single" w:sz="4" w:space="0" w:color="000000"/>
            </w:tcBorders>
          </w:tcPr>
          <w:p w:rsidR="00005D85" w:rsidRDefault="000D78FC">
            <w:pPr>
              <w:pStyle w:val="a6"/>
              <w:wordWrap w:val="0"/>
              <w:spacing w:line="560" w:lineRule="exact"/>
              <w:jc w:val="left"/>
              <w:rPr>
                <w:rFonts w:ascii="仿宋" w:eastAsia="仿宋" w:hAnsi="仿宋" w:cs="仿宋"/>
                <w:color w:val="000000"/>
              </w:rPr>
            </w:pPr>
            <w:r>
              <w:rPr>
                <w:rFonts w:ascii="仿宋" w:eastAsia="仿宋" w:hAnsi="仿宋" w:cs="仿宋" w:hint="eastAsia"/>
                <w:color w:val="000000"/>
              </w:rPr>
              <w:t>15</w:t>
            </w:r>
          </w:p>
        </w:tc>
      </w:tr>
      <w:tr w:rsidR="00005D85">
        <w:trPr>
          <w:gridBefore w:val="1"/>
          <w:wBefore w:w="15" w:type="dxa"/>
          <w:trHeight w:val="374"/>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005D85" w:rsidRDefault="000D78FC">
            <w:pPr>
              <w:pStyle w:val="a6"/>
              <w:wordWrap w:val="0"/>
              <w:spacing w:line="560" w:lineRule="exact"/>
              <w:rPr>
                <w:rFonts w:ascii="仿宋" w:eastAsia="仿宋" w:hAnsi="仿宋" w:cs="仿宋"/>
              </w:rPr>
            </w:pPr>
            <w:r>
              <w:rPr>
                <w:rFonts w:ascii="仿宋" w:eastAsia="仿宋" w:hAnsi="仿宋" w:cs="仿宋" w:hint="eastAsia"/>
              </w:rPr>
              <w:t>2</w:t>
            </w:r>
          </w:p>
        </w:tc>
        <w:tc>
          <w:tcPr>
            <w:tcW w:w="1855"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电梯</w:t>
            </w:r>
          </w:p>
        </w:tc>
        <w:tc>
          <w:tcPr>
            <w:tcW w:w="2651"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蒂森</w:t>
            </w:r>
          </w:p>
        </w:tc>
        <w:tc>
          <w:tcPr>
            <w:tcW w:w="2121"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jc w:val="left"/>
              <w:rPr>
                <w:rFonts w:ascii="仿宋" w:eastAsia="仿宋" w:hAnsi="仿宋" w:cs="仿宋"/>
              </w:rPr>
            </w:pPr>
            <w:r>
              <w:rPr>
                <w:rFonts w:ascii="仿宋" w:eastAsia="仿宋" w:hAnsi="仿宋" w:cs="仿宋" w:hint="eastAsia"/>
                <w:color w:val="000000"/>
              </w:rPr>
              <w:t>TCM-MC2</w:t>
            </w:r>
          </w:p>
        </w:tc>
        <w:tc>
          <w:tcPr>
            <w:tcW w:w="1346" w:type="dxa"/>
            <w:tcBorders>
              <w:top w:val="single" w:sz="4" w:space="0" w:color="000000"/>
              <w:left w:val="nil"/>
              <w:bottom w:val="single" w:sz="4" w:space="0" w:color="000000"/>
              <w:right w:val="single" w:sz="4" w:space="0" w:color="000000"/>
            </w:tcBorders>
          </w:tcPr>
          <w:p w:rsidR="00005D85" w:rsidRDefault="000D78FC">
            <w:pPr>
              <w:pStyle w:val="a6"/>
              <w:wordWrap w:val="0"/>
              <w:spacing w:line="560" w:lineRule="exact"/>
              <w:jc w:val="left"/>
              <w:rPr>
                <w:rFonts w:ascii="仿宋" w:eastAsia="仿宋" w:hAnsi="仿宋" w:cs="仿宋"/>
                <w:color w:val="000000"/>
              </w:rPr>
            </w:pPr>
            <w:r>
              <w:rPr>
                <w:rFonts w:ascii="仿宋" w:eastAsia="仿宋" w:hAnsi="仿宋" w:cs="仿宋" w:hint="eastAsia"/>
                <w:color w:val="000000"/>
              </w:rPr>
              <w:t>24</w:t>
            </w:r>
          </w:p>
        </w:tc>
      </w:tr>
      <w:tr w:rsidR="00005D85">
        <w:trPr>
          <w:gridBefore w:val="1"/>
          <w:wBefore w:w="15" w:type="dxa"/>
          <w:trHeight w:val="374"/>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005D85" w:rsidRDefault="000D78FC">
            <w:pPr>
              <w:pStyle w:val="a6"/>
              <w:wordWrap w:val="0"/>
              <w:spacing w:line="560" w:lineRule="exact"/>
              <w:rPr>
                <w:rFonts w:ascii="仿宋" w:eastAsia="仿宋" w:hAnsi="仿宋" w:cs="仿宋"/>
              </w:rPr>
            </w:pPr>
            <w:r>
              <w:rPr>
                <w:rFonts w:ascii="仿宋" w:eastAsia="仿宋" w:hAnsi="仿宋" w:cs="仿宋" w:hint="eastAsia"/>
              </w:rPr>
              <w:t>3</w:t>
            </w:r>
          </w:p>
        </w:tc>
        <w:tc>
          <w:tcPr>
            <w:tcW w:w="1855"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电梯</w:t>
            </w:r>
          </w:p>
        </w:tc>
        <w:tc>
          <w:tcPr>
            <w:tcW w:w="2651"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沈阳亿成</w:t>
            </w:r>
          </w:p>
        </w:tc>
        <w:tc>
          <w:tcPr>
            <w:tcW w:w="2121"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jc w:val="left"/>
              <w:rPr>
                <w:rFonts w:ascii="仿宋" w:eastAsia="仿宋" w:hAnsi="仿宋" w:cs="仿宋"/>
              </w:rPr>
            </w:pPr>
            <w:r>
              <w:rPr>
                <w:rFonts w:ascii="仿宋" w:eastAsia="仿宋" w:hAnsi="仿宋" w:cs="仿宋" w:hint="eastAsia"/>
                <w:color w:val="000000"/>
              </w:rPr>
              <w:t>TW12-100</w:t>
            </w:r>
          </w:p>
        </w:tc>
        <w:tc>
          <w:tcPr>
            <w:tcW w:w="1346" w:type="dxa"/>
            <w:tcBorders>
              <w:top w:val="single" w:sz="4" w:space="0" w:color="000000"/>
              <w:left w:val="nil"/>
              <w:bottom w:val="single" w:sz="4" w:space="0" w:color="000000"/>
              <w:right w:val="single" w:sz="4" w:space="0" w:color="000000"/>
            </w:tcBorders>
          </w:tcPr>
          <w:p w:rsidR="00005D85" w:rsidRDefault="000D78FC">
            <w:pPr>
              <w:pStyle w:val="a6"/>
              <w:wordWrap w:val="0"/>
              <w:spacing w:line="560" w:lineRule="exact"/>
              <w:jc w:val="left"/>
              <w:rPr>
                <w:rFonts w:ascii="仿宋" w:eastAsia="仿宋" w:hAnsi="仿宋" w:cs="仿宋"/>
                <w:color w:val="000000"/>
              </w:rPr>
            </w:pPr>
            <w:r>
              <w:rPr>
                <w:rFonts w:ascii="仿宋" w:eastAsia="仿宋" w:hAnsi="仿宋" w:cs="仿宋" w:hint="eastAsia"/>
                <w:color w:val="000000"/>
              </w:rPr>
              <w:t>2</w:t>
            </w:r>
          </w:p>
        </w:tc>
      </w:tr>
      <w:tr w:rsidR="00005D85">
        <w:trPr>
          <w:gridBefore w:val="1"/>
          <w:wBefore w:w="15" w:type="dxa"/>
          <w:trHeight w:val="374"/>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005D85" w:rsidRDefault="000D78FC">
            <w:pPr>
              <w:pStyle w:val="a6"/>
              <w:wordWrap w:val="0"/>
              <w:spacing w:line="560" w:lineRule="exact"/>
              <w:rPr>
                <w:rFonts w:ascii="仿宋" w:eastAsia="仿宋" w:hAnsi="仿宋" w:cs="仿宋"/>
              </w:rPr>
            </w:pPr>
            <w:r>
              <w:rPr>
                <w:rFonts w:ascii="仿宋" w:eastAsia="仿宋" w:hAnsi="仿宋" w:cs="仿宋" w:hint="eastAsia"/>
              </w:rPr>
              <w:t>4</w:t>
            </w:r>
          </w:p>
        </w:tc>
        <w:tc>
          <w:tcPr>
            <w:tcW w:w="1855"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扶梯</w:t>
            </w:r>
          </w:p>
        </w:tc>
        <w:tc>
          <w:tcPr>
            <w:tcW w:w="2651"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广州OTIS</w:t>
            </w:r>
          </w:p>
        </w:tc>
        <w:tc>
          <w:tcPr>
            <w:tcW w:w="2121"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jc w:val="left"/>
              <w:rPr>
                <w:rFonts w:ascii="仿宋" w:eastAsia="仿宋" w:hAnsi="仿宋" w:cs="仿宋"/>
              </w:rPr>
            </w:pPr>
            <w:r>
              <w:rPr>
                <w:rFonts w:ascii="仿宋" w:eastAsia="仿宋" w:hAnsi="仿宋" w:cs="仿宋" w:hint="eastAsia"/>
                <w:color w:val="000000"/>
              </w:rPr>
              <w:t>510PSE</w:t>
            </w:r>
          </w:p>
        </w:tc>
        <w:tc>
          <w:tcPr>
            <w:tcW w:w="1346" w:type="dxa"/>
            <w:tcBorders>
              <w:top w:val="single" w:sz="4" w:space="0" w:color="000000"/>
              <w:left w:val="nil"/>
              <w:bottom w:val="single" w:sz="4" w:space="0" w:color="000000"/>
              <w:right w:val="single" w:sz="4" w:space="0" w:color="000000"/>
            </w:tcBorders>
          </w:tcPr>
          <w:p w:rsidR="00005D85" w:rsidRDefault="000D78FC">
            <w:pPr>
              <w:pStyle w:val="a6"/>
              <w:wordWrap w:val="0"/>
              <w:spacing w:line="560" w:lineRule="exact"/>
              <w:jc w:val="left"/>
              <w:rPr>
                <w:rFonts w:ascii="仿宋" w:eastAsia="仿宋" w:hAnsi="仿宋" w:cs="仿宋"/>
                <w:color w:val="000000"/>
              </w:rPr>
            </w:pPr>
            <w:r>
              <w:rPr>
                <w:rFonts w:ascii="仿宋" w:eastAsia="仿宋" w:hAnsi="仿宋" w:cs="仿宋" w:hint="eastAsia"/>
                <w:color w:val="000000"/>
              </w:rPr>
              <w:t>20</w:t>
            </w:r>
          </w:p>
        </w:tc>
      </w:tr>
      <w:tr w:rsidR="00005D85">
        <w:trPr>
          <w:gridBefore w:val="1"/>
          <w:wBefore w:w="15" w:type="dxa"/>
          <w:trHeight w:val="374"/>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005D85" w:rsidRDefault="000D78FC">
            <w:pPr>
              <w:pStyle w:val="a6"/>
              <w:wordWrap w:val="0"/>
              <w:spacing w:line="560" w:lineRule="exact"/>
              <w:rPr>
                <w:rFonts w:ascii="仿宋" w:eastAsia="仿宋" w:hAnsi="仿宋" w:cs="仿宋"/>
              </w:rPr>
            </w:pPr>
            <w:r>
              <w:rPr>
                <w:rFonts w:ascii="仿宋" w:eastAsia="仿宋" w:hAnsi="仿宋" w:cs="仿宋" w:hint="eastAsia"/>
              </w:rPr>
              <w:t>5</w:t>
            </w:r>
          </w:p>
        </w:tc>
        <w:tc>
          <w:tcPr>
            <w:tcW w:w="1855"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扶梯</w:t>
            </w:r>
          </w:p>
        </w:tc>
        <w:tc>
          <w:tcPr>
            <w:tcW w:w="2651"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广州日立</w:t>
            </w:r>
          </w:p>
        </w:tc>
        <w:tc>
          <w:tcPr>
            <w:tcW w:w="2121"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jc w:val="left"/>
              <w:rPr>
                <w:rFonts w:ascii="仿宋" w:eastAsia="仿宋" w:hAnsi="仿宋" w:cs="仿宋"/>
              </w:rPr>
            </w:pPr>
            <w:r>
              <w:rPr>
                <w:rFonts w:ascii="仿宋" w:eastAsia="仿宋" w:hAnsi="仿宋" w:cs="仿宋" w:hint="eastAsia"/>
                <w:color w:val="000000"/>
              </w:rPr>
              <w:t>1200EX-EN</w:t>
            </w:r>
          </w:p>
        </w:tc>
        <w:tc>
          <w:tcPr>
            <w:tcW w:w="1346" w:type="dxa"/>
            <w:tcBorders>
              <w:top w:val="single" w:sz="4" w:space="0" w:color="000000"/>
              <w:left w:val="nil"/>
              <w:bottom w:val="single" w:sz="4" w:space="0" w:color="000000"/>
              <w:right w:val="single" w:sz="4" w:space="0" w:color="000000"/>
            </w:tcBorders>
          </w:tcPr>
          <w:p w:rsidR="00005D85" w:rsidRDefault="000D78FC">
            <w:pPr>
              <w:pStyle w:val="a6"/>
              <w:wordWrap w:val="0"/>
              <w:spacing w:line="560" w:lineRule="exact"/>
              <w:jc w:val="left"/>
              <w:rPr>
                <w:rFonts w:ascii="仿宋" w:eastAsia="仿宋" w:hAnsi="仿宋" w:cs="仿宋"/>
                <w:color w:val="000000"/>
              </w:rPr>
            </w:pPr>
            <w:r>
              <w:rPr>
                <w:rFonts w:ascii="仿宋" w:eastAsia="仿宋" w:hAnsi="仿宋" w:cs="仿宋" w:hint="eastAsia"/>
                <w:color w:val="000000"/>
              </w:rPr>
              <w:t>15</w:t>
            </w:r>
          </w:p>
        </w:tc>
      </w:tr>
      <w:tr w:rsidR="00005D85">
        <w:trPr>
          <w:gridBefore w:val="1"/>
          <w:wBefore w:w="15" w:type="dxa"/>
          <w:trHeight w:val="381"/>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005D85" w:rsidRDefault="000D78FC">
            <w:pPr>
              <w:pStyle w:val="a6"/>
              <w:wordWrap w:val="0"/>
              <w:spacing w:line="560" w:lineRule="exact"/>
              <w:rPr>
                <w:rFonts w:ascii="仿宋" w:eastAsia="仿宋" w:hAnsi="仿宋" w:cs="仿宋"/>
              </w:rPr>
            </w:pPr>
            <w:r>
              <w:rPr>
                <w:rFonts w:ascii="仿宋" w:eastAsia="仿宋" w:hAnsi="仿宋" w:cs="仿宋" w:hint="eastAsia"/>
              </w:rPr>
              <w:t>6</w:t>
            </w:r>
          </w:p>
        </w:tc>
        <w:tc>
          <w:tcPr>
            <w:tcW w:w="1855"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步道</w:t>
            </w:r>
          </w:p>
        </w:tc>
        <w:tc>
          <w:tcPr>
            <w:tcW w:w="2651"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港立</w:t>
            </w:r>
          </w:p>
        </w:tc>
        <w:tc>
          <w:tcPr>
            <w:tcW w:w="2121"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jc w:val="left"/>
              <w:rPr>
                <w:rFonts w:ascii="仿宋" w:eastAsia="仿宋" w:hAnsi="仿宋" w:cs="仿宋"/>
              </w:rPr>
            </w:pPr>
            <w:r>
              <w:rPr>
                <w:rFonts w:ascii="仿宋" w:eastAsia="仿宋" w:hAnsi="仿宋" w:cs="仿宋" w:hint="eastAsia"/>
                <w:color w:val="000000"/>
              </w:rPr>
              <w:t>1200EX-BNH</w:t>
            </w:r>
          </w:p>
        </w:tc>
        <w:tc>
          <w:tcPr>
            <w:tcW w:w="1346" w:type="dxa"/>
            <w:tcBorders>
              <w:top w:val="single" w:sz="4" w:space="0" w:color="000000"/>
              <w:left w:val="nil"/>
              <w:bottom w:val="single" w:sz="4" w:space="0" w:color="000000"/>
              <w:right w:val="single" w:sz="4" w:space="0" w:color="000000"/>
            </w:tcBorders>
          </w:tcPr>
          <w:p w:rsidR="00005D85" w:rsidRDefault="000D78FC">
            <w:pPr>
              <w:pStyle w:val="a6"/>
              <w:wordWrap w:val="0"/>
              <w:spacing w:line="560" w:lineRule="exact"/>
              <w:jc w:val="left"/>
              <w:rPr>
                <w:rFonts w:ascii="仿宋" w:eastAsia="仿宋" w:hAnsi="仿宋" w:cs="仿宋"/>
                <w:color w:val="000000"/>
              </w:rPr>
            </w:pPr>
            <w:r>
              <w:rPr>
                <w:rFonts w:ascii="仿宋" w:eastAsia="仿宋" w:hAnsi="仿宋" w:cs="仿宋" w:hint="eastAsia"/>
                <w:color w:val="000000"/>
              </w:rPr>
              <w:t>6</w:t>
            </w:r>
          </w:p>
        </w:tc>
      </w:tr>
    </w:tbl>
    <w:p w:rsidR="00005D85" w:rsidRDefault="00005D85"/>
    <w:p w:rsidR="00005D85" w:rsidRDefault="000D78FC">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1.3 项目要求</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1.3.1 乙方按本合同约定提供服务有权获得相应的服务费用；</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1.3.2 乙方对其员工有独立的管理权，并按乙方内部管理制度对员工实施奖惩；</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1.3.3 乙方有权拒绝超出本合同约定范围或任何方强令违法违规违章操作的要求；</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1.3.4 乙方应遵守政府有关部门、机场管理机构关于环境保护、安全管理的各项规定和要求；</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1.3.5 乙方应对其提供本合同项目下服务的员工缴纳社会保险，并办理责任保险和人身意外保险，以防范经营风险；</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1.3.6 乙方人员或车辆如须进入机场隔离区提供服务的，应及时按照有关规定办理隔离区通行证，费用自理；</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1.3.7乙方应加强员工队伍的管理和培训，严格考勤制度，统一着装上岗，服装款式及标识的使用需经甲方确认后使用，费用自理；</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1.3.8乙方不得以“重庆机场”、甲方及甲方关联企业的名义对外从事任何经营活动，不得以任何形式将本项目进行转包、拆包，不得在服务区域擅自增设与本合同无关的其他服务项目；</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1.3.9 乙方应无条件满足甲方组织的各类保障工作。如因重要检查、突发事件或其他临时保障原因，乙方应按照甲方要求临时增加保障人员、增加工作时间、提升工作标准且不增加合同总价；</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1.3.10 乙方应自行保管和使用提供服务所需的各类设施设备，建立健全各类服务台帐，特别是人员考勤、备品备件和耗材使用记录，自觉接受甲方的监督检查，主动配合甲方的服务考核工作；</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1.3.11 乙方应加强员工思想教育，维护员工队伍稳定，防止出现劳资纠纷或其它纠纷导致的影响机场运营秩序的情形；</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1.3.12乙方发生注册资金减少、法定代表人变更、出资人变更等可能影响履约能力的工商变更登记事宜，应提前一个月告之甲方。 </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1.3.13 在进入各单位专属区域（如机房、库房、办公室）开展工作之前（紧急情况、特殊情况除外），应与对方取得联系，且不得影响相关单位正常生产运行和正常工作。</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1.3.14 合同期满，乙方无条件将所有数据（含纸质数据、主机电子数据等）移交给甲方和新进外包单位。</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1.3.15 乙方入场前，应提前办理员工背景调查，入场后应在一个月之内至少7人取得控制区通行证件（确因机场原因不能正常参加考试的除外），剩余人员在三个月内全员取得控制区通行证，确保工作的正常开展。</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1.3.16 乙方应对其提供本合同项目下服务的员工加强职业技能培训，加强作业现场安全管控，防止发生工伤及其它意外事件，因乙方原因导致此类事件的，乙方承担一切责任。</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1.3.17 乙方应无偿并保质保量完成甲方安排的其它消防相关工作。</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1.3.18 乙方在甲方相关设备维护服务过程中，建立完备高效的管理机制和质量保证体系，强化职工的思想政治教育、空防安全、消防安全等安全生产教育。</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1.3.19 结合机场安全管理规定和自己工作实际，乙方制定项目实施细则，并与甲方签订年度安全责任书，接受甲方的检查监督及考核，高效保障机场整体的安全运行，杜绝发生因乙方责任引起的飞行、空防事故，以及重、特大航空地面事故，杜绝发生火灾事故、重特大工伤事故、设备运行事故、旅客人身事故，以及其它安全事故、事故症候和严重差错，并承担由此造成的全部后果及损失，协助机场的应急救援和演练演习。 </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1.3.20 乙方及时向甲方提供每月的设备维护计划，维保工作必须保证以上设备的维修质量，并符合国家相关标准、重庆市地方标准及民航行业标准。</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1.3.21 乙方应按照重庆机场运行服务标准对所辖设备进行专项检查、维护维修，消除设备故障隐患及电梯关人应急救援。当设备出现故障接到报修后在规定时间期限之内(维修人员驻楼保障，T2航站楼故障响应时间为10分钟，西区老办公楼故障相应时间为15分钟)到达现场进行处理，维保合同期限内无条件及时排除以上82台设备故障。保持设备处在良好状态，乙方承担因救援不及时和无法排除设备故障造成的全部后果，并接受甲方对服务质量的监督和考核。</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1.3.22 乙方维护维修应以不影响航站楼生产运行和降低公共区服务质量为前提，服从甲方安排。涉及维护维修对生产运行和对安全保障有重大影响的必须书面经甲方同意，并采取适当措施作为应急保障。</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1.3.23 协助甲方进行投诉调查，由于乙方责任造成的乘客有效投诉，应在5个工作日内向甲方做出书面答复，并接受甲方对服务质量的考核和处理。如电扶梯发生旅客人身伤害时，乙方要无条件派人直接对接，解决善后事宜，并接受甲方的监督和检查。</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1.3.24 在保证航空运输生产需要和设备高效利用的前提下，乙方应尽可能为甲方节约维修成本，提出最优维修方案。</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1.3.25 根据甲方需要，针对航站楼持续的施工改造，配合甲方提供技术支持。</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1.3.26 乙方的技术人员应按照《特种设备法》等国家法律法规应每月执行两次专业的维修保养服务乙方对甲方的设备进行检查、清洁、调整、加油和修理，以确保电梯的正常、安全运行，其主要维修保养内容如下：</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1.3.26.1基本运行状况检查。</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1.3.26.2轿顶、门操作板、轿门和厅门的地坎和门楣、井道、底坑和机房的清洁工作，乙方应派技术人员协助甲方执行该项工作。</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1.3.26.3检测安全钳、钢丝绳、限速器、门锁、缓冲器等部件及控制柜功能，并提供检查单。</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1.3.26.4乙方须对设备进行润滑和加油。</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1.3.26.5调试抱闸、导轨、开关和所有的电梯运动部件,使其合格。</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1.3.26.6根据安全的要求及时作调整，如平层精度、层门精度、门联锁接触精度等。主流程电梯每周至少一次预防性检查，每次检查时间不得少于2小时，每台电梯检查人数不少于2人。</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1.3.26.7乙方有义务向甲方建议并书面通知更换电梯的受损零部件，在取得甲方提供材料后，乙方应尽快更换电梯受损零部件，恢复电梯正常运行。</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1.3.26.8耗材费用由甲方支付，乙方回收任何因损坏而更换的电梯电脑板件并交由甲方处理。</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1.3.26.9每次维修保养结束后，乙方将向甲方呈交一份维修保养报告，经甲方核实内容后签字确认。如对保养报告存在疑问，甲方应组织人员进行验收并书面提出疑问，乙方应作出合理解释，如确实存在问题的，乙方有责任重新对设备进行检查及调整，直至达到国家有关验收标准为止。</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1.3.26.10根据甲方要求，在甲方提供材料的情况下，乙方无条件协助甲方完成设备非改造类维修（例如：更换扶手带、更换维修扶梯步道大链、更换电梯钢丝绳等），在维修作业时，需按甲方要求搭建全封闭围挡。</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1.3.27 当重庆机场有重大保障任务时，乙方应按甲方要求选派技术人员在规定时间内赶到现场，协助完成保障任务。</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1.3.28 乙方为甲方电梯类设备通过年检提供技术支持，及时向甲方传达最新的国家有关电梯设备的技术标准,并提出完善措施，乙方承担电梯不能一次性通过年审所造成的损失，并承担相应责任，乙方支付电梯年检费用。</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1.3.29如果因乙方原因而造成甲方设备的损坏，乙方应免费修复或更新受损设备并承担责任原因造成的人身伤害赔偿及相关损失，并尽快恢复设备的安全正常运行。</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1.3.30电梯、扶梯、自动步道一般故障，维修时间≤40分钟；正常情况下电梯技术救援时间（如电梯关人等）≤5分钟，因特殊原因情况造成的救援超过标准救援时间应当及时进行情况说明。</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1.3.31如果甲方在技术上有所改进需求时，乙方免费提供技术上的咨询建议服务。</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1.3.32乙方24小时提供处理紧急故障和意外事件的技术性服务。 </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1.3.33乙方对电梯技术不停层措施有效性进行检测。</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1.3.34乙方在依本合同履行对电梯保养维修责任之前需对其进行技术状况和安全性能检查。</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1.3.35乙方需优化设备运行状况，因乙方原因导致的同一设备同一故障同月内不得出现超过三次，同一电梯同月内关人情况不得超过两次，41台电梯每月关人次数不得超过三次。</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1.3.36乙方对有消防功能和空防功能的电梯承担相应技术责任，需保证功能的有效性，乙方承担因乙方责任造成的该功能失效后导致的全部后果，并接受甲方的监督和考核，后果严重，甲方可单方面解除合同。</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1.3.37乙方维修人员上岗前全员持有市场监督管理局颁发的《电梯特种作业操作证》，作业项目代号为T，并提供人员组织架构图。</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1.3.38 电梯类设备设备由于技术原因或材料原因需要耗时一个小时以上的设备停梯，经管理部门负责人同意后方可停梯。属于主流程的电梯类设备或者停梯计划时间超过3天（不含）以上的，如需停梯，还需由管理部门经理签字同意后方可停梯。如遇突发紧急情况无需填写此表。</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1.3.39 乙方入场前7日内，本项目所有人员必需向甲方申报个人资料（含无犯罪证明、身体健康证明等）；若中途更换人员，需在更换15日内向甲方申报更换人员的个人资料（含无犯罪证明、身体健康证明等）。</w:t>
      </w:r>
    </w:p>
    <w:p w:rsidR="00005D85" w:rsidRDefault="000D78FC">
      <w:pPr>
        <w:widowControl/>
        <w:spacing w:line="360" w:lineRule="auto"/>
        <w:ind w:firstLineChars="200" w:firstLine="562"/>
        <w:jc w:val="left"/>
        <w:rPr>
          <w:rFonts w:ascii="方正仿宋_GBK" w:eastAsia="方正仿宋_GBK" w:hAnsi="方正仿宋_GBK" w:cs="方正仿宋_GBK"/>
          <w:sz w:val="28"/>
          <w:szCs w:val="28"/>
        </w:rPr>
      </w:pPr>
      <w:r>
        <w:rPr>
          <w:rFonts w:ascii="方正仿宋_GBK" w:eastAsia="方正仿宋_GBK" w:hAnsi="方正仿宋_GBK" w:cs="方正仿宋_GBK" w:hint="eastAsia"/>
          <w:b/>
          <w:bCs/>
          <w:color w:val="000000"/>
          <w:kern w:val="0"/>
          <w:sz w:val="28"/>
          <w:szCs w:val="28"/>
        </w:rPr>
        <w:t>1.4 报价要求</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本项目的报价应包括：T2航站楼82台电梯类设备维保费，包含除材料费外的所有费用（如电梯年检费、办公费、机械使用费、服装费、办证费、驻场租房费、驻场水电气费等除维修材料费外的所有费用）。</w:t>
      </w:r>
    </w:p>
    <w:p w:rsidR="00005D85" w:rsidRPr="00E33CF8" w:rsidRDefault="000D78FC">
      <w:pPr>
        <w:widowControl/>
        <w:spacing w:line="360" w:lineRule="auto"/>
        <w:ind w:firstLineChars="200" w:firstLine="562"/>
        <w:jc w:val="left"/>
        <w:rPr>
          <w:rFonts w:ascii="方正仿宋_GBK" w:eastAsia="方正仿宋_GBK" w:hAnsi="方正仿宋_GBK" w:cs="方正仿宋_GBK"/>
          <w:b/>
          <w:sz w:val="28"/>
          <w:szCs w:val="28"/>
        </w:rPr>
      </w:pPr>
      <w:r w:rsidRPr="00E33CF8">
        <w:rPr>
          <w:rFonts w:ascii="方正仿宋_GBK" w:eastAsia="方正仿宋_GBK" w:hAnsi="方正仿宋_GBK" w:cs="方正仿宋_GBK" w:hint="eastAsia"/>
          <w:b/>
          <w:sz w:val="28"/>
          <w:szCs w:val="28"/>
        </w:rPr>
        <w:t>本项目最高限价（不含增值税）为人民币174万元（大写金额：壹佰柒拾肆万圆整），报价超过最高限价，将取消比选响应方的比选资格。</w:t>
      </w:r>
    </w:p>
    <w:p w:rsidR="00005D85" w:rsidRDefault="000D78FC">
      <w:pPr>
        <w:ind w:firstLineChars="200" w:firstLine="560"/>
        <w:rPr>
          <w:rFonts w:ascii="方正仿宋_GBK" w:eastAsia="方正仿宋_GBK" w:hAnsi="方正仿宋_GBK" w:cs="方正仿宋_GBK"/>
          <w:color w:val="000000" w:themeColor="text1"/>
          <w:sz w:val="28"/>
          <w:szCs w:val="28"/>
          <w:lang w:val="en-GB"/>
        </w:rPr>
      </w:pPr>
      <w:r>
        <w:rPr>
          <w:rFonts w:ascii="方正仿宋_GBK" w:eastAsia="方正仿宋_GBK" w:hAnsi="方正仿宋_GBK" w:cs="方正仿宋_GBK" w:hint="eastAsia"/>
          <w:color w:val="000000" w:themeColor="text1"/>
          <w:sz w:val="28"/>
          <w:szCs w:val="28"/>
          <w:lang w:val="en-GB"/>
        </w:rPr>
        <w:t>在修正范围内的以下情形不作为比选响应文件作废的依据：</w:t>
      </w:r>
    </w:p>
    <w:p w:rsidR="00005D85" w:rsidRDefault="000D78FC">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（1）比选响应文件中的大写金额与小写金额不一致的，以大写金额为准；</w:t>
      </w:r>
    </w:p>
    <w:p w:rsidR="00005D85" w:rsidRDefault="000D78FC">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（2）数字表示的数额与用文字表示的数额不一致时，以文字数额为准；</w:t>
      </w:r>
    </w:p>
    <w:p w:rsidR="00005D85" w:rsidRDefault="000D78FC">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（3）总价金额与依据单价计算出的结果不一致的，以单价金额为准修正总价，但单价金额小数点有明显错误的除外。</w:t>
      </w:r>
    </w:p>
    <w:p w:rsidR="00005D85" w:rsidRDefault="000D78FC">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lastRenderedPageBreak/>
        <w:t>1.5 人员配置</w:t>
      </w:r>
    </w:p>
    <w:p w:rsidR="00005D85" w:rsidRDefault="000D78FC">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1.5.1 本项目设置总人数10人，其中维保人员10名（兼职项目经理1名），兼职项目经理上班时间与重庆江北机场行政班时间一致；维保人员10名，每日需至少3人进行24小时值班（含周末及节假日），上班期间不得擅自离开机场范围。</w:t>
      </w:r>
    </w:p>
    <w:p w:rsidR="00005D85" w:rsidRDefault="000D78FC">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1.5.2乙方应按甲方要求设置兼职文员、兼职消防安全管理员、兼职限制物品管理员等岗位。</w:t>
      </w:r>
    </w:p>
    <w:p w:rsidR="00005D85" w:rsidRDefault="000D78FC">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1.5.3 乙方应配备项目所需的电脑、打印机等办公设备。</w:t>
      </w:r>
    </w:p>
    <w:p w:rsidR="00005D85" w:rsidRDefault="000D78FC">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1.5.4 动力能源保障部可根据工作情况调整人员值班人数。</w:t>
      </w:r>
    </w:p>
    <w:p w:rsidR="00005D85" w:rsidRDefault="000D78FC">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1.5.5 乙方为本项目配备的人员需与比选响应时出具的人员名单一致，乙方更换人员需向甲方提出申请，经甲方审核新换人员资质并同意后方可更换，半年内人员变动不得超过50%（四舍五入），如超过50%（四舍五入）每人次需向甲方支付5000元违约金；两年内维修人员变动不得超过75%（四舍五入），如超过75%（四舍五入）每人次需向甲方支付5000元违约金。</w:t>
      </w:r>
    </w:p>
    <w:p w:rsidR="00005D85" w:rsidRDefault="000D78FC">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1.5.6 要求人员身体健康，无不适应工作的疾病及健康问题。能出具派出所出具的无犯罪证明。</w:t>
      </w:r>
    </w:p>
    <w:p w:rsidR="00005D85" w:rsidRDefault="000D78FC">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1.5.7 所有外包人员进场前需提前3个工作日到工作场地接受甲方培训,乙方人员未提前进场，每少一人每天需向我方支付500元违约金。</w:t>
      </w:r>
    </w:p>
    <w:p w:rsidR="00005D85" w:rsidRDefault="000D78FC">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二、合格报价供应商</w:t>
      </w:r>
    </w:p>
    <w:p w:rsidR="00005D85" w:rsidRDefault="000D78FC">
      <w:pPr>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themeColor="text1"/>
          <w:sz w:val="28"/>
          <w:szCs w:val="28"/>
        </w:rPr>
        <w:t>具</w:t>
      </w:r>
      <w:r>
        <w:rPr>
          <w:rFonts w:ascii="方正仿宋_GBK" w:eastAsia="方正仿宋_GBK" w:hAnsi="方正仿宋_GBK" w:cs="方正仿宋_GBK" w:hint="eastAsia"/>
          <w:color w:val="000000"/>
          <w:sz w:val="28"/>
          <w:szCs w:val="28"/>
        </w:rPr>
        <w:t>有与本比选文件要求相适应的生产、安装和维修能力，包括供应能力、售后服务能力和安装能力的生产厂家或经营商。比选响应单位必须具备：</w:t>
      </w:r>
    </w:p>
    <w:p w:rsidR="00005D85" w:rsidRDefault="000D78F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szCs w:val="28"/>
        </w:rPr>
        <w:t>2.1 营业执照、公司资质等；</w:t>
      </w:r>
    </w:p>
    <w:p w:rsidR="00005D85" w:rsidRDefault="000D78FC">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2.1.1 具有在国家市场监督管理部门登记的有效营业执照</w:t>
      </w:r>
      <w:r w:rsidR="00E34384">
        <w:rPr>
          <w:rFonts w:ascii="方正仿宋_GBK" w:eastAsia="方正仿宋_GBK" w:hAnsi="方正仿宋_GBK" w:cs="方正仿宋_GBK" w:hint="eastAsia"/>
          <w:sz w:val="28"/>
          <w:szCs w:val="28"/>
        </w:rPr>
        <w:t>（提供营业执照复印件并加盖比选响应人鲜公章）</w:t>
      </w:r>
      <w:r>
        <w:rPr>
          <w:rFonts w:ascii="方正仿宋_GBK" w:eastAsia="方正仿宋_GBK" w:hAnsi="方正仿宋_GBK" w:cs="方正仿宋_GBK" w:hint="eastAsia"/>
          <w:sz w:val="28"/>
          <w:szCs w:val="28"/>
        </w:rPr>
        <w:t>。</w:t>
      </w:r>
    </w:p>
    <w:p w:rsidR="00005D85" w:rsidRDefault="000D78FC">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2.1.2 具有中华人民共和国国家质量监督检验检疫总局颁发的《中华人民共和国特种设备安装改造修理许可证》维修A级资质</w:t>
      </w:r>
      <w:r w:rsidR="00E34384" w:rsidRPr="00E34384">
        <w:rPr>
          <w:rFonts w:ascii="方正仿宋_GBK" w:eastAsia="方正仿宋_GBK" w:hAnsi="方正仿宋_GBK" w:cs="方正仿宋_GBK" w:hint="eastAsia"/>
          <w:sz w:val="28"/>
          <w:szCs w:val="28"/>
        </w:rPr>
        <w:t>或者取得现</w:t>
      </w:r>
      <w:r w:rsidR="00E34384" w:rsidRPr="00E34384">
        <w:rPr>
          <w:rFonts w:ascii="方正仿宋_GBK" w:eastAsia="方正仿宋_GBK" w:hAnsi="方正仿宋_GBK" w:cs="方正仿宋_GBK"/>
          <w:sz w:val="28"/>
          <w:szCs w:val="28"/>
        </w:rPr>
        <w:t>国家市场监督管理总局颁</w:t>
      </w:r>
      <w:r w:rsidR="00E34384" w:rsidRPr="00E34384">
        <w:rPr>
          <w:rFonts w:ascii="方正仿宋_GBK" w:eastAsia="方正仿宋_GBK" w:hAnsi="方正仿宋_GBK" w:cs="方正仿宋_GBK" w:hint="eastAsia"/>
          <w:sz w:val="28"/>
          <w:szCs w:val="28"/>
        </w:rPr>
        <w:t>发的《</w:t>
      </w:r>
      <w:r w:rsidR="00E34384" w:rsidRPr="00E34384">
        <w:rPr>
          <w:rFonts w:ascii="方正仿宋_GBK" w:eastAsia="方正仿宋_GBK" w:hAnsi="方正仿宋_GBK" w:cs="方正仿宋_GBK"/>
          <w:sz w:val="28"/>
          <w:szCs w:val="28"/>
        </w:rPr>
        <w:t>中华人民共和国特种设备制造许可证</w:t>
      </w:r>
      <w:r w:rsidR="00E34384" w:rsidRPr="00E34384">
        <w:rPr>
          <w:rFonts w:ascii="方正仿宋_GBK" w:eastAsia="方正仿宋_GBK" w:hAnsi="方正仿宋_GBK" w:cs="方正仿宋_GBK" w:hint="eastAsia"/>
          <w:sz w:val="28"/>
          <w:szCs w:val="28"/>
        </w:rPr>
        <w:t>》A1、A2级资质（电梯</w:t>
      </w:r>
      <w:r w:rsidR="00E34384" w:rsidRPr="00E34384">
        <w:rPr>
          <w:rFonts w:ascii="方正仿宋_GBK" w:eastAsia="方正仿宋_GBK" w:hAnsi="方正仿宋_GBK" w:cs="方正仿宋_GBK" w:hint="eastAsia"/>
          <w:sz w:val="28"/>
          <w:szCs w:val="28"/>
        </w:rPr>
        <w:lastRenderedPageBreak/>
        <w:t>制造</w:t>
      </w:r>
      <w:r w:rsidR="00E34384" w:rsidRPr="00E34384">
        <w:rPr>
          <w:rFonts w:ascii="方正仿宋_GBK" w:eastAsia="方正仿宋_GBK" w:hAnsi="方正仿宋_GBK" w:cs="方正仿宋_GBK"/>
          <w:sz w:val="28"/>
          <w:szCs w:val="28"/>
        </w:rPr>
        <w:t>（含安装、修理、改造）</w:t>
      </w:r>
      <w:r w:rsidR="00E34384" w:rsidRPr="00E34384">
        <w:rPr>
          <w:rFonts w:ascii="方正仿宋_GBK" w:eastAsia="方正仿宋_GBK" w:hAnsi="方正仿宋_GBK" w:cs="方正仿宋_GBK" w:hint="eastAsia"/>
          <w:sz w:val="28"/>
          <w:szCs w:val="28"/>
        </w:rPr>
        <w:t>许可参数</w:t>
      </w:r>
      <w:r w:rsidR="00E34384" w:rsidRPr="00E34384">
        <w:rPr>
          <w:rFonts w:ascii="方正仿宋_GBK" w:eastAsia="方正仿宋_GBK" w:hAnsi="方正仿宋_GBK" w:cs="方正仿宋_GBK"/>
          <w:sz w:val="28"/>
          <w:szCs w:val="28"/>
        </w:rPr>
        <w:t>“2.5米/秒＜V≤6米/秒”或</w:t>
      </w:r>
      <w:r w:rsidR="00E34384" w:rsidRPr="00E34384">
        <w:rPr>
          <w:rFonts w:ascii="方正仿宋_GBK" w:eastAsia="方正仿宋_GBK" w:hAnsi="方正仿宋_GBK" w:cs="方正仿宋_GBK" w:hint="eastAsia"/>
          <w:sz w:val="28"/>
          <w:szCs w:val="28"/>
        </w:rPr>
        <w:t>“V&gt;6米/秒”或</w:t>
      </w:r>
      <w:r w:rsidR="00E34384" w:rsidRPr="00E34384">
        <w:rPr>
          <w:rFonts w:ascii="方正仿宋_GBK" w:eastAsia="方正仿宋_GBK" w:hAnsi="方正仿宋_GBK" w:cs="方正仿宋_GBK"/>
          <w:sz w:val="28"/>
          <w:szCs w:val="28"/>
        </w:rPr>
        <w:t>“-”</w:t>
      </w:r>
      <w:r w:rsidR="00E34384" w:rsidRPr="00E34384">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，提供企业资质复印件并加盖比选响应人鲜公章。</w:t>
      </w:r>
    </w:p>
    <w:p w:rsidR="00005D85" w:rsidRDefault="000D78FC">
      <w:pPr>
        <w:widowControl/>
        <w:spacing w:line="360" w:lineRule="auto"/>
        <w:ind w:firstLine="560"/>
        <w:jc w:val="left"/>
      </w:pPr>
      <w:r>
        <w:rPr>
          <w:rFonts w:ascii="方正仿宋_GBK" w:eastAsia="方正仿宋_GBK" w:hAnsi="方正仿宋_GBK" w:cs="方正仿宋_GBK" w:hint="eastAsia"/>
          <w:sz w:val="28"/>
          <w:szCs w:val="28"/>
        </w:rPr>
        <w:t>2.1.3 维保人员资质：拟派本项目10名维保人员须全部持有地方市场监督管理局颁发的《电梯特种作业操作证》，并提供操作证复印件、身份证复印件、2020年8月至2021年1月社保证明材料复印件并加盖比选响应人鲜公章。</w:t>
      </w:r>
    </w:p>
    <w:p w:rsidR="00005D85" w:rsidRDefault="000D78FC">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2.1.4 拟派项目经理应持有地方市场监督管理局颁发的中华人民共和国特种设备作业人员证，作业项目代号可为A：《特种设备安全管理证》或T：《电梯特种作业操作证》，两证有其一即可，并提供相应证书复印件、身份证复印件、2020年8月至2021年1月社保证明材料复印件并加盖比选响应人鲜公章。</w:t>
      </w:r>
    </w:p>
    <w:p w:rsidR="00005D85" w:rsidRDefault="000D78FC">
      <w:pPr>
        <w:widowControl/>
        <w:spacing w:line="600" w:lineRule="exact"/>
        <w:ind w:firstLineChars="200"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2.1.5 比选响应人未被“信用中国”网站（www.creditchina.gov.cn）列为失信被执行人，在比选文件资格审查资料中提供相关查询文件并加盖比选响应人鲜公章。</w:t>
      </w:r>
    </w:p>
    <w:p w:rsidR="00005D85" w:rsidRDefault="000D78FC">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2.2 法定代表人授权书；</w:t>
      </w:r>
    </w:p>
    <w:p w:rsidR="00005D85" w:rsidRDefault="000D78FC">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2.3 法定代表人身份证复印件和被授权人身份证复印件；</w:t>
      </w:r>
    </w:p>
    <w:p w:rsidR="00005D85" w:rsidRDefault="000D78FC">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三、</w:t>
      </w:r>
      <w:r>
        <w:rPr>
          <w:rFonts w:ascii="方正仿宋_GBK" w:eastAsia="方正仿宋_GBK" w:hAnsi="方正仿宋_GBK" w:cs="方正仿宋_GBK" w:hint="eastAsia"/>
          <w:b/>
          <w:bCs/>
          <w:color w:val="000000"/>
          <w:sz w:val="28"/>
          <w:szCs w:val="28"/>
        </w:rPr>
        <w:t>成交标准</w:t>
      </w:r>
    </w:p>
    <w:p w:rsidR="00005D85" w:rsidRDefault="000D78FC">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color w:val="000000"/>
          <w:sz w:val="28"/>
          <w:szCs w:val="28"/>
        </w:rPr>
        <w:t>经评审满足条件的最高分</w:t>
      </w:r>
      <w:r>
        <w:rPr>
          <w:rFonts w:ascii="方正仿宋_GBK" w:eastAsia="方正仿宋_GBK" w:hAnsi="方正仿宋_GBK" w:cs="方正仿宋_GBK" w:hint="eastAsia"/>
          <w:bCs/>
          <w:color w:val="000000"/>
          <w:sz w:val="28"/>
          <w:szCs w:val="28"/>
        </w:rPr>
        <w:t>成交。</w:t>
      </w:r>
    </w:p>
    <w:p w:rsidR="00005D85" w:rsidRDefault="000D78FC">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比选规则</w:t>
      </w:r>
      <w:r>
        <w:rPr>
          <w:rFonts w:ascii="方正仿宋_GBK" w:eastAsia="方正仿宋_GBK" w:hAnsi="方正仿宋_GBK" w:cs="方正仿宋_GBK" w:hint="eastAsia"/>
          <w:color w:val="000000"/>
          <w:kern w:val="0"/>
          <w:sz w:val="28"/>
          <w:szCs w:val="28"/>
        </w:rPr>
        <w:t>如下：</w:t>
      </w:r>
    </w:p>
    <w:p w:rsidR="00005D85" w:rsidRDefault="000D78FC">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rsidR="00005D85" w:rsidRDefault="000D78FC">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color w:val="000000"/>
          <w:kern w:val="0"/>
          <w:sz w:val="28"/>
          <w:szCs w:val="28"/>
        </w:rPr>
        <w:t>3.2 如有项目因专业性及特殊性，导致有效比选响应人不足3个的，评审委员会应当否决所有比选响应人。但是有效比选响应人的经济、技术等指标仍</w:t>
      </w:r>
      <w:r>
        <w:rPr>
          <w:rFonts w:ascii="方正仿宋_GBK" w:eastAsia="方正仿宋_GBK" w:hAnsi="方正仿宋_GBK" w:cs="方正仿宋_GBK" w:hint="eastAsia"/>
          <w:color w:val="000000"/>
          <w:kern w:val="0"/>
          <w:sz w:val="28"/>
          <w:szCs w:val="28"/>
        </w:rPr>
        <w:lastRenderedPageBreak/>
        <w:t>然具有市场竞争力，能够满足比选文件要求的，评</w:t>
      </w:r>
      <w:r>
        <w:rPr>
          <w:rFonts w:ascii="方正仿宋_GBK" w:eastAsia="方正仿宋_GBK" w:hAnsi="方正仿宋_GBK" w:cs="方正仿宋_GBK" w:hint="eastAsia"/>
          <w:bCs/>
          <w:color w:val="000000"/>
          <w:sz w:val="28"/>
          <w:szCs w:val="28"/>
        </w:rPr>
        <w:t>审委员会可以继续评审，根据符合采购需求、质量和服务，且得分最高的原则确定成交候选人。</w:t>
      </w:r>
    </w:p>
    <w:p w:rsidR="00005D85" w:rsidRDefault="000D78FC">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3.3 项目重新比选时，经评审有有效比选响应人的，应当按规定程序，根据符合采购需求、质量和服务，且得分最高的原则确定成交候选人。</w:t>
      </w:r>
    </w:p>
    <w:p w:rsidR="00005D85" w:rsidRDefault="000D78FC">
      <w:pPr>
        <w:adjustRightInd w:val="0"/>
        <w:snapToGrid w:val="0"/>
        <w:spacing w:line="360" w:lineRule="auto"/>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kern w:val="0"/>
          <w:sz w:val="28"/>
          <w:szCs w:val="28"/>
        </w:rPr>
        <w:t>四、</w:t>
      </w:r>
      <w:r>
        <w:rPr>
          <w:rFonts w:ascii="方正仿宋_GBK" w:eastAsia="方正仿宋_GBK" w:hAnsi="方正仿宋_GBK" w:cs="方正仿宋_GBK" w:hint="eastAsia"/>
          <w:b/>
          <w:sz w:val="28"/>
          <w:szCs w:val="28"/>
        </w:rPr>
        <w:t>比选文件发放的时间及地点</w:t>
      </w:r>
    </w:p>
    <w:p w:rsidR="00005D85" w:rsidRDefault="000D78FC">
      <w:pPr>
        <w:snapToGrid w:val="0"/>
        <w:spacing w:line="360" w:lineRule="auto"/>
        <w:ind w:firstLineChars="200" w:firstLine="560"/>
        <w:rPr>
          <w:rFonts w:ascii="方正仿宋_GBK" w:eastAsia="方正仿宋_GBK" w:hAnsi="方正仿宋_GBK" w:cs="方正仿宋_GBK"/>
          <w:color w:val="000000"/>
          <w:sz w:val="28"/>
          <w:szCs w:val="28"/>
        </w:rPr>
      </w:pPr>
      <w:r w:rsidRPr="00E33CF8">
        <w:rPr>
          <w:rFonts w:ascii="方正仿宋_GBK" w:eastAsia="方正仿宋_GBK" w:hAnsi="方正仿宋_GBK" w:cs="方正仿宋_GBK" w:hint="eastAsia"/>
          <w:sz w:val="28"/>
          <w:szCs w:val="28"/>
        </w:rPr>
        <w:t>比选文件及相关资料于</w:t>
      </w:r>
      <w:r w:rsidRPr="00E33CF8">
        <w:rPr>
          <w:rFonts w:ascii="方正仿宋_GBK" w:eastAsia="方正仿宋_GBK" w:hAnsi="方正仿宋_GBK" w:cs="方正仿宋_GBK" w:hint="eastAsia"/>
          <w:sz w:val="28"/>
          <w:szCs w:val="28"/>
          <w:u w:val="single"/>
        </w:rPr>
        <w:t>2021年</w:t>
      </w:r>
      <w:r w:rsidR="00E33CF8" w:rsidRPr="00E33CF8">
        <w:rPr>
          <w:rFonts w:ascii="方正仿宋_GBK" w:eastAsia="方正仿宋_GBK" w:hAnsi="方正仿宋_GBK" w:cs="方正仿宋_GBK" w:hint="eastAsia"/>
          <w:sz w:val="28"/>
          <w:szCs w:val="28"/>
          <w:u w:val="single"/>
        </w:rPr>
        <w:t>2</w:t>
      </w:r>
      <w:r w:rsidRPr="00E33CF8">
        <w:rPr>
          <w:rFonts w:ascii="方正仿宋_GBK" w:eastAsia="方正仿宋_GBK" w:hAnsi="方正仿宋_GBK" w:cs="方正仿宋_GBK" w:hint="eastAsia"/>
          <w:sz w:val="28"/>
          <w:szCs w:val="28"/>
          <w:u w:val="single"/>
        </w:rPr>
        <w:t>月</w:t>
      </w:r>
      <w:r w:rsidR="00E34384">
        <w:rPr>
          <w:rFonts w:ascii="方正仿宋_GBK" w:eastAsia="方正仿宋_GBK" w:hAnsi="方正仿宋_GBK" w:cs="方正仿宋_GBK" w:hint="eastAsia"/>
          <w:sz w:val="28"/>
          <w:szCs w:val="28"/>
          <w:u w:val="single"/>
        </w:rPr>
        <w:t>26</w:t>
      </w:r>
      <w:r w:rsidRPr="00E33CF8">
        <w:rPr>
          <w:rFonts w:ascii="方正仿宋_GBK" w:eastAsia="方正仿宋_GBK" w:hAnsi="方正仿宋_GBK" w:cs="方正仿宋_GBK" w:hint="eastAsia"/>
          <w:sz w:val="28"/>
          <w:szCs w:val="28"/>
          <w:u w:val="single"/>
        </w:rPr>
        <w:t>日由</w:t>
      </w:r>
      <w:r w:rsidRPr="00E33CF8">
        <w:rPr>
          <w:rFonts w:ascii="方正仿宋_GBK" w:eastAsia="方正仿宋_GBK" w:hAnsi="方正仿宋_GBK" w:cs="方正仿宋_GBK" w:hint="eastAsia"/>
          <w:sz w:val="28"/>
          <w:szCs w:val="28"/>
        </w:rPr>
        <w:t>重庆机场集团有限公司采购办公</w:t>
      </w:r>
      <w:r>
        <w:rPr>
          <w:rFonts w:ascii="方正仿宋_GBK" w:eastAsia="方正仿宋_GBK" w:hAnsi="方正仿宋_GBK" w:cs="方正仿宋_GBK" w:hint="eastAsia"/>
          <w:color w:val="000000"/>
          <w:sz w:val="28"/>
          <w:szCs w:val="28"/>
        </w:rPr>
        <w:t>室发放。</w:t>
      </w:r>
    </w:p>
    <w:p w:rsidR="00005D85" w:rsidRDefault="000D78FC">
      <w:pPr>
        <w:pStyle w:val="2"/>
        <w:ind w:firstLine="562"/>
        <w:rPr>
          <w:rFonts w:ascii="方正仿宋_GBK" w:eastAsia="方正仿宋_GBK"/>
          <w:b/>
          <w:sz w:val="28"/>
          <w:szCs w:val="28"/>
        </w:rPr>
      </w:pPr>
      <w:bookmarkStart w:id="0" w:name="_Toc45632355"/>
      <w:r>
        <w:rPr>
          <w:rFonts w:ascii="方正仿宋_GBK" w:eastAsia="方正仿宋_GBK" w:hint="eastAsia"/>
          <w:b/>
          <w:sz w:val="28"/>
          <w:szCs w:val="28"/>
        </w:rPr>
        <w:t>五、提出问题的截止时间及比选采购人澄清时间</w:t>
      </w:r>
      <w:bookmarkEnd w:id="0"/>
    </w:p>
    <w:p w:rsidR="00005D85" w:rsidRDefault="000D78FC">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5.1 比选响应人对比选采购文件如有疑问，须于</w:t>
      </w:r>
      <w:r>
        <w:rPr>
          <w:rFonts w:ascii="方正仿宋_GBK" w:eastAsia="方正仿宋_GBK" w:hAnsi="方正仿宋_GBK" w:cs="方正仿宋_GBK" w:hint="eastAsia"/>
          <w:color w:val="000000" w:themeColor="text1"/>
          <w:kern w:val="0"/>
          <w:sz w:val="28"/>
          <w:szCs w:val="28"/>
          <w:u w:val="single"/>
        </w:rPr>
        <w:t>2021年</w:t>
      </w:r>
      <w:r w:rsidR="00E34384">
        <w:rPr>
          <w:rFonts w:ascii="方正仿宋_GBK" w:eastAsia="方正仿宋_GBK" w:hAnsi="方正仿宋_GBK" w:cs="方正仿宋_GBK" w:hint="eastAsia"/>
          <w:color w:val="000000" w:themeColor="text1"/>
          <w:kern w:val="0"/>
          <w:sz w:val="28"/>
          <w:szCs w:val="28"/>
          <w:u w:val="single"/>
        </w:rPr>
        <w:t>3</w:t>
      </w:r>
      <w:r>
        <w:rPr>
          <w:rFonts w:ascii="方正仿宋_GBK" w:eastAsia="方正仿宋_GBK" w:hAnsi="方正仿宋_GBK" w:cs="方正仿宋_GBK" w:hint="eastAsia"/>
          <w:color w:val="000000" w:themeColor="text1"/>
          <w:kern w:val="0"/>
          <w:sz w:val="28"/>
          <w:szCs w:val="28"/>
          <w:u w:val="single"/>
        </w:rPr>
        <w:t>月</w:t>
      </w:r>
      <w:r w:rsidR="00E34384">
        <w:rPr>
          <w:rFonts w:ascii="方正仿宋_GBK" w:eastAsia="方正仿宋_GBK" w:hAnsi="方正仿宋_GBK" w:cs="方正仿宋_GBK" w:hint="eastAsia"/>
          <w:color w:val="000000" w:themeColor="text1"/>
          <w:kern w:val="0"/>
          <w:sz w:val="28"/>
          <w:szCs w:val="28"/>
          <w:u w:val="single"/>
        </w:rPr>
        <w:t>2</w:t>
      </w:r>
      <w:r>
        <w:rPr>
          <w:rFonts w:ascii="方正仿宋_GBK" w:eastAsia="方正仿宋_GBK" w:hAnsi="方正仿宋_GBK" w:cs="方正仿宋_GBK" w:hint="eastAsia"/>
          <w:color w:val="000000" w:themeColor="text1"/>
          <w:kern w:val="0"/>
          <w:sz w:val="28"/>
          <w:szCs w:val="28"/>
          <w:u w:val="single"/>
        </w:rPr>
        <w:t>日</w:t>
      </w:r>
      <w:r>
        <w:rPr>
          <w:rFonts w:ascii="方正仿宋_GBK" w:eastAsia="方正仿宋_GBK" w:hAnsi="方正仿宋_GBK" w:cs="方正仿宋_GBK" w:hint="eastAsia"/>
          <w:color w:val="000000" w:themeColor="text1"/>
          <w:kern w:val="0"/>
          <w:sz w:val="28"/>
          <w:szCs w:val="28"/>
        </w:rPr>
        <w:t>17：00前将疑问（原件需盖单位鲜章）以电子邮件形式发至比选采购人电子邮箱</w:t>
      </w:r>
      <w:r>
        <w:rPr>
          <w:rFonts w:ascii="方正仿宋_GBK" w:eastAsia="方正仿宋_GBK" w:hAnsi="方正仿宋_GBK" w:cs="方正仿宋_GBK"/>
          <w:color w:val="000000" w:themeColor="text1"/>
          <w:kern w:val="0"/>
          <w:sz w:val="28"/>
          <w:szCs w:val="28"/>
        </w:rPr>
        <w:t xml:space="preserve">   </w:t>
      </w:r>
      <w:r w:rsidR="00E33CF8">
        <w:rPr>
          <w:rFonts w:ascii="方正仿宋_GBK" w:eastAsia="方正仿宋_GBK" w:hAnsi="方正仿宋_GBK" w:cs="方正仿宋_GBK" w:hint="eastAsia"/>
          <w:color w:val="000000" w:themeColor="text1"/>
          <w:kern w:val="0"/>
          <w:sz w:val="28"/>
          <w:szCs w:val="28"/>
        </w:rPr>
        <w:t>120052896</w:t>
      </w:r>
      <w:r>
        <w:rPr>
          <w:rFonts w:ascii="方正仿宋_GBK" w:eastAsia="方正仿宋_GBK" w:hAnsi="方正仿宋_GBK" w:cs="方正仿宋_GBK" w:hint="eastAsia"/>
          <w:color w:val="000000" w:themeColor="text1"/>
          <w:kern w:val="0"/>
          <w:sz w:val="28"/>
          <w:szCs w:val="28"/>
        </w:rPr>
        <w:t>@qq.com，并电话通知比选采购人，过期不再受理。比选采购人将答疑及澄清在重庆江北机场官网（www.cqa.cn）以公告形式发布，各比选响应人应当随时关注重庆江北机场官网（www.cqa.cn）所发布的相关答疑资料，各比选响应人不管下载与否都将被视为已知晓。由此产生的一切后果由比选响应人自负。</w:t>
      </w:r>
    </w:p>
    <w:p w:rsidR="00005D85" w:rsidRDefault="000D78FC">
      <w:pPr>
        <w:adjustRightInd w:val="0"/>
        <w:snapToGrid w:val="0"/>
        <w:spacing w:line="360" w:lineRule="auto"/>
        <w:ind w:firstLineChars="200" w:firstLine="560"/>
      </w:pPr>
      <w:r>
        <w:rPr>
          <w:rFonts w:ascii="方正仿宋_GBK" w:eastAsia="方正仿宋_GBK" w:hAnsi="方正仿宋_GBK" w:cs="方正仿宋_GBK" w:hint="eastAsia"/>
          <w:color w:val="000000" w:themeColor="text1"/>
          <w:kern w:val="0"/>
          <w:sz w:val="28"/>
          <w:szCs w:val="28"/>
        </w:rPr>
        <w:t>5.2 比选采购文件澄清、补遗的内容将及时在重庆江北机场官网（www.cqa.cn）以公告形式发布，各比选响应人应当随时关注重庆江北机场官网（www.cqa.cn）所发布的相关澄清、补遗资料，各比选响应人不管下载与否都将被视为已知晓。由此产生的一切后果由比选响应人自负。</w:t>
      </w:r>
    </w:p>
    <w:p w:rsidR="00005D85" w:rsidRDefault="000D78FC">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六、项目比选响应保证金及履约保证金</w:t>
      </w:r>
    </w:p>
    <w:p w:rsidR="00005D85" w:rsidRDefault="000D78F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6.1 项目比选响应保证金：金额为人民币</w:t>
      </w:r>
      <w:r>
        <w:rPr>
          <w:rFonts w:ascii="方正仿宋_GBK" w:eastAsia="方正仿宋_GBK" w:hAnsi="方正仿宋_GBK" w:cs="方正仿宋_GBK" w:hint="eastAsia"/>
          <w:color w:val="000000"/>
          <w:kern w:val="0"/>
          <w:sz w:val="28"/>
          <w:szCs w:val="28"/>
          <w:u w:val="single"/>
        </w:rPr>
        <w:t>20000</w:t>
      </w:r>
      <w:r>
        <w:rPr>
          <w:rFonts w:ascii="方正仿宋_GBK" w:eastAsia="方正仿宋_GBK" w:hAnsi="方正仿宋_GBK" w:cs="方正仿宋_GBK" w:hint="eastAsia"/>
          <w:color w:val="000000"/>
          <w:kern w:val="0"/>
          <w:sz w:val="28"/>
          <w:szCs w:val="28"/>
        </w:rPr>
        <w:t>元整。</w:t>
      </w:r>
    </w:p>
    <w:p w:rsidR="00005D85" w:rsidRDefault="000D78F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lastRenderedPageBreak/>
        <w:t>6.1.1 提交方式：比选响应人企业基本账户银行转账。比选响应人提交比选响应保证金后应到采购人财务部（重庆市渝北区机场东二路19号重庆机场集团有限公司办公楼5楼）换取保证金收据，并将保证金收据复印件装入比选响应文件中。</w:t>
      </w:r>
    </w:p>
    <w:p w:rsidR="00005D85" w:rsidRDefault="000D78F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005D85" w:rsidRDefault="000D78F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开户银行：建设银行重庆渝北机场支行</w:t>
      </w:r>
    </w:p>
    <w:p w:rsidR="00005D85" w:rsidRDefault="000D78F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账号：5000 1083 8000 5000 0447</w:t>
      </w:r>
    </w:p>
    <w:p w:rsidR="00005D85" w:rsidRDefault="000D78F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注意：比选响应人递交比选响应文件时应出示采购人财务部开具的项目比选保证金收据，否则，采购人将拒收比选响应文件。</w:t>
      </w:r>
    </w:p>
    <w:p w:rsidR="00005D85" w:rsidRDefault="000D78F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6.1.2 提交时间：比选开始前</w:t>
      </w:r>
    </w:p>
    <w:p w:rsidR="00005D85" w:rsidRDefault="000D78FC">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rPr>
        <w:t>6.1.3 项目比选响应保证金的退还：成交候选人以外的项目比选响应保证金在成交结果公示期结束且无异议后，比选响应单位开具收据并加盖比选响应单位财务专用章，附比选响应单位账户信息一并递交我司机场建设部，我司凭借该收据根据相关规定在20个工作日内将项目比选响应保证金以银行转账方式退还至比选响应人，该项目比选响应保证金递交期间不计利息。</w:t>
      </w:r>
      <w:r>
        <w:rPr>
          <w:rFonts w:ascii="方正仿宋_GBK" w:eastAsia="方正仿宋_GBK" w:hAnsi="方正仿宋_GBK" w:cs="方正仿宋_GBK" w:hint="eastAsia"/>
          <w:color w:val="000000"/>
          <w:sz w:val="28"/>
        </w:rPr>
        <w:t>成交的比选人交纳的比选响应保证金将转为</w:t>
      </w:r>
      <w:r>
        <w:rPr>
          <w:rFonts w:ascii="方正仿宋_GBK" w:eastAsia="方正仿宋_GBK" w:hAnsi="方正仿宋_GBK" w:cs="方正仿宋_GBK" w:hint="eastAsia"/>
          <w:sz w:val="28"/>
          <w:szCs w:val="28"/>
        </w:rPr>
        <w:t>履约保证金。</w:t>
      </w:r>
    </w:p>
    <w:p w:rsidR="00005D85" w:rsidRDefault="000D78FC">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6.2 履约保证金为年度业务外包服务费的10 %，在收到成交通知书10日内缴纳，于履约结束后40日内一次性退还（不计利息）。</w:t>
      </w:r>
    </w:p>
    <w:p w:rsidR="00005D85" w:rsidRDefault="000D78FC">
      <w:pPr>
        <w:adjustRightInd w:val="0"/>
        <w:snapToGri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kern w:val="0"/>
          <w:sz w:val="28"/>
          <w:szCs w:val="28"/>
        </w:rPr>
        <w:t>七、</w:t>
      </w:r>
      <w:r>
        <w:rPr>
          <w:rFonts w:ascii="方正仿宋_GBK" w:eastAsia="方正仿宋_GBK" w:hAnsi="方正仿宋_GBK" w:cs="方正仿宋_GBK" w:hint="eastAsia"/>
          <w:b/>
          <w:color w:val="000000"/>
          <w:sz w:val="28"/>
          <w:szCs w:val="28"/>
        </w:rPr>
        <w:t>支付方式</w:t>
      </w:r>
    </w:p>
    <w:p w:rsidR="00005D85" w:rsidRDefault="000D78F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7.1 按合同</w:t>
      </w:r>
      <w:r>
        <w:rPr>
          <w:rFonts w:ascii="方正仿宋_GBK" w:eastAsia="方正仿宋_GBK" w:hAnsi="方正仿宋_GBK" w:cs="方正仿宋_GBK" w:hint="eastAsia"/>
          <w:sz w:val="28"/>
          <w:szCs w:val="28"/>
          <w:u w:val="single"/>
        </w:rPr>
        <w:t>季度</w:t>
      </w:r>
      <w:r>
        <w:rPr>
          <w:rFonts w:ascii="方正仿宋_GBK" w:eastAsia="方正仿宋_GBK" w:hAnsi="方正仿宋_GBK" w:cs="方正仿宋_GBK" w:hint="eastAsia"/>
          <w:sz w:val="28"/>
          <w:szCs w:val="28"/>
        </w:rPr>
        <w:t>支付，</w:t>
      </w:r>
      <w:r>
        <w:rPr>
          <w:rFonts w:ascii="方正仿宋_GBK" w:eastAsia="方正仿宋_GBK" w:hAnsi="方正仿宋_GBK" w:cs="方正仿宋_GBK" w:hint="eastAsia"/>
          <w:sz w:val="28"/>
          <w:szCs w:val="28"/>
          <w:u w:val="single"/>
        </w:rPr>
        <w:t>次季度</w:t>
      </w:r>
      <w:r>
        <w:rPr>
          <w:rFonts w:ascii="方正仿宋_GBK" w:eastAsia="方正仿宋_GBK" w:hAnsi="方正仿宋_GBK" w:cs="方正仿宋_GBK" w:hint="eastAsia"/>
          <w:sz w:val="28"/>
          <w:szCs w:val="28"/>
        </w:rPr>
        <w:t>支付上季度费用。</w:t>
      </w:r>
    </w:p>
    <w:p w:rsidR="00005D85" w:rsidRDefault="000D78F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7.2 每月对外包服务商进行考核，根据考核得分情况确定罚款金额。</w:t>
      </w:r>
    </w:p>
    <w:p w:rsidR="00005D85" w:rsidRDefault="000D78F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（1）月度考核得分高于90分（含），不进行罚款；</w:t>
      </w:r>
    </w:p>
    <w:p w:rsidR="00005D85" w:rsidRDefault="000D78F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2）月度考核得分低于90分（不含），罚款金额=当月度被考核费用*（90-本月考核分数）/100。处罚采取货币形式及时处理，由甲方向乙方开具罚单，乙方持罚单自行缴纳罚款至甲方财务部指定账户，待乙方足额缴纳罚款后持甲方财务部收据方可根据财务流程进行付款。</w:t>
      </w:r>
    </w:p>
    <w:p w:rsidR="00005D85" w:rsidRDefault="000D78F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7.3 业务外包服务费的支付条件:</w:t>
      </w:r>
    </w:p>
    <w:p w:rsidR="00005D85" w:rsidRDefault="000D78F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① 乙方已足额缴纳违约处罚款。</w:t>
      </w:r>
    </w:p>
    <w:p w:rsidR="00005D85" w:rsidRDefault="000D78F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② 按合同相关条款完成甲方约定工作任务。</w:t>
      </w:r>
    </w:p>
    <w:p w:rsidR="00005D85" w:rsidRDefault="000D78FC">
      <w:pPr>
        <w:spacing w:line="360" w:lineRule="auto"/>
        <w:ind w:firstLineChars="200" w:firstLine="560"/>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sz w:val="28"/>
          <w:szCs w:val="28"/>
        </w:rPr>
        <w:t>7.4 支付方式：乙方需向甲方出具正规增值税发票。如果乙方提供增值税普通发票，甲方支付金额为不含增值税金额；如果乙方提供增值税专用发票，甲方支付金额=不含增值税金额+增值税税额。</w:t>
      </w:r>
    </w:p>
    <w:p w:rsidR="00005D85" w:rsidRDefault="000D78FC">
      <w:pPr>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八、服务期</w:t>
      </w:r>
    </w:p>
    <w:p w:rsidR="00005D85" w:rsidRDefault="000D78F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业务外包服务期限2年。</w:t>
      </w:r>
    </w:p>
    <w:p w:rsidR="00005D85" w:rsidRDefault="000D78FC">
      <w:pPr>
        <w:widowControl/>
        <w:adjustRightInd w:val="0"/>
        <w:snapToGrid w:val="0"/>
        <w:spacing w:line="360" w:lineRule="auto"/>
        <w:ind w:firstLineChars="196" w:firstLine="551"/>
        <w:jc w:val="left"/>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九、比选响应有效期</w:t>
      </w:r>
    </w:p>
    <w:p w:rsidR="00005D85" w:rsidRDefault="000D78F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90天（自比选响应人提交比选响应文件截止之日起计算）。</w:t>
      </w:r>
    </w:p>
    <w:p w:rsidR="00005D85" w:rsidRDefault="000D78FC">
      <w:pPr>
        <w:widowControl/>
        <w:adjustRightInd w:val="0"/>
        <w:snapToGrid w:val="0"/>
        <w:spacing w:line="360" w:lineRule="auto"/>
        <w:ind w:firstLineChars="196" w:firstLine="551"/>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b/>
          <w:color w:val="000000"/>
          <w:sz w:val="28"/>
          <w:szCs w:val="28"/>
        </w:rPr>
        <w:t>十、比选响应</w:t>
      </w:r>
      <w:r>
        <w:rPr>
          <w:rFonts w:ascii="方正仿宋_GBK" w:eastAsia="方正仿宋_GBK" w:hAnsi="方正仿宋_GBK" w:cs="方正仿宋_GBK" w:hint="eastAsia"/>
          <w:b/>
          <w:color w:val="000000"/>
          <w:kern w:val="0"/>
          <w:sz w:val="28"/>
          <w:szCs w:val="28"/>
        </w:rPr>
        <w:t>文件的编制和提交</w:t>
      </w:r>
    </w:p>
    <w:p w:rsidR="00005D85" w:rsidRDefault="000D78F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.1</w:t>
      </w:r>
      <w:r>
        <w:rPr>
          <w:rFonts w:ascii="方正仿宋_GBK" w:eastAsia="方正仿宋_GBK" w:hAnsi="方正仿宋_GBK" w:cs="方正仿宋_GBK" w:hint="eastAsia"/>
          <w:color w:val="000000"/>
          <w:sz w:val="28"/>
        </w:rPr>
        <w:t>比选响应方</w:t>
      </w:r>
      <w:r>
        <w:rPr>
          <w:rFonts w:ascii="方正仿宋_GBK" w:eastAsia="方正仿宋_GBK" w:hAnsi="方正仿宋_GBK" w:cs="方正仿宋_GBK" w:hint="eastAsia"/>
          <w:color w:val="000000"/>
          <w:sz w:val="28"/>
          <w:szCs w:val="28"/>
          <w:lang w:val="zh-CN"/>
        </w:rPr>
        <w:t>应当按照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采购文件的要求编制比选响应文件，比选响应文件应当对</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采购文件提出的要求和条件作出实质性应答。</w:t>
      </w:r>
    </w:p>
    <w:p w:rsidR="00005D85" w:rsidRDefault="000D78F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.2比选响应文件应用A4规格纸编制并装订成册，主要由以下几个部分组成：</w:t>
      </w:r>
    </w:p>
    <w:p w:rsidR="00005D85" w:rsidRDefault="000D78F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封面。</w:t>
      </w:r>
    </w:p>
    <w:p w:rsidR="00005D85" w:rsidRDefault="000D78FC">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005D85" w:rsidRDefault="000D78FC">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报价部分。比选响应方应按照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采购文件要求报出拟提供的电梯</w:t>
      </w:r>
      <w:r>
        <w:rPr>
          <w:rFonts w:ascii="方正仿宋_GBK" w:eastAsia="方正仿宋_GBK" w:hAnsi="方正仿宋_GBK" w:cs="方正仿宋_GBK" w:hint="eastAsia"/>
          <w:color w:val="000000"/>
          <w:sz w:val="28"/>
          <w:szCs w:val="28"/>
          <w:lang w:val="zh-CN"/>
        </w:rPr>
        <w:lastRenderedPageBreak/>
        <w:t>类设</w:t>
      </w:r>
      <w:r>
        <w:rPr>
          <w:rFonts w:ascii="方正仿宋_GBK" w:eastAsia="方正仿宋_GBK" w:hAnsi="方正仿宋_GBK" w:cs="方正仿宋_GBK" w:hint="eastAsia"/>
          <w:sz w:val="28"/>
          <w:szCs w:val="28"/>
          <w:lang w:val="zh-CN"/>
        </w:rPr>
        <w:t>备维保服务等</w:t>
      </w:r>
      <w:r>
        <w:rPr>
          <w:rFonts w:ascii="方正仿宋_GBK" w:eastAsia="方正仿宋_GBK" w:hAnsi="方正仿宋_GBK" w:cs="方正仿宋_GBK" w:hint="eastAsia"/>
          <w:color w:val="000000"/>
          <w:sz w:val="28"/>
          <w:szCs w:val="28"/>
          <w:lang w:val="zh-CN"/>
        </w:rPr>
        <w:t>详细内容，各项报价应包括</w:t>
      </w:r>
      <w:r>
        <w:rPr>
          <w:rFonts w:ascii="方正仿宋_GBK" w:eastAsia="方正仿宋_GBK" w:hAnsi="方正仿宋_GBK" w:cs="方正仿宋_GBK" w:hint="eastAsia"/>
          <w:sz w:val="28"/>
          <w:szCs w:val="28"/>
          <w:lang w:val="zh-CN"/>
        </w:rPr>
        <w:t>拟提供维保服务、</w:t>
      </w:r>
      <w:r>
        <w:rPr>
          <w:rFonts w:ascii="方正仿宋_GBK" w:eastAsia="方正仿宋_GBK" w:hAnsi="方正仿宋_GBK" w:cs="方正仿宋_GBK" w:hint="eastAsia"/>
          <w:sz w:val="28"/>
          <w:szCs w:val="28"/>
        </w:rPr>
        <w:t>电梯年检费、办公费、机械使用费、服装费、办证费、驻场租房费、驻场水电气费等除维修材料费外的所有费</w:t>
      </w:r>
      <w:r>
        <w:rPr>
          <w:rFonts w:ascii="方正仿宋_GBK" w:eastAsia="方正仿宋_GBK" w:hAnsi="方正仿宋_GBK" w:cs="方正仿宋_GBK" w:hint="eastAsia"/>
          <w:sz w:val="28"/>
          <w:szCs w:val="28"/>
          <w:lang w:val="zh-CN"/>
        </w:rPr>
        <w:t>，报价分为含税报价或不含税报价，增值税税率单列。</w:t>
      </w:r>
    </w:p>
    <w:p w:rsidR="00005D85" w:rsidRDefault="000D78F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lang w:val="zh-CN"/>
        </w:rPr>
        <w:t>技术部分。</w:t>
      </w:r>
    </w:p>
    <w:p w:rsidR="00005D85" w:rsidRDefault="000D78F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sz w:val="28"/>
          <w:szCs w:val="28"/>
          <w:lang w:val="zh-CN"/>
        </w:rPr>
        <w:t>如果提供的服务与</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采购文件要求有偏差，必须详细说明，</w:t>
      </w:r>
      <w:r>
        <w:rPr>
          <w:rFonts w:ascii="方正仿宋_GBK" w:eastAsia="方正仿宋_GBK" w:hAnsi="方正仿宋_GBK" w:cs="方正仿宋_GBK" w:hint="eastAsia"/>
          <w:color w:val="000000"/>
          <w:sz w:val="28"/>
          <w:szCs w:val="28"/>
        </w:rPr>
        <w:t>须经比选小组评定和采购人许可，才能作为供应商实质性响应。(表格自制)</w:t>
      </w:r>
    </w:p>
    <w:p w:rsidR="00005D85" w:rsidRDefault="000D78F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商务部分。主要包括三证合一的营业执照（复印件），法人代表委托书（原件）、、其它资格证明（如企业资信证明、质量体系认证等）以及服务承诺等。</w:t>
      </w:r>
    </w:p>
    <w:p w:rsidR="00005D85" w:rsidRDefault="000D78FC">
      <w:pPr>
        <w:autoSpaceDE w:val="0"/>
        <w:autoSpaceDN w:val="0"/>
        <w:adjustRightInd w:val="0"/>
        <w:spacing w:line="360" w:lineRule="auto"/>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比选响应文件可合并装订成册，</w:t>
      </w:r>
      <w:r>
        <w:rPr>
          <w:rFonts w:ascii="方正仿宋_GBK" w:eastAsia="方正仿宋_GBK" w:hAnsi="方正仿宋_GBK" w:cs="方正仿宋_GBK" w:hint="eastAsia"/>
          <w:b/>
          <w:bCs/>
          <w:color w:val="000000"/>
          <w:sz w:val="28"/>
          <w:szCs w:val="28"/>
          <w:u w:val="single"/>
          <w:lang w:val="zh-CN"/>
        </w:rPr>
        <w:t>纸质文件一式2份，其中正本1份，副本1份；电子比选响应文件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份（U盘形式）。</w:t>
      </w:r>
    </w:p>
    <w:p w:rsidR="00005D85" w:rsidRDefault="000D78FC">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十一、比选响应文件作废条款</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11.1 未按照规定交纳比选响应保证金的（若要求缴纳比选响应保证金）。</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11.2 比选响应人的报价超过比选最高限价的。</w:t>
      </w:r>
    </w:p>
    <w:p w:rsidR="00005D85" w:rsidRDefault="000D78FC">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11.3 </w:t>
      </w:r>
      <w:r>
        <w:rPr>
          <w:rFonts w:ascii="方正仿宋_GBK" w:eastAsia="方正仿宋_GBK" w:hAnsi="方正仿宋_GBK" w:cs="方正仿宋_GBK" w:hint="eastAsia"/>
          <w:color w:val="000000"/>
          <w:spacing w:val="-8"/>
          <w:sz w:val="28"/>
          <w:szCs w:val="28"/>
        </w:rPr>
        <w:t>比选响应文件</w:t>
      </w:r>
      <w:r>
        <w:rPr>
          <w:rFonts w:ascii="方正仿宋_GBK" w:eastAsia="方正仿宋_GBK" w:hAnsi="方正仿宋_GBK" w:cs="方正仿宋_GBK" w:hint="eastAsia"/>
          <w:color w:val="000000"/>
          <w:sz w:val="28"/>
          <w:szCs w:val="28"/>
        </w:rPr>
        <w:t>未装袋密封的。比选响应文件封面及密封袋</w:t>
      </w:r>
      <w:r>
        <w:rPr>
          <w:rFonts w:ascii="方正仿宋_GBK" w:eastAsia="方正仿宋_GBK" w:hAnsi="方正仿宋_GBK" w:cs="方正仿宋_GBK" w:hint="eastAsia"/>
          <w:color w:val="000000"/>
          <w:kern w:val="0"/>
          <w:sz w:val="28"/>
          <w:szCs w:val="28"/>
        </w:rPr>
        <w:t>封面上须注明“项目名称”、“项目编号”、“比选响应单位名称”，并加盖单位公章</w:t>
      </w:r>
      <w:r>
        <w:rPr>
          <w:rFonts w:ascii="方正仿宋_GBK" w:eastAsia="方正仿宋_GBK" w:hAnsi="方正仿宋_GBK" w:cs="方正仿宋_GBK" w:hint="eastAsia"/>
          <w:color w:val="000000"/>
          <w:spacing w:val="-8"/>
          <w:sz w:val="28"/>
          <w:szCs w:val="28"/>
        </w:rPr>
        <w:t>。</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11.4 比选响应文件装订要求不符：</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11.4.1 散装或者活页装订的；</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11.4.2 比选响应文件份数不足或未按要求提供电子U盘的；</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11.4.3 比选响应文件封面未标注正副本（密封袋封面无需标注正副本）。</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11.5 比选响应文件中报价函部分、授权部分无法定代表人签字（签章）或签字人无有效授权书的。</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11.6 报价函部分未按规定的格式完整填写（增项填写不作为作废条款）。</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11.7 评审委员会审查发现比选响应文件未能对比选文件提出的所有实质性要求和条件作出响应的。</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11.8 有串通比选或弄虚作假或有其他违法行为的。</w:t>
      </w:r>
    </w:p>
    <w:p w:rsidR="00005D85" w:rsidRDefault="000D78FC">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十二、异议</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12.1 比选响应人或其他利害关系人认为采购活动不符合法律、行政等规定的，应当在采购结果公示期之内以书面形式向采购人提出异议（以采购人收到书面异议之日为准）。</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12.2 异议提出人向采购人提起异议时，应当提交异议书。异议书应当包括下列内容：</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12.3 异议提出人对异议事项提出的请求和主张，有责任提供证据；只有自己陈述而不能提出其他相关证据的，对其请求和主张不予支持。</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12.4 异议提出人不得虚假异议、恶意异议，不得以异议为名排挤竞争对手，阻碍采购活动的正常进行。若出现该情况，视为无效异议，不再受理。</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12.6 有下列情形之一的异议，不予受理：</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（三）未经法定代表人或授权的委托代理人签字并加盖公章，或未经主要负责人或异议提出人本人签字。</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注：对比选文件内容的异议应在比选文件规定的质疑期内提出；对比选唱价环节的异议应在比选唱价环节提出。</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color w:val="000000"/>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w:t>
      </w:r>
      <w:r>
        <w:rPr>
          <w:rFonts w:ascii="方正仿宋_GBK" w:eastAsia="方正仿宋_GBK" w:hAnsi="方正仿宋_GBK" w:cs="方正仿宋_GBK" w:hint="eastAsia"/>
          <w:color w:val="000000"/>
          <w:sz w:val="28"/>
          <w:szCs w:val="28"/>
        </w:rPr>
        <w:lastRenderedPageBreak/>
        <w:t>异议，若再次提出则不再受理。</w:t>
      </w:r>
    </w:p>
    <w:p w:rsidR="00005D85" w:rsidRDefault="000D78FC">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十三、监督部门</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电话：023-67157345</w:t>
      </w:r>
    </w:p>
    <w:p w:rsidR="00005D85" w:rsidRDefault="000D78FC">
      <w:pPr>
        <w:autoSpaceDE w:val="0"/>
        <w:autoSpaceDN w:val="0"/>
        <w:adjustRightInd w:val="0"/>
        <w:snapToGrid w:val="0"/>
        <w:spacing w:line="360" w:lineRule="auto"/>
        <w:ind w:firstLineChars="200" w:firstLine="562"/>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十四、结果异议提交渠道</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正式结果异议函件应同步提交采购人及监督部门。</w:t>
      </w:r>
    </w:p>
    <w:p w:rsidR="00005D85" w:rsidRDefault="000D78FC">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十五、比选时间、地点及结果通知</w:t>
      </w:r>
    </w:p>
    <w:p w:rsidR="00005D85" w:rsidRDefault="000D78FC">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15.1 </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kern w:val="0"/>
          <w:sz w:val="28"/>
          <w:szCs w:val="28"/>
        </w:rPr>
        <w:t>必须在</w:t>
      </w:r>
      <w:r>
        <w:rPr>
          <w:rFonts w:ascii="方正仿宋_GBK" w:eastAsia="方正仿宋_GBK" w:hAnsi="方正仿宋_GBK" w:cs="方正仿宋_GBK" w:hint="eastAsia"/>
          <w:color w:val="FF0000"/>
          <w:kern w:val="0"/>
          <w:sz w:val="28"/>
          <w:szCs w:val="28"/>
          <w:u w:val="single"/>
        </w:rPr>
        <w:t>2021年</w:t>
      </w:r>
      <w:r w:rsidR="00E34384">
        <w:rPr>
          <w:rFonts w:ascii="方正仿宋_GBK" w:eastAsia="方正仿宋_GBK" w:hAnsi="方正仿宋_GBK" w:cs="方正仿宋_GBK" w:hint="eastAsia"/>
          <w:color w:val="FF0000"/>
          <w:kern w:val="0"/>
          <w:sz w:val="28"/>
          <w:szCs w:val="28"/>
          <w:u w:val="single"/>
        </w:rPr>
        <w:t>3</w:t>
      </w:r>
      <w:r>
        <w:rPr>
          <w:rFonts w:ascii="方正仿宋_GBK" w:eastAsia="方正仿宋_GBK" w:hAnsi="方正仿宋_GBK" w:cs="方正仿宋_GBK" w:hint="eastAsia"/>
          <w:color w:val="FF0000"/>
          <w:kern w:val="0"/>
          <w:sz w:val="28"/>
          <w:szCs w:val="28"/>
          <w:u w:val="single"/>
        </w:rPr>
        <w:t>月</w:t>
      </w:r>
      <w:r w:rsidR="00E34384">
        <w:rPr>
          <w:rFonts w:ascii="方正仿宋_GBK" w:eastAsia="方正仿宋_GBK" w:hAnsi="方正仿宋_GBK" w:cs="方正仿宋_GBK" w:hint="eastAsia"/>
          <w:color w:val="FF0000"/>
          <w:kern w:val="0"/>
          <w:sz w:val="28"/>
          <w:szCs w:val="28"/>
          <w:u w:val="single"/>
        </w:rPr>
        <w:t>9</w:t>
      </w:r>
      <w:r>
        <w:rPr>
          <w:rFonts w:ascii="方正仿宋_GBK" w:eastAsia="方正仿宋_GBK" w:hAnsi="方正仿宋_GBK" w:cs="方正仿宋_GBK" w:hint="eastAsia"/>
          <w:color w:val="FF0000"/>
          <w:kern w:val="0"/>
          <w:sz w:val="28"/>
          <w:szCs w:val="28"/>
          <w:u w:val="single"/>
        </w:rPr>
        <w:t>日9:00至10:00</w:t>
      </w:r>
      <w:r>
        <w:rPr>
          <w:rFonts w:ascii="方正仿宋_GBK" w:eastAsia="方正仿宋_GBK" w:hAnsi="方正仿宋_GBK" w:cs="方正仿宋_GBK" w:hint="eastAsia"/>
          <w:kern w:val="0"/>
          <w:sz w:val="28"/>
          <w:szCs w:val="28"/>
        </w:rPr>
        <w:t>时送到重庆机场有限公司办公楼6010室，过期不予受理。</w:t>
      </w:r>
    </w:p>
    <w:p w:rsidR="00005D85" w:rsidRDefault="000D78FC">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15.2  </w:t>
      </w:r>
      <w:r>
        <w:rPr>
          <w:rFonts w:ascii="方正仿宋_GBK" w:eastAsia="方正仿宋_GBK" w:hAnsi="方正仿宋_GBK" w:cs="方正仿宋_GBK" w:hint="eastAsia"/>
          <w:sz w:val="28"/>
          <w:szCs w:val="28"/>
          <w:u w:val="single"/>
        </w:rPr>
        <w:t xml:space="preserve">  </w:t>
      </w:r>
      <w:r w:rsidR="00E33CF8">
        <w:rPr>
          <w:rFonts w:ascii="方正仿宋_GBK" w:eastAsia="方正仿宋_GBK" w:hAnsi="方正仿宋_GBK" w:cs="方正仿宋_GBK" w:hint="eastAsia"/>
          <w:sz w:val="28"/>
          <w:szCs w:val="28"/>
          <w:u w:val="single"/>
        </w:rPr>
        <w:t>2021</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u w:val="single"/>
        </w:rPr>
        <w:t xml:space="preserve"> </w:t>
      </w:r>
      <w:r w:rsidR="00E34384">
        <w:rPr>
          <w:rFonts w:ascii="方正仿宋_GBK" w:eastAsia="方正仿宋_GBK" w:hAnsi="方正仿宋_GBK" w:cs="方正仿宋_GBK" w:hint="eastAsia"/>
          <w:sz w:val="28"/>
          <w:szCs w:val="28"/>
          <w:u w:val="single"/>
        </w:rPr>
        <w:t>3</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u w:val="single"/>
        </w:rPr>
        <w:t xml:space="preserve"> </w:t>
      </w:r>
      <w:r w:rsidR="00E34384">
        <w:rPr>
          <w:rFonts w:ascii="方正仿宋_GBK" w:eastAsia="方正仿宋_GBK" w:hAnsi="方正仿宋_GBK" w:cs="方正仿宋_GBK" w:hint="eastAsia"/>
          <w:sz w:val="28"/>
          <w:szCs w:val="28"/>
          <w:u w:val="single"/>
        </w:rPr>
        <w:t>9</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日</w:t>
      </w:r>
      <w:r>
        <w:rPr>
          <w:rFonts w:ascii="方正仿宋_GBK" w:eastAsia="方正仿宋_GBK" w:hAnsi="方正仿宋_GBK" w:cs="方正仿宋_GBK" w:hint="eastAsia"/>
          <w:sz w:val="28"/>
          <w:szCs w:val="28"/>
          <w:u w:val="single"/>
        </w:rPr>
        <w:t>10:00</w:t>
      </w:r>
      <w:r>
        <w:rPr>
          <w:rFonts w:ascii="方正仿宋_GBK" w:eastAsia="方正仿宋_GBK" w:hAnsi="方正仿宋_GBK" w:cs="方正仿宋_GBK" w:hint="eastAsia"/>
          <w:sz w:val="28"/>
          <w:szCs w:val="28"/>
        </w:rPr>
        <w:t>时在重庆机场集团公司（重庆市渝北区机场东二路19号）办公楼对本项目进行比选，各比选响应人须参加。注：比选开始前，各比选响应人须在重庆机场集团公司办公楼6010室等候通知具体比选地点。</w:t>
      </w:r>
    </w:p>
    <w:p w:rsidR="00005D85" w:rsidRDefault="000D78FC">
      <w:pPr>
        <w:pStyle w:val="a0"/>
        <w:jc w:val="both"/>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15.3参加比选唱价会议的比选响应人的法定代表人或其授权的代理人应当随身携带本人身份证（原件），授权的代理人还应当随身携带法定代表人授权委托书（原件），以备核验其合法身份。</w:t>
      </w:r>
    </w:p>
    <w:p w:rsidR="00005D85" w:rsidRDefault="000D78FC">
      <w:pPr>
        <w:pStyle w:val="a0"/>
        <w:ind w:firstLineChars="200" w:firstLine="562"/>
        <w:jc w:val="both"/>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比选响应人若未派法定代表人或委托代理人出席比选唱价会议，视为该比选响应人默认比选唱价结果。</w:t>
      </w:r>
    </w:p>
    <w:p w:rsidR="00005D85" w:rsidRDefault="000D78FC">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15.4 比选结果通知：拟成交结果将公示在重庆机场集团有限公司官网，待结果确定后会及时通知，原则上只通知被选中的</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，对未被选中的</w:t>
      </w:r>
      <w:r>
        <w:rPr>
          <w:rFonts w:ascii="方正仿宋_GBK" w:eastAsia="方正仿宋_GBK" w:hAnsi="方正仿宋_GBK" w:cs="方正仿宋_GBK" w:hint="eastAsia"/>
          <w:color w:val="000000"/>
          <w:spacing w:val="-8"/>
          <w:sz w:val="28"/>
          <w:szCs w:val="28"/>
        </w:rPr>
        <w:t>比</w:t>
      </w:r>
      <w:r>
        <w:rPr>
          <w:rFonts w:ascii="方正仿宋_GBK" w:eastAsia="方正仿宋_GBK" w:hAnsi="方正仿宋_GBK" w:cs="方正仿宋_GBK" w:hint="eastAsia"/>
          <w:color w:val="000000"/>
          <w:spacing w:val="-8"/>
          <w:sz w:val="28"/>
          <w:szCs w:val="28"/>
        </w:rPr>
        <w:lastRenderedPageBreak/>
        <w:t>选响应人</w:t>
      </w:r>
      <w:r>
        <w:rPr>
          <w:rFonts w:ascii="方正仿宋_GBK" w:eastAsia="方正仿宋_GBK" w:hAnsi="方正仿宋_GBK" w:cs="方正仿宋_GBK" w:hint="eastAsia"/>
          <w:sz w:val="28"/>
          <w:szCs w:val="28"/>
        </w:rPr>
        <w:t>不通知、不解释，响应文件不予退还。</w:t>
      </w:r>
    </w:p>
    <w:p w:rsidR="00005D85" w:rsidRDefault="000D78FC">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十六、</w:t>
      </w:r>
      <w:r>
        <w:rPr>
          <w:rFonts w:ascii="方正仿宋_GBK" w:eastAsia="方正仿宋_GBK" w:hAnsi="方正仿宋_GBK" w:cs="方正仿宋_GBK" w:hint="eastAsia"/>
          <w:b/>
          <w:sz w:val="28"/>
          <w:szCs w:val="28"/>
        </w:rPr>
        <w:t>联系方式</w:t>
      </w:r>
    </w:p>
    <w:p w:rsidR="00005D85" w:rsidRDefault="000D78FC">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业主：重庆机场集团有限公司</w:t>
      </w:r>
    </w:p>
    <w:p w:rsidR="00005D85" w:rsidRDefault="000D78FC">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sidR="00E33CF8">
        <w:rPr>
          <w:rFonts w:ascii="方正仿宋_GBK" w:eastAsia="方正仿宋_GBK" w:hAnsi="方正仿宋_GBK" w:cs="方正仿宋_GBK" w:hint="eastAsia"/>
          <w:sz w:val="28"/>
          <w:szCs w:val="28"/>
        </w:rPr>
        <w:t>付先生</w:t>
      </w:r>
    </w:p>
    <w:p w:rsidR="00005D85" w:rsidRDefault="000D78FC">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E33CF8">
        <w:rPr>
          <w:rFonts w:ascii="方正仿宋_GBK" w:eastAsia="方正仿宋_GBK" w:hAnsi="方正仿宋_GBK" w:cs="方正仿宋_GBK" w:hint="eastAsia"/>
          <w:sz w:val="28"/>
          <w:szCs w:val="28"/>
        </w:rPr>
        <w:t>023-67152406</w:t>
      </w:r>
    </w:p>
    <w:p w:rsidR="00005D85" w:rsidRDefault="000D78FC">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传真：</w:t>
      </w:r>
    </w:p>
    <w:p w:rsidR="00005D85" w:rsidRDefault="000D78FC">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邮编：401120</w:t>
      </w:r>
    </w:p>
    <w:p w:rsidR="00005D85" w:rsidRDefault="00005D85">
      <w:pPr>
        <w:snapToGrid w:val="0"/>
        <w:spacing w:line="360" w:lineRule="auto"/>
        <w:ind w:firstLine="539"/>
        <w:rPr>
          <w:rFonts w:ascii="仿宋" w:eastAsia="仿宋" w:hAnsi="仿宋"/>
          <w:sz w:val="28"/>
          <w:szCs w:val="28"/>
        </w:rPr>
      </w:pPr>
    </w:p>
    <w:p w:rsidR="00005D85" w:rsidRDefault="00005D85">
      <w:pPr>
        <w:pStyle w:val="a0"/>
      </w:pPr>
    </w:p>
    <w:p w:rsidR="00005D85" w:rsidRDefault="00005D85"/>
    <w:p w:rsidR="00E34384" w:rsidRDefault="00E34384" w:rsidP="00E34384">
      <w:pPr>
        <w:pStyle w:val="a0"/>
      </w:pPr>
    </w:p>
    <w:p w:rsidR="00E34384" w:rsidRDefault="00E34384" w:rsidP="00E34384"/>
    <w:p w:rsidR="00E34384" w:rsidRDefault="00E34384" w:rsidP="00E34384">
      <w:pPr>
        <w:pStyle w:val="a0"/>
      </w:pPr>
    </w:p>
    <w:p w:rsidR="00E34384" w:rsidRDefault="00E34384" w:rsidP="00E34384"/>
    <w:p w:rsidR="00E34384" w:rsidRDefault="00E34384" w:rsidP="00E34384">
      <w:pPr>
        <w:pStyle w:val="a0"/>
      </w:pPr>
    </w:p>
    <w:p w:rsidR="00E34384" w:rsidRDefault="00E34384" w:rsidP="00E34384"/>
    <w:p w:rsidR="00E34384" w:rsidRDefault="00E34384" w:rsidP="00E34384">
      <w:pPr>
        <w:pStyle w:val="a0"/>
      </w:pPr>
    </w:p>
    <w:p w:rsidR="00E34384" w:rsidRDefault="00E34384" w:rsidP="00E34384"/>
    <w:p w:rsidR="00E34384" w:rsidRDefault="00E34384" w:rsidP="00E34384">
      <w:pPr>
        <w:pStyle w:val="a0"/>
      </w:pPr>
    </w:p>
    <w:p w:rsidR="00E34384" w:rsidRDefault="00E34384" w:rsidP="00E34384"/>
    <w:p w:rsidR="00E34384" w:rsidRDefault="00E34384" w:rsidP="00E34384">
      <w:pPr>
        <w:pStyle w:val="a0"/>
      </w:pPr>
    </w:p>
    <w:p w:rsidR="00E34384" w:rsidRDefault="00E34384" w:rsidP="00E34384"/>
    <w:p w:rsidR="00E34384" w:rsidRPr="00E34384" w:rsidRDefault="00E34384" w:rsidP="00E34384">
      <w:pPr>
        <w:pStyle w:val="a0"/>
        <w:rPr>
          <w:rFonts w:hint="eastAsia"/>
        </w:rPr>
      </w:pPr>
      <w:bookmarkStart w:id="1" w:name="_GoBack"/>
      <w:bookmarkEnd w:id="1"/>
    </w:p>
    <w:p w:rsidR="00005D85" w:rsidRDefault="000D78FC">
      <w:pPr>
        <w:spacing w:line="600" w:lineRule="exact"/>
        <w:jc w:val="center"/>
        <w:rPr>
          <w:rFonts w:ascii="方正仿宋_GBK" w:eastAsia="方正仿宋_GBK" w:hAnsi="方正仿宋_GBK" w:cs="方正仿宋_GBK"/>
          <w:color w:val="000000"/>
          <w:sz w:val="28"/>
          <w:szCs w:val="28"/>
        </w:rPr>
      </w:pPr>
      <w:r>
        <w:rPr>
          <w:rFonts w:ascii="方正小标宋_GBK" w:eastAsia="方正小标宋_GBK" w:hAnsi="方正小标宋_GBK" w:cs="方正小标宋_GBK" w:hint="eastAsia"/>
          <w:sz w:val="36"/>
          <w:szCs w:val="36"/>
        </w:rPr>
        <w:lastRenderedPageBreak/>
        <w:t>比选办法（综合评分法）</w:t>
      </w:r>
    </w:p>
    <w:p w:rsidR="00005D85" w:rsidRDefault="000D78FC">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本次比选采取综合评分法。在经过初步审查后对符合本文件基本要求的比选响应人进行详细评审，总得分为经济、技术及商务三种评定因素分别按照相应分值计算分项得分后相加，满分为100分。</w:t>
      </w:r>
    </w:p>
    <w:tbl>
      <w:tblPr>
        <w:tblW w:w="9781"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511"/>
        <w:gridCol w:w="992"/>
        <w:gridCol w:w="992"/>
        <w:gridCol w:w="5151"/>
      </w:tblGrid>
      <w:tr w:rsidR="00005D85">
        <w:tc>
          <w:tcPr>
            <w:tcW w:w="1135" w:type="dxa"/>
            <w:vAlign w:val="center"/>
          </w:tcPr>
          <w:p w:rsidR="00005D85" w:rsidRDefault="000D78FC">
            <w:pPr>
              <w:spacing w:line="388" w:lineRule="exact"/>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条款号</w:t>
            </w:r>
          </w:p>
        </w:tc>
        <w:tc>
          <w:tcPr>
            <w:tcW w:w="2503" w:type="dxa"/>
            <w:gridSpan w:val="2"/>
            <w:vAlign w:val="center"/>
          </w:tcPr>
          <w:p w:rsidR="00005D85" w:rsidRDefault="000D78FC">
            <w:pPr>
              <w:tabs>
                <w:tab w:val="left" w:pos="1875"/>
              </w:tabs>
              <w:spacing w:line="388" w:lineRule="exact"/>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条款内容</w:t>
            </w:r>
          </w:p>
        </w:tc>
        <w:tc>
          <w:tcPr>
            <w:tcW w:w="6143" w:type="dxa"/>
            <w:gridSpan w:val="2"/>
            <w:vAlign w:val="center"/>
          </w:tcPr>
          <w:p w:rsidR="00005D85" w:rsidRDefault="000D78FC">
            <w:pPr>
              <w:tabs>
                <w:tab w:val="left" w:pos="1875"/>
              </w:tabs>
              <w:spacing w:line="388" w:lineRule="exact"/>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编列内容</w:t>
            </w:r>
          </w:p>
        </w:tc>
      </w:tr>
      <w:tr w:rsidR="00005D85">
        <w:tc>
          <w:tcPr>
            <w:tcW w:w="1135" w:type="dxa"/>
            <w:vAlign w:val="center"/>
          </w:tcPr>
          <w:p w:rsidR="00005D85" w:rsidRDefault="000D78FC">
            <w:pPr>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2503" w:type="dxa"/>
            <w:gridSpan w:val="2"/>
            <w:tcBorders>
              <w:bottom w:val="single" w:sz="4" w:space="0" w:color="auto"/>
            </w:tcBorders>
            <w:vAlign w:val="center"/>
          </w:tcPr>
          <w:p w:rsidR="00005D85" w:rsidRDefault="000D78FC">
            <w:pPr>
              <w:snapToGrid w:val="0"/>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分值构成</w:t>
            </w:r>
          </w:p>
          <w:p w:rsidR="00005D85" w:rsidRDefault="000D78FC">
            <w:pPr>
              <w:snapToGrid w:val="0"/>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（总分100分）</w:t>
            </w:r>
          </w:p>
        </w:tc>
        <w:tc>
          <w:tcPr>
            <w:tcW w:w="6143" w:type="dxa"/>
            <w:gridSpan w:val="2"/>
            <w:tcBorders>
              <w:bottom w:val="single" w:sz="4" w:space="0" w:color="auto"/>
            </w:tcBorders>
            <w:vAlign w:val="center"/>
          </w:tcPr>
          <w:p w:rsidR="00005D85" w:rsidRDefault="000D78FC">
            <w:pPr>
              <w:spacing w:line="400" w:lineRule="exact"/>
              <w:ind w:firstLineChars="100" w:firstLine="240"/>
              <w:rPr>
                <w:rFonts w:ascii="方正仿宋_GBK" w:eastAsia="方正仿宋_GBK" w:hAnsi="方正仿宋_GBK" w:cs="方正仿宋_GBK"/>
                <w:sz w:val="24"/>
              </w:rPr>
            </w:pPr>
            <w:r>
              <w:rPr>
                <w:rFonts w:ascii="方正仿宋_GBK" w:eastAsia="方正仿宋_GBK" w:hAnsi="方正仿宋_GBK" w:cs="方正仿宋_GBK" w:hint="eastAsia"/>
                <w:sz w:val="24"/>
              </w:rPr>
              <w:t>总分=经济部分得分+商务部分得分+技术部分得分</w:t>
            </w:r>
          </w:p>
          <w:p w:rsidR="00005D85" w:rsidRDefault="000D78FC">
            <w:pPr>
              <w:spacing w:line="400" w:lineRule="exact"/>
              <w:ind w:firstLineChars="100" w:firstLine="240"/>
              <w:rPr>
                <w:rFonts w:ascii="方正仿宋_GBK" w:eastAsia="方正仿宋_GBK" w:hAnsi="方正仿宋_GBK" w:cs="方正仿宋_GBK"/>
                <w:szCs w:val="21"/>
              </w:rPr>
            </w:pPr>
            <w:r>
              <w:rPr>
                <w:rFonts w:ascii="方正仿宋_GBK" w:eastAsia="方正仿宋_GBK" w:hAnsi="方正仿宋_GBK" w:cs="方正仿宋_GBK" w:hint="eastAsia"/>
                <w:sz w:val="24"/>
              </w:rPr>
              <w:t>经济部分：70分；商务部分：20分；技术部分：10分</w:t>
            </w:r>
          </w:p>
        </w:tc>
      </w:tr>
      <w:tr w:rsidR="00005D85">
        <w:tc>
          <w:tcPr>
            <w:tcW w:w="1135" w:type="dxa"/>
            <w:vAlign w:val="center"/>
          </w:tcPr>
          <w:p w:rsidR="00005D85" w:rsidRDefault="000D78FC">
            <w:pPr>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t>条款号</w:t>
            </w:r>
          </w:p>
        </w:tc>
        <w:tc>
          <w:tcPr>
            <w:tcW w:w="2503" w:type="dxa"/>
            <w:gridSpan w:val="2"/>
            <w:vAlign w:val="center"/>
          </w:tcPr>
          <w:p w:rsidR="00005D85" w:rsidRDefault="000D78FC">
            <w:pPr>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t>评审因素</w:t>
            </w:r>
          </w:p>
        </w:tc>
        <w:tc>
          <w:tcPr>
            <w:tcW w:w="992" w:type="dxa"/>
            <w:tcBorders>
              <w:right w:val="single" w:sz="4" w:space="0" w:color="auto"/>
            </w:tcBorders>
            <w:shd w:val="clear" w:color="auto" w:fill="auto"/>
            <w:vAlign w:val="center"/>
          </w:tcPr>
          <w:p w:rsidR="00005D85" w:rsidRDefault="000D78FC">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分值</w:t>
            </w:r>
          </w:p>
        </w:tc>
        <w:tc>
          <w:tcPr>
            <w:tcW w:w="5151" w:type="dxa"/>
            <w:tcBorders>
              <w:left w:val="single" w:sz="4" w:space="0" w:color="auto"/>
            </w:tcBorders>
            <w:shd w:val="clear" w:color="auto" w:fill="auto"/>
            <w:vAlign w:val="center"/>
          </w:tcPr>
          <w:p w:rsidR="00005D85" w:rsidRDefault="000D78FC">
            <w:pPr>
              <w:snapToGrid w:val="0"/>
              <w:spacing w:line="360" w:lineRule="exact"/>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评分标准</w:t>
            </w:r>
          </w:p>
        </w:tc>
      </w:tr>
      <w:tr w:rsidR="00005D85">
        <w:tc>
          <w:tcPr>
            <w:tcW w:w="1135" w:type="dxa"/>
            <w:vAlign w:val="center"/>
          </w:tcPr>
          <w:p w:rsidR="00005D85" w:rsidRDefault="000D78FC">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2.1</w:t>
            </w:r>
          </w:p>
        </w:tc>
        <w:tc>
          <w:tcPr>
            <w:tcW w:w="2503" w:type="dxa"/>
            <w:gridSpan w:val="2"/>
            <w:vAlign w:val="center"/>
          </w:tcPr>
          <w:p w:rsidR="00005D85" w:rsidRDefault="000D78FC">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经济部分评分标准</w:t>
            </w:r>
          </w:p>
        </w:tc>
        <w:tc>
          <w:tcPr>
            <w:tcW w:w="992" w:type="dxa"/>
            <w:tcBorders>
              <w:right w:val="single" w:sz="4" w:space="0" w:color="auto"/>
            </w:tcBorders>
            <w:shd w:val="clear" w:color="auto" w:fill="auto"/>
            <w:vAlign w:val="center"/>
          </w:tcPr>
          <w:p w:rsidR="00005D85" w:rsidRDefault="000D78FC">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70分</w:t>
            </w:r>
          </w:p>
        </w:tc>
        <w:tc>
          <w:tcPr>
            <w:tcW w:w="5151" w:type="dxa"/>
            <w:tcBorders>
              <w:left w:val="single" w:sz="4" w:space="0" w:color="auto"/>
            </w:tcBorders>
            <w:shd w:val="clear" w:color="auto" w:fill="auto"/>
            <w:vAlign w:val="center"/>
          </w:tcPr>
          <w:p w:rsidR="00005D85" w:rsidRDefault="000D78FC">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在比选人公布的控制价以内的所有经初步评审合格的比选响应人的报价中去掉其中（有效报价不足六家（含）报价则不去掉）的最高价和最低价后进行算术平均，为比选评审基准价。</w:t>
            </w:r>
          </w:p>
          <w:p w:rsidR="00005D85" w:rsidRDefault="000D78FC">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偏差率=100%</w:t>
            </w:r>
            <w:r>
              <w:rPr>
                <w:rFonts w:ascii="方正仿宋_GBK" w:eastAsia="方正仿宋_GBK" w:hAnsi="方正仿宋_GBK" w:cs="方正仿宋_GBK"/>
                <w:bCs/>
                <w:sz w:val="24"/>
              </w:rPr>
              <w:t>×</w:t>
            </w:r>
            <w:r>
              <w:rPr>
                <w:rFonts w:ascii="方正仿宋_GBK" w:eastAsia="方正仿宋_GBK" w:hAnsi="方正仿宋_GBK" w:cs="方正仿宋_GBK" w:hint="eastAsia"/>
                <w:bCs/>
                <w:sz w:val="24"/>
              </w:rPr>
              <w:t>（比选响应人报价-比选评审基准价）/比选评审基准价。</w:t>
            </w:r>
          </w:p>
          <w:p w:rsidR="00005D85" w:rsidRDefault="000D78FC">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报价等于比选评审基准价的，得70分；除70分情况以外的其他报价，按照以下标准计算分值：报价每高于比选评审基准价的1%，扣1分；每低于比选评审基准价的1%，扣0.5分，以此类推直至扣完为止。</w:t>
            </w:r>
          </w:p>
          <w:p w:rsidR="00005D85" w:rsidRDefault="000D78FC">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按插入法计算得分。</w:t>
            </w:r>
          </w:p>
          <w:p w:rsidR="00005D85" w:rsidRDefault="000D78FC">
            <w:pPr>
              <w:spacing w:line="360" w:lineRule="exact"/>
              <w:ind w:firstLineChars="200" w:firstLine="480"/>
              <w:rPr>
                <w:rFonts w:ascii="方正仿宋_GBK" w:eastAsia="方正仿宋_GBK" w:hAnsi="方正仿宋_GBK" w:cs="方正仿宋_GBK"/>
                <w:b/>
                <w:kern w:val="0"/>
                <w:sz w:val="28"/>
                <w:szCs w:val="28"/>
              </w:rPr>
            </w:pPr>
            <w:r>
              <w:rPr>
                <w:rFonts w:ascii="方正仿宋_GBK" w:eastAsia="方正仿宋_GBK" w:hAnsi="方正仿宋_GBK" w:cs="方正仿宋_GBK" w:hint="eastAsia"/>
                <w:bCs/>
                <w:sz w:val="24"/>
              </w:rPr>
              <w:t>以上计算取小数点后两位，第三位“四舍五入”。</w:t>
            </w:r>
          </w:p>
        </w:tc>
      </w:tr>
      <w:tr w:rsidR="00005D85">
        <w:tc>
          <w:tcPr>
            <w:tcW w:w="1135" w:type="dxa"/>
            <w:vMerge w:val="restart"/>
            <w:vAlign w:val="center"/>
          </w:tcPr>
          <w:p w:rsidR="00005D85" w:rsidRDefault="00005D85">
            <w:pPr>
              <w:spacing w:line="400" w:lineRule="exact"/>
              <w:jc w:val="center"/>
              <w:rPr>
                <w:rFonts w:ascii="方正仿宋_GBK" w:eastAsia="方正仿宋_GBK" w:hAnsi="方正仿宋_GBK" w:cs="方正仿宋_GBK"/>
                <w:b/>
                <w:bCs/>
                <w:sz w:val="28"/>
                <w:szCs w:val="28"/>
              </w:rPr>
            </w:pPr>
          </w:p>
          <w:p w:rsidR="00005D85" w:rsidRDefault="00005D85">
            <w:pPr>
              <w:spacing w:line="400" w:lineRule="exact"/>
              <w:jc w:val="center"/>
              <w:rPr>
                <w:rFonts w:ascii="方正仿宋_GBK" w:eastAsia="方正仿宋_GBK" w:hAnsi="方正仿宋_GBK" w:cs="方正仿宋_GBK"/>
                <w:b/>
                <w:bCs/>
                <w:sz w:val="28"/>
                <w:szCs w:val="28"/>
              </w:rPr>
            </w:pPr>
          </w:p>
          <w:p w:rsidR="00005D85" w:rsidRDefault="00005D85">
            <w:pPr>
              <w:spacing w:line="400" w:lineRule="exact"/>
              <w:jc w:val="center"/>
              <w:rPr>
                <w:rFonts w:ascii="方正仿宋_GBK" w:eastAsia="方正仿宋_GBK" w:hAnsi="方正仿宋_GBK" w:cs="方正仿宋_GBK"/>
                <w:b/>
                <w:bCs/>
                <w:sz w:val="28"/>
                <w:szCs w:val="28"/>
              </w:rPr>
            </w:pPr>
          </w:p>
          <w:p w:rsidR="00005D85" w:rsidRDefault="00005D85">
            <w:pPr>
              <w:spacing w:line="400" w:lineRule="exact"/>
              <w:jc w:val="center"/>
              <w:rPr>
                <w:rFonts w:ascii="方正仿宋_GBK" w:eastAsia="方正仿宋_GBK" w:hAnsi="方正仿宋_GBK" w:cs="方正仿宋_GBK"/>
                <w:b/>
                <w:bCs/>
                <w:sz w:val="28"/>
                <w:szCs w:val="28"/>
              </w:rPr>
            </w:pPr>
          </w:p>
          <w:p w:rsidR="00005D85" w:rsidRDefault="00005D85">
            <w:pPr>
              <w:spacing w:line="400" w:lineRule="exact"/>
              <w:jc w:val="center"/>
              <w:rPr>
                <w:rFonts w:ascii="方正仿宋_GBK" w:eastAsia="方正仿宋_GBK" w:hAnsi="方正仿宋_GBK" w:cs="方正仿宋_GBK"/>
                <w:b/>
                <w:bCs/>
                <w:sz w:val="28"/>
                <w:szCs w:val="28"/>
              </w:rPr>
            </w:pPr>
          </w:p>
          <w:p w:rsidR="00005D85" w:rsidRDefault="00005D85">
            <w:pPr>
              <w:spacing w:line="400" w:lineRule="exact"/>
              <w:jc w:val="center"/>
              <w:rPr>
                <w:rFonts w:ascii="方正仿宋_GBK" w:eastAsia="方正仿宋_GBK" w:hAnsi="方正仿宋_GBK" w:cs="方正仿宋_GBK"/>
                <w:b/>
                <w:bCs/>
                <w:sz w:val="28"/>
                <w:szCs w:val="28"/>
              </w:rPr>
            </w:pPr>
          </w:p>
          <w:p w:rsidR="00005D85" w:rsidRDefault="00005D85">
            <w:pPr>
              <w:spacing w:line="400" w:lineRule="exact"/>
              <w:jc w:val="center"/>
              <w:rPr>
                <w:rFonts w:ascii="方正仿宋_GBK" w:eastAsia="方正仿宋_GBK" w:hAnsi="方正仿宋_GBK" w:cs="方正仿宋_GBK"/>
                <w:b/>
                <w:bCs/>
                <w:sz w:val="28"/>
                <w:szCs w:val="28"/>
              </w:rPr>
            </w:pPr>
          </w:p>
          <w:p w:rsidR="00005D85" w:rsidRDefault="00005D85">
            <w:pPr>
              <w:spacing w:line="400" w:lineRule="exact"/>
              <w:jc w:val="center"/>
              <w:rPr>
                <w:rFonts w:ascii="方正仿宋_GBK" w:eastAsia="方正仿宋_GBK" w:hAnsi="方正仿宋_GBK" w:cs="方正仿宋_GBK"/>
                <w:b/>
                <w:bCs/>
                <w:sz w:val="28"/>
                <w:szCs w:val="28"/>
              </w:rPr>
            </w:pPr>
          </w:p>
          <w:p w:rsidR="00005D85" w:rsidRDefault="00005D85">
            <w:pPr>
              <w:spacing w:line="400" w:lineRule="exact"/>
              <w:jc w:val="center"/>
              <w:rPr>
                <w:rFonts w:ascii="方正仿宋_GBK" w:eastAsia="方正仿宋_GBK" w:hAnsi="方正仿宋_GBK" w:cs="方正仿宋_GBK"/>
                <w:b/>
                <w:bCs/>
                <w:sz w:val="28"/>
                <w:szCs w:val="28"/>
              </w:rPr>
            </w:pPr>
          </w:p>
          <w:p w:rsidR="00005D85" w:rsidRDefault="000D78FC">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2.2</w:t>
            </w:r>
          </w:p>
        </w:tc>
        <w:tc>
          <w:tcPr>
            <w:tcW w:w="1511" w:type="dxa"/>
            <w:vMerge w:val="restart"/>
            <w:tcBorders>
              <w:right w:val="single" w:sz="4" w:space="0" w:color="auto"/>
            </w:tcBorders>
            <w:vAlign w:val="center"/>
          </w:tcPr>
          <w:p w:rsidR="00005D85" w:rsidRDefault="00005D85">
            <w:pPr>
              <w:spacing w:line="400" w:lineRule="exact"/>
              <w:jc w:val="center"/>
              <w:rPr>
                <w:rFonts w:ascii="方正仿宋_GBK" w:eastAsia="方正仿宋_GBK" w:hAnsi="方正仿宋_GBK" w:cs="方正仿宋_GBK"/>
                <w:b/>
                <w:bCs/>
                <w:sz w:val="28"/>
                <w:szCs w:val="28"/>
              </w:rPr>
            </w:pPr>
          </w:p>
          <w:p w:rsidR="00005D85" w:rsidRDefault="00005D85">
            <w:pPr>
              <w:spacing w:line="400" w:lineRule="exact"/>
              <w:jc w:val="center"/>
              <w:rPr>
                <w:rFonts w:ascii="方正仿宋_GBK" w:eastAsia="方正仿宋_GBK" w:hAnsi="方正仿宋_GBK" w:cs="方正仿宋_GBK"/>
                <w:b/>
                <w:bCs/>
                <w:sz w:val="28"/>
                <w:szCs w:val="28"/>
              </w:rPr>
            </w:pPr>
          </w:p>
          <w:p w:rsidR="00005D85" w:rsidRDefault="00005D85">
            <w:pPr>
              <w:spacing w:line="400" w:lineRule="exact"/>
              <w:jc w:val="center"/>
              <w:rPr>
                <w:rFonts w:ascii="方正仿宋_GBK" w:eastAsia="方正仿宋_GBK" w:hAnsi="方正仿宋_GBK" w:cs="方正仿宋_GBK"/>
                <w:b/>
                <w:bCs/>
                <w:sz w:val="28"/>
                <w:szCs w:val="28"/>
              </w:rPr>
            </w:pPr>
          </w:p>
          <w:p w:rsidR="00005D85" w:rsidRDefault="00005D85">
            <w:pPr>
              <w:spacing w:line="400" w:lineRule="exact"/>
              <w:jc w:val="center"/>
              <w:rPr>
                <w:rFonts w:ascii="方正仿宋_GBK" w:eastAsia="方正仿宋_GBK" w:hAnsi="方正仿宋_GBK" w:cs="方正仿宋_GBK"/>
                <w:b/>
                <w:bCs/>
                <w:sz w:val="28"/>
                <w:szCs w:val="28"/>
              </w:rPr>
            </w:pPr>
          </w:p>
          <w:p w:rsidR="00005D85" w:rsidRDefault="00005D85">
            <w:pPr>
              <w:spacing w:line="400" w:lineRule="exact"/>
              <w:jc w:val="center"/>
              <w:rPr>
                <w:rFonts w:ascii="方正仿宋_GBK" w:eastAsia="方正仿宋_GBK" w:hAnsi="方正仿宋_GBK" w:cs="方正仿宋_GBK"/>
                <w:b/>
                <w:bCs/>
                <w:sz w:val="28"/>
                <w:szCs w:val="28"/>
              </w:rPr>
            </w:pPr>
          </w:p>
          <w:p w:rsidR="00005D85" w:rsidRDefault="00005D85">
            <w:pPr>
              <w:spacing w:line="400" w:lineRule="exact"/>
              <w:jc w:val="center"/>
              <w:rPr>
                <w:rFonts w:ascii="方正仿宋_GBK" w:eastAsia="方正仿宋_GBK" w:hAnsi="方正仿宋_GBK" w:cs="方正仿宋_GBK"/>
                <w:b/>
                <w:bCs/>
                <w:sz w:val="28"/>
                <w:szCs w:val="28"/>
              </w:rPr>
            </w:pPr>
          </w:p>
          <w:p w:rsidR="00005D85" w:rsidRDefault="000D78FC">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商务</w:t>
            </w:r>
          </w:p>
          <w:p w:rsidR="00005D85" w:rsidRDefault="000D78FC">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lastRenderedPageBreak/>
              <w:t>部分</w:t>
            </w:r>
          </w:p>
          <w:p w:rsidR="00005D85" w:rsidRDefault="000D78FC">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评分</w:t>
            </w:r>
          </w:p>
          <w:p w:rsidR="00005D85" w:rsidRDefault="000D78FC">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标准</w:t>
            </w:r>
          </w:p>
          <w:p w:rsidR="00005D85" w:rsidRDefault="00005D85">
            <w:pPr>
              <w:spacing w:line="400" w:lineRule="exact"/>
              <w:jc w:val="center"/>
              <w:rPr>
                <w:rFonts w:ascii="方正仿宋_GBK" w:eastAsia="方正仿宋_GBK" w:hAnsi="方正仿宋_GBK" w:cs="方正仿宋_GBK"/>
                <w:b/>
                <w:bCs/>
                <w:sz w:val="28"/>
                <w:szCs w:val="28"/>
              </w:rPr>
            </w:pPr>
          </w:p>
        </w:tc>
        <w:tc>
          <w:tcPr>
            <w:tcW w:w="992" w:type="dxa"/>
            <w:tcBorders>
              <w:left w:val="single" w:sz="4" w:space="0" w:color="auto"/>
              <w:bottom w:val="single" w:sz="4" w:space="0" w:color="auto"/>
            </w:tcBorders>
            <w:vAlign w:val="center"/>
          </w:tcPr>
          <w:p w:rsidR="00005D85" w:rsidRDefault="00005D85">
            <w:pPr>
              <w:adjustRightInd w:val="0"/>
              <w:snapToGrid w:val="0"/>
              <w:spacing w:line="360" w:lineRule="exact"/>
              <w:rPr>
                <w:rFonts w:ascii="方正仿宋_GBK" w:eastAsia="方正仿宋_GBK" w:hAnsi="方正仿宋_GBK" w:cs="方正仿宋_GBK"/>
                <w:b/>
                <w:bCs/>
                <w:sz w:val="28"/>
                <w:szCs w:val="28"/>
              </w:rPr>
            </w:pPr>
          </w:p>
          <w:p w:rsidR="00005D85" w:rsidRDefault="000D78FC">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企业能力</w:t>
            </w:r>
          </w:p>
        </w:tc>
        <w:tc>
          <w:tcPr>
            <w:tcW w:w="992" w:type="dxa"/>
            <w:tcBorders>
              <w:bottom w:val="single" w:sz="4" w:space="0" w:color="auto"/>
              <w:right w:val="single" w:sz="4" w:space="0" w:color="auto"/>
            </w:tcBorders>
            <w:shd w:val="clear" w:color="auto" w:fill="auto"/>
            <w:vAlign w:val="center"/>
          </w:tcPr>
          <w:p w:rsidR="00005D85" w:rsidRDefault="000D78FC">
            <w:pPr>
              <w:adjustRightInd w:val="0"/>
              <w:snapToGrid w:val="0"/>
              <w:spacing w:line="360" w:lineRule="exact"/>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5分</w:t>
            </w:r>
          </w:p>
        </w:tc>
        <w:tc>
          <w:tcPr>
            <w:tcW w:w="5151" w:type="dxa"/>
            <w:tcBorders>
              <w:left w:val="single" w:sz="4" w:space="0" w:color="auto"/>
              <w:bottom w:val="single" w:sz="4" w:space="0" w:color="auto"/>
            </w:tcBorders>
            <w:shd w:val="clear" w:color="auto" w:fill="auto"/>
            <w:vAlign w:val="center"/>
          </w:tcPr>
          <w:p w:rsidR="00005D85" w:rsidRDefault="000D78FC">
            <w:pPr>
              <w:spacing w:before="120"/>
              <w:rPr>
                <w:rFonts w:ascii="方正仿宋_GBK" w:eastAsia="方正仿宋_GBK" w:hAnsi="方正仿宋_GBK" w:cs="方正仿宋_GBK"/>
                <w:bCs/>
                <w:sz w:val="24"/>
              </w:rPr>
            </w:pPr>
            <w:r>
              <w:rPr>
                <w:rFonts w:ascii="方正仿宋_GBK" w:eastAsia="方正仿宋_GBK" w:hAnsi="方正仿宋_GBK" w:cs="方正仿宋_GBK" w:hint="eastAsia"/>
                <w:bCs/>
                <w:sz w:val="24"/>
              </w:rPr>
              <w:t>自2016年1月1日至今，由政府部门颁发、政府明确授权的直属事业单位（行业协会除外）颁发电梯服务行业内的获奖证书、荣誉称号的，获得国家级的，每有一项</w:t>
            </w:r>
            <w:r>
              <w:rPr>
                <w:rFonts w:ascii="方正仿宋_GBK" w:eastAsia="方正仿宋_GBK" w:hAnsi="方正仿宋_GBK" w:cs="方正仿宋_GBK" w:hint="eastAsia"/>
                <w:b/>
                <w:sz w:val="24"/>
              </w:rPr>
              <w:t>得5分</w:t>
            </w:r>
            <w:r>
              <w:rPr>
                <w:rFonts w:ascii="方正仿宋_GBK" w:eastAsia="方正仿宋_GBK" w:hAnsi="方正仿宋_GBK" w:cs="方正仿宋_GBK" w:hint="eastAsia"/>
                <w:bCs/>
                <w:sz w:val="24"/>
              </w:rPr>
              <w:t>；获得省部级（含直辖市）的，每有一项</w:t>
            </w:r>
            <w:r>
              <w:rPr>
                <w:rFonts w:ascii="方正仿宋_GBK" w:eastAsia="方正仿宋_GBK" w:hAnsi="方正仿宋_GBK" w:cs="方正仿宋_GBK" w:hint="eastAsia"/>
                <w:b/>
                <w:sz w:val="24"/>
              </w:rPr>
              <w:t>得3分</w:t>
            </w:r>
            <w:r>
              <w:rPr>
                <w:rFonts w:ascii="方正仿宋_GBK" w:eastAsia="方正仿宋_GBK" w:hAnsi="方正仿宋_GBK" w:cs="方正仿宋_GBK" w:hint="eastAsia"/>
                <w:bCs/>
                <w:sz w:val="24"/>
              </w:rPr>
              <w:t>；获得市级（含地级市、直辖市区县级等）的，每有一项</w:t>
            </w:r>
            <w:r>
              <w:rPr>
                <w:rFonts w:ascii="方正仿宋_GBK" w:eastAsia="方正仿宋_GBK" w:hAnsi="方正仿宋_GBK" w:cs="方正仿宋_GBK" w:hint="eastAsia"/>
                <w:b/>
                <w:sz w:val="24"/>
              </w:rPr>
              <w:t>得2分</w:t>
            </w:r>
            <w:r>
              <w:rPr>
                <w:rFonts w:ascii="方正仿宋_GBK" w:eastAsia="方正仿宋_GBK" w:hAnsi="方正仿宋_GBK" w:cs="方正仿宋_GBK" w:hint="eastAsia"/>
                <w:bCs/>
                <w:sz w:val="24"/>
              </w:rPr>
              <w:t>；</w:t>
            </w:r>
            <w:r>
              <w:rPr>
                <w:rFonts w:ascii="方正仿宋_GBK" w:eastAsia="方正仿宋_GBK" w:hAnsi="方正仿宋_GBK" w:cs="方正仿宋_GBK" w:hint="eastAsia"/>
                <w:b/>
                <w:sz w:val="24"/>
              </w:rPr>
              <w:t>本项最多得5分。</w:t>
            </w:r>
            <w:r>
              <w:rPr>
                <w:rFonts w:ascii="方正仿宋_GBK" w:eastAsia="方正仿宋_GBK" w:hAnsi="方正仿宋_GBK" w:cs="方正仿宋_GBK" w:hint="eastAsia"/>
                <w:bCs/>
                <w:sz w:val="24"/>
              </w:rPr>
              <w:t>（提供相关资料复印件并加盖比选响应人鲜公章）</w:t>
            </w:r>
          </w:p>
        </w:tc>
      </w:tr>
      <w:tr w:rsidR="00005D85">
        <w:trPr>
          <w:trHeight w:val="4352"/>
        </w:trPr>
        <w:tc>
          <w:tcPr>
            <w:tcW w:w="1135" w:type="dxa"/>
            <w:vMerge/>
            <w:vAlign w:val="center"/>
          </w:tcPr>
          <w:p w:rsidR="00005D85" w:rsidRDefault="00005D85">
            <w:pPr>
              <w:spacing w:line="400" w:lineRule="exact"/>
              <w:jc w:val="center"/>
              <w:rPr>
                <w:rFonts w:ascii="方正仿宋_GBK" w:eastAsia="方正仿宋_GBK" w:hAnsi="方正仿宋_GBK" w:cs="方正仿宋_GBK"/>
                <w:b/>
                <w:bCs/>
                <w:sz w:val="28"/>
                <w:szCs w:val="28"/>
              </w:rPr>
            </w:pPr>
          </w:p>
        </w:tc>
        <w:tc>
          <w:tcPr>
            <w:tcW w:w="1511" w:type="dxa"/>
            <w:vMerge/>
            <w:tcBorders>
              <w:right w:val="single" w:sz="4" w:space="0" w:color="auto"/>
            </w:tcBorders>
            <w:vAlign w:val="center"/>
          </w:tcPr>
          <w:p w:rsidR="00005D85" w:rsidRDefault="00005D85">
            <w:pPr>
              <w:spacing w:line="400" w:lineRule="exact"/>
              <w:jc w:val="center"/>
              <w:rPr>
                <w:rFonts w:ascii="方正仿宋_GBK" w:eastAsia="方正仿宋_GBK" w:hAnsi="方正仿宋_GBK" w:cs="方正仿宋_GBK"/>
                <w:b/>
                <w:bCs/>
                <w:sz w:val="28"/>
                <w:szCs w:val="28"/>
              </w:rPr>
            </w:pPr>
          </w:p>
        </w:tc>
        <w:tc>
          <w:tcPr>
            <w:tcW w:w="992" w:type="dxa"/>
            <w:tcBorders>
              <w:left w:val="single" w:sz="4" w:space="0" w:color="auto"/>
              <w:bottom w:val="single" w:sz="4" w:space="0" w:color="auto"/>
            </w:tcBorders>
            <w:vAlign w:val="center"/>
          </w:tcPr>
          <w:p w:rsidR="00005D85" w:rsidRDefault="000D78FC">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项目负责人能力</w:t>
            </w:r>
          </w:p>
        </w:tc>
        <w:tc>
          <w:tcPr>
            <w:tcW w:w="992" w:type="dxa"/>
            <w:tcBorders>
              <w:bottom w:val="single" w:sz="4" w:space="0" w:color="auto"/>
              <w:right w:val="single" w:sz="4" w:space="0" w:color="auto"/>
            </w:tcBorders>
            <w:shd w:val="clear" w:color="auto" w:fill="auto"/>
            <w:vAlign w:val="center"/>
          </w:tcPr>
          <w:p w:rsidR="00005D85" w:rsidRDefault="000D78FC">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5分</w:t>
            </w:r>
          </w:p>
        </w:tc>
        <w:tc>
          <w:tcPr>
            <w:tcW w:w="5151" w:type="dxa"/>
            <w:tcBorders>
              <w:left w:val="single" w:sz="4" w:space="0" w:color="auto"/>
              <w:bottom w:val="single" w:sz="4" w:space="0" w:color="auto"/>
            </w:tcBorders>
            <w:shd w:val="clear" w:color="auto" w:fill="auto"/>
            <w:vAlign w:val="center"/>
          </w:tcPr>
          <w:p w:rsidR="00005D85" w:rsidRDefault="000D78FC">
            <w:pPr>
              <w:spacing w:line="360" w:lineRule="exact"/>
              <w:ind w:firstLineChars="200" w:firstLine="480"/>
            </w:pPr>
            <w:r>
              <w:rPr>
                <w:rFonts w:ascii="方正仿宋_GBK" w:eastAsia="方正仿宋_GBK" w:hAnsi="方正仿宋_GBK" w:cs="方正仿宋_GBK" w:hint="eastAsia"/>
                <w:bCs/>
                <w:sz w:val="24"/>
              </w:rPr>
              <w:t>1.项目经理持有效特种设备作业人员证A:《特种设备安全管理证》或T:《电梯特种作业操作证》超过5年（含），</w:t>
            </w:r>
            <w:r>
              <w:rPr>
                <w:rFonts w:ascii="方正仿宋_GBK" w:eastAsia="方正仿宋_GBK" w:hAnsi="方正仿宋_GBK" w:cs="方正仿宋_GBK" w:hint="eastAsia"/>
                <w:b/>
                <w:sz w:val="24"/>
              </w:rPr>
              <w:t>得5分</w:t>
            </w:r>
            <w:r>
              <w:rPr>
                <w:rFonts w:ascii="方正仿宋_GBK" w:eastAsia="方正仿宋_GBK" w:hAnsi="方正仿宋_GBK" w:cs="方正仿宋_GBK" w:hint="eastAsia"/>
                <w:bCs/>
                <w:sz w:val="24"/>
              </w:rPr>
              <w:t>，持有效作业证件项A:《特种设备安全管理证》或T:《电梯特种作业操作证》超过3年（含）,未超过5年的，</w:t>
            </w:r>
            <w:r>
              <w:rPr>
                <w:rFonts w:ascii="方正仿宋_GBK" w:eastAsia="方正仿宋_GBK" w:hAnsi="方正仿宋_GBK" w:cs="方正仿宋_GBK" w:hint="eastAsia"/>
                <w:b/>
                <w:sz w:val="24"/>
              </w:rPr>
              <w:t>得4分</w:t>
            </w:r>
            <w:r>
              <w:rPr>
                <w:rFonts w:ascii="方正仿宋_GBK" w:eastAsia="方正仿宋_GBK" w:hAnsi="方正仿宋_GBK" w:cs="方正仿宋_GBK" w:hint="eastAsia"/>
                <w:bCs/>
                <w:sz w:val="24"/>
              </w:rPr>
              <w:t>；持有效作业证件项A:《特种设备安全管理证》或T:《电梯特种作业操作证》超过1年（含）,未超过3年的，</w:t>
            </w:r>
            <w:r>
              <w:rPr>
                <w:rFonts w:ascii="方正仿宋_GBK" w:eastAsia="方正仿宋_GBK" w:hAnsi="方正仿宋_GBK" w:cs="方正仿宋_GBK" w:hint="eastAsia"/>
                <w:b/>
                <w:sz w:val="24"/>
              </w:rPr>
              <w:t>得3分</w:t>
            </w:r>
            <w:r>
              <w:rPr>
                <w:rFonts w:ascii="方正仿宋_GBK" w:eastAsia="方正仿宋_GBK" w:hAnsi="方正仿宋_GBK" w:cs="方正仿宋_GBK" w:hint="eastAsia"/>
                <w:bCs/>
                <w:sz w:val="24"/>
              </w:rPr>
              <w:t>；其他情况不得分，</w:t>
            </w:r>
            <w:r>
              <w:rPr>
                <w:rFonts w:ascii="方正仿宋_GBK" w:eastAsia="方正仿宋_GBK" w:hAnsi="方正仿宋_GBK" w:cs="方正仿宋_GBK" w:hint="eastAsia"/>
                <w:b/>
                <w:sz w:val="24"/>
              </w:rPr>
              <w:t>本项最多得5分</w:t>
            </w:r>
            <w:r>
              <w:rPr>
                <w:rFonts w:ascii="方正仿宋_GBK" w:eastAsia="方正仿宋_GBK" w:hAnsi="方正仿宋_GBK" w:cs="方正仿宋_GBK" w:hint="eastAsia"/>
                <w:bCs/>
                <w:sz w:val="24"/>
              </w:rPr>
              <w:t xml:space="preserve">。（持证时间以证书发布时间为准，须提供身份证复印件、2020年8月至2021年1月社保证明材料、证书复印件加盖比选响应人鲜公章。）    </w:t>
            </w:r>
            <w:r>
              <w:rPr>
                <w:rFonts w:hint="eastAsia"/>
              </w:rPr>
              <w:t xml:space="preserve">      </w:t>
            </w:r>
          </w:p>
        </w:tc>
      </w:tr>
      <w:tr w:rsidR="00005D85">
        <w:tc>
          <w:tcPr>
            <w:tcW w:w="1135" w:type="dxa"/>
            <w:vMerge/>
            <w:vAlign w:val="center"/>
          </w:tcPr>
          <w:p w:rsidR="00005D85" w:rsidRDefault="00005D85">
            <w:pPr>
              <w:spacing w:line="400" w:lineRule="exact"/>
              <w:jc w:val="center"/>
              <w:rPr>
                <w:rFonts w:ascii="方正仿宋_GBK" w:eastAsia="方正仿宋_GBK" w:hAnsi="方正仿宋_GBK" w:cs="方正仿宋_GBK"/>
                <w:b/>
                <w:bCs/>
                <w:sz w:val="28"/>
                <w:szCs w:val="28"/>
              </w:rPr>
            </w:pPr>
          </w:p>
        </w:tc>
        <w:tc>
          <w:tcPr>
            <w:tcW w:w="1511" w:type="dxa"/>
            <w:vMerge/>
            <w:tcBorders>
              <w:right w:val="single" w:sz="4" w:space="0" w:color="auto"/>
            </w:tcBorders>
            <w:vAlign w:val="center"/>
          </w:tcPr>
          <w:p w:rsidR="00005D85" w:rsidRDefault="00005D85">
            <w:pPr>
              <w:spacing w:line="400" w:lineRule="exact"/>
              <w:jc w:val="center"/>
              <w:rPr>
                <w:rFonts w:ascii="方正仿宋_GBK" w:eastAsia="方正仿宋_GBK" w:hAnsi="方正仿宋_GBK" w:cs="方正仿宋_GBK"/>
                <w:b/>
                <w:bCs/>
                <w:sz w:val="28"/>
                <w:szCs w:val="28"/>
              </w:rPr>
            </w:pPr>
          </w:p>
        </w:tc>
        <w:tc>
          <w:tcPr>
            <w:tcW w:w="992" w:type="dxa"/>
            <w:tcBorders>
              <w:left w:val="single" w:sz="4" w:space="0" w:color="auto"/>
              <w:bottom w:val="single" w:sz="4" w:space="0" w:color="auto"/>
            </w:tcBorders>
            <w:vAlign w:val="center"/>
          </w:tcPr>
          <w:p w:rsidR="00005D85" w:rsidRDefault="000D78FC">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项目团队能力</w:t>
            </w:r>
          </w:p>
        </w:tc>
        <w:tc>
          <w:tcPr>
            <w:tcW w:w="992" w:type="dxa"/>
            <w:tcBorders>
              <w:bottom w:val="single" w:sz="4" w:space="0" w:color="auto"/>
              <w:right w:val="single" w:sz="4" w:space="0" w:color="auto"/>
            </w:tcBorders>
            <w:shd w:val="clear" w:color="auto" w:fill="auto"/>
            <w:vAlign w:val="center"/>
          </w:tcPr>
          <w:p w:rsidR="00005D85" w:rsidRDefault="000D78FC">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10分</w:t>
            </w:r>
          </w:p>
        </w:tc>
        <w:tc>
          <w:tcPr>
            <w:tcW w:w="5151" w:type="dxa"/>
            <w:tcBorders>
              <w:left w:val="single" w:sz="4" w:space="0" w:color="auto"/>
              <w:bottom w:val="single" w:sz="4" w:space="0" w:color="auto"/>
            </w:tcBorders>
            <w:shd w:val="clear" w:color="auto" w:fill="auto"/>
            <w:vAlign w:val="center"/>
          </w:tcPr>
          <w:p w:rsidR="00005D85" w:rsidRDefault="000D78FC" w:rsidP="00E33CF8">
            <w:pPr>
              <w:spacing w:line="360" w:lineRule="exact"/>
              <w:ind w:firstLineChars="200" w:firstLine="480"/>
            </w:pPr>
            <w:r>
              <w:rPr>
                <w:rFonts w:ascii="方正仿宋_GBK" w:eastAsia="方正仿宋_GBK" w:hAnsi="方正仿宋_GBK" w:cs="方正仿宋_GBK" w:hint="eastAsia"/>
                <w:bCs/>
                <w:sz w:val="24"/>
              </w:rPr>
              <w:t>1.维保人员持市场监督管理局颁发的《电梯特种作业操作证》满5年（含）以上的，满足5人及以上</w:t>
            </w:r>
            <w:r>
              <w:rPr>
                <w:rFonts w:ascii="方正仿宋_GBK" w:eastAsia="方正仿宋_GBK" w:hAnsi="方正仿宋_GBK" w:cs="方正仿宋_GBK" w:hint="eastAsia"/>
                <w:b/>
                <w:sz w:val="24"/>
              </w:rPr>
              <w:t>得10分</w:t>
            </w:r>
            <w:r>
              <w:rPr>
                <w:rFonts w:ascii="方正仿宋_GBK" w:eastAsia="方正仿宋_GBK" w:hAnsi="方正仿宋_GBK" w:cs="方正仿宋_GBK" w:hint="eastAsia"/>
                <w:bCs/>
                <w:sz w:val="24"/>
              </w:rPr>
              <w:t>，4人</w:t>
            </w:r>
            <w:r>
              <w:rPr>
                <w:rFonts w:ascii="方正仿宋_GBK" w:eastAsia="方正仿宋_GBK" w:hAnsi="方正仿宋_GBK" w:cs="方正仿宋_GBK" w:hint="eastAsia"/>
                <w:b/>
                <w:sz w:val="24"/>
              </w:rPr>
              <w:t>得8分</w:t>
            </w:r>
            <w:r>
              <w:rPr>
                <w:rFonts w:ascii="方正仿宋_GBK" w:eastAsia="方正仿宋_GBK" w:hAnsi="方正仿宋_GBK" w:cs="方正仿宋_GBK" w:hint="eastAsia"/>
                <w:bCs/>
                <w:sz w:val="24"/>
              </w:rPr>
              <w:t>,3人</w:t>
            </w:r>
            <w:r>
              <w:rPr>
                <w:rFonts w:ascii="方正仿宋_GBK" w:eastAsia="方正仿宋_GBK" w:hAnsi="方正仿宋_GBK" w:cs="方正仿宋_GBK" w:hint="eastAsia"/>
                <w:b/>
                <w:sz w:val="24"/>
              </w:rPr>
              <w:t>得6分</w:t>
            </w:r>
            <w:r>
              <w:rPr>
                <w:rFonts w:ascii="方正仿宋_GBK" w:eastAsia="方正仿宋_GBK" w:hAnsi="方正仿宋_GBK" w:cs="方正仿宋_GBK" w:hint="eastAsia"/>
                <w:bCs/>
                <w:sz w:val="24"/>
              </w:rPr>
              <w:t>,2人</w:t>
            </w:r>
            <w:r>
              <w:rPr>
                <w:rFonts w:ascii="方正仿宋_GBK" w:eastAsia="方正仿宋_GBK" w:hAnsi="方正仿宋_GBK" w:cs="方正仿宋_GBK" w:hint="eastAsia"/>
                <w:b/>
                <w:sz w:val="24"/>
              </w:rPr>
              <w:t>得4分</w:t>
            </w:r>
            <w:r>
              <w:rPr>
                <w:rFonts w:ascii="方正仿宋_GBK" w:eastAsia="方正仿宋_GBK" w:hAnsi="方正仿宋_GBK" w:cs="方正仿宋_GBK" w:hint="eastAsia"/>
                <w:bCs/>
                <w:sz w:val="24"/>
              </w:rPr>
              <w:t>,1人</w:t>
            </w:r>
            <w:r>
              <w:rPr>
                <w:rFonts w:ascii="方正仿宋_GBK" w:eastAsia="方正仿宋_GBK" w:hAnsi="方正仿宋_GBK" w:cs="方正仿宋_GBK" w:hint="eastAsia"/>
                <w:b/>
                <w:sz w:val="24"/>
              </w:rPr>
              <w:t>得2分</w:t>
            </w:r>
            <w:r>
              <w:rPr>
                <w:rFonts w:ascii="方正仿宋_GBK" w:eastAsia="方正仿宋_GBK" w:hAnsi="方正仿宋_GBK" w:cs="方正仿宋_GBK" w:hint="eastAsia"/>
                <w:bCs/>
                <w:sz w:val="24"/>
              </w:rPr>
              <w:t>,其他情况不得分,</w:t>
            </w:r>
            <w:r>
              <w:rPr>
                <w:rFonts w:ascii="方正仿宋_GBK" w:eastAsia="方正仿宋_GBK" w:hAnsi="方正仿宋_GBK" w:cs="方正仿宋_GBK" w:hint="eastAsia"/>
                <w:b/>
                <w:sz w:val="24"/>
              </w:rPr>
              <w:t>本项最多得10分</w:t>
            </w:r>
            <w:r>
              <w:rPr>
                <w:rFonts w:ascii="方正仿宋_GBK" w:eastAsia="方正仿宋_GBK" w:hAnsi="方正仿宋_GBK" w:cs="方正仿宋_GBK" w:hint="eastAsia"/>
                <w:bCs/>
                <w:sz w:val="24"/>
              </w:rPr>
              <w:t>。（持证时间以证书发布时间为准，须提供《电梯特种作业操作证》、身份证、2020年8月至2021年1月社保证明材料复印件并加盖比选响应人鲜公章，证书及社保证明材料原件备查）。</w:t>
            </w:r>
          </w:p>
        </w:tc>
      </w:tr>
      <w:tr w:rsidR="00005D85">
        <w:tc>
          <w:tcPr>
            <w:tcW w:w="1135" w:type="dxa"/>
            <w:vAlign w:val="center"/>
          </w:tcPr>
          <w:p w:rsidR="00005D85" w:rsidRDefault="000D78FC">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2.3</w:t>
            </w:r>
          </w:p>
        </w:tc>
        <w:tc>
          <w:tcPr>
            <w:tcW w:w="1511" w:type="dxa"/>
            <w:tcBorders>
              <w:right w:val="single" w:sz="4" w:space="0" w:color="auto"/>
            </w:tcBorders>
            <w:vAlign w:val="center"/>
          </w:tcPr>
          <w:p w:rsidR="00005D85" w:rsidRDefault="000D78FC">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技术</w:t>
            </w:r>
          </w:p>
          <w:p w:rsidR="00005D85" w:rsidRDefault="000D78FC">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部分</w:t>
            </w:r>
          </w:p>
          <w:p w:rsidR="00005D85" w:rsidRDefault="000D78FC">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评分</w:t>
            </w:r>
          </w:p>
          <w:p w:rsidR="00005D85" w:rsidRDefault="000D78FC">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标准</w:t>
            </w:r>
          </w:p>
        </w:tc>
        <w:tc>
          <w:tcPr>
            <w:tcW w:w="992" w:type="dxa"/>
            <w:tcBorders>
              <w:left w:val="single" w:sz="4" w:space="0" w:color="auto"/>
              <w:bottom w:val="single" w:sz="4" w:space="0" w:color="auto"/>
            </w:tcBorders>
            <w:vAlign w:val="center"/>
          </w:tcPr>
          <w:p w:rsidR="00005D85" w:rsidRDefault="000D78FC">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咨询服务</w:t>
            </w:r>
          </w:p>
          <w:p w:rsidR="00005D85" w:rsidRDefault="000D78FC">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文本方案</w:t>
            </w:r>
          </w:p>
        </w:tc>
        <w:tc>
          <w:tcPr>
            <w:tcW w:w="992" w:type="dxa"/>
            <w:tcBorders>
              <w:bottom w:val="single" w:sz="4" w:space="0" w:color="auto"/>
              <w:right w:val="single" w:sz="4" w:space="0" w:color="auto"/>
            </w:tcBorders>
            <w:shd w:val="clear" w:color="auto" w:fill="auto"/>
            <w:vAlign w:val="center"/>
          </w:tcPr>
          <w:p w:rsidR="00005D85" w:rsidRDefault="000D78FC">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10分</w:t>
            </w:r>
          </w:p>
        </w:tc>
        <w:tc>
          <w:tcPr>
            <w:tcW w:w="5151" w:type="dxa"/>
            <w:tcBorders>
              <w:left w:val="single" w:sz="4" w:space="0" w:color="auto"/>
              <w:bottom w:val="single" w:sz="4" w:space="0" w:color="auto"/>
            </w:tcBorders>
            <w:shd w:val="clear" w:color="auto" w:fill="auto"/>
            <w:vAlign w:val="center"/>
          </w:tcPr>
          <w:p w:rsidR="00005D85" w:rsidRDefault="000D78FC">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1.项目班子配备的全面性和合理性，根据项目班子配备的具体情况得0～2分，</w:t>
            </w:r>
            <w:r>
              <w:rPr>
                <w:rFonts w:ascii="方正仿宋_GBK" w:eastAsia="方正仿宋_GBK" w:hAnsi="方正仿宋_GBK" w:cs="方正仿宋_GBK" w:hint="eastAsia"/>
                <w:b/>
                <w:sz w:val="24"/>
              </w:rPr>
              <w:t>本项最多得2分</w:t>
            </w:r>
            <w:r>
              <w:rPr>
                <w:rFonts w:ascii="方正仿宋_GBK" w:eastAsia="方正仿宋_GBK" w:hAnsi="方正仿宋_GBK" w:cs="方正仿宋_GBK" w:hint="eastAsia"/>
                <w:bCs/>
                <w:sz w:val="24"/>
              </w:rPr>
              <w:t>。</w:t>
            </w:r>
          </w:p>
          <w:p w:rsidR="00005D85" w:rsidRDefault="000D78FC">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2.安全保障措施4分。该项目在机场内作业，且有些为安全控制区内作业，因此空防安全及作业安全尤为重要。各比选响应人根据现场实际情况，制定切实有效、可行的安全保障措施，确保作业区、现场人员的安全，根据具体措施情况得0～4分，</w:t>
            </w:r>
            <w:r>
              <w:rPr>
                <w:rFonts w:ascii="方正仿宋_GBK" w:eastAsia="方正仿宋_GBK" w:hAnsi="方正仿宋_GBK" w:cs="方正仿宋_GBK" w:hint="eastAsia"/>
                <w:b/>
                <w:sz w:val="24"/>
              </w:rPr>
              <w:t>本项最多得4分</w:t>
            </w:r>
            <w:r>
              <w:rPr>
                <w:rFonts w:ascii="方正仿宋_GBK" w:eastAsia="方正仿宋_GBK" w:hAnsi="方正仿宋_GBK" w:cs="方正仿宋_GBK" w:hint="eastAsia"/>
                <w:bCs/>
                <w:sz w:val="24"/>
              </w:rPr>
              <w:t>。</w:t>
            </w:r>
          </w:p>
          <w:p w:rsidR="00005D85" w:rsidRDefault="000D78FC">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3.服务方案4分。编制的施工方案服务质量、流程和工序、组织措施，工作计划、突发事件应急处置办法等方面。根据服务方案编制情况得0～4分，</w:t>
            </w:r>
            <w:r>
              <w:rPr>
                <w:rFonts w:ascii="方正仿宋_GBK" w:eastAsia="方正仿宋_GBK" w:hAnsi="方正仿宋_GBK" w:cs="方正仿宋_GBK" w:hint="eastAsia"/>
                <w:b/>
                <w:sz w:val="24"/>
              </w:rPr>
              <w:t>本项最多得4分</w:t>
            </w:r>
            <w:r>
              <w:rPr>
                <w:rFonts w:ascii="方正仿宋_GBK" w:eastAsia="方正仿宋_GBK" w:hAnsi="方正仿宋_GBK" w:cs="方正仿宋_GBK" w:hint="eastAsia"/>
                <w:bCs/>
                <w:sz w:val="24"/>
              </w:rPr>
              <w:t>。</w:t>
            </w:r>
          </w:p>
        </w:tc>
      </w:tr>
      <w:tr w:rsidR="00005D85">
        <w:tc>
          <w:tcPr>
            <w:tcW w:w="1135" w:type="dxa"/>
            <w:shd w:val="clear" w:color="auto" w:fill="auto"/>
            <w:vAlign w:val="center"/>
          </w:tcPr>
          <w:p w:rsidR="00005D85" w:rsidRDefault="000D78FC">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 xml:space="preserve">      3</w:t>
            </w:r>
          </w:p>
        </w:tc>
        <w:tc>
          <w:tcPr>
            <w:tcW w:w="1511" w:type="dxa"/>
            <w:tcBorders>
              <w:right w:val="single" w:sz="4" w:space="0" w:color="auto"/>
            </w:tcBorders>
            <w:shd w:val="clear" w:color="auto" w:fill="auto"/>
            <w:vAlign w:val="center"/>
          </w:tcPr>
          <w:p w:rsidR="00005D85" w:rsidRDefault="000D78FC">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评审</w:t>
            </w:r>
          </w:p>
          <w:p w:rsidR="00005D85" w:rsidRDefault="000D78FC">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程序</w:t>
            </w:r>
          </w:p>
        </w:tc>
        <w:tc>
          <w:tcPr>
            <w:tcW w:w="7135" w:type="dxa"/>
            <w:gridSpan w:val="3"/>
            <w:tcBorders>
              <w:bottom w:val="single" w:sz="4" w:space="0" w:color="auto"/>
            </w:tcBorders>
            <w:vAlign w:val="center"/>
          </w:tcPr>
          <w:p w:rsidR="00005D85" w:rsidRDefault="000D78FC">
            <w:pPr>
              <w:spacing w:line="360" w:lineRule="exact"/>
              <w:rPr>
                <w:rFonts w:ascii="方正仿宋_GBK" w:eastAsia="方正仿宋_GBK" w:hAnsi="方正仿宋_GBK" w:cs="方正仿宋_GBK"/>
                <w:bCs/>
                <w:sz w:val="24"/>
              </w:rPr>
            </w:pPr>
            <w:r>
              <w:rPr>
                <w:rFonts w:ascii="方正仿宋_GBK" w:eastAsia="方正仿宋_GBK" w:hAnsi="方正仿宋_GBK" w:cs="方正仿宋_GBK" w:hint="eastAsia"/>
                <w:bCs/>
                <w:sz w:val="24"/>
              </w:rPr>
              <w:t>1.评分分值计算保留小数点后两位，第三位四舍五入。比选响应人最终得分=技术部分得分+经济部分得分+商务部分得分。</w:t>
            </w:r>
          </w:p>
          <w:p w:rsidR="00005D85" w:rsidRDefault="000D78FC">
            <w:pPr>
              <w:spacing w:line="360" w:lineRule="exact"/>
              <w:rPr>
                <w:rFonts w:ascii="方正仿宋_GBK" w:eastAsia="方正仿宋_GBK" w:hAnsi="方正仿宋_GBK" w:cs="方正仿宋_GBK"/>
                <w:bCs/>
                <w:sz w:val="24"/>
              </w:rPr>
            </w:pPr>
            <w:r>
              <w:rPr>
                <w:rFonts w:ascii="方正仿宋_GBK" w:eastAsia="方正仿宋_GBK" w:hAnsi="方正仿宋_GBK" w:cs="方正仿宋_GBK" w:hint="eastAsia"/>
                <w:bCs/>
                <w:sz w:val="24"/>
              </w:rPr>
              <w:t>2.按照比选文件的规定对所有比选响应文件进行初步评审，只有通过初步评审的比选响应文件才能进行后续评审。</w:t>
            </w:r>
          </w:p>
          <w:p w:rsidR="00005D85" w:rsidRDefault="000D78FC">
            <w:pPr>
              <w:spacing w:line="360" w:lineRule="exact"/>
              <w:rPr>
                <w:rFonts w:ascii="方正仿宋_GBK" w:eastAsia="方正仿宋_GBK" w:hAnsi="方正仿宋_GBK" w:cs="方正仿宋_GBK"/>
                <w:bCs/>
                <w:sz w:val="24"/>
              </w:rPr>
            </w:pPr>
            <w:r>
              <w:rPr>
                <w:rFonts w:ascii="方正仿宋_GBK" w:eastAsia="方正仿宋_GBK" w:hAnsi="方正仿宋_GBK" w:cs="方正仿宋_GBK" w:hint="eastAsia"/>
                <w:bCs/>
                <w:sz w:val="24"/>
              </w:rPr>
              <w:t>3.按比选办法进行评审，得分最高的比选响应人中选。</w:t>
            </w:r>
          </w:p>
        </w:tc>
      </w:tr>
    </w:tbl>
    <w:p w:rsidR="00005D85" w:rsidRDefault="000D78FC">
      <w:pPr>
        <w:spacing w:afterLines="50" w:after="120"/>
        <w:ind w:right="964" w:firstLineChars="200" w:firstLine="480"/>
        <w:jc w:val="center"/>
        <w:rPr>
          <w:rFonts w:ascii="黑体" w:eastAsia="黑体" w:hAnsi="黑体" w:cs="宋体"/>
          <w:color w:val="000000"/>
          <w:sz w:val="24"/>
        </w:rPr>
      </w:pPr>
      <w:r>
        <w:rPr>
          <w:rFonts w:ascii="黑体" w:eastAsia="黑体" w:hAnsi="黑体" w:cs="宋体" w:hint="eastAsia"/>
          <w:color w:val="000000"/>
          <w:sz w:val="24"/>
        </w:rPr>
        <w:lastRenderedPageBreak/>
        <w:t xml:space="preserve">                                                    合同编号：CQA</w:t>
      </w:r>
    </w:p>
    <w:p w:rsidR="00005D85" w:rsidRDefault="00005D85">
      <w:pPr>
        <w:jc w:val="center"/>
        <w:rPr>
          <w:rFonts w:ascii="等线" w:eastAsia="等线" w:hAnsi="等线"/>
          <w:b/>
          <w:sz w:val="44"/>
        </w:rPr>
      </w:pPr>
    </w:p>
    <w:p w:rsidR="00005D85" w:rsidRDefault="00005D85">
      <w:pPr>
        <w:jc w:val="center"/>
        <w:rPr>
          <w:rFonts w:ascii="等线" w:eastAsia="等线" w:hAnsi="等线"/>
          <w:b/>
          <w:sz w:val="44"/>
        </w:rPr>
      </w:pPr>
    </w:p>
    <w:p w:rsidR="00005D85" w:rsidRDefault="00005D85">
      <w:pPr>
        <w:jc w:val="center"/>
        <w:rPr>
          <w:rFonts w:ascii="等线" w:eastAsia="等线" w:hAnsi="等线"/>
          <w:b/>
          <w:sz w:val="44"/>
        </w:rPr>
      </w:pPr>
    </w:p>
    <w:p w:rsidR="00005D85" w:rsidRDefault="000D78FC">
      <w:pPr>
        <w:jc w:val="center"/>
        <w:rPr>
          <w:rFonts w:ascii="等线" w:eastAsia="等线" w:hAnsi="等线"/>
          <w:b/>
          <w:sz w:val="44"/>
        </w:rPr>
      </w:pPr>
      <w:r>
        <w:rPr>
          <w:rFonts w:ascii="等线" w:eastAsia="等线" w:hAnsi="等线"/>
          <w:b/>
          <w:sz w:val="44"/>
        </w:rPr>
        <w:t>________________________</w:t>
      </w:r>
    </w:p>
    <w:p w:rsidR="00005D85" w:rsidRDefault="00005D85">
      <w:pPr>
        <w:rPr>
          <w:rFonts w:ascii="等线" w:eastAsia="等线" w:hAnsi="等线"/>
          <w:b/>
          <w:sz w:val="44"/>
        </w:rPr>
      </w:pPr>
    </w:p>
    <w:p w:rsidR="00005D85" w:rsidRDefault="000D78FC">
      <w:pPr>
        <w:jc w:val="center"/>
        <w:rPr>
          <w:rFonts w:ascii="等线" w:eastAsia="等线" w:hAnsi="等线"/>
          <w:b/>
          <w:sz w:val="52"/>
        </w:rPr>
      </w:pPr>
      <w:r>
        <w:rPr>
          <w:rFonts w:ascii="等线" w:eastAsia="等线" w:hAnsi="等线" w:hint="eastAsia"/>
          <w:b/>
          <w:sz w:val="52"/>
        </w:rPr>
        <w:t>T2航站楼电梯类设备维保</w:t>
      </w:r>
    </w:p>
    <w:p w:rsidR="00005D85" w:rsidRDefault="000D78FC">
      <w:pPr>
        <w:jc w:val="center"/>
        <w:rPr>
          <w:rFonts w:ascii="等线" w:eastAsia="等线" w:hAnsi="等线"/>
          <w:b/>
          <w:sz w:val="52"/>
        </w:rPr>
      </w:pPr>
      <w:r>
        <w:rPr>
          <w:rFonts w:ascii="等线" w:eastAsia="等线" w:hAnsi="等线" w:hint="eastAsia"/>
          <w:b/>
          <w:sz w:val="52"/>
        </w:rPr>
        <w:t>外包服务合同</w:t>
      </w:r>
    </w:p>
    <w:p w:rsidR="00005D85" w:rsidRDefault="000D78FC">
      <w:pPr>
        <w:jc w:val="center"/>
        <w:rPr>
          <w:rFonts w:ascii="等线" w:eastAsia="等线" w:hAnsi="等线"/>
          <w:b/>
          <w:sz w:val="44"/>
        </w:rPr>
      </w:pPr>
      <w:r>
        <w:rPr>
          <w:rFonts w:ascii="等线" w:eastAsia="等线" w:hAnsi="等线"/>
          <w:b/>
          <w:sz w:val="44"/>
        </w:rPr>
        <w:t>________________________</w:t>
      </w:r>
    </w:p>
    <w:p w:rsidR="00005D85" w:rsidRDefault="00005D85">
      <w:pPr>
        <w:jc w:val="center"/>
        <w:rPr>
          <w:rFonts w:ascii="等线" w:eastAsia="等线" w:hAnsi="等线"/>
          <w:b/>
          <w:sz w:val="44"/>
        </w:rPr>
      </w:pPr>
    </w:p>
    <w:p w:rsidR="00005D85" w:rsidRDefault="00005D85">
      <w:pPr>
        <w:jc w:val="center"/>
        <w:rPr>
          <w:rFonts w:ascii="等线" w:eastAsia="等线" w:hAnsi="等线"/>
          <w:b/>
        </w:rPr>
      </w:pPr>
    </w:p>
    <w:p w:rsidR="00005D85" w:rsidRDefault="00005D85">
      <w:pPr>
        <w:snapToGrid w:val="0"/>
        <w:spacing w:beforeAutospacing="1" w:after="100" w:afterAutospacing="1" w:line="360" w:lineRule="auto"/>
        <w:ind w:firstLineChars="600" w:firstLine="2640"/>
        <w:rPr>
          <w:rFonts w:ascii="等线" w:eastAsia="等线" w:hAnsi="等线"/>
          <w:sz w:val="44"/>
          <w:szCs w:val="44"/>
        </w:rPr>
      </w:pPr>
    </w:p>
    <w:p w:rsidR="00005D85" w:rsidRDefault="00005D85">
      <w:pPr>
        <w:snapToGrid w:val="0"/>
        <w:spacing w:beforeAutospacing="1" w:after="100" w:afterAutospacing="1" w:line="360" w:lineRule="auto"/>
        <w:ind w:firstLineChars="600" w:firstLine="2640"/>
        <w:rPr>
          <w:rFonts w:ascii="等线" w:eastAsia="等线" w:hAnsi="等线"/>
          <w:sz w:val="44"/>
          <w:szCs w:val="44"/>
        </w:rPr>
      </w:pPr>
    </w:p>
    <w:p w:rsidR="00005D85" w:rsidRDefault="00005D85">
      <w:pPr>
        <w:snapToGrid w:val="0"/>
        <w:spacing w:beforeAutospacing="1" w:after="100" w:afterAutospacing="1" w:line="360" w:lineRule="auto"/>
        <w:jc w:val="center"/>
        <w:rPr>
          <w:rFonts w:ascii="等线" w:eastAsia="等线" w:hAnsi="等线"/>
          <w:b/>
          <w:sz w:val="28"/>
          <w:szCs w:val="28"/>
        </w:rPr>
      </w:pPr>
    </w:p>
    <w:p w:rsidR="00005D85" w:rsidRDefault="000D78FC">
      <w:pPr>
        <w:snapToGrid w:val="0"/>
        <w:spacing w:beforeAutospacing="1" w:after="100" w:afterAutospacing="1" w:line="360" w:lineRule="auto"/>
        <w:jc w:val="center"/>
        <w:rPr>
          <w:rFonts w:ascii="等线" w:eastAsia="等线" w:hAnsi="等线"/>
          <w:b/>
          <w:sz w:val="28"/>
          <w:szCs w:val="28"/>
        </w:rPr>
      </w:pPr>
      <w:r>
        <w:rPr>
          <w:rFonts w:ascii="等线" w:eastAsia="等线" w:hAnsi="等线" w:hint="eastAsia"/>
          <w:b/>
          <w:sz w:val="28"/>
          <w:szCs w:val="28"/>
        </w:rPr>
        <w:t>甲方：重庆机场集团有限公司</w:t>
      </w:r>
    </w:p>
    <w:p w:rsidR="00005D85" w:rsidRDefault="000D78FC">
      <w:pPr>
        <w:snapToGrid w:val="0"/>
        <w:spacing w:line="360" w:lineRule="auto"/>
        <w:rPr>
          <w:rFonts w:ascii="等线" w:eastAsia="等线" w:hAnsi="等线" w:cs="宋体"/>
          <w:b/>
          <w:bCs/>
        </w:rPr>
      </w:pPr>
      <w:r>
        <w:rPr>
          <w:rFonts w:ascii="等线" w:eastAsia="等线" w:hAnsi="等线" w:hint="eastAsia"/>
          <w:b/>
          <w:sz w:val="28"/>
          <w:szCs w:val="28"/>
        </w:rPr>
        <w:t xml:space="preserve">                     乙方：</w:t>
      </w:r>
      <w:r>
        <w:rPr>
          <w:rFonts w:ascii="等线" w:eastAsia="等线" w:hAnsi="等线" w:cs="宋体"/>
          <w:b/>
          <w:bCs/>
        </w:rPr>
        <w:t xml:space="preserve"> </w:t>
      </w:r>
    </w:p>
    <w:p w:rsidR="00005D85" w:rsidRDefault="00005D85">
      <w:pPr>
        <w:spacing w:line="400" w:lineRule="exact"/>
        <w:ind w:firstLine="480"/>
        <w:rPr>
          <w:rFonts w:ascii="宋体" w:eastAsia="等线" w:hAnsi="宋体" w:cs="宋体"/>
        </w:rPr>
        <w:sectPr w:rsidR="00005D85">
          <w:pgSz w:w="11907" w:h="16840"/>
          <w:pgMar w:top="1588" w:right="1021" w:bottom="1474" w:left="1021" w:header="1021" w:footer="992" w:gutter="340"/>
          <w:cols w:space="720"/>
          <w:docGrid w:linePitch="326"/>
        </w:sectPr>
      </w:pPr>
    </w:p>
    <w:p w:rsidR="00005D85" w:rsidRDefault="000D78FC">
      <w:pPr>
        <w:spacing w:line="360" w:lineRule="auto"/>
        <w:ind w:firstLine="4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甲方：重庆机场集团有限公司</w:t>
      </w:r>
    </w:p>
    <w:p w:rsidR="00005D85" w:rsidRDefault="000D78FC">
      <w:pPr>
        <w:spacing w:line="360" w:lineRule="auto"/>
        <w:ind w:firstLine="4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统一社会信用代码：91500000756209971P</w:t>
      </w:r>
    </w:p>
    <w:p w:rsidR="00005D85" w:rsidRDefault="000D78FC">
      <w:pPr>
        <w:spacing w:line="360" w:lineRule="auto"/>
        <w:ind w:firstLine="4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通讯地址：重庆市渝北区两路镇江北国际机场内</w:t>
      </w:r>
    </w:p>
    <w:p w:rsidR="00005D85" w:rsidRDefault="000D78FC">
      <w:pPr>
        <w:spacing w:line="360" w:lineRule="auto"/>
        <w:ind w:firstLine="4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法定代表人或委托代理人：</w:t>
      </w:r>
      <w:r w:rsidR="00E33CF8">
        <w:rPr>
          <w:rFonts w:asciiTheme="minorEastAsia" w:eastAsiaTheme="minorEastAsia" w:hAnsiTheme="minorEastAsia" w:cstheme="minorEastAsia"/>
          <w:sz w:val="28"/>
          <w:szCs w:val="28"/>
        </w:rPr>
        <w:t xml:space="preserve"> </w:t>
      </w:r>
    </w:p>
    <w:p w:rsidR="00005D85" w:rsidRDefault="000D78FC">
      <w:pPr>
        <w:spacing w:line="360" w:lineRule="auto"/>
        <w:ind w:firstLine="4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邮政编码：401120                         </w:t>
      </w:r>
    </w:p>
    <w:p w:rsidR="00005D85" w:rsidRDefault="000D78FC">
      <w:pPr>
        <w:spacing w:line="360" w:lineRule="auto"/>
        <w:ind w:firstLine="4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联系电话：</w:t>
      </w:r>
    </w:p>
    <w:p w:rsidR="00005D85" w:rsidRDefault="000D78FC">
      <w:pPr>
        <w:spacing w:line="360" w:lineRule="auto"/>
        <w:ind w:firstLine="4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邮箱地址：</w:t>
      </w:r>
    </w:p>
    <w:p w:rsidR="00005D85" w:rsidRDefault="000D78FC">
      <w:pPr>
        <w:spacing w:line="360" w:lineRule="auto"/>
        <w:ind w:firstLine="4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开户银行：建设银行渝北机场支行  </w:t>
      </w:r>
    </w:p>
    <w:p w:rsidR="00005D85" w:rsidRDefault="000D78FC">
      <w:pPr>
        <w:spacing w:line="360" w:lineRule="auto"/>
        <w:ind w:firstLine="4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开户名称：重庆机场集团有限公司</w:t>
      </w:r>
    </w:p>
    <w:p w:rsidR="00005D85" w:rsidRDefault="000D78FC">
      <w:pPr>
        <w:spacing w:line="360" w:lineRule="auto"/>
        <w:ind w:firstLine="4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账号：5000 1083 8000 5000 0447</w:t>
      </w:r>
    </w:p>
    <w:p w:rsidR="00005D85" w:rsidRDefault="00005D85">
      <w:pPr>
        <w:spacing w:line="360" w:lineRule="auto"/>
        <w:ind w:firstLine="480"/>
        <w:rPr>
          <w:rFonts w:asciiTheme="minorEastAsia" w:eastAsiaTheme="minorEastAsia" w:hAnsiTheme="minorEastAsia" w:cstheme="minorEastAsia"/>
          <w:sz w:val="28"/>
          <w:szCs w:val="28"/>
        </w:rPr>
      </w:pPr>
    </w:p>
    <w:p w:rsidR="00005D85" w:rsidRDefault="000D78FC">
      <w:pPr>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乙方：</w:t>
      </w:r>
    </w:p>
    <w:p w:rsidR="00005D85" w:rsidRDefault="000D78FC">
      <w:pPr>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统一社会信用代码：</w:t>
      </w:r>
    </w:p>
    <w:p w:rsidR="00005D85" w:rsidRDefault="000D78FC">
      <w:pPr>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通讯地址：</w:t>
      </w:r>
    </w:p>
    <w:p w:rsidR="00005D85" w:rsidRDefault="000D78FC">
      <w:pPr>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法定代表人或委托代理人： </w:t>
      </w:r>
    </w:p>
    <w:p w:rsidR="00005D85" w:rsidRDefault="000D78FC">
      <w:pPr>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联系电话：</w:t>
      </w:r>
    </w:p>
    <w:p w:rsidR="00005D85" w:rsidRDefault="000D78FC">
      <w:pPr>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邮箱地址：</w:t>
      </w:r>
    </w:p>
    <w:p w:rsidR="00005D85" w:rsidRDefault="000D78FC">
      <w:pPr>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开户银行：</w:t>
      </w:r>
    </w:p>
    <w:p w:rsidR="00005D85" w:rsidRDefault="000D78FC">
      <w:pPr>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开户名称：</w:t>
      </w:r>
    </w:p>
    <w:p w:rsidR="00005D85" w:rsidRDefault="000D78FC">
      <w:pPr>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账号：</w:t>
      </w:r>
    </w:p>
    <w:p w:rsidR="00005D85" w:rsidRDefault="00005D85">
      <w:pPr>
        <w:spacing w:line="400" w:lineRule="exact"/>
        <w:ind w:firstLine="480"/>
        <w:rPr>
          <w:rFonts w:asciiTheme="minorEastAsia" w:eastAsiaTheme="minorEastAsia" w:hAnsiTheme="minorEastAsia" w:cstheme="minorEastAsia"/>
          <w:sz w:val="28"/>
          <w:szCs w:val="28"/>
        </w:rPr>
      </w:pPr>
    </w:p>
    <w:p w:rsidR="00005D85" w:rsidRDefault="00005D85">
      <w:pPr>
        <w:spacing w:line="400" w:lineRule="exact"/>
        <w:rPr>
          <w:rFonts w:ascii="仿宋" w:eastAsia="仿宋" w:hAnsi="仿宋"/>
        </w:rPr>
      </w:pPr>
    </w:p>
    <w:p w:rsidR="00005D85" w:rsidRDefault="000D78FC">
      <w:pPr>
        <w:spacing w:line="360" w:lineRule="auto"/>
        <w:ind w:firstLineChars="200" w:firstLine="600"/>
        <w:rPr>
          <w:rFonts w:ascii="宋体" w:eastAsia="等线" w:hAnsi="宋体" w:cs="宋体"/>
          <w:b/>
          <w:bCs/>
        </w:rPr>
      </w:pPr>
      <w:r>
        <w:rPr>
          <w:rFonts w:ascii="仿宋" w:eastAsia="仿宋" w:hAnsi="仿宋" w:cs="仿宋" w:hint="eastAsia"/>
          <w:sz w:val="30"/>
          <w:szCs w:val="30"/>
        </w:rPr>
        <w:t>根据《中华人民共和国民法典》及相关法律法规，甲方双方协商一致，就甲方向乙方采购</w:t>
      </w:r>
      <w:r>
        <w:rPr>
          <w:rFonts w:ascii="仿宋" w:eastAsia="仿宋" w:hAnsi="仿宋" w:cs="仿宋" w:hint="eastAsia"/>
          <w:sz w:val="30"/>
          <w:szCs w:val="30"/>
          <w:u w:val="single"/>
        </w:rPr>
        <w:t>T2航站楼电梯类设备维保外包</w:t>
      </w:r>
      <w:r>
        <w:rPr>
          <w:rFonts w:ascii="仿宋" w:eastAsia="仿宋" w:hAnsi="仿宋" w:cs="仿宋" w:hint="eastAsia"/>
          <w:sz w:val="30"/>
          <w:szCs w:val="30"/>
        </w:rPr>
        <w:t>服务项目（以下称业务外包服务）事宜签定本合同，以资共同遵守履行:</w:t>
      </w:r>
    </w:p>
    <w:p w:rsidR="00005D85" w:rsidRDefault="000D78FC">
      <w:pPr>
        <w:pStyle w:val="2"/>
        <w:ind w:firstLine="640"/>
      </w:pPr>
      <w:bookmarkStart w:id="2" w:name="_Toc25677986"/>
      <w:bookmarkStart w:id="3" w:name="_Toc25677987"/>
      <w:r>
        <w:rPr>
          <w:rFonts w:hint="eastAsia"/>
        </w:rPr>
        <w:lastRenderedPageBreak/>
        <w:t>第一条</w:t>
      </w:r>
      <w:r>
        <w:rPr>
          <w:rFonts w:hint="eastAsia"/>
        </w:rPr>
        <w:t xml:space="preserve">  </w:t>
      </w:r>
      <w:r>
        <w:rPr>
          <w:rFonts w:hint="eastAsia"/>
        </w:rPr>
        <w:t>总则</w:t>
      </w:r>
      <w:bookmarkEnd w:id="2"/>
    </w:p>
    <w:p w:rsidR="00005D85" w:rsidRDefault="000D78FC">
      <w:pPr>
        <w:pStyle w:val="zjb3"/>
        <w:ind w:firstLine="600"/>
      </w:pPr>
      <w:r>
        <w:rPr>
          <w:rFonts w:hint="eastAsia"/>
        </w:rPr>
        <w:t>1.1宗旨</w:t>
      </w:r>
    </w:p>
    <w:p w:rsidR="00005D85" w:rsidRDefault="000D78FC">
      <w:pPr>
        <w:pStyle w:val="zjb"/>
        <w:ind w:firstLine="600"/>
      </w:pPr>
      <w:r>
        <w:rPr>
          <w:rFonts w:hint="eastAsia"/>
        </w:rPr>
        <w:t>签署本合同，旨在使甲方通过乙方提供的业务外包服务，促进甲方相关业务的安全、服务和运营工作。</w:t>
      </w:r>
    </w:p>
    <w:p w:rsidR="00005D85" w:rsidRDefault="000D78FC">
      <w:pPr>
        <w:pStyle w:val="zjb3"/>
        <w:ind w:firstLine="600"/>
      </w:pPr>
      <w:r>
        <w:rPr>
          <w:rFonts w:hint="eastAsia"/>
        </w:rPr>
        <w:t>1.2双方法律关系</w:t>
      </w:r>
    </w:p>
    <w:p w:rsidR="00005D85" w:rsidRDefault="000D78FC">
      <w:pPr>
        <w:pStyle w:val="zjb"/>
        <w:ind w:firstLine="600"/>
      </w:pPr>
      <w:r>
        <w:rPr>
          <w:rFonts w:hint="eastAsia"/>
        </w:rPr>
        <w:t>1.2.1甲方与乙方之间是服务采购的合同关系，乙方对外独立开展服务工作，履行本合同并遵守中华人民共和国之法律法规，承担相应责任。</w:t>
      </w:r>
    </w:p>
    <w:p w:rsidR="00005D85" w:rsidRDefault="000D78FC">
      <w:pPr>
        <w:pStyle w:val="zjb"/>
        <w:ind w:firstLine="600"/>
      </w:pPr>
      <w:r>
        <w:rPr>
          <w:rFonts w:hint="eastAsia"/>
        </w:rPr>
        <w:t>1.2.2双方明确：乙方不是甲方的代理人或业务代表，乙方及乙方工作人员与甲方之间不是劳务派遣法律关系， 乙方不得以甲方的名义缔结合同，或约定其他义务，或做出任何承诺与保证，使甲方对除甲乙双方之外的任何第三方承担责任。</w:t>
      </w:r>
    </w:p>
    <w:p w:rsidR="00005D85" w:rsidRDefault="000D78FC">
      <w:pPr>
        <w:pStyle w:val="zjb3"/>
        <w:ind w:firstLine="600"/>
      </w:pPr>
      <w:r>
        <w:rPr>
          <w:rFonts w:hint="eastAsia"/>
        </w:rPr>
        <w:t>1.3基本原则</w:t>
      </w:r>
    </w:p>
    <w:p w:rsidR="00005D85" w:rsidRDefault="000D78FC">
      <w:pPr>
        <w:pStyle w:val="zjb"/>
        <w:ind w:firstLine="600"/>
      </w:pPr>
      <w:r>
        <w:rPr>
          <w:rFonts w:hint="eastAsia"/>
        </w:rPr>
        <w:t>公平原则和诚实信用原则，是订立和履行本合同的基本原则。在签订和履行本合同的过程中，甲乙双方应当自觉遵守公平原则和诚实信用原则，以善意的方式理解本合同及合同履行过程中的分歧与矛盾，通过协商解决争议。</w:t>
      </w:r>
    </w:p>
    <w:p w:rsidR="00005D85" w:rsidRDefault="000D78FC">
      <w:pPr>
        <w:pStyle w:val="2"/>
        <w:ind w:firstLine="640"/>
      </w:pPr>
      <w:r>
        <w:rPr>
          <w:rFonts w:hint="eastAsia"/>
        </w:rPr>
        <w:t>第二条</w:t>
      </w:r>
      <w:r>
        <w:rPr>
          <w:rFonts w:hint="eastAsia"/>
        </w:rPr>
        <w:t xml:space="preserve"> </w:t>
      </w:r>
      <w:r>
        <w:rPr>
          <w:rFonts w:hint="eastAsia"/>
        </w:rPr>
        <w:t>业务外包服务范围、合同期限</w:t>
      </w:r>
      <w:bookmarkEnd w:id="3"/>
      <w:r>
        <w:rPr>
          <w:rFonts w:hint="eastAsia"/>
        </w:rPr>
        <w:t>、人员配置</w:t>
      </w:r>
    </w:p>
    <w:p w:rsidR="00005D85" w:rsidRDefault="000D78FC">
      <w:pPr>
        <w:pStyle w:val="zjb3"/>
        <w:ind w:firstLine="600"/>
      </w:pPr>
      <w:r>
        <w:rPr>
          <w:rFonts w:hint="eastAsia"/>
        </w:rPr>
        <w:t>2.1业务外包服务范围：</w:t>
      </w:r>
    </w:p>
    <w:p w:rsidR="00005D85" w:rsidRDefault="000D78FC">
      <w:pPr>
        <w:spacing w:line="40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重庆机场集团公司T2航站楼82台电梯类设备维保服务，其中电梯41台，扶梯35台，步道6台。</w:t>
      </w:r>
    </w:p>
    <w:tbl>
      <w:tblPr>
        <w:tblW w:w="9160" w:type="dxa"/>
        <w:jc w:val="center"/>
        <w:tblLayout w:type="fixed"/>
        <w:tblLook w:val="04A0" w:firstRow="1" w:lastRow="0" w:firstColumn="1" w:lastColumn="0" w:noHBand="0" w:noVBand="1"/>
      </w:tblPr>
      <w:tblGrid>
        <w:gridCol w:w="15"/>
        <w:gridCol w:w="1172"/>
        <w:gridCol w:w="1855"/>
        <w:gridCol w:w="2651"/>
        <w:gridCol w:w="2121"/>
        <w:gridCol w:w="1346"/>
      </w:tblGrid>
      <w:tr w:rsidR="00005D85">
        <w:trPr>
          <w:trHeight w:val="368"/>
          <w:jc w:val="center"/>
        </w:trPr>
        <w:tc>
          <w:tcPr>
            <w:tcW w:w="9160" w:type="dxa"/>
            <w:gridSpan w:val="6"/>
            <w:tcBorders>
              <w:top w:val="nil"/>
              <w:left w:val="nil"/>
              <w:bottom w:val="single" w:sz="4" w:space="0" w:color="000000"/>
              <w:right w:val="nil"/>
            </w:tcBorders>
            <w:vAlign w:val="center"/>
          </w:tcPr>
          <w:p w:rsidR="00005D85" w:rsidRDefault="000D78FC">
            <w:pPr>
              <w:pStyle w:val="a6"/>
              <w:wordWrap w:val="0"/>
              <w:spacing w:line="560" w:lineRule="exact"/>
              <w:ind w:firstLine="480"/>
              <w:jc w:val="center"/>
              <w:rPr>
                <w:rFonts w:ascii="仿宋" w:eastAsia="仿宋" w:hAnsi="仿宋" w:cs="仿宋"/>
              </w:rPr>
            </w:pPr>
            <w:r>
              <w:rPr>
                <w:rFonts w:ascii="仿宋" w:eastAsia="仿宋" w:hAnsi="仿宋" w:cs="仿宋" w:hint="eastAsia"/>
              </w:rPr>
              <w:t>T2航站楼电梯设备清单</w:t>
            </w:r>
          </w:p>
        </w:tc>
      </w:tr>
      <w:tr w:rsidR="00005D85">
        <w:trPr>
          <w:gridBefore w:val="1"/>
          <w:wBefore w:w="15" w:type="dxa"/>
          <w:trHeight w:val="374"/>
          <w:jc w:val="center"/>
        </w:trPr>
        <w:tc>
          <w:tcPr>
            <w:tcW w:w="1172" w:type="dxa"/>
            <w:tcBorders>
              <w:left w:val="single" w:sz="4" w:space="0" w:color="000000"/>
              <w:bottom w:val="single" w:sz="4" w:space="0" w:color="000000"/>
              <w:right w:val="single" w:sz="4" w:space="0" w:color="000000"/>
            </w:tcBorders>
            <w:vAlign w:val="center"/>
          </w:tcPr>
          <w:p w:rsidR="00005D85" w:rsidRDefault="000D78FC">
            <w:pPr>
              <w:pStyle w:val="a6"/>
              <w:spacing w:line="560" w:lineRule="exact"/>
              <w:rPr>
                <w:rFonts w:ascii="仿宋" w:eastAsia="仿宋" w:hAnsi="仿宋" w:cs="仿宋"/>
              </w:rPr>
            </w:pPr>
            <w:r>
              <w:rPr>
                <w:rFonts w:ascii="仿宋" w:eastAsia="仿宋" w:hAnsi="仿宋" w:cs="仿宋" w:hint="eastAsia"/>
              </w:rPr>
              <w:t>序号</w:t>
            </w:r>
          </w:p>
        </w:tc>
        <w:tc>
          <w:tcPr>
            <w:tcW w:w="1855" w:type="dxa"/>
            <w:tcBorders>
              <w:left w:val="nil"/>
              <w:bottom w:val="single" w:sz="4" w:space="0" w:color="000000"/>
              <w:right w:val="single" w:sz="4" w:space="0" w:color="000000"/>
            </w:tcBorders>
            <w:vAlign w:val="center"/>
          </w:tcPr>
          <w:p w:rsidR="00005D85" w:rsidRDefault="000D78FC">
            <w:pPr>
              <w:pStyle w:val="a6"/>
              <w:wordWrap w:val="0"/>
              <w:spacing w:line="560" w:lineRule="exact"/>
              <w:jc w:val="left"/>
              <w:rPr>
                <w:rFonts w:ascii="仿宋" w:eastAsia="仿宋" w:hAnsi="仿宋" w:cs="仿宋"/>
              </w:rPr>
            </w:pPr>
            <w:r>
              <w:rPr>
                <w:rFonts w:ascii="仿宋" w:eastAsia="仿宋" w:hAnsi="仿宋" w:cs="仿宋" w:hint="eastAsia"/>
              </w:rPr>
              <w:t>设备类型</w:t>
            </w:r>
          </w:p>
        </w:tc>
        <w:tc>
          <w:tcPr>
            <w:tcW w:w="2651" w:type="dxa"/>
            <w:tcBorders>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生产厂商</w:t>
            </w:r>
          </w:p>
        </w:tc>
        <w:tc>
          <w:tcPr>
            <w:tcW w:w="2121" w:type="dxa"/>
            <w:tcBorders>
              <w:left w:val="nil"/>
              <w:bottom w:val="single" w:sz="4" w:space="0" w:color="000000"/>
              <w:right w:val="single" w:sz="4" w:space="0" w:color="000000"/>
            </w:tcBorders>
            <w:vAlign w:val="center"/>
          </w:tcPr>
          <w:p w:rsidR="00005D85" w:rsidRDefault="000D78FC">
            <w:pPr>
              <w:pStyle w:val="a6"/>
              <w:wordWrap w:val="0"/>
              <w:spacing w:line="560" w:lineRule="exact"/>
              <w:jc w:val="left"/>
              <w:rPr>
                <w:rFonts w:ascii="仿宋" w:eastAsia="仿宋" w:hAnsi="仿宋" w:cs="仿宋"/>
              </w:rPr>
            </w:pPr>
            <w:r>
              <w:rPr>
                <w:rFonts w:ascii="仿宋" w:eastAsia="仿宋" w:hAnsi="仿宋" w:cs="仿宋" w:hint="eastAsia"/>
              </w:rPr>
              <w:t>型号</w:t>
            </w:r>
          </w:p>
        </w:tc>
        <w:tc>
          <w:tcPr>
            <w:tcW w:w="1346" w:type="dxa"/>
            <w:tcBorders>
              <w:left w:val="nil"/>
              <w:bottom w:val="single" w:sz="4" w:space="0" w:color="000000"/>
              <w:right w:val="single" w:sz="4" w:space="0" w:color="000000"/>
            </w:tcBorders>
          </w:tcPr>
          <w:p w:rsidR="00005D85" w:rsidRDefault="000D78FC">
            <w:pPr>
              <w:pStyle w:val="a6"/>
              <w:wordWrap w:val="0"/>
              <w:spacing w:line="560" w:lineRule="exact"/>
              <w:jc w:val="left"/>
              <w:rPr>
                <w:rFonts w:ascii="仿宋" w:eastAsia="仿宋" w:hAnsi="仿宋" w:cs="仿宋"/>
              </w:rPr>
            </w:pPr>
            <w:r>
              <w:rPr>
                <w:rFonts w:ascii="仿宋" w:eastAsia="仿宋" w:hAnsi="仿宋" w:cs="仿宋" w:hint="eastAsia"/>
              </w:rPr>
              <w:t>数量（台）</w:t>
            </w:r>
          </w:p>
        </w:tc>
      </w:tr>
      <w:tr w:rsidR="00005D85">
        <w:trPr>
          <w:gridBefore w:val="1"/>
          <w:wBefore w:w="15" w:type="dxa"/>
          <w:trHeight w:val="374"/>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005D85" w:rsidRDefault="000D78FC">
            <w:pPr>
              <w:pStyle w:val="a6"/>
              <w:spacing w:line="560" w:lineRule="exact"/>
              <w:rPr>
                <w:rFonts w:ascii="仿宋" w:eastAsia="仿宋" w:hAnsi="仿宋" w:cs="仿宋"/>
              </w:rPr>
            </w:pPr>
            <w:r>
              <w:rPr>
                <w:rFonts w:ascii="仿宋" w:eastAsia="仿宋" w:hAnsi="仿宋" w:cs="仿宋" w:hint="eastAsia"/>
              </w:rPr>
              <w:lastRenderedPageBreak/>
              <w:t>1</w:t>
            </w:r>
          </w:p>
        </w:tc>
        <w:tc>
          <w:tcPr>
            <w:tcW w:w="1855"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电梯</w:t>
            </w:r>
          </w:p>
        </w:tc>
        <w:tc>
          <w:tcPr>
            <w:tcW w:w="2651"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上海三菱</w:t>
            </w:r>
          </w:p>
        </w:tc>
        <w:tc>
          <w:tcPr>
            <w:tcW w:w="2121"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jc w:val="left"/>
              <w:rPr>
                <w:rFonts w:ascii="仿宋" w:eastAsia="仿宋" w:hAnsi="仿宋" w:cs="仿宋"/>
              </w:rPr>
            </w:pPr>
            <w:r>
              <w:rPr>
                <w:rFonts w:ascii="仿宋" w:eastAsia="仿宋" w:hAnsi="仿宋" w:cs="仿宋" w:hint="eastAsia"/>
                <w:color w:val="000000"/>
              </w:rPr>
              <w:t>ELENESSA</w:t>
            </w:r>
          </w:p>
        </w:tc>
        <w:tc>
          <w:tcPr>
            <w:tcW w:w="1346" w:type="dxa"/>
            <w:tcBorders>
              <w:top w:val="single" w:sz="4" w:space="0" w:color="000000"/>
              <w:left w:val="nil"/>
              <w:bottom w:val="single" w:sz="4" w:space="0" w:color="000000"/>
              <w:right w:val="single" w:sz="4" w:space="0" w:color="000000"/>
            </w:tcBorders>
          </w:tcPr>
          <w:p w:rsidR="00005D85" w:rsidRDefault="000D78FC">
            <w:pPr>
              <w:pStyle w:val="a6"/>
              <w:wordWrap w:val="0"/>
              <w:spacing w:line="560" w:lineRule="exact"/>
              <w:jc w:val="left"/>
              <w:rPr>
                <w:rFonts w:ascii="仿宋" w:eastAsia="仿宋" w:hAnsi="仿宋" w:cs="仿宋"/>
                <w:color w:val="000000"/>
              </w:rPr>
            </w:pPr>
            <w:r>
              <w:rPr>
                <w:rFonts w:ascii="仿宋" w:eastAsia="仿宋" w:hAnsi="仿宋" w:cs="仿宋" w:hint="eastAsia"/>
                <w:color w:val="000000"/>
              </w:rPr>
              <w:t>15</w:t>
            </w:r>
          </w:p>
        </w:tc>
      </w:tr>
      <w:tr w:rsidR="00005D85">
        <w:trPr>
          <w:gridBefore w:val="1"/>
          <w:wBefore w:w="15" w:type="dxa"/>
          <w:trHeight w:val="374"/>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005D85" w:rsidRDefault="000D78FC">
            <w:pPr>
              <w:pStyle w:val="a6"/>
              <w:wordWrap w:val="0"/>
              <w:spacing w:line="560" w:lineRule="exact"/>
              <w:rPr>
                <w:rFonts w:ascii="仿宋" w:eastAsia="仿宋" w:hAnsi="仿宋" w:cs="仿宋"/>
              </w:rPr>
            </w:pPr>
            <w:r>
              <w:rPr>
                <w:rFonts w:ascii="仿宋" w:eastAsia="仿宋" w:hAnsi="仿宋" w:cs="仿宋" w:hint="eastAsia"/>
              </w:rPr>
              <w:t>2</w:t>
            </w:r>
          </w:p>
        </w:tc>
        <w:tc>
          <w:tcPr>
            <w:tcW w:w="1855"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电梯</w:t>
            </w:r>
          </w:p>
        </w:tc>
        <w:tc>
          <w:tcPr>
            <w:tcW w:w="2651"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蒂森</w:t>
            </w:r>
          </w:p>
        </w:tc>
        <w:tc>
          <w:tcPr>
            <w:tcW w:w="2121"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jc w:val="left"/>
              <w:rPr>
                <w:rFonts w:ascii="仿宋" w:eastAsia="仿宋" w:hAnsi="仿宋" w:cs="仿宋"/>
              </w:rPr>
            </w:pPr>
            <w:r>
              <w:rPr>
                <w:rFonts w:ascii="仿宋" w:eastAsia="仿宋" w:hAnsi="仿宋" w:cs="仿宋" w:hint="eastAsia"/>
                <w:color w:val="000000"/>
              </w:rPr>
              <w:t>TCM-MC2</w:t>
            </w:r>
          </w:p>
        </w:tc>
        <w:tc>
          <w:tcPr>
            <w:tcW w:w="1346" w:type="dxa"/>
            <w:tcBorders>
              <w:top w:val="single" w:sz="4" w:space="0" w:color="000000"/>
              <w:left w:val="nil"/>
              <w:bottom w:val="single" w:sz="4" w:space="0" w:color="000000"/>
              <w:right w:val="single" w:sz="4" w:space="0" w:color="000000"/>
            </w:tcBorders>
          </w:tcPr>
          <w:p w:rsidR="00005D85" w:rsidRDefault="000D78FC">
            <w:pPr>
              <w:pStyle w:val="a6"/>
              <w:wordWrap w:val="0"/>
              <w:spacing w:line="560" w:lineRule="exact"/>
              <w:jc w:val="left"/>
              <w:rPr>
                <w:rFonts w:ascii="仿宋" w:eastAsia="仿宋" w:hAnsi="仿宋" w:cs="仿宋"/>
                <w:color w:val="000000"/>
              </w:rPr>
            </w:pPr>
            <w:r>
              <w:rPr>
                <w:rFonts w:ascii="仿宋" w:eastAsia="仿宋" w:hAnsi="仿宋" w:cs="仿宋" w:hint="eastAsia"/>
                <w:color w:val="000000"/>
              </w:rPr>
              <w:t>24</w:t>
            </w:r>
          </w:p>
        </w:tc>
      </w:tr>
      <w:tr w:rsidR="00005D85">
        <w:trPr>
          <w:gridBefore w:val="1"/>
          <w:wBefore w:w="15" w:type="dxa"/>
          <w:trHeight w:val="374"/>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005D85" w:rsidRDefault="000D78FC">
            <w:pPr>
              <w:pStyle w:val="a6"/>
              <w:wordWrap w:val="0"/>
              <w:spacing w:line="560" w:lineRule="exact"/>
              <w:rPr>
                <w:rFonts w:ascii="仿宋" w:eastAsia="仿宋" w:hAnsi="仿宋" w:cs="仿宋"/>
              </w:rPr>
            </w:pPr>
            <w:r>
              <w:rPr>
                <w:rFonts w:ascii="仿宋" w:eastAsia="仿宋" w:hAnsi="仿宋" w:cs="仿宋" w:hint="eastAsia"/>
              </w:rPr>
              <w:t>3</w:t>
            </w:r>
          </w:p>
        </w:tc>
        <w:tc>
          <w:tcPr>
            <w:tcW w:w="1855"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电梯</w:t>
            </w:r>
          </w:p>
        </w:tc>
        <w:tc>
          <w:tcPr>
            <w:tcW w:w="2651"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沈阳亿成</w:t>
            </w:r>
          </w:p>
        </w:tc>
        <w:tc>
          <w:tcPr>
            <w:tcW w:w="2121"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jc w:val="left"/>
              <w:rPr>
                <w:rFonts w:ascii="仿宋" w:eastAsia="仿宋" w:hAnsi="仿宋" w:cs="仿宋"/>
              </w:rPr>
            </w:pPr>
            <w:r>
              <w:rPr>
                <w:rFonts w:ascii="仿宋" w:eastAsia="仿宋" w:hAnsi="仿宋" w:cs="仿宋" w:hint="eastAsia"/>
                <w:color w:val="000000"/>
              </w:rPr>
              <w:t>TW12-100</w:t>
            </w:r>
          </w:p>
        </w:tc>
        <w:tc>
          <w:tcPr>
            <w:tcW w:w="1346" w:type="dxa"/>
            <w:tcBorders>
              <w:top w:val="single" w:sz="4" w:space="0" w:color="000000"/>
              <w:left w:val="nil"/>
              <w:bottom w:val="single" w:sz="4" w:space="0" w:color="000000"/>
              <w:right w:val="single" w:sz="4" w:space="0" w:color="000000"/>
            </w:tcBorders>
          </w:tcPr>
          <w:p w:rsidR="00005D85" w:rsidRDefault="000D78FC">
            <w:pPr>
              <w:pStyle w:val="a6"/>
              <w:wordWrap w:val="0"/>
              <w:spacing w:line="560" w:lineRule="exact"/>
              <w:jc w:val="left"/>
              <w:rPr>
                <w:rFonts w:ascii="仿宋" w:eastAsia="仿宋" w:hAnsi="仿宋" w:cs="仿宋"/>
                <w:color w:val="000000"/>
              </w:rPr>
            </w:pPr>
            <w:r>
              <w:rPr>
                <w:rFonts w:ascii="仿宋" w:eastAsia="仿宋" w:hAnsi="仿宋" w:cs="仿宋" w:hint="eastAsia"/>
                <w:color w:val="000000"/>
              </w:rPr>
              <w:t>2</w:t>
            </w:r>
          </w:p>
        </w:tc>
      </w:tr>
      <w:tr w:rsidR="00005D85">
        <w:trPr>
          <w:gridBefore w:val="1"/>
          <w:wBefore w:w="15" w:type="dxa"/>
          <w:trHeight w:val="374"/>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005D85" w:rsidRDefault="000D78FC">
            <w:pPr>
              <w:pStyle w:val="a6"/>
              <w:wordWrap w:val="0"/>
              <w:spacing w:line="560" w:lineRule="exact"/>
              <w:rPr>
                <w:rFonts w:ascii="仿宋" w:eastAsia="仿宋" w:hAnsi="仿宋" w:cs="仿宋"/>
              </w:rPr>
            </w:pPr>
            <w:r>
              <w:rPr>
                <w:rFonts w:ascii="仿宋" w:eastAsia="仿宋" w:hAnsi="仿宋" w:cs="仿宋" w:hint="eastAsia"/>
              </w:rPr>
              <w:t>4</w:t>
            </w:r>
          </w:p>
        </w:tc>
        <w:tc>
          <w:tcPr>
            <w:tcW w:w="1855"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扶梯</w:t>
            </w:r>
          </w:p>
        </w:tc>
        <w:tc>
          <w:tcPr>
            <w:tcW w:w="2651"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广州OTIS</w:t>
            </w:r>
          </w:p>
        </w:tc>
        <w:tc>
          <w:tcPr>
            <w:tcW w:w="2121"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jc w:val="left"/>
              <w:rPr>
                <w:rFonts w:ascii="仿宋" w:eastAsia="仿宋" w:hAnsi="仿宋" w:cs="仿宋"/>
              </w:rPr>
            </w:pPr>
            <w:r>
              <w:rPr>
                <w:rFonts w:ascii="仿宋" w:eastAsia="仿宋" w:hAnsi="仿宋" w:cs="仿宋" w:hint="eastAsia"/>
                <w:color w:val="000000"/>
              </w:rPr>
              <w:t>510PSE</w:t>
            </w:r>
          </w:p>
        </w:tc>
        <w:tc>
          <w:tcPr>
            <w:tcW w:w="1346" w:type="dxa"/>
            <w:tcBorders>
              <w:top w:val="single" w:sz="4" w:space="0" w:color="000000"/>
              <w:left w:val="nil"/>
              <w:bottom w:val="single" w:sz="4" w:space="0" w:color="000000"/>
              <w:right w:val="single" w:sz="4" w:space="0" w:color="000000"/>
            </w:tcBorders>
          </w:tcPr>
          <w:p w:rsidR="00005D85" w:rsidRDefault="000D78FC">
            <w:pPr>
              <w:pStyle w:val="a6"/>
              <w:wordWrap w:val="0"/>
              <w:spacing w:line="560" w:lineRule="exact"/>
              <w:jc w:val="left"/>
              <w:rPr>
                <w:rFonts w:ascii="仿宋" w:eastAsia="仿宋" w:hAnsi="仿宋" w:cs="仿宋"/>
                <w:color w:val="000000"/>
              </w:rPr>
            </w:pPr>
            <w:r>
              <w:rPr>
                <w:rFonts w:ascii="仿宋" w:eastAsia="仿宋" w:hAnsi="仿宋" w:cs="仿宋" w:hint="eastAsia"/>
                <w:color w:val="000000"/>
              </w:rPr>
              <w:t>20</w:t>
            </w:r>
          </w:p>
        </w:tc>
      </w:tr>
      <w:tr w:rsidR="00005D85">
        <w:trPr>
          <w:gridBefore w:val="1"/>
          <w:wBefore w:w="15" w:type="dxa"/>
          <w:trHeight w:val="374"/>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005D85" w:rsidRDefault="000D78FC">
            <w:pPr>
              <w:pStyle w:val="a6"/>
              <w:wordWrap w:val="0"/>
              <w:spacing w:line="560" w:lineRule="exact"/>
              <w:rPr>
                <w:rFonts w:ascii="仿宋" w:eastAsia="仿宋" w:hAnsi="仿宋" w:cs="仿宋"/>
              </w:rPr>
            </w:pPr>
            <w:r>
              <w:rPr>
                <w:rFonts w:ascii="仿宋" w:eastAsia="仿宋" w:hAnsi="仿宋" w:cs="仿宋" w:hint="eastAsia"/>
              </w:rPr>
              <w:t>5</w:t>
            </w:r>
          </w:p>
        </w:tc>
        <w:tc>
          <w:tcPr>
            <w:tcW w:w="1855"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扶梯</w:t>
            </w:r>
          </w:p>
        </w:tc>
        <w:tc>
          <w:tcPr>
            <w:tcW w:w="2651"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广州日立</w:t>
            </w:r>
          </w:p>
        </w:tc>
        <w:tc>
          <w:tcPr>
            <w:tcW w:w="2121"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jc w:val="left"/>
              <w:rPr>
                <w:rFonts w:ascii="仿宋" w:eastAsia="仿宋" w:hAnsi="仿宋" w:cs="仿宋"/>
              </w:rPr>
            </w:pPr>
            <w:r>
              <w:rPr>
                <w:rFonts w:ascii="仿宋" w:eastAsia="仿宋" w:hAnsi="仿宋" w:cs="仿宋" w:hint="eastAsia"/>
                <w:color w:val="000000"/>
              </w:rPr>
              <w:t>1200EX-EN</w:t>
            </w:r>
          </w:p>
        </w:tc>
        <w:tc>
          <w:tcPr>
            <w:tcW w:w="1346" w:type="dxa"/>
            <w:tcBorders>
              <w:top w:val="single" w:sz="4" w:space="0" w:color="000000"/>
              <w:left w:val="nil"/>
              <w:bottom w:val="single" w:sz="4" w:space="0" w:color="000000"/>
              <w:right w:val="single" w:sz="4" w:space="0" w:color="000000"/>
            </w:tcBorders>
          </w:tcPr>
          <w:p w:rsidR="00005D85" w:rsidRDefault="000D78FC">
            <w:pPr>
              <w:pStyle w:val="a6"/>
              <w:wordWrap w:val="0"/>
              <w:spacing w:line="560" w:lineRule="exact"/>
              <w:jc w:val="left"/>
              <w:rPr>
                <w:rFonts w:ascii="仿宋" w:eastAsia="仿宋" w:hAnsi="仿宋" w:cs="仿宋"/>
                <w:color w:val="000000"/>
              </w:rPr>
            </w:pPr>
            <w:r>
              <w:rPr>
                <w:rFonts w:ascii="仿宋" w:eastAsia="仿宋" w:hAnsi="仿宋" w:cs="仿宋" w:hint="eastAsia"/>
                <w:color w:val="000000"/>
              </w:rPr>
              <w:t>15</w:t>
            </w:r>
          </w:p>
        </w:tc>
      </w:tr>
      <w:tr w:rsidR="00005D85">
        <w:trPr>
          <w:gridBefore w:val="1"/>
          <w:wBefore w:w="15" w:type="dxa"/>
          <w:trHeight w:val="381"/>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005D85" w:rsidRDefault="000D78FC">
            <w:pPr>
              <w:pStyle w:val="a6"/>
              <w:wordWrap w:val="0"/>
              <w:spacing w:line="560" w:lineRule="exact"/>
              <w:rPr>
                <w:rFonts w:ascii="仿宋" w:eastAsia="仿宋" w:hAnsi="仿宋" w:cs="仿宋"/>
              </w:rPr>
            </w:pPr>
            <w:r>
              <w:rPr>
                <w:rFonts w:ascii="仿宋" w:eastAsia="仿宋" w:hAnsi="仿宋" w:cs="仿宋" w:hint="eastAsia"/>
              </w:rPr>
              <w:t>6</w:t>
            </w:r>
          </w:p>
        </w:tc>
        <w:tc>
          <w:tcPr>
            <w:tcW w:w="1855"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步道</w:t>
            </w:r>
          </w:p>
        </w:tc>
        <w:tc>
          <w:tcPr>
            <w:tcW w:w="2651"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港立</w:t>
            </w:r>
          </w:p>
        </w:tc>
        <w:tc>
          <w:tcPr>
            <w:tcW w:w="2121"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jc w:val="left"/>
              <w:rPr>
                <w:rFonts w:ascii="仿宋" w:eastAsia="仿宋" w:hAnsi="仿宋" w:cs="仿宋"/>
              </w:rPr>
            </w:pPr>
            <w:r>
              <w:rPr>
                <w:rFonts w:ascii="仿宋" w:eastAsia="仿宋" w:hAnsi="仿宋" w:cs="仿宋" w:hint="eastAsia"/>
                <w:color w:val="000000"/>
              </w:rPr>
              <w:t>1200EX-BNH</w:t>
            </w:r>
          </w:p>
        </w:tc>
        <w:tc>
          <w:tcPr>
            <w:tcW w:w="1346" w:type="dxa"/>
            <w:tcBorders>
              <w:top w:val="single" w:sz="4" w:space="0" w:color="000000"/>
              <w:left w:val="nil"/>
              <w:bottom w:val="single" w:sz="4" w:space="0" w:color="000000"/>
              <w:right w:val="single" w:sz="4" w:space="0" w:color="000000"/>
            </w:tcBorders>
          </w:tcPr>
          <w:p w:rsidR="00005D85" w:rsidRDefault="000D78FC">
            <w:pPr>
              <w:pStyle w:val="a6"/>
              <w:wordWrap w:val="0"/>
              <w:spacing w:line="560" w:lineRule="exact"/>
              <w:jc w:val="left"/>
              <w:rPr>
                <w:rFonts w:ascii="仿宋" w:eastAsia="仿宋" w:hAnsi="仿宋" w:cs="仿宋"/>
                <w:color w:val="000000"/>
              </w:rPr>
            </w:pPr>
            <w:r>
              <w:rPr>
                <w:rFonts w:ascii="仿宋" w:eastAsia="仿宋" w:hAnsi="仿宋" w:cs="仿宋" w:hint="eastAsia"/>
                <w:color w:val="000000"/>
              </w:rPr>
              <w:t>6</w:t>
            </w:r>
          </w:p>
        </w:tc>
      </w:tr>
    </w:tbl>
    <w:p w:rsidR="00005D85" w:rsidRDefault="00005D85">
      <w:pPr>
        <w:spacing w:line="400" w:lineRule="exact"/>
        <w:rPr>
          <w:rFonts w:ascii="宋体" w:eastAsia="等线" w:hAnsi="宋体" w:cs="宋体"/>
          <w:b/>
          <w:bCs/>
        </w:rPr>
      </w:pPr>
    </w:p>
    <w:p w:rsidR="00005D85" w:rsidRDefault="000D78FC">
      <w:pPr>
        <w:pStyle w:val="zjb3"/>
        <w:ind w:firstLine="600"/>
      </w:pPr>
      <w:r>
        <w:rPr>
          <w:rFonts w:hint="eastAsia"/>
        </w:rPr>
        <w:t>2.2合同期限</w:t>
      </w:r>
    </w:p>
    <w:p w:rsidR="00005D85" w:rsidRDefault="000D78FC">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业务外包服务期限</w:t>
      </w:r>
      <w:r>
        <w:rPr>
          <w:rFonts w:ascii="仿宋_GB2312" w:eastAsia="仿宋_GB2312" w:hAnsi="仿宋" w:cs="宋体" w:hint="eastAsia"/>
          <w:color w:val="000000"/>
          <w:kern w:val="0"/>
          <w:sz w:val="30"/>
          <w:szCs w:val="30"/>
          <w:u w:val="single"/>
        </w:rPr>
        <w:t>2</w:t>
      </w:r>
      <w:r>
        <w:rPr>
          <w:rFonts w:ascii="仿宋_GB2312" w:eastAsia="仿宋_GB2312" w:hAnsi="仿宋" w:cs="宋体" w:hint="eastAsia"/>
          <w:color w:val="000000"/>
          <w:kern w:val="0"/>
          <w:sz w:val="30"/>
          <w:szCs w:val="30"/>
        </w:rPr>
        <w:t>年，自</w:t>
      </w:r>
      <w:r>
        <w:rPr>
          <w:rFonts w:ascii="仿宋_GB2312" w:eastAsia="仿宋_GB2312" w:hAnsi="仿宋" w:cs="宋体" w:hint="eastAsia"/>
          <w:color w:val="000000"/>
          <w:kern w:val="0"/>
          <w:sz w:val="30"/>
          <w:szCs w:val="30"/>
          <w:u w:val="single"/>
        </w:rPr>
        <w:t>2021</w:t>
      </w:r>
      <w:r>
        <w:rPr>
          <w:rFonts w:ascii="仿宋_GB2312" w:eastAsia="仿宋_GB2312" w:hAnsi="仿宋" w:cs="宋体" w:hint="eastAsia"/>
          <w:color w:val="000000"/>
          <w:kern w:val="0"/>
          <w:sz w:val="30"/>
          <w:szCs w:val="30"/>
        </w:rPr>
        <w:t>年</w:t>
      </w:r>
      <w:r>
        <w:rPr>
          <w:rFonts w:ascii="仿宋_GB2312" w:eastAsia="仿宋_GB2312" w:hAnsi="仿宋" w:cs="宋体" w:hint="eastAsia"/>
          <w:color w:val="000000"/>
          <w:kern w:val="0"/>
          <w:sz w:val="30"/>
          <w:szCs w:val="30"/>
          <w:u w:val="single"/>
        </w:rPr>
        <w:t>3</w:t>
      </w:r>
      <w:r>
        <w:rPr>
          <w:rFonts w:ascii="仿宋_GB2312" w:eastAsia="仿宋_GB2312" w:hAnsi="仿宋" w:cs="宋体" w:hint="eastAsia"/>
          <w:color w:val="000000"/>
          <w:kern w:val="0"/>
          <w:sz w:val="30"/>
          <w:szCs w:val="30"/>
        </w:rPr>
        <w:t>月</w:t>
      </w:r>
      <w:r>
        <w:rPr>
          <w:rFonts w:ascii="仿宋_GB2312" w:eastAsia="仿宋_GB2312" w:hAnsi="仿宋" w:cs="宋体" w:hint="eastAsia"/>
          <w:color w:val="000000"/>
          <w:kern w:val="0"/>
          <w:sz w:val="30"/>
          <w:szCs w:val="30"/>
          <w:u w:val="single"/>
        </w:rPr>
        <w:t>15</w:t>
      </w:r>
      <w:r>
        <w:rPr>
          <w:rFonts w:ascii="仿宋_GB2312" w:eastAsia="仿宋_GB2312" w:hAnsi="仿宋" w:cs="宋体" w:hint="eastAsia"/>
          <w:color w:val="000000"/>
          <w:kern w:val="0"/>
          <w:sz w:val="30"/>
          <w:szCs w:val="30"/>
        </w:rPr>
        <w:t>日至</w:t>
      </w:r>
      <w:r>
        <w:rPr>
          <w:rFonts w:ascii="仿宋_GB2312" w:eastAsia="仿宋_GB2312" w:hAnsi="仿宋" w:cs="宋体" w:hint="eastAsia"/>
          <w:color w:val="000000"/>
          <w:kern w:val="0"/>
          <w:sz w:val="30"/>
          <w:szCs w:val="30"/>
          <w:u w:val="single"/>
        </w:rPr>
        <w:t>2023</w:t>
      </w:r>
      <w:r>
        <w:rPr>
          <w:rFonts w:ascii="仿宋_GB2312" w:eastAsia="仿宋_GB2312" w:hAnsi="仿宋" w:cs="宋体" w:hint="eastAsia"/>
          <w:color w:val="000000"/>
          <w:kern w:val="0"/>
          <w:sz w:val="30"/>
          <w:szCs w:val="30"/>
        </w:rPr>
        <w:t>年</w:t>
      </w:r>
      <w:r>
        <w:rPr>
          <w:rFonts w:ascii="仿宋_GB2312" w:eastAsia="仿宋_GB2312" w:hAnsi="仿宋" w:cs="宋体" w:hint="eastAsia"/>
          <w:color w:val="000000"/>
          <w:kern w:val="0"/>
          <w:sz w:val="30"/>
          <w:szCs w:val="30"/>
          <w:u w:val="single"/>
        </w:rPr>
        <w:t>3</w:t>
      </w:r>
      <w:r>
        <w:rPr>
          <w:rFonts w:ascii="仿宋_GB2312" w:eastAsia="仿宋_GB2312" w:hAnsi="仿宋" w:cs="宋体" w:hint="eastAsia"/>
          <w:color w:val="000000"/>
          <w:kern w:val="0"/>
          <w:sz w:val="30"/>
          <w:szCs w:val="30"/>
        </w:rPr>
        <w:t>月</w:t>
      </w:r>
      <w:r>
        <w:rPr>
          <w:rFonts w:ascii="仿宋_GB2312" w:eastAsia="仿宋_GB2312" w:hAnsi="仿宋" w:cs="宋体" w:hint="eastAsia"/>
          <w:color w:val="000000"/>
          <w:kern w:val="0"/>
          <w:sz w:val="30"/>
          <w:szCs w:val="30"/>
          <w:u w:val="single"/>
        </w:rPr>
        <w:t>14</w:t>
      </w:r>
      <w:r>
        <w:rPr>
          <w:rFonts w:ascii="仿宋_GB2312" w:eastAsia="仿宋_GB2312" w:hAnsi="仿宋" w:cs="宋体" w:hint="eastAsia"/>
          <w:color w:val="000000"/>
          <w:kern w:val="0"/>
          <w:sz w:val="30"/>
          <w:szCs w:val="30"/>
        </w:rPr>
        <w:t>日。</w:t>
      </w:r>
    </w:p>
    <w:p w:rsidR="00005D85" w:rsidRDefault="000D78FC">
      <w:pPr>
        <w:pStyle w:val="a5"/>
        <w:spacing w:line="360" w:lineRule="auto"/>
        <w:ind w:firstLineChars="200" w:firstLine="600"/>
        <w:rPr>
          <w:rFonts w:ascii="黑体" w:eastAsia="黑体" w:hAnsi="黑体" w:cs="黑体"/>
          <w:color w:val="000000"/>
          <w:sz w:val="30"/>
          <w:szCs w:val="30"/>
        </w:rPr>
      </w:pPr>
      <w:r>
        <w:rPr>
          <w:rFonts w:ascii="黑体" w:eastAsia="黑体" w:hAnsi="黑体" w:cs="黑体" w:hint="eastAsia"/>
          <w:color w:val="000000"/>
          <w:sz w:val="30"/>
          <w:szCs w:val="30"/>
        </w:rPr>
        <w:t>2.3 人员配置</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color w:val="000000" w:themeColor="text1"/>
          <w:sz w:val="30"/>
          <w:szCs w:val="30"/>
        </w:rPr>
        <w:t>2.3.1本项目设置总人数10人，其中维保人员10名和兼职项目经理1名，兼职项目经理上班时间与重庆江北机场行政班时间一致；维保人员10名，</w:t>
      </w:r>
      <w:r>
        <w:rPr>
          <w:rFonts w:ascii="仿宋" w:eastAsia="仿宋" w:hAnsi="仿宋" w:hint="eastAsia"/>
          <w:sz w:val="28"/>
          <w:szCs w:val="28"/>
        </w:rPr>
        <w:t>每日需至少3人</w:t>
      </w:r>
      <w:r>
        <w:rPr>
          <w:rFonts w:ascii="仿宋_GB2312" w:eastAsia="仿宋_GB2312" w:hint="eastAsia"/>
          <w:sz w:val="28"/>
          <w:szCs w:val="28"/>
        </w:rPr>
        <w:t>进行24小时值班（含周末及节假日）</w:t>
      </w:r>
      <w:r>
        <w:rPr>
          <w:rFonts w:ascii="仿宋" w:eastAsia="仿宋" w:hAnsi="仿宋" w:cs="仿宋" w:hint="eastAsia"/>
          <w:color w:val="000000" w:themeColor="text1"/>
          <w:sz w:val="30"/>
          <w:szCs w:val="30"/>
        </w:rPr>
        <w:t>，上班期间不得擅自离开机场范围。</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color w:val="000000" w:themeColor="text1"/>
          <w:sz w:val="30"/>
          <w:szCs w:val="30"/>
        </w:rPr>
        <w:t>2.3.2乙方应按甲方要求设置兼职文员、兼职消防安全管理员、兼职限制物品管理员等岗位</w:t>
      </w:r>
      <w:r>
        <w:rPr>
          <w:rFonts w:ascii="仿宋" w:eastAsia="仿宋" w:hAnsi="仿宋" w:cs="仿宋" w:hint="eastAsia"/>
          <w:sz w:val="30"/>
          <w:szCs w:val="30"/>
        </w:rPr>
        <w:t>。</w:t>
      </w:r>
    </w:p>
    <w:p w:rsidR="00005D85" w:rsidRDefault="000D78FC">
      <w:pPr>
        <w:pStyle w:val="a5"/>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2.3.3 乙方应配备项目所需的电脑、打印机等办公设备。</w:t>
      </w:r>
    </w:p>
    <w:p w:rsidR="00005D85" w:rsidRDefault="000D78FC">
      <w:pPr>
        <w:pStyle w:val="a5"/>
        <w:spacing w:line="360" w:lineRule="auto"/>
        <w:ind w:firstLineChars="200" w:firstLine="600"/>
        <w:rPr>
          <w:rFonts w:ascii="仿宋_GB2312" w:eastAsia="仿宋_GB2312"/>
          <w:sz w:val="30"/>
          <w:szCs w:val="30"/>
        </w:rPr>
      </w:pPr>
      <w:r>
        <w:rPr>
          <w:rFonts w:ascii="仿宋_GB2312" w:eastAsia="仿宋_GB2312" w:hint="eastAsia"/>
          <w:sz w:val="30"/>
          <w:szCs w:val="30"/>
        </w:rPr>
        <w:t>2.3.4 动力能源保障部可根据工作情况调整人员值班人数。</w:t>
      </w:r>
    </w:p>
    <w:p w:rsidR="00005D85" w:rsidRDefault="000D78FC">
      <w:pPr>
        <w:pStyle w:val="a5"/>
        <w:spacing w:line="360" w:lineRule="auto"/>
        <w:ind w:firstLineChars="200" w:firstLine="600"/>
        <w:rPr>
          <w:rFonts w:ascii="仿宋_GB2312" w:eastAsia="仿宋_GB2312"/>
          <w:sz w:val="30"/>
          <w:szCs w:val="30"/>
        </w:rPr>
      </w:pPr>
      <w:r>
        <w:rPr>
          <w:rFonts w:ascii="仿宋_GB2312" w:eastAsia="仿宋_GB2312" w:hint="eastAsia"/>
          <w:sz w:val="30"/>
          <w:szCs w:val="30"/>
        </w:rPr>
        <w:t>2.3.5 乙方为本项目配备的人员需与必须响应时出具的人员名单一致，乙方更换人员需向甲方提出申请，经甲方</w:t>
      </w:r>
      <w:r>
        <w:rPr>
          <w:rFonts w:ascii="仿宋" w:eastAsia="仿宋" w:hAnsi="仿宋" w:cs="仿宋" w:hint="eastAsia"/>
          <w:sz w:val="30"/>
          <w:szCs w:val="30"/>
        </w:rPr>
        <w:t>审核新换人员资质并</w:t>
      </w:r>
      <w:r>
        <w:rPr>
          <w:rFonts w:ascii="仿宋_GB2312" w:eastAsia="仿宋_GB2312" w:hint="eastAsia"/>
          <w:sz w:val="30"/>
          <w:szCs w:val="30"/>
        </w:rPr>
        <w:t>同意后方可更换，半年内人员变动不得超过50%（四舍五入），如超过50%（四舍五入）每人次需向甲方支付5000元违约金；两年内维修人员变动不得超过75%（四舍五入），如超过75%（四舍五入）每人次需向甲方支付5000元违约金。</w:t>
      </w:r>
    </w:p>
    <w:p w:rsidR="00005D85" w:rsidRDefault="000D78FC">
      <w:pPr>
        <w:pStyle w:val="a5"/>
        <w:spacing w:line="360" w:lineRule="auto"/>
        <w:ind w:firstLineChars="200" w:firstLine="600"/>
        <w:rPr>
          <w:rFonts w:ascii="仿宋_GB2312" w:eastAsia="仿宋_GB2312"/>
          <w:sz w:val="30"/>
          <w:szCs w:val="30"/>
        </w:rPr>
      </w:pPr>
      <w:r>
        <w:rPr>
          <w:rFonts w:ascii="仿宋_GB2312" w:eastAsia="仿宋_GB2312" w:hint="eastAsia"/>
          <w:sz w:val="30"/>
          <w:szCs w:val="30"/>
        </w:rPr>
        <w:lastRenderedPageBreak/>
        <w:t>2.3.6 要求人员身体健康，无不适应工作的疾病及健康问题。能出具派出所出具的无犯罪证明。</w:t>
      </w:r>
    </w:p>
    <w:p w:rsidR="00005D85" w:rsidRDefault="000D78FC">
      <w:pPr>
        <w:pStyle w:val="a5"/>
        <w:spacing w:line="360" w:lineRule="auto"/>
        <w:ind w:firstLineChars="200" w:firstLine="600"/>
        <w:rPr>
          <w:rFonts w:ascii="黑体" w:eastAsia="黑体" w:hAnsi="黑体" w:cs="黑体"/>
          <w:b/>
          <w:bCs/>
          <w:sz w:val="32"/>
          <w:szCs w:val="32"/>
        </w:rPr>
      </w:pPr>
      <w:r>
        <w:rPr>
          <w:rFonts w:ascii="仿宋_GB2312" w:eastAsia="仿宋_GB2312" w:hint="eastAsia"/>
          <w:sz w:val="30"/>
          <w:szCs w:val="30"/>
        </w:rPr>
        <w:t>2.3.7 所有外包人员进场前需提前3个工作日到工作场地接受甲方培训,乙方人员未提前进场，每少一人每天需向我方支付500元违约金。</w:t>
      </w:r>
      <w:r>
        <w:rPr>
          <w:rFonts w:ascii="黑体" w:eastAsia="黑体" w:hAnsi="黑体" w:cs="黑体" w:hint="eastAsia"/>
          <w:b/>
          <w:bCs/>
          <w:sz w:val="32"/>
          <w:szCs w:val="32"/>
        </w:rPr>
        <w:t xml:space="preserve">   </w:t>
      </w:r>
    </w:p>
    <w:p w:rsidR="00005D85" w:rsidRDefault="00005D85">
      <w:pPr>
        <w:pStyle w:val="a5"/>
      </w:pPr>
    </w:p>
    <w:p w:rsidR="00005D85" w:rsidRDefault="000D78FC">
      <w:pPr>
        <w:spacing w:line="360" w:lineRule="auto"/>
        <w:ind w:firstLine="480"/>
        <w:rPr>
          <w:rFonts w:ascii="黑体" w:eastAsia="黑体" w:hAnsi="黑体" w:cs="黑体"/>
          <w:b/>
          <w:bCs/>
          <w:sz w:val="32"/>
          <w:szCs w:val="32"/>
        </w:rPr>
      </w:pPr>
      <w:r>
        <w:rPr>
          <w:rFonts w:ascii="黑体" w:eastAsia="黑体" w:hAnsi="黑体" w:cs="黑体" w:hint="eastAsia"/>
          <w:b/>
          <w:bCs/>
          <w:sz w:val="32"/>
          <w:szCs w:val="32"/>
        </w:rPr>
        <w:t>第三条  履约保证金</w:t>
      </w:r>
    </w:p>
    <w:p w:rsidR="00005D85" w:rsidRDefault="000D78FC">
      <w:pPr>
        <w:spacing w:line="480" w:lineRule="exact"/>
        <w:ind w:firstLineChars="200" w:firstLine="600"/>
        <w:rPr>
          <w:rFonts w:ascii="黑体" w:eastAsia="黑体" w:hAnsi="黑体" w:cs="黑体"/>
          <w:sz w:val="30"/>
          <w:szCs w:val="30"/>
        </w:rPr>
      </w:pPr>
      <w:r>
        <w:rPr>
          <w:rFonts w:ascii="黑体" w:eastAsia="黑体" w:hAnsi="黑体" w:cs="黑体" w:hint="eastAsia"/>
          <w:sz w:val="30"/>
          <w:szCs w:val="30"/>
        </w:rPr>
        <w:t>3.1履约保证金</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 xml:space="preserve">3.1.1 本合同履约保证金为年度外包服务费的 </w:t>
      </w:r>
      <w:r>
        <w:rPr>
          <w:rFonts w:ascii="仿宋" w:eastAsia="仿宋" w:hAnsi="仿宋" w:cs="仿宋" w:hint="eastAsia"/>
          <w:sz w:val="30"/>
          <w:szCs w:val="30"/>
          <w:u w:val="single"/>
        </w:rPr>
        <w:t xml:space="preserve"> 10 </w:t>
      </w:r>
      <w:r>
        <w:rPr>
          <w:rFonts w:ascii="仿宋" w:eastAsia="仿宋" w:hAnsi="仿宋" w:cs="仿宋" w:hint="eastAsia"/>
          <w:sz w:val="30"/>
          <w:szCs w:val="30"/>
        </w:rPr>
        <w:t>%，即人民币</w:t>
      </w:r>
      <w:r>
        <w:rPr>
          <w:rFonts w:ascii="仿宋" w:eastAsia="仿宋" w:hAnsi="仿宋" w:cs="仿宋" w:hint="eastAsia"/>
          <w:sz w:val="30"/>
          <w:szCs w:val="30"/>
          <w:u w:val="single"/>
        </w:rPr>
        <w:t xml:space="preserve">     </w:t>
      </w:r>
      <w:r>
        <w:rPr>
          <w:rFonts w:ascii="仿宋" w:eastAsia="仿宋" w:hAnsi="仿宋" w:cs="仿宋" w:hint="eastAsia"/>
          <w:sz w:val="30"/>
          <w:szCs w:val="30"/>
        </w:rPr>
        <w:t>元（大写：</w:t>
      </w:r>
      <w:r>
        <w:rPr>
          <w:rFonts w:ascii="仿宋" w:eastAsia="仿宋" w:hAnsi="仿宋" w:cs="仿宋" w:hint="eastAsia"/>
          <w:sz w:val="30"/>
          <w:szCs w:val="30"/>
          <w:u w:val="single"/>
        </w:rPr>
        <w:t xml:space="preserve">    </w:t>
      </w:r>
      <w:r>
        <w:rPr>
          <w:rFonts w:ascii="仿宋" w:eastAsia="仿宋" w:hAnsi="仿宋" w:cs="仿宋" w:hint="eastAsia"/>
          <w:sz w:val="30"/>
          <w:szCs w:val="30"/>
        </w:rPr>
        <w:t>），乙方（应于中标通知书发出后十日内）将履约保证金缴纳至甲方指定账户。</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3.1.2履约保证金应由乙方名义开立的账户支付到甲方账户，否则视为未支付，甲方有权追究乙方逾期付款责任。</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3.1.3 乙方支付履约保证金时，应在“付款备注”中写明“T2航站楼电梯类设备维保外包项目履约保证金”。乙方不得与其他合同、其他缴费项目一起支付履约保证金，若因混合支付造成无法确认为本合同款项到账的，视为逾期未支付。</w:t>
      </w:r>
    </w:p>
    <w:p w:rsidR="00005D85" w:rsidRDefault="000D78FC">
      <w:pPr>
        <w:spacing w:line="480" w:lineRule="exact"/>
        <w:ind w:firstLineChars="200" w:firstLine="600"/>
        <w:rPr>
          <w:rFonts w:ascii="黑体" w:eastAsia="黑体" w:hAnsi="黑体" w:cs="黑体"/>
          <w:sz w:val="30"/>
          <w:szCs w:val="30"/>
        </w:rPr>
      </w:pPr>
      <w:r>
        <w:rPr>
          <w:rFonts w:ascii="黑体" w:eastAsia="黑体" w:hAnsi="黑体" w:cs="黑体" w:hint="eastAsia"/>
          <w:sz w:val="30"/>
          <w:szCs w:val="30"/>
        </w:rPr>
        <w:t>3.2履约保证金的管理</w:t>
      </w:r>
    </w:p>
    <w:p w:rsidR="00005D85" w:rsidRDefault="000D78FC">
      <w:pPr>
        <w:wordWrap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3.2.1 乙方未能履行本合同项下的义务，甲方有权从保证金中扣除相应金额用以支付相应款项或违约处罚。履约保证金部分或全部扣除后，乙方应在接到甲方通知后15日内补足履约保证金，未补足的，甲方有权解除合同。</w:t>
      </w:r>
    </w:p>
    <w:p w:rsidR="00005D85" w:rsidRDefault="000D78FC">
      <w:pPr>
        <w:wordWrap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3.2.2合同履行完毕，如乙方在本合同有效期内完全履行了本合同条款，服从甲方监督，无任何违约行为、无劳资纠纷等问题，并在能妥善处置退场工作的前提下（如无违规违约、无劳资纠纷、无影响甲方安全、服</w:t>
      </w:r>
      <w:r>
        <w:rPr>
          <w:rFonts w:ascii="仿宋" w:eastAsia="仿宋" w:hAnsi="仿宋" w:cs="仿宋" w:hint="eastAsia"/>
          <w:sz w:val="30"/>
          <w:szCs w:val="30"/>
        </w:rPr>
        <w:lastRenderedPageBreak/>
        <w:t>务、运行秩序等事件），甲方在乙方全部款项结清后</w:t>
      </w:r>
      <w:r>
        <w:rPr>
          <w:rFonts w:ascii="仿宋" w:eastAsia="仿宋" w:hAnsi="仿宋" w:cs="仿宋" w:hint="eastAsia"/>
          <w:sz w:val="30"/>
          <w:szCs w:val="30"/>
          <w:u w:val="single"/>
        </w:rPr>
        <w:t xml:space="preserve"> 90</w:t>
      </w:r>
      <w:r>
        <w:rPr>
          <w:rFonts w:ascii="仿宋" w:eastAsia="仿宋" w:hAnsi="仿宋" w:cs="仿宋" w:hint="eastAsia"/>
          <w:sz w:val="30"/>
          <w:szCs w:val="30"/>
        </w:rPr>
        <w:t>个日历日内将履约保证金无息全额返还乙方，如乙方未能妥善处置退场工作，发生影响航站楼安全、服务、运行的事件，甲方有权扣除履约保证金。</w:t>
      </w:r>
    </w:p>
    <w:p w:rsidR="00005D85" w:rsidRDefault="00005D85">
      <w:pPr>
        <w:spacing w:line="480" w:lineRule="exact"/>
        <w:ind w:firstLine="480"/>
        <w:rPr>
          <w:rFonts w:ascii="宋体" w:eastAsia="等线" w:hAnsi="宋体" w:cs="宋体"/>
        </w:rPr>
      </w:pPr>
    </w:p>
    <w:p w:rsidR="00005D85" w:rsidRDefault="000D78FC">
      <w:pPr>
        <w:spacing w:line="480" w:lineRule="exact"/>
        <w:ind w:firstLine="480"/>
        <w:rPr>
          <w:rFonts w:ascii="黑体" w:eastAsia="黑体" w:hAnsi="黑体" w:cs="黑体"/>
          <w:b/>
          <w:bCs/>
          <w:sz w:val="32"/>
          <w:szCs w:val="32"/>
        </w:rPr>
      </w:pPr>
      <w:r>
        <w:rPr>
          <w:rFonts w:ascii="黑体" w:eastAsia="黑体" w:hAnsi="黑体" w:cs="黑体" w:hint="eastAsia"/>
          <w:b/>
          <w:bCs/>
          <w:sz w:val="32"/>
          <w:szCs w:val="32"/>
        </w:rPr>
        <w:t>第四条  业务外包服务费及支付方式</w:t>
      </w:r>
    </w:p>
    <w:p w:rsidR="00005D85" w:rsidRDefault="00005D85">
      <w:pPr>
        <w:spacing w:line="360" w:lineRule="auto"/>
        <w:ind w:firstLine="480"/>
        <w:rPr>
          <w:rFonts w:ascii="仿宋" w:eastAsia="仿宋" w:hAnsi="仿宋" w:cs="仿宋"/>
          <w:sz w:val="30"/>
          <w:szCs w:val="30"/>
        </w:rPr>
      </w:pP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 xml:space="preserve">4.1业务外包服务费是指乙方向甲方提供本合同项下所有约定服务，甲方应向乙方支付的合同价款。该价款包括但不限于乙方正常开展服务工作所需的设施设备、人工成本、管理成本、按甲方要求处置突发事件的费用以及政府政策因素和市场因素导致的相关价格变化。                                    </w:t>
      </w:r>
    </w:p>
    <w:p w:rsidR="00005D85" w:rsidRDefault="000D78FC">
      <w:pPr>
        <w:spacing w:line="360" w:lineRule="auto"/>
        <w:ind w:firstLine="480"/>
        <w:rPr>
          <w:rFonts w:ascii="仿宋_GB2312" w:eastAsia="仿宋_GB2312" w:hAnsi="仿宋" w:cs="宋体"/>
          <w:kern w:val="0"/>
          <w:sz w:val="30"/>
          <w:szCs w:val="30"/>
        </w:rPr>
      </w:pPr>
      <w:r>
        <w:rPr>
          <w:rFonts w:ascii="仿宋" w:eastAsia="仿宋" w:hAnsi="仿宋" w:cs="仿宋" w:hint="eastAsia"/>
          <w:sz w:val="30"/>
          <w:szCs w:val="30"/>
        </w:rPr>
        <w:t>4.2业务外包服务费标准：在正常无扣罚情况下，本合同业务外包服务费总额(不含增值税）为:</w:t>
      </w:r>
      <w:r>
        <w:rPr>
          <w:rFonts w:ascii="仿宋_GB2312" w:eastAsia="仿宋_GB2312" w:hAnsi="仿宋" w:cs="宋体" w:hint="eastAsia"/>
          <w:kern w:val="0"/>
          <w:sz w:val="30"/>
          <w:szCs w:val="30"/>
          <w:u w:val="single"/>
        </w:rPr>
        <w:t xml:space="preserve">        元 </w:t>
      </w:r>
      <w:r>
        <w:rPr>
          <w:rFonts w:ascii="仿宋_GB2312" w:eastAsia="仿宋_GB2312" w:hAnsi="仿宋" w:cs="宋体" w:hint="eastAsia"/>
          <w:kern w:val="0"/>
          <w:sz w:val="30"/>
          <w:szCs w:val="30"/>
        </w:rPr>
        <w:t>(大写:</w:t>
      </w:r>
      <w:r>
        <w:rPr>
          <w:rFonts w:ascii="仿宋_GB2312" w:eastAsia="仿宋_GB2312" w:hAnsi="仿宋" w:cs="宋体" w:hint="eastAsia"/>
          <w:kern w:val="0"/>
          <w:sz w:val="30"/>
          <w:szCs w:val="30"/>
          <w:u w:val="single"/>
        </w:rPr>
        <w:t xml:space="preserve">        </w:t>
      </w:r>
      <w:r>
        <w:rPr>
          <w:rFonts w:ascii="仿宋_GB2312" w:eastAsia="仿宋_GB2312" w:hAnsi="仿宋" w:cs="宋体" w:hint="eastAsia"/>
          <w:kern w:val="0"/>
          <w:sz w:val="30"/>
          <w:szCs w:val="30"/>
        </w:rPr>
        <w:t>)</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月度费用(不含增值税）为：</w:t>
      </w:r>
      <w:r>
        <w:rPr>
          <w:rFonts w:ascii="仿宋" w:eastAsia="仿宋" w:hAnsi="仿宋" w:cs="仿宋" w:hint="eastAsia"/>
          <w:sz w:val="30"/>
          <w:szCs w:val="30"/>
          <w:u w:val="single"/>
        </w:rPr>
        <w:t xml:space="preserve">          </w:t>
      </w:r>
      <w:r>
        <w:rPr>
          <w:rFonts w:ascii="仿宋" w:eastAsia="仿宋" w:hAnsi="仿宋" w:cs="仿宋" w:hint="eastAsia"/>
          <w:sz w:val="30"/>
          <w:szCs w:val="30"/>
        </w:rPr>
        <w:t>（大写：</w:t>
      </w:r>
      <w:r>
        <w:rPr>
          <w:rFonts w:ascii="仿宋" w:eastAsia="仿宋" w:hAnsi="仿宋" w:cs="仿宋" w:hint="eastAsia"/>
          <w:sz w:val="30"/>
          <w:szCs w:val="30"/>
          <w:u w:val="single"/>
        </w:rPr>
        <w:t xml:space="preserve">        </w:t>
      </w:r>
      <w:r>
        <w:rPr>
          <w:rFonts w:ascii="仿宋" w:eastAsia="仿宋" w:hAnsi="仿宋" w:cs="仿宋" w:hint="eastAsia"/>
          <w:sz w:val="30"/>
          <w:szCs w:val="30"/>
        </w:rPr>
        <w:t>），</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4.3业务外包服务费支付标准：</w:t>
      </w:r>
    </w:p>
    <w:p w:rsidR="00005D85" w:rsidRDefault="000D78FC">
      <w:pPr>
        <w:spacing w:line="360" w:lineRule="auto"/>
        <w:ind w:firstLine="480"/>
        <w:rPr>
          <w:rFonts w:ascii="仿宋" w:eastAsia="仿宋_GB2312" w:hAnsi="仿宋" w:cs="仿宋"/>
          <w:sz w:val="30"/>
          <w:szCs w:val="30"/>
        </w:rPr>
      </w:pPr>
      <w:r>
        <w:rPr>
          <w:rFonts w:ascii="仿宋" w:eastAsia="仿宋" w:hAnsi="仿宋" w:cs="仿宋" w:hint="eastAsia"/>
          <w:sz w:val="30"/>
          <w:szCs w:val="30"/>
        </w:rPr>
        <w:t xml:space="preserve">按合同 </w:t>
      </w:r>
      <w:r>
        <w:rPr>
          <w:rFonts w:ascii="仿宋" w:eastAsia="仿宋" w:hAnsi="仿宋" w:cs="仿宋" w:hint="eastAsia"/>
          <w:sz w:val="30"/>
          <w:szCs w:val="30"/>
          <w:u w:val="single"/>
        </w:rPr>
        <w:t>季度</w:t>
      </w:r>
      <w:r>
        <w:rPr>
          <w:rFonts w:ascii="仿宋" w:eastAsia="仿宋" w:hAnsi="仿宋" w:cs="仿宋" w:hint="eastAsia"/>
          <w:sz w:val="30"/>
          <w:szCs w:val="30"/>
        </w:rPr>
        <w:t>支付，次</w:t>
      </w:r>
      <w:r>
        <w:rPr>
          <w:rFonts w:ascii="仿宋" w:eastAsia="仿宋" w:hAnsi="仿宋" w:cs="仿宋" w:hint="eastAsia"/>
          <w:sz w:val="30"/>
          <w:szCs w:val="30"/>
          <w:u w:val="single"/>
        </w:rPr>
        <w:t>季度</w:t>
      </w:r>
      <w:r>
        <w:rPr>
          <w:rFonts w:ascii="仿宋" w:eastAsia="仿宋" w:hAnsi="仿宋" w:cs="仿宋" w:hint="eastAsia"/>
          <w:sz w:val="30"/>
          <w:szCs w:val="30"/>
        </w:rPr>
        <w:t>支付上</w:t>
      </w:r>
      <w:r>
        <w:rPr>
          <w:rFonts w:ascii="仿宋" w:eastAsia="仿宋" w:hAnsi="仿宋" w:cs="仿宋" w:hint="eastAsia"/>
          <w:sz w:val="30"/>
          <w:szCs w:val="30"/>
          <w:u w:val="single"/>
        </w:rPr>
        <w:t>季度</w:t>
      </w:r>
      <w:r>
        <w:rPr>
          <w:rFonts w:ascii="仿宋" w:eastAsia="仿宋" w:hAnsi="仿宋" w:cs="仿宋" w:hint="eastAsia"/>
          <w:sz w:val="30"/>
          <w:szCs w:val="30"/>
        </w:rPr>
        <w:t>费用，</w:t>
      </w:r>
      <w:r>
        <w:rPr>
          <w:rFonts w:ascii="仿宋" w:eastAsia="仿宋" w:hAnsi="仿宋" w:cs="仿宋" w:hint="eastAsia"/>
          <w:sz w:val="30"/>
          <w:szCs w:val="30"/>
          <w:u w:val="single"/>
        </w:rPr>
        <w:t>季度</w:t>
      </w:r>
      <w:r>
        <w:rPr>
          <w:rFonts w:ascii="仿宋" w:eastAsia="仿宋" w:hAnsi="仿宋" w:cs="仿宋" w:hint="eastAsia"/>
          <w:sz w:val="30"/>
          <w:szCs w:val="30"/>
        </w:rPr>
        <w:t>无扣罚支付标准</w:t>
      </w:r>
      <w:r>
        <w:rPr>
          <w:rFonts w:ascii="仿宋_GB2312" w:eastAsia="仿宋_GB2312" w:hAnsi="仿宋" w:cs="宋体" w:hint="eastAsia"/>
          <w:kern w:val="0"/>
          <w:sz w:val="30"/>
          <w:szCs w:val="30"/>
        </w:rPr>
        <w:t>(不含增值税）：</w:t>
      </w:r>
      <w:r>
        <w:rPr>
          <w:rFonts w:ascii="仿宋_GB2312" w:eastAsia="仿宋_GB2312" w:hAnsi="仿宋" w:cs="宋体" w:hint="eastAsia"/>
          <w:kern w:val="0"/>
          <w:sz w:val="30"/>
          <w:szCs w:val="30"/>
          <w:u w:val="single"/>
        </w:rPr>
        <w:t xml:space="preserve">       元 </w:t>
      </w:r>
      <w:r>
        <w:rPr>
          <w:rFonts w:ascii="仿宋_GB2312" w:eastAsia="仿宋_GB2312" w:hAnsi="仿宋" w:cs="宋体" w:hint="eastAsia"/>
          <w:kern w:val="0"/>
          <w:sz w:val="30"/>
          <w:szCs w:val="30"/>
        </w:rPr>
        <w:t>（大写：</w:t>
      </w:r>
      <w:r>
        <w:rPr>
          <w:rFonts w:ascii="仿宋_GB2312" w:eastAsia="仿宋_GB2312" w:hAnsi="仿宋" w:cs="宋体" w:hint="eastAsia"/>
          <w:kern w:val="0"/>
          <w:sz w:val="30"/>
          <w:szCs w:val="30"/>
          <w:u w:val="single"/>
        </w:rPr>
        <w:t xml:space="preserve">         </w:t>
      </w:r>
      <w:r>
        <w:rPr>
          <w:rFonts w:ascii="仿宋_GB2312" w:eastAsia="仿宋_GB2312" w:hAnsi="仿宋" w:cs="宋体" w:hint="eastAsia"/>
          <w:kern w:val="0"/>
          <w:sz w:val="30"/>
          <w:szCs w:val="30"/>
        </w:rPr>
        <w:t>）。</w:t>
      </w:r>
    </w:p>
    <w:p w:rsidR="00005D85" w:rsidRDefault="000D78FC">
      <w:pPr>
        <w:pStyle w:val="zjb"/>
        <w:ind w:firstLine="600"/>
        <w:rPr>
          <w:kern w:val="0"/>
        </w:rPr>
      </w:pPr>
      <w:r>
        <w:rPr>
          <w:rFonts w:hint="eastAsia"/>
          <w:kern w:val="0"/>
        </w:rPr>
        <w:t>4.3.1 每月对外包服务商进行考核，月度考核表见附件3，根据考核得分情况确定罚款金额。</w:t>
      </w:r>
    </w:p>
    <w:p w:rsidR="00005D85" w:rsidRDefault="000D78FC">
      <w:pPr>
        <w:widowControl/>
        <w:spacing w:line="360" w:lineRule="auto"/>
        <w:ind w:firstLineChars="200" w:firstLine="600"/>
        <w:jc w:val="left"/>
        <w:rPr>
          <w:rFonts w:ascii="仿宋_GB2312" w:eastAsia="仿宋_GB2312" w:hAnsi="仿宋" w:cs="宋体"/>
          <w:kern w:val="0"/>
          <w:sz w:val="30"/>
          <w:szCs w:val="30"/>
        </w:rPr>
      </w:pPr>
      <w:r>
        <w:rPr>
          <w:rFonts w:ascii="仿宋_GB2312" w:eastAsia="仿宋_GB2312" w:hAnsi="仿宋" w:cs="宋体" w:hint="eastAsia"/>
          <w:kern w:val="0"/>
          <w:sz w:val="30"/>
          <w:szCs w:val="30"/>
        </w:rPr>
        <w:t>（1）月度考核得分高于90分（含），不进行罚款；</w:t>
      </w:r>
    </w:p>
    <w:p w:rsidR="00005D85" w:rsidRDefault="000D78FC">
      <w:pPr>
        <w:ind w:firstLineChars="200" w:firstLine="600"/>
        <w:jc w:val="left"/>
        <w:rPr>
          <w:rFonts w:ascii="仿宋" w:eastAsia="仿宋" w:hAnsi="仿宋" w:cs="仿宋"/>
          <w:sz w:val="30"/>
          <w:szCs w:val="30"/>
        </w:rPr>
      </w:pPr>
      <w:r>
        <w:rPr>
          <w:rFonts w:ascii="仿宋_GB2312" w:eastAsia="仿宋_GB2312" w:hAnsi="仿宋" w:cs="宋体" w:hint="eastAsia"/>
          <w:kern w:val="0"/>
          <w:sz w:val="30"/>
          <w:szCs w:val="30"/>
        </w:rPr>
        <w:t>（2）月度考核得分低于90分（不含），罚款金额=当月度被考核费用*（90-本月考核分数）/100。处罚采取货币形式及时处理，由甲方向乙方开具罚单，乙方持罚单自行缴纳罚款至甲方财务部指定账户，待乙方足额缴纳罚款后持甲方财务部收据方可根据财务流程进行付款。</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4.4 业务外包服务费的支付条件:</w:t>
      </w:r>
    </w:p>
    <w:p w:rsidR="00005D85" w:rsidRDefault="000D78FC">
      <w:pPr>
        <w:spacing w:line="360" w:lineRule="auto"/>
        <w:ind w:firstLine="480"/>
        <w:rPr>
          <w:rFonts w:ascii="仿宋" w:eastAsia="仿宋" w:hAnsi="仿宋" w:cs="仿宋"/>
          <w:sz w:val="30"/>
          <w:szCs w:val="30"/>
          <w:u w:val="single"/>
        </w:rPr>
      </w:pPr>
      <w:r>
        <w:rPr>
          <w:rFonts w:ascii="仿宋" w:eastAsia="仿宋" w:hAnsi="仿宋" w:cs="仿宋" w:hint="eastAsia"/>
          <w:sz w:val="30"/>
          <w:szCs w:val="30"/>
        </w:rPr>
        <w:t xml:space="preserve">① </w:t>
      </w:r>
      <w:r>
        <w:rPr>
          <w:rFonts w:ascii="仿宋" w:eastAsia="仿宋" w:hAnsi="仿宋" w:cs="仿宋" w:hint="eastAsia"/>
          <w:sz w:val="30"/>
          <w:szCs w:val="30"/>
          <w:u w:val="single"/>
        </w:rPr>
        <w:t>乙方已足额缴纳违约处罚款。</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 xml:space="preserve">② </w:t>
      </w:r>
      <w:r>
        <w:rPr>
          <w:rFonts w:ascii="仿宋" w:eastAsia="仿宋" w:hAnsi="仿宋" w:cs="仿宋" w:hint="eastAsia"/>
          <w:sz w:val="30"/>
          <w:szCs w:val="30"/>
          <w:u w:val="single"/>
        </w:rPr>
        <w:t>按合同相关条款完成甲方约定工作任务。</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4.5 支付方式：乙方需向甲方出具正规增值税发票。如果乙方提供增值税普通发票，甲方支付金额为不含增值税金额；如果乙方提供增值税专用发票，甲方支付金额=不含增值税金额+增值税税额。</w:t>
      </w:r>
    </w:p>
    <w:p w:rsidR="00005D85" w:rsidRDefault="00005D85">
      <w:pPr>
        <w:spacing w:line="480" w:lineRule="exact"/>
        <w:ind w:firstLine="480"/>
        <w:rPr>
          <w:rFonts w:ascii="黑体" w:eastAsia="黑体" w:hAnsi="黑体" w:cs="黑体"/>
          <w:b/>
          <w:bCs/>
          <w:sz w:val="32"/>
          <w:szCs w:val="32"/>
        </w:rPr>
      </w:pPr>
    </w:p>
    <w:p w:rsidR="00005D85" w:rsidRDefault="000D78FC">
      <w:pPr>
        <w:spacing w:line="360" w:lineRule="auto"/>
        <w:ind w:firstLine="480"/>
        <w:rPr>
          <w:rFonts w:ascii="黑体" w:eastAsia="黑体" w:hAnsi="黑体" w:cs="黑体"/>
          <w:b/>
          <w:bCs/>
          <w:sz w:val="32"/>
          <w:szCs w:val="32"/>
        </w:rPr>
      </w:pPr>
      <w:r>
        <w:rPr>
          <w:rFonts w:ascii="黑体" w:eastAsia="黑体" w:hAnsi="黑体" w:cs="黑体" w:hint="eastAsia"/>
          <w:b/>
          <w:bCs/>
          <w:sz w:val="32"/>
          <w:szCs w:val="32"/>
        </w:rPr>
        <w:t>第五条  服务考核</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5.1甲方对乙方提供的服务实施月度考核和年度考核</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5.1.1 月度绩效考核：甲方按照附件1对乙方进行月度服务考核，并将考核结果与月度服务费的支付挂勾，月度考核总分为100分；</w:t>
      </w:r>
    </w:p>
    <w:p w:rsidR="00005D85" w:rsidRDefault="000D78FC">
      <w:pPr>
        <w:wordWrap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5.1.2年度绩效考核</w:t>
      </w:r>
    </w:p>
    <w:p w:rsidR="00005D85" w:rsidRDefault="000D78FC">
      <w:pPr>
        <w:wordWrap w:val="0"/>
        <w:spacing w:line="360" w:lineRule="auto"/>
        <w:rPr>
          <w:rFonts w:ascii="仿宋" w:eastAsia="仿宋" w:hAnsi="仿宋" w:cs="仿宋"/>
          <w:sz w:val="30"/>
          <w:szCs w:val="30"/>
        </w:rPr>
      </w:pPr>
      <w:r>
        <w:rPr>
          <w:rFonts w:ascii="仿宋" w:eastAsia="仿宋" w:hAnsi="仿宋" w:cs="仿宋" w:hint="eastAsia"/>
          <w:sz w:val="30"/>
          <w:szCs w:val="30"/>
        </w:rPr>
        <w:t>项目部门向外包领导小组办公室报告年度绩效考核时间，由领导小组办公室组织外包服务商年度绩效考核，年度绩效考核总分为100分，由以下两部分得分组成：考核期限内月度考核平均分（权重90%），外包商服务对象平均得分（权重10%）。</w:t>
      </w:r>
    </w:p>
    <w:p w:rsidR="00005D85" w:rsidRDefault="000D78FC">
      <w:pPr>
        <w:wordWrap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5.1.2.1评价小组根据考核期限内外包服务商的月度考核得分，计算出平均值，此部分得分占年度考核总分的90%。</w:t>
      </w:r>
    </w:p>
    <w:p w:rsidR="00005D85" w:rsidRDefault="000D78FC">
      <w:pPr>
        <w:wordWrap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5.1.2.2外包服务商所服务的对象进行评分（1个外包项目原则上不得少于1个服务对象），此部分得分占年度考核总分的10%。</w:t>
      </w:r>
    </w:p>
    <w:p w:rsidR="00005D85" w:rsidRDefault="000D78FC">
      <w:pPr>
        <w:wordWrap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5.1.2.3年度绩效考核时间：最后一个合同年度提前6个月启动，其余合同年度提前1个月启动。</w:t>
      </w:r>
    </w:p>
    <w:p w:rsidR="00005D85" w:rsidRDefault="000D78FC">
      <w:pPr>
        <w:wordWrap w:val="0"/>
        <w:spacing w:line="360" w:lineRule="auto"/>
        <w:rPr>
          <w:rFonts w:ascii="仿宋" w:eastAsia="仿宋" w:hAnsi="仿宋" w:cs="仿宋"/>
          <w:sz w:val="30"/>
          <w:szCs w:val="30"/>
        </w:rPr>
      </w:pPr>
      <w:r>
        <w:rPr>
          <w:rFonts w:ascii="仿宋" w:eastAsia="仿宋" w:hAnsi="仿宋" w:cs="仿宋" w:hint="eastAsia"/>
          <w:sz w:val="30"/>
          <w:szCs w:val="30"/>
        </w:rPr>
        <w:t>项目部门向外包领导小组办公室报告年度绩效考核时间，由领导小组办公室组织外包服务商年度绩效考核，年度绩效考核总分为100分，由以下两部分得分组成：考核期限内月度考核平均分（权重90%），外包商服务对象平均得分（权重10%）。</w:t>
      </w:r>
    </w:p>
    <w:p w:rsidR="00005D85" w:rsidRDefault="000D78FC">
      <w:pPr>
        <w:wordWrap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（1）评价小组根据考核期限内外包服务商的月度考核得分，计算出平均值，此部分得分占年度考核总分的90%。</w:t>
      </w:r>
    </w:p>
    <w:p w:rsidR="00005D85" w:rsidRDefault="000D78FC">
      <w:pPr>
        <w:wordWrap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（2）外包服务商所服务的对象进行评分（1个外包项目原则上不得少于1个服务对象），此部分得分占年度考核总分的10%。</w:t>
      </w:r>
    </w:p>
    <w:p w:rsidR="00005D85" w:rsidRDefault="000D78FC">
      <w:pPr>
        <w:wordWrap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（3）年度绩效考核时间：最后一个合同年度提前6个月启动，其余合同年度提前1个月启动。</w:t>
      </w:r>
    </w:p>
    <w:p w:rsidR="00005D85" w:rsidRDefault="00005D85">
      <w:pPr>
        <w:spacing w:line="480" w:lineRule="exact"/>
        <w:ind w:firstLineChars="600" w:firstLine="1260"/>
      </w:pPr>
    </w:p>
    <w:p w:rsidR="00005D85" w:rsidRDefault="000D78FC">
      <w:pPr>
        <w:spacing w:line="360" w:lineRule="auto"/>
        <w:ind w:firstLine="480"/>
        <w:rPr>
          <w:rFonts w:ascii="仿宋" w:eastAsia="仿宋" w:hAnsi="仿宋" w:cs="仿宋"/>
          <w:sz w:val="30"/>
          <w:szCs w:val="30"/>
        </w:rPr>
      </w:pPr>
      <w:r>
        <w:rPr>
          <w:rFonts w:ascii="黑体" w:eastAsia="黑体" w:hAnsi="黑体" w:cs="黑体" w:hint="eastAsia"/>
          <w:b/>
          <w:bCs/>
          <w:sz w:val="32"/>
          <w:szCs w:val="32"/>
        </w:rPr>
        <w:t>第六条  甲方的权利和义务</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6.1甲方应按合同约定支付乙方业务外包服务费；</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6.2甲方应给予乙方正常开展服务工作提供必要的支持和协助，如证件办理等；</w:t>
      </w:r>
    </w:p>
    <w:p w:rsidR="00005D85" w:rsidRDefault="000D78FC">
      <w:pPr>
        <w:spacing w:line="360" w:lineRule="auto"/>
        <w:ind w:firstLine="480"/>
        <w:rPr>
          <w:rFonts w:ascii="仿宋" w:eastAsia="仿宋_GB2312" w:hAnsi="仿宋" w:cs="仿宋"/>
          <w:sz w:val="30"/>
          <w:szCs w:val="30"/>
        </w:rPr>
      </w:pPr>
      <w:r>
        <w:rPr>
          <w:rFonts w:ascii="仿宋" w:eastAsia="仿宋" w:hAnsi="仿宋" w:cs="仿宋" w:hint="eastAsia"/>
          <w:sz w:val="30"/>
          <w:szCs w:val="30"/>
        </w:rPr>
        <w:t>6.3</w:t>
      </w:r>
      <w:r>
        <w:rPr>
          <w:rFonts w:ascii="仿宋_GB2312" w:eastAsia="仿宋_GB2312" w:hAnsi="仿宋" w:cs="宋体" w:hint="eastAsia"/>
          <w:kern w:val="0"/>
          <w:sz w:val="30"/>
          <w:szCs w:val="30"/>
        </w:rPr>
        <w:t>甲方有权按照本合同约定对乙方实施监督、检查和考核；</w:t>
      </w:r>
    </w:p>
    <w:p w:rsidR="00005D85" w:rsidRDefault="000D78FC">
      <w:pPr>
        <w:spacing w:line="360" w:lineRule="auto"/>
        <w:ind w:firstLine="480"/>
        <w:rPr>
          <w:rFonts w:ascii="仿宋" w:eastAsia="仿宋_GB2312" w:hAnsi="仿宋" w:cs="仿宋"/>
          <w:sz w:val="30"/>
          <w:szCs w:val="30"/>
        </w:rPr>
      </w:pPr>
      <w:r>
        <w:rPr>
          <w:rFonts w:ascii="仿宋" w:eastAsia="仿宋" w:hAnsi="仿宋" w:cs="仿宋" w:hint="eastAsia"/>
          <w:sz w:val="30"/>
          <w:szCs w:val="30"/>
        </w:rPr>
        <w:t>6.4</w:t>
      </w:r>
      <w:r>
        <w:rPr>
          <w:rFonts w:ascii="仿宋_GB2312" w:eastAsia="仿宋_GB2312" w:hAnsi="仿宋" w:cs="宋体" w:hint="eastAsia"/>
          <w:kern w:val="0"/>
          <w:sz w:val="30"/>
          <w:szCs w:val="30"/>
        </w:rPr>
        <w:t>甲方有权根据实际需要，调整业务外包服务范围和人、岗配置，由此导致乙方较大经营成本支出的，双方另行协商服务费用；</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6.5甲方有权对乙方服务过程中发生的有效投诉进行调查,或者责成乙方进行调查，并向甲方报告；所有有效投诉由乙方负责处理,所需费用和因此产生的法律责任由乙方承担,并责成乙方将处理结果向甲方反馈；</w:t>
      </w:r>
    </w:p>
    <w:p w:rsidR="00005D85" w:rsidRDefault="000D78FC">
      <w:pPr>
        <w:spacing w:line="360" w:lineRule="auto"/>
        <w:ind w:firstLine="480"/>
        <w:rPr>
          <w:rFonts w:ascii="仿宋" w:eastAsia="仿宋_GB2312" w:hAnsi="仿宋" w:cs="仿宋"/>
          <w:sz w:val="30"/>
          <w:szCs w:val="30"/>
        </w:rPr>
      </w:pPr>
      <w:r>
        <w:rPr>
          <w:rFonts w:ascii="仿宋" w:eastAsia="仿宋" w:hAnsi="仿宋" w:cs="仿宋" w:hint="eastAsia"/>
          <w:sz w:val="30"/>
          <w:szCs w:val="30"/>
        </w:rPr>
        <w:t>6.6</w:t>
      </w:r>
      <w:r>
        <w:rPr>
          <w:rFonts w:ascii="仿宋_GB2312" w:eastAsia="仿宋_GB2312" w:hAnsi="仿宋" w:cs="宋体" w:hint="eastAsia"/>
          <w:kern w:val="0"/>
          <w:sz w:val="30"/>
          <w:szCs w:val="30"/>
        </w:rPr>
        <w:t>甲方有权按照服务考核结果，提出撤换自身条件或工作表现不合标准的服务人员；</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6.7 发生应急、突发事件或有临时保障需要，甲方有权要求乙方给予支持、配合；</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6.8甲方有权监督检查乙方工资发放和社会保险缴纳情况，发生违约违规情形的，有权要求乙方改正并实施相应处罚。</w:t>
      </w:r>
    </w:p>
    <w:p w:rsidR="00005D85" w:rsidRDefault="00005D85">
      <w:pPr>
        <w:spacing w:line="360" w:lineRule="auto"/>
        <w:ind w:firstLine="480"/>
        <w:rPr>
          <w:rFonts w:ascii="仿宋" w:eastAsia="仿宋" w:hAnsi="仿宋" w:cs="仿宋"/>
          <w:b/>
          <w:bCs/>
          <w:sz w:val="30"/>
          <w:szCs w:val="30"/>
        </w:rPr>
      </w:pPr>
    </w:p>
    <w:p w:rsidR="00005D85" w:rsidRDefault="000D78FC">
      <w:pPr>
        <w:spacing w:line="360" w:lineRule="auto"/>
        <w:ind w:firstLine="480"/>
        <w:rPr>
          <w:rFonts w:ascii="黑体" w:eastAsia="黑体" w:hAnsi="黑体" w:cs="黑体"/>
          <w:b/>
          <w:bCs/>
          <w:sz w:val="32"/>
          <w:szCs w:val="32"/>
        </w:rPr>
      </w:pPr>
      <w:r>
        <w:rPr>
          <w:rFonts w:ascii="黑体" w:eastAsia="黑体" w:hAnsi="黑体" w:cs="黑体" w:hint="eastAsia"/>
          <w:b/>
          <w:bCs/>
          <w:sz w:val="32"/>
          <w:szCs w:val="32"/>
        </w:rPr>
        <w:lastRenderedPageBreak/>
        <w:t>第七条  乙方的权利和义务</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7.1乙方按本合同约定提供服务有权获得相应的服务费用；</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7.2乙方对其员工有独立的管理权，并按乙方内部管理制度对员工实施奖惩；</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7.3 乙方有权拒绝超出本合同约定范围或任何方强令违法违规违章操作的要求；</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7.4 乙方应遵守政府有关部门、机场管理机构关于环境保护、安全管理的各项规定和要求；</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7.5 乙方应对其提供本合同项目下服务的员工缴纳社会保险，并办理责任保险和人身意外保险，以防范经营风险；</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7.6 乙方人员或车辆如须进入机场隔离区提供服务的，应及时按照有关规定办理隔离区通行证，费用自理；</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7.7乙方应加强员工队伍的管理和培训，严格考勤制度，统一着装上岗，服装款式及标识的使用需经甲方确认后使用，费用自理；</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7.8乙方不得以“重庆机场”、甲方及甲方关联企业的名义对外从事任何经营活动，不得以任何形式将本项目进行转包、拆包，不得在服务区域擅自增设与本合同无关的其他服务项目；</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7.9 乙方应无条件满足甲方组织的各类保障工作。如因重要检查、突发事件或其他临时保障原因，乙方应按照甲方要求临时增加保障人员、增加工作时间、提升工作标准且不增加合同总价；</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7.10 乙方应自行保管和使用提供服务所需的各类设施设备，建立健全各类服务台帐，特别是人员考勤、备品备件和耗材使用记录，自觉接受甲方的监督检查，主动配合甲方的服务考核工作；</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lastRenderedPageBreak/>
        <w:t>7.11 乙方应加强员工思想教育，维护员工队伍稳定，防止出现劳资纠纷或其它纠纷导致的影响机场运营秩序的情形；</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 xml:space="preserve">7.12乙方发生注册资金减少、法定代表人变更、出资人变更等可能影响履约能力的工商变更登记事宜，应提前一个月告之甲方。 </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7.13 在进入各单位专属区域（如机房、库房、办公室）开展工作之前（紧急情况、特殊情况除外），应与对方取得联系，且不得影响相关单位正常生产运行和正常工作。</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7.14 合同期满，乙方无条件将所有数据（含纸质数据、主机电子数据等）移交给甲方和新进外包单位。</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7.15 乙方入场前，应提前办理员工背景调查，入场后应在一个月之内至少7人取得控制区通行证件（确因机场原因不能正常参加考试的除外），剩余人员在三个月内全员取得控制区通行证，确保工作的正常开展。</w:t>
      </w:r>
    </w:p>
    <w:p w:rsidR="00005D85" w:rsidRDefault="000D78FC">
      <w:pPr>
        <w:spacing w:line="360" w:lineRule="auto"/>
        <w:rPr>
          <w:rFonts w:ascii="仿宋" w:eastAsia="仿宋" w:hAnsi="仿宋" w:cs="仿宋"/>
          <w:sz w:val="30"/>
          <w:szCs w:val="30"/>
        </w:rPr>
      </w:pPr>
      <w:r>
        <w:rPr>
          <w:rFonts w:ascii="仿宋" w:eastAsia="仿宋" w:hAnsi="仿宋" w:cs="仿宋" w:hint="eastAsia"/>
          <w:sz w:val="30"/>
          <w:szCs w:val="30"/>
        </w:rPr>
        <w:t>7.16 乙方应对其提供本合同项目下服务的员工加强职业技能培训，加强作业现场安全管控，防止发生工伤及其它意外事件，因乙方原因导致此类事件的，乙方承担一切责任。</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7.17 乙方应无偿并保质保量完成甲方安排的其它消防相关工作。</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7.18 乙方在甲方相关设备维护服务过程中，建立完备高效的管理机制和质量保证体系，强化职工的思想政治教育、空防安全、消防安全等安全生产教育。</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7.19 结合机场安全管理规定和自己工作实际，乙方制定项目实施细则，并与甲方签订年度安全责任书（作为合同附件3），接受甲方的检查监督及考核，高效保障机场整体的安全运行，杜绝发生因乙方责任引起的飞行、空防事故，以及重、特大航空地面事故，杜绝发生火灾事故、重特大</w:t>
      </w:r>
      <w:r>
        <w:rPr>
          <w:rFonts w:ascii="仿宋" w:eastAsia="仿宋" w:hAnsi="仿宋" w:cs="仿宋" w:hint="eastAsia"/>
          <w:sz w:val="30"/>
          <w:szCs w:val="30"/>
        </w:rPr>
        <w:lastRenderedPageBreak/>
        <w:t xml:space="preserve">工伤事故、设备运行事故、旅客人身事故，以及其它安全事故、事故症候和严重差错，并承担由此造成的全部后果及损失，协助机场的应急救援和演练演习。 </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7.20 乙方及时向甲方提供每月的设备维护计划，维保工作必须保证以上设备的维修质量，并符合国家相关标准、重庆市地方标准及民航行业标准。</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7.21 乙方应按照重庆机场运行服务标准对所辖设备进行专项检查、维护维修，消除设备故障隐患及电梯关人应急救援。当设备出现故障接到报修后在规定时间期限之内(维修人员驻楼保障，T2航站楼故障响应时间为10分钟，西区老办公楼故障相应时间为15分钟)到达现场进行处理，维保合同期限内无条件及时排除以上82台设备故障。保持设备处在良好状态，乙方承担因救援不及时和无法排除设备故障造成的全部后果，并接受甲方对服务质量的监督和考核。</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7.22 乙方维护维修应以不影响航站楼生产运行和降低公共区服务质量为前提，服从甲方安排。涉及维护维修对生产运行和对安全保障有重大影响的必须书面经甲方同意，并采取适当措施作为应急保障。</w:t>
      </w:r>
    </w:p>
    <w:p w:rsidR="00005D85" w:rsidRDefault="000D78FC">
      <w:pPr>
        <w:spacing w:before="120" w:line="360" w:lineRule="auto"/>
        <w:ind w:firstLine="480"/>
        <w:rPr>
          <w:rFonts w:ascii="仿宋" w:eastAsia="仿宋" w:hAnsi="仿宋" w:cs="仿宋"/>
          <w:sz w:val="30"/>
          <w:szCs w:val="30"/>
        </w:rPr>
      </w:pPr>
      <w:r>
        <w:rPr>
          <w:rFonts w:ascii="仿宋" w:eastAsia="仿宋" w:hAnsi="仿宋" w:cs="仿宋" w:hint="eastAsia"/>
          <w:sz w:val="30"/>
          <w:szCs w:val="30"/>
        </w:rPr>
        <w:t>7.23 协助甲方进行投诉调查，由于乙方责任造成的乘客有效投诉，应在5个工作日内向甲方做出书面答复，并接受甲方对服务质量的考核和处理。如电扶梯发生旅客人身伤害时，乙方要无条件派人直接对接，解决善后事宜，并接受甲方的监督和检查。</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7.24 在保证航空运输生产需要和设备高效利用的前提下，乙方应尽可能为甲方节约维修成本，提出最优维修方案。</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7.25 根据甲方需要，针对航站楼持续的施工改造，配合甲方提供技</w:t>
      </w:r>
      <w:r>
        <w:rPr>
          <w:rFonts w:ascii="仿宋" w:eastAsia="仿宋" w:hAnsi="仿宋" w:cs="仿宋" w:hint="eastAsia"/>
          <w:sz w:val="30"/>
          <w:szCs w:val="30"/>
        </w:rPr>
        <w:lastRenderedPageBreak/>
        <w:t>术支持。</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7.26 乙方的技术人员应按照《特种设备法》等国家法律法规应每月执行两次专业的维修保养服务（维保内容见附件4）乙方对甲方的设备进行检查、清洁、调整、加油和修理，以确保电梯的正常、安全运行，其主要维修保养内容如下：</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7.26.1基本运行状况检查。</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7.26.2轿顶、门操作板、轿门和厅门的地坎和门楣、井道、底坑和机房的清洁工作，乙方应派技术人员协助甲方执行该项工作。</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7.26.3检测安全钳、钢丝绳、限速器、门锁、缓冲器等部件及控制柜功能，并提供检查单。</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7.26.4乙方须对设备进行润滑和加油。</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7.26.5调试抱闸、导轨、开关和所有的电梯运动部件,使其合格。</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7.26.6根据安全的要求及时作调整，如平层精度、层门精度、门联锁接触精度等。主流程电梯每周至少一次预防性检查，每次检查时间不得少于2小时，每台电梯检查人数不少于2人（预防性检查清单见附件5）。</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7.26.7乙方有义务向甲方建议并书面通知更换电梯的受损零部件，在取得甲方提供材料后，乙方应尽快更换电梯受损零部件，恢复电梯正常运行。</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7.26.8耗材费用由甲方支付，乙方回收任何因损坏而更换的电梯电脑板件并交由甲方处理。</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7.26.9每次维修保养结束后，乙方将向甲方呈交一份维修保养报告，经甲方核实内容后签字确认。如对保养报告存在疑问，甲方应组织人员进行验收并书面提出疑问，乙方应作出合理解释，如确实存在问题的，乙方</w:t>
      </w:r>
      <w:r>
        <w:rPr>
          <w:rFonts w:ascii="仿宋" w:eastAsia="仿宋" w:hAnsi="仿宋" w:cs="仿宋" w:hint="eastAsia"/>
          <w:sz w:val="30"/>
          <w:szCs w:val="30"/>
        </w:rPr>
        <w:lastRenderedPageBreak/>
        <w:t>有责任重新对设备进行检查及调整，直至达到国家有关验收标准为止。</w:t>
      </w:r>
    </w:p>
    <w:p w:rsidR="00005D85" w:rsidRDefault="000D78FC">
      <w:pPr>
        <w:spacing w:line="360" w:lineRule="auto"/>
        <w:ind w:firstLineChars="200" w:firstLine="600"/>
      </w:pPr>
      <w:r>
        <w:rPr>
          <w:rFonts w:ascii="仿宋" w:eastAsia="仿宋" w:hAnsi="仿宋" w:cs="仿宋" w:hint="eastAsia"/>
          <w:sz w:val="30"/>
          <w:szCs w:val="30"/>
        </w:rPr>
        <w:t>7.26.10根据甲方要求，在甲方提供材料的情况下，乙方无条件协助甲方完成设备非改造类维修（例如：更换扶手带、更换维修扶梯步道大链、更换电梯钢丝绳等），在维修作业时，需按甲方要求搭建全封闭围挡。</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7.27 当重庆机场有重大保障任务时，乙方应按甲方要求选派技术人员在规定时间内赶到现场，协助完成保障任务。</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7.28 乙方为甲方电梯类设备通过年检提供技术支持，及时向甲方传达最新的国家有关电梯设备的技术标准,并提出完善措施，乙方承担电梯不能一次性通过年审所造成的损失，并承担相应责任，乙方支付电梯年检费用。</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7.29如果因乙方原因而造成甲方设备的损坏，乙方应免费修复或更新受损设备并承担责任原因造成的人身伤害赔偿及相关损失，并尽快恢复设备的安全正常运行。</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7.30电梯、扶梯、自动步道一般故障，维修时间≤40分钟；正常情况下电梯技术救援时间（如电梯关人等）≤5分钟，因特殊原因情况造成的救援超过标准救援时间应当及时进行情况说明。</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7.31如果甲方在技术上有所改进需求时，乙方免费提供技术上的咨询建议服务。</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7.32乙方24小时提供处理紧急故障和意外事件的技术性服务。 </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7.33乙方对电梯技术不停层措施有效性进行检测。</w:t>
      </w:r>
    </w:p>
    <w:p w:rsidR="00005D85" w:rsidRDefault="000D78FC">
      <w:pPr>
        <w:spacing w:line="360" w:lineRule="auto"/>
        <w:ind w:firstLineChars="200" w:firstLine="600"/>
        <w:rPr>
          <w:rFonts w:ascii="仿宋" w:eastAsia="仿宋" w:hAnsi="仿宋" w:cs="仿宋"/>
          <w:color w:val="000000" w:themeColor="text1"/>
          <w:sz w:val="30"/>
          <w:szCs w:val="30"/>
        </w:rPr>
      </w:pPr>
      <w:r>
        <w:rPr>
          <w:rFonts w:ascii="仿宋" w:eastAsia="仿宋" w:hAnsi="仿宋" w:cs="仿宋" w:hint="eastAsia"/>
          <w:sz w:val="30"/>
          <w:szCs w:val="30"/>
        </w:rPr>
        <w:t>7.34乙方在依本合同履行对电梯保养维修责任之前需对其进行技术状况和安全性能检</w:t>
      </w:r>
      <w:r>
        <w:rPr>
          <w:rFonts w:ascii="仿宋" w:eastAsia="仿宋" w:hAnsi="仿宋" w:cs="仿宋" w:hint="eastAsia"/>
          <w:color w:val="000000" w:themeColor="text1"/>
          <w:sz w:val="30"/>
          <w:szCs w:val="30"/>
        </w:rPr>
        <w:t>查。</w:t>
      </w:r>
    </w:p>
    <w:p w:rsidR="00005D85" w:rsidRDefault="000D78FC">
      <w:pPr>
        <w:spacing w:line="360" w:lineRule="auto"/>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7.35乙方需优化设备运行状况，因乙方原因导致的同一设备同一故障</w:t>
      </w:r>
      <w:r>
        <w:rPr>
          <w:rFonts w:ascii="仿宋" w:eastAsia="仿宋" w:hAnsi="仿宋" w:cs="仿宋" w:hint="eastAsia"/>
          <w:color w:val="000000" w:themeColor="text1"/>
          <w:sz w:val="30"/>
          <w:szCs w:val="30"/>
        </w:rPr>
        <w:lastRenderedPageBreak/>
        <w:t>同月内不得出现超过三次，同一电梯同月内关人情况不得超过两次，41台电梯每月关人次数不得超过三次。</w:t>
      </w:r>
    </w:p>
    <w:p w:rsidR="00005D85" w:rsidRDefault="000D78FC">
      <w:pPr>
        <w:spacing w:line="360" w:lineRule="auto"/>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7.36乙方对有消防功能和空防功能的电梯承担相应技术责任，需保证功能的有效性，乙方承担因乙方责任造成的该功能失效后导致的全部后果，并接受甲方的监督和考核，后果严重，甲方可单方面解除合同。</w:t>
      </w:r>
    </w:p>
    <w:p w:rsidR="00005D85" w:rsidRDefault="000D78FC">
      <w:pPr>
        <w:spacing w:before="120" w:line="360" w:lineRule="auto"/>
        <w:ind w:firstLine="48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7.37乙方维修人员上岗前全员持有市场监督管理局颁发的《电梯特种作业操作证》，作业项目代号为T，并提供人员组织架构图。</w:t>
      </w:r>
    </w:p>
    <w:p w:rsidR="00005D85" w:rsidRDefault="000D78FC">
      <w:pPr>
        <w:pStyle w:val="a5"/>
        <w:spacing w:line="360" w:lineRule="auto"/>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7.38 电梯类设备设备由于技术原因或材料原因需要耗时一个小时以上的设备停梯，经管理部门负责人同意后方可停梯。属于主流程的电梯类设备或者停梯计划时间超过3天（不含）以上的，如需停梯，还需由管理部门经理签字同意后方可停梯。如遇突发紧急情况无需填写此表。（见附件6）</w:t>
      </w:r>
    </w:p>
    <w:p w:rsidR="00005D85" w:rsidRDefault="000D78FC">
      <w:pPr>
        <w:spacing w:before="120" w:line="360" w:lineRule="auto"/>
        <w:ind w:firstLine="48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7.39 乙方入场前7日内，本项目所有人员必需向甲方申报个人资料（含无犯罪证明、身体健康证明等）；若中途更换人员，需在更换15日内向甲方申报更换人员的个人资料（含无犯罪证明、身体健康证明等）。</w:t>
      </w:r>
    </w:p>
    <w:p w:rsidR="00005D85" w:rsidRDefault="00005D85">
      <w:pPr>
        <w:spacing w:line="360" w:lineRule="auto"/>
        <w:ind w:firstLine="480"/>
        <w:rPr>
          <w:rFonts w:ascii="黑体" w:eastAsia="黑体" w:hAnsi="黑体" w:cs="黑体"/>
          <w:b/>
          <w:bCs/>
          <w:sz w:val="32"/>
          <w:szCs w:val="32"/>
        </w:rPr>
      </w:pPr>
    </w:p>
    <w:p w:rsidR="00005D85" w:rsidRDefault="000D78FC">
      <w:pPr>
        <w:spacing w:line="360" w:lineRule="auto"/>
        <w:ind w:firstLine="480"/>
        <w:rPr>
          <w:rFonts w:ascii="黑体" w:eastAsia="黑体" w:hAnsi="黑体" w:cs="黑体"/>
          <w:b/>
          <w:bCs/>
          <w:sz w:val="32"/>
          <w:szCs w:val="32"/>
        </w:rPr>
      </w:pPr>
      <w:r>
        <w:rPr>
          <w:rFonts w:ascii="黑体" w:eastAsia="黑体" w:hAnsi="黑体" w:cs="黑体" w:hint="eastAsia"/>
          <w:b/>
          <w:bCs/>
          <w:sz w:val="32"/>
          <w:szCs w:val="32"/>
        </w:rPr>
        <w:t>第八条  违约责任</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8.1 一方违反本合同约定，即构成违约。乙方未按约定提供服务，甲方通过考核扣减服务费的方式对乙方实施违约处罚。出现以下情形，视为乙方严重违约，甲方有权解除合同，并不退还履约保证金：</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8.1.1 由于乙方服务工作不及时、不到位造成设备损坏，或发生安全质量事故，或瞒报、延报、谎报造成严重后果的，乙方除承担相应的经济损失外，还应依法承担法律责任；</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lastRenderedPageBreak/>
        <w:t>8.1.2 乙方违反本合同约定，经催告整改仍不能改正的；</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8.1.3 月度绩效考核得分连续两次得分低于60分的；</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8.1.4 一个考核年度内月度绩效考核得分低于70分累计达到3次的；</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8.1.5 年度评价得分低于60分的；</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8.1.6 乙方发生重特大安全事故及服务质量有效投诉，并造成严重后果的；</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8.1.7 乙方在合同期内未持续保持业务外包项目所要求的人数的；</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8.1.8 乙方怠于履行外包服务义务，不能完成服务工作内容，经甲方限期催告后，仍不能完成的；</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8.1.9 乙方在合同期内连续三个月员工持证人数低于最低标准的；</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8.1.10 乙方在合同期内连续两个月员工人数低于标准的。</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发生以上情形，甲方决定终止合同的，应提前30天书面通知乙方，在此情形下，甲方有权要求乙方延长外包服务，直至甲方重新引进新的服务提供商为止，保持服务的持续性、连续性和有效性。在继续服务期间，乙方仍应按照合同相关条款履行，保证服务工作正常开展。同时甲方将对乙方在这段时间提供的服务进行考核，考核低于70分的，甲方将全额扣除履约保证金。</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8.2支付违约金的情况</w:t>
      </w:r>
    </w:p>
    <w:p w:rsidR="00005D85" w:rsidRDefault="000D78FC">
      <w:pPr>
        <w:wordWrap w:val="0"/>
        <w:spacing w:line="360" w:lineRule="auto"/>
        <w:rPr>
          <w:rFonts w:ascii="仿宋" w:eastAsia="仿宋" w:hAnsi="仿宋" w:cs="仿宋"/>
          <w:sz w:val="30"/>
          <w:szCs w:val="30"/>
        </w:rPr>
      </w:pPr>
      <w:r>
        <w:rPr>
          <w:rFonts w:ascii="仿宋" w:eastAsia="仿宋" w:hAnsi="仿宋" w:cs="仿宋" w:hint="eastAsia"/>
          <w:sz w:val="30"/>
          <w:szCs w:val="30"/>
        </w:rPr>
        <w:t>绩效考核从外包服务商工作质量、安全管理、服务质量、劳动用工等全方位多方面进行考核。绩效考核分为月度考核、不定期考核和年度考核。（具体考核内容见附件1、附件2）</w:t>
      </w:r>
    </w:p>
    <w:p w:rsidR="00005D85" w:rsidRDefault="000D78FC">
      <w:pPr>
        <w:wordWrap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8.2.1以巡查、抽查、暗访、定期或不定期检查等多种形式对外包服务商的日常工作进行检查督促。</w:t>
      </w:r>
    </w:p>
    <w:p w:rsidR="00005D85" w:rsidRDefault="000D78FC">
      <w:pPr>
        <w:wordWrap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8.2.2处罚条款：（处罚条款中的违约金不受考核分数的限制，即违反以下扣钱的情况，月度考核90以上也要支付违约金）</w:t>
      </w:r>
    </w:p>
    <w:p w:rsidR="00005D85" w:rsidRDefault="000D78FC">
      <w:pPr>
        <w:wordWrap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8.2.2.1</w:t>
      </w:r>
      <w:r>
        <w:rPr>
          <w:rFonts w:ascii="仿宋_GB2312" w:eastAsia="仿宋_GB2312" w:hint="eastAsia"/>
          <w:sz w:val="30"/>
          <w:szCs w:val="30"/>
        </w:rPr>
        <w:t>人员不满足合同要求，需在15个自然日内补齐人员空缺，否则第16个自然日需按每人5000元的标准向甲方支付违约金，进行处罚30个自然日后资质仍然不满足要求则再按每人5000元的标准向甲方支付违约金，以此类推，直至人员数量满足要求。人员空缺情况严重时甲方有权解除合同且不退还履约保证金。</w:t>
      </w:r>
      <w:r>
        <w:rPr>
          <w:rFonts w:ascii="仿宋" w:eastAsia="仿宋" w:hAnsi="仿宋" w:cs="仿宋" w:hint="eastAsia"/>
          <w:sz w:val="30"/>
          <w:szCs w:val="30"/>
        </w:rPr>
        <w:t xml:space="preserve"> </w:t>
      </w:r>
    </w:p>
    <w:p w:rsidR="00005D85" w:rsidRDefault="000D78FC">
      <w:pPr>
        <w:wordWrap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8.2.2.2 </w:t>
      </w:r>
      <w:r>
        <w:rPr>
          <w:rFonts w:ascii="仿宋_GB2312" w:eastAsia="仿宋_GB2312" w:hint="eastAsia"/>
          <w:sz w:val="30"/>
          <w:szCs w:val="30"/>
        </w:rPr>
        <w:t>外包单位中途换人而出现人员资质不满足合同要求，需在  15个自然日内补齐人员资质空缺，否则按人员不足处理，第16个自然日需按每少一个人员资质5000元的标准向甲方支付违约金，进行处罚30个自然日后资质仍然不满足要求则再按每少一个人员资质5000元的标准向甲方支付违约金，以此类推，直至资质满足要求。人员资质空缺情况严重时甲方有权解除合同且不退还履约保证金。</w:t>
      </w:r>
    </w:p>
    <w:p w:rsidR="00005D85" w:rsidRDefault="000D78FC">
      <w:pPr>
        <w:wordWrap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8.2.2.3服务商未给本项目所有员工缴纳社保的（提供社保局盖章的资料），每人每月需向我方支付违约处理费用500元扣除月度绩效分1分。</w:t>
      </w:r>
    </w:p>
    <w:p w:rsidR="00005D85" w:rsidRDefault="000D78FC">
      <w:pPr>
        <w:wordWrap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8.2.2.4维保范围内由服务商负责维修的设备，由于服务商原因不能按时完成设备维修或服务商无法维修，需要其他公司维修的，维修所需要相关费用由服务商负责，且每次需向我方支付违约处理费用1000元扣除月度绩效分2分。</w:t>
      </w:r>
    </w:p>
    <w:p w:rsidR="00005D85" w:rsidRDefault="000D78FC">
      <w:pPr>
        <w:wordWrap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8.2.2.5在隔离区、飞行区内每丢失1件工具需向我方支付违约处理费用2000元扣除月度绩效分5分。</w:t>
      </w:r>
    </w:p>
    <w:p w:rsidR="00005D85" w:rsidRDefault="000D78FC">
      <w:pPr>
        <w:wordWrap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8.2.2.6短期通行证遗失，每人每次扣500元，长期通行证遗失，每人每次需向我方支付违约处理费用1000元并扣除月度绩效分5分，航站</w:t>
      </w:r>
      <w:r>
        <w:rPr>
          <w:rFonts w:ascii="仿宋" w:eastAsia="仿宋" w:hAnsi="仿宋" w:cs="仿宋" w:hint="eastAsia"/>
          <w:sz w:val="30"/>
          <w:szCs w:val="30"/>
        </w:rPr>
        <w:lastRenderedPageBreak/>
        <w:t>楼准入证件遗失，每人每次需向我方支付违约处理费用500元并扣除月度绩效分1分。</w:t>
      </w:r>
    </w:p>
    <w:p w:rsidR="00005D85" w:rsidRDefault="000D78FC">
      <w:pPr>
        <w:wordWrap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8.2.2.7员工无故不遵守我部工作安排，每次需向我方支付违约处理费用500元扣除月度绩效分2分。</w:t>
      </w:r>
    </w:p>
    <w:p w:rsidR="00005D85" w:rsidRDefault="000D78FC">
      <w:pPr>
        <w:wordWrap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8.2.2.8因乙方原因造成旅客有效投诉的，每次需向我方支付违约处理费用1000元扣除月度绩效分5分。</w:t>
      </w:r>
    </w:p>
    <w:p w:rsidR="00005D85" w:rsidRDefault="000D78FC">
      <w:pPr>
        <w:wordWrap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8.2.2.9乙方员工在隔离区内因门禁未关好，造成通行证被锁的，每次需向我方支付违约处理费用1000元扣除月度绩效分5分。</w:t>
      </w:r>
    </w:p>
    <w:p w:rsidR="00005D85" w:rsidRDefault="000D78FC">
      <w:pPr>
        <w:wordWrap w:val="0"/>
        <w:spacing w:line="360" w:lineRule="auto"/>
        <w:ind w:firstLineChars="200" w:firstLine="600"/>
        <w:rPr>
          <w:rFonts w:ascii="黑体" w:eastAsia="黑体" w:hAnsi="黑体" w:cs="黑体"/>
          <w:b/>
          <w:bCs/>
          <w:sz w:val="32"/>
          <w:szCs w:val="32"/>
        </w:rPr>
      </w:pPr>
      <w:r>
        <w:rPr>
          <w:rFonts w:ascii="仿宋" w:eastAsia="仿宋" w:hAnsi="仿宋" w:cs="仿宋" w:hint="eastAsia"/>
          <w:sz w:val="30"/>
          <w:szCs w:val="30"/>
        </w:rPr>
        <w:t>8.2.2.10其他未列考核项详见附件2</w:t>
      </w:r>
    </w:p>
    <w:p w:rsidR="00005D85" w:rsidRDefault="000D78FC">
      <w:pPr>
        <w:spacing w:line="360" w:lineRule="auto"/>
        <w:ind w:firstLine="480"/>
        <w:rPr>
          <w:rFonts w:ascii="黑体" w:eastAsia="黑体" w:hAnsi="黑体" w:cs="黑体"/>
          <w:b/>
          <w:bCs/>
          <w:sz w:val="32"/>
          <w:szCs w:val="32"/>
        </w:rPr>
      </w:pPr>
      <w:r>
        <w:rPr>
          <w:rFonts w:ascii="黑体" w:eastAsia="黑体" w:hAnsi="黑体" w:cs="黑体" w:hint="eastAsia"/>
          <w:b/>
          <w:bCs/>
          <w:sz w:val="32"/>
          <w:szCs w:val="32"/>
        </w:rPr>
        <w:t>第九条  合同的变更和终止</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9.1双方协商一致可变更合同，若客观情况发生重大变化致使一方或双方履行合同显失公平，双方可进行协商签订补充协议。</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9.2双方协商一致可终止合同，并达成书面协议后，本合同可以解除。双方应就合同解除的后果在解约协议中一并作出约定。</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9.3 一方严重违约导致合同解除（终止）合同的。</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9.4 乙方因自身原因需要提前终止本合同的，应提前三个月书面通知甲方，在此情形下，乙方应承担一个月的业务外包服务费的违约金，如违约金不足对弥补甲方损失的，甲方有权要求乙方赔偿损失。</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9.5 合同期限届满，双方未就合同延期达成一致的，合同终止。</w:t>
      </w:r>
    </w:p>
    <w:p w:rsidR="00005D85" w:rsidRDefault="00005D85">
      <w:pPr>
        <w:spacing w:line="360" w:lineRule="auto"/>
        <w:ind w:firstLine="480"/>
        <w:rPr>
          <w:rFonts w:ascii="黑体" w:eastAsia="黑体" w:hAnsi="黑体" w:cs="黑体"/>
          <w:b/>
          <w:bCs/>
          <w:sz w:val="32"/>
          <w:szCs w:val="32"/>
        </w:rPr>
      </w:pPr>
    </w:p>
    <w:p w:rsidR="00005D85" w:rsidRDefault="000D78FC">
      <w:pPr>
        <w:spacing w:line="360" w:lineRule="auto"/>
        <w:ind w:firstLine="480"/>
        <w:rPr>
          <w:rFonts w:ascii="黑体" w:eastAsia="黑体" w:hAnsi="黑体" w:cs="黑体"/>
          <w:b/>
          <w:bCs/>
          <w:sz w:val="32"/>
          <w:szCs w:val="32"/>
        </w:rPr>
      </w:pPr>
      <w:r>
        <w:rPr>
          <w:rFonts w:ascii="黑体" w:eastAsia="黑体" w:hAnsi="黑体" w:cs="黑体" w:hint="eastAsia"/>
          <w:b/>
          <w:bCs/>
          <w:sz w:val="32"/>
          <w:szCs w:val="32"/>
        </w:rPr>
        <w:t>第十条  退场</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本合同一旦终止（无论何种原因），乙方应立即撤场，并在本合同终止后3个工作日内将自身的人员、设施设备撤离现场，如逾期未退场的，甲</w:t>
      </w:r>
      <w:r>
        <w:rPr>
          <w:rFonts w:ascii="仿宋" w:eastAsia="仿宋" w:hAnsi="仿宋" w:cs="仿宋" w:hint="eastAsia"/>
          <w:sz w:val="30"/>
          <w:szCs w:val="30"/>
        </w:rPr>
        <w:lastRenderedPageBreak/>
        <w:t>方有权对乙方物品作相应处置，相关费用及损失均由乙方承担。</w:t>
      </w:r>
    </w:p>
    <w:p w:rsidR="00005D85" w:rsidRDefault="00005D85">
      <w:pPr>
        <w:spacing w:line="360" w:lineRule="auto"/>
        <w:ind w:firstLine="480"/>
        <w:rPr>
          <w:rFonts w:ascii="黑体" w:eastAsia="黑体" w:hAnsi="黑体" w:cs="黑体"/>
          <w:b/>
          <w:bCs/>
          <w:sz w:val="32"/>
          <w:szCs w:val="32"/>
        </w:rPr>
      </w:pPr>
    </w:p>
    <w:p w:rsidR="00005D85" w:rsidRDefault="000D78FC">
      <w:pPr>
        <w:spacing w:line="360" w:lineRule="auto"/>
        <w:ind w:firstLine="480"/>
        <w:rPr>
          <w:rFonts w:ascii="黑体" w:eastAsia="黑体" w:hAnsi="黑体" w:cs="黑体"/>
          <w:b/>
          <w:bCs/>
          <w:sz w:val="32"/>
          <w:szCs w:val="32"/>
        </w:rPr>
      </w:pPr>
      <w:r>
        <w:rPr>
          <w:rFonts w:ascii="黑体" w:eastAsia="黑体" w:hAnsi="黑体" w:cs="黑体" w:hint="eastAsia"/>
          <w:b/>
          <w:bCs/>
          <w:sz w:val="32"/>
          <w:szCs w:val="32"/>
        </w:rPr>
        <w:t>第十一条 通知与送达条款</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任何一方均应本着诚实信用原则来对待另一方在履行合同时的通知、告知事项，如因重大事项须履行通知义务的，均应当以当面签收或特快专递、电子邮件方式送达相对人。</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甲方指定的联系方式：</w:t>
      </w:r>
    </w:p>
    <w:p w:rsidR="00005D85" w:rsidRDefault="000D78FC">
      <w:pPr>
        <w:spacing w:line="360" w:lineRule="auto"/>
        <w:ind w:firstLine="480"/>
        <w:rPr>
          <w:rFonts w:ascii="仿宋" w:eastAsia="仿宋" w:hAnsi="仿宋" w:cs="仿宋"/>
          <w:sz w:val="30"/>
          <w:szCs w:val="30"/>
          <w:u w:val="single"/>
        </w:rPr>
      </w:pPr>
      <w:r>
        <w:rPr>
          <w:rFonts w:ascii="仿宋" w:eastAsia="仿宋" w:hAnsi="仿宋" w:cs="仿宋" w:hint="eastAsia"/>
          <w:sz w:val="30"/>
          <w:szCs w:val="30"/>
        </w:rPr>
        <w:t>联系人：</w:t>
      </w:r>
      <w:r>
        <w:rPr>
          <w:rFonts w:ascii="仿宋" w:eastAsia="仿宋" w:hAnsi="仿宋" w:cs="仿宋" w:hint="eastAsia"/>
          <w:sz w:val="30"/>
          <w:szCs w:val="30"/>
          <w:u w:val="single"/>
        </w:rPr>
        <w:t xml:space="preserve">   </w:t>
      </w:r>
      <w:r w:rsidR="00E33CF8">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p>
    <w:p w:rsidR="00005D85" w:rsidRDefault="000D78FC">
      <w:pPr>
        <w:spacing w:line="360" w:lineRule="auto"/>
        <w:ind w:firstLine="480"/>
        <w:rPr>
          <w:rFonts w:ascii="仿宋" w:eastAsia="仿宋" w:hAnsi="仿宋" w:cs="仿宋"/>
          <w:sz w:val="30"/>
          <w:szCs w:val="30"/>
          <w:u w:val="single"/>
        </w:rPr>
      </w:pPr>
      <w:r>
        <w:rPr>
          <w:rFonts w:ascii="仿宋" w:eastAsia="仿宋" w:hAnsi="仿宋" w:cs="仿宋" w:hint="eastAsia"/>
          <w:sz w:val="30"/>
          <w:szCs w:val="30"/>
        </w:rPr>
        <w:t>联系电话：</w:t>
      </w:r>
      <w:r>
        <w:rPr>
          <w:rFonts w:ascii="仿宋" w:eastAsia="仿宋" w:hAnsi="仿宋" w:cs="仿宋" w:hint="eastAsia"/>
          <w:sz w:val="30"/>
          <w:szCs w:val="30"/>
          <w:u w:val="single"/>
        </w:rPr>
        <w:t>_</w:t>
      </w:r>
      <w:r w:rsidR="00E33CF8">
        <w:rPr>
          <w:rFonts w:ascii="仿宋" w:eastAsia="仿宋" w:hAnsi="仿宋" w:cs="仿宋"/>
          <w:sz w:val="30"/>
          <w:szCs w:val="30"/>
          <w:u w:val="single"/>
        </w:rPr>
        <w:t xml:space="preserve"> </w:t>
      </w:r>
      <w:r>
        <w:rPr>
          <w:rFonts w:ascii="仿宋" w:eastAsia="仿宋" w:hAnsi="仿宋" w:cs="仿宋" w:hint="eastAsia"/>
          <w:sz w:val="30"/>
          <w:szCs w:val="30"/>
          <w:u w:val="single"/>
        </w:rPr>
        <w:t xml:space="preserve">_____   ___      </w:t>
      </w:r>
    </w:p>
    <w:p w:rsidR="00005D85" w:rsidRDefault="000D78FC">
      <w:pPr>
        <w:spacing w:line="360" w:lineRule="auto"/>
        <w:ind w:firstLine="480"/>
        <w:rPr>
          <w:rFonts w:ascii="仿宋" w:eastAsia="仿宋" w:hAnsi="仿宋" w:cs="仿宋"/>
          <w:sz w:val="30"/>
          <w:szCs w:val="30"/>
          <w:u w:val="single"/>
        </w:rPr>
      </w:pPr>
      <w:r>
        <w:rPr>
          <w:rFonts w:ascii="仿宋" w:eastAsia="仿宋" w:hAnsi="仿宋" w:cs="仿宋" w:hint="eastAsia"/>
          <w:sz w:val="30"/>
          <w:szCs w:val="30"/>
        </w:rPr>
        <w:t>通讯地址：</w:t>
      </w:r>
      <w:r>
        <w:rPr>
          <w:rFonts w:ascii="仿宋" w:eastAsia="仿宋" w:hAnsi="仿宋" w:cs="仿宋" w:hint="eastAsia"/>
          <w:sz w:val="30"/>
          <w:szCs w:val="30"/>
          <w:u w:val="single"/>
        </w:rPr>
        <w:t xml:space="preserve"> 重庆江北国际机场T3航站楼    </w:t>
      </w:r>
    </w:p>
    <w:p w:rsidR="00005D85" w:rsidRDefault="000D78FC">
      <w:pPr>
        <w:spacing w:line="360" w:lineRule="auto"/>
        <w:ind w:firstLine="480"/>
        <w:rPr>
          <w:rFonts w:ascii="仿宋" w:eastAsia="仿宋" w:hAnsi="仿宋" w:cs="仿宋"/>
          <w:sz w:val="30"/>
          <w:szCs w:val="30"/>
          <w:u w:val="single"/>
        </w:rPr>
      </w:pPr>
      <w:r>
        <w:rPr>
          <w:rFonts w:ascii="仿宋" w:eastAsia="仿宋" w:hAnsi="仿宋" w:cs="仿宋" w:hint="eastAsia"/>
          <w:sz w:val="30"/>
          <w:szCs w:val="30"/>
        </w:rPr>
        <w:t>电子邮件：</w:t>
      </w:r>
      <w:r>
        <w:rPr>
          <w:rFonts w:ascii="仿宋" w:eastAsia="仿宋" w:hAnsi="仿宋" w:cs="仿宋" w:hint="eastAsia"/>
          <w:sz w:val="30"/>
          <w:szCs w:val="30"/>
          <w:u w:val="single"/>
        </w:rPr>
        <w:t xml:space="preserve"> </w:t>
      </w:r>
      <w:r w:rsidR="00E33CF8">
        <w:rPr>
          <w:rFonts w:ascii="仿宋" w:eastAsia="仿宋" w:hAnsi="仿宋" w:cs="仿宋"/>
          <w:sz w:val="30"/>
          <w:szCs w:val="30"/>
          <w:u w:val="single"/>
        </w:rPr>
        <w:t xml:space="preserve">       </w:t>
      </w:r>
      <w:r>
        <w:rPr>
          <w:rFonts w:ascii="仿宋" w:eastAsia="仿宋" w:hAnsi="仿宋" w:cs="仿宋" w:hint="eastAsia"/>
          <w:sz w:val="30"/>
          <w:szCs w:val="30"/>
          <w:u w:val="single"/>
        </w:rPr>
        <w:t xml:space="preserve">            </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乙方指定的联系方式：</w:t>
      </w:r>
    </w:p>
    <w:p w:rsidR="00005D85" w:rsidRDefault="000D78FC">
      <w:pPr>
        <w:spacing w:line="360" w:lineRule="auto"/>
        <w:ind w:firstLine="600"/>
        <w:rPr>
          <w:rFonts w:ascii="仿宋" w:eastAsia="仿宋" w:hAnsi="仿宋" w:cs="仿宋"/>
          <w:sz w:val="30"/>
          <w:szCs w:val="30"/>
          <w:u w:val="single"/>
        </w:rPr>
      </w:pPr>
      <w:r>
        <w:rPr>
          <w:rFonts w:ascii="仿宋" w:eastAsia="仿宋" w:hAnsi="仿宋" w:cs="仿宋" w:hint="eastAsia"/>
          <w:sz w:val="30"/>
          <w:szCs w:val="30"/>
        </w:rPr>
        <w:t>联系人：</w:t>
      </w:r>
      <w:r>
        <w:rPr>
          <w:rFonts w:ascii="仿宋" w:eastAsia="仿宋" w:hAnsi="仿宋" w:cs="仿宋" w:hint="eastAsia"/>
          <w:sz w:val="30"/>
          <w:szCs w:val="30"/>
          <w:u w:val="single"/>
        </w:rPr>
        <w:t xml:space="preserve">                          </w:t>
      </w:r>
    </w:p>
    <w:p w:rsidR="00005D85" w:rsidRDefault="000D78FC">
      <w:pPr>
        <w:spacing w:line="360" w:lineRule="auto"/>
        <w:ind w:firstLine="600"/>
        <w:rPr>
          <w:rFonts w:ascii="仿宋" w:eastAsia="仿宋" w:hAnsi="仿宋" w:cs="仿宋"/>
          <w:sz w:val="30"/>
          <w:szCs w:val="30"/>
          <w:u w:val="single"/>
        </w:rPr>
      </w:pPr>
      <w:r>
        <w:rPr>
          <w:rFonts w:ascii="仿宋" w:eastAsia="仿宋" w:hAnsi="仿宋" w:cs="仿宋" w:hint="eastAsia"/>
          <w:sz w:val="30"/>
          <w:szCs w:val="30"/>
        </w:rPr>
        <w:t>联系电话：</w:t>
      </w:r>
      <w:r>
        <w:rPr>
          <w:rFonts w:ascii="仿宋" w:eastAsia="仿宋" w:hAnsi="仿宋" w:cs="仿宋" w:hint="eastAsia"/>
          <w:sz w:val="30"/>
          <w:szCs w:val="30"/>
          <w:u w:val="single"/>
        </w:rPr>
        <w:t xml:space="preserve">                        </w:t>
      </w:r>
    </w:p>
    <w:p w:rsidR="00005D85" w:rsidRDefault="000D78FC">
      <w:pPr>
        <w:spacing w:line="360" w:lineRule="auto"/>
        <w:ind w:firstLine="600"/>
        <w:rPr>
          <w:rFonts w:ascii="仿宋" w:eastAsia="仿宋" w:hAnsi="仿宋" w:cs="仿宋"/>
          <w:sz w:val="30"/>
          <w:szCs w:val="30"/>
          <w:u w:val="single"/>
        </w:rPr>
      </w:pPr>
      <w:r>
        <w:rPr>
          <w:rFonts w:ascii="仿宋" w:eastAsia="仿宋" w:hAnsi="仿宋" w:cs="仿宋" w:hint="eastAsia"/>
          <w:sz w:val="30"/>
          <w:szCs w:val="30"/>
        </w:rPr>
        <w:t>通讯地址：</w:t>
      </w:r>
      <w:r>
        <w:rPr>
          <w:rFonts w:ascii="仿宋" w:eastAsia="仿宋" w:hAnsi="仿宋" w:cs="仿宋" w:hint="eastAsia"/>
          <w:sz w:val="30"/>
          <w:szCs w:val="30"/>
          <w:u w:val="single"/>
        </w:rPr>
        <w:t xml:space="preserve">                         </w:t>
      </w:r>
    </w:p>
    <w:p w:rsidR="00005D85" w:rsidRDefault="000D78FC">
      <w:pPr>
        <w:spacing w:line="360" w:lineRule="auto"/>
        <w:ind w:firstLine="600"/>
        <w:rPr>
          <w:rFonts w:ascii="仿宋" w:eastAsia="仿宋" w:hAnsi="仿宋" w:cs="仿宋"/>
          <w:sz w:val="30"/>
          <w:szCs w:val="30"/>
          <w:u w:val="single"/>
        </w:rPr>
      </w:pPr>
      <w:r>
        <w:rPr>
          <w:rFonts w:ascii="仿宋" w:eastAsia="仿宋" w:hAnsi="仿宋" w:cs="仿宋" w:hint="eastAsia"/>
          <w:sz w:val="30"/>
          <w:szCs w:val="30"/>
        </w:rPr>
        <w:t>电子邮件：</w:t>
      </w:r>
      <w:r>
        <w:rPr>
          <w:rFonts w:ascii="仿宋" w:eastAsia="仿宋" w:hAnsi="仿宋" w:cs="仿宋" w:hint="eastAsia"/>
          <w:sz w:val="30"/>
          <w:szCs w:val="30"/>
          <w:u w:val="single"/>
        </w:rPr>
        <w:t xml:space="preserve">                         </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（一）采用当面签收的，应由合同中指定的联系人或双方授权的代表签收，签收日期即为送达时间。</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二）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（三）采用电子邮件形式的，应按照双方在合同中确定的电子邮箱地</w:t>
      </w:r>
      <w:r>
        <w:rPr>
          <w:rFonts w:ascii="仿宋" w:eastAsia="仿宋" w:hAnsi="仿宋" w:cs="仿宋" w:hint="eastAsia"/>
          <w:sz w:val="30"/>
          <w:szCs w:val="30"/>
        </w:rPr>
        <w:lastRenderedPageBreak/>
        <w:t>址以电子邮件的形式通知相对人，一旦收件人指定的电子邮箱地址接收电子邮件的，即视为有效送达收件人。该电子邮件进入该电子邮件地址的时间，即为送达时间。</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四）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（五）收件一方若认为邮件封面标题与邮件中实际文件内容不符的，应在收到邮件后三日内通知相对人，逾期视为邮件封面标题与邮件中实际文件内容一致，并视为有效送达收件人。</w:t>
      </w:r>
    </w:p>
    <w:p w:rsidR="00005D85" w:rsidRDefault="00005D85">
      <w:pPr>
        <w:spacing w:line="360" w:lineRule="auto"/>
        <w:ind w:firstLine="480"/>
        <w:rPr>
          <w:rFonts w:ascii="黑体" w:eastAsia="黑体" w:hAnsi="黑体" w:cs="黑体"/>
          <w:b/>
          <w:bCs/>
          <w:sz w:val="32"/>
          <w:szCs w:val="32"/>
        </w:rPr>
      </w:pPr>
    </w:p>
    <w:p w:rsidR="00005D85" w:rsidRDefault="000D78FC">
      <w:pPr>
        <w:spacing w:line="360" w:lineRule="auto"/>
        <w:ind w:firstLine="480"/>
        <w:rPr>
          <w:rFonts w:ascii="黑体" w:eastAsia="黑体" w:hAnsi="黑体" w:cs="黑体"/>
          <w:b/>
          <w:bCs/>
          <w:sz w:val="32"/>
          <w:szCs w:val="32"/>
        </w:rPr>
      </w:pPr>
      <w:r>
        <w:rPr>
          <w:rFonts w:ascii="黑体" w:eastAsia="黑体" w:hAnsi="黑体" w:cs="黑体" w:hint="eastAsia"/>
          <w:b/>
          <w:bCs/>
          <w:sz w:val="32"/>
          <w:szCs w:val="32"/>
        </w:rPr>
        <w:t>第十二条 保密条款</w:t>
      </w:r>
    </w:p>
    <w:p w:rsidR="00005D85" w:rsidRDefault="000D78FC">
      <w:pPr>
        <w:numPr>
          <w:ilvl w:val="255"/>
          <w:numId w:val="0"/>
        </w:num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rsidR="00005D85" w:rsidRDefault="00005D85">
      <w:pPr>
        <w:numPr>
          <w:ilvl w:val="255"/>
          <w:numId w:val="0"/>
        </w:numPr>
        <w:spacing w:line="360" w:lineRule="auto"/>
        <w:ind w:firstLineChars="200" w:firstLine="643"/>
        <w:rPr>
          <w:rFonts w:ascii="黑体" w:eastAsia="黑体" w:hAnsi="黑体" w:cs="黑体"/>
          <w:b/>
          <w:bCs/>
          <w:sz w:val="32"/>
          <w:szCs w:val="32"/>
        </w:rPr>
      </w:pPr>
    </w:p>
    <w:p w:rsidR="00005D85" w:rsidRDefault="000D78FC">
      <w:pPr>
        <w:numPr>
          <w:ilvl w:val="255"/>
          <w:numId w:val="0"/>
        </w:numPr>
        <w:spacing w:line="360" w:lineRule="auto"/>
        <w:ind w:firstLineChars="200" w:firstLine="643"/>
        <w:rPr>
          <w:rFonts w:ascii="黑体" w:eastAsia="黑体" w:hAnsi="黑体" w:cs="黑体"/>
          <w:b/>
          <w:bCs/>
          <w:sz w:val="32"/>
          <w:szCs w:val="32"/>
        </w:rPr>
      </w:pPr>
      <w:r>
        <w:rPr>
          <w:rFonts w:ascii="黑体" w:eastAsia="黑体" w:hAnsi="黑体" w:cs="黑体" w:hint="eastAsia"/>
          <w:b/>
          <w:bCs/>
          <w:sz w:val="32"/>
          <w:szCs w:val="32"/>
        </w:rPr>
        <w:t>第十三条 不可抗力</w:t>
      </w:r>
    </w:p>
    <w:p w:rsidR="00005D85" w:rsidRDefault="000D78FC">
      <w:pPr>
        <w:numPr>
          <w:ilvl w:val="255"/>
          <w:numId w:val="0"/>
        </w:num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由于水灾、火灾、地震、政府禁令等不可抗力事件致使甲方、乙方不能履行或不能完全履行本合同的义务和责任时，遭受不可抗力的一方必须及时通知其他各方，说明不能履行合同的全部义务或部分义务或需要延期</w:t>
      </w:r>
      <w:r>
        <w:rPr>
          <w:rFonts w:ascii="仿宋" w:eastAsia="仿宋" w:hAnsi="仿宋" w:cs="仿宋" w:hint="eastAsia"/>
          <w:sz w:val="30"/>
          <w:szCs w:val="30"/>
        </w:rPr>
        <w:lastRenderedPageBreak/>
        <w:t>履行合同的理由，并提供有关证明文件，根据情况得以全部或部分免除责任或延期履行。</w:t>
      </w:r>
    </w:p>
    <w:p w:rsidR="00005D85" w:rsidRDefault="00005D85">
      <w:pPr>
        <w:spacing w:line="360" w:lineRule="auto"/>
        <w:rPr>
          <w:rFonts w:ascii="黑体" w:eastAsia="黑体" w:hAnsi="黑体" w:cs="黑体"/>
          <w:b/>
          <w:bCs/>
          <w:sz w:val="32"/>
          <w:szCs w:val="32"/>
        </w:rPr>
      </w:pPr>
    </w:p>
    <w:p w:rsidR="00005D85" w:rsidRDefault="000D78FC">
      <w:pPr>
        <w:spacing w:line="360" w:lineRule="auto"/>
        <w:ind w:firstLine="480"/>
        <w:rPr>
          <w:rFonts w:ascii="黑体" w:eastAsia="黑体" w:hAnsi="黑体" w:cs="黑体"/>
          <w:b/>
          <w:bCs/>
          <w:sz w:val="32"/>
          <w:szCs w:val="32"/>
        </w:rPr>
      </w:pPr>
      <w:r>
        <w:rPr>
          <w:rFonts w:ascii="黑体" w:eastAsia="黑体" w:hAnsi="黑体" w:cs="黑体" w:hint="eastAsia"/>
          <w:b/>
          <w:bCs/>
          <w:sz w:val="32"/>
          <w:szCs w:val="32"/>
        </w:rPr>
        <w:t>第十四条 争议解决方式</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若在合同履行过程中发生争议，甲乙双方应当友好协商解决，协商不成，按以下第（二）种方式解决：</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（一）提交重庆仲裁委员会，按照申请仲裁时该会现行有效的仲裁规则进行仲裁。</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（二）向甲方所在地人民法院起诉。</w:t>
      </w:r>
    </w:p>
    <w:p w:rsidR="00005D85" w:rsidRDefault="00005D85">
      <w:pPr>
        <w:spacing w:line="360" w:lineRule="auto"/>
        <w:ind w:firstLine="480"/>
        <w:rPr>
          <w:rFonts w:ascii="黑体" w:eastAsia="黑体" w:hAnsi="黑体" w:cs="黑体"/>
          <w:b/>
          <w:bCs/>
          <w:sz w:val="32"/>
          <w:szCs w:val="32"/>
        </w:rPr>
      </w:pPr>
    </w:p>
    <w:p w:rsidR="00005D85" w:rsidRDefault="000D78FC">
      <w:pPr>
        <w:spacing w:line="360" w:lineRule="auto"/>
        <w:ind w:firstLine="480"/>
        <w:rPr>
          <w:rFonts w:ascii="黑体" w:eastAsia="黑体" w:hAnsi="黑体" w:cs="黑体"/>
          <w:b/>
          <w:bCs/>
          <w:sz w:val="32"/>
          <w:szCs w:val="32"/>
        </w:rPr>
      </w:pPr>
      <w:r>
        <w:rPr>
          <w:rFonts w:ascii="黑体" w:eastAsia="黑体" w:hAnsi="黑体" w:cs="黑体" w:hint="eastAsia"/>
          <w:b/>
          <w:bCs/>
          <w:sz w:val="32"/>
          <w:szCs w:val="32"/>
        </w:rPr>
        <w:t>第十五条 合同生效条件</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本合同经双方法定代表人（负责人）或授权代理人签字并加盖公章或合同专用章后生效。</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本合同一式</w:t>
      </w:r>
      <w:r>
        <w:rPr>
          <w:rFonts w:ascii="仿宋" w:eastAsia="仿宋" w:hAnsi="仿宋" w:cs="仿宋" w:hint="eastAsia"/>
          <w:sz w:val="30"/>
          <w:szCs w:val="30"/>
          <w:u w:val="single"/>
        </w:rPr>
        <w:t>陆</w:t>
      </w:r>
      <w:r>
        <w:rPr>
          <w:rFonts w:ascii="仿宋" w:eastAsia="仿宋" w:hAnsi="仿宋" w:cs="仿宋" w:hint="eastAsia"/>
          <w:sz w:val="30"/>
          <w:szCs w:val="30"/>
        </w:rPr>
        <w:t>份，甲方执</w:t>
      </w:r>
      <w:r>
        <w:rPr>
          <w:rFonts w:ascii="仿宋" w:eastAsia="仿宋" w:hAnsi="仿宋" w:cs="仿宋" w:hint="eastAsia"/>
          <w:sz w:val="30"/>
          <w:szCs w:val="30"/>
          <w:u w:val="single"/>
        </w:rPr>
        <w:t>肆</w:t>
      </w:r>
      <w:r>
        <w:rPr>
          <w:rFonts w:ascii="仿宋" w:eastAsia="仿宋" w:hAnsi="仿宋" w:cs="仿宋" w:hint="eastAsia"/>
          <w:sz w:val="30"/>
          <w:szCs w:val="30"/>
        </w:rPr>
        <w:t>份，乙方执</w:t>
      </w:r>
      <w:r>
        <w:rPr>
          <w:rFonts w:ascii="仿宋" w:eastAsia="仿宋" w:hAnsi="仿宋" w:cs="仿宋" w:hint="eastAsia"/>
          <w:sz w:val="30"/>
          <w:szCs w:val="30"/>
          <w:u w:val="single"/>
        </w:rPr>
        <w:t>贰</w:t>
      </w:r>
      <w:r>
        <w:rPr>
          <w:rFonts w:ascii="仿宋" w:eastAsia="仿宋" w:hAnsi="仿宋" w:cs="仿宋" w:hint="eastAsia"/>
          <w:sz w:val="30"/>
          <w:szCs w:val="30"/>
        </w:rPr>
        <w:t>份，具有同等法律效力。</w:t>
      </w:r>
    </w:p>
    <w:p w:rsidR="00005D85" w:rsidRDefault="00005D85">
      <w:pPr>
        <w:pStyle w:val="a5"/>
        <w:rPr>
          <w:rFonts w:ascii="黑体" w:eastAsia="黑体" w:hAnsi="黑体" w:cs="黑体"/>
          <w:b/>
          <w:bCs/>
          <w:sz w:val="32"/>
          <w:szCs w:val="32"/>
        </w:rPr>
      </w:pPr>
    </w:p>
    <w:p w:rsidR="00005D85" w:rsidRDefault="00005D85">
      <w:pPr>
        <w:pStyle w:val="a5"/>
        <w:rPr>
          <w:rFonts w:ascii="黑体" w:eastAsia="黑体" w:hAnsi="黑体" w:cs="黑体"/>
          <w:b/>
          <w:bCs/>
          <w:sz w:val="32"/>
          <w:szCs w:val="32"/>
        </w:rPr>
      </w:pPr>
    </w:p>
    <w:p w:rsidR="00005D85" w:rsidRDefault="00005D85">
      <w:pPr>
        <w:pStyle w:val="a5"/>
        <w:rPr>
          <w:rFonts w:ascii="黑体" w:eastAsia="黑体" w:hAnsi="黑体" w:cs="黑体"/>
          <w:b/>
          <w:bCs/>
          <w:sz w:val="32"/>
          <w:szCs w:val="32"/>
        </w:rPr>
      </w:pPr>
    </w:p>
    <w:p w:rsidR="00005D85" w:rsidRDefault="00005D85">
      <w:pPr>
        <w:pStyle w:val="a5"/>
        <w:rPr>
          <w:rFonts w:ascii="黑体" w:eastAsia="黑体" w:hAnsi="黑体" w:cs="黑体"/>
          <w:b/>
          <w:bCs/>
          <w:sz w:val="32"/>
          <w:szCs w:val="32"/>
        </w:rPr>
      </w:pPr>
    </w:p>
    <w:p w:rsidR="00005D85" w:rsidRDefault="00005D85">
      <w:pPr>
        <w:rPr>
          <w:rFonts w:ascii="黑体" w:eastAsia="黑体" w:hAnsi="黑体" w:cs="黑体"/>
          <w:b/>
          <w:bCs/>
          <w:sz w:val="32"/>
          <w:szCs w:val="32"/>
        </w:rPr>
      </w:pPr>
    </w:p>
    <w:p w:rsidR="00005D85" w:rsidRDefault="00005D85">
      <w:pPr>
        <w:pStyle w:val="a0"/>
        <w:rPr>
          <w:rFonts w:ascii="黑体" w:eastAsia="黑体" w:hAnsi="黑体" w:cs="黑体"/>
        </w:rPr>
      </w:pPr>
    </w:p>
    <w:p w:rsidR="00005D85" w:rsidRDefault="00005D85">
      <w:pPr>
        <w:rPr>
          <w:rFonts w:ascii="黑体" w:eastAsia="黑体" w:hAnsi="黑体" w:cs="黑体"/>
          <w:b/>
          <w:bCs/>
          <w:sz w:val="32"/>
          <w:szCs w:val="32"/>
        </w:rPr>
      </w:pPr>
    </w:p>
    <w:p w:rsidR="00005D85" w:rsidRDefault="00005D85">
      <w:pPr>
        <w:pStyle w:val="a0"/>
        <w:rPr>
          <w:rFonts w:ascii="黑体" w:eastAsia="黑体" w:hAnsi="黑体" w:cs="黑体"/>
        </w:rPr>
      </w:pPr>
    </w:p>
    <w:p w:rsidR="00005D85" w:rsidRDefault="00005D85">
      <w:pPr>
        <w:rPr>
          <w:rFonts w:ascii="黑体" w:eastAsia="黑体" w:hAnsi="黑体" w:cs="黑体"/>
          <w:b/>
          <w:bCs/>
          <w:sz w:val="32"/>
          <w:szCs w:val="32"/>
        </w:rPr>
      </w:pPr>
    </w:p>
    <w:p w:rsidR="00005D85" w:rsidRDefault="00005D85">
      <w:pPr>
        <w:pStyle w:val="a0"/>
      </w:pPr>
    </w:p>
    <w:p w:rsidR="00005D85" w:rsidRDefault="000D78FC">
      <w:pPr>
        <w:pStyle w:val="a5"/>
        <w:rPr>
          <w:rFonts w:ascii="黑体" w:eastAsia="黑体" w:hAnsi="黑体" w:cs="黑体"/>
          <w:sz w:val="32"/>
          <w:szCs w:val="32"/>
        </w:rPr>
      </w:pPr>
      <w:r>
        <w:rPr>
          <w:rFonts w:ascii="黑体" w:eastAsia="黑体" w:hAnsi="黑体" w:cs="黑体" w:hint="eastAsia"/>
          <w:b/>
          <w:bCs/>
          <w:sz w:val="32"/>
          <w:szCs w:val="32"/>
        </w:rPr>
        <w:lastRenderedPageBreak/>
        <w:t>合同附件</w:t>
      </w:r>
    </w:p>
    <w:p w:rsidR="00005D85" w:rsidRDefault="000D78FC">
      <w:pPr>
        <w:spacing w:line="360" w:lineRule="auto"/>
        <w:rPr>
          <w:rFonts w:ascii="仿宋" w:eastAsia="仿宋" w:hAnsi="仿宋" w:cs="仿宋"/>
          <w:sz w:val="30"/>
          <w:szCs w:val="30"/>
        </w:rPr>
      </w:pPr>
      <w:r>
        <w:rPr>
          <w:rFonts w:ascii="仿宋" w:eastAsia="仿宋" w:hAnsi="仿宋" w:cs="仿宋" w:hint="eastAsia"/>
          <w:sz w:val="30"/>
          <w:szCs w:val="30"/>
        </w:rPr>
        <w:t>附件1  《动力能源保障部T2航站楼电梯类设备维保业务外包项目月度考核得分表》</w:t>
      </w:r>
    </w:p>
    <w:p w:rsidR="00005D85" w:rsidRDefault="000D78FC">
      <w:pPr>
        <w:spacing w:line="360" w:lineRule="auto"/>
        <w:rPr>
          <w:rFonts w:ascii="仿宋" w:eastAsia="仿宋" w:hAnsi="仿宋" w:cs="仿宋"/>
          <w:sz w:val="30"/>
          <w:szCs w:val="30"/>
        </w:rPr>
      </w:pPr>
      <w:r>
        <w:rPr>
          <w:rFonts w:ascii="仿宋" w:eastAsia="仿宋" w:hAnsi="仿宋" w:cs="仿宋" w:hint="eastAsia"/>
          <w:sz w:val="30"/>
          <w:szCs w:val="30"/>
        </w:rPr>
        <w:t>附件2  《动力能源保障部T2航站楼电梯类设备维保业务外包项目外包服务商月度考核扣分情况》</w:t>
      </w:r>
    </w:p>
    <w:p w:rsidR="00005D85" w:rsidRDefault="000D78FC">
      <w:pPr>
        <w:spacing w:line="360" w:lineRule="auto"/>
        <w:rPr>
          <w:rFonts w:ascii="仿宋" w:eastAsia="仿宋" w:hAnsi="仿宋" w:cs="仿宋"/>
          <w:sz w:val="30"/>
          <w:szCs w:val="30"/>
        </w:rPr>
      </w:pPr>
      <w:r>
        <w:rPr>
          <w:rFonts w:ascii="仿宋" w:eastAsia="仿宋" w:hAnsi="仿宋" w:cs="仿宋" w:hint="eastAsia"/>
          <w:sz w:val="30"/>
          <w:szCs w:val="30"/>
        </w:rPr>
        <w:t>附件3 《重庆江北国际机场T2航站楼电梯类设备维保服务项目安全责任书》</w:t>
      </w:r>
    </w:p>
    <w:p w:rsidR="00005D85" w:rsidRDefault="000D78FC">
      <w:pPr>
        <w:spacing w:line="360" w:lineRule="auto"/>
        <w:rPr>
          <w:rFonts w:ascii="仿宋" w:eastAsia="仿宋" w:hAnsi="仿宋" w:cs="仿宋"/>
          <w:sz w:val="30"/>
          <w:szCs w:val="30"/>
        </w:rPr>
      </w:pPr>
      <w:r>
        <w:rPr>
          <w:rFonts w:ascii="仿宋" w:eastAsia="仿宋" w:hAnsi="仿宋" w:cs="仿宋" w:hint="eastAsia"/>
          <w:sz w:val="30"/>
          <w:szCs w:val="30"/>
        </w:rPr>
        <w:t>附件4  《维保内容》</w:t>
      </w:r>
    </w:p>
    <w:p w:rsidR="00005D85" w:rsidRDefault="000D78FC">
      <w:pPr>
        <w:spacing w:line="360" w:lineRule="auto"/>
        <w:rPr>
          <w:rFonts w:ascii="仿宋" w:eastAsia="仿宋" w:hAnsi="仿宋" w:cs="仿宋"/>
          <w:sz w:val="30"/>
          <w:szCs w:val="30"/>
        </w:rPr>
      </w:pPr>
      <w:r>
        <w:rPr>
          <w:rFonts w:ascii="仿宋" w:eastAsia="仿宋" w:hAnsi="仿宋" w:cs="仿宋" w:hint="eastAsia"/>
          <w:sz w:val="30"/>
          <w:szCs w:val="30"/>
        </w:rPr>
        <w:t>附件5  《主流程电梯专项检查表》</w:t>
      </w:r>
    </w:p>
    <w:p w:rsidR="00005D85" w:rsidRDefault="000D78FC">
      <w:pPr>
        <w:spacing w:line="360" w:lineRule="auto"/>
        <w:rPr>
          <w:rFonts w:ascii="仿宋" w:eastAsia="仿宋" w:hAnsi="仿宋" w:cs="仿宋"/>
          <w:sz w:val="30"/>
          <w:szCs w:val="30"/>
        </w:rPr>
      </w:pPr>
      <w:r>
        <w:rPr>
          <w:rFonts w:ascii="仿宋" w:eastAsia="仿宋" w:hAnsi="仿宋" w:cs="仿宋" w:hint="eastAsia"/>
          <w:sz w:val="30"/>
          <w:szCs w:val="30"/>
        </w:rPr>
        <w:t>附件6  《电梯类设备停梯申请表》</w:t>
      </w:r>
    </w:p>
    <w:p w:rsidR="00005D85" w:rsidRDefault="00005D85">
      <w:pPr>
        <w:spacing w:line="360" w:lineRule="auto"/>
        <w:rPr>
          <w:rFonts w:ascii="仿宋" w:eastAsia="仿宋" w:hAnsi="仿宋" w:cs="仿宋"/>
          <w:sz w:val="30"/>
          <w:szCs w:val="30"/>
        </w:rPr>
      </w:pPr>
    </w:p>
    <w:p w:rsidR="00005D85" w:rsidRDefault="00005D85">
      <w:pPr>
        <w:spacing w:line="480" w:lineRule="exact"/>
        <w:rPr>
          <w:rFonts w:ascii="宋体" w:eastAsia="等线" w:hAnsi="宋体" w:cs="宋体"/>
        </w:rPr>
      </w:pPr>
    </w:p>
    <w:p w:rsidR="00005D85" w:rsidRDefault="00005D85">
      <w:pPr>
        <w:pStyle w:val="a5"/>
        <w:rPr>
          <w:rFonts w:ascii="仿宋" w:eastAsia="仿宋" w:hAnsi="仿宋" w:cs="仿宋"/>
          <w:sz w:val="30"/>
          <w:szCs w:val="30"/>
        </w:rPr>
      </w:pPr>
    </w:p>
    <w:p w:rsidR="00005D85" w:rsidRDefault="00005D85"/>
    <w:p w:rsidR="00005D85" w:rsidRDefault="00005D85">
      <w:pPr>
        <w:spacing w:line="480" w:lineRule="exact"/>
        <w:ind w:firstLine="480"/>
        <w:rPr>
          <w:rFonts w:ascii="仿宋" w:eastAsia="仿宋" w:hAnsi="仿宋" w:cs="仿宋"/>
          <w:sz w:val="30"/>
          <w:szCs w:val="30"/>
        </w:rPr>
      </w:pPr>
    </w:p>
    <w:p w:rsidR="00005D85" w:rsidRDefault="000D78FC">
      <w:pPr>
        <w:spacing w:line="480" w:lineRule="exact"/>
        <w:ind w:firstLine="480"/>
        <w:rPr>
          <w:rFonts w:ascii="仿宋" w:eastAsia="仿宋" w:hAnsi="仿宋" w:cs="仿宋"/>
          <w:sz w:val="30"/>
          <w:szCs w:val="30"/>
        </w:rPr>
      </w:pPr>
      <w:r>
        <w:rPr>
          <w:rFonts w:ascii="仿宋" w:eastAsia="仿宋" w:hAnsi="仿宋" w:cs="仿宋" w:hint="eastAsia"/>
          <w:sz w:val="30"/>
          <w:szCs w:val="30"/>
        </w:rPr>
        <w:t>（以下无正文）</w:t>
      </w:r>
    </w:p>
    <w:p w:rsidR="00005D85" w:rsidRDefault="000D78FC">
      <w:pPr>
        <w:spacing w:line="480" w:lineRule="exact"/>
        <w:ind w:firstLine="480"/>
        <w:rPr>
          <w:rFonts w:ascii="仿宋" w:eastAsia="仿宋" w:hAnsi="仿宋" w:cs="仿宋"/>
          <w:sz w:val="30"/>
          <w:szCs w:val="30"/>
        </w:rPr>
      </w:pPr>
      <w:r>
        <w:rPr>
          <w:rFonts w:ascii="仿宋" w:eastAsia="仿宋" w:hAnsi="仿宋" w:cs="仿宋" w:hint="eastAsia"/>
          <w:sz w:val="30"/>
          <w:szCs w:val="30"/>
        </w:rPr>
        <w:t xml:space="preserve">甲方：重庆机场集团有限公司           乙方： </w:t>
      </w:r>
    </w:p>
    <w:p w:rsidR="00005D85" w:rsidRDefault="00005D85">
      <w:pPr>
        <w:spacing w:line="480" w:lineRule="exact"/>
        <w:ind w:firstLine="480"/>
        <w:rPr>
          <w:rFonts w:ascii="仿宋" w:eastAsia="仿宋" w:hAnsi="仿宋" w:cs="仿宋"/>
          <w:sz w:val="30"/>
          <w:szCs w:val="30"/>
        </w:rPr>
      </w:pPr>
    </w:p>
    <w:p w:rsidR="00005D85" w:rsidRDefault="000D78FC">
      <w:pPr>
        <w:spacing w:line="480" w:lineRule="exact"/>
        <w:ind w:firstLine="480"/>
        <w:rPr>
          <w:rFonts w:ascii="仿宋" w:eastAsia="仿宋" w:hAnsi="仿宋" w:cs="仿宋"/>
          <w:sz w:val="30"/>
          <w:szCs w:val="30"/>
        </w:rPr>
      </w:pPr>
      <w:r>
        <w:rPr>
          <w:rFonts w:ascii="仿宋" w:eastAsia="仿宋" w:hAnsi="仿宋" w:cs="仿宋" w:hint="eastAsia"/>
          <w:sz w:val="30"/>
          <w:szCs w:val="30"/>
        </w:rPr>
        <w:t>法定代表人或委托代理人：             法定代表人或委托代理人：</w:t>
      </w:r>
    </w:p>
    <w:p w:rsidR="00005D85" w:rsidRDefault="00005D85">
      <w:pPr>
        <w:spacing w:line="480" w:lineRule="exact"/>
        <w:ind w:firstLine="480"/>
        <w:rPr>
          <w:rFonts w:ascii="仿宋" w:eastAsia="仿宋" w:hAnsi="仿宋" w:cs="仿宋"/>
          <w:sz w:val="30"/>
          <w:szCs w:val="30"/>
        </w:rPr>
      </w:pPr>
    </w:p>
    <w:p w:rsidR="00005D85" w:rsidRDefault="000D78FC">
      <w:pPr>
        <w:spacing w:line="480" w:lineRule="exact"/>
        <w:ind w:firstLine="480"/>
        <w:rPr>
          <w:rFonts w:ascii="仿宋" w:eastAsia="仿宋" w:hAnsi="仿宋" w:cs="仿宋"/>
          <w:sz w:val="30"/>
          <w:szCs w:val="30"/>
        </w:rPr>
      </w:pPr>
      <w:r>
        <w:rPr>
          <w:rFonts w:ascii="仿宋" w:eastAsia="仿宋" w:hAnsi="仿宋" w:cs="仿宋" w:hint="eastAsia"/>
          <w:sz w:val="30"/>
          <w:szCs w:val="30"/>
        </w:rPr>
        <w:t>联系人：                              联系人：</w:t>
      </w:r>
    </w:p>
    <w:p w:rsidR="00005D85" w:rsidRDefault="000D78FC">
      <w:pPr>
        <w:spacing w:line="480" w:lineRule="exact"/>
        <w:ind w:firstLine="480"/>
        <w:rPr>
          <w:rFonts w:ascii="仿宋" w:eastAsia="仿宋" w:hAnsi="仿宋" w:cs="仿宋"/>
          <w:sz w:val="30"/>
          <w:szCs w:val="30"/>
        </w:rPr>
      </w:pPr>
      <w:r>
        <w:rPr>
          <w:rFonts w:ascii="仿宋" w:eastAsia="仿宋" w:hAnsi="仿宋" w:cs="仿宋" w:hint="eastAsia"/>
          <w:sz w:val="30"/>
          <w:szCs w:val="30"/>
        </w:rPr>
        <w:t>联系电话：                            联系电话：</w:t>
      </w:r>
    </w:p>
    <w:p w:rsidR="00005D85" w:rsidRDefault="00005D85">
      <w:pPr>
        <w:spacing w:line="480" w:lineRule="exact"/>
        <w:ind w:firstLine="480"/>
        <w:rPr>
          <w:rFonts w:ascii="仿宋" w:eastAsia="仿宋" w:hAnsi="仿宋" w:cs="仿宋"/>
          <w:sz w:val="30"/>
          <w:szCs w:val="30"/>
        </w:rPr>
      </w:pPr>
    </w:p>
    <w:p w:rsidR="00005D85" w:rsidRDefault="000D78FC">
      <w:pPr>
        <w:spacing w:line="480" w:lineRule="exact"/>
        <w:ind w:firstLine="480"/>
        <w:jc w:val="right"/>
        <w:rPr>
          <w:rFonts w:ascii="仿宋" w:eastAsia="仿宋" w:hAnsi="仿宋" w:cs="仿宋"/>
          <w:sz w:val="30"/>
          <w:szCs w:val="30"/>
        </w:rPr>
      </w:pPr>
      <w:r>
        <w:rPr>
          <w:rFonts w:ascii="仿宋" w:eastAsia="仿宋" w:hAnsi="仿宋" w:cs="仿宋" w:hint="eastAsia"/>
          <w:sz w:val="30"/>
          <w:szCs w:val="30"/>
        </w:rPr>
        <w:t>签订时间：     年   月   日</w:t>
      </w:r>
    </w:p>
    <w:p w:rsidR="00005D85" w:rsidRDefault="000D78FC">
      <w:pPr>
        <w:wordWrap w:val="0"/>
        <w:spacing w:line="480" w:lineRule="exact"/>
        <w:ind w:firstLine="480"/>
        <w:jc w:val="right"/>
        <w:rPr>
          <w:rFonts w:ascii="仿宋" w:eastAsia="仿宋" w:hAnsi="仿宋" w:cs="仿宋"/>
          <w:sz w:val="30"/>
          <w:szCs w:val="30"/>
        </w:rPr>
      </w:pPr>
      <w:r>
        <w:rPr>
          <w:rFonts w:ascii="仿宋" w:eastAsia="仿宋" w:hAnsi="仿宋" w:cs="仿宋" w:hint="eastAsia"/>
          <w:sz w:val="30"/>
          <w:szCs w:val="30"/>
        </w:rPr>
        <w:t>签订地点： 重庆江北国际机场</w:t>
      </w:r>
    </w:p>
    <w:p w:rsidR="00005D85" w:rsidRDefault="00005D85">
      <w:pPr>
        <w:spacing w:line="360" w:lineRule="auto"/>
        <w:rPr>
          <w:rFonts w:ascii="仿宋" w:eastAsia="仿宋" w:hAnsi="仿宋" w:cs="仿宋"/>
          <w:sz w:val="30"/>
          <w:szCs w:val="30"/>
        </w:rPr>
      </w:pPr>
    </w:p>
    <w:p w:rsidR="00005D85" w:rsidRDefault="00005D85">
      <w:pPr>
        <w:spacing w:before="120"/>
        <w:ind w:firstLine="480"/>
        <w:jc w:val="center"/>
        <w:rPr>
          <w:rFonts w:ascii="仿宋" w:eastAsia="仿宋" w:hAnsi="仿宋" w:cs="仿宋"/>
          <w:sz w:val="30"/>
          <w:szCs w:val="30"/>
        </w:rPr>
        <w:sectPr w:rsidR="00005D85">
          <w:footerReference w:type="default" r:id="rId7"/>
          <w:pgSz w:w="11907" w:h="16840"/>
          <w:pgMar w:top="1588" w:right="1021" w:bottom="1474" w:left="1021" w:header="1021" w:footer="992" w:gutter="340"/>
          <w:pgNumType w:start="1"/>
          <w:cols w:space="720"/>
          <w:docGrid w:linePitch="326"/>
        </w:sectPr>
      </w:pPr>
    </w:p>
    <w:p w:rsidR="00005D85" w:rsidRDefault="00DC2F6F">
      <w:pPr>
        <w:spacing w:line="100" w:lineRule="atLeast"/>
        <w:rPr>
          <w:sz w:val="24"/>
        </w:rPr>
      </w:pPr>
      <w:r>
        <w:rPr>
          <w:rFonts w:ascii="仿宋" w:eastAsia="仿宋" w:hAnsi="仿宋" w:cs="仿宋" w:hint="eastAsia"/>
          <w:sz w:val="28"/>
          <w:szCs w:val="28"/>
        </w:rPr>
        <w:lastRenderedPageBreak/>
        <w:t>合同</w:t>
      </w:r>
      <w:r w:rsidR="000D78FC">
        <w:rPr>
          <w:rFonts w:ascii="仿宋" w:eastAsia="仿宋" w:hAnsi="仿宋" w:cs="仿宋" w:hint="eastAsia"/>
          <w:sz w:val="28"/>
          <w:szCs w:val="28"/>
        </w:rPr>
        <w:t xml:space="preserve">附件1    </w:t>
      </w:r>
      <w:r w:rsidR="000D78FC">
        <w:rPr>
          <w:rFonts w:ascii="黑体" w:eastAsia="黑体" w:hAnsi="黑体" w:cs="黑体" w:hint="eastAsia"/>
          <w:sz w:val="36"/>
          <w:szCs w:val="36"/>
        </w:rPr>
        <w:t>动力能源保障部T2航站楼电梯类设备维保业务外包项目月度考核得分表</w:t>
      </w:r>
    </w:p>
    <w:p w:rsidR="00005D85" w:rsidRDefault="000D78FC">
      <w:pPr>
        <w:adjustRightInd w:val="0"/>
        <w:snapToGrid w:val="0"/>
        <w:spacing w:line="100" w:lineRule="atLeast"/>
        <w:ind w:firstLineChars="200" w:firstLine="480"/>
      </w:pPr>
      <w:r>
        <w:rPr>
          <w:rFonts w:hint="eastAsia"/>
          <w:sz w:val="24"/>
        </w:rPr>
        <w:t>被考核单位：</w:t>
      </w:r>
      <w:r>
        <w:rPr>
          <w:rFonts w:hint="eastAsia"/>
          <w:sz w:val="24"/>
        </w:rPr>
        <w:t xml:space="preserve">                                                                         </w:t>
      </w:r>
      <w:r>
        <w:rPr>
          <w:rFonts w:hint="eastAsia"/>
          <w:sz w:val="24"/>
        </w:rPr>
        <w:t>考核时间：</w:t>
      </w:r>
      <w:r>
        <w:rPr>
          <w:rFonts w:hint="eastAsia"/>
          <w:sz w:val="24"/>
        </w:rPr>
        <w:t xml:space="preserve">   </w:t>
      </w:r>
      <w:r>
        <w:rPr>
          <w:rFonts w:hint="eastAsia"/>
        </w:rPr>
        <w:t xml:space="preserve">  </w:t>
      </w:r>
    </w:p>
    <w:tbl>
      <w:tblPr>
        <w:tblStyle w:val="ae"/>
        <w:tblpPr w:leftFromText="180" w:rightFromText="180" w:vertAnchor="text" w:horzAnchor="page" w:tblpX="1971" w:tblpY="356"/>
        <w:tblOverlap w:val="never"/>
        <w:tblW w:w="12895" w:type="dxa"/>
        <w:tblLayout w:type="fixed"/>
        <w:tblLook w:val="04A0" w:firstRow="1" w:lastRow="0" w:firstColumn="1" w:lastColumn="0" w:noHBand="0" w:noVBand="1"/>
      </w:tblPr>
      <w:tblGrid>
        <w:gridCol w:w="2410"/>
        <w:gridCol w:w="2970"/>
        <w:gridCol w:w="525"/>
        <w:gridCol w:w="1891"/>
        <w:gridCol w:w="554"/>
        <w:gridCol w:w="710"/>
        <w:gridCol w:w="340"/>
        <w:gridCol w:w="3495"/>
      </w:tblGrid>
      <w:tr w:rsidR="00005D85">
        <w:tc>
          <w:tcPr>
            <w:tcW w:w="2410" w:type="dxa"/>
            <w:vAlign w:val="center"/>
          </w:tcPr>
          <w:p w:rsidR="00005D85" w:rsidRDefault="000D78FC">
            <w:pPr>
              <w:snapToGrid w:val="0"/>
              <w:spacing w:line="380" w:lineRule="atLeast"/>
              <w:jc w:val="center"/>
            </w:pPr>
            <w:r>
              <w:rPr>
                <w:rFonts w:hint="eastAsia"/>
                <w:b/>
                <w:sz w:val="24"/>
              </w:rPr>
              <w:t>考核指标类型</w:t>
            </w:r>
          </w:p>
        </w:tc>
        <w:tc>
          <w:tcPr>
            <w:tcW w:w="5386" w:type="dxa"/>
            <w:gridSpan w:val="3"/>
          </w:tcPr>
          <w:p w:rsidR="00005D85" w:rsidRDefault="000D78FC">
            <w:pPr>
              <w:snapToGrid w:val="0"/>
              <w:spacing w:line="380" w:lineRule="atLeast"/>
              <w:jc w:val="center"/>
            </w:pPr>
            <w:r>
              <w:rPr>
                <w:rFonts w:hint="eastAsia"/>
                <w:b/>
                <w:sz w:val="24"/>
              </w:rPr>
              <w:t>具体考核指标内容</w:t>
            </w:r>
          </w:p>
        </w:tc>
        <w:tc>
          <w:tcPr>
            <w:tcW w:w="1264" w:type="dxa"/>
            <w:gridSpan w:val="2"/>
          </w:tcPr>
          <w:p w:rsidR="00005D85" w:rsidRDefault="000D78FC">
            <w:pPr>
              <w:snapToGrid w:val="0"/>
              <w:spacing w:line="380" w:lineRule="atLeast"/>
            </w:pPr>
            <w:r>
              <w:rPr>
                <w:rFonts w:hint="eastAsia"/>
                <w:b/>
                <w:sz w:val="24"/>
              </w:rPr>
              <w:t>考核扣分</w:t>
            </w:r>
          </w:p>
        </w:tc>
        <w:tc>
          <w:tcPr>
            <w:tcW w:w="3835" w:type="dxa"/>
            <w:gridSpan w:val="2"/>
          </w:tcPr>
          <w:p w:rsidR="00005D85" w:rsidRDefault="000D78FC">
            <w:pPr>
              <w:snapToGrid w:val="0"/>
              <w:spacing w:line="380" w:lineRule="atLeast"/>
              <w:jc w:val="center"/>
              <w:rPr>
                <w:b/>
                <w:sz w:val="24"/>
              </w:rPr>
            </w:pPr>
            <w:r>
              <w:rPr>
                <w:rFonts w:hint="eastAsia"/>
                <w:b/>
                <w:sz w:val="24"/>
              </w:rPr>
              <w:t>考核扣分说明</w:t>
            </w:r>
          </w:p>
        </w:tc>
      </w:tr>
      <w:tr w:rsidR="00005D85">
        <w:trPr>
          <w:trHeight w:hRule="exact" w:val="476"/>
        </w:trPr>
        <w:tc>
          <w:tcPr>
            <w:tcW w:w="2410" w:type="dxa"/>
            <w:vMerge w:val="restart"/>
            <w:vAlign w:val="center"/>
          </w:tcPr>
          <w:p w:rsidR="00005D85" w:rsidRDefault="000D78FC">
            <w:pPr>
              <w:snapToGrid w:val="0"/>
              <w:spacing w:line="380" w:lineRule="atLeast"/>
              <w:jc w:val="center"/>
              <w:rPr>
                <w:rFonts w:ascii="仿宋" w:eastAsia="仿宋" w:hAnsi="仿宋" w:cs="仿宋"/>
                <w:sz w:val="24"/>
              </w:rPr>
            </w:pPr>
            <w:r>
              <w:rPr>
                <w:rFonts w:ascii="仿宋" w:eastAsia="仿宋" w:hAnsi="仿宋" w:cs="仿宋" w:hint="eastAsia"/>
                <w:sz w:val="24"/>
              </w:rPr>
              <w:t>工作质量</w:t>
            </w:r>
          </w:p>
        </w:tc>
        <w:tc>
          <w:tcPr>
            <w:tcW w:w="5386" w:type="dxa"/>
            <w:gridSpan w:val="3"/>
          </w:tcPr>
          <w:p w:rsidR="00005D85" w:rsidRDefault="000D78FC">
            <w:pPr>
              <w:ind w:right="-360"/>
              <w:rPr>
                <w:rFonts w:ascii="仿宋" w:eastAsia="仿宋" w:hAnsi="仿宋" w:cs="仿宋"/>
                <w:sz w:val="24"/>
              </w:rPr>
            </w:pPr>
            <w:r>
              <w:rPr>
                <w:rFonts w:ascii="仿宋" w:eastAsia="仿宋" w:hAnsi="仿宋" w:hint="eastAsia"/>
                <w:sz w:val="24"/>
              </w:rPr>
              <w:t>合同约定内容完成情况</w:t>
            </w:r>
          </w:p>
        </w:tc>
        <w:tc>
          <w:tcPr>
            <w:tcW w:w="1264" w:type="dxa"/>
            <w:gridSpan w:val="2"/>
            <w:vMerge w:val="restart"/>
          </w:tcPr>
          <w:p w:rsidR="00005D85" w:rsidRDefault="00005D85">
            <w:pPr>
              <w:adjustRightInd w:val="0"/>
              <w:snapToGrid w:val="0"/>
              <w:spacing w:line="540" w:lineRule="exact"/>
            </w:pPr>
          </w:p>
        </w:tc>
        <w:tc>
          <w:tcPr>
            <w:tcW w:w="3835" w:type="dxa"/>
            <w:gridSpan w:val="2"/>
            <w:vMerge w:val="restart"/>
          </w:tcPr>
          <w:p w:rsidR="00005D85" w:rsidRDefault="00005D85">
            <w:pPr>
              <w:adjustRightInd w:val="0"/>
              <w:snapToGrid w:val="0"/>
              <w:spacing w:line="540" w:lineRule="exact"/>
            </w:pPr>
          </w:p>
        </w:tc>
      </w:tr>
      <w:tr w:rsidR="00005D85">
        <w:trPr>
          <w:trHeight w:hRule="exact" w:val="476"/>
        </w:trPr>
        <w:tc>
          <w:tcPr>
            <w:tcW w:w="2410" w:type="dxa"/>
            <w:vMerge/>
            <w:vAlign w:val="center"/>
          </w:tcPr>
          <w:p w:rsidR="00005D85" w:rsidRDefault="00005D85">
            <w:pPr>
              <w:snapToGrid w:val="0"/>
              <w:spacing w:line="380" w:lineRule="atLeast"/>
              <w:jc w:val="center"/>
              <w:rPr>
                <w:rFonts w:ascii="仿宋" w:eastAsia="仿宋" w:hAnsi="仿宋" w:cs="仿宋"/>
                <w:sz w:val="24"/>
              </w:rPr>
            </w:pPr>
          </w:p>
        </w:tc>
        <w:tc>
          <w:tcPr>
            <w:tcW w:w="5386" w:type="dxa"/>
            <w:gridSpan w:val="3"/>
          </w:tcPr>
          <w:p w:rsidR="00005D85" w:rsidRDefault="000D78FC">
            <w:pPr>
              <w:ind w:right="-360"/>
              <w:rPr>
                <w:rFonts w:ascii="仿宋" w:eastAsia="仿宋" w:hAnsi="仿宋" w:cs="仿宋"/>
                <w:sz w:val="24"/>
              </w:rPr>
            </w:pPr>
            <w:r>
              <w:rPr>
                <w:rFonts w:ascii="仿宋" w:eastAsia="仿宋" w:hAnsi="仿宋" w:hint="eastAsia"/>
                <w:sz w:val="24"/>
              </w:rPr>
              <w:t>行业要求和合同约定的服务标准执行情况</w:t>
            </w:r>
          </w:p>
        </w:tc>
        <w:tc>
          <w:tcPr>
            <w:tcW w:w="1264" w:type="dxa"/>
            <w:gridSpan w:val="2"/>
            <w:vMerge/>
          </w:tcPr>
          <w:p w:rsidR="00005D85" w:rsidRDefault="00005D85">
            <w:pPr>
              <w:adjustRightInd w:val="0"/>
              <w:snapToGrid w:val="0"/>
              <w:spacing w:line="540" w:lineRule="exact"/>
            </w:pPr>
          </w:p>
        </w:tc>
        <w:tc>
          <w:tcPr>
            <w:tcW w:w="3835" w:type="dxa"/>
            <w:gridSpan w:val="2"/>
            <w:vMerge/>
          </w:tcPr>
          <w:p w:rsidR="00005D85" w:rsidRDefault="00005D85">
            <w:pPr>
              <w:adjustRightInd w:val="0"/>
              <w:snapToGrid w:val="0"/>
              <w:spacing w:line="540" w:lineRule="exact"/>
            </w:pPr>
          </w:p>
        </w:tc>
      </w:tr>
      <w:tr w:rsidR="00005D85">
        <w:trPr>
          <w:trHeight w:hRule="exact" w:val="476"/>
        </w:trPr>
        <w:tc>
          <w:tcPr>
            <w:tcW w:w="2410" w:type="dxa"/>
            <w:vMerge/>
            <w:vAlign w:val="center"/>
          </w:tcPr>
          <w:p w:rsidR="00005D85" w:rsidRDefault="00005D85">
            <w:pPr>
              <w:snapToGrid w:val="0"/>
              <w:spacing w:line="380" w:lineRule="atLeast"/>
              <w:jc w:val="center"/>
              <w:rPr>
                <w:rFonts w:ascii="仿宋" w:eastAsia="仿宋" w:hAnsi="仿宋" w:cs="仿宋"/>
                <w:sz w:val="24"/>
              </w:rPr>
            </w:pPr>
          </w:p>
        </w:tc>
        <w:tc>
          <w:tcPr>
            <w:tcW w:w="5386" w:type="dxa"/>
            <w:gridSpan w:val="3"/>
          </w:tcPr>
          <w:p w:rsidR="00005D85" w:rsidRDefault="000D78FC">
            <w:pPr>
              <w:ind w:right="-360"/>
              <w:rPr>
                <w:rFonts w:ascii="仿宋" w:eastAsia="仿宋" w:hAnsi="仿宋" w:cs="仿宋"/>
                <w:sz w:val="24"/>
              </w:rPr>
            </w:pPr>
            <w:r>
              <w:rPr>
                <w:rFonts w:ascii="仿宋" w:eastAsia="仿宋" w:hAnsi="仿宋" w:hint="eastAsia"/>
                <w:sz w:val="24"/>
              </w:rPr>
              <w:t>接整改通知书处理情况</w:t>
            </w:r>
          </w:p>
        </w:tc>
        <w:tc>
          <w:tcPr>
            <w:tcW w:w="1264" w:type="dxa"/>
            <w:gridSpan w:val="2"/>
            <w:vMerge/>
          </w:tcPr>
          <w:p w:rsidR="00005D85" w:rsidRDefault="00005D85">
            <w:pPr>
              <w:adjustRightInd w:val="0"/>
              <w:snapToGrid w:val="0"/>
              <w:spacing w:line="540" w:lineRule="exact"/>
            </w:pPr>
          </w:p>
        </w:tc>
        <w:tc>
          <w:tcPr>
            <w:tcW w:w="3835" w:type="dxa"/>
            <w:gridSpan w:val="2"/>
            <w:vMerge/>
          </w:tcPr>
          <w:p w:rsidR="00005D85" w:rsidRDefault="00005D85">
            <w:pPr>
              <w:adjustRightInd w:val="0"/>
              <w:snapToGrid w:val="0"/>
              <w:spacing w:line="540" w:lineRule="exact"/>
            </w:pPr>
          </w:p>
        </w:tc>
      </w:tr>
      <w:tr w:rsidR="00005D85">
        <w:trPr>
          <w:trHeight w:hRule="exact" w:val="469"/>
        </w:trPr>
        <w:tc>
          <w:tcPr>
            <w:tcW w:w="2410" w:type="dxa"/>
            <w:vMerge/>
            <w:vAlign w:val="center"/>
          </w:tcPr>
          <w:p w:rsidR="00005D85" w:rsidRDefault="00005D85">
            <w:pPr>
              <w:snapToGrid w:val="0"/>
              <w:spacing w:line="380" w:lineRule="atLeast"/>
              <w:jc w:val="center"/>
              <w:rPr>
                <w:rFonts w:ascii="仿宋" w:eastAsia="仿宋" w:hAnsi="仿宋" w:cs="仿宋"/>
                <w:sz w:val="24"/>
              </w:rPr>
            </w:pPr>
          </w:p>
        </w:tc>
        <w:tc>
          <w:tcPr>
            <w:tcW w:w="5386" w:type="dxa"/>
            <w:gridSpan w:val="3"/>
          </w:tcPr>
          <w:p w:rsidR="00005D85" w:rsidRDefault="000D78FC">
            <w:pPr>
              <w:ind w:right="-360"/>
              <w:rPr>
                <w:rFonts w:ascii="仿宋" w:eastAsia="仿宋" w:hAnsi="仿宋" w:cs="仿宋"/>
                <w:sz w:val="24"/>
              </w:rPr>
            </w:pPr>
            <w:r>
              <w:rPr>
                <w:rFonts w:ascii="仿宋" w:eastAsia="仿宋" w:hAnsi="仿宋" w:hint="eastAsia"/>
                <w:sz w:val="24"/>
              </w:rPr>
              <w:t>台账记录情况</w:t>
            </w:r>
          </w:p>
        </w:tc>
        <w:tc>
          <w:tcPr>
            <w:tcW w:w="1264" w:type="dxa"/>
            <w:gridSpan w:val="2"/>
            <w:vMerge/>
          </w:tcPr>
          <w:p w:rsidR="00005D85" w:rsidRDefault="00005D85">
            <w:pPr>
              <w:adjustRightInd w:val="0"/>
              <w:snapToGrid w:val="0"/>
              <w:spacing w:line="540" w:lineRule="exact"/>
            </w:pPr>
          </w:p>
        </w:tc>
        <w:tc>
          <w:tcPr>
            <w:tcW w:w="3835" w:type="dxa"/>
            <w:gridSpan w:val="2"/>
            <w:vMerge/>
          </w:tcPr>
          <w:p w:rsidR="00005D85" w:rsidRDefault="00005D85">
            <w:pPr>
              <w:adjustRightInd w:val="0"/>
              <w:snapToGrid w:val="0"/>
              <w:spacing w:line="540" w:lineRule="exact"/>
            </w:pPr>
          </w:p>
        </w:tc>
      </w:tr>
      <w:tr w:rsidR="00005D85">
        <w:trPr>
          <w:trHeight w:hRule="exact" w:val="476"/>
        </w:trPr>
        <w:tc>
          <w:tcPr>
            <w:tcW w:w="2410" w:type="dxa"/>
            <w:vMerge w:val="restart"/>
            <w:vAlign w:val="center"/>
          </w:tcPr>
          <w:p w:rsidR="00005D85" w:rsidRDefault="000D78FC">
            <w:pPr>
              <w:snapToGrid w:val="0"/>
              <w:spacing w:line="380" w:lineRule="atLeast"/>
              <w:jc w:val="center"/>
              <w:rPr>
                <w:rFonts w:ascii="仿宋" w:eastAsia="仿宋" w:hAnsi="仿宋" w:cs="仿宋"/>
                <w:sz w:val="24"/>
              </w:rPr>
            </w:pPr>
            <w:r>
              <w:rPr>
                <w:rFonts w:ascii="仿宋" w:eastAsia="仿宋" w:hAnsi="仿宋" w:cs="仿宋" w:hint="eastAsia"/>
                <w:sz w:val="24"/>
              </w:rPr>
              <w:t>安全管理</w:t>
            </w:r>
          </w:p>
        </w:tc>
        <w:tc>
          <w:tcPr>
            <w:tcW w:w="5386" w:type="dxa"/>
            <w:gridSpan w:val="3"/>
          </w:tcPr>
          <w:p w:rsidR="00005D85" w:rsidRDefault="000D78FC">
            <w:pPr>
              <w:ind w:right="-360"/>
              <w:rPr>
                <w:rFonts w:ascii="仿宋" w:eastAsia="仿宋" w:hAnsi="仿宋" w:cs="仿宋"/>
                <w:sz w:val="24"/>
              </w:rPr>
            </w:pPr>
            <w:r>
              <w:rPr>
                <w:rFonts w:ascii="仿宋" w:eastAsia="仿宋" w:hAnsi="仿宋" w:hint="eastAsia"/>
                <w:sz w:val="24"/>
              </w:rPr>
              <w:t>对重庆机场安全管理制度执行情况</w:t>
            </w:r>
          </w:p>
        </w:tc>
        <w:tc>
          <w:tcPr>
            <w:tcW w:w="1264" w:type="dxa"/>
            <w:gridSpan w:val="2"/>
            <w:vMerge w:val="restart"/>
          </w:tcPr>
          <w:p w:rsidR="00005D85" w:rsidRDefault="00005D85">
            <w:pPr>
              <w:adjustRightInd w:val="0"/>
              <w:snapToGrid w:val="0"/>
              <w:spacing w:line="540" w:lineRule="exact"/>
            </w:pPr>
          </w:p>
        </w:tc>
        <w:tc>
          <w:tcPr>
            <w:tcW w:w="3835" w:type="dxa"/>
            <w:gridSpan w:val="2"/>
            <w:vMerge w:val="restart"/>
          </w:tcPr>
          <w:p w:rsidR="00005D85" w:rsidRDefault="00005D85">
            <w:pPr>
              <w:adjustRightInd w:val="0"/>
              <w:snapToGrid w:val="0"/>
              <w:spacing w:line="540" w:lineRule="exact"/>
            </w:pPr>
          </w:p>
        </w:tc>
      </w:tr>
      <w:tr w:rsidR="00005D85">
        <w:trPr>
          <w:trHeight w:hRule="exact" w:val="476"/>
        </w:trPr>
        <w:tc>
          <w:tcPr>
            <w:tcW w:w="2410" w:type="dxa"/>
            <w:vMerge/>
            <w:vAlign w:val="center"/>
          </w:tcPr>
          <w:p w:rsidR="00005D85" w:rsidRDefault="00005D85">
            <w:pPr>
              <w:snapToGrid w:val="0"/>
              <w:spacing w:line="380" w:lineRule="atLeast"/>
              <w:jc w:val="center"/>
              <w:rPr>
                <w:rFonts w:ascii="仿宋" w:eastAsia="仿宋" w:hAnsi="仿宋" w:cs="仿宋"/>
                <w:sz w:val="24"/>
              </w:rPr>
            </w:pPr>
          </w:p>
        </w:tc>
        <w:tc>
          <w:tcPr>
            <w:tcW w:w="5386" w:type="dxa"/>
            <w:gridSpan w:val="3"/>
          </w:tcPr>
          <w:p w:rsidR="00005D85" w:rsidRDefault="000D78FC">
            <w:pPr>
              <w:ind w:right="-360"/>
              <w:rPr>
                <w:rFonts w:ascii="仿宋" w:eastAsia="仿宋" w:hAnsi="仿宋" w:cs="仿宋"/>
                <w:sz w:val="24"/>
              </w:rPr>
            </w:pPr>
            <w:r>
              <w:rPr>
                <w:rFonts w:ascii="仿宋" w:eastAsia="仿宋" w:hAnsi="仿宋" w:hint="eastAsia"/>
                <w:sz w:val="24"/>
              </w:rPr>
              <w:t>设施设备保养情况</w:t>
            </w:r>
          </w:p>
        </w:tc>
        <w:tc>
          <w:tcPr>
            <w:tcW w:w="1264" w:type="dxa"/>
            <w:gridSpan w:val="2"/>
            <w:vMerge/>
          </w:tcPr>
          <w:p w:rsidR="00005D85" w:rsidRDefault="00005D85">
            <w:pPr>
              <w:adjustRightInd w:val="0"/>
              <w:snapToGrid w:val="0"/>
              <w:spacing w:line="540" w:lineRule="exact"/>
            </w:pPr>
          </w:p>
        </w:tc>
        <w:tc>
          <w:tcPr>
            <w:tcW w:w="3835" w:type="dxa"/>
            <w:gridSpan w:val="2"/>
            <w:vMerge/>
          </w:tcPr>
          <w:p w:rsidR="00005D85" w:rsidRDefault="00005D85">
            <w:pPr>
              <w:adjustRightInd w:val="0"/>
              <w:snapToGrid w:val="0"/>
              <w:spacing w:line="540" w:lineRule="exact"/>
            </w:pPr>
          </w:p>
        </w:tc>
      </w:tr>
      <w:tr w:rsidR="00005D85">
        <w:trPr>
          <w:trHeight w:hRule="exact" w:val="575"/>
        </w:trPr>
        <w:tc>
          <w:tcPr>
            <w:tcW w:w="2410" w:type="dxa"/>
            <w:vMerge/>
            <w:vAlign w:val="center"/>
          </w:tcPr>
          <w:p w:rsidR="00005D85" w:rsidRDefault="00005D85">
            <w:pPr>
              <w:snapToGrid w:val="0"/>
              <w:spacing w:line="380" w:lineRule="atLeast"/>
              <w:jc w:val="center"/>
              <w:rPr>
                <w:rFonts w:ascii="仿宋" w:eastAsia="仿宋" w:hAnsi="仿宋" w:cs="仿宋"/>
                <w:sz w:val="24"/>
              </w:rPr>
            </w:pPr>
          </w:p>
        </w:tc>
        <w:tc>
          <w:tcPr>
            <w:tcW w:w="5386" w:type="dxa"/>
            <w:gridSpan w:val="3"/>
          </w:tcPr>
          <w:p w:rsidR="00005D85" w:rsidRDefault="000D78FC">
            <w:pPr>
              <w:ind w:right="-360"/>
              <w:rPr>
                <w:rFonts w:ascii="仿宋" w:eastAsia="仿宋" w:hAnsi="仿宋" w:cs="仿宋"/>
                <w:sz w:val="24"/>
              </w:rPr>
            </w:pPr>
            <w:r>
              <w:rPr>
                <w:rFonts w:ascii="仿宋" w:eastAsia="仿宋" w:hAnsi="仿宋" w:hint="eastAsia"/>
                <w:sz w:val="24"/>
              </w:rPr>
              <w:t>组织员工安全学习情况</w:t>
            </w:r>
          </w:p>
        </w:tc>
        <w:tc>
          <w:tcPr>
            <w:tcW w:w="1264" w:type="dxa"/>
            <w:gridSpan w:val="2"/>
            <w:vMerge/>
          </w:tcPr>
          <w:p w:rsidR="00005D85" w:rsidRDefault="00005D85">
            <w:pPr>
              <w:adjustRightInd w:val="0"/>
              <w:snapToGrid w:val="0"/>
              <w:spacing w:line="540" w:lineRule="exact"/>
            </w:pPr>
          </w:p>
        </w:tc>
        <w:tc>
          <w:tcPr>
            <w:tcW w:w="3835" w:type="dxa"/>
            <w:gridSpan w:val="2"/>
            <w:vMerge/>
          </w:tcPr>
          <w:p w:rsidR="00005D85" w:rsidRDefault="00005D85">
            <w:pPr>
              <w:adjustRightInd w:val="0"/>
              <w:snapToGrid w:val="0"/>
              <w:spacing w:line="540" w:lineRule="exact"/>
            </w:pPr>
          </w:p>
        </w:tc>
      </w:tr>
      <w:tr w:rsidR="00005D85">
        <w:trPr>
          <w:trHeight w:hRule="exact" w:val="476"/>
        </w:trPr>
        <w:tc>
          <w:tcPr>
            <w:tcW w:w="2410" w:type="dxa"/>
            <w:vMerge w:val="restart"/>
            <w:vAlign w:val="center"/>
          </w:tcPr>
          <w:p w:rsidR="00005D85" w:rsidRDefault="000D78FC">
            <w:pPr>
              <w:snapToGrid w:val="0"/>
              <w:spacing w:line="380" w:lineRule="atLeast"/>
              <w:jc w:val="center"/>
              <w:rPr>
                <w:rFonts w:ascii="仿宋" w:eastAsia="仿宋" w:hAnsi="仿宋" w:cs="仿宋"/>
                <w:sz w:val="24"/>
              </w:rPr>
            </w:pPr>
            <w:r>
              <w:rPr>
                <w:rFonts w:ascii="仿宋" w:eastAsia="仿宋" w:hAnsi="仿宋" w:cs="仿宋" w:hint="eastAsia"/>
                <w:sz w:val="24"/>
              </w:rPr>
              <w:t>服务质量</w:t>
            </w:r>
          </w:p>
        </w:tc>
        <w:tc>
          <w:tcPr>
            <w:tcW w:w="5386" w:type="dxa"/>
            <w:gridSpan w:val="3"/>
          </w:tcPr>
          <w:p w:rsidR="00005D85" w:rsidRDefault="000D78FC">
            <w:pPr>
              <w:ind w:right="-360"/>
              <w:rPr>
                <w:rFonts w:ascii="仿宋" w:eastAsia="仿宋" w:hAnsi="仿宋" w:cs="仿宋"/>
                <w:sz w:val="24"/>
              </w:rPr>
            </w:pPr>
            <w:r>
              <w:rPr>
                <w:rFonts w:ascii="仿宋" w:eastAsia="仿宋" w:hAnsi="仿宋" w:hint="eastAsia"/>
                <w:sz w:val="24"/>
              </w:rPr>
              <w:t>对重庆机场服务质量规定执行情况</w:t>
            </w:r>
          </w:p>
        </w:tc>
        <w:tc>
          <w:tcPr>
            <w:tcW w:w="1264" w:type="dxa"/>
            <w:gridSpan w:val="2"/>
            <w:vMerge w:val="restart"/>
          </w:tcPr>
          <w:p w:rsidR="00005D85" w:rsidRDefault="00005D85">
            <w:pPr>
              <w:adjustRightInd w:val="0"/>
              <w:snapToGrid w:val="0"/>
              <w:spacing w:line="540" w:lineRule="exact"/>
            </w:pPr>
          </w:p>
        </w:tc>
        <w:tc>
          <w:tcPr>
            <w:tcW w:w="3835" w:type="dxa"/>
            <w:gridSpan w:val="2"/>
            <w:vMerge w:val="restart"/>
          </w:tcPr>
          <w:p w:rsidR="00005D85" w:rsidRDefault="00005D85">
            <w:pPr>
              <w:adjustRightInd w:val="0"/>
              <w:snapToGrid w:val="0"/>
              <w:spacing w:line="540" w:lineRule="exact"/>
            </w:pPr>
          </w:p>
        </w:tc>
      </w:tr>
      <w:tr w:rsidR="00005D85">
        <w:trPr>
          <w:trHeight w:hRule="exact" w:val="476"/>
        </w:trPr>
        <w:tc>
          <w:tcPr>
            <w:tcW w:w="2410" w:type="dxa"/>
            <w:vMerge/>
            <w:vAlign w:val="center"/>
          </w:tcPr>
          <w:p w:rsidR="00005D85" w:rsidRDefault="00005D85">
            <w:pPr>
              <w:snapToGrid w:val="0"/>
              <w:spacing w:line="380" w:lineRule="atLeast"/>
              <w:jc w:val="center"/>
              <w:rPr>
                <w:rFonts w:ascii="仿宋" w:eastAsia="仿宋" w:hAnsi="仿宋" w:cs="仿宋"/>
                <w:sz w:val="24"/>
              </w:rPr>
            </w:pPr>
          </w:p>
        </w:tc>
        <w:tc>
          <w:tcPr>
            <w:tcW w:w="5386" w:type="dxa"/>
            <w:gridSpan w:val="3"/>
          </w:tcPr>
          <w:p w:rsidR="00005D85" w:rsidRDefault="000D78FC">
            <w:pPr>
              <w:ind w:right="-360"/>
              <w:rPr>
                <w:rFonts w:ascii="仿宋" w:eastAsia="仿宋" w:hAnsi="仿宋" w:cs="仿宋"/>
                <w:sz w:val="24"/>
              </w:rPr>
            </w:pPr>
            <w:r>
              <w:rPr>
                <w:rFonts w:ascii="仿宋" w:eastAsia="仿宋" w:hAnsi="仿宋" w:hint="eastAsia"/>
                <w:sz w:val="24"/>
              </w:rPr>
              <w:t>接报修通知后在规定时间内达到现场情况</w:t>
            </w:r>
          </w:p>
        </w:tc>
        <w:tc>
          <w:tcPr>
            <w:tcW w:w="1264" w:type="dxa"/>
            <w:gridSpan w:val="2"/>
            <w:vMerge/>
          </w:tcPr>
          <w:p w:rsidR="00005D85" w:rsidRDefault="00005D85">
            <w:pPr>
              <w:adjustRightInd w:val="0"/>
              <w:snapToGrid w:val="0"/>
              <w:spacing w:line="540" w:lineRule="exact"/>
            </w:pPr>
          </w:p>
        </w:tc>
        <w:tc>
          <w:tcPr>
            <w:tcW w:w="3835" w:type="dxa"/>
            <w:gridSpan w:val="2"/>
            <w:vMerge/>
          </w:tcPr>
          <w:p w:rsidR="00005D85" w:rsidRDefault="00005D85">
            <w:pPr>
              <w:adjustRightInd w:val="0"/>
              <w:snapToGrid w:val="0"/>
              <w:spacing w:line="540" w:lineRule="exact"/>
            </w:pPr>
          </w:p>
        </w:tc>
      </w:tr>
      <w:tr w:rsidR="00005D85">
        <w:trPr>
          <w:trHeight w:hRule="exact" w:val="476"/>
        </w:trPr>
        <w:tc>
          <w:tcPr>
            <w:tcW w:w="2410" w:type="dxa"/>
            <w:vMerge/>
            <w:vAlign w:val="center"/>
          </w:tcPr>
          <w:p w:rsidR="00005D85" w:rsidRDefault="00005D85">
            <w:pPr>
              <w:snapToGrid w:val="0"/>
              <w:spacing w:line="380" w:lineRule="atLeast"/>
              <w:jc w:val="center"/>
              <w:rPr>
                <w:rFonts w:ascii="仿宋" w:eastAsia="仿宋" w:hAnsi="仿宋" w:cs="仿宋"/>
                <w:sz w:val="24"/>
              </w:rPr>
            </w:pPr>
          </w:p>
        </w:tc>
        <w:tc>
          <w:tcPr>
            <w:tcW w:w="5386" w:type="dxa"/>
            <w:gridSpan w:val="3"/>
          </w:tcPr>
          <w:p w:rsidR="00005D85" w:rsidRDefault="000D78FC">
            <w:pPr>
              <w:ind w:right="-360"/>
              <w:rPr>
                <w:rFonts w:ascii="仿宋" w:eastAsia="仿宋" w:hAnsi="仿宋" w:cs="仿宋"/>
                <w:sz w:val="24"/>
              </w:rPr>
            </w:pPr>
            <w:r>
              <w:rPr>
                <w:rFonts w:ascii="仿宋" w:eastAsia="仿宋" w:hAnsi="仿宋" w:hint="eastAsia"/>
                <w:sz w:val="24"/>
              </w:rPr>
              <w:t>员工执行重庆机场制定的《员工手册》情况</w:t>
            </w:r>
          </w:p>
        </w:tc>
        <w:tc>
          <w:tcPr>
            <w:tcW w:w="1264" w:type="dxa"/>
            <w:gridSpan w:val="2"/>
            <w:vMerge/>
          </w:tcPr>
          <w:p w:rsidR="00005D85" w:rsidRDefault="00005D85">
            <w:pPr>
              <w:adjustRightInd w:val="0"/>
              <w:snapToGrid w:val="0"/>
              <w:spacing w:line="540" w:lineRule="exact"/>
            </w:pPr>
          </w:p>
        </w:tc>
        <w:tc>
          <w:tcPr>
            <w:tcW w:w="3835" w:type="dxa"/>
            <w:gridSpan w:val="2"/>
            <w:vMerge/>
          </w:tcPr>
          <w:p w:rsidR="00005D85" w:rsidRDefault="00005D85">
            <w:pPr>
              <w:adjustRightInd w:val="0"/>
              <w:snapToGrid w:val="0"/>
              <w:spacing w:line="540" w:lineRule="exact"/>
            </w:pPr>
          </w:p>
        </w:tc>
      </w:tr>
      <w:tr w:rsidR="00005D85">
        <w:trPr>
          <w:trHeight w:hRule="exact" w:val="476"/>
        </w:trPr>
        <w:tc>
          <w:tcPr>
            <w:tcW w:w="2410" w:type="dxa"/>
            <w:vMerge w:val="restart"/>
            <w:vAlign w:val="center"/>
          </w:tcPr>
          <w:p w:rsidR="00005D85" w:rsidRDefault="000D78FC">
            <w:pPr>
              <w:snapToGrid w:val="0"/>
              <w:spacing w:line="380" w:lineRule="atLeast"/>
              <w:jc w:val="center"/>
              <w:rPr>
                <w:rFonts w:ascii="仿宋" w:eastAsia="仿宋" w:hAnsi="仿宋" w:cs="仿宋"/>
                <w:sz w:val="24"/>
              </w:rPr>
            </w:pPr>
            <w:r>
              <w:rPr>
                <w:rFonts w:ascii="仿宋" w:eastAsia="仿宋" w:hAnsi="仿宋" w:cs="仿宋" w:hint="eastAsia"/>
                <w:sz w:val="24"/>
              </w:rPr>
              <w:t>劳动用工</w:t>
            </w:r>
          </w:p>
        </w:tc>
        <w:tc>
          <w:tcPr>
            <w:tcW w:w="5386" w:type="dxa"/>
            <w:gridSpan w:val="3"/>
          </w:tcPr>
          <w:p w:rsidR="00005D85" w:rsidRDefault="000D78FC">
            <w:pPr>
              <w:ind w:right="-360"/>
              <w:rPr>
                <w:rFonts w:ascii="仿宋" w:eastAsia="仿宋" w:hAnsi="仿宋" w:cs="仿宋"/>
                <w:sz w:val="24"/>
              </w:rPr>
            </w:pPr>
            <w:r>
              <w:rPr>
                <w:rFonts w:ascii="仿宋" w:eastAsia="仿宋" w:hAnsi="仿宋" w:hint="eastAsia"/>
                <w:sz w:val="24"/>
              </w:rPr>
              <w:t>按合同约定的最低用工人数执行情况</w:t>
            </w:r>
          </w:p>
        </w:tc>
        <w:tc>
          <w:tcPr>
            <w:tcW w:w="1264" w:type="dxa"/>
            <w:gridSpan w:val="2"/>
            <w:vMerge w:val="restart"/>
          </w:tcPr>
          <w:p w:rsidR="00005D85" w:rsidRDefault="00005D85">
            <w:pPr>
              <w:adjustRightInd w:val="0"/>
              <w:snapToGrid w:val="0"/>
              <w:spacing w:line="540" w:lineRule="exact"/>
            </w:pPr>
          </w:p>
        </w:tc>
        <w:tc>
          <w:tcPr>
            <w:tcW w:w="3835" w:type="dxa"/>
            <w:gridSpan w:val="2"/>
            <w:vMerge w:val="restart"/>
          </w:tcPr>
          <w:p w:rsidR="00005D85" w:rsidRDefault="00005D85">
            <w:pPr>
              <w:adjustRightInd w:val="0"/>
              <w:snapToGrid w:val="0"/>
              <w:spacing w:line="540" w:lineRule="exact"/>
            </w:pPr>
          </w:p>
        </w:tc>
      </w:tr>
      <w:tr w:rsidR="00005D85">
        <w:trPr>
          <w:trHeight w:hRule="exact" w:val="476"/>
        </w:trPr>
        <w:tc>
          <w:tcPr>
            <w:tcW w:w="2410" w:type="dxa"/>
            <w:vMerge/>
            <w:vAlign w:val="center"/>
          </w:tcPr>
          <w:p w:rsidR="00005D85" w:rsidRDefault="00005D85">
            <w:pPr>
              <w:snapToGrid w:val="0"/>
              <w:spacing w:line="380" w:lineRule="atLeast"/>
              <w:jc w:val="center"/>
              <w:rPr>
                <w:rFonts w:ascii="仿宋" w:eastAsia="仿宋" w:hAnsi="仿宋" w:cs="仿宋"/>
                <w:sz w:val="24"/>
              </w:rPr>
            </w:pPr>
          </w:p>
        </w:tc>
        <w:tc>
          <w:tcPr>
            <w:tcW w:w="5386" w:type="dxa"/>
            <w:gridSpan w:val="3"/>
          </w:tcPr>
          <w:p w:rsidR="00005D85" w:rsidRDefault="000D78FC">
            <w:pPr>
              <w:ind w:right="-360"/>
              <w:rPr>
                <w:rFonts w:ascii="仿宋" w:eastAsia="仿宋" w:hAnsi="仿宋" w:cs="仿宋"/>
                <w:sz w:val="24"/>
              </w:rPr>
            </w:pPr>
            <w:r>
              <w:rPr>
                <w:rFonts w:ascii="仿宋" w:eastAsia="仿宋" w:hAnsi="仿宋" w:hint="eastAsia"/>
                <w:sz w:val="24"/>
              </w:rPr>
              <w:t>劳动合同手续完善情况</w:t>
            </w:r>
          </w:p>
        </w:tc>
        <w:tc>
          <w:tcPr>
            <w:tcW w:w="1264" w:type="dxa"/>
            <w:gridSpan w:val="2"/>
            <w:vMerge/>
          </w:tcPr>
          <w:p w:rsidR="00005D85" w:rsidRDefault="00005D85">
            <w:pPr>
              <w:adjustRightInd w:val="0"/>
              <w:snapToGrid w:val="0"/>
              <w:spacing w:line="540" w:lineRule="exact"/>
            </w:pPr>
          </w:p>
        </w:tc>
        <w:tc>
          <w:tcPr>
            <w:tcW w:w="3835" w:type="dxa"/>
            <w:gridSpan w:val="2"/>
            <w:vMerge/>
          </w:tcPr>
          <w:p w:rsidR="00005D85" w:rsidRDefault="00005D85">
            <w:pPr>
              <w:adjustRightInd w:val="0"/>
              <w:snapToGrid w:val="0"/>
              <w:spacing w:line="540" w:lineRule="exact"/>
            </w:pPr>
          </w:p>
        </w:tc>
      </w:tr>
      <w:tr w:rsidR="00005D85">
        <w:trPr>
          <w:trHeight w:hRule="exact" w:val="531"/>
        </w:trPr>
        <w:tc>
          <w:tcPr>
            <w:tcW w:w="2410" w:type="dxa"/>
            <w:vMerge/>
            <w:vAlign w:val="center"/>
          </w:tcPr>
          <w:p w:rsidR="00005D85" w:rsidRDefault="00005D85">
            <w:pPr>
              <w:snapToGrid w:val="0"/>
              <w:spacing w:line="380" w:lineRule="atLeast"/>
              <w:jc w:val="center"/>
              <w:rPr>
                <w:rFonts w:ascii="仿宋" w:eastAsia="仿宋" w:hAnsi="仿宋" w:cs="仿宋"/>
                <w:sz w:val="24"/>
              </w:rPr>
            </w:pPr>
          </w:p>
        </w:tc>
        <w:tc>
          <w:tcPr>
            <w:tcW w:w="5386" w:type="dxa"/>
            <w:gridSpan w:val="3"/>
          </w:tcPr>
          <w:p w:rsidR="00005D85" w:rsidRDefault="000D78FC">
            <w:pPr>
              <w:ind w:right="-360"/>
              <w:rPr>
                <w:rFonts w:ascii="仿宋" w:eastAsia="仿宋" w:hAnsi="仿宋" w:cs="仿宋"/>
                <w:sz w:val="24"/>
              </w:rPr>
            </w:pPr>
            <w:r>
              <w:rPr>
                <w:rFonts w:ascii="仿宋" w:eastAsia="仿宋" w:hAnsi="仿宋" w:hint="eastAsia"/>
                <w:sz w:val="24"/>
              </w:rPr>
              <w:t>特种作业持证上岗情况</w:t>
            </w:r>
          </w:p>
        </w:tc>
        <w:tc>
          <w:tcPr>
            <w:tcW w:w="1264" w:type="dxa"/>
            <w:gridSpan w:val="2"/>
            <w:vMerge/>
          </w:tcPr>
          <w:p w:rsidR="00005D85" w:rsidRDefault="00005D85">
            <w:pPr>
              <w:adjustRightInd w:val="0"/>
              <w:snapToGrid w:val="0"/>
              <w:spacing w:line="540" w:lineRule="exact"/>
            </w:pPr>
          </w:p>
        </w:tc>
        <w:tc>
          <w:tcPr>
            <w:tcW w:w="3835" w:type="dxa"/>
            <w:gridSpan w:val="2"/>
            <w:vMerge/>
          </w:tcPr>
          <w:p w:rsidR="00005D85" w:rsidRDefault="00005D85">
            <w:pPr>
              <w:adjustRightInd w:val="0"/>
              <w:snapToGrid w:val="0"/>
              <w:spacing w:line="540" w:lineRule="exact"/>
            </w:pPr>
          </w:p>
        </w:tc>
      </w:tr>
      <w:tr w:rsidR="00005D85">
        <w:trPr>
          <w:trHeight w:hRule="exact" w:val="476"/>
        </w:trPr>
        <w:tc>
          <w:tcPr>
            <w:tcW w:w="2410" w:type="dxa"/>
            <w:vMerge w:val="restart"/>
            <w:vAlign w:val="center"/>
          </w:tcPr>
          <w:p w:rsidR="00005D85" w:rsidRDefault="000D78FC">
            <w:pPr>
              <w:snapToGrid w:val="0"/>
              <w:spacing w:line="380" w:lineRule="atLeast"/>
              <w:jc w:val="center"/>
              <w:rPr>
                <w:rFonts w:ascii="仿宋" w:eastAsia="仿宋" w:hAnsi="仿宋" w:cs="仿宋"/>
                <w:sz w:val="24"/>
              </w:rPr>
            </w:pPr>
            <w:r>
              <w:rPr>
                <w:rFonts w:ascii="仿宋" w:eastAsia="仿宋" w:hAnsi="仿宋" w:cs="仿宋" w:hint="eastAsia"/>
                <w:sz w:val="24"/>
              </w:rPr>
              <w:lastRenderedPageBreak/>
              <w:t>薪酬待遇</w:t>
            </w:r>
          </w:p>
        </w:tc>
        <w:tc>
          <w:tcPr>
            <w:tcW w:w="5386" w:type="dxa"/>
            <w:gridSpan w:val="3"/>
          </w:tcPr>
          <w:p w:rsidR="00005D85" w:rsidRDefault="000D78FC">
            <w:pPr>
              <w:ind w:right="-360"/>
              <w:rPr>
                <w:rFonts w:ascii="仿宋" w:eastAsia="仿宋" w:hAnsi="仿宋" w:cs="仿宋"/>
                <w:sz w:val="24"/>
              </w:rPr>
            </w:pPr>
            <w:r>
              <w:rPr>
                <w:rFonts w:ascii="仿宋" w:eastAsia="仿宋" w:hAnsi="仿宋" w:hint="eastAsia"/>
                <w:sz w:val="24"/>
              </w:rPr>
              <w:t>服务商工资发放情况</w:t>
            </w:r>
          </w:p>
        </w:tc>
        <w:tc>
          <w:tcPr>
            <w:tcW w:w="1264" w:type="dxa"/>
            <w:gridSpan w:val="2"/>
            <w:vMerge w:val="restart"/>
          </w:tcPr>
          <w:p w:rsidR="00005D85" w:rsidRDefault="00005D85">
            <w:pPr>
              <w:adjustRightInd w:val="0"/>
              <w:snapToGrid w:val="0"/>
              <w:spacing w:line="540" w:lineRule="exact"/>
            </w:pPr>
          </w:p>
        </w:tc>
        <w:tc>
          <w:tcPr>
            <w:tcW w:w="3835" w:type="dxa"/>
            <w:gridSpan w:val="2"/>
            <w:vMerge w:val="restart"/>
          </w:tcPr>
          <w:p w:rsidR="00005D85" w:rsidRDefault="00005D85">
            <w:pPr>
              <w:adjustRightInd w:val="0"/>
              <w:snapToGrid w:val="0"/>
              <w:spacing w:line="540" w:lineRule="exact"/>
            </w:pPr>
          </w:p>
        </w:tc>
      </w:tr>
      <w:tr w:rsidR="00005D85">
        <w:trPr>
          <w:trHeight w:hRule="exact" w:val="483"/>
        </w:trPr>
        <w:tc>
          <w:tcPr>
            <w:tcW w:w="2410" w:type="dxa"/>
            <w:vMerge/>
            <w:vAlign w:val="center"/>
          </w:tcPr>
          <w:p w:rsidR="00005D85" w:rsidRDefault="00005D85">
            <w:pPr>
              <w:snapToGrid w:val="0"/>
              <w:spacing w:line="380" w:lineRule="atLeast"/>
              <w:jc w:val="center"/>
              <w:rPr>
                <w:rFonts w:ascii="仿宋" w:eastAsia="仿宋" w:hAnsi="仿宋" w:cs="仿宋"/>
                <w:sz w:val="24"/>
              </w:rPr>
            </w:pPr>
          </w:p>
        </w:tc>
        <w:tc>
          <w:tcPr>
            <w:tcW w:w="5386" w:type="dxa"/>
            <w:gridSpan w:val="3"/>
          </w:tcPr>
          <w:p w:rsidR="00005D85" w:rsidRDefault="000D78FC">
            <w:pPr>
              <w:ind w:right="-360"/>
              <w:rPr>
                <w:rFonts w:ascii="仿宋" w:eastAsia="仿宋" w:hAnsi="仿宋" w:cs="仿宋"/>
                <w:sz w:val="24"/>
              </w:rPr>
            </w:pPr>
            <w:r>
              <w:rPr>
                <w:rFonts w:ascii="仿宋" w:eastAsia="仿宋" w:hAnsi="仿宋" w:hint="eastAsia"/>
                <w:sz w:val="24"/>
              </w:rPr>
              <w:t>缴纳社会保险情况</w:t>
            </w:r>
          </w:p>
        </w:tc>
        <w:tc>
          <w:tcPr>
            <w:tcW w:w="1264" w:type="dxa"/>
            <w:gridSpan w:val="2"/>
            <w:vMerge/>
          </w:tcPr>
          <w:p w:rsidR="00005D85" w:rsidRDefault="00005D85">
            <w:pPr>
              <w:adjustRightInd w:val="0"/>
              <w:snapToGrid w:val="0"/>
              <w:spacing w:line="540" w:lineRule="exact"/>
            </w:pPr>
          </w:p>
        </w:tc>
        <w:tc>
          <w:tcPr>
            <w:tcW w:w="3835" w:type="dxa"/>
            <w:gridSpan w:val="2"/>
            <w:vMerge/>
          </w:tcPr>
          <w:p w:rsidR="00005D85" w:rsidRDefault="00005D85">
            <w:pPr>
              <w:adjustRightInd w:val="0"/>
              <w:snapToGrid w:val="0"/>
              <w:spacing w:line="540" w:lineRule="exact"/>
            </w:pPr>
          </w:p>
        </w:tc>
      </w:tr>
      <w:tr w:rsidR="00005D85">
        <w:trPr>
          <w:trHeight w:hRule="exact" w:val="537"/>
        </w:trPr>
        <w:tc>
          <w:tcPr>
            <w:tcW w:w="2410" w:type="dxa"/>
            <w:vAlign w:val="center"/>
          </w:tcPr>
          <w:p w:rsidR="00005D85" w:rsidRDefault="000D78FC">
            <w:pPr>
              <w:adjustRightInd w:val="0"/>
              <w:snapToGrid w:val="0"/>
              <w:spacing w:line="380" w:lineRule="atLeast"/>
              <w:jc w:val="center"/>
              <w:rPr>
                <w:rFonts w:ascii="仿宋" w:eastAsia="仿宋" w:hAnsi="仿宋" w:cs="仿宋"/>
                <w:sz w:val="24"/>
              </w:rPr>
            </w:pPr>
            <w:r>
              <w:rPr>
                <w:rFonts w:ascii="仿宋" w:eastAsia="仿宋" w:hAnsi="仿宋" w:cs="仿宋" w:hint="eastAsia"/>
                <w:sz w:val="24"/>
              </w:rPr>
              <w:t>不定期考核扣分</w:t>
            </w:r>
          </w:p>
        </w:tc>
        <w:tc>
          <w:tcPr>
            <w:tcW w:w="10485" w:type="dxa"/>
            <w:gridSpan w:val="7"/>
          </w:tcPr>
          <w:p w:rsidR="00005D85" w:rsidRDefault="00005D85">
            <w:pPr>
              <w:adjustRightInd w:val="0"/>
              <w:snapToGrid w:val="0"/>
              <w:spacing w:line="540" w:lineRule="exact"/>
            </w:pPr>
          </w:p>
        </w:tc>
      </w:tr>
      <w:tr w:rsidR="00005D85">
        <w:trPr>
          <w:trHeight w:hRule="exact" w:val="537"/>
        </w:trPr>
        <w:tc>
          <w:tcPr>
            <w:tcW w:w="2410" w:type="dxa"/>
            <w:vAlign w:val="center"/>
          </w:tcPr>
          <w:p w:rsidR="00005D85" w:rsidRDefault="000D78FC">
            <w:pPr>
              <w:adjustRightInd w:val="0"/>
              <w:snapToGrid w:val="0"/>
              <w:spacing w:line="380" w:lineRule="atLeast"/>
              <w:jc w:val="center"/>
              <w:rPr>
                <w:rFonts w:ascii="仿宋" w:eastAsia="仿宋" w:hAnsi="仿宋" w:cs="仿宋"/>
                <w:sz w:val="24"/>
              </w:rPr>
            </w:pPr>
            <w:r>
              <w:rPr>
                <w:rFonts w:ascii="仿宋" w:eastAsia="仿宋" w:hAnsi="仿宋" w:cs="仿宋" w:hint="eastAsia"/>
                <w:sz w:val="24"/>
              </w:rPr>
              <w:t>最终得分</w:t>
            </w:r>
          </w:p>
        </w:tc>
        <w:tc>
          <w:tcPr>
            <w:tcW w:w="10485" w:type="dxa"/>
            <w:gridSpan w:val="7"/>
          </w:tcPr>
          <w:p w:rsidR="00005D85" w:rsidRDefault="00005D85">
            <w:pPr>
              <w:adjustRightInd w:val="0"/>
              <w:snapToGrid w:val="0"/>
              <w:spacing w:line="540" w:lineRule="exact"/>
            </w:pPr>
          </w:p>
        </w:tc>
      </w:tr>
      <w:tr w:rsidR="00005D85">
        <w:trPr>
          <w:trHeight w:hRule="exact" w:val="846"/>
        </w:trPr>
        <w:tc>
          <w:tcPr>
            <w:tcW w:w="2410" w:type="dxa"/>
            <w:vAlign w:val="center"/>
          </w:tcPr>
          <w:p w:rsidR="00005D85" w:rsidRDefault="000D78FC">
            <w:pPr>
              <w:adjustRightInd w:val="0"/>
              <w:snapToGrid w:val="0"/>
              <w:spacing w:line="380" w:lineRule="atLeast"/>
              <w:rPr>
                <w:rFonts w:ascii="仿宋" w:eastAsia="仿宋" w:hAnsi="仿宋" w:cs="仿宋"/>
                <w:sz w:val="24"/>
              </w:rPr>
            </w:pPr>
            <w:r>
              <w:rPr>
                <w:rFonts w:ascii="仿宋" w:eastAsia="仿宋" w:hAnsi="仿宋" w:cs="仿宋" w:hint="eastAsia"/>
                <w:sz w:val="24"/>
              </w:rPr>
              <w:t>月度扣罚金额（元）</w:t>
            </w:r>
          </w:p>
        </w:tc>
        <w:tc>
          <w:tcPr>
            <w:tcW w:w="3495" w:type="dxa"/>
            <w:gridSpan w:val="2"/>
          </w:tcPr>
          <w:p w:rsidR="00005D85" w:rsidRDefault="00005D85">
            <w:pPr>
              <w:adjustRightInd w:val="0"/>
              <w:snapToGrid w:val="0"/>
              <w:spacing w:line="380" w:lineRule="atLeast"/>
              <w:jc w:val="center"/>
              <w:rPr>
                <w:rFonts w:ascii="仿宋" w:eastAsia="仿宋" w:hAnsi="仿宋" w:cs="仿宋"/>
                <w:sz w:val="24"/>
              </w:rPr>
            </w:pPr>
          </w:p>
        </w:tc>
        <w:tc>
          <w:tcPr>
            <w:tcW w:w="3495" w:type="dxa"/>
            <w:gridSpan w:val="4"/>
            <w:vAlign w:val="center"/>
          </w:tcPr>
          <w:p w:rsidR="00005D85" w:rsidRDefault="000D78FC">
            <w:pPr>
              <w:adjustRightInd w:val="0"/>
              <w:snapToGrid w:val="0"/>
              <w:spacing w:line="380" w:lineRule="atLeast"/>
              <w:jc w:val="center"/>
              <w:rPr>
                <w:rFonts w:ascii="仿宋" w:eastAsia="仿宋" w:hAnsi="仿宋" w:cs="仿宋"/>
                <w:sz w:val="24"/>
              </w:rPr>
            </w:pPr>
            <w:r>
              <w:rPr>
                <w:rFonts w:ascii="仿宋" w:eastAsia="仿宋" w:hAnsi="仿宋" w:cs="仿宋" w:hint="eastAsia"/>
                <w:sz w:val="24"/>
              </w:rPr>
              <w:t>月度应支付服务费（元）</w:t>
            </w:r>
          </w:p>
        </w:tc>
        <w:tc>
          <w:tcPr>
            <w:tcW w:w="3495" w:type="dxa"/>
          </w:tcPr>
          <w:p w:rsidR="00005D85" w:rsidRDefault="00005D85">
            <w:pPr>
              <w:adjustRightInd w:val="0"/>
              <w:snapToGrid w:val="0"/>
              <w:spacing w:line="540" w:lineRule="exact"/>
            </w:pPr>
          </w:p>
        </w:tc>
      </w:tr>
      <w:tr w:rsidR="00005D85">
        <w:trPr>
          <w:trHeight w:hRule="exact" w:val="1006"/>
        </w:trPr>
        <w:tc>
          <w:tcPr>
            <w:tcW w:w="2410" w:type="dxa"/>
            <w:vAlign w:val="center"/>
          </w:tcPr>
          <w:p w:rsidR="00005D85" w:rsidRDefault="000D78FC">
            <w:pPr>
              <w:adjustRightInd w:val="0"/>
              <w:snapToGrid w:val="0"/>
              <w:spacing w:line="380" w:lineRule="atLeast"/>
              <w:jc w:val="center"/>
              <w:rPr>
                <w:rFonts w:ascii="仿宋" w:eastAsia="仿宋" w:hAnsi="仿宋" w:cs="仿宋"/>
                <w:sz w:val="24"/>
              </w:rPr>
            </w:pPr>
            <w:r>
              <w:rPr>
                <w:rFonts w:ascii="仿宋" w:eastAsia="仿宋" w:hAnsi="仿宋" w:cs="仿宋" w:hint="eastAsia"/>
                <w:sz w:val="24"/>
              </w:rPr>
              <w:t>被评估单位负责人</w:t>
            </w:r>
          </w:p>
          <w:p w:rsidR="00005D85" w:rsidRDefault="000D78FC">
            <w:pPr>
              <w:adjustRightInd w:val="0"/>
              <w:snapToGrid w:val="0"/>
              <w:spacing w:line="380" w:lineRule="atLeast"/>
              <w:jc w:val="center"/>
              <w:rPr>
                <w:rFonts w:ascii="仿宋" w:eastAsia="仿宋" w:hAnsi="仿宋" w:cs="仿宋"/>
                <w:sz w:val="24"/>
              </w:rPr>
            </w:pPr>
            <w:r>
              <w:rPr>
                <w:rFonts w:ascii="仿宋" w:eastAsia="仿宋" w:hAnsi="仿宋" w:cs="仿宋" w:hint="eastAsia"/>
                <w:sz w:val="24"/>
              </w:rPr>
              <w:t>签字（盖章）</w:t>
            </w:r>
          </w:p>
        </w:tc>
        <w:tc>
          <w:tcPr>
            <w:tcW w:w="10485" w:type="dxa"/>
            <w:gridSpan w:val="7"/>
          </w:tcPr>
          <w:p w:rsidR="00005D85" w:rsidRDefault="00005D85">
            <w:pPr>
              <w:adjustRightInd w:val="0"/>
              <w:snapToGrid w:val="0"/>
              <w:spacing w:line="540" w:lineRule="exact"/>
            </w:pPr>
          </w:p>
        </w:tc>
      </w:tr>
      <w:tr w:rsidR="00005D85">
        <w:trPr>
          <w:trHeight w:hRule="exact" w:val="654"/>
        </w:trPr>
        <w:tc>
          <w:tcPr>
            <w:tcW w:w="2410" w:type="dxa"/>
            <w:vAlign w:val="center"/>
          </w:tcPr>
          <w:p w:rsidR="00005D85" w:rsidRDefault="000D78FC">
            <w:pPr>
              <w:snapToGrid w:val="0"/>
              <w:spacing w:line="380" w:lineRule="atLeast"/>
              <w:jc w:val="center"/>
              <w:rPr>
                <w:rFonts w:ascii="仿宋" w:eastAsia="仿宋" w:hAnsi="仿宋" w:cs="仿宋"/>
                <w:sz w:val="24"/>
              </w:rPr>
            </w:pPr>
            <w:r>
              <w:rPr>
                <w:rFonts w:ascii="仿宋" w:eastAsia="仿宋" w:hAnsi="仿宋" w:cs="仿宋" w:hint="eastAsia"/>
                <w:sz w:val="24"/>
              </w:rPr>
              <w:t>监管部门</w:t>
            </w:r>
          </w:p>
        </w:tc>
        <w:tc>
          <w:tcPr>
            <w:tcW w:w="10485" w:type="dxa"/>
            <w:gridSpan w:val="7"/>
          </w:tcPr>
          <w:p w:rsidR="00005D85" w:rsidRDefault="00005D85">
            <w:pPr>
              <w:snapToGrid w:val="0"/>
              <w:spacing w:line="380" w:lineRule="atLeast"/>
              <w:jc w:val="center"/>
              <w:rPr>
                <w:rFonts w:ascii="仿宋" w:eastAsia="仿宋" w:hAnsi="仿宋" w:cs="仿宋"/>
                <w:sz w:val="24"/>
              </w:rPr>
            </w:pPr>
          </w:p>
        </w:tc>
      </w:tr>
      <w:tr w:rsidR="00005D85">
        <w:trPr>
          <w:trHeight w:hRule="exact" w:val="784"/>
        </w:trPr>
        <w:tc>
          <w:tcPr>
            <w:tcW w:w="2410" w:type="dxa"/>
          </w:tcPr>
          <w:p w:rsidR="00005D85" w:rsidRDefault="000D78FC">
            <w:pPr>
              <w:snapToGrid w:val="0"/>
              <w:spacing w:line="380" w:lineRule="atLeast"/>
              <w:jc w:val="center"/>
              <w:rPr>
                <w:rFonts w:ascii="仿宋" w:eastAsia="仿宋" w:hAnsi="仿宋" w:cs="仿宋"/>
                <w:sz w:val="24"/>
              </w:rPr>
            </w:pPr>
            <w:r>
              <w:rPr>
                <w:rFonts w:ascii="仿宋" w:eastAsia="仿宋" w:hAnsi="仿宋" w:cs="仿宋" w:hint="eastAsia"/>
                <w:sz w:val="24"/>
              </w:rPr>
              <w:t>领导小组办公室</w:t>
            </w:r>
          </w:p>
          <w:p w:rsidR="00005D85" w:rsidRDefault="000D78FC">
            <w:pPr>
              <w:snapToGrid w:val="0"/>
              <w:spacing w:line="380" w:lineRule="atLeast"/>
              <w:ind w:firstLineChars="300" w:firstLine="720"/>
              <w:rPr>
                <w:rFonts w:ascii="仿宋" w:eastAsia="仿宋" w:hAnsi="仿宋" w:cs="仿宋"/>
                <w:sz w:val="24"/>
              </w:rPr>
            </w:pPr>
            <w:r>
              <w:rPr>
                <w:rFonts w:ascii="仿宋" w:eastAsia="仿宋" w:hAnsi="仿宋" w:cs="仿宋" w:hint="eastAsia"/>
                <w:sz w:val="24"/>
              </w:rPr>
              <w:t>确认</w:t>
            </w:r>
          </w:p>
        </w:tc>
        <w:tc>
          <w:tcPr>
            <w:tcW w:w="10485" w:type="dxa"/>
            <w:gridSpan w:val="7"/>
            <w:vAlign w:val="center"/>
          </w:tcPr>
          <w:p w:rsidR="00005D85" w:rsidRDefault="00005D85">
            <w:pPr>
              <w:snapToGrid w:val="0"/>
              <w:spacing w:line="380" w:lineRule="atLeast"/>
              <w:jc w:val="center"/>
              <w:rPr>
                <w:rFonts w:ascii="仿宋" w:eastAsia="仿宋" w:hAnsi="仿宋" w:cs="仿宋"/>
                <w:sz w:val="24"/>
              </w:rPr>
            </w:pPr>
          </w:p>
        </w:tc>
      </w:tr>
      <w:tr w:rsidR="00005D85">
        <w:trPr>
          <w:trHeight w:hRule="exact" w:val="1486"/>
        </w:trPr>
        <w:tc>
          <w:tcPr>
            <w:tcW w:w="2410" w:type="dxa"/>
            <w:vAlign w:val="center"/>
          </w:tcPr>
          <w:p w:rsidR="00005D85" w:rsidRDefault="000D78FC">
            <w:pPr>
              <w:snapToGrid w:val="0"/>
              <w:spacing w:line="380" w:lineRule="atLeast"/>
              <w:jc w:val="center"/>
              <w:rPr>
                <w:rFonts w:ascii="仿宋" w:eastAsia="仿宋" w:hAnsi="仿宋" w:cs="仿宋"/>
                <w:sz w:val="24"/>
              </w:rPr>
            </w:pPr>
            <w:r>
              <w:rPr>
                <w:rFonts w:ascii="仿宋" w:eastAsia="仿宋" w:hAnsi="仿宋" w:cs="仿宋" w:hint="eastAsia"/>
                <w:sz w:val="24"/>
              </w:rPr>
              <w:t>动力能源保障部</w:t>
            </w:r>
          </w:p>
          <w:p w:rsidR="00005D85" w:rsidRDefault="000D78FC">
            <w:pPr>
              <w:snapToGrid w:val="0"/>
              <w:spacing w:line="380" w:lineRule="atLeast"/>
              <w:jc w:val="center"/>
              <w:rPr>
                <w:rFonts w:ascii="仿宋" w:eastAsia="仿宋" w:hAnsi="仿宋" w:cs="仿宋"/>
                <w:sz w:val="24"/>
              </w:rPr>
            </w:pPr>
            <w:r>
              <w:rPr>
                <w:rFonts w:ascii="仿宋" w:eastAsia="仿宋" w:hAnsi="仿宋" w:cs="仿宋" w:hint="eastAsia"/>
                <w:sz w:val="24"/>
              </w:rPr>
              <w:t>分管领导签字</w:t>
            </w:r>
          </w:p>
        </w:tc>
        <w:tc>
          <w:tcPr>
            <w:tcW w:w="2970" w:type="dxa"/>
          </w:tcPr>
          <w:p w:rsidR="00005D85" w:rsidRDefault="00005D85">
            <w:pPr>
              <w:snapToGrid w:val="0"/>
              <w:spacing w:line="380" w:lineRule="atLeast"/>
              <w:jc w:val="center"/>
              <w:rPr>
                <w:rFonts w:ascii="仿宋" w:eastAsia="仿宋" w:hAnsi="仿宋" w:cs="仿宋"/>
                <w:sz w:val="24"/>
              </w:rPr>
            </w:pPr>
          </w:p>
        </w:tc>
        <w:tc>
          <w:tcPr>
            <w:tcW w:w="2970" w:type="dxa"/>
            <w:gridSpan w:val="3"/>
            <w:vAlign w:val="center"/>
          </w:tcPr>
          <w:p w:rsidR="00005D85" w:rsidRDefault="000D78FC">
            <w:pPr>
              <w:snapToGrid w:val="0"/>
              <w:spacing w:line="380" w:lineRule="atLeast"/>
              <w:jc w:val="center"/>
              <w:rPr>
                <w:rFonts w:ascii="仿宋" w:eastAsia="仿宋" w:hAnsi="仿宋" w:cs="仿宋"/>
                <w:sz w:val="24"/>
              </w:rPr>
            </w:pPr>
            <w:r>
              <w:rPr>
                <w:rFonts w:ascii="仿宋" w:eastAsia="仿宋" w:hAnsi="仿宋" w:cs="仿宋" w:hint="eastAsia"/>
                <w:sz w:val="24"/>
              </w:rPr>
              <w:t>动力能源保障部</w:t>
            </w:r>
          </w:p>
          <w:p w:rsidR="00005D85" w:rsidRDefault="000D78FC">
            <w:pPr>
              <w:snapToGrid w:val="0"/>
              <w:spacing w:line="380" w:lineRule="atLeast"/>
              <w:ind w:firstLineChars="100" w:firstLine="240"/>
              <w:jc w:val="center"/>
              <w:rPr>
                <w:rFonts w:ascii="仿宋" w:eastAsia="仿宋" w:hAnsi="仿宋" w:cs="仿宋"/>
                <w:sz w:val="24"/>
              </w:rPr>
            </w:pPr>
            <w:r>
              <w:rPr>
                <w:rFonts w:ascii="仿宋" w:eastAsia="仿宋" w:hAnsi="仿宋" w:cs="仿宋" w:hint="eastAsia"/>
                <w:sz w:val="24"/>
              </w:rPr>
              <w:t>负责人签字（盖章）</w:t>
            </w:r>
          </w:p>
        </w:tc>
        <w:tc>
          <w:tcPr>
            <w:tcW w:w="4545" w:type="dxa"/>
            <w:gridSpan w:val="3"/>
          </w:tcPr>
          <w:p w:rsidR="00005D85" w:rsidRDefault="00005D85">
            <w:pPr>
              <w:snapToGrid w:val="0"/>
              <w:spacing w:line="380" w:lineRule="atLeast"/>
              <w:jc w:val="center"/>
              <w:rPr>
                <w:rFonts w:ascii="仿宋" w:eastAsia="仿宋" w:hAnsi="仿宋" w:cs="仿宋"/>
                <w:sz w:val="24"/>
              </w:rPr>
            </w:pPr>
          </w:p>
        </w:tc>
      </w:tr>
    </w:tbl>
    <w:p w:rsidR="00005D85" w:rsidRDefault="00005D85">
      <w:pPr>
        <w:snapToGrid w:val="0"/>
        <w:spacing w:line="380" w:lineRule="atLeast"/>
        <w:jc w:val="left"/>
        <w:rPr>
          <w:rFonts w:ascii="仿宋" w:eastAsia="仿宋" w:hAnsi="仿宋" w:cs="仿宋"/>
          <w:sz w:val="24"/>
        </w:rPr>
      </w:pPr>
    </w:p>
    <w:p w:rsidR="00005D85" w:rsidRDefault="00005D85">
      <w:pPr>
        <w:snapToGrid w:val="0"/>
        <w:spacing w:line="380" w:lineRule="atLeast"/>
        <w:jc w:val="left"/>
        <w:rPr>
          <w:rFonts w:ascii="仿宋" w:eastAsia="仿宋" w:hAnsi="仿宋" w:cs="仿宋"/>
          <w:sz w:val="24"/>
        </w:rPr>
      </w:pPr>
    </w:p>
    <w:p w:rsidR="00005D85" w:rsidRDefault="00005D85">
      <w:pPr>
        <w:snapToGrid w:val="0"/>
        <w:spacing w:line="380" w:lineRule="atLeast"/>
        <w:jc w:val="left"/>
        <w:rPr>
          <w:rFonts w:ascii="仿宋" w:eastAsia="仿宋" w:hAnsi="仿宋" w:cs="仿宋"/>
          <w:sz w:val="24"/>
        </w:rPr>
      </w:pPr>
    </w:p>
    <w:p w:rsidR="00005D85" w:rsidRDefault="00005D85">
      <w:pPr>
        <w:snapToGrid w:val="0"/>
        <w:spacing w:line="380" w:lineRule="atLeast"/>
        <w:jc w:val="left"/>
        <w:rPr>
          <w:rFonts w:ascii="仿宋" w:eastAsia="仿宋" w:hAnsi="仿宋" w:cs="仿宋"/>
          <w:sz w:val="24"/>
        </w:rPr>
      </w:pPr>
    </w:p>
    <w:p w:rsidR="00005D85" w:rsidRDefault="00005D85">
      <w:pPr>
        <w:snapToGrid w:val="0"/>
        <w:spacing w:line="380" w:lineRule="atLeast"/>
        <w:jc w:val="left"/>
        <w:rPr>
          <w:rFonts w:ascii="仿宋" w:eastAsia="仿宋" w:hAnsi="仿宋" w:cs="仿宋"/>
          <w:sz w:val="24"/>
        </w:rPr>
      </w:pPr>
    </w:p>
    <w:p w:rsidR="00005D85" w:rsidRDefault="00005D85">
      <w:pPr>
        <w:snapToGrid w:val="0"/>
        <w:spacing w:line="380" w:lineRule="atLeast"/>
        <w:jc w:val="left"/>
        <w:rPr>
          <w:rFonts w:ascii="仿宋" w:eastAsia="仿宋" w:hAnsi="仿宋" w:cs="仿宋"/>
          <w:sz w:val="24"/>
        </w:rPr>
      </w:pPr>
    </w:p>
    <w:p w:rsidR="00005D85" w:rsidRDefault="00005D85">
      <w:pPr>
        <w:snapToGrid w:val="0"/>
        <w:spacing w:line="380" w:lineRule="atLeast"/>
        <w:jc w:val="left"/>
        <w:rPr>
          <w:rFonts w:ascii="仿宋" w:eastAsia="仿宋" w:hAnsi="仿宋" w:cs="仿宋"/>
          <w:sz w:val="24"/>
        </w:rPr>
      </w:pPr>
    </w:p>
    <w:p w:rsidR="00005D85" w:rsidRDefault="00005D85">
      <w:pPr>
        <w:snapToGrid w:val="0"/>
        <w:spacing w:line="380" w:lineRule="atLeast"/>
        <w:jc w:val="left"/>
        <w:rPr>
          <w:rFonts w:ascii="仿宋" w:eastAsia="仿宋" w:hAnsi="仿宋" w:cs="仿宋"/>
          <w:sz w:val="24"/>
        </w:rPr>
      </w:pPr>
    </w:p>
    <w:p w:rsidR="00005D85" w:rsidRDefault="00005D85">
      <w:pPr>
        <w:snapToGrid w:val="0"/>
        <w:spacing w:line="380" w:lineRule="atLeast"/>
        <w:jc w:val="left"/>
        <w:rPr>
          <w:rFonts w:ascii="仿宋" w:eastAsia="仿宋" w:hAnsi="仿宋" w:cs="仿宋"/>
          <w:sz w:val="24"/>
        </w:rPr>
      </w:pPr>
    </w:p>
    <w:p w:rsidR="00005D85" w:rsidRDefault="00005D85">
      <w:pPr>
        <w:snapToGrid w:val="0"/>
        <w:spacing w:line="380" w:lineRule="atLeast"/>
        <w:jc w:val="left"/>
        <w:rPr>
          <w:rFonts w:ascii="仿宋" w:eastAsia="仿宋" w:hAnsi="仿宋" w:cs="仿宋"/>
          <w:sz w:val="24"/>
        </w:rPr>
      </w:pPr>
    </w:p>
    <w:p w:rsidR="00005D85" w:rsidRDefault="00005D85">
      <w:pPr>
        <w:snapToGrid w:val="0"/>
        <w:spacing w:line="380" w:lineRule="atLeast"/>
        <w:jc w:val="left"/>
        <w:rPr>
          <w:rFonts w:ascii="仿宋" w:eastAsia="仿宋" w:hAnsi="仿宋" w:cs="仿宋"/>
          <w:sz w:val="24"/>
        </w:rPr>
      </w:pPr>
    </w:p>
    <w:p w:rsidR="00005D85" w:rsidRDefault="00005D85">
      <w:pPr>
        <w:snapToGrid w:val="0"/>
        <w:spacing w:line="380" w:lineRule="atLeast"/>
        <w:jc w:val="left"/>
        <w:rPr>
          <w:rFonts w:ascii="仿宋" w:eastAsia="仿宋" w:hAnsi="仿宋" w:cs="仿宋"/>
          <w:sz w:val="24"/>
        </w:rPr>
      </w:pPr>
    </w:p>
    <w:p w:rsidR="00005D85" w:rsidRDefault="00005D85">
      <w:pPr>
        <w:snapToGrid w:val="0"/>
        <w:spacing w:line="380" w:lineRule="atLeast"/>
        <w:jc w:val="left"/>
        <w:rPr>
          <w:rFonts w:ascii="仿宋" w:eastAsia="仿宋" w:hAnsi="仿宋" w:cs="仿宋"/>
          <w:sz w:val="24"/>
        </w:rPr>
      </w:pPr>
    </w:p>
    <w:p w:rsidR="00005D85" w:rsidRDefault="00005D85">
      <w:pPr>
        <w:snapToGrid w:val="0"/>
        <w:spacing w:line="380" w:lineRule="atLeast"/>
        <w:jc w:val="left"/>
        <w:rPr>
          <w:rFonts w:ascii="仿宋" w:eastAsia="仿宋" w:hAnsi="仿宋" w:cs="仿宋"/>
          <w:sz w:val="24"/>
        </w:rPr>
      </w:pPr>
    </w:p>
    <w:p w:rsidR="00005D85" w:rsidRDefault="00005D85">
      <w:pPr>
        <w:snapToGrid w:val="0"/>
        <w:spacing w:line="380" w:lineRule="atLeast"/>
        <w:jc w:val="left"/>
        <w:rPr>
          <w:rFonts w:ascii="仿宋" w:eastAsia="仿宋" w:hAnsi="仿宋" w:cs="仿宋"/>
          <w:sz w:val="24"/>
        </w:rPr>
      </w:pPr>
    </w:p>
    <w:p w:rsidR="00005D85" w:rsidRDefault="00005D85">
      <w:pPr>
        <w:snapToGrid w:val="0"/>
        <w:spacing w:line="380" w:lineRule="atLeast"/>
        <w:jc w:val="left"/>
        <w:rPr>
          <w:rFonts w:ascii="仿宋" w:eastAsia="仿宋" w:hAnsi="仿宋" w:cs="仿宋"/>
          <w:sz w:val="24"/>
        </w:rPr>
      </w:pPr>
    </w:p>
    <w:p w:rsidR="00005D85" w:rsidRDefault="00005D85">
      <w:pPr>
        <w:snapToGrid w:val="0"/>
        <w:spacing w:line="380" w:lineRule="atLeast"/>
        <w:jc w:val="left"/>
        <w:rPr>
          <w:rFonts w:ascii="仿宋" w:eastAsia="仿宋" w:hAnsi="仿宋" w:cs="仿宋"/>
          <w:sz w:val="24"/>
        </w:rPr>
      </w:pPr>
    </w:p>
    <w:p w:rsidR="00005D85" w:rsidRDefault="00005D85">
      <w:pPr>
        <w:snapToGrid w:val="0"/>
        <w:spacing w:line="380" w:lineRule="atLeast"/>
        <w:jc w:val="left"/>
        <w:rPr>
          <w:rFonts w:ascii="仿宋" w:eastAsia="仿宋" w:hAnsi="仿宋" w:cs="仿宋"/>
          <w:sz w:val="24"/>
        </w:rPr>
      </w:pPr>
    </w:p>
    <w:p w:rsidR="00005D85" w:rsidRDefault="000D78FC">
      <w:pPr>
        <w:snapToGrid w:val="0"/>
        <w:spacing w:line="380" w:lineRule="atLeast"/>
        <w:jc w:val="left"/>
        <w:rPr>
          <w:rFonts w:ascii="仿宋" w:eastAsia="仿宋" w:hAnsi="仿宋" w:cs="仿宋"/>
          <w:sz w:val="24"/>
        </w:rPr>
      </w:pPr>
      <w:r>
        <w:rPr>
          <w:rFonts w:ascii="仿宋" w:eastAsia="仿宋" w:hAnsi="仿宋" w:cs="仿宋" w:hint="eastAsia"/>
          <w:sz w:val="24"/>
        </w:rPr>
        <w:t>注：1.指标可根据各业务外包项目具体考核内容不同而定。</w:t>
      </w:r>
    </w:p>
    <w:p w:rsidR="00005D85" w:rsidRDefault="000D78FC">
      <w:pPr>
        <w:snapToGrid w:val="0"/>
        <w:spacing w:line="380" w:lineRule="atLeast"/>
        <w:ind w:firstLineChars="200" w:firstLine="480"/>
        <w:jc w:val="left"/>
        <w:rPr>
          <w:rFonts w:ascii="仿宋" w:eastAsia="仿宋" w:hAnsi="仿宋" w:cs="仿宋"/>
          <w:sz w:val="24"/>
        </w:rPr>
      </w:pPr>
      <w:r>
        <w:rPr>
          <w:rFonts w:ascii="仿宋" w:eastAsia="仿宋" w:hAnsi="仿宋" w:cs="仿宋" w:hint="eastAsia"/>
          <w:sz w:val="24"/>
        </w:rPr>
        <w:t>2.月度考核得分低于90分，罚款金额=当月度被考核费用*（90-本月考核分数）/100。</w:t>
      </w:r>
    </w:p>
    <w:p w:rsidR="00005D85" w:rsidRDefault="000D78FC">
      <w:pPr>
        <w:snapToGrid w:val="0"/>
        <w:spacing w:line="380" w:lineRule="atLeast"/>
        <w:ind w:firstLineChars="200" w:firstLine="480"/>
        <w:jc w:val="left"/>
        <w:rPr>
          <w:rFonts w:ascii="仿宋" w:eastAsia="仿宋" w:hAnsi="仿宋" w:cs="仿宋"/>
          <w:sz w:val="28"/>
          <w:szCs w:val="28"/>
        </w:rPr>
      </w:pPr>
      <w:r>
        <w:rPr>
          <w:rFonts w:ascii="仿宋" w:eastAsia="仿宋" w:hAnsi="仿宋" w:cs="仿宋" w:hint="eastAsia"/>
          <w:sz w:val="24"/>
        </w:rPr>
        <w:t>3.此表报部门领导审批时应后附具体扣分细则。</w:t>
      </w:r>
    </w:p>
    <w:p w:rsidR="00005D85" w:rsidRDefault="00DC2F6F">
      <w:pPr>
        <w:rPr>
          <w:rFonts w:ascii="黑体" w:eastAsia="黑体" w:hAnsi="黑体" w:cs="黑体"/>
          <w:sz w:val="36"/>
          <w:szCs w:val="36"/>
        </w:rPr>
      </w:pPr>
      <w:r>
        <w:rPr>
          <w:rFonts w:ascii="仿宋" w:eastAsia="仿宋" w:hAnsi="仿宋" w:cs="仿宋" w:hint="eastAsia"/>
          <w:sz w:val="28"/>
          <w:szCs w:val="28"/>
        </w:rPr>
        <w:lastRenderedPageBreak/>
        <w:t>合同</w:t>
      </w:r>
      <w:r w:rsidR="000D78FC">
        <w:rPr>
          <w:rFonts w:ascii="仿宋" w:eastAsia="仿宋" w:hAnsi="仿宋" w:cs="仿宋" w:hint="eastAsia"/>
          <w:sz w:val="28"/>
          <w:szCs w:val="28"/>
        </w:rPr>
        <w:t xml:space="preserve">附件2        </w:t>
      </w:r>
      <w:r w:rsidR="000D78FC">
        <w:rPr>
          <w:rFonts w:ascii="黑体" w:eastAsia="黑体" w:hAnsi="黑体" w:cs="黑体" w:hint="eastAsia"/>
          <w:sz w:val="36"/>
          <w:szCs w:val="36"/>
        </w:rPr>
        <w:t>动力能源保障部T2航站楼电梯类设备维保服务业务外包项目</w:t>
      </w:r>
    </w:p>
    <w:p w:rsidR="00005D85" w:rsidRDefault="000D78FC">
      <w:pPr>
        <w:jc w:val="center"/>
        <w:rPr>
          <w:rFonts w:ascii="仿宋" w:eastAsia="仿宋" w:hAnsi="仿宋" w:cs="仿宋"/>
          <w:kern w:val="0"/>
          <w:sz w:val="24"/>
          <w:lang w:bidi="ar"/>
        </w:rPr>
      </w:pPr>
      <w:r>
        <w:rPr>
          <w:rFonts w:ascii="黑体" w:eastAsia="黑体" w:hAnsi="黑体" w:cs="黑体" w:hint="eastAsia"/>
          <w:sz w:val="36"/>
          <w:szCs w:val="36"/>
        </w:rPr>
        <w:t>外包服务商月度考核扣分情况</w:t>
      </w:r>
    </w:p>
    <w:p w:rsidR="00005D85" w:rsidRDefault="000D78FC">
      <w:pPr>
        <w:widowControl/>
        <w:textAlignment w:val="center"/>
        <w:rPr>
          <w:rFonts w:ascii="仿宋" w:eastAsia="仿宋" w:hAnsi="仿宋" w:cs="仿宋"/>
          <w:kern w:val="0"/>
          <w:sz w:val="32"/>
          <w:szCs w:val="32"/>
          <w:lang w:bidi="ar"/>
        </w:rPr>
      </w:pPr>
      <w:r>
        <w:rPr>
          <w:rFonts w:ascii="黑体" w:eastAsia="黑体" w:hAnsi="黑体" w:cs="黑体" w:hint="eastAsia"/>
          <w:sz w:val="24"/>
        </w:rPr>
        <w:t>被考核单位：                                                                      考核时间：</w:t>
      </w:r>
    </w:p>
    <w:tbl>
      <w:tblPr>
        <w:tblpPr w:leftFromText="180" w:rightFromText="180" w:vertAnchor="text" w:horzAnchor="page" w:tblpX="1590" w:tblpY="440"/>
        <w:tblOverlap w:val="never"/>
        <w:tblW w:w="13395" w:type="dxa"/>
        <w:tblLayout w:type="fixed"/>
        <w:tblCellMar>
          <w:left w:w="0" w:type="dxa"/>
          <w:right w:w="0" w:type="dxa"/>
        </w:tblCellMar>
        <w:tblLook w:val="04A0" w:firstRow="1" w:lastRow="0" w:firstColumn="1" w:lastColumn="0" w:noHBand="0" w:noVBand="1"/>
      </w:tblPr>
      <w:tblGrid>
        <w:gridCol w:w="1158"/>
        <w:gridCol w:w="1094"/>
        <w:gridCol w:w="5456"/>
        <w:gridCol w:w="1296"/>
        <w:gridCol w:w="4391"/>
      </w:tblGrid>
      <w:tr w:rsidR="00005D85">
        <w:trPr>
          <w:trHeight w:val="285"/>
        </w:trPr>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jc w:val="center"/>
              <w:textAlignment w:val="center"/>
              <w:rPr>
                <w:rFonts w:ascii="仿宋" w:eastAsia="仿宋" w:hAnsi="仿宋" w:cs="仿宋"/>
                <w:sz w:val="24"/>
              </w:rPr>
            </w:pPr>
            <w:r>
              <w:rPr>
                <w:rFonts w:ascii="仿宋" w:eastAsia="仿宋" w:hAnsi="仿宋" w:cs="仿宋" w:hint="eastAsia"/>
                <w:kern w:val="0"/>
                <w:sz w:val="24"/>
                <w:lang w:bidi="ar"/>
              </w:rPr>
              <w:t>指标类型</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jc w:val="center"/>
              <w:textAlignment w:val="center"/>
              <w:rPr>
                <w:rFonts w:ascii="仿宋" w:eastAsia="仿宋" w:hAnsi="仿宋" w:cs="仿宋"/>
                <w:sz w:val="24"/>
              </w:rPr>
            </w:pPr>
            <w:r>
              <w:rPr>
                <w:rFonts w:ascii="仿宋" w:eastAsia="仿宋" w:hAnsi="仿宋" w:cs="仿宋" w:hint="eastAsia"/>
                <w:kern w:val="0"/>
                <w:sz w:val="24"/>
                <w:lang w:bidi="ar"/>
              </w:rPr>
              <w:t>指  标</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jc w:val="center"/>
              <w:textAlignment w:val="center"/>
              <w:rPr>
                <w:rFonts w:ascii="仿宋" w:eastAsia="仿宋" w:hAnsi="仿宋" w:cs="仿宋"/>
                <w:sz w:val="24"/>
              </w:rPr>
            </w:pPr>
            <w:r>
              <w:rPr>
                <w:rFonts w:ascii="仿宋" w:eastAsia="仿宋" w:hAnsi="仿宋" w:cs="仿宋" w:hint="eastAsia"/>
                <w:kern w:val="0"/>
                <w:sz w:val="24"/>
                <w:lang w:bidi="ar"/>
              </w:rPr>
              <w:t>扣分细则</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扣分数（无扣分不填）</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扣分原因</w:t>
            </w:r>
          </w:p>
        </w:tc>
      </w:tr>
      <w:tr w:rsidR="00005D85">
        <w:trPr>
          <w:trHeight w:val="570"/>
        </w:trPr>
        <w:tc>
          <w:tcPr>
            <w:tcW w:w="1158"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工作质量</w:t>
            </w:r>
          </w:p>
        </w:tc>
        <w:tc>
          <w:tcPr>
            <w:tcW w:w="109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jc w:val="center"/>
              <w:textAlignment w:val="center"/>
              <w:rPr>
                <w:rFonts w:ascii="仿宋" w:eastAsia="仿宋" w:hAnsi="仿宋" w:cs="仿宋"/>
                <w:sz w:val="24"/>
              </w:rPr>
            </w:pPr>
            <w:r>
              <w:rPr>
                <w:rFonts w:ascii="仿宋" w:eastAsia="仿宋" w:hAnsi="仿宋" w:cs="仿宋" w:hint="eastAsia"/>
                <w:kern w:val="0"/>
                <w:sz w:val="24"/>
                <w:lang w:bidi="ar"/>
              </w:rPr>
              <w:t>合同约定内容完成情况</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1.乙方不得以甲方的名义从事任何经济活动，不得从事未经甲方允许的超职责范围的活动。——违反以上情况每项每次扣5分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570"/>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2.乙方工作人员不得以任何形式影响甲方或其它承租人的经营活动，在服务区域只能从事甲方认可的服务工作。——违反以上情况每项每次扣3分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570"/>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3.除经甲方批准进行必要的维修工程外，乙方不得擅自损毁原有的设施和装潢，不得擅自更改原铺设的电缆、电线及电力装置。——损毁设施每次扣3分，擅自更改电力装置每次扣5分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640"/>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05D85" w:rsidRDefault="000D78FC">
            <w:pPr>
              <w:widowControl/>
              <w:jc w:val="left"/>
              <w:textAlignment w:val="center"/>
              <w:rPr>
                <w:rFonts w:ascii="仿宋" w:eastAsia="仿宋" w:hAnsi="仿宋" w:cs="仿宋"/>
                <w:sz w:val="24"/>
              </w:rPr>
            </w:pPr>
            <w:r>
              <w:rPr>
                <w:rFonts w:ascii="仿宋" w:eastAsia="仿宋" w:hAnsi="仿宋" w:cs="仿宋" w:hint="eastAsia"/>
                <w:kern w:val="0"/>
                <w:sz w:val="24"/>
                <w:lang w:bidi="ar"/>
              </w:rPr>
              <w:t>4.乙方无权在航站楼、GTC内从事任何广告活动或类似宣传。——每次扣3分</w:t>
            </w:r>
          </w:p>
        </w:tc>
        <w:tc>
          <w:tcPr>
            <w:tcW w:w="1296"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05D85" w:rsidRDefault="00005D85">
            <w:pPr>
              <w:widowControl/>
              <w:jc w:val="left"/>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05D85" w:rsidRDefault="00005D85">
            <w:pPr>
              <w:widowControl/>
              <w:jc w:val="left"/>
              <w:textAlignment w:val="center"/>
              <w:rPr>
                <w:rFonts w:ascii="仿宋" w:eastAsia="仿宋" w:hAnsi="仿宋" w:cs="仿宋"/>
                <w:kern w:val="0"/>
                <w:sz w:val="24"/>
                <w:lang w:bidi="ar"/>
              </w:rPr>
            </w:pPr>
          </w:p>
        </w:tc>
      </w:tr>
      <w:tr w:rsidR="00005D85">
        <w:trPr>
          <w:trHeight w:val="285"/>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jc w:val="center"/>
              <w:textAlignment w:val="center"/>
              <w:rPr>
                <w:rFonts w:ascii="仿宋" w:eastAsia="仿宋" w:hAnsi="仿宋" w:cs="仿宋"/>
                <w:kern w:val="0"/>
                <w:sz w:val="24"/>
                <w:lang w:bidi="ar"/>
              </w:rPr>
            </w:pPr>
          </w:p>
          <w:p w:rsidR="00005D85" w:rsidRDefault="00005D85">
            <w:pPr>
              <w:widowControl/>
              <w:jc w:val="center"/>
              <w:textAlignment w:val="center"/>
              <w:rPr>
                <w:rFonts w:ascii="仿宋" w:eastAsia="仿宋" w:hAnsi="仿宋" w:cs="仿宋"/>
                <w:kern w:val="0"/>
                <w:sz w:val="24"/>
                <w:lang w:bidi="ar"/>
              </w:rPr>
            </w:pPr>
          </w:p>
          <w:p w:rsidR="00005D85" w:rsidRDefault="00005D85">
            <w:pPr>
              <w:widowControl/>
              <w:jc w:val="center"/>
              <w:textAlignment w:val="center"/>
              <w:rPr>
                <w:rFonts w:ascii="仿宋" w:eastAsia="仿宋" w:hAnsi="仿宋" w:cs="仿宋"/>
                <w:kern w:val="0"/>
                <w:sz w:val="24"/>
                <w:lang w:bidi="ar"/>
              </w:rPr>
            </w:pPr>
          </w:p>
          <w:p w:rsidR="00005D85" w:rsidRDefault="00005D85">
            <w:pPr>
              <w:widowControl/>
              <w:jc w:val="center"/>
              <w:textAlignment w:val="center"/>
              <w:rPr>
                <w:rFonts w:ascii="仿宋" w:eastAsia="仿宋" w:hAnsi="仿宋" w:cs="仿宋"/>
                <w:kern w:val="0"/>
                <w:sz w:val="24"/>
                <w:lang w:bidi="ar"/>
              </w:rPr>
            </w:pPr>
          </w:p>
          <w:p w:rsidR="00005D85" w:rsidRDefault="00005D85">
            <w:pPr>
              <w:widowControl/>
              <w:jc w:val="center"/>
              <w:textAlignment w:val="center"/>
              <w:rPr>
                <w:rFonts w:ascii="仿宋" w:eastAsia="仿宋" w:hAnsi="仿宋" w:cs="仿宋"/>
                <w:kern w:val="0"/>
                <w:sz w:val="24"/>
                <w:lang w:bidi="ar"/>
              </w:rPr>
            </w:pPr>
          </w:p>
          <w:p w:rsidR="00005D85" w:rsidRDefault="00005D85">
            <w:pPr>
              <w:widowControl/>
              <w:jc w:val="center"/>
              <w:textAlignment w:val="center"/>
              <w:rPr>
                <w:rFonts w:ascii="仿宋" w:eastAsia="仿宋" w:hAnsi="仿宋" w:cs="仿宋"/>
                <w:kern w:val="0"/>
                <w:sz w:val="24"/>
                <w:lang w:bidi="ar"/>
              </w:rPr>
            </w:pPr>
          </w:p>
          <w:p w:rsidR="00005D85" w:rsidRDefault="000D78FC">
            <w:pPr>
              <w:widowControl/>
              <w:jc w:val="center"/>
              <w:textAlignment w:val="center"/>
              <w:rPr>
                <w:rFonts w:ascii="仿宋" w:eastAsia="仿宋" w:hAnsi="仿宋" w:cs="仿宋"/>
                <w:sz w:val="24"/>
              </w:rPr>
            </w:pPr>
            <w:r>
              <w:rPr>
                <w:rFonts w:ascii="仿宋" w:eastAsia="仿宋" w:hAnsi="仿宋" w:cs="仿宋" w:hint="eastAsia"/>
                <w:kern w:val="0"/>
                <w:sz w:val="24"/>
                <w:lang w:bidi="ar"/>
              </w:rPr>
              <w:t>行业要求和合同约定的服务标准执行情况</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lastRenderedPageBreak/>
              <w:t>1.乙方工作人员应该在每月月初(每月3号前)提供每月的设备维护计划，维保工作必须保证设备的维修质量。——未按时间提交或者拒交的每次扣1分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jc w:val="center"/>
              <w:textAlignment w:val="center"/>
              <w:rPr>
                <w:rFonts w:ascii="仿宋" w:eastAsia="仿宋" w:hAnsi="仿宋" w:cs="仿宋"/>
                <w:kern w:val="0"/>
                <w:sz w:val="24"/>
                <w:lang w:bidi="ar"/>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kern w:val="0"/>
                <w:sz w:val="24"/>
                <w:lang w:bidi="ar"/>
              </w:rPr>
            </w:pPr>
            <w:r>
              <w:rPr>
                <w:rFonts w:ascii="仿宋" w:eastAsia="仿宋" w:hAnsi="仿宋" w:cs="仿宋" w:hint="eastAsia"/>
                <w:sz w:val="24"/>
                <w:lang w:bidi="ar"/>
              </w:rPr>
              <w:t>2.乙方需优化设备运行状况，同一设备同一故障同月内不得出现超过三次。</w:t>
            </w:r>
            <w:r>
              <w:rPr>
                <w:rFonts w:ascii="仿宋" w:eastAsia="仿宋" w:hAnsi="仿宋" w:cs="仿宋" w:hint="eastAsia"/>
                <w:kern w:val="0"/>
                <w:sz w:val="24"/>
                <w:lang w:bidi="ar"/>
              </w:rPr>
              <w:t>——每超过一次扣3分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jc w:val="center"/>
              <w:textAlignment w:val="center"/>
              <w:rPr>
                <w:rFonts w:ascii="仿宋" w:eastAsia="仿宋" w:hAnsi="仿宋" w:cs="仿宋"/>
                <w:kern w:val="0"/>
                <w:sz w:val="24"/>
                <w:lang w:bidi="ar"/>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kern w:val="0"/>
                <w:sz w:val="24"/>
                <w:lang w:bidi="ar"/>
              </w:rPr>
            </w:pPr>
            <w:r>
              <w:rPr>
                <w:rFonts w:ascii="仿宋" w:eastAsia="仿宋" w:hAnsi="仿宋" w:cs="仿宋" w:hint="eastAsia"/>
                <w:sz w:val="24"/>
                <w:lang w:bidi="ar"/>
              </w:rPr>
              <w:t>3.同一电梯同月内关人情况不得超过两次。</w:t>
            </w:r>
            <w:r>
              <w:rPr>
                <w:rFonts w:ascii="仿宋" w:eastAsia="仿宋" w:hAnsi="仿宋" w:cs="仿宋" w:hint="eastAsia"/>
                <w:kern w:val="0"/>
                <w:sz w:val="24"/>
                <w:lang w:bidi="ar"/>
              </w:rPr>
              <w:t>——每超过一次扣3分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619"/>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jc w:val="center"/>
              <w:textAlignment w:val="center"/>
              <w:rPr>
                <w:rFonts w:ascii="仿宋" w:eastAsia="仿宋" w:hAnsi="仿宋" w:cs="仿宋"/>
                <w:kern w:val="0"/>
                <w:sz w:val="24"/>
                <w:lang w:bidi="ar"/>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kern w:val="0"/>
                <w:sz w:val="24"/>
                <w:lang w:bidi="ar"/>
              </w:rPr>
            </w:pPr>
            <w:r>
              <w:rPr>
                <w:rFonts w:ascii="仿宋" w:eastAsia="仿宋" w:hAnsi="仿宋" w:cs="仿宋" w:hint="eastAsia"/>
                <w:sz w:val="24"/>
                <w:lang w:bidi="ar"/>
              </w:rPr>
              <w:t>4.39台电梯每月关人次数不得超过三次。</w:t>
            </w:r>
            <w:r>
              <w:rPr>
                <w:rFonts w:ascii="仿宋" w:eastAsia="仿宋" w:hAnsi="仿宋" w:cs="仿宋" w:hint="eastAsia"/>
                <w:kern w:val="0"/>
                <w:sz w:val="24"/>
                <w:lang w:bidi="ar"/>
              </w:rPr>
              <w:t>——每超过一次扣3分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600"/>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05D85" w:rsidRDefault="000D78FC">
            <w:pPr>
              <w:widowControl/>
              <w:textAlignment w:val="top"/>
              <w:rPr>
                <w:rFonts w:ascii="仿宋" w:eastAsia="仿宋" w:hAnsi="仿宋" w:cs="仿宋"/>
                <w:sz w:val="24"/>
              </w:rPr>
            </w:pPr>
            <w:r>
              <w:rPr>
                <w:rFonts w:ascii="仿宋" w:eastAsia="仿宋" w:hAnsi="仿宋" w:cs="仿宋" w:hint="eastAsia"/>
                <w:kern w:val="0"/>
                <w:sz w:val="24"/>
                <w:lang w:bidi="ar"/>
              </w:rPr>
              <w:t>5.每月执行两次专业的维修保养服务，乙方对设备进行检查、隐患排查、清洁、调整、加油和修理。——未满足要求1次扣3分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05D85" w:rsidRDefault="00005D85">
            <w:pPr>
              <w:widowControl/>
              <w:textAlignment w:val="top"/>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05D85" w:rsidRDefault="00005D85">
            <w:pPr>
              <w:widowControl/>
              <w:textAlignment w:val="top"/>
              <w:rPr>
                <w:rFonts w:ascii="仿宋" w:eastAsia="仿宋" w:hAnsi="仿宋" w:cs="仿宋"/>
                <w:kern w:val="0"/>
                <w:sz w:val="24"/>
                <w:lang w:bidi="ar"/>
              </w:rPr>
            </w:pPr>
          </w:p>
        </w:tc>
      </w:tr>
      <w:tr w:rsidR="00005D85">
        <w:trPr>
          <w:trHeight w:val="570"/>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6.从业人员安全教育培训标准：乙方每月至少进行1次全体员工安全教育和1次消防安全培训。——未满足要求每次扣1分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570"/>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7.维保范围内由服务商负责维修的设备，由于服务商原因不能按时完成设备维修或服务商无法维修，需要其他公司维修的，维修所需要相关费用由服务商负责。----每次扣2分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570"/>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jc w:val="center"/>
              <w:textAlignment w:val="center"/>
              <w:rPr>
                <w:rFonts w:ascii="仿宋" w:eastAsia="仿宋" w:hAnsi="仿宋" w:cs="仿宋"/>
                <w:sz w:val="24"/>
              </w:rPr>
            </w:pPr>
            <w:r>
              <w:rPr>
                <w:rFonts w:ascii="仿宋" w:eastAsia="仿宋" w:hAnsi="仿宋" w:cs="仿宋" w:hint="eastAsia"/>
                <w:kern w:val="0"/>
                <w:sz w:val="24"/>
                <w:lang w:bidi="ar"/>
              </w:rPr>
              <w:t>接整改通知书处理情况</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1.在条件允许的情况下，乙方接到甲方签发的质量整改通知书之时起对甲方要求整改的项目24小时内整改完毕。——未按时整改每次扣3分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40"/>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jc w:val="left"/>
              <w:textAlignment w:val="center"/>
              <w:rPr>
                <w:rFonts w:ascii="仿宋" w:eastAsia="仿宋" w:hAnsi="仿宋" w:cs="仿宋"/>
                <w:sz w:val="24"/>
              </w:rPr>
            </w:pPr>
            <w:r>
              <w:rPr>
                <w:rFonts w:ascii="仿宋" w:eastAsia="仿宋" w:hAnsi="仿宋" w:cs="仿宋" w:hint="eastAsia"/>
                <w:kern w:val="0"/>
                <w:sz w:val="24"/>
                <w:lang w:bidi="ar"/>
              </w:rPr>
              <w:t>2.同一项目连续两个月的检查均不合格。——每次扣5分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jc w:val="left"/>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jc w:val="left"/>
              <w:textAlignment w:val="center"/>
              <w:rPr>
                <w:rFonts w:ascii="仿宋" w:eastAsia="仿宋" w:hAnsi="仿宋" w:cs="仿宋"/>
                <w:kern w:val="0"/>
                <w:sz w:val="24"/>
                <w:lang w:bidi="ar"/>
              </w:rPr>
            </w:pPr>
          </w:p>
        </w:tc>
      </w:tr>
      <w:tr w:rsidR="00005D85">
        <w:trPr>
          <w:trHeight w:val="240"/>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3.因自身原因受到行政主管部门行政处罚。——每次扣10分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jc w:val="left"/>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jc w:val="left"/>
              <w:textAlignment w:val="center"/>
              <w:rPr>
                <w:rFonts w:ascii="仿宋" w:eastAsia="仿宋" w:hAnsi="仿宋" w:cs="仿宋"/>
                <w:kern w:val="0"/>
                <w:sz w:val="24"/>
                <w:lang w:bidi="ar"/>
              </w:rPr>
            </w:pPr>
          </w:p>
        </w:tc>
      </w:tr>
      <w:tr w:rsidR="00005D85">
        <w:trPr>
          <w:trHeight w:val="285"/>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jc w:val="center"/>
              <w:textAlignment w:val="center"/>
              <w:rPr>
                <w:rFonts w:ascii="仿宋" w:eastAsia="仿宋" w:hAnsi="仿宋" w:cs="仿宋"/>
                <w:sz w:val="24"/>
              </w:rPr>
            </w:pPr>
            <w:r>
              <w:rPr>
                <w:rFonts w:ascii="仿宋" w:eastAsia="仿宋" w:hAnsi="仿宋" w:cs="仿宋" w:hint="eastAsia"/>
                <w:kern w:val="0"/>
                <w:sz w:val="24"/>
                <w:lang w:bidi="ar"/>
              </w:rPr>
              <w:t>台帐记录情况</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1.未按规定填写报修台账记录,未按要求上报相关文件。——每次扣0.5分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90"/>
        </w:trPr>
        <w:tc>
          <w:tcPr>
            <w:tcW w:w="1158"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jc w:val="center"/>
              <w:textAlignment w:val="center"/>
              <w:rPr>
                <w:rFonts w:ascii="仿宋" w:eastAsia="仿宋" w:hAnsi="仿宋" w:cs="仿宋"/>
                <w:sz w:val="24"/>
              </w:rPr>
            </w:pPr>
            <w:r>
              <w:rPr>
                <w:rFonts w:ascii="仿宋" w:eastAsia="仿宋" w:hAnsi="仿宋" w:cs="仿宋" w:hint="eastAsia"/>
                <w:kern w:val="0"/>
                <w:sz w:val="24"/>
                <w:lang w:bidi="ar"/>
              </w:rPr>
              <w:t>安全管理</w:t>
            </w:r>
          </w:p>
        </w:tc>
        <w:tc>
          <w:tcPr>
            <w:tcW w:w="109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jc w:val="center"/>
              <w:textAlignment w:val="center"/>
              <w:rPr>
                <w:rFonts w:ascii="仿宋" w:eastAsia="仿宋" w:hAnsi="仿宋" w:cs="仿宋"/>
                <w:kern w:val="0"/>
                <w:sz w:val="24"/>
                <w:lang w:bidi="ar"/>
              </w:rPr>
            </w:pPr>
          </w:p>
          <w:p w:rsidR="00005D85" w:rsidRDefault="00005D85">
            <w:pPr>
              <w:widowControl/>
              <w:jc w:val="center"/>
              <w:textAlignment w:val="center"/>
              <w:rPr>
                <w:rFonts w:ascii="仿宋" w:eastAsia="仿宋" w:hAnsi="仿宋" w:cs="仿宋"/>
                <w:kern w:val="0"/>
                <w:sz w:val="24"/>
                <w:lang w:bidi="ar"/>
              </w:rPr>
            </w:pPr>
          </w:p>
          <w:p w:rsidR="00005D85" w:rsidRDefault="00005D85">
            <w:pPr>
              <w:widowControl/>
              <w:jc w:val="center"/>
              <w:textAlignment w:val="center"/>
              <w:rPr>
                <w:rFonts w:ascii="仿宋" w:eastAsia="仿宋" w:hAnsi="仿宋" w:cs="仿宋"/>
                <w:kern w:val="0"/>
                <w:sz w:val="24"/>
                <w:lang w:bidi="ar"/>
              </w:rPr>
            </w:pPr>
          </w:p>
          <w:p w:rsidR="00005D85" w:rsidRDefault="00005D85">
            <w:pPr>
              <w:widowControl/>
              <w:jc w:val="center"/>
              <w:textAlignment w:val="center"/>
              <w:rPr>
                <w:rFonts w:ascii="仿宋" w:eastAsia="仿宋" w:hAnsi="仿宋" w:cs="仿宋"/>
                <w:kern w:val="0"/>
                <w:sz w:val="24"/>
                <w:lang w:bidi="ar"/>
              </w:rPr>
            </w:pPr>
          </w:p>
          <w:p w:rsidR="00005D85" w:rsidRDefault="00005D85">
            <w:pPr>
              <w:widowControl/>
              <w:jc w:val="center"/>
              <w:textAlignment w:val="center"/>
              <w:rPr>
                <w:rFonts w:ascii="仿宋" w:eastAsia="仿宋" w:hAnsi="仿宋" w:cs="仿宋"/>
                <w:kern w:val="0"/>
                <w:sz w:val="24"/>
                <w:lang w:bidi="ar"/>
              </w:rPr>
            </w:pPr>
          </w:p>
          <w:p w:rsidR="00005D85" w:rsidRDefault="00005D85">
            <w:pPr>
              <w:widowControl/>
              <w:jc w:val="center"/>
              <w:textAlignment w:val="center"/>
              <w:rPr>
                <w:rFonts w:ascii="仿宋" w:eastAsia="仿宋" w:hAnsi="仿宋" w:cs="仿宋"/>
                <w:kern w:val="0"/>
                <w:sz w:val="24"/>
                <w:lang w:bidi="ar"/>
              </w:rPr>
            </w:pPr>
          </w:p>
          <w:p w:rsidR="00005D85" w:rsidRDefault="00005D85">
            <w:pPr>
              <w:widowControl/>
              <w:jc w:val="center"/>
              <w:textAlignment w:val="center"/>
              <w:rPr>
                <w:rFonts w:ascii="仿宋" w:eastAsia="仿宋" w:hAnsi="仿宋" w:cs="仿宋"/>
                <w:kern w:val="0"/>
                <w:sz w:val="24"/>
                <w:lang w:bidi="ar"/>
              </w:rPr>
            </w:pPr>
          </w:p>
          <w:p w:rsidR="00005D85" w:rsidRDefault="00005D85">
            <w:pPr>
              <w:widowControl/>
              <w:jc w:val="center"/>
              <w:textAlignment w:val="center"/>
              <w:rPr>
                <w:rFonts w:ascii="仿宋" w:eastAsia="仿宋" w:hAnsi="仿宋" w:cs="仿宋"/>
                <w:kern w:val="0"/>
                <w:sz w:val="24"/>
                <w:lang w:bidi="ar"/>
              </w:rPr>
            </w:pPr>
          </w:p>
          <w:p w:rsidR="00005D85" w:rsidRDefault="00005D85">
            <w:pPr>
              <w:widowControl/>
              <w:jc w:val="center"/>
              <w:textAlignment w:val="center"/>
              <w:rPr>
                <w:rFonts w:ascii="仿宋" w:eastAsia="仿宋" w:hAnsi="仿宋" w:cs="仿宋"/>
                <w:kern w:val="0"/>
                <w:sz w:val="24"/>
                <w:lang w:bidi="ar"/>
              </w:rPr>
            </w:pPr>
          </w:p>
          <w:p w:rsidR="00005D85" w:rsidRDefault="00005D85">
            <w:pPr>
              <w:widowControl/>
              <w:jc w:val="center"/>
              <w:textAlignment w:val="center"/>
              <w:rPr>
                <w:rFonts w:ascii="仿宋" w:eastAsia="仿宋" w:hAnsi="仿宋" w:cs="仿宋"/>
                <w:kern w:val="0"/>
                <w:sz w:val="24"/>
                <w:lang w:bidi="ar"/>
              </w:rPr>
            </w:pPr>
          </w:p>
          <w:p w:rsidR="00005D85" w:rsidRDefault="00005D85">
            <w:pPr>
              <w:widowControl/>
              <w:jc w:val="center"/>
              <w:textAlignment w:val="center"/>
              <w:rPr>
                <w:rFonts w:ascii="仿宋" w:eastAsia="仿宋" w:hAnsi="仿宋" w:cs="仿宋"/>
                <w:kern w:val="0"/>
                <w:sz w:val="24"/>
                <w:lang w:bidi="ar"/>
              </w:rPr>
            </w:pPr>
          </w:p>
          <w:p w:rsidR="00005D85" w:rsidRDefault="00005D85">
            <w:pPr>
              <w:widowControl/>
              <w:jc w:val="center"/>
              <w:textAlignment w:val="center"/>
              <w:rPr>
                <w:rFonts w:ascii="仿宋" w:eastAsia="仿宋" w:hAnsi="仿宋" w:cs="仿宋"/>
                <w:kern w:val="0"/>
                <w:sz w:val="24"/>
                <w:lang w:bidi="ar"/>
              </w:rPr>
            </w:pPr>
          </w:p>
          <w:p w:rsidR="00005D85" w:rsidRDefault="00005D85">
            <w:pPr>
              <w:widowControl/>
              <w:jc w:val="center"/>
              <w:textAlignment w:val="center"/>
              <w:rPr>
                <w:rFonts w:ascii="仿宋" w:eastAsia="仿宋" w:hAnsi="仿宋" w:cs="仿宋"/>
                <w:kern w:val="0"/>
                <w:sz w:val="24"/>
                <w:lang w:bidi="ar"/>
              </w:rPr>
            </w:pPr>
          </w:p>
          <w:p w:rsidR="00005D85" w:rsidRDefault="00005D85">
            <w:pPr>
              <w:widowControl/>
              <w:jc w:val="center"/>
              <w:textAlignment w:val="center"/>
              <w:rPr>
                <w:rFonts w:ascii="仿宋" w:eastAsia="仿宋" w:hAnsi="仿宋" w:cs="仿宋"/>
                <w:kern w:val="0"/>
                <w:sz w:val="24"/>
                <w:lang w:bidi="ar"/>
              </w:rPr>
            </w:pPr>
          </w:p>
          <w:p w:rsidR="00005D85" w:rsidRDefault="00005D85">
            <w:pPr>
              <w:widowControl/>
              <w:jc w:val="center"/>
              <w:textAlignment w:val="center"/>
              <w:rPr>
                <w:rFonts w:ascii="仿宋" w:eastAsia="仿宋" w:hAnsi="仿宋" w:cs="仿宋"/>
                <w:kern w:val="0"/>
                <w:sz w:val="24"/>
                <w:lang w:bidi="ar"/>
              </w:rPr>
            </w:pPr>
          </w:p>
          <w:p w:rsidR="00005D85" w:rsidRDefault="00005D85">
            <w:pPr>
              <w:widowControl/>
              <w:jc w:val="center"/>
              <w:textAlignment w:val="center"/>
              <w:rPr>
                <w:rFonts w:ascii="仿宋" w:eastAsia="仿宋" w:hAnsi="仿宋" w:cs="仿宋"/>
                <w:kern w:val="0"/>
                <w:sz w:val="24"/>
                <w:lang w:bidi="ar"/>
              </w:rPr>
            </w:pPr>
          </w:p>
          <w:p w:rsidR="00005D85" w:rsidRDefault="000D78FC">
            <w:pPr>
              <w:widowControl/>
              <w:jc w:val="center"/>
              <w:textAlignment w:val="center"/>
              <w:rPr>
                <w:rFonts w:ascii="仿宋" w:eastAsia="仿宋" w:hAnsi="仿宋" w:cs="仿宋"/>
                <w:sz w:val="24"/>
              </w:rPr>
            </w:pPr>
            <w:r>
              <w:rPr>
                <w:rFonts w:ascii="仿宋" w:eastAsia="仿宋" w:hAnsi="仿宋" w:cs="仿宋" w:hint="eastAsia"/>
                <w:kern w:val="0"/>
                <w:sz w:val="24"/>
                <w:lang w:bidi="ar"/>
              </w:rPr>
              <w:t>对集团公司的安全管理规章制度执行情况</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lastRenderedPageBreak/>
              <w:t>1.作业人员进入隔离、飞行控制区，并佩（携）戴相应证件，从由甲方指定路线进入相应作业区域，擅自</w:t>
            </w:r>
            <w:r>
              <w:rPr>
                <w:rFonts w:ascii="仿宋" w:eastAsia="仿宋" w:hAnsi="仿宋" w:cs="仿宋" w:hint="eastAsia"/>
                <w:kern w:val="0"/>
                <w:sz w:val="24"/>
                <w:lang w:bidi="ar"/>
              </w:rPr>
              <w:lastRenderedPageBreak/>
              <w:t>进入非作业隔离、飞行控制区。——每次扣5分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2.根据甲方要求，乙方应确定安全负责人和专（兼）职安全员、消防员，并报甲方备案。——每次扣5分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570"/>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3.通行证被锁，每人每次扣5分，并向甲方支付违约金1000元。</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570"/>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4.乙方证件逾期前，及时向甲方申请补办。逾期不办理者。——每人每次1分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570"/>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5.乙方应对下属人员的居民身份证等证件进行严格审查，证件齐全的方可雇佣。——未满足以上条件每人扣1分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570"/>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6.乙方应爱护作业区域的设施、设备，不得损毁或擅自移动施工区域内的设施、设备、线路等。。——每次扣5分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570"/>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7.乙方人员、车辆应在指定的区域内进行作业，其人员、车辆、设备不得超出指定区域范围。——每次扣5分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570"/>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8.乙方应加强对本单位人员的法制教育，严禁发生打架斗殴、赌博、饮酒、聚众闹事、卖淫嫖娼、偷盗抢窃等违法犯罪行为。——每项每次扣5分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570"/>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9.乙方应加强对本单位设施、设备、材料的管理，不得发生丢失、被盗的情况。——每次扣2分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570"/>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10.乙方员工应自觉接受甲方人员对其车辆通行证、人员通行证，上岗作业证等有关证件的检查。——发现无证上岗每人每次扣10分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11.违反航站楼管理部作业规范相关行为，消防规范相关行为等，如吸烟等——每次扣5分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570"/>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12.违反飞行区管理部作业规范相关行为，消防规范相关行为等，如：机坪未穿反光背心、玩手机等——每次扣5分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855"/>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13.乙方不得擅自移动、损坏、移除、停用消防设施及器材，不得埋压、圈占消防栓，不得占用消防间距，不得堵塞消防通道，不得扰乱救火现场秩序，不得乱接电线，不得使用电炉等大功率电器。——每次扣5分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570"/>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14.乙方应服从甲方的监督检查及日常管理，对检查出的隐患及时整改，一般火险隐患不超过一天，重大隐患不超过二天，整改率应达到100%。——每次扣5分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15.不得泄露与机场行业相关的政治、空防、商业等机密。——每次扣10分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570"/>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16.不得有围观、拍照国家领导人和明星等有损机场形象的行为。——每次扣5分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463"/>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17.</w:t>
            </w:r>
            <w:r>
              <w:rPr>
                <w:rFonts w:ascii="仿宋" w:eastAsia="仿宋" w:hAnsi="仿宋" w:cs="仿宋" w:hint="eastAsia"/>
                <w:sz w:val="24"/>
              </w:rPr>
              <w:t>乙方应该按要求加强对本单位在隔离区内工具的管理。---每丢失一件扣5分。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jc w:val="center"/>
              <w:textAlignment w:val="center"/>
              <w:rPr>
                <w:rFonts w:ascii="仿宋" w:eastAsia="仿宋" w:hAnsi="仿宋" w:cs="仿宋"/>
                <w:sz w:val="24"/>
              </w:rPr>
            </w:pPr>
            <w:r>
              <w:rPr>
                <w:rFonts w:ascii="仿宋" w:eastAsia="仿宋" w:hAnsi="仿宋" w:cs="仿宋" w:hint="eastAsia"/>
                <w:kern w:val="0"/>
                <w:sz w:val="24"/>
                <w:lang w:bidi="ar"/>
              </w:rPr>
              <w:t>设施设备保养情况</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1.维修过程中导致设施设备损坏——每次扣2分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2.日常工作出现台账作假，未按计划实施。——每次扣1分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3.维护维修过程中，领用耗材与实际使用耗材不符。——每次扣3分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570"/>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4.维护维修过程中，现场未清洁——每次扣1分，工具遗失——每次扣1分，未做好防护措施——每次扣2分，限制物品遗失——每次扣3分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jc w:val="center"/>
              <w:textAlignment w:val="center"/>
              <w:rPr>
                <w:rFonts w:ascii="仿宋" w:eastAsia="仿宋" w:hAnsi="仿宋" w:cs="仿宋"/>
                <w:kern w:val="0"/>
                <w:sz w:val="24"/>
                <w:lang w:bidi="ar"/>
              </w:rPr>
            </w:pPr>
          </w:p>
          <w:p w:rsidR="00005D85" w:rsidRDefault="00005D85">
            <w:pPr>
              <w:widowControl/>
              <w:jc w:val="center"/>
              <w:textAlignment w:val="center"/>
              <w:rPr>
                <w:rFonts w:ascii="仿宋" w:eastAsia="仿宋" w:hAnsi="仿宋" w:cs="仿宋"/>
                <w:kern w:val="0"/>
                <w:sz w:val="24"/>
                <w:lang w:bidi="ar"/>
              </w:rPr>
            </w:pPr>
          </w:p>
          <w:p w:rsidR="00005D85" w:rsidRDefault="000D78FC">
            <w:pPr>
              <w:widowControl/>
              <w:jc w:val="center"/>
              <w:textAlignment w:val="center"/>
              <w:rPr>
                <w:rFonts w:ascii="仿宋" w:eastAsia="仿宋" w:hAnsi="仿宋" w:cs="仿宋"/>
                <w:sz w:val="24"/>
              </w:rPr>
            </w:pPr>
            <w:r>
              <w:rPr>
                <w:rFonts w:ascii="仿宋" w:eastAsia="仿宋" w:hAnsi="仿宋" w:cs="仿宋" w:hint="eastAsia"/>
                <w:kern w:val="0"/>
                <w:sz w:val="24"/>
                <w:lang w:bidi="ar"/>
              </w:rPr>
              <w:t>组织员工安全学习情况</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1.组织做好每周统一进行的讲评会培训学习。——未组织学习每次扣2分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jc w:val="center"/>
              <w:textAlignment w:val="center"/>
              <w:rPr>
                <w:rFonts w:ascii="仿宋" w:eastAsia="仿宋" w:hAnsi="仿宋" w:cs="仿宋"/>
                <w:kern w:val="0"/>
                <w:sz w:val="24"/>
                <w:lang w:bidi="ar"/>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2.乙方参加二级部门，三级部门的讲评会，安全会等会议不得迟到、早退、缺席。--每次扣3分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3.做好每月消防培训、业务培训、安全教育记录——每次扣2分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4.乙方应该做好对本单位员工每天出勤情况考核。——缺失或者做假的每次扣2分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jc w:val="center"/>
              <w:textAlignment w:val="center"/>
              <w:rPr>
                <w:rFonts w:ascii="仿宋" w:eastAsia="仿宋" w:hAnsi="仿宋" w:cs="仿宋"/>
                <w:sz w:val="24"/>
              </w:rPr>
            </w:pPr>
            <w:r>
              <w:rPr>
                <w:rFonts w:ascii="仿宋" w:eastAsia="仿宋" w:hAnsi="仿宋" w:cs="仿宋" w:hint="eastAsia"/>
                <w:kern w:val="0"/>
                <w:sz w:val="24"/>
                <w:lang w:bidi="ar"/>
              </w:rPr>
              <w:t>服务质量</w:t>
            </w:r>
          </w:p>
        </w:tc>
        <w:tc>
          <w:tcPr>
            <w:tcW w:w="109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jc w:val="center"/>
              <w:textAlignment w:val="center"/>
              <w:rPr>
                <w:rFonts w:ascii="仿宋" w:eastAsia="仿宋" w:hAnsi="仿宋" w:cs="仿宋"/>
                <w:sz w:val="24"/>
              </w:rPr>
            </w:pPr>
            <w:r>
              <w:rPr>
                <w:rFonts w:ascii="仿宋" w:eastAsia="仿宋" w:hAnsi="仿宋" w:cs="仿宋" w:hint="eastAsia"/>
                <w:kern w:val="0"/>
                <w:sz w:val="24"/>
                <w:lang w:bidi="ar"/>
              </w:rPr>
              <w:t>对集团公司服务质量规定的执行情况</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1.维修人员未按规定巡查所管辖区域设备，发现一次扣0.5分;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2.维修人员消极怠工、责任心不强造成设施设备未能及时维修，发现一次扣1分。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340"/>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3.在维修作业时间内，串岗、扎堆，做工作无关的事，发现一次扣1分。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4.在检查中发现设备上存在的异物，未及时进行处理的每次扣1分。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5.凡出现违规违章操作行为的每一次扣6分。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6.一月内连续3次或半年内累计5次收到业主《整改通知单》，合同到期后可考虑不再续签合同。——每次扣5分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7.员工无故不遵守我部工作安排。----每次扣2分，并向甲方支付违约金500元</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8.因乙方原因造成旅客有效投诉的。----每次扣5分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570"/>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p w:rsidR="00005D85" w:rsidRDefault="00005D85">
            <w:pPr>
              <w:widowControl/>
              <w:textAlignment w:val="center"/>
              <w:rPr>
                <w:rFonts w:ascii="仿宋" w:eastAsia="仿宋" w:hAnsi="仿宋" w:cs="仿宋"/>
                <w:kern w:val="0"/>
                <w:sz w:val="24"/>
                <w:lang w:bidi="ar"/>
              </w:rPr>
            </w:pPr>
          </w:p>
          <w:p w:rsidR="00005D85" w:rsidRDefault="00005D85">
            <w:pPr>
              <w:widowControl/>
              <w:textAlignment w:val="center"/>
              <w:rPr>
                <w:rFonts w:ascii="仿宋" w:eastAsia="仿宋" w:hAnsi="仿宋" w:cs="仿宋"/>
                <w:kern w:val="0"/>
                <w:sz w:val="24"/>
                <w:lang w:bidi="ar"/>
              </w:rPr>
            </w:pPr>
          </w:p>
          <w:p w:rsidR="00005D85" w:rsidRDefault="00005D85">
            <w:pPr>
              <w:widowControl/>
              <w:textAlignment w:val="center"/>
              <w:rPr>
                <w:rFonts w:ascii="仿宋" w:eastAsia="仿宋" w:hAnsi="仿宋" w:cs="仿宋"/>
                <w:kern w:val="0"/>
                <w:sz w:val="24"/>
                <w:lang w:bidi="ar"/>
              </w:rPr>
            </w:pPr>
          </w:p>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接报修通知后在规定时间内到达现场情况</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1.报修任务响应时间，维修人员必须在规定时间内到达现场修理（T2航站楼，故障响应时间≦10分钟；西区老办公楼，故障响应时间≦15分钟）。——未及时响应每次扣2分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855"/>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2.维修完成后及时回复，以下作业完成时间是在备品备件充足的情况下计时。电梯、扶梯、自动步道一般故障，维修时间≤40分钟；正常情况下电梯技术救援时间（如电梯关人等）≤5分钟，因特殊原因情况造成的救援超过标准救援时间应当及时进行情况说明。——未及时处理每次扣2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570"/>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jc w:val="center"/>
              <w:textAlignment w:val="center"/>
              <w:rPr>
                <w:rFonts w:ascii="仿宋" w:eastAsia="仿宋" w:hAnsi="仿宋" w:cs="仿宋"/>
                <w:sz w:val="24"/>
              </w:rPr>
            </w:pPr>
            <w:r>
              <w:rPr>
                <w:rFonts w:ascii="仿宋" w:eastAsia="仿宋" w:hAnsi="仿宋" w:cs="仿宋" w:hint="eastAsia"/>
                <w:kern w:val="0"/>
                <w:sz w:val="24"/>
                <w:lang w:bidi="ar"/>
              </w:rPr>
              <w:t>员工执行集团公司制定的《员工手册》情况</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违反《员工手册》规定——每人每次扣2分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jc w:val="center"/>
              <w:textAlignment w:val="center"/>
              <w:rPr>
                <w:rFonts w:ascii="仿宋" w:eastAsia="仿宋" w:hAnsi="仿宋" w:cs="仿宋"/>
                <w:sz w:val="24"/>
              </w:rPr>
            </w:pPr>
            <w:r>
              <w:rPr>
                <w:rFonts w:ascii="仿宋" w:eastAsia="仿宋" w:hAnsi="仿宋" w:cs="仿宋" w:hint="eastAsia"/>
                <w:kern w:val="0"/>
                <w:sz w:val="24"/>
                <w:lang w:bidi="ar"/>
              </w:rPr>
              <w:t>劳动用工</w:t>
            </w:r>
          </w:p>
        </w:tc>
        <w:tc>
          <w:tcPr>
            <w:tcW w:w="109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jc w:val="center"/>
              <w:textAlignment w:val="center"/>
              <w:rPr>
                <w:rFonts w:ascii="仿宋" w:eastAsia="仿宋" w:hAnsi="仿宋" w:cs="仿宋"/>
                <w:sz w:val="24"/>
              </w:rPr>
            </w:pPr>
            <w:r>
              <w:rPr>
                <w:rFonts w:ascii="仿宋" w:eastAsia="仿宋" w:hAnsi="仿宋" w:cs="仿宋" w:hint="eastAsia"/>
                <w:kern w:val="0"/>
                <w:sz w:val="24"/>
                <w:lang w:bidi="ar"/>
              </w:rPr>
              <w:t>按合同约定的最低用工人数执行情况</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1.未满足最低用工人数，每天每差1人扣3分，每月出现三天以上（不含）差人向甲方支付违约金5000元。</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2.抽查过程中，持证达不到合同要求的——每人每次扣3分。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bottom w:val="nil"/>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3.</w:t>
            </w:r>
            <w:r>
              <w:rPr>
                <w:rFonts w:ascii="仿宋" w:eastAsia="仿宋" w:hAnsi="仿宋" w:cs="仿宋" w:hint="eastAsia"/>
                <w:kern w:val="0"/>
                <w:sz w:val="24"/>
              </w:rPr>
              <w:t>值班人员未经备案调换班，每人每次扣</w:t>
            </w:r>
            <w:r>
              <w:rPr>
                <w:rFonts w:ascii="仿宋" w:eastAsia="仿宋" w:hAnsi="仿宋" w:cs="仿宋"/>
                <w:kern w:val="0"/>
                <w:sz w:val="24"/>
              </w:rPr>
              <w:t>2</w:t>
            </w:r>
            <w:r>
              <w:rPr>
                <w:rFonts w:ascii="仿宋" w:eastAsia="仿宋" w:hAnsi="仿宋" w:cs="仿宋" w:hint="eastAsia"/>
                <w:kern w:val="0"/>
                <w:sz w:val="24"/>
              </w:rPr>
              <w:t>分，值班人员脱岗，每人每次扣3分。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jc w:val="center"/>
              <w:textAlignment w:val="center"/>
              <w:rPr>
                <w:rFonts w:ascii="仿宋" w:eastAsia="仿宋" w:hAnsi="仿宋" w:cs="仿宋"/>
                <w:sz w:val="24"/>
              </w:rPr>
            </w:pPr>
            <w:r>
              <w:rPr>
                <w:rFonts w:ascii="仿宋" w:eastAsia="仿宋" w:hAnsi="仿宋" w:cs="仿宋" w:hint="eastAsia"/>
                <w:kern w:val="0"/>
                <w:sz w:val="24"/>
                <w:lang w:bidi="ar"/>
              </w:rPr>
              <w:t>劳动合同</w:t>
            </w:r>
            <w:r>
              <w:rPr>
                <w:rFonts w:ascii="仿宋" w:eastAsia="仿宋" w:hAnsi="仿宋" w:cs="仿宋" w:hint="eastAsia"/>
                <w:kern w:val="0"/>
                <w:sz w:val="24"/>
                <w:lang w:bidi="ar"/>
              </w:rPr>
              <w:lastRenderedPageBreak/>
              <w:t>手续完善情况</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lastRenderedPageBreak/>
              <w:t>1.与员工是否签订完整规范的劳动合同，并交复印件</w:t>
            </w:r>
            <w:r>
              <w:rPr>
                <w:rFonts w:ascii="仿宋" w:eastAsia="仿宋" w:hAnsi="仿宋" w:cs="仿宋" w:hint="eastAsia"/>
                <w:kern w:val="0"/>
                <w:sz w:val="24"/>
                <w:lang w:bidi="ar"/>
              </w:rPr>
              <w:lastRenderedPageBreak/>
              <w:t>在我部备案。——未备案1份每次扣2分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jc w:val="center"/>
              <w:textAlignment w:val="center"/>
              <w:rPr>
                <w:rFonts w:ascii="仿宋" w:eastAsia="仿宋" w:hAnsi="仿宋" w:cs="仿宋"/>
                <w:sz w:val="24"/>
              </w:rPr>
            </w:pPr>
            <w:r>
              <w:rPr>
                <w:rFonts w:ascii="仿宋" w:eastAsia="仿宋" w:hAnsi="仿宋" w:cs="仿宋" w:hint="eastAsia"/>
                <w:kern w:val="0"/>
                <w:sz w:val="24"/>
                <w:lang w:bidi="ar"/>
              </w:rPr>
              <w:t>特种作业持证上岗情况</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1.发现未持证（电梯维修证）上岗操作行为。——每次扣3分，并向甲方支付违约金3000元。</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2.发现假证情况。——每人每次扣3分，并向甲方支付违约金3000元。</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570"/>
        </w:trPr>
        <w:tc>
          <w:tcPr>
            <w:tcW w:w="115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薪酬待遇</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jc w:val="center"/>
              <w:textAlignment w:val="center"/>
              <w:rPr>
                <w:rFonts w:ascii="仿宋" w:eastAsia="仿宋" w:hAnsi="仿宋" w:cs="仿宋"/>
                <w:sz w:val="24"/>
              </w:rPr>
            </w:pPr>
            <w:r>
              <w:rPr>
                <w:rFonts w:ascii="仿宋" w:eastAsia="仿宋" w:hAnsi="仿宋" w:cs="仿宋" w:hint="eastAsia"/>
                <w:kern w:val="0"/>
                <w:sz w:val="24"/>
                <w:lang w:bidi="ar"/>
              </w:rPr>
              <w:t>服务商承诺的工资标准执行情况</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1.未按合同约定工资要求发放工资——每次扣3分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jc w:val="center"/>
              <w:textAlignment w:val="center"/>
              <w:rPr>
                <w:rFonts w:ascii="仿宋" w:eastAsia="仿宋" w:hAnsi="仿宋" w:cs="仿宋"/>
                <w:sz w:val="24"/>
              </w:rPr>
            </w:pPr>
            <w:r>
              <w:rPr>
                <w:rFonts w:ascii="仿宋" w:eastAsia="仿宋" w:hAnsi="仿宋" w:cs="仿宋" w:hint="eastAsia"/>
                <w:kern w:val="0"/>
                <w:sz w:val="24"/>
                <w:lang w:bidi="ar"/>
              </w:rPr>
              <w:t>薪酬发放情况</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1.未在约定时间发放工资，出现拖欠工资情况——每次扣2分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jc w:val="center"/>
              <w:textAlignment w:val="center"/>
              <w:rPr>
                <w:rFonts w:ascii="仿宋" w:eastAsia="仿宋" w:hAnsi="仿宋" w:cs="仿宋"/>
                <w:sz w:val="24"/>
              </w:rPr>
            </w:pPr>
            <w:r>
              <w:rPr>
                <w:rFonts w:ascii="仿宋" w:eastAsia="仿宋" w:hAnsi="仿宋" w:cs="仿宋" w:hint="eastAsia"/>
                <w:kern w:val="0"/>
                <w:sz w:val="24"/>
                <w:lang w:bidi="ar"/>
              </w:rPr>
              <w:t>缴纳社会保险情况</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1.未按规定给员工缴纳社会保险——每次扣1分，并向甲方支付违约金500元。</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bl>
    <w:p w:rsidR="00005D85" w:rsidRDefault="000D78FC">
      <w:pPr>
        <w:widowControl/>
        <w:textAlignment w:val="center"/>
        <w:rPr>
          <w:rFonts w:ascii="仿宋" w:eastAsia="仿宋" w:hAnsi="仿宋" w:cs="仿宋"/>
          <w:sz w:val="24"/>
          <w:lang w:bidi="ar"/>
        </w:rPr>
      </w:pPr>
      <w:r>
        <w:rPr>
          <w:rFonts w:ascii="仿宋" w:eastAsia="仿宋" w:hAnsi="仿宋" w:cs="仿宋" w:hint="eastAsia"/>
          <w:kern w:val="0"/>
          <w:sz w:val="24"/>
          <w:lang w:bidi="ar"/>
        </w:rPr>
        <w:t>注：1、</w:t>
      </w:r>
      <w:r>
        <w:rPr>
          <w:rFonts w:ascii="仿宋" w:eastAsia="仿宋" w:hAnsi="仿宋" w:cs="仿宋" w:hint="eastAsia"/>
          <w:sz w:val="24"/>
          <w:lang w:bidi="ar"/>
        </w:rPr>
        <w:t>处罚条款中的违约金不受考核分数的限制，即违反以上扣钱的情况，月度考核90以上也要支付违约金。</w:t>
      </w:r>
    </w:p>
    <w:p w:rsidR="00005D85" w:rsidRDefault="000D78FC">
      <w:pPr>
        <w:widowControl/>
        <w:ind w:firstLineChars="200" w:firstLine="480"/>
        <w:textAlignment w:val="center"/>
        <w:rPr>
          <w:rFonts w:ascii="仿宋" w:eastAsia="仿宋" w:hAnsi="仿宋" w:cs="仿宋"/>
          <w:sz w:val="24"/>
          <w:lang w:bidi="ar"/>
        </w:rPr>
        <w:sectPr w:rsidR="00005D85">
          <w:pgSz w:w="16838" w:h="11906" w:orient="landscape"/>
          <w:pgMar w:top="1800" w:right="1440" w:bottom="1800" w:left="1440" w:header="851" w:footer="992" w:gutter="0"/>
          <w:cols w:space="425"/>
          <w:docGrid w:type="lines" w:linePitch="312"/>
        </w:sectPr>
      </w:pPr>
      <w:r>
        <w:rPr>
          <w:rFonts w:ascii="仿宋" w:eastAsia="仿宋" w:hAnsi="仿宋" w:cs="仿宋" w:hint="eastAsia"/>
          <w:sz w:val="24"/>
          <w:lang w:bidi="ar"/>
        </w:rPr>
        <w:t>2、本打分细则作为合同中月度绩效考核评估表补充细则，如有本细则以外的扣分情况以合同为准。</w:t>
      </w:r>
    </w:p>
    <w:p w:rsidR="00005D85" w:rsidRDefault="00DC2F6F">
      <w:pPr>
        <w:rPr>
          <w:rFonts w:ascii="仿宋" w:eastAsia="仿宋" w:hAnsi="仿宋" w:cs="仿宋"/>
          <w:bCs/>
          <w:sz w:val="28"/>
          <w:szCs w:val="28"/>
        </w:rPr>
      </w:pPr>
      <w:r>
        <w:rPr>
          <w:rFonts w:ascii="仿宋" w:eastAsia="仿宋" w:hAnsi="仿宋" w:cs="仿宋" w:hint="eastAsia"/>
          <w:bCs/>
          <w:sz w:val="28"/>
          <w:szCs w:val="28"/>
        </w:rPr>
        <w:lastRenderedPageBreak/>
        <w:t>合同</w:t>
      </w:r>
      <w:r w:rsidR="000D78FC">
        <w:rPr>
          <w:rFonts w:ascii="仿宋" w:eastAsia="仿宋" w:hAnsi="仿宋" w:cs="仿宋" w:hint="eastAsia"/>
          <w:bCs/>
          <w:sz w:val="28"/>
          <w:szCs w:val="28"/>
        </w:rPr>
        <w:t>附件3</w:t>
      </w:r>
    </w:p>
    <w:p w:rsidR="00005D85" w:rsidRDefault="000D78FC">
      <w:pPr>
        <w:pStyle w:val="a6"/>
        <w:wordWrap w:val="0"/>
        <w:spacing w:line="560" w:lineRule="exact"/>
        <w:ind w:firstLine="640"/>
        <w:jc w:val="center"/>
        <w:rPr>
          <w:rFonts w:ascii="黑体" w:eastAsia="黑体" w:hAnsi="黑体"/>
          <w:b/>
          <w:color w:val="000000"/>
          <w:sz w:val="32"/>
          <w:szCs w:val="32"/>
        </w:rPr>
      </w:pPr>
      <w:r>
        <w:rPr>
          <w:rFonts w:ascii="黑体" w:eastAsia="黑体" w:hAnsi="黑体"/>
          <w:color w:val="000000"/>
          <w:sz w:val="32"/>
          <w:szCs w:val="32"/>
        </w:rPr>
        <w:t>重庆江北国际机场T</w:t>
      </w:r>
      <w:r>
        <w:rPr>
          <w:rFonts w:ascii="黑体" w:eastAsia="黑体" w:hAnsi="黑体" w:hint="eastAsia"/>
          <w:color w:val="000000"/>
          <w:sz w:val="32"/>
          <w:szCs w:val="32"/>
        </w:rPr>
        <w:t>2</w:t>
      </w:r>
      <w:r>
        <w:rPr>
          <w:rFonts w:ascii="黑体" w:eastAsia="黑体" w:hAnsi="黑体"/>
          <w:color w:val="000000"/>
          <w:sz w:val="32"/>
          <w:szCs w:val="32"/>
        </w:rPr>
        <w:t>航站楼电梯类设备维保服务项目安全责任书</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甲方：重庆机场集团有限责任公司动力能源保障部</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乙方：</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 xml:space="preserve">   为贯彻安全第一、预防为主的方针，确保重庆江北国际机场T2A航站楼的治安、空防、消防、交通等安全，为广大旅客和工作人员创造一个安全的候机、工作环境，根据国家、民航相关法律法规等有关内容。现甲乙双方签订安全责任书如下：</w:t>
      </w:r>
    </w:p>
    <w:p w:rsidR="00005D85" w:rsidRDefault="000D78FC">
      <w:pPr>
        <w:pStyle w:val="a6"/>
        <w:wordWrap w:val="0"/>
        <w:spacing w:line="560" w:lineRule="exact"/>
        <w:ind w:firstLine="480"/>
        <w:rPr>
          <w:rFonts w:hAnsi="宋体" w:cs="Arial"/>
          <w:b/>
          <w:kern w:val="2"/>
          <w:sz w:val="24"/>
          <w:szCs w:val="24"/>
        </w:rPr>
      </w:pPr>
      <w:r>
        <w:rPr>
          <w:rFonts w:hAnsi="宋体" w:cs="Arial" w:hint="eastAsia"/>
          <w:b/>
          <w:kern w:val="2"/>
          <w:sz w:val="24"/>
          <w:szCs w:val="24"/>
        </w:rPr>
        <w:t>甲方责任：</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一、负责向乙方宣传有关治安、空防、消防、交通方面的法律、法规和规定。</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二、督促、检查、指导乙方做好安全工作，对乙方违反责任书的情况进行处罚。</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三、依法办理乙方人员及作业车辆通行证，加强证件管理。</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四、甲方根据具体情况，要求乙方建立安全保卫机构或确定专（兼）职安全员。</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五、甲方应定期召集乙方安全负责人、专（兼）职安全员召开安全协调会。</w:t>
      </w:r>
    </w:p>
    <w:p w:rsidR="00005D85" w:rsidRDefault="000D78FC">
      <w:pPr>
        <w:pStyle w:val="a6"/>
        <w:wordWrap w:val="0"/>
        <w:spacing w:line="560" w:lineRule="exact"/>
        <w:ind w:firstLine="480"/>
        <w:rPr>
          <w:rFonts w:hAnsi="宋体" w:cs="Arial"/>
          <w:b/>
          <w:kern w:val="2"/>
          <w:sz w:val="24"/>
          <w:szCs w:val="24"/>
        </w:rPr>
      </w:pPr>
      <w:r>
        <w:rPr>
          <w:rFonts w:hAnsi="宋体" w:cs="Arial" w:hint="eastAsia"/>
          <w:b/>
          <w:kern w:val="2"/>
          <w:sz w:val="24"/>
          <w:szCs w:val="24"/>
        </w:rPr>
        <w:t>乙方责任：</w:t>
      </w:r>
    </w:p>
    <w:p w:rsidR="00005D85" w:rsidRDefault="000D78FC">
      <w:pPr>
        <w:pStyle w:val="a6"/>
        <w:tabs>
          <w:tab w:val="left" w:pos="1320"/>
        </w:tabs>
        <w:wordWrap w:val="0"/>
        <w:spacing w:line="560" w:lineRule="exact"/>
        <w:ind w:firstLine="480"/>
        <w:rPr>
          <w:rFonts w:hAnsi="宋体" w:cs="Arial"/>
          <w:bCs/>
          <w:kern w:val="2"/>
          <w:sz w:val="24"/>
          <w:szCs w:val="24"/>
        </w:rPr>
      </w:pPr>
      <w:r>
        <w:rPr>
          <w:rFonts w:hAnsi="宋体" w:cs="Arial" w:hint="eastAsia"/>
          <w:bCs/>
          <w:kern w:val="2"/>
          <w:sz w:val="24"/>
          <w:szCs w:val="24"/>
        </w:rPr>
        <w:t xml:space="preserve"> 一、空防安全</w:t>
      </w:r>
    </w:p>
    <w:p w:rsidR="00005D85" w:rsidRDefault="000D78FC">
      <w:pPr>
        <w:pStyle w:val="a6"/>
        <w:tabs>
          <w:tab w:val="left" w:pos="1320"/>
        </w:tabs>
        <w:wordWrap w:val="0"/>
        <w:spacing w:line="560" w:lineRule="exact"/>
        <w:ind w:firstLine="480"/>
        <w:rPr>
          <w:rFonts w:hAnsi="宋体" w:cs="Arial"/>
          <w:bCs/>
          <w:kern w:val="2"/>
          <w:sz w:val="24"/>
          <w:szCs w:val="24"/>
        </w:rPr>
      </w:pPr>
      <w:r>
        <w:rPr>
          <w:rFonts w:hAnsi="宋体" w:cs="Arial" w:hint="eastAsia"/>
          <w:bCs/>
          <w:kern w:val="2"/>
          <w:sz w:val="24"/>
          <w:szCs w:val="24"/>
        </w:rPr>
        <w:t xml:space="preserve">  1、遵守重庆江北国际机场机坪管理规定和空防安全规定。按照“谁主管，谁负责”的原则，进一步落实空防安全责任，以乙方单位主要领导为第一责任人，分管领导为直接责任人，将空防安全工作纳入单位年度工作计划，实行目标管理，逐级分解任务，层层落实。</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2、作业人员进入隔离、飞行控制区，并佩（携）戴相应证件，从由甲方指定路线进入相应作业区域，擅自进入非作业隔离、飞行控制区，每人次罚款2000元，另扣月度考评分2-5分；不佩戴相应有效证件进入作业区域，每人（车）次罚款2000元，另扣除月度考评分5-10分，丢失证件罚款5000元，另扣除月度考评分5-10分。</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3、进入隔离、飞行控制区的乙方人员应遵守重庆机场关于飞行控制区的管理规定，违反每条，每次罚款2000元，另扣除月度考评分2-5分。</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lastRenderedPageBreak/>
        <w:t>4、严禁使用影响空防安全、飞行安全的设施设备，严禁一切影响飞行安全的其他行为，违者每次罚款2000元，另扣除月度考评分5-10分。</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5、严禁因乙方行为导致发生飞行征侯，违者扣合同月度总款的20%，另扣除月度考评分20-40分；如发生飞行事故扣合同年度总款50％，另扣除月度考评分,40-60分，并追究法律责任。</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6、乙方当班人员进出航站楼隔离区必须走安检通道，经检查后方可进出，进出隔离区禁止携带任何管制刀具、仿真枪械、易燃易爆等空防限制物品，不得在作业区域进行危及各项安全行为，如有违反扣罚当事人2000元，另扣除月度考评分2-5分，情节严重者，触犯刑律交公安部门处理。</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7、乙方人员，不得以任何借口转借工作通行证、工作服，禁止收受旅客财物，禁止以提供方便为由替他人携带行李、包裹进出航站楼，如有违反，扣罚当事人200元，另扣除月度考评分2-5分，情节严重移交公安部门处理。</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8、乙方应加强工具管理，班前、班后清点工具，如工具丢失，应立即向甲方报告，配合、接受甲方调查处理。在隔离区、飞行区内每丢失1件工具罚款2000元，另扣除月度考评分2-5分，如造成更大的空防安全隐患，甲方保留追究乙方法律责任的权利。</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9、乙方不得擅自带与工作无关人员进出隔离区，如有违反扣除当事人2000元，另扣除月度考评分2-5分，影响严重、触犯刑律交公安部门处理。</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10、在作业中，因乙方原因发生的人身伤亡事故由乙方全部负责。</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二、治安安全</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1、根据甲方要求，乙方应建立单位安全保卫机构，确定安全负责人和专（兼）职安全员，并报甲方备案，协助甲方做好安全工作。违者罚款500元，另扣除月度考评分5-10分，并限期建立安全保卫机构。</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2、制定本单位防盗、防抢、防爆炸等安全管理和措施，上报甲方，并接受甲方对所制订的安全制度、措施落实情况的监督、检查。违者罚款500元，另扣除月度考评分5-10分，并</w:t>
      </w:r>
      <w:r>
        <w:rPr>
          <w:rFonts w:hAnsi="宋体" w:cs="Arial" w:hint="eastAsia"/>
          <w:bCs/>
          <w:kern w:val="2"/>
          <w:sz w:val="24"/>
          <w:szCs w:val="24"/>
        </w:rPr>
        <w:lastRenderedPageBreak/>
        <w:t>限期制订相应制度和措施。</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3、乙方所有人员必需向甲方申报个人资料（含无犯罪证明、身体健康证明等）。违者每人每次罚款100元，另扣除月度考评分1-2分。</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4、乙方证件逾期前，及时向甲方申请补办。逾期不办理者，每人每次罚款100元，另扣除月度考评分1-2分。</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5、乙方应对下属人员的居民身份证等证件进行严格审查，证件齐全的方可雇佣，违者每人每次罚款100元，另扣除月度考评分1-2分。</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6、乙方人员通行证、车辆通行证不得丢失、转借、伪造、假冒、涂改、违者每人每次罚款200元，另扣除月度考评分2-5分。</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7、乙方不得容留、使用现行犯、在逃犯、犯罪嫌疑人等违法犯罪人员从事施工工作。违者每人每次罚款5000元，另扣除月度考评分5-10分。</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8、乙方应爱护作业区域的设施、设备，不得损毁或擅自移动施工区域内的设施、设备、线路等。违者每次罚款500元，另扣除月度考评分5-10分。</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9、乙方人员、车辆应在指定的区域内进行作业，其人员、车辆、设备不得超出指定区域范围，违者每次罚款200元，另扣除月度考评分2-5分。</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10、易爆、剧毒等危险品及贵重物品，乙方应及时报告甲方，建立保管、存放、领取、看护此类物品的安全制度和措施，并上报甲方。违者每次罚款200元，另扣除月度考评分2-5分。</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11、乙方应加强对本单位人员的法制教育，严禁发生打架斗殴、赌博、饮酒、聚众闹事、卖淫嫖娼、偷盗抢窃等违法犯罪行为，违者每次罚款200元，另扣除月度考评分2-5分。</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12、乙方应加强对本单位设施、设备、材料的管理，不得发生丢失、被盗的情况，违者每次罚款200元，另扣除月度考评分2-5分。</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13、乙方员工应自觉接受甲方人员对其车辆通行证、人员通行证等有关证件的检查，违者每人每次罚款500元，另扣除月度考评分5-10分。</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lastRenderedPageBreak/>
        <w:t>三、消防安全</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1、服从机场管理部门应急救援措施（预案）实施的指挥，制定本部门的应急救援措施，明确发生紧急情况时的报警、疏散、自救程序，确保人人牢记报警电话，人人会使用消防灭火器，不发生因措施不利、教育培训不到位而造成的火警、火情或恶化火警、火情后果。</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2、乙方人员在作业区（含材料储存地等与作业活动相关的区域）及其它禁止烟火处不得吸烟和使用明火，进入存储易燃易爆危险物品等严禁烟火的场所还禁止携带火种，违者罚款2000元另扣除月度考评分5-10分，。</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3、乙方对本单位的施工现场及暂住地的消防工作负责。乙方针对工作环境、居住环境的特点对本单位工作人员进行消防教育，做到消防工作与施工同计划，同布置、同检查、同总结。违者罚款200元，另扣除月度考评分,2-5分。</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4、乙方在特殊作业时应向甲方进行申请批准后进行实施同时配备必要的消防设施及器材，做好防护措施。乙方所配备的灭火器材应功能完好、取用方便。每月对配备的灭火器材及时检验、维修一次，并做好日常维护保养工作。违者罚款200元，另扣除月度考评分1-2分。</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5、乙方易燃易爆物品存储使用处等消防重点部位，应设置防火标示，建立防火档案，确立防火责任人，建立巡查制度，制定灭火和应急疏散预案。违者罚款200元，另扣除月度考评分2-5分。</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6、乙方不得擅自移动、损坏、移除、停用消防设施及器材，不得埋压、圈占消防栓，不得占用消防间距，不得堵塞消防通道，不得扰乱救火现场秩序，不得乱接电线，不得使用电炉等大功率电器，违者罚款200元，另扣除月度考评分,2-5分。</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7、乙方应服从甲方的监督检查及日常管理，对检查出的隐患及时整改，一般火险隐患不超过一天，重大隐患不超过二天，整改率应达到100%，违者罚款200元，另扣除月度考评分,2-5分。对违反消防管理的行为逾期不整改的，可责令停工整改。</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8、国家对建筑、材料等方面有其他规定的，乙方应当遵守，违者罚款200元，另扣除月度考评分,2-5分。</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lastRenderedPageBreak/>
        <w:t>附则：</w:t>
      </w:r>
    </w:p>
    <w:p w:rsidR="00005D85" w:rsidRDefault="000D78FC">
      <w:pPr>
        <w:pStyle w:val="a6"/>
        <w:tabs>
          <w:tab w:val="left" w:pos="1320"/>
        </w:tabs>
        <w:wordWrap w:val="0"/>
        <w:spacing w:line="560" w:lineRule="exact"/>
        <w:ind w:firstLine="480"/>
        <w:rPr>
          <w:rFonts w:hAnsi="宋体" w:cs="Arial"/>
          <w:bCs/>
          <w:kern w:val="2"/>
          <w:sz w:val="24"/>
          <w:szCs w:val="24"/>
        </w:rPr>
      </w:pPr>
      <w:r>
        <w:rPr>
          <w:rFonts w:hAnsi="宋体" w:cs="Arial" w:hint="eastAsia"/>
          <w:bCs/>
          <w:kern w:val="2"/>
          <w:sz w:val="24"/>
          <w:szCs w:val="24"/>
        </w:rPr>
        <w:t xml:space="preserve">    乙方行为违反国家法律、法规和重庆机场集团有限公司有关规章制度而本责任书未列入时，每次罚款1000元，另扣除月度考评分5-10分。触犯法律的，依法追究有关责任人的法律责任。</w:t>
      </w:r>
    </w:p>
    <w:p w:rsidR="00005D85" w:rsidRDefault="000D78FC">
      <w:pPr>
        <w:pStyle w:val="a6"/>
        <w:wordWrap w:val="0"/>
        <w:spacing w:line="560" w:lineRule="exact"/>
        <w:ind w:firstLineChars="200" w:firstLine="480"/>
        <w:rPr>
          <w:rFonts w:hAnsi="宋体" w:cs="Arial"/>
          <w:bCs/>
          <w:kern w:val="2"/>
          <w:sz w:val="24"/>
          <w:szCs w:val="24"/>
        </w:rPr>
      </w:pPr>
      <w:r>
        <w:rPr>
          <w:rFonts w:hAnsi="宋体" w:cs="Arial" w:hint="eastAsia"/>
          <w:bCs/>
          <w:kern w:val="2"/>
          <w:sz w:val="24"/>
          <w:szCs w:val="24"/>
        </w:rPr>
        <w:t>一、本责任书解释权归甲方。</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二、本责任书由甲乙双方共同签字盖章后生效，有效期以合同终止时间为止。</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 xml:space="preserve">          </w:t>
      </w:r>
    </w:p>
    <w:p w:rsidR="00005D85" w:rsidRDefault="00005D85">
      <w:pPr>
        <w:pStyle w:val="a6"/>
        <w:tabs>
          <w:tab w:val="left" w:pos="1320"/>
        </w:tabs>
        <w:wordWrap w:val="0"/>
        <w:spacing w:line="560" w:lineRule="exact"/>
        <w:ind w:firstLine="480"/>
        <w:rPr>
          <w:rFonts w:hAnsi="宋体" w:cs="Arial"/>
          <w:bCs/>
          <w:kern w:val="2"/>
          <w:sz w:val="24"/>
          <w:szCs w:val="24"/>
        </w:rPr>
      </w:pPr>
    </w:p>
    <w:p w:rsidR="00005D85" w:rsidRDefault="00005D85">
      <w:pPr>
        <w:pStyle w:val="a6"/>
        <w:tabs>
          <w:tab w:val="left" w:pos="1320"/>
        </w:tabs>
        <w:wordWrap w:val="0"/>
        <w:spacing w:line="560" w:lineRule="exact"/>
        <w:ind w:firstLine="480"/>
        <w:rPr>
          <w:rFonts w:hAnsi="宋体" w:cs="Arial"/>
          <w:bCs/>
          <w:kern w:val="2"/>
          <w:sz w:val="24"/>
          <w:szCs w:val="24"/>
        </w:rPr>
      </w:pPr>
    </w:p>
    <w:p w:rsidR="00005D85" w:rsidRDefault="00005D85">
      <w:pPr>
        <w:pStyle w:val="a6"/>
        <w:tabs>
          <w:tab w:val="left" w:pos="1320"/>
        </w:tabs>
        <w:wordWrap w:val="0"/>
        <w:spacing w:line="560" w:lineRule="exact"/>
        <w:ind w:firstLine="480"/>
        <w:rPr>
          <w:rFonts w:hAnsi="宋体" w:cs="Arial"/>
          <w:bCs/>
          <w:kern w:val="2"/>
          <w:sz w:val="24"/>
          <w:szCs w:val="24"/>
        </w:rPr>
      </w:pPr>
    </w:p>
    <w:p w:rsidR="00005D85" w:rsidRDefault="00005D85">
      <w:pPr>
        <w:pStyle w:val="a6"/>
        <w:tabs>
          <w:tab w:val="left" w:pos="1320"/>
        </w:tabs>
        <w:wordWrap w:val="0"/>
        <w:spacing w:line="560" w:lineRule="exact"/>
        <w:ind w:firstLine="480"/>
        <w:rPr>
          <w:rFonts w:hAnsi="宋体" w:cs="Arial"/>
          <w:bCs/>
          <w:kern w:val="2"/>
          <w:sz w:val="24"/>
          <w:szCs w:val="24"/>
        </w:rPr>
      </w:pPr>
    </w:p>
    <w:p w:rsidR="00005D85" w:rsidRDefault="000D78FC">
      <w:pPr>
        <w:pStyle w:val="a6"/>
        <w:tabs>
          <w:tab w:val="left" w:pos="1320"/>
        </w:tabs>
        <w:wordWrap w:val="0"/>
        <w:spacing w:line="560" w:lineRule="exact"/>
        <w:ind w:firstLine="480"/>
        <w:rPr>
          <w:rFonts w:hAnsi="宋体" w:cs="Arial"/>
          <w:bCs/>
          <w:kern w:val="2"/>
          <w:sz w:val="24"/>
          <w:szCs w:val="24"/>
        </w:rPr>
      </w:pPr>
      <w:r>
        <w:rPr>
          <w:rFonts w:hAnsi="宋体" w:cs="Arial" w:hint="eastAsia"/>
          <w:bCs/>
          <w:kern w:val="2"/>
          <w:sz w:val="24"/>
          <w:szCs w:val="24"/>
        </w:rPr>
        <w:t>甲方：重庆机场集团有限责任公司动力能源保障部</w:t>
      </w:r>
    </w:p>
    <w:p w:rsidR="00005D85" w:rsidRDefault="000D78FC">
      <w:pPr>
        <w:pStyle w:val="a6"/>
        <w:tabs>
          <w:tab w:val="left" w:pos="1320"/>
        </w:tabs>
        <w:wordWrap w:val="0"/>
        <w:spacing w:line="560" w:lineRule="exact"/>
        <w:ind w:firstLine="480"/>
        <w:rPr>
          <w:rFonts w:hAnsi="宋体" w:cs="Arial"/>
          <w:bCs/>
          <w:kern w:val="2"/>
          <w:sz w:val="24"/>
          <w:szCs w:val="24"/>
        </w:rPr>
      </w:pPr>
      <w:r>
        <w:rPr>
          <w:rFonts w:hAnsi="宋体" w:cs="Arial" w:hint="eastAsia"/>
          <w:bCs/>
          <w:kern w:val="2"/>
          <w:sz w:val="24"/>
          <w:szCs w:val="24"/>
        </w:rPr>
        <w:t>法定代表人或委托代理人：</w:t>
      </w:r>
    </w:p>
    <w:p w:rsidR="00005D85" w:rsidRDefault="000D78FC">
      <w:pPr>
        <w:pStyle w:val="a6"/>
        <w:tabs>
          <w:tab w:val="left" w:pos="1320"/>
        </w:tabs>
        <w:wordWrap w:val="0"/>
        <w:spacing w:line="560" w:lineRule="exact"/>
        <w:ind w:firstLine="480"/>
        <w:rPr>
          <w:rFonts w:hAnsi="宋体" w:cs="Arial"/>
          <w:bCs/>
          <w:kern w:val="2"/>
          <w:sz w:val="24"/>
          <w:szCs w:val="24"/>
        </w:rPr>
      </w:pPr>
      <w:r>
        <w:rPr>
          <w:rFonts w:hAnsi="宋体" w:cs="Arial" w:hint="eastAsia"/>
          <w:bCs/>
          <w:kern w:val="2"/>
          <w:sz w:val="24"/>
          <w:szCs w:val="24"/>
        </w:rPr>
        <w:t>联系人：</w:t>
      </w:r>
    </w:p>
    <w:p w:rsidR="00005D85" w:rsidRDefault="000D78FC">
      <w:pPr>
        <w:pStyle w:val="a6"/>
        <w:tabs>
          <w:tab w:val="left" w:pos="1320"/>
        </w:tabs>
        <w:wordWrap w:val="0"/>
        <w:spacing w:line="560" w:lineRule="exact"/>
        <w:ind w:firstLine="480"/>
        <w:rPr>
          <w:rFonts w:hAnsi="宋体" w:cs="Arial"/>
          <w:bCs/>
          <w:kern w:val="2"/>
          <w:sz w:val="24"/>
          <w:szCs w:val="24"/>
        </w:rPr>
      </w:pPr>
      <w:r>
        <w:rPr>
          <w:rFonts w:hAnsi="宋体" w:cs="Arial" w:hint="eastAsia"/>
          <w:bCs/>
          <w:kern w:val="2"/>
          <w:sz w:val="24"/>
          <w:szCs w:val="24"/>
        </w:rPr>
        <w:t>联系电话：</w:t>
      </w:r>
    </w:p>
    <w:p w:rsidR="00005D85" w:rsidRDefault="000D78FC">
      <w:pPr>
        <w:pStyle w:val="a6"/>
        <w:tabs>
          <w:tab w:val="left" w:pos="1320"/>
        </w:tabs>
        <w:wordWrap w:val="0"/>
        <w:spacing w:line="560" w:lineRule="exact"/>
        <w:rPr>
          <w:rFonts w:hAnsi="宋体" w:cs="Arial"/>
          <w:bCs/>
          <w:kern w:val="2"/>
          <w:sz w:val="24"/>
          <w:szCs w:val="24"/>
        </w:rPr>
      </w:pPr>
      <w:r>
        <w:rPr>
          <w:rFonts w:hAnsi="宋体" w:cs="Arial" w:hint="eastAsia"/>
          <w:bCs/>
          <w:kern w:val="2"/>
          <w:sz w:val="24"/>
          <w:szCs w:val="24"/>
        </w:rPr>
        <w:t xml:space="preserve">                     </w:t>
      </w:r>
    </w:p>
    <w:p w:rsidR="00005D85" w:rsidRDefault="000D78FC">
      <w:pPr>
        <w:pStyle w:val="a6"/>
        <w:tabs>
          <w:tab w:val="left" w:pos="1320"/>
        </w:tabs>
        <w:wordWrap w:val="0"/>
        <w:spacing w:line="560" w:lineRule="exact"/>
        <w:ind w:firstLine="480"/>
        <w:rPr>
          <w:rFonts w:hAnsi="宋体" w:cs="Arial"/>
          <w:bCs/>
          <w:kern w:val="2"/>
          <w:sz w:val="24"/>
          <w:szCs w:val="24"/>
        </w:rPr>
      </w:pPr>
      <w:r>
        <w:rPr>
          <w:rFonts w:hAnsi="宋体" w:cs="Arial" w:hint="eastAsia"/>
          <w:bCs/>
          <w:kern w:val="2"/>
          <w:sz w:val="24"/>
          <w:szCs w:val="24"/>
        </w:rPr>
        <w:t>乙方：</w:t>
      </w:r>
    </w:p>
    <w:p w:rsidR="00005D85" w:rsidRDefault="000D78FC">
      <w:pPr>
        <w:pStyle w:val="a6"/>
        <w:tabs>
          <w:tab w:val="left" w:pos="1320"/>
        </w:tabs>
        <w:wordWrap w:val="0"/>
        <w:spacing w:line="560" w:lineRule="exact"/>
        <w:ind w:firstLine="480"/>
        <w:rPr>
          <w:rFonts w:hAnsi="宋体" w:cs="Arial"/>
          <w:bCs/>
          <w:kern w:val="2"/>
          <w:sz w:val="24"/>
          <w:szCs w:val="24"/>
        </w:rPr>
      </w:pPr>
      <w:r>
        <w:rPr>
          <w:rFonts w:hAnsi="宋体" w:cs="Arial" w:hint="eastAsia"/>
          <w:bCs/>
          <w:kern w:val="2"/>
          <w:sz w:val="24"/>
          <w:szCs w:val="24"/>
        </w:rPr>
        <w:t xml:space="preserve">法定代表人或委托代理人：           </w:t>
      </w:r>
    </w:p>
    <w:p w:rsidR="00005D85" w:rsidRDefault="000D78FC">
      <w:pPr>
        <w:pStyle w:val="a6"/>
        <w:tabs>
          <w:tab w:val="left" w:pos="1320"/>
        </w:tabs>
        <w:wordWrap w:val="0"/>
        <w:spacing w:line="560" w:lineRule="exact"/>
        <w:ind w:firstLine="480"/>
        <w:rPr>
          <w:rFonts w:hAnsi="宋体" w:cs="Arial"/>
          <w:bCs/>
          <w:kern w:val="2"/>
          <w:sz w:val="24"/>
          <w:szCs w:val="24"/>
        </w:rPr>
      </w:pPr>
      <w:r>
        <w:rPr>
          <w:rFonts w:hAnsi="宋体" w:cs="Arial" w:hint="eastAsia"/>
          <w:bCs/>
          <w:kern w:val="2"/>
          <w:sz w:val="24"/>
          <w:szCs w:val="24"/>
        </w:rPr>
        <w:t xml:space="preserve">联系人：                           </w:t>
      </w:r>
    </w:p>
    <w:p w:rsidR="00005D85" w:rsidRDefault="000D78FC">
      <w:pPr>
        <w:pStyle w:val="a6"/>
        <w:tabs>
          <w:tab w:val="left" w:pos="1320"/>
        </w:tabs>
        <w:wordWrap w:val="0"/>
        <w:spacing w:line="560" w:lineRule="exact"/>
        <w:ind w:firstLine="480"/>
        <w:rPr>
          <w:rFonts w:hAnsi="宋体" w:cs="Arial"/>
          <w:bCs/>
          <w:kern w:val="2"/>
          <w:sz w:val="24"/>
          <w:szCs w:val="24"/>
        </w:rPr>
      </w:pPr>
      <w:r>
        <w:rPr>
          <w:rFonts w:hAnsi="宋体" w:cs="Arial" w:hint="eastAsia"/>
          <w:bCs/>
          <w:kern w:val="2"/>
          <w:sz w:val="24"/>
          <w:szCs w:val="24"/>
        </w:rPr>
        <w:t>联系电话：</w:t>
      </w:r>
    </w:p>
    <w:p w:rsidR="00005D85" w:rsidRDefault="00005D85">
      <w:pPr>
        <w:pStyle w:val="a6"/>
        <w:tabs>
          <w:tab w:val="left" w:pos="1320"/>
        </w:tabs>
        <w:wordWrap w:val="0"/>
        <w:spacing w:line="560" w:lineRule="exact"/>
        <w:ind w:firstLine="480"/>
        <w:rPr>
          <w:rFonts w:hAnsi="宋体" w:cs="Arial"/>
          <w:bCs/>
          <w:kern w:val="2"/>
          <w:sz w:val="24"/>
          <w:szCs w:val="24"/>
        </w:rPr>
      </w:pPr>
    </w:p>
    <w:p w:rsidR="00005D85" w:rsidRDefault="00005D85">
      <w:pPr>
        <w:pStyle w:val="a6"/>
        <w:tabs>
          <w:tab w:val="left" w:pos="1320"/>
        </w:tabs>
        <w:wordWrap w:val="0"/>
        <w:spacing w:line="560" w:lineRule="exact"/>
        <w:ind w:firstLine="480"/>
        <w:rPr>
          <w:rFonts w:hAnsi="宋体" w:cs="Arial"/>
          <w:bCs/>
          <w:kern w:val="2"/>
          <w:sz w:val="24"/>
          <w:szCs w:val="24"/>
        </w:rPr>
      </w:pPr>
    </w:p>
    <w:p w:rsidR="00005D85" w:rsidRDefault="000D78FC">
      <w:pPr>
        <w:pStyle w:val="a6"/>
        <w:tabs>
          <w:tab w:val="left" w:pos="1320"/>
        </w:tabs>
        <w:wordWrap w:val="0"/>
        <w:spacing w:line="560" w:lineRule="exact"/>
        <w:ind w:firstLine="480"/>
        <w:rPr>
          <w:rFonts w:hAnsi="宋体" w:cs="Arial"/>
          <w:bCs/>
          <w:kern w:val="2"/>
          <w:sz w:val="24"/>
          <w:szCs w:val="24"/>
        </w:rPr>
      </w:pPr>
      <w:r>
        <w:rPr>
          <w:rFonts w:hAnsi="宋体" w:cs="Arial" w:hint="eastAsia"/>
          <w:bCs/>
          <w:kern w:val="2"/>
          <w:sz w:val="24"/>
          <w:szCs w:val="24"/>
        </w:rPr>
        <w:t xml:space="preserve">签订日期：   年   月   日 </w:t>
      </w:r>
    </w:p>
    <w:p w:rsidR="00005D85" w:rsidRDefault="000D78FC">
      <w:pPr>
        <w:pStyle w:val="a6"/>
        <w:tabs>
          <w:tab w:val="left" w:pos="1320"/>
        </w:tabs>
        <w:wordWrap w:val="0"/>
        <w:spacing w:line="560" w:lineRule="exact"/>
        <w:ind w:firstLine="480"/>
        <w:rPr>
          <w:rFonts w:asciiTheme="minorEastAsia" w:eastAsiaTheme="minorEastAsia" w:hAnsiTheme="minorEastAsia"/>
          <w:sz w:val="21"/>
          <w:szCs w:val="21"/>
        </w:rPr>
        <w:sectPr w:rsidR="00005D85">
          <w:headerReference w:type="default" r:id="rId8"/>
          <w:footerReference w:type="default" r:id="rId9"/>
          <w:pgSz w:w="11906" w:h="16838"/>
          <w:pgMar w:top="1440" w:right="1080" w:bottom="1440" w:left="1080" w:header="851" w:footer="964" w:gutter="0"/>
          <w:cols w:space="425"/>
          <w:docGrid w:type="lines" w:linePitch="317"/>
        </w:sectPr>
      </w:pPr>
      <w:r>
        <w:rPr>
          <w:rFonts w:hAnsi="宋体" w:cs="Arial" w:hint="eastAsia"/>
          <w:bCs/>
          <w:kern w:val="2"/>
          <w:sz w:val="24"/>
          <w:szCs w:val="24"/>
        </w:rPr>
        <w:t>签订地点：重庆江北国际机场</w:t>
      </w:r>
    </w:p>
    <w:p w:rsidR="00005D85" w:rsidRDefault="00DC2F6F">
      <w:pPr>
        <w:spacing w:line="100" w:lineRule="atLeast"/>
        <w:jc w:val="left"/>
        <w:rPr>
          <w:rFonts w:ascii="仿宋" w:eastAsia="仿宋" w:hAnsi="仿宋" w:cs="仿宋"/>
          <w:bCs/>
          <w:sz w:val="28"/>
          <w:szCs w:val="28"/>
        </w:rPr>
      </w:pPr>
      <w:r>
        <w:rPr>
          <w:rFonts w:ascii="仿宋" w:eastAsia="仿宋" w:hAnsi="仿宋" w:cs="仿宋" w:hint="eastAsia"/>
          <w:bCs/>
          <w:sz w:val="28"/>
          <w:szCs w:val="28"/>
        </w:rPr>
        <w:lastRenderedPageBreak/>
        <w:t>合同</w:t>
      </w:r>
      <w:r w:rsidR="000D78FC">
        <w:rPr>
          <w:rFonts w:ascii="仿宋" w:eastAsia="仿宋" w:hAnsi="仿宋" w:cs="仿宋" w:hint="eastAsia"/>
          <w:bCs/>
          <w:sz w:val="28"/>
          <w:szCs w:val="28"/>
        </w:rPr>
        <w:t xml:space="preserve">附件4 </w:t>
      </w:r>
      <w:r w:rsidR="000D78FC">
        <w:rPr>
          <w:rFonts w:ascii="仿宋" w:eastAsia="仿宋" w:hAnsi="仿宋" w:cs="仿宋" w:hint="eastAsia"/>
          <w:kern w:val="0"/>
          <w:sz w:val="28"/>
          <w:szCs w:val="28"/>
        </w:rPr>
        <w:t>维保内容</w:t>
      </w:r>
    </w:p>
    <w:p w:rsidR="00005D85" w:rsidRDefault="000D78FC">
      <w:pPr>
        <w:spacing w:line="360" w:lineRule="auto"/>
        <w:jc w:val="center"/>
        <w:rPr>
          <w:rFonts w:ascii="黑体" w:eastAsia="黑体" w:hAnsi="黑体" w:cs="黑体"/>
          <w:bCs/>
          <w:sz w:val="32"/>
          <w:szCs w:val="32"/>
        </w:rPr>
      </w:pPr>
      <w:r>
        <w:rPr>
          <w:rFonts w:ascii="黑体" w:eastAsia="黑体" w:hAnsi="黑体" w:cs="黑体" w:hint="eastAsia"/>
          <w:bCs/>
          <w:sz w:val="32"/>
          <w:szCs w:val="32"/>
        </w:rPr>
        <w:t>电梯维保监管单</w:t>
      </w:r>
    </w:p>
    <w:p w:rsidR="00005D85" w:rsidRDefault="000D78FC">
      <w:pPr>
        <w:spacing w:line="360" w:lineRule="auto"/>
        <w:jc w:val="center"/>
        <w:rPr>
          <w:rFonts w:ascii="宋体" w:hAnsi="宋体" w:cs="宋体"/>
          <w:b/>
          <w:bCs/>
          <w:szCs w:val="21"/>
        </w:rPr>
      </w:pPr>
      <w:r>
        <w:rPr>
          <w:rFonts w:ascii="宋体" w:hAnsi="宋体" w:cs="宋体" w:hint="eastAsia"/>
          <w:b/>
          <w:bCs/>
          <w:szCs w:val="21"/>
        </w:rPr>
        <w:t>第___次  曳引与强制驱动电梯维护保养监管工作项目（内容） （年度）</w:t>
      </w:r>
    </w:p>
    <w:tbl>
      <w:tblPr>
        <w:tblStyle w:val="ae"/>
        <w:tblW w:w="10491" w:type="dxa"/>
        <w:jc w:val="center"/>
        <w:tblLayout w:type="fixed"/>
        <w:tblLook w:val="04A0" w:firstRow="1" w:lastRow="0" w:firstColumn="1" w:lastColumn="0" w:noHBand="0" w:noVBand="1"/>
      </w:tblPr>
      <w:tblGrid>
        <w:gridCol w:w="635"/>
        <w:gridCol w:w="2070"/>
        <w:gridCol w:w="2236"/>
        <w:gridCol w:w="586"/>
        <w:gridCol w:w="587"/>
        <w:gridCol w:w="1827"/>
        <w:gridCol w:w="1895"/>
        <w:gridCol w:w="655"/>
      </w:tblGrid>
      <w:tr w:rsidR="00005D85">
        <w:trPr>
          <w:jc w:val="center"/>
        </w:trPr>
        <w:tc>
          <w:tcPr>
            <w:tcW w:w="10491" w:type="dxa"/>
            <w:gridSpan w:val="8"/>
          </w:tcPr>
          <w:p w:rsidR="00005D85" w:rsidRDefault="000D78FC">
            <w:pPr>
              <w:spacing w:line="120" w:lineRule="auto"/>
            </w:pPr>
            <w:r>
              <w:rPr>
                <w:rFonts w:hint="eastAsia"/>
                <w:sz w:val="18"/>
                <w:szCs w:val="18"/>
              </w:rPr>
              <w:t xml:space="preserve"> </w:t>
            </w:r>
            <w:r>
              <w:rPr>
                <w:rFonts w:hint="eastAsia"/>
                <w:sz w:val="18"/>
                <w:szCs w:val="18"/>
              </w:rPr>
              <w:t>使用单位编号：</w:t>
            </w:r>
          </w:p>
        </w:tc>
      </w:tr>
      <w:tr w:rsidR="00005D85">
        <w:trPr>
          <w:jc w:val="center"/>
        </w:trPr>
        <w:tc>
          <w:tcPr>
            <w:tcW w:w="635" w:type="dxa"/>
            <w:vAlign w:val="center"/>
          </w:tcPr>
          <w:p w:rsidR="00005D85" w:rsidRDefault="000D78FC">
            <w:pPr>
              <w:widowControl/>
              <w:spacing w:line="120" w:lineRule="auto"/>
              <w:textAlignment w:val="center"/>
              <w:rPr>
                <w:rFonts w:ascii="宋体" w:hAnsi="宋体" w:cs="宋体"/>
                <w:b/>
                <w:bCs/>
                <w:sz w:val="18"/>
                <w:szCs w:val="18"/>
              </w:rPr>
            </w:pPr>
            <w:r>
              <w:rPr>
                <w:rFonts w:ascii="宋体" w:hAnsi="宋体" w:cs="宋体" w:hint="eastAsia"/>
                <w:b/>
                <w:bCs/>
                <w:kern w:val="0"/>
                <w:sz w:val="18"/>
                <w:szCs w:val="18"/>
                <w:lang w:bidi="ar"/>
              </w:rPr>
              <w:t>序号</w:t>
            </w:r>
          </w:p>
        </w:tc>
        <w:tc>
          <w:tcPr>
            <w:tcW w:w="2070" w:type="dxa"/>
          </w:tcPr>
          <w:p w:rsidR="00005D85" w:rsidRDefault="000D78FC">
            <w:pPr>
              <w:spacing w:line="120" w:lineRule="auto"/>
              <w:rPr>
                <w:rFonts w:ascii="宋体" w:hAnsi="宋体" w:cs="宋体"/>
                <w:b/>
                <w:bCs/>
                <w:sz w:val="18"/>
                <w:szCs w:val="18"/>
              </w:rPr>
            </w:pPr>
            <w:r>
              <w:rPr>
                <w:rFonts w:ascii="宋体" w:hAnsi="宋体" w:cs="宋体" w:hint="eastAsia"/>
                <w:b/>
                <w:bCs/>
                <w:sz w:val="18"/>
                <w:szCs w:val="18"/>
              </w:rPr>
              <w:t>维保项目</w:t>
            </w:r>
          </w:p>
        </w:tc>
        <w:tc>
          <w:tcPr>
            <w:tcW w:w="2236" w:type="dxa"/>
          </w:tcPr>
          <w:p w:rsidR="00005D85" w:rsidRDefault="000D78FC">
            <w:pPr>
              <w:spacing w:line="120" w:lineRule="auto"/>
              <w:rPr>
                <w:rFonts w:ascii="宋体" w:hAnsi="宋体" w:cs="宋体"/>
                <w:b/>
                <w:bCs/>
                <w:sz w:val="18"/>
                <w:szCs w:val="18"/>
              </w:rPr>
            </w:pPr>
            <w:r>
              <w:rPr>
                <w:rFonts w:ascii="宋体" w:hAnsi="宋体" w:cs="宋体" w:hint="eastAsia"/>
                <w:b/>
                <w:bCs/>
                <w:sz w:val="18"/>
                <w:szCs w:val="18"/>
              </w:rPr>
              <w:t>维保内容</w:t>
            </w:r>
          </w:p>
        </w:tc>
        <w:tc>
          <w:tcPr>
            <w:tcW w:w="586" w:type="dxa"/>
          </w:tcPr>
          <w:p w:rsidR="00005D85" w:rsidRDefault="000D78FC">
            <w:pPr>
              <w:spacing w:line="120" w:lineRule="auto"/>
              <w:rPr>
                <w:rFonts w:ascii="宋体" w:hAnsi="宋体" w:cs="宋体"/>
                <w:b/>
                <w:bCs/>
                <w:sz w:val="18"/>
                <w:szCs w:val="18"/>
              </w:rPr>
            </w:pPr>
            <w:r>
              <w:rPr>
                <w:rFonts w:ascii="宋体" w:hAnsi="宋体" w:cs="宋体" w:hint="eastAsia"/>
                <w:b/>
                <w:bCs/>
                <w:sz w:val="18"/>
                <w:szCs w:val="18"/>
              </w:rPr>
              <w:t>结果</w:t>
            </w:r>
          </w:p>
        </w:tc>
        <w:tc>
          <w:tcPr>
            <w:tcW w:w="587" w:type="dxa"/>
            <w:vAlign w:val="center"/>
          </w:tcPr>
          <w:p w:rsidR="00005D85" w:rsidRDefault="000D78FC">
            <w:pPr>
              <w:widowControl/>
              <w:spacing w:line="120" w:lineRule="auto"/>
              <w:textAlignment w:val="center"/>
              <w:rPr>
                <w:rFonts w:ascii="宋体" w:hAnsi="宋体" w:cs="宋体"/>
                <w:b/>
                <w:bCs/>
                <w:sz w:val="18"/>
                <w:szCs w:val="18"/>
              </w:rPr>
            </w:pPr>
            <w:r>
              <w:rPr>
                <w:rFonts w:ascii="宋体" w:hAnsi="宋体" w:cs="宋体" w:hint="eastAsia"/>
                <w:b/>
                <w:bCs/>
                <w:kern w:val="0"/>
                <w:sz w:val="18"/>
                <w:szCs w:val="18"/>
                <w:lang w:bidi="ar"/>
              </w:rPr>
              <w:t xml:space="preserve">序号  </w:t>
            </w:r>
          </w:p>
        </w:tc>
        <w:tc>
          <w:tcPr>
            <w:tcW w:w="1827" w:type="dxa"/>
          </w:tcPr>
          <w:p w:rsidR="00005D85" w:rsidRDefault="000D78FC">
            <w:pPr>
              <w:spacing w:line="120" w:lineRule="auto"/>
              <w:rPr>
                <w:rFonts w:ascii="宋体" w:hAnsi="宋体" w:cs="宋体"/>
                <w:b/>
                <w:bCs/>
                <w:sz w:val="18"/>
                <w:szCs w:val="18"/>
              </w:rPr>
            </w:pPr>
            <w:r>
              <w:rPr>
                <w:rFonts w:ascii="宋体" w:hAnsi="宋体" w:cs="宋体" w:hint="eastAsia"/>
                <w:b/>
                <w:bCs/>
                <w:sz w:val="18"/>
                <w:szCs w:val="18"/>
              </w:rPr>
              <w:t>维保项目</w:t>
            </w:r>
          </w:p>
        </w:tc>
        <w:tc>
          <w:tcPr>
            <w:tcW w:w="1895" w:type="dxa"/>
          </w:tcPr>
          <w:p w:rsidR="00005D85" w:rsidRDefault="000D78FC">
            <w:pPr>
              <w:spacing w:line="120" w:lineRule="auto"/>
              <w:rPr>
                <w:rFonts w:ascii="宋体" w:hAnsi="宋体" w:cs="宋体"/>
                <w:b/>
                <w:bCs/>
                <w:sz w:val="18"/>
                <w:szCs w:val="18"/>
              </w:rPr>
            </w:pPr>
            <w:r>
              <w:rPr>
                <w:rFonts w:ascii="宋体" w:hAnsi="宋体" w:cs="宋体" w:hint="eastAsia"/>
                <w:b/>
                <w:bCs/>
                <w:sz w:val="18"/>
                <w:szCs w:val="18"/>
              </w:rPr>
              <w:t>维保内容</w:t>
            </w:r>
          </w:p>
        </w:tc>
        <w:tc>
          <w:tcPr>
            <w:tcW w:w="655" w:type="dxa"/>
          </w:tcPr>
          <w:p w:rsidR="00005D85" w:rsidRDefault="000D78FC">
            <w:pPr>
              <w:spacing w:line="120" w:lineRule="auto"/>
              <w:rPr>
                <w:rFonts w:ascii="宋体" w:hAnsi="宋体" w:cs="宋体"/>
                <w:b/>
                <w:bCs/>
                <w:sz w:val="18"/>
                <w:szCs w:val="18"/>
              </w:rPr>
            </w:pPr>
            <w:r>
              <w:rPr>
                <w:rFonts w:ascii="宋体" w:hAnsi="宋体" w:cs="宋体" w:hint="eastAsia"/>
                <w:b/>
                <w:bCs/>
                <w:sz w:val="18"/>
                <w:szCs w:val="18"/>
              </w:rPr>
              <w:t>结果</w:t>
            </w:r>
          </w:p>
        </w:tc>
      </w:tr>
      <w:tr w:rsidR="00005D85">
        <w:trPr>
          <w:jc w:val="center"/>
        </w:trPr>
        <w:tc>
          <w:tcPr>
            <w:tcW w:w="635" w:type="dxa"/>
            <w:vAlign w:val="center"/>
          </w:tcPr>
          <w:p w:rsidR="00005D85" w:rsidRDefault="000D78FC">
            <w:pPr>
              <w:widowControl/>
              <w:spacing w:line="120" w:lineRule="auto"/>
              <w:textAlignment w:val="center"/>
              <w:rPr>
                <w:rFonts w:ascii="宋体" w:hAnsi="宋体" w:cs="宋体"/>
                <w:sz w:val="18"/>
                <w:szCs w:val="18"/>
              </w:rPr>
            </w:pPr>
            <w:r>
              <w:rPr>
                <w:rFonts w:ascii="宋体" w:hAnsi="宋体" w:cs="宋体" w:hint="eastAsia"/>
                <w:kern w:val="0"/>
                <w:sz w:val="18"/>
                <w:szCs w:val="18"/>
                <w:lang w:bidi="ar"/>
              </w:rPr>
              <w:t>1</w:t>
            </w:r>
          </w:p>
        </w:tc>
        <w:tc>
          <w:tcPr>
            <w:tcW w:w="2070"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机房、滑轮间环境</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清洁，门窗完好，照明正常</w:t>
            </w:r>
          </w:p>
        </w:tc>
        <w:tc>
          <w:tcPr>
            <w:tcW w:w="586" w:type="dxa"/>
          </w:tcPr>
          <w:p w:rsidR="00005D85" w:rsidRDefault="00005D85">
            <w:pPr>
              <w:spacing w:line="120" w:lineRule="auto"/>
              <w:jc w:val="center"/>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40</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层门、轿门系统中传动钢丝绳、链条、传动带</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按制造单位要求进行清洁调整</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35" w:type="dxa"/>
            <w:vAlign w:val="center"/>
          </w:tcPr>
          <w:p w:rsidR="00005D85" w:rsidRDefault="000D78FC">
            <w:pPr>
              <w:widowControl/>
              <w:spacing w:line="120" w:lineRule="auto"/>
              <w:textAlignment w:val="center"/>
              <w:rPr>
                <w:rFonts w:ascii="宋体" w:hAnsi="宋体" w:cs="宋体"/>
                <w:sz w:val="18"/>
                <w:szCs w:val="18"/>
              </w:rPr>
            </w:pPr>
            <w:r>
              <w:rPr>
                <w:rFonts w:ascii="宋体" w:hAnsi="宋体" w:cs="宋体" w:hint="eastAsia"/>
                <w:kern w:val="0"/>
                <w:sz w:val="18"/>
                <w:szCs w:val="18"/>
                <w:lang w:bidi="ar"/>
              </w:rPr>
              <w:t>2</w:t>
            </w:r>
          </w:p>
        </w:tc>
        <w:tc>
          <w:tcPr>
            <w:tcW w:w="2070"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手动紧急操作装置</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齐全，在指定位置</w:t>
            </w:r>
          </w:p>
        </w:tc>
        <w:tc>
          <w:tcPr>
            <w:tcW w:w="586" w:type="dxa"/>
          </w:tcPr>
          <w:p w:rsidR="00005D85" w:rsidRDefault="00005D85">
            <w:pPr>
              <w:spacing w:line="120" w:lineRule="auto"/>
              <w:jc w:val="center"/>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41</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层门导靴</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磨损量不超过制造单位要求</w:t>
            </w:r>
          </w:p>
        </w:tc>
        <w:tc>
          <w:tcPr>
            <w:tcW w:w="655" w:type="dxa"/>
          </w:tcPr>
          <w:p w:rsidR="00005D85" w:rsidRDefault="00005D85">
            <w:pPr>
              <w:spacing w:line="120" w:lineRule="auto"/>
              <w:rPr>
                <w:rFonts w:ascii="宋体" w:hAnsi="宋体" w:cs="宋体"/>
                <w:sz w:val="18"/>
                <w:szCs w:val="18"/>
              </w:rPr>
            </w:pPr>
          </w:p>
        </w:tc>
      </w:tr>
      <w:tr w:rsidR="00005D85">
        <w:trPr>
          <w:trHeight w:val="307"/>
          <w:jc w:val="center"/>
        </w:trPr>
        <w:tc>
          <w:tcPr>
            <w:tcW w:w="635" w:type="dxa"/>
            <w:vAlign w:val="center"/>
          </w:tcPr>
          <w:p w:rsidR="00005D85" w:rsidRDefault="000D78FC">
            <w:pPr>
              <w:widowControl/>
              <w:spacing w:line="120" w:lineRule="auto"/>
              <w:textAlignment w:val="center"/>
              <w:rPr>
                <w:rFonts w:ascii="宋体" w:hAnsi="宋体" w:cs="宋体"/>
                <w:sz w:val="18"/>
                <w:szCs w:val="18"/>
              </w:rPr>
            </w:pPr>
            <w:r>
              <w:rPr>
                <w:rFonts w:ascii="宋体" w:hAnsi="宋体" w:cs="宋体" w:hint="eastAsia"/>
                <w:kern w:val="0"/>
                <w:sz w:val="18"/>
                <w:szCs w:val="18"/>
                <w:lang w:bidi="ar"/>
              </w:rPr>
              <w:t>3</w:t>
            </w:r>
          </w:p>
        </w:tc>
        <w:tc>
          <w:tcPr>
            <w:tcW w:w="2070"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驱动主机</w:t>
            </w:r>
          </w:p>
          <w:p w:rsidR="00005D85" w:rsidRDefault="00005D85">
            <w:pPr>
              <w:spacing w:line="120" w:lineRule="auto"/>
              <w:jc w:val="left"/>
              <w:rPr>
                <w:rFonts w:ascii="宋体" w:hAnsi="宋体" w:cs="宋体"/>
                <w:sz w:val="18"/>
                <w:szCs w:val="18"/>
              </w:rPr>
            </w:pP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运行时无异常振动和异常声响</w:t>
            </w:r>
          </w:p>
        </w:tc>
        <w:tc>
          <w:tcPr>
            <w:tcW w:w="586" w:type="dxa"/>
          </w:tcPr>
          <w:p w:rsidR="00005D85" w:rsidRDefault="00005D85">
            <w:pPr>
              <w:spacing w:line="120" w:lineRule="auto"/>
              <w:jc w:val="center"/>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42</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消防开关</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工作正常，功能有效</w:t>
            </w:r>
          </w:p>
        </w:tc>
        <w:tc>
          <w:tcPr>
            <w:tcW w:w="655" w:type="dxa"/>
          </w:tcPr>
          <w:p w:rsidR="00005D85" w:rsidRDefault="00005D85">
            <w:pPr>
              <w:spacing w:line="120" w:lineRule="auto"/>
              <w:rPr>
                <w:rFonts w:ascii="宋体" w:hAnsi="宋体" w:cs="宋体"/>
                <w:sz w:val="18"/>
                <w:szCs w:val="18"/>
              </w:rPr>
            </w:pPr>
          </w:p>
        </w:tc>
      </w:tr>
      <w:tr w:rsidR="00005D85">
        <w:trPr>
          <w:trHeight w:val="307"/>
          <w:jc w:val="center"/>
        </w:trPr>
        <w:tc>
          <w:tcPr>
            <w:tcW w:w="635" w:type="dxa"/>
            <w:vAlign w:val="center"/>
          </w:tcPr>
          <w:p w:rsidR="00005D85" w:rsidRDefault="000D78FC">
            <w:pPr>
              <w:widowControl/>
              <w:spacing w:line="120" w:lineRule="auto"/>
              <w:textAlignment w:val="center"/>
            </w:pPr>
            <w:r>
              <w:rPr>
                <w:rFonts w:ascii="宋体" w:hAnsi="宋体" w:cs="宋体" w:hint="eastAsia"/>
                <w:kern w:val="0"/>
                <w:sz w:val="18"/>
                <w:szCs w:val="18"/>
                <w:lang w:bidi="ar"/>
              </w:rPr>
              <w:t>4</w:t>
            </w:r>
          </w:p>
        </w:tc>
        <w:tc>
          <w:tcPr>
            <w:tcW w:w="2070" w:type="dxa"/>
          </w:tcPr>
          <w:p w:rsidR="00005D85" w:rsidRDefault="000D78FC">
            <w:pPr>
              <w:spacing w:line="120" w:lineRule="auto"/>
              <w:jc w:val="left"/>
            </w:pPr>
            <w:r>
              <w:rPr>
                <w:rFonts w:ascii="宋体" w:hAnsi="宋体" w:cs="宋体" w:hint="eastAsia"/>
                <w:sz w:val="18"/>
                <w:szCs w:val="18"/>
              </w:rPr>
              <w:t>制动器各销轴部位</w:t>
            </w:r>
          </w:p>
        </w:tc>
        <w:tc>
          <w:tcPr>
            <w:tcW w:w="2236" w:type="dxa"/>
          </w:tcPr>
          <w:p w:rsidR="00005D85" w:rsidRDefault="000D78FC">
            <w:pPr>
              <w:spacing w:line="120" w:lineRule="auto"/>
              <w:jc w:val="left"/>
            </w:pPr>
            <w:r>
              <w:rPr>
                <w:rFonts w:ascii="宋体" w:hAnsi="宋体" w:cs="宋体" w:hint="eastAsia"/>
                <w:sz w:val="18"/>
                <w:szCs w:val="18"/>
              </w:rPr>
              <w:t>动作灵活</w:t>
            </w:r>
          </w:p>
        </w:tc>
        <w:tc>
          <w:tcPr>
            <w:tcW w:w="586" w:type="dxa"/>
          </w:tcPr>
          <w:p w:rsidR="00005D85" w:rsidRDefault="00005D85">
            <w:pPr>
              <w:spacing w:line="120" w:lineRule="auto"/>
              <w:jc w:val="cente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43</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耗能缓冲器</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电气安全装置功能有效，油量适宜，柱塞无锈蚀</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35" w:type="dxa"/>
            <w:vAlign w:val="center"/>
          </w:tcPr>
          <w:p w:rsidR="00005D85" w:rsidRDefault="000D78FC">
            <w:pPr>
              <w:widowControl/>
              <w:spacing w:line="120" w:lineRule="auto"/>
              <w:textAlignment w:val="center"/>
              <w:rPr>
                <w:rFonts w:ascii="宋体" w:hAnsi="宋体" w:cs="宋体"/>
                <w:sz w:val="18"/>
                <w:szCs w:val="18"/>
              </w:rPr>
            </w:pPr>
            <w:r>
              <w:rPr>
                <w:rFonts w:ascii="宋体" w:hAnsi="宋体" w:cs="宋体" w:hint="eastAsia"/>
                <w:kern w:val="0"/>
                <w:sz w:val="18"/>
                <w:szCs w:val="18"/>
                <w:lang w:bidi="ar"/>
              </w:rPr>
              <w:t>5</w:t>
            </w:r>
          </w:p>
        </w:tc>
        <w:tc>
          <w:tcPr>
            <w:tcW w:w="2070"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制动器间隙</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打开时制动衬与制动轮不应发生摩擦，间隙值符合制造单位要求</w:t>
            </w:r>
          </w:p>
        </w:tc>
        <w:tc>
          <w:tcPr>
            <w:tcW w:w="586" w:type="dxa"/>
          </w:tcPr>
          <w:p w:rsidR="00005D85" w:rsidRDefault="00005D85">
            <w:pPr>
              <w:spacing w:line="120" w:lineRule="auto"/>
              <w:jc w:val="center"/>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44</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限速器张紧轮装置和电气安全装置</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工作正常</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35" w:type="dxa"/>
            <w:vAlign w:val="center"/>
          </w:tcPr>
          <w:p w:rsidR="00005D85" w:rsidRDefault="000D78FC">
            <w:pPr>
              <w:widowControl/>
              <w:spacing w:line="120" w:lineRule="auto"/>
              <w:textAlignment w:val="center"/>
              <w:rPr>
                <w:rFonts w:ascii="宋体" w:hAnsi="宋体" w:cs="宋体"/>
                <w:sz w:val="18"/>
                <w:szCs w:val="18"/>
              </w:rPr>
            </w:pPr>
            <w:r>
              <w:rPr>
                <w:rFonts w:ascii="宋体" w:hAnsi="宋体" w:cs="宋体" w:hint="eastAsia"/>
                <w:kern w:val="0"/>
                <w:sz w:val="18"/>
                <w:szCs w:val="18"/>
                <w:lang w:bidi="ar"/>
              </w:rPr>
              <w:t>6</w:t>
            </w:r>
          </w:p>
        </w:tc>
        <w:tc>
          <w:tcPr>
            <w:tcW w:w="2070"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制动器作为轿厢意外移动保装置制停子系统时的自监测</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制动力人工方式检测符合使用维护说明书要求;制动力自监测系统有记录</w:t>
            </w:r>
          </w:p>
        </w:tc>
        <w:tc>
          <w:tcPr>
            <w:tcW w:w="586" w:type="dxa"/>
          </w:tcPr>
          <w:p w:rsidR="00005D85" w:rsidRDefault="00005D85">
            <w:pPr>
              <w:spacing w:line="120" w:lineRule="auto"/>
              <w:jc w:val="center"/>
              <w:rPr>
                <w:rFonts w:ascii="宋体" w:hAnsi="宋体" w:cs="宋体"/>
                <w:sz w:val="18"/>
                <w:szCs w:val="18"/>
              </w:rPr>
            </w:pPr>
          </w:p>
        </w:tc>
        <w:tc>
          <w:tcPr>
            <w:tcW w:w="587" w:type="dxa"/>
            <w:vAlign w:val="center"/>
          </w:tcPr>
          <w:p w:rsidR="00005D85" w:rsidRDefault="000D78FC">
            <w:pPr>
              <w:widowControl/>
              <w:spacing w:line="120" w:lineRule="auto"/>
              <w:textAlignment w:val="center"/>
              <w:rPr>
                <w:rFonts w:ascii="宋体" w:hAnsi="宋体" w:cs="宋体"/>
                <w:sz w:val="18"/>
                <w:szCs w:val="18"/>
              </w:rPr>
            </w:pPr>
            <w:r>
              <w:rPr>
                <w:rFonts w:ascii="宋体" w:hAnsi="宋体" w:cs="宋体" w:hint="eastAsia"/>
                <w:sz w:val="18"/>
                <w:szCs w:val="18"/>
              </w:rPr>
              <w:t>45</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电动机与减速机联轴器</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连接无松动，弹性元件外观良好，无老化等现象</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35" w:type="dxa"/>
            <w:vAlign w:val="center"/>
          </w:tcPr>
          <w:p w:rsidR="00005D85" w:rsidRDefault="000D78FC">
            <w:pPr>
              <w:widowControl/>
              <w:spacing w:line="120" w:lineRule="auto"/>
              <w:textAlignment w:val="center"/>
              <w:rPr>
                <w:rFonts w:ascii="宋体" w:hAnsi="宋体" w:cs="宋体"/>
                <w:sz w:val="18"/>
                <w:szCs w:val="18"/>
              </w:rPr>
            </w:pPr>
            <w:r>
              <w:rPr>
                <w:rFonts w:ascii="宋体" w:hAnsi="宋体" w:cs="宋体" w:hint="eastAsia"/>
                <w:kern w:val="0"/>
                <w:sz w:val="18"/>
                <w:szCs w:val="18"/>
                <w:lang w:bidi="ar"/>
              </w:rPr>
              <w:t>7</w:t>
            </w:r>
          </w:p>
        </w:tc>
        <w:tc>
          <w:tcPr>
            <w:tcW w:w="2070"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编码器</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清洁，安装牢固</w:t>
            </w:r>
          </w:p>
        </w:tc>
        <w:tc>
          <w:tcPr>
            <w:tcW w:w="586" w:type="dxa"/>
          </w:tcPr>
          <w:p w:rsidR="00005D85" w:rsidRDefault="00005D85">
            <w:pPr>
              <w:spacing w:line="120" w:lineRule="auto"/>
              <w:jc w:val="center"/>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46</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驱动轮、导向轮轴承部</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无异常响声，无振动，润滑良好</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35" w:type="dxa"/>
            <w:vAlign w:val="center"/>
          </w:tcPr>
          <w:p w:rsidR="00005D85" w:rsidRDefault="000D78FC">
            <w:pPr>
              <w:widowControl/>
              <w:spacing w:line="120" w:lineRule="auto"/>
              <w:textAlignment w:val="center"/>
              <w:rPr>
                <w:rFonts w:ascii="宋体" w:hAnsi="宋体" w:cs="宋体"/>
                <w:sz w:val="18"/>
                <w:szCs w:val="18"/>
              </w:rPr>
            </w:pPr>
            <w:r>
              <w:rPr>
                <w:rFonts w:ascii="宋体" w:hAnsi="宋体" w:cs="宋体" w:hint="eastAsia"/>
                <w:kern w:val="0"/>
                <w:sz w:val="18"/>
                <w:szCs w:val="18"/>
                <w:lang w:bidi="ar"/>
              </w:rPr>
              <w:lastRenderedPageBreak/>
              <w:t>8</w:t>
            </w:r>
          </w:p>
        </w:tc>
        <w:tc>
          <w:tcPr>
            <w:tcW w:w="2070"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限速器各销轴部位</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润滑，转动灵活;电气开关正常</w:t>
            </w:r>
          </w:p>
        </w:tc>
        <w:tc>
          <w:tcPr>
            <w:tcW w:w="586" w:type="dxa"/>
          </w:tcPr>
          <w:p w:rsidR="00005D85" w:rsidRDefault="00005D85">
            <w:pPr>
              <w:spacing w:line="120" w:lineRule="auto"/>
              <w:jc w:val="center"/>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47</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曳引轮槽</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磨损量不超过制造单位要求</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35" w:type="dxa"/>
            <w:vAlign w:val="center"/>
          </w:tcPr>
          <w:p w:rsidR="00005D85" w:rsidRDefault="000D78FC">
            <w:pPr>
              <w:widowControl/>
              <w:spacing w:line="120" w:lineRule="auto"/>
              <w:textAlignment w:val="center"/>
              <w:rPr>
                <w:rFonts w:ascii="宋体" w:hAnsi="宋体" w:cs="宋体"/>
                <w:sz w:val="18"/>
                <w:szCs w:val="18"/>
              </w:rPr>
            </w:pPr>
            <w:r>
              <w:rPr>
                <w:rFonts w:ascii="宋体" w:hAnsi="宋体" w:cs="宋体" w:hint="eastAsia"/>
                <w:kern w:val="0"/>
                <w:sz w:val="18"/>
                <w:szCs w:val="18"/>
                <w:lang w:bidi="ar"/>
              </w:rPr>
              <w:t>9</w:t>
            </w:r>
          </w:p>
        </w:tc>
        <w:tc>
          <w:tcPr>
            <w:tcW w:w="2070"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层门和轿门旁路装置</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工作正常</w:t>
            </w:r>
          </w:p>
        </w:tc>
        <w:tc>
          <w:tcPr>
            <w:tcW w:w="586" w:type="dxa"/>
          </w:tcPr>
          <w:p w:rsidR="00005D85" w:rsidRDefault="00005D85">
            <w:pPr>
              <w:spacing w:line="120" w:lineRule="auto"/>
              <w:jc w:val="center"/>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48</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制动器动作状态监测装置</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正常工作，制动器动作可靠</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35" w:type="dxa"/>
            <w:vAlign w:val="center"/>
          </w:tcPr>
          <w:p w:rsidR="00005D85" w:rsidRDefault="000D78FC">
            <w:pPr>
              <w:widowControl/>
              <w:spacing w:line="120" w:lineRule="auto"/>
              <w:textAlignment w:val="center"/>
              <w:rPr>
                <w:rFonts w:ascii="宋体" w:hAnsi="宋体" w:cs="宋体"/>
                <w:sz w:val="18"/>
                <w:szCs w:val="18"/>
              </w:rPr>
            </w:pPr>
            <w:r>
              <w:rPr>
                <w:rFonts w:ascii="宋体" w:hAnsi="宋体" w:cs="宋体" w:hint="eastAsia"/>
                <w:kern w:val="0"/>
                <w:sz w:val="18"/>
                <w:szCs w:val="18"/>
                <w:lang w:bidi="ar"/>
              </w:rPr>
              <w:t>10</w:t>
            </w:r>
          </w:p>
        </w:tc>
        <w:tc>
          <w:tcPr>
            <w:tcW w:w="2070"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紧急电动运行</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工作正常</w:t>
            </w:r>
          </w:p>
        </w:tc>
        <w:tc>
          <w:tcPr>
            <w:tcW w:w="586" w:type="dxa"/>
          </w:tcPr>
          <w:p w:rsidR="00005D85" w:rsidRDefault="00005D85">
            <w:pPr>
              <w:spacing w:line="120" w:lineRule="auto"/>
              <w:jc w:val="center"/>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49</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控制柜内各接线端子</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各接线紧固、整齐。线号齐全清晰</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35" w:type="dxa"/>
            <w:vAlign w:val="center"/>
          </w:tcPr>
          <w:p w:rsidR="00005D85" w:rsidRDefault="000D78FC">
            <w:pPr>
              <w:widowControl/>
              <w:spacing w:line="120" w:lineRule="auto"/>
              <w:textAlignment w:val="center"/>
              <w:rPr>
                <w:rFonts w:ascii="宋体" w:hAnsi="宋体" w:cs="宋体"/>
                <w:sz w:val="18"/>
                <w:szCs w:val="18"/>
              </w:rPr>
            </w:pPr>
            <w:r>
              <w:rPr>
                <w:rFonts w:ascii="宋体" w:hAnsi="宋体" w:cs="宋体" w:hint="eastAsia"/>
                <w:kern w:val="0"/>
                <w:sz w:val="18"/>
                <w:szCs w:val="18"/>
                <w:lang w:bidi="ar"/>
              </w:rPr>
              <w:t>11</w:t>
            </w:r>
          </w:p>
        </w:tc>
        <w:tc>
          <w:tcPr>
            <w:tcW w:w="2070"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轿顶</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清洁，防护栏安全可靠</w:t>
            </w:r>
          </w:p>
        </w:tc>
        <w:tc>
          <w:tcPr>
            <w:tcW w:w="586" w:type="dxa"/>
          </w:tcPr>
          <w:p w:rsidR="00005D85" w:rsidRDefault="00005D85">
            <w:pPr>
              <w:spacing w:line="120" w:lineRule="auto"/>
              <w:jc w:val="center"/>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50</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控制柜各仪表</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显示正常</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35" w:type="dxa"/>
            <w:vAlign w:val="center"/>
          </w:tcPr>
          <w:p w:rsidR="00005D85" w:rsidRDefault="000D78FC">
            <w:pPr>
              <w:widowControl/>
              <w:spacing w:line="120" w:lineRule="auto"/>
              <w:textAlignment w:val="center"/>
              <w:rPr>
                <w:rFonts w:ascii="宋体" w:hAnsi="宋体" w:cs="宋体"/>
                <w:sz w:val="18"/>
                <w:szCs w:val="18"/>
              </w:rPr>
            </w:pPr>
            <w:r>
              <w:rPr>
                <w:rFonts w:ascii="宋体" w:hAnsi="宋体" w:cs="宋体" w:hint="eastAsia"/>
                <w:kern w:val="0"/>
                <w:sz w:val="18"/>
                <w:szCs w:val="18"/>
                <w:lang w:bidi="ar"/>
              </w:rPr>
              <w:t>12</w:t>
            </w:r>
          </w:p>
        </w:tc>
        <w:tc>
          <w:tcPr>
            <w:tcW w:w="2070"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轿顶检修开关、停止装置</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工作正常</w:t>
            </w:r>
          </w:p>
        </w:tc>
        <w:tc>
          <w:tcPr>
            <w:tcW w:w="586" w:type="dxa"/>
          </w:tcPr>
          <w:p w:rsidR="00005D85" w:rsidRDefault="00005D85">
            <w:pPr>
              <w:spacing w:line="120" w:lineRule="auto"/>
              <w:jc w:val="center"/>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51</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井道、对重、轿顶各反绳轮轴承部</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无异常响声，无振动，润滑良好</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35" w:type="dxa"/>
            <w:vAlign w:val="center"/>
          </w:tcPr>
          <w:p w:rsidR="00005D85" w:rsidRDefault="000D78FC">
            <w:pPr>
              <w:widowControl/>
              <w:spacing w:line="120" w:lineRule="auto"/>
              <w:textAlignment w:val="center"/>
              <w:rPr>
                <w:rFonts w:ascii="宋体" w:hAnsi="宋体" w:cs="宋体"/>
                <w:sz w:val="18"/>
                <w:szCs w:val="18"/>
              </w:rPr>
            </w:pPr>
            <w:r>
              <w:rPr>
                <w:rFonts w:ascii="宋体" w:hAnsi="宋体" w:cs="宋体" w:hint="eastAsia"/>
                <w:kern w:val="0"/>
                <w:sz w:val="18"/>
                <w:szCs w:val="18"/>
                <w:lang w:bidi="ar"/>
              </w:rPr>
              <w:t>13</w:t>
            </w:r>
          </w:p>
        </w:tc>
        <w:tc>
          <w:tcPr>
            <w:tcW w:w="2070"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导靴上油杯</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吸油毛毡齐全，油量适宜，油杯无泄漏</w:t>
            </w:r>
          </w:p>
        </w:tc>
        <w:tc>
          <w:tcPr>
            <w:tcW w:w="586" w:type="dxa"/>
          </w:tcPr>
          <w:p w:rsidR="00005D85" w:rsidRDefault="00005D85">
            <w:pPr>
              <w:spacing w:line="120" w:lineRule="auto"/>
              <w:jc w:val="center"/>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52</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悬挂装置、补偿绳</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磨损量、断丝数不超过要求</w:t>
            </w:r>
          </w:p>
        </w:tc>
        <w:tc>
          <w:tcPr>
            <w:tcW w:w="655" w:type="dxa"/>
          </w:tcPr>
          <w:p w:rsidR="00005D85" w:rsidRDefault="00005D85">
            <w:pPr>
              <w:spacing w:line="120" w:lineRule="auto"/>
              <w:rPr>
                <w:rFonts w:ascii="宋体" w:hAnsi="宋体" w:cs="宋体"/>
                <w:sz w:val="18"/>
                <w:szCs w:val="18"/>
              </w:rPr>
            </w:pPr>
          </w:p>
        </w:tc>
      </w:tr>
      <w:tr w:rsidR="00005D85">
        <w:trPr>
          <w:trHeight w:val="307"/>
          <w:jc w:val="center"/>
        </w:trPr>
        <w:tc>
          <w:tcPr>
            <w:tcW w:w="635" w:type="dxa"/>
            <w:vMerge w:val="restart"/>
            <w:vAlign w:val="center"/>
          </w:tcPr>
          <w:p w:rsidR="00005D85" w:rsidRDefault="000D78FC">
            <w:pPr>
              <w:spacing w:line="120" w:lineRule="auto"/>
              <w:rPr>
                <w:rFonts w:ascii="宋体" w:hAnsi="宋体" w:cs="宋体"/>
                <w:sz w:val="18"/>
                <w:szCs w:val="18"/>
              </w:rPr>
            </w:pPr>
            <w:r>
              <w:rPr>
                <w:rFonts w:ascii="宋体" w:hAnsi="宋体" w:cs="宋体" w:hint="eastAsia"/>
                <w:kern w:val="0"/>
                <w:sz w:val="18"/>
                <w:szCs w:val="18"/>
                <w:lang w:bidi="ar"/>
              </w:rPr>
              <w:t>14</w:t>
            </w:r>
          </w:p>
        </w:tc>
        <w:tc>
          <w:tcPr>
            <w:tcW w:w="2070" w:type="dxa"/>
            <w:vMerge w:val="restart"/>
          </w:tcPr>
          <w:p w:rsidR="00005D85" w:rsidRDefault="000D78FC">
            <w:pPr>
              <w:spacing w:line="120" w:lineRule="auto"/>
              <w:rPr>
                <w:rFonts w:ascii="宋体" w:hAnsi="宋体" w:cs="宋体"/>
                <w:sz w:val="18"/>
                <w:szCs w:val="18"/>
              </w:rPr>
            </w:pPr>
            <w:r>
              <w:rPr>
                <w:rFonts w:ascii="宋体" w:hAnsi="宋体" w:cs="宋体" w:hint="eastAsia"/>
                <w:sz w:val="18"/>
                <w:szCs w:val="18"/>
              </w:rPr>
              <w:t>对重/平衡重块及其压板</w:t>
            </w:r>
          </w:p>
        </w:tc>
        <w:tc>
          <w:tcPr>
            <w:tcW w:w="2236" w:type="dxa"/>
            <w:vMerge w:val="restart"/>
          </w:tcPr>
          <w:p w:rsidR="00005D85" w:rsidRDefault="000D78FC">
            <w:pPr>
              <w:spacing w:line="120" w:lineRule="auto"/>
              <w:rPr>
                <w:rFonts w:ascii="宋体" w:hAnsi="宋体" w:cs="宋体"/>
                <w:sz w:val="18"/>
                <w:szCs w:val="18"/>
              </w:rPr>
            </w:pPr>
            <w:r>
              <w:rPr>
                <w:rFonts w:ascii="宋体" w:hAnsi="宋体" w:cs="宋体" w:hint="eastAsia"/>
                <w:sz w:val="18"/>
                <w:szCs w:val="18"/>
              </w:rPr>
              <w:t>对重/平衡重块无松动，压板紧固</w:t>
            </w:r>
          </w:p>
        </w:tc>
        <w:tc>
          <w:tcPr>
            <w:tcW w:w="586" w:type="dxa"/>
            <w:vMerge w:val="restart"/>
          </w:tcPr>
          <w:p w:rsidR="00005D85" w:rsidRDefault="00005D85">
            <w:pPr>
              <w:spacing w:line="120" w:lineRule="auto"/>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53</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绳头组合</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螺母无松动</w:t>
            </w:r>
          </w:p>
        </w:tc>
        <w:tc>
          <w:tcPr>
            <w:tcW w:w="655" w:type="dxa"/>
          </w:tcPr>
          <w:p w:rsidR="00005D85" w:rsidRDefault="00005D85">
            <w:pPr>
              <w:spacing w:line="120" w:lineRule="auto"/>
              <w:rPr>
                <w:rFonts w:ascii="宋体" w:hAnsi="宋体" w:cs="宋体"/>
                <w:sz w:val="18"/>
                <w:szCs w:val="18"/>
              </w:rPr>
            </w:pPr>
          </w:p>
        </w:tc>
      </w:tr>
      <w:tr w:rsidR="00005D85">
        <w:trPr>
          <w:trHeight w:val="307"/>
          <w:jc w:val="center"/>
        </w:trPr>
        <w:tc>
          <w:tcPr>
            <w:tcW w:w="635" w:type="dxa"/>
            <w:vMerge/>
            <w:vAlign w:val="center"/>
          </w:tcPr>
          <w:p w:rsidR="00005D85" w:rsidRDefault="00005D85">
            <w:pPr>
              <w:widowControl/>
              <w:spacing w:line="120" w:lineRule="auto"/>
              <w:jc w:val="center"/>
              <w:textAlignment w:val="center"/>
            </w:pPr>
          </w:p>
        </w:tc>
        <w:tc>
          <w:tcPr>
            <w:tcW w:w="2070" w:type="dxa"/>
            <w:vMerge/>
          </w:tcPr>
          <w:p w:rsidR="00005D85" w:rsidRDefault="00005D85">
            <w:pPr>
              <w:spacing w:line="120" w:lineRule="auto"/>
              <w:jc w:val="left"/>
            </w:pPr>
          </w:p>
        </w:tc>
        <w:tc>
          <w:tcPr>
            <w:tcW w:w="2236" w:type="dxa"/>
            <w:vMerge/>
          </w:tcPr>
          <w:p w:rsidR="00005D85" w:rsidRDefault="00005D85">
            <w:pPr>
              <w:spacing w:line="120" w:lineRule="auto"/>
              <w:jc w:val="left"/>
            </w:pPr>
          </w:p>
        </w:tc>
        <w:tc>
          <w:tcPr>
            <w:tcW w:w="586" w:type="dxa"/>
            <w:vMerge/>
          </w:tcPr>
          <w:p w:rsidR="00005D85" w:rsidRDefault="00005D85">
            <w:pPr>
              <w:spacing w:line="120" w:lineRule="auto"/>
              <w:jc w:val="cente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54</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限速器钢丝绳</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磨损量、断丝数不超过制造单位要求</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35" w:type="dxa"/>
            <w:vAlign w:val="center"/>
          </w:tcPr>
          <w:p w:rsidR="00005D85" w:rsidRDefault="000D78FC">
            <w:pPr>
              <w:widowControl/>
              <w:spacing w:line="120" w:lineRule="auto"/>
              <w:textAlignment w:val="center"/>
              <w:rPr>
                <w:rFonts w:ascii="宋体" w:hAnsi="宋体" w:cs="宋体"/>
                <w:sz w:val="18"/>
                <w:szCs w:val="18"/>
              </w:rPr>
            </w:pPr>
            <w:r>
              <w:rPr>
                <w:rFonts w:ascii="宋体" w:hAnsi="宋体" w:cs="宋体" w:hint="eastAsia"/>
                <w:kern w:val="0"/>
                <w:sz w:val="18"/>
                <w:szCs w:val="18"/>
                <w:lang w:bidi="ar"/>
              </w:rPr>
              <w:t>15</w:t>
            </w:r>
          </w:p>
        </w:tc>
        <w:tc>
          <w:tcPr>
            <w:tcW w:w="2070"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井道照明</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齐全，正常</w:t>
            </w:r>
          </w:p>
        </w:tc>
        <w:tc>
          <w:tcPr>
            <w:tcW w:w="586" w:type="dxa"/>
          </w:tcPr>
          <w:p w:rsidR="00005D85" w:rsidRDefault="00005D85">
            <w:pPr>
              <w:spacing w:line="120" w:lineRule="auto"/>
              <w:jc w:val="center"/>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55</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层门、轿门门扇</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门扇各相关间隙符合标准值</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35" w:type="dxa"/>
            <w:vAlign w:val="center"/>
          </w:tcPr>
          <w:p w:rsidR="00005D85" w:rsidRDefault="000D78FC">
            <w:pPr>
              <w:widowControl/>
              <w:spacing w:line="120" w:lineRule="auto"/>
              <w:textAlignment w:val="center"/>
              <w:rPr>
                <w:rFonts w:ascii="宋体" w:hAnsi="宋体" w:cs="宋体"/>
                <w:sz w:val="18"/>
                <w:szCs w:val="18"/>
              </w:rPr>
            </w:pPr>
            <w:r>
              <w:rPr>
                <w:rFonts w:ascii="宋体" w:hAnsi="宋体" w:cs="宋体" w:hint="eastAsia"/>
                <w:kern w:val="0"/>
                <w:sz w:val="18"/>
                <w:szCs w:val="18"/>
                <w:lang w:bidi="ar"/>
              </w:rPr>
              <w:t>16</w:t>
            </w:r>
          </w:p>
        </w:tc>
        <w:tc>
          <w:tcPr>
            <w:tcW w:w="2070"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轿厢照明、风扇、应急照明</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工作正常</w:t>
            </w:r>
          </w:p>
        </w:tc>
        <w:tc>
          <w:tcPr>
            <w:tcW w:w="586" w:type="dxa"/>
          </w:tcPr>
          <w:p w:rsidR="00005D85" w:rsidRDefault="00005D85">
            <w:pPr>
              <w:spacing w:line="120" w:lineRule="auto"/>
              <w:jc w:val="center"/>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56</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轿门开门限制装置</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工作正常</w:t>
            </w:r>
          </w:p>
        </w:tc>
        <w:tc>
          <w:tcPr>
            <w:tcW w:w="655" w:type="dxa"/>
          </w:tcPr>
          <w:p w:rsidR="00005D85" w:rsidRDefault="00005D85">
            <w:pPr>
              <w:spacing w:line="120" w:lineRule="auto"/>
              <w:rPr>
                <w:rFonts w:ascii="宋体" w:hAnsi="宋体" w:cs="宋体"/>
                <w:sz w:val="18"/>
                <w:szCs w:val="18"/>
              </w:rPr>
            </w:pPr>
          </w:p>
        </w:tc>
      </w:tr>
      <w:tr w:rsidR="00005D85">
        <w:trPr>
          <w:trHeight w:val="307"/>
          <w:jc w:val="center"/>
        </w:trPr>
        <w:tc>
          <w:tcPr>
            <w:tcW w:w="635" w:type="dxa"/>
            <w:vMerge w:val="restart"/>
            <w:vAlign w:val="center"/>
          </w:tcPr>
          <w:p w:rsidR="00005D85" w:rsidRDefault="000D78FC">
            <w:pPr>
              <w:spacing w:line="120" w:lineRule="auto"/>
              <w:rPr>
                <w:rFonts w:ascii="宋体" w:hAnsi="宋体" w:cs="宋体"/>
                <w:sz w:val="18"/>
                <w:szCs w:val="18"/>
              </w:rPr>
            </w:pPr>
            <w:r>
              <w:rPr>
                <w:rFonts w:ascii="宋体" w:hAnsi="宋体" w:cs="宋体" w:hint="eastAsia"/>
                <w:kern w:val="0"/>
                <w:sz w:val="18"/>
                <w:szCs w:val="18"/>
                <w:lang w:bidi="ar"/>
              </w:rPr>
              <w:t>17</w:t>
            </w:r>
          </w:p>
        </w:tc>
        <w:tc>
          <w:tcPr>
            <w:tcW w:w="2070" w:type="dxa"/>
            <w:vMerge w:val="restart"/>
          </w:tcPr>
          <w:p w:rsidR="00005D85" w:rsidRDefault="000D78FC">
            <w:pPr>
              <w:spacing w:line="120" w:lineRule="auto"/>
              <w:rPr>
                <w:rFonts w:ascii="宋体" w:hAnsi="宋体" w:cs="宋体"/>
                <w:sz w:val="18"/>
                <w:szCs w:val="18"/>
              </w:rPr>
            </w:pPr>
            <w:r>
              <w:rPr>
                <w:rFonts w:ascii="宋体" w:hAnsi="宋体" w:cs="宋体" w:hint="eastAsia"/>
                <w:sz w:val="18"/>
                <w:szCs w:val="18"/>
              </w:rPr>
              <w:t>轿厢检修开关、停止装置</w:t>
            </w:r>
          </w:p>
        </w:tc>
        <w:tc>
          <w:tcPr>
            <w:tcW w:w="2236" w:type="dxa"/>
            <w:vMerge w:val="restart"/>
          </w:tcPr>
          <w:p w:rsidR="00005D85" w:rsidRDefault="000D78FC">
            <w:pPr>
              <w:spacing w:line="120" w:lineRule="auto"/>
              <w:rPr>
                <w:rFonts w:ascii="宋体" w:hAnsi="宋体" w:cs="宋体"/>
                <w:sz w:val="18"/>
                <w:szCs w:val="18"/>
              </w:rPr>
            </w:pPr>
            <w:r>
              <w:rPr>
                <w:rFonts w:ascii="宋体" w:hAnsi="宋体" w:cs="宋体" w:hint="eastAsia"/>
                <w:sz w:val="18"/>
                <w:szCs w:val="18"/>
              </w:rPr>
              <w:t>工作正常</w:t>
            </w:r>
          </w:p>
        </w:tc>
        <w:tc>
          <w:tcPr>
            <w:tcW w:w="586" w:type="dxa"/>
            <w:vMerge w:val="restart"/>
          </w:tcPr>
          <w:p w:rsidR="00005D85" w:rsidRDefault="00005D85">
            <w:pPr>
              <w:spacing w:line="120" w:lineRule="auto"/>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57</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对重缓冲距离</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符合标准值</w:t>
            </w:r>
          </w:p>
        </w:tc>
        <w:tc>
          <w:tcPr>
            <w:tcW w:w="655" w:type="dxa"/>
          </w:tcPr>
          <w:p w:rsidR="00005D85" w:rsidRDefault="00005D85">
            <w:pPr>
              <w:spacing w:line="120" w:lineRule="auto"/>
              <w:rPr>
                <w:rFonts w:ascii="宋体" w:hAnsi="宋体" w:cs="宋体"/>
                <w:sz w:val="18"/>
                <w:szCs w:val="18"/>
              </w:rPr>
            </w:pPr>
          </w:p>
        </w:tc>
      </w:tr>
      <w:tr w:rsidR="00005D85">
        <w:trPr>
          <w:trHeight w:val="307"/>
          <w:jc w:val="center"/>
        </w:trPr>
        <w:tc>
          <w:tcPr>
            <w:tcW w:w="635" w:type="dxa"/>
            <w:vMerge/>
            <w:vAlign w:val="center"/>
          </w:tcPr>
          <w:p w:rsidR="00005D85" w:rsidRDefault="00005D85">
            <w:pPr>
              <w:widowControl/>
              <w:spacing w:line="120" w:lineRule="auto"/>
              <w:jc w:val="center"/>
              <w:textAlignment w:val="center"/>
            </w:pPr>
          </w:p>
        </w:tc>
        <w:tc>
          <w:tcPr>
            <w:tcW w:w="2070" w:type="dxa"/>
            <w:vMerge/>
          </w:tcPr>
          <w:p w:rsidR="00005D85" w:rsidRDefault="00005D85">
            <w:pPr>
              <w:spacing w:line="120" w:lineRule="auto"/>
              <w:jc w:val="left"/>
            </w:pPr>
          </w:p>
        </w:tc>
        <w:tc>
          <w:tcPr>
            <w:tcW w:w="2236" w:type="dxa"/>
            <w:vMerge/>
          </w:tcPr>
          <w:p w:rsidR="00005D85" w:rsidRDefault="00005D85">
            <w:pPr>
              <w:spacing w:line="120" w:lineRule="auto"/>
              <w:jc w:val="left"/>
            </w:pPr>
          </w:p>
        </w:tc>
        <w:tc>
          <w:tcPr>
            <w:tcW w:w="586" w:type="dxa"/>
            <w:vMerge/>
          </w:tcPr>
          <w:p w:rsidR="00005D85" w:rsidRDefault="00005D85">
            <w:pPr>
              <w:spacing w:line="120" w:lineRule="auto"/>
              <w:jc w:val="cente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58</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补偿链（绳）与轿厢、对重接合处</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固定，无松动</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35" w:type="dxa"/>
            <w:vAlign w:val="center"/>
          </w:tcPr>
          <w:p w:rsidR="00005D85" w:rsidRDefault="000D78FC">
            <w:pPr>
              <w:widowControl/>
              <w:spacing w:line="120" w:lineRule="auto"/>
              <w:textAlignment w:val="center"/>
              <w:rPr>
                <w:rFonts w:ascii="宋体" w:hAnsi="宋体" w:cs="宋体"/>
                <w:sz w:val="18"/>
                <w:szCs w:val="18"/>
              </w:rPr>
            </w:pPr>
            <w:r>
              <w:rPr>
                <w:rFonts w:ascii="宋体" w:hAnsi="宋体" w:cs="宋体" w:hint="eastAsia"/>
                <w:kern w:val="0"/>
                <w:sz w:val="18"/>
                <w:szCs w:val="18"/>
                <w:lang w:bidi="ar"/>
              </w:rPr>
              <w:t>18</w:t>
            </w:r>
          </w:p>
        </w:tc>
        <w:tc>
          <w:tcPr>
            <w:tcW w:w="2070"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轿内报警装置、对讲系统</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工作正常</w:t>
            </w:r>
          </w:p>
        </w:tc>
        <w:tc>
          <w:tcPr>
            <w:tcW w:w="586" w:type="dxa"/>
          </w:tcPr>
          <w:p w:rsidR="00005D85" w:rsidRDefault="00005D85">
            <w:pPr>
              <w:spacing w:line="120" w:lineRule="auto"/>
              <w:jc w:val="center"/>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59</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上、下极限开关</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工作正常</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35" w:type="dxa"/>
            <w:vAlign w:val="center"/>
          </w:tcPr>
          <w:p w:rsidR="00005D85" w:rsidRDefault="000D78FC">
            <w:pPr>
              <w:widowControl/>
              <w:spacing w:line="120" w:lineRule="auto"/>
              <w:jc w:val="left"/>
              <w:textAlignment w:val="center"/>
              <w:rPr>
                <w:rFonts w:ascii="宋体" w:hAnsi="宋体" w:cs="宋体"/>
                <w:kern w:val="0"/>
                <w:sz w:val="18"/>
                <w:szCs w:val="18"/>
                <w:lang w:bidi="ar"/>
              </w:rPr>
            </w:pPr>
            <w:r>
              <w:rPr>
                <w:rFonts w:ascii="宋体" w:hAnsi="宋体" w:cs="宋体" w:hint="eastAsia"/>
                <w:kern w:val="0"/>
                <w:sz w:val="18"/>
                <w:szCs w:val="18"/>
                <w:lang w:bidi="ar"/>
              </w:rPr>
              <w:t>19</w:t>
            </w:r>
          </w:p>
        </w:tc>
        <w:tc>
          <w:tcPr>
            <w:tcW w:w="2070"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轿内显示、指令按钮、IC卡系统</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齐全，有效</w:t>
            </w:r>
          </w:p>
        </w:tc>
        <w:tc>
          <w:tcPr>
            <w:tcW w:w="586" w:type="dxa"/>
          </w:tcPr>
          <w:p w:rsidR="00005D85" w:rsidRDefault="00005D85">
            <w:pPr>
              <w:spacing w:line="120" w:lineRule="auto"/>
              <w:jc w:val="center"/>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60</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减速机润滑油</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按照制造单位要求适更换，保证油质符合要求</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35" w:type="dxa"/>
            <w:vAlign w:val="center"/>
          </w:tcPr>
          <w:p w:rsidR="00005D85" w:rsidRDefault="000D78FC">
            <w:pPr>
              <w:widowControl/>
              <w:spacing w:line="120" w:lineRule="auto"/>
              <w:jc w:val="left"/>
              <w:textAlignment w:val="center"/>
              <w:rPr>
                <w:rFonts w:ascii="宋体" w:hAnsi="宋体" w:cs="宋体"/>
                <w:kern w:val="0"/>
                <w:sz w:val="18"/>
                <w:szCs w:val="18"/>
                <w:lang w:bidi="ar"/>
              </w:rPr>
            </w:pPr>
            <w:r>
              <w:rPr>
                <w:rFonts w:ascii="宋体" w:hAnsi="宋体" w:cs="宋体" w:hint="eastAsia"/>
                <w:kern w:val="0"/>
                <w:sz w:val="18"/>
                <w:szCs w:val="18"/>
                <w:lang w:bidi="ar"/>
              </w:rPr>
              <w:lastRenderedPageBreak/>
              <w:t>20</w:t>
            </w:r>
          </w:p>
        </w:tc>
        <w:tc>
          <w:tcPr>
            <w:tcW w:w="2070"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轿门防撞击保护装置(安全触板，光幕、光电等)</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功能有效</w:t>
            </w:r>
          </w:p>
        </w:tc>
        <w:tc>
          <w:tcPr>
            <w:tcW w:w="586" w:type="dxa"/>
          </w:tcPr>
          <w:p w:rsidR="00005D85" w:rsidRDefault="00005D85">
            <w:pPr>
              <w:spacing w:line="120" w:lineRule="auto"/>
              <w:jc w:val="center"/>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61</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控制柜接触器、继电器触点</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接触良好</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35" w:type="dxa"/>
            <w:vAlign w:val="center"/>
          </w:tcPr>
          <w:p w:rsidR="00005D85" w:rsidRDefault="000D78FC">
            <w:pPr>
              <w:widowControl/>
              <w:spacing w:line="120" w:lineRule="auto"/>
              <w:textAlignment w:val="center"/>
              <w:rPr>
                <w:rFonts w:ascii="宋体" w:hAnsi="宋体" w:cs="宋体"/>
                <w:kern w:val="0"/>
                <w:sz w:val="18"/>
                <w:szCs w:val="18"/>
                <w:lang w:bidi="ar"/>
              </w:rPr>
            </w:pPr>
            <w:r>
              <w:rPr>
                <w:rFonts w:ascii="宋体" w:hAnsi="宋体" w:cs="宋体" w:hint="eastAsia"/>
                <w:kern w:val="0"/>
                <w:sz w:val="18"/>
                <w:szCs w:val="18"/>
                <w:lang w:bidi="ar"/>
              </w:rPr>
              <w:t>21</w:t>
            </w:r>
          </w:p>
        </w:tc>
        <w:tc>
          <w:tcPr>
            <w:tcW w:w="2070"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轿门门锁电气触点</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清洁，触点接触良好，接线可靠</w:t>
            </w:r>
          </w:p>
        </w:tc>
        <w:tc>
          <w:tcPr>
            <w:tcW w:w="586" w:type="dxa"/>
          </w:tcPr>
          <w:p w:rsidR="00005D85" w:rsidRDefault="00005D85">
            <w:pPr>
              <w:spacing w:line="120" w:lineRule="auto"/>
              <w:jc w:val="center"/>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62</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制动器铁芯（柱塞）</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进行清洁、润滑检查，磨损量不超过制造单位要求</w:t>
            </w:r>
          </w:p>
        </w:tc>
        <w:tc>
          <w:tcPr>
            <w:tcW w:w="655" w:type="dxa"/>
          </w:tcPr>
          <w:p w:rsidR="00005D85" w:rsidRDefault="00005D85">
            <w:pPr>
              <w:spacing w:line="120" w:lineRule="auto"/>
              <w:rPr>
                <w:rFonts w:ascii="宋体" w:hAnsi="宋体" w:cs="宋体"/>
                <w:sz w:val="18"/>
                <w:szCs w:val="18"/>
              </w:rPr>
            </w:pPr>
          </w:p>
        </w:tc>
      </w:tr>
      <w:tr w:rsidR="00005D85">
        <w:trPr>
          <w:trHeight w:val="387"/>
          <w:jc w:val="center"/>
        </w:trPr>
        <w:tc>
          <w:tcPr>
            <w:tcW w:w="635" w:type="dxa"/>
            <w:vAlign w:val="center"/>
          </w:tcPr>
          <w:p w:rsidR="00005D85" w:rsidRDefault="000D78FC">
            <w:pPr>
              <w:widowControl/>
              <w:spacing w:line="120" w:lineRule="auto"/>
              <w:textAlignment w:val="center"/>
              <w:rPr>
                <w:rFonts w:ascii="宋体" w:hAnsi="宋体" w:cs="宋体"/>
                <w:kern w:val="0"/>
                <w:sz w:val="18"/>
                <w:szCs w:val="18"/>
                <w:lang w:bidi="ar"/>
              </w:rPr>
            </w:pPr>
            <w:r>
              <w:rPr>
                <w:rFonts w:ascii="宋体" w:hAnsi="宋体" w:cs="宋体" w:hint="eastAsia"/>
                <w:kern w:val="0"/>
                <w:sz w:val="18"/>
                <w:szCs w:val="18"/>
                <w:lang w:bidi="ar"/>
              </w:rPr>
              <w:t>22</w:t>
            </w:r>
          </w:p>
        </w:tc>
        <w:tc>
          <w:tcPr>
            <w:tcW w:w="2070"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轿门运行</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开启和关闭工作正常</w:t>
            </w:r>
          </w:p>
        </w:tc>
        <w:tc>
          <w:tcPr>
            <w:tcW w:w="586" w:type="dxa"/>
          </w:tcPr>
          <w:p w:rsidR="00005D85" w:rsidRDefault="00005D85">
            <w:pPr>
              <w:spacing w:line="120" w:lineRule="auto"/>
              <w:jc w:val="center"/>
              <w:rPr>
                <w:rFonts w:ascii="宋体" w:hAnsi="宋体" w:cs="宋体"/>
                <w:sz w:val="18"/>
                <w:szCs w:val="18"/>
              </w:rPr>
            </w:pPr>
          </w:p>
        </w:tc>
        <w:tc>
          <w:tcPr>
            <w:tcW w:w="587" w:type="dxa"/>
            <w:vMerge w:val="restart"/>
          </w:tcPr>
          <w:p w:rsidR="00005D85" w:rsidRDefault="000D78FC">
            <w:pPr>
              <w:spacing w:line="120" w:lineRule="auto"/>
              <w:rPr>
                <w:rFonts w:ascii="宋体" w:hAnsi="宋体" w:cs="宋体"/>
                <w:sz w:val="18"/>
                <w:szCs w:val="18"/>
              </w:rPr>
            </w:pPr>
            <w:r>
              <w:rPr>
                <w:rFonts w:ascii="宋体" w:hAnsi="宋体" w:cs="宋体" w:hint="eastAsia"/>
                <w:sz w:val="18"/>
                <w:szCs w:val="18"/>
              </w:rPr>
              <w:t>63</w:t>
            </w:r>
          </w:p>
        </w:tc>
        <w:tc>
          <w:tcPr>
            <w:tcW w:w="1827" w:type="dxa"/>
            <w:vMerge w:val="restart"/>
          </w:tcPr>
          <w:p w:rsidR="00005D85" w:rsidRDefault="000D78FC">
            <w:pPr>
              <w:spacing w:line="120" w:lineRule="auto"/>
              <w:jc w:val="center"/>
              <w:rPr>
                <w:rFonts w:ascii="宋体" w:hAnsi="宋体" w:cs="宋体"/>
                <w:sz w:val="18"/>
                <w:szCs w:val="18"/>
              </w:rPr>
            </w:pPr>
            <w:r>
              <w:rPr>
                <w:rFonts w:ascii="宋体" w:hAnsi="宋体" w:cs="宋体" w:hint="eastAsia"/>
                <w:sz w:val="18"/>
                <w:szCs w:val="18"/>
              </w:rPr>
              <w:t>制动器制动能力</w:t>
            </w:r>
          </w:p>
        </w:tc>
        <w:tc>
          <w:tcPr>
            <w:tcW w:w="1895" w:type="dxa"/>
            <w:vMerge w:val="restart"/>
          </w:tcPr>
          <w:p w:rsidR="00005D85" w:rsidRDefault="000D78FC">
            <w:pPr>
              <w:spacing w:line="120" w:lineRule="auto"/>
              <w:jc w:val="center"/>
              <w:rPr>
                <w:rFonts w:ascii="宋体" w:hAnsi="宋体" w:cs="宋体"/>
                <w:sz w:val="18"/>
                <w:szCs w:val="18"/>
              </w:rPr>
            </w:pPr>
            <w:r>
              <w:rPr>
                <w:rFonts w:ascii="宋体" w:hAnsi="宋体" w:cs="宋体" w:hint="eastAsia"/>
                <w:sz w:val="18"/>
                <w:szCs w:val="18"/>
              </w:rPr>
              <w:t>符合制造单位要求，保持有足够的制动力，必要时进行轿厢装载125%额定载重量的制动试验</w:t>
            </w:r>
          </w:p>
        </w:tc>
        <w:tc>
          <w:tcPr>
            <w:tcW w:w="655" w:type="dxa"/>
            <w:vMerge w:val="restart"/>
          </w:tcPr>
          <w:p w:rsidR="00005D85" w:rsidRDefault="00005D85">
            <w:pPr>
              <w:spacing w:line="120" w:lineRule="auto"/>
              <w:jc w:val="center"/>
              <w:rPr>
                <w:rFonts w:ascii="宋体" w:hAnsi="宋体" w:cs="宋体"/>
                <w:sz w:val="18"/>
                <w:szCs w:val="18"/>
              </w:rPr>
            </w:pPr>
          </w:p>
        </w:tc>
      </w:tr>
      <w:tr w:rsidR="00005D85">
        <w:trPr>
          <w:trHeight w:val="387"/>
          <w:jc w:val="center"/>
        </w:trPr>
        <w:tc>
          <w:tcPr>
            <w:tcW w:w="635" w:type="dxa"/>
            <w:vAlign w:val="center"/>
          </w:tcPr>
          <w:p w:rsidR="00005D85" w:rsidRDefault="000D78FC">
            <w:pPr>
              <w:widowControl/>
              <w:spacing w:line="120" w:lineRule="auto"/>
              <w:textAlignment w:val="center"/>
              <w:rPr>
                <w:rFonts w:ascii="宋体" w:hAnsi="宋体" w:cs="宋体"/>
                <w:kern w:val="0"/>
                <w:sz w:val="18"/>
                <w:szCs w:val="18"/>
                <w:lang w:bidi="ar"/>
              </w:rPr>
            </w:pPr>
            <w:r>
              <w:rPr>
                <w:rFonts w:ascii="宋体" w:hAnsi="宋体" w:cs="宋体" w:hint="eastAsia"/>
                <w:kern w:val="0"/>
                <w:sz w:val="18"/>
                <w:szCs w:val="18"/>
                <w:lang w:bidi="ar"/>
              </w:rPr>
              <w:t>23</w:t>
            </w:r>
          </w:p>
        </w:tc>
        <w:tc>
          <w:tcPr>
            <w:tcW w:w="2070" w:type="dxa"/>
          </w:tcPr>
          <w:p w:rsidR="00005D85" w:rsidRDefault="000D78FC">
            <w:pPr>
              <w:spacing w:line="120" w:lineRule="auto"/>
              <w:jc w:val="left"/>
              <w:rPr>
                <w:rFonts w:ascii="宋体" w:hAnsi="宋体" w:cs="宋体"/>
                <w:kern w:val="0"/>
                <w:sz w:val="18"/>
                <w:szCs w:val="18"/>
                <w:lang w:bidi="ar"/>
              </w:rPr>
            </w:pPr>
            <w:r>
              <w:rPr>
                <w:rFonts w:ascii="宋体" w:hAnsi="宋体" w:cs="宋体" w:hint="eastAsia"/>
                <w:sz w:val="18"/>
                <w:szCs w:val="18"/>
              </w:rPr>
              <w:t>轿门平层准确度</w:t>
            </w:r>
          </w:p>
        </w:tc>
        <w:tc>
          <w:tcPr>
            <w:tcW w:w="2236" w:type="dxa"/>
          </w:tcPr>
          <w:p w:rsidR="00005D85" w:rsidRDefault="000D78FC">
            <w:pPr>
              <w:spacing w:line="120" w:lineRule="auto"/>
              <w:jc w:val="left"/>
              <w:rPr>
                <w:rFonts w:ascii="宋体" w:hAnsi="宋体" w:cs="宋体"/>
                <w:kern w:val="0"/>
                <w:sz w:val="18"/>
                <w:szCs w:val="18"/>
                <w:lang w:bidi="ar"/>
              </w:rPr>
            </w:pPr>
            <w:r>
              <w:rPr>
                <w:rFonts w:ascii="宋体" w:hAnsi="宋体" w:cs="宋体" w:hint="eastAsia"/>
                <w:sz w:val="18"/>
                <w:szCs w:val="18"/>
              </w:rPr>
              <w:t>符合标准值</w:t>
            </w:r>
          </w:p>
        </w:tc>
        <w:tc>
          <w:tcPr>
            <w:tcW w:w="586" w:type="dxa"/>
          </w:tcPr>
          <w:p w:rsidR="00005D85" w:rsidRDefault="00005D85">
            <w:pPr>
              <w:spacing w:line="120" w:lineRule="auto"/>
              <w:jc w:val="center"/>
              <w:rPr>
                <w:rFonts w:ascii="宋体" w:hAnsi="宋体" w:cs="宋体"/>
                <w:kern w:val="0"/>
                <w:sz w:val="18"/>
                <w:szCs w:val="18"/>
                <w:lang w:bidi="ar"/>
              </w:rPr>
            </w:pPr>
          </w:p>
        </w:tc>
        <w:tc>
          <w:tcPr>
            <w:tcW w:w="587" w:type="dxa"/>
            <w:vMerge/>
          </w:tcPr>
          <w:p w:rsidR="00005D85" w:rsidRDefault="00005D85">
            <w:pPr>
              <w:spacing w:line="120" w:lineRule="auto"/>
              <w:jc w:val="center"/>
              <w:rPr>
                <w:rFonts w:ascii="宋体" w:hAnsi="宋体" w:cs="宋体"/>
                <w:kern w:val="0"/>
                <w:sz w:val="18"/>
                <w:szCs w:val="18"/>
                <w:lang w:bidi="ar"/>
              </w:rPr>
            </w:pPr>
          </w:p>
        </w:tc>
        <w:tc>
          <w:tcPr>
            <w:tcW w:w="1827" w:type="dxa"/>
            <w:vMerge/>
          </w:tcPr>
          <w:p w:rsidR="00005D85" w:rsidRDefault="00005D85">
            <w:pPr>
              <w:spacing w:line="120" w:lineRule="auto"/>
              <w:jc w:val="center"/>
              <w:rPr>
                <w:rFonts w:ascii="宋体" w:hAnsi="宋体" w:cs="宋体"/>
                <w:kern w:val="0"/>
                <w:sz w:val="18"/>
                <w:szCs w:val="18"/>
                <w:lang w:bidi="ar"/>
              </w:rPr>
            </w:pPr>
          </w:p>
        </w:tc>
        <w:tc>
          <w:tcPr>
            <w:tcW w:w="1895" w:type="dxa"/>
            <w:vMerge/>
          </w:tcPr>
          <w:p w:rsidR="00005D85" w:rsidRDefault="00005D85">
            <w:pPr>
              <w:spacing w:line="120" w:lineRule="auto"/>
              <w:jc w:val="center"/>
              <w:rPr>
                <w:rFonts w:ascii="宋体" w:hAnsi="宋体" w:cs="宋体"/>
                <w:kern w:val="0"/>
                <w:sz w:val="18"/>
                <w:szCs w:val="18"/>
                <w:lang w:bidi="ar"/>
              </w:rPr>
            </w:pPr>
          </w:p>
        </w:tc>
        <w:tc>
          <w:tcPr>
            <w:tcW w:w="655" w:type="dxa"/>
            <w:vMerge/>
          </w:tcPr>
          <w:p w:rsidR="00005D85" w:rsidRDefault="00005D85">
            <w:pPr>
              <w:spacing w:line="120" w:lineRule="auto"/>
              <w:jc w:val="center"/>
              <w:rPr>
                <w:rFonts w:ascii="宋体" w:hAnsi="宋体" w:cs="宋体"/>
                <w:kern w:val="0"/>
                <w:sz w:val="18"/>
                <w:szCs w:val="18"/>
                <w:lang w:bidi="ar"/>
              </w:rPr>
            </w:pPr>
          </w:p>
        </w:tc>
      </w:tr>
      <w:tr w:rsidR="00005D85">
        <w:trPr>
          <w:trHeight w:val="387"/>
          <w:jc w:val="center"/>
        </w:trPr>
        <w:tc>
          <w:tcPr>
            <w:tcW w:w="635" w:type="dxa"/>
            <w:vAlign w:val="center"/>
          </w:tcPr>
          <w:p w:rsidR="00005D85" w:rsidRDefault="000D78FC">
            <w:pPr>
              <w:widowControl/>
              <w:spacing w:line="120" w:lineRule="auto"/>
              <w:textAlignment w:val="center"/>
              <w:rPr>
                <w:rFonts w:ascii="宋体" w:hAnsi="宋体" w:cs="宋体"/>
                <w:kern w:val="0"/>
                <w:sz w:val="18"/>
                <w:szCs w:val="18"/>
                <w:lang w:bidi="ar"/>
              </w:rPr>
            </w:pPr>
            <w:r>
              <w:rPr>
                <w:rFonts w:ascii="宋体" w:hAnsi="宋体" w:cs="宋体" w:hint="eastAsia"/>
                <w:kern w:val="0"/>
                <w:sz w:val="18"/>
                <w:szCs w:val="18"/>
                <w:lang w:bidi="ar"/>
              </w:rPr>
              <w:t>24</w:t>
            </w:r>
          </w:p>
        </w:tc>
        <w:tc>
          <w:tcPr>
            <w:tcW w:w="2070" w:type="dxa"/>
          </w:tcPr>
          <w:p w:rsidR="00005D85" w:rsidRDefault="000D78FC">
            <w:pPr>
              <w:spacing w:line="120" w:lineRule="auto"/>
              <w:jc w:val="left"/>
              <w:rPr>
                <w:rFonts w:ascii="宋体" w:hAnsi="宋体" w:cs="宋体"/>
                <w:kern w:val="0"/>
                <w:sz w:val="18"/>
                <w:szCs w:val="18"/>
                <w:lang w:bidi="ar"/>
              </w:rPr>
            </w:pPr>
            <w:r>
              <w:rPr>
                <w:rFonts w:ascii="宋体" w:hAnsi="宋体" w:cs="宋体" w:hint="eastAsia"/>
                <w:sz w:val="18"/>
                <w:szCs w:val="18"/>
              </w:rPr>
              <w:t>层站召唤、层楼显示</w:t>
            </w:r>
          </w:p>
        </w:tc>
        <w:tc>
          <w:tcPr>
            <w:tcW w:w="2236" w:type="dxa"/>
          </w:tcPr>
          <w:p w:rsidR="00005D85" w:rsidRDefault="000D78FC">
            <w:pPr>
              <w:spacing w:line="120" w:lineRule="auto"/>
              <w:jc w:val="left"/>
              <w:rPr>
                <w:rFonts w:ascii="宋体" w:hAnsi="宋体" w:cs="宋体"/>
                <w:kern w:val="0"/>
                <w:sz w:val="18"/>
                <w:szCs w:val="18"/>
                <w:lang w:bidi="ar"/>
              </w:rPr>
            </w:pPr>
            <w:r>
              <w:rPr>
                <w:rFonts w:ascii="宋体" w:hAnsi="宋体" w:cs="宋体" w:hint="eastAsia"/>
                <w:sz w:val="18"/>
                <w:szCs w:val="18"/>
              </w:rPr>
              <w:t>齐全、有效</w:t>
            </w:r>
          </w:p>
        </w:tc>
        <w:tc>
          <w:tcPr>
            <w:tcW w:w="586" w:type="dxa"/>
          </w:tcPr>
          <w:p w:rsidR="00005D85" w:rsidRDefault="00005D85">
            <w:pPr>
              <w:spacing w:line="120" w:lineRule="auto"/>
              <w:jc w:val="center"/>
              <w:rPr>
                <w:rFonts w:ascii="宋体" w:hAnsi="宋体" w:cs="宋体"/>
                <w:kern w:val="0"/>
                <w:sz w:val="18"/>
                <w:szCs w:val="18"/>
                <w:lang w:bidi="ar"/>
              </w:rPr>
            </w:pPr>
          </w:p>
        </w:tc>
        <w:tc>
          <w:tcPr>
            <w:tcW w:w="587" w:type="dxa"/>
            <w:vMerge/>
          </w:tcPr>
          <w:p w:rsidR="00005D85" w:rsidRDefault="00005D85">
            <w:pPr>
              <w:spacing w:line="120" w:lineRule="auto"/>
              <w:jc w:val="center"/>
              <w:rPr>
                <w:rFonts w:ascii="宋体" w:hAnsi="宋体" w:cs="宋体"/>
                <w:kern w:val="0"/>
                <w:sz w:val="18"/>
                <w:szCs w:val="18"/>
                <w:lang w:bidi="ar"/>
              </w:rPr>
            </w:pPr>
          </w:p>
        </w:tc>
        <w:tc>
          <w:tcPr>
            <w:tcW w:w="1827" w:type="dxa"/>
            <w:vMerge/>
          </w:tcPr>
          <w:p w:rsidR="00005D85" w:rsidRDefault="00005D85">
            <w:pPr>
              <w:spacing w:line="120" w:lineRule="auto"/>
              <w:jc w:val="center"/>
              <w:rPr>
                <w:rFonts w:ascii="宋体" w:hAnsi="宋体" w:cs="宋体"/>
                <w:kern w:val="0"/>
                <w:sz w:val="18"/>
                <w:szCs w:val="18"/>
                <w:lang w:bidi="ar"/>
              </w:rPr>
            </w:pPr>
          </w:p>
        </w:tc>
        <w:tc>
          <w:tcPr>
            <w:tcW w:w="1895" w:type="dxa"/>
            <w:vMerge/>
          </w:tcPr>
          <w:p w:rsidR="00005D85" w:rsidRDefault="00005D85">
            <w:pPr>
              <w:spacing w:line="120" w:lineRule="auto"/>
              <w:jc w:val="center"/>
              <w:rPr>
                <w:rFonts w:ascii="宋体" w:hAnsi="宋体" w:cs="宋体"/>
                <w:kern w:val="0"/>
                <w:sz w:val="18"/>
                <w:szCs w:val="18"/>
                <w:lang w:bidi="ar"/>
              </w:rPr>
            </w:pPr>
          </w:p>
        </w:tc>
        <w:tc>
          <w:tcPr>
            <w:tcW w:w="655" w:type="dxa"/>
            <w:vMerge/>
          </w:tcPr>
          <w:p w:rsidR="00005D85" w:rsidRDefault="00005D85">
            <w:pPr>
              <w:spacing w:line="120" w:lineRule="auto"/>
              <w:jc w:val="center"/>
              <w:rPr>
                <w:rFonts w:ascii="宋体" w:hAnsi="宋体" w:cs="宋体"/>
                <w:kern w:val="0"/>
                <w:sz w:val="18"/>
                <w:szCs w:val="18"/>
                <w:lang w:bidi="ar"/>
              </w:rPr>
            </w:pPr>
          </w:p>
        </w:tc>
      </w:tr>
      <w:tr w:rsidR="00005D85">
        <w:trPr>
          <w:trHeight w:val="387"/>
          <w:jc w:val="center"/>
        </w:trPr>
        <w:tc>
          <w:tcPr>
            <w:tcW w:w="635" w:type="dxa"/>
            <w:vAlign w:val="center"/>
          </w:tcPr>
          <w:p w:rsidR="00005D85" w:rsidRDefault="000D78FC">
            <w:pPr>
              <w:widowControl/>
              <w:spacing w:line="120" w:lineRule="auto"/>
              <w:textAlignment w:val="center"/>
              <w:rPr>
                <w:rFonts w:ascii="宋体" w:hAnsi="宋体" w:cs="宋体"/>
                <w:kern w:val="0"/>
                <w:sz w:val="18"/>
                <w:szCs w:val="18"/>
                <w:lang w:bidi="ar"/>
              </w:rPr>
            </w:pPr>
            <w:r>
              <w:rPr>
                <w:rFonts w:ascii="宋体" w:hAnsi="宋体" w:cs="宋体" w:hint="eastAsia"/>
                <w:kern w:val="0"/>
                <w:sz w:val="18"/>
                <w:szCs w:val="18"/>
                <w:lang w:bidi="ar"/>
              </w:rPr>
              <w:t>25</w:t>
            </w:r>
          </w:p>
        </w:tc>
        <w:tc>
          <w:tcPr>
            <w:tcW w:w="2070" w:type="dxa"/>
          </w:tcPr>
          <w:p w:rsidR="00005D85" w:rsidRDefault="000D78FC">
            <w:pPr>
              <w:spacing w:line="120" w:lineRule="auto"/>
              <w:jc w:val="left"/>
              <w:rPr>
                <w:rFonts w:ascii="宋体" w:hAnsi="宋体" w:cs="宋体"/>
                <w:kern w:val="0"/>
                <w:sz w:val="18"/>
                <w:szCs w:val="18"/>
                <w:lang w:bidi="ar"/>
              </w:rPr>
            </w:pPr>
            <w:r>
              <w:rPr>
                <w:rFonts w:ascii="宋体" w:hAnsi="宋体" w:cs="宋体" w:hint="eastAsia"/>
                <w:sz w:val="18"/>
                <w:szCs w:val="18"/>
              </w:rPr>
              <w:t>层门地坎</w:t>
            </w:r>
          </w:p>
        </w:tc>
        <w:tc>
          <w:tcPr>
            <w:tcW w:w="2236" w:type="dxa"/>
          </w:tcPr>
          <w:p w:rsidR="00005D85" w:rsidRDefault="000D78FC">
            <w:pPr>
              <w:spacing w:line="120" w:lineRule="auto"/>
              <w:jc w:val="left"/>
              <w:rPr>
                <w:rFonts w:ascii="宋体" w:hAnsi="宋体" w:cs="宋体"/>
                <w:kern w:val="0"/>
                <w:sz w:val="18"/>
                <w:szCs w:val="18"/>
                <w:lang w:bidi="ar"/>
              </w:rPr>
            </w:pPr>
            <w:r>
              <w:rPr>
                <w:rFonts w:ascii="宋体" w:hAnsi="宋体" w:cs="宋体" w:hint="eastAsia"/>
                <w:sz w:val="18"/>
                <w:szCs w:val="18"/>
              </w:rPr>
              <w:t>清洁</w:t>
            </w:r>
          </w:p>
        </w:tc>
        <w:tc>
          <w:tcPr>
            <w:tcW w:w="586" w:type="dxa"/>
          </w:tcPr>
          <w:p w:rsidR="00005D85" w:rsidRDefault="00005D85">
            <w:pPr>
              <w:spacing w:line="120" w:lineRule="auto"/>
              <w:jc w:val="center"/>
              <w:rPr>
                <w:rFonts w:ascii="宋体" w:hAnsi="宋体" w:cs="宋体"/>
                <w:kern w:val="0"/>
                <w:sz w:val="18"/>
                <w:szCs w:val="18"/>
                <w:lang w:bidi="ar"/>
              </w:rPr>
            </w:pPr>
          </w:p>
        </w:tc>
        <w:tc>
          <w:tcPr>
            <w:tcW w:w="587" w:type="dxa"/>
            <w:vMerge/>
          </w:tcPr>
          <w:p w:rsidR="00005D85" w:rsidRDefault="00005D85">
            <w:pPr>
              <w:spacing w:line="120" w:lineRule="auto"/>
              <w:jc w:val="center"/>
              <w:rPr>
                <w:rFonts w:ascii="宋体" w:hAnsi="宋体" w:cs="宋体"/>
                <w:kern w:val="0"/>
                <w:sz w:val="18"/>
                <w:szCs w:val="18"/>
                <w:lang w:bidi="ar"/>
              </w:rPr>
            </w:pPr>
          </w:p>
        </w:tc>
        <w:tc>
          <w:tcPr>
            <w:tcW w:w="1827" w:type="dxa"/>
            <w:vMerge/>
          </w:tcPr>
          <w:p w:rsidR="00005D85" w:rsidRDefault="00005D85">
            <w:pPr>
              <w:spacing w:line="120" w:lineRule="auto"/>
              <w:jc w:val="center"/>
              <w:rPr>
                <w:rFonts w:ascii="宋体" w:hAnsi="宋体" w:cs="宋体"/>
                <w:kern w:val="0"/>
                <w:sz w:val="18"/>
                <w:szCs w:val="18"/>
                <w:lang w:bidi="ar"/>
              </w:rPr>
            </w:pPr>
          </w:p>
        </w:tc>
        <w:tc>
          <w:tcPr>
            <w:tcW w:w="1895" w:type="dxa"/>
            <w:vMerge/>
          </w:tcPr>
          <w:p w:rsidR="00005D85" w:rsidRDefault="00005D85">
            <w:pPr>
              <w:spacing w:line="120" w:lineRule="auto"/>
              <w:jc w:val="center"/>
              <w:rPr>
                <w:rFonts w:ascii="宋体" w:hAnsi="宋体" w:cs="宋体"/>
                <w:kern w:val="0"/>
                <w:sz w:val="18"/>
                <w:szCs w:val="18"/>
                <w:lang w:bidi="ar"/>
              </w:rPr>
            </w:pPr>
          </w:p>
        </w:tc>
        <w:tc>
          <w:tcPr>
            <w:tcW w:w="655" w:type="dxa"/>
            <w:vMerge/>
          </w:tcPr>
          <w:p w:rsidR="00005D85" w:rsidRDefault="00005D85">
            <w:pPr>
              <w:spacing w:line="120" w:lineRule="auto"/>
              <w:jc w:val="center"/>
              <w:rPr>
                <w:rFonts w:ascii="宋体" w:hAnsi="宋体" w:cs="宋体"/>
                <w:kern w:val="0"/>
                <w:sz w:val="18"/>
                <w:szCs w:val="18"/>
                <w:lang w:bidi="ar"/>
              </w:rPr>
            </w:pPr>
          </w:p>
        </w:tc>
      </w:tr>
      <w:tr w:rsidR="00005D85">
        <w:trPr>
          <w:trHeight w:val="308"/>
          <w:jc w:val="center"/>
        </w:trPr>
        <w:tc>
          <w:tcPr>
            <w:tcW w:w="635" w:type="dxa"/>
            <w:vAlign w:val="center"/>
          </w:tcPr>
          <w:p w:rsidR="00005D85" w:rsidRDefault="000D78FC">
            <w:pPr>
              <w:widowControl/>
              <w:spacing w:line="120" w:lineRule="auto"/>
              <w:textAlignment w:val="center"/>
              <w:rPr>
                <w:rFonts w:ascii="宋体" w:hAnsi="宋体" w:cs="宋体"/>
                <w:kern w:val="0"/>
                <w:sz w:val="18"/>
                <w:szCs w:val="18"/>
                <w:lang w:bidi="ar"/>
              </w:rPr>
            </w:pPr>
            <w:r>
              <w:rPr>
                <w:rFonts w:ascii="宋体" w:hAnsi="宋体" w:cs="宋体" w:hint="eastAsia"/>
                <w:kern w:val="0"/>
                <w:sz w:val="18"/>
                <w:szCs w:val="18"/>
                <w:lang w:bidi="ar"/>
              </w:rPr>
              <w:t>26</w:t>
            </w:r>
          </w:p>
        </w:tc>
        <w:tc>
          <w:tcPr>
            <w:tcW w:w="2070"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层门自动关门装置</w:t>
            </w:r>
          </w:p>
        </w:tc>
        <w:tc>
          <w:tcPr>
            <w:tcW w:w="2236" w:type="dxa"/>
          </w:tcPr>
          <w:p w:rsidR="00005D85" w:rsidRDefault="000D78FC">
            <w:pPr>
              <w:widowControl/>
              <w:spacing w:line="120" w:lineRule="auto"/>
              <w:jc w:val="left"/>
              <w:rPr>
                <w:rFonts w:ascii="宋体" w:hAnsi="宋体" w:cs="宋体"/>
                <w:sz w:val="18"/>
                <w:szCs w:val="18"/>
              </w:rPr>
            </w:pPr>
            <w:r>
              <w:rPr>
                <w:rFonts w:ascii="宋体" w:hAnsi="宋体" w:cs="宋体" w:hint="eastAsia"/>
                <w:kern w:val="0"/>
                <w:sz w:val="18"/>
                <w:szCs w:val="18"/>
                <w:lang w:bidi="ar"/>
              </w:rPr>
              <w:t>正常</w:t>
            </w:r>
          </w:p>
        </w:tc>
        <w:tc>
          <w:tcPr>
            <w:tcW w:w="586" w:type="dxa"/>
          </w:tcPr>
          <w:p w:rsidR="00005D85" w:rsidRDefault="00005D85">
            <w:pPr>
              <w:spacing w:line="120" w:lineRule="auto"/>
              <w:jc w:val="center"/>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64</w:t>
            </w:r>
          </w:p>
        </w:tc>
        <w:tc>
          <w:tcPr>
            <w:tcW w:w="1827" w:type="dxa"/>
          </w:tcPr>
          <w:p w:rsidR="00005D85" w:rsidRDefault="000D78FC">
            <w:pPr>
              <w:spacing w:line="120" w:lineRule="auto"/>
              <w:jc w:val="center"/>
              <w:rPr>
                <w:rFonts w:ascii="宋体" w:hAnsi="宋体" w:cs="宋体"/>
                <w:sz w:val="18"/>
                <w:szCs w:val="18"/>
              </w:rPr>
            </w:pPr>
            <w:r>
              <w:rPr>
                <w:rFonts w:ascii="宋体" w:hAnsi="宋体" w:cs="宋体" w:hint="eastAsia"/>
                <w:sz w:val="18"/>
                <w:szCs w:val="18"/>
              </w:rPr>
              <w:t>导电回路绝缘性能测试</w:t>
            </w:r>
          </w:p>
        </w:tc>
        <w:tc>
          <w:tcPr>
            <w:tcW w:w="1895" w:type="dxa"/>
          </w:tcPr>
          <w:p w:rsidR="00005D85" w:rsidRDefault="000D78FC">
            <w:pPr>
              <w:spacing w:line="120" w:lineRule="auto"/>
              <w:jc w:val="center"/>
              <w:rPr>
                <w:rFonts w:ascii="宋体" w:hAnsi="宋体" w:cs="宋体"/>
                <w:sz w:val="18"/>
                <w:szCs w:val="18"/>
              </w:rPr>
            </w:pPr>
            <w:r>
              <w:rPr>
                <w:rFonts w:ascii="宋体" w:hAnsi="宋体" w:cs="宋体" w:hint="eastAsia"/>
                <w:sz w:val="18"/>
                <w:szCs w:val="18"/>
              </w:rPr>
              <w:t>符合标准</w:t>
            </w:r>
          </w:p>
        </w:tc>
        <w:tc>
          <w:tcPr>
            <w:tcW w:w="655" w:type="dxa"/>
          </w:tcPr>
          <w:p w:rsidR="00005D85" w:rsidRDefault="00005D85">
            <w:pPr>
              <w:spacing w:line="120" w:lineRule="auto"/>
              <w:jc w:val="center"/>
              <w:rPr>
                <w:rFonts w:ascii="宋体" w:hAnsi="宋体" w:cs="宋体"/>
                <w:sz w:val="18"/>
                <w:szCs w:val="18"/>
              </w:rPr>
            </w:pPr>
          </w:p>
        </w:tc>
      </w:tr>
      <w:tr w:rsidR="00005D85">
        <w:trPr>
          <w:trHeight w:val="1399"/>
          <w:jc w:val="center"/>
        </w:trPr>
        <w:tc>
          <w:tcPr>
            <w:tcW w:w="635" w:type="dxa"/>
            <w:vAlign w:val="center"/>
          </w:tcPr>
          <w:p w:rsidR="00005D85" w:rsidRDefault="000D78FC">
            <w:pPr>
              <w:widowControl/>
              <w:spacing w:line="120" w:lineRule="auto"/>
              <w:textAlignment w:val="center"/>
              <w:rPr>
                <w:rFonts w:ascii="宋体" w:hAnsi="宋体" w:cs="宋体"/>
                <w:kern w:val="0"/>
                <w:sz w:val="18"/>
                <w:szCs w:val="18"/>
                <w:lang w:bidi="ar"/>
              </w:rPr>
            </w:pPr>
            <w:r>
              <w:rPr>
                <w:rFonts w:ascii="宋体" w:hAnsi="宋体" w:cs="宋体" w:hint="eastAsia"/>
                <w:kern w:val="0"/>
                <w:sz w:val="18"/>
                <w:szCs w:val="18"/>
                <w:lang w:bidi="ar"/>
              </w:rPr>
              <w:t>27</w:t>
            </w:r>
          </w:p>
        </w:tc>
        <w:tc>
          <w:tcPr>
            <w:tcW w:w="2070" w:type="dxa"/>
          </w:tcPr>
          <w:p w:rsidR="00005D85" w:rsidRDefault="000D78FC">
            <w:pPr>
              <w:spacing w:line="120" w:lineRule="auto"/>
              <w:jc w:val="left"/>
              <w:rPr>
                <w:rFonts w:ascii="宋体" w:hAnsi="宋体" w:cs="宋体"/>
                <w:kern w:val="0"/>
                <w:sz w:val="18"/>
                <w:szCs w:val="18"/>
                <w:lang w:bidi="ar"/>
              </w:rPr>
            </w:pPr>
            <w:r>
              <w:rPr>
                <w:rFonts w:ascii="宋体" w:hAnsi="宋体" w:cs="宋体" w:hint="eastAsia"/>
                <w:sz w:val="18"/>
                <w:szCs w:val="18"/>
              </w:rPr>
              <w:t>层门门锁自动复位</w:t>
            </w:r>
          </w:p>
        </w:tc>
        <w:tc>
          <w:tcPr>
            <w:tcW w:w="2236" w:type="dxa"/>
          </w:tcPr>
          <w:p w:rsidR="00005D85" w:rsidRDefault="000D78FC">
            <w:pPr>
              <w:spacing w:line="120" w:lineRule="auto"/>
              <w:jc w:val="left"/>
              <w:rPr>
                <w:rFonts w:ascii="宋体" w:hAnsi="宋体" w:cs="宋体"/>
                <w:kern w:val="0"/>
                <w:sz w:val="18"/>
                <w:szCs w:val="18"/>
                <w:lang w:bidi="ar"/>
              </w:rPr>
            </w:pPr>
            <w:r>
              <w:rPr>
                <w:rFonts w:ascii="宋体" w:hAnsi="宋体" w:cs="宋体" w:hint="eastAsia"/>
                <w:sz w:val="18"/>
                <w:szCs w:val="18"/>
              </w:rPr>
              <w:t>用层门钥匙打开手动开锁装置释放后，层门门锁能自动复位</w:t>
            </w:r>
          </w:p>
        </w:tc>
        <w:tc>
          <w:tcPr>
            <w:tcW w:w="586" w:type="dxa"/>
          </w:tcPr>
          <w:p w:rsidR="00005D85" w:rsidRDefault="00005D85">
            <w:pPr>
              <w:spacing w:line="120" w:lineRule="auto"/>
              <w:jc w:val="center"/>
              <w:rPr>
                <w:rFonts w:ascii="宋体" w:hAnsi="宋体" w:cs="宋体"/>
                <w:kern w:val="0"/>
                <w:sz w:val="18"/>
                <w:szCs w:val="18"/>
                <w:lang w:bidi="ar"/>
              </w:rPr>
            </w:pPr>
          </w:p>
        </w:tc>
        <w:tc>
          <w:tcPr>
            <w:tcW w:w="587" w:type="dxa"/>
            <w:vMerge w:val="restart"/>
          </w:tcPr>
          <w:p w:rsidR="00005D85" w:rsidRDefault="000D78FC">
            <w:pPr>
              <w:spacing w:line="120" w:lineRule="auto"/>
              <w:rPr>
                <w:rFonts w:ascii="宋体" w:hAnsi="宋体" w:cs="宋体"/>
                <w:kern w:val="0"/>
                <w:sz w:val="18"/>
                <w:szCs w:val="18"/>
                <w:lang w:bidi="ar"/>
              </w:rPr>
            </w:pPr>
            <w:r>
              <w:rPr>
                <w:rFonts w:ascii="宋体" w:hAnsi="宋体" w:cs="宋体" w:hint="eastAsia"/>
                <w:sz w:val="18"/>
                <w:szCs w:val="18"/>
              </w:rPr>
              <w:t>65</w:t>
            </w:r>
          </w:p>
        </w:tc>
        <w:tc>
          <w:tcPr>
            <w:tcW w:w="1827" w:type="dxa"/>
            <w:vMerge w:val="restart"/>
          </w:tcPr>
          <w:p w:rsidR="00005D85" w:rsidRDefault="000D78FC">
            <w:pPr>
              <w:spacing w:line="120" w:lineRule="auto"/>
              <w:jc w:val="left"/>
              <w:rPr>
                <w:rFonts w:ascii="宋体" w:hAnsi="宋体" w:cs="宋体"/>
                <w:kern w:val="0"/>
                <w:sz w:val="18"/>
                <w:szCs w:val="18"/>
                <w:lang w:bidi="ar"/>
              </w:rPr>
            </w:pPr>
            <w:r>
              <w:rPr>
                <w:rFonts w:ascii="宋体" w:hAnsi="宋体" w:cs="宋体" w:hint="eastAsia"/>
                <w:sz w:val="18"/>
                <w:szCs w:val="18"/>
              </w:rPr>
              <w:t>限速器安全钳联动试验（对于使用年限不超过15年的限速器，每2年进行一次限速器动作速度校验；对于使用年限超过15年的限速器，每年进行一次限速器动作速度校验）</w:t>
            </w:r>
          </w:p>
        </w:tc>
        <w:tc>
          <w:tcPr>
            <w:tcW w:w="1895" w:type="dxa"/>
            <w:vMerge w:val="restart"/>
          </w:tcPr>
          <w:p w:rsidR="00005D85" w:rsidRDefault="000D78FC">
            <w:pPr>
              <w:spacing w:line="120" w:lineRule="auto"/>
              <w:jc w:val="left"/>
              <w:rPr>
                <w:rFonts w:ascii="宋体" w:hAnsi="宋体" w:cs="宋体"/>
                <w:kern w:val="0"/>
                <w:sz w:val="18"/>
                <w:szCs w:val="18"/>
                <w:lang w:bidi="ar"/>
              </w:rPr>
            </w:pPr>
            <w:r>
              <w:rPr>
                <w:rFonts w:ascii="宋体" w:hAnsi="宋体" w:cs="宋体" w:hint="eastAsia"/>
                <w:sz w:val="18"/>
                <w:szCs w:val="18"/>
              </w:rPr>
              <w:t>工作正常</w:t>
            </w:r>
          </w:p>
        </w:tc>
        <w:tc>
          <w:tcPr>
            <w:tcW w:w="655" w:type="dxa"/>
            <w:vMerge w:val="restart"/>
          </w:tcPr>
          <w:p w:rsidR="00005D85" w:rsidRDefault="00005D85">
            <w:pPr>
              <w:spacing w:line="120" w:lineRule="auto"/>
              <w:rPr>
                <w:rFonts w:ascii="宋体" w:hAnsi="宋体" w:cs="宋体"/>
                <w:kern w:val="0"/>
                <w:sz w:val="18"/>
                <w:szCs w:val="18"/>
                <w:lang w:bidi="ar"/>
              </w:rPr>
            </w:pPr>
          </w:p>
        </w:tc>
      </w:tr>
      <w:tr w:rsidR="00005D85">
        <w:trPr>
          <w:trHeight w:val="307"/>
          <w:jc w:val="center"/>
        </w:trPr>
        <w:tc>
          <w:tcPr>
            <w:tcW w:w="635" w:type="dxa"/>
            <w:vAlign w:val="center"/>
          </w:tcPr>
          <w:p w:rsidR="00005D85" w:rsidRDefault="000D78FC">
            <w:pPr>
              <w:widowControl/>
              <w:spacing w:line="120" w:lineRule="auto"/>
              <w:textAlignment w:val="center"/>
              <w:rPr>
                <w:rFonts w:ascii="宋体" w:hAnsi="宋体" w:cs="宋体"/>
                <w:kern w:val="0"/>
                <w:sz w:val="18"/>
                <w:szCs w:val="18"/>
                <w:lang w:bidi="ar"/>
              </w:rPr>
            </w:pPr>
            <w:r>
              <w:rPr>
                <w:rFonts w:ascii="宋体" w:hAnsi="宋体" w:cs="宋体" w:hint="eastAsia"/>
                <w:kern w:val="0"/>
                <w:sz w:val="18"/>
                <w:szCs w:val="18"/>
                <w:lang w:bidi="ar"/>
              </w:rPr>
              <w:t>28</w:t>
            </w:r>
          </w:p>
        </w:tc>
        <w:tc>
          <w:tcPr>
            <w:tcW w:w="2070" w:type="dxa"/>
          </w:tcPr>
          <w:p w:rsidR="00005D85" w:rsidRDefault="000D78FC">
            <w:pPr>
              <w:spacing w:line="120" w:lineRule="auto"/>
              <w:jc w:val="left"/>
              <w:rPr>
                <w:rFonts w:ascii="宋体" w:hAnsi="宋体" w:cs="宋体"/>
                <w:kern w:val="0"/>
                <w:sz w:val="18"/>
                <w:szCs w:val="18"/>
                <w:lang w:bidi="ar"/>
              </w:rPr>
            </w:pPr>
            <w:r>
              <w:rPr>
                <w:rFonts w:ascii="宋体" w:hAnsi="宋体" w:cs="宋体" w:hint="eastAsia"/>
                <w:sz w:val="18"/>
                <w:szCs w:val="18"/>
              </w:rPr>
              <w:t>层门门锁电气触点</w:t>
            </w:r>
          </w:p>
        </w:tc>
        <w:tc>
          <w:tcPr>
            <w:tcW w:w="2236" w:type="dxa"/>
          </w:tcPr>
          <w:p w:rsidR="00005D85" w:rsidRDefault="000D78FC">
            <w:pPr>
              <w:spacing w:line="120" w:lineRule="auto"/>
              <w:jc w:val="left"/>
              <w:rPr>
                <w:rFonts w:ascii="宋体" w:hAnsi="宋体" w:cs="宋体"/>
                <w:kern w:val="0"/>
                <w:sz w:val="18"/>
                <w:szCs w:val="18"/>
                <w:lang w:bidi="ar"/>
              </w:rPr>
            </w:pPr>
            <w:r>
              <w:rPr>
                <w:rFonts w:ascii="宋体" w:hAnsi="宋体" w:cs="宋体" w:hint="eastAsia"/>
                <w:sz w:val="18"/>
                <w:szCs w:val="18"/>
              </w:rPr>
              <w:t>清洁，触点接触良好，接线可靠</w:t>
            </w:r>
          </w:p>
        </w:tc>
        <w:tc>
          <w:tcPr>
            <w:tcW w:w="586" w:type="dxa"/>
          </w:tcPr>
          <w:p w:rsidR="00005D85" w:rsidRDefault="00005D85">
            <w:pPr>
              <w:spacing w:line="120" w:lineRule="auto"/>
              <w:jc w:val="center"/>
              <w:rPr>
                <w:rFonts w:ascii="宋体" w:hAnsi="宋体" w:cs="宋体"/>
                <w:kern w:val="0"/>
                <w:sz w:val="18"/>
                <w:szCs w:val="18"/>
                <w:lang w:bidi="ar"/>
              </w:rPr>
            </w:pPr>
          </w:p>
        </w:tc>
        <w:tc>
          <w:tcPr>
            <w:tcW w:w="587" w:type="dxa"/>
            <w:vMerge/>
          </w:tcPr>
          <w:p w:rsidR="00005D85" w:rsidRDefault="00005D85">
            <w:pPr>
              <w:spacing w:line="120" w:lineRule="auto"/>
              <w:jc w:val="center"/>
              <w:rPr>
                <w:rFonts w:ascii="宋体" w:hAnsi="宋体" w:cs="宋体"/>
                <w:kern w:val="0"/>
                <w:sz w:val="18"/>
                <w:szCs w:val="18"/>
                <w:lang w:bidi="ar"/>
              </w:rPr>
            </w:pPr>
          </w:p>
        </w:tc>
        <w:tc>
          <w:tcPr>
            <w:tcW w:w="1827" w:type="dxa"/>
            <w:vMerge/>
          </w:tcPr>
          <w:p w:rsidR="00005D85" w:rsidRDefault="00005D85">
            <w:pPr>
              <w:spacing w:line="120" w:lineRule="auto"/>
              <w:jc w:val="center"/>
              <w:rPr>
                <w:rFonts w:ascii="宋体" w:hAnsi="宋体" w:cs="宋体"/>
                <w:kern w:val="0"/>
                <w:sz w:val="18"/>
                <w:szCs w:val="18"/>
                <w:lang w:bidi="ar"/>
              </w:rPr>
            </w:pPr>
          </w:p>
        </w:tc>
        <w:tc>
          <w:tcPr>
            <w:tcW w:w="1895" w:type="dxa"/>
            <w:vMerge/>
          </w:tcPr>
          <w:p w:rsidR="00005D85" w:rsidRDefault="00005D85">
            <w:pPr>
              <w:spacing w:line="120" w:lineRule="auto"/>
              <w:jc w:val="center"/>
              <w:rPr>
                <w:rFonts w:ascii="宋体" w:hAnsi="宋体" w:cs="宋体"/>
                <w:kern w:val="0"/>
                <w:sz w:val="18"/>
                <w:szCs w:val="18"/>
                <w:lang w:bidi="ar"/>
              </w:rPr>
            </w:pPr>
          </w:p>
        </w:tc>
        <w:tc>
          <w:tcPr>
            <w:tcW w:w="655" w:type="dxa"/>
            <w:vMerge/>
          </w:tcPr>
          <w:p w:rsidR="00005D85" w:rsidRDefault="00005D85">
            <w:pPr>
              <w:spacing w:line="120" w:lineRule="auto"/>
              <w:jc w:val="center"/>
              <w:rPr>
                <w:rFonts w:ascii="宋体" w:hAnsi="宋体" w:cs="宋体"/>
                <w:kern w:val="0"/>
                <w:sz w:val="18"/>
                <w:szCs w:val="18"/>
                <w:lang w:bidi="ar"/>
              </w:rPr>
            </w:pPr>
          </w:p>
        </w:tc>
      </w:tr>
      <w:tr w:rsidR="00005D85">
        <w:trPr>
          <w:trHeight w:val="307"/>
          <w:jc w:val="center"/>
        </w:trPr>
        <w:tc>
          <w:tcPr>
            <w:tcW w:w="635" w:type="dxa"/>
            <w:vAlign w:val="center"/>
          </w:tcPr>
          <w:p w:rsidR="00005D85" w:rsidRDefault="000D78FC">
            <w:pPr>
              <w:widowControl/>
              <w:spacing w:line="120" w:lineRule="auto"/>
              <w:textAlignment w:val="center"/>
              <w:rPr>
                <w:rFonts w:ascii="宋体" w:hAnsi="宋体" w:cs="宋体"/>
                <w:kern w:val="0"/>
                <w:sz w:val="18"/>
                <w:szCs w:val="18"/>
                <w:lang w:bidi="ar"/>
              </w:rPr>
            </w:pPr>
            <w:r>
              <w:rPr>
                <w:rFonts w:ascii="宋体" w:hAnsi="宋体" w:cs="宋体" w:hint="eastAsia"/>
                <w:kern w:val="0"/>
                <w:sz w:val="18"/>
                <w:szCs w:val="18"/>
                <w:lang w:bidi="ar"/>
              </w:rPr>
              <w:t>29</w:t>
            </w:r>
          </w:p>
        </w:tc>
        <w:tc>
          <w:tcPr>
            <w:tcW w:w="2070" w:type="dxa"/>
          </w:tcPr>
          <w:p w:rsidR="00005D85" w:rsidRDefault="000D78FC">
            <w:pPr>
              <w:spacing w:line="120" w:lineRule="auto"/>
              <w:jc w:val="left"/>
              <w:rPr>
                <w:rFonts w:ascii="宋体" w:hAnsi="宋体" w:cs="宋体"/>
                <w:kern w:val="0"/>
                <w:sz w:val="18"/>
                <w:szCs w:val="18"/>
                <w:lang w:bidi="ar"/>
              </w:rPr>
            </w:pPr>
            <w:r>
              <w:rPr>
                <w:rFonts w:ascii="宋体" w:hAnsi="宋体" w:cs="宋体" w:hint="eastAsia"/>
                <w:sz w:val="18"/>
                <w:szCs w:val="18"/>
              </w:rPr>
              <w:t>层门锁紧元件啮合长度</w:t>
            </w:r>
          </w:p>
        </w:tc>
        <w:tc>
          <w:tcPr>
            <w:tcW w:w="2236" w:type="dxa"/>
          </w:tcPr>
          <w:p w:rsidR="00005D85" w:rsidRDefault="000D78FC">
            <w:pPr>
              <w:spacing w:line="120" w:lineRule="auto"/>
              <w:jc w:val="left"/>
              <w:rPr>
                <w:rFonts w:ascii="宋体" w:hAnsi="宋体" w:cs="宋体"/>
                <w:kern w:val="0"/>
                <w:sz w:val="18"/>
                <w:szCs w:val="18"/>
                <w:lang w:bidi="ar"/>
              </w:rPr>
            </w:pPr>
            <w:r>
              <w:rPr>
                <w:rFonts w:ascii="宋体" w:hAnsi="宋体" w:cs="宋体" w:hint="eastAsia"/>
                <w:sz w:val="18"/>
                <w:szCs w:val="18"/>
              </w:rPr>
              <w:t>不小于7mm</w:t>
            </w:r>
          </w:p>
        </w:tc>
        <w:tc>
          <w:tcPr>
            <w:tcW w:w="586" w:type="dxa"/>
          </w:tcPr>
          <w:p w:rsidR="00005D85" w:rsidRDefault="00005D85">
            <w:pPr>
              <w:spacing w:line="120" w:lineRule="auto"/>
              <w:jc w:val="center"/>
              <w:rPr>
                <w:rFonts w:ascii="宋体" w:hAnsi="宋体" w:cs="宋体"/>
                <w:kern w:val="0"/>
                <w:sz w:val="18"/>
                <w:szCs w:val="18"/>
                <w:lang w:bidi="ar"/>
              </w:rPr>
            </w:pPr>
          </w:p>
        </w:tc>
        <w:tc>
          <w:tcPr>
            <w:tcW w:w="587" w:type="dxa"/>
            <w:vMerge/>
          </w:tcPr>
          <w:p w:rsidR="00005D85" w:rsidRDefault="00005D85">
            <w:pPr>
              <w:spacing w:line="120" w:lineRule="auto"/>
              <w:jc w:val="center"/>
              <w:rPr>
                <w:rFonts w:ascii="宋体" w:hAnsi="宋体" w:cs="宋体"/>
                <w:kern w:val="0"/>
                <w:sz w:val="18"/>
                <w:szCs w:val="18"/>
                <w:lang w:bidi="ar"/>
              </w:rPr>
            </w:pPr>
          </w:p>
        </w:tc>
        <w:tc>
          <w:tcPr>
            <w:tcW w:w="1827" w:type="dxa"/>
            <w:vMerge/>
          </w:tcPr>
          <w:p w:rsidR="00005D85" w:rsidRDefault="00005D85">
            <w:pPr>
              <w:spacing w:line="120" w:lineRule="auto"/>
              <w:jc w:val="center"/>
              <w:rPr>
                <w:rFonts w:ascii="宋体" w:hAnsi="宋体" w:cs="宋体"/>
                <w:kern w:val="0"/>
                <w:sz w:val="18"/>
                <w:szCs w:val="18"/>
                <w:lang w:bidi="ar"/>
              </w:rPr>
            </w:pPr>
          </w:p>
        </w:tc>
        <w:tc>
          <w:tcPr>
            <w:tcW w:w="1895" w:type="dxa"/>
            <w:vMerge/>
          </w:tcPr>
          <w:p w:rsidR="00005D85" w:rsidRDefault="00005D85">
            <w:pPr>
              <w:spacing w:line="120" w:lineRule="auto"/>
              <w:jc w:val="center"/>
              <w:rPr>
                <w:rFonts w:ascii="宋体" w:hAnsi="宋体" w:cs="宋体"/>
                <w:kern w:val="0"/>
                <w:sz w:val="18"/>
                <w:szCs w:val="18"/>
                <w:lang w:bidi="ar"/>
              </w:rPr>
            </w:pPr>
          </w:p>
        </w:tc>
        <w:tc>
          <w:tcPr>
            <w:tcW w:w="655" w:type="dxa"/>
            <w:vMerge/>
          </w:tcPr>
          <w:p w:rsidR="00005D85" w:rsidRDefault="00005D85">
            <w:pPr>
              <w:spacing w:line="120" w:lineRule="auto"/>
              <w:jc w:val="center"/>
              <w:rPr>
                <w:rFonts w:ascii="宋体" w:hAnsi="宋体" w:cs="宋体"/>
                <w:kern w:val="0"/>
                <w:sz w:val="18"/>
                <w:szCs w:val="18"/>
                <w:lang w:bidi="ar"/>
              </w:rPr>
            </w:pPr>
          </w:p>
        </w:tc>
      </w:tr>
      <w:tr w:rsidR="00005D85">
        <w:trPr>
          <w:trHeight w:val="307"/>
          <w:jc w:val="center"/>
        </w:trPr>
        <w:tc>
          <w:tcPr>
            <w:tcW w:w="635" w:type="dxa"/>
            <w:vAlign w:val="center"/>
          </w:tcPr>
          <w:p w:rsidR="00005D85" w:rsidRDefault="000D78FC">
            <w:pPr>
              <w:widowControl/>
              <w:spacing w:line="120" w:lineRule="auto"/>
              <w:textAlignment w:val="center"/>
              <w:rPr>
                <w:rFonts w:ascii="宋体" w:hAnsi="宋体" w:cs="宋体"/>
                <w:kern w:val="0"/>
                <w:sz w:val="18"/>
                <w:szCs w:val="18"/>
                <w:lang w:bidi="ar"/>
              </w:rPr>
            </w:pPr>
            <w:r>
              <w:rPr>
                <w:rFonts w:ascii="宋体" w:hAnsi="宋体" w:cs="宋体" w:hint="eastAsia"/>
                <w:kern w:val="0"/>
                <w:sz w:val="18"/>
                <w:szCs w:val="18"/>
                <w:lang w:bidi="ar"/>
              </w:rPr>
              <w:t>30</w:t>
            </w:r>
          </w:p>
        </w:tc>
        <w:tc>
          <w:tcPr>
            <w:tcW w:w="2070" w:type="dxa"/>
          </w:tcPr>
          <w:p w:rsidR="00005D85" w:rsidRDefault="000D78FC">
            <w:pPr>
              <w:spacing w:line="120" w:lineRule="auto"/>
              <w:jc w:val="left"/>
              <w:rPr>
                <w:rFonts w:ascii="宋体" w:hAnsi="宋体" w:cs="宋体"/>
                <w:kern w:val="0"/>
                <w:sz w:val="18"/>
                <w:szCs w:val="18"/>
                <w:lang w:bidi="ar"/>
              </w:rPr>
            </w:pPr>
            <w:r>
              <w:rPr>
                <w:rFonts w:ascii="宋体" w:hAnsi="宋体" w:cs="宋体" w:hint="eastAsia"/>
                <w:sz w:val="18"/>
                <w:szCs w:val="18"/>
              </w:rPr>
              <w:t>底坑环境</w:t>
            </w:r>
          </w:p>
        </w:tc>
        <w:tc>
          <w:tcPr>
            <w:tcW w:w="2236" w:type="dxa"/>
          </w:tcPr>
          <w:p w:rsidR="00005D85" w:rsidRDefault="000D78FC">
            <w:pPr>
              <w:spacing w:line="120" w:lineRule="auto"/>
              <w:jc w:val="left"/>
              <w:rPr>
                <w:rFonts w:ascii="宋体" w:hAnsi="宋体" w:cs="宋体"/>
                <w:kern w:val="0"/>
                <w:sz w:val="18"/>
                <w:szCs w:val="18"/>
                <w:lang w:bidi="ar"/>
              </w:rPr>
            </w:pPr>
            <w:r>
              <w:rPr>
                <w:rFonts w:ascii="宋体" w:hAnsi="宋体" w:cs="宋体" w:hint="eastAsia"/>
                <w:sz w:val="18"/>
                <w:szCs w:val="18"/>
              </w:rPr>
              <w:t>清洁，无渗水、积水，照明正常</w:t>
            </w:r>
          </w:p>
        </w:tc>
        <w:tc>
          <w:tcPr>
            <w:tcW w:w="586" w:type="dxa"/>
          </w:tcPr>
          <w:p w:rsidR="00005D85" w:rsidRDefault="00005D85">
            <w:pPr>
              <w:spacing w:line="120" w:lineRule="auto"/>
              <w:jc w:val="center"/>
              <w:rPr>
                <w:rFonts w:ascii="宋体" w:hAnsi="宋体" w:cs="宋体"/>
                <w:kern w:val="0"/>
                <w:sz w:val="18"/>
                <w:szCs w:val="18"/>
                <w:lang w:bidi="ar"/>
              </w:rPr>
            </w:pPr>
          </w:p>
        </w:tc>
        <w:tc>
          <w:tcPr>
            <w:tcW w:w="587" w:type="dxa"/>
            <w:vMerge w:val="restart"/>
          </w:tcPr>
          <w:p w:rsidR="00005D85" w:rsidRDefault="000D78FC">
            <w:pPr>
              <w:spacing w:line="120" w:lineRule="auto"/>
              <w:rPr>
                <w:rFonts w:ascii="宋体" w:hAnsi="宋体" w:cs="宋体"/>
                <w:kern w:val="0"/>
                <w:sz w:val="18"/>
                <w:szCs w:val="18"/>
                <w:lang w:bidi="ar"/>
              </w:rPr>
            </w:pPr>
            <w:r>
              <w:rPr>
                <w:rFonts w:ascii="宋体" w:hAnsi="宋体" w:cs="宋体" w:hint="eastAsia"/>
                <w:sz w:val="18"/>
                <w:szCs w:val="18"/>
              </w:rPr>
              <w:t>66</w:t>
            </w:r>
          </w:p>
        </w:tc>
        <w:tc>
          <w:tcPr>
            <w:tcW w:w="1827" w:type="dxa"/>
            <w:vMerge w:val="restart"/>
          </w:tcPr>
          <w:p w:rsidR="00005D85" w:rsidRDefault="000D78FC">
            <w:pPr>
              <w:spacing w:line="120" w:lineRule="auto"/>
              <w:jc w:val="left"/>
              <w:rPr>
                <w:rFonts w:ascii="宋体" w:hAnsi="宋体" w:cs="宋体"/>
                <w:kern w:val="0"/>
                <w:sz w:val="18"/>
                <w:szCs w:val="18"/>
                <w:lang w:bidi="ar"/>
              </w:rPr>
            </w:pPr>
            <w:r>
              <w:rPr>
                <w:rFonts w:ascii="宋体" w:hAnsi="宋体" w:cs="宋体" w:hint="eastAsia"/>
                <w:sz w:val="18"/>
                <w:szCs w:val="18"/>
              </w:rPr>
              <w:t>上行超速保护装置动作实验</w:t>
            </w:r>
          </w:p>
        </w:tc>
        <w:tc>
          <w:tcPr>
            <w:tcW w:w="1895" w:type="dxa"/>
            <w:vMerge w:val="restart"/>
          </w:tcPr>
          <w:p w:rsidR="00005D85" w:rsidRDefault="000D78FC">
            <w:pPr>
              <w:spacing w:line="120" w:lineRule="auto"/>
              <w:jc w:val="left"/>
              <w:rPr>
                <w:rFonts w:ascii="宋体" w:hAnsi="宋体" w:cs="宋体"/>
                <w:kern w:val="0"/>
                <w:sz w:val="18"/>
                <w:szCs w:val="18"/>
                <w:lang w:bidi="ar"/>
              </w:rPr>
            </w:pPr>
            <w:r>
              <w:rPr>
                <w:rFonts w:ascii="宋体" w:hAnsi="宋体" w:cs="宋体" w:hint="eastAsia"/>
                <w:sz w:val="18"/>
                <w:szCs w:val="18"/>
              </w:rPr>
              <w:t>工作正常</w:t>
            </w:r>
          </w:p>
        </w:tc>
        <w:tc>
          <w:tcPr>
            <w:tcW w:w="655" w:type="dxa"/>
            <w:vMerge w:val="restart"/>
          </w:tcPr>
          <w:p w:rsidR="00005D85" w:rsidRDefault="00005D85">
            <w:pPr>
              <w:spacing w:line="120" w:lineRule="auto"/>
              <w:rPr>
                <w:rFonts w:ascii="宋体" w:hAnsi="宋体" w:cs="宋体"/>
                <w:kern w:val="0"/>
                <w:sz w:val="18"/>
                <w:szCs w:val="18"/>
                <w:lang w:bidi="ar"/>
              </w:rPr>
            </w:pPr>
          </w:p>
        </w:tc>
      </w:tr>
      <w:tr w:rsidR="00005D85">
        <w:trPr>
          <w:trHeight w:val="307"/>
          <w:jc w:val="center"/>
        </w:trPr>
        <w:tc>
          <w:tcPr>
            <w:tcW w:w="635" w:type="dxa"/>
            <w:vAlign w:val="center"/>
          </w:tcPr>
          <w:p w:rsidR="00005D85" w:rsidRDefault="000D78FC">
            <w:pPr>
              <w:widowControl/>
              <w:spacing w:line="120" w:lineRule="auto"/>
              <w:textAlignment w:val="center"/>
              <w:rPr>
                <w:rFonts w:ascii="宋体" w:hAnsi="宋体" w:cs="宋体"/>
                <w:kern w:val="0"/>
                <w:sz w:val="18"/>
                <w:szCs w:val="18"/>
                <w:lang w:bidi="ar"/>
              </w:rPr>
            </w:pPr>
            <w:r>
              <w:rPr>
                <w:rFonts w:ascii="宋体" w:hAnsi="宋体" w:cs="宋体" w:hint="eastAsia"/>
                <w:kern w:val="0"/>
                <w:sz w:val="18"/>
                <w:szCs w:val="18"/>
                <w:lang w:bidi="ar"/>
              </w:rPr>
              <w:t>31</w:t>
            </w:r>
          </w:p>
        </w:tc>
        <w:tc>
          <w:tcPr>
            <w:tcW w:w="2070" w:type="dxa"/>
          </w:tcPr>
          <w:p w:rsidR="00005D85" w:rsidRDefault="000D78FC">
            <w:pPr>
              <w:spacing w:line="120" w:lineRule="auto"/>
              <w:jc w:val="left"/>
              <w:rPr>
                <w:rFonts w:ascii="宋体" w:hAnsi="宋体" w:cs="宋体"/>
                <w:kern w:val="0"/>
                <w:sz w:val="18"/>
                <w:szCs w:val="18"/>
                <w:lang w:bidi="ar"/>
              </w:rPr>
            </w:pPr>
            <w:r>
              <w:rPr>
                <w:rFonts w:ascii="宋体" w:hAnsi="宋体" w:cs="宋体" w:hint="eastAsia"/>
                <w:sz w:val="18"/>
                <w:szCs w:val="18"/>
              </w:rPr>
              <w:t>底坑停止装置</w:t>
            </w:r>
          </w:p>
        </w:tc>
        <w:tc>
          <w:tcPr>
            <w:tcW w:w="2236" w:type="dxa"/>
          </w:tcPr>
          <w:p w:rsidR="00005D85" w:rsidRDefault="000D78FC">
            <w:pPr>
              <w:spacing w:line="120" w:lineRule="auto"/>
              <w:jc w:val="left"/>
              <w:rPr>
                <w:rFonts w:ascii="宋体" w:hAnsi="宋体" w:cs="宋体"/>
                <w:kern w:val="0"/>
                <w:sz w:val="18"/>
                <w:szCs w:val="18"/>
                <w:lang w:bidi="ar"/>
              </w:rPr>
            </w:pPr>
            <w:r>
              <w:rPr>
                <w:rFonts w:ascii="宋体" w:hAnsi="宋体" w:cs="宋体" w:hint="eastAsia"/>
                <w:sz w:val="18"/>
                <w:szCs w:val="18"/>
              </w:rPr>
              <w:t>工作正常</w:t>
            </w:r>
          </w:p>
        </w:tc>
        <w:tc>
          <w:tcPr>
            <w:tcW w:w="586" w:type="dxa"/>
          </w:tcPr>
          <w:p w:rsidR="00005D85" w:rsidRDefault="00005D85">
            <w:pPr>
              <w:spacing w:line="120" w:lineRule="auto"/>
              <w:jc w:val="center"/>
              <w:rPr>
                <w:rFonts w:ascii="宋体" w:hAnsi="宋体" w:cs="宋体"/>
                <w:kern w:val="0"/>
                <w:sz w:val="18"/>
                <w:szCs w:val="18"/>
                <w:lang w:bidi="ar"/>
              </w:rPr>
            </w:pPr>
          </w:p>
        </w:tc>
        <w:tc>
          <w:tcPr>
            <w:tcW w:w="587" w:type="dxa"/>
            <w:vMerge/>
          </w:tcPr>
          <w:p w:rsidR="00005D85" w:rsidRDefault="00005D85">
            <w:pPr>
              <w:spacing w:line="120" w:lineRule="auto"/>
              <w:jc w:val="center"/>
              <w:rPr>
                <w:rFonts w:ascii="宋体" w:hAnsi="宋体" w:cs="宋体"/>
                <w:kern w:val="0"/>
                <w:sz w:val="18"/>
                <w:szCs w:val="18"/>
                <w:lang w:bidi="ar"/>
              </w:rPr>
            </w:pPr>
          </w:p>
        </w:tc>
        <w:tc>
          <w:tcPr>
            <w:tcW w:w="1827" w:type="dxa"/>
            <w:vMerge/>
          </w:tcPr>
          <w:p w:rsidR="00005D85" w:rsidRDefault="00005D85">
            <w:pPr>
              <w:spacing w:line="120" w:lineRule="auto"/>
              <w:jc w:val="center"/>
              <w:rPr>
                <w:rFonts w:ascii="宋体" w:hAnsi="宋体" w:cs="宋体"/>
                <w:kern w:val="0"/>
                <w:sz w:val="18"/>
                <w:szCs w:val="18"/>
                <w:lang w:bidi="ar"/>
              </w:rPr>
            </w:pPr>
          </w:p>
        </w:tc>
        <w:tc>
          <w:tcPr>
            <w:tcW w:w="1895" w:type="dxa"/>
            <w:vMerge/>
          </w:tcPr>
          <w:p w:rsidR="00005D85" w:rsidRDefault="00005D85">
            <w:pPr>
              <w:spacing w:line="120" w:lineRule="auto"/>
              <w:jc w:val="center"/>
              <w:rPr>
                <w:rFonts w:ascii="宋体" w:hAnsi="宋体" w:cs="宋体"/>
                <w:kern w:val="0"/>
                <w:sz w:val="18"/>
                <w:szCs w:val="18"/>
                <w:lang w:bidi="ar"/>
              </w:rPr>
            </w:pPr>
          </w:p>
        </w:tc>
        <w:tc>
          <w:tcPr>
            <w:tcW w:w="655" w:type="dxa"/>
            <w:vMerge/>
          </w:tcPr>
          <w:p w:rsidR="00005D85" w:rsidRDefault="00005D85">
            <w:pPr>
              <w:spacing w:line="120" w:lineRule="auto"/>
              <w:jc w:val="center"/>
              <w:rPr>
                <w:rFonts w:ascii="宋体" w:hAnsi="宋体" w:cs="宋体"/>
                <w:kern w:val="0"/>
                <w:sz w:val="18"/>
                <w:szCs w:val="18"/>
                <w:lang w:bidi="ar"/>
              </w:rPr>
            </w:pPr>
          </w:p>
        </w:tc>
      </w:tr>
      <w:tr w:rsidR="00005D85">
        <w:trPr>
          <w:jc w:val="center"/>
        </w:trPr>
        <w:tc>
          <w:tcPr>
            <w:tcW w:w="635" w:type="dxa"/>
            <w:vAlign w:val="center"/>
          </w:tcPr>
          <w:p w:rsidR="00005D85" w:rsidRDefault="000D78FC">
            <w:pPr>
              <w:widowControl/>
              <w:spacing w:line="120" w:lineRule="auto"/>
              <w:textAlignment w:val="center"/>
              <w:rPr>
                <w:rFonts w:ascii="宋体" w:hAnsi="宋体" w:cs="宋体"/>
                <w:kern w:val="0"/>
                <w:sz w:val="18"/>
                <w:szCs w:val="18"/>
                <w:lang w:bidi="ar"/>
              </w:rPr>
            </w:pPr>
            <w:r>
              <w:rPr>
                <w:rFonts w:ascii="宋体" w:hAnsi="宋体" w:cs="宋体" w:hint="eastAsia"/>
                <w:sz w:val="18"/>
                <w:szCs w:val="18"/>
              </w:rPr>
              <w:t>32</w:t>
            </w:r>
          </w:p>
        </w:tc>
        <w:tc>
          <w:tcPr>
            <w:tcW w:w="2070"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减速机润滑油</w:t>
            </w:r>
          </w:p>
        </w:tc>
        <w:tc>
          <w:tcPr>
            <w:tcW w:w="2236" w:type="dxa"/>
          </w:tcPr>
          <w:p w:rsidR="00005D85" w:rsidRDefault="000D78FC">
            <w:pPr>
              <w:widowControl/>
              <w:spacing w:line="120" w:lineRule="auto"/>
              <w:jc w:val="left"/>
              <w:rPr>
                <w:rFonts w:ascii="宋体" w:hAnsi="宋体" w:cs="宋体"/>
                <w:sz w:val="18"/>
                <w:szCs w:val="18"/>
              </w:rPr>
            </w:pPr>
            <w:r>
              <w:rPr>
                <w:rFonts w:ascii="宋体" w:hAnsi="宋体" w:cs="宋体" w:hint="eastAsia"/>
                <w:sz w:val="18"/>
                <w:szCs w:val="18"/>
              </w:rPr>
              <w:t>油量适宜，除蜗杆伸出端</w:t>
            </w:r>
            <w:r>
              <w:rPr>
                <w:rFonts w:ascii="宋体" w:hAnsi="宋体" w:cs="宋体" w:hint="eastAsia"/>
                <w:sz w:val="18"/>
                <w:szCs w:val="18"/>
              </w:rPr>
              <w:lastRenderedPageBreak/>
              <w:t>外均无渗漏</w:t>
            </w:r>
          </w:p>
        </w:tc>
        <w:tc>
          <w:tcPr>
            <w:tcW w:w="586" w:type="dxa"/>
          </w:tcPr>
          <w:p w:rsidR="00005D85" w:rsidRDefault="00005D85">
            <w:pPr>
              <w:spacing w:line="120" w:lineRule="auto"/>
              <w:jc w:val="center"/>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67</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轿厢意外移动保护</w:t>
            </w:r>
            <w:r>
              <w:rPr>
                <w:rFonts w:ascii="宋体" w:hAnsi="宋体" w:cs="宋体" w:hint="eastAsia"/>
                <w:sz w:val="18"/>
                <w:szCs w:val="18"/>
              </w:rPr>
              <w:lastRenderedPageBreak/>
              <w:t>装置动作实验</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lastRenderedPageBreak/>
              <w:t>工作正常</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35" w:type="dxa"/>
            <w:vAlign w:val="center"/>
          </w:tcPr>
          <w:p w:rsidR="00005D85" w:rsidRDefault="000D78FC">
            <w:pPr>
              <w:widowControl/>
              <w:spacing w:line="120" w:lineRule="auto"/>
              <w:textAlignment w:val="center"/>
              <w:rPr>
                <w:rFonts w:ascii="宋体" w:hAnsi="宋体" w:cs="宋体"/>
                <w:kern w:val="0"/>
                <w:sz w:val="18"/>
                <w:szCs w:val="18"/>
                <w:lang w:bidi="ar"/>
              </w:rPr>
            </w:pPr>
            <w:r>
              <w:rPr>
                <w:rFonts w:ascii="宋体" w:hAnsi="宋体" w:cs="宋体" w:hint="eastAsia"/>
                <w:sz w:val="18"/>
                <w:szCs w:val="18"/>
              </w:rPr>
              <w:lastRenderedPageBreak/>
              <w:t>33</w:t>
            </w:r>
          </w:p>
        </w:tc>
        <w:tc>
          <w:tcPr>
            <w:tcW w:w="2070"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制动衬</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清洁，磨损量不超过制造单位要求</w:t>
            </w:r>
          </w:p>
        </w:tc>
        <w:tc>
          <w:tcPr>
            <w:tcW w:w="586" w:type="dxa"/>
          </w:tcPr>
          <w:p w:rsidR="00005D85" w:rsidRDefault="00005D85">
            <w:pPr>
              <w:spacing w:line="120" w:lineRule="auto"/>
              <w:jc w:val="center"/>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68</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轿顶、轿厢架、轿门及其附件安装螺栓</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紧固</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35" w:type="dxa"/>
            <w:vAlign w:val="center"/>
          </w:tcPr>
          <w:p w:rsidR="00005D85" w:rsidRDefault="000D78FC">
            <w:pPr>
              <w:spacing w:line="120" w:lineRule="auto"/>
              <w:rPr>
                <w:rFonts w:ascii="宋体" w:hAnsi="宋体" w:cs="宋体"/>
                <w:kern w:val="0"/>
                <w:sz w:val="18"/>
                <w:szCs w:val="18"/>
                <w:lang w:bidi="ar"/>
              </w:rPr>
            </w:pPr>
            <w:r>
              <w:rPr>
                <w:rFonts w:ascii="宋体" w:hAnsi="宋体" w:cs="宋体" w:hint="eastAsia"/>
                <w:sz w:val="18"/>
                <w:szCs w:val="18"/>
              </w:rPr>
              <w:t>34</w:t>
            </w:r>
          </w:p>
        </w:tc>
        <w:tc>
          <w:tcPr>
            <w:tcW w:w="2070" w:type="dxa"/>
          </w:tcPr>
          <w:p w:rsidR="00005D85" w:rsidRDefault="000D78FC">
            <w:pPr>
              <w:spacing w:line="120" w:lineRule="auto"/>
              <w:rPr>
                <w:rFonts w:ascii="宋体" w:hAnsi="宋体" w:cs="宋体"/>
                <w:sz w:val="18"/>
                <w:szCs w:val="18"/>
              </w:rPr>
            </w:pPr>
            <w:r>
              <w:rPr>
                <w:rFonts w:ascii="宋体" w:hAnsi="宋体" w:cs="宋体" w:hint="eastAsia"/>
                <w:sz w:val="18"/>
                <w:szCs w:val="18"/>
              </w:rPr>
              <w:t>编码器</w:t>
            </w:r>
          </w:p>
        </w:tc>
        <w:tc>
          <w:tcPr>
            <w:tcW w:w="2236" w:type="dxa"/>
          </w:tcPr>
          <w:p w:rsidR="00005D85" w:rsidRDefault="000D78FC">
            <w:pPr>
              <w:spacing w:line="120" w:lineRule="auto"/>
              <w:rPr>
                <w:rFonts w:ascii="宋体" w:hAnsi="宋体" w:cs="宋体"/>
                <w:sz w:val="18"/>
                <w:szCs w:val="18"/>
              </w:rPr>
            </w:pPr>
            <w:r>
              <w:rPr>
                <w:rFonts w:ascii="宋体" w:hAnsi="宋体" w:cs="宋体" w:hint="eastAsia"/>
                <w:sz w:val="18"/>
                <w:szCs w:val="18"/>
              </w:rPr>
              <w:t>工作正常</w:t>
            </w:r>
          </w:p>
        </w:tc>
        <w:tc>
          <w:tcPr>
            <w:tcW w:w="586" w:type="dxa"/>
          </w:tcPr>
          <w:p w:rsidR="00005D85" w:rsidRDefault="00005D85">
            <w:pPr>
              <w:spacing w:line="120" w:lineRule="auto"/>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69</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轿厢和对重/平衡重的导轨支架</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固定，无松动</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35" w:type="dxa"/>
            <w:vAlign w:val="center"/>
          </w:tcPr>
          <w:p w:rsidR="00005D85" w:rsidRDefault="000D78FC">
            <w:pPr>
              <w:widowControl/>
              <w:spacing w:line="120" w:lineRule="auto"/>
              <w:textAlignment w:val="center"/>
              <w:rPr>
                <w:rFonts w:ascii="宋体" w:hAnsi="宋体" w:cs="宋体"/>
                <w:kern w:val="0"/>
                <w:sz w:val="18"/>
                <w:szCs w:val="18"/>
                <w:lang w:bidi="ar"/>
              </w:rPr>
            </w:pPr>
            <w:r>
              <w:rPr>
                <w:rFonts w:ascii="宋体" w:hAnsi="宋体" w:cs="宋体" w:hint="eastAsia"/>
                <w:sz w:val="18"/>
                <w:szCs w:val="18"/>
              </w:rPr>
              <w:t>35</w:t>
            </w:r>
          </w:p>
        </w:tc>
        <w:tc>
          <w:tcPr>
            <w:tcW w:w="2070"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选层器动静触点</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清洁，无烧蚀</w:t>
            </w:r>
          </w:p>
        </w:tc>
        <w:tc>
          <w:tcPr>
            <w:tcW w:w="586" w:type="dxa"/>
          </w:tcPr>
          <w:p w:rsidR="00005D85" w:rsidRDefault="00005D85">
            <w:pPr>
              <w:spacing w:line="120" w:lineRule="auto"/>
              <w:jc w:val="center"/>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70</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轿厢和对重/平衡重的导轨</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清洁，压板牢固</w:t>
            </w:r>
          </w:p>
        </w:tc>
        <w:tc>
          <w:tcPr>
            <w:tcW w:w="655" w:type="dxa"/>
          </w:tcPr>
          <w:p w:rsidR="00005D85" w:rsidRDefault="00005D85">
            <w:pPr>
              <w:spacing w:line="120" w:lineRule="auto"/>
              <w:rPr>
                <w:rFonts w:ascii="宋体" w:hAnsi="宋体" w:cs="宋体"/>
                <w:sz w:val="18"/>
                <w:szCs w:val="18"/>
              </w:rPr>
            </w:pPr>
          </w:p>
        </w:tc>
      </w:tr>
      <w:tr w:rsidR="00005D85">
        <w:trPr>
          <w:trHeight w:val="307"/>
          <w:jc w:val="center"/>
        </w:trPr>
        <w:tc>
          <w:tcPr>
            <w:tcW w:w="635" w:type="dxa"/>
            <w:vMerge w:val="restart"/>
            <w:vAlign w:val="center"/>
          </w:tcPr>
          <w:p w:rsidR="00005D85" w:rsidRDefault="000D78FC">
            <w:pPr>
              <w:widowControl/>
              <w:spacing w:line="120" w:lineRule="auto"/>
              <w:textAlignment w:val="center"/>
              <w:rPr>
                <w:rFonts w:ascii="宋体" w:hAnsi="宋体" w:cs="宋体"/>
                <w:kern w:val="0"/>
                <w:sz w:val="18"/>
                <w:szCs w:val="18"/>
                <w:lang w:bidi="ar"/>
              </w:rPr>
            </w:pPr>
            <w:r>
              <w:rPr>
                <w:rFonts w:ascii="宋体" w:hAnsi="宋体" w:cs="宋体" w:hint="eastAsia"/>
                <w:sz w:val="18"/>
                <w:szCs w:val="18"/>
              </w:rPr>
              <w:t>36</w:t>
            </w:r>
          </w:p>
        </w:tc>
        <w:tc>
          <w:tcPr>
            <w:tcW w:w="2070" w:type="dxa"/>
            <w:vMerge w:val="restart"/>
          </w:tcPr>
          <w:p w:rsidR="00005D85" w:rsidRDefault="000D78FC">
            <w:pPr>
              <w:spacing w:line="120" w:lineRule="auto"/>
              <w:jc w:val="left"/>
              <w:rPr>
                <w:rFonts w:ascii="宋体" w:hAnsi="宋体" w:cs="宋体"/>
                <w:sz w:val="18"/>
                <w:szCs w:val="18"/>
              </w:rPr>
            </w:pPr>
            <w:r>
              <w:rPr>
                <w:rFonts w:ascii="宋体" w:hAnsi="宋体" w:cs="宋体" w:hint="eastAsia"/>
                <w:sz w:val="18"/>
                <w:szCs w:val="18"/>
              </w:rPr>
              <w:t>曳引轮槽、悬挂装置</w:t>
            </w:r>
          </w:p>
        </w:tc>
        <w:tc>
          <w:tcPr>
            <w:tcW w:w="2236" w:type="dxa"/>
            <w:vMerge w:val="restart"/>
          </w:tcPr>
          <w:p w:rsidR="00005D85" w:rsidRDefault="000D78FC">
            <w:pPr>
              <w:spacing w:line="120" w:lineRule="auto"/>
              <w:jc w:val="left"/>
              <w:rPr>
                <w:rFonts w:ascii="宋体" w:hAnsi="宋体" w:cs="宋体"/>
                <w:sz w:val="18"/>
                <w:szCs w:val="18"/>
              </w:rPr>
            </w:pPr>
            <w:r>
              <w:rPr>
                <w:rFonts w:ascii="宋体" w:hAnsi="宋体" w:cs="宋体" w:hint="eastAsia"/>
                <w:sz w:val="18"/>
                <w:szCs w:val="18"/>
              </w:rPr>
              <w:t>清洁，钢丝绳无严重油腻，张力均匀，符合制造单位要求</w:t>
            </w:r>
          </w:p>
        </w:tc>
        <w:tc>
          <w:tcPr>
            <w:tcW w:w="586" w:type="dxa"/>
            <w:vMerge w:val="restart"/>
          </w:tcPr>
          <w:p w:rsidR="00005D85" w:rsidRDefault="00005D85">
            <w:pPr>
              <w:spacing w:line="120" w:lineRule="auto"/>
              <w:jc w:val="center"/>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71</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随行电缆</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无损伤</w:t>
            </w:r>
          </w:p>
        </w:tc>
        <w:tc>
          <w:tcPr>
            <w:tcW w:w="655" w:type="dxa"/>
          </w:tcPr>
          <w:p w:rsidR="00005D85" w:rsidRDefault="00005D85">
            <w:pPr>
              <w:spacing w:line="120" w:lineRule="auto"/>
              <w:rPr>
                <w:rFonts w:ascii="宋体" w:hAnsi="宋体" w:cs="宋体"/>
                <w:sz w:val="18"/>
                <w:szCs w:val="18"/>
              </w:rPr>
            </w:pPr>
          </w:p>
        </w:tc>
      </w:tr>
      <w:tr w:rsidR="00005D85">
        <w:trPr>
          <w:trHeight w:val="307"/>
          <w:jc w:val="center"/>
        </w:trPr>
        <w:tc>
          <w:tcPr>
            <w:tcW w:w="635" w:type="dxa"/>
            <w:vMerge/>
            <w:vAlign w:val="center"/>
          </w:tcPr>
          <w:p w:rsidR="00005D85" w:rsidRDefault="00005D85">
            <w:pPr>
              <w:widowControl/>
              <w:spacing w:line="120" w:lineRule="auto"/>
              <w:jc w:val="center"/>
              <w:textAlignment w:val="center"/>
            </w:pPr>
          </w:p>
        </w:tc>
        <w:tc>
          <w:tcPr>
            <w:tcW w:w="2070" w:type="dxa"/>
            <w:vMerge/>
          </w:tcPr>
          <w:p w:rsidR="00005D85" w:rsidRDefault="00005D85">
            <w:pPr>
              <w:spacing w:line="120" w:lineRule="auto"/>
              <w:jc w:val="left"/>
            </w:pPr>
          </w:p>
        </w:tc>
        <w:tc>
          <w:tcPr>
            <w:tcW w:w="2236" w:type="dxa"/>
            <w:vMerge/>
          </w:tcPr>
          <w:p w:rsidR="00005D85" w:rsidRDefault="00005D85">
            <w:pPr>
              <w:spacing w:line="120" w:lineRule="auto"/>
              <w:jc w:val="left"/>
            </w:pPr>
          </w:p>
        </w:tc>
        <w:tc>
          <w:tcPr>
            <w:tcW w:w="586" w:type="dxa"/>
            <w:vMerge/>
          </w:tcPr>
          <w:p w:rsidR="00005D85" w:rsidRDefault="00005D85">
            <w:pPr>
              <w:spacing w:line="120" w:lineRule="auto"/>
              <w:jc w:val="cente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72</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层门装置和地坎</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无影响正常使用的变形，各安装螺栓紧固</w:t>
            </w:r>
          </w:p>
        </w:tc>
        <w:tc>
          <w:tcPr>
            <w:tcW w:w="655" w:type="dxa"/>
          </w:tcPr>
          <w:p w:rsidR="00005D85" w:rsidRDefault="00005D85">
            <w:pPr>
              <w:spacing w:line="120" w:lineRule="auto"/>
              <w:rPr>
                <w:rFonts w:ascii="宋体" w:hAnsi="宋体" w:cs="宋体"/>
                <w:sz w:val="18"/>
                <w:szCs w:val="18"/>
              </w:rPr>
            </w:pPr>
          </w:p>
        </w:tc>
      </w:tr>
      <w:tr w:rsidR="00005D85">
        <w:trPr>
          <w:trHeight w:val="307"/>
          <w:jc w:val="center"/>
        </w:trPr>
        <w:tc>
          <w:tcPr>
            <w:tcW w:w="635" w:type="dxa"/>
            <w:vMerge w:val="restart"/>
            <w:vAlign w:val="center"/>
          </w:tcPr>
          <w:p w:rsidR="00005D85" w:rsidRDefault="000D78FC">
            <w:pPr>
              <w:widowControl/>
              <w:spacing w:line="120" w:lineRule="auto"/>
              <w:textAlignment w:val="center"/>
              <w:rPr>
                <w:rFonts w:ascii="宋体" w:hAnsi="宋体" w:cs="宋体"/>
                <w:kern w:val="0"/>
                <w:sz w:val="18"/>
                <w:szCs w:val="18"/>
                <w:lang w:bidi="ar"/>
              </w:rPr>
            </w:pPr>
            <w:r>
              <w:rPr>
                <w:rFonts w:ascii="宋体" w:hAnsi="宋体" w:cs="宋体" w:hint="eastAsia"/>
                <w:sz w:val="18"/>
                <w:szCs w:val="18"/>
              </w:rPr>
              <w:t>37</w:t>
            </w:r>
          </w:p>
        </w:tc>
        <w:tc>
          <w:tcPr>
            <w:tcW w:w="2070" w:type="dxa"/>
            <w:vMerge w:val="restart"/>
          </w:tcPr>
          <w:p w:rsidR="00005D85" w:rsidRDefault="000D78FC">
            <w:pPr>
              <w:spacing w:line="120" w:lineRule="auto"/>
              <w:jc w:val="left"/>
              <w:rPr>
                <w:rFonts w:ascii="宋体" w:hAnsi="宋体" w:cs="宋体"/>
                <w:sz w:val="18"/>
                <w:szCs w:val="18"/>
              </w:rPr>
            </w:pPr>
            <w:r>
              <w:rPr>
                <w:rFonts w:ascii="宋体" w:hAnsi="宋体" w:cs="宋体" w:hint="eastAsia"/>
                <w:sz w:val="18"/>
                <w:szCs w:val="18"/>
              </w:rPr>
              <w:t>限速器轮槽、限速器钢丝绳</w:t>
            </w:r>
          </w:p>
        </w:tc>
        <w:tc>
          <w:tcPr>
            <w:tcW w:w="2236" w:type="dxa"/>
            <w:vMerge w:val="restart"/>
          </w:tcPr>
          <w:p w:rsidR="00005D85" w:rsidRDefault="000D78FC">
            <w:pPr>
              <w:spacing w:line="120" w:lineRule="auto"/>
              <w:jc w:val="left"/>
              <w:rPr>
                <w:rFonts w:ascii="宋体" w:hAnsi="宋体" w:cs="宋体"/>
                <w:sz w:val="18"/>
                <w:szCs w:val="18"/>
              </w:rPr>
            </w:pPr>
            <w:r>
              <w:rPr>
                <w:rFonts w:ascii="宋体" w:hAnsi="宋体" w:cs="宋体" w:hint="eastAsia"/>
                <w:sz w:val="18"/>
                <w:szCs w:val="18"/>
              </w:rPr>
              <w:t>清洁，无严重油腻</w:t>
            </w:r>
          </w:p>
        </w:tc>
        <w:tc>
          <w:tcPr>
            <w:tcW w:w="586" w:type="dxa"/>
            <w:vMerge w:val="restart"/>
          </w:tcPr>
          <w:p w:rsidR="00005D85" w:rsidRDefault="00005D85">
            <w:pPr>
              <w:spacing w:line="120" w:lineRule="auto"/>
              <w:jc w:val="center"/>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73</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轿厢称重装置</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准确有效</w:t>
            </w:r>
          </w:p>
        </w:tc>
        <w:tc>
          <w:tcPr>
            <w:tcW w:w="655" w:type="dxa"/>
          </w:tcPr>
          <w:p w:rsidR="00005D85" w:rsidRDefault="00005D85">
            <w:pPr>
              <w:spacing w:line="120" w:lineRule="auto"/>
              <w:rPr>
                <w:rFonts w:ascii="宋体" w:hAnsi="宋体" w:cs="宋体"/>
                <w:sz w:val="18"/>
                <w:szCs w:val="18"/>
              </w:rPr>
            </w:pPr>
          </w:p>
        </w:tc>
      </w:tr>
      <w:tr w:rsidR="00005D85">
        <w:trPr>
          <w:trHeight w:val="307"/>
          <w:jc w:val="center"/>
        </w:trPr>
        <w:tc>
          <w:tcPr>
            <w:tcW w:w="635" w:type="dxa"/>
            <w:vMerge/>
            <w:vAlign w:val="center"/>
          </w:tcPr>
          <w:p w:rsidR="00005D85" w:rsidRDefault="00005D85">
            <w:pPr>
              <w:spacing w:line="120" w:lineRule="auto"/>
            </w:pPr>
          </w:p>
        </w:tc>
        <w:tc>
          <w:tcPr>
            <w:tcW w:w="2070" w:type="dxa"/>
            <w:vMerge/>
          </w:tcPr>
          <w:p w:rsidR="00005D85" w:rsidRDefault="00005D85">
            <w:pPr>
              <w:spacing w:line="120" w:lineRule="auto"/>
            </w:pPr>
          </w:p>
        </w:tc>
        <w:tc>
          <w:tcPr>
            <w:tcW w:w="2236" w:type="dxa"/>
            <w:vMerge/>
          </w:tcPr>
          <w:p w:rsidR="00005D85" w:rsidRDefault="00005D85">
            <w:pPr>
              <w:spacing w:line="120" w:lineRule="auto"/>
            </w:pPr>
          </w:p>
        </w:tc>
        <w:tc>
          <w:tcPr>
            <w:tcW w:w="586" w:type="dxa"/>
            <w:vMerge/>
          </w:tcPr>
          <w:p w:rsidR="00005D85" w:rsidRDefault="00005D85">
            <w:pPr>
              <w:spacing w:line="120" w:lineRule="auto"/>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74</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安全钳钳座</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固定，无松动</w:t>
            </w:r>
          </w:p>
        </w:tc>
        <w:tc>
          <w:tcPr>
            <w:tcW w:w="655" w:type="dxa"/>
          </w:tcPr>
          <w:p w:rsidR="00005D85" w:rsidRDefault="00005D85">
            <w:pPr>
              <w:spacing w:line="120" w:lineRule="auto"/>
              <w:rPr>
                <w:rFonts w:ascii="宋体" w:hAnsi="宋体" w:cs="宋体"/>
                <w:sz w:val="18"/>
                <w:szCs w:val="18"/>
              </w:rPr>
            </w:pPr>
          </w:p>
        </w:tc>
      </w:tr>
      <w:tr w:rsidR="00005D85">
        <w:trPr>
          <w:trHeight w:val="307"/>
          <w:jc w:val="center"/>
        </w:trPr>
        <w:tc>
          <w:tcPr>
            <w:tcW w:w="635" w:type="dxa"/>
            <w:vMerge w:val="restart"/>
          </w:tcPr>
          <w:p w:rsidR="00005D85" w:rsidRDefault="000D78FC">
            <w:pPr>
              <w:spacing w:line="120" w:lineRule="auto"/>
              <w:rPr>
                <w:rFonts w:ascii="宋体" w:hAnsi="宋体" w:cs="宋体"/>
                <w:kern w:val="0"/>
                <w:sz w:val="18"/>
                <w:szCs w:val="18"/>
                <w:lang w:bidi="ar"/>
              </w:rPr>
            </w:pPr>
            <w:r>
              <w:rPr>
                <w:rFonts w:ascii="宋体" w:hAnsi="宋体" w:cs="宋体" w:hint="eastAsia"/>
                <w:sz w:val="18"/>
                <w:szCs w:val="18"/>
              </w:rPr>
              <w:t>38</w:t>
            </w:r>
          </w:p>
        </w:tc>
        <w:tc>
          <w:tcPr>
            <w:tcW w:w="2070" w:type="dxa"/>
            <w:vMerge w:val="restart"/>
          </w:tcPr>
          <w:p w:rsidR="00005D85" w:rsidRDefault="000D78FC">
            <w:pPr>
              <w:spacing w:line="120" w:lineRule="auto"/>
              <w:jc w:val="left"/>
              <w:rPr>
                <w:rFonts w:ascii="宋体" w:hAnsi="宋体" w:cs="宋体"/>
                <w:sz w:val="18"/>
                <w:szCs w:val="18"/>
              </w:rPr>
            </w:pPr>
            <w:r>
              <w:rPr>
                <w:rFonts w:ascii="宋体" w:hAnsi="宋体" w:cs="宋体" w:hint="eastAsia"/>
                <w:sz w:val="18"/>
                <w:szCs w:val="18"/>
              </w:rPr>
              <w:t>靴衬、滚轮</w:t>
            </w:r>
          </w:p>
        </w:tc>
        <w:tc>
          <w:tcPr>
            <w:tcW w:w="2236" w:type="dxa"/>
            <w:vMerge w:val="restart"/>
          </w:tcPr>
          <w:p w:rsidR="00005D85" w:rsidRDefault="000D78FC">
            <w:pPr>
              <w:spacing w:line="120" w:lineRule="auto"/>
              <w:jc w:val="left"/>
              <w:rPr>
                <w:rFonts w:ascii="宋体" w:hAnsi="宋体" w:cs="宋体"/>
                <w:sz w:val="18"/>
                <w:szCs w:val="18"/>
              </w:rPr>
            </w:pPr>
            <w:r>
              <w:rPr>
                <w:rFonts w:ascii="宋体" w:hAnsi="宋体" w:cs="宋体" w:hint="eastAsia"/>
                <w:sz w:val="18"/>
                <w:szCs w:val="18"/>
              </w:rPr>
              <w:t>清洁，磨损量不超过制造单位要求</w:t>
            </w:r>
          </w:p>
        </w:tc>
        <w:tc>
          <w:tcPr>
            <w:tcW w:w="586" w:type="dxa"/>
            <w:vMerge w:val="restart"/>
          </w:tcPr>
          <w:p w:rsidR="00005D85" w:rsidRDefault="00005D85">
            <w:pPr>
              <w:spacing w:line="120" w:lineRule="auto"/>
              <w:jc w:val="center"/>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75</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轿底各安装螺栓</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紧固</w:t>
            </w:r>
          </w:p>
        </w:tc>
        <w:tc>
          <w:tcPr>
            <w:tcW w:w="655" w:type="dxa"/>
          </w:tcPr>
          <w:p w:rsidR="00005D85" w:rsidRDefault="00005D85">
            <w:pPr>
              <w:spacing w:line="120" w:lineRule="auto"/>
              <w:rPr>
                <w:rFonts w:ascii="宋体" w:hAnsi="宋体" w:cs="宋体"/>
                <w:sz w:val="18"/>
                <w:szCs w:val="18"/>
              </w:rPr>
            </w:pPr>
          </w:p>
        </w:tc>
      </w:tr>
      <w:tr w:rsidR="00005D85">
        <w:trPr>
          <w:trHeight w:val="307"/>
          <w:jc w:val="center"/>
        </w:trPr>
        <w:tc>
          <w:tcPr>
            <w:tcW w:w="635" w:type="dxa"/>
            <w:vMerge/>
          </w:tcPr>
          <w:p w:rsidR="00005D85" w:rsidRDefault="00005D85">
            <w:pPr>
              <w:spacing w:line="120" w:lineRule="auto"/>
            </w:pPr>
          </w:p>
        </w:tc>
        <w:tc>
          <w:tcPr>
            <w:tcW w:w="2070" w:type="dxa"/>
            <w:vMerge/>
          </w:tcPr>
          <w:p w:rsidR="00005D85" w:rsidRDefault="00005D85">
            <w:pPr>
              <w:spacing w:line="120" w:lineRule="auto"/>
            </w:pPr>
          </w:p>
        </w:tc>
        <w:tc>
          <w:tcPr>
            <w:tcW w:w="2236" w:type="dxa"/>
            <w:vMerge/>
          </w:tcPr>
          <w:p w:rsidR="00005D85" w:rsidRDefault="00005D85">
            <w:pPr>
              <w:spacing w:line="120" w:lineRule="auto"/>
            </w:pPr>
          </w:p>
        </w:tc>
        <w:tc>
          <w:tcPr>
            <w:tcW w:w="586" w:type="dxa"/>
            <w:vMerge/>
          </w:tcPr>
          <w:p w:rsidR="00005D85" w:rsidRDefault="00005D85">
            <w:pPr>
              <w:spacing w:line="120" w:lineRule="auto"/>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76</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缓冲器</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固定，无松动</w:t>
            </w:r>
          </w:p>
        </w:tc>
        <w:tc>
          <w:tcPr>
            <w:tcW w:w="655" w:type="dxa"/>
          </w:tcPr>
          <w:p w:rsidR="00005D85" w:rsidRDefault="00005D85">
            <w:pPr>
              <w:spacing w:line="120" w:lineRule="auto"/>
              <w:rPr>
                <w:rFonts w:ascii="宋体" w:hAnsi="宋体" w:cs="宋体"/>
                <w:sz w:val="18"/>
                <w:szCs w:val="18"/>
              </w:rPr>
            </w:pPr>
          </w:p>
        </w:tc>
      </w:tr>
      <w:tr w:rsidR="00005D85">
        <w:trPr>
          <w:trHeight w:val="307"/>
          <w:jc w:val="center"/>
        </w:trPr>
        <w:tc>
          <w:tcPr>
            <w:tcW w:w="635" w:type="dxa"/>
            <w:vMerge w:val="restart"/>
          </w:tcPr>
          <w:p w:rsidR="00005D85" w:rsidRDefault="000D78FC">
            <w:pPr>
              <w:spacing w:line="120" w:lineRule="auto"/>
              <w:rPr>
                <w:rFonts w:ascii="宋体" w:hAnsi="宋体" w:cs="宋体"/>
                <w:kern w:val="0"/>
                <w:sz w:val="18"/>
                <w:szCs w:val="18"/>
                <w:lang w:bidi="ar"/>
              </w:rPr>
            </w:pPr>
            <w:r>
              <w:rPr>
                <w:rFonts w:ascii="宋体" w:hAnsi="宋体" w:cs="宋体" w:hint="eastAsia"/>
                <w:sz w:val="18"/>
                <w:szCs w:val="18"/>
              </w:rPr>
              <w:t>39</w:t>
            </w:r>
          </w:p>
        </w:tc>
        <w:tc>
          <w:tcPr>
            <w:tcW w:w="2070" w:type="dxa"/>
            <w:vMerge w:val="restart"/>
          </w:tcPr>
          <w:p w:rsidR="00005D85" w:rsidRDefault="000D78FC">
            <w:pPr>
              <w:spacing w:line="120" w:lineRule="auto"/>
              <w:jc w:val="left"/>
              <w:rPr>
                <w:rFonts w:ascii="宋体" w:hAnsi="宋体" w:cs="宋体"/>
                <w:sz w:val="18"/>
                <w:szCs w:val="18"/>
              </w:rPr>
            </w:pPr>
            <w:r>
              <w:rPr>
                <w:rFonts w:ascii="宋体" w:hAnsi="宋体" w:cs="宋体" w:hint="eastAsia"/>
                <w:sz w:val="18"/>
                <w:szCs w:val="18"/>
              </w:rPr>
              <w:t>验证轿门关闭的电气安全装置</w:t>
            </w:r>
          </w:p>
        </w:tc>
        <w:tc>
          <w:tcPr>
            <w:tcW w:w="2236" w:type="dxa"/>
            <w:vMerge w:val="restart"/>
          </w:tcPr>
          <w:p w:rsidR="00005D85" w:rsidRDefault="000D78FC">
            <w:pPr>
              <w:spacing w:line="120" w:lineRule="auto"/>
              <w:jc w:val="left"/>
              <w:rPr>
                <w:rFonts w:ascii="宋体" w:hAnsi="宋体" w:cs="宋体"/>
                <w:sz w:val="18"/>
                <w:szCs w:val="18"/>
              </w:rPr>
            </w:pPr>
            <w:r>
              <w:rPr>
                <w:rFonts w:ascii="宋体" w:hAnsi="宋体" w:cs="宋体" w:hint="eastAsia"/>
                <w:sz w:val="18"/>
                <w:szCs w:val="18"/>
              </w:rPr>
              <w:t>工作正常</w:t>
            </w:r>
          </w:p>
        </w:tc>
        <w:tc>
          <w:tcPr>
            <w:tcW w:w="586" w:type="dxa"/>
            <w:vMerge w:val="restart"/>
          </w:tcPr>
          <w:p w:rsidR="00005D85" w:rsidRDefault="00005D85">
            <w:pPr>
              <w:spacing w:line="120" w:lineRule="auto"/>
              <w:jc w:val="center"/>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77</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维保人员资质</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特种设备电梯维修证</w:t>
            </w:r>
          </w:p>
        </w:tc>
        <w:tc>
          <w:tcPr>
            <w:tcW w:w="655" w:type="dxa"/>
          </w:tcPr>
          <w:p w:rsidR="00005D85" w:rsidRDefault="00005D85">
            <w:pPr>
              <w:spacing w:line="120" w:lineRule="auto"/>
              <w:rPr>
                <w:rFonts w:ascii="宋体" w:hAnsi="宋体" w:cs="宋体"/>
                <w:sz w:val="18"/>
                <w:szCs w:val="18"/>
              </w:rPr>
            </w:pPr>
          </w:p>
        </w:tc>
      </w:tr>
      <w:tr w:rsidR="00005D85">
        <w:trPr>
          <w:trHeight w:val="474"/>
          <w:jc w:val="center"/>
        </w:trPr>
        <w:tc>
          <w:tcPr>
            <w:tcW w:w="635" w:type="dxa"/>
            <w:vMerge/>
          </w:tcPr>
          <w:p w:rsidR="00005D85" w:rsidRDefault="00005D85">
            <w:pPr>
              <w:spacing w:line="120" w:lineRule="auto"/>
            </w:pPr>
          </w:p>
        </w:tc>
        <w:tc>
          <w:tcPr>
            <w:tcW w:w="2070" w:type="dxa"/>
            <w:vMerge/>
          </w:tcPr>
          <w:p w:rsidR="00005D85" w:rsidRDefault="00005D85">
            <w:pPr>
              <w:spacing w:line="120" w:lineRule="auto"/>
            </w:pPr>
          </w:p>
        </w:tc>
        <w:tc>
          <w:tcPr>
            <w:tcW w:w="2236" w:type="dxa"/>
            <w:vMerge/>
          </w:tcPr>
          <w:p w:rsidR="00005D85" w:rsidRDefault="00005D85">
            <w:pPr>
              <w:spacing w:line="120" w:lineRule="auto"/>
            </w:pPr>
          </w:p>
        </w:tc>
        <w:tc>
          <w:tcPr>
            <w:tcW w:w="586" w:type="dxa"/>
            <w:vMerge/>
          </w:tcPr>
          <w:p w:rsidR="00005D85" w:rsidRDefault="00005D85">
            <w:pPr>
              <w:spacing w:line="120" w:lineRule="auto"/>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78</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电梯技术不停层</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维保后是否恢复原设置状态</w:t>
            </w:r>
          </w:p>
        </w:tc>
        <w:tc>
          <w:tcPr>
            <w:tcW w:w="655" w:type="dxa"/>
          </w:tcPr>
          <w:p w:rsidR="00005D85" w:rsidRDefault="00005D85">
            <w:pPr>
              <w:spacing w:line="120" w:lineRule="auto"/>
              <w:rPr>
                <w:rFonts w:ascii="宋体" w:hAnsi="宋体" w:cs="宋体"/>
                <w:sz w:val="18"/>
                <w:szCs w:val="18"/>
              </w:rPr>
            </w:pPr>
          </w:p>
        </w:tc>
      </w:tr>
    </w:tbl>
    <w:tbl>
      <w:tblPr>
        <w:tblStyle w:val="ae"/>
        <w:tblpPr w:leftFromText="180" w:rightFromText="180" w:vertAnchor="text" w:horzAnchor="page" w:tblpXSpec="center" w:tblpY="158"/>
        <w:tblOverlap w:val="never"/>
        <w:tblW w:w="10495" w:type="dxa"/>
        <w:jc w:val="center"/>
        <w:tblLayout w:type="fixed"/>
        <w:tblLook w:val="04A0" w:firstRow="1" w:lastRow="0" w:firstColumn="1" w:lastColumn="0" w:noHBand="0" w:noVBand="1"/>
      </w:tblPr>
      <w:tblGrid>
        <w:gridCol w:w="1500"/>
        <w:gridCol w:w="2180"/>
        <w:gridCol w:w="2086"/>
        <w:gridCol w:w="2209"/>
        <w:gridCol w:w="2520"/>
      </w:tblGrid>
      <w:tr w:rsidR="00005D85">
        <w:trPr>
          <w:jc w:val="center"/>
        </w:trPr>
        <w:tc>
          <w:tcPr>
            <w:tcW w:w="1500" w:type="dxa"/>
          </w:tcPr>
          <w:p w:rsidR="00005D85" w:rsidRDefault="000D78FC">
            <w:pPr>
              <w:jc w:val="center"/>
              <w:rPr>
                <w:sz w:val="18"/>
                <w:szCs w:val="21"/>
              </w:rPr>
            </w:pPr>
            <w:r>
              <w:rPr>
                <w:rFonts w:hint="eastAsia"/>
                <w:sz w:val="18"/>
                <w:szCs w:val="21"/>
              </w:rPr>
              <w:t>日</w:t>
            </w:r>
            <w:r>
              <w:rPr>
                <w:rFonts w:hint="eastAsia"/>
                <w:sz w:val="18"/>
                <w:szCs w:val="21"/>
              </w:rPr>
              <w:t xml:space="preserve">  </w:t>
            </w:r>
            <w:r>
              <w:rPr>
                <w:rFonts w:hint="eastAsia"/>
                <w:sz w:val="18"/>
                <w:szCs w:val="21"/>
              </w:rPr>
              <w:t>期</w:t>
            </w:r>
          </w:p>
        </w:tc>
        <w:tc>
          <w:tcPr>
            <w:tcW w:w="2180" w:type="dxa"/>
          </w:tcPr>
          <w:p w:rsidR="00005D85" w:rsidRDefault="000D78FC">
            <w:pPr>
              <w:jc w:val="center"/>
              <w:rPr>
                <w:sz w:val="18"/>
                <w:szCs w:val="21"/>
              </w:rPr>
            </w:pPr>
            <w:r>
              <w:rPr>
                <w:rFonts w:hint="eastAsia"/>
                <w:sz w:val="18"/>
                <w:szCs w:val="21"/>
              </w:rPr>
              <w:t>维保人员</w:t>
            </w:r>
          </w:p>
        </w:tc>
        <w:tc>
          <w:tcPr>
            <w:tcW w:w="2086" w:type="dxa"/>
          </w:tcPr>
          <w:p w:rsidR="00005D85" w:rsidRDefault="000D78FC">
            <w:pPr>
              <w:jc w:val="center"/>
              <w:rPr>
                <w:sz w:val="18"/>
                <w:szCs w:val="21"/>
              </w:rPr>
            </w:pPr>
            <w:r>
              <w:rPr>
                <w:rFonts w:hint="eastAsia"/>
                <w:sz w:val="18"/>
                <w:szCs w:val="21"/>
              </w:rPr>
              <w:t>工作开始时间</w:t>
            </w:r>
          </w:p>
        </w:tc>
        <w:tc>
          <w:tcPr>
            <w:tcW w:w="2209" w:type="dxa"/>
          </w:tcPr>
          <w:p w:rsidR="00005D85" w:rsidRDefault="000D78FC">
            <w:pPr>
              <w:jc w:val="center"/>
              <w:rPr>
                <w:sz w:val="18"/>
                <w:szCs w:val="21"/>
              </w:rPr>
            </w:pPr>
            <w:r>
              <w:rPr>
                <w:rFonts w:hint="eastAsia"/>
                <w:sz w:val="18"/>
                <w:szCs w:val="21"/>
              </w:rPr>
              <w:t>工作结束时间</w:t>
            </w:r>
          </w:p>
        </w:tc>
        <w:tc>
          <w:tcPr>
            <w:tcW w:w="2520" w:type="dxa"/>
          </w:tcPr>
          <w:p w:rsidR="00005D85" w:rsidRDefault="000D78FC">
            <w:pPr>
              <w:jc w:val="center"/>
              <w:rPr>
                <w:sz w:val="18"/>
                <w:szCs w:val="21"/>
              </w:rPr>
            </w:pPr>
            <w:r>
              <w:rPr>
                <w:rFonts w:hint="eastAsia"/>
                <w:sz w:val="18"/>
                <w:szCs w:val="21"/>
              </w:rPr>
              <w:t>监管人（签字）</w:t>
            </w:r>
          </w:p>
        </w:tc>
      </w:tr>
      <w:tr w:rsidR="00005D85">
        <w:trPr>
          <w:trHeight w:val="549"/>
          <w:jc w:val="center"/>
        </w:trPr>
        <w:tc>
          <w:tcPr>
            <w:tcW w:w="1500" w:type="dxa"/>
          </w:tcPr>
          <w:p w:rsidR="00005D85" w:rsidRDefault="00005D85">
            <w:pPr>
              <w:jc w:val="center"/>
            </w:pPr>
          </w:p>
        </w:tc>
        <w:tc>
          <w:tcPr>
            <w:tcW w:w="2180" w:type="dxa"/>
          </w:tcPr>
          <w:p w:rsidR="00005D85" w:rsidRDefault="00005D85">
            <w:pPr>
              <w:jc w:val="center"/>
            </w:pPr>
          </w:p>
        </w:tc>
        <w:tc>
          <w:tcPr>
            <w:tcW w:w="2086" w:type="dxa"/>
          </w:tcPr>
          <w:p w:rsidR="00005D85" w:rsidRDefault="00005D85">
            <w:pPr>
              <w:jc w:val="center"/>
            </w:pPr>
          </w:p>
        </w:tc>
        <w:tc>
          <w:tcPr>
            <w:tcW w:w="2209" w:type="dxa"/>
          </w:tcPr>
          <w:p w:rsidR="00005D85" w:rsidRDefault="00005D85">
            <w:pPr>
              <w:jc w:val="center"/>
            </w:pPr>
          </w:p>
        </w:tc>
        <w:tc>
          <w:tcPr>
            <w:tcW w:w="2520" w:type="dxa"/>
          </w:tcPr>
          <w:p w:rsidR="00005D85" w:rsidRDefault="00005D85">
            <w:pPr>
              <w:jc w:val="center"/>
            </w:pPr>
          </w:p>
        </w:tc>
      </w:tr>
    </w:tbl>
    <w:p w:rsidR="00005D85" w:rsidRDefault="00005D85">
      <w:pPr>
        <w:rPr>
          <w:sz w:val="18"/>
          <w:szCs w:val="21"/>
        </w:rPr>
      </w:pPr>
    </w:p>
    <w:p w:rsidR="00005D85" w:rsidRDefault="00005D85">
      <w:pPr>
        <w:spacing w:line="360" w:lineRule="auto"/>
        <w:jc w:val="center"/>
        <w:rPr>
          <w:rFonts w:ascii="黑体" w:eastAsia="黑体" w:hAnsi="黑体" w:cs="黑体"/>
          <w:bCs/>
          <w:sz w:val="32"/>
          <w:szCs w:val="32"/>
        </w:rPr>
      </w:pPr>
    </w:p>
    <w:p w:rsidR="00005D85" w:rsidRDefault="00005D85">
      <w:pPr>
        <w:spacing w:line="360" w:lineRule="auto"/>
        <w:jc w:val="center"/>
        <w:rPr>
          <w:rFonts w:ascii="黑体" w:eastAsia="黑体" w:hAnsi="黑体" w:cs="黑体"/>
          <w:bCs/>
          <w:sz w:val="32"/>
          <w:szCs w:val="32"/>
        </w:rPr>
      </w:pPr>
    </w:p>
    <w:p w:rsidR="00005D85" w:rsidRDefault="00005D85">
      <w:pPr>
        <w:spacing w:line="360" w:lineRule="auto"/>
        <w:jc w:val="center"/>
        <w:rPr>
          <w:rFonts w:ascii="黑体" w:eastAsia="黑体" w:hAnsi="黑体" w:cs="黑体"/>
          <w:bCs/>
          <w:sz w:val="32"/>
          <w:szCs w:val="32"/>
        </w:rPr>
      </w:pPr>
    </w:p>
    <w:p w:rsidR="00005D85" w:rsidRDefault="00005D85">
      <w:pPr>
        <w:spacing w:line="360" w:lineRule="auto"/>
        <w:jc w:val="center"/>
        <w:rPr>
          <w:rFonts w:ascii="黑体" w:eastAsia="黑体" w:hAnsi="黑体" w:cs="黑体"/>
          <w:bCs/>
          <w:sz w:val="32"/>
          <w:szCs w:val="32"/>
        </w:rPr>
      </w:pPr>
    </w:p>
    <w:p w:rsidR="00005D85" w:rsidRDefault="000D78FC">
      <w:pPr>
        <w:spacing w:line="360" w:lineRule="auto"/>
        <w:jc w:val="center"/>
        <w:rPr>
          <w:rFonts w:ascii="黑体" w:eastAsia="黑体" w:hAnsi="黑体" w:cs="黑体"/>
          <w:bCs/>
          <w:sz w:val="32"/>
          <w:szCs w:val="32"/>
        </w:rPr>
      </w:pPr>
      <w:r>
        <w:rPr>
          <w:rFonts w:ascii="黑体" w:eastAsia="黑体" w:hAnsi="黑体" w:cs="黑体" w:hint="eastAsia"/>
          <w:bCs/>
          <w:sz w:val="32"/>
          <w:szCs w:val="32"/>
        </w:rPr>
        <w:lastRenderedPageBreak/>
        <w:t>电梯维保监管单</w:t>
      </w:r>
    </w:p>
    <w:p w:rsidR="00005D85" w:rsidRDefault="000D78FC">
      <w:pPr>
        <w:spacing w:line="360" w:lineRule="auto"/>
        <w:jc w:val="center"/>
        <w:rPr>
          <w:b/>
          <w:bCs/>
          <w:sz w:val="24"/>
        </w:rPr>
      </w:pPr>
      <w:r>
        <w:rPr>
          <w:rFonts w:hint="eastAsia"/>
          <w:b/>
          <w:bCs/>
          <w:sz w:val="24"/>
        </w:rPr>
        <w:t>第</w:t>
      </w:r>
      <w:r>
        <w:rPr>
          <w:rFonts w:hint="eastAsia"/>
          <w:b/>
          <w:bCs/>
          <w:sz w:val="24"/>
        </w:rPr>
        <w:t>___</w:t>
      </w:r>
      <w:r>
        <w:rPr>
          <w:rFonts w:hint="eastAsia"/>
          <w:b/>
          <w:bCs/>
          <w:sz w:val="24"/>
        </w:rPr>
        <w:t>次</w:t>
      </w:r>
      <w:r>
        <w:rPr>
          <w:rFonts w:hint="eastAsia"/>
          <w:b/>
          <w:bCs/>
          <w:sz w:val="24"/>
        </w:rPr>
        <w:t xml:space="preserve"> </w:t>
      </w:r>
      <w:r>
        <w:rPr>
          <w:rFonts w:hint="eastAsia"/>
          <w:b/>
          <w:bCs/>
          <w:sz w:val="24"/>
        </w:rPr>
        <w:t>自动扶梯与人行道维护保养监管工作项目（内容）</w:t>
      </w:r>
      <w:r>
        <w:rPr>
          <w:rFonts w:hint="eastAsia"/>
          <w:b/>
          <w:bCs/>
          <w:sz w:val="24"/>
        </w:rPr>
        <w:t xml:space="preserve"> </w:t>
      </w:r>
      <w:r>
        <w:rPr>
          <w:rFonts w:hint="eastAsia"/>
          <w:b/>
          <w:bCs/>
          <w:sz w:val="24"/>
        </w:rPr>
        <w:t>（年度）</w:t>
      </w:r>
    </w:p>
    <w:tbl>
      <w:tblPr>
        <w:tblStyle w:val="ae"/>
        <w:tblW w:w="10491" w:type="dxa"/>
        <w:jc w:val="center"/>
        <w:tblLayout w:type="fixed"/>
        <w:tblLook w:val="04A0" w:firstRow="1" w:lastRow="0" w:firstColumn="1" w:lastColumn="0" w:noHBand="0" w:noVBand="1"/>
      </w:tblPr>
      <w:tblGrid>
        <w:gridCol w:w="620"/>
        <w:gridCol w:w="2085"/>
        <w:gridCol w:w="2236"/>
        <w:gridCol w:w="586"/>
        <w:gridCol w:w="650"/>
        <w:gridCol w:w="1764"/>
        <w:gridCol w:w="1895"/>
        <w:gridCol w:w="655"/>
      </w:tblGrid>
      <w:tr w:rsidR="00005D85">
        <w:trPr>
          <w:jc w:val="center"/>
        </w:trPr>
        <w:tc>
          <w:tcPr>
            <w:tcW w:w="10491" w:type="dxa"/>
            <w:gridSpan w:val="8"/>
          </w:tcPr>
          <w:p w:rsidR="00005D85" w:rsidRDefault="000D78FC">
            <w:pPr>
              <w:spacing w:line="120" w:lineRule="auto"/>
              <w:rPr>
                <w:rFonts w:ascii="宋体" w:hAnsi="宋体" w:cs="宋体"/>
                <w:sz w:val="18"/>
                <w:szCs w:val="18"/>
              </w:rPr>
            </w:pPr>
            <w:r>
              <w:rPr>
                <w:rFonts w:ascii="宋体" w:hAnsi="宋体" w:cs="宋体" w:hint="eastAsia"/>
                <w:sz w:val="18"/>
                <w:szCs w:val="18"/>
              </w:rPr>
              <w:t xml:space="preserve"> 使用单位编号：</w:t>
            </w: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b/>
                <w:bCs/>
                <w:sz w:val="18"/>
                <w:szCs w:val="18"/>
              </w:rPr>
            </w:pPr>
            <w:r>
              <w:rPr>
                <w:rFonts w:ascii="宋体" w:hAnsi="宋体" w:cs="宋体" w:hint="eastAsia"/>
                <w:b/>
                <w:bCs/>
                <w:kern w:val="0"/>
                <w:sz w:val="18"/>
                <w:szCs w:val="18"/>
                <w:lang w:bidi="ar"/>
              </w:rPr>
              <w:t>序号</w:t>
            </w:r>
          </w:p>
        </w:tc>
        <w:tc>
          <w:tcPr>
            <w:tcW w:w="2085" w:type="dxa"/>
          </w:tcPr>
          <w:p w:rsidR="00005D85" w:rsidRDefault="000D78FC">
            <w:pPr>
              <w:spacing w:line="120" w:lineRule="auto"/>
              <w:rPr>
                <w:rFonts w:ascii="宋体" w:hAnsi="宋体" w:cs="宋体"/>
                <w:b/>
                <w:bCs/>
                <w:sz w:val="18"/>
                <w:szCs w:val="18"/>
              </w:rPr>
            </w:pPr>
            <w:r>
              <w:rPr>
                <w:rFonts w:ascii="宋体" w:hAnsi="宋体" w:cs="宋体" w:hint="eastAsia"/>
                <w:b/>
                <w:bCs/>
                <w:sz w:val="18"/>
                <w:szCs w:val="18"/>
              </w:rPr>
              <w:t>维保项目</w:t>
            </w:r>
          </w:p>
        </w:tc>
        <w:tc>
          <w:tcPr>
            <w:tcW w:w="2236" w:type="dxa"/>
          </w:tcPr>
          <w:p w:rsidR="00005D85" w:rsidRDefault="000D78FC">
            <w:pPr>
              <w:spacing w:line="120" w:lineRule="auto"/>
              <w:rPr>
                <w:rFonts w:ascii="宋体" w:hAnsi="宋体" w:cs="宋体"/>
                <w:b/>
                <w:bCs/>
                <w:sz w:val="18"/>
                <w:szCs w:val="18"/>
              </w:rPr>
            </w:pPr>
            <w:r>
              <w:rPr>
                <w:rFonts w:ascii="宋体" w:hAnsi="宋体" w:cs="宋体" w:hint="eastAsia"/>
                <w:b/>
                <w:bCs/>
                <w:sz w:val="18"/>
                <w:szCs w:val="18"/>
              </w:rPr>
              <w:t>维保内容</w:t>
            </w:r>
          </w:p>
        </w:tc>
        <w:tc>
          <w:tcPr>
            <w:tcW w:w="586" w:type="dxa"/>
          </w:tcPr>
          <w:p w:rsidR="00005D85" w:rsidRDefault="000D78FC">
            <w:pPr>
              <w:spacing w:line="120" w:lineRule="auto"/>
              <w:rPr>
                <w:rFonts w:ascii="宋体" w:hAnsi="宋体" w:cs="宋体"/>
                <w:b/>
                <w:bCs/>
                <w:sz w:val="18"/>
                <w:szCs w:val="18"/>
              </w:rPr>
            </w:pPr>
            <w:r>
              <w:rPr>
                <w:rFonts w:ascii="宋体" w:hAnsi="宋体" w:cs="宋体" w:hint="eastAsia"/>
                <w:b/>
                <w:bCs/>
                <w:sz w:val="18"/>
                <w:szCs w:val="18"/>
              </w:rPr>
              <w:t>结果</w:t>
            </w:r>
          </w:p>
        </w:tc>
        <w:tc>
          <w:tcPr>
            <w:tcW w:w="650" w:type="dxa"/>
            <w:vAlign w:val="center"/>
          </w:tcPr>
          <w:p w:rsidR="00005D85" w:rsidRDefault="000D78FC">
            <w:pPr>
              <w:widowControl/>
              <w:spacing w:line="120" w:lineRule="auto"/>
              <w:textAlignment w:val="center"/>
              <w:rPr>
                <w:rFonts w:ascii="宋体" w:hAnsi="宋体" w:cs="宋体"/>
                <w:b/>
                <w:bCs/>
                <w:sz w:val="18"/>
                <w:szCs w:val="18"/>
              </w:rPr>
            </w:pPr>
            <w:r>
              <w:rPr>
                <w:rFonts w:ascii="宋体" w:hAnsi="宋体" w:cs="宋体" w:hint="eastAsia"/>
                <w:b/>
                <w:bCs/>
                <w:kern w:val="0"/>
                <w:sz w:val="18"/>
                <w:szCs w:val="18"/>
                <w:lang w:bidi="ar"/>
              </w:rPr>
              <w:t>序号</w:t>
            </w:r>
          </w:p>
        </w:tc>
        <w:tc>
          <w:tcPr>
            <w:tcW w:w="1764" w:type="dxa"/>
          </w:tcPr>
          <w:p w:rsidR="00005D85" w:rsidRDefault="000D78FC">
            <w:pPr>
              <w:spacing w:line="120" w:lineRule="auto"/>
              <w:rPr>
                <w:rFonts w:ascii="宋体" w:hAnsi="宋体" w:cs="宋体"/>
                <w:b/>
                <w:bCs/>
                <w:sz w:val="18"/>
                <w:szCs w:val="18"/>
              </w:rPr>
            </w:pPr>
            <w:r>
              <w:rPr>
                <w:rFonts w:ascii="宋体" w:hAnsi="宋体" w:cs="宋体" w:hint="eastAsia"/>
                <w:b/>
                <w:bCs/>
                <w:sz w:val="18"/>
                <w:szCs w:val="18"/>
              </w:rPr>
              <w:t>维保项目</w:t>
            </w:r>
          </w:p>
        </w:tc>
        <w:tc>
          <w:tcPr>
            <w:tcW w:w="1895" w:type="dxa"/>
          </w:tcPr>
          <w:p w:rsidR="00005D85" w:rsidRDefault="000D78FC">
            <w:pPr>
              <w:spacing w:line="120" w:lineRule="auto"/>
              <w:rPr>
                <w:rFonts w:ascii="宋体" w:hAnsi="宋体" w:cs="宋体"/>
                <w:b/>
                <w:bCs/>
                <w:sz w:val="18"/>
                <w:szCs w:val="18"/>
              </w:rPr>
            </w:pPr>
            <w:r>
              <w:rPr>
                <w:rFonts w:ascii="宋体" w:hAnsi="宋体" w:cs="宋体" w:hint="eastAsia"/>
                <w:b/>
                <w:bCs/>
                <w:sz w:val="18"/>
                <w:szCs w:val="18"/>
              </w:rPr>
              <w:t>维保内容</w:t>
            </w:r>
          </w:p>
        </w:tc>
        <w:tc>
          <w:tcPr>
            <w:tcW w:w="655" w:type="dxa"/>
          </w:tcPr>
          <w:p w:rsidR="00005D85" w:rsidRDefault="000D78FC">
            <w:pPr>
              <w:spacing w:line="120" w:lineRule="auto"/>
              <w:rPr>
                <w:rFonts w:ascii="宋体" w:hAnsi="宋体" w:cs="宋体"/>
                <w:b/>
                <w:bCs/>
                <w:sz w:val="18"/>
                <w:szCs w:val="18"/>
              </w:rPr>
            </w:pPr>
            <w:r>
              <w:rPr>
                <w:rFonts w:ascii="宋体" w:hAnsi="宋体" w:cs="宋体" w:hint="eastAsia"/>
                <w:b/>
                <w:bCs/>
                <w:sz w:val="18"/>
                <w:szCs w:val="18"/>
              </w:rPr>
              <w:t>结果</w:t>
            </w: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kern w:val="0"/>
                <w:sz w:val="18"/>
                <w:szCs w:val="18"/>
                <w:lang w:bidi="ar"/>
              </w:rPr>
            </w:pPr>
            <w:r>
              <w:rPr>
                <w:rFonts w:ascii="宋体" w:hAnsi="宋体" w:cs="宋体" w:hint="eastAsia"/>
                <w:kern w:val="0"/>
                <w:sz w:val="18"/>
                <w:szCs w:val="18"/>
                <w:lang w:bidi="ar"/>
              </w:rPr>
              <w:t>1</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电器部件</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清洁，接线紧固</w:t>
            </w:r>
          </w:p>
        </w:tc>
        <w:tc>
          <w:tcPr>
            <w:tcW w:w="586" w:type="dxa"/>
          </w:tcPr>
          <w:p w:rsidR="00005D85" w:rsidRDefault="00005D85">
            <w:pPr>
              <w:spacing w:line="120" w:lineRule="auto"/>
              <w:jc w:val="center"/>
              <w:rPr>
                <w:rFonts w:ascii="宋体" w:hAnsi="宋体" w:cs="宋体"/>
                <w:sz w:val="18"/>
                <w:szCs w:val="18"/>
              </w:rPr>
            </w:pPr>
          </w:p>
        </w:tc>
        <w:tc>
          <w:tcPr>
            <w:tcW w:w="650" w:type="dxa"/>
            <w:vAlign w:val="center"/>
          </w:tcPr>
          <w:p w:rsidR="00005D85" w:rsidRDefault="000D78FC">
            <w:pPr>
              <w:widowControl/>
              <w:spacing w:line="120" w:lineRule="auto"/>
              <w:textAlignment w:val="center"/>
              <w:rPr>
                <w:rFonts w:ascii="宋体" w:hAnsi="宋体" w:cs="宋体"/>
                <w:sz w:val="18"/>
                <w:szCs w:val="18"/>
              </w:rPr>
            </w:pPr>
            <w:r>
              <w:rPr>
                <w:rFonts w:ascii="宋体" w:hAnsi="宋体" w:cs="宋体" w:hint="eastAsia"/>
                <w:sz w:val="18"/>
                <w:szCs w:val="18"/>
              </w:rPr>
              <w:t>33</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驱动主机的固定</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牢固可靠</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kern w:val="0"/>
                <w:sz w:val="18"/>
                <w:szCs w:val="18"/>
                <w:lang w:bidi="ar"/>
              </w:rPr>
            </w:pPr>
            <w:r>
              <w:rPr>
                <w:rFonts w:ascii="宋体" w:hAnsi="宋体" w:cs="宋体" w:hint="eastAsia"/>
                <w:kern w:val="0"/>
                <w:sz w:val="18"/>
                <w:szCs w:val="18"/>
                <w:lang w:bidi="ar"/>
              </w:rPr>
              <w:t>2</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故障显示板</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信号功能正常</w:t>
            </w:r>
          </w:p>
        </w:tc>
        <w:tc>
          <w:tcPr>
            <w:tcW w:w="586" w:type="dxa"/>
          </w:tcPr>
          <w:p w:rsidR="00005D85" w:rsidRDefault="00005D85">
            <w:pPr>
              <w:spacing w:line="120" w:lineRule="auto"/>
              <w:jc w:val="center"/>
              <w:rPr>
                <w:rFonts w:ascii="宋体" w:hAnsi="宋体" w:cs="宋体"/>
                <w:sz w:val="18"/>
                <w:szCs w:val="18"/>
              </w:rPr>
            </w:pPr>
          </w:p>
        </w:tc>
        <w:tc>
          <w:tcPr>
            <w:tcW w:w="650" w:type="dxa"/>
            <w:vAlign w:val="center"/>
          </w:tcPr>
          <w:p w:rsidR="00005D85" w:rsidRDefault="000D78FC">
            <w:pPr>
              <w:widowControl/>
              <w:spacing w:line="120" w:lineRule="auto"/>
              <w:textAlignment w:val="center"/>
              <w:rPr>
                <w:rFonts w:ascii="宋体" w:hAnsi="宋体" w:cs="宋体"/>
                <w:sz w:val="18"/>
                <w:szCs w:val="18"/>
              </w:rPr>
            </w:pPr>
            <w:r>
              <w:rPr>
                <w:rFonts w:ascii="宋体" w:hAnsi="宋体" w:cs="宋体" w:hint="eastAsia"/>
                <w:sz w:val="18"/>
                <w:szCs w:val="18"/>
              </w:rPr>
              <w:t>34</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扶手带的运行速度</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相对于梯级、踏板或者胶带的速度允差为0—+2%</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sz w:val="18"/>
                <w:szCs w:val="18"/>
              </w:rPr>
            </w:pPr>
            <w:r>
              <w:rPr>
                <w:rFonts w:ascii="宋体" w:hAnsi="宋体" w:cs="宋体" w:hint="eastAsia"/>
                <w:kern w:val="0"/>
                <w:sz w:val="18"/>
                <w:szCs w:val="18"/>
                <w:lang w:bidi="ar"/>
              </w:rPr>
              <w:t>3</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设备运行状况</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正常，没有异常响声和抖动</w:t>
            </w:r>
          </w:p>
        </w:tc>
        <w:tc>
          <w:tcPr>
            <w:tcW w:w="586" w:type="dxa"/>
          </w:tcPr>
          <w:p w:rsidR="00005D85" w:rsidRDefault="00005D85">
            <w:pPr>
              <w:spacing w:line="120" w:lineRule="auto"/>
              <w:jc w:val="center"/>
              <w:rPr>
                <w:rFonts w:ascii="宋体" w:hAnsi="宋体" w:cs="宋体"/>
                <w:sz w:val="18"/>
                <w:szCs w:val="18"/>
              </w:rPr>
            </w:pPr>
          </w:p>
        </w:tc>
        <w:tc>
          <w:tcPr>
            <w:tcW w:w="650" w:type="dxa"/>
            <w:vAlign w:val="center"/>
          </w:tcPr>
          <w:p w:rsidR="00005D85" w:rsidRDefault="000D78FC">
            <w:pPr>
              <w:widowControl/>
              <w:spacing w:line="120" w:lineRule="auto"/>
              <w:textAlignment w:val="center"/>
              <w:rPr>
                <w:rFonts w:ascii="宋体" w:hAnsi="宋体" w:cs="宋体"/>
                <w:sz w:val="18"/>
                <w:szCs w:val="18"/>
              </w:rPr>
            </w:pPr>
            <w:r>
              <w:rPr>
                <w:rFonts w:ascii="宋体" w:hAnsi="宋体" w:cs="宋体" w:hint="eastAsia"/>
                <w:sz w:val="18"/>
                <w:szCs w:val="18"/>
              </w:rPr>
              <w:t>35</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梯级链张紧装置</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工作正常</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sz w:val="18"/>
                <w:szCs w:val="18"/>
              </w:rPr>
            </w:pPr>
            <w:r>
              <w:rPr>
                <w:rFonts w:ascii="宋体" w:hAnsi="宋体" w:cs="宋体" w:hint="eastAsia"/>
                <w:kern w:val="0"/>
                <w:sz w:val="18"/>
                <w:szCs w:val="18"/>
                <w:lang w:bidi="ar"/>
              </w:rPr>
              <w:t>4</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主驱动链</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运转正常，电气安全保护装置动作有效</w:t>
            </w:r>
          </w:p>
        </w:tc>
        <w:tc>
          <w:tcPr>
            <w:tcW w:w="586" w:type="dxa"/>
          </w:tcPr>
          <w:p w:rsidR="00005D85" w:rsidRDefault="00005D85">
            <w:pPr>
              <w:spacing w:line="120" w:lineRule="auto"/>
              <w:jc w:val="center"/>
              <w:rPr>
                <w:rFonts w:ascii="宋体" w:hAnsi="宋体" w:cs="宋体"/>
                <w:sz w:val="18"/>
                <w:szCs w:val="18"/>
              </w:rPr>
            </w:pPr>
          </w:p>
        </w:tc>
        <w:tc>
          <w:tcPr>
            <w:tcW w:w="650" w:type="dxa"/>
            <w:vAlign w:val="center"/>
          </w:tcPr>
          <w:p w:rsidR="00005D85" w:rsidRDefault="000D78FC">
            <w:pPr>
              <w:widowControl/>
              <w:spacing w:line="120" w:lineRule="auto"/>
              <w:textAlignment w:val="center"/>
              <w:rPr>
                <w:rFonts w:ascii="宋体" w:hAnsi="宋体" w:cs="宋体"/>
                <w:sz w:val="18"/>
                <w:szCs w:val="18"/>
              </w:rPr>
            </w:pPr>
            <w:r>
              <w:rPr>
                <w:rFonts w:ascii="宋体" w:hAnsi="宋体" w:cs="宋体" w:hint="eastAsia"/>
                <w:sz w:val="18"/>
                <w:szCs w:val="18"/>
              </w:rPr>
              <w:t>36</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梯级轴衬</w:t>
            </w:r>
          </w:p>
        </w:tc>
        <w:tc>
          <w:tcPr>
            <w:tcW w:w="1895" w:type="dxa"/>
          </w:tcPr>
          <w:p w:rsidR="00005D85" w:rsidRDefault="000D78FC">
            <w:pPr>
              <w:widowControl/>
              <w:spacing w:line="120" w:lineRule="auto"/>
              <w:jc w:val="left"/>
              <w:rPr>
                <w:rFonts w:ascii="宋体" w:hAnsi="宋体" w:cs="宋体"/>
                <w:sz w:val="18"/>
                <w:szCs w:val="18"/>
              </w:rPr>
            </w:pPr>
            <w:r>
              <w:rPr>
                <w:rFonts w:ascii="宋体" w:hAnsi="宋体" w:cs="宋体" w:hint="eastAsia"/>
                <w:sz w:val="18"/>
                <w:szCs w:val="18"/>
              </w:rPr>
              <w:t>润滑有效</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sz w:val="18"/>
                <w:szCs w:val="18"/>
              </w:rPr>
            </w:pPr>
            <w:r>
              <w:rPr>
                <w:rFonts w:ascii="宋体" w:hAnsi="宋体" w:cs="宋体" w:hint="eastAsia"/>
                <w:kern w:val="0"/>
                <w:sz w:val="18"/>
                <w:szCs w:val="18"/>
                <w:lang w:bidi="ar"/>
              </w:rPr>
              <w:t>5</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制动器机械装置</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清洁动作正常</w:t>
            </w:r>
          </w:p>
        </w:tc>
        <w:tc>
          <w:tcPr>
            <w:tcW w:w="586" w:type="dxa"/>
          </w:tcPr>
          <w:p w:rsidR="00005D85" w:rsidRDefault="00005D85">
            <w:pPr>
              <w:spacing w:line="120" w:lineRule="auto"/>
              <w:jc w:val="center"/>
              <w:rPr>
                <w:rFonts w:ascii="宋体" w:hAnsi="宋体" w:cs="宋体"/>
                <w:sz w:val="18"/>
                <w:szCs w:val="18"/>
              </w:rPr>
            </w:pPr>
          </w:p>
        </w:tc>
        <w:tc>
          <w:tcPr>
            <w:tcW w:w="650" w:type="dxa"/>
            <w:vAlign w:val="center"/>
          </w:tcPr>
          <w:p w:rsidR="00005D85" w:rsidRDefault="000D78FC">
            <w:pPr>
              <w:widowControl/>
              <w:spacing w:line="120" w:lineRule="auto"/>
              <w:textAlignment w:val="center"/>
              <w:rPr>
                <w:rFonts w:ascii="宋体" w:hAnsi="宋体" w:cs="宋体"/>
                <w:sz w:val="18"/>
                <w:szCs w:val="18"/>
              </w:rPr>
            </w:pPr>
            <w:r>
              <w:rPr>
                <w:rFonts w:ascii="宋体" w:hAnsi="宋体" w:cs="宋体" w:hint="eastAsia"/>
                <w:sz w:val="18"/>
                <w:szCs w:val="18"/>
              </w:rPr>
              <w:t>37</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梯级链润滑</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运行工况正常</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sz w:val="18"/>
                <w:szCs w:val="18"/>
              </w:rPr>
            </w:pPr>
            <w:r>
              <w:rPr>
                <w:rFonts w:ascii="宋体" w:hAnsi="宋体" w:cs="宋体" w:hint="eastAsia"/>
                <w:kern w:val="0"/>
                <w:sz w:val="18"/>
                <w:szCs w:val="18"/>
                <w:lang w:bidi="ar"/>
              </w:rPr>
              <w:t>6</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制动器状态监测开关</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工作正常</w:t>
            </w:r>
          </w:p>
        </w:tc>
        <w:tc>
          <w:tcPr>
            <w:tcW w:w="586" w:type="dxa"/>
          </w:tcPr>
          <w:p w:rsidR="00005D85" w:rsidRDefault="00005D85">
            <w:pPr>
              <w:spacing w:line="120" w:lineRule="auto"/>
              <w:jc w:val="center"/>
              <w:rPr>
                <w:rFonts w:ascii="宋体" w:hAnsi="宋体" w:cs="宋体"/>
                <w:sz w:val="18"/>
                <w:szCs w:val="18"/>
              </w:rPr>
            </w:pPr>
          </w:p>
        </w:tc>
        <w:tc>
          <w:tcPr>
            <w:tcW w:w="650" w:type="dxa"/>
            <w:vAlign w:val="center"/>
          </w:tcPr>
          <w:p w:rsidR="00005D85" w:rsidRDefault="000D78FC">
            <w:pPr>
              <w:widowControl/>
              <w:spacing w:line="120" w:lineRule="auto"/>
              <w:textAlignment w:val="center"/>
              <w:rPr>
                <w:rFonts w:ascii="宋体" w:hAnsi="宋体" w:cs="宋体"/>
                <w:sz w:val="18"/>
                <w:szCs w:val="18"/>
              </w:rPr>
            </w:pPr>
            <w:r>
              <w:rPr>
                <w:rFonts w:ascii="宋体" w:hAnsi="宋体" w:cs="宋体" w:hint="eastAsia"/>
                <w:sz w:val="18"/>
                <w:szCs w:val="18"/>
              </w:rPr>
              <w:t>38</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防灌水保护装置</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动作可靠（雨季到来之前必须完成）</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sz w:val="18"/>
                <w:szCs w:val="18"/>
              </w:rPr>
            </w:pPr>
            <w:r>
              <w:rPr>
                <w:rFonts w:ascii="宋体" w:hAnsi="宋体" w:cs="宋体" w:hint="eastAsia"/>
                <w:kern w:val="0"/>
                <w:sz w:val="18"/>
                <w:szCs w:val="18"/>
                <w:lang w:bidi="ar"/>
              </w:rPr>
              <w:t>7</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减速机润滑油</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油量适宜，无渗油</w:t>
            </w:r>
          </w:p>
        </w:tc>
        <w:tc>
          <w:tcPr>
            <w:tcW w:w="586" w:type="dxa"/>
          </w:tcPr>
          <w:p w:rsidR="00005D85" w:rsidRDefault="00005D85">
            <w:pPr>
              <w:spacing w:line="120" w:lineRule="auto"/>
              <w:jc w:val="center"/>
              <w:rPr>
                <w:rFonts w:ascii="宋体" w:hAnsi="宋体" w:cs="宋体"/>
                <w:sz w:val="18"/>
                <w:szCs w:val="18"/>
              </w:rPr>
            </w:pPr>
          </w:p>
        </w:tc>
        <w:tc>
          <w:tcPr>
            <w:tcW w:w="650" w:type="dxa"/>
            <w:vAlign w:val="center"/>
          </w:tcPr>
          <w:p w:rsidR="00005D85" w:rsidRDefault="000D78FC">
            <w:pPr>
              <w:widowControl/>
              <w:spacing w:line="120" w:lineRule="auto"/>
              <w:textAlignment w:val="center"/>
              <w:rPr>
                <w:rFonts w:ascii="宋体" w:hAnsi="宋体" w:cs="宋体"/>
                <w:sz w:val="18"/>
                <w:szCs w:val="18"/>
              </w:rPr>
            </w:pPr>
            <w:r>
              <w:rPr>
                <w:rFonts w:ascii="宋体" w:hAnsi="宋体" w:cs="宋体" w:hint="eastAsia"/>
                <w:sz w:val="18"/>
                <w:szCs w:val="18"/>
              </w:rPr>
              <w:t>39</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制动衬厚度</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不小于制造单位要求</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sz w:val="18"/>
                <w:szCs w:val="18"/>
              </w:rPr>
            </w:pPr>
            <w:r>
              <w:rPr>
                <w:rFonts w:ascii="宋体" w:hAnsi="宋体" w:cs="宋体" w:hint="eastAsia"/>
                <w:kern w:val="0"/>
                <w:sz w:val="18"/>
                <w:szCs w:val="18"/>
                <w:lang w:bidi="ar"/>
              </w:rPr>
              <w:t>8</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电机通风口</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清洁</w:t>
            </w:r>
          </w:p>
        </w:tc>
        <w:tc>
          <w:tcPr>
            <w:tcW w:w="586" w:type="dxa"/>
          </w:tcPr>
          <w:p w:rsidR="00005D85" w:rsidRDefault="00005D85">
            <w:pPr>
              <w:spacing w:line="120" w:lineRule="auto"/>
              <w:jc w:val="center"/>
              <w:rPr>
                <w:rFonts w:ascii="宋体" w:hAnsi="宋体" w:cs="宋体"/>
                <w:sz w:val="18"/>
                <w:szCs w:val="18"/>
              </w:rPr>
            </w:pPr>
          </w:p>
        </w:tc>
        <w:tc>
          <w:tcPr>
            <w:tcW w:w="650" w:type="dxa"/>
            <w:vAlign w:val="center"/>
          </w:tcPr>
          <w:p w:rsidR="00005D85" w:rsidRDefault="000D78FC">
            <w:pPr>
              <w:widowControl/>
              <w:spacing w:line="120" w:lineRule="auto"/>
              <w:textAlignment w:val="center"/>
              <w:rPr>
                <w:rFonts w:ascii="宋体" w:hAnsi="宋体" w:cs="宋体"/>
                <w:sz w:val="18"/>
                <w:szCs w:val="18"/>
              </w:rPr>
            </w:pPr>
            <w:r>
              <w:rPr>
                <w:rFonts w:ascii="宋体" w:hAnsi="宋体" w:cs="宋体" w:hint="eastAsia"/>
                <w:sz w:val="18"/>
                <w:szCs w:val="18"/>
              </w:rPr>
              <w:t>40</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主驱动链</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清理表面油污，润滑</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sz w:val="18"/>
                <w:szCs w:val="18"/>
              </w:rPr>
            </w:pPr>
            <w:r>
              <w:rPr>
                <w:rFonts w:ascii="宋体" w:hAnsi="宋体" w:cs="宋体" w:hint="eastAsia"/>
                <w:kern w:val="0"/>
                <w:sz w:val="18"/>
                <w:szCs w:val="18"/>
                <w:lang w:bidi="ar"/>
              </w:rPr>
              <w:t>9</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检修控制装置</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工作正常</w:t>
            </w:r>
          </w:p>
        </w:tc>
        <w:tc>
          <w:tcPr>
            <w:tcW w:w="586" w:type="dxa"/>
          </w:tcPr>
          <w:p w:rsidR="00005D85" w:rsidRDefault="00005D85">
            <w:pPr>
              <w:spacing w:line="120" w:lineRule="auto"/>
              <w:jc w:val="center"/>
              <w:rPr>
                <w:rFonts w:ascii="宋体" w:hAnsi="宋体" w:cs="宋体"/>
                <w:sz w:val="18"/>
                <w:szCs w:val="18"/>
              </w:rPr>
            </w:pPr>
          </w:p>
        </w:tc>
        <w:tc>
          <w:tcPr>
            <w:tcW w:w="650" w:type="dxa"/>
            <w:vAlign w:val="center"/>
          </w:tcPr>
          <w:p w:rsidR="00005D85" w:rsidRDefault="000D78FC">
            <w:pPr>
              <w:widowControl/>
              <w:spacing w:line="120" w:lineRule="auto"/>
              <w:textAlignment w:val="center"/>
              <w:rPr>
                <w:rFonts w:ascii="宋体" w:hAnsi="宋体" w:cs="宋体"/>
                <w:sz w:val="18"/>
                <w:szCs w:val="18"/>
              </w:rPr>
            </w:pPr>
            <w:r>
              <w:rPr>
                <w:rFonts w:ascii="宋体" w:hAnsi="宋体" w:cs="宋体" w:hint="eastAsia"/>
                <w:sz w:val="18"/>
                <w:szCs w:val="18"/>
              </w:rPr>
              <w:t>41</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主驱动链链条滑块</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清洁，厚度符合制造单位要求</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sz w:val="18"/>
                <w:szCs w:val="18"/>
              </w:rPr>
            </w:pPr>
            <w:r>
              <w:rPr>
                <w:rFonts w:ascii="宋体" w:hAnsi="宋体" w:cs="宋体" w:hint="eastAsia"/>
                <w:kern w:val="0"/>
                <w:sz w:val="18"/>
                <w:szCs w:val="18"/>
                <w:lang w:bidi="ar"/>
              </w:rPr>
              <w:t>10</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自动润滑油罐油位</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油位正常，润滑系统工作正常</w:t>
            </w:r>
          </w:p>
        </w:tc>
        <w:tc>
          <w:tcPr>
            <w:tcW w:w="586" w:type="dxa"/>
          </w:tcPr>
          <w:p w:rsidR="00005D85" w:rsidRDefault="00005D85">
            <w:pPr>
              <w:spacing w:line="120" w:lineRule="auto"/>
              <w:jc w:val="center"/>
              <w:rPr>
                <w:rFonts w:ascii="宋体" w:hAnsi="宋体" w:cs="宋体"/>
                <w:sz w:val="18"/>
                <w:szCs w:val="18"/>
              </w:rPr>
            </w:pPr>
          </w:p>
        </w:tc>
        <w:tc>
          <w:tcPr>
            <w:tcW w:w="650" w:type="dxa"/>
          </w:tcPr>
          <w:p w:rsidR="00005D85" w:rsidRDefault="000D78FC">
            <w:pPr>
              <w:spacing w:line="120" w:lineRule="auto"/>
              <w:rPr>
                <w:rFonts w:ascii="宋体" w:hAnsi="宋体" w:cs="宋体"/>
                <w:sz w:val="18"/>
                <w:szCs w:val="18"/>
              </w:rPr>
            </w:pPr>
            <w:r>
              <w:rPr>
                <w:rFonts w:ascii="宋体" w:hAnsi="宋体" w:cs="宋体" w:hint="eastAsia"/>
                <w:sz w:val="18"/>
                <w:szCs w:val="18"/>
              </w:rPr>
              <w:t>42</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电动机与减速机联轴器</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连接无松动，弹性元件外观良好，无老化等现象</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sz w:val="18"/>
                <w:szCs w:val="18"/>
              </w:rPr>
            </w:pPr>
            <w:r>
              <w:rPr>
                <w:rFonts w:ascii="宋体" w:hAnsi="宋体" w:cs="宋体" w:hint="eastAsia"/>
                <w:kern w:val="0"/>
                <w:sz w:val="18"/>
                <w:szCs w:val="18"/>
                <w:lang w:bidi="ar"/>
              </w:rPr>
              <w:t>11</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梳齿板开关</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工作正常</w:t>
            </w:r>
          </w:p>
        </w:tc>
        <w:tc>
          <w:tcPr>
            <w:tcW w:w="586" w:type="dxa"/>
          </w:tcPr>
          <w:p w:rsidR="00005D85" w:rsidRDefault="00005D85">
            <w:pPr>
              <w:spacing w:line="120" w:lineRule="auto"/>
              <w:jc w:val="center"/>
              <w:rPr>
                <w:rFonts w:ascii="宋体" w:hAnsi="宋体" w:cs="宋体"/>
                <w:sz w:val="18"/>
                <w:szCs w:val="18"/>
              </w:rPr>
            </w:pPr>
          </w:p>
        </w:tc>
        <w:tc>
          <w:tcPr>
            <w:tcW w:w="650" w:type="dxa"/>
          </w:tcPr>
          <w:p w:rsidR="00005D85" w:rsidRDefault="000D78FC">
            <w:pPr>
              <w:spacing w:line="120" w:lineRule="auto"/>
              <w:rPr>
                <w:rFonts w:ascii="宋体" w:hAnsi="宋体" w:cs="宋体"/>
                <w:sz w:val="18"/>
                <w:szCs w:val="18"/>
              </w:rPr>
            </w:pPr>
            <w:r>
              <w:rPr>
                <w:rFonts w:ascii="宋体" w:hAnsi="宋体" w:cs="宋体" w:hint="eastAsia"/>
                <w:sz w:val="18"/>
                <w:szCs w:val="18"/>
              </w:rPr>
              <w:t>43</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空载向下运行制动距离</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符合标准值</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sz w:val="18"/>
                <w:szCs w:val="18"/>
              </w:rPr>
            </w:pPr>
            <w:r>
              <w:rPr>
                <w:rFonts w:ascii="宋体" w:hAnsi="宋体" w:cs="宋体" w:hint="eastAsia"/>
                <w:kern w:val="0"/>
                <w:sz w:val="18"/>
                <w:szCs w:val="18"/>
                <w:lang w:bidi="ar"/>
              </w:rPr>
              <w:lastRenderedPageBreak/>
              <w:t>12</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梳齿板照明</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照明正常</w:t>
            </w:r>
          </w:p>
        </w:tc>
        <w:tc>
          <w:tcPr>
            <w:tcW w:w="586" w:type="dxa"/>
          </w:tcPr>
          <w:p w:rsidR="00005D85" w:rsidRDefault="00005D85">
            <w:pPr>
              <w:spacing w:line="120" w:lineRule="auto"/>
              <w:jc w:val="center"/>
              <w:rPr>
                <w:rFonts w:ascii="宋体" w:hAnsi="宋体" w:cs="宋体"/>
                <w:sz w:val="18"/>
                <w:szCs w:val="18"/>
              </w:rPr>
            </w:pPr>
          </w:p>
        </w:tc>
        <w:tc>
          <w:tcPr>
            <w:tcW w:w="650" w:type="dxa"/>
          </w:tcPr>
          <w:p w:rsidR="00005D85" w:rsidRDefault="000D78FC">
            <w:pPr>
              <w:spacing w:line="120" w:lineRule="auto"/>
              <w:rPr>
                <w:rFonts w:ascii="宋体" w:hAnsi="宋体" w:cs="宋体"/>
                <w:sz w:val="18"/>
                <w:szCs w:val="18"/>
              </w:rPr>
            </w:pPr>
            <w:r>
              <w:rPr>
                <w:rFonts w:ascii="宋体" w:hAnsi="宋体" w:cs="宋体" w:hint="eastAsia"/>
                <w:sz w:val="18"/>
                <w:szCs w:val="18"/>
              </w:rPr>
              <w:t>44</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制动器机械装置</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润滑，工作有效</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sz w:val="18"/>
                <w:szCs w:val="18"/>
              </w:rPr>
            </w:pPr>
            <w:r>
              <w:rPr>
                <w:rFonts w:ascii="宋体" w:hAnsi="宋体" w:cs="宋体" w:hint="eastAsia"/>
                <w:kern w:val="0"/>
                <w:sz w:val="18"/>
                <w:szCs w:val="18"/>
                <w:lang w:bidi="ar"/>
              </w:rPr>
              <w:t>13</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梳齿板梳齿与踏板面齿槽、导向胶带</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梳齿板完好无损，梳齿板梳齿与踏板面齿槽、导向胶带啮合正常</w:t>
            </w:r>
          </w:p>
        </w:tc>
        <w:tc>
          <w:tcPr>
            <w:tcW w:w="586" w:type="dxa"/>
          </w:tcPr>
          <w:p w:rsidR="00005D85" w:rsidRDefault="00005D85">
            <w:pPr>
              <w:spacing w:line="120" w:lineRule="auto"/>
              <w:jc w:val="center"/>
              <w:rPr>
                <w:rFonts w:ascii="宋体" w:hAnsi="宋体" w:cs="宋体"/>
                <w:sz w:val="18"/>
                <w:szCs w:val="18"/>
              </w:rPr>
            </w:pPr>
          </w:p>
        </w:tc>
        <w:tc>
          <w:tcPr>
            <w:tcW w:w="650" w:type="dxa"/>
          </w:tcPr>
          <w:p w:rsidR="00005D85" w:rsidRDefault="000D78FC">
            <w:pPr>
              <w:spacing w:line="120" w:lineRule="auto"/>
              <w:rPr>
                <w:rFonts w:ascii="宋体" w:hAnsi="宋体" w:cs="宋体"/>
                <w:sz w:val="18"/>
                <w:szCs w:val="18"/>
              </w:rPr>
            </w:pPr>
            <w:r>
              <w:rPr>
                <w:rFonts w:ascii="宋体" w:hAnsi="宋体" w:cs="宋体" w:hint="eastAsia"/>
                <w:sz w:val="18"/>
                <w:szCs w:val="18"/>
              </w:rPr>
              <w:t>45</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附加制动器</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清洁和润滑，功能可靠</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sz w:val="18"/>
                <w:szCs w:val="18"/>
              </w:rPr>
            </w:pPr>
            <w:r>
              <w:rPr>
                <w:rFonts w:ascii="宋体" w:hAnsi="宋体" w:cs="宋体" w:hint="eastAsia"/>
                <w:kern w:val="0"/>
                <w:sz w:val="18"/>
                <w:szCs w:val="18"/>
                <w:lang w:bidi="ar"/>
              </w:rPr>
              <w:t>14</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梯级或者踏板下陷开关</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工作正常</w:t>
            </w:r>
          </w:p>
        </w:tc>
        <w:tc>
          <w:tcPr>
            <w:tcW w:w="586" w:type="dxa"/>
          </w:tcPr>
          <w:p w:rsidR="00005D85" w:rsidRDefault="00005D85">
            <w:pPr>
              <w:spacing w:line="120" w:lineRule="auto"/>
              <w:jc w:val="center"/>
              <w:rPr>
                <w:rFonts w:ascii="宋体" w:hAnsi="宋体" w:cs="宋体"/>
                <w:sz w:val="18"/>
                <w:szCs w:val="18"/>
              </w:rPr>
            </w:pPr>
          </w:p>
        </w:tc>
        <w:tc>
          <w:tcPr>
            <w:tcW w:w="650" w:type="dxa"/>
          </w:tcPr>
          <w:p w:rsidR="00005D85" w:rsidRDefault="000D78FC">
            <w:pPr>
              <w:spacing w:line="120" w:lineRule="auto"/>
              <w:rPr>
                <w:rFonts w:ascii="宋体" w:hAnsi="宋体" w:cs="宋体"/>
                <w:sz w:val="18"/>
                <w:szCs w:val="18"/>
              </w:rPr>
            </w:pPr>
            <w:r>
              <w:rPr>
                <w:rFonts w:ascii="宋体" w:hAnsi="宋体" w:cs="宋体" w:hint="eastAsia"/>
                <w:sz w:val="18"/>
                <w:szCs w:val="18"/>
              </w:rPr>
              <w:t>46</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减速机润滑油</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按照制造单位的要求进行检查、更换</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sz w:val="18"/>
                <w:szCs w:val="18"/>
              </w:rPr>
            </w:pPr>
            <w:r>
              <w:rPr>
                <w:rFonts w:ascii="宋体" w:hAnsi="宋体" w:cs="宋体" w:hint="eastAsia"/>
                <w:kern w:val="0"/>
                <w:sz w:val="18"/>
                <w:szCs w:val="18"/>
                <w:lang w:bidi="ar"/>
              </w:rPr>
              <w:t>15</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梯级或者踏板缺失监测装置</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工作正常</w:t>
            </w:r>
          </w:p>
        </w:tc>
        <w:tc>
          <w:tcPr>
            <w:tcW w:w="586" w:type="dxa"/>
          </w:tcPr>
          <w:p w:rsidR="00005D85" w:rsidRDefault="00005D85">
            <w:pPr>
              <w:spacing w:line="120" w:lineRule="auto"/>
              <w:jc w:val="center"/>
              <w:rPr>
                <w:rFonts w:ascii="宋体" w:hAnsi="宋体" w:cs="宋体"/>
                <w:sz w:val="18"/>
                <w:szCs w:val="18"/>
              </w:rPr>
            </w:pPr>
          </w:p>
        </w:tc>
        <w:tc>
          <w:tcPr>
            <w:tcW w:w="650" w:type="dxa"/>
          </w:tcPr>
          <w:p w:rsidR="00005D85" w:rsidRDefault="000D78FC">
            <w:pPr>
              <w:spacing w:line="120" w:lineRule="auto"/>
              <w:rPr>
                <w:rFonts w:ascii="宋体" w:hAnsi="宋体" w:cs="宋体"/>
                <w:sz w:val="18"/>
                <w:szCs w:val="18"/>
              </w:rPr>
            </w:pPr>
            <w:r>
              <w:rPr>
                <w:rFonts w:ascii="宋体" w:hAnsi="宋体" w:cs="宋体" w:hint="eastAsia"/>
                <w:sz w:val="18"/>
                <w:szCs w:val="18"/>
              </w:rPr>
              <w:t>47</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调整梳齿板梳齿与踏板面齿槽啮合深度和间隙</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符合标准值</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sz w:val="18"/>
                <w:szCs w:val="18"/>
              </w:rPr>
            </w:pPr>
            <w:r>
              <w:rPr>
                <w:rFonts w:ascii="宋体" w:hAnsi="宋体" w:cs="宋体" w:hint="eastAsia"/>
                <w:kern w:val="0"/>
                <w:sz w:val="18"/>
                <w:szCs w:val="18"/>
                <w:lang w:bidi="ar"/>
              </w:rPr>
              <w:t>16</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超速或非操纵逆转监测装置</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工作正常</w:t>
            </w:r>
          </w:p>
        </w:tc>
        <w:tc>
          <w:tcPr>
            <w:tcW w:w="586" w:type="dxa"/>
          </w:tcPr>
          <w:p w:rsidR="00005D85" w:rsidRDefault="00005D85">
            <w:pPr>
              <w:spacing w:line="120" w:lineRule="auto"/>
              <w:jc w:val="center"/>
              <w:rPr>
                <w:rFonts w:ascii="宋体" w:hAnsi="宋体" w:cs="宋体"/>
                <w:sz w:val="18"/>
                <w:szCs w:val="18"/>
              </w:rPr>
            </w:pPr>
          </w:p>
        </w:tc>
        <w:tc>
          <w:tcPr>
            <w:tcW w:w="650" w:type="dxa"/>
          </w:tcPr>
          <w:p w:rsidR="00005D85" w:rsidRDefault="000D78FC">
            <w:pPr>
              <w:spacing w:line="120" w:lineRule="auto"/>
              <w:rPr>
                <w:rFonts w:ascii="宋体" w:hAnsi="宋体" w:cs="宋体"/>
                <w:sz w:val="18"/>
                <w:szCs w:val="18"/>
              </w:rPr>
            </w:pPr>
            <w:r>
              <w:rPr>
                <w:rFonts w:ascii="宋体" w:hAnsi="宋体" w:cs="宋体" w:hint="eastAsia"/>
                <w:sz w:val="18"/>
                <w:szCs w:val="18"/>
              </w:rPr>
              <w:t>48</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扶手带张紧度张紧弹簧负荷长度</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符合制造单位要求</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sz w:val="18"/>
                <w:szCs w:val="18"/>
              </w:rPr>
            </w:pPr>
            <w:r>
              <w:rPr>
                <w:rFonts w:ascii="宋体" w:hAnsi="宋体" w:cs="宋体" w:hint="eastAsia"/>
                <w:kern w:val="0"/>
                <w:sz w:val="18"/>
                <w:szCs w:val="18"/>
                <w:lang w:bidi="ar"/>
              </w:rPr>
              <w:t>17</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检修盖板和楼层板</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防倾覆或者翻转措施和监控装置有效、可靠</w:t>
            </w:r>
          </w:p>
        </w:tc>
        <w:tc>
          <w:tcPr>
            <w:tcW w:w="586" w:type="dxa"/>
          </w:tcPr>
          <w:p w:rsidR="00005D85" w:rsidRDefault="00005D85">
            <w:pPr>
              <w:spacing w:line="120" w:lineRule="auto"/>
              <w:jc w:val="center"/>
              <w:rPr>
                <w:rFonts w:ascii="宋体" w:hAnsi="宋体" w:cs="宋体"/>
                <w:sz w:val="18"/>
                <w:szCs w:val="18"/>
              </w:rPr>
            </w:pPr>
          </w:p>
        </w:tc>
        <w:tc>
          <w:tcPr>
            <w:tcW w:w="650" w:type="dxa"/>
          </w:tcPr>
          <w:p w:rsidR="00005D85" w:rsidRDefault="000D78FC">
            <w:pPr>
              <w:spacing w:line="120" w:lineRule="auto"/>
              <w:rPr>
                <w:rFonts w:ascii="宋体" w:hAnsi="宋体" w:cs="宋体"/>
                <w:sz w:val="18"/>
                <w:szCs w:val="18"/>
              </w:rPr>
            </w:pPr>
            <w:r>
              <w:rPr>
                <w:rFonts w:ascii="宋体" w:hAnsi="宋体" w:cs="宋体" w:hint="eastAsia"/>
                <w:sz w:val="18"/>
                <w:szCs w:val="18"/>
              </w:rPr>
              <w:t>49</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扶手带速度监控系统</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工作正常</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sz w:val="18"/>
                <w:szCs w:val="18"/>
              </w:rPr>
            </w:pPr>
            <w:r>
              <w:rPr>
                <w:rFonts w:ascii="宋体" w:hAnsi="宋体" w:cs="宋体" w:hint="eastAsia"/>
                <w:kern w:val="0"/>
                <w:sz w:val="18"/>
                <w:szCs w:val="18"/>
                <w:lang w:bidi="ar"/>
              </w:rPr>
              <w:t>18</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梯级链张紧开关</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位置正确</w:t>
            </w:r>
          </w:p>
        </w:tc>
        <w:tc>
          <w:tcPr>
            <w:tcW w:w="586" w:type="dxa"/>
          </w:tcPr>
          <w:p w:rsidR="00005D85" w:rsidRDefault="00005D85">
            <w:pPr>
              <w:spacing w:line="120" w:lineRule="auto"/>
              <w:jc w:val="center"/>
              <w:rPr>
                <w:rFonts w:ascii="宋体" w:hAnsi="宋体" w:cs="宋体"/>
                <w:sz w:val="18"/>
                <w:szCs w:val="18"/>
              </w:rPr>
            </w:pPr>
          </w:p>
        </w:tc>
        <w:tc>
          <w:tcPr>
            <w:tcW w:w="650" w:type="dxa"/>
          </w:tcPr>
          <w:p w:rsidR="00005D85" w:rsidRDefault="000D78FC">
            <w:pPr>
              <w:spacing w:line="120" w:lineRule="auto"/>
              <w:rPr>
                <w:rFonts w:ascii="宋体" w:hAnsi="宋体" w:cs="宋体"/>
                <w:sz w:val="18"/>
                <w:szCs w:val="18"/>
              </w:rPr>
            </w:pPr>
            <w:r>
              <w:rPr>
                <w:rFonts w:ascii="宋体" w:hAnsi="宋体" w:cs="宋体" w:hint="eastAsia"/>
                <w:sz w:val="18"/>
                <w:szCs w:val="18"/>
              </w:rPr>
              <w:t>50</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梯级踏板加热装置</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功能正常，温度感应器接线牢固（冬季到来之前必须完成）</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sz w:val="18"/>
                <w:szCs w:val="18"/>
              </w:rPr>
            </w:pPr>
            <w:r>
              <w:rPr>
                <w:rFonts w:ascii="宋体" w:hAnsi="宋体" w:cs="宋体" w:hint="eastAsia"/>
                <w:kern w:val="0"/>
                <w:sz w:val="18"/>
                <w:szCs w:val="18"/>
                <w:lang w:bidi="ar"/>
              </w:rPr>
              <w:t>19</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防护挡板</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有效，无破损</w:t>
            </w:r>
          </w:p>
        </w:tc>
        <w:tc>
          <w:tcPr>
            <w:tcW w:w="586" w:type="dxa"/>
          </w:tcPr>
          <w:p w:rsidR="00005D85" w:rsidRDefault="00005D85">
            <w:pPr>
              <w:spacing w:line="120" w:lineRule="auto"/>
              <w:jc w:val="center"/>
              <w:rPr>
                <w:rFonts w:ascii="宋体" w:hAnsi="宋体" w:cs="宋体"/>
                <w:sz w:val="18"/>
                <w:szCs w:val="18"/>
              </w:rPr>
            </w:pPr>
          </w:p>
        </w:tc>
        <w:tc>
          <w:tcPr>
            <w:tcW w:w="650" w:type="dxa"/>
          </w:tcPr>
          <w:p w:rsidR="00005D85" w:rsidRDefault="000D78FC">
            <w:pPr>
              <w:spacing w:line="120" w:lineRule="auto"/>
              <w:rPr>
                <w:rFonts w:ascii="宋体" w:hAnsi="宋体" w:cs="宋体"/>
                <w:sz w:val="18"/>
                <w:szCs w:val="18"/>
              </w:rPr>
            </w:pPr>
            <w:r>
              <w:rPr>
                <w:rFonts w:ascii="宋体" w:hAnsi="宋体" w:cs="宋体" w:hint="eastAsia"/>
                <w:sz w:val="18"/>
                <w:szCs w:val="18"/>
              </w:rPr>
              <w:t>51</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主接触器</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工作可靠</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kern w:val="0"/>
                <w:sz w:val="18"/>
                <w:szCs w:val="18"/>
                <w:lang w:bidi="ar"/>
              </w:rPr>
            </w:pPr>
            <w:r>
              <w:rPr>
                <w:rFonts w:ascii="宋体" w:hAnsi="宋体" w:cs="宋体" w:hint="eastAsia"/>
                <w:kern w:val="0"/>
                <w:sz w:val="18"/>
                <w:szCs w:val="18"/>
                <w:lang w:bidi="ar"/>
              </w:rPr>
              <w:t>20</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梯级滚轮和梯级导轨</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工作正常</w:t>
            </w:r>
          </w:p>
        </w:tc>
        <w:tc>
          <w:tcPr>
            <w:tcW w:w="586" w:type="dxa"/>
          </w:tcPr>
          <w:p w:rsidR="00005D85" w:rsidRDefault="00005D85">
            <w:pPr>
              <w:spacing w:line="120" w:lineRule="auto"/>
              <w:jc w:val="center"/>
              <w:rPr>
                <w:rFonts w:ascii="宋体" w:hAnsi="宋体" w:cs="宋体"/>
                <w:sz w:val="18"/>
                <w:szCs w:val="18"/>
              </w:rPr>
            </w:pPr>
          </w:p>
        </w:tc>
        <w:tc>
          <w:tcPr>
            <w:tcW w:w="650" w:type="dxa"/>
          </w:tcPr>
          <w:p w:rsidR="00005D85" w:rsidRDefault="000D78FC">
            <w:pPr>
              <w:spacing w:line="120" w:lineRule="auto"/>
              <w:rPr>
                <w:rFonts w:ascii="宋体" w:hAnsi="宋体" w:cs="宋体"/>
                <w:sz w:val="18"/>
                <w:szCs w:val="18"/>
              </w:rPr>
            </w:pPr>
            <w:r>
              <w:rPr>
                <w:rFonts w:ascii="宋体" w:hAnsi="宋体" w:cs="宋体" w:hint="eastAsia"/>
                <w:sz w:val="18"/>
                <w:szCs w:val="18"/>
              </w:rPr>
              <w:t>52</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主机速度检测功能</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功能可靠，清洁感应面、感应间隙符合制造单位要求</w:t>
            </w:r>
          </w:p>
        </w:tc>
        <w:tc>
          <w:tcPr>
            <w:tcW w:w="655" w:type="dxa"/>
          </w:tcPr>
          <w:p w:rsidR="00005D85" w:rsidRDefault="00005D85">
            <w:pPr>
              <w:spacing w:line="120" w:lineRule="auto"/>
              <w:rPr>
                <w:rFonts w:ascii="宋体" w:hAnsi="宋体" w:cs="宋体"/>
                <w:sz w:val="18"/>
                <w:szCs w:val="18"/>
              </w:rPr>
            </w:pPr>
          </w:p>
        </w:tc>
      </w:tr>
      <w:tr w:rsidR="00005D85">
        <w:trPr>
          <w:trHeight w:val="307"/>
          <w:jc w:val="center"/>
        </w:trPr>
        <w:tc>
          <w:tcPr>
            <w:tcW w:w="620" w:type="dxa"/>
            <w:vMerge w:val="restart"/>
            <w:vAlign w:val="center"/>
          </w:tcPr>
          <w:p w:rsidR="00005D85" w:rsidRDefault="000D78FC">
            <w:pPr>
              <w:widowControl/>
              <w:spacing w:line="120" w:lineRule="auto"/>
              <w:jc w:val="left"/>
              <w:textAlignment w:val="center"/>
              <w:rPr>
                <w:rFonts w:ascii="宋体" w:hAnsi="宋体" w:cs="宋体"/>
                <w:kern w:val="0"/>
                <w:sz w:val="18"/>
                <w:szCs w:val="18"/>
                <w:lang w:bidi="ar"/>
              </w:rPr>
            </w:pPr>
            <w:r>
              <w:rPr>
                <w:rFonts w:ascii="宋体" w:hAnsi="宋体" w:cs="宋体" w:hint="eastAsia"/>
                <w:kern w:val="0"/>
                <w:sz w:val="18"/>
                <w:szCs w:val="18"/>
                <w:lang w:bidi="ar"/>
              </w:rPr>
              <w:t>21</w:t>
            </w:r>
          </w:p>
        </w:tc>
        <w:tc>
          <w:tcPr>
            <w:tcW w:w="2085" w:type="dxa"/>
            <w:vMerge w:val="restart"/>
          </w:tcPr>
          <w:p w:rsidR="00005D85" w:rsidRDefault="000D78FC">
            <w:pPr>
              <w:spacing w:line="120" w:lineRule="auto"/>
              <w:jc w:val="left"/>
              <w:rPr>
                <w:rFonts w:ascii="宋体" w:hAnsi="宋体" w:cs="宋体"/>
                <w:sz w:val="18"/>
                <w:szCs w:val="18"/>
              </w:rPr>
            </w:pPr>
            <w:r>
              <w:rPr>
                <w:rFonts w:ascii="宋体" w:hAnsi="宋体" w:cs="宋体" w:hint="eastAsia"/>
                <w:sz w:val="18"/>
                <w:szCs w:val="18"/>
              </w:rPr>
              <w:t>梯级、踏板与围裙板之间的间隙</w:t>
            </w:r>
          </w:p>
        </w:tc>
        <w:tc>
          <w:tcPr>
            <w:tcW w:w="2236" w:type="dxa"/>
            <w:vMerge w:val="restart"/>
          </w:tcPr>
          <w:p w:rsidR="00005D85" w:rsidRDefault="000D78FC">
            <w:pPr>
              <w:spacing w:line="120" w:lineRule="auto"/>
              <w:jc w:val="left"/>
              <w:rPr>
                <w:rFonts w:ascii="宋体" w:hAnsi="宋体" w:cs="宋体"/>
                <w:sz w:val="18"/>
                <w:szCs w:val="18"/>
              </w:rPr>
            </w:pPr>
            <w:r>
              <w:rPr>
                <w:rFonts w:ascii="宋体" w:hAnsi="宋体" w:cs="宋体" w:hint="eastAsia"/>
                <w:sz w:val="18"/>
                <w:szCs w:val="18"/>
              </w:rPr>
              <w:t>任何一侧的水平间隙及两侧间隙之和符合标准值</w:t>
            </w:r>
          </w:p>
        </w:tc>
        <w:tc>
          <w:tcPr>
            <w:tcW w:w="586" w:type="dxa"/>
            <w:vMerge w:val="restart"/>
          </w:tcPr>
          <w:p w:rsidR="00005D85" w:rsidRDefault="00005D85">
            <w:pPr>
              <w:spacing w:line="120" w:lineRule="auto"/>
              <w:jc w:val="center"/>
              <w:rPr>
                <w:rFonts w:ascii="宋体" w:hAnsi="宋体" w:cs="宋体"/>
                <w:sz w:val="18"/>
                <w:szCs w:val="18"/>
              </w:rPr>
            </w:pPr>
          </w:p>
        </w:tc>
        <w:tc>
          <w:tcPr>
            <w:tcW w:w="650" w:type="dxa"/>
          </w:tcPr>
          <w:p w:rsidR="00005D85" w:rsidRDefault="000D78FC">
            <w:pPr>
              <w:spacing w:line="120" w:lineRule="auto"/>
              <w:rPr>
                <w:rFonts w:ascii="宋体" w:hAnsi="宋体" w:cs="宋体"/>
                <w:sz w:val="18"/>
                <w:szCs w:val="18"/>
              </w:rPr>
            </w:pPr>
            <w:r>
              <w:rPr>
                <w:rFonts w:ascii="宋体" w:hAnsi="宋体" w:cs="宋体" w:hint="eastAsia"/>
                <w:sz w:val="18"/>
                <w:szCs w:val="18"/>
              </w:rPr>
              <w:t>53</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电缆</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无破损，固定牢固</w:t>
            </w:r>
          </w:p>
        </w:tc>
        <w:tc>
          <w:tcPr>
            <w:tcW w:w="655" w:type="dxa"/>
          </w:tcPr>
          <w:p w:rsidR="00005D85" w:rsidRDefault="00005D85">
            <w:pPr>
              <w:spacing w:line="120" w:lineRule="auto"/>
              <w:rPr>
                <w:rFonts w:ascii="宋体" w:hAnsi="宋体" w:cs="宋体"/>
                <w:sz w:val="18"/>
                <w:szCs w:val="18"/>
              </w:rPr>
            </w:pPr>
          </w:p>
        </w:tc>
      </w:tr>
      <w:tr w:rsidR="00005D85">
        <w:trPr>
          <w:trHeight w:val="307"/>
          <w:jc w:val="center"/>
        </w:trPr>
        <w:tc>
          <w:tcPr>
            <w:tcW w:w="620" w:type="dxa"/>
            <w:vMerge/>
            <w:vAlign w:val="center"/>
          </w:tcPr>
          <w:p w:rsidR="00005D85" w:rsidRDefault="00005D85">
            <w:pPr>
              <w:spacing w:line="120" w:lineRule="auto"/>
              <w:jc w:val="left"/>
            </w:pPr>
          </w:p>
        </w:tc>
        <w:tc>
          <w:tcPr>
            <w:tcW w:w="2085" w:type="dxa"/>
            <w:vMerge/>
          </w:tcPr>
          <w:p w:rsidR="00005D85" w:rsidRDefault="00005D85">
            <w:pPr>
              <w:spacing w:line="120" w:lineRule="auto"/>
            </w:pPr>
          </w:p>
        </w:tc>
        <w:tc>
          <w:tcPr>
            <w:tcW w:w="2236" w:type="dxa"/>
            <w:vMerge/>
          </w:tcPr>
          <w:p w:rsidR="00005D85" w:rsidRDefault="00005D85">
            <w:pPr>
              <w:spacing w:line="120" w:lineRule="auto"/>
            </w:pPr>
          </w:p>
        </w:tc>
        <w:tc>
          <w:tcPr>
            <w:tcW w:w="586" w:type="dxa"/>
            <w:vMerge/>
          </w:tcPr>
          <w:p w:rsidR="00005D85" w:rsidRDefault="00005D85">
            <w:pPr>
              <w:spacing w:line="120" w:lineRule="auto"/>
            </w:pPr>
          </w:p>
        </w:tc>
        <w:tc>
          <w:tcPr>
            <w:tcW w:w="650" w:type="dxa"/>
          </w:tcPr>
          <w:p w:rsidR="00005D85" w:rsidRDefault="000D78FC">
            <w:pPr>
              <w:spacing w:line="120" w:lineRule="auto"/>
              <w:rPr>
                <w:rFonts w:ascii="宋体" w:hAnsi="宋体" w:cs="宋体"/>
                <w:sz w:val="18"/>
                <w:szCs w:val="18"/>
              </w:rPr>
            </w:pPr>
            <w:r>
              <w:rPr>
                <w:rFonts w:ascii="宋体" w:hAnsi="宋体" w:cs="宋体" w:hint="eastAsia"/>
                <w:sz w:val="18"/>
                <w:szCs w:val="18"/>
              </w:rPr>
              <w:t>54</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扶手带托轮、滑轮群、防静电轮</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清洁，无损伤，托轮转动平滑</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kern w:val="0"/>
                <w:sz w:val="18"/>
                <w:szCs w:val="18"/>
                <w:lang w:bidi="ar"/>
              </w:rPr>
            </w:pPr>
            <w:r>
              <w:rPr>
                <w:rFonts w:ascii="宋体" w:hAnsi="宋体" w:cs="宋体" w:hint="eastAsia"/>
                <w:kern w:val="0"/>
                <w:sz w:val="18"/>
                <w:szCs w:val="18"/>
                <w:lang w:bidi="ar"/>
              </w:rPr>
              <w:t>22</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运行方向显示</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工作正常</w:t>
            </w:r>
          </w:p>
        </w:tc>
        <w:tc>
          <w:tcPr>
            <w:tcW w:w="586" w:type="dxa"/>
          </w:tcPr>
          <w:p w:rsidR="00005D85" w:rsidRDefault="00005D85">
            <w:pPr>
              <w:spacing w:line="120" w:lineRule="auto"/>
              <w:jc w:val="center"/>
              <w:rPr>
                <w:rFonts w:ascii="宋体" w:hAnsi="宋体" w:cs="宋体"/>
                <w:sz w:val="18"/>
                <w:szCs w:val="18"/>
              </w:rPr>
            </w:pPr>
          </w:p>
        </w:tc>
        <w:tc>
          <w:tcPr>
            <w:tcW w:w="650" w:type="dxa"/>
          </w:tcPr>
          <w:p w:rsidR="00005D85" w:rsidRDefault="000D78FC">
            <w:pPr>
              <w:spacing w:line="120" w:lineRule="auto"/>
              <w:rPr>
                <w:rFonts w:ascii="宋体" w:hAnsi="宋体" w:cs="宋体"/>
                <w:sz w:val="18"/>
                <w:szCs w:val="18"/>
              </w:rPr>
            </w:pPr>
            <w:r>
              <w:rPr>
                <w:rFonts w:ascii="宋体" w:hAnsi="宋体" w:cs="宋体" w:hint="eastAsia"/>
                <w:sz w:val="18"/>
                <w:szCs w:val="18"/>
              </w:rPr>
              <w:t>55</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扶手带内侧凸缘处</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无损伤，清洁扶手导轨滑动面</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kern w:val="0"/>
                <w:sz w:val="18"/>
                <w:szCs w:val="18"/>
                <w:lang w:bidi="ar"/>
              </w:rPr>
            </w:pPr>
            <w:r>
              <w:rPr>
                <w:rFonts w:ascii="宋体" w:hAnsi="宋体" w:cs="宋体" w:hint="eastAsia"/>
                <w:kern w:val="0"/>
                <w:sz w:val="18"/>
                <w:szCs w:val="18"/>
                <w:lang w:bidi="ar"/>
              </w:rPr>
              <w:t>23</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扶手带入口处保护开关</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动作灵活可靠，清除入口</w:t>
            </w:r>
            <w:r>
              <w:rPr>
                <w:rFonts w:ascii="宋体" w:hAnsi="宋体" w:cs="宋体" w:hint="eastAsia"/>
                <w:sz w:val="18"/>
                <w:szCs w:val="18"/>
              </w:rPr>
              <w:lastRenderedPageBreak/>
              <w:t>处垃圾</w:t>
            </w:r>
          </w:p>
        </w:tc>
        <w:tc>
          <w:tcPr>
            <w:tcW w:w="586" w:type="dxa"/>
          </w:tcPr>
          <w:p w:rsidR="00005D85" w:rsidRDefault="00005D85">
            <w:pPr>
              <w:spacing w:line="120" w:lineRule="auto"/>
              <w:jc w:val="center"/>
              <w:rPr>
                <w:rFonts w:ascii="宋体" w:hAnsi="宋体" w:cs="宋体"/>
                <w:sz w:val="18"/>
                <w:szCs w:val="18"/>
              </w:rPr>
            </w:pPr>
          </w:p>
        </w:tc>
        <w:tc>
          <w:tcPr>
            <w:tcW w:w="650" w:type="dxa"/>
          </w:tcPr>
          <w:p w:rsidR="00005D85" w:rsidRDefault="000D78FC">
            <w:pPr>
              <w:spacing w:line="120" w:lineRule="auto"/>
              <w:rPr>
                <w:rFonts w:ascii="宋体" w:hAnsi="宋体" w:cs="宋体"/>
                <w:sz w:val="18"/>
                <w:szCs w:val="18"/>
              </w:rPr>
            </w:pPr>
            <w:r>
              <w:rPr>
                <w:rFonts w:ascii="宋体" w:hAnsi="宋体" w:cs="宋体" w:hint="eastAsia"/>
                <w:sz w:val="18"/>
                <w:szCs w:val="18"/>
              </w:rPr>
              <w:t>56</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扶手带断带保护开</w:t>
            </w:r>
            <w:r>
              <w:rPr>
                <w:rFonts w:ascii="宋体" w:hAnsi="宋体" w:cs="宋体" w:hint="eastAsia"/>
                <w:sz w:val="18"/>
                <w:szCs w:val="18"/>
              </w:rPr>
              <w:lastRenderedPageBreak/>
              <w:t>关</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lastRenderedPageBreak/>
              <w:t>功能正常</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kern w:val="0"/>
                <w:sz w:val="18"/>
                <w:szCs w:val="18"/>
                <w:lang w:bidi="ar"/>
              </w:rPr>
            </w:pPr>
            <w:r>
              <w:rPr>
                <w:rFonts w:ascii="宋体" w:hAnsi="宋体" w:cs="宋体" w:hint="eastAsia"/>
                <w:kern w:val="0"/>
                <w:sz w:val="18"/>
                <w:szCs w:val="18"/>
                <w:lang w:bidi="ar"/>
              </w:rPr>
              <w:lastRenderedPageBreak/>
              <w:t>24</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扶手带</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表面无毛刺，无机械损伤，运行无摩擦</w:t>
            </w:r>
          </w:p>
        </w:tc>
        <w:tc>
          <w:tcPr>
            <w:tcW w:w="586" w:type="dxa"/>
          </w:tcPr>
          <w:p w:rsidR="00005D85" w:rsidRDefault="00005D85">
            <w:pPr>
              <w:spacing w:line="120" w:lineRule="auto"/>
              <w:jc w:val="center"/>
              <w:rPr>
                <w:rFonts w:ascii="宋体" w:hAnsi="宋体" w:cs="宋体"/>
                <w:sz w:val="18"/>
                <w:szCs w:val="18"/>
              </w:rPr>
            </w:pPr>
          </w:p>
        </w:tc>
        <w:tc>
          <w:tcPr>
            <w:tcW w:w="650" w:type="dxa"/>
          </w:tcPr>
          <w:p w:rsidR="00005D85" w:rsidRDefault="000D78FC">
            <w:pPr>
              <w:spacing w:line="120" w:lineRule="auto"/>
              <w:rPr>
                <w:rFonts w:ascii="宋体" w:hAnsi="宋体" w:cs="宋体"/>
                <w:sz w:val="18"/>
                <w:szCs w:val="18"/>
              </w:rPr>
            </w:pPr>
            <w:r>
              <w:rPr>
                <w:rFonts w:ascii="宋体" w:hAnsi="宋体" w:cs="宋体" w:hint="eastAsia"/>
                <w:sz w:val="18"/>
                <w:szCs w:val="18"/>
              </w:rPr>
              <w:t>57</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扶手带导向块和导向轮</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清洁，工作正常</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kern w:val="0"/>
                <w:sz w:val="18"/>
                <w:szCs w:val="18"/>
                <w:lang w:bidi="ar"/>
              </w:rPr>
            </w:pPr>
            <w:r>
              <w:rPr>
                <w:rFonts w:ascii="宋体" w:hAnsi="宋体" w:cs="宋体" w:hint="eastAsia"/>
                <w:kern w:val="0"/>
                <w:sz w:val="18"/>
                <w:szCs w:val="18"/>
                <w:lang w:bidi="ar"/>
              </w:rPr>
              <w:t>25</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扶手带运行</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速度正常</w:t>
            </w:r>
          </w:p>
        </w:tc>
        <w:tc>
          <w:tcPr>
            <w:tcW w:w="586" w:type="dxa"/>
          </w:tcPr>
          <w:p w:rsidR="00005D85" w:rsidRDefault="00005D85">
            <w:pPr>
              <w:spacing w:line="120" w:lineRule="auto"/>
              <w:jc w:val="center"/>
              <w:rPr>
                <w:rFonts w:ascii="宋体" w:hAnsi="宋体" w:cs="宋体"/>
                <w:sz w:val="18"/>
                <w:szCs w:val="18"/>
              </w:rPr>
            </w:pPr>
          </w:p>
        </w:tc>
        <w:tc>
          <w:tcPr>
            <w:tcW w:w="650" w:type="dxa"/>
          </w:tcPr>
          <w:p w:rsidR="00005D85" w:rsidRDefault="000D78FC">
            <w:pPr>
              <w:spacing w:line="120" w:lineRule="auto"/>
              <w:rPr>
                <w:rFonts w:ascii="宋体" w:hAnsi="宋体" w:cs="宋体"/>
                <w:sz w:val="18"/>
                <w:szCs w:val="18"/>
              </w:rPr>
            </w:pPr>
            <w:r>
              <w:rPr>
                <w:rFonts w:ascii="宋体" w:hAnsi="宋体" w:cs="宋体" w:hint="eastAsia"/>
                <w:sz w:val="18"/>
                <w:szCs w:val="18"/>
              </w:rPr>
              <w:t>58</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进入梳齿板处的梯级与导轮的轴向窜动量</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符合制造单位要求</w:t>
            </w:r>
          </w:p>
        </w:tc>
        <w:tc>
          <w:tcPr>
            <w:tcW w:w="655" w:type="dxa"/>
          </w:tcPr>
          <w:p w:rsidR="00005D85" w:rsidRDefault="00005D85">
            <w:pPr>
              <w:spacing w:line="120" w:lineRule="auto"/>
              <w:rPr>
                <w:rFonts w:ascii="宋体" w:hAnsi="宋体" w:cs="宋体"/>
                <w:sz w:val="18"/>
                <w:szCs w:val="18"/>
              </w:rPr>
            </w:pPr>
          </w:p>
        </w:tc>
      </w:tr>
      <w:tr w:rsidR="00005D85">
        <w:trPr>
          <w:trHeight w:val="308"/>
          <w:jc w:val="center"/>
        </w:trPr>
        <w:tc>
          <w:tcPr>
            <w:tcW w:w="620" w:type="dxa"/>
            <w:vAlign w:val="center"/>
          </w:tcPr>
          <w:p w:rsidR="00005D85" w:rsidRDefault="000D78FC">
            <w:pPr>
              <w:widowControl/>
              <w:spacing w:line="120" w:lineRule="auto"/>
              <w:jc w:val="left"/>
              <w:textAlignment w:val="center"/>
              <w:rPr>
                <w:rFonts w:ascii="宋体" w:hAnsi="宋体" w:cs="宋体"/>
                <w:kern w:val="0"/>
                <w:sz w:val="18"/>
                <w:szCs w:val="18"/>
                <w:lang w:bidi="ar"/>
              </w:rPr>
            </w:pPr>
            <w:r>
              <w:rPr>
                <w:rFonts w:ascii="宋体" w:hAnsi="宋体" w:cs="宋体" w:hint="eastAsia"/>
                <w:kern w:val="0"/>
                <w:sz w:val="18"/>
                <w:szCs w:val="18"/>
                <w:lang w:bidi="ar"/>
              </w:rPr>
              <w:t>26</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扶手护壁板</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牢固可靠</w:t>
            </w:r>
          </w:p>
        </w:tc>
        <w:tc>
          <w:tcPr>
            <w:tcW w:w="586" w:type="dxa"/>
          </w:tcPr>
          <w:p w:rsidR="00005D85" w:rsidRDefault="00005D85">
            <w:pPr>
              <w:spacing w:line="120" w:lineRule="auto"/>
              <w:jc w:val="center"/>
              <w:rPr>
                <w:rFonts w:ascii="宋体" w:hAnsi="宋体" w:cs="宋体"/>
                <w:sz w:val="18"/>
                <w:szCs w:val="18"/>
              </w:rPr>
            </w:pPr>
          </w:p>
        </w:tc>
        <w:tc>
          <w:tcPr>
            <w:tcW w:w="650" w:type="dxa"/>
            <w:vMerge w:val="restart"/>
          </w:tcPr>
          <w:p w:rsidR="00005D85" w:rsidRDefault="000D78FC">
            <w:pPr>
              <w:spacing w:line="120" w:lineRule="auto"/>
              <w:rPr>
                <w:rFonts w:ascii="宋体" w:hAnsi="宋体" w:cs="宋体"/>
                <w:sz w:val="18"/>
                <w:szCs w:val="18"/>
              </w:rPr>
            </w:pPr>
            <w:r>
              <w:rPr>
                <w:rFonts w:ascii="宋体" w:hAnsi="宋体" w:cs="宋体" w:hint="eastAsia"/>
                <w:sz w:val="18"/>
                <w:szCs w:val="18"/>
              </w:rPr>
              <w:t>59</w:t>
            </w:r>
          </w:p>
        </w:tc>
        <w:tc>
          <w:tcPr>
            <w:tcW w:w="1764" w:type="dxa"/>
            <w:vMerge w:val="restart"/>
          </w:tcPr>
          <w:p w:rsidR="00005D85" w:rsidRDefault="000D78FC">
            <w:pPr>
              <w:spacing w:line="120" w:lineRule="auto"/>
              <w:jc w:val="left"/>
              <w:rPr>
                <w:rFonts w:ascii="宋体" w:hAnsi="宋体" w:cs="宋体"/>
                <w:sz w:val="18"/>
                <w:szCs w:val="18"/>
              </w:rPr>
            </w:pPr>
            <w:r>
              <w:rPr>
                <w:rFonts w:ascii="宋体" w:hAnsi="宋体" w:cs="宋体" w:hint="eastAsia"/>
                <w:sz w:val="18"/>
                <w:szCs w:val="18"/>
              </w:rPr>
              <w:t>内外盖板连接</w:t>
            </w:r>
          </w:p>
        </w:tc>
        <w:tc>
          <w:tcPr>
            <w:tcW w:w="1895" w:type="dxa"/>
            <w:vMerge w:val="restart"/>
          </w:tcPr>
          <w:p w:rsidR="00005D85" w:rsidRDefault="000D78FC">
            <w:pPr>
              <w:spacing w:line="120" w:lineRule="auto"/>
              <w:jc w:val="left"/>
              <w:rPr>
                <w:rFonts w:ascii="宋体" w:hAnsi="宋体" w:cs="宋体"/>
                <w:sz w:val="18"/>
                <w:szCs w:val="18"/>
              </w:rPr>
            </w:pPr>
            <w:r>
              <w:rPr>
                <w:rFonts w:ascii="宋体" w:hAnsi="宋体" w:cs="宋体" w:hint="eastAsia"/>
                <w:sz w:val="18"/>
                <w:szCs w:val="18"/>
              </w:rPr>
              <w:t>紧密牢固，连接处的凸台、缝隙符合制造单位要求</w:t>
            </w:r>
          </w:p>
        </w:tc>
        <w:tc>
          <w:tcPr>
            <w:tcW w:w="655" w:type="dxa"/>
            <w:vMerge w:val="restart"/>
          </w:tcPr>
          <w:p w:rsidR="00005D85" w:rsidRDefault="00005D85">
            <w:pPr>
              <w:spacing w:line="120" w:lineRule="auto"/>
              <w:rPr>
                <w:rFonts w:ascii="宋体" w:hAnsi="宋体" w:cs="宋体"/>
                <w:sz w:val="18"/>
                <w:szCs w:val="18"/>
              </w:rPr>
            </w:pPr>
          </w:p>
        </w:tc>
      </w:tr>
      <w:tr w:rsidR="00005D85">
        <w:trPr>
          <w:trHeight w:val="308"/>
          <w:jc w:val="center"/>
        </w:trPr>
        <w:tc>
          <w:tcPr>
            <w:tcW w:w="620" w:type="dxa"/>
            <w:vAlign w:val="center"/>
          </w:tcPr>
          <w:p w:rsidR="00005D85" w:rsidRDefault="000D78FC">
            <w:pPr>
              <w:widowControl/>
              <w:spacing w:line="120" w:lineRule="auto"/>
              <w:jc w:val="left"/>
              <w:textAlignment w:val="center"/>
              <w:rPr>
                <w:rFonts w:ascii="宋体" w:hAnsi="宋体" w:cs="宋体"/>
                <w:kern w:val="0"/>
                <w:sz w:val="18"/>
                <w:szCs w:val="18"/>
                <w:lang w:bidi="ar"/>
              </w:rPr>
            </w:pPr>
            <w:r>
              <w:rPr>
                <w:rFonts w:ascii="宋体" w:hAnsi="宋体" w:cs="宋体" w:hint="eastAsia"/>
                <w:kern w:val="0"/>
                <w:sz w:val="18"/>
                <w:szCs w:val="18"/>
                <w:lang w:bidi="ar"/>
              </w:rPr>
              <w:t>27</w:t>
            </w:r>
          </w:p>
        </w:tc>
        <w:tc>
          <w:tcPr>
            <w:tcW w:w="2085" w:type="dxa"/>
          </w:tcPr>
          <w:p w:rsidR="00005D85" w:rsidRDefault="000D78FC">
            <w:pPr>
              <w:spacing w:line="120" w:lineRule="auto"/>
              <w:jc w:val="left"/>
              <w:rPr>
                <w:rFonts w:ascii="宋体" w:hAnsi="宋体" w:cs="宋体"/>
                <w:kern w:val="0"/>
                <w:sz w:val="18"/>
                <w:szCs w:val="18"/>
                <w:lang w:bidi="ar"/>
              </w:rPr>
            </w:pPr>
            <w:r>
              <w:rPr>
                <w:rFonts w:ascii="宋体" w:hAnsi="宋体" w:cs="宋体" w:hint="eastAsia"/>
                <w:sz w:val="18"/>
                <w:szCs w:val="18"/>
              </w:rPr>
              <w:t>上下出入口处的照明</w:t>
            </w:r>
          </w:p>
        </w:tc>
        <w:tc>
          <w:tcPr>
            <w:tcW w:w="2236" w:type="dxa"/>
          </w:tcPr>
          <w:p w:rsidR="00005D85" w:rsidRDefault="000D78FC">
            <w:pPr>
              <w:spacing w:line="120" w:lineRule="auto"/>
              <w:jc w:val="left"/>
              <w:rPr>
                <w:rFonts w:ascii="宋体" w:hAnsi="宋体" w:cs="宋体"/>
                <w:kern w:val="0"/>
                <w:sz w:val="18"/>
                <w:szCs w:val="18"/>
                <w:lang w:bidi="ar"/>
              </w:rPr>
            </w:pPr>
            <w:r>
              <w:rPr>
                <w:rFonts w:ascii="宋体" w:hAnsi="宋体" w:cs="宋体" w:hint="eastAsia"/>
                <w:sz w:val="18"/>
                <w:szCs w:val="18"/>
              </w:rPr>
              <w:t>工作正常</w:t>
            </w:r>
          </w:p>
        </w:tc>
        <w:tc>
          <w:tcPr>
            <w:tcW w:w="586" w:type="dxa"/>
          </w:tcPr>
          <w:p w:rsidR="00005D85" w:rsidRDefault="00005D85">
            <w:pPr>
              <w:spacing w:line="120" w:lineRule="auto"/>
              <w:jc w:val="center"/>
              <w:rPr>
                <w:rFonts w:ascii="宋体" w:hAnsi="宋体" w:cs="宋体"/>
                <w:kern w:val="0"/>
                <w:sz w:val="18"/>
                <w:szCs w:val="18"/>
                <w:lang w:bidi="ar"/>
              </w:rPr>
            </w:pPr>
          </w:p>
        </w:tc>
        <w:tc>
          <w:tcPr>
            <w:tcW w:w="650" w:type="dxa"/>
            <w:vMerge/>
          </w:tcPr>
          <w:p w:rsidR="00005D85" w:rsidRDefault="00005D85">
            <w:pPr>
              <w:spacing w:line="120" w:lineRule="auto"/>
              <w:jc w:val="center"/>
              <w:rPr>
                <w:rFonts w:ascii="宋体" w:hAnsi="宋体" w:cs="宋体"/>
                <w:kern w:val="0"/>
                <w:sz w:val="18"/>
                <w:szCs w:val="18"/>
                <w:lang w:bidi="ar"/>
              </w:rPr>
            </w:pPr>
          </w:p>
        </w:tc>
        <w:tc>
          <w:tcPr>
            <w:tcW w:w="1764" w:type="dxa"/>
            <w:vMerge/>
          </w:tcPr>
          <w:p w:rsidR="00005D85" w:rsidRDefault="00005D85">
            <w:pPr>
              <w:spacing w:line="120" w:lineRule="auto"/>
              <w:jc w:val="center"/>
              <w:rPr>
                <w:rFonts w:ascii="宋体" w:hAnsi="宋体" w:cs="宋体"/>
                <w:kern w:val="0"/>
                <w:sz w:val="18"/>
                <w:szCs w:val="18"/>
                <w:lang w:bidi="ar"/>
              </w:rPr>
            </w:pPr>
          </w:p>
        </w:tc>
        <w:tc>
          <w:tcPr>
            <w:tcW w:w="1895" w:type="dxa"/>
            <w:vMerge/>
          </w:tcPr>
          <w:p w:rsidR="00005D85" w:rsidRDefault="00005D85">
            <w:pPr>
              <w:spacing w:line="120" w:lineRule="auto"/>
              <w:jc w:val="center"/>
              <w:rPr>
                <w:rFonts w:ascii="宋体" w:hAnsi="宋体" w:cs="宋体"/>
                <w:kern w:val="0"/>
                <w:sz w:val="18"/>
                <w:szCs w:val="18"/>
                <w:lang w:bidi="ar"/>
              </w:rPr>
            </w:pPr>
          </w:p>
        </w:tc>
        <w:tc>
          <w:tcPr>
            <w:tcW w:w="655" w:type="dxa"/>
            <w:vMerge/>
          </w:tcPr>
          <w:p w:rsidR="00005D85" w:rsidRDefault="00005D85">
            <w:pPr>
              <w:spacing w:line="120" w:lineRule="auto"/>
              <w:jc w:val="center"/>
              <w:rPr>
                <w:rFonts w:ascii="宋体" w:hAnsi="宋体" w:cs="宋体"/>
                <w:kern w:val="0"/>
                <w:sz w:val="18"/>
                <w:szCs w:val="18"/>
                <w:lang w:bidi="ar"/>
              </w:rPr>
            </w:pPr>
          </w:p>
        </w:tc>
      </w:tr>
      <w:tr w:rsidR="00005D85">
        <w:trPr>
          <w:trHeight w:val="308"/>
          <w:jc w:val="center"/>
        </w:trPr>
        <w:tc>
          <w:tcPr>
            <w:tcW w:w="620" w:type="dxa"/>
            <w:vAlign w:val="center"/>
          </w:tcPr>
          <w:p w:rsidR="00005D85" w:rsidRDefault="000D78FC">
            <w:pPr>
              <w:widowControl/>
              <w:spacing w:line="120" w:lineRule="auto"/>
              <w:jc w:val="left"/>
              <w:textAlignment w:val="center"/>
              <w:rPr>
                <w:rFonts w:ascii="宋体" w:hAnsi="宋体" w:cs="宋体"/>
                <w:kern w:val="0"/>
                <w:sz w:val="18"/>
                <w:szCs w:val="18"/>
                <w:lang w:bidi="ar"/>
              </w:rPr>
            </w:pPr>
            <w:r>
              <w:rPr>
                <w:rFonts w:ascii="宋体" w:hAnsi="宋体" w:cs="宋体" w:hint="eastAsia"/>
                <w:sz w:val="18"/>
                <w:szCs w:val="18"/>
              </w:rPr>
              <w:t>28</w:t>
            </w:r>
          </w:p>
        </w:tc>
        <w:tc>
          <w:tcPr>
            <w:tcW w:w="2085" w:type="dxa"/>
          </w:tcPr>
          <w:p w:rsidR="00005D85" w:rsidRDefault="000D78FC">
            <w:pPr>
              <w:spacing w:line="120" w:lineRule="auto"/>
              <w:jc w:val="left"/>
              <w:rPr>
                <w:rFonts w:ascii="宋体" w:hAnsi="宋体" w:cs="宋体"/>
                <w:kern w:val="0"/>
                <w:sz w:val="18"/>
                <w:szCs w:val="18"/>
                <w:lang w:bidi="ar"/>
              </w:rPr>
            </w:pPr>
            <w:r>
              <w:rPr>
                <w:rFonts w:ascii="宋体" w:hAnsi="宋体" w:cs="宋体" w:hint="eastAsia"/>
                <w:sz w:val="18"/>
                <w:szCs w:val="18"/>
              </w:rPr>
              <w:t>上下出入口和扶梯之间保护栏杆</w:t>
            </w:r>
          </w:p>
        </w:tc>
        <w:tc>
          <w:tcPr>
            <w:tcW w:w="2236" w:type="dxa"/>
          </w:tcPr>
          <w:p w:rsidR="00005D85" w:rsidRDefault="000D78FC">
            <w:pPr>
              <w:spacing w:line="120" w:lineRule="auto"/>
              <w:jc w:val="left"/>
              <w:rPr>
                <w:rFonts w:ascii="宋体" w:hAnsi="宋体" w:cs="宋体"/>
                <w:kern w:val="0"/>
                <w:sz w:val="18"/>
                <w:szCs w:val="18"/>
                <w:lang w:bidi="ar"/>
              </w:rPr>
            </w:pPr>
            <w:r>
              <w:rPr>
                <w:rFonts w:ascii="宋体" w:hAnsi="宋体" w:cs="宋体" w:hint="eastAsia"/>
                <w:sz w:val="18"/>
                <w:szCs w:val="18"/>
              </w:rPr>
              <w:t>牢固可靠</w:t>
            </w:r>
          </w:p>
        </w:tc>
        <w:tc>
          <w:tcPr>
            <w:tcW w:w="586" w:type="dxa"/>
          </w:tcPr>
          <w:p w:rsidR="00005D85" w:rsidRDefault="00005D85">
            <w:pPr>
              <w:spacing w:line="120" w:lineRule="auto"/>
              <w:jc w:val="center"/>
              <w:rPr>
                <w:rFonts w:ascii="宋体" w:hAnsi="宋体" w:cs="宋体"/>
                <w:kern w:val="0"/>
                <w:sz w:val="18"/>
                <w:szCs w:val="18"/>
                <w:lang w:bidi="ar"/>
              </w:rPr>
            </w:pPr>
          </w:p>
        </w:tc>
        <w:tc>
          <w:tcPr>
            <w:tcW w:w="650" w:type="dxa"/>
            <w:vMerge/>
          </w:tcPr>
          <w:p w:rsidR="00005D85" w:rsidRDefault="00005D85">
            <w:pPr>
              <w:spacing w:line="120" w:lineRule="auto"/>
              <w:jc w:val="center"/>
              <w:rPr>
                <w:rFonts w:ascii="宋体" w:hAnsi="宋体" w:cs="宋体"/>
                <w:kern w:val="0"/>
                <w:sz w:val="18"/>
                <w:szCs w:val="18"/>
                <w:lang w:bidi="ar"/>
              </w:rPr>
            </w:pPr>
          </w:p>
        </w:tc>
        <w:tc>
          <w:tcPr>
            <w:tcW w:w="1764" w:type="dxa"/>
            <w:vMerge/>
          </w:tcPr>
          <w:p w:rsidR="00005D85" w:rsidRDefault="00005D85">
            <w:pPr>
              <w:spacing w:line="120" w:lineRule="auto"/>
              <w:jc w:val="center"/>
              <w:rPr>
                <w:rFonts w:ascii="宋体" w:hAnsi="宋体" w:cs="宋体"/>
                <w:kern w:val="0"/>
                <w:sz w:val="18"/>
                <w:szCs w:val="18"/>
                <w:lang w:bidi="ar"/>
              </w:rPr>
            </w:pPr>
          </w:p>
        </w:tc>
        <w:tc>
          <w:tcPr>
            <w:tcW w:w="1895" w:type="dxa"/>
            <w:vMerge/>
          </w:tcPr>
          <w:p w:rsidR="00005D85" w:rsidRDefault="00005D85">
            <w:pPr>
              <w:spacing w:line="120" w:lineRule="auto"/>
              <w:jc w:val="center"/>
              <w:rPr>
                <w:rFonts w:ascii="宋体" w:hAnsi="宋体" w:cs="宋体"/>
                <w:kern w:val="0"/>
                <w:sz w:val="18"/>
                <w:szCs w:val="18"/>
                <w:lang w:bidi="ar"/>
              </w:rPr>
            </w:pPr>
          </w:p>
        </w:tc>
        <w:tc>
          <w:tcPr>
            <w:tcW w:w="655" w:type="dxa"/>
            <w:vMerge/>
          </w:tcPr>
          <w:p w:rsidR="00005D85" w:rsidRDefault="00005D85">
            <w:pPr>
              <w:spacing w:line="120" w:lineRule="auto"/>
              <w:jc w:val="center"/>
              <w:rPr>
                <w:rFonts w:ascii="宋体" w:hAnsi="宋体" w:cs="宋体"/>
                <w:kern w:val="0"/>
                <w:sz w:val="18"/>
                <w:szCs w:val="18"/>
                <w:lang w:bidi="ar"/>
              </w:rPr>
            </w:pP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kern w:val="0"/>
                <w:sz w:val="18"/>
                <w:szCs w:val="18"/>
                <w:lang w:bidi="ar"/>
              </w:rPr>
            </w:pPr>
            <w:r>
              <w:rPr>
                <w:rFonts w:ascii="宋体" w:hAnsi="宋体" w:cs="宋体" w:hint="eastAsia"/>
                <w:sz w:val="18"/>
                <w:szCs w:val="18"/>
              </w:rPr>
              <w:t>29</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出入口安全警示标志</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齐全，醒目</w:t>
            </w:r>
          </w:p>
        </w:tc>
        <w:tc>
          <w:tcPr>
            <w:tcW w:w="586" w:type="dxa"/>
          </w:tcPr>
          <w:p w:rsidR="00005D85" w:rsidRDefault="00005D85">
            <w:pPr>
              <w:spacing w:line="120" w:lineRule="auto"/>
              <w:jc w:val="center"/>
              <w:rPr>
                <w:rFonts w:ascii="宋体" w:hAnsi="宋体" w:cs="宋体"/>
                <w:sz w:val="18"/>
                <w:szCs w:val="18"/>
              </w:rPr>
            </w:pPr>
          </w:p>
        </w:tc>
        <w:tc>
          <w:tcPr>
            <w:tcW w:w="650" w:type="dxa"/>
          </w:tcPr>
          <w:p w:rsidR="00005D85" w:rsidRDefault="000D78FC">
            <w:pPr>
              <w:spacing w:line="120" w:lineRule="auto"/>
              <w:rPr>
                <w:rFonts w:ascii="宋体" w:hAnsi="宋体" w:cs="宋体"/>
                <w:sz w:val="18"/>
                <w:szCs w:val="18"/>
              </w:rPr>
            </w:pPr>
            <w:r>
              <w:rPr>
                <w:rFonts w:ascii="宋体" w:hAnsi="宋体" w:cs="宋体" w:hint="eastAsia"/>
                <w:sz w:val="18"/>
                <w:szCs w:val="18"/>
              </w:rPr>
              <w:t>60</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围裙板安全开关</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测试有效</w:t>
            </w:r>
          </w:p>
        </w:tc>
        <w:tc>
          <w:tcPr>
            <w:tcW w:w="655" w:type="dxa"/>
          </w:tcPr>
          <w:p w:rsidR="00005D85" w:rsidRDefault="00005D85">
            <w:pPr>
              <w:spacing w:line="120" w:lineRule="auto"/>
              <w:rPr>
                <w:rFonts w:ascii="宋体" w:hAnsi="宋体" w:cs="宋体"/>
                <w:sz w:val="18"/>
                <w:szCs w:val="18"/>
              </w:rPr>
            </w:pPr>
          </w:p>
        </w:tc>
      </w:tr>
      <w:tr w:rsidR="00005D85">
        <w:trPr>
          <w:trHeight w:val="307"/>
          <w:jc w:val="center"/>
        </w:trPr>
        <w:tc>
          <w:tcPr>
            <w:tcW w:w="620" w:type="dxa"/>
            <w:vMerge w:val="restart"/>
            <w:vAlign w:val="center"/>
          </w:tcPr>
          <w:p w:rsidR="00005D85" w:rsidRDefault="000D78FC">
            <w:pPr>
              <w:widowControl/>
              <w:spacing w:line="120" w:lineRule="auto"/>
              <w:jc w:val="left"/>
              <w:textAlignment w:val="center"/>
              <w:rPr>
                <w:rFonts w:ascii="宋体" w:hAnsi="宋体" w:cs="宋体"/>
                <w:kern w:val="0"/>
                <w:sz w:val="18"/>
                <w:szCs w:val="18"/>
                <w:lang w:bidi="ar"/>
              </w:rPr>
            </w:pPr>
            <w:r>
              <w:rPr>
                <w:rFonts w:ascii="宋体" w:hAnsi="宋体" w:cs="宋体" w:hint="eastAsia"/>
                <w:sz w:val="18"/>
                <w:szCs w:val="18"/>
              </w:rPr>
              <w:t>30</w:t>
            </w:r>
          </w:p>
        </w:tc>
        <w:tc>
          <w:tcPr>
            <w:tcW w:w="2085" w:type="dxa"/>
            <w:vMerge w:val="restart"/>
          </w:tcPr>
          <w:p w:rsidR="00005D85" w:rsidRDefault="000D78FC">
            <w:pPr>
              <w:spacing w:line="120" w:lineRule="auto"/>
              <w:jc w:val="left"/>
              <w:rPr>
                <w:rFonts w:ascii="宋体" w:hAnsi="宋体" w:cs="宋体"/>
                <w:sz w:val="18"/>
                <w:szCs w:val="18"/>
              </w:rPr>
            </w:pPr>
            <w:r>
              <w:rPr>
                <w:rFonts w:ascii="宋体" w:hAnsi="宋体" w:cs="宋体" w:hint="eastAsia"/>
                <w:sz w:val="18"/>
                <w:szCs w:val="18"/>
              </w:rPr>
              <w:t>分离机房、各驱动和转向站</w:t>
            </w:r>
          </w:p>
        </w:tc>
        <w:tc>
          <w:tcPr>
            <w:tcW w:w="2236" w:type="dxa"/>
            <w:vMerge w:val="restart"/>
          </w:tcPr>
          <w:p w:rsidR="00005D85" w:rsidRDefault="000D78FC">
            <w:pPr>
              <w:spacing w:line="120" w:lineRule="auto"/>
              <w:jc w:val="left"/>
              <w:rPr>
                <w:rFonts w:ascii="宋体" w:hAnsi="宋体" w:cs="宋体"/>
                <w:sz w:val="18"/>
                <w:szCs w:val="18"/>
              </w:rPr>
            </w:pPr>
            <w:r>
              <w:rPr>
                <w:rFonts w:ascii="宋体" w:hAnsi="宋体" w:cs="宋体" w:hint="eastAsia"/>
                <w:sz w:val="18"/>
                <w:szCs w:val="18"/>
              </w:rPr>
              <w:t>清洁，无杂物</w:t>
            </w:r>
          </w:p>
        </w:tc>
        <w:tc>
          <w:tcPr>
            <w:tcW w:w="586" w:type="dxa"/>
            <w:vMerge w:val="restart"/>
          </w:tcPr>
          <w:p w:rsidR="00005D85" w:rsidRDefault="00005D85">
            <w:pPr>
              <w:spacing w:line="120" w:lineRule="auto"/>
              <w:jc w:val="center"/>
              <w:rPr>
                <w:rFonts w:ascii="宋体" w:hAnsi="宋体" w:cs="宋体"/>
                <w:sz w:val="18"/>
                <w:szCs w:val="18"/>
              </w:rPr>
            </w:pPr>
          </w:p>
        </w:tc>
        <w:tc>
          <w:tcPr>
            <w:tcW w:w="650" w:type="dxa"/>
          </w:tcPr>
          <w:p w:rsidR="00005D85" w:rsidRDefault="000D78FC">
            <w:pPr>
              <w:spacing w:line="120" w:lineRule="auto"/>
              <w:rPr>
                <w:rFonts w:ascii="宋体" w:hAnsi="宋体" w:cs="宋体"/>
                <w:sz w:val="18"/>
                <w:szCs w:val="18"/>
              </w:rPr>
            </w:pPr>
            <w:r>
              <w:rPr>
                <w:rFonts w:ascii="宋体" w:hAnsi="宋体" w:cs="宋体" w:hint="eastAsia"/>
                <w:sz w:val="18"/>
                <w:szCs w:val="18"/>
              </w:rPr>
              <w:t>61</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围裙板对接处</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紧密平滑</w:t>
            </w:r>
          </w:p>
        </w:tc>
        <w:tc>
          <w:tcPr>
            <w:tcW w:w="655" w:type="dxa"/>
          </w:tcPr>
          <w:p w:rsidR="00005D85" w:rsidRDefault="00005D85">
            <w:pPr>
              <w:spacing w:line="120" w:lineRule="auto"/>
              <w:rPr>
                <w:rFonts w:ascii="宋体" w:hAnsi="宋体" w:cs="宋体"/>
                <w:sz w:val="18"/>
                <w:szCs w:val="18"/>
              </w:rPr>
            </w:pPr>
          </w:p>
        </w:tc>
      </w:tr>
      <w:tr w:rsidR="00005D85">
        <w:trPr>
          <w:trHeight w:val="307"/>
          <w:jc w:val="center"/>
        </w:trPr>
        <w:tc>
          <w:tcPr>
            <w:tcW w:w="620" w:type="dxa"/>
            <w:vMerge/>
            <w:vAlign w:val="center"/>
          </w:tcPr>
          <w:p w:rsidR="00005D85" w:rsidRDefault="00005D85">
            <w:pPr>
              <w:spacing w:line="120" w:lineRule="auto"/>
              <w:jc w:val="left"/>
            </w:pPr>
          </w:p>
        </w:tc>
        <w:tc>
          <w:tcPr>
            <w:tcW w:w="2085" w:type="dxa"/>
            <w:vMerge/>
          </w:tcPr>
          <w:p w:rsidR="00005D85" w:rsidRDefault="00005D85">
            <w:pPr>
              <w:spacing w:line="120" w:lineRule="auto"/>
            </w:pPr>
          </w:p>
        </w:tc>
        <w:tc>
          <w:tcPr>
            <w:tcW w:w="2236" w:type="dxa"/>
            <w:vMerge/>
          </w:tcPr>
          <w:p w:rsidR="00005D85" w:rsidRDefault="00005D85">
            <w:pPr>
              <w:spacing w:line="120" w:lineRule="auto"/>
            </w:pPr>
          </w:p>
        </w:tc>
        <w:tc>
          <w:tcPr>
            <w:tcW w:w="586" w:type="dxa"/>
            <w:vMerge/>
          </w:tcPr>
          <w:p w:rsidR="00005D85" w:rsidRDefault="00005D85">
            <w:pPr>
              <w:spacing w:line="120" w:lineRule="auto"/>
            </w:pPr>
          </w:p>
        </w:tc>
        <w:tc>
          <w:tcPr>
            <w:tcW w:w="650" w:type="dxa"/>
          </w:tcPr>
          <w:p w:rsidR="00005D85" w:rsidRDefault="000D78FC">
            <w:pPr>
              <w:spacing w:line="120" w:lineRule="auto"/>
              <w:rPr>
                <w:rFonts w:ascii="宋体" w:hAnsi="宋体" w:cs="宋体"/>
                <w:sz w:val="18"/>
                <w:szCs w:val="18"/>
              </w:rPr>
            </w:pPr>
            <w:r>
              <w:rPr>
                <w:rFonts w:ascii="宋体" w:hAnsi="宋体" w:cs="宋体" w:hint="eastAsia"/>
                <w:sz w:val="18"/>
                <w:szCs w:val="18"/>
              </w:rPr>
              <w:t>62</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电气安全装置</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动作可靠</w:t>
            </w:r>
          </w:p>
        </w:tc>
        <w:tc>
          <w:tcPr>
            <w:tcW w:w="655" w:type="dxa"/>
          </w:tcPr>
          <w:p w:rsidR="00005D85" w:rsidRDefault="00005D85">
            <w:pPr>
              <w:spacing w:line="120" w:lineRule="auto"/>
              <w:rPr>
                <w:rFonts w:ascii="宋体" w:hAnsi="宋体" w:cs="宋体"/>
                <w:sz w:val="18"/>
                <w:szCs w:val="18"/>
              </w:rPr>
            </w:pPr>
          </w:p>
        </w:tc>
      </w:tr>
      <w:tr w:rsidR="00005D85">
        <w:trPr>
          <w:trHeight w:val="463"/>
          <w:jc w:val="center"/>
        </w:trPr>
        <w:tc>
          <w:tcPr>
            <w:tcW w:w="620" w:type="dxa"/>
            <w:vAlign w:val="center"/>
          </w:tcPr>
          <w:p w:rsidR="00005D85" w:rsidRDefault="000D78FC">
            <w:pPr>
              <w:widowControl/>
              <w:spacing w:line="120" w:lineRule="auto"/>
              <w:jc w:val="left"/>
              <w:textAlignment w:val="center"/>
              <w:rPr>
                <w:rFonts w:ascii="宋体" w:hAnsi="宋体" w:cs="宋体"/>
                <w:kern w:val="0"/>
                <w:sz w:val="18"/>
                <w:szCs w:val="18"/>
                <w:lang w:bidi="ar"/>
              </w:rPr>
            </w:pPr>
            <w:r>
              <w:rPr>
                <w:rFonts w:ascii="宋体" w:hAnsi="宋体" w:cs="宋体" w:hint="eastAsia"/>
                <w:sz w:val="18"/>
                <w:szCs w:val="18"/>
              </w:rPr>
              <w:t>31</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自动运行功能</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工作正常</w:t>
            </w:r>
          </w:p>
        </w:tc>
        <w:tc>
          <w:tcPr>
            <w:tcW w:w="586" w:type="dxa"/>
          </w:tcPr>
          <w:p w:rsidR="00005D85" w:rsidRDefault="00005D85">
            <w:pPr>
              <w:spacing w:line="120" w:lineRule="auto"/>
              <w:jc w:val="center"/>
              <w:rPr>
                <w:rFonts w:ascii="宋体" w:hAnsi="宋体" w:cs="宋体"/>
                <w:sz w:val="18"/>
                <w:szCs w:val="18"/>
              </w:rPr>
            </w:pPr>
          </w:p>
        </w:tc>
        <w:tc>
          <w:tcPr>
            <w:tcW w:w="650" w:type="dxa"/>
            <w:vMerge w:val="restart"/>
          </w:tcPr>
          <w:p w:rsidR="00005D85" w:rsidRDefault="000D78FC">
            <w:pPr>
              <w:spacing w:line="120" w:lineRule="auto"/>
              <w:rPr>
                <w:rFonts w:ascii="宋体" w:hAnsi="宋体" w:cs="宋体"/>
                <w:sz w:val="18"/>
                <w:szCs w:val="18"/>
              </w:rPr>
            </w:pPr>
            <w:r>
              <w:rPr>
                <w:rFonts w:ascii="宋体" w:hAnsi="宋体" w:cs="宋体" w:hint="eastAsia"/>
                <w:sz w:val="18"/>
                <w:szCs w:val="18"/>
              </w:rPr>
              <w:t>63</w:t>
            </w:r>
          </w:p>
        </w:tc>
        <w:tc>
          <w:tcPr>
            <w:tcW w:w="1764" w:type="dxa"/>
            <w:vMerge w:val="restart"/>
          </w:tcPr>
          <w:p w:rsidR="00005D85" w:rsidRDefault="000D78FC">
            <w:pPr>
              <w:spacing w:line="120" w:lineRule="auto"/>
              <w:jc w:val="left"/>
              <w:rPr>
                <w:rFonts w:ascii="宋体" w:hAnsi="宋体" w:cs="宋体"/>
                <w:sz w:val="18"/>
                <w:szCs w:val="18"/>
              </w:rPr>
            </w:pPr>
            <w:r>
              <w:rPr>
                <w:rFonts w:ascii="宋体" w:hAnsi="宋体" w:cs="宋体" w:hint="eastAsia"/>
                <w:sz w:val="18"/>
                <w:szCs w:val="18"/>
              </w:rPr>
              <w:t>设备运行状况</w:t>
            </w:r>
          </w:p>
        </w:tc>
        <w:tc>
          <w:tcPr>
            <w:tcW w:w="1895" w:type="dxa"/>
            <w:vMerge w:val="restart"/>
          </w:tcPr>
          <w:p w:rsidR="00005D85" w:rsidRDefault="000D78FC">
            <w:pPr>
              <w:spacing w:line="120" w:lineRule="auto"/>
              <w:jc w:val="left"/>
              <w:rPr>
                <w:rFonts w:ascii="宋体" w:hAnsi="宋体" w:cs="宋体"/>
                <w:sz w:val="18"/>
                <w:szCs w:val="18"/>
              </w:rPr>
            </w:pPr>
            <w:r>
              <w:rPr>
                <w:rFonts w:ascii="宋体" w:hAnsi="宋体" w:cs="宋体" w:hint="eastAsia"/>
                <w:sz w:val="18"/>
                <w:szCs w:val="18"/>
              </w:rPr>
              <w:t>正常，梯级运行平稳，无异常抖动，无异常声响</w:t>
            </w:r>
          </w:p>
        </w:tc>
        <w:tc>
          <w:tcPr>
            <w:tcW w:w="655" w:type="dxa"/>
            <w:vMerge w:val="restart"/>
          </w:tcPr>
          <w:p w:rsidR="00005D85" w:rsidRDefault="00005D85">
            <w:pPr>
              <w:spacing w:line="120" w:lineRule="auto"/>
              <w:rPr>
                <w:rFonts w:ascii="宋体" w:hAnsi="宋体" w:cs="宋体"/>
                <w:sz w:val="18"/>
                <w:szCs w:val="18"/>
              </w:rPr>
            </w:pPr>
          </w:p>
        </w:tc>
      </w:tr>
      <w:tr w:rsidR="00005D85">
        <w:trPr>
          <w:trHeight w:val="463"/>
          <w:jc w:val="center"/>
        </w:trPr>
        <w:tc>
          <w:tcPr>
            <w:tcW w:w="620" w:type="dxa"/>
            <w:vAlign w:val="center"/>
          </w:tcPr>
          <w:p w:rsidR="00005D85" w:rsidRDefault="000D78FC">
            <w:pPr>
              <w:widowControl/>
              <w:spacing w:line="120" w:lineRule="auto"/>
              <w:jc w:val="left"/>
              <w:textAlignment w:val="center"/>
              <w:rPr>
                <w:rFonts w:ascii="宋体" w:hAnsi="宋体" w:cs="宋体"/>
                <w:sz w:val="18"/>
                <w:szCs w:val="18"/>
              </w:rPr>
            </w:pPr>
            <w:r>
              <w:rPr>
                <w:rFonts w:ascii="宋体" w:hAnsi="宋体" w:cs="宋体" w:hint="eastAsia"/>
                <w:sz w:val="18"/>
                <w:szCs w:val="18"/>
              </w:rPr>
              <w:t>32</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紧急停止开关</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工作正常</w:t>
            </w:r>
          </w:p>
        </w:tc>
        <w:tc>
          <w:tcPr>
            <w:tcW w:w="586" w:type="dxa"/>
          </w:tcPr>
          <w:p w:rsidR="00005D85" w:rsidRDefault="00005D85">
            <w:pPr>
              <w:spacing w:line="120" w:lineRule="auto"/>
              <w:jc w:val="center"/>
              <w:rPr>
                <w:rFonts w:ascii="宋体" w:hAnsi="宋体" w:cs="宋体"/>
                <w:sz w:val="18"/>
                <w:szCs w:val="18"/>
              </w:rPr>
            </w:pPr>
          </w:p>
        </w:tc>
        <w:tc>
          <w:tcPr>
            <w:tcW w:w="650" w:type="dxa"/>
            <w:vMerge/>
          </w:tcPr>
          <w:p w:rsidR="00005D85" w:rsidRDefault="00005D85">
            <w:pPr>
              <w:spacing w:line="120" w:lineRule="auto"/>
              <w:jc w:val="center"/>
              <w:rPr>
                <w:rFonts w:ascii="宋体" w:hAnsi="宋体" w:cs="宋体"/>
                <w:sz w:val="18"/>
                <w:szCs w:val="18"/>
              </w:rPr>
            </w:pPr>
          </w:p>
        </w:tc>
        <w:tc>
          <w:tcPr>
            <w:tcW w:w="1764" w:type="dxa"/>
            <w:vMerge/>
          </w:tcPr>
          <w:p w:rsidR="00005D85" w:rsidRDefault="00005D85">
            <w:pPr>
              <w:spacing w:line="120" w:lineRule="auto"/>
              <w:jc w:val="center"/>
              <w:rPr>
                <w:rFonts w:ascii="宋体" w:hAnsi="宋体" w:cs="宋体"/>
                <w:sz w:val="18"/>
                <w:szCs w:val="18"/>
              </w:rPr>
            </w:pPr>
          </w:p>
        </w:tc>
        <w:tc>
          <w:tcPr>
            <w:tcW w:w="1895" w:type="dxa"/>
            <w:vMerge/>
          </w:tcPr>
          <w:p w:rsidR="00005D85" w:rsidRDefault="00005D85">
            <w:pPr>
              <w:spacing w:line="120" w:lineRule="auto"/>
              <w:jc w:val="center"/>
              <w:rPr>
                <w:rFonts w:ascii="宋体" w:hAnsi="宋体" w:cs="宋体"/>
                <w:sz w:val="18"/>
                <w:szCs w:val="18"/>
              </w:rPr>
            </w:pPr>
          </w:p>
        </w:tc>
        <w:tc>
          <w:tcPr>
            <w:tcW w:w="655" w:type="dxa"/>
            <w:vMerge/>
          </w:tcPr>
          <w:p w:rsidR="00005D85" w:rsidRDefault="00005D85">
            <w:pPr>
              <w:spacing w:line="120" w:lineRule="auto"/>
              <w:jc w:val="center"/>
              <w:rPr>
                <w:rFonts w:ascii="宋体" w:hAnsi="宋体" w:cs="宋体"/>
                <w:sz w:val="18"/>
                <w:szCs w:val="18"/>
              </w:rPr>
            </w:pPr>
          </w:p>
        </w:tc>
      </w:tr>
    </w:tbl>
    <w:tbl>
      <w:tblPr>
        <w:tblStyle w:val="ae"/>
        <w:tblpPr w:leftFromText="180" w:rightFromText="180" w:vertAnchor="text" w:horzAnchor="page" w:tblpXSpec="center" w:tblpY="158"/>
        <w:tblOverlap w:val="never"/>
        <w:tblW w:w="10495" w:type="dxa"/>
        <w:jc w:val="center"/>
        <w:tblLayout w:type="fixed"/>
        <w:tblLook w:val="04A0" w:firstRow="1" w:lastRow="0" w:firstColumn="1" w:lastColumn="0" w:noHBand="0" w:noVBand="1"/>
      </w:tblPr>
      <w:tblGrid>
        <w:gridCol w:w="1500"/>
        <w:gridCol w:w="2180"/>
        <w:gridCol w:w="2086"/>
        <w:gridCol w:w="2209"/>
        <w:gridCol w:w="2520"/>
      </w:tblGrid>
      <w:tr w:rsidR="00005D85">
        <w:trPr>
          <w:jc w:val="center"/>
        </w:trPr>
        <w:tc>
          <w:tcPr>
            <w:tcW w:w="1500" w:type="dxa"/>
          </w:tcPr>
          <w:p w:rsidR="00005D85" w:rsidRDefault="000D78FC">
            <w:pPr>
              <w:jc w:val="center"/>
              <w:rPr>
                <w:szCs w:val="21"/>
              </w:rPr>
            </w:pPr>
            <w:r>
              <w:rPr>
                <w:rFonts w:hint="eastAsia"/>
                <w:szCs w:val="21"/>
              </w:rPr>
              <w:t>日</w:t>
            </w:r>
            <w:r>
              <w:rPr>
                <w:rFonts w:hint="eastAsia"/>
                <w:szCs w:val="21"/>
              </w:rPr>
              <w:t xml:space="preserve">  </w:t>
            </w:r>
            <w:r>
              <w:rPr>
                <w:rFonts w:hint="eastAsia"/>
                <w:szCs w:val="21"/>
              </w:rPr>
              <w:t>期</w:t>
            </w:r>
          </w:p>
        </w:tc>
        <w:tc>
          <w:tcPr>
            <w:tcW w:w="2180" w:type="dxa"/>
          </w:tcPr>
          <w:p w:rsidR="00005D85" w:rsidRDefault="000D78FC">
            <w:pPr>
              <w:jc w:val="center"/>
              <w:rPr>
                <w:szCs w:val="21"/>
              </w:rPr>
            </w:pPr>
            <w:r>
              <w:rPr>
                <w:rFonts w:hint="eastAsia"/>
                <w:szCs w:val="21"/>
              </w:rPr>
              <w:t>维保人员</w:t>
            </w:r>
          </w:p>
        </w:tc>
        <w:tc>
          <w:tcPr>
            <w:tcW w:w="2086" w:type="dxa"/>
          </w:tcPr>
          <w:p w:rsidR="00005D85" w:rsidRDefault="000D78FC">
            <w:pPr>
              <w:jc w:val="center"/>
              <w:rPr>
                <w:szCs w:val="21"/>
              </w:rPr>
            </w:pPr>
            <w:r>
              <w:rPr>
                <w:rFonts w:hint="eastAsia"/>
                <w:szCs w:val="21"/>
              </w:rPr>
              <w:t>工作开始时间</w:t>
            </w:r>
          </w:p>
        </w:tc>
        <w:tc>
          <w:tcPr>
            <w:tcW w:w="2209" w:type="dxa"/>
          </w:tcPr>
          <w:p w:rsidR="00005D85" w:rsidRDefault="000D78FC">
            <w:pPr>
              <w:jc w:val="center"/>
              <w:rPr>
                <w:szCs w:val="21"/>
              </w:rPr>
            </w:pPr>
            <w:r>
              <w:rPr>
                <w:rFonts w:hint="eastAsia"/>
                <w:szCs w:val="21"/>
              </w:rPr>
              <w:t>工作结束时间</w:t>
            </w:r>
          </w:p>
        </w:tc>
        <w:tc>
          <w:tcPr>
            <w:tcW w:w="2520" w:type="dxa"/>
          </w:tcPr>
          <w:p w:rsidR="00005D85" w:rsidRDefault="000D78FC">
            <w:pPr>
              <w:jc w:val="center"/>
              <w:rPr>
                <w:szCs w:val="21"/>
              </w:rPr>
            </w:pPr>
            <w:r>
              <w:rPr>
                <w:rFonts w:hint="eastAsia"/>
                <w:szCs w:val="21"/>
              </w:rPr>
              <w:t>监管人（签字）</w:t>
            </w:r>
          </w:p>
        </w:tc>
      </w:tr>
      <w:tr w:rsidR="00005D85">
        <w:trPr>
          <w:trHeight w:val="789"/>
          <w:jc w:val="center"/>
        </w:trPr>
        <w:tc>
          <w:tcPr>
            <w:tcW w:w="1500" w:type="dxa"/>
          </w:tcPr>
          <w:p w:rsidR="00005D85" w:rsidRDefault="00005D85">
            <w:pPr>
              <w:jc w:val="center"/>
              <w:rPr>
                <w:szCs w:val="21"/>
              </w:rPr>
            </w:pPr>
          </w:p>
        </w:tc>
        <w:tc>
          <w:tcPr>
            <w:tcW w:w="2180" w:type="dxa"/>
          </w:tcPr>
          <w:p w:rsidR="00005D85" w:rsidRDefault="00005D85">
            <w:pPr>
              <w:jc w:val="center"/>
              <w:rPr>
                <w:szCs w:val="21"/>
              </w:rPr>
            </w:pPr>
          </w:p>
        </w:tc>
        <w:tc>
          <w:tcPr>
            <w:tcW w:w="2086" w:type="dxa"/>
          </w:tcPr>
          <w:p w:rsidR="00005D85" w:rsidRDefault="00005D85">
            <w:pPr>
              <w:jc w:val="center"/>
              <w:rPr>
                <w:szCs w:val="21"/>
              </w:rPr>
            </w:pPr>
          </w:p>
        </w:tc>
        <w:tc>
          <w:tcPr>
            <w:tcW w:w="2209" w:type="dxa"/>
          </w:tcPr>
          <w:p w:rsidR="00005D85" w:rsidRDefault="00005D85">
            <w:pPr>
              <w:jc w:val="center"/>
              <w:rPr>
                <w:szCs w:val="21"/>
              </w:rPr>
            </w:pPr>
          </w:p>
        </w:tc>
        <w:tc>
          <w:tcPr>
            <w:tcW w:w="2520" w:type="dxa"/>
          </w:tcPr>
          <w:p w:rsidR="00005D85" w:rsidRDefault="00005D85">
            <w:pPr>
              <w:jc w:val="center"/>
              <w:rPr>
                <w:szCs w:val="21"/>
              </w:rPr>
            </w:pPr>
          </w:p>
        </w:tc>
      </w:tr>
    </w:tbl>
    <w:p w:rsidR="00005D85" w:rsidRDefault="00005D85">
      <w:pPr>
        <w:spacing w:line="100" w:lineRule="atLeast"/>
        <w:jc w:val="left"/>
        <w:rPr>
          <w:rFonts w:ascii="仿宋_GB2312" w:eastAsia="仿宋_GB2312" w:hAnsi="仿宋" w:cs="宋体"/>
          <w:kern w:val="0"/>
          <w:sz w:val="32"/>
          <w:szCs w:val="32"/>
        </w:rPr>
      </w:pPr>
    </w:p>
    <w:p w:rsidR="00005D85" w:rsidRDefault="00005D85">
      <w:pPr>
        <w:spacing w:line="100" w:lineRule="atLeast"/>
        <w:jc w:val="left"/>
        <w:rPr>
          <w:rFonts w:ascii="仿宋_GB2312" w:eastAsia="仿宋_GB2312" w:hAnsi="仿宋" w:cs="宋体"/>
          <w:kern w:val="0"/>
          <w:sz w:val="32"/>
          <w:szCs w:val="32"/>
        </w:rPr>
      </w:pPr>
    </w:p>
    <w:p w:rsidR="00005D85" w:rsidRDefault="00005D85">
      <w:pPr>
        <w:spacing w:line="100" w:lineRule="atLeast"/>
        <w:jc w:val="left"/>
        <w:rPr>
          <w:rFonts w:ascii="仿宋_GB2312" w:eastAsia="仿宋_GB2312" w:hAnsi="仿宋" w:cs="宋体"/>
          <w:kern w:val="0"/>
          <w:sz w:val="32"/>
          <w:szCs w:val="32"/>
        </w:rPr>
      </w:pPr>
    </w:p>
    <w:p w:rsidR="00005D85" w:rsidRDefault="00005D85">
      <w:pPr>
        <w:spacing w:line="100" w:lineRule="atLeast"/>
        <w:jc w:val="left"/>
        <w:rPr>
          <w:rFonts w:ascii="仿宋" w:eastAsia="仿宋" w:hAnsi="仿宋" w:cs="仿宋"/>
          <w:kern w:val="0"/>
          <w:sz w:val="28"/>
          <w:szCs w:val="28"/>
        </w:rPr>
      </w:pPr>
    </w:p>
    <w:p w:rsidR="00005D85" w:rsidRDefault="00005D85">
      <w:pPr>
        <w:spacing w:line="100" w:lineRule="atLeast"/>
        <w:jc w:val="left"/>
        <w:rPr>
          <w:rFonts w:ascii="仿宋" w:eastAsia="仿宋" w:hAnsi="仿宋" w:cs="仿宋"/>
          <w:kern w:val="0"/>
          <w:sz w:val="28"/>
          <w:szCs w:val="28"/>
        </w:rPr>
      </w:pPr>
    </w:p>
    <w:p w:rsidR="00005D85" w:rsidRDefault="00DC2F6F">
      <w:pPr>
        <w:spacing w:line="100" w:lineRule="atLeast"/>
        <w:jc w:val="left"/>
        <w:rPr>
          <w:rFonts w:ascii="仿宋" w:eastAsia="仿宋" w:hAnsi="仿宋" w:cs="仿宋"/>
          <w:kern w:val="0"/>
          <w:sz w:val="28"/>
          <w:szCs w:val="28"/>
        </w:rPr>
      </w:pPr>
      <w:r>
        <w:rPr>
          <w:rFonts w:ascii="仿宋" w:eastAsia="仿宋" w:hAnsi="仿宋" w:cs="仿宋" w:hint="eastAsia"/>
          <w:kern w:val="0"/>
          <w:sz w:val="28"/>
          <w:szCs w:val="28"/>
        </w:rPr>
        <w:lastRenderedPageBreak/>
        <w:t>合同</w:t>
      </w:r>
      <w:r w:rsidR="000D78FC">
        <w:rPr>
          <w:rFonts w:ascii="仿宋" w:eastAsia="仿宋" w:hAnsi="仿宋" w:cs="仿宋" w:hint="eastAsia"/>
          <w:kern w:val="0"/>
          <w:sz w:val="28"/>
          <w:szCs w:val="28"/>
        </w:rPr>
        <w:t>附件5 主流程电梯专项检查表</w:t>
      </w:r>
    </w:p>
    <w:tbl>
      <w:tblPr>
        <w:tblStyle w:val="ae"/>
        <w:tblpPr w:leftFromText="180" w:rightFromText="180" w:vertAnchor="page" w:horzAnchor="page" w:tblpXSpec="center" w:tblpY="3204"/>
        <w:tblOverlap w:val="never"/>
        <w:tblW w:w="12220" w:type="dxa"/>
        <w:jc w:val="center"/>
        <w:tblLayout w:type="fixed"/>
        <w:tblLook w:val="04A0" w:firstRow="1" w:lastRow="0" w:firstColumn="1" w:lastColumn="0" w:noHBand="0" w:noVBand="1"/>
      </w:tblPr>
      <w:tblGrid>
        <w:gridCol w:w="1416"/>
        <w:gridCol w:w="1635"/>
        <w:gridCol w:w="851"/>
        <w:gridCol w:w="1926"/>
        <w:gridCol w:w="915"/>
        <w:gridCol w:w="2690"/>
        <w:gridCol w:w="775"/>
        <w:gridCol w:w="2012"/>
      </w:tblGrid>
      <w:tr w:rsidR="00005D85" w:rsidTr="00E33CF8">
        <w:trPr>
          <w:trHeight w:val="407"/>
          <w:jc w:val="center"/>
        </w:trPr>
        <w:tc>
          <w:tcPr>
            <w:tcW w:w="1416" w:type="dxa"/>
            <w:vAlign w:val="center"/>
          </w:tcPr>
          <w:p w:rsidR="00005D85" w:rsidRDefault="000D78FC">
            <w:pPr>
              <w:jc w:val="center"/>
              <w:rPr>
                <w:rFonts w:eastAsiaTheme="minorEastAsia"/>
                <w:szCs w:val="21"/>
              </w:rPr>
            </w:pPr>
            <w:r>
              <w:rPr>
                <w:rFonts w:hint="eastAsia"/>
                <w:szCs w:val="21"/>
              </w:rPr>
              <w:t>序号</w:t>
            </w:r>
          </w:p>
        </w:tc>
        <w:tc>
          <w:tcPr>
            <w:tcW w:w="1635" w:type="dxa"/>
            <w:vAlign w:val="center"/>
          </w:tcPr>
          <w:p w:rsidR="00005D85" w:rsidRDefault="000D78FC">
            <w:pPr>
              <w:rPr>
                <w:rFonts w:eastAsiaTheme="minorEastAsia"/>
                <w:szCs w:val="21"/>
              </w:rPr>
            </w:pPr>
            <w:r>
              <w:rPr>
                <w:rFonts w:hint="eastAsia"/>
                <w:szCs w:val="21"/>
              </w:rPr>
              <w:t>检查内容</w:t>
            </w:r>
          </w:p>
        </w:tc>
        <w:tc>
          <w:tcPr>
            <w:tcW w:w="851" w:type="dxa"/>
            <w:vAlign w:val="center"/>
          </w:tcPr>
          <w:p w:rsidR="00005D85" w:rsidRDefault="000D78FC">
            <w:pPr>
              <w:rPr>
                <w:rFonts w:eastAsiaTheme="minorEastAsia"/>
                <w:szCs w:val="21"/>
              </w:rPr>
            </w:pPr>
            <w:r>
              <w:rPr>
                <w:rFonts w:hint="eastAsia"/>
                <w:szCs w:val="21"/>
              </w:rPr>
              <w:t>检查结果</w:t>
            </w:r>
          </w:p>
        </w:tc>
        <w:tc>
          <w:tcPr>
            <w:tcW w:w="1926" w:type="dxa"/>
            <w:vAlign w:val="center"/>
          </w:tcPr>
          <w:p w:rsidR="00005D85" w:rsidRDefault="000D78FC">
            <w:pPr>
              <w:jc w:val="center"/>
              <w:rPr>
                <w:rFonts w:eastAsiaTheme="minorEastAsia"/>
                <w:szCs w:val="21"/>
              </w:rPr>
            </w:pPr>
            <w:r>
              <w:rPr>
                <w:rFonts w:hint="eastAsia"/>
                <w:szCs w:val="21"/>
              </w:rPr>
              <w:t>备注</w:t>
            </w:r>
          </w:p>
        </w:tc>
        <w:tc>
          <w:tcPr>
            <w:tcW w:w="915" w:type="dxa"/>
            <w:vAlign w:val="center"/>
          </w:tcPr>
          <w:p w:rsidR="00005D85" w:rsidRDefault="000D78FC">
            <w:pPr>
              <w:rPr>
                <w:szCs w:val="21"/>
              </w:rPr>
            </w:pPr>
            <w:r>
              <w:rPr>
                <w:rFonts w:hint="eastAsia"/>
                <w:szCs w:val="21"/>
              </w:rPr>
              <w:t>序号</w:t>
            </w:r>
          </w:p>
        </w:tc>
        <w:tc>
          <w:tcPr>
            <w:tcW w:w="2690" w:type="dxa"/>
            <w:vAlign w:val="center"/>
          </w:tcPr>
          <w:p w:rsidR="00005D85" w:rsidRDefault="000D78FC">
            <w:pPr>
              <w:jc w:val="center"/>
              <w:rPr>
                <w:szCs w:val="21"/>
              </w:rPr>
            </w:pPr>
            <w:r>
              <w:rPr>
                <w:rFonts w:hint="eastAsia"/>
                <w:szCs w:val="21"/>
              </w:rPr>
              <w:t>检查内容</w:t>
            </w:r>
          </w:p>
        </w:tc>
        <w:tc>
          <w:tcPr>
            <w:tcW w:w="775" w:type="dxa"/>
            <w:vAlign w:val="center"/>
          </w:tcPr>
          <w:p w:rsidR="00005D85" w:rsidRDefault="000D78FC">
            <w:pPr>
              <w:rPr>
                <w:szCs w:val="21"/>
              </w:rPr>
            </w:pPr>
            <w:r>
              <w:rPr>
                <w:rFonts w:hint="eastAsia"/>
                <w:szCs w:val="21"/>
              </w:rPr>
              <w:t>检查结果</w:t>
            </w:r>
          </w:p>
        </w:tc>
        <w:tc>
          <w:tcPr>
            <w:tcW w:w="2012" w:type="dxa"/>
            <w:vAlign w:val="center"/>
          </w:tcPr>
          <w:p w:rsidR="00005D85" w:rsidRDefault="000D78FC">
            <w:pPr>
              <w:jc w:val="center"/>
              <w:rPr>
                <w:szCs w:val="21"/>
              </w:rPr>
            </w:pPr>
            <w:r>
              <w:rPr>
                <w:rFonts w:hint="eastAsia"/>
                <w:szCs w:val="21"/>
              </w:rPr>
              <w:t>备注</w:t>
            </w:r>
          </w:p>
        </w:tc>
      </w:tr>
      <w:tr w:rsidR="00005D85" w:rsidTr="00E33CF8">
        <w:trPr>
          <w:trHeight w:val="534"/>
          <w:jc w:val="center"/>
        </w:trPr>
        <w:tc>
          <w:tcPr>
            <w:tcW w:w="1416" w:type="dxa"/>
            <w:vAlign w:val="center"/>
          </w:tcPr>
          <w:p w:rsidR="00005D85" w:rsidRDefault="000D78FC">
            <w:pPr>
              <w:jc w:val="center"/>
              <w:rPr>
                <w:rFonts w:eastAsiaTheme="minorEastAsia"/>
              </w:rPr>
            </w:pPr>
            <w:r>
              <w:rPr>
                <w:rFonts w:hint="eastAsia"/>
              </w:rPr>
              <w:t>1</w:t>
            </w:r>
          </w:p>
        </w:tc>
        <w:tc>
          <w:tcPr>
            <w:tcW w:w="1635" w:type="dxa"/>
            <w:vAlign w:val="center"/>
          </w:tcPr>
          <w:p w:rsidR="00005D85" w:rsidRDefault="000D78F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厅/轿门外观是否完好</w:t>
            </w:r>
          </w:p>
        </w:tc>
        <w:tc>
          <w:tcPr>
            <w:tcW w:w="851" w:type="dxa"/>
            <w:vAlign w:val="center"/>
          </w:tcPr>
          <w:p w:rsidR="00005D85" w:rsidRDefault="00005D85">
            <w:pPr>
              <w:jc w:val="center"/>
              <w:rPr>
                <w:sz w:val="18"/>
                <w:szCs w:val="18"/>
              </w:rPr>
            </w:pPr>
          </w:p>
        </w:tc>
        <w:tc>
          <w:tcPr>
            <w:tcW w:w="1926" w:type="dxa"/>
            <w:vAlign w:val="center"/>
          </w:tcPr>
          <w:p w:rsidR="00005D85" w:rsidRDefault="00005D85">
            <w:pPr>
              <w:jc w:val="center"/>
              <w:rPr>
                <w:sz w:val="18"/>
                <w:szCs w:val="18"/>
              </w:rPr>
            </w:pPr>
          </w:p>
        </w:tc>
        <w:tc>
          <w:tcPr>
            <w:tcW w:w="915" w:type="dxa"/>
            <w:vAlign w:val="center"/>
          </w:tcPr>
          <w:p w:rsidR="00005D85" w:rsidRDefault="000D78FC">
            <w:pPr>
              <w:rPr>
                <w:rFonts w:eastAsiaTheme="minorEastAsia"/>
              </w:rPr>
            </w:pPr>
            <w:r>
              <w:rPr>
                <w:rFonts w:hint="eastAsia"/>
              </w:rPr>
              <w:t>12</w:t>
            </w:r>
          </w:p>
        </w:tc>
        <w:tc>
          <w:tcPr>
            <w:tcW w:w="2690" w:type="dxa"/>
            <w:vAlign w:val="center"/>
          </w:tcPr>
          <w:p w:rsidR="00005D85" w:rsidRDefault="000D78FC">
            <w:pPr>
              <w:jc w:val="center"/>
              <w:rPr>
                <w:rFonts w:asciiTheme="minorEastAsia" w:eastAsiaTheme="minorEastAsia" w:hAnsiTheme="minorEastAsia" w:cstheme="minorEastAsia"/>
                <w:sz w:val="18"/>
                <w:szCs w:val="18"/>
              </w:rPr>
            </w:pPr>
            <w:r>
              <w:rPr>
                <w:rFonts w:hint="eastAsia"/>
                <w:sz w:val="18"/>
                <w:szCs w:val="18"/>
              </w:rPr>
              <w:t>轿门各活动部件是否可以正常、可靠的动作（例如：坦克连、轿门门刀开</w:t>
            </w:r>
            <w:r>
              <w:rPr>
                <w:rFonts w:hint="eastAsia"/>
                <w:sz w:val="18"/>
                <w:szCs w:val="18"/>
              </w:rPr>
              <w:t>/</w:t>
            </w:r>
            <w:r>
              <w:rPr>
                <w:rFonts w:hint="eastAsia"/>
                <w:sz w:val="18"/>
                <w:szCs w:val="18"/>
              </w:rPr>
              <w:t>收是否顺畅、轿门挂轮，轿门偏心轮</w:t>
            </w:r>
          </w:p>
        </w:tc>
        <w:tc>
          <w:tcPr>
            <w:tcW w:w="775" w:type="dxa"/>
            <w:vAlign w:val="center"/>
          </w:tcPr>
          <w:p w:rsidR="00005D85" w:rsidRDefault="00005D85">
            <w:pPr>
              <w:jc w:val="center"/>
              <w:rPr>
                <w:sz w:val="18"/>
                <w:szCs w:val="18"/>
              </w:rPr>
            </w:pPr>
          </w:p>
        </w:tc>
        <w:tc>
          <w:tcPr>
            <w:tcW w:w="2012" w:type="dxa"/>
            <w:vAlign w:val="center"/>
          </w:tcPr>
          <w:p w:rsidR="00005D85" w:rsidRDefault="00005D85">
            <w:pPr>
              <w:jc w:val="center"/>
              <w:rPr>
                <w:sz w:val="18"/>
                <w:szCs w:val="18"/>
              </w:rPr>
            </w:pPr>
          </w:p>
        </w:tc>
      </w:tr>
      <w:tr w:rsidR="00005D85" w:rsidTr="00E33CF8">
        <w:trPr>
          <w:trHeight w:val="322"/>
          <w:jc w:val="center"/>
        </w:trPr>
        <w:tc>
          <w:tcPr>
            <w:tcW w:w="1416" w:type="dxa"/>
            <w:vAlign w:val="center"/>
          </w:tcPr>
          <w:p w:rsidR="00005D85" w:rsidRDefault="000D78FC">
            <w:pPr>
              <w:jc w:val="center"/>
              <w:rPr>
                <w:rFonts w:eastAsiaTheme="minorEastAsia"/>
              </w:rPr>
            </w:pPr>
            <w:r>
              <w:rPr>
                <w:rFonts w:hint="eastAsia"/>
              </w:rPr>
              <w:t>2</w:t>
            </w:r>
          </w:p>
        </w:tc>
        <w:tc>
          <w:tcPr>
            <w:tcW w:w="1635" w:type="dxa"/>
            <w:vAlign w:val="center"/>
          </w:tcPr>
          <w:p w:rsidR="00005D85" w:rsidRDefault="000D78F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厅/轿门是否呈现“八”字形</w:t>
            </w:r>
          </w:p>
        </w:tc>
        <w:tc>
          <w:tcPr>
            <w:tcW w:w="851" w:type="dxa"/>
            <w:vAlign w:val="center"/>
          </w:tcPr>
          <w:p w:rsidR="00005D85" w:rsidRDefault="00005D85">
            <w:pPr>
              <w:jc w:val="center"/>
              <w:rPr>
                <w:sz w:val="18"/>
                <w:szCs w:val="18"/>
              </w:rPr>
            </w:pPr>
          </w:p>
        </w:tc>
        <w:tc>
          <w:tcPr>
            <w:tcW w:w="1926" w:type="dxa"/>
            <w:vAlign w:val="center"/>
          </w:tcPr>
          <w:p w:rsidR="00005D85" w:rsidRDefault="00005D85">
            <w:pPr>
              <w:jc w:val="center"/>
              <w:rPr>
                <w:sz w:val="18"/>
                <w:szCs w:val="18"/>
              </w:rPr>
            </w:pPr>
          </w:p>
        </w:tc>
        <w:tc>
          <w:tcPr>
            <w:tcW w:w="915" w:type="dxa"/>
            <w:vAlign w:val="center"/>
          </w:tcPr>
          <w:p w:rsidR="00005D85" w:rsidRDefault="000D78FC">
            <w:pPr>
              <w:rPr>
                <w:rFonts w:eastAsiaTheme="minorEastAsia"/>
              </w:rPr>
            </w:pPr>
            <w:r>
              <w:rPr>
                <w:rFonts w:hint="eastAsia"/>
              </w:rPr>
              <w:t>13</w:t>
            </w:r>
          </w:p>
        </w:tc>
        <w:tc>
          <w:tcPr>
            <w:tcW w:w="2690" w:type="dxa"/>
            <w:vAlign w:val="center"/>
          </w:tcPr>
          <w:p w:rsidR="00005D85" w:rsidRDefault="000D78FC">
            <w:pPr>
              <w:jc w:val="center"/>
              <w:rPr>
                <w:rFonts w:asciiTheme="minorEastAsia" w:eastAsiaTheme="minorEastAsia" w:hAnsiTheme="minorEastAsia" w:cstheme="minorEastAsia"/>
                <w:sz w:val="18"/>
                <w:szCs w:val="18"/>
              </w:rPr>
            </w:pPr>
            <w:r>
              <w:rPr>
                <w:sz w:val="18"/>
                <w:szCs w:val="18"/>
              </w:rPr>
              <w:t>轿门门刀上螺丝，螺帽等是否紧固</w:t>
            </w:r>
          </w:p>
        </w:tc>
        <w:tc>
          <w:tcPr>
            <w:tcW w:w="775" w:type="dxa"/>
            <w:vAlign w:val="center"/>
          </w:tcPr>
          <w:p w:rsidR="00005D85" w:rsidRDefault="00005D85">
            <w:pPr>
              <w:jc w:val="center"/>
              <w:rPr>
                <w:sz w:val="18"/>
                <w:szCs w:val="18"/>
              </w:rPr>
            </w:pPr>
          </w:p>
        </w:tc>
        <w:tc>
          <w:tcPr>
            <w:tcW w:w="2012" w:type="dxa"/>
            <w:vAlign w:val="center"/>
          </w:tcPr>
          <w:p w:rsidR="00005D85" w:rsidRDefault="00005D85">
            <w:pPr>
              <w:jc w:val="center"/>
              <w:rPr>
                <w:sz w:val="18"/>
                <w:szCs w:val="18"/>
              </w:rPr>
            </w:pPr>
          </w:p>
        </w:tc>
      </w:tr>
      <w:tr w:rsidR="00005D85" w:rsidTr="00E33CF8">
        <w:trPr>
          <w:trHeight w:val="534"/>
          <w:jc w:val="center"/>
        </w:trPr>
        <w:tc>
          <w:tcPr>
            <w:tcW w:w="1416" w:type="dxa"/>
            <w:vAlign w:val="center"/>
          </w:tcPr>
          <w:p w:rsidR="00005D85" w:rsidRDefault="000D78FC">
            <w:pPr>
              <w:jc w:val="center"/>
              <w:rPr>
                <w:rFonts w:eastAsiaTheme="minorEastAsia"/>
              </w:rPr>
            </w:pPr>
            <w:r>
              <w:rPr>
                <w:rFonts w:hint="eastAsia"/>
              </w:rPr>
              <w:t>3</w:t>
            </w:r>
          </w:p>
        </w:tc>
        <w:tc>
          <w:tcPr>
            <w:tcW w:w="1635" w:type="dxa"/>
            <w:vAlign w:val="center"/>
          </w:tcPr>
          <w:p w:rsidR="00005D85" w:rsidRDefault="000D78F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厅/轿门滑块是否符合调试范围，以及磨损程度是否符合要求</w:t>
            </w:r>
          </w:p>
        </w:tc>
        <w:tc>
          <w:tcPr>
            <w:tcW w:w="851" w:type="dxa"/>
            <w:vAlign w:val="center"/>
          </w:tcPr>
          <w:p w:rsidR="00005D85" w:rsidRDefault="00005D85">
            <w:pPr>
              <w:jc w:val="center"/>
              <w:rPr>
                <w:sz w:val="18"/>
                <w:szCs w:val="18"/>
              </w:rPr>
            </w:pPr>
          </w:p>
        </w:tc>
        <w:tc>
          <w:tcPr>
            <w:tcW w:w="1926" w:type="dxa"/>
            <w:vAlign w:val="center"/>
          </w:tcPr>
          <w:p w:rsidR="00005D85" w:rsidRDefault="00005D85">
            <w:pPr>
              <w:jc w:val="center"/>
              <w:rPr>
                <w:sz w:val="18"/>
                <w:szCs w:val="18"/>
              </w:rPr>
            </w:pPr>
          </w:p>
        </w:tc>
        <w:tc>
          <w:tcPr>
            <w:tcW w:w="915" w:type="dxa"/>
            <w:vAlign w:val="center"/>
          </w:tcPr>
          <w:p w:rsidR="00005D85" w:rsidRDefault="000D78FC">
            <w:pPr>
              <w:rPr>
                <w:rFonts w:eastAsiaTheme="minorEastAsia"/>
              </w:rPr>
            </w:pPr>
            <w:r>
              <w:rPr>
                <w:rFonts w:hint="eastAsia"/>
              </w:rPr>
              <w:t>14</w:t>
            </w:r>
          </w:p>
        </w:tc>
        <w:tc>
          <w:tcPr>
            <w:tcW w:w="2690" w:type="dxa"/>
            <w:vAlign w:val="center"/>
          </w:tcPr>
          <w:p w:rsidR="00005D85" w:rsidRDefault="000D78FC">
            <w:pPr>
              <w:jc w:val="center"/>
              <w:rPr>
                <w:rFonts w:asciiTheme="minorHAnsi" w:eastAsiaTheme="minorEastAsia" w:hAnsiTheme="minorHAnsi" w:cstheme="minorBidi"/>
              </w:rPr>
            </w:pPr>
            <w:r>
              <w:rPr>
                <w:rFonts w:hint="eastAsia"/>
                <w:sz w:val="18"/>
                <w:szCs w:val="18"/>
              </w:rPr>
              <w:t>轿门门锁电器装置接触是否良好</w:t>
            </w:r>
          </w:p>
        </w:tc>
        <w:tc>
          <w:tcPr>
            <w:tcW w:w="775" w:type="dxa"/>
            <w:vAlign w:val="center"/>
          </w:tcPr>
          <w:p w:rsidR="00005D85" w:rsidRDefault="00005D85">
            <w:pPr>
              <w:jc w:val="center"/>
              <w:rPr>
                <w:sz w:val="18"/>
                <w:szCs w:val="18"/>
              </w:rPr>
            </w:pPr>
          </w:p>
        </w:tc>
        <w:tc>
          <w:tcPr>
            <w:tcW w:w="2012" w:type="dxa"/>
            <w:vAlign w:val="center"/>
          </w:tcPr>
          <w:p w:rsidR="00005D85" w:rsidRDefault="00005D85">
            <w:pPr>
              <w:jc w:val="center"/>
              <w:rPr>
                <w:sz w:val="18"/>
                <w:szCs w:val="18"/>
              </w:rPr>
            </w:pPr>
          </w:p>
        </w:tc>
      </w:tr>
      <w:tr w:rsidR="00005D85" w:rsidTr="00E33CF8">
        <w:trPr>
          <w:trHeight w:val="534"/>
          <w:jc w:val="center"/>
        </w:trPr>
        <w:tc>
          <w:tcPr>
            <w:tcW w:w="1416" w:type="dxa"/>
            <w:vAlign w:val="center"/>
          </w:tcPr>
          <w:p w:rsidR="00005D85" w:rsidRDefault="000D78FC">
            <w:pPr>
              <w:jc w:val="center"/>
              <w:rPr>
                <w:rFonts w:eastAsiaTheme="minorEastAsia"/>
              </w:rPr>
            </w:pPr>
            <w:r>
              <w:rPr>
                <w:rFonts w:hint="eastAsia"/>
              </w:rPr>
              <w:t>4</w:t>
            </w:r>
          </w:p>
        </w:tc>
        <w:tc>
          <w:tcPr>
            <w:tcW w:w="1635" w:type="dxa"/>
            <w:vAlign w:val="center"/>
          </w:tcPr>
          <w:p w:rsidR="00005D85" w:rsidRDefault="000D78FC">
            <w:pPr>
              <w:jc w:val="center"/>
              <w:rPr>
                <w:rFonts w:asciiTheme="minorEastAsia" w:eastAsiaTheme="minorEastAsia" w:hAnsiTheme="minorEastAsia" w:cstheme="minorEastAsia"/>
                <w:sz w:val="18"/>
                <w:szCs w:val="18"/>
              </w:rPr>
            </w:pPr>
            <w:r>
              <w:rPr>
                <w:rFonts w:hint="eastAsia"/>
                <w:sz w:val="18"/>
                <w:szCs w:val="18"/>
              </w:rPr>
              <w:t>厅轿门地坎是否有异物</w:t>
            </w:r>
          </w:p>
        </w:tc>
        <w:tc>
          <w:tcPr>
            <w:tcW w:w="851" w:type="dxa"/>
            <w:vAlign w:val="center"/>
          </w:tcPr>
          <w:p w:rsidR="00005D85" w:rsidRDefault="00005D85">
            <w:pPr>
              <w:jc w:val="center"/>
              <w:rPr>
                <w:sz w:val="18"/>
                <w:szCs w:val="18"/>
              </w:rPr>
            </w:pPr>
          </w:p>
        </w:tc>
        <w:tc>
          <w:tcPr>
            <w:tcW w:w="1926" w:type="dxa"/>
            <w:vAlign w:val="center"/>
          </w:tcPr>
          <w:p w:rsidR="00005D85" w:rsidRDefault="00005D85">
            <w:pPr>
              <w:jc w:val="center"/>
              <w:rPr>
                <w:sz w:val="18"/>
                <w:szCs w:val="18"/>
              </w:rPr>
            </w:pPr>
          </w:p>
        </w:tc>
        <w:tc>
          <w:tcPr>
            <w:tcW w:w="915" w:type="dxa"/>
            <w:vAlign w:val="center"/>
          </w:tcPr>
          <w:p w:rsidR="00005D85" w:rsidRDefault="000D78FC">
            <w:pPr>
              <w:rPr>
                <w:rFonts w:eastAsiaTheme="minorEastAsia"/>
              </w:rPr>
            </w:pPr>
            <w:r>
              <w:rPr>
                <w:rFonts w:hint="eastAsia"/>
              </w:rPr>
              <w:t>15</w:t>
            </w:r>
          </w:p>
        </w:tc>
        <w:tc>
          <w:tcPr>
            <w:tcW w:w="2690" w:type="dxa"/>
            <w:vAlign w:val="center"/>
          </w:tcPr>
          <w:p w:rsidR="00005D85" w:rsidRDefault="000D78FC">
            <w:pPr>
              <w:rPr>
                <w:rFonts w:asciiTheme="minorEastAsia" w:eastAsiaTheme="minorEastAsia" w:hAnsiTheme="minorEastAsia" w:cstheme="minorEastAsia"/>
                <w:sz w:val="18"/>
                <w:szCs w:val="18"/>
              </w:rPr>
            </w:pPr>
            <w:r>
              <w:rPr>
                <w:sz w:val="18"/>
                <w:szCs w:val="18"/>
              </w:rPr>
              <w:t>轿门门刀插入厅门门球的插入深度以及轿门门刀离厅门开</w:t>
            </w:r>
            <w:r>
              <w:rPr>
                <w:rFonts w:hint="eastAsia"/>
                <w:sz w:val="18"/>
                <w:szCs w:val="18"/>
              </w:rPr>
              <w:t>/</w:t>
            </w:r>
            <w:r>
              <w:rPr>
                <w:rFonts w:hint="eastAsia"/>
                <w:sz w:val="18"/>
                <w:szCs w:val="18"/>
              </w:rPr>
              <w:t>关门球的距离</w:t>
            </w:r>
            <w:r>
              <w:rPr>
                <w:sz w:val="18"/>
                <w:szCs w:val="18"/>
              </w:rPr>
              <w:t>是否符合要求</w:t>
            </w:r>
            <w:r>
              <w:rPr>
                <w:rFonts w:hint="eastAsia"/>
                <w:sz w:val="18"/>
                <w:szCs w:val="18"/>
              </w:rPr>
              <w:t>（插入深度为门球的</w:t>
            </w:r>
            <w:r>
              <w:rPr>
                <w:rFonts w:hint="eastAsia"/>
                <w:sz w:val="18"/>
                <w:szCs w:val="18"/>
              </w:rPr>
              <w:t>2/3</w:t>
            </w:r>
            <w:r>
              <w:rPr>
                <w:rFonts w:hint="eastAsia"/>
                <w:sz w:val="18"/>
                <w:szCs w:val="18"/>
              </w:rPr>
              <w:t>）</w:t>
            </w:r>
          </w:p>
        </w:tc>
        <w:tc>
          <w:tcPr>
            <w:tcW w:w="775" w:type="dxa"/>
            <w:vAlign w:val="center"/>
          </w:tcPr>
          <w:p w:rsidR="00005D85" w:rsidRDefault="00005D85">
            <w:pPr>
              <w:jc w:val="center"/>
              <w:rPr>
                <w:sz w:val="18"/>
                <w:szCs w:val="18"/>
              </w:rPr>
            </w:pPr>
          </w:p>
        </w:tc>
        <w:tc>
          <w:tcPr>
            <w:tcW w:w="2012" w:type="dxa"/>
            <w:vAlign w:val="center"/>
          </w:tcPr>
          <w:p w:rsidR="00005D85" w:rsidRDefault="00005D85">
            <w:pPr>
              <w:jc w:val="center"/>
              <w:rPr>
                <w:sz w:val="18"/>
                <w:szCs w:val="18"/>
              </w:rPr>
            </w:pPr>
          </w:p>
        </w:tc>
      </w:tr>
      <w:tr w:rsidR="00005D85" w:rsidTr="00E33CF8">
        <w:trPr>
          <w:trHeight w:val="216"/>
          <w:jc w:val="center"/>
        </w:trPr>
        <w:tc>
          <w:tcPr>
            <w:tcW w:w="1416" w:type="dxa"/>
            <w:vAlign w:val="center"/>
          </w:tcPr>
          <w:p w:rsidR="00005D85" w:rsidRDefault="000D78FC">
            <w:pPr>
              <w:jc w:val="center"/>
              <w:rPr>
                <w:rFonts w:eastAsiaTheme="minorEastAsia"/>
              </w:rPr>
            </w:pPr>
            <w:r>
              <w:rPr>
                <w:rFonts w:hint="eastAsia"/>
              </w:rPr>
              <w:t>5</w:t>
            </w:r>
          </w:p>
        </w:tc>
        <w:tc>
          <w:tcPr>
            <w:tcW w:w="1635" w:type="dxa"/>
            <w:vAlign w:val="center"/>
          </w:tcPr>
          <w:p w:rsidR="00005D85" w:rsidRDefault="000D78FC">
            <w:pPr>
              <w:jc w:val="center"/>
              <w:rPr>
                <w:rFonts w:asciiTheme="minorEastAsia" w:eastAsiaTheme="minorEastAsia" w:hAnsiTheme="minorEastAsia" w:cstheme="minorEastAsia"/>
                <w:sz w:val="18"/>
                <w:szCs w:val="18"/>
              </w:rPr>
            </w:pPr>
            <w:r>
              <w:rPr>
                <w:rFonts w:hint="eastAsia"/>
                <w:sz w:val="18"/>
                <w:szCs w:val="18"/>
              </w:rPr>
              <w:t>厅门自闭力是否达标</w:t>
            </w:r>
          </w:p>
        </w:tc>
        <w:tc>
          <w:tcPr>
            <w:tcW w:w="851" w:type="dxa"/>
            <w:vAlign w:val="center"/>
          </w:tcPr>
          <w:p w:rsidR="00005D85" w:rsidRDefault="00005D85">
            <w:pPr>
              <w:jc w:val="center"/>
              <w:rPr>
                <w:sz w:val="18"/>
                <w:szCs w:val="18"/>
              </w:rPr>
            </w:pPr>
          </w:p>
        </w:tc>
        <w:tc>
          <w:tcPr>
            <w:tcW w:w="1926" w:type="dxa"/>
            <w:vAlign w:val="center"/>
          </w:tcPr>
          <w:p w:rsidR="00005D85" w:rsidRDefault="00005D85">
            <w:pPr>
              <w:jc w:val="center"/>
              <w:rPr>
                <w:sz w:val="18"/>
                <w:szCs w:val="18"/>
              </w:rPr>
            </w:pPr>
          </w:p>
        </w:tc>
        <w:tc>
          <w:tcPr>
            <w:tcW w:w="915" w:type="dxa"/>
            <w:vAlign w:val="center"/>
          </w:tcPr>
          <w:p w:rsidR="00005D85" w:rsidRDefault="000D78FC">
            <w:pPr>
              <w:rPr>
                <w:rFonts w:eastAsiaTheme="minorEastAsia"/>
              </w:rPr>
            </w:pPr>
            <w:r>
              <w:rPr>
                <w:rFonts w:hint="eastAsia"/>
              </w:rPr>
              <w:t>16</w:t>
            </w:r>
          </w:p>
        </w:tc>
        <w:tc>
          <w:tcPr>
            <w:tcW w:w="2690" w:type="dxa"/>
            <w:vAlign w:val="center"/>
          </w:tcPr>
          <w:p w:rsidR="00005D85" w:rsidRDefault="000D78FC">
            <w:pPr>
              <w:jc w:val="center"/>
              <w:rPr>
                <w:rFonts w:asciiTheme="minorEastAsia" w:eastAsiaTheme="minorEastAsia" w:hAnsiTheme="minorEastAsia" w:cstheme="minorEastAsia"/>
                <w:sz w:val="18"/>
                <w:szCs w:val="18"/>
              </w:rPr>
            </w:pPr>
            <w:r>
              <w:rPr>
                <w:rFonts w:hint="eastAsia"/>
                <w:sz w:val="18"/>
                <w:szCs w:val="18"/>
              </w:rPr>
              <w:t>轿门带动厅门开关门是否且有无异响</w:t>
            </w:r>
          </w:p>
        </w:tc>
        <w:tc>
          <w:tcPr>
            <w:tcW w:w="775" w:type="dxa"/>
            <w:vAlign w:val="center"/>
          </w:tcPr>
          <w:p w:rsidR="00005D85" w:rsidRDefault="00005D85">
            <w:pPr>
              <w:jc w:val="center"/>
              <w:rPr>
                <w:sz w:val="18"/>
                <w:szCs w:val="18"/>
              </w:rPr>
            </w:pPr>
          </w:p>
        </w:tc>
        <w:tc>
          <w:tcPr>
            <w:tcW w:w="2012" w:type="dxa"/>
            <w:vAlign w:val="center"/>
          </w:tcPr>
          <w:p w:rsidR="00005D85" w:rsidRDefault="00005D85">
            <w:pPr>
              <w:jc w:val="center"/>
              <w:rPr>
                <w:sz w:val="18"/>
                <w:szCs w:val="18"/>
              </w:rPr>
            </w:pPr>
          </w:p>
        </w:tc>
      </w:tr>
      <w:tr w:rsidR="00005D85" w:rsidTr="00E33CF8">
        <w:trPr>
          <w:trHeight w:val="322"/>
          <w:jc w:val="center"/>
        </w:trPr>
        <w:tc>
          <w:tcPr>
            <w:tcW w:w="1416" w:type="dxa"/>
            <w:vAlign w:val="center"/>
          </w:tcPr>
          <w:p w:rsidR="00005D85" w:rsidRDefault="000D78FC">
            <w:pPr>
              <w:jc w:val="center"/>
              <w:rPr>
                <w:rFonts w:eastAsiaTheme="minorEastAsia"/>
              </w:rPr>
            </w:pPr>
            <w:r>
              <w:rPr>
                <w:rFonts w:hint="eastAsia"/>
              </w:rPr>
              <w:t>6</w:t>
            </w:r>
          </w:p>
        </w:tc>
        <w:tc>
          <w:tcPr>
            <w:tcW w:w="1635" w:type="dxa"/>
            <w:vAlign w:val="center"/>
          </w:tcPr>
          <w:p w:rsidR="00005D85" w:rsidRDefault="000D78FC">
            <w:pPr>
              <w:jc w:val="center"/>
              <w:rPr>
                <w:rFonts w:asciiTheme="minorEastAsia" w:eastAsiaTheme="minorEastAsia" w:hAnsiTheme="minorEastAsia" w:cstheme="minorEastAsia"/>
                <w:sz w:val="18"/>
                <w:szCs w:val="18"/>
              </w:rPr>
            </w:pPr>
            <w:r>
              <w:rPr>
                <w:rFonts w:hint="eastAsia"/>
                <w:sz w:val="18"/>
                <w:szCs w:val="18"/>
              </w:rPr>
              <w:t>厅门自闭力弹簧</w:t>
            </w:r>
            <w:r>
              <w:rPr>
                <w:rFonts w:hint="eastAsia"/>
                <w:sz w:val="18"/>
                <w:szCs w:val="18"/>
              </w:rPr>
              <w:t>/</w:t>
            </w:r>
            <w:r>
              <w:rPr>
                <w:rFonts w:hint="eastAsia"/>
                <w:sz w:val="18"/>
                <w:szCs w:val="18"/>
              </w:rPr>
              <w:t>钢丝绳是否完好</w:t>
            </w:r>
          </w:p>
        </w:tc>
        <w:tc>
          <w:tcPr>
            <w:tcW w:w="851" w:type="dxa"/>
            <w:vAlign w:val="center"/>
          </w:tcPr>
          <w:p w:rsidR="00005D85" w:rsidRDefault="00005D85">
            <w:pPr>
              <w:jc w:val="center"/>
              <w:rPr>
                <w:sz w:val="18"/>
                <w:szCs w:val="18"/>
              </w:rPr>
            </w:pPr>
          </w:p>
        </w:tc>
        <w:tc>
          <w:tcPr>
            <w:tcW w:w="1926" w:type="dxa"/>
            <w:vAlign w:val="center"/>
          </w:tcPr>
          <w:p w:rsidR="00005D85" w:rsidRDefault="00005D85">
            <w:pPr>
              <w:jc w:val="center"/>
              <w:rPr>
                <w:sz w:val="18"/>
                <w:szCs w:val="18"/>
              </w:rPr>
            </w:pPr>
          </w:p>
        </w:tc>
        <w:tc>
          <w:tcPr>
            <w:tcW w:w="915" w:type="dxa"/>
            <w:vAlign w:val="center"/>
          </w:tcPr>
          <w:p w:rsidR="00005D85" w:rsidRDefault="000D78FC">
            <w:pPr>
              <w:rPr>
                <w:rFonts w:eastAsiaTheme="minorEastAsia"/>
              </w:rPr>
            </w:pPr>
            <w:r>
              <w:rPr>
                <w:rFonts w:hint="eastAsia"/>
              </w:rPr>
              <w:t>17</w:t>
            </w:r>
          </w:p>
        </w:tc>
        <w:tc>
          <w:tcPr>
            <w:tcW w:w="2690" w:type="dxa"/>
            <w:vAlign w:val="center"/>
          </w:tcPr>
          <w:p w:rsidR="00005D85" w:rsidRDefault="000D78FC">
            <w:pPr>
              <w:jc w:val="center"/>
              <w:rPr>
                <w:rFonts w:asciiTheme="minorEastAsia" w:eastAsiaTheme="minorEastAsia" w:hAnsiTheme="minorEastAsia" w:cstheme="minorEastAsia"/>
                <w:sz w:val="18"/>
                <w:szCs w:val="18"/>
              </w:rPr>
            </w:pPr>
            <w:r>
              <w:rPr>
                <w:sz w:val="18"/>
                <w:szCs w:val="18"/>
              </w:rPr>
              <w:t>电梯运行状态是否平稳，有无异响</w:t>
            </w:r>
          </w:p>
        </w:tc>
        <w:tc>
          <w:tcPr>
            <w:tcW w:w="775" w:type="dxa"/>
            <w:vAlign w:val="center"/>
          </w:tcPr>
          <w:p w:rsidR="00005D85" w:rsidRDefault="00005D85">
            <w:pPr>
              <w:jc w:val="center"/>
              <w:rPr>
                <w:sz w:val="18"/>
                <w:szCs w:val="18"/>
              </w:rPr>
            </w:pPr>
          </w:p>
        </w:tc>
        <w:tc>
          <w:tcPr>
            <w:tcW w:w="2012" w:type="dxa"/>
            <w:vAlign w:val="center"/>
          </w:tcPr>
          <w:p w:rsidR="00005D85" w:rsidRDefault="00005D85">
            <w:pPr>
              <w:jc w:val="center"/>
              <w:rPr>
                <w:sz w:val="18"/>
                <w:szCs w:val="18"/>
              </w:rPr>
            </w:pPr>
          </w:p>
        </w:tc>
      </w:tr>
      <w:tr w:rsidR="00005D85" w:rsidTr="00E33CF8">
        <w:trPr>
          <w:trHeight w:val="322"/>
          <w:jc w:val="center"/>
        </w:trPr>
        <w:tc>
          <w:tcPr>
            <w:tcW w:w="1416" w:type="dxa"/>
            <w:vAlign w:val="center"/>
          </w:tcPr>
          <w:p w:rsidR="00005D85" w:rsidRDefault="000D78FC">
            <w:pPr>
              <w:jc w:val="center"/>
              <w:rPr>
                <w:rFonts w:eastAsiaTheme="minorEastAsia"/>
              </w:rPr>
            </w:pPr>
            <w:r>
              <w:rPr>
                <w:rFonts w:hint="eastAsia"/>
              </w:rPr>
              <w:t>7</w:t>
            </w:r>
          </w:p>
        </w:tc>
        <w:tc>
          <w:tcPr>
            <w:tcW w:w="1635" w:type="dxa"/>
            <w:vAlign w:val="center"/>
          </w:tcPr>
          <w:p w:rsidR="00005D85" w:rsidRDefault="000D78FC">
            <w:pPr>
              <w:jc w:val="center"/>
              <w:rPr>
                <w:rFonts w:asciiTheme="minorEastAsia" w:eastAsiaTheme="minorEastAsia" w:hAnsiTheme="minorEastAsia" w:cstheme="minorEastAsia"/>
                <w:sz w:val="18"/>
                <w:szCs w:val="18"/>
              </w:rPr>
            </w:pPr>
            <w:r>
              <w:rPr>
                <w:sz w:val="18"/>
                <w:szCs w:val="18"/>
              </w:rPr>
              <w:t>厅门门头螺丝，螺帽等是否紧固</w:t>
            </w:r>
          </w:p>
        </w:tc>
        <w:tc>
          <w:tcPr>
            <w:tcW w:w="851" w:type="dxa"/>
            <w:vAlign w:val="center"/>
          </w:tcPr>
          <w:p w:rsidR="00005D85" w:rsidRDefault="00005D85">
            <w:pPr>
              <w:jc w:val="center"/>
              <w:rPr>
                <w:sz w:val="18"/>
                <w:szCs w:val="18"/>
              </w:rPr>
            </w:pPr>
          </w:p>
        </w:tc>
        <w:tc>
          <w:tcPr>
            <w:tcW w:w="1926" w:type="dxa"/>
            <w:vAlign w:val="center"/>
          </w:tcPr>
          <w:p w:rsidR="00005D85" w:rsidRDefault="00005D85">
            <w:pPr>
              <w:jc w:val="center"/>
              <w:rPr>
                <w:sz w:val="18"/>
                <w:szCs w:val="18"/>
              </w:rPr>
            </w:pPr>
          </w:p>
        </w:tc>
        <w:tc>
          <w:tcPr>
            <w:tcW w:w="915" w:type="dxa"/>
            <w:vAlign w:val="center"/>
          </w:tcPr>
          <w:p w:rsidR="00005D85" w:rsidRDefault="000D78FC">
            <w:pPr>
              <w:rPr>
                <w:rFonts w:eastAsiaTheme="minorEastAsia"/>
              </w:rPr>
            </w:pPr>
            <w:r>
              <w:rPr>
                <w:rFonts w:hint="eastAsia"/>
              </w:rPr>
              <w:t>18</w:t>
            </w:r>
          </w:p>
        </w:tc>
        <w:tc>
          <w:tcPr>
            <w:tcW w:w="2690" w:type="dxa"/>
            <w:vAlign w:val="center"/>
          </w:tcPr>
          <w:p w:rsidR="00005D85" w:rsidRDefault="000D78FC">
            <w:pPr>
              <w:jc w:val="center"/>
              <w:rPr>
                <w:rFonts w:asciiTheme="minorEastAsia" w:eastAsiaTheme="minorEastAsia" w:hAnsiTheme="minorEastAsia" w:cstheme="minorEastAsia"/>
                <w:sz w:val="18"/>
                <w:szCs w:val="18"/>
              </w:rPr>
            </w:pPr>
            <w:r>
              <w:rPr>
                <w:sz w:val="18"/>
                <w:szCs w:val="18"/>
              </w:rPr>
              <w:t>电梯</w:t>
            </w:r>
            <w:r>
              <w:rPr>
                <w:rFonts w:hint="eastAsia"/>
                <w:sz w:val="18"/>
                <w:szCs w:val="18"/>
              </w:rPr>
              <w:t>滚动导靴滚轮有无破损，运行时有无异响</w:t>
            </w:r>
          </w:p>
        </w:tc>
        <w:tc>
          <w:tcPr>
            <w:tcW w:w="775" w:type="dxa"/>
            <w:vAlign w:val="center"/>
          </w:tcPr>
          <w:p w:rsidR="00005D85" w:rsidRDefault="00005D85">
            <w:pPr>
              <w:jc w:val="center"/>
              <w:rPr>
                <w:sz w:val="18"/>
                <w:szCs w:val="18"/>
              </w:rPr>
            </w:pPr>
          </w:p>
        </w:tc>
        <w:tc>
          <w:tcPr>
            <w:tcW w:w="2012" w:type="dxa"/>
            <w:vAlign w:val="center"/>
          </w:tcPr>
          <w:p w:rsidR="00005D85" w:rsidRDefault="00005D85">
            <w:pPr>
              <w:jc w:val="center"/>
              <w:rPr>
                <w:sz w:val="18"/>
                <w:szCs w:val="18"/>
              </w:rPr>
            </w:pPr>
          </w:p>
        </w:tc>
      </w:tr>
      <w:tr w:rsidR="00005D85" w:rsidTr="00E33CF8">
        <w:trPr>
          <w:trHeight w:val="747"/>
          <w:jc w:val="center"/>
        </w:trPr>
        <w:tc>
          <w:tcPr>
            <w:tcW w:w="1416" w:type="dxa"/>
            <w:vAlign w:val="center"/>
          </w:tcPr>
          <w:p w:rsidR="00005D85" w:rsidRDefault="000D78FC">
            <w:pPr>
              <w:jc w:val="center"/>
              <w:rPr>
                <w:rFonts w:eastAsiaTheme="minorEastAsia"/>
              </w:rPr>
            </w:pPr>
            <w:r>
              <w:rPr>
                <w:rFonts w:hint="eastAsia"/>
              </w:rPr>
              <w:lastRenderedPageBreak/>
              <w:t>8</w:t>
            </w:r>
          </w:p>
        </w:tc>
        <w:tc>
          <w:tcPr>
            <w:tcW w:w="1635" w:type="dxa"/>
            <w:vAlign w:val="center"/>
          </w:tcPr>
          <w:p w:rsidR="00005D85" w:rsidRDefault="000D78FC">
            <w:pPr>
              <w:jc w:val="center"/>
              <w:rPr>
                <w:rFonts w:asciiTheme="minorEastAsia" w:eastAsiaTheme="minorEastAsia" w:hAnsiTheme="minorEastAsia" w:cstheme="minorEastAsia"/>
                <w:sz w:val="18"/>
                <w:szCs w:val="18"/>
              </w:rPr>
            </w:pPr>
            <w:r>
              <w:rPr>
                <w:rFonts w:hint="eastAsia"/>
                <w:sz w:val="18"/>
                <w:szCs w:val="18"/>
              </w:rPr>
              <w:t>厅门各活动部件是否可以正常、可靠的动作（例如：厅门挂轮、厅门偏心轮、厅门门球组件）</w:t>
            </w:r>
          </w:p>
        </w:tc>
        <w:tc>
          <w:tcPr>
            <w:tcW w:w="851" w:type="dxa"/>
            <w:vAlign w:val="center"/>
          </w:tcPr>
          <w:p w:rsidR="00005D85" w:rsidRDefault="00005D85">
            <w:pPr>
              <w:jc w:val="center"/>
              <w:rPr>
                <w:sz w:val="18"/>
                <w:szCs w:val="18"/>
              </w:rPr>
            </w:pPr>
          </w:p>
        </w:tc>
        <w:tc>
          <w:tcPr>
            <w:tcW w:w="1926" w:type="dxa"/>
            <w:vAlign w:val="center"/>
          </w:tcPr>
          <w:p w:rsidR="00005D85" w:rsidRDefault="00005D85">
            <w:pPr>
              <w:jc w:val="center"/>
              <w:rPr>
                <w:sz w:val="18"/>
                <w:szCs w:val="18"/>
              </w:rPr>
            </w:pPr>
          </w:p>
        </w:tc>
        <w:tc>
          <w:tcPr>
            <w:tcW w:w="915" w:type="dxa"/>
            <w:vAlign w:val="center"/>
          </w:tcPr>
          <w:p w:rsidR="00005D85" w:rsidRDefault="000D78FC">
            <w:pPr>
              <w:rPr>
                <w:rFonts w:eastAsiaTheme="minorEastAsia"/>
              </w:rPr>
            </w:pPr>
            <w:r>
              <w:rPr>
                <w:rFonts w:hint="eastAsia"/>
              </w:rPr>
              <w:t>19</w:t>
            </w:r>
          </w:p>
        </w:tc>
        <w:tc>
          <w:tcPr>
            <w:tcW w:w="2690" w:type="dxa"/>
            <w:vAlign w:val="center"/>
          </w:tcPr>
          <w:p w:rsidR="00005D85" w:rsidRDefault="000D78FC">
            <w:pPr>
              <w:jc w:val="center"/>
              <w:rPr>
                <w:rFonts w:asciiTheme="minorEastAsia" w:eastAsiaTheme="minorEastAsia" w:hAnsiTheme="minorEastAsia" w:cstheme="minorEastAsia"/>
                <w:sz w:val="18"/>
                <w:szCs w:val="18"/>
              </w:rPr>
            </w:pPr>
            <w:r>
              <w:rPr>
                <w:rFonts w:hint="eastAsia"/>
                <w:sz w:val="18"/>
                <w:szCs w:val="18"/>
              </w:rPr>
              <w:t>轿厢按钮是否全部有效（此条不适用于有技术不停靠楼层的电梯）</w:t>
            </w:r>
          </w:p>
        </w:tc>
        <w:tc>
          <w:tcPr>
            <w:tcW w:w="775" w:type="dxa"/>
            <w:vAlign w:val="center"/>
          </w:tcPr>
          <w:p w:rsidR="00005D85" w:rsidRDefault="00005D85">
            <w:pPr>
              <w:jc w:val="center"/>
              <w:rPr>
                <w:sz w:val="18"/>
                <w:szCs w:val="18"/>
              </w:rPr>
            </w:pPr>
          </w:p>
        </w:tc>
        <w:tc>
          <w:tcPr>
            <w:tcW w:w="2012" w:type="dxa"/>
            <w:vAlign w:val="center"/>
          </w:tcPr>
          <w:p w:rsidR="00005D85" w:rsidRDefault="00005D85">
            <w:pPr>
              <w:jc w:val="center"/>
              <w:rPr>
                <w:sz w:val="18"/>
                <w:szCs w:val="18"/>
              </w:rPr>
            </w:pPr>
          </w:p>
        </w:tc>
      </w:tr>
      <w:tr w:rsidR="00005D85" w:rsidTr="00E33CF8">
        <w:trPr>
          <w:trHeight w:val="322"/>
          <w:jc w:val="center"/>
        </w:trPr>
        <w:tc>
          <w:tcPr>
            <w:tcW w:w="1416" w:type="dxa"/>
            <w:vAlign w:val="center"/>
          </w:tcPr>
          <w:p w:rsidR="00005D85" w:rsidRDefault="000D78FC">
            <w:pPr>
              <w:jc w:val="center"/>
              <w:rPr>
                <w:rFonts w:eastAsiaTheme="minorEastAsia"/>
              </w:rPr>
            </w:pPr>
            <w:r>
              <w:rPr>
                <w:rFonts w:hint="eastAsia"/>
              </w:rPr>
              <w:t>9</w:t>
            </w:r>
          </w:p>
        </w:tc>
        <w:tc>
          <w:tcPr>
            <w:tcW w:w="1635" w:type="dxa"/>
            <w:vAlign w:val="center"/>
          </w:tcPr>
          <w:p w:rsidR="00005D85" w:rsidRDefault="000D78FC">
            <w:pPr>
              <w:jc w:val="center"/>
              <w:rPr>
                <w:rFonts w:asciiTheme="minorEastAsia" w:eastAsiaTheme="minorEastAsia" w:hAnsiTheme="minorEastAsia" w:cstheme="minorEastAsia"/>
                <w:sz w:val="18"/>
                <w:szCs w:val="18"/>
              </w:rPr>
            </w:pPr>
            <w:r>
              <w:rPr>
                <w:rFonts w:hint="eastAsia"/>
                <w:sz w:val="18"/>
                <w:szCs w:val="18"/>
              </w:rPr>
              <w:t>厅门门锁电器装置接触是否良好</w:t>
            </w:r>
          </w:p>
        </w:tc>
        <w:tc>
          <w:tcPr>
            <w:tcW w:w="851" w:type="dxa"/>
            <w:vAlign w:val="center"/>
          </w:tcPr>
          <w:p w:rsidR="00005D85" w:rsidRDefault="00005D85">
            <w:pPr>
              <w:jc w:val="center"/>
              <w:rPr>
                <w:sz w:val="18"/>
                <w:szCs w:val="18"/>
              </w:rPr>
            </w:pPr>
          </w:p>
        </w:tc>
        <w:tc>
          <w:tcPr>
            <w:tcW w:w="1926" w:type="dxa"/>
            <w:vAlign w:val="center"/>
          </w:tcPr>
          <w:p w:rsidR="00005D85" w:rsidRDefault="00005D85">
            <w:pPr>
              <w:jc w:val="center"/>
              <w:rPr>
                <w:sz w:val="18"/>
                <w:szCs w:val="18"/>
              </w:rPr>
            </w:pPr>
          </w:p>
        </w:tc>
        <w:tc>
          <w:tcPr>
            <w:tcW w:w="915" w:type="dxa"/>
            <w:vAlign w:val="center"/>
          </w:tcPr>
          <w:p w:rsidR="00005D85" w:rsidRDefault="000D78FC">
            <w:pPr>
              <w:rPr>
                <w:rFonts w:eastAsiaTheme="minorEastAsia"/>
              </w:rPr>
            </w:pPr>
            <w:r>
              <w:rPr>
                <w:rFonts w:hint="eastAsia"/>
              </w:rPr>
              <w:t>20</w:t>
            </w:r>
          </w:p>
        </w:tc>
        <w:tc>
          <w:tcPr>
            <w:tcW w:w="2690" w:type="dxa"/>
            <w:vAlign w:val="center"/>
          </w:tcPr>
          <w:p w:rsidR="00005D85" w:rsidRDefault="000D78FC">
            <w:pPr>
              <w:jc w:val="center"/>
              <w:rPr>
                <w:rFonts w:asciiTheme="minorEastAsia" w:eastAsiaTheme="minorEastAsia" w:hAnsiTheme="minorEastAsia" w:cstheme="minorEastAsia"/>
                <w:sz w:val="18"/>
                <w:szCs w:val="18"/>
              </w:rPr>
            </w:pPr>
            <w:r>
              <w:rPr>
                <w:rFonts w:hint="eastAsia"/>
                <w:sz w:val="18"/>
                <w:szCs w:val="18"/>
              </w:rPr>
              <w:t>通讯电压是否正常（</w:t>
            </w:r>
            <w:r>
              <w:rPr>
                <w:rFonts w:hint="eastAsia"/>
                <w:sz w:val="18"/>
                <w:szCs w:val="18"/>
              </w:rPr>
              <w:t>2.6-3.0V</w:t>
            </w:r>
            <w:r>
              <w:rPr>
                <w:rFonts w:hint="eastAsia"/>
                <w:sz w:val="18"/>
                <w:szCs w:val="18"/>
              </w:rPr>
              <w:t>）</w:t>
            </w:r>
          </w:p>
        </w:tc>
        <w:tc>
          <w:tcPr>
            <w:tcW w:w="775" w:type="dxa"/>
            <w:vAlign w:val="center"/>
          </w:tcPr>
          <w:p w:rsidR="00005D85" w:rsidRDefault="00005D85">
            <w:pPr>
              <w:jc w:val="center"/>
              <w:rPr>
                <w:sz w:val="18"/>
                <w:szCs w:val="18"/>
              </w:rPr>
            </w:pPr>
          </w:p>
        </w:tc>
        <w:tc>
          <w:tcPr>
            <w:tcW w:w="2012" w:type="dxa"/>
            <w:vAlign w:val="center"/>
          </w:tcPr>
          <w:p w:rsidR="00005D85" w:rsidRDefault="00005D85">
            <w:pPr>
              <w:jc w:val="center"/>
              <w:rPr>
                <w:sz w:val="18"/>
                <w:szCs w:val="18"/>
              </w:rPr>
            </w:pPr>
          </w:p>
        </w:tc>
      </w:tr>
      <w:tr w:rsidR="00005D85" w:rsidTr="00E33CF8">
        <w:trPr>
          <w:trHeight w:val="322"/>
          <w:jc w:val="center"/>
        </w:trPr>
        <w:tc>
          <w:tcPr>
            <w:tcW w:w="1416" w:type="dxa"/>
            <w:vAlign w:val="center"/>
          </w:tcPr>
          <w:p w:rsidR="00005D85" w:rsidRDefault="000D78FC">
            <w:pPr>
              <w:jc w:val="center"/>
              <w:rPr>
                <w:rFonts w:eastAsiaTheme="minorEastAsia"/>
              </w:rPr>
            </w:pPr>
            <w:r>
              <w:rPr>
                <w:rFonts w:hint="eastAsia"/>
              </w:rPr>
              <w:t>10</w:t>
            </w:r>
          </w:p>
        </w:tc>
        <w:tc>
          <w:tcPr>
            <w:tcW w:w="1635" w:type="dxa"/>
            <w:vAlign w:val="center"/>
          </w:tcPr>
          <w:p w:rsidR="00005D85" w:rsidRDefault="000D78FC">
            <w:pPr>
              <w:jc w:val="center"/>
              <w:rPr>
                <w:rFonts w:asciiTheme="minorEastAsia" w:eastAsiaTheme="minorEastAsia" w:hAnsiTheme="minorEastAsia" w:cstheme="minorEastAsia"/>
                <w:sz w:val="18"/>
                <w:szCs w:val="18"/>
              </w:rPr>
            </w:pPr>
            <w:r>
              <w:rPr>
                <w:rFonts w:hint="eastAsia"/>
                <w:sz w:val="18"/>
                <w:szCs w:val="18"/>
              </w:rPr>
              <w:t>轿门门刀开</w:t>
            </w:r>
            <w:r>
              <w:rPr>
                <w:rFonts w:hint="eastAsia"/>
                <w:sz w:val="18"/>
                <w:szCs w:val="18"/>
              </w:rPr>
              <w:t>/</w:t>
            </w:r>
            <w:r>
              <w:rPr>
                <w:rFonts w:hint="eastAsia"/>
                <w:sz w:val="18"/>
                <w:szCs w:val="18"/>
              </w:rPr>
              <w:t>收尺寸是否符合要求</w:t>
            </w:r>
          </w:p>
        </w:tc>
        <w:tc>
          <w:tcPr>
            <w:tcW w:w="851" w:type="dxa"/>
            <w:vAlign w:val="center"/>
          </w:tcPr>
          <w:p w:rsidR="00005D85" w:rsidRDefault="00005D85">
            <w:pPr>
              <w:jc w:val="center"/>
              <w:rPr>
                <w:sz w:val="18"/>
                <w:szCs w:val="18"/>
              </w:rPr>
            </w:pPr>
          </w:p>
        </w:tc>
        <w:tc>
          <w:tcPr>
            <w:tcW w:w="1926" w:type="dxa"/>
            <w:vAlign w:val="center"/>
          </w:tcPr>
          <w:p w:rsidR="00005D85" w:rsidRDefault="00005D85">
            <w:pPr>
              <w:jc w:val="center"/>
              <w:rPr>
                <w:sz w:val="18"/>
                <w:szCs w:val="18"/>
              </w:rPr>
            </w:pPr>
          </w:p>
        </w:tc>
        <w:tc>
          <w:tcPr>
            <w:tcW w:w="915" w:type="dxa"/>
            <w:vAlign w:val="center"/>
          </w:tcPr>
          <w:p w:rsidR="00005D85" w:rsidRDefault="000D78FC">
            <w:pPr>
              <w:rPr>
                <w:rFonts w:eastAsiaTheme="minorEastAsia"/>
              </w:rPr>
            </w:pPr>
            <w:r>
              <w:rPr>
                <w:rFonts w:hint="eastAsia"/>
              </w:rPr>
              <w:t>21</w:t>
            </w:r>
          </w:p>
        </w:tc>
        <w:tc>
          <w:tcPr>
            <w:tcW w:w="2690" w:type="dxa"/>
            <w:vAlign w:val="center"/>
          </w:tcPr>
          <w:p w:rsidR="00005D85" w:rsidRDefault="000D78FC">
            <w:pPr>
              <w:jc w:val="center"/>
              <w:rPr>
                <w:rFonts w:asciiTheme="minorEastAsia" w:eastAsiaTheme="minorEastAsia" w:hAnsiTheme="minorEastAsia" w:cstheme="minorEastAsia"/>
                <w:sz w:val="18"/>
                <w:szCs w:val="18"/>
              </w:rPr>
            </w:pPr>
            <w:r>
              <w:rPr>
                <w:rFonts w:hint="eastAsia"/>
                <w:sz w:val="18"/>
                <w:szCs w:val="18"/>
              </w:rPr>
              <w:t>安全回路阻值是否正常，正常</w:t>
            </w:r>
            <w:r>
              <w:rPr>
                <w:rFonts w:hint="eastAsia"/>
                <w:sz w:val="18"/>
                <w:szCs w:val="18"/>
              </w:rPr>
              <w:t>&lt;10</w:t>
            </w:r>
            <w:r>
              <w:rPr>
                <w:rFonts w:hint="eastAsia"/>
                <w:sz w:val="18"/>
                <w:szCs w:val="18"/>
              </w:rPr>
              <w:t>欧</w:t>
            </w:r>
          </w:p>
        </w:tc>
        <w:tc>
          <w:tcPr>
            <w:tcW w:w="775" w:type="dxa"/>
            <w:vAlign w:val="center"/>
          </w:tcPr>
          <w:p w:rsidR="00005D85" w:rsidRDefault="00005D85">
            <w:pPr>
              <w:jc w:val="center"/>
              <w:rPr>
                <w:sz w:val="18"/>
                <w:szCs w:val="18"/>
              </w:rPr>
            </w:pPr>
          </w:p>
        </w:tc>
        <w:tc>
          <w:tcPr>
            <w:tcW w:w="2012" w:type="dxa"/>
            <w:vAlign w:val="center"/>
          </w:tcPr>
          <w:p w:rsidR="00005D85" w:rsidRDefault="00005D85">
            <w:pPr>
              <w:jc w:val="center"/>
              <w:rPr>
                <w:sz w:val="18"/>
                <w:szCs w:val="18"/>
              </w:rPr>
            </w:pPr>
          </w:p>
        </w:tc>
      </w:tr>
      <w:tr w:rsidR="00005D85" w:rsidTr="00E33CF8">
        <w:trPr>
          <w:trHeight w:val="216"/>
          <w:jc w:val="center"/>
        </w:trPr>
        <w:tc>
          <w:tcPr>
            <w:tcW w:w="1416" w:type="dxa"/>
            <w:vAlign w:val="center"/>
          </w:tcPr>
          <w:p w:rsidR="00005D85" w:rsidRDefault="000D78FC">
            <w:pPr>
              <w:jc w:val="center"/>
            </w:pPr>
            <w:r>
              <w:rPr>
                <w:rFonts w:hint="eastAsia"/>
              </w:rPr>
              <w:t>11</w:t>
            </w:r>
          </w:p>
        </w:tc>
        <w:tc>
          <w:tcPr>
            <w:tcW w:w="1635" w:type="dxa"/>
            <w:vAlign w:val="center"/>
          </w:tcPr>
          <w:p w:rsidR="00005D85" w:rsidRDefault="000D78FC">
            <w:pPr>
              <w:jc w:val="center"/>
              <w:rPr>
                <w:sz w:val="18"/>
                <w:szCs w:val="18"/>
              </w:rPr>
            </w:pPr>
            <w:r>
              <w:rPr>
                <w:rFonts w:hint="eastAsia"/>
                <w:sz w:val="18"/>
                <w:szCs w:val="18"/>
              </w:rPr>
              <w:t>门机皮带是否松动，老化</w:t>
            </w:r>
          </w:p>
        </w:tc>
        <w:tc>
          <w:tcPr>
            <w:tcW w:w="851" w:type="dxa"/>
            <w:vAlign w:val="center"/>
          </w:tcPr>
          <w:p w:rsidR="00005D85" w:rsidRDefault="00005D85">
            <w:pPr>
              <w:jc w:val="center"/>
              <w:rPr>
                <w:sz w:val="18"/>
                <w:szCs w:val="18"/>
              </w:rPr>
            </w:pPr>
          </w:p>
        </w:tc>
        <w:tc>
          <w:tcPr>
            <w:tcW w:w="1926" w:type="dxa"/>
            <w:vAlign w:val="center"/>
          </w:tcPr>
          <w:p w:rsidR="00005D85" w:rsidRDefault="00005D85">
            <w:pPr>
              <w:jc w:val="center"/>
              <w:rPr>
                <w:sz w:val="18"/>
                <w:szCs w:val="18"/>
              </w:rPr>
            </w:pPr>
          </w:p>
        </w:tc>
        <w:tc>
          <w:tcPr>
            <w:tcW w:w="915" w:type="dxa"/>
            <w:vAlign w:val="center"/>
          </w:tcPr>
          <w:p w:rsidR="00005D85" w:rsidRDefault="00005D85">
            <w:pPr>
              <w:jc w:val="center"/>
            </w:pPr>
          </w:p>
        </w:tc>
        <w:tc>
          <w:tcPr>
            <w:tcW w:w="2690" w:type="dxa"/>
            <w:vAlign w:val="center"/>
          </w:tcPr>
          <w:p w:rsidR="00005D85" w:rsidRDefault="00005D85">
            <w:pPr>
              <w:jc w:val="center"/>
              <w:rPr>
                <w:sz w:val="18"/>
                <w:szCs w:val="18"/>
              </w:rPr>
            </w:pPr>
          </w:p>
        </w:tc>
        <w:tc>
          <w:tcPr>
            <w:tcW w:w="775" w:type="dxa"/>
            <w:vAlign w:val="center"/>
          </w:tcPr>
          <w:p w:rsidR="00005D85" w:rsidRDefault="00005D85">
            <w:pPr>
              <w:jc w:val="center"/>
              <w:rPr>
                <w:sz w:val="18"/>
                <w:szCs w:val="18"/>
              </w:rPr>
            </w:pPr>
          </w:p>
        </w:tc>
        <w:tc>
          <w:tcPr>
            <w:tcW w:w="2012" w:type="dxa"/>
            <w:vAlign w:val="center"/>
          </w:tcPr>
          <w:p w:rsidR="00005D85" w:rsidRDefault="00005D85">
            <w:pPr>
              <w:jc w:val="center"/>
              <w:rPr>
                <w:sz w:val="18"/>
                <w:szCs w:val="18"/>
              </w:rPr>
            </w:pPr>
          </w:p>
        </w:tc>
      </w:tr>
      <w:tr w:rsidR="00005D85" w:rsidTr="00E33CF8">
        <w:trPr>
          <w:trHeight w:val="216"/>
          <w:jc w:val="center"/>
        </w:trPr>
        <w:tc>
          <w:tcPr>
            <w:tcW w:w="1416" w:type="dxa"/>
            <w:vAlign w:val="center"/>
          </w:tcPr>
          <w:p w:rsidR="00005D85" w:rsidRDefault="000D78FC">
            <w:r>
              <w:rPr>
                <w:rFonts w:hint="eastAsia"/>
                <w:sz w:val="28"/>
                <w:szCs w:val="28"/>
              </w:rPr>
              <w:t>姓名</w:t>
            </w:r>
          </w:p>
        </w:tc>
        <w:tc>
          <w:tcPr>
            <w:tcW w:w="4412" w:type="dxa"/>
            <w:gridSpan w:val="3"/>
            <w:vAlign w:val="center"/>
          </w:tcPr>
          <w:p w:rsidR="00005D85" w:rsidRDefault="00005D85">
            <w:pPr>
              <w:jc w:val="center"/>
              <w:rPr>
                <w:sz w:val="18"/>
                <w:szCs w:val="18"/>
              </w:rPr>
            </w:pPr>
          </w:p>
        </w:tc>
        <w:tc>
          <w:tcPr>
            <w:tcW w:w="915" w:type="dxa"/>
            <w:vAlign w:val="center"/>
          </w:tcPr>
          <w:p w:rsidR="00005D85" w:rsidRDefault="000D78FC">
            <w:r>
              <w:rPr>
                <w:rFonts w:hint="eastAsia"/>
              </w:rPr>
              <w:t>日期</w:t>
            </w:r>
          </w:p>
        </w:tc>
        <w:tc>
          <w:tcPr>
            <w:tcW w:w="5477" w:type="dxa"/>
            <w:gridSpan w:val="3"/>
            <w:vAlign w:val="center"/>
          </w:tcPr>
          <w:p w:rsidR="00005D85" w:rsidRDefault="00005D85">
            <w:pPr>
              <w:jc w:val="center"/>
              <w:rPr>
                <w:sz w:val="18"/>
                <w:szCs w:val="18"/>
              </w:rPr>
            </w:pPr>
          </w:p>
        </w:tc>
      </w:tr>
      <w:tr w:rsidR="00005D85" w:rsidTr="00E33CF8">
        <w:trPr>
          <w:trHeight w:val="219"/>
          <w:jc w:val="center"/>
        </w:trPr>
        <w:tc>
          <w:tcPr>
            <w:tcW w:w="1416" w:type="dxa"/>
            <w:vAlign w:val="center"/>
          </w:tcPr>
          <w:p w:rsidR="00005D85" w:rsidRDefault="000D78FC">
            <w:pPr>
              <w:rPr>
                <w:sz w:val="28"/>
                <w:szCs w:val="28"/>
              </w:rPr>
            </w:pPr>
            <w:r>
              <w:rPr>
                <w:rFonts w:hint="eastAsia"/>
                <w:sz w:val="28"/>
                <w:szCs w:val="28"/>
              </w:rPr>
              <w:t>上次检查时间</w:t>
            </w:r>
          </w:p>
        </w:tc>
        <w:tc>
          <w:tcPr>
            <w:tcW w:w="4412" w:type="dxa"/>
            <w:gridSpan w:val="3"/>
            <w:vAlign w:val="center"/>
          </w:tcPr>
          <w:p w:rsidR="00005D85" w:rsidRDefault="00005D85">
            <w:pPr>
              <w:jc w:val="center"/>
              <w:rPr>
                <w:sz w:val="18"/>
                <w:szCs w:val="18"/>
              </w:rPr>
            </w:pPr>
          </w:p>
        </w:tc>
        <w:tc>
          <w:tcPr>
            <w:tcW w:w="915" w:type="dxa"/>
            <w:vAlign w:val="center"/>
          </w:tcPr>
          <w:p w:rsidR="00005D85" w:rsidRDefault="000D78FC">
            <w:r>
              <w:rPr>
                <w:rFonts w:hint="eastAsia"/>
              </w:rPr>
              <w:t>检查时间</w:t>
            </w:r>
          </w:p>
        </w:tc>
        <w:tc>
          <w:tcPr>
            <w:tcW w:w="5477" w:type="dxa"/>
            <w:gridSpan w:val="3"/>
            <w:vAlign w:val="center"/>
          </w:tcPr>
          <w:p w:rsidR="00005D85" w:rsidRDefault="00005D85">
            <w:pPr>
              <w:jc w:val="center"/>
              <w:rPr>
                <w:sz w:val="18"/>
                <w:szCs w:val="18"/>
              </w:rPr>
            </w:pPr>
          </w:p>
        </w:tc>
      </w:tr>
    </w:tbl>
    <w:p w:rsidR="00005D85" w:rsidRDefault="00005D85">
      <w:pPr>
        <w:spacing w:line="100" w:lineRule="atLeast"/>
        <w:jc w:val="left"/>
        <w:rPr>
          <w:rFonts w:ascii="仿宋_GB2312" w:eastAsia="仿宋_GB2312" w:hAnsi="仿宋" w:cs="宋体"/>
          <w:kern w:val="0"/>
          <w:sz w:val="32"/>
          <w:szCs w:val="32"/>
        </w:rPr>
      </w:pPr>
    </w:p>
    <w:p w:rsidR="00005D85" w:rsidRDefault="00005D85">
      <w:pPr>
        <w:spacing w:line="100" w:lineRule="atLeast"/>
        <w:jc w:val="left"/>
        <w:rPr>
          <w:rFonts w:ascii="仿宋_GB2312" w:eastAsia="仿宋_GB2312" w:hAnsi="仿宋" w:cs="宋体"/>
          <w:kern w:val="0"/>
          <w:sz w:val="32"/>
          <w:szCs w:val="32"/>
        </w:rPr>
      </w:pPr>
    </w:p>
    <w:p w:rsidR="00005D85" w:rsidRDefault="00005D85">
      <w:pPr>
        <w:spacing w:line="100" w:lineRule="atLeast"/>
        <w:jc w:val="left"/>
        <w:rPr>
          <w:rFonts w:ascii="仿宋_GB2312" w:eastAsia="仿宋_GB2312" w:hAnsi="仿宋" w:cs="宋体"/>
          <w:kern w:val="0"/>
          <w:sz w:val="32"/>
          <w:szCs w:val="32"/>
        </w:rPr>
      </w:pPr>
    </w:p>
    <w:p w:rsidR="00005D85" w:rsidRDefault="00005D85">
      <w:pPr>
        <w:spacing w:line="100" w:lineRule="atLeast"/>
        <w:jc w:val="left"/>
        <w:rPr>
          <w:rFonts w:ascii="仿宋_GB2312" w:eastAsia="仿宋_GB2312" w:hAnsi="仿宋" w:cs="宋体"/>
          <w:kern w:val="0"/>
          <w:sz w:val="32"/>
          <w:szCs w:val="32"/>
        </w:rPr>
      </w:pPr>
    </w:p>
    <w:p w:rsidR="00005D85" w:rsidRDefault="00005D85">
      <w:pPr>
        <w:spacing w:line="100" w:lineRule="atLeast"/>
        <w:jc w:val="left"/>
        <w:rPr>
          <w:rFonts w:ascii="仿宋_GB2312" w:eastAsia="仿宋_GB2312" w:hAnsi="仿宋" w:cs="宋体"/>
          <w:kern w:val="0"/>
          <w:sz w:val="32"/>
          <w:szCs w:val="32"/>
        </w:rPr>
      </w:pPr>
    </w:p>
    <w:p w:rsidR="00005D85" w:rsidRDefault="00005D85">
      <w:pPr>
        <w:spacing w:line="100" w:lineRule="atLeast"/>
        <w:jc w:val="left"/>
        <w:rPr>
          <w:rFonts w:ascii="仿宋_GB2312" w:eastAsia="仿宋_GB2312" w:hAnsi="仿宋" w:cs="宋体"/>
          <w:kern w:val="0"/>
          <w:sz w:val="32"/>
          <w:szCs w:val="32"/>
        </w:rPr>
      </w:pPr>
    </w:p>
    <w:p w:rsidR="00005D85" w:rsidRDefault="00005D85">
      <w:pPr>
        <w:spacing w:line="100" w:lineRule="atLeast"/>
        <w:jc w:val="left"/>
        <w:rPr>
          <w:rFonts w:ascii="仿宋_GB2312" w:eastAsia="仿宋_GB2312" w:hAnsi="仿宋" w:cs="宋体"/>
          <w:kern w:val="0"/>
          <w:sz w:val="32"/>
          <w:szCs w:val="32"/>
        </w:rPr>
      </w:pPr>
    </w:p>
    <w:p w:rsidR="00005D85" w:rsidRDefault="00005D85">
      <w:pPr>
        <w:spacing w:line="520" w:lineRule="exact"/>
        <w:jc w:val="left"/>
        <w:rPr>
          <w:rFonts w:ascii="黑体" w:eastAsia="黑体" w:hAnsi="黑体" w:cs="黑体"/>
          <w:bCs/>
          <w:sz w:val="32"/>
          <w:szCs w:val="32"/>
        </w:rPr>
      </w:pPr>
    </w:p>
    <w:p w:rsidR="00005D85" w:rsidRDefault="00005D85">
      <w:pPr>
        <w:spacing w:before="156"/>
        <w:sectPr w:rsidR="00005D85">
          <w:headerReference w:type="default" r:id="rId10"/>
          <w:footerReference w:type="default" r:id="rId11"/>
          <w:pgSz w:w="16838" w:h="11906" w:orient="landscape"/>
          <w:pgMar w:top="1800" w:right="1440" w:bottom="1800" w:left="1440" w:header="851" w:footer="992" w:gutter="0"/>
          <w:cols w:space="425"/>
          <w:docGrid w:type="lines" w:linePitch="312"/>
        </w:sectPr>
      </w:pPr>
    </w:p>
    <w:p w:rsidR="00005D85" w:rsidRDefault="00DC2F6F">
      <w:pPr>
        <w:spacing w:line="560" w:lineRule="exact"/>
        <w:jc w:val="left"/>
        <w:rPr>
          <w:rFonts w:ascii="仿宋" w:eastAsia="仿宋" w:hAnsi="仿宋" w:cs="仿宋"/>
          <w:sz w:val="28"/>
          <w:szCs w:val="28"/>
        </w:rPr>
      </w:pPr>
      <w:r>
        <w:rPr>
          <w:rFonts w:ascii="仿宋" w:eastAsia="仿宋" w:hAnsi="仿宋" w:cs="仿宋" w:hint="eastAsia"/>
          <w:sz w:val="28"/>
          <w:szCs w:val="28"/>
        </w:rPr>
        <w:lastRenderedPageBreak/>
        <w:t>合同</w:t>
      </w:r>
      <w:r w:rsidR="000D78FC">
        <w:rPr>
          <w:rFonts w:ascii="仿宋" w:eastAsia="仿宋" w:hAnsi="仿宋" w:cs="仿宋" w:hint="eastAsia"/>
          <w:sz w:val="28"/>
          <w:szCs w:val="28"/>
        </w:rPr>
        <w:t>附件6</w:t>
      </w:r>
    </w:p>
    <w:p w:rsidR="00005D85" w:rsidRDefault="000D78FC">
      <w:pPr>
        <w:spacing w:line="560" w:lineRule="exact"/>
        <w:jc w:val="center"/>
        <w:rPr>
          <w:rFonts w:ascii="黑体" w:eastAsia="黑体" w:hAnsi="Calibri"/>
          <w:sz w:val="36"/>
          <w:szCs w:val="36"/>
        </w:rPr>
      </w:pPr>
      <w:r>
        <w:rPr>
          <w:rFonts w:ascii="黑体" w:eastAsia="黑体" w:hAnsi="Calibri" w:hint="eastAsia"/>
          <w:sz w:val="36"/>
          <w:szCs w:val="36"/>
        </w:rPr>
        <w:t>电梯类设备停梯申请表</w:t>
      </w:r>
    </w:p>
    <w:tbl>
      <w:tblPr>
        <w:tblStyle w:val="ae"/>
        <w:tblpPr w:leftFromText="180" w:rightFromText="180" w:vertAnchor="page" w:horzAnchor="page" w:tblpXSpec="center" w:tblpY="3758"/>
        <w:tblOverlap w:val="never"/>
        <w:tblW w:w="8340" w:type="dxa"/>
        <w:jc w:val="center"/>
        <w:tblLayout w:type="fixed"/>
        <w:tblLook w:val="04A0" w:firstRow="1" w:lastRow="0" w:firstColumn="1" w:lastColumn="0" w:noHBand="0" w:noVBand="1"/>
      </w:tblPr>
      <w:tblGrid>
        <w:gridCol w:w="8340"/>
      </w:tblGrid>
      <w:tr w:rsidR="00005D85">
        <w:trPr>
          <w:trHeight w:val="1304"/>
          <w:jc w:val="center"/>
        </w:trPr>
        <w:tc>
          <w:tcPr>
            <w:tcW w:w="8340" w:type="dxa"/>
          </w:tcPr>
          <w:p w:rsidR="00005D85" w:rsidRDefault="000D78FC">
            <w:pPr>
              <w:rPr>
                <w:sz w:val="28"/>
                <w:szCs w:val="28"/>
              </w:rPr>
            </w:pPr>
            <w:r>
              <w:rPr>
                <w:rFonts w:hint="eastAsia"/>
                <w:sz w:val="28"/>
                <w:szCs w:val="28"/>
              </w:rPr>
              <w:t>停梯编号：</w:t>
            </w:r>
          </w:p>
          <w:p w:rsidR="00005D85" w:rsidRDefault="00005D85"/>
        </w:tc>
      </w:tr>
      <w:tr w:rsidR="00005D85">
        <w:trPr>
          <w:trHeight w:val="2066"/>
          <w:jc w:val="center"/>
        </w:trPr>
        <w:tc>
          <w:tcPr>
            <w:tcW w:w="8340" w:type="dxa"/>
          </w:tcPr>
          <w:p w:rsidR="00005D85" w:rsidRDefault="000D78FC">
            <w:pPr>
              <w:rPr>
                <w:sz w:val="28"/>
                <w:szCs w:val="28"/>
              </w:rPr>
            </w:pPr>
            <w:r>
              <w:rPr>
                <w:rFonts w:hint="eastAsia"/>
                <w:sz w:val="28"/>
                <w:szCs w:val="28"/>
              </w:rPr>
              <w:t>停梯原因：</w:t>
            </w:r>
          </w:p>
          <w:p w:rsidR="00005D85" w:rsidRDefault="00005D85">
            <w:pPr>
              <w:rPr>
                <w:sz w:val="28"/>
                <w:szCs w:val="28"/>
              </w:rPr>
            </w:pPr>
          </w:p>
          <w:p w:rsidR="00005D85" w:rsidRDefault="00005D85"/>
        </w:tc>
      </w:tr>
      <w:tr w:rsidR="00005D85">
        <w:trPr>
          <w:trHeight w:val="771"/>
          <w:jc w:val="center"/>
        </w:trPr>
        <w:tc>
          <w:tcPr>
            <w:tcW w:w="8340" w:type="dxa"/>
          </w:tcPr>
          <w:p w:rsidR="00005D85" w:rsidRDefault="000D78FC">
            <w:pPr>
              <w:rPr>
                <w:sz w:val="28"/>
                <w:szCs w:val="28"/>
              </w:rPr>
            </w:pPr>
            <w:r>
              <w:rPr>
                <w:rFonts w:hint="eastAsia"/>
                <w:sz w:val="28"/>
                <w:szCs w:val="28"/>
              </w:rPr>
              <w:t>停梯时段：</w:t>
            </w:r>
            <w:r>
              <w:rPr>
                <w:rFonts w:hint="eastAsia"/>
                <w:sz w:val="28"/>
                <w:szCs w:val="28"/>
              </w:rPr>
              <w:t xml:space="preserve"> </w:t>
            </w:r>
          </w:p>
        </w:tc>
      </w:tr>
      <w:tr w:rsidR="00005D85">
        <w:trPr>
          <w:trHeight w:val="966"/>
          <w:jc w:val="center"/>
        </w:trPr>
        <w:tc>
          <w:tcPr>
            <w:tcW w:w="8340" w:type="dxa"/>
          </w:tcPr>
          <w:p w:rsidR="00005D85" w:rsidRDefault="000D78FC">
            <w:pPr>
              <w:ind w:firstLineChars="200" w:firstLine="560"/>
              <w:rPr>
                <w:sz w:val="28"/>
                <w:szCs w:val="28"/>
              </w:rPr>
            </w:pPr>
            <w:r>
              <w:rPr>
                <w:rFonts w:hint="eastAsia"/>
                <w:sz w:val="28"/>
                <w:szCs w:val="28"/>
              </w:rPr>
              <w:t>预计恢复时间：</w:t>
            </w:r>
          </w:p>
        </w:tc>
      </w:tr>
      <w:tr w:rsidR="00005D85">
        <w:trPr>
          <w:trHeight w:val="771"/>
          <w:jc w:val="center"/>
        </w:trPr>
        <w:tc>
          <w:tcPr>
            <w:tcW w:w="8340" w:type="dxa"/>
          </w:tcPr>
          <w:p w:rsidR="00005D85" w:rsidRDefault="000D78FC">
            <w:pPr>
              <w:rPr>
                <w:sz w:val="28"/>
                <w:szCs w:val="28"/>
              </w:rPr>
            </w:pPr>
            <w:r>
              <w:rPr>
                <w:rFonts w:hint="eastAsia"/>
                <w:sz w:val="28"/>
                <w:szCs w:val="28"/>
              </w:rPr>
              <w:t>申请人：</w:t>
            </w:r>
            <w:r>
              <w:rPr>
                <w:rFonts w:hint="eastAsia"/>
                <w:sz w:val="28"/>
                <w:szCs w:val="28"/>
              </w:rPr>
              <w:t xml:space="preserve">           </w:t>
            </w:r>
            <w:r>
              <w:rPr>
                <w:rFonts w:hint="eastAsia"/>
                <w:sz w:val="28"/>
                <w:szCs w:val="28"/>
              </w:rPr>
              <w:t>证件号码：</w:t>
            </w:r>
            <w:r>
              <w:rPr>
                <w:rFonts w:hint="eastAsia"/>
                <w:sz w:val="28"/>
                <w:szCs w:val="28"/>
              </w:rPr>
              <w:t xml:space="preserve">         </w:t>
            </w:r>
            <w:r>
              <w:rPr>
                <w:rFonts w:hint="eastAsia"/>
                <w:sz w:val="28"/>
                <w:szCs w:val="28"/>
              </w:rPr>
              <w:t>申请时间：</w:t>
            </w:r>
          </w:p>
        </w:tc>
      </w:tr>
      <w:tr w:rsidR="00005D85">
        <w:trPr>
          <w:trHeight w:val="1139"/>
          <w:jc w:val="center"/>
        </w:trPr>
        <w:tc>
          <w:tcPr>
            <w:tcW w:w="8340" w:type="dxa"/>
          </w:tcPr>
          <w:p w:rsidR="00005D85" w:rsidRDefault="000D78FC">
            <w:pPr>
              <w:ind w:firstLineChars="1600" w:firstLine="4480"/>
              <w:rPr>
                <w:sz w:val="28"/>
                <w:szCs w:val="28"/>
              </w:rPr>
            </w:pPr>
            <w:r>
              <w:rPr>
                <w:rFonts w:hint="eastAsia"/>
                <w:sz w:val="28"/>
                <w:szCs w:val="28"/>
              </w:rPr>
              <w:t>队室负责人：</w:t>
            </w:r>
          </w:p>
        </w:tc>
      </w:tr>
      <w:tr w:rsidR="00005D85">
        <w:trPr>
          <w:trHeight w:val="1143"/>
          <w:jc w:val="center"/>
        </w:trPr>
        <w:tc>
          <w:tcPr>
            <w:tcW w:w="8340" w:type="dxa"/>
          </w:tcPr>
          <w:p w:rsidR="00005D85" w:rsidRDefault="000D78FC">
            <w:pPr>
              <w:rPr>
                <w:sz w:val="24"/>
              </w:rPr>
            </w:pPr>
            <w:r>
              <w:rPr>
                <w:rFonts w:hint="eastAsia"/>
                <w:sz w:val="24"/>
              </w:rPr>
              <w:t xml:space="preserve">                                      </w:t>
            </w:r>
            <w:r>
              <w:rPr>
                <w:rFonts w:hint="eastAsia"/>
                <w:sz w:val="28"/>
                <w:szCs w:val="28"/>
              </w:rPr>
              <w:t>部门经理：</w:t>
            </w:r>
            <w:r>
              <w:rPr>
                <w:rFonts w:hint="eastAsia"/>
                <w:sz w:val="28"/>
                <w:szCs w:val="28"/>
              </w:rPr>
              <w:t xml:space="preserve">  </w:t>
            </w:r>
          </w:p>
        </w:tc>
      </w:tr>
      <w:tr w:rsidR="00005D85">
        <w:trPr>
          <w:trHeight w:val="3141"/>
          <w:jc w:val="center"/>
        </w:trPr>
        <w:tc>
          <w:tcPr>
            <w:tcW w:w="8340" w:type="dxa"/>
          </w:tcPr>
          <w:p w:rsidR="00005D85" w:rsidRDefault="000D78FC">
            <w:pPr>
              <w:ind w:firstLineChars="200" w:firstLine="480"/>
              <w:rPr>
                <w:sz w:val="24"/>
              </w:rPr>
            </w:pPr>
            <w:r>
              <w:rPr>
                <w:rFonts w:hint="eastAsia"/>
                <w:sz w:val="24"/>
              </w:rPr>
              <w:t>备注：此表只适合梯桥维修部所管理的电梯类设备设备由于技术原因或材料原因需要耗时一个小时以上的设备停梯，经队室负责人同意后方可停梯。属于主流层的电梯类设备设备或者停梯计划时间超过</w:t>
            </w:r>
            <w:r>
              <w:rPr>
                <w:rFonts w:hint="eastAsia"/>
                <w:sz w:val="24"/>
              </w:rPr>
              <w:t>3</w:t>
            </w:r>
            <w:r>
              <w:rPr>
                <w:rFonts w:hint="eastAsia"/>
                <w:sz w:val="24"/>
              </w:rPr>
              <w:t>天（不含）以上的，如需停梯，还需由队室负责人通知本部门经理，经本部门经理签字同意后方可停梯。如遇突发紧急情况无需填写此表。</w:t>
            </w:r>
          </w:p>
          <w:p w:rsidR="00005D85" w:rsidRDefault="00005D85">
            <w:pPr>
              <w:rPr>
                <w:sz w:val="24"/>
              </w:rPr>
            </w:pPr>
          </w:p>
        </w:tc>
      </w:tr>
    </w:tbl>
    <w:p w:rsidR="00005D85" w:rsidRDefault="00005D85">
      <w:pPr>
        <w:pStyle w:val="a0"/>
        <w:jc w:val="both"/>
      </w:pPr>
    </w:p>
    <w:p w:rsidR="00005D85" w:rsidRDefault="000D78FC">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1</w:t>
      </w:r>
      <w:r>
        <w:rPr>
          <w:rFonts w:ascii="仿宋" w:eastAsia="仿宋" w:hAnsi="仿宋" w:hint="eastAsia"/>
          <w:b/>
          <w:bCs/>
          <w:sz w:val="28"/>
          <w:szCs w:val="28"/>
        </w:rPr>
        <w:t>：</w:t>
      </w:r>
    </w:p>
    <w:p w:rsidR="00005D85" w:rsidRDefault="000D78FC">
      <w:pPr>
        <w:jc w:val="center"/>
        <w:rPr>
          <w:rFonts w:ascii="仿宋" w:eastAsia="仿宋" w:hAnsi="仿宋"/>
          <w:b/>
          <w:sz w:val="32"/>
          <w:szCs w:val="32"/>
        </w:rPr>
      </w:pPr>
      <w:r>
        <w:rPr>
          <w:rFonts w:ascii="仿宋" w:eastAsia="仿宋" w:hAnsi="仿宋" w:hint="eastAsia"/>
          <w:b/>
          <w:sz w:val="32"/>
          <w:szCs w:val="32"/>
        </w:rPr>
        <w:t>报价函</w:t>
      </w:r>
    </w:p>
    <w:p w:rsidR="00005D85" w:rsidRDefault="000D78FC">
      <w:pPr>
        <w:jc w:val="left"/>
        <w:rPr>
          <w:rFonts w:ascii="仿宋" w:eastAsia="仿宋" w:hAnsi="仿宋"/>
          <w:sz w:val="28"/>
          <w:szCs w:val="28"/>
        </w:rPr>
      </w:pPr>
      <w:r>
        <w:rPr>
          <w:rFonts w:ascii="仿宋" w:eastAsia="仿宋" w:hAnsi="仿宋" w:hint="eastAsia"/>
          <w:sz w:val="28"/>
          <w:szCs w:val="28"/>
        </w:rPr>
        <w:t>重庆机场集团有限公司：</w:t>
      </w:r>
    </w:p>
    <w:p w:rsidR="00005D85" w:rsidRDefault="000D78FC">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项目比选文件的全部内容，愿意以人民币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sz w:val="28"/>
          <w:szCs w:val="28"/>
        </w:rPr>
        <w:t>不含增值税</w:t>
      </w:r>
      <w:r>
        <w:rPr>
          <w:rFonts w:ascii="仿宋" w:eastAsia="仿宋" w:hAnsi="仿宋" w:hint="eastAsia"/>
          <w:sz w:val="28"/>
          <w:szCs w:val="28"/>
        </w:rPr>
        <w:t>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服务期</w:t>
      </w:r>
      <w:r>
        <w:rPr>
          <w:rFonts w:ascii="仿宋" w:eastAsia="仿宋" w:hAnsi="仿宋" w:hint="eastAsia"/>
          <w:sz w:val="28"/>
          <w:szCs w:val="28"/>
          <w:u w:val="single"/>
        </w:rPr>
        <w:t xml:space="preserve">      </w:t>
      </w:r>
      <w:r>
        <w:rPr>
          <w:rFonts w:ascii="仿宋" w:eastAsia="仿宋" w:hAnsi="仿宋" w:hint="eastAsia"/>
          <w:sz w:val="28"/>
          <w:szCs w:val="28"/>
        </w:rPr>
        <w:t>，按合同约定实施和完成承包项目的全部工作。</w:t>
      </w:r>
    </w:p>
    <w:p w:rsidR="00005D85" w:rsidRDefault="000D78FC">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005D85" w:rsidRDefault="000D78FC">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．如我方成交：</w:t>
      </w:r>
    </w:p>
    <w:p w:rsidR="00005D85" w:rsidRDefault="000D78FC">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）我方承诺在收到成交通知后，在规定的期限内与你方签订合同。</w:t>
      </w:r>
    </w:p>
    <w:p w:rsidR="00005D85" w:rsidRDefault="000D78FC">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005D85" w:rsidRDefault="000D78FC">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005D85" w:rsidRDefault="000D78FC">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．我方在此声明，所递交的比选响应文件及有关资料内容完整、真实和准确。</w:t>
      </w:r>
    </w:p>
    <w:p w:rsidR="00005D85" w:rsidRDefault="000D78FC">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005D85" w:rsidRDefault="000D78FC">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比选人：</w:t>
      </w:r>
      <w:r>
        <w:rPr>
          <w:rFonts w:ascii="仿宋" w:eastAsia="仿宋" w:hAnsi="仿宋" w:hint="eastAsia"/>
          <w:sz w:val="28"/>
          <w:szCs w:val="28"/>
          <w:u w:val="single"/>
        </w:rPr>
        <w:t>（盖单位公章）</w:t>
      </w:r>
    </w:p>
    <w:p w:rsidR="00005D85" w:rsidRDefault="000D78FC">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hint="eastAsia"/>
          <w:sz w:val="28"/>
          <w:szCs w:val="28"/>
          <w:u w:val="single"/>
        </w:rPr>
        <w:t>：</w:t>
      </w:r>
      <w:r>
        <w:rPr>
          <w:rFonts w:ascii="仿宋" w:eastAsia="仿宋" w:hAnsi="仿宋"/>
          <w:sz w:val="28"/>
          <w:szCs w:val="28"/>
          <w:u w:val="single"/>
        </w:rPr>
        <w:tab/>
      </w:r>
      <w:r>
        <w:rPr>
          <w:rFonts w:ascii="仿宋" w:eastAsia="仿宋" w:hAnsi="仿宋" w:hint="eastAsia"/>
          <w:sz w:val="28"/>
          <w:szCs w:val="28"/>
          <w:u w:val="single"/>
        </w:rPr>
        <w:t>（签字）</w:t>
      </w:r>
    </w:p>
    <w:p w:rsidR="00005D85" w:rsidRDefault="000D78FC">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sz w:val="28"/>
          <w:szCs w:val="28"/>
          <w:u w:val="single"/>
        </w:rPr>
        <w:tab/>
      </w:r>
    </w:p>
    <w:p w:rsidR="00005D85" w:rsidRDefault="000D78FC">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网址</w:t>
      </w:r>
      <w:r>
        <w:rPr>
          <w:rFonts w:ascii="仿宋" w:eastAsia="仿宋" w:hAnsi="仿宋" w:hint="eastAsia"/>
          <w:sz w:val="28"/>
          <w:szCs w:val="28"/>
          <w:u w:val="single"/>
        </w:rPr>
        <w:t xml:space="preserve">：　　　　　　　　　　　　　　</w:t>
      </w:r>
    </w:p>
    <w:p w:rsidR="00005D85" w:rsidRDefault="000D78FC">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lastRenderedPageBreak/>
        <w:t>电话</w:t>
      </w:r>
      <w:r>
        <w:rPr>
          <w:rFonts w:ascii="仿宋" w:eastAsia="仿宋" w:hAnsi="仿宋" w:hint="eastAsia"/>
          <w:sz w:val="28"/>
          <w:szCs w:val="28"/>
          <w:u w:val="single"/>
        </w:rPr>
        <w:t xml:space="preserve">：　　　　　　　　　　　　　　</w:t>
      </w:r>
    </w:p>
    <w:p w:rsidR="00005D85" w:rsidRDefault="000D78FC">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传真：</w:t>
      </w:r>
      <w:r>
        <w:rPr>
          <w:rFonts w:ascii="仿宋" w:eastAsia="仿宋" w:hAnsi="仿宋" w:hint="eastAsia"/>
          <w:sz w:val="28"/>
          <w:szCs w:val="28"/>
          <w:u w:val="single"/>
        </w:rPr>
        <w:t xml:space="preserve">　　　　　　　　　　　　　　</w:t>
      </w:r>
    </w:p>
    <w:p w:rsidR="00005D85" w:rsidRDefault="000D78FC">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u w:val="single"/>
        </w:rPr>
        <w:t xml:space="preserve">　　　　　</w:t>
      </w:r>
    </w:p>
    <w:p w:rsidR="00005D85" w:rsidRDefault="000D78FC">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005D85" w:rsidRDefault="000D78FC">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005D85" w:rsidRDefault="00005D85">
      <w:pPr>
        <w:widowControl/>
        <w:jc w:val="left"/>
        <w:rPr>
          <w:rFonts w:ascii="仿宋" w:eastAsia="仿宋" w:hAnsi="仿宋"/>
          <w:szCs w:val="21"/>
        </w:rPr>
      </w:pPr>
    </w:p>
    <w:p w:rsidR="00005D85" w:rsidRDefault="00005D85">
      <w:pPr>
        <w:widowControl/>
        <w:jc w:val="left"/>
        <w:rPr>
          <w:rFonts w:ascii="仿宋" w:eastAsia="仿宋" w:hAnsi="仿宋"/>
          <w:szCs w:val="21"/>
        </w:rPr>
      </w:pPr>
    </w:p>
    <w:p w:rsidR="00005D85" w:rsidRDefault="00005D85">
      <w:pPr>
        <w:widowControl/>
        <w:jc w:val="left"/>
        <w:rPr>
          <w:rFonts w:ascii="仿宋" w:eastAsia="仿宋" w:hAnsi="仿宋"/>
          <w:szCs w:val="21"/>
        </w:rPr>
      </w:pPr>
    </w:p>
    <w:p w:rsidR="00005D85" w:rsidRDefault="00005D85">
      <w:pPr>
        <w:widowControl/>
        <w:jc w:val="left"/>
        <w:rPr>
          <w:rFonts w:ascii="仿宋" w:eastAsia="仿宋" w:hAnsi="仿宋"/>
          <w:szCs w:val="21"/>
        </w:rPr>
      </w:pPr>
    </w:p>
    <w:p w:rsidR="00005D85" w:rsidRDefault="00005D85">
      <w:pPr>
        <w:widowControl/>
        <w:jc w:val="left"/>
        <w:rPr>
          <w:rFonts w:ascii="仿宋" w:eastAsia="仿宋" w:hAnsi="仿宋"/>
          <w:szCs w:val="21"/>
        </w:rPr>
      </w:pPr>
    </w:p>
    <w:p w:rsidR="00005D85" w:rsidRDefault="00005D85">
      <w:pPr>
        <w:widowControl/>
        <w:jc w:val="left"/>
        <w:rPr>
          <w:rFonts w:ascii="仿宋" w:eastAsia="仿宋" w:hAnsi="仿宋"/>
          <w:szCs w:val="21"/>
        </w:rPr>
      </w:pPr>
    </w:p>
    <w:p w:rsidR="00005D85" w:rsidRDefault="00005D85">
      <w:pPr>
        <w:widowControl/>
        <w:jc w:val="left"/>
        <w:rPr>
          <w:rFonts w:ascii="仿宋" w:eastAsia="仿宋" w:hAnsi="仿宋"/>
          <w:szCs w:val="21"/>
        </w:rPr>
      </w:pPr>
    </w:p>
    <w:p w:rsidR="00005D85" w:rsidRDefault="00005D85">
      <w:pPr>
        <w:widowControl/>
        <w:jc w:val="left"/>
        <w:rPr>
          <w:rFonts w:ascii="仿宋" w:eastAsia="仿宋" w:hAnsi="仿宋"/>
          <w:szCs w:val="21"/>
        </w:rPr>
      </w:pPr>
    </w:p>
    <w:p w:rsidR="00005D85" w:rsidRDefault="00005D85">
      <w:pPr>
        <w:widowControl/>
        <w:jc w:val="left"/>
        <w:rPr>
          <w:rFonts w:ascii="仿宋" w:eastAsia="仿宋" w:hAnsi="仿宋"/>
          <w:szCs w:val="21"/>
        </w:rPr>
      </w:pPr>
    </w:p>
    <w:p w:rsidR="00005D85" w:rsidRDefault="00005D85">
      <w:pPr>
        <w:widowControl/>
        <w:jc w:val="left"/>
        <w:rPr>
          <w:rFonts w:ascii="仿宋" w:eastAsia="仿宋" w:hAnsi="仿宋"/>
          <w:szCs w:val="21"/>
        </w:rPr>
      </w:pPr>
    </w:p>
    <w:p w:rsidR="00005D85" w:rsidRDefault="00005D85">
      <w:pPr>
        <w:widowControl/>
        <w:jc w:val="left"/>
        <w:rPr>
          <w:rFonts w:ascii="仿宋" w:eastAsia="仿宋" w:hAnsi="仿宋"/>
          <w:szCs w:val="21"/>
        </w:rPr>
      </w:pPr>
    </w:p>
    <w:p w:rsidR="00005D85" w:rsidRDefault="00005D85">
      <w:pPr>
        <w:widowControl/>
        <w:jc w:val="left"/>
        <w:rPr>
          <w:rFonts w:ascii="仿宋" w:eastAsia="仿宋" w:hAnsi="仿宋"/>
          <w:szCs w:val="21"/>
        </w:rPr>
      </w:pPr>
    </w:p>
    <w:p w:rsidR="00005D85" w:rsidRDefault="00005D85">
      <w:pPr>
        <w:widowControl/>
        <w:jc w:val="left"/>
        <w:rPr>
          <w:rFonts w:ascii="仿宋" w:eastAsia="仿宋" w:hAnsi="仿宋"/>
          <w:szCs w:val="21"/>
        </w:rPr>
      </w:pPr>
    </w:p>
    <w:p w:rsidR="00005D85" w:rsidRDefault="00005D85">
      <w:pPr>
        <w:widowControl/>
        <w:jc w:val="left"/>
        <w:rPr>
          <w:rFonts w:ascii="仿宋" w:eastAsia="仿宋" w:hAnsi="仿宋"/>
          <w:szCs w:val="21"/>
        </w:rPr>
      </w:pPr>
    </w:p>
    <w:p w:rsidR="00005D85" w:rsidRDefault="00005D85">
      <w:pPr>
        <w:widowControl/>
        <w:jc w:val="left"/>
        <w:rPr>
          <w:rFonts w:ascii="仿宋" w:eastAsia="仿宋" w:hAnsi="仿宋"/>
          <w:szCs w:val="21"/>
        </w:rPr>
      </w:pPr>
    </w:p>
    <w:p w:rsidR="00005D85" w:rsidRDefault="00005D85">
      <w:pPr>
        <w:widowControl/>
        <w:jc w:val="left"/>
        <w:rPr>
          <w:rFonts w:ascii="仿宋" w:eastAsia="仿宋" w:hAnsi="仿宋"/>
          <w:szCs w:val="21"/>
        </w:rPr>
      </w:pPr>
    </w:p>
    <w:p w:rsidR="00005D85" w:rsidRDefault="00005D85">
      <w:pPr>
        <w:rPr>
          <w:rFonts w:ascii="仿宋" w:eastAsia="仿宋" w:hAnsi="仿宋"/>
          <w:b/>
          <w:sz w:val="32"/>
          <w:szCs w:val="32"/>
        </w:rPr>
      </w:pPr>
    </w:p>
    <w:p w:rsidR="00005D85" w:rsidRDefault="00005D85">
      <w:pPr>
        <w:rPr>
          <w:rFonts w:ascii="仿宋" w:eastAsia="仿宋" w:hAnsi="仿宋"/>
          <w:b/>
          <w:sz w:val="32"/>
          <w:szCs w:val="32"/>
        </w:rPr>
      </w:pPr>
    </w:p>
    <w:p w:rsidR="00005D85" w:rsidRDefault="00005D85">
      <w:pPr>
        <w:rPr>
          <w:rFonts w:ascii="仿宋" w:eastAsia="仿宋" w:hAnsi="仿宋"/>
          <w:b/>
          <w:sz w:val="32"/>
          <w:szCs w:val="32"/>
        </w:rPr>
      </w:pPr>
    </w:p>
    <w:p w:rsidR="00005D85" w:rsidRDefault="00005D85">
      <w:pPr>
        <w:rPr>
          <w:rFonts w:ascii="仿宋" w:eastAsia="仿宋" w:hAnsi="仿宋"/>
          <w:b/>
          <w:sz w:val="32"/>
          <w:szCs w:val="32"/>
        </w:rPr>
      </w:pPr>
    </w:p>
    <w:p w:rsidR="00005D85" w:rsidRDefault="00005D85">
      <w:pPr>
        <w:rPr>
          <w:rFonts w:ascii="仿宋" w:eastAsia="仿宋" w:hAnsi="仿宋"/>
          <w:b/>
          <w:sz w:val="32"/>
          <w:szCs w:val="32"/>
        </w:rPr>
      </w:pPr>
    </w:p>
    <w:p w:rsidR="00005D85" w:rsidRDefault="00005D85">
      <w:pPr>
        <w:rPr>
          <w:rFonts w:ascii="仿宋" w:eastAsia="仿宋" w:hAnsi="仿宋"/>
          <w:b/>
          <w:sz w:val="32"/>
          <w:szCs w:val="32"/>
        </w:rPr>
      </w:pPr>
    </w:p>
    <w:p w:rsidR="00005D85" w:rsidRDefault="00005D85">
      <w:pPr>
        <w:rPr>
          <w:rFonts w:ascii="仿宋" w:eastAsia="仿宋" w:hAnsi="仿宋"/>
          <w:b/>
          <w:sz w:val="32"/>
          <w:szCs w:val="32"/>
        </w:rPr>
      </w:pPr>
    </w:p>
    <w:p w:rsidR="00005D85" w:rsidRDefault="00005D85">
      <w:pPr>
        <w:rPr>
          <w:rFonts w:ascii="仿宋" w:eastAsia="仿宋" w:hAnsi="仿宋"/>
          <w:b/>
          <w:sz w:val="32"/>
          <w:szCs w:val="32"/>
        </w:rPr>
      </w:pPr>
    </w:p>
    <w:p w:rsidR="00005D85" w:rsidRDefault="00005D85">
      <w:pPr>
        <w:rPr>
          <w:rFonts w:ascii="仿宋" w:eastAsia="仿宋" w:hAnsi="仿宋"/>
          <w:b/>
          <w:sz w:val="32"/>
          <w:szCs w:val="32"/>
        </w:rPr>
      </w:pPr>
    </w:p>
    <w:p w:rsidR="00005D85" w:rsidRDefault="000D78FC">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附件2：</w:t>
      </w:r>
    </w:p>
    <w:p w:rsidR="00005D85" w:rsidRDefault="000D78FC">
      <w:pPr>
        <w:jc w:val="center"/>
        <w:rPr>
          <w:rFonts w:ascii="仿宋" w:eastAsia="仿宋" w:hAnsi="仿宋"/>
          <w:b/>
          <w:sz w:val="28"/>
          <w:szCs w:val="28"/>
        </w:rPr>
      </w:pPr>
      <w:r>
        <w:rPr>
          <w:rFonts w:ascii="仿宋" w:eastAsia="仿宋" w:hAnsi="仿宋" w:hint="eastAsia"/>
          <w:b/>
          <w:sz w:val="28"/>
          <w:szCs w:val="28"/>
        </w:rPr>
        <w:t>法定代表人身份证明</w:t>
      </w:r>
    </w:p>
    <w:p w:rsidR="00005D85" w:rsidRDefault="00005D85">
      <w:pPr>
        <w:rPr>
          <w:rFonts w:ascii="仿宋" w:eastAsia="仿宋" w:hAnsi="仿宋"/>
        </w:rPr>
      </w:pPr>
    </w:p>
    <w:p w:rsidR="00005D85" w:rsidRDefault="000D78FC">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005D85" w:rsidRDefault="00005D85">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005D85" w:rsidRDefault="000D78FC">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005D85" w:rsidRDefault="00005D85">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005D85" w:rsidRDefault="000D78FC">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005D85" w:rsidRDefault="00005D85">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005D85" w:rsidRDefault="000D78FC">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005D85" w:rsidRDefault="00005D85">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005D85" w:rsidRDefault="000D78FC">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005D85" w:rsidRDefault="00005D85">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005D85" w:rsidRDefault="000D78FC">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职务：</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005D85" w:rsidRDefault="00005D85">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005D85" w:rsidRDefault="000D78FC">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（比选人名称）的法定代表人。</w:t>
      </w:r>
    </w:p>
    <w:p w:rsidR="00005D85" w:rsidRDefault="00005D85">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005D85" w:rsidRDefault="000D78FC">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005D85" w:rsidRDefault="00005D85">
      <w:pPr>
        <w:autoSpaceDE w:val="0"/>
        <w:autoSpaceDN w:val="0"/>
        <w:adjustRightInd w:val="0"/>
        <w:snapToGrid w:val="0"/>
        <w:spacing w:line="360" w:lineRule="auto"/>
        <w:jc w:val="left"/>
        <w:rPr>
          <w:rFonts w:ascii="仿宋" w:eastAsia="仿宋" w:hAnsi="仿宋"/>
          <w:kern w:val="0"/>
          <w:sz w:val="28"/>
          <w:szCs w:val="28"/>
        </w:rPr>
      </w:pPr>
    </w:p>
    <w:p w:rsidR="00005D85" w:rsidRDefault="00005D85">
      <w:pPr>
        <w:autoSpaceDE w:val="0"/>
        <w:autoSpaceDN w:val="0"/>
        <w:adjustRightInd w:val="0"/>
        <w:snapToGrid w:val="0"/>
        <w:spacing w:line="360" w:lineRule="auto"/>
        <w:jc w:val="left"/>
        <w:rPr>
          <w:rFonts w:ascii="仿宋" w:eastAsia="仿宋" w:hAnsi="仿宋"/>
          <w:kern w:val="0"/>
          <w:sz w:val="28"/>
          <w:szCs w:val="28"/>
        </w:rPr>
      </w:pPr>
    </w:p>
    <w:p w:rsidR="00005D85" w:rsidRDefault="00005D85">
      <w:pPr>
        <w:autoSpaceDE w:val="0"/>
        <w:autoSpaceDN w:val="0"/>
        <w:adjustRightInd w:val="0"/>
        <w:snapToGrid w:val="0"/>
        <w:spacing w:line="360" w:lineRule="auto"/>
        <w:jc w:val="left"/>
        <w:rPr>
          <w:rFonts w:ascii="仿宋" w:eastAsia="仿宋" w:hAnsi="仿宋"/>
          <w:kern w:val="0"/>
          <w:sz w:val="28"/>
          <w:szCs w:val="28"/>
        </w:rPr>
      </w:pPr>
    </w:p>
    <w:p w:rsidR="00005D85" w:rsidRDefault="000D78FC">
      <w:pPr>
        <w:tabs>
          <w:tab w:val="left" w:pos="546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005D85" w:rsidRDefault="00005D85">
      <w:pPr>
        <w:autoSpaceDE w:val="0"/>
        <w:autoSpaceDN w:val="0"/>
        <w:adjustRightInd w:val="0"/>
        <w:snapToGrid w:val="0"/>
        <w:spacing w:line="360" w:lineRule="auto"/>
        <w:jc w:val="left"/>
        <w:rPr>
          <w:rFonts w:ascii="仿宋" w:eastAsia="仿宋" w:hAnsi="仿宋"/>
          <w:kern w:val="0"/>
          <w:sz w:val="28"/>
          <w:szCs w:val="28"/>
        </w:rPr>
      </w:pPr>
    </w:p>
    <w:p w:rsidR="00005D85" w:rsidRDefault="000D78FC">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005D85" w:rsidRDefault="000D78FC">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005D85" w:rsidRDefault="00005D85">
      <w:pPr>
        <w:snapToGrid w:val="0"/>
        <w:spacing w:line="360" w:lineRule="auto"/>
        <w:rPr>
          <w:rFonts w:ascii="仿宋" w:eastAsia="仿宋" w:hAnsi="仿宋"/>
          <w:b/>
          <w:bCs/>
          <w:sz w:val="28"/>
          <w:szCs w:val="28"/>
        </w:rPr>
      </w:pPr>
    </w:p>
    <w:p w:rsidR="00005D85" w:rsidRDefault="000D78FC">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附件3：</w:t>
      </w:r>
    </w:p>
    <w:p w:rsidR="00005D85" w:rsidRDefault="000D78FC">
      <w:pPr>
        <w:jc w:val="center"/>
        <w:rPr>
          <w:rFonts w:ascii="仿宋" w:eastAsia="仿宋" w:hAnsi="仿宋"/>
          <w:b/>
          <w:sz w:val="28"/>
          <w:szCs w:val="28"/>
        </w:rPr>
      </w:pPr>
      <w:r>
        <w:rPr>
          <w:rFonts w:ascii="仿宋" w:eastAsia="仿宋" w:hAnsi="仿宋" w:hint="eastAsia"/>
          <w:b/>
          <w:sz w:val="28"/>
          <w:szCs w:val="28"/>
        </w:rPr>
        <w:t>法定代表人授权书</w:t>
      </w:r>
    </w:p>
    <w:p w:rsidR="00005D85" w:rsidRDefault="00005D85">
      <w:pPr>
        <w:ind w:right="-694"/>
        <w:rPr>
          <w:rFonts w:ascii="仿宋" w:eastAsia="仿宋" w:hAnsi="仿宋"/>
          <w:sz w:val="28"/>
          <w:szCs w:val="28"/>
        </w:rPr>
      </w:pPr>
    </w:p>
    <w:p w:rsidR="00005D85" w:rsidRDefault="000D78FC">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经合法授权，特代表本公司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为正式的合法代理人，并授权该代理人在项目的比选活动中，以我单位的名义签署比选响应文件，与业主协商、签定合同协议书以及执行一切与此有关的事务。</w:t>
      </w:r>
    </w:p>
    <w:p w:rsidR="00005D85" w:rsidRDefault="00005D85">
      <w:pPr>
        <w:spacing w:line="480" w:lineRule="auto"/>
        <w:rPr>
          <w:rFonts w:ascii="仿宋" w:eastAsia="仿宋" w:hAnsi="仿宋"/>
          <w:sz w:val="28"/>
          <w:szCs w:val="28"/>
        </w:rPr>
      </w:pPr>
    </w:p>
    <w:p w:rsidR="00005D85" w:rsidRDefault="000D78FC">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____________</w:t>
      </w:r>
      <w:r>
        <w:rPr>
          <w:rFonts w:ascii="仿宋" w:eastAsia="仿宋" w:hAnsi="仿宋" w:hint="eastAsia"/>
          <w:sz w:val="28"/>
          <w:szCs w:val="28"/>
        </w:rPr>
        <w:t>（盖章）</w:t>
      </w:r>
    </w:p>
    <w:p w:rsidR="00005D85" w:rsidRDefault="00005D85">
      <w:pPr>
        <w:spacing w:line="480" w:lineRule="auto"/>
        <w:rPr>
          <w:rFonts w:ascii="仿宋" w:eastAsia="仿宋" w:hAnsi="仿宋"/>
          <w:sz w:val="28"/>
          <w:szCs w:val="28"/>
        </w:rPr>
      </w:pPr>
    </w:p>
    <w:p w:rsidR="00005D85" w:rsidRDefault="000D78FC">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005D85" w:rsidRDefault="00005D85">
      <w:pPr>
        <w:spacing w:line="480" w:lineRule="auto"/>
        <w:rPr>
          <w:rFonts w:ascii="仿宋" w:eastAsia="仿宋" w:hAnsi="仿宋"/>
          <w:sz w:val="28"/>
          <w:szCs w:val="28"/>
        </w:rPr>
      </w:pPr>
    </w:p>
    <w:p w:rsidR="00005D85" w:rsidRDefault="000D78FC">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____________</w:t>
      </w:r>
      <w:r>
        <w:rPr>
          <w:rFonts w:ascii="仿宋" w:eastAsia="仿宋" w:hAnsi="仿宋" w:hint="eastAsia"/>
          <w:sz w:val="28"/>
          <w:szCs w:val="28"/>
        </w:rPr>
        <w:t>（签章）</w:t>
      </w:r>
    </w:p>
    <w:p w:rsidR="00005D85" w:rsidRDefault="00005D85">
      <w:pPr>
        <w:spacing w:line="480" w:lineRule="auto"/>
        <w:rPr>
          <w:rFonts w:ascii="仿宋" w:eastAsia="仿宋" w:hAnsi="仿宋"/>
          <w:sz w:val="28"/>
          <w:szCs w:val="28"/>
        </w:rPr>
      </w:pPr>
    </w:p>
    <w:p w:rsidR="00005D85" w:rsidRDefault="000D78FC">
      <w:pPr>
        <w:spacing w:line="48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005D85" w:rsidRDefault="00005D85">
      <w:pPr>
        <w:spacing w:line="480" w:lineRule="auto"/>
        <w:rPr>
          <w:rFonts w:ascii="仿宋" w:eastAsia="仿宋" w:hAnsi="仿宋"/>
        </w:rPr>
      </w:pPr>
    </w:p>
    <w:p w:rsidR="00005D85" w:rsidRDefault="00005D85">
      <w:pPr>
        <w:snapToGrid w:val="0"/>
        <w:spacing w:line="360" w:lineRule="auto"/>
        <w:rPr>
          <w:rFonts w:ascii="仿宋" w:eastAsia="仿宋" w:hAnsi="仿宋"/>
          <w:b/>
          <w:bCs/>
          <w:sz w:val="28"/>
          <w:szCs w:val="28"/>
        </w:rPr>
      </w:pPr>
    </w:p>
    <w:p w:rsidR="00005D85" w:rsidRDefault="00005D85">
      <w:pPr>
        <w:snapToGrid w:val="0"/>
        <w:spacing w:line="360" w:lineRule="auto"/>
        <w:rPr>
          <w:rFonts w:ascii="仿宋" w:eastAsia="仿宋" w:hAnsi="仿宋"/>
          <w:b/>
          <w:bCs/>
          <w:sz w:val="28"/>
          <w:szCs w:val="28"/>
        </w:rPr>
      </w:pPr>
    </w:p>
    <w:p w:rsidR="00005D85" w:rsidRDefault="00005D85">
      <w:pPr>
        <w:snapToGrid w:val="0"/>
        <w:spacing w:line="360" w:lineRule="auto"/>
        <w:rPr>
          <w:rFonts w:ascii="仿宋" w:eastAsia="仿宋" w:hAnsi="仿宋"/>
          <w:b/>
          <w:bCs/>
          <w:sz w:val="28"/>
          <w:szCs w:val="28"/>
        </w:rPr>
      </w:pPr>
    </w:p>
    <w:p w:rsidR="00005D85" w:rsidRDefault="000D78FC">
      <w:pPr>
        <w:snapToGrid w:val="0"/>
        <w:spacing w:line="360" w:lineRule="auto"/>
        <w:rPr>
          <w:rFonts w:ascii="仿宋" w:eastAsia="仿宋" w:hAnsi="仿宋"/>
          <w:b/>
          <w:bCs/>
          <w:sz w:val="28"/>
          <w:szCs w:val="28"/>
        </w:rPr>
        <w:sectPr w:rsidR="00005D85">
          <w:headerReference w:type="default" r:id="rId12"/>
          <w:footerReference w:type="default" r:id="rId13"/>
          <w:pgSz w:w="11906" w:h="16838"/>
          <w:pgMar w:top="1440" w:right="1800" w:bottom="1440" w:left="1800" w:header="851" w:footer="992" w:gutter="0"/>
          <w:cols w:space="425"/>
          <w:docGrid w:type="lines" w:linePitch="312"/>
        </w:sectPr>
      </w:pPr>
      <w:r>
        <w:rPr>
          <w:rFonts w:ascii="仿宋" w:eastAsia="仿宋" w:hAnsi="仿宋" w:hint="eastAsia"/>
          <w:b/>
          <w:bCs/>
          <w:sz w:val="28"/>
          <w:szCs w:val="28"/>
        </w:rPr>
        <w:t>附被授权人代理人身份证复印件</w:t>
      </w:r>
    </w:p>
    <w:p w:rsidR="00005D85" w:rsidRDefault="000D78FC">
      <w:pPr>
        <w:widowControl/>
        <w:jc w:val="left"/>
        <w:rPr>
          <w:rFonts w:ascii="仿宋" w:eastAsia="仿宋" w:hAnsi="仿宋"/>
          <w:sz w:val="28"/>
          <w:szCs w:val="28"/>
        </w:rPr>
      </w:pPr>
      <w:r>
        <w:rPr>
          <w:rFonts w:ascii="仿宋" w:eastAsia="仿宋" w:hAnsi="仿宋" w:hint="eastAsia"/>
          <w:sz w:val="28"/>
          <w:szCs w:val="28"/>
        </w:rPr>
        <w:lastRenderedPageBreak/>
        <w:t>附件</w:t>
      </w:r>
      <w:r>
        <w:rPr>
          <w:rFonts w:ascii="仿宋" w:eastAsia="仿宋" w:hAnsi="仿宋"/>
          <w:sz w:val="28"/>
          <w:szCs w:val="28"/>
        </w:rPr>
        <w:t>4</w:t>
      </w:r>
      <w:r>
        <w:rPr>
          <w:rFonts w:ascii="仿宋" w:eastAsia="仿宋" w:hAnsi="仿宋" w:hint="eastAsia"/>
          <w:sz w:val="28"/>
          <w:szCs w:val="28"/>
        </w:rPr>
        <w:t>：</w:t>
      </w:r>
    </w:p>
    <w:p w:rsidR="00005D85" w:rsidRDefault="000D78FC">
      <w:pPr>
        <w:ind w:firstLine="562"/>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比选报价汇总表</w:t>
      </w:r>
    </w:p>
    <w:p w:rsidR="00005D85" w:rsidRDefault="000D78FC">
      <w:pPr>
        <w:spacing w:before="163"/>
        <w:ind w:firstLine="480"/>
        <w:rPr>
          <w:rFonts w:ascii="宋体" w:hAnsi="宋体" w:cs="宋体"/>
          <w:sz w:val="20"/>
          <w:szCs w:val="22"/>
        </w:rPr>
      </w:pPr>
      <w:r>
        <w:rPr>
          <w:rFonts w:ascii="宋体" w:hAnsi="宋体" w:cs="宋体" w:hint="eastAsia"/>
          <w:sz w:val="24"/>
        </w:rPr>
        <w:t>比选响应人</w:t>
      </w:r>
      <w:r>
        <w:rPr>
          <w:rFonts w:ascii="宋体" w:hAnsi="宋体" w:cs="宋体" w:hint="eastAsia"/>
          <w:sz w:val="20"/>
          <w:szCs w:val="22"/>
        </w:rPr>
        <w:t>：</w:t>
      </w:r>
    </w:p>
    <w:tbl>
      <w:tblPr>
        <w:tblW w:w="9537" w:type="dxa"/>
        <w:jc w:val="center"/>
        <w:tblLayout w:type="fixed"/>
        <w:tblCellMar>
          <w:left w:w="30" w:type="dxa"/>
          <w:right w:w="30" w:type="dxa"/>
        </w:tblCellMar>
        <w:tblLook w:val="04A0" w:firstRow="1" w:lastRow="0" w:firstColumn="1" w:lastColumn="0" w:noHBand="0" w:noVBand="1"/>
      </w:tblPr>
      <w:tblGrid>
        <w:gridCol w:w="802"/>
        <w:gridCol w:w="1927"/>
        <w:gridCol w:w="1437"/>
        <w:gridCol w:w="569"/>
        <w:gridCol w:w="3012"/>
        <w:gridCol w:w="1790"/>
      </w:tblGrid>
      <w:tr w:rsidR="00005D85">
        <w:trPr>
          <w:trHeight w:val="510"/>
          <w:jc w:val="center"/>
        </w:trPr>
        <w:tc>
          <w:tcPr>
            <w:tcW w:w="802" w:type="dxa"/>
            <w:vMerge w:val="restart"/>
            <w:tcBorders>
              <w:top w:val="single" w:sz="6" w:space="0" w:color="auto"/>
              <w:left w:val="single" w:sz="6" w:space="0" w:color="auto"/>
              <w:right w:val="single" w:sz="6" w:space="0" w:color="auto"/>
            </w:tcBorders>
            <w:vAlign w:val="center"/>
          </w:tcPr>
          <w:p w:rsidR="00005D85" w:rsidRDefault="000D78FC">
            <w:pPr>
              <w:spacing w:before="163"/>
              <w:ind w:firstLineChars="100" w:firstLine="210"/>
              <w:rPr>
                <w:rFonts w:asciiTheme="minorEastAsia" w:eastAsiaTheme="minorEastAsia" w:hAnsiTheme="minorEastAsia"/>
              </w:rPr>
            </w:pPr>
            <w:r>
              <w:rPr>
                <w:rFonts w:asciiTheme="minorEastAsia" w:eastAsiaTheme="minorEastAsia" w:hAnsiTheme="minorEastAsia" w:hint="eastAsia"/>
              </w:rPr>
              <w:t>序号</w:t>
            </w:r>
          </w:p>
        </w:tc>
        <w:tc>
          <w:tcPr>
            <w:tcW w:w="1927" w:type="dxa"/>
            <w:vMerge w:val="restart"/>
            <w:tcBorders>
              <w:top w:val="single" w:sz="6" w:space="0" w:color="auto"/>
              <w:left w:val="single" w:sz="6" w:space="0" w:color="auto"/>
              <w:right w:val="single" w:sz="6" w:space="0" w:color="auto"/>
            </w:tcBorders>
            <w:vAlign w:val="center"/>
          </w:tcPr>
          <w:p w:rsidR="00005D85" w:rsidRDefault="000D78FC">
            <w:pPr>
              <w:spacing w:before="163"/>
              <w:ind w:firstLineChars="328" w:firstLine="689"/>
              <w:rPr>
                <w:rFonts w:asciiTheme="minorEastAsia" w:eastAsiaTheme="minorEastAsia" w:hAnsiTheme="minorEastAsia"/>
              </w:rPr>
            </w:pPr>
            <w:r>
              <w:rPr>
                <w:rFonts w:asciiTheme="minorEastAsia" w:eastAsiaTheme="minorEastAsia" w:hAnsiTheme="minorEastAsia" w:hint="eastAsia"/>
              </w:rPr>
              <w:t>项目</w:t>
            </w:r>
          </w:p>
        </w:tc>
        <w:tc>
          <w:tcPr>
            <w:tcW w:w="6808" w:type="dxa"/>
            <w:gridSpan w:val="4"/>
            <w:tcBorders>
              <w:top w:val="single" w:sz="6" w:space="0" w:color="auto"/>
              <w:left w:val="single" w:sz="6" w:space="0" w:color="auto"/>
              <w:bottom w:val="single" w:sz="4" w:space="0" w:color="auto"/>
              <w:right w:val="single" w:sz="6" w:space="0" w:color="auto"/>
            </w:tcBorders>
            <w:vAlign w:val="center"/>
          </w:tcPr>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hint="eastAsia"/>
              </w:rPr>
              <w:t>合同期费用（不含增值税）构成（元）：</w:t>
            </w:r>
            <w:r>
              <w:rPr>
                <w:rFonts w:asciiTheme="minorEastAsia" w:eastAsiaTheme="minorEastAsia" w:hAnsiTheme="minorEastAsia" w:hint="eastAsia"/>
                <w:u w:val="single"/>
              </w:rPr>
              <w:t xml:space="preserve">                 </w:t>
            </w:r>
            <w:r>
              <w:rPr>
                <w:rFonts w:asciiTheme="minorEastAsia" w:eastAsiaTheme="minorEastAsia" w:hAnsiTheme="minorEastAsia" w:hint="eastAsia"/>
              </w:rPr>
              <w:t xml:space="preserve">  </w:t>
            </w:r>
          </w:p>
        </w:tc>
      </w:tr>
      <w:tr w:rsidR="00005D85">
        <w:trPr>
          <w:trHeight w:val="523"/>
          <w:jc w:val="center"/>
        </w:trPr>
        <w:tc>
          <w:tcPr>
            <w:tcW w:w="802" w:type="dxa"/>
            <w:vMerge/>
            <w:tcBorders>
              <w:left w:val="single" w:sz="6" w:space="0" w:color="auto"/>
              <w:right w:val="single" w:sz="6" w:space="0" w:color="auto"/>
            </w:tcBorders>
            <w:vAlign w:val="center"/>
          </w:tcPr>
          <w:p w:rsidR="00005D85" w:rsidRDefault="00005D85">
            <w:pPr>
              <w:spacing w:before="163"/>
              <w:ind w:firstLine="480"/>
              <w:rPr>
                <w:rFonts w:asciiTheme="minorEastAsia" w:eastAsiaTheme="minorEastAsia" w:hAnsiTheme="minorEastAsia"/>
              </w:rPr>
            </w:pPr>
          </w:p>
        </w:tc>
        <w:tc>
          <w:tcPr>
            <w:tcW w:w="1927" w:type="dxa"/>
            <w:vMerge/>
            <w:tcBorders>
              <w:left w:val="single" w:sz="6" w:space="0" w:color="auto"/>
              <w:right w:val="single" w:sz="6" w:space="0" w:color="auto"/>
            </w:tcBorders>
            <w:vAlign w:val="center"/>
          </w:tcPr>
          <w:p w:rsidR="00005D85" w:rsidRDefault="00005D85">
            <w:pPr>
              <w:spacing w:before="163"/>
              <w:ind w:firstLine="480"/>
              <w:rPr>
                <w:rFonts w:asciiTheme="minorEastAsia" w:eastAsiaTheme="minorEastAsia" w:hAnsiTheme="minorEastAsia"/>
              </w:rPr>
            </w:pPr>
          </w:p>
        </w:tc>
        <w:tc>
          <w:tcPr>
            <w:tcW w:w="5018" w:type="dxa"/>
            <w:gridSpan w:val="3"/>
            <w:tcBorders>
              <w:top w:val="single" w:sz="4" w:space="0" w:color="auto"/>
              <w:left w:val="single" w:sz="6" w:space="0" w:color="auto"/>
              <w:bottom w:val="single" w:sz="6" w:space="0" w:color="auto"/>
              <w:right w:val="single" w:sz="6" w:space="0" w:color="auto"/>
            </w:tcBorders>
            <w:vAlign w:val="center"/>
          </w:tcPr>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hint="eastAsia"/>
              </w:rPr>
              <w:t>T2航站楼电梯类设备维保外包服务项目</w:t>
            </w:r>
          </w:p>
        </w:tc>
        <w:tc>
          <w:tcPr>
            <w:tcW w:w="1790" w:type="dxa"/>
            <w:vMerge w:val="restart"/>
            <w:tcBorders>
              <w:top w:val="single" w:sz="4" w:space="0" w:color="auto"/>
              <w:left w:val="single" w:sz="4" w:space="0" w:color="auto"/>
              <w:right w:val="single" w:sz="6" w:space="0" w:color="auto"/>
            </w:tcBorders>
            <w:vAlign w:val="center"/>
          </w:tcPr>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hint="eastAsia"/>
              </w:rPr>
              <w:t>备注</w:t>
            </w:r>
          </w:p>
        </w:tc>
      </w:tr>
      <w:tr w:rsidR="00005D85">
        <w:trPr>
          <w:trHeight w:val="439"/>
          <w:jc w:val="center"/>
        </w:trPr>
        <w:tc>
          <w:tcPr>
            <w:tcW w:w="802" w:type="dxa"/>
            <w:vMerge/>
            <w:tcBorders>
              <w:left w:val="single" w:sz="6" w:space="0" w:color="auto"/>
              <w:bottom w:val="single" w:sz="6" w:space="0" w:color="auto"/>
              <w:right w:val="single" w:sz="6" w:space="0" w:color="auto"/>
            </w:tcBorders>
            <w:vAlign w:val="center"/>
          </w:tcPr>
          <w:p w:rsidR="00005D85" w:rsidRDefault="00005D85">
            <w:pPr>
              <w:spacing w:before="163"/>
              <w:ind w:firstLine="480"/>
              <w:rPr>
                <w:rFonts w:asciiTheme="minorEastAsia" w:eastAsiaTheme="minorEastAsia" w:hAnsiTheme="minorEastAsia"/>
              </w:rPr>
            </w:pPr>
          </w:p>
        </w:tc>
        <w:tc>
          <w:tcPr>
            <w:tcW w:w="1927" w:type="dxa"/>
            <w:vMerge/>
            <w:tcBorders>
              <w:left w:val="single" w:sz="6" w:space="0" w:color="auto"/>
              <w:bottom w:val="single" w:sz="6" w:space="0" w:color="auto"/>
              <w:right w:val="single" w:sz="6" w:space="0" w:color="auto"/>
            </w:tcBorders>
            <w:vAlign w:val="center"/>
          </w:tcPr>
          <w:p w:rsidR="00005D85" w:rsidRDefault="00005D85">
            <w:pPr>
              <w:spacing w:before="163"/>
              <w:ind w:firstLine="480"/>
              <w:rPr>
                <w:rFonts w:asciiTheme="minorEastAsia" w:eastAsiaTheme="minorEastAsia" w:hAnsiTheme="minorEastAsia"/>
              </w:rPr>
            </w:pPr>
          </w:p>
        </w:tc>
        <w:tc>
          <w:tcPr>
            <w:tcW w:w="2006" w:type="dxa"/>
            <w:gridSpan w:val="2"/>
            <w:tcBorders>
              <w:top w:val="single" w:sz="4" w:space="0" w:color="auto"/>
              <w:left w:val="single" w:sz="6" w:space="0" w:color="auto"/>
              <w:bottom w:val="single" w:sz="6" w:space="0" w:color="auto"/>
              <w:right w:val="single" w:sz="4" w:space="0" w:color="auto"/>
            </w:tcBorders>
            <w:vAlign w:val="center"/>
          </w:tcPr>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hint="eastAsia"/>
              </w:rPr>
              <w:t>月单价</w:t>
            </w:r>
          </w:p>
        </w:tc>
        <w:tc>
          <w:tcPr>
            <w:tcW w:w="3012" w:type="dxa"/>
            <w:tcBorders>
              <w:top w:val="single" w:sz="4" w:space="0" w:color="auto"/>
              <w:left w:val="single" w:sz="6" w:space="0" w:color="auto"/>
              <w:bottom w:val="single" w:sz="6" w:space="0" w:color="auto"/>
              <w:right w:val="single" w:sz="6" w:space="0" w:color="auto"/>
            </w:tcBorders>
            <w:vAlign w:val="center"/>
          </w:tcPr>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hint="eastAsia"/>
              </w:rPr>
              <w:t>合价</w:t>
            </w:r>
          </w:p>
        </w:tc>
        <w:tc>
          <w:tcPr>
            <w:tcW w:w="1790" w:type="dxa"/>
            <w:vMerge/>
            <w:tcBorders>
              <w:left w:val="single" w:sz="4" w:space="0" w:color="auto"/>
              <w:bottom w:val="single" w:sz="6" w:space="0" w:color="auto"/>
              <w:right w:val="single" w:sz="6" w:space="0" w:color="auto"/>
            </w:tcBorders>
            <w:vAlign w:val="center"/>
          </w:tcPr>
          <w:p w:rsidR="00005D85" w:rsidRDefault="00005D85">
            <w:pPr>
              <w:spacing w:before="163"/>
              <w:ind w:firstLine="480"/>
              <w:rPr>
                <w:rFonts w:asciiTheme="minorEastAsia" w:eastAsiaTheme="minorEastAsia" w:hAnsiTheme="minorEastAsia"/>
              </w:rPr>
            </w:pPr>
          </w:p>
        </w:tc>
      </w:tr>
      <w:tr w:rsidR="00005D85">
        <w:trPr>
          <w:trHeight w:val="458"/>
          <w:jc w:val="center"/>
        </w:trPr>
        <w:tc>
          <w:tcPr>
            <w:tcW w:w="802" w:type="dxa"/>
            <w:tcBorders>
              <w:left w:val="single" w:sz="6" w:space="0" w:color="auto"/>
              <w:bottom w:val="single" w:sz="6" w:space="0" w:color="auto"/>
              <w:right w:val="single" w:sz="6" w:space="0" w:color="auto"/>
            </w:tcBorders>
            <w:vAlign w:val="center"/>
          </w:tcPr>
          <w:p w:rsidR="00005D85" w:rsidRDefault="00005D85">
            <w:pPr>
              <w:spacing w:before="163"/>
              <w:ind w:firstLine="480"/>
              <w:rPr>
                <w:rFonts w:asciiTheme="minorEastAsia" w:eastAsiaTheme="minorEastAsia" w:hAnsiTheme="minorEastAsia"/>
              </w:rPr>
            </w:pPr>
          </w:p>
        </w:tc>
        <w:tc>
          <w:tcPr>
            <w:tcW w:w="1927" w:type="dxa"/>
            <w:tcBorders>
              <w:left w:val="single" w:sz="6" w:space="0" w:color="auto"/>
              <w:bottom w:val="single" w:sz="6" w:space="0" w:color="auto"/>
              <w:right w:val="single" w:sz="6" w:space="0" w:color="auto"/>
            </w:tcBorders>
            <w:vAlign w:val="center"/>
          </w:tcPr>
          <w:p w:rsidR="00005D85" w:rsidRDefault="00005D85">
            <w:pPr>
              <w:spacing w:before="163"/>
              <w:ind w:firstLine="480"/>
              <w:rPr>
                <w:rFonts w:asciiTheme="minorEastAsia" w:eastAsiaTheme="minorEastAsia" w:hAnsiTheme="minorEastAsia"/>
              </w:rPr>
            </w:pPr>
          </w:p>
        </w:tc>
        <w:tc>
          <w:tcPr>
            <w:tcW w:w="2006" w:type="dxa"/>
            <w:gridSpan w:val="2"/>
            <w:tcBorders>
              <w:top w:val="single" w:sz="4" w:space="0" w:color="auto"/>
              <w:left w:val="single" w:sz="6" w:space="0" w:color="auto"/>
              <w:bottom w:val="single" w:sz="6" w:space="0" w:color="auto"/>
              <w:right w:val="single" w:sz="4" w:space="0" w:color="auto"/>
            </w:tcBorders>
            <w:vAlign w:val="center"/>
          </w:tcPr>
          <w:p w:rsidR="00005D85" w:rsidRDefault="000D78FC">
            <w:pPr>
              <w:spacing w:before="163"/>
              <w:ind w:firstLineChars="427" w:firstLine="897"/>
              <w:rPr>
                <w:rFonts w:asciiTheme="minorEastAsia" w:eastAsiaTheme="minorEastAsia" w:hAnsiTheme="minorEastAsia"/>
              </w:rPr>
            </w:pPr>
            <w:r>
              <w:rPr>
                <w:rFonts w:asciiTheme="minorEastAsia" w:eastAsiaTheme="minorEastAsia" w:hAnsiTheme="minorEastAsia"/>
              </w:rPr>
              <w:t>A</w:t>
            </w:r>
          </w:p>
        </w:tc>
        <w:tc>
          <w:tcPr>
            <w:tcW w:w="3012" w:type="dxa"/>
            <w:tcBorders>
              <w:top w:val="single" w:sz="4" w:space="0" w:color="auto"/>
              <w:left w:val="single" w:sz="6" w:space="0" w:color="auto"/>
              <w:bottom w:val="single" w:sz="6" w:space="0" w:color="auto"/>
              <w:right w:val="single" w:sz="6" w:space="0" w:color="auto"/>
            </w:tcBorders>
            <w:vAlign w:val="center"/>
          </w:tcPr>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rPr>
              <w:t>B=A</w:t>
            </w:r>
            <w:r>
              <w:rPr>
                <w:rFonts w:asciiTheme="minorEastAsia" w:eastAsiaTheme="minorEastAsia" w:hAnsiTheme="minorEastAsia" w:hint="eastAsia"/>
              </w:rPr>
              <w:t>×24月</w:t>
            </w:r>
          </w:p>
        </w:tc>
        <w:tc>
          <w:tcPr>
            <w:tcW w:w="1790" w:type="dxa"/>
            <w:tcBorders>
              <w:left w:val="single" w:sz="4" w:space="0" w:color="auto"/>
              <w:bottom w:val="single" w:sz="6" w:space="0" w:color="auto"/>
              <w:right w:val="single" w:sz="6" w:space="0" w:color="auto"/>
            </w:tcBorders>
            <w:vAlign w:val="center"/>
          </w:tcPr>
          <w:p w:rsidR="00005D85" w:rsidRDefault="00005D85">
            <w:pPr>
              <w:spacing w:before="163"/>
              <w:ind w:firstLine="480"/>
              <w:rPr>
                <w:rFonts w:asciiTheme="minorEastAsia" w:eastAsiaTheme="minorEastAsia" w:hAnsiTheme="minorEastAsia"/>
              </w:rPr>
            </w:pPr>
          </w:p>
        </w:tc>
      </w:tr>
      <w:tr w:rsidR="00005D85">
        <w:trPr>
          <w:trHeight w:val="624"/>
          <w:jc w:val="center"/>
        </w:trPr>
        <w:tc>
          <w:tcPr>
            <w:tcW w:w="802" w:type="dxa"/>
            <w:tcBorders>
              <w:top w:val="single" w:sz="6" w:space="0" w:color="auto"/>
              <w:left w:val="single" w:sz="6" w:space="0" w:color="auto"/>
              <w:bottom w:val="single" w:sz="6" w:space="0" w:color="auto"/>
              <w:right w:val="single" w:sz="6" w:space="0" w:color="auto"/>
            </w:tcBorders>
            <w:vAlign w:val="center"/>
          </w:tcPr>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hint="eastAsia"/>
              </w:rPr>
              <w:t>1</w:t>
            </w:r>
          </w:p>
        </w:tc>
        <w:tc>
          <w:tcPr>
            <w:tcW w:w="1927" w:type="dxa"/>
            <w:tcBorders>
              <w:top w:val="single" w:sz="6" w:space="0" w:color="auto"/>
              <w:left w:val="single" w:sz="6" w:space="0" w:color="auto"/>
              <w:bottom w:val="single" w:sz="6" w:space="0" w:color="auto"/>
              <w:right w:val="single" w:sz="6" w:space="0" w:color="auto"/>
            </w:tcBorders>
            <w:vAlign w:val="center"/>
          </w:tcPr>
          <w:p w:rsidR="00005D85" w:rsidRDefault="000D78FC">
            <w:pPr>
              <w:spacing w:before="163"/>
              <w:rPr>
                <w:rFonts w:asciiTheme="minorEastAsia" w:eastAsiaTheme="minorEastAsia" w:hAnsiTheme="minorEastAsia"/>
              </w:rPr>
            </w:pPr>
            <w:r>
              <w:rPr>
                <w:rFonts w:asciiTheme="minorEastAsia" w:eastAsiaTheme="minorEastAsia" w:hAnsiTheme="minorEastAsia" w:hint="eastAsia"/>
              </w:rPr>
              <w:t>管理服务人员的工资、社会保险和按规定提取的福利费等</w:t>
            </w:r>
          </w:p>
        </w:tc>
        <w:tc>
          <w:tcPr>
            <w:tcW w:w="2006" w:type="dxa"/>
            <w:gridSpan w:val="2"/>
            <w:tcBorders>
              <w:top w:val="single" w:sz="6" w:space="0" w:color="auto"/>
              <w:left w:val="single" w:sz="6" w:space="0" w:color="auto"/>
              <w:bottom w:val="single" w:sz="6" w:space="0" w:color="auto"/>
              <w:right w:val="single" w:sz="6" w:space="0" w:color="auto"/>
            </w:tcBorders>
            <w:vAlign w:val="center"/>
          </w:tcPr>
          <w:p w:rsidR="00005D85" w:rsidRDefault="00005D85">
            <w:pPr>
              <w:spacing w:before="163"/>
              <w:ind w:firstLine="480"/>
              <w:rPr>
                <w:rFonts w:asciiTheme="minorEastAsia" w:eastAsiaTheme="minorEastAsia" w:hAnsiTheme="minorEastAsia"/>
              </w:rPr>
            </w:pPr>
          </w:p>
        </w:tc>
        <w:tc>
          <w:tcPr>
            <w:tcW w:w="3012" w:type="dxa"/>
            <w:tcBorders>
              <w:top w:val="single" w:sz="6" w:space="0" w:color="auto"/>
              <w:left w:val="single" w:sz="6" w:space="0" w:color="auto"/>
              <w:bottom w:val="single" w:sz="6" w:space="0" w:color="auto"/>
              <w:right w:val="single" w:sz="6" w:space="0" w:color="auto"/>
            </w:tcBorders>
            <w:vAlign w:val="center"/>
          </w:tcPr>
          <w:p w:rsidR="00005D85" w:rsidRDefault="00005D85">
            <w:pPr>
              <w:spacing w:before="163"/>
              <w:ind w:firstLine="480"/>
              <w:rPr>
                <w:rFonts w:asciiTheme="minorEastAsia" w:eastAsiaTheme="minorEastAsia" w:hAnsiTheme="minorEastAsia"/>
              </w:rPr>
            </w:pPr>
          </w:p>
        </w:tc>
        <w:tc>
          <w:tcPr>
            <w:tcW w:w="1790" w:type="dxa"/>
            <w:tcBorders>
              <w:top w:val="single" w:sz="6" w:space="0" w:color="auto"/>
              <w:left w:val="single" w:sz="4" w:space="0" w:color="auto"/>
              <w:bottom w:val="single" w:sz="6" w:space="0" w:color="auto"/>
              <w:right w:val="single" w:sz="6" w:space="0" w:color="auto"/>
            </w:tcBorders>
            <w:vAlign w:val="center"/>
          </w:tcPr>
          <w:p w:rsidR="00005D85" w:rsidRDefault="000D78FC">
            <w:pPr>
              <w:spacing w:before="163"/>
              <w:rPr>
                <w:rFonts w:asciiTheme="minorEastAsia" w:eastAsiaTheme="minorEastAsia" w:hAnsiTheme="minorEastAsia"/>
              </w:rPr>
            </w:pPr>
            <w:r>
              <w:rPr>
                <w:rFonts w:asciiTheme="minorEastAsia" w:eastAsiaTheme="minorEastAsia" w:hAnsiTheme="minorEastAsia" w:hint="eastAsia"/>
              </w:rPr>
              <w:t>详见分项报价表表1</w:t>
            </w:r>
          </w:p>
        </w:tc>
      </w:tr>
      <w:tr w:rsidR="00005D85">
        <w:trPr>
          <w:trHeight w:val="624"/>
          <w:jc w:val="center"/>
        </w:trPr>
        <w:tc>
          <w:tcPr>
            <w:tcW w:w="802" w:type="dxa"/>
            <w:tcBorders>
              <w:top w:val="single" w:sz="6" w:space="0" w:color="auto"/>
              <w:left w:val="single" w:sz="6" w:space="0" w:color="auto"/>
              <w:bottom w:val="single" w:sz="6" w:space="0" w:color="auto"/>
              <w:right w:val="single" w:sz="6" w:space="0" w:color="auto"/>
            </w:tcBorders>
            <w:vAlign w:val="center"/>
          </w:tcPr>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hint="eastAsia"/>
              </w:rPr>
              <w:t>2</w:t>
            </w:r>
          </w:p>
        </w:tc>
        <w:tc>
          <w:tcPr>
            <w:tcW w:w="1927" w:type="dxa"/>
            <w:tcBorders>
              <w:top w:val="single" w:sz="6" w:space="0" w:color="auto"/>
              <w:left w:val="single" w:sz="6" w:space="0" w:color="auto"/>
              <w:bottom w:val="single" w:sz="6" w:space="0" w:color="auto"/>
              <w:right w:val="single" w:sz="6" w:space="0" w:color="auto"/>
            </w:tcBorders>
            <w:vAlign w:val="center"/>
          </w:tcPr>
          <w:p w:rsidR="00005D85" w:rsidRDefault="000D78FC">
            <w:pPr>
              <w:spacing w:before="163"/>
              <w:jc w:val="center"/>
              <w:rPr>
                <w:rFonts w:asciiTheme="minorEastAsia" w:eastAsiaTheme="minorEastAsia" w:hAnsiTheme="minorEastAsia"/>
              </w:rPr>
            </w:pPr>
            <w:r>
              <w:rPr>
                <w:rFonts w:asciiTheme="minorEastAsia" w:eastAsiaTheme="minorEastAsia" w:hAnsiTheme="minorEastAsia" w:hint="eastAsia"/>
              </w:rPr>
              <w:t>工、器具设备</w:t>
            </w:r>
          </w:p>
          <w:p w:rsidR="00005D85" w:rsidRDefault="000D78FC">
            <w:pPr>
              <w:spacing w:before="163"/>
              <w:jc w:val="center"/>
              <w:rPr>
                <w:rFonts w:asciiTheme="minorEastAsia" w:eastAsiaTheme="minorEastAsia" w:hAnsiTheme="minorEastAsia"/>
              </w:rPr>
            </w:pPr>
            <w:r>
              <w:rPr>
                <w:rFonts w:asciiTheme="minorEastAsia" w:eastAsiaTheme="minorEastAsia" w:hAnsiTheme="minorEastAsia" w:hint="eastAsia"/>
              </w:rPr>
              <w:t>使用费</w:t>
            </w:r>
          </w:p>
        </w:tc>
        <w:tc>
          <w:tcPr>
            <w:tcW w:w="2006" w:type="dxa"/>
            <w:gridSpan w:val="2"/>
            <w:tcBorders>
              <w:top w:val="single" w:sz="6" w:space="0" w:color="auto"/>
              <w:left w:val="single" w:sz="6" w:space="0" w:color="auto"/>
              <w:bottom w:val="single" w:sz="6" w:space="0" w:color="auto"/>
              <w:right w:val="single" w:sz="6" w:space="0" w:color="auto"/>
            </w:tcBorders>
            <w:vAlign w:val="center"/>
          </w:tcPr>
          <w:p w:rsidR="00005D85" w:rsidRDefault="00005D85">
            <w:pPr>
              <w:spacing w:before="163"/>
              <w:ind w:firstLine="480"/>
              <w:rPr>
                <w:rFonts w:asciiTheme="minorEastAsia" w:eastAsiaTheme="minorEastAsia" w:hAnsiTheme="minorEastAsia"/>
              </w:rPr>
            </w:pPr>
          </w:p>
        </w:tc>
        <w:tc>
          <w:tcPr>
            <w:tcW w:w="3012" w:type="dxa"/>
            <w:tcBorders>
              <w:top w:val="single" w:sz="6" w:space="0" w:color="auto"/>
              <w:left w:val="single" w:sz="6" w:space="0" w:color="auto"/>
              <w:bottom w:val="single" w:sz="6" w:space="0" w:color="auto"/>
              <w:right w:val="single" w:sz="6" w:space="0" w:color="auto"/>
            </w:tcBorders>
            <w:vAlign w:val="center"/>
          </w:tcPr>
          <w:p w:rsidR="00005D85" w:rsidRDefault="00005D85">
            <w:pPr>
              <w:spacing w:before="163"/>
              <w:ind w:firstLine="480"/>
              <w:rPr>
                <w:rFonts w:asciiTheme="minorEastAsia" w:eastAsiaTheme="minorEastAsia" w:hAnsiTheme="minorEastAsia"/>
              </w:rPr>
            </w:pPr>
          </w:p>
        </w:tc>
        <w:tc>
          <w:tcPr>
            <w:tcW w:w="1790" w:type="dxa"/>
            <w:tcBorders>
              <w:top w:val="single" w:sz="6" w:space="0" w:color="auto"/>
              <w:left w:val="single" w:sz="4" w:space="0" w:color="auto"/>
              <w:bottom w:val="single" w:sz="6" w:space="0" w:color="auto"/>
              <w:right w:val="single" w:sz="6" w:space="0" w:color="auto"/>
            </w:tcBorders>
            <w:vAlign w:val="center"/>
          </w:tcPr>
          <w:p w:rsidR="00005D85" w:rsidRDefault="000D78FC">
            <w:pPr>
              <w:spacing w:before="163"/>
              <w:rPr>
                <w:rFonts w:asciiTheme="minorEastAsia" w:eastAsiaTheme="minorEastAsia" w:hAnsiTheme="minorEastAsia"/>
              </w:rPr>
            </w:pPr>
            <w:r>
              <w:rPr>
                <w:rFonts w:asciiTheme="minorEastAsia" w:eastAsiaTheme="minorEastAsia" w:hAnsiTheme="minorEastAsia" w:hint="eastAsia"/>
              </w:rPr>
              <w:t>详见分项报价表表2</w:t>
            </w:r>
          </w:p>
        </w:tc>
      </w:tr>
      <w:tr w:rsidR="00005D85">
        <w:trPr>
          <w:trHeight w:val="624"/>
          <w:jc w:val="center"/>
        </w:trPr>
        <w:tc>
          <w:tcPr>
            <w:tcW w:w="802" w:type="dxa"/>
            <w:tcBorders>
              <w:top w:val="single" w:sz="6" w:space="0" w:color="auto"/>
              <w:left w:val="single" w:sz="6" w:space="0" w:color="auto"/>
              <w:bottom w:val="single" w:sz="6" w:space="0" w:color="auto"/>
              <w:right w:val="single" w:sz="6" w:space="0" w:color="auto"/>
            </w:tcBorders>
            <w:vAlign w:val="center"/>
          </w:tcPr>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hint="eastAsia"/>
              </w:rPr>
              <w:t>3</w:t>
            </w:r>
          </w:p>
        </w:tc>
        <w:tc>
          <w:tcPr>
            <w:tcW w:w="1927" w:type="dxa"/>
            <w:tcBorders>
              <w:top w:val="single" w:sz="6" w:space="0" w:color="auto"/>
              <w:left w:val="single" w:sz="6" w:space="0" w:color="auto"/>
              <w:bottom w:val="single" w:sz="6" w:space="0" w:color="auto"/>
              <w:right w:val="single" w:sz="6" w:space="0" w:color="auto"/>
            </w:tcBorders>
            <w:vAlign w:val="center"/>
          </w:tcPr>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hint="eastAsia"/>
              </w:rPr>
              <w:t>办公费用</w:t>
            </w:r>
          </w:p>
        </w:tc>
        <w:tc>
          <w:tcPr>
            <w:tcW w:w="2006" w:type="dxa"/>
            <w:gridSpan w:val="2"/>
            <w:tcBorders>
              <w:top w:val="single" w:sz="6" w:space="0" w:color="auto"/>
              <w:left w:val="single" w:sz="6" w:space="0" w:color="auto"/>
              <w:bottom w:val="single" w:sz="6" w:space="0" w:color="auto"/>
              <w:right w:val="single" w:sz="6" w:space="0" w:color="auto"/>
            </w:tcBorders>
            <w:vAlign w:val="center"/>
          </w:tcPr>
          <w:p w:rsidR="00005D85" w:rsidRDefault="00005D85">
            <w:pPr>
              <w:spacing w:before="163"/>
              <w:ind w:firstLine="480"/>
              <w:rPr>
                <w:rFonts w:asciiTheme="minorEastAsia" w:eastAsiaTheme="minorEastAsia" w:hAnsiTheme="minorEastAsia"/>
              </w:rPr>
            </w:pPr>
          </w:p>
        </w:tc>
        <w:tc>
          <w:tcPr>
            <w:tcW w:w="3012" w:type="dxa"/>
            <w:tcBorders>
              <w:top w:val="single" w:sz="6" w:space="0" w:color="auto"/>
              <w:left w:val="single" w:sz="6" w:space="0" w:color="auto"/>
              <w:bottom w:val="single" w:sz="6" w:space="0" w:color="auto"/>
              <w:right w:val="single" w:sz="6" w:space="0" w:color="auto"/>
            </w:tcBorders>
            <w:vAlign w:val="center"/>
          </w:tcPr>
          <w:p w:rsidR="00005D85" w:rsidRDefault="00005D85">
            <w:pPr>
              <w:spacing w:before="163"/>
              <w:ind w:firstLine="480"/>
              <w:rPr>
                <w:rFonts w:asciiTheme="minorEastAsia" w:eastAsiaTheme="minorEastAsia" w:hAnsiTheme="minorEastAsia"/>
              </w:rPr>
            </w:pPr>
          </w:p>
        </w:tc>
        <w:tc>
          <w:tcPr>
            <w:tcW w:w="1790" w:type="dxa"/>
            <w:tcBorders>
              <w:top w:val="single" w:sz="6" w:space="0" w:color="auto"/>
              <w:left w:val="single" w:sz="4" w:space="0" w:color="auto"/>
              <w:bottom w:val="single" w:sz="6" w:space="0" w:color="auto"/>
              <w:right w:val="single" w:sz="6" w:space="0" w:color="auto"/>
            </w:tcBorders>
            <w:vAlign w:val="center"/>
          </w:tcPr>
          <w:p w:rsidR="00005D85" w:rsidRDefault="000D78FC">
            <w:pPr>
              <w:spacing w:before="163"/>
              <w:rPr>
                <w:rFonts w:asciiTheme="minorEastAsia" w:eastAsiaTheme="minorEastAsia" w:hAnsiTheme="minorEastAsia"/>
              </w:rPr>
            </w:pPr>
            <w:r>
              <w:rPr>
                <w:rFonts w:asciiTheme="minorEastAsia" w:eastAsiaTheme="minorEastAsia" w:hAnsiTheme="minorEastAsia" w:hint="eastAsia"/>
              </w:rPr>
              <w:t>详见分项报价表表3</w:t>
            </w:r>
          </w:p>
        </w:tc>
      </w:tr>
      <w:tr w:rsidR="00005D85">
        <w:trPr>
          <w:trHeight w:val="624"/>
          <w:jc w:val="center"/>
        </w:trPr>
        <w:tc>
          <w:tcPr>
            <w:tcW w:w="802" w:type="dxa"/>
            <w:tcBorders>
              <w:top w:val="single" w:sz="6" w:space="0" w:color="auto"/>
              <w:left w:val="single" w:sz="6" w:space="0" w:color="auto"/>
              <w:bottom w:val="single" w:sz="6" w:space="0" w:color="auto"/>
              <w:right w:val="single" w:sz="6" w:space="0" w:color="auto"/>
            </w:tcBorders>
            <w:vAlign w:val="center"/>
          </w:tcPr>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hint="eastAsia"/>
              </w:rPr>
              <w:t>4</w:t>
            </w:r>
          </w:p>
        </w:tc>
        <w:tc>
          <w:tcPr>
            <w:tcW w:w="1927" w:type="dxa"/>
            <w:tcBorders>
              <w:top w:val="single" w:sz="6" w:space="0" w:color="auto"/>
              <w:left w:val="single" w:sz="6" w:space="0" w:color="auto"/>
              <w:bottom w:val="single" w:sz="6" w:space="0" w:color="auto"/>
              <w:right w:val="single" w:sz="6" w:space="0" w:color="auto"/>
            </w:tcBorders>
            <w:vAlign w:val="center"/>
          </w:tcPr>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hint="eastAsia"/>
              </w:rPr>
              <w:t>其他费用</w:t>
            </w:r>
          </w:p>
        </w:tc>
        <w:tc>
          <w:tcPr>
            <w:tcW w:w="2006" w:type="dxa"/>
            <w:gridSpan w:val="2"/>
            <w:tcBorders>
              <w:top w:val="single" w:sz="6" w:space="0" w:color="auto"/>
              <w:left w:val="single" w:sz="6" w:space="0" w:color="auto"/>
              <w:bottom w:val="single" w:sz="6" w:space="0" w:color="auto"/>
              <w:right w:val="single" w:sz="6" w:space="0" w:color="auto"/>
            </w:tcBorders>
            <w:vAlign w:val="center"/>
          </w:tcPr>
          <w:p w:rsidR="00005D85" w:rsidRDefault="00005D85">
            <w:pPr>
              <w:spacing w:before="163"/>
              <w:ind w:firstLine="480"/>
              <w:rPr>
                <w:rFonts w:asciiTheme="minorEastAsia" w:eastAsiaTheme="minorEastAsia" w:hAnsiTheme="minorEastAsia"/>
              </w:rPr>
            </w:pPr>
          </w:p>
        </w:tc>
        <w:tc>
          <w:tcPr>
            <w:tcW w:w="3012" w:type="dxa"/>
            <w:tcBorders>
              <w:top w:val="single" w:sz="6" w:space="0" w:color="auto"/>
              <w:left w:val="single" w:sz="6" w:space="0" w:color="auto"/>
              <w:bottom w:val="single" w:sz="6" w:space="0" w:color="auto"/>
              <w:right w:val="single" w:sz="6" w:space="0" w:color="auto"/>
            </w:tcBorders>
            <w:vAlign w:val="center"/>
          </w:tcPr>
          <w:p w:rsidR="00005D85" w:rsidRDefault="00005D85">
            <w:pPr>
              <w:spacing w:before="163"/>
              <w:ind w:firstLine="480"/>
              <w:rPr>
                <w:rFonts w:asciiTheme="minorEastAsia" w:eastAsiaTheme="minorEastAsia" w:hAnsiTheme="minorEastAsia"/>
              </w:rPr>
            </w:pPr>
          </w:p>
        </w:tc>
        <w:tc>
          <w:tcPr>
            <w:tcW w:w="1790" w:type="dxa"/>
            <w:tcBorders>
              <w:top w:val="single" w:sz="6" w:space="0" w:color="auto"/>
              <w:left w:val="single" w:sz="4" w:space="0" w:color="auto"/>
              <w:bottom w:val="single" w:sz="6" w:space="0" w:color="auto"/>
              <w:right w:val="single" w:sz="6" w:space="0" w:color="auto"/>
            </w:tcBorders>
            <w:vAlign w:val="center"/>
          </w:tcPr>
          <w:p w:rsidR="00005D85" w:rsidRDefault="000D78FC">
            <w:pPr>
              <w:spacing w:before="163"/>
              <w:rPr>
                <w:rFonts w:asciiTheme="minorEastAsia" w:eastAsiaTheme="minorEastAsia" w:hAnsiTheme="minorEastAsia"/>
              </w:rPr>
            </w:pPr>
            <w:r>
              <w:rPr>
                <w:rFonts w:asciiTheme="minorEastAsia" w:eastAsiaTheme="minorEastAsia" w:hAnsiTheme="minorEastAsia" w:hint="eastAsia"/>
              </w:rPr>
              <w:t>详见分项报价表表4</w:t>
            </w:r>
          </w:p>
        </w:tc>
      </w:tr>
      <w:tr w:rsidR="00005D85">
        <w:trPr>
          <w:trHeight w:val="624"/>
          <w:jc w:val="center"/>
        </w:trPr>
        <w:tc>
          <w:tcPr>
            <w:tcW w:w="802" w:type="dxa"/>
            <w:tcBorders>
              <w:top w:val="single" w:sz="6" w:space="0" w:color="auto"/>
              <w:left w:val="single" w:sz="6" w:space="0" w:color="auto"/>
              <w:bottom w:val="single" w:sz="6" w:space="0" w:color="auto"/>
              <w:right w:val="single" w:sz="6" w:space="0" w:color="auto"/>
            </w:tcBorders>
            <w:vAlign w:val="center"/>
          </w:tcPr>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hint="eastAsia"/>
              </w:rPr>
              <w:t>5</w:t>
            </w:r>
          </w:p>
        </w:tc>
        <w:tc>
          <w:tcPr>
            <w:tcW w:w="1927" w:type="dxa"/>
            <w:tcBorders>
              <w:top w:val="single" w:sz="6" w:space="0" w:color="auto"/>
              <w:left w:val="single" w:sz="6" w:space="0" w:color="auto"/>
              <w:bottom w:val="single" w:sz="6" w:space="0" w:color="auto"/>
              <w:right w:val="single" w:sz="6" w:space="0" w:color="auto"/>
            </w:tcBorders>
            <w:vAlign w:val="center"/>
          </w:tcPr>
          <w:p w:rsidR="00005D85" w:rsidRDefault="000D78FC">
            <w:pPr>
              <w:spacing w:before="163"/>
              <w:jc w:val="center"/>
              <w:rPr>
                <w:rFonts w:asciiTheme="minorEastAsia" w:eastAsiaTheme="minorEastAsia" w:hAnsiTheme="minorEastAsia"/>
              </w:rPr>
            </w:pPr>
            <w:r>
              <w:rPr>
                <w:rFonts w:asciiTheme="minorEastAsia" w:eastAsiaTheme="minorEastAsia" w:hAnsiTheme="minorEastAsia" w:hint="eastAsia"/>
              </w:rPr>
              <w:t>企业管理费</w:t>
            </w:r>
          </w:p>
          <w:p w:rsidR="00005D85" w:rsidRDefault="000D78FC">
            <w:pPr>
              <w:spacing w:before="163"/>
              <w:jc w:val="center"/>
              <w:rPr>
                <w:rFonts w:asciiTheme="minorEastAsia" w:eastAsiaTheme="minorEastAsia" w:hAnsiTheme="minorEastAsia"/>
              </w:rPr>
            </w:pPr>
            <w:r>
              <w:rPr>
                <w:rFonts w:asciiTheme="minorEastAsia" w:eastAsiaTheme="minorEastAsia" w:hAnsiTheme="minorEastAsia" w:hint="eastAsia"/>
              </w:rPr>
              <w:t>及利润</w:t>
            </w:r>
          </w:p>
        </w:tc>
        <w:tc>
          <w:tcPr>
            <w:tcW w:w="2006" w:type="dxa"/>
            <w:gridSpan w:val="2"/>
            <w:tcBorders>
              <w:top w:val="single" w:sz="6" w:space="0" w:color="auto"/>
              <w:left w:val="single" w:sz="6" w:space="0" w:color="auto"/>
              <w:bottom w:val="single" w:sz="6" w:space="0" w:color="auto"/>
              <w:right w:val="single" w:sz="6" w:space="0" w:color="auto"/>
            </w:tcBorders>
            <w:vAlign w:val="center"/>
          </w:tcPr>
          <w:p w:rsidR="00005D85" w:rsidRDefault="00005D85">
            <w:pPr>
              <w:spacing w:before="163"/>
              <w:ind w:firstLine="480"/>
              <w:rPr>
                <w:rFonts w:asciiTheme="minorEastAsia" w:eastAsiaTheme="minorEastAsia" w:hAnsiTheme="minorEastAsia"/>
              </w:rPr>
            </w:pPr>
          </w:p>
        </w:tc>
        <w:tc>
          <w:tcPr>
            <w:tcW w:w="3012" w:type="dxa"/>
            <w:tcBorders>
              <w:top w:val="single" w:sz="6" w:space="0" w:color="auto"/>
              <w:left w:val="single" w:sz="6" w:space="0" w:color="auto"/>
              <w:bottom w:val="single" w:sz="6" w:space="0" w:color="auto"/>
              <w:right w:val="single" w:sz="6" w:space="0" w:color="auto"/>
            </w:tcBorders>
            <w:vAlign w:val="center"/>
          </w:tcPr>
          <w:p w:rsidR="00005D85" w:rsidRDefault="00005D85">
            <w:pPr>
              <w:spacing w:before="163"/>
              <w:ind w:firstLine="480"/>
              <w:rPr>
                <w:rFonts w:asciiTheme="minorEastAsia" w:eastAsiaTheme="minorEastAsia" w:hAnsiTheme="minorEastAsia"/>
              </w:rPr>
            </w:pPr>
          </w:p>
        </w:tc>
        <w:tc>
          <w:tcPr>
            <w:tcW w:w="1790" w:type="dxa"/>
            <w:tcBorders>
              <w:top w:val="single" w:sz="6" w:space="0" w:color="auto"/>
              <w:left w:val="single" w:sz="4" w:space="0" w:color="auto"/>
              <w:bottom w:val="single" w:sz="6" w:space="0" w:color="auto"/>
              <w:right w:val="single" w:sz="6" w:space="0" w:color="auto"/>
            </w:tcBorders>
            <w:vAlign w:val="center"/>
          </w:tcPr>
          <w:p w:rsidR="00005D85" w:rsidRDefault="000D78FC">
            <w:pPr>
              <w:spacing w:before="163"/>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rPr>
              <w:t>=</w:t>
            </w:r>
            <w:r>
              <w:rPr>
                <w:rFonts w:asciiTheme="minorEastAsia" w:eastAsiaTheme="minorEastAsia" w:hAnsiTheme="minorEastAsia" w:hint="eastAsia"/>
              </w:rPr>
              <w:t>（</w:t>
            </w:r>
            <w:r>
              <w:rPr>
                <w:rFonts w:asciiTheme="minorEastAsia" w:eastAsiaTheme="minorEastAsia" w:hAnsiTheme="minorEastAsia"/>
              </w:rPr>
              <w:t>1+2+3+4</w:t>
            </w:r>
            <w:r>
              <w:rPr>
                <w:rFonts w:asciiTheme="minorEastAsia" w:eastAsiaTheme="minorEastAsia" w:hAnsiTheme="minorEastAsia" w:hint="eastAsia"/>
              </w:rPr>
              <w:t>）</w:t>
            </w:r>
            <w:r>
              <w:rPr>
                <w:rFonts w:asciiTheme="minorEastAsia" w:eastAsiaTheme="minorEastAsia" w:hAnsiTheme="minorEastAsia"/>
              </w:rPr>
              <w:t>×</w:t>
            </w:r>
            <w:r>
              <w:rPr>
                <w:rFonts w:asciiTheme="minorEastAsia" w:eastAsiaTheme="minorEastAsia" w:hAnsiTheme="minorEastAsia" w:hint="eastAsia"/>
              </w:rPr>
              <w:t>费率（不得高于</w:t>
            </w:r>
            <w:r>
              <w:rPr>
                <w:rFonts w:asciiTheme="minorEastAsia" w:eastAsiaTheme="minorEastAsia" w:hAnsiTheme="minorEastAsia"/>
              </w:rPr>
              <w:t>8%</w:t>
            </w:r>
            <w:r>
              <w:rPr>
                <w:rFonts w:asciiTheme="minorEastAsia" w:eastAsiaTheme="minorEastAsia" w:hAnsiTheme="minorEastAsia" w:hint="eastAsia"/>
              </w:rPr>
              <w:t>）</w:t>
            </w:r>
          </w:p>
        </w:tc>
      </w:tr>
      <w:tr w:rsidR="00005D85">
        <w:trPr>
          <w:trHeight w:val="624"/>
          <w:jc w:val="center"/>
        </w:trPr>
        <w:tc>
          <w:tcPr>
            <w:tcW w:w="802" w:type="dxa"/>
            <w:tcBorders>
              <w:top w:val="single" w:sz="6" w:space="0" w:color="auto"/>
              <w:left w:val="single" w:sz="6" w:space="0" w:color="auto"/>
              <w:bottom w:val="single" w:sz="6" w:space="0" w:color="auto"/>
              <w:right w:val="single" w:sz="6" w:space="0" w:color="auto"/>
            </w:tcBorders>
            <w:vAlign w:val="center"/>
          </w:tcPr>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hint="eastAsia"/>
              </w:rPr>
              <w:t>6</w:t>
            </w:r>
          </w:p>
        </w:tc>
        <w:tc>
          <w:tcPr>
            <w:tcW w:w="1927" w:type="dxa"/>
            <w:tcBorders>
              <w:top w:val="single" w:sz="6" w:space="0" w:color="auto"/>
              <w:left w:val="single" w:sz="6" w:space="0" w:color="auto"/>
              <w:bottom w:val="single" w:sz="6" w:space="0" w:color="auto"/>
              <w:right w:val="single" w:sz="6" w:space="0" w:color="auto"/>
            </w:tcBorders>
            <w:vAlign w:val="center"/>
          </w:tcPr>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hint="eastAsia"/>
              </w:rPr>
              <w:t>法定税金</w:t>
            </w:r>
          </w:p>
        </w:tc>
        <w:tc>
          <w:tcPr>
            <w:tcW w:w="2006" w:type="dxa"/>
            <w:gridSpan w:val="2"/>
            <w:tcBorders>
              <w:top w:val="single" w:sz="6" w:space="0" w:color="auto"/>
              <w:left w:val="single" w:sz="6" w:space="0" w:color="auto"/>
              <w:bottom w:val="single" w:sz="6" w:space="0" w:color="auto"/>
              <w:right w:val="single" w:sz="6" w:space="0" w:color="auto"/>
            </w:tcBorders>
            <w:vAlign w:val="center"/>
          </w:tcPr>
          <w:p w:rsidR="00005D85" w:rsidRDefault="00005D85">
            <w:pPr>
              <w:spacing w:before="163"/>
              <w:ind w:firstLine="480"/>
              <w:rPr>
                <w:rFonts w:asciiTheme="minorEastAsia" w:eastAsiaTheme="minorEastAsia" w:hAnsiTheme="minorEastAsia"/>
              </w:rPr>
            </w:pPr>
          </w:p>
        </w:tc>
        <w:tc>
          <w:tcPr>
            <w:tcW w:w="3012" w:type="dxa"/>
            <w:tcBorders>
              <w:top w:val="single" w:sz="6" w:space="0" w:color="auto"/>
              <w:left w:val="single" w:sz="6" w:space="0" w:color="auto"/>
              <w:bottom w:val="single" w:sz="6" w:space="0" w:color="auto"/>
              <w:right w:val="single" w:sz="6" w:space="0" w:color="auto"/>
            </w:tcBorders>
            <w:vAlign w:val="center"/>
          </w:tcPr>
          <w:p w:rsidR="00005D85" w:rsidRDefault="00005D85">
            <w:pPr>
              <w:spacing w:before="163"/>
              <w:ind w:firstLine="480"/>
              <w:rPr>
                <w:rFonts w:asciiTheme="minorEastAsia" w:eastAsiaTheme="minorEastAsia" w:hAnsiTheme="minorEastAsia"/>
              </w:rPr>
            </w:pPr>
          </w:p>
        </w:tc>
        <w:tc>
          <w:tcPr>
            <w:tcW w:w="1790" w:type="dxa"/>
            <w:tcBorders>
              <w:top w:val="single" w:sz="6" w:space="0" w:color="auto"/>
              <w:left w:val="single" w:sz="4" w:space="0" w:color="auto"/>
              <w:bottom w:val="single" w:sz="6" w:space="0" w:color="auto"/>
              <w:right w:val="single" w:sz="6" w:space="0" w:color="auto"/>
            </w:tcBorders>
            <w:vAlign w:val="center"/>
          </w:tcPr>
          <w:p w:rsidR="00005D85" w:rsidRDefault="000D78FC">
            <w:pPr>
              <w:spacing w:before="163"/>
              <w:rPr>
                <w:rFonts w:asciiTheme="minorEastAsia" w:eastAsiaTheme="minorEastAsia" w:hAnsiTheme="minorEastAsia"/>
              </w:rPr>
            </w:pPr>
            <w:r>
              <w:rPr>
                <w:rFonts w:asciiTheme="minorEastAsia" w:eastAsiaTheme="minorEastAsia" w:hAnsiTheme="minorEastAsia" w:hint="eastAsia"/>
              </w:rPr>
              <w:t>6</w:t>
            </w:r>
            <w:r>
              <w:rPr>
                <w:rFonts w:asciiTheme="minorEastAsia" w:eastAsiaTheme="minorEastAsia" w:hAnsiTheme="minorEastAsia"/>
              </w:rPr>
              <w:t>=</w:t>
            </w:r>
            <w:r>
              <w:rPr>
                <w:rFonts w:asciiTheme="minorEastAsia" w:eastAsiaTheme="minorEastAsia" w:hAnsiTheme="minorEastAsia" w:hint="eastAsia"/>
              </w:rPr>
              <w:t>（</w:t>
            </w:r>
            <w:r>
              <w:rPr>
                <w:rFonts w:asciiTheme="minorEastAsia" w:eastAsiaTheme="minorEastAsia" w:hAnsiTheme="minorEastAsia"/>
              </w:rPr>
              <w:t>1+2+3+4+5</w:t>
            </w:r>
            <w:r>
              <w:rPr>
                <w:rFonts w:asciiTheme="minorEastAsia" w:eastAsiaTheme="minorEastAsia" w:hAnsiTheme="minorEastAsia" w:hint="eastAsia"/>
              </w:rPr>
              <w:t>）</w:t>
            </w:r>
            <w:r>
              <w:rPr>
                <w:rFonts w:asciiTheme="minorEastAsia" w:eastAsiaTheme="minorEastAsia" w:hAnsiTheme="minorEastAsia"/>
              </w:rPr>
              <w:t>×</w:t>
            </w:r>
            <w:r>
              <w:rPr>
                <w:rFonts w:asciiTheme="minorEastAsia" w:eastAsiaTheme="minorEastAsia" w:hAnsiTheme="minorEastAsia" w:hint="eastAsia"/>
              </w:rPr>
              <w:t>税率</w:t>
            </w:r>
          </w:p>
        </w:tc>
      </w:tr>
      <w:tr w:rsidR="00005D85">
        <w:trPr>
          <w:trHeight w:val="593"/>
          <w:jc w:val="center"/>
        </w:trPr>
        <w:tc>
          <w:tcPr>
            <w:tcW w:w="802" w:type="dxa"/>
            <w:tcBorders>
              <w:top w:val="single" w:sz="6" w:space="0" w:color="auto"/>
              <w:left w:val="single" w:sz="6" w:space="0" w:color="auto"/>
              <w:bottom w:val="single" w:sz="6" w:space="0" w:color="auto"/>
              <w:right w:val="single" w:sz="6" w:space="0" w:color="auto"/>
            </w:tcBorders>
            <w:vAlign w:val="center"/>
          </w:tcPr>
          <w:p w:rsidR="00005D85" w:rsidRDefault="00005D85">
            <w:pPr>
              <w:spacing w:before="163"/>
              <w:ind w:firstLine="480"/>
              <w:rPr>
                <w:rFonts w:asciiTheme="minorEastAsia" w:eastAsiaTheme="minorEastAsia" w:hAnsiTheme="minorEastAsia"/>
              </w:rPr>
            </w:pPr>
          </w:p>
        </w:tc>
        <w:tc>
          <w:tcPr>
            <w:tcW w:w="1927" w:type="dxa"/>
            <w:tcBorders>
              <w:top w:val="single" w:sz="6" w:space="0" w:color="auto"/>
              <w:left w:val="single" w:sz="6" w:space="0" w:color="auto"/>
              <w:bottom w:val="single" w:sz="6" w:space="0" w:color="auto"/>
              <w:right w:val="single" w:sz="6" w:space="0" w:color="auto"/>
            </w:tcBorders>
            <w:vAlign w:val="center"/>
          </w:tcPr>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hint="eastAsia"/>
              </w:rPr>
              <w:t>费用支出合计（元）</w:t>
            </w:r>
          </w:p>
        </w:tc>
        <w:tc>
          <w:tcPr>
            <w:tcW w:w="2006" w:type="dxa"/>
            <w:gridSpan w:val="2"/>
            <w:tcBorders>
              <w:top w:val="single" w:sz="6" w:space="0" w:color="auto"/>
              <w:left w:val="single" w:sz="6" w:space="0" w:color="auto"/>
              <w:bottom w:val="single" w:sz="6" w:space="0" w:color="auto"/>
              <w:right w:val="single" w:sz="6" w:space="0" w:color="auto"/>
            </w:tcBorders>
            <w:vAlign w:val="center"/>
          </w:tcPr>
          <w:p w:rsidR="00005D85" w:rsidRDefault="00005D85">
            <w:pPr>
              <w:spacing w:before="163"/>
              <w:ind w:firstLine="480"/>
              <w:rPr>
                <w:rFonts w:asciiTheme="minorEastAsia" w:eastAsiaTheme="minorEastAsia" w:hAnsiTheme="minorEastAsia"/>
              </w:rPr>
            </w:pPr>
          </w:p>
        </w:tc>
        <w:tc>
          <w:tcPr>
            <w:tcW w:w="3012" w:type="dxa"/>
            <w:tcBorders>
              <w:top w:val="single" w:sz="6" w:space="0" w:color="auto"/>
              <w:left w:val="single" w:sz="6" w:space="0" w:color="auto"/>
              <w:bottom w:val="single" w:sz="6" w:space="0" w:color="auto"/>
              <w:right w:val="single" w:sz="6" w:space="0" w:color="auto"/>
            </w:tcBorders>
            <w:vAlign w:val="center"/>
          </w:tcPr>
          <w:p w:rsidR="00005D85" w:rsidRDefault="00005D85">
            <w:pPr>
              <w:spacing w:before="163"/>
              <w:ind w:firstLine="480"/>
              <w:rPr>
                <w:rFonts w:asciiTheme="minorEastAsia" w:eastAsiaTheme="minorEastAsia" w:hAnsiTheme="minorEastAsia"/>
              </w:rPr>
            </w:pPr>
          </w:p>
        </w:tc>
        <w:tc>
          <w:tcPr>
            <w:tcW w:w="1790" w:type="dxa"/>
            <w:tcBorders>
              <w:top w:val="single" w:sz="6" w:space="0" w:color="auto"/>
              <w:left w:val="single" w:sz="4" w:space="0" w:color="auto"/>
              <w:bottom w:val="single" w:sz="6" w:space="0" w:color="auto"/>
              <w:right w:val="single" w:sz="6" w:space="0" w:color="auto"/>
            </w:tcBorders>
            <w:vAlign w:val="center"/>
          </w:tcPr>
          <w:p w:rsidR="00005D85" w:rsidRDefault="000D78FC">
            <w:pPr>
              <w:spacing w:before="163"/>
              <w:rPr>
                <w:rFonts w:asciiTheme="minorEastAsia" w:eastAsiaTheme="minorEastAsia" w:hAnsiTheme="minorEastAsia"/>
              </w:rPr>
            </w:pPr>
            <w:r>
              <w:rPr>
                <w:rFonts w:asciiTheme="minorEastAsia" w:eastAsiaTheme="minorEastAsia" w:hAnsiTheme="minorEastAsia"/>
              </w:rPr>
              <w:t>=1+2+3+4+5+6</w:t>
            </w:r>
          </w:p>
        </w:tc>
      </w:tr>
      <w:tr w:rsidR="00005D85">
        <w:trPr>
          <w:trHeight w:val="624"/>
          <w:jc w:val="center"/>
        </w:trPr>
        <w:tc>
          <w:tcPr>
            <w:tcW w:w="2729" w:type="dxa"/>
            <w:gridSpan w:val="2"/>
            <w:tcBorders>
              <w:top w:val="single" w:sz="6" w:space="0" w:color="auto"/>
              <w:left w:val="single" w:sz="6" w:space="0" w:color="auto"/>
              <w:bottom w:val="single" w:sz="6" w:space="0" w:color="auto"/>
              <w:right w:val="single" w:sz="6" w:space="0" w:color="auto"/>
            </w:tcBorders>
            <w:vAlign w:val="center"/>
          </w:tcPr>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hint="eastAsia"/>
              </w:rPr>
              <w:t>拟派人员总数（人）</w:t>
            </w:r>
          </w:p>
        </w:tc>
        <w:tc>
          <w:tcPr>
            <w:tcW w:w="5018" w:type="dxa"/>
            <w:gridSpan w:val="3"/>
            <w:tcBorders>
              <w:top w:val="single" w:sz="6" w:space="0" w:color="auto"/>
              <w:left w:val="single" w:sz="6" w:space="0" w:color="auto"/>
              <w:bottom w:val="single" w:sz="6" w:space="0" w:color="auto"/>
              <w:right w:val="single" w:sz="6" w:space="0" w:color="auto"/>
            </w:tcBorders>
            <w:vAlign w:val="center"/>
          </w:tcPr>
          <w:p w:rsidR="00005D85" w:rsidRDefault="00005D85">
            <w:pPr>
              <w:spacing w:before="163"/>
              <w:ind w:firstLine="480"/>
              <w:rPr>
                <w:rFonts w:asciiTheme="minorEastAsia" w:eastAsiaTheme="minorEastAsia" w:hAnsiTheme="minorEastAsia"/>
              </w:rPr>
            </w:pPr>
          </w:p>
        </w:tc>
        <w:tc>
          <w:tcPr>
            <w:tcW w:w="1790" w:type="dxa"/>
            <w:tcBorders>
              <w:top w:val="single" w:sz="6" w:space="0" w:color="auto"/>
              <w:left w:val="single" w:sz="4" w:space="0" w:color="auto"/>
              <w:bottom w:val="single" w:sz="6" w:space="0" w:color="auto"/>
              <w:right w:val="single" w:sz="6" w:space="0" w:color="auto"/>
            </w:tcBorders>
            <w:vAlign w:val="center"/>
          </w:tcPr>
          <w:p w:rsidR="00005D85" w:rsidRDefault="00005D85">
            <w:pPr>
              <w:spacing w:before="163"/>
              <w:ind w:firstLine="480"/>
              <w:rPr>
                <w:rFonts w:asciiTheme="minorEastAsia" w:eastAsiaTheme="minorEastAsia" w:hAnsiTheme="minorEastAsia"/>
              </w:rPr>
            </w:pPr>
          </w:p>
        </w:tc>
      </w:tr>
      <w:tr w:rsidR="00005D85">
        <w:trPr>
          <w:trHeight w:val="510"/>
          <w:jc w:val="center"/>
        </w:trPr>
        <w:tc>
          <w:tcPr>
            <w:tcW w:w="9537" w:type="dxa"/>
            <w:gridSpan w:val="6"/>
            <w:tcBorders>
              <w:top w:val="single" w:sz="6" w:space="0" w:color="auto"/>
              <w:left w:val="single" w:sz="6" w:space="0" w:color="auto"/>
              <w:bottom w:val="single" w:sz="6" w:space="0" w:color="auto"/>
              <w:right w:val="single" w:sz="4" w:space="0" w:color="auto"/>
            </w:tcBorders>
            <w:vAlign w:val="center"/>
          </w:tcPr>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hint="eastAsia"/>
              </w:rPr>
              <w:t>备注：</w:t>
            </w:r>
          </w:p>
          <w:p w:rsidR="00005D85" w:rsidRDefault="00005D85">
            <w:pPr>
              <w:spacing w:before="163"/>
              <w:ind w:firstLine="480"/>
              <w:rPr>
                <w:rFonts w:asciiTheme="minorEastAsia" w:eastAsiaTheme="minorEastAsia" w:hAnsiTheme="minorEastAsia"/>
              </w:rPr>
            </w:pPr>
          </w:p>
        </w:tc>
      </w:tr>
      <w:tr w:rsidR="00005D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4"/>
          <w:jc w:val="center"/>
        </w:trPr>
        <w:tc>
          <w:tcPr>
            <w:tcW w:w="4166" w:type="dxa"/>
            <w:gridSpan w:val="3"/>
            <w:vAlign w:val="center"/>
          </w:tcPr>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hint="eastAsia"/>
              </w:rPr>
              <w:t>比选日期：年  月  日</w:t>
            </w:r>
          </w:p>
        </w:tc>
        <w:tc>
          <w:tcPr>
            <w:tcW w:w="5371" w:type="dxa"/>
            <w:gridSpan w:val="3"/>
            <w:tcBorders>
              <w:right w:val="single" w:sz="4" w:space="0" w:color="auto"/>
            </w:tcBorders>
            <w:vAlign w:val="center"/>
          </w:tcPr>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hint="eastAsia"/>
              </w:rPr>
              <w:t>比选响应人盖章：</w:t>
            </w:r>
          </w:p>
        </w:tc>
      </w:tr>
    </w:tbl>
    <w:p w:rsidR="00005D85" w:rsidRDefault="00005D85">
      <w:pPr>
        <w:spacing w:before="163"/>
        <w:rPr>
          <w:rFonts w:asciiTheme="minorEastAsia" w:eastAsiaTheme="minorEastAsia" w:hAnsiTheme="minorEastAsia"/>
        </w:rPr>
      </w:pPr>
    </w:p>
    <w:p w:rsidR="00005D85" w:rsidRDefault="00005D85">
      <w:pPr>
        <w:spacing w:before="163"/>
        <w:ind w:firstLine="480"/>
        <w:rPr>
          <w:rFonts w:asciiTheme="minorEastAsia" w:eastAsiaTheme="minorEastAsia" w:hAnsiTheme="minorEastAsia"/>
        </w:rPr>
      </w:pPr>
    </w:p>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hint="eastAsia"/>
        </w:rPr>
        <w:lastRenderedPageBreak/>
        <w:t>报价表说明：</w:t>
      </w:r>
    </w:p>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hint="eastAsia"/>
        </w:rPr>
        <w:t>1.“报价汇总表”中的每一个项目，均需要按分项报价表格式进行开列。</w:t>
      </w:r>
    </w:p>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w:t>
      </w:r>
      <w:r>
        <w:rPr>
          <w:rFonts w:asciiTheme="minorEastAsia" w:eastAsiaTheme="minorEastAsia" w:hAnsiTheme="minorEastAsia" w:hint="eastAsia"/>
        </w:rPr>
        <w:t>“管理服务人员的工资、社会保险和按规定提取的福利费等”包含了项目组成人员基本工资、工资性补贴、辅助工资、劳动保护费、社会保障费（养老保险费、失业保险费、医疗保险费、生育保险费、工伤保险费）、住房公积金、外来从业人员综合保险费、管理费等所有费用。</w:t>
      </w:r>
    </w:p>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w:t>
      </w:r>
      <w:r>
        <w:rPr>
          <w:rFonts w:asciiTheme="minorEastAsia" w:eastAsiaTheme="minorEastAsia" w:hAnsiTheme="minorEastAsia" w:hint="eastAsia"/>
        </w:rPr>
        <w:t>“工、器具设备使用费”：包含完成本合同所有内容和要求的，管理服务过程中使用的所有工具设备、大型机械设备的使用费用，包括但不限于设备的折旧费、大修理费、日常修理费、安拆费及场外运输费、人工费、燃料动力费、道路车辆通行费、车船使用费、管理费等。</w:t>
      </w:r>
    </w:p>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w:t>
      </w:r>
      <w:r>
        <w:rPr>
          <w:rFonts w:asciiTheme="minorEastAsia" w:eastAsiaTheme="minorEastAsia" w:hAnsiTheme="minorEastAsia" w:hint="eastAsia"/>
        </w:rPr>
        <w:t>办公费用：指比选响应人为完成正常的生产服务活动所需的办公用品费、人员培训费、人员服装购置费、交通费、通讯费、书报费及其它费用。</w:t>
      </w:r>
    </w:p>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rPr>
        <w:t>.</w:t>
      </w:r>
      <w:r>
        <w:rPr>
          <w:rFonts w:asciiTheme="minorEastAsia" w:eastAsiaTheme="minorEastAsia" w:hAnsiTheme="minorEastAsia" w:hint="eastAsia"/>
        </w:rPr>
        <w:t>其他费用：指除以上所列各项费用外，比选响应人认为应纳入本项目费用测算的其他费用以及在本项目招标范围内，达到既定的服务标准和要求时，需要由比选响应人完成的所有内容和事项而产生的不可预计费用。本项目的招标代理费不应列入本子项，由中标人在本项目的公司管理费中消化，无需列明。</w:t>
      </w:r>
    </w:p>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hint="eastAsia"/>
        </w:rPr>
        <w:t>前期工作准备产生费用考虑在比选总价中。</w:t>
      </w:r>
    </w:p>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rPr>
        <w:t>7.</w:t>
      </w:r>
      <w:r>
        <w:rPr>
          <w:rFonts w:asciiTheme="minorEastAsia" w:eastAsiaTheme="minorEastAsia" w:hAnsiTheme="minorEastAsia" w:hint="eastAsia"/>
        </w:rPr>
        <w:t>比选总价包括了为完成本项目合同规定的所有服务内容所需的费用，在不增加委托服务范围或内容的前提下，本合同总价不作向上调整。</w:t>
      </w:r>
    </w:p>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rPr>
        <w:t>8.</w:t>
      </w:r>
      <w:r>
        <w:rPr>
          <w:rFonts w:asciiTheme="minorEastAsia" w:eastAsiaTheme="minorEastAsia" w:hAnsiTheme="minorEastAsia" w:hint="eastAsia"/>
        </w:rPr>
        <w:t>合同进度款按季度支付，由甲方对乙方工作内容的完成情况实施考核，经考核后支付。详见合同条款。</w:t>
      </w:r>
    </w:p>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rPr>
        <w:t>9.</w:t>
      </w:r>
      <w:r>
        <w:rPr>
          <w:rFonts w:asciiTheme="minorEastAsia" w:eastAsiaTheme="minorEastAsia" w:hAnsiTheme="minorEastAsia" w:hint="eastAsia"/>
        </w:rPr>
        <w:t>我司在此承诺，当提供的服务数量或范围发生变化时，保证所提供的价格水平、技术服务等方面的各种优惠条件不变。</w:t>
      </w:r>
    </w:p>
    <w:p w:rsidR="00005D85" w:rsidRDefault="00005D85">
      <w:pPr>
        <w:pStyle w:val="a0"/>
        <w:rPr>
          <w:rFonts w:asciiTheme="minorEastAsia" w:eastAsiaTheme="minorEastAsia" w:hAnsiTheme="minorEastAsia"/>
        </w:rPr>
      </w:pPr>
    </w:p>
    <w:p w:rsidR="00005D85" w:rsidRDefault="00005D85">
      <w:pPr>
        <w:rPr>
          <w:rFonts w:asciiTheme="minorEastAsia" w:eastAsiaTheme="minorEastAsia" w:hAnsiTheme="minorEastAsia"/>
        </w:rPr>
      </w:pPr>
    </w:p>
    <w:p w:rsidR="00005D85" w:rsidRDefault="00005D85">
      <w:pPr>
        <w:pStyle w:val="a0"/>
        <w:jc w:val="both"/>
        <w:rPr>
          <w:rFonts w:asciiTheme="minorEastAsia" w:eastAsiaTheme="minorEastAsia" w:hAnsiTheme="minorEastAsia"/>
        </w:rPr>
      </w:pPr>
    </w:p>
    <w:p w:rsidR="00005D85" w:rsidRDefault="00005D85">
      <w:pPr>
        <w:snapToGrid w:val="0"/>
        <w:spacing w:line="360" w:lineRule="auto"/>
        <w:rPr>
          <w:rFonts w:ascii="仿宋" w:eastAsia="仿宋" w:hAnsi="仿宋"/>
          <w:b/>
          <w:bCs/>
          <w:sz w:val="28"/>
          <w:szCs w:val="28"/>
        </w:rPr>
      </w:pPr>
    </w:p>
    <w:p w:rsidR="00005D85" w:rsidRDefault="000D78FC">
      <w:pPr>
        <w:snapToGrid w:val="0"/>
        <w:spacing w:line="360" w:lineRule="auto"/>
        <w:rPr>
          <w:rFonts w:ascii="仿宋" w:eastAsia="仿宋" w:hAnsi="仿宋"/>
          <w:b/>
          <w:bCs/>
          <w:sz w:val="28"/>
          <w:szCs w:val="28"/>
        </w:rPr>
      </w:pPr>
      <w:r>
        <w:rPr>
          <w:rFonts w:ascii="仿宋" w:eastAsia="仿宋" w:hAnsi="仿宋" w:hint="eastAsia"/>
          <w:b/>
          <w:bCs/>
          <w:sz w:val="28"/>
          <w:szCs w:val="28"/>
        </w:rPr>
        <w:t>附分项报价表</w:t>
      </w:r>
    </w:p>
    <w:p w:rsidR="00005D85" w:rsidRDefault="00005D85">
      <w:pPr>
        <w:sectPr w:rsidR="00005D85">
          <w:pgSz w:w="11906" w:h="16838"/>
          <w:pgMar w:top="1440" w:right="1080" w:bottom="1440" w:left="1080" w:header="851" w:footer="992" w:gutter="0"/>
          <w:cols w:space="425"/>
          <w:docGrid w:type="lines" w:linePitch="326"/>
        </w:sectPr>
      </w:pPr>
    </w:p>
    <w:p w:rsidR="00005D85" w:rsidRDefault="000D78FC">
      <w:pPr>
        <w:spacing w:before="120"/>
        <w:ind w:firstLine="562"/>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分项报价表</w:t>
      </w:r>
    </w:p>
    <w:p w:rsidR="00005D85" w:rsidRDefault="000D78FC">
      <w:pPr>
        <w:spacing w:before="120"/>
        <w:ind w:firstLine="480"/>
        <w:rPr>
          <w:rFonts w:asciiTheme="minorEastAsia" w:eastAsiaTheme="minorEastAsia" w:hAnsiTheme="minorEastAsia"/>
        </w:rPr>
      </w:pPr>
      <w:r>
        <w:rPr>
          <w:rFonts w:asciiTheme="minorEastAsia" w:eastAsiaTheme="minorEastAsia" w:hAnsiTheme="minorEastAsia" w:hint="eastAsia"/>
        </w:rPr>
        <w:t>此分项报价表格式仅供参考，比选响应方可以自行修改，也可以补充相关表</w:t>
      </w:r>
    </w:p>
    <w:p w:rsidR="00005D85" w:rsidRDefault="000D78FC">
      <w:pPr>
        <w:spacing w:before="120"/>
        <w:ind w:firstLine="480"/>
        <w:rPr>
          <w:rFonts w:asciiTheme="minorEastAsia" w:eastAsiaTheme="minorEastAsia" w:hAnsiTheme="minorEastAsia"/>
        </w:rPr>
      </w:pPr>
      <w:r>
        <w:rPr>
          <w:rFonts w:asciiTheme="minorEastAsia" w:eastAsiaTheme="minorEastAsia" w:hAnsiTheme="minorEastAsia" w:hint="eastAsia"/>
        </w:rPr>
        <w:t>表</w:t>
      </w:r>
      <w:r>
        <w:rPr>
          <w:rFonts w:asciiTheme="minorEastAsia" w:eastAsiaTheme="minorEastAsia" w:hAnsiTheme="minorEastAsia"/>
        </w:rPr>
        <w:t xml:space="preserve">1 </w:t>
      </w:r>
      <w:r>
        <w:rPr>
          <w:rFonts w:asciiTheme="minorEastAsia" w:eastAsiaTheme="minorEastAsia" w:hAnsiTheme="minorEastAsia" w:hint="eastAsia"/>
        </w:rPr>
        <w:t>管理服务人员的工资、社会保险和按规定提取的福利费等</w:t>
      </w:r>
    </w:p>
    <w:p w:rsidR="00005D85" w:rsidRDefault="000D78FC">
      <w:pPr>
        <w:spacing w:before="120"/>
        <w:ind w:firstLine="480"/>
        <w:rPr>
          <w:rFonts w:asciiTheme="minorEastAsia" w:eastAsiaTheme="minorEastAsia" w:hAnsiTheme="minorEastAsia"/>
        </w:rPr>
      </w:pPr>
      <w:r>
        <w:rPr>
          <w:rFonts w:asciiTheme="minorEastAsia" w:eastAsiaTheme="minorEastAsia" w:hAnsiTheme="minorEastAsia" w:hint="eastAsia"/>
        </w:rPr>
        <w:t>报价范围：</w:t>
      </w:r>
    </w:p>
    <w:tbl>
      <w:tblPr>
        <w:tblW w:w="143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35"/>
        <w:gridCol w:w="910"/>
        <w:gridCol w:w="761"/>
        <w:gridCol w:w="725"/>
        <w:gridCol w:w="1051"/>
        <w:gridCol w:w="1134"/>
        <w:gridCol w:w="1134"/>
        <w:gridCol w:w="1134"/>
        <w:gridCol w:w="1134"/>
        <w:gridCol w:w="1134"/>
        <w:gridCol w:w="1134"/>
        <w:gridCol w:w="549"/>
        <w:gridCol w:w="519"/>
        <w:gridCol w:w="953"/>
        <w:gridCol w:w="1242"/>
      </w:tblGrid>
      <w:tr w:rsidR="00005D85">
        <w:trPr>
          <w:trHeight w:val="365"/>
        </w:trPr>
        <w:tc>
          <w:tcPr>
            <w:tcW w:w="835" w:type="dxa"/>
            <w:vMerge w:val="restart"/>
            <w:tcBorders>
              <w:top w:val="single" w:sz="12" w:space="0" w:color="auto"/>
            </w:tcBorders>
            <w:vAlign w:val="center"/>
          </w:tcPr>
          <w:p w:rsidR="00005D85" w:rsidRDefault="000D78FC">
            <w:pPr>
              <w:spacing w:before="120" w:line="400" w:lineRule="exact"/>
              <w:contextualSpacing/>
              <w:rPr>
                <w:rFonts w:asciiTheme="minorEastAsia" w:eastAsiaTheme="minorEastAsia" w:hAnsiTheme="minorEastAsia"/>
              </w:rPr>
            </w:pPr>
            <w:r>
              <w:rPr>
                <w:rFonts w:asciiTheme="minorEastAsia" w:eastAsiaTheme="minorEastAsia" w:hAnsiTheme="minorEastAsia" w:hint="eastAsia"/>
              </w:rPr>
              <w:t>序号</w:t>
            </w:r>
          </w:p>
        </w:tc>
        <w:tc>
          <w:tcPr>
            <w:tcW w:w="910" w:type="dxa"/>
            <w:vMerge w:val="restart"/>
            <w:tcBorders>
              <w:top w:val="single" w:sz="12" w:space="0" w:color="auto"/>
            </w:tcBorders>
            <w:vAlign w:val="center"/>
          </w:tcPr>
          <w:p w:rsidR="00005D85" w:rsidRDefault="000D78FC">
            <w:pPr>
              <w:spacing w:before="120" w:line="400" w:lineRule="exact"/>
              <w:contextualSpacing/>
              <w:rPr>
                <w:rFonts w:asciiTheme="minorEastAsia" w:eastAsiaTheme="minorEastAsia" w:hAnsiTheme="minorEastAsia"/>
              </w:rPr>
            </w:pPr>
            <w:r>
              <w:rPr>
                <w:rFonts w:asciiTheme="minorEastAsia" w:eastAsiaTheme="minorEastAsia" w:hAnsiTheme="minorEastAsia" w:hint="eastAsia"/>
              </w:rPr>
              <w:t>岗位</w:t>
            </w:r>
          </w:p>
        </w:tc>
        <w:tc>
          <w:tcPr>
            <w:tcW w:w="761" w:type="dxa"/>
            <w:vMerge w:val="restart"/>
            <w:tcBorders>
              <w:top w:val="single" w:sz="12" w:space="0" w:color="auto"/>
            </w:tcBorders>
            <w:vAlign w:val="center"/>
          </w:tcPr>
          <w:p w:rsidR="00005D85" w:rsidRDefault="000D78FC">
            <w:pPr>
              <w:spacing w:before="120" w:line="400" w:lineRule="exact"/>
              <w:contextualSpacing/>
              <w:rPr>
                <w:rFonts w:asciiTheme="minorEastAsia" w:eastAsiaTheme="minorEastAsia" w:hAnsiTheme="minorEastAsia"/>
              </w:rPr>
            </w:pPr>
            <w:r>
              <w:rPr>
                <w:rFonts w:asciiTheme="minorEastAsia" w:eastAsiaTheme="minorEastAsia" w:hAnsiTheme="minorEastAsia" w:hint="eastAsia"/>
              </w:rPr>
              <w:t>岗位工作时间</w:t>
            </w:r>
          </w:p>
        </w:tc>
        <w:tc>
          <w:tcPr>
            <w:tcW w:w="725" w:type="dxa"/>
            <w:vMerge w:val="restart"/>
            <w:tcBorders>
              <w:top w:val="single" w:sz="12" w:space="0" w:color="auto"/>
            </w:tcBorders>
            <w:vAlign w:val="center"/>
          </w:tcPr>
          <w:p w:rsidR="00005D85" w:rsidRDefault="000D78FC">
            <w:pPr>
              <w:spacing w:before="120" w:line="400" w:lineRule="exact"/>
              <w:contextualSpacing/>
              <w:rPr>
                <w:rFonts w:asciiTheme="minorEastAsia" w:eastAsiaTheme="minorEastAsia" w:hAnsiTheme="minorEastAsia"/>
              </w:rPr>
            </w:pPr>
            <w:r>
              <w:rPr>
                <w:rFonts w:asciiTheme="minorEastAsia" w:eastAsiaTheme="minorEastAsia" w:hAnsiTheme="minorEastAsia" w:hint="eastAsia"/>
              </w:rPr>
              <w:t>人数</w:t>
            </w:r>
          </w:p>
        </w:tc>
        <w:tc>
          <w:tcPr>
            <w:tcW w:w="8923" w:type="dxa"/>
            <w:gridSpan w:val="9"/>
            <w:tcBorders>
              <w:top w:val="single" w:sz="12" w:space="0" w:color="auto"/>
            </w:tcBorders>
            <w:vAlign w:val="center"/>
          </w:tcPr>
          <w:p w:rsidR="00005D85" w:rsidRDefault="000D78FC">
            <w:pPr>
              <w:spacing w:before="120" w:line="400" w:lineRule="exact"/>
              <w:ind w:firstLine="480"/>
              <w:contextualSpacing/>
              <w:rPr>
                <w:rFonts w:asciiTheme="minorEastAsia" w:eastAsiaTheme="minorEastAsia" w:hAnsiTheme="minorEastAsia"/>
              </w:rPr>
            </w:pPr>
            <w:r>
              <w:rPr>
                <w:rFonts w:asciiTheme="minorEastAsia" w:eastAsiaTheme="minorEastAsia" w:hAnsiTheme="minorEastAsia" w:hint="eastAsia"/>
              </w:rPr>
              <w:t>个人工资组成</w:t>
            </w:r>
          </w:p>
        </w:tc>
        <w:tc>
          <w:tcPr>
            <w:tcW w:w="953" w:type="dxa"/>
            <w:vMerge w:val="restart"/>
            <w:tcBorders>
              <w:top w:val="single" w:sz="12" w:space="0" w:color="auto"/>
            </w:tcBorders>
          </w:tcPr>
          <w:p w:rsidR="00005D85" w:rsidRDefault="000D78FC">
            <w:pPr>
              <w:spacing w:before="120" w:line="400" w:lineRule="exact"/>
              <w:contextualSpacing/>
              <w:rPr>
                <w:rFonts w:asciiTheme="minorEastAsia" w:eastAsiaTheme="minorEastAsia" w:hAnsiTheme="minorEastAsia"/>
              </w:rPr>
            </w:pPr>
            <w:r>
              <w:rPr>
                <w:rFonts w:asciiTheme="minorEastAsia" w:eastAsiaTheme="minorEastAsia" w:hAnsiTheme="minorEastAsia" w:hint="eastAsia"/>
              </w:rPr>
              <w:t>个人工资小计（元</w:t>
            </w:r>
            <w:r>
              <w:rPr>
                <w:rFonts w:asciiTheme="minorEastAsia" w:eastAsiaTheme="minorEastAsia" w:hAnsiTheme="minorEastAsia"/>
              </w:rPr>
              <w:t>/</w:t>
            </w:r>
            <w:r>
              <w:rPr>
                <w:rFonts w:asciiTheme="minorEastAsia" w:eastAsiaTheme="minorEastAsia" w:hAnsiTheme="minorEastAsia" w:hint="eastAsia"/>
              </w:rPr>
              <w:t>月）</w:t>
            </w:r>
          </w:p>
        </w:tc>
        <w:tc>
          <w:tcPr>
            <w:tcW w:w="1242" w:type="dxa"/>
            <w:vMerge w:val="restart"/>
            <w:tcBorders>
              <w:top w:val="single" w:sz="12" w:space="0" w:color="auto"/>
            </w:tcBorders>
            <w:vAlign w:val="center"/>
          </w:tcPr>
          <w:p w:rsidR="00005D85" w:rsidRDefault="000D78FC">
            <w:pPr>
              <w:spacing w:before="120" w:line="400" w:lineRule="exact"/>
              <w:contextualSpacing/>
              <w:rPr>
                <w:rFonts w:asciiTheme="minorEastAsia" w:eastAsiaTheme="minorEastAsia" w:hAnsiTheme="minorEastAsia"/>
              </w:rPr>
            </w:pPr>
            <w:r>
              <w:rPr>
                <w:rFonts w:asciiTheme="minorEastAsia" w:eastAsiaTheme="minorEastAsia" w:hAnsiTheme="minorEastAsia" w:hint="eastAsia"/>
              </w:rPr>
              <w:t>岗位月工资小计（人数×个人工资小计）</w:t>
            </w:r>
          </w:p>
        </w:tc>
      </w:tr>
      <w:tr w:rsidR="00005D85">
        <w:trPr>
          <w:trHeight w:val="174"/>
        </w:trPr>
        <w:tc>
          <w:tcPr>
            <w:tcW w:w="835" w:type="dxa"/>
            <w:vMerge/>
            <w:vAlign w:val="center"/>
          </w:tcPr>
          <w:p w:rsidR="00005D85" w:rsidRDefault="00005D85">
            <w:pPr>
              <w:spacing w:before="120" w:line="400" w:lineRule="exact"/>
              <w:ind w:firstLine="480"/>
              <w:contextualSpacing/>
              <w:rPr>
                <w:rFonts w:asciiTheme="minorEastAsia" w:eastAsiaTheme="minorEastAsia" w:hAnsiTheme="minorEastAsia"/>
              </w:rPr>
            </w:pPr>
          </w:p>
        </w:tc>
        <w:tc>
          <w:tcPr>
            <w:tcW w:w="910" w:type="dxa"/>
            <w:vMerge/>
            <w:vAlign w:val="center"/>
          </w:tcPr>
          <w:p w:rsidR="00005D85" w:rsidRDefault="00005D85">
            <w:pPr>
              <w:spacing w:before="120" w:line="400" w:lineRule="exact"/>
              <w:ind w:firstLine="480"/>
              <w:contextualSpacing/>
              <w:rPr>
                <w:rFonts w:asciiTheme="minorEastAsia" w:eastAsiaTheme="minorEastAsia" w:hAnsiTheme="minorEastAsia"/>
              </w:rPr>
            </w:pPr>
          </w:p>
        </w:tc>
        <w:tc>
          <w:tcPr>
            <w:tcW w:w="761" w:type="dxa"/>
            <w:vMerge/>
            <w:vAlign w:val="center"/>
          </w:tcPr>
          <w:p w:rsidR="00005D85" w:rsidRDefault="00005D85">
            <w:pPr>
              <w:spacing w:before="120" w:line="400" w:lineRule="exact"/>
              <w:ind w:firstLine="480"/>
              <w:contextualSpacing/>
              <w:rPr>
                <w:rFonts w:asciiTheme="minorEastAsia" w:eastAsiaTheme="minorEastAsia" w:hAnsiTheme="minorEastAsia"/>
              </w:rPr>
            </w:pPr>
          </w:p>
        </w:tc>
        <w:tc>
          <w:tcPr>
            <w:tcW w:w="725" w:type="dxa"/>
            <w:vMerge/>
            <w:vAlign w:val="center"/>
          </w:tcPr>
          <w:p w:rsidR="00005D85" w:rsidRDefault="00005D85">
            <w:pPr>
              <w:spacing w:before="120" w:line="400" w:lineRule="exact"/>
              <w:ind w:firstLine="480"/>
              <w:contextualSpacing/>
              <w:rPr>
                <w:rFonts w:asciiTheme="minorEastAsia" w:eastAsiaTheme="minorEastAsia" w:hAnsiTheme="minorEastAsia"/>
              </w:rPr>
            </w:pPr>
          </w:p>
        </w:tc>
        <w:tc>
          <w:tcPr>
            <w:tcW w:w="1051" w:type="dxa"/>
            <w:vMerge w:val="restart"/>
            <w:vAlign w:val="center"/>
          </w:tcPr>
          <w:p w:rsidR="00005D85" w:rsidRDefault="000D78FC">
            <w:pPr>
              <w:spacing w:before="120" w:line="400" w:lineRule="exact"/>
              <w:contextualSpacing/>
              <w:rPr>
                <w:rFonts w:asciiTheme="minorEastAsia" w:eastAsiaTheme="minorEastAsia" w:hAnsiTheme="minorEastAsia"/>
              </w:rPr>
            </w:pPr>
            <w:r>
              <w:rPr>
                <w:rFonts w:asciiTheme="minorEastAsia" w:eastAsiaTheme="minorEastAsia" w:hAnsiTheme="minorEastAsia" w:hint="eastAsia"/>
              </w:rPr>
              <w:t>基本工资（元</w:t>
            </w:r>
            <w:r>
              <w:rPr>
                <w:rFonts w:asciiTheme="minorEastAsia" w:eastAsiaTheme="minorEastAsia" w:hAnsiTheme="minorEastAsia"/>
              </w:rPr>
              <w:t>/</w:t>
            </w:r>
            <w:r>
              <w:rPr>
                <w:rFonts w:asciiTheme="minorEastAsia" w:eastAsiaTheme="minorEastAsia" w:hAnsiTheme="minorEastAsia" w:hint="eastAsia"/>
              </w:rPr>
              <w:t>月）</w:t>
            </w:r>
          </w:p>
        </w:tc>
        <w:tc>
          <w:tcPr>
            <w:tcW w:w="1134" w:type="dxa"/>
            <w:tcBorders>
              <w:top w:val="single" w:sz="6" w:space="0" w:color="auto"/>
              <w:bottom w:val="single" w:sz="6" w:space="0" w:color="auto"/>
            </w:tcBorders>
            <w:vAlign w:val="center"/>
          </w:tcPr>
          <w:p w:rsidR="00005D85" w:rsidRDefault="000D78FC">
            <w:pPr>
              <w:spacing w:before="120" w:line="400" w:lineRule="exact"/>
              <w:contextualSpacing/>
              <w:rPr>
                <w:rFonts w:asciiTheme="minorEastAsia" w:eastAsiaTheme="minorEastAsia" w:hAnsiTheme="minorEastAsia"/>
              </w:rPr>
            </w:pPr>
            <w:r>
              <w:rPr>
                <w:rFonts w:asciiTheme="minorEastAsia" w:eastAsiaTheme="minorEastAsia" w:hAnsiTheme="minorEastAsia" w:hint="eastAsia"/>
              </w:rPr>
              <w:t>基本养老金</w:t>
            </w:r>
          </w:p>
        </w:tc>
        <w:tc>
          <w:tcPr>
            <w:tcW w:w="1134" w:type="dxa"/>
            <w:tcBorders>
              <w:top w:val="single" w:sz="6" w:space="0" w:color="auto"/>
              <w:bottom w:val="single" w:sz="6" w:space="0" w:color="auto"/>
            </w:tcBorders>
            <w:vAlign w:val="center"/>
          </w:tcPr>
          <w:p w:rsidR="00005D85" w:rsidRDefault="000D78FC">
            <w:pPr>
              <w:spacing w:before="120" w:line="400" w:lineRule="exact"/>
              <w:contextualSpacing/>
              <w:rPr>
                <w:rFonts w:asciiTheme="minorEastAsia" w:eastAsiaTheme="minorEastAsia" w:hAnsiTheme="minorEastAsia"/>
              </w:rPr>
            </w:pPr>
            <w:r>
              <w:rPr>
                <w:rFonts w:asciiTheme="minorEastAsia" w:eastAsiaTheme="minorEastAsia" w:hAnsiTheme="minorEastAsia" w:hint="eastAsia"/>
              </w:rPr>
              <w:t>基本医疗金</w:t>
            </w:r>
          </w:p>
        </w:tc>
        <w:tc>
          <w:tcPr>
            <w:tcW w:w="1134" w:type="dxa"/>
            <w:tcBorders>
              <w:top w:val="single" w:sz="6" w:space="0" w:color="auto"/>
              <w:bottom w:val="single" w:sz="6" w:space="0" w:color="auto"/>
            </w:tcBorders>
            <w:vAlign w:val="center"/>
          </w:tcPr>
          <w:p w:rsidR="00005D85" w:rsidRDefault="000D78FC">
            <w:pPr>
              <w:spacing w:before="120" w:line="400" w:lineRule="exact"/>
              <w:contextualSpacing/>
              <w:rPr>
                <w:rFonts w:asciiTheme="minorEastAsia" w:eastAsiaTheme="minorEastAsia" w:hAnsiTheme="minorEastAsia"/>
              </w:rPr>
            </w:pPr>
            <w:r>
              <w:rPr>
                <w:rFonts w:asciiTheme="minorEastAsia" w:eastAsiaTheme="minorEastAsia" w:hAnsiTheme="minorEastAsia" w:hint="eastAsia"/>
              </w:rPr>
              <w:t>基本公积金</w:t>
            </w:r>
          </w:p>
        </w:tc>
        <w:tc>
          <w:tcPr>
            <w:tcW w:w="1134" w:type="dxa"/>
            <w:tcBorders>
              <w:top w:val="single" w:sz="6" w:space="0" w:color="auto"/>
              <w:bottom w:val="single" w:sz="6" w:space="0" w:color="auto"/>
            </w:tcBorders>
            <w:vAlign w:val="center"/>
          </w:tcPr>
          <w:p w:rsidR="00005D85" w:rsidRDefault="000D78FC">
            <w:pPr>
              <w:spacing w:before="120" w:line="400" w:lineRule="exact"/>
              <w:contextualSpacing/>
              <w:rPr>
                <w:rFonts w:asciiTheme="minorEastAsia" w:eastAsiaTheme="minorEastAsia" w:hAnsiTheme="minorEastAsia"/>
              </w:rPr>
            </w:pPr>
            <w:r>
              <w:rPr>
                <w:rFonts w:asciiTheme="minorEastAsia" w:eastAsiaTheme="minorEastAsia" w:hAnsiTheme="minorEastAsia" w:hint="eastAsia"/>
              </w:rPr>
              <w:t>失业保险金</w:t>
            </w:r>
          </w:p>
        </w:tc>
        <w:tc>
          <w:tcPr>
            <w:tcW w:w="1134" w:type="dxa"/>
            <w:tcBorders>
              <w:top w:val="single" w:sz="6" w:space="0" w:color="auto"/>
              <w:bottom w:val="single" w:sz="6" w:space="0" w:color="auto"/>
            </w:tcBorders>
            <w:vAlign w:val="center"/>
          </w:tcPr>
          <w:p w:rsidR="00005D85" w:rsidRDefault="000D78FC">
            <w:pPr>
              <w:spacing w:before="120" w:line="400" w:lineRule="exact"/>
              <w:contextualSpacing/>
              <w:rPr>
                <w:rFonts w:asciiTheme="minorEastAsia" w:eastAsiaTheme="minorEastAsia" w:hAnsiTheme="minorEastAsia"/>
              </w:rPr>
            </w:pPr>
            <w:r>
              <w:rPr>
                <w:rFonts w:asciiTheme="minorEastAsia" w:eastAsiaTheme="minorEastAsia" w:hAnsiTheme="minorEastAsia" w:hint="eastAsia"/>
              </w:rPr>
              <w:t>工伤生育保险</w:t>
            </w:r>
          </w:p>
        </w:tc>
        <w:tc>
          <w:tcPr>
            <w:tcW w:w="1134" w:type="dxa"/>
            <w:tcBorders>
              <w:top w:val="single" w:sz="6" w:space="0" w:color="auto"/>
              <w:bottom w:val="single" w:sz="6" w:space="0" w:color="auto"/>
            </w:tcBorders>
            <w:vAlign w:val="center"/>
          </w:tcPr>
          <w:p w:rsidR="00005D85" w:rsidRDefault="000D78FC">
            <w:pPr>
              <w:spacing w:before="120" w:line="400" w:lineRule="exact"/>
              <w:contextualSpacing/>
              <w:rPr>
                <w:rFonts w:asciiTheme="minorEastAsia" w:eastAsiaTheme="minorEastAsia" w:hAnsiTheme="minorEastAsia"/>
              </w:rPr>
            </w:pPr>
            <w:r>
              <w:rPr>
                <w:rFonts w:asciiTheme="minorEastAsia" w:eastAsiaTheme="minorEastAsia" w:hAnsiTheme="minorEastAsia" w:hint="eastAsia"/>
              </w:rPr>
              <w:t>残保金</w:t>
            </w:r>
          </w:p>
        </w:tc>
        <w:tc>
          <w:tcPr>
            <w:tcW w:w="549" w:type="dxa"/>
            <w:vMerge w:val="restart"/>
            <w:tcBorders>
              <w:top w:val="single" w:sz="6" w:space="0" w:color="auto"/>
            </w:tcBorders>
            <w:vAlign w:val="center"/>
          </w:tcPr>
          <w:p w:rsidR="00005D85" w:rsidRDefault="000D78FC">
            <w:pPr>
              <w:spacing w:before="120" w:line="400" w:lineRule="exact"/>
              <w:contextualSpacing/>
              <w:rPr>
                <w:rFonts w:asciiTheme="minorEastAsia" w:eastAsiaTheme="minorEastAsia" w:hAnsiTheme="minorEastAsia"/>
              </w:rPr>
            </w:pPr>
            <w:r>
              <w:rPr>
                <w:rFonts w:asciiTheme="minorEastAsia" w:eastAsiaTheme="minorEastAsia" w:hAnsiTheme="minorEastAsia" w:hint="eastAsia"/>
              </w:rPr>
              <w:t>其他</w:t>
            </w:r>
          </w:p>
        </w:tc>
        <w:tc>
          <w:tcPr>
            <w:tcW w:w="519" w:type="dxa"/>
            <w:vMerge w:val="restart"/>
            <w:tcBorders>
              <w:top w:val="single" w:sz="6" w:space="0" w:color="auto"/>
            </w:tcBorders>
            <w:vAlign w:val="center"/>
          </w:tcPr>
          <w:p w:rsidR="00005D85" w:rsidRDefault="000D78FC">
            <w:pPr>
              <w:spacing w:before="120" w:line="400" w:lineRule="exact"/>
              <w:ind w:firstLine="480"/>
              <w:contextualSpacing/>
              <w:rPr>
                <w:rFonts w:asciiTheme="minorEastAsia" w:eastAsiaTheme="minorEastAsia" w:hAnsiTheme="minorEastAsia"/>
              </w:rPr>
            </w:pPr>
            <w:r>
              <w:rPr>
                <w:rFonts w:asciiTheme="minorEastAsia" w:eastAsiaTheme="minorEastAsia" w:hAnsiTheme="minorEastAsia"/>
              </w:rPr>
              <w:t>…</w:t>
            </w:r>
          </w:p>
        </w:tc>
        <w:tc>
          <w:tcPr>
            <w:tcW w:w="953" w:type="dxa"/>
            <w:vMerge/>
          </w:tcPr>
          <w:p w:rsidR="00005D85" w:rsidRDefault="00005D85">
            <w:pPr>
              <w:spacing w:before="120" w:line="400" w:lineRule="exact"/>
              <w:ind w:firstLine="480"/>
              <w:contextualSpacing/>
              <w:rPr>
                <w:rFonts w:asciiTheme="minorEastAsia" w:eastAsiaTheme="minorEastAsia" w:hAnsiTheme="minorEastAsia"/>
              </w:rPr>
            </w:pPr>
          </w:p>
        </w:tc>
        <w:tc>
          <w:tcPr>
            <w:tcW w:w="1242" w:type="dxa"/>
            <w:vMerge/>
            <w:vAlign w:val="center"/>
          </w:tcPr>
          <w:p w:rsidR="00005D85" w:rsidRDefault="00005D85">
            <w:pPr>
              <w:spacing w:before="120" w:line="400" w:lineRule="exact"/>
              <w:ind w:firstLine="480"/>
              <w:contextualSpacing/>
              <w:rPr>
                <w:rFonts w:asciiTheme="minorEastAsia" w:eastAsiaTheme="minorEastAsia" w:hAnsiTheme="minorEastAsia"/>
              </w:rPr>
            </w:pPr>
          </w:p>
        </w:tc>
      </w:tr>
      <w:tr w:rsidR="00005D85">
        <w:trPr>
          <w:trHeight w:val="492"/>
        </w:trPr>
        <w:tc>
          <w:tcPr>
            <w:tcW w:w="835" w:type="dxa"/>
            <w:vMerge/>
            <w:tcBorders>
              <w:bottom w:val="double" w:sz="4" w:space="0" w:color="auto"/>
            </w:tcBorders>
            <w:vAlign w:val="center"/>
          </w:tcPr>
          <w:p w:rsidR="00005D85" w:rsidRDefault="00005D85">
            <w:pPr>
              <w:spacing w:before="120" w:line="400" w:lineRule="exact"/>
              <w:ind w:firstLine="480"/>
              <w:contextualSpacing/>
              <w:rPr>
                <w:rFonts w:asciiTheme="minorEastAsia" w:eastAsiaTheme="minorEastAsia" w:hAnsiTheme="minorEastAsia"/>
              </w:rPr>
            </w:pPr>
          </w:p>
        </w:tc>
        <w:tc>
          <w:tcPr>
            <w:tcW w:w="910" w:type="dxa"/>
            <w:vMerge/>
            <w:tcBorders>
              <w:bottom w:val="double" w:sz="4" w:space="0" w:color="auto"/>
            </w:tcBorders>
            <w:vAlign w:val="center"/>
          </w:tcPr>
          <w:p w:rsidR="00005D85" w:rsidRDefault="00005D85">
            <w:pPr>
              <w:spacing w:before="120" w:line="400" w:lineRule="exact"/>
              <w:ind w:firstLine="480"/>
              <w:contextualSpacing/>
              <w:rPr>
                <w:rFonts w:asciiTheme="minorEastAsia" w:eastAsiaTheme="minorEastAsia" w:hAnsiTheme="minorEastAsia"/>
              </w:rPr>
            </w:pPr>
          </w:p>
        </w:tc>
        <w:tc>
          <w:tcPr>
            <w:tcW w:w="761" w:type="dxa"/>
            <w:vMerge/>
            <w:tcBorders>
              <w:bottom w:val="double" w:sz="4" w:space="0" w:color="auto"/>
            </w:tcBorders>
            <w:vAlign w:val="center"/>
          </w:tcPr>
          <w:p w:rsidR="00005D85" w:rsidRDefault="00005D85">
            <w:pPr>
              <w:spacing w:before="120" w:line="400" w:lineRule="exact"/>
              <w:ind w:firstLine="480"/>
              <w:contextualSpacing/>
              <w:rPr>
                <w:rFonts w:asciiTheme="minorEastAsia" w:eastAsiaTheme="minorEastAsia" w:hAnsiTheme="minorEastAsia"/>
              </w:rPr>
            </w:pPr>
          </w:p>
        </w:tc>
        <w:tc>
          <w:tcPr>
            <w:tcW w:w="725" w:type="dxa"/>
            <w:vMerge/>
            <w:tcBorders>
              <w:bottom w:val="double" w:sz="4" w:space="0" w:color="auto"/>
            </w:tcBorders>
            <w:vAlign w:val="center"/>
          </w:tcPr>
          <w:p w:rsidR="00005D85" w:rsidRDefault="00005D85">
            <w:pPr>
              <w:spacing w:before="120" w:line="400" w:lineRule="exact"/>
              <w:ind w:firstLine="480"/>
              <w:contextualSpacing/>
              <w:rPr>
                <w:rFonts w:asciiTheme="minorEastAsia" w:eastAsiaTheme="minorEastAsia" w:hAnsiTheme="minorEastAsia"/>
              </w:rPr>
            </w:pPr>
          </w:p>
        </w:tc>
        <w:tc>
          <w:tcPr>
            <w:tcW w:w="1051" w:type="dxa"/>
            <w:vMerge/>
            <w:tcBorders>
              <w:bottom w:val="double" w:sz="4" w:space="0" w:color="auto"/>
            </w:tcBorders>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tcBorders>
              <w:top w:val="single" w:sz="6" w:space="0" w:color="auto"/>
              <w:bottom w:val="double" w:sz="4" w:space="0" w:color="auto"/>
            </w:tcBorders>
            <w:vAlign w:val="center"/>
          </w:tcPr>
          <w:p w:rsidR="00005D85" w:rsidRDefault="000D78FC">
            <w:pPr>
              <w:spacing w:before="120" w:line="400" w:lineRule="exact"/>
              <w:contextualSpacing/>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w:t>
            </w:r>
          </w:p>
        </w:tc>
        <w:tc>
          <w:tcPr>
            <w:tcW w:w="1134" w:type="dxa"/>
            <w:tcBorders>
              <w:top w:val="single" w:sz="6" w:space="0" w:color="auto"/>
              <w:bottom w:val="double" w:sz="4" w:space="0" w:color="auto"/>
            </w:tcBorders>
            <w:vAlign w:val="center"/>
          </w:tcPr>
          <w:p w:rsidR="00005D85" w:rsidRDefault="000D78FC">
            <w:pPr>
              <w:spacing w:before="120" w:line="400" w:lineRule="exact"/>
              <w:contextualSpacing/>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w:t>
            </w:r>
          </w:p>
        </w:tc>
        <w:tc>
          <w:tcPr>
            <w:tcW w:w="1134" w:type="dxa"/>
            <w:tcBorders>
              <w:top w:val="single" w:sz="6" w:space="0" w:color="auto"/>
              <w:bottom w:val="double" w:sz="4" w:space="0" w:color="auto"/>
            </w:tcBorders>
            <w:vAlign w:val="center"/>
          </w:tcPr>
          <w:p w:rsidR="00005D85" w:rsidRDefault="000D78FC">
            <w:pPr>
              <w:spacing w:before="120" w:line="400" w:lineRule="exact"/>
              <w:contextualSpacing/>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w:t>
            </w:r>
          </w:p>
        </w:tc>
        <w:tc>
          <w:tcPr>
            <w:tcW w:w="1134" w:type="dxa"/>
            <w:tcBorders>
              <w:top w:val="single" w:sz="6" w:space="0" w:color="auto"/>
              <w:bottom w:val="double" w:sz="4" w:space="0" w:color="auto"/>
            </w:tcBorders>
            <w:vAlign w:val="center"/>
          </w:tcPr>
          <w:p w:rsidR="00005D85" w:rsidRDefault="000D78FC">
            <w:pPr>
              <w:spacing w:before="120" w:line="400" w:lineRule="exact"/>
              <w:contextualSpacing/>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w:t>
            </w:r>
          </w:p>
        </w:tc>
        <w:tc>
          <w:tcPr>
            <w:tcW w:w="1134" w:type="dxa"/>
            <w:tcBorders>
              <w:top w:val="single" w:sz="6" w:space="0" w:color="auto"/>
              <w:bottom w:val="double" w:sz="4" w:space="0" w:color="auto"/>
            </w:tcBorders>
            <w:vAlign w:val="center"/>
          </w:tcPr>
          <w:p w:rsidR="00005D85" w:rsidRDefault="000D78FC">
            <w:pPr>
              <w:spacing w:before="120" w:line="400" w:lineRule="exact"/>
              <w:contextualSpacing/>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w:t>
            </w:r>
          </w:p>
        </w:tc>
        <w:tc>
          <w:tcPr>
            <w:tcW w:w="1134" w:type="dxa"/>
            <w:tcBorders>
              <w:top w:val="single" w:sz="6" w:space="0" w:color="auto"/>
              <w:bottom w:val="double" w:sz="4" w:space="0" w:color="auto"/>
            </w:tcBorders>
            <w:vAlign w:val="center"/>
          </w:tcPr>
          <w:p w:rsidR="00005D85" w:rsidRDefault="000D78FC">
            <w:pPr>
              <w:spacing w:before="120" w:line="400" w:lineRule="exact"/>
              <w:contextualSpacing/>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w:t>
            </w:r>
          </w:p>
        </w:tc>
        <w:tc>
          <w:tcPr>
            <w:tcW w:w="549" w:type="dxa"/>
            <w:vMerge/>
            <w:tcBorders>
              <w:bottom w:val="double" w:sz="4" w:space="0" w:color="auto"/>
            </w:tcBorders>
            <w:vAlign w:val="center"/>
          </w:tcPr>
          <w:p w:rsidR="00005D85" w:rsidRDefault="00005D85">
            <w:pPr>
              <w:spacing w:before="120" w:line="400" w:lineRule="exact"/>
              <w:ind w:firstLine="480"/>
              <w:contextualSpacing/>
              <w:rPr>
                <w:rFonts w:asciiTheme="minorEastAsia" w:eastAsiaTheme="minorEastAsia" w:hAnsiTheme="minorEastAsia"/>
              </w:rPr>
            </w:pPr>
          </w:p>
        </w:tc>
        <w:tc>
          <w:tcPr>
            <w:tcW w:w="519" w:type="dxa"/>
            <w:vMerge/>
            <w:tcBorders>
              <w:bottom w:val="double" w:sz="4" w:space="0" w:color="auto"/>
            </w:tcBorders>
            <w:vAlign w:val="center"/>
          </w:tcPr>
          <w:p w:rsidR="00005D85" w:rsidRDefault="00005D85">
            <w:pPr>
              <w:spacing w:before="120" w:line="400" w:lineRule="exact"/>
              <w:ind w:firstLine="480"/>
              <w:contextualSpacing/>
              <w:rPr>
                <w:rFonts w:asciiTheme="minorEastAsia" w:eastAsiaTheme="minorEastAsia" w:hAnsiTheme="minorEastAsia"/>
              </w:rPr>
            </w:pPr>
          </w:p>
        </w:tc>
        <w:tc>
          <w:tcPr>
            <w:tcW w:w="953" w:type="dxa"/>
            <w:vMerge/>
            <w:tcBorders>
              <w:bottom w:val="double" w:sz="4" w:space="0" w:color="auto"/>
            </w:tcBorders>
          </w:tcPr>
          <w:p w:rsidR="00005D85" w:rsidRDefault="00005D85">
            <w:pPr>
              <w:spacing w:before="120" w:line="400" w:lineRule="exact"/>
              <w:ind w:firstLine="480"/>
              <w:contextualSpacing/>
              <w:rPr>
                <w:rFonts w:asciiTheme="minorEastAsia" w:eastAsiaTheme="minorEastAsia" w:hAnsiTheme="minorEastAsia"/>
              </w:rPr>
            </w:pPr>
          </w:p>
        </w:tc>
        <w:tc>
          <w:tcPr>
            <w:tcW w:w="1242" w:type="dxa"/>
            <w:vMerge/>
            <w:tcBorders>
              <w:bottom w:val="double" w:sz="4" w:space="0" w:color="auto"/>
            </w:tcBorders>
            <w:vAlign w:val="center"/>
          </w:tcPr>
          <w:p w:rsidR="00005D85" w:rsidRDefault="00005D85">
            <w:pPr>
              <w:spacing w:before="120" w:line="400" w:lineRule="exact"/>
              <w:ind w:firstLine="480"/>
              <w:contextualSpacing/>
              <w:rPr>
                <w:rFonts w:asciiTheme="minorEastAsia" w:eastAsiaTheme="minorEastAsia" w:hAnsiTheme="minorEastAsia"/>
              </w:rPr>
            </w:pPr>
          </w:p>
        </w:tc>
      </w:tr>
      <w:tr w:rsidR="00005D85">
        <w:trPr>
          <w:trHeight w:val="301"/>
        </w:trPr>
        <w:tc>
          <w:tcPr>
            <w:tcW w:w="835" w:type="dxa"/>
            <w:tcBorders>
              <w:top w:val="double" w:sz="4" w:space="0" w:color="auto"/>
            </w:tcBorders>
            <w:vAlign w:val="center"/>
          </w:tcPr>
          <w:p w:rsidR="00005D85" w:rsidRDefault="000D78FC">
            <w:pPr>
              <w:spacing w:before="120" w:line="400" w:lineRule="exact"/>
              <w:ind w:firstLine="480"/>
              <w:contextualSpacing/>
              <w:rPr>
                <w:rFonts w:asciiTheme="minorEastAsia" w:eastAsiaTheme="minorEastAsia" w:hAnsiTheme="minorEastAsia"/>
              </w:rPr>
            </w:pPr>
            <w:r>
              <w:rPr>
                <w:rFonts w:asciiTheme="minorEastAsia" w:eastAsiaTheme="minorEastAsia" w:hAnsiTheme="minorEastAsia"/>
              </w:rPr>
              <w:t>1</w:t>
            </w:r>
          </w:p>
        </w:tc>
        <w:tc>
          <w:tcPr>
            <w:tcW w:w="910" w:type="dxa"/>
            <w:tcBorders>
              <w:top w:val="double" w:sz="4" w:space="0" w:color="auto"/>
            </w:tcBorders>
            <w:vAlign w:val="center"/>
          </w:tcPr>
          <w:p w:rsidR="00005D85" w:rsidRDefault="00005D85">
            <w:pPr>
              <w:spacing w:before="120" w:line="400" w:lineRule="exact"/>
              <w:ind w:firstLine="480"/>
              <w:contextualSpacing/>
              <w:rPr>
                <w:rFonts w:asciiTheme="minorEastAsia" w:eastAsiaTheme="minorEastAsia" w:hAnsiTheme="minorEastAsia"/>
              </w:rPr>
            </w:pPr>
          </w:p>
        </w:tc>
        <w:tc>
          <w:tcPr>
            <w:tcW w:w="761" w:type="dxa"/>
            <w:tcBorders>
              <w:top w:val="double" w:sz="4" w:space="0" w:color="auto"/>
            </w:tcBorders>
            <w:vAlign w:val="center"/>
          </w:tcPr>
          <w:p w:rsidR="00005D85" w:rsidRDefault="00005D85">
            <w:pPr>
              <w:spacing w:before="120" w:line="400" w:lineRule="exact"/>
              <w:ind w:firstLine="480"/>
              <w:contextualSpacing/>
              <w:rPr>
                <w:rFonts w:asciiTheme="minorEastAsia" w:eastAsiaTheme="minorEastAsia" w:hAnsiTheme="minorEastAsia"/>
              </w:rPr>
            </w:pPr>
          </w:p>
        </w:tc>
        <w:tc>
          <w:tcPr>
            <w:tcW w:w="725" w:type="dxa"/>
            <w:tcBorders>
              <w:top w:val="double" w:sz="4" w:space="0" w:color="auto"/>
            </w:tcBorders>
            <w:vAlign w:val="center"/>
          </w:tcPr>
          <w:p w:rsidR="00005D85" w:rsidRDefault="00005D85">
            <w:pPr>
              <w:spacing w:before="120" w:line="400" w:lineRule="exact"/>
              <w:ind w:firstLine="480"/>
              <w:contextualSpacing/>
              <w:rPr>
                <w:rFonts w:asciiTheme="minorEastAsia" w:eastAsiaTheme="minorEastAsia" w:hAnsiTheme="minorEastAsia"/>
              </w:rPr>
            </w:pPr>
          </w:p>
        </w:tc>
        <w:tc>
          <w:tcPr>
            <w:tcW w:w="1051" w:type="dxa"/>
            <w:tcBorders>
              <w:top w:val="double" w:sz="4" w:space="0" w:color="auto"/>
            </w:tcBorders>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tcBorders>
              <w:top w:val="double" w:sz="4" w:space="0" w:color="auto"/>
            </w:tcBorders>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tcBorders>
              <w:top w:val="double" w:sz="4" w:space="0" w:color="auto"/>
            </w:tcBorders>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tcBorders>
              <w:top w:val="double" w:sz="4" w:space="0" w:color="auto"/>
            </w:tcBorders>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tcBorders>
              <w:top w:val="double" w:sz="4" w:space="0" w:color="auto"/>
            </w:tcBorders>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tcBorders>
              <w:top w:val="double" w:sz="4" w:space="0" w:color="auto"/>
            </w:tcBorders>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tcBorders>
              <w:top w:val="double" w:sz="4" w:space="0" w:color="auto"/>
            </w:tcBorders>
            <w:vAlign w:val="center"/>
          </w:tcPr>
          <w:p w:rsidR="00005D85" w:rsidRDefault="00005D85">
            <w:pPr>
              <w:spacing w:before="120" w:line="400" w:lineRule="exact"/>
              <w:ind w:firstLine="480"/>
              <w:contextualSpacing/>
              <w:rPr>
                <w:rFonts w:asciiTheme="minorEastAsia" w:eastAsiaTheme="minorEastAsia" w:hAnsiTheme="minorEastAsia"/>
              </w:rPr>
            </w:pPr>
          </w:p>
        </w:tc>
        <w:tc>
          <w:tcPr>
            <w:tcW w:w="549" w:type="dxa"/>
            <w:tcBorders>
              <w:top w:val="double" w:sz="4" w:space="0" w:color="auto"/>
            </w:tcBorders>
            <w:vAlign w:val="center"/>
          </w:tcPr>
          <w:p w:rsidR="00005D85" w:rsidRDefault="00005D85">
            <w:pPr>
              <w:spacing w:before="120" w:line="400" w:lineRule="exact"/>
              <w:ind w:firstLine="480"/>
              <w:contextualSpacing/>
              <w:rPr>
                <w:rFonts w:asciiTheme="minorEastAsia" w:eastAsiaTheme="minorEastAsia" w:hAnsiTheme="minorEastAsia"/>
              </w:rPr>
            </w:pPr>
          </w:p>
        </w:tc>
        <w:tc>
          <w:tcPr>
            <w:tcW w:w="519" w:type="dxa"/>
            <w:tcBorders>
              <w:top w:val="double" w:sz="4" w:space="0" w:color="auto"/>
            </w:tcBorders>
            <w:vAlign w:val="center"/>
          </w:tcPr>
          <w:p w:rsidR="00005D85" w:rsidRDefault="00005D85">
            <w:pPr>
              <w:spacing w:before="120" w:line="400" w:lineRule="exact"/>
              <w:ind w:firstLine="480"/>
              <w:contextualSpacing/>
              <w:rPr>
                <w:rFonts w:asciiTheme="minorEastAsia" w:eastAsiaTheme="minorEastAsia" w:hAnsiTheme="minorEastAsia"/>
              </w:rPr>
            </w:pPr>
          </w:p>
        </w:tc>
        <w:tc>
          <w:tcPr>
            <w:tcW w:w="953" w:type="dxa"/>
            <w:tcBorders>
              <w:top w:val="double" w:sz="4" w:space="0" w:color="auto"/>
            </w:tcBorders>
          </w:tcPr>
          <w:p w:rsidR="00005D85" w:rsidRDefault="00005D85">
            <w:pPr>
              <w:spacing w:before="120" w:line="400" w:lineRule="exact"/>
              <w:ind w:firstLine="480"/>
              <w:contextualSpacing/>
              <w:rPr>
                <w:rFonts w:asciiTheme="minorEastAsia" w:eastAsiaTheme="minorEastAsia" w:hAnsiTheme="minorEastAsia"/>
              </w:rPr>
            </w:pPr>
          </w:p>
        </w:tc>
        <w:tc>
          <w:tcPr>
            <w:tcW w:w="1242" w:type="dxa"/>
            <w:tcBorders>
              <w:top w:val="double" w:sz="4" w:space="0" w:color="auto"/>
            </w:tcBorders>
            <w:vAlign w:val="center"/>
          </w:tcPr>
          <w:p w:rsidR="00005D85" w:rsidRDefault="00005D85">
            <w:pPr>
              <w:spacing w:before="120" w:line="400" w:lineRule="exact"/>
              <w:ind w:firstLine="480"/>
              <w:contextualSpacing/>
              <w:rPr>
                <w:rFonts w:asciiTheme="minorEastAsia" w:eastAsiaTheme="minorEastAsia" w:hAnsiTheme="minorEastAsia"/>
              </w:rPr>
            </w:pPr>
          </w:p>
        </w:tc>
      </w:tr>
      <w:tr w:rsidR="00005D85">
        <w:trPr>
          <w:trHeight w:val="344"/>
        </w:trPr>
        <w:tc>
          <w:tcPr>
            <w:tcW w:w="835" w:type="dxa"/>
            <w:vAlign w:val="center"/>
          </w:tcPr>
          <w:p w:rsidR="00005D85" w:rsidRDefault="000D78FC">
            <w:pPr>
              <w:spacing w:before="120" w:line="400" w:lineRule="exact"/>
              <w:ind w:firstLine="480"/>
              <w:contextualSpacing/>
              <w:rPr>
                <w:rFonts w:asciiTheme="minorEastAsia" w:eastAsiaTheme="minorEastAsia" w:hAnsiTheme="minorEastAsia"/>
              </w:rPr>
            </w:pPr>
            <w:r>
              <w:rPr>
                <w:rFonts w:asciiTheme="minorEastAsia" w:eastAsiaTheme="minorEastAsia" w:hAnsiTheme="minorEastAsia"/>
              </w:rPr>
              <w:t>2</w:t>
            </w:r>
          </w:p>
        </w:tc>
        <w:tc>
          <w:tcPr>
            <w:tcW w:w="910"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761"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725"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051"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549"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519"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953" w:type="dxa"/>
          </w:tcPr>
          <w:p w:rsidR="00005D85" w:rsidRDefault="00005D85">
            <w:pPr>
              <w:spacing w:before="120" w:line="400" w:lineRule="exact"/>
              <w:ind w:firstLine="480"/>
              <w:contextualSpacing/>
              <w:rPr>
                <w:rFonts w:asciiTheme="minorEastAsia" w:eastAsiaTheme="minorEastAsia" w:hAnsiTheme="minorEastAsia"/>
              </w:rPr>
            </w:pPr>
          </w:p>
        </w:tc>
        <w:tc>
          <w:tcPr>
            <w:tcW w:w="1242" w:type="dxa"/>
            <w:vAlign w:val="center"/>
          </w:tcPr>
          <w:p w:rsidR="00005D85" w:rsidRDefault="00005D85">
            <w:pPr>
              <w:spacing w:before="120" w:line="400" w:lineRule="exact"/>
              <w:ind w:firstLine="480"/>
              <w:contextualSpacing/>
              <w:rPr>
                <w:rFonts w:asciiTheme="minorEastAsia" w:eastAsiaTheme="minorEastAsia" w:hAnsiTheme="minorEastAsia"/>
              </w:rPr>
            </w:pPr>
          </w:p>
        </w:tc>
      </w:tr>
      <w:tr w:rsidR="00005D85">
        <w:trPr>
          <w:trHeight w:val="411"/>
        </w:trPr>
        <w:tc>
          <w:tcPr>
            <w:tcW w:w="835" w:type="dxa"/>
            <w:vAlign w:val="center"/>
          </w:tcPr>
          <w:p w:rsidR="00005D85" w:rsidRDefault="000D78FC">
            <w:pPr>
              <w:spacing w:before="120" w:line="400" w:lineRule="exact"/>
              <w:ind w:firstLine="480"/>
              <w:contextualSpacing/>
              <w:rPr>
                <w:rFonts w:asciiTheme="minorEastAsia" w:eastAsiaTheme="minorEastAsia" w:hAnsiTheme="minorEastAsia"/>
              </w:rPr>
            </w:pPr>
            <w:r>
              <w:rPr>
                <w:rFonts w:asciiTheme="minorEastAsia" w:eastAsiaTheme="minorEastAsia" w:hAnsiTheme="minorEastAsia"/>
              </w:rPr>
              <w:t>3</w:t>
            </w:r>
          </w:p>
        </w:tc>
        <w:tc>
          <w:tcPr>
            <w:tcW w:w="910"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761"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725"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051"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549"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519"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953" w:type="dxa"/>
          </w:tcPr>
          <w:p w:rsidR="00005D85" w:rsidRDefault="00005D85">
            <w:pPr>
              <w:spacing w:before="120" w:line="400" w:lineRule="exact"/>
              <w:ind w:firstLine="480"/>
              <w:contextualSpacing/>
              <w:rPr>
                <w:rFonts w:asciiTheme="minorEastAsia" w:eastAsiaTheme="minorEastAsia" w:hAnsiTheme="minorEastAsia"/>
              </w:rPr>
            </w:pPr>
          </w:p>
        </w:tc>
        <w:tc>
          <w:tcPr>
            <w:tcW w:w="1242" w:type="dxa"/>
            <w:vAlign w:val="center"/>
          </w:tcPr>
          <w:p w:rsidR="00005D85" w:rsidRDefault="00005D85">
            <w:pPr>
              <w:spacing w:before="120" w:line="400" w:lineRule="exact"/>
              <w:ind w:firstLine="480"/>
              <w:contextualSpacing/>
              <w:rPr>
                <w:rFonts w:asciiTheme="minorEastAsia" w:eastAsiaTheme="minorEastAsia" w:hAnsiTheme="minorEastAsia"/>
              </w:rPr>
            </w:pPr>
          </w:p>
        </w:tc>
      </w:tr>
      <w:tr w:rsidR="00005D85">
        <w:trPr>
          <w:trHeight w:val="394"/>
        </w:trPr>
        <w:tc>
          <w:tcPr>
            <w:tcW w:w="835" w:type="dxa"/>
            <w:vAlign w:val="center"/>
          </w:tcPr>
          <w:p w:rsidR="00005D85" w:rsidRDefault="000D78FC">
            <w:pPr>
              <w:spacing w:before="120" w:line="400" w:lineRule="exact"/>
              <w:ind w:firstLine="480"/>
              <w:contextualSpacing/>
              <w:rPr>
                <w:rFonts w:asciiTheme="minorEastAsia" w:eastAsiaTheme="minorEastAsia" w:hAnsiTheme="minorEastAsia"/>
              </w:rPr>
            </w:pPr>
            <w:r>
              <w:rPr>
                <w:rFonts w:asciiTheme="minorEastAsia" w:eastAsiaTheme="minorEastAsia" w:hAnsiTheme="minorEastAsia"/>
              </w:rPr>
              <w:t>4</w:t>
            </w:r>
          </w:p>
        </w:tc>
        <w:tc>
          <w:tcPr>
            <w:tcW w:w="910"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761"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725"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051"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549"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519"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953" w:type="dxa"/>
          </w:tcPr>
          <w:p w:rsidR="00005D85" w:rsidRDefault="00005D85">
            <w:pPr>
              <w:spacing w:before="120" w:line="400" w:lineRule="exact"/>
              <w:ind w:firstLine="480"/>
              <w:contextualSpacing/>
              <w:rPr>
                <w:rFonts w:asciiTheme="minorEastAsia" w:eastAsiaTheme="minorEastAsia" w:hAnsiTheme="minorEastAsia"/>
              </w:rPr>
            </w:pPr>
          </w:p>
        </w:tc>
        <w:tc>
          <w:tcPr>
            <w:tcW w:w="1242" w:type="dxa"/>
            <w:vAlign w:val="center"/>
          </w:tcPr>
          <w:p w:rsidR="00005D85" w:rsidRDefault="00005D85">
            <w:pPr>
              <w:spacing w:before="120" w:line="400" w:lineRule="exact"/>
              <w:ind w:firstLine="480"/>
              <w:contextualSpacing/>
              <w:rPr>
                <w:rFonts w:asciiTheme="minorEastAsia" w:eastAsiaTheme="minorEastAsia" w:hAnsiTheme="minorEastAsia"/>
              </w:rPr>
            </w:pPr>
          </w:p>
        </w:tc>
      </w:tr>
      <w:tr w:rsidR="00005D85">
        <w:trPr>
          <w:trHeight w:val="266"/>
        </w:trPr>
        <w:tc>
          <w:tcPr>
            <w:tcW w:w="835" w:type="dxa"/>
            <w:vAlign w:val="center"/>
          </w:tcPr>
          <w:p w:rsidR="00005D85" w:rsidRDefault="000D78FC">
            <w:pPr>
              <w:spacing w:before="120" w:line="400" w:lineRule="exact"/>
              <w:ind w:firstLine="480"/>
              <w:contextualSpacing/>
              <w:rPr>
                <w:rFonts w:asciiTheme="minorEastAsia" w:eastAsiaTheme="minorEastAsia" w:hAnsiTheme="minorEastAsia"/>
              </w:rPr>
            </w:pPr>
            <w:r>
              <w:rPr>
                <w:rFonts w:asciiTheme="minorEastAsia" w:eastAsiaTheme="minorEastAsia" w:hAnsiTheme="minorEastAsia"/>
              </w:rPr>
              <w:t>6</w:t>
            </w:r>
          </w:p>
        </w:tc>
        <w:tc>
          <w:tcPr>
            <w:tcW w:w="910" w:type="dxa"/>
            <w:vAlign w:val="center"/>
          </w:tcPr>
          <w:p w:rsidR="00005D85" w:rsidRDefault="000D78FC">
            <w:pPr>
              <w:spacing w:before="120" w:line="400" w:lineRule="exact"/>
              <w:ind w:firstLine="480"/>
              <w:contextualSpacing/>
              <w:rPr>
                <w:rFonts w:asciiTheme="minorEastAsia" w:eastAsiaTheme="minorEastAsia" w:hAnsiTheme="minorEastAsia"/>
              </w:rPr>
            </w:pPr>
            <w:r>
              <w:rPr>
                <w:rFonts w:asciiTheme="minorEastAsia" w:eastAsiaTheme="minorEastAsia" w:hAnsiTheme="minorEastAsia"/>
              </w:rPr>
              <w:t>…</w:t>
            </w:r>
          </w:p>
        </w:tc>
        <w:tc>
          <w:tcPr>
            <w:tcW w:w="761"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725"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051"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549"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519"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953" w:type="dxa"/>
          </w:tcPr>
          <w:p w:rsidR="00005D85" w:rsidRDefault="00005D85">
            <w:pPr>
              <w:spacing w:before="120" w:line="400" w:lineRule="exact"/>
              <w:ind w:firstLine="480"/>
              <w:contextualSpacing/>
              <w:rPr>
                <w:rFonts w:asciiTheme="minorEastAsia" w:eastAsiaTheme="minorEastAsia" w:hAnsiTheme="minorEastAsia"/>
              </w:rPr>
            </w:pPr>
          </w:p>
        </w:tc>
        <w:tc>
          <w:tcPr>
            <w:tcW w:w="1242" w:type="dxa"/>
            <w:vAlign w:val="center"/>
          </w:tcPr>
          <w:p w:rsidR="00005D85" w:rsidRDefault="00005D85">
            <w:pPr>
              <w:spacing w:before="120" w:line="400" w:lineRule="exact"/>
              <w:ind w:firstLine="480"/>
              <w:contextualSpacing/>
              <w:rPr>
                <w:rFonts w:asciiTheme="minorEastAsia" w:eastAsiaTheme="minorEastAsia" w:hAnsiTheme="minorEastAsia"/>
              </w:rPr>
            </w:pPr>
          </w:p>
        </w:tc>
      </w:tr>
      <w:tr w:rsidR="00005D85">
        <w:trPr>
          <w:trHeight w:val="583"/>
        </w:trPr>
        <w:tc>
          <w:tcPr>
            <w:tcW w:w="12154" w:type="dxa"/>
            <w:gridSpan w:val="13"/>
            <w:tcBorders>
              <w:bottom w:val="single" w:sz="12" w:space="0" w:color="auto"/>
            </w:tcBorders>
            <w:vAlign w:val="center"/>
          </w:tcPr>
          <w:p w:rsidR="00005D85" w:rsidRDefault="000D78FC">
            <w:pPr>
              <w:spacing w:before="120" w:line="400" w:lineRule="exact"/>
              <w:ind w:firstLine="480"/>
              <w:contextualSpacing/>
              <w:rPr>
                <w:rFonts w:asciiTheme="minorEastAsia" w:eastAsiaTheme="minorEastAsia" w:hAnsiTheme="minorEastAsia"/>
              </w:rPr>
            </w:pPr>
            <w:r>
              <w:rPr>
                <w:rFonts w:asciiTheme="minorEastAsia" w:eastAsiaTheme="minorEastAsia" w:hAnsiTheme="minorEastAsia" w:hint="eastAsia"/>
              </w:rPr>
              <w:t>月工资合计（元）</w:t>
            </w:r>
          </w:p>
        </w:tc>
        <w:tc>
          <w:tcPr>
            <w:tcW w:w="953" w:type="dxa"/>
            <w:tcBorders>
              <w:bottom w:val="single" w:sz="12" w:space="0" w:color="auto"/>
            </w:tcBorders>
          </w:tcPr>
          <w:p w:rsidR="00005D85" w:rsidRDefault="00005D85">
            <w:pPr>
              <w:spacing w:before="120" w:line="400" w:lineRule="exact"/>
              <w:ind w:firstLine="480"/>
              <w:contextualSpacing/>
              <w:rPr>
                <w:rFonts w:asciiTheme="minorEastAsia" w:eastAsiaTheme="minorEastAsia" w:hAnsiTheme="minorEastAsia"/>
              </w:rPr>
            </w:pPr>
          </w:p>
        </w:tc>
        <w:tc>
          <w:tcPr>
            <w:tcW w:w="1242" w:type="dxa"/>
            <w:tcBorders>
              <w:bottom w:val="single" w:sz="12" w:space="0" w:color="auto"/>
            </w:tcBorders>
            <w:vAlign w:val="center"/>
          </w:tcPr>
          <w:p w:rsidR="00005D85" w:rsidRDefault="00005D85">
            <w:pPr>
              <w:spacing w:before="120" w:line="400" w:lineRule="exact"/>
              <w:ind w:firstLine="480"/>
              <w:contextualSpacing/>
              <w:rPr>
                <w:rFonts w:asciiTheme="minorEastAsia" w:eastAsiaTheme="minorEastAsia" w:hAnsiTheme="minorEastAsia"/>
              </w:rPr>
            </w:pPr>
          </w:p>
        </w:tc>
      </w:tr>
    </w:tbl>
    <w:p w:rsidR="00005D85" w:rsidRDefault="000D78FC">
      <w:pPr>
        <w:spacing w:before="120"/>
        <w:ind w:firstLine="480"/>
        <w:rPr>
          <w:rFonts w:asciiTheme="minorEastAsia" w:eastAsiaTheme="minorEastAsia" w:hAnsiTheme="minorEastAsia"/>
        </w:rPr>
      </w:pPr>
      <w:r>
        <w:rPr>
          <w:rFonts w:asciiTheme="minorEastAsia" w:eastAsiaTheme="minorEastAsia" w:hAnsiTheme="minorEastAsia" w:hint="eastAsia"/>
        </w:rPr>
        <w:t>管理人员及技术人员</w:t>
      </w:r>
      <w:r>
        <w:rPr>
          <w:rFonts w:asciiTheme="minorEastAsia" w:eastAsiaTheme="minorEastAsia" w:hAnsiTheme="minorEastAsia"/>
        </w:rPr>
        <w:t>等</w:t>
      </w:r>
      <w:r>
        <w:rPr>
          <w:rFonts w:asciiTheme="minorEastAsia" w:eastAsiaTheme="minorEastAsia" w:hAnsiTheme="minorEastAsia" w:hint="eastAsia"/>
        </w:rPr>
        <w:t>必须分别开列岗位并报价。</w:t>
      </w:r>
    </w:p>
    <w:p w:rsidR="00005D85" w:rsidRDefault="000D78FC">
      <w:pPr>
        <w:spacing w:before="120" w:line="520" w:lineRule="exact"/>
        <w:ind w:firstLine="480"/>
        <w:rPr>
          <w:rFonts w:asciiTheme="minorEastAsia" w:eastAsiaTheme="minorEastAsia" w:hAnsiTheme="minorEastAsia"/>
        </w:rPr>
        <w:sectPr w:rsidR="00005D85">
          <w:headerReference w:type="default" r:id="rId14"/>
          <w:pgSz w:w="16838" w:h="11906" w:orient="landscape"/>
          <w:pgMar w:top="1440" w:right="1080" w:bottom="1440" w:left="1080" w:header="851" w:footer="992" w:gutter="0"/>
          <w:cols w:space="425"/>
          <w:docGrid w:linePitch="326"/>
        </w:sectPr>
      </w:pPr>
      <w:r>
        <w:rPr>
          <w:rFonts w:asciiTheme="minorEastAsia" w:eastAsiaTheme="minorEastAsia" w:hAnsiTheme="minorEastAsia" w:hint="eastAsia"/>
        </w:rPr>
        <w:t>比选响应人</w:t>
      </w:r>
      <w:r>
        <w:rPr>
          <w:rFonts w:asciiTheme="minorEastAsia" w:eastAsiaTheme="minorEastAsia" w:hAnsiTheme="minorEastAsia"/>
        </w:rPr>
        <w:t>：（</w:t>
      </w:r>
      <w:r>
        <w:rPr>
          <w:rFonts w:asciiTheme="minorEastAsia" w:eastAsiaTheme="minorEastAsia" w:hAnsiTheme="minorEastAsia" w:hint="eastAsia"/>
        </w:rPr>
        <w:t>加盖鲜公</w:t>
      </w:r>
      <w:r>
        <w:rPr>
          <w:rFonts w:asciiTheme="minorEastAsia" w:eastAsiaTheme="minorEastAsia" w:hAnsiTheme="minorEastAsia"/>
        </w:rPr>
        <w:t>章）</w:t>
      </w:r>
    </w:p>
    <w:p w:rsidR="00005D85" w:rsidRDefault="00005D85">
      <w:pPr>
        <w:pStyle w:val="3"/>
        <w:spacing w:before="120"/>
      </w:pPr>
    </w:p>
    <w:p w:rsidR="00005D85" w:rsidRDefault="000D78FC">
      <w:pPr>
        <w:spacing w:before="120"/>
        <w:ind w:firstLine="480"/>
        <w:rPr>
          <w:rFonts w:asciiTheme="minorEastAsia" w:eastAsiaTheme="minorEastAsia" w:hAnsiTheme="minorEastAsia"/>
        </w:rPr>
      </w:pPr>
      <w:r>
        <w:rPr>
          <w:rFonts w:asciiTheme="minorEastAsia" w:eastAsiaTheme="minorEastAsia" w:hAnsiTheme="minorEastAsia" w:hint="eastAsia"/>
        </w:rPr>
        <w:t>表2 工、器具设备使用费（月）</w:t>
      </w:r>
    </w:p>
    <w:p w:rsidR="00005D85" w:rsidRDefault="000D78FC">
      <w:pPr>
        <w:spacing w:before="120"/>
        <w:ind w:firstLine="480"/>
        <w:rPr>
          <w:rFonts w:asciiTheme="minorEastAsia" w:eastAsiaTheme="minorEastAsia" w:hAnsiTheme="minorEastAsia"/>
        </w:rPr>
      </w:pPr>
      <w:r>
        <w:rPr>
          <w:rFonts w:asciiTheme="minorEastAsia" w:eastAsiaTheme="minorEastAsia" w:hAnsiTheme="minorEastAsia" w:hint="eastAsia"/>
        </w:rPr>
        <w:t>报价范围：</w:t>
      </w:r>
    </w:p>
    <w:tbl>
      <w:tblPr>
        <w:tblW w:w="110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74"/>
        <w:gridCol w:w="3077"/>
        <w:gridCol w:w="1458"/>
        <w:gridCol w:w="2040"/>
        <w:gridCol w:w="2040"/>
        <w:gridCol w:w="1675"/>
      </w:tblGrid>
      <w:tr w:rsidR="00005D85">
        <w:trPr>
          <w:trHeight w:val="405"/>
          <w:jc w:val="center"/>
        </w:trPr>
        <w:tc>
          <w:tcPr>
            <w:tcW w:w="774" w:type="dxa"/>
            <w:tcBorders>
              <w:top w:val="single" w:sz="12" w:space="0" w:color="auto"/>
              <w:bottom w:val="double" w:sz="4" w:space="0" w:color="auto"/>
            </w:tcBorders>
            <w:vAlign w:val="center"/>
          </w:tcPr>
          <w:p w:rsidR="00005D85" w:rsidRDefault="000D78FC">
            <w:pPr>
              <w:spacing w:before="120"/>
              <w:rPr>
                <w:rFonts w:asciiTheme="minorEastAsia" w:eastAsiaTheme="minorEastAsia" w:hAnsiTheme="minorEastAsia"/>
              </w:rPr>
            </w:pPr>
            <w:r>
              <w:rPr>
                <w:rFonts w:asciiTheme="minorEastAsia" w:eastAsiaTheme="minorEastAsia" w:hAnsiTheme="minorEastAsia" w:hint="eastAsia"/>
              </w:rPr>
              <w:t>序号</w:t>
            </w:r>
          </w:p>
        </w:tc>
        <w:tc>
          <w:tcPr>
            <w:tcW w:w="3077" w:type="dxa"/>
            <w:tcBorders>
              <w:top w:val="single" w:sz="12" w:space="0" w:color="auto"/>
              <w:bottom w:val="double" w:sz="4" w:space="0" w:color="auto"/>
            </w:tcBorders>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hint="eastAsia"/>
              </w:rPr>
              <w:t>名称</w:t>
            </w:r>
          </w:p>
        </w:tc>
        <w:tc>
          <w:tcPr>
            <w:tcW w:w="1458" w:type="dxa"/>
            <w:tcBorders>
              <w:top w:val="single" w:sz="12" w:space="0" w:color="auto"/>
              <w:bottom w:val="double" w:sz="4" w:space="0" w:color="auto"/>
            </w:tcBorders>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hint="eastAsia"/>
              </w:rPr>
              <w:t>单位</w:t>
            </w:r>
          </w:p>
        </w:tc>
        <w:tc>
          <w:tcPr>
            <w:tcW w:w="2040" w:type="dxa"/>
            <w:tcBorders>
              <w:top w:val="single" w:sz="12" w:space="0" w:color="auto"/>
              <w:bottom w:val="double" w:sz="4" w:space="0" w:color="auto"/>
            </w:tcBorders>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hint="eastAsia"/>
              </w:rPr>
              <w:t>数量</w:t>
            </w:r>
          </w:p>
        </w:tc>
        <w:tc>
          <w:tcPr>
            <w:tcW w:w="2040" w:type="dxa"/>
            <w:tcBorders>
              <w:top w:val="single" w:sz="12" w:space="0" w:color="auto"/>
              <w:bottom w:val="double" w:sz="4" w:space="0" w:color="auto"/>
            </w:tcBorders>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hint="eastAsia"/>
              </w:rPr>
              <w:t>单价</w:t>
            </w:r>
          </w:p>
        </w:tc>
        <w:tc>
          <w:tcPr>
            <w:tcW w:w="1675" w:type="dxa"/>
            <w:tcBorders>
              <w:top w:val="single" w:sz="12" w:space="0" w:color="auto"/>
              <w:bottom w:val="double" w:sz="4" w:space="0" w:color="auto"/>
            </w:tcBorders>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hint="eastAsia"/>
              </w:rPr>
              <w:t>小计</w:t>
            </w:r>
          </w:p>
        </w:tc>
      </w:tr>
      <w:tr w:rsidR="00005D85">
        <w:trPr>
          <w:trHeight w:val="405"/>
          <w:jc w:val="center"/>
        </w:trPr>
        <w:tc>
          <w:tcPr>
            <w:tcW w:w="774" w:type="dxa"/>
            <w:tcBorders>
              <w:top w:val="double" w:sz="4" w:space="0" w:color="auto"/>
            </w:tcBorders>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rPr>
              <w:t>1</w:t>
            </w:r>
          </w:p>
        </w:tc>
        <w:tc>
          <w:tcPr>
            <w:tcW w:w="3077" w:type="dxa"/>
            <w:tcBorders>
              <w:top w:val="double" w:sz="4" w:space="0" w:color="auto"/>
            </w:tcBorders>
            <w:vAlign w:val="center"/>
          </w:tcPr>
          <w:p w:rsidR="00005D85" w:rsidRDefault="00005D85">
            <w:pPr>
              <w:spacing w:before="120"/>
              <w:ind w:firstLine="480"/>
              <w:rPr>
                <w:rFonts w:asciiTheme="minorEastAsia" w:eastAsiaTheme="minorEastAsia" w:hAnsiTheme="minorEastAsia"/>
              </w:rPr>
            </w:pPr>
          </w:p>
        </w:tc>
        <w:tc>
          <w:tcPr>
            <w:tcW w:w="1458" w:type="dxa"/>
            <w:tcBorders>
              <w:top w:val="double" w:sz="4" w:space="0" w:color="auto"/>
            </w:tcBorders>
            <w:vAlign w:val="center"/>
          </w:tcPr>
          <w:p w:rsidR="00005D85" w:rsidRDefault="00005D85">
            <w:pPr>
              <w:spacing w:before="120"/>
              <w:ind w:firstLine="480"/>
              <w:rPr>
                <w:rFonts w:asciiTheme="minorEastAsia" w:eastAsiaTheme="minorEastAsia" w:hAnsiTheme="minorEastAsia"/>
              </w:rPr>
            </w:pPr>
          </w:p>
        </w:tc>
        <w:tc>
          <w:tcPr>
            <w:tcW w:w="2040" w:type="dxa"/>
            <w:tcBorders>
              <w:top w:val="double" w:sz="4" w:space="0" w:color="auto"/>
            </w:tcBorders>
            <w:vAlign w:val="center"/>
          </w:tcPr>
          <w:p w:rsidR="00005D85" w:rsidRDefault="00005D85">
            <w:pPr>
              <w:spacing w:before="120"/>
              <w:ind w:firstLine="480"/>
              <w:rPr>
                <w:rFonts w:asciiTheme="minorEastAsia" w:eastAsiaTheme="minorEastAsia" w:hAnsiTheme="minorEastAsia"/>
              </w:rPr>
            </w:pPr>
          </w:p>
        </w:tc>
        <w:tc>
          <w:tcPr>
            <w:tcW w:w="2040" w:type="dxa"/>
            <w:tcBorders>
              <w:top w:val="double" w:sz="4" w:space="0" w:color="auto"/>
            </w:tcBorders>
            <w:vAlign w:val="center"/>
          </w:tcPr>
          <w:p w:rsidR="00005D85" w:rsidRDefault="00005D85">
            <w:pPr>
              <w:spacing w:before="120"/>
              <w:ind w:firstLine="480"/>
              <w:rPr>
                <w:rFonts w:asciiTheme="minorEastAsia" w:eastAsiaTheme="minorEastAsia" w:hAnsiTheme="minorEastAsia"/>
              </w:rPr>
            </w:pPr>
          </w:p>
        </w:tc>
        <w:tc>
          <w:tcPr>
            <w:tcW w:w="1675" w:type="dxa"/>
            <w:tcBorders>
              <w:top w:val="double" w:sz="4" w:space="0" w:color="auto"/>
            </w:tcBorders>
            <w:vAlign w:val="center"/>
          </w:tcPr>
          <w:p w:rsidR="00005D85" w:rsidRDefault="00005D85">
            <w:pPr>
              <w:spacing w:before="120"/>
              <w:ind w:firstLine="480"/>
              <w:rPr>
                <w:rFonts w:asciiTheme="minorEastAsia" w:eastAsiaTheme="minorEastAsia" w:hAnsiTheme="minorEastAsia"/>
              </w:rPr>
            </w:pPr>
          </w:p>
        </w:tc>
      </w:tr>
      <w:tr w:rsidR="00005D85">
        <w:trPr>
          <w:trHeight w:val="405"/>
          <w:jc w:val="center"/>
        </w:trPr>
        <w:tc>
          <w:tcPr>
            <w:tcW w:w="774" w:type="dxa"/>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rPr>
              <w:t>2</w:t>
            </w:r>
          </w:p>
        </w:tc>
        <w:tc>
          <w:tcPr>
            <w:tcW w:w="3077" w:type="dxa"/>
            <w:vAlign w:val="center"/>
          </w:tcPr>
          <w:p w:rsidR="00005D85" w:rsidRDefault="00005D85">
            <w:pPr>
              <w:spacing w:before="120"/>
              <w:ind w:firstLine="480"/>
              <w:rPr>
                <w:rFonts w:asciiTheme="minorEastAsia" w:eastAsiaTheme="minorEastAsia" w:hAnsiTheme="minorEastAsia"/>
              </w:rPr>
            </w:pPr>
          </w:p>
        </w:tc>
        <w:tc>
          <w:tcPr>
            <w:tcW w:w="1458" w:type="dxa"/>
            <w:vAlign w:val="center"/>
          </w:tcPr>
          <w:p w:rsidR="00005D85" w:rsidRDefault="00005D85">
            <w:pPr>
              <w:spacing w:before="120"/>
              <w:ind w:firstLine="480"/>
              <w:rPr>
                <w:rFonts w:asciiTheme="minorEastAsia" w:eastAsiaTheme="minorEastAsia" w:hAnsiTheme="minorEastAsia"/>
              </w:rPr>
            </w:pPr>
          </w:p>
        </w:tc>
        <w:tc>
          <w:tcPr>
            <w:tcW w:w="2040" w:type="dxa"/>
            <w:vAlign w:val="center"/>
          </w:tcPr>
          <w:p w:rsidR="00005D85" w:rsidRDefault="00005D85">
            <w:pPr>
              <w:spacing w:before="120"/>
              <w:ind w:firstLine="480"/>
              <w:rPr>
                <w:rFonts w:asciiTheme="minorEastAsia" w:eastAsiaTheme="minorEastAsia" w:hAnsiTheme="minorEastAsia"/>
              </w:rPr>
            </w:pPr>
          </w:p>
        </w:tc>
        <w:tc>
          <w:tcPr>
            <w:tcW w:w="2040" w:type="dxa"/>
            <w:vAlign w:val="center"/>
          </w:tcPr>
          <w:p w:rsidR="00005D85" w:rsidRDefault="00005D85">
            <w:pPr>
              <w:spacing w:before="120"/>
              <w:ind w:firstLine="480"/>
              <w:rPr>
                <w:rFonts w:asciiTheme="minorEastAsia" w:eastAsiaTheme="minorEastAsia" w:hAnsiTheme="minorEastAsia"/>
              </w:rPr>
            </w:pPr>
          </w:p>
        </w:tc>
        <w:tc>
          <w:tcPr>
            <w:tcW w:w="1675" w:type="dxa"/>
            <w:vAlign w:val="center"/>
          </w:tcPr>
          <w:p w:rsidR="00005D85" w:rsidRDefault="00005D85">
            <w:pPr>
              <w:spacing w:before="120"/>
              <w:ind w:firstLine="480"/>
              <w:rPr>
                <w:rFonts w:asciiTheme="minorEastAsia" w:eastAsiaTheme="minorEastAsia" w:hAnsiTheme="minorEastAsia"/>
              </w:rPr>
            </w:pPr>
          </w:p>
        </w:tc>
      </w:tr>
      <w:tr w:rsidR="00005D85">
        <w:trPr>
          <w:trHeight w:val="405"/>
          <w:jc w:val="center"/>
        </w:trPr>
        <w:tc>
          <w:tcPr>
            <w:tcW w:w="774" w:type="dxa"/>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rPr>
              <w:t>3</w:t>
            </w:r>
          </w:p>
        </w:tc>
        <w:tc>
          <w:tcPr>
            <w:tcW w:w="3077" w:type="dxa"/>
            <w:vAlign w:val="center"/>
          </w:tcPr>
          <w:p w:rsidR="00005D85" w:rsidRDefault="00005D85">
            <w:pPr>
              <w:spacing w:before="120"/>
              <w:ind w:firstLine="480"/>
              <w:rPr>
                <w:rFonts w:asciiTheme="minorEastAsia" w:eastAsiaTheme="minorEastAsia" w:hAnsiTheme="minorEastAsia"/>
              </w:rPr>
            </w:pPr>
          </w:p>
        </w:tc>
        <w:tc>
          <w:tcPr>
            <w:tcW w:w="1458" w:type="dxa"/>
            <w:vAlign w:val="center"/>
          </w:tcPr>
          <w:p w:rsidR="00005D85" w:rsidRDefault="00005D85">
            <w:pPr>
              <w:spacing w:before="120"/>
              <w:ind w:firstLine="480"/>
              <w:rPr>
                <w:rFonts w:asciiTheme="minorEastAsia" w:eastAsiaTheme="minorEastAsia" w:hAnsiTheme="minorEastAsia"/>
              </w:rPr>
            </w:pPr>
          </w:p>
        </w:tc>
        <w:tc>
          <w:tcPr>
            <w:tcW w:w="2040" w:type="dxa"/>
            <w:vAlign w:val="center"/>
          </w:tcPr>
          <w:p w:rsidR="00005D85" w:rsidRDefault="00005D85">
            <w:pPr>
              <w:spacing w:before="120"/>
              <w:ind w:firstLine="480"/>
              <w:rPr>
                <w:rFonts w:asciiTheme="minorEastAsia" w:eastAsiaTheme="minorEastAsia" w:hAnsiTheme="minorEastAsia"/>
              </w:rPr>
            </w:pPr>
          </w:p>
        </w:tc>
        <w:tc>
          <w:tcPr>
            <w:tcW w:w="2040" w:type="dxa"/>
            <w:vAlign w:val="center"/>
          </w:tcPr>
          <w:p w:rsidR="00005D85" w:rsidRDefault="00005D85">
            <w:pPr>
              <w:spacing w:before="120"/>
              <w:ind w:firstLine="480"/>
              <w:rPr>
                <w:rFonts w:asciiTheme="minorEastAsia" w:eastAsiaTheme="minorEastAsia" w:hAnsiTheme="minorEastAsia"/>
              </w:rPr>
            </w:pPr>
          </w:p>
        </w:tc>
        <w:tc>
          <w:tcPr>
            <w:tcW w:w="1675" w:type="dxa"/>
            <w:vAlign w:val="center"/>
          </w:tcPr>
          <w:p w:rsidR="00005D85" w:rsidRDefault="00005D85">
            <w:pPr>
              <w:spacing w:before="120"/>
              <w:ind w:firstLine="480"/>
              <w:rPr>
                <w:rFonts w:asciiTheme="minorEastAsia" w:eastAsiaTheme="minorEastAsia" w:hAnsiTheme="minorEastAsia"/>
              </w:rPr>
            </w:pPr>
          </w:p>
        </w:tc>
      </w:tr>
      <w:tr w:rsidR="00005D85">
        <w:trPr>
          <w:trHeight w:val="405"/>
          <w:jc w:val="center"/>
        </w:trPr>
        <w:tc>
          <w:tcPr>
            <w:tcW w:w="774" w:type="dxa"/>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rPr>
              <w:t>4</w:t>
            </w:r>
          </w:p>
        </w:tc>
        <w:tc>
          <w:tcPr>
            <w:tcW w:w="3077" w:type="dxa"/>
            <w:vAlign w:val="center"/>
          </w:tcPr>
          <w:p w:rsidR="00005D85" w:rsidRDefault="00005D85">
            <w:pPr>
              <w:spacing w:before="120"/>
              <w:ind w:firstLine="480"/>
              <w:rPr>
                <w:rFonts w:asciiTheme="minorEastAsia" w:eastAsiaTheme="minorEastAsia" w:hAnsiTheme="minorEastAsia"/>
              </w:rPr>
            </w:pPr>
          </w:p>
        </w:tc>
        <w:tc>
          <w:tcPr>
            <w:tcW w:w="1458" w:type="dxa"/>
            <w:vAlign w:val="center"/>
          </w:tcPr>
          <w:p w:rsidR="00005D85" w:rsidRDefault="00005D85">
            <w:pPr>
              <w:spacing w:before="120"/>
              <w:ind w:firstLine="480"/>
              <w:rPr>
                <w:rFonts w:asciiTheme="minorEastAsia" w:eastAsiaTheme="minorEastAsia" w:hAnsiTheme="minorEastAsia"/>
              </w:rPr>
            </w:pPr>
          </w:p>
        </w:tc>
        <w:tc>
          <w:tcPr>
            <w:tcW w:w="2040" w:type="dxa"/>
            <w:vAlign w:val="center"/>
          </w:tcPr>
          <w:p w:rsidR="00005D85" w:rsidRDefault="00005D85">
            <w:pPr>
              <w:spacing w:before="120"/>
              <w:ind w:firstLine="480"/>
              <w:rPr>
                <w:rFonts w:asciiTheme="minorEastAsia" w:eastAsiaTheme="minorEastAsia" w:hAnsiTheme="minorEastAsia"/>
              </w:rPr>
            </w:pPr>
          </w:p>
        </w:tc>
        <w:tc>
          <w:tcPr>
            <w:tcW w:w="2040" w:type="dxa"/>
            <w:vAlign w:val="center"/>
          </w:tcPr>
          <w:p w:rsidR="00005D85" w:rsidRDefault="00005D85">
            <w:pPr>
              <w:spacing w:before="120"/>
              <w:ind w:firstLine="480"/>
              <w:rPr>
                <w:rFonts w:asciiTheme="minorEastAsia" w:eastAsiaTheme="minorEastAsia" w:hAnsiTheme="minorEastAsia"/>
              </w:rPr>
            </w:pPr>
          </w:p>
        </w:tc>
        <w:tc>
          <w:tcPr>
            <w:tcW w:w="1675" w:type="dxa"/>
            <w:vAlign w:val="center"/>
          </w:tcPr>
          <w:p w:rsidR="00005D85" w:rsidRDefault="00005D85">
            <w:pPr>
              <w:spacing w:before="120"/>
              <w:ind w:firstLine="480"/>
              <w:rPr>
                <w:rFonts w:asciiTheme="minorEastAsia" w:eastAsiaTheme="minorEastAsia" w:hAnsiTheme="minorEastAsia"/>
              </w:rPr>
            </w:pPr>
          </w:p>
        </w:tc>
      </w:tr>
      <w:tr w:rsidR="00005D85">
        <w:trPr>
          <w:trHeight w:val="405"/>
          <w:jc w:val="center"/>
        </w:trPr>
        <w:tc>
          <w:tcPr>
            <w:tcW w:w="774" w:type="dxa"/>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rPr>
              <w:t>5</w:t>
            </w:r>
          </w:p>
        </w:tc>
        <w:tc>
          <w:tcPr>
            <w:tcW w:w="3077" w:type="dxa"/>
            <w:vAlign w:val="center"/>
          </w:tcPr>
          <w:p w:rsidR="00005D85" w:rsidRDefault="00005D85">
            <w:pPr>
              <w:spacing w:before="120"/>
              <w:ind w:firstLine="480"/>
              <w:rPr>
                <w:rFonts w:asciiTheme="minorEastAsia" w:eastAsiaTheme="minorEastAsia" w:hAnsiTheme="minorEastAsia"/>
              </w:rPr>
            </w:pPr>
          </w:p>
        </w:tc>
        <w:tc>
          <w:tcPr>
            <w:tcW w:w="1458" w:type="dxa"/>
            <w:vAlign w:val="center"/>
          </w:tcPr>
          <w:p w:rsidR="00005D85" w:rsidRDefault="00005D85">
            <w:pPr>
              <w:spacing w:before="120"/>
              <w:ind w:firstLine="480"/>
              <w:rPr>
                <w:rFonts w:asciiTheme="minorEastAsia" w:eastAsiaTheme="minorEastAsia" w:hAnsiTheme="minorEastAsia"/>
              </w:rPr>
            </w:pPr>
          </w:p>
        </w:tc>
        <w:tc>
          <w:tcPr>
            <w:tcW w:w="2040" w:type="dxa"/>
            <w:vAlign w:val="center"/>
          </w:tcPr>
          <w:p w:rsidR="00005D85" w:rsidRDefault="00005D85">
            <w:pPr>
              <w:spacing w:before="120"/>
              <w:ind w:firstLine="480"/>
              <w:rPr>
                <w:rFonts w:asciiTheme="minorEastAsia" w:eastAsiaTheme="minorEastAsia" w:hAnsiTheme="minorEastAsia"/>
              </w:rPr>
            </w:pPr>
          </w:p>
        </w:tc>
        <w:tc>
          <w:tcPr>
            <w:tcW w:w="2040" w:type="dxa"/>
            <w:vAlign w:val="center"/>
          </w:tcPr>
          <w:p w:rsidR="00005D85" w:rsidRDefault="00005D85">
            <w:pPr>
              <w:spacing w:before="120"/>
              <w:ind w:firstLine="480"/>
              <w:rPr>
                <w:rFonts w:asciiTheme="minorEastAsia" w:eastAsiaTheme="minorEastAsia" w:hAnsiTheme="minorEastAsia"/>
              </w:rPr>
            </w:pPr>
          </w:p>
        </w:tc>
        <w:tc>
          <w:tcPr>
            <w:tcW w:w="1675" w:type="dxa"/>
            <w:vAlign w:val="center"/>
          </w:tcPr>
          <w:p w:rsidR="00005D85" w:rsidRDefault="00005D85">
            <w:pPr>
              <w:spacing w:before="120"/>
              <w:ind w:firstLine="480"/>
              <w:rPr>
                <w:rFonts w:asciiTheme="minorEastAsia" w:eastAsiaTheme="minorEastAsia" w:hAnsiTheme="minorEastAsia"/>
              </w:rPr>
            </w:pPr>
          </w:p>
        </w:tc>
      </w:tr>
      <w:tr w:rsidR="00005D85">
        <w:trPr>
          <w:trHeight w:val="405"/>
          <w:jc w:val="center"/>
        </w:trPr>
        <w:tc>
          <w:tcPr>
            <w:tcW w:w="774" w:type="dxa"/>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rPr>
              <w:t>6</w:t>
            </w:r>
          </w:p>
        </w:tc>
        <w:tc>
          <w:tcPr>
            <w:tcW w:w="3077" w:type="dxa"/>
            <w:vAlign w:val="center"/>
          </w:tcPr>
          <w:p w:rsidR="00005D85" w:rsidRDefault="00005D85">
            <w:pPr>
              <w:spacing w:before="120"/>
              <w:ind w:firstLine="480"/>
              <w:rPr>
                <w:rFonts w:asciiTheme="minorEastAsia" w:eastAsiaTheme="minorEastAsia" w:hAnsiTheme="minorEastAsia"/>
              </w:rPr>
            </w:pPr>
          </w:p>
        </w:tc>
        <w:tc>
          <w:tcPr>
            <w:tcW w:w="1458" w:type="dxa"/>
            <w:vAlign w:val="center"/>
          </w:tcPr>
          <w:p w:rsidR="00005D85" w:rsidRDefault="00005D85">
            <w:pPr>
              <w:spacing w:before="120"/>
              <w:ind w:firstLine="480"/>
              <w:rPr>
                <w:rFonts w:asciiTheme="minorEastAsia" w:eastAsiaTheme="minorEastAsia" w:hAnsiTheme="minorEastAsia"/>
              </w:rPr>
            </w:pPr>
          </w:p>
        </w:tc>
        <w:tc>
          <w:tcPr>
            <w:tcW w:w="2040" w:type="dxa"/>
            <w:vAlign w:val="center"/>
          </w:tcPr>
          <w:p w:rsidR="00005D85" w:rsidRDefault="00005D85">
            <w:pPr>
              <w:spacing w:before="120"/>
              <w:ind w:firstLine="480"/>
              <w:rPr>
                <w:rFonts w:asciiTheme="minorEastAsia" w:eastAsiaTheme="minorEastAsia" w:hAnsiTheme="minorEastAsia"/>
              </w:rPr>
            </w:pPr>
          </w:p>
        </w:tc>
        <w:tc>
          <w:tcPr>
            <w:tcW w:w="2040" w:type="dxa"/>
            <w:vAlign w:val="center"/>
          </w:tcPr>
          <w:p w:rsidR="00005D85" w:rsidRDefault="00005D85">
            <w:pPr>
              <w:spacing w:before="120"/>
              <w:ind w:firstLine="480"/>
              <w:rPr>
                <w:rFonts w:asciiTheme="minorEastAsia" w:eastAsiaTheme="minorEastAsia" w:hAnsiTheme="minorEastAsia"/>
              </w:rPr>
            </w:pPr>
          </w:p>
        </w:tc>
        <w:tc>
          <w:tcPr>
            <w:tcW w:w="1675" w:type="dxa"/>
            <w:vAlign w:val="center"/>
          </w:tcPr>
          <w:p w:rsidR="00005D85" w:rsidRDefault="00005D85">
            <w:pPr>
              <w:spacing w:before="120"/>
              <w:ind w:firstLine="480"/>
              <w:rPr>
                <w:rFonts w:asciiTheme="minorEastAsia" w:eastAsiaTheme="minorEastAsia" w:hAnsiTheme="minorEastAsia"/>
              </w:rPr>
            </w:pPr>
          </w:p>
        </w:tc>
      </w:tr>
      <w:tr w:rsidR="00005D85">
        <w:trPr>
          <w:trHeight w:val="405"/>
          <w:jc w:val="center"/>
        </w:trPr>
        <w:tc>
          <w:tcPr>
            <w:tcW w:w="774" w:type="dxa"/>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rPr>
              <w:t>7</w:t>
            </w:r>
          </w:p>
        </w:tc>
        <w:tc>
          <w:tcPr>
            <w:tcW w:w="3077" w:type="dxa"/>
            <w:vAlign w:val="center"/>
          </w:tcPr>
          <w:p w:rsidR="00005D85" w:rsidRDefault="000D78FC">
            <w:pPr>
              <w:spacing w:before="120"/>
              <w:ind w:firstLine="480"/>
              <w:rPr>
                <w:rFonts w:asciiTheme="minorEastAsia" w:eastAsiaTheme="minorEastAsia" w:hAnsiTheme="minorEastAsia"/>
              </w:rPr>
            </w:pPr>
            <w:r>
              <w:rPr>
                <w:rFonts w:asciiTheme="minorEastAsia" w:eastAsiaTheme="minorEastAsia" w:hAnsiTheme="minorEastAsia"/>
              </w:rPr>
              <w:t>…</w:t>
            </w:r>
          </w:p>
        </w:tc>
        <w:tc>
          <w:tcPr>
            <w:tcW w:w="1458" w:type="dxa"/>
            <w:vAlign w:val="center"/>
          </w:tcPr>
          <w:p w:rsidR="00005D85" w:rsidRDefault="00005D85">
            <w:pPr>
              <w:spacing w:before="120"/>
              <w:ind w:firstLine="480"/>
              <w:rPr>
                <w:rFonts w:asciiTheme="minorEastAsia" w:eastAsiaTheme="minorEastAsia" w:hAnsiTheme="minorEastAsia"/>
              </w:rPr>
            </w:pPr>
          </w:p>
        </w:tc>
        <w:tc>
          <w:tcPr>
            <w:tcW w:w="2040" w:type="dxa"/>
            <w:vAlign w:val="center"/>
          </w:tcPr>
          <w:p w:rsidR="00005D85" w:rsidRDefault="00005D85">
            <w:pPr>
              <w:spacing w:before="120"/>
              <w:ind w:firstLine="480"/>
              <w:rPr>
                <w:rFonts w:asciiTheme="minorEastAsia" w:eastAsiaTheme="minorEastAsia" w:hAnsiTheme="minorEastAsia"/>
              </w:rPr>
            </w:pPr>
          </w:p>
        </w:tc>
        <w:tc>
          <w:tcPr>
            <w:tcW w:w="2040" w:type="dxa"/>
            <w:vAlign w:val="center"/>
          </w:tcPr>
          <w:p w:rsidR="00005D85" w:rsidRDefault="00005D85">
            <w:pPr>
              <w:spacing w:before="120"/>
              <w:ind w:firstLine="480"/>
              <w:rPr>
                <w:rFonts w:asciiTheme="minorEastAsia" w:eastAsiaTheme="minorEastAsia" w:hAnsiTheme="minorEastAsia"/>
              </w:rPr>
            </w:pPr>
          </w:p>
        </w:tc>
        <w:tc>
          <w:tcPr>
            <w:tcW w:w="1675" w:type="dxa"/>
            <w:vAlign w:val="center"/>
          </w:tcPr>
          <w:p w:rsidR="00005D85" w:rsidRDefault="00005D85">
            <w:pPr>
              <w:spacing w:before="120"/>
              <w:ind w:firstLine="480"/>
              <w:rPr>
                <w:rFonts w:asciiTheme="minorEastAsia" w:eastAsiaTheme="minorEastAsia" w:hAnsiTheme="minorEastAsia"/>
              </w:rPr>
            </w:pPr>
          </w:p>
        </w:tc>
      </w:tr>
      <w:tr w:rsidR="00005D85">
        <w:trPr>
          <w:trHeight w:val="405"/>
          <w:jc w:val="center"/>
        </w:trPr>
        <w:tc>
          <w:tcPr>
            <w:tcW w:w="774" w:type="dxa"/>
            <w:tcBorders>
              <w:bottom w:val="single" w:sz="12" w:space="0" w:color="auto"/>
            </w:tcBorders>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hint="eastAsia"/>
              </w:rPr>
              <w:t>合计</w:t>
            </w:r>
          </w:p>
        </w:tc>
        <w:tc>
          <w:tcPr>
            <w:tcW w:w="3077" w:type="dxa"/>
            <w:tcBorders>
              <w:bottom w:val="single" w:sz="12" w:space="0" w:color="auto"/>
            </w:tcBorders>
            <w:vAlign w:val="center"/>
          </w:tcPr>
          <w:p w:rsidR="00005D85" w:rsidRDefault="00005D85">
            <w:pPr>
              <w:spacing w:before="120"/>
              <w:ind w:firstLine="480"/>
              <w:rPr>
                <w:rFonts w:asciiTheme="minorEastAsia" w:eastAsiaTheme="minorEastAsia" w:hAnsiTheme="minorEastAsia"/>
              </w:rPr>
            </w:pPr>
          </w:p>
        </w:tc>
        <w:tc>
          <w:tcPr>
            <w:tcW w:w="1458" w:type="dxa"/>
            <w:tcBorders>
              <w:bottom w:val="single" w:sz="12" w:space="0" w:color="auto"/>
            </w:tcBorders>
            <w:vAlign w:val="center"/>
          </w:tcPr>
          <w:p w:rsidR="00005D85" w:rsidRDefault="00005D85">
            <w:pPr>
              <w:spacing w:before="120"/>
              <w:ind w:firstLine="480"/>
              <w:rPr>
                <w:rFonts w:asciiTheme="minorEastAsia" w:eastAsiaTheme="minorEastAsia" w:hAnsiTheme="minorEastAsia"/>
              </w:rPr>
            </w:pPr>
          </w:p>
        </w:tc>
        <w:tc>
          <w:tcPr>
            <w:tcW w:w="2040" w:type="dxa"/>
            <w:tcBorders>
              <w:bottom w:val="single" w:sz="12" w:space="0" w:color="auto"/>
            </w:tcBorders>
            <w:vAlign w:val="center"/>
          </w:tcPr>
          <w:p w:rsidR="00005D85" w:rsidRDefault="00005D85">
            <w:pPr>
              <w:spacing w:before="120"/>
              <w:ind w:firstLine="480"/>
              <w:rPr>
                <w:rFonts w:asciiTheme="minorEastAsia" w:eastAsiaTheme="minorEastAsia" w:hAnsiTheme="minorEastAsia"/>
              </w:rPr>
            </w:pPr>
          </w:p>
        </w:tc>
        <w:tc>
          <w:tcPr>
            <w:tcW w:w="2040" w:type="dxa"/>
            <w:tcBorders>
              <w:bottom w:val="single" w:sz="12" w:space="0" w:color="auto"/>
            </w:tcBorders>
            <w:vAlign w:val="center"/>
          </w:tcPr>
          <w:p w:rsidR="00005D85" w:rsidRDefault="00005D85">
            <w:pPr>
              <w:spacing w:before="120"/>
              <w:ind w:firstLine="480"/>
              <w:rPr>
                <w:rFonts w:asciiTheme="minorEastAsia" w:eastAsiaTheme="minorEastAsia" w:hAnsiTheme="minorEastAsia"/>
              </w:rPr>
            </w:pPr>
          </w:p>
        </w:tc>
        <w:tc>
          <w:tcPr>
            <w:tcW w:w="1675" w:type="dxa"/>
            <w:tcBorders>
              <w:bottom w:val="single" w:sz="12" w:space="0" w:color="auto"/>
            </w:tcBorders>
            <w:vAlign w:val="center"/>
          </w:tcPr>
          <w:p w:rsidR="00005D85" w:rsidRDefault="00005D85">
            <w:pPr>
              <w:spacing w:before="120"/>
              <w:ind w:firstLine="480"/>
              <w:rPr>
                <w:rFonts w:asciiTheme="minorEastAsia" w:eastAsiaTheme="minorEastAsia" w:hAnsiTheme="minorEastAsia"/>
              </w:rPr>
            </w:pPr>
          </w:p>
        </w:tc>
      </w:tr>
    </w:tbl>
    <w:p w:rsidR="00005D85" w:rsidRDefault="00005D85">
      <w:pPr>
        <w:spacing w:before="120"/>
        <w:rPr>
          <w:rFonts w:asciiTheme="minorEastAsia" w:eastAsiaTheme="minorEastAsia" w:hAnsiTheme="minorEastAsia"/>
          <w:b/>
        </w:rPr>
      </w:pPr>
    </w:p>
    <w:p w:rsidR="00005D85" w:rsidRDefault="000D78FC">
      <w:pPr>
        <w:spacing w:before="120"/>
        <w:ind w:firstLine="480"/>
        <w:rPr>
          <w:rFonts w:asciiTheme="minorEastAsia" w:eastAsiaTheme="minorEastAsia" w:hAnsiTheme="minorEastAsia"/>
        </w:rPr>
      </w:pPr>
      <w:r>
        <w:rPr>
          <w:rFonts w:asciiTheme="minorEastAsia" w:eastAsiaTheme="minorEastAsia" w:hAnsiTheme="minorEastAsia" w:hint="eastAsia"/>
        </w:rPr>
        <w:t>比选响应人</w:t>
      </w:r>
      <w:r>
        <w:rPr>
          <w:rFonts w:asciiTheme="minorEastAsia" w:eastAsiaTheme="minorEastAsia" w:hAnsiTheme="minorEastAsia"/>
        </w:rPr>
        <w:t>：（</w:t>
      </w:r>
      <w:r>
        <w:rPr>
          <w:rFonts w:asciiTheme="minorEastAsia" w:eastAsiaTheme="minorEastAsia" w:hAnsiTheme="minorEastAsia" w:hint="eastAsia"/>
        </w:rPr>
        <w:t>加盖鲜公</w:t>
      </w:r>
      <w:r>
        <w:rPr>
          <w:rFonts w:asciiTheme="minorEastAsia" w:eastAsiaTheme="minorEastAsia" w:hAnsiTheme="minorEastAsia"/>
        </w:rPr>
        <w:t>章）</w:t>
      </w:r>
    </w:p>
    <w:p w:rsidR="00005D85" w:rsidRDefault="00005D85">
      <w:pPr>
        <w:spacing w:before="120"/>
        <w:ind w:firstLine="480"/>
      </w:pPr>
    </w:p>
    <w:p w:rsidR="00005D85" w:rsidRDefault="000D78FC">
      <w:pPr>
        <w:spacing w:before="120"/>
        <w:ind w:firstLine="480"/>
        <w:rPr>
          <w:rFonts w:asciiTheme="minorEastAsia" w:eastAsiaTheme="minorEastAsia" w:hAnsiTheme="minorEastAsia"/>
        </w:rPr>
      </w:pPr>
      <w:r>
        <w:rPr>
          <w:rFonts w:asciiTheme="minorEastAsia" w:eastAsiaTheme="minorEastAsia" w:hAnsiTheme="minorEastAsia" w:hint="eastAsia"/>
        </w:rPr>
        <w:br w:type="page"/>
      </w:r>
    </w:p>
    <w:p w:rsidR="00005D85" w:rsidRDefault="000D78FC">
      <w:pPr>
        <w:spacing w:before="120"/>
        <w:jc w:val="left"/>
        <w:rPr>
          <w:rFonts w:asciiTheme="minorEastAsia" w:eastAsiaTheme="minorEastAsia" w:hAnsiTheme="minorEastAsia"/>
        </w:rPr>
      </w:pPr>
      <w:r>
        <w:rPr>
          <w:rFonts w:asciiTheme="minorEastAsia" w:eastAsiaTheme="minorEastAsia" w:hAnsiTheme="minorEastAsia" w:hint="eastAsia"/>
        </w:rPr>
        <w:lastRenderedPageBreak/>
        <w:t>表3 办公费用（月）</w:t>
      </w:r>
    </w:p>
    <w:p w:rsidR="00005D85" w:rsidRDefault="000D78FC">
      <w:pPr>
        <w:spacing w:before="120"/>
        <w:ind w:firstLine="480"/>
        <w:rPr>
          <w:rFonts w:asciiTheme="minorEastAsia" w:eastAsiaTheme="minorEastAsia" w:hAnsiTheme="minorEastAsia"/>
        </w:rPr>
      </w:pPr>
      <w:r>
        <w:rPr>
          <w:rFonts w:asciiTheme="minorEastAsia" w:eastAsiaTheme="minorEastAsia" w:hAnsiTheme="minorEastAsia" w:hint="eastAsia"/>
        </w:rPr>
        <w:t>报价范围：</w:t>
      </w:r>
    </w:p>
    <w:tbl>
      <w:tblPr>
        <w:tblW w:w="92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48"/>
        <w:gridCol w:w="2628"/>
        <w:gridCol w:w="968"/>
        <w:gridCol w:w="1354"/>
        <w:gridCol w:w="1354"/>
        <w:gridCol w:w="1935"/>
      </w:tblGrid>
      <w:tr w:rsidR="00005D85">
        <w:trPr>
          <w:trHeight w:val="405"/>
          <w:jc w:val="center"/>
        </w:trPr>
        <w:tc>
          <w:tcPr>
            <w:tcW w:w="1048" w:type="dxa"/>
            <w:tcBorders>
              <w:top w:val="single" w:sz="12" w:space="0" w:color="auto"/>
              <w:bottom w:val="double" w:sz="4" w:space="0" w:color="auto"/>
            </w:tcBorders>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hint="eastAsia"/>
              </w:rPr>
              <w:t>序号</w:t>
            </w:r>
          </w:p>
        </w:tc>
        <w:tc>
          <w:tcPr>
            <w:tcW w:w="2628" w:type="dxa"/>
            <w:tcBorders>
              <w:top w:val="single" w:sz="12" w:space="0" w:color="auto"/>
              <w:bottom w:val="double" w:sz="4" w:space="0" w:color="auto"/>
            </w:tcBorders>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hint="eastAsia"/>
              </w:rPr>
              <w:t>名称</w:t>
            </w:r>
          </w:p>
        </w:tc>
        <w:tc>
          <w:tcPr>
            <w:tcW w:w="968" w:type="dxa"/>
            <w:tcBorders>
              <w:top w:val="single" w:sz="12" w:space="0" w:color="auto"/>
              <w:bottom w:val="double" w:sz="4" w:space="0" w:color="auto"/>
            </w:tcBorders>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hint="eastAsia"/>
              </w:rPr>
              <w:t>单位</w:t>
            </w:r>
          </w:p>
        </w:tc>
        <w:tc>
          <w:tcPr>
            <w:tcW w:w="1354" w:type="dxa"/>
            <w:tcBorders>
              <w:top w:val="single" w:sz="12" w:space="0" w:color="auto"/>
              <w:bottom w:val="double" w:sz="4" w:space="0" w:color="auto"/>
            </w:tcBorders>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hint="eastAsia"/>
              </w:rPr>
              <w:t>数量</w:t>
            </w:r>
          </w:p>
        </w:tc>
        <w:tc>
          <w:tcPr>
            <w:tcW w:w="1354" w:type="dxa"/>
            <w:tcBorders>
              <w:top w:val="single" w:sz="12" w:space="0" w:color="auto"/>
              <w:bottom w:val="double" w:sz="4" w:space="0" w:color="auto"/>
            </w:tcBorders>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hint="eastAsia"/>
              </w:rPr>
              <w:t>单价</w:t>
            </w:r>
          </w:p>
        </w:tc>
        <w:tc>
          <w:tcPr>
            <w:tcW w:w="1935" w:type="dxa"/>
            <w:tcBorders>
              <w:top w:val="single" w:sz="12" w:space="0" w:color="auto"/>
              <w:bottom w:val="double" w:sz="4" w:space="0" w:color="auto"/>
            </w:tcBorders>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hint="eastAsia"/>
              </w:rPr>
              <w:t>小计</w:t>
            </w:r>
          </w:p>
        </w:tc>
      </w:tr>
      <w:tr w:rsidR="00005D85">
        <w:trPr>
          <w:trHeight w:val="405"/>
          <w:jc w:val="center"/>
        </w:trPr>
        <w:tc>
          <w:tcPr>
            <w:tcW w:w="1048" w:type="dxa"/>
            <w:tcBorders>
              <w:top w:val="double" w:sz="4" w:space="0" w:color="auto"/>
            </w:tcBorders>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rPr>
              <w:t>1</w:t>
            </w:r>
          </w:p>
        </w:tc>
        <w:tc>
          <w:tcPr>
            <w:tcW w:w="2628" w:type="dxa"/>
            <w:tcBorders>
              <w:top w:val="double" w:sz="4" w:space="0" w:color="auto"/>
            </w:tcBorders>
            <w:vAlign w:val="center"/>
          </w:tcPr>
          <w:p w:rsidR="00005D85" w:rsidRDefault="00005D85">
            <w:pPr>
              <w:spacing w:before="120"/>
              <w:ind w:firstLine="480"/>
              <w:jc w:val="center"/>
              <w:rPr>
                <w:rFonts w:asciiTheme="minorEastAsia" w:eastAsiaTheme="minorEastAsia" w:hAnsiTheme="minorEastAsia"/>
              </w:rPr>
            </w:pPr>
          </w:p>
        </w:tc>
        <w:tc>
          <w:tcPr>
            <w:tcW w:w="968" w:type="dxa"/>
            <w:tcBorders>
              <w:top w:val="double" w:sz="4" w:space="0" w:color="auto"/>
            </w:tcBorders>
            <w:vAlign w:val="center"/>
          </w:tcPr>
          <w:p w:rsidR="00005D85" w:rsidRDefault="00005D85">
            <w:pPr>
              <w:spacing w:before="120"/>
              <w:ind w:firstLine="480"/>
              <w:jc w:val="center"/>
              <w:rPr>
                <w:rFonts w:asciiTheme="minorEastAsia" w:eastAsiaTheme="minorEastAsia" w:hAnsiTheme="minorEastAsia"/>
              </w:rPr>
            </w:pPr>
          </w:p>
        </w:tc>
        <w:tc>
          <w:tcPr>
            <w:tcW w:w="1354" w:type="dxa"/>
            <w:tcBorders>
              <w:top w:val="double" w:sz="4" w:space="0" w:color="auto"/>
            </w:tcBorders>
            <w:vAlign w:val="center"/>
          </w:tcPr>
          <w:p w:rsidR="00005D85" w:rsidRDefault="00005D85">
            <w:pPr>
              <w:spacing w:before="120"/>
              <w:ind w:firstLine="480"/>
              <w:jc w:val="center"/>
              <w:rPr>
                <w:rFonts w:asciiTheme="minorEastAsia" w:eastAsiaTheme="minorEastAsia" w:hAnsiTheme="minorEastAsia"/>
              </w:rPr>
            </w:pPr>
          </w:p>
        </w:tc>
        <w:tc>
          <w:tcPr>
            <w:tcW w:w="1354" w:type="dxa"/>
            <w:tcBorders>
              <w:top w:val="double" w:sz="4" w:space="0" w:color="auto"/>
            </w:tcBorders>
            <w:vAlign w:val="center"/>
          </w:tcPr>
          <w:p w:rsidR="00005D85" w:rsidRDefault="00005D85">
            <w:pPr>
              <w:spacing w:before="120"/>
              <w:ind w:firstLine="480"/>
              <w:jc w:val="center"/>
              <w:rPr>
                <w:rFonts w:asciiTheme="minorEastAsia" w:eastAsiaTheme="minorEastAsia" w:hAnsiTheme="minorEastAsia"/>
              </w:rPr>
            </w:pPr>
          </w:p>
        </w:tc>
        <w:tc>
          <w:tcPr>
            <w:tcW w:w="1935" w:type="dxa"/>
            <w:tcBorders>
              <w:top w:val="double" w:sz="4" w:space="0" w:color="auto"/>
            </w:tcBorders>
            <w:vAlign w:val="center"/>
          </w:tcPr>
          <w:p w:rsidR="00005D85" w:rsidRDefault="00005D85">
            <w:pPr>
              <w:spacing w:before="120"/>
              <w:ind w:firstLine="480"/>
              <w:jc w:val="center"/>
              <w:rPr>
                <w:rFonts w:asciiTheme="minorEastAsia" w:eastAsiaTheme="minorEastAsia" w:hAnsiTheme="minorEastAsia"/>
              </w:rPr>
            </w:pPr>
          </w:p>
        </w:tc>
      </w:tr>
      <w:tr w:rsidR="00005D85">
        <w:trPr>
          <w:trHeight w:val="405"/>
          <w:jc w:val="center"/>
        </w:trPr>
        <w:tc>
          <w:tcPr>
            <w:tcW w:w="1048" w:type="dxa"/>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rPr>
              <w:t>2</w:t>
            </w:r>
          </w:p>
        </w:tc>
        <w:tc>
          <w:tcPr>
            <w:tcW w:w="2628" w:type="dxa"/>
            <w:vAlign w:val="center"/>
          </w:tcPr>
          <w:p w:rsidR="00005D85" w:rsidRDefault="00005D85">
            <w:pPr>
              <w:spacing w:before="120"/>
              <w:ind w:firstLine="480"/>
              <w:jc w:val="center"/>
              <w:rPr>
                <w:rFonts w:asciiTheme="minorEastAsia" w:eastAsiaTheme="minorEastAsia" w:hAnsiTheme="minorEastAsia"/>
              </w:rPr>
            </w:pPr>
          </w:p>
        </w:tc>
        <w:tc>
          <w:tcPr>
            <w:tcW w:w="968" w:type="dxa"/>
            <w:vAlign w:val="center"/>
          </w:tcPr>
          <w:p w:rsidR="00005D85" w:rsidRDefault="00005D85">
            <w:pPr>
              <w:spacing w:before="120"/>
              <w:ind w:firstLine="480"/>
              <w:jc w:val="center"/>
              <w:rPr>
                <w:rFonts w:asciiTheme="minorEastAsia" w:eastAsiaTheme="minorEastAsia" w:hAnsiTheme="minorEastAsia"/>
              </w:rPr>
            </w:pPr>
          </w:p>
        </w:tc>
        <w:tc>
          <w:tcPr>
            <w:tcW w:w="1354" w:type="dxa"/>
            <w:vAlign w:val="center"/>
          </w:tcPr>
          <w:p w:rsidR="00005D85" w:rsidRDefault="00005D85">
            <w:pPr>
              <w:spacing w:before="120"/>
              <w:ind w:firstLine="480"/>
              <w:jc w:val="center"/>
              <w:rPr>
                <w:rFonts w:asciiTheme="minorEastAsia" w:eastAsiaTheme="minorEastAsia" w:hAnsiTheme="minorEastAsia"/>
              </w:rPr>
            </w:pPr>
          </w:p>
        </w:tc>
        <w:tc>
          <w:tcPr>
            <w:tcW w:w="1354" w:type="dxa"/>
            <w:vAlign w:val="center"/>
          </w:tcPr>
          <w:p w:rsidR="00005D85" w:rsidRDefault="00005D85">
            <w:pPr>
              <w:spacing w:before="120"/>
              <w:ind w:firstLine="480"/>
              <w:jc w:val="center"/>
              <w:rPr>
                <w:rFonts w:asciiTheme="minorEastAsia" w:eastAsiaTheme="minorEastAsia" w:hAnsiTheme="minorEastAsia"/>
              </w:rPr>
            </w:pPr>
          </w:p>
        </w:tc>
        <w:tc>
          <w:tcPr>
            <w:tcW w:w="1935" w:type="dxa"/>
            <w:vAlign w:val="center"/>
          </w:tcPr>
          <w:p w:rsidR="00005D85" w:rsidRDefault="00005D85">
            <w:pPr>
              <w:spacing w:before="120"/>
              <w:ind w:firstLine="480"/>
              <w:jc w:val="center"/>
              <w:rPr>
                <w:rFonts w:asciiTheme="minorEastAsia" w:eastAsiaTheme="minorEastAsia" w:hAnsiTheme="minorEastAsia"/>
              </w:rPr>
            </w:pPr>
          </w:p>
        </w:tc>
      </w:tr>
      <w:tr w:rsidR="00005D85">
        <w:trPr>
          <w:trHeight w:val="405"/>
          <w:jc w:val="center"/>
        </w:trPr>
        <w:tc>
          <w:tcPr>
            <w:tcW w:w="1048" w:type="dxa"/>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rPr>
              <w:t>3</w:t>
            </w:r>
          </w:p>
        </w:tc>
        <w:tc>
          <w:tcPr>
            <w:tcW w:w="2628" w:type="dxa"/>
            <w:vAlign w:val="center"/>
          </w:tcPr>
          <w:p w:rsidR="00005D85" w:rsidRDefault="00005D85">
            <w:pPr>
              <w:spacing w:before="120"/>
              <w:ind w:firstLine="480"/>
              <w:jc w:val="center"/>
              <w:rPr>
                <w:rFonts w:asciiTheme="minorEastAsia" w:eastAsiaTheme="minorEastAsia" w:hAnsiTheme="minorEastAsia"/>
              </w:rPr>
            </w:pPr>
          </w:p>
        </w:tc>
        <w:tc>
          <w:tcPr>
            <w:tcW w:w="968" w:type="dxa"/>
            <w:vAlign w:val="center"/>
          </w:tcPr>
          <w:p w:rsidR="00005D85" w:rsidRDefault="00005D85">
            <w:pPr>
              <w:spacing w:before="120"/>
              <w:ind w:firstLine="480"/>
              <w:jc w:val="center"/>
              <w:rPr>
                <w:rFonts w:asciiTheme="minorEastAsia" w:eastAsiaTheme="minorEastAsia" w:hAnsiTheme="minorEastAsia"/>
              </w:rPr>
            </w:pPr>
          </w:p>
        </w:tc>
        <w:tc>
          <w:tcPr>
            <w:tcW w:w="1354" w:type="dxa"/>
            <w:vAlign w:val="center"/>
          </w:tcPr>
          <w:p w:rsidR="00005D85" w:rsidRDefault="00005D85">
            <w:pPr>
              <w:spacing w:before="120"/>
              <w:ind w:firstLine="480"/>
              <w:jc w:val="center"/>
              <w:rPr>
                <w:rFonts w:asciiTheme="minorEastAsia" w:eastAsiaTheme="minorEastAsia" w:hAnsiTheme="minorEastAsia"/>
              </w:rPr>
            </w:pPr>
          </w:p>
        </w:tc>
        <w:tc>
          <w:tcPr>
            <w:tcW w:w="1354" w:type="dxa"/>
            <w:vAlign w:val="center"/>
          </w:tcPr>
          <w:p w:rsidR="00005D85" w:rsidRDefault="00005D85">
            <w:pPr>
              <w:spacing w:before="120"/>
              <w:ind w:firstLine="480"/>
              <w:jc w:val="center"/>
              <w:rPr>
                <w:rFonts w:asciiTheme="minorEastAsia" w:eastAsiaTheme="minorEastAsia" w:hAnsiTheme="minorEastAsia"/>
              </w:rPr>
            </w:pPr>
          </w:p>
        </w:tc>
        <w:tc>
          <w:tcPr>
            <w:tcW w:w="1935" w:type="dxa"/>
            <w:vAlign w:val="center"/>
          </w:tcPr>
          <w:p w:rsidR="00005D85" w:rsidRDefault="00005D85">
            <w:pPr>
              <w:spacing w:before="120"/>
              <w:ind w:firstLine="480"/>
              <w:jc w:val="center"/>
              <w:rPr>
                <w:rFonts w:asciiTheme="minorEastAsia" w:eastAsiaTheme="minorEastAsia" w:hAnsiTheme="minorEastAsia"/>
              </w:rPr>
            </w:pPr>
          </w:p>
        </w:tc>
      </w:tr>
      <w:tr w:rsidR="00005D85">
        <w:trPr>
          <w:trHeight w:val="405"/>
          <w:jc w:val="center"/>
        </w:trPr>
        <w:tc>
          <w:tcPr>
            <w:tcW w:w="1048" w:type="dxa"/>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rPr>
              <w:t>4</w:t>
            </w:r>
          </w:p>
        </w:tc>
        <w:tc>
          <w:tcPr>
            <w:tcW w:w="2628" w:type="dxa"/>
            <w:vAlign w:val="center"/>
          </w:tcPr>
          <w:p w:rsidR="00005D85" w:rsidRDefault="00005D85">
            <w:pPr>
              <w:spacing w:before="120"/>
              <w:ind w:firstLine="480"/>
              <w:jc w:val="center"/>
              <w:rPr>
                <w:rFonts w:asciiTheme="minorEastAsia" w:eastAsiaTheme="minorEastAsia" w:hAnsiTheme="minorEastAsia"/>
              </w:rPr>
            </w:pPr>
          </w:p>
        </w:tc>
        <w:tc>
          <w:tcPr>
            <w:tcW w:w="968" w:type="dxa"/>
            <w:vAlign w:val="center"/>
          </w:tcPr>
          <w:p w:rsidR="00005D85" w:rsidRDefault="00005D85">
            <w:pPr>
              <w:spacing w:before="120"/>
              <w:ind w:firstLine="480"/>
              <w:jc w:val="center"/>
              <w:rPr>
                <w:rFonts w:asciiTheme="minorEastAsia" w:eastAsiaTheme="minorEastAsia" w:hAnsiTheme="minorEastAsia"/>
              </w:rPr>
            </w:pPr>
          </w:p>
        </w:tc>
        <w:tc>
          <w:tcPr>
            <w:tcW w:w="1354" w:type="dxa"/>
            <w:vAlign w:val="center"/>
          </w:tcPr>
          <w:p w:rsidR="00005D85" w:rsidRDefault="00005D85">
            <w:pPr>
              <w:spacing w:before="120"/>
              <w:ind w:firstLine="480"/>
              <w:jc w:val="center"/>
              <w:rPr>
                <w:rFonts w:asciiTheme="minorEastAsia" w:eastAsiaTheme="minorEastAsia" w:hAnsiTheme="minorEastAsia"/>
              </w:rPr>
            </w:pPr>
          </w:p>
        </w:tc>
        <w:tc>
          <w:tcPr>
            <w:tcW w:w="1354" w:type="dxa"/>
            <w:vAlign w:val="center"/>
          </w:tcPr>
          <w:p w:rsidR="00005D85" w:rsidRDefault="00005D85">
            <w:pPr>
              <w:spacing w:before="120"/>
              <w:ind w:firstLine="480"/>
              <w:jc w:val="center"/>
              <w:rPr>
                <w:rFonts w:asciiTheme="minorEastAsia" w:eastAsiaTheme="minorEastAsia" w:hAnsiTheme="minorEastAsia"/>
              </w:rPr>
            </w:pPr>
          </w:p>
        </w:tc>
        <w:tc>
          <w:tcPr>
            <w:tcW w:w="1935" w:type="dxa"/>
            <w:vAlign w:val="center"/>
          </w:tcPr>
          <w:p w:rsidR="00005D85" w:rsidRDefault="00005D85">
            <w:pPr>
              <w:spacing w:before="120"/>
              <w:ind w:firstLine="480"/>
              <w:jc w:val="center"/>
              <w:rPr>
                <w:rFonts w:asciiTheme="minorEastAsia" w:eastAsiaTheme="minorEastAsia" w:hAnsiTheme="minorEastAsia"/>
              </w:rPr>
            </w:pPr>
          </w:p>
        </w:tc>
      </w:tr>
      <w:tr w:rsidR="00005D85">
        <w:trPr>
          <w:trHeight w:val="405"/>
          <w:jc w:val="center"/>
        </w:trPr>
        <w:tc>
          <w:tcPr>
            <w:tcW w:w="1048" w:type="dxa"/>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rPr>
              <w:t>5</w:t>
            </w:r>
          </w:p>
        </w:tc>
        <w:tc>
          <w:tcPr>
            <w:tcW w:w="2628" w:type="dxa"/>
            <w:vAlign w:val="center"/>
          </w:tcPr>
          <w:p w:rsidR="00005D85" w:rsidRDefault="00005D85">
            <w:pPr>
              <w:spacing w:before="120"/>
              <w:ind w:firstLine="480"/>
              <w:jc w:val="center"/>
              <w:rPr>
                <w:rFonts w:asciiTheme="minorEastAsia" w:eastAsiaTheme="minorEastAsia" w:hAnsiTheme="minorEastAsia"/>
              </w:rPr>
            </w:pPr>
          </w:p>
        </w:tc>
        <w:tc>
          <w:tcPr>
            <w:tcW w:w="968" w:type="dxa"/>
            <w:vAlign w:val="center"/>
          </w:tcPr>
          <w:p w:rsidR="00005D85" w:rsidRDefault="00005D85">
            <w:pPr>
              <w:spacing w:before="120"/>
              <w:ind w:firstLine="480"/>
              <w:jc w:val="center"/>
              <w:rPr>
                <w:rFonts w:asciiTheme="minorEastAsia" w:eastAsiaTheme="minorEastAsia" w:hAnsiTheme="minorEastAsia"/>
              </w:rPr>
            </w:pPr>
          </w:p>
        </w:tc>
        <w:tc>
          <w:tcPr>
            <w:tcW w:w="1354" w:type="dxa"/>
            <w:vAlign w:val="center"/>
          </w:tcPr>
          <w:p w:rsidR="00005D85" w:rsidRDefault="00005D85">
            <w:pPr>
              <w:spacing w:before="120"/>
              <w:ind w:firstLine="480"/>
              <w:jc w:val="center"/>
              <w:rPr>
                <w:rFonts w:asciiTheme="minorEastAsia" w:eastAsiaTheme="minorEastAsia" w:hAnsiTheme="minorEastAsia"/>
              </w:rPr>
            </w:pPr>
          </w:p>
        </w:tc>
        <w:tc>
          <w:tcPr>
            <w:tcW w:w="1354" w:type="dxa"/>
            <w:vAlign w:val="center"/>
          </w:tcPr>
          <w:p w:rsidR="00005D85" w:rsidRDefault="00005D85">
            <w:pPr>
              <w:spacing w:before="120"/>
              <w:ind w:firstLine="480"/>
              <w:jc w:val="center"/>
              <w:rPr>
                <w:rFonts w:asciiTheme="minorEastAsia" w:eastAsiaTheme="minorEastAsia" w:hAnsiTheme="minorEastAsia"/>
              </w:rPr>
            </w:pPr>
          </w:p>
        </w:tc>
        <w:tc>
          <w:tcPr>
            <w:tcW w:w="1935" w:type="dxa"/>
            <w:vAlign w:val="center"/>
          </w:tcPr>
          <w:p w:rsidR="00005D85" w:rsidRDefault="00005D85">
            <w:pPr>
              <w:spacing w:before="120"/>
              <w:ind w:firstLine="480"/>
              <w:jc w:val="center"/>
              <w:rPr>
                <w:rFonts w:asciiTheme="minorEastAsia" w:eastAsiaTheme="minorEastAsia" w:hAnsiTheme="minorEastAsia"/>
              </w:rPr>
            </w:pPr>
          </w:p>
        </w:tc>
      </w:tr>
      <w:tr w:rsidR="00005D85">
        <w:trPr>
          <w:trHeight w:val="405"/>
          <w:jc w:val="center"/>
        </w:trPr>
        <w:tc>
          <w:tcPr>
            <w:tcW w:w="1048" w:type="dxa"/>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rPr>
              <w:t>6</w:t>
            </w:r>
          </w:p>
        </w:tc>
        <w:tc>
          <w:tcPr>
            <w:tcW w:w="2628" w:type="dxa"/>
            <w:vAlign w:val="center"/>
          </w:tcPr>
          <w:p w:rsidR="00005D85" w:rsidRDefault="00005D85">
            <w:pPr>
              <w:spacing w:before="120"/>
              <w:ind w:firstLine="480"/>
              <w:jc w:val="center"/>
              <w:rPr>
                <w:rFonts w:asciiTheme="minorEastAsia" w:eastAsiaTheme="minorEastAsia" w:hAnsiTheme="minorEastAsia"/>
              </w:rPr>
            </w:pPr>
          </w:p>
        </w:tc>
        <w:tc>
          <w:tcPr>
            <w:tcW w:w="968" w:type="dxa"/>
            <w:vAlign w:val="center"/>
          </w:tcPr>
          <w:p w:rsidR="00005D85" w:rsidRDefault="00005D85">
            <w:pPr>
              <w:spacing w:before="120"/>
              <w:ind w:firstLine="480"/>
              <w:jc w:val="center"/>
              <w:rPr>
                <w:rFonts w:asciiTheme="minorEastAsia" w:eastAsiaTheme="minorEastAsia" w:hAnsiTheme="minorEastAsia"/>
              </w:rPr>
            </w:pPr>
          </w:p>
        </w:tc>
        <w:tc>
          <w:tcPr>
            <w:tcW w:w="1354" w:type="dxa"/>
            <w:vAlign w:val="center"/>
          </w:tcPr>
          <w:p w:rsidR="00005D85" w:rsidRDefault="00005D85">
            <w:pPr>
              <w:spacing w:before="120"/>
              <w:ind w:firstLine="480"/>
              <w:jc w:val="center"/>
              <w:rPr>
                <w:rFonts w:asciiTheme="minorEastAsia" w:eastAsiaTheme="minorEastAsia" w:hAnsiTheme="minorEastAsia"/>
              </w:rPr>
            </w:pPr>
          </w:p>
        </w:tc>
        <w:tc>
          <w:tcPr>
            <w:tcW w:w="1354" w:type="dxa"/>
            <w:vAlign w:val="center"/>
          </w:tcPr>
          <w:p w:rsidR="00005D85" w:rsidRDefault="00005D85">
            <w:pPr>
              <w:spacing w:before="120"/>
              <w:ind w:firstLine="480"/>
              <w:jc w:val="center"/>
              <w:rPr>
                <w:rFonts w:asciiTheme="minorEastAsia" w:eastAsiaTheme="minorEastAsia" w:hAnsiTheme="minorEastAsia"/>
              </w:rPr>
            </w:pPr>
          </w:p>
        </w:tc>
        <w:tc>
          <w:tcPr>
            <w:tcW w:w="1935" w:type="dxa"/>
            <w:vAlign w:val="center"/>
          </w:tcPr>
          <w:p w:rsidR="00005D85" w:rsidRDefault="00005D85">
            <w:pPr>
              <w:spacing w:before="120"/>
              <w:ind w:firstLine="480"/>
              <w:jc w:val="center"/>
              <w:rPr>
                <w:rFonts w:asciiTheme="minorEastAsia" w:eastAsiaTheme="minorEastAsia" w:hAnsiTheme="minorEastAsia"/>
              </w:rPr>
            </w:pPr>
          </w:p>
        </w:tc>
      </w:tr>
      <w:tr w:rsidR="00005D85">
        <w:trPr>
          <w:trHeight w:val="405"/>
          <w:jc w:val="center"/>
        </w:trPr>
        <w:tc>
          <w:tcPr>
            <w:tcW w:w="1048" w:type="dxa"/>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rPr>
              <w:t>7</w:t>
            </w:r>
          </w:p>
        </w:tc>
        <w:tc>
          <w:tcPr>
            <w:tcW w:w="2628" w:type="dxa"/>
            <w:vAlign w:val="center"/>
          </w:tcPr>
          <w:p w:rsidR="00005D85" w:rsidRDefault="00005D85">
            <w:pPr>
              <w:spacing w:before="120"/>
              <w:ind w:firstLine="480"/>
              <w:jc w:val="center"/>
              <w:rPr>
                <w:rFonts w:asciiTheme="minorEastAsia" w:eastAsiaTheme="minorEastAsia" w:hAnsiTheme="minorEastAsia"/>
              </w:rPr>
            </w:pPr>
          </w:p>
        </w:tc>
        <w:tc>
          <w:tcPr>
            <w:tcW w:w="968" w:type="dxa"/>
            <w:vAlign w:val="center"/>
          </w:tcPr>
          <w:p w:rsidR="00005D85" w:rsidRDefault="00005D85">
            <w:pPr>
              <w:spacing w:before="120"/>
              <w:ind w:firstLine="480"/>
              <w:jc w:val="center"/>
              <w:rPr>
                <w:rFonts w:asciiTheme="minorEastAsia" w:eastAsiaTheme="minorEastAsia" w:hAnsiTheme="minorEastAsia"/>
              </w:rPr>
            </w:pPr>
          </w:p>
        </w:tc>
        <w:tc>
          <w:tcPr>
            <w:tcW w:w="1354" w:type="dxa"/>
            <w:vAlign w:val="center"/>
          </w:tcPr>
          <w:p w:rsidR="00005D85" w:rsidRDefault="00005D85">
            <w:pPr>
              <w:spacing w:before="120"/>
              <w:ind w:firstLine="480"/>
              <w:jc w:val="center"/>
              <w:rPr>
                <w:rFonts w:asciiTheme="minorEastAsia" w:eastAsiaTheme="minorEastAsia" w:hAnsiTheme="minorEastAsia"/>
              </w:rPr>
            </w:pPr>
          </w:p>
        </w:tc>
        <w:tc>
          <w:tcPr>
            <w:tcW w:w="1354" w:type="dxa"/>
            <w:vAlign w:val="center"/>
          </w:tcPr>
          <w:p w:rsidR="00005D85" w:rsidRDefault="00005D85">
            <w:pPr>
              <w:spacing w:before="120"/>
              <w:ind w:firstLine="480"/>
              <w:jc w:val="center"/>
              <w:rPr>
                <w:rFonts w:asciiTheme="minorEastAsia" w:eastAsiaTheme="minorEastAsia" w:hAnsiTheme="minorEastAsia"/>
              </w:rPr>
            </w:pPr>
          </w:p>
        </w:tc>
        <w:tc>
          <w:tcPr>
            <w:tcW w:w="1935" w:type="dxa"/>
            <w:vAlign w:val="center"/>
          </w:tcPr>
          <w:p w:rsidR="00005D85" w:rsidRDefault="00005D85">
            <w:pPr>
              <w:spacing w:before="120"/>
              <w:ind w:firstLine="480"/>
              <w:jc w:val="center"/>
              <w:rPr>
                <w:rFonts w:asciiTheme="minorEastAsia" w:eastAsiaTheme="minorEastAsia" w:hAnsiTheme="minorEastAsia"/>
              </w:rPr>
            </w:pPr>
          </w:p>
        </w:tc>
      </w:tr>
      <w:tr w:rsidR="00005D85">
        <w:trPr>
          <w:trHeight w:val="405"/>
          <w:jc w:val="center"/>
        </w:trPr>
        <w:tc>
          <w:tcPr>
            <w:tcW w:w="1048" w:type="dxa"/>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rPr>
              <w:t>8</w:t>
            </w:r>
          </w:p>
        </w:tc>
        <w:tc>
          <w:tcPr>
            <w:tcW w:w="2628" w:type="dxa"/>
            <w:vAlign w:val="center"/>
          </w:tcPr>
          <w:p w:rsidR="00005D85" w:rsidRDefault="000D78FC">
            <w:pPr>
              <w:spacing w:before="120"/>
              <w:ind w:firstLine="480"/>
              <w:jc w:val="center"/>
              <w:rPr>
                <w:rFonts w:asciiTheme="minorEastAsia" w:eastAsiaTheme="minorEastAsia" w:hAnsiTheme="minorEastAsia"/>
              </w:rPr>
            </w:pPr>
            <w:r>
              <w:rPr>
                <w:rFonts w:asciiTheme="minorEastAsia" w:eastAsiaTheme="minorEastAsia" w:hAnsiTheme="minorEastAsia"/>
              </w:rPr>
              <w:t>…</w:t>
            </w:r>
          </w:p>
        </w:tc>
        <w:tc>
          <w:tcPr>
            <w:tcW w:w="968" w:type="dxa"/>
            <w:vAlign w:val="center"/>
          </w:tcPr>
          <w:p w:rsidR="00005D85" w:rsidRDefault="00005D85">
            <w:pPr>
              <w:spacing w:before="120"/>
              <w:ind w:firstLine="480"/>
              <w:jc w:val="center"/>
              <w:rPr>
                <w:rFonts w:asciiTheme="minorEastAsia" w:eastAsiaTheme="minorEastAsia" w:hAnsiTheme="minorEastAsia"/>
              </w:rPr>
            </w:pPr>
          </w:p>
        </w:tc>
        <w:tc>
          <w:tcPr>
            <w:tcW w:w="1354" w:type="dxa"/>
            <w:vAlign w:val="center"/>
          </w:tcPr>
          <w:p w:rsidR="00005D85" w:rsidRDefault="00005D85">
            <w:pPr>
              <w:spacing w:before="120"/>
              <w:ind w:firstLine="480"/>
              <w:jc w:val="center"/>
              <w:rPr>
                <w:rFonts w:asciiTheme="minorEastAsia" w:eastAsiaTheme="minorEastAsia" w:hAnsiTheme="minorEastAsia"/>
              </w:rPr>
            </w:pPr>
          </w:p>
        </w:tc>
        <w:tc>
          <w:tcPr>
            <w:tcW w:w="1354" w:type="dxa"/>
            <w:vAlign w:val="center"/>
          </w:tcPr>
          <w:p w:rsidR="00005D85" w:rsidRDefault="00005D85">
            <w:pPr>
              <w:spacing w:before="120"/>
              <w:ind w:firstLine="480"/>
              <w:jc w:val="center"/>
              <w:rPr>
                <w:rFonts w:asciiTheme="minorEastAsia" w:eastAsiaTheme="minorEastAsia" w:hAnsiTheme="minorEastAsia"/>
              </w:rPr>
            </w:pPr>
          </w:p>
        </w:tc>
        <w:tc>
          <w:tcPr>
            <w:tcW w:w="1935" w:type="dxa"/>
            <w:vAlign w:val="center"/>
          </w:tcPr>
          <w:p w:rsidR="00005D85" w:rsidRDefault="00005D85">
            <w:pPr>
              <w:spacing w:before="120"/>
              <w:ind w:firstLine="480"/>
              <w:jc w:val="center"/>
              <w:rPr>
                <w:rFonts w:asciiTheme="minorEastAsia" w:eastAsiaTheme="minorEastAsia" w:hAnsiTheme="minorEastAsia"/>
              </w:rPr>
            </w:pPr>
          </w:p>
        </w:tc>
      </w:tr>
      <w:tr w:rsidR="00005D85">
        <w:trPr>
          <w:trHeight w:val="405"/>
          <w:jc w:val="center"/>
        </w:trPr>
        <w:tc>
          <w:tcPr>
            <w:tcW w:w="1048" w:type="dxa"/>
            <w:tcBorders>
              <w:bottom w:val="single" w:sz="12" w:space="0" w:color="auto"/>
            </w:tcBorders>
            <w:vAlign w:val="center"/>
          </w:tcPr>
          <w:p w:rsidR="00005D85" w:rsidRDefault="000D78FC">
            <w:pPr>
              <w:spacing w:before="120"/>
              <w:rPr>
                <w:rFonts w:asciiTheme="minorEastAsia" w:eastAsiaTheme="minorEastAsia" w:hAnsiTheme="minorEastAsia"/>
              </w:rPr>
            </w:pPr>
            <w:r>
              <w:rPr>
                <w:rFonts w:asciiTheme="minorEastAsia" w:eastAsiaTheme="minorEastAsia" w:hAnsiTheme="minorEastAsia" w:hint="eastAsia"/>
              </w:rPr>
              <w:t>合计</w:t>
            </w:r>
          </w:p>
        </w:tc>
        <w:tc>
          <w:tcPr>
            <w:tcW w:w="2628" w:type="dxa"/>
            <w:tcBorders>
              <w:bottom w:val="single" w:sz="12" w:space="0" w:color="auto"/>
            </w:tcBorders>
            <w:vAlign w:val="center"/>
          </w:tcPr>
          <w:p w:rsidR="00005D85" w:rsidRDefault="00005D85">
            <w:pPr>
              <w:spacing w:before="120"/>
              <w:ind w:firstLine="480"/>
              <w:jc w:val="center"/>
              <w:rPr>
                <w:rFonts w:asciiTheme="minorEastAsia" w:eastAsiaTheme="minorEastAsia" w:hAnsiTheme="minorEastAsia"/>
              </w:rPr>
            </w:pPr>
          </w:p>
        </w:tc>
        <w:tc>
          <w:tcPr>
            <w:tcW w:w="968" w:type="dxa"/>
            <w:tcBorders>
              <w:bottom w:val="single" w:sz="12" w:space="0" w:color="auto"/>
            </w:tcBorders>
            <w:vAlign w:val="center"/>
          </w:tcPr>
          <w:p w:rsidR="00005D85" w:rsidRDefault="00005D85">
            <w:pPr>
              <w:spacing w:before="120"/>
              <w:ind w:firstLine="480"/>
              <w:jc w:val="center"/>
              <w:rPr>
                <w:rFonts w:asciiTheme="minorEastAsia" w:eastAsiaTheme="minorEastAsia" w:hAnsiTheme="minorEastAsia"/>
              </w:rPr>
            </w:pPr>
          </w:p>
        </w:tc>
        <w:tc>
          <w:tcPr>
            <w:tcW w:w="1354" w:type="dxa"/>
            <w:tcBorders>
              <w:bottom w:val="single" w:sz="12" w:space="0" w:color="auto"/>
            </w:tcBorders>
            <w:vAlign w:val="center"/>
          </w:tcPr>
          <w:p w:rsidR="00005D85" w:rsidRDefault="00005D85">
            <w:pPr>
              <w:spacing w:before="120"/>
              <w:ind w:firstLine="480"/>
              <w:jc w:val="center"/>
              <w:rPr>
                <w:rFonts w:asciiTheme="minorEastAsia" w:eastAsiaTheme="minorEastAsia" w:hAnsiTheme="minorEastAsia"/>
              </w:rPr>
            </w:pPr>
          </w:p>
        </w:tc>
        <w:tc>
          <w:tcPr>
            <w:tcW w:w="1354" w:type="dxa"/>
            <w:tcBorders>
              <w:bottom w:val="single" w:sz="12" w:space="0" w:color="auto"/>
            </w:tcBorders>
            <w:vAlign w:val="center"/>
          </w:tcPr>
          <w:p w:rsidR="00005D85" w:rsidRDefault="00005D85">
            <w:pPr>
              <w:spacing w:before="120"/>
              <w:ind w:firstLine="480"/>
              <w:jc w:val="center"/>
              <w:rPr>
                <w:rFonts w:asciiTheme="minorEastAsia" w:eastAsiaTheme="minorEastAsia" w:hAnsiTheme="minorEastAsia"/>
              </w:rPr>
            </w:pPr>
          </w:p>
        </w:tc>
        <w:tc>
          <w:tcPr>
            <w:tcW w:w="1935" w:type="dxa"/>
            <w:tcBorders>
              <w:bottom w:val="single" w:sz="12" w:space="0" w:color="auto"/>
            </w:tcBorders>
            <w:vAlign w:val="center"/>
          </w:tcPr>
          <w:p w:rsidR="00005D85" w:rsidRDefault="00005D85">
            <w:pPr>
              <w:spacing w:before="120"/>
              <w:ind w:firstLine="480"/>
              <w:jc w:val="center"/>
              <w:rPr>
                <w:rFonts w:asciiTheme="minorEastAsia" w:eastAsiaTheme="minorEastAsia" w:hAnsiTheme="minorEastAsia"/>
              </w:rPr>
            </w:pPr>
          </w:p>
        </w:tc>
      </w:tr>
    </w:tbl>
    <w:p w:rsidR="00005D85" w:rsidRDefault="00005D85">
      <w:pPr>
        <w:spacing w:before="120"/>
        <w:ind w:firstLine="480"/>
        <w:rPr>
          <w:rFonts w:asciiTheme="minorEastAsia" w:eastAsiaTheme="minorEastAsia" w:hAnsiTheme="minorEastAsia"/>
        </w:rPr>
      </w:pPr>
    </w:p>
    <w:p w:rsidR="00005D85" w:rsidRDefault="00005D85">
      <w:pPr>
        <w:spacing w:before="120" w:line="520" w:lineRule="exact"/>
        <w:ind w:firstLine="480"/>
        <w:rPr>
          <w:rFonts w:asciiTheme="minorEastAsia" w:eastAsiaTheme="minorEastAsia" w:hAnsiTheme="minorEastAsia"/>
        </w:rPr>
      </w:pPr>
    </w:p>
    <w:p w:rsidR="00005D85" w:rsidRDefault="000D78FC">
      <w:pPr>
        <w:spacing w:before="120"/>
        <w:ind w:firstLine="480"/>
        <w:rPr>
          <w:rFonts w:asciiTheme="minorEastAsia" w:eastAsiaTheme="minorEastAsia" w:hAnsiTheme="minorEastAsia"/>
        </w:rPr>
      </w:pPr>
      <w:r>
        <w:rPr>
          <w:rFonts w:asciiTheme="minorEastAsia" w:eastAsiaTheme="minorEastAsia" w:hAnsiTheme="minorEastAsia" w:hint="eastAsia"/>
        </w:rPr>
        <w:t>比选响应人</w:t>
      </w:r>
      <w:r>
        <w:rPr>
          <w:rFonts w:asciiTheme="minorEastAsia" w:eastAsiaTheme="minorEastAsia" w:hAnsiTheme="minorEastAsia"/>
        </w:rPr>
        <w:t>：（</w:t>
      </w:r>
      <w:r>
        <w:rPr>
          <w:rFonts w:asciiTheme="minorEastAsia" w:eastAsiaTheme="minorEastAsia" w:hAnsiTheme="minorEastAsia" w:hint="eastAsia"/>
        </w:rPr>
        <w:t>加盖鲜公</w:t>
      </w:r>
      <w:r>
        <w:rPr>
          <w:rFonts w:asciiTheme="minorEastAsia" w:eastAsiaTheme="minorEastAsia" w:hAnsiTheme="minorEastAsia"/>
        </w:rPr>
        <w:t>章）</w:t>
      </w:r>
    </w:p>
    <w:p w:rsidR="00005D85" w:rsidRDefault="000D78FC">
      <w:pPr>
        <w:spacing w:before="120"/>
        <w:ind w:firstLine="480"/>
        <w:rPr>
          <w:rFonts w:asciiTheme="minorEastAsia" w:eastAsiaTheme="minorEastAsia" w:hAnsiTheme="minorEastAsia"/>
        </w:rPr>
      </w:pPr>
      <w:r>
        <w:rPr>
          <w:rFonts w:asciiTheme="minorEastAsia" w:eastAsiaTheme="minorEastAsia" w:hAnsiTheme="minorEastAsia"/>
        </w:rPr>
        <w:br w:type="page"/>
      </w:r>
    </w:p>
    <w:p w:rsidR="00005D85" w:rsidRDefault="000D78FC">
      <w:pPr>
        <w:spacing w:before="120"/>
        <w:ind w:firstLine="480"/>
        <w:rPr>
          <w:rFonts w:asciiTheme="minorEastAsia" w:eastAsiaTheme="minorEastAsia" w:hAnsiTheme="minorEastAsia"/>
        </w:rPr>
      </w:pPr>
      <w:r>
        <w:rPr>
          <w:rFonts w:asciiTheme="minorEastAsia" w:eastAsiaTheme="minorEastAsia" w:hAnsiTheme="minorEastAsia" w:hint="eastAsia"/>
        </w:rPr>
        <w:lastRenderedPageBreak/>
        <w:t>表4 其他费用（月）</w:t>
      </w:r>
    </w:p>
    <w:p w:rsidR="00005D85" w:rsidRDefault="000D78FC">
      <w:pPr>
        <w:spacing w:before="120"/>
        <w:ind w:firstLine="480"/>
        <w:rPr>
          <w:rFonts w:asciiTheme="minorEastAsia" w:eastAsiaTheme="minorEastAsia" w:hAnsiTheme="minorEastAsia"/>
        </w:rPr>
      </w:pPr>
      <w:r>
        <w:rPr>
          <w:rFonts w:asciiTheme="minorEastAsia" w:eastAsiaTheme="minorEastAsia" w:hAnsiTheme="minorEastAsia" w:hint="eastAsia"/>
        </w:rPr>
        <w:t>报价范围：</w:t>
      </w:r>
    </w:p>
    <w:tbl>
      <w:tblPr>
        <w:tblW w:w="92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43"/>
        <w:gridCol w:w="2443"/>
        <w:gridCol w:w="1001"/>
        <w:gridCol w:w="1400"/>
        <w:gridCol w:w="1400"/>
        <w:gridCol w:w="2000"/>
      </w:tblGrid>
      <w:tr w:rsidR="00005D85">
        <w:trPr>
          <w:trHeight w:val="405"/>
          <w:jc w:val="center"/>
        </w:trPr>
        <w:tc>
          <w:tcPr>
            <w:tcW w:w="1043" w:type="dxa"/>
            <w:tcBorders>
              <w:top w:val="single" w:sz="12" w:space="0" w:color="auto"/>
              <w:bottom w:val="double" w:sz="4" w:space="0" w:color="auto"/>
            </w:tcBorders>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hint="eastAsia"/>
              </w:rPr>
              <w:t>序号</w:t>
            </w:r>
          </w:p>
        </w:tc>
        <w:tc>
          <w:tcPr>
            <w:tcW w:w="2443" w:type="dxa"/>
            <w:tcBorders>
              <w:top w:val="single" w:sz="12" w:space="0" w:color="auto"/>
              <w:bottom w:val="double" w:sz="4" w:space="0" w:color="auto"/>
            </w:tcBorders>
            <w:vAlign w:val="center"/>
          </w:tcPr>
          <w:p w:rsidR="00005D85" w:rsidRDefault="000D78FC">
            <w:pPr>
              <w:spacing w:before="120"/>
              <w:ind w:firstLine="480"/>
              <w:jc w:val="center"/>
              <w:rPr>
                <w:rFonts w:asciiTheme="minorEastAsia" w:eastAsiaTheme="minorEastAsia" w:hAnsiTheme="minorEastAsia"/>
              </w:rPr>
            </w:pPr>
            <w:r>
              <w:rPr>
                <w:rFonts w:asciiTheme="minorEastAsia" w:eastAsiaTheme="minorEastAsia" w:hAnsiTheme="minorEastAsia" w:hint="eastAsia"/>
              </w:rPr>
              <w:t>名称</w:t>
            </w:r>
          </w:p>
        </w:tc>
        <w:tc>
          <w:tcPr>
            <w:tcW w:w="1001" w:type="dxa"/>
            <w:tcBorders>
              <w:top w:val="single" w:sz="12" w:space="0" w:color="auto"/>
              <w:bottom w:val="double" w:sz="4" w:space="0" w:color="auto"/>
            </w:tcBorders>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hint="eastAsia"/>
              </w:rPr>
              <w:t>单位</w:t>
            </w:r>
          </w:p>
        </w:tc>
        <w:tc>
          <w:tcPr>
            <w:tcW w:w="1400" w:type="dxa"/>
            <w:tcBorders>
              <w:top w:val="single" w:sz="12" w:space="0" w:color="auto"/>
              <w:bottom w:val="double" w:sz="4" w:space="0" w:color="auto"/>
            </w:tcBorders>
            <w:vAlign w:val="center"/>
          </w:tcPr>
          <w:p w:rsidR="00005D85" w:rsidRDefault="000D78FC">
            <w:pPr>
              <w:spacing w:before="120"/>
              <w:ind w:firstLine="480"/>
              <w:jc w:val="center"/>
              <w:rPr>
                <w:rFonts w:asciiTheme="minorEastAsia" w:eastAsiaTheme="minorEastAsia" w:hAnsiTheme="minorEastAsia"/>
              </w:rPr>
            </w:pPr>
            <w:r>
              <w:rPr>
                <w:rFonts w:asciiTheme="minorEastAsia" w:eastAsiaTheme="minorEastAsia" w:hAnsiTheme="minorEastAsia" w:hint="eastAsia"/>
              </w:rPr>
              <w:t>数量</w:t>
            </w:r>
          </w:p>
        </w:tc>
        <w:tc>
          <w:tcPr>
            <w:tcW w:w="1400" w:type="dxa"/>
            <w:tcBorders>
              <w:top w:val="single" w:sz="12" w:space="0" w:color="auto"/>
              <w:bottom w:val="double" w:sz="4" w:space="0" w:color="auto"/>
            </w:tcBorders>
            <w:vAlign w:val="center"/>
          </w:tcPr>
          <w:p w:rsidR="00005D85" w:rsidRDefault="000D78FC">
            <w:pPr>
              <w:spacing w:before="120"/>
              <w:ind w:firstLine="480"/>
              <w:jc w:val="center"/>
              <w:rPr>
                <w:rFonts w:asciiTheme="minorEastAsia" w:eastAsiaTheme="minorEastAsia" w:hAnsiTheme="minorEastAsia"/>
              </w:rPr>
            </w:pPr>
            <w:r>
              <w:rPr>
                <w:rFonts w:asciiTheme="minorEastAsia" w:eastAsiaTheme="minorEastAsia" w:hAnsiTheme="minorEastAsia" w:hint="eastAsia"/>
              </w:rPr>
              <w:t>单价</w:t>
            </w:r>
          </w:p>
        </w:tc>
        <w:tc>
          <w:tcPr>
            <w:tcW w:w="2000" w:type="dxa"/>
            <w:tcBorders>
              <w:top w:val="single" w:sz="12" w:space="0" w:color="auto"/>
              <w:bottom w:val="double" w:sz="4" w:space="0" w:color="auto"/>
            </w:tcBorders>
            <w:vAlign w:val="center"/>
          </w:tcPr>
          <w:p w:rsidR="00005D85" w:rsidRDefault="000D78FC">
            <w:pPr>
              <w:spacing w:before="120"/>
              <w:ind w:firstLine="480"/>
              <w:jc w:val="center"/>
              <w:rPr>
                <w:rFonts w:asciiTheme="minorEastAsia" w:eastAsiaTheme="minorEastAsia" w:hAnsiTheme="minorEastAsia"/>
              </w:rPr>
            </w:pPr>
            <w:r>
              <w:rPr>
                <w:rFonts w:asciiTheme="minorEastAsia" w:eastAsiaTheme="minorEastAsia" w:hAnsiTheme="minorEastAsia" w:hint="eastAsia"/>
              </w:rPr>
              <w:t>小计</w:t>
            </w:r>
          </w:p>
        </w:tc>
      </w:tr>
      <w:tr w:rsidR="00005D85">
        <w:trPr>
          <w:trHeight w:val="405"/>
          <w:jc w:val="center"/>
        </w:trPr>
        <w:tc>
          <w:tcPr>
            <w:tcW w:w="1043" w:type="dxa"/>
            <w:tcBorders>
              <w:top w:val="double" w:sz="4" w:space="0" w:color="auto"/>
            </w:tcBorders>
            <w:vAlign w:val="center"/>
          </w:tcPr>
          <w:p w:rsidR="00005D85" w:rsidRDefault="000D78FC">
            <w:pPr>
              <w:spacing w:before="120"/>
              <w:ind w:firstLine="480"/>
              <w:jc w:val="center"/>
              <w:rPr>
                <w:rFonts w:asciiTheme="minorEastAsia" w:eastAsiaTheme="minorEastAsia" w:hAnsiTheme="minorEastAsia"/>
              </w:rPr>
            </w:pPr>
            <w:r>
              <w:rPr>
                <w:rFonts w:asciiTheme="minorEastAsia" w:eastAsiaTheme="minorEastAsia" w:hAnsiTheme="minorEastAsia"/>
              </w:rPr>
              <w:t>1</w:t>
            </w:r>
          </w:p>
        </w:tc>
        <w:tc>
          <w:tcPr>
            <w:tcW w:w="2443" w:type="dxa"/>
            <w:tcBorders>
              <w:top w:val="double" w:sz="4" w:space="0" w:color="auto"/>
            </w:tcBorders>
            <w:vAlign w:val="center"/>
          </w:tcPr>
          <w:p w:rsidR="00005D85" w:rsidRDefault="00005D85">
            <w:pPr>
              <w:spacing w:before="120"/>
              <w:ind w:firstLine="480"/>
              <w:jc w:val="center"/>
              <w:rPr>
                <w:rFonts w:asciiTheme="minorEastAsia" w:eastAsiaTheme="minorEastAsia" w:hAnsiTheme="minorEastAsia"/>
              </w:rPr>
            </w:pPr>
          </w:p>
        </w:tc>
        <w:tc>
          <w:tcPr>
            <w:tcW w:w="1001" w:type="dxa"/>
            <w:tcBorders>
              <w:top w:val="double" w:sz="4" w:space="0" w:color="auto"/>
            </w:tcBorders>
            <w:vAlign w:val="center"/>
          </w:tcPr>
          <w:p w:rsidR="00005D85" w:rsidRDefault="00005D85">
            <w:pPr>
              <w:spacing w:before="120"/>
              <w:ind w:firstLine="480"/>
              <w:jc w:val="center"/>
              <w:rPr>
                <w:rFonts w:asciiTheme="minorEastAsia" w:eastAsiaTheme="minorEastAsia" w:hAnsiTheme="minorEastAsia"/>
              </w:rPr>
            </w:pPr>
          </w:p>
        </w:tc>
        <w:tc>
          <w:tcPr>
            <w:tcW w:w="1400" w:type="dxa"/>
            <w:tcBorders>
              <w:top w:val="double" w:sz="4" w:space="0" w:color="auto"/>
            </w:tcBorders>
            <w:vAlign w:val="center"/>
          </w:tcPr>
          <w:p w:rsidR="00005D85" w:rsidRDefault="00005D85">
            <w:pPr>
              <w:spacing w:before="120"/>
              <w:ind w:firstLine="480"/>
              <w:jc w:val="center"/>
              <w:rPr>
                <w:rFonts w:asciiTheme="minorEastAsia" w:eastAsiaTheme="minorEastAsia" w:hAnsiTheme="minorEastAsia"/>
              </w:rPr>
            </w:pPr>
          </w:p>
        </w:tc>
        <w:tc>
          <w:tcPr>
            <w:tcW w:w="1400" w:type="dxa"/>
            <w:tcBorders>
              <w:top w:val="double" w:sz="4" w:space="0" w:color="auto"/>
            </w:tcBorders>
            <w:vAlign w:val="center"/>
          </w:tcPr>
          <w:p w:rsidR="00005D85" w:rsidRDefault="00005D85">
            <w:pPr>
              <w:spacing w:before="120"/>
              <w:ind w:firstLine="480"/>
              <w:jc w:val="center"/>
              <w:rPr>
                <w:rFonts w:asciiTheme="minorEastAsia" w:eastAsiaTheme="minorEastAsia" w:hAnsiTheme="minorEastAsia"/>
              </w:rPr>
            </w:pPr>
          </w:p>
        </w:tc>
        <w:tc>
          <w:tcPr>
            <w:tcW w:w="2000" w:type="dxa"/>
            <w:tcBorders>
              <w:top w:val="double" w:sz="4" w:space="0" w:color="auto"/>
            </w:tcBorders>
            <w:vAlign w:val="center"/>
          </w:tcPr>
          <w:p w:rsidR="00005D85" w:rsidRDefault="00005D85">
            <w:pPr>
              <w:spacing w:before="120"/>
              <w:ind w:firstLine="480"/>
              <w:jc w:val="center"/>
              <w:rPr>
                <w:rFonts w:asciiTheme="minorEastAsia" w:eastAsiaTheme="minorEastAsia" w:hAnsiTheme="minorEastAsia"/>
              </w:rPr>
            </w:pPr>
          </w:p>
        </w:tc>
      </w:tr>
      <w:tr w:rsidR="00005D85">
        <w:trPr>
          <w:trHeight w:val="405"/>
          <w:jc w:val="center"/>
        </w:trPr>
        <w:tc>
          <w:tcPr>
            <w:tcW w:w="1043" w:type="dxa"/>
            <w:vAlign w:val="center"/>
          </w:tcPr>
          <w:p w:rsidR="00005D85" w:rsidRDefault="000D78FC">
            <w:pPr>
              <w:spacing w:before="120"/>
              <w:ind w:firstLine="480"/>
              <w:jc w:val="center"/>
              <w:rPr>
                <w:rFonts w:asciiTheme="minorEastAsia" w:eastAsiaTheme="minorEastAsia" w:hAnsiTheme="minorEastAsia"/>
              </w:rPr>
            </w:pPr>
            <w:r>
              <w:rPr>
                <w:rFonts w:asciiTheme="minorEastAsia" w:eastAsiaTheme="minorEastAsia" w:hAnsiTheme="minorEastAsia"/>
              </w:rPr>
              <w:t>2</w:t>
            </w:r>
          </w:p>
        </w:tc>
        <w:tc>
          <w:tcPr>
            <w:tcW w:w="2443" w:type="dxa"/>
            <w:vAlign w:val="center"/>
          </w:tcPr>
          <w:p w:rsidR="00005D85" w:rsidRDefault="00005D85">
            <w:pPr>
              <w:spacing w:before="120"/>
              <w:ind w:firstLine="480"/>
              <w:jc w:val="center"/>
              <w:rPr>
                <w:rFonts w:asciiTheme="minorEastAsia" w:eastAsiaTheme="minorEastAsia" w:hAnsiTheme="minorEastAsia"/>
              </w:rPr>
            </w:pPr>
          </w:p>
        </w:tc>
        <w:tc>
          <w:tcPr>
            <w:tcW w:w="1001" w:type="dxa"/>
            <w:vAlign w:val="center"/>
          </w:tcPr>
          <w:p w:rsidR="00005D85" w:rsidRDefault="00005D85">
            <w:pPr>
              <w:spacing w:before="120"/>
              <w:ind w:firstLine="480"/>
              <w:jc w:val="center"/>
              <w:rPr>
                <w:rFonts w:asciiTheme="minorEastAsia" w:eastAsiaTheme="minorEastAsia" w:hAnsiTheme="minorEastAsia"/>
              </w:rPr>
            </w:pPr>
          </w:p>
        </w:tc>
        <w:tc>
          <w:tcPr>
            <w:tcW w:w="1400" w:type="dxa"/>
            <w:vAlign w:val="center"/>
          </w:tcPr>
          <w:p w:rsidR="00005D85" w:rsidRDefault="00005D85">
            <w:pPr>
              <w:spacing w:before="120"/>
              <w:ind w:firstLine="480"/>
              <w:jc w:val="center"/>
              <w:rPr>
                <w:rFonts w:asciiTheme="minorEastAsia" w:eastAsiaTheme="minorEastAsia" w:hAnsiTheme="minorEastAsia"/>
              </w:rPr>
            </w:pPr>
          </w:p>
        </w:tc>
        <w:tc>
          <w:tcPr>
            <w:tcW w:w="1400" w:type="dxa"/>
            <w:vAlign w:val="center"/>
          </w:tcPr>
          <w:p w:rsidR="00005D85" w:rsidRDefault="00005D85">
            <w:pPr>
              <w:spacing w:before="120"/>
              <w:ind w:firstLine="480"/>
              <w:jc w:val="center"/>
              <w:rPr>
                <w:rFonts w:asciiTheme="minorEastAsia" w:eastAsiaTheme="minorEastAsia" w:hAnsiTheme="minorEastAsia"/>
              </w:rPr>
            </w:pPr>
          </w:p>
        </w:tc>
        <w:tc>
          <w:tcPr>
            <w:tcW w:w="2000" w:type="dxa"/>
            <w:vAlign w:val="center"/>
          </w:tcPr>
          <w:p w:rsidR="00005D85" w:rsidRDefault="00005D85">
            <w:pPr>
              <w:spacing w:before="120"/>
              <w:ind w:firstLine="480"/>
              <w:jc w:val="center"/>
              <w:rPr>
                <w:rFonts w:asciiTheme="minorEastAsia" w:eastAsiaTheme="minorEastAsia" w:hAnsiTheme="minorEastAsia"/>
              </w:rPr>
            </w:pPr>
          </w:p>
        </w:tc>
      </w:tr>
      <w:tr w:rsidR="00005D85">
        <w:trPr>
          <w:trHeight w:val="405"/>
          <w:jc w:val="center"/>
        </w:trPr>
        <w:tc>
          <w:tcPr>
            <w:tcW w:w="1043" w:type="dxa"/>
            <w:vAlign w:val="center"/>
          </w:tcPr>
          <w:p w:rsidR="00005D85" w:rsidRDefault="000D78FC">
            <w:pPr>
              <w:spacing w:before="120"/>
              <w:ind w:firstLine="480"/>
              <w:jc w:val="center"/>
              <w:rPr>
                <w:rFonts w:asciiTheme="minorEastAsia" w:eastAsiaTheme="minorEastAsia" w:hAnsiTheme="minorEastAsia"/>
              </w:rPr>
            </w:pPr>
            <w:r>
              <w:rPr>
                <w:rFonts w:asciiTheme="minorEastAsia" w:eastAsiaTheme="minorEastAsia" w:hAnsiTheme="minorEastAsia"/>
              </w:rPr>
              <w:t>3</w:t>
            </w:r>
          </w:p>
        </w:tc>
        <w:tc>
          <w:tcPr>
            <w:tcW w:w="2443" w:type="dxa"/>
            <w:vAlign w:val="center"/>
          </w:tcPr>
          <w:p w:rsidR="00005D85" w:rsidRDefault="00005D85">
            <w:pPr>
              <w:spacing w:before="120"/>
              <w:ind w:firstLine="480"/>
              <w:jc w:val="center"/>
              <w:rPr>
                <w:rFonts w:asciiTheme="minorEastAsia" w:eastAsiaTheme="minorEastAsia" w:hAnsiTheme="minorEastAsia"/>
              </w:rPr>
            </w:pPr>
          </w:p>
        </w:tc>
        <w:tc>
          <w:tcPr>
            <w:tcW w:w="1001" w:type="dxa"/>
            <w:vAlign w:val="center"/>
          </w:tcPr>
          <w:p w:rsidR="00005D85" w:rsidRDefault="00005D85">
            <w:pPr>
              <w:spacing w:before="120"/>
              <w:ind w:firstLine="480"/>
              <w:jc w:val="center"/>
              <w:rPr>
                <w:rFonts w:asciiTheme="minorEastAsia" w:eastAsiaTheme="minorEastAsia" w:hAnsiTheme="minorEastAsia"/>
              </w:rPr>
            </w:pPr>
          </w:p>
        </w:tc>
        <w:tc>
          <w:tcPr>
            <w:tcW w:w="1400" w:type="dxa"/>
            <w:vAlign w:val="center"/>
          </w:tcPr>
          <w:p w:rsidR="00005D85" w:rsidRDefault="00005D85">
            <w:pPr>
              <w:spacing w:before="120"/>
              <w:ind w:firstLine="480"/>
              <w:jc w:val="center"/>
              <w:rPr>
                <w:rFonts w:asciiTheme="minorEastAsia" w:eastAsiaTheme="minorEastAsia" w:hAnsiTheme="minorEastAsia"/>
              </w:rPr>
            </w:pPr>
          </w:p>
        </w:tc>
        <w:tc>
          <w:tcPr>
            <w:tcW w:w="1400" w:type="dxa"/>
            <w:vAlign w:val="center"/>
          </w:tcPr>
          <w:p w:rsidR="00005D85" w:rsidRDefault="00005D85">
            <w:pPr>
              <w:spacing w:before="120"/>
              <w:ind w:firstLine="480"/>
              <w:jc w:val="center"/>
              <w:rPr>
                <w:rFonts w:asciiTheme="minorEastAsia" w:eastAsiaTheme="minorEastAsia" w:hAnsiTheme="minorEastAsia"/>
              </w:rPr>
            </w:pPr>
          </w:p>
        </w:tc>
        <w:tc>
          <w:tcPr>
            <w:tcW w:w="2000" w:type="dxa"/>
            <w:vAlign w:val="center"/>
          </w:tcPr>
          <w:p w:rsidR="00005D85" w:rsidRDefault="00005D85">
            <w:pPr>
              <w:spacing w:before="120"/>
              <w:ind w:firstLine="480"/>
              <w:jc w:val="center"/>
              <w:rPr>
                <w:rFonts w:asciiTheme="minorEastAsia" w:eastAsiaTheme="minorEastAsia" w:hAnsiTheme="minorEastAsia"/>
              </w:rPr>
            </w:pPr>
          </w:p>
        </w:tc>
      </w:tr>
      <w:tr w:rsidR="00005D85">
        <w:trPr>
          <w:trHeight w:val="405"/>
          <w:jc w:val="center"/>
        </w:trPr>
        <w:tc>
          <w:tcPr>
            <w:tcW w:w="1043" w:type="dxa"/>
            <w:vAlign w:val="center"/>
          </w:tcPr>
          <w:p w:rsidR="00005D85" w:rsidRDefault="000D78FC">
            <w:pPr>
              <w:spacing w:before="120"/>
              <w:ind w:firstLine="480"/>
              <w:jc w:val="center"/>
              <w:rPr>
                <w:rFonts w:asciiTheme="minorEastAsia" w:eastAsiaTheme="minorEastAsia" w:hAnsiTheme="minorEastAsia"/>
              </w:rPr>
            </w:pPr>
            <w:r>
              <w:rPr>
                <w:rFonts w:asciiTheme="minorEastAsia" w:eastAsiaTheme="minorEastAsia" w:hAnsiTheme="minorEastAsia"/>
              </w:rPr>
              <w:t>4</w:t>
            </w:r>
          </w:p>
        </w:tc>
        <w:tc>
          <w:tcPr>
            <w:tcW w:w="2443" w:type="dxa"/>
            <w:vAlign w:val="center"/>
          </w:tcPr>
          <w:p w:rsidR="00005D85" w:rsidRDefault="00005D85">
            <w:pPr>
              <w:spacing w:before="120"/>
              <w:ind w:firstLine="480"/>
              <w:jc w:val="center"/>
              <w:rPr>
                <w:rFonts w:asciiTheme="minorEastAsia" w:eastAsiaTheme="minorEastAsia" w:hAnsiTheme="minorEastAsia"/>
              </w:rPr>
            </w:pPr>
          </w:p>
        </w:tc>
        <w:tc>
          <w:tcPr>
            <w:tcW w:w="1001" w:type="dxa"/>
            <w:vAlign w:val="center"/>
          </w:tcPr>
          <w:p w:rsidR="00005D85" w:rsidRDefault="00005D85">
            <w:pPr>
              <w:spacing w:before="120"/>
              <w:ind w:firstLine="480"/>
              <w:jc w:val="center"/>
              <w:rPr>
                <w:rFonts w:asciiTheme="minorEastAsia" w:eastAsiaTheme="minorEastAsia" w:hAnsiTheme="minorEastAsia"/>
              </w:rPr>
            </w:pPr>
          </w:p>
        </w:tc>
        <w:tc>
          <w:tcPr>
            <w:tcW w:w="1400" w:type="dxa"/>
            <w:vAlign w:val="center"/>
          </w:tcPr>
          <w:p w:rsidR="00005D85" w:rsidRDefault="00005D85">
            <w:pPr>
              <w:spacing w:before="120"/>
              <w:ind w:firstLine="480"/>
              <w:jc w:val="center"/>
              <w:rPr>
                <w:rFonts w:asciiTheme="minorEastAsia" w:eastAsiaTheme="minorEastAsia" w:hAnsiTheme="minorEastAsia"/>
              </w:rPr>
            </w:pPr>
          </w:p>
        </w:tc>
        <w:tc>
          <w:tcPr>
            <w:tcW w:w="1400" w:type="dxa"/>
            <w:vAlign w:val="center"/>
          </w:tcPr>
          <w:p w:rsidR="00005D85" w:rsidRDefault="00005D85">
            <w:pPr>
              <w:spacing w:before="120"/>
              <w:ind w:firstLine="480"/>
              <w:jc w:val="center"/>
              <w:rPr>
                <w:rFonts w:asciiTheme="minorEastAsia" w:eastAsiaTheme="minorEastAsia" w:hAnsiTheme="minorEastAsia"/>
              </w:rPr>
            </w:pPr>
          </w:p>
        </w:tc>
        <w:tc>
          <w:tcPr>
            <w:tcW w:w="2000" w:type="dxa"/>
            <w:vAlign w:val="center"/>
          </w:tcPr>
          <w:p w:rsidR="00005D85" w:rsidRDefault="00005D85">
            <w:pPr>
              <w:spacing w:before="120"/>
              <w:ind w:firstLine="480"/>
              <w:jc w:val="center"/>
              <w:rPr>
                <w:rFonts w:asciiTheme="minorEastAsia" w:eastAsiaTheme="minorEastAsia" w:hAnsiTheme="minorEastAsia"/>
              </w:rPr>
            </w:pPr>
          </w:p>
        </w:tc>
      </w:tr>
      <w:tr w:rsidR="00005D85">
        <w:trPr>
          <w:trHeight w:val="405"/>
          <w:jc w:val="center"/>
        </w:trPr>
        <w:tc>
          <w:tcPr>
            <w:tcW w:w="1043" w:type="dxa"/>
            <w:vAlign w:val="center"/>
          </w:tcPr>
          <w:p w:rsidR="00005D85" w:rsidRDefault="000D78FC">
            <w:pPr>
              <w:spacing w:before="120"/>
              <w:ind w:firstLine="480"/>
              <w:jc w:val="center"/>
              <w:rPr>
                <w:rFonts w:asciiTheme="minorEastAsia" w:eastAsiaTheme="minorEastAsia" w:hAnsiTheme="minorEastAsia"/>
              </w:rPr>
            </w:pPr>
            <w:r>
              <w:rPr>
                <w:rFonts w:asciiTheme="minorEastAsia" w:eastAsiaTheme="minorEastAsia" w:hAnsiTheme="minorEastAsia"/>
              </w:rPr>
              <w:t>5</w:t>
            </w:r>
          </w:p>
        </w:tc>
        <w:tc>
          <w:tcPr>
            <w:tcW w:w="2443" w:type="dxa"/>
            <w:vAlign w:val="center"/>
          </w:tcPr>
          <w:p w:rsidR="00005D85" w:rsidRDefault="00005D85">
            <w:pPr>
              <w:spacing w:before="120"/>
              <w:ind w:firstLine="480"/>
              <w:jc w:val="center"/>
              <w:rPr>
                <w:rFonts w:asciiTheme="minorEastAsia" w:eastAsiaTheme="minorEastAsia" w:hAnsiTheme="minorEastAsia"/>
              </w:rPr>
            </w:pPr>
          </w:p>
        </w:tc>
        <w:tc>
          <w:tcPr>
            <w:tcW w:w="1001" w:type="dxa"/>
            <w:vAlign w:val="center"/>
          </w:tcPr>
          <w:p w:rsidR="00005D85" w:rsidRDefault="00005D85">
            <w:pPr>
              <w:spacing w:before="120"/>
              <w:ind w:firstLine="480"/>
              <w:jc w:val="center"/>
              <w:rPr>
                <w:rFonts w:asciiTheme="minorEastAsia" w:eastAsiaTheme="minorEastAsia" w:hAnsiTheme="minorEastAsia"/>
              </w:rPr>
            </w:pPr>
          </w:p>
        </w:tc>
        <w:tc>
          <w:tcPr>
            <w:tcW w:w="1400" w:type="dxa"/>
            <w:vAlign w:val="center"/>
          </w:tcPr>
          <w:p w:rsidR="00005D85" w:rsidRDefault="00005D85">
            <w:pPr>
              <w:spacing w:before="120"/>
              <w:ind w:firstLine="480"/>
              <w:jc w:val="center"/>
              <w:rPr>
                <w:rFonts w:asciiTheme="minorEastAsia" w:eastAsiaTheme="minorEastAsia" w:hAnsiTheme="minorEastAsia"/>
              </w:rPr>
            </w:pPr>
          </w:p>
        </w:tc>
        <w:tc>
          <w:tcPr>
            <w:tcW w:w="1400" w:type="dxa"/>
            <w:vAlign w:val="center"/>
          </w:tcPr>
          <w:p w:rsidR="00005D85" w:rsidRDefault="00005D85">
            <w:pPr>
              <w:spacing w:before="120"/>
              <w:ind w:firstLine="480"/>
              <w:jc w:val="center"/>
              <w:rPr>
                <w:rFonts w:asciiTheme="minorEastAsia" w:eastAsiaTheme="minorEastAsia" w:hAnsiTheme="minorEastAsia"/>
              </w:rPr>
            </w:pPr>
          </w:p>
        </w:tc>
        <w:tc>
          <w:tcPr>
            <w:tcW w:w="2000" w:type="dxa"/>
            <w:vAlign w:val="center"/>
          </w:tcPr>
          <w:p w:rsidR="00005D85" w:rsidRDefault="00005D85">
            <w:pPr>
              <w:spacing w:before="120"/>
              <w:ind w:firstLine="480"/>
              <w:jc w:val="center"/>
              <w:rPr>
                <w:rFonts w:asciiTheme="minorEastAsia" w:eastAsiaTheme="minorEastAsia" w:hAnsiTheme="minorEastAsia"/>
              </w:rPr>
            </w:pPr>
          </w:p>
        </w:tc>
      </w:tr>
      <w:tr w:rsidR="00005D85">
        <w:trPr>
          <w:trHeight w:val="405"/>
          <w:jc w:val="center"/>
        </w:trPr>
        <w:tc>
          <w:tcPr>
            <w:tcW w:w="1043" w:type="dxa"/>
            <w:vAlign w:val="center"/>
          </w:tcPr>
          <w:p w:rsidR="00005D85" w:rsidRDefault="000D78FC">
            <w:pPr>
              <w:spacing w:before="120"/>
              <w:ind w:firstLine="480"/>
              <w:jc w:val="center"/>
              <w:rPr>
                <w:rFonts w:asciiTheme="minorEastAsia" w:eastAsiaTheme="minorEastAsia" w:hAnsiTheme="minorEastAsia"/>
              </w:rPr>
            </w:pPr>
            <w:r>
              <w:rPr>
                <w:rFonts w:asciiTheme="minorEastAsia" w:eastAsiaTheme="minorEastAsia" w:hAnsiTheme="minorEastAsia"/>
              </w:rPr>
              <w:t>6</w:t>
            </w:r>
          </w:p>
        </w:tc>
        <w:tc>
          <w:tcPr>
            <w:tcW w:w="2443" w:type="dxa"/>
            <w:vAlign w:val="center"/>
          </w:tcPr>
          <w:p w:rsidR="00005D85" w:rsidRDefault="000D78FC">
            <w:pPr>
              <w:spacing w:before="120"/>
              <w:ind w:firstLine="480"/>
              <w:jc w:val="center"/>
              <w:rPr>
                <w:rFonts w:asciiTheme="minorEastAsia" w:eastAsiaTheme="minorEastAsia" w:hAnsiTheme="minorEastAsia"/>
              </w:rPr>
            </w:pPr>
            <w:r>
              <w:rPr>
                <w:rFonts w:asciiTheme="minorEastAsia" w:eastAsiaTheme="minorEastAsia" w:hAnsiTheme="minorEastAsia"/>
              </w:rPr>
              <w:t>…</w:t>
            </w:r>
          </w:p>
        </w:tc>
        <w:tc>
          <w:tcPr>
            <w:tcW w:w="1001" w:type="dxa"/>
            <w:vAlign w:val="center"/>
          </w:tcPr>
          <w:p w:rsidR="00005D85" w:rsidRDefault="00005D85">
            <w:pPr>
              <w:spacing w:before="120"/>
              <w:ind w:firstLine="480"/>
              <w:jc w:val="center"/>
              <w:rPr>
                <w:rFonts w:asciiTheme="minorEastAsia" w:eastAsiaTheme="minorEastAsia" w:hAnsiTheme="minorEastAsia"/>
              </w:rPr>
            </w:pPr>
          </w:p>
        </w:tc>
        <w:tc>
          <w:tcPr>
            <w:tcW w:w="1400" w:type="dxa"/>
            <w:vAlign w:val="center"/>
          </w:tcPr>
          <w:p w:rsidR="00005D85" w:rsidRDefault="00005D85">
            <w:pPr>
              <w:spacing w:before="120"/>
              <w:ind w:firstLine="480"/>
              <w:jc w:val="center"/>
              <w:rPr>
                <w:rFonts w:asciiTheme="minorEastAsia" w:eastAsiaTheme="minorEastAsia" w:hAnsiTheme="minorEastAsia"/>
              </w:rPr>
            </w:pPr>
          </w:p>
        </w:tc>
        <w:tc>
          <w:tcPr>
            <w:tcW w:w="1400" w:type="dxa"/>
            <w:vAlign w:val="center"/>
          </w:tcPr>
          <w:p w:rsidR="00005D85" w:rsidRDefault="00005D85">
            <w:pPr>
              <w:spacing w:before="120"/>
              <w:ind w:firstLine="480"/>
              <w:jc w:val="center"/>
              <w:rPr>
                <w:rFonts w:asciiTheme="minorEastAsia" w:eastAsiaTheme="minorEastAsia" w:hAnsiTheme="minorEastAsia"/>
              </w:rPr>
            </w:pPr>
          </w:p>
        </w:tc>
        <w:tc>
          <w:tcPr>
            <w:tcW w:w="2000" w:type="dxa"/>
            <w:vAlign w:val="center"/>
          </w:tcPr>
          <w:p w:rsidR="00005D85" w:rsidRDefault="00005D85">
            <w:pPr>
              <w:spacing w:before="120"/>
              <w:ind w:firstLine="480"/>
              <w:jc w:val="center"/>
              <w:rPr>
                <w:rFonts w:asciiTheme="minorEastAsia" w:eastAsiaTheme="minorEastAsia" w:hAnsiTheme="minorEastAsia"/>
              </w:rPr>
            </w:pPr>
          </w:p>
        </w:tc>
      </w:tr>
      <w:tr w:rsidR="00005D85">
        <w:trPr>
          <w:trHeight w:val="405"/>
          <w:jc w:val="center"/>
        </w:trPr>
        <w:tc>
          <w:tcPr>
            <w:tcW w:w="1043" w:type="dxa"/>
            <w:tcBorders>
              <w:bottom w:val="single" w:sz="12" w:space="0" w:color="auto"/>
            </w:tcBorders>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hint="eastAsia"/>
              </w:rPr>
              <w:t>合计</w:t>
            </w:r>
          </w:p>
        </w:tc>
        <w:tc>
          <w:tcPr>
            <w:tcW w:w="2443" w:type="dxa"/>
            <w:tcBorders>
              <w:bottom w:val="single" w:sz="12" w:space="0" w:color="auto"/>
            </w:tcBorders>
            <w:vAlign w:val="center"/>
          </w:tcPr>
          <w:p w:rsidR="00005D85" w:rsidRDefault="00005D85">
            <w:pPr>
              <w:spacing w:before="120"/>
              <w:ind w:firstLine="480"/>
              <w:jc w:val="center"/>
              <w:rPr>
                <w:rFonts w:asciiTheme="minorEastAsia" w:eastAsiaTheme="minorEastAsia" w:hAnsiTheme="minorEastAsia"/>
              </w:rPr>
            </w:pPr>
          </w:p>
        </w:tc>
        <w:tc>
          <w:tcPr>
            <w:tcW w:w="1001" w:type="dxa"/>
            <w:tcBorders>
              <w:bottom w:val="single" w:sz="12" w:space="0" w:color="auto"/>
            </w:tcBorders>
            <w:vAlign w:val="center"/>
          </w:tcPr>
          <w:p w:rsidR="00005D85" w:rsidRDefault="00005D85">
            <w:pPr>
              <w:spacing w:before="120"/>
              <w:ind w:firstLine="480"/>
              <w:jc w:val="center"/>
              <w:rPr>
                <w:rFonts w:asciiTheme="minorEastAsia" w:eastAsiaTheme="minorEastAsia" w:hAnsiTheme="minorEastAsia"/>
              </w:rPr>
            </w:pPr>
          </w:p>
        </w:tc>
        <w:tc>
          <w:tcPr>
            <w:tcW w:w="1400" w:type="dxa"/>
            <w:tcBorders>
              <w:bottom w:val="single" w:sz="12" w:space="0" w:color="auto"/>
            </w:tcBorders>
            <w:vAlign w:val="center"/>
          </w:tcPr>
          <w:p w:rsidR="00005D85" w:rsidRDefault="00005D85">
            <w:pPr>
              <w:spacing w:before="120"/>
              <w:ind w:firstLine="480"/>
              <w:jc w:val="center"/>
              <w:rPr>
                <w:rFonts w:asciiTheme="minorEastAsia" w:eastAsiaTheme="minorEastAsia" w:hAnsiTheme="minorEastAsia"/>
              </w:rPr>
            </w:pPr>
          </w:p>
        </w:tc>
        <w:tc>
          <w:tcPr>
            <w:tcW w:w="1400" w:type="dxa"/>
            <w:tcBorders>
              <w:bottom w:val="single" w:sz="12" w:space="0" w:color="auto"/>
            </w:tcBorders>
            <w:vAlign w:val="center"/>
          </w:tcPr>
          <w:p w:rsidR="00005D85" w:rsidRDefault="00005D85">
            <w:pPr>
              <w:spacing w:before="120"/>
              <w:ind w:firstLine="480"/>
              <w:jc w:val="center"/>
              <w:rPr>
                <w:rFonts w:asciiTheme="minorEastAsia" w:eastAsiaTheme="minorEastAsia" w:hAnsiTheme="minorEastAsia"/>
              </w:rPr>
            </w:pPr>
          </w:p>
        </w:tc>
        <w:tc>
          <w:tcPr>
            <w:tcW w:w="2000" w:type="dxa"/>
            <w:tcBorders>
              <w:bottom w:val="single" w:sz="12" w:space="0" w:color="auto"/>
            </w:tcBorders>
            <w:vAlign w:val="center"/>
          </w:tcPr>
          <w:p w:rsidR="00005D85" w:rsidRDefault="00005D85">
            <w:pPr>
              <w:spacing w:before="120"/>
              <w:ind w:firstLine="480"/>
              <w:jc w:val="center"/>
              <w:rPr>
                <w:rFonts w:asciiTheme="minorEastAsia" w:eastAsiaTheme="minorEastAsia" w:hAnsiTheme="minorEastAsia"/>
              </w:rPr>
            </w:pPr>
          </w:p>
        </w:tc>
      </w:tr>
    </w:tbl>
    <w:p w:rsidR="00005D85" w:rsidRDefault="00005D85">
      <w:pPr>
        <w:spacing w:before="120"/>
        <w:ind w:firstLine="480"/>
        <w:rPr>
          <w:rFonts w:asciiTheme="minorEastAsia" w:eastAsiaTheme="minorEastAsia" w:hAnsiTheme="minorEastAsia"/>
        </w:rPr>
      </w:pPr>
    </w:p>
    <w:p w:rsidR="00005D85" w:rsidRDefault="000D78FC">
      <w:pPr>
        <w:spacing w:before="120"/>
        <w:ind w:firstLine="480"/>
        <w:rPr>
          <w:rFonts w:asciiTheme="minorEastAsia" w:eastAsiaTheme="minorEastAsia" w:hAnsiTheme="minorEastAsia"/>
        </w:rPr>
      </w:pPr>
      <w:r>
        <w:rPr>
          <w:rFonts w:asciiTheme="minorEastAsia" w:eastAsiaTheme="minorEastAsia" w:hAnsiTheme="minorEastAsia" w:hint="eastAsia"/>
        </w:rPr>
        <w:t>比选响应人</w:t>
      </w:r>
      <w:r>
        <w:rPr>
          <w:rFonts w:asciiTheme="minorEastAsia" w:eastAsiaTheme="minorEastAsia" w:hAnsiTheme="minorEastAsia"/>
        </w:rPr>
        <w:t>：（</w:t>
      </w:r>
      <w:r>
        <w:rPr>
          <w:rFonts w:asciiTheme="minorEastAsia" w:eastAsiaTheme="minorEastAsia" w:hAnsiTheme="minorEastAsia" w:hint="eastAsia"/>
        </w:rPr>
        <w:t>加盖鲜公</w:t>
      </w:r>
      <w:r>
        <w:rPr>
          <w:rFonts w:asciiTheme="minorEastAsia" w:eastAsiaTheme="minorEastAsia" w:hAnsiTheme="minorEastAsia"/>
        </w:rPr>
        <w:t>章）</w:t>
      </w:r>
    </w:p>
    <w:p w:rsidR="00005D85" w:rsidRDefault="00005D85">
      <w:pPr>
        <w:spacing w:before="120"/>
        <w:ind w:firstLine="480"/>
      </w:pPr>
    </w:p>
    <w:p w:rsidR="00005D85" w:rsidRDefault="00005D85">
      <w:pPr>
        <w:spacing w:before="120"/>
        <w:ind w:firstLine="480"/>
      </w:pPr>
    </w:p>
    <w:p w:rsidR="00005D85" w:rsidRDefault="00005D85">
      <w:pPr>
        <w:spacing w:before="120" w:afterLines="50" w:after="156"/>
        <w:rPr>
          <w:rFonts w:ascii="仿宋" w:eastAsia="仿宋" w:hAnsi="仿宋"/>
          <w:b/>
          <w:sz w:val="32"/>
          <w:szCs w:val="32"/>
        </w:rPr>
      </w:pPr>
    </w:p>
    <w:sectPr w:rsidR="00005D85">
      <w:headerReference w:type="default" r:id="rId15"/>
      <w:footerReference w:type="default" r:id="rId1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46C" w:rsidRDefault="0065246C">
      <w:r>
        <w:separator/>
      </w:r>
    </w:p>
  </w:endnote>
  <w:endnote w:type="continuationSeparator" w:id="0">
    <w:p w:rsidR="0065246C" w:rsidRDefault="00652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小标宋简体">
    <w:altName w:val="微软雅黑"/>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5" w:rsidRDefault="000D78FC">
    <w:pPr>
      <w:pStyle w:val="a9"/>
    </w:pPr>
    <w:r>
      <w:rPr>
        <w:noProof/>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05D85" w:rsidRDefault="000D78FC">
                          <w:pPr>
                            <w:pStyle w:val="a9"/>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E34384">
                            <w:rPr>
                              <w:noProof/>
                            </w:rP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65246C">
                            <w:fldChar w:fldCharType="begin"/>
                          </w:r>
                          <w:r w:rsidR="0065246C">
                            <w:instrText xml:space="preserve"> NUMPAGES  \* MERGEFORMAT </w:instrText>
                          </w:r>
                          <w:r w:rsidR="0065246C">
                            <w:fldChar w:fldCharType="separate"/>
                          </w:r>
                          <w:r w:rsidR="00E34384">
                            <w:rPr>
                              <w:noProof/>
                            </w:rPr>
                            <w:t>76</w:t>
                          </w:r>
                          <w:r w:rsidR="0065246C">
                            <w:rPr>
                              <w:noProof/>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005D85" w:rsidRDefault="000D78FC">
                    <w:pPr>
                      <w:pStyle w:val="a9"/>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E34384">
                      <w:rPr>
                        <w:noProof/>
                      </w:rP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65246C">
                      <w:fldChar w:fldCharType="begin"/>
                    </w:r>
                    <w:r w:rsidR="0065246C">
                      <w:instrText xml:space="preserve"> NUMPAGES  \* MERGEFORMAT </w:instrText>
                    </w:r>
                    <w:r w:rsidR="0065246C">
                      <w:fldChar w:fldCharType="separate"/>
                    </w:r>
                    <w:r w:rsidR="00E34384">
                      <w:rPr>
                        <w:noProof/>
                      </w:rPr>
                      <w:t>76</w:t>
                    </w:r>
                    <w:r w:rsidR="0065246C">
                      <w:rPr>
                        <w:noProof/>
                      </w:rPr>
                      <w:fldChar w:fldCharType="end"/>
                    </w:r>
                    <w:r>
                      <w:rPr>
                        <w:rFonts w:hint="eastAsia"/>
                      </w:rPr>
                      <w:t xml:space="preserve"> </w:t>
                    </w:r>
                    <w:r>
                      <w:rPr>
                        <w:rFonts w:hint="eastAsia"/>
                      </w:rP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5" w:rsidRDefault="000D78FC">
    <w:pPr>
      <w:pStyle w:val="a9"/>
    </w:pPr>
    <w:r>
      <w:rPr>
        <w:noProof/>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05D85" w:rsidRDefault="000D78FC">
                          <w:pPr>
                            <w:pStyle w:val="a9"/>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E34384">
                            <w:rPr>
                              <w:noProof/>
                            </w:rPr>
                            <w:t>34</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65246C">
                            <w:fldChar w:fldCharType="begin"/>
                          </w:r>
                          <w:r w:rsidR="0065246C">
                            <w:instrText xml:space="preserve"> NUMPAGES  \* MERGEFORMAT </w:instrText>
                          </w:r>
                          <w:r w:rsidR="0065246C">
                            <w:fldChar w:fldCharType="separate"/>
                          </w:r>
                          <w:r w:rsidR="00E34384">
                            <w:rPr>
                              <w:noProof/>
                            </w:rPr>
                            <w:t>75</w:t>
                          </w:r>
                          <w:r w:rsidR="0065246C">
                            <w:rPr>
                              <w:noProof/>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margin-left:92.8pt;margin-top:0;width:2in;height:2in;z-index:25166438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e8pWMCAAARBQAADgAAAAAAAAAAAAAAAAAuAgAAZHJzL2Uyb0RvYy54&#10;bWxQSwECLQAUAAYACAAAACEAcarRudcAAAAFAQAADwAAAAAAAAAAAAAAAAC9BAAAZHJzL2Rvd25y&#10;ZXYueG1sUEsFBgAAAAAEAAQA8wAAAMEFAAAAAA==&#10;" filled="f" stroked="f" strokeweight=".5pt">
              <v:textbox style="mso-fit-shape-to-text:t" inset="0,0,0,0">
                <w:txbxContent>
                  <w:p w:rsidR="00005D85" w:rsidRDefault="000D78FC">
                    <w:pPr>
                      <w:pStyle w:val="a9"/>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E34384">
                      <w:rPr>
                        <w:noProof/>
                      </w:rPr>
                      <w:t>34</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65246C">
                      <w:fldChar w:fldCharType="begin"/>
                    </w:r>
                    <w:r w:rsidR="0065246C">
                      <w:instrText xml:space="preserve"> NUMPAGES  \* MERGEFORMAT </w:instrText>
                    </w:r>
                    <w:r w:rsidR="0065246C">
                      <w:fldChar w:fldCharType="separate"/>
                    </w:r>
                    <w:r w:rsidR="00E34384">
                      <w:rPr>
                        <w:noProof/>
                      </w:rPr>
                      <w:t>75</w:t>
                    </w:r>
                    <w:r w:rsidR="0065246C">
                      <w:rPr>
                        <w:noProof/>
                      </w:rPr>
                      <w:fldChar w:fldCharType="end"/>
                    </w:r>
                    <w:r>
                      <w:rPr>
                        <w:rFonts w:hint="eastAsia"/>
                      </w:rPr>
                      <w:t xml:space="preserve"> </w:t>
                    </w:r>
                    <w:r>
                      <w:rPr>
                        <w:rFonts w:hint="eastAsia"/>
                      </w:rP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5" w:rsidRDefault="000D78FC">
    <w:pPr>
      <w:pStyle w:val="a9"/>
    </w:pPr>
    <w:r>
      <w:rPr>
        <w:noProof/>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05D85" w:rsidRDefault="000D78FC">
                          <w:pPr>
                            <w:pStyle w:val="a9"/>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E34384">
                            <w:rPr>
                              <w:noProof/>
                            </w:rPr>
                            <w:t>43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65246C">
                            <w:fldChar w:fldCharType="begin"/>
                          </w:r>
                          <w:r w:rsidR="0065246C">
                            <w:instrText xml:space="preserve"> NUMPAGES  \* MERGEFORMAT </w:instrText>
                          </w:r>
                          <w:r w:rsidR="0065246C">
                            <w:fldChar w:fldCharType="separate"/>
                          </w:r>
                          <w:r w:rsidR="00E34384">
                            <w:rPr>
                              <w:noProof/>
                            </w:rPr>
                            <w:t>75</w:t>
                          </w:r>
                          <w:r w:rsidR="0065246C">
                            <w:rPr>
                              <w:noProof/>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8" type="#_x0000_t202" style="position:absolute;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lVO+9kAgAAEQUAAA4AAAAAAAAAAAAAAAAALgIAAGRycy9lMm9Eb2Mu&#10;eG1sUEsBAi0AFAAGAAgAAAAhAHGq0bnXAAAABQEAAA8AAAAAAAAAAAAAAAAAvgQAAGRycy9kb3du&#10;cmV2LnhtbFBLBQYAAAAABAAEAPMAAADCBQAAAAA=&#10;" filled="f" stroked="f" strokeweight=".5pt">
              <v:textbox style="mso-fit-shape-to-text:t" inset="0,0,0,0">
                <w:txbxContent>
                  <w:p w:rsidR="00005D85" w:rsidRDefault="000D78FC">
                    <w:pPr>
                      <w:pStyle w:val="a9"/>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E34384">
                      <w:rPr>
                        <w:noProof/>
                      </w:rPr>
                      <w:t>43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65246C">
                      <w:fldChar w:fldCharType="begin"/>
                    </w:r>
                    <w:r w:rsidR="0065246C">
                      <w:instrText xml:space="preserve"> NUMPAGES  \* MERGEFORMAT </w:instrText>
                    </w:r>
                    <w:r w:rsidR="0065246C">
                      <w:fldChar w:fldCharType="separate"/>
                    </w:r>
                    <w:r w:rsidR="00E34384">
                      <w:rPr>
                        <w:noProof/>
                      </w:rPr>
                      <w:t>75</w:t>
                    </w:r>
                    <w:r w:rsidR="0065246C">
                      <w:rPr>
                        <w:noProof/>
                      </w:rPr>
                      <w:fldChar w:fldCharType="end"/>
                    </w:r>
                    <w:r>
                      <w:rPr>
                        <w:rFonts w:hint="eastAsia"/>
                      </w:rPr>
                      <w:t xml:space="preserve"> </w:t>
                    </w:r>
                    <w:r>
                      <w:rPr>
                        <w:rFonts w:hint="eastAsia"/>
                      </w:rPr>
                      <w:t>页</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5" w:rsidRDefault="000D78FC">
    <w:pPr>
      <w:pStyle w:val="a9"/>
      <w:jc w:val="center"/>
    </w:pPr>
    <w:r>
      <w:fldChar w:fldCharType="begin"/>
    </w:r>
    <w:r>
      <w:instrText xml:space="preserve"> PAGE   \* MERGEFORMAT </w:instrText>
    </w:r>
    <w:r>
      <w:fldChar w:fldCharType="separate"/>
    </w:r>
    <w:r w:rsidR="00E34384" w:rsidRPr="00E34384">
      <w:rPr>
        <w:noProof/>
        <w:lang w:val="zh-CN"/>
      </w:rPr>
      <w:t>51</w:t>
    </w:r>
    <w:r>
      <w:rPr>
        <w:lang w:val="zh-CN"/>
      </w:rPr>
      <w:fldChar w:fldCharType="end"/>
    </w:r>
  </w:p>
  <w:p w:rsidR="00005D85" w:rsidRDefault="00005D85">
    <w:pPr>
      <w:pStyle w:val="a9"/>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5" w:rsidRDefault="00005D8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46C" w:rsidRDefault="0065246C">
      <w:r>
        <w:separator/>
      </w:r>
    </w:p>
  </w:footnote>
  <w:footnote w:type="continuationSeparator" w:id="0">
    <w:p w:rsidR="0065246C" w:rsidRDefault="006524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5" w:rsidRDefault="00005D85">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5" w:rsidRDefault="00005D85">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5" w:rsidRDefault="000D78FC">
    <w:pPr>
      <w:pStyle w:val="ab"/>
    </w:pPr>
    <w:r>
      <w:rPr>
        <w:rFonts w:hint="eastAsia"/>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5" w:rsidRDefault="00005D85">
    <w:pPr>
      <w:pStyle w:val="ab"/>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5" w:rsidRDefault="00005D85">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5D85"/>
    <w:rsid w:val="00006788"/>
    <w:rsid w:val="00017CC8"/>
    <w:rsid w:val="0002289E"/>
    <w:rsid w:val="00022ABC"/>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D78FC"/>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0341"/>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362B3"/>
    <w:rsid w:val="00441244"/>
    <w:rsid w:val="00445377"/>
    <w:rsid w:val="00445824"/>
    <w:rsid w:val="00452541"/>
    <w:rsid w:val="00453F3C"/>
    <w:rsid w:val="00455CFC"/>
    <w:rsid w:val="004655F4"/>
    <w:rsid w:val="00466AD3"/>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35FF9"/>
    <w:rsid w:val="006448B9"/>
    <w:rsid w:val="00646279"/>
    <w:rsid w:val="0064646F"/>
    <w:rsid w:val="0064740A"/>
    <w:rsid w:val="0065246C"/>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B493F"/>
    <w:rsid w:val="007C1F70"/>
    <w:rsid w:val="007E0D23"/>
    <w:rsid w:val="007E19FA"/>
    <w:rsid w:val="007E4029"/>
    <w:rsid w:val="007F0083"/>
    <w:rsid w:val="008137A3"/>
    <w:rsid w:val="0081544B"/>
    <w:rsid w:val="00833172"/>
    <w:rsid w:val="00835B1F"/>
    <w:rsid w:val="008602A9"/>
    <w:rsid w:val="00860574"/>
    <w:rsid w:val="008760AC"/>
    <w:rsid w:val="008800A8"/>
    <w:rsid w:val="00883BBC"/>
    <w:rsid w:val="00883E00"/>
    <w:rsid w:val="0088684B"/>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A3661"/>
    <w:rsid w:val="00BB07FB"/>
    <w:rsid w:val="00BB0CC3"/>
    <w:rsid w:val="00BC4195"/>
    <w:rsid w:val="00BE72AF"/>
    <w:rsid w:val="00BF544F"/>
    <w:rsid w:val="00C03881"/>
    <w:rsid w:val="00C062CB"/>
    <w:rsid w:val="00C075FD"/>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C2F6F"/>
    <w:rsid w:val="00DD6002"/>
    <w:rsid w:val="00DF0117"/>
    <w:rsid w:val="00DF18B6"/>
    <w:rsid w:val="00DF642B"/>
    <w:rsid w:val="00E039E8"/>
    <w:rsid w:val="00E053CA"/>
    <w:rsid w:val="00E14889"/>
    <w:rsid w:val="00E16198"/>
    <w:rsid w:val="00E20738"/>
    <w:rsid w:val="00E22D77"/>
    <w:rsid w:val="00E259EA"/>
    <w:rsid w:val="00E27397"/>
    <w:rsid w:val="00E3282B"/>
    <w:rsid w:val="00E33CF8"/>
    <w:rsid w:val="00E34384"/>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77D17"/>
    <w:rsid w:val="00F8042D"/>
    <w:rsid w:val="00F85181"/>
    <w:rsid w:val="00FA17E2"/>
    <w:rsid w:val="00FA6503"/>
    <w:rsid w:val="00FB4220"/>
    <w:rsid w:val="00FD5A31"/>
    <w:rsid w:val="00FE7DA0"/>
    <w:rsid w:val="00FF1C7D"/>
    <w:rsid w:val="00FF5E49"/>
    <w:rsid w:val="018E717F"/>
    <w:rsid w:val="02F86CD4"/>
    <w:rsid w:val="0317000A"/>
    <w:rsid w:val="04862CD3"/>
    <w:rsid w:val="06926D13"/>
    <w:rsid w:val="06B0704C"/>
    <w:rsid w:val="075F7468"/>
    <w:rsid w:val="07672918"/>
    <w:rsid w:val="0FC41426"/>
    <w:rsid w:val="101B284F"/>
    <w:rsid w:val="12A53375"/>
    <w:rsid w:val="13A51C33"/>
    <w:rsid w:val="15925856"/>
    <w:rsid w:val="16301051"/>
    <w:rsid w:val="16472333"/>
    <w:rsid w:val="192F0DAE"/>
    <w:rsid w:val="195D78B5"/>
    <w:rsid w:val="1AE76FFF"/>
    <w:rsid w:val="1C2D30C9"/>
    <w:rsid w:val="1E2D0F30"/>
    <w:rsid w:val="1F35392A"/>
    <w:rsid w:val="1F93419B"/>
    <w:rsid w:val="1F9C4A21"/>
    <w:rsid w:val="1FEA307D"/>
    <w:rsid w:val="20207A0D"/>
    <w:rsid w:val="212D69FF"/>
    <w:rsid w:val="2333534E"/>
    <w:rsid w:val="258251EA"/>
    <w:rsid w:val="26DF36D3"/>
    <w:rsid w:val="2B3542A3"/>
    <w:rsid w:val="2BD72CF4"/>
    <w:rsid w:val="319B1547"/>
    <w:rsid w:val="322B426C"/>
    <w:rsid w:val="323D0608"/>
    <w:rsid w:val="36910A44"/>
    <w:rsid w:val="37A50621"/>
    <w:rsid w:val="38333537"/>
    <w:rsid w:val="38BA4CF1"/>
    <w:rsid w:val="38FA1B4F"/>
    <w:rsid w:val="3A175922"/>
    <w:rsid w:val="3A51483B"/>
    <w:rsid w:val="3A8845DA"/>
    <w:rsid w:val="3A9C6630"/>
    <w:rsid w:val="3B070BE7"/>
    <w:rsid w:val="3DA57F1A"/>
    <w:rsid w:val="3EC95C23"/>
    <w:rsid w:val="445511A6"/>
    <w:rsid w:val="46F20610"/>
    <w:rsid w:val="476A02AE"/>
    <w:rsid w:val="48172A23"/>
    <w:rsid w:val="482F185E"/>
    <w:rsid w:val="4A177784"/>
    <w:rsid w:val="4C0842E9"/>
    <w:rsid w:val="4D8D4165"/>
    <w:rsid w:val="4F226B33"/>
    <w:rsid w:val="4F370CBB"/>
    <w:rsid w:val="4F5A7728"/>
    <w:rsid w:val="4FDF4F89"/>
    <w:rsid w:val="521C4028"/>
    <w:rsid w:val="55707DDD"/>
    <w:rsid w:val="57A71AC0"/>
    <w:rsid w:val="58094566"/>
    <w:rsid w:val="59AE32A4"/>
    <w:rsid w:val="5A81454E"/>
    <w:rsid w:val="5C3A4E1A"/>
    <w:rsid w:val="5D9B6EE3"/>
    <w:rsid w:val="5F457474"/>
    <w:rsid w:val="60681418"/>
    <w:rsid w:val="6135132A"/>
    <w:rsid w:val="61870BE1"/>
    <w:rsid w:val="61904042"/>
    <w:rsid w:val="66297765"/>
    <w:rsid w:val="667D7612"/>
    <w:rsid w:val="67F65044"/>
    <w:rsid w:val="69AE5303"/>
    <w:rsid w:val="6A4B5D53"/>
    <w:rsid w:val="6B995283"/>
    <w:rsid w:val="6FC35BF5"/>
    <w:rsid w:val="71193D3B"/>
    <w:rsid w:val="735C6420"/>
    <w:rsid w:val="74512FAD"/>
    <w:rsid w:val="76ED7632"/>
    <w:rsid w:val="77611D7E"/>
    <w:rsid w:val="79B34FEC"/>
    <w:rsid w:val="7A424D83"/>
    <w:rsid w:val="7BAA1C61"/>
    <w:rsid w:val="7E3F738A"/>
    <w:rsid w:val="7E6459CD"/>
    <w:rsid w:val="7E6E54E5"/>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5D52B3"/>
  <w15:docId w15:val="{7D076877-2E82-43C9-968F-E60090D82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1" w:qFormat="1"/>
    <w:lsdException w:name="heading 3" w:locked="1"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2">
    <w:name w:val="heading 2"/>
    <w:basedOn w:val="zjb"/>
    <w:next w:val="a"/>
    <w:link w:val="20"/>
    <w:uiPriority w:val="1"/>
    <w:qFormat/>
    <w:locked/>
    <w:pPr>
      <w:spacing w:before="120" w:after="120"/>
      <w:outlineLvl w:val="1"/>
    </w:pPr>
    <w:rPr>
      <w:rFonts w:eastAsia="黑体"/>
      <w:sz w:val="32"/>
    </w:rPr>
  </w:style>
  <w:style w:type="paragraph" w:styleId="3">
    <w:name w:val="heading 3"/>
    <w:basedOn w:val="a"/>
    <w:next w:val="a"/>
    <w:uiPriority w:val="99"/>
    <w:qFormat/>
    <w:locked/>
    <w:pPr>
      <w:keepNext/>
      <w:jc w:val="left"/>
      <w:outlineLvl w:val="2"/>
    </w:pPr>
    <w:rPr>
      <w:rFonts w:cs="黑体"/>
      <w:bCs/>
    </w:rPr>
  </w:style>
  <w:style w:type="paragraph" w:styleId="5">
    <w:name w:val="heading 5"/>
    <w:basedOn w:val="a"/>
    <w:next w:val="a"/>
    <w:uiPriority w:val="9"/>
    <w:semiHidden/>
    <w:unhideWhenUsed/>
    <w:qFormat/>
    <w:locked/>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locked/>
    <w:pPr>
      <w:spacing w:before="240" w:after="60" w:line="360" w:lineRule="auto"/>
      <w:jc w:val="center"/>
      <w:outlineLvl w:val="0"/>
    </w:pPr>
    <w:rPr>
      <w:rFonts w:ascii="Calibri" w:hAnsi="Calibri"/>
      <w:b/>
      <w:bCs/>
      <w:sz w:val="32"/>
      <w:szCs w:val="32"/>
    </w:rPr>
  </w:style>
  <w:style w:type="paragraph" w:customStyle="1" w:styleId="zjb">
    <w:name w:val="zjb正文"/>
    <w:basedOn w:val="a"/>
    <w:link w:val="zjb0"/>
    <w:qFormat/>
    <w:pPr>
      <w:spacing w:line="360" w:lineRule="auto"/>
      <w:ind w:firstLineChars="200" w:firstLine="200"/>
      <w:jc w:val="left"/>
    </w:pPr>
    <w:rPr>
      <w:rFonts w:ascii="仿宋_GB2312" w:eastAsia="仿宋_GB2312" w:hAnsi="仿宋" w:cs="宋体"/>
      <w:color w:val="000000"/>
      <w:sz w:val="30"/>
      <w:szCs w:val="30"/>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5">
    <w:name w:val="Body Text"/>
    <w:basedOn w:val="a"/>
    <w:next w:val="a"/>
    <w:qFormat/>
    <w:rPr>
      <w:kern w:val="0"/>
      <w:sz w:val="26"/>
    </w:rPr>
  </w:style>
  <w:style w:type="paragraph" w:styleId="a6">
    <w:name w:val="Plain Text"/>
    <w:basedOn w:val="a"/>
    <w:qFormat/>
    <w:rPr>
      <w:rFonts w:ascii="宋体" w:hAnsi="Courier New"/>
      <w:kern w:val="0"/>
      <w:sz w:val="28"/>
      <w:szCs w:val="28"/>
    </w:r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jc w:val="left"/>
    </w:pPr>
    <w:rPr>
      <w:rFonts w:ascii="Calibri" w:hAnsi="Calibri"/>
      <w:kern w:val="0"/>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
    <w:name w:val="toc 1"/>
    <w:basedOn w:val="a"/>
    <w:next w:val="a"/>
    <w:uiPriority w:val="99"/>
    <w:qFormat/>
    <w:rPr>
      <w:rFonts w:ascii="Calibri" w:hAnsi="Calibri"/>
      <w:b/>
      <w:szCs w:val="20"/>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e">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批注框文本 字符"/>
    <w:basedOn w:val="a1"/>
    <w:link w:val="a7"/>
    <w:uiPriority w:val="99"/>
    <w:semiHidden/>
    <w:qFormat/>
    <w:locked/>
    <w:rPr>
      <w:rFonts w:ascii="Times New Roman" w:hAnsi="Times New Roman"/>
      <w:kern w:val="2"/>
      <w:sz w:val="18"/>
    </w:rPr>
  </w:style>
  <w:style w:type="character" w:customStyle="1" w:styleId="aa">
    <w:name w:val="页脚 字符"/>
    <w:basedOn w:val="a1"/>
    <w:link w:val="a9"/>
    <w:uiPriority w:val="99"/>
    <w:qFormat/>
    <w:locked/>
    <w:rPr>
      <w:sz w:val="18"/>
    </w:rPr>
  </w:style>
  <w:style w:type="character" w:customStyle="1" w:styleId="ac">
    <w:name w:val="页眉 字符"/>
    <w:basedOn w:val="a1"/>
    <w:link w:val="ab"/>
    <w:uiPriority w:val="99"/>
    <w:semiHidden/>
    <w:qFormat/>
    <w:locked/>
    <w:rPr>
      <w:sz w:val="18"/>
    </w:rPr>
  </w:style>
  <w:style w:type="paragraph" w:customStyle="1" w:styleId="10">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
    <w:name w:val="列出段落11"/>
    <w:basedOn w:val="a"/>
    <w:uiPriority w:val="99"/>
    <w:qFormat/>
    <w:pPr>
      <w:ind w:firstLineChars="200" w:firstLine="420"/>
    </w:pPr>
  </w:style>
  <w:style w:type="paragraph" w:customStyle="1" w:styleId="21">
    <w:name w:val="列出段落2"/>
    <w:basedOn w:val="a"/>
    <w:uiPriority w:val="99"/>
    <w:qFormat/>
    <w:pPr>
      <w:ind w:firstLineChars="200" w:firstLine="420"/>
    </w:pPr>
    <w:rPr>
      <w:rFonts w:ascii="Calibri" w:hAnsi="Calibri"/>
      <w:szCs w:val="22"/>
    </w:rPr>
  </w:style>
  <w:style w:type="character" w:customStyle="1" w:styleId="zjb0">
    <w:name w:val="zjb正文 字符"/>
    <w:basedOn w:val="a1"/>
    <w:link w:val="zjb"/>
    <w:qFormat/>
    <w:locked/>
    <w:rPr>
      <w:rFonts w:ascii="仿宋_GB2312" w:eastAsia="仿宋_GB2312" w:hAnsi="仿宋" w:cs="宋体"/>
      <w:color w:val="000000"/>
      <w:kern w:val="2"/>
      <w:sz w:val="30"/>
      <w:szCs w:val="30"/>
    </w:rPr>
  </w:style>
  <w:style w:type="character" w:customStyle="1" w:styleId="20">
    <w:name w:val="标题 2 字符"/>
    <w:basedOn w:val="a1"/>
    <w:link w:val="2"/>
    <w:uiPriority w:val="1"/>
    <w:qFormat/>
    <w:rPr>
      <w:rFonts w:eastAsia="黑体"/>
      <w:kern w:val="2"/>
      <w:sz w:val="32"/>
      <w:szCs w:val="24"/>
    </w:rPr>
  </w:style>
  <w:style w:type="character" w:customStyle="1" w:styleId="3zw1">
    <w:name w:val="3zw1"/>
    <w:qFormat/>
    <w:rPr>
      <w:color w:val="000000"/>
      <w:sz w:val="21"/>
    </w:rPr>
  </w:style>
  <w:style w:type="paragraph" w:customStyle="1" w:styleId="zjb3">
    <w:name w:val="zjb标题3"/>
    <w:basedOn w:val="5"/>
    <w:qFormat/>
    <w:pPr>
      <w:spacing w:before="0" w:after="120" w:line="360" w:lineRule="auto"/>
      <w:ind w:firstLineChars="200" w:firstLine="200"/>
      <w:outlineLvl w:val="9"/>
    </w:pPr>
    <w:rPr>
      <w:rFonts w:ascii="黑体" w:eastAsia="黑体" w:hAnsi="仿宋" w:cs="宋体"/>
      <w:b w:val="0"/>
      <w:color w:val="000000"/>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76</Pages>
  <Words>5741</Words>
  <Characters>32725</Characters>
  <Application>Microsoft Office Word</Application>
  <DocSecurity>0</DocSecurity>
  <Lines>272</Lines>
  <Paragraphs>76</Paragraphs>
  <ScaleCrop>false</ScaleCrop>
  <Company>Microsoft</Company>
  <LinksUpToDate>false</LinksUpToDate>
  <CharactersWithSpaces>38390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fyc</cp:lastModifiedBy>
  <cp:revision>18</cp:revision>
  <cp:lastPrinted>2021-02-02T00:52:00Z</cp:lastPrinted>
  <dcterms:created xsi:type="dcterms:W3CDTF">2017-11-29T06:24:00Z</dcterms:created>
  <dcterms:modified xsi:type="dcterms:W3CDTF">2021-02-26T08:05:00Z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