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77" w:rsidRDefault="00F54377">
      <w:pPr>
        <w:jc w:val="center"/>
        <w:rPr>
          <w:rFonts w:ascii="仿宋_GB2312" w:eastAsia="仿宋_GB2312"/>
          <w:b/>
          <w:sz w:val="52"/>
          <w:szCs w:val="52"/>
        </w:rPr>
      </w:pPr>
    </w:p>
    <w:p w:rsidR="00F54377" w:rsidRDefault="00E22F1B">
      <w:pPr>
        <w:jc w:val="center"/>
        <w:rPr>
          <w:rFonts w:ascii="仿宋" w:eastAsia="仿宋" w:hAnsi="仿宋"/>
          <w:b/>
          <w:sz w:val="52"/>
          <w:szCs w:val="52"/>
        </w:rPr>
      </w:pPr>
      <w:r>
        <w:rPr>
          <w:rFonts w:ascii="仿宋" w:eastAsia="仿宋" w:hAnsi="仿宋" w:hint="eastAsia"/>
          <w:b/>
          <w:sz w:val="52"/>
          <w:szCs w:val="52"/>
        </w:rPr>
        <w:t>重庆机场集团有限公司</w:t>
      </w:r>
    </w:p>
    <w:p w:rsidR="00F54377" w:rsidRDefault="00F54377">
      <w:pPr>
        <w:jc w:val="center"/>
        <w:rPr>
          <w:rFonts w:ascii="仿宋" w:eastAsia="仿宋" w:hAnsi="仿宋"/>
          <w:b/>
          <w:sz w:val="48"/>
          <w:szCs w:val="52"/>
        </w:rPr>
      </w:pPr>
    </w:p>
    <w:p w:rsidR="00F54377" w:rsidRDefault="00F54377">
      <w:pPr>
        <w:jc w:val="center"/>
        <w:rPr>
          <w:rFonts w:ascii="仿宋" w:eastAsia="仿宋" w:hAnsi="仿宋"/>
          <w:b/>
          <w:sz w:val="48"/>
          <w:szCs w:val="52"/>
        </w:rPr>
      </w:pPr>
    </w:p>
    <w:p w:rsidR="00F54377" w:rsidRDefault="00E22F1B">
      <w:pPr>
        <w:widowControl/>
        <w:jc w:val="center"/>
        <w:rPr>
          <w:rFonts w:ascii="仿宋" w:eastAsia="仿宋" w:hAnsi="仿宋"/>
          <w:b/>
          <w:sz w:val="48"/>
          <w:szCs w:val="48"/>
        </w:rPr>
      </w:pPr>
      <w:r>
        <w:rPr>
          <w:rFonts w:ascii="仿宋" w:eastAsia="仿宋" w:hAnsi="仿宋" w:hint="eastAsia"/>
          <w:b/>
          <w:sz w:val="48"/>
          <w:szCs w:val="48"/>
        </w:rPr>
        <w:t>电梯耗材采购框架供应商项目</w:t>
      </w:r>
    </w:p>
    <w:p w:rsidR="00F54377" w:rsidRDefault="00E22F1B">
      <w:pPr>
        <w:widowControl/>
        <w:jc w:val="center"/>
        <w:rPr>
          <w:rFonts w:ascii="仿宋" w:eastAsia="仿宋" w:hAnsi="仿宋"/>
          <w:b/>
          <w:sz w:val="48"/>
          <w:szCs w:val="48"/>
        </w:rPr>
      </w:pPr>
      <w:r>
        <w:rPr>
          <w:rFonts w:ascii="仿宋" w:eastAsia="仿宋" w:hAnsi="仿宋" w:hint="eastAsia"/>
          <w:b/>
          <w:sz w:val="48"/>
          <w:szCs w:val="48"/>
        </w:rPr>
        <w:t>比选文件</w:t>
      </w:r>
    </w:p>
    <w:p w:rsidR="00F54377" w:rsidRDefault="00F54377">
      <w:pPr>
        <w:jc w:val="center"/>
        <w:rPr>
          <w:rFonts w:ascii="仿宋" w:eastAsia="仿宋" w:hAnsi="仿宋"/>
          <w:b/>
          <w:sz w:val="32"/>
        </w:rPr>
      </w:pPr>
    </w:p>
    <w:p w:rsidR="00F54377" w:rsidRDefault="00F54377">
      <w:pPr>
        <w:jc w:val="center"/>
        <w:rPr>
          <w:rFonts w:ascii="仿宋" w:eastAsia="仿宋" w:hAnsi="仿宋"/>
          <w:b/>
          <w:sz w:val="32"/>
        </w:rPr>
      </w:pPr>
    </w:p>
    <w:p w:rsidR="00F54377" w:rsidRDefault="00F54377">
      <w:pPr>
        <w:jc w:val="center"/>
        <w:rPr>
          <w:rFonts w:ascii="仿宋" w:eastAsia="仿宋" w:hAnsi="仿宋"/>
          <w:b/>
          <w:sz w:val="32"/>
        </w:rPr>
      </w:pPr>
    </w:p>
    <w:p w:rsidR="00F54377" w:rsidRDefault="00E22F1B">
      <w:pPr>
        <w:ind w:firstLineChars="750" w:firstLine="2409"/>
        <w:jc w:val="left"/>
        <w:rPr>
          <w:rFonts w:ascii="仿宋" w:eastAsia="仿宋" w:hAnsi="仿宋"/>
          <w:b/>
          <w:sz w:val="32"/>
          <w:u w:val="single"/>
        </w:rPr>
      </w:pPr>
      <w:r>
        <w:rPr>
          <w:rFonts w:ascii="仿宋" w:eastAsia="仿宋" w:hAnsi="仿宋" w:hint="eastAsia"/>
          <w:b/>
          <w:sz w:val="32"/>
        </w:rPr>
        <w:t>编号：低耗2020-015</w:t>
      </w:r>
    </w:p>
    <w:p w:rsidR="00F54377" w:rsidRDefault="00F54377">
      <w:pPr>
        <w:rPr>
          <w:rFonts w:ascii="仿宋" w:eastAsia="仿宋" w:hAnsi="仿宋"/>
          <w:b/>
          <w:sz w:val="52"/>
        </w:rPr>
      </w:pPr>
    </w:p>
    <w:p w:rsidR="00F54377" w:rsidRDefault="00F54377">
      <w:pPr>
        <w:jc w:val="center"/>
        <w:rPr>
          <w:rFonts w:ascii="仿宋" w:eastAsia="仿宋" w:hAnsi="仿宋"/>
          <w:b/>
          <w:sz w:val="52"/>
        </w:rPr>
      </w:pPr>
    </w:p>
    <w:p w:rsidR="00F54377" w:rsidRDefault="00F54377">
      <w:pPr>
        <w:jc w:val="center"/>
        <w:rPr>
          <w:rFonts w:ascii="仿宋" w:eastAsia="仿宋" w:hAnsi="仿宋"/>
          <w:b/>
          <w:sz w:val="52"/>
        </w:rPr>
      </w:pPr>
    </w:p>
    <w:p w:rsidR="00F54377" w:rsidRDefault="00E22F1B">
      <w:pPr>
        <w:jc w:val="center"/>
        <w:rPr>
          <w:rFonts w:ascii="仿宋" w:eastAsia="仿宋" w:hAnsi="仿宋"/>
          <w:b/>
          <w:sz w:val="32"/>
          <w:szCs w:val="32"/>
        </w:rPr>
      </w:pPr>
      <w:r>
        <w:rPr>
          <w:rFonts w:ascii="仿宋" w:eastAsia="仿宋" w:hAnsi="仿宋" w:hint="eastAsia"/>
          <w:b/>
          <w:sz w:val="32"/>
          <w:szCs w:val="32"/>
        </w:rPr>
        <w:t>重庆机场集团有限公司</w:t>
      </w:r>
    </w:p>
    <w:p w:rsidR="00F54377" w:rsidRDefault="00E22F1B">
      <w:pPr>
        <w:jc w:val="center"/>
        <w:rPr>
          <w:rFonts w:ascii="仿宋" w:eastAsia="仿宋" w:hAnsi="仿宋"/>
          <w:b/>
          <w:sz w:val="32"/>
          <w:szCs w:val="32"/>
        </w:rPr>
      </w:pPr>
      <w:r>
        <w:rPr>
          <w:rFonts w:ascii="仿宋" w:eastAsia="仿宋" w:hAnsi="仿宋" w:hint="eastAsia"/>
          <w:b/>
          <w:sz w:val="32"/>
          <w:szCs w:val="32"/>
        </w:rPr>
        <w:t>采购办公室（代章）</w:t>
      </w:r>
    </w:p>
    <w:p w:rsidR="00F54377" w:rsidRDefault="00F54377">
      <w:pPr>
        <w:rPr>
          <w:rFonts w:ascii="仿宋" w:eastAsia="仿宋" w:hAnsi="仿宋"/>
          <w:b/>
          <w:sz w:val="32"/>
          <w:szCs w:val="32"/>
        </w:rPr>
      </w:pPr>
    </w:p>
    <w:p w:rsidR="00F54377" w:rsidRDefault="00E22F1B">
      <w:pPr>
        <w:ind w:firstLineChars="950" w:firstLine="3052"/>
        <w:rPr>
          <w:rFonts w:ascii="仿宋" w:eastAsia="仿宋" w:hAnsi="仿宋"/>
          <w:b/>
          <w:sz w:val="32"/>
          <w:szCs w:val="32"/>
        </w:rPr>
      </w:pPr>
      <w:r>
        <w:rPr>
          <w:rFonts w:ascii="仿宋" w:eastAsia="仿宋" w:hAnsi="仿宋" w:hint="eastAsia"/>
          <w:b/>
          <w:sz w:val="32"/>
          <w:szCs w:val="32"/>
        </w:rPr>
        <w:t>二〇二一年二月</w:t>
      </w:r>
    </w:p>
    <w:p w:rsidR="00F54377" w:rsidRDefault="00E22F1B">
      <w:pPr>
        <w:widowControl/>
        <w:jc w:val="center"/>
        <w:rPr>
          <w:rFonts w:ascii="仿宋" w:eastAsia="仿宋" w:hAnsi="仿宋"/>
          <w:b/>
          <w:sz w:val="44"/>
          <w:szCs w:val="44"/>
        </w:rPr>
      </w:pPr>
      <w:r>
        <w:rPr>
          <w:rFonts w:ascii="仿宋" w:eastAsia="仿宋" w:hAnsi="仿宋"/>
          <w:b/>
          <w:sz w:val="52"/>
        </w:rPr>
        <w:br w:type="page"/>
      </w:r>
      <w:r>
        <w:rPr>
          <w:rFonts w:ascii="仿宋" w:eastAsia="仿宋" w:hAnsi="仿宋" w:hint="eastAsia"/>
          <w:b/>
          <w:sz w:val="44"/>
          <w:szCs w:val="44"/>
        </w:rPr>
        <w:lastRenderedPageBreak/>
        <w:t>电梯耗材采购框架供应商项目比选文件</w:t>
      </w:r>
    </w:p>
    <w:p w:rsidR="00F54377" w:rsidRDefault="00E22F1B">
      <w:pPr>
        <w:ind w:firstLineChars="200" w:firstLine="560"/>
        <w:rPr>
          <w:rFonts w:ascii="仿宋" w:eastAsia="仿宋" w:hAnsi="仿宋"/>
          <w:sz w:val="28"/>
          <w:szCs w:val="28"/>
        </w:rPr>
      </w:pPr>
      <w:r>
        <w:rPr>
          <w:rFonts w:ascii="仿宋" w:eastAsia="仿宋" w:hAnsi="仿宋" w:hint="eastAsia"/>
          <w:sz w:val="28"/>
          <w:szCs w:val="28"/>
        </w:rPr>
        <w:t>我部决定于近期对电梯耗材采购框架供应商项目邀请符合相应条件的潜在供应商就本项目进行比选。</w:t>
      </w:r>
    </w:p>
    <w:p w:rsidR="00F54377" w:rsidRDefault="00E22F1B">
      <w:pPr>
        <w:widowControl/>
        <w:spacing w:line="360" w:lineRule="auto"/>
        <w:ind w:firstLineChars="200" w:firstLine="562"/>
        <w:jc w:val="left"/>
        <w:rPr>
          <w:rFonts w:ascii="仿宋" w:eastAsia="仿宋" w:hAnsi="仿宋"/>
          <w:sz w:val="28"/>
          <w:szCs w:val="28"/>
        </w:rPr>
      </w:pPr>
      <w:r>
        <w:rPr>
          <w:rFonts w:ascii="楷体" w:eastAsia="楷体" w:hAnsi="楷体" w:hint="eastAsia"/>
          <w:b/>
          <w:bCs/>
          <w:kern w:val="0"/>
          <w:sz w:val="28"/>
          <w:szCs w:val="28"/>
        </w:rPr>
        <w:t>一、项目要求</w:t>
      </w:r>
    </w:p>
    <w:p w:rsidR="00F54377" w:rsidRDefault="00E22F1B">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1.1 资格要求</w:t>
      </w:r>
    </w:p>
    <w:p w:rsidR="00F54377" w:rsidRDefault="00E22F1B">
      <w:pPr>
        <w:spacing w:line="360" w:lineRule="auto"/>
        <w:ind w:firstLineChars="200" w:firstLine="560"/>
        <w:rPr>
          <w:rFonts w:ascii="仿宋" w:eastAsia="仿宋" w:hAnsi="仿宋" w:cs="楷体"/>
          <w:sz w:val="28"/>
          <w:szCs w:val="28"/>
        </w:rPr>
      </w:pPr>
      <w:bookmarkStart w:id="0" w:name="_GoBack"/>
      <w:r>
        <w:rPr>
          <w:rFonts w:ascii="仿宋" w:eastAsia="仿宋" w:hAnsi="仿宋" w:cs="楷体" w:hint="eastAsia"/>
          <w:sz w:val="28"/>
          <w:szCs w:val="28"/>
        </w:rPr>
        <w:t>1.1.1 在中华人民共和国依法注册、具有独立法人资格，营业范围涉及电梯配件和扶梯配件销售相关内容，具有有效营业执照，提供营业执照复印件加盖响应单位鲜公章。</w:t>
      </w:r>
    </w:p>
    <w:p w:rsidR="00F54377" w:rsidRDefault="00E22F1B">
      <w:pPr>
        <w:spacing w:line="360" w:lineRule="auto"/>
        <w:ind w:firstLineChars="200" w:firstLine="560"/>
      </w:pPr>
      <w:r>
        <w:rPr>
          <w:rFonts w:ascii="仿宋" w:eastAsia="仿宋" w:hAnsi="仿宋" w:cs="楷体" w:hint="eastAsia"/>
          <w:sz w:val="28"/>
          <w:szCs w:val="28"/>
        </w:rPr>
        <w:t>1.1.2 重庆市主城区内必须有驻场办公点、备品备件库房。提供承诺书并加盖响应单位鲜公章（具体格式见附件）。</w:t>
      </w:r>
    </w:p>
    <w:p w:rsidR="00F54377" w:rsidRDefault="00E22F1B">
      <w:pPr>
        <w:pStyle w:val="a4"/>
        <w:ind w:firstLineChars="200" w:firstLine="560"/>
        <w:rPr>
          <w:rFonts w:ascii="仿宋" w:eastAsia="仿宋" w:hAnsi="仿宋" w:cs="楷体"/>
          <w:sz w:val="28"/>
          <w:szCs w:val="28"/>
        </w:rPr>
      </w:pPr>
      <w:r>
        <w:rPr>
          <w:rFonts w:ascii="仿宋" w:eastAsia="仿宋" w:hAnsi="仿宋" w:cs="楷体" w:hint="eastAsia"/>
          <w:sz w:val="28"/>
          <w:szCs w:val="28"/>
        </w:rPr>
        <w:t>1.1.3 信誉要求：响应单位未被“信用中国”网站（www.creditchina.gov.cn）列为失信被执行人。提供相关查询截图并加盖响应单位鲜公章。</w:t>
      </w:r>
    </w:p>
    <w:bookmarkEnd w:id="0"/>
    <w:p w:rsidR="00F54377" w:rsidRDefault="00F54377">
      <w:pPr>
        <w:pStyle w:val="a4"/>
      </w:pPr>
    </w:p>
    <w:p w:rsidR="00F54377" w:rsidRDefault="00E22F1B">
      <w:pPr>
        <w:spacing w:line="360" w:lineRule="auto"/>
        <w:ind w:firstLineChars="200" w:firstLine="562"/>
        <w:rPr>
          <w:rFonts w:ascii="仿宋_GB2312" w:eastAsia="仿宋_GB2312" w:hAnsi="等线"/>
          <w:b/>
          <w:bCs/>
          <w:sz w:val="28"/>
          <w:szCs w:val="28"/>
        </w:rPr>
      </w:pPr>
      <w:r>
        <w:rPr>
          <w:rFonts w:ascii="仿宋_GB2312" w:eastAsia="仿宋_GB2312" w:hAnsi="等线" w:hint="eastAsia"/>
          <w:b/>
          <w:bCs/>
          <w:sz w:val="28"/>
          <w:szCs w:val="28"/>
        </w:rPr>
        <w:t>1.2 验收要求</w:t>
      </w:r>
    </w:p>
    <w:p w:rsidR="00F54377" w:rsidRDefault="00E22F1B">
      <w:pPr>
        <w:spacing w:line="360" w:lineRule="auto"/>
        <w:ind w:firstLineChars="200" w:firstLine="560"/>
        <w:rPr>
          <w:rFonts w:ascii="仿宋" w:eastAsia="仿宋" w:hAnsi="仿宋" w:cs="楷体"/>
          <w:sz w:val="28"/>
          <w:szCs w:val="28"/>
        </w:rPr>
      </w:pPr>
      <w:r>
        <w:rPr>
          <w:rFonts w:ascii="仿宋_GB2312" w:eastAsia="仿宋_GB2312" w:hAnsi="等线" w:hint="eastAsia"/>
          <w:sz w:val="28"/>
          <w:szCs w:val="28"/>
        </w:rPr>
        <w:t>1.2.1 供应商所提供的商品应为完全符合采购方相关要求的全新正品，应符合国家相关产品质量检验标准、技术参数的有关要求，所提供的商品不能为残次品，不能为假冒伪劣商品</w:t>
      </w:r>
      <w:r>
        <w:rPr>
          <w:rFonts w:ascii="仿宋" w:eastAsia="仿宋" w:hAnsi="仿宋" w:cs="楷体" w:hint="eastAsia"/>
          <w:sz w:val="28"/>
          <w:szCs w:val="28"/>
        </w:rPr>
        <w:t>。</w:t>
      </w:r>
    </w:p>
    <w:p w:rsidR="00F54377" w:rsidRDefault="00E22F1B">
      <w:pPr>
        <w:pStyle w:val="a4"/>
        <w:ind w:firstLine="560"/>
        <w:rPr>
          <w:rFonts w:ascii="仿宋" w:eastAsia="仿宋" w:hAnsi="仿宋" w:cs="楷体"/>
          <w:sz w:val="28"/>
          <w:szCs w:val="28"/>
        </w:rPr>
      </w:pPr>
      <w:r>
        <w:rPr>
          <w:rFonts w:ascii="仿宋" w:eastAsia="仿宋" w:hAnsi="仿宋" w:cs="楷体" w:hint="eastAsia"/>
          <w:sz w:val="28"/>
          <w:szCs w:val="28"/>
        </w:rPr>
        <w:t>1.2.2 供应商提供的商品不能为过期商品。</w:t>
      </w:r>
    </w:p>
    <w:p w:rsidR="00F54377" w:rsidRDefault="00F54377"/>
    <w:p w:rsidR="00F54377" w:rsidRDefault="00E22F1B">
      <w:pPr>
        <w:widowControl/>
        <w:spacing w:line="360" w:lineRule="auto"/>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二、合格报价供应商</w:t>
      </w:r>
    </w:p>
    <w:p w:rsidR="00F54377" w:rsidRDefault="00E22F1B">
      <w:pPr>
        <w:spacing w:line="360" w:lineRule="auto"/>
        <w:ind w:firstLineChars="200" w:firstLine="560"/>
        <w:rPr>
          <w:rFonts w:ascii="仿宋" w:eastAsia="仿宋" w:hAnsi="仿宋" w:cs="楷体"/>
          <w:sz w:val="28"/>
          <w:szCs w:val="28"/>
        </w:rPr>
      </w:pPr>
      <w:r>
        <w:rPr>
          <w:rFonts w:ascii="仿宋" w:eastAsia="仿宋" w:hAnsi="仿宋" w:cs="楷体" w:hint="eastAsia"/>
          <w:sz w:val="28"/>
          <w:szCs w:val="28"/>
        </w:rPr>
        <w:t>2.1 在中华人民共和国依法注册、具有独立法人资格，营业范围涉及电梯配件和扶梯配件销售相关内容，具有有效营业执照，提供营</w:t>
      </w:r>
      <w:r>
        <w:rPr>
          <w:rFonts w:ascii="仿宋" w:eastAsia="仿宋" w:hAnsi="仿宋" w:cs="楷体" w:hint="eastAsia"/>
          <w:sz w:val="28"/>
          <w:szCs w:val="28"/>
        </w:rPr>
        <w:lastRenderedPageBreak/>
        <w:t>业执照复印件加盖响应单位鲜公章。</w:t>
      </w:r>
    </w:p>
    <w:p w:rsidR="00F54377" w:rsidRDefault="00E22F1B">
      <w:pPr>
        <w:spacing w:line="360" w:lineRule="auto"/>
        <w:ind w:firstLineChars="200" w:firstLine="560"/>
      </w:pPr>
      <w:r>
        <w:rPr>
          <w:rFonts w:ascii="仿宋" w:eastAsia="仿宋" w:hAnsi="仿宋" w:cs="楷体" w:hint="eastAsia"/>
          <w:sz w:val="28"/>
          <w:szCs w:val="28"/>
        </w:rPr>
        <w:t>2.2 重庆市主城区内必须有驻场办公点、备品备件库房。提供承诺书并加盖响应单位鲜公章（具体格式见附件）。</w:t>
      </w:r>
    </w:p>
    <w:p w:rsidR="00F54377" w:rsidRDefault="00E22F1B">
      <w:pPr>
        <w:pStyle w:val="a4"/>
        <w:ind w:firstLineChars="200" w:firstLine="560"/>
        <w:rPr>
          <w:rFonts w:ascii="仿宋" w:eastAsia="仿宋" w:hAnsi="仿宋" w:cs="楷体"/>
          <w:sz w:val="28"/>
          <w:szCs w:val="28"/>
        </w:rPr>
      </w:pPr>
      <w:r>
        <w:rPr>
          <w:rFonts w:ascii="仿宋" w:eastAsia="仿宋" w:hAnsi="仿宋" w:cs="楷体" w:hint="eastAsia"/>
          <w:sz w:val="28"/>
          <w:szCs w:val="28"/>
        </w:rPr>
        <w:t>2.3 信誉要求：响应单位未被“信用中国”网站（www.creditchina.gov.cn）列为失信被执行人。提供相关查询截图并加盖响应单位鲜公章。</w:t>
      </w:r>
    </w:p>
    <w:p w:rsidR="00F54377" w:rsidRDefault="00E22F1B">
      <w:pPr>
        <w:pStyle w:val="a4"/>
        <w:ind w:firstLineChars="200" w:firstLine="560"/>
        <w:rPr>
          <w:rFonts w:ascii="仿宋" w:eastAsia="仿宋" w:hAnsi="仿宋" w:cs="楷体"/>
          <w:sz w:val="28"/>
          <w:szCs w:val="28"/>
        </w:rPr>
      </w:pPr>
      <w:r>
        <w:rPr>
          <w:rFonts w:ascii="仿宋" w:eastAsia="仿宋" w:hAnsi="仿宋" w:cs="楷体" w:hint="eastAsia"/>
          <w:sz w:val="28"/>
          <w:szCs w:val="28"/>
        </w:rPr>
        <w:t>2.4 法定代表人授权书；</w:t>
      </w:r>
    </w:p>
    <w:p w:rsidR="00F54377" w:rsidRDefault="00E22F1B">
      <w:pPr>
        <w:pStyle w:val="a4"/>
        <w:ind w:firstLineChars="200" w:firstLine="560"/>
        <w:rPr>
          <w:rFonts w:ascii="仿宋" w:eastAsia="仿宋" w:hAnsi="仿宋" w:cs="楷体"/>
          <w:sz w:val="28"/>
          <w:szCs w:val="28"/>
        </w:rPr>
      </w:pPr>
      <w:r>
        <w:rPr>
          <w:rFonts w:ascii="仿宋" w:eastAsia="仿宋" w:hAnsi="仿宋" w:cs="楷体" w:hint="eastAsia"/>
          <w:sz w:val="28"/>
          <w:szCs w:val="28"/>
        </w:rPr>
        <w:t>2.5 法定代表人身份证复印件和被授权人身份证复印件；</w:t>
      </w:r>
    </w:p>
    <w:p w:rsidR="00F54377" w:rsidRDefault="00E22F1B">
      <w:pPr>
        <w:pStyle w:val="a4"/>
        <w:ind w:firstLineChars="200" w:firstLine="560"/>
      </w:pPr>
      <w:r>
        <w:rPr>
          <w:rFonts w:ascii="仿宋" w:eastAsia="仿宋" w:hAnsi="仿宋" w:cs="楷体" w:hint="eastAsia"/>
          <w:sz w:val="28"/>
          <w:szCs w:val="28"/>
        </w:rPr>
        <w:t>2.6 本项目不接受联合体，不得分包、转包。</w:t>
      </w:r>
    </w:p>
    <w:p w:rsidR="00F54377" w:rsidRDefault="00E22F1B">
      <w:pPr>
        <w:spacing w:line="360" w:lineRule="auto"/>
        <w:ind w:firstLineChars="200" w:firstLine="562"/>
        <w:rPr>
          <w:rFonts w:ascii="仿宋" w:eastAsia="仿宋" w:hAnsi="仿宋" w:cs="仿宋"/>
          <w:b/>
          <w:bCs/>
          <w:sz w:val="28"/>
          <w:szCs w:val="28"/>
        </w:rPr>
      </w:pPr>
      <w:r>
        <w:rPr>
          <w:rFonts w:ascii="仿宋" w:eastAsia="仿宋" w:hAnsi="仿宋" w:cs="仿宋" w:hint="eastAsia"/>
          <w:b/>
          <w:sz w:val="28"/>
          <w:szCs w:val="28"/>
        </w:rPr>
        <w:t>三、限价及</w:t>
      </w:r>
      <w:r>
        <w:rPr>
          <w:rFonts w:ascii="仿宋" w:eastAsia="仿宋" w:hAnsi="仿宋" w:cs="仿宋" w:hint="eastAsia"/>
          <w:b/>
          <w:bCs/>
          <w:sz w:val="28"/>
          <w:szCs w:val="28"/>
        </w:rPr>
        <w:t>成交标准</w:t>
      </w:r>
    </w:p>
    <w:p w:rsidR="00F54377" w:rsidRDefault="00E22F1B">
      <w:pPr>
        <w:spacing w:line="360" w:lineRule="auto"/>
        <w:ind w:firstLineChars="200" w:firstLine="560"/>
        <w:rPr>
          <w:rFonts w:ascii="仿宋" w:eastAsia="仿宋" w:hAnsi="仿宋"/>
          <w:bCs/>
          <w:sz w:val="28"/>
          <w:szCs w:val="28"/>
        </w:rPr>
      </w:pPr>
      <w:r>
        <w:rPr>
          <w:rFonts w:ascii="仿宋" w:eastAsia="仿宋" w:hAnsi="仿宋" w:hint="eastAsia"/>
          <w:bCs/>
          <w:sz w:val="28"/>
          <w:szCs w:val="28"/>
        </w:rPr>
        <w:t>本次比选成交人确定办法采用经评审满足条件的最低价成交，各供应商需按照报价要求进行报价。</w:t>
      </w:r>
    </w:p>
    <w:p w:rsidR="00F54377" w:rsidRDefault="00E22F1B">
      <w:pPr>
        <w:spacing w:line="360" w:lineRule="auto"/>
        <w:ind w:firstLineChars="200" w:firstLine="562"/>
        <w:rPr>
          <w:rFonts w:ascii="仿宋" w:eastAsia="仿宋" w:hAnsi="仿宋"/>
          <w:b/>
          <w:bCs/>
          <w:sz w:val="28"/>
          <w:szCs w:val="28"/>
        </w:rPr>
      </w:pPr>
      <w:r>
        <w:rPr>
          <w:rFonts w:ascii="仿宋" w:eastAsia="仿宋" w:hAnsi="仿宋" w:hint="eastAsia"/>
          <w:b/>
          <w:bCs/>
          <w:sz w:val="28"/>
          <w:szCs w:val="28"/>
        </w:rPr>
        <w:t>3.1 耗材清单及单项限价</w:t>
      </w:r>
    </w:p>
    <w:p w:rsidR="00F54377" w:rsidRDefault="00E22F1B">
      <w:pPr>
        <w:spacing w:line="360" w:lineRule="auto"/>
        <w:ind w:firstLineChars="200" w:firstLine="560"/>
        <w:rPr>
          <w:rFonts w:ascii="仿宋" w:eastAsia="仿宋" w:hAnsi="仿宋"/>
          <w:bCs/>
          <w:sz w:val="28"/>
          <w:szCs w:val="28"/>
        </w:rPr>
      </w:pPr>
      <w:r>
        <w:rPr>
          <w:rFonts w:ascii="仿宋" w:eastAsia="仿宋" w:hAnsi="仿宋" w:hint="eastAsia"/>
          <w:bCs/>
          <w:sz w:val="28"/>
          <w:szCs w:val="28"/>
        </w:rPr>
        <w:t>根据电梯、扶梯及步道耗材更换使用的频率，将材料分为三类，即：1类为经常性使用耗材，2类为不经常性使用耗材，3类为极少使用耗材，详细分类见耗材清单备注。</w:t>
      </w:r>
    </w:p>
    <w:p w:rsidR="00F54377" w:rsidRDefault="00F54377">
      <w:pPr>
        <w:widowControl/>
        <w:jc w:val="left"/>
        <w:rPr>
          <w:rFonts w:ascii="仿宋" w:eastAsia="仿宋" w:hAnsi="仿宋"/>
          <w:szCs w:val="21"/>
        </w:rPr>
      </w:pPr>
    </w:p>
    <w:tbl>
      <w:tblPr>
        <w:tblStyle w:val="12"/>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1580"/>
        <w:gridCol w:w="1138"/>
        <w:gridCol w:w="911"/>
        <w:gridCol w:w="683"/>
        <w:gridCol w:w="797"/>
        <w:gridCol w:w="1433"/>
        <w:gridCol w:w="1633"/>
      </w:tblGrid>
      <w:tr w:rsidR="00F54377">
        <w:trPr>
          <w:jc w:val="center"/>
        </w:trPr>
        <w:tc>
          <w:tcPr>
            <w:tcW w:w="8721"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1类耗材清单</w:t>
            </w:r>
          </w:p>
        </w:tc>
      </w:tr>
      <w:tr w:rsidR="00F54377">
        <w:trPr>
          <w:jc w:val="center"/>
        </w:trPr>
        <w:tc>
          <w:tcPr>
            <w:tcW w:w="546"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80"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int="eastAsia"/>
                <w:sz w:val="24"/>
              </w:rPr>
              <w:t>含增值税限价单价（元）</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扶手带托轮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扶手带驱动滚轮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扶手带从动滚轮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扶手带驱动链链轮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扶手带（普通）</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日立黑</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广日原厂扶手带（带钢）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日立黑（带钢）</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森佩理特</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接触器KM1</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接触器KM1外挂</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KM1外挂</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接触器KM2</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接触器KM2外挂</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KM2外挂</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梯级(室内E4)</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广日梯级（喷黑色）</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17节回转链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w:t>
            </w:r>
            <w:r>
              <w:rPr>
                <w:rFonts w:ascii="仿宋_GB2312" w:eastAsia="仿宋_GB2312" w:hAnsi="仿宋_GB2312" w:hint="eastAsia"/>
                <w:sz w:val="24"/>
              </w:rPr>
              <w:lastRenderedPageBreak/>
              <w:t>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18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22节回转链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回转链滑块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梯级边条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荧光黄梳齿板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梳齿板左17齿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扶手带专用腊</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小盒</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梳齿板右17齿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梳齿板中16齿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22501784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扶梯龙头白胶耐磨条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梯头玻璃端扶手带铝弯头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梯级轮80*23*6202</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扶手带从动轮90*60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90×60×6203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扶手带轮110*60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110X60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w:t>
            </w:r>
            <w:r>
              <w:rPr>
                <w:rFonts w:ascii="仿宋_GB2312" w:eastAsia="仿宋_GB2312" w:hAnsi="仿宋_GB2312" w:hint="eastAsia"/>
                <w:sz w:val="24"/>
              </w:rPr>
              <w:lastRenderedPageBreak/>
              <w:t>导向件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w:t>
            </w:r>
            <w:r>
              <w:rPr>
                <w:rFonts w:ascii="仿宋_GB2312" w:eastAsia="仿宋_GB2312" w:hAnsi="仿宋_GB2312" w:hint="eastAsia"/>
                <w:sz w:val="24"/>
              </w:rPr>
              <w:lastRenderedPageBreak/>
              <w:t>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r>
              <w:rPr>
                <w:rFonts w:ascii="仿宋_GB2312" w:eastAsia="仿宋_GB2312" w:hAnsi="仿宋_GB2312" w:hint="eastAsia"/>
                <w:sz w:val="24"/>
              </w:rPr>
              <w:lastRenderedPageBreak/>
              <w:t>（1200EX-EN型）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33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扶手带返侧导靴衬</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扶手带返侧胶块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扶梯大链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开关电源24V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开关电源5V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继电器24V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95</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继电器12V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85</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扶梯耐磨条压码（单）</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扶梯耐磨条压码（双）</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毛刷堵头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DBA26140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上海南奥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奥的斯时间继电器K064</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３RT1525－AP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３RT1525-BW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w:t>
            </w:r>
            <w:r>
              <w:rPr>
                <w:rFonts w:ascii="仿宋_GB2312" w:eastAsia="仿宋_GB2312" w:hAnsi="仿宋_GB2312" w:hint="eastAsia"/>
                <w:sz w:val="24"/>
              </w:rPr>
              <w:lastRenderedPageBreak/>
              <w:t>继电器K065</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３</w:t>
            </w:r>
            <w:r>
              <w:rPr>
                <w:rFonts w:ascii="仿宋_GB2312" w:eastAsia="仿宋_GB2312" w:hAnsi="仿宋_GB2312" w:hint="eastAsia"/>
                <w:sz w:val="24"/>
              </w:rPr>
              <w:lastRenderedPageBreak/>
              <w:t>RT1512-Ap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西门</w:t>
            </w:r>
            <w:r>
              <w:rPr>
                <w:rFonts w:ascii="仿宋_GB2312" w:eastAsia="仿宋_GB2312" w:hAnsi="仿宋_GB2312" w:hint="eastAsia"/>
                <w:sz w:val="24"/>
              </w:rPr>
              <w:lastRenderedPageBreak/>
              <w:t>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w:t>
            </w:r>
            <w:r>
              <w:rPr>
                <w:rFonts w:ascii="仿宋_GB2312" w:eastAsia="仿宋_GB2312" w:hAnsi="仿宋_GB2312" w:hint="eastAsia"/>
                <w:sz w:val="24"/>
              </w:rPr>
              <w:lastRenderedPageBreak/>
              <w:t>（510PSE型）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48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奥的斯时间继电器K066</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３RT1505－AP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奥的斯时间继电器K0667</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３RT1505－BW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奥的斯主接触器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RT1034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76×22×6203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奥的斯梳齿(左)（不锈钢）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XAA453BM</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奥的斯LOGO梳齿板（中）（不锈钢）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GAA453BM</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奥的斯梯级边条（左右）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XAA45K1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奥的斯梯级边条（左右）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XAA45K2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奥的斯扶梯梯级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铝合金</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奥的斯扶梯梯级链条（节）（带轴）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节距135.46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奥的斯梯级驱动链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135.46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奥的斯扶梯扶手带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800型</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奥的斯梯级胶条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奥的斯玻璃胶条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奥的斯小继电器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DC24V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扶梯光眼盖子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LG</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w:t>
            </w:r>
            <w:r>
              <w:rPr>
                <w:rFonts w:ascii="仿宋_GB2312" w:eastAsia="仿宋_GB2312" w:hAnsi="仿宋_GB2312" w:hint="eastAsia"/>
                <w:sz w:val="24"/>
              </w:rPr>
              <w:lastRenderedPageBreak/>
              <w:t>通迅板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OTIS300</w:t>
            </w:r>
            <w:r>
              <w:rPr>
                <w:rFonts w:ascii="仿宋_GB2312" w:eastAsia="仿宋_GB2312" w:hAnsi="仿宋_GB2312" w:hint="eastAsia"/>
                <w:sz w:val="24"/>
              </w:rPr>
              <w:lastRenderedPageBreak/>
              <w:t>8</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奥的</w:t>
            </w:r>
            <w:r>
              <w:rPr>
                <w:rFonts w:ascii="仿宋_GB2312" w:eastAsia="仿宋_GB2312" w:hAnsi="仿宋_GB2312" w:hint="eastAsia"/>
                <w:sz w:val="24"/>
              </w:rPr>
              <w:lastRenderedPageBreak/>
              <w:t>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w:t>
            </w:r>
            <w:r>
              <w:rPr>
                <w:rFonts w:ascii="仿宋_GB2312" w:eastAsia="仿宋_GB2312" w:hAnsi="仿宋_GB2312" w:hint="eastAsia"/>
                <w:sz w:val="24"/>
              </w:rPr>
              <w:lastRenderedPageBreak/>
              <w:t>（510PSE型）</w:t>
            </w:r>
          </w:p>
        </w:tc>
      </w:tr>
      <w:tr w:rsidR="00F54377">
        <w:trPr>
          <w:jc w:val="center"/>
        </w:trPr>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67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奥的斯扶梯变频器接口板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GBA26803A2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三菱28W环形灯管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三菱电梯（ELENESSA型）</w:t>
            </w:r>
          </w:p>
        </w:tc>
      </w:tr>
      <w:tr w:rsidR="00F54377">
        <w:trPr>
          <w:jc w:val="center"/>
        </w:trPr>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三菱对讲系统不间断电源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ZUPS01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850</w:t>
            </w: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三菱电梯（ELENESSA型）</w:t>
            </w:r>
          </w:p>
        </w:tc>
      </w:tr>
      <w:tr w:rsidR="00F54377">
        <w:trPr>
          <w:jc w:val="center"/>
        </w:trPr>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8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港日接触器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820</w:t>
            </w: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rPr>
          <w:jc w:val="center"/>
        </w:trPr>
        <w:tc>
          <w:tcPr>
            <w:tcW w:w="8721" w:type="dxa"/>
            <w:gridSpan w:val="8"/>
            <w:vAlign w:val="center"/>
          </w:tcPr>
          <w:p w:rsidR="00F54377" w:rsidRDefault="00E22F1B">
            <w:pPr>
              <w:widowControl/>
              <w:spacing w:line="200" w:lineRule="atLeast"/>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增值税税率：13%</w:t>
            </w:r>
          </w:p>
        </w:tc>
      </w:tr>
    </w:tbl>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tbl>
      <w:tblPr>
        <w:tblStyle w:val="12"/>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550"/>
        <w:gridCol w:w="1138"/>
        <w:gridCol w:w="911"/>
        <w:gridCol w:w="683"/>
        <w:gridCol w:w="797"/>
        <w:gridCol w:w="1433"/>
        <w:gridCol w:w="1633"/>
      </w:tblGrid>
      <w:tr w:rsidR="00F54377">
        <w:trPr>
          <w:jc w:val="center"/>
        </w:trPr>
        <w:tc>
          <w:tcPr>
            <w:tcW w:w="8721"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2类耗材清单</w:t>
            </w:r>
          </w:p>
        </w:tc>
      </w:tr>
      <w:tr w:rsidR="00F54377">
        <w:trPr>
          <w:jc w:val="center"/>
        </w:trPr>
        <w:tc>
          <w:tcPr>
            <w:tcW w:w="576"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50"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int="eastAsia"/>
                <w:sz w:val="24"/>
              </w:rPr>
              <w:t>含增值税限价单价（元）</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扶手带张紧装置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扶手带弓型轮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扶手带入口保护装置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驱动链安全开关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防逆转安全开关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梯级下陷安全开关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梯级轮安全</w:t>
            </w:r>
            <w:r>
              <w:rPr>
                <w:rFonts w:ascii="仿宋_GB2312" w:eastAsia="仿宋_GB2312" w:hAnsi="仿宋_GB2312" w:hint="eastAsia"/>
                <w:sz w:val="24"/>
              </w:rPr>
              <w:lastRenderedPageBreak/>
              <w:t>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w:t>
            </w:r>
            <w:r>
              <w:rPr>
                <w:rFonts w:ascii="仿宋_GB2312" w:eastAsia="仿宋_GB2312" w:hAnsi="仿宋_GB2312" w:hint="eastAsia"/>
                <w:sz w:val="24"/>
              </w:rPr>
              <w:lastRenderedPageBreak/>
              <w:t>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r>
              <w:rPr>
                <w:rFonts w:ascii="仿宋_GB2312" w:eastAsia="仿宋_GB2312" w:hAnsi="仿宋_GB2312" w:hint="eastAsia"/>
                <w:sz w:val="24"/>
              </w:rPr>
              <w:lastRenderedPageBreak/>
              <w:t>（1200EX-EN型）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扶手带入口安全开关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上下行入口接近开关（进口）</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TECLO</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扶梯光眼控制器（进口）（丹麦）</w:t>
            </w:r>
          </w:p>
        </w:tc>
        <w:tc>
          <w:tcPr>
            <w:tcW w:w="1138" w:type="dxa"/>
            <w:vAlign w:val="center"/>
          </w:tcPr>
          <w:p w:rsidR="00F54377" w:rsidRDefault="00F54377">
            <w:pPr>
              <w:jc w:val="center"/>
              <w:rPr>
                <w:rFonts w:ascii="仿宋_GB2312" w:eastAsia="仿宋_GB2312" w:hAnsi="仿宋_GB2312" w:cs="仿宋_GB2312"/>
                <w:kern w:val="0"/>
                <w:sz w:val="28"/>
                <w:szCs w:val="28"/>
              </w:rPr>
            </w:pP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梯级间隙提示灯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RS-D1w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梯级脚灯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RSD2W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A6控制器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安川变频器（5.5KW）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安川变频器（7.5KW）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7.5kw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安川逆变器（11KW）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继电器控制板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23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扶梯抱闸电源板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扶梯龙头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扶梯双链轮24齿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扶梯双链轮29齿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扶梯单链轮20齿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扶梯单链轮21齿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无键槽驱动齿轮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扶手带驱动驱动链齿轮总成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双扣链条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扶手带猪嘴开关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扶手带导轨（直段）</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扶梯驱动轮141MM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扶梯驱动轮158MM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滑轮群组</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141驱动总成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141轮及带轴链</w:t>
            </w:r>
            <w:r>
              <w:rPr>
                <w:rFonts w:ascii="仿宋_GB2312" w:eastAsia="仿宋_GB2312" w:hAnsi="仿宋_GB2312" w:hint="eastAsia"/>
                <w:sz w:val="24"/>
              </w:rPr>
              <w:lastRenderedPageBreak/>
              <w:t>轮</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w:t>
            </w:r>
            <w:r>
              <w:rPr>
                <w:rFonts w:ascii="仿宋_GB2312" w:eastAsia="仿宋_GB2312" w:hAnsi="仿宋_GB2312" w:hint="eastAsia"/>
                <w:sz w:val="24"/>
              </w:rPr>
              <w:lastRenderedPageBreak/>
              <w:t>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38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主机连接轴垫</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梅花</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95</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141大板驱动装置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铁板+3驱动总成+ 齿轮</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6000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141驱动装置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梯级踏条38齿32188939-M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梯级踏条38齿H2106223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158/141驱动轮总成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650</w:t>
            </w: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EX扶梯锁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开梯锁盒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扶梯导向块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光眼感应器（国产替代）</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SDL2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扶梯接口板13509753-b</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13509753-b</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扶梯感应器TL-G3D-6</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TL-G3D-6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110X60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52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扶梯主板IFESL52U1</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IFESL52U1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扶梯胶条压码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扶梯胶条U型压码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扶梯DHL制动器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扶梯24*28齿齿轮组件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梯级副轮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扶手带定位组件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扶手带大摩擦轮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扶手带压紧链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抱闸检测开关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扶手带测速开关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梯级缺失开关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扶手带运转开关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上下接近光电开关(国产)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SLD</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w:t>
            </w:r>
            <w:r>
              <w:rPr>
                <w:rFonts w:ascii="仿宋_GB2312" w:eastAsia="仿宋_GB2312" w:hAnsi="仿宋_GB2312" w:hint="eastAsia"/>
                <w:sz w:val="24"/>
              </w:rPr>
              <w:lastRenderedPageBreak/>
              <w:t>型）</w:t>
            </w:r>
          </w:p>
        </w:tc>
      </w:tr>
      <w:tr w:rsidR="00F54377">
        <w:trPr>
          <w:jc w:val="center"/>
        </w:trPr>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67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扶手带托轮110X60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裙板支架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扶手带导轨（弯段）</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扶梯检修开关盒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扶梯抱闸刹车片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片</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抱闸制动器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扶梯编码器ST5866N33</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ST5866N33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多摩川</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驱动链涨紧保护装置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广日扶梯语音报站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奥的斯扶梯变频器（进口）</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FC301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丹佛斯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奥的斯主控制板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ECB II</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奥的斯T1变压器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DAA22K1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奥的斯主开关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GAA118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奥的斯链轮开关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GAA117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奥的斯梯级链检测开关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CAA177-122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83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GAA177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奥的斯裙板开关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奥的斯启动钥匙开关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奥的斯紧急停止开关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奥的斯扶手带速度监控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SLD2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扶手带速度监控传感器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TELCO</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奥的斯辅助制动器线圈</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76×54×6201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奥的斯弓型轮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50×50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奥的斯扶手带摩擦轮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内径456×218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奥的斯扶手带入口护板板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GAB388X1-6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奥的斯扶手带轨道</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开口679.5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506NCE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506NCE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奥的斯LOGO玻璃夹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GAA94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  扶手带导轨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奥的斯防逆转开关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奥的斯光眼</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SDL</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DAA42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奥的斯梯级驱动链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w:t>
            </w:r>
            <w:r>
              <w:rPr>
                <w:rFonts w:ascii="仿宋_GB2312" w:eastAsia="仿宋_GB2312" w:hAnsi="仿宋_GB2312" w:hint="eastAsia"/>
                <w:sz w:val="24"/>
              </w:rPr>
              <w:lastRenderedPageBreak/>
              <w:t>测速传感器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MPAE21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w:t>
            </w:r>
            <w:r>
              <w:rPr>
                <w:rFonts w:ascii="仿宋_GB2312" w:eastAsia="仿宋_GB2312" w:hAnsi="仿宋_GB2312" w:hint="eastAsia"/>
                <w:sz w:val="24"/>
              </w:rPr>
              <w:lastRenderedPageBreak/>
              <w:t>（510PSE型）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105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奥的斯扶梯曳引电动机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ESW-1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河北</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奥的斯扶梯曳引机连接器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mh</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奥的斯附加制动器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GOA330AD1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奥的斯防逆转开关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TELCO</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奥的斯光眼感应器（替代）</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SDL2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奥的斯上行指示灯总成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直径11，高9</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奥的斯梯驱动级链  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奥的斯扶手测速传感器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SLD2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508扶梯防偏轮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70×34×6201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STAR扶梯防偏条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25齿双排链轮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216×85×52×25齿</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29齿哈佛链轮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121×89×2-6205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1000驱动轴（配25齿31齿链轮）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6205轴</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扶梯断链开关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GAA177-112A</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入口铝合金盖板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GAB4388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梯级轴固定销</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多楔带轮（含</w:t>
            </w:r>
            <w:r>
              <w:rPr>
                <w:rFonts w:ascii="仿宋_GB2312" w:eastAsia="仿宋_GB2312" w:hAnsi="仿宋_GB2312" w:hint="eastAsia"/>
                <w:sz w:val="24"/>
              </w:rPr>
              <w:lastRenderedPageBreak/>
              <w:t>轴承）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165×98</w:t>
            </w:r>
            <w:r>
              <w:rPr>
                <w:rFonts w:ascii="仿宋_GB2312" w:eastAsia="仿宋_GB2312" w:hAnsi="仿宋_GB2312" w:hint="eastAsia"/>
                <w:sz w:val="24"/>
              </w:rPr>
              <w:lastRenderedPageBreak/>
              <w:t>×6207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德威</w:t>
            </w:r>
            <w:r>
              <w:rPr>
                <w:rFonts w:ascii="仿宋_GB2312" w:eastAsia="仿宋_GB2312" w:hAnsi="仿宋_GB2312" w:hint="eastAsia"/>
                <w:sz w:val="24"/>
              </w:rPr>
              <w:lastRenderedPageBreak/>
              <w:t>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w:t>
            </w:r>
            <w:r>
              <w:rPr>
                <w:rFonts w:ascii="仿宋_GB2312" w:eastAsia="仿宋_GB2312" w:hAnsi="仿宋_GB2312" w:hint="eastAsia"/>
                <w:sz w:val="24"/>
              </w:rPr>
              <w:lastRenderedPageBreak/>
              <w:t>（510PSE型）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124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多楔带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3327×6×5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梯级导向条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梯级轴套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摩擦轮总成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奥的斯盘车轮开关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SFD</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进口希福特</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扶手带入口盖板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GAB4388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奥的斯扶梯踏板开关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扶梯断链滑块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160×20×10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奥的斯扶手带导向滑块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160×20×10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奥的斯扶梯锁梯盒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非自复位开关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奥的斯扶梯语音报站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MP3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新时达</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联轴器制动臂</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奥的斯玻璃胶条卡子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奥的斯扶手带多契轮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三菱控制屏P1板电脑印板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KCD-911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DOR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三菱群控电脑印板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w:t>
            </w:r>
            <w:r>
              <w:rPr>
                <w:rFonts w:ascii="仿宋_GB2312" w:eastAsia="仿宋_GB2312" w:hAnsi="仿宋_GB2312" w:hint="eastAsia"/>
                <w:sz w:val="24"/>
              </w:rPr>
              <w:lastRenderedPageBreak/>
              <w:t>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144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三菱驱动电脑印板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三菱轿顶通讯印板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三菱轿内按钮主板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三菱外招主板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三菱轿厢按钮印板G08</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三菱外召按钮板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三菱轿内分支印板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三菱层站门锁开关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三菱称量印板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三菱门机电容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三菱行程开关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三菱主机编码器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三菱平层装置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三菱轿顶挂靠位置开关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三菱轿内电</w:t>
            </w:r>
            <w:r>
              <w:rPr>
                <w:rFonts w:ascii="仿宋_GB2312" w:eastAsia="仿宋_GB2312" w:hAnsi="仿宋_GB2312" w:hint="eastAsia"/>
                <w:sz w:val="24"/>
              </w:rPr>
              <w:lastRenderedPageBreak/>
              <w:t>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w:t>
            </w:r>
            <w:r>
              <w:rPr>
                <w:rFonts w:ascii="仿宋_GB2312" w:eastAsia="仿宋_GB2312" w:hAnsi="仿宋_GB2312" w:hint="eastAsia"/>
                <w:sz w:val="24"/>
              </w:rPr>
              <w:lastRenderedPageBreak/>
              <w:t>（ELENESSA型）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159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三菱基站电器锁</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三菱限速器开关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三菱厅门挂板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72MM</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三菱驱动模块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三菱再生模块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三菱充电电容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三菱轿顶风扇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ZQF330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三菱轿内显示板（大）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三菱层站显示板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三菱轿内显示主板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三菱外招单按钮板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三菱二合一光幕</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S-100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三菱互感器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GPS-3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三菱轿厢导向轮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173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三菱对重导向轮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三菱控制印板电源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三菱5#主接触器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SD-N21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三菱LB#主接触器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S-N35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三菱CH#主接触器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sD-N35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限速器钢丝绳（元米）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三菱门机皮带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2400-S8M-15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三菱门滑块1</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三菱对重靴衬</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WM</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三菱厅门防撞条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三菱安全触板开关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Z-15G</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三菱厅门钢丝</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OP900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三菱厅轿门门锁装置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曳引钢丝绳（元米）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高盛</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三菱对讲话机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w:t>
            </w:r>
            <w:r>
              <w:rPr>
                <w:rFonts w:ascii="仿宋_GB2312" w:eastAsia="仿宋_GB2312" w:hAnsi="仿宋_GB2312" w:hint="eastAsia"/>
                <w:sz w:val="24"/>
              </w:rPr>
              <w:lastRenderedPageBreak/>
              <w:t>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188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三菱滑动导靴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Z-15GQ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DG272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SYF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ZOBB</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门电机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SE-JR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手动复位开关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Z-15EQ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微动开关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极限开关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LXP</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双稳态开关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KCB-111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门触点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钢丝绳专用油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断绳开关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UKS</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w:t>
            </w:r>
            <w:r>
              <w:rPr>
                <w:rFonts w:ascii="仿宋_GB2312" w:eastAsia="仿宋_GB2312" w:hAnsi="仿宋_GB2312" w:hint="eastAsia"/>
                <w:sz w:val="24"/>
              </w:rPr>
              <w:lastRenderedPageBreak/>
              <w:t>（ELENESSA型）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203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相序继电器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YA043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延时继电器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MY4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三菱厅门地坎</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三菱轿门地坎</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宽60高40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曳引主机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32000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接近开关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YA043D</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平层感应器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三菱轿厢对讲</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ZDH01-022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三菱机房对讲</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三菱电梯小继电器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PA1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三菱门机接口板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DOR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轿厢装饰条（长）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217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轿厢装饰条（短）</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门机同步带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STS8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三菱电梯电阻</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YX301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港日步道主板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9800</w:t>
            </w: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港日步道副板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658</w:t>
            </w: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rPr>
          <w:jc w:val="center"/>
        </w:trPr>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港日步道故障板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3200</w:t>
            </w: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rPr>
          <w:jc w:val="center"/>
        </w:trPr>
        <w:tc>
          <w:tcPr>
            <w:tcW w:w="8721" w:type="dxa"/>
            <w:gridSpan w:val="8"/>
            <w:vAlign w:val="center"/>
          </w:tcPr>
          <w:p w:rsidR="00F54377" w:rsidRDefault="00E22F1B">
            <w:pPr>
              <w:widowControl/>
              <w:spacing w:line="200" w:lineRule="atLeast"/>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增值税税率：13%</w:t>
            </w:r>
          </w:p>
        </w:tc>
      </w:tr>
    </w:tbl>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tbl>
      <w:tblPr>
        <w:tblStyle w:val="12"/>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1504"/>
        <w:gridCol w:w="1138"/>
        <w:gridCol w:w="911"/>
        <w:gridCol w:w="683"/>
        <w:gridCol w:w="797"/>
        <w:gridCol w:w="1433"/>
        <w:gridCol w:w="1652"/>
      </w:tblGrid>
      <w:tr w:rsidR="00F54377">
        <w:trPr>
          <w:jc w:val="center"/>
        </w:trPr>
        <w:tc>
          <w:tcPr>
            <w:tcW w:w="8740"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3类耗材清单</w:t>
            </w:r>
          </w:p>
        </w:tc>
      </w:tr>
      <w:tr w:rsidR="00F54377">
        <w:trPr>
          <w:jc w:val="center"/>
        </w:trPr>
        <w:tc>
          <w:tcPr>
            <w:tcW w:w="622"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04"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int="eastAsia"/>
                <w:sz w:val="24"/>
              </w:rPr>
              <w:t>含增值税限价单价（元）</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扶手带吊靴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主机抱闸</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电动机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主机齿轮箱</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欣达</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w:t>
            </w:r>
            <w:r>
              <w:rPr>
                <w:rFonts w:ascii="仿宋_GB2312" w:eastAsia="仿宋_GB2312" w:hAnsi="仿宋_GB2312" w:hint="eastAsia"/>
                <w:sz w:val="24"/>
              </w:rPr>
              <w:lastRenderedPageBreak/>
              <w:t>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主机齿轮箱润滑油（500ML）</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电扶梯专用</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蝶式抱闸</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排</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变频器模块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控制主板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钢丝绳轮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2700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厅门地坎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轿门地坎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厅门关闭弹簧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35</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齿形带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80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三角锁组件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联锁开关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门机编码器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1400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编码器线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160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轿顶检修盒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250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门机皮带驱动轮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240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门电机组件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摇杆总成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180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26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门刀锁钩</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160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门刀片拉簧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厅门钢丝绳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轿门钢丝绳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皮带从动轮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130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门球</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15</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直流门机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800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380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对讲机电源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260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抱闸电路板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450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光电传感器抱闸检测开关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主机编码器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TC1024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多摩川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TJ10A</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广州广日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30000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轿厢选层感应器(光电开关）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250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进口光选层器开关 LK</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200</w:t>
            </w: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国产门区磁选层器开关（ZS开关）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磁开关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46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对讲器喇叭</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85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对讲器麦克风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天津门开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相序继电器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延时继电器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限速器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XS-3C</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永恒</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900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警铃装置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轿厢变压器TDY-</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TDY</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大接触器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应急灯组件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手灯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底坑对讲装置带急停开关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磁选层器开关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行程开关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光电开关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360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按钮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轴承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67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变压器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800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外呼显示器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轿内显示器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轿厢指令板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800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1250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门挂轮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110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可拔出钥匙开关(优先运行或司机操作)</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BA21U钥匙开关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85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三方通话照明灯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机房对讲电话GTG-037</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GTG-037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控制中心对讲电话</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电话板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210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弹子锁Lock</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消防盒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C0131354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底坑检修盒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N3000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安川变频器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18.5KW</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6500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变频门机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2300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三菱可编程控制器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2300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制动电阻</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88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轿顶风扇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FB-330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240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滑动导靴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90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球形节</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行程开关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方油壶</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锁梯装置(左置)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160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锁梯装置右置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160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门刀</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齿形皮带轮组件</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齿形带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V齿传动带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广日专用光幕</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917MA</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微科</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2400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门传动钢丝绳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90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紧急开锁装置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90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门重锤钢丝绳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(强迫关门)拉伸弹簧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SM1合成齿轮油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110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断绳开关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UKS</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钢丝绳防锈油S4</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90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小接触器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LY</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85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极限开关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LX-21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远丰</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绳头端接装置d8(弹簧式)</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导轨压板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滚动导靴轮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聚氨酯缓冲器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JHQ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主机油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60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平层感应器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轿顶检修控制盒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主机抱闸</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轿厢返绳轮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对重返绳轮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张紧装置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131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补偿链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FV 100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补偿链导向装置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交流接触器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470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门刀锁钩</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门触点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广日门刀KS</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广日电梯按钮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电梯操纵箱锁</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广日电梯对重导靴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160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广日电梯轿厢靴衬</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广日电梯夹绳器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奥的斯故障指示器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DAA26220NN</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ESW</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河北</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30000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港日步道驱动链</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328</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港日步道梯级大链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C-13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120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港日步道梯级</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1450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港日步道扶手带驱动轮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430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港日步道扶手带从动轮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236</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港日步道扶手带导向块</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42</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150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港日步道扶手带托轮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115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港日步道扶手带耐磨条</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38</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港日步道扶手带回转轨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1280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港日步道扶手带内导轨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185</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jc w:val="center"/>
        </w:trPr>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安川</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E22F1B">
            <w:pPr>
              <w:spacing w:line="460" w:lineRule="exact"/>
              <w:jc w:val="center"/>
              <w:rPr>
                <w:rFonts w:ascii="仿宋_GB2312" w:eastAsia="仿宋_GB2312" w:hAnsi="仿宋_GB2312" w:cs="仿宋_GB2312"/>
                <w:kern w:val="0"/>
                <w:sz w:val="28"/>
                <w:szCs w:val="28"/>
              </w:rPr>
            </w:pPr>
            <w:r>
              <w:rPr>
                <w:rFonts w:ascii="仿宋_GB2312" w:eastAsia="仿宋_GB2312" w:hint="eastAsia"/>
                <w:sz w:val="24"/>
              </w:rPr>
              <w:t>10000</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rPr>
          <w:trHeight w:val="391"/>
          <w:jc w:val="center"/>
        </w:trPr>
        <w:tc>
          <w:tcPr>
            <w:tcW w:w="8740" w:type="dxa"/>
            <w:gridSpan w:val="8"/>
            <w:vAlign w:val="center"/>
          </w:tcPr>
          <w:p w:rsidR="00F54377" w:rsidRDefault="00E22F1B">
            <w:pPr>
              <w:widowControl/>
              <w:spacing w:line="200" w:lineRule="atLeast"/>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增值税税率：13%</w:t>
            </w:r>
          </w:p>
        </w:tc>
      </w:tr>
    </w:tbl>
    <w:p w:rsidR="00F54377" w:rsidRDefault="00F54377">
      <w:pPr>
        <w:spacing w:line="360" w:lineRule="auto"/>
        <w:rPr>
          <w:rFonts w:ascii="仿宋" w:eastAsia="仿宋" w:hAnsi="仿宋" w:cs="楷体"/>
          <w:b/>
          <w:bCs/>
          <w:sz w:val="28"/>
          <w:szCs w:val="28"/>
        </w:rPr>
      </w:pPr>
    </w:p>
    <w:p w:rsidR="00F54377" w:rsidRDefault="00E22F1B">
      <w:pPr>
        <w:spacing w:line="360" w:lineRule="auto"/>
        <w:ind w:firstLineChars="200" w:firstLine="562"/>
        <w:rPr>
          <w:rFonts w:ascii="仿宋" w:eastAsia="仿宋" w:hAnsi="仿宋" w:cs="楷体"/>
          <w:b/>
          <w:bCs/>
          <w:sz w:val="28"/>
          <w:szCs w:val="28"/>
        </w:rPr>
      </w:pPr>
      <w:r>
        <w:rPr>
          <w:rFonts w:ascii="仿宋" w:eastAsia="仿宋" w:hAnsi="仿宋" w:cs="楷体" w:hint="eastAsia"/>
          <w:b/>
          <w:bCs/>
          <w:sz w:val="28"/>
          <w:szCs w:val="28"/>
        </w:rPr>
        <w:t>3.2 报价要求</w:t>
      </w:r>
    </w:p>
    <w:p w:rsidR="00F54377" w:rsidRDefault="00E22F1B">
      <w:pPr>
        <w:spacing w:line="360" w:lineRule="auto"/>
        <w:ind w:firstLineChars="200" w:firstLine="560"/>
        <w:rPr>
          <w:rFonts w:ascii="仿宋_GB2312" w:eastAsia="仿宋_GB2312" w:hAnsi="宋体"/>
          <w:bCs/>
          <w:sz w:val="28"/>
          <w:szCs w:val="28"/>
        </w:rPr>
      </w:pPr>
      <w:r>
        <w:rPr>
          <w:rFonts w:ascii="仿宋_GB2312" w:eastAsia="仿宋_GB2312" w:hAnsi="宋体" w:hint="eastAsia"/>
          <w:bCs/>
          <w:sz w:val="28"/>
          <w:szCs w:val="28"/>
        </w:rPr>
        <w:t>本项目暂估总报价的计算：根据耗材清单中的分类，1类耗材所占权重60%，2类耗材所占权重30%，3类耗材所占权重10%。在计算项目暂估总报价时，报价单中所有子项数量暂按“1”计算，再按上述权重，1类耗材中各项所报单价之和乘以60%得出A值，2类耗材中各项所报单价之和乘以30%得出</w:t>
      </w:r>
      <w:r>
        <w:rPr>
          <w:rFonts w:ascii="仿宋_GB2312" w:eastAsia="仿宋_GB2312" w:hAnsi="宋体"/>
          <w:bCs/>
          <w:sz w:val="28"/>
          <w:szCs w:val="28"/>
        </w:rPr>
        <w:t>B</w:t>
      </w:r>
      <w:r>
        <w:rPr>
          <w:rFonts w:ascii="仿宋_GB2312" w:eastAsia="仿宋_GB2312" w:hAnsi="宋体" w:hint="eastAsia"/>
          <w:bCs/>
          <w:sz w:val="28"/>
          <w:szCs w:val="28"/>
        </w:rPr>
        <w:t>值，3类耗材中各项所报单价之和乘以10%得出</w:t>
      </w:r>
      <w:r>
        <w:rPr>
          <w:rFonts w:ascii="仿宋_GB2312" w:eastAsia="仿宋_GB2312" w:hAnsi="宋体"/>
          <w:bCs/>
          <w:sz w:val="28"/>
          <w:szCs w:val="28"/>
        </w:rPr>
        <w:t>C</w:t>
      </w:r>
      <w:r>
        <w:rPr>
          <w:rFonts w:ascii="仿宋_GB2312" w:eastAsia="仿宋_GB2312" w:hAnsi="宋体" w:hint="eastAsia"/>
          <w:bCs/>
          <w:sz w:val="28"/>
          <w:szCs w:val="28"/>
        </w:rPr>
        <w:t>值，最终的总报价=A</w:t>
      </w:r>
      <w:r>
        <w:rPr>
          <w:rFonts w:ascii="仿宋_GB2312" w:eastAsia="仿宋_GB2312" w:hAnsi="宋体"/>
          <w:bCs/>
          <w:sz w:val="28"/>
          <w:szCs w:val="28"/>
        </w:rPr>
        <w:t>+B+C</w:t>
      </w:r>
      <w:r>
        <w:rPr>
          <w:rFonts w:ascii="仿宋_GB2312" w:eastAsia="仿宋_GB2312" w:hAnsi="宋体" w:hint="eastAsia"/>
          <w:bCs/>
          <w:sz w:val="28"/>
          <w:szCs w:val="28"/>
        </w:rPr>
        <w:t>。</w:t>
      </w:r>
    </w:p>
    <w:p w:rsidR="00F54377" w:rsidRDefault="00E22F1B">
      <w:pPr>
        <w:spacing w:line="360" w:lineRule="auto"/>
        <w:ind w:firstLineChars="200" w:firstLine="560"/>
        <w:rPr>
          <w:rFonts w:ascii="仿宋_GB2312" w:eastAsia="仿宋_GB2312" w:hAnsi="宋体"/>
          <w:bCs/>
          <w:sz w:val="28"/>
          <w:szCs w:val="28"/>
        </w:rPr>
      </w:pPr>
      <w:r>
        <w:rPr>
          <w:rFonts w:ascii="仿宋_GB2312" w:eastAsia="仿宋_GB2312" w:hAnsi="宋体" w:hint="eastAsia"/>
          <w:bCs/>
          <w:sz w:val="28"/>
          <w:szCs w:val="28"/>
        </w:rPr>
        <w:t>本项目暂估总最高限价（含增值税金额）为</w:t>
      </w:r>
      <w:r>
        <w:rPr>
          <w:rFonts w:ascii="仿宋_GB2312" w:eastAsia="仿宋_GB2312" w:hAnsi="宋体"/>
          <w:bCs/>
          <w:sz w:val="28"/>
          <w:szCs w:val="28"/>
          <w:u w:val="single"/>
        </w:rPr>
        <w:t xml:space="preserve"> </w:t>
      </w:r>
      <w:r>
        <w:rPr>
          <w:rFonts w:ascii="仿宋_GB2312" w:eastAsia="仿宋_GB2312" w:hAnsi="宋体" w:hint="eastAsia"/>
          <w:bCs/>
          <w:sz w:val="28"/>
          <w:szCs w:val="28"/>
          <w:u w:val="single"/>
        </w:rPr>
        <w:t xml:space="preserve">10.53093 </w:t>
      </w:r>
      <w:r>
        <w:rPr>
          <w:rFonts w:ascii="仿宋_GB2312" w:eastAsia="仿宋_GB2312" w:hAnsi="宋体" w:hint="eastAsia"/>
          <w:bCs/>
          <w:sz w:val="28"/>
          <w:szCs w:val="28"/>
        </w:rPr>
        <w:t>万元（大写金额：</w:t>
      </w:r>
      <w:r>
        <w:rPr>
          <w:rFonts w:ascii="仿宋_GB2312" w:eastAsia="仿宋_GB2312" w:hAnsi="宋体" w:hint="eastAsia"/>
          <w:bCs/>
          <w:sz w:val="28"/>
          <w:szCs w:val="28"/>
          <w:u w:val="single"/>
        </w:rPr>
        <w:t xml:space="preserve">壹拾万伍仟叁佰零玖元叁角 </w:t>
      </w:r>
      <w:r>
        <w:rPr>
          <w:rFonts w:ascii="仿宋_GB2312" w:eastAsia="仿宋_GB2312" w:hAnsi="宋体" w:hint="eastAsia"/>
          <w:bCs/>
          <w:sz w:val="28"/>
          <w:szCs w:val="28"/>
        </w:rPr>
        <w:t>），</w:t>
      </w:r>
      <w:r>
        <w:rPr>
          <w:rFonts w:ascii="仿宋_GB2312" w:eastAsia="仿宋_GB2312" w:hAnsi="仿宋_GB2312" w:cs="仿宋_GB2312" w:hint="eastAsia"/>
          <w:kern w:val="0"/>
          <w:sz w:val="28"/>
          <w:szCs w:val="28"/>
        </w:rPr>
        <w:t>增值税税率：13%</w:t>
      </w:r>
      <w:r>
        <w:rPr>
          <w:rFonts w:ascii="仿宋_GB2312" w:eastAsia="仿宋_GB2312" w:hAnsi="宋体" w:hint="eastAsia"/>
          <w:bCs/>
          <w:sz w:val="28"/>
          <w:szCs w:val="28"/>
        </w:rPr>
        <w:t>。报价超过暂估总最高限价和各单项限价，将取消比选响应方的比选资格。</w:t>
      </w:r>
      <w:r>
        <w:rPr>
          <w:rFonts w:ascii="仿宋" w:eastAsia="仿宋" w:hAnsi="仿宋" w:hint="eastAsia"/>
          <w:kern w:val="0"/>
          <w:sz w:val="28"/>
          <w:szCs w:val="28"/>
        </w:rPr>
        <w:t>报价须以人民币“元”为单位，若有单位所报暂估总价相同时，</w:t>
      </w:r>
      <w:r>
        <w:rPr>
          <w:rFonts w:ascii="仿宋_GB2312" w:eastAsia="仿宋_GB2312" w:hAnsi="仿宋" w:hint="eastAsia"/>
          <w:kern w:val="0"/>
          <w:sz w:val="28"/>
          <w:szCs w:val="28"/>
        </w:rPr>
        <w:t>则根据供货期长短确定成交单位</w:t>
      </w:r>
      <w:r>
        <w:rPr>
          <w:rFonts w:ascii="仿宋" w:eastAsia="仿宋" w:hAnsi="仿宋" w:hint="eastAsia"/>
          <w:kern w:val="0"/>
          <w:sz w:val="28"/>
          <w:szCs w:val="28"/>
        </w:rPr>
        <w:t>。</w:t>
      </w:r>
    </w:p>
    <w:p w:rsidR="00F54377" w:rsidRDefault="00E22F1B">
      <w:pPr>
        <w:ind w:firstLineChars="200" w:firstLine="560"/>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lang w:val="en-GB"/>
        </w:rPr>
        <w:lastRenderedPageBreak/>
        <w:t>在修正范围内的以下情形不作为比选响应文件作废的依据：</w:t>
      </w:r>
    </w:p>
    <w:p w:rsidR="00F54377" w:rsidRDefault="00E22F1B">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F54377" w:rsidRDefault="00E22F1B">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F54377" w:rsidRDefault="00E22F1B">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F54377" w:rsidRDefault="00E22F1B">
      <w:pPr>
        <w:spacing w:line="360" w:lineRule="auto"/>
        <w:ind w:firstLineChars="200" w:firstLine="562"/>
        <w:rPr>
          <w:rFonts w:ascii="仿宋" w:eastAsia="仿宋" w:hAnsi="仿宋" w:cs="楷体"/>
          <w:sz w:val="28"/>
          <w:szCs w:val="28"/>
        </w:rPr>
      </w:pPr>
      <w:r>
        <w:rPr>
          <w:rFonts w:ascii="仿宋" w:eastAsia="仿宋" w:hAnsi="仿宋" w:cs="楷体" w:hint="eastAsia"/>
          <w:b/>
          <w:bCs/>
          <w:sz w:val="28"/>
          <w:szCs w:val="28"/>
        </w:rPr>
        <w:t>3.3 成交标准</w:t>
      </w:r>
    </w:p>
    <w:p w:rsidR="00F54377" w:rsidRDefault="00E22F1B">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本项目最终选择1家单位成为成交框架供应商。</w:t>
      </w:r>
    </w:p>
    <w:p w:rsidR="00F54377" w:rsidRDefault="00E22F1B">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具体</w:t>
      </w:r>
      <w:r>
        <w:rPr>
          <w:rFonts w:ascii="仿宋" w:eastAsia="仿宋" w:hAnsi="仿宋" w:hint="eastAsia"/>
          <w:sz w:val="28"/>
          <w:szCs w:val="28"/>
        </w:rPr>
        <w:t>比选</w:t>
      </w:r>
      <w:r>
        <w:rPr>
          <w:rFonts w:ascii="仿宋" w:eastAsia="仿宋" w:hAnsi="仿宋" w:cs="宋体" w:hint="eastAsia"/>
          <w:kern w:val="0"/>
          <w:sz w:val="28"/>
          <w:szCs w:val="28"/>
        </w:rPr>
        <w:t>成交标准如下：</w:t>
      </w:r>
    </w:p>
    <w:p w:rsidR="00F54377" w:rsidRDefault="00E22F1B">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3.3.1 递交比选响应文件截止时，送达的比选响应文件少于3个的，应停止比选活动，将递交的比选响应文件退还比选响应人，并重新组织比选。重新比选仍然不足3个单位的，比选项目将可以继续进行比选。</w:t>
      </w:r>
    </w:p>
    <w:p w:rsidR="00F54377" w:rsidRDefault="00E22F1B">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3.3.2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rsidR="00F54377" w:rsidRDefault="00E22F1B">
      <w:pPr>
        <w:spacing w:line="36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3.3.3 项目重新比选时，经评审有有效比选响应人的，应当按规定程序，根据符合采购需求、质量和服务，且报价最低的原则确定成交候选人。</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cs="仿宋" w:hint="eastAsia"/>
          <w:b/>
          <w:kern w:val="0"/>
          <w:sz w:val="28"/>
          <w:szCs w:val="28"/>
        </w:rPr>
        <w:lastRenderedPageBreak/>
        <w:t>四、</w:t>
      </w:r>
      <w:r>
        <w:rPr>
          <w:rFonts w:ascii="仿宋" w:eastAsia="仿宋" w:hAnsi="仿宋" w:hint="eastAsia"/>
          <w:b/>
          <w:bCs/>
          <w:kern w:val="0"/>
          <w:sz w:val="28"/>
          <w:szCs w:val="28"/>
        </w:rPr>
        <w:t>比选文件发售的时间、地点</w:t>
      </w:r>
    </w:p>
    <w:p w:rsidR="00F54377" w:rsidRDefault="00E22F1B">
      <w:pPr>
        <w:pStyle w:val="af"/>
        <w:widowControl/>
        <w:spacing w:line="360" w:lineRule="auto"/>
        <w:ind w:firstLine="560"/>
        <w:jc w:val="left"/>
        <w:rPr>
          <w:rFonts w:ascii="仿宋" w:eastAsia="仿宋" w:hAnsi="仿宋"/>
          <w:sz w:val="28"/>
          <w:szCs w:val="28"/>
        </w:rPr>
      </w:pPr>
      <w:r>
        <w:rPr>
          <w:rFonts w:ascii="仿宋" w:eastAsia="仿宋" w:hAnsi="仿宋" w:hint="eastAsia"/>
          <w:sz w:val="28"/>
          <w:szCs w:val="28"/>
        </w:rPr>
        <w:t>比选文件及相关资料于2021年</w:t>
      </w:r>
      <w:r>
        <w:rPr>
          <w:rFonts w:ascii="仿宋" w:eastAsia="仿宋" w:hAnsi="仿宋" w:hint="eastAsia"/>
          <w:sz w:val="28"/>
          <w:szCs w:val="28"/>
          <w:u w:val="single"/>
        </w:rPr>
        <w:t xml:space="preserve"> 2 </w:t>
      </w:r>
      <w:r>
        <w:rPr>
          <w:rFonts w:ascii="仿宋" w:eastAsia="仿宋" w:hAnsi="仿宋" w:hint="eastAsia"/>
          <w:sz w:val="28"/>
          <w:szCs w:val="28"/>
        </w:rPr>
        <w:t>月</w:t>
      </w:r>
      <w:r>
        <w:rPr>
          <w:rFonts w:ascii="仿宋" w:eastAsia="仿宋" w:hAnsi="仿宋" w:hint="eastAsia"/>
          <w:sz w:val="28"/>
          <w:szCs w:val="28"/>
          <w:u w:val="single"/>
        </w:rPr>
        <w:t xml:space="preserve"> 3 </w:t>
      </w:r>
      <w:r>
        <w:rPr>
          <w:rFonts w:ascii="仿宋" w:eastAsia="仿宋" w:hAnsi="仿宋" w:hint="eastAsia"/>
          <w:sz w:val="28"/>
          <w:szCs w:val="28"/>
        </w:rPr>
        <w:t>日由重庆机场集团有限公司机场建设部采购办公室发放。</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五、提出问题的截止时间及比选采购人澄清时间</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5.1比选响应人对比选采购文件如有疑问，须于2021年</w:t>
      </w:r>
      <w:r>
        <w:rPr>
          <w:rFonts w:ascii="仿宋" w:eastAsia="仿宋" w:hAnsi="仿宋" w:hint="eastAsia"/>
          <w:kern w:val="0"/>
          <w:sz w:val="28"/>
          <w:szCs w:val="28"/>
          <w:u w:val="single"/>
        </w:rPr>
        <w:t xml:space="preserve"> 2 </w:t>
      </w:r>
      <w:r>
        <w:rPr>
          <w:rFonts w:ascii="仿宋" w:eastAsia="仿宋" w:hAnsi="仿宋" w:hint="eastAsia"/>
          <w:kern w:val="0"/>
          <w:sz w:val="28"/>
          <w:szCs w:val="28"/>
        </w:rPr>
        <w:t>月</w:t>
      </w:r>
      <w:r>
        <w:rPr>
          <w:rFonts w:ascii="仿宋" w:eastAsia="仿宋" w:hAnsi="仿宋" w:hint="eastAsia"/>
          <w:kern w:val="0"/>
          <w:sz w:val="28"/>
          <w:szCs w:val="28"/>
          <w:u w:val="single"/>
        </w:rPr>
        <w:t xml:space="preserve"> 4 </w:t>
      </w:r>
      <w:r>
        <w:rPr>
          <w:rFonts w:ascii="仿宋" w:eastAsia="仿宋" w:hAnsi="仿宋" w:hint="eastAsia"/>
          <w:kern w:val="0"/>
          <w:sz w:val="28"/>
          <w:szCs w:val="28"/>
        </w:rPr>
        <w:t>日17：00前将疑问（原件需盖单位鲜章）以电子邮件形式发至比选采购人120052896@qq.com邮箱号，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5.2 比选采购文件澄清、补遗的内容将及时在重庆江北机场官网（www.cqa.cn）以公告形式发布，各比选响应人应当随时关注重庆江北机场官网（www.cqa.cn）所发布的相关澄清、补遗资料，各比选响应人不管下载与否都将被视为已知晓。由此产生的一切后果由比选响应人自负。</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六、项目比选响应保证金及履约保证金</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6.1 项目比选响应保证金：金额为人民币</w:t>
      </w:r>
      <w:r w:rsidRPr="00E22F1B">
        <w:rPr>
          <w:rFonts w:ascii="仿宋" w:eastAsia="仿宋" w:hAnsi="仿宋" w:hint="eastAsia"/>
          <w:kern w:val="0"/>
          <w:sz w:val="28"/>
          <w:szCs w:val="28"/>
          <w:u w:val="single"/>
        </w:rPr>
        <w:t>10</w:t>
      </w:r>
      <w:r>
        <w:rPr>
          <w:rFonts w:ascii="仿宋" w:eastAsia="仿宋" w:hAnsi="仿宋" w:hint="eastAsia"/>
          <w:kern w:val="0"/>
          <w:sz w:val="28"/>
          <w:szCs w:val="28"/>
          <w:u w:val="single"/>
        </w:rPr>
        <w:t>000</w:t>
      </w:r>
      <w:r>
        <w:rPr>
          <w:rFonts w:ascii="仿宋" w:eastAsia="仿宋" w:hAnsi="仿宋" w:hint="eastAsia"/>
          <w:kern w:val="0"/>
          <w:sz w:val="28"/>
          <w:szCs w:val="28"/>
        </w:rPr>
        <w:t>元整。</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6.1.1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lastRenderedPageBreak/>
        <w:t>开户名：重庆机场集团有限公司</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开户银行：建设银行重庆渝北机场支行</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账号：5000 1083 8000 5000 0447</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注意：比选响应人递交比选响应文件时应出示采购人财务部开具的项目比选保证金收据，否则，采购人将拒收比选响应文件。</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6.1.2 提交时间：比选开始前</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6.2 履约保证金为人民币</w:t>
      </w:r>
      <w:r>
        <w:rPr>
          <w:rFonts w:ascii="仿宋" w:eastAsia="仿宋" w:hAnsi="仿宋" w:hint="eastAsia"/>
          <w:kern w:val="0"/>
          <w:sz w:val="28"/>
          <w:szCs w:val="28"/>
          <w:u w:val="single"/>
        </w:rPr>
        <w:t>20000</w:t>
      </w:r>
      <w:r>
        <w:rPr>
          <w:rFonts w:ascii="仿宋" w:eastAsia="仿宋" w:hAnsi="仿宋" w:hint="eastAsia"/>
          <w:kern w:val="0"/>
          <w:sz w:val="28"/>
          <w:szCs w:val="28"/>
        </w:rPr>
        <w:t>元整，在收到成交通知书10日内缴纳，于履约结束后40日内一次性退还（不计利息）。</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七、支付方式</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乙方根据甲方所下订单需在规定时间内供货，货物经甲方验收合格后，甲方按每次订单实际产生费用进行支付。</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若乙方开具增值税专用发票，则甲方支付不含增值税订单金额和税额的总金额；若乙方开具增值税普通发票，则甲方仅支付不含税订单金额。</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八、到货时间</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lastRenderedPageBreak/>
        <w:t>乙方应在甲方下订单之日起15天内，免费送货到甲方指定地点</w:t>
      </w:r>
      <w:r>
        <w:rPr>
          <w:rFonts w:ascii="仿宋" w:eastAsia="仿宋" w:hAnsi="仿宋" w:cs="楷体" w:hint="eastAsia"/>
          <w:sz w:val="28"/>
          <w:szCs w:val="28"/>
        </w:rPr>
        <w:t>（机场集团一食堂或T2航站楼）</w:t>
      </w:r>
      <w:r>
        <w:rPr>
          <w:rFonts w:ascii="仿宋" w:eastAsia="仿宋" w:hAnsi="仿宋" w:hint="eastAsia"/>
          <w:kern w:val="0"/>
          <w:sz w:val="28"/>
          <w:szCs w:val="28"/>
        </w:rPr>
        <w:t>。</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九、服务期</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自合同签订之日起两年内有效，合同到期自动失效。</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十、比选响应有效期</w:t>
      </w:r>
    </w:p>
    <w:p w:rsidR="00F54377" w:rsidRDefault="00E22F1B">
      <w:pPr>
        <w:pStyle w:val="af"/>
        <w:widowControl/>
        <w:spacing w:line="360" w:lineRule="auto"/>
        <w:ind w:firstLine="560"/>
        <w:jc w:val="left"/>
        <w:rPr>
          <w:rFonts w:ascii="仿宋" w:eastAsia="仿宋" w:hAnsi="仿宋"/>
          <w:b/>
          <w:bCs/>
          <w:kern w:val="0"/>
          <w:sz w:val="28"/>
          <w:szCs w:val="28"/>
        </w:rPr>
      </w:pPr>
      <w:r>
        <w:rPr>
          <w:rFonts w:ascii="仿宋" w:eastAsia="仿宋" w:hAnsi="仿宋" w:hint="eastAsia"/>
          <w:kern w:val="0"/>
          <w:sz w:val="28"/>
          <w:szCs w:val="28"/>
        </w:rPr>
        <w:t>90天（自比选响应人提交比选响应文件截止之日起计算）。注：比选响应有效期作投标有效期理解。</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十一、比选响应文件的编制和提交</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11.1比选响应方应当按照比选采购文件的要求编制比选响应文件，比选响应文件应当对比选采购文件提出的要求和条件作出实质性应答。</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11.2比选响应文件应用A4规格纸编制并装订成册，主要由以下几个部分组成：</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11.2.1 封面。</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11.2.2 加盖公章的报价函及声明（格式按附件1）。</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11.2.3 报价部分。比选响应方应按照比选采购文件要求报出拟提供货物的品牌、规格、单价等详细内容，各项报价应包括拟提供货物的运输、相关税金和服务等全部费用，报价分为含税报价或不含税报价，增值税税率单列。</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11.2.4 商务部分。主要包括三证合一的营业执照（复印件），法人代表委托书（原件）、制造商或代理商授权（或货物销售资格证</w:t>
      </w:r>
      <w:r>
        <w:rPr>
          <w:rFonts w:ascii="仿宋" w:eastAsia="仿宋" w:hAnsi="仿宋" w:hint="eastAsia"/>
          <w:kern w:val="0"/>
          <w:sz w:val="28"/>
          <w:szCs w:val="28"/>
        </w:rPr>
        <w:lastRenderedPageBreak/>
        <w:t>明）文件以及所提供产品的合格证明、其它资格证明（如企业资信证明、质量体系认证等）以及服务承诺等。</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11.2.5 比选响应文件可合并装订成册，纸质文件一式2份，其中正本1份，副本1份；电子比选响应文件1份（U盘形式）。</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十二、比选响应文件作废条款</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12.1 未按照规定交纳比选响应保证金的（若要求缴纳比选响应保证金）。</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12.2 比选响应人的报价超过比选最高限价的。</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12.3 比选响应文件未装袋密封的。比选响应文件封面及密封袋封面上须注明“项目名称”、“项目编号”、“比选响应单位名称”，并加盖单位公章。</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12.4 比选响应文件装订要求不符：</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12.4.1 散装或者活页装订的；</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12.4.2 比选响应文件份数不足或未按要求提供电子U盘的；</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12.4.3 比选响应文件封面未标注正副本（密封袋封面无需标注正副本）。</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12.5 比选响应文件中报价函部分、授权部分无法定代表人签字（签章）或签字人无有效授权书的。</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12.6 报价函部分未按规定的格式完整填写（增项填写不作为作废条款）。</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12.7 评审委员会审查发现比选响应文件未能对比选文件提出的所有实质性要求和条件作出响应的。</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lastRenderedPageBreak/>
        <w:t>12.8 有串通比选或弄虚作假或有其他违法行为的。</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十三、异议</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13.1 比选响应人或其他利害关系人认为采购活动不符合法律、行政等规定的，应当在采购结果公示期之内以书面形式向采购人提出异议（以采购人收到书面异议之日为准）。</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13.2 异议提出人向采购人提起异议时，应当提交异议书。异议书应当包括下列内容：</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（一）异议提出人的名称、地址及有效联系方式。</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（二）异议事项的基本事实。</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（三）异议请求及主张。</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（四）有效线索和相关证据、证明材料。</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13.3 异议提出人对异议事项提出的请求和主张，有责任提供证据；只有自己陈述而不能提出其他相关证据的，对其请求和主张不予支持。</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13.4 异议提出人不得虚假异议、恶意异议，不得以异议为名排挤竞争对手，阻碍采购活动的正常进行。若出现该情况，视为无效异议，不再受理。</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lastRenderedPageBreak/>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（一）招标投标法第二十二条规定的招标投标保密信息。</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（二）应当保密的采购响应文件（但采购人提起异议时，采购响应文件不作为非法证据）。</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（三）招标投标法第四十四条规定保密的投标文件评审和比较情况、中标候选人推荐情况和评标有关的其他情况。</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（四）其他依法应当保密的信息和资料。</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13.6 有下列情形之一的异议，不予受理：</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（一）异议事项不具体，且未提供有效线索、相关证据和证明材料，难以查证。</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（二）未署异议提出人真实姓名、签字和有效联系方式。</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（三）未经法定代表人或授权的委托代理人签字并加盖公章，或未经主要负责人或异议提出人本人签字。</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（四）不在结果公示期内的。</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（五）已对异议事项做出答复的。</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注：对比选文件内容的异议应在比选文件规定的质疑期内提出；对比选唱价环节的异议应在比选唱价环节提出。</w:t>
      </w:r>
    </w:p>
    <w:p w:rsidR="00F54377" w:rsidRDefault="00E22F1B">
      <w:pPr>
        <w:pStyle w:val="af"/>
        <w:widowControl/>
        <w:spacing w:line="360" w:lineRule="auto"/>
        <w:ind w:firstLine="560"/>
        <w:jc w:val="left"/>
        <w:rPr>
          <w:rFonts w:ascii="仿宋" w:eastAsia="仿宋" w:hAnsi="仿宋"/>
          <w:b/>
          <w:bCs/>
          <w:kern w:val="0"/>
          <w:sz w:val="28"/>
          <w:szCs w:val="28"/>
        </w:rPr>
      </w:pPr>
      <w:r>
        <w:rPr>
          <w:rFonts w:ascii="仿宋" w:eastAsia="仿宋" w:hAnsi="仿宋" w:hint="eastAsia"/>
          <w:kern w:val="0"/>
          <w:sz w:val="28"/>
          <w:szCs w:val="28"/>
        </w:rPr>
        <w:t>13.7 异议处理决定做出前，异议提出人要求撤回异议的，应当以书面形式提出，撤回异议不损害国家利益、社会公共利益或者其他</w:t>
      </w:r>
      <w:r>
        <w:rPr>
          <w:rFonts w:ascii="仿宋" w:eastAsia="仿宋" w:hAnsi="仿宋" w:hint="eastAsia"/>
          <w:kern w:val="0"/>
          <w:sz w:val="28"/>
          <w:szCs w:val="28"/>
        </w:rPr>
        <w:lastRenderedPageBreak/>
        <w:t>当事人合法权益的，应当准予撤回，异议处理过程终止。异议提出人不得以同一事实和理由再提出异议，若再次提出则不再受理。</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十四、监督部门</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重庆机场集团有限公司审计法务部</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地址：重庆机场集团有限公司办公楼</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电话：023-67157345</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结果异议提交渠道：正式结果异议函件应同步提交采购人及监督部门。</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十五、比选时间、地点及结果通知</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15.1 比选响应文件必须在2021年</w:t>
      </w:r>
      <w:r>
        <w:rPr>
          <w:rFonts w:ascii="仿宋" w:eastAsia="仿宋" w:hAnsi="仿宋" w:hint="eastAsia"/>
          <w:kern w:val="0"/>
          <w:sz w:val="28"/>
          <w:szCs w:val="28"/>
          <w:u w:val="single"/>
        </w:rPr>
        <w:t xml:space="preserve"> 2 </w:t>
      </w:r>
      <w:r>
        <w:rPr>
          <w:rFonts w:ascii="仿宋" w:eastAsia="仿宋" w:hAnsi="仿宋" w:hint="eastAsia"/>
          <w:kern w:val="0"/>
          <w:sz w:val="28"/>
          <w:szCs w:val="28"/>
        </w:rPr>
        <w:t>月</w:t>
      </w:r>
      <w:r>
        <w:rPr>
          <w:rFonts w:ascii="仿宋" w:eastAsia="仿宋" w:hAnsi="仿宋" w:hint="eastAsia"/>
          <w:kern w:val="0"/>
          <w:sz w:val="28"/>
          <w:szCs w:val="28"/>
          <w:u w:val="single"/>
        </w:rPr>
        <w:t xml:space="preserve"> 8 </w:t>
      </w:r>
      <w:r>
        <w:rPr>
          <w:rFonts w:ascii="仿宋" w:eastAsia="仿宋" w:hAnsi="仿宋" w:hint="eastAsia"/>
          <w:kern w:val="0"/>
          <w:sz w:val="28"/>
          <w:szCs w:val="28"/>
        </w:rPr>
        <w:t>日9:00至10:00时送到重庆机场有限公司办公楼6010室，过期不予受理。</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 xml:space="preserve">15.2 </w:t>
      </w:r>
      <w:r>
        <w:rPr>
          <w:rFonts w:ascii="仿宋" w:eastAsia="仿宋" w:hAnsi="仿宋" w:hint="eastAsia"/>
          <w:kern w:val="0"/>
          <w:sz w:val="28"/>
          <w:szCs w:val="28"/>
          <w:u w:val="single"/>
        </w:rPr>
        <w:t>2021</w:t>
      </w:r>
      <w:r>
        <w:rPr>
          <w:rFonts w:ascii="仿宋" w:eastAsia="仿宋" w:hAnsi="仿宋" w:hint="eastAsia"/>
          <w:kern w:val="0"/>
          <w:sz w:val="28"/>
          <w:szCs w:val="28"/>
        </w:rPr>
        <w:t>年</w:t>
      </w:r>
      <w:r>
        <w:rPr>
          <w:rFonts w:ascii="仿宋" w:eastAsia="仿宋" w:hAnsi="仿宋" w:hint="eastAsia"/>
          <w:kern w:val="0"/>
          <w:sz w:val="28"/>
          <w:szCs w:val="28"/>
          <w:u w:val="single"/>
        </w:rPr>
        <w:t xml:space="preserve"> 2  </w:t>
      </w:r>
      <w:r>
        <w:rPr>
          <w:rFonts w:ascii="仿宋" w:eastAsia="仿宋" w:hAnsi="仿宋" w:hint="eastAsia"/>
          <w:kern w:val="0"/>
          <w:sz w:val="28"/>
          <w:szCs w:val="28"/>
        </w:rPr>
        <w:t>月</w:t>
      </w:r>
      <w:r>
        <w:rPr>
          <w:rFonts w:ascii="仿宋" w:eastAsia="仿宋" w:hAnsi="仿宋" w:hint="eastAsia"/>
          <w:kern w:val="0"/>
          <w:sz w:val="28"/>
          <w:szCs w:val="28"/>
          <w:u w:val="single"/>
        </w:rPr>
        <w:t xml:space="preserve">  8 </w:t>
      </w:r>
      <w:r>
        <w:rPr>
          <w:rFonts w:ascii="仿宋" w:eastAsia="仿宋" w:hAnsi="仿宋" w:hint="eastAsia"/>
          <w:kern w:val="0"/>
          <w:sz w:val="28"/>
          <w:szCs w:val="28"/>
        </w:rPr>
        <w:t>日10:00时在重庆机场集团公司（重庆市渝北区机场东二路19号）办公楼对本项目进行比选，各比选响应人须参加。注：比选开始前，各比选响应人须在重庆机场集团公司办公楼6010室等候通知具体比选地点。</w:t>
      </w:r>
    </w:p>
    <w:p w:rsidR="00F54377" w:rsidRDefault="00E22F1B">
      <w:pPr>
        <w:pStyle w:val="af"/>
        <w:widowControl/>
        <w:spacing w:line="360" w:lineRule="auto"/>
        <w:ind w:firstLineChars="0" w:firstLine="0"/>
        <w:jc w:val="left"/>
        <w:rPr>
          <w:rFonts w:ascii="仿宋" w:eastAsia="仿宋" w:hAnsi="仿宋"/>
          <w:kern w:val="0"/>
          <w:sz w:val="28"/>
          <w:szCs w:val="28"/>
        </w:rPr>
      </w:pPr>
      <w:r>
        <w:rPr>
          <w:rFonts w:ascii="仿宋" w:eastAsia="仿宋" w:hAnsi="仿宋" w:hint="eastAsia"/>
          <w:kern w:val="0"/>
          <w:sz w:val="28"/>
          <w:szCs w:val="28"/>
        </w:rPr>
        <w:t xml:space="preserve">    15.3参加比选唱价会议的比选响应人的法定代表人或其授权的代理人应当随身携带本人身份证（原件），授权的代理人还应当随身携带法定代表人授权委托书（原件），以备核验其合法身份。</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比选响应人若未派法定代表人或委托代理人出席比选唱价会议，视为该比选响应人默认比选唱价结果。</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lastRenderedPageBreak/>
        <w:t>15.4 比选结果通知：拟成交结果将公示在重庆机场集团有限公司官网，待结果确定后会及时通知，原则上只通知被选中的比选响应人，对未被选中的比选响应人不通知、不解释，响应文件不予退还。</w:t>
      </w:r>
    </w:p>
    <w:p w:rsidR="00F54377" w:rsidRDefault="00E22F1B">
      <w:pPr>
        <w:pStyle w:val="af"/>
        <w:widowControl/>
        <w:spacing w:line="360" w:lineRule="auto"/>
        <w:ind w:firstLine="562"/>
        <w:jc w:val="left"/>
        <w:rPr>
          <w:rFonts w:ascii="仿宋" w:eastAsia="仿宋" w:hAnsi="仿宋"/>
          <w:b/>
          <w:bCs/>
          <w:kern w:val="0"/>
          <w:sz w:val="28"/>
          <w:szCs w:val="28"/>
        </w:rPr>
      </w:pPr>
      <w:r>
        <w:rPr>
          <w:rFonts w:ascii="仿宋" w:eastAsia="仿宋" w:hAnsi="仿宋" w:hint="eastAsia"/>
          <w:b/>
          <w:bCs/>
          <w:kern w:val="0"/>
          <w:sz w:val="28"/>
          <w:szCs w:val="28"/>
        </w:rPr>
        <w:t>十六、联系方式</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业主：重庆机场集团有限公司</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联系人：付先生</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电话：023-67152406</w:t>
      </w:r>
    </w:p>
    <w:p w:rsidR="00F54377" w:rsidRDefault="00E22F1B">
      <w:pPr>
        <w:pStyle w:val="af"/>
        <w:widowControl/>
        <w:spacing w:line="360" w:lineRule="auto"/>
        <w:ind w:firstLine="560"/>
        <w:jc w:val="left"/>
        <w:rPr>
          <w:rFonts w:ascii="仿宋" w:eastAsia="仿宋" w:hAnsi="仿宋"/>
          <w:kern w:val="0"/>
          <w:sz w:val="28"/>
          <w:szCs w:val="28"/>
        </w:rPr>
      </w:pPr>
      <w:r>
        <w:rPr>
          <w:rFonts w:ascii="仿宋" w:eastAsia="仿宋" w:hAnsi="仿宋" w:hint="eastAsia"/>
          <w:kern w:val="0"/>
          <w:sz w:val="28"/>
          <w:szCs w:val="28"/>
        </w:rPr>
        <w:t>传真：</w:t>
      </w:r>
    </w:p>
    <w:p w:rsidR="00F54377" w:rsidRDefault="00E22F1B">
      <w:pPr>
        <w:pStyle w:val="af"/>
        <w:widowControl/>
        <w:spacing w:line="360" w:lineRule="auto"/>
        <w:ind w:firstLine="560"/>
        <w:jc w:val="left"/>
        <w:rPr>
          <w:rFonts w:ascii="仿宋_GB2312" w:eastAsia="仿宋_GB2312" w:hAnsi="宋体"/>
          <w:sz w:val="28"/>
          <w:szCs w:val="28"/>
        </w:rPr>
      </w:pPr>
      <w:r>
        <w:rPr>
          <w:rFonts w:ascii="仿宋" w:eastAsia="仿宋" w:hAnsi="仿宋" w:hint="eastAsia"/>
          <w:kern w:val="0"/>
          <w:sz w:val="28"/>
          <w:szCs w:val="28"/>
        </w:rPr>
        <w:t>邮编：401120</w:t>
      </w:r>
    </w:p>
    <w:p w:rsidR="00F54377" w:rsidRDefault="00E22F1B">
      <w:pPr>
        <w:spacing w:afterLines="50" w:after="156"/>
        <w:ind w:right="964" w:firstLine="600"/>
        <w:jc w:val="right"/>
      </w:pPr>
      <w:r>
        <w:t xml:space="preserve">   </w:t>
      </w:r>
    </w:p>
    <w:p w:rsidR="00F54377" w:rsidRDefault="00F54377">
      <w:pPr>
        <w:spacing w:afterLines="50" w:after="156"/>
        <w:ind w:right="964" w:firstLine="600"/>
        <w:jc w:val="right"/>
      </w:pPr>
    </w:p>
    <w:p w:rsidR="00F54377" w:rsidRDefault="00F54377">
      <w:pPr>
        <w:spacing w:afterLines="50" w:after="156"/>
        <w:ind w:right="964" w:firstLine="600"/>
        <w:jc w:val="right"/>
      </w:pPr>
    </w:p>
    <w:p w:rsidR="00F54377" w:rsidRDefault="00F54377">
      <w:pPr>
        <w:spacing w:afterLines="50" w:after="156"/>
        <w:ind w:right="964" w:firstLine="600"/>
        <w:jc w:val="right"/>
      </w:pPr>
    </w:p>
    <w:p w:rsidR="00F54377" w:rsidRDefault="00F54377">
      <w:pPr>
        <w:spacing w:afterLines="50" w:after="156"/>
        <w:ind w:right="964" w:firstLine="600"/>
        <w:jc w:val="right"/>
      </w:pPr>
    </w:p>
    <w:p w:rsidR="00F54377" w:rsidRDefault="00F54377">
      <w:pPr>
        <w:pStyle w:val="a4"/>
      </w:pPr>
    </w:p>
    <w:p w:rsidR="00F54377" w:rsidRDefault="00F54377"/>
    <w:p w:rsidR="00F54377" w:rsidRDefault="00F54377">
      <w:pPr>
        <w:pStyle w:val="a4"/>
      </w:pPr>
    </w:p>
    <w:p w:rsidR="00F54377" w:rsidRDefault="00F54377"/>
    <w:p w:rsidR="00F54377" w:rsidRDefault="00F54377">
      <w:pPr>
        <w:pStyle w:val="a4"/>
      </w:pPr>
    </w:p>
    <w:p w:rsidR="00F54377" w:rsidRDefault="00F54377"/>
    <w:p w:rsidR="00F54377" w:rsidRDefault="00F54377"/>
    <w:p w:rsidR="00F54377" w:rsidRDefault="00F54377"/>
    <w:p w:rsidR="00F54377" w:rsidRDefault="00F54377"/>
    <w:p w:rsidR="00F54377" w:rsidRDefault="00F54377"/>
    <w:p w:rsidR="00F54377" w:rsidRDefault="00F54377"/>
    <w:p w:rsidR="00E22F1B" w:rsidRDefault="00E22F1B">
      <w:pPr>
        <w:rPr>
          <w:rFonts w:hint="eastAsia"/>
        </w:rPr>
      </w:pPr>
    </w:p>
    <w:p w:rsidR="00F54377" w:rsidRDefault="00F54377"/>
    <w:p w:rsidR="00E22F1B" w:rsidRDefault="00E22F1B"/>
    <w:p w:rsidR="00E22F1B" w:rsidRDefault="00E22F1B">
      <w:pPr>
        <w:rPr>
          <w:rFonts w:hint="eastAsia"/>
        </w:rPr>
      </w:pPr>
    </w:p>
    <w:p w:rsidR="00F54377" w:rsidRDefault="00F54377"/>
    <w:p w:rsidR="00F54377" w:rsidRDefault="00F54377"/>
    <w:p w:rsidR="00F54377" w:rsidRDefault="00F54377"/>
    <w:p w:rsidR="00F54377" w:rsidRDefault="00E22F1B">
      <w:pPr>
        <w:snapToGrid w:val="0"/>
        <w:spacing w:line="540" w:lineRule="exac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1</w:t>
      </w:r>
      <w:r>
        <w:rPr>
          <w:rFonts w:ascii="仿宋" w:eastAsia="仿宋" w:hAnsi="仿宋" w:hint="eastAsia"/>
          <w:sz w:val="28"/>
          <w:szCs w:val="28"/>
        </w:rPr>
        <w:t>：</w:t>
      </w:r>
    </w:p>
    <w:p w:rsidR="00F54377" w:rsidRDefault="00E22F1B">
      <w:pPr>
        <w:spacing w:line="540" w:lineRule="exact"/>
        <w:jc w:val="center"/>
        <w:rPr>
          <w:rFonts w:ascii="仿宋" w:eastAsia="仿宋" w:hAnsi="仿宋"/>
          <w:b/>
          <w:sz w:val="32"/>
          <w:szCs w:val="32"/>
        </w:rPr>
      </w:pPr>
      <w:r>
        <w:rPr>
          <w:rFonts w:ascii="仿宋" w:eastAsia="仿宋" w:hAnsi="仿宋" w:hint="eastAsia"/>
          <w:b/>
          <w:sz w:val="32"/>
          <w:szCs w:val="32"/>
        </w:rPr>
        <w:t>报价函</w:t>
      </w:r>
    </w:p>
    <w:p w:rsidR="00F54377" w:rsidRDefault="00E22F1B">
      <w:pPr>
        <w:spacing w:line="540" w:lineRule="exact"/>
        <w:jc w:val="left"/>
        <w:rPr>
          <w:rFonts w:ascii="仿宋" w:eastAsia="仿宋" w:hAnsi="仿宋"/>
          <w:sz w:val="28"/>
          <w:szCs w:val="28"/>
        </w:rPr>
      </w:pPr>
      <w:r>
        <w:rPr>
          <w:rFonts w:ascii="仿宋" w:eastAsia="仿宋" w:hAnsi="仿宋" w:hint="eastAsia"/>
          <w:sz w:val="28"/>
          <w:szCs w:val="28"/>
        </w:rPr>
        <w:t>重庆机场集团有限公司：</w:t>
      </w:r>
    </w:p>
    <w:p w:rsidR="00F54377" w:rsidRDefault="00E22F1B">
      <w:pPr>
        <w:tabs>
          <w:tab w:val="left" w:pos="2655"/>
          <w:tab w:val="left" w:pos="3520"/>
          <w:tab w:val="left" w:pos="4920"/>
          <w:tab w:val="left" w:pos="5715"/>
          <w:tab w:val="left" w:pos="6945"/>
          <w:tab w:val="left" w:pos="7980"/>
        </w:tabs>
        <w:autoSpaceDE w:val="0"/>
        <w:autoSpaceDN w:val="0"/>
        <w:adjustRightInd w:val="0"/>
        <w:spacing w:line="540" w:lineRule="exact"/>
        <w:ind w:leftChars="57" w:left="120" w:right="94"/>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项目比选文件的全部内容，愿意按比选文件所要求的计算规则以人民币</w:t>
      </w:r>
      <w:r>
        <w:rPr>
          <w:rFonts w:ascii="仿宋" w:eastAsia="仿宋" w:hAnsi="仿宋" w:hint="eastAsia"/>
          <w:sz w:val="28"/>
          <w:szCs w:val="28"/>
          <w:u w:val="single"/>
        </w:rPr>
        <w:t>（大写）</w:t>
      </w:r>
      <w:r>
        <w:rPr>
          <w:rFonts w:ascii="仿宋" w:eastAsia="仿宋" w:hAnsi="仿宋"/>
          <w:sz w:val="28"/>
          <w:szCs w:val="28"/>
          <w:u w:val="single"/>
        </w:rPr>
        <w:t xml:space="preserve">       </w:t>
      </w:r>
      <w:r>
        <w:rPr>
          <w:rFonts w:ascii="仿宋" w:eastAsia="仿宋" w:hAnsi="仿宋" w:hint="eastAsia"/>
          <w:sz w:val="28"/>
          <w:szCs w:val="28"/>
          <w:u w:val="single"/>
        </w:rPr>
        <w:t>元（</w:t>
      </w:r>
      <w:r>
        <w:rPr>
          <w:rFonts w:eastAsia="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含增值税税额的暂估总报价，增值税率</w:t>
      </w:r>
      <w:r>
        <w:rPr>
          <w:rFonts w:ascii="仿宋" w:eastAsia="仿宋" w:hAnsi="仿宋"/>
          <w:sz w:val="28"/>
          <w:szCs w:val="28"/>
          <w:u w:val="single"/>
        </w:rPr>
        <w:t xml:space="preserve">      %</w:t>
      </w:r>
      <w:r>
        <w:rPr>
          <w:rFonts w:ascii="仿宋" w:eastAsia="仿宋" w:hAnsi="仿宋" w:hint="eastAsia"/>
          <w:sz w:val="28"/>
          <w:szCs w:val="28"/>
        </w:rPr>
        <w:t>，按合同约定实施和完成承包项目的全部工作。</w:t>
      </w:r>
    </w:p>
    <w:p w:rsidR="00F54377" w:rsidRDefault="00E22F1B">
      <w:pPr>
        <w:autoSpaceDE w:val="0"/>
        <w:autoSpaceDN w:val="0"/>
        <w:adjustRightInd w:val="0"/>
        <w:spacing w:before="15" w:line="540" w:lineRule="exact"/>
        <w:ind w:right="-2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F54377" w:rsidRDefault="00E22F1B">
      <w:pPr>
        <w:autoSpaceDE w:val="0"/>
        <w:autoSpaceDN w:val="0"/>
        <w:adjustRightInd w:val="0"/>
        <w:spacing w:line="540" w:lineRule="exact"/>
        <w:ind w:right="-2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F54377" w:rsidRDefault="00E22F1B">
      <w:pPr>
        <w:autoSpaceDE w:val="0"/>
        <w:autoSpaceDN w:val="0"/>
        <w:adjustRightInd w:val="0"/>
        <w:spacing w:line="540" w:lineRule="exact"/>
        <w:ind w:right="-8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F54377" w:rsidRDefault="00E22F1B">
      <w:pPr>
        <w:autoSpaceDE w:val="0"/>
        <w:autoSpaceDN w:val="0"/>
        <w:adjustRightInd w:val="0"/>
        <w:spacing w:line="540" w:lineRule="exact"/>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F54377" w:rsidRDefault="00E22F1B">
      <w:pPr>
        <w:autoSpaceDE w:val="0"/>
        <w:autoSpaceDN w:val="0"/>
        <w:adjustRightInd w:val="0"/>
        <w:spacing w:line="540" w:lineRule="exact"/>
        <w:ind w:right="-2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F54377" w:rsidRDefault="00E22F1B">
      <w:pPr>
        <w:autoSpaceDE w:val="0"/>
        <w:autoSpaceDN w:val="0"/>
        <w:adjustRightInd w:val="0"/>
        <w:spacing w:line="540" w:lineRule="exact"/>
        <w:ind w:right="-9"/>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．我方在此声明，所递交的比选文件及有关资料内容完整、真实和准确。</w:t>
      </w:r>
    </w:p>
    <w:p w:rsidR="00F54377" w:rsidRDefault="00E22F1B">
      <w:pPr>
        <w:autoSpaceDE w:val="0"/>
        <w:autoSpaceDN w:val="0"/>
        <w:adjustRightInd w:val="0"/>
        <w:spacing w:line="540" w:lineRule="exact"/>
        <w:ind w:right="-9"/>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F54377" w:rsidRDefault="00E22F1B">
      <w:pPr>
        <w:autoSpaceDE w:val="0"/>
        <w:autoSpaceDN w:val="0"/>
        <w:adjustRightInd w:val="0"/>
        <w:spacing w:line="540" w:lineRule="exact"/>
        <w:ind w:right="-9" w:firstLineChars="200" w:firstLine="560"/>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F54377" w:rsidRDefault="00E22F1B">
      <w:pPr>
        <w:tabs>
          <w:tab w:val="left" w:pos="7140"/>
          <w:tab w:val="left" w:pos="7560"/>
          <w:tab w:val="left" w:pos="8300"/>
        </w:tabs>
        <w:autoSpaceDE w:val="0"/>
        <w:autoSpaceDN w:val="0"/>
        <w:adjustRightInd w:val="0"/>
        <w:spacing w:line="540" w:lineRule="exact"/>
        <w:ind w:right="210" w:firstLineChars="200" w:firstLine="560"/>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F54377" w:rsidRDefault="00E22F1B">
      <w:pPr>
        <w:tabs>
          <w:tab w:val="left" w:pos="7035"/>
          <w:tab w:val="left" w:pos="7560"/>
          <w:tab w:val="left" w:pos="8300"/>
        </w:tabs>
        <w:autoSpaceDE w:val="0"/>
        <w:autoSpaceDN w:val="0"/>
        <w:adjustRightInd w:val="0"/>
        <w:spacing w:line="540" w:lineRule="exact"/>
        <w:ind w:right="210" w:firstLineChars="200" w:firstLine="560"/>
        <w:jc w:val="left"/>
        <w:rPr>
          <w:rFonts w:ascii="仿宋" w:eastAsia="仿宋" w:hAnsi="仿宋"/>
          <w:sz w:val="28"/>
          <w:szCs w:val="28"/>
        </w:rPr>
      </w:pPr>
      <w:r>
        <w:rPr>
          <w:rFonts w:ascii="仿宋" w:eastAsia="仿宋" w:hAnsi="仿宋" w:hint="eastAsia"/>
          <w:sz w:val="28"/>
          <w:szCs w:val="28"/>
        </w:rPr>
        <w:t>地址：</w:t>
      </w:r>
      <w:r>
        <w:rPr>
          <w:rFonts w:ascii="仿宋" w:eastAsia="仿宋" w:hAnsi="仿宋"/>
          <w:sz w:val="28"/>
          <w:szCs w:val="28"/>
          <w:u w:val="single"/>
        </w:rPr>
        <w:tab/>
      </w:r>
    </w:p>
    <w:p w:rsidR="00F54377" w:rsidRDefault="00E22F1B">
      <w:pPr>
        <w:tabs>
          <w:tab w:val="left" w:pos="8300"/>
        </w:tabs>
        <w:autoSpaceDE w:val="0"/>
        <w:autoSpaceDN w:val="0"/>
        <w:adjustRightInd w:val="0"/>
        <w:spacing w:before="1" w:line="540" w:lineRule="exact"/>
        <w:ind w:right="-20" w:firstLineChars="200" w:firstLine="560"/>
        <w:jc w:val="left"/>
        <w:rPr>
          <w:rFonts w:ascii="仿宋" w:eastAsia="仿宋" w:hAnsi="仿宋"/>
          <w:sz w:val="28"/>
          <w:szCs w:val="28"/>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F54377" w:rsidRDefault="00E22F1B">
      <w:pPr>
        <w:tabs>
          <w:tab w:val="left" w:pos="8300"/>
        </w:tabs>
        <w:autoSpaceDE w:val="0"/>
        <w:autoSpaceDN w:val="0"/>
        <w:adjustRightInd w:val="0"/>
        <w:spacing w:line="540" w:lineRule="exact"/>
        <w:ind w:leftChars="271" w:left="2456" w:right="-20" w:hangingChars="674" w:hanging="1887"/>
        <w:jc w:val="left"/>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F54377" w:rsidRDefault="00E22F1B">
      <w:pPr>
        <w:tabs>
          <w:tab w:val="left" w:pos="8300"/>
        </w:tabs>
        <w:autoSpaceDE w:val="0"/>
        <w:autoSpaceDN w:val="0"/>
        <w:adjustRightInd w:val="0"/>
        <w:spacing w:line="540" w:lineRule="exact"/>
        <w:ind w:leftChars="271" w:left="2456" w:right="-20" w:hangingChars="674" w:hanging="1887"/>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F54377" w:rsidRDefault="00E22F1B">
      <w:pPr>
        <w:tabs>
          <w:tab w:val="left" w:pos="8300"/>
        </w:tabs>
        <w:autoSpaceDE w:val="0"/>
        <w:autoSpaceDN w:val="0"/>
        <w:adjustRightInd w:val="0"/>
        <w:spacing w:line="540" w:lineRule="exact"/>
        <w:ind w:leftChars="271" w:left="2456" w:right="-20" w:hangingChars="674" w:hanging="1887"/>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F54377" w:rsidRDefault="00E22F1B">
      <w:pPr>
        <w:tabs>
          <w:tab w:val="left" w:pos="6000"/>
          <w:tab w:val="left" w:pos="7040"/>
          <w:tab w:val="left" w:pos="8100"/>
        </w:tabs>
        <w:autoSpaceDE w:val="0"/>
        <w:autoSpaceDN w:val="0"/>
        <w:adjustRightInd w:val="0"/>
        <w:spacing w:line="540" w:lineRule="exact"/>
        <w:ind w:leftChars="1103" w:left="2316" w:right="-20" w:firstLineChars="1325" w:firstLine="3710"/>
        <w:jc w:val="left"/>
        <w:rPr>
          <w:rFonts w:ascii="仿宋" w:eastAsia="仿宋" w:hAnsi="仿宋"/>
          <w:sz w:val="28"/>
          <w:szCs w:val="28"/>
        </w:rPr>
      </w:pPr>
      <w:r>
        <w:rPr>
          <w:rFonts w:ascii="仿宋" w:eastAsia="仿宋" w:hAnsi="仿宋" w:hint="eastAsia"/>
          <w:sz w:val="28"/>
          <w:szCs w:val="28"/>
        </w:rPr>
        <w:t>年   月   日</w:t>
      </w:r>
    </w:p>
    <w:p w:rsidR="00F54377" w:rsidRDefault="00F54377">
      <w:pPr>
        <w:widowControl/>
        <w:jc w:val="left"/>
        <w:rPr>
          <w:rFonts w:ascii="仿宋" w:eastAsia="仿宋" w:hAnsi="仿宋"/>
          <w:szCs w:val="21"/>
        </w:rPr>
      </w:pPr>
    </w:p>
    <w:p w:rsidR="00F54377" w:rsidRDefault="00E22F1B">
      <w:pPr>
        <w:widowControl/>
        <w:jc w:val="left"/>
        <w:rPr>
          <w:rFonts w:ascii="仿宋" w:eastAsia="仿宋" w:hAnsi="仿宋"/>
          <w:szCs w:val="21"/>
        </w:rPr>
      </w:pPr>
      <w:r>
        <w:rPr>
          <w:rFonts w:ascii="仿宋" w:eastAsia="仿宋" w:hAnsi="仿宋" w:hint="eastAsia"/>
          <w:szCs w:val="21"/>
        </w:rPr>
        <w:lastRenderedPageBreak/>
        <w:t>附：分项报价单1</w:t>
      </w: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tbl>
      <w:tblPr>
        <w:tblStyle w:val="12"/>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1580"/>
        <w:gridCol w:w="1138"/>
        <w:gridCol w:w="911"/>
        <w:gridCol w:w="683"/>
        <w:gridCol w:w="797"/>
        <w:gridCol w:w="1433"/>
        <w:gridCol w:w="1633"/>
      </w:tblGrid>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1类耗材分项报价单</w:t>
            </w:r>
          </w:p>
        </w:tc>
      </w:tr>
      <w:tr w:rsidR="00F54377">
        <w:tc>
          <w:tcPr>
            <w:tcW w:w="546"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80"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单价（含增值税）</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扶手带托轮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扶手带驱动滚轮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扶手带从动滚轮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扶手带驱动链链轮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扶手带（普通）</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日立黑</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广日原厂扶手带（带钢）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日立黑（带钢）</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森佩理特</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接触器KM1</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接触器KM1外挂</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KM1外挂</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接触器KM2</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接触器KM2外挂</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KM2外挂</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13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梯级(室内E4)</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广日梯级（喷黑色）</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17节回转链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22节回转链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回转链滑块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梯级边条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荧光黄梳齿板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梳齿板左17齿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扶手带专用腊</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小盒</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梳齿板右17齿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梳齿板中16齿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22501784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扶梯龙头白胶耐磨条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w:t>
            </w:r>
            <w:r>
              <w:rPr>
                <w:rFonts w:ascii="仿宋_GB2312" w:eastAsia="仿宋_GB2312" w:hAnsi="仿宋_GB2312" w:hint="eastAsia"/>
                <w:sz w:val="24"/>
              </w:rPr>
              <w:lastRenderedPageBreak/>
              <w:t>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28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梯头玻璃端扶手带铝弯头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梯级轮80*23*6202</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扶手带从动轮90*60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90×60×6203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扶手带轮110*60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110X60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扶手带返侧导向件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扶手带返侧导靴衬</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扶手带返侧胶块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扶梯大链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开关电源24V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开关电源5V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继电器24V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继电器12V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扶梯耐磨条压码（单）</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42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扶梯耐磨条压码（双）</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毛刷堵头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DBA26140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上海南奥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奥的斯时间继电器K064</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３RT1525－AP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３RT1525-BW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奥的斯时间继电器K065</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３RT1512-Ap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奥的斯时间继电器K066</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３RT1505－AP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奥的斯时间继电器K0667</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３RT1505－BW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奥的斯主接触器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RT1034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76×22×6203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奥的斯梳齿(左)（不锈钢）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XAA453BM</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奥的斯LOGO梳齿板（中）（不锈钢）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GAA453BM</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奥的斯梯级边条（左右）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XAA45K1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奥的斯梯级边条（左右）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XAA45K2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奥的斯扶梯梯级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铝合金</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奥的斯扶梯梯级链条（节）（带轴）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节距135.46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59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奥的斯梯级驱动链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135.46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奥的斯扶梯扶手带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800型</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奥的斯梯级胶条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奥的斯玻璃胶条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奥的斯小继电器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DC24V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扶梯光眼盖子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LG</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奥的斯扶梯通迅板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OTIS3008</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奥的斯扶梯变频器接口板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GBA26803A2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三菱28W环形灯管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三菱电梯（ELENESSA型）</w:t>
            </w:r>
          </w:p>
        </w:tc>
      </w:tr>
      <w:tr w:rsidR="00F54377">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三菱对讲系统不间断电源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ZUPS01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三菱电梯（ELENESSA型）</w:t>
            </w:r>
          </w:p>
        </w:tc>
      </w:tr>
      <w:tr w:rsidR="00F54377">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8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港日接触器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1类耗材总报含增值税价：</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元，增值税税率为</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tc>
      </w:tr>
    </w:tbl>
    <w:p w:rsidR="00F54377" w:rsidRDefault="00E22F1B">
      <w:pPr>
        <w:widowControl/>
        <w:jc w:val="left"/>
        <w:rPr>
          <w:rFonts w:ascii="仿宋" w:eastAsia="仿宋" w:hAnsi="仿宋"/>
          <w:szCs w:val="21"/>
        </w:rPr>
      </w:pPr>
      <w:r>
        <w:rPr>
          <w:rFonts w:ascii="仿宋" w:eastAsia="仿宋" w:hAnsi="仿宋" w:hint="eastAsia"/>
          <w:szCs w:val="21"/>
        </w:rPr>
        <w:t>注：1.若分项报价单中出现计算错误或与报价函金额不一致，以报价函金额为准。</w:t>
      </w:r>
    </w:p>
    <w:p w:rsidR="00F54377" w:rsidRDefault="00E22F1B">
      <w:pPr>
        <w:widowControl/>
        <w:jc w:val="left"/>
        <w:rPr>
          <w:rFonts w:ascii="仿宋" w:eastAsia="仿宋" w:hAnsi="仿宋"/>
          <w:szCs w:val="21"/>
        </w:rPr>
      </w:pPr>
      <w:r>
        <w:rPr>
          <w:rFonts w:ascii="仿宋" w:eastAsia="仿宋" w:hAnsi="仿宋" w:hint="eastAsia"/>
          <w:szCs w:val="21"/>
        </w:rPr>
        <w:t xml:space="preserve">    2.分项报价单中，金额均以“元”计，且均为含增值税金额。</w:t>
      </w:r>
    </w:p>
    <w:p w:rsidR="00F54377" w:rsidRDefault="00E22F1B">
      <w:pPr>
        <w:widowControl/>
        <w:jc w:val="left"/>
        <w:rPr>
          <w:rFonts w:ascii="仿宋" w:eastAsia="仿宋" w:hAnsi="仿宋"/>
          <w:szCs w:val="21"/>
        </w:rPr>
      </w:pPr>
      <w:r>
        <w:rPr>
          <w:rFonts w:ascii="仿宋" w:eastAsia="仿宋" w:hAnsi="仿宋" w:hint="eastAsia"/>
          <w:szCs w:val="21"/>
        </w:rPr>
        <w:t xml:space="preserve">    3.1类耗材总报价=1类耗材单价之和*数量*60%。</w:t>
      </w: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E22F1B">
      <w:pPr>
        <w:widowControl/>
        <w:jc w:val="left"/>
        <w:rPr>
          <w:rFonts w:ascii="仿宋" w:eastAsia="仿宋" w:hAnsi="仿宋"/>
          <w:szCs w:val="21"/>
        </w:rPr>
      </w:pPr>
      <w:r>
        <w:rPr>
          <w:rFonts w:ascii="仿宋" w:eastAsia="仿宋" w:hAnsi="仿宋" w:hint="eastAsia"/>
          <w:szCs w:val="21"/>
        </w:rPr>
        <w:lastRenderedPageBreak/>
        <w:t>附：分项报价单2</w:t>
      </w: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tbl>
      <w:tblPr>
        <w:tblStyle w:val="12"/>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550"/>
        <w:gridCol w:w="1138"/>
        <w:gridCol w:w="911"/>
        <w:gridCol w:w="683"/>
        <w:gridCol w:w="797"/>
        <w:gridCol w:w="1433"/>
        <w:gridCol w:w="1633"/>
      </w:tblGrid>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2类耗材分项报价单</w:t>
            </w:r>
          </w:p>
        </w:tc>
      </w:tr>
      <w:tr w:rsidR="00F54377">
        <w:tc>
          <w:tcPr>
            <w:tcW w:w="576"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50"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单价（含增值税）</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扶手带张紧装置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扶手带弓型轮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扶手带入口保护装置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驱动链安全开关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防逆转安全开关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梯级下陷安全开关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扶手带入口安全开关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13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上下行入口接近开关（进口）</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TECLO</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扶梯光眼控制器（进口）（丹麦）</w:t>
            </w:r>
          </w:p>
        </w:tc>
        <w:tc>
          <w:tcPr>
            <w:tcW w:w="1138" w:type="dxa"/>
            <w:vAlign w:val="center"/>
          </w:tcPr>
          <w:p w:rsidR="00F54377" w:rsidRDefault="00F54377">
            <w:pPr>
              <w:jc w:val="center"/>
              <w:rPr>
                <w:rFonts w:ascii="仿宋_GB2312" w:eastAsia="仿宋_GB2312" w:hAnsi="仿宋_GB2312" w:cs="仿宋_GB2312"/>
                <w:kern w:val="0"/>
                <w:sz w:val="28"/>
                <w:szCs w:val="28"/>
              </w:rPr>
            </w:pP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梯级间隙提示灯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RS-D1w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梯级脚灯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RSD2W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A6控制器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安川变频器（5.5KW）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安川变频器（7.5KW）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7.5kw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安川逆变器（11KW）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继电器控制板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扶梯抱闸电源板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扶梯龙头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扶梯双链轮24齿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扶梯双链轮29齿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扶梯单链轮20齿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w:t>
            </w:r>
            <w:r>
              <w:rPr>
                <w:rFonts w:ascii="仿宋_GB2312" w:eastAsia="仿宋_GB2312" w:hAnsi="仿宋_GB2312" w:hint="eastAsia"/>
                <w:sz w:val="24"/>
              </w:rPr>
              <w:lastRenderedPageBreak/>
              <w:t>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28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扶梯单链轮21齿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无键槽驱动齿轮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扶手带驱动驱动链齿轮总成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双扣链条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扶手带猪嘴开关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扶手带导轨（直段）</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扶梯驱动轮141MM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扶梯驱动轮158MM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滑轮群组</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141驱动总成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141轮及带轴链轮</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主机连接轴垫</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梅花</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141大板驱动装置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铁板+3驱动总成+ 齿轮</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141驱动装置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梯级踏条38齿32188939-M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42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梯级踏条38齿H2106223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158/141驱动轮总成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EX扶梯锁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开梯锁盒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扶梯导向块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光眼感应器（国产替代）</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SDL2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扶梯接口板13509753-b</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13509753-b</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扶梯感应器TL-G3D-6</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TL-G3D-6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110X60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扶梯主板IFESL52U1</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IFESL52U1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扶梯胶条压码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扶梯胶条U型压码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扶梯DHL制动器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扶梯24*28齿齿轮组件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w:t>
            </w:r>
            <w:r>
              <w:rPr>
                <w:rFonts w:ascii="仿宋_GB2312" w:eastAsia="仿宋_GB2312" w:hAnsi="仿宋_GB2312" w:hint="eastAsia"/>
                <w:sz w:val="24"/>
              </w:rPr>
              <w:lastRenderedPageBreak/>
              <w:t>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57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梯级副轮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扶手带定位组件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扶手带大摩擦轮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扶手带压紧链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抱闸检测开关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扶手带测速开关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梯级缺失开关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扶手带运转开关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上下接近光电开关(国产)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SLD</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扶手带托轮110X60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裙板支架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扶手带导轨（弯段）</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71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扶梯检修开关盒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扶梯抱闸刹车片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片</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抱闸制动器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扶梯编码器ST5866N33</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ST5866N33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多摩川</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驱动链涨紧保护装置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广日扶梯语音报站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奥的斯扶梯变频器（进口）</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FC301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丹佛斯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奥的斯主控制板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ECB II</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奥的斯T1变压器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DAA22K1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奥的斯主开关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GAA118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奥的斯链轮开关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GAA117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奥的斯梯级链检测开关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CAA177-122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GAA177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奥的斯裙板开关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奥的斯启动钥匙开关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奥的斯紧急停止开关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奥的斯扶手带速度监控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SLD2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扶手带速度监控传感器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TELCO</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89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奥的斯辅助制动器线圈</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76×54×6201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奥的斯弓型轮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50×50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奥的斯扶手带摩擦轮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内径456×218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奥的斯扶手带入口护板板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GAB388X1-6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奥的斯扶手带轨道</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开口679.5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506NCE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506NCE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奥的斯LOGO玻璃夹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GAA94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  扶手带导轨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奥的斯防逆转开关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奥的斯光眼</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SDL</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DAA42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奥的斯梯级驱动链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奥的斯扶手测速传感器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MPAE21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奥的斯扶梯曳引电动机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ESW-1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河北</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奥的斯扶梯曳引机连接器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mh</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奥的斯附加制动器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GOA330AD1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奥的斯防逆转开关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TELCO</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奥的斯光眼感应器（替</w:t>
            </w:r>
            <w:r>
              <w:rPr>
                <w:rFonts w:ascii="仿宋_GB2312" w:eastAsia="仿宋_GB2312" w:hAnsi="仿宋_GB2312" w:hint="eastAsia"/>
                <w:sz w:val="24"/>
              </w:rPr>
              <w:lastRenderedPageBreak/>
              <w:t>代）</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SDL2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110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奥的斯上行指示灯总成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直径11，高9</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奥的斯梯驱动级链  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奥的斯扶手测速传感器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SLD2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508扶梯防偏轮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70×34×6201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STAR扶梯防偏条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25齿双排链轮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216×85×52×25齿</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29齿哈佛链轮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121×89×2-6205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1000驱动轴（配25齿31齿链轮）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6205轴</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扶梯断链开关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GAA177-112A</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入口铝合金盖板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GAB4388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梯级轴固定销</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多楔带轮（含轴承）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165×98×6207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多楔带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3327×6×5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梯级导向条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梯级轴套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摩擦轮总成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奥的斯盘车轮开关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SFD</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进口希福特</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129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扶手带入口盖板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GAB4388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奥的斯扶梯踏板开关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扶梯断链滑块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160×20×10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奥的斯扶手带导向滑块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160×20×10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奥的斯扶梯锁梯盒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非自复位开关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奥的斯扶梯语音报站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MP3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新时达</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联轴器制动臂</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奥的斯玻璃胶条卡子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奥的斯扶手带多契轮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三菱控制屏P1板电脑印板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KCD-911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DOR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三菱群控电脑印板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三菱驱动电脑印板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三菱轿顶通讯印板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三菱轿内按钮主板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三菱外招主板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w:t>
            </w:r>
            <w:r>
              <w:rPr>
                <w:rFonts w:ascii="仿宋_GB2312" w:eastAsia="仿宋_GB2312" w:hAnsi="仿宋_GB2312" w:hint="eastAsia"/>
                <w:sz w:val="24"/>
              </w:rPr>
              <w:lastRenderedPageBreak/>
              <w:t>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148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三菱轿厢按钮印板G08</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三菱外召按钮板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三菱轿内分支印板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三菱层站门锁开关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三菱称量印板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三菱门机电容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三菱行程开关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三菱主机编码器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三菱平层装置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三菱轿顶挂靠位置开关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三菱轿内电源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三菱基站电器锁</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三菱限速器开关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三菱厅门挂板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72MM</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162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三菱驱动模块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三菱再生模块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三菱充电电容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三菱轿顶风扇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ZQF330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三菱轿内显示板（大）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三菱层站显示板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三菱轿内显示主板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三菱外招单按钮板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三菱二合一光幕</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S-100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三菱互感器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GPS-3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三菱轿厢导向轮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三菱对重导向轮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三菱控制印板电源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三菱5#主接触器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SD-N21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三菱LB#主接触器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S-N35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w:t>
            </w:r>
            <w:r>
              <w:rPr>
                <w:rFonts w:ascii="仿宋_GB2312" w:eastAsia="仿宋_GB2312" w:hAnsi="仿宋_GB2312" w:hint="eastAsia"/>
                <w:sz w:val="24"/>
              </w:rPr>
              <w:lastRenderedPageBreak/>
              <w:t>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177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三菱CH#主接触器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sD-N35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限速器钢丝绳（元米）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三菱门机皮带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2400-S8M-15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三菱门滑块1</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三菱对重靴衬</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WM</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三菱厅门防撞条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三菱安全触板开关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Z-15G</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三菱厅门钢丝</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OP900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三菱厅轿门门锁装置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曳引钢丝绳（元米）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高盛</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三菱对讲话机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三菱滑动导靴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Z-15GQ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DG272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191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SYF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ZOBB</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门电机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SE-JR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手动复位开关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Z-15EQ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微动开关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极限开关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LXP</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双稳态开关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KCB-111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门触点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钢丝绳专用油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断绳开关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UKS</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相序继电器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YA043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延时继电器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MY4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w:t>
            </w:r>
            <w:r>
              <w:rPr>
                <w:rFonts w:ascii="仿宋_GB2312" w:eastAsia="仿宋_GB2312" w:hAnsi="仿宋_GB2312" w:hint="eastAsia"/>
                <w:sz w:val="24"/>
              </w:rPr>
              <w:lastRenderedPageBreak/>
              <w:t>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206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三菱厅门地坎</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三菱轿门地坎</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宽60高40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曳引主机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接近开关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YA043D</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平层感应器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三菱轿厢对讲</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ZDH01-022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三菱机房对讲</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三菱电梯小继电器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PA1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三菱门机接口板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DOR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轿厢装饰条（长）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轿厢装饰条（短）</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门机同步带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STS8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三菱电梯电阻</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YX301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220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港日步道主板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港日步道副板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港日步道故障板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2类耗材含增值税总报价：</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元，增值税税率为</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tc>
      </w:tr>
    </w:tbl>
    <w:p w:rsidR="00F54377" w:rsidRDefault="00E22F1B">
      <w:pPr>
        <w:widowControl/>
        <w:jc w:val="left"/>
        <w:rPr>
          <w:rFonts w:ascii="仿宋" w:eastAsia="仿宋" w:hAnsi="仿宋"/>
          <w:szCs w:val="21"/>
        </w:rPr>
      </w:pPr>
      <w:r>
        <w:rPr>
          <w:rFonts w:ascii="仿宋" w:eastAsia="仿宋" w:hAnsi="仿宋" w:hint="eastAsia"/>
          <w:szCs w:val="21"/>
        </w:rPr>
        <w:t>注：1.若分项报价单中出现计算错误或与报价函金额不一致，以报价函金额为准。</w:t>
      </w:r>
    </w:p>
    <w:p w:rsidR="00F54377" w:rsidRDefault="00E22F1B">
      <w:pPr>
        <w:widowControl/>
        <w:jc w:val="left"/>
        <w:rPr>
          <w:rFonts w:ascii="仿宋" w:eastAsia="仿宋" w:hAnsi="仿宋"/>
          <w:szCs w:val="21"/>
        </w:rPr>
      </w:pPr>
      <w:r>
        <w:rPr>
          <w:rFonts w:ascii="仿宋" w:eastAsia="仿宋" w:hAnsi="仿宋" w:hint="eastAsia"/>
          <w:szCs w:val="21"/>
        </w:rPr>
        <w:t xml:space="preserve">    2.分项报价单中，金额均以“元”计，且均为含增值税金额。</w:t>
      </w:r>
    </w:p>
    <w:p w:rsidR="00F54377" w:rsidRDefault="00E22F1B">
      <w:pPr>
        <w:widowControl/>
        <w:jc w:val="left"/>
        <w:rPr>
          <w:rFonts w:ascii="仿宋" w:eastAsia="仿宋" w:hAnsi="仿宋"/>
          <w:szCs w:val="21"/>
        </w:rPr>
      </w:pPr>
      <w:r>
        <w:rPr>
          <w:rFonts w:ascii="仿宋" w:eastAsia="仿宋" w:hAnsi="仿宋" w:hint="eastAsia"/>
          <w:szCs w:val="21"/>
        </w:rPr>
        <w:t xml:space="preserve">    3.2类耗材总报价=2类耗材单价之和*数量*30%。</w:t>
      </w: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E22F1B">
      <w:pPr>
        <w:widowControl/>
        <w:jc w:val="left"/>
        <w:rPr>
          <w:rFonts w:ascii="仿宋" w:eastAsia="仿宋" w:hAnsi="仿宋"/>
          <w:szCs w:val="21"/>
        </w:rPr>
      </w:pPr>
      <w:r>
        <w:rPr>
          <w:rFonts w:ascii="仿宋" w:eastAsia="仿宋" w:hAnsi="仿宋" w:hint="eastAsia"/>
          <w:szCs w:val="21"/>
        </w:rPr>
        <w:lastRenderedPageBreak/>
        <w:t>附：分项报价单3</w:t>
      </w:r>
    </w:p>
    <w:p w:rsidR="00F54377" w:rsidRDefault="00F54377">
      <w:pPr>
        <w:widowControl/>
        <w:jc w:val="left"/>
        <w:rPr>
          <w:rFonts w:ascii="仿宋" w:eastAsia="仿宋" w:hAnsi="仿宋"/>
          <w:szCs w:val="21"/>
        </w:rPr>
      </w:pPr>
    </w:p>
    <w:tbl>
      <w:tblPr>
        <w:tblStyle w:val="12"/>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1504"/>
        <w:gridCol w:w="1138"/>
        <w:gridCol w:w="911"/>
        <w:gridCol w:w="683"/>
        <w:gridCol w:w="797"/>
        <w:gridCol w:w="1433"/>
        <w:gridCol w:w="1652"/>
      </w:tblGrid>
      <w:tr w:rsidR="00F54377">
        <w:tc>
          <w:tcPr>
            <w:tcW w:w="8740"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3类耗材分项报价单</w:t>
            </w:r>
          </w:p>
        </w:tc>
      </w:tr>
      <w:tr w:rsidR="00F54377">
        <w:tc>
          <w:tcPr>
            <w:tcW w:w="622"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04"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单价（含增值税）</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扶手带吊靴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主机抱闸</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电动机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主机齿轮箱</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欣达</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主机齿轮箱润滑油（500ML）</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电扶梯专用</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蝶式抱闸</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排</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变频器模块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控制主板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钢丝绳轮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厅门地坎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14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轿门地坎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厅门关闭弹簧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齿形带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三角锁组件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联锁开关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门机编码器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编码器线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轿顶检修盒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门机皮带驱动轮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门电机组件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摇杆总成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门刀锁钩</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门刀片拉簧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厅门钢丝绳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轿门钢丝绳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皮带从动轮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门球</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直流门机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36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对讲机电源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抱闸电路板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光电传感器抱闸检测开关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主机编码器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TC1024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多摩川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TJ10A</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广州广日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轿厢选层感应器(光电开关）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进口光选层器开关 LK</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国产门区磁选层器开关（ZS开关）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磁开关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对讲器喇叭</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对讲器麦克风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天津门开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相序继电器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延时继电器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限速器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XS-3C</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永恒</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警铃装置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轿厢变压器TDY-</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TDY</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大接触器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56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应急灯组件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手灯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底坑对讲装置带急停开关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磁选层器开关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行程开关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光电开关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按钮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轴承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变压器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外呼显示器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轿内显示器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轿厢指令板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门挂轮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可拔出钥匙开关(优先运行或司机操作)</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BA21U钥匙开关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76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三方通话照明灯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机房对讲电话GTG-037</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GTG-037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控制中心对讲电话</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电话板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弹子锁Lock</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消防盒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C0131354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底坑检修盒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N3000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安川变频器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18.5KW</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变频门机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三菱可编程控制器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制动电阻</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轿顶风扇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FB-330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滑动导靴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球形节</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行程开关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方油壶</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锁梯装置(左置)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锁梯装置右置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门刀</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98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齿形皮带轮组件</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齿形带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V齿传动带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广日专用光幕</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917MA</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微科</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门传动钢丝绳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紧急开锁装置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门重锤钢丝绳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(强迫关门)拉伸弹簧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SM1合成齿轮油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断绳开关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UKS</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钢丝绳防锈油S4</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小接触器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LY</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极限开关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LX-21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远丰</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绳头端接装置d8(弹簧式)</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119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导轨压板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滚动导靴轮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聚氨酯缓冲器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JHQ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主机油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平层感应器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轿顶检修控制盒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主机抱闸</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轿厢返绳轮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对重返绳轮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张紧装置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补偿链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FV 100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补偿链导向装置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交流接触器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门刀锁钩</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门触点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广日门刀KS</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广日电梯按钮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电梯操纵箱锁</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广日电梯对重导靴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广日电梯轿厢靴衬</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141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广日电梯夹绳器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奥的斯故障指示器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DAA26220NN</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ESW</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河北</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港日步道驱动链</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港日步道梯级大链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C-13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港日步道梯级</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港日步道扶手带驱动轮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港日步道扶手带从动轮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港日步道扶手带导向块</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港日步道扶手带托轮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港日步道扶手带耐磨条</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港日步道扶手带回转轨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港日步道扶手带内导轨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安川</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8740" w:type="dxa"/>
            <w:gridSpan w:val="8"/>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3类耗材含增值税总报价：</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元，增值税税率为</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tc>
      </w:tr>
    </w:tbl>
    <w:p w:rsidR="00F54377" w:rsidRDefault="00E22F1B">
      <w:pPr>
        <w:widowControl/>
        <w:jc w:val="left"/>
        <w:rPr>
          <w:rFonts w:ascii="仿宋" w:eastAsia="仿宋" w:hAnsi="仿宋"/>
          <w:szCs w:val="21"/>
        </w:rPr>
      </w:pPr>
      <w:r>
        <w:rPr>
          <w:rFonts w:ascii="仿宋" w:eastAsia="仿宋" w:hAnsi="仿宋" w:hint="eastAsia"/>
          <w:szCs w:val="21"/>
        </w:rPr>
        <w:t>注：1.若分项报价单中出现计算错误或与报价函金额不一致，以报价函金额为准。</w:t>
      </w:r>
    </w:p>
    <w:p w:rsidR="00F54377" w:rsidRDefault="00E22F1B">
      <w:pPr>
        <w:widowControl/>
        <w:jc w:val="left"/>
        <w:rPr>
          <w:rFonts w:ascii="仿宋" w:eastAsia="仿宋" w:hAnsi="仿宋"/>
          <w:szCs w:val="21"/>
        </w:rPr>
      </w:pPr>
      <w:r>
        <w:rPr>
          <w:rFonts w:ascii="仿宋" w:eastAsia="仿宋" w:hAnsi="仿宋" w:hint="eastAsia"/>
          <w:szCs w:val="21"/>
        </w:rPr>
        <w:t xml:space="preserve">    2.分项报价单中，金额均以“元”计，且均为含增值税金额。</w:t>
      </w:r>
    </w:p>
    <w:p w:rsidR="00F54377" w:rsidRDefault="00E22F1B">
      <w:pPr>
        <w:widowControl/>
        <w:jc w:val="left"/>
        <w:rPr>
          <w:rFonts w:ascii="仿宋" w:eastAsia="仿宋" w:hAnsi="仿宋"/>
          <w:szCs w:val="21"/>
        </w:rPr>
      </w:pPr>
      <w:r>
        <w:rPr>
          <w:rFonts w:ascii="仿宋" w:eastAsia="仿宋" w:hAnsi="仿宋" w:hint="eastAsia"/>
          <w:szCs w:val="21"/>
        </w:rPr>
        <w:t xml:space="preserve">    3.3类耗材总报价=3类耗材单价之和*数量*10%。</w:t>
      </w:r>
    </w:p>
    <w:p w:rsidR="00F54377" w:rsidRDefault="00E22F1B">
      <w:pPr>
        <w:widowControl/>
        <w:jc w:val="left"/>
        <w:rPr>
          <w:rFonts w:ascii="仿宋" w:eastAsia="仿宋" w:hAnsi="仿宋"/>
          <w:sz w:val="24"/>
        </w:rPr>
      </w:pPr>
      <w:r>
        <w:rPr>
          <w:rFonts w:ascii="仿宋" w:eastAsia="仿宋" w:hAnsi="仿宋" w:hint="eastAsia"/>
          <w:sz w:val="24"/>
        </w:rPr>
        <w:lastRenderedPageBreak/>
        <w:t>附：总报价单</w:t>
      </w:r>
    </w:p>
    <w:p w:rsidR="00F54377" w:rsidRDefault="00F54377">
      <w:pPr>
        <w:widowControl/>
        <w:jc w:val="left"/>
        <w:rPr>
          <w:rFonts w:ascii="仿宋" w:eastAsia="仿宋" w:hAnsi="仿宋"/>
          <w:szCs w:val="21"/>
        </w:rPr>
      </w:pPr>
    </w:p>
    <w:tbl>
      <w:tblPr>
        <w:tblStyle w:val="ae"/>
        <w:tblW w:w="8660" w:type="dxa"/>
        <w:jc w:val="center"/>
        <w:tblLayout w:type="fixed"/>
        <w:tblLook w:val="04A0" w:firstRow="1" w:lastRow="0" w:firstColumn="1" w:lastColumn="0" w:noHBand="0" w:noVBand="1"/>
      </w:tblPr>
      <w:tblGrid>
        <w:gridCol w:w="2887"/>
        <w:gridCol w:w="3415"/>
        <w:gridCol w:w="2358"/>
      </w:tblGrid>
      <w:tr w:rsidR="00F54377">
        <w:trPr>
          <w:trHeight w:val="937"/>
          <w:jc w:val="center"/>
        </w:trPr>
        <w:tc>
          <w:tcPr>
            <w:tcW w:w="288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报价单</w:t>
            </w:r>
          </w:p>
        </w:tc>
        <w:tc>
          <w:tcPr>
            <w:tcW w:w="3415"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含增值税报价</w:t>
            </w:r>
          </w:p>
        </w:tc>
        <w:tc>
          <w:tcPr>
            <w:tcW w:w="2358"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增值税税率</w:t>
            </w:r>
          </w:p>
        </w:tc>
      </w:tr>
      <w:tr w:rsidR="00F54377">
        <w:trPr>
          <w:trHeight w:val="937"/>
          <w:jc w:val="center"/>
        </w:trPr>
        <w:tc>
          <w:tcPr>
            <w:tcW w:w="288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分项报价单1</w:t>
            </w:r>
          </w:p>
        </w:tc>
        <w:tc>
          <w:tcPr>
            <w:tcW w:w="3415"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2358"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r>
      <w:tr w:rsidR="00F54377">
        <w:trPr>
          <w:trHeight w:val="937"/>
          <w:jc w:val="center"/>
        </w:trPr>
        <w:tc>
          <w:tcPr>
            <w:tcW w:w="288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分项报价单2</w:t>
            </w:r>
          </w:p>
        </w:tc>
        <w:tc>
          <w:tcPr>
            <w:tcW w:w="3415"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2358"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r>
      <w:tr w:rsidR="00F54377">
        <w:trPr>
          <w:trHeight w:val="937"/>
          <w:jc w:val="center"/>
        </w:trPr>
        <w:tc>
          <w:tcPr>
            <w:tcW w:w="288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分项报价单3</w:t>
            </w:r>
          </w:p>
        </w:tc>
        <w:tc>
          <w:tcPr>
            <w:tcW w:w="3415"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2358"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r>
      <w:tr w:rsidR="00F54377">
        <w:trPr>
          <w:trHeight w:val="937"/>
          <w:jc w:val="center"/>
        </w:trPr>
        <w:tc>
          <w:tcPr>
            <w:tcW w:w="288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含增值税总报价单</w:t>
            </w:r>
          </w:p>
        </w:tc>
        <w:tc>
          <w:tcPr>
            <w:tcW w:w="3415"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2358"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r>
      <w:tr w:rsidR="00F54377">
        <w:trPr>
          <w:trHeight w:val="1275"/>
          <w:jc w:val="center"/>
        </w:trPr>
        <w:tc>
          <w:tcPr>
            <w:tcW w:w="8660" w:type="dxa"/>
            <w:gridSpan w:val="3"/>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总含增值税报价单=分项报价单1+分项报价单2+分项报价单3</w:t>
            </w:r>
          </w:p>
        </w:tc>
      </w:tr>
    </w:tbl>
    <w:p w:rsidR="00F54377" w:rsidRDefault="00E22F1B">
      <w:pPr>
        <w:widowControl/>
        <w:jc w:val="left"/>
        <w:rPr>
          <w:rFonts w:ascii="仿宋" w:eastAsia="仿宋" w:hAnsi="仿宋"/>
          <w:szCs w:val="21"/>
        </w:rPr>
      </w:pPr>
      <w:r>
        <w:rPr>
          <w:rFonts w:ascii="仿宋" w:eastAsia="仿宋" w:hAnsi="仿宋" w:hint="eastAsia"/>
          <w:szCs w:val="21"/>
        </w:rPr>
        <w:t>注：1.若分项报价单中出现计算错误或与报价函金额不一致，以报价函金额为准。</w:t>
      </w:r>
    </w:p>
    <w:p w:rsidR="00F54377" w:rsidRDefault="00E22F1B">
      <w:pPr>
        <w:widowControl/>
        <w:jc w:val="left"/>
        <w:rPr>
          <w:rFonts w:ascii="仿宋" w:eastAsia="仿宋" w:hAnsi="仿宋"/>
          <w:szCs w:val="21"/>
        </w:rPr>
      </w:pPr>
      <w:r>
        <w:rPr>
          <w:rFonts w:ascii="仿宋" w:eastAsia="仿宋" w:hAnsi="仿宋" w:hint="eastAsia"/>
          <w:szCs w:val="21"/>
        </w:rPr>
        <w:t xml:space="preserve">    2.报价单中，金额均以“元”计，且均为含增值税金额。</w:t>
      </w: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widowControl/>
        <w:jc w:val="left"/>
        <w:rPr>
          <w:rFonts w:ascii="仿宋" w:eastAsia="仿宋" w:hAnsi="仿宋"/>
          <w:szCs w:val="21"/>
        </w:rPr>
      </w:pPr>
    </w:p>
    <w:p w:rsidR="00F54377" w:rsidRDefault="00F54377">
      <w:pPr>
        <w:pStyle w:val="ad"/>
        <w:rPr>
          <w:rFonts w:ascii="仿宋" w:eastAsia="仿宋" w:hAnsi="仿宋"/>
          <w:szCs w:val="21"/>
        </w:rPr>
      </w:pPr>
    </w:p>
    <w:p w:rsidR="00F54377" w:rsidRDefault="00F54377">
      <w:pPr>
        <w:rPr>
          <w:rFonts w:ascii="仿宋" w:eastAsia="仿宋" w:hAnsi="仿宋"/>
          <w:szCs w:val="21"/>
        </w:rPr>
      </w:pPr>
    </w:p>
    <w:p w:rsidR="00F54377" w:rsidRDefault="00F54377">
      <w:pPr>
        <w:pStyle w:val="ad"/>
      </w:pPr>
    </w:p>
    <w:p w:rsidR="00F54377" w:rsidRDefault="00F54377">
      <w:pPr>
        <w:rPr>
          <w:rFonts w:ascii="仿宋" w:eastAsia="仿宋" w:hAnsi="仿宋"/>
          <w:bCs/>
          <w:sz w:val="28"/>
          <w:szCs w:val="32"/>
        </w:rPr>
      </w:pPr>
    </w:p>
    <w:p w:rsidR="00F54377" w:rsidRDefault="00E22F1B">
      <w:pPr>
        <w:rPr>
          <w:rFonts w:ascii="仿宋" w:eastAsia="仿宋" w:hAnsi="仿宋"/>
          <w:bCs/>
          <w:sz w:val="28"/>
          <w:szCs w:val="32"/>
        </w:rPr>
      </w:pPr>
      <w:r>
        <w:rPr>
          <w:rFonts w:ascii="仿宋" w:eastAsia="仿宋" w:hAnsi="仿宋" w:hint="eastAsia"/>
          <w:bCs/>
          <w:sz w:val="28"/>
          <w:szCs w:val="32"/>
        </w:rPr>
        <w:lastRenderedPageBreak/>
        <w:t>附件</w:t>
      </w:r>
      <w:r>
        <w:rPr>
          <w:rFonts w:ascii="仿宋" w:eastAsia="仿宋" w:hAnsi="仿宋"/>
          <w:bCs/>
          <w:sz w:val="28"/>
          <w:szCs w:val="32"/>
        </w:rPr>
        <w:t>2</w:t>
      </w:r>
      <w:r>
        <w:rPr>
          <w:rFonts w:ascii="仿宋" w:eastAsia="仿宋" w:hAnsi="仿宋" w:hint="eastAsia"/>
          <w:bCs/>
          <w:sz w:val="28"/>
          <w:szCs w:val="32"/>
        </w:rPr>
        <w:t>：</w:t>
      </w:r>
    </w:p>
    <w:p w:rsidR="00F54377" w:rsidRDefault="00E22F1B">
      <w:pPr>
        <w:jc w:val="center"/>
        <w:rPr>
          <w:rFonts w:ascii="仿宋" w:eastAsia="仿宋" w:hAnsi="仿宋"/>
          <w:b/>
          <w:sz w:val="32"/>
          <w:szCs w:val="32"/>
        </w:rPr>
      </w:pPr>
      <w:r>
        <w:rPr>
          <w:rFonts w:ascii="仿宋" w:eastAsia="仿宋" w:hAnsi="仿宋" w:hint="eastAsia"/>
          <w:b/>
          <w:sz w:val="32"/>
          <w:szCs w:val="32"/>
        </w:rPr>
        <w:t>法定代表人身份证明</w:t>
      </w:r>
    </w:p>
    <w:p w:rsidR="00F54377" w:rsidRDefault="00F54377">
      <w:pPr>
        <w:rPr>
          <w:rFonts w:ascii="仿宋" w:eastAsia="仿宋" w:hAnsi="仿宋"/>
        </w:rPr>
      </w:pPr>
    </w:p>
    <w:p w:rsidR="00F54377" w:rsidRDefault="00E22F1B">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p>
    <w:p w:rsidR="00F54377" w:rsidRDefault="00F5437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54377" w:rsidRDefault="00E22F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F54377" w:rsidRDefault="00F5437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54377" w:rsidRDefault="00E22F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F54377" w:rsidRDefault="00F5437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54377" w:rsidRDefault="00E22F1B">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kern w:val="0"/>
          <w:sz w:val="28"/>
          <w:szCs w:val="28"/>
          <w:u w:val="single"/>
        </w:rPr>
        <w:tab/>
      </w:r>
      <w:r>
        <w:rPr>
          <w:rFonts w:ascii="仿宋" w:eastAsia="仿宋" w:hAnsi="仿宋" w:hint="eastAsia"/>
          <w:spacing w:val="-1"/>
          <w:kern w:val="0"/>
          <w:sz w:val="28"/>
          <w:szCs w:val="28"/>
        </w:rPr>
        <w:t>月</w:t>
      </w:r>
      <w:r>
        <w:rPr>
          <w:rFonts w:ascii="仿宋" w:eastAsia="仿宋" w:hAnsi="仿宋" w:hint="eastAsia"/>
          <w:kern w:val="0"/>
          <w:sz w:val="28"/>
          <w:szCs w:val="28"/>
        </w:rPr>
        <w:t>日</w:t>
      </w:r>
    </w:p>
    <w:p w:rsidR="00F54377" w:rsidRDefault="00F5437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54377" w:rsidRDefault="00E22F1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F54377" w:rsidRDefault="00F5437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54377" w:rsidRDefault="00E22F1B">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职务：</w:t>
      </w:r>
      <w:r>
        <w:rPr>
          <w:rFonts w:ascii="仿宋" w:eastAsia="仿宋" w:hAnsi="仿宋"/>
          <w:kern w:val="0"/>
          <w:sz w:val="28"/>
          <w:szCs w:val="28"/>
          <w:u w:val="single"/>
        </w:rPr>
        <w:tab/>
      </w:r>
    </w:p>
    <w:p w:rsidR="00F54377" w:rsidRDefault="00F5437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54377" w:rsidRDefault="00E22F1B">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F54377" w:rsidRDefault="00F54377">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54377" w:rsidRDefault="00E22F1B">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F54377" w:rsidRDefault="00F54377">
      <w:pPr>
        <w:autoSpaceDE w:val="0"/>
        <w:autoSpaceDN w:val="0"/>
        <w:adjustRightInd w:val="0"/>
        <w:snapToGrid w:val="0"/>
        <w:spacing w:line="360" w:lineRule="auto"/>
        <w:jc w:val="left"/>
        <w:rPr>
          <w:rFonts w:ascii="仿宋" w:eastAsia="仿宋" w:hAnsi="仿宋"/>
          <w:kern w:val="0"/>
          <w:sz w:val="28"/>
          <w:szCs w:val="28"/>
        </w:rPr>
      </w:pPr>
    </w:p>
    <w:p w:rsidR="00F54377" w:rsidRDefault="00F54377">
      <w:pPr>
        <w:autoSpaceDE w:val="0"/>
        <w:autoSpaceDN w:val="0"/>
        <w:adjustRightInd w:val="0"/>
        <w:snapToGrid w:val="0"/>
        <w:spacing w:line="360" w:lineRule="auto"/>
        <w:jc w:val="left"/>
        <w:rPr>
          <w:rFonts w:ascii="仿宋" w:eastAsia="仿宋" w:hAnsi="仿宋"/>
          <w:kern w:val="0"/>
          <w:sz w:val="28"/>
          <w:szCs w:val="28"/>
        </w:rPr>
      </w:pPr>
    </w:p>
    <w:p w:rsidR="00F54377" w:rsidRDefault="00E22F1B">
      <w:pPr>
        <w:tabs>
          <w:tab w:val="left" w:pos="5460"/>
        </w:tabs>
        <w:autoSpaceDE w:val="0"/>
        <w:autoSpaceDN w:val="0"/>
        <w:adjustRightInd w:val="0"/>
        <w:snapToGrid w:val="0"/>
        <w:spacing w:line="360" w:lineRule="auto"/>
        <w:ind w:firstLine="210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F54377" w:rsidRDefault="00F54377">
      <w:pPr>
        <w:autoSpaceDE w:val="0"/>
        <w:autoSpaceDN w:val="0"/>
        <w:adjustRightInd w:val="0"/>
        <w:snapToGrid w:val="0"/>
        <w:spacing w:line="360" w:lineRule="auto"/>
        <w:jc w:val="left"/>
        <w:rPr>
          <w:rFonts w:ascii="仿宋" w:eastAsia="仿宋" w:hAnsi="仿宋"/>
          <w:kern w:val="0"/>
          <w:sz w:val="28"/>
          <w:szCs w:val="28"/>
        </w:rPr>
      </w:pPr>
    </w:p>
    <w:p w:rsidR="00F54377" w:rsidRDefault="00E22F1B">
      <w:pPr>
        <w:tabs>
          <w:tab w:val="left" w:pos="4935"/>
          <w:tab w:val="left" w:pos="5460"/>
          <w:tab w:val="left" w:pos="6400"/>
        </w:tabs>
        <w:autoSpaceDE w:val="0"/>
        <w:autoSpaceDN w:val="0"/>
        <w:adjustRightInd w:val="0"/>
        <w:snapToGrid w:val="0"/>
        <w:spacing w:line="360" w:lineRule="auto"/>
        <w:ind w:firstLine="3780"/>
        <w:jc w:val="left"/>
        <w:rPr>
          <w:rFonts w:ascii="仿宋" w:eastAsia="仿宋" w:hAnsi="仿宋"/>
          <w:kern w:val="0"/>
          <w:sz w:val="28"/>
          <w:szCs w:val="28"/>
        </w:rPr>
      </w:pP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月日</w:t>
      </w:r>
    </w:p>
    <w:p w:rsidR="00F54377" w:rsidRDefault="00F54377">
      <w:pPr>
        <w:autoSpaceDE w:val="0"/>
        <w:autoSpaceDN w:val="0"/>
        <w:adjustRightInd w:val="0"/>
        <w:snapToGrid w:val="0"/>
        <w:spacing w:line="360" w:lineRule="auto"/>
        <w:jc w:val="left"/>
        <w:rPr>
          <w:rFonts w:ascii="仿宋" w:eastAsia="仿宋" w:hAnsi="仿宋"/>
          <w:kern w:val="0"/>
        </w:rPr>
      </w:pPr>
    </w:p>
    <w:p w:rsidR="00F54377" w:rsidRDefault="00E22F1B">
      <w:pPr>
        <w:rPr>
          <w:rFonts w:ascii="仿宋" w:eastAsia="仿宋" w:hAnsi="仿宋"/>
          <w:sz w:val="28"/>
          <w:szCs w:val="28"/>
        </w:rPr>
      </w:pPr>
      <w:r>
        <w:rPr>
          <w:rFonts w:ascii="仿宋" w:eastAsia="仿宋" w:hAnsi="仿宋" w:hint="eastAsia"/>
          <w:kern w:val="0"/>
          <w:sz w:val="28"/>
          <w:szCs w:val="28"/>
        </w:rPr>
        <w:t>附:法定代表人身份证复印件</w:t>
      </w:r>
    </w:p>
    <w:p w:rsidR="00F54377" w:rsidRDefault="00E22F1B">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3</w:t>
      </w:r>
      <w:r>
        <w:rPr>
          <w:rFonts w:ascii="仿宋" w:eastAsia="仿宋" w:hAnsi="仿宋" w:hint="eastAsia"/>
          <w:sz w:val="28"/>
          <w:szCs w:val="28"/>
        </w:rPr>
        <w:t>：</w:t>
      </w:r>
    </w:p>
    <w:p w:rsidR="00F54377" w:rsidRDefault="00F54377">
      <w:pPr>
        <w:jc w:val="center"/>
        <w:rPr>
          <w:rFonts w:ascii="仿宋" w:eastAsia="仿宋" w:hAnsi="仿宋"/>
          <w:b/>
          <w:sz w:val="32"/>
          <w:szCs w:val="32"/>
        </w:rPr>
      </w:pPr>
    </w:p>
    <w:p w:rsidR="00F54377" w:rsidRDefault="00E22F1B">
      <w:pPr>
        <w:jc w:val="center"/>
        <w:rPr>
          <w:rFonts w:ascii="仿宋" w:eastAsia="仿宋" w:hAnsi="仿宋"/>
          <w:b/>
          <w:sz w:val="32"/>
          <w:szCs w:val="32"/>
        </w:rPr>
      </w:pPr>
      <w:r>
        <w:rPr>
          <w:rFonts w:ascii="仿宋" w:eastAsia="仿宋" w:hAnsi="仿宋" w:hint="eastAsia"/>
          <w:b/>
          <w:sz w:val="32"/>
          <w:szCs w:val="32"/>
        </w:rPr>
        <w:t>法人代表授权书</w:t>
      </w:r>
    </w:p>
    <w:p w:rsidR="00F54377" w:rsidRDefault="00F54377">
      <w:pPr>
        <w:ind w:right="-694"/>
        <w:rPr>
          <w:rFonts w:ascii="仿宋" w:eastAsia="仿宋" w:hAnsi="仿宋"/>
          <w:sz w:val="28"/>
          <w:szCs w:val="28"/>
        </w:rPr>
      </w:pP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F54377" w:rsidRDefault="00F54377">
      <w:pPr>
        <w:spacing w:line="480" w:lineRule="auto"/>
        <w:rPr>
          <w:rFonts w:ascii="仿宋" w:eastAsia="仿宋" w:hAnsi="仿宋"/>
          <w:sz w:val="28"/>
          <w:szCs w:val="28"/>
        </w:rPr>
      </w:pPr>
    </w:p>
    <w:p w:rsidR="00F54377" w:rsidRDefault="00E22F1B">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F54377" w:rsidRDefault="00F54377">
      <w:pPr>
        <w:spacing w:line="480" w:lineRule="auto"/>
        <w:rPr>
          <w:rFonts w:ascii="仿宋" w:eastAsia="仿宋" w:hAnsi="仿宋"/>
          <w:sz w:val="28"/>
          <w:szCs w:val="28"/>
        </w:rPr>
      </w:pPr>
    </w:p>
    <w:p w:rsidR="00F54377" w:rsidRDefault="00E22F1B">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F54377" w:rsidRDefault="00F54377">
      <w:pPr>
        <w:spacing w:line="480" w:lineRule="auto"/>
        <w:rPr>
          <w:rFonts w:ascii="仿宋" w:eastAsia="仿宋" w:hAnsi="仿宋"/>
          <w:sz w:val="28"/>
          <w:szCs w:val="28"/>
        </w:rPr>
      </w:pPr>
    </w:p>
    <w:p w:rsidR="00F54377" w:rsidRDefault="00E22F1B">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F54377" w:rsidRDefault="00F54377">
      <w:pPr>
        <w:spacing w:line="480" w:lineRule="auto"/>
        <w:rPr>
          <w:rFonts w:ascii="仿宋" w:eastAsia="仿宋" w:hAnsi="仿宋"/>
          <w:sz w:val="28"/>
          <w:szCs w:val="28"/>
        </w:rPr>
      </w:pPr>
    </w:p>
    <w:p w:rsidR="00F54377" w:rsidRDefault="00E22F1B">
      <w:pPr>
        <w:spacing w:line="480" w:lineRule="auto"/>
        <w:jc w:val="righ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 xml:space="preserve">   </w:t>
      </w:r>
      <w:r>
        <w:rPr>
          <w:rFonts w:ascii="仿宋" w:eastAsia="仿宋" w:hAnsi="仿宋" w:hint="eastAsia"/>
          <w:sz w:val="28"/>
          <w:szCs w:val="28"/>
        </w:rPr>
        <w:t>年   月   日</w:t>
      </w:r>
    </w:p>
    <w:p w:rsidR="00F54377" w:rsidRDefault="00F54377">
      <w:pPr>
        <w:spacing w:line="480" w:lineRule="auto"/>
        <w:rPr>
          <w:rFonts w:ascii="仿宋" w:eastAsia="仿宋" w:hAnsi="仿宋"/>
        </w:rPr>
      </w:pPr>
    </w:p>
    <w:p w:rsidR="00F54377" w:rsidRDefault="00F54377">
      <w:pPr>
        <w:spacing w:line="480" w:lineRule="auto"/>
        <w:rPr>
          <w:rFonts w:ascii="仿宋" w:eastAsia="仿宋" w:hAnsi="仿宋"/>
        </w:rPr>
      </w:pPr>
    </w:p>
    <w:p w:rsidR="00F54377" w:rsidRDefault="00F54377">
      <w:pPr>
        <w:spacing w:line="480" w:lineRule="auto"/>
        <w:rPr>
          <w:rFonts w:ascii="仿宋" w:eastAsia="仿宋" w:hAnsi="仿宋"/>
        </w:rPr>
      </w:pPr>
    </w:p>
    <w:p w:rsidR="00F54377" w:rsidRDefault="00E22F1B">
      <w:pPr>
        <w:snapToGrid w:val="0"/>
        <w:spacing w:line="360" w:lineRule="auto"/>
        <w:rPr>
          <w:rFonts w:ascii="仿宋" w:eastAsia="仿宋" w:hAnsi="仿宋"/>
          <w:sz w:val="28"/>
          <w:szCs w:val="28"/>
        </w:rPr>
      </w:pPr>
      <w:r>
        <w:rPr>
          <w:rFonts w:ascii="仿宋" w:eastAsia="仿宋" w:hAnsi="仿宋" w:hint="eastAsia"/>
          <w:sz w:val="28"/>
          <w:szCs w:val="28"/>
        </w:rPr>
        <w:t>附:被授权人代理人身份证复印件</w:t>
      </w:r>
    </w:p>
    <w:p w:rsidR="00F54377" w:rsidRDefault="00E22F1B">
      <w:pPr>
        <w:widowControl/>
        <w:jc w:val="left"/>
        <w:rPr>
          <w:rFonts w:ascii="仿宋" w:eastAsia="仿宋" w:hAnsi="仿宋"/>
          <w:sz w:val="28"/>
          <w:szCs w:val="28"/>
        </w:rPr>
      </w:pPr>
      <w:r>
        <w:rPr>
          <w:rFonts w:ascii="仿宋" w:eastAsia="仿宋" w:hAnsi="仿宋" w:hint="eastAsia"/>
          <w:sz w:val="28"/>
          <w:szCs w:val="28"/>
        </w:rPr>
        <w:lastRenderedPageBreak/>
        <w:t>附件4：</w:t>
      </w:r>
    </w:p>
    <w:p w:rsidR="00F54377" w:rsidRDefault="00F54377">
      <w:pPr>
        <w:jc w:val="center"/>
        <w:rPr>
          <w:rFonts w:ascii="仿宋" w:eastAsia="仿宋" w:hAnsi="仿宋"/>
          <w:b/>
          <w:sz w:val="32"/>
          <w:szCs w:val="32"/>
        </w:rPr>
      </w:pPr>
    </w:p>
    <w:p w:rsidR="00F54377" w:rsidRDefault="00E22F1B">
      <w:pPr>
        <w:jc w:val="center"/>
        <w:rPr>
          <w:rFonts w:ascii="仿宋" w:eastAsia="仿宋" w:hAnsi="仿宋"/>
          <w:b/>
          <w:sz w:val="44"/>
          <w:szCs w:val="32"/>
        </w:rPr>
      </w:pPr>
      <w:r>
        <w:rPr>
          <w:rFonts w:ascii="仿宋" w:eastAsia="仿宋" w:hAnsi="仿宋" w:hint="eastAsia"/>
          <w:b/>
          <w:sz w:val="44"/>
          <w:szCs w:val="32"/>
        </w:rPr>
        <w:t>承诺书</w:t>
      </w:r>
    </w:p>
    <w:p w:rsidR="00F54377" w:rsidRDefault="00F54377">
      <w:pPr>
        <w:ind w:right="-694"/>
        <w:rPr>
          <w:rFonts w:ascii="仿宋" w:eastAsia="仿宋" w:hAnsi="仿宋"/>
          <w:sz w:val="28"/>
          <w:szCs w:val="28"/>
        </w:rPr>
      </w:pP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我公司郑重承诺：</w:t>
      </w: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一、我公司在重庆市主城区内有驻场办公点。</w:t>
      </w: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二、我公司在重庆市主城区内有备品备件库房。</w:t>
      </w: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以上承诺若有不实，本公司愿承担一切法律后果。</w:t>
      </w:r>
    </w:p>
    <w:p w:rsidR="00F54377" w:rsidRDefault="00F54377">
      <w:pPr>
        <w:spacing w:line="480" w:lineRule="auto"/>
        <w:rPr>
          <w:rFonts w:ascii="仿宋" w:eastAsia="仿宋" w:hAnsi="仿宋"/>
          <w:sz w:val="28"/>
          <w:szCs w:val="28"/>
        </w:rPr>
      </w:pPr>
    </w:p>
    <w:p w:rsidR="00F54377" w:rsidRDefault="00F54377">
      <w:pPr>
        <w:spacing w:line="480" w:lineRule="auto"/>
        <w:ind w:firstLineChars="1650" w:firstLine="4620"/>
        <w:rPr>
          <w:rFonts w:ascii="仿宋" w:eastAsia="仿宋" w:hAnsi="仿宋"/>
          <w:sz w:val="28"/>
          <w:szCs w:val="28"/>
        </w:rPr>
      </w:pPr>
    </w:p>
    <w:p w:rsidR="00F54377" w:rsidRDefault="00E22F1B">
      <w:pPr>
        <w:spacing w:line="480" w:lineRule="auto"/>
        <w:ind w:firstLineChars="1650" w:firstLine="4620"/>
        <w:rPr>
          <w:rFonts w:ascii="仿宋" w:eastAsia="仿宋" w:hAnsi="仿宋"/>
          <w:sz w:val="28"/>
          <w:szCs w:val="28"/>
        </w:rPr>
      </w:pPr>
      <w:r>
        <w:rPr>
          <w:rFonts w:ascii="仿宋" w:eastAsia="仿宋" w:hAnsi="仿宋" w:hint="eastAsia"/>
          <w:sz w:val="28"/>
          <w:szCs w:val="28"/>
        </w:rPr>
        <w:t>承诺单位：</w:t>
      </w:r>
      <w:r>
        <w:rPr>
          <w:rFonts w:ascii="仿宋" w:eastAsia="仿宋" w:hAnsi="仿宋"/>
          <w:sz w:val="28"/>
          <w:szCs w:val="28"/>
        </w:rPr>
        <w:t>___________</w:t>
      </w:r>
      <w:r>
        <w:rPr>
          <w:rFonts w:ascii="仿宋" w:eastAsia="仿宋" w:hAnsi="仿宋" w:hint="eastAsia"/>
          <w:sz w:val="28"/>
          <w:szCs w:val="28"/>
        </w:rPr>
        <w:t>（盖章）</w:t>
      </w:r>
    </w:p>
    <w:p w:rsidR="00F54377" w:rsidRDefault="00F54377">
      <w:pPr>
        <w:spacing w:line="480" w:lineRule="auto"/>
        <w:rPr>
          <w:rFonts w:ascii="仿宋" w:eastAsia="仿宋" w:hAnsi="仿宋"/>
          <w:sz w:val="28"/>
          <w:szCs w:val="28"/>
        </w:rPr>
      </w:pPr>
    </w:p>
    <w:p w:rsidR="00F54377" w:rsidRDefault="00E22F1B">
      <w:pPr>
        <w:spacing w:line="480" w:lineRule="auto"/>
        <w:ind w:firstLineChars="1650" w:firstLine="4620"/>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F54377" w:rsidRDefault="00F54377">
      <w:pPr>
        <w:spacing w:line="480" w:lineRule="auto"/>
        <w:rPr>
          <w:rFonts w:ascii="仿宋" w:eastAsia="仿宋" w:hAnsi="仿宋"/>
          <w:sz w:val="28"/>
          <w:szCs w:val="28"/>
        </w:rPr>
      </w:pPr>
    </w:p>
    <w:p w:rsidR="00F54377" w:rsidRDefault="00E22F1B">
      <w:pPr>
        <w:spacing w:line="480" w:lineRule="auto"/>
        <w:ind w:firstLineChars="1650" w:firstLine="4620"/>
        <w:rPr>
          <w:rFonts w:ascii="仿宋" w:eastAsia="仿宋" w:hAnsi="仿宋"/>
          <w:sz w:val="28"/>
          <w:szCs w:val="28"/>
        </w:rPr>
      </w:pPr>
      <w:r>
        <w:rPr>
          <w:rFonts w:ascii="仿宋" w:eastAsia="仿宋" w:hAnsi="仿宋" w:hint="eastAsia"/>
          <w:sz w:val="28"/>
          <w:szCs w:val="28"/>
        </w:rPr>
        <w:t>授权人代理人：</w:t>
      </w:r>
      <w:r>
        <w:rPr>
          <w:rFonts w:ascii="仿宋" w:eastAsia="仿宋" w:hAnsi="仿宋"/>
          <w:sz w:val="28"/>
          <w:szCs w:val="28"/>
        </w:rPr>
        <w:t>_______</w:t>
      </w:r>
      <w:r>
        <w:rPr>
          <w:rFonts w:ascii="仿宋" w:eastAsia="仿宋" w:hAnsi="仿宋" w:hint="eastAsia"/>
          <w:sz w:val="28"/>
          <w:szCs w:val="28"/>
        </w:rPr>
        <w:t>（签章）</w:t>
      </w:r>
    </w:p>
    <w:p w:rsidR="00F54377" w:rsidRDefault="00F54377">
      <w:pPr>
        <w:spacing w:line="480" w:lineRule="auto"/>
        <w:rPr>
          <w:rFonts w:ascii="仿宋" w:eastAsia="仿宋" w:hAnsi="仿宋"/>
          <w:sz w:val="28"/>
          <w:szCs w:val="28"/>
        </w:rPr>
      </w:pPr>
    </w:p>
    <w:p w:rsidR="00F54377" w:rsidRDefault="00E22F1B">
      <w:pPr>
        <w:spacing w:line="480" w:lineRule="auto"/>
        <w:ind w:firstLineChars="1700" w:firstLine="4760"/>
        <w:jc w:val="righ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年  月  日</w:t>
      </w:r>
    </w:p>
    <w:p w:rsidR="00F54377" w:rsidRDefault="00F54377">
      <w:pPr>
        <w:spacing w:line="480" w:lineRule="auto"/>
        <w:rPr>
          <w:rFonts w:ascii="仿宋" w:eastAsia="仿宋" w:hAnsi="仿宋"/>
        </w:rPr>
      </w:pPr>
    </w:p>
    <w:p w:rsidR="00F54377" w:rsidRDefault="00F54377">
      <w:pPr>
        <w:pStyle w:val="a5"/>
        <w:spacing w:line="360" w:lineRule="auto"/>
        <w:rPr>
          <w:rFonts w:hAnsi="宋体" w:cs="宋体"/>
          <w:sz w:val="28"/>
          <w:szCs w:val="28"/>
        </w:rPr>
      </w:pPr>
    </w:p>
    <w:p w:rsidR="00F54377" w:rsidRDefault="00F54377">
      <w:pPr>
        <w:pStyle w:val="a5"/>
        <w:spacing w:line="360" w:lineRule="auto"/>
        <w:rPr>
          <w:rFonts w:hAnsi="宋体" w:cs="宋体"/>
          <w:sz w:val="28"/>
          <w:szCs w:val="28"/>
        </w:rPr>
      </w:pPr>
    </w:p>
    <w:p w:rsidR="00F54377" w:rsidRDefault="00F54377">
      <w:pPr>
        <w:widowControl/>
        <w:jc w:val="left"/>
        <w:rPr>
          <w:rFonts w:ascii="仿宋" w:eastAsia="仿宋" w:hAnsi="仿宋"/>
          <w:sz w:val="28"/>
          <w:szCs w:val="28"/>
        </w:rPr>
      </w:pPr>
    </w:p>
    <w:p w:rsidR="00F54377" w:rsidRDefault="00F54377">
      <w:pPr>
        <w:widowControl/>
        <w:jc w:val="left"/>
        <w:rPr>
          <w:rFonts w:ascii="仿宋" w:eastAsia="仿宋" w:hAnsi="仿宋"/>
          <w:sz w:val="28"/>
          <w:szCs w:val="28"/>
        </w:rPr>
      </w:pPr>
    </w:p>
    <w:p w:rsidR="00F54377" w:rsidRDefault="00E22F1B">
      <w:pPr>
        <w:widowControl/>
        <w:jc w:val="left"/>
        <w:rPr>
          <w:rFonts w:ascii="仿宋" w:eastAsia="仿宋" w:hAnsi="仿宋"/>
          <w:sz w:val="28"/>
          <w:szCs w:val="28"/>
        </w:rPr>
      </w:pPr>
      <w:r>
        <w:rPr>
          <w:rFonts w:ascii="仿宋" w:eastAsia="仿宋" w:hAnsi="仿宋" w:hint="eastAsia"/>
          <w:sz w:val="28"/>
          <w:szCs w:val="28"/>
        </w:rPr>
        <w:lastRenderedPageBreak/>
        <w:t>附件5：</w:t>
      </w:r>
    </w:p>
    <w:p w:rsidR="00F54377" w:rsidRDefault="00F54377">
      <w:pPr>
        <w:jc w:val="center"/>
        <w:rPr>
          <w:rFonts w:ascii="仿宋" w:eastAsia="仿宋" w:hAnsi="仿宋"/>
          <w:b/>
          <w:sz w:val="32"/>
          <w:szCs w:val="32"/>
        </w:rPr>
      </w:pPr>
    </w:p>
    <w:p w:rsidR="00F54377" w:rsidRDefault="00E22F1B">
      <w:pPr>
        <w:jc w:val="center"/>
        <w:rPr>
          <w:rFonts w:ascii="仿宋" w:eastAsia="仿宋" w:hAnsi="仿宋"/>
          <w:b/>
          <w:sz w:val="44"/>
          <w:szCs w:val="32"/>
        </w:rPr>
      </w:pPr>
      <w:r>
        <w:rPr>
          <w:rFonts w:ascii="仿宋" w:eastAsia="仿宋" w:hAnsi="仿宋" w:hint="eastAsia"/>
          <w:b/>
          <w:sz w:val="44"/>
          <w:szCs w:val="32"/>
        </w:rPr>
        <w:t>承诺书</w:t>
      </w:r>
    </w:p>
    <w:p w:rsidR="00F54377" w:rsidRDefault="00F54377">
      <w:pPr>
        <w:ind w:right="-694"/>
        <w:rPr>
          <w:rFonts w:ascii="仿宋" w:eastAsia="仿宋" w:hAnsi="仿宋"/>
          <w:sz w:val="28"/>
          <w:szCs w:val="28"/>
        </w:rPr>
      </w:pP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我公司郑重承诺：</w:t>
      </w: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参加政府采购活动前三年内，在经营活动中没有重大违法记录，没有骗取中标、违约问题。</w:t>
      </w:r>
    </w:p>
    <w:p w:rsidR="00F54377" w:rsidRDefault="00E22F1B">
      <w:pPr>
        <w:spacing w:line="480" w:lineRule="auto"/>
        <w:ind w:firstLineChars="250" w:firstLine="700"/>
        <w:rPr>
          <w:rFonts w:ascii="仿宋" w:eastAsia="仿宋" w:hAnsi="仿宋"/>
          <w:sz w:val="28"/>
          <w:szCs w:val="28"/>
        </w:rPr>
      </w:pPr>
      <w:r>
        <w:rPr>
          <w:rFonts w:ascii="仿宋" w:eastAsia="仿宋" w:hAnsi="仿宋" w:hint="eastAsia"/>
          <w:sz w:val="28"/>
          <w:szCs w:val="28"/>
        </w:rPr>
        <w:t>以上承诺若有不实，本公司愿承担一切法律后果。</w:t>
      </w:r>
    </w:p>
    <w:p w:rsidR="00F54377" w:rsidRDefault="00F54377">
      <w:pPr>
        <w:spacing w:line="480" w:lineRule="auto"/>
        <w:rPr>
          <w:rFonts w:ascii="仿宋" w:eastAsia="仿宋" w:hAnsi="仿宋"/>
          <w:sz w:val="28"/>
          <w:szCs w:val="28"/>
        </w:rPr>
      </w:pPr>
    </w:p>
    <w:p w:rsidR="00F54377" w:rsidRDefault="00E22F1B">
      <w:pPr>
        <w:spacing w:line="480" w:lineRule="auto"/>
        <w:ind w:firstLineChars="1500" w:firstLine="4200"/>
        <w:jc w:val="right"/>
        <w:rPr>
          <w:rFonts w:ascii="仿宋" w:eastAsia="仿宋" w:hAnsi="仿宋"/>
          <w:sz w:val="28"/>
          <w:szCs w:val="28"/>
        </w:rPr>
      </w:pPr>
      <w:r>
        <w:rPr>
          <w:rFonts w:ascii="仿宋" w:eastAsia="仿宋" w:hAnsi="仿宋" w:hint="eastAsia"/>
          <w:sz w:val="28"/>
          <w:szCs w:val="28"/>
        </w:rPr>
        <w:t>承诺单位：</w:t>
      </w:r>
      <w:r>
        <w:rPr>
          <w:rFonts w:ascii="仿宋" w:eastAsia="仿宋" w:hAnsi="仿宋"/>
          <w:sz w:val="28"/>
          <w:szCs w:val="28"/>
        </w:rPr>
        <w:t>____________</w:t>
      </w:r>
      <w:r>
        <w:rPr>
          <w:rFonts w:ascii="仿宋" w:eastAsia="仿宋" w:hAnsi="仿宋" w:hint="eastAsia"/>
          <w:sz w:val="28"/>
          <w:szCs w:val="28"/>
        </w:rPr>
        <w:t>（盖章）</w:t>
      </w:r>
    </w:p>
    <w:p w:rsidR="00F54377" w:rsidRDefault="00F54377">
      <w:pPr>
        <w:spacing w:line="480" w:lineRule="auto"/>
        <w:jc w:val="right"/>
        <w:rPr>
          <w:rFonts w:ascii="仿宋" w:eastAsia="仿宋" w:hAnsi="仿宋"/>
          <w:sz w:val="28"/>
          <w:szCs w:val="28"/>
        </w:rPr>
      </w:pPr>
    </w:p>
    <w:p w:rsidR="00F54377" w:rsidRDefault="00E22F1B">
      <w:pPr>
        <w:spacing w:line="480" w:lineRule="auto"/>
        <w:ind w:firstLineChars="1500" w:firstLine="4200"/>
        <w:jc w:val="right"/>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F54377" w:rsidRDefault="00F54377">
      <w:pPr>
        <w:spacing w:line="480" w:lineRule="auto"/>
        <w:jc w:val="right"/>
        <w:rPr>
          <w:rFonts w:ascii="仿宋" w:eastAsia="仿宋" w:hAnsi="仿宋"/>
          <w:sz w:val="28"/>
          <w:szCs w:val="28"/>
        </w:rPr>
      </w:pPr>
    </w:p>
    <w:p w:rsidR="00F54377" w:rsidRDefault="00E22F1B">
      <w:pPr>
        <w:spacing w:line="480" w:lineRule="auto"/>
        <w:ind w:firstLineChars="1200" w:firstLine="3360"/>
        <w:jc w:val="right"/>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F54377" w:rsidRDefault="00F54377">
      <w:pPr>
        <w:spacing w:line="480" w:lineRule="auto"/>
        <w:ind w:firstLineChars="1700" w:firstLine="4760"/>
        <w:jc w:val="right"/>
        <w:rPr>
          <w:rFonts w:ascii="仿宋" w:eastAsia="仿宋" w:hAnsi="仿宋"/>
          <w:sz w:val="28"/>
          <w:szCs w:val="28"/>
        </w:rPr>
      </w:pPr>
    </w:p>
    <w:p w:rsidR="00F54377" w:rsidRDefault="00E22F1B">
      <w:pPr>
        <w:spacing w:line="480" w:lineRule="auto"/>
        <w:ind w:firstLineChars="1700" w:firstLine="4760"/>
        <w:jc w:val="right"/>
        <w:rPr>
          <w:rFonts w:ascii="仿宋" w:eastAsia="仿宋" w:hAnsi="仿宋"/>
          <w:sz w:val="28"/>
          <w:szCs w:val="28"/>
        </w:rPr>
      </w:pPr>
      <w:r>
        <w:rPr>
          <w:rFonts w:ascii="仿宋" w:eastAsia="仿宋" w:hAnsi="仿宋" w:hint="eastAsia"/>
          <w:sz w:val="28"/>
          <w:szCs w:val="28"/>
        </w:rPr>
        <w:t>日期：</w:t>
      </w:r>
      <w:r>
        <w:rPr>
          <w:rFonts w:ascii="仿宋" w:eastAsia="仿宋" w:hAnsi="仿宋"/>
          <w:sz w:val="28"/>
          <w:szCs w:val="28"/>
        </w:rPr>
        <w:t xml:space="preserve"> </w:t>
      </w:r>
      <w:r>
        <w:rPr>
          <w:rFonts w:ascii="仿宋" w:eastAsia="仿宋" w:hAnsi="仿宋" w:hint="eastAsia"/>
          <w:sz w:val="28"/>
          <w:szCs w:val="28"/>
        </w:rPr>
        <w:t xml:space="preserve">   年  月  日</w:t>
      </w:r>
    </w:p>
    <w:p w:rsidR="00F54377" w:rsidRDefault="00F54377">
      <w:pPr>
        <w:pStyle w:val="a4"/>
      </w:pPr>
    </w:p>
    <w:p w:rsidR="00F54377" w:rsidRDefault="00F54377"/>
    <w:p w:rsidR="00F54377" w:rsidRDefault="00F54377">
      <w:pPr>
        <w:pStyle w:val="a4"/>
      </w:pPr>
    </w:p>
    <w:p w:rsidR="00F54377" w:rsidRDefault="00F54377"/>
    <w:p w:rsidR="00F54377" w:rsidRDefault="00F54377">
      <w:pPr>
        <w:pStyle w:val="a4"/>
      </w:pPr>
    </w:p>
    <w:p w:rsidR="00F54377" w:rsidRDefault="00F54377">
      <w:pPr>
        <w:pStyle w:val="a4"/>
      </w:pPr>
    </w:p>
    <w:p w:rsidR="00F54377" w:rsidRDefault="00F54377"/>
    <w:p w:rsidR="00F54377" w:rsidRDefault="00F54377">
      <w:pPr>
        <w:pStyle w:val="a4"/>
      </w:pPr>
    </w:p>
    <w:p w:rsidR="00F54377" w:rsidRDefault="00F54377"/>
    <w:p w:rsidR="00F54377" w:rsidRDefault="00F54377">
      <w:pPr>
        <w:pStyle w:val="a4"/>
      </w:pPr>
    </w:p>
    <w:p w:rsidR="00F54377" w:rsidRDefault="00F54377"/>
    <w:p w:rsidR="00F54377" w:rsidRDefault="00F54377">
      <w:pPr>
        <w:pStyle w:val="a4"/>
      </w:pPr>
    </w:p>
    <w:p w:rsidR="00F54377" w:rsidRDefault="00E22F1B">
      <w:pPr>
        <w:spacing w:afterLines="50" w:after="156"/>
        <w:ind w:right="964" w:firstLine="600"/>
        <w:jc w:val="right"/>
        <w:rPr>
          <w:rFonts w:ascii="黑体" w:eastAsia="黑体" w:hAnsi="黑体"/>
          <w:sz w:val="24"/>
        </w:rPr>
      </w:pPr>
      <w:r>
        <w:lastRenderedPageBreak/>
        <w:t xml:space="preserve">   </w:t>
      </w:r>
      <w:r>
        <w:rPr>
          <w:rFonts w:ascii="黑体" w:eastAsia="黑体" w:hAnsi="黑体" w:hint="eastAsia"/>
          <w:sz w:val="24"/>
        </w:rPr>
        <w:t>合同编号：CQA</w:t>
      </w:r>
    </w:p>
    <w:p w:rsidR="00F54377" w:rsidRDefault="00F54377">
      <w:pPr>
        <w:spacing w:afterLines="50" w:after="156"/>
        <w:ind w:firstLine="422"/>
        <w:jc w:val="center"/>
        <w:rPr>
          <w:rFonts w:ascii="仿宋" w:eastAsia="仿宋"/>
          <w:b/>
        </w:rPr>
      </w:pPr>
    </w:p>
    <w:p w:rsidR="00F54377" w:rsidRDefault="00F54377">
      <w:pPr>
        <w:snapToGrid w:val="0"/>
        <w:spacing w:before="100" w:beforeAutospacing="1" w:after="100" w:afterAutospacing="1"/>
        <w:ind w:firstLine="643"/>
        <w:jc w:val="center"/>
        <w:rPr>
          <w:rFonts w:ascii="宋体" w:hAnsi="宋体" w:cs="Calibri"/>
          <w:b/>
          <w:sz w:val="32"/>
          <w:szCs w:val="32"/>
        </w:rPr>
      </w:pPr>
    </w:p>
    <w:p w:rsidR="00F54377" w:rsidRDefault="00E22F1B">
      <w:pPr>
        <w:snapToGrid w:val="0"/>
        <w:spacing w:before="100" w:beforeAutospacing="1" w:after="100" w:afterAutospacing="1"/>
        <w:ind w:firstLine="420"/>
        <w:jc w:val="center"/>
        <w:rPr>
          <w:rFonts w:ascii="宋体" w:hAnsi="宋体" w:cs="Calibri"/>
          <w:b/>
          <w:sz w:val="32"/>
          <w:szCs w:val="32"/>
        </w:rPr>
      </w:pPr>
      <w:r>
        <w:rPr>
          <w:rFonts w:asciiTheme="minorHAnsi" w:eastAsiaTheme="minorEastAsia" w:hAnsiTheme="minorHAnsi" w:cstheme="minorBidi"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304114B1"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" strokeweight="1.5pt"/>
            </w:pict>
          </mc:Fallback>
        </mc:AlternateContent>
      </w:r>
    </w:p>
    <w:p w:rsidR="00F54377" w:rsidRDefault="00E22F1B">
      <w:pPr>
        <w:snapToGrid w:val="0"/>
        <w:spacing w:before="100" w:beforeAutospacing="1" w:after="100" w:afterAutospacing="1"/>
        <w:ind w:firstLine="643"/>
        <w:rPr>
          <w:rFonts w:ascii="宋体" w:eastAsiaTheme="minorEastAsia" w:hAnsi="宋体"/>
          <w:b/>
          <w:sz w:val="32"/>
          <w:szCs w:val="32"/>
        </w:rPr>
      </w:pPr>
      <w:r>
        <w:rPr>
          <w:rFonts w:ascii="宋体" w:hAnsi="宋体" w:hint="eastAsia"/>
          <w:b/>
          <w:sz w:val="32"/>
          <w:szCs w:val="32"/>
        </w:rPr>
        <w:t xml:space="preserve">                  </w:t>
      </w:r>
    </w:p>
    <w:p w:rsidR="00F54377" w:rsidRDefault="00E22F1B">
      <w:pPr>
        <w:snapToGrid w:val="0"/>
        <w:spacing w:before="100" w:beforeAutospacing="1" w:after="100" w:afterAutospacing="1"/>
        <w:ind w:firstLineChars="500" w:firstLine="2600"/>
        <w:rPr>
          <w:rFonts w:ascii="黑体" w:eastAsia="黑体" w:hAnsi="黑体" w:cstheme="minorBidi"/>
          <w:sz w:val="52"/>
          <w:szCs w:val="52"/>
        </w:rPr>
      </w:pPr>
      <w:r>
        <w:rPr>
          <w:rFonts w:ascii="黑体" w:eastAsia="黑体" w:hAnsi="黑体" w:hint="eastAsia"/>
          <w:sz w:val="52"/>
          <w:szCs w:val="52"/>
        </w:rPr>
        <w:t>采购框架协议</w:t>
      </w:r>
    </w:p>
    <w:p w:rsidR="00F54377" w:rsidRDefault="00E22F1B">
      <w:pPr>
        <w:snapToGrid w:val="0"/>
        <w:spacing w:before="100" w:beforeAutospacing="1" w:after="100" w:afterAutospacing="1"/>
        <w:ind w:firstLine="420"/>
        <w:rPr>
          <w:rFonts w:ascii="宋体" w:hAnsi="宋体"/>
          <w:b/>
          <w:sz w:val="32"/>
          <w:szCs w:val="32"/>
        </w:rPr>
      </w:pPr>
      <w:r>
        <w:rPr>
          <w:rFonts w:asciiTheme="minorHAnsi" w:eastAsiaTheme="minorEastAsia" w:hAnsiTheme="minorHAnsi"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6E0730FB" id="直接箭头连接符 2"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" strokeweight="1.5pt"/>
            </w:pict>
          </mc:Fallback>
        </mc:AlternateContent>
      </w:r>
    </w:p>
    <w:p w:rsidR="00F54377" w:rsidRDefault="00F54377">
      <w:pPr>
        <w:snapToGrid w:val="0"/>
        <w:spacing w:before="100" w:beforeAutospacing="1" w:after="100" w:afterAutospacing="1"/>
        <w:ind w:firstLine="640"/>
        <w:rPr>
          <w:rFonts w:ascii="宋体" w:eastAsiaTheme="minorEastAsia" w:hAnsi="宋体"/>
          <w:b/>
          <w:sz w:val="32"/>
          <w:szCs w:val="32"/>
        </w:rPr>
      </w:pPr>
    </w:p>
    <w:p w:rsidR="00F54377" w:rsidRDefault="00F54377">
      <w:pPr>
        <w:snapToGrid w:val="0"/>
        <w:spacing w:before="100" w:beforeAutospacing="1" w:after="100" w:afterAutospacing="1"/>
        <w:ind w:firstLine="643"/>
        <w:jc w:val="center"/>
        <w:rPr>
          <w:rFonts w:ascii="宋体" w:hAnsi="宋体"/>
          <w:b/>
          <w:sz w:val="32"/>
          <w:szCs w:val="32"/>
        </w:rPr>
      </w:pPr>
    </w:p>
    <w:p w:rsidR="00F54377" w:rsidRDefault="00F54377">
      <w:pPr>
        <w:snapToGrid w:val="0"/>
        <w:spacing w:before="100" w:beforeAutospacing="1" w:after="100" w:afterAutospacing="1"/>
        <w:ind w:firstLine="643"/>
        <w:jc w:val="center"/>
        <w:rPr>
          <w:rFonts w:ascii="宋体" w:hAnsi="宋体"/>
          <w:b/>
          <w:sz w:val="32"/>
          <w:szCs w:val="32"/>
        </w:rPr>
      </w:pPr>
    </w:p>
    <w:p w:rsidR="00F54377" w:rsidRDefault="00F54377">
      <w:pPr>
        <w:snapToGrid w:val="0"/>
        <w:spacing w:before="100" w:beforeAutospacing="1" w:after="100" w:afterAutospacing="1"/>
        <w:ind w:firstLine="643"/>
        <w:jc w:val="center"/>
        <w:rPr>
          <w:rFonts w:ascii="宋体" w:hAnsi="宋体"/>
          <w:b/>
          <w:sz w:val="32"/>
          <w:szCs w:val="32"/>
        </w:rPr>
      </w:pPr>
    </w:p>
    <w:p w:rsidR="00F54377" w:rsidRDefault="00F54377">
      <w:pPr>
        <w:snapToGrid w:val="0"/>
        <w:spacing w:before="100" w:beforeAutospacing="1" w:after="100" w:afterAutospacing="1"/>
        <w:ind w:firstLine="643"/>
        <w:jc w:val="center"/>
        <w:rPr>
          <w:rFonts w:ascii="宋体" w:hAnsi="宋体"/>
          <w:b/>
          <w:sz w:val="32"/>
          <w:szCs w:val="32"/>
        </w:rPr>
      </w:pPr>
    </w:p>
    <w:p w:rsidR="00F54377" w:rsidRDefault="00F54377">
      <w:pPr>
        <w:snapToGrid w:val="0"/>
        <w:spacing w:before="100" w:beforeAutospacing="1" w:after="100" w:afterAutospacing="1"/>
        <w:ind w:firstLine="643"/>
        <w:jc w:val="center"/>
        <w:rPr>
          <w:rFonts w:ascii="宋体" w:hAnsi="宋体"/>
          <w:b/>
          <w:sz w:val="32"/>
          <w:szCs w:val="32"/>
        </w:rPr>
      </w:pPr>
    </w:p>
    <w:p w:rsidR="00F54377" w:rsidRDefault="00F54377">
      <w:pPr>
        <w:snapToGrid w:val="0"/>
        <w:spacing w:before="100" w:beforeAutospacing="1" w:after="100" w:afterAutospacing="1"/>
        <w:ind w:firstLine="643"/>
        <w:jc w:val="center"/>
        <w:rPr>
          <w:rFonts w:ascii="宋体" w:hAnsi="宋体"/>
          <w:b/>
          <w:sz w:val="30"/>
          <w:szCs w:val="30"/>
        </w:rPr>
      </w:pPr>
    </w:p>
    <w:p w:rsidR="00F54377" w:rsidRDefault="00E22F1B">
      <w:pPr>
        <w:snapToGrid w:val="0"/>
        <w:spacing w:before="100" w:beforeAutospacing="1" w:after="100" w:afterAutospacing="1"/>
        <w:ind w:firstLineChars="784" w:firstLine="2352"/>
        <w:rPr>
          <w:rFonts w:ascii="黑体" w:eastAsia="黑体" w:hAnsi="黑体"/>
          <w:sz w:val="30"/>
          <w:szCs w:val="30"/>
        </w:rPr>
      </w:pPr>
      <w:r>
        <w:rPr>
          <w:rFonts w:ascii="黑体" w:eastAsia="黑体" w:hAnsi="黑体" w:hint="eastAsia"/>
          <w:sz w:val="30"/>
          <w:szCs w:val="30"/>
        </w:rPr>
        <w:t>甲方：重庆机场集团有限公司</w:t>
      </w:r>
    </w:p>
    <w:p w:rsidR="00F54377" w:rsidRDefault="00E22F1B">
      <w:pPr>
        <w:snapToGrid w:val="0"/>
        <w:ind w:firstLine="600"/>
        <w:rPr>
          <w:rFonts w:ascii="黑体" w:eastAsia="黑体" w:hAnsi="黑体"/>
          <w:b/>
          <w:bCs/>
          <w:sz w:val="30"/>
          <w:szCs w:val="30"/>
          <w:u w:val="single"/>
        </w:rPr>
      </w:pPr>
      <w:r>
        <w:rPr>
          <w:rFonts w:ascii="黑体" w:eastAsia="黑体" w:hAnsi="黑体" w:hint="eastAsia"/>
          <w:sz w:val="30"/>
          <w:szCs w:val="30"/>
        </w:rPr>
        <w:t xml:space="preserve">            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F54377" w:rsidRDefault="00F54377">
      <w:pPr>
        <w:spacing w:line="520" w:lineRule="exact"/>
        <w:ind w:firstLine="643"/>
        <w:jc w:val="center"/>
        <w:rPr>
          <w:rFonts w:ascii="黑体" w:eastAsia="黑体" w:hAnsi="黑体" w:cstheme="minorBidi"/>
          <w:b/>
          <w:bCs/>
          <w:sz w:val="30"/>
          <w:szCs w:val="30"/>
        </w:rPr>
      </w:pPr>
    </w:p>
    <w:p w:rsidR="00F54377" w:rsidRDefault="00F54377">
      <w:pPr>
        <w:widowControl/>
        <w:ind w:firstLine="643"/>
        <w:jc w:val="left"/>
        <w:rPr>
          <w:rFonts w:ascii="黑体" w:eastAsia="黑体" w:hAnsi="黑体"/>
          <w:b/>
          <w:bCs/>
          <w:sz w:val="30"/>
          <w:szCs w:val="30"/>
        </w:rPr>
        <w:sectPr w:rsidR="00F54377">
          <w:pgSz w:w="11900" w:h="16840"/>
          <w:pgMar w:top="1440" w:right="1800" w:bottom="1440" w:left="1800" w:header="851" w:footer="992" w:gutter="0"/>
          <w:cols w:space="720"/>
          <w:docGrid w:type="lines" w:linePitch="312"/>
        </w:sectPr>
      </w:pPr>
    </w:p>
    <w:p w:rsidR="00F54377" w:rsidRDefault="00E22F1B">
      <w:pPr>
        <w:pStyle w:val="zjb"/>
        <w:rPr>
          <w:rFonts w:ascii="宋体" w:hAnsi="宋体"/>
          <w:bCs/>
          <w:sz w:val="28"/>
          <w:szCs w:val="28"/>
        </w:rPr>
      </w:pPr>
      <w:r>
        <w:rPr>
          <w:rFonts w:ascii="宋体" w:hAnsi="宋体" w:hint="eastAsia"/>
          <w:bCs/>
          <w:sz w:val="28"/>
          <w:szCs w:val="28"/>
        </w:rPr>
        <w:lastRenderedPageBreak/>
        <w:t>甲方：重庆机场集团有限公司</w:t>
      </w:r>
    </w:p>
    <w:p w:rsidR="00F54377" w:rsidRDefault="00E22F1B">
      <w:pPr>
        <w:pStyle w:val="zjb"/>
        <w:rPr>
          <w:rFonts w:ascii="宋体" w:hAnsi="宋体"/>
          <w:bCs/>
          <w:sz w:val="28"/>
          <w:szCs w:val="28"/>
        </w:rPr>
      </w:pPr>
      <w:r>
        <w:rPr>
          <w:rFonts w:ascii="宋体" w:hAnsi="宋体" w:hint="eastAsia"/>
          <w:bCs/>
          <w:sz w:val="28"/>
          <w:szCs w:val="28"/>
        </w:rPr>
        <w:t>统一社会信用代码：</w:t>
      </w:r>
    </w:p>
    <w:p w:rsidR="00F54377" w:rsidRDefault="00E22F1B">
      <w:pPr>
        <w:pStyle w:val="zjb"/>
        <w:rPr>
          <w:rFonts w:ascii="宋体" w:hAnsi="宋体"/>
          <w:bCs/>
          <w:sz w:val="28"/>
          <w:szCs w:val="28"/>
        </w:rPr>
      </w:pPr>
      <w:r>
        <w:rPr>
          <w:rFonts w:ascii="宋体" w:hAnsi="宋体" w:hint="eastAsia"/>
          <w:bCs/>
          <w:sz w:val="28"/>
          <w:szCs w:val="28"/>
        </w:rPr>
        <w:t>通讯地址：</w:t>
      </w:r>
    </w:p>
    <w:p w:rsidR="00F54377" w:rsidRDefault="00E22F1B">
      <w:pPr>
        <w:pStyle w:val="zjb"/>
        <w:rPr>
          <w:rFonts w:ascii="宋体" w:hAnsi="宋体"/>
          <w:bCs/>
          <w:sz w:val="28"/>
          <w:szCs w:val="28"/>
        </w:rPr>
      </w:pPr>
      <w:r>
        <w:rPr>
          <w:rFonts w:ascii="宋体" w:hAnsi="宋体" w:hint="eastAsia"/>
          <w:bCs/>
          <w:sz w:val="28"/>
          <w:szCs w:val="28"/>
        </w:rPr>
        <w:t xml:space="preserve">法定代表人或委托代理人： </w:t>
      </w:r>
    </w:p>
    <w:p w:rsidR="00F54377" w:rsidRDefault="00E22F1B">
      <w:pPr>
        <w:pStyle w:val="zjb"/>
        <w:rPr>
          <w:rFonts w:ascii="宋体" w:hAnsi="宋体"/>
          <w:bCs/>
          <w:sz w:val="28"/>
          <w:szCs w:val="28"/>
        </w:rPr>
      </w:pPr>
      <w:r>
        <w:rPr>
          <w:rFonts w:ascii="宋体" w:hAnsi="宋体" w:hint="eastAsia"/>
          <w:bCs/>
          <w:sz w:val="28"/>
          <w:szCs w:val="28"/>
        </w:rPr>
        <w:t>联系电话：</w:t>
      </w:r>
    </w:p>
    <w:p w:rsidR="00F54377" w:rsidRDefault="00E22F1B">
      <w:pPr>
        <w:pStyle w:val="zjb"/>
        <w:rPr>
          <w:rFonts w:ascii="宋体" w:hAnsi="宋体"/>
          <w:bCs/>
          <w:sz w:val="28"/>
          <w:szCs w:val="28"/>
        </w:rPr>
      </w:pPr>
      <w:r>
        <w:rPr>
          <w:rFonts w:ascii="宋体" w:hAnsi="宋体" w:hint="eastAsia"/>
          <w:bCs/>
          <w:sz w:val="28"/>
          <w:szCs w:val="28"/>
        </w:rPr>
        <w:t>邮箱地址：</w:t>
      </w:r>
    </w:p>
    <w:p w:rsidR="00F54377" w:rsidRDefault="00E22F1B">
      <w:pPr>
        <w:pStyle w:val="zjb"/>
        <w:rPr>
          <w:rFonts w:ascii="宋体" w:hAnsi="宋体"/>
          <w:bCs/>
          <w:sz w:val="28"/>
          <w:szCs w:val="28"/>
        </w:rPr>
      </w:pPr>
      <w:r>
        <w:rPr>
          <w:rFonts w:ascii="宋体" w:hAnsi="宋体" w:hint="eastAsia"/>
          <w:bCs/>
          <w:sz w:val="28"/>
          <w:szCs w:val="28"/>
        </w:rPr>
        <w:t xml:space="preserve">开户银行： </w:t>
      </w:r>
    </w:p>
    <w:p w:rsidR="00F54377" w:rsidRDefault="00E22F1B">
      <w:pPr>
        <w:pStyle w:val="zjb"/>
        <w:rPr>
          <w:rFonts w:ascii="宋体" w:hAnsi="宋体"/>
          <w:bCs/>
          <w:sz w:val="28"/>
          <w:szCs w:val="28"/>
        </w:rPr>
      </w:pPr>
      <w:r>
        <w:rPr>
          <w:rFonts w:ascii="宋体" w:hAnsi="宋体" w:hint="eastAsia"/>
          <w:bCs/>
          <w:sz w:val="28"/>
          <w:szCs w:val="28"/>
        </w:rPr>
        <w:t>开户名称：</w:t>
      </w:r>
    </w:p>
    <w:p w:rsidR="00F54377" w:rsidRDefault="00E22F1B">
      <w:pPr>
        <w:pStyle w:val="zjb"/>
        <w:rPr>
          <w:rFonts w:ascii="宋体" w:hAnsi="宋体"/>
          <w:bCs/>
          <w:sz w:val="28"/>
          <w:szCs w:val="28"/>
        </w:rPr>
      </w:pPr>
      <w:r>
        <w:rPr>
          <w:rFonts w:ascii="宋体" w:hAnsi="宋体" w:hint="eastAsia"/>
          <w:bCs/>
          <w:sz w:val="28"/>
          <w:szCs w:val="28"/>
        </w:rPr>
        <w:t>账号：</w:t>
      </w:r>
    </w:p>
    <w:p w:rsidR="00F54377" w:rsidRDefault="00F54377">
      <w:pPr>
        <w:pStyle w:val="zjb"/>
        <w:ind w:firstLine="560"/>
        <w:rPr>
          <w:rFonts w:ascii="宋体" w:hAnsi="宋体"/>
          <w:bCs/>
          <w:sz w:val="28"/>
          <w:szCs w:val="28"/>
        </w:rPr>
      </w:pPr>
    </w:p>
    <w:p w:rsidR="00F54377" w:rsidRDefault="00E22F1B">
      <w:pPr>
        <w:pStyle w:val="zjb"/>
        <w:rPr>
          <w:rFonts w:ascii="宋体" w:hAnsi="宋体"/>
          <w:bCs/>
          <w:sz w:val="28"/>
          <w:szCs w:val="28"/>
        </w:rPr>
      </w:pPr>
      <w:r>
        <w:rPr>
          <w:rFonts w:ascii="宋体" w:hAnsi="宋体" w:hint="eastAsia"/>
          <w:bCs/>
          <w:sz w:val="28"/>
          <w:szCs w:val="28"/>
        </w:rPr>
        <w:t>乙方：</w:t>
      </w:r>
    </w:p>
    <w:p w:rsidR="00F54377" w:rsidRDefault="00E22F1B">
      <w:pPr>
        <w:pStyle w:val="zjb"/>
        <w:rPr>
          <w:rFonts w:ascii="宋体" w:hAnsi="宋体"/>
          <w:bCs/>
          <w:sz w:val="28"/>
          <w:szCs w:val="28"/>
        </w:rPr>
      </w:pPr>
      <w:r>
        <w:rPr>
          <w:rFonts w:ascii="宋体" w:hAnsi="宋体" w:hint="eastAsia"/>
          <w:bCs/>
          <w:sz w:val="28"/>
          <w:szCs w:val="28"/>
        </w:rPr>
        <w:t>统一社会信用代码：</w:t>
      </w:r>
    </w:p>
    <w:p w:rsidR="00F54377" w:rsidRDefault="00E22F1B">
      <w:pPr>
        <w:pStyle w:val="zjb"/>
        <w:rPr>
          <w:rFonts w:ascii="宋体" w:hAnsi="宋体"/>
          <w:bCs/>
          <w:sz w:val="28"/>
          <w:szCs w:val="28"/>
        </w:rPr>
      </w:pPr>
      <w:r>
        <w:rPr>
          <w:rFonts w:ascii="宋体" w:hAnsi="宋体" w:hint="eastAsia"/>
          <w:bCs/>
          <w:sz w:val="28"/>
          <w:szCs w:val="28"/>
        </w:rPr>
        <w:t>通讯地址：</w:t>
      </w:r>
    </w:p>
    <w:p w:rsidR="00F54377" w:rsidRDefault="00E22F1B">
      <w:pPr>
        <w:pStyle w:val="zjb"/>
        <w:rPr>
          <w:rFonts w:ascii="宋体" w:hAnsi="宋体"/>
          <w:bCs/>
          <w:sz w:val="28"/>
          <w:szCs w:val="28"/>
        </w:rPr>
      </w:pPr>
      <w:r>
        <w:rPr>
          <w:rFonts w:ascii="宋体" w:hAnsi="宋体" w:hint="eastAsia"/>
          <w:bCs/>
          <w:sz w:val="28"/>
          <w:szCs w:val="28"/>
        </w:rPr>
        <w:t xml:space="preserve">法定代表人或委托代理人： </w:t>
      </w:r>
    </w:p>
    <w:p w:rsidR="00F54377" w:rsidRDefault="00E22F1B">
      <w:pPr>
        <w:pStyle w:val="zjb"/>
        <w:rPr>
          <w:rFonts w:ascii="宋体" w:hAnsi="宋体"/>
          <w:bCs/>
          <w:sz w:val="28"/>
          <w:szCs w:val="28"/>
        </w:rPr>
      </w:pPr>
      <w:r>
        <w:rPr>
          <w:rFonts w:ascii="宋体" w:hAnsi="宋体" w:hint="eastAsia"/>
          <w:bCs/>
          <w:sz w:val="28"/>
          <w:szCs w:val="28"/>
        </w:rPr>
        <w:t>联系电话：</w:t>
      </w:r>
    </w:p>
    <w:p w:rsidR="00F54377" w:rsidRDefault="00E22F1B">
      <w:pPr>
        <w:pStyle w:val="zjb"/>
        <w:rPr>
          <w:rFonts w:ascii="宋体" w:hAnsi="宋体"/>
          <w:bCs/>
          <w:sz w:val="28"/>
          <w:szCs w:val="28"/>
        </w:rPr>
      </w:pPr>
      <w:r>
        <w:rPr>
          <w:rFonts w:ascii="宋体" w:hAnsi="宋体" w:hint="eastAsia"/>
          <w:bCs/>
          <w:sz w:val="28"/>
          <w:szCs w:val="28"/>
        </w:rPr>
        <w:t>邮箱地址：</w:t>
      </w:r>
    </w:p>
    <w:p w:rsidR="00F54377" w:rsidRDefault="00E22F1B">
      <w:pPr>
        <w:pStyle w:val="zjb"/>
        <w:rPr>
          <w:rFonts w:ascii="宋体" w:hAnsi="宋体"/>
          <w:bCs/>
          <w:sz w:val="28"/>
          <w:szCs w:val="28"/>
        </w:rPr>
      </w:pPr>
      <w:r>
        <w:rPr>
          <w:rFonts w:ascii="宋体" w:hAnsi="宋体" w:hint="eastAsia"/>
          <w:bCs/>
          <w:sz w:val="28"/>
          <w:szCs w:val="28"/>
        </w:rPr>
        <w:t xml:space="preserve">开户银行： </w:t>
      </w:r>
    </w:p>
    <w:p w:rsidR="00F54377" w:rsidRDefault="00E22F1B">
      <w:pPr>
        <w:pStyle w:val="zjb"/>
        <w:rPr>
          <w:rFonts w:ascii="宋体" w:hAnsi="宋体"/>
          <w:bCs/>
          <w:sz w:val="28"/>
          <w:szCs w:val="28"/>
        </w:rPr>
      </w:pPr>
      <w:r>
        <w:rPr>
          <w:rFonts w:ascii="宋体" w:hAnsi="宋体" w:hint="eastAsia"/>
          <w:bCs/>
          <w:sz w:val="28"/>
          <w:szCs w:val="28"/>
        </w:rPr>
        <w:t>开户名称：</w:t>
      </w:r>
    </w:p>
    <w:p w:rsidR="00F54377" w:rsidRDefault="00E22F1B">
      <w:pPr>
        <w:pStyle w:val="zjb"/>
        <w:rPr>
          <w:rFonts w:ascii="宋体" w:hAnsi="宋体"/>
          <w:bCs/>
          <w:sz w:val="28"/>
          <w:szCs w:val="28"/>
        </w:rPr>
      </w:pPr>
      <w:r>
        <w:rPr>
          <w:rFonts w:ascii="宋体" w:hAnsi="宋体" w:hint="eastAsia"/>
          <w:bCs/>
          <w:sz w:val="28"/>
          <w:szCs w:val="28"/>
        </w:rPr>
        <w:t>账号：</w:t>
      </w:r>
    </w:p>
    <w:p w:rsidR="00F54377" w:rsidRDefault="00F54377">
      <w:pPr>
        <w:rPr>
          <w:rFonts w:ascii="仿宋" w:eastAsia="仿宋" w:hAnsi="仿宋" w:cs="仿宋"/>
          <w:sz w:val="30"/>
          <w:szCs w:val="30"/>
        </w:rPr>
      </w:pPr>
      <w:bookmarkStart w:id="1" w:name="_Toc24700708"/>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 xml:space="preserve">根据《中华人民共和国民法典》及相关法律法规规定，经双方协商，一致同意就甲方向乙方采购 </w:t>
      </w:r>
      <w:r>
        <w:rPr>
          <w:rFonts w:ascii="仿宋" w:eastAsia="仿宋" w:hAnsi="仿宋" w:cs="仿宋" w:hint="eastAsia"/>
          <w:sz w:val="30"/>
          <w:szCs w:val="30"/>
          <w:u w:val="single"/>
        </w:rPr>
        <w:t>电梯类设备材料（包括OTIS扶梯、广日电梯、广日扶梯、三菱电梯、港日步道）</w:t>
      </w:r>
      <w:r>
        <w:rPr>
          <w:rFonts w:ascii="仿宋" w:eastAsia="仿宋" w:hAnsi="仿宋" w:cs="仿宋" w:hint="eastAsia"/>
          <w:sz w:val="30"/>
          <w:szCs w:val="30"/>
        </w:rPr>
        <w:t>事宜达成以下协</w:t>
      </w:r>
      <w:r>
        <w:rPr>
          <w:rFonts w:ascii="仿宋" w:eastAsia="仿宋" w:hAnsi="仿宋" w:cs="仿宋" w:hint="eastAsia"/>
          <w:sz w:val="30"/>
          <w:szCs w:val="30"/>
        </w:rPr>
        <w:lastRenderedPageBreak/>
        <w:t>议，共同遵守履行:</w:t>
      </w:r>
    </w:p>
    <w:p w:rsidR="00F54377" w:rsidRDefault="00E22F1B">
      <w:pPr>
        <w:pStyle w:val="2"/>
        <w:ind w:firstLine="640"/>
      </w:pPr>
      <w:bookmarkStart w:id="2" w:name="_Toc24700706"/>
      <w:r>
        <w:rPr>
          <w:rFonts w:hint="eastAsia"/>
        </w:rPr>
        <w:t>第一条</w:t>
      </w:r>
      <w:r>
        <w:rPr>
          <w:rFonts w:hint="eastAsia"/>
        </w:rPr>
        <w:t xml:space="preserve"> </w:t>
      </w:r>
      <w:r>
        <w:rPr>
          <w:rFonts w:hint="eastAsia"/>
        </w:rPr>
        <w:t>采购的内容和范围</w:t>
      </w:r>
      <w:bookmarkEnd w:id="2"/>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1.1甲方向乙方采购的内容是：</w:t>
      </w:r>
      <w:r>
        <w:rPr>
          <w:rFonts w:ascii="仿宋" w:eastAsia="仿宋" w:hAnsi="仿宋" w:cs="仿宋" w:hint="eastAsia"/>
          <w:sz w:val="30"/>
          <w:szCs w:val="30"/>
          <w:u w:val="single"/>
        </w:rPr>
        <w:t xml:space="preserve"> 电梯类设备材料</w:t>
      </w:r>
      <w:r>
        <w:rPr>
          <w:rFonts w:ascii="仿宋" w:eastAsia="仿宋" w:hAnsi="仿宋" w:cs="仿宋" w:hint="eastAsia"/>
          <w:sz w:val="30"/>
          <w:szCs w:val="30"/>
        </w:rPr>
        <w:t xml:space="preserve"> ，范围：见附件：各品牌电梯框架材料清单。</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1.2 双方确认，本框架协议下，甲方是否采购以及采购的数量以甲方实际发出的订单需求为准。乙方对本框架协议下的标的物的供货行为并不是独占和排他的。</w:t>
      </w:r>
    </w:p>
    <w:p w:rsidR="00F54377" w:rsidRDefault="00E22F1B">
      <w:pPr>
        <w:pStyle w:val="2"/>
        <w:ind w:firstLine="640"/>
      </w:pPr>
      <w:bookmarkStart w:id="3" w:name="_Toc24700707"/>
      <w:r>
        <w:rPr>
          <w:rFonts w:hint="eastAsia"/>
        </w:rPr>
        <w:t>第二条</w:t>
      </w:r>
      <w:r>
        <w:rPr>
          <w:rFonts w:hint="eastAsia"/>
        </w:rPr>
        <w:t xml:space="preserve">  </w:t>
      </w:r>
      <w:r>
        <w:rPr>
          <w:rFonts w:hint="eastAsia"/>
        </w:rPr>
        <w:t>合同期限</w:t>
      </w:r>
      <w:bookmarkEnd w:id="3"/>
    </w:p>
    <w:p w:rsidR="00F54377" w:rsidRDefault="00E22F1B">
      <w:pPr>
        <w:ind w:leftChars="200" w:left="1020" w:hangingChars="200" w:hanging="600"/>
        <w:rPr>
          <w:rFonts w:ascii="仿宋" w:eastAsia="仿宋" w:hAnsi="仿宋" w:cs="仿宋"/>
          <w:sz w:val="30"/>
          <w:szCs w:val="30"/>
        </w:rPr>
      </w:pPr>
      <w:r>
        <w:rPr>
          <w:rFonts w:ascii="仿宋" w:eastAsia="仿宋" w:hAnsi="仿宋" w:cs="仿宋" w:hint="eastAsia"/>
          <w:sz w:val="30"/>
          <w:szCs w:val="30"/>
        </w:rPr>
        <w:t>本合同期限为</w:t>
      </w:r>
      <w:r>
        <w:rPr>
          <w:rFonts w:ascii="仿宋" w:eastAsia="仿宋" w:hAnsi="仿宋" w:cs="仿宋" w:hint="eastAsia"/>
          <w:sz w:val="30"/>
          <w:szCs w:val="30"/>
          <w:u w:val="single"/>
        </w:rPr>
        <w:t>两</w:t>
      </w:r>
      <w:r>
        <w:rPr>
          <w:rFonts w:ascii="仿宋" w:eastAsia="仿宋" w:hAnsi="仿宋" w:cs="仿宋" w:hint="eastAsia"/>
          <w:sz w:val="30"/>
          <w:szCs w:val="30"/>
        </w:rPr>
        <w:t>年，自</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日起始至</w:t>
      </w:r>
    </w:p>
    <w:p w:rsidR="00F54377" w:rsidRDefault="00E22F1B">
      <w:pPr>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日止。</w:t>
      </w:r>
    </w:p>
    <w:p w:rsidR="00F54377" w:rsidRDefault="00E22F1B">
      <w:pPr>
        <w:pStyle w:val="2"/>
        <w:ind w:firstLine="640"/>
      </w:pPr>
      <w:r>
        <w:rPr>
          <w:rFonts w:hint="eastAsia"/>
        </w:rPr>
        <w:t>第三条</w:t>
      </w:r>
      <w:r>
        <w:rPr>
          <w:rFonts w:hint="eastAsia"/>
        </w:rPr>
        <w:t xml:space="preserve"> </w:t>
      </w:r>
      <w:r>
        <w:rPr>
          <w:rFonts w:hint="eastAsia"/>
        </w:rPr>
        <w:t>合同价款</w:t>
      </w:r>
      <w:bookmarkEnd w:id="1"/>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3.1品种、数量和价格：供货品种、数量以甲方实际需求数量为准，所供货物价格在合同期内需按照附件所列价格执行（详见附件：各品牌电梯框架材料清单）。</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3.2 本合同货款单价已包括货物移交至甲方所需的一切税费（乙方需向甲方提供税率为13%的增值税专用发票,在合同期内，如因国家税收政策调整，材料单价应相应进行调整）。</w:t>
      </w:r>
    </w:p>
    <w:p w:rsidR="00F54377" w:rsidRDefault="00E22F1B">
      <w:pPr>
        <w:pStyle w:val="2"/>
        <w:ind w:firstLine="640"/>
      </w:pPr>
      <w:bookmarkStart w:id="4" w:name="_Toc24700709"/>
      <w:r>
        <w:rPr>
          <w:rFonts w:hint="eastAsia"/>
        </w:rPr>
        <w:t>第四条</w:t>
      </w:r>
      <w:r>
        <w:rPr>
          <w:rFonts w:hint="eastAsia"/>
        </w:rPr>
        <w:t xml:space="preserve"> </w:t>
      </w:r>
      <w:r>
        <w:rPr>
          <w:rFonts w:hint="eastAsia"/>
        </w:rPr>
        <w:t>采购方式及费用结算</w:t>
      </w:r>
      <w:bookmarkEnd w:id="4"/>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4.1甲方在合同期限内根据自身需要，在本框架协议约定的采购范围内，定期或不定期向乙方实施采购。采购的方式为以下第</w:t>
      </w:r>
      <w:r>
        <w:rPr>
          <w:rFonts w:ascii="仿宋" w:eastAsia="仿宋" w:hAnsi="仿宋" w:cs="仿宋" w:hint="eastAsia"/>
          <w:sz w:val="30"/>
          <w:szCs w:val="30"/>
          <w:u w:val="single"/>
        </w:rPr>
        <w:t>1</w:t>
      </w:r>
      <w:r>
        <w:rPr>
          <w:rFonts w:ascii="仿宋" w:eastAsia="仿宋" w:hAnsi="仿宋" w:cs="仿宋" w:hint="eastAsia"/>
          <w:sz w:val="30"/>
          <w:szCs w:val="30"/>
        </w:rPr>
        <w:t>种。</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4.1.1 甲方动力能源保障部向乙方发出订单；</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lastRenderedPageBreak/>
        <w:t>4.1.2 甲乙双方另行签订具体的实施协议。</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4.2 采购费用按次结算。乙方按约完成供货并经甲方验收合格后，乙方提出采购费用支付的申请，经甲方确认后40个工作日内支付。</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4.3 乙方需向甲方提供正规增值税发票。如果乙方提供增值税普通发票，甲方支付金额为不含增值税金额；如果乙方提供增值税专用发票，甲方支付金额=不含增值税金额+增值税税额。</w:t>
      </w:r>
    </w:p>
    <w:p w:rsidR="00F54377" w:rsidRDefault="00F54377">
      <w:pPr>
        <w:ind w:firstLine="600"/>
        <w:rPr>
          <w:rFonts w:eastAsia="仿宋_GB2312"/>
        </w:rPr>
      </w:pPr>
    </w:p>
    <w:p w:rsidR="00F54377" w:rsidRDefault="00E22F1B">
      <w:pPr>
        <w:pStyle w:val="2"/>
        <w:ind w:firstLine="640"/>
      </w:pPr>
      <w:bookmarkStart w:id="5" w:name="_Toc24700710"/>
      <w:r>
        <w:rPr>
          <w:rFonts w:hint="eastAsia"/>
        </w:rPr>
        <w:t>第五条</w:t>
      </w:r>
      <w:r>
        <w:rPr>
          <w:rFonts w:hint="eastAsia"/>
        </w:rPr>
        <w:t xml:space="preserve"> </w:t>
      </w:r>
      <w:r>
        <w:rPr>
          <w:rFonts w:hint="eastAsia"/>
        </w:rPr>
        <w:t>陈述与保证</w:t>
      </w:r>
      <w:bookmarkEnd w:id="5"/>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5.2 乙方承诺所供产品或服务的质量保证期为12个月；</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5.3 因产品质量瑕疵或缺陷导致的甲方或第三人损害的，乙方承担赔偿责任。</w:t>
      </w:r>
    </w:p>
    <w:p w:rsidR="00F54377" w:rsidRDefault="00E22F1B">
      <w:pPr>
        <w:pStyle w:val="a4"/>
        <w:ind w:firstLineChars="200" w:firstLine="600"/>
        <w:rPr>
          <w:rFonts w:eastAsia="仿宋"/>
        </w:rPr>
      </w:pPr>
      <w:r>
        <w:rPr>
          <w:rFonts w:ascii="仿宋" w:eastAsia="仿宋" w:hAnsi="仿宋" w:cs="仿宋" w:hint="eastAsia"/>
          <w:sz w:val="30"/>
          <w:szCs w:val="30"/>
        </w:rPr>
        <w:t>5.4 乙方保证所提供的产品为甲方所规定之原厂产品，质量符合相应的国家和行业标准。如果产品质量在使用过程中不能达到相关标准，乙方应负责更换，甲方有权要求退货。</w:t>
      </w:r>
    </w:p>
    <w:p w:rsidR="00F54377" w:rsidRDefault="00E22F1B">
      <w:pPr>
        <w:pStyle w:val="2"/>
        <w:ind w:firstLine="640"/>
      </w:pPr>
      <w:bookmarkStart w:id="6" w:name="_Toc24700711"/>
      <w:r>
        <w:rPr>
          <w:rFonts w:hint="eastAsia"/>
        </w:rPr>
        <w:t>第六条</w:t>
      </w:r>
      <w:r>
        <w:rPr>
          <w:rFonts w:hint="eastAsia"/>
        </w:rPr>
        <w:t xml:space="preserve"> </w:t>
      </w:r>
      <w:r>
        <w:rPr>
          <w:rFonts w:hint="eastAsia"/>
        </w:rPr>
        <w:t>交付与验收</w:t>
      </w:r>
      <w:bookmarkEnd w:id="6"/>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6.1乙方按甲方需求及时交付采购标的物。除非采购订单或实施协议另有规定外，原则上，交付地点为重庆江北国际机场甲方指定</w:t>
      </w:r>
      <w:r>
        <w:rPr>
          <w:rFonts w:ascii="仿宋" w:eastAsia="仿宋" w:hAnsi="仿宋" w:cs="仿宋" w:hint="eastAsia"/>
          <w:sz w:val="30"/>
          <w:szCs w:val="30"/>
        </w:rPr>
        <w:lastRenderedPageBreak/>
        <w:t>地点；交付方式为重庆江北国际机场卸货落地交货。</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6.2 验收标准：乙方所提供的商品应为完全符合采购方相关要求的全新正品，应符合国家相关产品质量检验标准、技术参数的有关要求，所提供的商品不能为残次品，不能为假冒伪劣商品，不能为过期商品。                     。</w:t>
      </w:r>
    </w:p>
    <w:p w:rsidR="00F54377" w:rsidRDefault="00E22F1B">
      <w:pPr>
        <w:pStyle w:val="2"/>
        <w:ind w:firstLine="640"/>
      </w:pPr>
      <w:bookmarkStart w:id="7" w:name="_Toc24700712"/>
      <w:r>
        <w:rPr>
          <w:rFonts w:hint="eastAsia"/>
        </w:rPr>
        <w:t>第七条</w:t>
      </w:r>
      <w:r>
        <w:rPr>
          <w:rFonts w:hint="eastAsia"/>
        </w:rPr>
        <w:t xml:space="preserve"> </w:t>
      </w:r>
      <w:r>
        <w:rPr>
          <w:rFonts w:hint="eastAsia"/>
        </w:rPr>
        <w:t>履约保证金</w:t>
      </w:r>
      <w:bookmarkEnd w:id="7"/>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7.1为保证本框架合同的顺利履行，乙方应向甲方交纳履约保证金即人民币：20000元。乙方投标保证金20000元，自动转为履约保证金。</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7.2甲方在任何时候都有权从履约保证金中扣除由于乙方违反本合同条款而应支付的违约金和赔偿，并且乙方在接到扣除通知书后5个工作日内，应补充扣除金额，以保持履约保证金的完整性。</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7.3本合同期限届满，全部款项结清后30个日历日内将剩余履约保证金无息返还乙方。</w:t>
      </w:r>
    </w:p>
    <w:p w:rsidR="00F54377" w:rsidRDefault="00E22F1B">
      <w:pPr>
        <w:pStyle w:val="2"/>
        <w:ind w:firstLine="640"/>
      </w:pPr>
      <w:bookmarkStart w:id="8" w:name="_Toc24700713"/>
      <w:r>
        <w:rPr>
          <w:rFonts w:hint="eastAsia"/>
        </w:rPr>
        <w:t>第八条</w:t>
      </w:r>
      <w:r>
        <w:rPr>
          <w:rFonts w:hint="eastAsia"/>
        </w:rPr>
        <w:t xml:space="preserve">  </w:t>
      </w:r>
      <w:r>
        <w:rPr>
          <w:rFonts w:hint="eastAsia"/>
        </w:rPr>
        <w:t>双方权利与义务</w:t>
      </w:r>
      <w:bookmarkEnd w:id="8"/>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8.1甲方应按约定向乙方支付采购费用；</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8.2甲方超出本框架协议约定的采购内容和范围实施采购的，乙方有权拒绝履行，但乙方应书面回复甲方并说明理由；</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8.3因履行合同需要，乙方如需进入机场隔离区的，甲方应协助乙方按机场管理机构有关规定办理相关通行的手续，费用由乙方自理；</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8.4 乙方不得拒绝甲方在本框架协议下的采购需求，否则应承</w:t>
      </w:r>
      <w:r>
        <w:rPr>
          <w:rFonts w:ascii="仿宋" w:eastAsia="仿宋" w:hAnsi="仿宋" w:cs="仿宋" w:hint="eastAsia"/>
          <w:sz w:val="30"/>
          <w:szCs w:val="30"/>
        </w:rPr>
        <w:lastRenderedPageBreak/>
        <w:t>担违约责任；</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8.5 甲方有权对乙方履行本框架协议实施监督，并进行考核；</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8.6 乙方提供产品在保修期内出现质量问题或者无法运行使用，乙方应保证在接到甲方通知后48小时内到达现场进行确认，对出现的问题的产品进行更换和修复，如果不能及时修复或者需要带离现场，需及时为甲方提供备品，保证甲方正常的生产运行。</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8.7 乙方在服务提供过程中需遵守重庆机场集团有限公司空防、消防、机坪运行、车辆及通行证门禁等管理规定，并接受项目单位监督。</w:t>
      </w:r>
    </w:p>
    <w:p w:rsidR="00F54377" w:rsidRDefault="00E22F1B">
      <w:pPr>
        <w:ind w:firstLine="600"/>
        <w:rPr>
          <w:rFonts w:ascii="黑体" w:eastAsia="黑体" w:hAnsi="黑体" w:cs="黑体"/>
          <w:sz w:val="32"/>
          <w:szCs w:val="32"/>
        </w:rPr>
      </w:pPr>
      <w:bookmarkStart w:id="9" w:name="_Toc24700714"/>
      <w:r>
        <w:rPr>
          <w:rFonts w:ascii="黑体" w:eastAsia="黑体" w:hAnsi="黑体" w:cs="黑体" w:hint="eastAsia"/>
          <w:sz w:val="32"/>
          <w:szCs w:val="32"/>
        </w:rPr>
        <w:t>第九条  违约责任</w:t>
      </w:r>
      <w:bookmarkEnd w:id="9"/>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9.1乙方逾期交货，乙方应向甲方偿付逾期违约金。逾期违约金按照每笔订单金额的10%计算。违约金尚不能补偿对方损失时，有权向对方追索实际损失的赔偿金。</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9.2 乙方延迟履行或履行不符合约定的，经甲方催告后仍不能的，甲方有权解除合同，履约保证金作为违约金不予退还。履约保证金不足以弥补甲方损失的，甲方有权追偿。</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9.3 出现以下三种情况时，甲方有权单方面解除本协议：</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9.3.1 乙方供货出现批量性质量问题；</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9.3.2 甲方对质量提出投诉并被证实有质量问题；</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9.3.3 乙方出现3次以上不能按时送货。</w:t>
      </w:r>
    </w:p>
    <w:p w:rsidR="00F54377" w:rsidRDefault="00E22F1B">
      <w:pPr>
        <w:pStyle w:val="2"/>
        <w:ind w:firstLine="640"/>
      </w:pPr>
      <w:bookmarkStart w:id="10" w:name="_Toc24700715"/>
      <w:r>
        <w:t>第</w:t>
      </w:r>
      <w:r>
        <w:rPr>
          <w:rFonts w:hint="eastAsia"/>
        </w:rPr>
        <w:t>十</w:t>
      </w:r>
      <w:r>
        <w:t>条</w:t>
      </w:r>
      <w:r>
        <w:t xml:space="preserve"> </w:t>
      </w:r>
      <w:r>
        <w:t>不可抗力</w:t>
      </w:r>
      <w:bookmarkEnd w:id="10"/>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10.1 不可抗力指，超出本合同双方控制范围的、无法预见并且无法避免或无法克服的事件。不可抗力包括但不限于（地震、台风、</w:t>
      </w:r>
      <w:r>
        <w:rPr>
          <w:rFonts w:ascii="仿宋" w:eastAsia="仿宋" w:hAnsi="仿宋" w:cs="仿宋" w:hint="eastAsia"/>
          <w:sz w:val="30"/>
          <w:szCs w:val="30"/>
        </w:rPr>
        <w:lastRenderedPageBreak/>
        <w:t>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F54377" w:rsidRDefault="00E22F1B">
      <w:pPr>
        <w:pStyle w:val="2"/>
        <w:ind w:firstLine="640"/>
      </w:pPr>
      <w:bookmarkStart w:id="11" w:name="_Toc24700716"/>
      <w:r>
        <w:rPr>
          <w:rFonts w:hint="eastAsia"/>
        </w:rPr>
        <w:t>第十一条</w:t>
      </w:r>
      <w:r>
        <w:rPr>
          <w:rFonts w:hint="eastAsia"/>
        </w:rPr>
        <w:t xml:space="preserve"> </w:t>
      </w:r>
      <w:r>
        <w:rPr>
          <w:rFonts w:hint="eastAsia"/>
        </w:rPr>
        <w:t>通知条款</w:t>
      </w:r>
      <w:bookmarkEnd w:id="11"/>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任何一方均应本着诚实信用原则来对待另一方在履行合同时的通知、告知事项，如因重大事项须履行通知义务的，均应当以当面签收或特快专递、电子邮件方式送达相对人。</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甲方指定的联系方式：</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联系人：____________________________________________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联系电话：__________________________________________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通讯地址：__________________________________________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电子邮件：_________________________________________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乙方指定的联系方式：</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lastRenderedPageBreak/>
        <w:t>联系人：____________________________________________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联系电话：_________________________________________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通讯地址：__________________________________________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电子邮件：__________________________________________</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11.1采用当面签收的，应由合同中指定的联系人或双方授权的代表签收，签收日期即为送达时间。</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11.5收件一方若认为邮件封面标题与邮件中实际文件内容不符的，应在收到邮件后三日内通知相对人，逾期视为邮件封面标题与邮件中实际文件内容一致，并视为有效送达收件人。</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11.6 因受送达人在合同中提供或者确认的送达地址不准确、送</w:t>
      </w:r>
      <w:r>
        <w:rPr>
          <w:rFonts w:ascii="仿宋" w:eastAsia="仿宋" w:hAnsi="仿宋" w:cs="仿宋" w:hint="eastAsia"/>
          <w:sz w:val="30"/>
          <w:szCs w:val="30"/>
        </w:rPr>
        <w:lastRenderedPageBreak/>
        <w:t>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11.7本合同约定的联系方式与送达方式同时可作为法律文书的联系方式与送达方式。</w:t>
      </w:r>
    </w:p>
    <w:p w:rsidR="00F54377" w:rsidRDefault="00E22F1B">
      <w:pPr>
        <w:pStyle w:val="2"/>
        <w:ind w:firstLine="640"/>
      </w:pPr>
      <w:bookmarkStart w:id="12" w:name="_Toc24700717"/>
      <w:r>
        <w:t>第</w:t>
      </w:r>
      <w:r>
        <w:rPr>
          <w:rFonts w:hint="eastAsia"/>
        </w:rPr>
        <w:t>十二</w:t>
      </w:r>
      <w:r>
        <w:t>条</w:t>
      </w:r>
      <w:r>
        <w:t xml:space="preserve"> </w:t>
      </w:r>
      <w:r>
        <w:rPr>
          <w:rFonts w:hint="eastAsia"/>
        </w:rPr>
        <w:t>保密条款</w:t>
      </w:r>
      <w:bookmarkEnd w:id="12"/>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F54377" w:rsidRDefault="00E22F1B">
      <w:pPr>
        <w:pStyle w:val="2"/>
        <w:ind w:firstLine="640"/>
      </w:pPr>
      <w:bookmarkStart w:id="13" w:name="_Toc24700718"/>
      <w:r>
        <w:t>第</w:t>
      </w:r>
      <w:r>
        <w:rPr>
          <w:rFonts w:hint="eastAsia"/>
        </w:rPr>
        <w:t>十三</w:t>
      </w:r>
      <w:r>
        <w:t>条</w:t>
      </w:r>
      <w:r>
        <w:t xml:space="preserve"> </w:t>
      </w:r>
      <w:r>
        <w:rPr>
          <w:rFonts w:hint="eastAsia"/>
        </w:rPr>
        <w:t>合同争议的解决方式</w:t>
      </w:r>
      <w:bookmarkEnd w:id="13"/>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13.1 若在合同履行过程中发生争议，甲乙双方应当友好协商解决，协商不成，按以下第（二） 种方式解决：</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（一）提交重庆仲裁委员会，按照申请仲裁时该会现行有效的仲裁规则进行仲裁。</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（二）向甲方所在地人民法院起诉。</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13.2在诉讼期间，除正在进行诉讼的部分外，合同其它部分继续执行。</w:t>
      </w:r>
    </w:p>
    <w:p w:rsidR="00F54377" w:rsidRDefault="00E22F1B">
      <w:pPr>
        <w:pStyle w:val="2"/>
        <w:ind w:firstLine="640"/>
      </w:pPr>
      <w:bookmarkStart w:id="14" w:name="_Toc24700719"/>
      <w:r>
        <w:rPr>
          <w:rFonts w:hint="eastAsia"/>
        </w:rPr>
        <w:t>第十四条</w:t>
      </w:r>
      <w:r>
        <w:rPr>
          <w:rFonts w:hint="eastAsia"/>
        </w:rPr>
        <w:t xml:space="preserve"> </w:t>
      </w:r>
      <w:r>
        <w:t>合同的变更和解除</w:t>
      </w:r>
      <w:bookmarkEnd w:id="14"/>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14.1 本合同履行过程中，如果合同履行条件发生变化，由双方</w:t>
      </w:r>
      <w:r>
        <w:rPr>
          <w:rFonts w:ascii="仿宋" w:eastAsia="仿宋" w:hAnsi="仿宋" w:cs="仿宋" w:hint="eastAsia"/>
          <w:sz w:val="30"/>
          <w:szCs w:val="30"/>
        </w:rPr>
        <w:lastRenderedPageBreak/>
        <w:t>进行协商，并以签订补充合同的方式加以确认，补充合同与本合同具有同等效力。若补充协议内容与本合同内容矛盾的，以时间在后的内容为准。</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14.2 经双方协商一致，并达成书面合同后，本合同可以解除，双方应就合同解除的后果在解约合同中一并做出约定。一方也可根据合同约定单方行使合同解除权。</w:t>
      </w:r>
    </w:p>
    <w:p w:rsidR="00F54377" w:rsidRDefault="00E22F1B">
      <w:pPr>
        <w:pStyle w:val="2"/>
        <w:ind w:firstLine="640"/>
      </w:pPr>
      <w:bookmarkStart w:id="15" w:name="_Toc24700720"/>
      <w:r>
        <w:t>第</w:t>
      </w:r>
      <w:r>
        <w:rPr>
          <w:rFonts w:hint="eastAsia"/>
        </w:rPr>
        <w:t>十五</w:t>
      </w:r>
      <w:r>
        <w:t>条</w:t>
      </w:r>
      <w:r>
        <w:t xml:space="preserve"> </w:t>
      </w:r>
      <w:r>
        <w:t>合同生效及其他</w:t>
      </w:r>
      <w:bookmarkEnd w:id="15"/>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15.1 乙方和甲方约定合同内容双方法人代表人或授权代表签字并加盖公司公章或合同专用章后生效。</w:t>
      </w:r>
    </w:p>
    <w:p w:rsidR="00F54377" w:rsidRDefault="00E22F1B">
      <w:pPr>
        <w:ind w:firstLine="600"/>
        <w:rPr>
          <w:rFonts w:ascii="仿宋" w:eastAsia="仿宋" w:hAnsi="仿宋" w:cs="仿宋"/>
          <w:sz w:val="30"/>
          <w:szCs w:val="30"/>
        </w:rPr>
      </w:pPr>
      <w:r>
        <w:rPr>
          <w:rFonts w:ascii="仿宋" w:eastAsia="仿宋" w:hAnsi="仿宋" w:cs="仿宋" w:hint="eastAsia"/>
          <w:sz w:val="30"/>
          <w:szCs w:val="30"/>
        </w:rPr>
        <w:t>15.2 本合同一式</w:t>
      </w:r>
      <w:r>
        <w:rPr>
          <w:rFonts w:ascii="仿宋" w:eastAsia="仿宋" w:hAnsi="仿宋" w:cs="仿宋" w:hint="eastAsia"/>
          <w:sz w:val="30"/>
          <w:szCs w:val="30"/>
          <w:u w:val="single"/>
        </w:rPr>
        <w:t xml:space="preserve"> 陆 </w:t>
      </w:r>
      <w:r>
        <w:rPr>
          <w:rFonts w:ascii="仿宋" w:eastAsia="仿宋" w:hAnsi="仿宋" w:cs="仿宋" w:hint="eastAsia"/>
          <w:sz w:val="30"/>
          <w:szCs w:val="30"/>
        </w:rPr>
        <w:t>份，甲方执</w:t>
      </w:r>
      <w:r>
        <w:rPr>
          <w:rFonts w:ascii="仿宋" w:eastAsia="仿宋" w:hAnsi="仿宋" w:cs="仿宋" w:hint="eastAsia"/>
          <w:sz w:val="30"/>
          <w:szCs w:val="30"/>
          <w:u w:val="single"/>
        </w:rPr>
        <w:t xml:space="preserve"> 肆 </w:t>
      </w:r>
      <w:r>
        <w:rPr>
          <w:rFonts w:ascii="仿宋" w:eastAsia="仿宋" w:hAnsi="仿宋" w:cs="仿宋" w:hint="eastAsia"/>
          <w:sz w:val="30"/>
          <w:szCs w:val="30"/>
        </w:rPr>
        <w:t>份，乙方执</w:t>
      </w:r>
      <w:r>
        <w:rPr>
          <w:rFonts w:ascii="仿宋" w:eastAsia="仿宋" w:hAnsi="仿宋" w:cs="仿宋" w:hint="eastAsia"/>
          <w:sz w:val="30"/>
          <w:szCs w:val="30"/>
          <w:u w:val="single"/>
        </w:rPr>
        <w:t xml:space="preserve"> 贰 </w:t>
      </w:r>
      <w:r>
        <w:rPr>
          <w:rFonts w:ascii="仿宋" w:eastAsia="仿宋" w:hAnsi="仿宋" w:cs="仿宋" w:hint="eastAsia"/>
          <w:sz w:val="30"/>
          <w:szCs w:val="30"/>
        </w:rPr>
        <w:t>份，具有同等法律效力。</w:t>
      </w:r>
    </w:p>
    <w:p w:rsidR="00F54377" w:rsidRDefault="00F54377">
      <w:pPr>
        <w:pStyle w:val="a4"/>
      </w:pPr>
    </w:p>
    <w:p w:rsidR="00F54377" w:rsidRDefault="00E22F1B">
      <w:r>
        <w:rPr>
          <w:rFonts w:ascii="仿宋" w:eastAsia="仿宋" w:hAnsi="仿宋" w:cs="仿宋" w:hint="eastAsia"/>
          <w:sz w:val="30"/>
          <w:szCs w:val="30"/>
        </w:rPr>
        <w:t>附件：各品牌电梯框架材料清单</w:t>
      </w:r>
    </w:p>
    <w:p w:rsidR="00F54377" w:rsidRDefault="00F54377"/>
    <w:p w:rsidR="00F54377" w:rsidRDefault="00F54377">
      <w:pPr>
        <w:rPr>
          <w:rFonts w:ascii="仿宋" w:eastAsia="仿宋" w:hAnsi="仿宋" w:cs="仿宋"/>
          <w:sz w:val="30"/>
          <w:szCs w:val="30"/>
        </w:rPr>
      </w:pPr>
    </w:p>
    <w:p w:rsidR="00F54377" w:rsidRDefault="00E22F1B">
      <w:pPr>
        <w:rPr>
          <w:rFonts w:ascii="仿宋" w:eastAsia="仿宋" w:hAnsi="仿宋" w:cs="仿宋"/>
          <w:sz w:val="30"/>
          <w:szCs w:val="30"/>
        </w:rPr>
      </w:pPr>
      <w:r>
        <w:rPr>
          <w:rFonts w:ascii="仿宋" w:eastAsia="仿宋" w:hAnsi="仿宋" w:cs="仿宋" w:hint="eastAsia"/>
          <w:sz w:val="30"/>
          <w:szCs w:val="30"/>
        </w:rPr>
        <w:t>甲方（盖章）：                  乙方（盖章）：</w:t>
      </w:r>
    </w:p>
    <w:p w:rsidR="00F54377" w:rsidRDefault="00F54377">
      <w:pPr>
        <w:rPr>
          <w:rFonts w:ascii="仿宋" w:eastAsia="仿宋" w:hAnsi="仿宋" w:cs="仿宋"/>
          <w:sz w:val="30"/>
          <w:szCs w:val="30"/>
        </w:rPr>
      </w:pPr>
    </w:p>
    <w:p w:rsidR="00F54377" w:rsidRDefault="00F54377">
      <w:pPr>
        <w:ind w:firstLine="602"/>
        <w:rPr>
          <w:rFonts w:ascii="仿宋" w:eastAsia="仿宋" w:hAnsi="仿宋" w:cs="仿宋"/>
          <w:sz w:val="30"/>
          <w:szCs w:val="30"/>
        </w:rPr>
      </w:pPr>
    </w:p>
    <w:p w:rsidR="00F54377" w:rsidRDefault="00E22F1B">
      <w:pPr>
        <w:rPr>
          <w:rFonts w:ascii="仿宋" w:eastAsia="仿宋" w:hAnsi="仿宋" w:cs="仿宋"/>
          <w:sz w:val="30"/>
          <w:szCs w:val="30"/>
        </w:rPr>
      </w:pPr>
      <w:r>
        <w:rPr>
          <w:rFonts w:ascii="仿宋" w:eastAsia="仿宋" w:hAnsi="仿宋" w:cs="仿宋" w:hint="eastAsia"/>
          <w:sz w:val="30"/>
          <w:szCs w:val="30"/>
        </w:rPr>
        <w:t>法定代表人                     法定代表人</w:t>
      </w:r>
    </w:p>
    <w:p w:rsidR="00F54377" w:rsidRDefault="00E22F1B">
      <w:pPr>
        <w:rPr>
          <w:rFonts w:ascii="仿宋" w:eastAsia="仿宋" w:hAnsi="仿宋" w:cs="仿宋"/>
          <w:sz w:val="30"/>
          <w:szCs w:val="30"/>
        </w:rPr>
      </w:pPr>
      <w:r>
        <w:rPr>
          <w:rFonts w:ascii="仿宋" w:eastAsia="仿宋" w:hAnsi="仿宋" w:cs="仿宋" w:hint="eastAsia"/>
          <w:sz w:val="30"/>
          <w:szCs w:val="30"/>
        </w:rPr>
        <w:t>或授权代表（签字）：             或授权代表（签字）：</w:t>
      </w:r>
    </w:p>
    <w:p w:rsidR="00F54377" w:rsidRDefault="00F54377">
      <w:pPr>
        <w:ind w:firstLine="602"/>
        <w:rPr>
          <w:rFonts w:ascii="仿宋" w:eastAsia="仿宋" w:hAnsi="仿宋" w:cs="仿宋"/>
          <w:sz w:val="30"/>
          <w:szCs w:val="30"/>
        </w:rPr>
      </w:pPr>
    </w:p>
    <w:p w:rsidR="00F54377" w:rsidRDefault="00F54377"/>
    <w:p w:rsidR="00F54377" w:rsidRDefault="00F54377"/>
    <w:p w:rsidR="00F54377" w:rsidRDefault="00E22F1B">
      <w:pPr>
        <w:rPr>
          <w:rFonts w:ascii="仿宋" w:eastAsia="仿宋" w:hAnsi="仿宋" w:cs="仿宋"/>
          <w:sz w:val="30"/>
          <w:szCs w:val="30"/>
        </w:rPr>
      </w:pPr>
      <w:r>
        <w:rPr>
          <w:rFonts w:ascii="仿宋" w:eastAsia="仿宋" w:hAnsi="仿宋" w:cs="仿宋" w:hint="eastAsia"/>
          <w:sz w:val="30"/>
          <w:szCs w:val="30"/>
        </w:rPr>
        <w:t>签订日期：     年   月   日</w:t>
      </w:r>
    </w:p>
    <w:p w:rsidR="00F54377" w:rsidRDefault="00E22F1B">
      <w:pPr>
        <w:pStyle w:val="a4"/>
        <w:rPr>
          <w:rFonts w:ascii="仿宋_GB2312" w:eastAsia="仿宋_GB2312" w:hAnsi="仿宋" w:cs="宋体"/>
          <w:sz w:val="30"/>
          <w:szCs w:val="30"/>
        </w:rPr>
      </w:pPr>
      <w:r>
        <w:rPr>
          <w:rFonts w:ascii="仿宋" w:eastAsia="仿宋" w:hAnsi="仿宋" w:cs="仿宋" w:hint="eastAsia"/>
          <w:sz w:val="30"/>
          <w:szCs w:val="30"/>
        </w:rPr>
        <w:t>签订地点：</w:t>
      </w:r>
      <w:r>
        <w:rPr>
          <w:rFonts w:ascii="仿宋_GB2312" w:eastAsia="仿宋_GB2312" w:hAnsi="仿宋" w:cs="宋体" w:hint="eastAsia"/>
          <w:sz w:val="30"/>
          <w:szCs w:val="30"/>
        </w:rPr>
        <w:t>重庆江北国际机场</w:t>
      </w:r>
    </w:p>
    <w:p w:rsidR="00F54377" w:rsidRDefault="00E22F1B">
      <w:pPr>
        <w:rPr>
          <w:rFonts w:ascii="仿宋_GB2312" w:eastAsia="仿宋_GB2312" w:hAnsi="仿宋" w:cs="宋体"/>
          <w:kern w:val="0"/>
          <w:sz w:val="30"/>
          <w:szCs w:val="30"/>
        </w:rPr>
      </w:pPr>
      <w:r>
        <w:rPr>
          <w:rFonts w:ascii="仿宋" w:eastAsia="仿宋" w:hAnsi="仿宋" w:cs="仿宋" w:hint="eastAsia"/>
          <w:sz w:val="30"/>
          <w:szCs w:val="30"/>
        </w:rPr>
        <w:lastRenderedPageBreak/>
        <w:t>附件：各品牌电梯框架材料清单</w:t>
      </w:r>
    </w:p>
    <w:tbl>
      <w:tblPr>
        <w:tblStyle w:val="12"/>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1580"/>
        <w:gridCol w:w="1138"/>
        <w:gridCol w:w="911"/>
        <w:gridCol w:w="683"/>
        <w:gridCol w:w="797"/>
        <w:gridCol w:w="1433"/>
        <w:gridCol w:w="1633"/>
      </w:tblGrid>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1类耗材清单</w:t>
            </w:r>
          </w:p>
        </w:tc>
      </w:tr>
      <w:tr w:rsidR="00F54377">
        <w:tc>
          <w:tcPr>
            <w:tcW w:w="546"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80"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单价（含增值税）</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扶手带托轮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扶手带驱动滚轮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扶手带从动滚轮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扶手带驱动链链轮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扶手带（普通）</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日立黑</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广日原厂扶手带（带钢）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日立黑（带钢）</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森佩理特</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接触器KM1</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接触器KM1外挂</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KM1外挂</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接触器KM2</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接触器KM2外挂</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KM2外挂</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接触器KM3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KM3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梯级(室内E4)</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14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广日梯级（喷黑色）</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17节回转链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22节回转链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回转链滑块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梯级边条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荧光黄梳齿板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梳齿板左17齿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扶手带专用腊</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小盒</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梳齿板右17齿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H220146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梳齿板中16齿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22501784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扶梯龙头白胶耐磨条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梯头玻璃端扶手带铝弯头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29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梯级轮80*23*6202</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扶手带从动轮90*60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90×60×6203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扶手带轮110*60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110X60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扶手带返侧导向件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扶手带返侧导靴衬</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扶手带返侧胶块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扶梯大链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开关电源24V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开关电源5V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继电器24V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继电器12V</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扶梯耐磨条压码（单）</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扶梯耐磨条压码（双）</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毛刷堵头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44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DBA26140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上海南奥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奥的斯时间继电器K064</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３RT1525－AP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３RT1525-BW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奥的斯时间继电器K065</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３RT1512-Ap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奥的斯时间继电器K066</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３RT1505－AP</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奥的斯时间继电器K0667</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３RT1505－BW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奥的斯主接触器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RT1034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西门子</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76×22×6203</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奥的斯梳齿(左)（不锈钢）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XAA453BM</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奥的斯LOGO梳齿板（中）（不锈钢）</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GAA453BM</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奥的斯梯级边条（左右）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XAA45K1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奥的斯梯级边条（左右）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XAA45K2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奥的斯扶梯梯级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铝合金</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奥的斯扶梯梯级链条（节）（带轴）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节距135.46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奥的斯梯级驱动链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135.46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奥的斯扶梯扶手带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800型</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62</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奥的斯梯级胶条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奥的斯玻璃胶条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GAA50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奥的斯小继电器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DC24V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扶梯光眼盖子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LG</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奥的斯扶梯通迅板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OTIS3008</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67</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奥的斯扶梯变频器接口板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GBA26803A2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三菱28W环形灯管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三菱电梯（ELENESSA型）</w:t>
            </w:r>
          </w:p>
        </w:tc>
      </w:tr>
      <w:tr w:rsidR="00F54377">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8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三菱对讲系统不间断电源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ZUPS01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三菱电梯（ELENESSA型）</w:t>
            </w:r>
          </w:p>
        </w:tc>
      </w:tr>
      <w:tr w:rsidR="00F54377">
        <w:tc>
          <w:tcPr>
            <w:tcW w:w="54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8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港日接触器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增值税税率为</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tc>
      </w:tr>
    </w:tbl>
    <w:p w:rsidR="00F54377" w:rsidRDefault="00F54377">
      <w:pPr>
        <w:rPr>
          <w:rFonts w:ascii="仿宋_GB2312" w:eastAsia="仿宋_GB2312" w:hAnsi="仿宋" w:cs="宋体"/>
          <w:kern w:val="0"/>
          <w:sz w:val="30"/>
          <w:szCs w:val="30"/>
        </w:rPr>
      </w:pPr>
    </w:p>
    <w:tbl>
      <w:tblPr>
        <w:tblStyle w:val="12"/>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550"/>
        <w:gridCol w:w="1138"/>
        <w:gridCol w:w="911"/>
        <w:gridCol w:w="683"/>
        <w:gridCol w:w="797"/>
        <w:gridCol w:w="1433"/>
        <w:gridCol w:w="1633"/>
      </w:tblGrid>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2类耗材分项报价单</w:t>
            </w:r>
          </w:p>
        </w:tc>
      </w:tr>
      <w:tr w:rsidR="00F54377">
        <w:tc>
          <w:tcPr>
            <w:tcW w:w="576"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50"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单价（含增值税）</w:t>
            </w: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扶手带张紧装置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扶手带弓型轮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50×50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扶手带入口保护装置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驱动链安全开关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防逆转安全开关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梳齿板安全开关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梯级下陷安全开关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梯级轮安全开关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扶手带入口安全开关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梯级链安全开关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上下行入口接近开关（进口）</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TECLO</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扶梯光眼控制器（进口）（丹麦）</w:t>
            </w:r>
          </w:p>
        </w:tc>
        <w:tc>
          <w:tcPr>
            <w:tcW w:w="1138" w:type="dxa"/>
            <w:vAlign w:val="center"/>
          </w:tcPr>
          <w:p w:rsidR="00F54377" w:rsidRDefault="00F54377">
            <w:pPr>
              <w:jc w:val="center"/>
              <w:rPr>
                <w:rFonts w:ascii="仿宋_GB2312" w:eastAsia="仿宋_GB2312" w:hAnsi="仿宋_GB2312" w:cs="仿宋_GB2312"/>
                <w:kern w:val="0"/>
                <w:sz w:val="28"/>
                <w:szCs w:val="28"/>
              </w:rPr>
            </w:pP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梯级链轮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梯级间隙提示灯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RS-D1w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梯级脚灯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RSD2W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A6控制器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安川变频器（5.5KW）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安川变频器（7.5KW）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7.5kw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21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安川逆变器（11KW）</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11kw</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继电器控制板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扶梯抱闸电源板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扶梯龙头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扶梯双链轮24齿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扶梯双链轮29齿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扶梯单链轮20齿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扶梯单链轮21齿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无键槽驱动齿轮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扶手带驱动驱动链齿轮总成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双扣链条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扶手带猪嘴开关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扶手带导轨（直段）</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扶梯驱动轮141MM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扶梯驱动轮158MM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36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滑轮群组</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141驱动总成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141轮及带轴链轮</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主机连接轴垫</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梅花</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141大板驱动装置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铁板+3驱动总成+ 齿轮</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141驱动装置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141×36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梯级踏条38齿32188939-M</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梯级踏条38齿H2106223</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158/141驱动轮总成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3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EX扶梯锁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开梯锁盒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扶梯导向块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光眼感应器（国产替代）</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SDL2</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扶梯接口板13509753-b</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13509753-b</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扶梯感应器TL-G3D-6</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TL-G3D-6</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51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扶梯驱动轮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110X60</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扶梯主板IFESL52U1</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IFESL52U1</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扶梯胶条压码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扶梯胶条U型压码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扶梯DHL制动器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扶梯24*28齿齿轮组件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梯级副轮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扶手带定位组件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扶手带大摩擦轮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扶手带压紧链</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抱闸检测开关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扶手带测速开关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梯级缺失开关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扶手带运转开关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上下接近光电开关(国产)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SLD</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66</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67</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扶手带托轮110X60</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裙板支架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50"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扶手带导轨（弯段）</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扶梯检修开关盒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扶梯抱闸刹车片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片</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抱闸制动器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扶梯编码器ST5866N33</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ST5866N33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多摩川</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驱动链涨紧保护装置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广日扶梯语音报站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奥的斯扶梯变频器（进口）</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FC301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丹佛斯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奥的斯主控制板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ECB II</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奥的斯T1变压器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DAA22K1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奥的斯主开关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GAA118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奥的斯链轮开关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GAA117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奥的斯梯级链检测开关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CAA177-122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83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GAA177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奥的斯裙板开关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奥的斯启动钥匙开关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奥的斯紧急停止开关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奥的斯扶手带速度监控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SLD2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扶手带速度监控传感器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TELCO</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奥的斯辅助制动器线圈</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76×54×6201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奥的斯弓型轮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50×50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奥的斯扶手带摩擦轮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内径456×218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奥的斯扶手带入口护板板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GAB388X1-6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奥的斯扶手带轨道</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开口679.5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506NCE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506NCE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奥的斯LOGO玻璃夹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GAA94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奥的斯LOGO  扶手带导轨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奥的斯防逆转开关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奥的斯光眼</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SDL</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DAA42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奥的斯梯级驱动链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奥的斯扶手测速传感器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MPAE21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105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奥的斯扶梯曳引电动机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ESW-1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河北</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奥的斯扶梯曳引机连接器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mh</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奥的斯附加制动器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GOA330AD1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奥的斯防逆转开关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TELCO</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丹麦</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奥的斯光眼感应器（替代）</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SDL2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奥的斯上行指示灯总成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直径11，高9</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奥的斯梯驱动级链  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奥的斯扶手测速传感器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SLD2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长春汇通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508扶梯防偏轮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70×34×6201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STAR扶梯防偏条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25齿双排链轮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216×85×52×25齿</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29齿哈佛链轮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121×89×2-6205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1000驱动轴（配25齿31齿链轮）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6205轴</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扶梯断链开关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GAA177-112A</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入口铝合金盖板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GAB4388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梯级轴固定销</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多楔带轮（含轴承）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165×98×6207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124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多楔带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3327×6×5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梯级导向条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160X20X10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梯级轴套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摩擦轮总成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奥的斯盘车轮开关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SFD</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进口希福特</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扶手带入口盖板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GAB4388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奥的斯扶梯踏板开关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扶梯断链滑块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160×20×10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奥的斯扶手带导向滑块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160×20×10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奥的斯扶梯锁梯盒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非自复位开关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奥的斯扶梯语音报站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MP3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新时达</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联轴器制动臂</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奥的斯玻璃胶条卡子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7轮</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奥的斯扶梯制动器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奥的斯扶手带多契轮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510PSE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三菱控制屏P1板电脑印板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KCD-911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DOR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三菱群控电脑印板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144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三菱驱动电脑印板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三菱轿顶通讯印板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三菱轿内按钮主板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三菱外招主板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三菱轿厢按钮印板G08</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三菱外召按钮板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三菱轿内分支印板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三菱层站门锁开关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三菱称量印板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三菱门机电容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三菱行程开关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三菱主机编码器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三菱平层装置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三菱轿顶挂靠位置开关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三菱轿内电源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159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三菱基站电器锁</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三菱限速器开关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三菱厅门挂板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72MM</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三菱驱动模块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三菱再生模块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三菱充电电容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三菱轿顶风扇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ZQF330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三菱轿内显示板（大）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三菱层站显示板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三菱轿内显示主板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三菱外招单按钮板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三菱二合一光幕</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S-100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三菱互感器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GPS-3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三菱轿厢导向轮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三菱对重导向轮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174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三菱控制印板电源</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三菱5#主接触器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SD-N21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三菱LB#主接触器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S-N35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三菱CH#主接触器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sD-N35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限速器钢丝绳（元米）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179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三菱门机皮带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2400-S8M-15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三菱门滑块1</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三菱对重靴衬</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WM</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三菱厅门防撞条</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三菱安全触板开关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Z-15G</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三菱厅门钢丝</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OP900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三菱厅轿门门锁装置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曳引钢丝绳（元米）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高盛</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三菱对讲话机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三菱滑动导靴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189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自复位开关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Z-15GQ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DG272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SYF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ZOBB</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门电机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SE-JR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手动复位开关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Z-15EQ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微动开关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极限开关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Z-15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LXP</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199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双稳态开关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KCB-111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门触点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钢丝绳专用油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断绳开关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UKS</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204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相序继电器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YA043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延时继电器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MY4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三菱厅门地坎</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三菱轿门地坎</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宽60高40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曳引主机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209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接近开关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YA043D</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平层感应器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三菱轿厢对讲</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ZDH01-022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三菱机房对讲</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ZDH01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213</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限速器涨紧装置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214</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三菱电梯小继电器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PA1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215</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三菱门机接口板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DOR</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216</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轿厢装饰条（长）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217</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轿厢装饰条（短）</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ELENE</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218</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门机同步带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STS8</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219</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三菱电梯电阻</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YX301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三菱电梯（ELENESSA型）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220</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港日步道主板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221</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港日步道副板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576"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222</w:t>
            </w:r>
          </w:p>
        </w:tc>
        <w:tc>
          <w:tcPr>
            <w:tcW w:w="1550"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港日步道故障板</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33"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港日步道（港日1200-BNH型）</w:t>
            </w:r>
          </w:p>
        </w:tc>
      </w:tr>
      <w:tr w:rsidR="00F54377">
        <w:tc>
          <w:tcPr>
            <w:tcW w:w="8721" w:type="dxa"/>
            <w:gridSpan w:val="8"/>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增值税税率为</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w:t>
            </w:r>
          </w:p>
        </w:tc>
      </w:tr>
    </w:tbl>
    <w:p w:rsidR="00F54377" w:rsidRDefault="00F54377">
      <w:pPr>
        <w:rPr>
          <w:rFonts w:ascii="仿宋_GB2312" w:eastAsia="仿宋_GB2312" w:hAnsi="仿宋" w:cs="宋体"/>
          <w:kern w:val="0"/>
          <w:sz w:val="30"/>
          <w:szCs w:val="30"/>
        </w:rPr>
      </w:pPr>
    </w:p>
    <w:tbl>
      <w:tblPr>
        <w:tblStyle w:val="12"/>
        <w:tblW w:w="8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1504"/>
        <w:gridCol w:w="1138"/>
        <w:gridCol w:w="911"/>
        <w:gridCol w:w="683"/>
        <w:gridCol w:w="797"/>
        <w:gridCol w:w="1433"/>
        <w:gridCol w:w="1652"/>
      </w:tblGrid>
      <w:tr w:rsidR="00F54377">
        <w:trPr>
          <w:trHeight w:val="524"/>
        </w:trPr>
        <w:tc>
          <w:tcPr>
            <w:tcW w:w="8740" w:type="dxa"/>
            <w:gridSpan w:val="8"/>
            <w:vAlign w:val="center"/>
          </w:tcPr>
          <w:p w:rsidR="00F54377" w:rsidRDefault="00E22F1B">
            <w:pPr>
              <w:widowControl/>
              <w:spacing w:line="200" w:lineRule="atLeast"/>
              <w:jc w:val="center"/>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3类耗材分项报价单</w:t>
            </w:r>
          </w:p>
        </w:tc>
      </w:tr>
      <w:tr w:rsidR="00F54377">
        <w:tc>
          <w:tcPr>
            <w:tcW w:w="622"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1504"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商品名称</w:t>
            </w:r>
          </w:p>
        </w:tc>
        <w:tc>
          <w:tcPr>
            <w:tcW w:w="1138"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规格</w:t>
            </w:r>
          </w:p>
        </w:tc>
        <w:tc>
          <w:tcPr>
            <w:tcW w:w="911"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生产企业</w:t>
            </w:r>
          </w:p>
        </w:tc>
        <w:tc>
          <w:tcPr>
            <w:tcW w:w="683" w:type="dxa"/>
            <w:vAlign w:val="center"/>
          </w:tcPr>
          <w:p w:rsidR="00F54377" w:rsidRDefault="00E22F1B">
            <w:pPr>
              <w:spacing w:line="460" w:lineRule="exact"/>
              <w:jc w:val="center"/>
              <w:rPr>
                <w:rFonts w:ascii="仿宋_GB2312" w:eastAsia="仿宋_GB2312" w:hAnsi="仿宋_GB2312" w:cs="仿宋_GB2312"/>
                <w:kern w:val="0"/>
                <w:sz w:val="24"/>
              </w:rPr>
            </w:pPr>
            <w:r>
              <w:rPr>
                <w:rFonts w:ascii="仿宋_GB2312" w:eastAsia="仿宋_GB2312" w:hint="eastAsia"/>
                <w:sz w:val="24"/>
              </w:rPr>
              <w:t>单位</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数量</w:t>
            </w:r>
          </w:p>
        </w:tc>
        <w:tc>
          <w:tcPr>
            <w:tcW w:w="1433"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单价（含增值税）</w:t>
            </w: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设备类型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扶手带吊靴</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德威利</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驱动链条</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南奥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主机抱闸</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电动机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主机齿轮箱</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欣达</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主机齿轮箱润滑油（500ML）</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电扶梯专用</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蝶式抱闸</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毛刷</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排</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变频器模块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控制主板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1200EX</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广日扶梯（1200EX-EN型）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钢丝绳轮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厅门地坎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轿门地坎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厅门关闭弹簧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齿形带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条</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三角锁组件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联锁开关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门机编码器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编码器线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轿顶检修盒</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门机皮带驱动轮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门机皮带</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门电机组件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摇杆总成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门刀锁钩</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门刀片拉簧</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厅门钢丝绳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29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轿门钢丝绳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30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厅门锁</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皮带从动轮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门球</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门滑块</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直流门机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对讲机电源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抱闸电路板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39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光电传感器抱闸检测开关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主机编码器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TC1024</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多摩川</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主机</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TJ10A</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广州广日</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轿厢选层感应器(光电开关）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进口光选层器开关 LK</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jc w:val="center"/>
              <w:rPr>
                <w:rFonts w:ascii="仿宋_GB2312" w:eastAsia="仿宋_GB2312" w:hAnsi="仿宋_GB2312" w:cs="仿宋_GB2312"/>
                <w:kern w:val="0"/>
                <w:sz w:val="28"/>
                <w:szCs w:val="28"/>
              </w:rPr>
            </w:pPr>
          </w:p>
        </w:tc>
        <w:tc>
          <w:tcPr>
            <w:tcW w:w="165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国产门区磁选层器开关（ZS开关）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磁开关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对讲器喇叭</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对讲器麦克风</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天津门开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49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相序继电器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延时继电器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lastRenderedPageBreak/>
              <w:t>51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限速器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XS-3C</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永恒</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警铃装置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轿厢变压器TDY-</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TDY</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大接触器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应急灯组件</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手灯</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底坑对讲装置带急停开关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德凌</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59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继电器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60</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磁选层器开关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61</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行程开关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62</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光电开关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63</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按钮</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64</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主开关</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65</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开关电源</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12V</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66</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轴承</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67</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变压器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68</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外呼显示器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69</w:t>
            </w:r>
          </w:p>
        </w:tc>
        <w:tc>
          <w:tcPr>
            <w:tcW w:w="1504"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轿内显示器</w:t>
            </w:r>
          </w:p>
        </w:tc>
        <w:tc>
          <w:tcPr>
            <w:tcW w:w="1138"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cs="仿宋_GB2312"/>
                <w:kern w:val="0"/>
                <w:sz w:val="28"/>
                <w:szCs w:val="28"/>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控制主板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轿厢指令板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控制模块</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73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门挂轮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可拔出钥匙开关(优先运行或司机操作)</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BA21U钥匙开关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三方通话照明灯</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机房对讲电话GTG-037</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GTG-037</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控制中心对讲电话</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79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电话板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弹子锁Lock</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消防盒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C0131354</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检修开关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底坑检修盒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N3000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安川变频器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18.5KW</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日本安川</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变频门机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三菱可编程控制器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制动电阻</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轿顶风扇</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FB-330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89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滑动导靴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球形节</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行程开关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方油壶</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锁梯装置(左置)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94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锁梯装置右置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门刀</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齿形皮带轮组件</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齿形带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三角钥匙</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V齿传动带</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门机变频器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广日专用光幕</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917MA</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微科</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门传动钢丝绳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紧急开锁装置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门重锤钢丝绳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(强迫关门)拉伸弹簧</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109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SM1合成齿轮油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断绳开关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UKS</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限速器钢丝绳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¢6</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钢丝绳防锈油S4</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2升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狼山</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缓冲器开关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UKT</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天津六开</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116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小接触器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LY</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极限开关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LX-21</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远丰</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绳头端接装置d8(弹簧式)</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根</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119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导轨压板</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滚动导靴轮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160×30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聚氨酯缓冲器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JHQ</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主机油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5升</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美孚</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桶</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限位开关</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平层感应器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YG-25</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轿顶检修控制盒</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主机抱闸</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曳引轮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轿厢返绳轮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129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对重返绳轮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张紧装置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补偿链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FV 100</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补偿链导向装置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金塔</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交流接触器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欧姆龙</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门刀锁钩</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门触点</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广日门刀KS</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广日电梯按钮</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lastRenderedPageBreak/>
              <w:t>138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电梯操纵箱锁</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把</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139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广日电梯对重导靴</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广日电梯轿厢靴衬</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广日电梯夹绳器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GVF</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广日电梯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广日电梯（GVF型）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奥的斯故障指示器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DAA26220NN</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奥的斯扶梯曳引机</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ESW</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河北</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OTIS扶梯（510PSE型）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港日步道驱动链</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145</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港日步道梯级大链</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C-13</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节</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146</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港日步道梯级</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步</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147</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港日步道扶手带驱动轮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148</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港日步道扶手带从动轮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149</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港日步道扶手带导向块</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块</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150</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港日步道扶手带托轮</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个</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151</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港日步道扶手带耐磨条</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152</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港日步道扶手带回转轨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153</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港日步道扶手带内导轨</w:t>
            </w:r>
          </w:p>
        </w:tc>
        <w:tc>
          <w:tcPr>
            <w:tcW w:w="1138" w:type="dxa"/>
            <w:vAlign w:val="center"/>
          </w:tcPr>
          <w:p w:rsidR="00F54377" w:rsidRDefault="00F54377">
            <w:pPr>
              <w:jc w:val="center"/>
              <w:rPr>
                <w:rFonts w:ascii="仿宋_GB2312" w:eastAsia="仿宋_GB2312" w:hAnsi="仿宋_GB2312"/>
                <w:sz w:val="24"/>
              </w:rPr>
            </w:pP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米</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622"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154</w:t>
            </w:r>
          </w:p>
        </w:tc>
        <w:tc>
          <w:tcPr>
            <w:tcW w:w="1504"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港日步道变频器</w:t>
            </w:r>
          </w:p>
        </w:tc>
        <w:tc>
          <w:tcPr>
            <w:tcW w:w="1138"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安川</w:t>
            </w:r>
          </w:p>
        </w:tc>
        <w:tc>
          <w:tcPr>
            <w:tcW w:w="911"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日立</w:t>
            </w:r>
          </w:p>
        </w:tc>
        <w:tc>
          <w:tcPr>
            <w:tcW w:w="683" w:type="dxa"/>
            <w:vAlign w:val="center"/>
          </w:tcPr>
          <w:p w:rsidR="00F54377" w:rsidRDefault="00E22F1B">
            <w:pPr>
              <w:jc w:val="center"/>
              <w:rPr>
                <w:rFonts w:ascii="仿宋_GB2312" w:eastAsia="仿宋_GB2312" w:hAnsi="仿宋_GB2312"/>
                <w:sz w:val="24"/>
              </w:rPr>
            </w:pPr>
            <w:r>
              <w:rPr>
                <w:rFonts w:ascii="仿宋_GB2312" w:eastAsia="仿宋_GB2312" w:hAnsi="仿宋_GB2312" w:hint="eastAsia"/>
                <w:sz w:val="24"/>
              </w:rPr>
              <w:t>台</w:t>
            </w:r>
          </w:p>
        </w:tc>
        <w:tc>
          <w:tcPr>
            <w:tcW w:w="797" w:type="dxa"/>
            <w:vAlign w:val="center"/>
          </w:tcPr>
          <w:p w:rsidR="00F54377" w:rsidRDefault="00E22F1B">
            <w:pPr>
              <w:widowControl/>
              <w:spacing w:line="200" w:lineRule="atLeast"/>
              <w:jc w:val="center"/>
              <w:rPr>
                <w:rFonts w:ascii="仿宋_GB2312" w:eastAsia="仿宋_GB2312" w:hAnsi="仿宋_GB2312"/>
                <w:sz w:val="24"/>
              </w:rPr>
            </w:pPr>
            <w:r>
              <w:rPr>
                <w:rFonts w:ascii="仿宋_GB2312" w:eastAsia="仿宋_GB2312" w:hAnsi="仿宋_GB2312" w:hint="eastAsia"/>
                <w:sz w:val="24"/>
              </w:rPr>
              <w:t>1</w:t>
            </w:r>
          </w:p>
        </w:tc>
        <w:tc>
          <w:tcPr>
            <w:tcW w:w="1433" w:type="dxa"/>
            <w:vAlign w:val="center"/>
          </w:tcPr>
          <w:p w:rsidR="00F54377" w:rsidRDefault="00F54377">
            <w:pPr>
              <w:widowControl/>
              <w:spacing w:line="200" w:lineRule="atLeast"/>
              <w:jc w:val="center"/>
              <w:rPr>
                <w:rFonts w:ascii="仿宋_GB2312" w:eastAsia="仿宋_GB2312" w:hAnsi="仿宋_GB2312" w:cs="仿宋_GB2312"/>
                <w:kern w:val="0"/>
                <w:sz w:val="28"/>
                <w:szCs w:val="28"/>
              </w:rPr>
            </w:pPr>
          </w:p>
        </w:tc>
        <w:tc>
          <w:tcPr>
            <w:tcW w:w="1652" w:type="dxa"/>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hint="eastAsia"/>
                <w:sz w:val="24"/>
              </w:rPr>
              <w:t>港日步道（港日1200-BNH型）</w:t>
            </w:r>
          </w:p>
        </w:tc>
      </w:tr>
      <w:tr w:rsidR="00F54377">
        <w:tc>
          <w:tcPr>
            <w:tcW w:w="8740" w:type="dxa"/>
            <w:gridSpan w:val="8"/>
            <w:vAlign w:val="center"/>
          </w:tcPr>
          <w:p w:rsidR="00F54377" w:rsidRDefault="00E22F1B">
            <w:pPr>
              <w:widowControl/>
              <w:spacing w:line="20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xml:space="preserve">                                          增值税税率为</w:t>
            </w:r>
            <w:r>
              <w:rPr>
                <w:rFonts w:ascii="仿宋_GB2312" w:eastAsia="仿宋_GB2312" w:hAnsi="仿宋_GB2312" w:cs="仿宋_GB2312" w:hint="eastAsia"/>
                <w:kern w:val="0"/>
                <w:sz w:val="28"/>
                <w:szCs w:val="28"/>
                <w:u w:val="single"/>
              </w:rPr>
              <w:t xml:space="preserve">    </w:t>
            </w:r>
            <w:r>
              <w:rPr>
                <w:rFonts w:ascii="仿宋_GB2312" w:eastAsia="仿宋_GB2312" w:hAnsi="仿宋_GB2312" w:cs="仿宋_GB2312" w:hint="eastAsia"/>
                <w:kern w:val="0"/>
                <w:sz w:val="28"/>
                <w:szCs w:val="28"/>
              </w:rPr>
              <w:t xml:space="preserve">% </w:t>
            </w:r>
          </w:p>
        </w:tc>
      </w:tr>
    </w:tbl>
    <w:p w:rsidR="00F54377" w:rsidRDefault="00F54377">
      <w:pPr>
        <w:rPr>
          <w:rFonts w:ascii="仿宋_GB2312" w:eastAsia="仿宋_GB2312" w:hAnsi="仿宋" w:cs="宋体"/>
          <w:kern w:val="0"/>
          <w:sz w:val="30"/>
          <w:szCs w:val="30"/>
        </w:rPr>
      </w:pPr>
    </w:p>
    <w:p w:rsidR="00F54377" w:rsidRDefault="00F54377">
      <w:pPr>
        <w:rPr>
          <w:rFonts w:ascii="仿宋_GB2312" w:eastAsia="仿宋_GB2312" w:hAnsi="仿宋" w:cs="宋体"/>
          <w:kern w:val="0"/>
          <w:sz w:val="30"/>
          <w:szCs w:val="30"/>
        </w:rPr>
      </w:pPr>
    </w:p>
    <w:p w:rsidR="00F54377" w:rsidRDefault="00F54377">
      <w:pPr>
        <w:rPr>
          <w:rFonts w:ascii="仿宋_GB2312" w:eastAsia="仿宋_GB2312" w:hAnsi="仿宋" w:cs="宋体"/>
          <w:kern w:val="0"/>
          <w:sz w:val="30"/>
          <w:szCs w:val="30"/>
        </w:rPr>
      </w:pPr>
    </w:p>
    <w:p w:rsidR="00F54377" w:rsidRDefault="00F54377">
      <w:pPr>
        <w:rPr>
          <w:rFonts w:ascii="仿宋_GB2312" w:eastAsia="仿宋_GB2312" w:hAnsi="仿宋" w:cs="宋体"/>
          <w:kern w:val="0"/>
          <w:sz w:val="30"/>
          <w:szCs w:val="30"/>
        </w:rPr>
      </w:pPr>
    </w:p>
    <w:sectPr w:rsidR="00F54377">
      <w:footerReference w:type="default" r:id="rId7"/>
      <w:pgSz w:w="11906" w:h="16838"/>
      <w:pgMar w:top="1080" w:right="1440" w:bottom="1080"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57" w:rsidRDefault="00CC7957">
      <w:r>
        <w:separator/>
      </w:r>
    </w:p>
  </w:endnote>
  <w:endnote w:type="continuationSeparator" w:id="0">
    <w:p w:rsidR="00CC7957" w:rsidRDefault="00CC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1B" w:rsidRDefault="00E22F1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57" w:rsidRDefault="00CC7957">
      <w:r>
        <w:separator/>
      </w:r>
    </w:p>
  </w:footnote>
  <w:footnote w:type="continuationSeparator" w:id="0">
    <w:p w:rsidR="00CC7957" w:rsidRDefault="00CC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7F"/>
    <w:rsid w:val="0000285A"/>
    <w:rsid w:val="00005333"/>
    <w:rsid w:val="00006788"/>
    <w:rsid w:val="00017CC8"/>
    <w:rsid w:val="00020174"/>
    <w:rsid w:val="0002289E"/>
    <w:rsid w:val="00023008"/>
    <w:rsid w:val="00025AEC"/>
    <w:rsid w:val="000265C7"/>
    <w:rsid w:val="00031BB8"/>
    <w:rsid w:val="00031E64"/>
    <w:rsid w:val="00032715"/>
    <w:rsid w:val="00035345"/>
    <w:rsid w:val="000371A2"/>
    <w:rsid w:val="00042FA6"/>
    <w:rsid w:val="00050D62"/>
    <w:rsid w:val="0005249A"/>
    <w:rsid w:val="00054AC3"/>
    <w:rsid w:val="0005588C"/>
    <w:rsid w:val="00056869"/>
    <w:rsid w:val="000611DA"/>
    <w:rsid w:val="000631F6"/>
    <w:rsid w:val="00063CCA"/>
    <w:rsid w:val="00066D85"/>
    <w:rsid w:val="000737B9"/>
    <w:rsid w:val="00073A28"/>
    <w:rsid w:val="000740F0"/>
    <w:rsid w:val="00076511"/>
    <w:rsid w:val="000825D0"/>
    <w:rsid w:val="00084B6F"/>
    <w:rsid w:val="000868AF"/>
    <w:rsid w:val="000A3398"/>
    <w:rsid w:val="000A3B23"/>
    <w:rsid w:val="000B4109"/>
    <w:rsid w:val="000B753E"/>
    <w:rsid w:val="000B7659"/>
    <w:rsid w:val="000C02DD"/>
    <w:rsid w:val="000C6A90"/>
    <w:rsid w:val="000D30B9"/>
    <w:rsid w:val="000D41BC"/>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5C6A"/>
    <w:rsid w:val="0015607A"/>
    <w:rsid w:val="00161A3E"/>
    <w:rsid w:val="00163E7C"/>
    <w:rsid w:val="00172A27"/>
    <w:rsid w:val="00180D31"/>
    <w:rsid w:val="00181249"/>
    <w:rsid w:val="00182F1E"/>
    <w:rsid w:val="001849E2"/>
    <w:rsid w:val="0018716E"/>
    <w:rsid w:val="0018776C"/>
    <w:rsid w:val="0019019A"/>
    <w:rsid w:val="00192AF6"/>
    <w:rsid w:val="00196FD2"/>
    <w:rsid w:val="001A5BA2"/>
    <w:rsid w:val="001A750C"/>
    <w:rsid w:val="001C452E"/>
    <w:rsid w:val="001D0060"/>
    <w:rsid w:val="001E04F7"/>
    <w:rsid w:val="001E0DD3"/>
    <w:rsid w:val="001E1667"/>
    <w:rsid w:val="001E3875"/>
    <w:rsid w:val="001E57E5"/>
    <w:rsid w:val="001F2E0C"/>
    <w:rsid w:val="001F52E9"/>
    <w:rsid w:val="00201141"/>
    <w:rsid w:val="00202EEA"/>
    <w:rsid w:val="002111D0"/>
    <w:rsid w:val="002170C0"/>
    <w:rsid w:val="00223328"/>
    <w:rsid w:val="0022490A"/>
    <w:rsid w:val="00224DEB"/>
    <w:rsid w:val="00225A00"/>
    <w:rsid w:val="00230435"/>
    <w:rsid w:val="002324A7"/>
    <w:rsid w:val="002334E4"/>
    <w:rsid w:val="002362BD"/>
    <w:rsid w:val="002369A5"/>
    <w:rsid w:val="002377C6"/>
    <w:rsid w:val="00261D18"/>
    <w:rsid w:val="00263CB5"/>
    <w:rsid w:val="00264544"/>
    <w:rsid w:val="0026621B"/>
    <w:rsid w:val="00266533"/>
    <w:rsid w:val="0028006E"/>
    <w:rsid w:val="002834F6"/>
    <w:rsid w:val="00286536"/>
    <w:rsid w:val="00287E0A"/>
    <w:rsid w:val="002B5DFA"/>
    <w:rsid w:val="002B75E8"/>
    <w:rsid w:val="002C0E6F"/>
    <w:rsid w:val="002C46DA"/>
    <w:rsid w:val="002C52F9"/>
    <w:rsid w:val="002C60A0"/>
    <w:rsid w:val="002D00F2"/>
    <w:rsid w:val="002D51B3"/>
    <w:rsid w:val="002D6F8E"/>
    <w:rsid w:val="002E1978"/>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1E81"/>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63667"/>
    <w:rsid w:val="004655F4"/>
    <w:rsid w:val="0046710E"/>
    <w:rsid w:val="00467F45"/>
    <w:rsid w:val="00477236"/>
    <w:rsid w:val="00485F00"/>
    <w:rsid w:val="00490CF8"/>
    <w:rsid w:val="00493AD9"/>
    <w:rsid w:val="0049540D"/>
    <w:rsid w:val="0049584A"/>
    <w:rsid w:val="004A06D9"/>
    <w:rsid w:val="004A0C85"/>
    <w:rsid w:val="004A5412"/>
    <w:rsid w:val="004A743B"/>
    <w:rsid w:val="004B146A"/>
    <w:rsid w:val="004B3DF7"/>
    <w:rsid w:val="004B53D2"/>
    <w:rsid w:val="004B6824"/>
    <w:rsid w:val="004B7D2E"/>
    <w:rsid w:val="004C0973"/>
    <w:rsid w:val="004C758F"/>
    <w:rsid w:val="004D050B"/>
    <w:rsid w:val="004D096C"/>
    <w:rsid w:val="004D79C1"/>
    <w:rsid w:val="004E45E3"/>
    <w:rsid w:val="004E5C8F"/>
    <w:rsid w:val="004F2FAB"/>
    <w:rsid w:val="004F307F"/>
    <w:rsid w:val="004F3384"/>
    <w:rsid w:val="004F3F16"/>
    <w:rsid w:val="004F6957"/>
    <w:rsid w:val="004F6B0B"/>
    <w:rsid w:val="00507BBC"/>
    <w:rsid w:val="00520BFB"/>
    <w:rsid w:val="0052266E"/>
    <w:rsid w:val="0054079F"/>
    <w:rsid w:val="00540E10"/>
    <w:rsid w:val="00543921"/>
    <w:rsid w:val="00547E31"/>
    <w:rsid w:val="00550BF1"/>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1086"/>
    <w:rsid w:val="00622C32"/>
    <w:rsid w:val="00624C88"/>
    <w:rsid w:val="00624FBD"/>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055C"/>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4548"/>
    <w:rsid w:val="006E55F4"/>
    <w:rsid w:val="006E7700"/>
    <w:rsid w:val="006E7920"/>
    <w:rsid w:val="006E7EC8"/>
    <w:rsid w:val="006F0D23"/>
    <w:rsid w:val="00701961"/>
    <w:rsid w:val="0070395B"/>
    <w:rsid w:val="0070577F"/>
    <w:rsid w:val="007118BA"/>
    <w:rsid w:val="00715E15"/>
    <w:rsid w:val="00722EF1"/>
    <w:rsid w:val="00727F73"/>
    <w:rsid w:val="00736352"/>
    <w:rsid w:val="007412C3"/>
    <w:rsid w:val="00742D78"/>
    <w:rsid w:val="00750F30"/>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21E1"/>
    <w:rsid w:val="007C0BAE"/>
    <w:rsid w:val="007C1F70"/>
    <w:rsid w:val="007C7B28"/>
    <w:rsid w:val="007E0D23"/>
    <w:rsid w:val="007E19FA"/>
    <w:rsid w:val="007E4029"/>
    <w:rsid w:val="007F0083"/>
    <w:rsid w:val="008137A3"/>
    <w:rsid w:val="0081544B"/>
    <w:rsid w:val="0082012C"/>
    <w:rsid w:val="0083146A"/>
    <w:rsid w:val="00832E9F"/>
    <w:rsid w:val="00833172"/>
    <w:rsid w:val="00835B1F"/>
    <w:rsid w:val="00847B87"/>
    <w:rsid w:val="008602A9"/>
    <w:rsid w:val="008643A7"/>
    <w:rsid w:val="008760AC"/>
    <w:rsid w:val="008800A8"/>
    <w:rsid w:val="00883BBC"/>
    <w:rsid w:val="00883E00"/>
    <w:rsid w:val="00883F0F"/>
    <w:rsid w:val="008903C7"/>
    <w:rsid w:val="008913B8"/>
    <w:rsid w:val="00892657"/>
    <w:rsid w:val="0089693E"/>
    <w:rsid w:val="008A0078"/>
    <w:rsid w:val="008A0BD3"/>
    <w:rsid w:val="008B073C"/>
    <w:rsid w:val="008B1AB7"/>
    <w:rsid w:val="008B5D37"/>
    <w:rsid w:val="008B62C1"/>
    <w:rsid w:val="008C5EA9"/>
    <w:rsid w:val="008C74BC"/>
    <w:rsid w:val="008E2C9F"/>
    <w:rsid w:val="008F2A42"/>
    <w:rsid w:val="008F3FC1"/>
    <w:rsid w:val="008F5770"/>
    <w:rsid w:val="0091211A"/>
    <w:rsid w:val="00913831"/>
    <w:rsid w:val="00924790"/>
    <w:rsid w:val="00924A44"/>
    <w:rsid w:val="009325DE"/>
    <w:rsid w:val="00941604"/>
    <w:rsid w:val="00942CCC"/>
    <w:rsid w:val="0096421C"/>
    <w:rsid w:val="00973BDE"/>
    <w:rsid w:val="0098379E"/>
    <w:rsid w:val="00985923"/>
    <w:rsid w:val="00985B60"/>
    <w:rsid w:val="009865AA"/>
    <w:rsid w:val="00990CE0"/>
    <w:rsid w:val="00995DCA"/>
    <w:rsid w:val="009A7B4E"/>
    <w:rsid w:val="009B30A2"/>
    <w:rsid w:val="009B4B99"/>
    <w:rsid w:val="009C1103"/>
    <w:rsid w:val="009C6EF3"/>
    <w:rsid w:val="009D00D9"/>
    <w:rsid w:val="009D081B"/>
    <w:rsid w:val="009D1F92"/>
    <w:rsid w:val="009D2B91"/>
    <w:rsid w:val="009D5971"/>
    <w:rsid w:val="009E00E5"/>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C35C1"/>
    <w:rsid w:val="00AD0062"/>
    <w:rsid w:val="00AD04F5"/>
    <w:rsid w:val="00AD1B3B"/>
    <w:rsid w:val="00AD3C9F"/>
    <w:rsid w:val="00AD460B"/>
    <w:rsid w:val="00AD5218"/>
    <w:rsid w:val="00AE0B21"/>
    <w:rsid w:val="00AE107C"/>
    <w:rsid w:val="00AE1E61"/>
    <w:rsid w:val="00AF1739"/>
    <w:rsid w:val="00AF6F3E"/>
    <w:rsid w:val="00B02F96"/>
    <w:rsid w:val="00B05B2C"/>
    <w:rsid w:val="00B07E47"/>
    <w:rsid w:val="00B22AD5"/>
    <w:rsid w:val="00B23001"/>
    <w:rsid w:val="00B23ED7"/>
    <w:rsid w:val="00B27562"/>
    <w:rsid w:val="00B31151"/>
    <w:rsid w:val="00B3115C"/>
    <w:rsid w:val="00B35F68"/>
    <w:rsid w:val="00B41941"/>
    <w:rsid w:val="00B4240C"/>
    <w:rsid w:val="00B44196"/>
    <w:rsid w:val="00B719CE"/>
    <w:rsid w:val="00B72406"/>
    <w:rsid w:val="00B73FE8"/>
    <w:rsid w:val="00B81C3E"/>
    <w:rsid w:val="00B83591"/>
    <w:rsid w:val="00BA0571"/>
    <w:rsid w:val="00BA0F86"/>
    <w:rsid w:val="00BA1401"/>
    <w:rsid w:val="00BA1D26"/>
    <w:rsid w:val="00BB07FB"/>
    <w:rsid w:val="00BB0CC3"/>
    <w:rsid w:val="00BB0D9F"/>
    <w:rsid w:val="00BC2D6E"/>
    <w:rsid w:val="00BC4195"/>
    <w:rsid w:val="00BD2CEE"/>
    <w:rsid w:val="00BE0FDA"/>
    <w:rsid w:val="00BE444D"/>
    <w:rsid w:val="00BE72AF"/>
    <w:rsid w:val="00BF544F"/>
    <w:rsid w:val="00C00D1F"/>
    <w:rsid w:val="00C03881"/>
    <w:rsid w:val="00C03920"/>
    <w:rsid w:val="00C061CD"/>
    <w:rsid w:val="00C062CB"/>
    <w:rsid w:val="00C17CA3"/>
    <w:rsid w:val="00C25DD0"/>
    <w:rsid w:val="00C33B30"/>
    <w:rsid w:val="00C36C02"/>
    <w:rsid w:val="00C3798E"/>
    <w:rsid w:val="00C40877"/>
    <w:rsid w:val="00C4369F"/>
    <w:rsid w:val="00C43B58"/>
    <w:rsid w:val="00C43FDF"/>
    <w:rsid w:val="00C44B93"/>
    <w:rsid w:val="00C45086"/>
    <w:rsid w:val="00C511BB"/>
    <w:rsid w:val="00C525AC"/>
    <w:rsid w:val="00C6358A"/>
    <w:rsid w:val="00C636E6"/>
    <w:rsid w:val="00C643C9"/>
    <w:rsid w:val="00C6512E"/>
    <w:rsid w:val="00C745A1"/>
    <w:rsid w:val="00C7596B"/>
    <w:rsid w:val="00C80539"/>
    <w:rsid w:val="00C826C9"/>
    <w:rsid w:val="00C839E8"/>
    <w:rsid w:val="00C9189F"/>
    <w:rsid w:val="00C93570"/>
    <w:rsid w:val="00CA22C7"/>
    <w:rsid w:val="00CB3754"/>
    <w:rsid w:val="00CB749D"/>
    <w:rsid w:val="00CC0091"/>
    <w:rsid w:val="00CC2123"/>
    <w:rsid w:val="00CC2C5D"/>
    <w:rsid w:val="00CC7957"/>
    <w:rsid w:val="00CD61D2"/>
    <w:rsid w:val="00CE1C0A"/>
    <w:rsid w:val="00CE2718"/>
    <w:rsid w:val="00CE7840"/>
    <w:rsid w:val="00CF5BF8"/>
    <w:rsid w:val="00CF7307"/>
    <w:rsid w:val="00CF7A22"/>
    <w:rsid w:val="00D0259B"/>
    <w:rsid w:val="00D125EB"/>
    <w:rsid w:val="00D149F1"/>
    <w:rsid w:val="00D15013"/>
    <w:rsid w:val="00D21136"/>
    <w:rsid w:val="00D258D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4684"/>
    <w:rsid w:val="00E053CA"/>
    <w:rsid w:val="00E10693"/>
    <w:rsid w:val="00E11DCB"/>
    <w:rsid w:val="00E14771"/>
    <w:rsid w:val="00E14889"/>
    <w:rsid w:val="00E15047"/>
    <w:rsid w:val="00E16198"/>
    <w:rsid w:val="00E20518"/>
    <w:rsid w:val="00E20738"/>
    <w:rsid w:val="00E22D77"/>
    <w:rsid w:val="00E22F1B"/>
    <w:rsid w:val="00E259EA"/>
    <w:rsid w:val="00E27397"/>
    <w:rsid w:val="00E30DB6"/>
    <w:rsid w:val="00E3282B"/>
    <w:rsid w:val="00E35970"/>
    <w:rsid w:val="00E4025B"/>
    <w:rsid w:val="00E41439"/>
    <w:rsid w:val="00E45276"/>
    <w:rsid w:val="00E50CBA"/>
    <w:rsid w:val="00E52258"/>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560A"/>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54377"/>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4A7"/>
    <w:rsid w:val="00FD5A31"/>
    <w:rsid w:val="00FE364C"/>
    <w:rsid w:val="00FE7DA0"/>
    <w:rsid w:val="00FF1C7D"/>
    <w:rsid w:val="00FF3DF1"/>
    <w:rsid w:val="00FF5E49"/>
    <w:rsid w:val="01274FB1"/>
    <w:rsid w:val="015C3FC2"/>
    <w:rsid w:val="018E717F"/>
    <w:rsid w:val="01BE0BE8"/>
    <w:rsid w:val="02181EC4"/>
    <w:rsid w:val="02A46E6D"/>
    <w:rsid w:val="02B06869"/>
    <w:rsid w:val="02B3063D"/>
    <w:rsid w:val="032264F4"/>
    <w:rsid w:val="03C743E1"/>
    <w:rsid w:val="03E7101D"/>
    <w:rsid w:val="04665771"/>
    <w:rsid w:val="05A85490"/>
    <w:rsid w:val="05C348AA"/>
    <w:rsid w:val="06303ADD"/>
    <w:rsid w:val="065E7735"/>
    <w:rsid w:val="06C224D8"/>
    <w:rsid w:val="06EA53BE"/>
    <w:rsid w:val="078C7E49"/>
    <w:rsid w:val="089F2064"/>
    <w:rsid w:val="09784596"/>
    <w:rsid w:val="099724D6"/>
    <w:rsid w:val="09BD4520"/>
    <w:rsid w:val="0A4128CC"/>
    <w:rsid w:val="0A82722C"/>
    <w:rsid w:val="0C602DAE"/>
    <w:rsid w:val="0D0C014F"/>
    <w:rsid w:val="0D706FAD"/>
    <w:rsid w:val="0DEC1932"/>
    <w:rsid w:val="0E111F50"/>
    <w:rsid w:val="0F163E4A"/>
    <w:rsid w:val="0F8851CA"/>
    <w:rsid w:val="0FAE70DB"/>
    <w:rsid w:val="0FDF27F8"/>
    <w:rsid w:val="10D558E9"/>
    <w:rsid w:val="10F6426C"/>
    <w:rsid w:val="11062AE5"/>
    <w:rsid w:val="11B5427A"/>
    <w:rsid w:val="11BA6016"/>
    <w:rsid w:val="11FB4F34"/>
    <w:rsid w:val="121C516C"/>
    <w:rsid w:val="123011DC"/>
    <w:rsid w:val="1231040E"/>
    <w:rsid w:val="13153DCE"/>
    <w:rsid w:val="13996E34"/>
    <w:rsid w:val="13D54915"/>
    <w:rsid w:val="142B3F8E"/>
    <w:rsid w:val="14384406"/>
    <w:rsid w:val="14986B18"/>
    <w:rsid w:val="14F252F4"/>
    <w:rsid w:val="153B1B31"/>
    <w:rsid w:val="1641262A"/>
    <w:rsid w:val="16706AA1"/>
    <w:rsid w:val="179557FD"/>
    <w:rsid w:val="17987612"/>
    <w:rsid w:val="17C1228E"/>
    <w:rsid w:val="17E30F01"/>
    <w:rsid w:val="18022CD6"/>
    <w:rsid w:val="18211F2F"/>
    <w:rsid w:val="18BE6B52"/>
    <w:rsid w:val="19010836"/>
    <w:rsid w:val="192B2CA4"/>
    <w:rsid w:val="197C4F26"/>
    <w:rsid w:val="198917C6"/>
    <w:rsid w:val="1B0B5C79"/>
    <w:rsid w:val="1B1B12CE"/>
    <w:rsid w:val="1B604E10"/>
    <w:rsid w:val="1BE67636"/>
    <w:rsid w:val="1C251BD2"/>
    <w:rsid w:val="1C2D30C9"/>
    <w:rsid w:val="1C396B78"/>
    <w:rsid w:val="1CDA02E6"/>
    <w:rsid w:val="1D001212"/>
    <w:rsid w:val="1E371DA8"/>
    <w:rsid w:val="1E7F37CE"/>
    <w:rsid w:val="1E807EE5"/>
    <w:rsid w:val="1F2A1286"/>
    <w:rsid w:val="1F344700"/>
    <w:rsid w:val="1FDA40DD"/>
    <w:rsid w:val="1FEB26DF"/>
    <w:rsid w:val="20871E46"/>
    <w:rsid w:val="20B03662"/>
    <w:rsid w:val="212D69FF"/>
    <w:rsid w:val="22372DAB"/>
    <w:rsid w:val="22436F24"/>
    <w:rsid w:val="22954336"/>
    <w:rsid w:val="22BD2EC0"/>
    <w:rsid w:val="233E5E03"/>
    <w:rsid w:val="23783B82"/>
    <w:rsid w:val="23DC5B3E"/>
    <w:rsid w:val="23F44062"/>
    <w:rsid w:val="248A0F69"/>
    <w:rsid w:val="24FF0154"/>
    <w:rsid w:val="250D6816"/>
    <w:rsid w:val="25F65132"/>
    <w:rsid w:val="26495518"/>
    <w:rsid w:val="26642C2D"/>
    <w:rsid w:val="273A061B"/>
    <w:rsid w:val="27A53421"/>
    <w:rsid w:val="28195BA6"/>
    <w:rsid w:val="28B8002B"/>
    <w:rsid w:val="2A54084B"/>
    <w:rsid w:val="2AA51541"/>
    <w:rsid w:val="2AB651E5"/>
    <w:rsid w:val="2AF4532D"/>
    <w:rsid w:val="2B367F3A"/>
    <w:rsid w:val="2D3F3389"/>
    <w:rsid w:val="2D864F87"/>
    <w:rsid w:val="2FD751EA"/>
    <w:rsid w:val="30246C4B"/>
    <w:rsid w:val="30B93C86"/>
    <w:rsid w:val="30C44C1C"/>
    <w:rsid w:val="30C63EE7"/>
    <w:rsid w:val="30F81218"/>
    <w:rsid w:val="31577B3D"/>
    <w:rsid w:val="31D66A4E"/>
    <w:rsid w:val="31F72331"/>
    <w:rsid w:val="32CF5F98"/>
    <w:rsid w:val="32DD25AA"/>
    <w:rsid w:val="334F4D68"/>
    <w:rsid w:val="33B57AF6"/>
    <w:rsid w:val="34A80C23"/>
    <w:rsid w:val="356E76FF"/>
    <w:rsid w:val="360E3DFD"/>
    <w:rsid w:val="38004A1C"/>
    <w:rsid w:val="38296783"/>
    <w:rsid w:val="3848196C"/>
    <w:rsid w:val="385161CB"/>
    <w:rsid w:val="3976345B"/>
    <w:rsid w:val="39D17654"/>
    <w:rsid w:val="39EB1183"/>
    <w:rsid w:val="3A6050BC"/>
    <w:rsid w:val="3A63682B"/>
    <w:rsid w:val="3A7A2A0F"/>
    <w:rsid w:val="3AB17D79"/>
    <w:rsid w:val="3B0E1741"/>
    <w:rsid w:val="3B1E5204"/>
    <w:rsid w:val="3BDB2171"/>
    <w:rsid w:val="3C315915"/>
    <w:rsid w:val="3C3B6390"/>
    <w:rsid w:val="3C5073DC"/>
    <w:rsid w:val="3D5425D4"/>
    <w:rsid w:val="3D6876D5"/>
    <w:rsid w:val="3E0E371B"/>
    <w:rsid w:val="3F0639EB"/>
    <w:rsid w:val="3F1E793B"/>
    <w:rsid w:val="3F203902"/>
    <w:rsid w:val="3F2C7E18"/>
    <w:rsid w:val="3F9D7BA8"/>
    <w:rsid w:val="3FF431A3"/>
    <w:rsid w:val="40271D12"/>
    <w:rsid w:val="408B511D"/>
    <w:rsid w:val="409E27CE"/>
    <w:rsid w:val="412E42F8"/>
    <w:rsid w:val="41B65EC5"/>
    <w:rsid w:val="425F1F43"/>
    <w:rsid w:val="426D26C3"/>
    <w:rsid w:val="428C0DE7"/>
    <w:rsid w:val="435035D8"/>
    <w:rsid w:val="43AC5AF0"/>
    <w:rsid w:val="43C51A89"/>
    <w:rsid w:val="43DC60EF"/>
    <w:rsid w:val="4410450A"/>
    <w:rsid w:val="442C1B2F"/>
    <w:rsid w:val="44AE284D"/>
    <w:rsid w:val="45004613"/>
    <w:rsid w:val="45922750"/>
    <w:rsid w:val="45B67D59"/>
    <w:rsid w:val="45C16F0F"/>
    <w:rsid w:val="45F358AE"/>
    <w:rsid w:val="45FB0E31"/>
    <w:rsid w:val="46366327"/>
    <w:rsid w:val="464C30F1"/>
    <w:rsid w:val="47545A08"/>
    <w:rsid w:val="481A0AB7"/>
    <w:rsid w:val="48296430"/>
    <w:rsid w:val="482F185E"/>
    <w:rsid w:val="4872612F"/>
    <w:rsid w:val="490F6DC9"/>
    <w:rsid w:val="49270B4E"/>
    <w:rsid w:val="497F4582"/>
    <w:rsid w:val="498A5D36"/>
    <w:rsid w:val="49BC0996"/>
    <w:rsid w:val="4A981808"/>
    <w:rsid w:val="4AC355CD"/>
    <w:rsid w:val="4B116AA8"/>
    <w:rsid w:val="4B13154B"/>
    <w:rsid w:val="4B3E6C8C"/>
    <w:rsid w:val="4C3F20F8"/>
    <w:rsid w:val="4D046129"/>
    <w:rsid w:val="4D6B0605"/>
    <w:rsid w:val="4DD937AA"/>
    <w:rsid w:val="4DFB5FF8"/>
    <w:rsid w:val="4E8705CC"/>
    <w:rsid w:val="4E9450C2"/>
    <w:rsid w:val="4EEF7B4A"/>
    <w:rsid w:val="4F0F3BCD"/>
    <w:rsid w:val="4F3F3F36"/>
    <w:rsid w:val="4F8662CB"/>
    <w:rsid w:val="4F99713F"/>
    <w:rsid w:val="5162688D"/>
    <w:rsid w:val="51D01CED"/>
    <w:rsid w:val="51EF2C04"/>
    <w:rsid w:val="521C4028"/>
    <w:rsid w:val="52787D79"/>
    <w:rsid w:val="52A04BF7"/>
    <w:rsid w:val="52DB4270"/>
    <w:rsid w:val="530A1FAD"/>
    <w:rsid w:val="533066E0"/>
    <w:rsid w:val="559E539F"/>
    <w:rsid w:val="55E43E22"/>
    <w:rsid w:val="55F9159D"/>
    <w:rsid w:val="563D1001"/>
    <w:rsid w:val="57A71AC0"/>
    <w:rsid w:val="57BD0AB3"/>
    <w:rsid w:val="580E4C35"/>
    <w:rsid w:val="592D1CC1"/>
    <w:rsid w:val="59B118A3"/>
    <w:rsid w:val="59D0011C"/>
    <w:rsid w:val="59E7564B"/>
    <w:rsid w:val="5ABA5E74"/>
    <w:rsid w:val="5ABC52C3"/>
    <w:rsid w:val="5AD06EEF"/>
    <w:rsid w:val="5BD822A2"/>
    <w:rsid w:val="5C3D04D4"/>
    <w:rsid w:val="5C81179D"/>
    <w:rsid w:val="5C844E2B"/>
    <w:rsid w:val="5CA1620D"/>
    <w:rsid w:val="5D2C78A2"/>
    <w:rsid w:val="5E0602B3"/>
    <w:rsid w:val="5F847D27"/>
    <w:rsid w:val="5FB06356"/>
    <w:rsid w:val="5FB1564D"/>
    <w:rsid w:val="60601982"/>
    <w:rsid w:val="60681418"/>
    <w:rsid w:val="61B940D2"/>
    <w:rsid w:val="61BC02CC"/>
    <w:rsid w:val="62A42FFB"/>
    <w:rsid w:val="62E51B8E"/>
    <w:rsid w:val="637E39F9"/>
    <w:rsid w:val="63C36C7D"/>
    <w:rsid w:val="63D4533E"/>
    <w:rsid w:val="63DD13AC"/>
    <w:rsid w:val="64105067"/>
    <w:rsid w:val="641C40B3"/>
    <w:rsid w:val="659D1B2C"/>
    <w:rsid w:val="66485044"/>
    <w:rsid w:val="665F5050"/>
    <w:rsid w:val="66CC21BD"/>
    <w:rsid w:val="66D87FC4"/>
    <w:rsid w:val="67145425"/>
    <w:rsid w:val="67427EDF"/>
    <w:rsid w:val="67735F4F"/>
    <w:rsid w:val="67A54B70"/>
    <w:rsid w:val="689564E5"/>
    <w:rsid w:val="69750E21"/>
    <w:rsid w:val="6AC764AF"/>
    <w:rsid w:val="6B827130"/>
    <w:rsid w:val="6BE72370"/>
    <w:rsid w:val="6C3D3A1D"/>
    <w:rsid w:val="6CBB1003"/>
    <w:rsid w:val="6D304977"/>
    <w:rsid w:val="6D3F2877"/>
    <w:rsid w:val="6DE444FA"/>
    <w:rsid w:val="6E0932FE"/>
    <w:rsid w:val="6E330B54"/>
    <w:rsid w:val="6E6322D0"/>
    <w:rsid w:val="6EFF2EBA"/>
    <w:rsid w:val="6F12208A"/>
    <w:rsid w:val="6F221C48"/>
    <w:rsid w:val="6F2269C8"/>
    <w:rsid w:val="6F2C72A6"/>
    <w:rsid w:val="701B4627"/>
    <w:rsid w:val="70FC70D9"/>
    <w:rsid w:val="711C32B6"/>
    <w:rsid w:val="71691C92"/>
    <w:rsid w:val="71770C0D"/>
    <w:rsid w:val="71BD7B86"/>
    <w:rsid w:val="738A356E"/>
    <w:rsid w:val="74190DDA"/>
    <w:rsid w:val="74370548"/>
    <w:rsid w:val="74C15EB9"/>
    <w:rsid w:val="74DA6FAD"/>
    <w:rsid w:val="75391A72"/>
    <w:rsid w:val="758D0F38"/>
    <w:rsid w:val="75992153"/>
    <w:rsid w:val="75DD22A0"/>
    <w:rsid w:val="76B5538F"/>
    <w:rsid w:val="76FA00CF"/>
    <w:rsid w:val="772D00BF"/>
    <w:rsid w:val="77D265E9"/>
    <w:rsid w:val="77D5047C"/>
    <w:rsid w:val="780B0835"/>
    <w:rsid w:val="78202CC5"/>
    <w:rsid w:val="78285CF0"/>
    <w:rsid w:val="783B1C94"/>
    <w:rsid w:val="78421E77"/>
    <w:rsid w:val="78FC4B3F"/>
    <w:rsid w:val="79181BA4"/>
    <w:rsid w:val="79D824D6"/>
    <w:rsid w:val="79E43803"/>
    <w:rsid w:val="7A415C17"/>
    <w:rsid w:val="7A433BB5"/>
    <w:rsid w:val="7C6D73B3"/>
    <w:rsid w:val="7C8C462F"/>
    <w:rsid w:val="7CCC022A"/>
    <w:rsid w:val="7D876EFB"/>
    <w:rsid w:val="7DF61BB7"/>
    <w:rsid w:val="7E0670ED"/>
    <w:rsid w:val="7E1E6164"/>
    <w:rsid w:val="7E634408"/>
    <w:rsid w:val="7E6459CD"/>
    <w:rsid w:val="7F981B0C"/>
    <w:rsid w:val="7FE51185"/>
    <w:rsid w:val="7FF561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D7B00FC"/>
  <w15:docId w15:val="{403177F7-93EA-4BD8-9BA6-8C54FB97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spacing w:before="120" w:after="120"/>
      <w:outlineLvl w:val="1"/>
    </w:pPr>
    <w:rPr>
      <w:rFonts w:ascii="Arial" w:eastAsia="黑体"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4">
    <w:name w:val="Body Text"/>
    <w:basedOn w:val="a"/>
    <w:next w:val="a"/>
    <w:uiPriority w:val="99"/>
    <w:qFormat/>
    <w:rPr>
      <w:kern w:val="0"/>
      <w:sz w:val="26"/>
    </w:rPr>
  </w:style>
  <w:style w:type="paragraph" w:styleId="a5">
    <w:name w:val="Plain Text"/>
    <w:basedOn w:val="a"/>
    <w:qFormat/>
    <w:rPr>
      <w:rFonts w:ascii="宋体" w:hAnsi="Courier New" w:cs="金山简魏碑"/>
      <w:szCs w:val="21"/>
    </w:r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Title"/>
    <w:basedOn w:val="a"/>
    <w:next w:val="a"/>
    <w:qFormat/>
    <w:locked/>
    <w:pPr>
      <w:spacing w:before="240" w:after="60" w:line="360" w:lineRule="auto"/>
      <w:jc w:val="center"/>
      <w:outlineLvl w:val="0"/>
    </w:pPr>
    <w:rPr>
      <w:rFonts w:ascii="Calibri" w:hAnsi="Calibri"/>
      <w:b/>
      <w:bCs/>
      <w:sz w:val="32"/>
      <w:szCs w:val="32"/>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0"/>
    <w:link w:val="a6"/>
    <w:uiPriority w:val="99"/>
    <w:semiHidden/>
    <w:qFormat/>
    <w:locked/>
    <w:rPr>
      <w:rFonts w:ascii="Times New Roman" w:hAnsi="Times New Roman"/>
      <w:kern w:val="2"/>
      <w:sz w:val="18"/>
    </w:rPr>
  </w:style>
  <w:style w:type="character" w:customStyle="1" w:styleId="a9">
    <w:name w:val="页脚 字符"/>
    <w:basedOn w:val="a0"/>
    <w:link w:val="a8"/>
    <w:uiPriority w:val="99"/>
    <w:qFormat/>
    <w:locked/>
    <w:rPr>
      <w:sz w:val="18"/>
    </w:rPr>
  </w:style>
  <w:style w:type="character" w:customStyle="1" w:styleId="ab">
    <w:name w:val="页眉 字符"/>
    <w:basedOn w:val="a0"/>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sz w:val="30"/>
      <w:szCs w:val="30"/>
    </w:rPr>
  </w:style>
  <w:style w:type="character" w:customStyle="1" w:styleId="Bodytext2">
    <w:name w:val="Body text (2)_"/>
    <w:link w:val="Bodytext21"/>
    <w:uiPriority w:val="99"/>
    <w:qFormat/>
    <w:rPr>
      <w:rFonts w:ascii="MingLiU" w:eastAsia="MingLiU"/>
      <w:kern w:val="2"/>
      <w:sz w:val="30"/>
      <w:szCs w:val="30"/>
      <w:shd w:val="clear" w:color="auto" w:fill="FFFFFF"/>
    </w:rPr>
  </w:style>
  <w:style w:type="paragraph" w:styleId="af">
    <w:name w:val="List Paragraph"/>
    <w:basedOn w:val="a"/>
    <w:uiPriority w:val="99"/>
    <w:qFormat/>
    <w:pPr>
      <w:ind w:firstLineChars="200" w:firstLine="420"/>
    </w:pPr>
  </w:style>
  <w:style w:type="table" w:customStyle="1" w:styleId="12">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10495</Words>
  <Characters>59823</Characters>
  <Application>Microsoft Office Word</Application>
  <DocSecurity>0</DocSecurity>
  <Lines>498</Lines>
  <Paragraphs>140</Paragraphs>
  <ScaleCrop>false</ScaleCrop>
  <Company>Microsoft</Company>
  <LinksUpToDate>false</LinksUpToDate>
  <CharactersWithSpaces>70178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82</cp:revision>
  <cp:lastPrinted>2021-01-08T07:48:00Z</cp:lastPrinted>
  <dcterms:created xsi:type="dcterms:W3CDTF">2018-07-16T07:58:00Z</dcterms:created>
  <dcterms:modified xsi:type="dcterms:W3CDTF">2021-02-03T00:53:00Z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