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ascii="仿宋_GB2312" w:hAnsi="仿宋_GB2312" w:eastAsia="仿宋_GB2312"/>
          <w:b/>
          <w:bCs/>
          <w:sz w:val="28"/>
          <w:szCs w:val="2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4"/>
          <w:szCs w:val="44"/>
        </w:rPr>
      </w:pPr>
      <w:r>
        <w:rPr>
          <w:rFonts w:hint="eastAsia" w:ascii="仿宋_GB2312" w:hAnsi="仿宋_GB2312" w:eastAsia="仿宋_GB2312" w:cs="仿宋_GB2312"/>
          <w:b/>
          <w:bCs/>
          <w:sz w:val="44"/>
          <w:szCs w:val="44"/>
        </w:rPr>
        <w:t>重庆机场集团有限公司</w:t>
      </w: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rPr>
          <w:rFonts w:ascii="仿宋_GB2312" w:hAnsi="仿宋_GB2312" w:eastAsia="仿宋_GB2312"/>
          <w:b/>
          <w:bCs/>
          <w:sz w:val="44"/>
          <w:szCs w:val="44"/>
        </w:rPr>
      </w:pPr>
    </w:p>
    <w:p>
      <w:pPr>
        <w:snapToGrid w:val="0"/>
        <w:spacing w:line="360" w:lineRule="atLeas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重庆机场</w:t>
      </w:r>
      <w:r>
        <w:rPr>
          <w:rFonts w:hint="eastAsia" w:ascii="仿宋_GB2312" w:hAnsi="仿宋_GB2312" w:eastAsia="仿宋_GB2312" w:cs="仿宋_GB2312"/>
          <w:b/>
          <w:bCs/>
          <w:sz w:val="44"/>
          <w:szCs w:val="44"/>
          <w:lang w:eastAsia="zh-CN"/>
        </w:rPr>
        <w:t>集团办公楼绿化提升改造</w:t>
      </w:r>
      <w:r>
        <w:rPr>
          <w:rFonts w:hint="eastAsia" w:ascii="仿宋_GB2312" w:hAnsi="仿宋_GB2312" w:eastAsia="仿宋_GB2312" w:cs="仿宋_GB2312"/>
          <w:b/>
          <w:bCs/>
          <w:sz w:val="44"/>
          <w:szCs w:val="44"/>
        </w:rPr>
        <w:t>项目</w:t>
      </w:r>
    </w:p>
    <w:p>
      <w:pPr>
        <w:snapToGrid w:val="0"/>
        <w:spacing w:line="360" w:lineRule="atLeas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苗木采购</w:t>
      </w:r>
      <w:r>
        <w:rPr>
          <w:rFonts w:hint="eastAsia" w:ascii="仿宋_GB2312" w:hAnsi="仿宋_GB2312" w:eastAsia="仿宋_GB2312" w:cs="仿宋_GB2312"/>
          <w:b/>
          <w:bCs/>
          <w:sz w:val="44"/>
          <w:szCs w:val="44"/>
        </w:rPr>
        <w:t>竞争性比选文件</w:t>
      </w:r>
    </w:p>
    <w:p>
      <w:pPr>
        <w:snapToGrid w:val="0"/>
        <w:jc w:val="center"/>
        <w:rPr>
          <w:rFonts w:ascii="仿宋_GB2312" w:hAnsi="仿宋_GB2312" w:eastAsia="仿宋_GB2312"/>
          <w:b/>
          <w:bCs/>
          <w:sz w:val="32"/>
          <w:szCs w:val="32"/>
        </w:rPr>
      </w:pPr>
      <w:bookmarkStart w:id="6" w:name="_GoBack"/>
      <w:bookmarkEnd w:id="6"/>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hint="default" w:ascii="仿宋_GB2312" w:hAnsi="仿宋_GB2312" w:eastAsia="仿宋_GB2312"/>
          <w:color w:val="FF0000"/>
          <w:sz w:val="32"/>
          <w:szCs w:val="32"/>
          <w:lang w:val="en-US" w:eastAsia="zh-CN"/>
        </w:rPr>
      </w:pPr>
      <w:r>
        <w:rPr>
          <w:rFonts w:hint="eastAsia" w:ascii="仿宋_GB2312" w:hAnsi="仿宋_GB2312" w:eastAsia="仿宋_GB2312" w:cs="仿宋_GB2312"/>
          <w:b/>
          <w:bCs/>
          <w:sz w:val="32"/>
          <w:szCs w:val="32"/>
        </w:rPr>
        <w:t>编号：</w:t>
      </w:r>
      <w:r>
        <w:rPr>
          <w:rFonts w:hint="eastAsia" w:ascii="仿宋_GB2312" w:hAnsi="仿宋_GB2312" w:eastAsia="仿宋_GB2312" w:cs="仿宋_GB2312"/>
          <w:b/>
          <w:bCs/>
          <w:sz w:val="32"/>
          <w:szCs w:val="32"/>
          <w:lang w:val="en-US" w:eastAsia="zh-CN"/>
        </w:rPr>
        <w:t>GC-2021-4</w:t>
      </w:r>
    </w:p>
    <w:p>
      <w:pPr>
        <w:rPr>
          <w:rFonts w:ascii="仿宋_GB2312" w:hAnsi="仿宋_GB2312" w:eastAsia="仿宋_GB2312"/>
          <w:b/>
          <w:bCs/>
          <w:sz w:val="32"/>
          <w:szCs w:val="32"/>
        </w:rPr>
      </w:pPr>
    </w:p>
    <w:p>
      <w:pPr>
        <w:rPr>
          <w:rFonts w:ascii="仿宋_GB2312" w:hAnsi="仿宋_GB2312" w:eastAsia="仿宋_GB2312"/>
          <w:b/>
          <w:bCs/>
          <w:sz w:val="32"/>
          <w:szCs w:val="32"/>
        </w:rPr>
      </w:pPr>
    </w:p>
    <w:p>
      <w:pPr>
        <w:jc w:val="center"/>
        <w:rPr>
          <w:rFonts w:ascii="仿宋_GB2312" w:hAnsi="宋体" w:eastAsia="仿宋_GB2312"/>
          <w:b/>
          <w:bCs/>
          <w:sz w:val="32"/>
          <w:szCs w:val="32"/>
        </w:rPr>
      </w:pPr>
    </w:p>
    <w:p>
      <w:pPr>
        <w:pStyle w:val="6"/>
        <w:jc w:val="center"/>
        <w:rPr>
          <w:rFonts w:ascii="仿宋_GB2312" w:hAnsi="仿宋_GB2312" w:eastAsia="仿宋_GB2312" w:cs="Times New Roman"/>
          <w:b/>
          <w:bCs/>
          <w:sz w:val="32"/>
          <w:szCs w:val="32"/>
        </w:rPr>
      </w:pPr>
      <w:r>
        <w:rPr>
          <w:rFonts w:ascii="仿宋_GB2312" w:hAnsi="仿宋_GB2312" w:eastAsia="仿宋_GB2312" w:cs="仿宋_GB2312"/>
          <w:b/>
          <w:bCs/>
          <w:sz w:val="28"/>
          <w:szCs w:val="28"/>
        </w:rPr>
        <w:t xml:space="preserve">                                                                                                                                                                                                                                                                                                                                                                                                                                                                                                                    </w:t>
      </w:r>
    </w:p>
    <w:p>
      <w:pPr>
        <w:jc w:val="center"/>
        <w:rPr>
          <w:rFonts w:ascii="仿宋_GB2312" w:hAnsi="宋体" w:eastAsia="仿宋_GB2312"/>
          <w:b/>
          <w:bCs/>
          <w:sz w:val="32"/>
          <w:szCs w:val="32"/>
        </w:rPr>
      </w:pPr>
      <w:bookmarkStart w:id="0" w:name="_Toc16691"/>
      <w:bookmarkStart w:id="1" w:name="_Toc328569295"/>
      <w:bookmarkStart w:id="2" w:name="_Toc12808"/>
      <w:r>
        <w:rPr>
          <w:rFonts w:hint="eastAsia" w:ascii="仿宋_GB2312" w:hAnsi="宋体" w:eastAsia="仿宋_GB2312" w:cs="仿宋_GB2312"/>
          <w:b/>
          <w:bCs/>
          <w:sz w:val="32"/>
          <w:szCs w:val="32"/>
        </w:rPr>
        <w:t>编制：重庆机场集团有限公司</w:t>
      </w:r>
    </w:p>
    <w:p>
      <w:pPr>
        <w:pStyle w:val="7"/>
        <w:spacing w:line="240" w:lineRule="auto"/>
        <w:ind w:firstLine="0"/>
        <w:jc w:val="center"/>
        <w:rPr>
          <w:rFonts w:ascii="仿宋_GB2312" w:hAnsi="仿宋_GB2312" w:eastAsia="仿宋_GB2312" w:cs="Times New Roman"/>
          <w:b/>
          <w:bCs/>
          <w:sz w:val="32"/>
          <w:szCs w:val="32"/>
        </w:rPr>
      </w:pPr>
      <w:r>
        <w:rPr>
          <w:rFonts w:hint="eastAsia" w:ascii="仿宋_GB2312" w:hAnsi="宋体" w:eastAsia="仿宋_GB2312" w:cs="仿宋_GB2312"/>
          <w:b/>
          <w:bCs/>
          <w:sz w:val="32"/>
          <w:szCs w:val="32"/>
        </w:rPr>
        <w:t xml:space="preserve">   公共区管理部</w:t>
      </w:r>
    </w:p>
    <w:p>
      <w:pPr>
        <w:jc w:val="center"/>
        <w:rPr>
          <w:rFonts w:ascii="仿宋_GB2312" w:eastAsia="仿宋_GB2312"/>
          <w:b/>
          <w:bCs/>
          <w:sz w:val="30"/>
          <w:szCs w:val="30"/>
        </w:rPr>
      </w:pPr>
      <w:r>
        <w:rPr>
          <w:rFonts w:hint="eastAsia" w:ascii="仿宋_GB2312" w:hAnsi="仿宋_GB2312" w:eastAsia="仿宋_GB2312" w:cs="仿宋_GB2312"/>
          <w:b/>
          <w:bCs/>
          <w:position w:val="20"/>
          <w:sz w:val="32"/>
          <w:szCs w:val="32"/>
          <w:lang w:val="en-US" w:eastAsia="zh-CN"/>
        </w:rPr>
        <w:t xml:space="preserve">   </w:t>
      </w:r>
      <w:r>
        <w:rPr>
          <w:rFonts w:hint="eastAsia" w:ascii="仿宋_GB2312" w:hAnsi="仿宋_GB2312" w:eastAsia="仿宋_GB2312" w:cs="仿宋_GB2312"/>
          <w:b/>
          <w:bCs/>
          <w:position w:val="20"/>
          <w:sz w:val="32"/>
          <w:szCs w:val="32"/>
          <w:lang w:eastAsia="zh-CN"/>
        </w:rPr>
        <w:t>二〇二一年一</w:t>
      </w: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pageBreakBefore/>
        <w:spacing w:afterLines="200" w:line="360" w:lineRule="auto"/>
        <w:jc w:val="center"/>
        <w:rPr>
          <w:rFonts w:ascii="仿宋" w:hAnsi="仿宋" w:eastAsia="仿宋"/>
          <w:b/>
          <w:position w:val="20"/>
          <w:sz w:val="32"/>
          <w:szCs w:val="32"/>
        </w:rPr>
      </w:pPr>
      <w:r>
        <w:rPr>
          <w:rFonts w:hint="eastAsia" w:ascii="黑体" w:hAnsi="黑体" w:eastAsia="黑体"/>
          <w:bCs/>
          <w:sz w:val="32"/>
          <w:szCs w:val="32"/>
        </w:rPr>
        <w:t>目       录</w:t>
      </w:r>
    </w:p>
    <w:p>
      <w:pPr>
        <w:pStyle w:val="6"/>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竞争性比选</w:t>
      </w:r>
      <w:r>
        <w:rPr>
          <w:rFonts w:hint="eastAsia" w:ascii="仿宋_GB2312" w:hAnsi="仿宋" w:eastAsia="仿宋_GB2312"/>
          <w:b/>
          <w:bCs/>
          <w:sz w:val="32"/>
          <w:szCs w:val="32"/>
        </w:rPr>
        <w:t>邀请函</w:t>
      </w:r>
    </w:p>
    <w:p>
      <w:pPr>
        <w:pStyle w:val="6"/>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响应人</w:t>
      </w:r>
      <w:r>
        <w:rPr>
          <w:rFonts w:hint="eastAsia" w:ascii="仿宋_GB2312" w:hAnsi="仿宋" w:eastAsia="仿宋_GB2312"/>
          <w:b/>
          <w:bCs/>
          <w:sz w:val="32"/>
          <w:szCs w:val="32"/>
        </w:rPr>
        <w:t>须知</w:t>
      </w:r>
    </w:p>
    <w:p>
      <w:pPr>
        <w:pStyle w:val="6"/>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第三章      合同范本</w:t>
      </w:r>
    </w:p>
    <w:p>
      <w:pPr>
        <w:pStyle w:val="6"/>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第一章</w:t>
      </w:r>
      <w:r>
        <w:rPr>
          <w:rFonts w:cs="仿宋_GB2312" w:asciiTheme="minorEastAsia" w:hAnsiTheme="minorEastAsia" w:eastAsiaTheme="minorEastAsia"/>
          <w:b/>
          <w:bCs/>
          <w:sz w:val="32"/>
          <w:szCs w:val="32"/>
        </w:rPr>
        <w:t xml:space="preserve"> </w:t>
      </w:r>
      <w:bookmarkEnd w:id="0"/>
      <w:bookmarkEnd w:id="1"/>
      <w:bookmarkEnd w:id="2"/>
      <w:r>
        <w:rPr>
          <w:rFonts w:hint="eastAsia" w:cs="仿宋_GB2312" w:asciiTheme="minorEastAsia" w:hAnsiTheme="minorEastAsia" w:eastAsiaTheme="minorEastAsia"/>
          <w:b/>
          <w:bCs/>
          <w:sz w:val="32"/>
          <w:szCs w:val="32"/>
          <w:lang w:eastAsia="zh-CN"/>
        </w:rPr>
        <w:t>竞争性</w:t>
      </w:r>
      <w:r>
        <w:rPr>
          <w:rFonts w:hint="eastAsia" w:cs="仿宋_GB2312" w:asciiTheme="minorEastAsia" w:hAnsiTheme="minorEastAsia" w:eastAsiaTheme="minorEastAsia"/>
          <w:b/>
          <w:bCs/>
          <w:sz w:val="32"/>
          <w:szCs w:val="32"/>
        </w:rPr>
        <w:t>比选邀请函</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重庆机场集团有限公司根据公开、公平、公正的原则决定于近期对重庆机场</w:t>
      </w:r>
      <w:r>
        <w:rPr>
          <w:rFonts w:hint="eastAsia" w:cs="仿宋_GB2312" w:asciiTheme="minorEastAsia" w:hAnsiTheme="minorEastAsia" w:eastAsiaTheme="minorEastAsia"/>
          <w:sz w:val="28"/>
          <w:szCs w:val="28"/>
          <w:lang w:eastAsia="zh-CN"/>
        </w:rPr>
        <w:t>集团办公楼绿化提升改造</w:t>
      </w:r>
      <w:r>
        <w:rPr>
          <w:rFonts w:hint="eastAsia" w:cs="仿宋_GB2312" w:asciiTheme="minorEastAsia" w:hAnsiTheme="minorEastAsia" w:eastAsiaTheme="minorEastAsia"/>
          <w:sz w:val="28"/>
          <w:szCs w:val="28"/>
        </w:rPr>
        <w:t>项目</w:t>
      </w:r>
      <w:r>
        <w:rPr>
          <w:rFonts w:hint="eastAsia" w:cs="仿宋_GB2312" w:asciiTheme="minorEastAsia" w:hAnsiTheme="minorEastAsia" w:eastAsiaTheme="minorEastAsia"/>
          <w:sz w:val="28"/>
          <w:szCs w:val="28"/>
          <w:lang w:eastAsia="zh-CN"/>
        </w:rPr>
        <w:t>所需苗木</w:t>
      </w:r>
      <w:r>
        <w:rPr>
          <w:rFonts w:hint="eastAsia" w:cs="仿宋_GB2312" w:asciiTheme="minorEastAsia" w:hAnsiTheme="minorEastAsia" w:eastAsiaTheme="minorEastAsia"/>
          <w:sz w:val="28"/>
          <w:szCs w:val="28"/>
        </w:rPr>
        <w:t>进行竞争性比选</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rPr>
        <w:t>。欢迎符合相关资质条件的单位参加。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sz w:val="28"/>
          <w:szCs w:val="28"/>
        </w:rPr>
      </w:pPr>
      <w:r>
        <w:rPr>
          <w:rFonts w:hint="eastAsia" w:asciiTheme="minorEastAsia" w:hAnsiTheme="minorEastAsia" w:eastAsiaTheme="minorEastAsia"/>
          <w:b/>
          <w:sz w:val="28"/>
          <w:szCs w:val="28"/>
        </w:rPr>
        <w:t>一、</w:t>
      </w:r>
      <w:r>
        <w:rPr>
          <w:rFonts w:hint="eastAsia" w:ascii="宋体" w:hAnsi="宋体"/>
          <w:b/>
          <w:sz w:val="28"/>
          <w:szCs w:val="28"/>
        </w:rPr>
        <w:t>对参与</w:t>
      </w:r>
      <w:r>
        <w:rPr>
          <w:rFonts w:hint="eastAsia" w:asciiTheme="minorEastAsia" w:hAnsiTheme="minorEastAsia" w:eastAsiaTheme="minorEastAsia"/>
          <w:b/>
          <w:sz w:val="28"/>
          <w:szCs w:val="28"/>
        </w:rPr>
        <w:t>比选</w:t>
      </w:r>
      <w:r>
        <w:rPr>
          <w:rFonts w:hint="eastAsia" w:ascii="宋体" w:hAnsi="宋体"/>
          <w:b/>
          <w:sz w:val="28"/>
          <w:szCs w:val="28"/>
        </w:rPr>
        <w:t>单位及响应方的要求</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1、响应方</w:t>
      </w:r>
      <w:r>
        <w:rPr>
          <w:rFonts w:hint="eastAsia" w:ascii="宋体" w:hAnsi="宋体" w:cs="仿宋_GB2312"/>
          <w:sz w:val="28"/>
          <w:szCs w:val="28"/>
        </w:rPr>
        <w:t>应为具有独立法人资格的，经营范围包含园林绿化工程</w:t>
      </w:r>
      <w:r>
        <w:rPr>
          <w:rFonts w:hint="eastAsia" w:cs="仿宋_GB2312" w:asciiTheme="minorEastAsia" w:hAnsiTheme="minorEastAsia" w:eastAsiaTheme="minorEastAsia"/>
          <w:sz w:val="28"/>
          <w:szCs w:val="28"/>
        </w:rPr>
        <w:t>施工</w:t>
      </w:r>
      <w:r>
        <w:rPr>
          <w:rFonts w:hint="eastAsia" w:ascii="宋体" w:hAnsi="宋体" w:cs="仿宋_GB2312"/>
          <w:sz w:val="28"/>
          <w:szCs w:val="28"/>
        </w:rPr>
        <w:t>内容的企业；注册资本</w:t>
      </w:r>
      <w:r>
        <w:rPr>
          <w:rFonts w:hint="eastAsia" w:cs="仿宋_GB2312" w:asciiTheme="minorEastAsia" w:hAnsiTheme="minorEastAsia" w:eastAsiaTheme="minorEastAsia"/>
          <w:sz w:val="28"/>
          <w:szCs w:val="28"/>
          <w:lang w:val="en-US" w:eastAsia="zh-CN"/>
        </w:rPr>
        <w:t>50</w:t>
      </w:r>
      <w:r>
        <w:rPr>
          <w:rFonts w:hint="eastAsia" w:ascii="宋体" w:hAnsi="宋体" w:cs="仿宋_GB2312"/>
          <w:sz w:val="28"/>
          <w:szCs w:val="28"/>
        </w:rPr>
        <w:t>万元（含）以上；具有有效营业执照（三证合一）证明。</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2、响应方</w:t>
      </w:r>
      <w:r>
        <w:rPr>
          <w:rFonts w:hint="eastAsia" w:ascii="宋体" w:hAnsi="宋体" w:cs="仿宋_GB2312"/>
          <w:sz w:val="28"/>
          <w:szCs w:val="28"/>
        </w:rPr>
        <w:t>必须是参与</w:t>
      </w:r>
      <w:r>
        <w:rPr>
          <w:rFonts w:hint="eastAsia" w:cs="仿宋_GB2312" w:asciiTheme="minorEastAsia" w:hAnsiTheme="minorEastAsia" w:eastAsiaTheme="minorEastAsia"/>
          <w:sz w:val="28"/>
          <w:szCs w:val="28"/>
          <w:lang w:eastAsia="zh-CN"/>
        </w:rPr>
        <w:t>比选</w:t>
      </w:r>
      <w:r>
        <w:rPr>
          <w:rFonts w:hint="eastAsia" w:ascii="宋体" w:hAnsi="宋体" w:cs="仿宋_GB2312"/>
          <w:sz w:val="28"/>
          <w:szCs w:val="28"/>
        </w:rPr>
        <w:t>单位的法人或法人授权代表，并出示相关证明文件。</w:t>
      </w:r>
    </w:p>
    <w:p>
      <w:pPr>
        <w:spacing w:line="360" w:lineRule="auto"/>
        <w:ind w:firstLine="560"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b/>
          <w:sz w:val="28"/>
          <w:szCs w:val="28"/>
        </w:rPr>
        <w:t>本次竞争性比选不接受联合体。</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b/>
          <w:sz w:val="28"/>
          <w:szCs w:val="28"/>
        </w:rPr>
        <w:t>二、比选</w:t>
      </w:r>
      <w:r>
        <w:rPr>
          <w:rFonts w:hint="eastAsia" w:cs="仿宋_GB2312" w:asciiTheme="minorEastAsia" w:hAnsiTheme="minorEastAsia" w:eastAsiaTheme="minorEastAsia"/>
          <w:b/>
          <w:sz w:val="28"/>
          <w:szCs w:val="28"/>
        </w:rPr>
        <w:t>方式：</w:t>
      </w:r>
      <w:r>
        <w:rPr>
          <w:rFonts w:hint="eastAsia" w:cs="仿宋_GB2312" w:asciiTheme="minorEastAsia" w:hAnsiTheme="minorEastAsia" w:eastAsiaTheme="minorEastAsia"/>
          <w:color w:val="FF0000"/>
          <w:sz w:val="28"/>
          <w:szCs w:val="28"/>
        </w:rPr>
        <w:t>竞争性比选</w:t>
      </w:r>
    </w:p>
    <w:p>
      <w:pPr>
        <w:spacing w:line="360"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三、</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时间及地点：</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时间：</w:t>
      </w:r>
      <w:r>
        <w:rPr>
          <w:rFonts w:cs="仿宋_GB2312" w:asciiTheme="minorEastAsia" w:hAnsiTheme="minorEastAsia" w:eastAsiaTheme="minorEastAsia"/>
          <w:color w:val="FF0000"/>
          <w:sz w:val="28"/>
          <w:szCs w:val="28"/>
        </w:rPr>
        <w:t>20</w:t>
      </w:r>
      <w:r>
        <w:rPr>
          <w:rFonts w:hint="eastAsia" w:cs="仿宋_GB2312"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 xml:space="preserve"> 年</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3</w:t>
      </w:r>
      <w:r>
        <w:rPr>
          <w:rFonts w:hint="eastAsia" w:cs="仿宋_GB2312" w:asciiTheme="minorEastAsia" w:hAnsiTheme="minorEastAsia" w:eastAsiaTheme="minorEastAsia"/>
          <w:color w:val="FF0000"/>
          <w:sz w:val="28"/>
          <w:szCs w:val="28"/>
        </w:rPr>
        <w:t>日</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0</w:t>
      </w:r>
      <w:r>
        <w:rPr>
          <w:rFonts w:hint="eastAsia" w:cs="仿宋_GB2312" w:asciiTheme="minorEastAsia" w:hAnsiTheme="minorEastAsia" w:eastAsiaTheme="minorEastAsia"/>
          <w:sz w:val="28"/>
          <w:szCs w:val="28"/>
        </w:rPr>
        <w:t>开始</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地点：重庆机场集团有限公司公共区管理部</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（若时间、地点有变化，以</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方另行通知为准）。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rPr>
        <w:t>四、比选</w:t>
      </w:r>
      <w:r>
        <w:rPr>
          <w:rFonts w:hint="eastAsia" w:cs="仿宋_GB2312" w:asciiTheme="minorEastAsia" w:hAnsiTheme="minorEastAsia" w:eastAsiaTheme="minorEastAsia"/>
          <w:b/>
          <w:sz w:val="28"/>
          <w:szCs w:val="28"/>
        </w:rPr>
        <w:t>文件发</w:t>
      </w:r>
      <w:r>
        <w:rPr>
          <w:rFonts w:hint="eastAsia" w:cs="仿宋_GB2312" w:asciiTheme="minorEastAsia" w:hAnsiTheme="minorEastAsia" w:eastAsiaTheme="minorEastAsia"/>
          <w:b/>
          <w:sz w:val="28"/>
          <w:szCs w:val="28"/>
          <w:lang w:eastAsia="zh-CN"/>
        </w:rPr>
        <w:t>放</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 xml:space="preserve"> </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符合本次比选文件准入条件的响应方可在 20</w:t>
      </w:r>
      <w:r>
        <w:rPr>
          <w:rFonts w:hint="eastAsia" w:cs="仿宋_GB2312" w:asciiTheme="minorEastAsia" w:hAnsiTheme="minorEastAsia" w:eastAsiaTheme="minorEastAsia"/>
          <w:sz w:val="28"/>
          <w:szCs w:val="28"/>
          <w:lang w:val="en-US" w:eastAsia="zh-CN"/>
        </w:rPr>
        <w:t>21</w:t>
      </w:r>
      <w:r>
        <w:rPr>
          <w:rFonts w:hint="eastAsia" w:cs="仿宋_GB2312" w:asciiTheme="minorEastAsia" w:hAnsiTheme="minorEastAsia" w:eastAsiaTheme="minorEastAsia"/>
          <w:sz w:val="28"/>
          <w:szCs w:val="28"/>
        </w:rPr>
        <w:t xml:space="preserve"> 年</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lang w:val="en-US" w:eastAsia="zh-CN"/>
        </w:rPr>
        <w:t>26</w:t>
      </w:r>
      <w:r>
        <w:rPr>
          <w:rFonts w:hint="eastAsia" w:cs="仿宋_GB2312" w:asciiTheme="minorEastAsia" w:hAnsiTheme="minorEastAsia" w:eastAsiaTheme="minorEastAsia"/>
          <w:sz w:val="28"/>
          <w:szCs w:val="28"/>
        </w:rPr>
        <w:t>日至</w:t>
      </w:r>
      <w:r>
        <w:rPr>
          <w:rFonts w:hint="eastAsia" w:cs="仿宋_GB2312" w:asciiTheme="minorEastAsia" w:hAnsiTheme="minorEastAsia" w:eastAsiaTheme="minorEastAsia"/>
          <w:sz w:val="28"/>
          <w:szCs w:val="28"/>
          <w:lang w:eastAsia="zh-CN"/>
        </w:rPr>
        <w:t>比选前通过挂网信息下附件下载</w:t>
      </w:r>
      <w:r>
        <w:rPr>
          <w:rFonts w:hint="eastAsia" w:cs="仿宋_GB2312" w:asciiTheme="minorEastAsia" w:hAnsiTheme="minorEastAsia" w:eastAsiaTheme="minorEastAsia"/>
          <w:sz w:val="28"/>
          <w:szCs w:val="28"/>
        </w:rPr>
        <w:t>竞争性比选文件</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p>
    <w:p>
      <w:pPr>
        <w:keepNext w:val="0"/>
        <w:keepLines w:val="0"/>
        <w:pageBreakBefore w:val="0"/>
        <w:widowControl w:val="0"/>
        <w:kinsoku/>
        <w:wordWrap/>
        <w:overflowPunct/>
        <w:topLinePunct w:val="0"/>
        <w:autoSpaceDE/>
        <w:autoSpaceDN/>
        <w:bidi w:val="0"/>
        <w:adjustRightInd/>
        <w:snapToGrid/>
        <w:spacing w:before="50" w:after="50" w:line="240" w:lineRule="auto"/>
        <w:textAlignment w:val="auto"/>
        <w:outlineLvl w:val="9"/>
        <w:rPr>
          <w:rFonts w:ascii="宋体" w:hAnsi="宋体"/>
          <w:b/>
          <w:sz w:val="28"/>
          <w:szCs w:val="28"/>
        </w:rPr>
      </w:pPr>
      <w:r>
        <w:rPr>
          <w:rFonts w:hint="eastAsia" w:cs="仿宋_GB2312" w:asciiTheme="minorEastAsia" w:hAnsiTheme="minorEastAsia" w:eastAsiaTheme="minorEastAsia"/>
          <w:b/>
          <w:sz w:val="28"/>
          <w:szCs w:val="28"/>
          <w:lang w:eastAsia="zh-CN"/>
        </w:rPr>
        <w:t>五</w:t>
      </w:r>
      <w:r>
        <w:rPr>
          <w:rFonts w:hint="eastAsia" w:cs="仿宋_GB2312" w:asciiTheme="minorEastAsia" w:hAnsiTheme="minorEastAsia" w:eastAsiaTheme="minorEastAsia"/>
          <w:b/>
          <w:sz w:val="28"/>
          <w:szCs w:val="28"/>
        </w:rPr>
        <w:t>、</w:t>
      </w:r>
      <w:r>
        <w:rPr>
          <w:rFonts w:hint="eastAsia" w:ascii="宋体" w:hAnsi="宋体"/>
          <w:b/>
          <w:sz w:val="28"/>
          <w:szCs w:val="28"/>
        </w:rPr>
        <w:t>现场勘查时间：</w:t>
      </w:r>
    </w:p>
    <w:p>
      <w:pPr>
        <w:spacing w:line="480" w:lineRule="exact"/>
        <w:ind w:firstLine="560" w:firstLineChars="200"/>
        <w:rPr>
          <w:rFonts w:ascii="宋体" w:hAnsi="宋体"/>
          <w:sz w:val="28"/>
          <w:szCs w:val="28"/>
        </w:rPr>
      </w:pPr>
      <w:r>
        <w:rPr>
          <w:rFonts w:hint="eastAsia" w:ascii="宋体" w:hAnsi="宋体"/>
          <w:sz w:val="28"/>
          <w:szCs w:val="28"/>
          <w:lang w:eastAsia="zh-CN"/>
        </w:rPr>
        <w:t>本项目组织方不组织</w:t>
      </w:r>
      <w:r>
        <w:rPr>
          <w:rFonts w:hint="eastAsia" w:ascii="宋体" w:hAnsi="宋体"/>
          <w:sz w:val="28"/>
          <w:szCs w:val="28"/>
        </w:rPr>
        <w:t>进行现场勘查，</w:t>
      </w:r>
      <w:r>
        <w:rPr>
          <w:rFonts w:hint="eastAsia" w:ascii="宋体" w:hAnsi="宋体"/>
          <w:sz w:val="28"/>
          <w:szCs w:val="28"/>
          <w:lang w:eastAsia="zh-CN"/>
        </w:rPr>
        <w:t>如响应方需勘查现场需自行前往</w:t>
      </w:r>
      <w:r>
        <w:rPr>
          <w:rFonts w:hint="eastAsia" w:ascii="宋体" w:hAnsi="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ascii="宋体" w:hAnsi="宋体"/>
          <w:b/>
          <w:sz w:val="28"/>
          <w:szCs w:val="28"/>
        </w:rPr>
        <w:t>八、</w:t>
      </w:r>
      <w:r>
        <w:rPr>
          <w:rFonts w:hint="eastAsia" w:asciiTheme="minorEastAsia" w:hAnsiTheme="minorEastAsia" w:eastAsiaTheme="minorEastAsia"/>
          <w:b/>
          <w:sz w:val="28"/>
          <w:szCs w:val="28"/>
        </w:rPr>
        <w:t>比选</w:t>
      </w:r>
      <w:r>
        <w:rPr>
          <w:rFonts w:hint="eastAsia" w:ascii="宋体" w:hAnsi="宋体"/>
          <w:b/>
          <w:sz w:val="28"/>
          <w:szCs w:val="28"/>
        </w:rPr>
        <w:t>答疑时间：</w:t>
      </w:r>
    </w:p>
    <w:p>
      <w:pPr>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方对比选文书有疑问的地方必须整理成书面文字资料并加盖公章递交到重庆机场集团有限公司公共区管理部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 xml:space="preserve">320 </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办公室，递交答疑资料时间于</w:t>
      </w:r>
      <w:r>
        <w:rPr>
          <w:rFonts w:asciiTheme="minorEastAsia" w:hAnsiTheme="minorEastAsia" w:eastAsiaTheme="minorEastAsia"/>
          <w:color w:val="FF0000"/>
          <w:sz w:val="28"/>
          <w:szCs w:val="28"/>
        </w:rPr>
        <w:t xml:space="preserve"> 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19</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过期不再受理答疑。回复答疑资料时间，</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 xml:space="preserve">于 </w:t>
      </w: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办公室取回书面答疑。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九、</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截止时间：</w:t>
      </w:r>
    </w:p>
    <w:p>
      <w:pPr>
        <w:spacing w:line="360" w:lineRule="auto"/>
        <w:ind w:firstLine="560" w:firstLineChars="200"/>
        <w:jc w:val="left"/>
        <w:rPr>
          <w:rFonts w:cs="仿宋_GB2312" w:asciiTheme="minorEastAsia" w:hAnsiTheme="minorEastAsia" w:eastAsiaTheme="minorEastAsia"/>
          <w:sz w:val="28"/>
          <w:szCs w:val="28"/>
        </w:rPr>
      </w:pP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3</w:t>
      </w:r>
      <w:r>
        <w:rPr>
          <w:rFonts w:hint="eastAsia" w:cs="仿宋_GB2312" w:asciiTheme="minorEastAsia" w:hAnsiTheme="minorEastAsia" w:eastAsiaTheme="minorEastAsia"/>
          <w:color w:val="FF0000"/>
          <w:sz w:val="28"/>
          <w:szCs w:val="28"/>
        </w:rPr>
        <w:t>日上午</w:t>
      </w:r>
      <w:r>
        <w:rPr>
          <w:rFonts w:hint="eastAsia" w:asciiTheme="minorEastAsia" w:hAnsiTheme="minorEastAsia" w:eastAsiaTheme="minorEastAsia"/>
          <w:color w:val="FF0000"/>
          <w:sz w:val="28"/>
          <w:szCs w:val="28"/>
          <w:lang w:val="en-US" w:eastAsia="zh-CN"/>
        </w:rPr>
        <w:t>1</w:t>
      </w:r>
      <w:r>
        <w:rPr>
          <w:rFonts w:hint="eastAsia" w:asciiTheme="minorEastAsia" w:hAnsiTheme="minorEastAsia" w:eastAsiaTheme="minorEastAsia"/>
          <w:color w:val="FF0000"/>
          <w:sz w:val="28"/>
          <w:szCs w:val="28"/>
        </w:rPr>
        <w:t>0</w:t>
      </w:r>
      <w:r>
        <w:rPr>
          <w:rFonts w:hint="eastAsia" w:cs="仿宋_GB2312" w:asciiTheme="minorEastAsia" w:hAnsiTheme="minorEastAsia" w:eastAsiaTheme="minorEastAsia"/>
          <w:color w:val="FF0000"/>
          <w:sz w:val="28"/>
          <w:szCs w:val="28"/>
        </w:rPr>
        <w:t>：</w:t>
      </w:r>
      <w:r>
        <w:rPr>
          <w:rFonts w:hint="eastAsia" w:asciiTheme="minorEastAsia" w:hAnsiTheme="minorEastAsia" w:eastAsiaTheme="minorEastAsia"/>
          <w:color w:val="FF0000"/>
          <w:sz w:val="28"/>
          <w:szCs w:val="28"/>
        </w:rPr>
        <w:t>0</w:t>
      </w:r>
      <w:r>
        <w:rPr>
          <w:rFonts w:asciiTheme="minorEastAsia" w:hAnsiTheme="minorEastAsia" w:eastAsiaTheme="minorEastAsia"/>
          <w:color w:val="FF0000"/>
          <w:sz w:val="28"/>
          <w:szCs w:val="28"/>
        </w:rPr>
        <w:t>0</w:t>
      </w:r>
      <w:r>
        <w:rPr>
          <w:rFonts w:hint="eastAsia" w:asciiTheme="minorEastAsia" w:hAnsiTheme="minorEastAsia" w:eastAsiaTheme="minorEastAsia"/>
          <w:color w:val="FF0000"/>
          <w:sz w:val="28"/>
          <w:szCs w:val="28"/>
          <w:lang w:eastAsia="zh-CN"/>
        </w:rPr>
        <w:t>比选</w:t>
      </w:r>
      <w:r>
        <w:rPr>
          <w:rFonts w:hint="eastAsia" w:cs="仿宋_GB2312" w:asciiTheme="minorEastAsia" w:hAnsiTheme="minorEastAsia" w:eastAsiaTheme="minorEastAsia"/>
          <w:color w:val="FF0000"/>
          <w:sz w:val="28"/>
          <w:szCs w:val="28"/>
        </w:rPr>
        <w:t>截止</w:t>
      </w:r>
      <w:r>
        <w:rPr>
          <w:rFonts w:hint="eastAsia" w:cs="仿宋_GB2312" w:asciiTheme="minorEastAsia" w:hAnsiTheme="minorEastAsia" w:eastAsiaTheme="minorEastAsia"/>
          <w:sz w:val="28"/>
          <w:szCs w:val="28"/>
        </w:rPr>
        <w:t>，逾期收到的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文件恕不接受。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时间调整：</w:t>
      </w:r>
    </w:p>
    <w:p>
      <w:pPr>
        <w:spacing w:before="50" w:after="50"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方有权延期举行</w:t>
      </w:r>
      <w:r>
        <w:rPr>
          <w:rFonts w:hint="eastAsia" w:cs="仿宋_GB2312" w:asciiTheme="minorEastAsia" w:hAnsiTheme="minorEastAsia" w:eastAsiaTheme="minorEastAsia"/>
          <w:sz w:val="28"/>
          <w:szCs w:val="28"/>
          <w:lang w:eastAsia="zh-CN"/>
        </w:rPr>
        <w:t>比选会议时间</w:t>
      </w:r>
      <w:r>
        <w:rPr>
          <w:rFonts w:hint="eastAsia" w:cs="仿宋_GB2312" w:asciiTheme="minorEastAsia" w:hAnsiTheme="minorEastAsia" w:eastAsiaTheme="minorEastAsia"/>
          <w:sz w:val="28"/>
          <w:szCs w:val="28"/>
        </w:rPr>
        <w:t>的权力。如需延期</w:t>
      </w:r>
      <w:r>
        <w:rPr>
          <w:rFonts w:hint="eastAsia" w:cs="仿宋_GB2312" w:asciiTheme="minorEastAsia" w:hAnsiTheme="minorEastAsia" w:eastAsiaTheme="minorEastAsia"/>
          <w:sz w:val="28"/>
          <w:szCs w:val="28"/>
          <w:lang w:eastAsia="zh-CN"/>
        </w:rPr>
        <w:t>进行比选</w:t>
      </w:r>
      <w:r>
        <w:rPr>
          <w:rFonts w:hint="eastAsia" w:cs="仿宋_GB2312" w:asciiTheme="minorEastAsia" w:hAnsiTheme="minorEastAsia" w:eastAsiaTheme="minorEastAsia"/>
          <w:sz w:val="28"/>
          <w:szCs w:val="28"/>
        </w:rPr>
        <w:t>，届时将</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时间和报价截止时间以书面形式通知所有</w:t>
      </w: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w:t>
      </w:r>
    </w:p>
    <w:p>
      <w:pPr>
        <w:spacing w:before="50" w:after="50" w:line="288"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十一、</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文件的更正：</w:t>
      </w:r>
    </w:p>
    <w:p>
      <w:pPr>
        <w:spacing w:before="50" w:after="50" w:line="288"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文件售出后、</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开始前，</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方有权随时对</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十二、项目</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及后期相关工作：</w:t>
      </w:r>
    </w:p>
    <w:p>
      <w:pPr>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重庆机场集团有限公司公共区管理部负责该项目比选、项目实施及后期相关监管事宜。凡对本次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提出异议，请与重庆机场集团有限公司公共区管理部联系。</w:t>
      </w:r>
    </w:p>
    <w:p>
      <w:pPr>
        <w:spacing w:line="360" w:lineRule="auto"/>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联</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系</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人：郑先生</w:t>
      </w:r>
    </w:p>
    <w:p>
      <w:pPr>
        <w:spacing w:line="360" w:lineRule="auto"/>
        <w:ind w:firstLine="560" w:firstLineChars="20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r>
        <w:rPr>
          <w:rFonts w:cs="仿宋_GB2312" w:asciiTheme="minorEastAsia" w:hAnsiTheme="minorEastAsia" w:eastAsiaTheme="minorEastAsia"/>
          <w:sz w:val="28"/>
          <w:szCs w:val="28"/>
        </w:rPr>
        <w:t>023-</w:t>
      </w:r>
      <w:r>
        <w:rPr>
          <w:rFonts w:hint="eastAsia" w:cs="仿宋_GB2312" w:asciiTheme="minorEastAsia" w:hAnsiTheme="minorEastAsia" w:eastAsiaTheme="minorEastAsia"/>
          <w:sz w:val="28"/>
          <w:szCs w:val="28"/>
          <w:lang w:val="en-US" w:eastAsia="zh-CN"/>
        </w:rPr>
        <w:t>67151293</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r>
        <w:rPr>
          <w:rFonts w:cs="仿宋_GB2312" w:asciiTheme="minorEastAsia" w:hAnsiTheme="minorEastAsia" w:eastAsiaTheme="minorEastAsia"/>
          <w:sz w:val="28"/>
          <w:szCs w:val="28"/>
        </w:rPr>
        <w:t>023-</w:t>
      </w:r>
    </w:p>
    <w:p>
      <w:pPr>
        <w:snapToGrid w:val="0"/>
        <w:spacing w:line="360" w:lineRule="auto"/>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cs="仿宋_GB2312" w:asciiTheme="minorEastAsia" w:hAnsiTheme="minorEastAsia" w:eastAsiaTheme="minorEastAsia"/>
          <w:sz w:val="28"/>
          <w:szCs w:val="28"/>
        </w:rPr>
        <w:t>401120</w:t>
      </w:r>
    </w:p>
    <w:p>
      <w:pPr>
        <w:spacing w:line="360" w:lineRule="auto"/>
        <w:rPr>
          <w:rFonts w:cs="仿宋_GB2312" w:asciiTheme="minorEastAsia" w:hAnsiTheme="minorEastAsia" w:eastAsiaTheme="minorEastAsia"/>
          <w:sz w:val="28"/>
          <w:szCs w:val="28"/>
        </w:rPr>
      </w:pPr>
      <w:r>
        <w:rPr>
          <w:rFonts w:hint="eastAsia" w:cs="仿宋_GB2312" w:asciiTheme="minorEastAsia" w:hAnsiTheme="minorEastAsia" w:eastAsiaTheme="minorEastAsia"/>
          <w:b/>
          <w:sz w:val="28"/>
          <w:szCs w:val="28"/>
        </w:rPr>
        <w:t>十三、账户信息</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收款单位：重庆机场集团有限公司</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开户银行：建行渝北支行机场分理处</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开户帐号：</w:t>
      </w:r>
      <w:r>
        <w:rPr>
          <w:rFonts w:asciiTheme="minorEastAsia" w:hAnsiTheme="minorEastAsia" w:eastAsiaTheme="minorEastAsia"/>
          <w:sz w:val="28"/>
          <w:szCs w:val="28"/>
        </w:rPr>
        <w:t>50001083800050000470</w:t>
      </w: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both"/>
        <w:rPr>
          <w:rFonts w:hint="eastAsia" w:cs="仿宋_GB2312" w:asciiTheme="minorEastAsia" w:hAnsiTheme="minorEastAsia" w:eastAsiaTheme="minorEastAsia"/>
          <w:b/>
          <w:bCs/>
          <w:sz w:val="32"/>
          <w:szCs w:val="32"/>
        </w:rPr>
      </w:pPr>
    </w:p>
    <w:p>
      <w:pPr>
        <w:snapToGrid w:val="0"/>
        <w:spacing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b/>
          <w:bCs/>
          <w:sz w:val="32"/>
          <w:szCs w:val="32"/>
        </w:rPr>
        <w:t>第二章</w:t>
      </w:r>
      <w:r>
        <w:rPr>
          <w:rFonts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b/>
          <w:bCs/>
          <w:sz w:val="32"/>
          <w:szCs w:val="32"/>
          <w:lang w:eastAsia="zh-CN"/>
        </w:rPr>
        <w:t>响应方</w:t>
      </w:r>
      <w:r>
        <w:rPr>
          <w:rFonts w:hint="eastAsia" w:cs="仿宋_GB2312" w:asciiTheme="minorEastAsia" w:hAnsiTheme="minorEastAsia" w:eastAsiaTheme="minorEastAsia"/>
          <w:b/>
          <w:bCs/>
          <w:sz w:val="32"/>
          <w:szCs w:val="32"/>
        </w:rPr>
        <w:t>须知</w:t>
      </w:r>
    </w:p>
    <w:p>
      <w:pPr>
        <w:widowControl/>
        <w:snapToGrid w:val="0"/>
        <w:spacing w:afterLines="100" w:line="480" w:lineRule="exact"/>
        <w:jc w:val="center"/>
        <w:outlineLvl w:val="2"/>
        <w:rPr>
          <w:rFonts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第一部分</w:t>
      </w:r>
      <w:r>
        <w:rPr>
          <w:rFonts w:cs="仿宋_GB2312" w:asciiTheme="minorEastAsia" w:hAnsiTheme="minorEastAsia" w:eastAsiaTheme="minorEastAsia"/>
          <w:b/>
          <w:bCs/>
          <w:kern w:val="0"/>
          <w:sz w:val="28"/>
          <w:szCs w:val="28"/>
        </w:rPr>
        <w:t xml:space="preserve">  </w:t>
      </w:r>
      <w:r>
        <w:rPr>
          <w:rFonts w:hint="eastAsia" w:cs="仿宋_GB2312" w:asciiTheme="minorEastAsia" w:hAnsiTheme="minorEastAsia" w:eastAsiaTheme="minorEastAsia"/>
          <w:b/>
          <w:bCs/>
          <w:kern w:val="0"/>
          <w:sz w:val="28"/>
          <w:szCs w:val="28"/>
        </w:rPr>
        <w:t>项目综合说明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2"/>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一、</w:t>
      </w:r>
      <w:r>
        <w:rPr>
          <w:rFonts w:hint="eastAsia" w:cs="仿宋_GB2312" w:asciiTheme="minorEastAsia" w:hAnsiTheme="minorEastAsia" w:eastAsiaTheme="minorEastAsia"/>
          <w:b/>
          <w:bCs/>
          <w:kern w:val="0"/>
          <w:sz w:val="28"/>
          <w:szCs w:val="28"/>
          <w:lang w:eastAsia="zh-CN"/>
        </w:rPr>
        <w:t>采购内容</w:t>
      </w:r>
      <w:r>
        <w:rPr>
          <w:rFonts w:hint="eastAsia" w:cs="仿宋_GB2312" w:asciiTheme="minorEastAsia" w:hAnsiTheme="minorEastAsia" w:eastAsiaTheme="minorEastAsia"/>
          <w:b/>
          <w:bCs/>
          <w:kern w:val="0"/>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项目名称</w:t>
      </w:r>
      <w:r>
        <w:rPr>
          <w:rFonts w:hint="eastAsia" w:cs="仿宋_GB2312" w:asciiTheme="minorEastAsia" w:hAnsiTheme="minorEastAsia" w:eastAsiaTheme="minorEastAsia"/>
          <w:sz w:val="28"/>
          <w:szCs w:val="28"/>
        </w:rPr>
        <w:t>：重庆机场</w:t>
      </w:r>
      <w:r>
        <w:rPr>
          <w:rFonts w:hint="eastAsia" w:cs="仿宋_GB2312" w:asciiTheme="minorEastAsia" w:hAnsiTheme="minorEastAsia" w:eastAsiaTheme="minorEastAsia"/>
          <w:sz w:val="28"/>
          <w:szCs w:val="28"/>
          <w:lang w:eastAsia="zh-CN"/>
        </w:rPr>
        <w:t>集团办公楼绿化提升改造</w:t>
      </w:r>
      <w:r>
        <w:rPr>
          <w:rFonts w:hint="eastAsia" w:cs="仿宋_GB2312" w:asciiTheme="minorEastAsia" w:hAnsiTheme="minorEastAsia" w:eastAsiaTheme="minorEastAsia"/>
          <w:sz w:val="28"/>
          <w:szCs w:val="28"/>
        </w:rPr>
        <w:t>项目</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苗木供应、栽植</w:t>
      </w:r>
      <w:r>
        <w:rPr>
          <w:rFonts w:hint="eastAsia" w:cs="仿宋_GB2312" w:asciiTheme="minorEastAsia" w:hAnsiTheme="minorEastAsia" w:eastAsiaTheme="minorEastAsia"/>
          <w:sz w:val="28"/>
          <w:szCs w:val="28"/>
        </w:rPr>
        <w:t>地点：重庆江北国际机场内。</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3、内容：</w:t>
      </w:r>
      <w:r>
        <w:rPr>
          <w:rFonts w:hint="eastAsia" w:cs="仿宋_GB2312" w:asciiTheme="minorEastAsia" w:hAnsiTheme="minorEastAsia" w:eastAsiaTheme="minorEastAsia"/>
          <w:sz w:val="28"/>
          <w:szCs w:val="28"/>
          <w:lang w:eastAsia="zh-CN"/>
        </w:rPr>
        <w:t>采购约</w:t>
      </w:r>
      <w:r>
        <w:rPr>
          <w:rFonts w:hint="eastAsia" w:cs="仿宋_GB2312" w:asciiTheme="minorEastAsia" w:hAnsiTheme="minorEastAsia" w:eastAsiaTheme="minorEastAsia"/>
          <w:sz w:val="28"/>
          <w:szCs w:val="28"/>
          <w:lang w:val="en-US" w:eastAsia="zh-CN"/>
        </w:rPr>
        <w:t>30株高杆多花月季，约320平方米地被植物和约140平方米时令花卉栽植到重庆机场集团办公楼前绿地内，以上采购植物</w:t>
      </w:r>
      <w:r>
        <w:rPr>
          <w:rFonts w:hint="eastAsia" w:cs="仿宋_GB2312" w:asciiTheme="minorEastAsia" w:hAnsiTheme="minorEastAsia" w:eastAsiaTheme="minorEastAsia"/>
          <w:b/>
          <w:bCs/>
          <w:sz w:val="28"/>
          <w:szCs w:val="28"/>
          <w:lang w:val="en-US" w:eastAsia="zh-CN"/>
        </w:rPr>
        <w:t>要包栽包活</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hint="eastAsia" w:cs="仿宋_GB2312" w:asciiTheme="minorEastAsia" w:hAnsiTheme="minorEastAsia" w:eastAsiaTheme="minorEastAsia"/>
          <w:sz w:val="28"/>
          <w:szCs w:val="28"/>
          <w:lang w:eastAsia="zh-CN"/>
        </w:rPr>
        <w:t>采购苗木</w:t>
      </w:r>
      <w:r>
        <w:rPr>
          <w:rFonts w:hint="eastAsia" w:cs="仿宋_GB2312" w:asciiTheme="minorEastAsia" w:hAnsiTheme="minorEastAsia" w:eastAsiaTheme="minorEastAsia"/>
          <w:sz w:val="28"/>
          <w:szCs w:val="28"/>
        </w:rPr>
        <w:t>养护期：</w:t>
      </w:r>
      <w:r>
        <w:rPr>
          <w:rFonts w:hint="eastAsia" w:cs="仿宋_GB2312" w:asciiTheme="minorEastAsia" w:hAnsiTheme="minorEastAsia" w:eastAsiaTheme="minorEastAsia"/>
          <w:sz w:val="28"/>
          <w:szCs w:val="28"/>
          <w:lang w:eastAsia="zh-CN"/>
        </w:rPr>
        <w:t>成交人供应、栽植苗木等工作全部</w:t>
      </w:r>
      <w:r>
        <w:rPr>
          <w:rFonts w:hint="eastAsia" w:cs="仿宋_GB2312" w:asciiTheme="minorEastAsia" w:hAnsiTheme="minorEastAsia" w:eastAsiaTheme="minorEastAsia"/>
          <w:sz w:val="28"/>
          <w:szCs w:val="28"/>
        </w:rPr>
        <w:t>完成</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全部</w:t>
      </w:r>
      <w:r>
        <w:rPr>
          <w:rFonts w:hint="eastAsia" w:cs="仿宋_GB2312" w:asciiTheme="minorEastAsia" w:hAnsiTheme="minorEastAsia" w:eastAsiaTheme="minorEastAsia"/>
          <w:sz w:val="28"/>
          <w:szCs w:val="28"/>
          <w:lang w:eastAsia="zh-CN"/>
        </w:rPr>
        <w:t>供应、栽植的</w:t>
      </w:r>
      <w:r>
        <w:rPr>
          <w:rFonts w:hint="eastAsia" w:cs="仿宋_GB2312" w:asciiTheme="minorEastAsia" w:hAnsiTheme="minorEastAsia" w:eastAsiaTheme="minorEastAsia"/>
          <w:sz w:val="28"/>
          <w:szCs w:val="28"/>
        </w:rPr>
        <w:t>苗木养护期为壹年，时间从</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竣工验收合格后次日算起。</w:t>
      </w:r>
    </w:p>
    <w:p>
      <w:pPr>
        <w:widowControl/>
        <w:snapToGrid w:val="0"/>
        <w:spacing w:line="480" w:lineRule="exact"/>
        <w:ind w:firstLine="560"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Cs/>
          <w:kern w:val="0"/>
          <w:sz w:val="28"/>
          <w:szCs w:val="28"/>
        </w:rPr>
        <w:t>5、</w:t>
      </w:r>
      <w:r>
        <w:rPr>
          <w:rFonts w:hint="eastAsia" w:cs="仿宋_GB2312" w:asciiTheme="minorEastAsia" w:hAnsiTheme="minorEastAsia" w:eastAsiaTheme="minorEastAsia"/>
          <w:sz w:val="28"/>
          <w:szCs w:val="28"/>
          <w:lang w:eastAsia="zh-CN"/>
        </w:rPr>
        <w:t>采购苗木交货时间</w:t>
      </w:r>
      <w:r>
        <w:rPr>
          <w:rFonts w:hint="eastAsia" w:cs="仿宋_GB2312" w:asciiTheme="minorEastAsia" w:hAnsiTheme="minorEastAsia" w:eastAsiaTheme="minorEastAsia"/>
          <w:bCs/>
          <w:kern w:val="0"/>
          <w:sz w:val="28"/>
          <w:szCs w:val="28"/>
        </w:rPr>
        <w:t>和其它要求</w:t>
      </w:r>
    </w:p>
    <w:p>
      <w:pPr>
        <w:widowControl/>
        <w:numPr>
          <w:ilvl w:val="255"/>
          <w:numId w:val="0"/>
        </w:numPr>
        <w:tabs>
          <w:tab w:val="left" w:pos="1320"/>
          <w:tab w:val="left" w:pos="4260"/>
        </w:tabs>
        <w:spacing w:line="498"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5.1、</w:t>
      </w:r>
      <w:r>
        <w:rPr>
          <w:rFonts w:hint="eastAsia" w:cs="仿宋_GB2312" w:asciiTheme="minorEastAsia" w:hAnsiTheme="minorEastAsia" w:eastAsiaTheme="minorEastAsia"/>
          <w:sz w:val="28"/>
          <w:szCs w:val="28"/>
          <w:lang w:eastAsia="zh-CN"/>
        </w:rPr>
        <w:t>采购苗木</w:t>
      </w:r>
      <w:r>
        <w:rPr>
          <w:rFonts w:hint="eastAsia" w:ascii="宋体" w:hAnsi="宋体"/>
          <w:sz w:val="28"/>
          <w:szCs w:val="28"/>
          <w:lang w:val="zh-CN"/>
        </w:rPr>
        <w:t>交货时间：</w:t>
      </w:r>
      <w:r>
        <w:rPr>
          <w:rFonts w:hint="eastAsia" w:ascii="宋体" w:hAnsi="宋体"/>
          <w:sz w:val="28"/>
          <w:szCs w:val="28"/>
          <w:u w:val="single"/>
          <w:lang w:val="zh-CN"/>
        </w:rPr>
        <w:t xml:space="preserve">  </w:t>
      </w:r>
      <w:r>
        <w:rPr>
          <w:rFonts w:hint="eastAsia" w:ascii="宋体" w:hAnsi="宋体"/>
          <w:sz w:val="28"/>
          <w:szCs w:val="28"/>
          <w:u w:val="single"/>
          <w:lang w:val="en-US" w:eastAsia="zh-CN"/>
        </w:rPr>
        <w:t>15</w:t>
      </w:r>
      <w:r>
        <w:rPr>
          <w:rFonts w:hint="eastAsia" w:ascii="宋体" w:hAnsi="宋体"/>
          <w:sz w:val="28"/>
          <w:szCs w:val="28"/>
          <w:u w:val="single"/>
          <w:lang w:val="zh-CN"/>
        </w:rPr>
        <w:t xml:space="preserve">  </w:t>
      </w:r>
      <w:r>
        <w:rPr>
          <w:rFonts w:hint="eastAsia" w:ascii="宋体" w:hAnsi="宋体"/>
          <w:sz w:val="28"/>
          <w:szCs w:val="28"/>
          <w:lang w:val="zh-CN"/>
        </w:rPr>
        <w:t>个自然日历天（如遇下雨等极端天气时间可顺延），具体起止时间以组织方书面通知为准。</w:t>
      </w:r>
      <w:r>
        <w:rPr>
          <w:rFonts w:hint="eastAsia" w:ascii="宋体" w:hAnsi="宋体"/>
          <w:b/>
          <w:bCs/>
          <w:sz w:val="28"/>
          <w:szCs w:val="28"/>
          <w:lang w:val="zh-CN"/>
        </w:rPr>
        <w:t>本时限包含全部苗木的供应、栽植和原地被植物清除等工作。</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cs="仿宋_GB2312" w:asciiTheme="minorEastAsia" w:hAnsiTheme="minorEastAsia" w:eastAsiaTheme="minorEastAsia"/>
          <w:sz w:val="28"/>
          <w:szCs w:val="28"/>
        </w:rPr>
        <w:t>5.2、</w:t>
      </w:r>
      <w:r>
        <w:rPr>
          <w:rFonts w:hint="eastAsia" w:cs="仿宋_GB2312" w:asciiTheme="minorEastAsia" w:hAnsiTheme="minorEastAsia" w:eastAsiaTheme="minorEastAsia"/>
          <w:sz w:val="28"/>
          <w:szCs w:val="28"/>
          <w:lang w:eastAsia="zh-CN"/>
        </w:rPr>
        <w:t>苗木供应栽植完成，成交</w:t>
      </w:r>
      <w:r>
        <w:rPr>
          <w:rFonts w:hint="eastAsia" w:cs="仿宋_GB2312" w:asciiTheme="minorEastAsia" w:hAnsiTheme="minorEastAsia" w:eastAsiaTheme="minorEastAsia"/>
          <w:sz w:val="28"/>
          <w:szCs w:val="28"/>
        </w:rPr>
        <w:t>人应向</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提交</w:t>
      </w:r>
      <w:r>
        <w:rPr>
          <w:rFonts w:hint="eastAsia" w:cs="仿宋_GB2312" w:asciiTheme="minorEastAsia" w:hAnsiTheme="minorEastAsia" w:eastAsiaTheme="minorEastAsia"/>
          <w:sz w:val="28"/>
          <w:szCs w:val="28"/>
          <w:lang w:eastAsia="zh-CN"/>
        </w:rPr>
        <w:t>验收申请</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ascii="宋体" w:hAnsi="宋体"/>
          <w:sz w:val="28"/>
          <w:szCs w:val="28"/>
          <w:lang w:val="zh-CN"/>
        </w:rPr>
        <w:t>进行验收。</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6、付款方式</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6.1、本苗木采购项目不支付预付款、进度款。苗木供应、栽植完成，验收合格，组织方完成竣工结算审核后按照合同约定向成交人支付相应的苗木采购款项。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6.2、</w:t>
      </w:r>
      <w:r>
        <w:rPr>
          <w:rFonts w:hint="eastAsia" w:cs="仿宋_GB2312" w:asciiTheme="minorEastAsia" w:hAnsiTheme="minorEastAsia" w:eastAsiaTheme="minorEastAsia"/>
          <w:b/>
          <w:sz w:val="28"/>
          <w:szCs w:val="28"/>
          <w:lang w:eastAsia="zh-CN"/>
        </w:rPr>
        <w:t>成交</w:t>
      </w:r>
      <w:r>
        <w:rPr>
          <w:rFonts w:hint="eastAsia" w:cs="仿宋_GB2312" w:asciiTheme="minorEastAsia" w:hAnsiTheme="minorEastAsia" w:eastAsiaTheme="minorEastAsia"/>
          <w:b/>
          <w:sz w:val="28"/>
          <w:szCs w:val="28"/>
        </w:rPr>
        <w:t>人必须开具正规增值税发票</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宋体" w:hAnsi="宋体" w:cs="仿宋_GB2312"/>
          <w:sz w:val="28"/>
          <w:szCs w:val="28"/>
        </w:rPr>
      </w:pPr>
      <w:r>
        <w:rPr>
          <w:rFonts w:hint="eastAsia" w:ascii="宋体" w:hAnsi="宋体" w:cs="仿宋_GB2312"/>
          <w:sz w:val="28"/>
          <w:szCs w:val="28"/>
        </w:rPr>
        <w:t>6.3、</w:t>
      </w:r>
      <w:r>
        <w:rPr>
          <w:rFonts w:hint="eastAsia" w:ascii="宋体" w:hAnsi="宋体" w:cs="仿宋_GB2312"/>
          <w:b/>
          <w:sz w:val="28"/>
          <w:szCs w:val="28"/>
        </w:rPr>
        <w:t>付款前，</w:t>
      </w:r>
      <w:r>
        <w:rPr>
          <w:rFonts w:hint="eastAsia" w:cs="仿宋_GB2312" w:asciiTheme="minorEastAsia" w:hAnsiTheme="minorEastAsia" w:eastAsiaTheme="minorEastAsia"/>
          <w:b/>
          <w:sz w:val="28"/>
          <w:szCs w:val="28"/>
          <w:lang w:eastAsia="zh-CN"/>
        </w:rPr>
        <w:t>成交</w:t>
      </w:r>
      <w:r>
        <w:rPr>
          <w:rFonts w:hint="eastAsia" w:ascii="宋体" w:hAnsi="宋体" w:cs="仿宋_GB2312"/>
          <w:b/>
          <w:sz w:val="28"/>
          <w:szCs w:val="28"/>
        </w:rPr>
        <w:t>人应向重庆机场集团有限公司提供真实有效的增值税发票。如因</w:t>
      </w:r>
      <w:r>
        <w:rPr>
          <w:rFonts w:hint="eastAsia" w:ascii="宋体" w:hAnsi="宋体" w:cs="仿宋_GB2312"/>
          <w:b/>
          <w:sz w:val="28"/>
          <w:szCs w:val="28"/>
          <w:lang w:eastAsia="zh-CN"/>
        </w:rPr>
        <w:t>成交</w:t>
      </w:r>
      <w:r>
        <w:rPr>
          <w:rFonts w:hint="eastAsia" w:ascii="宋体" w:hAnsi="宋体" w:cs="仿宋_GB2312"/>
          <w:b/>
          <w:sz w:val="28"/>
          <w:szCs w:val="28"/>
        </w:rPr>
        <w:t>人提供发票的问题造成付款不及时的，重庆机场集团有限公司不承担任何责任。</w:t>
      </w:r>
    </w:p>
    <w:p>
      <w:pPr>
        <w:widowControl/>
        <w:snapToGrid w:val="0"/>
        <w:spacing w:line="480" w:lineRule="exact"/>
        <w:ind w:firstLine="560" w:firstLineChars="200"/>
        <w:jc w:val="left"/>
        <w:outlineLvl w:val="4"/>
        <w:rPr>
          <w:rFonts w:cs="仿宋_GB2312"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7、质量要求：</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7.1本</w:t>
      </w:r>
      <w:r>
        <w:rPr>
          <w:rFonts w:hint="eastAsia" w:cs="仿宋_GB2312" w:asciiTheme="minorEastAsia" w:hAnsiTheme="minorEastAsia" w:eastAsiaTheme="minorEastAsia"/>
          <w:sz w:val="28"/>
          <w:szCs w:val="28"/>
          <w:lang w:eastAsia="zh-CN"/>
        </w:rPr>
        <w:t>苗木采购、栽植等工作</w:t>
      </w:r>
      <w:r>
        <w:rPr>
          <w:rFonts w:hint="eastAsia" w:cs="仿宋_GB2312" w:asciiTheme="minorEastAsia" w:hAnsiTheme="minorEastAsia" w:eastAsiaTheme="minorEastAsia"/>
          <w:sz w:val="28"/>
          <w:szCs w:val="28"/>
        </w:rPr>
        <w:t>应符合《城市绿化工程施工及验收规范》（</w:t>
      </w:r>
      <w:r>
        <w:rPr>
          <w:rFonts w:cs="仿宋_GB2312" w:asciiTheme="minorEastAsia" w:hAnsiTheme="minorEastAsia" w:eastAsiaTheme="minorEastAsia"/>
          <w:sz w:val="28"/>
          <w:szCs w:val="28"/>
        </w:rPr>
        <w:t>CJJ/T82-99</w:t>
      </w:r>
      <w:r>
        <w:rPr>
          <w:rFonts w:hint="eastAsia" w:cs="仿宋_GB2312" w:asciiTheme="minorEastAsia" w:hAnsiTheme="minorEastAsia" w:eastAsiaTheme="minorEastAsia"/>
          <w:sz w:val="28"/>
          <w:szCs w:val="28"/>
        </w:rPr>
        <w:t>）及各专业质量验收标准。</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7.2本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项目质量符合国家现行有关施工质量验收规范要求，并一次性达到合格标准；园林绿化苗木达到</w:t>
      </w:r>
      <w:r>
        <w:rPr>
          <w:rFonts w:cs="仿宋_GB2312" w:asciiTheme="minorEastAsia" w:hAnsiTheme="minorEastAsia" w:eastAsiaTheme="minorEastAsia"/>
          <w:sz w:val="28"/>
          <w:szCs w:val="28"/>
        </w:rPr>
        <w:t>100%</w:t>
      </w:r>
      <w:r>
        <w:rPr>
          <w:rFonts w:hint="eastAsia" w:cs="仿宋_GB2312" w:asciiTheme="minorEastAsia" w:hAnsiTheme="minorEastAsia" w:eastAsiaTheme="minorEastAsia"/>
          <w:sz w:val="28"/>
          <w:szCs w:val="28"/>
        </w:rPr>
        <w:t>成活率，壹年养护期要求按市城区绿地养护质量标准进行养护。</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ascii="宋体" w:hAnsi="宋体" w:cs="仿宋_GB2312"/>
          <w:sz w:val="28"/>
          <w:szCs w:val="28"/>
        </w:rPr>
        <w:t>7.3</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项目苗木栽植应严格按照绿化施工技术标准要求进行施工，符合相关技术操作程序规程。</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7.4</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单位应严格按照重庆机场</w:t>
      </w:r>
      <w:r>
        <w:rPr>
          <w:rFonts w:hint="eastAsia" w:cs="仿宋_GB2312" w:asciiTheme="minorEastAsia" w:hAnsiTheme="minorEastAsia" w:eastAsiaTheme="minorEastAsia"/>
          <w:sz w:val="28"/>
          <w:szCs w:val="28"/>
          <w:lang w:eastAsia="zh-CN"/>
        </w:rPr>
        <w:t>集团办公楼绿化提升改造</w:t>
      </w:r>
      <w:r>
        <w:rPr>
          <w:rFonts w:hint="eastAsia" w:cs="仿宋_GB2312" w:asciiTheme="minorEastAsia" w:hAnsiTheme="minorEastAsia" w:eastAsiaTheme="minorEastAsia"/>
          <w:sz w:val="28"/>
          <w:szCs w:val="28"/>
        </w:rPr>
        <w:t>项目</w:t>
      </w:r>
      <w:r>
        <w:rPr>
          <w:rFonts w:hint="eastAsia" w:cs="仿宋_GB2312" w:asciiTheme="minorEastAsia" w:hAnsiTheme="minorEastAsia" w:eastAsiaTheme="minorEastAsia"/>
          <w:sz w:val="28"/>
          <w:szCs w:val="28"/>
          <w:lang w:eastAsia="zh-CN"/>
        </w:rPr>
        <w:t>的苗木采购清单（附后）</w:t>
      </w:r>
      <w:r>
        <w:rPr>
          <w:rFonts w:hint="eastAsia" w:cs="仿宋_GB2312" w:asciiTheme="minorEastAsia" w:hAnsiTheme="minorEastAsia" w:eastAsiaTheme="minorEastAsia"/>
          <w:sz w:val="28"/>
          <w:szCs w:val="28"/>
        </w:rPr>
        <w:t>和</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质量要求进行施工，在约定时间内保质、保量的完成全部</w:t>
      </w:r>
      <w:r>
        <w:rPr>
          <w:rFonts w:hint="eastAsia" w:cs="仿宋_GB2312" w:asciiTheme="minorEastAsia" w:hAnsiTheme="minorEastAsia" w:eastAsiaTheme="minorEastAsia"/>
          <w:sz w:val="28"/>
          <w:szCs w:val="28"/>
          <w:lang w:eastAsia="zh-CN"/>
        </w:rPr>
        <w:t>苗木供应、栽植等工作</w:t>
      </w:r>
      <w:r>
        <w:rPr>
          <w:rFonts w:hint="eastAsia" w:cs="仿宋_GB2312" w:asciiTheme="minorEastAsia" w:hAnsiTheme="minorEastAsia" w:eastAsiaTheme="minorEastAsia"/>
          <w:sz w:val="28"/>
          <w:szCs w:val="28"/>
        </w:rPr>
        <w:t>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7.5、</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单位供应的苗木质量、栽植要求</w:t>
      </w:r>
      <w:r>
        <w:rPr>
          <w:rFonts w:hint="eastAsia" w:cs="仿宋_GB2312" w:asciiTheme="minorEastAsia" w:hAnsiTheme="minorEastAsia" w:eastAsiaTheme="minorEastAsia"/>
          <w:sz w:val="28"/>
          <w:szCs w:val="28"/>
          <w:lang w:eastAsia="zh-CN"/>
        </w:rPr>
        <w:t>等</w:t>
      </w:r>
      <w:r>
        <w:rPr>
          <w:rFonts w:hint="eastAsia" w:cs="仿宋_GB2312" w:asciiTheme="minorEastAsia" w:hAnsiTheme="minorEastAsia" w:eastAsiaTheme="minorEastAsia"/>
          <w:sz w:val="28"/>
          <w:szCs w:val="28"/>
        </w:rPr>
        <w:t>需严格按照</w:t>
      </w:r>
      <w:r>
        <w:rPr>
          <w:rFonts w:hint="eastAsia" w:cs="仿宋_GB2312" w:asciiTheme="minorEastAsia" w:hAnsiTheme="minorEastAsia" w:eastAsiaTheme="minorEastAsia"/>
          <w:sz w:val="28"/>
          <w:szCs w:val="28"/>
          <w:lang w:eastAsia="zh-CN"/>
        </w:rPr>
        <w:t>本项目苗木采购清单</w:t>
      </w:r>
      <w:r>
        <w:rPr>
          <w:rFonts w:hint="eastAsia" w:cs="仿宋_GB2312" w:asciiTheme="minorEastAsia" w:hAnsiTheme="minorEastAsia" w:eastAsiaTheme="minorEastAsia"/>
          <w:sz w:val="28"/>
          <w:szCs w:val="28"/>
        </w:rPr>
        <w:t>标注要求提供和施工，如到场供应的苗木质量和栽植</w:t>
      </w:r>
      <w:r>
        <w:rPr>
          <w:rFonts w:hint="eastAsia" w:cs="仿宋_GB2312" w:asciiTheme="minorEastAsia" w:hAnsiTheme="minorEastAsia" w:eastAsiaTheme="minorEastAsia"/>
          <w:sz w:val="28"/>
          <w:szCs w:val="28"/>
          <w:lang w:eastAsia="zh-CN"/>
        </w:rPr>
        <w:t>要求</w:t>
      </w:r>
      <w:r>
        <w:rPr>
          <w:rFonts w:hint="eastAsia" w:cs="仿宋_GB2312" w:asciiTheme="minorEastAsia" w:hAnsiTheme="minorEastAsia" w:eastAsiaTheme="minorEastAsia"/>
          <w:sz w:val="28"/>
          <w:szCs w:val="28"/>
        </w:rPr>
        <w:t>不符合</w:t>
      </w:r>
      <w:r>
        <w:rPr>
          <w:rFonts w:hint="eastAsia" w:cs="仿宋_GB2312" w:asciiTheme="minorEastAsia" w:hAnsiTheme="minorEastAsia" w:eastAsiaTheme="minorEastAsia"/>
          <w:sz w:val="28"/>
          <w:szCs w:val="28"/>
          <w:lang w:eastAsia="zh-CN"/>
        </w:rPr>
        <w:t>苗木采购清单中</w:t>
      </w:r>
      <w:r>
        <w:rPr>
          <w:rFonts w:hint="eastAsia" w:cs="仿宋_GB2312" w:asciiTheme="minorEastAsia" w:hAnsiTheme="minorEastAsia" w:eastAsiaTheme="minorEastAsia"/>
          <w:sz w:val="28"/>
          <w:szCs w:val="28"/>
        </w:rPr>
        <w:t>标注要求的，</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单位有权在任何时候做出退货处理和重新栽植的要求，由此产生的一切费用和损失由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单位全部承担。</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7.6本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项目苗木在吊装运输过程中要做好保护，</w:t>
      </w:r>
      <w:r>
        <w:rPr>
          <w:rFonts w:hint="eastAsia" w:cs="仿宋_GB2312" w:asciiTheme="minorEastAsia" w:hAnsiTheme="minorEastAsia" w:eastAsiaTheme="minorEastAsia"/>
          <w:sz w:val="28"/>
          <w:szCs w:val="28"/>
          <w:lang w:eastAsia="zh-CN"/>
        </w:rPr>
        <w:t>供应苗木</w:t>
      </w:r>
      <w:r>
        <w:rPr>
          <w:rFonts w:hint="eastAsia" w:cs="仿宋_GB2312" w:asciiTheme="minorEastAsia" w:hAnsiTheme="minorEastAsia" w:eastAsiaTheme="minorEastAsia"/>
          <w:sz w:val="28"/>
          <w:szCs w:val="28"/>
        </w:rPr>
        <w:t>树冠不被破坏。苗木在运输过程中严禁违章吊装运输。</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7.7本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项目苗木栽植后</w:t>
      </w:r>
      <w:r>
        <w:rPr>
          <w:rFonts w:hint="eastAsia" w:cs="仿宋_GB2312" w:asciiTheme="minorEastAsia" w:hAnsiTheme="minorEastAsia" w:eastAsiaTheme="minorEastAsia"/>
          <w:sz w:val="28"/>
          <w:szCs w:val="28"/>
          <w:lang w:eastAsia="zh-CN"/>
        </w:rPr>
        <w:t>如</w:t>
      </w:r>
      <w:r>
        <w:rPr>
          <w:rFonts w:hint="eastAsia" w:cs="仿宋_GB2312" w:asciiTheme="minorEastAsia" w:hAnsiTheme="minorEastAsia" w:eastAsiaTheme="minorEastAsia"/>
          <w:sz w:val="28"/>
          <w:szCs w:val="28"/>
        </w:rPr>
        <w:t>需进行支撑固定的，</w:t>
      </w:r>
      <w:r>
        <w:rPr>
          <w:rFonts w:hint="eastAsia" w:cs="仿宋_GB2312" w:asciiTheme="minorEastAsia" w:hAnsiTheme="minorEastAsia" w:eastAsiaTheme="minorEastAsia"/>
          <w:b/>
          <w:bCs/>
          <w:sz w:val="28"/>
          <w:szCs w:val="28"/>
          <w:lang w:eastAsia="zh-CN"/>
        </w:rPr>
        <w:t>需采用重庆市市政统一规定的树木支撑器进行支撑（黄色树木支撑固定器）</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支撑方法应牢固，整齐一致，美观。</w:t>
      </w:r>
    </w:p>
    <w:p>
      <w:pPr>
        <w:snapToGrid w:val="0"/>
        <w:spacing w:line="480" w:lineRule="exact"/>
        <w:ind w:firstLine="560" w:firstLineChars="200"/>
        <w:rPr>
          <w:rFonts w:asciiTheme="minorEastAsia" w:hAnsiTheme="minorEastAsia" w:eastAsiaTheme="minorEastAsia"/>
          <w:color w:val="FF0000"/>
          <w:sz w:val="28"/>
          <w:szCs w:val="28"/>
        </w:rPr>
      </w:pPr>
      <w:r>
        <w:rPr>
          <w:rFonts w:hint="eastAsia" w:cs="仿宋_GB2312" w:asciiTheme="minorEastAsia" w:hAnsiTheme="minorEastAsia" w:eastAsiaTheme="minorEastAsia"/>
          <w:sz w:val="28"/>
          <w:szCs w:val="28"/>
        </w:rPr>
        <w:t>7.8本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项目在施工过程中的弃渣做到日产日清，由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单位自行移出施工范围，渣场由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单位自行联系，费用自行承担。</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7.9本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项目在施工过程中必须做到文明施工，保护周边环境卫生。</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7.10本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项目在施工过程中对施工区域必须设置安全防护措施及安全警示标志。</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7.11本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项目在壹年的养护管理期内，</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单位必须派专人进行苗木的养护管理工作，保证苗木成活率达到100%。</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7.12考虑到本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项目在机场内作业，涉及到安全及形象因素较多，</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单位必须做好文明施工，同时做好车辆、人员的安全防护和机具安全运行工作，如防护和保护不力，引发的一切责任安全事故，概由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单位自行负责。</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7.13、若需要按照机场有关施工管理规定办理人员和车辆区域通行手续，所需手续费用由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单位自行支付。</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7.14、施工手续：必须按照市公安局机场分局相关规定办理施工占道手续等，做到文明施工。</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7.15、施工车辆机具的施工作业应严格遵守的相关规定，并按经批准的路线行驶。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7.16、</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单位应设专职安全员，对施工全过程的安全负直接责任。要严格实行进场前对员工的安全生产教育，严格执行各类安全规章制度制度。</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7.17</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单位应严格按照</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单位的质量要求进行施工，在合同约定时间内保质、保量的完成全部工程内容。</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7.18</w:t>
      </w:r>
      <w:r>
        <w:rPr>
          <w:rFonts w:hint="eastAsia" w:cs="仿宋_GB2312" w:asciiTheme="minorEastAsia" w:hAnsiTheme="minorEastAsia" w:eastAsiaTheme="minorEastAsia"/>
          <w:b/>
          <w:sz w:val="28"/>
          <w:szCs w:val="28"/>
          <w:lang w:eastAsia="zh-CN"/>
        </w:rPr>
        <w:t>成交单位供应苗木如由重庆市市外采购而来的，成交</w:t>
      </w:r>
      <w:r>
        <w:rPr>
          <w:rFonts w:hint="eastAsia" w:cs="仿宋_GB2312" w:asciiTheme="minorEastAsia" w:hAnsiTheme="minorEastAsia" w:eastAsiaTheme="minorEastAsia"/>
          <w:b/>
          <w:sz w:val="28"/>
          <w:szCs w:val="28"/>
        </w:rPr>
        <w:t>单位应</w:t>
      </w:r>
      <w:r>
        <w:rPr>
          <w:rFonts w:hint="eastAsia" w:cs="仿宋_GB2312" w:asciiTheme="minorEastAsia" w:hAnsiTheme="minorEastAsia" w:eastAsiaTheme="minorEastAsia"/>
          <w:b/>
          <w:sz w:val="28"/>
          <w:szCs w:val="28"/>
          <w:lang w:eastAsia="zh-CN"/>
        </w:rPr>
        <w:t>向建设单位免费</w:t>
      </w:r>
      <w:r>
        <w:rPr>
          <w:rFonts w:hint="eastAsia" w:cs="仿宋_GB2312" w:asciiTheme="minorEastAsia" w:hAnsiTheme="minorEastAsia" w:eastAsiaTheme="minorEastAsia"/>
          <w:b/>
          <w:sz w:val="28"/>
          <w:szCs w:val="28"/>
        </w:rPr>
        <w:t>提供供应苗木的检验检疫证明。</w:t>
      </w:r>
    </w:p>
    <w:p>
      <w:pPr>
        <w:widowControl/>
        <w:snapToGrid w:val="0"/>
        <w:spacing w:line="480" w:lineRule="exact"/>
        <w:ind w:firstLine="560" w:firstLineChars="200"/>
        <w:jc w:val="left"/>
        <w:outlineLvl w:val="4"/>
        <w:rPr>
          <w:rFonts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8、管理原则</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8.1、</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人必须严格按照</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提供的本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w:t>
      </w:r>
      <w:r>
        <w:rPr>
          <w:rFonts w:hint="eastAsia" w:cs="仿宋_GB2312" w:asciiTheme="minorEastAsia" w:hAnsiTheme="minorEastAsia" w:eastAsiaTheme="minorEastAsia"/>
          <w:sz w:val="28"/>
          <w:szCs w:val="28"/>
          <w:lang w:eastAsia="zh-CN"/>
        </w:rPr>
        <w:t>苗木采购清单</w:t>
      </w:r>
      <w:r>
        <w:rPr>
          <w:rFonts w:hint="eastAsia" w:cs="仿宋_GB2312" w:asciiTheme="minorEastAsia" w:hAnsiTheme="minorEastAsia" w:eastAsiaTheme="minorEastAsia"/>
          <w:sz w:val="28"/>
          <w:szCs w:val="28"/>
        </w:rPr>
        <w:t>和技术要求进行施工。</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8.2、</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人必须遵守国家及地方有关环境保护的法律规定，采取必要措施控制对环境造成的污染，因施工造成环境影响的，由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人承担全部责任。</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8.3、</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人必须符合重庆江北国际机场有关工程管理、环境卫生等相关各项规章制度要求。</w:t>
      </w:r>
    </w:p>
    <w:p>
      <w:pPr>
        <w:widowControl/>
        <w:snapToGrid w:val="0"/>
        <w:spacing w:line="480" w:lineRule="exact"/>
        <w:ind w:firstLine="560" w:firstLineChars="200"/>
        <w:jc w:val="left"/>
        <w:rPr>
          <w:rFonts w:asciiTheme="minorEastAsia" w:hAnsiTheme="minorEastAsia" w:eastAsiaTheme="minorEastAsia"/>
          <w:bCs/>
          <w:sz w:val="28"/>
          <w:szCs w:val="28"/>
        </w:rPr>
      </w:pPr>
      <w:r>
        <w:rPr>
          <w:rFonts w:hint="eastAsia" w:cs="仿宋_GB2312" w:asciiTheme="minorEastAsia" w:hAnsiTheme="minorEastAsia" w:eastAsiaTheme="minorEastAsia"/>
          <w:bCs/>
          <w:sz w:val="28"/>
          <w:szCs w:val="28"/>
        </w:rPr>
        <w:t>9、</w:t>
      </w:r>
      <w:r>
        <w:rPr>
          <w:rFonts w:hint="eastAsia" w:cs="仿宋_GB2312" w:asciiTheme="minorEastAsia" w:hAnsiTheme="minorEastAsia" w:eastAsiaTheme="minorEastAsia"/>
          <w:bCs/>
          <w:sz w:val="28"/>
          <w:szCs w:val="28"/>
          <w:lang w:eastAsia="zh-CN"/>
        </w:rPr>
        <w:t>比选</w:t>
      </w:r>
      <w:r>
        <w:rPr>
          <w:rFonts w:hint="eastAsia" w:cs="仿宋_GB2312" w:asciiTheme="minorEastAsia" w:hAnsiTheme="minorEastAsia" w:eastAsiaTheme="minorEastAsia"/>
          <w:bCs/>
          <w:sz w:val="28"/>
          <w:szCs w:val="28"/>
        </w:rPr>
        <w:t>费用</w:t>
      </w:r>
    </w:p>
    <w:p>
      <w:pPr>
        <w:widowControl/>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应承担其参加本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活动自身所发生的</w:t>
      </w:r>
      <w:r>
        <w:rPr>
          <w:rFonts w:hint="eastAsia" w:cs="仿宋_GB2312" w:asciiTheme="minorEastAsia" w:hAnsiTheme="minorEastAsia" w:eastAsiaTheme="minorEastAsia"/>
          <w:sz w:val="28"/>
          <w:szCs w:val="28"/>
          <w:lang w:eastAsia="zh-CN"/>
        </w:rPr>
        <w:t>一切</w:t>
      </w:r>
      <w:r>
        <w:rPr>
          <w:rFonts w:hint="eastAsia" w:cs="仿宋_GB2312" w:asciiTheme="minorEastAsia" w:hAnsiTheme="minorEastAsia" w:eastAsiaTheme="minorEastAsia"/>
          <w:sz w:val="28"/>
          <w:szCs w:val="28"/>
        </w:rPr>
        <w:t>费用。</w:t>
      </w:r>
    </w:p>
    <w:p>
      <w:pPr>
        <w:snapToGrid w:val="0"/>
        <w:spacing w:afterLines="100" w:line="480" w:lineRule="exact"/>
        <w:ind w:firstLine="643" w:firstLineChars="200"/>
        <w:jc w:val="center"/>
        <w:rPr>
          <w:rFonts w:asciiTheme="minorEastAsia" w:hAnsiTheme="minorEastAsia" w:eastAsiaTheme="minorEastAsia"/>
          <w:sz w:val="32"/>
          <w:szCs w:val="32"/>
        </w:rPr>
      </w:pPr>
      <w:r>
        <w:rPr>
          <w:rFonts w:hint="eastAsia" w:cs="仿宋_GB2312" w:asciiTheme="minorEastAsia" w:hAnsiTheme="minorEastAsia" w:eastAsiaTheme="minorEastAsia"/>
          <w:b/>
          <w:bCs/>
          <w:kern w:val="0"/>
          <w:sz w:val="32"/>
          <w:szCs w:val="32"/>
        </w:rPr>
        <w:t>第二部分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lang w:eastAsia="zh-CN"/>
        </w:rPr>
        <w:t>比选</w:t>
      </w:r>
      <w:r>
        <w:rPr>
          <w:rFonts w:hint="eastAsia" w:cs="仿宋_GB2312" w:asciiTheme="minorEastAsia" w:hAnsiTheme="minorEastAsia" w:eastAsiaTheme="minorEastAsia"/>
          <w:b/>
          <w:bCs/>
          <w:kern w:val="0"/>
          <w:sz w:val="32"/>
          <w:szCs w:val="32"/>
        </w:rPr>
        <w:t>报价文件的编制</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sz w:val="28"/>
          <w:szCs w:val="28"/>
        </w:rPr>
      </w:pPr>
      <w:r>
        <w:rPr>
          <w:rFonts w:cs="仿宋_GB2312" w:asciiTheme="minorEastAsia" w:hAnsiTheme="minorEastAsia" w:eastAsiaTheme="minorEastAsia"/>
          <w:b/>
          <w:bCs/>
          <w:kern w:val="0"/>
          <w:sz w:val="28"/>
          <w:szCs w:val="28"/>
        </w:rPr>
        <w:t>1</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文件由</w:t>
      </w:r>
      <w:r>
        <w:rPr>
          <w:rFonts w:hint="eastAsia" w:cs="仿宋_GB2312" w:asciiTheme="minorEastAsia" w:hAnsiTheme="minorEastAsia" w:eastAsiaTheme="minorEastAsia"/>
          <w:b/>
          <w:bCs/>
          <w:sz w:val="28"/>
          <w:szCs w:val="28"/>
        </w:rPr>
        <w:t>商务部分</w:t>
      </w:r>
      <w:r>
        <w:rPr>
          <w:rFonts w:hint="eastAsia" w:cs="仿宋_GB2312" w:asciiTheme="minorEastAsia" w:hAnsiTheme="minorEastAsia" w:eastAsiaTheme="minorEastAsia"/>
          <w:b/>
          <w:bCs/>
          <w:sz w:val="28"/>
          <w:szCs w:val="28"/>
          <w:lang w:eastAsia="zh-CN"/>
        </w:rPr>
        <w:t>和经济部分</w:t>
      </w:r>
      <w:r>
        <w:rPr>
          <w:rFonts w:hint="eastAsia" w:cs="仿宋_GB2312" w:asciiTheme="minorEastAsia" w:hAnsiTheme="minorEastAsia" w:eastAsiaTheme="minorEastAsia"/>
          <w:sz w:val="28"/>
          <w:szCs w:val="28"/>
          <w:lang w:eastAsia="zh-CN"/>
        </w:rPr>
        <w:t>两部分组成</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、商务部分主要包括下列内容：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1.2.1、资信证明文件：《营业执照》（三证合一）。以上文件（复印并加盖投标单位鲜章）为</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文件的组成部份，且在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会时，需出示原件。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1.2.2、法定代表人身份证明书。（格式见附表）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1.2.3、</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人法定代表人授权委托书。（格式见附表）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1.3、经济部分主要包括下列内容：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确认书。（格式见附表）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、报价函（格式见附表），</w:t>
      </w:r>
      <w:r>
        <w:rPr>
          <w:rFonts w:hint="eastAsia" w:cs="仿宋_GB2312" w:asciiTheme="minorEastAsia" w:hAnsiTheme="minorEastAsia" w:eastAsiaTheme="minorEastAsia"/>
          <w:b/>
          <w:bCs/>
          <w:sz w:val="28"/>
          <w:szCs w:val="28"/>
        </w:rPr>
        <w:t>报价函后需附</w:t>
      </w:r>
      <w:r>
        <w:rPr>
          <w:rFonts w:hint="eastAsia" w:cs="仿宋_GB2312" w:asciiTheme="minorEastAsia" w:hAnsiTheme="minorEastAsia" w:eastAsiaTheme="minorEastAsia"/>
          <w:b/>
          <w:bCs/>
          <w:sz w:val="28"/>
          <w:szCs w:val="28"/>
          <w:lang w:eastAsia="zh-CN"/>
        </w:rPr>
        <w:t>本项目比选</w:t>
      </w:r>
      <w:r>
        <w:rPr>
          <w:rFonts w:hint="eastAsia" w:cs="仿宋_GB2312" w:asciiTheme="minorEastAsia" w:hAnsiTheme="minorEastAsia" w:eastAsiaTheme="minorEastAsia"/>
          <w:b/>
          <w:bCs/>
          <w:sz w:val="28"/>
          <w:szCs w:val="28"/>
        </w:rPr>
        <w:t>报价</w:t>
      </w:r>
      <w:r>
        <w:rPr>
          <w:rFonts w:hint="eastAsia" w:cs="仿宋_GB2312" w:asciiTheme="minorEastAsia" w:hAnsiTheme="minorEastAsia" w:eastAsiaTheme="minorEastAsia"/>
          <w:b/>
          <w:bCs/>
          <w:sz w:val="28"/>
          <w:szCs w:val="28"/>
          <w:lang w:eastAsia="zh-CN"/>
        </w:rPr>
        <w:t>供应苗木全费用报价清单</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应在</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函内对全部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内容进行响应，分别用大、小写标明报价金额</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精确至小数点后两位</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,由报价人签字并加盖单位公章。报价为本项目所有费用的总和，报价需用附件说明费用明细情况，报价清单费用</w:t>
      </w:r>
      <w:r>
        <w:rPr>
          <w:rFonts w:hint="eastAsia" w:cs="仿宋_GB2312" w:asciiTheme="minorEastAsia" w:hAnsiTheme="minorEastAsia" w:eastAsiaTheme="minorEastAsia"/>
          <w:sz w:val="28"/>
          <w:szCs w:val="28"/>
          <w:lang w:eastAsia="zh-CN"/>
        </w:rPr>
        <w:t>总</w:t>
      </w:r>
      <w:r>
        <w:rPr>
          <w:rFonts w:hint="eastAsia" w:cs="仿宋_GB2312" w:asciiTheme="minorEastAsia" w:hAnsiTheme="minorEastAsia" w:eastAsiaTheme="minorEastAsia"/>
          <w:sz w:val="28"/>
          <w:szCs w:val="28"/>
        </w:rPr>
        <w:t>计必须与报价书中一致。</w:t>
      </w:r>
      <w:r>
        <w:rPr>
          <w:rFonts w:hint="eastAsia" w:cs="仿宋_GB2312" w:asciiTheme="minorEastAsia" w:hAnsiTheme="minorEastAsia" w:eastAsiaTheme="minorEastAsia"/>
          <w:sz w:val="28"/>
          <w:szCs w:val="28"/>
          <w:lang w:eastAsia="zh-CN"/>
        </w:rPr>
        <w:t>本次苗木采购</w:t>
      </w:r>
      <w:r>
        <w:rPr>
          <w:rFonts w:hint="eastAsia" w:ascii="宋体" w:hAnsi="宋体" w:cs="仿宋_GB2312"/>
          <w:b/>
          <w:sz w:val="28"/>
          <w:szCs w:val="28"/>
        </w:rPr>
        <w:t>报价</w:t>
      </w:r>
      <w:r>
        <w:rPr>
          <w:rFonts w:hint="eastAsia" w:ascii="宋体" w:hAnsi="宋体" w:cs="仿宋_GB2312"/>
          <w:b/>
          <w:sz w:val="28"/>
          <w:szCs w:val="28"/>
          <w:lang w:eastAsia="zh-CN"/>
        </w:rPr>
        <w:t>不</w:t>
      </w:r>
      <w:r>
        <w:rPr>
          <w:rFonts w:hint="eastAsia" w:ascii="宋体" w:hAnsi="宋体" w:cs="仿宋_GB2312"/>
          <w:b/>
          <w:sz w:val="28"/>
          <w:szCs w:val="28"/>
        </w:rPr>
        <w:t>含增值税。</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b/>
          <w:bCs/>
          <w:kern w:val="0"/>
          <w:sz w:val="28"/>
          <w:szCs w:val="28"/>
        </w:rPr>
        <w:t xml:space="preserve">2、比选报价   </w:t>
      </w:r>
      <w:r>
        <w:rPr>
          <w:rFonts w:hint="eastAsia" w:cs="仿宋_GB2312" w:asciiTheme="minorEastAsia" w:hAnsiTheme="minorEastAsia" w:eastAsiaTheme="minorEastAsia"/>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2.1、本项目</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报价均以</w:t>
      </w:r>
      <w:r>
        <w:rPr>
          <w:rFonts w:hint="eastAsia" w:cs="仿宋_GB2312" w:asciiTheme="minorEastAsia" w:hAnsiTheme="minorEastAsia" w:eastAsiaTheme="minorEastAsia"/>
          <w:b/>
          <w:bCs/>
          <w:sz w:val="28"/>
          <w:szCs w:val="28"/>
          <w:lang w:eastAsia="zh-CN"/>
        </w:rPr>
        <w:t>不</w:t>
      </w:r>
      <w:r>
        <w:rPr>
          <w:rFonts w:hint="eastAsia" w:cs="仿宋_GB2312" w:asciiTheme="minorEastAsia" w:hAnsiTheme="minorEastAsia" w:eastAsiaTheme="minorEastAsia"/>
          <w:b/>
          <w:bCs/>
          <w:sz w:val="28"/>
          <w:szCs w:val="28"/>
        </w:rPr>
        <w:t>含</w:t>
      </w:r>
      <w:r>
        <w:rPr>
          <w:rFonts w:hint="eastAsia" w:cs="仿宋_GB2312" w:asciiTheme="minorEastAsia" w:hAnsiTheme="minorEastAsia" w:eastAsiaTheme="minorEastAsia"/>
          <w:sz w:val="28"/>
          <w:szCs w:val="28"/>
        </w:rPr>
        <w:t>增值税方式报价。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报价大小写不同的，以大写报价为准</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精确至小数点后两位</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2.2、</w:t>
      </w:r>
      <w:r>
        <w:rPr>
          <w:rFonts w:hint="eastAsia" w:cs="仿宋_GB2312" w:asciiTheme="minorEastAsia" w:hAnsiTheme="minorEastAsia" w:eastAsiaTheme="minorEastAsia"/>
          <w:b/>
          <w:bCs/>
          <w:sz w:val="28"/>
          <w:szCs w:val="28"/>
        </w:rPr>
        <w:t>本项目采用固定</w:t>
      </w:r>
      <w:r>
        <w:rPr>
          <w:rFonts w:hint="eastAsia" w:cs="仿宋_GB2312" w:asciiTheme="minorEastAsia" w:hAnsiTheme="minorEastAsia" w:eastAsiaTheme="minorEastAsia"/>
          <w:b/>
          <w:bCs/>
          <w:sz w:val="28"/>
          <w:szCs w:val="28"/>
          <w:lang w:eastAsia="zh-CN"/>
        </w:rPr>
        <w:t>全费用固定综合</w:t>
      </w:r>
      <w:r>
        <w:rPr>
          <w:rFonts w:hint="eastAsia" w:cs="仿宋_GB2312" w:asciiTheme="minorEastAsia" w:hAnsiTheme="minorEastAsia" w:eastAsiaTheme="minorEastAsia"/>
          <w:b/>
          <w:bCs/>
          <w:sz w:val="28"/>
          <w:szCs w:val="28"/>
        </w:rPr>
        <w:t>单价合同方式</w:t>
      </w:r>
      <w:r>
        <w:rPr>
          <w:rFonts w:hint="eastAsia" w:cs="仿宋_GB2312" w:asciiTheme="minorEastAsia" w:hAnsiTheme="minorEastAsia" w:eastAsiaTheme="minorEastAsia"/>
          <w:sz w:val="28"/>
          <w:szCs w:val="28"/>
        </w:rPr>
        <w:t>，报价方式为</w:t>
      </w:r>
      <w:r>
        <w:rPr>
          <w:rFonts w:hint="eastAsia" w:cs="仿宋_GB2312" w:asciiTheme="minorEastAsia" w:hAnsiTheme="minorEastAsia" w:eastAsiaTheme="minorEastAsia"/>
          <w:sz w:val="28"/>
          <w:szCs w:val="28"/>
          <w:lang w:eastAsia="zh-CN"/>
        </w:rPr>
        <w:t>苗木供应数</w:t>
      </w:r>
      <w:r>
        <w:rPr>
          <w:rFonts w:hint="eastAsia" w:cs="仿宋_GB2312" w:asciiTheme="minorEastAsia" w:hAnsiTheme="minorEastAsia" w:eastAsiaTheme="minorEastAsia"/>
          <w:sz w:val="28"/>
          <w:szCs w:val="28"/>
        </w:rPr>
        <w:t>量清单报价。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应按本项目</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范围内的全部</w:t>
      </w:r>
      <w:r>
        <w:rPr>
          <w:rFonts w:hint="eastAsia" w:cs="仿宋_GB2312" w:asciiTheme="minorEastAsia" w:hAnsiTheme="minorEastAsia" w:eastAsiaTheme="minorEastAsia"/>
          <w:sz w:val="28"/>
          <w:szCs w:val="28"/>
          <w:lang w:eastAsia="zh-CN"/>
        </w:rPr>
        <w:t>内容</w:t>
      </w:r>
      <w:r>
        <w:rPr>
          <w:rFonts w:hint="eastAsia" w:cs="仿宋_GB2312" w:asciiTheme="minorEastAsia" w:hAnsiTheme="minorEastAsia" w:eastAsiaTheme="minorEastAsia"/>
          <w:sz w:val="28"/>
          <w:szCs w:val="28"/>
        </w:rPr>
        <w:t>和</w:t>
      </w:r>
      <w:r>
        <w:rPr>
          <w:rFonts w:hint="eastAsia" w:cs="仿宋_GB2312" w:asciiTheme="minorEastAsia" w:hAnsiTheme="minorEastAsia" w:eastAsiaTheme="minorEastAsia"/>
          <w:sz w:val="28"/>
          <w:szCs w:val="28"/>
          <w:lang w:eastAsia="zh-CN"/>
        </w:rPr>
        <w:t>本竞争性比选文件附件一</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清单”给定的清单内容及格式填写各子目的单价或总价</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2.3、</w:t>
      </w:r>
      <w:r>
        <w:rPr>
          <w:rFonts w:hint="eastAsia" w:cs="仿宋_GB2312" w:asciiTheme="minorEastAsia" w:hAnsiTheme="minorEastAsia" w:eastAsiaTheme="minorEastAsia"/>
          <w:b/>
          <w:bCs/>
          <w:sz w:val="28"/>
          <w:szCs w:val="28"/>
        </w:rPr>
        <w:t>本</w:t>
      </w:r>
      <w:r>
        <w:rPr>
          <w:rFonts w:hint="eastAsia" w:cs="仿宋_GB2312" w:asciiTheme="minorEastAsia" w:hAnsiTheme="minorEastAsia" w:eastAsiaTheme="minorEastAsia"/>
          <w:b/>
          <w:bCs/>
          <w:sz w:val="28"/>
          <w:szCs w:val="28"/>
          <w:lang w:eastAsia="zh-CN"/>
        </w:rPr>
        <w:t>苗木采购</w:t>
      </w:r>
      <w:r>
        <w:rPr>
          <w:rFonts w:hint="eastAsia" w:cs="仿宋_GB2312" w:asciiTheme="minorEastAsia" w:hAnsiTheme="minorEastAsia" w:eastAsiaTheme="minorEastAsia"/>
          <w:b/>
          <w:bCs/>
          <w:sz w:val="28"/>
          <w:szCs w:val="28"/>
        </w:rPr>
        <w:t>项目</w:t>
      </w:r>
      <w:r>
        <w:rPr>
          <w:rFonts w:hint="eastAsia" w:cs="仿宋_GB2312" w:asciiTheme="minorEastAsia" w:hAnsiTheme="minorEastAsia" w:eastAsiaTheme="minorEastAsia"/>
          <w:b/>
          <w:bCs/>
          <w:sz w:val="28"/>
          <w:szCs w:val="28"/>
          <w:lang w:eastAsia="zh-CN"/>
        </w:rPr>
        <w:t>所有供应必须苗木包栽包活</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全费用综合单价应包括完成该子目所需的人工费、材料费、机械费、管理费、</w:t>
      </w:r>
      <w:r>
        <w:rPr>
          <w:rFonts w:hint="eastAsia" w:cs="仿宋_GB2312" w:asciiTheme="minorEastAsia" w:hAnsiTheme="minorEastAsia" w:eastAsiaTheme="minorEastAsia"/>
          <w:sz w:val="28"/>
          <w:szCs w:val="28"/>
          <w:lang w:eastAsia="zh-CN"/>
        </w:rPr>
        <w:t>二次转运费、</w:t>
      </w:r>
      <w:r>
        <w:rPr>
          <w:rFonts w:hint="eastAsia" w:cs="仿宋_GB2312" w:asciiTheme="minorEastAsia" w:hAnsiTheme="minorEastAsia" w:eastAsiaTheme="minorEastAsia"/>
          <w:sz w:val="28"/>
          <w:szCs w:val="28"/>
        </w:rPr>
        <w:t>利润、风险费、措施费(含安全文明施工费)、规费等所有费用</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不含增值税</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并考虑政策性文件规定的费用，以及合同文件中明示或暗示的应由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承担的所有责任、义务和一般风险等费用。</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不再对全费用综合单价进行调整。</w:t>
      </w:r>
    </w:p>
    <w:p>
      <w:pPr>
        <w:widowControl/>
        <w:snapToGrid w:val="0"/>
        <w:spacing w:line="480" w:lineRule="exact"/>
        <w:ind w:firstLine="560" w:firstLineChars="200"/>
        <w:jc w:val="left"/>
        <w:rPr>
          <w:rFonts w:hint="eastAsia" w:ascii="宋体" w:hAnsi="宋体"/>
          <w:color w:val="000000"/>
          <w:sz w:val="24"/>
        </w:rPr>
      </w:pPr>
      <w:r>
        <w:rPr>
          <w:rFonts w:hint="eastAsia" w:cs="仿宋_GB2312" w:asciiTheme="minorEastAsia" w:hAnsiTheme="minorEastAsia" w:eastAsiaTheme="minorEastAsia"/>
          <w:sz w:val="28"/>
          <w:szCs w:val="28"/>
        </w:rPr>
        <w:t>2.4、针对全费用综合包干单价项目，无论</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在单价分析表中是否组价完整，</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均认为该单价为全费用综合包干单价</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不含增值税</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2.5、报价空白或报价为零，则视为该子目的价款已包括在</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清单其他子目的单价和合价中，</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后必须完成该子目工作内容，</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不对该子目进行结算与支付。</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计价风险：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应充分考虑相关的一切风险，纳入</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报价并包干使用，包括：①施工合同签订之日以后的国家法律、法规、规章和政策发生的变化；②由于市场物价波动造成的人工、材料、工程设备和机械台班价格的上涨（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文件另有约定的除外）；③工程量偏差引起的单价变化；④合同约定的</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风险产生的费用。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2.6、报价原则：</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2.6.1</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总报价及全费用综合单价包含以下内容：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提供的</w:t>
      </w:r>
      <w:r>
        <w:rPr>
          <w:rFonts w:hint="eastAsia" w:cs="仿宋_GB2312" w:asciiTheme="minorEastAsia" w:hAnsiTheme="minorEastAsia" w:eastAsiaTheme="minorEastAsia"/>
          <w:sz w:val="28"/>
          <w:szCs w:val="28"/>
          <w:lang w:eastAsia="zh-CN"/>
        </w:rPr>
        <w:t>苗木采购清单</w:t>
      </w:r>
      <w:r>
        <w:rPr>
          <w:rFonts w:hint="eastAsia" w:cs="仿宋_GB2312" w:asciiTheme="minorEastAsia" w:hAnsiTheme="minorEastAsia" w:eastAsiaTheme="minorEastAsia"/>
          <w:sz w:val="28"/>
          <w:szCs w:val="28"/>
        </w:rPr>
        <w:t>仅作为</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共同报价的依据，不作为最终结算的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量。用于结算的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量是</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人实际完成的，并按有关规定计量的合格</w:t>
      </w:r>
      <w:r>
        <w:rPr>
          <w:rFonts w:hint="eastAsia" w:cs="仿宋_GB2312" w:asciiTheme="minorEastAsia" w:hAnsiTheme="minorEastAsia" w:eastAsiaTheme="minorEastAsia"/>
          <w:sz w:val="28"/>
          <w:szCs w:val="28"/>
          <w:lang w:eastAsia="zh-CN"/>
        </w:rPr>
        <w:t>苗木数量</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（2）若存在以下情况，</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全费用综合单价的确定方式如下：</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1）某一子目的合价报价小于所报全费用综合单价与</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清单量的相乘所得的合价，则以该子目合价报价除以相应子</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清单量所得的单价为相应子目的中标单价。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2）如</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总价小于各</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清单报价之和，则其</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单价按</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总价与</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清单报价之和相比的同比例进行下浮。</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3）如两种情形均存在，则先按</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总价与</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清单报价之和相比的同比例下浮该子目总价，再用下浮后的合价报价除以相应子目</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清单量所得的单价为相应子目的</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4）报价空白或报价为零，则视为该子目的价款已包括在</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清单其他子目的单价和合价中，</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后必须完成该子目工作内容，</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不对该子目进行结算与支付。</w:t>
      </w:r>
      <w:r>
        <w:rPr>
          <w:rFonts w:hint="eastAsia" w:cs="仿宋_GB2312" w:asciiTheme="minorEastAsia" w:hAnsiTheme="minorEastAsia" w:eastAsiaTheme="minorEastAsia"/>
          <w:sz w:val="28"/>
          <w:szCs w:val="28"/>
          <w:lang w:eastAsia="zh-CN"/>
        </w:rPr>
        <w:t>苗木供应、栽植</w:t>
      </w:r>
      <w:r>
        <w:rPr>
          <w:rFonts w:hint="eastAsia" w:cs="仿宋_GB2312" w:asciiTheme="minorEastAsia" w:hAnsiTheme="minorEastAsia" w:eastAsiaTheme="minorEastAsia"/>
          <w:sz w:val="28"/>
          <w:szCs w:val="28"/>
        </w:rPr>
        <w:t>过程中，因</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原因需要对报价空白或报价为零的子目减少实施工程量或不予实施，</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将按</w:t>
      </w:r>
      <w:r>
        <w:rPr>
          <w:rFonts w:hint="eastAsia" w:cs="仿宋_GB2312" w:asciiTheme="minorEastAsia" w:hAnsiTheme="minorEastAsia" w:eastAsiaTheme="minorEastAsia"/>
          <w:sz w:val="28"/>
          <w:szCs w:val="28"/>
          <w:lang w:eastAsia="zh-CN"/>
        </w:rPr>
        <w:t>比选文件中的苗木采购清单上数量</w:t>
      </w:r>
      <w:r>
        <w:rPr>
          <w:rFonts w:hint="eastAsia" w:cs="仿宋_GB2312" w:asciiTheme="minorEastAsia" w:hAnsiTheme="minorEastAsia" w:eastAsiaTheme="minorEastAsia"/>
          <w:sz w:val="28"/>
          <w:szCs w:val="28"/>
        </w:rPr>
        <w:t>，按合同结算原则计算出该项的全费用综合单价，并据此从结算价中扣除。</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lang w:eastAsia="zh-CN"/>
        </w:rPr>
        <w:t>本苗木供应、栽植采购项目</w:t>
      </w:r>
      <w:r>
        <w:rPr>
          <w:rFonts w:hint="eastAsia" w:cs="仿宋_GB2312" w:asciiTheme="minorEastAsia" w:hAnsiTheme="minorEastAsia" w:eastAsiaTheme="minorEastAsia"/>
          <w:sz w:val="28"/>
          <w:szCs w:val="28"/>
        </w:rPr>
        <w:t>全费用综合报价应包括完成</w:t>
      </w:r>
      <w:r>
        <w:rPr>
          <w:rFonts w:hint="eastAsia" w:cs="仿宋_GB2312" w:asciiTheme="minorEastAsia" w:hAnsiTheme="minorEastAsia" w:eastAsiaTheme="minorEastAsia"/>
          <w:sz w:val="28"/>
          <w:szCs w:val="28"/>
          <w:lang w:eastAsia="zh-CN"/>
        </w:rPr>
        <w:t>项苗木供应、栽植、原有地被植物清除</w:t>
      </w:r>
      <w:r>
        <w:rPr>
          <w:rFonts w:hint="eastAsia" w:cs="仿宋_GB2312" w:asciiTheme="minorEastAsia" w:hAnsiTheme="minorEastAsia" w:eastAsiaTheme="minorEastAsia"/>
          <w:sz w:val="28"/>
          <w:szCs w:val="28"/>
        </w:rPr>
        <w:t>的人工费、材料费、施工机具使用费、措施费（含易撒漏物资密闭运输的费用）、大型机械进出场费、风险费、运输费、由投标人承担的试验检测费、缺陷修复、管理费、利润（管理费应由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在保证不低于其成本的基础上做竞争性考虑，利润由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根据自身情况和综合实力做竞争性考虑。）、措施费(含安全文明施工费)、规费以及本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文书中明示或暗示的所有一切风险、责任和义务等应由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支付的费用</w:t>
      </w:r>
      <w:r>
        <w:rPr>
          <w:rFonts w:hint="eastAsia" w:cs="仿宋_GB2312" w:asciiTheme="minorEastAsia" w:hAnsiTheme="minorEastAsia" w:eastAsiaTheme="minorEastAsia"/>
          <w:b/>
          <w:bCs/>
          <w:sz w:val="28"/>
          <w:szCs w:val="28"/>
          <w:lang w:eastAsia="zh-CN"/>
        </w:rPr>
        <w:t>（不含增值税</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（5）保险：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按相关规定自行投保，保险费用包含在所报的综合单价中，</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不另行支付。</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2.7</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有权对</w:t>
      </w:r>
      <w:r>
        <w:rPr>
          <w:rFonts w:hint="eastAsia" w:cs="仿宋_GB2312" w:asciiTheme="minorEastAsia" w:hAnsiTheme="minorEastAsia" w:eastAsiaTheme="minorEastAsia"/>
          <w:sz w:val="28"/>
          <w:szCs w:val="28"/>
          <w:lang w:eastAsia="zh-CN"/>
        </w:rPr>
        <w:t>苗木采购数量</w:t>
      </w:r>
      <w:r>
        <w:rPr>
          <w:rFonts w:hint="eastAsia" w:cs="仿宋_GB2312" w:asciiTheme="minorEastAsia" w:hAnsiTheme="minorEastAsia" w:eastAsiaTheme="minorEastAsia"/>
          <w:sz w:val="28"/>
          <w:szCs w:val="28"/>
        </w:rPr>
        <w:t>作出增减调整的权利，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必须无条件接受并按照本</w:t>
      </w:r>
      <w:r>
        <w:rPr>
          <w:rFonts w:hint="eastAsia" w:cs="仿宋_GB2312" w:asciiTheme="minorEastAsia" w:hAnsiTheme="minorEastAsia" w:eastAsiaTheme="minorEastAsia"/>
          <w:sz w:val="28"/>
          <w:szCs w:val="28"/>
          <w:lang w:eastAsia="zh-CN"/>
        </w:rPr>
        <w:t>苗木采购项目</w:t>
      </w:r>
      <w:r>
        <w:rPr>
          <w:rFonts w:hint="eastAsia" w:cs="仿宋_GB2312" w:asciiTheme="minorEastAsia" w:hAnsiTheme="minorEastAsia" w:eastAsiaTheme="minorEastAsia"/>
          <w:sz w:val="28"/>
          <w:szCs w:val="28"/>
        </w:rPr>
        <w:t>原则结算，</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不得提出异议。</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2.8</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报价的特别说明：</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应将完成该</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项目发生的包括但不限于以下措施及风险费用纳入本次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报价内，不再单独计量，也不再单独报价：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应充分考虑弃渣的所有费用（包含但不限于如渣场的堆放、平整、安全、稳定、管理、租借等），</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在进行报价时，需进行综合考虑，不单独进行报价。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（2）反季节栽植措施、高温补贴和迎接各类检查发生的费用由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自行测算，</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在进行报价时，需进行综合考虑，不单独进行报价。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项目苗木养护期间由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单位派专人进行养护管理，</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在进行相应报价时，需进行综合考虑，不单独进行报价。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eastAsia="zh-CN"/>
        </w:rPr>
      </w:pP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zh-CN"/>
        </w:rPr>
        <w:t>原有地被植物清除费用，</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在进行相应报价时，需进行综合考虑，不单独进行报价</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bCs/>
          <w:sz w:val="28"/>
          <w:szCs w:val="28"/>
        </w:rPr>
        <w:t>特别提示：严禁低于项目实施成本价</w:t>
      </w:r>
      <w:r>
        <w:rPr>
          <w:rFonts w:hint="eastAsia" w:cs="仿宋_GB2312" w:asciiTheme="minorEastAsia" w:hAnsiTheme="minorEastAsia" w:eastAsiaTheme="minorEastAsia"/>
          <w:b/>
          <w:bCs/>
          <w:sz w:val="28"/>
          <w:szCs w:val="28"/>
          <w:lang w:eastAsia="zh-CN"/>
        </w:rPr>
        <w:t>报价</w:t>
      </w:r>
      <w:r>
        <w:rPr>
          <w:rFonts w:hint="eastAsia" w:cs="仿宋_GB2312" w:asciiTheme="minorEastAsia" w:hAnsiTheme="minorEastAsia" w:eastAsiaTheme="minorEastAsia"/>
          <w:b/>
          <w:bCs/>
          <w:sz w:val="28"/>
          <w:szCs w:val="28"/>
        </w:rPr>
        <w:t>、盲目抢标；也严禁</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相互串通，哄抬标价。否则</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有权宣布</w:t>
      </w:r>
      <w:r>
        <w:rPr>
          <w:rFonts w:hint="eastAsia" w:cs="仿宋_GB2312" w:asciiTheme="minorEastAsia" w:hAnsiTheme="minorEastAsia" w:eastAsiaTheme="minorEastAsia"/>
          <w:b/>
          <w:bCs/>
          <w:sz w:val="28"/>
          <w:szCs w:val="28"/>
          <w:lang w:eastAsia="zh-CN"/>
        </w:rPr>
        <w:t>本次竞争性比选</w:t>
      </w:r>
      <w:r>
        <w:rPr>
          <w:rFonts w:hint="eastAsia" w:cs="仿宋_GB2312" w:asciiTheme="minorEastAsia" w:hAnsiTheme="minorEastAsia" w:eastAsiaTheme="minorEastAsia"/>
          <w:b/>
          <w:bCs/>
          <w:sz w:val="28"/>
          <w:szCs w:val="28"/>
        </w:rPr>
        <w:t>无效。其后果和损失由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自负。</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hint="eastAsia"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货币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苗木采购项目比选</w:t>
      </w:r>
      <w:r>
        <w:rPr>
          <w:rFonts w:hint="eastAsia" w:cs="仿宋_GB2312" w:asciiTheme="minorEastAsia" w:hAnsiTheme="minorEastAsia" w:eastAsiaTheme="minorEastAsia"/>
          <w:sz w:val="28"/>
          <w:szCs w:val="28"/>
        </w:rPr>
        <w:t>报价采用的币种为人民币。</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4、</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文件的份数和签署</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提交</w:t>
      </w:r>
      <w:r>
        <w:rPr>
          <w:rFonts w:hint="eastAsia" w:cs="仿宋_GB2312"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文件，其中正本</w:t>
      </w:r>
      <w:r>
        <w:rPr>
          <w:rFonts w:hint="eastAsia" w:cs="仿宋_GB2312"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，副本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、全套</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文件应无涂改或行间插字和增删。如有修改，修改处应由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加盖</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的印章或由</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文件签字人签字或盖章。</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、报价文件的正本、副本均应用牛皮纸信封密封。信封上注明项目名称、</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名称、地址、“正本”、“副本”字样，信封及封口上应加盖报价单位公章或法人授权代表签字。</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5、</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文件提交的截止时间</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文件的截止</w:t>
      </w:r>
      <w:r>
        <w:rPr>
          <w:rFonts w:hint="eastAsia" w:cs="仿宋_GB2312" w:asciiTheme="minorEastAsia" w:hAnsiTheme="minorEastAsia" w:eastAsiaTheme="minorEastAsia"/>
          <w:color w:val="FF0000"/>
          <w:sz w:val="28"/>
          <w:szCs w:val="28"/>
        </w:rPr>
        <w:t>时间为</w:t>
      </w:r>
      <w:r>
        <w:rPr>
          <w:rFonts w:hint="eastAsia" w:asciiTheme="minorEastAsia" w:hAnsiTheme="minorEastAsia" w:eastAsiaTheme="minorEastAsia"/>
          <w:color w:val="FF0000"/>
          <w:sz w:val="28"/>
          <w:szCs w:val="28"/>
          <w:lang w:val="en-US" w:eastAsia="zh-CN"/>
        </w:rPr>
        <w:t>2021</w:t>
      </w:r>
      <w:r>
        <w:rPr>
          <w:rFonts w:hint="eastAsia" w:cs="仿宋_GB2312" w:asciiTheme="minorEastAsia" w:hAnsiTheme="minorEastAsia" w:eastAsiaTheme="minorEastAsia"/>
          <w:color w:val="FF0000"/>
          <w:sz w:val="28"/>
          <w:szCs w:val="28"/>
        </w:rPr>
        <w:t>年</w:t>
      </w:r>
      <w:r>
        <w:rPr>
          <w:rFonts w:hint="eastAsia"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3</w:t>
      </w:r>
      <w:r>
        <w:rPr>
          <w:rFonts w:hint="eastAsia" w:cs="仿宋_GB2312" w:asciiTheme="minorEastAsia" w:hAnsiTheme="minorEastAsia" w:eastAsiaTheme="minorEastAsia"/>
          <w:color w:val="FF0000"/>
          <w:sz w:val="28"/>
          <w:szCs w:val="28"/>
        </w:rPr>
        <w:t>日</w:t>
      </w:r>
      <w:r>
        <w:rPr>
          <w:rFonts w:hint="eastAsia" w:asciiTheme="minorEastAsia" w:hAnsiTheme="minorEastAsia" w:eastAsiaTheme="minorEastAsia"/>
          <w:color w:val="FF0000"/>
          <w:sz w:val="28"/>
          <w:szCs w:val="28"/>
          <w:lang w:val="en-US" w:eastAsia="zh-CN"/>
        </w:rPr>
        <w:t>10</w:t>
      </w:r>
      <w:r>
        <w:rPr>
          <w:rFonts w:hint="eastAsia" w:cs="仿宋_GB2312" w:asciiTheme="minorEastAsia" w:hAnsiTheme="minorEastAsia" w:eastAsiaTheme="minorEastAsia"/>
          <w:color w:val="FF0000"/>
          <w:sz w:val="28"/>
          <w:szCs w:val="28"/>
        </w:rPr>
        <w:t>时前</w:t>
      </w:r>
      <w:r>
        <w:rPr>
          <w:rFonts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、到</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截止时间止，</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收到的</w:t>
      </w:r>
      <w:r>
        <w:rPr>
          <w:rFonts w:hint="eastAsia" w:cs="仿宋_GB2312" w:asciiTheme="minorEastAsia" w:hAnsiTheme="minorEastAsia" w:eastAsiaTheme="minorEastAsia"/>
          <w:sz w:val="28"/>
          <w:szCs w:val="28"/>
          <w:lang w:eastAsia="zh-CN"/>
        </w:rPr>
        <w:t>竞争性比选报价</w:t>
      </w:r>
      <w:r>
        <w:rPr>
          <w:rFonts w:hint="eastAsia" w:cs="仿宋_GB2312" w:asciiTheme="minorEastAsia" w:hAnsiTheme="minorEastAsia" w:eastAsiaTheme="minorEastAsia"/>
          <w:sz w:val="28"/>
          <w:szCs w:val="28"/>
        </w:rPr>
        <w:t>文件少于</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个的，</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将依法重新组织</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6、报价比选</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按照所规定的时间和地点公开</w:t>
      </w:r>
      <w:r>
        <w:rPr>
          <w:rFonts w:hint="eastAsia" w:cs="仿宋_GB2312" w:asciiTheme="minorEastAsia" w:hAnsiTheme="minorEastAsia" w:eastAsiaTheme="minorEastAsia"/>
          <w:sz w:val="28"/>
          <w:szCs w:val="28"/>
          <w:lang w:eastAsia="zh-CN"/>
        </w:rPr>
        <w:t>进行报价比选</w:t>
      </w:r>
      <w:r>
        <w:rPr>
          <w:rFonts w:hint="eastAsia" w:cs="仿宋_GB2312" w:asciiTheme="minorEastAsia" w:hAnsiTheme="minorEastAsia" w:eastAsiaTheme="minorEastAsia"/>
          <w:sz w:val="28"/>
          <w:szCs w:val="28"/>
        </w:rPr>
        <w:t>，并邀请所有</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参加。</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、按规定提交合格的撤回通知的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文件不予开封，并退回给</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程序：</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比选会议</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主持；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.3.2 </w:t>
      </w:r>
      <w:r>
        <w:rPr>
          <w:rFonts w:hint="eastAsia" w:cs="仿宋_GB2312" w:asciiTheme="minorEastAsia" w:hAnsiTheme="minorEastAsia" w:eastAsiaTheme="minorEastAsia"/>
          <w:sz w:val="28"/>
          <w:szCs w:val="28"/>
        </w:rPr>
        <w:t>、检查</w:t>
      </w:r>
      <w:r>
        <w:rPr>
          <w:rFonts w:hint="eastAsia" w:cs="仿宋_GB2312" w:asciiTheme="minorEastAsia" w:hAnsiTheme="minorEastAsia" w:eastAsiaTheme="minorEastAsia"/>
          <w:sz w:val="28"/>
          <w:szCs w:val="28"/>
          <w:lang w:eastAsia="zh-CN"/>
        </w:rPr>
        <w:t>各响应方的比选报价</w:t>
      </w:r>
      <w:r>
        <w:rPr>
          <w:rFonts w:hint="eastAsia" w:cs="仿宋_GB2312" w:asciiTheme="minorEastAsia" w:hAnsiTheme="minorEastAsia" w:eastAsiaTheme="minorEastAsia"/>
          <w:sz w:val="28"/>
          <w:szCs w:val="28"/>
        </w:rPr>
        <w:t>文件的密封情况；</w:t>
      </w:r>
    </w:p>
    <w:p>
      <w:pPr>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.3.3 </w:t>
      </w:r>
      <w:r>
        <w:rPr>
          <w:rFonts w:hint="eastAsia" w:cs="仿宋_GB2312" w:asciiTheme="minorEastAsia" w:hAnsiTheme="minorEastAsia" w:eastAsiaTheme="minorEastAsia"/>
          <w:sz w:val="28"/>
          <w:szCs w:val="28"/>
        </w:rPr>
        <w:t>、经确认无误后，由有关工作人员当众拆封，宣读</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价格和</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文件的其它主要内容。</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r>
        <w:rPr>
          <w:rFonts w:hint="eastAsia" w:cs="仿宋_GB2312" w:asciiTheme="minorEastAsia" w:hAnsiTheme="minorEastAsia" w:eastAsiaTheme="minorEastAsia"/>
          <w:b/>
          <w:bCs/>
          <w:kern w:val="0"/>
          <w:sz w:val="32"/>
          <w:szCs w:val="32"/>
        </w:rPr>
        <w:t>第三部分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报价比选</w:t>
      </w:r>
    </w:p>
    <w:p>
      <w:pPr>
        <w:tabs>
          <w:tab w:val="left" w:pos="711"/>
          <w:tab w:val="left" w:pos="2580"/>
        </w:tabs>
        <w:snapToGrid w:val="0"/>
        <w:spacing w:line="360" w:lineRule="auto"/>
        <w:ind w:right="54" w:firstLine="560" w:firstLineChars="200"/>
        <w:textAlignment w:val="baseline"/>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b/>
          <w:sz w:val="28"/>
          <w:szCs w:val="28"/>
        </w:rPr>
        <w:t>本</w:t>
      </w:r>
      <w:r>
        <w:rPr>
          <w:rFonts w:hint="eastAsia" w:cs="仿宋_GB2312" w:asciiTheme="minorEastAsia" w:hAnsiTheme="minorEastAsia" w:eastAsiaTheme="minorEastAsia"/>
          <w:b/>
          <w:sz w:val="28"/>
          <w:szCs w:val="28"/>
          <w:lang w:eastAsia="zh-CN"/>
        </w:rPr>
        <w:t>苗木采购</w:t>
      </w:r>
      <w:r>
        <w:rPr>
          <w:rFonts w:hint="eastAsia" w:cs="仿宋_GB2312" w:asciiTheme="minorEastAsia" w:hAnsiTheme="minorEastAsia" w:eastAsiaTheme="minorEastAsia"/>
          <w:b/>
          <w:sz w:val="28"/>
          <w:szCs w:val="28"/>
        </w:rPr>
        <w:t>项目将设置</w:t>
      </w:r>
      <w:r>
        <w:rPr>
          <w:rFonts w:hint="eastAsia" w:cs="仿宋_GB2312" w:asciiTheme="minorEastAsia" w:hAnsiTheme="minorEastAsia" w:eastAsiaTheme="minorEastAsia"/>
          <w:b/>
          <w:sz w:val="28"/>
          <w:szCs w:val="28"/>
          <w:lang w:eastAsia="zh-CN"/>
        </w:rPr>
        <w:t>报价</w:t>
      </w:r>
      <w:r>
        <w:rPr>
          <w:rFonts w:hint="eastAsia" w:cs="仿宋_GB2312" w:asciiTheme="minorEastAsia" w:hAnsiTheme="minorEastAsia" w:eastAsiaTheme="minorEastAsia"/>
          <w:b/>
          <w:sz w:val="28"/>
          <w:szCs w:val="28"/>
        </w:rPr>
        <w:t>最高限价，最高限价为人民币（</w:t>
      </w:r>
      <w:r>
        <w:rPr>
          <w:rFonts w:hint="eastAsia" w:cs="仿宋_GB2312" w:asciiTheme="minorEastAsia" w:hAnsiTheme="minorEastAsia" w:eastAsiaTheme="minorEastAsia"/>
          <w:b/>
          <w:sz w:val="28"/>
          <w:szCs w:val="28"/>
          <w:lang w:eastAsia="zh-CN"/>
        </w:rPr>
        <w:t>不</w:t>
      </w:r>
      <w:r>
        <w:rPr>
          <w:rFonts w:hint="eastAsia" w:cs="仿宋_GB2312" w:asciiTheme="minorEastAsia" w:hAnsiTheme="minorEastAsia" w:eastAsiaTheme="minorEastAsia"/>
          <w:b/>
          <w:sz w:val="28"/>
          <w:szCs w:val="28"/>
        </w:rPr>
        <w:t>含增值税）</w:t>
      </w:r>
      <w:r>
        <w:rPr>
          <w:rFonts w:hint="eastAsia" w:cs="仿宋_GB2312" w:asciiTheme="minorEastAsia" w:hAnsiTheme="minorEastAsia" w:eastAsiaTheme="minorEastAsia"/>
          <w:b/>
          <w:sz w:val="28"/>
          <w:szCs w:val="28"/>
          <w:u w:val="single"/>
        </w:rPr>
        <w:t xml:space="preserve">  </w:t>
      </w:r>
      <w:r>
        <w:rPr>
          <w:rFonts w:hint="eastAsia" w:cs="仿宋_GB2312" w:asciiTheme="minorEastAsia" w:hAnsiTheme="minorEastAsia" w:eastAsiaTheme="minorEastAsia"/>
          <w:b/>
          <w:sz w:val="28"/>
          <w:szCs w:val="28"/>
          <w:u w:val="single"/>
          <w:lang w:val="en-US" w:eastAsia="zh-CN"/>
        </w:rPr>
        <w:t>16</w:t>
      </w:r>
      <w:r>
        <w:rPr>
          <w:rFonts w:hint="eastAsia" w:cs="仿宋_GB2312" w:asciiTheme="minorEastAsia" w:hAnsiTheme="minorEastAsia" w:eastAsiaTheme="minorEastAsia"/>
          <w:b/>
          <w:sz w:val="28"/>
          <w:szCs w:val="28"/>
          <w:u w:val="single"/>
        </w:rPr>
        <w:t xml:space="preserve">  </w:t>
      </w:r>
      <w:r>
        <w:rPr>
          <w:rFonts w:hint="eastAsia" w:cs="仿宋_GB2312" w:asciiTheme="minorEastAsia" w:hAnsiTheme="minorEastAsia" w:eastAsiaTheme="minorEastAsia"/>
          <w:b/>
          <w:sz w:val="28"/>
          <w:szCs w:val="28"/>
        </w:rPr>
        <w:t>万元。</w:t>
      </w:r>
      <w:r>
        <w:rPr>
          <w:rFonts w:hint="eastAsia" w:cs="仿宋_GB2312" w:asciiTheme="minorEastAsia" w:hAnsiTheme="minorEastAsia" w:eastAsiaTheme="minorEastAsia"/>
          <w:b/>
          <w:sz w:val="28"/>
          <w:szCs w:val="28"/>
          <w:lang w:eastAsia="zh-CN"/>
        </w:rPr>
        <w:t>响应方</w:t>
      </w:r>
      <w:r>
        <w:rPr>
          <w:rFonts w:hint="eastAsia" w:cs="仿宋_GB2312" w:asciiTheme="minorEastAsia" w:hAnsiTheme="minorEastAsia" w:eastAsiaTheme="minorEastAsia"/>
          <w:b/>
          <w:sz w:val="28"/>
          <w:szCs w:val="28"/>
        </w:rPr>
        <w:t>的总报价不得超过最高限价，若总报价超过最高限价的按否决报价处理</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2、比选原则</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应遵循“公开、公正</w:t>
      </w:r>
      <w:r>
        <w:rPr>
          <w:rFonts w:hint="eastAsia" w:cs="仿宋_GB2312" w:asciiTheme="minorEastAsia" w:hAnsiTheme="minorEastAsia" w:eastAsiaTheme="minorEastAsia"/>
          <w:sz w:val="28"/>
          <w:szCs w:val="28"/>
          <w:lang w:val="zh-CN"/>
        </w:rPr>
        <w:t>、公平、诚信”的原则。</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3、比选组织</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比选工作由组织方依法组织相关职能部门和技术人员组成的比选委员会负责，并对报价文件做出的评审结论，应当符合有关法律、法规、规章和报价文件的规定。</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w:t>
      </w:r>
      <w:r>
        <w:rPr>
          <w:rFonts w:cs="仿宋_GB2312" w:asciiTheme="minorEastAsia" w:hAnsiTheme="minorEastAsia" w:eastAsiaTheme="minorEastAsia"/>
          <w:sz w:val="28"/>
          <w:szCs w:val="28"/>
          <w:lang w:val="zh-CN"/>
        </w:rPr>
        <w:t xml:space="preserve"> </w:t>
      </w:r>
      <w:r>
        <w:rPr>
          <w:rFonts w:hint="eastAsia" w:cs="仿宋_GB2312" w:asciiTheme="minorEastAsia" w:hAnsiTheme="minorEastAsia" w:eastAsiaTheme="minorEastAsia"/>
          <w:sz w:val="28"/>
          <w:szCs w:val="28"/>
          <w:lang w:val="zh-CN"/>
        </w:rPr>
        <w:t>、成交</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4.1、</w:t>
      </w:r>
      <w:r>
        <w:rPr>
          <w:rFonts w:hint="eastAsia" w:cs="仿宋_GB2312" w:asciiTheme="minorEastAsia" w:hAnsiTheme="minorEastAsia" w:eastAsiaTheme="minorEastAsia"/>
          <w:b/>
          <w:sz w:val="28"/>
          <w:szCs w:val="28"/>
          <w:lang w:val="zh-CN"/>
        </w:rPr>
        <w:t>最低成交价法：即在全部满足本竞争性比选文件实质性要求前提下，依据统一的价格要素评定最低报价，以提出最低报价的响应单位作为拟成交单位，其成交原则是“符合本竞争性比选文件需求、质量等要求且报价最低”。</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4.2、参与比选单位必须对全部竞争性比选内容进行响应（不能低于本竞争性比选文件对相关项的要求），仅对部分内容进行响应的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，组织方保留取消报价的权利。</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4.3、重庆机场集团有限公司公共区管理部对未被选中的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不通知、不解释。</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6" w:firstLineChars="198"/>
        <w:jc w:val="left"/>
        <w:textAlignment w:val="auto"/>
        <w:outlineLvl w:val="9"/>
        <w:rPr>
          <w:rFonts w:ascii="宋体" w:hAnsi="宋体"/>
          <w:b/>
          <w:sz w:val="30"/>
          <w:szCs w:val="30"/>
        </w:rPr>
      </w:pPr>
      <w:r>
        <w:rPr>
          <w:rFonts w:hint="eastAsia" w:ascii="宋体" w:hAnsi="宋体"/>
          <w:b/>
          <w:sz w:val="30"/>
          <w:szCs w:val="30"/>
        </w:rPr>
        <w:t>5、合同签订</w:t>
      </w:r>
    </w:p>
    <w:p>
      <w:pPr>
        <w:widowControl/>
        <w:snapToGrid w:val="0"/>
        <w:spacing w:afterLines="100"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成交的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在接到成交通知书后，20个工作日内与重庆机场集团有限公司签订项目合同。如因成交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的原因未能签订合同，没收成交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比选保证金。签订合同后立即按组织方要求开展工作。如不能按组织方要求开展的，五天以内（含五天），每延误一天处违约金3000元人民币；五天（不含）至十天（含），每延误一天处违约金6000元；十天（不含）至十五天（含），每延误一天处违约金9000元；延误十五天以上的，重庆机场集团有限公司可单方面解除合同，不退还履约保证金。处罚违约金在合同履约保证金内扣除。</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r>
        <w:rPr>
          <w:rFonts w:hint="eastAsia" w:cs="仿宋_GB2312" w:asciiTheme="minorEastAsia" w:hAnsiTheme="minorEastAsia" w:eastAsiaTheme="minorEastAsia"/>
          <w:b/>
          <w:bCs/>
          <w:kern w:val="0"/>
          <w:sz w:val="32"/>
          <w:szCs w:val="32"/>
        </w:rPr>
        <w:t>第四部分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结算原则</w:t>
      </w:r>
    </w:p>
    <w:p>
      <w:pPr>
        <w:widowControl/>
        <w:snapToGrid w:val="0"/>
        <w:spacing w:line="480" w:lineRule="exact"/>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一、竣工结算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1、本苗木采购项目结算原则：结算总价= 成交全费用综合单价×实际供应、栽植完成的合格苗木数量</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成交人的比选报价应是本苗木采购项目比选范围内全部苗木供应、栽植等工作的报价，包括成交人应完成本比选范围的所有项目所采取的一切措施及交通组织费等，如果有任何遗漏，均被视为成交人已经在其综合报价中考虑，在竣工结算时将不予另行结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3、成交人没有填入单价或总价的项目子目，组织方将认为该子目的价款已包括在本项目苗木</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lang w:val="zh-CN"/>
        </w:rPr>
        <w:t>数量清单其他子目的单价和总价中，在项目结算时将不予另行结算；成交人在报价苗木</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lang w:val="zh-CN"/>
        </w:rPr>
        <w:t>数量清单中多报的子目单价或总价组织方将不予接受，在项目结算时将不予另行结算。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4、报价空白或报价为零，则视为该子项的价款已包括在本苗木采购清单其他子目的单价和合价中，成交后必须完成该子项工作内容，组织方不对该子项进行结算与支付。</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5、全费用报价清单为全费用市场综合包干单价（包括但不限于全费用包干单价表中分项）。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6、全费用报价清单中全费用综合单价项目应包括完成该子目所需的人工费、材料费、机械费、管理费、利润、风险费、措施费（含安全文明施工费）、规费等所有费用</w:t>
      </w:r>
      <w:r>
        <w:rPr>
          <w:rFonts w:hint="eastAsia" w:cs="仿宋_GB2312" w:asciiTheme="minorEastAsia" w:hAnsiTheme="minorEastAsia" w:eastAsiaTheme="minorEastAsia"/>
          <w:b/>
          <w:bCs/>
          <w:sz w:val="28"/>
          <w:szCs w:val="28"/>
          <w:lang w:val="zh-CN"/>
        </w:rPr>
        <w:t>（不含增值税）</w:t>
      </w:r>
      <w:r>
        <w:rPr>
          <w:rFonts w:hint="eastAsia" w:cs="仿宋_GB2312" w:asciiTheme="minorEastAsia" w:hAnsiTheme="minorEastAsia" w:eastAsiaTheme="minorEastAsia"/>
          <w:sz w:val="28"/>
          <w:szCs w:val="28"/>
          <w:lang w:val="zh-CN"/>
        </w:rPr>
        <w:t>。成交后组织方不再对综合单价进行调整。</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7、成交人应将完成该苗木供应、栽植等工作中发生的包括但不限于以下措施及风险费用视为已纳入必须报价中，结算时不再另行计算：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（1）成交人应充分考虑弃渣的所有费用。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（2）反季节栽植措施、高温补贴和迎接各类检查发生的费用。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lang w:val="zh-CN"/>
        </w:rPr>
        <w:t>）本项目苗木养护期间中标单位产生的养护费用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lang w:val="zh-CN"/>
        </w:rPr>
        <w:t>）原有地被植物清除</w:t>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lang w:val="zh-CN"/>
        </w:rPr>
      </w:pPr>
      <w:r>
        <w:rPr>
          <w:rFonts w:hint="eastAsia" w:cs="仿宋_GB2312" w:asciiTheme="minorEastAsia" w:hAnsiTheme="minorEastAsia" w:eastAsiaTheme="minorEastAsia"/>
          <w:b/>
          <w:bCs/>
          <w:sz w:val="28"/>
          <w:szCs w:val="28"/>
          <w:lang w:val="zh-CN"/>
        </w:rPr>
        <w:t>8、本苗木采购项目竣工结算金额为不含增值税金额</w:t>
      </w: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jc w:val="both"/>
        <w:rPr>
          <w:rFonts w:hint="eastAsia" w:cs="仿宋_GB2312" w:asciiTheme="minorEastAsia" w:hAnsiTheme="minorEastAsia" w:eastAsiaTheme="minorEastAsia"/>
          <w:b/>
          <w:bCs/>
          <w:sz w:val="36"/>
          <w:szCs w:val="36"/>
        </w:rPr>
      </w:pPr>
    </w:p>
    <w:p>
      <w:pPr>
        <w:snapToGrid w:val="0"/>
        <w:spacing w:afterLines="100" w:line="480" w:lineRule="exact"/>
        <w:jc w:val="both"/>
        <w:rPr>
          <w:rFonts w:hint="eastAsia" w:cs="仿宋_GB2312" w:asciiTheme="minorEastAsia" w:hAnsiTheme="minorEastAsia" w:eastAsiaTheme="minorEastAsia"/>
          <w:b/>
          <w:bCs/>
          <w:sz w:val="36"/>
          <w:szCs w:val="36"/>
        </w:rPr>
      </w:pPr>
    </w:p>
    <w:p>
      <w:pPr>
        <w:snapToGrid w:val="0"/>
        <w:spacing w:afterLines="100" w:line="480" w:lineRule="exact"/>
        <w:jc w:val="center"/>
        <w:rPr>
          <w:rFonts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t>第三章</w:t>
      </w:r>
      <w:r>
        <w:rPr>
          <w:rFonts w:cs="仿宋_GB2312" w:asciiTheme="minorEastAsia" w:hAnsiTheme="minorEastAsia" w:eastAsiaTheme="minorEastAsia"/>
          <w:b/>
          <w:bCs/>
          <w:sz w:val="36"/>
          <w:szCs w:val="36"/>
        </w:rPr>
        <w:t xml:space="preserve"> </w:t>
      </w:r>
      <w:r>
        <w:rPr>
          <w:rFonts w:hint="eastAsia" w:cs="仿宋_GB2312" w:asciiTheme="minorEastAsia" w:hAnsiTheme="minorEastAsia" w:eastAsiaTheme="minorEastAsia"/>
          <w:b/>
          <w:bCs/>
          <w:sz w:val="36"/>
          <w:szCs w:val="36"/>
        </w:rPr>
        <w:t>合同条款</w:t>
      </w:r>
    </w:p>
    <w:p>
      <w:pPr>
        <w:snapToGrid w:val="0"/>
        <w:spacing w:afterLines="200" w:line="480" w:lineRule="exact"/>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sz w:val="32"/>
          <w:szCs w:val="32"/>
        </w:rPr>
        <w:t>重庆机场</w:t>
      </w:r>
      <w:r>
        <w:rPr>
          <w:rFonts w:hint="eastAsia" w:cs="仿宋_GB2312" w:asciiTheme="minorEastAsia" w:hAnsiTheme="minorEastAsia" w:eastAsiaTheme="minorEastAsia"/>
          <w:b/>
          <w:sz w:val="32"/>
          <w:szCs w:val="32"/>
          <w:lang w:eastAsia="zh-CN"/>
        </w:rPr>
        <w:t>集团办公楼绿化提升改造</w:t>
      </w:r>
      <w:r>
        <w:rPr>
          <w:rFonts w:hint="eastAsia" w:cs="仿宋_GB2312" w:asciiTheme="minorEastAsia" w:hAnsiTheme="minorEastAsia" w:eastAsiaTheme="minorEastAsia"/>
          <w:b/>
          <w:sz w:val="32"/>
          <w:szCs w:val="32"/>
        </w:rPr>
        <w:t>项目</w:t>
      </w:r>
      <w:r>
        <w:rPr>
          <w:rFonts w:hint="eastAsia" w:cs="仿宋_GB2312" w:asciiTheme="minorEastAsia" w:hAnsiTheme="minorEastAsia" w:eastAsiaTheme="minorEastAsia"/>
          <w:b/>
          <w:sz w:val="32"/>
          <w:szCs w:val="32"/>
          <w:lang w:eastAsia="zh-CN"/>
        </w:rPr>
        <w:t>苗木采购</w:t>
      </w:r>
      <w:r>
        <w:rPr>
          <w:rFonts w:hint="eastAsia" w:cs="仿宋_GB2312" w:asciiTheme="minorEastAsia" w:hAnsiTheme="minorEastAsia" w:eastAsiaTheme="minorEastAsia"/>
          <w:b/>
          <w:sz w:val="32"/>
          <w:szCs w:val="32"/>
        </w:rPr>
        <w:t>合同</w:t>
      </w:r>
    </w:p>
    <w:p>
      <w:pPr>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甲方：重庆机场集团有限公司           （以下简称甲方）</w:t>
      </w:r>
    </w:p>
    <w:p>
      <w:pPr>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乙方：                               （以下简称乙方）</w:t>
      </w:r>
    </w:p>
    <w:p>
      <w:pPr>
        <w:spacing w:line="360" w:lineRule="atLeas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开户银行：</w:t>
      </w:r>
      <w:r>
        <w:rPr>
          <w:rFonts w:hint="eastAsia" w:cs="仿宋_GB2312" w:asciiTheme="minorEastAsia" w:hAnsiTheme="minorEastAsia" w:eastAsiaTheme="minorEastAsia"/>
          <w:sz w:val="28"/>
          <w:szCs w:val="28"/>
          <w:u w:val="single"/>
          <w:lang w:val="zh-CN"/>
        </w:rPr>
        <w:t xml:space="preserve">                          </w:t>
      </w:r>
      <w:r>
        <w:rPr>
          <w:rFonts w:hint="eastAsia" w:cs="仿宋_GB2312" w:asciiTheme="minorEastAsia" w:hAnsiTheme="minorEastAsia" w:eastAsiaTheme="minorEastAsia"/>
          <w:sz w:val="28"/>
          <w:szCs w:val="28"/>
          <w:lang w:val="zh-CN"/>
        </w:rPr>
        <w:t xml:space="preserve">  </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账号：</w:t>
      </w:r>
      <w:r>
        <w:rPr>
          <w:rFonts w:hint="eastAsia" w:ascii="宋体" w:hAnsi="宋体"/>
          <w:sz w:val="28"/>
          <w:szCs w:val="28"/>
          <w:u w:val="single"/>
          <w:lang w:val="zh-CN"/>
        </w:rPr>
        <w:t xml:space="preserve">                               </w:t>
      </w:r>
      <w:r>
        <w:rPr>
          <w:rFonts w:hint="eastAsia" w:ascii="宋体" w:hAnsi="宋体"/>
          <w:sz w:val="28"/>
          <w:szCs w:val="28"/>
          <w:lang w:val="zh-CN"/>
        </w:rPr>
        <w:t xml:space="preserve">                   </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rPr>
      </w:pPr>
      <w:r>
        <w:rPr>
          <w:rFonts w:hint="eastAsia" w:ascii="宋体" w:hAnsi="宋体"/>
          <w:sz w:val="28"/>
          <w:szCs w:val="28"/>
        </w:rPr>
        <w:t>因甲方需对重庆机场</w:t>
      </w:r>
      <w:r>
        <w:rPr>
          <w:rFonts w:hint="eastAsia" w:ascii="宋体" w:hAnsi="宋体"/>
          <w:sz w:val="28"/>
          <w:szCs w:val="28"/>
          <w:lang w:eastAsia="zh-CN"/>
        </w:rPr>
        <w:t>集团办公楼进行绿化升级改造</w:t>
      </w:r>
      <w:r>
        <w:rPr>
          <w:rFonts w:hint="eastAsia" w:ascii="宋体" w:hAnsi="宋体"/>
          <w:sz w:val="28"/>
          <w:szCs w:val="28"/>
        </w:rPr>
        <w:t>，特向乙方订购一批</w:t>
      </w:r>
      <w:r>
        <w:rPr>
          <w:rFonts w:hint="eastAsia" w:ascii="宋体" w:hAnsi="宋体"/>
          <w:sz w:val="28"/>
          <w:szCs w:val="28"/>
          <w:lang w:eastAsia="zh-CN"/>
        </w:rPr>
        <w:t>苗木</w:t>
      </w:r>
      <w:r>
        <w:rPr>
          <w:rFonts w:hint="eastAsia" w:ascii="宋体" w:hAnsi="宋体"/>
          <w:sz w:val="28"/>
          <w:szCs w:val="28"/>
        </w:rPr>
        <w:t>。双方按照《中华人民共和国建筑法》、《中华人民共和国合同法》及其它有关法律、行政法规遵循平等，自愿，公平和诚实信用的原则经协商一致，签订本合同。</w:t>
      </w:r>
    </w:p>
    <w:p>
      <w:pPr>
        <w:widowControl/>
        <w:numPr>
          <w:ilvl w:val="0"/>
          <w:numId w:val="3"/>
        </w:numPr>
        <w:spacing w:line="498" w:lineRule="exact"/>
        <w:jc w:val="left"/>
        <w:rPr>
          <w:rFonts w:hint="eastAsia" w:ascii="宋体" w:hAnsi="宋体"/>
          <w:b/>
          <w:sz w:val="28"/>
        </w:rPr>
      </w:pPr>
      <w:r>
        <w:rPr>
          <w:rFonts w:hint="eastAsia" w:ascii="宋体" w:hAnsi="宋体"/>
          <w:b/>
          <w:sz w:val="28"/>
          <w:lang w:eastAsia="zh-CN"/>
        </w:rPr>
        <w:t>采购</w:t>
      </w:r>
      <w:r>
        <w:rPr>
          <w:rFonts w:hint="eastAsia" w:ascii="宋体" w:hAnsi="宋体"/>
          <w:b/>
          <w:sz w:val="28"/>
        </w:rPr>
        <w:t>苗木名称、</w:t>
      </w:r>
      <w:r>
        <w:rPr>
          <w:rFonts w:hint="eastAsia" w:ascii="宋体" w:hAnsi="宋体"/>
          <w:b/>
          <w:sz w:val="28"/>
          <w:lang w:eastAsia="zh-CN"/>
        </w:rPr>
        <w:t>规格、</w:t>
      </w:r>
      <w:r>
        <w:rPr>
          <w:rFonts w:hint="eastAsia" w:ascii="宋体" w:hAnsi="宋体"/>
          <w:b/>
          <w:sz w:val="28"/>
        </w:rPr>
        <w:t>数量</w:t>
      </w:r>
      <w:r>
        <w:rPr>
          <w:rFonts w:hint="eastAsia" w:ascii="宋体" w:hAnsi="宋体"/>
          <w:b/>
          <w:sz w:val="28"/>
          <w:lang w:eastAsia="zh-CN"/>
        </w:rPr>
        <w:t>、金额</w:t>
      </w:r>
      <w:r>
        <w:rPr>
          <w:rFonts w:hint="eastAsia" w:ascii="宋体" w:hAnsi="宋体"/>
          <w:b/>
          <w:sz w:val="28"/>
        </w:rPr>
        <w:t>：</w:t>
      </w:r>
    </w:p>
    <w:tbl>
      <w:tblPr>
        <w:tblStyle w:val="14"/>
        <w:tblW w:w="9760"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240"/>
        <w:gridCol w:w="1896"/>
        <w:gridCol w:w="720"/>
        <w:gridCol w:w="825"/>
        <w:gridCol w:w="1515"/>
        <w:gridCol w:w="132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vAlign w:val="top"/>
          </w:tcPr>
          <w:p>
            <w:pPr>
              <w:pStyle w:val="24"/>
              <w:numPr>
                <w:ilvl w:val="0"/>
                <w:numId w:val="0"/>
              </w:numPr>
              <w:tabs>
                <w:tab w:val="left" w:pos="0"/>
                <w:tab w:val="clear" w:pos="814"/>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序号</w:t>
            </w:r>
          </w:p>
        </w:tc>
        <w:tc>
          <w:tcPr>
            <w:tcW w:w="1240" w:type="dxa"/>
            <w:vAlign w:val="top"/>
          </w:tcPr>
          <w:p>
            <w:pPr>
              <w:pStyle w:val="24"/>
              <w:numPr>
                <w:ilvl w:val="0"/>
                <w:numId w:val="0"/>
              </w:numPr>
              <w:tabs>
                <w:tab w:val="left" w:pos="0"/>
                <w:tab w:val="clear" w:pos="814"/>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名称</w:t>
            </w:r>
          </w:p>
        </w:tc>
        <w:tc>
          <w:tcPr>
            <w:tcW w:w="1896" w:type="dxa"/>
            <w:vAlign w:val="top"/>
          </w:tcPr>
          <w:p>
            <w:pPr>
              <w:pStyle w:val="24"/>
              <w:numPr>
                <w:ilvl w:val="0"/>
                <w:numId w:val="0"/>
              </w:numPr>
              <w:tabs>
                <w:tab w:val="left" w:pos="0"/>
                <w:tab w:val="clear" w:pos="814"/>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规格</w:t>
            </w:r>
          </w:p>
        </w:tc>
        <w:tc>
          <w:tcPr>
            <w:tcW w:w="720" w:type="dxa"/>
            <w:vAlign w:val="top"/>
          </w:tcPr>
          <w:p>
            <w:pPr>
              <w:pStyle w:val="24"/>
              <w:numPr>
                <w:ilvl w:val="0"/>
                <w:numId w:val="0"/>
              </w:numPr>
              <w:tabs>
                <w:tab w:val="left" w:pos="0"/>
                <w:tab w:val="clear" w:pos="814"/>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单位</w:t>
            </w:r>
          </w:p>
        </w:tc>
        <w:tc>
          <w:tcPr>
            <w:tcW w:w="825" w:type="dxa"/>
            <w:vAlign w:val="top"/>
          </w:tcPr>
          <w:p>
            <w:pPr>
              <w:pStyle w:val="24"/>
              <w:numPr>
                <w:ilvl w:val="0"/>
                <w:numId w:val="0"/>
              </w:numPr>
              <w:tabs>
                <w:tab w:val="left" w:pos="0"/>
              </w:tabs>
              <w:snapToGrid w:val="0"/>
              <w:spacing w:line="480" w:lineRule="atLeast"/>
              <w:ind w:left="425" w:hanging="425"/>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数量</w:t>
            </w:r>
          </w:p>
        </w:tc>
        <w:tc>
          <w:tcPr>
            <w:tcW w:w="1515" w:type="dxa"/>
            <w:vAlign w:val="top"/>
          </w:tcPr>
          <w:p>
            <w:pPr>
              <w:pStyle w:val="24"/>
              <w:numPr>
                <w:ilvl w:val="0"/>
                <w:numId w:val="0"/>
              </w:numPr>
              <w:tabs>
                <w:tab w:val="left" w:pos="0"/>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全费用</w:t>
            </w:r>
            <w:r>
              <w:rPr>
                <w:rFonts w:hint="eastAsia" w:asciiTheme="minorEastAsia" w:hAnsiTheme="minorEastAsia" w:eastAsiaTheme="minorEastAsia" w:cstheme="minorEastAsia"/>
                <w:kern w:val="2"/>
                <w:position w:val="0"/>
                <w:sz w:val="24"/>
                <w:szCs w:val="24"/>
                <w:lang w:eastAsia="zh-CN"/>
              </w:rPr>
              <w:t>固定</w:t>
            </w:r>
            <w:r>
              <w:rPr>
                <w:rFonts w:hint="eastAsia" w:asciiTheme="minorEastAsia" w:hAnsiTheme="minorEastAsia" w:eastAsiaTheme="minorEastAsia" w:cstheme="minorEastAsia"/>
                <w:kern w:val="2"/>
                <w:position w:val="0"/>
                <w:sz w:val="24"/>
                <w:szCs w:val="24"/>
              </w:rPr>
              <w:t>综合单价（元）</w:t>
            </w:r>
          </w:p>
        </w:tc>
        <w:tc>
          <w:tcPr>
            <w:tcW w:w="1320" w:type="dxa"/>
            <w:vAlign w:val="top"/>
          </w:tcPr>
          <w:p>
            <w:pPr>
              <w:pStyle w:val="24"/>
              <w:numPr>
                <w:ilvl w:val="0"/>
                <w:numId w:val="0"/>
              </w:numPr>
              <w:tabs>
                <w:tab w:val="left" w:pos="0"/>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合价（元）</w:t>
            </w:r>
          </w:p>
        </w:tc>
        <w:tc>
          <w:tcPr>
            <w:tcW w:w="1641" w:type="dxa"/>
            <w:vAlign w:val="top"/>
          </w:tcPr>
          <w:p>
            <w:pPr>
              <w:pStyle w:val="24"/>
              <w:numPr>
                <w:ilvl w:val="0"/>
                <w:numId w:val="0"/>
              </w:numPr>
              <w:tabs>
                <w:tab w:val="left" w:pos="0"/>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vAlign w:val="center"/>
          </w:tcPr>
          <w:p>
            <w:pPr>
              <w:jc w:val="center"/>
              <w:rPr>
                <w:rFonts w:hint="eastAsia" w:asciiTheme="minorEastAsia" w:hAnsiTheme="minorEastAsia" w:eastAsiaTheme="minorEastAsia" w:cstheme="minorEastAsia"/>
                <w:kern w:val="2"/>
                <w:position w:val="0"/>
                <w:sz w:val="24"/>
                <w:szCs w:val="24"/>
                <w:lang w:val="en-US" w:eastAsia="zh-CN"/>
              </w:rPr>
            </w:pPr>
            <w:r>
              <w:rPr>
                <w:rFonts w:hint="eastAsia" w:ascii="宋体" w:hAnsi="宋体"/>
                <w:kern w:val="24"/>
                <w:sz w:val="24"/>
                <w:lang w:val="en-US" w:eastAsia="zh-CN"/>
              </w:rPr>
              <w:t>1</w:t>
            </w:r>
          </w:p>
        </w:tc>
        <w:tc>
          <w:tcPr>
            <w:tcW w:w="1240" w:type="dxa"/>
            <w:vAlign w:val="center"/>
          </w:tcPr>
          <w:p>
            <w:pPr>
              <w:jc w:val="center"/>
              <w:rPr>
                <w:rFonts w:hint="eastAsia" w:asciiTheme="minorEastAsia" w:hAnsiTheme="minorEastAsia" w:eastAsiaTheme="minorEastAsia" w:cstheme="minorEastAsia"/>
                <w:kern w:val="2"/>
                <w:position w:val="0"/>
                <w:sz w:val="24"/>
                <w:szCs w:val="24"/>
              </w:rPr>
            </w:pPr>
            <w:r>
              <w:rPr>
                <w:rFonts w:hint="eastAsia" w:cs="仿宋_GB2312" w:asciiTheme="minorEastAsia" w:hAnsiTheme="minorEastAsia" w:eastAsiaTheme="minorEastAsia"/>
                <w:sz w:val="28"/>
                <w:szCs w:val="28"/>
                <w:lang w:val="en-US" w:eastAsia="zh-CN"/>
              </w:rPr>
              <w:t>高杆多花</w:t>
            </w:r>
            <w:r>
              <w:rPr>
                <w:rFonts w:hint="eastAsia" w:ascii="宋体" w:hAnsi="宋体"/>
                <w:kern w:val="24"/>
                <w:sz w:val="24"/>
                <w:lang w:val="en-US" w:eastAsia="zh-CN"/>
              </w:rPr>
              <w:t>月季</w:t>
            </w:r>
          </w:p>
        </w:tc>
        <w:tc>
          <w:tcPr>
            <w:tcW w:w="1896" w:type="dxa"/>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干径4-6cm，</w:t>
            </w:r>
          </w:p>
          <w:p>
            <w:pPr>
              <w:jc w:val="center"/>
              <w:rPr>
                <w:rFonts w:hint="eastAsia" w:ascii="宋体" w:hAnsi="宋体"/>
                <w:kern w:val="24"/>
                <w:sz w:val="24"/>
                <w:lang w:val="en-US" w:eastAsia="zh-CN"/>
              </w:rPr>
            </w:pPr>
            <w:r>
              <w:rPr>
                <w:rFonts w:hint="eastAsia" w:ascii="宋体" w:hAnsi="宋体"/>
                <w:kern w:val="24"/>
                <w:sz w:val="24"/>
                <w:lang w:val="en-US" w:eastAsia="zh-CN"/>
              </w:rPr>
              <w:t>高度1.5-2m，</w:t>
            </w:r>
          </w:p>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冠幅0.8-1m</w:t>
            </w:r>
          </w:p>
        </w:tc>
        <w:tc>
          <w:tcPr>
            <w:tcW w:w="720"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株</w:t>
            </w:r>
          </w:p>
        </w:tc>
        <w:tc>
          <w:tcPr>
            <w:tcW w:w="825"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30</w:t>
            </w:r>
          </w:p>
        </w:tc>
        <w:tc>
          <w:tcPr>
            <w:tcW w:w="1515" w:type="dxa"/>
            <w:vAlign w:val="center"/>
          </w:tcPr>
          <w:p>
            <w:pPr>
              <w:jc w:val="left"/>
              <w:rPr>
                <w:rFonts w:hint="eastAsia" w:asciiTheme="minorEastAsia" w:hAnsiTheme="minorEastAsia" w:eastAsiaTheme="minorEastAsia" w:cstheme="minorEastAsia"/>
                <w:kern w:val="2"/>
                <w:position w:val="0"/>
                <w:sz w:val="24"/>
                <w:szCs w:val="24"/>
              </w:rPr>
            </w:pPr>
          </w:p>
        </w:tc>
        <w:tc>
          <w:tcPr>
            <w:tcW w:w="1320" w:type="dxa"/>
            <w:vAlign w:val="center"/>
          </w:tcPr>
          <w:p>
            <w:pPr>
              <w:jc w:val="center"/>
              <w:rPr>
                <w:rFonts w:hint="eastAsia" w:asciiTheme="minorEastAsia" w:hAnsiTheme="minorEastAsia" w:eastAsiaTheme="minorEastAsia" w:cstheme="minorEastAsia"/>
                <w:kern w:val="2"/>
                <w:position w:val="0"/>
                <w:sz w:val="24"/>
                <w:szCs w:val="24"/>
              </w:rPr>
            </w:pPr>
          </w:p>
        </w:tc>
        <w:tc>
          <w:tcPr>
            <w:tcW w:w="1641" w:type="dxa"/>
            <w:vAlign w:val="center"/>
          </w:tcPr>
          <w:p>
            <w:pPr>
              <w:jc w:val="left"/>
              <w:rPr>
                <w:rFonts w:hint="eastAsia" w:eastAsia="宋体" w:asciiTheme="minorEastAsia" w:hAnsiTheme="minorEastAsia" w:cstheme="minorEastAsia"/>
                <w:kern w:val="2"/>
                <w:position w:val="0"/>
                <w:sz w:val="24"/>
                <w:szCs w:val="24"/>
                <w:lang w:val="en-US" w:eastAsia="zh-CN"/>
              </w:rPr>
            </w:pPr>
            <w:r>
              <w:rPr>
                <w:rFonts w:hint="eastAsia" w:asciiTheme="minorEastAsia" w:hAnsiTheme="minorEastAsia" w:cstheme="minorEastAsia"/>
                <w:kern w:val="2"/>
                <w:position w:val="0"/>
                <w:sz w:val="24"/>
                <w:szCs w:val="24"/>
                <w:lang w:val="en-US" w:eastAsia="zh-CN"/>
              </w:rPr>
              <w:t>树形优美的</w:t>
            </w:r>
            <w:r>
              <w:rPr>
                <w:rFonts w:hint="eastAsia" w:ascii="宋体" w:hAnsi="宋体"/>
                <w:kern w:val="24"/>
                <w:sz w:val="24"/>
                <w:lang w:val="en-US" w:eastAsia="zh-CN"/>
              </w:rPr>
              <w:t>精品货，</w:t>
            </w:r>
            <w:r>
              <w:rPr>
                <w:rFonts w:hint="eastAsia" w:asciiTheme="minorEastAsia" w:hAnsiTheme="minorEastAsia" w:cstheme="minorEastAsia"/>
                <w:kern w:val="2"/>
                <w:position w:val="0"/>
                <w:sz w:val="24"/>
                <w:szCs w:val="24"/>
                <w:lang w:val="en-US" w:eastAsia="zh-CN"/>
              </w:rPr>
              <w:t>包栽包活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vAlign w:val="center"/>
          </w:tcPr>
          <w:p>
            <w:pPr>
              <w:jc w:val="center"/>
              <w:rPr>
                <w:rFonts w:hint="eastAsia" w:asciiTheme="minorEastAsia" w:hAnsiTheme="minorEastAsia" w:eastAsiaTheme="minorEastAsia" w:cstheme="minorEastAsia"/>
                <w:kern w:val="2"/>
                <w:position w:val="0"/>
                <w:sz w:val="24"/>
                <w:szCs w:val="24"/>
                <w:lang w:val="en-US" w:eastAsia="zh-CN"/>
              </w:rPr>
            </w:pPr>
            <w:r>
              <w:rPr>
                <w:rFonts w:hint="eastAsia" w:ascii="宋体" w:hAnsi="宋体"/>
                <w:kern w:val="24"/>
                <w:sz w:val="24"/>
                <w:lang w:val="en-US" w:eastAsia="zh-CN"/>
              </w:rPr>
              <w:t>2</w:t>
            </w:r>
          </w:p>
        </w:tc>
        <w:tc>
          <w:tcPr>
            <w:tcW w:w="1240"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红继木</w:t>
            </w:r>
          </w:p>
        </w:tc>
        <w:tc>
          <w:tcPr>
            <w:tcW w:w="1896"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高度20-25cm，冠幅15-20cm</w:t>
            </w:r>
          </w:p>
        </w:tc>
        <w:tc>
          <w:tcPr>
            <w:tcW w:w="720"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eastAsia="宋体" w:cs="宋体"/>
                <w:kern w:val="24"/>
                <w:sz w:val="24"/>
                <w:lang w:val="en-US" w:eastAsia="zh-CN"/>
              </w:rPr>
              <w:t>㎡</w:t>
            </w:r>
          </w:p>
        </w:tc>
        <w:tc>
          <w:tcPr>
            <w:tcW w:w="825"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170</w:t>
            </w:r>
          </w:p>
        </w:tc>
        <w:tc>
          <w:tcPr>
            <w:tcW w:w="1515" w:type="dxa"/>
            <w:vAlign w:val="center"/>
          </w:tcPr>
          <w:p>
            <w:pPr>
              <w:jc w:val="left"/>
              <w:rPr>
                <w:rFonts w:hint="eastAsia" w:asciiTheme="minorEastAsia" w:hAnsiTheme="minorEastAsia" w:eastAsiaTheme="minorEastAsia" w:cstheme="minorEastAsia"/>
                <w:kern w:val="2"/>
                <w:position w:val="0"/>
                <w:sz w:val="24"/>
                <w:szCs w:val="24"/>
              </w:rPr>
            </w:pPr>
          </w:p>
        </w:tc>
        <w:tc>
          <w:tcPr>
            <w:tcW w:w="1320" w:type="dxa"/>
            <w:vAlign w:val="center"/>
          </w:tcPr>
          <w:p>
            <w:pPr>
              <w:jc w:val="center"/>
              <w:rPr>
                <w:rFonts w:hint="eastAsia" w:asciiTheme="minorEastAsia" w:hAnsiTheme="minorEastAsia" w:eastAsiaTheme="minorEastAsia" w:cstheme="minorEastAsia"/>
                <w:kern w:val="2"/>
                <w:position w:val="0"/>
                <w:sz w:val="24"/>
                <w:szCs w:val="24"/>
              </w:rPr>
            </w:pPr>
          </w:p>
        </w:tc>
        <w:tc>
          <w:tcPr>
            <w:tcW w:w="1641" w:type="dxa"/>
            <w:vAlign w:val="center"/>
          </w:tcPr>
          <w:p>
            <w:pPr>
              <w:jc w:val="left"/>
              <w:rPr>
                <w:rFonts w:hint="eastAsia" w:eastAsia="PMingLiU" w:asciiTheme="minorEastAsia" w:hAnsiTheme="minorEastAsia" w:cstheme="minorEastAsia"/>
                <w:kern w:val="2"/>
                <w:position w:val="0"/>
                <w:sz w:val="24"/>
                <w:szCs w:val="24"/>
                <w:lang w:val="en-US" w:eastAsia="zh-TW"/>
              </w:rPr>
            </w:pPr>
            <w:r>
              <w:rPr>
                <w:rFonts w:hint="eastAsia" w:ascii="宋体" w:hAnsi="宋体"/>
                <w:kern w:val="24"/>
                <w:sz w:val="24"/>
                <w:lang w:val="en-US" w:eastAsia="zh-CN"/>
              </w:rPr>
              <w:t>49-64株/</w:t>
            </w:r>
            <w:r>
              <w:rPr>
                <w:rFonts w:hint="eastAsia" w:ascii="宋体" w:hAnsi="宋体" w:eastAsia="宋体" w:cs="宋体"/>
                <w:kern w:val="24"/>
                <w:sz w:val="24"/>
                <w:lang w:val="en-US" w:eastAsia="zh-CN"/>
              </w:rPr>
              <w:t>㎡</w:t>
            </w:r>
            <w:r>
              <w:rPr>
                <w:rFonts w:hint="eastAsia" w:ascii="宋体" w:hAnsi="宋体" w:cs="宋体"/>
                <w:kern w:val="24"/>
                <w:sz w:val="24"/>
                <w:lang w:val="en-US" w:eastAsia="zh-CN"/>
              </w:rPr>
              <w:t>，含清除原西洋鹃，</w:t>
            </w:r>
            <w:r>
              <w:rPr>
                <w:rFonts w:hint="eastAsia" w:asciiTheme="minorEastAsia" w:hAnsiTheme="minorEastAsia" w:cstheme="minorEastAsia"/>
                <w:kern w:val="2"/>
                <w:position w:val="0"/>
                <w:sz w:val="24"/>
                <w:szCs w:val="24"/>
                <w:lang w:val="en-US" w:eastAsia="zh-CN"/>
              </w:rPr>
              <w:t>包栽包活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vAlign w:val="center"/>
          </w:tcPr>
          <w:p>
            <w:pPr>
              <w:jc w:val="center"/>
              <w:rPr>
                <w:rFonts w:hint="eastAsia" w:ascii="宋体" w:hAnsi="宋体"/>
                <w:kern w:val="24"/>
                <w:sz w:val="24"/>
                <w:lang w:val="en-US" w:eastAsia="zh-CN"/>
              </w:rPr>
            </w:pPr>
          </w:p>
          <w:p>
            <w:pPr>
              <w:jc w:val="center"/>
              <w:rPr>
                <w:rFonts w:hint="eastAsia" w:asciiTheme="minorEastAsia" w:hAnsiTheme="minorEastAsia" w:eastAsiaTheme="minorEastAsia" w:cstheme="minorEastAsia"/>
                <w:kern w:val="2"/>
                <w:position w:val="0"/>
                <w:sz w:val="24"/>
                <w:szCs w:val="24"/>
                <w:lang w:val="en-US" w:eastAsia="zh-CN"/>
              </w:rPr>
            </w:pPr>
            <w:r>
              <w:rPr>
                <w:rFonts w:hint="eastAsia" w:ascii="宋体" w:hAnsi="宋体"/>
                <w:kern w:val="24"/>
                <w:sz w:val="24"/>
                <w:lang w:val="en-US" w:eastAsia="zh-CN"/>
              </w:rPr>
              <w:t>3</w:t>
            </w:r>
          </w:p>
        </w:tc>
        <w:tc>
          <w:tcPr>
            <w:tcW w:w="1240"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金禾女贞</w:t>
            </w:r>
          </w:p>
        </w:tc>
        <w:tc>
          <w:tcPr>
            <w:tcW w:w="1896" w:type="dxa"/>
            <w:vAlign w:val="center"/>
          </w:tcPr>
          <w:p>
            <w:pPr>
              <w:jc w:val="center"/>
              <w:rPr>
                <w:rFonts w:hint="eastAsia" w:eastAsia="PMingLiU" w:asciiTheme="minorEastAsia" w:hAnsiTheme="minorEastAsia" w:cstheme="minorEastAsia"/>
                <w:kern w:val="2"/>
                <w:position w:val="0"/>
                <w:sz w:val="24"/>
                <w:szCs w:val="24"/>
                <w:lang w:val="en-US" w:eastAsia="zh-TW"/>
              </w:rPr>
            </w:pPr>
            <w:r>
              <w:rPr>
                <w:rFonts w:hint="eastAsia" w:ascii="宋体" w:hAnsi="宋体"/>
                <w:kern w:val="24"/>
                <w:sz w:val="24"/>
                <w:lang w:val="en-US" w:eastAsia="zh-CN"/>
              </w:rPr>
              <w:t>高度20-25cm，冠幅15-20cm</w:t>
            </w:r>
          </w:p>
        </w:tc>
        <w:tc>
          <w:tcPr>
            <w:tcW w:w="720"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eastAsia="宋体" w:cs="宋体"/>
                <w:kern w:val="24"/>
                <w:sz w:val="24"/>
                <w:lang w:val="en-US" w:eastAsia="zh-CN"/>
              </w:rPr>
              <w:t>㎡</w:t>
            </w:r>
          </w:p>
        </w:tc>
        <w:tc>
          <w:tcPr>
            <w:tcW w:w="825"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150</w:t>
            </w:r>
          </w:p>
        </w:tc>
        <w:tc>
          <w:tcPr>
            <w:tcW w:w="1515" w:type="dxa"/>
            <w:vAlign w:val="center"/>
          </w:tcPr>
          <w:p>
            <w:pPr>
              <w:jc w:val="left"/>
              <w:rPr>
                <w:rFonts w:hint="eastAsia" w:asciiTheme="minorEastAsia" w:hAnsiTheme="minorEastAsia" w:eastAsiaTheme="minorEastAsia" w:cstheme="minorEastAsia"/>
                <w:kern w:val="2"/>
                <w:position w:val="0"/>
                <w:sz w:val="24"/>
                <w:szCs w:val="24"/>
              </w:rPr>
            </w:pPr>
          </w:p>
        </w:tc>
        <w:tc>
          <w:tcPr>
            <w:tcW w:w="1320" w:type="dxa"/>
            <w:vAlign w:val="center"/>
          </w:tcPr>
          <w:p>
            <w:pPr>
              <w:jc w:val="center"/>
              <w:rPr>
                <w:rFonts w:hint="eastAsia" w:asciiTheme="minorEastAsia" w:hAnsiTheme="minorEastAsia" w:eastAsiaTheme="minorEastAsia" w:cstheme="minorEastAsia"/>
                <w:kern w:val="2"/>
                <w:position w:val="0"/>
                <w:sz w:val="24"/>
                <w:szCs w:val="24"/>
              </w:rPr>
            </w:pPr>
          </w:p>
        </w:tc>
        <w:tc>
          <w:tcPr>
            <w:tcW w:w="1641" w:type="dxa"/>
            <w:vAlign w:val="center"/>
          </w:tcPr>
          <w:p>
            <w:pPr>
              <w:jc w:val="left"/>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49-64株/</w:t>
            </w:r>
            <w:r>
              <w:rPr>
                <w:rFonts w:hint="eastAsia" w:ascii="宋体" w:hAnsi="宋体" w:eastAsia="宋体" w:cs="宋体"/>
                <w:kern w:val="24"/>
                <w:sz w:val="24"/>
                <w:lang w:val="en-US" w:eastAsia="zh-CN"/>
              </w:rPr>
              <w:t>㎡</w:t>
            </w:r>
            <w:r>
              <w:rPr>
                <w:rFonts w:hint="eastAsia" w:ascii="宋体" w:hAnsi="宋体" w:cs="宋体"/>
                <w:kern w:val="24"/>
                <w:sz w:val="24"/>
                <w:lang w:val="en-US" w:eastAsia="zh-CN"/>
              </w:rPr>
              <w:t>，含清除原西洋鹃，</w:t>
            </w:r>
            <w:r>
              <w:rPr>
                <w:rFonts w:hint="eastAsia" w:asciiTheme="minorEastAsia" w:hAnsiTheme="minorEastAsia" w:cstheme="minorEastAsia"/>
                <w:kern w:val="2"/>
                <w:position w:val="0"/>
                <w:sz w:val="24"/>
                <w:szCs w:val="24"/>
                <w:lang w:val="en-US" w:eastAsia="zh-CN"/>
              </w:rPr>
              <w:t>包栽包活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vAlign w:val="center"/>
          </w:tcPr>
          <w:p>
            <w:pPr>
              <w:jc w:val="center"/>
              <w:rPr>
                <w:rFonts w:hint="eastAsia" w:asciiTheme="minorEastAsia" w:hAnsiTheme="minorEastAsia" w:eastAsiaTheme="minorEastAsia" w:cstheme="minorEastAsia"/>
                <w:kern w:val="2"/>
                <w:position w:val="0"/>
                <w:sz w:val="24"/>
                <w:szCs w:val="24"/>
                <w:lang w:val="en-US" w:eastAsia="zh-CN"/>
              </w:rPr>
            </w:pPr>
            <w:r>
              <w:rPr>
                <w:rFonts w:hint="eastAsia" w:ascii="宋体" w:hAnsi="宋体"/>
                <w:kern w:val="24"/>
                <w:sz w:val="24"/>
                <w:lang w:val="en-US" w:eastAsia="zh-CN"/>
              </w:rPr>
              <w:t>4</w:t>
            </w:r>
          </w:p>
        </w:tc>
        <w:tc>
          <w:tcPr>
            <w:tcW w:w="1240" w:type="dxa"/>
            <w:vAlign w:val="center"/>
          </w:tcPr>
          <w:p>
            <w:pPr>
              <w:jc w:val="center"/>
              <w:rPr>
                <w:rFonts w:hint="eastAsia" w:asciiTheme="minorEastAsia" w:hAnsiTheme="minorEastAsia" w:eastAsiaTheme="minorEastAsia" w:cstheme="minorEastAsia"/>
                <w:sz w:val="24"/>
                <w:lang w:eastAsia="zh-CN"/>
              </w:rPr>
            </w:pPr>
            <w:r>
              <w:rPr>
                <w:rFonts w:hint="eastAsia" w:ascii="宋体" w:hAnsi="宋体"/>
                <w:kern w:val="24"/>
                <w:sz w:val="24"/>
                <w:lang w:val="en-US" w:eastAsia="zh-CN"/>
              </w:rPr>
              <w:t>时令花卉</w:t>
            </w:r>
          </w:p>
        </w:tc>
        <w:tc>
          <w:tcPr>
            <w:tcW w:w="1896" w:type="dxa"/>
            <w:vAlign w:val="center"/>
          </w:tcPr>
          <w:p>
            <w:pPr>
              <w:jc w:val="center"/>
              <w:rPr>
                <w:rFonts w:hint="eastAsia" w:asciiTheme="minorEastAsia" w:hAnsiTheme="minorEastAsia" w:eastAsiaTheme="minorEastAsia" w:cstheme="minorEastAsia"/>
                <w:sz w:val="24"/>
                <w:lang w:eastAsia="zh-CN"/>
              </w:rPr>
            </w:pPr>
          </w:p>
        </w:tc>
        <w:tc>
          <w:tcPr>
            <w:tcW w:w="720" w:type="dxa"/>
            <w:vAlign w:val="center"/>
          </w:tcPr>
          <w:p>
            <w:pPr>
              <w:jc w:val="center"/>
              <w:rPr>
                <w:rFonts w:hint="eastAsia" w:asciiTheme="minorEastAsia" w:hAnsiTheme="minorEastAsia" w:eastAsiaTheme="minorEastAsia" w:cstheme="minorEastAsia"/>
                <w:sz w:val="24"/>
              </w:rPr>
            </w:pPr>
            <w:r>
              <w:rPr>
                <w:rFonts w:hint="eastAsia" w:ascii="宋体" w:hAnsi="宋体" w:eastAsia="宋体" w:cs="宋体"/>
                <w:kern w:val="24"/>
                <w:sz w:val="24"/>
                <w:lang w:val="en-US" w:eastAsia="zh-CN"/>
              </w:rPr>
              <w:t>㎡</w:t>
            </w:r>
          </w:p>
        </w:tc>
        <w:tc>
          <w:tcPr>
            <w:tcW w:w="825" w:type="dxa"/>
            <w:vAlign w:val="center"/>
          </w:tcPr>
          <w:p>
            <w:pPr>
              <w:jc w:val="center"/>
              <w:rPr>
                <w:rFonts w:hint="eastAsia" w:asciiTheme="minorEastAsia" w:hAnsiTheme="minorEastAsia" w:eastAsiaTheme="minorEastAsia" w:cstheme="minorEastAsia"/>
                <w:sz w:val="24"/>
                <w:lang w:val="en-US" w:eastAsia="zh-CN"/>
              </w:rPr>
            </w:pPr>
            <w:r>
              <w:rPr>
                <w:rFonts w:hint="eastAsia" w:ascii="宋体" w:hAnsi="宋体"/>
                <w:kern w:val="24"/>
                <w:sz w:val="24"/>
                <w:lang w:val="en-US" w:eastAsia="zh-CN"/>
              </w:rPr>
              <w:t>140</w:t>
            </w:r>
          </w:p>
        </w:tc>
        <w:tc>
          <w:tcPr>
            <w:tcW w:w="1515" w:type="dxa"/>
            <w:vAlign w:val="center"/>
          </w:tcPr>
          <w:p>
            <w:pPr>
              <w:jc w:val="left"/>
              <w:rPr>
                <w:rFonts w:hint="eastAsia" w:asciiTheme="minorEastAsia" w:hAnsiTheme="minorEastAsia" w:eastAsiaTheme="minorEastAsia" w:cstheme="minorEastAsia"/>
                <w:kern w:val="2"/>
                <w:position w:val="0"/>
                <w:sz w:val="24"/>
                <w:szCs w:val="24"/>
              </w:rPr>
            </w:pPr>
          </w:p>
        </w:tc>
        <w:tc>
          <w:tcPr>
            <w:tcW w:w="1320" w:type="dxa"/>
            <w:vAlign w:val="center"/>
          </w:tcPr>
          <w:p>
            <w:pPr>
              <w:jc w:val="center"/>
              <w:rPr>
                <w:rFonts w:hint="eastAsia" w:asciiTheme="minorEastAsia" w:hAnsiTheme="minorEastAsia" w:eastAsiaTheme="minorEastAsia" w:cstheme="minorEastAsia"/>
                <w:kern w:val="2"/>
                <w:position w:val="0"/>
                <w:sz w:val="24"/>
                <w:szCs w:val="24"/>
              </w:rPr>
            </w:pPr>
          </w:p>
        </w:tc>
        <w:tc>
          <w:tcPr>
            <w:tcW w:w="1641" w:type="dxa"/>
            <w:vAlign w:val="center"/>
          </w:tcPr>
          <w:p>
            <w:pPr>
              <w:jc w:val="left"/>
              <w:rPr>
                <w:rFonts w:hint="eastAsia" w:asciiTheme="minorEastAsia" w:hAnsiTheme="minorEastAsia" w:eastAsiaTheme="minorEastAsia" w:cstheme="minorEastAsia"/>
                <w:kern w:val="2"/>
                <w:position w:val="0"/>
                <w:sz w:val="24"/>
                <w:szCs w:val="24"/>
                <w:lang w:eastAsia="zh-CN"/>
              </w:rPr>
            </w:pPr>
            <w:r>
              <w:rPr>
                <w:rFonts w:hint="eastAsia" w:ascii="宋体" w:hAnsi="宋体"/>
                <w:kern w:val="24"/>
                <w:sz w:val="24"/>
                <w:lang w:val="en-US" w:eastAsia="zh-CN"/>
              </w:rPr>
              <w:t>81-100盆/</w:t>
            </w:r>
            <w:r>
              <w:rPr>
                <w:rFonts w:hint="eastAsia" w:ascii="宋体" w:hAnsi="宋体" w:eastAsia="宋体" w:cs="宋体"/>
                <w:kern w:val="24"/>
                <w:sz w:val="24"/>
                <w:lang w:val="en-US" w:eastAsia="zh-CN"/>
              </w:rPr>
              <w:t>㎡</w:t>
            </w:r>
            <w:r>
              <w:rPr>
                <w:rFonts w:hint="eastAsia" w:ascii="宋体" w:hAnsi="宋体"/>
                <w:kern w:val="24"/>
                <w:sz w:val="24"/>
                <w:lang w:val="en-US" w:eastAsia="zh-CN"/>
              </w:rPr>
              <w:t>，</w:t>
            </w:r>
            <w:r>
              <w:rPr>
                <w:rFonts w:hint="eastAsia" w:ascii="宋体" w:hAnsi="宋体" w:cs="宋体"/>
                <w:kern w:val="24"/>
                <w:sz w:val="24"/>
                <w:lang w:val="en-US" w:eastAsia="zh-CN"/>
              </w:rPr>
              <w:t>含清除原西洋鹃，</w:t>
            </w:r>
            <w:r>
              <w:rPr>
                <w:rFonts w:hint="eastAsia" w:ascii="宋体" w:hAnsi="宋体"/>
                <w:kern w:val="24"/>
                <w:sz w:val="24"/>
                <w:lang w:val="en-US" w:eastAsia="zh-CN"/>
              </w:rPr>
              <w:t>一年更换5次。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60" w:type="dxa"/>
            <w:gridSpan w:val="8"/>
            <w:vAlign w:val="center"/>
          </w:tcPr>
          <w:p>
            <w:pPr>
              <w:spacing w:line="480" w:lineRule="auto"/>
              <w:ind w:firstLine="0" w:firstLineChars="0"/>
              <w:rPr>
                <w:rFonts w:hint="eastAsia" w:asciiTheme="minorEastAsia" w:hAnsiTheme="minorEastAsia" w:eastAsiaTheme="minorEastAsia" w:cstheme="minorEastAsia"/>
                <w:b/>
                <w:sz w:val="24"/>
                <w:u w:val="none"/>
                <w:lang w:val="en-US" w:eastAsia="zh-CN"/>
              </w:rPr>
            </w:pPr>
            <w:r>
              <w:rPr>
                <w:rFonts w:hint="eastAsia" w:asciiTheme="minorEastAsia" w:hAnsiTheme="minorEastAsia" w:eastAsiaTheme="minorEastAsia" w:cstheme="minorEastAsia"/>
                <w:b/>
                <w:sz w:val="24"/>
              </w:rPr>
              <w:t>总计人民币</w:t>
            </w:r>
            <w:r>
              <w:rPr>
                <w:rFonts w:hint="eastAsia" w:asciiTheme="minorEastAsia" w:hAnsiTheme="minorEastAsia" w:eastAsiaTheme="minorEastAsia" w:cstheme="minorEastAsia"/>
                <w:b/>
                <w:sz w:val="24"/>
                <w:lang w:eastAsia="zh-CN"/>
              </w:rPr>
              <w:t>（不含增值税）</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（元）大写：</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元</w:t>
            </w:r>
          </w:p>
        </w:tc>
      </w:tr>
    </w:tbl>
    <w:p>
      <w:pPr>
        <w:widowControl/>
        <w:numPr>
          <w:ilvl w:val="0"/>
          <w:numId w:val="0"/>
        </w:numPr>
        <w:spacing w:line="498" w:lineRule="exact"/>
        <w:jc w:val="left"/>
        <w:rPr>
          <w:rFonts w:hint="eastAsia" w:ascii="宋体" w:hAnsi="宋体"/>
          <w:b/>
          <w:sz w:val="28"/>
        </w:rPr>
      </w:pPr>
    </w:p>
    <w:p>
      <w:pPr>
        <w:widowControl/>
        <w:numPr>
          <w:ilvl w:val="0"/>
          <w:numId w:val="0"/>
        </w:numPr>
        <w:spacing w:line="498" w:lineRule="exact"/>
        <w:jc w:val="left"/>
        <w:rPr>
          <w:rFonts w:hint="eastAsia" w:ascii="宋体" w:hAnsi="宋体"/>
          <w:b/>
          <w:sz w:val="28"/>
        </w:rPr>
      </w:pPr>
    </w:p>
    <w:p>
      <w:pPr>
        <w:widowControl/>
        <w:spacing w:line="498" w:lineRule="exact"/>
        <w:jc w:val="left"/>
        <w:rPr>
          <w:rFonts w:hint="eastAsia" w:ascii="宋体" w:hAnsi="宋体" w:eastAsia="宋体"/>
          <w:b/>
          <w:sz w:val="28"/>
          <w:lang w:eastAsia="zh-CN"/>
        </w:rPr>
      </w:pPr>
      <w:r>
        <w:rPr>
          <w:rFonts w:hint="eastAsia" w:ascii="宋体" w:hAnsi="宋体"/>
          <w:b/>
          <w:sz w:val="28"/>
        </w:rPr>
        <w:t>二、</w:t>
      </w:r>
      <w:r>
        <w:rPr>
          <w:rFonts w:hint="eastAsia" w:ascii="宋体" w:hAnsi="宋体"/>
          <w:b/>
          <w:sz w:val="28"/>
          <w:lang w:eastAsia="zh-CN"/>
        </w:rPr>
        <w:t>合同金额</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en-US" w:eastAsia="zh-CN"/>
        </w:rPr>
        <w:t>1、</w:t>
      </w:r>
      <w:r>
        <w:rPr>
          <w:rFonts w:hint="eastAsia" w:ascii="宋体" w:hAnsi="宋体"/>
          <w:sz w:val="28"/>
          <w:szCs w:val="28"/>
          <w:lang w:val="zh-CN"/>
        </w:rPr>
        <w:t>此次苗木采购合同总价暂定为人民币（</w:t>
      </w:r>
      <w:r>
        <w:rPr>
          <w:rFonts w:hint="eastAsia" w:ascii="宋体" w:hAnsi="宋体"/>
          <w:b/>
          <w:bCs/>
          <w:sz w:val="28"/>
          <w:szCs w:val="28"/>
          <w:lang w:val="zh-CN"/>
        </w:rPr>
        <w:t>不含</w:t>
      </w:r>
      <w:r>
        <w:rPr>
          <w:rFonts w:hint="eastAsia" w:ascii="宋体" w:hAnsi="宋体"/>
          <w:sz w:val="28"/>
          <w:szCs w:val="28"/>
          <w:lang w:val="zh-CN"/>
        </w:rPr>
        <w:t>增值税）</w:t>
      </w:r>
      <w:r>
        <w:rPr>
          <w:rFonts w:hint="eastAsia" w:ascii="宋体" w:hAnsi="宋体"/>
          <w:sz w:val="28"/>
          <w:szCs w:val="28"/>
          <w:u w:val="none"/>
          <w:lang w:val="zh-CN"/>
        </w:rPr>
        <w:t>：</w:t>
      </w:r>
      <w:r>
        <w:rPr>
          <w:rFonts w:hint="eastAsia" w:ascii="宋体" w:hAnsi="宋体"/>
          <w:sz w:val="28"/>
          <w:szCs w:val="28"/>
          <w:u w:val="single"/>
          <w:lang w:val="en-US" w:eastAsia="zh-CN"/>
        </w:rPr>
        <w:t xml:space="preserve">         </w:t>
      </w:r>
      <w:r>
        <w:rPr>
          <w:rFonts w:hint="eastAsia" w:ascii="宋体" w:hAnsi="宋体"/>
          <w:sz w:val="28"/>
          <w:szCs w:val="28"/>
          <w:lang w:val="zh-CN"/>
        </w:rPr>
        <w:t>元（大写：）此费用包含完成本合同约定内容的材料费、机械费、人工费、措施费</w:t>
      </w:r>
      <w:r>
        <w:rPr>
          <w:rFonts w:hint="eastAsia" w:ascii="宋体" w:hAnsi="宋体"/>
          <w:sz w:val="28"/>
          <w:szCs w:val="28"/>
          <w:lang w:val="zh-CN" w:eastAsia="zh-CN"/>
        </w:rPr>
        <w:t>（含安全文明施工费）</w:t>
      </w:r>
      <w:r>
        <w:rPr>
          <w:rFonts w:hint="eastAsia" w:ascii="宋体" w:hAnsi="宋体"/>
          <w:sz w:val="28"/>
          <w:szCs w:val="28"/>
          <w:lang w:val="zh-CN"/>
        </w:rPr>
        <w:t>、保险费、安防费、风险费、管理费、规费、利润</w:t>
      </w:r>
      <w:r>
        <w:rPr>
          <w:rFonts w:hint="eastAsia" w:ascii="宋体" w:hAnsi="宋体"/>
          <w:sz w:val="28"/>
          <w:szCs w:val="28"/>
          <w:lang w:val="zh-CN" w:eastAsia="zh-CN"/>
        </w:rPr>
        <w:t>、清除原有地被植物费</w:t>
      </w:r>
      <w:r>
        <w:rPr>
          <w:rFonts w:hint="eastAsia" w:ascii="宋体" w:hAnsi="宋体"/>
          <w:sz w:val="28"/>
          <w:szCs w:val="28"/>
          <w:lang w:val="zh-CN"/>
        </w:rPr>
        <w:t>等所有一切费用（不含增值税）。</w:t>
      </w:r>
    </w:p>
    <w:p>
      <w:pPr>
        <w:widowControl/>
        <w:numPr>
          <w:ilvl w:val="255"/>
          <w:numId w:val="0"/>
        </w:numPr>
        <w:tabs>
          <w:tab w:val="left" w:pos="1320"/>
          <w:tab w:val="left" w:pos="4260"/>
        </w:tabs>
        <w:spacing w:line="498" w:lineRule="exact"/>
        <w:ind w:firstLine="560" w:firstLineChars="200"/>
        <w:jc w:val="left"/>
        <w:rPr>
          <w:rFonts w:hint="eastAsia" w:ascii="宋体" w:hAnsi="宋体" w:eastAsia="宋体"/>
          <w:sz w:val="28"/>
          <w:szCs w:val="28"/>
          <w:lang w:val="en-US" w:eastAsia="zh-CN"/>
        </w:rPr>
      </w:pPr>
      <w:r>
        <w:rPr>
          <w:rFonts w:hint="eastAsia" w:ascii="宋体" w:hAnsi="宋体"/>
          <w:sz w:val="28"/>
          <w:szCs w:val="28"/>
          <w:lang w:val="en-US" w:eastAsia="zh-CN"/>
        </w:rPr>
        <w:t>2、合同价格形式：采用全费用固定综合单价合同，以甲方验收合格的苗木数量结算金额为准。</w:t>
      </w:r>
    </w:p>
    <w:p>
      <w:pPr>
        <w:widowControl/>
        <w:spacing w:line="498" w:lineRule="exact"/>
        <w:jc w:val="left"/>
        <w:rPr>
          <w:rFonts w:hint="eastAsia" w:ascii="宋体" w:hAnsi="宋体"/>
          <w:b/>
          <w:sz w:val="28"/>
          <w:lang w:val="zh-CN"/>
        </w:rPr>
      </w:pPr>
      <w:r>
        <w:rPr>
          <w:rFonts w:hint="eastAsia" w:ascii="宋体" w:hAnsi="宋体"/>
          <w:b/>
          <w:sz w:val="28"/>
          <w:lang w:val="zh-CN"/>
        </w:rPr>
        <w:t>三、交货时间</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交货时间：</w:t>
      </w:r>
      <w:r>
        <w:rPr>
          <w:rFonts w:hint="eastAsia" w:ascii="宋体" w:hAnsi="宋体"/>
          <w:sz w:val="28"/>
          <w:szCs w:val="28"/>
          <w:u w:val="single"/>
          <w:lang w:val="zh-CN"/>
        </w:rPr>
        <w:t xml:space="preserve">  </w:t>
      </w:r>
      <w:r>
        <w:rPr>
          <w:rFonts w:hint="eastAsia" w:ascii="宋体" w:hAnsi="宋体"/>
          <w:sz w:val="28"/>
          <w:szCs w:val="28"/>
          <w:u w:val="single"/>
          <w:lang w:val="en-US" w:eastAsia="zh-CN"/>
        </w:rPr>
        <w:t>15</w:t>
      </w:r>
      <w:r>
        <w:rPr>
          <w:rFonts w:hint="eastAsia" w:ascii="宋体" w:hAnsi="宋体"/>
          <w:sz w:val="28"/>
          <w:szCs w:val="28"/>
          <w:u w:val="single"/>
          <w:lang w:val="zh-CN"/>
        </w:rPr>
        <w:t xml:space="preserve">  </w:t>
      </w:r>
      <w:r>
        <w:rPr>
          <w:rFonts w:hint="eastAsia" w:ascii="宋体" w:hAnsi="宋体"/>
          <w:sz w:val="28"/>
          <w:szCs w:val="28"/>
          <w:lang w:val="zh-CN"/>
        </w:rPr>
        <w:t>个自然日历天（如遇下雨等极端天气时间可顺延），具体起止时间以甲方书面通知为准。本时限包含全部苗木的供应、栽植和原地被植物清除等工作。</w:t>
      </w:r>
    </w:p>
    <w:p>
      <w:pPr>
        <w:spacing w:line="480" w:lineRule="exact"/>
        <w:rPr>
          <w:rFonts w:ascii="宋体" w:hAnsi="宋体"/>
          <w:b/>
          <w:sz w:val="28"/>
        </w:rPr>
      </w:pPr>
      <w:r>
        <w:rPr>
          <w:rFonts w:hint="eastAsia" w:ascii="宋体" w:hAnsi="宋体"/>
          <w:b/>
          <w:sz w:val="28"/>
          <w:lang w:eastAsia="zh-CN"/>
        </w:rPr>
        <w:t>四</w:t>
      </w:r>
      <w:r>
        <w:rPr>
          <w:rFonts w:hint="eastAsia" w:ascii="宋体" w:hAnsi="宋体"/>
          <w:b/>
          <w:sz w:val="28"/>
        </w:rPr>
        <w:t>、质量和检查验收</w:t>
      </w:r>
    </w:p>
    <w:p>
      <w:pPr>
        <w:spacing w:line="480" w:lineRule="exact"/>
        <w:ind w:firstLine="560" w:firstLineChars="200"/>
        <w:rPr>
          <w:rFonts w:ascii="宋体" w:hAnsi="宋体"/>
          <w:sz w:val="28"/>
        </w:rPr>
      </w:pPr>
      <w:r>
        <w:rPr>
          <w:rFonts w:hint="eastAsia" w:ascii="宋体" w:hAnsi="宋体"/>
          <w:sz w:val="28"/>
        </w:rPr>
        <w:t>1、</w:t>
      </w:r>
      <w:r>
        <w:rPr>
          <w:rFonts w:hint="eastAsia" w:ascii="宋体" w:hAnsi="宋体"/>
          <w:sz w:val="28"/>
          <w:lang w:eastAsia="zh-CN"/>
        </w:rPr>
        <w:t>应</w:t>
      </w:r>
      <w:r>
        <w:rPr>
          <w:rFonts w:hint="eastAsia" w:ascii="宋体" w:hAnsi="宋体"/>
          <w:sz w:val="28"/>
        </w:rPr>
        <w:t>符合《城市绿化工程施工及验收规范》（</w:t>
      </w:r>
      <w:r>
        <w:rPr>
          <w:rFonts w:ascii="宋体" w:hAnsi="宋体"/>
          <w:sz w:val="28"/>
        </w:rPr>
        <w:t>CJJ/T82-99</w:t>
      </w:r>
      <w:r>
        <w:rPr>
          <w:rFonts w:hint="eastAsia" w:ascii="宋体" w:hAnsi="宋体"/>
          <w:sz w:val="28"/>
        </w:rPr>
        <w:t>）及各专业质量验收标准。</w:t>
      </w:r>
    </w:p>
    <w:p>
      <w:pPr>
        <w:spacing w:line="480" w:lineRule="exact"/>
        <w:ind w:firstLine="560" w:firstLineChars="200"/>
        <w:rPr>
          <w:rFonts w:ascii="宋体" w:hAnsi="宋体"/>
          <w:sz w:val="28"/>
        </w:rPr>
      </w:pPr>
      <w:r>
        <w:rPr>
          <w:rFonts w:hint="eastAsia" w:ascii="宋体" w:hAnsi="宋体"/>
          <w:sz w:val="28"/>
        </w:rPr>
        <w:t>2、</w:t>
      </w:r>
      <w:r>
        <w:rPr>
          <w:rFonts w:hint="eastAsia" w:ascii="宋体" w:hAnsi="宋体"/>
          <w:sz w:val="28"/>
          <w:lang w:eastAsia="zh-CN"/>
        </w:rPr>
        <w:t>应</w:t>
      </w:r>
      <w:r>
        <w:rPr>
          <w:rFonts w:hint="eastAsia" w:ascii="宋体" w:hAnsi="宋体"/>
          <w:sz w:val="28"/>
        </w:rPr>
        <w:t>符合国家现行有关施工质量验收规范要求，并一次性达到合格标准；绿化苗木达到</w:t>
      </w:r>
      <w:r>
        <w:rPr>
          <w:rFonts w:ascii="宋体" w:hAnsi="宋体"/>
          <w:sz w:val="28"/>
        </w:rPr>
        <w:t>100%</w:t>
      </w:r>
      <w:r>
        <w:rPr>
          <w:rFonts w:hint="eastAsia" w:ascii="宋体" w:hAnsi="宋体"/>
          <w:sz w:val="28"/>
        </w:rPr>
        <w:t>成活率，壹年养护期要求按市城区绿地养护质量标准进行养护。</w:t>
      </w:r>
    </w:p>
    <w:p>
      <w:pPr>
        <w:spacing w:line="480" w:lineRule="exact"/>
        <w:ind w:firstLine="560" w:firstLineChars="200"/>
        <w:rPr>
          <w:rFonts w:ascii="宋体" w:hAnsi="宋体"/>
          <w:sz w:val="28"/>
        </w:rPr>
      </w:pPr>
      <w:r>
        <w:rPr>
          <w:rFonts w:hint="eastAsia" w:ascii="宋体" w:hAnsi="宋体"/>
          <w:sz w:val="28"/>
        </w:rPr>
        <w:t>3、</w:t>
      </w:r>
      <w:r>
        <w:rPr>
          <w:rFonts w:hint="eastAsia" w:ascii="宋体" w:hAnsi="宋体"/>
          <w:sz w:val="28"/>
          <w:lang w:eastAsia="zh-CN"/>
        </w:rPr>
        <w:t>乙方应严格按照合同要求供应苗木并</w:t>
      </w:r>
      <w:r>
        <w:rPr>
          <w:rFonts w:hint="eastAsia" w:ascii="宋体" w:hAnsi="宋体"/>
          <w:sz w:val="28"/>
        </w:rPr>
        <w:t>按照绿化施工技术标准要求进行施工，符合相关技术操作程序规程</w:t>
      </w:r>
      <w:r>
        <w:rPr>
          <w:rFonts w:hint="eastAsia" w:ascii="宋体" w:hAnsi="宋体"/>
          <w:sz w:val="28"/>
          <w:lang w:eastAsia="zh-CN"/>
        </w:rPr>
        <w:t>，</w:t>
      </w:r>
      <w:r>
        <w:rPr>
          <w:rFonts w:hint="eastAsia" w:ascii="宋体" w:hAnsi="宋体"/>
          <w:sz w:val="28"/>
        </w:rPr>
        <w:t>在合同约定时间内保质、保量的完成全部工程内容。</w:t>
      </w:r>
    </w:p>
    <w:p>
      <w:pPr>
        <w:spacing w:line="480" w:lineRule="exact"/>
        <w:ind w:firstLine="560" w:firstLineChars="200"/>
        <w:rPr>
          <w:rFonts w:ascii="宋体" w:hAnsi="宋体"/>
          <w:sz w:val="28"/>
        </w:rPr>
      </w:pPr>
      <w:r>
        <w:rPr>
          <w:rFonts w:hint="eastAsia" w:ascii="宋体" w:hAnsi="宋体"/>
          <w:sz w:val="28"/>
          <w:lang w:val="en-US" w:eastAsia="zh-CN"/>
        </w:rPr>
        <w:t>4</w:t>
      </w:r>
      <w:r>
        <w:rPr>
          <w:rFonts w:hint="eastAsia" w:ascii="宋体" w:hAnsi="宋体"/>
          <w:sz w:val="28"/>
        </w:rPr>
        <w:t>、</w:t>
      </w:r>
      <w:r>
        <w:rPr>
          <w:rFonts w:hint="eastAsia" w:ascii="宋体" w:hAnsi="宋体"/>
          <w:sz w:val="28"/>
          <w:lang w:eastAsia="zh-CN"/>
        </w:rPr>
        <w:t>乙方供应栽植苗木</w:t>
      </w:r>
      <w:r>
        <w:rPr>
          <w:rFonts w:hint="eastAsia" w:ascii="宋体" w:hAnsi="宋体"/>
          <w:sz w:val="28"/>
        </w:rPr>
        <w:t>在壹年的养护管理期内，必须派专人进行苗木的养护管理工作，保证苗木成活率。</w:t>
      </w:r>
    </w:p>
    <w:p>
      <w:pPr>
        <w:spacing w:line="480" w:lineRule="exact"/>
        <w:ind w:firstLine="560" w:firstLineChars="200"/>
        <w:rPr>
          <w:rFonts w:ascii="宋体" w:hAnsi="宋体"/>
          <w:sz w:val="28"/>
        </w:rPr>
      </w:pPr>
      <w:r>
        <w:rPr>
          <w:rFonts w:hint="eastAsia" w:ascii="宋体" w:hAnsi="宋体"/>
          <w:sz w:val="28"/>
          <w:lang w:val="en-US" w:eastAsia="zh-CN"/>
        </w:rPr>
        <w:t>5</w:t>
      </w:r>
      <w:r>
        <w:rPr>
          <w:rFonts w:hint="eastAsia" w:ascii="宋体" w:hAnsi="宋体"/>
          <w:sz w:val="28"/>
        </w:rPr>
        <w:t>、</w:t>
      </w:r>
      <w:r>
        <w:rPr>
          <w:rFonts w:hint="eastAsia" w:ascii="宋体" w:hAnsi="宋体"/>
          <w:sz w:val="28"/>
          <w:lang w:eastAsia="zh-CN"/>
        </w:rPr>
        <w:t>乙方按照合同要求供应、栽植完全部苗木后</w:t>
      </w:r>
      <w:r>
        <w:rPr>
          <w:rFonts w:hint="eastAsia" w:ascii="宋体" w:hAnsi="宋体"/>
          <w:sz w:val="28"/>
        </w:rPr>
        <w:t>，向发</w:t>
      </w:r>
      <w:r>
        <w:rPr>
          <w:rFonts w:hint="eastAsia" w:ascii="宋体" w:hAnsi="宋体"/>
          <w:sz w:val="28"/>
          <w:lang w:eastAsia="zh-CN"/>
        </w:rPr>
        <w:t>甲方</w:t>
      </w:r>
      <w:r>
        <w:rPr>
          <w:rFonts w:hint="eastAsia" w:ascii="宋体" w:hAnsi="宋体"/>
          <w:sz w:val="28"/>
        </w:rPr>
        <w:t>发出书面验收申请，</w:t>
      </w:r>
      <w:r>
        <w:rPr>
          <w:rFonts w:hint="eastAsia" w:ascii="宋体" w:hAnsi="宋体"/>
          <w:sz w:val="28"/>
          <w:lang w:eastAsia="zh-CN"/>
        </w:rPr>
        <w:t>甲方组织相关人员进行</w:t>
      </w:r>
      <w:r>
        <w:rPr>
          <w:rFonts w:hint="eastAsia" w:ascii="宋体" w:hAnsi="宋体"/>
          <w:sz w:val="28"/>
        </w:rPr>
        <w:t>验收。验收中如发现有不符质量要求，需要返工的，应分清责任，属施工原因造成的按双方商定的时间内由乙方负责修好，再由甲方组织有关单位进行验收，</w:t>
      </w:r>
      <w:r>
        <w:rPr>
          <w:rFonts w:hint="eastAsia" w:ascii="宋体" w:hAnsi="宋体"/>
          <w:sz w:val="28"/>
          <w:lang w:eastAsia="zh-CN"/>
        </w:rPr>
        <w:t>乙方交货完成</w:t>
      </w:r>
      <w:r>
        <w:rPr>
          <w:rFonts w:hint="eastAsia" w:ascii="宋体" w:hAnsi="宋体"/>
          <w:sz w:val="28"/>
        </w:rPr>
        <w:t>日期以最后检验合格日期为准。</w:t>
      </w:r>
    </w:p>
    <w:p>
      <w:pPr>
        <w:spacing w:line="480" w:lineRule="exact"/>
        <w:ind w:firstLine="560" w:firstLineChars="200"/>
        <w:rPr>
          <w:rFonts w:ascii="宋体" w:hAnsi="宋体"/>
          <w:sz w:val="28"/>
        </w:rPr>
      </w:pPr>
      <w:r>
        <w:rPr>
          <w:rFonts w:hint="eastAsia" w:ascii="宋体" w:hAnsi="宋体"/>
          <w:sz w:val="28"/>
          <w:lang w:val="en-US" w:eastAsia="zh-CN"/>
        </w:rPr>
        <w:t>6</w:t>
      </w:r>
      <w:r>
        <w:rPr>
          <w:rFonts w:hint="eastAsia" w:ascii="宋体" w:hAnsi="宋体"/>
          <w:sz w:val="28"/>
        </w:rPr>
        <w:t>、</w:t>
      </w:r>
      <w:r>
        <w:rPr>
          <w:rFonts w:hint="eastAsia" w:ascii="宋体" w:hAnsi="宋体"/>
          <w:sz w:val="28"/>
          <w:lang w:eastAsia="zh-CN"/>
        </w:rPr>
        <w:t>供应、栽植苗木</w:t>
      </w:r>
      <w:r>
        <w:rPr>
          <w:rFonts w:hint="eastAsia" w:ascii="宋体" w:hAnsi="宋体"/>
          <w:sz w:val="28"/>
        </w:rPr>
        <w:t>所需一切手续，由乙方负责办理，甲方予以配合。</w:t>
      </w:r>
    </w:p>
    <w:p>
      <w:pPr>
        <w:spacing w:line="480" w:lineRule="exact"/>
        <w:ind w:firstLine="560" w:firstLineChars="200"/>
        <w:rPr>
          <w:rFonts w:cs="仿宋_GB2312" w:asciiTheme="minorEastAsia" w:hAnsiTheme="minorEastAsia" w:eastAsiaTheme="minorEastAsia"/>
          <w:sz w:val="28"/>
          <w:szCs w:val="28"/>
        </w:rPr>
      </w:pPr>
      <w:r>
        <w:rPr>
          <w:rFonts w:hint="eastAsia" w:ascii="宋体" w:hAnsi="宋体"/>
          <w:sz w:val="28"/>
          <w:lang w:val="en-US" w:eastAsia="zh-CN"/>
        </w:rPr>
        <w:t>7</w:t>
      </w:r>
      <w:r>
        <w:rPr>
          <w:rFonts w:hint="eastAsia" w:ascii="宋体" w:hAnsi="宋体"/>
          <w:sz w:val="28"/>
        </w:rPr>
        <w:t>、苗木养护修期为：壹年， 自</w:t>
      </w:r>
      <w:r>
        <w:rPr>
          <w:rFonts w:hint="eastAsia" w:ascii="宋体" w:hAnsi="宋体"/>
          <w:sz w:val="28"/>
          <w:lang w:eastAsia="zh-CN"/>
        </w:rPr>
        <w:t>本项目</w:t>
      </w:r>
      <w:r>
        <w:rPr>
          <w:rFonts w:hint="eastAsia" w:ascii="宋体" w:hAnsi="宋体"/>
          <w:sz w:val="28"/>
        </w:rPr>
        <w:t>验收</w:t>
      </w:r>
      <w:r>
        <w:rPr>
          <w:rFonts w:hint="eastAsia" w:cs="仿宋_GB2312" w:asciiTheme="minorEastAsia" w:hAnsiTheme="minorEastAsia" w:eastAsiaTheme="minorEastAsia"/>
          <w:sz w:val="28"/>
          <w:szCs w:val="28"/>
        </w:rPr>
        <w:t>合格后次日起算。</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六、支付方式</w:t>
      </w:r>
    </w:p>
    <w:p>
      <w:pPr>
        <w:spacing w:line="480" w:lineRule="exact"/>
        <w:ind w:firstLine="280" w:firstLineChars="100"/>
        <w:rPr>
          <w:rFonts w:hint="eastAsia" w:ascii="宋体" w:hAnsi="宋体"/>
          <w:sz w:val="28"/>
        </w:rPr>
      </w:pPr>
      <w:r>
        <w:rPr>
          <w:rFonts w:hint="eastAsia" w:ascii="宋体" w:hAnsi="宋体"/>
          <w:sz w:val="28"/>
        </w:rPr>
        <w:t>（一）竣工结算</w:t>
      </w:r>
    </w:p>
    <w:p>
      <w:pPr>
        <w:spacing w:line="480" w:lineRule="exact"/>
        <w:ind w:firstLine="560" w:firstLineChars="200"/>
        <w:rPr>
          <w:rFonts w:hint="eastAsia" w:ascii="宋体" w:hAnsi="宋体"/>
          <w:sz w:val="28"/>
        </w:rPr>
      </w:pPr>
      <w:r>
        <w:rPr>
          <w:rFonts w:hint="eastAsia" w:ascii="宋体" w:hAnsi="宋体"/>
          <w:sz w:val="28"/>
        </w:rPr>
        <w:t>1、按照</w:t>
      </w:r>
      <w:r>
        <w:rPr>
          <w:rFonts w:hint="eastAsia" w:ascii="宋体" w:hAnsi="宋体"/>
          <w:sz w:val="28"/>
          <w:lang w:eastAsia="zh-CN"/>
        </w:rPr>
        <w:t>甲方验收合格的实际供应、栽植完成的苗木数</w:t>
      </w:r>
      <w:r>
        <w:rPr>
          <w:rFonts w:hint="eastAsia" w:ascii="宋体" w:hAnsi="宋体"/>
          <w:sz w:val="28"/>
        </w:rPr>
        <w:t>量进行结算。</w:t>
      </w:r>
    </w:p>
    <w:p>
      <w:pPr>
        <w:spacing w:line="480" w:lineRule="exact"/>
        <w:ind w:firstLine="560" w:firstLineChars="200"/>
        <w:rPr>
          <w:rFonts w:hint="eastAsia" w:ascii="宋体" w:hAnsi="宋体"/>
          <w:sz w:val="28"/>
        </w:rPr>
      </w:pPr>
      <w:r>
        <w:rPr>
          <w:rFonts w:hint="eastAsia" w:ascii="宋体" w:hAnsi="宋体"/>
          <w:sz w:val="28"/>
        </w:rPr>
        <w:t xml:space="preserve">2、结算原则：结算总价= </w:t>
      </w:r>
      <w:r>
        <w:rPr>
          <w:rFonts w:hint="eastAsia" w:ascii="宋体" w:hAnsi="宋体"/>
          <w:sz w:val="28"/>
          <w:lang w:eastAsia="zh-CN"/>
        </w:rPr>
        <w:t>合同中的供应苗木</w:t>
      </w:r>
      <w:r>
        <w:rPr>
          <w:rFonts w:hint="eastAsia" w:ascii="宋体" w:hAnsi="宋体"/>
          <w:sz w:val="28"/>
        </w:rPr>
        <w:t>全费用</w:t>
      </w:r>
      <w:r>
        <w:rPr>
          <w:rFonts w:hint="eastAsia" w:ascii="宋体" w:hAnsi="宋体"/>
          <w:sz w:val="28"/>
          <w:lang w:eastAsia="zh-CN"/>
        </w:rPr>
        <w:t>固定</w:t>
      </w:r>
      <w:r>
        <w:rPr>
          <w:rFonts w:hint="eastAsia" w:ascii="宋体" w:hAnsi="宋体"/>
          <w:sz w:val="28"/>
        </w:rPr>
        <w:t>综合单价×</w:t>
      </w:r>
      <w:r>
        <w:rPr>
          <w:rFonts w:hint="eastAsia" w:ascii="宋体" w:hAnsi="宋体"/>
          <w:sz w:val="28"/>
          <w:lang w:eastAsia="zh-CN"/>
        </w:rPr>
        <w:t>甲方验收合格的供应、栽植的苗木数</w:t>
      </w:r>
      <w:r>
        <w:rPr>
          <w:rFonts w:hint="eastAsia" w:ascii="宋体" w:hAnsi="宋体"/>
          <w:sz w:val="28"/>
        </w:rPr>
        <w:t>量。</w:t>
      </w:r>
    </w:p>
    <w:p>
      <w:pPr>
        <w:spacing w:line="480" w:lineRule="exact"/>
        <w:ind w:firstLine="560" w:firstLineChars="200"/>
        <w:rPr>
          <w:rFonts w:hint="eastAsia" w:ascii="宋体" w:hAnsi="宋体"/>
          <w:sz w:val="28"/>
        </w:rPr>
      </w:pPr>
      <w:r>
        <w:rPr>
          <w:rFonts w:hint="eastAsia" w:ascii="宋体" w:hAnsi="宋体"/>
          <w:sz w:val="28"/>
          <w:lang w:val="en-US" w:eastAsia="zh-CN"/>
        </w:rPr>
        <w:t>3</w:t>
      </w:r>
      <w:r>
        <w:rPr>
          <w:rFonts w:hint="eastAsia" w:ascii="宋体" w:hAnsi="宋体"/>
          <w:sz w:val="28"/>
        </w:rPr>
        <w:t>、竣工结算金额为</w:t>
      </w:r>
      <w:r>
        <w:rPr>
          <w:rFonts w:hint="eastAsia" w:ascii="宋体" w:hAnsi="宋体"/>
          <w:b/>
          <w:bCs/>
          <w:sz w:val="28"/>
          <w:lang w:eastAsia="zh-CN"/>
        </w:rPr>
        <w:t>不</w:t>
      </w:r>
      <w:r>
        <w:rPr>
          <w:rFonts w:hint="eastAsia" w:ascii="宋体" w:hAnsi="宋体"/>
          <w:b/>
          <w:bCs/>
          <w:sz w:val="28"/>
        </w:rPr>
        <w:t>含</w:t>
      </w:r>
      <w:r>
        <w:rPr>
          <w:rFonts w:hint="eastAsia" w:ascii="宋体" w:hAnsi="宋体"/>
          <w:sz w:val="28"/>
        </w:rPr>
        <w:t>增值税金额。</w:t>
      </w:r>
    </w:p>
    <w:p>
      <w:pPr>
        <w:spacing w:line="480" w:lineRule="exact"/>
        <w:ind w:firstLine="560" w:firstLineChars="200"/>
        <w:rPr>
          <w:rFonts w:hint="eastAsia" w:ascii="宋体" w:hAnsi="宋体"/>
          <w:sz w:val="28"/>
          <w:lang w:eastAsia="zh-CN"/>
        </w:rPr>
      </w:pPr>
      <w:r>
        <w:rPr>
          <w:rFonts w:hint="eastAsia" w:ascii="宋体" w:hAnsi="宋体"/>
          <w:sz w:val="28"/>
          <w:lang w:eastAsia="zh-CN"/>
        </w:rPr>
        <w:t>（二）付款方式：</w:t>
      </w:r>
    </w:p>
    <w:p>
      <w:pPr>
        <w:spacing w:line="480" w:lineRule="exact"/>
        <w:ind w:firstLine="560" w:firstLineChars="200"/>
        <w:rPr>
          <w:rFonts w:hint="eastAsia" w:ascii="宋体" w:hAnsi="宋体"/>
          <w:sz w:val="28"/>
        </w:rPr>
      </w:pPr>
      <w:r>
        <w:rPr>
          <w:rFonts w:hint="eastAsia" w:ascii="宋体" w:hAnsi="宋体"/>
          <w:sz w:val="28"/>
        </w:rPr>
        <w:t>1、</w:t>
      </w:r>
      <w:r>
        <w:rPr>
          <w:rFonts w:hint="eastAsia" w:ascii="宋体" w:hAnsi="宋体"/>
          <w:sz w:val="28"/>
          <w:lang w:eastAsia="zh-CN"/>
        </w:rPr>
        <w:t>本苗木采购项目</w:t>
      </w:r>
      <w:r>
        <w:rPr>
          <w:rFonts w:hint="eastAsia" w:ascii="宋体" w:hAnsi="宋体"/>
          <w:sz w:val="28"/>
        </w:rPr>
        <w:t>不提前支付预付款、进度款。</w:t>
      </w:r>
    </w:p>
    <w:p>
      <w:pPr>
        <w:snapToGrid w:val="0"/>
        <w:spacing w:line="480" w:lineRule="exact"/>
        <w:ind w:firstLine="560" w:firstLineChars="200"/>
        <w:rPr>
          <w:rFonts w:hint="eastAsia" w:ascii="宋体" w:hAnsi="宋体"/>
          <w:sz w:val="30"/>
          <w:szCs w:val="30"/>
        </w:rPr>
      </w:pPr>
      <w:r>
        <w:rPr>
          <w:rFonts w:hint="eastAsia" w:ascii="宋体" w:hAnsi="宋体"/>
          <w:sz w:val="28"/>
          <w:lang w:val="en-US" w:eastAsia="zh-CN"/>
        </w:rPr>
        <w:t>2、</w:t>
      </w:r>
      <w:r>
        <w:rPr>
          <w:rFonts w:hint="eastAsia" w:ascii="宋体" w:hAnsi="宋体"/>
          <w:sz w:val="28"/>
        </w:rPr>
        <w:t>竣工验收合格，</w:t>
      </w:r>
      <w:r>
        <w:rPr>
          <w:rFonts w:hint="eastAsia" w:ascii="宋体" w:hAnsi="宋体"/>
          <w:sz w:val="28"/>
          <w:lang w:eastAsia="zh-CN"/>
        </w:rPr>
        <w:t>本苗木采购项目</w:t>
      </w:r>
      <w:r>
        <w:rPr>
          <w:rFonts w:hint="eastAsia" w:ascii="宋体" w:hAnsi="宋体"/>
          <w:sz w:val="28"/>
        </w:rPr>
        <w:t>竣工结算审定完成，乙方开具真实有效地增值税发票后，甲方将在25个工作日内向乙方支付该项目竣工结算审定金额的80%。</w:t>
      </w:r>
      <w:r>
        <w:rPr>
          <w:rFonts w:hint="eastAsia" w:ascii="宋体" w:hAnsi="宋体"/>
          <w:sz w:val="30"/>
          <w:szCs w:val="30"/>
          <w:lang w:eastAsia="zh-CN"/>
        </w:rPr>
        <w:t>壹</w:t>
      </w:r>
      <w:r>
        <w:rPr>
          <w:rFonts w:hint="eastAsia" w:ascii="宋体" w:hAnsi="宋体"/>
          <w:sz w:val="30"/>
          <w:szCs w:val="30"/>
        </w:rPr>
        <w:t>年养护期满后，全部供应</w:t>
      </w:r>
      <w:r>
        <w:rPr>
          <w:rFonts w:hint="eastAsia" w:ascii="宋体" w:hAnsi="宋体"/>
          <w:sz w:val="30"/>
          <w:szCs w:val="30"/>
          <w:lang w:eastAsia="zh-CN"/>
        </w:rPr>
        <w:t>苗木</w:t>
      </w:r>
      <w:r>
        <w:rPr>
          <w:rFonts w:hint="eastAsia" w:ascii="宋体" w:hAnsi="宋体"/>
          <w:sz w:val="30"/>
          <w:szCs w:val="30"/>
        </w:rPr>
        <w:t>成活率达到100%后</w:t>
      </w:r>
      <w:r>
        <w:rPr>
          <w:rFonts w:hint="eastAsia" w:ascii="宋体" w:hAnsi="宋体"/>
          <w:sz w:val="30"/>
          <w:szCs w:val="30"/>
          <w:lang w:val="en-US" w:eastAsia="zh-CN"/>
        </w:rPr>
        <w:t>25</w:t>
      </w:r>
      <w:r>
        <w:rPr>
          <w:rFonts w:hint="eastAsia" w:ascii="宋体" w:hAnsi="宋体"/>
          <w:sz w:val="30"/>
          <w:szCs w:val="30"/>
        </w:rPr>
        <w:t>个工作日内，甲方向乙方支付剩余竣工结算审定金额的20%。</w:t>
      </w:r>
    </w:p>
    <w:p>
      <w:pPr>
        <w:snapToGrid w:val="0"/>
        <w:spacing w:line="480" w:lineRule="exact"/>
        <w:ind w:firstLine="560" w:firstLineChars="200"/>
        <w:rPr>
          <w:rFonts w:hint="eastAsia" w:ascii="宋体" w:hAnsi="宋体" w:eastAsia="宋体"/>
          <w:sz w:val="30"/>
          <w:szCs w:val="30"/>
          <w:lang w:val="en-US" w:eastAsia="zh-CN"/>
        </w:rPr>
      </w:pPr>
      <w:r>
        <w:rPr>
          <w:rFonts w:hint="eastAsia" w:cs="仿宋_GB2312" w:asciiTheme="minorEastAsia" w:hAnsiTheme="minorEastAsia" w:eastAsiaTheme="minorEastAsia"/>
          <w:sz w:val="28"/>
          <w:szCs w:val="28"/>
          <w:lang w:val="en-US" w:eastAsia="zh-CN"/>
        </w:rPr>
        <w:t>3、</w:t>
      </w:r>
      <w:r>
        <w:rPr>
          <w:rFonts w:hint="eastAsia" w:ascii="宋体" w:hAnsi="宋体"/>
          <w:sz w:val="28"/>
          <w:lang w:val="en-US" w:eastAsia="zh-CN"/>
        </w:rPr>
        <w:t>乙方需向甲方开具正规增值税发票，如乙方提供增值税普通发票，甲方支付金额为不含增值税的竣工结算金额，如乙方提供增值税专用发票，则甲方支付金额=不含增值税的竣工结算金额+增值税税额。</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七</w:t>
      </w:r>
      <w:r>
        <w:rPr>
          <w:rFonts w:hint="eastAsia" w:cs="仿宋_GB2312" w:asciiTheme="minorEastAsia" w:hAnsiTheme="minorEastAsia" w:eastAsiaTheme="minorEastAsia"/>
          <w:b/>
          <w:sz w:val="28"/>
          <w:szCs w:val="28"/>
        </w:rPr>
        <w:t>、甲方责任</w:t>
      </w:r>
    </w:p>
    <w:p>
      <w:pPr>
        <w:spacing w:line="480" w:lineRule="exact"/>
        <w:ind w:firstLine="560" w:firstLineChars="200"/>
        <w:rPr>
          <w:rFonts w:hint="eastAsia" w:ascii="宋体" w:hAnsi="宋体"/>
          <w:sz w:val="28"/>
          <w:lang w:val="en-US" w:eastAsia="zh-CN"/>
        </w:rPr>
      </w:pPr>
      <w:r>
        <w:rPr>
          <w:rFonts w:hint="eastAsia" w:ascii="宋体" w:hAnsi="宋体"/>
          <w:sz w:val="28"/>
          <w:lang w:val="en-US" w:eastAsia="zh-CN"/>
        </w:rPr>
        <w:t>1、苗木供应前甲方向乙方提出供应苗木数量、质量、栽植的等技术要求和地点和时限；</w:t>
      </w:r>
    </w:p>
    <w:p>
      <w:pPr>
        <w:spacing w:line="480" w:lineRule="exact"/>
        <w:ind w:firstLine="560" w:firstLineChars="200"/>
        <w:rPr>
          <w:rFonts w:hint="eastAsia" w:ascii="宋体" w:hAnsi="宋体"/>
          <w:sz w:val="28"/>
          <w:lang w:val="en-US" w:eastAsia="zh-CN"/>
        </w:rPr>
      </w:pPr>
      <w:r>
        <w:rPr>
          <w:rFonts w:hint="eastAsia" w:ascii="宋体" w:hAnsi="宋体"/>
          <w:sz w:val="28"/>
          <w:lang w:val="en-US" w:eastAsia="zh-CN"/>
        </w:rPr>
        <w:t>2、协调苗木供应、栽植中与本单位相关的事宜，保障工程顺利进行。</w:t>
      </w:r>
    </w:p>
    <w:p>
      <w:pPr>
        <w:spacing w:line="480" w:lineRule="exact"/>
        <w:ind w:firstLine="560" w:firstLineChars="200"/>
        <w:rPr>
          <w:rFonts w:hint="eastAsia" w:ascii="宋体" w:hAnsi="宋体"/>
          <w:sz w:val="28"/>
          <w:lang w:val="en-US" w:eastAsia="zh-CN"/>
        </w:rPr>
      </w:pPr>
      <w:r>
        <w:rPr>
          <w:rFonts w:hint="eastAsia" w:ascii="宋体" w:hAnsi="宋体"/>
          <w:sz w:val="28"/>
          <w:lang w:val="en-US" w:eastAsia="zh-CN"/>
        </w:rPr>
        <w:t>3、按照重庆机场内相关管理规定，作为项目管理单位，重庆机场集团有限公司公共区管理部对该项目进行全程监管工作；</w:t>
      </w:r>
    </w:p>
    <w:p>
      <w:pPr>
        <w:spacing w:line="480" w:lineRule="exact"/>
        <w:ind w:firstLine="560" w:firstLineChars="200"/>
        <w:rPr>
          <w:rFonts w:hint="eastAsia" w:ascii="宋体" w:hAnsi="宋体"/>
          <w:sz w:val="28"/>
          <w:lang w:val="en-US" w:eastAsia="zh-CN"/>
        </w:rPr>
      </w:pPr>
      <w:r>
        <w:rPr>
          <w:rFonts w:hint="eastAsia" w:ascii="宋体" w:hAnsi="宋体"/>
          <w:sz w:val="28"/>
          <w:lang w:val="en-US" w:eastAsia="zh-CN"/>
        </w:rPr>
        <w:t>4、若乙方不能按时完成合同要求，甲方有权立即终止和解除合同，由此造成的一切损失由乙方按当时市场行情价格赔偿给甲方；</w:t>
      </w:r>
    </w:p>
    <w:p>
      <w:pPr>
        <w:spacing w:line="480" w:lineRule="exact"/>
        <w:ind w:firstLine="560" w:firstLineChars="200"/>
        <w:rPr>
          <w:rFonts w:hint="eastAsia" w:ascii="宋体" w:hAnsi="宋体"/>
          <w:sz w:val="28"/>
          <w:lang w:val="en-US" w:eastAsia="zh-CN"/>
        </w:rPr>
      </w:pPr>
      <w:r>
        <w:rPr>
          <w:rFonts w:hint="eastAsia" w:ascii="宋体" w:hAnsi="宋体"/>
          <w:sz w:val="28"/>
          <w:lang w:val="en-US" w:eastAsia="zh-CN"/>
        </w:rPr>
        <w:t>5、如乙方到场供应的苗木等材料质量不符合要求的，甲方有权在任何时候做出退货处理，乙方不得以此理由延长工期；</w:t>
      </w:r>
    </w:p>
    <w:p>
      <w:pPr>
        <w:spacing w:line="480" w:lineRule="exact"/>
        <w:ind w:firstLine="560" w:firstLineChars="200"/>
        <w:rPr>
          <w:rFonts w:hint="eastAsia" w:ascii="宋体" w:hAnsi="宋体"/>
          <w:sz w:val="28"/>
          <w:lang w:val="en-US" w:eastAsia="zh-CN"/>
        </w:rPr>
      </w:pPr>
      <w:r>
        <w:rPr>
          <w:rFonts w:hint="eastAsia" w:ascii="宋体" w:hAnsi="宋体"/>
          <w:sz w:val="28"/>
          <w:lang w:val="en-US" w:eastAsia="zh-CN"/>
        </w:rPr>
        <w:t>6、协调施工中与本单位相关的事宜，保障工程顺利进行。</w:t>
      </w:r>
    </w:p>
    <w:p>
      <w:pPr>
        <w:spacing w:line="480" w:lineRule="exact"/>
        <w:ind w:firstLine="560" w:firstLineChars="200"/>
        <w:rPr>
          <w:rFonts w:hint="eastAsia" w:ascii="宋体" w:hAnsi="宋体"/>
          <w:sz w:val="28"/>
          <w:lang w:val="en-US" w:eastAsia="zh-CN"/>
        </w:rPr>
      </w:pPr>
      <w:r>
        <w:rPr>
          <w:rFonts w:hint="eastAsia" w:ascii="宋体" w:hAnsi="宋体"/>
          <w:sz w:val="28"/>
          <w:lang w:val="en-US" w:eastAsia="zh-CN"/>
        </w:rPr>
        <w:t>7、按合同约定，及时支付乙方款项。</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八</w:t>
      </w:r>
      <w:r>
        <w:rPr>
          <w:rFonts w:hint="eastAsia" w:cs="仿宋_GB2312" w:asciiTheme="minorEastAsia" w:hAnsiTheme="minorEastAsia" w:eastAsiaTheme="minorEastAsia"/>
          <w:b/>
          <w:sz w:val="28"/>
          <w:szCs w:val="28"/>
        </w:rPr>
        <w:t>、乙方责任</w:t>
      </w:r>
    </w:p>
    <w:p>
      <w:pPr>
        <w:snapToGrid w:val="0"/>
        <w:spacing w:line="48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、服从甲方监督，遵守重庆江北国际机场有关安全的各项规章制度；</w:t>
      </w:r>
    </w:p>
    <w:p>
      <w:pPr>
        <w:snapToGrid w:val="0"/>
        <w:spacing w:line="48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、按期完工，书面提出验收申请，并参与验收工作；</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w:t>
      </w:r>
      <w:r>
        <w:rPr>
          <w:rFonts w:hint="eastAsia" w:ascii="宋体" w:hAnsi="宋体"/>
          <w:sz w:val="28"/>
          <w:szCs w:val="28"/>
        </w:rPr>
        <w:t>严格按照甲方质量和时间要求组织</w:t>
      </w:r>
      <w:r>
        <w:rPr>
          <w:rFonts w:hint="eastAsia" w:ascii="宋体" w:hAnsi="宋体"/>
          <w:sz w:val="30"/>
          <w:szCs w:val="30"/>
        </w:rPr>
        <w:t>苗木供应、栽植</w:t>
      </w:r>
      <w:r>
        <w:rPr>
          <w:rFonts w:hint="eastAsia" w:ascii="宋体" w:hAnsi="宋体"/>
          <w:sz w:val="28"/>
          <w:szCs w:val="28"/>
        </w:rPr>
        <w:t>，保质保量，按期完成所有</w:t>
      </w:r>
      <w:r>
        <w:rPr>
          <w:rFonts w:hint="eastAsia" w:ascii="宋体" w:hAnsi="宋体"/>
          <w:sz w:val="28"/>
          <w:szCs w:val="28"/>
          <w:lang w:eastAsia="zh-CN"/>
        </w:rPr>
        <w:t>合同规定</w:t>
      </w:r>
      <w:r>
        <w:rPr>
          <w:rFonts w:hint="eastAsia" w:ascii="宋体" w:hAnsi="宋体"/>
          <w:sz w:val="28"/>
          <w:szCs w:val="28"/>
        </w:rPr>
        <w:t>内容；</w:t>
      </w:r>
    </w:p>
    <w:p>
      <w:pPr>
        <w:snapToGrid w:val="0"/>
        <w:spacing w:line="480" w:lineRule="exact"/>
        <w:ind w:firstLine="560" w:firstLineChars="200"/>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4、承若在苗木养护期间，如</w:t>
      </w:r>
      <w:r>
        <w:rPr>
          <w:rFonts w:hint="eastAsia" w:cs="仿宋_GB2312" w:asciiTheme="minorEastAsia" w:hAnsiTheme="minorEastAsia" w:eastAsiaTheme="minorEastAsia"/>
          <w:sz w:val="28"/>
          <w:szCs w:val="28"/>
          <w:lang w:eastAsia="zh-CN"/>
        </w:rPr>
        <w:t>供应</w:t>
      </w:r>
      <w:r>
        <w:rPr>
          <w:rFonts w:hint="eastAsia" w:cs="仿宋_GB2312" w:asciiTheme="minorEastAsia" w:hAnsiTheme="minorEastAsia" w:eastAsiaTheme="minorEastAsia"/>
          <w:sz w:val="28"/>
          <w:szCs w:val="28"/>
        </w:rPr>
        <w:t>栽植</w:t>
      </w:r>
      <w:r>
        <w:rPr>
          <w:rFonts w:hint="eastAsia" w:cs="仿宋_GB2312" w:asciiTheme="minorEastAsia" w:hAnsiTheme="minorEastAsia" w:eastAsiaTheme="minorEastAsia"/>
          <w:sz w:val="28"/>
          <w:szCs w:val="28"/>
          <w:lang w:eastAsia="zh-CN"/>
        </w:rPr>
        <w:t>的苗木</w:t>
      </w:r>
      <w:r>
        <w:rPr>
          <w:rFonts w:hint="eastAsia" w:cs="仿宋_GB2312" w:asciiTheme="minorEastAsia" w:hAnsiTheme="minorEastAsia" w:eastAsiaTheme="minorEastAsia"/>
          <w:sz w:val="28"/>
          <w:szCs w:val="28"/>
        </w:rPr>
        <w:t>出现死亡</w:t>
      </w:r>
      <w:r>
        <w:rPr>
          <w:rFonts w:hint="eastAsia" w:cs="仿宋_GB2312" w:asciiTheme="minorEastAsia" w:hAnsiTheme="minorEastAsia" w:eastAsiaTheme="minorEastAsia"/>
          <w:sz w:val="28"/>
          <w:szCs w:val="28"/>
          <w:lang w:eastAsia="zh-CN"/>
        </w:rPr>
        <w:t>或被甲方认定为不合格苗木的</w:t>
      </w:r>
      <w:r>
        <w:rPr>
          <w:rFonts w:hint="eastAsia" w:cs="仿宋_GB2312" w:asciiTheme="minorEastAsia" w:hAnsiTheme="minorEastAsia" w:eastAsiaTheme="minorEastAsia"/>
          <w:sz w:val="28"/>
          <w:szCs w:val="28"/>
        </w:rPr>
        <w:t>，乙方需在甲方规定时间内对全部死亡</w:t>
      </w:r>
      <w:r>
        <w:rPr>
          <w:rFonts w:hint="eastAsia" w:cs="仿宋_GB2312" w:asciiTheme="minorEastAsia" w:hAnsiTheme="minorEastAsia" w:eastAsiaTheme="minorEastAsia"/>
          <w:sz w:val="28"/>
          <w:szCs w:val="28"/>
          <w:lang w:eastAsia="zh-CN"/>
        </w:rPr>
        <w:t>或不合格苗木</w:t>
      </w:r>
      <w:r>
        <w:rPr>
          <w:rFonts w:hint="eastAsia" w:cs="仿宋_GB2312" w:asciiTheme="minorEastAsia" w:hAnsiTheme="minorEastAsia" w:eastAsiaTheme="minorEastAsia"/>
          <w:sz w:val="28"/>
          <w:szCs w:val="28"/>
        </w:rPr>
        <w:t>进行更换</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否则甲方有权委托第三方对死亡苗木进行更换，由此所产生的一切费用从乙方苗木质保金内扣除。</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5、施工过程中，对现有苗木等造成破坏的，乙方在完工后必须按照原貌进行无偿恢复；</w:t>
      </w:r>
      <w:r>
        <w:rPr>
          <w:rFonts w:cs="仿宋_GB2312" w:asciiTheme="minorEastAsia" w:hAnsiTheme="minorEastAsia" w:eastAsiaTheme="minorEastAsia"/>
          <w:sz w:val="28"/>
          <w:szCs w:val="28"/>
        </w:rPr>
        <w:t xml:space="preserve"> </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6、乙方在苗木吊装运输过程中应做好保护工作，树冠不被破坏。苗木在运输过程中严禁违章吊装运输；</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、乙方在养护期内所栽植的苗木如有冠高降低，单边成活等其它影响植物观赏品质的现象，均视为不合格苗木；</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8</w:t>
      </w:r>
      <w:r>
        <w:rPr>
          <w:rFonts w:hint="eastAsia" w:cs="仿宋_GB2312" w:asciiTheme="minorEastAsia" w:hAnsiTheme="minorEastAsia" w:eastAsiaTheme="minorEastAsia"/>
          <w:sz w:val="28"/>
          <w:szCs w:val="28"/>
        </w:rPr>
        <w:t>、乙方施工过程中的弃渣做到日产日清，由乙方自行移出施工范围，渣场由乙方自行联系；</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、乙方施工过程中必须做到文明施工，待栽植苗木等材料需堆放整齐，保护周边环境卫生；</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0</w:t>
      </w:r>
      <w:r>
        <w:rPr>
          <w:rFonts w:hint="eastAsia" w:cs="仿宋_GB2312" w:asciiTheme="minorEastAsia" w:hAnsiTheme="minorEastAsia" w:eastAsiaTheme="minorEastAsia"/>
          <w:sz w:val="28"/>
          <w:szCs w:val="28"/>
        </w:rPr>
        <w:t>、乙方施工中对施工区域必须设置安全防护措施及安全警示标志；</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、乙方在壹年的苗木养护管理期内，必须派专人进行苗木的养护管理工作，保证苗木的正常生长。苗木养护期到后所有苗木成活率达到</w:t>
      </w:r>
      <w:r>
        <w:rPr>
          <w:rFonts w:cs="仿宋_GB2312" w:asciiTheme="minorEastAsia" w:hAnsiTheme="minorEastAsia" w:eastAsiaTheme="minorEastAsia"/>
          <w:sz w:val="28"/>
          <w:szCs w:val="28"/>
        </w:rPr>
        <w:t>100%</w:t>
      </w:r>
      <w:r>
        <w:rPr>
          <w:rFonts w:hint="eastAsia" w:cs="仿宋_GB2312" w:asciiTheme="minorEastAsia" w:hAnsiTheme="minorEastAsia" w:eastAsiaTheme="minorEastAsia"/>
          <w:sz w:val="28"/>
          <w:szCs w:val="28"/>
        </w:rPr>
        <w:t>；</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、考虑到本项目属机场内作业，涉及到安全及形象因素较多，乙方必须做好文明施工，同时做好车辆、人员的安全防护和机具安全运行工作，如防护和保护不力，引发的一切责任安全事故，概由乙方自行负责；</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项目施工过程中若需要按照机场有关施工管理规定办理人员和车辆区域通行手续，所需手续费用由乙方自行支付；</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项目施工过程中若需占用道路施工的，乙方需按机场操作规范要求办理占道施工手续，文明施工；</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项目施工过程中乙方施工车辆等机具在施工作业时应严格遵守的相关规定，并按经批准的路线行驶；</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项目施工过程中乙方应设专职安全员，对施工全过程的安全负直接责任；要严格实行进场前对员工的安全生产教育，严格执行各类安全规章制度制度；</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项目施工过程中乙方应根据现场施工条件拟定施工方案，并按批准的施工方案严格实施，为保证施工质量和按期完成工程，必须无条件增加相应设备和人员；</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8</w:t>
      </w:r>
      <w:r>
        <w:rPr>
          <w:rFonts w:hint="eastAsia" w:cs="仿宋_GB2312" w:asciiTheme="minorEastAsia" w:hAnsiTheme="minorEastAsia" w:eastAsiaTheme="minorEastAsia"/>
          <w:sz w:val="28"/>
          <w:szCs w:val="28"/>
        </w:rPr>
        <w:t>、乙方应做好施工人员的安全教育，施工期内安全责任事故由乙方自行承担；</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19</w:t>
      </w:r>
      <w:r>
        <w:rPr>
          <w:rFonts w:hint="eastAsia" w:cs="仿宋_GB2312" w:asciiTheme="minorEastAsia" w:hAnsiTheme="minorEastAsia" w:eastAsiaTheme="minorEastAsia"/>
          <w:sz w:val="28"/>
          <w:szCs w:val="28"/>
        </w:rPr>
        <w:t>、乙方应确保施工人员数量充足，保证按期进场施工；</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0</w:t>
      </w:r>
      <w:r>
        <w:rPr>
          <w:rFonts w:hint="eastAsia" w:cs="仿宋_GB2312" w:asciiTheme="minorEastAsia" w:hAnsiTheme="minorEastAsia" w:eastAsiaTheme="minorEastAsia"/>
          <w:sz w:val="28"/>
          <w:szCs w:val="28"/>
        </w:rPr>
        <w:t>、乙方在施工过程中需严格遵守甲方的相关规定，安排负责人进行现场管理；</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、乙方应重视消防安全，不得私自安装任何可能造成电路负载过大的电力设备；</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、乙方人员在服务工作中因故意或过失发生的人员伤亡或设施设备损坏，其造成的损失由乙方承担；</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、乙方服务人员无论是职务行为或个人行为，其造成的第三人人身损害或财产损失、侵权索赔等事宜，所产生的一切后果及责任由乙方承担；</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、乙方要严格执行国家及重庆市的劳动法律法规，与员工建立规范、合法的劳动用工关系，为员工配备作业防护设备，采取必要措施，对作业及人员的安全负责；</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、乙方施工作业不得影响机场的生产运行，如发生安全事故和投诉事件造成甲方或第三方损害，则乙方承担违约责任；</w:t>
      </w:r>
    </w:p>
    <w:p>
      <w:pPr>
        <w:snapToGrid w:val="0"/>
        <w:spacing w:line="480" w:lineRule="exact"/>
        <w:ind w:firstLine="560" w:firstLineChars="200"/>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、乙方应完全接受重庆机场集团有限公司公共区管理部对本项目进行全程监管工作</w:t>
      </w:r>
      <w:r>
        <w:rPr>
          <w:rFonts w:hint="eastAsia" w:cs="仿宋_GB2312" w:asciiTheme="minorEastAsia" w:hAnsiTheme="minorEastAsia" w:eastAsiaTheme="minorEastAsia"/>
          <w:sz w:val="28"/>
          <w:szCs w:val="28"/>
          <w:lang w:eastAsia="zh-CN"/>
        </w:rPr>
        <w:t>；</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、乙方应向甲方无偿提供所有供应苗木的检验检疫证明。</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九</w:t>
      </w:r>
      <w:r>
        <w:rPr>
          <w:rFonts w:hint="eastAsia" w:cs="仿宋_GB2312" w:asciiTheme="minorEastAsia" w:hAnsiTheme="minorEastAsia" w:eastAsiaTheme="minorEastAsia"/>
          <w:b/>
          <w:sz w:val="28"/>
          <w:szCs w:val="28"/>
        </w:rPr>
        <w:t>、违约责任</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1、甲方责任</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1.1未能按照合同的规定履行自己应负的责任，除</w:t>
      </w:r>
      <w:r>
        <w:rPr>
          <w:rFonts w:hint="eastAsia" w:cs="仿宋_GB2312" w:asciiTheme="minorEastAsia" w:hAnsiTheme="minorEastAsia" w:eastAsiaTheme="minorEastAsia"/>
          <w:sz w:val="28"/>
          <w:szCs w:val="28"/>
          <w:lang w:eastAsia="zh-CN"/>
        </w:rPr>
        <w:t>交货时间</w:t>
      </w:r>
      <w:r>
        <w:rPr>
          <w:rFonts w:hint="eastAsia" w:cs="仿宋_GB2312" w:asciiTheme="minorEastAsia" w:hAnsiTheme="minorEastAsia" w:eastAsiaTheme="minorEastAsia"/>
          <w:sz w:val="28"/>
          <w:szCs w:val="28"/>
        </w:rPr>
        <w:t>得以顺延外，还应赔偿乙方因此发生的实际损失；</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1.2不按合同约定支付</w:t>
      </w:r>
      <w:r>
        <w:rPr>
          <w:rFonts w:hint="eastAsia" w:cs="仿宋_GB2312" w:asciiTheme="minorEastAsia" w:hAnsiTheme="minorEastAsia" w:eastAsiaTheme="minorEastAsia"/>
          <w:sz w:val="28"/>
          <w:szCs w:val="28"/>
          <w:lang w:eastAsia="zh-CN"/>
        </w:rPr>
        <w:t>合同</w:t>
      </w:r>
      <w:r>
        <w:rPr>
          <w:rFonts w:hint="eastAsia" w:cs="仿宋_GB2312" w:asciiTheme="minorEastAsia" w:hAnsiTheme="minorEastAsia" w:eastAsiaTheme="minorEastAsia"/>
          <w:sz w:val="28"/>
          <w:szCs w:val="28"/>
        </w:rPr>
        <w:t>款，按银行有关逾期付款办法的规定支付逾期违约金。</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2、乙方责任</w:t>
      </w:r>
    </w:p>
    <w:p>
      <w:pPr>
        <w:snapToGrid w:val="0"/>
        <w:spacing w:line="48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2.1乙方未按时向甲方供应、栽植全部采购的苗木，每延迟一天，乙方向甲方支付本合同金额0.5%的违约金。超过10个日然日历天乙方未向甲方供货、栽植完成，甲方有权终止合同，并要求乙方支付造成甲方额外采购苗木的损失。</w:t>
      </w:r>
    </w:p>
    <w:p>
      <w:pPr>
        <w:snapToGrid w:val="0"/>
        <w:spacing w:line="480" w:lineRule="exact"/>
        <w:ind w:firstLine="560" w:firstLineChars="200"/>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2.2</w:t>
      </w:r>
      <w:r>
        <w:rPr>
          <w:rFonts w:hint="eastAsia" w:cs="仿宋_GB2312" w:asciiTheme="minorEastAsia" w:hAnsiTheme="minorEastAsia" w:eastAsiaTheme="minorEastAsia"/>
          <w:sz w:val="28"/>
          <w:szCs w:val="28"/>
        </w:rPr>
        <w:t>乙方向甲方供应苗木，应符合甲方的质量要求，由苗木质量问题造成的退货损失由乙方自行负责。给甲方造成损失的，由乙方负责赔偿</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苗木养护期到后，苗木成活率未达到本合同第5.</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条之要求，</w:t>
      </w:r>
      <w:r>
        <w:rPr>
          <w:rFonts w:hint="eastAsia" w:cs="仿宋_GB2312" w:asciiTheme="minorEastAsia" w:hAnsiTheme="minorEastAsia" w:eastAsiaTheme="minorEastAsia"/>
          <w:sz w:val="28"/>
          <w:szCs w:val="28"/>
          <w:lang w:eastAsia="zh-CN"/>
        </w:rPr>
        <w:t>如乙方不更换，则甲方有权要求</w:t>
      </w:r>
      <w:r>
        <w:rPr>
          <w:rFonts w:hint="eastAsia" w:cs="仿宋_GB2312" w:asciiTheme="minorEastAsia" w:hAnsiTheme="minorEastAsia" w:eastAsiaTheme="minorEastAsia"/>
          <w:sz w:val="28"/>
          <w:szCs w:val="28"/>
        </w:rPr>
        <w:t>乙方应按市场价格赔偿给甲方。</w:t>
      </w:r>
    </w:p>
    <w:p>
      <w:pPr>
        <w:snapToGrid w:val="0"/>
        <w:spacing w:line="48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十、其它</w:t>
      </w:r>
    </w:p>
    <w:p>
      <w:pPr>
        <w:widowControl/>
        <w:spacing w:line="498" w:lineRule="exact"/>
        <w:ind w:firstLine="560" w:firstLineChars="200"/>
        <w:jc w:val="left"/>
        <w:rPr>
          <w:rFonts w:cs="仿宋_GB2312" w:asciiTheme="minorEastAsia" w:hAnsiTheme="minorEastAsia" w:eastAsiaTheme="minorEastAsia"/>
          <w:sz w:val="28"/>
          <w:szCs w:val="28"/>
        </w:rPr>
      </w:pPr>
      <w:r>
        <w:rPr>
          <w:rFonts w:hint="eastAsia" w:ascii="宋体" w:hAnsi="宋体"/>
          <w:sz w:val="28"/>
        </w:rPr>
        <w:t>本</w:t>
      </w:r>
      <w:r>
        <w:rPr>
          <w:rFonts w:hint="eastAsia" w:cs="仿宋_GB2312" w:asciiTheme="minorEastAsia" w:hAnsiTheme="minorEastAsia" w:eastAsiaTheme="minorEastAsia"/>
          <w:sz w:val="28"/>
          <w:szCs w:val="28"/>
          <w:lang w:eastAsia="zh-CN"/>
        </w:rPr>
        <w:t>苗木采购</w:t>
      </w:r>
      <w:r>
        <w:rPr>
          <w:rFonts w:hint="eastAsia" w:ascii="宋体" w:hAnsi="宋体"/>
          <w:sz w:val="28"/>
        </w:rPr>
        <w:t>项目乙方在</w:t>
      </w:r>
      <w:r>
        <w:rPr>
          <w:rFonts w:hint="eastAsia" w:ascii="宋体" w:hAnsi="宋体"/>
          <w:sz w:val="28"/>
          <w:lang w:eastAsia="zh-CN"/>
        </w:rPr>
        <w:t>进行苗木栽植施工</w:t>
      </w:r>
      <w:r>
        <w:rPr>
          <w:rFonts w:hint="eastAsia" w:ascii="宋体" w:hAnsi="宋体"/>
          <w:sz w:val="28"/>
        </w:rPr>
        <w:t>时</w:t>
      </w:r>
      <w:r>
        <w:rPr>
          <w:rFonts w:hint="eastAsia" w:cs="仿宋_GB2312" w:asciiTheme="minorEastAsia" w:hAnsiTheme="minorEastAsia" w:eastAsiaTheme="minorEastAsia"/>
          <w:sz w:val="28"/>
          <w:szCs w:val="28"/>
        </w:rPr>
        <w:t>，必须采取严格的防护措施，如因乙方防护不力而发生安全事故，由乙方承担事故责任和因此而造成的一切经济损失。</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cs="仿宋_GB2312" w:asciiTheme="minorEastAsia" w:hAnsiTheme="minorEastAsia" w:eastAsiaTheme="minorEastAsia"/>
          <w:b/>
          <w:sz w:val="28"/>
          <w:szCs w:val="28"/>
          <w:lang w:eastAsia="zh-CN"/>
        </w:rPr>
        <w:t>一</w:t>
      </w:r>
      <w:r>
        <w:rPr>
          <w:rFonts w:hint="eastAsia" w:cs="仿宋_GB2312" w:asciiTheme="minorEastAsia" w:hAnsiTheme="minorEastAsia" w:eastAsiaTheme="minorEastAsia"/>
          <w:b/>
          <w:sz w:val="28"/>
          <w:szCs w:val="28"/>
        </w:rPr>
        <w:t>、合同争议的解决</w:t>
      </w:r>
    </w:p>
    <w:p>
      <w:pPr>
        <w:snapToGrid w:val="0"/>
        <w:spacing w:line="480" w:lineRule="exact"/>
        <w:ind w:firstLine="560" w:firstLineChars="200"/>
        <w:rPr>
          <w:rFonts w:ascii="宋体" w:hAnsi="宋体"/>
          <w:sz w:val="28"/>
        </w:rPr>
      </w:pPr>
      <w:r>
        <w:rPr>
          <w:rFonts w:hint="eastAsia" w:cs="仿宋_GB2312" w:asciiTheme="minorEastAsia" w:hAnsiTheme="minorEastAsia" w:eastAsiaTheme="minorEastAsia"/>
          <w:sz w:val="28"/>
          <w:szCs w:val="28"/>
        </w:rPr>
        <w:t>1、在</w:t>
      </w:r>
      <w:r>
        <w:rPr>
          <w:rFonts w:hint="eastAsia" w:cs="仿宋_GB2312" w:asciiTheme="minorEastAsia" w:hAnsiTheme="minorEastAsia" w:eastAsiaTheme="minorEastAsia"/>
          <w:sz w:val="28"/>
          <w:szCs w:val="28"/>
          <w:lang w:eastAsia="zh-CN"/>
        </w:rPr>
        <w:t>苗木采购</w:t>
      </w:r>
      <w:r>
        <w:rPr>
          <w:rFonts w:hint="eastAsia" w:cs="仿宋_GB2312" w:asciiTheme="minorEastAsia" w:hAnsiTheme="minorEastAsia" w:eastAsiaTheme="minorEastAsia"/>
          <w:sz w:val="28"/>
          <w:szCs w:val="28"/>
        </w:rPr>
        <w:t>合同执行过程中发生经济纠纷，双方应按，《中华人民共和国合同法》规定，本着友好精神，协商解决。如仍有争议，</w:t>
      </w:r>
      <w:r>
        <w:rPr>
          <w:rFonts w:hint="eastAsia" w:ascii="宋体" w:hAnsi="宋体"/>
          <w:sz w:val="28"/>
        </w:rPr>
        <w:t>向渝北区人民法院起诉。</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2、本合同在实施过程中如有未尽事宜，经甲乙双方协商同意后，可签订补充合同。补充合同和本合同具有同等法律效力。</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cs="仿宋_GB2312" w:asciiTheme="minorEastAsia" w:hAnsiTheme="minorEastAsia" w:eastAsiaTheme="minorEastAsia"/>
          <w:b/>
          <w:sz w:val="28"/>
          <w:szCs w:val="28"/>
          <w:lang w:eastAsia="zh-CN"/>
        </w:rPr>
        <w:t>二</w:t>
      </w:r>
      <w:r>
        <w:rPr>
          <w:rFonts w:hint="eastAsia" w:cs="仿宋_GB2312" w:asciiTheme="minorEastAsia" w:hAnsiTheme="minorEastAsia" w:eastAsiaTheme="minorEastAsia"/>
          <w:b/>
          <w:sz w:val="28"/>
          <w:szCs w:val="28"/>
        </w:rPr>
        <w:t>、附件</w:t>
      </w:r>
    </w:p>
    <w:p>
      <w:pPr>
        <w:spacing w:line="560" w:lineRule="exact"/>
        <w:ind w:firstLine="562"/>
        <w:jc w:val="both"/>
        <w:rPr>
          <w:rFonts w:hint="eastAsia" w:ascii="仿宋_GB2312" w:hAnsi="等线 Light" w:cs="等线 Light"/>
          <w:color w:val="000000"/>
          <w:sz w:val="28"/>
          <w:szCs w:val="28"/>
        </w:rPr>
      </w:pPr>
      <w:r>
        <w:rPr>
          <w:rFonts w:hint="eastAsia" w:cs="仿宋_GB2312" w:asciiTheme="minorEastAsia" w:hAnsiTheme="minorEastAsia" w:eastAsiaTheme="minorEastAsia"/>
          <w:sz w:val="28"/>
          <w:szCs w:val="28"/>
        </w:rPr>
        <w:t>附件：</w:t>
      </w:r>
      <w:r>
        <w:rPr>
          <w:rFonts w:hint="eastAsia" w:ascii="仿宋_GB2312" w:hAnsi="等线 Light" w:cs="等线 Light"/>
          <w:color w:val="000000"/>
          <w:sz w:val="28"/>
          <w:szCs w:val="28"/>
        </w:rPr>
        <w:t>《重庆江北国际机场建设工程安全文明施工责任书》</w:t>
      </w:r>
    </w:p>
    <w:p>
      <w:pPr>
        <w:spacing w:line="560" w:lineRule="exact"/>
        <w:ind w:firstLine="562"/>
        <w:jc w:val="both"/>
        <w:rPr>
          <w:rFonts w:hint="eastAsia" w:ascii="仿宋_GB2312" w:hAnsi="等线 Light" w:cs="等线 Light"/>
          <w:color w:val="000000"/>
          <w:sz w:val="28"/>
          <w:szCs w:val="28"/>
        </w:rPr>
      </w:pPr>
      <w:r>
        <w:rPr>
          <w:rFonts w:hint="eastAsia" w:cs="仿宋_GB2312" w:asciiTheme="minorEastAsia" w:hAnsiTheme="minorEastAsia" w:eastAsiaTheme="minorEastAsia"/>
          <w:sz w:val="28"/>
          <w:szCs w:val="28"/>
        </w:rPr>
        <w:t>本合同附件与本合同具有同等的法律效力。</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cs="仿宋_GB2312" w:asciiTheme="minorEastAsia" w:hAnsiTheme="minorEastAsia" w:eastAsiaTheme="minorEastAsia"/>
          <w:b/>
          <w:sz w:val="28"/>
          <w:szCs w:val="28"/>
          <w:lang w:eastAsia="zh-CN"/>
        </w:rPr>
        <w:t>三</w:t>
      </w:r>
      <w:r>
        <w:rPr>
          <w:rFonts w:hint="eastAsia" w:cs="仿宋_GB2312" w:asciiTheme="minorEastAsia" w:hAnsiTheme="minorEastAsia" w:eastAsiaTheme="minorEastAsia"/>
          <w:b/>
          <w:sz w:val="28"/>
          <w:szCs w:val="28"/>
        </w:rPr>
        <w:t>、合同份数及有效期</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ascii="宋体" w:hAnsi="宋体"/>
          <w:sz w:val="28"/>
        </w:rPr>
        <w:t>本合同正本一式</w:t>
      </w:r>
      <w:r>
        <w:rPr>
          <w:rFonts w:hint="eastAsia" w:ascii="宋体" w:hAnsi="宋体"/>
          <w:sz w:val="28"/>
          <w:u w:val="single"/>
        </w:rPr>
        <w:t xml:space="preserve"> 两 </w:t>
      </w:r>
      <w:r>
        <w:rPr>
          <w:rFonts w:hint="eastAsia" w:ascii="宋体" w:hAnsi="宋体"/>
          <w:sz w:val="28"/>
        </w:rPr>
        <w:t>份，其中甲方</w:t>
      </w:r>
      <w:r>
        <w:rPr>
          <w:rFonts w:hint="eastAsia" w:ascii="宋体" w:hAnsi="宋体"/>
          <w:sz w:val="28"/>
          <w:u w:val="single"/>
        </w:rPr>
        <w:t>壹</w:t>
      </w:r>
      <w:r>
        <w:rPr>
          <w:rFonts w:hint="eastAsia" w:ascii="宋体" w:hAnsi="宋体"/>
          <w:sz w:val="28"/>
        </w:rPr>
        <w:t>份，乙方</w:t>
      </w:r>
      <w:r>
        <w:rPr>
          <w:rFonts w:hint="eastAsia" w:ascii="宋体" w:hAnsi="宋体"/>
          <w:sz w:val="28"/>
          <w:u w:val="single"/>
        </w:rPr>
        <w:t>壹</w:t>
      </w:r>
      <w:r>
        <w:rPr>
          <w:rFonts w:hint="eastAsia" w:ascii="宋体" w:hAnsi="宋体"/>
          <w:sz w:val="28"/>
        </w:rPr>
        <w:t>份，副本一式</w:t>
      </w:r>
      <w:r>
        <w:rPr>
          <w:rFonts w:hint="eastAsia" w:ascii="宋体" w:hAnsi="宋体"/>
          <w:sz w:val="28"/>
          <w:u w:val="single"/>
        </w:rPr>
        <w:t xml:space="preserve"> 叁 </w:t>
      </w:r>
      <w:r>
        <w:rPr>
          <w:rFonts w:hint="eastAsia" w:ascii="宋体" w:hAnsi="宋体"/>
          <w:sz w:val="28"/>
        </w:rPr>
        <w:t>份，甲</w:t>
      </w:r>
      <w:r>
        <w:rPr>
          <w:rFonts w:hint="eastAsia" w:ascii="宋体" w:hAnsi="宋体"/>
          <w:sz w:val="28"/>
          <w:u w:val="single"/>
        </w:rPr>
        <w:t xml:space="preserve"> 贰 </w:t>
      </w:r>
      <w:r>
        <w:rPr>
          <w:rFonts w:hint="eastAsia" w:ascii="宋体" w:hAnsi="宋体"/>
          <w:sz w:val="28"/>
        </w:rPr>
        <w:t>份、乙方</w:t>
      </w:r>
      <w:r>
        <w:rPr>
          <w:rFonts w:hint="eastAsia" w:ascii="宋体" w:hAnsi="宋体"/>
          <w:sz w:val="28"/>
          <w:u w:val="single"/>
        </w:rPr>
        <w:t xml:space="preserve"> 壹 </w:t>
      </w:r>
      <w:r>
        <w:rPr>
          <w:rFonts w:hint="eastAsia" w:ascii="宋体" w:hAnsi="宋体"/>
          <w:sz w:val="28"/>
        </w:rPr>
        <w:t>份，</w:t>
      </w:r>
      <w:r>
        <w:rPr>
          <w:rFonts w:hint="eastAsia" w:ascii="宋体" w:hAnsi="宋体"/>
          <w:spacing w:val="-20"/>
          <w:sz w:val="28"/>
        </w:rPr>
        <w:t>均</w:t>
      </w:r>
      <w:r>
        <w:rPr>
          <w:rFonts w:hint="eastAsia" w:ascii="宋体" w:hAnsi="宋体"/>
          <w:sz w:val="28"/>
        </w:rPr>
        <w:t>有同等效力。</w:t>
      </w:r>
    </w:p>
    <w:p>
      <w:pPr>
        <w:snapToGrid w:val="0"/>
        <w:spacing w:afterLines="100" w:line="480" w:lineRule="exact"/>
        <w:ind w:firstLine="560" w:firstLineChars="200"/>
        <w:rPr>
          <w:rFonts w:ascii="宋体" w:hAnsi="宋体"/>
          <w:sz w:val="28"/>
        </w:rPr>
      </w:pPr>
      <w:r>
        <w:rPr>
          <w:rFonts w:hint="eastAsia" w:cs="仿宋_GB2312" w:asciiTheme="minorEastAsia" w:hAnsiTheme="minorEastAsia" w:eastAsiaTheme="minorEastAsia"/>
          <w:sz w:val="28"/>
          <w:szCs w:val="28"/>
        </w:rPr>
        <w:t>2、</w:t>
      </w:r>
      <w:r>
        <w:rPr>
          <w:rFonts w:hint="eastAsia" w:ascii="宋体" w:hAnsi="宋体"/>
          <w:sz w:val="28"/>
        </w:rPr>
        <w:t>本合同经双方签字盖章后生效，至合同</w:t>
      </w:r>
      <w:r>
        <w:rPr>
          <w:rFonts w:hint="eastAsia" w:ascii="宋体" w:hAnsi="宋体"/>
          <w:sz w:val="28"/>
          <w:lang w:eastAsia="zh-CN"/>
        </w:rPr>
        <w:t>本项目</w:t>
      </w:r>
      <w:r>
        <w:rPr>
          <w:rFonts w:hint="eastAsia" w:ascii="宋体" w:hAnsi="宋体"/>
          <w:sz w:val="28"/>
        </w:rPr>
        <w:t>竣工交验、结清尾款，苗木养护期满后，终止。</w:t>
      </w:r>
    </w:p>
    <w:p>
      <w:pPr>
        <w:widowControl/>
        <w:jc w:val="left"/>
        <w:rPr>
          <w:rFonts w:cs="仿宋_GB2312" w:asciiTheme="minorEastAsia" w:hAnsiTheme="minorEastAsia" w:eastAsiaTheme="minorEastAsia"/>
          <w:sz w:val="28"/>
          <w:szCs w:val="28"/>
        </w:rPr>
      </w:pPr>
    </w:p>
    <w:p>
      <w:pPr>
        <w:rPr>
          <w:rFonts w:ascii="宋体" w:hAnsi="宋体"/>
          <w:sz w:val="28"/>
          <w:szCs w:val="28"/>
        </w:rPr>
      </w:pPr>
      <w:r>
        <w:rPr>
          <w:rFonts w:hint="eastAsia" w:ascii="宋体" w:hAnsi="宋体"/>
          <w:sz w:val="28"/>
          <w:szCs w:val="28"/>
        </w:rPr>
        <w:t>甲方：重庆机场集团有限公司                乙方：</w:t>
      </w:r>
    </w:p>
    <w:p>
      <w:pPr>
        <w:ind w:left="840" w:leftChars="400" w:firstLine="700" w:firstLineChars="250"/>
        <w:rPr>
          <w:rFonts w:hint="eastAsia" w:ascii="宋体" w:hAnsi="宋体"/>
          <w:sz w:val="28"/>
          <w:szCs w:val="28"/>
        </w:rPr>
      </w:pPr>
      <w:r>
        <w:rPr>
          <w:rFonts w:hint="eastAsia" w:ascii="宋体" w:hAnsi="宋体"/>
          <w:sz w:val="28"/>
          <w:szCs w:val="28"/>
        </w:rPr>
        <w:t>（盖章）                                  （盖章）</w:t>
      </w:r>
    </w:p>
    <w:p>
      <w:pPr>
        <w:ind w:left="840" w:leftChars="400" w:firstLine="700" w:firstLineChars="250"/>
        <w:rPr>
          <w:rFonts w:hint="eastAsia" w:ascii="宋体" w:hAnsi="宋体"/>
          <w:sz w:val="28"/>
          <w:szCs w:val="28"/>
        </w:rPr>
      </w:pPr>
    </w:p>
    <w:p>
      <w:pPr>
        <w:rPr>
          <w:rFonts w:hint="eastAsia" w:ascii="宋体" w:hAnsi="宋体"/>
          <w:sz w:val="28"/>
          <w:szCs w:val="28"/>
        </w:rPr>
      </w:pPr>
      <w:r>
        <w:rPr>
          <w:rFonts w:hint="eastAsia" w:ascii="宋体" w:hAnsi="宋体"/>
          <w:sz w:val="28"/>
          <w:szCs w:val="28"/>
        </w:rPr>
        <w:t>法人代表：                               法人代表：</w:t>
      </w:r>
    </w:p>
    <w:p>
      <w:pPr>
        <w:rPr>
          <w:rFonts w:hint="eastAsia" w:ascii="宋体" w:hAnsi="宋体"/>
          <w:sz w:val="28"/>
          <w:szCs w:val="28"/>
        </w:rPr>
      </w:pPr>
    </w:p>
    <w:p>
      <w:pPr>
        <w:rPr>
          <w:rFonts w:ascii="宋体" w:hAnsi="宋体"/>
          <w:sz w:val="28"/>
          <w:szCs w:val="28"/>
        </w:rPr>
      </w:pPr>
    </w:p>
    <w:p>
      <w:pPr>
        <w:rPr>
          <w:rFonts w:hint="eastAsia" w:ascii="宋体" w:hAnsi="宋体"/>
          <w:sz w:val="28"/>
          <w:szCs w:val="28"/>
        </w:rPr>
      </w:pPr>
      <w:r>
        <w:rPr>
          <w:rFonts w:hint="eastAsia" w:ascii="宋体" w:hAnsi="宋体"/>
          <w:sz w:val="28"/>
          <w:szCs w:val="28"/>
        </w:rPr>
        <w:t>委托代理人：                             委托代理人：</w:t>
      </w:r>
    </w:p>
    <w:p>
      <w:pPr>
        <w:rPr>
          <w:rFonts w:hint="eastAsia" w:ascii="宋体" w:hAnsi="宋体"/>
          <w:sz w:val="28"/>
          <w:szCs w:val="28"/>
        </w:rPr>
      </w:pPr>
    </w:p>
    <w:p>
      <w:pPr>
        <w:rPr>
          <w:rFonts w:ascii="宋体" w:hAnsi="宋体"/>
          <w:sz w:val="28"/>
          <w:szCs w:val="28"/>
        </w:rPr>
      </w:pPr>
    </w:p>
    <w:p>
      <w:pPr>
        <w:rPr>
          <w:rFonts w:ascii="宋体" w:hAnsi="宋体"/>
          <w:sz w:val="28"/>
        </w:rPr>
      </w:pPr>
      <w:r>
        <w:rPr>
          <w:rFonts w:hint="eastAsia" w:ascii="宋体" w:hAnsi="宋体"/>
          <w:sz w:val="28"/>
        </w:rPr>
        <w:t>合同签订时间：    年    月   日</w:t>
      </w:r>
    </w:p>
    <w:p>
      <w:pPr>
        <w:jc w:val="left"/>
      </w:pPr>
    </w:p>
    <w:p>
      <w:pPr>
        <w:jc w:val="left"/>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b/>
          <w:sz w:val="28"/>
          <w:szCs w:val="28"/>
        </w:rPr>
      </w:pPr>
      <w:r>
        <w:rPr>
          <w:rFonts w:hint="eastAsia"/>
          <w:b/>
          <w:sz w:val="28"/>
          <w:szCs w:val="28"/>
        </w:rPr>
        <w:t>附件：</w:t>
      </w:r>
    </w:p>
    <w:p>
      <w:pPr>
        <w:spacing w:afterLines="200"/>
        <w:ind w:firstLine="640"/>
        <w:jc w:val="center"/>
        <w:rPr>
          <w:rFonts w:ascii="黑体" w:eastAsia="黑体" w:hAnsiTheme="minorEastAsia"/>
          <w:color w:val="000000"/>
          <w:sz w:val="32"/>
          <w:szCs w:val="32"/>
        </w:rPr>
      </w:pPr>
      <w:r>
        <w:rPr>
          <w:rFonts w:hint="eastAsia" w:ascii="黑体" w:eastAsia="黑体" w:cs="宋体" w:hAnsiTheme="minorEastAsia"/>
          <w:color w:val="000000"/>
          <w:sz w:val="32"/>
          <w:szCs w:val="32"/>
        </w:rPr>
        <w:t>安全管理协议</w:t>
      </w:r>
    </w:p>
    <w:p>
      <w:pPr>
        <w:spacing w:line="360" w:lineRule="auto"/>
        <w:ind w:firstLine="480"/>
        <w:jc w:val="left"/>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甲方：重庆机场集团有限公司</w:t>
      </w:r>
    </w:p>
    <w:p>
      <w:pPr>
        <w:spacing w:line="360" w:lineRule="auto"/>
        <w:ind w:firstLine="480"/>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乙方：</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重庆机场</w:t>
      </w:r>
      <w:r>
        <w:rPr>
          <w:rFonts w:hint="eastAsia" w:asciiTheme="minorEastAsia" w:hAnsiTheme="minorEastAsia" w:eastAsiaTheme="minorEastAsia"/>
          <w:sz w:val="24"/>
          <w:lang w:eastAsia="zh-CN"/>
        </w:rPr>
        <w:t>集团办公楼绿化提升改造</w:t>
      </w:r>
      <w:r>
        <w:rPr>
          <w:rFonts w:hint="eastAsia" w:asciiTheme="minorEastAsia" w:hAnsiTheme="minorEastAsia" w:eastAsiaTheme="minorEastAsia"/>
          <w:sz w:val="24"/>
        </w:rPr>
        <w:t>项目</w:t>
      </w:r>
      <w:r>
        <w:rPr>
          <w:rFonts w:hint="eastAsia" w:asciiTheme="minorEastAsia" w:hAnsiTheme="minorEastAsia" w:eastAsiaTheme="minorEastAsia"/>
          <w:sz w:val="24"/>
          <w:lang w:eastAsia="zh-CN"/>
        </w:rPr>
        <w:t>苗木采购栽植施工</w:t>
      </w:r>
      <w:r>
        <w:rPr>
          <w:rFonts w:hint="eastAsia" w:asciiTheme="minorEastAsia" w:hAnsiTheme="minorEastAsia" w:eastAsiaTheme="minorEastAsia"/>
          <w:sz w:val="24"/>
        </w:rPr>
        <w:t>即将进行，为确保安全生产、飞行安全，保证工程质量、按期完成施工任务。现就施工安全、治安、交通、消防、</w:t>
      </w:r>
      <w:r>
        <w:rPr>
          <w:rFonts w:asciiTheme="minorEastAsia" w:hAnsiTheme="minorEastAsia" w:eastAsiaTheme="minorEastAsia"/>
          <w:sz w:val="24"/>
        </w:rPr>
        <w:t>FOD</w:t>
      </w:r>
      <w:r>
        <w:rPr>
          <w:rFonts w:hint="eastAsia" w:asciiTheme="minorEastAsia" w:hAnsiTheme="minorEastAsia" w:eastAsiaTheme="minorEastAsia"/>
          <w:sz w:val="24"/>
        </w:rPr>
        <w:t>防治工作签订如下责任。</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一、施工现场坚持“安全第一、预防为主”的工作方针，管理工作实行“谁主管、谁负责”的原则，具体工作由施工单位自行管理，重庆机场集团有限公司公共区管理部负责施工管理。施工单位必须服从重庆机场集团有限公司公共区管理部及有关单位统一管理。</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二、安全指标</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、影响飞行安全事故</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、因责任原因发生爆炸事故</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、负主要责任以上的交通事故致人死亡</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、因责任原因造成工程建设重大质量事故</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、重大以上火灾事故</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、施工人员伤亡事故</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三、施工单位必须要有切实可行的施工安全，交通安全，治安、消防措施，建立健全各种规章制度，责任应落实到个人头上。</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四、施工现场必须有安全负责人，负责对现场施工人员进行管理、监督；维护好现场秩序；协调同有关单位的关系，确保安全。</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五、施工人员在入场施工期间，应遵守相关法律法规，遵守机场有关安全规章制度，自觉接受现场民警管理；</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六、施工期间，施工单位应在施工区域设置明显标志，夜间安设标志灯，危险处须有防护设施。</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七、施工期间，施工单位或人员发现有违反民航安全规定、法规的行为，违法犯罪行为、危及民航安全的情报信息应及时向公安机关报告。</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八、不得隐瞒事故和违反规定的事和人，发生问题应立即上报和查处，积极主动协助有关单位搞好调查、处理。如有隐瞒将严厉处理，违反法律的交由司法机关处理。</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九、违约处理</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、凡违反本责任书目标责任的事件，机场有关部门将对施工单位和责任人进行处理。</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、发生治安、交通、消防事件由公安专门机关处理。</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、因违反安全、治安、交通、消防、</w:t>
      </w:r>
      <w:r>
        <w:rPr>
          <w:rFonts w:asciiTheme="minorEastAsia" w:hAnsiTheme="minorEastAsia" w:eastAsiaTheme="minorEastAsia"/>
          <w:sz w:val="24"/>
        </w:rPr>
        <w:t>FOD</w:t>
      </w:r>
      <w:r>
        <w:rPr>
          <w:rFonts w:hint="eastAsia" w:asciiTheme="minorEastAsia" w:hAnsiTheme="minorEastAsia" w:eastAsiaTheme="minorEastAsia"/>
          <w:sz w:val="24"/>
        </w:rPr>
        <w:t>防范规定和违反法律所带来的一切损失由施工单位自行承担，违规施工单位应主动到相应部门接受处理，未处理完成将暂扣工程款，待处理完成后再付工程款。</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十、以上责任施工单位结合本单位安全措施认真贯彻执行，决不能把安全措施视如摆设，如有违反将严惩不贷。</w:t>
      </w: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360" w:lineRule="auto"/>
        <w:ind w:right="-694"/>
        <w:rPr>
          <w:rFonts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附件一</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w:t>
      </w:r>
    </w:p>
    <w:p>
      <w:pPr>
        <w:spacing w:afterLines="200" w:line="360" w:lineRule="auto"/>
        <w:ind w:right="-692" w:firstLine="643" w:firstLineChars="200"/>
        <w:jc w:val="both"/>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重庆机场</w:t>
      </w:r>
      <w:r>
        <w:rPr>
          <w:rFonts w:hint="eastAsia" w:cs="仿宋_GB2312" w:asciiTheme="minorEastAsia" w:hAnsiTheme="minorEastAsia" w:eastAsiaTheme="minorEastAsia"/>
          <w:b/>
          <w:sz w:val="32"/>
          <w:szCs w:val="32"/>
          <w:lang w:eastAsia="zh-CN"/>
        </w:rPr>
        <w:t>集团办公楼绿化提升改造</w:t>
      </w:r>
      <w:r>
        <w:rPr>
          <w:rFonts w:hint="eastAsia" w:cs="仿宋_GB2312" w:asciiTheme="minorEastAsia" w:hAnsiTheme="minorEastAsia" w:eastAsiaTheme="minorEastAsia"/>
          <w:b/>
          <w:sz w:val="32"/>
          <w:szCs w:val="32"/>
        </w:rPr>
        <w:t>项目</w:t>
      </w:r>
      <w:r>
        <w:rPr>
          <w:rFonts w:hint="eastAsia" w:cs="仿宋_GB2312" w:asciiTheme="minorEastAsia" w:hAnsiTheme="minorEastAsia" w:eastAsiaTheme="minorEastAsia"/>
          <w:b/>
          <w:sz w:val="32"/>
          <w:szCs w:val="32"/>
          <w:lang w:eastAsia="zh-CN"/>
        </w:rPr>
        <w:t>苗木采购数量</w:t>
      </w:r>
      <w:r>
        <w:rPr>
          <w:rFonts w:hint="eastAsia" w:cs="仿宋_GB2312" w:asciiTheme="minorEastAsia" w:hAnsiTheme="minorEastAsia" w:eastAsiaTheme="minorEastAsia"/>
          <w:b/>
          <w:sz w:val="32"/>
          <w:szCs w:val="32"/>
        </w:rPr>
        <w:t>清单</w:t>
      </w:r>
    </w:p>
    <w:tbl>
      <w:tblPr>
        <w:tblStyle w:val="14"/>
        <w:tblW w:w="8852" w:type="dxa"/>
        <w:jc w:val="center"/>
        <w:tblInd w:w="0" w:type="dxa"/>
        <w:tblLayout w:type="fixed"/>
        <w:tblCellMar>
          <w:top w:w="0" w:type="dxa"/>
          <w:left w:w="108" w:type="dxa"/>
          <w:bottom w:w="0" w:type="dxa"/>
          <w:right w:w="108" w:type="dxa"/>
        </w:tblCellMar>
      </w:tblPr>
      <w:tblGrid>
        <w:gridCol w:w="790"/>
        <w:gridCol w:w="1723"/>
        <w:gridCol w:w="2700"/>
        <w:gridCol w:w="1065"/>
        <w:gridCol w:w="1065"/>
        <w:gridCol w:w="1509"/>
      </w:tblGrid>
      <w:tr>
        <w:tblPrEx>
          <w:tblLayout w:type="fixed"/>
          <w:tblCellMar>
            <w:top w:w="0" w:type="dxa"/>
            <w:left w:w="108" w:type="dxa"/>
            <w:bottom w:w="0" w:type="dxa"/>
            <w:right w:w="108" w:type="dxa"/>
          </w:tblCellMar>
        </w:tblPrEx>
        <w:trPr>
          <w:trHeight w:val="540"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序号</w:t>
            </w:r>
          </w:p>
        </w:tc>
        <w:tc>
          <w:tcPr>
            <w:tcW w:w="17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名称</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规格</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单位</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数量</w:t>
            </w:r>
          </w:p>
        </w:tc>
        <w:tc>
          <w:tcPr>
            <w:tcW w:w="15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备注</w:t>
            </w:r>
          </w:p>
        </w:tc>
      </w:tr>
      <w:tr>
        <w:tblPrEx>
          <w:tblLayout w:type="fixed"/>
          <w:tblCellMar>
            <w:top w:w="0" w:type="dxa"/>
            <w:left w:w="108" w:type="dxa"/>
            <w:bottom w:w="0" w:type="dxa"/>
            <w:right w:w="108" w:type="dxa"/>
          </w:tblCellMar>
        </w:tblPrEx>
        <w:trPr>
          <w:trHeight w:val="540" w:hRule="atLeast"/>
          <w:jc w:val="center"/>
        </w:trPr>
        <w:tc>
          <w:tcPr>
            <w:tcW w:w="79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1</w:t>
            </w:r>
          </w:p>
        </w:tc>
        <w:tc>
          <w:tcPr>
            <w:tcW w:w="1723" w:type="dxa"/>
            <w:tcBorders>
              <w:top w:val="nil"/>
              <w:left w:val="nil"/>
              <w:bottom w:val="single" w:color="auto" w:sz="4" w:space="0"/>
              <w:right w:val="single" w:color="auto" w:sz="4" w:space="0"/>
            </w:tcBorders>
            <w:shd w:val="clear" w:color="auto" w:fill="auto"/>
            <w:vAlign w:val="center"/>
          </w:tcPr>
          <w:p>
            <w:pPr>
              <w:jc w:val="center"/>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高杆多花</w:t>
            </w:r>
          </w:p>
          <w:p>
            <w:pPr>
              <w:jc w:val="center"/>
              <w:rPr>
                <w:rFonts w:hint="eastAsia" w:ascii="宋体" w:hAnsi="宋体"/>
                <w:kern w:val="24"/>
                <w:sz w:val="24"/>
                <w:lang w:val="en-US" w:eastAsia="zh-CN"/>
              </w:rPr>
            </w:pPr>
            <w:r>
              <w:rPr>
                <w:rFonts w:hint="eastAsia" w:ascii="宋体" w:hAnsi="宋体"/>
                <w:kern w:val="24"/>
                <w:sz w:val="24"/>
                <w:lang w:val="en-US" w:eastAsia="zh-CN"/>
              </w:rPr>
              <w:t>月季</w:t>
            </w:r>
          </w:p>
        </w:tc>
        <w:tc>
          <w:tcPr>
            <w:tcW w:w="27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干径4-6cm，高度1.5-2m，冠幅0.8-1m</w:t>
            </w:r>
          </w:p>
        </w:tc>
        <w:tc>
          <w:tcPr>
            <w:tcW w:w="106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株</w:t>
            </w:r>
          </w:p>
        </w:tc>
        <w:tc>
          <w:tcPr>
            <w:tcW w:w="10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30</w:t>
            </w:r>
          </w:p>
        </w:tc>
        <w:tc>
          <w:tcPr>
            <w:tcW w:w="1509"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kern w:val="24"/>
                <w:sz w:val="24"/>
                <w:lang w:val="en-US" w:eastAsia="zh-CN"/>
              </w:rPr>
            </w:pPr>
            <w:r>
              <w:rPr>
                <w:rFonts w:hint="eastAsia" w:ascii="宋体" w:hAnsi="宋体"/>
                <w:kern w:val="24"/>
                <w:sz w:val="24"/>
                <w:lang w:val="en-US" w:eastAsia="zh-CN"/>
              </w:rPr>
              <w:t>树形优美的精品货，包栽包活</w:t>
            </w:r>
          </w:p>
        </w:tc>
      </w:tr>
      <w:tr>
        <w:tblPrEx>
          <w:tblLayout w:type="fixed"/>
          <w:tblCellMar>
            <w:top w:w="0" w:type="dxa"/>
            <w:left w:w="108" w:type="dxa"/>
            <w:bottom w:w="0" w:type="dxa"/>
            <w:right w:w="108" w:type="dxa"/>
          </w:tblCellMar>
        </w:tblPrEx>
        <w:trPr>
          <w:trHeight w:val="540" w:hRule="atLeast"/>
          <w:jc w:val="center"/>
        </w:trPr>
        <w:tc>
          <w:tcPr>
            <w:tcW w:w="79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2</w:t>
            </w:r>
          </w:p>
        </w:tc>
        <w:tc>
          <w:tcPr>
            <w:tcW w:w="17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红继木</w:t>
            </w:r>
          </w:p>
        </w:tc>
        <w:tc>
          <w:tcPr>
            <w:tcW w:w="27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高度20-25cm，冠幅15-20cm</w:t>
            </w:r>
          </w:p>
        </w:tc>
        <w:tc>
          <w:tcPr>
            <w:tcW w:w="106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eastAsia="宋体" w:cs="宋体"/>
                <w:kern w:val="24"/>
                <w:sz w:val="24"/>
                <w:lang w:val="en-US" w:eastAsia="zh-CN"/>
              </w:rPr>
              <w:t>㎡</w:t>
            </w:r>
          </w:p>
        </w:tc>
        <w:tc>
          <w:tcPr>
            <w:tcW w:w="10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170</w:t>
            </w:r>
          </w:p>
        </w:tc>
        <w:tc>
          <w:tcPr>
            <w:tcW w:w="1509"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PMingLiU"/>
                <w:kern w:val="24"/>
                <w:sz w:val="24"/>
                <w:lang w:val="en-US" w:eastAsia="zh-TW"/>
              </w:rPr>
            </w:pPr>
            <w:r>
              <w:rPr>
                <w:rFonts w:hint="eastAsia" w:ascii="宋体" w:hAnsi="宋体"/>
                <w:kern w:val="24"/>
                <w:sz w:val="24"/>
                <w:lang w:val="en-US" w:eastAsia="zh-CN"/>
              </w:rPr>
              <w:t>49-64株/</w:t>
            </w:r>
            <w:r>
              <w:rPr>
                <w:rFonts w:hint="eastAsia" w:ascii="宋体" w:hAnsi="宋体" w:eastAsia="宋体" w:cs="宋体"/>
                <w:kern w:val="24"/>
                <w:sz w:val="24"/>
                <w:lang w:val="en-US" w:eastAsia="zh-CN"/>
              </w:rPr>
              <w:t>㎡</w:t>
            </w:r>
            <w:r>
              <w:rPr>
                <w:rFonts w:hint="eastAsia" w:ascii="宋体" w:hAnsi="宋体" w:cs="宋体"/>
                <w:kern w:val="24"/>
                <w:sz w:val="24"/>
                <w:lang w:val="en-US" w:eastAsia="zh-CN"/>
              </w:rPr>
              <w:t>，含清除原西洋鹃</w:t>
            </w:r>
            <w:r>
              <w:rPr>
                <w:rFonts w:hint="eastAsia" w:ascii="宋体" w:hAnsi="宋体"/>
                <w:kern w:val="24"/>
                <w:sz w:val="24"/>
                <w:lang w:val="en-US" w:eastAsia="zh-CN"/>
              </w:rPr>
              <w:t>，包栽包活</w:t>
            </w:r>
          </w:p>
        </w:tc>
      </w:tr>
      <w:tr>
        <w:tblPrEx>
          <w:tblLayout w:type="fixed"/>
          <w:tblCellMar>
            <w:top w:w="0" w:type="dxa"/>
            <w:left w:w="108" w:type="dxa"/>
            <w:bottom w:w="0" w:type="dxa"/>
            <w:right w:w="108" w:type="dxa"/>
          </w:tblCellMar>
        </w:tblPrEx>
        <w:trPr>
          <w:trHeight w:val="540" w:hRule="atLeast"/>
          <w:jc w:val="center"/>
        </w:trPr>
        <w:tc>
          <w:tcPr>
            <w:tcW w:w="79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p>
          <w:p>
            <w:pPr>
              <w:jc w:val="center"/>
              <w:rPr>
                <w:rFonts w:hint="eastAsia" w:ascii="宋体" w:hAnsi="宋体"/>
                <w:kern w:val="24"/>
                <w:sz w:val="24"/>
                <w:lang w:val="en-US" w:eastAsia="zh-CN"/>
              </w:rPr>
            </w:pPr>
            <w:r>
              <w:rPr>
                <w:rFonts w:hint="eastAsia" w:ascii="宋体" w:hAnsi="宋体"/>
                <w:kern w:val="24"/>
                <w:sz w:val="24"/>
                <w:lang w:val="en-US" w:eastAsia="zh-CN"/>
              </w:rPr>
              <w:t>3</w:t>
            </w:r>
          </w:p>
        </w:tc>
        <w:tc>
          <w:tcPr>
            <w:tcW w:w="17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金禾女贞</w:t>
            </w:r>
          </w:p>
        </w:tc>
        <w:tc>
          <w:tcPr>
            <w:tcW w:w="27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高度20-25cm，冠幅15-20cm</w:t>
            </w:r>
          </w:p>
        </w:tc>
        <w:tc>
          <w:tcPr>
            <w:tcW w:w="106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eastAsia="宋体" w:cs="宋体"/>
                <w:kern w:val="24"/>
                <w:sz w:val="24"/>
                <w:lang w:val="en-US" w:eastAsia="zh-CN"/>
              </w:rPr>
              <w:t>㎡</w:t>
            </w:r>
          </w:p>
        </w:tc>
        <w:tc>
          <w:tcPr>
            <w:tcW w:w="10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150</w:t>
            </w:r>
          </w:p>
        </w:tc>
        <w:tc>
          <w:tcPr>
            <w:tcW w:w="1509"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kern w:val="24"/>
                <w:sz w:val="24"/>
                <w:lang w:val="en-US" w:eastAsia="zh-CN"/>
              </w:rPr>
            </w:pPr>
            <w:r>
              <w:rPr>
                <w:rFonts w:hint="eastAsia" w:ascii="宋体" w:hAnsi="宋体"/>
                <w:kern w:val="24"/>
                <w:sz w:val="24"/>
                <w:lang w:val="en-US" w:eastAsia="zh-CN"/>
              </w:rPr>
              <w:t>49-64株/</w:t>
            </w:r>
            <w:r>
              <w:rPr>
                <w:rFonts w:hint="eastAsia" w:ascii="宋体" w:hAnsi="宋体" w:eastAsia="宋体" w:cs="宋体"/>
                <w:kern w:val="24"/>
                <w:sz w:val="24"/>
                <w:lang w:val="en-US" w:eastAsia="zh-CN"/>
              </w:rPr>
              <w:t>㎡</w:t>
            </w:r>
            <w:r>
              <w:rPr>
                <w:rFonts w:hint="eastAsia" w:ascii="宋体" w:hAnsi="宋体" w:cs="宋体"/>
                <w:kern w:val="24"/>
                <w:sz w:val="24"/>
                <w:lang w:val="en-US" w:eastAsia="zh-CN"/>
              </w:rPr>
              <w:t>，含清除原西洋鹃</w:t>
            </w:r>
            <w:r>
              <w:rPr>
                <w:rFonts w:hint="eastAsia" w:ascii="宋体" w:hAnsi="宋体"/>
                <w:kern w:val="24"/>
                <w:sz w:val="24"/>
                <w:lang w:val="en-US" w:eastAsia="zh-CN"/>
              </w:rPr>
              <w:t>，包栽包活</w:t>
            </w:r>
          </w:p>
        </w:tc>
      </w:tr>
      <w:tr>
        <w:tblPrEx>
          <w:tblLayout w:type="fixed"/>
          <w:tblCellMar>
            <w:top w:w="0" w:type="dxa"/>
            <w:left w:w="108" w:type="dxa"/>
            <w:bottom w:w="0" w:type="dxa"/>
            <w:right w:w="108" w:type="dxa"/>
          </w:tblCellMar>
        </w:tblPrEx>
        <w:trPr>
          <w:trHeight w:val="540" w:hRule="atLeast"/>
          <w:jc w:val="center"/>
        </w:trPr>
        <w:tc>
          <w:tcPr>
            <w:tcW w:w="79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4</w:t>
            </w:r>
          </w:p>
        </w:tc>
        <w:tc>
          <w:tcPr>
            <w:tcW w:w="17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时令花卉</w:t>
            </w:r>
          </w:p>
        </w:tc>
        <w:tc>
          <w:tcPr>
            <w:tcW w:w="27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p>
        </w:tc>
        <w:tc>
          <w:tcPr>
            <w:tcW w:w="106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eastAsia="宋体" w:cs="宋体"/>
                <w:kern w:val="24"/>
                <w:sz w:val="24"/>
                <w:lang w:val="en-US" w:eastAsia="zh-CN"/>
              </w:rPr>
              <w:t>㎡</w:t>
            </w:r>
          </w:p>
        </w:tc>
        <w:tc>
          <w:tcPr>
            <w:tcW w:w="10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140</w:t>
            </w:r>
          </w:p>
        </w:tc>
        <w:tc>
          <w:tcPr>
            <w:tcW w:w="1509"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kern w:val="24"/>
                <w:sz w:val="24"/>
                <w:lang w:val="en-US" w:eastAsia="zh-CN"/>
              </w:rPr>
            </w:pPr>
            <w:r>
              <w:rPr>
                <w:rFonts w:hint="eastAsia" w:ascii="宋体" w:hAnsi="宋体"/>
                <w:kern w:val="24"/>
                <w:sz w:val="24"/>
                <w:lang w:val="en-US" w:eastAsia="zh-CN"/>
              </w:rPr>
              <w:t>81-100盆/</w:t>
            </w:r>
            <w:r>
              <w:rPr>
                <w:rFonts w:hint="eastAsia" w:ascii="宋体" w:hAnsi="宋体" w:eastAsia="宋体" w:cs="宋体"/>
                <w:kern w:val="24"/>
                <w:sz w:val="24"/>
                <w:lang w:val="en-US" w:eastAsia="zh-CN"/>
              </w:rPr>
              <w:t>㎡</w:t>
            </w:r>
            <w:r>
              <w:rPr>
                <w:rFonts w:hint="eastAsia" w:ascii="宋体" w:hAnsi="宋体"/>
                <w:kern w:val="24"/>
                <w:sz w:val="24"/>
                <w:lang w:val="en-US" w:eastAsia="zh-CN"/>
              </w:rPr>
              <w:t>，</w:t>
            </w:r>
            <w:r>
              <w:rPr>
                <w:rFonts w:hint="eastAsia" w:ascii="宋体" w:hAnsi="宋体" w:cs="宋体"/>
                <w:kern w:val="24"/>
                <w:sz w:val="24"/>
                <w:lang w:val="en-US" w:eastAsia="zh-CN"/>
              </w:rPr>
              <w:t>含清除原西洋鹃，</w:t>
            </w:r>
            <w:r>
              <w:rPr>
                <w:rFonts w:hint="eastAsia" w:ascii="宋体" w:hAnsi="宋体"/>
                <w:kern w:val="24"/>
                <w:sz w:val="24"/>
                <w:lang w:val="en-US" w:eastAsia="zh-CN"/>
              </w:rPr>
              <w:t>一年更换5次</w:t>
            </w:r>
          </w:p>
        </w:tc>
      </w:tr>
    </w:tbl>
    <w:p>
      <w:pPr>
        <w:rPr>
          <w:rFonts w:hint="eastAsia" w:cs="宋体" w:asciiTheme="minorEastAsia" w:hAnsiTheme="minorEastAsia" w:eastAsiaTheme="minorEastAsia"/>
          <w:color w:val="000000"/>
          <w:sz w:val="28"/>
          <w:szCs w:val="28"/>
        </w:rPr>
      </w:pPr>
    </w:p>
    <w:p>
      <w:pPr>
        <w:ind w:firstLine="280" w:firstLine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注：以上</w:t>
      </w:r>
      <w:r>
        <w:rPr>
          <w:rFonts w:hint="eastAsia" w:cs="宋体" w:asciiTheme="minorEastAsia" w:hAnsiTheme="minorEastAsia" w:eastAsiaTheme="minorEastAsia"/>
          <w:color w:val="000000"/>
          <w:sz w:val="28"/>
          <w:szCs w:val="28"/>
          <w:lang w:eastAsia="zh-CN"/>
        </w:rPr>
        <w:t>苗木采购数量</w:t>
      </w:r>
      <w:r>
        <w:rPr>
          <w:rFonts w:hint="eastAsia" w:cs="宋体" w:asciiTheme="minorEastAsia" w:hAnsiTheme="minorEastAsia" w:eastAsiaTheme="minorEastAsia"/>
          <w:color w:val="000000"/>
          <w:sz w:val="28"/>
          <w:szCs w:val="28"/>
        </w:rPr>
        <w:t>全部为暂定数量，最终数量以竣工验收数量为准。</w:t>
      </w: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outlineLvl w:val="9"/>
        <w:rPr>
          <w:rFonts w:hint="eastAsia" w:cs="宋体" w:asciiTheme="minorEastAsia" w:hAnsiTheme="minorEastAsia" w:eastAsiaTheme="minorEastAsia"/>
          <w:color w:val="000000"/>
          <w:sz w:val="28"/>
          <w:szCs w:val="28"/>
          <w:lang w:eastAsia="zh-CN"/>
        </w:rPr>
      </w:pPr>
    </w:p>
    <w:p>
      <w:pPr>
        <w:spacing w:line="360" w:lineRule="auto"/>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附件三：</w:t>
      </w:r>
    </w:p>
    <w:p>
      <w:pPr>
        <w:spacing w:afterLines="200"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资格证明文件</w:t>
      </w:r>
    </w:p>
    <w:p>
      <w:pPr>
        <w:spacing w:line="360" w:lineRule="auto"/>
        <w:ind w:firstLine="600" w:firstLineChars="200"/>
        <w:jc w:val="left"/>
        <w:rPr>
          <w:rFonts w:ascii="宋体" w:hAnsi="宋体"/>
          <w:color w:val="000000"/>
          <w:sz w:val="30"/>
          <w:szCs w:val="30"/>
        </w:rPr>
      </w:pPr>
      <w:r>
        <w:rPr>
          <w:rFonts w:hint="eastAsia" w:ascii="宋体" w:hAnsi="宋体"/>
          <w:sz w:val="30"/>
          <w:szCs w:val="30"/>
        </w:rPr>
        <w:t>1、营业执照（三证合一）</w:t>
      </w:r>
      <w:r>
        <w:rPr>
          <w:rFonts w:hint="eastAsia" w:ascii="宋体" w:hAnsi="宋体"/>
          <w:color w:val="000000"/>
          <w:sz w:val="30"/>
          <w:szCs w:val="30"/>
        </w:rPr>
        <w:t>。</w:t>
      </w:r>
    </w:p>
    <w:p>
      <w:pPr>
        <w:spacing w:line="360" w:lineRule="auto"/>
        <w:ind w:firstLine="600" w:firstLineChars="200"/>
        <w:jc w:val="left"/>
        <w:rPr>
          <w:rFonts w:ascii="宋体" w:hAnsi="宋体"/>
          <w:color w:val="000000"/>
          <w:sz w:val="30"/>
          <w:szCs w:val="30"/>
        </w:rPr>
      </w:pPr>
      <w:r>
        <w:rPr>
          <w:rFonts w:hint="eastAsia" w:ascii="宋体" w:hAnsi="宋体"/>
          <w:color w:val="000000"/>
          <w:sz w:val="30"/>
          <w:szCs w:val="30"/>
        </w:rPr>
        <w:t>2、法定代表人资格证明书和身份证或法定代表人授权委托书和委托人身份证。</w:t>
      </w:r>
    </w:p>
    <w:p>
      <w:pPr>
        <w:spacing w:line="360" w:lineRule="auto"/>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rPr>
          <w:rFonts w:asciiTheme="minorEastAsia" w:hAnsiTheme="minorEastAsia" w:eastAsiaTheme="minorEastAsia"/>
          <w:sz w:val="28"/>
          <w:szCs w:val="28"/>
        </w:rPr>
      </w:pPr>
      <w:r>
        <w:rPr>
          <w:rFonts w:hint="eastAsia" w:cs="仿宋_GB2312" w:asciiTheme="minorEastAsia" w:hAnsiTheme="minorEastAsia" w:eastAsiaTheme="minorEastAsia"/>
          <w:sz w:val="32"/>
          <w:szCs w:val="32"/>
        </w:rPr>
        <w:t>附件四：</w:t>
      </w:r>
    </w:p>
    <w:p>
      <w:pPr>
        <w:spacing w:afterLine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法定代表人身份证明</w:t>
      </w:r>
    </w:p>
    <w:p>
      <w:pPr>
        <w:tabs>
          <w:tab w:val="left" w:pos="556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比选人名称：</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单位性质：</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地址：</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2820"/>
          <w:tab w:val="left" w:pos="3836"/>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成立时间：</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月</w:t>
      </w:r>
      <w:r>
        <w:rPr>
          <w:rFonts w:hint="eastAsia" w:asciiTheme="minorEastAsia" w:hAnsiTheme="minorEastAsia" w:eastAsiaTheme="minorEastAsia"/>
          <w:spacing w:val="-1"/>
          <w:kern w:val="0"/>
          <w:sz w:val="28"/>
          <w:szCs w:val="28"/>
          <w:u w:val="single"/>
        </w:rPr>
        <w:t xml:space="preserve">    </w:t>
      </w:r>
      <w:r>
        <w:rPr>
          <w:rFonts w:hint="eastAsia" w:asciiTheme="minorEastAsia" w:hAnsiTheme="minorEastAsia" w:eastAsiaTheme="minorEastAsia"/>
          <w:kern w:val="0"/>
          <w:sz w:val="28"/>
          <w:szCs w:val="28"/>
        </w:rPr>
        <w:t>日</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经营期限：</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3260"/>
          <w:tab w:val="left" w:pos="4840"/>
          <w:tab w:val="left" w:pos="630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姓名：</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性别</w:t>
      </w:r>
      <w:r>
        <w:rPr>
          <w:rFonts w:hint="eastAsia" w:asciiTheme="minorEastAsia" w:hAnsiTheme="minorEastAsia" w:eastAsiaTheme="minorEastAsia"/>
          <w:spacing w:val="-1"/>
          <w:kern w:val="0"/>
          <w:sz w:val="28"/>
          <w:szCs w:val="28"/>
        </w:rPr>
        <w:t>：</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kern w:val="0"/>
          <w:sz w:val="28"/>
          <w:szCs w:val="28"/>
        </w:rPr>
        <w:t>龄：</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rPr>
        <w:t>职务：</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336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系</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rPr>
        <w:t>（比选人名称）的法定代表人。</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autoSpaceDE w:val="0"/>
        <w:autoSpaceDN w:val="0"/>
        <w:adjustRightInd w:val="0"/>
        <w:snapToGrid w:val="0"/>
        <w:spacing w:line="360" w:lineRule="auto"/>
        <w:ind w:firstLine="1080" w:firstLineChars="3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特此证明。</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5460"/>
        </w:tabs>
        <w:autoSpaceDE w:val="0"/>
        <w:autoSpaceDN w:val="0"/>
        <w:adjustRightInd w:val="0"/>
        <w:snapToGrid w:val="0"/>
        <w:spacing w:line="360" w:lineRule="auto"/>
        <w:ind w:firstLine="1400" w:firstLineChars="5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w:t>
      </w:r>
      <w:r>
        <w:rPr>
          <w:rFonts w:hint="eastAsia" w:asciiTheme="minorEastAsia" w:hAnsiTheme="minorEastAsia" w:eastAsiaTheme="minorEastAsia"/>
          <w:spacing w:val="-1"/>
          <w:kern w:val="0"/>
          <w:sz w:val="28"/>
          <w:szCs w:val="28"/>
        </w:rPr>
        <w:t>人</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w:t>
      </w:r>
      <w:r>
        <w:rPr>
          <w:rFonts w:hint="eastAsia" w:asciiTheme="minorEastAsia" w:hAnsiTheme="minorEastAsia" w:eastAsiaTheme="minorEastAsia"/>
          <w:kern w:val="0"/>
          <w:sz w:val="28"/>
          <w:szCs w:val="28"/>
        </w:rPr>
        <w:t>盖单位公章）</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Theme="minorEastAsia" w:hAnsiTheme="minorEastAsia" w:eastAsiaTheme="minorEastAsia"/>
          <w:kern w:val="0"/>
          <w:sz w:val="28"/>
          <w:szCs w:val="28"/>
        </w:rPr>
      </w:pPr>
      <w:r>
        <w:rPr>
          <w:rFonts w:hint="eastAsia" w:asciiTheme="minorEastAsia" w:hAnsiTheme="minorEastAsia" w:eastAsiaTheme="minorEastAsia"/>
          <w:spacing w:val="-1"/>
          <w:kern w:val="0"/>
          <w:sz w:val="28"/>
          <w:szCs w:val="28"/>
        </w:rPr>
        <w:t xml:space="preserve">年    </w:t>
      </w:r>
      <w:r>
        <w:rPr>
          <w:rFonts w:hint="eastAsia" w:asciiTheme="minorEastAsia" w:hAnsiTheme="minorEastAsia" w:eastAsiaTheme="minorEastAsia"/>
          <w:kern w:val="0"/>
          <w:sz w:val="28"/>
          <w:szCs w:val="28"/>
        </w:rPr>
        <w:t>月   日</w:t>
      </w:r>
    </w:p>
    <w:p>
      <w:pPr>
        <w:rPr>
          <w:rFonts w:asciiTheme="minorEastAsia" w:hAnsiTheme="minorEastAsia" w:eastAsiaTheme="minorEastAsia"/>
          <w:sz w:val="28"/>
          <w:szCs w:val="28"/>
        </w:rPr>
      </w:pPr>
      <w:r>
        <w:rPr>
          <w:rFonts w:hint="eastAsia" w:asciiTheme="minorEastAsia" w:hAnsiTheme="minorEastAsia" w:eastAsiaTheme="minorEastAsia"/>
          <w:kern w:val="0"/>
          <w:sz w:val="28"/>
          <w:szCs w:val="28"/>
        </w:rPr>
        <w:t>附法定代表人身份证复印件</w:t>
      </w:r>
    </w:p>
    <w:p>
      <w:pPr>
        <w:spacing w:line="360" w:lineRule="auto"/>
        <w:ind w:right="-694"/>
        <w:jc w:val="center"/>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附件五：</w:t>
      </w:r>
    </w:p>
    <w:p>
      <w:pPr>
        <w:spacing w:afterLine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法人代表授权书</w:t>
      </w:r>
    </w:p>
    <w:p>
      <w:pPr>
        <w:spacing w:line="480" w:lineRule="auto"/>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文件，与业主协商、签定合同协议书以及执行一切与此有关的事务。</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比选单位：____________（盖章）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授权人：____________（签章）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被授权人代理人：____________（签章）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日期：     年    月    日</w:t>
      </w:r>
    </w:p>
    <w:p>
      <w:pPr>
        <w:spacing w:line="480" w:lineRule="auto"/>
        <w:rPr>
          <w:rFonts w:ascii="仿宋_GB2312" w:eastAsia="仿宋_GB2312"/>
          <w:sz w:val="30"/>
          <w:szCs w:val="30"/>
        </w:rPr>
      </w:pP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附被授权人代理人身份证复印件</w:t>
      </w:r>
    </w:p>
    <w:p>
      <w:pPr>
        <w:spacing w:line="360" w:lineRule="auto"/>
        <w:ind w:right="-694"/>
        <w:rPr>
          <w:rFonts w:asciiTheme="minorEastAsia" w:hAnsiTheme="minorEastAsia" w:eastAsiaTheme="minorEastAsia"/>
          <w:sz w:val="20"/>
          <w:szCs w:val="20"/>
        </w:rPr>
      </w:pPr>
    </w:p>
    <w:p>
      <w:pPr>
        <w:spacing w:afterLines="200" w:line="520" w:lineRule="exact"/>
        <w:ind w:right="-692"/>
        <w:rPr>
          <w:rFonts w:cs="仿宋_GB2312" w:asciiTheme="minorEastAsia" w:hAnsiTheme="minorEastAsia" w:eastAsiaTheme="minorEastAsia"/>
          <w:sz w:val="32"/>
          <w:szCs w:val="32"/>
        </w:rPr>
        <w:sectPr>
          <w:footerReference r:id="rId5" w:type="first"/>
          <w:headerReference r:id="rId3" w:type="default"/>
          <w:footerReference r:id="rId4" w:type="default"/>
          <w:pgSz w:w="11906" w:h="16838"/>
          <w:pgMar w:top="1361" w:right="1247" w:bottom="1361" w:left="1418"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right="-692"/>
        <w:jc w:val="both"/>
        <w:textAlignment w:val="auto"/>
        <w:outlineLvl w:val="9"/>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附件六：</w:t>
      </w:r>
    </w:p>
    <w:p>
      <w:pPr>
        <w:keepNext w:val="0"/>
        <w:keepLines w:val="0"/>
        <w:pageBreakBefore w:val="0"/>
        <w:widowControl w:val="0"/>
        <w:kinsoku/>
        <w:wordWrap/>
        <w:overflowPunct/>
        <w:topLinePunct w:val="0"/>
        <w:autoSpaceDE/>
        <w:autoSpaceDN/>
        <w:bidi w:val="0"/>
        <w:adjustRightInd/>
        <w:snapToGrid/>
        <w:spacing w:after="313" w:afterLines="100" w:line="240" w:lineRule="auto"/>
        <w:ind w:right="-692"/>
        <w:jc w:val="center"/>
        <w:textAlignment w:val="auto"/>
        <w:outlineLvl w:val="9"/>
        <w:rPr>
          <w:rFonts w:asciiTheme="minorEastAsia" w:hAnsiTheme="minorEastAsia" w:eastAsiaTheme="minorEastAsia"/>
          <w:sz w:val="32"/>
          <w:szCs w:val="32"/>
        </w:rPr>
      </w:pPr>
      <w:r>
        <w:rPr>
          <w:rFonts w:hint="eastAsia" w:cs="仿宋_GB2312" w:asciiTheme="minorEastAsia" w:hAnsiTheme="minorEastAsia" w:eastAsiaTheme="minorEastAsia"/>
          <w:sz w:val="32"/>
          <w:szCs w:val="32"/>
          <w:lang w:eastAsia="zh-CN"/>
        </w:rPr>
        <w:t>报价</w:t>
      </w:r>
      <w:r>
        <w:rPr>
          <w:rFonts w:hint="eastAsia" w:cs="仿宋_GB2312" w:asciiTheme="minorEastAsia" w:hAnsiTheme="minorEastAsia" w:eastAsiaTheme="minorEastAsia"/>
          <w:sz w:val="32"/>
          <w:szCs w:val="32"/>
        </w:rPr>
        <w:t>确认文书</w:t>
      </w:r>
    </w:p>
    <w:p>
      <w:pPr>
        <w:spacing w:line="520" w:lineRule="exact"/>
        <w:ind w:right="-694"/>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w:t>
      </w:r>
    </w:p>
    <w:p>
      <w:pPr>
        <w:spacing w:line="520" w:lineRule="exact"/>
        <w:ind w:right="26"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一、根据已收到</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文书，遵照相关规定，我单位经考察现场和研究上述</w:t>
      </w:r>
      <w:r>
        <w:rPr>
          <w:rFonts w:hint="eastAsia" w:cs="仿宋_GB2312" w:asciiTheme="minorEastAsia" w:hAnsiTheme="minorEastAsia" w:eastAsiaTheme="minorEastAsia"/>
          <w:sz w:val="28"/>
          <w:szCs w:val="28"/>
          <w:lang w:eastAsia="zh-CN"/>
        </w:rPr>
        <w:t>苗木采购项目竞争性比选</w:t>
      </w:r>
      <w:r>
        <w:rPr>
          <w:rFonts w:hint="eastAsia" w:cs="仿宋_GB2312" w:asciiTheme="minorEastAsia" w:hAnsiTheme="minorEastAsia" w:eastAsiaTheme="minorEastAsia"/>
          <w:sz w:val="28"/>
          <w:szCs w:val="28"/>
        </w:rPr>
        <w:t>文件的全部内容后，我方愿意按上述合同条件、技术规范的条件承包上述</w:t>
      </w:r>
      <w:r>
        <w:rPr>
          <w:rFonts w:hint="eastAsia" w:cs="仿宋_GB2312" w:asciiTheme="minorEastAsia" w:hAnsiTheme="minorEastAsia" w:eastAsiaTheme="minorEastAsia"/>
          <w:sz w:val="28"/>
          <w:szCs w:val="28"/>
          <w:lang w:eastAsia="zh-CN"/>
        </w:rPr>
        <w:t>苗木采购项目</w:t>
      </w:r>
      <w:r>
        <w:rPr>
          <w:rFonts w:hint="eastAsia" w:cs="仿宋_GB2312" w:asciiTheme="minorEastAsia" w:hAnsiTheme="minorEastAsia" w:eastAsiaTheme="minorEastAsia"/>
          <w:sz w:val="28"/>
          <w:szCs w:val="28"/>
        </w:rPr>
        <w:t>。</w:t>
      </w:r>
    </w:p>
    <w:p>
      <w:pPr>
        <w:spacing w:line="520" w:lineRule="exact"/>
        <w:ind w:right="-694"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二、一旦我方中选，我方保证按施工进度需要组织</w:t>
      </w:r>
      <w:r>
        <w:rPr>
          <w:rFonts w:hint="eastAsia" w:cs="仿宋_GB2312" w:asciiTheme="minorEastAsia" w:hAnsiTheme="minorEastAsia" w:eastAsiaTheme="minorEastAsia"/>
          <w:sz w:val="28"/>
          <w:szCs w:val="28"/>
          <w:lang w:eastAsia="zh-CN"/>
        </w:rPr>
        <w:t>苗木供应和栽植等</w:t>
      </w:r>
      <w:r>
        <w:rPr>
          <w:rFonts w:hint="eastAsia" w:cs="仿宋_GB2312" w:asciiTheme="minorEastAsia" w:hAnsiTheme="minorEastAsia" w:eastAsiaTheme="minorEastAsia"/>
          <w:sz w:val="28"/>
          <w:szCs w:val="28"/>
        </w:rPr>
        <w:t>施工。</w:t>
      </w:r>
    </w:p>
    <w:p>
      <w:pPr>
        <w:spacing w:line="520" w:lineRule="exact"/>
        <w:ind w:right="41"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三、如果我方中选，我方将按照规定签订合同，共同地和分别地承担责任。合同履行过程中材料涨价风险由我公司自行承担。</w:t>
      </w:r>
    </w:p>
    <w:p>
      <w:pPr>
        <w:spacing w:line="520" w:lineRule="exact"/>
        <w:ind w:right="41"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四、我方同意所递交的报价文件在本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文件日程安排的报价有效期内有效，在此期间内我方的报价有可能中选，我方将受此约束。</w:t>
      </w:r>
    </w:p>
    <w:p>
      <w:pPr>
        <w:spacing w:line="52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五、除非另外达成协议并生效，业主方的</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通知书和本</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文件将构成约束我们双方的合同。</w:t>
      </w:r>
    </w:p>
    <w:p>
      <w:pPr>
        <w:spacing w:line="52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六、如果我方中选，我方愿意按照</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文件的合同条款并不作任何修改与业主签订合同。</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报价人：（盖章）</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单位地址：</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法人代表人：（签章）</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电</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开户银行名称：</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银行帐号：</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开户行地址：</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电</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p>
    <w:p>
      <w:pPr>
        <w:spacing w:line="520" w:lineRule="exact"/>
        <w:ind w:right="-694"/>
        <w:rPr>
          <w:rFonts w:asciiTheme="minorEastAsia" w:hAnsiTheme="minorEastAsia" w:eastAsiaTheme="minorEastAsia"/>
          <w:sz w:val="28"/>
          <w:szCs w:val="28"/>
        </w:rPr>
        <w:sectPr>
          <w:pgSz w:w="11906" w:h="16838"/>
          <w:pgMar w:top="1361" w:right="1418" w:bottom="1361" w:left="1247" w:header="851" w:footer="992" w:gutter="0"/>
          <w:cols w:space="720" w:num="1"/>
          <w:titlePg/>
          <w:docGrid w:linePitch="312" w:charSpace="0"/>
        </w:sectPr>
      </w:pP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日</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期：</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年</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月</w:t>
      </w:r>
      <w:r>
        <w:rPr>
          <w:rFonts w:cs="仿宋_GB2312" w:asciiTheme="minorEastAsia" w:hAnsiTheme="minorEastAsia" w:eastAsiaTheme="minorEastAsia"/>
          <w:sz w:val="28"/>
          <w:szCs w:val="28"/>
        </w:rPr>
        <w:t xml:space="preserve">    </w:t>
      </w:r>
    </w:p>
    <w:p>
      <w:pPr>
        <w:pStyle w:val="2"/>
        <w:adjustRightInd/>
        <w:snapToGrid/>
        <w:spacing w:before="20" w:after="20" w:line="240" w:lineRule="auto"/>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附件七：</w:t>
      </w:r>
      <w:bookmarkStart w:id="3" w:name="_Toc265616335"/>
      <w:bookmarkStart w:id="4" w:name="_Toc17031"/>
      <w:bookmarkStart w:id="5" w:name="_Toc459888262"/>
    </w:p>
    <w:bookmarkEnd w:id="3"/>
    <w:bookmarkEnd w:id="4"/>
    <w:bookmarkEnd w:id="5"/>
    <w:p>
      <w:pPr>
        <w:keepNext w:val="0"/>
        <w:keepLines w:val="0"/>
        <w:pageBreakBefore w:val="0"/>
        <w:widowControl w:val="0"/>
        <w:kinsoku/>
        <w:wordWrap/>
        <w:overflowPunct/>
        <w:topLinePunct w:val="0"/>
        <w:autoSpaceDE/>
        <w:autoSpaceDN/>
        <w:bidi w:val="0"/>
        <w:adjustRightInd/>
        <w:snapToGrid/>
        <w:spacing w:after="313" w:afterLines="100" w:line="240" w:lineRule="auto"/>
        <w:ind w:right="-692" w:firstLine="556"/>
        <w:jc w:val="center"/>
        <w:textAlignment w:val="auto"/>
        <w:outlineLvl w:val="9"/>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报 价 函</w:t>
      </w:r>
    </w:p>
    <w:p>
      <w:pPr>
        <w:spacing w:line="520" w:lineRule="exact"/>
        <w:ind w:right="-694"/>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1．我方已仔细研究了</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（项目名称）项目</w:t>
      </w:r>
      <w:r>
        <w:rPr>
          <w:rFonts w:hint="eastAsia" w:cs="仿宋_GB2312" w:asciiTheme="minorEastAsia" w:hAnsiTheme="minorEastAsia" w:eastAsiaTheme="minorEastAsia"/>
          <w:sz w:val="28"/>
          <w:szCs w:val="28"/>
          <w:lang w:eastAsia="zh-CN"/>
        </w:rPr>
        <w:t>竞争性</w:t>
      </w:r>
      <w:r>
        <w:rPr>
          <w:rFonts w:hint="eastAsia" w:cs="仿宋_GB2312" w:asciiTheme="minorEastAsia" w:hAnsiTheme="minorEastAsia" w:eastAsiaTheme="minorEastAsia"/>
          <w:sz w:val="28"/>
          <w:szCs w:val="28"/>
        </w:rPr>
        <w:t>比选文件的全部内容，愿意以人民币（大写</w:t>
      </w:r>
      <w:r>
        <w:rPr>
          <w:rFonts w:hint="eastAsia" w:cs="仿宋_GB2312" w:asciiTheme="minorEastAsia" w:hAnsiTheme="minorEastAsia" w:eastAsiaTheme="minorEastAsia"/>
          <w:sz w:val="28"/>
          <w:szCs w:val="28"/>
          <w:u w:val="single"/>
        </w:rPr>
        <w:t xml:space="preserve">）     元（¥    </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rPr>
        <w:t>）</w:t>
      </w:r>
      <w:r>
        <w:rPr>
          <w:rFonts w:hint="eastAsia" w:ascii="宋体" w:hAnsi="宋体" w:cs="仿宋_GB2312"/>
          <w:sz w:val="28"/>
          <w:szCs w:val="28"/>
        </w:rPr>
        <w:t>的</w:t>
      </w:r>
      <w:r>
        <w:rPr>
          <w:rFonts w:hint="eastAsia" w:ascii="宋体" w:hAnsi="宋体" w:cs="仿宋_GB2312"/>
          <w:sz w:val="28"/>
          <w:szCs w:val="28"/>
          <w:lang w:eastAsia="zh-CN"/>
        </w:rPr>
        <w:t>报价</w:t>
      </w:r>
      <w:r>
        <w:rPr>
          <w:rFonts w:hint="eastAsia" w:ascii="宋体" w:hAnsi="宋体" w:cs="仿宋_GB2312"/>
          <w:b/>
          <w:bCs/>
          <w:sz w:val="28"/>
          <w:szCs w:val="28"/>
          <w:lang w:eastAsia="zh-CN"/>
        </w:rPr>
        <w:t>不</w:t>
      </w:r>
      <w:r>
        <w:rPr>
          <w:rFonts w:hint="eastAsia" w:ascii="宋体" w:hAnsi="宋体" w:cs="仿宋_GB2312"/>
          <w:b/>
          <w:bCs/>
          <w:sz w:val="28"/>
          <w:szCs w:val="28"/>
        </w:rPr>
        <w:t>含</w:t>
      </w:r>
      <w:r>
        <w:rPr>
          <w:rFonts w:hint="eastAsia" w:ascii="宋体" w:hAnsi="宋体" w:cs="仿宋_GB2312"/>
          <w:sz w:val="28"/>
          <w:szCs w:val="28"/>
        </w:rPr>
        <w:t>增值税总报价</w:t>
      </w:r>
      <w:r>
        <w:rPr>
          <w:rFonts w:hint="eastAsia" w:ascii="宋体" w:hAnsi="宋体" w:cs="仿宋_GB2312"/>
          <w:sz w:val="28"/>
          <w:szCs w:val="28"/>
          <w:lang w:eastAsia="zh-CN"/>
        </w:rPr>
        <w:t>，</w:t>
      </w:r>
      <w:r>
        <w:rPr>
          <w:rFonts w:ascii="宋体" w:hAnsi="宋体" w:cs="仿宋_GB2312"/>
          <w:sz w:val="28"/>
          <w:szCs w:val="28"/>
        </w:rPr>
        <w:t>承担</w:t>
      </w:r>
      <w:r>
        <w:rPr>
          <w:rFonts w:ascii="宋体" w:hAnsi="宋体" w:cs="仿宋_GB2312"/>
          <w:sz w:val="28"/>
          <w:szCs w:val="28"/>
          <w:u w:val="single"/>
        </w:rPr>
        <w:t xml:space="preserve">   </w:t>
      </w:r>
      <w:r>
        <w:rPr>
          <w:rFonts w:hint="eastAsia" w:cs="仿宋_GB2312" w:asciiTheme="minorEastAsia" w:hAnsiTheme="minorEastAsia" w:eastAsiaTheme="minorEastAsia"/>
          <w:sz w:val="28"/>
          <w:szCs w:val="28"/>
          <w:u w:val="single"/>
        </w:rPr>
        <w:t xml:space="preserve">   </w:t>
      </w:r>
      <w:r>
        <w:rPr>
          <w:rFonts w:hint="eastAsia" w:ascii="宋体" w:hAnsi="宋体" w:cs="仿宋_GB2312"/>
          <w:sz w:val="28"/>
          <w:szCs w:val="28"/>
          <w:u w:val="single"/>
        </w:rPr>
        <w:t xml:space="preserve">  </w:t>
      </w:r>
      <w:r>
        <w:rPr>
          <w:rFonts w:hint="eastAsia" w:ascii="宋体" w:hAnsi="宋体" w:cs="仿宋_GB2312"/>
          <w:sz w:val="28"/>
          <w:szCs w:val="28"/>
          <w:u w:val="single"/>
          <w:lang w:val="en-US" w:eastAsia="zh-CN"/>
        </w:rPr>
        <w:t>xxxxxxx</w:t>
      </w:r>
      <w:r>
        <w:rPr>
          <w:rFonts w:ascii="宋体" w:hAnsi="宋体" w:cs="仿宋_GB2312"/>
          <w:sz w:val="28"/>
          <w:szCs w:val="28"/>
        </w:rPr>
        <w:t>（项目名称）的</w:t>
      </w:r>
      <w:r>
        <w:rPr>
          <w:rFonts w:hint="eastAsia" w:cs="仿宋_GB2312" w:asciiTheme="minorEastAsia" w:hAnsiTheme="minorEastAsia" w:eastAsiaTheme="minorEastAsia"/>
          <w:sz w:val="28"/>
          <w:szCs w:val="28"/>
        </w:rPr>
        <w:t>合同</w:t>
      </w:r>
      <w:r>
        <w:rPr>
          <w:rFonts w:hint="eastAsia" w:cs="仿宋_GB2312" w:asciiTheme="minorEastAsia" w:hAnsiTheme="minorEastAsia" w:eastAsiaTheme="minorEastAsia"/>
          <w:sz w:val="28"/>
          <w:szCs w:val="28"/>
          <w:lang w:eastAsia="zh-CN"/>
        </w:rPr>
        <w:t>和施工图纸内</w:t>
      </w:r>
      <w:r>
        <w:rPr>
          <w:rFonts w:hint="eastAsia" w:ascii="宋体" w:hAnsi="宋体" w:cs="仿宋_GB2312"/>
          <w:sz w:val="28"/>
          <w:szCs w:val="28"/>
        </w:rPr>
        <w:t>的全部工作内容</w:t>
      </w:r>
      <w:r>
        <w:rPr>
          <w:rFonts w:ascii="宋体" w:hAnsi="宋体" w:cs="仿宋_GB2312"/>
          <w:sz w:val="28"/>
          <w:szCs w:val="28"/>
        </w:rPr>
        <w:t>以及在质量保证期内的服务</w:t>
      </w:r>
      <w:r>
        <w:rPr>
          <w:rFonts w:hint="eastAsia" w:ascii="宋体" w:hAnsi="宋体" w:cs="仿宋_GB2312"/>
          <w:sz w:val="28"/>
          <w:szCs w:val="28"/>
        </w:rPr>
        <w:t>。</w:t>
      </w:r>
      <w:r>
        <w:rPr>
          <w:rFonts w:hint="eastAsia" w:ascii="宋体" w:hAnsi="宋体" w:cs="仿宋_GB2312"/>
          <w:sz w:val="28"/>
          <w:szCs w:val="28"/>
          <w:lang w:eastAsia="zh-CN"/>
        </w:rPr>
        <w:t>税率为</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w:t>
      </w:r>
      <w:r>
        <w:rPr>
          <w:rFonts w:hint="eastAsia" w:ascii="宋体" w:hAnsi="宋体" w:cs="仿宋_GB2312"/>
          <w:sz w:val="28"/>
          <w:szCs w:val="28"/>
        </w:rPr>
        <w:t xml:space="preserve">工期 </w:t>
      </w:r>
      <w:r>
        <w:rPr>
          <w:rFonts w:hint="eastAsia" w:cs="仿宋_GB2312" w:asciiTheme="minorEastAsia" w:hAnsiTheme="minorEastAsia" w:eastAsiaTheme="minorEastAsia"/>
          <w:sz w:val="28"/>
          <w:szCs w:val="28"/>
          <w:u w:val="single"/>
        </w:rPr>
        <w:t xml:space="preserve">     </w:t>
      </w:r>
      <w:r>
        <w:rPr>
          <w:rFonts w:hint="eastAsia" w:ascii="宋体" w:hAnsi="宋体" w:cs="仿宋_GB2312"/>
          <w:sz w:val="28"/>
          <w:szCs w:val="28"/>
        </w:rPr>
        <w:t>日历天，按合同约定实施和完成</w:t>
      </w:r>
      <w:r>
        <w:rPr>
          <w:rFonts w:hint="eastAsia" w:ascii="宋体" w:hAnsi="宋体" w:cs="仿宋_GB2312"/>
          <w:sz w:val="28"/>
          <w:szCs w:val="28"/>
          <w:lang w:eastAsia="zh-CN"/>
        </w:rPr>
        <w:t>本苗木采购项目</w:t>
      </w:r>
      <w:r>
        <w:rPr>
          <w:rFonts w:hint="eastAsia" w:ascii="宋体" w:hAnsi="宋体" w:cs="仿宋_GB2312"/>
          <w:sz w:val="28"/>
          <w:szCs w:val="28"/>
        </w:rPr>
        <w:t>，修补</w:t>
      </w:r>
      <w:r>
        <w:rPr>
          <w:rFonts w:hint="eastAsia" w:ascii="宋体" w:hAnsi="宋体" w:cs="仿宋_GB2312"/>
          <w:sz w:val="28"/>
          <w:szCs w:val="28"/>
          <w:lang w:eastAsia="zh-CN"/>
        </w:rPr>
        <w:t>苗木质保期</w:t>
      </w:r>
      <w:r>
        <w:rPr>
          <w:rFonts w:hint="eastAsia" w:ascii="宋体" w:hAnsi="宋体" w:cs="仿宋_GB2312"/>
          <w:sz w:val="28"/>
          <w:szCs w:val="28"/>
        </w:rPr>
        <w:t>中的任何缺陷，项目质量达到国家现行有关施工质量验收规范要求，满足相关职能部门验收要求，并达到合格标准。</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2．我方承诺在比选有效期内不修改、撤销比选</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3．如我方成交：</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（1）我方承诺在收到成交通知后，在规定的期限内与你方签订合同。</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（2）随同本报价函递交的报价函附录属于合同文件的组成部分。</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（3）我方承诺在合同约定的期限内完成并移交全部合同项目和成果。</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4．我方在此声明，所递交的比选文件及有关资料内容完整、真实和准确。</w:t>
      </w:r>
    </w:p>
    <w:p>
      <w:pPr>
        <w:spacing w:afterLines="100" w:line="520" w:lineRule="exact"/>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5．除非达到另外协议并生效，你方的成交通知书和本比选文件将成为约束双方的合同文件组成部分。</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比选人：</w:t>
      </w:r>
      <w:r>
        <w:rPr>
          <w:rFonts w:hint="eastAsia" w:cs="仿宋_GB2312" w:asciiTheme="minorEastAsia" w:hAnsiTheme="minorEastAsia" w:eastAsiaTheme="minorEastAsia"/>
          <w:sz w:val="28"/>
          <w:szCs w:val="28"/>
          <w:u w:val="single"/>
        </w:rPr>
        <w:t xml:space="preserve">                     （盖单位公章）</w:t>
      </w:r>
      <w:r>
        <w:rPr>
          <w:rFonts w:hint="eastAsia" w:cs="仿宋_GB2312" w:asciiTheme="minorEastAsia" w:hAnsiTheme="minorEastAsia" w:eastAsiaTheme="minorEastAsia"/>
          <w:sz w:val="28"/>
          <w:szCs w:val="28"/>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法定代表人或其委托代理人：</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 xml:space="preserve">（签字） </w:t>
      </w:r>
    </w:p>
    <w:p>
      <w:pPr>
        <w:spacing w:line="480" w:lineRule="auto"/>
        <w:ind w:right="-692" w:firstLine="556"/>
        <w:rPr>
          <w:rFonts w:cs="仿宋_GB2312" w:asciiTheme="minorEastAsia" w:hAnsiTheme="minorEastAsia" w:eastAsiaTheme="minorEastAsia"/>
          <w:sz w:val="28"/>
          <w:szCs w:val="28"/>
          <w:u w:val="single"/>
        </w:rPr>
      </w:pPr>
      <w:r>
        <w:rPr>
          <w:rFonts w:hint="eastAsia" w:cs="仿宋_GB2312" w:asciiTheme="minorEastAsia" w:hAnsiTheme="minorEastAsia" w:eastAsiaTheme="minorEastAsia"/>
          <w:sz w:val="28"/>
          <w:szCs w:val="28"/>
        </w:rPr>
        <w:t>地址：</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网址：</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电话：</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传真：</w:t>
      </w:r>
      <w:r>
        <w:rPr>
          <w:rFonts w:hint="eastAsia" w:cs="仿宋_GB2312" w:asciiTheme="minorEastAsia" w:hAnsiTheme="minorEastAsia" w:eastAsiaTheme="minorEastAsia"/>
          <w:sz w:val="28"/>
          <w:szCs w:val="28"/>
          <w:u w:val="single"/>
        </w:rPr>
        <w:t xml:space="preserve"> 　　　　　　　　　　　　　　</w:t>
      </w:r>
    </w:p>
    <w:p>
      <w:pPr>
        <w:spacing w:line="480" w:lineRule="auto"/>
        <w:ind w:right="-692" w:firstLine="556"/>
        <w:jc w:val="left"/>
        <w:rPr>
          <w:rFonts w:hint="eastAsia" w:cs="仿宋_GB2312" w:asciiTheme="minorEastAsia" w:hAnsiTheme="minorEastAsia" w:eastAsiaTheme="minorEastAsia"/>
          <w:sz w:val="28"/>
          <w:szCs w:val="28"/>
          <w:u w:val="none"/>
          <w:lang w:val="en-US" w:eastAsia="zh-CN"/>
        </w:rPr>
      </w:pPr>
      <w:r>
        <w:rPr>
          <w:rFonts w:hint="eastAsia" w:cs="仿宋_GB2312" w:asciiTheme="minorEastAsia" w:hAnsiTheme="minorEastAsia" w:eastAsiaTheme="minorEastAsia"/>
          <w:sz w:val="28"/>
          <w:szCs w:val="28"/>
        </w:rPr>
        <w:t>邮政编码：</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none"/>
          <w:lang w:val="en-US" w:eastAsia="zh-CN"/>
        </w:rPr>
        <w:t xml:space="preserve">       </w:t>
      </w:r>
      <w:r>
        <w:rPr>
          <w:rFonts w:hint="eastAsia" w:cs="仿宋_GB2312" w:asciiTheme="minorEastAsia" w:hAnsiTheme="minorEastAsia" w:eastAsiaTheme="minorEastAsia"/>
          <w:b/>
          <w:bCs/>
          <w:sz w:val="28"/>
          <w:szCs w:val="28"/>
        </w:rPr>
        <w:t xml:space="preserve"> </w:t>
      </w:r>
      <w:r>
        <w:rPr>
          <w:rFonts w:hint="eastAsia" w:cs="仿宋_GB2312" w:asciiTheme="minorEastAsia" w:hAnsiTheme="minorEastAsia" w:eastAsiaTheme="minorEastAsia"/>
          <w:b/>
          <w:bCs/>
          <w:sz w:val="28"/>
          <w:szCs w:val="28"/>
          <w:lang w:val="en-US" w:eastAsia="zh-CN"/>
        </w:rPr>
        <w:t xml:space="preserve">          </w:t>
      </w:r>
      <w:r>
        <w:rPr>
          <w:rFonts w:hint="eastAsia" w:cs="仿宋_GB2312" w:asciiTheme="minorEastAsia" w:hAnsiTheme="minorEastAsia" w:eastAsiaTheme="minorEastAsia"/>
          <w:b/>
          <w:bCs/>
          <w:sz w:val="28"/>
          <w:szCs w:val="28"/>
        </w:rPr>
        <w:t xml:space="preserve">年  </w:t>
      </w:r>
      <w:r>
        <w:rPr>
          <w:rFonts w:hint="eastAsia" w:cs="仿宋_GB2312" w:asciiTheme="minorEastAsia" w:hAnsiTheme="minorEastAsia" w:eastAsiaTheme="minorEastAsia"/>
          <w:b/>
          <w:bCs/>
          <w:sz w:val="28"/>
          <w:szCs w:val="28"/>
          <w:lang w:val="en-US" w:eastAsia="zh-CN"/>
        </w:rPr>
        <w:t xml:space="preserve"> </w:t>
      </w:r>
      <w:r>
        <w:rPr>
          <w:rFonts w:hint="eastAsia" w:cs="仿宋_GB2312" w:asciiTheme="minorEastAsia" w:hAnsiTheme="minorEastAsia" w:eastAsiaTheme="minorEastAsia"/>
          <w:b/>
          <w:bCs/>
          <w:sz w:val="28"/>
          <w:szCs w:val="28"/>
        </w:rPr>
        <w:t xml:space="preserve"> 月  </w:t>
      </w:r>
      <w:r>
        <w:rPr>
          <w:rFonts w:hint="eastAsia" w:cs="仿宋_GB2312" w:asciiTheme="minorEastAsia" w:hAnsiTheme="minorEastAsia" w:eastAsiaTheme="minorEastAsia"/>
          <w:b/>
          <w:bCs/>
          <w:sz w:val="28"/>
          <w:szCs w:val="28"/>
          <w:lang w:val="en-US" w:eastAsia="zh-CN"/>
        </w:rPr>
        <w:t xml:space="preserve"> </w:t>
      </w:r>
      <w:r>
        <w:rPr>
          <w:rFonts w:hint="eastAsia" w:cs="仿宋_GB2312" w:asciiTheme="minorEastAsia" w:hAnsiTheme="minorEastAsia" w:eastAsiaTheme="minorEastAsia"/>
          <w:b/>
          <w:bCs/>
          <w:sz w:val="28"/>
          <w:szCs w:val="28"/>
        </w:rPr>
        <w:t xml:space="preserve"> 日</w:t>
      </w:r>
    </w:p>
    <w:p>
      <w:pPr>
        <w:pStyle w:val="2"/>
        <w:ind w:left="885" w:firstLine="0" w:firstLineChars="0"/>
        <w:jc w:val="center"/>
        <w:rPr>
          <w:rFonts w:hint="eastAsia"/>
          <w:b/>
          <w:bCs/>
          <w:color w:val="000000"/>
          <w:sz w:val="28"/>
          <w:szCs w:val="28"/>
          <w:lang w:eastAsia="zh-CN"/>
        </w:rPr>
      </w:pPr>
      <w:r>
        <w:rPr>
          <w:rFonts w:hint="eastAsia"/>
          <w:b/>
          <w:bCs/>
          <w:color w:val="000000"/>
          <w:sz w:val="28"/>
          <w:szCs w:val="28"/>
        </w:rPr>
        <w:t>重庆机场</w:t>
      </w:r>
      <w:r>
        <w:rPr>
          <w:rFonts w:hint="eastAsia"/>
          <w:b/>
          <w:bCs/>
          <w:color w:val="000000"/>
          <w:sz w:val="28"/>
          <w:szCs w:val="28"/>
          <w:lang w:eastAsia="zh-CN"/>
        </w:rPr>
        <w:t>集团办公楼绿化提升改造项目苗木采购</w:t>
      </w:r>
    </w:p>
    <w:p>
      <w:pPr>
        <w:pStyle w:val="2"/>
        <w:ind w:left="885" w:firstLine="0" w:firstLineChars="0"/>
        <w:jc w:val="center"/>
        <w:rPr>
          <w:rFonts w:hint="eastAsia"/>
          <w:b/>
          <w:bCs/>
          <w:color w:val="000000"/>
          <w:sz w:val="28"/>
          <w:szCs w:val="28"/>
          <w:lang w:eastAsia="zh-CN"/>
        </w:rPr>
      </w:pPr>
      <w:r>
        <w:rPr>
          <w:rFonts w:hint="eastAsia"/>
          <w:b/>
          <w:bCs/>
          <w:color w:val="000000"/>
          <w:sz w:val="28"/>
          <w:szCs w:val="28"/>
          <w:lang w:eastAsia="zh-CN"/>
        </w:rPr>
        <w:t>全费用固定</w:t>
      </w:r>
      <w:r>
        <w:rPr>
          <w:rFonts w:hint="eastAsia"/>
          <w:b/>
          <w:bCs/>
          <w:color w:val="000000"/>
          <w:sz w:val="28"/>
          <w:szCs w:val="28"/>
        </w:rPr>
        <w:t>综合</w:t>
      </w:r>
      <w:r>
        <w:rPr>
          <w:rFonts w:hint="eastAsia"/>
          <w:b/>
          <w:bCs/>
          <w:color w:val="000000"/>
          <w:sz w:val="28"/>
          <w:szCs w:val="28"/>
          <w:lang w:eastAsia="zh-CN"/>
        </w:rPr>
        <w:t>单价</w:t>
      </w:r>
      <w:r>
        <w:rPr>
          <w:rFonts w:hint="eastAsia"/>
          <w:b/>
          <w:bCs/>
          <w:color w:val="000000"/>
          <w:sz w:val="28"/>
          <w:szCs w:val="28"/>
        </w:rPr>
        <w:t>报价清单</w:t>
      </w:r>
    </w:p>
    <w:p>
      <w:pPr>
        <w:ind w:firstLine="420"/>
      </w:pPr>
    </w:p>
    <w:p>
      <w:pPr>
        <w:spacing w:line="440" w:lineRule="exact"/>
        <w:ind w:firstLine="120" w:firstLineChars="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报价单位（盖章）：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报价日期：</w:t>
      </w:r>
    </w:p>
    <w:tbl>
      <w:tblPr>
        <w:tblStyle w:val="14"/>
        <w:tblW w:w="9760"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240"/>
        <w:gridCol w:w="1896"/>
        <w:gridCol w:w="720"/>
        <w:gridCol w:w="825"/>
        <w:gridCol w:w="1515"/>
        <w:gridCol w:w="132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vAlign w:val="top"/>
          </w:tcPr>
          <w:p>
            <w:pPr>
              <w:pStyle w:val="24"/>
              <w:numPr>
                <w:ilvl w:val="0"/>
                <w:numId w:val="0"/>
              </w:numPr>
              <w:tabs>
                <w:tab w:val="left" w:pos="0"/>
                <w:tab w:val="clear" w:pos="814"/>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序号</w:t>
            </w:r>
          </w:p>
        </w:tc>
        <w:tc>
          <w:tcPr>
            <w:tcW w:w="1240" w:type="dxa"/>
            <w:vAlign w:val="top"/>
          </w:tcPr>
          <w:p>
            <w:pPr>
              <w:pStyle w:val="24"/>
              <w:numPr>
                <w:ilvl w:val="0"/>
                <w:numId w:val="0"/>
              </w:numPr>
              <w:tabs>
                <w:tab w:val="left" w:pos="0"/>
                <w:tab w:val="clear" w:pos="814"/>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名称</w:t>
            </w:r>
          </w:p>
        </w:tc>
        <w:tc>
          <w:tcPr>
            <w:tcW w:w="1896" w:type="dxa"/>
            <w:vAlign w:val="top"/>
          </w:tcPr>
          <w:p>
            <w:pPr>
              <w:pStyle w:val="24"/>
              <w:numPr>
                <w:ilvl w:val="0"/>
                <w:numId w:val="0"/>
              </w:numPr>
              <w:tabs>
                <w:tab w:val="left" w:pos="0"/>
                <w:tab w:val="clear" w:pos="814"/>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规格</w:t>
            </w:r>
          </w:p>
        </w:tc>
        <w:tc>
          <w:tcPr>
            <w:tcW w:w="720" w:type="dxa"/>
            <w:vAlign w:val="top"/>
          </w:tcPr>
          <w:p>
            <w:pPr>
              <w:pStyle w:val="24"/>
              <w:numPr>
                <w:ilvl w:val="0"/>
                <w:numId w:val="0"/>
              </w:numPr>
              <w:tabs>
                <w:tab w:val="left" w:pos="0"/>
                <w:tab w:val="clear" w:pos="814"/>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单位</w:t>
            </w:r>
          </w:p>
        </w:tc>
        <w:tc>
          <w:tcPr>
            <w:tcW w:w="825" w:type="dxa"/>
            <w:vAlign w:val="top"/>
          </w:tcPr>
          <w:p>
            <w:pPr>
              <w:pStyle w:val="24"/>
              <w:numPr>
                <w:ilvl w:val="0"/>
                <w:numId w:val="0"/>
              </w:numPr>
              <w:tabs>
                <w:tab w:val="left" w:pos="0"/>
              </w:tabs>
              <w:snapToGrid w:val="0"/>
              <w:spacing w:line="480" w:lineRule="atLeast"/>
              <w:ind w:left="425" w:hanging="425"/>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数量</w:t>
            </w:r>
          </w:p>
        </w:tc>
        <w:tc>
          <w:tcPr>
            <w:tcW w:w="1515" w:type="dxa"/>
            <w:vAlign w:val="top"/>
          </w:tcPr>
          <w:p>
            <w:pPr>
              <w:pStyle w:val="24"/>
              <w:numPr>
                <w:ilvl w:val="0"/>
                <w:numId w:val="0"/>
              </w:numPr>
              <w:tabs>
                <w:tab w:val="left" w:pos="0"/>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全费用</w:t>
            </w:r>
            <w:r>
              <w:rPr>
                <w:rFonts w:hint="eastAsia" w:asciiTheme="minorEastAsia" w:hAnsiTheme="minorEastAsia" w:eastAsiaTheme="minorEastAsia" w:cstheme="minorEastAsia"/>
                <w:kern w:val="2"/>
                <w:position w:val="0"/>
                <w:sz w:val="24"/>
                <w:szCs w:val="24"/>
                <w:lang w:eastAsia="zh-CN"/>
              </w:rPr>
              <w:t>固定</w:t>
            </w:r>
            <w:r>
              <w:rPr>
                <w:rFonts w:hint="eastAsia" w:asciiTheme="minorEastAsia" w:hAnsiTheme="minorEastAsia" w:eastAsiaTheme="minorEastAsia" w:cstheme="minorEastAsia"/>
                <w:kern w:val="2"/>
                <w:position w:val="0"/>
                <w:sz w:val="24"/>
                <w:szCs w:val="24"/>
              </w:rPr>
              <w:t>综合单价（元）</w:t>
            </w:r>
          </w:p>
        </w:tc>
        <w:tc>
          <w:tcPr>
            <w:tcW w:w="1320" w:type="dxa"/>
            <w:vAlign w:val="top"/>
          </w:tcPr>
          <w:p>
            <w:pPr>
              <w:pStyle w:val="24"/>
              <w:numPr>
                <w:ilvl w:val="0"/>
                <w:numId w:val="0"/>
              </w:numPr>
              <w:tabs>
                <w:tab w:val="left" w:pos="0"/>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合价（元）</w:t>
            </w:r>
          </w:p>
        </w:tc>
        <w:tc>
          <w:tcPr>
            <w:tcW w:w="1641" w:type="dxa"/>
            <w:vAlign w:val="top"/>
          </w:tcPr>
          <w:p>
            <w:pPr>
              <w:pStyle w:val="24"/>
              <w:numPr>
                <w:ilvl w:val="0"/>
                <w:numId w:val="0"/>
              </w:numPr>
              <w:tabs>
                <w:tab w:val="left" w:pos="0"/>
              </w:tabs>
              <w:snapToGrid w:val="0"/>
              <w:spacing w:line="480" w:lineRule="atLeast"/>
              <w:jc w:val="center"/>
              <w:rPr>
                <w:rFonts w:hint="eastAsia" w:asciiTheme="minorEastAsia" w:hAnsiTheme="minorEastAsia" w:eastAsiaTheme="minorEastAsia" w:cstheme="minorEastAsia"/>
                <w:kern w:val="2"/>
                <w:position w:val="0"/>
                <w:sz w:val="24"/>
                <w:szCs w:val="24"/>
              </w:rPr>
            </w:pPr>
            <w:r>
              <w:rPr>
                <w:rFonts w:hint="eastAsia" w:asciiTheme="minorEastAsia" w:hAnsiTheme="minorEastAsia" w:eastAsiaTheme="minorEastAsia" w:cstheme="minorEastAsia"/>
                <w:kern w:val="2"/>
                <w:positio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vAlign w:val="center"/>
          </w:tcPr>
          <w:p>
            <w:pPr>
              <w:jc w:val="center"/>
              <w:rPr>
                <w:rFonts w:hint="eastAsia" w:asciiTheme="minorEastAsia" w:hAnsiTheme="minorEastAsia" w:eastAsiaTheme="minorEastAsia" w:cstheme="minorEastAsia"/>
                <w:kern w:val="2"/>
                <w:position w:val="0"/>
                <w:sz w:val="24"/>
                <w:szCs w:val="24"/>
                <w:lang w:val="en-US" w:eastAsia="zh-CN"/>
              </w:rPr>
            </w:pPr>
            <w:r>
              <w:rPr>
                <w:rFonts w:hint="eastAsia" w:ascii="宋体" w:hAnsi="宋体"/>
                <w:kern w:val="24"/>
                <w:sz w:val="24"/>
                <w:lang w:val="en-US" w:eastAsia="zh-CN"/>
              </w:rPr>
              <w:t>1</w:t>
            </w:r>
          </w:p>
        </w:tc>
        <w:tc>
          <w:tcPr>
            <w:tcW w:w="1240" w:type="dxa"/>
            <w:vAlign w:val="center"/>
          </w:tcPr>
          <w:p>
            <w:pPr>
              <w:jc w:val="center"/>
              <w:rPr>
                <w:rFonts w:hint="eastAsia" w:asciiTheme="minorEastAsia" w:hAnsiTheme="minorEastAsia" w:eastAsiaTheme="minorEastAsia" w:cstheme="minorEastAsia"/>
                <w:kern w:val="2"/>
                <w:position w:val="0"/>
                <w:sz w:val="24"/>
                <w:szCs w:val="24"/>
              </w:rPr>
            </w:pPr>
            <w:r>
              <w:rPr>
                <w:rFonts w:hint="eastAsia" w:cs="仿宋_GB2312" w:asciiTheme="minorEastAsia" w:hAnsiTheme="minorEastAsia" w:eastAsiaTheme="minorEastAsia"/>
                <w:sz w:val="28"/>
                <w:szCs w:val="28"/>
                <w:lang w:val="en-US" w:eastAsia="zh-CN"/>
              </w:rPr>
              <w:t>高杆多花</w:t>
            </w:r>
            <w:r>
              <w:rPr>
                <w:rFonts w:hint="eastAsia" w:ascii="宋体" w:hAnsi="宋体"/>
                <w:kern w:val="24"/>
                <w:sz w:val="24"/>
                <w:lang w:val="en-US" w:eastAsia="zh-CN"/>
              </w:rPr>
              <w:t>月季</w:t>
            </w:r>
          </w:p>
        </w:tc>
        <w:tc>
          <w:tcPr>
            <w:tcW w:w="1896" w:type="dxa"/>
            <w:vAlign w:val="center"/>
          </w:tcPr>
          <w:p>
            <w:pPr>
              <w:jc w:val="center"/>
              <w:rPr>
                <w:rFonts w:hint="eastAsia" w:ascii="宋体" w:hAnsi="宋体"/>
                <w:kern w:val="24"/>
                <w:sz w:val="24"/>
                <w:lang w:val="en-US" w:eastAsia="zh-CN"/>
              </w:rPr>
            </w:pPr>
            <w:r>
              <w:rPr>
                <w:rFonts w:hint="eastAsia" w:ascii="宋体" w:hAnsi="宋体"/>
                <w:kern w:val="24"/>
                <w:sz w:val="24"/>
                <w:lang w:val="en-US" w:eastAsia="zh-CN"/>
              </w:rPr>
              <w:t>干径4-6cm，</w:t>
            </w:r>
          </w:p>
          <w:p>
            <w:pPr>
              <w:jc w:val="center"/>
              <w:rPr>
                <w:rFonts w:hint="eastAsia" w:ascii="宋体" w:hAnsi="宋体"/>
                <w:kern w:val="24"/>
                <w:sz w:val="24"/>
                <w:lang w:val="en-US" w:eastAsia="zh-CN"/>
              </w:rPr>
            </w:pPr>
            <w:r>
              <w:rPr>
                <w:rFonts w:hint="eastAsia" w:ascii="宋体" w:hAnsi="宋体"/>
                <w:kern w:val="24"/>
                <w:sz w:val="24"/>
                <w:lang w:val="en-US" w:eastAsia="zh-CN"/>
              </w:rPr>
              <w:t>高度1.5-2m，</w:t>
            </w:r>
          </w:p>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冠幅0.8-1m</w:t>
            </w:r>
          </w:p>
        </w:tc>
        <w:tc>
          <w:tcPr>
            <w:tcW w:w="720"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株</w:t>
            </w:r>
          </w:p>
        </w:tc>
        <w:tc>
          <w:tcPr>
            <w:tcW w:w="825"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30</w:t>
            </w:r>
          </w:p>
        </w:tc>
        <w:tc>
          <w:tcPr>
            <w:tcW w:w="1515" w:type="dxa"/>
            <w:vAlign w:val="center"/>
          </w:tcPr>
          <w:p>
            <w:pPr>
              <w:jc w:val="left"/>
              <w:rPr>
                <w:rFonts w:hint="eastAsia" w:asciiTheme="minorEastAsia" w:hAnsiTheme="minorEastAsia" w:eastAsiaTheme="minorEastAsia" w:cstheme="minorEastAsia"/>
                <w:kern w:val="2"/>
                <w:position w:val="0"/>
                <w:sz w:val="24"/>
                <w:szCs w:val="24"/>
              </w:rPr>
            </w:pPr>
          </w:p>
        </w:tc>
        <w:tc>
          <w:tcPr>
            <w:tcW w:w="1320" w:type="dxa"/>
            <w:vAlign w:val="center"/>
          </w:tcPr>
          <w:p>
            <w:pPr>
              <w:jc w:val="center"/>
              <w:rPr>
                <w:rFonts w:hint="eastAsia" w:asciiTheme="minorEastAsia" w:hAnsiTheme="minorEastAsia" w:eastAsiaTheme="minorEastAsia" w:cstheme="minorEastAsia"/>
                <w:kern w:val="2"/>
                <w:position w:val="0"/>
                <w:sz w:val="24"/>
                <w:szCs w:val="24"/>
              </w:rPr>
            </w:pPr>
          </w:p>
        </w:tc>
        <w:tc>
          <w:tcPr>
            <w:tcW w:w="1641" w:type="dxa"/>
            <w:vAlign w:val="center"/>
          </w:tcPr>
          <w:p>
            <w:pPr>
              <w:jc w:val="left"/>
              <w:rPr>
                <w:rFonts w:hint="eastAsia" w:eastAsia="宋体" w:asciiTheme="minorEastAsia" w:hAnsiTheme="minorEastAsia" w:cstheme="minorEastAsia"/>
                <w:kern w:val="2"/>
                <w:position w:val="0"/>
                <w:sz w:val="24"/>
                <w:szCs w:val="24"/>
                <w:lang w:val="en-US" w:eastAsia="zh-CN"/>
              </w:rPr>
            </w:pPr>
            <w:r>
              <w:rPr>
                <w:rFonts w:hint="eastAsia" w:asciiTheme="minorEastAsia" w:hAnsiTheme="minorEastAsia" w:cstheme="minorEastAsia"/>
                <w:kern w:val="2"/>
                <w:position w:val="0"/>
                <w:sz w:val="24"/>
                <w:szCs w:val="24"/>
                <w:lang w:val="en-US" w:eastAsia="zh-CN"/>
              </w:rPr>
              <w:t>树形优美的精品货，包栽包活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vAlign w:val="center"/>
          </w:tcPr>
          <w:p>
            <w:pPr>
              <w:jc w:val="center"/>
              <w:rPr>
                <w:rFonts w:hint="eastAsia" w:asciiTheme="minorEastAsia" w:hAnsiTheme="minorEastAsia" w:eastAsiaTheme="minorEastAsia" w:cstheme="minorEastAsia"/>
                <w:kern w:val="2"/>
                <w:position w:val="0"/>
                <w:sz w:val="24"/>
                <w:szCs w:val="24"/>
                <w:lang w:val="en-US" w:eastAsia="zh-CN"/>
              </w:rPr>
            </w:pPr>
            <w:r>
              <w:rPr>
                <w:rFonts w:hint="eastAsia" w:ascii="宋体" w:hAnsi="宋体"/>
                <w:kern w:val="24"/>
                <w:sz w:val="24"/>
                <w:lang w:val="en-US" w:eastAsia="zh-CN"/>
              </w:rPr>
              <w:t>2</w:t>
            </w:r>
          </w:p>
        </w:tc>
        <w:tc>
          <w:tcPr>
            <w:tcW w:w="1240"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红继木</w:t>
            </w:r>
          </w:p>
        </w:tc>
        <w:tc>
          <w:tcPr>
            <w:tcW w:w="1896"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高度20-25cm，冠幅15-20cm</w:t>
            </w:r>
          </w:p>
        </w:tc>
        <w:tc>
          <w:tcPr>
            <w:tcW w:w="720"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eastAsia="宋体" w:cs="宋体"/>
                <w:kern w:val="24"/>
                <w:sz w:val="24"/>
                <w:lang w:val="en-US" w:eastAsia="zh-CN"/>
              </w:rPr>
              <w:t>㎡</w:t>
            </w:r>
          </w:p>
        </w:tc>
        <w:tc>
          <w:tcPr>
            <w:tcW w:w="825"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170</w:t>
            </w:r>
          </w:p>
        </w:tc>
        <w:tc>
          <w:tcPr>
            <w:tcW w:w="1515" w:type="dxa"/>
            <w:vAlign w:val="center"/>
          </w:tcPr>
          <w:p>
            <w:pPr>
              <w:jc w:val="left"/>
              <w:rPr>
                <w:rFonts w:hint="eastAsia" w:asciiTheme="minorEastAsia" w:hAnsiTheme="minorEastAsia" w:eastAsiaTheme="minorEastAsia" w:cstheme="minorEastAsia"/>
                <w:kern w:val="2"/>
                <w:position w:val="0"/>
                <w:sz w:val="24"/>
                <w:szCs w:val="24"/>
              </w:rPr>
            </w:pPr>
          </w:p>
        </w:tc>
        <w:tc>
          <w:tcPr>
            <w:tcW w:w="1320" w:type="dxa"/>
            <w:vAlign w:val="center"/>
          </w:tcPr>
          <w:p>
            <w:pPr>
              <w:jc w:val="center"/>
              <w:rPr>
                <w:rFonts w:hint="eastAsia" w:asciiTheme="minorEastAsia" w:hAnsiTheme="minorEastAsia" w:eastAsiaTheme="minorEastAsia" w:cstheme="minorEastAsia"/>
                <w:kern w:val="2"/>
                <w:position w:val="0"/>
                <w:sz w:val="24"/>
                <w:szCs w:val="24"/>
              </w:rPr>
            </w:pPr>
          </w:p>
        </w:tc>
        <w:tc>
          <w:tcPr>
            <w:tcW w:w="1641" w:type="dxa"/>
            <w:vAlign w:val="center"/>
          </w:tcPr>
          <w:p>
            <w:pPr>
              <w:jc w:val="left"/>
              <w:rPr>
                <w:rFonts w:hint="eastAsia" w:eastAsia="PMingLiU" w:asciiTheme="minorEastAsia" w:hAnsiTheme="minorEastAsia" w:cstheme="minorEastAsia"/>
                <w:kern w:val="2"/>
                <w:position w:val="0"/>
                <w:sz w:val="24"/>
                <w:szCs w:val="24"/>
                <w:lang w:val="en-US" w:eastAsia="zh-TW"/>
              </w:rPr>
            </w:pPr>
            <w:r>
              <w:rPr>
                <w:rFonts w:hint="eastAsia" w:ascii="宋体" w:hAnsi="宋体"/>
                <w:kern w:val="24"/>
                <w:sz w:val="24"/>
                <w:lang w:val="en-US" w:eastAsia="zh-CN"/>
              </w:rPr>
              <w:t>49-64株/</w:t>
            </w:r>
            <w:r>
              <w:rPr>
                <w:rFonts w:hint="eastAsia" w:ascii="宋体" w:hAnsi="宋体" w:eastAsia="宋体" w:cs="宋体"/>
                <w:kern w:val="24"/>
                <w:sz w:val="24"/>
                <w:lang w:val="en-US" w:eastAsia="zh-CN"/>
              </w:rPr>
              <w:t>㎡</w:t>
            </w:r>
            <w:r>
              <w:rPr>
                <w:rFonts w:hint="eastAsia" w:ascii="宋体" w:hAnsi="宋体" w:cs="宋体"/>
                <w:kern w:val="24"/>
                <w:sz w:val="24"/>
                <w:lang w:val="en-US" w:eastAsia="zh-CN"/>
              </w:rPr>
              <w:t>，含清除原西洋鹃，</w:t>
            </w:r>
            <w:r>
              <w:rPr>
                <w:rFonts w:hint="eastAsia" w:asciiTheme="minorEastAsia" w:hAnsiTheme="minorEastAsia" w:cstheme="minorEastAsia"/>
                <w:kern w:val="2"/>
                <w:position w:val="0"/>
                <w:sz w:val="24"/>
                <w:szCs w:val="24"/>
                <w:lang w:val="en-US" w:eastAsia="zh-CN"/>
              </w:rPr>
              <w:t>包栽包活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vAlign w:val="center"/>
          </w:tcPr>
          <w:p>
            <w:pPr>
              <w:jc w:val="center"/>
              <w:rPr>
                <w:rFonts w:hint="eastAsia" w:ascii="宋体" w:hAnsi="宋体"/>
                <w:kern w:val="24"/>
                <w:sz w:val="24"/>
                <w:lang w:val="en-US" w:eastAsia="zh-CN"/>
              </w:rPr>
            </w:pPr>
          </w:p>
          <w:p>
            <w:pPr>
              <w:jc w:val="center"/>
              <w:rPr>
                <w:rFonts w:hint="eastAsia" w:asciiTheme="minorEastAsia" w:hAnsiTheme="minorEastAsia" w:eastAsiaTheme="minorEastAsia" w:cstheme="minorEastAsia"/>
                <w:kern w:val="2"/>
                <w:position w:val="0"/>
                <w:sz w:val="24"/>
                <w:szCs w:val="24"/>
                <w:lang w:val="en-US" w:eastAsia="zh-CN"/>
              </w:rPr>
            </w:pPr>
            <w:r>
              <w:rPr>
                <w:rFonts w:hint="eastAsia" w:ascii="宋体" w:hAnsi="宋体"/>
                <w:kern w:val="24"/>
                <w:sz w:val="24"/>
                <w:lang w:val="en-US" w:eastAsia="zh-CN"/>
              </w:rPr>
              <w:t>3</w:t>
            </w:r>
          </w:p>
        </w:tc>
        <w:tc>
          <w:tcPr>
            <w:tcW w:w="1240"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金禾女贞</w:t>
            </w:r>
          </w:p>
        </w:tc>
        <w:tc>
          <w:tcPr>
            <w:tcW w:w="1896" w:type="dxa"/>
            <w:vAlign w:val="center"/>
          </w:tcPr>
          <w:p>
            <w:pPr>
              <w:jc w:val="center"/>
              <w:rPr>
                <w:rFonts w:hint="eastAsia" w:eastAsia="PMingLiU" w:asciiTheme="minorEastAsia" w:hAnsiTheme="minorEastAsia" w:cstheme="minorEastAsia"/>
                <w:kern w:val="2"/>
                <w:position w:val="0"/>
                <w:sz w:val="24"/>
                <w:szCs w:val="24"/>
                <w:lang w:val="en-US" w:eastAsia="zh-TW"/>
              </w:rPr>
            </w:pPr>
            <w:r>
              <w:rPr>
                <w:rFonts w:hint="eastAsia" w:ascii="宋体" w:hAnsi="宋体"/>
                <w:kern w:val="24"/>
                <w:sz w:val="24"/>
                <w:lang w:val="en-US" w:eastAsia="zh-CN"/>
              </w:rPr>
              <w:t>高度20-25cm，冠幅15-20cm</w:t>
            </w:r>
          </w:p>
        </w:tc>
        <w:tc>
          <w:tcPr>
            <w:tcW w:w="720"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eastAsia="宋体" w:cs="宋体"/>
                <w:kern w:val="24"/>
                <w:sz w:val="24"/>
                <w:lang w:val="en-US" w:eastAsia="zh-CN"/>
              </w:rPr>
              <w:t>㎡</w:t>
            </w:r>
          </w:p>
        </w:tc>
        <w:tc>
          <w:tcPr>
            <w:tcW w:w="825" w:type="dxa"/>
            <w:vAlign w:val="center"/>
          </w:tcPr>
          <w:p>
            <w:pPr>
              <w:jc w:val="center"/>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150</w:t>
            </w:r>
          </w:p>
        </w:tc>
        <w:tc>
          <w:tcPr>
            <w:tcW w:w="1515" w:type="dxa"/>
            <w:vAlign w:val="center"/>
          </w:tcPr>
          <w:p>
            <w:pPr>
              <w:jc w:val="left"/>
              <w:rPr>
                <w:rFonts w:hint="eastAsia" w:asciiTheme="minorEastAsia" w:hAnsiTheme="minorEastAsia" w:eastAsiaTheme="minorEastAsia" w:cstheme="minorEastAsia"/>
                <w:kern w:val="2"/>
                <w:position w:val="0"/>
                <w:sz w:val="24"/>
                <w:szCs w:val="24"/>
              </w:rPr>
            </w:pPr>
          </w:p>
        </w:tc>
        <w:tc>
          <w:tcPr>
            <w:tcW w:w="1320" w:type="dxa"/>
            <w:vAlign w:val="center"/>
          </w:tcPr>
          <w:p>
            <w:pPr>
              <w:jc w:val="center"/>
              <w:rPr>
                <w:rFonts w:hint="eastAsia" w:asciiTheme="minorEastAsia" w:hAnsiTheme="minorEastAsia" w:eastAsiaTheme="minorEastAsia" w:cstheme="minorEastAsia"/>
                <w:kern w:val="2"/>
                <w:position w:val="0"/>
                <w:sz w:val="24"/>
                <w:szCs w:val="24"/>
              </w:rPr>
            </w:pPr>
          </w:p>
        </w:tc>
        <w:tc>
          <w:tcPr>
            <w:tcW w:w="1641" w:type="dxa"/>
            <w:vAlign w:val="center"/>
          </w:tcPr>
          <w:p>
            <w:pPr>
              <w:jc w:val="left"/>
              <w:rPr>
                <w:rFonts w:hint="eastAsia" w:asciiTheme="minorEastAsia" w:hAnsiTheme="minorEastAsia" w:eastAsiaTheme="minorEastAsia" w:cstheme="minorEastAsia"/>
                <w:kern w:val="2"/>
                <w:position w:val="0"/>
                <w:sz w:val="24"/>
                <w:szCs w:val="24"/>
              </w:rPr>
            </w:pPr>
            <w:r>
              <w:rPr>
                <w:rFonts w:hint="eastAsia" w:ascii="宋体" w:hAnsi="宋体"/>
                <w:kern w:val="24"/>
                <w:sz w:val="24"/>
                <w:lang w:val="en-US" w:eastAsia="zh-CN"/>
              </w:rPr>
              <w:t>49-64株/</w:t>
            </w:r>
            <w:r>
              <w:rPr>
                <w:rFonts w:hint="eastAsia" w:ascii="宋体" w:hAnsi="宋体" w:eastAsia="宋体" w:cs="宋体"/>
                <w:kern w:val="24"/>
                <w:sz w:val="24"/>
                <w:lang w:val="en-US" w:eastAsia="zh-CN"/>
              </w:rPr>
              <w:t>㎡</w:t>
            </w:r>
            <w:r>
              <w:rPr>
                <w:rFonts w:hint="eastAsia" w:ascii="宋体" w:hAnsi="宋体" w:cs="宋体"/>
                <w:kern w:val="24"/>
                <w:sz w:val="24"/>
                <w:lang w:val="en-US" w:eastAsia="zh-CN"/>
              </w:rPr>
              <w:t>，含清除原西洋鹃，</w:t>
            </w:r>
            <w:r>
              <w:rPr>
                <w:rFonts w:hint="eastAsia" w:asciiTheme="minorEastAsia" w:hAnsiTheme="minorEastAsia" w:cstheme="minorEastAsia"/>
                <w:kern w:val="2"/>
                <w:position w:val="0"/>
                <w:sz w:val="24"/>
                <w:szCs w:val="24"/>
                <w:lang w:val="en-US" w:eastAsia="zh-CN"/>
              </w:rPr>
              <w:t>包栽包活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vAlign w:val="center"/>
          </w:tcPr>
          <w:p>
            <w:pPr>
              <w:jc w:val="center"/>
              <w:rPr>
                <w:rFonts w:hint="eastAsia" w:asciiTheme="minorEastAsia" w:hAnsiTheme="minorEastAsia" w:eastAsiaTheme="minorEastAsia" w:cstheme="minorEastAsia"/>
                <w:kern w:val="2"/>
                <w:position w:val="0"/>
                <w:sz w:val="24"/>
                <w:szCs w:val="24"/>
                <w:lang w:val="en-US" w:eastAsia="zh-CN"/>
              </w:rPr>
            </w:pPr>
            <w:r>
              <w:rPr>
                <w:rFonts w:hint="eastAsia" w:ascii="宋体" w:hAnsi="宋体"/>
                <w:kern w:val="24"/>
                <w:sz w:val="24"/>
                <w:lang w:val="en-US" w:eastAsia="zh-CN"/>
              </w:rPr>
              <w:t>4</w:t>
            </w:r>
          </w:p>
        </w:tc>
        <w:tc>
          <w:tcPr>
            <w:tcW w:w="1240" w:type="dxa"/>
            <w:vAlign w:val="center"/>
          </w:tcPr>
          <w:p>
            <w:pPr>
              <w:jc w:val="center"/>
              <w:rPr>
                <w:rFonts w:hint="eastAsia" w:asciiTheme="minorEastAsia" w:hAnsiTheme="minorEastAsia" w:eastAsiaTheme="minorEastAsia" w:cstheme="minorEastAsia"/>
                <w:sz w:val="24"/>
                <w:lang w:eastAsia="zh-CN"/>
              </w:rPr>
            </w:pPr>
            <w:r>
              <w:rPr>
                <w:rFonts w:hint="eastAsia" w:ascii="宋体" w:hAnsi="宋体"/>
                <w:kern w:val="24"/>
                <w:sz w:val="24"/>
                <w:lang w:val="en-US" w:eastAsia="zh-CN"/>
              </w:rPr>
              <w:t>时令花卉</w:t>
            </w:r>
          </w:p>
        </w:tc>
        <w:tc>
          <w:tcPr>
            <w:tcW w:w="1896" w:type="dxa"/>
            <w:vAlign w:val="center"/>
          </w:tcPr>
          <w:p>
            <w:pPr>
              <w:jc w:val="center"/>
              <w:rPr>
                <w:rFonts w:hint="eastAsia" w:asciiTheme="minorEastAsia" w:hAnsiTheme="minorEastAsia" w:eastAsiaTheme="minorEastAsia" w:cstheme="minorEastAsia"/>
                <w:sz w:val="24"/>
                <w:lang w:eastAsia="zh-CN"/>
              </w:rPr>
            </w:pPr>
          </w:p>
        </w:tc>
        <w:tc>
          <w:tcPr>
            <w:tcW w:w="720" w:type="dxa"/>
            <w:vAlign w:val="center"/>
          </w:tcPr>
          <w:p>
            <w:pPr>
              <w:jc w:val="center"/>
              <w:rPr>
                <w:rFonts w:hint="eastAsia" w:asciiTheme="minorEastAsia" w:hAnsiTheme="minorEastAsia" w:eastAsiaTheme="minorEastAsia" w:cstheme="minorEastAsia"/>
                <w:sz w:val="24"/>
              </w:rPr>
            </w:pPr>
            <w:r>
              <w:rPr>
                <w:rFonts w:hint="eastAsia" w:ascii="宋体" w:hAnsi="宋体" w:eastAsia="宋体" w:cs="宋体"/>
                <w:kern w:val="24"/>
                <w:sz w:val="24"/>
                <w:lang w:val="en-US" w:eastAsia="zh-CN"/>
              </w:rPr>
              <w:t>㎡</w:t>
            </w:r>
          </w:p>
        </w:tc>
        <w:tc>
          <w:tcPr>
            <w:tcW w:w="825" w:type="dxa"/>
            <w:vAlign w:val="center"/>
          </w:tcPr>
          <w:p>
            <w:pPr>
              <w:jc w:val="center"/>
              <w:rPr>
                <w:rFonts w:hint="eastAsia" w:asciiTheme="minorEastAsia" w:hAnsiTheme="minorEastAsia" w:eastAsiaTheme="minorEastAsia" w:cstheme="minorEastAsia"/>
                <w:sz w:val="24"/>
                <w:lang w:val="en-US" w:eastAsia="zh-CN"/>
              </w:rPr>
            </w:pPr>
            <w:r>
              <w:rPr>
                <w:rFonts w:hint="eastAsia" w:ascii="宋体" w:hAnsi="宋体"/>
                <w:kern w:val="24"/>
                <w:sz w:val="24"/>
                <w:lang w:val="en-US" w:eastAsia="zh-CN"/>
              </w:rPr>
              <w:t>140</w:t>
            </w:r>
          </w:p>
        </w:tc>
        <w:tc>
          <w:tcPr>
            <w:tcW w:w="1515" w:type="dxa"/>
            <w:vAlign w:val="center"/>
          </w:tcPr>
          <w:p>
            <w:pPr>
              <w:jc w:val="left"/>
              <w:rPr>
                <w:rFonts w:hint="eastAsia" w:asciiTheme="minorEastAsia" w:hAnsiTheme="minorEastAsia" w:eastAsiaTheme="minorEastAsia" w:cstheme="minorEastAsia"/>
                <w:kern w:val="2"/>
                <w:position w:val="0"/>
                <w:sz w:val="24"/>
                <w:szCs w:val="24"/>
              </w:rPr>
            </w:pPr>
          </w:p>
        </w:tc>
        <w:tc>
          <w:tcPr>
            <w:tcW w:w="1320" w:type="dxa"/>
            <w:vAlign w:val="center"/>
          </w:tcPr>
          <w:p>
            <w:pPr>
              <w:jc w:val="center"/>
              <w:rPr>
                <w:rFonts w:hint="eastAsia" w:asciiTheme="minorEastAsia" w:hAnsiTheme="minorEastAsia" w:eastAsiaTheme="minorEastAsia" w:cstheme="minorEastAsia"/>
                <w:kern w:val="2"/>
                <w:position w:val="0"/>
                <w:sz w:val="24"/>
                <w:szCs w:val="24"/>
              </w:rPr>
            </w:pPr>
          </w:p>
        </w:tc>
        <w:tc>
          <w:tcPr>
            <w:tcW w:w="1641" w:type="dxa"/>
            <w:vAlign w:val="center"/>
          </w:tcPr>
          <w:p>
            <w:pPr>
              <w:jc w:val="left"/>
              <w:rPr>
                <w:rFonts w:hint="eastAsia" w:asciiTheme="minorEastAsia" w:hAnsiTheme="minorEastAsia" w:eastAsiaTheme="minorEastAsia" w:cstheme="minorEastAsia"/>
                <w:kern w:val="2"/>
                <w:position w:val="0"/>
                <w:sz w:val="24"/>
                <w:szCs w:val="24"/>
                <w:lang w:eastAsia="zh-CN"/>
              </w:rPr>
            </w:pPr>
            <w:r>
              <w:rPr>
                <w:rFonts w:hint="eastAsia" w:ascii="宋体" w:hAnsi="宋体"/>
                <w:kern w:val="24"/>
                <w:sz w:val="24"/>
                <w:lang w:val="en-US" w:eastAsia="zh-CN"/>
              </w:rPr>
              <w:t>81-100盆/</w:t>
            </w:r>
            <w:r>
              <w:rPr>
                <w:rFonts w:hint="eastAsia" w:ascii="宋体" w:hAnsi="宋体" w:eastAsia="宋体" w:cs="宋体"/>
                <w:kern w:val="24"/>
                <w:sz w:val="24"/>
                <w:lang w:val="en-US" w:eastAsia="zh-CN"/>
              </w:rPr>
              <w:t>㎡</w:t>
            </w:r>
            <w:r>
              <w:rPr>
                <w:rFonts w:hint="eastAsia" w:ascii="宋体" w:hAnsi="宋体"/>
                <w:kern w:val="24"/>
                <w:sz w:val="24"/>
                <w:lang w:val="en-US" w:eastAsia="zh-CN"/>
              </w:rPr>
              <w:t>，</w:t>
            </w:r>
            <w:r>
              <w:rPr>
                <w:rFonts w:hint="eastAsia" w:ascii="宋体" w:hAnsi="宋体" w:cs="宋体"/>
                <w:kern w:val="24"/>
                <w:sz w:val="24"/>
                <w:lang w:val="en-US" w:eastAsia="zh-CN"/>
              </w:rPr>
              <w:t>含清除原西洋鹃，</w:t>
            </w:r>
            <w:r>
              <w:rPr>
                <w:rFonts w:hint="eastAsia" w:ascii="宋体" w:hAnsi="宋体"/>
                <w:kern w:val="24"/>
                <w:sz w:val="24"/>
                <w:lang w:val="en-US" w:eastAsia="zh-CN"/>
              </w:rPr>
              <w:t>一年更换5次。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60" w:type="dxa"/>
            <w:gridSpan w:val="8"/>
            <w:vAlign w:val="center"/>
          </w:tcPr>
          <w:p>
            <w:pPr>
              <w:spacing w:line="480" w:lineRule="auto"/>
              <w:ind w:firstLine="0" w:firstLineChars="0"/>
              <w:rPr>
                <w:rFonts w:hint="eastAsia" w:asciiTheme="minorEastAsia" w:hAnsiTheme="minorEastAsia" w:eastAsiaTheme="minorEastAsia" w:cstheme="minorEastAsia"/>
                <w:b/>
                <w:sz w:val="24"/>
                <w:u w:val="none"/>
                <w:lang w:val="en-US" w:eastAsia="zh-CN"/>
              </w:rPr>
            </w:pPr>
            <w:r>
              <w:rPr>
                <w:rFonts w:hint="eastAsia" w:asciiTheme="minorEastAsia" w:hAnsiTheme="minorEastAsia" w:eastAsiaTheme="minorEastAsia" w:cstheme="minorEastAsia"/>
                <w:b/>
                <w:sz w:val="24"/>
              </w:rPr>
              <w:t>总计人民币：</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（元）大写：</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60" w:type="dxa"/>
            <w:gridSpan w:val="8"/>
            <w:vAlign w:val="center"/>
          </w:tcPr>
          <w:p>
            <w:pPr>
              <w:spacing w:line="480" w:lineRule="auto"/>
              <w:ind w:firstLine="0" w:firstLineChars="0"/>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报价说明：</w:t>
            </w:r>
            <w:r>
              <w:rPr>
                <w:rFonts w:hint="eastAsia" w:asciiTheme="minorEastAsia" w:hAnsiTheme="minorEastAsia" w:eastAsiaTheme="minorEastAsia" w:cstheme="minorEastAsia"/>
                <w:b w:val="0"/>
                <w:bCs/>
                <w:sz w:val="24"/>
                <w:lang w:val="en-US" w:eastAsia="zh-CN"/>
              </w:rPr>
              <w:t>1、</w:t>
            </w:r>
            <w:r>
              <w:rPr>
                <w:rFonts w:hint="eastAsia" w:asciiTheme="minorEastAsia" w:hAnsiTheme="minorEastAsia" w:eastAsiaTheme="minorEastAsia" w:cstheme="minorEastAsia"/>
                <w:b w:val="0"/>
                <w:bCs/>
                <w:sz w:val="24"/>
              </w:rPr>
              <w:t>报价金额</w:t>
            </w:r>
            <w:r>
              <w:rPr>
                <w:rFonts w:hint="eastAsia" w:asciiTheme="minorEastAsia" w:hAnsiTheme="minorEastAsia" w:eastAsiaTheme="minorEastAsia" w:cstheme="minorEastAsia"/>
                <w:b/>
                <w:bCs w:val="0"/>
                <w:sz w:val="24"/>
                <w:lang w:eastAsia="zh-CN"/>
              </w:rPr>
              <w:t>不</w:t>
            </w:r>
            <w:r>
              <w:rPr>
                <w:rFonts w:hint="eastAsia" w:asciiTheme="minorEastAsia" w:hAnsiTheme="minorEastAsia" w:eastAsiaTheme="minorEastAsia" w:cstheme="minorEastAsia"/>
                <w:b/>
                <w:bCs w:val="0"/>
                <w:sz w:val="24"/>
              </w:rPr>
              <w:t>含</w:t>
            </w:r>
            <w:r>
              <w:rPr>
                <w:rFonts w:hint="eastAsia" w:asciiTheme="minorEastAsia" w:hAnsiTheme="minorEastAsia" w:eastAsiaTheme="minorEastAsia" w:cstheme="minorEastAsia"/>
                <w:b w:val="0"/>
                <w:bCs/>
                <w:sz w:val="24"/>
              </w:rPr>
              <w:t>增值税金额</w:t>
            </w:r>
            <w:r>
              <w:rPr>
                <w:rFonts w:hint="eastAsia" w:asciiTheme="minorEastAsia" w:hAnsiTheme="minorEastAsia" w:eastAsiaTheme="minorEastAsia" w:cstheme="minorEastAsia"/>
                <w:b w:val="0"/>
                <w:bCs/>
                <w:sz w:val="24"/>
                <w:lang w:eastAsia="zh-CN"/>
              </w:rPr>
              <w:t>；</w:t>
            </w:r>
            <w:r>
              <w:rPr>
                <w:rFonts w:hint="eastAsia" w:asciiTheme="minorEastAsia" w:hAnsiTheme="minorEastAsia" w:eastAsiaTheme="minorEastAsia" w:cstheme="minorEastAsia"/>
                <w:b w:val="0"/>
                <w:bCs/>
                <w:sz w:val="24"/>
                <w:lang w:val="en-US" w:eastAsia="zh-CN"/>
              </w:rPr>
              <w:t>2、报价精确到小数点后两位。</w:t>
            </w:r>
          </w:p>
        </w:tc>
      </w:tr>
    </w:tbl>
    <w:p>
      <w:pPr>
        <w:widowControl/>
        <w:snapToGrid w:val="0"/>
        <w:spacing w:line="480" w:lineRule="exact"/>
        <w:ind w:firstLine="562" w:firstLineChars="200"/>
        <w:jc w:val="left"/>
        <w:rPr>
          <w:rFonts w:cs="仿宋_GB2312" w:asciiTheme="minorEastAsia" w:hAnsiTheme="minorEastAsia" w:eastAsiaTheme="minorEastAsia"/>
          <w:sz w:val="28"/>
          <w:szCs w:val="28"/>
        </w:rPr>
      </w:pPr>
      <w:r>
        <w:rPr>
          <w:rFonts w:hint="eastAsia" w:ascii="Arial" w:hAnsi="Arial" w:eastAsia="黑体"/>
          <w:b/>
          <w:bCs/>
          <w:color w:val="000000"/>
          <w:kern w:val="0"/>
          <w:sz w:val="28"/>
          <w:szCs w:val="28"/>
          <w:lang w:eastAsia="zh-CN"/>
        </w:rPr>
        <w:t>注：</w:t>
      </w:r>
      <w:r>
        <w:rPr>
          <w:rFonts w:hint="eastAsia" w:cs="仿宋_GB2312" w:asciiTheme="minorEastAsia" w:hAnsiTheme="minorEastAsia" w:eastAsiaTheme="minorEastAsia"/>
          <w:sz w:val="28"/>
          <w:szCs w:val="28"/>
          <w:lang w:eastAsia="zh-CN"/>
        </w:rPr>
        <w:t>全费用固定综合单价：包括但不限于以下费用：</w:t>
      </w:r>
      <w:r>
        <w:rPr>
          <w:rFonts w:hint="eastAsia" w:cs="仿宋_GB2312" w:asciiTheme="minorEastAsia" w:hAnsiTheme="minorEastAsia" w:eastAsiaTheme="minorEastAsia"/>
          <w:sz w:val="28"/>
          <w:szCs w:val="28"/>
        </w:rPr>
        <w:t>人工费、材料费、机械费、管理费、</w:t>
      </w:r>
      <w:r>
        <w:rPr>
          <w:rFonts w:hint="eastAsia" w:cs="仿宋_GB2312" w:asciiTheme="minorEastAsia" w:hAnsiTheme="minorEastAsia" w:eastAsiaTheme="minorEastAsia"/>
          <w:sz w:val="28"/>
          <w:szCs w:val="28"/>
          <w:lang w:eastAsia="zh-CN"/>
        </w:rPr>
        <w:t>二次转运费、</w:t>
      </w:r>
      <w:r>
        <w:rPr>
          <w:rFonts w:hint="eastAsia" w:cs="仿宋_GB2312" w:asciiTheme="minorEastAsia" w:hAnsiTheme="minorEastAsia" w:eastAsiaTheme="minorEastAsia"/>
          <w:sz w:val="28"/>
          <w:szCs w:val="28"/>
        </w:rPr>
        <w:t>利润、风险费、措施费(含安全文明施工费)、规费等所有费用</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不含增值税</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并考虑政策性文件规定的费用，以及合同文件中明示或暗示的应由投标人承担的所有责任、义务和一般风险等费用。</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不再对全费用</w:t>
      </w:r>
      <w:r>
        <w:rPr>
          <w:rFonts w:hint="eastAsia" w:cs="仿宋_GB2312" w:asciiTheme="minorEastAsia" w:hAnsiTheme="minorEastAsia" w:eastAsiaTheme="minorEastAsia"/>
          <w:sz w:val="28"/>
          <w:szCs w:val="28"/>
          <w:lang w:eastAsia="zh-CN"/>
        </w:rPr>
        <w:t>固定</w:t>
      </w:r>
      <w:r>
        <w:rPr>
          <w:rFonts w:hint="eastAsia" w:cs="仿宋_GB2312" w:asciiTheme="minorEastAsia" w:hAnsiTheme="minorEastAsia" w:eastAsiaTheme="minorEastAsia"/>
          <w:sz w:val="28"/>
          <w:szCs w:val="28"/>
        </w:rPr>
        <w:t>综合单价进行调整。</w:t>
      </w:r>
    </w:p>
    <w:p>
      <w:pPr>
        <w:spacing w:line="480" w:lineRule="auto"/>
        <w:ind w:right="-692"/>
        <w:jc w:val="left"/>
        <w:rPr>
          <w:rFonts w:cs="仿宋_GB2312" w:asciiTheme="minorEastAsia" w:hAnsiTheme="minorEastAsia" w:eastAsiaTheme="minorEastAsia"/>
          <w:sz w:val="28"/>
          <w:szCs w:val="28"/>
        </w:rPr>
      </w:pPr>
    </w:p>
    <w:sectPr>
      <w:pgSz w:w="11906" w:h="16838"/>
      <w:pgMar w:top="1361" w:right="1247" w:bottom="136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43</w:t>
    </w:r>
    <w:r>
      <w:rPr>
        <w:rStyle w:val="16"/>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4766"/>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sz w:val="21"/>
        <w:szCs w:val="21"/>
      </w:rPr>
    </w:pPr>
    <w:r>
      <w:rPr>
        <w:rFonts w:hint="eastAsia" w:ascii="仿宋_GB2312" w:hAnsi="宋体" w:eastAsia="仿宋_GB2312" w:cs="仿宋_GB2312"/>
        <w:sz w:val="21"/>
        <w:szCs w:val="21"/>
      </w:rPr>
      <w:t>重庆机场</w:t>
    </w:r>
    <w:r>
      <w:rPr>
        <w:rFonts w:hint="eastAsia" w:ascii="仿宋_GB2312" w:hAnsi="宋体" w:eastAsia="仿宋_GB2312" w:cs="仿宋_GB2312"/>
        <w:sz w:val="21"/>
        <w:szCs w:val="21"/>
        <w:lang w:eastAsia="zh-CN"/>
      </w:rPr>
      <w:t>集团办公楼绿化提升改造目苗木采购</w:t>
    </w:r>
    <w:r>
      <w:rPr>
        <w:rFonts w:ascii="仿宋_GB2312" w:hAnsi="宋体" w:eastAsia="仿宋_GB2312" w:cs="仿宋_GB2312"/>
        <w:sz w:val="21"/>
        <w:szCs w:val="21"/>
      </w:rPr>
      <w:t xml:space="preserve">                               </w:t>
    </w:r>
    <w:r>
      <w:rPr>
        <w:rFonts w:hint="eastAsia" w:ascii="仿宋_GB2312" w:hAnsi="宋体" w:eastAsia="仿宋_GB2312" w:cs="仿宋_GB2312"/>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E3233"/>
    <w:multiLevelType w:val="singleLevel"/>
    <w:tmpl w:val="99EE3233"/>
    <w:lvl w:ilvl="0" w:tentative="0">
      <w:start w:val="1"/>
      <w:numFmt w:val="chineseCounting"/>
      <w:suff w:val="nothing"/>
      <w:lvlText w:val="%1、"/>
      <w:lvlJc w:val="left"/>
      <w:rPr>
        <w:rFonts w:hint="eastAsia"/>
      </w:rPr>
    </w:lvl>
  </w:abstractNum>
  <w:abstractNum w:abstractNumId="1">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abstractNum w:abstractNumId="2">
    <w:nsid w:val="78897695"/>
    <w:multiLevelType w:val="singleLevel"/>
    <w:tmpl w:val="78897695"/>
    <w:lvl w:ilvl="0" w:tentative="0">
      <w:start w:val="1"/>
      <w:numFmt w:val="decimal"/>
      <w:pStyle w:val="24"/>
      <w:lvlText w:val="%1."/>
      <w:lvlJc w:val="left"/>
      <w:pPr>
        <w:tabs>
          <w:tab w:val="left" w:pos="425"/>
        </w:tabs>
        <w:ind w:left="425" w:hanging="425"/>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CEB"/>
    <w:rsid w:val="000022D9"/>
    <w:rsid w:val="000104F1"/>
    <w:rsid w:val="000108A6"/>
    <w:rsid w:val="000113DF"/>
    <w:rsid w:val="00013340"/>
    <w:rsid w:val="00022314"/>
    <w:rsid w:val="00022A77"/>
    <w:rsid w:val="000231C6"/>
    <w:rsid w:val="00024728"/>
    <w:rsid w:val="00026524"/>
    <w:rsid w:val="00030BE1"/>
    <w:rsid w:val="0003158F"/>
    <w:rsid w:val="00031E31"/>
    <w:rsid w:val="00032E3B"/>
    <w:rsid w:val="00033C30"/>
    <w:rsid w:val="00033F17"/>
    <w:rsid w:val="00034468"/>
    <w:rsid w:val="00035815"/>
    <w:rsid w:val="00043484"/>
    <w:rsid w:val="0004364C"/>
    <w:rsid w:val="000447DE"/>
    <w:rsid w:val="00044F4D"/>
    <w:rsid w:val="00047C20"/>
    <w:rsid w:val="0005255A"/>
    <w:rsid w:val="00052F85"/>
    <w:rsid w:val="0005391C"/>
    <w:rsid w:val="0005424D"/>
    <w:rsid w:val="00055D72"/>
    <w:rsid w:val="000607C9"/>
    <w:rsid w:val="00060FB3"/>
    <w:rsid w:val="00061B9C"/>
    <w:rsid w:val="00063E73"/>
    <w:rsid w:val="00065C5C"/>
    <w:rsid w:val="0006611E"/>
    <w:rsid w:val="0006640B"/>
    <w:rsid w:val="00067E6B"/>
    <w:rsid w:val="000716B1"/>
    <w:rsid w:val="00072920"/>
    <w:rsid w:val="000749B1"/>
    <w:rsid w:val="00076EED"/>
    <w:rsid w:val="00085287"/>
    <w:rsid w:val="0009143E"/>
    <w:rsid w:val="000929EF"/>
    <w:rsid w:val="00097351"/>
    <w:rsid w:val="000A033B"/>
    <w:rsid w:val="000A374D"/>
    <w:rsid w:val="000A6518"/>
    <w:rsid w:val="000B4F4B"/>
    <w:rsid w:val="000B5B9A"/>
    <w:rsid w:val="000C441C"/>
    <w:rsid w:val="000C45F5"/>
    <w:rsid w:val="000C6920"/>
    <w:rsid w:val="000C755C"/>
    <w:rsid w:val="000D02BD"/>
    <w:rsid w:val="000D3683"/>
    <w:rsid w:val="000D4411"/>
    <w:rsid w:val="000D5F77"/>
    <w:rsid w:val="000E0F1B"/>
    <w:rsid w:val="000E3300"/>
    <w:rsid w:val="000E3A06"/>
    <w:rsid w:val="000E4003"/>
    <w:rsid w:val="000E41CE"/>
    <w:rsid w:val="000E46C8"/>
    <w:rsid w:val="000E5588"/>
    <w:rsid w:val="000E6AB7"/>
    <w:rsid w:val="000E782B"/>
    <w:rsid w:val="000F0F9E"/>
    <w:rsid w:val="000F3285"/>
    <w:rsid w:val="000F3E18"/>
    <w:rsid w:val="000F4ED8"/>
    <w:rsid w:val="000F608B"/>
    <w:rsid w:val="000F6619"/>
    <w:rsid w:val="00101D8F"/>
    <w:rsid w:val="001070F2"/>
    <w:rsid w:val="00110A97"/>
    <w:rsid w:val="001114BC"/>
    <w:rsid w:val="00115C51"/>
    <w:rsid w:val="0011738B"/>
    <w:rsid w:val="00125E35"/>
    <w:rsid w:val="00127905"/>
    <w:rsid w:val="00127940"/>
    <w:rsid w:val="00140E3B"/>
    <w:rsid w:val="0014159A"/>
    <w:rsid w:val="00144248"/>
    <w:rsid w:val="00144E7D"/>
    <w:rsid w:val="00144F89"/>
    <w:rsid w:val="00146D18"/>
    <w:rsid w:val="00150631"/>
    <w:rsid w:val="00150C6A"/>
    <w:rsid w:val="0015306A"/>
    <w:rsid w:val="001533D9"/>
    <w:rsid w:val="00153E0C"/>
    <w:rsid w:val="00157343"/>
    <w:rsid w:val="00157BD3"/>
    <w:rsid w:val="0016385D"/>
    <w:rsid w:val="00165227"/>
    <w:rsid w:val="001672DA"/>
    <w:rsid w:val="0017036D"/>
    <w:rsid w:val="0017059C"/>
    <w:rsid w:val="00171379"/>
    <w:rsid w:val="001723AF"/>
    <w:rsid w:val="0017246F"/>
    <w:rsid w:val="00172A27"/>
    <w:rsid w:val="00172A99"/>
    <w:rsid w:val="00177642"/>
    <w:rsid w:val="00177BD1"/>
    <w:rsid w:val="001824EE"/>
    <w:rsid w:val="00182F5F"/>
    <w:rsid w:val="00184943"/>
    <w:rsid w:val="00185BC6"/>
    <w:rsid w:val="00186A3A"/>
    <w:rsid w:val="001904C2"/>
    <w:rsid w:val="0019089D"/>
    <w:rsid w:val="00192D07"/>
    <w:rsid w:val="00194F13"/>
    <w:rsid w:val="001A27C7"/>
    <w:rsid w:val="001A3B54"/>
    <w:rsid w:val="001A41DC"/>
    <w:rsid w:val="001A4524"/>
    <w:rsid w:val="001A534E"/>
    <w:rsid w:val="001A5A02"/>
    <w:rsid w:val="001B1ED7"/>
    <w:rsid w:val="001B456B"/>
    <w:rsid w:val="001B45CD"/>
    <w:rsid w:val="001B60ED"/>
    <w:rsid w:val="001B74C7"/>
    <w:rsid w:val="001B7E76"/>
    <w:rsid w:val="001C2867"/>
    <w:rsid w:val="001C2A9A"/>
    <w:rsid w:val="001C32AA"/>
    <w:rsid w:val="001D24D0"/>
    <w:rsid w:val="001D348F"/>
    <w:rsid w:val="001D5345"/>
    <w:rsid w:val="001D5E0D"/>
    <w:rsid w:val="001D61A7"/>
    <w:rsid w:val="001D77BA"/>
    <w:rsid w:val="001D7C0D"/>
    <w:rsid w:val="001E06C1"/>
    <w:rsid w:val="001E0A5B"/>
    <w:rsid w:val="001E2974"/>
    <w:rsid w:val="001E47C3"/>
    <w:rsid w:val="001E4F59"/>
    <w:rsid w:val="001F2D81"/>
    <w:rsid w:val="001F49DF"/>
    <w:rsid w:val="001F5DBA"/>
    <w:rsid w:val="001F608A"/>
    <w:rsid w:val="001F7B77"/>
    <w:rsid w:val="00202629"/>
    <w:rsid w:val="002038D5"/>
    <w:rsid w:val="0020600E"/>
    <w:rsid w:val="002108CD"/>
    <w:rsid w:val="00210970"/>
    <w:rsid w:val="002110C0"/>
    <w:rsid w:val="002116F1"/>
    <w:rsid w:val="002116F7"/>
    <w:rsid w:val="00212313"/>
    <w:rsid w:val="00214E89"/>
    <w:rsid w:val="0021625D"/>
    <w:rsid w:val="00216E20"/>
    <w:rsid w:val="002268CC"/>
    <w:rsid w:val="00230C4D"/>
    <w:rsid w:val="00231BBA"/>
    <w:rsid w:val="00234B3F"/>
    <w:rsid w:val="0024037B"/>
    <w:rsid w:val="00240F32"/>
    <w:rsid w:val="002468BB"/>
    <w:rsid w:val="002468FE"/>
    <w:rsid w:val="00250A5C"/>
    <w:rsid w:val="00250F83"/>
    <w:rsid w:val="00251632"/>
    <w:rsid w:val="0026071C"/>
    <w:rsid w:val="00260AC4"/>
    <w:rsid w:val="00260D53"/>
    <w:rsid w:val="00261703"/>
    <w:rsid w:val="00264E2A"/>
    <w:rsid w:val="00270363"/>
    <w:rsid w:val="0027044C"/>
    <w:rsid w:val="00273E78"/>
    <w:rsid w:val="00274F16"/>
    <w:rsid w:val="00280194"/>
    <w:rsid w:val="00283028"/>
    <w:rsid w:val="002833D7"/>
    <w:rsid w:val="002849E5"/>
    <w:rsid w:val="00286071"/>
    <w:rsid w:val="00290A25"/>
    <w:rsid w:val="00291666"/>
    <w:rsid w:val="00291CFB"/>
    <w:rsid w:val="00295E81"/>
    <w:rsid w:val="00296054"/>
    <w:rsid w:val="002A022F"/>
    <w:rsid w:val="002A3C67"/>
    <w:rsid w:val="002A7944"/>
    <w:rsid w:val="002B0533"/>
    <w:rsid w:val="002B1AD1"/>
    <w:rsid w:val="002B2327"/>
    <w:rsid w:val="002B35A4"/>
    <w:rsid w:val="002B442F"/>
    <w:rsid w:val="002B52C7"/>
    <w:rsid w:val="002C7740"/>
    <w:rsid w:val="002D09CA"/>
    <w:rsid w:val="002D229A"/>
    <w:rsid w:val="002D3626"/>
    <w:rsid w:val="002D468B"/>
    <w:rsid w:val="002E125F"/>
    <w:rsid w:val="002E3F44"/>
    <w:rsid w:val="002E6425"/>
    <w:rsid w:val="002F000F"/>
    <w:rsid w:val="002F066D"/>
    <w:rsid w:val="002F3C72"/>
    <w:rsid w:val="0030098E"/>
    <w:rsid w:val="00301AC1"/>
    <w:rsid w:val="0030236B"/>
    <w:rsid w:val="00306177"/>
    <w:rsid w:val="00306C52"/>
    <w:rsid w:val="003074A7"/>
    <w:rsid w:val="00310AA7"/>
    <w:rsid w:val="00312389"/>
    <w:rsid w:val="00314B45"/>
    <w:rsid w:val="003159C1"/>
    <w:rsid w:val="0031775F"/>
    <w:rsid w:val="003203F8"/>
    <w:rsid w:val="003207D1"/>
    <w:rsid w:val="00320F19"/>
    <w:rsid w:val="00326F3D"/>
    <w:rsid w:val="003275E4"/>
    <w:rsid w:val="00327B0F"/>
    <w:rsid w:val="00330210"/>
    <w:rsid w:val="0033286D"/>
    <w:rsid w:val="00332B19"/>
    <w:rsid w:val="0033394C"/>
    <w:rsid w:val="00334161"/>
    <w:rsid w:val="00337C8C"/>
    <w:rsid w:val="00340649"/>
    <w:rsid w:val="0034068C"/>
    <w:rsid w:val="00342F91"/>
    <w:rsid w:val="0034670A"/>
    <w:rsid w:val="003474A2"/>
    <w:rsid w:val="00356127"/>
    <w:rsid w:val="00356888"/>
    <w:rsid w:val="00356CA9"/>
    <w:rsid w:val="00360B4D"/>
    <w:rsid w:val="00360FCE"/>
    <w:rsid w:val="00361A0F"/>
    <w:rsid w:val="00363D3D"/>
    <w:rsid w:val="00364F19"/>
    <w:rsid w:val="0036691D"/>
    <w:rsid w:val="00367FC5"/>
    <w:rsid w:val="0037147C"/>
    <w:rsid w:val="0037193E"/>
    <w:rsid w:val="00371E0A"/>
    <w:rsid w:val="00373350"/>
    <w:rsid w:val="00383210"/>
    <w:rsid w:val="00383FA3"/>
    <w:rsid w:val="00384B4A"/>
    <w:rsid w:val="00386BD4"/>
    <w:rsid w:val="003918FB"/>
    <w:rsid w:val="003A2E8E"/>
    <w:rsid w:val="003A476B"/>
    <w:rsid w:val="003B0785"/>
    <w:rsid w:val="003B0C50"/>
    <w:rsid w:val="003B0DAB"/>
    <w:rsid w:val="003B2B84"/>
    <w:rsid w:val="003B3D16"/>
    <w:rsid w:val="003B7241"/>
    <w:rsid w:val="003B7715"/>
    <w:rsid w:val="003C0B2C"/>
    <w:rsid w:val="003C2B6F"/>
    <w:rsid w:val="003C4457"/>
    <w:rsid w:val="003C5B8C"/>
    <w:rsid w:val="003C78C5"/>
    <w:rsid w:val="003D1C58"/>
    <w:rsid w:val="003D2795"/>
    <w:rsid w:val="003D37B8"/>
    <w:rsid w:val="003D6D65"/>
    <w:rsid w:val="003D7D8E"/>
    <w:rsid w:val="003E0427"/>
    <w:rsid w:val="003E1CED"/>
    <w:rsid w:val="003E4956"/>
    <w:rsid w:val="003E5F51"/>
    <w:rsid w:val="003E61E4"/>
    <w:rsid w:val="003E6F4B"/>
    <w:rsid w:val="003F0AE0"/>
    <w:rsid w:val="003F56E3"/>
    <w:rsid w:val="003F7482"/>
    <w:rsid w:val="00400883"/>
    <w:rsid w:val="00400E25"/>
    <w:rsid w:val="00402442"/>
    <w:rsid w:val="00402584"/>
    <w:rsid w:val="00405D51"/>
    <w:rsid w:val="00406C0C"/>
    <w:rsid w:val="00412DB3"/>
    <w:rsid w:val="004133C8"/>
    <w:rsid w:val="00413C5C"/>
    <w:rsid w:val="004163C9"/>
    <w:rsid w:val="00416FCE"/>
    <w:rsid w:val="00422FA3"/>
    <w:rsid w:val="00425757"/>
    <w:rsid w:val="00427EE4"/>
    <w:rsid w:val="00430044"/>
    <w:rsid w:val="00430DE3"/>
    <w:rsid w:val="00431868"/>
    <w:rsid w:val="00433429"/>
    <w:rsid w:val="00433A5D"/>
    <w:rsid w:val="00434553"/>
    <w:rsid w:val="00437063"/>
    <w:rsid w:val="00437BE8"/>
    <w:rsid w:val="00443510"/>
    <w:rsid w:val="004463B2"/>
    <w:rsid w:val="00446EBB"/>
    <w:rsid w:val="0044701E"/>
    <w:rsid w:val="00450C2E"/>
    <w:rsid w:val="00453C3D"/>
    <w:rsid w:val="00457721"/>
    <w:rsid w:val="0046071C"/>
    <w:rsid w:val="0046116E"/>
    <w:rsid w:val="00461CE0"/>
    <w:rsid w:val="004634E3"/>
    <w:rsid w:val="0046708D"/>
    <w:rsid w:val="00471489"/>
    <w:rsid w:val="0047451E"/>
    <w:rsid w:val="00475CA5"/>
    <w:rsid w:val="0047714F"/>
    <w:rsid w:val="004771B6"/>
    <w:rsid w:val="00482798"/>
    <w:rsid w:val="00483E60"/>
    <w:rsid w:val="00485444"/>
    <w:rsid w:val="00485B6F"/>
    <w:rsid w:val="00486C8A"/>
    <w:rsid w:val="004872FB"/>
    <w:rsid w:val="004873E0"/>
    <w:rsid w:val="004900A5"/>
    <w:rsid w:val="00490AFE"/>
    <w:rsid w:val="00493627"/>
    <w:rsid w:val="00494241"/>
    <w:rsid w:val="00494392"/>
    <w:rsid w:val="004961B0"/>
    <w:rsid w:val="00497F2C"/>
    <w:rsid w:val="004A02ED"/>
    <w:rsid w:val="004A0F03"/>
    <w:rsid w:val="004A22D0"/>
    <w:rsid w:val="004A5E47"/>
    <w:rsid w:val="004A6A02"/>
    <w:rsid w:val="004A6C47"/>
    <w:rsid w:val="004A7A66"/>
    <w:rsid w:val="004B12C6"/>
    <w:rsid w:val="004B31B1"/>
    <w:rsid w:val="004B3682"/>
    <w:rsid w:val="004B6704"/>
    <w:rsid w:val="004B7922"/>
    <w:rsid w:val="004C01E7"/>
    <w:rsid w:val="004C1156"/>
    <w:rsid w:val="004C4001"/>
    <w:rsid w:val="004C4BD4"/>
    <w:rsid w:val="004C5552"/>
    <w:rsid w:val="004D0C8C"/>
    <w:rsid w:val="004D27E9"/>
    <w:rsid w:val="004D51CC"/>
    <w:rsid w:val="004D5622"/>
    <w:rsid w:val="004D61DF"/>
    <w:rsid w:val="004D6495"/>
    <w:rsid w:val="004D7EA5"/>
    <w:rsid w:val="004E0218"/>
    <w:rsid w:val="004E1499"/>
    <w:rsid w:val="004E5DD5"/>
    <w:rsid w:val="004F3EE6"/>
    <w:rsid w:val="004F719F"/>
    <w:rsid w:val="004F7D71"/>
    <w:rsid w:val="00500E66"/>
    <w:rsid w:val="0050162B"/>
    <w:rsid w:val="0050237C"/>
    <w:rsid w:val="00504A07"/>
    <w:rsid w:val="00505606"/>
    <w:rsid w:val="00506665"/>
    <w:rsid w:val="005067A4"/>
    <w:rsid w:val="00507B52"/>
    <w:rsid w:val="00507F58"/>
    <w:rsid w:val="005100FE"/>
    <w:rsid w:val="00513FC8"/>
    <w:rsid w:val="00514699"/>
    <w:rsid w:val="00514BFC"/>
    <w:rsid w:val="005159B0"/>
    <w:rsid w:val="00520CF1"/>
    <w:rsid w:val="00521B56"/>
    <w:rsid w:val="0052234D"/>
    <w:rsid w:val="005223DC"/>
    <w:rsid w:val="00523EFF"/>
    <w:rsid w:val="00525CB1"/>
    <w:rsid w:val="005270A9"/>
    <w:rsid w:val="00531E5F"/>
    <w:rsid w:val="005321A9"/>
    <w:rsid w:val="00532C17"/>
    <w:rsid w:val="00533B50"/>
    <w:rsid w:val="00535A89"/>
    <w:rsid w:val="005368FE"/>
    <w:rsid w:val="005369B2"/>
    <w:rsid w:val="005372E2"/>
    <w:rsid w:val="00545ACB"/>
    <w:rsid w:val="00545FEE"/>
    <w:rsid w:val="00551ABF"/>
    <w:rsid w:val="00551CE3"/>
    <w:rsid w:val="005539C6"/>
    <w:rsid w:val="00554923"/>
    <w:rsid w:val="0055758F"/>
    <w:rsid w:val="00560504"/>
    <w:rsid w:val="005701BF"/>
    <w:rsid w:val="00571B3C"/>
    <w:rsid w:val="00571F21"/>
    <w:rsid w:val="005729AB"/>
    <w:rsid w:val="005730C9"/>
    <w:rsid w:val="0057498F"/>
    <w:rsid w:val="00577113"/>
    <w:rsid w:val="0058078C"/>
    <w:rsid w:val="005830C5"/>
    <w:rsid w:val="00583C16"/>
    <w:rsid w:val="00585DC8"/>
    <w:rsid w:val="00586283"/>
    <w:rsid w:val="00587D6D"/>
    <w:rsid w:val="00590453"/>
    <w:rsid w:val="00593B8F"/>
    <w:rsid w:val="00595068"/>
    <w:rsid w:val="005952DB"/>
    <w:rsid w:val="005A00A4"/>
    <w:rsid w:val="005A3501"/>
    <w:rsid w:val="005A517A"/>
    <w:rsid w:val="005A671C"/>
    <w:rsid w:val="005A6FAE"/>
    <w:rsid w:val="005B3814"/>
    <w:rsid w:val="005B59E1"/>
    <w:rsid w:val="005B6108"/>
    <w:rsid w:val="005C0992"/>
    <w:rsid w:val="005C09C3"/>
    <w:rsid w:val="005C230B"/>
    <w:rsid w:val="005C441E"/>
    <w:rsid w:val="005C4663"/>
    <w:rsid w:val="005C5D16"/>
    <w:rsid w:val="005C78A3"/>
    <w:rsid w:val="005D232E"/>
    <w:rsid w:val="005D2FC9"/>
    <w:rsid w:val="005D3A58"/>
    <w:rsid w:val="005D4B38"/>
    <w:rsid w:val="005D598B"/>
    <w:rsid w:val="005D77BD"/>
    <w:rsid w:val="005D7AE6"/>
    <w:rsid w:val="005E2D20"/>
    <w:rsid w:val="005E5094"/>
    <w:rsid w:val="005E6345"/>
    <w:rsid w:val="005E68A7"/>
    <w:rsid w:val="005F0352"/>
    <w:rsid w:val="005F05C3"/>
    <w:rsid w:val="005F3A49"/>
    <w:rsid w:val="005F4F69"/>
    <w:rsid w:val="00601A1D"/>
    <w:rsid w:val="00601C59"/>
    <w:rsid w:val="0060227E"/>
    <w:rsid w:val="00602CC5"/>
    <w:rsid w:val="00605C44"/>
    <w:rsid w:val="00606543"/>
    <w:rsid w:val="00610AE6"/>
    <w:rsid w:val="00611156"/>
    <w:rsid w:val="00611AE9"/>
    <w:rsid w:val="00613A46"/>
    <w:rsid w:val="00614C0B"/>
    <w:rsid w:val="006160DC"/>
    <w:rsid w:val="00617242"/>
    <w:rsid w:val="00617711"/>
    <w:rsid w:val="00620163"/>
    <w:rsid w:val="00621D39"/>
    <w:rsid w:val="006227F7"/>
    <w:rsid w:val="00623023"/>
    <w:rsid w:val="00625294"/>
    <w:rsid w:val="006278BD"/>
    <w:rsid w:val="0063136D"/>
    <w:rsid w:val="006340B1"/>
    <w:rsid w:val="00635A31"/>
    <w:rsid w:val="00641593"/>
    <w:rsid w:val="00641B4E"/>
    <w:rsid w:val="006438D1"/>
    <w:rsid w:val="00651C14"/>
    <w:rsid w:val="006527CF"/>
    <w:rsid w:val="00652D6F"/>
    <w:rsid w:val="00653967"/>
    <w:rsid w:val="00655804"/>
    <w:rsid w:val="006560E6"/>
    <w:rsid w:val="00656BB1"/>
    <w:rsid w:val="00656FC4"/>
    <w:rsid w:val="00660E95"/>
    <w:rsid w:val="0066271E"/>
    <w:rsid w:val="00663122"/>
    <w:rsid w:val="00665D48"/>
    <w:rsid w:val="0066784E"/>
    <w:rsid w:val="006716BE"/>
    <w:rsid w:val="00671916"/>
    <w:rsid w:val="00674150"/>
    <w:rsid w:val="0067449C"/>
    <w:rsid w:val="00674FC0"/>
    <w:rsid w:val="006755DF"/>
    <w:rsid w:val="00677EC7"/>
    <w:rsid w:val="00681A1F"/>
    <w:rsid w:val="006827FB"/>
    <w:rsid w:val="00682950"/>
    <w:rsid w:val="00683C19"/>
    <w:rsid w:val="006872D2"/>
    <w:rsid w:val="00687599"/>
    <w:rsid w:val="00690089"/>
    <w:rsid w:val="00691CA8"/>
    <w:rsid w:val="0069640F"/>
    <w:rsid w:val="006A3B19"/>
    <w:rsid w:val="006A4590"/>
    <w:rsid w:val="006A7CD3"/>
    <w:rsid w:val="006B2AAF"/>
    <w:rsid w:val="006B3668"/>
    <w:rsid w:val="006B3A47"/>
    <w:rsid w:val="006B61A4"/>
    <w:rsid w:val="006B6D2A"/>
    <w:rsid w:val="006B75A9"/>
    <w:rsid w:val="006C015E"/>
    <w:rsid w:val="006C085E"/>
    <w:rsid w:val="006C194D"/>
    <w:rsid w:val="006C555A"/>
    <w:rsid w:val="006D0CFA"/>
    <w:rsid w:val="006D0F2D"/>
    <w:rsid w:val="006D13CB"/>
    <w:rsid w:val="006D170A"/>
    <w:rsid w:val="006D3456"/>
    <w:rsid w:val="006D3FD5"/>
    <w:rsid w:val="006D47A4"/>
    <w:rsid w:val="006D5351"/>
    <w:rsid w:val="006D7920"/>
    <w:rsid w:val="006E02DA"/>
    <w:rsid w:val="006E0C16"/>
    <w:rsid w:val="006E0D61"/>
    <w:rsid w:val="006E6383"/>
    <w:rsid w:val="006F0BDB"/>
    <w:rsid w:val="006F4A9B"/>
    <w:rsid w:val="006F5C0B"/>
    <w:rsid w:val="006F7F0B"/>
    <w:rsid w:val="00701915"/>
    <w:rsid w:val="0070252C"/>
    <w:rsid w:val="00715362"/>
    <w:rsid w:val="007256A4"/>
    <w:rsid w:val="0072639C"/>
    <w:rsid w:val="007320E4"/>
    <w:rsid w:val="007339A9"/>
    <w:rsid w:val="007352A1"/>
    <w:rsid w:val="007353C3"/>
    <w:rsid w:val="0073687D"/>
    <w:rsid w:val="00736F55"/>
    <w:rsid w:val="00737AD7"/>
    <w:rsid w:val="007402E9"/>
    <w:rsid w:val="00740432"/>
    <w:rsid w:val="00744CF7"/>
    <w:rsid w:val="00744DD8"/>
    <w:rsid w:val="00750352"/>
    <w:rsid w:val="00751050"/>
    <w:rsid w:val="0075166A"/>
    <w:rsid w:val="007523D9"/>
    <w:rsid w:val="00752828"/>
    <w:rsid w:val="00755505"/>
    <w:rsid w:val="00755670"/>
    <w:rsid w:val="00755B2D"/>
    <w:rsid w:val="00756328"/>
    <w:rsid w:val="007577AF"/>
    <w:rsid w:val="00760B9C"/>
    <w:rsid w:val="0076198E"/>
    <w:rsid w:val="0076218D"/>
    <w:rsid w:val="0076466D"/>
    <w:rsid w:val="00766CF4"/>
    <w:rsid w:val="00767A2D"/>
    <w:rsid w:val="007714EE"/>
    <w:rsid w:val="0077753C"/>
    <w:rsid w:val="00781CCC"/>
    <w:rsid w:val="00781D82"/>
    <w:rsid w:val="00782360"/>
    <w:rsid w:val="00782456"/>
    <w:rsid w:val="007866F5"/>
    <w:rsid w:val="00790405"/>
    <w:rsid w:val="007919B4"/>
    <w:rsid w:val="00791B5C"/>
    <w:rsid w:val="00795169"/>
    <w:rsid w:val="007A30BD"/>
    <w:rsid w:val="007A3CD6"/>
    <w:rsid w:val="007A558A"/>
    <w:rsid w:val="007A5E3D"/>
    <w:rsid w:val="007A6D91"/>
    <w:rsid w:val="007B3378"/>
    <w:rsid w:val="007B46DE"/>
    <w:rsid w:val="007C0400"/>
    <w:rsid w:val="007C0F45"/>
    <w:rsid w:val="007C2EE9"/>
    <w:rsid w:val="007C3495"/>
    <w:rsid w:val="007C6D70"/>
    <w:rsid w:val="007D4075"/>
    <w:rsid w:val="007E0EA0"/>
    <w:rsid w:val="007E380B"/>
    <w:rsid w:val="007E4C49"/>
    <w:rsid w:val="007E52AB"/>
    <w:rsid w:val="007E78A8"/>
    <w:rsid w:val="007F285B"/>
    <w:rsid w:val="007F37AE"/>
    <w:rsid w:val="007F7E5B"/>
    <w:rsid w:val="00802449"/>
    <w:rsid w:val="00803641"/>
    <w:rsid w:val="00803F73"/>
    <w:rsid w:val="00810934"/>
    <w:rsid w:val="00811B7E"/>
    <w:rsid w:val="00812BD2"/>
    <w:rsid w:val="00813DE6"/>
    <w:rsid w:val="008153EA"/>
    <w:rsid w:val="00815E32"/>
    <w:rsid w:val="00816ECF"/>
    <w:rsid w:val="00817B0C"/>
    <w:rsid w:val="00817F2C"/>
    <w:rsid w:val="00841966"/>
    <w:rsid w:val="00842320"/>
    <w:rsid w:val="00843534"/>
    <w:rsid w:val="00843A86"/>
    <w:rsid w:val="00845513"/>
    <w:rsid w:val="00845CC8"/>
    <w:rsid w:val="00846178"/>
    <w:rsid w:val="00847E3A"/>
    <w:rsid w:val="008502E7"/>
    <w:rsid w:val="00854C0F"/>
    <w:rsid w:val="00855582"/>
    <w:rsid w:val="008602EE"/>
    <w:rsid w:val="00860D1B"/>
    <w:rsid w:val="0086274D"/>
    <w:rsid w:val="00863316"/>
    <w:rsid w:val="00863EAD"/>
    <w:rsid w:val="008645F1"/>
    <w:rsid w:val="00865624"/>
    <w:rsid w:val="00870B85"/>
    <w:rsid w:val="008712D8"/>
    <w:rsid w:val="00873120"/>
    <w:rsid w:val="00873FA7"/>
    <w:rsid w:val="00875DDE"/>
    <w:rsid w:val="0087644E"/>
    <w:rsid w:val="00876DEF"/>
    <w:rsid w:val="00880E76"/>
    <w:rsid w:val="008839BE"/>
    <w:rsid w:val="00883E25"/>
    <w:rsid w:val="0088755D"/>
    <w:rsid w:val="00887FA2"/>
    <w:rsid w:val="00890FBB"/>
    <w:rsid w:val="00892D4E"/>
    <w:rsid w:val="008931E8"/>
    <w:rsid w:val="00893515"/>
    <w:rsid w:val="008956AF"/>
    <w:rsid w:val="00897861"/>
    <w:rsid w:val="008A6055"/>
    <w:rsid w:val="008A760D"/>
    <w:rsid w:val="008B1F5F"/>
    <w:rsid w:val="008B3C21"/>
    <w:rsid w:val="008B4C35"/>
    <w:rsid w:val="008C0269"/>
    <w:rsid w:val="008C2DAA"/>
    <w:rsid w:val="008C788C"/>
    <w:rsid w:val="008D0726"/>
    <w:rsid w:val="008D073D"/>
    <w:rsid w:val="008D43F7"/>
    <w:rsid w:val="008E493D"/>
    <w:rsid w:val="008F6CD1"/>
    <w:rsid w:val="009012F7"/>
    <w:rsid w:val="00902AC1"/>
    <w:rsid w:val="009035D6"/>
    <w:rsid w:val="00904D03"/>
    <w:rsid w:val="009070AF"/>
    <w:rsid w:val="00907190"/>
    <w:rsid w:val="0091024F"/>
    <w:rsid w:val="00914B8C"/>
    <w:rsid w:val="00914CE4"/>
    <w:rsid w:val="00917CFA"/>
    <w:rsid w:val="00920821"/>
    <w:rsid w:val="009212E8"/>
    <w:rsid w:val="0092209C"/>
    <w:rsid w:val="009267CE"/>
    <w:rsid w:val="0092766C"/>
    <w:rsid w:val="00930139"/>
    <w:rsid w:val="00931F7D"/>
    <w:rsid w:val="009371F2"/>
    <w:rsid w:val="00937C2E"/>
    <w:rsid w:val="009414A6"/>
    <w:rsid w:val="00941557"/>
    <w:rsid w:val="00944226"/>
    <w:rsid w:val="00945728"/>
    <w:rsid w:val="00945B5F"/>
    <w:rsid w:val="00953967"/>
    <w:rsid w:val="00953E21"/>
    <w:rsid w:val="00954353"/>
    <w:rsid w:val="009610DA"/>
    <w:rsid w:val="0096177A"/>
    <w:rsid w:val="00961B49"/>
    <w:rsid w:val="0096243D"/>
    <w:rsid w:val="00962A77"/>
    <w:rsid w:val="00965165"/>
    <w:rsid w:val="0096654B"/>
    <w:rsid w:val="00966CFA"/>
    <w:rsid w:val="00974F83"/>
    <w:rsid w:val="009764CC"/>
    <w:rsid w:val="00976E32"/>
    <w:rsid w:val="009802D0"/>
    <w:rsid w:val="009870FF"/>
    <w:rsid w:val="00987827"/>
    <w:rsid w:val="00987DFD"/>
    <w:rsid w:val="00992235"/>
    <w:rsid w:val="009929F4"/>
    <w:rsid w:val="009972E7"/>
    <w:rsid w:val="009A0543"/>
    <w:rsid w:val="009A2ECD"/>
    <w:rsid w:val="009A4765"/>
    <w:rsid w:val="009A5224"/>
    <w:rsid w:val="009A60E6"/>
    <w:rsid w:val="009A6BD4"/>
    <w:rsid w:val="009B4353"/>
    <w:rsid w:val="009B5AB2"/>
    <w:rsid w:val="009B624A"/>
    <w:rsid w:val="009C0D43"/>
    <w:rsid w:val="009C4C44"/>
    <w:rsid w:val="009C580D"/>
    <w:rsid w:val="009C7656"/>
    <w:rsid w:val="009C7845"/>
    <w:rsid w:val="009D0EF1"/>
    <w:rsid w:val="009D31C1"/>
    <w:rsid w:val="009E02BE"/>
    <w:rsid w:val="009E30B9"/>
    <w:rsid w:val="009E3487"/>
    <w:rsid w:val="009F1088"/>
    <w:rsid w:val="009F187F"/>
    <w:rsid w:val="009F47A2"/>
    <w:rsid w:val="009F510E"/>
    <w:rsid w:val="00A04A7D"/>
    <w:rsid w:val="00A04C85"/>
    <w:rsid w:val="00A06F03"/>
    <w:rsid w:val="00A0771A"/>
    <w:rsid w:val="00A07EDB"/>
    <w:rsid w:val="00A07F9B"/>
    <w:rsid w:val="00A10AA3"/>
    <w:rsid w:val="00A112D8"/>
    <w:rsid w:val="00A11CAF"/>
    <w:rsid w:val="00A176AC"/>
    <w:rsid w:val="00A26942"/>
    <w:rsid w:val="00A3256A"/>
    <w:rsid w:val="00A33E51"/>
    <w:rsid w:val="00A41C48"/>
    <w:rsid w:val="00A43B66"/>
    <w:rsid w:val="00A562D9"/>
    <w:rsid w:val="00A56631"/>
    <w:rsid w:val="00A576A8"/>
    <w:rsid w:val="00A5782E"/>
    <w:rsid w:val="00A65103"/>
    <w:rsid w:val="00A72A48"/>
    <w:rsid w:val="00A74688"/>
    <w:rsid w:val="00A75900"/>
    <w:rsid w:val="00A75ECA"/>
    <w:rsid w:val="00A76C1A"/>
    <w:rsid w:val="00A80798"/>
    <w:rsid w:val="00A8175E"/>
    <w:rsid w:val="00A829F9"/>
    <w:rsid w:val="00A83450"/>
    <w:rsid w:val="00A84D9F"/>
    <w:rsid w:val="00A86D8A"/>
    <w:rsid w:val="00A9257B"/>
    <w:rsid w:val="00A928C3"/>
    <w:rsid w:val="00A9417A"/>
    <w:rsid w:val="00A94967"/>
    <w:rsid w:val="00A94CAB"/>
    <w:rsid w:val="00A96BDF"/>
    <w:rsid w:val="00AA399D"/>
    <w:rsid w:val="00AA3E54"/>
    <w:rsid w:val="00AA5431"/>
    <w:rsid w:val="00AA6273"/>
    <w:rsid w:val="00AB04C1"/>
    <w:rsid w:val="00AB059B"/>
    <w:rsid w:val="00AB449F"/>
    <w:rsid w:val="00AB562D"/>
    <w:rsid w:val="00AC000E"/>
    <w:rsid w:val="00AC0B29"/>
    <w:rsid w:val="00AC1DC1"/>
    <w:rsid w:val="00AC2AEE"/>
    <w:rsid w:val="00AC4E27"/>
    <w:rsid w:val="00AC50FB"/>
    <w:rsid w:val="00AC5B0E"/>
    <w:rsid w:val="00AC6676"/>
    <w:rsid w:val="00AD26BD"/>
    <w:rsid w:val="00AD340C"/>
    <w:rsid w:val="00AD58A8"/>
    <w:rsid w:val="00AD6B1F"/>
    <w:rsid w:val="00AE322D"/>
    <w:rsid w:val="00AE35D0"/>
    <w:rsid w:val="00AE4CB9"/>
    <w:rsid w:val="00AE52F5"/>
    <w:rsid w:val="00AE5FD8"/>
    <w:rsid w:val="00AE71EF"/>
    <w:rsid w:val="00AE7990"/>
    <w:rsid w:val="00AF1E24"/>
    <w:rsid w:val="00AF3AF3"/>
    <w:rsid w:val="00AF4CCF"/>
    <w:rsid w:val="00B0296F"/>
    <w:rsid w:val="00B074EA"/>
    <w:rsid w:val="00B07E7B"/>
    <w:rsid w:val="00B11142"/>
    <w:rsid w:val="00B11450"/>
    <w:rsid w:val="00B121E1"/>
    <w:rsid w:val="00B127E0"/>
    <w:rsid w:val="00B15D0B"/>
    <w:rsid w:val="00B212EF"/>
    <w:rsid w:val="00B23586"/>
    <w:rsid w:val="00B247D0"/>
    <w:rsid w:val="00B26C02"/>
    <w:rsid w:val="00B34788"/>
    <w:rsid w:val="00B34EE1"/>
    <w:rsid w:val="00B36989"/>
    <w:rsid w:val="00B40407"/>
    <w:rsid w:val="00B411D5"/>
    <w:rsid w:val="00B5067E"/>
    <w:rsid w:val="00B5332A"/>
    <w:rsid w:val="00B5384E"/>
    <w:rsid w:val="00B53ECF"/>
    <w:rsid w:val="00B55676"/>
    <w:rsid w:val="00B55817"/>
    <w:rsid w:val="00B57D1A"/>
    <w:rsid w:val="00B64AF0"/>
    <w:rsid w:val="00B65D1E"/>
    <w:rsid w:val="00B66C39"/>
    <w:rsid w:val="00B679A2"/>
    <w:rsid w:val="00B67FBF"/>
    <w:rsid w:val="00B70849"/>
    <w:rsid w:val="00B71EF4"/>
    <w:rsid w:val="00B735DE"/>
    <w:rsid w:val="00B7383D"/>
    <w:rsid w:val="00B73DC3"/>
    <w:rsid w:val="00B75CFB"/>
    <w:rsid w:val="00B76A86"/>
    <w:rsid w:val="00B81005"/>
    <w:rsid w:val="00B823ED"/>
    <w:rsid w:val="00B876DA"/>
    <w:rsid w:val="00B91A1E"/>
    <w:rsid w:val="00B94C2F"/>
    <w:rsid w:val="00B9717F"/>
    <w:rsid w:val="00BA018B"/>
    <w:rsid w:val="00BA38AE"/>
    <w:rsid w:val="00BB0F04"/>
    <w:rsid w:val="00BB4EDD"/>
    <w:rsid w:val="00BB5C06"/>
    <w:rsid w:val="00BB7723"/>
    <w:rsid w:val="00BC0B07"/>
    <w:rsid w:val="00BC3BC4"/>
    <w:rsid w:val="00BC4A22"/>
    <w:rsid w:val="00BC5875"/>
    <w:rsid w:val="00BD65EB"/>
    <w:rsid w:val="00BE143F"/>
    <w:rsid w:val="00BE590E"/>
    <w:rsid w:val="00BF01B3"/>
    <w:rsid w:val="00BF0FB3"/>
    <w:rsid w:val="00BF6B8A"/>
    <w:rsid w:val="00BF6DC8"/>
    <w:rsid w:val="00BF730A"/>
    <w:rsid w:val="00C00FC2"/>
    <w:rsid w:val="00C02DD4"/>
    <w:rsid w:val="00C037BB"/>
    <w:rsid w:val="00C037BE"/>
    <w:rsid w:val="00C047C3"/>
    <w:rsid w:val="00C077BE"/>
    <w:rsid w:val="00C07AE1"/>
    <w:rsid w:val="00C108D7"/>
    <w:rsid w:val="00C13D8B"/>
    <w:rsid w:val="00C14A23"/>
    <w:rsid w:val="00C14FD9"/>
    <w:rsid w:val="00C170C5"/>
    <w:rsid w:val="00C17E3A"/>
    <w:rsid w:val="00C17FE6"/>
    <w:rsid w:val="00C2065B"/>
    <w:rsid w:val="00C20A86"/>
    <w:rsid w:val="00C2131F"/>
    <w:rsid w:val="00C223FC"/>
    <w:rsid w:val="00C230A6"/>
    <w:rsid w:val="00C23821"/>
    <w:rsid w:val="00C2467C"/>
    <w:rsid w:val="00C2487C"/>
    <w:rsid w:val="00C27A7A"/>
    <w:rsid w:val="00C27A86"/>
    <w:rsid w:val="00C31EEA"/>
    <w:rsid w:val="00C34691"/>
    <w:rsid w:val="00C3685A"/>
    <w:rsid w:val="00C36B77"/>
    <w:rsid w:val="00C4100E"/>
    <w:rsid w:val="00C424A7"/>
    <w:rsid w:val="00C46D94"/>
    <w:rsid w:val="00C50409"/>
    <w:rsid w:val="00C548E9"/>
    <w:rsid w:val="00C55431"/>
    <w:rsid w:val="00C56168"/>
    <w:rsid w:val="00C570FF"/>
    <w:rsid w:val="00C600EE"/>
    <w:rsid w:val="00C61758"/>
    <w:rsid w:val="00C61848"/>
    <w:rsid w:val="00C62D7D"/>
    <w:rsid w:val="00C63916"/>
    <w:rsid w:val="00C65374"/>
    <w:rsid w:val="00C65D2E"/>
    <w:rsid w:val="00C730B1"/>
    <w:rsid w:val="00C734F2"/>
    <w:rsid w:val="00C73631"/>
    <w:rsid w:val="00C75A99"/>
    <w:rsid w:val="00C8157A"/>
    <w:rsid w:val="00C865B3"/>
    <w:rsid w:val="00C90F8F"/>
    <w:rsid w:val="00C91D30"/>
    <w:rsid w:val="00C92DB8"/>
    <w:rsid w:val="00C935BE"/>
    <w:rsid w:val="00C941FB"/>
    <w:rsid w:val="00C949A2"/>
    <w:rsid w:val="00C9540D"/>
    <w:rsid w:val="00CA42CC"/>
    <w:rsid w:val="00CA6CB0"/>
    <w:rsid w:val="00CB1443"/>
    <w:rsid w:val="00CB181B"/>
    <w:rsid w:val="00CB264C"/>
    <w:rsid w:val="00CC1673"/>
    <w:rsid w:val="00CC4E0F"/>
    <w:rsid w:val="00CC52B7"/>
    <w:rsid w:val="00CD36B9"/>
    <w:rsid w:val="00CD4529"/>
    <w:rsid w:val="00CD67F8"/>
    <w:rsid w:val="00CE2E54"/>
    <w:rsid w:val="00CE2EA2"/>
    <w:rsid w:val="00CE5123"/>
    <w:rsid w:val="00CE51AD"/>
    <w:rsid w:val="00CE6D04"/>
    <w:rsid w:val="00CE7FD7"/>
    <w:rsid w:val="00CF0D37"/>
    <w:rsid w:val="00CF1549"/>
    <w:rsid w:val="00CF1D5E"/>
    <w:rsid w:val="00CF38A2"/>
    <w:rsid w:val="00CF3E8A"/>
    <w:rsid w:val="00CF42F8"/>
    <w:rsid w:val="00CF4CBF"/>
    <w:rsid w:val="00CF4DA9"/>
    <w:rsid w:val="00D0171F"/>
    <w:rsid w:val="00D0339C"/>
    <w:rsid w:val="00D07622"/>
    <w:rsid w:val="00D10053"/>
    <w:rsid w:val="00D11116"/>
    <w:rsid w:val="00D14814"/>
    <w:rsid w:val="00D174CE"/>
    <w:rsid w:val="00D1750F"/>
    <w:rsid w:val="00D202ED"/>
    <w:rsid w:val="00D213DB"/>
    <w:rsid w:val="00D21D87"/>
    <w:rsid w:val="00D234A2"/>
    <w:rsid w:val="00D244F0"/>
    <w:rsid w:val="00D31AC6"/>
    <w:rsid w:val="00D3311B"/>
    <w:rsid w:val="00D33CDF"/>
    <w:rsid w:val="00D37D59"/>
    <w:rsid w:val="00D4070D"/>
    <w:rsid w:val="00D420B5"/>
    <w:rsid w:val="00D42729"/>
    <w:rsid w:val="00D44140"/>
    <w:rsid w:val="00D45830"/>
    <w:rsid w:val="00D50744"/>
    <w:rsid w:val="00D51D10"/>
    <w:rsid w:val="00D55F61"/>
    <w:rsid w:val="00D56401"/>
    <w:rsid w:val="00D571D9"/>
    <w:rsid w:val="00D63147"/>
    <w:rsid w:val="00D64194"/>
    <w:rsid w:val="00D7081E"/>
    <w:rsid w:val="00D73D6E"/>
    <w:rsid w:val="00D775F4"/>
    <w:rsid w:val="00D80439"/>
    <w:rsid w:val="00D807DD"/>
    <w:rsid w:val="00D82842"/>
    <w:rsid w:val="00D83CBD"/>
    <w:rsid w:val="00D84EC0"/>
    <w:rsid w:val="00D84F8A"/>
    <w:rsid w:val="00D8790A"/>
    <w:rsid w:val="00D90239"/>
    <w:rsid w:val="00D90DA6"/>
    <w:rsid w:val="00D9132C"/>
    <w:rsid w:val="00D9213C"/>
    <w:rsid w:val="00D92F7F"/>
    <w:rsid w:val="00D96323"/>
    <w:rsid w:val="00D96CC6"/>
    <w:rsid w:val="00DA1BF3"/>
    <w:rsid w:val="00DA317F"/>
    <w:rsid w:val="00DA62DF"/>
    <w:rsid w:val="00DA6551"/>
    <w:rsid w:val="00DB1878"/>
    <w:rsid w:val="00DB2591"/>
    <w:rsid w:val="00DB33D7"/>
    <w:rsid w:val="00DB52B6"/>
    <w:rsid w:val="00DB6EFA"/>
    <w:rsid w:val="00DB7663"/>
    <w:rsid w:val="00DB781B"/>
    <w:rsid w:val="00DC3294"/>
    <w:rsid w:val="00DC38B3"/>
    <w:rsid w:val="00DC615F"/>
    <w:rsid w:val="00DC6E5C"/>
    <w:rsid w:val="00DD29BF"/>
    <w:rsid w:val="00DD4DBB"/>
    <w:rsid w:val="00DD5067"/>
    <w:rsid w:val="00DE04CD"/>
    <w:rsid w:val="00DE0F28"/>
    <w:rsid w:val="00DF35AB"/>
    <w:rsid w:val="00DF3B18"/>
    <w:rsid w:val="00DF4B23"/>
    <w:rsid w:val="00DF52D5"/>
    <w:rsid w:val="00DF71C0"/>
    <w:rsid w:val="00DF781B"/>
    <w:rsid w:val="00E03EDC"/>
    <w:rsid w:val="00E10FFE"/>
    <w:rsid w:val="00E11CCB"/>
    <w:rsid w:val="00E11F52"/>
    <w:rsid w:val="00E12DB9"/>
    <w:rsid w:val="00E15B36"/>
    <w:rsid w:val="00E2023D"/>
    <w:rsid w:val="00E2456A"/>
    <w:rsid w:val="00E26296"/>
    <w:rsid w:val="00E26D0E"/>
    <w:rsid w:val="00E27488"/>
    <w:rsid w:val="00E27500"/>
    <w:rsid w:val="00E27765"/>
    <w:rsid w:val="00E3057E"/>
    <w:rsid w:val="00E357C9"/>
    <w:rsid w:val="00E35F4A"/>
    <w:rsid w:val="00E453CE"/>
    <w:rsid w:val="00E478ED"/>
    <w:rsid w:val="00E51803"/>
    <w:rsid w:val="00E51BF9"/>
    <w:rsid w:val="00E51FAE"/>
    <w:rsid w:val="00E55364"/>
    <w:rsid w:val="00E56308"/>
    <w:rsid w:val="00E57A00"/>
    <w:rsid w:val="00E61286"/>
    <w:rsid w:val="00E63443"/>
    <w:rsid w:val="00E65447"/>
    <w:rsid w:val="00E65BE8"/>
    <w:rsid w:val="00E67139"/>
    <w:rsid w:val="00E751E7"/>
    <w:rsid w:val="00E76599"/>
    <w:rsid w:val="00E76804"/>
    <w:rsid w:val="00E834EB"/>
    <w:rsid w:val="00E85BFF"/>
    <w:rsid w:val="00E9032D"/>
    <w:rsid w:val="00E91110"/>
    <w:rsid w:val="00E9194E"/>
    <w:rsid w:val="00E91DF9"/>
    <w:rsid w:val="00E92620"/>
    <w:rsid w:val="00E94198"/>
    <w:rsid w:val="00E94F21"/>
    <w:rsid w:val="00EA0F22"/>
    <w:rsid w:val="00EA28E7"/>
    <w:rsid w:val="00EA712F"/>
    <w:rsid w:val="00EA7D1B"/>
    <w:rsid w:val="00EB02B5"/>
    <w:rsid w:val="00EB0AA0"/>
    <w:rsid w:val="00EB1595"/>
    <w:rsid w:val="00EB345B"/>
    <w:rsid w:val="00EB463E"/>
    <w:rsid w:val="00EB5DD6"/>
    <w:rsid w:val="00EB68C8"/>
    <w:rsid w:val="00EB70E7"/>
    <w:rsid w:val="00EC083A"/>
    <w:rsid w:val="00EC0A50"/>
    <w:rsid w:val="00EC16B6"/>
    <w:rsid w:val="00EC2B56"/>
    <w:rsid w:val="00EC56E6"/>
    <w:rsid w:val="00EC57F2"/>
    <w:rsid w:val="00EC5F83"/>
    <w:rsid w:val="00EC70B7"/>
    <w:rsid w:val="00ED66A4"/>
    <w:rsid w:val="00EE0B66"/>
    <w:rsid w:val="00EE1291"/>
    <w:rsid w:val="00EE302D"/>
    <w:rsid w:val="00EE3039"/>
    <w:rsid w:val="00EE38DE"/>
    <w:rsid w:val="00EE5A3F"/>
    <w:rsid w:val="00EE6B19"/>
    <w:rsid w:val="00EF092B"/>
    <w:rsid w:val="00EF2DFB"/>
    <w:rsid w:val="00EF7947"/>
    <w:rsid w:val="00F00815"/>
    <w:rsid w:val="00F00899"/>
    <w:rsid w:val="00F00BF9"/>
    <w:rsid w:val="00F036A3"/>
    <w:rsid w:val="00F0432F"/>
    <w:rsid w:val="00F04F31"/>
    <w:rsid w:val="00F05973"/>
    <w:rsid w:val="00F10D69"/>
    <w:rsid w:val="00F1498E"/>
    <w:rsid w:val="00F15E15"/>
    <w:rsid w:val="00F166FD"/>
    <w:rsid w:val="00F24D1B"/>
    <w:rsid w:val="00F3640B"/>
    <w:rsid w:val="00F37480"/>
    <w:rsid w:val="00F374FB"/>
    <w:rsid w:val="00F37C51"/>
    <w:rsid w:val="00F40BBD"/>
    <w:rsid w:val="00F417DD"/>
    <w:rsid w:val="00F423DC"/>
    <w:rsid w:val="00F44FD6"/>
    <w:rsid w:val="00F45F17"/>
    <w:rsid w:val="00F473C2"/>
    <w:rsid w:val="00F47A06"/>
    <w:rsid w:val="00F47AB1"/>
    <w:rsid w:val="00F5323C"/>
    <w:rsid w:val="00F54E90"/>
    <w:rsid w:val="00F55BDD"/>
    <w:rsid w:val="00F57FDF"/>
    <w:rsid w:val="00F71AF9"/>
    <w:rsid w:val="00F71C66"/>
    <w:rsid w:val="00F7305F"/>
    <w:rsid w:val="00F7454D"/>
    <w:rsid w:val="00F75A60"/>
    <w:rsid w:val="00F76E5F"/>
    <w:rsid w:val="00F8243B"/>
    <w:rsid w:val="00F845E4"/>
    <w:rsid w:val="00F91D12"/>
    <w:rsid w:val="00F92E2D"/>
    <w:rsid w:val="00F93A45"/>
    <w:rsid w:val="00F93A4E"/>
    <w:rsid w:val="00FA0AFC"/>
    <w:rsid w:val="00FA0CCB"/>
    <w:rsid w:val="00FA393A"/>
    <w:rsid w:val="00FA7C75"/>
    <w:rsid w:val="00FB15FC"/>
    <w:rsid w:val="00FB1C26"/>
    <w:rsid w:val="00FC2B49"/>
    <w:rsid w:val="00FC36BA"/>
    <w:rsid w:val="00FC3EB4"/>
    <w:rsid w:val="00FC42A4"/>
    <w:rsid w:val="00FC69F6"/>
    <w:rsid w:val="00FE1343"/>
    <w:rsid w:val="00FE18D2"/>
    <w:rsid w:val="00FE270A"/>
    <w:rsid w:val="00FE67F0"/>
    <w:rsid w:val="00FE7070"/>
    <w:rsid w:val="00FE7BF7"/>
    <w:rsid w:val="00FF1417"/>
    <w:rsid w:val="00FF2B56"/>
    <w:rsid w:val="00FF5970"/>
    <w:rsid w:val="00FF5EFF"/>
    <w:rsid w:val="00FF6524"/>
    <w:rsid w:val="015D225F"/>
    <w:rsid w:val="015D27B1"/>
    <w:rsid w:val="016D2B24"/>
    <w:rsid w:val="017D1197"/>
    <w:rsid w:val="01A77306"/>
    <w:rsid w:val="01B12C8C"/>
    <w:rsid w:val="01B30E7A"/>
    <w:rsid w:val="01B9695B"/>
    <w:rsid w:val="01CA344E"/>
    <w:rsid w:val="02193588"/>
    <w:rsid w:val="02287291"/>
    <w:rsid w:val="02363F1D"/>
    <w:rsid w:val="02602DA5"/>
    <w:rsid w:val="027D63A8"/>
    <w:rsid w:val="029906E7"/>
    <w:rsid w:val="02AB7FFC"/>
    <w:rsid w:val="03125223"/>
    <w:rsid w:val="033646DF"/>
    <w:rsid w:val="03423E4C"/>
    <w:rsid w:val="039844F1"/>
    <w:rsid w:val="03C67641"/>
    <w:rsid w:val="03DD2E31"/>
    <w:rsid w:val="03E32170"/>
    <w:rsid w:val="03F62828"/>
    <w:rsid w:val="040B6B4E"/>
    <w:rsid w:val="044D6A95"/>
    <w:rsid w:val="047C3211"/>
    <w:rsid w:val="04917099"/>
    <w:rsid w:val="04EF7051"/>
    <w:rsid w:val="04F03D43"/>
    <w:rsid w:val="050D4D54"/>
    <w:rsid w:val="054870FD"/>
    <w:rsid w:val="05BE12DF"/>
    <w:rsid w:val="05E4286A"/>
    <w:rsid w:val="061F4BA7"/>
    <w:rsid w:val="06424B95"/>
    <w:rsid w:val="06563CC0"/>
    <w:rsid w:val="0705474E"/>
    <w:rsid w:val="070A0722"/>
    <w:rsid w:val="070E7C33"/>
    <w:rsid w:val="07B8237E"/>
    <w:rsid w:val="087A0E93"/>
    <w:rsid w:val="087C78B2"/>
    <w:rsid w:val="08841F72"/>
    <w:rsid w:val="08A665EE"/>
    <w:rsid w:val="08C7195F"/>
    <w:rsid w:val="093E6367"/>
    <w:rsid w:val="096501B8"/>
    <w:rsid w:val="097919D3"/>
    <w:rsid w:val="099F7507"/>
    <w:rsid w:val="09A164D5"/>
    <w:rsid w:val="09AE5DFF"/>
    <w:rsid w:val="09AF5E32"/>
    <w:rsid w:val="09D02427"/>
    <w:rsid w:val="0A37019E"/>
    <w:rsid w:val="0A3917D4"/>
    <w:rsid w:val="0A9E7D89"/>
    <w:rsid w:val="0B2575B6"/>
    <w:rsid w:val="0B2E5E6B"/>
    <w:rsid w:val="0B365181"/>
    <w:rsid w:val="0B58067E"/>
    <w:rsid w:val="0B632FC5"/>
    <w:rsid w:val="0B9E1CE5"/>
    <w:rsid w:val="0BCD04C2"/>
    <w:rsid w:val="0BF5536E"/>
    <w:rsid w:val="0C1C54CE"/>
    <w:rsid w:val="0C223FA4"/>
    <w:rsid w:val="0C590B38"/>
    <w:rsid w:val="0C763C47"/>
    <w:rsid w:val="0CB01730"/>
    <w:rsid w:val="0CC50922"/>
    <w:rsid w:val="0D374866"/>
    <w:rsid w:val="0D5D65D1"/>
    <w:rsid w:val="0D6F4AB0"/>
    <w:rsid w:val="0D721CC9"/>
    <w:rsid w:val="0D860646"/>
    <w:rsid w:val="0DA141E6"/>
    <w:rsid w:val="0DD90734"/>
    <w:rsid w:val="0DDE1D91"/>
    <w:rsid w:val="0DF07360"/>
    <w:rsid w:val="0E3956B5"/>
    <w:rsid w:val="0E4B0A9E"/>
    <w:rsid w:val="0E556261"/>
    <w:rsid w:val="0E77387D"/>
    <w:rsid w:val="0E923C53"/>
    <w:rsid w:val="0EC501A9"/>
    <w:rsid w:val="0EC55C1A"/>
    <w:rsid w:val="0EC92600"/>
    <w:rsid w:val="0ED0730C"/>
    <w:rsid w:val="0ED27A45"/>
    <w:rsid w:val="0F6C6114"/>
    <w:rsid w:val="0FB42379"/>
    <w:rsid w:val="100723BA"/>
    <w:rsid w:val="101B303D"/>
    <w:rsid w:val="103C21B2"/>
    <w:rsid w:val="10545FDF"/>
    <w:rsid w:val="10DD6D46"/>
    <w:rsid w:val="1149722A"/>
    <w:rsid w:val="119B5C12"/>
    <w:rsid w:val="119B7AF9"/>
    <w:rsid w:val="122E1B2A"/>
    <w:rsid w:val="12336517"/>
    <w:rsid w:val="12480A9C"/>
    <w:rsid w:val="127F2A60"/>
    <w:rsid w:val="129471D2"/>
    <w:rsid w:val="12CE6232"/>
    <w:rsid w:val="12DB2159"/>
    <w:rsid w:val="130D6BBF"/>
    <w:rsid w:val="1356517F"/>
    <w:rsid w:val="135F0F79"/>
    <w:rsid w:val="138D3878"/>
    <w:rsid w:val="13903F00"/>
    <w:rsid w:val="13925F87"/>
    <w:rsid w:val="13BB27D2"/>
    <w:rsid w:val="13E866E3"/>
    <w:rsid w:val="143A108C"/>
    <w:rsid w:val="143A2E4B"/>
    <w:rsid w:val="1454152E"/>
    <w:rsid w:val="14B33407"/>
    <w:rsid w:val="14B46BE3"/>
    <w:rsid w:val="14D15E0A"/>
    <w:rsid w:val="14DC42EF"/>
    <w:rsid w:val="150E4D14"/>
    <w:rsid w:val="154809BE"/>
    <w:rsid w:val="154C3BC7"/>
    <w:rsid w:val="156746C0"/>
    <w:rsid w:val="15C21201"/>
    <w:rsid w:val="15DB56EB"/>
    <w:rsid w:val="160F5842"/>
    <w:rsid w:val="16235B40"/>
    <w:rsid w:val="164033FE"/>
    <w:rsid w:val="16502F5C"/>
    <w:rsid w:val="168A3527"/>
    <w:rsid w:val="16D34707"/>
    <w:rsid w:val="16FB029B"/>
    <w:rsid w:val="170640C1"/>
    <w:rsid w:val="1756794A"/>
    <w:rsid w:val="17AD01A5"/>
    <w:rsid w:val="17BE1A3E"/>
    <w:rsid w:val="17E15597"/>
    <w:rsid w:val="17E44F05"/>
    <w:rsid w:val="17E75EE0"/>
    <w:rsid w:val="18392901"/>
    <w:rsid w:val="185E19F0"/>
    <w:rsid w:val="188D2D21"/>
    <w:rsid w:val="18C40364"/>
    <w:rsid w:val="190204DE"/>
    <w:rsid w:val="191711AE"/>
    <w:rsid w:val="193D26B3"/>
    <w:rsid w:val="196D7C13"/>
    <w:rsid w:val="196F3038"/>
    <w:rsid w:val="19740BDC"/>
    <w:rsid w:val="1980186B"/>
    <w:rsid w:val="199661E2"/>
    <w:rsid w:val="19AC054C"/>
    <w:rsid w:val="19BC5C45"/>
    <w:rsid w:val="19E23BA7"/>
    <w:rsid w:val="19F6035F"/>
    <w:rsid w:val="1A6209B7"/>
    <w:rsid w:val="1A6C2EA7"/>
    <w:rsid w:val="1ADF084F"/>
    <w:rsid w:val="1AE831F3"/>
    <w:rsid w:val="1AF7188E"/>
    <w:rsid w:val="1B5B2F9E"/>
    <w:rsid w:val="1BAC5B6B"/>
    <w:rsid w:val="1BE34FA1"/>
    <w:rsid w:val="1BFB6C67"/>
    <w:rsid w:val="1C5055FC"/>
    <w:rsid w:val="1C54018F"/>
    <w:rsid w:val="1C7C46BC"/>
    <w:rsid w:val="1C7F31C1"/>
    <w:rsid w:val="1C95583F"/>
    <w:rsid w:val="1CB62ED5"/>
    <w:rsid w:val="1CE54C3F"/>
    <w:rsid w:val="1D485A6A"/>
    <w:rsid w:val="1D505F2C"/>
    <w:rsid w:val="1D9A2655"/>
    <w:rsid w:val="1DC47316"/>
    <w:rsid w:val="1E79307A"/>
    <w:rsid w:val="1E8D234E"/>
    <w:rsid w:val="1EB7471F"/>
    <w:rsid w:val="1ECB3A70"/>
    <w:rsid w:val="1EDC74BB"/>
    <w:rsid w:val="1F017127"/>
    <w:rsid w:val="1F704E22"/>
    <w:rsid w:val="1F8D6A18"/>
    <w:rsid w:val="1FB86A21"/>
    <w:rsid w:val="1FD550B2"/>
    <w:rsid w:val="20330534"/>
    <w:rsid w:val="20AA44A9"/>
    <w:rsid w:val="20BF0556"/>
    <w:rsid w:val="20CE7A4F"/>
    <w:rsid w:val="20F4588E"/>
    <w:rsid w:val="20F86980"/>
    <w:rsid w:val="210038EE"/>
    <w:rsid w:val="211C2CF6"/>
    <w:rsid w:val="212875AC"/>
    <w:rsid w:val="2172014F"/>
    <w:rsid w:val="21784CA7"/>
    <w:rsid w:val="217855D9"/>
    <w:rsid w:val="21955C14"/>
    <w:rsid w:val="219F6C33"/>
    <w:rsid w:val="21B93554"/>
    <w:rsid w:val="21BE7789"/>
    <w:rsid w:val="21C53105"/>
    <w:rsid w:val="21D343DC"/>
    <w:rsid w:val="21D641F4"/>
    <w:rsid w:val="21FC1C70"/>
    <w:rsid w:val="22037AF8"/>
    <w:rsid w:val="22364585"/>
    <w:rsid w:val="225118B2"/>
    <w:rsid w:val="2272530F"/>
    <w:rsid w:val="22782EB9"/>
    <w:rsid w:val="234725BC"/>
    <w:rsid w:val="23B7123C"/>
    <w:rsid w:val="24657B54"/>
    <w:rsid w:val="24945E23"/>
    <w:rsid w:val="24C10FD4"/>
    <w:rsid w:val="24D763C7"/>
    <w:rsid w:val="253C783C"/>
    <w:rsid w:val="253D363D"/>
    <w:rsid w:val="2548591A"/>
    <w:rsid w:val="258907F1"/>
    <w:rsid w:val="259548CC"/>
    <w:rsid w:val="25EA55FC"/>
    <w:rsid w:val="2615789C"/>
    <w:rsid w:val="26246836"/>
    <w:rsid w:val="263C3C92"/>
    <w:rsid w:val="27065B8C"/>
    <w:rsid w:val="270E1FA2"/>
    <w:rsid w:val="27692416"/>
    <w:rsid w:val="27C05A1D"/>
    <w:rsid w:val="27C334D2"/>
    <w:rsid w:val="27D43EFD"/>
    <w:rsid w:val="27F40692"/>
    <w:rsid w:val="27F52482"/>
    <w:rsid w:val="27FD49C3"/>
    <w:rsid w:val="280E3486"/>
    <w:rsid w:val="28555207"/>
    <w:rsid w:val="28683DE3"/>
    <w:rsid w:val="286C053E"/>
    <w:rsid w:val="28A840AF"/>
    <w:rsid w:val="290012F1"/>
    <w:rsid w:val="290A7FA3"/>
    <w:rsid w:val="290F0D1D"/>
    <w:rsid w:val="291B2FDB"/>
    <w:rsid w:val="29494931"/>
    <w:rsid w:val="29B10356"/>
    <w:rsid w:val="29BD6863"/>
    <w:rsid w:val="2A0635E3"/>
    <w:rsid w:val="2A082E41"/>
    <w:rsid w:val="2A1750E3"/>
    <w:rsid w:val="2A2D345D"/>
    <w:rsid w:val="2A3D0119"/>
    <w:rsid w:val="2A7F2A8C"/>
    <w:rsid w:val="2A8C4447"/>
    <w:rsid w:val="2AA77F70"/>
    <w:rsid w:val="2B1356EB"/>
    <w:rsid w:val="2B310084"/>
    <w:rsid w:val="2B3E4CAA"/>
    <w:rsid w:val="2B792E9A"/>
    <w:rsid w:val="2B80046A"/>
    <w:rsid w:val="2B9F3773"/>
    <w:rsid w:val="2BAE2ECA"/>
    <w:rsid w:val="2BB012AE"/>
    <w:rsid w:val="2BE67D8D"/>
    <w:rsid w:val="2BFA6312"/>
    <w:rsid w:val="2C02448A"/>
    <w:rsid w:val="2C1809D3"/>
    <w:rsid w:val="2C2A0057"/>
    <w:rsid w:val="2C417082"/>
    <w:rsid w:val="2C5B29C4"/>
    <w:rsid w:val="2C7707D9"/>
    <w:rsid w:val="2CAF326B"/>
    <w:rsid w:val="2CDA0760"/>
    <w:rsid w:val="2CEC325B"/>
    <w:rsid w:val="2D244D18"/>
    <w:rsid w:val="2D8C1D51"/>
    <w:rsid w:val="2DA16B1A"/>
    <w:rsid w:val="2DA2587B"/>
    <w:rsid w:val="2DEB16E3"/>
    <w:rsid w:val="2E195D77"/>
    <w:rsid w:val="2E9D3276"/>
    <w:rsid w:val="2EBB3B39"/>
    <w:rsid w:val="2ED71C56"/>
    <w:rsid w:val="2EEC3750"/>
    <w:rsid w:val="2F1163CD"/>
    <w:rsid w:val="2F2C5691"/>
    <w:rsid w:val="2F43340B"/>
    <w:rsid w:val="2F721383"/>
    <w:rsid w:val="2F78729C"/>
    <w:rsid w:val="2F922F74"/>
    <w:rsid w:val="30075534"/>
    <w:rsid w:val="30225A4C"/>
    <w:rsid w:val="30462FBE"/>
    <w:rsid w:val="30A77FF2"/>
    <w:rsid w:val="30B73D19"/>
    <w:rsid w:val="30D1502B"/>
    <w:rsid w:val="318D267B"/>
    <w:rsid w:val="31A87112"/>
    <w:rsid w:val="31B66999"/>
    <w:rsid w:val="31B76D8F"/>
    <w:rsid w:val="31BB4589"/>
    <w:rsid w:val="31FC778C"/>
    <w:rsid w:val="32860018"/>
    <w:rsid w:val="328847BF"/>
    <w:rsid w:val="32B71909"/>
    <w:rsid w:val="32D96C27"/>
    <w:rsid w:val="33182616"/>
    <w:rsid w:val="331C327B"/>
    <w:rsid w:val="332631AD"/>
    <w:rsid w:val="333E7A58"/>
    <w:rsid w:val="33754FFF"/>
    <w:rsid w:val="338A2AF6"/>
    <w:rsid w:val="33E77A3C"/>
    <w:rsid w:val="33FF46F8"/>
    <w:rsid w:val="34100773"/>
    <w:rsid w:val="3427589E"/>
    <w:rsid w:val="346F47BE"/>
    <w:rsid w:val="34A16362"/>
    <w:rsid w:val="34C77D30"/>
    <w:rsid w:val="34D370DE"/>
    <w:rsid w:val="35454F8F"/>
    <w:rsid w:val="35532943"/>
    <w:rsid w:val="35BC2812"/>
    <w:rsid w:val="35E11856"/>
    <w:rsid w:val="360D1449"/>
    <w:rsid w:val="363A0F0A"/>
    <w:rsid w:val="368F0028"/>
    <w:rsid w:val="36BC6335"/>
    <w:rsid w:val="36BE4DB3"/>
    <w:rsid w:val="36BF3FB0"/>
    <w:rsid w:val="3735461C"/>
    <w:rsid w:val="375B78D3"/>
    <w:rsid w:val="377D3B6F"/>
    <w:rsid w:val="37B817D6"/>
    <w:rsid w:val="37BB4CE7"/>
    <w:rsid w:val="37C87A02"/>
    <w:rsid w:val="37DE35C8"/>
    <w:rsid w:val="382F3ADF"/>
    <w:rsid w:val="38CD5ACE"/>
    <w:rsid w:val="39071018"/>
    <w:rsid w:val="39314529"/>
    <w:rsid w:val="394E433C"/>
    <w:rsid w:val="396D0F42"/>
    <w:rsid w:val="39881012"/>
    <w:rsid w:val="39A33B99"/>
    <w:rsid w:val="3A097D11"/>
    <w:rsid w:val="3A0C1BCB"/>
    <w:rsid w:val="3A405FD8"/>
    <w:rsid w:val="3A6254E3"/>
    <w:rsid w:val="3A737CD7"/>
    <w:rsid w:val="3AC46EE0"/>
    <w:rsid w:val="3AC878E3"/>
    <w:rsid w:val="3B093299"/>
    <w:rsid w:val="3B116290"/>
    <w:rsid w:val="3B126C7A"/>
    <w:rsid w:val="3B526BD9"/>
    <w:rsid w:val="3B5E4DF3"/>
    <w:rsid w:val="3B8233E4"/>
    <w:rsid w:val="3B9B28C1"/>
    <w:rsid w:val="3BA24B26"/>
    <w:rsid w:val="3BC50162"/>
    <w:rsid w:val="3BC93CA4"/>
    <w:rsid w:val="3C031144"/>
    <w:rsid w:val="3C2241F6"/>
    <w:rsid w:val="3C59789F"/>
    <w:rsid w:val="3C665779"/>
    <w:rsid w:val="3C6B6002"/>
    <w:rsid w:val="3CA40D33"/>
    <w:rsid w:val="3CE14004"/>
    <w:rsid w:val="3D1C6D1C"/>
    <w:rsid w:val="3D212C8E"/>
    <w:rsid w:val="3DCA1676"/>
    <w:rsid w:val="3DDC6958"/>
    <w:rsid w:val="3E5713D9"/>
    <w:rsid w:val="3EB33B1A"/>
    <w:rsid w:val="3EF66D29"/>
    <w:rsid w:val="3F113162"/>
    <w:rsid w:val="3F2B3100"/>
    <w:rsid w:val="3F3812F2"/>
    <w:rsid w:val="3FD73485"/>
    <w:rsid w:val="3FEB7504"/>
    <w:rsid w:val="402B3D70"/>
    <w:rsid w:val="402C7A95"/>
    <w:rsid w:val="403E65CD"/>
    <w:rsid w:val="40526666"/>
    <w:rsid w:val="40A82588"/>
    <w:rsid w:val="40B72C2E"/>
    <w:rsid w:val="40EF099F"/>
    <w:rsid w:val="41064005"/>
    <w:rsid w:val="41925D0F"/>
    <w:rsid w:val="41A14758"/>
    <w:rsid w:val="41AD3D5C"/>
    <w:rsid w:val="41D759A4"/>
    <w:rsid w:val="421A7752"/>
    <w:rsid w:val="42600B25"/>
    <w:rsid w:val="42B06556"/>
    <w:rsid w:val="430D2472"/>
    <w:rsid w:val="431612F1"/>
    <w:rsid w:val="43250846"/>
    <w:rsid w:val="435B691B"/>
    <w:rsid w:val="43680546"/>
    <w:rsid w:val="43D066FD"/>
    <w:rsid w:val="44477579"/>
    <w:rsid w:val="4462094D"/>
    <w:rsid w:val="446D79B9"/>
    <w:rsid w:val="44B73B6D"/>
    <w:rsid w:val="44C47D95"/>
    <w:rsid w:val="44F01ABE"/>
    <w:rsid w:val="44F64067"/>
    <w:rsid w:val="45062C56"/>
    <w:rsid w:val="45187C76"/>
    <w:rsid w:val="451E2AF7"/>
    <w:rsid w:val="45201615"/>
    <w:rsid w:val="4537371D"/>
    <w:rsid w:val="458B6340"/>
    <w:rsid w:val="45A052AF"/>
    <w:rsid w:val="45AD2053"/>
    <w:rsid w:val="45B42EFA"/>
    <w:rsid w:val="45BA2FBC"/>
    <w:rsid w:val="467018BB"/>
    <w:rsid w:val="46A063A1"/>
    <w:rsid w:val="47601E7C"/>
    <w:rsid w:val="47B00B81"/>
    <w:rsid w:val="47CF1600"/>
    <w:rsid w:val="48120F6E"/>
    <w:rsid w:val="485E3A37"/>
    <w:rsid w:val="489B6038"/>
    <w:rsid w:val="48B4741D"/>
    <w:rsid w:val="48F51314"/>
    <w:rsid w:val="494C2224"/>
    <w:rsid w:val="4996044A"/>
    <w:rsid w:val="49B710BE"/>
    <w:rsid w:val="49DF18C6"/>
    <w:rsid w:val="49E66D5A"/>
    <w:rsid w:val="49E910AC"/>
    <w:rsid w:val="4A6209B9"/>
    <w:rsid w:val="4A7475E1"/>
    <w:rsid w:val="4ADF6D0F"/>
    <w:rsid w:val="4B062B87"/>
    <w:rsid w:val="4B43313D"/>
    <w:rsid w:val="4B665533"/>
    <w:rsid w:val="4B687422"/>
    <w:rsid w:val="4B733B7F"/>
    <w:rsid w:val="4BA250BC"/>
    <w:rsid w:val="4BB51F51"/>
    <w:rsid w:val="4BB858B6"/>
    <w:rsid w:val="4BEE2CD3"/>
    <w:rsid w:val="4C2B7040"/>
    <w:rsid w:val="4C3B4FA8"/>
    <w:rsid w:val="4C4D1726"/>
    <w:rsid w:val="4C6B2FC1"/>
    <w:rsid w:val="4CA05740"/>
    <w:rsid w:val="4CAD59DC"/>
    <w:rsid w:val="4CD45A3E"/>
    <w:rsid w:val="4CDF7273"/>
    <w:rsid w:val="4CF63E5B"/>
    <w:rsid w:val="4D0604FC"/>
    <w:rsid w:val="4D0A289C"/>
    <w:rsid w:val="4D197384"/>
    <w:rsid w:val="4D3A526A"/>
    <w:rsid w:val="4D672AA3"/>
    <w:rsid w:val="4D7E4B3E"/>
    <w:rsid w:val="4DA3736E"/>
    <w:rsid w:val="4DBF0060"/>
    <w:rsid w:val="4DD65D4B"/>
    <w:rsid w:val="4DD71A07"/>
    <w:rsid w:val="4E011853"/>
    <w:rsid w:val="4EEA40F9"/>
    <w:rsid w:val="4EF9611F"/>
    <w:rsid w:val="4F017A35"/>
    <w:rsid w:val="4F043E58"/>
    <w:rsid w:val="4F640025"/>
    <w:rsid w:val="4F6D6442"/>
    <w:rsid w:val="4F821B5D"/>
    <w:rsid w:val="4FD41826"/>
    <w:rsid w:val="50265D9A"/>
    <w:rsid w:val="50CE2D85"/>
    <w:rsid w:val="50EA7DBF"/>
    <w:rsid w:val="512D5934"/>
    <w:rsid w:val="51495F96"/>
    <w:rsid w:val="514E1A6C"/>
    <w:rsid w:val="51790E37"/>
    <w:rsid w:val="518704DA"/>
    <w:rsid w:val="51B73F90"/>
    <w:rsid w:val="51D66C58"/>
    <w:rsid w:val="51E86239"/>
    <w:rsid w:val="521A4AC4"/>
    <w:rsid w:val="52686BC5"/>
    <w:rsid w:val="527A115A"/>
    <w:rsid w:val="52C55057"/>
    <w:rsid w:val="52CE7827"/>
    <w:rsid w:val="52EB131E"/>
    <w:rsid w:val="530D68CD"/>
    <w:rsid w:val="53157F16"/>
    <w:rsid w:val="53233F94"/>
    <w:rsid w:val="535C04D8"/>
    <w:rsid w:val="535F1E78"/>
    <w:rsid w:val="538024B3"/>
    <w:rsid w:val="53871B46"/>
    <w:rsid w:val="53887E40"/>
    <w:rsid w:val="53F40226"/>
    <w:rsid w:val="53FC393B"/>
    <w:rsid w:val="541152FD"/>
    <w:rsid w:val="543534DB"/>
    <w:rsid w:val="54744872"/>
    <w:rsid w:val="55757BA7"/>
    <w:rsid w:val="558B02AC"/>
    <w:rsid w:val="55A143F6"/>
    <w:rsid w:val="55AE2B90"/>
    <w:rsid w:val="561864DD"/>
    <w:rsid w:val="562E0E58"/>
    <w:rsid w:val="56510563"/>
    <w:rsid w:val="565D010F"/>
    <w:rsid w:val="5697156D"/>
    <w:rsid w:val="5709191A"/>
    <w:rsid w:val="573E2A41"/>
    <w:rsid w:val="57830782"/>
    <w:rsid w:val="57DC5D7E"/>
    <w:rsid w:val="58272292"/>
    <w:rsid w:val="585202F0"/>
    <w:rsid w:val="586254B0"/>
    <w:rsid w:val="58B53E16"/>
    <w:rsid w:val="591B3728"/>
    <w:rsid w:val="59B10BBB"/>
    <w:rsid w:val="5A511CFA"/>
    <w:rsid w:val="5A54442C"/>
    <w:rsid w:val="5B045988"/>
    <w:rsid w:val="5B166BDA"/>
    <w:rsid w:val="5B310C4B"/>
    <w:rsid w:val="5B604A68"/>
    <w:rsid w:val="5B675BCB"/>
    <w:rsid w:val="5BA07F8E"/>
    <w:rsid w:val="5C3B34DA"/>
    <w:rsid w:val="5C621BC2"/>
    <w:rsid w:val="5C935518"/>
    <w:rsid w:val="5C9A1632"/>
    <w:rsid w:val="5CB71129"/>
    <w:rsid w:val="5CCD2E56"/>
    <w:rsid w:val="5CDA3A8C"/>
    <w:rsid w:val="5D0329CD"/>
    <w:rsid w:val="5D1B1A62"/>
    <w:rsid w:val="5D395BA1"/>
    <w:rsid w:val="5D425B1D"/>
    <w:rsid w:val="5D4F72DB"/>
    <w:rsid w:val="5D62586F"/>
    <w:rsid w:val="5D6A6AC8"/>
    <w:rsid w:val="5D88432E"/>
    <w:rsid w:val="5DC72FCC"/>
    <w:rsid w:val="5DE35D38"/>
    <w:rsid w:val="5DE46842"/>
    <w:rsid w:val="5E032CA5"/>
    <w:rsid w:val="5E1628C0"/>
    <w:rsid w:val="5E9D6818"/>
    <w:rsid w:val="5EC07775"/>
    <w:rsid w:val="5EC71E9C"/>
    <w:rsid w:val="5F065011"/>
    <w:rsid w:val="5F4B2A63"/>
    <w:rsid w:val="5F4F379D"/>
    <w:rsid w:val="5F61644C"/>
    <w:rsid w:val="5F8123B0"/>
    <w:rsid w:val="5F8414F5"/>
    <w:rsid w:val="5FBE6373"/>
    <w:rsid w:val="5FD73888"/>
    <w:rsid w:val="60133F4B"/>
    <w:rsid w:val="60395F65"/>
    <w:rsid w:val="6063171B"/>
    <w:rsid w:val="60873D58"/>
    <w:rsid w:val="60BA7188"/>
    <w:rsid w:val="616E2722"/>
    <w:rsid w:val="61987C09"/>
    <w:rsid w:val="61DA66DF"/>
    <w:rsid w:val="624169DD"/>
    <w:rsid w:val="6255348B"/>
    <w:rsid w:val="62593024"/>
    <w:rsid w:val="62A27CB5"/>
    <w:rsid w:val="62A43DAC"/>
    <w:rsid w:val="62CC54C5"/>
    <w:rsid w:val="62D60048"/>
    <w:rsid w:val="62E0701C"/>
    <w:rsid w:val="62F811EC"/>
    <w:rsid w:val="62FE0121"/>
    <w:rsid w:val="631A7A30"/>
    <w:rsid w:val="63476172"/>
    <w:rsid w:val="636709A9"/>
    <w:rsid w:val="63AF329F"/>
    <w:rsid w:val="63B50008"/>
    <w:rsid w:val="63B757A7"/>
    <w:rsid w:val="63E43F2E"/>
    <w:rsid w:val="641A6468"/>
    <w:rsid w:val="643F075D"/>
    <w:rsid w:val="646C48E5"/>
    <w:rsid w:val="64787944"/>
    <w:rsid w:val="649D3374"/>
    <w:rsid w:val="64AF2619"/>
    <w:rsid w:val="64BE5F75"/>
    <w:rsid w:val="64CB4260"/>
    <w:rsid w:val="64E45B6F"/>
    <w:rsid w:val="64FE691D"/>
    <w:rsid w:val="650970EC"/>
    <w:rsid w:val="65126A8D"/>
    <w:rsid w:val="65B32327"/>
    <w:rsid w:val="65BB4C46"/>
    <w:rsid w:val="65D23791"/>
    <w:rsid w:val="65EB0967"/>
    <w:rsid w:val="65ED6923"/>
    <w:rsid w:val="66327605"/>
    <w:rsid w:val="66CD5567"/>
    <w:rsid w:val="673266B3"/>
    <w:rsid w:val="67460318"/>
    <w:rsid w:val="67B2043D"/>
    <w:rsid w:val="68387848"/>
    <w:rsid w:val="68D0474A"/>
    <w:rsid w:val="68E85B86"/>
    <w:rsid w:val="69327116"/>
    <w:rsid w:val="69792C6A"/>
    <w:rsid w:val="69B34205"/>
    <w:rsid w:val="69EC7DC7"/>
    <w:rsid w:val="6A095223"/>
    <w:rsid w:val="6A2B76B4"/>
    <w:rsid w:val="6A59121E"/>
    <w:rsid w:val="6AED21F4"/>
    <w:rsid w:val="6B1104FA"/>
    <w:rsid w:val="6B58467D"/>
    <w:rsid w:val="6B78038F"/>
    <w:rsid w:val="6BE06867"/>
    <w:rsid w:val="6C0D53DD"/>
    <w:rsid w:val="6C3B1178"/>
    <w:rsid w:val="6C4E7EB9"/>
    <w:rsid w:val="6C5D24A3"/>
    <w:rsid w:val="6C6F2166"/>
    <w:rsid w:val="6CF716EE"/>
    <w:rsid w:val="6D0B7CD9"/>
    <w:rsid w:val="6D0E6F2C"/>
    <w:rsid w:val="6D715214"/>
    <w:rsid w:val="6DAD761D"/>
    <w:rsid w:val="6E1E7889"/>
    <w:rsid w:val="6E772335"/>
    <w:rsid w:val="6EBC41EB"/>
    <w:rsid w:val="6EEE6712"/>
    <w:rsid w:val="6F333C8F"/>
    <w:rsid w:val="6F461F4D"/>
    <w:rsid w:val="6F4E7E5C"/>
    <w:rsid w:val="6F6E415D"/>
    <w:rsid w:val="6FC06E72"/>
    <w:rsid w:val="6FD634B3"/>
    <w:rsid w:val="70337F97"/>
    <w:rsid w:val="707B24C2"/>
    <w:rsid w:val="708C6FCF"/>
    <w:rsid w:val="70C13D70"/>
    <w:rsid w:val="710D270E"/>
    <w:rsid w:val="71587B55"/>
    <w:rsid w:val="71AF2A42"/>
    <w:rsid w:val="71B808F2"/>
    <w:rsid w:val="71C602FE"/>
    <w:rsid w:val="72684A58"/>
    <w:rsid w:val="72865A53"/>
    <w:rsid w:val="72921A0D"/>
    <w:rsid w:val="72AE5B99"/>
    <w:rsid w:val="72B15261"/>
    <w:rsid w:val="73417C82"/>
    <w:rsid w:val="73EB0A83"/>
    <w:rsid w:val="742629E3"/>
    <w:rsid w:val="743A2032"/>
    <w:rsid w:val="74DA245B"/>
    <w:rsid w:val="751D033A"/>
    <w:rsid w:val="751D1C0B"/>
    <w:rsid w:val="758F1D96"/>
    <w:rsid w:val="75A535D2"/>
    <w:rsid w:val="75C07E50"/>
    <w:rsid w:val="75CF2F34"/>
    <w:rsid w:val="75D84D8A"/>
    <w:rsid w:val="75DC55BC"/>
    <w:rsid w:val="75E442C3"/>
    <w:rsid w:val="75FB18E9"/>
    <w:rsid w:val="763B47F0"/>
    <w:rsid w:val="76C11EE5"/>
    <w:rsid w:val="76E124BD"/>
    <w:rsid w:val="770E6F30"/>
    <w:rsid w:val="7738641B"/>
    <w:rsid w:val="77582E9B"/>
    <w:rsid w:val="777D3577"/>
    <w:rsid w:val="77876428"/>
    <w:rsid w:val="779A6C1D"/>
    <w:rsid w:val="77B922C6"/>
    <w:rsid w:val="77BF234F"/>
    <w:rsid w:val="77C632DB"/>
    <w:rsid w:val="77F7549A"/>
    <w:rsid w:val="78697C5B"/>
    <w:rsid w:val="786B60F3"/>
    <w:rsid w:val="78BD3CA6"/>
    <w:rsid w:val="790E1A74"/>
    <w:rsid w:val="7910267B"/>
    <w:rsid w:val="79110CDC"/>
    <w:rsid w:val="79B228C2"/>
    <w:rsid w:val="79B6270B"/>
    <w:rsid w:val="79E255FC"/>
    <w:rsid w:val="79F97E80"/>
    <w:rsid w:val="79FA0349"/>
    <w:rsid w:val="7A0C2EF2"/>
    <w:rsid w:val="7A594E2D"/>
    <w:rsid w:val="7A9844C2"/>
    <w:rsid w:val="7AFA1FFF"/>
    <w:rsid w:val="7B704E98"/>
    <w:rsid w:val="7BBC17B0"/>
    <w:rsid w:val="7C406A6D"/>
    <w:rsid w:val="7C621547"/>
    <w:rsid w:val="7CC74E0D"/>
    <w:rsid w:val="7CE30AD0"/>
    <w:rsid w:val="7D125D0D"/>
    <w:rsid w:val="7D132594"/>
    <w:rsid w:val="7D274E2E"/>
    <w:rsid w:val="7D7F6A92"/>
    <w:rsid w:val="7DC25198"/>
    <w:rsid w:val="7DF15D24"/>
    <w:rsid w:val="7DF24287"/>
    <w:rsid w:val="7E294EDC"/>
    <w:rsid w:val="7E3B078D"/>
    <w:rsid w:val="7E3F7D6E"/>
    <w:rsid w:val="7E713A22"/>
    <w:rsid w:val="7E806F52"/>
    <w:rsid w:val="7E893835"/>
    <w:rsid w:val="7EA11315"/>
    <w:rsid w:val="7EEB53FD"/>
    <w:rsid w:val="7F101694"/>
    <w:rsid w:val="7F6A2AF0"/>
    <w:rsid w:val="7FC53E1A"/>
    <w:rsid w:val="7FE00B34"/>
    <w:rsid w:val="7FE914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7"/>
    <w:qFormat/>
    <w:locked/>
    <w:uiPriority w:val="0"/>
    <w:pPr>
      <w:keepNext/>
      <w:keepLines/>
      <w:adjustRightInd w:val="0"/>
      <w:snapToGrid w:val="0"/>
      <w:spacing w:line="360" w:lineRule="auto"/>
      <w:outlineLvl w:val="1"/>
    </w:pPr>
    <w:rPr>
      <w:rFonts w:ascii="宋体" w:hAnsi="宋体"/>
      <w:sz w:val="28"/>
      <w:szCs w:val="20"/>
    </w:rPr>
  </w:style>
  <w:style w:type="paragraph" w:styleId="3">
    <w:name w:val="heading 3"/>
    <w:basedOn w:val="1"/>
    <w:next w:val="1"/>
    <w:link w:val="30"/>
    <w:semiHidden/>
    <w:unhideWhenUsed/>
    <w:qFormat/>
    <w:locked/>
    <w:uiPriority w:val="9"/>
    <w:pPr>
      <w:keepNext/>
      <w:keepLines/>
      <w:spacing w:before="260" w:after="260" w:line="416" w:lineRule="auto"/>
      <w:outlineLvl w:val="2"/>
    </w:pPr>
    <w:rPr>
      <w:b/>
      <w:bCs/>
      <w:sz w:val="32"/>
      <w:szCs w:val="32"/>
    </w:rPr>
  </w:style>
  <w:style w:type="paragraph" w:styleId="4">
    <w:name w:val="heading 4"/>
    <w:basedOn w:val="1"/>
    <w:next w:val="1"/>
    <w:link w:val="28"/>
    <w:semiHidden/>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31"/>
    <w:semiHidden/>
    <w:unhideWhenUsed/>
    <w:qFormat/>
    <w:locked/>
    <w:uiPriority w:val="99"/>
    <w:pPr>
      <w:spacing w:after="120"/>
    </w:pPr>
  </w:style>
  <w:style w:type="paragraph" w:styleId="6">
    <w:name w:val="Plain Text"/>
    <w:basedOn w:val="1"/>
    <w:link w:val="20"/>
    <w:qFormat/>
    <w:uiPriority w:val="0"/>
    <w:rPr>
      <w:rFonts w:ascii="宋体" w:hAnsi="Courier New" w:cs="宋体"/>
    </w:rPr>
  </w:style>
  <w:style w:type="paragraph" w:styleId="7">
    <w:name w:val="Date"/>
    <w:basedOn w:val="1"/>
    <w:next w:val="1"/>
    <w:link w:val="18"/>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8">
    <w:name w:val="Body Text Indent 2"/>
    <w:basedOn w:val="1"/>
    <w:link w:val="21"/>
    <w:qFormat/>
    <w:uiPriority w:val="99"/>
    <w:pPr>
      <w:snapToGrid w:val="0"/>
      <w:spacing w:line="360" w:lineRule="auto"/>
      <w:ind w:firstLine="539"/>
    </w:pPr>
    <w:rPr>
      <w:rFonts w:ascii="仿宋_GB2312" w:eastAsia="仿宋_GB2312" w:cs="仿宋_GB2312"/>
      <w:sz w:val="28"/>
      <w:szCs w:val="28"/>
    </w:rPr>
  </w:style>
  <w:style w:type="paragraph" w:styleId="9">
    <w:name w:val="Balloon Text"/>
    <w:basedOn w:val="1"/>
    <w:link w:val="29"/>
    <w:semiHidden/>
    <w:unhideWhenUsed/>
    <w:qFormat/>
    <w:locked/>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5"/>
    <w:semiHidden/>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qFormat/>
    <w:uiPriority w:val="99"/>
    <w:rPr>
      <w:sz w:val="24"/>
      <w:szCs w:val="24"/>
    </w:rPr>
  </w:style>
  <w:style w:type="character" w:styleId="16">
    <w:name w:val="page number"/>
    <w:basedOn w:val="15"/>
    <w:qFormat/>
    <w:uiPriority w:val="99"/>
  </w:style>
  <w:style w:type="character" w:customStyle="1" w:styleId="17">
    <w:name w:val="Plain Text Char"/>
    <w:qFormat/>
    <w:locked/>
    <w:uiPriority w:val="99"/>
    <w:rPr>
      <w:rFonts w:ascii="宋体" w:hAnsi="Courier New" w:cs="宋体"/>
      <w:kern w:val="2"/>
      <w:sz w:val="21"/>
      <w:szCs w:val="21"/>
    </w:rPr>
  </w:style>
  <w:style w:type="character" w:customStyle="1" w:styleId="18">
    <w:name w:val="日期 Char"/>
    <w:basedOn w:val="15"/>
    <w:link w:val="7"/>
    <w:semiHidden/>
    <w:qFormat/>
    <w:locked/>
    <w:uiPriority w:val="99"/>
    <w:rPr>
      <w:sz w:val="21"/>
      <w:szCs w:val="21"/>
    </w:rPr>
  </w:style>
  <w:style w:type="character" w:customStyle="1" w:styleId="19">
    <w:name w:val="页眉 Char"/>
    <w:basedOn w:val="15"/>
    <w:link w:val="11"/>
    <w:semiHidden/>
    <w:qFormat/>
    <w:locked/>
    <w:uiPriority w:val="99"/>
    <w:rPr>
      <w:sz w:val="18"/>
      <w:szCs w:val="18"/>
    </w:rPr>
  </w:style>
  <w:style w:type="character" w:customStyle="1" w:styleId="20">
    <w:name w:val="纯文本 Char"/>
    <w:basedOn w:val="15"/>
    <w:link w:val="6"/>
    <w:qFormat/>
    <w:locked/>
    <w:uiPriority w:val="0"/>
    <w:rPr>
      <w:rFonts w:ascii="宋体" w:hAnsi="Courier New" w:cs="宋体"/>
      <w:sz w:val="21"/>
      <w:szCs w:val="21"/>
    </w:rPr>
  </w:style>
  <w:style w:type="character" w:customStyle="1" w:styleId="21">
    <w:name w:val="正文文本缩进 2 Char"/>
    <w:basedOn w:val="15"/>
    <w:link w:val="8"/>
    <w:semiHidden/>
    <w:qFormat/>
    <w:locked/>
    <w:uiPriority w:val="99"/>
    <w:rPr>
      <w:sz w:val="21"/>
      <w:szCs w:val="21"/>
    </w:rPr>
  </w:style>
  <w:style w:type="character" w:customStyle="1" w:styleId="22">
    <w:name w:val="页脚 Char"/>
    <w:basedOn w:val="15"/>
    <w:link w:val="10"/>
    <w:qFormat/>
    <w:locked/>
    <w:uiPriority w:val="99"/>
    <w:rPr>
      <w:sz w:val="18"/>
      <w:szCs w:val="18"/>
    </w:rPr>
  </w:style>
  <w:style w:type="paragraph" w:customStyle="1" w:styleId="23">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24">
    <w:name w:val="多级编号 1"/>
    <w:basedOn w:val="1"/>
    <w:qFormat/>
    <w:uiPriority w:val="99"/>
    <w:pPr>
      <w:numPr>
        <w:ilvl w:val="0"/>
        <w:numId w:val="1"/>
      </w:numPr>
      <w:tabs>
        <w:tab w:val="left" w:pos="814"/>
      </w:tabs>
      <w:adjustRightInd w:val="0"/>
      <w:spacing w:before="120" w:line="300" w:lineRule="auto"/>
      <w:jc w:val="left"/>
      <w:textAlignment w:val="baseline"/>
    </w:pPr>
    <w:rPr>
      <w:kern w:val="0"/>
      <w:position w:val="20"/>
      <w:sz w:val="28"/>
      <w:szCs w:val="28"/>
    </w:rPr>
  </w:style>
  <w:style w:type="character" w:customStyle="1" w:styleId="25">
    <w:name w:val="HTML 预设格式 Char"/>
    <w:basedOn w:val="15"/>
    <w:link w:val="12"/>
    <w:semiHidden/>
    <w:qFormat/>
    <w:uiPriority w:val="99"/>
    <w:rPr>
      <w:rFonts w:ascii="宋体" w:hAnsi="宋体" w:cs="宋体"/>
      <w:sz w:val="24"/>
      <w:szCs w:val="24"/>
    </w:rPr>
  </w:style>
  <w:style w:type="paragraph" w:styleId="26">
    <w:name w:val="List Paragraph"/>
    <w:basedOn w:val="1"/>
    <w:unhideWhenUsed/>
    <w:qFormat/>
    <w:uiPriority w:val="72"/>
    <w:pPr>
      <w:ind w:firstLine="420" w:firstLineChars="200"/>
    </w:pPr>
  </w:style>
  <w:style w:type="character" w:customStyle="1" w:styleId="27">
    <w:name w:val="标题 2 Char"/>
    <w:basedOn w:val="15"/>
    <w:link w:val="2"/>
    <w:qFormat/>
    <w:uiPriority w:val="0"/>
    <w:rPr>
      <w:rFonts w:ascii="宋体" w:hAnsi="宋体"/>
      <w:kern w:val="2"/>
      <w:sz w:val="28"/>
    </w:rPr>
  </w:style>
  <w:style w:type="character" w:customStyle="1" w:styleId="28">
    <w:name w:val="标题 4 Char"/>
    <w:basedOn w:val="15"/>
    <w:link w:val="4"/>
    <w:semiHidden/>
    <w:qFormat/>
    <w:uiPriority w:val="9"/>
    <w:rPr>
      <w:rFonts w:asciiTheme="majorHAnsi" w:hAnsiTheme="majorHAnsi" w:eastAsiaTheme="majorEastAsia" w:cstheme="majorBidi"/>
      <w:b/>
      <w:bCs/>
      <w:kern w:val="2"/>
      <w:sz w:val="28"/>
      <w:szCs w:val="28"/>
    </w:rPr>
  </w:style>
  <w:style w:type="character" w:customStyle="1" w:styleId="29">
    <w:name w:val="批注框文本 Char"/>
    <w:basedOn w:val="15"/>
    <w:link w:val="9"/>
    <w:semiHidden/>
    <w:qFormat/>
    <w:uiPriority w:val="99"/>
    <w:rPr>
      <w:kern w:val="2"/>
      <w:sz w:val="18"/>
      <w:szCs w:val="18"/>
    </w:rPr>
  </w:style>
  <w:style w:type="character" w:customStyle="1" w:styleId="30">
    <w:name w:val="标题 3 Char"/>
    <w:basedOn w:val="15"/>
    <w:link w:val="3"/>
    <w:semiHidden/>
    <w:qFormat/>
    <w:uiPriority w:val="9"/>
    <w:rPr>
      <w:b/>
      <w:bCs/>
      <w:kern w:val="2"/>
      <w:sz w:val="32"/>
      <w:szCs w:val="32"/>
    </w:rPr>
  </w:style>
  <w:style w:type="character" w:customStyle="1" w:styleId="31">
    <w:name w:val="正文文本 Char"/>
    <w:basedOn w:val="15"/>
    <w:link w:val="5"/>
    <w:semiHidden/>
    <w:qFormat/>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1A03E-871B-4EED-857D-A5B358B439B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43</Pages>
  <Words>3393</Words>
  <Characters>19345</Characters>
  <Lines>161</Lines>
  <Paragraphs>45</Paragraphs>
  <TotalTime>0</TotalTime>
  <ScaleCrop>false</ScaleCrop>
  <LinksUpToDate>false</LinksUpToDate>
  <CharactersWithSpaces>22693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2018-06-20T07:28:00Z</dcterms:created>
  <dc:creator>微软用户</dc:creator>
  <cp:lastModifiedBy>西园寺</cp:lastModifiedBy>
  <cp:lastPrinted>2021-01-26T07:09:00Z</cp:lastPrinted>
  <dcterms:modified xsi:type="dcterms:W3CDTF">2021-01-26T07:43:44Z</dcterms:modified>
  <dc:title>重庆机场集团有限公司</dc:title>
  <cp:revision>811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