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hint="eastAsia" w:ascii="仿宋" w:hAnsi="仿宋" w:eastAsia="仿宋" w:cs="Times New Roman"/>
          <w:b/>
          <w:color w:val="000000" w:themeColor="text1"/>
          <w:sz w:val="44"/>
          <w:szCs w:val="44"/>
          <w:lang w:val="en-US" w:eastAsia="zh-CN"/>
          <w14:textFill>
            <w14:solidFill>
              <w14:schemeClr w14:val="tx1"/>
            </w14:solidFill>
          </w14:textFill>
        </w:rPr>
      </w:pPr>
      <w:r>
        <w:rPr>
          <w:rFonts w:hint="eastAsia" w:ascii="仿宋" w:hAnsi="仿宋" w:eastAsia="仿宋"/>
          <w:b/>
          <w:color w:val="000000" w:themeColor="text1"/>
          <w:sz w:val="44"/>
          <w:szCs w:val="44"/>
          <w:lang w:val="en-US" w:eastAsia="zh-CN"/>
          <w14:textFill>
            <w14:solidFill>
              <w14:schemeClr w14:val="tx1"/>
            </w14:solidFill>
          </w14:textFill>
        </w:rPr>
        <w:t>电力调度控制中心</w:t>
      </w:r>
      <w:r>
        <w:rPr>
          <w:rFonts w:hint="eastAsia" w:ascii="仿宋" w:hAnsi="仿宋" w:eastAsia="仿宋"/>
          <w:b/>
          <w:color w:val="000000" w:themeColor="text1"/>
          <w:sz w:val="44"/>
          <w:szCs w:val="44"/>
          <w14:textFill>
            <w14:solidFill>
              <w14:schemeClr w14:val="tx1"/>
            </w14:solidFill>
          </w14:textFill>
        </w:rPr>
        <w:t>党支</w:t>
      </w:r>
      <w:r>
        <w:rPr>
          <w:rFonts w:hint="eastAsia" w:ascii="仿宋" w:hAnsi="仿宋" w:eastAsia="仿宋" w:cs="Times New Roman"/>
          <w:b/>
          <w:color w:val="000000" w:themeColor="text1"/>
          <w:sz w:val="44"/>
          <w:szCs w:val="44"/>
          <w:lang w:val="en-US" w:eastAsia="zh-CN"/>
          <w14:textFill>
            <w14:solidFill>
              <w14:schemeClr w14:val="tx1"/>
            </w14:solidFill>
          </w14:textFill>
        </w:rPr>
        <w:t>部阵地建设展板制作项目竞争性比选文件（第一版</w:t>
      </w:r>
      <w:bookmarkStart w:id="21" w:name="_GoBack"/>
      <w:bookmarkEnd w:id="21"/>
      <w:r>
        <w:rPr>
          <w:rFonts w:hint="eastAsia" w:ascii="仿宋" w:hAnsi="仿宋" w:eastAsia="仿宋" w:cs="Times New Roman"/>
          <w:b/>
          <w:color w:val="000000" w:themeColor="text1"/>
          <w:sz w:val="44"/>
          <w:szCs w:val="44"/>
          <w:lang w:val="en-US" w:eastAsia="zh-CN"/>
          <w14:textFill>
            <w14:solidFill>
              <w14:schemeClr w14:val="tx1"/>
            </w14:solidFill>
          </w14:textFill>
        </w:rPr>
        <w:t>）</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ascii="仿宋" w:hAnsi="仿宋" w:eastAsia="仿宋"/>
          <w:b/>
          <w:sz w:val="52"/>
        </w:rPr>
      </w:pPr>
      <w:r>
        <w:rPr>
          <w:rFonts w:hint="eastAsia" w:ascii="仿宋" w:hAnsi="仿宋" w:eastAsia="仿宋"/>
          <w:b/>
          <w:sz w:val="32"/>
        </w:rPr>
        <w:t>编号：动力2020-6</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二零</w:t>
      </w:r>
      <w:r>
        <w:rPr>
          <w:rFonts w:hint="eastAsia" w:ascii="仿宋" w:hAnsi="仿宋" w:eastAsia="仿宋"/>
          <w:b/>
          <w:sz w:val="32"/>
          <w:szCs w:val="32"/>
        </w:rPr>
        <w:t>年</w:t>
      </w:r>
      <w:r>
        <w:rPr>
          <w:rFonts w:hint="eastAsia" w:ascii="仿宋" w:hAnsi="仿宋" w:eastAsia="仿宋"/>
          <w:b/>
          <w:sz w:val="32"/>
          <w:szCs w:val="32"/>
          <w:lang w:val="en-US" w:eastAsia="zh-CN"/>
        </w:rPr>
        <w:t xml:space="preserve"> </w:t>
      </w:r>
      <w:r>
        <w:rPr>
          <w:rFonts w:hint="eastAsia" w:ascii="仿宋" w:hAnsi="仿宋" w:eastAsia="仿宋"/>
          <w:b/>
          <w:sz w:val="32"/>
          <w:szCs w:val="32"/>
          <w:lang w:eastAsia="zh-CN"/>
        </w:rPr>
        <w:t>十二</w:t>
      </w:r>
      <w:r>
        <w:rPr>
          <w:rFonts w:hint="eastAsia" w:ascii="仿宋" w:hAnsi="仿宋" w:eastAsia="仿宋"/>
          <w:b/>
          <w:sz w:val="32"/>
          <w:szCs w:val="32"/>
        </w:rPr>
        <w:t>月</w:t>
      </w:r>
    </w:p>
    <w:p>
      <w:pPr>
        <w:widowControl/>
        <w:jc w:val="center"/>
        <w:rPr>
          <w:rFonts w:ascii="仿宋" w:hAnsi="仿宋" w:eastAsia="仿宋"/>
          <w:b/>
          <w:sz w:val="52"/>
        </w:rPr>
      </w:pPr>
      <w:r>
        <w:rPr>
          <w:rFonts w:ascii="仿宋" w:hAnsi="仿宋" w:eastAsia="仿宋"/>
          <w:b/>
          <w:sz w:val="52"/>
        </w:rPr>
        <w:br w:type="page"/>
      </w:r>
    </w:p>
    <w:p>
      <w:pPr>
        <w:widowControl/>
        <w:jc w:val="center"/>
        <w:rPr>
          <w:rFonts w:ascii="仿宋" w:hAnsi="仿宋" w:eastAsia="仿宋"/>
          <w:b/>
          <w:color w:val="FF0000"/>
          <w:sz w:val="44"/>
          <w:szCs w:val="44"/>
        </w:rPr>
      </w:pPr>
      <w:r>
        <w:rPr>
          <w:rFonts w:hint="eastAsia" w:ascii="仿宋" w:hAnsi="仿宋" w:eastAsia="仿宋"/>
          <w:b/>
          <w:color w:val="000000" w:themeColor="text1"/>
          <w:sz w:val="44"/>
          <w:szCs w:val="44"/>
          <w:lang w:val="en-US" w:eastAsia="zh-CN"/>
          <w14:textFill>
            <w14:solidFill>
              <w14:schemeClr w14:val="tx1"/>
            </w14:solidFill>
          </w14:textFill>
        </w:rPr>
        <w:t>电力调度控制中心</w:t>
      </w:r>
      <w:r>
        <w:rPr>
          <w:rFonts w:hint="eastAsia" w:ascii="仿宋" w:hAnsi="仿宋" w:eastAsia="仿宋"/>
          <w:b/>
          <w:color w:val="000000" w:themeColor="text1"/>
          <w:sz w:val="44"/>
          <w:szCs w:val="44"/>
          <w14:textFill>
            <w14:solidFill>
              <w14:schemeClr w14:val="tx1"/>
            </w14:solidFill>
          </w14:textFill>
        </w:rPr>
        <w:t>党支部</w:t>
      </w:r>
      <w:r>
        <w:rPr>
          <w:rFonts w:hint="eastAsia" w:ascii="仿宋" w:hAnsi="仿宋" w:eastAsia="仿宋" w:cs="Times New Roman"/>
          <w:b/>
          <w:color w:val="000000" w:themeColor="text1"/>
          <w:sz w:val="44"/>
          <w:szCs w:val="44"/>
          <w:lang w:val="en-US" w:eastAsia="zh-CN"/>
          <w14:textFill>
            <w14:solidFill>
              <w14:schemeClr w14:val="tx1"/>
            </w14:solidFill>
          </w14:textFill>
        </w:rPr>
        <w:t>阵地建设</w:t>
      </w:r>
      <w:r>
        <w:rPr>
          <w:rFonts w:hint="eastAsia" w:ascii="仿宋" w:hAnsi="仿宋" w:eastAsia="仿宋"/>
          <w:b/>
          <w:color w:val="000000" w:themeColor="text1"/>
          <w:sz w:val="44"/>
          <w:szCs w:val="44"/>
          <w14:textFill>
            <w14:solidFill>
              <w14:schemeClr w14:val="tx1"/>
            </w14:solidFill>
          </w14:textFill>
        </w:rPr>
        <w:t>展板制作</w:t>
      </w:r>
      <w:r>
        <w:rPr>
          <w:rFonts w:ascii="仿宋" w:hAnsi="仿宋" w:eastAsia="仿宋"/>
          <w:b/>
          <w:sz w:val="44"/>
          <w:szCs w:val="44"/>
        </w:rPr>
        <w:t>项目</w:t>
      </w: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我部决定于近期对</w:t>
      </w:r>
      <w:r>
        <w:rPr>
          <w:rFonts w:hint="eastAsia" w:ascii="仿宋" w:hAnsi="仿宋" w:eastAsia="仿宋"/>
          <w:color w:val="000000"/>
          <w:sz w:val="28"/>
          <w:szCs w:val="28"/>
          <w:lang w:val="en-US" w:eastAsia="zh-CN"/>
        </w:rPr>
        <w:t>电力调度控制中心</w:t>
      </w:r>
      <w:r>
        <w:rPr>
          <w:rFonts w:hint="eastAsia" w:ascii="仿宋" w:hAnsi="仿宋" w:eastAsia="仿宋"/>
          <w:color w:val="000000"/>
          <w:sz w:val="28"/>
          <w:szCs w:val="28"/>
        </w:rPr>
        <w:t>党支部</w:t>
      </w:r>
      <w:r>
        <w:rPr>
          <w:rFonts w:hint="eastAsia" w:ascii="仿宋" w:hAnsi="仿宋" w:eastAsia="仿宋"/>
          <w:color w:val="000000"/>
          <w:sz w:val="28"/>
          <w:szCs w:val="28"/>
          <w:lang w:eastAsia="zh-CN"/>
        </w:rPr>
        <w:t>阵地建设</w:t>
      </w:r>
      <w:r>
        <w:rPr>
          <w:rFonts w:hint="eastAsia" w:ascii="仿宋" w:hAnsi="仿宋" w:eastAsia="仿宋"/>
          <w:color w:val="000000"/>
          <w:sz w:val="28"/>
          <w:szCs w:val="28"/>
        </w:rPr>
        <w:t>展板制作项目邀请符合相应条件的潜在供应商就本项目进行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10"/>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10"/>
        <w:numPr>
          <w:ilvl w:val="0"/>
          <w:numId w:val="2"/>
        </w:numPr>
        <w:spacing w:line="360" w:lineRule="auto"/>
        <w:ind w:left="0" w:firstLine="0" w:firstLineChars="0"/>
        <w:rPr>
          <w:rFonts w:ascii="仿宋" w:hAnsi="仿宋" w:eastAsia="仿宋"/>
          <w:b/>
          <w:bCs/>
          <w:kern w:val="0"/>
          <w:sz w:val="28"/>
          <w:szCs w:val="28"/>
        </w:rPr>
      </w:pPr>
      <w:r>
        <w:rPr>
          <w:rFonts w:hint="eastAsia" w:ascii="楷体" w:hAnsi="楷体" w:eastAsia="楷体" w:cs="楷体"/>
          <w:sz w:val="28"/>
          <w:szCs w:val="28"/>
        </w:rPr>
        <w:t>项目内容</w:t>
      </w:r>
    </w:p>
    <w:tbl>
      <w:tblPr>
        <w:tblStyle w:val="9"/>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5"/>
        <w:gridCol w:w="2305"/>
        <w:gridCol w:w="3804"/>
        <w:gridCol w:w="721"/>
        <w:gridCol w:w="64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品名</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规格型号</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0"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电力调度控制中心发展历程</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长*高：4*1.6米20mm双结皮PVC异形雕刻，裱3M户外写真，设计要有层次感，需要按要求设计板块结构，突出特色，重点部分凸显</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6.4</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0"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电力调度控制中心介绍</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长*高：4*1.6米，20mm双结皮PVC异形雕刻，裱3M户外写真，设计要有层次感，需要按要求设计板块结构，突出特色，重点部分凸显</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6.4</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入党誓词及党旗 党员的义务和权利 党务制度</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高1.6米 宽3.5米，20mm双结皮PVC异形雕刻，裱3M户外写真，设计要有层次感，需要按要求设计板块结构，突出特色，重点部分凸显</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5.6</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0"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“电力突击”品牌介绍</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高1.5米，宽1米，20mm双结皮PVC异形雕刻，裱3M户外写真，设计要有层次感，需要按要求设计板块结构，突出特色，重点部分凸显</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电照风行（政治建设），比喻影响甚大</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高1.5米，宽1.5米，双结皮PVC异形雕刻，裱3M户外写真，设计要有层次感，需要按要求设计板块结构，突出特色，重点部分凸显</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5"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目光如电（思想建设），意思是目光发亮像闪电，形容愤怒地注视着，也形容见识远大</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高1.5米，宽1.8米，20mm双结皮PVC异形雕刻，裱3M户外写真，设计要有层次感，需要按要求设计板块结构，突出特色，重点部分凸显</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2.7</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驱雷掣电（组织建设），比喻神通广大</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高1.5米，宽2米，20mm双结皮PVC异形雕刻，裱3M户外写真，设计要有层次感，需要按要求设计板块结构，突出特色，重点部分凸显</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0"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风驰电掣（作风建设），意思是形容非常迅速，像风吹电闪一样</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高1.5米，宽1.25米，20mm双结皮PVC异形雕刻，裱3M户外写真，设计要有层次感，需要按要求设计板块结构，突出特色，重点部分凸显</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0"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风驱电扫（纪律建设），形容像刮风、闪电那样迅速驰赴和扫除</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高1.5米，宽1.25米，20mm双结皮PVC异形雕刻，裱3M户外写真，设计要有层次感，需要按要求设计板块结构，突出特色，重点部分凸显</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0"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党员责任区网格化标识标牌</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r>
              <w:rPr>
                <w:rFonts w:hint="eastAsia" w:ascii="宋体" w:hAnsi="宋体" w:cs="宋体"/>
                <w:i w:val="0"/>
                <w:color w:val="000000"/>
                <w:kern w:val="0"/>
                <w:sz w:val="20"/>
                <w:szCs w:val="20"/>
                <w:u w:val="none"/>
                <w:lang w:val="en-US" w:eastAsia="zh-CN" w:bidi="ar"/>
              </w:rPr>
              <w:t>0.3米</w:t>
            </w:r>
            <w:r>
              <w:rPr>
                <w:rFonts w:hint="eastAsia" w:ascii="宋体" w:hAnsi="宋体" w:eastAsia="宋体" w:cs="宋体"/>
                <w:i w:val="0"/>
                <w:color w:val="000000"/>
                <w:kern w:val="0"/>
                <w:sz w:val="20"/>
                <w:szCs w:val="20"/>
                <w:u w:val="none"/>
                <w:lang w:val="en-US" w:eastAsia="zh-CN" w:bidi="ar"/>
              </w:rPr>
              <w:t>，宽</w:t>
            </w:r>
            <w:r>
              <w:rPr>
                <w:rFonts w:hint="eastAsia" w:ascii="宋体" w:hAnsi="宋体" w:cs="宋体"/>
                <w:i w:val="0"/>
                <w:color w:val="000000"/>
                <w:kern w:val="0"/>
                <w:sz w:val="20"/>
                <w:szCs w:val="20"/>
                <w:u w:val="none"/>
                <w:lang w:val="en-US" w:eastAsia="zh-CN" w:bidi="ar"/>
              </w:rPr>
              <w:t>0.25</w:t>
            </w:r>
            <w:r>
              <w:rPr>
                <w:rFonts w:hint="eastAsia" w:ascii="宋体" w:hAnsi="宋体" w:eastAsia="宋体" w:cs="宋体"/>
                <w:i w:val="0"/>
                <w:color w:val="000000"/>
                <w:kern w:val="0"/>
                <w:sz w:val="20"/>
                <w:szCs w:val="20"/>
                <w:u w:val="none"/>
                <w:lang w:val="en-US" w:eastAsia="zh-CN" w:bidi="ar"/>
              </w:rPr>
              <w:t>米，20mm双结皮PVC异形雕刻，裱3M户外写真，设计要有层次感，需要按要求设计板块结构，突出特色，重点部分凸显</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1</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亚克力插盒</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3mm亚克力切割</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2</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单切割字喷漆</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高1.5米，宽1.25米，20mm双结皮PVC异形雕刻，裱3M户外写真，设计要有层次感，需要按要求设计板块结构，突出特色，重点部分凸显</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公分</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4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13</w:t>
            </w:r>
          </w:p>
        </w:tc>
        <w:tc>
          <w:tcPr>
            <w:tcW w:w="2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标识标牌</w:t>
            </w:r>
          </w:p>
        </w:tc>
        <w:tc>
          <w:tcPr>
            <w:tcW w:w="38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“党建活动室”标牌</w:t>
            </w:r>
          </w:p>
        </w:tc>
        <w:tc>
          <w:tcPr>
            <w:tcW w:w="7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个</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bl>
    <w:p>
      <w:pPr>
        <w:pStyle w:val="10"/>
        <w:numPr>
          <w:ilvl w:val="0"/>
          <w:numId w:val="0"/>
        </w:numPr>
        <w:spacing w:line="360" w:lineRule="auto"/>
        <w:ind w:leftChars="0"/>
        <w:rPr>
          <w:rFonts w:ascii="仿宋" w:hAnsi="仿宋" w:eastAsia="仿宋"/>
          <w:b/>
          <w:bCs/>
          <w:kern w:val="0"/>
          <w:sz w:val="28"/>
          <w:szCs w:val="28"/>
        </w:rPr>
      </w:pPr>
    </w:p>
    <w:p>
      <w:pPr>
        <w:pStyle w:val="10"/>
        <w:numPr>
          <w:ilvl w:val="0"/>
          <w:numId w:val="0"/>
        </w:numPr>
        <w:spacing w:line="360" w:lineRule="auto"/>
        <w:ind w:leftChars="0"/>
        <w:rPr>
          <w:rFonts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二</w:t>
      </w:r>
      <w:r>
        <w:rPr>
          <w:rFonts w:hint="eastAsia" w:ascii="楷体" w:hAnsi="楷体" w:eastAsia="楷体" w:cs="楷体"/>
          <w:sz w:val="28"/>
          <w:szCs w:val="28"/>
          <w:lang w:eastAsia="zh-CN"/>
        </w:rPr>
        <w:t>）</w:t>
      </w:r>
      <w:r>
        <w:rPr>
          <w:rFonts w:hint="eastAsia" w:ascii="楷体" w:hAnsi="楷体" w:eastAsia="楷体" w:cs="楷体"/>
          <w:sz w:val="28"/>
          <w:szCs w:val="28"/>
        </w:rPr>
        <w:t>项目要求</w:t>
      </w:r>
    </w:p>
    <w:p>
      <w:pPr>
        <w:spacing w:line="360" w:lineRule="auto"/>
        <w:ind w:firstLine="560" w:firstLineChars="20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1．供应商需按照</w:t>
      </w:r>
      <w:r>
        <w:rPr>
          <w:rFonts w:hint="eastAsia" w:ascii="仿宋_GB2312" w:hAnsi="Times New Roman" w:eastAsia="仿宋_GB2312" w:cs="Times New Roman"/>
          <w:color w:val="000000" w:themeColor="text1"/>
          <w:kern w:val="2"/>
          <w:sz w:val="28"/>
          <w:szCs w:val="28"/>
          <w:lang w:val="en-US" w:eastAsia="zh-CN" w:bidi="ar-SA"/>
          <w14:textFill>
            <w14:solidFill>
              <w14:schemeClr w14:val="tx1"/>
            </w14:solidFill>
          </w14:textFill>
        </w:rPr>
        <w:t>现场实际尺寸</w:t>
      </w:r>
      <w:r>
        <w:rPr>
          <w:rFonts w:hint="eastAsia" w:ascii="仿宋_GB2312" w:hAnsi="Times New Roman" w:eastAsia="仿宋_GB2312" w:cs="Times New Roman"/>
          <w:color w:val="000000" w:themeColor="text1"/>
          <w:sz w:val="28"/>
          <w:szCs w:val="28"/>
          <w14:textFill>
            <w14:solidFill>
              <w14:schemeClr w14:val="tx1"/>
            </w14:solidFill>
          </w14:textFill>
        </w:rPr>
        <w:t>和业主方要求</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进行</w:t>
      </w:r>
      <w:r>
        <w:rPr>
          <w:rFonts w:hint="eastAsia" w:ascii="仿宋_GB2312" w:hAnsi="Times New Roman" w:eastAsia="仿宋_GB2312" w:cs="Times New Roman"/>
          <w:color w:val="000000" w:themeColor="text1"/>
          <w:sz w:val="28"/>
          <w:szCs w:val="28"/>
          <w14:textFill>
            <w14:solidFill>
              <w14:schemeClr w14:val="tx1"/>
            </w14:solidFill>
          </w14:textFill>
        </w:rPr>
        <w:t>设计、制作、运输和安装</w:t>
      </w:r>
      <w:r>
        <w:rPr>
          <w:rFonts w:hint="eastAsia" w:ascii="仿宋_GB2312" w:hAnsi="Times New Roman" w:eastAsia="仿宋_GB2312" w:cs="Times New Roman"/>
          <w:color w:val="000000" w:themeColor="text1"/>
          <w:sz w:val="28"/>
          <w:szCs w:val="28"/>
          <w:lang w:eastAsia="zh-CN"/>
          <w14:textFill>
            <w14:solidFill>
              <w14:schemeClr w14:val="tx1"/>
            </w14:solidFill>
          </w14:textFill>
        </w:rPr>
        <w:t>，</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其中设计方案应</w:t>
      </w:r>
      <w:r>
        <w:rPr>
          <w:rFonts w:hint="eastAsia" w:ascii="仿宋" w:hAnsi="仿宋" w:eastAsia="仿宋"/>
          <w:color w:val="000000"/>
          <w:sz w:val="28"/>
          <w:szCs w:val="28"/>
        </w:rPr>
        <w:t>不限次数修改直至</w:t>
      </w:r>
      <w:r>
        <w:rPr>
          <w:rFonts w:hint="eastAsia" w:ascii="仿宋" w:hAnsi="仿宋" w:eastAsia="仿宋"/>
          <w:color w:val="000000"/>
          <w:sz w:val="28"/>
          <w:szCs w:val="28"/>
          <w:lang w:val="en-US" w:eastAsia="zh-CN"/>
        </w:rPr>
        <w:t>业主方</w:t>
      </w:r>
      <w:r>
        <w:rPr>
          <w:rFonts w:hint="eastAsia" w:ascii="仿宋" w:hAnsi="仿宋" w:eastAsia="仿宋"/>
          <w:color w:val="000000"/>
          <w:sz w:val="28"/>
          <w:szCs w:val="28"/>
        </w:rPr>
        <w:t>满意</w:t>
      </w:r>
      <w:r>
        <w:rPr>
          <w:rFonts w:hint="eastAsia" w:ascii="仿宋" w:hAnsi="仿宋" w:eastAsia="仿宋"/>
          <w:color w:val="000000"/>
          <w:sz w:val="28"/>
          <w:szCs w:val="28"/>
          <w:lang w:val="en-US" w:eastAsia="zh-CN"/>
        </w:rPr>
        <w:t>为止</w:t>
      </w:r>
      <w:r>
        <w:rPr>
          <w:rFonts w:hint="eastAsia" w:ascii="仿宋" w:hAnsi="仿宋" w:eastAsia="仿宋"/>
          <w:color w:val="000000"/>
          <w:sz w:val="28"/>
          <w:szCs w:val="28"/>
        </w:rPr>
        <w:t>。</w:t>
      </w:r>
    </w:p>
    <w:p>
      <w:pPr>
        <w:spacing w:line="360" w:lineRule="auto"/>
        <w:ind w:firstLine="560" w:firstLineChars="20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2．项目所需材料、工具、设备均由供应商自行提供，并负责运输和保管，所需费用由供应商自行承担</w:t>
      </w:r>
      <w:r>
        <w:rPr>
          <w:rFonts w:ascii="仿宋_GB2312" w:hAnsi="Times New Roman" w:eastAsia="仿宋_GB2312" w:cs="Times New Roman"/>
          <w:color w:val="000000" w:themeColor="text1"/>
          <w:sz w:val="28"/>
          <w:szCs w:val="28"/>
          <w14:textFill>
            <w14:solidFill>
              <w14:schemeClr w14:val="tx1"/>
            </w14:solidFill>
          </w14:textFill>
        </w:rPr>
        <w:t>;</w:t>
      </w:r>
    </w:p>
    <w:p>
      <w:pPr>
        <w:spacing w:line="360" w:lineRule="auto"/>
        <w:ind w:firstLine="560" w:firstLineChars="20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3．供应商在设计、制作、运输、安装任一过程中如出现任何安全责任问题</w:t>
      </w:r>
      <w:r>
        <w:rPr>
          <w:rFonts w:hint="eastAsia" w:ascii="仿宋_GB2312" w:eastAsia="仿宋_GB2312" w:cs="Times New Roman"/>
          <w:color w:val="000000" w:themeColor="text1"/>
          <w:sz w:val="28"/>
          <w:szCs w:val="28"/>
          <w:lang w:val="en-US" w:eastAsia="zh-CN"/>
          <w14:textFill>
            <w14:solidFill>
              <w14:schemeClr w14:val="tx1"/>
            </w14:solidFill>
          </w14:textFill>
        </w:rPr>
        <w:t>或对材料造成损坏、划痕</w:t>
      </w:r>
      <w:r>
        <w:rPr>
          <w:rFonts w:hint="eastAsia" w:ascii="仿宋_GB2312" w:hAnsi="Times New Roman" w:eastAsia="仿宋_GB2312" w:cs="Times New Roman"/>
          <w:color w:val="000000" w:themeColor="text1"/>
          <w:sz w:val="28"/>
          <w:szCs w:val="28"/>
          <w14:textFill>
            <w14:solidFill>
              <w14:schemeClr w14:val="tx1"/>
            </w14:solidFill>
          </w14:textFill>
        </w:rPr>
        <w:t>由供应商自行承担</w:t>
      </w:r>
      <w:r>
        <w:rPr>
          <w:rFonts w:hint="eastAsia" w:ascii="仿宋_GB2312" w:eastAsia="仿宋_GB2312" w:cs="Times New Roman"/>
          <w:color w:val="000000" w:themeColor="text1"/>
          <w:sz w:val="28"/>
          <w:szCs w:val="28"/>
          <w:lang w:val="en-US" w:eastAsia="zh-CN"/>
          <w14:textFill>
            <w14:solidFill>
              <w14:schemeClr w14:val="tx1"/>
            </w14:solidFill>
          </w14:textFill>
        </w:rPr>
        <w:t>，</w:t>
      </w:r>
      <w:r>
        <w:rPr>
          <w:rFonts w:hint="eastAsia" w:ascii="仿宋_GB2312" w:hAnsi="Times New Roman" w:eastAsia="仿宋_GB2312" w:cs="Times New Roman"/>
          <w:color w:val="000000" w:themeColor="text1"/>
          <w:sz w:val="28"/>
          <w:szCs w:val="28"/>
          <w14:textFill>
            <w14:solidFill>
              <w14:schemeClr w14:val="tx1"/>
            </w14:solidFill>
          </w14:textFill>
        </w:rPr>
        <w:t>如对基础设施、设备、材料等造成破坏，供应商应无条件的予以恢复原状或更换。</w:t>
      </w:r>
    </w:p>
    <w:p>
      <w:pPr>
        <w:pStyle w:val="10"/>
        <w:numPr>
          <w:ilvl w:val="0"/>
          <w:numId w:val="0"/>
        </w:numPr>
        <w:spacing w:line="360" w:lineRule="auto"/>
        <w:ind w:leftChars="0"/>
        <w:rPr>
          <w:rFonts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三</w:t>
      </w:r>
      <w:r>
        <w:rPr>
          <w:rFonts w:hint="eastAsia" w:ascii="楷体" w:hAnsi="楷体" w:eastAsia="楷体" w:cs="楷体"/>
          <w:sz w:val="28"/>
          <w:szCs w:val="28"/>
          <w:lang w:eastAsia="zh-CN"/>
        </w:rPr>
        <w:t>）</w:t>
      </w:r>
      <w:r>
        <w:rPr>
          <w:rFonts w:hint="eastAsia" w:ascii="楷体" w:hAnsi="楷体" w:eastAsia="楷体" w:cs="楷体"/>
          <w:sz w:val="28"/>
          <w:szCs w:val="28"/>
        </w:rPr>
        <w:t>安全责任要求</w:t>
      </w:r>
    </w:p>
    <w:p>
      <w:pPr>
        <w:spacing w:line="360" w:lineRule="auto"/>
        <w:ind w:firstLine="560" w:firstLineChars="200"/>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需遵守重庆机场集团有限公司空防、消防、机坪运行、车辆及通行证门禁等管理规定，并接受项目单位监督。</w:t>
      </w:r>
    </w:p>
    <w:p>
      <w:pPr>
        <w:pStyle w:val="10"/>
        <w:numPr>
          <w:ilvl w:val="0"/>
          <w:numId w:val="0"/>
        </w:numPr>
        <w:spacing w:line="360" w:lineRule="auto"/>
        <w:ind w:leftChars="0"/>
        <w:rPr>
          <w:rFonts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四</w:t>
      </w:r>
      <w:r>
        <w:rPr>
          <w:rFonts w:hint="eastAsia" w:ascii="楷体" w:hAnsi="楷体" w:eastAsia="楷体" w:cs="楷体"/>
          <w:sz w:val="28"/>
          <w:szCs w:val="28"/>
          <w:lang w:eastAsia="zh-CN"/>
        </w:rPr>
        <w:t>）</w:t>
      </w:r>
      <w:r>
        <w:rPr>
          <w:rFonts w:hint="eastAsia" w:ascii="楷体" w:hAnsi="楷体" w:eastAsia="楷体" w:cs="楷体"/>
          <w:sz w:val="28"/>
          <w:szCs w:val="28"/>
        </w:rPr>
        <w:t>验收要求</w:t>
      </w:r>
    </w:p>
    <w:p>
      <w:pPr>
        <w:spacing w:line="360" w:lineRule="auto"/>
        <w:ind w:firstLine="560" w:firstLineChars="200"/>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1、展板需按照业主方意见安装上墙，无裂痕，无瑕疵。</w:t>
      </w:r>
    </w:p>
    <w:p>
      <w:pPr>
        <w:spacing w:line="360" w:lineRule="auto"/>
        <w:ind w:firstLine="560" w:firstLineChars="200"/>
        <w:rPr>
          <w:rFonts w:hint="eastAsia" w:ascii="仿宋_GB2312" w:hAnsi="Times New Roman" w:eastAsia="仿宋_GB2312" w:cs="Times New Roman"/>
          <w:color w:val="000000" w:themeColor="text1"/>
          <w:sz w:val="28"/>
          <w:szCs w:val="28"/>
          <w:lang w:val="zh-CN"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2、</w:t>
      </w: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提</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供</w:t>
      </w: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项目</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设计图、材质、规格等材料的原版电子档一份和纸质件四份</w:t>
      </w: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w:t>
      </w:r>
    </w:p>
    <w:p>
      <w:pPr>
        <w:spacing w:line="360" w:lineRule="auto"/>
        <w:ind w:firstLine="560" w:firstLineChars="200"/>
        <w:rPr>
          <w:rFonts w:hint="eastAsia" w:ascii="仿宋_GB2312" w:hAnsi="Times New Roman" w:eastAsia="仿宋_GB2312" w:cs="Times New Roman"/>
          <w:color w:val="000000" w:themeColor="text1"/>
          <w:sz w:val="28"/>
          <w:szCs w:val="28"/>
          <w:lang w:val="zh-CN"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3、若</w:t>
      </w: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验收不合格，供应商负责无偿</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更换</w:t>
      </w: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或返工。由于</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更换、</w:t>
      </w: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返</w:t>
      </w:r>
    </w:p>
    <w:p>
      <w:pPr>
        <w:spacing w:line="360" w:lineRule="auto"/>
        <w:ind w:firstLine="560" w:firstLineChars="200"/>
        <w:rPr>
          <w:rFonts w:hint="eastAsia" w:ascii="仿宋_GB2312" w:hAnsi="Times New Roman" w:eastAsia="仿宋_GB2312" w:cs="Times New Roman"/>
          <w:color w:val="auto"/>
          <w:kern w:val="2"/>
          <w:sz w:val="28"/>
          <w:szCs w:val="28"/>
          <w:lang w:val="zh-CN" w:eastAsia="zh-CN" w:bidi="ar-SA"/>
        </w:rPr>
      </w:pP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工造成逾期交付的，将</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处以500元违约金，</w:t>
      </w:r>
      <w:r>
        <w:rPr>
          <w:rFonts w:hint="eastAsia" w:ascii="仿宋_GB2312" w:hAnsi="Times New Roman" w:eastAsia="仿宋_GB2312" w:cs="Times New Roman"/>
          <w:color w:val="auto"/>
          <w:kern w:val="2"/>
          <w:sz w:val="28"/>
          <w:szCs w:val="28"/>
          <w:lang w:val="en-US" w:eastAsia="zh-CN" w:bidi="ar-SA"/>
        </w:rPr>
        <w:t>如一个月之内未及时缴纳违约金，</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违约金从质保金中扣除，</w:t>
      </w:r>
      <w:r>
        <w:rPr>
          <w:rFonts w:hint="eastAsia" w:ascii="仿宋_GB2312" w:hAnsi="Times New Roman" w:eastAsia="仿宋_GB2312" w:cs="Times New Roman"/>
          <w:color w:val="auto"/>
          <w:kern w:val="2"/>
          <w:sz w:val="28"/>
          <w:szCs w:val="28"/>
          <w:lang w:val="en-US" w:eastAsia="zh-CN" w:bidi="ar-SA"/>
        </w:rPr>
        <w:t>发包方有权解除合同。</w:t>
      </w:r>
    </w:p>
    <w:p>
      <w:pPr>
        <w:pStyle w:val="10"/>
        <w:numPr>
          <w:ilvl w:val="0"/>
          <w:numId w:val="0"/>
        </w:numPr>
        <w:spacing w:line="360" w:lineRule="auto"/>
        <w:ind w:leftChars="0"/>
        <w:rPr>
          <w:rFonts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五</w:t>
      </w:r>
      <w:r>
        <w:rPr>
          <w:rFonts w:hint="eastAsia" w:ascii="楷体" w:hAnsi="楷体" w:eastAsia="楷体" w:cs="楷体"/>
          <w:sz w:val="28"/>
          <w:szCs w:val="28"/>
          <w:lang w:eastAsia="zh-CN"/>
        </w:rPr>
        <w:t>）</w:t>
      </w:r>
      <w:r>
        <w:rPr>
          <w:rFonts w:hint="eastAsia" w:ascii="楷体" w:hAnsi="楷体" w:eastAsia="楷体" w:cs="楷体"/>
          <w:sz w:val="28"/>
          <w:szCs w:val="28"/>
        </w:rPr>
        <w:t>其他要求</w:t>
      </w:r>
    </w:p>
    <w:p>
      <w:pPr>
        <w:spacing w:line="360" w:lineRule="auto"/>
        <w:ind w:firstLine="560" w:firstLineChars="200"/>
        <w:rPr>
          <w:rFonts w:hint="eastAsia" w:ascii="仿宋_GB2312" w:hAnsi="Times New Roman" w:eastAsia="仿宋_GB2312" w:cs="Times New Roman"/>
          <w:color w:val="000000" w:themeColor="text1"/>
          <w:sz w:val="28"/>
          <w:szCs w:val="28"/>
          <w:lang w:val="zh-CN"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1、供应商应遵守相关的法律、法规的要求，负责</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展板运输、</w:t>
      </w: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安装中的人身安全、消防安全及第三方安全，提供相应的安全防护设施及设备；</w:t>
      </w:r>
    </w:p>
    <w:p>
      <w:pPr>
        <w:spacing w:line="360" w:lineRule="auto"/>
        <w:ind w:firstLine="560" w:firstLineChars="200"/>
        <w:rPr>
          <w:rFonts w:hint="eastAsia" w:ascii="仿宋_GB2312" w:hAnsi="Times New Roman" w:eastAsia="仿宋_GB2312" w:cs="Times New Roman"/>
          <w:color w:val="000000" w:themeColor="text1"/>
          <w:sz w:val="28"/>
          <w:szCs w:val="28"/>
          <w:lang w:val="zh-CN"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2、</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展板运输、</w:t>
      </w: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安装中发生不安全事件，导致人员的伤亡或给重庆江北国际机场造成损失，其一切责任均由供应商自行负责并承担相应的法律责任；</w:t>
      </w:r>
    </w:p>
    <w:p>
      <w:pPr>
        <w:spacing w:line="360" w:lineRule="auto"/>
        <w:ind w:firstLine="560" w:firstLineChars="200"/>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3、若在规定时间内未完成展板设计、制作、运输、安装</w:t>
      </w: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工作，</w:t>
      </w:r>
    </w:p>
    <w:p>
      <w:pPr>
        <w:spacing w:line="360" w:lineRule="auto"/>
        <w:rPr>
          <w:rFonts w:hint="eastAsia" w:ascii="仿宋_GB2312" w:hAnsi="Times New Roman" w:eastAsia="仿宋_GB2312" w:cs="Times New Roman"/>
          <w:color w:val="000000" w:themeColor="text1"/>
          <w:sz w:val="28"/>
          <w:szCs w:val="28"/>
          <w:lang w:val="en-US" w:eastAsia="zh-CN"/>
          <w14:textFill>
            <w14:solidFill>
              <w14:schemeClr w14:val="tx1"/>
            </w14:solidFill>
          </w14:textFill>
        </w:rPr>
      </w:pPr>
      <w:r>
        <w:rPr>
          <w:rFonts w:hint="eastAsia" w:ascii="仿宋_GB2312" w:hAnsi="Times New Roman" w:eastAsia="仿宋_GB2312" w:cs="Times New Roman"/>
          <w:color w:val="000000" w:themeColor="text1"/>
          <w:sz w:val="28"/>
          <w:szCs w:val="28"/>
          <w:lang w:val="zh-CN" w:eastAsia="zh-CN"/>
          <w14:textFill>
            <w14:solidFill>
              <w14:schemeClr w14:val="tx1"/>
            </w14:solidFill>
          </w14:textFill>
        </w:rPr>
        <w:t>逾期将</w:t>
      </w:r>
      <w:r>
        <w:rPr>
          <w:rFonts w:hint="eastAsia" w:ascii="仿宋_GB2312" w:hAnsi="Times New Roman" w:eastAsia="仿宋_GB2312" w:cs="Times New Roman"/>
          <w:color w:val="000000" w:themeColor="text1"/>
          <w:sz w:val="28"/>
          <w:szCs w:val="28"/>
          <w:lang w:val="en-US" w:eastAsia="zh-CN"/>
          <w14:textFill>
            <w14:solidFill>
              <w14:schemeClr w14:val="tx1"/>
            </w14:solidFill>
          </w14:textFill>
        </w:rPr>
        <w:t>处以500元违约金，违约金从质保金中扣除，如一个月之内未及时缴纳违约金，发包方有权解除合同。</w:t>
      </w:r>
    </w:p>
    <w:p>
      <w:pPr>
        <w:pStyle w:val="10"/>
        <w:widowControl/>
        <w:numPr>
          <w:ilvl w:val="0"/>
          <w:numId w:val="0"/>
        </w:numPr>
        <w:spacing w:line="360" w:lineRule="auto"/>
        <w:ind w:leftChars="0"/>
        <w:jc w:val="left"/>
        <w:rPr>
          <w:rFonts w:ascii="仿宋" w:hAnsi="仿宋" w:eastAsia="仿宋"/>
          <w:b/>
          <w:bCs/>
          <w:kern w:val="0"/>
          <w:sz w:val="28"/>
          <w:szCs w:val="28"/>
        </w:rPr>
      </w:pPr>
      <w:r>
        <w:rPr>
          <w:rFonts w:hint="eastAsia" w:ascii="仿宋" w:hAnsi="仿宋" w:eastAsia="仿宋"/>
          <w:b/>
          <w:bCs/>
          <w:kern w:val="0"/>
          <w:sz w:val="28"/>
          <w:szCs w:val="28"/>
          <w:lang w:val="en-US" w:eastAsia="zh-CN"/>
        </w:rPr>
        <w:t>二、</w:t>
      </w:r>
      <w:r>
        <w:rPr>
          <w:rFonts w:hint="eastAsia" w:ascii="仿宋" w:hAnsi="仿宋" w:eastAsia="仿宋"/>
          <w:b/>
          <w:bCs/>
          <w:kern w:val="0"/>
          <w:sz w:val="28"/>
          <w:szCs w:val="28"/>
        </w:rPr>
        <w:t>工期及售后服务</w:t>
      </w:r>
    </w:p>
    <w:p>
      <w:pPr>
        <w:widowControl/>
        <w:spacing w:line="360" w:lineRule="auto"/>
        <w:ind w:firstLine="560" w:firstLineChars="200"/>
        <w:jc w:val="left"/>
        <w:rPr>
          <w:rFonts w:hint="eastAsia" w:ascii="仿宋_GB2312" w:eastAsia="仿宋_GB2312"/>
          <w:color w:val="auto"/>
          <w:sz w:val="28"/>
          <w:szCs w:val="28"/>
          <w:lang w:val="zh-CN" w:eastAsia="zh-CN"/>
        </w:rPr>
      </w:pPr>
      <w:r>
        <w:rPr>
          <w:rFonts w:hint="eastAsia" w:ascii="仿宋_GB2312" w:hAnsi="宋体" w:eastAsia="仿宋_GB2312"/>
          <w:color w:val="auto"/>
          <w:sz w:val="28"/>
          <w:szCs w:val="28"/>
        </w:rPr>
        <w:t>1.工期：</w:t>
      </w:r>
      <w:r>
        <w:rPr>
          <w:rFonts w:hint="eastAsia" w:ascii="仿宋_GB2312" w:hAnsi="Times New Roman" w:eastAsia="仿宋_GB2312" w:cs="Times New Roman"/>
          <w:color w:val="auto"/>
          <w:sz w:val="28"/>
          <w:szCs w:val="28"/>
          <w:lang w:val="en-US" w:eastAsia="zh-CN"/>
        </w:rPr>
        <w:t>展板设计、制作、运输、安装</w:t>
      </w:r>
      <w:r>
        <w:rPr>
          <w:rFonts w:hint="eastAsia" w:ascii="仿宋_GB2312" w:hAnsi="Times New Roman" w:eastAsia="仿宋_GB2312" w:cs="Times New Roman"/>
          <w:color w:val="auto"/>
          <w:sz w:val="28"/>
          <w:szCs w:val="28"/>
        </w:rPr>
        <w:t>必须在合同签订后</w:t>
      </w:r>
      <w:r>
        <w:rPr>
          <w:rFonts w:hint="eastAsia" w:ascii="仿宋_GB2312" w:hAnsi="Times New Roman" w:eastAsia="仿宋_GB2312" w:cs="Times New Roman"/>
          <w:color w:val="auto"/>
          <w:sz w:val="28"/>
          <w:szCs w:val="28"/>
          <w:lang w:val="en-US" w:eastAsia="zh-CN"/>
        </w:rPr>
        <w:t>30</w:t>
      </w:r>
      <w:r>
        <w:rPr>
          <w:rFonts w:hint="eastAsia" w:ascii="仿宋_GB2312" w:hAnsi="Times New Roman" w:eastAsia="仿宋_GB2312" w:cs="Times New Roman"/>
          <w:color w:val="auto"/>
          <w:sz w:val="28"/>
          <w:szCs w:val="28"/>
        </w:rPr>
        <w:t>个日历日内完成</w:t>
      </w:r>
      <w:r>
        <w:rPr>
          <w:rFonts w:hint="eastAsia" w:ascii="仿宋_GB2312" w:eastAsia="仿宋_GB2312" w:cs="Times New Roman"/>
          <w:color w:val="auto"/>
          <w:sz w:val="28"/>
          <w:szCs w:val="28"/>
          <w:lang w:eastAsia="zh-CN"/>
        </w:rPr>
        <w:t>。</w:t>
      </w:r>
    </w:p>
    <w:p>
      <w:pPr>
        <w:spacing w:line="360" w:lineRule="auto"/>
        <w:ind w:firstLine="560" w:firstLineChars="200"/>
        <w:rPr>
          <w:rFonts w:hint="default" w:ascii="仿宋_GB2312" w:eastAsia="仿宋_GB2312"/>
          <w:color w:val="auto"/>
          <w:sz w:val="28"/>
          <w:szCs w:val="28"/>
          <w:lang w:val="en-US"/>
        </w:rPr>
      </w:pPr>
      <w:r>
        <w:rPr>
          <w:rFonts w:hint="eastAsia" w:ascii="仿宋_GB2312" w:hAnsi="宋体" w:eastAsia="仿宋_GB2312" w:cs="Arial"/>
          <w:bCs/>
          <w:color w:val="auto"/>
          <w:sz w:val="28"/>
          <w:szCs w:val="28"/>
          <w:lang w:val="en-US" w:eastAsia="zh-CN"/>
        </w:rPr>
        <w:t>2、</w:t>
      </w:r>
      <w:r>
        <w:rPr>
          <w:rFonts w:hint="eastAsia" w:ascii="仿宋_GB2312" w:eastAsia="仿宋_GB2312"/>
          <w:color w:val="auto"/>
          <w:sz w:val="28"/>
          <w:szCs w:val="28"/>
        </w:rPr>
        <w:t>质保期：</w:t>
      </w:r>
      <w:r>
        <w:rPr>
          <w:rFonts w:hint="eastAsia" w:ascii="仿宋_GB2312" w:eastAsia="仿宋_GB2312"/>
          <w:color w:val="auto"/>
          <w:sz w:val="28"/>
          <w:szCs w:val="28"/>
          <w:lang w:eastAsia="zh-CN"/>
        </w:rPr>
        <w:t>自验收合格之日起</w:t>
      </w:r>
      <w:r>
        <w:rPr>
          <w:rFonts w:hint="eastAsia" w:ascii="仿宋_GB2312" w:eastAsia="仿宋_GB2312"/>
          <w:color w:val="auto"/>
          <w:sz w:val="28"/>
          <w:szCs w:val="28"/>
          <w:lang w:val="en-US" w:eastAsia="zh-CN"/>
        </w:rPr>
        <w:t>一年。</w:t>
      </w:r>
    </w:p>
    <w:p>
      <w:pPr>
        <w:pStyle w:val="11"/>
        <w:numPr>
          <w:ilvl w:val="0"/>
          <w:numId w:val="0"/>
        </w:numPr>
        <w:shd w:val="clear" w:color="auto" w:fill="auto"/>
        <w:spacing w:before="0" w:line="520" w:lineRule="exact"/>
        <w:ind w:firstLine="560" w:firstLineChars="200"/>
        <w:jc w:val="both"/>
        <w:rPr>
          <w:rFonts w:hint="eastAsia" w:ascii="仿宋_GB2312" w:hAnsi="Times New Roman" w:eastAsia="仿宋_GB2312" w:cs="Times New Roman"/>
          <w:color w:val="auto"/>
          <w:kern w:val="2"/>
          <w:sz w:val="28"/>
          <w:szCs w:val="28"/>
          <w:lang w:val="en-US" w:eastAsia="zh-CN" w:bidi="ar-SA"/>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响应时间</w:t>
      </w:r>
      <w:r>
        <w:rPr>
          <w:rFonts w:hint="eastAsia" w:ascii="仿宋_GB2312" w:eastAsia="仿宋_GB2312"/>
          <w:color w:val="auto"/>
          <w:sz w:val="28"/>
          <w:szCs w:val="28"/>
          <w:lang w:eastAsia="zh-CN"/>
        </w:rPr>
        <w:t>：</w:t>
      </w:r>
      <w:r>
        <w:rPr>
          <w:rFonts w:hint="eastAsia" w:ascii="仿宋_GB2312" w:eastAsia="仿宋_GB2312"/>
          <w:color w:val="auto"/>
          <w:sz w:val="28"/>
          <w:szCs w:val="28"/>
          <w:lang w:val="zh-CN" w:eastAsia="zh-CN"/>
        </w:rPr>
        <w:t>质保期</w:t>
      </w:r>
      <w:r>
        <w:rPr>
          <w:rFonts w:hint="eastAsia" w:ascii="仿宋_GB2312" w:eastAsia="仿宋_GB2312"/>
          <w:color w:val="000000" w:themeColor="text1"/>
          <w:sz w:val="28"/>
          <w:szCs w:val="28"/>
          <w:lang w:val="zh-CN" w:eastAsia="zh-CN"/>
          <w14:textFill>
            <w14:solidFill>
              <w14:schemeClr w14:val="tx1"/>
            </w14:solidFill>
          </w14:textFill>
        </w:rPr>
        <w:t>内出现质量问题，</w:t>
      </w:r>
      <w:r>
        <w:rPr>
          <w:rFonts w:hint="eastAsia" w:ascii="仿宋_GB2312" w:eastAsia="仿宋_GB2312"/>
          <w:color w:val="000000" w:themeColor="text1"/>
          <w:sz w:val="28"/>
          <w:szCs w:val="28"/>
          <w:lang w:eastAsia="zh-CN"/>
          <w14:textFill>
            <w14:solidFill>
              <w14:schemeClr w14:val="tx1"/>
            </w14:solidFill>
          </w14:textFill>
        </w:rPr>
        <w:t>在接到机场工作人员通知后，需派专业技术人员在</w:t>
      </w:r>
      <w:r>
        <w:rPr>
          <w:rFonts w:hint="eastAsia" w:ascii="仿宋_GB2312" w:eastAsia="仿宋_GB2312"/>
          <w:color w:val="000000" w:themeColor="text1"/>
          <w:sz w:val="28"/>
          <w:szCs w:val="28"/>
          <w:lang w:val="en-US" w:eastAsia="zh-CN"/>
          <w14:textFill>
            <w14:solidFill>
              <w14:schemeClr w14:val="tx1"/>
            </w14:solidFill>
          </w14:textFill>
        </w:rPr>
        <w:t>8</w:t>
      </w:r>
      <w:r>
        <w:rPr>
          <w:rFonts w:hint="eastAsia" w:ascii="仿宋_GB2312" w:eastAsia="仿宋_GB2312"/>
          <w:color w:val="000000" w:themeColor="text1"/>
          <w:sz w:val="28"/>
          <w:szCs w:val="28"/>
          <w:lang w:eastAsia="zh-CN"/>
          <w14:textFill>
            <w14:solidFill>
              <w14:schemeClr w14:val="tx1"/>
            </w14:solidFill>
          </w14:textFill>
        </w:rPr>
        <w:t>小时内赶到重庆江北国际机场</w:t>
      </w:r>
      <w:r>
        <w:rPr>
          <w:rFonts w:hint="eastAsia" w:ascii="仿宋_GB2312" w:eastAsia="仿宋_GB2312"/>
          <w:color w:val="000000" w:themeColor="text1"/>
          <w:sz w:val="28"/>
          <w:szCs w:val="28"/>
          <w:lang w:val="en-US" w:eastAsia="zh-CN"/>
          <w14:textFill>
            <w14:solidFill>
              <w14:schemeClr w14:val="tx1"/>
            </w14:solidFill>
          </w14:textFill>
        </w:rPr>
        <w:t>指定地点</w:t>
      </w:r>
      <w:r>
        <w:rPr>
          <w:rFonts w:hint="eastAsia" w:ascii="仿宋_GB2312" w:eastAsia="仿宋_GB2312"/>
          <w:color w:val="000000" w:themeColor="text1"/>
          <w:sz w:val="28"/>
          <w:szCs w:val="28"/>
          <w:lang w:eastAsia="zh-CN"/>
          <w14:textFill>
            <w14:solidFill>
              <w14:schemeClr w14:val="tx1"/>
            </w14:solidFill>
          </w14:textFill>
        </w:rPr>
        <w:t>，</w:t>
      </w:r>
      <w:r>
        <w:rPr>
          <w:rFonts w:hint="eastAsia" w:ascii="仿宋_GB2312" w:eastAsia="仿宋_GB2312"/>
          <w:color w:val="000000" w:themeColor="text1"/>
          <w:sz w:val="28"/>
          <w:szCs w:val="28"/>
          <w:lang w:val="en-US" w:eastAsia="zh-CN"/>
          <w14:textFill>
            <w14:solidFill>
              <w14:schemeClr w14:val="tx1"/>
            </w14:solidFill>
          </w14:textFill>
        </w:rPr>
        <w:t>并且</w:t>
      </w:r>
      <w:r>
        <w:rPr>
          <w:rFonts w:hint="eastAsia" w:ascii="仿宋_GB2312" w:eastAsia="仿宋_GB2312"/>
          <w:color w:val="000000" w:themeColor="text1"/>
          <w:sz w:val="28"/>
          <w:szCs w:val="28"/>
          <w:lang w:val="zh-CN" w:eastAsia="zh-CN"/>
          <w14:textFill>
            <w14:solidFill>
              <w14:schemeClr w14:val="tx1"/>
            </w14:solidFill>
          </w14:textFill>
        </w:rPr>
        <w:t>无条件的免费组织</w:t>
      </w:r>
      <w:r>
        <w:rPr>
          <w:rFonts w:hint="eastAsia" w:ascii="仿宋_GB2312" w:eastAsia="仿宋_GB2312"/>
          <w:color w:val="000000" w:themeColor="text1"/>
          <w:sz w:val="28"/>
          <w:szCs w:val="28"/>
          <w:lang w:val="en-US" w:eastAsia="zh-CN"/>
          <w14:textFill>
            <w14:solidFill>
              <w14:schemeClr w14:val="tx1"/>
            </w14:solidFill>
          </w14:textFill>
        </w:rPr>
        <w:t>修理</w:t>
      </w:r>
      <w:r>
        <w:rPr>
          <w:rFonts w:hint="eastAsia" w:ascii="仿宋_GB2312" w:eastAsia="仿宋_GB2312"/>
          <w:color w:val="000000" w:themeColor="text1"/>
          <w:sz w:val="28"/>
          <w:szCs w:val="28"/>
          <w:lang w:val="zh-CN" w:eastAsia="zh-CN"/>
          <w14:textFill>
            <w14:solidFill>
              <w14:schemeClr w14:val="tx1"/>
            </w14:solidFill>
          </w14:textFill>
        </w:rPr>
        <w:t>或者更换，</w:t>
      </w:r>
      <w:r>
        <w:rPr>
          <w:rFonts w:hint="eastAsia" w:ascii="仿宋_GB2312" w:eastAsia="仿宋_GB2312"/>
          <w:color w:val="000000" w:themeColor="text1"/>
          <w:sz w:val="28"/>
          <w:szCs w:val="28"/>
          <w:lang w:eastAsia="zh-CN"/>
          <w14:textFill>
            <w14:solidFill>
              <w14:schemeClr w14:val="tx1"/>
            </w14:solidFill>
          </w14:textFill>
        </w:rPr>
        <w:t>若未及时响应</w:t>
      </w:r>
      <w:r>
        <w:rPr>
          <w:rFonts w:hint="eastAsia" w:ascii="仿宋_GB2312" w:eastAsia="仿宋_GB2312"/>
          <w:color w:val="000000" w:themeColor="text1"/>
          <w:sz w:val="28"/>
          <w:szCs w:val="28"/>
          <w:lang w:val="zh-CN" w:eastAsia="zh-CN"/>
          <w14:textFill>
            <w14:solidFill>
              <w14:schemeClr w14:val="tx1"/>
            </w14:solidFill>
          </w14:textFill>
        </w:rPr>
        <w:t>，</w:t>
      </w:r>
      <w:r>
        <w:rPr>
          <w:rFonts w:hint="eastAsia" w:ascii="仿宋_GB2312" w:eastAsia="仿宋_GB2312"/>
          <w:color w:val="000000" w:themeColor="text1"/>
          <w:sz w:val="28"/>
          <w:szCs w:val="28"/>
          <w:lang w:val="en-US" w:eastAsia="zh-CN"/>
          <w14:textFill>
            <w14:solidFill>
              <w14:schemeClr w14:val="tx1"/>
            </w14:solidFill>
          </w14:textFill>
        </w:rPr>
        <w:t>每次</w:t>
      </w:r>
      <w:r>
        <w:rPr>
          <w:rFonts w:hint="eastAsia" w:ascii="仿宋_GB2312" w:eastAsia="仿宋_GB2312"/>
          <w:color w:val="000000" w:themeColor="text1"/>
          <w:sz w:val="28"/>
          <w:szCs w:val="28"/>
          <w:lang w:val="zh-CN" w:eastAsia="zh-CN"/>
          <w14:textFill>
            <w14:solidFill>
              <w14:schemeClr w14:val="tx1"/>
            </w14:solidFill>
          </w14:textFill>
        </w:rPr>
        <w:t>将扣除</w:t>
      </w:r>
      <w:r>
        <w:rPr>
          <w:rFonts w:hint="eastAsia" w:ascii="仿宋_GB2312" w:eastAsia="仿宋_GB2312"/>
          <w:color w:val="000000" w:themeColor="text1"/>
          <w:sz w:val="28"/>
          <w:szCs w:val="28"/>
          <w:lang w:val="en-US" w:eastAsia="zh-CN"/>
          <w14:textFill>
            <w14:solidFill>
              <w14:schemeClr w14:val="tx1"/>
            </w14:solidFill>
          </w14:textFill>
        </w:rPr>
        <w:t>50%的</w:t>
      </w:r>
      <w:r>
        <w:rPr>
          <w:rFonts w:hint="eastAsia" w:ascii="仿宋_GB2312" w:eastAsia="仿宋_GB2312"/>
          <w:color w:val="000000" w:themeColor="text1"/>
          <w:sz w:val="28"/>
          <w:szCs w:val="28"/>
          <w:lang w:val="zh-CN" w:eastAsia="zh-CN"/>
          <w14:textFill>
            <w14:solidFill>
              <w14:schemeClr w14:val="tx1"/>
            </w14:solidFill>
          </w14:textFill>
        </w:rPr>
        <w:t>质保金，</w:t>
      </w:r>
      <w:r>
        <w:rPr>
          <w:rFonts w:hint="eastAsia" w:ascii="仿宋_GB2312" w:eastAsia="仿宋_GB2312"/>
          <w:color w:val="000000" w:themeColor="text1"/>
          <w:sz w:val="28"/>
          <w:szCs w:val="28"/>
          <w:lang w:val="en-US" w:eastAsia="zh-CN"/>
          <w14:textFill>
            <w14:solidFill>
              <w14:schemeClr w14:val="tx1"/>
            </w14:solidFill>
          </w14:textFill>
        </w:rPr>
        <w:t>扣完质保金之后，每次</w:t>
      </w:r>
      <w:r>
        <w:rPr>
          <w:rFonts w:hint="eastAsia" w:ascii="仿宋_GB2312" w:hAnsi="Times New Roman" w:eastAsia="仿宋_GB2312" w:cs="Times New Roman"/>
          <w:color w:val="auto"/>
          <w:kern w:val="2"/>
          <w:sz w:val="28"/>
          <w:szCs w:val="28"/>
          <w:lang w:val="zh-CN" w:eastAsia="zh-CN" w:bidi="ar-SA"/>
        </w:rPr>
        <w:t>将</w:t>
      </w:r>
      <w:r>
        <w:rPr>
          <w:rFonts w:hint="eastAsia" w:ascii="仿宋_GB2312" w:hAnsi="Times New Roman" w:eastAsia="仿宋_GB2312" w:cs="Times New Roman"/>
          <w:color w:val="auto"/>
          <w:kern w:val="2"/>
          <w:sz w:val="28"/>
          <w:szCs w:val="28"/>
          <w:lang w:val="en-US" w:eastAsia="zh-CN" w:bidi="ar-SA"/>
        </w:rPr>
        <w:t>处以500元违约金，如一个月之内未及时缴纳违约金，发包方有权解除合同。</w:t>
      </w:r>
    </w:p>
    <w:p>
      <w:pPr>
        <w:pStyle w:val="10"/>
        <w:widowControl/>
        <w:numPr>
          <w:ilvl w:val="0"/>
          <w:numId w:val="0"/>
        </w:numPr>
        <w:spacing w:line="360" w:lineRule="auto"/>
        <w:ind w:leftChars="0"/>
        <w:jc w:val="left"/>
        <w:rPr>
          <w:rFonts w:ascii="仿宋" w:hAnsi="仿宋" w:eastAsia="仿宋"/>
          <w:b/>
          <w:bCs/>
          <w:kern w:val="0"/>
          <w:sz w:val="28"/>
          <w:szCs w:val="28"/>
        </w:rPr>
      </w:pPr>
      <w:r>
        <w:rPr>
          <w:rFonts w:hint="eastAsia" w:ascii="仿宋" w:hAnsi="仿宋" w:eastAsia="仿宋"/>
          <w:b/>
          <w:bCs/>
          <w:kern w:val="0"/>
          <w:sz w:val="28"/>
          <w:szCs w:val="28"/>
          <w:lang w:val="en-US" w:eastAsia="zh-CN"/>
        </w:rPr>
        <w:t>三、</w:t>
      </w:r>
      <w:r>
        <w:rPr>
          <w:rFonts w:hint="eastAsia" w:ascii="仿宋" w:hAnsi="仿宋" w:eastAsia="仿宋"/>
          <w:b/>
          <w:bCs/>
          <w:kern w:val="0"/>
          <w:sz w:val="28"/>
          <w:szCs w:val="28"/>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项目通过验收，支付合同金额的</w:t>
      </w:r>
      <w:r>
        <w:rPr>
          <w:rFonts w:hint="eastAsia" w:ascii="仿宋_GB2312" w:hAnsi="宋体" w:eastAsia="仿宋_GB2312"/>
          <w:color w:val="000000" w:themeColor="text1"/>
          <w:sz w:val="28"/>
          <w:szCs w:val="28"/>
          <w:lang w:val="en-US" w:eastAsia="zh-CN"/>
          <w14:textFill>
            <w14:solidFill>
              <w14:schemeClr w14:val="tx1"/>
            </w14:solidFill>
          </w14:textFill>
        </w:rPr>
        <w:t>97</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，剩余</w:t>
      </w:r>
      <w:r>
        <w:rPr>
          <w:rFonts w:hint="eastAsia" w:ascii="仿宋_GB2312" w:hAnsi="宋体" w:eastAsia="仿宋_GB2312"/>
          <w:color w:val="000000" w:themeColor="text1"/>
          <w:sz w:val="28"/>
          <w:szCs w:val="28"/>
          <w:lang w:val="en-US" w:eastAsia="zh-CN"/>
          <w14:textFill>
            <w14:solidFill>
              <w14:schemeClr w14:val="tx1"/>
            </w14:solidFill>
          </w14:textFill>
        </w:rPr>
        <w:t>3</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作为质保金，待质保期满，无质量问题后支付。</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10"/>
        <w:widowControl/>
        <w:numPr>
          <w:ilvl w:val="0"/>
          <w:numId w:val="0"/>
        </w:numPr>
        <w:spacing w:line="360" w:lineRule="auto"/>
        <w:ind w:leftChars="0"/>
        <w:jc w:val="left"/>
        <w:rPr>
          <w:rFonts w:ascii="仿宋" w:hAnsi="仿宋" w:eastAsia="仿宋"/>
          <w:b/>
          <w:bCs/>
          <w:kern w:val="0"/>
          <w:sz w:val="28"/>
          <w:szCs w:val="28"/>
        </w:rPr>
      </w:pPr>
      <w:r>
        <w:rPr>
          <w:rFonts w:hint="eastAsia" w:ascii="仿宋" w:hAnsi="仿宋" w:eastAsia="仿宋"/>
          <w:b/>
          <w:bCs/>
          <w:kern w:val="0"/>
          <w:sz w:val="28"/>
          <w:szCs w:val="28"/>
          <w:lang w:val="en-US" w:eastAsia="zh-CN"/>
        </w:rPr>
        <w:t>四、</w:t>
      </w:r>
      <w:r>
        <w:rPr>
          <w:rFonts w:hint="eastAsia" w:ascii="仿宋" w:hAnsi="仿宋" w:eastAsia="仿宋"/>
          <w:b/>
          <w:bCs/>
          <w:kern w:val="0"/>
          <w:sz w:val="28"/>
          <w:szCs w:val="28"/>
        </w:rPr>
        <w:t>合格报价供应商</w:t>
      </w:r>
    </w:p>
    <w:p>
      <w:pPr>
        <w:spacing w:line="572" w:lineRule="exact"/>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1、承包人需具有独立法人资格，且合法存续，无不良记录。</w:t>
      </w:r>
    </w:p>
    <w:p>
      <w:pPr>
        <w:spacing w:line="500" w:lineRule="exact"/>
        <w:ind w:firstLine="560" w:firstLineChars="200"/>
        <w:rPr>
          <w:rFonts w:hint="eastAsia" w:ascii="仿宋_GB2312" w:eastAsia="仿宋_GB2312"/>
          <w:sz w:val="28"/>
          <w:szCs w:val="28"/>
          <w:lang w:eastAsia="zh-CN"/>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lang w:val="zh-CN"/>
        </w:rPr>
        <w:t>营业执照</w:t>
      </w:r>
      <w:r>
        <w:rPr>
          <w:rFonts w:hint="eastAsia" w:ascii="仿宋_GB2312" w:eastAsia="仿宋_GB2312"/>
          <w:color w:val="auto"/>
          <w:sz w:val="28"/>
          <w:szCs w:val="28"/>
          <w:lang w:val="en-US" w:eastAsia="zh-CN"/>
        </w:rPr>
        <w:t>范围：</w:t>
      </w:r>
      <w:r>
        <w:rPr>
          <w:rFonts w:hint="eastAsia" w:ascii="仿宋_GB2312" w:eastAsia="仿宋_GB2312"/>
          <w:sz w:val="28"/>
          <w:szCs w:val="28"/>
          <w:lang w:val="zh-CN" w:eastAsia="zh-CN"/>
        </w:rPr>
        <w:t>设计</w:t>
      </w:r>
      <w:r>
        <w:rPr>
          <w:rFonts w:hint="eastAsia" w:ascii="仿宋_GB2312" w:eastAsia="仿宋_GB2312"/>
          <w:sz w:val="28"/>
          <w:szCs w:val="28"/>
          <w:lang w:eastAsia="zh-CN"/>
        </w:rPr>
        <w:t>、制作</w:t>
      </w:r>
      <w:r>
        <w:rPr>
          <w:rFonts w:hint="eastAsia" w:ascii="仿宋_GB2312" w:eastAsia="仿宋_GB2312"/>
          <w:sz w:val="28"/>
          <w:szCs w:val="28"/>
          <w:lang w:val="zh-CN" w:eastAsia="zh-CN"/>
        </w:rPr>
        <w:t>、</w:t>
      </w:r>
      <w:r>
        <w:rPr>
          <w:rFonts w:hint="eastAsia" w:ascii="仿宋_GB2312" w:eastAsia="仿宋_GB2312"/>
          <w:sz w:val="28"/>
          <w:szCs w:val="28"/>
          <w:lang w:val="en-US" w:eastAsia="zh-CN"/>
        </w:rPr>
        <w:t>代理、发布广告；</w:t>
      </w:r>
      <w:r>
        <w:rPr>
          <w:rFonts w:hint="eastAsia" w:ascii="仿宋_GB2312" w:eastAsia="仿宋_GB2312"/>
          <w:sz w:val="28"/>
          <w:szCs w:val="28"/>
          <w:lang w:val="zh-CN" w:eastAsia="zh-CN"/>
        </w:rPr>
        <w:t>设计</w:t>
      </w:r>
      <w:r>
        <w:rPr>
          <w:rFonts w:hint="eastAsia" w:ascii="仿宋_GB2312" w:eastAsia="仿宋_GB2312"/>
          <w:sz w:val="28"/>
          <w:szCs w:val="28"/>
          <w:lang w:eastAsia="zh-CN"/>
        </w:rPr>
        <w:t>、制作</w:t>
      </w:r>
      <w:r>
        <w:rPr>
          <w:rFonts w:hint="eastAsia" w:ascii="仿宋_GB2312" w:eastAsia="仿宋_GB2312"/>
          <w:sz w:val="28"/>
          <w:szCs w:val="28"/>
          <w:lang w:val="zh-CN" w:eastAsia="zh-CN"/>
        </w:rPr>
        <w:t>、</w:t>
      </w:r>
      <w:r>
        <w:rPr>
          <w:rFonts w:hint="eastAsia" w:ascii="仿宋_GB2312" w:eastAsia="仿宋_GB2312"/>
          <w:sz w:val="28"/>
          <w:szCs w:val="28"/>
          <w:lang w:val="en-US" w:eastAsia="zh-CN"/>
        </w:rPr>
        <w:t>安装、维护展示牌（以上经营范围满足其一即可），</w:t>
      </w:r>
      <w:r>
        <w:rPr>
          <w:rFonts w:hint="eastAsia" w:ascii="仿宋_GB2312" w:eastAsia="仿宋_GB2312"/>
          <w:sz w:val="28"/>
          <w:szCs w:val="28"/>
          <w:lang w:eastAsia="zh-CN"/>
        </w:rPr>
        <w:t>营业执照</w:t>
      </w:r>
      <w:r>
        <w:rPr>
          <w:rFonts w:hint="eastAsia" w:ascii="仿宋_GB2312" w:eastAsia="仿宋_GB2312"/>
          <w:sz w:val="28"/>
          <w:szCs w:val="28"/>
          <w:lang w:val="en-US" w:eastAsia="zh-CN"/>
        </w:rPr>
        <w:t>提供</w:t>
      </w:r>
      <w:r>
        <w:rPr>
          <w:rFonts w:hint="eastAsia" w:ascii="仿宋_GB2312" w:eastAsia="仿宋_GB2312"/>
          <w:sz w:val="28"/>
          <w:szCs w:val="28"/>
          <w:lang w:eastAsia="zh-CN"/>
        </w:rPr>
        <w:t>复印件</w:t>
      </w:r>
      <w:r>
        <w:rPr>
          <w:rFonts w:hint="eastAsia" w:ascii="仿宋_GB2312" w:eastAsia="仿宋_GB2312"/>
          <w:sz w:val="28"/>
          <w:szCs w:val="28"/>
          <w:lang w:val="en-US" w:eastAsia="zh-CN"/>
        </w:rPr>
        <w:t>并加盖鲜章</w:t>
      </w:r>
      <w:r>
        <w:rPr>
          <w:rFonts w:hint="eastAsia" w:ascii="仿宋_GB2312" w:eastAsia="仿宋_GB2312"/>
          <w:sz w:val="28"/>
          <w:szCs w:val="28"/>
          <w:lang w:eastAsia="zh-CN"/>
        </w:rPr>
        <w:t>，原件备查；</w:t>
      </w:r>
    </w:p>
    <w:p>
      <w:pPr>
        <w:autoSpaceDE w:val="0"/>
        <w:autoSpaceDN w:val="0"/>
        <w:adjustRightInd w:val="0"/>
        <w:spacing w:line="360" w:lineRule="auto"/>
        <w:rPr>
          <w:rFonts w:hint="eastAsia" w:ascii="仿宋_GB2312" w:eastAsia="仿宋_GB2312"/>
          <w:color w:val="auto"/>
          <w:sz w:val="28"/>
          <w:szCs w:val="28"/>
          <w:lang w:val="zh-CN" w:eastAsia="zh-CN"/>
        </w:rPr>
      </w:pPr>
      <w:r>
        <w:rPr>
          <w:rFonts w:hint="eastAsia" w:ascii="仿宋_GB2312" w:eastAsia="仿宋_GB2312"/>
          <w:color w:val="auto"/>
          <w:sz w:val="28"/>
          <w:szCs w:val="28"/>
          <w:lang w:val="zh-CN" w:eastAsia="zh-CN"/>
        </w:rPr>
        <w:t xml:space="preserve">   </w:t>
      </w:r>
      <w:r>
        <w:rPr>
          <w:rFonts w:hint="eastAsia" w:ascii="仿宋_GB2312" w:eastAsia="仿宋_GB2312"/>
          <w:color w:val="auto"/>
          <w:sz w:val="28"/>
          <w:szCs w:val="28"/>
          <w:lang w:val="en-US" w:eastAsia="zh-CN"/>
        </w:rPr>
        <w:t xml:space="preserve"> 3、</w:t>
      </w:r>
      <w:r>
        <w:rPr>
          <w:rFonts w:hint="eastAsia" w:ascii="仿宋_GB2312" w:eastAsia="仿宋_GB2312"/>
          <w:color w:val="auto"/>
          <w:sz w:val="28"/>
          <w:szCs w:val="28"/>
          <w:lang w:val="zh-CN" w:eastAsia="zh-CN"/>
        </w:rPr>
        <w:t>法人代表委托书原件；</w:t>
      </w:r>
    </w:p>
    <w:p>
      <w:pPr>
        <w:spacing w:line="500" w:lineRule="exact"/>
        <w:ind w:firstLine="560" w:firstLineChars="200"/>
        <w:rPr>
          <w:rFonts w:ascii="仿宋_GB2312" w:eastAsia="仿宋_GB2312"/>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lang w:val="zh-CN" w:eastAsia="zh-CN"/>
        </w:rPr>
        <w:t>加盖鲜章的法定代表人及被授权人身份证复印件</w:t>
      </w:r>
      <w:r>
        <w:rPr>
          <w:rFonts w:hint="eastAsia" w:ascii="仿宋_GB2312" w:eastAsia="仿宋_GB2312"/>
          <w:sz w:val="28"/>
          <w:szCs w:val="28"/>
          <w:lang w:eastAsia="zh-CN"/>
        </w:rPr>
        <w:t>，原件备查</w:t>
      </w:r>
      <w:r>
        <w:rPr>
          <w:rFonts w:hint="eastAsia" w:ascii="仿宋_GB2312" w:eastAsia="仿宋_GB2312"/>
          <w:color w:val="auto"/>
          <w:sz w:val="28"/>
          <w:szCs w:val="28"/>
          <w:lang w:val="zh-CN" w:eastAsia="zh-CN"/>
        </w:rPr>
        <w:t>；</w:t>
      </w:r>
    </w:p>
    <w:p>
      <w:pPr>
        <w:spacing w:line="500" w:lineRule="exact"/>
        <w:ind w:firstLine="560" w:firstLineChars="200"/>
        <w:rPr>
          <w:rFonts w:ascii="仿宋_GB2312" w:eastAsia="仿宋_GB2312"/>
          <w:sz w:val="28"/>
          <w:szCs w:val="28"/>
        </w:rPr>
      </w:pPr>
      <w:r>
        <w:rPr>
          <w:rFonts w:hint="eastAsia" w:ascii="仿宋_GB2312" w:eastAsia="仿宋_GB2312"/>
          <w:sz w:val="28"/>
          <w:szCs w:val="28"/>
          <w:lang w:val="en-US" w:eastAsia="zh-CN"/>
        </w:rPr>
        <w:t>5、</w:t>
      </w:r>
      <w:r>
        <w:rPr>
          <w:rFonts w:ascii="仿宋_GB2312" w:eastAsia="仿宋_GB2312"/>
          <w:sz w:val="28"/>
          <w:szCs w:val="28"/>
        </w:rPr>
        <w:t>本项目不接受联合体，不得分包、转包。</w:t>
      </w:r>
    </w:p>
    <w:p>
      <w:pPr>
        <w:pStyle w:val="10"/>
        <w:widowControl/>
        <w:numPr>
          <w:ilvl w:val="0"/>
          <w:numId w:val="0"/>
        </w:numPr>
        <w:spacing w:line="360" w:lineRule="auto"/>
        <w:ind w:leftChars="0"/>
        <w:jc w:val="left"/>
        <w:rPr>
          <w:rFonts w:ascii="仿宋" w:hAnsi="仿宋" w:eastAsia="仿宋"/>
          <w:b/>
          <w:bCs/>
          <w:kern w:val="0"/>
          <w:sz w:val="28"/>
          <w:szCs w:val="28"/>
        </w:rPr>
      </w:pPr>
      <w:r>
        <w:rPr>
          <w:rFonts w:hint="eastAsia" w:ascii="仿宋" w:hAnsi="仿宋" w:eastAsia="仿宋"/>
          <w:b/>
          <w:bCs/>
          <w:kern w:val="0"/>
          <w:sz w:val="28"/>
          <w:szCs w:val="28"/>
          <w:lang w:val="en-US" w:eastAsia="zh-CN"/>
        </w:rPr>
        <w:t>五、</w:t>
      </w:r>
      <w:r>
        <w:rPr>
          <w:rFonts w:hint="eastAsia" w:ascii="仿宋" w:hAnsi="仿宋" w:eastAsia="仿宋"/>
          <w:b/>
          <w:bCs/>
          <w:kern w:val="0"/>
          <w:sz w:val="28"/>
          <w:szCs w:val="28"/>
        </w:rPr>
        <w:t>成交标准</w:t>
      </w:r>
    </w:p>
    <w:p>
      <w:pPr>
        <w:pStyle w:val="1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限价</w:t>
      </w:r>
    </w:p>
    <w:p>
      <w:pPr>
        <w:spacing w:line="360" w:lineRule="auto"/>
        <w:ind w:firstLine="560" w:firstLineChars="200"/>
        <w:rPr>
          <w:rFonts w:hint="eastAsia" w:ascii="仿宋_GB2312" w:hAnsi="宋体" w:eastAsia="仿宋_GB2312" w:cs="Times New Roman"/>
          <w:bCs/>
          <w:sz w:val="28"/>
          <w:szCs w:val="28"/>
        </w:rPr>
      </w:pPr>
      <w:r>
        <w:rPr>
          <w:rFonts w:hint="eastAsia" w:ascii="仿宋_GB2312" w:hAnsi="宋体" w:eastAsia="仿宋_GB2312"/>
          <w:bCs/>
          <w:sz w:val="28"/>
          <w:szCs w:val="28"/>
        </w:rPr>
        <w:t>本项目最高限价（</w:t>
      </w:r>
      <w:r>
        <w:rPr>
          <w:rFonts w:hint="eastAsia" w:ascii="仿宋_GB2312" w:hAnsi="宋体" w:eastAsia="仿宋_GB2312"/>
          <w:bCs/>
          <w:sz w:val="28"/>
          <w:szCs w:val="28"/>
          <w:lang w:eastAsia="zh-CN"/>
        </w:rPr>
        <w:t>不</w:t>
      </w:r>
      <w:r>
        <w:rPr>
          <w:rFonts w:hint="eastAsia" w:ascii="仿宋_GB2312" w:hAnsi="宋体" w:eastAsia="仿宋_GB2312"/>
          <w:bCs/>
          <w:sz w:val="28"/>
          <w:szCs w:val="28"/>
        </w:rPr>
        <w:t>含增值税金额）为</w:t>
      </w:r>
      <w:r>
        <w:rPr>
          <w:rFonts w:hint="eastAsia" w:ascii="仿宋_GB2312" w:hAnsi="宋体" w:eastAsia="仿宋_GB2312"/>
          <w:bCs/>
          <w:sz w:val="28"/>
          <w:szCs w:val="28"/>
          <w:u w:val="single"/>
          <w:lang w:val="en-US" w:eastAsia="zh-CN"/>
        </w:rPr>
        <w:t>33580</w:t>
      </w:r>
      <w:r>
        <w:rPr>
          <w:rFonts w:hint="eastAsia" w:ascii="仿宋_GB2312" w:hAnsi="宋体" w:eastAsia="仿宋_GB2312"/>
          <w:bCs/>
          <w:sz w:val="28"/>
          <w:szCs w:val="28"/>
        </w:rPr>
        <w:t>元（</w:t>
      </w:r>
      <w:r>
        <w:rPr>
          <w:rFonts w:hint="eastAsia" w:ascii="仿宋_GB2312" w:hAnsi="宋体" w:eastAsia="仿宋_GB2312" w:cs="Times New Roman"/>
          <w:bCs/>
          <w:sz w:val="28"/>
          <w:szCs w:val="28"/>
        </w:rPr>
        <w:t>大写金额：</w:t>
      </w:r>
      <w:r>
        <w:rPr>
          <w:rFonts w:hint="eastAsia" w:ascii="仿宋_GB2312" w:hAnsi="宋体" w:eastAsia="仿宋_GB2312" w:cs="Times New Roman"/>
          <w:bCs/>
          <w:sz w:val="28"/>
          <w:szCs w:val="28"/>
          <w:lang w:val="en-US" w:eastAsia="zh-CN"/>
        </w:rPr>
        <w:t>叁万叁仟伍佰捌拾圆整</w:t>
      </w:r>
      <w:r>
        <w:rPr>
          <w:rFonts w:hint="eastAsia" w:ascii="仿宋_GB2312" w:hAnsi="宋体" w:eastAsia="仿宋_GB2312" w:cs="Times New Roman"/>
          <w:bCs/>
          <w:sz w:val="28"/>
          <w:szCs w:val="28"/>
        </w:rPr>
        <w:t>），报价超过最高限价，将取消</w:t>
      </w:r>
      <w:r>
        <w:rPr>
          <w:rFonts w:hint="eastAsia" w:ascii="仿宋_GB2312" w:hAnsi="宋体" w:eastAsia="仿宋_GB2312" w:cs="Times New Roman"/>
          <w:bCs/>
          <w:sz w:val="28"/>
          <w:szCs w:val="28"/>
          <w:lang w:eastAsia="zh-CN"/>
        </w:rPr>
        <w:t>竞争性比选</w:t>
      </w:r>
      <w:r>
        <w:rPr>
          <w:rFonts w:hint="eastAsia" w:ascii="仿宋_GB2312" w:hAnsi="宋体" w:eastAsia="仿宋_GB2312" w:cs="Times New Roman"/>
          <w:bCs/>
          <w:sz w:val="28"/>
          <w:szCs w:val="28"/>
        </w:rPr>
        <w:t>响应方的</w:t>
      </w:r>
      <w:r>
        <w:rPr>
          <w:rFonts w:hint="eastAsia" w:ascii="仿宋_GB2312" w:hAnsi="宋体" w:eastAsia="仿宋_GB2312" w:cs="Times New Roman"/>
          <w:bCs/>
          <w:sz w:val="28"/>
          <w:szCs w:val="28"/>
          <w:lang w:eastAsia="zh-CN"/>
        </w:rPr>
        <w:t>竞争性比选</w:t>
      </w:r>
      <w:r>
        <w:rPr>
          <w:rFonts w:hint="eastAsia" w:ascii="仿宋_GB2312" w:hAnsi="宋体" w:eastAsia="仿宋_GB2312" w:cs="Times New Roman"/>
          <w:bCs/>
          <w:sz w:val="28"/>
          <w:szCs w:val="28"/>
        </w:rPr>
        <w:t>资格。</w:t>
      </w:r>
    </w:p>
    <w:p>
      <w:pPr>
        <w:pStyle w:val="1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成交，以各供应商不含税报价为依据，</w:t>
      </w:r>
      <w:r>
        <w:rPr>
          <w:rFonts w:hint="eastAsia" w:ascii="仿宋_GB2312" w:hAnsi="宋体" w:eastAsia="仿宋_GB2312"/>
          <w:bCs/>
          <w:sz w:val="28"/>
          <w:szCs w:val="28"/>
          <w:lang w:val="en-US" w:eastAsia="zh-CN"/>
        </w:rPr>
        <w:t>含税价不超过限价，</w:t>
      </w:r>
      <w:r>
        <w:rPr>
          <w:rFonts w:hint="eastAsia" w:ascii="仿宋_GB2312" w:hAnsi="宋体" w:eastAsia="仿宋_GB2312"/>
          <w:bCs/>
          <w:sz w:val="28"/>
          <w:szCs w:val="28"/>
        </w:rPr>
        <w:t>请各供应商按照报价要求进行报价。</w:t>
      </w:r>
    </w:p>
    <w:p>
      <w:pPr>
        <w:pStyle w:val="1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1.完全满足竞争性比选文件要求，实质性响应大于或等于三家的，根据符合采购需求、质量和服务，最终以报价最低的原则确定成交候选人</w:t>
      </w:r>
      <w:r>
        <w:rPr>
          <w:rFonts w:hint="eastAsia" w:ascii="仿宋_GB2312" w:hAnsi="宋体" w:eastAsia="仿宋_GB2312" w:cs="宋体"/>
          <w:kern w:val="0"/>
          <w:sz w:val="28"/>
          <w:szCs w:val="28"/>
          <w:lang w:eastAsia="zh-CN"/>
        </w:rPr>
        <w:t>。</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2递交竞争性比选响应文件截止时，送达的竞争性比选响应文件少于3个的，应停止竞争性比选活动，将递交的竞争性比选响应文件退还竞争性比选响应人，并重新组织竞争性比选。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3.项目重新竞争性比选时，经评审有有效比选人的，应当按规定程序，根据符合采购需求、质量和服务，且</w:t>
      </w:r>
      <w:r>
        <w:rPr>
          <w:rFonts w:hint="eastAsia" w:ascii="仿宋_GB2312" w:hAnsi="宋体" w:eastAsia="仿宋_GB2312" w:cs="宋体"/>
          <w:kern w:val="0"/>
          <w:sz w:val="28"/>
          <w:szCs w:val="28"/>
          <w:lang w:eastAsia="zh-CN"/>
        </w:rPr>
        <w:t>以</w:t>
      </w:r>
      <w:r>
        <w:rPr>
          <w:rFonts w:hint="eastAsia" w:ascii="仿宋_GB2312" w:hAnsi="宋体" w:eastAsia="仿宋_GB2312" w:cs="宋体"/>
          <w:kern w:val="0"/>
          <w:sz w:val="28"/>
          <w:szCs w:val="28"/>
        </w:rPr>
        <w:t>报价最低的原则确定成交候选人。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比选成交价即为合同价。</w:t>
      </w:r>
    </w:p>
    <w:p>
      <w:pPr>
        <w:pStyle w:val="10"/>
        <w:numPr>
          <w:ilvl w:val="0"/>
          <w:numId w:val="3"/>
        </w:numPr>
        <w:spacing w:line="360" w:lineRule="auto"/>
        <w:ind w:firstLineChars="0"/>
        <w:rPr>
          <w:rFonts w:ascii="楷体" w:hAnsi="楷体" w:eastAsia="楷体" w:cs="楷体"/>
          <w:sz w:val="28"/>
          <w:szCs w:val="28"/>
        </w:rPr>
      </w:pPr>
      <w:r>
        <w:rPr>
          <w:rFonts w:hint="eastAsia" w:ascii="楷体" w:hAnsi="楷体" w:eastAsia="楷体" w:cs="楷体"/>
          <w:sz w:val="28"/>
          <w:szCs w:val="28"/>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color w:val="auto"/>
          <w:kern w:val="0"/>
          <w:sz w:val="28"/>
          <w:szCs w:val="28"/>
        </w:rPr>
        <w:t xml:space="preserve">4.若响应文件中存在含增值税专用发票总报价、不含增值税专用发票总报价、增值税率核算不一致的，以价低者为准进行核算。 </w:t>
      </w:r>
    </w:p>
    <w:p>
      <w:pPr>
        <w:pStyle w:val="10"/>
        <w:widowControl/>
        <w:numPr>
          <w:ilvl w:val="0"/>
          <w:numId w:val="0"/>
        </w:numPr>
        <w:spacing w:line="360" w:lineRule="auto"/>
        <w:ind w:leftChars="0"/>
        <w:jc w:val="left"/>
        <w:rPr>
          <w:rFonts w:ascii="仿宋" w:hAnsi="仿宋" w:eastAsia="仿宋"/>
          <w:b/>
          <w:bCs/>
          <w:kern w:val="0"/>
          <w:sz w:val="28"/>
          <w:szCs w:val="28"/>
        </w:rPr>
      </w:pPr>
      <w:r>
        <w:rPr>
          <w:rFonts w:hint="eastAsia" w:ascii="仿宋" w:hAnsi="仿宋" w:eastAsia="仿宋"/>
          <w:b/>
          <w:bCs/>
          <w:kern w:val="0"/>
          <w:sz w:val="28"/>
          <w:szCs w:val="28"/>
          <w:lang w:val="en-US" w:eastAsia="zh-CN"/>
        </w:rPr>
        <w:t>六、</w:t>
      </w: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20</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12</w:t>
      </w:r>
      <w:r>
        <w:rPr>
          <w:rFonts w:hint="eastAsia" w:ascii="仿宋" w:hAnsi="仿宋" w:eastAsia="仿宋"/>
          <w:sz w:val="28"/>
          <w:szCs w:val="28"/>
          <w:u w:val="single"/>
        </w:rPr>
        <w:t>月</w:t>
      </w:r>
      <w:r>
        <w:rPr>
          <w:rFonts w:hint="eastAsia" w:ascii="仿宋" w:hAnsi="仿宋" w:eastAsia="仿宋"/>
          <w:sz w:val="28"/>
          <w:szCs w:val="28"/>
          <w:u w:val="single"/>
          <w:lang w:val="en-US" w:eastAsia="zh-CN"/>
        </w:rPr>
        <w:t>24</w:t>
      </w:r>
      <w:r>
        <w:rPr>
          <w:rFonts w:ascii="仿宋" w:hAnsi="仿宋" w:eastAsia="仿宋"/>
          <w:sz w:val="28"/>
          <w:szCs w:val="28"/>
          <w:u w:val="single"/>
        </w:rPr>
        <w:t xml:space="preserve"> </w:t>
      </w:r>
      <w:r>
        <w:rPr>
          <w:rFonts w:hint="eastAsia" w:ascii="仿宋" w:hAnsi="仿宋" w:eastAsia="仿宋"/>
          <w:sz w:val="28"/>
          <w:szCs w:val="28"/>
          <w:u w:val="single"/>
        </w:rPr>
        <w:t>日</w:t>
      </w:r>
      <w:r>
        <w:rPr>
          <w:rFonts w:ascii="仿宋" w:hAnsi="仿宋" w:eastAsia="仿宋"/>
          <w:sz w:val="28"/>
          <w:szCs w:val="28"/>
          <w:u w:val="single"/>
        </w:rPr>
        <w:t>09</w:t>
      </w:r>
      <w:r>
        <w:rPr>
          <w:rFonts w:hint="eastAsia" w:ascii="仿宋" w:hAnsi="仿宋" w:eastAsia="仿宋"/>
          <w:sz w:val="28"/>
          <w:szCs w:val="28"/>
          <w:u w:val="single"/>
        </w:rPr>
        <w:t>:</w:t>
      </w:r>
      <w:r>
        <w:rPr>
          <w:rFonts w:ascii="仿宋" w:hAnsi="仿宋" w:eastAsia="仿宋"/>
          <w:sz w:val="28"/>
          <w:szCs w:val="28"/>
          <w:u w:val="single"/>
        </w:rPr>
        <w:t>30-</w:t>
      </w:r>
      <w:r>
        <w:rPr>
          <w:rFonts w:hint="eastAsia" w:ascii="仿宋" w:hAnsi="仿宋" w:eastAsia="仿宋"/>
          <w:sz w:val="28"/>
          <w:szCs w:val="28"/>
          <w:u w:val="single"/>
        </w:rPr>
        <w:t>16:</w:t>
      </w:r>
      <w:r>
        <w:rPr>
          <w:rFonts w:ascii="仿宋" w:hAnsi="仿宋" w:eastAsia="仿宋"/>
          <w:sz w:val="28"/>
          <w:szCs w:val="28"/>
          <w:u w:val="single"/>
        </w:rPr>
        <w:t>00</w:t>
      </w:r>
      <w:r>
        <w:rPr>
          <w:rFonts w:hint="eastAsia" w:ascii="仿宋" w:hAnsi="仿宋" w:eastAsia="仿宋"/>
          <w:sz w:val="28"/>
          <w:szCs w:val="28"/>
        </w:rPr>
        <w:t>时，在重庆机场集团有限公司动力能源保障部采购办公室（机场东路3</w:t>
      </w:r>
      <w:r>
        <w:rPr>
          <w:rFonts w:ascii="仿宋" w:hAnsi="仿宋" w:eastAsia="仿宋"/>
          <w:sz w:val="28"/>
          <w:szCs w:val="28"/>
        </w:rPr>
        <w:t>0</w:t>
      </w:r>
      <w:r>
        <w:rPr>
          <w:rFonts w:hint="eastAsia" w:ascii="仿宋" w:hAnsi="仿宋" w:eastAsia="仿宋"/>
          <w:sz w:val="28"/>
          <w:szCs w:val="28"/>
        </w:rPr>
        <w:t>号）发放。</w:t>
      </w:r>
    </w:p>
    <w:p>
      <w:pPr>
        <w:snapToGrid w:val="0"/>
        <w:spacing w:line="360" w:lineRule="auto"/>
        <w:ind w:firstLine="562" w:firstLineChars="200"/>
        <w:rPr>
          <w:rFonts w:ascii="仿宋_GB2312" w:hAnsi="宋体" w:eastAsia="仿宋_GB2312"/>
          <w:b/>
          <w:sz w:val="28"/>
          <w:szCs w:val="28"/>
        </w:rPr>
      </w:pPr>
      <w:r>
        <w:rPr>
          <w:rFonts w:hint="eastAsia" w:ascii="仿宋_GB2312" w:hAnsi="宋体" w:eastAsia="仿宋_GB2312"/>
          <w:b/>
          <w:sz w:val="28"/>
          <w:szCs w:val="28"/>
          <w:u w:val="single"/>
        </w:rPr>
        <w:t>2</w:t>
      </w:r>
      <w:r>
        <w:rPr>
          <w:rFonts w:ascii="仿宋_GB2312" w:hAnsi="宋体" w:eastAsia="仿宋_GB2312"/>
          <w:b/>
          <w:sz w:val="28"/>
          <w:szCs w:val="28"/>
          <w:u w:val="single"/>
        </w:rPr>
        <w:t>0</w:t>
      </w:r>
      <w:r>
        <w:rPr>
          <w:rFonts w:hint="eastAsia" w:ascii="仿宋_GB2312" w:hAnsi="宋体" w:eastAsia="仿宋_GB2312"/>
          <w:b/>
          <w:sz w:val="28"/>
          <w:szCs w:val="28"/>
          <w:u w:val="single"/>
          <w:lang w:val="en-US" w:eastAsia="zh-CN"/>
        </w:rPr>
        <w:t>20</w:t>
      </w:r>
      <w:r>
        <w:rPr>
          <w:rFonts w:hint="eastAsia" w:ascii="仿宋_GB2312" w:hAnsi="宋体" w:eastAsia="仿宋_GB2312"/>
          <w:b/>
          <w:sz w:val="28"/>
          <w:szCs w:val="28"/>
          <w:u w:val="single"/>
        </w:rPr>
        <w:t xml:space="preserve">年 </w:t>
      </w:r>
      <w:r>
        <w:rPr>
          <w:rFonts w:hint="eastAsia" w:ascii="仿宋_GB2312" w:hAnsi="宋体" w:eastAsia="仿宋_GB2312"/>
          <w:b/>
          <w:sz w:val="28"/>
          <w:szCs w:val="28"/>
          <w:u w:val="single"/>
          <w:lang w:val="en-US" w:eastAsia="zh-CN"/>
        </w:rPr>
        <w:t>12</w:t>
      </w:r>
      <w:r>
        <w:rPr>
          <w:rFonts w:hint="eastAsia" w:ascii="仿宋_GB2312" w:hAnsi="宋体" w:eastAsia="仿宋_GB2312"/>
          <w:b/>
          <w:sz w:val="28"/>
          <w:szCs w:val="28"/>
          <w:u w:val="single"/>
        </w:rPr>
        <w:t>月</w:t>
      </w:r>
      <w:r>
        <w:rPr>
          <w:rFonts w:hint="eastAsia" w:ascii="仿宋_GB2312" w:hAnsi="宋体" w:eastAsia="仿宋_GB2312"/>
          <w:b/>
          <w:sz w:val="28"/>
          <w:szCs w:val="28"/>
          <w:u w:val="single"/>
          <w:lang w:val="en-US" w:eastAsia="zh-CN"/>
        </w:rPr>
        <w:t>25</w:t>
      </w:r>
      <w:r>
        <w:rPr>
          <w:rFonts w:hint="eastAsia" w:ascii="仿宋_GB2312" w:hAnsi="宋体" w:eastAsia="仿宋_GB2312"/>
          <w:b/>
          <w:sz w:val="28"/>
          <w:szCs w:val="28"/>
          <w:u w:val="single"/>
        </w:rPr>
        <w:t>日</w:t>
      </w:r>
      <w:r>
        <w:rPr>
          <w:rFonts w:hint="eastAsia" w:ascii="仿宋_GB2312" w:hAnsi="宋体" w:eastAsia="仿宋_GB2312"/>
          <w:b/>
          <w:sz w:val="28"/>
          <w:szCs w:val="28"/>
          <w:u w:val="single"/>
          <w:lang w:val="en-US" w:eastAsia="zh-CN"/>
        </w:rPr>
        <w:t>14:00</w:t>
      </w:r>
      <w:r>
        <w:rPr>
          <w:rFonts w:hint="eastAsia" w:ascii="仿宋_GB2312" w:hAnsi="宋体" w:eastAsia="仿宋_GB2312"/>
          <w:b/>
          <w:sz w:val="28"/>
          <w:szCs w:val="28"/>
          <w:u w:val="single"/>
        </w:rPr>
        <w:t>时</w:t>
      </w:r>
      <w:r>
        <w:rPr>
          <w:rFonts w:hint="eastAsia" w:ascii="仿宋_GB2312" w:hAnsi="宋体" w:eastAsia="仿宋_GB2312"/>
          <w:b/>
          <w:sz w:val="28"/>
          <w:szCs w:val="28"/>
        </w:rPr>
        <w:t>踏勘现场。（无论报价单位是否踏勘，报价一经递交，均视为已踏勘）。</w:t>
      </w:r>
    </w:p>
    <w:p>
      <w:pPr>
        <w:pStyle w:val="10"/>
        <w:widowControl/>
        <w:numPr>
          <w:ilvl w:val="0"/>
          <w:numId w:val="0"/>
        </w:numPr>
        <w:spacing w:line="360" w:lineRule="auto"/>
        <w:ind w:leftChars="0"/>
        <w:jc w:val="left"/>
        <w:rPr>
          <w:rFonts w:ascii="仿宋" w:hAnsi="仿宋" w:eastAsia="仿宋"/>
          <w:b/>
          <w:bCs/>
          <w:kern w:val="0"/>
          <w:sz w:val="28"/>
          <w:szCs w:val="28"/>
        </w:rPr>
      </w:pPr>
      <w:r>
        <w:rPr>
          <w:rFonts w:hint="eastAsia" w:ascii="仿宋" w:hAnsi="仿宋" w:eastAsia="仿宋"/>
          <w:b/>
          <w:bCs/>
          <w:kern w:val="0"/>
          <w:sz w:val="28"/>
          <w:szCs w:val="28"/>
          <w:lang w:val="en-US" w:eastAsia="zh-CN"/>
        </w:rPr>
        <w:t>七、</w:t>
      </w: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有效期：</w:t>
      </w:r>
      <w:r>
        <w:rPr>
          <w:rFonts w:hint="eastAsia" w:ascii="仿宋" w:hAnsi="仿宋" w:eastAsia="仿宋"/>
          <w:b/>
          <w:bCs/>
          <w:kern w:val="0"/>
          <w:sz w:val="28"/>
          <w:szCs w:val="28"/>
          <w:u w:val="single"/>
        </w:rPr>
        <w:t xml:space="preserve">  </w:t>
      </w:r>
      <w:r>
        <w:rPr>
          <w:rFonts w:hint="eastAsia" w:ascii="仿宋" w:hAnsi="仿宋" w:eastAsia="仿宋"/>
          <w:b/>
          <w:bCs/>
          <w:kern w:val="0"/>
          <w:sz w:val="28"/>
          <w:szCs w:val="28"/>
          <w:u w:val="single"/>
          <w:lang w:eastAsia="zh-CN"/>
        </w:rPr>
        <w:t>90</w:t>
      </w:r>
      <w:r>
        <w:rPr>
          <w:rFonts w:hint="eastAsia" w:ascii="仿宋" w:hAnsi="仿宋" w:eastAsia="仿宋"/>
          <w:b/>
          <w:bCs/>
          <w:kern w:val="0"/>
          <w:sz w:val="28"/>
          <w:szCs w:val="28"/>
          <w:u w:val="single"/>
        </w:rPr>
        <w:t xml:space="preserve">  </w:t>
      </w:r>
      <w:r>
        <w:rPr>
          <w:rFonts w:hint="eastAsia" w:ascii="仿宋" w:hAnsi="仿宋" w:eastAsia="仿宋"/>
          <w:b/>
          <w:bCs/>
          <w:kern w:val="0"/>
          <w:sz w:val="28"/>
          <w:szCs w:val="28"/>
        </w:rPr>
        <w:t>日历天</w:t>
      </w:r>
    </w:p>
    <w:p>
      <w:pPr>
        <w:pStyle w:val="10"/>
        <w:widowControl/>
        <w:numPr>
          <w:ilvl w:val="0"/>
          <w:numId w:val="0"/>
        </w:numPr>
        <w:spacing w:line="360" w:lineRule="auto"/>
        <w:ind w:leftChars="0"/>
        <w:jc w:val="left"/>
        <w:rPr>
          <w:rFonts w:ascii="仿宋" w:hAnsi="仿宋" w:eastAsia="仿宋"/>
          <w:b/>
          <w:bCs/>
          <w:kern w:val="0"/>
          <w:sz w:val="28"/>
          <w:szCs w:val="28"/>
        </w:rPr>
      </w:pPr>
      <w:r>
        <w:rPr>
          <w:rFonts w:hint="eastAsia" w:ascii="仿宋" w:hAnsi="仿宋" w:eastAsia="仿宋"/>
          <w:b/>
          <w:bCs/>
          <w:kern w:val="0"/>
          <w:sz w:val="28"/>
          <w:szCs w:val="28"/>
          <w:lang w:val="en-US" w:eastAsia="zh-CN"/>
        </w:rPr>
        <w:t>八、</w:t>
      </w: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20</w:t>
      </w:r>
      <w:r>
        <w:rPr>
          <w:rFonts w:hint="eastAsia" w:ascii="仿宋" w:hAnsi="仿宋" w:eastAsia="仿宋"/>
          <w:sz w:val="28"/>
          <w:szCs w:val="28"/>
          <w:u w:val="single"/>
        </w:rPr>
        <w:t>年</w:t>
      </w:r>
      <w:r>
        <w:rPr>
          <w:rFonts w:hint="eastAsia" w:ascii="仿宋" w:hAnsi="仿宋" w:eastAsia="仿宋"/>
          <w:sz w:val="28"/>
          <w:szCs w:val="28"/>
          <w:u w:val="single"/>
          <w:lang w:val="en-US" w:eastAsia="zh-CN"/>
        </w:rPr>
        <w:t>12</w:t>
      </w:r>
      <w:r>
        <w:rPr>
          <w:rFonts w:hint="eastAsia" w:ascii="仿宋" w:hAnsi="仿宋" w:eastAsia="仿宋"/>
          <w:sz w:val="28"/>
          <w:szCs w:val="28"/>
          <w:u w:val="single"/>
        </w:rPr>
        <w:t>月</w:t>
      </w:r>
      <w:r>
        <w:rPr>
          <w:rFonts w:hint="eastAsia" w:ascii="仿宋" w:hAnsi="仿宋" w:eastAsia="仿宋"/>
          <w:sz w:val="28"/>
          <w:szCs w:val="28"/>
          <w:u w:val="single"/>
          <w:lang w:val="en-US" w:eastAsia="zh-CN"/>
        </w:rPr>
        <w:t>31</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10:00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响应单位需提前10分钟到场并签到，若截止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10"/>
        <w:widowControl/>
        <w:numPr>
          <w:ilvl w:val="0"/>
          <w:numId w:val="0"/>
        </w:numPr>
        <w:spacing w:line="360" w:lineRule="auto"/>
        <w:ind w:leftChars="0"/>
        <w:jc w:val="left"/>
        <w:rPr>
          <w:rFonts w:ascii="仿宋" w:hAnsi="仿宋" w:eastAsia="仿宋"/>
          <w:b/>
          <w:bCs/>
          <w:kern w:val="0"/>
          <w:sz w:val="28"/>
          <w:szCs w:val="28"/>
        </w:rPr>
      </w:pPr>
      <w:r>
        <w:rPr>
          <w:rFonts w:hint="eastAsia" w:ascii="仿宋" w:hAnsi="仿宋" w:eastAsia="仿宋"/>
          <w:b/>
          <w:bCs/>
          <w:kern w:val="0"/>
          <w:sz w:val="28"/>
          <w:szCs w:val="28"/>
          <w:lang w:val="en-US" w:eastAsia="zh-CN"/>
        </w:rPr>
        <w:t>九、</w:t>
      </w: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保证金及履约保证金</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lang w:eastAsia="zh-CN"/>
          <w14:textFill>
            <w14:solidFill>
              <w14:schemeClr w14:val="tx1"/>
            </w14:solidFill>
          </w14:textFill>
        </w:rPr>
        <w:t>竞争性比选</w:t>
      </w:r>
      <w:r>
        <w:rPr>
          <w:rFonts w:hint="eastAsia" w:ascii="仿宋" w:hAnsi="仿宋" w:eastAsia="仿宋"/>
          <w:color w:val="000000" w:themeColor="text1"/>
          <w:kern w:val="0"/>
          <w:sz w:val="28"/>
          <w:szCs w:val="28"/>
          <w14:textFill>
            <w14:solidFill>
              <w14:schemeClr w14:val="tx1"/>
            </w14:solidFill>
          </w14:textFill>
        </w:rPr>
        <w:t>保证金：无。</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履约保证金：</w:t>
      </w:r>
      <w:r>
        <w:rPr>
          <w:rFonts w:hint="eastAsia" w:ascii="仿宋" w:hAnsi="仿宋" w:eastAsia="仿宋"/>
          <w:color w:val="000000" w:themeColor="text1"/>
          <w:sz w:val="28"/>
          <w:szCs w:val="28"/>
          <w:lang w:val="en-US" w:eastAsia="zh-CN"/>
          <w14:textFill>
            <w14:solidFill>
              <w14:schemeClr w14:val="tx1"/>
            </w14:solidFill>
          </w14:textFill>
        </w:rPr>
        <w:t>无</w:t>
      </w:r>
      <w:r>
        <w:rPr>
          <w:rFonts w:hint="eastAsia" w:ascii="仿宋" w:hAnsi="仿宋" w:eastAsia="仿宋"/>
          <w:color w:val="000000" w:themeColor="text1"/>
          <w:sz w:val="28"/>
          <w:szCs w:val="28"/>
          <w14:textFill>
            <w14:solidFill>
              <w14:schemeClr w14:val="tx1"/>
            </w14:solidFill>
          </w14:textFill>
        </w:rPr>
        <w:t>。</w:t>
      </w:r>
    </w:p>
    <w:p>
      <w:pPr>
        <w:pStyle w:val="10"/>
        <w:widowControl/>
        <w:numPr>
          <w:ilvl w:val="0"/>
          <w:numId w:val="0"/>
        </w:numPr>
        <w:spacing w:line="360" w:lineRule="auto"/>
        <w:ind w:leftChars="0"/>
        <w:jc w:val="left"/>
        <w:rPr>
          <w:rFonts w:ascii="仿宋" w:hAnsi="仿宋" w:eastAsia="仿宋"/>
          <w:b/>
          <w:bCs/>
          <w:kern w:val="0"/>
          <w:sz w:val="28"/>
          <w:szCs w:val="28"/>
        </w:rPr>
      </w:pPr>
      <w:r>
        <w:rPr>
          <w:rFonts w:hint="eastAsia" w:ascii="仿宋" w:hAnsi="仿宋" w:eastAsia="仿宋"/>
          <w:b/>
          <w:bCs/>
          <w:kern w:val="0"/>
          <w:sz w:val="28"/>
          <w:szCs w:val="28"/>
          <w:lang w:val="en-US" w:eastAsia="zh-CN"/>
        </w:rPr>
        <w:t>十、</w:t>
      </w:r>
      <w:r>
        <w:rPr>
          <w:rFonts w:hint="eastAsia" w:ascii="仿宋" w:hAnsi="仿宋" w:eastAsia="仿宋"/>
          <w:b/>
          <w:bCs/>
          <w:kern w:val="0"/>
          <w:sz w:val="28"/>
          <w:szCs w:val="28"/>
        </w:rPr>
        <w:t>报价及响应</w:t>
      </w:r>
      <w:r>
        <w:rPr>
          <w:rFonts w:ascii="仿宋" w:hAnsi="仿宋" w:eastAsia="仿宋"/>
          <w:b/>
          <w:bCs/>
          <w:kern w:val="0"/>
          <w:sz w:val="28"/>
          <w:szCs w:val="28"/>
        </w:rPr>
        <w:t>文件编制</w:t>
      </w:r>
      <w:r>
        <w:rPr>
          <w:rFonts w:hint="eastAsia" w:ascii="仿宋" w:hAnsi="仿宋" w:eastAsia="仿宋"/>
          <w:b/>
          <w:bCs/>
          <w:kern w:val="0"/>
          <w:sz w:val="28"/>
          <w:szCs w:val="28"/>
        </w:rPr>
        <w:t>要求</w:t>
      </w:r>
    </w:p>
    <w:p>
      <w:pPr>
        <w:pStyle w:val="1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10"/>
        <w:numPr>
          <w:ilvl w:val="0"/>
          <w:numId w:val="4"/>
        </w:numPr>
        <w:spacing w:line="360" w:lineRule="auto"/>
        <w:ind w:firstLine="560"/>
        <w:rPr>
          <w:rFonts w:hint="eastAsia" w:ascii="仿宋" w:hAnsi="仿宋" w:eastAsia="仿宋" w:cs="楷体"/>
          <w:sz w:val="28"/>
          <w:szCs w:val="28"/>
        </w:rPr>
      </w:pPr>
      <w:r>
        <w:rPr>
          <w:rFonts w:hint="eastAsia" w:ascii="仿宋" w:hAnsi="仿宋" w:eastAsia="仿宋" w:cs="楷体"/>
          <w:sz w:val="28"/>
          <w:szCs w:val="28"/>
        </w:rPr>
        <w:t>报价应是本</w:t>
      </w:r>
      <w:r>
        <w:rPr>
          <w:rFonts w:hint="eastAsia" w:ascii="仿宋" w:hAnsi="仿宋" w:eastAsia="仿宋" w:cs="楷体"/>
          <w:sz w:val="28"/>
          <w:szCs w:val="28"/>
          <w:lang w:eastAsia="zh-CN"/>
        </w:rPr>
        <w:t>竞争性比选</w:t>
      </w:r>
      <w:r>
        <w:rPr>
          <w:rFonts w:hint="eastAsia" w:ascii="仿宋" w:hAnsi="仿宋" w:eastAsia="仿宋" w:cs="楷体"/>
          <w:sz w:val="28"/>
          <w:szCs w:val="28"/>
        </w:rPr>
        <w:t>文件所确定的全部工作内容的价格体现，报价一次性全额包干、包死，参与</w:t>
      </w:r>
      <w:r>
        <w:rPr>
          <w:rFonts w:hint="eastAsia" w:ascii="仿宋" w:hAnsi="仿宋" w:eastAsia="仿宋" w:cs="楷体"/>
          <w:sz w:val="28"/>
          <w:szCs w:val="28"/>
          <w:lang w:eastAsia="zh-CN"/>
        </w:rPr>
        <w:t>竞争性比选</w:t>
      </w:r>
      <w:r>
        <w:rPr>
          <w:rFonts w:hint="eastAsia" w:ascii="仿宋" w:hAnsi="仿宋" w:eastAsia="仿宋" w:cs="楷体"/>
          <w:sz w:val="28"/>
          <w:szCs w:val="28"/>
        </w:rPr>
        <w:t>的承包人报价时须充分考虑人工及材料的涨价因素及履行本项目合同有关的其他风险。</w:t>
      </w:r>
    </w:p>
    <w:p>
      <w:pPr>
        <w:pStyle w:val="1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r>
        <w:rPr>
          <w:rFonts w:hint="eastAsia" w:ascii="仿宋" w:hAnsi="仿宋" w:eastAsia="仿宋"/>
          <w:kern w:val="0"/>
          <w:sz w:val="28"/>
          <w:szCs w:val="28"/>
        </w:rPr>
        <w:t>封面上须注明</w:t>
      </w:r>
      <w:r>
        <w:rPr>
          <w:rFonts w:ascii="仿宋" w:hAnsi="仿宋" w:eastAsia="仿宋"/>
          <w:kern w:val="0"/>
          <w:sz w:val="28"/>
          <w:szCs w:val="28"/>
        </w:rPr>
        <w:t>“</w:t>
      </w:r>
      <w:r>
        <w:rPr>
          <w:rFonts w:hint="eastAsia" w:ascii="仿宋" w:hAnsi="仿宋" w:eastAsia="仿宋"/>
          <w:kern w:val="0"/>
          <w:sz w:val="28"/>
          <w:szCs w:val="28"/>
        </w:rPr>
        <w:t>项目名称</w:t>
      </w:r>
      <w:r>
        <w:rPr>
          <w:rFonts w:ascii="仿宋" w:hAnsi="仿宋" w:eastAsia="仿宋"/>
          <w:kern w:val="0"/>
          <w:sz w:val="28"/>
          <w:szCs w:val="28"/>
        </w:rPr>
        <w:t>”</w:t>
      </w:r>
      <w:r>
        <w:rPr>
          <w:rFonts w:hint="eastAsia" w:ascii="仿宋" w:hAnsi="仿宋" w:eastAsia="仿宋"/>
          <w:kern w:val="0"/>
          <w:sz w:val="28"/>
          <w:szCs w:val="28"/>
        </w:rPr>
        <w:t>、</w:t>
      </w:r>
      <w:r>
        <w:rPr>
          <w:rFonts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文件编号</w:t>
      </w:r>
      <w:r>
        <w:rPr>
          <w:rFonts w:ascii="仿宋" w:hAnsi="仿宋" w:eastAsia="仿宋"/>
          <w:kern w:val="0"/>
          <w:sz w:val="28"/>
          <w:szCs w:val="28"/>
        </w:rPr>
        <w:t>”</w:t>
      </w:r>
      <w:r>
        <w:rPr>
          <w:rFonts w:hint="eastAsia" w:ascii="仿宋" w:hAnsi="仿宋" w:eastAsia="仿宋"/>
          <w:kern w:val="0"/>
          <w:sz w:val="28"/>
          <w:szCs w:val="28"/>
        </w:rPr>
        <w:t>、</w:t>
      </w:r>
      <w:r>
        <w:rPr>
          <w:rFonts w:ascii="仿宋" w:hAnsi="仿宋" w:eastAsia="仿宋"/>
          <w:kern w:val="0"/>
          <w:sz w:val="28"/>
          <w:szCs w:val="28"/>
        </w:rPr>
        <w:t>“</w:t>
      </w:r>
      <w:r>
        <w:rPr>
          <w:rFonts w:hint="eastAsia" w:ascii="仿宋" w:hAnsi="仿宋" w:eastAsia="仿宋"/>
          <w:kern w:val="0"/>
          <w:sz w:val="28"/>
          <w:szCs w:val="28"/>
        </w:rPr>
        <w:t>响应</w:t>
      </w:r>
      <w:r>
        <w:rPr>
          <w:rFonts w:ascii="仿宋" w:hAnsi="仿宋" w:eastAsia="仿宋"/>
          <w:kern w:val="0"/>
          <w:sz w:val="28"/>
          <w:szCs w:val="28"/>
        </w:rPr>
        <w:t>单位名称”</w:t>
      </w:r>
      <w:r>
        <w:rPr>
          <w:rFonts w:hint="eastAsia" w:ascii="仿宋" w:hAnsi="仿宋" w:eastAsia="仿宋"/>
          <w:kern w:val="0"/>
          <w:sz w:val="28"/>
          <w:szCs w:val="28"/>
        </w:rPr>
        <w:t>并</w:t>
      </w:r>
      <w:r>
        <w:rPr>
          <w:rFonts w:ascii="仿宋" w:hAnsi="仿宋" w:eastAsia="仿宋"/>
          <w:kern w:val="0"/>
          <w:sz w:val="28"/>
          <w:szCs w:val="28"/>
        </w:rPr>
        <w:t>加盖响应单位公章</w:t>
      </w:r>
      <w:r>
        <w:rPr>
          <w:rFonts w:hint="eastAsia" w:ascii="仿宋_GB2312" w:eastAsia="仿宋_GB2312"/>
          <w:sz w:val="28"/>
          <w:szCs w:val="28"/>
          <w:lang w:val="zh-CN"/>
        </w:rPr>
        <w:t>。</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572" w:lineRule="exact"/>
        <w:ind w:firstLine="560" w:firstLineChars="200"/>
        <w:rPr>
          <w:rFonts w:hint="eastAsia" w:ascii="仿宋" w:hAnsi="仿宋" w:eastAsia="仿宋"/>
          <w:color w:val="auto"/>
          <w:kern w:val="0"/>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 w:hAnsi="仿宋" w:eastAsia="仿宋"/>
          <w:color w:val="auto"/>
          <w:kern w:val="0"/>
          <w:sz w:val="28"/>
          <w:szCs w:val="28"/>
          <w:lang w:val="zh-CN" w:eastAsia="zh-CN"/>
        </w:rPr>
        <w:t>主要包括</w:t>
      </w:r>
      <w:r>
        <w:rPr>
          <w:rFonts w:hint="eastAsia" w:ascii="仿宋" w:hAnsi="仿宋" w:eastAsia="仿宋"/>
          <w:color w:val="auto"/>
          <w:kern w:val="0"/>
          <w:sz w:val="28"/>
          <w:szCs w:val="28"/>
          <w:lang w:val="en-US" w:eastAsia="zh-CN"/>
        </w:rPr>
        <w:t>展板</w:t>
      </w:r>
      <w:r>
        <w:rPr>
          <w:rFonts w:hint="eastAsia" w:ascii="仿宋" w:hAnsi="仿宋" w:eastAsia="仿宋"/>
          <w:color w:val="auto"/>
          <w:kern w:val="0"/>
          <w:sz w:val="28"/>
          <w:szCs w:val="28"/>
          <w:lang w:val="zh-CN" w:eastAsia="zh-CN"/>
        </w:rPr>
        <w:t>的</w:t>
      </w:r>
      <w:r>
        <w:rPr>
          <w:rFonts w:hint="eastAsia" w:ascii="仿宋" w:hAnsi="仿宋" w:eastAsia="仿宋"/>
          <w:color w:val="auto"/>
          <w:kern w:val="0"/>
          <w:sz w:val="28"/>
          <w:szCs w:val="28"/>
          <w:lang w:val="en-US" w:eastAsia="zh-CN"/>
        </w:rPr>
        <w:t>材质、规格</w:t>
      </w:r>
      <w:r>
        <w:rPr>
          <w:rFonts w:hint="eastAsia" w:ascii="仿宋" w:hAnsi="仿宋" w:eastAsia="仿宋"/>
          <w:color w:val="auto"/>
          <w:kern w:val="0"/>
          <w:sz w:val="28"/>
          <w:szCs w:val="28"/>
          <w:lang w:val="zh-CN" w:eastAsia="zh-CN"/>
        </w:rPr>
        <w:t>和详细说明等。如果提供的材料和服务与</w:t>
      </w:r>
      <w:r>
        <w:rPr>
          <w:rFonts w:hint="eastAsia" w:ascii="仿宋" w:hAnsi="仿宋" w:eastAsia="仿宋"/>
          <w:color w:val="auto"/>
          <w:kern w:val="0"/>
          <w:sz w:val="28"/>
          <w:szCs w:val="28"/>
          <w:lang w:val="en-US" w:eastAsia="zh-CN"/>
        </w:rPr>
        <w:t>比选</w:t>
      </w:r>
      <w:r>
        <w:rPr>
          <w:rFonts w:hint="eastAsia" w:ascii="仿宋" w:hAnsi="仿宋" w:eastAsia="仿宋"/>
          <w:color w:val="auto"/>
          <w:kern w:val="0"/>
          <w:sz w:val="28"/>
          <w:szCs w:val="28"/>
          <w:lang w:val="zh-CN" w:eastAsia="zh-CN"/>
        </w:rPr>
        <w:t>采购文件要求有偏差，必须详细说明。</w:t>
      </w:r>
      <w:r>
        <w:rPr>
          <w:rFonts w:hint="eastAsia" w:ascii="仿宋" w:hAnsi="仿宋" w:eastAsia="仿宋"/>
          <w:color w:val="auto"/>
          <w:kern w:val="0"/>
          <w:sz w:val="28"/>
          <w:szCs w:val="28"/>
          <w:lang w:val="en-US" w:eastAsia="zh-CN"/>
        </w:rPr>
        <w:t>须经比选小组评定和采购人许可，才能作为供应商实质性响应</w:t>
      </w:r>
      <w:r>
        <w:rPr>
          <w:rFonts w:hint="eastAsia" w:ascii="仿宋" w:hAnsi="仿宋" w:eastAsia="仿宋"/>
          <w:color w:val="auto"/>
          <w:kern w:val="0"/>
          <w:sz w:val="28"/>
          <w:szCs w:val="28"/>
        </w:rPr>
        <w:t>(表格自制)</w:t>
      </w:r>
      <w:r>
        <w:rPr>
          <w:rFonts w:hint="eastAsia" w:ascii="仿宋" w:hAnsi="仿宋" w:eastAsia="仿宋"/>
          <w:color w:val="auto"/>
          <w:kern w:val="0"/>
          <w:sz w:val="28"/>
          <w:szCs w:val="28"/>
          <w:lang w:eastAsia="zh-CN"/>
        </w:rPr>
        <w:t>；</w:t>
      </w:r>
    </w:p>
    <w:p>
      <w:pPr>
        <w:autoSpaceDE w:val="0"/>
        <w:autoSpaceDN w:val="0"/>
        <w:adjustRightInd w:val="0"/>
        <w:spacing w:line="360" w:lineRule="auto"/>
        <w:ind w:firstLine="560" w:firstLineChars="200"/>
        <w:rPr>
          <w:rFonts w:hint="eastAsia" w:ascii="仿宋_GB2312" w:hAnsi="仿宋_GB2312" w:eastAsia="仿宋_GB2312" w:cs="仿宋_GB2312"/>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报价部分：竞争性比选响应方应按照竞争性比选采购文件要求报出拟提供服务的单价、总价、相关税金等详细内容，报价分为不含税报价、含税报价，增值税税率单列。（表格自制）</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val="zh-CN"/>
        </w:rPr>
        <w:t>（1）必备</w:t>
      </w:r>
      <w:r>
        <w:rPr>
          <w:rFonts w:ascii="仿宋" w:hAnsi="仿宋" w:eastAsia="仿宋"/>
          <w:color w:val="000000"/>
          <w:sz w:val="28"/>
          <w:szCs w:val="28"/>
          <w:lang w:val="zh-CN"/>
        </w:rPr>
        <w:t>资料：</w:t>
      </w:r>
      <w:r>
        <w:rPr>
          <w:rFonts w:hint="eastAsia" w:ascii="仿宋" w:hAnsi="仿宋" w:eastAsia="仿宋"/>
          <w:color w:val="000000"/>
          <w:sz w:val="28"/>
          <w:szCs w:val="28"/>
          <w:lang w:val="zh-CN"/>
        </w:rPr>
        <w:t>主要包括三证合一的营业执照（复印件</w:t>
      </w:r>
      <w:r>
        <w:rPr>
          <w:rFonts w:hint="eastAsia" w:ascii="仿宋" w:hAnsi="仿宋" w:eastAsia="仿宋"/>
          <w:color w:val="000000"/>
          <w:sz w:val="28"/>
          <w:szCs w:val="28"/>
          <w:lang w:val="en-US" w:eastAsia="zh-CN"/>
        </w:rPr>
        <w:t>加盖鲜章</w:t>
      </w:r>
      <w:r>
        <w:rPr>
          <w:rFonts w:hint="eastAsia" w:ascii="仿宋" w:hAnsi="仿宋" w:eastAsia="仿宋"/>
          <w:color w:val="000000"/>
          <w:sz w:val="28"/>
          <w:szCs w:val="28"/>
          <w:lang w:val="zh-CN"/>
        </w:rPr>
        <w:t>）、法人代表委托书（原件）、加盖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w:t>
      </w:r>
    </w:p>
    <w:p>
      <w:pPr>
        <w:pStyle w:val="2"/>
        <w:ind w:firstLine="560" w:firstLineChars="200"/>
        <w:jc w:val="both"/>
        <w:rPr>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10"/>
        <w:widowControl/>
        <w:numPr>
          <w:ilvl w:val="0"/>
          <w:numId w:val="0"/>
        </w:numPr>
        <w:spacing w:line="360" w:lineRule="auto"/>
        <w:ind w:leftChars="0"/>
        <w:jc w:val="left"/>
        <w:rPr>
          <w:rFonts w:ascii="仿宋" w:hAnsi="仿宋" w:eastAsia="仿宋"/>
          <w:b/>
          <w:bCs/>
          <w:kern w:val="0"/>
          <w:sz w:val="28"/>
          <w:szCs w:val="28"/>
        </w:rPr>
      </w:pPr>
      <w:r>
        <w:rPr>
          <w:rFonts w:hint="eastAsia" w:ascii="仿宋" w:hAnsi="仿宋" w:eastAsia="仿宋"/>
          <w:b/>
          <w:bCs/>
          <w:kern w:val="0"/>
          <w:sz w:val="28"/>
          <w:szCs w:val="28"/>
          <w:lang w:val="en-US" w:eastAsia="zh-CN"/>
        </w:rPr>
        <w:t>十一、</w:t>
      </w:r>
      <w:r>
        <w:rPr>
          <w:rFonts w:hint="eastAsia" w:ascii="仿宋" w:hAnsi="仿宋" w:eastAsia="仿宋"/>
          <w:b/>
          <w:bCs/>
          <w:kern w:val="0"/>
          <w:sz w:val="28"/>
          <w:szCs w:val="28"/>
          <w:lang w:eastAsia="zh-CN"/>
        </w:rPr>
        <w:t>竞争性比选</w:t>
      </w:r>
      <w:r>
        <w:rPr>
          <w:rFonts w:hint="eastAsia" w:ascii="仿宋" w:hAnsi="仿宋" w:eastAsia="仿宋"/>
          <w:b/>
          <w:bCs/>
          <w:kern w:val="0"/>
          <w:sz w:val="28"/>
          <w:szCs w:val="28"/>
        </w:rPr>
        <w:t>响应文件作废条款</w:t>
      </w:r>
    </w:p>
    <w:p>
      <w:pPr>
        <w:pStyle w:val="10"/>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20</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12</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31</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10:00</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ascii="仿宋" w:hAnsi="仿宋" w:eastAsia="仿宋"/>
          <w:b/>
          <w:sz w:val="28"/>
          <w:szCs w:val="28"/>
        </w:rPr>
      </w:pPr>
      <w:r>
        <w:rPr>
          <w:rFonts w:hint="eastAsia" w:ascii="仿宋" w:hAnsi="仿宋" w:eastAsia="仿宋"/>
          <w:b/>
          <w:kern w:val="0"/>
          <w:sz w:val="28"/>
          <w:szCs w:val="28"/>
        </w:rPr>
        <w:t>（2）封面上须注明</w:t>
      </w:r>
      <w:r>
        <w:rPr>
          <w:rFonts w:ascii="仿宋" w:hAnsi="仿宋" w:eastAsia="仿宋"/>
          <w:b/>
          <w:kern w:val="0"/>
          <w:sz w:val="28"/>
          <w:szCs w:val="28"/>
        </w:rPr>
        <w:t>“</w:t>
      </w:r>
      <w:r>
        <w:rPr>
          <w:rFonts w:hint="eastAsia" w:ascii="仿宋" w:hAnsi="仿宋" w:eastAsia="仿宋"/>
          <w:b/>
          <w:kern w:val="0"/>
          <w:sz w:val="28"/>
          <w:szCs w:val="28"/>
        </w:rPr>
        <w:t>项目名称</w:t>
      </w:r>
      <w:r>
        <w:rPr>
          <w:rFonts w:ascii="仿宋" w:hAnsi="仿宋" w:eastAsia="仿宋"/>
          <w:b/>
          <w:kern w:val="0"/>
          <w:sz w:val="28"/>
          <w:szCs w:val="28"/>
        </w:rPr>
        <w:t>”</w:t>
      </w:r>
      <w:r>
        <w:rPr>
          <w:rFonts w:hint="eastAsia" w:ascii="仿宋" w:hAnsi="仿宋" w:eastAsia="仿宋"/>
          <w:b/>
          <w:kern w:val="0"/>
          <w:sz w:val="28"/>
          <w:szCs w:val="28"/>
        </w:rPr>
        <w:t>及</w:t>
      </w:r>
      <w:r>
        <w:rPr>
          <w:rFonts w:ascii="仿宋" w:hAnsi="仿宋" w:eastAsia="仿宋"/>
          <w:b/>
          <w:kern w:val="0"/>
          <w:sz w:val="28"/>
          <w:szCs w:val="28"/>
        </w:rPr>
        <w:t>“</w:t>
      </w:r>
      <w:r>
        <w:rPr>
          <w:rFonts w:hint="eastAsia" w:ascii="仿宋" w:hAnsi="仿宋" w:eastAsia="仿宋"/>
          <w:b/>
          <w:kern w:val="0"/>
          <w:sz w:val="28"/>
          <w:szCs w:val="28"/>
          <w:lang w:eastAsia="zh-CN"/>
        </w:rPr>
        <w:t>竞争性比选</w:t>
      </w:r>
      <w:r>
        <w:rPr>
          <w:rFonts w:hint="eastAsia" w:ascii="仿宋" w:hAnsi="仿宋" w:eastAsia="仿宋"/>
          <w:b/>
          <w:kern w:val="0"/>
          <w:sz w:val="28"/>
          <w:szCs w:val="28"/>
        </w:rPr>
        <w:t>文件编号</w:t>
      </w:r>
      <w:r>
        <w:rPr>
          <w:rFonts w:ascii="仿宋" w:hAnsi="仿宋" w:eastAsia="仿宋"/>
          <w:b/>
          <w:kern w:val="0"/>
          <w:sz w:val="28"/>
          <w:szCs w:val="28"/>
        </w:rPr>
        <w:t>”</w:t>
      </w:r>
      <w:r>
        <w:rPr>
          <w:rFonts w:hint="eastAsia" w:ascii="仿宋" w:hAnsi="仿宋" w:eastAsia="仿宋"/>
          <w:b/>
          <w:kern w:val="0"/>
          <w:sz w:val="28"/>
          <w:szCs w:val="28"/>
        </w:rPr>
        <w:t>；</w:t>
      </w:r>
      <w:r>
        <w:rPr>
          <w:rFonts w:hint="eastAsia" w:ascii="仿宋" w:hAnsi="仿宋" w:eastAsia="仿宋"/>
          <w:b/>
          <w:sz w:val="28"/>
          <w:szCs w:val="28"/>
          <w:lang w:val="zh-CN"/>
        </w:rPr>
        <w:t>竞争性比选响应文件、</w:t>
      </w:r>
      <w:r>
        <w:rPr>
          <w:rFonts w:hint="eastAsia" w:ascii="仿宋" w:hAnsi="仿宋" w:eastAsia="仿宋"/>
          <w:b/>
          <w:kern w:val="0"/>
          <w:sz w:val="28"/>
          <w:szCs w:val="28"/>
        </w:rPr>
        <w:t>清单要求盖章或签字处及</w:t>
      </w:r>
      <w:r>
        <w:rPr>
          <w:rFonts w:hint="eastAsia" w:ascii="仿宋" w:hAnsi="仿宋" w:eastAsia="仿宋"/>
          <w:b/>
          <w:sz w:val="28"/>
          <w:szCs w:val="28"/>
          <w:lang w:val="zh-CN"/>
        </w:rPr>
        <w:t>竞争性比选响应文件</w:t>
      </w:r>
      <w:r>
        <w:rPr>
          <w:rFonts w:hint="eastAsia" w:ascii="仿宋" w:hAnsi="仿宋" w:eastAsia="仿宋"/>
          <w:b/>
          <w:spacing w:val="-8"/>
          <w:sz w:val="28"/>
          <w:szCs w:val="28"/>
        </w:rPr>
        <w:t>外包装上密封处都应加盖</w:t>
      </w:r>
      <w:r>
        <w:rPr>
          <w:rFonts w:hint="eastAsia" w:ascii="仿宋" w:hAnsi="仿宋" w:eastAsia="仿宋"/>
          <w:b/>
          <w:spacing w:val="-8"/>
          <w:sz w:val="28"/>
          <w:szCs w:val="28"/>
          <w:lang w:eastAsia="zh-CN"/>
        </w:rPr>
        <w:t>竞争性比选</w:t>
      </w:r>
      <w:r>
        <w:rPr>
          <w:rFonts w:hint="eastAsia" w:ascii="仿宋" w:hAnsi="仿宋" w:eastAsia="仿宋"/>
          <w:b/>
          <w:spacing w:val="-8"/>
          <w:sz w:val="28"/>
          <w:szCs w:val="28"/>
        </w:rPr>
        <w:t>响应方公章、法定代表人盖章（签字）。</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响应文件无法定代表签字或签字人无有效授权书的；</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1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十二、</w:t>
      </w: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2"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pStyle w:val="10"/>
        <w:widowControl/>
        <w:numPr>
          <w:ilvl w:val="0"/>
          <w:numId w:val="7"/>
        </w:numPr>
        <w:spacing w:line="360" w:lineRule="auto"/>
        <w:ind w:leftChars="0"/>
        <w:jc w:val="left"/>
        <w:rPr>
          <w:rFonts w:hint="eastAsia" w:ascii="仿宋" w:hAnsi="仿宋" w:eastAsia="仿宋"/>
          <w:sz w:val="28"/>
          <w:szCs w:val="28"/>
          <w:lang w:val="zh-CN"/>
        </w:rPr>
      </w:pPr>
      <w:r>
        <w:rPr>
          <w:rFonts w:hint="eastAsia" w:ascii="仿宋" w:hAnsi="仿宋" w:eastAsia="仿宋"/>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10"/>
        <w:keepNext w:val="0"/>
        <w:keepLines w:val="0"/>
        <w:pageBreakBefore w:val="0"/>
        <w:widowControl/>
        <w:numPr>
          <w:ilvl w:val="0"/>
          <w:numId w:val="0"/>
        </w:numPr>
        <w:kinsoku/>
        <w:wordWrap/>
        <w:overflowPunct/>
        <w:topLinePunct w:val="0"/>
        <w:autoSpaceDE/>
        <w:autoSpaceDN/>
        <w:bidi w:val="0"/>
        <w:adjustRightInd/>
        <w:spacing w:line="500" w:lineRule="exact"/>
        <w:jc w:val="left"/>
        <w:textAlignment w:val="auto"/>
        <w:outlineLvl w:val="9"/>
        <w:rPr>
          <w:rFonts w:ascii="仿宋" w:hAnsi="仿宋" w:eastAsia="仿宋"/>
          <w:b/>
          <w:bCs/>
          <w:kern w:val="0"/>
          <w:sz w:val="28"/>
          <w:szCs w:val="28"/>
        </w:rPr>
      </w:pPr>
      <w:r>
        <w:rPr>
          <w:rFonts w:hint="eastAsia" w:ascii="仿宋" w:hAnsi="仿宋" w:eastAsia="仿宋"/>
          <w:b/>
          <w:bCs/>
          <w:kern w:val="0"/>
          <w:sz w:val="28"/>
          <w:szCs w:val="28"/>
          <w:lang w:val="en-US" w:eastAsia="zh-CN"/>
        </w:rPr>
        <w:t>十三、</w:t>
      </w:r>
      <w:r>
        <w:rPr>
          <w:rFonts w:hint="eastAsia" w:ascii="仿宋" w:hAnsi="仿宋" w:eastAsia="仿宋"/>
          <w:b/>
          <w:bCs/>
          <w:kern w:val="0"/>
          <w:sz w:val="28"/>
          <w:szCs w:val="28"/>
        </w:rPr>
        <w:t>联系方式</w:t>
      </w:r>
    </w:p>
    <w:p>
      <w:pPr>
        <w:keepNext w:val="0"/>
        <w:keepLines w:val="0"/>
        <w:pageBreakBefore w:val="0"/>
        <w:widowControl w:val="0"/>
        <w:kinsoku/>
        <w:wordWrap/>
        <w:overflowPunct/>
        <w:topLinePunct w:val="0"/>
        <w:autoSpaceDE/>
        <w:autoSpaceDN/>
        <w:bidi w:val="0"/>
        <w:adjustRightInd/>
        <w:snapToGrid w:val="0"/>
        <w:spacing w:line="500" w:lineRule="exact"/>
        <w:ind w:firstLine="539"/>
        <w:textAlignment w:val="auto"/>
        <w:outlineLvl w:val="9"/>
        <w:rPr>
          <w:rFonts w:ascii="仿宋_GB2312" w:hAnsi="宋体" w:eastAsia="仿宋_GB2312"/>
          <w:sz w:val="28"/>
          <w:szCs w:val="28"/>
          <w:highlight w:val="none"/>
        </w:rPr>
      </w:pPr>
      <w:r>
        <w:rPr>
          <w:rFonts w:hint="eastAsia" w:ascii="仿宋_GB2312" w:hAnsi="宋体" w:eastAsia="仿宋_GB2312"/>
          <w:sz w:val="28"/>
          <w:szCs w:val="28"/>
          <w:highlight w:val="none"/>
        </w:rPr>
        <w:t>业主：重庆机场集团有限公司动力能源保障部</w:t>
      </w:r>
    </w:p>
    <w:p>
      <w:pPr>
        <w:keepNext w:val="0"/>
        <w:keepLines w:val="0"/>
        <w:pageBreakBefore w:val="0"/>
        <w:widowControl w:val="0"/>
        <w:kinsoku/>
        <w:wordWrap/>
        <w:overflowPunct/>
        <w:topLinePunct w:val="0"/>
        <w:autoSpaceDE/>
        <w:autoSpaceDN/>
        <w:bidi w:val="0"/>
        <w:adjustRightInd/>
        <w:snapToGrid w:val="0"/>
        <w:spacing w:line="500" w:lineRule="exact"/>
        <w:ind w:firstLine="539"/>
        <w:textAlignment w:val="auto"/>
        <w:outlineLvl w:val="9"/>
        <w:rPr>
          <w:rFonts w:hint="eastAsia" w:ascii="仿宋_GB2312" w:hAnsi="宋体" w:eastAsia="仿宋_GB2312"/>
          <w:sz w:val="28"/>
          <w:szCs w:val="28"/>
          <w:highlight w:val="none"/>
        </w:rPr>
      </w:pPr>
      <w:r>
        <w:rPr>
          <w:rFonts w:hint="eastAsia" w:ascii="仿宋_GB2312" w:hAnsi="宋体" w:eastAsia="仿宋_GB2312"/>
          <w:sz w:val="28"/>
          <w:szCs w:val="28"/>
          <w:highlight w:val="none"/>
        </w:rPr>
        <w:t>联系人：</w:t>
      </w:r>
      <w:r>
        <w:rPr>
          <w:rFonts w:hint="eastAsia" w:ascii="仿宋_GB2312" w:hAnsi="宋体" w:eastAsia="仿宋_GB2312"/>
          <w:sz w:val="28"/>
          <w:szCs w:val="28"/>
          <w:highlight w:val="none"/>
          <w:lang w:eastAsia="zh-CN"/>
        </w:rPr>
        <w:t>周</w:t>
      </w:r>
      <w:r>
        <w:rPr>
          <w:rFonts w:hint="eastAsia" w:ascii="仿宋_GB2312" w:hAnsi="宋体" w:eastAsia="仿宋_GB2312"/>
          <w:sz w:val="28"/>
          <w:szCs w:val="28"/>
          <w:highlight w:val="none"/>
        </w:rPr>
        <w:t>老师</w:t>
      </w:r>
    </w:p>
    <w:p>
      <w:pPr>
        <w:keepNext w:val="0"/>
        <w:keepLines w:val="0"/>
        <w:pageBreakBefore w:val="0"/>
        <w:widowControl w:val="0"/>
        <w:kinsoku/>
        <w:wordWrap/>
        <w:overflowPunct/>
        <w:topLinePunct w:val="0"/>
        <w:autoSpaceDE/>
        <w:autoSpaceDN/>
        <w:bidi w:val="0"/>
        <w:adjustRightInd/>
        <w:snapToGrid w:val="0"/>
        <w:spacing w:line="500" w:lineRule="exact"/>
        <w:ind w:firstLine="539"/>
        <w:textAlignment w:val="auto"/>
        <w:outlineLvl w:val="9"/>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电话：（023）6715</w:t>
      </w:r>
      <w:r>
        <w:rPr>
          <w:rFonts w:hint="eastAsia" w:ascii="仿宋_GB2312" w:hAnsi="宋体" w:eastAsia="仿宋_GB2312"/>
          <w:sz w:val="28"/>
          <w:szCs w:val="28"/>
          <w:highlight w:val="none"/>
          <w:lang w:val="en-US" w:eastAsia="zh-CN"/>
        </w:rPr>
        <w:t>2665</w:t>
      </w:r>
    </w:p>
    <w:p>
      <w:pPr>
        <w:keepNext w:val="0"/>
        <w:keepLines w:val="0"/>
        <w:pageBreakBefore w:val="0"/>
        <w:widowControl w:val="0"/>
        <w:kinsoku/>
        <w:wordWrap/>
        <w:overflowPunct/>
        <w:topLinePunct w:val="0"/>
        <w:autoSpaceDE/>
        <w:autoSpaceDN/>
        <w:bidi w:val="0"/>
        <w:adjustRightInd/>
        <w:snapToGrid w:val="0"/>
        <w:spacing w:line="500" w:lineRule="exact"/>
        <w:ind w:firstLine="539"/>
        <w:textAlignment w:val="auto"/>
        <w:outlineLvl w:val="9"/>
        <w:rPr>
          <w:rFonts w:eastAsia="仿宋_GB2312"/>
          <w:sz w:val="28"/>
          <w:szCs w:val="28"/>
          <w:highlight w:val="none"/>
        </w:rPr>
      </w:pPr>
      <w:r>
        <w:rPr>
          <w:rFonts w:eastAsia="仿宋_GB2312"/>
          <w:sz w:val="28"/>
          <w:szCs w:val="28"/>
          <w:highlight w:val="none"/>
        </w:rPr>
        <w:t>邮件：dlnycgb@163.com</w:t>
      </w:r>
    </w:p>
    <w:p>
      <w:pPr>
        <w:keepNext w:val="0"/>
        <w:keepLines w:val="0"/>
        <w:pageBreakBefore w:val="0"/>
        <w:widowControl w:val="0"/>
        <w:kinsoku/>
        <w:wordWrap/>
        <w:overflowPunct/>
        <w:topLinePunct w:val="0"/>
        <w:autoSpaceDE/>
        <w:autoSpaceDN/>
        <w:bidi w:val="0"/>
        <w:adjustRightInd/>
        <w:snapToGrid w:val="0"/>
        <w:spacing w:line="500" w:lineRule="exact"/>
        <w:ind w:firstLine="539"/>
        <w:textAlignment w:val="auto"/>
        <w:outlineLvl w:val="9"/>
        <w:rPr>
          <w:rFonts w:ascii="仿宋_GB2312" w:hAnsi="宋体" w:eastAsia="仿宋_GB2312"/>
          <w:sz w:val="28"/>
          <w:szCs w:val="28"/>
          <w:highlight w:val="none"/>
        </w:rPr>
      </w:pPr>
      <w:r>
        <w:rPr>
          <w:rFonts w:hint="eastAsia" w:ascii="仿宋_GB2312" w:hAnsi="宋体" w:eastAsia="仿宋_GB2312"/>
          <w:sz w:val="28"/>
          <w:szCs w:val="28"/>
          <w:highlight w:val="none"/>
        </w:rPr>
        <w:t>传真：（023）67153752</w:t>
      </w:r>
    </w:p>
    <w:p>
      <w:pPr>
        <w:keepNext w:val="0"/>
        <w:keepLines w:val="0"/>
        <w:pageBreakBefore w:val="0"/>
        <w:widowControl w:val="0"/>
        <w:kinsoku/>
        <w:wordWrap/>
        <w:overflowPunct/>
        <w:topLinePunct w:val="0"/>
        <w:autoSpaceDE/>
        <w:autoSpaceDN/>
        <w:bidi w:val="0"/>
        <w:adjustRightInd/>
        <w:snapToGrid w:val="0"/>
        <w:spacing w:line="500" w:lineRule="exact"/>
        <w:ind w:firstLine="539"/>
        <w:textAlignment w:val="auto"/>
        <w:outlineLvl w:val="9"/>
        <w:rPr>
          <w:rFonts w:ascii="仿宋_GB2312" w:hAnsi="宋体" w:eastAsia="仿宋_GB2312"/>
          <w:sz w:val="28"/>
          <w:szCs w:val="28"/>
          <w:highlight w:val="none"/>
        </w:rPr>
      </w:pPr>
      <w:r>
        <w:rPr>
          <w:rFonts w:hint="eastAsia" w:ascii="仿宋_GB2312" w:hAnsi="宋体" w:eastAsia="仿宋_GB2312"/>
          <w:sz w:val="28"/>
          <w:szCs w:val="28"/>
          <w:highlight w:val="none"/>
        </w:rPr>
        <w:t>邮编：401120</w:t>
      </w:r>
    </w:p>
    <w:p>
      <w:pPr>
        <w:snapToGrid w:val="0"/>
        <w:spacing w:line="360" w:lineRule="auto"/>
        <w:ind w:firstLine="539"/>
        <w:rPr>
          <w:rFonts w:ascii="仿宋_GB2312" w:hAnsi="宋体" w:eastAsia="仿宋_GB2312"/>
          <w:sz w:val="28"/>
          <w:szCs w:val="28"/>
        </w:rPr>
      </w:pPr>
    </w:p>
    <w:p>
      <w:pPr>
        <w:keepNext w:val="0"/>
        <w:keepLines w:val="0"/>
        <w:pageBreakBefore w:val="0"/>
        <w:widowControl w:val="0"/>
        <w:kinsoku/>
        <w:wordWrap/>
        <w:overflowPunct/>
        <w:topLinePunct w:val="0"/>
        <w:bidi w:val="0"/>
        <w:snapToGrid w:val="0"/>
        <w:spacing w:line="48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bidi w:val="0"/>
        <w:snapToGrid w:val="0"/>
        <w:spacing w:line="48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bidi w:val="0"/>
        <w:snapToGrid w:val="0"/>
        <w:spacing w:line="48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bidi w:val="0"/>
        <w:snapToGrid w:val="0"/>
        <w:spacing w:line="48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bidi w:val="0"/>
        <w:snapToGrid w:val="0"/>
        <w:spacing w:line="48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bidi w:val="0"/>
        <w:snapToGrid w:val="0"/>
        <w:spacing w:line="48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bidi w:val="0"/>
        <w:snapToGrid w:val="0"/>
        <w:spacing w:line="48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bidi w:val="0"/>
        <w:snapToGrid w:val="0"/>
        <w:spacing w:line="48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bidi w:val="0"/>
        <w:snapToGrid w:val="0"/>
        <w:spacing w:line="48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bidi w:val="0"/>
        <w:snapToGrid w:val="0"/>
        <w:spacing w:line="48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bidi w:val="0"/>
        <w:snapToGrid w:val="0"/>
        <w:spacing w:line="480" w:lineRule="exact"/>
        <w:textAlignment w:val="auto"/>
        <w:rPr>
          <w:rFonts w:hint="eastAsia" w:ascii="仿宋" w:hAnsi="仿宋" w:eastAsia="仿宋"/>
          <w:sz w:val="28"/>
          <w:szCs w:val="28"/>
        </w:rPr>
      </w:pPr>
    </w:p>
    <w:p>
      <w:pPr>
        <w:keepNext w:val="0"/>
        <w:keepLines w:val="0"/>
        <w:pageBreakBefore w:val="0"/>
        <w:widowControl w:val="0"/>
        <w:kinsoku/>
        <w:wordWrap/>
        <w:overflowPunct/>
        <w:topLinePunct w:val="0"/>
        <w:bidi w:val="0"/>
        <w:snapToGrid w:val="0"/>
        <w:spacing w:line="480" w:lineRule="exact"/>
        <w:textAlignment w:val="auto"/>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keepNext w:val="0"/>
        <w:keepLines w:val="0"/>
        <w:pageBreakBefore w:val="0"/>
        <w:widowControl w:val="0"/>
        <w:kinsoku/>
        <w:wordWrap/>
        <w:overflowPunct/>
        <w:topLinePunct w:val="0"/>
        <w:bidi w:val="0"/>
        <w:spacing w:line="480" w:lineRule="exact"/>
        <w:jc w:val="center"/>
        <w:textAlignment w:val="auto"/>
        <w:rPr>
          <w:rFonts w:ascii="仿宋" w:hAnsi="仿宋" w:eastAsia="仿宋"/>
          <w:b/>
          <w:sz w:val="32"/>
          <w:szCs w:val="32"/>
        </w:rPr>
      </w:pPr>
      <w:r>
        <w:rPr>
          <w:rFonts w:hint="eastAsia" w:ascii="仿宋" w:hAnsi="仿宋" w:eastAsia="仿宋"/>
          <w:b/>
          <w:sz w:val="32"/>
          <w:szCs w:val="32"/>
        </w:rPr>
        <w:t>报价函</w:t>
      </w:r>
    </w:p>
    <w:p>
      <w:pPr>
        <w:keepNext w:val="0"/>
        <w:keepLines w:val="0"/>
        <w:pageBreakBefore w:val="0"/>
        <w:widowControl w:val="0"/>
        <w:kinsoku/>
        <w:wordWrap/>
        <w:overflowPunct/>
        <w:topLinePunct w:val="0"/>
        <w:bidi w:val="0"/>
        <w:spacing w:line="480" w:lineRule="exact"/>
        <w:jc w:val="left"/>
        <w:textAlignment w:val="auto"/>
        <w:rPr>
          <w:rFonts w:ascii="仿宋" w:hAnsi="仿宋" w:eastAsia="仿宋"/>
          <w:sz w:val="28"/>
          <w:szCs w:val="28"/>
        </w:rPr>
      </w:pPr>
      <w:r>
        <w:rPr>
          <w:rFonts w:hint="eastAsia" w:ascii="仿宋" w:hAnsi="仿宋" w:eastAsia="仿宋"/>
          <w:sz w:val="28"/>
          <w:szCs w:val="28"/>
        </w:rPr>
        <w:t>重庆机场集团有限公司：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480" w:lineRule="exact"/>
        <w:ind w:left="120" w:leftChars="57" w:right="94"/>
        <w:textAlignment w:val="auto"/>
        <w:outlineLvl w:val="9"/>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u w:val="none"/>
          <w:lang w:eastAsia="zh-CN"/>
        </w:rPr>
        <w:t>不</w:t>
      </w:r>
      <w:r>
        <w:rPr>
          <w:rFonts w:hint="eastAsia" w:ascii="仿宋" w:hAnsi="仿宋" w:eastAsia="仿宋"/>
          <w:sz w:val="28"/>
          <w:szCs w:val="28"/>
        </w:rPr>
        <w:t>含增值税税额的总报价</w:t>
      </w:r>
      <w:r>
        <w:rPr>
          <w:rFonts w:hint="eastAsia" w:ascii="仿宋" w:hAnsi="仿宋" w:eastAsia="仿宋"/>
          <w:sz w:val="28"/>
          <w:szCs w:val="28"/>
          <w:lang w:eastAsia="zh-CN"/>
        </w:rPr>
        <w:t>，即</w:t>
      </w:r>
      <w:r>
        <w:rPr>
          <w:rFonts w:hint="eastAsia" w:ascii="仿宋" w:hAnsi="仿宋" w:eastAsia="仿宋"/>
          <w:sz w:val="28"/>
          <w:szCs w:val="28"/>
        </w:rPr>
        <w:t>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pacing w:before="15" w:line="480" w:lineRule="exact"/>
        <w:ind w:right="-20"/>
        <w:jc w:val="left"/>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keepNext w:val="0"/>
        <w:keepLines w:val="0"/>
        <w:pageBreakBefore w:val="0"/>
        <w:widowControl w:val="0"/>
        <w:kinsoku/>
        <w:wordWrap/>
        <w:overflowPunct/>
        <w:topLinePunct w:val="0"/>
        <w:autoSpaceDE w:val="0"/>
        <w:autoSpaceDN w:val="0"/>
        <w:bidi w:val="0"/>
        <w:adjustRightInd w:val="0"/>
        <w:spacing w:line="480" w:lineRule="exact"/>
        <w:ind w:right="-20"/>
        <w:jc w:val="left"/>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keepNext w:val="0"/>
        <w:keepLines w:val="0"/>
        <w:pageBreakBefore w:val="0"/>
        <w:widowControl w:val="0"/>
        <w:kinsoku/>
        <w:wordWrap/>
        <w:overflowPunct/>
        <w:topLinePunct w:val="0"/>
        <w:autoSpaceDE w:val="0"/>
        <w:autoSpaceDN w:val="0"/>
        <w:bidi w:val="0"/>
        <w:adjustRightInd w:val="0"/>
        <w:spacing w:line="480" w:lineRule="exact"/>
        <w:ind w:right="-80"/>
        <w:jc w:val="left"/>
        <w:textAlignment w:val="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pacing w:line="480" w:lineRule="exact"/>
        <w:ind w:right="-20"/>
        <w:jc w:val="left"/>
        <w:textAlignment w:val="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pacing w:line="480" w:lineRule="exact"/>
        <w:ind w:right="-20"/>
        <w:jc w:val="left"/>
        <w:textAlignment w:val="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pacing w:line="480" w:lineRule="exact"/>
        <w:ind w:right="-9"/>
        <w:jc w:val="left"/>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keepNext w:val="0"/>
        <w:keepLines w:val="0"/>
        <w:pageBreakBefore w:val="0"/>
        <w:widowControl w:val="0"/>
        <w:kinsoku/>
        <w:wordWrap/>
        <w:overflowPunct/>
        <w:topLinePunct w:val="0"/>
        <w:autoSpaceDE w:val="0"/>
        <w:autoSpaceDN w:val="0"/>
        <w:bidi w:val="0"/>
        <w:adjustRightInd w:val="0"/>
        <w:spacing w:line="480" w:lineRule="exact"/>
        <w:ind w:right="-9"/>
        <w:jc w:val="left"/>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keepNext w:val="0"/>
        <w:keepLines w:val="0"/>
        <w:pageBreakBefore w:val="0"/>
        <w:widowControl w:val="0"/>
        <w:kinsoku/>
        <w:wordWrap/>
        <w:overflowPunct/>
        <w:topLinePunct w:val="0"/>
        <w:autoSpaceDE w:val="0"/>
        <w:autoSpaceDN w:val="0"/>
        <w:bidi w:val="0"/>
        <w:adjustRightInd w:val="0"/>
        <w:spacing w:line="480" w:lineRule="exact"/>
        <w:ind w:right="-9" w:firstLine="560" w:firstLineChars="200"/>
        <w:jc w:val="left"/>
        <w:textAlignment w:val="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480" w:lineRule="exact"/>
        <w:ind w:right="210" w:firstLine="560" w:firstLineChars="200"/>
        <w:jc w:val="left"/>
        <w:textAlignment w:val="auto"/>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pacing w:line="480" w:lineRule="exact"/>
        <w:ind w:right="210" w:firstLine="560" w:firstLineChars="200"/>
        <w:jc w:val="left"/>
        <w:textAlignment w:val="auto"/>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keepNext w:val="0"/>
        <w:keepLines w:val="0"/>
        <w:pageBreakBefore w:val="0"/>
        <w:widowControl w:val="0"/>
        <w:tabs>
          <w:tab w:val="left" w:pos="8300"/>
        </w:tabs>
        <w:kinsoku/>
        <w:wordWrap/>
        <w:overflowPunct/>
        <w:topLinePunct w:val="0"/>
        <w:autoSpaceDE w:val="0"/>
        <w:autoSpaceDN w:val="0"/>
        <w:bidi w:val="0"/>
        <w:adjustRightInd w:val="0"/>
        <w:spacing w:before="1" w:line="480" w:lineRule="exact"/>
        <w:ind w:right="-20" w:firstLine="560" w:firstLineChars="200"/>
        <w:jc w:val="left"/>
        <w:textAlignment w:val="auto"/>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pacing w:line="480" w:lineRule="exact"/>
        <w:ind w:left="2456" w:leftChars="271" w:right="-20" w:hanging="1887" w:hangingChars="674"/>
        <w:jc w:val="left"/>
        <w:textAlignment w:val="auto"/>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pacing w:line="480" w:lineRule="exact"/>
        <w:ind w:left="2456" w:leftChars="271" w:right="-20" w:hanging="1887" w:hangingChars="674"/>
        <w:jc w:val="left"/>
        <w:textAlignment w:val="auto"/>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pacing w:line="480" w:lineRule="exact"/>
        <w:ind w:left="2456" w:leftChars="271" w:right="-20" w:hanging="1887" w:hangingChars="674"/>
        <w:jc w:val="left"/>
        <w:textAlignment w:val="auto"/>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pacing w:line="480" w:lineRule="exact"/>
        <w:ind w:left="2456" w:leftChars="271" w:right="-20" w:hanging="1887" w:hangingChars="674"/>
        <w:jc w:val="left"/>
        <w:textAlignment w:val="auto"/>
        <w:rPr>
          <w:rFonts w:ascii="仿宋" w:hAnsi="仿宋" w:eastAsia="仿宋"/>
          <w:sz w:val="28"/>
          <w:szCs w:val="28"/>
        </w:rPr>
      </w:pP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pacing w:line="480" w:lineRule="exact"/>
        <w:ind w:left="2316" w:leftChars="1103" w:right="-20" w:firstLine="3710" w:firstLineChars="1325"/>
        <w:jc w:val="left"/>
        <w:textAlignment w:val="auto"/>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hint="eastAsia" w:ascii="仿宋" w:hAnsi="仿宋" w:eastAsia="仿宋"/>
          <w:bCs/>
          <w:sz w:val="28"/>
          <w:szCs w:val="32"/>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rPr>
      </w:pPr>
      <w:r>
        <w:rPr>
          <w:rFonts w:hint="eastAsia" w:ascii="仿宋" w:hAnsi="仿宋" w:eastAsia="仿宋"/>
          <w:kern w:val="0"/>
          <w:sz w:val="28"/>
          <w:szCs w:val="28"/>
        </w:rPr>
        <w:t>附:法定代表人身份证复印件</w:t>
      </w:r>
    </w:p>
    <w:p>
      <w:pPr>
        <w:widowControl/>
        <w:jc w:val="left"/>
        <w:rPr>
          <w:rFonts w:hint="eastAsia"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snapToGrid w:val="0"/>
        <w:spacing w:line="360" w:lineRule="auto"/>
        <w:rPr>
          <w:rFonts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200" w:firstLineChars="150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5"/>
        <w:spacing w:line="360" w:lineRule="auto"/>
        <w:rPr>
          <w:rFonts w:hAnsi="宋体" w:cs="宋体"/>
          <w:sz w:val="28"/>
          <w:szCs w:val="28"/>
        </w:rPr>
      </w:pPr>
    </w:p>
    <w:p>
      <w:pPr>
        <w:pStyle w:val="5"/>
        <w:spacing w:line="360" w:lineRule="auto"/>
        <w:rPr>
          <w:rFonts w:hAnsi="宋体" w:cs="宋体"/>
          <w:sz w:val="28"/>
          <w:szCs w:val="28"/>
        </w:rPr>
      </w:pPr>
    </w:p>
    <w:p>
      <w:pPr>
        <w:widowControl/>
        <w:jc w:val="left"/>
        <w:rPr>
          <w:rFonts w:hint="eastAsia" w:ascii="仿宋" w:hAnsi="仿宋" w:eastAsia="仿宋"/>
          <w:sz w:val="28"/>
          <w:szCs w:val="28"/>
        </w:rPr>
      </w:pP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200" w:firstLineChars="150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hAnsi="宋体" w:cs="宋体"/>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12"/>
        <w:ind w:left="0" w:leftChars="0" w:right="600" w:firstLine="0" w:firstLineChars="0"/>
        <w:jc w:val="both"/>
        <w:rPr>
          <w:rFonts w:hint="eastAsia" w:ascii="黑体" w:hAnsi="黑体" w:eastAsia="黑体"/>
          <w:color w:val="auto"/>
          <w:sz w:val="24"/>
        </w:rPr>
      </w:pPr>
    </w:p>
    <w:p>
      <w:pPr>
        <w:pStyle w:val="12"/>
        <w:ind w:left="0" w:leftChars="0" w:right="600" w:firstLine="0" w:firstLineChars="0"/>
        <w:jc w:val="both"/>
        <w:rPr>
          <w:rFonts w:hint="eastAsia" w:ascii="黑体" w:hAnsi="黑体" w:eastAsia="黑体"/>
          <w:color w:val="auto"/>
          <w:sz w:val="24"/>
        </w:rPr>
      </w:pPr>
    </w:p>
    <w:p>
      <w:pPr>
        <w:pStyle w:val="12"/>
        <w:ind w:left="0" w:leftChars="0" w:right="600" w:firstLine="0" w:firstLineChars="0"/>
        <w:jc w:val="both"/>
        <w:rPr>
          <w:rFonts w:hint="eastAsia" w:ascii="黑体" w:hAnsi="黑体" w:eastAsia="黑体"/>
          <w:color w:val="auto"/>
          <w:sz w:val="24"/>
        </w:rPr>
      </w:pPr>
    </w:p>
    <w:p>
      <w:pPr>
        <w:pStyle w:val="12"/>
        <w:ind w:left="0" w:leftChars="0" w:right="600" w:firstLine="0" w:firstLineChars="0"/>
        <w:jc w:val="both"/>
        <w:rPr>
          <w:rFonts w:hint="eastAsia" w:ascii="黑体" w:hAnsi="黑体" w:eastAsia="黑体"/>
          <w:color w:val="auto"/>
          <w:sz w:val="24"/>
        </w:rPr>
      </w:pPr>
    </w:p>
    <w:p>
      <w:pPr>
        <w:pStyle w:val="12"/>
        <w:ind w:left="0" w:leftChars="0" w:right="600" w:firstLine="0" w:firstLineChars="0"/>
        <w:jc w:val="both"/>
        <w:rPr>
          <w:rFonts w:hint="eastAsia" w:ascii="黑体" w:hAnsi="黑体" w:eastAsia="黑体"/>
          <w:color w:val="auto"/>
          <w:sz w:val="24"/>
        </w:rPr>
      </w:pPr>
    </w:p>
    <w:p>
      <w:pPr>
        <w:pStyle w:val="12"/>
        <w:ind w:left="0" w:leftChars="0" w:right="600" w:firstLine="0" w:firstLineChars="0"/>
        <w:jc w:val="both"/>
        <w:rPr>
          <w:rFonts w:hint="eastAsia" w:ascii="黑体" w:hAnsi="黑体" w:eastAsia="黑体"/>
          <w:color w:val="auto"/>
          <w:sz w:val="24"/>
        </w:rPr>
      </w:pPr>
    </w:p>
    <w:p>
      <w:pPr>
        <w:pStyle w:val="12"/>
        <w:ind w:left="0" w:leftChars="0" w:right="600" w:firstLine="0" w:firstLineChars="0"/>
        <w:jc w:val="both"/>
        <w:rPr>
          <w:rFonts w:hint="eastAsia" w:ascii="黑体" w:hAnsi="黑体" w:eastAsia="黑体"/>
          <w:color w:val="auto"/>
          <w:sz w:val="24"/>
        </w:rPr>
      </w:pPr>
    </w:p>
    <w:p>
      <w:pPr>
        <w:pStyle w:val="12"/>
        <w:ind w:left="0" w:leftChars="0" w:right="600" w:firstLine="0" w:firstLineChars="0"/>
        <w:jc w:val="both"/>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13"/>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pPr>
      <w:r>
        <w:rPr>
          <w:rFonts w:hint="eastAsia"/>
        </w:rPr>
        <w:t>重庆江北国际机场</w:t>
      </w:r>
    </w:p>
    <w:p>
      <w:pPr>
        <w:pStyle w:val="13"/>
        <w:keepNext w:val="0"/>
        <w:keepLines w:val="0"/>
        <w:pageBreakBefore w:val="0"/>
        <w:widowControl w:val="0"/>
        <w:pBdr>
          <w:bottom w:val="single" w:color="auto" w:sz="12" w:space="0"/>
        </w:pBdr>
        <w:kinsoku/>
        <w:wordWrap/>
        <w:overflowPunct/>
        <w:topLinePunct w:val="0"/>
        <w:autoSpaceDE/>
        <w:autoSpaceDN/>
        <w:bidi w:val="0"/>
        <w:adjustRightInd/>
        <w:snapToGrid/>
        <w:ind w:left="2643" w:leftChars="0" w:hanging="2643" w:hangingChars="600"/>
        <w:jc w:val="both"/>
        <w:textAlignment w:val="auto"/>
        <w:outlineLvl w:val="9"/>
        <w:rPr>
          <w:rFonts w:hint="eastAsia"/>
          <w:color w:val="auto"/>
          <w:sz w:val="44"/>
          <w:szCs w:val="44"/>
          <w:lang w:val="en-US" w:eastAsia="zh-CN"/>
        </w:rPr>
      </w:pPr>
      <w:r>
        <w:rPr>
          <w:rFonts w:hint="eastAsia"/>
          <w:color w:val="auto"/>
          <w:sz w:val="44"/>
          <w:szCs w:val="44"/>
          <w:lang w:val="en-US" w:eastAsia="zh-CN"/>
        </w:rPr>
        <w:t>电力调度控制中心</w:t>
      </w:r>
      <w:r>
        <w:rPr>
          <w:rFonts w:hint="eastAsia"/>
          <w:color w:val="auto"/>
          <w:sz w:val="44"/>
          <w:szCs w:val="44"/>
        </w:rPr>
        <w:t>党支</w:t>
      </w:r>
      <w:r>
        <w:rPr>
          <w:rFonts w:hint="eastAsia"/>
          <w:color w:val="auto"/>
          <w:sz w:val="44"/>
          <w:szCs w:val="44"/>
          <w:lang w:val="en-US" w:eastAsia="zh-CN"/>
        </w:rPr>
        <w:t>部阵地建设展板  制作承揽合同</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等线" w:hAnsi="等线" w:eastAsia="等线"/>
          <w:b/>
          <w:sz w:val="36"/>
          <w:szCs w:val="36"/>
          <w:lang w:eastAsia="zh-CN"/>
        </w:rPr>
      </w:pPr>
      <w:r>
        <w:rPr>
          <w:rFonts w:hint="eastAsia" w:ascii="仿宋_GB2312" w:hAnsi="宋体" w:eastAsia="宋体" w:cs="Times New Roman"/>
          <w:b/>
          <w:color w:val="FF0000"/>
          <w:sz w:val="36"/>
          <w:szCs w:val="36"/>
        </w:rPr>
        <w:t>（</w:t>
      </w:r>
      <w:r>
        <w:rPr>
          <w:rFonts w:hint="eastAsia" w:ascii="仿宋_GB2312" w:hAnsi="宋体" w:eastAsia="宋体" w:cs="Times New Roman"/>
          <w:b/>
          <w:color w:val="FF0000"/>
          <w:sz w:val="36"/>
          <w:szCs w:val="36"/>
          <w:lang w:eastAsia="zh-CN"/>
        </w:rPr>
        <w:t>本合同为签订模板，具体内容以前文为准</w:t>
      </w:r>
      <w:r>
        <w:rPr>
          <w:rFonts w:hint="eastAsia" w:ascii="仿宋_GB2312" w:hAnsi="宋体" w:eastAsia="宋体" w:cs="Times New Roman"/>
          <w:b/>
          <w:color w:val="FF0000"/>
          <w:sz w:val="36"/>
          <w:szCs w:val="36"/>
        </w:rPr>
        <w:t>）</w:t>
      </w: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p>
    <w:p>
      <w:pPr>
        <w:pStyle w:val="12"/>
        <w:ind w:firstLine="602"/>
        <w:rPr>
          <w:b w:val="0"/>
          <w:bCs w:val="0"/>
          <w:color w:val="auto"/>
          <w:highlight w:val="none"/>
        </w:rPr>
      </w:pPr>
      <w:r>
        <w:rPr>
          <w:rFonts w:hint="eastAsia"/>
          <w:b w:val="0"/>
          <w:bCs w:val="0"/>
          <w:color w:val="auto"/>
          <w:highlight w:val="none"/>
        </w:rPr>
        <w:t>甲方:重庆机场集团有限公司</w:t>
      </w:r>
    </w:p>
    <w:p>
      <w:pPr>
        <w:pStyle w:val="12"/>
        <w:ind w:firstLine="602"/>
        <w:rPr>
          <w:b w:val="0"/>
          <w:bCs w:val="0"/>
          <w:color w:val="auto"/>
          <w:highlight w:val="none"/>
        </w:rPr>
      </w:pPr>
      <w:r>
        <w:rPr>
          <w:b w:val="0"/>
          <w:bCs w:val="0"/>
          <w:color w:val="auto"/>
          <w:highlight w:val="none"/>
        </w:rPr>
        <w:t>统一社会信用代码：91500000756209971P</w:t>
      </w:r>
    </w:p>
    <w:p>
      <w:pPr>
        <w:pStyle w:val="12"/>
        <w:ind w:firstLine="602"/>
        <w:rPr>
          <w:b w:val="0"/>
          <w:bCs w:val="0"/>
          <w:color w:val="auto"/>
          <w:highlight w:val="none"/>
        </w:rPr>
      </w:pPr>
      <w:r>
        <w:rPr>
          <w:b w:val="0"/>
          <w:bCs w:val="0"/>
          <w:color w:val="auto"/>
          <w:highlight w:val="none"/>
        </w:rPr>
        <w:t xml:space="preserve">通讯地址： </w:t>
      </w:r>
    </w:p>
    <w:p>
      <w:pPr>
        <w:pStyle w:val="12"/>
        <w:ind w:firstLine="602"/>
        <w:rPr>
          <w:b w:val="0"/>
          <w:bCs w:val="0"/>
          <w:color w:val="auto"/>
          <w:highlight w:val="none"/>
        </w:rPr>
      </w:pPr>
      <w:r>
        <w:rPr>
          <w:b w:val="0"/>
          <w:bCs w:val="0"/>
          <w:color w:val="auto"/>
          <w:highlight w:val="none"/>
        </w:rPr>
        <w:t xml:space="preserve">法定代表人或委托代理人： </w:t>
      </w:r>
    </w:p>
    <w:p>
      <w:pPr>
        <w:pStyle w:val="12"/>
        <w:ind w:firstLine="602"/>
        <w:rPr>
          <w:b w:val="0"/>
          <w:bCs w:val="0"/>
          <w:color w:val="auto"/>
          <w:highlight w:val="none"/>
        </w:rPr>
      </w:pPr>
      <w:r>
        <w:rPr>
          <w:b w:val="0"/>
          <w:bCs w:val="0"/>
          <w:color w:val="auto"/>
          <w:highlight w:val="none"/>
        </w:rPr>
        <w:t xml:space="preserve">邮政编码：                        </w:t>
      </w:r>
    </w:p>
    <w:p>
      <w:pPr>
        <w:pStyle w:val="12"/>
        <w:ind w:firstLine="602"/>
        <w:rPr>
          <w:b w:val="0"/>
          <w:bCs w:val="0"/>
          <w:color w:val="auto"/>
          <w:highlight w:val="none"/>
        </w:rPr>
      </w:pPr>
      <w:r>
        <w:rPr>
          <w:b w:val="0"/>
          <w:bCs w:val="0"/>
          <w:color w:val="auto"/>
          <w:highlight w:val="none"/>
        </w:rPr>
        <w:t>联系电话：</w:t>
      </w:r>
    </w:p>
    <w:p>
      <w:pPr>
        <w:pStyle w:val="12"/>
        <w:ind w:firstLine="602"/>
        <w:rPr>
          <w:b w:val="0"/>
          <w:bCs w:val="0"/>
          <w:color w:val="auto"/>
          <w:highlight w:val="none"/>
        </w:rPr>
      </w:pPr>
      <w:r>
        <w:rPr>
          <w:b w:val="0"/>
          <w:bCs w:val="0"/>
          <w:color w:val="auto"/>
          <w:highlight w:val="none"/>
        </w:rPr>
        <w:t>邮箱地址：</w:t>
      </w:r>
    </w:p>
    <w:p>
      <w:pPr>
        <w:pStyle w:val="12"/>
        <w:ind w:firstLine="602"/>
        <w:rPr>
          <w:b w:val="0"/>
          <w:bCs w:val="0"/>
          <w:color w:val="auto"/>
          <w:highlight w:val="none"/>
        </w:rPr>
      </w:pPr>
      <w:r>
        <w:rPr>
          <w:b w:val="0"/>
          <w:bCs w:val="0"/>
          <w:color w:val="auto"/>
          <w:highlight w:val="none"/>
        </w:rPr>
        <w:t>开户银行：</w:t>
      </w:r>
      <w:r>
        <w:rPr>
          <w:rFonts w:hint="eastAsia"/>
          <w:b w:val="0"/>
          <w:bCs w:val="0"/>
          <w:color w:val="auto"/>
          <w:highlight w:val="none"/>
          <w:lang w:eastAsia="zh-CN"/>
        </w:rPr>
        <w:t>中国建设银行</w:t>
      </w:r>
      <w:r>
        <w:rPr>
          <w:b w:val="0"/>
          <w:bCs w:val="0"/>
          <w:color w:val="auto"/>
          <w:highlight w:val="none"/>
        </w:rPr>
        <w:t xml:space="preserve">  </w:t>
      </w:r>
    </w:p>
    <w:p>
      <w:pPr>
        <w:pStyle w:val="12"/>
        <w:ind w:firstLine="602"/>
        <w:rPr>
          <w:b w:val="0"/>
          <w:bCs w:val="0"/>
          <w:color w:val="auto"/>
          <w:highlight w:val="none"/>
        </w:rPr>
      </w:pPr>
      <w:r>
        <w:rPr>
          <w:b w:val="0"/>
          <w:bCs w:val="0"/>
          <w:color w:val="auto"/>
          <w:highlight w:val="none"/>
        </w:rPr>
        <w:t>开户名称：</w:t>
      </w:r>
      <w:r>
        <w:rPr>
          <w:rFonts w:hint="eastAsia"/>
          <w:b w:val="0"/>
          <w:bCs w:val="0"/>
          <w:color w:val="auto"/>
          <w:highlight w:val="none"/>
        </w:rPr>
        <w:t>建行渝北支行机场分理处</w:t>
      </w:r>
    </w:p>
    <w:p>
      <w:pPr>
        <w:pStyle w:val="12"/>
        <w:ind w:firstLine="602"/>
        <w:rPr>
          <w:b w:val="0"/>
          <w:bCs w:val="0"/>
          <w:color w:val="auto"/>
          <w:highlight w:val="none"/>
        </w:rPr>
      </w:pPr>
      <w:r>
        <w:rPr>
          <w:b w:val="0"/>
          <w:bCs w:val="0"/>
          <w:color w:val="auto"/>
          <w:highlight w:val="none"/>
        </w:rPr>
        <w:t>账号：50001083800050000447</w:t>
      </w:r>
    </w:p>
    <w:p>
      <w:pPr>
        <w:pStyle w:val="12"/>
        <w:ind w:firstLine="602"/>
        <w:rPr>
          <w:b w:val="0"/>
          <w:bCs w:val="0"/>
          <w:color w:val="auto"/>
        </w:rPr>
      </w:pPr>
    </w:p>
    <w:p>
      <w:pPr>
        <w:pStyle w:val="12"/>
        <w:ind w:firstLine="602"/>
        <w:rPr>
          <w:b w:val="0"/>
          <w:bCs w:val="0"/>
          <w:color w:val="auto"/>
        </w:rPr>
      </w:pPr>
      <w:r>
        <w:rPr>
          <w:rFonts w:hint="eastAsia"/>
          <w:b w:val="0"/>
          <w:bCs w:val="0"/>
          <w:color w:val="auto"/>
        </w:rPr>
        <w:t>乙方：</w:t>
      </w:r>
      <w:r>
        <w:rPr>
          <w:b w:val="0"/>
          <w:bCs w:val="0"/>
          <w:color w:val="auto"/>
        </w:rPr>
        <w:t xml:space="preserve"> </w:t>
      </w:r>
    </w:p>
    <w:p>
      <w:pPr>
        <w:pStyle w:val="12"/>
        <w:ind w:firstLine="602"/>
        <w:rPr>
          <w:b w:val="0"/>
          <w:bCs w:val="0"/>
          <w:color w:val="auto"/>
        </w:rPr>
      </w:pPr>
      <w:r>
        <w:rPr>
          <w:rFonts w:hint="eastAsia"/>
          <w:b w:val="0"/>
          <w:bCs w:val="0"/>
          <w:color w:val="auto"/>
        </w:rPr>
        <w:t>统一社会信用代码：</w:t>
      </w:r>
    </w:p>
    <w:p>
      <w:pPr>
        <w:pStyle w:val="12"/>
        <w:ind w:firstLine="602"/>
        <w:rPr>
          <w:b w:val="0"/>
          <w:bCs w:val="0"/>
          <w:color w:val="auto"/>
        </w:rPr>
      </w:pPr>
      <w:r>
        <w:rPr>
          <w:b w:val="0"/>
          <w:bCs w:val="0"/>
          <w:color w:val="auto"/>
        </w:rPr>
        <w:t>通讯地址：</w:t>
      </w:r>
    </w:p>
    <w:p>
      <w:pPr>
        <w:pStyle w:val="12"/>
        <w:ind w:firstLine="602"/>
        <w:rPr>
          <w:b w:val="0"/>
          <w:bCs w:val="0"/>
          <w:color w:val="auto"/>
        </w:rPr>
      </w:pPr>
      <w:r>
        <w:rPr>
          <w:b w:val="0"/>
          <w:bCs w:val="0"/>
          <w:color w:val="auto"/>
        </w:rPr>
        <w:t xml:space="preserve">法定代表人或委托代理人： </w:t>
      </w:r>
    </w:p>
    <w:p>
      <w:pPr>
        <w:pStyle w:val="12"/>
        <w:ind w:firstLine="602"/>
        <w:rPr>
          <w:b w:val="0"/>
          <w:bCs w:val="0"/>
          <w:color w:val="auto"/>
        </w:rPr>
      </w:pPr>
      <w:r>
        <w:rPr>
          <w:b w:val="0"/>
          <w:bCs w:val="0"/>
          <w:color w:val="auto"/>
        </w:rPr>
        <w:t>邮政编码：</w:t>
      </w:r>
    </w:p>
    <w:p>
      <w:pPr>
        <w:pStyle w:val="12"/>
        <w:ind w:firstLine="602"/>
        <w:rPr>
          <w:b w:val="0"/>
          <w:bCs w:val="0"/>
          <w:color w:val="auto"/>
        </w:rPr>
      </w:pPr>
      <w:r>
        <w:rPr>
          <w:b w:val="0"/>
          <w:bCs w:val="0"/>
          <w:color w:val="auto"/>
        </w:rPr>
        <w:t>联系电话：</w:t>
      </w:r>
    </w:p>
    <w:p>
      <w:pPr>
        <w:pStyle w:val="12"/>
        <w:ind w:firstLine="602"/>
        <w:rPr>
          <w:b/>
          <w:bCs/>
          <w:color w:val="auto"/>
        </w:rPr>
      </w:pPr>
      <w:r>
        <w:rPr>
          <w:b w:val="0"/>
          <w:bCs w:val="0"/>
          <w:color w:val="auto"/>
        </w:rPr>
        <w:t>邮箱地址：</w:t>
      </w:r>
      <w:r>
        <w:rPr>
          <w:b/>
          <w:bCs/>
          <w:color w:val="auto"/>
        </w:rPr>
        <w:t xml:space="preserve"> </w:t>
      </w:r>
    </w:p>
    <w:p>
      <w:pPr>
        <w:pStyle w:val="11"/>
        <w:shd w:val="clear" w:color="auto" w:fill="auto"/>
        <w:spacing w:before="0" w:after="163" w:afterLines="50" w:line="240" w:lineRule="auto"/>
        <w:ind w:firstLine="480" w:firstLineChars="200"/>
        <w:jc w:val="both"/>
        <w:rPr>
          <w:rStyle w:val="14"/>
          <w:rFonts w:asciiTheme="minorEastAsia" w:hAnsiTheme="minorEastAsia" w:eastAsiaTheme="minorEastAsia"/>
          <w:color w:val="auto"/>
          <w:sz w:val="24"/>
          <w:szCs w:val="24"/>
          <w:lang w:val="zh-CN"/>
        </w:rPr>
      </w:pPr>
      <w:r>
        <w:rPr>
          <w:rStyle w:val="14"/>
          <w:rFonts w:hint="eastAsia" w:asciiTheme="minorEastAsia" w:hAnsiTheme="minorEastAsia" w:eastAsiaTheme="minorEastAsia"/>
          <w:color w:val="auto"/>
          <w:sz w:val="24"/>
          <w:szCs w:val="24"/>
          <w:lang w:val="zh-CN"/>
        </w:rPr>
        <w:t xml:space="preserve"> </w:t>
      </w:r>
    </w:p>
    <w:p>
      <w:pPr>
        <w:widowControl/>
        <w:jc w:val="center"/>
        <w:rPr>
          <w:rStyle w:val="14"/>
          <w:rFonts w:hint="eastAsia" w:ascii="仿宋_GB2312" w:hAnsi="仿宋" w:eastAsia="仿宋_GB2312" w:cs="宋体"/>
          <w:b w:val="0"/>
          <w:color w:val="auto"/>
          <w:kern w:val="2"/>
          <w:shd w:val="clear" w:color="auto" w:fill="auto"/>
          <w:lang w:val="en-US" w:eastAsia="zh-CN" w:bidi="ar-SA"/>
        </w:rPr>
      </w:pPr>
      <w:r>
        <w:rPr>
          <w:rStyle w:val="14"/>
          <w:rFonts w:hint="eastAsia" w:ascii="仿宋_GB2312" w:hAnsi="仿宋" w:eastAsia="仿宋_GB2312" w:cs="宋体"/>
          <w:b w:val="0"/>
          <w:color w:val="auto"/>
          <w:kern w:val="2"/>
          <w:shd w:val="clear" w:color="auto" w:fill="auto"/>
          <w:lang w:val="en-US" w:eastAsia="zh-CN" w:bidi="ar-SA"/>
        </w:rPr>
        <w:t xml:space="preserve">     依照《中华人民共和国合同法》等有关法律、法规，就乙</w:t>
      </w:r>
    </w:p>
    <w:p>
      <w:pPr>
        <w:widowControl/>
        <w:jc w:val="both"/>
        <w:rPr>
          <w:rStyle w:val="14"/>
          <w:rFonts w:hint="eastAsia" w:ascii="仿宋_GB2312" w:hAnsi="仿宋" w:eastAsia="仿宋_GB2312" w:cs="宋体"/>
          <w:b w:val="0"/>
          <w:color w:val="auto"/>
          <w:kern w:val="2"/>
          <w:shd w:val="clear" w:color="auto" w:fill="auto"/>
          <w:lang w:val="en-US" w:eastAsia="zh-CN" w:bidi="ar-SA"/>
        </w:rPr>
      </w:pPr>
      <w:r>
        <w:rPr>
          <w:rStyle w:val="14"/>
          <w:rFonts w:hint="eastAsia" w:ascii="仿宋_GB2312" w:hAnsi="仿宋" w:eastAsia="仿宋_GB2312" w:cs="宋体"/>
          <w:b w:val="0"/>
          <w:color w:val="auto"/>
          <w:kern w:val="2"/>
          <w:shd w:val="clear" w:color="auto" w:fill="auto"/>
          <w:lang w:val="en-US" w:eastAsia="zh-CN" w:bidi="ar-SA"/>
        </w:rPr>
        <w:t>方承揽甲方</w:t>
      </w:r>
      <w:r>
        <w:rPr>
          <w:rStyle w:val="14"/>
          <w:rFonts w:hint="eastAsia" w:ascii="仿宋_GB2312" w:hAnsi="仿宋" w:eastAsia="仿宋_GB2312" w:cs="宋体"/>
          <w:b w:val="0"/>
          <w:color w:val="auto"/>
          <w:kern w:val="2"/>
          <w:u w:val="single"/>
          <w:shd w:val="clear" w:color="auto" w:fill="auto"/>
          <w:lang w:val="en-US" w:eastAsia="zh-CN" w:bidi="ar-SA"/>
        </w:rPr>
        <w:t>电力调度控制中心党支部阵地建设展板制作</w:t>
      </w:r>
      <w:r>
        <w:rPr>
          <w:rStyle w:val="14"/>
          <w:rFonts w:hint="eastAsia" w:ascii="仿宋_GB2312" w:hAnsi="仿宋" w:eastAsia="仿宋_GB2312" w:cs="宋体"/>
          <w:b w:val="0"/>
          <w:color w:val="auto"/>
          <w:kern w:val="2"/>
          <w:shd w:val="clear" w:color="auto" w:fill="auto"/>
          <w:lang w:val="en-US" w:eastAsia="zh-CN" w:bidi="ar-SA"/>
        </w:rPr>
        <w:t>事宜（以下称项目），双方经充分平等协商，达成本协议。</w:t>
      </w:r>
    </w:p>
    <w:p>
      <w:pPr>
        <w:pStyle w:val="4"/>
        <w:ind w:firstLine="640"/>
        <w:rPr>
          <w:rStyle w:val="14"/>
          <w:rFonts w:ascii="仿宋" w:hAnsi="仿宋" w:eastAsia="黑体" w:cs="Times New Roman"/>
          <w:color w:val="auto"/>
          <w:sz w:val="32"/>
          <w:szCs w:val="24"/>
          <w:shd w:val="clear" w:color="auto" w:fill="auto"/>
        </w:rPr>
      </w:pPr>
      <w:bookmarkStart w:id="0" w:name="_Toc24707255"/>
      <w:r>
        <w:rPr>
          <w:rStyle w:val="14"/>
          <w:rFonts w:hint="eastAsia" w:ascii="仿宋" w:hAnsi="仿宋" w:eastAsia="黑体" w:cs="Times New Roman"/>
          <w:color w:val="auto"/>
          <w:sz w:val="32"/>
          <w:szCs w:val="24"/>
          <w:shd w:val="clear" w:color="auto" w:fill="auto"/>
        </w:rPr>
        <w:t>第一条 项目名称</w:t>
      </w:r>
      <w:bookmarkEnd w:id="0"/>
      <w:bookmarkStart w:id="1" w:name="_Hlk9437057"/>
    </w:p>
    <w:p>
      <w:pPr>
        <w:pStyle w:val="12"/>
        <w:ind w:firstLine="480"/>
        <w:rPr>
          <w:rStyle w:val="14"/>
          <w:rFonts w:hint="eastAsia" w:ascii="仿宋_GB2312" w:hAnsi="仿宋" w:eastAsia="仿宋_GB2312" w:cs="宋体"/>
          <w:b w:val="0"/>
          <w:color w:val="auto"/>
          <w:kern w:val="2"/>
          <w:u w:val="single"/>
          <w:shd w:val="clear" w:color="auto" w:fill="auto"/>
          <w:lang w:val="en-US" w:eastAsia="zh-CN" w:bidi="ar-SA"/>
        </w:rPr>
      </w:pPr>
      <w:r>
        <w:rPr>
          <w:rStyle w:val="14"/>
          <w:rFonts w:hint="eastAsia" w:ascii="仿宋_GB2312" w:hAnsi="仿宋" w:eastAsia="仿宋_GB2312" w:cs="宋体"/>
          <w:b w:val="0"/>
          <w:color w:val="auto"/>
          <w:kern w:val="2"/>
          <w:u w:val="single"/>
          <w:shd w:val="clear" w:color="auto" w:fill="auto"/>
          <w:lang w:val="zh-CN" w:eastAsia="zh-CN" w:bidi="ar-SA"/>
        </w:rPr>
        <w:t xml:space="preserve"> </w:t>
      </w:r>
      <w:r>
        <w:rPr>
          <w:rStyle w:val="14"/>
          <w:rFonts w:hint="eastAsia" w:ascii="仿宋_GB2312" w:hAnsi="仿宋" w:eastAsia="仿宋_GB2312" w:cs="宋体"/>
          <w:b w:val="0"/>
          <w:color w:val="auto"/>
          <w:kern w:val="2"/>
          <w:u w:val="single"/>
          <w:shd w:val="clear" w:color="auto" w:fill="auto"/>
          <w:lang w:val="en-US" w:eastAsia="zh-CN" w:bidi="ar-SA"/>
        </w:rPr>
        <w:t>电力调度控制中心党支部阵地建设展板制作。</w:t>
      </w:r>
    </w:p>
    <w:bookmarkEnd w:id="1"/>
    <w:p>
      <w:pPr>
        <w:pStyle w:val="4"/>
        <w:ind w:firstLine="640"/>
        <w:rPr>
          <w:rStyle w:val="14"/>
          <w:rFonts w:ascii="仿宋" w:hAnsi="仿宋" w:eastAsia="黑体" w:cs="Times New Roman"/>
          <w:color w:val="auto"/>
          <w:sz w:val="32"/>
          <w:szCs w:val="24"/>
          <w:shd w:val="clear" w:color="auto" w:fill="auto"/>
        </w:rPr>
      </w:pPr>
      <w:bookmarkStart w:id="2" w:name="_Toc24707256"/>
      <w:r>
        <w:rPr>
          <w:rStyle w:val="14"/>
          <w:rFonts w:hint="eastAsia" w:ascii="仿宋" w:hAnsi="仿宋" w:eastAsia="黑体" w:cs="Times New Roman"/>
          <w:color w:val="auto"/>
          <w:sz w:val="32"/>
          <w:szCs w:val="24"/>
          <w:shd w:val="clear" w:color="auto" w:fill="auto"/>
        </w:rPr>
        <w:t>第二条 项目地点</w:t>
      </w:r>
      <w:bookmarkEnd w:id="2"/>
    </w:p>
    <w:p>
      <w:pPr>
        <w:pStyle w:val="12"/>
        <w:ind w:firstLine="480"/>
        <w:rPr>
          <w:rStyle w:val="14"/>
          <w:rFonts w:hint="default" w:ascii="仿宋_GB2312" w:hAnsi="仿宋" w:eastAsia="仿宋_GB2312" w:cs="宋体"/>
          <w:color w:val="auto"/>
          <w:u w:val="none"/>
          <w:shd w:val="clear" w:color="auto" w:fill="auto"/>
          <w:lang w:val="en-US" w:eastAsia="zh-CN"/>
        </w:rPr>
      </w:pPr>
      <w:r>
        <w:rPr>
          <w:rStyle w:val="14"/>
          <w:rFonts w:hint="eastAsia" w:ascii="仿宋_GB2312" w:hAnsi="仿宋" w:eastAsia="仿宋_GB2312" w:cs="宋体"/>
          <w:b w:val="0"/>
          <w:color w:val="auto"/>
          <w:kern w:val="2"/>
          <w:u w:val="single"/>
          <w:shd w:val="clear" w:color="auto" w:fill="auto"/>
          <w:lang w:val="en-US" w:eastAsia="zh-CN" w:bidi="ar-SA"/>
        </w:rPr>
        <w:t xml:space="preserve">重庆江北国际机场东二路26号    </w:t>
      </w:r>
      <w:r>
        <w:rPr>
          <w:rStyle w:val="14"/>
          <w:rFonts w:hint="eastAsia" w:ascii="仿宋_GB2312" w:hAnsi="仿宋" w:eastAsia="仿宋_GB2312" w:cs="宋体"/>
          <w:color w:val="auto"/>
          <w:u w:val="single"/>
          <w:shd w:val="clear" w:color="auto" w:fill="auto"/>
          <w:lang w:val="en-US" w:eastAsia="zh-CN"/>
        </w:rPr>
        <w:t xml:space="preserve">           </w:t>
      </w:r>
      <w:r>
        <w:rPr>
          <w:rStyle w:val="14"/>
          <w:rFonts w:hint="eastAsia" w:ascii="仿宋_GB2312" w:hAnsi="仿宋" w:eastAsia="仿宋_GB2312" w:cs="宋体"/>
          <w:color w:val="auto"/>
          <w:shd w:val="clear" w:color="auto" w:fill="auto"/>
        </w:rPr>
        <w:t>。</w:t>
      </w:r>
    </w:p>
    <w:p>
      <w:pPr>
        <w:pStyle w:val="4"/>
        <w:numPr>
          <w:ilvl w:val="0"/>
          <w:numId w:val="8"/>
        </w:numPr>
        <w:ind w:firstLine="640"/>
        <w:rPr>
          <w:rStyle w:val="14"/>
          <w:rFonts w:hint="eastAsia" w:ascii="仿宋" w:hAnsi="仿宋" w:eastAsia="黑体" w:cs="Times New Roman"/>
          <w:color w:val="auto"/>
          <w:sz w:val="32"/>
          <w:szCs w:val="24"/>
          <w:shd w:val="clear" w:color="auto" w:fill="auto"/>
        </w:rPr>
      </w:pPr>
      <w:bookmarkStart w:id="3" w:name="_Toc24707257"/>
      <w:r>
        <w:rPr>
          <w:rStyle w:val="14"/>
          <w:rFonts w:hint="eastAsia" w:ascii="仿宋" w:hAnsi="仿宋" w:eastAsia="黑体" w:cs="Times New Roman"/>
          <w:color w:val="auto"/>
          <w:sz w:val="32"/>
          <w:szCs w:val="24"/>
          <w:shd w:val="clear" w:color="auto" w:fill="auto"/>
        </w:rPr>
        <w:t>项目内容和范围</w:t>
      </w:r>
      <w:bookmarkEnd w:id="3"/>
    </w:p>
    <w:p>
      <w:pPr>
        <w:numPr>
          <w:ilvl w:val="0"/>
          <w:numId w:val="9"/>
        </w:numPr>
        <w:spacing w:line="572" w:lineRule="exact"/>
        <w:rPr>
          <w:rFonts w:hint="eastAsia" w:ascii="楷体" w:hAnsi="楷体" w:eastAsia="楷体" w:cs="楷体"/>
          <w:color w:val="auto"/>
          <w:sz w:val="30"/>
          <w:szCs w:val="30"/>
          <w:u w:val="single"/>
          <w:lang w:val="en-US" w:eastAsia="zh-CN"/>
        </w:rPr>
      </w:pPr>
      <w:r>
        <w:rPr>
          <w:rFonts w:hint="eastAsia" w:ascii="楷体" w:hAnsi="楷体" w:eastAsia="楷体" w:cs="楷体"/>
          <w:color w:val="auto"/>
          <w:sz w:val="30"/>
          <w:szCs w:val="30"/>
          <w:u w:val="single"/>
          <w:lang w:val="en-US" w:eastAsia="zh-CN"/>
        </w:rPr>
        <w:t>项目内容</w:t>
      </w:r>
    </w:p>
    <w:tbl>
      <w:tblPr>
        <w:tblStyle w:val="9"/>
        <w:tblW w:w="9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9"/>
        <w:gridCol w:w="2478"/>
        <w:gridCol w:w="4090"/>
        <w:gridCol w:w="675"/>
        <w:gridCol w:w="66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序号</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品名</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0"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电力调度控制中心发展历程</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长*高：4*1.6米20mm双结皮PVC异形雕刻，裱3M户外写真，设计要有层次感，需要按要求设计板块结构，突出特色，重点部分凸显</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6.4</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0"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电力调度控制中心介绍</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长*高：4*1.6米，20mm双结皮PVC异形雕刻，裱3M户外写真，设计要有层次感，需要按要求设计板块结构，突出特色，重点部分凸显</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6.4</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入党誓词及党旗 党员的义务和权利 党务制度</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高1.6米 宽3.5米，20mm双结皮PVC异形雕刻，裱3M户外写真，设计要有层次感，需要按要求设计板块结构，突出特色，重点部分凸显</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5.6</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0"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“电力突击”品牌介绍</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高1.5米，宽1米，20mm双结皮PVC异形雕刻，裱3M户外写真，设计要有层次感，需要按要求设计板块结构，突出特色，重点部分凸显</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电照风行（政治建设），比喻影响甚大</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高1.5米，宽1.5米，双结皮PVC异形雕刻，裱3M户外写真，设计要有层次感，需要按要求设计板块结构，突出特色，重点部分凸显</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2.3</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5"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目光如电（思想建设），意思是目光发亮像闪电，形容愤怒地注视着，也形容见识远大</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高1.5米，宽1.8米，20mm双结皮PVC异形雕刻，裱3M户外写真，设计要有层次感，需要按要求设计板块结构，突出特色，重点部分凸显</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2.7</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驱雷掣电（组织建设），比喻神通广大</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高1.5米，宽2米，20mm双结皮PVC异形雕刻，裱3M户外写真，设计要有层次感，需要按要求设计板块结构，突出特色，重点部分凸显</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0"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风驰电掣（作风建设），意思是形容非常迅速，像风吹电闪一样</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高1.5米，宽1.25米，20mm双结皮PVC异形雕刻，裱3M户外写真，设计要有层次感，需要按要求设计板块结构，突出特色，重点部分凸显</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0"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风驱电扫（纪律建设），形容像刮风、闪电那样迅速驰赴和扫除</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高1.5米，宽1.25米，20mm双结皮PVC异形雕刻，裱3M户外写真，设计要有层次感，需要按要求设计板块结构，突出特色，重点部分凸显</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平方</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0"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党员责任区网格化标识标牌</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w:t>
            </w:r>
            <w:r>
              <w:rPr>
                <w:rFonts w:hint="eastAsia" w:ascii="宋体" w:hAnsi="宋体" w:cs="宋体"/>
                <w:i w:val="0"/>
                <w:color w:val="000000"/>
                <w:kern w:val="0"/>
                <w:sz w:val="20"/>
                <w:szCs w:val="20"/>
                <w:u w:val="none"/>
                <w:lang w:val="en-US" w:eastAsia="zh-CN" w:bidi="ar"/>
              </w:rPr>
              <w:t>0.3米</w:t>
            </w:r>
            <w:r>
              <w:rPr>
                <w:rFonts w:hint="eastAsia" w:ascii="宋体" w:hAnsi="宋体" w:eastAsia="宋体" w:cs="宋体"/>
                <w:i w:val="0"/>
                <w:color w:val="000000"/>
                <w:kern w:val="0"/>
                <w:sz w:val="20"/>
                <w:szCs w:val="20"/>
                <w:u w:val="none"/>
                <w:lang w:val="en-US" w:eastAsia="zh-CN" w:bidi="ar"/>
              </w:rPr>
              <w:t>，宽</w:t>
            </w:r>
            <w:r>
              <w:rPr>
                <w:rFonts w:hint="eastAsia" w:ascii="宋体" w:hAnsi="宋体" w:cs="宋体"/>
                <w:i w:val="0"/>
                <w:color w:val="000000"/>
                <w:kern w:val="0"/>
                <w:sz w:val="20"/>
                <w:szCs w:val="20"/>
                <w:u w:val="none"/>
                <w:lang w:val="en-US" w:eastAsia="zh-CN" w:bidi="ar"/>
              </w:rPr>
              <w:t>0.25</w:t>
            </w:r>
            <w:r>
              <w:rPr>
                <w:rFonts w:hint="eastAsia" w:ascii="宋体" w:hAnsi="宋体" w:eastAsia="宋体" w:cs="宋体"/>
                <w:i w:val="0"/>
                <w:color w:val="000000"/>
                <w:kern w:val="0"/>
                <w:sz w:val="20"/>
                <w:szCs w:val="20"/>
                <w:u w:val="none"/>
                <w:lang w:val="en-US" w:eastAsia="zh-CN" w:bidi="ar"/>
              </w:rPr>
              <w:t>米，20mm双结皮PVC异形雕刻，裱3M户外写真，设计要有层次感，需要按要求设计板块结构，突出特色，重点部分凸显</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1</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亚克力插盒</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3mm亚克力切割</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2</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单切割字喷漆</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高1.5米，宽1.25米，20mm双结皮PVC异形雕刻，裱3M户外写真，设计要有层次感，需要按要求设计板块结构，突出特色，重点部分凸显</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公分</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含设计费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0"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13</w:t>
            </w:r>
          </w:p>
        </w:tc>
        <w:tc>
          <w:tcPr>
            <w:tcW w:w="24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标识标牌</w:t>
            </w:r>
          </w:p>
        </w:tc>
        <w:tc>
          <w:tcPr>
            <w:tcW w:w="4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“党建活动室”标牌</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bl>
    <w:p>
      <w:pPr>
        <w:spacing w:line="572" w:lineRule="exact"/>
        <w:rPr>
          <w:rFonts w:hint="eastAsia" w:ascii="楷体" w:hAnsi="楷体" w:eastAsia="楷体" w:cs="楷体"/>
          <w:color w:val="auto"/>
          <w:sz w:val="30"/>
          <w:szCs w:val="30"/>
          <w:u w:val="single"/>
        </w:rPr>
      </w:pPr>
      <w:r>
        <w:rPr>
          <w:rFonts w:hint="eastAsia" w:ascii="楷体" w:hAnsi="楷体" w:eastAsia="楷体" w:cs="楷体"/>
          <w:color w:val="auto"/>
          <w:sz w:val="30"/>
          <w:szCs w:val="30"/>
          <w:u w:val="single"/>
          <w:lang w:val="en-US" w:eastAsia="zh-CN"/>
        </w:rPr>
        <w:t>2.项目</w:t>
      </w:r>
      <w:r>
        <w:rPr>
          <w:rFonts w:hint="eastAsia" w:ascii="楷体" w:hAnsi="楷体" w:eastAsia="楷体" w:cs="楷体"/>
          <w:color w:val="auto"/>
          <w:sz w:val="30"/>
          <w:szCs w:val="30"/>
          <w:u w:val="single"/>
          <w:lang w:eastAsia="zh-CN"/>
        </w:rPr>
        <w:t>要求</w:t>
      </w:r>
    </w:p>
    <w:p>
      <w:pPr>
        <w:spacing w:line="572" w:lineRule="exact"/>
        <w:ind w:firstLine="600" w:firstLineChars="200"/>
        <w:rPr>
          <w:rFonts w:hint="eastAsia" w:ascii="仿宋_GB2312" w:eastAsia="仿宋_GB2312"/>
          <w:color w:val="auto"/>
          <w:sz w:val="30"/>
          <w:szCs w:val="30"/>
          <w:u w:val="single"/>
          <w:lang w:val="en-US" w:eastAsia="zh-CN"/>
        </w:rPr>
      </w:pPr>
      <w:r>
        <w:rPr>
          <w:rFonts w:hint="eastAsia" w:ascii="仿宋_GB2312" w:eastAsia="仿宋_GB2312"/>
          <w:color w:val="auto"/>
          <w:sz w:val="30"/>
          <w:szCs w:val="30"/>
          <w:u w:val="single"/>
          <w:lang w:val="en-US" w:eastAsia="zh-CN"/>
        </w:rPr>
        <w:t>2.1乙方需按照现场实际尺寸和业主方要求进行设计、制作、运输和安装，其中设计方案应不限次数修改直至甲方满意为止。</w:t>
      </w:r>
    </w:p>
    <w:p>
      <w:pPr>
        <w:spacing w:line="572" w:lineRule="exact"/>
        <w:ind w:firstLine="600" w:firstLineChars="200"/>
        <w:rPr>
          <w:rFonts w:hint="eastAsia" w:ascii="仿宋_GB2312" w:eastAsia="仿宋_GB2312"/>
          <w:color w:val="auto"/>
          <w:sz w:val="30"/>
          <w:szCs w:val="30"/>
          <w:u w:val="single"/>
          <w:lang w:val="en-US" w:eastAsia="zh-CN"/>
        </w:rPr>
      </w:pPr>
      <w:r>
        <w:rPr>
          <w:rFonts w:hint="eastAsia" w:ascii="仿宋_GB2312" w:eastAsia="仿宋_GB2312"/>
          <w:color w:val="auto"/>
          <w:sz w:val="30"/>
          <w:szCs w:val="30"/>
          <w:u w:val="single"/>
          <w:lang w:val="en-US" w:eastAsia="zh-CN"/>
        </w:rPr>
        <w:t>2.2项目所需材料、工具、设备均由乙方自行提供，并负责运输和保管，所需费用由乙方自行承担;</w:t>
      </w:r>
    </w:p>
    <w:p>
      <w:pPr>
        <w:spacing w:line="572" w:lineRule="exact"/>
        <w:ind w:firstLine="600" w:firstLineChars="200"/>
        <w:rPr>
          <w:rFonts w:hint="eastAsia" w:ascii="仿宋_GB2312" w:eastAsia="仿宋_GB2312"/>
          <w:color w:val="auto"/>
          <w:sz w:val="30"/>
          <w:szCs w:val="30"/>
          <w:u w:val="single"/>
          <w:lang w:val="en-US" w:eastAsia="zh-CN"/>
        </w:rPr>
      </w:pPr>
      <w:r>
        <w:rPr>
          <w:rFonts w:hint="eastAsia" w:ascii="仿宋_GB2312" w:eastAsia="仿宋_GB2312"/>
          <w:color w:val="auto"/>
          <w:sz w:val="30"/>
          <w:szCs w:val="30"/>
          <w:u w:val="single"/>
          <w:lang w:val="en-US" w:eastAsia="zh-CN"/>
        </w:rPr>
        <w:t>2.3供应商在设计、制作、运输、安装任一过程中如出现任何安全责任问题或对材料造成损坏、划痕由供应商自行承担，如对基础设施、设备、材料等造成破坏，供应商应无条件的予以恢复原状或更换。</w:t>
      </w:r>
    </w:p>
    <w:p>
      <w:pPr>
        <w:numPr>
          <w:ilvl w:val="0"/>
          <w:numId w:val="0"/>
        </w:numPr>
        <w:spacing w:line="572" w:lineRule="exact"/>
        <w:rPr>
          <w:rFonts w:hint="eastAsia" w:ascii="楷体" w:hAnsi="楷体" w:eastAsia="楷体" w:cs="楷体"/>
          <w:color w:val="auto"/>
          <w:sz w:val="30"/>
          <w:szCs w:val="30"/>
          <w:u w:val="single"/>
          <w:lang w:val="en-US" w:eastAsia="zh-CN"/>
        </w:rPr>
      </w:pPr>
      <w:r>
        <w:rPr>
          <w:rFonts w:hint="eastAsia" w:ascii="楷体" w:hAnsi="楷体" w:eastAsia="楷体" w:cs="楷体"/>
          <w:color w:val="auto"/>
          <w:sz w:val="30"/>
          <w:szCs w:val="30"/>
          <w:u w:val="single"/>
          <w:lang w:val="en-US" w:eastAsia="zh-CN"/>
        </w:rPr>
        <w:t>3.安全责任要求</w:t>
      </w:r>
    </w:p>
    <w:p>
      <w:pPr>
        <w:spacing w:line="572" w:lineRule="exact"/>
        <w:ind w:firstLine="600" w:firstLineChars="200"/>
        <w:rPr>
          <w:rFonts w:hint="eastAsia" w:ascii="仿宋_GB2312" w:eastAsia="仿宋_GB2312"/>
          <w:color w:val="auto"/>
          <w:sz w:val="30"/>
          <w:szCs w:val="30"/>
          <w:u w:val="single"/>
          <w:lang w:val="en-US" w:eastAsia="zh-CN"/>
        </w:rPr>
      </w:pPr>
      <w:r>
        <w:rPr>
          <w:rFonts w:hint="eastAsia" w:ascii="仿宋_GB2312" w:eastAsia="仿宋_GB2312"/>
          <w:color w:val="auto"/>
          <w:sz w:val="30"/>
          <w:szCs w:val="30"/>
          <w:u w:val="single"/>
          <w:lang w:val="en-US" w:eastAsia="zh-CN"/>
        </w:rPr>
        <w:t>需遵守重庆机场集团有限公司空防、消防、机坪运行、车辆及通行证门禁等管理规定，并接受项目单位监督。</w:t>
      </w:r>
    </w:p>
    <w:p>
      <w:pPr>
        <w:pStyle w:val="10"/>
        <w:numPr>
          <w:ilvl w:val="0"/>
          <w:numId w:val="0"/>
        </w:numPr>
        <w:spacing w:line="360" w:lineRule="auto"/>
        <w:rPr>
          <w:rFonts w:hint="eastAsia" w:ascii="楷体" w:hAnsi="楷体" w:eastAsia="楷体" w:cs="楷体"/>
          <w:color w:val="auto"/>
          <w:kern w:val="2"/>
          <w:sz w:val="30"/>
          <w:szCs w:val="30"/>
          <w:u w:val="single"/>
          <w:lang w:val="zh-CN" w:eastAsia="zh-CN" w:bidi="ar-SA"/>
        </w:rPr>
      </w:pPr>
      <w:r>
        <w:rPr>
          <w:rFonts w:hint="eastAsia" w:ascii="楷体" w:hAnsi="楷体" w:eastAsia="楷体" w:cs="楷体"/>
          <w:color w:val="auto"/>
          <w:kern w:val="2"/>
          <w:sz w:val="30"/>
          <w:szCs w:val="30"/>
          <w:u w:val="single"/>
          <w:lang w:val="en-US" w:eastAsia="zh-CN" w:bidi="ar-SA"/>
        </w:rPr>
        <w:t>4.</w:t>
      </w:r>
      <w:r>
        <w:rPr>
          <w:rFonts w:hint="eastAsia" w:ascii="楷体" w:hAnsi="楷体" w:eastAsia="楷体" w:cs="楷体"/>
          <w:color w:val="auto"/>
          <w:kern w:val="2"/>
          <w:sz w:val="30"/>
          <w:szCs w:val="30"/>
          <w:u w:val="single"/>
          <w:lang w:val="zh-CN" w:eastAsia="zh-CN" w:bidi="ar-SA"/>
        </w:rPr>
        <w:t>验收要求</w:t>
      </w:r>
    </w:p>
    <w:p>
      <w:pPr>
        <w:spacing w:line="572" w:lineRule="exact"/>
        <w:ind w:firstLine="600" w:firstLineChars="200"/>
        <w:rPr>
          <w:rFonts w:hint="default" w:ascii="仿宋_GB2312" w:eastAsia="仿宋_GB2312"/>
          <w:color w:val="auto"/>
          <w:sz w:val="30"/>
          <w:szCs w:val="30"/>
          <w:u w:val="single"/>
          <w:lang w:val="en-US" w:eastAsia="zh-CN"/>
        </w:rPr>
      </w:pPr>
      <w:r>
        <w:rPr>
          <w:rFonts w:hint="eastAsia" w:ascii="仿宋_GB2312" w:eastAsia="仿宋_GB2312"/>
          <w:color w:val="auto"/>
          <w:sz w:val="30"/>
          <w:szCs w:val="30"/>
          <w:u w:val="single"/>
          <w:lang w:val="en-US" w:eastAsia="zh-CN"/>
        </w:rPr>
        <w:t>展板需按照业主方意见安装上墙，无裂痕，无瑕疵。</w:t>
      </w:r>
    </w:p>
    <w:p>
      <w:pPr>
        <w:numPr>
          <w:ilvl w:val="0"/>
          <w:numId w:val="10"/>
        </w:numPr>
        <w:spacing w:line="572" w:lineRule="exact"/>
        <w:rPr>
          <w:rFonts w:hint="eastAsia" w:ascii="楷体" w:hAnsi="楷体" w:eastAsia="楷体" w:cs="楷体"/>
          <w:color w:val="auto"/>
          <w:kern w:val="2"/>
          <w:sz w:val="30"/>
          <w:szCs w:val="30"/>
          <w:u w:val="single"/>
          <w:lang w:val="en-US" w:eastAsia="zh-CN" w:bidi="ar-SA"/>
        </w:rPr>
      </w:pPr>
      <w:r>
        <w:rPr>
          <w:rFonts w:hint="eastAsia" w:ascii="楷体" w:hAnsi="楷体" w:eastAsia="楷体" w:cs="楷体"/>
          <w:color w:val="auto"/>
          <w:kern w:val="2"/>
          <w:sz w:val="30"/>
          <w:szCs w:val="30"/>
          <w:u w:val="single"/>
          <w:lang w:val="en-US" w:eastAsia="zh-CN" w:bidi="ar-SA"/>
        </w:rPr>
        <w:t>其他要求</w:t>
      </w:r>
    </w:p>
    <w:p>
      <w:pPr>
        <w:spacing w:line="572" w:lineRule="exact"/>
        <w:ind w:firstLine="600" w:firstLineChars="200"/>
        <w:rPr>
          <w:rFonts w:hint="eastAsia" w:ascii="仿宋_GB2312" w:eastAsia="仿宋_GB2312"/>
          <w:color w:val="auto"/>
          <w:sz w:val="30"/>
          <w:szCs w:val="30"/>
          <w:u w:val="single"/>
          <w:lang w:val="zh-CN" w:eastAsia="zh-CN"/>
        </w:rPr>
      </w:pPr>
      <w:r>
        <w:rPr>
          <w:rFonts w:hint="eastAsia" w:ascii="仿宋_GB2312" w:eastAsia="仿宋_GB2312"/>
          <w:color w:val="auto"/>
          <w:sz w:val="30"/>
          <w:szCs w:val="30"/>
          <w:u w:val="single"/>
          <w:lang w:val="en-US" w:eastAsia="zh-CN"/>
        </w:rPr>
        <w:t>5.1</w:t>
      </w:r>
      <w:r>
        <w:rPr>
          <w:rFonts w:hint="eastAsia" w:ascii="仿宋_GB2312" w:eastAsia="仿宋_GB2312"/>
          <w:color w:val="auto"/>
          <w:sz w:val="30"/>
          <w:szCs w:val="30"/>
          <w:u w:val="single"/>
          <w:lang w:val="zh-CN" w:eastAsia="zh-CN"/>
        </w:rPr>
        <w:t>供应商应遵守相关的法律、法规的要求，负责</w:t>
      </w:r>
      <w:r>
        <w:rPr>
          <w:rFonts w:hint="eastAsia" w:ascii="仿宋_GB2312" w:eastAsia="仿宋_GB2312"/>
          <w:color w:val="auto"/>
          <w:sz w:val="30"/>
          <w:szCs w:val="30"/>
          <w:u w:val="single"/>
          <w:lang w:val="en-US" w:eastAsia="zh-CN"/>
        </w:rPr>
        <w:t>展板运输、</w:t>
      </w:r>
      <w:r>
        <w:rPr>
          <w:rFonts w:hint="eastAsia" w:ascii="仿宋_GB2312" w:eastAsia="仿宋_GB2312"/>
          <w:color w:val="auto"/>
          <w:sz w:val="30"/>
          <w:szCs w:val="30"/>
          <w:u w:val="single"/>
          <w:lang w:val="zh-CN" w:eastAsia="zh-CN"/>
        </w:rPr>
        <w:t>安装中的人身安全、消防安全及第三方安全，提供相应的安全防护设施及设备；</w:t>
      </w:r>
    </w:p>
    <w:p>
      <w:pPr>
        <w:spacing w:line="572" w:lineRule="exact"/>
        <w:ind w:firstLine="600" w:firstLineChars="200"/>
        <w:rPr>
          <w:rFonts w:hint="eastAsia" w:ascii="楷体" w:hAnsi="楷体" w:eastAsia="楷体" w:cs="楷体"/>
          <w:color w:val="auto"/>
          <w:kern w:val="2"/>
          <w:sz w:val="30"/>
          <w:szCs w:val="30"/>
          <w:u w:val="single"/>
          <w:lang w:val="en-US" w:eastAsia="zh-CN" w:bidi="ar-SA"/>
        </w:rPr>
      </w:pPr>
      <w:r>
        <w:rPr>
          <w:rFonts w:hint="eastAsia" w:ascii="仿宋_GB2312" w:eastAsia="仿宋_GB2312"/>
          <w:color w:val="auto"/>
          <w:sz w:val="30"/>
          <w:szCs w:val="30"/>
          <w:u w:val="single"/>
          <w:lang w:val="en-US" w:eastAsia="zh-CN"/>
        </w:rPr>
        <w:t>5.2展板运输、</w:t>
      </w:r>
      <w:r>
        <w:rPr>
          <w:rFonts w:hint="eastAsia" w:ascii="仿宋_GB2312" w:eastAsia="仿宋_GB2312"/>
          <w:color w:val="auto"/>
          <w:sz w:val="30"/>
          <w:szCs w:val="30"/>
          <w:u w:val="single"/>
          <w:lang w:val="zh-CN" w:eastAsia="zh-CN"/>
        </w:rPr>
        <w:t>安装中发生不安全事件，导致人员的伤亡或给重庆江北国际机场造成损失，其一切责任均由供应商自行负责并承担相应的法律责任。</w:t>
      </w:r>
    </w:p>
    <w:p>
      <w:pPr>
        <w:pStyle w:val="4"/>
        <w:ind w:firstLine="640" w:firstLineChars="200"/>
        <w:rPr>
          <w:rStyle w:val="14"/>
          <w:rFonts w:ascii="仿宋" w:hAnsi="仿宋" w:eastAsia="黑体" w:cs="Times New Roman"/>
          <w:color w:val="auto"/>
          <w:sz w:val="32"/>
          <w:szCs w:val="24"/>
          <w:shd w:val="clear" w:color="auto" w:fill="auto"/>
        </w:rPr>
      </w:pPr>
      <w:bookmarkStart w:id="4" w:name="_Toc24707258"/>
      <w:r>
        <w:rPr>
          <w:rStyle w:val="14"/>
          <w:rFonts w:hint="eastAsia" w:ascii="仿宋" w:hAnsi="仿宋" w:eastAsia="黑体" w:cs="Times New Roman"/>
          <w:color w:val="auto"/>
          <w:sz w:val="32"/>
          <w:szCs w:val="24"/>
          <w:shd w:val="clear" w:color="auto" w:fill="auto"/>
        </w:rPr>
        <w:t>第四条 项目工期</w:t>
      </w:r>
      <w:bookmarkEnd w:id="4"/>
    </w:p>
    <w:p>
      <w:pPr>
        <w:widowControl/>
        <w:spacing w:line="360" w:lineRule="auto"/>
        <w:ind w:firstLine="600" w:firstLineChars="200"/>
        <w:jc w:val="left"/>
        <w:rPr>
          <w:rStyle w:val="14"/>
          <w:rFonts w:ascii="仿宋_GB2312" w:hAnsi="仿宋" w:eastAsia="仿宋_GB2312" w:cs="宋体"/>
          <w:color w:val="auto"/>
          <w:shd w:val="clear" w:color="auto" w:fill="auto"/>
        </w:rPr>
      </w:pPr>
      <w:bookmarkStart w:id="5" w:name="_Toc24707259"/>
      <w:r>
        <w:rPr>
          <w:rStyle w:val="14"/>
          <w:rFonts w:hint="eastAsia" w:ascii="仿宋_GB2312" w:hAnsi="仿宋" w:eastAsia="仿宋_GB2312" w:cs="宋体"/>
          <w:color w:val="auto"/>
          <w:kern w:val="2"/>
          <w:shd w:val="clear" w:color="auto" w:fill="auto"/>
          <w:lang w:val="en-US" w:eastAsia="zh-CN" w:bidi="ar-SA"/>
        </w:rPr>
        <w:t>本项目工期为：展板设计、制作、运输、安装</w:t>
      </w:r>
      <w:r>
        <w:rPr>
          <w:rStyle w:val="14"/>
          <w:rFonts w:hint="eastAsia" w:ascii="仿宋_GB2312" w:hAnsi="仿宋" w:eastAsia="仿宋_GB2312" w:cs="宋体"/>
          <w:color w:val="auto"/>
          <w:kern w:val="2"/>
          <w:shd w:val="clear" w:color="auto" w:fill="auto"/>
          <w:lang w:val="zh-CN" w:eastAsia="zh-CN" w:bidi="ar-SA"/>
        </w:rPr>
        <w:t>必须在合同签订后</w:t>
      </w:r>
      <w:r>
        <w:rPr>
          <w:rStyle w:val="14"/>
          <w:rFonts w:hint="eastAsia" w:ascii="仿宋_GB2312" w:hAnsi="仿宋" w:eastAsia="仿宋_GB2312" w:cs="宋体"/>
          <w:color w:val="auto"/>
          <w:kern w:val="2"/>
          <w:shd w:val="clear" w:color="auto" w:fill="auto"/>
          <w:lang w:val="en-US" w:eastAsia="zh-CN" w:bidi="ar-SA"/>
        </w:rPr>
        <w:t>30</w:t>
      </w:r>
      <w:r>
        <w:rPr>
          <w:rStyle w:val="14"/>
          <w:rFonts w:hint="eastAsia" w:ascii="仿宋_GB2312" w:hAnsi="仿宋" w:eastAsia="仿宋_GB2312" w:cs="宋体"/>
          <w:color w:val="auto"/>
          <w:kern w:val="2"/>
          <w:shd w:val="clear" w:color="auto" w:fill="auto"/>
          <w:lang w:val="zh-CN" w:eastAsia="zh-CN" w:bidi="ar-SA"/>
        </w:rPr>
        <w:t>个日历日内完成，如在规定时间内未完成以下工作，一切后果由乙方自行承担，</w:t>
      </w:r>
      <w:r>
        <w:rPr>
          <w:rStyle w:val="14"/>
          <w:rFonts w:hint="eastAsia" w:ascii="仿宋_GB2312" w:hAnsi="仿宋" w:eastAsia="仿宋_GB2312" w:cs="宋体"/>
          <w:color w:val="auto"/>
          <w:shd w:val="clear" w:color="auto" w:fill="auto"/>
        </w:rPr>
        <w:t>乙方不能按期</w:t>
      </w:r>
      <w:r>
        <w:rPr>
          <w:rStyle w:val="14"/>
          <w:rFonts w:hint="eastAsia" w:ascii="仿宋_GB2312" w:hAnsi="仿宋" w:eastAsia="仿宋_GB2312" w:cs="宋体"/>
          <w:color w:val="auto"/>
          <w:shd w:val="clear" w:color="auto" w:fill="auto"/>
          <w:lang w:val="en-US" w:eastAsia="zh-CN"/>
        </w:rPr>
        <w:t>实施</w:t>
      </w:r>
      <w:r>
        <w:rPr>
          <w:rStyle w:val="14"/>
          <w:rFonts w:hint="eastAsia" w:ascii="仿宋_GB2312" w:hAnsi="仿宋" w:eastAsia="仿宋_GB2312" w:cs="宋体"/>
          <w:color w:val="auto"/>
          <w:shd w:val="clear" w:color="auto" w:fill="auto"/>
        </w:rPr>
        <w:t>或无故中途停工而影响工期的，工期不顺延；</w:t>
      </w:r>
      <w:r>
        <w:rPr>
          <w:rStyle w:val="14"/>
          <w:rFonts w:hint="eastAsia" w:ascii="仿宋_GB2312" w:hAnsi="仿宋" w:eastAsia="仿宋_GB2312" w:cs="宋体"/>
          <w:color w:val="auto"/>
          <w:shd w:val="clear" w:color="auto" w:fill="auto"/>
          <w:lang w:eastAsia="zh-CN"/>
        </w:rPr>
        <w:t>展板</w:t>
      </w:r>
      <w:r>
        <w:rPr>
          <w:rStyle w:val="14"/>
          <w:rFonts w:hint="eastAsia" w:ascii="仿宋_GB2312" w:hAnsi="仿宋" w:eastAsia="仿宋_GB2312" w:cs="宋体"/>
          <w:color w:val="auto"/>
          <w:shd w:val="clear" w:color="auto" w:fill="auto"/>
        </w:rPr>
        <w:t>的</w:t>
      </w:r>
      <w:r>
        <w:rPr>
          <w:rStyle w:val="14"/>
          <w:rFonts w:hint="eastAsia" w:ascii="仿宋_GB2312" w:hAnsi="仿宋" w:eastAsia="仿宋_GB2312" w:cs="宋体"/>
          <w:color w:val="auto"/>
          <w:shd w:val="clear" w:color="auto" w:fill="auto"/>
          <w:lang w:eastAsia="zh-CN"/>
        </w:rPr>
        <w:t>质量</w:t>
      </w:r>
      <w:r>
        <w:rPr>
          <w:rStyle w:val="14"/>
          <w:rFonts w:hint="eastAsia" w:ascii="仿宋_GB2312" w:hAnsi="仿宋" w:eastAsia="仿宋_GB2312" w:cs="宋体"/>
          <w:color w:val="auto"/>
          <w:shd w:val="clear" w:color="auto" w:fill="auto"/>
        </w:rPr>
        <w:t>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firstLineChars="200"/>
        <w:rPr>
          <w:rStyle w:val="14"/>
          <w:rFonts w:ascii="仿宋" w:hAnsi="仿宋" w:eastAsia="黑体" w:cs="Times New Roman"/>
          <w:color w:val="auto"/>
          <w:sz w:val="32"/>
          <w:szCs w:val="24"/>
          <w:shd w:val="clear" w:color="auto" w:fill="auto"/>
        </w:rPr>
      </w:pPr>
      <w:r>
        <w:rPr>
          <w:rStyle w:val="14"/>
          <w:rFonts w:hint="eastAsia" w:ascii="仿宋" w:hAnsi="仿宋" w:eastAsia="黑体" w:cs="Times New Roman"/>
          <w:color w:val="auto"/>
          <w:sz w:val="32"/>
          <w:szCs w:val="24"/>
          <w:shd w:val="clear" w:color="auto" w:fill="auto"/>
        </w:rPr>
        <w:t>第五条  履约担保、质量保证</w:t>
      </w:r>
      <w:bookmarkEnd w:id="5"/>
    </w:p>
    <w:p>
      <w:pPr>
        <w:pStyle w:val="12"/>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5.1履约保证金</w:t>
      </w:r>
      <w:r>
        <w:rPr>
          <w:rStyle w:val="14"/>
          <w:rFonts w:hint="eastAsia" w:ascii="仿宋_GB2312" w:hAnsi="仿宋" w:eastAsia="仿宋_GB2312" w:cs="宋体"/>
          <w:color w:val="auto"/>
          <w:shd w:val="clear" w:color="auto" w:fill="auto"/>
          <w:lang w:eastAsia="zh-CN"/>
        </w:rPr>
        <w:t>：</w:t>
      </w:r>
      <w:r>
        <w:rPr>
          <w:rStyle w:val="14"/>
          <w:rFonts w:hint="eastAsia" w:ascii="仿宋_GB2312" w:hAnsi="仿宋" w:eastAsia="仿宋_GB2312" w:cs="宋体"/>
          <w:color w:val="auto"/>
          <w:shd w:val="clear" w:color="auto" w:fill="auto"/>
          <w:lang w:val="en-US" w:eastAsia="zh-CN"/>
        </w:rPr>
        <w:t>无</w:t>
      </w:r>
      <w:r>
        <w:rPr>
          <w:rStyle w:val="14"/>
          <w:rFonts w:hint="eastAsia" w:ascii="仿宋_GB2312" w:hAnsi="仿宋" w:eastAsia="仿宋_GB2312" w:cs="宋体"/>
          <w:color w:val="auto"/>
          <w:shd w:val="clear" w:color="auto" w:fill="auto"/>
        </w:rPr>
        <w:t>。</w:t>
      </w:r>
    </w:p>
    <w:p>
      <w:pPr>
        <w:pStyle w:val="12"/>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5.</w:t>
      </w:r>
      <w:r>
        <w:rPr>
          <w:rStyle w:val="14"/>
          <w:rFonts w:hint="eastAsia" w:cs="宋体"/>
          <w:color w:val="auto"/>
          <w:shd w:val="clear" w:color="auto" w:fill="auto"/>
          <w:lang w:val="en-US" w:eastAsia="zh-CN"/>
        </w:rPr>
        <w:t>2</w:t>
      </w:r>
      <w:r>
        <w:rPr>
          <w:rStyle w:val="14"/>
          <w:rFonts w:hint="eastAsia" w:ascii="仿宋_GB2312" w:hAnsi="仿宋" w:eastAsia="仿宋_GB2312" w:cs="宋体"/>
          <w:color w:val="auto"/>
          <w:shd w:val="clear" w:color="auto" w:fill="auto"/>
        </w:rPr>
        <w:t>项目质量保证期为：</w:t>
      </w:r>
      <w:r>
        <w:rPr>
          <w:rStyle w:val="14"/>
          <w:rFonts w:hint="eastAsia" w:ascii="仿宋_GB2312" w:hAnsi="仿宋" w:eastAsia="仿宋_GB2312" w:cs="宋体"/>
          <w:color w:val="auto"/>
          <w:shd w:val="clear" w:color="auto" w:fill="auto"/>
          <w:lang w:val="zh-CN" w:eastAsia="zh-CN"/>
        </w:rPr>
        <w:t>验收合格之日起</w:t>
      </w:r>
      <w:r>
        <w:rPr>
          <w:rStyle w:val="14"/>
          <w:rFonts w:hint="eastAsia" w:cs="宋体"/>
          <w:color w:val="auto"/>
          <w:shd w:val="clear" w:color="auto" w:fill="auto"/>
          <w:lang w:val="en-US" w:eastAsia="zh-CN"/>
        </w:rPr>
        <w:t>一</w:t>
      </w:r>
      <w:r>
        <w:rPr>
          <w:rStyle w:val="14"/>
          <w:rFonts w:hint="eastAsia" w:ascii="仿宋_GB2312" w:hAnsi="仿宋" w:eastAsia="仿宋_GB2312" w:cs="宋体"/>
          <w:color w:val="auto"/>
          <w:shd w:val="clear" w:color="auto" w:fill="auto"/>
          <w:lang w:val="zh-CN" w:eastAsia="zh-CN"/>
        </w:rPr>
        <w:t>年</w:t>
      </w:r>
      <w:r>
        <w:rPr>
          <w:rStyle w:val="14"/>
          <w:rFonts w:hint="eastAsia" w:ascii="仿宋_GB2312" w:hAnsi="仿宋" w:eastAsia="仿宋_GB2312" w:cs="宋体"/>
          <w:color w:val="auto"/>
          <w:shd w:val="clear" w:color="auto" w:fill="auto"/>
        </w:rPr>
        <w:t>。</w:t>
      </w:r>
    </w:p>
    <w:p>
      <w:pPr>
        <w:pStyle w:val="4"/>
        <w:ind w:firstLine="640"/>
        <w:rPr>
          <w:rStyle w:val="14"/>
          <w:rFonts w:ascii="仿宋" w:hAnsi="仿宋" w:eastAsia="黑体" w:cs="Times New Roman"/>
          <w:color w:val="auto"/>
          <w:sz w:val="32"/>
          <w:szCs w:val="24"/>
          <w:shd w:val="clear" w:color="auto" w:fill="auto"/>
        </w:rPr>
      </w:pPr>
      <w:bookmarkStart w:id="6" w:name="_Toc24707260"/>
      <w:r>
        <w:rPr>
          <w:rStyle w:val="14"/>
          <w:rFonts w:hint="eastAsia" w:ascii="仿宋" w:hAnsi="仿宋" w:eastAsia="黑体" w:cs="Times New Roman"/>
          <w:color w:val="auto"/>
          <w:sz w:val="32"/>
          <w:szCs w:val="24"/>
          <w:shd w:val="clear" w:color="auto" w:fill="auto"/>
        </w:rPr>
        <w:t>第六条  合同价款</w:t>
      </w:r>
      <w:bookmarkEnd w:id="6"/>
    </w:p>
    <w:p>
      <w:pPr>
        <w:pStyle w:val="12"/>
        <w:ind w:firstLine="600"/>
        <w:jc w:val="both"/>
        <w:rPr>
          <w:color w:val="auto"/>
        </w:rPr>
      </w:pPr>
      <w:r>
        <w:rPr>
          <w:rStyle w:val="14"/>
          <w:rFonts w:hint="eastAsia" w:ascii="方正仿宋_GBK" w:hAnsi="方正仿宋_GBK" w:eastAsia="方正仿宋_GBK" w:cs="方正仿宋_GBK"/>
          <w:color w:val="auto"/>
          <w:shd w:val="clear" w:color="auto" w:fill="auto"/>
          <w:lang w:val="en-US" w:eastAsia="zh-CN"/>
        </w:rPr>
        <w:t>合同金额（含增值税）</w:t>
      </w:r>
      <w:r>
        <w:rPr>
          <w:rStyle w:val="14"/>
          <w:rFonts w:hint="eastAsia" w:ascii="仿宋_GB2312" w:hAnsi="仿宋" w:eastAsia="仿宋_GB2312" w:cs="宋体"/>
          <w:color w:val="auto"/>
          <w:u w:val="single"/>
          <w:shd w:val="clear" w:color="auto" w:fill="auto"/>
        </w:rPr>
        <w:t xml:space="preserve">： </w:t>
      </w:r>
      <w:r>
        <w:rPr>
          <w:rStyle w:val="14"/>
          <w:rFonts w:ascii="仿宋_GB2312" w:hAnsi="仿宋" w:eastAsia="仿宋_GB2312" w:cs="宋体"/>
          <w:color w:val="auto"/>
          <w:u w:val="single"/>
          <w:shd w:val="clear" w:color="auto" w:fill="auto"/>
        </w:rPr>
        <w:t xml:space="preserve">  </w:t>
      </w:r>
      <w:r>
        <w:rPr>
          <w:rStyle w:val="14"/>
          <w:rFonts w:hint="eastAsia" w:cs="宋体"/>
          <w:color w:val="auto"/>
          <w:u w:val="single"/>
          <w:shd w:val="clear" w:color="auto" w:fill="auto"/>
          <w:lang w:val="en-US" w:eastAsia="zh-CN"/>
        </w:rPr>
        <w:t xml:space="preserve">    </w:t>
      </w:r>
      <w:r>
        <w:rPr>
          <w:rStyle w:val="14"/>
          <w:rFonts w:hint="eastAsia" w:ascii="仿宋_GB2312" w:hAnsi="仿宋" w:eastAsia="仿宋_GB2312" w:cs="宋体"/>
          <w:color w:val="auto"/>
          <w:shd w:val="clear" w:color="auto" w:fill="auto"/>
        </w:rPr>
        <w:t>元（大写：</w:t>
      </w:r>
      <w:r>
        <w:rPr>
          <w:rStyle w:val="14"/>
          <w:rFonts w:hint="eastAsia" w:ascii="仿宋_GB2312" w:hAnsi="仿宋" w:eastAsia="仿宋_GB2312" w:cs="宋体"/>
          <w:color w:val="auto"/>
          <w:u w:val="single"/>
          <w:shd w:val="clear" w:color="auto" w:fill="auto"/>
        </w:rPr>
        <w:t xml:space="preserve"> </w:t>
      </w:r>
      <w:r>
        <w:rPr>
          <w:rStyle w:val="14"/>
          <w:rFonts w:ascii="仿宋_GB2312" w:hAnsi="仿宋" w:eastAsia="仿宋_GB2312" w:cs="宋体"/>
          <w:color w:val="auto"/>
          <w:u w:val="single"/>
          <w:shd w:val="clear" w:color="auto" w:fill="auto"/>
        </w:rPr>
        <w:t xml:space="preserve">                </w:t>
      </w:r>
      <w:r>
        <w:rPr>
          <w:rStyle w:val="14"/>
          <w:rFonts w:hint="eastAsia" w:ascii="仿宋_GB2312" w:hAnsi="仿宋" w:eastAsia="仿宋_GB2312" w:cs="宋体"/>
          <w:color w:val="auto"/>
          <w:shd w:val="clear" w:color="auto" w:fill="auto"/>
        </w:rPr>
        <w:t>）,</w:t>
      </w:r>
      <w:r>
        <w:rPr>
          <w:rStyle w:val="14"/>
          <w:rFonts w:hint="eastAsia" w:ascii="方正仿宋_GBK" w:hAnsi="方正仿宋_GBK" w:eastAsia="方正仿宋_GBK" w:cs="方正仿宋_GBK"/>
          <w:color w:val="auto"/>
          <w:shd w:val="clear" w:color="auto" w:fill="auto"/>
          <w:lang w:val="en-US" w:eastAsia="zh-CN"/>
        </w:rPr>
        <w:t>增值税</w:t>
      </w:r>
      <w:r>
        <w:rPr>
          <w:rStyle w:val="14"/>
          <w:rFonts w:hint="eastAsia" w:ascii="仿宋_GB2312" w:hAnsi="仿宋" w:eastAsia="仿宋_GB2312" w:cs="宋体"/>
          <w:color w:val="auto"/>
          <w:shd w:val="clear" w:color="auto" w:fill="auto"/>
          <w:lang w:val="en-US" w:eastAsia="zh-CN"/>
        </w:rPr>
        <w:t>税率为</w:t>
      </w:r>
      <w:r>
        <w:rPr>
          <w:rStyle w:val="14"/>
          <w:rFonts w:hint="eastAsia" w:cs="宋体"/>
          <w:color w:val="auto"/>
          <w:u w:val="single"/>
          <w:shd w:val="clear" w:color="auto" w:fill="auto"/>
          <w:lang w:val="en-US" w:eastAsia="zh-CN"/>
        </w:rPr>
        <w:t xml:space="preserve">   </w:t>
      </w:r>
      <w:r>
        <w:rPr>
          <w:rStyle w:val="14"/>
          <w:rFonts w:hint="eastAsia" w:ascii="仿宋_GB2312" w:hAnsi="仿宋" w:eastAsia="仿宋_GB2312" w:cs="宋体"/>
          <w:color w:val="auto"/>
          <w:shd w:val="clear" w:color="auto" w:fill="auto"/>
          <w:lang w:val="en-US" w:eastAsia="zh-CN"/>
        </w:rPr>
        <w:t>%</w:t>
      </w:r>
      <w:r>
        <w:rPr>
          <w:rStyle w:val="14"/>
          <w:rFonts w:hint="eastAsia" w:cs="宋体"/>
          <w:color w:val="auto"/>
          <w:shd w:val="clear" w:color="auto" w:fill="auto"/>
          <w:lang w:val="en-US" w:eastAsia="zh-CN"/>
        </w:rPr>
        <w:t>。</w:t>
      </w:r>
      <w:r>
        <w:rPr>
          <w:rStyle w:val="14"/>
          <w:rFonts w:hint="eastAsia" w:ascii="仿宋_GB2312" w:hAnsi="仿宋" w:eastAsia="仿宋_GB2312" w:cs="宋体"/>
          <w:color w:val="auto"/>
          <w:shd w:val="clear" w:color="auto" w:fill="auto"/>
        </w:rPr>
        <w:t>本合同价格为</w:t>
      </w:r>
      <w:r>
        <w:rPr>
          <w:rFonts w:hint="eastAsia"/>
          <w:color w:val="auto"/>
        </w:rPr>
        <w:t xml:space="preserve"> “总价包干”，包括但不限于材料购买、人工、运输、保险、风险措施费用等一切与项目内容相关的费用。</w:t>
      </w:r>
    </w:p>
    <w:p>
      <w:pPr>
        <w:pStyle w:val="4"/>
        <w:ind w:firstLine="640"/>
        <w:rPr>
          <w:rStyle w:val="14"/>
          <w:rFonts w:ascii="仿宋" w:hAnsi="仿宋" w:eastAsia="黑体" w:cs="Times New Roman"/>
          <w:color w:val="auto"/>
          <w:sz w:val="32"/>
          <w:szCs w:val="24"/>
          <w:shd w:val="clear" w:color="auto" w:fill="auto"/>
        </w:rPr>
      </w:pPr>
      <w:bookmarkStart w:id="7" w:name="_Toc24707261"/>
      <w:r>
        <w:rPr>
          <w:rStyle w:val="14"/>
          <w:rFonts w:hint="eastAsia" w:ascii="仿宋" w:hAnsi="仿宋" w:eastAsia="黑体" w:cs="Times New Roman"/>
          <w:color w:val="auto"/>
          <w:sz w:val="32"/>
          <w:szCs w:val="24"/>
          <w:shd w:val="clear" w:color="auto" w:fill="auto"/>
        </w:rPr>
        <w:t>第七条 付款方式</w:t>
      </w:r>
      <w:bookmarkEnd w:id="7"/>
    </w:p>
    <w:p>
      <w:pPr>
        <w:pStyle w:val="11"/>
        <w:numPr>
          <w:ilvl w:val="0"/>
          <w:numId w:val="0"/>
        </w:numPr>
        <w:shd w:val="clear" w:color="auto" w:fill="auto"/>
        <w:spacing w:before="0" w:line="520" w:lineRule="exact"/>
        <w:ind w:firstLine="900" w:firstLineChars="300"/>
        <w:jc w:val="both"/>
        <w:rPr>
          <w:rStyle w:val="15"/>
          <w:rFonts w:hint="eastAsia"/>
          <w:color w:val="auto"/>
          <w:kern w:val="2"/>
          <w:lang w:val="zh-CN" w:eastAsia="zh-CN" w:bidi="ar-SA"/>
        </w:rPr>
      </w:pPr>
      <w:r>
        <w:rPr>
          <w:rStyle w:val="15"/>
          <w:rFonts w:hint="eastAsia"/>
          <w:color w:val="auto"/>
          <w:kern w:val="2"/>
          <w:lang w:val="en-US" w:eastAsia="zh-CN" w:bidi="ar-SA"/>
        </w:rPr>
        <w:t>7.1</w:t>
      </w:r>
      <w:r>
        <w:rPr>
          <w:rStyle w:val="15"/>
          <w:rFonts w:hint="eastAsia"/>
          <w:color w:val="auto"/>
          <w:kern w:val="2"/>
          <w:lang w:val="zh-CN" w:eastAsia="zh-CN" w:bidi="ar-SA"/>
        </w:rPr>
        <w:t>本项目不付预付款。</w:t>
      </w:r>
    </w:p>
    <w:p>
      <w:pPr>
        <w:snapToGrid w:val="0"/>
        <w:spacing w:line="360" w:lineRule="auto"/>
        <w:ind w:firstLine="900" w:firstLineChars="300"/>
        <w:rPr>
          <w:rStyle w:val="15"/>
          <w:rFonts w:hint="eastAsia"/>
          <w:color w:val="auto"/>
          <w:kern w:val="2"/>
          <w:lang w:val="zh-CN" w:eastAsia="zh-CN" w:bidi="ar-SA"/>
        </w:rPr>
      </w:pPr>
      <w:r>
        <w:rPr>
          <w:rStyle w:val="15"/>
          <w:rFonts w:hint="eastAsia"/>
          <w:color w:val="auto"/>
          <w:kern w:val="2"/>
          <w:lang w:val="en-US" w:eastAsia="zh-CN" w:bidi="ar-SA"/>
        </w:rPr>
        <w:t>7.2项目</w:t>
      </w:r>
      <w:r>
        <w:rPr>
          <w:rStyle w:val="15"/>
          <w:rFonts w:hint="eastAsia"/>
          <w:color w:val="auto"/>
          <w:kern w:val="2"/>
          <w:lang w:val="zh-CN" w:eastAsia="zh-CN" w:bidi="ar-SA"/>
        </w:rPr>
        <w:t>完成，</w:t>
      </w:r>
      <w:r>
        <w:rPr>
          <w:rStyle w:val="15"/>
          <w:rFonts w:hint="eastAsia"/>
          <w:color w:val="auto"/>
          <w:kern w:val="2"/>
          <w:lang w:val="en-US" w:eastAsia="zh-CN" w:bidi="ar-SA"/>
        </w:rPr>
        <w:t>经验收合格后</w:t>
      </w:r>
      <w:r>
        <w:rPr>
          <w:rStyle w:val="15"/>
          <w:rFonts w:hint="eastAsia"/>
          <w:color w:val="auto"/>
          <w:kern w:val="2"/>
          <w:lang w:val="zh-CN" w:eastAsia="zh-CN" w:bidi="ar-SA"/>
        </w:rPr>
        <w:t>，支付合同总金额的</w:t>
      </w:r>
      <w:r>
        <w:rPr>
          <w:rStyle w:val="15"/>
          <w:rFonts w:hint="eastAsia"/>
          <w:color w:val="auto"/>
          <w:kern w:val="2"/>
          <w:lang w:val="en-US" w:eastAsia="zh-CN" w:bidi="ar-SA"/>
        </w:rPr>
        <w:t>97</w:t>
      </w:r>
      <w:r>
        <w:rPr>
          <w:rStyle w:val="15"/>
          <w:rFonts w:hint="eastAsia"/>
          <w:color w:val="auto"/>
          <w:kern w:val="2"/>
          <w:lang w:val="zh-CN" w:eastAsia="zh-CN" w:bidi="ar-SA"/>
        </w:rPr>
        <w:t>％,质保期结束无质量问题后支付剩下</w:t>
      </w:r>
      <w:r>
        <w:rPr>
          <w:rStyle w:val="15"/>
          <w:rFonts w:hint="eastAsia"/>
          <w:color w:val="auto"/>
          <w:kern w:val="2"/>
          <w:lang w:val="en-US" w:eastAsia="zh-CN" w:bidi="ar-SA"/>
        </w:rPr>
        <w:t>3</w:t>
      </w:r>
      <w:r>
        <w:rPr>
          <w:rStyle w:val="15"/>
          <w:rFonts w:hint="eastAsia"/>
          <w:color w:val="auto"/>
          <w:kern w:val="2"/>
          <w:lang w:val="zh-CN" w:eastAsia="zh-CN" w:bidi="ar-SA"/>
        </w:rPr>
        <w:t>%。第一次付款前</w:t>
      </w:r>
      <w:r>
        <w:rPr>
          <w:rStyle w:val="15"/>
          <w:rFonts w:hint="eastAsia"/>
          <w:color w:val="auto"/>
          <w:kern w:val="2"/>
          <w:lang w:val="en-US" w:eastAsia="zh-CN" w:bidi="ar-SA"/>
        </w:rPr>
        <w:t>乙方</w:t>
      </w:r>
      <w:r>
        <w:rPr>
          <w:rStyle w:val="15"/>
          <w:rFonts w:hint="eastAsia"/>
          <w:color w:val="auto"/>
          <w:kern w:val="2"/>
          <w:lang w:val="zh-CN" w:eastAsia="zh-CN" w:bidi="ar-SA"/>
        </w:rPr>
        <w:t>需</w:t>
      </w:r>
      <w:r>
        <w:rPr>
          <w:rStyle w:val="15"/>
          <w:rFonts w:hint="eastAsia"/>
          <w:color w:val="auto"/>
          <w:kern w:val="2"/>
          <w:lang w:val="en-US" w:eastAsia="zh-CN" w:bidi="ar-SA"/>
        </w:rPr>
        <w:t>一次性</w:t>
      </w:r>
      <w:r>
        <w:rPr>
          <w:rStyle w:val="15"/>
          <w:rFonts w:hint="eastAsia"/>
          <w:color w:val="auto"/>
          <w:kern w:val="2"/>
          <w:lang w:val="zh-CN" w:eastAsia="zh-CN" w:bidi="ar-SA"/>
        </w:rPr>
        <w:t>开具</w:t>
      </w:r>
      <w:r>
        <w:rPr>
          <w:rStyle w:val="15"/>
          <w:rFonts w:hint="eastAsia"/>
          <w:color w:val="auto"/>
          <w:kern w:val="2"/>
          <w:lang w:val="en-US" w:eastAsia="zh-CN" w:bidi="ar-SA"/>
        </w:rPr>
        <w:t>相应</w:t>
      </w:r>
      <w:r>
        <w:rPr>
          <w:rStyle w:val="15"/>
          <w:rFonts w:hint="eastAsia"/>
          <w:color w:val="auto"/>
          <w:kern w:val="2"/>
          <w:lang w:val="zh-CN" w:eastAsia="zh-CN" w:bidi="ar-SA"/>
        </w:rPr>
        <w:t>发票。</w:t>
      </w:r>
    </w:p>
    <w:p>
      <w:pPr>
        <w:pStyle w:val="12"/>
        <w:ind w:left="0" w:leftChars="0" w:firstLine="600" w:firstLineChars="200"/>
        <w:rPr>
          <w:rStyle w:val="15"/>
          <w:color w:val="auto"/>
          <w:lang w:eastAsia="zh-CN"/>
        </w:rPr>
      </w:pPr>
      <w:r>
        <w:rPr>
          <w:rStyle w:val="15"/>
          <w:rFonts w:hint="eastAsia"/>
          <w:color w:val="auto"/>
          <w:kern w:val="2"/>
          <w:lang w:val="en-US" w:eastAsia="zh-CN" w:bidi="ar-SA"/>
        </w:rPr>
        <w:t>7.3付款前乙方需开具  %增值税专用发票；如果乙方提供增值税普通发票，甲方支付金额为不含</w:t>
      </w:r>
      <w:r>
        <w:rPr>
          <w:rStyle w:val="15"/>
          <w:rFonts w:hint="eastAsia"/>
          <w:color w:val="auto"/>
          <w:lang w:eastAsia="zh-CN"/>
        </w:rPr>
        <w:t>增值税金额；如果乙方提供增值税专用发票，甲方支付金额</w:t>
      </w:r>
      <w:r>
        <w:rPr>
          <w:rStyle w:val="15"/>
          <w:color w:val="auto"/>
          <w:lang w:eastAsia="zh-CN"/>
        </w:rPr>
        <w:t>=不含增值税金额+增值税税额。</w:t>
      </w:r>
    </w:p>
    <w:p>
      <w:pPr>
        <w:pStyle w:val="12"/>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7.</w:t>
      </w:r>
      <w:r>
        <w:rPr>
          <w:rStyle w:val="14"/>
          <w:rFonts w:hint="eastAsia" w:cs="宋体"/>
          <w:color w:val="auto"/>
          <w:shd w:val="clear" w:color="auto" w:fill="auto"/>
          <w:lang w:val="en-US" w:eastAsia="zh-CN"/>
        </w:rPr>
        <w:t>4</w:t>
      </w:r>
      <w:r>
        <w:rPr>
          <w:rStyle w:val="14"/>
          <w:rFonts w:hint="eastAsia" w:ascii="仿宋_GB2312" w:hAnsi="仿宋" w:eastAsia="仿宋_GB2312" w:cs="宋体"/>
          <w:color w:val="auto"/>
          <w:shd w:val="clear" w:color="auto" w:fill="auto"/>
        </w:rPr>
        <w:t xml:space="preserve"> 支付方式：银行转账。</w:t>
      </w:r>
    </w:p>
    <w:p>
      <w:pPr>
        <w:pStyle w:val="12"/>
        <w:ind w:firstLine="600"/>
        <w:rPr>
          <w:rStyle w:val="14"/>
          <w:rFonts w:hint="eastAsia" w:ascii="仿宋_GB2312" w:hAnsi="仿宋" w:eastAsia="仿宋_GB2312" w:cs="宋体"/>
          <w:color w:val="auto"/>
          <w:shd w:val="clear" w:color="auto" w:fill="auto"/>
          <w:lang w:eastAsia="zh-CN"/>
        </w:rPr>
      </w:pPr>
      <w:r>
        <w:rPr>
          <w:rStyle w:val="14"/>
          <w:rFonts w:hint="eastAsia" w:ascii="仿宋_GB2312" w:hAnsi="仿宋" w:eastAsia="仿宋_GB2312" w:cs="宋体"/>
          <w:color w:val="auto"/>
          <w:shd w:val="clear" w:color="auto" w:fill="auto"/>
        </w:rPr>
        <w:t>7.</w:t>
      </w:r>
      <w:r>
        <w:rPr>
          <w:rStyle w:val="14"/>
          <w:rFonts w:hint="eastAsia" w:ascii="仿宋_GB2312" w:hAnsi="仿宋" w:eastAsia="仿宋_GB2312" w:cs="宋体"/>
          <w:color w:val="auto"/>
          <w:shd w:val="clear" w:color="auto" w:fill="auto"/>
          <w:lang w:val="en-US" w:eastAsia="zh-CN"/>
        </w:rPr>
        <w:t>5</w:t>
      </w:r>
      <w:r>
        <w:rPr>
          <w:rStyle w:val="14"/>
          <w:rFonts w:hint="eastAsia" w:ascii="仿宋_GB2312" w:hAnsi="仿宋" w:eastAsia="仿宋_GB2312" w:cs="宋体"/>
          <w:color w:val="auto"/>
          <w:shd w:val="clear" w:color="auto" w:fill="auto"/>
        </w:rPr>
        <w:t xml:space="preserve"> </w:t>
      </w:r>
      <w:r>
        <w:rPr>
          <w:rStyle w:val="14"/>
          <w:rFonts w:hint="eastAsia" w:ascii="仿宋_GB2312" w:hAnsi="仿宋" w:eastAsia="仿宋_GB2312" w:cs="宋体"/>
          <w:color w:val="auto"/>
          <w:shd w:val="clear" w:color="auto" w:fill="auto"/>
          <w:lang w:val="en-US" w:eastAsia="zh-CN"/>
        </w:rPr>
        <w:t>甲方</w:t>
      </w:r>
      <w:r>
        <w:rPr>
          <w:rStyle w:val="14"/>
          <w:rFonts w:hint="eastAsia" w:ascii="仿宋_GB2312" w:hAnsi="仿宋" w:eastAsia="仿宋_GB2312" w:cs="宋体"/>
          <w:color w:val="auto"/>
          <w:shd w:val="clear" w:color="auto" w:fill="auto"/>
        </w:rPr>
        <w:t>帐户信息：</w:t>
      </w:r>
    </w:p>
    <w:p>
      <w:pPr>
        <w:pStyle w:val="12"/>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开户行：</w:t>
      </w:r>
      <w:r>
        <w:rPr>
          <w:rFonts w:hint="eastAsia" w:ascii="仿宋" w:hAnsi="仿宋" w:eastAsia="仿宋"/>
          <w:color w:val="auto"/>
          <w:sz w:val="28"/>
          <w:szCs w:val="28"/>
        </w:rPr>
        <w:t>建行渝北支行机场分理处</w:t>
      </w:r>
    </w:p>
    <w:p>
      <w:pPr>
        <w:pStyle w:val="12"/>
        <w:ind w:firstLine="600"/>
        <w:rPr>
          <w:rStyle w:val="14"/>
          <w:rFonts w:ascii="仿宋_GB2312" w:hAnsi="仿宋" w:eastAsia="仿宋_GB2312" w:cs="宋体"/>
          <w:b/>
          <w:bCs/>
          <w:color w:val="auto"/>
          <w:shd w:val="clear" w:color="auto" w:fill="auto"/>
        </w:rPr>
      </w:pPr>
      <w:r>
        <w:rPr>
          <w:rStyle w:val="14"/>
          <w:rFonts w:hint="eastAsia" w:ascii="仿宋_GB2312" w:hAnsi="仿宋" w:eastAsia="仿宋_GB2312" w:cs="宋体"/>
          <w:color w:val="auto"/>
          <w:shd w:val="clear" w:color="auto" w:fill="auto"/>
        </w:rPr>
        <w:t>账号：</w:t>
      </w:r>
      <w:r>
        <w:rPr>
          <w:rFonts w:ascii="仿宋" w:hAnsi="仿宋" w:eastAsia="仿宋"/>
          <w:color w:val="auto"/>
          <w:sz w:val="28"/>
          <w:szCs w:val="28"/>
        </w:rPr>
        <w:t>50001083800050000447</w:t>
      </w:r>
    </w:p>
    <w:p>
      <w:pPr>
        <w:pStyle w:val="12"/>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户名：</w:t>
      </w:r>
      <w:r>
        <w:rPr>
          <w:rFonts w:hint="eastAsia" w:ascii="仿宋" w:hAnsi="仿宋" w:eastAsia="仿宋"/>
          <w:color w:val="auto"/>
          <w:sz w:val="28"/>
          <w:szCs w:val="28"/>
          <w:lang w:eastAsia="zh-CN"/>
        </w:rPr>
        <w:t>重庆机场集团有限公司</w:t>
      </w:r>
    </w:p>
    <w:p>
      <w:pPr>
        <w:pStyle w:val="4"/>
        <w:ind w:firstLine="640"/>
        <w:rPr>
          <w:rStyle w:val="14"/>
          <w:rFonts w:ascii="仿宋" w:hAnsi="仿宋" w:eastAsia="黑体" w:cs="Times New Roman"/>
          <w:color w:val="auto"/>
          <w:sz w:val="32"/>
          <w:szCs w:val="24"/>
          <w:shd w:val="clear" w:color="auto" w:fill="auto"/>
        </w:rPr>
      </w:pPr>
      <w:bookmarkStart w:id="8" w:name="_Toc24707262"/>
      <w:r>
        <w:rPr>
          <w:rStyle w:val="14"/>
          <w:rFonts w:hint="eastAsia" w:ascii="仿宋" w:hAnsi="仿宋" w:eastAsia="黑体" w:cs="Times New Roman"/>
          <w:color w:val="auto"/>
          <w:sz w:val="32"/>
          <w:szCs w:val="24"/>
          <w:shd w:val="clear" w:color="auto" w:fill="auto"/>
        </w:rPr>
        <w:t>第八条  承揽要求</w:t>
      </w:r>
      <w:bookmarkEnd w:id="8"/>
    </w:p>
    <w:p>
      <w:pPr>
        <w:pStyle w:val="12"/>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8.1乙方工作时间的要求：</w:t>
      </w:r>
      <w:r>
        <w:rPr>
          <w:rStyle w:val="14"/>
          <w:rFonts w:hint="eastAsia" w:ascii="仿宋_GB2312" w:hAnsi="仿宋" w:eastAsia="仿宋_GB2312" w:cs="宋体"/>
          <w:color w:val="auto"/>
          <w:shd w:val="clear" w:color="auto" w:fill="auto"/>
          <w:lang w:val="en-US" w:eastAsia="zh-CN"/>
        </w:rPr>
        <w:t>展板设计、制作、运输、安装</w:t>
      </w:r>
      <w:r>
        <w:rPr>
          <w:rStyle w:val="14"/>
          <w:rFonts w:hint="eastAsia" w:ascii="仿宋_GB2312" w:hAnsi="仿宋" w:eastAsia="仿宋_GB2312" w:cs="宋体"/>
          <w:color w:val="auto"/>
          <w:shd w:val="clear" w:color="auto" w:fill="auto"/>
        </w:rPr>
        <w:t>必须在合同签订后</w:t>
      </w:r>
      <w:r>
        <w:rPr>
          <w:rStyle w:val="14"/>
          <w:rFonts w:hint="eastAsia" w:ascii="仿宋_GB2312" w:hAnsi="仿宋" w:eastAsia="仿宋_GB2312" w:cs="宋体"/>
          <w:color w:val="auto"/>
          <w:shd w:val="clear" w:color="auto" w:fill="auto"/>
          <w:lang w:val="en-US" w:eastAsia="zh-CN"/>
        </w:rPr>
        <w:t>30</w:t>
      </w:r>
      <w:r>
        <w:rPr>
          <w:rStyle w:val="14"/>
          <w:rFonts w:hint="eastAsia" w:ascii="仿宋_GB2312" w:hAnsi="仿宋" w:eastAsia="仿宋_GB2312" w:cs="宋体"/>
          <w:color w:val="auto"/>
          <w:shd w:val="clear" w:color="auto" w:fill="auto"/>
        </w:rPr>
        <w:t>个日历日内完成</w:t>
      </w:r>
      <w:r>
        <w:rPr>
          <w:rStyle w:val="14"/>
          <w:rFonts w:hint="eastAsia" w:ascii="仿宋_GB2312" w:hAnsi="仿宋" w:eastAsia="仿宋_GB2312" w:cs="宋体"/>
          <w:color w:val="auto"/>
          <w:shd w:val="clear" w:color="auto" w:fill="auto"/>
          <w:lang w:val="zh-CN" w:eastAsia="zh-CN"/>
        </w:rPr>
        <w:t>；</w:t>
      </w:r>
    </w:p>
    <w:p>
      <w:pPr>
        <w:pStyle w:val="12"/>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8.2办理证件的要求：</w:t>
      </w:r>
      <w:r>
        <w:rPr>
          <w:rStyle w:val="14"/>
          <w:rFonts w:hint="eastAsia" w:ascii="仿宋_GB2312" w:hAnsi="仿宋" w:eastAsia="仿宋_GB2312" w:cs="宋体"/>
          <w:color w:val="auto"/>
          <w:shd w:val="clear" w:color="auto" w:fill="auto"/>
          <w:lang w:val="en-US" w:eastAsia="zh-CN"/>
        </w:rPr>
        <w:t>合同</w:t>
      </w:r>
      <w:r>
        <w:rPr>
          <w:rStyle w:val="14"/>
          <w:rFonts w:hint="eastAsia" w:ascii="仿宋_GB2312" w:hAnsi="仿宋" w:eastAsia="仿宋_GB2312" w:cs="宋体"/>
          <w:color w:val="auto"/>
          <w:shd w:val="clear" w:color="auto" w:fill="auto"/>
          <w:lang w:eastAsia="zh-CN"/>
        </w:rPr>
        <w:t>签订</w:t>
      </w:r>
      <w:r>
        <w:rPr>
          <w:rStyle w:val="14"/>
          <w:rFonts w:hint="eastAsia" w:ascii="仿宋_GB2312" w:hAnsi="仿宋" w:eastAsia="仿宋_GB2312" w:cs="宋体"/>
          <w:color w:val="auto"/>
          <w:shd w:val="clear" w:color="auto" w:fill="auto"/>
          <w:lang w:val="en-US" w:eastAsia="zh-CN"/>
        </w:rPr>
        <w:t xml:space="preserve"> </w:t>
      </w:r>
      <w:r>
        <w:rPr>
          <w:rStyle w:val="14"/>
          <w:rFonts w:hint="eastAsia" w:ascii="仿宋_GB2312" w:hAnsi="仿宋" w:eastAsia="仿宋_GB2312" w:cs="宋体"/>
          <w:color w:val="auto"/>
          <w:shd w:val="clear" w:color="auto" w:fill="auto"/>
        </w:rPr>
        <w:t>；</w:t>
      </w:r>
    </w:p>
    <w:p>
      <w:pPr>
        <w:pStyle w:val="12"/>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8.3 项目所需材料的提供和使用由</w:t>
      </w:r>
      <w:r>
        <w:rPr>
          <w:rStyle w:val="14"/>
          <w:rFonts w:hint="eastAsia" w:ascii="仿宋_GB2312" w:hAnsi="仿宋" w:eastAsia="仿宋_GB2312" w:cs="宋体"/>
          <w:color w:val="auto"/>
          <w:shd w:val="clear" w:color="auto" w:fill="auto"/>
          <w:lang w:val="en-US" w:eastAsia="zh-CN"/>
        </w:rPr>
        <w:t>乙方</w:t>
      </w:r>
      <w:r>
        <w:rPr>
          <w:rStyle w:val="14"/>
          <w:rFonts w:hint="eastAsia" w:ascii="仿宋_GB2312" w:hAnsi="仿宋" w:eastAsia="仿宋_GB2312" w:cs="宋体"/>
          <w:color w:val="auto"/>
          <w:shd w:val="clear" w:color="auto" w:fill="auto"/>
        </w:rPr>
        <w:t>负责；</w:t>
      </w:r>
    </w:p>
    <w:p>
      <w:pPr>
        <w:pStyle w:val="12"/>
        <w:ind w:firstLine="600"/>
        <w:rPr>
          <w:rStyle w:val="14"/>
          <w:rFonts w:hint="eastAsia"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8.4 未经甲方书面同意，乙方不得擅自改变合同约定</w:t>
      </w:r>
      <w:r>
        <w:rPr>
          <w:rStyle w:val="14"/>
          <w:rFonts w:hint="eastAsia" w:ascii="仿宋_GB2312" w:hAnsi="仿宋" w:eastAsia="仿宋_GB2312" w:cs="宋体"/>
          <w:color w:val="auto"/>
          <w:shd w:val="clear" w:color="auto" w:fill="auto"/>
          <w:lang w:eastAsia="zh-CN"/>
        </w:rPr>
        <w:t>勘测内容</w:t>
      </w:r>
      <w:r>
        <w:rPr>
          <w:rStyle w:val="14"/>
          <w:rFonts w:hint="eastAsia" w:ascii="仿宋_GB2312" w:hAnsi="仿宋" w:eastAsia="仿宋_GB2312" w:cs="宋体"/>
          <w:color w:val="auto"/>
          <w:shd w:val="clear" w:color="auto" w:fill="auto"/>
        </w:rPr>
        <w:t>，也不得转包、分包；</w:t>
      </w:r>
    </w:p>
    <w:p>
      <w:pPr>
        <w:pStyle w:val="4"/>
        <w:ind w:firstLine="640"/>
        <w:rPr>
          <w:rStyle w:val="14"/>
          <w:rFonts w:ascii="仿宋" w:hAnsi="仿宋" w:eastAsia="黑体" w:cs="Times New Roman"/>
          <w:color w:val="auto"/>
          <w:sz w:val="32"/>
          <w:szCs w:val="24"/>
          <w:shd w:val="clear" w:color="auto" w:fill="auto"/>
        </w:rPr>
      </w:pPr>
      <w:bookmarkStart w:id="9" w:name="_Toc24707263"/>
      <w:r>
        <w:rPr>
          <w:rStyle w:val="14"/>
          <w:rFonts w:hint="eastAsia" w:ascii="仿宋" w:hAnsi="仿宋" w:eastAsia="黑体" w:cs="Times New Roman"/>
          <w:color w:val="auto"/>
          <w:sz w:val="32"/>
          <w:szCs w:val="24"/>
          <w:shd w:val="clear" w:color="auto" w:fill="auto"/>
        </w:rPr>
        <w:t>第九条  双方的权利与义务</w:t>
      </w:r>
      <w:bookmarkEnd w:id="9"/>
    </w:p>
    <w:p>
      <w:pPr>
        <w:pStyle w:val="11"/>
        <w:shd w:val="clear" w:color="auto" w:fill="auto"/>
        <w:spacing w:before="0" w:after="120" w:line="360" w:lineRule="auto"/>
        <w:ind w:firstLine="600" w:firstLineChars="200"/>
        <w:jc w:val="both"/>
        <w:outlineLvl w:val="2"/>
        <w:rPr>
          <w:rStyle w:val="14"/>
          <w:rFonts w:ascii="黑体" w:hAnsi="仿宋" w:eastAsia="黑体"/>
          <w:color w:val="auto"/>
          <w:szCs w:val="24"/>
          <w:lang w:val="zh-CN"/>
        </w:rPr>
      </w:pPr>
      <w:bookmarkStart w:id="10" w:name="_Toc24707264"/>
      <w:r>
        <w:rPr>
          <w:rStyle w:val="14"/>
          <w:rFonts w:hint="eastAsia" w:ascii="黑体" w:hAnsi="仿宋" w:eastAsia="黑体"/>
          <w:color w:val="auto"/>
          <w:szCs w:val="24"/>
        </w:rPr>
        <w:t>9</w:t>
      </w:r>
      <w:r>
        <w:rPr>
          <w:rStyle w:val="14"/>
          <w:rFonts w:hint="eastAsia" w:ascii="黑体" w:hAnsi="仿宋" w:eastAsia="黑体"/>
          <w:color w:val="auto"/>
          <w:szCs w:val="24"/>
          <w:lang w:val="zh-CN"/>
        </w:rPr>
        <w:t>.1甲方权责：</w:t>
      </w:r>
      <w:bookmarkEnd w:id="10"/>
    </w:p>
    <w:p>
      <w:pPr>
        <w:pStyle w:val="12"/>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9.1.1甲方负责按照约定的付款方式向乙方支付承揽费用；</w:t>
      </w:r>
    </w:p>
    <w:p>
      <w:pPr>
        <w:pStyle w:val="12"/>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9.1.2对乙方实施监督，并有权对乙方提出意见和建议；</w:t>
      </w:r>
    </w:p>
    <w:p>
      <w:pPr>
        <w:pStyle w:val="12"/>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9.1.3对乙方的承揽工作提供必要的、合理的协助工作；</w:t>
      </w:r>
    </w:p>
    <w:p>
      <w:pPr>
        <w:pStyle w:val="12"/>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9.1.4</w:t>
      </w:r>
      <w:r>
        <w:rPr>
          <w:rStyle w:val="14"/>
          <w:rFonts w:ascii="仿宋_GB2312" w:hAnsi="仿宋" w:eastAsia="仿宋_GB2312" w:cs="宋体"/>
          <w:color w:val="auto"/>
          <w:shd w:val="clear" w:color="auto" w:fill="auto"/>
        </w:rPr>
        <w:t>甲方有权从</w:t>
      </w:r>
      <w:r>
        <w:rPr>
          <w:rStyle w:val="14"/>
          <w:rFonts w:hint="eastAsia" w:ascii="仿宋_GB2312" w:hAnsi="仿宋" w:eastAsia="仿宋_GB2312" w:cs="宋体"/>
          <w:color w:val="auto"/>
          <w:shd w:val="clear" w:color="auto" w:fill="auto"/>
        </w:rPr>
        <w:t>未付费用中</w:t>
      </w:r>
      <w:r>
        <w:rPr>
          <w:rStyle w:val="14"/>
          <w:rFonts w:ascii="仿宋_GB2312" w:hAnsi="仿宋" w:eastAsia="仿宋_GB2312" w:cs="宋体"/>
          <w:color w:val="auto"/>
          <w:shd w:val="clear" w:color="auto" w:fill="auto"/>
        </w:rPr>
        <w:t>抵扣相当于违约金和滞纳金数额</w:t>
      </w:r>
      <w:r>
        <w:rPr>
          <w:rStyle w:val="14"/>
          <w:rFonts w:hint="eastAsia" w:ascii="仿宋_GB2312" w:hAnsi="仿宋" w:eastAsia="仿宋_GB2312" w:cs="宋体"/>
          <w:color w:val="auto"/>
          <w:shd w:val="clear" w:color="auto" w:fill="auto"/>
        </w:rPr>
        <w:t>的</w:t>
      </w:r>
      <w:r>
        <w:rPr>
          <w:rStyle w:val="14"/>
          <w:rFonts w:ascii="仿宋_GB2312" w:hAnsi="仿宋" w:eastAsia="仿宋_GB2312" w:cs="宋体"/>
          <w:color w:val="auto"/>
          <w:shd w:val="clear" w:color="auto" w:fill="auto"/>
        </w:rPr>
        <w:t>款项。</w:t>
      </w:r>
    </w:p>
    <w:p>
      <w:pPr>
        <w:pStyle w:val="11"/>
        <w:shd w:val="clear" w:color="auto" w:fill="auto"/>
        <w:spacing w:before="0" w:after="120" w:line="360" w:lineRule="auto"/>
        <w:ind w:firstLine="600" w:firstLineChars="200"/>
        <w:jc w:val="both"/>
        <w:outlineLvl w:val="2"/>
        <w:rPr>
          <w:rStyle w:val="14"/>
          <w:rFonts w:ascii="黑体" w:hAnsi="仿宋" w:eastAsia="黑体"/>
          <w:color w:val="auto"/>
          <w:szCs w:val="24"/>
          <w:lang w:val="zh-CN"/>
        </w:rPr>
      </w:pPr>
      <w:bookmarkStart w:id="11" w:name="_Toc24707265"/>
      <w:r>
        <w:rPr>
          <w:rStyle w:val="14"/>
          <w:rFonts w:hint="eastAsia" w:ascii="黑体" w:hAnsi="仿宋" w:eastAsia="黑体"/>
          <w:color w:val="auto"/>
          <w:szCs w:val="24"/>
          <w:lang w:val="zh-CN"/>
        </w:rPr>
        <w:t>9.2乙方权责：</w:t>
      </w:r>
      <w:bookmarkEnd w:id="11"/>
    </w:p>
    <w:p>
      <w:pPr>
        <w:pStyle w:val="12"/>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9.2.1服从甲方监督，遵守重庆江北国际机场空防安全的有关制度及重庆江北国际机场的各类规定</w:t>
      </w:r>
      <w:r>
        <w:rPr>
          <w:rStyle w:val="14"/>
          <w:rFonts w:hint="eastAsia" w:ascii="仿宋_GB2312" w:hAnsi="仿宋" w:eastAsia="仿宋_GB2312" w:cs="宋体"/>
          <w:color w:val="auto"/>
          <w:shd w:val="clear" w:color="auto" w:fill="auto"/>
          <w:lang w:eastAsia="zh-CN"/>
        </w:rPr>
        <w:t>，</w:t>
      </w:r>
      <w:r>
        <w:rPr>
          <w:rStyle w:val="14"/>
          <w:rFonts w:hint="eastAsia" w:ascii="仿宋_GB2312" w:hAnsi="仿宋" w:eastAsia="仿宋_GB2312" w:cs="宋体"/>
          <w:color w:val="auto"/>
          <w:shd w:val="clear" w:color="auto" w:fill="auto"/>
        </w:rPr>
        <w:t>在勘察过程中应保持现场及周边环境整洁。</w:t>
      </w:r>
    </w:p>
    <w:p>
      <w:pPr>
        <w:pStyle w:val="12"/>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12"/>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9.2.3遵守有关安全规则，负责现场人员安全，排除现场危险隐患，提供安全设施。</w:t>
      </w:r>
    </w:p>
    <w:p>
      <w:pPr>
        <w:snapToGrid w:val="0"/>
        <w:spacing w:line="520" w:lineRule="exact"/>
        <w:ind w:firstLine="600" w:firstLineChars="200"/>
        <w:rPr>
          <w:rFonts w:ascii="仿宋" w:hAnsi="仿宋" w:eastAsia="仿宋" w:cs="仿宋"/>
          <w:color w:val="auto"/>
          <w:sz w:val="32"/>
          <w:szCs w:val="32"/>
        </w:rPr>
      </w:pPr>
      <w:r>
        <w:rPr>
          <w:rStyle w:val="14"/>
          <w:rFonts w:hint="eastAsia" w:ascii="仿宋_GB2312" w:hAnsi="仿宋" w:eastAsia="仿宋_GB2312" w:cs="宋体"/>
          <w:color w:val="auto"/>
          <w:shd w:val="clear" w:color="auto" w:fill="auto"/>
        </w:rPr>
        <w:t>9.2.4</w:t>
      </w:r>
      <w:r>
        <w:rPr>
          <w:rStyle w:val="14"/>
          <w:rFonts w:hint="eastAsia" w:ascii="仿宋_GB2312" w:hAnsi="仿宋" w:eastAsia="仿宋_GB2312" w:cs="宋体"/>
          <w:color w:val="auto"/>
          <w:shd w:val="clear" w:fill="auto"/>
          <w:lang w:val="zh-CN" w:eastAsia="zh-CN" w:bidi="ar-SA"/>
        </w:rPr>
        <w:t>按期完成</w:t>
      </w:r>
      <w:r>
        <w:rPr>
          <w:rStyle w:val="14"/>
          <w:rFonts w:hint="eastAsia" w:ascii="仿宋_GB2312" w:hAnsi="仿宋" w:eastAsia="仿宋_GB2312" w:cs="宋体"/>
          <w:color w:val="auto"/>
          <w:shd w:val="clear" w:fill="auto"/>
          <w:lang w:val="en-US" w:eastAsia="zh-CN" w:bidi="ar-SA"/>
        </w:rPr>
        <w:t>设计、制作、运输、安装</w:t>
      </w:r>
      <w:r>
        <w:rPr>
          <w:rStyle w:val="14"/>
          <w:rFonts w:hint="eastAsia" w:ascii="仿宋_GB2312" w:hAnsi="仿宋" w:eastAsia="仿宋_GB2312" w:cs="宋体"/>
          <w:color w:val="auto"/>
          <w:shd w:val="clear" w:fill="auto"/>
          <w:lang w:val="zh-CN" w:eastAsia="zh-CN" w:bidi="ar-SA"/>
        </w:rPr>
        <w:t>工作任务，并提</w:t>
      </w:r>
      <w:r>
        <w:rPr>
          <w:rStyle w:val="14"/>
          <w:rFonts w:hint="eastAsia" w:ascii="仿宋_GB2312" w:hAnsi="仿宋" w:eastAsia="仿宋_GB2312" w:cs="宋体"/>
          <w:color w:val="auto"/>
          <w:shd w:val="clear" w:fill="auto"/>
          <w:lang w:val="en-US" w:eastAsia="zh-CN" w:bidi="ar-SA"/>
        </w:rPr>
        <w:t>供</w:t>
      </w:r>
      <w:r>
        <w:rPr>
          <w:rStyle w:val="14"/>
          <w:rFonts w:hint="eastAsia" w:ascii="仿宋_GB2312" w:hAnsi="仿宋" w:eastAsia="仿宋_GB2312" w:cs="宋体"/>
          <w:color w:val="auto"/>
          <w:shd w:val="clear" w:fill="auto"/>
          <w:lang w:val="zh-CN" w:eastAsia="zh-CN" w:bidi="ar-SA"/>
        </w:rPr>
        <w:t>项目</w:t>
      </w:r>
      <w:r>
        <w:rPr>
          <w:rStyle w:val="14"/>
          <w:rFonts w:hint="eastAsia" w:ascii="仿宋_GB2312" w:hAnsi="仿宋" w:eastAsia="仿宋_GB2312" w:cs="宋体"/>
          <w:color w:val="auto"/>
          <w:shd w:val="clear" w:fill="auto"/>
          <w:lang w:val="en-US" w:eastAsia="zh-CN" w:bidi="ar-SA"/>
        </w:rPr>
        <w:t>设计图、材质、规格等材料的原版电子档一份和纸质件四份</w:t>
      </w:r>
      <w:r>
        <w:rPr>
          <w:rStyle w:val="14"/>
          <w:rFonts w:hint="eastAsia" w:ascii="仿宋_GB2312" w:hAnsi="仿宋" w:eastAsia="仿宋_GB2312" w:cs="宋体"/>
          <w:color w:val="auto"/>
          <w:shd w:val="clear" w:fill="auto"/>
          <w:lang w:val="zh-CN" w:eastAsia="zh-CN" w:bidi="ar-SA"/>
        </w:rPr>
        <w:t>。</w:t>
      </w:r>
    </w:p>
    <w:p>
      <w:pPr>
        <w:pStyle w:val="12"/>
        <w:ind w:left="0" w:leftChars="0" w:firstLine="600" w:firstLineChars="200"/>
        <w:rPr>
          <w:rFonts w:hint="eastAsia"/>
          <w:color w:val="auto"/>
        </w:rPr>
      </w:pPr>
      <w:r>
        <w:rPr>
          <w:rStyle w:val="14"/>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ind w:firstLine="640"/>
        <w:rPr>
          <w:rStyle w:val="14"/>
          <w:rFonts w:hint="eastAsia" w:ascii="仿宋" w:hAnsi="仿宋" w:eastAsia="黑体" w:cs="Times New Roman"/>
          <w:color w:val="auto"/>
          <w:sz w:val="32"/>
          <w:szCs w:val="24"/>
          <w:shd w:val="clear" w:color="auto" w:fill="auto"/>
        </w:rPr>
      </w:pPr>
      <w:bookmarkStart w:id="12" w:name="_Toc24707266"/>
      <w:r>
        <w:rPr>
          <w:rStyle w:val="14"/>
          <w:rFonts w:hint="eastAsia" w:ascii="仿宋" w:hAnsi="仿宋" w:eastAsia="黑体" w:cs="Times New Roman"/>
          <w:color w:val="auto"/>
          <w:sz w:val="32"/>
          <w:szCs w:val="24"/>
          <w:shd w:val="clear" w:color="auto" w:fill="auto"/>
        </w:rPr>
        <w:t>第十条  成果验收标准和方法</w:t>
      </w:r>
      <w:bookmarkEnd w:id="12"/>
    </w:p>
    <w:p>
      <w:pPr>
        <w:snapToGrid w:val="0"/>
        <w:spacing w:line="520" w:lineRule="exact"/>
        <w:ind w:firstLine="600" w:firstLineChars="200"/>
        <w:rPr>
          <w:rStyle w:val="14"/>
          <w:rFonts w:hint="eastAsia" w:ascii="仿宋_GB2312" w:hAnsi="仿宋" w:eastAsia="仿宋_GB2312" w:cs="宋体"/>
          <w:color w:val="auto"/>
          <w:shd w:val="clear" w:fill="auto"/>
          <w:lang w:val="en-US" w:eastAsia="zh-CN" w:bidi="ar-SA"/>
        </w:rPr>
      </w:pPr>
      <w:bookmarkStart w:id="13" w:name="_Toc24707267"/>
      <w:r>
        <w:rPr>
          <w:rStyle w:val="14"/>
          <w:rFonts w:hint="eastAsia" w:ascii="仿宋_GB2312" w:hAnsi="仿宋" w:eastAsia="仿宋_GB2312" w:cs="宋体"/>
          <w:color w:val="auto"/>
          <w:shd w:val="clear" w:fill="auto"/>
          <w:lang w:val="en-US" w:eastAsia="zh-CN" w:bidi="ar-SA"/>
        </w:rPr>
        <w:t>1、展板需按照业主方意见安装上墙，无裂痕，无瑕疵。</w:t>
      </w:r>
    </w:p>
    <w:p>
      <w:pPr>
        <w:snapToGrid w:val="0"/>
        <w:spacing w:line="520" w:lineRule="exact"/>
        <w:ind w:firstLine="600" w:firstLineChars="200"/>
        <w:rPr>
          <w:rStyle w:val="14"/>
          <w:rFonts w:hint="eastAsia" w:ascii="仿宋_GB2312" w:hAnsi="仿宋" w:eastAsia="仿宋_GB2312" w:cs="宋体"/>
          <w:color w:val="auto"/>
          <w:shd w:val="clear" w:fill="auto"/>
          <w:lang w:val="en-US" w:eastAsia="zh-CN" w:bidi="ar-SA"/>
        </w:rPr>
      </w:pPr>
      <w:r>
        <w:rPr>
          <w:rStyle w:val="14"/>
          <w:rFonts w:hint="eastAsia" w:ascii="仿宋_GB2312" w:hAnsi="仿宋" w:eastAsia="仿宋_GB2312" w:cs="宋体"/>
          <w:color w:val="auto"/>
          <w:shd w:val="clear" w:fill="auto"/>
          <w:lang w:val="en-US" w:eastAsia="zh-CN" w:bidi="ar-SA"/>
        </w:rPr>
        <w:t>2、</w:t>
      </w:r>
      <w:r>
        <w:rPr>
          <w:rStyle w:val="14"/>
          <w:rFonts w:hint="eastAsia" w:ascii="仿宋_GB2312" w:hAnsi="仿宋" w:eastAsia="仿宋_GB2312" w:cs="宋体"/>
          <w:color w:val="auto"/>
          <w:shd w:val="clear" w:fill="auto"/>
          <w:lang w:val="zh-CN" w:eastAsia="zh-CN" w:bidi="ar-SA"/>
        </w:rPr>
        <w:t>提</w:t>
      </w:r>
      <w:r>
        <w:rPr>
          <w:rStyle w:val="14"/>
          <w:rFonts w:hint="eastAsia" w:ascii="仿宋_GB2312" w:hAnsi="仿宋" w:eastAsia="仿宋_GB2312" w:cs="宋体"/>
          <w:color w:val="auto"/>
          <w:shd w:val="clear" w:fill="auto"/>
          <w:lang w:val="en-US" w:eastAsia="zh-CN" w:bidi="ar-SA"/>
        </w:rPr>
        <w:t>供</w:t>
      </w:r>
      <w:r>
        <w:rPr>
          <w:rStyle w:val="14"/>
          <w:rFonts w:hint="eastAsia" w:ascii="仿宋_GB2312" w:hAnsi="仿宋" w:eastAsia="仿宋_GB2312" w:cs="宋体"/>
          <w:color w:val="auto"/>
          <w:shd w:val="clear" w:fill="auto"/>
          <w:lang w:val="zh-CN" w:eastAsia="zh-CN" w:bidi="ar-SA"/>
        </w:rPr>
        <w:t>项目</w:t>
      </w:r>
      <w:r>
        <w:rPr>
          <w:rStyle w:val="14"/>
          <w:rFonts w:hint="eastAsia" w:ascii="仿宋_GB2312" w:hAnsi="仿宋" w:eastAsia="仿宋_GB2312" w:cs="宋体"/>
          <w:color w:val="auto"/>
          <w:shd w:val="clear" w:fill="auto"/>
          <w:lang w:val="en-US" w:eastAsia="zh-CN" w:bidi="ar-SA"/>
        </w:rPr>
        <w:t>设计图、材质、规格等材料的原版电子档一份和纸质件四份</w:t>
      </w:r>
      <w:r>
        <w:rPr>
          <w:rStyle w:val="14"/>
          <w:rFonts w:hint="eastAsia" w:ascii="仿宋_GB2312" w:hAnsi="仿宋" w:eastAsia="仿宋_GB2312" w:cs="宋体"/>
          <w:color w:val="auto"/>
          <w:shd w:val="clear" w:fill="auto"/>
          <w:lang w:val="zh-CN" w:eastAsia="zh-CN" w:bidi="ar-SA"/>
        </w:rPr>
        <w:t>等。</w:t>
      </w:r>
    </w:p>
    <w:p>
      <w:pPr>
        <w:pStyle w:val="4"/>
        <w:ind w:firstLine="640"/>
        <w:rPr>
          <w:rStyle w:val="14"/>
          <w:rFonts w:ascii="仿宋" w:hAnsi="仿宋" w:eastAsia="黑体" w:cs="Times New Roman"/>
          <w:color w:val="auto"/>
          <w:sz w:val="32"/>
          <w:szCs w:val="24"/>
          <w:shd w:val="clear" w:color="auto" w:fill="auto"/>
        </w:rPr>
      </w:pPr>
      <w:r>
        <w:rPr>
          <w:rStyle w:val="14"/>
          <w:rFonts w:hint="eastAsia" w:ascii="仿宋" w:hAnsi="仿宋" w:eastAsia="黑体" w:cs="Times New Roman"/>
          <w:color w:val="auto"/>
          <w:sz w:val="32"/>
          <w:szCs w:val="24"/>
          <w:shd w:val="clear" w:color="auto" w:fill="auto"/>
        </w:rPr>
        <w:t>第十一条  知识产权</w:t>
      </w:r>
      <w:bookmarkEnd w:id="13"/>
    </w:p>
    <w:p>
      <w:pPr>
        <w:pStyle w:val="11"/>
        <w:shd w:val="clear" w:color="auto" w:fill="auto"/>
        <w:spacing w:before="0" w:line="360" w:lineRule="auto"/>
        <w:ind w:firstLine="600" w:firstLineChars="200"/>
        <w:jc w:val="both"/>
        <w:rPr>
          <w:rStyle w:val="14"/>
          <w:rFonts w:hint="eastAsia" w:ascii="仿宋_GB2312" w:hAnsi="仿宋" w:eastAsia="仿宋_GB2312" w:cs="宋体"/>
          <w:color w:val="auto"/>
          <w:shd w:val="clear" w:color="auto" w:fill="auto"/>
          <w:lang w:val="zh-CN" w:eastAsia="zh-CN"/>
        </w:rPr>
      </w:pPr>
      <w:r>
        <w:rPr>
          <w:rStyle w:val="14"/>
          <w:rFonts w:hint="eastAsia" w:ascii="仿宋_GB2312" w:hAnsi="仿宋" w:eastAsia="仿宋_GB2312" w:cs="宋体"/>
          <w:color w:val="auto"/>
          <w:shd w:val="clear" w:color="auto" w:fill="auto"/>
          <w:lang w:val="zh-CN" w:eastAsia="zh-CN"/>
        </w:rPr>
        <w:t>乙方保证安装调试过程中所使用的设备、方法及其他涉及安装调试工作的行为不会侵害第三人的知识产权。如乙方侵犯第三人的知识产权，由此引发的一切责任由乙方承担。</w:t>
      </w:r>
    </w:p>
    <w:p>
      <w:pPr>
        <w:pStyle w:val="4"/>
        <w:ind w:firstLine="640"/>
        <w:rPr>
          <w:rStyle w:val="14"/>
          <w:rFonts w:hint="eastAsia" w:ascii="仿宋" w:hAnsi="仿宋" w:eastAsia="黑体" w:cs="Times New Roman"/>
          <w:color w:val="auto"/>
          <w:sz w:val="32"/>
          <w:szCs w:val="24"/>
          <w:shd w:val="clear" w:color="auto" w:fill="auto"/>
        </w:rPr>
      </w:pPr>
      <w:bookmarkStart w:id="14" w:name="_Toc24707268"/>
      <w:r>
        <w:rPr>
          <w:rStyle w:val="14"/>
          <w:rFonts w:hint="eastAsia" w:ascii="仿宋" w:hAnsi="仿宋" w:eastAsia="黑体" w:cs="Times New Roman"/>
          <w:color w:val="auto"/>
          <w:sz w:val="32"/>
          <w:szCs w:val="24"/>
          <w:shd w:val="clear" w:color="auto" w:fill="auto"/>
        </w:rPr>
        <w:t>第十二条  违约责任</w:t>
      </w:r>
      <w:bookmarkEnd w:id="14"/>
    </w:p>
    <w:p>
      <w:pPr>
        <w:pStyle w:val="12"/>
        <w:ind w:firstLine="600"/>
        <w:rPr>
          <w:rFonts w:hint="eastAsia" w:eastAsia="仿宋_GB2312"/>
          <w:color w:val="auto"/>
          <w:lang w:eastAsia="zh-CN"/>
        </w:rPr>
      </w:pPr>
      <w:r>
        <w:rPr>
          <w:rFonts w:hint="eastAsia"/>
          <w:color w:val="auto"/>
        </w:rPr>
        <w:t>12.1甲方未按本合同履约导致</w:t>
      </w:r>
      <w:r>
        <w:rPr>
          <w:rFonts w:hint="eastAsia"/>
          <w:color w:val="auto"/>
          <w:lang w:val="en-US" w:eastAsia="zh-CN"/>
        </w:rPr>
        <w:t>项目</w:t>
      </w:r>
      <w:r>
        <w:rPr>
          <w:rFonts w:hint="eastAsia"/>
          <w:color w:val="auto"/>
        </w:rPr>
        <w:t>无法进行的，工期相应顺延</w:t>
      </w:r>
      <w:r>
        <w:rPr>
          <w:rFonts w:hint="eastAsia"/>
          <w:color w:val="auto"/>
          <w:lang w:eastAsia="zh-CN"/>
        </w:rPr>
        <w:t>；</w:t>
      </w:r>
    </w:p>
    <w:p>
      <w:pPr>
        <w:pStyle w:val="11"/>
        <w:numPr>
          <w:ilvl w:val="0"/>
          <w:numId w:val="0"/>
        </w:numPr>
        <w:shd w:val="clear" w:color="auto" w:fill="auto"/>
        <w:spacing w:before="0" w:line="520" w:lineRule="exact"/>
        <w:ind w:firstLine="600" w:firstLineChars="200"/>
        <w:jc w:val="both"/>
        <w:rPr>
          <w:rFonts w:hint="eastAsia"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12.2乙方若在规定时间内未完成展板设计、制作、运输、安装</w:t>
      </w:r>
      <w:r>
        <w:rPr>
          <w:rFonts w:hint="eastAsia" w:ascii="仿宋_GB2312" w:hAnsi="仿宋" w:eastAsia="仿宋_GB2312" w:cs="宋体"/>
          <w:color w:val="auto"/>
          <w:kern w:val="2"/>
          <w:sz w:val="30"/>
          <w:szCs w:val="30"/>
          <w:lang w:val="zh-CN" w:eastAsia="zh-CN" w:bidi="ar-SA"/>
        </w:rPr>
        <w:t>工作，逾期将</w:t>
      </w:r>
      <w:r>
        <w:rPr>
          <w:rFonts w:hint="eastAsia" w:ascii="仿宋_GB2312" w:hAnsi="仿宋" w:eastAsia="仿宋_GB2312" w:cs="宋体"/>
          <w:color w:val="auto"/>
          <w:kern w:val="2"/>
          <w:sz w:val="30"/>
          <w:szCs w:val="30"/>
          <w:lang w:val="en-US" w:eastAsia="zh-CN" w:bidi="ar-SA"/>
        </w:rPr>
        <w:t>处以500元违约金，违约金从质保金中扣除，如一个月之内未及时缴纳违约金，发包方有权解除合同。</w:t>
      </w:r>
    </w:p>
    <w:p>
      <w:pPr>
        <w:pStyle w:val="11"/>
        <w:numPr>
          <w:ilvl w:val="0"/>
          <w:numId w:val="0"/>
        </w:numPr>
        <w:shd w:val="clear" w:color="auto" w:fill="auto"/>
        <w:spacing w:before="0" w:line="520" w:lineRule="exact"/>
        <w:ind w:firstLine="600" w:firstLineChars="200"/>
        <w:jc w:val="both"/>
        <w:rPr>
          <w:rFonts w:hint="eastAsia"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12.3乙方若</w:t>
      </w:r>
      <w:r>
        <w:rPr>
          <w:rFonts w:hint="eastAsia" w:ascii="仿宋_GB2312" w:hAnsi="仿宋" w:eastAsia="仿宋_GB2312" w:cs="宋体"/>
          <w:color w:val="auto"/>
          <w:kern w:val="2"/>
          <w:sz w:val="30"/>
          <w:szCs w:val="30"/>
          <w:lang w:val="zh-CN" w:eastAsia="zh-CN" w:bidi="ar-SA"/>
        </w:rPr>
        <w:t>验收不合格，负责无偿修理或返工。由于</w:t>
      </w:r>
      <w:r>
        <w:rPr>
          <w:rFonts w:hint="eastAsia" w:ascii="仿宋_GB2312" w:hAnsi="仿宋" w:eastAsia="仿宋_GB2312" w:cs="宋体"/>
          <w:color w:val="auto"/>
          <w:kern w:val="2"/>
          <w:sz w:val="30"/>
          <w:szCs w:val="30"/>
          <w:lang w:val="en-US" w:eastAsia="zh-CN" w:bidi="ar-SA"/>
        </w:rPr>
        <w:t>更换、</w:t>
      </w:r>
      <w:r>
        <w:rPr>
          <w:rFonts w:hint="eastAsia" w:ascii="仿宋_GB2312" w:hAnsi="仿宋" w:eastAsia="仿宋_GB2312" w:cs="宋体"/>
          <w:color w:val="auto"/>
          <w:kern w:val="2"/>
          <w:sz w:val="30"/>
          <w:szCs w:val="30"/>
          <w:lang w:val="zh-CN" w:eastAsia="zh-CN" w:bidi="ar-SA"/>
        </w:rPr>
        <w:t>返工造成逾期交付的，将</w:t>
      </w:r>
      <w:r>
        <w:rPr>
          <w:rFonts w:hint="eastAsia" w:ascii="仿宋_GB2312" w:hAnsi="仿宋" w:eastAsia="仿宋_GB2312" w:cs="宋体"/>
          <w:color w:val="auto"/>
          <w:kern w:val="2"/>
          <w:sz w:val="30"/>
          <w:szCs w:val="30"/>
          <w:lang w:val="en-US" w:eastAsia="zh-CN" w:bidi="ar-SA"/>
        </w:rPr>
        <w:t>处以500元违约金，违约金从质保金中扣除，如一个月之内未及时缴纳违约金，发包方有权解除合同。</w:t>
      </w:r>
    </w:p>
    <w:p>
      <w:pPr>
        <w:pStyle w:val="11"/>
        <w:numPr>
          <w:ilvl w:val="0"/>
          <w:numId w:val="0"/>
        </w:numPr>
        <w:shd w:val="clear" w:color="auto" w:fill="auto"/>
        <w:spacing w:before="0" w:line="520" w:lineRule="exact"/>
        <w:ind w:firstLine="600" w:firstLineChars="200"/>
        <w:jc w:val="both"/>
        <w:rPr>
          <w:rFonts w:hint="eastAsia" w:ascii="仿宋_GB2312" w:hAnsi="仿宋" w:eastAsia="仿宋_GB2312" w:cs="宋体"/>
          <w:color w:val="auto"/>
          <w:kern w:val="2"/>
          <w:sz w:val="30"/>
          <w:szCs w:val="30"/>
          <w:lang w:val="en-US" w:eastAsia="zh-CN" w:bidi="ar-SA"/>
        </w:rPr>
      </w:pPr>
      <w:r>
        <w:rPr>
          <w:rFonts w:hint="eastAsia" w:ascii="仿宋_GB2312" w:hAnsi="仿宋" w:eastAsia="仿宋_GB2312" w:cs="宋体"/>
          <w:color w:val="auto"/>
          <w:kern w:val="2"/>
          <w:sz w:val="30"/>
          <w:szCs w:val="30"/>
          <w:lang w:val="en-US" w:eastAsia="zh-CN" w:bidi="ar-SA"/>
        </w:rPr>
        <w:t>12.4</w:t>
      </w:r>
      <w:r>
        <w:rPr>
          <w:rFonts w:hint="eastAsia" w:ascii="仿宋_GB2312" w:hAnsi="仿宋" w:eastAsia="仿宋_GB2312" w:cs="宋体"/>
          <w:color w:val="auto"/>
          <w:kern w:val="2"/>
          <w:sz w:val="30"/>
          <w:szCs w:val="30"/>
          <w:lang w:val="zh-CN" w:eastAsia="zh-CN" w:bidi="ar-SA"/>
        </w:rPr>
        <w:t>响应时间：质保期内出现质量问题，在接到机场工作人员通知后，需派专业技术人员在</w:t>
      </w:r>
      <w:r>
        <w:rPr>
          <w:rFonts w:hint="eastAsia" w:ascii="仿宋_GB2312" w:hAnsi="仿宋" w:eastAsia="仿宋_GB2312" w:cs="宋体"/>
          <w:color w:val="auto"/>
          <w:kern w:val="2"/>
          <w:sz w:val="30"/>
          <w:szCs w:val="30"/>
          <w:lang w:val="en-US" w:eastAsia="zh-CN" w:bidi="ar-SA"/>
        </w:rPr>
        <w:t>8</w:t>
      </w:r>
      <w:r>
        <w:rPr>
          <w:rFonts w:hint="eastAsia" w:ascii="仿宋_GB2312" w:hAnsi="仿宋" w:eastAsia="仿宋_GB2312" w:cs="宋体"/>
          <w:color w:val="auto"/>
          <w:kern w:val="2"/>
          <w:sz w:val="30"/>
          <w:szCs w:val="30"/>
          <w:lang w:val="zh-CN" w:eastAsia="zh-CN" w:bidi="ar-SA"/>
        </w:rPr>
        <w:t>小时内赶到重庆江北国际机场</w:t>
      </w:r>
      <w:r>
        <w:rPr>
          <w:rFonts w:hint="eastAsia" w:ascii="仿宋_GB2312" w:hAnsi="仿宋" w:eastAsia="仿宋_GB2312" w:cs="宋体"/>
          <w:color w:val="auto"/>
          <w:kern w:val="2"/>
          <w:sz w:val="30"/>
          <w:szCs w:val="30"/>
          <w:lang w:val="en-US" w:eastAsia="zh-CN" w:bidi="ar-SA"/>
        </w:rPr>
        <w:t>指定地点</w:t>
      </w:r>
      <w:r>
        <w:rPr>
          <w:rFonts w:hint="eastAsia" w:ascii="仿宋_GB2312" w:hAnsi="仿宋" w:eastAsia="仿宋_GB2312" w:cs="宋体"/>
          <w:color w:val="auto"/>
          <w:kern w:val="2"/>
          <w:sz w:val="30"/>
          <w:szCs w:val="30"/>
          <w:lang w:val="zh-CN" w:eastAsia="zh-CN" w:bidi="ar-SA"/>
        </w:rPr>
        <w:t>，</w:t>
      </w:r>
      <w:r>
        <w:rPr>
          <w:rFonts w:hint="eastAsia" w:ascii="仿宋_GB2312" w:hAnsi="仿宋" w:eastAsia="仿宋_GB2312" w:cs="宋体"/>
          <w:color w:val="auto"/>
          <w:kern w:val="2"/>
          <w:sz w:val="30"/>
          <w:szCs w:val="30"/>
          <w:lang w:val="en-US" w:eastAsia="zh-CN" w:bidi="ar-SA"/>
        </w:rPr>
        <w:t>并且</w:t>
      </w:r>
      <w:r>
        <w:rPr>
          <w:rFonts w:hint="eastAsia" w:ascii="仿宋_GB2312" w:hAnsi="仿宋" w:eastAsia="仿宋_GB2312" w:cs="宋体"/>
          <w:color w:val="auto"/>
          <w:kern w:val="2"/>
          <w:sz w:val="30"/>
          <w:szCs w:val="30"/>
          <w:lang w:val="zh-CN" w:eastAsia="zh-CN" w:bidi="ar-SA"/>
        </w:rPr>
        <w:t>无条件的免费组织</w:t>
      </w:r>
      <w:r>
        <w:rPr>
          <w:rFonts w:hint="eastAsia" w:ascii="仿宋_GB2312" w:hAnsi="仿宋" w:eastAsia="仿宋_GB2312" w:cs="宋体"/>
          <w:color w:val="auto"/>
          <w:kern w:val="2"/>
          <w:sz w:val="30"/>
          <w:szCs w:val="30"/>
          <w:lang w:val="en-US" w:eastAsia="zh-CN" w:bidi="ar-SA"/>
        </w:rPr>
        <w:t>修理</w:t>
      </w:r>
      <w:r>
        <w:rPr>
          <w:rFonts w:hint="eastAsia" w:ascii="仿宋_GB2312" w:hAnsi="仿宋" w:eastAsia="仿宋_GB2312" w:cs="宋体"/>
          <w:color w:val="auto"/>
          <w:kern w:val="2"/>
          <w:sz w:val="30"/>
          <w:szCs w:val="30"/>
          <w:lang w:val="zh-CN" w:eastAsia="zh-CN" w:bidi="ar-SA"/>
        </w:rPr>
        <w:t>或者更换，若未及时响应，</w:t>
      </w:r>
      <w:r>
        <w:rPr>
          <w:rFonts w:hint="eastAsia" w:ascii="仿宋_GB2312" w:hAnsi="仿宋" w:eastAsia="仿宋_GB2312" w:cs="宋体"/>
          <w:color w:val="auto"/>
          <w:kern w:val="2"/>
          <w:sz w:val="30"/>
          <w:szCs w:val="30"/>
          <w:lang w:val="en-US" w:eastAsia="zh-CN" w:bidi="ar-SA"/>
        </w:rPr>
        <w:t>每次</w:t>
      </w:r>
      <w:r>
        <w:rPr>
          <w:rFonts w:hint="eastAsia" w:ascii="仿宋_GB2312" w:hAnsi="仿宋" w:eastAsia="仿宋_GB2312" w:cs="宋体"/>
          <w:color w:val="auto"/>
          <w:kern w:val="2"/>
          <w:sz w:val="30"/>
          <w:szCs w:val="30"/>
          <w:lang w:val="zh-CN" w:eastAsia="zh-CN" w:bidi="ar-SA"/>
        </w:rPr>
        <w:t>将扣除</w:t>
      </w:r>
      <w:r>
        <w:rPr>
          <w:rFonts w:hint="eastAsia" w:ascii="仿宋_GB2312" w:hAnsi="仿宋" w:eastAsia="仿宋_GB2312" w:cs="宋体"/>
          <w:color w:val="auto"/>
          <w:kern w:val="2"/>
          <w:sz w:val="30"/>
          <w:szCs w:val="30"/>
          <w:lang w:val="en-US" w:eastAsia="zh-CN" w:bidi="ar-SA"/>
        </w:rPr>
        <w:t>50%的</w:t>
      </w:r>
      <w:r>
        <w:rPr>
          <w:rFonts w:hint="eastAsia" w:ascii="仿宋_GB2312" w:hAnsi="仿宋" w:eastAsia="仿宋_GB2312" w:cs="宋体"/>
          <w:color w:val="auto"/>
          <w:kern w:val="2"/>
          <w:sz w:val="30"/>
          <w:szCs w:val="30"/>
          <w:lang w:val="zh-CN" w:eastAsia="zh-CN" w:bidi="ar-SA"/>
        </w:rPr>
        <w:t>质保金，</w:t>
      </w:r>
      <w:r>
        <w:rPr>
          <w:rFonts w:hint="eastAsia" w:ascii="仿宋_GB2312" w:hAnsi="仿宋" w:eastAsia="仿宋_GB2312" w:cs="宋体"/>
          <w:color w:val="auto"/>
          <w:kern w:val="2"/>
          <w:sz w:val="30"/>
          <w:szCs w:val="30"/>
          <w:lang w:val="en-US" w:eastAsia="zh-CN" w:bidi="ar-SA"/>
        </w:rPr>
        <w:t>扣完质保金之后，每次</w:t>
      </w:r>
      <w:r>
        <w:rPr>
          <w:rFonts w:hint="eastAsia" w:ascii="仿宋_GB2312" w:hAnsi="仿宋" w:eastAsia="仿宋_GB2312" w:cs="宋体"/>
          <w:color w:val="auto"/>
          <w:kern w:val="2"/>
          <w:sz w:val="30"/>
          <w:szCs w:val="30"/>
          <w:lang w:val="zh-CN" w:eastAsia="zh-CN" w:bidi="ar-SA"/>
        </w:rPr>
        <w:t>将</w:t>
      </w:r>
      <w:r>
        <w:rPr>
          <w:rFonts w:hint="eastAsia" w:ascii="仿宋_GB2312" w:hAnsi="仿宋" w:eastAsia="仿宋_GB2312" w:cs="宋体"/>
          <w:color w:val="auto"/>
          <w:kern w:val="2"/>
          <w:sz w:val="30"/>
          <w:szCs w:val="30"/>
          <w:lang w:val="en-US" w:eastAsia="zh-CN" w:bidi="ar-SA"/>
        </w:rPr>
        <w:t>处以500元违约金，如一个月之内未及时缴纳违约金，发包方有权解除合同。</w:t>
      </w:r>
    </w:p>
    <w:p>
      <w:pPr>
        <w:pStyle w:val="4"/>
        <w:ind w:firstLine="640" w:firstLineChars="200"/>
        <w:rPr>
          <w:rStyle w:val="14"/>
          <w:rFonts w:hint="eastAsia" w:ascii="仿宋" w:hAnsi="仿宋" w:eastAsia="黑体" w:cs="Times New Roman"/>
          <w:color w:val="auto"/>
          <w:sz w:val="32"/>
          <w:szCs w:val="24"/>
          <w:shd w:val="clear" w:color="auto" w:fill="auto"/>
        </w:rPr>
      </w:pPr>
      <w:bookmarkStart w:id="15" w:name="_Toc24707269"/>
      <w:r>
        <w:rPr>
          <w:rStyle w:val="14"/>
          <w:rFonts w:hint="eastAsia" w:ascii="仿宋" w:hAnsi="仿宋" w:eastAsia="黑体" w:cs="Times New Roman"/>
          <w:color w:val="auto"/>
          <w:sz w:val="32"/>
          <w:szCs w:val="24"/>
          <w:shd w:val="clear" w:color="auto" w:fill="auto"/>
        </w:rPr>
        <w:t>第十三条  争议解决方式</w:t>
      </w:r>
      <w:bookmarkEnd w:id="15"/>
    </w:p>
    <w:p>
      <w:pPr>
        <w:pStyle w:val="12"/>
        <w:ind w:firstLine="600"/>
        <w:rPr>
          <w:color w:val="auto"/>
        </w:rPr>
      </w:pPr>
      <w:r>
        <w:rPr>
          <w:rFonts w:hint="eastAsia"/>
          <w:color w:val="auto"/>
        </w:rPr>
        <w:t xml:space="preserve">若在合同履行过程中发生争议，甲乙双方应当友好协商解决，协商不成，按以下第（ </w:t>
      </w:r>
      <w:r>
        <w:rPr>
          <w:rFonts w:hint="eastAsia"/>
          <w:color w:val="auto"/>
          <w:lang w:eastAsia="zh-CN"/>
        </w:rPr>
        <w:t>二</w:t>
      </w:r>
      <w:r>
        <w:rPr>
          <w:rFonts w:hint="eastAsia"/>
          <w:color w:val="auto"/>
        </w:rPr>
        <w:t xml:space="preserve"> ） 种方式解决：</w:t>
      </w:r>
    </w:p>
    <w:p>
      <w:pPr>
        <w:pStyle w:val="12"/>
        <w:ind w:firstLine="600"/>
        <w:rPr>
          <w:color w:val="auto"/>
        </w:rPr>
      </w:pPr>
      <w:r>
        <w:rPr>
          <w:rFonts w:hint="eastAsia"/>
          <w:color w:val="auto"/>
        </w:rPr>
        <w:t>（一）提交重庆仲裁委员会，按照申请仲裁时该会现行有效的仲裁规则进行仲裁。</w:t>
      </w:r>
    </w:p>
    <w:p>
      <w:pPr>
        <w:pStyle w:val="12"/>
        <w:ind w:firstLine="600"/>
        <w:rPr>
          <w:color w:val="auto"/>
        </w:rPr>
      </w:pPr>
      <w:r>
        <w:rPr>
          <w:rFonts w:hint="eastAsia"/>
          <w:color w:val="auto"/>
        </w:rPr>
        <w:t>（二）向甲方所在地有管辖权的人民法院起诉。</w:t>
      </w:r>
    </w:p>
    <w:p>
      <w:pPr>
        <w:pStyle w:val="4"/>
        <w:ind w:firstLine="640"/>
        <w:rPr>
          <w:rStyle w:val="14"/>
          <w:rFonts w:hint="eastAsia" w:ascii="仿宋" w:hAnsi="仿宋" w:eastAsia="黑体" w:cs="Times New Roman"/>
          <w:color w:val="auto"/>
          <w:sz w:val="32"/>
          <w:szCs w:val="24"/>
          <w:shd w:val="clear" w:color="auto" w:fill="auto"/>
        </w:rPr>
      </w:pPr>
      <w:bookmarkStart w:id="16" w:name="_Toc24707270"/>
      <w:r>
        <w:rPr>
          <w:rStyle w:val="14"/>
          <w:rFonts w:hint="eastAsia" w:ascii="仿宋" w:hAnsi="仿宋" w:eastAsia="黑体" w:cs="Times New Roman"/>
          <w:color w:val="auto"/>
          <w:sz w:val="32"/>
          <w:szCs w:val="24"/>
          <w:shd w:val="clear" w:color="auto" w:fill="auto"/>
        </w:rPr>
        <w:t>第十四条  通知与送达</w:t>
      </w:r>
      <w:bookmarkEnd w:id="16"/>
    </w:p>
    <w:p>
      <w:pPr>
        <w:pStyle w:val="12"/>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12"/>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12"/>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2"/>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12"/>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12"/>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12"/>
        <w:ind w:firstLine="600"/>
        <w:rPr>
          <w:color w:val="auto"/>
        </w:rPr>
      </w:pPr>
      <w:r>
        <w:rPr>
          <w:rFonts w:hint="eastAsia"/>
          <w:color w:val="auto"/>
        </w:rPr>
        <w:t>14.7本合同约定的联系方式与送达方式同时可作为法律文书的联系方式与送达方式。</w:t>
      </w:r>
    </w:p>
    <w:p>
      <w:pPr>
        <w:pStyle w:val="4"/>
        <w:ind w:firstLine="640"/>
        <w:rPr>
          <w:rStyle w:val="14"/>
          <w:rFonts w:hint="eastAsia" w:ascii="仿宋" w:hAnsi="仿宋" w:eastAsia="黑体" w:cs="Times New Roman"/>
          <w:color w:val="auto"/>
          <w:sz w:val="32"/>
          <w:szCs w:val="24"/>
          <w:shd w:val="clear" w:color="auto" w:fill="auto"/>
        </w:rPr>
      </w:pPr>
      <w:bookmarkStart w:id="17" w:name="_Toc24707271"/>
      <w:r>
        <w:rPr>
          <w:rStyle w:val="14"/>
          <w:rFonts w:hint="eastAsia" w:ascii="仿宋" w:hAnsi="仿宋" w:eastAsia="黑体" w:cs="Times New Roman"/>
          <w:color w:val="auto"/>
          <w:sz w:val="32"/>
          <w:szCs w:val="24"/>
          <w:shd w:val="clear" w:color="auto" w:fill="auto"/>
        </w:rPr>
        <w:t>第十五条 不可抗力</w:t>
      </w:r>
      <w:bookmarkEnd w:id="17"/>
    </w:p>
    <w:p>
      <w:pPr>
        <w:pStyle w:val="12"/>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14"/>
          <w:rFonts w:hint="eastAsia" w:ascii="仿宋" w:hAnsi="仿宋" w:eastAsia="黑体" w:cs="Times New Roman"/>
          <w:color w:val="auto"/>
          <w:sz w:val="32"/>
          <w:szCs w:val="24"/>
          <w:shd w:val="clear" w:color="auto" w:fill="auto"/>
        </w:rPr>
      </w:pPr>
      <w:bookmarkStart w:id="18" w:name="_Toc24707272"/>
      <w:r>
        <w:rPr>
          <w:rStyle w:val="14"/>
          <w:rFonts w:hint="eastAsia" w:ascii="仿宋" w:hAnsi="仿宋" w:eastAsia="黑体" w:cs="Times New Roman"/>
          <w:color w:val="auto"/>
          <w:sz w:val="32"/>
          <w:szCs w:val="24"/>
          <w:shd w:val="clear" w:color="auto" w:fill="auto"/>
        </w:rPr>
        <w:t>第十六条  补充协议</w:t>
      </w:r>
      <w:bookmarkEnd w:id="18"/>
    </w:p>
    <w:p>
      <w:pPr>
        <w:pStyle w:val="12"/>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12"/>
        <w:ind w:firstLine="600"/>
        <w:rPr>
          <w:color w:val="auto"/>
        </w:rPr>
      </w:pPr>
      <w:r>
        <w:rPr>
          <w:rFonts w:hint="eastAsia"/>
          <w:color w:val="auto"/>
        </w:rPr>
        <w:t>如果补充协议条款与本合同条款产生冲突，以补充协议的条款为准。</w:t>
      </w:r>
    </w:p>
    <w:p>
      <w:pPr>
        <w:pStyle w:val="4"/>
        <w:ind w:firstLine="640"/>
        <w:rPr>
          <w:rStyle w:val="14"/>
          <w:rFonts w:hint="eastAsia" w:ascii="仿宋" w:hAnsi="仿宋" w:eastAsia="黑体" w:cs="Times New Roman"/>
          <w:color w:val="auto"/>
          <w:sz w:val="32"/>
          <w:szCs w:val="24"/>
          <w:shd w:val="clear" w:color="auto" w:fill="auto"/>
        </w:rPr>
      </w:pPr>
      <w:bookmarkStart w:id="19" w:name="_Toc24707273"/>
      <w:r>
        <w:rPr>
          <w:rStyle w:val="14"/>
          <w:rFonts w:hint="eastAsia" w:ascii="仿宋" w:hAnsi="仿宋" w:eastAsia="黑体" w:cs="Times New Roman"/>
          <w:color w:val="auto"/>
          <w:sz w:val="32"/>
          <w:szCs w:val="24"/>
          <w:shd w:val="clear" w:color="auto" w:fill="auto"/>
        </w:rPr>
        <w:t>第十七条  保密条款</w:t>
      </w:r>
      <w:bookmarkEnd w:id="19"/>
    </w:p>
    <w:p>
      <w:pPr>
        <w:pStyle w:val="12"/>
        <w:ind w:firstLine="600"/>
        <w:rPr>
          <w:rStyle w:val="14"/>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14"/>
          <w:rFonts w:hint="eastAsia" w:ascii="仿宋" w:hAnsi="仿宋" w:eastAsia="黑体" w:cs="Times New Roman"/>
          <w:color w:val="auto"/>
          <w:sz w:val="32"/>
          <w:szCs w:val="24"/>
          <w:shd w:val="clear" w:color="auto" w:fill="auto"/>
        </w:rPr>
      </w:pPr>
      <w:bookmarkStart w:id="20" w:name="_Toc24707274"/>
      <w:r>
        <w:rPr>
          <w:rStyle w:val="14"/>
          <w:rFonts w:hint="eastAsia" w:ascii="仿宋" w:hAnsi="仿宋" w:eastAsia="黑体" w:cs="Times New Roman"/>
          <w:color w:val="auto"/>
          <w:sz w:val="32"/>
          <w:szCs w:val="24"/>
          <w:shd w:val="clear" w:color="auto" w:fill="auto"/>
        </w:rPr>
        <w:t>第十八条  其他</w:t>
      </w:r>
      <w:bookmarkEnd w:id="20"/>
    </w:p>
    <w:p>
      <w:pPr>
        <w:pStyle w:val="12"/>
        <w:ind w:firstLine="600"/>
        <w:rPr>
          <w:color w:val="auto"/>
        </w:rPr>
      </w:pPr>
      <w:r>
        <w:rPr>
          <w:rFonts w:hint="eastAsia"/>
          <w:color w:val="auto"/>
        </w:rPr>
        <w:t>18.1本合同自双方法定代表人或委托代理人签字并加盖公司公章或合同专用章后生效。</w:t>
      </w:r>
    </w:p>
    <w:p>
      <w:pPr>
        <w:pStyle w:val="12"/>
        <w:ind w:firstLine="600"/>
        <w:rPr>
          <w:color w:val="auto"/>
        </w:rPr>
      </w:pPr>
      <w:r>
        <w:rPr>
          <w:rFonts w:hint="eastAsia"/>
          <w:color w:val="auto"/>
        </w:rPr>
        <w:t>18.2本合同一式</w:t>
      </w:r>
      <w:r>
        <w:rPr>
          <w:rFonts w:hint="eastAsia"/>
          <w:color w:val="auto"/>
          <w:u w:val="single"/>
        </w:rPr>
        <w:t xml:space="preserve"> </w:t>
      </w:r>
      <w:r>
        <w:rPr>
          <w:rFonts w:hint="eastAsia"/>
          <w:color w:val="auto"/>
          <w:u w:val="single"/>
          <w:lang w:eastAsia="zh-CN"/>
        </w:rPr>
        <w:t>七</w:t>
      </w:r>
      <w:r>
        <w:rPr>
          <w:rFonts w:hint="eastAsia"/>
          <w:color w:val="auto"/>
          <w:u w:val="single"/>
        </w:rPr>
        <w:t xml:space="preserve"> </w:t>
      </w:r>
      <w:r>
        <w:rPr>
          <w:rFonts w:hint="eastAsia"/>
          <w:color w:val="auto"/>
        </w:rPr>
        <w:t>份，正本</w:t>
      </w:r>
      <w:r>
        <w:rPr>
          <w:rFonts w:hint="eastAsia"/>
          <w:color w:val="auto"/>
          <w:u w:val="single"/>
        </w:rPr>
        <w:t xml:space="preserve"> </w:t>
      </w:r>
      <w:r>
        <w:rPr>
          <w:rFonts w:hint="eastAsia"/>
          <w:color w:val="auto"/>
          <w:u w:val="single"/>
          <w:lang w:eastAsia="zh-CN"/>
        </w:rPr>
        <w:t>两</w:t>
      </w:r>
      <w:r>
        <w:rPr>
          <w:color w:val="auto"/>
          <w:u w:val="single"/>
        </w:rPr>
        <w:t xml:space="preserve"> </w:t>
      </w:r>
      <w:r>
        <w:rPr>
          <w:rFonts w:hint="eastAsia"/>
          <w:color w:val="auto"/>
        </w:rPr>
        <w:t>份，由甲乙双方各执</w:t>
      </w:r>
      <w:r>
        <w:rPr>
          <w:rFonts w:hint="eastAsia"/>
          <w:color w:val="auto"/>
          <w:u w:val="single"/>
        </w:rPr>
        <w:t xml:space="preserve"> </w:t>
      </w:r>
      <w:r>
        <w:rPr>
          <w:rFonts w:hint="eastAsia"/>
          <w:color w:val="auto"/>
          <w:u w:val="single"/>
          <w:lang w:eastAsia="zh-CN"/>
        </w:rPr>
        <w:t>一</w:t>
      </w:r>
      <w:r>
        <w:rPr>
          <w:color w:val="auto"/>
          <w:u w:val="single"/>
        </w:rPr>
        <w:t xml:space="preserve"> </w:t>
      </w:r>
      <w:r>
        <w:rPr>
          <w:rFonts w:hint="eastAsia"/>
          <w:color w:val="auto"/>
        </w:rPr>
        <w:t>份，副本</w:t>
      </w:r>
      <w:r>
        <w:rPr>
          <w:rFonts w:hint="eastAsia"/>
          <w:color w:val="auto"/>
          <w:u w:val="single"/>
        </w:rPr>
        <w:t xml:space="preserve"> </w:t>
      </w:r>
      <w:r>
        <w:rPr>
          <w:rFonts w:hint="eastAsia"/>
          <w:color w:val="auto"/>
          <w:u w:val="single"/>
          <w:lang w:eastAsia="zh-CN"/>
        </w:rPr>
        <w:t>五</w:t>
      </w:r>
      <w:r>
        <w:rPr>
          <w:color w:val="auto"/>
          <w:u w:val="single"/>
        </w:rPr>
        <w:t xml:space="preserve"> </w:t>
      </w:r>
      <w:r>
        <w:rPr>
          <w:rFonts w:hint="eastAsia"/>
          <w:color w:val="auto"/>
        </w:rPr>
        <w:t>份，由甲方执</w:t>
      </w:r>
      <w:r>
        <w:rPr>
          <w:rFonts w:hint="eastAsia"/>
          <w:color w:val="auto"/>
          <w:u w:val="single"/>
        </w:rPr>
        <w:t xml:space="preserve"> </w:t>
      </w:r>
      <w:r>
        <w:rPr>
          <w:rFonts w:hint="eastAsia"/>
          <w:color w:val="auto"/>
          <w:u w:val="single"/>
          <w:lang w:eastAsia="zh-CN"/>
        </w:rPr>
        <w:t>四</w:t>
      </w:r>
      <w:r>
        <w:rPr>
          <w:color w:val="auto"/>
          <w:u w:val="single"/>
        </w:rPr>
        <w:t xml:space="preserve"> </w:t>
      </w:r>
      <w:r>
        <w:rPr>
          <w:rFonts w:hint="eastAsia"/>
          <w:color w:val="auto"/>
        </w:rPr>
        <w:t>份，乙方执</w:t>
      </w:r>
      <w:r>
        <w:rPr>
          <w:rFonts w:hint="eastAsia"/>
          <w:color w:val="auto"/>
          <w:u w:val="single"/>
        </w:rPr>
        <w:t xml:space="preserve"> </w:t>
      </w:r>
      <w:r>
        <w:rPr>
          <w:rFonts w:hint="eastAsia"/>
          <w:color w:val="auto"/>
          <w:u w:val="single"/>
          <w:lang w:eastAsia="zh-CN"/>
        </w:rPr>
        <w:t>一</w:t>
      </w:r>
      <w:r>
        <w:rPr>
          <w:color w:val="auto"/>
          <w:u w:val="single"/>
        </w:rPr>
        <w:t xml:space="preserve"> </w:t>
      </w:r>
      <w:r>
        <w:rPr>
          <w:rFonts w:hint="eastAsia"/>
          <w:color w:val="auto"/>
        </w:rPr>
        <w:t>份，正副本均具同等法律效力。</w:t>
      </w:r>
    </w:p>
    <w:p>
      <w:pPr>
        <w:pStyle w:val="12"/>
        <w:ind w:firstLine="600"/>
        <w:rPr>
          <w:rFonts w:hint="eastAsia"/>
          <w:color w:val="auto"/>
        </w:rPr>
      </w:pPr>
    </w:p>
    <w:p>
      <w:pPr>
        <w:pStyle w:val="12"/>
        <w:ind w:firstLine="0" w:firstLineChars="0"/>
        <w:rPr>
          <w:rStyle w:val="14"/>
          <w:rFonts w:hint="eastAsia" w:ascii="仿宋" w:eastAsia="仿宋"/>
          <w:color w:val="auto"/>
          <w:sz w:val="24"/>
          <w:szCs w:val="24"/>
          <w:lang w:val="zh-CN"/>
        </w:rPr>
      </w:pPr>
    </w:p>
    <w:p>
      <w:pPr>
        <w:pStyle w:val="12"/>
        <w:ind w:firstLine="0" w:firstLineChars="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 xml:space="preserve">甲方：（盖章）                   </w:t>
      </w:r>
      <w:r>
        <w:rPr>
          <w:rStyle w:val="14"/>
          <w:rFonts w:ascii="仿宋_GB2312" w:hAnsi="仿宋" w:eastAsia="仿宋_GB2312" w:cs="宋体"/>
          <w:color w:val="auto"/>
          <w:shd w:val="clear" w:color="auto" w:fill="auto"/>
        </w:rPr>
        <w:t xml:space="preserve">  </w:t>
      </w:r>
      <w:r>
        <w:rPr>
          <w:rStyle w:val="14"/>
          <w:rFonts w:hint="eastAsia" w:cs="宋体"/>
          <w:color w:val="auto"/>
          <w:shd w:val="clear" w:color="auto" w:fill="auto"/>
          <w:lang w:val="en-US" w:eastAsia="zh-CN"/>
        </w:rPr>
        <w:t xml:space="preserve"> </w:t>
      </w:r>
      <w:r>
        <w:rPr>
          <w:rStyle w:val="14"/>
          <w:rFonts w:hint="eastAsia" w:ascii="仿宋_GB2312" w:hAnsi="仿宋" w:eastAsia="仿宋_GB2312" w:cs="宋体"/>
          <w:color w:val="auto"/>
          <w:shd w:val="clear" w:color="auto" w:fill="auto"/>
        </w:rPr>
        <w:t>乙方：（盖章）</w:t>
      </w:r>
    </w:p>
    <w:p>
      <w:pPr>
        <w:pStyle w:val="12"/>
        <w:ind w:firstLine="60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 xml:space="preserve">         </w:t>
      </w:r>
      <w:r>
        <w:rPr>
          <w:rStyle w:val="14"/>
          <w:rFonts w:ascii="仿宋_GB2312" w:hAnsi="仿宋" w:eastAsia="仿宋_GB2312" w:cs="宋体"/>
          <w:color w:val="auto"/>
          <w:shd w:val="clear" w:color="auto" w:fill="auto"/>
        </w:rPr>
        <w:t xml:space="preserve">     </w:t>
      </w:r>
    </w:p>
    <w:p>
      <w:pPr>
        <w:pStyle w:val="12"/>
        <w:ind w:firstLine="0" w:firstLineChars="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 xml:space="preserve">法定代表人：                   </w:t>
      </w:r>
      <w:r>
        <w:rPr>
          <w:rStyle w:val="14"/>
          <w:rFonts w:ascii="仿宋_GB2312" w:hAnsi="仿宋" w:eastAsia="仿宋_GB2312" w:cs="宋体"/>
          <w:color w:val="auto"/>
          <w:shd w:val="clear" w:color="auto" w:fill="auto"/>
        </w:rPr>
        <w:t xml:space="preserve">   </w:t>
      </w:r>
      <w:r>
        <w:rPr>
          <w:rStyle w:val="14"/>
          <w:rFonts w:hint="eastAsia" w:cs="宋体"/>
          <w:color w:val="auto"/>
          <w:shd w:val="clear" w:color="auto" w:fill="auto"/>
          <w:lang w:val="en-US" w:eastAsia="zh-CN"/>
        </w:rPr>
        <w:t xml:space="preserve"> </w:t>
      </w:r>
      <w:r>
        <w:rPr>
          <w:rStyle w:val="14"/>
          <w:rFonts w:hint="eastAsia" w:ascii="仿宋_GB2312" w:hAnsi="仿宋" w:eastAsia="仿宋_GB2312" w:cs="宋体"/>
          <w:color w:val="auto"/>
          <w:shd w:val="clear" w:color="auto" w:fill="auto"/>
        </w:rPr>
        <w:t xml:space="preserve">法定代表人： </w:t>
      </w:r>
    </w:p>
    <w:p>
      <w:pPr>
        <w:pStyle w:val="12"/>
        <w:ind w:firstLine="0" w:firstLineChars="0"/>
        <w:rPr>
          <w:color w:val="auto"/>
        </w:rPr>
      </w:pPr>
      <w:r>
        <w:rPr>
          <w:rStyle w:val="14"/>
          <w:rFonts w:hint="eastAsia" w:ascii="仿宋_GB2312" w:hAnsi="仿宋" w:eastAsia="仿宋_GB2312" w:cs="宋体"/>
          <w:color w:val="auto"/>
          <w:shd w:val="clear" w:color="auto" w:fill="auto"/>
        </w:rPr>
        <w:t xml:space="preserve">委托代理人：                   </w:t>
      </w:r>
      <w:r>
        <w:rPr>
          <w:rStyle w:val="14"/>
          <w:rFonts w:ascii="仿宋_GB2312" w:hAnsi="仿宋" w:eastAsia="仿宋_GB2312" w:cs="宋体"/>
          <w:color w:val="auto"/>
          <w:shd w:val="clear" w:color="auto" w:fill="auto"/>
        </w:rPr>
        <w:t xml:space="preserve">   </w:t>
      </w:r>
      <w:r>
        <w:rPr>
          <w:rStyle w:val="14"/>
          <w:rFonts w:hint="eastAsia" w:cs="宋体"/>
          <w:color w:val="auto"/>
          <w:shd w:val="clear" w:color="auto" w:fill="auto"/>
          <w:lang w:val="en-US" w:eastAsia="zh-CN"/>
        </w:rPr>
        <w:t xml:space="preserve"> </w:t>
      </w:r>
      <w:r>
        <w:rPr>
          <w:rStyle w:val="14"/>
          <w:rFonts w:hint="eastAsia" w:ascii="仿宋_GB2312" w:hAnsi="仿宋" w:eastAsia="仿宋_GB2312" w:cs="宋体"/>
          <w:color w:val="auto"/>
          <w:shd w:val="clear" w:color="auto" w:fill="auto"/>
        </w:rPr>
        <w:t>委托代理人：</w:t>
      </w:r>
    </w:p>
    <w:p>
      <w:pPr>
        <w:pStyle w:val="12"/>
        <w:ind w:firstLine="0" w:firstLineChars="0"/>
        <w:rPr>
          <w:color w:val="auto"/>
        </w:rPr>
      </w:pPr>
      <w:r>
        <w:rPr>
          <w:rFonts w:hint="eastAsia"/>
          <w:color w:val="auto"/>
        </w:rPr>
        <w:t>通讯地址：</w:t>
      </w:r>
      <w:r>
        <w:rPr>
          <w:rFonts w:hint="eastAsia"/>
          <w:color w:val="auto"/>
          <w:lang w:eastAsia="zh-CN"/>
        </w:rPr>
        <w:t>机场</w:t>
      </w:r>
      <w:r>
        <w:rPr>
          <w:rFonts w:hint="eastAsia"/>
          <w:color w:val="auto"/>
          <w:lang w:val="en-US" w:eastAsia="zh-CN"/>
        </w:rPr>
        <w:t>东二路26号</w:t>
      </w:r>
      <w:r>
        <w:rPr>
          <w:rStyle w:val="14"/>
          <w:rFonts w:hint="eastAsia" w:cs="宋体"/>
          <w:color w:val="auto"/>
          <w:shd w:val="clear" w:color="auto" w:fill="auto"/>
          <w:lang w:val="en-US" w:eastAsia="zh-CN"/>
        </w:rPr>
        <w:t xml:space="preserve">          </w:t>
      </w:r>
      <w:r>
        <w:rPr>
          <w:rFonts w:hint="eastAsia"/>
          <w:color w:val="auto"/>
        </w:rPr>
        <w:t>通讯地址：</w:t>
      </w:r>
    </w:p>
    <w:p>
      <w:pPr>
        <w:pStyle w:val="12"/>
        <w:ind w:firstLine="0" w:firstLineChars="0"/>
        <w:rPr>
          <w:color w:val="auto"/>
        </w:rPr>
      </w:pPr>
      <w:r>
        <w:rPr>
          <w:rFonts w:hint="eastAsia"/>
          <w:color w:val="auto"/>
        </w:rPr>
        <w:t>邮箱：</w:t>
      </w:r>
      <w:r>
        <w:rPr>
          <w:color w:val="auto"/>
        </w:rPr>
        <w:t xml:space="preserve">                            </w:t>
      </w:r>
      <w:r>
        <w:rPr>
          <w:rFonts w:hint="eastAsia"/>
          <w:color w:val="auto"/>
          <w:lang w:val="en-US" w:eastAsia="zh-CN"/>
        </w:rPr>
        <w:t xml:space="preserve"> </w:t>
      </w:r>
      <w:r>
        <w:rPr>
          <w:rFonts w:hint="eastAsia"/>
          <w:color w:val="auto"/>
        </w:rPr>
        <w:t>邮箱：</w:t>
      </w:r>
    </w:p>
    <w:p>
      <w:pPr>
        <w:pStyle w:val="12"/>
        <w:ind w:firstLine="0" w:firstLineChars="0"/>
        <w:rPr>
          <w:color w:val="auto"/>
        </w:rPr>
      </w:pPr>
      <w:r>
        <w:rPr>
          <w:rFonts w:hint="eastAsia"/>
          <w:color w:val="auto"/>
        </w:rPr>
        <w:t>联系人：</w:t>
      </w:r>
      <w:r>
        <w:rPr>
          <w:rFonts w:hint="eastAsia"/>
          <w:color w:val="auto"/>
          <w:lang w:val="en-US" w:eastAsia="zh-CN"/>
        </w:rPr>
        <w:t>任婧婧</w:t>
      </w:r>
      <w:r>
        <w:rPr>
          <w:color w:val="auto"/>
        </w:rPr>
        <w:t xml:space="preserve">                   </w:t>
      </w:r>
      <w:r>
        <w:rPr>
          <w:rFonts w:hint="eastAsia"/>
          <w:color w:val="auto"/>
          <w:lang w:val="en-US" w:eastAsia="zh-CN"/>
        </w:rPr>
        <w:t xml:space="preserve">  </w:t>
      </w:r>
      <w:r>
        <w:rPr>
          <w:color w:val="auto"/>
        </w:rPr>
        <w:t xml:space="preserve">联系人： </w:t>
      </w:r>
    </w:p>
    <w:p>
      <w:pPr>
        <w:pStyle w:val="12"/>
        <w:ind w:firstLine="0" w:firstLineChars="0"/>
        <w:rPr>
          <w:color w:val="auto"/>
        </w:rPr>
      </w:pPr>
      <w:r>
        <w:rPr>
          <w:rFonts w:hint="eastAsia"/>
          <w:color w:val="auto"/>
        </w:rPr>
        <w:t>联系电话及传真：</w:t>
      </w:r>
      <w:r>
        <w:rPr>
          <w:rFonts w:hint="eastAsia"/>
          <w:color w:val="auto"/>
          <w:lang w:val="en-US" w:eastAsia="zh-CN"/>
        </w:rPr>
        <w:t>67155140</w:t>
      </w:r>
      <w:r>
        <w:rPr>
          <w:color w:val="auto"/>
        </w:rPr>
        <w:t xml:space="preserve">        </w:t>
      </w:r>
      <w:r>
        <w:rPr>
          <w:rFonts w:hint="eastAsia"/>
          <w:color w:val="auto"/>
          <w:lang w:val="en-US" w:eastAsia="zh-CN"/>
        </w:rPr>
        <w:t xml:space="preserve"> </w:t>
      </w:r>
      <w:r>
        <w:rPr>
          <w:color w:val="auto"/>
        </w:rPr>
        <w:t xml:space="preserve"> </w:t>
      </w:r>
      <w:r>
        <w:rPr>
          <w:rFonts w:hint="eastAsia"/>
          <w:color w:val="auto"/>
          <w:lang w:val="en-US" w:eastAsia="zh-CN"/>
        </w:rPr>
        <w:t xml:space="preserve"> </w:t>
      </w:r>
      <w:r>
        <w:rPr>
          <w:color w:val="auto"/>
        </w:rPr>
        <w:t xml:space="preserve">联系电话及传真： </w:t>
      </w:r>
    </w:p>
    <w:p>
      <w:pPr>
        <w:pStyle w:val="12"/>
        <w:ind w:firstLine="0" w:firstLineChars="0"/>
        <w:rPr>
          <w:color w:val="auto"/>
        </w:rPr>
      </w:pPr>
      <w:r>
        <w:rPr>
          <w:rFonts w:hint="eastAsia"/>
          <w:color w:val="auto"/>
        </w:rPr>
        <w:t>开户银行：</w:t>
      </w:r>
      <w:r>
        <w:rPr>
          <w:rFonts w:hint="eastAsia"/>
          <w:color w:val="auto"/>
          <w:lang w:eastAsia="zh-CN"/>
        </w:rPr>
        <w:t>中国建设银行</w:t>
      </w:r>
      <w:r>
        <w:rPr>
          <w:color w:val="auto"/>
        </w:rPr>
        <w:t xml:space="preserve">             开户银行： </w:t>
      </w:r>
    </w:p>
    <w:p>
      <w:pPr>
        <w:pStyle w:val="12"/>
        <w:ind w:firstLine="0" w:firstLineChars="0"/>
        <w:rPr>
          <w:color w:val="auto"/>
        </w:rPr>
      </w:pPr>
      <w:r>
        <w:rPr>
          <w:rFonts w:hint="eastAsia"/>
          <w:color w:val="auto"/>
        </w:rPr>
        <w:t>账</w:t>
      </w:r>
      <w:r>
        <w:rPr>
          <w:color w:val="auto"/>
        </w:rPr>
        <w:t xml:space="preserve">    号：</w:t>
      </w:r>
      <w:r>
        <w:rPr>
          <w:rFonts w:hint="eastAsia"/>
          <w:color w:val="auto"/>
        </w:rPr>
        <w:t xml:space="preserve">50001083800050000447 </w:t>
      </w:r>
      <w:r>
        <w:rPr>
          <w:color w:val="auto"/>
        </w:rPr>
        <w:t xml:space="preserve">    </w:t>
      </w:r>
      <w:r>
        <w:rPr>
          <w:rFonts w:hint="eastAsia"/>
          <w:color w:val="auto"/>
        </w:rPr>
        <w:t>账</w:t>
      </w:r>
      <w:r>
        <w:rPr>
          <w:color w:val="auto"/>
        </w:rPr>
        <w:t xml:space="preserve">    号：</w:t>
      </w:r>
    </w:p>
    <w:p>
      <w:pPr>
        <w:pStyle w:val="12"/>
        <w:ind w:firstLine="480"/>
        <w:rPr>
          <w:rStyle w:val="14"/>
          <w:rFonts w:ascii="仿宋" w:eastAsia="仿宋"/>
          <w:color w:val="auto"/>
          <w:sz w:val="24"/>
          <w:szCs w:val="24"/>
          <w:lang w:val="zh-CN"/>
        </w:rPr>
      </w:pPr>
      <w:r>
        <w:rPr>
          <w:rStyle w:val="14"/>
          <w:rFonts w:hint="eastAsia" w:ascii="仿宋" w:eastAsia="仿宋"/>
          <w:color w:val="auto"/>
          <w:sz w:val="24"/>
          <w:szCs w:val="24"/>
          <w:lang w:val="zh-CN"/>
        </w:rPr>
        <w:t xml:space="preserve">   </w:t>
      </w:r>
    </w:p>
    <w:p>
      <w:pPr>
        <w:pStyle w:val="12"/>
        <w:ind w:firstLine="480"/>
        <w:rPr>
          <w:rStyle w:val="14"/>
          <w:rFonts w:ascii="仿宋" w:eastAsia="仿宋"/>
          <w:color w:val="auto"/>
          <w:sz w:val="24"/>
          <w:szCs w:val="24"/>
          <w:lang w:val="zh-CN"/>
        </w:rPr>
      </w:pPr>
    </w:p>
    <w:p>
      <w:pPr>
        <w:pStyle w:val="12"/>
        <w:ind w:firstLine="480"/>
        <w:rPr>
          <w:rStyle w:val="14"/>
          <w:rFonts w:ascii="仿宋" w:eastAsia="仿宋"/>
          <w:color w:val="auto"/>
          <w:sz w:val="24"/>
          <w:szCs w:val="24"/>
          <w:lang w:val="zh-CN"/>
        </w:rPr>
      </w:pPr>
    </w:p>
    <w:p>
      <w:pPr>
        <w:pStyle w:val="12"/>
        <w:ind w:firstLine="0" w:firstLineChars="0"/>
        <w:rPr>
          <w:rStyle w:val="14"/>
          <w:rFonts w:ascii="仿宋_GB2312" w:hAnsi="仿宋" w:eastAsia="仿宋_GB2312" w:cs="宋体"/>
          <w:color w:val="auto"/>
          <w:shd w:val="clear" w:color="auto" w:fill="auto"/>
        </w:rPr>
      </w:pPr>
      <w:r>
        <w:rPr>
          <w:rStyle w:val="14"/>
          <w:rFonts w:hint="eastAsia" w:ascii="仿宋_GB2312" w:hAnsi="仿宋" w:eastAsia="仿宋_GB2312" w:cs="宋体"/>
          <w:color w:val="auto"/>
          <w:shd w:val="clear" w:color="auto" w:fill="auto"/>
        </w:rPr>
        <w:t>合同签订时间：</w:t>
      </w:r>
    </w:p>
    <w:p>
      <w:pPr>
        <w:pStyle w:val="12"/>
        <w:ind w:firstLine="0" w:firstLineChars="0"/>
      </w:pPr>
      <w:r>
        <w:rPr>
          <w:rStyle w:val="14"/>
          <w:rFonts w:hint="eastAsia" w:ascii="仿宋_GB2312" w:hAnsi="仿宋" w:eastAsia="仿宋_GB2312" w:cs="宋体"/>
          <w:color w:val="auto"/>
          <w:shd w:val="clear" w:color="auto" w:fill="auto"/>
        </w:rPr>
        <w:t>合同签订地点：重庆江北国际机场</w:t>
      </w:r>
    </w:p>
    <w:sectPr>
      <w:footerReference r:id="rId7"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auto"/>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C3E872"/>
    <w:multiLevelType w:val="singleLevel"/>
    <w:tmpl w:val="93C3E872"/>
    <w:lvl w:ilvl="0" w:tentative="0">
      <w:start w:val="5"/>
      <w:numFmt w:val="decimal"/>
      <w:lvlText w:val="%1."/>
      <w:lvlJc w:val="left"/>
      <w:pPr>
        <w:tabs>
          <w:tab w:val="left" w:pos="312"/>
        </w:tabs>
      </w:pPr>
    </w:lvl>
  </w:abstractNum>
  <w:abstractNum w:abstractNumId="1">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B088A6"/>
    <w:multiLevelType w:val="singleLevel"/>
    <w:tmpl w:val="0CB088A6"/>
    <w:lvl w:ilvl="0" w:tentative="0">
      <w:start w:val="3"/>
      <w:numFmt w:val="chineseCounting"/>
      <w:suff w:val="space"/>
      <w:lvlText w:val="第%1条"/>
      <w:lvlJc w:val="left"/>
      <w:rPr>
        <w:rFonts w:hint="eastAsia"/>
      </w:rPr>
    </w:lvl>
  </w:abstractNum>
  <w:abstractNum w:abstractNumId="3">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7859EEE"/>
    <w:multiLevelType w:val="singleLevel"/>
    <w:tmpl w:val="47859EEE"/>
    <w:lvl w:ilvl="0" w:tentative="0">
      <w:start w:val="1"/>
      <w:numFmt w:val="decimal"/>
      <w:lvlText w:val="%1."/>
      <w:lvlJc w:val="left"/>
      <w:pPr>
        <w:tabs>
          <w:tab w:val="left" w:pos="312"/>
        </w:tabs>
      </w:pPr>
    </w:lvl>
  </w:abstractNum>
  <w:abstractNum w:abstractNumId="7">
    <w:nsid w:val="4DD1D951"/>
    <w:multiLevelType w:val="singleLevel"/>
    <w:tmpl w:val="4DD1D951"/>
    <w:lvl w:ilvl="0" w:tentative="0">
      <w:start w:val="7"/>
      <w:numFmt w:val="chineseCounting"/>
      <w:suff w:val="nothing"/>
      <w:lvlText w:val="（%1）"/>
      <w:lvlJc w:val="left"/>
      <w:rPr>
        <w:rFonts w:hint="eastAsia"/>
      </w:rPr>
    </w:lvl>
  </w:abstractNum>
  <w:abstractNum w:abstractNumId="8">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9"/>
  </w:num>
  <w:num w:numId="4">
    <w:abstractNumId w:val="4"/>
  </w:num>
  <w:num w:numId="5">
    <w:abstractNumId w:val="3"/>
  </w:num>
  <w:num w:numId="6">
    <w:abstractNumId w:val="1"/>
  </w:num>
  <w:num w:numId="7">
    <w:abstractNumId w:val="7"/>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132A5"/>
    <w:rsid w:val="146A4854"/>
    <w:rsid w:val="3802408F"/>
    <w:rsid w:val="3C864686"/>
    <w:rsid w:val="607718BA"/>
    <w:rsid w:val="66C2678E"/>
    <w:rsid w:val="67D96DBE"/>
    <w:rsid w:val="7061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qFormat/>
    <w:uiPriority w:val="0"/>
    <w:pPr>
      <w:keepNext/>
      <w:keepLines/>
      <w:spacing w:before="20" w:after="20"/>
      <w:outlineLvl w:val="1"/>
    </w:pPr>
    <w:rPr>
      <w:rFonts w:ascii="Arial" w:hAnsi="Arial" w:eastAsia="黑体"/>
      <w:b/>
      <w:bCs/>
      <w:kern w:val="0"/>
      <w:sz w:val="24"/>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List Paragraph"/>
    <w:basedOn w:val="1"/>
    <w:qFormat/>
    <w:uiPriority w:val="99"/>
    <w:pPr>
      <w:ind w:firstLine="420" w:firstLineChars="200"/>
    </w:pPr>
  </w:style>
  <w:style w:type="paragraph" w:customStyle="1" w:styleId="11">
    <w:name w:val="Body text (2)1"/>
    <w:basedOn w:val="1"/>
    <w:link w:val="14"/>
    <w:qFormat/>
    <w:uiPriority w:val="99"/>
    <w:pPr>
      <w:shd w:val="clear" w:color="auto" w:fill="FFFFFF"/>
      <w:spacing w:before="1020" w:line="619" w:lineRule="exact"/>
      <w:jc w:val="left"/>
    </w:pPr>
    <w:rPr>
      <w:rFonts w:ascii="MingLiU" w:hAnsi="Calibri" w:eastAsia="MingLiU"/>
      <w:sz w:val="30"/>
      <w:szCs w:val="30"/>
    </w:rPr>
  </w:style>
  <w:style w:type="paragraph" w:customStyle="1" w:styleId="12">
    <w:name w:val="zjb正文"/>
    <w:basedOn w:val="1"/>
    <w:link w:val="1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character" w:customStyle="1" w:styleId="14">
    <w:name w:val="Body text (2)_"/>
    <w:link w:val="11"/>
    <w:qFormat/>
    <w:uiPriority w:val="99"/>
    <w:rPr>
      <w:rFonts w:ascii="MingLiU" w:hAnsi="Calibri" w:eastAsia="MingLiU"/>
      <w:sz w:val="30"/>
      <w:szCs w:val="30"/>
    </w:rPr>
  </w:style>
  <w:style w:type="character" w:customStyle="1" w:styleId="15">
    <w:name w:val="zjb正文 字符"/>
    <w:basedOn w:val="8"/>
    <w:link w:val="1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2020-12-24T06:50:00Z</dcterms:created>
  <dc:creator>重庆能源文书</dc:creator>
  <cp:lastModifiedBy>重庆能源文书</cp:lastModifiedBy>
  <dcterms:modified xsi:type="dcterms:W3CDTF">2020-12-24T07:54:29Z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