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8D9" w:rsidRDefault="00EA38D9">
      <w:pPr>
        <w:jc w:val="center"/>
        <w:rPr>
          <w:rFonts w:ascii="仿宋_GB2312" w:eastAsia="仿宋_GB2312"/>
          <w:b/>
          <w:color w:val="000000"/>
          <w:sz w:val="52"/>
          <w:szCs w:val="52"/>
        </w:rPr>
      </w:pPr>
    </w:p>
    <w:p w:rsidR="00EA38D9" w:rsidRDefault="00EA38D9">
      <w:pPr>
        <w:jc w:val="center"/>
        <w:rPr>
          <w:rFonts w:ascii="仿宋_GB2312" w:eastAsia="仿宋_GB2312"/>
          <w:b/>
          <w:color w:val="000000"/>
          <w:sz w:val="52"/>
          <w:szCs w:val="52"/>
        </w:rPr>
      </w:pPr>
    </w:p>
    <w:p w:rsidR="00EA38D9" w:rsidRDefault="003E3153">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EA38D9" w:rsidRDefault="00EA38D9">
      <w:pPr>
        <w:jc w:val="center"/>
        <w:rPr>
          <w:rFonts w:ascii="仿宋" w:eastAsia="仿宋" w:hAnsi="仿宋"/>
          <w:b/>
          <w:color w:val="000000"/>
          <w:sz w:val="52"/>
          <w:szCs w:val="52"/>
        </w:rPr>
      </w:pPr>
    </w:p>
    <w:p w:rsidR="00EA38D9" w:rsidRPr="002F6A8B" w:rsidRDefault="003E3153">
      <w:pPr>
        <w:jc w:val="center"/>
        <w:rPr>
          <w:rFonts w:ascii="方正小标宋简体" w:eastAsia="方正小标宋简体" w:hAnsi="仿宋"/>
          <w:b/>
          <w:color w:val="C00000"/>
          <w:sz w:val="44"/>
          <w:szCs w:val="44"/>
        </w:rPr>
      </w:pPr>
      <w:r w:rsidRPr="002F6A8B">
        <w:rPr>
          <w:rFonts w:ascii="方正小标宋简体" w:eastAsia="方正小标宋简体" w:hAnsi="仿宋" w:hint="eastAsia"/>
          <w:b/>
          <w:color w:val="C00000"/>
          <w:sz w:val="44"/>
          <w:szCs w:val="44"/>
        </w:rPr>
        <w:t>办公耗材框架供应商入围采购项目</w:t>
      </w:r>
    </w:p>
    <w:p w:rsidR="00EA38D9" w:rsidRPr="002F6A8B" w:rsidRDefault="003E3153">
      <w:pPr>
        <w:jc w:val="center"/>
        <w:rPr>
          <w:rFonts w:ascii="方正小标宋简体" w:eastAsia="方正小标宋简体" w:hAnsi="仿宋"/>
          <w:b/>
          <w:sz w:val="44"/>
          <w:szCs w:val="44"/>
        </w:rPr>
      </w:pPr>
      <w:r w:rsidRPr="002F6A8B">
        <w:rPr>
          <w:rFonts w:ascii="方正小标宋简体" w:eastAsia="方正小标宋简体" w:hAnsi="仿宋" w:hint="eastAsia"/>
          <w:b/>
          <w:sz w:val="44"/>
          <w:szCs w:val="44"/>
        </w:rPr>
        <w:t>比选文件</w:t>
      </w:r>
    </w:p>
    <w:p w:rsidR="00EA38D9" w:rsidRPr="002F6A8B" w:rsidRDefault="00EA38D9">
      <w:pPr>
        <w:jc w:val="center"/>
        <w:rPr>
          <w:rFonts w:ascii="仿宋" w:eastAsia="仿宋" w:hAnsi="仿宋"/>
          <w:b/>
          <w:color w:val="000000"/>
          <w:sz w:val="32"/>
        </w:rPr>
      </w:pPr>
    </w:p>
    <w:p w:rsidR="00EA38D9" w:rsidRPr="002F6A8B" w:rsidRDefault="00EA38D9">
      <w:pPr>
        <w:jc w:val="center"/>
        <w:rPr>
          <w:rFonts w:ascii="仿宋" w:eastAsia="仿宋" w:hAnsi="仿宋"/>
          <w:b/>
          <w:color w:val="000000"/>
          <w:sz w:val="32"/>
        </w:rPr>
      </w:pPr>
    </w:p>
    <w:p w:rsidR="00EA38D9" w:rsidRPr="002F6A8B" w:rsidRDefault="003E3153">
      <w:pPr>
        <w:jc w:val="center"/>
        <w:rPr>
          <w:rFonts w:ascii="方正小标宋简体" w:eastAsia="方正小标宋简体"/>
          <w:b/>
          <w:color w:val="000000"/>
          <w:sz w:val="32"/>
        </w:rPr>
      </w:pPr>
      <w:r w:rsidRPr="002F6A8B">
        <w:rPr>
          <w:rFonts w:ascii="方正小标宋简体" w:eastAsia="方正小标宋简体" w:hint="eastAsia"/>
          <w:b/>
          <w:color w:val="000000"/>
          <w:sz w:val="32"/>
        </w:rPr>
        <w:t>编号：</w:t>
      </w:r>
      <w:r w:rsidRPr="002F6A8B">
        <w:rPr>
          <w:rFonts w:ascii="方正小标宋简体" w:eastAsia="方正小标宋简体" w:hint="eastAsia"/>
          <w:b/>
          <w:color w:val="C00000"/>
          <w:sz w:val="32"/>
        </w:rPr>
        <w:t>服务2019-</w:t>
      </w:r>
      <w:r w:rsidR="00E937F2" w:rsidRPr="002F6A8B">
        <w:rPr>
          <w:rFonts w:ascii="方正小标宋简体" w:eastAsia="方正小标宋简体"/>
          <w:b/>
          <w:color w:val="C00000"/>
          <w:sz w:val="32"/>
        </w:rPr>
        <w:t>017</w:t>
      </w:r>
    </w:p>
    <w:p w:rsidR="00EA38D9" w:rsidRPr="002F6A8B" w:rsidRDefault="00EA38D9">
      <w:pPr>
        <w:jc w:val="center"/>
        <w:rPr>
          <w:rFonts w:ascii="仿宋" w:eastAsia="仿宋" w:hAnsi="仿宋"/>
          <w:b/>
          <w:color w:val="000000"/>
          <w:sz w:val="32"/>
        </w:rPr>
      </w:pPr>
    </w:p>
    <w:p w:rsidR="00EA38D9" w:rsidRPr="002F6A8B" w:rsidRDefault="00EA38D9">
      <w:pPr>
        <w:rPr>
          <w:rFonts w:ascii="仿宋" w:eastAsia="仿宋" w:hAnsi="仿宋"/>
          <w:b/>
          <w:color w:val="000000"/>
          <w:sz w:val="52"/>
        </w:rPr>
      </w:pPr>
    </w:p>
    <w:p w:rsidR="00EA38D9" w:rsidRPr="002F6A8B" w:rsidRDefault="00EA38D9">
      <w:pPr>
        <w:jc w:val="center"/>
        <w:rPr>
          <w:rFonts w:ascii="仿宋" w:eastAsia="仿宋" w:hAnsi="仿宋"/>
          <w:b/>
          <w:color w:val="000000"/>
          <w:sz w:val="52"/>
        </w:rPr>
      </w:pPr>
    </w:p>
    <w:p w:rsidR="00EA38D9" w:rsidRPr="002F6A8B" w:rsidRDefault="00EA38D9">
      <w:pPr>
        <w:jc w:val="center"/>
        <w:rPr>
          <w:rFonts w:ascii="仿宋" w:eastAsia="仿宋" w:hAnsi="仿宋"/>
          <w:b/>
          <w:color w:val="000000"/>
          <w:sz w:val="52"/>
        </w:rPr>
      </w:pPr>
    </w:p>
    <w:p w:rsidR="00EA38D9" w:rsidRPr="002F6A8B" w:rsidRDefault="003E3153">
      <w:pPr>
        <w:jc w:val="center"/>
        <w:rPr>
          <w:rFonts w:ascii="方正小标宋简体" w:eastAsia="方正小标宋简体"/>
          <w:b/>
          <w:color w:val="000000"/>
          <w:sz w:val="32"/>
          <w:szCs w:val="32"/>
        </w:rPr>
      </w:pPr>
      <w:r w:rsidRPr="002F6A8B">
        <w:rPr>
          <w:rFonts w:ascii="方正小标宋简体" w:eastAsia="方正小标宋简体" w:hint="eastAsia"/>
          <w:b/>
          <w:color w:val="000000"/>
          <w:sz w:val="32"/>
          <w:szCs w:val="32"/>
        </w:rPr>
        <w:t>重庆机场集团有限公司</w:t>
      </w:r>
    </w:p>
    <w:p w:rsidR="00EA38D9" w:rsidRPr="002F6A8B" w:rsidRDefault="003E3153">
      <w:pPr>
        <w:jc w:val="center"/>
        <w:rPr>
          <w:rFonts w:ascii="方正小标宋简体" w:eastAsia="方正小标宋简体"/>
          <w:b/>
          <w:color w:val="000000"/>
          <w:sz w:val="32"/>
          <w:szCs w:val="32"/>
        </w:rPr>
      </w:pPr>
      <w:r w:rsidRPr="002F6A8B">
        <w:rPr>
          <w:rFonts w:ascii="方正小标宋简体" w:eastAsia="方正小标宋简体" w:hint="eastAsia"/>
          <w:b/>
          <w:color w:val="000000"/>
          <w:sz w:val="32"/>
          <w:szCs w:val="32"/>
        </w:rPr>
        <w:t>采购办公室（代章）</w:t>
      </w:r>
    </w:p>
    <w:p w:rsidR="00EA38D9" w:rsidRPr="002F6A8B" w:rsidRDefault="00EA38D9">
      <w:pPr>
        <w:rPr>
          <w:rFonts w:ascii="仿宋" w:eastAsia="仿宋" w:hAnsi="仿宋"/>
          <w:b/>
          <w:color w:val="000000"/>
          <w:sz w:val="32"/>
          <w:szCs w:val="32"/>
        </w:rPr>
      </w:pPr>
    </w:p>
    <w:p w:rsidR="00EA38D9" w:rsidRPr="002F6A8B" w:rsidRDefault="003E3153">
      <w:pPr>
        <w:ind w:firstLineChars="900" w:firstLine="2891"/>
        <w:rPr>
          <w:rFonts w:ascii="方正小标宋简体" w:eastAsia="方正小标宋简体"/>
          <w:b/>
          <w:color w:val="000000"/>
          <w:sz w:val="32"/>
          <w:szCs w:val="32"/>
        </w:rPr>
      </w:pPr>
      <w:r w:rsidRPr="002F6A8B">
        <w:rPr>
          <w:rFonts w:ascii="方正小标宋简体" w:eastAsia="方正小标宋简体" w:hint="eastAsia"/>
          <w:b/>
          <w:color w:val="000000"/>
          <w:sz w:val="32"/>
          <w:szCs w:val="32"/>
        </w:rPr>
        <w:t>二〇二〇年</w:t>
      </w:r>
      <w:r w:rsidR="00E937F2" w:rsidRPr="002F6A8B">
        <w:rPr>
          <w:rFonts w:ascii="宋体" w:hAnsi="宋体" w:cs="宋体" w:hint="eastAsia"/>
          <w:b/>
          <w:color w:val="000000"/>
          <w:sz w:val="32"/>
          <w:szCs w:val="32"/>
        </w:rPr>
        <w:t>四</w:t>
      </w:r>
      <w:r w:rsidRPr="002F6A8B">
        <w:rPr>
          <w:rFonts w:ascii="方正小标宋简体" w:eastAsia="方正小标宋简体" w:hint="eastAsia"/>
          <w:b/>
          <w:color w:val="000000"/>
          <w:sz w:val="32"/>
          <w:szCs w:val="32"/>
        </w:rPr>
        <w:t>月</w:t>
      </w:r>
    </w:p>
    <w:p w:rsidR="002F6A8B" w:rsidRDefault="002F6A8B">
      <w:pPr>
        <w:spacing w:line="600" w:lineRule="exact"/>
        <w:jc w:val="center"/>
        <w:rPr>
          <w:rFonts w:ascii="方正小标宋_GBK" w:eastAsia="方正小标宋_GBK" w:hAnsi="方正小标宋_GBK" w:cs="方正小标宋_GBK"/>
          <w:color w:val="000000"/>
          <w:sz w:val="44"/>
          <w:szCs w:val="44"/>
        </w:rPr>
      </w:pPr>
    </w:p>
    <w:p w:rsidR="00EA38D9" w:rsidRDefault="003E3153">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办公耗材框架供应商入围采购项目</w:t>
      </w:r>
    </w:p>
    <w:p w:rsidR="00EA38D9" w:rsidRDefault="003E3153">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比选文件</w:t>
      </w:r>
    </w:p>
    <w:p w:rsidR="00EA38D9" w:rsidRDefault="003E3153">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我司决定于近期将对办公耗材框架供应商入围采购项目邀请符合相应条件的供应商就本项目进行比选。</w:t>
      </w:r>
    </w:p>
    <w:p w:rsidR="00EA38D9" w:rsidRDefault="003E3153">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EA38D9" w:rsidRDefault="003E3153">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1.1 资格要求</w:t>
      </w:r>
    </w:p>
    <w:p w:rsidR="00EA38D9" w:rsidRDefault="003E3153">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1.1.1 </w:t>
      </w:r>
      <w:r w:rsidR="00322CBA">
        <w:rPr>
          <w:rFonts w:ascii="方正仿宋_GBK" w:eastAsia="方正仿宋_GBK" w:hAnsi="方正仿宋_GBK" w:cs="方正仿宋_GBK" w:hint="eastAsia"/>
          <w:sz w:val="28"/>
          <w:szCs w:val="28"/>
        </w:rPr>
        <w:t>是</w:t>
      </w:r>
      <w:r>
        <w:rPr>
          <w:rFonts w:ascii="方正仿宋_GBK" w:eastAsia="方正仿宋_GBK" w:hAnsi="方正仿宋_GBK" w:cs="方正仿宋_GBK" w:hint="eastAsia"/>
          <w:sz w:val="28"/>
          <w:szCs w:val="28"/>
        </w:rPr>
        <w:t>中华人民共和国注册的具有独立法人资格的企业，营业范围需涉及办公耗材销售相关内容。</w:t>
      </w:r>
    </w:p>
    <w:p w:rsidR="00EA38D9" w:rsidRDefault="003E3153">
      <w:pPr>
        <w:tabs>
          <w:tab w:val="left" w:pos="1620"/>
        </w:tabs>
        <w:adjustRightInd w:val="0"/>
        <w:snapToGrid w:val="0"/>
        <w:spacing w:line="360" w:lineRule="auto"/>
        <w:ind w:firstLineChars="134" w:firstLine="375"/>
        <w:jc w:val="left"/>
      </w:pPr>
      <w:r>
        <w:rPr>
          <w:rFonts w:ascii="方正仿宋_GBK" w:eastAsia="方正仿宋_GBK" w:hAnsi="方正仿宋_GBK" w:cs="方正仿宋_GBK"/>
          <w:sz w:val="28"/>
          <w:szCs w:val="28"/>
        </w:rPr>
        <w:t xml:space="preserve">1.1.2 </w:t>
      </w:r>
      <w:r>
        <w:rPr>
          <w:rFonts w:ascii="方正仿宋_GBK" w:eastAsia="方正仿宋_GBK" w:hAnsi="方正仿宋_GBK" w:cs="方正仿宋_GBK" w:hint="eastAsia"/>
          <w:sz w:val="28"/>
          <w:szCs w:val="28"/>
        </w:rPr>
        <w:t>201</w:t>
      </w:r>
      <w:r>
        <w:rPr>
          <w:rFonts w:ascii="方正仿宋_GBK" w:eastAsia="方正仿宋_GBK" w:hAnsi="方正仿宋_GBK" w:cs="方正仿宋_GBK"/>
          <w:sz w:val="28"/>
          <w:szCs w:val="28"/>
        </w:rPr>
        <w:t>8</w:t>
      </w:r>
      <w:r>
        <w:rPr>
          <w:rFonts w:ascii="方正仿宋_GBK" w:eastAsia="方正仿宋_GBK" w:hAnsi="方正仿宋_GBK" w:cs="方正仿宋_GBK" w:hint="eastAsia"/>
          <w:sz w:val="28"/>
          <w:szCs w:val="28"/>
        </w:rPr>
        <w:t>年1月1日至今具有单个办公耗材供货业绩</w:t>
      </w:r>
      <w:r>
        <w:rPr>
          <w:rFonts w:ascii="方正仿宋_GBK" w:eastAsia="方正仿宋_GBK" w:hAnsi="方正仿宋_GBK" w:cs="方正仿宋_GBK"/>
          <w:sz w:val="28"/>
          <w:szCs w:val="28"/>
        </w:rPr>
        <w:t>金额</w:t>
      </w:r>
      <w:r>
        <w:rPr>
          <w:rFonts w:ascii="方正仿宋_GBK" w:eastAsia="方正仿宋_GBK" w:hAnsi="方正仿宋_GBK" w:cs="方正仿宋_GBK" w:hint="eastAsia"/>
          <w:sz w:val="28"/>
          <w:szCs w:val="28"/>
        </w:rPr>
        <w:t>不少于</w:t>
      </w:r>
      <w:r>
        <w:rPr>
          <w:rFonts w:ascii="方正仿宋_GBK" w:eastAsia="方正仿宋_GBK" w:hAnsi="方正仿宋_GBK" w:cs="方正仿宋_GBK"/>
          <w:sz w:val="28"/>
          <w:szCs w:val="28"/>
        </w:rPr>
        <w:t>3</w:t>
      </w:r>
      <w:r>
        <w:rPr>
          <w:rFonts w:ascii="方正仿宋_GBK" w:eastAsia="方正仿宋_GBK" w:hAnsi="方正仿宋_GBK" w:cs="方正仿宋_GBK" w:hint="eastAsia"/>
          <w:sz w:val="28"/>
          <w:szCs w:val="28"/>
        </w:rPr>
        <w:t>个且不得低于10万元业绩（提供加盖投标人鲜公章的合同或订单以及对应增值税发票（发票无明细的需提供有效的发票明细）复印件，框架</w:t>
      </w:r>
      <w:r>
        <w:rPr>
          <w:rFonts w:ascii="方正仿宋_GBK" w:eastAsia="方正仿宋_GBK" w:hAnsi="方正仿宋_GBK" w:cs="方正仿宋_GBK"/>
          <w:sz w:val="28"/>
          <w:szCs w:val="28"/>
        </w:rPr>
        <w:t>合同</w:t>
      </w:r>
      <w:r>
        <w:rPr>
          <w:rFonts w:ascii="方正仿宋_GBK" w:eastAsia="方正仿宋_GBK" w:hAnsi="方正仿宋_GBK" w:cs="方正仿宋_GBK" w:hint="eastAsia"/>
          <w:sz w:val="28"/>
          <w:szCs w:val="28"/>
        </w:rPr>
        <w:t>不</w:t>
      </w:r>
      <w:r>
        <w:rPr>
          <w:rFonts w:ascii="方正仿宋_GBK" w:eastAsia="方正仿宋_GBK" w:hAnsi="方正仿宋_GBK" w:cs="方正仿宋_GBK"/>
          <w:sz w:val="28"/>
          <w:szCs w:val="28"/>
        </w:rPr>
        <w:t>累计计算金额，</w:t>
      </w:r>
      <w:r>
        <w:rPr>
          <w:rFonts w:ascii="方正仿宋_GBK" w:eastAsia="方正仿宋_GBK" w:hAnsi="方正仿宋_GBK" w:cs="方正仿宋_GBK" w:hint="eastAsia"/>
          <w:sz w:val="28"/>
          <w:szCs w:val="28"/>
        </w:rPr>
        <w:t>已</w:t>
      </w:r>
      <w:r>
        <w:rPr>
          <w:rFonts w:ascii="方正仿宋_GBK" w:eastAsia="方正仿宋_GBK" w:hAnsi="方正仿宋_GBK" w:cs="方正仿宋_GBK"/>
          <w:sz w:val="28"/>
          <w:szCs w:val="28"/>
        </w:rPr>
        <w:t>签订时间为准，</w:t>
      </w:r>
      <w:r>
        <w:rPr>
          <w:rFonts w:ascii="方正仿宋_GBK" w:eastAsia="方正仿宋_GBK" w:hAnsi="方正仿宋_GBK" w:cs="方正仿宋_GBK" w:hint="eastAsia"/>
          <w:sz w:val="28"/>
          <w:szCs w:val="28"/>
        </w:rPr>
        <w:t>原件必查。）；</w:t>
      </w:r>
    </w:p>
    <w:p w:rsidR="00EA38D9" w:rsidRDefault="003E3153">
      <w:pPr>
        <w:spacing w:line="360" w:lineRule="auto"/>
        <w:ind w:leftChars="7" w:left="15" w:firstLineChars="195" w:firstLine="546"/>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1.1.3</w:t>
      </w:r>
      <w:r>
        <w:rPr>
          <w:rFonts w:ascii="方正仿宋_GBK" w:eastAsia="方正仿宋_GBK" w:hAnsi="方正仿宋_GBK" w:cs="方正仿宋_GBK" w:hint="eastAsia"/>
          <w:sz w:val="28"/>
          <w:szCs w:val="28"/>
        </w:rPr>
        <w:t>未被“信用中国”网站（www.creditchina.gov.cn）列为失信被执行人，在投标文件资格审查资料中提供相关查询截图并加盖投标单位法人鲜章。</w:t>
      </w:r>
    </w:p>
    <w:p w:rsidR="00EA38D9" w:rsidRDefault="003E3153">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1.1.4</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法定代表人为同一个人的两个及两个以上法人，母公司、全资子公司及其控股公司，以及其他形式有管理关系的投标人，都不得在同一招标项目中同时投标。</w:t>
      </w:r>
    </w:p>
    <w:p w:rsidR="00EA38D9" w:rsidRDefault="003E3153">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w:t>
      </w:r>
      <w:r>
        <w:rPr>
          <w:rFonts w:ascii="方正仿宋_GBK" w:eastAsia="方正仿宋_GBK" w:hAnsi="方正仿宋_GBK" w:cs="方正仿宋_GBK"/>
          <w:sz w:val="28"/>
          <w:szCs w:val="28"/>
        </w:rPr>
        <w:t>5</w:t>
      </w:r>
      <w:r>
        <w:rPr>
          <w:rFonts w:ascii="方正仿宋_GBK" w:eastAsia="方正仿宋_GBK" w:hAnsi="方正仿宋_GBK" w:cs="方正仿宋_GBK" w:hint="eastAsia"/>
          <w:sz w:val="28"/>
          <w:szCs w:val="28"/>
        </w:rPr>
        <w:t>本项目不接受联合体投标，不得转包、分包。</w:t>
      </w:r>
    </w:p>
    <w:p w:rsidR="00EA38D9" w:rsidRDefault="003E3153">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1.2 项目概况及报价要求</w:t>
      </w:r>
    </w:p>
    <w:p w:rsidR="00EA38D9" w:rsidRDefault="003E3153">
      <w:pPr>
        <w:tabs>
          <w:tab w:val="left" w:pos="886"/>
        </w:tabs>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 项目概况</w:t>
      </w:r>
      <w:r>
        <w:rPr>
          <w:rFonts w:ascii="方正仿宋_GBK" w:eastAsia="方正仿宋_GBK" w:hAnsi="方正仿宋_GBK" w:cs="方正仿宋_GBK"/>
          <w:sz w:val="28"/>
          <w:szCs w:val="28"/>
        </w:rPr>
        <w:t>及</w:t>
      </w:r>
      <w:r>
        <w:rPr>
          <w:rFonts w:ascii="方正仿宋_GBK" w:eastAsia="方正仿宋_GBK" w:hAnsi="方正仿宋_GBK" w:cs="方正仿宋_GBK" w:hint="eastAsia"/>
          <w:sz w:val="28"/>
          <w:szCs w:val="28"/>
        </w:rPr>
        <w:t>要求：重庆机场办公耗材采购框架采购，包括墨盒、</w:t>
      </w:r>
      <w:r>
        <w:rPr>
          <w:rFonts w:ascii="方正仿宋_GBK" w:eastAsia="方正仿宋_GBK" w:hAnsi="方正仿宋_GBK" w:cs="方正仿宋_GBK"/>
          <w:sz w:val="28"/>
          <w:szCs w:val="28"/>
        </w:rPr>
        <w:t>硒鼓、粉盒、色带</w:t>
      </w:r>
      <w:r>
        <w:rPr>
          <w:rFonts w:ascii="方正仿宋_GBK" w:eastAsia="方正仿宋_GBK" w:hAnsi="方正仿宋_GBK" w:cs="方正仿宋_GBK" w:hint="eastAsia"/>
          <w:sz w:val="28"/>
          <w:szCs w:val="28"/>
        </w:rPr>
        <w:t>等，详见产品清单目录，根据日常需求不定</w:t>
      </w:r>
      <w:r>
        <w:rPr>
          <w:rFonts w:ascii="方正仿宋_GBK" w:eastAsia="方正仿宋_GBK" w:hAnsi="方正仿宋_GBK" w:cs="方正仿宋_GBK" w:hint="eastAsia"/>
          <w:sz w:val="28"/>
          <w:szCs w:val="28"/>
        </w:rPr>
        <w:lastRenderedPageBreak/>
        <w:t>期的办公耗材进行采购，2019年</w:t>
      </w:r>
      <w:r>
        <w:rPr>
          <w:rFonts w:ascii="方正仿宋_GBK" w:eastAsia="方正仿宋_GBK" w:hAnsi="方正仿宋_GBK" w:cs="方正仿宋_GBK"/>
          <w:sz w:val="28"/>
          <w:szCs w:val="28"/>
        </w:rPr>
        <w:t>全年的采购量约</w:t>
      </w:r>
      <w:r>
        <w:rPr>
          <w:rFonts w:ascii="方正仿宋_GBK" w:eastAsia="方正仿宋_GBK" w:hAnsi="方正仿宋_GBK" w:cs="方正仿宋_GBK" w:hint="eastAsia"/>
          <w:sz w:val="28"/>
          <w:szCs w:val="28"/>
        </w:rPr>
        <w:t>80万元。</w:t>
      </w:r>
      <w:r>
        <w:rPr>
          <w:rFonts w:ascii="方正仿宋_GBK" w:eastAsia="方正仿宋_GBK" w:hAnsi="方正仿宋_GBK" w:cs="方正仿宋_GBK"/>
          <w:sz w:val="28"/>
          <w:szCs w:val="28"/>
        </w:rPr>
        <w:t> </w:t>
      </w:r>
    </w:p>
    <w:p w:rsidR="00EA38D9" w:rsidRDefault="003E3153">
      <w:pPr>
        <w:tabs>
          <w:tab w:val="left" w:pos="886"/>
        </w:tabs>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建立系统工作档案：建立用户档案，包括详细的采购方系统检查报告，系统的设备清单工作状况、工作环境、网络架构和分布等，在之后的每次维护工作中记录和整理系统工作的各项资料，以便于科学管理。</w:t>
      </w:r>
    </w:p>
    <w:p w:rsidR="00EA38D9" w:rsidRDefault="003E3153">
      <w:pPr>
        <w:ind w:firstLineChars="150"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对我司当前设备进行现场维护服务；设备中某一设备或某一部件，如主板、电源、显示器等，而且还包括电脑软件的设置。其维修方法主要是通过简单的操作（如替换、调试等等），来定位故障部件或设备，并予以排除。</w:t>
      </w:r>
    </w:p>
    <w:p w:rsidR="00EA38D9" w:rsidRDefault="003E3153">
      <w:pPr>
        <w:ind w:leftChars="150" w:left="315"/>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 对我司用户在使用软件过程中遇到的问题给予现场简单辅导。（</w:t>
      </w: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）设立热线电话，专人接听电话，接受规定时间内的维修服务要求和技术支持响应。</w:t>
      </w:r>
    </w:p>
    <w:p w:rsidR="00EA38D9" w:rsidRDefault="003E3153">
      <w:pPr>
        <w:ind w:firstLineChars="100" w:firstLine="2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5</w:t>
      </w:r>
      <w:r>
        <w:rPr>
          <w:rFonts w:ascii="方正仿宋_GBK" w:eastAsia="方正仿宋_GBK" w:hAnsi="方正仿宋_GBK" w:cs="方正仿宋_GBK" w:hint="eastAsia"/>
          <w:sz w:val="28"/>
          <w:szCs w:val="28"/>
        </w:rPr>
        <w:t>）我司发出设备故障申报时，乙方要在2小时内响应，一般故障4小时内解决，大故障一个工作日内解决。要建立回应制度，当天不能解决的要回复用户，</w:t>
      </w:r>
    </w:p>
    <w:p w:rsidR="00EA38D9" w:rsidRDefault="003E3153">
      <w:pPr>
        <w:ind w:firstLineChars="50" w:firstLine="1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）故障</w:t>
      </w:r>
      <w:r>
        <w:rPr>
          <w:rFonts w:ascii="方正仿宋_GBK" w:eastAsia="方正仿宋_GBK" w:hAnsi="方正仿宋_GBK" w:cs="方正仿宋_GBK"/>
          <w:sz w:val="28"/>
          <w:szCs w:val="28"/>
        </w:rPr>
        <w:t>设备的维</w:t>
      </w:r>
      <w:r>
        <w:rPr>
          <w:rFonts w:ascii="方正仿宋_GBK" w:eastAsia="方正仿宋_GBK" w:hAnsi="方正仿宋_GBK" w:cs="方正仿宋_GBK" w:hint="eastAsia"/>
          <w:sz w:val="28"/>
          <w:szCs w:val="28"/>
        </w:rPr>
        <w:t>护</w:t>
      </w:r>
      <w:r>
        <w:rPr>
          <w:rFonts w:ascii="方正仿宋_GBK" w:eastAsia="方正仿宋_GBK" w:hAnsi="方正仿宋_GBK" w:cs="方正仿宋_GBK"/>
          <w:sz w:val="28"/>
          <w:szCs w:val="28"/>
        </w:rPr>
        <w:t>和配件更换：计算机及外设、包括主机</w:t>
      </w:r>
      <w:r>
        <w:rPr>
          <w:rFonts w:ascii="方正仿宋_GBK" w:eastAsia="方正仿宋_GBK" w:hAnsi="方正仿宋_GBK" w:cs="方正仿宋_GBK" w:hint="eastAsia"/>
          <w:sz w:val="28"/>
          <w:szCs w:val="28"/>
        </w:rPr>
        <w:t>、显示器、笔记本、打印机、复印机、打描仪等在运行过程中出现故障,需要进行维修维护的（质保</w:t>
      </w:r>
      <w:r>
        <w:rPr>
          <w:rFonts w:ascii="方正仿宋_GBK" w:eastAsia="方正仿宋_GBK" w:hAnsi="方正仿宋_GBK" w:cs="方正仿宋_GBK"/>
          <w:sz w:val="28"/>
          <w:szCs w:val="28"/>
        </w:rPr>
        <w:t>期外</w:t>
      </w:r>
      <w:r>
        <w:rPr>
          <w:rFonts w:ascii="方正仿宋_GBK" w:eastAsia="方正仿宋_GBK" w:hAnsi="方正仿宋_GBK" w:cs="方正仿宋_GBK" w:hint="eastAsia"/>
          <w:sz w:val="28"/>
          <w:szCs w:val="28"/>
        </w:rPr>
        <w:t>）。 维修过程中需要更换配件的,配件的价格由合同价格</w:t>
      </w:r>
      <w:r>
        <w:rPr>
          <w:rFonts w:ascii="方正仿宋_GBK" w:eastAsia="方正仿宋_GBK" w:hAnsi="方正仿宋_GBK" w:cs="方正仿宋_GBK"/>
          <w:sz w:val="28"/>
          <w:szCs w:val="28"/>
        </w:rPr>
        <w:t>执行</w:t>
      </w:r>
      <w:r>
        <w:rPr>
          <w:rFonts w:ascii="方正仿宋_GBK" w:eastAsia="方正仿宋_GBK" w:hAnsi="方正仿宋_GBK" w:cs="方正仿宋_GBK" w:hint="eastAsia"/>
          <w:sz w:val="28"/>
          <w:szCs w:val="28"/>
        </w:rPr>
        <w:t xml:space="preserve">,乙方必须保证所更换的配件是全新的、合格的产品。 </w:t>
      </w:r>
    </w:p>
    <w:p w:rsidR="00EA38D9" w:rsidRDefault="003E315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 本项目的报价应包括：附件</w:t>
      </w: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中</w:t>
      </w:r>
      <w:r>
        <w:rPr>
          <w:rFonts w:ascii="方正仿宋_GBK" w:eastAsia="方正仿宋_GBK" w:hAnsi="方正仿宋_GBK" w:cs="方正仿宋_GBK"/>
          <w:sz w:val="28"/>
          <w:szCs w:val="28"/>
        </w:rPr>
        <w:t>清单单价，</w:t>
      </w:r>
      <w:r>
        <w:rPr>
          <w:rFonts w:ascii="方正仿宋_GBK" w:eastAsia="方正仿宋_GBK" w:hAnsi="方正仿宋_GBK" w:cs="方正仿宋_GBK" w:hint="eastAsia"/>
          <w:sz w:val="28"/>
          <w:szCs w:val="28"/>
        </w:rPr>
        <w:t>所有耗材的报价均以人民币元为计算单位。耗材最终安装验收合格的价格,包括了</w:t>
      </w:r>
      <w:r>
        <w:rPr>
          <w:rFonts w:ascii="方正仿宋_GBK" w:eastAsia="方正仿宋_GBK" w:hAnsi="方正仿宋_GBK" w:cs="方正仿宋_GBK" w:hint="eastAsia"/>
          <w:sz w:val="28"/>
          <w:szCs w:val="28"/>
        </w:rPr>
        <w:lastRenderedPageBreak/>
        <w:t>耗材和复印打印设备相关维护服务的成本费、运费、保修期内的维修费、送修往返费用、所有价内价外税费、合理利润和所需的其他一切费用。分别报总价和每种物品综合单价(含税金及各种费用)。</w:t>
      </w:r>
    </w:p>
    <w:p w:rsidR="00EA38D9" w:rsidRDefault="003E3153">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.2.3</w:t>
      </w:r>
      <w:r>
        <w:rPr>
          <w:rFonts w:ascii="方正仿宋_GBK" w:eastAsia="方正仿宋_GBK" w:hAnsi="方正仿宋_GBK" w:cs="方正仿宋_GBK" w:hint="eastAsia"/>
          <w:sz w:val="28"/>
          <w:szCs w:val="28"/>
        </w:rPr>
        <w:t>对质量保证和验收的要求</w:t>
      </w:r>
    </w:p>
    <w:p w:rsidR="00EA38D9" w:rsidRDefault="003E3153">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1.2.3.1</w:t>
      </w:r>
      <w:r>
        <w:rPr>
          <w:rFonts w:ascii="方正仿宋_GBK" w:eastAsia="方正仿宋_GBK" w:hAnsi="方正仿宋_GBK" w:cs="方正仿宋_GBK" w:hint="eastAsia"/>
          <w:sz w:val="28"/>
          <w:szCs w:val="28"/>
        </w:rPr>
        <w:t>质量保证</w:t>
      </w:r>
    </w:p>
    <w:p w:rsidR="00EA38D9" w:rsidRDefault="003E3153">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比选应保证耗材是全新、未使用过的合格正品,并完全符合生产企业过国家规定的质量、规格和性能要求。同时应保证其提供的耗材在正确安装、使用和保养条件下,在其使用寿命内具有良好的性能。比选人提供伪劣假冒商品或非合格全新正品的，将无条件更换为合格产品给甲方造成损失的,应承担赔偿责任。</w:t>
      </w:r>
    </w:p>
    <w:p w:rsidR="00EA38D9" w:rsidRDefault="003E3153">
      <w:pPr>
        <w:widowControl/>
        <w:spacing w:line="360" w:lineRule="auto"/>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1.2.3.2</w:t>
      </w:r>
      <w:r>
        <w:rPr>
          <w:rFonts w:ascii="方正仿宋_GBK" w:eastAsia="方正仿宋_GBK" w:hAnsi="方正仿宋_GBK" w:cs="方正仿宋_GBK" w:hint="eastAsia"/>
          <w:sz w:val="28"/>
          <w:szCs w:val="28"/>
        </w:rPr>
        <w:t>验收要求</w:t>
      </w:r>
    </w:p>
    <w:p w:rsidR="00EA38D9" w:rsidRDefault="003E3153">
      <w:pPr>
        <w:widowControl/>
        <w:spacing w:line="360" w:lineRule="auto"/>
        <w:ind w:firstLineChars="100" w:firstLine="28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（1）乙方负责耗材的安装与现场调试服务。</w:t>
      </w:r>
    </w:p>
    <w:p w:rsidR="00EA38D9" w:rsidRDefault="003E3153">
      <w:pPr>
        <w:widowControl/>
        <w:spacing w:line="360" w:lineRule="auto"/>
        <w:ind w:firstLineChars="100" w:firstLine="28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（2）乙方应按要求将耗材送达到采购人指定的地点，负责设备的正常运行，其中维护保养费用包含在相应的耗材报价中。</w:t>
      </w:r>
    </w:p>
    <w:p w:rsidR="00EA38D9" w:rsidRDefault="003E3153">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本项目最高限价（不含税）为人民币</w:t>
      </w:r>
      <w:r w:rsidR="00E937F2" w:rsidRPr="00E937F2">
        <w:rPr>
          <w:rFonts w:ascii="方正仿宋_GBK" w:eastAsia="方正仿宋_GBK" w:hAnsi="方正仿宋_GBK" w:cs="方正仿宋_GBK"/>
          <w:sz w:val="28"/>
          <w:szCs w:val="28"/>
          <w:u w:val="single"/>
        </w:rPr>
        <w:t>21.45</w:t>
      </w:r>
      <w:r w:rsidR="00E937F2" w:rsidRPr="00E937F2">
        <w:rPr>
          <w:rFonts w:ascii="方正仿宋_GBK" w:eastAsia="方正仿宋_GBK" w:hAnsi="方正仿宋_GBK" w:cs="方正仿宋_GBK" w:hint="eastAsia"/>
          <w:sz w:val="28"/>
          <w:szCs w:val="28"/>
          <w:u w:val="single"/>
        </w:rPr>
        <w:t>万</w:t>
      </w:r>
      <w:r w:rsidRPr="00E937F2">
        <w:rPr>
          <w:rFonts w:ascii="方正仿宋_GBK" w:eastAsia="方正仿宋_GBK" w:hAnsi="方正仿宋_GBK" w:cs="方正仿宋_GBK" w:hint="eastAsia"/>
          <w:sz w:val="28"/>
          <w:szCs w:val="28"/>
          <w:u w:val="single"/>
        </w:rPr>
        <w:t>元（大写金额：</w:t>
      </w:r>
      <w:r w:rsidR="00E937F2" w:rsidRPr="00E937F2">
        <w:rPr>
          <w:rFonts w:ascii="方正仿宋_GBK" w:eastAsia="方正仿宋_GBK" w:hAnsi="方正仿宋_GBK" w:cs="方正仿宋_GBK" w:hint="eastAsia"/>
          <w:sz w:val="28"/>
          <w:szCs w:val="28"/>
          <w:u w:val="single"/>
        </w:rPr>
        <w:t>贰拾</w:t>
      </w:r>
      <w:r w:rsidR="00E937F2" w:rsidRPr="00E937F2">
        <w:rPr>
          <w:rFonts w:ascii="方正仿宋_GBK" w:eastAsia="方正仿宋_GBK" w:hAnsi="方正仿宋_GBK" w:cs="方正仿宋_GBK"/>
          <w:sz w:val="28"/>
          <w:szCs w:val="28"/>
          <w:u w:val="single"/>
        </w:rPr>
        <w:t>壹万肆仟伍佰</w:t>
      </w:r>
      <w:r w:rsidRPr="00E937F2">
        <w:rPr>
          <w:rFonts w:ascii="方正仿宋_GBK" w:eastAsia="方正仿宋_GBK" w:hAnsi="方正仿宋_GBK" w:cs="方正仿宋_GBK" w:hint="eastAsia"/>
          <w:sz w:val="28"/>
          <w:szCs w:val="28"/>
          <w:u w:val="single"/>
        </w:rPr>
        <w:t>圆整）</w:t>
      </w:r>
      <w:r>
        <w:rPr>
          <w:rFonts w:ascii="方正仿宋_GBK" w:eastAsia="方正仿宋_GBK" w:hAnsi="方正仿宋_GBK" w:cs="方正仿宋_GBK" w:hint="eastAsia"/>
          <w:sz w:val="28"/>
          <w:szCs w:val="28"/>
        </w:rPr>
        <w:t>，报价超过最高限价，将取消比选响应方的比选资格。</w:t>
      </w:r>
    </w:p>
    <w:p w:rsidR="00EA38D9" w:rsidRDefault="003E3153">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在修正范围内的以下情形不作为比选响应文件作废的依据：</w:t>
      </w:r>
    </w:p>
    <w:p w:rsidR="00EA38D9" w:rsidRDefault="003E3153">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（1）比选响应文件中的大写金额与小写金额不一致的，以大写金额为准；</w:t>
      </w:r>
    </w:p>
    <w:p w:rsidR="00EA38D9" w:rsidRDefault="003E3153">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（2）数字表示的数额与用文字表示的数额不一致时，以文字数额为准；</w:t>
      </w:r>
    </w:p>
    <w:p w:rsidR="00EA38D9" w:rsidRDefault="003E3153">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lastRenderedPageBreak/>
        <w:t>（3）总价金额与依据单价计算出的结果不一致的，以单价金额为准修正总价，但单价金额小数点有明显错误的除外。</w:t>
      </w:r>
    </w:p>
    <w:p w:rsidR="00EA38D9" w:rsidRDefault="003E3153">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rsidR="00EA38D9" w:rsidRDefault="003E3153">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themeColor="text1"/>
          <w:sz w:val="28"/>
          <w:szCs w:val="28"/>
        </w:rPr>
        <w:t>具</w:t>
      </w:r>
      <w:r>
        <w:rPr>
          <w:rFonts w:ascii="方正仿宋_GBK" w:eastAsia="方正仿宋_GBK" w:hAnsi="方正仿宋_GBK" w:cs="方正仿宋_GBK" w:hint="eastAsia"/>
          <w:color w:val="000000"/>
          <w:sz w:val="28"/>
          <w:szCs w:val="28"/>
        </w:rPr>
        <w:t>有与本比选文件要求相适应的生产、安装和维修能力，包括供应能力、售后服务能力和安装能力的生产厂家或经营商。比选响应单位必须具备：</w:t>
      </w:r>
    </w:p>
    <w:p w:rsidR="00E937F2" w:rsidRDefault="003E3153">
      <w:pPr>
        <w:spacing w:line="360" w:lineRule="auto"/>
        <w:ind w:firstLineChars="200" w:firstLine="560"/>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color w:val="000000"/>
          <w:sz w:val="28"/>
          <w:szCs w:val="28"/>
        </w:rPr>
        <w:t>2.1 营业执照、公司资质等；</w:t>
      </w:r>
    </w:p>
    <w:p w:rsidR="00EA38D9" w:rsidRDefault="003E3153">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2.2 法定代表人授权书；</w:t>
      </w:r>
    </w:p>
    <w:p w:rsidR="00EA38D9" w:rsidRDefault="003E3153">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2.3 法定代表人身份证复印件和被授权人身份证复印件；</w:t>
      </w:r>
    </w:p>
    <w:p w:rsidR="00EA38D9" w:rsidRDefault="003E3153">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rsidR="00EA38D9" w:rsidRDefault="003E3153">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成交人确定办法采用综合评估法。</w:t>
      </w: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EA38D9" w:rsidRDefault="003E3153">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rsidR="00EA38D9" w:rsidRDefault="003E3153">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审委员会可以继续评审，根据符合采购需求、质量和服务，且报价最低的原则确定成交候选人。</w:t>
      </w:r>
    </w:p>
    <w:p w:rsidR="00EA38D9" w:rsidRDefault="003E3153">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3.3 项目重新比选时，经评审有有效比选响应人的，应当按规定程序，根据符合采购需求、质量和服务，且报价最低的原则确定成交</w:t>
      </w:r>
      <w:r>
        <w:rPr>
          <w:rFonts w:ascii="方正仿宋_GBK" w:eastAsia="方正仿宋_GBK" w:hAnsi="方正仿宋_GBK" w:cs="方正仿宋_GBK" w:hint="eastAsia"/>
          <w:bCs/>
          <w:color w:val="000000"/>
          <w:sz w:val="28"/>
          <w:szCs w:val="28"/>
        </w:rPr>
        <w:lastRenderedPageBreak/>
        <w:t>候选人。</w:t>
      </w:r>
    </w:p>
    <w:p w:rsidR="00EA38D9" w:rsidRDefault="003E3153">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kern w:val="0"/>
          <w:sz w:val="28"/>
          <w:szCs w:val="28"/>
        </w:rPr>
        <w:t>四、</w:t>
      </w:r>
      <w:r>
        <w:rPr>
          <w:rFonts w:ascii="方正仿宋_GBK" w:eastAsia="方正仿宋_GBK" w:hAnsi="方正仿宋_GBK" w:cs="方正仿宋_GBK" w:hint="eastAsia"/>
          <w:b/>
          <w:sz w:val="28"/>
          <w:szCs w:val="28"/>
        </w:rPr>
        <w:t>比选文件发放的时间及地点</w:t>
      </w:r>
    </w:p>
    <w:p w:rsidR="00EA38D9" w:rsidRDefault="003E3153">
      <w:pPr>
        <w:snapToGri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sz w:val="28"/>
          <w:szCs w:val="28"/>
        </w:rPr>
        <w:t>文件及相关资料于</w:t>
      </w:r>
      <w:r>
        <w:rPr>
          <w:rFonts w:ascii="方正仿宋_GBK" w:eastAsia="方正仿宋_GBK" w:hAnsi="方正仿宋_GBK" w:cs="方正仿宋_GBK" w:hint="eastAsia"/>
          <w:color w:val="FF0000"/>
          <w:sz w:val="28"/>
          <w:szCs w:val="28"/>
          <w:u w:val="single"/>
        </w:rPr>
        <w:t>20</w:t>
      </w:r>
      <w:r>
        <w:rPr>
          <w:rFonts w:ascii="方正仿宋_GBK" w:eastAsia="方正仿宋_GBK" w:hAnsi="方正仿宋_GBK" w:cs="方正仿宋_GBK"/>
          <w:color w:val="FF0000"/>
          <w:sz w:val="28"/>
          <w:szCs w:val="28"/>
          <w:u w:val="single"/>
        </w:rPr>
        <w:t>20</w:t>
      </w:r>
      <w:r>
        <w:rPr>
          <w:rFonts w:ascii="方正仿宋_GBK" w:eastAsia="方正仿宋_GBK" w:hAnsi="方正仿宋_GBK" w:cs="方正仿宋_GBK" w:hint="eastAsia"/>
          <w:color w:val="FF0000"/>
          <w:sz w:val="28"/>
          <w:szCs w:val="28"/>
          <w:u w:val="single"/>
        </w:rPr>
        <w:t>年</w:t>
      </w:r>
      <w:r w:rsidR="00E937F2">
        <w:rPr>
          <w:rFonts w:ascii="方正仿宋_GBK" w:eastAsia="方正仿宋_GBK" w:hAnsi="方正仿宋_GBK" w:cs="方正仿宋_GBK"/>
          <w:color w:val="FF0000"/>
          <w:sz w:val="28"/>
          <w:szCs w:val="28"/>
          <w:u w:val="single"/>
        </w:rPr>
        <w:t>4</w:t>
      </w:r>
      <w:r>
        <w:rPr>
          <w:rFonts w:ascii="方正仿宋_GBK" w:eastAsia="方正仿宋_GBK" w:hAnsi="方正仿宋_GBK" w:cs="方正仿宋_GBK" w:hint="eastAsia"/>
          <w:color w:val="FF0000"/>
          <w:sz w:val="28"/>
          <w:szCs w:val="28"/>
          <w:u w:val="single"/>
        </w:rPr>
        <w:t>月</w:t>
      </w:r>
      <w:r w:rsidR="00E937F2">
        <w:rPr>
          <w:rFonts w:ascii="方正仿宋_GBK" w:eastAsia="方正仿宋_GBK" w:hAnsi="方正仿宋_GBK" w:cs="方正仿宋_GBK"/>
          <w:color w:val="FF0000"/>
          <w:sz w:val="28"/>
          <w:szCs w:val="28"/>
          <w:u w:val="single"/>
        </w:rPr>
        <w:t>8</w:t>
      </w:r>
      <w:r>
        <w:rPr>
          <w:rFonts w:ascii="方正仿宋_GBK" w:eastAsia="方正仿宋_GBK" w:hAnsi="方正仿宋_GBK" w:cs="方正仿宋_GBK" w:hint="eastAsia"/>
          <w:color w:val="FF0000"/>
          <w:sz w:val="28"/>
          <w:szCs w:val="28"/>
          <w:u w:val="single"/>
        </w:rPr>
        <w:t>日由</w:t>
      </w:r>
      <w:r>
        <w:rPr>
          <w:rFonts w:ascii="方正仿宋_GBK" w:eastAsia="方正仿宋_GBK" w:hAnsi="方正仿宋_GBK" w:cs="方正仿宋_GBK" w:hint="eastAsia"/>
          <w:color w:val="000000"/>
          <w:sz w:val="28"/>
          <w:szCs w:val="28"/>
        </w:rPr>
        <w:t>重庆机场集团有限公司机场建设部采购办公室发放。</w:t>
      </w:r>
    </w:p>
    <w:p w:rsidR="00EA38D9" w:rsidRDefault="003E3153">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五、项目比选响应保证金及履约保证金</w:t>
      </w:r>
    </w:p>
    <w:p w:rsidR="00EA38D9" w:rsidRDefault="003E3153">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 项目比选响应保证金：金额为人民币</w:t>
      </w:r>
      <w:r>
        <w:rPr>
          <w:rFonts w:ascii="方正仿宋_GBK" w:eastAsia="方正仿宋_GBK" w:hAnsi="方正仿宋_GBK" w:cs="方正仿宋_GBK" w:hint="eastAsia"/>
          <w:kern w:val="0"/>
          <w:sz w:val="28"/>
          <w:szCs w:val="28"/>
          <w:u w:val="single"/>
        </w:rPr>
        <w:t xml:space="preserve"> 叁万 </w:t>
      </w:r>
      <w:r>
        <w:rPr>
          <w:rFonts w:ascii="方正仿宋_GBK" w:eastAsia="方正仿宋_GBK" w:hAnsi="方正仿宋_GBK" w:cs="方正仿宋_GBK" w:hint="eastAsia"/>
          <w:color w:val="000000"/>
          <w:kern w:val="0"/>
          <w:sz w:val="28"/>
          <w:szCs w:val="28"/>
        </w:rPr>
        <w:t>元整。</w:t>
      </w:r>
    </w:p>
    <w:p w:rsidR="00EA38D9" w:rsidRDefault="003E3153">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5.1.1 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rsidR="00EA38D9" w:rsidRDefault="003E3153">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EA38D9" w:rsidRDefault="003E3153">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开户银行：建设银行渝北支行机场分理处</w:t>
      </w:r>
    </w:p>
    <w:p w:rsidR="00EA38D9" w:rsidRDefault="003E3153">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EA38D9" w:rsidRDefault="003E3153">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注意：比选响应人递交比选响应文件时应出示采购人财务部开具的项目比选保证金收据，否则，采购人将拒收比选响应文件。</w:t>
      </w:r>
    </w:p>
    <w:p w:rsidR="00EA38D9" w:rsidRDefault="003E3153">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5.1.2 提交时间：比选开始前</w:t>
      </w:r>
    </w:p>
    <w:p w:rsidR="00EA38D9" w:rsidRDefault="003E3153">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t>5.1.3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w:t>
      </w:r>
      <w:r>
        <w:rPr>
          <w:rFonts w:ascii="方正仿宋_GBK" w:eastAsia="方正仿宋_GBK" w:hAnsi="方正仿宋_GBK" w:cs="方正仿宋_GBK" w:hint="eastAsia"/>
          <w:color w:val="000000"/>
          <w:sz w:val="28"/>
        </w:rPr>
        <w:t>成交的比选人交纳的比选响应保证金将转为</w:t>
      </w:r>
      <w:r>
        <w:rPr>
          <w:rFonts w:ascii="方正仿宋_GBK" w:eastAsia="方正仿宋_GBK" w:hAnsi="方正仿宋_GBK" w:cs="方正仿宋_GBK" w:hint="eastAsia"/>
          <w:sz w:val="28"/>
          <w:szCs w:val="28"/>
        </w:rPr>
        <w:t>履约保证金。</w:t>
      </w:r>
    </w:p>
    <w:p w:rsidR="00EA38D9" w:rsidRDefault="003E3153">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5.2 履约保证金为捌万元，在收到成交通知书10日内缴纳，于履约结束后，由使用部门一次性退还（不记利息）。</w:t>
      </w:r>
    </w:p>
    <w:p w:rsidR="00EA38D9" w:rsidRDefault="003E3153">
      <w:pPr>
        <w:adjustRightInd w:val="0"/>
        <w:snapToGri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六、</w:t>
      </w:r>
      <w:r>
        <w:rPr>
          <w:rFonts w:ascii="方正仿宋_GBK" w:eastAsia="方正仿宋_GBK" w:hAnsi="方正仿宋_GBK" w:cs="方正仿宋_GBK" w:hint="eastAsia"/>
          <w:b/>
          <w:color w:val="000000"/>
          <w:sz w:val="28"/>
          <w:szCs w:val="28"/>
        </w:rPr>
        <w:t>支付方式</w:t>
      </w:r>
    </w:p>
    <w:p w:rsidR="009D3D16" w:rsidRPr="00E96893" w:rsidRDefault="003B4810" w:rsidP="009D3D16">
      <w:pPr>
        <w:spacing w:line="160" w:lineRule="atLeast"/>
        <w:ind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.1</w:t>
      </w:r>
      <w:r w:rsidR="009D3D16" w:rsidRPr="00E96893">
        <w:rPr>
          <w:rFonts w:ascii="方正仿宋_GBK" w:eastAsia="方正仿宋_GBK" w:hAnsi="方正仿宋_GBK" w:cs="方正仿宋_GBK" w:hint="eastAsia"/>
          <w:sz w:val="28"/>
          <w:szCs w:val="28"/>
        </w:rPr>
        <w:t>甲方在合同期限内根据自身需要，在本框架协议约定的采购范围内，定期或不定期向乙方实施采购。</w:t>
      </w:r>
    </w:p>
    <w:p w:rsidR="009D3D16" w:rsidRPr="00E96893" w:rsidRDefault="009D3D16" w:rsidP="009D3D16">
      <w:pPr>
        <w:spacing w:line="160" w:lineRule="atLeast"/>
        <w:ind w:firstLine="4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6.2</w:t>
      </w:r>
      <w:r w:rsidRPr="00E96893">
        <w:rPr>
          <w:rFonts w:ascii="方正仿宋_GBK" w:eastAsia="方正仿宋_GBK" w:hAnsi="方正仿宋_GBK" w:cs="方正仿宋_GBK" w:hint="eastAsia"/>
          <w:sz w:val="28"/>
          <w:szCs w:val="28"/>
        </w:rPr>
        <w:t xml:space="preserve"> 采购费用按</w:t>
      </w:r>
      <w:r>
        <w:rPr>
          <w:rFonts w:ascii="方正仿宋_GBK" w:eastAsia="方正仿宋_GBK" w:hAnsi="方正仿宋_GBK" w:cs="方正仿宋_GBK" w:hint="eastAsia"/>
          <w:sz w:val="28"/>
          <w:szCs w:val="28"/>
        </w:rPr>
        <w:t>月</w:t>
      </w:r>
      <w:r w:rsidRPr="00E96893">
        <w:rPr>
          <w:rFonts w:ascii="方正仿宋_GBK" w:eastAsia="方正仿宋_GBK" w:hAnsi="方正仿宋_GBK" w:cs="方正仿宋_GBK" w:hint="eastAsia"/>
          <w:sz w:val="28"/>
          <w:szCs w:val="28"/>
        </w:rPr>
        <w:t xml:space="preserve">结算。乙方按约完成供货，并经甲方验收合格后，乙方提出采购费用支付的申请，经甲方确认后 </w:t>
      </w:r>
      <w:r w:rsidRPr="00E96893">
        <w:rPr>
          <w:rFonts w:ascii="方正仿宋_GBK" w:eastAsia="方正仿宋_GBK" w:hAnsi="方正仿宋_GBK" w:cs="方正仿宋_GBK"/>
          <w:sz w:val="28"/>
          <w:szCs w:val="28"/>
        </w:rPr>
        <w:t>20</w:t>
      </w:r>
      <w:r w:rsidRPr="00E96893">
        <w:rPr>
          <w:rFonts w:ascii="方正仿宋_GBK" w:eastAsia="方正仿宋_GBK" w:hAnsi="方正仿宋_GBK" w:cs="方正仿宋_GBK" w:hint="eastAsia"/>
          <w:sz w:val="28"/>
          <w:szCs w:val="28"/>
        </w:rPr>
        <w:t xml:space="preserve"> 个工作日</w:t>
      </w:r>
      <w:r>
        <w:rPr>
          <w:rFonts w:ascii="方正仿宋_GBK" w:eastAsia="方正仿宋_GBK" w:hAnsi="方正仿宋_GBK" w:cs="方正仿宋_GBK" w:hint="eastAsia"/>
          <w:sz w:val="28"/>
          <w:szCs w:val="28"/>
        </w:rPr>
        <w:t>一次性</w:t>
      </w:r>
      <w:r w:rsidRPr="00E96893">
        <w:rPr>
          <w:rFonts w:ascii="方正仿宋_GBK" w:eastAsia="方正仿宋_GBK" w:hAnsi="方正仿宋_GBK" w:cs="方正仿宋_GBK" w:hint="eastAsia"/>
          <w:sz w:val="28"/>
          <w:szCs w:val="28"/>
        </w:rPr>
        <w:t>内支付。</w:t>
      </w:r>
    </w:p>
    <w:p w:rsidR="009D3D16" w:rsidRPr="00E96893" w:rsidRDefault="009D3D16" w:rsidP="009D3D16">
      <w:pPr>
        <w:spacing w:line="160" w:lineRule="atLeast"/>
        <w:ind w:firstLine="420"/>
        <w:rPr>
          <w:rFonts w:ascii="方正仿宋_GBK" w:eastAsia="方正仿宋_GBK" w:hAnsi="方正仿宋_GBK" w:cs="方正仿宋_GBK"/>
          <w:sz w:val="28"/>
          <w:szCs w:val="28"/>
        </w:rPr>
      </w:pPr>
      <w:r>
        <w:rPr>
          <w:rFonts w:ascii="方正仿宋_GBK" w:eastAsia="方正仿宋_GBK" w:hAnsi="方正仿宋_GBK" w:cs="方正仿宋_GBK"/>
          <w:sz w:val="28"/>
          <w:szCs w:val="28"/>
        </w:rPr>
        <w:t>6.3</w:t>
      </w:r>
      <w:r w:rsidRPr="00E96893">
        <w:rPr>
          <w:rFonts w:ascii="方正仿宋_GBK" w:eastAsia="方正仿宋_GBK" w:hAnsi="方正仿宋_GBK" w:cs="方正仿宋_GBK" w:hint="eastAsia"/>
          <w:sz w:val="28"/>
          <w:szCs w:val="28"/>
        </w:rPr>
        <w:t xml:space="preserve"> 乙方需向甲方提供正规增值税专用发票，</w:t>
      </w:r>
      <w:r w:rsidRPr="00E96893">
        <w:rPr>
          <w:rFonts w:ascii="方正仿宋_GBK" w:eastAsia="方正仿宋_GBK" w:hAnsi="方正仿宋_GBK" w:cs="方正仿宋_GBK"/>
          <w:sz w:val="28"/>
          <w:szCs w:val="28"/>
        </w:rPr>
        <w:t>实际支付金额=不含税金额+增值税税额，若乙方提供普票，甲方</w:t>
      </w:r>
      <w:r w:rsidRPr="00E96893">
        <w:rPr>
          <w:rFonts w:ascii="方正仿宋_GBK" w:eastAsia="方正仿宋_GBK" w:hAnsi="方正仿宋_GBK" w:cs="方正仿宋_GBK" w:hint="eastAsia"/>
          <w:sz w:val="28"/>
          <w:szCs w:val="28"/>
        </w:rPr>
        <w:t>支付</w:t>
      </w:r>
      <w:r w:rsidRPr="00E96893">
        <w:rPr>
          <w:rFonts w:ascii="方正仿宋_GBK" w:eastAsia="方正仿宋_GBK" w:hAnsi="方正仿宋_GBK" w:cs="方正仿宋_GBK"/>
          <w:sz w:val="28"/>
          <w:szCs w:val="28"/>
        </w:rPr>
        <w:t>不含税金额</w:t>
      </w:r>
      <w:r w:rsidRPr="00E96893">
        <w:rPr>
          <w:rFonts w:ascii="方正仿宋_GBK" w:eastAsia="方正仿宋_GBK" w:hAnsi="方正仿宋_GBK" w:cs="方正仿宋_GBK" w:hint="eastAsia"/>
          <w:sz w:val="28"/>
          <w:szCs w:val="28"/>
        </w:rPr>
        <w:t>。</w:t>
      </w:r>
    </w:p>
    <w:p w:rsidR="00EA38D9" w:rsidRDefault="003E3153" w:rsidP="009D3D16">
      <w:pPr>
        <w:spacing w:line="160" w:lineRule="atLeast"/>
        <w:ind w:firstLine="420"/>
        <w:rPr>
          <w:rFonts w:ascii="方正仿宋_GBK" w:eastAsia="方正仿宋_GBK" w:hAnsi="方正仿宋_GBK" w:cs="方正仿宋_GBK"/>
          <w:sz w:val="28"/>
          <w:szCs w:val="28"/>
        </w:rPr>
      </w:pPr>
      <w:r>
        <w:rPr>
          <w:rFonts w:ascii="方正仿宋_GBK" w:eastAsia="方正仿宋_GBK" w:hAnsi="方正仿宋_GBK" w:cs="方正仿宋_GBK" w:hint="eastAsia"/>
          <w:b/>
          <w:color w:val="000000"/>
          <w:sz w:val="28"/>
          <w:szCs w:val="28"/>
        </w:rPr>
        <w:t>七、工期/到货时间:</w:t>
      </w:r>
      <w:r>
        <w:rPr>
          <w:rFonts w:ascii="方正仿宋_GBK" w:eastAsia="方正仿宋_GBK" w:hAnsi="方正仿宋_GBK" w:cs="方正仿宋_GBK" w:hint="eastAsia"/>
          <w:sz w:val="28"/>
          <w:szCs w:val="28"/>
        </w:rPr>
        <w:t>3个日历天</w:t>
      </w:r>
    </w:p>
    <w:p w:rsidR="00EA38D9" w:rsidRDefault="003E3153">
      <w:pPr>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八、质保期：一年</w:t>
      </w:r>
    </w:p>
    <w:p w:rsidR="00EA38D9" w:rsidRDefault="003E3153">
      <w:pPr>
        <w:ind w:firstLineChars="150" w:firstLine="422"/>
        <w:rPr>
          <w:rFonts w:ascii="方正仿宋_GBK" w:eastAsia="方正仿宋_GBK" w:hAnsi="方正仿宋_GBK" w:cs="方正仿宋_GBK"/>
          <w:sz w:val="28"/>
          <w:szCs w:val="28"/>
        </w:rPr>
      </w:pPr>
      <w:r>
        <w:rPr>
          <w:rFonts w:ascii="方正仿宋_GBK" w:eastAsia="方正仿宋_GBK" w:hAnsi="方正仿宋_GBK" w:cs="方正仿宋_GBK" w:hint="eastAsia"/>
          <w:b/>
          <w:color w:val="000000"/>
          <w:sz w:val="28"/>
          <w:szCs w:val="28"/>
        </w:rPr>
        <w:t>九、比选响应有效期</w:t>
      </w:r>
      <w:r>
        <w:rPr>
          <w:rFonts w:ascii="方正仿宋_GBK" w:eastAsia="方正仿宋_GBK" w:hAnsi="方正仿宋_GBK" w:cs="方正仿宋_GBK" w:hint="eastAsia"/>
          <w:sz w:val="28"/>
          <w:szCs w:val="28"/>
        </w:rPr>
        <w:t>90天</w:t>
      </w:r>
    </w:p>
    <w:p w:rsidR="00EA38D9" w:rsidRDefault="003E3153">
      <w:pPr>
        <w:ind w:firstLineChars="150" w:firstLine="42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十、比选响应文件的编制和提交</w:t>
      </w:r>
    </w:p>
    <w:p w:rsidR="00EA38D9" w:rsidRDefault="003E3153">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10.1比选响应方应当按照比选采购文件的要求编制比选响应文件，比选响应文件应当对比选采购文件提出的要求和条件作出实质性应答。</w:t>
      </w:r>
    </w:p>
    <w:p w:rsidR="00EA38D9" w:rsidRDefault="003E3153">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.2比选响应文件应用A4规格纸编制并装订成册，主要由以下几个部分组成：</w:t>
      </w:r>
    </w:p>
    <w:p w:rsidR="00EA38D9" w:rsidRDefault="003E3153">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EA38D9" w:rsidRDefault="003E3153">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EA38D9" w:rsidRDefault="003E3153">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报价部分。比选响应方应按照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采购文件要求报出拟提</w:t>
      </w:r>
      <w:r>
        <w:rPr>
          <w:rFonts w:ascii="方正仿宋_GBK" w:eastAsia="方正仿宋_GBK" w:hAnsi="方正仿宋_GBK" w:cs="方正仿宋_GBK" w:hint="eastAsia"/>
          <w:color w:val="000000"/>
          <w:sz w:val="28"/>
          <w:szCs w:val="28"/>
          <w:lang w:val="zh-CN"/>
        </w:rPr>
        <w:lastRenderedPageBreak/>
        <w:t>供</w:t>
      </w:r>
      <w:r>
        <w:rPr>
          <w:rFonts w:ascii="方正仿宋_GBK" w:eastAsia="方正仿宋_GBK" w:hAnsi="方正仿宋_GBK" w:cs="方正仿宋_GBK" w:hint="eastAsia"/>
          <w:color w:val="FF0000"/>
          <w:sz w:val="28"/>
          <w:szCs w:val="28"/>
          <w:lang w:val="zh-CN"/>
        </w:rPr>
        <w:t>货物的品牌、规格、产地、单价、总价</w:t>
      </w:r>
      <w:r>
        <w:rPr>
          <w:rFonts w:ascii="方正仿宋_GBK" w:eastAsia="方正仿宋_GBK" w:hAnsi="方正仿宋_GBK" w:cs="方正仿宋_GBK" w:hint="eastAsia"/>
          <w:color w:val="000000"/>
          <w:sz w:val="28"/>
          <w:szCs w:val="28"/>
          <w:lang w:val="zh-CN"/>
        </w:rPr>
        <w:t>等详细内容，各项报价应包括拟提供</w:t>
      </w:r>
      <w:r>
        <w:rPr>
          <w:rFonts w:ascii="方正仿宋_GBK" w:eastAsia="方正仿宋_GBK" w:hAnsi="方正仿宋_GBK" w:cs="方正仿宋_GBK" w:hint="eastAsia"/>
          <w:color w:val="FF0000"/>
          <w:sz w:val="28"/>
          <w:szCs w:val="28"/>
          <w:lang w:val="zh-CN"/>
        </w:rPr>
        <w:t>货物的运输</w:t>
      </w:r>
      <w:r>
        <w:rPr>
          <w:rFonts w:ascii="方正仿宋_GBK" w:eastAsia="方正仿宋_GBK" w:hAnsi="方正仿宋_GBK" w:cs="方正仿宋_GBK" w:hint="eastAsia"/>
          <w:color w:val="000000"/>
          <w:sz w:val="28"/>
          <w:szCs w:val="28"/>
          <w:lang w:val="zh-CN"/>
        </w:rPr>
        <w:t>和安装服务等全部费用</w:t>
      </w:r>
      <w:r>
        <w:rPr>
          <w:rFonts w:ascii="方正仿宋_GBK" w:eastAsia="方正仿宋_GBK" w:hAnsi="方正仿宋_GBK" w:cs="方正仿宋_GBK" w:hint="eastAsia"/>
          <w:color w:val="FF0000"/>
          <w:sz w:val="28"/>
          <w:szCs w:val="28"/>
          <w:lang w:val="zh-CN"/>
        </w:rPr>
        <w:t>，报价分为不含税报价，增值税税率单列。</w:t>
      </w:r>
    </w:p>
    <w:p w:rsidR="00EA38D9" w:rsidRDefault="003E3153">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w:t>
      </w:r>
      <w:r>
        <w:rPr>
          <w:rFonts w:ascii="方正仿宋_GBK" w:eastAsia="方正仿宋_GBK" w:hAnsi="方正仿宋_GBK" w:cs="方正仿宋_GBK" w:hint="eastAsia"/>
          <w:sz w:val="28"/>
          <w:szCs w:val="28"/>
          <w:lang w:val="zh-CN"/>
        </w:rPr>
        <w:t>如果提供的</w:t>
      </w:r>
      <w:r>
        <w:rPr>
          <w:rFonts w:ascii="方正仿宋_GBK" w:eastAsia="方正仿宋_GBK" w:hAnsi="方正仿宋_GBK" w:cs="方正仿宋_GBK" w:hint="eastAsia"/>
          <w:color w:val="FF0000"/>
          <w:sz w:val="28"/>
          <w:szCs w:val="28"/>
          <w:lang w:val="zh-CN"/>
        </w:rPr>
        <w:t>材料和服务</w:t>
      </w:r>
      <w:r>
        <w:rPr>
          <w:rFonts w:ascii="方正仿宋_GBK" w:eastAsia="方正仿宋_GBK" w:hAnsi="方正仿宋_GBK" w:cs="方正仿宋_GBK" w:hint="eastAsia"/>
          <w:sz w:val="28"/>
          <w:szCs w:val="28"/>
          <w:lang w:val="zh-CN"/>
        </w:rPr>
        <w:t>与</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color w:val="000000"/>
          <w:sz w:val="28"/>
          <w:szCs w:val="28"/>
        </w:rPr>
        <w:t>须经比选小组评定和采购人许可，才能作为供应商实质性响应。(表格自制)</w:t>
      </w:r>
    </w:p>
    <w:p w:rsidR="00EA38D9" w:rsidRDefault="003E3153">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w:t>
      </w:r>
      <w:r w:rsidR="001B56D0">
        <w:rPr>
          <w:rFonts w:ascii="方正仿宋_GBK" w:eastAsia="方正仿宋_GBK" w:hAnsi="方正仿宋_GBK" w:cs="方正仿宋_GBK" w:hint="eastAsia"/>
          <w:color w:val="000000"/>
          <w:sz w:val="28"/>
          <w:szCs w:val="28"/>
          <w:lang w:val="zh-CN"/>
        </w:rPr>
        <w:t>。主要包括三证合一的营业执照（复印件），法人代表委托书（原件）</w:t>
      </w:r>
      <w:bookmarkStart w:id="0" w:name="_GoBack"/>
      <w:bookmarkEnd w:id="0"/>
      <w:r>
        <w:rPr>
          <w:rFonts w:ascii="方正仿宋_GBK" w:eastAsia="方正仿宋_GBK" w:hAnsi="方正仿宋_GBK" w:cs="方正仿宋_GBK" w:hint="eastAsia"/>
          <w:color w:val="000000"/>
          <w:sz w:val="28"/>
          <w:szCs w:val="28"/>
          <w:lang w:val="zh-CN"/>
        </w:rPr>
        <w:t>等。</w:t>
      </w:r>
    </w:p>
    <w:p w:rsidR="00EA38D9" w:rsidRDefault="003E3153">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hint="eastAsia"/>
          <w:b/>
          <w:bCs/>
          <w:color w:val="000000"/>
          <w:sz w:val="28"/>
          <w:szCs w:val="28"/>
          <w:u w:val="single"/>
        </w:rPr>
        <w:t>3</w:t>
      </w:r>
      <w:r>
        <w:rPr>
          <w:rFonts w:ascii="方正仿宋_GBK" w:eastAsia="方正仿宋_GBK" w:hAnsi="方正仿宋_GBK" w:cs="方正仿宋_GBK" w:hint="eastAsia"/>
          <w:b/>
          <w:bCs/>
          <w:color w:val="000000"/>
          <w:sz w:val="28"/>
          <w:szCs w:val="28"/>
          <w:u w:val="single"/>
          <w:lang w:val="zh-CN"/>
        </w:rPr>
        <w:t>份，其中正本1份，副本</w:t>
      </w:r>
      <w:r>
        <w:rPr>
          <w:rFonts w:ascii="方正仿宋_GBK" w:eastAsia="方正仿宋_GBK" w:hAnsi="方正仿宋_GBK" w:cs="方正仿宋_GBK" w:hint="eastAsia"/>
          <w:b/>
          <w:bCs/>
          <w:color w:val="000000"/>
          <w:sz w:val="28"/>
          <w:szCs w:val="28"/>
          <w:u w:val="single"/>
        </w:rPr>
        <w:t>2</w:t>
      </w:r>
      <w:r>
        <w:rPr>
          <w:rFonts w:ascii="方正仿宋_GBK" w:eastAsia="方正仿宋_GBK" w:hAnsi="方正仿宋_GBK" w:cs="方正仿宋_GBK" w:hint="eastAsia"/>
          <w:b/>
          <w:bCs/>
          <w:color w:val="000000"/>
          <w:sz w:val="28"/>
          <w:szCs w:val="28"/>
          <w:u w:val="single"/>
          <w:lang w:val="zh-CN"/>
        </w:rPr>
        <w:t>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EA38D9" w:rsidRDefault="003E3153">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十一、比选响应文件作废条款</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11.1 未按照规定交纳比选响应保证金的。</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11.2 比选响应人的报价超过比选最高限价的。</w:t>
      </w:r>
    </w:p>
    <w:p w:rsidR="00EA38D9" w:rsidRDefault="003E3153">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11.3 </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未装袋密封的。比选响应文件封面及密封袋</w:t>
      </w:r>
      <w:r>
        <w:rPr>
          <w:rFonts w:ascii="方正仿宋_GBK" w:eastAsia="方正仿宋_GBK" w:hAnsi="方正仿宋_GBK" w:cs="方正仿宋_GBK" w:hint="eastAsia"/>
          <w:color w:val="000000"/>
          <w:kern w:val="0"/>
          <w:sz w:val="28"/>
          <w:szCs w:val="28"/>
        </w:rPr>
        <w:t>封面上须注明“项目名称”、“项目编号”、“比选响应单位名称”，并加盖单位公章</w:t>
      </w:r>
      <w:r>
        <w:rPr>
          <w:rFonts w:ascii="方正仿宋_GBK" w:eastAsia="方正仿宋_GBK" w:hAnsi="方正仿宋_GBK" w:cs="方正仿宋_GBK" w:hint="eastAsia"/>
          <w:color w:val="000000"/>
          <w:spacing w:val="-8"/>
          <w:sz w:val="28"/>
          <w:szCs w:val="28"/>
        </w:rPr>
        <w:t>。</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 比选响应文件装订要求不符：</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11.4.1 散装或者活页装订的；</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11.4.2 比选响应文件份数不足或未按要求提供电子U盘的；</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11.4.3 比选响应文件封面未标注正副本（密封袋封面无需标注正副本）。</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11.5 比选响应文件中报价函部分、授权部分无法定代表人签字</w:t>
      </w:r>
      <w:r>
        <w:rPr>
          <w:rFonts w:ascii="方正仿宋_GBK" w:eastAsia="方正仿宋_GBK" w:hAnsi="方正仿宋_GBK" w:cs="方正仿宋_GBK" w:hint="eastAsia"/>
          <w:color w:val="000000"/>
          <w:sz w:val="28"/>
          <w:szCs w:val="28"/>
        </w:rPr>
        <w:lastRenderedPageBreak/>
        <w:t>（签章）或签字人无有效授权书的。</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11.6 报价函部分未按规定的格式完整填写（增项填写不作为作废条款）。</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11.7 评审委员会审查发现比选响应文件未能对比选文件提出的所有实质性要求和条件作出响应的。</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11.8 有串通比选或弄虚作假或有其他违法行为的。</w:t>
      </w:r>
    </w:p>
    <w:p w:rsidR="00EA38D9" w:rsidRDefault="003E3153">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十二、异议</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12.1 比选响应人或其他利害关系人认为采购活动不符合法律、行政等规定的，应当在采购结果公示期之内以书面形式向采购人提出异议（以采购人收到书面异议之日为准）。</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12.2 异议提出人向采购人提起异议时，应当提交异议书。异议书应当包括下列内容：</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12.3 异议提出人对异议事项提出的请求和主张，有责任提供证据；只有自己陈述而不能提出其他相关证据的，对其请求和主张不予</w:t>
      </w:r>
      <w:r>
        <w:rPr>
          <w:rFonts w:ascii="方正仿宋_GBK" w:eastAsia="方正仿宋_GBK" w:hAnsi="方正仿宋_GBK" w:cs="方正仿宋_GBK" w:hint="eastAsia"/>
          <w:color w:val="000000"/>
          <w:sz w:val="28"/>
          <w:szCs w:val="28"/>
        </w:rPr>
        <w:lastRenderedPageBreak/>
        <w:t>支持。</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12.4 异议提出人不得虚假异议、恶意异议，不得以异议为名排挤竞争对手，阻碍采购活动的正常进行。若出现该情况，视为无效异议，不再受理。</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12.6 有下列情形之一的异议，不予受理：</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注：对比选文件内容的异议应在比选文件规定的质疑期内提出；对比选唱价环节的异议应在比选唱价环节提出。</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EA38D9" w:rsidRDefault="00EA38D9">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p>
    <w:p w:rsidR="00EA38D9" w:rsidRDefault="003E3153">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十三、监督部门</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EA38D9" w:rsidRDefault="003E3153">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电话：023-67153979</w:t>
      </w:r>
    </w:p>
    <w:p w:rsidR="00EA38D9" w:rsidRDefault="003E3153">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十四、比选时间、地点及结果通知</w:t>
      </w:r>
    </w:p>
    <w:p w:rsidR="00EA38D9" w:rsidRDefault="003E3153">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14.1 </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必须在</w:t>
      </w:r>
      <w:r>
        <w:rPr>
          <w:rFonts w:ascii="方正仿宋_GBK" w:eastAsia="方正仿宋_GBK" w:hAnsi="方正仿宋_GBK" w:cs="方正仿宋_GBK" w:hint="eastAsia"/>
          <w:color w:val="FF0000"/>
          <w:kern w:val="0"/>
          <w:sz w:val="28"/>
          <w:szCs w:val="28"/>
          <w:u w:val="single"/>
        </w:rPr>
        <w:t>20</w:t>
      </w:r>
      <w:r>
        <w:rPr>
          <w:rFonts w:ascii="方正仿宋_GBK" w:eastAsia="方正仿宋_GBK" w:hAnsi="方正仿宋_GBK" w:cs="方正仿宋_GBK"/>
          <w:color w:val="FF0000"/>
          <w:kern w:val="0"/>
          <w:sz w:val="28"/>
          <w:szCs w:val="28"/>
          <w:u w:val="single"/>
        </w:rPr>
        <w:t>20</w:t>
      </w:r>
      <w:r>
        <w:rPr>
          <w:rFonts w:ascii="方正仿宋_GBK" w:eastAsia="方正仿宋_GBK" w:hAnsi="方正仿宋_GBK" w:cs="方正仿宋_GBK" w:hint="eastAsia"/>
          <w:color w:val="FF0000"/>
          <w:kern w:val="0"/>
          <w:sz w:val="28"/>
          <w:szCs w:val="28"/>
          <w:u w:val="single"/>
        </w:rPr>
        <w:t>年</w:t>
      </w:r>
      <w:r w:rsidR="003B4810">
        <w:rPr>
          <w:rFonts w:ascii="方正仿宋_GBK" w:eastAsia="方正仿宋_GBK" w:hAnsi="方正仿宋_GBK" w:cs="方正仿宋_GBK"/>
          <w:color w:val="FF0000"/>
          <w:kern w:val="0"/>
          <w:sz w:val="28"/>
          <w:szCs w:val="28"/>
          <w:u w:val="single"/>
        </w:rPr>
        <w:t>4</w:t>
      </w:r>
      <w:r>
        <w:rPr>
          <w:rFonts w:ascii="方正仿宋_GBK" w:eastAsia="方正仿宋_GBK" w:hAnsi="方正仿宋_GBK" w:cs="方正仿宋_GBK" w:hint="eastAsia"/>
          <w:color w:val="FF0000"/>
          <w:kern w:val="0"/>
          <w:sz w:val="28"/>
          <w:szCs w:val="28"/>
          <w:u w:val="single"/>
        </w:rPr>
        <w:t>月</w:t>
      </w:r>
      <w:r w:rsidR="0005232F">
        <w:rPr>
          <w:rFonts w:ascii="方正仿宋_GBK" w:eastAsia="方正仿宋_GBK" w:hAnsi="方正仿宋_GBK" w:cs="方正仿宋_GBK"/>
          <w:color w:val="FF0000"/>
          <w:kern w:val="0"/>
          <w:sz w:val="28"/>
          <w:szCs w:val="28"/>
          <w:u w:val="single"/>
        </w:rPr>
        <w:t>20</w:t>
      </w:r>
      <w:r>
        <w:rPr>
          <w:rFonts w:ascii="方正仿宋_GBK" w:eastAsia="方正仿宋_GBK" w:hAnsi="方正仿宋_GBK" w:cs="方正仿宋_GBK" w:hint="eastAsia"/>
          <w:color w:val="FF0000"/>
          <w:kern w:val="0"/>
          <w:sz w:val="28"/>
          <w:szCs w:val="28"/>
          <w:u w:val="single"/>
        </w:rPr>
        <w:t>日</w:t>
      </w:r>
      <w:r w:rsidR="0005232F">
        <w:rPr>
          <w:rFonts w:ascii="方正仿宋_GBK" w:eastAsia="方正仿宋_GBK" w:hAnsi="方正仿宋_GBK" w:cs="方正仿宋_GBK"/>
          <w:color w:val="FF0000"/>
          <w:kern w:val="0"/>
          <w:sz w:val="28"/>
          <w:szCs w:val="28"/>
          <w:u w:val="single"/>
        </w:rPr>
        <w:t>08:30</w:t>
      </w:r>
      <w:r>
        <w:rPr>
          <w:rFonts w:ascii="方正仿宋_GBK" w:eastAsia="方正仿宋_GBK" w:hAnsi="方正仿宋_GBK" w:cs="方正仿宋_GBK" w:hint="eastAsia"/>
          <w:color w:val="FF0000"/>
          <w:kern w:val="0"/>
          <w:sz w:val="28"/>
          <w:szCs w:val="28"/>
          <w:u w:val="single"/>
        </w:rPr>
        <w:t>至</w:t>
      </w:r>
      <w:r w:rsidR="0005232F">
        <w:rPr>
          <w:rFonts w:ascii="方正仿宋_GBK" w:eastAsia="方正仿宋_GBK" w:hAnsi="方正仿宋_GBK" w:cs="方正仿宋_GBK"/>
          <w:color w:val="FF0000"/>
          <w:kern w:val="0"/>
          <w:sz w:val="28"/>
          <w:szCs w:val="28"/>
          <w:u w:val="single"/>
        </w:rPr>
        <w:t>09:30</w:t>
      </w:r>
      <w:r>
        <w:rPr>
          <w:rFonts w:ascii="方正仿宋_GBK" w:eastAsia="方正仿宋_GBK" w:hAnsi="方正仿宋_GBK" w:cs="方正仿宋_GBK" w:hint="eastAsia"/>
          <w:kern w:val="0"/>
          <w:sz w:val="28"/>
          <w:szCs w:val="28"/>
        </w:rPr>
        <w:t>时送到重庆机场有限公司办公楼6010室，过期不予受理。</w:t>
      </w:r>
    </w:p>
    <w:p w:rsidR="00EA38D9" w:rsidRDefault="003E3153">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14.2  </w:t>
      </w:r>
      <w:r>
        <w:rPr>
          <w:rFonts w:ascii="方正仿宋_GBK" w:eastAsia="方正仿宋_GBK" w:hAnsi="方正仿宋_GBK" w:cs="方正仿宋_GBK"/>
          <w:sz w:val="28"/>
          <w:szCs w:val="28"/>
          <w:u w:val="single"/>
        </w:rPr>
        <w:t>2020</w:t>
      </w:r>
      <w:r>
        <w:rPr>
          <w:rFonts w:ascii="方正仿宋_GBK" w:eastAsia="方正仿宋_GBK" w:hAnsi="方正仿宋_GBK" w:cs="方正仿宋_GBK" w:hint="eastAsia"/>
          <w:sz w:val="28"/>
          <w:szCs w:val="28"/>
        </w:rPr>
        <w:t>年</w:t>
      </w:r>
      <w:r w:rsidR="003B4810">
        <w:rPr>
          <w:rFonts w:ascii="方正仿宋_GBK" w:eastAsia="方正仿宋_GBK" w:hAnsi="方正仿宋_GBK" w:cs="方正仿宋_GBK"/>
          <w:sz w:val="28"/>
          <w:szCs w:val="28"/>
          <w:u w:val="single"/>
        </w:rPr>
        <w:t>4</w:t>
      </w:r>
      <w:r>
        <w:rPr>
          <w:rFonts w:ascii="方正仿宋_GBK" w:eastAsia="方正仿宋_GBK" w:hAnsi="方正仿宋_GBK" w:cs="方正仿宋_GBK" w:hint="eastAsia"/>
          <w:sz w:val="28"/>
          <w:szCs w:val="28"/>
        </w:rPr>
        <w:t>月</w:t>
      </w:r>
      <w:r w:rsidR="0005232F">
        <w:rPr>
          <w:rFonts w:ascii="方正仿宋_GBK" w:eastAsia="方正仿宋_GBK" w:hAnsi="方正仿宋_GBK" w:cs="方正仿宋_GBK"/>
          <w:sz w:val="28"/>
          <w:szCs w:val="28"/>
          <w:u w:val="single"/>
        </w:rPr>
        <w:t>20</w:t>
      </w:r>
      <w:r>
        <w:rPr>
          <w:rFonts w:ascii="方正仿宋_GBK" w:eastAsia="方正仿宋_GBK" w:hAnsi="方正仿宋_GBK" w:cs="方正仿宋_GBK" w:hint="eastAsia"/>
          <w:sz w:val="28"/>
          <w:szCs w:val="28"/>
        </w:rPr>
        <w:t>日</w:t>
      </w:r>
      <w:r w:rsidR="0005232F">
        <w:rPr>
          <w:rFonts w:ascii="方正仿宋_GBK" w:eastAsia="方正仿宋_GBK" w:hAnsi="方正仿宋_GBK" w:cs="方正仿宋_GBK"/>
          <w:sz w:val="28"/>
          <w:szCs w:val="28"/>
          <w:u w:val="single"/>
        </w:rPr>
        <w:t>09:30</w:t>
      </w:r>
      <w:r>
        <w:rPr>
          <w:rFonts w:ascii="方正仿宋_GBK" w:eastAsia="方正仿宋_GBK" w:hAnsi="方正仿宋_GBK" w:cs="方正仿宋_GBK" w:hint="eastAsia"/>
          <w:sz w:val="28"/>
          <w:szCs w:val="28"/>
        </w:rPr>
        <w:t>时在重庆机场集团公司（重庆市渝北区机场东二路19号）办公楼对本项目进行比选，各比选响应人须参加。注：比选开始前，各比选响应人须在重庆机场集团公司办公楼6010室等候通知具体比选地点。</w:t>
      </w:r>
    </w:p>
    <w:p w:rsidR="00EA38D9" w:rsidRDefault="003E3153">
      <w:pPr>
        <w:pStyle w:val="a1"/>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14.3参加比选唱价会议的比选响应人的法定代表人或其授权的代理人应当随身携带本人身份证（原件），授权的代理人还应当随身携带法定代表人授权委托书（原件），以备核验其合法身份。</w:t>
      </w:r>
    </w:p>
    <w:p w:rsidR="00EA38D9" w:rsidRDefault="003E3153">
      <w:pPr>
        <w:pStyle w:val="a1"/>
        <w:ind w:firstLineChars="200" w:firstLine="562"/>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比选响应人若未派法定代表人或委托代理人出席比选唱价会议，</w:t>
      </w:r>
      <w:r>
        <w:rPr>
          <w:rFonts w:ascii="方正仿宋_GBK" w:eastAsia="方正仿宋_GBK" w:hAnsi="方正仿宋_GBK" w:cs="方正仿宋_GBK" w:hint="eastAsia"/>
          <w:sz w:val="28"/>
          <w:szCs w:val="28"/>
        </w:rPr>
        <w:lastRenderedPageBreak/>
        <w:t>视为该比选响应人默认比选唱价结果。</w:t>
      </w:r>
    </w:p>
    <w:p w:rsidR="00EA38D9" w:rsidRDefault="003E3153">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14.4 比选结果通知：待结果确定后会及时通知，原则上只通知被选中的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不通知、不解释。</w:t>
      </w:r>
    </w:p>
    <w:p w:rsidR="00EA38D9" w:rsidRDefault="003E3153">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十五、</w:t>
      </w:r>
      <w:r>
        <w:rPr>
          <w:rFonts w:ascii="方正仿宋_GBK" w:eastAsia="方正仿宋_GBK" w:hAnsi="方正仿宋_GBK" w:cs="方正仿宋_GBK" w:hint="eastAsia"/>
          <w:b/>
          <w:sz w:val="28"/>
          <w:szCs w:val="28"/>
        </w:rPr>
        <w:t>联系方式</w:t>
      </w:r>
    </w:p>
    <w:p w:rsidR="00EA38D9" w:rsidRDefault="003E3153">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EA38D9" w:rsidRDefault="003E3153">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联系人：张女士</w:t>
      </w:r>
    </w:p>
    <w:p w:rsidR="00EA38D9" w:rsidRDefault="003E3153">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电话：67152765</w:t>
      </w:r>
    </w:p>
    <w:p w:rsidR="00EA38D9" w:rsidRDefault="003E3153">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传真：67156296</w:t>
      </w:r>
    </w:p>
    <w:p w:rsidR="00EA38D9" w:rsidRDefault="003E3153">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邮编：401120</w:t>
      </w:r>
    </w:p>
    <w:p w:rsidR="00EA38D9" w:rsidRDefault="00EA38D9">
      <w:pPr>
        <w:snapToGrid w:val="0"/>
        <w:spacing w:line="360" w:lineRule="auto"/>
        <w:ind w:firstLine="539"/>
        <w:rPr>
          <w:rFonts w:ascii="仿宋" w:eastAsia="仿宋" w:hAnsi="仿宋"/>
          <w:sz w:val="28"/>
          <w:szCs w:val="28"/>
        </w:rPr>
      </w:pPr>
    </w:p>
    <w:p w:rsidR="00EA38D9" w:rsidRDefault="00EA38D9">
      <w:pPr>
        <w:pStyle w:val="a1"/>
        <w:jc w:val="both"/>
      </w:pPr>
    </w:p>
    <w:p w:rsidR="00EA38D9" w:rsidRDefault="00EA38D9">
      <w:pPr>
        <w:spacing w:line="460" w:lineRule="exact"/>
        <w:jc w:val="center"/>
        <w:rPr>
          <w:rFonts w:ascii="华文中宋" w:eastAsia="华文中宋" w:hAnsi="华文中宋" w:cs="方正小标宋_GBK"/>
          <w:color w:val="000000" w:themeColor="text1"/>
          <w:sz w:val="32"/>
          <w:szCs w:val="32"/>
        </w:rPr>
      </w:pPr>
    </w:p>
    <w:p w:rsidR="00EA38D9" w:rsidRDefault="00EA38D9">
      <w:pPr>
        <w:spacing w:line="460" w:lineRule="exact"/>
        <w:jc w:val="center"/>
        <w:rPr>
          <w:rFonts w:ascii="华文中宋" w:eastAsia="华文中宋" w:hAnsi="华文中宋" w:cs="方正小标宋_GBK"/>
          <w:color w:val="000000" w:themeColor="text1"/>
          <w:sz w:val="32"/>
          <w:szCs w:val="32"/>
        </w:rPr>
      </w:pPr>
    </w:p>
    <w:p w:rsidR="00EA38D9" w:rsidRDefault="00EA38D9">
      <w:pPr>
        <w:spacing w:line="460" w:lineRule="exact"/>
        <w:jc w:val="center"/>
        <w:rPr>
          <w:rFonts w:ascii="华文中宋" w:eastAsia="华文中宋" w:hAnsi="华文中宋" w:cs="方正小标宋_GBK"/>
          <w:color w:val="000000" w:themeColor="text1"/>
          <w:sz w:val="32"/>
          <w:szCs w:val="32"/>
        </w:rPr>
      </w:pPr>
    </w:p>
    <w:p w:rsidR="00EA38D9" w:rsidRDefault="00EA38D9">
      <w:pPr>
        <w:spacing w:line="460" w:lineRule="exact"/>
        <w:jc w:val="center"/>
        <w:rPr>
          <w:rFonts w:ascii="华文中宋" w:eastAsia="华文中宋" w:hAnsi="华文中宋" w:cs="方正小标宋_GBK"/>
          <w:color w:val="000000" w:themeColor="text1"/>
          <w:sz w:val="32"/>
          <w:szCs w:val="32"/>
        </w:rPr>
      </w:pPr>
    </w:p>
    <w:p w:rsidR="00EA38D9" w:rsidRDefault="00EA38D9">
      <w:pPr>
        <w:spacing w:line="460" w:lineRule="exact"/>
        <w:jc w:val="center"/>
        <w:rPr>
          <w:rFonts w:ascii="华文中宋" w:eastAsia="华文中宋" w:hAnsi="华文中宋" w:cs="方正小标宋_GBK"/>
          <w:color w:val="000000" w:themeColor="text1"/>
          <w:sz w:val="32"/>
          <w:szCs w:val="32"/>
        </w:rPr>
      </w:pPr>
    </w:p>
    <w:p w:rsidR="00EA38D9" w:rsidRDefault="00EA38D9">
      <w:pPr>
        <w:spacing w:line="460" w:lineRule="exact"/>
        <w:jc w:val="center"/>
        <w:rPr>
          <w:rFonts w:ascii="华文中宋" w:eastAsia="华文中宋" w:hAnsi="华文中宋" w:cs="方正小标宋_GBK"/>
          <w:color w:val="000000" w:themeColor="text1"/>
          <w:sz w:val="32"/>
          <w:szCs w:val="32"/>
        </w:rPr>
      </w:pPr>
    </w:p>
    <w:p w:rsidR="00EA38D9" w:rsidRDefault="00EA38D9">
      <w:pPr>
        <w:spacing w:line="460" w:lineRule="exact"/>
        <w:jc w:val="center"/>
        <w:rPr>
          <w:rFonts w:ascii="华文中宋" w:eastAsia="华文中宋" w:hAnsi="华文中宋" w:cs="方正小标宋_GBK"/>
          <w:color w:val="000000" w:themeColor="text1"/>
          <w:sz w:val="32"/>
          <w:szCs w:val="32"/>
        </w:rPr>
      </w:pPr>
    </w:p>
    <w:p w:rsidR="00EA38D9" w:rsidRDefault="00EA38D9">
      <w:pPr>
        <w:spacing w:line="460" w:lineRule="exact"/>
        <w:jc w:val="center"/>
        <w:rPr>
          <w:rFonts w:ascii="华文中宋" w:eastAsia="华文中宋" w:hAnsi="华文中宋" w:cs="方正小标宋_GBK"/>
          <w:color w:val="000000" w:themeColor="text1"/>
          <w:sz w:val="32"/>
          <w:szCs w:val="32"/>
        </w:rPr>
      </w:pPr>
    </w:p>
    <w:p w:rsidR="00EA38D9" w:rsidRDefault="00EA38D9">
      <w:pPr>
        <w:spacing w:line="460" w:lineRule="exact"/>
        <w:jc w:val="center"/>
        <w:rPr>
          <w:rFonts w:ascii="华文中宋" w:eastAsia="华文中宋" w:hAnsi="华文中宋" w:cs="方正小标宋_GBK"/>
          <w:color w:val="000000" w:themeColor="text1"/>
          <w:sz w:val="32"/>
          <w:szCs w:val="32"/>
        </w:rPr>
      </w:pPr>
    </w:p>
    <w:p w:rsidR="003B4810" w:rsidRDefault="003B4810" w:rsidP="003B4810">
      <w:pPr>
        <w:pStyle w:val="a1"/>
      </w:pPr>
    </w:p>
    <w:p w:rsidR="003B4810" w:rsidRDefault="003B4810" w:rsidP="003B4810"/>
    <w:p w:rsidR="003B4810" w:rsidRDefault="003B4810" w:rsidP="003B4810">
      <w:pPr>
        <w:pStyle w:val="a1"/>
      </w:pPr>
    </w:p>
    <w:p w:rsidR="003B4810" w:rsidRPr="003B4810" w:rsidRDefault="003B4810" w:rsidP="003B4810"/>
    <w:p w:rsidR="00EA38D9" w:rsidRDefault="003E3153">
      <w:pPr>
        <w:spacing w:line="460" w:lineRule="exact"/>
        <w:jc w:val="center"/>
        <w:rPr>
          <w:rFonts w:ascii="华文中宋" w:eastAsia="华文中宋" w:hAnsi="华文中宋" w:cs="方正小标宋_GBK"/>
          <w:color w:val="000000" w:themeColor="text1"/>
          <w:sz w:val="32"/>
          <w:szCs w:val="32"/>
        </w:rPr>
      </w:pPr>
      <w:r>
        <w:rPr>
          <w:rFonts w:ascii="华文中宋" w:eastAsia="华文中宋" w:hAnsi="华文中宋" w:cs="方正小标宋_GBK" w:hint="eastAsia"/>
          <w:color w:val="000000" w:themeColor="text1"/>
          <w:sz w:val="32"/>
          <w:szCs w:val="32"/>
        </w:rPr>
        <w:lastRenderedPageBreak/>
        <w:t>第二章  比选办法（综合评分法）</w:t>
      </w:r>
    </w:p>
    <w:p w:rsidR="00EA38D9" w:rsidRDefault="003E3153">
      <w:pPr>
        <w:widowControl/>
        <w:adjustRightInd w:val="0"/>
        <w:snapToGrid w:val="0"/>
        <w:spacing w:line="460" w:lineRule="exact"/>
        <w:ind w:firstLineChars="200" w:firstLine="560"/>
        <w:jc w:val="left"/>
        <w:textAlignment w:val="bottom"/>
        <w:rPr>
          <w:rFonts w:ascii="仿宋" w:eastAsia="仿宋" w:hAnsi="仿宋" w:cs="方正仿宋_GBK"/>
          <w:color w:val="000000" w:themeColor="text1"/>
          <w:sz w:val="28"/>
          <w:szCs w:val="28"/>
        </w:rPr>
      </w:pPr>
      <w:r>
        <w:rPr>
          <w:rFonts w:ascii="仿宋" w:eastAsia="仿宋" w:hAnsi="仿宋" w:cs="方正仿宋_GBK" w:hint="eastAsia"/>
          <w:color w:val="000000" w:themeColor="text1"/>
          <w:sz w:val="28"/>
          <w:szCs w:val="28"/>
        </w:rPr>
        <w:t>本次比选采取综合评分法。在经过初步审查后对符合本文件基本要求的比选响应人进行详细评审，总得分为经济、技术、商务三种评定因素分别按照相应分值计算分项得分后相加，满分为100分，比选响应人得分最高得作为成交供应商，综合得分从高到底排名前1-3名的比选响应人作为成交候选人。</w:t>
      </w:r>
    </w:p>
    <w:tbl>
      <w:tblPr>
        <w:tblW w:w="910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755"/>
        <w:gridCol w:w="1253"/>
        <w:gridCol w:w="1276"/>
        <w:gridCol w:w="5516"/>
        <w:gridCol w:w="295"/>
      </w:tblGrid>
      <w:tr w:rsidR="00EA38D9">
        <w:trPr>
          <w:trHeight w:val="369"/>
        </w:trPr>
        <w:tc>
          <w:tcPr>
            <w:tcW w:w="3291" w:type="dxa"/>
            <w:gridSpan w:val="4"/>
            <w:vAlign w:val="center"/>
          </w:tcPr>
          <w:p w:rsidR="00EA38D9" w:rsidRDefault="003E3153">
            <w:pPr>
              <w:widowControl/>
              <w:adjustRightInd w:val="0"/>
              <w:snapToGrid w:val="0"/>
              <w:spacing w:line="460" w:lineRule="exact"/>
              <w:jc w:val="left"/>
              <w:textAlignment w:val="bottom"/>
              <w:rPr>
                <w:rFonts w:ascii="仿宋" w:eastAsia="仿宋" w:hAnsi="仿宋" w:cs="方正仿宋_GBK"/>
                <w:color w:val="000000" w:themeColor="text1"/>
                <w:sz w:val="24"/>
              </w:rPr>
            </w:pPr>
            <w:r>
              <w:rPr>
                <w:rFonts w:ascii="仿宋" w:eastAsia="仿宋" w:hAnsi="仿宋" w:cs="方正仿宋_GBK" w:hint="eastAsia"/>
                <w:color w:val="000000" w:themeColor="text1"/>
                <w:sz w:val="24"/>
              </w:rPr>
              <w:t>分值构成(总分100分)</w:t>
            </w:r>
          </w:p>
        </w:tc>
        <w:tc>
          <w:tcPr>
            <w:tcW w:w="5811" w:type="dxa"/>
            <w:gridSpan w:val="2"/>
            <w:vAlign w:val="center"/>
          </w:tcPr>
          <w:p w:rsidR="00EA38D9" w:rsidRDefault="003E3153">
            <w:pPr>
              <w:spacing w:line="400" w:lineRule="exact"/>
              <w:jc w:val="left"/>
              <w:rPr>
                <w:rFonts w:ascii="仿宋" w:eastAsia="仿宋" w:hAnsi="仿宋" w:cs="宋体"/>
                <w:color w:val="000000" w:themeColor="text1"/>
                <w:sz w:val="24"/>
              </w:rPr>
            </w:pPr>
            <w:r>
              <w:rPr>
                <w:rFonts w:ascii="仿宋" w:eastAsia="仿宋" w:hAnsi="仿宋" w:cs="方正仿宋_GBK" w:hint="eastAsia"/>
                <w:color w:val="000000" w:themeColor="text1"/>
                <w:sz w:val="24"/>
              </w:rPr>
              <w:t>经济部分</w:t>
            </w:r>
            <w:r>
              <w:rPr>
                <w:rFonts w:ascii="仿宋" w:eastAsia="仿宋" w:hAnsi="仿宋" w:cs="宋体"/>
                <w:color w:val="000000" w:themeColor="text1"/>
                <w:sz w:val="24"/>
              </w:rPr>
              <w:t>55</w:t>
            </w:r>
            <w:r>
              <w:rPr>
                <w:rFonts w:ascii="仿宋" w:eastAsia="仿宋" w:hAnsi="仿宋" w:cs="宋体" w:hint="eastAsia"/>
                <w:color w:val="000000" w:themeColor="text1"/>
                <w:sz w:val="24"/>
              </w:rPr>
              <w:t>分  技术部分</w:t>
            </w:r>
            <w:r>
              <w:rPr>
                <w:rFonts w:ascii="仿宋" w:eastAsia="仿宋" w:hAnsi="仿宋" w:cs="宋体"/>
                <w:color w:val="000000" w:themeColor="text1"/>
                <w:sz w:val="24"/>
              </w:rPr>
              <w:t>29</w:t>
            </w:r>
            <w:r>
              <w:rPr>
                <w:rFonts w:ascii="仿宋" w:eastAsia="仿宋" w:hAnsi="仿宋" w:cs="宋体" w:hint="eastAsia"/>
                <w:color w:val="000000" w:themeColor="text1"/>
                <w:sz w:val="24"/>
              </w:rPr>
              <w:t xml:space="preserve">分 </w:t>
            </w:r>
            <w:r>
              <w:rPr>
                <w:rFonts w:ascii="仿宋" w:eastAsia="仿宋" w:hAnsi="仿宋" w:cs="宋体"/>
                <w:color w:val="000000" w:themeColor="text1"/>
                <w:sz w:val="24"/>
              </w:rPr>
              <w:t xml:space="preserve"> </w:t>
            </w:r>
            <w:r>
              <w:rPr>
                <w:rFonts w:ascii="仿宋" w:eastAsia="仿宋" w:hAnsi="仿宋" w:cs="宋体" w:hint="eastAsia"/>
                <w:color w:val="000000" w:themeColor="text1"/>
                <w:sz w:val="24"/>
              </w:rPr>
              <w:t>商务部分</w:t>
            </w:r>
            <w:r>
              <w:rPr>
                <w:rFonts w:ascii="仿宋" w:eastAsia="仿宋" w:hAnsi="仿宋" w:cs="宋体"/>
                <w:color w:val="000000" w:themeColor="text1"/>
                <w:sz w:val="24"/>
              </w:rPr>
              <w:t>11</w:t>
            </w:r>
            <w:r>
              <w:rPr>
                <w:rFonts w:ascii="仿宋" w:eastAsia="仿宋" w:hAnsi="仿宋" w:cs="宋体" w:hint="eastAsia"/>
                <w:color w:val="000000" w:themeColor="text1"/>
                <w:sz w:val="24"/>
              </w:rPr>
              <w:t>分</w:t>
            </w:r>
          </w:p>
        </w:tc>
      </w:tr>
      <w:tr w:rsidR="00EA38D9">
        <w:trPr>
          <w:gridBefore w:val="1"/>
          <w:wBefore w:w="7" w:type="dxa"/>
          <w:cantSplit/>
          <w:trHeight w:val="558"/>
        </w:trPr>
        <w:tc>
          <w:tcPr>
            <w:tcW w:w="755" w:type="dxa"/>
            <w:vAlign w:val="center"/>
          </w:tcPr>
          <w:p w:rsidR="00EA38D9" w:rsidRDefault="003E3153">
            <w:pPr>
              <w:widowControl/>
              <w:adjustRightInd w:val="0"/>
              <w:snapToGrid w:val="0"/>
              <w:spacing w:line="460" w:lineRule="exact"/>
              <w:jc w:val="left"/>
              <w:textAlignment w:val="bottom"/>
              <w:rPr>
                <w:rFonts w:ascii="仿宋" w:eastAsia="仿宋" w:hAnsi="仿宋" w:cs="方正仿宋_GBK"/>
                <w:color w:val="000000" w:themeColor="text1"/>
                <w:sz w:val="24"/>
              </w:rPr>
            </w:pPr>
            <w:r>
              <w:rPr>
                <w:rFonts w:ascii="仿宋" w:eastAsia="仿宋" w:hAnsi="仿宋" w:cs="方正仿宋_GBK" w:hint="eastAsia"/>
                <w:color w:val="000000" w:themeColor="text1"/>
                <w:sz w:val="24"/>
              </w:rPr>
              <w:t>序号</w:t>
            </w:r>
          </w:p>
        </w:tc>
        <w:tc>
          <w:tcPr>
            <w:tcW w:w="1253" w:type="dxa"/>
            <w:vAlign w:val="center"/>
          </w:tcPr>
          <w:p w:rsidR="00EA38D9" w:rsidRDefault="003E3153">
            <w:pPr>
              <w:widowControl/>
              <w:adjustRightInd w:val="0"/>
              <w:snapToGrid w:val="0"/>
              <w:spacing w:line="460" w:lineRule="exact"/>
              <w:jc w:val="left"/>
              <w:textAlignment w:val="bottom"/>
              <w:rPr>
                <w:rFonts w:ascii="仿宋" w:eastAsia="仿宋" w:hAnsi="仿宋" w:cs="方正仿宋_GBK"/>
                <w:color w:val="000000" w:themeColor="text1"/>
                <w:sz w:val="24"/>
              </w:rPr>
            </w:pPr>
            <w:r>
              <w:rPr>
                <w:rFonts w:ascii="仿宋" w:eastAsia="仿宋" w:hAnsi="仿宋" w:cs="方正仿宋_GBK" w:hint="eastAsia"/>
                <w:color w:val="000000" w:themeColor="text1"/>
                <w:sz w:val="24"/>
              </w:rPr>
              <w:t>评审要素</w:t>
            </w:r>
          </w:p>
        </w:tc>
        <w:tc>
          <w:tcPr>
            <w:tcW w:w="1276" w:type="dxa"/>
            <w:vAlign w:val="center"/>
          </w:tcPr>
          <w:p w:rsidR="00EA38D9" w:rsidRDefault="003E3153">
            <w:pPr>
              <w:widowControl/>
              <w:adjustRightInd w:val="0"/>
              <w:snapToGrid w:val="0"/>
              <w:spacing w:line="460" w:lineRule="exact"/>
              <w:jc w:val="left"/>
              <w:textAlignment w:val="bottom"/>
              <w:rPr>
                <w:rFonts w:ascii="仿宋" w:eastAsia="仿宋" w:hAnsi="仿宋" w:cs="方正仿宋_GBK"/>
                <w:color w:val="000000" w:themeColor="text1"/>
                <w:sz w:val="24"/>
              </w:rPr>
            </w:pPr>
            <w:r>
              <w:rPr>
                <w:rFonts w:ascii="仿宋" w:eastAsia="仿宋" w:hAnsi="仿宋" w:cs="方正仿宋_GBK" w:hint="eastAsia"/>
                <w:color w:val="000000" w:themeColor="text1"/>
                <w:sz w:val="24"/>
              </w:rPr>
              <w:t>分值</w:t>
            </w:r>
          </w:p>
        </w:tc>
        <w:tc>
          <w:tcPr>
            <w:tcW w:w="5811" w:type="dxa"/>
            <w:gridSpan w:val="2"/>
            <w:vAlign w:val="center"/>
          </w:tcPr>
          <w:p w:rsidR="00EA38D9" w:rsidRDefault="003E3153">
            <w:pPr>
              <w:widowControl/>
              <w:adjustRightInd w:val="0"/>
              <w:snapToGrid w:val="0"/>
              <w:spacing w:line="460" w:lineRule="exact"/>
              <w:ind w:firstLineChars="200" w:firstLine="480"/>
              <w:jc w:val="left"/>
              <w:textAlignment w:val="bottom"/>
              <w:rPr>
                <w:rFonts w:ascii="仿宋" w:eastAsia="仿宋" w:hAnsi="仿宋" w:cs="方正仿宋_GBK"/>
                <w:color w:val="000000" w:themeColor="text1"/>
                <w:sz w:val="24"/>
              </w:rPr>
            </w:pPr>
            <w:r>
              <w:rPr>
                <w:rFonts w:ascii="仿宋" w:eastAsia="仿宋" w:hAnsi="仿宋" w:cs="方正仿宋_GBK" w:hint="eastAsia"/>
                <w:color w:val="000000" w:themeColor="text1"/>
                <w:sz w:val="24"/>
              </w:rPr>
              <w:t>评审标准</w:t>
            </w:r>
          </w:p>
        </w:tc>
      </w:tr>
      <w:tr w:rsidR="00EA38D9">
        <w:trPr>
          <w:gridBefore w:val="1"/>
          <w:wBefore w:w="7" w:type="dxa"/>
          <w:cantSplit/>
          <w:trHeight w:val="844"/>
        </w:trPr>
        <w:tc>
          <w:tcPr>
            <w:tcW w:w="755" w:type="dxa"/>
            <w:vMerge w:val="restart"/>
            <w:vAlign w:val="center"/>
          </w:tcPr>
          <w:p w:rsidR="00EA38D9" w:rsidRDefault="003E3153">
            <w:pPr>
              <w:widowControl/>
              <w:adjustRightInd w:val="0"/>
              <w:snapToGrid w:val="0"/>
              <w:spacing w:line="460" w:lineRule="exact"/>
              <w:jc w:val="left"/>
              <w:textAlignment w:val="bottom"/>
              <w:rPr>
                <w:rFonts w:ascii="仿宋" w:eastAsia="仿宋" w:hAnsi="仿宋" w:cs="方正仿宋_GBK"/>
                <w:color w:val="000000" w:themeColor="text1"/>
                <w:sz w:val="24"/>
              </w:rPr>
            </w:pPr>
            <w:r>
              <w:rPr>
                <w:rFonts w:ascii="仿宋" w:eastAsia="仿宋" w:hAnsi="仿宋" w:cs="方正仿宋_GBK" w:hint="eastAsia"/>
                <w:color w:val="000000" w:themeColor="text1"/>
                <w:sz w:val="24"/>
              </w:rPr>
              <w:t>1</w:t>
            </w:r>
          </w:p>
        </w:tc>
        <w:tc>
          <w:tcPr>
            <w:tcW w:w="1253" w:type="dxa"/>
            <w:vMerge w:val="restart"/>
            <w:vAlign w:val="center"/>
          </w:tcPr>
          <w:p w:rsidR="00EA38D9" w:rsidRDefault="003E3153">
            <w:pPr>
              <w:widowControl/>
              <w:adjustRightInd w:val="0"/>
              <w:snapToGrid w:val="0"/>
              <w:spacing w:line="460" w:lineRule="exact"/>
              <w:jc w:val="left"/>
              <w:textAlignment w:val="bottom"/>
              <w:rPr>
                <w:rFonts w:ascii="仿宋" w:eastAsia="仿宋" w:hAnsi="仿宋" w:cs="方正仿宋_GBK"/>
                <w:color w:val="000000" w:themeColor="text1"/>
                <w:sz w:val="24"/>
              </w:rPr>
            </w:pPr>
            <w:r>
              <w:rPr>
                <w:rFonts w:ascii="仿宋" w:eastAsia="仿宋" w:hAnsi="仿宋" w:cs="方正仿宋_GBK" w:hint="eastAsia"/>
                <w:color w:val="000000" w:themeColor="text1"/>
                <w:sz w:val="24"/>
              </w:rPr>
              <w:t>商务</w:t>
            </w:r>
            <w:r>
              <w:rPr>
                <w:rFonts w:ascii="仿宋" w:eastAsia="仿宋" w:hAnsi="仿宋" w:cs="方正仿宋_GBK"/>
                <w:color w:val="000000" w:themeColor="text1"/>
                <w:sz w:val="24"/>
              </w:rPr>
              <w:t>部分</w:t>
            </w:r>
          </w:p>
          <w:p w:rsidR="00EA38D9" w:rsidRDefault="003E3153">
            <w:pPr>
              <w:pStyle w:val="a1"/>
              <w:jc w:val="left"/>
              <w:rPr>
                <w:rFonts w:ascii="仿宋" w:eastAsia="仿宋" w:hAnsi="仿宋"/>
                <w:color w:val="000000" w:themeColor="text1"/>
                <w:sz w:val="24"/>
                <w:szCs w:val="24"/>
              </w:rPr>
            </w:pPr>
            <w:r>
              <w:rPr>
                <w:rFonts w:ascii="仿宋" w:eastAsia="仿宋" w:hAnsi="仿宋" w:cs="方正仿宋_GBK" w:hint="eastAsia"/>
                <w:b w:val="0"/>
                <w:bCs w:val="0"/>
                <w:color w:val="000000" w:themeColor="text1"/>
                <w:sz w:val="24"/>
                <w:szCs w:val="24"/>
              </w:rPr>
              <w:t>（</w:t>
            </w:r>
            <w:r>
              <w:rPr>
                <w:rFonts w:ascii="仿宋" w:eastAsia="仿宋" w:hAnsi="仿宋" w:cs="方正仿宋_GBK"/>
                <w:b w:val="0"/>
                <w:bCs w:val="0"/>
                <w:color w:val="000000" w:themeColor="text1"/>
                <w:sz w:val="24"/>
                <w:szCs w:val="24"/>
              </w:rPr>
              <w:t>11</w:t>
            </w:r>
            <w:r>
              <w:rPr>
                <w:rFonts w:ascii="仿宋" w:eastAsia="仿宋" w:hAnsi="仿宋" w:cs="方正仿宋_GBK" w:hint="eastAsia"/>
                <w:b w:val="0"/>
                <w:bCs w:val="0"/>
                <w:color w:val="000000" w:themeColor="text1"/>
                <w:sz w:val="24"/>
                <w:szCs w:val="24"/>
              </w:rPr>
              <w:t>分）</w:t>
            </w:r>
          </w:p>
        </w:tc>
        <w:tc>
          <w:tcPr>
            <w:tcW w:w="1276" w:type="dxa"/>
            <w:vAlign w:val="center"/>
          </w:tcPr>
          <w:p w:rsidR="00EA38D9" w:rsidRDefault="003E3153">
            <w:pPr>
              <w:spacing w:line="400" w:lineRule="exact"/>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代理能力（5分）</w:t>
            </w:r>
          </w:p>
        </w:tc>
        <w:tc>
          <w:tcPr>
            <w:tcW w:w="5811" w:type="dxa"/>
            <w:gridSpan w:val="2"/>
            <w:vAlign w:val="center"/>
          </w:tcPr>
          <w:p w:rsidR="00EA38D9" w:rsidRDefault="003E3153">
            <w:pPr>
              <w:spacing w:line="40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投标人获得清单中品牌厂家授权或是其代理商，1个品牌</w:t>
            </w:r>
            <w:r>
              <w:rPr>
                <w:rFonts w:ascii="仿宋" w:eastAsia="仿宋" w:hAnsi="仿宋" w:cs="宋体"/>
                <w:color w:val="000000" w:themeColor="text1"/>
                <w:sz w:val="24"/>
              </w:rPr>
              <w:t>0.5</w:t>
            </w:r>
            <w:r>
              <w:rPr>
                <w:rFonts w:ascii="仿宋" w:eastAsia="仿宋" w:hAnsi="仿宋" w:cs="宋体" w:hint="eastAsia"/>
                <w:color w:val="000000" w:themeColor="text1"/>
                <w:sz w:val="24"/>
              </w:rPr>
              <w:t>分，最多得</w:t>
            </w:r>
            <w:r>
              <w:rPr>
                <w:rFonts w:ascii="仿宋" w:eastAsia="仿宋" w:hAnsi="仿宋" w:cs="宋体"/>
                <w:color w:val="000000" w:themeColor="text1"/>
                <w:sz w:val="24"/>
              </w:rPr>
              <w:t>5</w:t>
            </w:r>
            <w:r>
              <w:rPr>
                <w:rFonts w:ascii="仿宋" w:eastAsia="仿宋" w:hAnsi="仿宋" w:cs="宋体" w:hint="eastAsia"/>
                <w:color w:val="000000" w:themeColor="text1"/>
                <w:sz w:val="24"/>
              </w:rPr>
              <w:t>分。提供制造商授权函复印件加盖投标人鲜公章，原件必查。</w:t>
            </w:r>
          </w:p>
        </w:tc>
      </w:tr>
      <w:tr w:rsidR="00EA38D9">
        <w:trPr>
          <w:gridBefore w:val="1"/>
          <w:wBefore w:w="7" w:type="dxa"/>
          <w:cantSplit/>
          <w:trHeight w:val="1317"/>
        </w:trPr>
        <w:tc>
          <w:tcPr>
            <w:tcW w:w="755" w:type="dxa"/>
            <w:vMerge/>
            <w:vAlign w:val="center"/>
          </w:tcPr>
          <w:p w:rsidR="00EA38D9" w:rsidRDefault="00EA38D9">
            <w:pPr>
              <w:widowControl/>
              <w:adjustRightInd w:val="0"/>
              <w:snapToGrid w:val="0"/>
              <w:spacing w:line="460" w:lineRule="exact"/>
              <w:jc w:val="left"/>
              <w:textAlignment w:val="bottom"/>
              <w:rPr>
                <w:rFonts w:ascii="仿宋" w:eastAsia="仿宋" w:hAnsi="仿宋" w:cs="方正仿宋_GBK"/>
                <w:color w:val="000000" w:themeColor="text1"/>
                <w:sz w:val="24"/>
              </w:rPr>
            </w:pPr>
          </w:p>
        </w:tc>
        <w:tc>
          <w:tcPr>
            <w:tcW w:w="1253" w:type="dxa"/>
            <w:vMerge/>
            <w:vAlign w:val="center"/>
          </w:tcPr>
          <w:p w:rsidR="00EA38D9" w:rsidRDefault="00EA38D9">
            <w:pPr>
              <w:widowControl/>
              <w:adjustRightInd w:val="0"/>
              <w:snapToGrid w:val="0"/>
              <w:spacing w:line="460" w:lineRule="exact"/>
              <w:jc w:val="left"/>
              <w:textAlignment w:val="bottom"/>
              <w:rPr>
                <w:rFonts w:ascii="仿宋" w:eastAsia="仿宋" w:hAnsi="仿宋" w:cs="方正仿宋_GBK"/>
                <w:color w:val="000000" w:themeColor="text1"/>
                <w:sz w:val="24"/>
              </w:rPr>
            </w:pPr>
          </w:p>
        </w:tc>
        <w:tc>
          <w:tcPr>
            <w:tcW w:w="1276" w:type="dxa"/>
            <w:vAlign w:val="center"/>
          </w:tcPr>
          <w:p w:rsidR="00EA38D9" w:rsidRDefault="003E3153">
            <w:pPr>
              <w:spacing w:line="400" w:lineRule="exact"/>
              <w:jc w:val="left"/>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团队保障（6分）</w:t>
            </w:r>
          </w:p>
        </w:tc>
        <w:tc>
          <w:tcPr>
            <w:tcW w:w="5811" w:type="dxa"/>
            <w:gridSpan w:val="2"/>
            <w:vAlign w:val="center"/>
          </w:tcPr>
          <w:p w:rsidR="00EA38D9" w:rsidRDefault="003E3153">
            <w:pPr>
              <w:spacing w:line="40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提供投标人为其员工缴纳社保的证明材料复印件加盖投标人鲜公章，原件必查，每</w:t>
            </w:r>
            <w:r>
              <w:rPr>
                <w:rFonts w:ascii="仿宋" w:eastAsia="仿宋" w:hAnsi="仿宋" w:cs="宋体"/>
                <w:color w:val="000000" w:themeColor="text1"/>
                <w:sz w:val="24"/>
              </w:rPr>
              <w:t>1</w:t>
            </w:r>
            <w:r>
              <w:rPr>
                <w:rFonts w:ascii="仿宋" w:eastAsia="仿宋" w:hAnsi="仿宋" w:cs="宋体" w:hint="eastAsia"/>
                <w:color w:val="000000" w:themeColor="text1"/>
                <w:sz w:val="24"/>
              </w:rPr>
              <w:t>个人员得</w:t>
            </w:r>
            <w:r>
              <w:rPr>
                <w:rFonts w:ascii="仿宋" w:eastAsia="仿宋" w:hAnsi="仿宋" w:cs="宋体"/>
                <w:color w:val="000000" w:themeColor="text1"/>
                <w:sz w:val="24"/>
              </w:rPr>
              <w:t>0.2</w:t>
            </w:r>
            <w:r>
              <w:rPr>
                <w:rFonts w:ascii="仿宋" w:eastAsia="仿宋" w:hAnsi="仿宋" w:cs="宋体" w:hint="eastAsia"/>
                <w:color w:val="000000" w:themeColor="text1"/>
                <w:sz w:val="24"/>
              </w:rPr>
              <w:t>分，最多得</w:t>
            </w:r>
            <w:r>
              <w:rPr>
                <w:rFonts w:ascii="仿宋" w:eastAsia="仿宋" w:hAnsi="仿宋" w:cs="宋体"/>
                <w:color w:val="000000" w:themeColor="text1"/>
                <w:sz w:val="24"/>
              </w:rPr>
              <w:t>6</w:t>
            </w:r>
            <w:r>
              <w:rPr>
                <w:rFonts w:ascii="仿宋" w:eastAsia="仿宋" w:hAnsi="仿宋" w:cs="宋体" w:hint="eastAsia"/>
                <w:color w:val="000000" w:themeColor="text1"/>
                <w:sz w:val="24"/>
              </w:rPr>
              <w:t>分（提供近半</w:t>
            </w:r>
            <w:r>
              <w:rPr>
                <w:rFonts w:ascii="仿宋" w:eastAsia="仿宋" w:hAnsi="仿宋" w:cs="宋体"/>
                <w:color w:val="000000" w:themeColor="text1"/>
                <w:sz w:val="24"/>
              </w:rPr>
              <w:t>年</w:t>
            </w:r>
            <w:r>
              <w:rPr>
                <w:rFonts w:ascii="仿宋" w:eastAsia="仿宋" w:hAnsi="仿宋" w:cs="宋体" w:hint="eastAsia"/>
                <w:color w:val="000000" w:themeColor="text1"/>
                <w:sz w:val="24"/>
              </w:rPr>
              <w:t>社保证明材料复印件或扫描件，加盖投标人</w:t>
            </w:r>
            <w:r>
              <w:rPr>
                <w:rFonts w:ascii="仿宋" w:eastAsia="仿宋" w:hAnsi="仿宋" w:hint="eastAsia"/>
                <w:snapToGrid w:val="0"/>
                <w:color w:val="000000" w:themeColor="text1"/>
                <w:sz w:val="24"/>
              </w:rPr>
              <w:t>鲜公章</w:t>
            </w:r>
            <w:r>
              <w:rPr>
                <w:rFonts w:ascii="仿宋" w:eastAsia="仿宋" w:hAnsi="仿宋" w:cs="宋体" w:hint="eastAsia"/>
                <w:color w:val="000000" w:themeColor="text1"/>
                <w:sz w:val="24"/>
              </w:rPr>
              <w:t>）。</w:t>
            </w:r>
          </w:p>
        </w:tc>
      </w:tr>
      <w:tr w:rsidR="00EA38D9">
        <w:trPr>
          <w:gridBefore w:val="1"/>
          <w:wBefore w:w="7" w:type="dxa"/>
          <w:cantSplit/>
          <w:trHeight w:val="3305"/>
        </w:trPr>
        <w:tc>
          <w:tcPr>
            <w:tcW w:w="755" w:type="dxa"/>
            <w:vMerge w:val="restart"/>
            <w:vAlign w:val="center"/>
          </w:tcPr>
          <w:p w:rsidR="00EA38D9" w:rsidRDefault="003E3153">
            <w:pPr>
              <w:adjustRightInd w:val="0"/>
              <w:snapToGrid w:val="0"/>
              <w:spacing w:line="460" w:lineRule="exact"/>
              <w:jc w:val="left"/>
              <w:textAlignment w:val="bottom"/>
              <w:rPr>
                <w:rFonts w:ascii="仿宋" w:eastAsia="仿宋" w:hAnsi="仿宋" w:cs="方正仿宋_GBK"/>
                <w:color w:val="000000" w:themeColor="text1"/>
                <w:sz w:val="24"/>
              </w:rPr>
            </w:pPr>
            <w:r>
              <w:rPr>
                <w:rFonts w:ascii="仿宋" w:eastAsia="仿宋" w:hAnsi="仿宋" w:cs="方正仿宋_GBK" w:hint="eastAsia"/>
                <w:color w:val="000000" w:themeColor="text1"/>
                <w:sz w:val="24"/>
              </w:rPr>
              <w:t>2</w:t>
            </w:r>
          </w:p>
        </w:tc>
        <w:tc>
          <w:tcPr>
            <w:tcW w:w="1253" w:type="dxa"/>
            <w:vMerge w:val="restart"/>
            <w:vAlign w:val="center"/>
          </w:tcPr>
          <w:p w:rsidR="00EA38D9" w:rsidRDefault="003E3153">
            <w:pPr>
              <w:adjustRightInd w:val="0"/>
              <w:snapToGrid w:val="0"/>
              <w:spacing w:line="460" w:lineRule="exact"/>
              <w:jc w:val="left"/>
              <w:textAlignment w:val="bottom"/>
              <w:rPr>
                <w:rFonts w:ascii="仿宋" w:eastAsia="仿宋" w:hAnsi="仿宋" w:cs="方正仿宋_GBK"/>
                <w:color w:val="000000" w:themeColor="text1"/>
                <w:sz w:val="24"/>
              </w:rPr>
            </w:pPr>
            <w:r>
              <w:rPr>
                <w:rFonts w:ascii="仿宋" w:eastAsia="仿宋" w:hAnsi="仿宋" w:cs="方正仿宋_GBK" w:hint="eastAsia"/>
                <w:color w:val="000000" w:themeColor="text1"/>
                <w:sz w:val="24"/>
              </w:rPr>
              <w:t>技术</w:t>
            </w:r>
            <w:r>
              <w:rPr>
                <w:rFonts w:ascii="仿宋" w:eastAsia="仿宋" w:hAnsi="仿宋" w:cs="方正仿宋_GBK"/>
                <w:color w:val="000000" w:themeColor="text1"/>
                <w:sz w:val="24"/>
              </w:rPr>
              <w:t>部分</w:t>
            </w:r>
          </w:p>
          <w:p w:rsidR="00EA38D9" w:rsidRDefault="003E3153">
            <w:pPr>
              <w:pStyle w:val="a1"/>
              <w:rPr>
                <w:sz w:val="24"/>
                <w:szCs w:val="24"/>
              </w:rPr>
            </w:pPr>
            <w:r>
              <w:rPr>
                <w:rFonts w:ascii="仿宋" w:eastAsia="仿宋" w:hAnsi="仿宋" w:cs="方正仿宋_GBK" w:hint="eastAsia"/>
                <w:b w:val="0"/>
                <w:bCs w:val="0"/>
                <w:color w:val="000000" w:themeColor="text1"/>
                <w:sz w:val="24"/>
                <w:szCs w:val="24"/>
              </w:rPr>
              <w:t>（</w:t>
            </w:r>
            <w:r>
              <w:rPr>
                <w:rFonts w:ascii="仿宋" w:eastAsia="仿宋" w:hAnsi="仿宋" w:cs="方正仿宋_GBK"/>
                <w:b w:val="0"/>
                <w:bCs w:val="0"/>
                <w:color w:val="000000" w:themeColor="text1"/>
                <w:sz w:val="24"/>
                <w:szCs w:val="24"/>
              </w:rPr>
              <w:t>34</w:t>
            </w:r>
            <w:r>
              <w:rPr>
                <w:rFonts w:ascii="仿宋" w:eastAsia="仿宋" w:hAnsi="仿宋" w:cs="方正仿宋_GBK" w:hint="eastAsia"/>
                <w:b w:val="0"/>
                <w:bCs w:val="0"/>
                <w:color w:val="000000" w:themeColor="text1"/>
                <w:sz w:val="24"/>
                <w:szCs w:val="24"/>
              </w:rPr>
              <w:t>分）</w:t>
            </w:r>
          </w:p>
        </w:tc>
        <w:tc>
          <w:tcPr>
            <w:tcW w:w="1276" w:type="dxa"/>
            <w:vAlign w:val="center"/>
          </w:tcPr>
          <w:p w:rsidR="00EA38D9" w:rsidRDefault="003E3153">
            <w:pPr>
              <w:adjustRightInd w:val="0"/>
              <w:snapToGrid w:val="0"/>
              <w:spacing w:line="460" w:lineRule="exact"/>
              <w:jc w:val="left"/>
              <w:textAlignment w:val="bottom"/>
              <w:rPr>
                <w:rFonts w:ascii="仿宋" w:eastAsia="仿宋" w:hAnsi="仿宋" w:cs="方正仿宋_GBK"/>
                <w:color w:val="000000" w:themeColor="text1"/>
                <w:sz w:val="24"/>
              </w:rPr>
            </w:pPr>
            <w:r>
              <w:rPr>
                <w:rFonts w:ascii="仿宋" w:eastAsia="仿宋" w:hAnsi="仿宋" w:cs="方正仿宋_GBK" w:hint="eastAsia"/>
                <w:color w:val="000000" w:themeColor="text1"/>
                <w:sz w:val="24"/>
              </w:rPr>
              <w:t>服务</w:t>
            </w:r>
            <w:r>
              <w:rPr>
                <w:rFonts w:ascii="仿宋" w:eastAsia="仿宋" w:hAnsi="仿宋" w:cs="方正仿宋_GBK"/>
                <w:color w:val="000000" w:themeColor="text1"/>
                <w:sz w:val="24"/>
              </w:rPr>
              <w:t>方案</w:t>
            </w:r>
            <w:r>
              <w:rPr>
                <w:rFonts w:ascii="仿宋" w:eastAsia="仿宋" w:hAnsi="仿宋" w:cs="方正仿宋_GBK" w:hint="eastAsia"/>
                <w:color w:val="000000" w:themeColor="text1"/>
                <w:sz w:val="24"/>
              </w:rPr>
              <w:t>（</w:t>
            </w:r>
            <w:r>
              <w:rPr>
                <w:rFonts w:ascii="仿宋" w:eastAsia="仿宋" w:hAnsi="仿宋" w:cs="方正仿宋_GBK"/>
                <w:color w:val="000000" w:themeColor="text1"/>
                <w:sz w:val="24"/>
              </w:rPr>
              <w:t>14</w:t>
            </w:r>
            <w:r>
              <w:rPr>
                <w:rFonts w:ascii="仿宋" w:eastAsia="仿宋" w:hAnsi="仿宋" w:cs="方正仿宋_GBK" w:hint="eastAsia"/>
                <w:color w:val="000000" w:themeColor="text1"/>
                <w:sz w:val="24"/>
              </w:rPr>
              <w:t>分）</w:t>
            </w:r>
          </w:p>
        </w:tc>
        <w:tc>
          <w:tcPr>
            <w:tcW w:w="5811" w:type="dxa"/>
            <w:gridSpan w:val="2"/>
            <w:vAlign w:val="center"/>
          </w:tcPr>
          <w:p w:rsidR="00EA38D9" w:rsidRDefault="003E3153">
            <w:pPr>
              <w:spacing w:line="40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针对机场情况制定供货流程和调试方案</w:t>
            </w:r>
          </w:p>
          <w:p w:rsidR="00EA38D9" w:rsidRDefault="003E3153">
            <w:pPr>
              <w:spacing w:line="40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A针对该项目的供货流程及工作安排：</w:t>
            </w:r>
            <w:r>
              <w:rPr>
                <w:rFonts w:ascii="仿宋" w:eastAsia="仿宋" w:hAnsi="仿宋" w:cs="宋体"/>
                <w:color w:val="000000" w:themeColor="text1"/>
                <w:sz w:val="24"/>
              </w:rPr>
              <w:t>8</w:t>
            </w:r>
            <w:r>
              <w:rPr>
                <w:rFonts w:ascii="仿宋" w:eastAsia="仿宋" w:hAnsi="仿宋" w:cs="宋体" w:hint="eastAsia"/>
                <w:color w:val="000000" w:themeColor="text1"/>
                <w:sz w:val="24"/>
              </w:rPr>
              <w:t>分</w:t>
            </w:r>
          </w:p>
          <w:p w:rsidR="00EA38D9" w:rsidRDefault="003E3153">
            <w:pPr>
              <w:spacing w:line="40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供货流程：</w:t>
            </w:r>
            <w:r>
              <w:rPr>
                <w:rFonts w:ascii="仿宋" w:eastAsia="仿宋" w:hAnsi="仿宋" w:cs="宋体"/>
                <w:color w:val="000000" w:themeColor="text1"/>
                <w:sz w:val="24"/>
              </w:rPr>
              <w:t>4</w:t>
            </w:r>
            <w:r>
              <w:rPr>
                <w:rFonts w:ascii="仿宋" w:eastAsia="仿宋" w:hAnsi="仿宋" w:cs="宋体" w:hint="eastAsia"/>
                <w:color w:val="000000" w:themeColor="text1"/>
                <w:sz w:val="24"/>
              </w:rPr>
              <w:t>分（非常清晰3-4分，较好2-3分，一般0-2分）</w:t>
            </w:r>
          </w:p>
          <w:p w:rsidR="00EA38D9" w:rsidRDefault="003E3153">
            <w:pPr>
              <w:spacing w:line="40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供货工作安排分工：</w:t>
            </w:r>
            <w:r>
              <w:rPr>
                <w:rFonts w:ascii="仿宋" w:eastAsia="仿宋" w:hAnsi="仿宋" w:cs="宋体"/>
                <w:color w:val="000000" w:themeColor="text1"/>
                <w:sz w:val="24"/>
              </w:rPr>
              <w:t>4</w:t>
            </w:r>
            <w:r>
              <w:rPr>
                <w:rFonts w:ascii="仿宋" w:eastAsia="仿宋" w:hAnsi="仿宋" w:cs="宋体" w:hint="eastAsia"/>
                <w:color w:val="000000" w:themeColor="text1"/>
                <w:sz w:val="24"/>
              </w:rPr>
              <w:t>分（非常明确2-3分，较好1-2分，一般0-1分）</w:t>
            </w:r>
          </w:p>
          <w:p w:rsidR="00EA38D9" w:rsidRDefault="003E3153">
            <w:pPr>
              <w:spacing w:line="40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B 服务方案：</w:t>
            </w:r>
            <w:r>
              <w:rPr>
                <w:rFonts w:ascii="仿宋" w:eastAsia="仿宋" w:hAnsi="仿宋" w:cs="宋体"/>
                <w:color w:val="000000" w:themeColor="text1"/>
                <w:sz w:val="24"/>
              </w:rPr>
              <w:t>6</w:t>
            </w:r>
            <w:r>
              <w:rPr>
                <w:rFonts w:ascii="仿宋" w:eastAsia="仿宋" w:hAnsi="仿宋" w:cs="宋体" w:hint="eastAsia"/>
                <w:color w:val="000000" w:themeColor="text1"/>
                <w:sz w:val="24"/>
              </w:rPr>
              <w:t>分。</w:t>
            </w:r>
          </w:p>
          <w:p w:rsidR="00EA38D9" w:rsidRDefault="003E3153">
            <w:pPr>
              <w:spacing w:line="40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根据配送方案详细程度打分，优秀</w:t>
            </w:r>
            <w:r>
              <w:rPr>
                <w:rFonts w:ascii="仿宋" w:eastAsia="仿宋" w:hAnsi="仿宋" w:cs="宋体"/>
                <w:color w:val="000000" w:themeColor="text1"/>
                <w:sz w:val="24"/>
              </w:rPr>
              <w:t>4-6</w:t>
            </w:r>
            <w:r>
              <w:rPr>
                <w:rFonts w:ascii="仿宋" w:eastAsia="仿宋" w:hAnsi="仿宋" w:cs="宋体" w:hint="eastAsia"/>
                <w:color w:val="000000" w:themeColor="text1"/>
                <w:sz w:val="24"/>
              </w:rPr>
              <w:t>分，较好</w:t>
            </w:r>
            <w:r>
              <w:rPr>
                <w:rFonts w:ascii="仿宋" w:eastAsia="仿宋" w:hAnsi="仿宋" w:cs="宋体"/>
                <w:color w:val="000000" w:themeColor="text1"/>
                <w:sz w:val="24"/>
              </w:rPr>
              <w:t>2-4</w:t>
            </w:r>
            <w:r>
              <w:rPr>
                <w:rFonts w:ascii="仿宋" w:eastAsia="仿宋" w:hAnsi="仿宋" w:cs="宋体" w:hint="eastAsia"/>
                <w:color w:val="000000" w:themeColor="text1"/>
                <w:sz w:val="24"/>
              </w:rPr>
              <w:t>分，一般0-2分。</w:t>
            </w:r>
          </w:p>
        </w:tc>
      </w:tr>
      <w:tr w:rsidR="00EA38D9">
        <w:trPr>
          <w:gridBefore w:val="1"/>
          <w:wBefore w:w="7" w:type="dxa"/>
          <w:cantSplit/>
          <w:trHeight w:val="5081"/>
        </w:trPr>
        <w:tc>
          <w:tcPr>
            <w:tcW w:w="755" w:type="dxa"/>
            <w:vMerge/>
            <w:vAlign w:val="center"/>
          </w:tcPr>
          <w:p w:rsidR="00EA38D9" w:rsidRDefault="00EA38D9">
            <w:pPr>
              <w:widowControl/>
              <w:adjustRightInd w:val="0"/>
              <w:snapToGrid w:val="0"/>
              <w:spacing w:line="460" w:lineRule="exact"/>
              <w:jc w:val="left"/>
              <w:textAlignment w:val="bottom"/>
              <w:rPr>
                <w:rFonts w:ascii="仿宋" w:eastAsia="仿宋" w:hAnsi="仿宋" w:cs="方正仿宋_GBK"/>
                <w:color w:val="000000" w:themeColor="text1"/>
                <w:sz w:val="24"/>
              </w:rPr>
            </w:pPr>
          </w:p>
        </w:tc>
        <w:tc>
          <w:tcPr>
            <w:tcW w:w="1253" w:type="dxa"/>
            <w:vMerge/>
            <w:vAlign w:val="center"/>
          </w:tcPr>
          <w:p w:rsidR="00EA38D9" w:rsidRDefault="00EA38D9">
            <w:pPr>
              <w:adjustRightInd w:val="0"/>
              <w:snapToGrid w:val="0"/>
              <w:spacing w:line="460" w:lineRule="exact"/>
              <w:jc w:val="left"/>
              <w:textAlignment w:val="bottom"/>
              <w:rPr>
                <w:rFonts w:ascii="仿宋" w:eastAsia="仿宋" w:hAnsi="仿宋" w:cs="方正仿宋_GBK"/>
                <w:color w:val="000000" w:themeColor="text1"/>
                <w:sz w:val="24"/>
              </w:rPr>
            </w:pPr>
          </w:p>
        </w:tc>
        <w:tc>
          <w:tcPr>
            <w:tcW w:w="1276" w:type="dxa"/>
            <w:vAlign w:val="center"/>
          </w:tcPr>
          <w:p w:rsidR="00EA38D9" w:rsidRDefault="003E3153">
            <w:pPr>
              <w:adjustRightInd w:val="0"/>
              <w:snapToGrid w:val="0"/>
              <w:spacing w:line="460" w:lineRule="exact"/>
              <w:jc w:val="left"/>
              <w:textAlignment w:val="bottom"/>
              <w:rPr>
                <w:rFonts w:ascii="仿宋" w:eastAsia="仿宋" w:hAnsi="仿宋" w:cs="方正仿宋_GBK"/>
                <w:color w:val="000000" w:themeColor="text1"/>
                <w:sz w:val="24"/>
              </w:rPr>
            </w:pPr>
            <w:r>
              <w:rPr>
                <w:rFonts w:ascii="仿宋" w:eastAsia="仿宋" w:hAnsi="仿宋" w:cs="方正仿宋_GBK" w:hint="eastAsia"/>
                <w:color w:val="000000" w:themeColor="text1"/>
                <w:sz w:val="24"/>
              </w:rPr>
              <w:t>售后</w:t>
            </w:r>
            <w:r>
              <w:rPr>
                <w:rFonts w:ascii="仿宋" w:eastAsia="仿宋" w:hAnsi="仿宋" w:cs="方正仿宋_GBK"/>
                <w:color w:val="000000" w:themeColor="text1"/>
                <w:sz w:val="24"/>
              </w:rPr>
              <w:t>保障（20</w:t>
            </w:r>
            <w:r>
              <w:rPr>
                <w:rFonts w:ascii="仿宋" w:eastAsia="仿宋" w:hAnsi="仿宋" w:cs="方正仿宋_GBK" w:hint="eastAsia"/>
                <w:color w:val="000000" w:themeColor="text1"/>
                <w:sz w:val="24"/>
              </w:rPr>
              <w:t>分</w:t>
            </w:r>
            <w:r>
              <w:rPr>
                <w:rFonts w:ascii="仿宋" w:eastAsia="仿宋" w:hAnsi="仿宋" w:cs="方正仿宋_GBK"/>
                <w:color w:val="000000" w:themeColor="text1"/>
                <w:sz w:val="24"/>
              </w:rPr>
              <w:t>）</w:t>
            </w:r>
          </w:p>
        </w:tc>
        <w:tc>
          <w:tcPr>
            <w:tcW w:w="5811" w:type="dxa"/>
            <w:gridSpan w:val="2"/>
            <w:vAlign w:val="center"/>
          </w:tcPr>
          <w:p w:rsidR="00EA38D9" w:rsidRDefault="003E3153">
            <w:pPr>
              <w:spacing w:line="40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2.技术</w:t>
            </w:r>
            <w:r>
              <w:rPr>
                <w:rFonts w:ascii="仿宋" w:eastAsia="仿宋" w:hAnsi="仿宋" w:cs="宋体"/>
                <w:color w:val="000000" w:themeColor="text1"/>
                <w:sz w:val="24"/>
              </w:rPr>
              <w:t>人员</w:t>
            </w:r>
            <w:r>
              <w:rPr>
                <w:rFonts w:ascii="仿宋" w:eastAsia="仿宋" w:hAnsi="仿宋" w:cs="宋体" w:hint="eastAsia"/>
                <w:color w:val="000000" w:themeColor="text1"/>
                <w:sz w:val="24"/>
              </w:rPr>
              <w:t>：</w:t>
            </w:r>
            <w:r>
              <w:rPr>
                <w:rFonts w:ascii="仿宋" w:eastAsia="仿宋" w:hAnsi="仿宋" w:cs="宋体"/>
                <w:color w:val="000000" w:themeColor="text1"/>
                <w:sz w:val="24"/>
              </w:rPr>
              <w:t>5</w:t>
            </w:r>
            <w:r>
              <w:rPr>
                <w:rFonts w:ascii="仿宋" w:eastAsia="仿宋" w:hAnsi="仿宋" w:cs="宋体" w:hint="eastAsia"/>
                <w:color w:val="000000" w:themeColor="text1"/>
                <w:sz w:val="24"/>
              </w:rPr>
              <w:t>分</w:t>
            </w:r>
          </w:p>
          <w:p w:rsidR="00EA38D9" w:rsidRDefault="003E3153">
            <w:pPr>
              <w:spacing w:line="40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根据公司技术</w:t>
            </w:r>
            <w:r>
              <w:rPr>
                <w:rFonts w:ascii="仿宋" w:eastAsia="仿宋" w:hAnsi="仿宋" w:cs="宋体"/>
                <w:color w:val="000000" w:themeColor="text1"/>
                <w:sz w:val="24"/>
              </w:rPr>
              <w:t>人员的</w:t>
            </w:r>
            <w:r>
              <w:rPr>
                <w:rFonts w:ascii="仿宋" w:eastAsia="仿宋" w:hAnsi="仿宋" w:cs="宋体" w:hint="eastAsia"/>
                <w:color w:val="000000" w:themeColor="text1"/>
                <w:sz w:val="24"/>
              </w:rPr>
              <w:t>专业</w:t>
            </w:r>
            <w:r>
              <w:rPr>
                <w:rFonts w:ascii="仿宋" w:eastAsia="仿宋" w:hAnsi="仿宋" w:cs="宋体"/>
                <w:color w:val="000000" w:themeColor="text1"/>
                <w:sz w:val="24"/>
              </w:rPr>
              <w:t>情况</w:t>
            </w:r>
            <w:r>
              <w:rPr>
                <w:rFonts w:ascii="仿宋" w:eastAsia="仿宋" w:hAnsi="仿宋" w:cs="宋体" w:hint="eastAsia"/>
                <w:color w:val="000000" w:themeColor="text1"/>
                <w:sz w:val="24"/>
              </w:rPr>
              <w:t>，能否</w:t>
            </w:r>
            <w:r>
              <w:rPr>
                <w:rFonts w:ascii="仿宋" w:eastAsia="仿宋" w:hAnsi="仿宋" w:cs="宋体"/>
                <w:color w:val="000000" w:themeColor="text1"/>
                <w:sz w:val="24"/>
              </w:rPr>
              <w:t>有效胜任</w:t>
            </w:r>
            <w:r>
              <w:rPr>
                <w:rFonts w:ascii="仿宋" w:eastAsia="仿宋" w:hAnsi="仿宋" w:cs="宋体" w:hint="eastAsia"/>
                <w:color w:val="000000" w:themeColor="text1"/>
                <w:sz w:val="24"/>
              </w:rPr>
              <w:t>设备耗材</w:t>
            </w:r>
            <w:r>
              <w:rPr>
                <w:rFonts w:ascii="仿宋" w:eastAsia="仿宋" w:hAnsi="仿宋" w:cs="宋体"/>
                <w:color w:val="000000" w:themeColor="text1"/>
                <w:sz w:val="24"/>
              </w:rPr>
              <w:t>的安装售后，</w:t>
            </w:r>
            <w:r>
              <w:rPr>
                <w:rFonts w:ascii="仿宋" w:eastAsia="仿宋" w:hAnsi="仿宋" w:cs="宋体" w:hint="eastAsia"/>
                <w:color w:val="000000" w:themeColor="text1"/>
                <w:sz w:val="24"/>
              </w:rPr>
              <w:t>及时解决</w:t>
            </w:r>
            <w:r>
              <w:rPr>
                <w:rFonts w:ascii="仿宋" w:eastAsia="仿宋" w:hAnsi="仿宋" w:cs="宋体"/>
                <w:color w:val="000000" w:themeColor="text1"/>
                <w:sz w:val="24"/>
              </w:rPr>
              <w:t>问题</w:t>
            </w:r>
            <w:r>
              <w:rPr>
                <w:rFonts w:ascii="仿宋" w:eastAsia="仿宋" w:hAnsi="仿宋" w:cs="宋体" w:hint="eastAsia"/>
                <w:color w:val="000000" w:themeColor="text1"/>
                <w:sz w:val="24"/>
              </w:rPr>
              <w:t>，售后服务的响应时间不得超过2小时，收到采购通知后上门免费维修与更换缺陷部件的时间不得超过24小时，以上要求需附可行性方案，根据方案的详细程度，得0-</w:t>
            </w:r>
            <w:r>
              <w:rPr>
                <w:rFonts w:ascii="仿宋" w:eastAsia="仿宋" w:hAnsi="仿宋" w:cs="宋体"/>
                <w:color w:val="000000" w:themeColor="text1"/>
                <w:sz w:val="24"/>
              </w:rPr>
              <w:t>5</w:t>
            </w:r>
            <w:r>
              <w:rPr>
                <w:rFonts w:ascii="仿宋" w:eastAsia="仿宋" w:hAnsi="仿宋" w:cs="宋体" w:hint="eastAsia"/>
                <w:color w:val="000000" w:themeColor="text1"/>
                <w:sz w:val="24"/>
              </w:rPr>
              <w:t>分。</w:t>
            </w:r>
          </w:p>
          <w:p w:rsidR="00EA38D9" w:rsidRDefault="003E3153">
            <w:pPr>
              <w:spacing w:line="400" w:lineRule="exact"/>
              <w:jc w:val="left"/>
              <w:rPr>
                <w:rFonts w:ascii="仿宋" w:eastAsia="仿宋" w:hAnsi="仿宋" w:cs="宋体"/>
                <w:color w:val="000000" w:themeColor="text1"/>
                <w:sz w:val="24"/>
              </w:rPr>
            </w:pPr>
            <w:r>
              <w:rPr>
                <w:rFonts w:ascii="仿宋" w:eastAsia="仿宋" w:hAnsi="仿宋" w:cs="宋体"/>
                <w:color w:val="000000" w:themeColor="text1"/>
                <w:sz w:val="24"/>
              </w:rPr>
              <w:t>3</w:t>
            </w:r>
            <w:r>
              <w:rPr>
                <w:rFonts w:ascii="仿宋" w:eastAsia="仿宋" w:hAnsi="仿宋" w:cs="宋体" w:hint="eastAsia"/>
                <w:color w:val="000000" w:themeColor="text1"/>
                <w:sz w:val="24"/>
              </w:rPr>
              <w:t>.服务</w:t>
            </w:r>
            <w:r>
              <w:rPr>
                <w:rFonts w:ascii="仿宋" w:eastAsia="仿宋" w:hAnsi="仿宋" w:cs="宋体"/>
                <w:color w:val="000000" w:themeColor="text1"/>
                <w:sz w:val="24"/>
              </w:rPr>
              <w:t>网点</w:t>
            </w:r>
            <w:r>
              <w:rPr>
                <w:rFonts w:ascii="仿宋" w:eastAsia="仿宋" w:hAnsi="仿宋" w:cs="宋体" w:hint="eastAsia"/>
                <w:color w:val="000000" w:themeColor="text1"/>
                <w:sz w:val="24"/>
              </w:rPr>
              <w:t>：5分</w:t>
            </w:r>
          </w:p>
          <w:p w:rsidR="00EA38D9" w:rsidRDefault="003E3153">
            <w:pPr>
              <w:spacing w:line="40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在重庆主城有常年的维修售后服务点，根据网点的分布多少情况，有问题及时解决，售后服务的响应时间不得超过2小时，收到采购通知后上门免费维修与更换缺陷部件的时间不得超过24小时，以上要求需附可行性方案，根据方案的详细程度，得0-</w:t>
            </w:r>
            <w:r>
              <w:rPr>
                <w:rFonts w:ascii="仿宋" w:eastAsia="仿宋" w:hAnsi="仿宋" w:cs="宋体"/>
                <w:color w:val="000000" w:themeColor="text1"/>
                <w:sz w:val="24"/>
              </w:rPr>
              <w:t>5</w:t>
            </w:r>
            <w:r>
              <w:rPr>
                <w:rFonts w:ascii="仿宋" w:eastAsia="仿宋" w:hAnsi="仿宋" w:cs="宋体" w:hint="eastAsia"/>
                <w:color w:val="000000" w:themeColor="text1"/>
                <w:sz w:val="24"/>
              </w:rPr>
              <w:t>分（提供售后网点地址、联系电话、房屋租赁合同或房产证</w:t>
            </w:r>
            <w:r w:rsidR="003B4810">
              <w:rPr>
                <w:rFonts w:ascii="仿宋" w:eastAsia="仿宋" w:hAnsi="仿宋" w:cs="宋体" w:hint="eastAsia"/>
                <w:color w:val="000000" w:themeColor="text1"/>
                <w:sz w:val="24"/>
              </w:rPr>
              <w:t>复印件</w:t>
            </w:r>
            <w:r>
              <w:rPr>
                <w:rFonts w:ascii="仿宋" w:eastAsia="仿宋" w:hAnsi="仿宋" w:cs="宋体" w:hint="eastAsia"/>
                <w:color w:val="000000" w:themeColor="text1"/>
                <w:sz w:val="24"/>
              </w:rPr>
              <w:t>等）。</w:t>
            </w:r>
          </w:p>
          <w:p w:rsidR="00EA38D9" w:rsidRDefault="003E3153">
            <w:pPr>
              <w:spacing w:line="400" w:lineRule="exact"/>
              <w:jc w:val="left"/>
              <w:rPr>
                <w:rFonts w:ascii="仿宋" w:eastAsia="仿宋" w:hAnsi="仿宋" w:cs="宋体"/>
                <w:color w:val="000000" w:themeColor="text1"/>
                <w:sz w:val="24"/>
              </w:rPr>
            </w:pPr>
            <w:r>
              <w:rPr>
                <w:rFonts w:ascii="仿宋" w:eastAsia="仿宋" w:hAnsi="仿宋" w:cs="宋体"/>
                <w:color w:val="000000" w:themeColor="text1"/>
                <w:sz w:val="24"/>
              </w:rPr>
              <w:t>4</w:t>
            </w:r>
            <w:r>
              <w:rPr>
                <w:rFonts w:ascii="仿宋" w:eastAsia="仿宋" w:hAnsi="仿宋" w:cs="宋体" w:hint="eastAsia"/>
                <w:color w:val="000000" w:themeColor="text1"/>
                <w:sz w:val="24"/>
              </w:rPr>
              <w:t>.存货保障情况：5分</w:t>
            </w:r>
          </w:p>
          <w:p w:rsidR="00EA38D9" w:rsidRDefault="003E3153">
            <w:pPr>
              <w:spacing w:line="40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根据自有库房的大小，库房存货储备的情况进行打分，得0-5分（提供库房租赁合同或房产证</w:t>
            </w:r>
            <w:r w:rsidR="003B4810">
              <w:rPr>
                <w:rFonts w:ascii="仿宋" w:eastAsia="仿宋" w:hAnsi="仿宋" w:cs="宋体" w:hint="eastAsia"/>
                <w:color w:val="000000" w:themeColor="text1"/>
                <w:sz w:val="24"/>
              </w:rPr>
              <w:t>复印</w:t>
            </w:r>
            <w:r w:rsidR="003B4810">
              <w:rPr>
                <w:rFonts w:ascii="仿宋" w:eastAsia="仿宋" w:hAnsi="仿宋" w:cs="宋体"/>
                <w:color w:val="000000" w:themeColor="text1"/>
                <w:sz w:val="24"/>
              </w:rPr>
              <w:t>件</w:t>
            </w:r>
            <w:r>
              <w:rPr>
                <w:rFonts w:ascii="仿宋" w:eastAsia="仿宋" w:hAnsi="仿宋" w:cs="宋体" w:hint="eastAsia"/>
                <w:color w:val="000000" w:themeColor="text1"/>
                <w:sz w:val="24"/>
              </w:rPr>
              <w:t>材料，</w:t>
            </w:r>
            <w:r w:rsidR="003B4810">
              <w:rPr>
                <w:rFonts w:ascii="仿宋" w:eastAsia="仿宋" w:hAnsi="仿宋" w:cs="宋体" w:hint="eastAsia"/>
                <w:color w:val="000000" w:themeColor="text1"/>
                <w:sz w:val="24"/>
              </w:rPr>
              <w:t>未提供</w:t>
            </w:r>
            <w:r>
              <w:rPr>
                <w:rFonts w:ascii="仿宋" w:eastAsia="仿宋" w:hAnsi="仿宋" w:cs="宋体" w:hint="eastAsia"/>
                <w:color w:val="000000" w:themeColor="text1"/>
                <w:sz w:val="24"/>
              </w:rPr>
              <w:t>不得分）。</w:t>
            </w:r>
          </w:p>
          <w:p w:rsidR="00EA38D9" w:rsidRDefault="003E3153">
            <w:pPr>
              <w:spacing w:line="400" w:lineRule="exact"/>
              <w:jc w:val="left"/>
              <w:rPr>
                <w:rFonts w:ascii="仿宋" w:eastAsia="仿宋" w:hAnsi="仿宋" w:cs="宋体"/>
                <w:color w:val="000000" w:themeColor="text1"/>
                <w:sz w:val="24"/>
              </w:rPr>
            </w:pPr>
            <w:r>
              <w:rPr>
                <w:rFonts w:ascii="仿宋" w:eastAsia="仿宋" w:hAnsi="仿宋" w:cs="宋体"/>
                <w:color w:val="000000" w:themeColor="text1"/>
                <w:sz w:val="24"/>
              </w:rPr>
              <w:t>5</w:t>
            </w:r>
            <w:r>
              <w:rPr>
                <w:rFonts w:ascii="仿宋" w:eastAsia="仿宋" w:hAnsi="仿宋" w:cs="宋体" w:hint="eastAsia"/>
                <w:color w:val="000000" w:themeColor="text1"/>
                <w:sz w:val="24"/>
              </w:rPr>
              <w:t>.配送车辆情况：</w:t>
            </w:r>
            <w:r>
              <w:rPr>
                <w:rFonts w:ascii="仿宋" w:eastAsia="仿宋" w:hAnsi="仿宋" w:cs="宋体"/>
                <w:color w:val="000000" w:themeColor="text1"/>
                <w:sz w:val="24"/>
              </w:rPr>
              <w:t>5</w:t>
            </w:r>
            <w:r>
              <w:rPr>
                <w:rFonts w:ascii="仿宋" w:eastAsia="仿宋" w:hAnsi="仿宋" w:cs="宋体" w:hint="eastAsia"/>
                <w:color w:val="000000" w:themeColor="text1"/>
                <w:sz w:val="24"/>
              </w:rPr>
              <w:t>分</w:t>
            </w:r>
          </w:p>
          <w:p w:rsidR="00EA38D9" w:rsidRDefault="003E3153" w:rsidP="008A69F2">
            <w:pPr>
              <w:spacing w:line="400" w:lineRule="exact"/>
              <w:jc w:val="left"/>
              <w:rPr>
                <w:rFonts w:ascii="仿宋" w:eastAsia="仿宋" w:hAnsi="仿宋" w:cs="宋体"/>
                <w:color w:val="000000" w:themeColor="text1"/>
                <w:sz w:val="24"/>
              </w:rPr>
            </w:pPr>
            <w:r>
              <w:rPr>
                <w:rFonts w:ascii="仿宋" w:eastAsia="仿宋" w:hAnsi="仿宋" w:cs="宋体" w:hint="eastAsia"/>
                <w:color w:val="000000" w:themeColor="text1"/>
                <w:sz w:val="24"/>
              </w:rPr>
              <w:t>根据送货车辆配置情况进行打分，得0-</w:t>
            </w:r>
            <w:r>
              <w:rPr>
                <w:rFonts w:ascii="仿宋" w:eastAsia="仿宋" w:hAnsi="仿宋" w:cs="宋体"/>
                <w:color w:val="000000" w:themeColor="text1"/>
                <w:sz w:val="24"/>
              </w:rPr>
              <w:t>5</w:t>
            </w:r>
            <w:r>
              <w:rPr>
                <w:rFonts w:ascii="仿宋" w:eastAsia="仿宋" w:hAnsi="仿宋" w:cs="宋体" w:hint="eastAsia"/>
                <w:color w:val="000000" w:themeColor="text1"/>
                <w:sz w:val="24"/>
              </w:rPr>
              <w:t>分（提供本单位名下车辆行驶证复印件</w:t>
            </w:r>
            <w:r w:rsidR="008A69F2">
              <w:rPr>
                <w:rFonts w:ascii="仿宋" w:eastAsia="仿宋" w:hAnsi="仿宋" w:cs="宋体" w:hint="eastAsia"/>
                <w:color w:val="000000" w:themeColor="text1"/>
                <w:sz w:val="24"/>
              </w:rPr>
              <w:t>及</w:t>
            </w:r>
            <w:r>
              <w:rPr>
                <w:rFonts w:ascii="仿宋" w:eastAsia="仿宋" w:hAnsi="仿宋" w:cs="宋体" w:hint="eastAsia"/>
                <w:color w:val="000000" w:themeColor="text1"/>
                <w:sz w:val="24"/>
              </w:rPr>
              <w:t>车辆2019年机动车交通事故责任强制保险单</w:t>
            </w:r>
            <w:r w:rsidR="008A69F2">
              <w:rPr>
                <w:rFonts w:ascii="仿宋" w:eastAsia="仿宋" w:hAnsi="仿宋" w:cs="宋体" w:hint="eastAsia"/>
                <w:color w:val="000000" w:themeColor="text1"/>
                <w:sz w:val="24"/>
              </w:rPr>
              <w:t>，</w:t>
            </w:r>
            <w:r w:rsidR="008A69F2">
              <w:rPr>
                <w:rFonts w:ascii="仿宋" w:eastAsia="仿宋" w:hAnsi="仿宋" w:cs="宋体"/>
                <w:color w:val="000000" w:themeColor="text1"/>
                <w:sz w:val="24"/>
              </w:rPr>
              <w:t>原件备查</w:t>
            </w:r>
            <w:r>
              <w:rPr>
                <w:rFonts w:ascii="仿宋" w:eastAsia="仿宋" w:hAnsi="仿宋" w:cs="宋体" w:hint="eastAsia"/>
                <w:color w:val="000000" w:themeColor="text1"/>
                <w:sz w:val="24"/>
              </w:rPr>
              <w:t>）。</w:t>
            </w:r>
          </w:p>
        </w:tc>
      </w:tr>
      <w:tr w:rsidR="00EA38D9">
        <w:trPr>
          <w:gridBefore w:val="1"/>
          <w:wBefore w:w="7" w:type="dxa"/>
          <w:cantSplit/>
          <w:trHeight w:val="1793"/>
        </w:trPr>
        <w:tc>
          <w:tcPr>
            <w:tcW w:w="755" w:type="dxa"/>
            <w:vAlign w:val="center"/>
          </w:tcPr>
          <w:p w:rsidR="00EA38D9" w:rsidRDefault="003E3153">
            <w:pPr>
              <w:widowControl/>
              <w:adjustRightInd w:val="0"/>
              <w:snapToGrid w:val="0"/>
              <w:spacing w:line="460" w:lineRule="exact"/>
              <w:jc w:val="left"/>
              <w:textAlignment w:val="bottom"/>
              <w:rPr>
                <w:rFonts w:ascii="仿宋" w:eastAsia="仿宋" w:hAnsi="仿宋" w:cs="方正仿宋_GBK"/>
                <w:color w:val="000000" w:themeColor="text1"/>
                <w:sz w:val="24"/>
              </w:rPr>
            </w:pPr>
            <w:r>
              <w:rPr>
                <w:rFonts w:ascii="仿宋" w:eastAsia="仿宋" w:hAnsi="仿宋" w:cs="方正仿宋_GBK" w:hint="eastAsia"/>
                <w:color w:val="000000" w:themeColor="text1"/>
                <w:sz w:val="24"/>
              </w:rPr>
              <w:lastRenderedPageBreak/>
              <w:t>3</w:t>
            </w:r>
          </w:p>
        </w:tc>
        <w:tc>
          <w:tcPr>
            <w:tcW w:w="1253" w:type="dxa"/>
            <w:vAlign w:val="center"/>
          </w:tcPr>
          <w:p w:rsidR="00EA38D9" w:rsidRDefault="003E3153">
            <w:pPr>
              <w:widowControl/>
              <w:adjustRightInd w:val="0"/>
              <w:snapToGrid w:val="0"/>
              <w:spacing w:line="460" w:lineRule="exact"/>
              <w:jc w:val="left"/>
              <w:textAlignment w:val="bottom"/>
              <w:rPr>
                <w:rFonts w:ascii="仿宋" w:eastAsia="仿宋" w:hAnsi="仿宋" w:cs="方正仿宋_GBK"/>
                <w:color w:val="000000" w:themeColor="text1"/>
                <w:sz w:val="24"/>
              </w:rPr>
            </w:pPr>
            <w:r>
              <w:rPr>
                <w:rFonts w:ascii="仿宋" w:eastAsia="仿宋" w:hAnsi="仿宋" w:cs="方正仿宋_GBK" w:hint="eastAsia"/>
                <w:color w:val="000000" w:themeColor="text1"/>
                <w:sz w:val="24"/>
              </w:rPr>
              <w:t>经济部分</w:t>
            </w:r>
          </w:p>
        </w:tc>
        <w:tc>
          <w:tcPr>
            <w:tcW w:w="1276" w:type="dxa"/>
            <w:vAlign w:val="center"/>
          </w:tcPr>
          <w:p w:rsidR="00EA38D9" w:rsidRDefault="002F6A8B">
            <w:pPr>
              <w:widowControl/>
              <w:adjustRightInd w:val="0"/>
              <w:snapToGrid w:val="0"/>
              <w:spacing w:line="460" w:lineRule="exact"/>
              <w:jc w:val="left"/>
              <w:textAlignment w:val="bottom"/>
              <w:rPr>
                <w:rFonts w:ascii="仿宋" w:eastAsia="仿宋" w:hAnsi="仿宋" w:cs="方正仿宋_GBK"/>
                <w:color w:val="000000" w:themeColor="text1"/>
                <w:sz w:val="24"/>
              </w:rPr>
            </w:pPr>
            <w:r>
              <w:rPr>
                <w:rFonts w:ascii="仿宋" w:eastAsia="仿宋" w:hAnsi="仿宋" w:cs="方正仿宋_GBK"/>
                <w:color w:val="000000" w:themeColor="text1"/>
                <w:sz w:val="24"/>
              </w:rPr>
              <w:t>55</w:t>
            </w:r>
            <w:r w:rsidR="003E3153">
              <w:rPr>
                <w:rFonts w:ascii="仿宋" w:eastAsia="仿宋" w:hAnsi="仿宋" w:cs="方正仿宋_GBK" w:hint="eastAsia"/>
                <w:color w:val="000000" w:themeColor="text1"/>
                <w:sz w:val="24"/>
              </w:rPr>
              <w:t>分</w:t>
            </w:r>
          </w:p>
        </w:tc>
        <w:tc>
          <w:tcPr>
            <w:tcW w:w="5811" w:type="dxa"/>
            <w:gridSpan w:val="2"/>
          </w:tcPr>
          <w:p w:rsidR="00EA38D9" w:rsidRDefault="003E3153" w:rsidP="002F6A8B">
            <w:pPr>
              <w:spacing w:line="400" w:lineRule="exact"/>
              <w:jc w:val="left"/>
              <w:rPr>
                <w:rFonts w:ascii="仿宋" w:eastAsia="仿宋" w:hAnsi="仿宋" w:cs="宋体"/>
                <w:color w:val="000000" w:themeColor="text1"/>
                <w:sz w:val="24"/>
              </w:rPr>
            </w:pPr>
            <w:r>
              <w:rPr>
                <w:rFonts w:ascii="仿宋" w:eastAsia="仿宋" w:hAnsi="仿宋" w:cs="方正仿宋_GBK" w:hint="eastAsia"/>
                <w:color w:val="000000" w:themeColor="text1"/>
                <w:sz w:val="24"/>
              </w:rPr>
              <w:t>所有经初步评审合格的投标总报价中去掉1/6（不能整除的按小数前整数取整，不足六家（含）报价则不去掉）的最高价和相同家数的最低价后进行算术平均，所得的算术平均值下浮2</w:t>
            </w:r>
            <w:r>
              <w:rPr>
                <w:rFonts w:ascii="仿宋" w:eastAsia="仿宋" w:hAnsi="仿宋" w:cs="方正仿宋_GBK"/>
                <w:color w:val="000000" w:themeColor="text1"/>
                <w:sz w:val="24"/>
              </w:rPr>
              <w:t>%</w:t>
            </w:r>
            <w:r>
              <w:rPr>
                <w:rFonts w:ascii="仿宋" w:eastAsia="仿宋" w:hAnsi="仿宋" w:cs="方正仿宋_GBK" w:hint="eastAsia"/>
                <w:color w:val="000000" w:themeColor="text1"/>
                <w:sz w:val="24"/>
              </w:rPr>
              <w:t>即为投标总报价的评标基准价。所有经初步评审合格的投标人的投标总报价与评标基准价进行比较，等于评审基准价的得</w:t>
            </w:r>
            <w:r w:rsidR="002F6A8B">
              <w:rPr>
                <w:rFonts w:ascii="仿宋" w:eastAsia="仿宋" w:hAnsi="仿宋" w:cs="方正仿宋_GBK"/>
                <w:color w:val="000000" w:themeColor="text1"/>
                <w:sz w:val="24"/>
              </w:rPr>
              <w:t>55</w:t>
            </w:r>
            <w:r>
              <w:rPr>
                <w:rFonts w:ascii="仿宋" w:eastAsia="仿宋" w:hAnsi="仿宋" w:cs="方正仿宋_GBK" w:hint="eastAsia"/>
                <w:color w:val="000000" w:themeColor="text1"/>
                <w:sz w:val="24"/>
              </w:rPr>
              <w:t>分；有效报价与评审基准价格相比，</w:t>
            </w:r>
            <w:r>
              <w:rPr>
                <w:rFonts w:ascii="仿宋" w:eastAsia="仿宋" w:hAnsi="仿宋" w:cs="方正仿宋_GBK"/>
                <w:color w:val="000000" w:themeColor="text1"/>
                <w:sz w:val="24"/>
              </w:rPr>
              <w:t xml:space="preserve">每增加1％扣 </w:t>
            </w:r>
            <w:r>
              <w:rPr>
                <w:rFonts w:ascii="仿宋" w:eastAsia="仿宋" w:hAnsi="仿宋" w:cs="方正仿宋_GBK" w:hint="eastAsia"/>
                <w:color w:val="000000" w:themeColor="text1"/>
                <w:sz w:val="24"/>
              </w:rPr>
              <w:t>0.8</w:t>
            </w:r>
            <w:r>
              <w:rPr>
                <w:rFonts w:ascii="仿宋" w:eastAsia="仿宋" w:hAnsi="仿宋" w:cs="方正仿宋_GBK"/>
                <w:color w:val="000000" w:themeColor="text1"/>
                <w:sz w:val="24"/>
              </w:rPr>
              <w:t xml:space="preserve"> 分，每减少1％扣</w:t>
            </w:r>
            <w:r>
              <w:rPr>
                <w:rFonts w:ascii="仿宋" w:eastAsia="仿宋" w:hAnsi="仿宋" w:cs="方正仿宋_GBK" w:hint="eastAsia"/>
                <w:color w:val="000000" w:themeColor="text1"/>
                <w:sz w:val="24"/>
              </w:rPr>
              <w:t>0.5</w:t>
            </w:r>
            <w:r>
              <w:rPr>
                <w:rFonts w:ascii="仿宋" w:eastAsia="仿宋" w:hAnsi="仿宋" w:cs="方正仿宋_GBK"/>
                <w:color w:val="000000" w:themeColor="text1"/>
                <w:sz w:val="24"/>
              </w:rPr>
              <w:t>分</w:t>
            </w:r>
            <w:r>
              <w:rPr>
                <w:rFonts w:ascii="仿宋" w:eastAsia="仿宋" w:hAnsi="仿宋" w:cs="方正仿宋_GBK" w:hint="eastAsia"/>
                <w:color w:val="000000" w:themeColor="text1"/>
                <w:sz w:val="24"/>
              </w:rPr>
              <w:t>；扣完为止。</w:t>
            </w:r>
          </w:p>
        </w:tc>
      </w:tr>
      <w:tr w:rsidR="00EA38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 w:type="dxa"/>
          <w:wAfter w:w="295" w:type="dxa"/>
          <w:trHeight w:val="816"/>
        </w:trPr>
        <w:tc>
          <w:tcPr>
            <w:tcW w:w="8800" w:type="dxa"/>
            <w:gridSpan w:val="4"/>
            <w:tcBorders>
              <w:bottom w:val="nil"/>
            </w:tcBorders>
          </w:tcPr>
          <w:p w:rsidR="00EA38D9" w:rsidRDefault="003E3153">
            <w:pPr>
              <w:widowControl/>
              <w:adjustRightInd w:val="0"/>
              <w:snapToGrid w:val="0"/>
              <w:spacing w:line="460" w:lineRule="exact"/>
              <w:ind w:firstLineChars="200" w:firstLine="560"/>
              <w:jc w:val="left"/>
              <w:textAlignment w:val="bottom"/>
              <w:rPr>
                <w:rFonts w:ascii="仿宋" w:eastAsia="仿宋" w:hAnsi="仿宋" w:cs="方正仿宋_GBK"/>
                <w:color w:val="000000" w:themeColor="text1"/>
                <w:sz w:val="28"/>
                <w:szCs w:val="28"/>
              </w:rPr>
            </w:pPr>
            <w:r>
              <w:rPr>
                <w:rFonts w:ascii="仿宋" w:eastAsia="仿宋" w:hAnsi="仿宋" w:cs="方正仿宋_GBK" w:hint="eastAsia"/>
                <w:color w:val="000000" w:themeColor="text1"/>
                <w:sz w:val="28"/>
                <w:szCs w:val="28"/>
              </w:rPr>
              <w:t xml:space="preserve">设计方案由评标委员会记名评标，评标委员会人员取算术平均值为所得分。　</w:t>
            </w:r>
          </w:p>
        </w:tc>
      </w:tr>
    </w:tbl>
    <w:p w:rsidR="00EA38D9" w:rsidRDefault="003E3153">
      <w:pPr>
        <w:widowControl/>
        <w:adjustRightInd w:val="0"/>
        <w:snapToGrid w:val="0"/>
        <w:spacing w:line="460" w:lineRule="exact"/>
        <w:ind w:firstLineChars="200" w:firstLine="560"/>
        <w:jc w:val="left"/>
        <w:textAlignment w:val="bottom"/>
        <w:rPr>
          <w:rFonts w:ascii="仿宋" w:eastAsia="仿宋" w:hAnsi="仿宋" w:cs="方正仿宋_GBK"/>
          <w:color w:val="000000" w:themeColor="text1"/>
          <w:sz w:val="28"/>
          <w:szCs w:val="28"/>
        </w:rPr>
      </w:pPr>
      <w:r>
        <w:rPr>
          <w:rFonts w:ascii="仿宋" w:eastAsia="仿宋" w:hAnsi="仿宋" w:cs="方正仿宋_GBK" w:hint="eastAsia"/>
          <w:color w:val="000000" w:themeColor="text1"/>
          <w:sz w:val="28"/>
          <w:szCs w:val="28"/>
        </w:rPr>
        <w:t>综合评分相同时，技术方案综合评分高者排名靠前。</w:t>
      </w:r>
    </w:p>
    <w:p w:rsidR="00EA38D9" w:rsidRDefault="00EA38D9">
      <w:pPr>
        <w:tabs>
          <w:tab w:val="left" w:pos="3405"/>
          <w:tab w:val="left" w:pos="4320"/>
          <w:tab w:val="left" w:pos="4500"/>
        </w:tabs>
        <w:spacing w:line="360" w:lineRule="auto"/>
        <w:ind w:right="28" w:firstLine="562"/>
        <w:jc w:val="center"/>
        <w:rPr>
          <w:rFonts w:ascii="Calibri" w:hAnsi="Calibri"/>
          <w:b/>
          <w:bCs/>
          <w:sz w:val="32"/>
          <w:szCs w:val="32"/>
        </w:rPr>
      </w:pPr>
    </w:p>
    <w:p w:rsidR="00EA38D9" w:rsidRDefault="003E3153">
      <w:pPr>
        <w:spacing w:afterLines="50" w:after="156"/>
        <w:ind w:right="964" w:firstLine="600"/>
        <w:jc w:val="right"/>
        <w:rPr>
          <w:rFonts w:ascii="黑体" w:eastAsia="黑体" w:hAnsi="黑体"/>
          <w:sz w:val="24"/>
        </w:rPr>
      </w:pPr>
      <w:r>
        <w:lastRenderedPageBreak/>
        <w:t xml:space="preserve">       </w:t>
      </w:r>
      <w:r>
        <w:rPr>
          <w:rFonts w:ascii="黑体" w:eastAsia="黑体" w:hAnsi="黑体" w:hint="eastAsia"/>
          <w:sz w:val="24"/>
        </w:rPr>
        <w:t>合同编号：CQA</w:t>
      </w:r>
    </w:p>
    <w:p w:rsidR="00EA38D9" w:rsidRDefault="00EA38D9">
      <w:pPr>
        <w:spacing w:afterLines="50" w:after="156"/>
        <w:ind w:firstLine="422"/>
        <w:jc w:val="center"/>
        <w:rPr>
          <w:rFonts w:ascii="仿宋" w:eastAsia="仿宋"/>
          <w:b/>
        </w:rPr>
      </w:pPr>
    </w:p>
    <w:p w:rsidR="00EA38D9" w:rsidRDefault="00EA38D9">
      <w:pPr>
        <w:snapToGrid w:val="0"/>
        <w:spacing w:before="100" w:beforeAutospacing="1" w:after="100" w:afterAutospacing="1"/>
        <w:ind w:firstLine="643"/>
        <w:jc w:val="center"/>
        <w:rPr>
          <w:rFonts w:ascii="宋体" w:hAnsi="宋体" w:cs="Calibri"/>
          <w:b/>
          <w:sz w:val="32"/>
          <w:szCs w:val="32"/>
        </w:rPr>
      </w:pPr>
    </w:p>
    <w:p w:rsidR="00EA38D9" w:rsidRDefault="00527A62">
      <w:pPr>
        <w:snapToGrid w:val="0"/>
        <w:spacing w:before="100" w:beforeAutospacing="1" w:after="100" w:afterAutospacing="1"/>
        <w:ind w:firstLine="420"/>
        <w:jc w:val="center"/>
        <w:rPr>
          <w:rFonts w:ascii="宋体" w:hAnsi="宋体" w:cs="Calibri"/>
          <w:b/>
          <w:sz w:val="32"/>
          <w:szCs w:val="32"/>
        </w:rPr>
      </w:pPr>
      <w:r>
        <w:rPr>
          <w:rFonts w:asciiTheme="minorHAnsi" w:eastAsiaTheme="minorEastAsia" w:hAnsiTheme="minorHAnsi" w:cstheme="minorBidi"/>
        </w:rPr>
        <w:pict>
          <v:shapetype id="_x0000_t32" coordsize="21600,21600" o:spt="32" o:oned="t" path="m,l21600,21600e" filled="f">
            <v:path arrowok="t" fillok="f" o:connecttype="none"/>
            <o:lock v:ext="edit" shapetype="t"/>
          </v:shapetype>
          <v:shape id="_x0000_s1026" type="#_x0000_t32" style="position:absolute;left:0;text-align:left;margin-left:76.25pt;margin-top:28.35pt;width:290.05pt;height:0;z-index:251657216;mso-width-relative:page;mso-height-relative:page" o:connectortype="straight" strokeweight="1.5pt"/>
        </w:pict>
      </w:r>
    </w:p>
    <w:p w:rsidR="00EA38D9" w:rsidRDefault="003E3153">
      <w:pPr>
        <w:snapToGrid w:val="0"/>
        <w:spacing w:before="100" w:beforeAutospacing="1" w:after="100" w:afterAutospacing="1"/>
        <w:ind w:firstLine="643"/>
        <w:rPr>
          <w:rFonts w:ascii="宋体" w:eastAsiaTheme="minorEastAsia" w:hAnsi="宋体"/>
          <w:b/>
          <w:sz w:val="32"/>
          <w:szCs w:val="32"/>
        </w:rPr>
      </w:pPr>
      <w:r>
        <w:rPr>
          <w:rFonts w:ascii="宋体" w:hAnsi="宋体" w:hint="eastAsia"/>
          <w:b/>
          <w:sz w:val="32"/>
          <w:szCs w:val="32"/>
        </w:rPr>
        <w:t xml:space="preserve">                  </w:t>
      </w:r>
    </w:p>
    <w:p w:rsidR="00EA38D9" w:rsidRDefault="003E3153">
      <w:pPr>
        <w:snapToGrid w:val="0"/>
        <w:spacing w:before="100" w:beforeAutospacing="1" w:after="100" w:afterAutospacing="1"/>
        <w:ind w:firstLineChars="500" w:firstLine="2600"/>
        <w:rPr>
          <w:rFonts w:ascii="黑体" w:eastAsia="黑体" w:hAnsi="黑体" w:cstheme="minorBidi"/>
          <w:sz w:val="52"/>
          <w:szCs w:val="52"/>
        </w:rPr>
      </w:pPr>
      <w:r>
        <w:rPr>
          <w:rFonts w:ascii="黑体" w:eastAsia="黑体" w:hAnsi="黑体" w:hint="eastAsia"/>
          <w:sz w:val="52"/>
          <w:szCs w:val="52"/>
        </w:rPr>
        <w:t>采购框架协议</w:t>
      </w:r>
    </w:p>
    <w:p w:rsidR="00EA38D9" w:rsidRDefault="00527A62">
      <w:pPr>
        <w:snapToGrid w:val="0"/>
        <w:spacing w:before="100" w:beforeAutospacing="1" w:after="100" w:afterAutospacing="1"/>
        <w:ind w:firstLine="420"/>
        <w:rPr>
          <w:rFonts w:ascii="宋体" w:hAnsi="宋体"/>
          <w:b/>
          <w:sz w:val="32"/>
          <w:szCs w:val="32"/>
        </w:rPr>
      </w:pPr>
      <w:r>
        <w:rPr>
          <w:rFonts w:asciiTheme="minorHAnsi" w:eastAsiaTheme="minorEastAsia" w:hAnsiTheme="minorHAnsi"/>
        </w:rPr>
        <w:pict>
          <v:shape id="_x0000_s1027" type="#_x0000_t32" style="position:absolute;left:0;text-align:left;margin-left:71.95pt;margin-top:34.45pt;width:290.05pt;height:0;z-index:251658240;mso-width-relative:page;mso-height-relative:page" o:connectortype="straight" strokeweight="1.5pt"/>
        </w:pict>
      </w:r>
    </w:p>
    <w:p w:rsidR="00EA38D9" w:rsidRDefault="00EA38D9">
      <w:pPr>
        <w:snapToGrid w:val="0"/>
        <w:spacing w:before="100" w:beforeAutospacing="1" w:after="100" w:afterAutospacing="1"/>
        <w:ind w:firstLine="643"/>
        <w:rPr>
          <w:rFonts w:ascii="宋体" w:eastAsiaTheme="minorEastAsia" w:hAnsi="宋体"/>
          <w:b/>
          <w:sz w:val="32"/>
          <w:szCs w:val="32"/>
        </w:rPr>
      </w:pPr>
    </w:p>
    <w:p w:rsidR="00EA38D9" w:rsidRDefault="00EA38D9">
      <w:pPr>
        <w:snapToGrid w:val="0"/>
        <w:spacing w:before="100" w:beforeAutospacing="1" w:after="100" w:afterAutospacing="1"/>
        <w:ind w:firstLine="643"/>
        <w:jc w:val="center"/>
        <w:rPr>
          <w:rFonts w:ascii="宋体" w:hAnsi="宋体"/>
          <w:b/>
          <w:sz w:val="32"/>
          <w:szCs w:val="32"/>
        </w:rPr>
      </w:pPr>
    </w:p>
    <w:p w:rsidR="00EA38D9" w:rsidRDefault="00EA38D9">
      <w:pPr>
        <w:snapToGrid w:val="0"/>
        <w:spacing w:before="100" w:beforeAutospacing="1" w:after="100" w:afterAutospacing="1"/>
        <w:ind w:firstLine="643"/>
        <w:jc w:val="center"/>
        <w:rPr>
          <w:rFonts w:ascii="宋体" w:hAnsi="宋体"/>
          <w:b/>
          <w:sz w:val="32"/>
          <w:szCs w:val="32"/>
        </w:rPr>
      </w:pPr>
    </w:p>
    <w:p w:rsidR="00EA38D9" w:rsidRDefault="00EA38D9">
      <w:pPr>
        <w:snapToGrid w:val="0"/>
        <w:spacing w:before="100" w:beforeAutospacing="1" w:after="100" w:afterAutospacing="1"/>
        <w:ind w:firstLine="643"/>
        <w:jc w:val="center"/>
        <w:rPr>
          <w:rFonts w:ascii="宋体" w:hAnsi="宋体"/>
          <w:b/>
          <w:sz w:val="32"/>
          <w:szCs w:val="32"/>
        </w:rPr>
      </w:pPr>
    </w:p>
    <w:p w:rsidR="00EA38D9" w:rsidRDefault="003E3153">
      <w:pPr>
        <w:snapToGrid w:val="0"/>
        <w:spacing w:before="100" w:beforeAutospacing="1" w:after="100" w:afterAutospacing="1"/>
        <w:ind w:firstLine="600"/>
        <w:jc w:val="center"/>
        <w:rPr>
          <w:rFonts w:ascii="黑体" w:eastAsia="黑体" w:hAnsi="黑体"/>
        </w:rPr>
      </w:pPr>
      <w:r>
        <w:rPr>
          <w:rFonts w:ascii="黑体" w:eastAsia="黑体" w:hAnsi="黑体" w:hint="eastAsia"/>
        </w:rPr>
        <w:t>甲方：重庆机场集团有限公司</w:t>
      </w:r>
    </w:p>
    <w:p w:rsidR="00EA38D9" w:rsidRDefault="003E3153">
      <w:pPr>
        <w:snapToGrid w:val="0"/>
        <w:ind w:firstLine="600"/>
        <w:rPr>
          <w:rFonts w:ascii="黑体" w:eastAsia="黑体" w:hAnsi="黑体"/>
          <w:b/>
          <w:bCs/>
          <w:u w:val="single"/>
        </w:rPr>
      </w:pPr>
      <w:r>
        <w:rPr>
          <w:rFonts w:ascii="黑体" w:eastAsia="黑体" w:hAnsi="黑体" w:hint="eastAsia"/>
        </w:rPr>
        <w:t xml:space="preserve">           </w:t>
      </w:r>
      <w:r>
        <w:rPr>
          <w:rFonts w:ascii="黑体" w:eastAsia="黑体" w:hAnsi="黑体"/>
        </w:rPr>
        <w:t xml:space="preserve">           </w:t>
      </w:r>
      <w:r>
        <w:rPr>
          <w:rFonts w:ascii="黑体" w:eastAsia="黑体" w:hAnsi="黑体" w:hint="eastAsia"/>
        </w:rPr>
        <w:t xml:space="preserve"> 乙方：</w:t>
      </w:r>
      <w:r>
        <w:rPr>
          <w:rFonts w:ascii="黑体" w:eastAsia="黑体" w:hAnsi="黑体" w:hint="eastAsia"/>
          <w:bCs/>
          <w:u w:val="single"/>
        </w:rPr>
        <w:t xml:space="preserve">                 </w:t>
      </w:r>
      <w:r>
        <w:rPr>
          <w:rFonts w:ascii="黑体" w:eastAsia="黑体" w:hAnsi="黑体" w:hint="eastAsia"/>
          <w:b/>
          <w:bCs/>
          <w:u w:val="single"/>
        </w:rPr>
        <w:t xml:space="preserve">   </w:t>
      </w:r>
    </w:p>
    <w:p w:rsidR="00EA38D9" w:rsidRDefault="00EA38D9">
      <w:pPr>
        <w:spacing w:line="520" w:lineRule="exact"/>
        <w:ind w:firstLine="643"/>
        <w:jc w:val="center"/>
        <w:rPr>
          <w:rFonts w:ascii="黑体" w:eastAsia="黑体" w:hAnsi="黑体" w:cstheme="minorBidi"/>
          <w:b/>
          <w:bCs/>
          <w:sz w:val="32"/>
          <w:szCs w:val="32"/>
        </w:rPr>
      </w:pPr>
    </w:p>
    <w:p w:rsidR="00EA38D9" w:rsidRDefault="00EA38D9">
      <w:pPr>
        <w:widowControl/>
        <w:ind w:firstLine="643"/>
        <w:jc w:val="left"/>
        <w:rPr>
          <w:rFonts w:ascii="黑体" w:eastAsia="黑体" w:hAnsi="黑体"/>
          <w:b/>
          <w:bCs/>
          <w:sz w:val="32"/>
          <w:szCs w:val="32"/>
        </w:rPr>
      </w:pPr>
    </w:p>
    <w:p w:rsidR="00EA38D9" w:rsidRDefault="00EA38D9">
      <w:pPr>
        <w:ind w:firstLine="600"/>
      </w:pPr>
    </w:p>
    <w:p w:rsidR="00EA38D9" w:rsidRDefault="00EA38D9">
      <w:pPr>
        <w:tabs>
          <w:tab w:val="right" w:pos="7700"/>
        </w:tabs>
        <w:spacing w:line="160" w:lineRule="atLeast"/>
        <w:jc w:val="left"/>
        <w:rPr>
          <w:rFonts w:ascii="宋体" w:hAnsi="宋体"/>
          <w:bCs/>
          <w:szCs w:val="21"/>
        </w:rPr>
      </w:pPr>
    </w:p>
    <w:p w:rsidR="00EA38D9" w:rsidRDefault="00EA38D9">
      <w:pPr>
        <w:tabs>
          <w:tab w:val="right" w:pos="7700"/>
        </w:tabs>
        <w:spacing w:line="160" w:lineRule="atLeast"/>
        <w:jc w:val="left"/>
        <w:rPr>
          <w:rFonts w:ascii="宋体" w:hAnsi="宋体"/>
          <w:bCs/>
          <w:szCs w:val="21"/>
        </w:rPr>
      </w:pPr>
    </w:p>
    <w:p w:rsidR="00EA38D9" w:rsidRDefault="00EA38D9">
      <w:pPr>
        <w:tabs>
          <w:tab w:val="right" w:pos="7700"/>
        </w:tabs>
        <w:spacing w:line="160" w:lineRule="atLeast"/>
        <w:jc w:val="left"/>
        <w:rPr>
          <w:rFonts w:ascii="宋体" w:hAnsi="宋体"/>
          <w:bCs/>
          <w:szCs w:val="21"/>
        </w:rPr>
      </w:pPr>
    </w:p>
    <w:p w:rsidR="00EA38D9" w:rsidRDefault="00EA38D9">
      <w:pPr>
        <w:tabs>
          <w:tab w:val="right" w:pos="7700"/>
        </w:tabs>
        <w:spacing w:line="160" w:lineRule="atLeast"/>
        <w:jc w:val="left"/>
        <w:rPr>
          <w:rFonts w:ascii="宋体" w:hAnsi="宋体"/>
          <w:bCs/>
          <w:szCs w:val="21"/>
        </w:rPr>
      </w:pPr>
    </w:p>
    <w:p w:rsidR="00EA38D9" w:rsidRDefault="00EA38D9">
      <w:pPr>
        <w:tabs>
          <w:tab w:val="right" w:pos="7700"/>
        </w:tabs>
        <w:spacing w:line="160" w:lineRule="atLeast"/>
        <w:jc w:val="left"/>
        <w:rPr>
          <w:rFonts w:ascii="宋体" w:hAnsi="宋体"/>
          <w:bCs/>
          <w:szCs w:val="21"/>
        </w:rPr>
      </w:pPr>
    </w:p>
    <w:p w:rsidR="00EA38D9" w:rsidRDefault="00EA38D9">
      <w:pPr>
        <w:tabs>
          <w:tab w:val="right" w:pos="7700"/>
        </w:tabs>
        <w:spacing w:line="160" w:lineRule="atLeast"/>
        <w:jc w:val="left"/>
        <w:rPr>
          <w:rFonts w:ascii="宋体" w:hAnsi="宋体"/>
          <w:bCs/>
          <w:szCs w:val="21"/>
        </w:rPr>
      </w:pPr>
    </w:p>
    <w:p w:rsidR="00EA38D9" w:rsidRDefault="00EA38D9">
      <w:pPr>
        <w:tabs>
          <w:tab w:val="right" w:pos="7700"/>
        </w:tabs>
        <w:spacing w:line="160" w:lineRule="atLeast"/>
        <w:jc w:val="left"/>
        <w:rPr>
          <w:rFonts w:ascii="宋体" w:hAnsi="宋体"/>
          <w:bCs/>
          <w:szCs w:val="21"/>
        </w:rPr>
      </w:pPr>
    </w:p>
    <w:p w:rsidR="00EA38D9" w:rsidRDefault="00EA38D9">
      <w:pPr>
        <w:tabs>
          <w:tab w:val="right" w:pos="7700"/>
        </w:tabs>
        <w:spacing w:line="160" w:lineRule="atLeast"/>
        <w:jc w:val="left"/>
        <w:rPr>
          <w:rFonts w:ascii="宋体" w:hAnsi="宋体"/>
          <w:bCs/>
          <w:szCs w:val="21"/>
        </w:rPr>
      </w:pPr>
    </w:p>
    <w:p w:rsidR="00EA38D9" w:rsidRDefault="00EA38D9">
      <w:pPr>
        <w:tabs>
          <w:tab w:val="right" w:pos="7700"/>
        </w:tabs>
        <w:spacing w:line="160" w:lineRule="atLeast"/>
        <w:jc w:val="left"/>
        <w:rPr>
          <w:rFonts w:ascii="宋体" w:hAnsi="宋体"/>
          <w:bCs/>
          <w:szCs w:val="21"/>
        </w:rPr>
      </w:pPr>
    </w:p>
    <w:p w:rsidR="00EA38D9" w:rsidRDefault="00EA38D9">
      <w:pPr>
        <w:tabs>
          <w:tab w:val="right" w:pos="7700"/>
        </w:tabs>
        <w:spacing w:line="160" w:lineRule="atLeast"/>
        <w:jc w:val="left"/>
        <w:rPr>
          <w:rFonts w:ascii="宋体" w:hAnsi="宋体"/>
          <w:bCs/>
          <w:szCs w:val="21"/>
        </w:rPr>
      </w:pPr>
    </w:p>
    <w:p w:rsidR="00EA38D9" w:rsidRDefault="00EA38D9">
      <w:pPr>
        <w:tabs>
          <w:tab w:val="right" w:pos="7700"/>
        </w:tabs>
        <w:spacing w:line="160" w:lineRule="atLeast"/>
        <w:jc w:val="left"/>
        <w:rPr>
          <w:rFonts w:ascii="宋体" w:hAnsi="宋体"/>
          <w:bCs/>
          <w:szCs w:val="21"/>
        </w:rPr>
      </w:pPr>
    </w:p>
    <w:p w:rsidR="00EA38D9" w:rsidRDefault="00EA38D9">
      <w:pPr>
        <w:tabs>
          <w:tab w:val="right" w:pos="7700"/>
        </w:tabs>
        <w:spacing w:line="160" w:lineRule="atLeast"/>
        <w:jc w:val="left"/>
        <w:rPr>
          <w:rFonts w:ascii="宋体" w:hAnsi="宋体"/>
          <w:bCs/>
          <w:szCs w:val="21"/>
        </w:rPr>
      </w:pPr>
    </w:p>
    <w:p w:rsidR="00EA38D9" w:rsidRDefault="00EA38D9">
      <w:pPr>
        <w:tabs>
          <w:tab w:val="right" w:pos="7700"/>
        </w:tabs>
        <w:spacing w:line="160" w:lineRule="atLeast"/>
        <w:jc w:val="left"/>
        <w:rPr>
          <w:rFonts w:ascii="宋体" w:hAnsi="宋体"/>
          <w:bCs/>
          <w:szCs w:val="21"/>
        </w:rPr>
      </w:pPr>
    </w:p>
    <w:p w:rsidR="00EA38D9" w:rsidRDefault="003E3153">
      <w:pPr>
        <w:tabs>
          <w:tab w:val="right" w:pos="7700"/>
        </w:tabs>
        <w:spacing w:line="160" w:lineRule="atLeast"/>
        <w:jc w:val="left"/>
        <w:rPr>
          <w:rFonts w:ascii="宋体" w:hAnsi="宋体"/>
          <w:bCs/>
          <w:szCs w:val="21"/>
        </w:rPr>
      </w:pPr>
      <w:r>
        <w:rPr>
          <w:rFonts w:ascii="宋体" w:hAnsi="宋体" w:hint="eastAsia"/>
          <w:bCs/>
          <w:szCs w:val="21"/>
        </w:rPr>
        <w:lastRenderedPageBreak/>
        <w:t>甲方：重庆机场集团有限公司</w:t>
      </w:r>
    </w:p>
    <w:p w:rsidR="00EA38D9" w:rsidRDefault="003E3153">
      <w:pPr>
        <w:pStyle w:val="zjb0"/>
        <w:spacing w:line="160" w:lineRule="atLeast"/>
        <w:ind w:firstLineChars="0" w:firstLine="0"/>
        <w:rPr>
          <w:rFonts w:ascii="宋体" w:eastAsia="宋体" w:hAnsi="宋体"/>
          <w:bCs/>
          <w:sz w:val="21"/>
          <w:szCs w:val="21"/>
        </w:rPr>
      </w:pPr>
      <w:r>
        <w:rPr>
          <w:rFonts w:ascii="宋体" w:eastAsia="宋体" w:hAnsi="宋体" w:hint="eastAsia"/>
          <w:bCs/>
          <w:sz w:val="21"/>
          <w:szCs w:val="21"/>
        </w:rPr>
        <w:t>统一社会信用代码：</w:t>
      </w:r>
    </w:p>
    <w:p w:rsidR="00EA38D9" w:rsidRDefault="003E3153">
      <w:pPr>
        <w:pStyle w:val="zjb0"/>
        <w:spacing w:line="160" w:lineRule="atLeast"/>
        <w:ind w:firstLineChars="0" w:firstLine="0"/>
        <w:rPr>
          <w:rFonts w:ascii="宋体" w:eastAsia="宋体" w:hAnsi="宋体"/>
          <w:bCs/>
          <w:sz w:val="21"/>
          <w:szCs w:val="21"/>
        </w:rPr>
      </w:pPr>
      <w:r>
        <w:rPr>
          <w:rFonts w:ascii="宋体" w:eastAsia="宋体" w:hAnsi="宋体" w:hint="eastAsia"/>
          <w:bCs/>
          <w:sz w:val="21"/>
          <w:szCs w:val="21"/>
        </w:rPr>
        <w:t>通讯地址：</w:t>
      </w:r>
    </w:p>
    <w:p w:rsidR="00EA38D9" w:rsidRDefault="003E3153">
      <w:pPr>
        <w:pStyle w:val="zjb0"/>
        <w:spacing w:line="160" w:lineRule="atLeast"/>
        <w:ind w:firstLineChars="0" w:firstLine="0"/>
        <w:rPr>
          <w:rFonts w:ascii="宋体" w:eastAsia="宋体" w:hAnsi="宋体"/>
          <w:bCs/>
          <w:sz w:val="21"/>
          <w:szCs w:val="21"/>
        </w:rPr>
      </w:pPr>
      <w:r>
        <w:rPr>
          <w:rFonts w:ascii="宋体" w:eastAsia="宋体" w:hAnsi="宋体" w:hint="eastAsia"/>
          <w:bCs/>
          <w:sz w:val="21"/>
          <w:szCs w:val="21"/>
        </w:rPr>
        <w:t xml:space="preserve">法定代表人或委托代理人： </w:t>
      </w:r>
    </w:p>
    <w:p w:rsidR="00EA38D9" w:rsidRDefault="003E3153">
      <w:pPr>
        <w:pStyle w:val="zjb0"/>
        <w:spacing w:line="160" w:lineRule="atLeast"/>
        <w:ind w:firstLineChars="0" w:firstLine="0"/>
        <w:rPr>
          <w:rFonts w:ascii="宋体" w:eastAsia="宋体" w:hAnsi="宋体"/>
          <w:bCs/>
          <w:sz w:val="21"/>
          <w:szCs w:val="21"/>
        </w:rPr>
      </w:pPr>
      <w:r>
        <w:rPr>
          <w:rFonts w:ascii="宋体" w:eastAsia="宋体" w:hAnsi="宋体" w:hint="eastAsia"/>
          <w:bCs/>
          <w:sz w:val="21"/>
          <w:szCs w:val="21"/>
        </w:rPr>
        <w:t>联系电话：</w:t>
      </w:r>
    </w:p>
    <w:p w:rsidR="00EA38D9" w:rsidRDefault="003E3153">
      <w:pPr>
        <w:pStyle w:val="zjb0"/>
        <w:spacing w:line="160" w:lineRule="atLeast"/>
        <w:ind w:firstLineChars="0" w:firstLine="0"/>
        <w:rPr>
          <w:rFonts w:ascii="宋体" w:eastAsia="宋体" w:hAnsi="宋体"/>
          <w:bCs/>
          <w:sz w:val="21"/>
          <w:szCs w:val="21"/>
        </w:rPr>
      </w:pPr>
      <w:r>
        <w:rPr>
          <w:rFonts w:ascii="宋体" w:eastAsia="宋体" w:hAnsi="宋体" w:hint="eastAsia"/>
          <w:bCs/>
          <w:sz w:val="21"/>
          <w:szCs w:val="21"/>
        </w:rPr>
        <w:t>邮箱地址：</w:t>
      </w:r>
    </w:p>
    <w:p w:rsidR="00EA38D9" w:rsidRDefault="003E3153">
      <w:pPr>
        <w:pStyle w:val="zjb0"/>
        <w:spacing w:line="160" w:lineRule="atLeast"/>
        <w:ind w:firstLineChars="0" w:firstLine="0"/>
        <w:rPr>
          <w:rFonts w:ascii="宋体" w:eastAsia="宋体" w:hAnsi="宋体"/>
          <w:bCs/>
          <w:sz w:val="21"/>
          <w:szCs w:val="21"/>
        </w:rPr>
      </w:pPr>
      <w:r>
        <w:rPr>
          <w:rFonts w:ascii="宋体" w:eastAsia="宋体" w:hAnsi="宋体" w:hint="eastAsia"/>
          <w:bCs/>
          <w:sz w:val="21"/>
          <w:szCs w:val="21"/>
        </w:rPr>
        <w:t xml:space="preserve">开户银行： </w:t>
      </w:r>
    </w:p>
    <w:p w:rsidR="00EA38D9" w:rsidRDefault="003E3153">
      <w:pPr>
        <w:pStyle w:val="zjb0"/>
        <w:spacing w:line="160" w:lineRule="atLeast"/>
        <w:ind w:firstLineChars="0" w:firstLine="0"/>
        <w:rPr>
          <w:rFonts w:ascii="宋体" w:eastAsia="宋体" w:hAnsi="宋体"/>
          <w:bCs/>
          <w:sz w:val="21"/>
          <w:szCs w:val="21"/>
        </w:rPr>
      </w:pPr>
      <w:r>
        <w:rPr>
          <w:rFonts w:ascii="宋体" w:eastAsia="宋体" w:hAnsi="宋体" w:hint="eastAsia"/>
          <w:bCs/>
          <w:sz w:val="21"/>
          <w:szCs w:val="21"/>
        </w:rPr>
        <w:t>开户名称：</w:t>
      </w:r>
    </w:p>
    <w:p w:rsidR="00EA38D9" w:rsidRDefault="003E3153">
      <w:pPr>
        <w:pStyle w:val="zjb0"/>
        <w:spacing w:line="160" w:lineRule="atLeast"/>
        <w:ind w:firstLineChars="0" w:firstLine="0"/>
        <w:rPr>
          <w:rFonts w:ascii="宋体" w:eastAsia="宋体" w:hAnsi="宋体"/>
          <w:bCs/>
          <w:sz w:val="21"/>
          <w:szCs w:val="21"/>
        </w:rPr>
      </w:pPr>
      <w:r>
        <w:rPr>
          <w:rFonts w:ascii="宋体" w:eastAsia="宋体" w:hAnsi="宋体" w:hint="eastAsia"/>
          <w:bCs/>
          <w:sz w:val="21"/>
          <w:szCs w:val="21"/>
        </w:rPr>
        <w:t>账号：</w:t>
      </w:r>
    </w:p>
    <w:p w:rsidR="00EA38D9" w:rsidRDefault="00EA38D9">
      <w:pPr>
        <w:pStyle w:val="zjb0"/>
        <w:spacing w:line="160" w:lineRule="atLeast"/>
        <w:ind w:firstLine="420"/>
        <w:rPr>
          <w:rFonts w:ascii="宋体" w:eastAsia="宋体" w:hAnsi="宋体"/>
          <w:bCs/>
          <w:sz w:val="21"/>
          <w:szCs w:val="21"/>
        </w:rPr>
      </w:pPr>
    </w:p>
    <w:p w:rsidR="00EA38D9" w:rsidRDefault="003E3153">
      <w:pPr>
        <w:pStyle w:val="zjb0"/>
        <w:spacing w:line="160" w:lineRule="atLeast"/>
        <w:ind w:firstLineChars="0" w:firstLine="0"/>
        <w:rPr>
          <w:rFonts w:ascii="宋体" w:eastAsia="宋体" w:hAnsi="宋体"/>
          <w:bCs/>
          <w:sz w:val="21"/>
          <w:szCs w:val="21"/>
        </w:rPr>
      </w:pPr>
      <w:r>
        <w:rPr>
          <w:rFonts w:ascii="宋体" w:eastAsia="宋体" w:hAnsi="宋体" w:hint="eastAsia"/>
          <w:bCs/>
          <w:sz w:val="21"/>
          <w:szCs w:val="21"/>
        </w:rPr>
        <w:t>乙方：</w:t>
      </w:r>
    </w:p>
    <w:p w:rsidR="00EA38D9" w:rsidRDefault="003E3153">
      <w:pPr>
        <w:pStyle w:val="zjb0"/>
        <w:spacing w:line="160" w:lineRule="atLeast"/>
        <w:ind w:firstLineChars="0" w:firstLine="0"/>
        <w:rPr>
          <w:rFonts w:ascii="宋体" w:eastAsia="宋体" w:hAnsi="宋体"/>
          <w:bCs/>
          <w:sz w:val="21"/>
          <w:szCs w:val="21"/>
        </w:rPr>
      </w:pPr>
      <w:r>
        <w:rPr>
          <w:rFonts w:ascii="宋体" w:eastAsia="宋体" w:hAnsi="宋体" w:hint="eastAsia"/>
          <w:bCs/>
          <w:sz w:val="21"/>
          <w:szCs w:val="21"/>
        </w:rPr>
        <w:t>统一社会信用代码：</w:t>
      </w:r>
    </w:p>
    <w:p w:rsidR="00EA38D9" w:rsidRDefault="003E3153">
      <w:pPr>
        <w:pStyle w:val="zjb0"/>
        <w:spacing w:line="160" w:lineRule="atLeast"/>
        <w:ind w:firstLineChars="0" w:firstLine="0"/>
        <w:rPr>
          <w:rFonts w:ascii="宋体" w:eastAsia="宋体" w:hAnsi="宋体"/>
          <w:bCs/>
          <w:sz w:val="21"/>
          <w:szCs w:val="21"/>
        </w:rPr>
      </w:pPr>
      <w:r>
        <w:rPr>
          <w:rFonts w:ascii="宋体" w:eastAsia="宋体" w:hAnsi="宋体" w:hint="eastAsia"/>
          <w:bCs/>
          <w:sz w:val="21"/>
          <w:szCs w:val="21"/>
        </w:rPr>
        <w:t>通讯地址：</w:t>
      </w:r>
    </w:p>
    <w:p w:rsidR="00EA38D9" w:rsidRDefault="003E3153">
      <w:pPr>
        <w:pStyle w:val="zjb0"/>
        <w:spacing w:line="160" w:lineRule="atLeast"/>
        <w:ind w:firstLineChars="0" w:firstLine="0"/>
        <w:rPr>
          <w:rFonts w:ascii="宋体" w:eastAsia="宋体" w:hAnsi="宋体"/>
          <w:bCs/>
          <w:sz w:val="21"/>
          <w:szCs w:val="21"/>
        </w:rPr>
      </w:pPr>
      <w:r>
        <w:rPr>
          <w:rFonts w:ascii="宋体" w:eastAsia="宋体" w:hAnsi="宋体" w:hint="eastAsia"/>
          <w:bCs/>
          <w:sz w:val="21"/>
          <w:szCs w:val="21"/>
        </w:rPr>
        <w:t xml:space="preserve">法定代表人或委托代理人： </w:t>
      </w:r>
    </w:p>
    <w:p w:rsidR="00EA38D9" w:rsidRDefault="003E3153">
      <w:pPr>
        <w:pStyle w:val="zjb0"/>
        <w:spacing w:line="160" w:lineRule="atLeast"/>
        <w:ind w:firstLineChars="0" w:firstLine="0"/>
        <w:rPr>
          <w:rFonts w:ascii="宋体" w:eastAsia="宋体" w:hAnsi="宋体"/>
          <w:bCs/>
          <w:sz w:val="21"/>
          <w:szCs w:val="21"/>
        </w:rPr>
      </w:pPr>
      <w:r>
        <w:rPr>
          <w:rFonts w:ascii="宋体" w:eastAsia="宋体" w:hAnsi="宋体" w:hint="eastAsia"/>
          <w:bCs/>
          <w:sz w:val="21"/>
          <w:szCs w:val="21"/>
        </w:rPr>
        <w:t>联系电话：</w:t>
      </w:r>
    </w:p>
    <w:p w:rsidR="00EA38D9" w:rsidRDefault="003E3153">
      <w:pPr>
        <w:pStyle w:val="zjb0"/>
        <w:spacing w:line="160" w:lineRule="atLeast"/>
        <w:ind w:firstLineChars="0" w:firstLine="0"/>
        <w:rPr>
          <w:rFonts w:ascii="宋体" w:eastAsia="宋体" w:hAnsi="宋体"/>
          <w:bCs/>
          <w:sz w:val="21"/>
          <w:szCs w:val="21"/>
        </w:rPr>
      </w:pPr>
      <w:r>
        <w:rPr>
          <w:rFonts w:ascii="宋体" w:eastAsia="宋体" w:hAnsi="宋体" w:hint="eastAsia"/>
          <w:bCs/>
          <w:sz w:val="21"/>
          <w:szCs w:val="21"/>
        </w:rPr>
        <w:t>邮箱地址：</w:t>
      </w:r>
    </w:p>
    <w:p w:rsidR="00EA38D9" w:rsidRDefault="003E3153">
      <w:pPr>
        <w:pStyle w:val="zjb0"/>
        <w:spacing w:line="160" w:lineRule="atLeast"/>
        <w:ind w:firstLineChars="0" w:firstLine="0"/>
        <w:rPr>
          <w:rFonts w:ascii="宋体" w:eastAsia="宋体" w:hAnsi="宋体"/>
          <w:bCs/>
          <w:sz w:val="21"/>
          <w:szCs w:val="21"/>
        </w:rPr>
      </w:pPr>
      <w:r>
        <w:rPr>
          <w:rFonts w:ascii="宋体" w:eastAsia="宋体" w:hAnsi="宋体" w:hint="eastAsia"/>
          <w:bCs/>
          <w:sz w:val="21"/>
          <w:szCs w:val="21"/>
        </w:rPr>
        <w:t xml:space="preserve">开户银行： </w:t>
      </w:r>
    </w:p>
    <w:p w:rsidR="00EA38D9" w:rsidRDefault="003E3153">
      <w:pPr>
        <w:pStyle w:val="zjb0"/>
        <w:spacing w:line="160" w:lineRule="atLeast"/>
        <w:ind w:firstLineChars="0" w:firstLine="0"/>
        <w:rPr>
          <w:rFonts w:ascii="宋体" w:eastAsia="宋体" w:hAnsi="宋体"/>
          <w:bCs/>
          <w:sz w:val="21"/>
          <w:szCs w:val="21"/>
        </w:rPr>
      </w:pPr>
      <w:r>
        <w:rPr>
          <w:rFonts w:ascii="宋体" w:eastAsia="宋体" w:hAnsi="宋体" w:hint="eastAsia"/>
          <w:bCs/>
          <w:sz w:val="21"/>
          <w:szCs w:val="21"/>
        </w:rPr>
        <w:t>开户名称：</w:t>
      </w:r>
    </w:p>
    <w:p w:rsidR="00EA38D9" w:rsidRDefault="003E3153">
      <w:pPr>
        <w:pStyle w:val="zjb0"/>
        <w:spacing w:line="160" w:lineRule="atLeast"/>
        <w:ind w:firstLineChars="0" w:firstLine="0"/>
        <w:rPr>
          <w:rFonts w:ascii="宋体" w:eastAsia="宋体" w:hAnsi="宋体"/>
          <w:bCs/>
          <w:sz w:val="21"/>
          <w:szCs w:val="21"/>
        </w:rPr>
      </w:pPr>
      <w:r>
        <w:rPr>
          <w:rFonts w:ascii="宋体" w:eastAsia="宋体" w:hAnsi="宋体" w:hint="eastAsia"/>
          <w:bCs/>
          <w:sz w:val="21"/>
          <w:szCs w:val="21"/>
        </w:rPr>
        <w:t>账号：</w:t>
      </w:r>
    </w:p>
    <w:p w:rsidR="00EA38D9" w:rsidRDefault="00EA38D9">
      <w:pPr>
        <w:pStyle w:val="13"/>
        <w:spacing w:line="160" w:lineRule="atLeast"/>
        <w:rPr>
          <w:szCs w:val="21"/>
        </w:rPr>
      </w:pPr>
    </w:p>
    <w:p w:rsidR="00EA38D9" w:rsidRDefault="003E3153">
      <w:pPr>
        <w:spacing w:line="160" w:lineRule="atLeast"/>
        <w:ind w:firstLine="420"/>
        <w:rPr>
          <w:szCs w:val="21"/>
        </w:rPr>
      </w:pPr>
      <w:r>
        <w:rPr>
          <w:rFonts w:hint="eastAsia"/>
          <w:szCs w:val="21"/>
        </w:rPr>
        <w:t>根据《中华人民共和国合同法》及相关法律法规规定，经双方协商，一致同意就甲方向乙方采购</w:t>
      </w:r>
      <w:r>
        <w:rPr>
          <w:rFonts w:hint="eastAsia"/>
          <w:szCs w:val="21"/>
        </w:rPr>
        <w:t xml:space="preserve"> </w:t>
      </w:r>
      <w:r>
        <w:rPr>
          <w:i/>
          <w:iCs/>
          <w:szCs w:val="21"/>
          <w:u w:val="single"/>
        </w:rPr>
        <w:t xml:space="preserve"> </w:t>
      </w:r>
      <w:r>
        <w:rPr>
          <w:rFonts w:hint="eastAsia"/>
          <w:i/>
          <w:iCs/>
          <w:szCs w:val="21"/>
          <w:u w:val="single"/>
        </w:rPr>
        <w:t>办公耗材</w:t>
      </w:r>
      <w:r>
        <w:rPr>
          <w:i/>
          <w:iCs/>
          <w:szCs w:val="21"/>
          <w:u w:val="single"/>
        </w:rPr>
        <w:t>框架商入围</w:t>
      </w:r>
      <w:r>
        <w:rPr>
          <w:szCs w:val="21"/>
          <w:u w:val="single"/>
        </w:rPr>
        <w:t xml:space="preserve"> </w:t>
      </w:r>
      <w:r>
        <w:rPr>
          <w:rFonts w:hint="eastAsia"/>
          <w:szCs w:val="21"/>
        </w:rPr>
        <w:t>事宜达成以下协议，共同遵守履行</w:t>
      </w:r>
      <w:r>
        <w:rPr>
          <w:rFonts w:hint="eastAsia"/>
          <w:szCs w:val="21"/>
        </w:rPr>
        <w:t>:</w:t>
      </w:r>
    </w:p>
    <w:p w:rsidR="00EA38D9" w:rsidRDefault="003E3153">
      <w:pPr>
        <w:pStyle w:val="2"/>
        <w:spacing w:line="160" w:lineRule="atLeast"/>
        <w:ind w:firstLine="420"/>
        <w:rPr>
          <w:sz w:val="21"/>
          <w:szCs w:val="21"/>
        </w:rPr>
      </w:pPr>
      <w:bookmarkStart w:id="1" w:name="_Toc24700706"/>
      <w:r>
        <w:rPr>
          <w:rFonts w:hint="eastAsia"/>
          <w:sz w:val="21"/>
          <w:szCs w:val="21"/>
        </w:rPr>
        <w:t>第一条 采购的内容和范围</w:t>
      </w:r>
      <w:bookmarkEnd w:id="1"/>
    </w:p>
    <w:p w:rsidR="00EA38D9" w:rsidRDefault="003E3153">
      <w:pPr>
        <w:spacing w:line="160" w:lineRule="atLeast"/>
        <w:ind w:firstLine="420"/>
        <w:rPr>
          <w:szCs w:val="21"/>
        </w:rPr>
      </w:pPr>
      <w:r>
        <w:rPr>
          <w:rFonts w:hint="eastAsia"/>
          <w:szCs w:val="21"/>
        </w:rPr>
        <w:t>1.1</w:t>
      </w:r>
      <w:r>
        <w:rPr>
          <w:rFonts w:hint="eastAsia"/>
          <w:szCs w:val="21"/>
        </w:rPr>
        <w:t>甲方向乙方采购的内容是：</w:t>
      </w:r>
      <w:r>
        <w:rPr>
          <w:rFonts w:hint="eastAsia"/>
          <w:szCs w:val="21"/>
          <w:u w:val="single"/>
        </w:rPr>
        <w:t xml:space="preserve"> </w:t>
      </w:r>
      <w:r>
        <w:rPr>
          <w:rFonts w:hint="eastAsia"/>
          <w:szCs w:val="21"/>
          <w:u w:val="single"/>
        </w:rPr>
        <w:t>办公耗材</w:t>
      </w:r>
      <w:r>
        <w:rPr>
          <w:rFonts w:hint="eastAsia"/>
          <w:szCs w:val="21"/>
        </w:rPr>
        <w:t>。</w:t>
      </w:r>
    </w:p>
    <w:p w:rsidR="00EA38D9" w:rsidRDefault="003E3153">
      <w:pPr>
        <w:spacing w:line="160" w:lineRule="atLeast"/>
        <w:ind w:firstLine="420"/>
        <w:rPr>
          <w:color w:val="FF0000"/>
          <w:szCs w:val="21"/>
        </w:rPr>
      </w:pPr>
      <w:r>
        <w:rPr>
          <w:rFonts w:hint="eastAsia"/>
          <w:color w:val="FF0000"/>
          <w:szCs w:val="21"/>
        </w:rPr>
        <w:t>（可列表说明）</w:t>
      </w:r>
    </w:p>
    <w:p w:rsidR="00EA38D9" w:rsidRDefault="003E3153">
      <w:pPr>
        <w:spacing w:line="160" w:lineRule="atLeast"/>
        <w:ind w:firstLine="420"/>
        <w:rPr>
          <w:szCs w:val="21"/>
        </w:rPr>
      </w:pPr>
      <w:r>
        <w:rPr>
          <w:rFonts w:hint="eastAsia"/>
          <w:szCs w:val="21"/>
        </w:rPr>
        <w:t xml:space="preserve">1.2 </w:t>
      </w:r>
      <w:r>
        <w:rPr>
          <w:rFonts w:hint="eastAsia"/>
          <w:szCs w:val="21"/>
        </w:rPr>
        <w:t>双方确认，本框架协议下，甲方是否采购以及采购的数量以甲方实际发出的需求为准。乙方对本框架协议下的标的物的供货行为并不是独占和排他的。</w:t>
      </w:r>
    </w:p>
    <w:p w:rsidR="00EA38D9" w:rsidRDefault="003E3153">
      <w:pPr>
        <w:pStyle w:val="2"/>
        <w:spacing w:line="160" w:lineRule="atLeast"/>
        <w:ind w:firstLine="420"/>
        <w:rPr>
          <w:sz w:val="21"/>
          <w:szCs w:val="21"/>
        </w:rPr>
      </w:pPr>
      <w:bookmarkStart w:id="2" w:name="_Toc24700707"/>
      <w:r>
        <w:rPr>
          <w:rFonts w:hint="eastAsia"/>
          <w:sz w:val="21"/>
          <w:szCs w:val="21"/>
        </w:rPr>
        <w:t>第二条  合同期限</w:t>
      </w:r>
      <w:bookmarkEnd w:id="2"/>
    </w:p>
    <w:p w:rsidR="00EA38D9" w:rsidRDefault="003E3153">
      <w:pPr>
        <w:spacing w:line="160" w:lineRule="atLeast"/>
        <w:ind w:leftChars="200" w:left="840" w:hangingChars="200" w:hanging="420"/>
        <w:rPr>
          <w:szCs w:val="21"/>
        </w:rPr>
      </w:pPr>
      <w:r>
        <w:rPr>
          <w:rFonts w:hint="eastAsia"/>
          <w:szCs w:val="21"/>
        </w:rPr>
        <w:t>本合同期限为</w:t>
      </w:r>
      <w:r>
        <w:rPr>
          <w:szCs w:val="21"/>
          <w:u w:val="single"/>
        </w:rPr>
        <w:t xml:space="preserve"> 2 </w:t>
      </w:r>
      <w:r>
        <w:rPr>
          <w:rFonts w:hint="eastAsia"/>
          <w:szCs w:val="21"/>
        </w:rPr>
        <w:t>年，自</w:t>
      </w:r>
      <w:r>
        <w:rPr>
          <w:rFonts w:hint="eastAsia"/>
          <w:szCs w:val="21"/>
          <w:u w:val="single"/>
        </w:rPr>
        <w:t xml:space="preserve"> </w:t>
      </w:r>
      <w:r>
        <w:rPr>
          <w:szCs w:val="21"/>
          <w:u w:val="single"/>
        </w:rPr>
        <w:t>2020</w:t>
      </w:r>
      <w:r>
        <w:rPr>
          <w:rFonts w:hint="eastAsia"/>
          <w:szCs w:val="21"/>
        </w:rPr>
        <w:t>年</w:t>
      </w:r>
      <w:r>
        <w:rPr>
          <w:rFonts w:hint="eastAsia"/>
          <w:szCs w:val="21"/>
          <w:u w:val="single"/>
        </w:rPr>
        <w:t xml:space="preserve"> </w:t>
      </w:r>
      <w:r>
        <w:rPr>
          <w:szCs w:val="21"/>
          <w:u w:val="single"/>
        </w:rPr>
        <w:t>4</w:t>
      </w:r>
      <w:r>
        <w:rPr>
          <w:rFonts w:hint="eastAsia"/>
          <w:szCs w:val="21"/>
        </w:rPr>
        <w:t>月</w:t>
      </w:r>
      <w:r>
        <w:rPr>
          <w:rFonts w:hint="eastAsia"/>
          <w:szCs w:val="21"/>
          <w:u w:val="single"/>
        </w:rPr>
        <w:t xml:space="preserve"> </w:t>
      </w:r>
      <w:r>
        <w:rPr>
          <w:szCs w:val="21"/>
          <w:u w:val="single"/>
        </w:rPr>
        <w:t xml:space="preserve"> </w:t>
      </w:r>
      <w:r>
        <w:rPr>
          <w:rFonts w:hint="eastAsia"/>
          <w:szCs w:val="21"/>
        </w:rPr>
        <w:t>日起始至</w:t>
      </w:r>
    </w:p>
    <w:p w:rsidR="00EA38D9" w:rsidRDefault="003E3153">
      <w:pPr>
        <w:spacing w:line="160" w:lineRule="atLeast"/>
        <w:rPr>
          <w:szCs w:val="21"/>
        </w:rPr>
      </w:pPr>
      <w:r>
        <w:rPr>
          <w:rFonts w:hint="eastAsia"/>
          <w:szCs w:val="21"/>
          <w:u w:val="single"/>
        </w:rPr>
        <w:t xml:space="preserve"> </w:t>
      </w:r>
      <w:r>
        <w:rPr>
          <w:szCs w:val="21"/>
          <w:u w:val="single"/>
        </w:rPr>
        <w:t>2022</w:t>
      </w:r>
      <w:r>
        <w:rPr>
          <w:rFonts w:hint="eastAsia"/>
          <w:szCs w:val="21"/>
        </w:rPr>
        <w:t>年</w:t>
      </w:r>
      <w:r>
        <w:rPr>
          <w:szCs w:val="21"/>
          <w:u w:val="single"/>
        </w:rPr>
        <w:t xml:space="preserve"> 4</w:t>
      </w:r>
      <w:r>
        <w:rPr>
          <w:rFonts w:hint="eastAsia"/>
          <w:szCs w:val="21"/>
        </w:rPr>
        <w:t>月</w:t>
      </w:r>
      <w:r>
        <w:rPr>
          <w:szCs w:val="21"/>
          <w:u w:val="single"/>
        </w:rPr>
        <w:t xml:space="preserve"> </w:t>
      </w:r>
      <w:r>
        <w:rPr>
          <w:rFonts w:hint="eastAsia"/>
          <w:szCs w:val="21"/>
          <w:u w:val="single"/>
        </w:rPr>
        <w:t xml:space="preserve"> </w:t>
      </w:r>
      <w:r>
        <w:rPr>
          <w:rFonts w:hint="eastAsia"/>
          <w:szCs w:val="21"/>
        </w:rPr>
        <w:t>日止。</w:t>
      </w:r>
    </w:p>
    <w:p w:rsidR="00EA38D9" w:rsidRDefault="003E3153">
      <w:pPr>
        <w:pStyle w:val="2"/>
        <w:spacing w:line="160" w:lineRule="atLeast"/>
        <w:ind w:firstLine="420"/>
        <w:rPr>
          <w:sz w:val="21"/>
          <w:szCs w:val="21"/>
        </w:rPr>
      </w:pPr>
      <w:bookmarkStart w:id="3" w:name="_Toc24700708"/>
      <w:r>
        <w:rPr>
          <w:rFonts w:hint="eastAsia"/>
          <w:sz w:val="21"/>
          <w:szCs w:val="21"/>
        </w:rPr>
        <w:t>第三条 合同价款</w:t>
      </w:r>
      <w:bookmarkEnd w:id="3"/>
    </w:p>
    <w:p w:rsidR="00EA38D9" w:rsidRDefault="003E3153">
      <w:pPr>
        <w:spacing w:line="160" w:lineRule="atLeast"/>
        <w:ind w:firstLine="420"/>
        <w:rPr>
          <w:color w:val="FF0000"/>
          <w:szCs w:val="21"/>
        </w:rPr>
      </w:pPr>
      <w:r>
        <w:rPr>
          <w:rFonts w:hint="eastAsia"/>
          <w:szCs w:val="21"/>
        </w:rPr>
        <w:t xml:space="preserve">3.1 </w:t>
      </w:r>
      <w:r>
        <w:rPr>
          <w:rFonts w:hint="eastAsia"/>
          <w:szCs w:val="21"/>
        </w:rPr>
        <w:t>合同价款是指甲方向乙方实施采购应当向乙方支付的采购费用。具体标准</w:t>
      </w:r>
      <w:r>
        <w:rPr>
          <w:rFonts w:hint="eastAsia"/>
          <w:color w:val="FF0000"/>
          <w:szCs w:val="21"/>
        </w:rPr>
        <w:t>（不含增值税）详见</w:t>
      </w:r>
      <w:r>
        <w:rPr>
          <w:color w:val="FF0000"/>
          <w:szCs w:val="21"/>
        </w:rPr>
        <w:t>采购</w:t>
      </w:r>
      <w:r>
        <w:rPr>
          <w:rFonts w:hint="eastAsia"/>
          <w:color w:val="FF0000"/>
          <w:szCs w:val="21"/>
        </w:rPr>
        <w:t>清单；</w:t>
      </w:r>
    </w:p>
    <w:p w:rsidR="00EA38D9" w:rsidRDefault="003E3153">
      <w:pPr>
        <w:spacing w:line="160" w:lineRule="atLeast"/>
        <w:ind w:firstLine="420"/>
        <w:rPr>
          <w:szCs w:val="21"/>
        </w:rPr>
      </w:pPr>
      <w:r>
        <w:rPr>
          <w:rFonts w:hint="eastAsia"/>
          <w:szCs w:val="21"/>
        </w:rPr>
        <w:t>3.2</w:t>
      </w:r>
      <w:r>
        <w:rPr>
          <w:rFonts w:hint="eastAsia"/>
          <w:szCs w:val="21"/>
        </w:rPr>
        <w:t>合同价款包含：货物运至重庆江北国际机场甲方指定地点所需的包装、运输、保险及其它风险措施费用，如需安装调试培训的，合同价款还包含了安装调试和培训费用。</w:t>
      </w:r>
    </w:p>
    <w:p w:rsidR="00EA38D9" w:rsidRDefault="003E3153">
      <w:pPr>
        <w:pStyle w:val="2"/>
        <w:spacing w:line="160" w:lineRule="atLeast"/>
        <w:ind w:firstLine="420"/>
        <w:rPr>
          <w:sz w:val="21"/>
          <w:szCs w:val="21"/>
        </w:rPr>
      </w:pPr>
      <w:bookmarkStart w:id="4" w:name="_Toc24700709"/>
      <w:r>
        <w:rPr>
          <w:rFonts w:hint="eastAsia"/>
          <w:sz w:val="21"/>
          <w:szCs w:val="21"/>
        </w:rPr>
        <w:t>第四条 采购方式及费用结算</w:t>
      </w:r>
      <w:bookmarkEnd w:id="4"/>
    </w:p>
    <w:p w:rsidR="00EA38D9" w:rsidRDefault="003E3153">
      <w:pPr>
        <w:spacing w:line="160" w:lineRule="atLeast"/>
        <w:ind w:firstLine="420"/>
        <w:rPr>
          <w:szCs w:val="21"/>
        </w:rPr>
      </w:pPr>
      <w:r>
        <w:rPr>
          <w:rFonts w:hint="eastAsia"/>
          <w:szCs w:val="21"/>
        </w:rPr>
        <w:t>4.1</w:t>
      </w:r>
      <w:r>
        <w:rPr>
          <w:rFonts w:hint="eastAsia"/>
          <w:szCs w:val="21"/>
        </w:rPr>
        <w:t>甲方在合同期限内根据自身需要，在本框架协议约定的采购范围内，定期或不定期向乙方实施采购。</w:t>
      </w:r>
    </w:p>
    <w:p w:rsidR="00EA38D9" w:rsidRDefault="003E3153">
      <w:pPr>
        <w:spacing w:line="160" w:lineRule="atLeast"/>
        <w:ind w:firstLine="420"/>
        <w:rPr>
          <w:szCs w:val="21"/>
        </w:rPr>
      </w:pPr>
      <w:r>
        <w:rPr>
          <w:rFonts w:hint="eastAsia"/>
          <w:szCs w:val="21"/>
        </w:rPr>
        <w:t xml:space="preserve">4.2 </w:t>
      </w:r>
      <w:r>
        <w:rPr>
          <w:rFonts w:hint="eastAsia"/>
          <w:szCs w:val="21"/>
        </w:rPr>
        <w:t>采购费用按月结算。乙方按约完成供货，并经甲方验收合格后，乙方提出采购费用支付的申请，经甲方确认后</w:t>
      </w:r>
      <w:r>
        <w:rPr>
          <w:rFonts w:hint="eastAsia"/>
          <w:szCs w:val="21"/>
          <w:u w:val="single"/>
        </w:rPr>
        <w:t xml:space="preserve"> </w:t>
      </w:r>
      <w:r>
        <w:rPr>
          <w:szCs w:val="21"/>
          <w:u w:val="single"/>
        </w:rPr>
        <w:t>20</w:t>
      </w:r>
      <w:r>
        <w:rPr>
          <w:rFonts w:hint="eastAsia"/>
          <w:szCs w:val="21"/>
          <w:u w:val="single"/>
        </w:rPr>
        <w:t xml:space="preserve"> </w:t>
      </w:r>
      <w:r>
        <w:rPr>
          <w:rFonts w:hint="eastAsia"/>
          <w:szCs w:val="21"/>
        </w:rPr>
        <w:t>个工作日内支付。</w:t>
      </w:r>
    </w:p>
    <w:p w:rsidR="00EA38D9" w:rsidRDefault="003E3153">
      <w:pPr>
        <w:spacing w:line="160" w:lineRule="atLeast"/>
        <w:ind w:firstLine="420"/>
        <w:rPr>
          <w:szCs w:val="21"/>
        </w:rPr>
      </w:pPr>
      <w:r>
        <w:rPr>
          <w:rFonts w:hint="eastAsia"/>
          <w:color w:val="FF0000"/>
          <w:szCs w:val="21"/>
        </w:rPr>
        <w:t xml:space="preserve">4.3 </w:t>
      </w:r>
      <w:r>
        <w:rPr>
          <w:rFonts w:hint="eastAsia"/>
          <w:color w:val="FF0000"/>
          <w:szCs w:val="21"/>
        </w:rPr>
        <w:t>乙方需向甲方提供</w:t>
      </w:r>
      <w:r w:rsidR="003B4810">
        <w:rPr>
          <w:rFonts w:hint="eastAsia"/>
          <w:color w:val="FF0000"/>
          <w:szCs w:val="21"/>
        </w:rPr>
        <w:t>1</w:t>
      </w:r>
      <w:r w:rsidR="003B4810">
        <w:rPr>
          <w:color w:val="FF0000"/>
          <w:szCs w:val="21"/>
        </w:rPr>
        <w:t>3%</w:t>
      </w:r>
      <w:r>
        <w:rPr>
          <w:rFonts w:hint="eastAsia"/>
          <w:color w:val="FF0000"/>
          <w:szCs w:val="21"/>
        </w:rPr>
        <w:t>增值税</w:t>
      </w:r>
      <w:r w:rsidR="003B4810">
        <w:rPr>
          <w:rFonts w:hint="eastAsia"/>
          <w:color w:val="FF0000"/>
          <w:szCs w:val="21"/>
        </w:rPr>
        <w:t>专用</w:t>
      </w:r>
      <w:r>
        <w:rPr>
          <w:rFonts w:hint="eastAsia"/>
          <w:color w:val="FF0000"/>
          <w:szCs w:val="21"/>
        </w:rPr>
        <w:t>发票。</w:t>
      </w:r>
    </w:p>
    <w:p w:rsidR="00EA38D9" w:rsidRDefault="003E3153">
      <w:pPr>
        <w:pStyle w:val="2"/>
        <w:spacing w:line="160" w:lineRule="atLeast"/>
        <w:ind w:firstLine="420"/>
        <w:rPr>
          <w:sz w:val="21"/>
          <w:szCs w:val="21"/>
        </w:rPr>
      </w:pPr>
      <w:bookmarkStart w:id="5" w:name="_Toc24700710"/>
      <w:r>
        <w:rPr>
          <w:rFonts w:hint="eastAsia"/>
          <w:sz w:val="21"/>
          <w:szCs w:val="21"/>
        </w:rPr>
        <w:t>第五条 陈述与保证</w:t>
      </w:r>
      <w:bookmarkEnd w:id="5"/>
    </w:p>
    <w:p w:rsidR="00EA38D9" w:rsidRDefault="003E3153">
      <w:pPr>
        <w:spacing w:line="160" w:lineRule="atLeast"/>
        <w:ind w:firstLine="420"/>
        <w:rPr>
          <w:szCs w:val="21"/>
        </w:rPr>
      </w:pPr>
      <w:r>
        <w:rPr>
          <w:rFonts w:hint="eastAsia"/>
          <w:szCs w:val="21"/>
        </w:rPr>
        <w:t xml:space="preserve">5.1 </w:t>
      </w:r>
      <w:r>
        <w:rPr>
          <w:rFonts w:hint="eastAsia"/>
          <w:szCs w:val="21"/>
        </w:rPr>
        <w:t>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w:t>
      </w:r>
      <w:r>
        <w:rPr>
          <w:rFonts w:hint="eastAsia"/>
          <w:szCs w:val="21"/>
        </w:rPr>
        <w:lastRenderedPageBreak/>
        <w:t>换等措施；</w:t>
      </w:r>
    </w:p>
    <w:p w:rsidR="00EA38D9" w:rsidRDefault="003E3153">
      <w:pPr>
        <w:spacing w:line="160" w:lineRule="atLeast"/>
        <w:ind w:firstLine="420"/>
        <w:rPr>
          <w:szCs w:val="21"/>
        </w:rPr>
      </w:pPr>
      <w:r>
        <w:rPr>
          <w:rFonts w:hint="eastAsia"/>
          <w:szCs w:val="21"/>
        </w:rPr>
        <w:t xml:space="preserve">5.2 </w:t>
      </w:r>
      <w:r>
        <w:rPr>
          <w:rFonts w:hint="eastAsia"/>
          <w:szCs w:val="21"/>
        </w:rPr>
        <w:t>乙方承诺所供产品或服务的质量保证期为</w:t>
      </w:r>
      <w:r>
        <w:rPr>
          <w:rFonts w:hint="eastAsia"/>
          <w:szCs w:val="21"/>
          <w:u w:val="single"/>
        </w:rPr>
        <w:t xml:space="preserve"> </w:t>
      </w:r>
      <w:r>
        <w:rPr>
          <w:szCs w:val="21"/>
          <w:u w:val="single"/>
        </w:rPr>
        <w:t>24</w:t>
      </w:r>
      <w:r>
        <w:rPr>
          <w:rFonts w:hint="eastAsia"/>
          <w:szCs w:val="21"/>
        </w:rPr>
        <w:t>月；</w:t>
      </w:r>
    </w:p>
    <w:p w:rsidR="00EA38D9" w:rsidRDefault="003E3153">
      <w:pPr>
        <w:spacing w:line="160" w:lineRule="atLeast"/>
        <w:ind w:firstLine="420"/>
        <w:rPr>
          <w:szCs w:val="21"/>
        </w:rPr>
      </w:pPr>
      <w:r>
        <w:rPr>
          <w:rFonts w:hint="eastAsia"/>
          <w:szCs w:val="21"/>
        </w:rPr>
        <w:t xml:space="preserve">5.3 </w:t>
      </w:r>
      <w:r>
        <w:rPr>
          <w:rFonts w:hint="eastAsia"/>
          <w:szCs w:val="21"/>
        </w:rPr>
        <w:t>因产品质量瑕疵或缺陷导致的甲方或第三人损害的，乙方承担赔偿责任。</w:t>
      </w:r>
    </w:p>
    <w:p w:rsidR="00EA38D9" w:rsidRDefault="003E3153">
      <w:pPr>
        <w:pStyle w:val="2"/>
        <w:spacing w:line="160" w:lineRule="atLeast"/>
        <w:ind w:firstLine="420"/>
        <w:rPr>
          <w:sz w:val="21"/>
          <w:szCs w:val="21"/>
        </w:rPr>
      </w:pPr>
      <w:bookmarkStart w:id="6" w:name="_Toc24700711"/>
      <w:r>
        <w:rPr>
          <w:rFonts w:hint="eastAsia"/>
          <w:sz w:val="21"/>
          <w:szCs w:val="21"/>
        </w:rPr>
        <w:t>第六条 交付与验收</w:t>
      </w:r>
      <w:bookmarkEnd w:id="6"/>
    </w:p>
    <w:p w:rsidR="00EA38D9" w:rsidRDefault="003E3153">
      <w:pPr>
        <w:spacing w:line="160" w:lineRule="atLeast"/>
        <w:ind w:firstLine="420"/>
        <w:rPr>
          <w:szCs w:val="21"/>
        </w:rPr>
      </w:pPr>
      <w:r>
        <w:rPr>
          <w:rFonts w:hint="eastAsia"/>
          <w:szCs w:val="21"/>
        </w:rPr>
        <w:t>6.1</w:t>
      </w:r>
      <w:r>
        <w:rPr>
          <w:rFonts w:hint="eastAsia"/>
          <w:szCs w:val="21"/>
        </w:rPr>
        <w:t>乙方按甲方需求及时交付采购标的物。除非采购订单或实施协议另有规定外，原则上，交付地点为重庆江北国际机场甲方指定地点；交付方式为重庆江北国际机场卸货落地交货。</w:t>
      </w:r>
    </w:p>
    <w:p w:rsidR="00EA38D9" w:rsidRDefault="003E3153">
      <w:pPr>
        <w:spacing w:line="160" w:lineRule="atLeast"/>
        <w:ind w:firstLine="420"/>
        <w:rPr>
          <w:szCs w:val="21"/>
        </w:rPr>
      </w:pPr>
      <w:r>
        <w:rPr>
          <w:rFonts w:hint="eastAsia"/>
          <w:szCs w:val="21"/>
        </w:rPr>
        <w:t xml:space="preserve">6.2 </w:t>
      </w:r>
      <w:r>
        <w:rPr>
          <w:rFonts w:hint="eastAsia"/>
          <w:szCs w:val="21"/>
        </w:rPr>
        <w:t>验收标准</w:t>
      </w:r>
      <w:r>
        <w:rPr>
          <w:rFonts w:hint="eastAsia"/>
          <w:szCs w:val="21"/>
          <w:u w:val="single"/>
        </w:rPr>
        <w:t>：按照国家相关</w:t>
      </w:r>
      <w:r>
        <w:rPr>
          <w:szCs w:val="21"/>
          <w:u w:val="single"/>
        </w:rPr>
        <w:t>要求进行验收</w:t>
      </w:r>
      <w:r>
        <w:rPr>
          <w:rFonts w:hint="eastAsia"/>
          <w:szCs w:val="21"/>
          <w:u w:val="single"/>
        </w:rPr>
        <w:t xml:space="preserve"> </w:t>
      </w:r>
      <w:r>
        <w:rPr>
          <w:rFonts w:hint="eastAsia"/>
          <w:szCs w:val="21"/>
        </w:rPr>
        <w:t>。</w:t>
      </w:r>
    </w:p>
    <w:p w:rsidR="00EA38D9" w:rsidRDefault="003E3153">
      <w:pPr>
        <w:pStyle w:val="2"/>
        <w:spacing w:line="160" w:lineRule="atLeast"/>
        <w:ind w:firstLine="420"/>
        <w:rPr>
          <w:sz w:val="21"/>
          <w:szCs w:val="21"/>
        </w:rPr>
      </w:pPr>
      <w:bookmarkStart w:id="7" w:name="_Toc24700712"/>
      <w:r>
        <w:rPr>
          <w:rFonts w:hint="eastAsia"/>
          <w:sz w:val="21"/>
          <w:szCs w:val="21"/>
        </w:rPr>
        <w:t>第七条 履约保证金</w:t>
      </w:r>
      <w:bookmarkEnd w:id="7"/>
    </w:p>
    <w:p w:rsidR="00EA38D9" w:rsidRDefault="003E3153">
      <w:pPr>
        <w:spacing w:line="160" w:lineRule="atLeast"/>
        <w:ind w:firstLineChars="200" w:firstLine="420"/>
        <w:rPr>
          <w:color w:val="FF0000"/>
          <w:szCs w:val="21"/>
        </w:rPr>
      </w:pPr>
      <w:r>
        <w:rPr>
          <w:rFonts w:hint="eastAsia"/>
          <w:color w:val="FF0000"/>
          <w:szCs w:val="21"/>
        </w:rPr>
        <w:t>7.1</w:t>
      </w:r>
      <w:r>
        <w:rPr>
          <w:rFonts w:hint="eastAsia"/>
          <w:color w:val="FF0000"/>
          <w:szCs w:val="21"/>
        </w:rPr>
        <w:t>为保证本框架合同的顺利履行，乙方应向甲方交纳履约保证金即人民币</w:t>
      </w:r>
      <w:r>
        <w:rPr>
          <w:rFonts w:hint="eastAsia"/>
          <w:color w:val="FF0000"/>
          <w:szCs w:val="21"/>
          <w:u w:val="single"/>
        </w:rPr>
        <w:t>：</w:t>
      </w:r>
      <w:r>
        <w:rPr>
          <w:rFonts w:hint="eastAsia"/>
          <w:color w:val="FF0000"/>
          <w:szCs w:val="21"/>
          <w:u w:val="single"/>
        </w:rPr>
        <w:t xml:space="preserve"> </w:t>
      </w:r>
      <w:r>
        <w:rPr>
          <w:color w:val="FF0000"/>
          <w:szCs w:val="21"/>
          <w:u w:val="single"/>
        </w:rPr>
        <w:t xml:space="preserve">         </w:t>
      </w:r>
      <w:r>
        <w:rPr>
          <w:rFonts w:hint="eastAsia"/>
          <w:color w:val="FF0000"/>
          <w:szCs w:val="21"/>
        </w:rPr>
        <w:t>（</w:t>
      </w:r>
      <w:r>
        <w:rPr>
          <w:rFonts w:hint="eastAsia"/>
          <w:color w:val="FF0000"/>
          <w:szCs w:val="21"/>
          <w:u w:val="single"/>
        </w:rPr>
        <w:t xml:space="preserve"> </w:t>
      </w:r>
      <w:r>
        <w:rPr>
          <w:color w:val="FF0000"/>
          <w:szCs w:val="21"/>
          <w:u w:val="single"/>
        </w:rPr>
        <w:t>80000.00</w:t>
      </w:r>
      <w:r>
        <w:rPr>
          <w:rFonts w:hint="eastAsia"/>
          <w:color w:val="FF0000"/>
          <w:szCs w:val="21"/>
        </w:rPr>
        <w:t>元）。乙方投标保证金自动转为履约保证金，不足部分应在中标通知书发出</w:t>
      </w:r>
      <w:r>
        <w:rPr>
          <w:color w:val="FF0000"/>
          <w:szCs w:val="21"/>
          <w:u w:val="single"/>
        </w:rPr>
        <w:t xml:space="preserve">      5</w:t>
      </w:r>
      <w:r>
        <w:rPr>
          <w:rFonts w:hint="eastAsia"/>
          <w:color w:val="FF0000"/>
          <w:szCs w:val="21"/>
        </w:rPr>
        <w:t>日内，一次性向甲方缴纳。</w:t>
      </w:r>
    </w:p>
    <w:p w:rsidR="00EA38D9" w:rsidRDefault="003E3153">
      <w:pPr>
        <w:spacing w:line="160" w:lineRule="atLeast"/>
        <w:rPr>
          <w:color w:val="FF0000"/>
          <w:szCs w:val="21"/>
        </w:rPr>
      </w:pPr>
      <w:r>
        <w:rPr>
          <w:rFonts w:hint="eastAsia"/>
          <w:color w:val="FF0000"/>
          <w:szCs w:val="21"/>
        </w:rPr>
        <w:t xml:space="preserve">   7.2</w:t>
      </w:r>
      <w:r>
        <w:rPr>
          <w:rFonts w:hint="eastAsia"/>
          <w:color w:val="FF0000"/>
          <w:szCs w:val="21"/>
        </w:rPr>
        <w:t>履约保证金应由乙方名义开立的账户支付到甲方账户，否则视为未支付，甲方有权追究乙方逾期付款责任。</w:t>
      </w:r>
    </w:p>
    <w:p w:rsidR="00EA38D9" w:rsidRDefault="003E3153">
      <w:pPr>
        <w:spacing w:line="160" w:lineRule="atLeast"/>
        <w:rPr>
          <w:color w:val="FF0000"/>
          <w:szCs w:val="21"/>
        </w:rPr>
      </w:pPr>
      <w:r>
        <w:rPr>
          <w:rFonts w:hint="eastAsia"/>
          <w:color w:val="FF0000"/>
          <w:szCs w:val="21"/>
        </w:rPr>
        <w:t xml:space="preserve">   7.3 </w:t>
      </w:r>
      <w:r>
        <w:rPr>
          <w:rFonts w:hint="eastAsia"/>
          <w:color w:val="FF0000"/>
          <w:szCs w:val="21"/>
        </w:rPr>
        <w:t>乙方支付履约保证金时，应在“付款备注”中写明“（合同编号）办公用品框架合同履约保证金”。乙方不得与其他合同、其他缴费项目一起支付履约保证金，若因混合支付造成无法确认为本合同款项到账的，视为逾期未支付。</w:t>
      </w:r>
    </w:p>
    <w:p w:rsidR="00EA38D9" w:rsidRDefault="003E3153">
      <w:pPr>
        <w:spacing w:line="160" w:lineRule="atLeast"/>
        <w:ind w:firstLineChars="150" w:firstLine="315"/>
        <w:rPr>
          <w:szCs w:val="21"/>
        </w:rPr>
      </w:pPr>
      <w:r>
        <w:rPr>
          <w:rFonts w:hint="eastAsia"/>
          <w:szCs w:val="21"/>
        </w:rPr>
        <w:t>7.4</w:t>
      </w:r>
      <w:r>
        <w:rPr>
          <w:rFonts w:hint="eastAsia"/>
          <w:szCs w:val="21"/>
        </w:rPr>
        <w:t>甲方在任何时候都有权从履约保证金中扣除由于乙方违反本合同条款而应支付的违约金和赔偿，并且乙方在接到扣除通知书后</w:t>
      </w:r>
      <w:r>
        <w:rPr>
          <w:rFonts w:hint="eastAsia"/>
          <w:szCs w:val="21"/>
        </w:rPr>
        <w:t>5</w:t>
      </w:r>
      <w:r>
        <w:rPr>
          <w:rFonts w:hint="eastAsia"/>
          <w:szCs w:val="21"/>
        </w:rPr>
        <w:t>个工作日内，应补充扣除金额，以保持履约保证金的完整性。</w:t>
      </w:r>
    </w:p>
    <w:p w:rsidR="00EA38D9" w:rsidRDefault="003E3153">
      <w:pPr>
        <w:spacing w:line="160" w:lineRule="atLeast"/>
        <w:ind w:firstLine="420"/>
        <w:rPr>
          <w:szCs w:val="21"/>
        </w:rPr>
      </w:pPr>
      <w:r>
        <w:rPr>
          <w:rFonts w:hint="eastAsia"/>
          <w:szCs w:val="21"/>
        </w:rPr>
        <w:t>7.5</w:t>
      </w:r>
      <w:r>
        <w:rPr>
          <w:rFonts w:hint="eastAsia"/>
          <w:szCs w:val="21"/>
        </w:rPr>
        <w:t>本合同期限届满，全部款项结清后</w:t>
      </w:r>
      <w:r>
        <w:rPr>
          <w:rFonts w:hint="eastAsia"/>
          <w:szCs w:val="21"/>
          <w:u w:val="single"/>
        </w:rPr>
        <w:t xml:space="preserve"> </w:t>
      </w:r>
      <w:r>
        <w:rPr>
          <w:szCs w:val="21"/>
          <w:u w:val="single"/>
        </w:rPr>
        <w:t>20</w:t>
      </w:r>
      <w:r>
        <w:rPr>
          <w:rFonts w:hint="eastAsia"/>
          <w:szCs w:val="21"/>
          <w:u w:val="single"/>
        </w:rPr>
        <w:t xml:space="preserve"> </w:t>
      </w:r>
      <w:r>
        <w:rPr>
          <w:rFonts w:hint="eastAsia"/>
          <w:szCs w:val="21"/>
        </w:rPr>
        <w:t>个日历日内将剩余履约保证金无息返还乙方。</w:t>
      </w:r>
    </w:p>
    <w:p w:rsidR="00EA38D9" w:rsidRDefault="003E3153">
      <w:pPr>
        <w:pStyle w:val="2"/>
        <w:spacing w:line="160" w:lineRule="atLeast"/>
        <w:ind w:firstLine="420"/>
        <w:rPr>
          <w:sz w:val="21"/>
          <w:szCs w:val="21"/>
        </w:rPr>
      </w:pPr>
      <w:bookmarkStart w:id="8" w:name="_Toc24700713"/>
      <w:r>
        <w:rPr>
          <w:rFonts w:hint="eastAsia"/>
          <w:sz w:val="21"/>
          <w:szCs w:val="21"/>
        </w:rPr>
        <w:t>第八条  双方权利与义务</w:t>
      </w:r>
      <w:bookmarkEnd w:id="8"/>
    </w:p>
    <w:p w:rsidR="00EA38D9" w:rsidRDefault="003E3153">
      <w:pPr>
        <w:spacing w:line="160" w:lineRule="atLeast"/>
        <w:ind w:firstLine="420"/>
        <w:rPr>
          <w:szCs w:val="21"/>
        </w:rPr>
      </w:pPr>
      <w:r>
        <w:rPr>
          <w:rFonts w:hint="eastAsia"/>
          <w:szCs w:val="21"/>
        </w:rPr>
        <w:t>8.1</w:t>
      </w:r>
      <w:r>
        <w:rPr>
          <w:rFonts w:hint="eastAsia"/>
          <w:szCs w:val="21"/>
        </w:rPr>
        <w:t>甲方应按约定向乙方支付采购费用；</w:t>
      </w:r>
    </w:p>
    <w:p w:rsidR="00EA38D9" w:rsidRDefault="003E3153">
      <w:pPr>
        <w:spacing w:line="160" w:lineRule="atLeast"/>
        <w:ind w:firstLine="420"/>
        <w:rPr>
          <w:szCs w:val="21"/>
        </w:rPr>
      </w:pPr>
      <w:r>
        <w:rPr>
          <w:rFonts w:hint="eastAsia"/>
          <w:szCs w:val="21"/>
        </w:rPr>
        <w:t>8.2</w:t>
      </w:r>
      <w:r>
        <w:rPr>
          <w:rFonts w:hint="eastAsia"/>
          <w:szCs w:val="21"/>
        </w:rPr>
        <w:t>甲方超出本框架协议约定的采购内容和范围实施采购的，乙方有权拒绝履行，但乙方应书面回复甲方并说明理由；</w:t>
      </w:r>
    </w:p>
    <w:p w:rsidR="00EA38D9" w:rsidRDefault="003E3153">
      <w:pPr>
        <w:spacing w:line="160" w:lineRule="atLeast"/>
        <w:ind w:firstLine="420"/>
        <w:rPr>
          <w:szCs w:val="21"/>
        </w:rPr>
      </w:pPr>
      <w:r>
        <w:rPr>
          <w:rFonts w:hint="eastAsia"/>
          <w:szCs w:val="21"/>
        </w:rPr>
        <w:t>8.3</w:t>
      </w:r>
      <w:r>
        <w:rPr>
          <w:rFonts w:hint="eastAsia"/>
          <w:szCs w:val="21"/>
        </w:rPr>
        <w:t>因履行合同需要，乙方如需进入机场隔离区的，甲方应协助乙方按机场管理机构有关规定办理相关通行的手续，费用由乙方自理；</w:t>
      </w:r>
    </w:p>
    <w:p w:rsidR="00EA38D9" w:rsidRDefault="003E3153">
      <w:pPr>
        <w:spacing w:line="160" w:lineRule="atLeast"/>
        <w:ind w:firstLine="420"/>
        <w:rPr>
          <w:szCs w:val="21"/>
        </w:rPr>
      </w:pPr>
      <w:r>
        <w:rPr>
          <w:rFonts w:hint="eastAsia"/>
          <w:szCs w:val="21"/>
        </w:rPr>
        <w:t xml:space="preserve">8.4 </w:t>
      </w:r>
      <w:r>
        <w:rPr>
          <w:rFonts w:hint="eastAsia"/>
          <w:szCs w:val="21"/>
        </w:rPr>
        <w:t>乙方不得拒绝甲方在本框架协议下的采购需求，否则应承担违约责任；</w:t>
      </w:r>
    </w:p>
    <w:p w:rsidR="00EA38D9" w:rsidRDefault="003E3153">
      <w:pPr>
        <w:spacing w:line="160" w:lineRule="atLeast"/>
        <w:ind w:firstLine="420"/>
        <w:rPr>
          <w:szCs w:val="21"/>
        </w:rPr>
      </w:pPr>
      <w:r>
        <w:rPr>
          <w:rFonts w:hint="eastAsia"/>
          <w:szCs w:val="21"/>
        </w:rPr>
        <w:t xml:space="preserve">8.5 </w:t>
      </w:r>
      <w:r>
        <w:rPr>
          <w:rFonts w:hint="eastAsia"/>
          <w:szCs w:val="21"/>
        </w:rPr>
        <w:t>甲方有权对乙方履行本框架协议实施监督，并进行考核；</w:t>
      </w:r>
    </w:p>
    <w:p w:rsidR="00EA38D9" w:rsidRDefault="003E3153">
      <w:pPr>
        <w:pStyle w:val="2"/>
        <w:spacing w:line="160" w:lineRule="atLeast"/>
        <w:ind w:firstLine="420"/>
        <w:rPr>
          <w:sz w:val="21"/>
          <w:szCs w:val="21"/>
        </w:rPr>
      </w:pPr>
      <w:bookmarkStart w:id="9" w:name="_Toc24700714"/>
      <w:r>
        <w:rPr>
          <w:rFonts w:hint="eastAsia"/>
          <w:sz w:val="21"/>
          <w:szCs w:val="21"/>
        </w:rPr>
        <w:t>第九条  违约责任</w:t>
      </w:r>
      <w:bookmarkEnd w:id="9"/>
    </w:p>
    <w:p w:rsidR="00EA38D9" w:rsidRDefault="003E3153">
      <w:pPr>
        <w:tabs>
          <w:tab w:val="left" w:pos="3405"/>
          <w:tab w:val="left" w:pos="4320"/>
          <w:tab w:val="left" w:pos="4500"/>
        </w:tabs>
        <w:spacing w:line="160" w:lineRule="atLeast"/>
        <w:ind w:right="28" w:firstLine="420"/>
        <w:rPr>
          <w:rFonts w:ascii="仿宋_GB2312" w:hAnsi="仿宋"/>
          <w:szCs w:val="21"/>
        </w:rPr>
      </w:pPr>
      <w:r>
        <w:rPr>
          <w:rFonts w:hint="eastAsia"/>
          <w:szCs w:val="21"/>
        </w:rPr>
        <w:t>9</w:t>
      </w:r>
      <w:r>
        <w:rPr>
          <w:szCs w:val="21"/>
        </w:rPr>
        <w:t>.1</w:t>
      </w:r>
      <w:bookmarkStart w:id="10" w:name="_Toc24700715"/>
      <w:r>
        <w:rPr>
          <w:rFonts w:ascii="仿宋_GB2312" w:hAnsi="仿宋" w:hint="eastAsia"/>
          <w:szCs w:val="21"/>
        </w:rPr>
        <w:t>甲方未按合同约定的时间，支付乙方货款，双方重新约定支付时间，若到期仍未支付，每延误一天应按逾期货款的万分之一赔偿乙方，但违约金上限不得超过该笔订单总金额的</w:t>
      </w:r>
      <w:r>
        <w:rPr>
          <w:rFonts w:ascii="仿宋_GB2312" w:hAnsi="仿宋" w:hint="eastAsia"/>
          <w:szCs w:val="21"/>
        </w:rPr>
        <w:t>20%</w:t>
      </w:r>
      <w:r>
        <w:rPr>
          <w:rFonts w:ascii="仿宋_GB2312" w:hAnsi="仿宋" w:hint="eastAsia"/>
          <w:szCs w:val="21"/>
        </w:rPr>
        <w:t>。</w:t>
      </w:r>
    </w:p>
    <w:p w:rsidR="00EA38D9" w:rsidRDefault="003E3153">
      <w:pPr>
        <w:tabs>
          <w:tab w:val="left" w:pos="3405"/>
          <w:tab w:val="left" w:pos="4320"/>
          <w:tab w:val="left" w:pos="4500"/>
        </w:tabs>
        <w:spacing w:line="160" w:lineRule="atLeast"/>
        <w:ind w:right="28" w:firstLine="420"/>
        <w:rPr>
          <w:rFonts w:ascii="仿宋_GB2312" w:hAnsi="仿宋"/>
          <w:szCs w:val="21"/>
        </w:rPr>
      </w:pPr>
      <w:r>
        <w:rPr>
          <w:rFonts w:ascii="仿宋_GB2312" w:hAnsi="仿宋" w:hint="eastAsia"/>
          <w:szCs w:val="21"/>
        </w:rPr>
        <w:t xml:space="preserve">9.2 </w:t>
      </w:r>
      <w:r>
        <w:rPr>
          <w:rFonts w:ascii="仿宋_GB2312" w:hAnsi="仿宋" w:hint="eastAsia"/>
          <w:szCs w:val="21"/>
        </w:rPr>
        <w:t>乙方未按每次订单约定的时间交货，计划约定交付的货物每延误一天，赔偿甲方</w:t>
      </w:r>
      <w:r>
        <w:rPr>
          <w:rFonts w:ascii="仿宋_GB2312" w:hAnsi="仿宋" w:hint="eastAsia"/>
          <w:szCs w:val="21"/>
        </w:rPr>
        <w:t>200</w:t>
      </w:r>
      <w:r>
        <w:rPr>
          <w:rFonts w:ascii="仿宋_GB2312" w:hAnsi="仿宋" w:hint="eastAsia"/>
          <w:szCs w:val="21"/>
        </w:rPr>
        <w:t>元</w:t>
      </w:r>
      <w:r>
        <w:rPr>
          <w:rFonts w:ascii="仿宋_GB2312" w:hAnsi="仿宋" w:hint="eastAsia"/>
          <w:szCs w:val="21"/>
        </w:rPr>
        <w:t>/</w:t>
      </w:r>
      <w:r>
        <w:rPr>
          <w:rFonts w:ascii="仿宋_GB2312" w:hAnsi="仿宋" w:hint="eastAsia"/>
          <w:szCs w:val="21"/>
        </w:rPr>
        <w:t>天损失，若计划约定交付的货物延误超过</w:t>
      </w:r>
      <w:r>
        <w:rPr>
          <w:rFonts w:ascii="仿宋_GB2312" w:hAnsi="仿宋" w:hint="eastAsia"/>
          <w:szCs w:val="21"/>
        </w:rPr>
        <w:t>3</w:t>
      </w:r>
      <w:r>
        <w:rPr>
          <w:rFonts w:ascii="仿宋_GB2312" w:hAnsi="仿宋" w:hint="eastAsia"/>
          <w:szCs w:val="21"/>
        </w:rPr>
        <w:t>个月，则甲方有权解除合同，且无需支付乙方任何费用，乙方需承担因此造成的一切损失和全部赔偿责任，甲方不予退还乙方履约保证金。</w:t>
      </w:r>
    </w:p>
    <w:p w:rsidR="00EA38D9" w:rsidRDefault="003E3153">
      <w:pPr>
        <w:spacing w:line="160" w:lineRule="atLeast"/>
        <w:ind w:firstLine="420"/>
        <w:rPr>
          <w:rFonts w:ascii="仿宋_GB2312" w:hAnsi="仿宋"/>
          <w:szCs w:val="21"/>
        </w:rPr>
      </w:pPr>
      <w:r>
        <w:rPr>
          <w:rFonts w:ascii="仿宋_GB2312" w:hAnsi="仿宋" w:hint="eastAsia"/>
          <w:szCs w:val="21"/>
        </w:rPr>
        <w:t>9.3</w:t>
      </w:r>
      <w:r>
        <w:rPr>
          <w:rFonts w:ascii="仿宋_GB2312" w:hAnsi="仿宋" w:hint="eastAsia"/>
          <w:szCs w:val="21"/>
        </w:rPr>
        <w:t>乙方提供的货物若因出现质量问题导致的损失和责任，则甲方有权解除合同，且无需支付乙方任何费用，乙方需承担因此造成的一切损失和全部赔偿责任，甲方不予退还乙方履约保证金。</w:t>
      </w:r>
    </w:p>
    <w:p w:rsidR="00EA38D9" w:rsidRDefault="003E3153">
      <w:pPr>
        <w:spacing w:line="160" w:lineRule="atLeast"/>
        <w:ind w:firstLine="420"/>
        <w:rPr>
          <w:rFonts w:ascii="仿宋_GB2312" w:hAnsi="仿宋"/>
          <w:szCs w:val="21"/>
        </w:rPr>
      </w:pPr>
      <w:r>
        <w:rPr>
          <w:rFonts w:ascii="仿宋_GB2312" w:hAnsi="仿宋" w:hint="eastAsia"/>
          <w:szCs w:val="21"/>
        </w:rPr>
        <w:t>9.4</w:t>
      </w:r>
      <w:r>
        <w:rPr>
          <w:rFonts w:ascii="仿宋_GB2312" w:hAnsi="仿宋" w:hint="eastAsia"/>
          <w:szCs w:val="21"/>
        </w:rPr>
        <w:t>接到甲方售后服务通知后，乙方需在</w:t>
      </w:r>
      <w:r>
        <w:rPr>
          <w:rFonts w:ascii="仿宋_GB2312" w:hAnsi="仿宋" w:hint="eastAsia"/>
          <w:szCs w:val="21"/>
        </w:rPr>
        <w:t>2</w:t>
      </w:r>
      <w:r>
        <w:rPr>
          <w:rFonts w:ascii="仿宋_GB2312" w:hAnsi="仿宋" w:hint="eastAsia"/>
          <w:szCs w:val="21"/>
        </w:rPr>
        <w:t>小时内响应，</w:t>
      </w:r>
      <w:r>
        <w:rPr>
          <w:rFonts w:ascii="仿宋_GB2312" w:hAnsi="仿宋" w:hint="eastAsia"/>
          <w:szCs w:val="21"/>
        </w:rPr>
        <w:t>24</w:t>
      </w:r>
      <w:r>
        <w:rPr>
          <w:rFonts w:ascii="仿宋_GB2312" w:hAnsi="仿宋" w:hint="eastAsia"/>
          <w:szCs w:val="21"/>
        </w:rPr>
        <w:t>小时内上门处理，超过时间响应或上门的，每延误</w:t>
      </w:r>
      <w:r>
        <w:rPr>
          <w:rFonts w:ascii="仿宋_GB2312" w:hAnsi="仿宋" w:hint="eastAsia"/>
          <w:szCs w:val="21"/>
        </w:rPr>
        <w:t>1</w:t>
      </w:r>
      <w:r>
        <w:rPr>
          <w:rFonts w:ascii="仿宋_GB2312" w:hAnsi="仿宋" w:hint="eastAsia"/>
          <w:szCs w:val="21"/>
        </w:rPr>
        <w:t>天，按照</w:t>
      </w:r>
      <w:r>
        <w:rPr>
          <w:rFonts w:ascii="仿宋_GB2312" w:hAnsi="仿宋" w:hint="eastAsia"/>
          <w:szCs w:val="21"/>
        </w:rPr>
        <w:t>200</w:t>
      </w:r>
      <w:r>
        <w:rPr>
          <w:rFonts w:ascii="仿宋_GB2312" w:hAnsi="仿宋" w:hint="eastAsia"/>
          <w:szCs w:val="21"/>
        </w:rPr>
        <w:t>元</w:t>
      </w:r>
      <w:r>
        <w:rPr>
          <w:rFonts w:ascii="仿宋_GB2312" w:hAnsi="仿宋" w:hint="eastAsia"/>
          <w:szCs w:val="21"/>
        </w:rPr>
        <w:t>/</w:t>
      </w:r>
      <w:r>
        <w:rPr>
          <w:rFonts w:ascii="仿宋_GB2312" w:hAnsi="仿宋" w:hint="eastAsia"/>
          <w:szCs w:val="21"/>
        </w:rPr>
        <w:t>天赔偿甲方损失，延误超过</w:t>
      </w:r>
      <w:r>
        <w:rPr>
          <w:rFonts w:ascii="仿宋_GB2312" w:hAnsi="仿宋" w:hint="eastAsia"/>
          <w:szCs w:val="21"/>
        </w:rPr>
        <w:t>30</w:t>
      </w:r>
      <w:r>
        <w:rPr>
          <w:rFonts w:ascii="仿宋_GB2312" w:hAnsi="仿宋" w:hint="eastAsia"/>
          <w:szCs w:val="21"/>
        </w:rPr>
        <w:t>天甲方有权解除合同，且无需支付乙方任何费用，乙方需承担因此造成的一切损失和全部赔偿责任，甲方不予退还乙方履约保证金。</w:t>
      </w:r>
    </w:p>
    <w:p w:rsidR="00EA38D9" w:rsidRDefault="003E3153">
      <w:pPr>
        <w:spacing w:line="160" w:lineRule="atLeast"/>
        <w:ind w:firstLine="420"/>
        <w:rPr>
          <w:rFonts w:ascii="仿宋_GB2312" w:hAnsi="仿宋"/>
          <w:szCs w:val="21"/>
        </w:rPr>
      </w:pPr>
      <w:r>
        <w:rPr>
          <w:rFonts w:ascii="仿宋_GB2312" w:hAnsi="仿宋" w:hint="eastAsia"/>
          <w:szCs w:val="21"/>
        </w:rPr>
        <w:t xml:space="preserve">9.5 </w:t>
      </w:r>
      <w:r>
        <w:rPr>
          <w:rFonts w:ascii="仿宋_GB2312" w:hAnsi="仿宋" w:hint="eastAsia"/>
          <w:szCs w:val="21"/>
        </w:rPr>
        <w:t>合同中的产品及所列品牌，采购过程中，乙方报价不得超过清单单价，超过一次将</w:t>
      </w:r>
      <w:r>
        <w:rPr>
          <w:rFonts w:ascii="仿宋_GB2312" w:hAnsi="仿宋" w:hint="eastAsia"/>
          <w:szCs w:val="21"/>
        </w:rPr>
        <w:lastRenderedPageBreak/>
        <w:t>受到</w:t>
      </w:r>
      <w:r>
        <w:rPr>
          <w:rFonts w:ascii="仿宋_GB2312" w:hAnsi="仿宋" w:hint="eastAsia"/>
          <w:szCs w:val="21"/>
        </w:rPr>
        <w:t>2000</w:t>
      </w:r>
      <w:r>
        <w:rPr>
          <w:rFonts w:ascii="仿宋_GB2312" w:hAnsi="仿宋" w:hint="eastAsia"/>
          <w:szCs w:val="21"/>
        </w:rPr>
        <w:t>元罚款，累计超过</w:t>
      </w:r>
      <w:r>
        <w:rPr>
          <w:rFonts w:ascii="仿宋_GB2312" w:hAnsi="仿宋" w:hint="eastAsia"/>
          <w:szCs w:val="21"/>
        </w:rPr>
        <w:t>5</w:t>
      </w:r>
      <w:r>
        <w:rPr>
          <w:rFonts w:ascii="仿宋_GB2312" w:hAnsi="仿宋" w:hint="eastAsia"/>
          <w:szCs w:val="21"/>
        </w:rPr>
        <w:t>次，甲方有权解除合同，且无需支付乙方任何费用，乙方需承担因此造成的一切损失和全部赔偿责任，甲方不予退还乙方履约保证金。</w:t>
      </w:r>
    </w:p>
    <w:p w:rsidR="00EA38D9" w:rsidRDefault="003E3153">
      <w:pPr>
        <w:spacing w:line="160" w:lineRule="atLeast"/>
        <w:ind w:firstLine="420"/>
        <w:rPr>
          <w:szCs w:val="21"/>
        </w:rPr>
      </w:pPr>
      <w:r>
        <w:rPr>
          <w:szCs w:val="21"/>
        </w:rPr>
        <w:t>第</w:t>
      </w:r>
      <w:r>
        <w:rPr>
          <w:rFonts w:hint="eastAsia"/>
          <w:szCs w:val="21"/>
        </w:rPr>
        <w:t>十</w:t>
      </w:r>
      <w:r>
        <w:rPr>
          <w:szCs w:val="21"/>
        </w:rPr>
        <w:t>条</w:t>
      </w:r>
      <w:r>
        <w:rPr>
          <w:szCs w:val="21"/>
        </w:rPr>
        <w:t xml:space="preserve"> </w:t>
      </w:r>
      <w:r>
        <w:rPr>
          <w:szCs w:val="21"/>
        </w:rPr>
        <w:t>不可抗力</w:t>
      </w:r>
      <w:bookmarkEnd w:id="10"/>
    </w:p>
    <w:p w:rsidR="00EA38D9" w:rsidRDefault="003E3153">
      <w:pPr>
        <w:spacing w:line="160" w:lineRule="atLeast"/>
        <w:ind w:firstLine="420"/>
        <w:rPr>
          <w:szCs w:val="21"/>
        </w:rPr>
      </w:pPr>
      <w:r>
        <w:rPr>
          <w:rFonts w:hint="eastAsia"/>
          <w:szCs w:val="21"/>
        </w:rPr>
        <w:t>10</w:t>
      </w:r>
      <w:r>
        <w:rPr>
          <w:szCs w:val="21"/>
        </w:rPr>
        <w:t xml:space="preserve">.1 </w:t>
      </w:r>
      <w:r>
        <w:rPr>
          <w:rFonts w:hint="eastAsia"/>
          <w:szCs w:val="21"/>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rsidR="00EA38D9" w:rsidRDefault="003E3153">
      <w:pPr>
        <w:spacing w:line="160" w:lineRule="atLeast"/>
        <w:ind w:firstLine="420"/>
        <w:rPr>
          <w:szCs w:val="21"/>
        </w:rPr>
      </w:pPr>
      <w:r>
        <w:rPr>
          <w:rFonts w:hint="eastAsia"/>
          <w:szCs w:val="21"/>
        </w:rPr>
        <w:t>10</w:t>
      </w:r>
      <w:r>
        <w:rPr>
          <w:szCs w:val="21"/>
        </w:rPr>
        <w:t xml:space="preserve">.2 </w:t>
      </w:r>
      <w:r>
        <w:rPr>
          <w:rFonts w:hint="eastAsia"/>
          <w:szCs w:val="21"/>
        </w:rPr>
        <w:t>因不可抗力的影响，使甲方或乙方无法正常履行本合同，经双方协商可终止本合同或修改本合同的执行，双方已履行部分应在履行方案确定后</w:t>
      </w:r>
      <w:r>
        <w:rPr>
          <w:szCs w:val="21"/>
        </w:rPr>
        <w:t>30</w:t>
      </w:r>
      <w:r>
        <w:rPr>
          <w:szCs w:val="21"/>
        </w:rPr>
        <w:t>个工作日内据实结算完毕。迟</w:t>
      </w:r>
      <w:r>
        <w:rPr>
          <w:rFonts w:hint="eastAsia"/>
          <w:szCs w:val="21"/>
        </w:rPr>
        <w:t>延履行后发生不可抗力的，不能免除违约责任。</w:t>
      </w:r>
      <w:r>
        <w:rPr>
          <w:szCs w:val="21"/>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rsidR="00EA38D9" w:rsidRDefault="003E3153">
      <w:pPr>
        <w:pStyle w:val="2"/>
        <w:spacing w:line="160" w:lineRule="atLeast"/>
        <w:ind w:firstLine="420"/>
        <w:rPr>
          <w:sz w:val="21"/>
          <w:szCs w:val="21"/>
        </w:rPr>
      </w:pPr>
      <w:bookmarkStart w:id="11" w:name="_Toc24700716"/>
      <w:r>
        <w:rPr>
          <w:rFonts w:hint="eastAsia"/>
          <w:sz w:val="21"/>
          <w:szCs w:val="21"/>
        </w:rPr>
        <w:t>第十一条 通知条款</w:t>
      </w:r>
      <w:bookmarkEnd w:id="11"/>
    </w:p>
    <w:p w:rsidR="00EA38D9" w:rsidRDefault="003E3153">
      <w:pPr>
        <w:spacing w:line="160" w:lineRule="atLeast"/>
        <w:ind w:firstLine="420"/>
        <w:rPr>
          <w:szCs w:val="21"/>
        </w:rPr>
      </w:pPr>
      <w:r>
        <w:rPr>
          <w:rFonts w:hint="eastAsia"/>
          <w:szCs w:val="21"/>
        </w:rPr>
        <w:t>任何一方均应本着诚实信用原则来对待另一方在履行合同时的通知、告知事项，如因重大事项须履行通知义务的，均应当以当面签收或特快专递、电子邮件方式送达相对人。</w:t>
      </w:r>
    </w:p>
    <w:p w:rsidR="00EA38D9" w:rsidRDefault="003E3153">
      <w:pPr>
        <w:spacing w:line="160" w:lineRule="atLeast"/>
        <w:ind w:firstLine="420"/>
        <w:rPr>
          <w:szCs w:val="21"/>
        </w:rPr>
      </w:pPr>
      <w:r>
        <w:rPr>
          <w:rFonts w:hint="eastAsia"/>
          <w:szCs w:val="21"/>
        </w:rPr>
        <w:t>11</w:t>
      </w:r>
      <w:r>
        <w:rPr>
          <w:szCs w:val="21"/>
        </w:rPr>
        <w:t>.1</w:t>
      </w:r>
      <w:r>
        <w:rPr>
          <w:szCs w:val="21"/>
        </w:rPr>
        <w:t>采用当面签收的，应由合同中指定的联系人或双方授权的代表签收，签收日期即为送达时间。</w:t>
      </w:r>
    </w:p>
    <w:p w:rsidR="00EA38D9" w:rsidRDefault="003E3153">
      <w:pPr>
        <w:spacing w:line="160" w:lineRule="atLeast"/>
        <w:ind w:firstLine="420"/>
        <w:rPr>
          <w:szCs w:val="21"/>
        </w:rPr>
      </w:pPr>
      <w:r>
        <w:rPr>
          <w:rFonts w:hint="eastAsia"/>
          <w:szCs w:val="21"/>
        </w:rPr>
        <w:t>11</w:t>
      </w:r>
      <w:r>
        <w:rPr>
          <w:szCs w:val="21"/>
        </w:rPr>
        <w:t>.2</w:t>
      </w:r>
      <w:r>
        <w:rPr>
          <w:szCs w:val="21"/>
        </w:rPr>
        <w:t>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EA38D9" w:rsidRDefault="003E3153">
      <w:pPr>
        <w:spacing w:line="160" w:lineRule="atLeast"/>
        <w:ind w:firstLine="420"/>
        <w:rPr>
          <w:szCs w:val="21"/>
        </w:rPr>
      </w:pPr>
      <w:r>
        <w:rPr>
          <w:rFonts w:hint="eastAsia"/>
          <w:szCs w:val="21"/>
        </w:rPr>
        <w:t>11</w:t>
      </w:r>
      <w:r>
        <w:rPr>
          <w:szCs w:val="21"/>
        </w:rPr>
        <w:t xml:space="preserve">.3 </w:t>
      </w:r>
      <w:r>
        <w:rPr>
          <w:szCs w:val="21"/>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EA38D9" w:rsidRDefault="003E3153">
      <w:pPr>
        <w:spacing w:line="160" w:lineRule="atLeast"/>
        <w:ind w:firstLine="420"/>
        <w:rPr>
          <w:szCs w:val="21"/>
        </w:rPr>
      </w:pPr>
      <w:r>
        <w:rPr>
          <w:rFonts w:hint="eastAsia"/>
          <w:szCs w:val="21"/>
        </w:rPr>
        <w:t>11</w:t>
      </w:r>
      <w:r>
        <w:rPr>
          <w:szCs w:val="21"/>
        </w:rPr>
        <w:t>.4</w:t>
      </w:r>
      <w:r>
        <w:rPr>
          <w:szCs w:val="21"/>
        </w:rP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EA38D9" w:rsidRDefault="003E3153">
      <w:pPr>
        <w:spacing w:line="160" w:lineRule="atLeast"/>
        <w:ind w:firstLine="420"/>
        <w:rPr>
          <w:szCs w:val="21"/>
        </w:rPr>
      </w:pPr>
      <w:r>
        <w:rPr>
          <w:rFonts w:hint="eastAsia"/>
          <w:szCs w:val="21"/>
        </w:rPr>
        <w:t>11</w:t>
      </w:r>
      <w:r>
        <w:rPr>
          <w:szCs w:val="21"/>
        </w:rPr>
        <w:t>.5</w:t>
      </w:r>
      <w:r>
        <w:rPr>
          <w:szCs w:val="21"/>
        </w:rPr>
        <w:t>收件一方若认为邮件封面标题与邮件中实际文件内容不符的，应在收到邮件后三日内通知相对人，逾期视为邮件封面标题与邮件中实际文件内容一致，并视为有效送达收件人。</w:t>
      </w:r>
    </w:p>
    <w:p w:rsidR="00EA38D9" w:rsidRDefault="003E3153">
      <w:pPr>
        <w:spacing w:line="160" w:lineRule="atLeast"/>
        <w:ind w:firstLine="420"/>
        <w:rPr>
          <w:szCs w:val="21"/>
        </w:rPr>
      </w:pPr>
      <w:r>
        <w:rPr>
          <w:rFonts w:hint="eastAsia"/>
          <w:szCs w:val="21"/>
        </w:rPr>
        <w:t>11</w:t>
      </w:r>
      <w:r>
        <w:rPr>
          <w:szCs w:val="21"/>
        </w:rPr>
        <w:t xml:space="preserve">.6 </w:t>
      </w:r>
      <w:r>
        <w:rPr>
          <w:szCs w:val="21"/>
        </w:rPr>
        <w:t>因受送达人在合同中提供或者确认的送达地址不准确、送达地址变更未及时告知、以及受送达人本人或者受送达人指定的代收人拒绝签收、投递人员</w:t>
      </w:r>
      <w:r>
        <w:rPr>
          <w:szCs w:val="21"/>
        </w:rPr>
        <w:t>/</w:t>
      </w:r>
      <w:r>
        <w:rPr>
          <w:szCs w:val="21"/>
        </w:rPr>
        <w:t>送达人员上门无人签收（法定节假日除外），导致送达文件中的通知、告知事项未能被受送达人实际接收的，文书退回之日视为送达之日。</w:t>
      </w:r>
    </w:p>
    <w:p w:rsidR="00EA38D9" w:rsidRDefault="003E3153">
      <w:pPr>
        <w:spacing w:line="160" w:lineRule="atLeast"/>
        <w:ind w:firstLine="420"/>
        <w:rPr>
          <w:szCs w:val="21"/>
        </w:rPr>
      </w:pPr>
      <w:r>
        <w:rPr>
          <w:rFonts w:hint="eastAsia"/>
          <w:szCs w:val="21"/>
        </w:rPr>
        <w:t>11</w:t>
      </w:r>
      <w:r>
        <w:rPr>
          <w:szCs w:val="21"/>
        </w:rPr>
        <w:t>.7</w:t>
      </w:r>
      <w:r>
        <w:rPr>
          <w:szCs w:val="21"/>
        </w:rPr>
        <w:t>本合同约定的联系方式与送达方式同时可作为法律文书的联系方式与送达方式。</w:t>
      </w:r>
    </w:p>
    <w:p w:rsidR="00EA38D9" w:rsidRDefault="003E3153">
      <w:pPr>
        <w:pStyle w:val="2"/>
        <w:spacing w:line="160" w:lineRule="atLeast"/>
        <w:ind w:firstLine="420"/>
        <w:rPr>
          <w:sz w:val="21"/>
          <w:szCs w:val="21"/>
        </w:rPr>
      </w:pPr>
      <w:bookmarkStart w:id="12" w:name="_Toc24700717"/>
      <w:r>
        <w:rPr>
          <w:sz w:val="21"/>
          <w:szCs w:val="21"/>
        </w:rPr>
        <w:t>第</w:t>
      </w:r>
      <w:r>
        <w:rPr>
          <w:rFonts w:hint="eastAsia"/>
          <w:sz w:val="21"/>
          <w:szCs w:val="21"/>
        </w:rPr>
        <w:t>十二</w:t>
      </w:r>
      <w:r>
        <w:rPr>
          <w:sz w:val="21"/>
          <w:szCs w:val="21"/>
        </w:rPr>
        <w:t xml:space="preserve">条 </w:t>
      </w:r>
      <w:r>
        <w:rPr>
          <w:rFonts w:hint="eastAsia"/>
          <w:sz w:val="21"/>
          <w:szCs w:val="21"/>
        </w:rPr>
        <w:t>保密条款</w:t>
      </w:r>
      <w:bookmarkEnd w:id="12"/>
    </w:p>
    <w:p w:rsidR="00EA38D9" w:rsidRDefault="003E3153">
      <w:pPr>
        <w:spacing w:line="160" w:lineRule="atLeast"/>
        <w:ind w:firstLine="420"/>
        <w:rPr>
          <w:szCs w:val="21"/>
        </w:rPr>
      </w:pPr>
      <w:r>
        <w:rPr>
          <w:rFonts w:hint="eastAsia"/>
          <w:szCs w:val="21"/>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szCs w:val="21"/>
        </w:rPr>
        <w:t>。</w:t>
      </w:r>
    </w:p>
    <w:p w:rsidR="00EA38D9" w:rsidRDefault="003E3153">
      <w:pPr>
        <w:pStyle w:val="2"/>
        <w:spacing w:line="160" w:lineRule="atLeast"/>
        <w:ind w:firstLine="420"/>
        <w:rPr>
          <w:sz w:val="21"/>
          <w:szCs w:val="21"/>
        </w:rPr>
      </w:pPr>
      <w:bookmarkStart w:id="13" w:name="_Toc24700718"/>
      <w:r>
        <w:rPr>
          <w:sz w:val="21"/>
          <w:szCs w:val="21"/>
        </w:rPr>
        <w:t>第</w:t>
      </w:r>
      <w:r>
        <w:rPr>
          <w:rFonts w:hint="eastAsia"/>
          <w:sz w:val="21"/>
          <w:szCs w:val="21"/>
        </w:rPr>
        <w:t>十三</w:t>
      </w:r>
      <w:r>
        <w:rPr>
          <w:sz w:val="21"/>
          <w:szCs w:val="21"/>
        </w:rPr>
        <w:t xml:space="preserve">条 </w:t>
      </w:r>
      <w:r>
        <w:rPr>
          <w:rFonts w:hint="eastAsia"/>
          <w:sz w:val="21"/>
          <w:szCs w:val="21"/>
        </w:rPr>
        <w:t>合同争议的解决方式</w:t>
      </w:r>
      <w:bookmarkEnd w:id="13"/>
    </w:p>
    <w:p w:rsidR="00EA38D9" w:rsidRDefault="003E3153">
      <w:pPr>
        <w:spacing w:line="160" w:lineRule="atLeast"/>
        <w:ind w:firstLine="420"/>
        <w:rPr>
          <w:szCs w:val="21"/>
        </w:rPr>
      </w:pPr>
      <w:r>
        <w:rPr>
          <w:szCs w:val="21"/>
        </w:rPr>
        <w:t>1</w:t>
      </w:r>
      <w:r>
        <w:rPr>
          <w:rFonts w:hint="eastAsia"/>
          <w:szCs w:val="21"/>
        </w:rPr>
        <w:t>3</w:t>
      </w:r>
      <w:r>
        <w:rPr>
          <w:szCs w:val="21"/>
        </w:rPr>
        <w:t xml:space="preserve">.1 </w:t>
      </w:r>
      <w:r>
        <w:rPr>
          <w:rFonts w:hint="eastAsia"/>
          <w:szCs w:val="21"/>
        </w:rPr>
        <w:t>若在合同履行过程中发生争议，甲乙双方应当友好协商解决，协商不成，按以下第（二</w:t>
      </w:r>
      <w:r>
        <w:rPr>
          <w:szCs w:val="21"/>
        </w:rPr>
        <w:t>）</w:t>
      </w:r>
      <w:r>
        <w:rPr>
          <w:szCs w:val="21"/>
        </w:rPr>
        <w:t xml:space="preserve"> </w:t>
      </w:r>
      <w:r>
        <w:rPr>
          <w:szCs w:val="21"/>
        </w:rPr>
        <w:t>种方式解决：</w:t>
      </w:r>
    </w:p>
    <w:p w:rsidR="00EA38D9" w:rsidRDefault="003E3153">
      <w:pPr>
        <w:spacing w:line="160" w:lineRule="atLeast"/>
        <w:ind w:firstLine="420"/>
        <w:rPr>
          <w:szCs w:val="21"/>
        </w:rPr>
      </w:pPr>
      <w:r>
        <w:rPr>
          <w:rFonts w:hint="eastAsia"/>
          <w:szCs w:val="21"/>
        </w:rPr>
        <w:t>（一）提交重庆仲裁委员会，按照申请仲裁时该会现行有效的仲裁规则进行仲裁。</w:t>
      </w:r>
    </w:p>
    <w:p w:rsidR="00EA38D9" w:rsidRDefault="003E3153">
      <w:pPr>
        <w:spacing w:line="160" w:lineRule="atLeast"/>
        <w:ind w:firstLine="420"/>
        <w:rPr>
          <w:szCs w:val="21"/>
        </w:rPr>
      </w:pPr>
      <w:r>
        <w:rPr>
          <w:rFonts w:hint="eastAsia"/>
          <w:szCs w:val="21"/>
        </w:rPr>
        <w:lastRenderedPageBreak/>
        <w:t>（二）向</w:t>
      </w:r>
      <w:r>
        <w:rPr>
          <w:szCs w:val="21"/>
        </w:rPr>
        <w:t>甲方所在地人民法院起诉。</w:t>
      </w:r>
    </w:p>
    <w:p w:rsidR="00EA38D9" w:rsidRDefault="003E3153">
      <w:pPr>
        <w:spacing w:line="160" w:lineRule="atLeast"/>
        <w:ind w:firstLine="420"/>
        <w:rPr>
          <w:szCs w:val="21"/>
        </w:rPr>
      </w:pPr>
      <w:r>
        <w:rPr>
          <w:szCs w:val="21"/>
        </w:rPr>
        <w:t>1</w:t>
      </w:r>
      <w:r>
        <w:rPr>
          <w:rFonts w:hint="eastAsia"/>
          <w:szCs w:val="21"/>
        </w:rPr>
        <w:t>3</w:t>
      </w:r>
      <w:r>
        <w:rPr>
          <w:szCs w:val="21"/>
        </w:rPr>
        <w:t>.2</w:t>
      </w:r>
      <w:r>
        <w:rPr>
          <w:szCs w:val="21"/>
        </w:rPr>
        <w:t>在诉讼期间，除正在进行诉讼的部分外，合同其它部分继续执行。</w:t>
      </w:r>
    </w:p>
    <w:p w:rsidR="00EA38D9" w:rsidRDefault="003E3153">
      <w:pPr>
        <w:pStyle w:val="2"/>
        <w:spacing w:line="160" w:lineRule="atLeast"/>
        <w:ind w:firstLine="420"/>
        <w:rPr>
          <w:sz w:val="21"/>
          <w:szCs w:val="21"/>
        </w:rPr>
      </w:pPr>
      <w:bookmarkStart w:id="14" w:name="_Toc24700719"/>
      <w:r>
        <w:rPr>
          <w:rFonts w:hint="eastAsia"/>
          <w:sz w:val="21"/>
          <w:szCs w:val="21"/>
        </w:rPr>
        <w:t xml:space="preserve">第十四条 </w:t>
      </w:r>
      <w:r>
        <w:rPr>
          <w:sz w:val="21"/>
          <w:szCs w:val="21"/>
        </w:rPr>
        <w:t>合同的变更和解除</w:t>
      </w:r>
      <w:bookmarkEnd w:id="14"/>
    </w:p>
    <w:p w:rsidR="00EA38D9" w:rsidRDefault="003E3153">
      <w:pPr>
        <w:spacing w:line="160" w:lineRule="atLeast"/>
        <w:ind w:firstLine="420"/>
        <w:rPr>
          <w:szCs w:val="21"/>
        </w:rPr>
      </w:pPr>
      <w:r>
        <w:rPr>
          <w:szCs w:val="21"/>
        </w:rPr>
        <w:t>1</w:t>
      </w:r>
      <w:r>
        <w:rPr>
          <w:rFonts w:hint="eastAsia"/>
          <w:szCs w:val="21"/>
        </w:rPr>
        <w:t>4</w:t>
      </w:r>
      <w:r>
        <w:rPr>
          <w:szCs w:val="21"/>
        </w:rPr>
        <w:t xml:space="preserve">.1 </w:t>
      </w:r>
      <w:r>
        <w:rPr>
          <w:szCs w:val="21"/>
        </w:rPr>
        <w:t>本合同履行过程中，如果合同履行条件发生变化</w:t>
      </w:r>
      <w:r>
        <w:rPr>
          <w:rFonts w:hint="eastAsia"/>
          <w:szCs w:val="21"/>
        </w:rPr>
        <w:t>，</w:t>
      </w:r>
      <w:r>
        <w:rPr>
          <w:szCs w:val="21"/>
        </w:rPr>
        <w:t>由双方进行协商，并以签订补充合同的方式加以确认，补充合同与本合同具有同等效力。若补充协议内容与本合同内容矛盾的，以时间在后的内容为准。</w:t>
      </w:r>
    </w:p>
    <w:p w:rsidR="00EA38D9" w:rsidRDefault="003E3153">
      <w:pPr>
        <w:spacing w:line="160" w:lineRule="atLeast"/>
        <w:ind w:firstLine="420"/>
        <w:rPr>
          <w:szCs w:val="21"/>
        </w:rPr>
      </w:pPr>
      <w:r>
        <w:rPr>
          <w:szCs w:val="21"/>
        </w:rPr>
        <w:t>1</w:t>
      </w:r>
      <w:r>
        <w:rPr>
          <w:rFonts w:hint="eastAsia"/>
          <w:szCs w:val="21"/>
        </w:rPr>
        <w:t>4</w:t>
      </w:r>
      <w:r>
        <w:rPr>
          <w:szCs w:val="21"/>
        </w:rPr>
        <w:t xml:space="preserve">.2 </w:t>
      </w:r>
      <w:r>
        <w:rPr>
          <w:szCs w:val="21"/>
        </w:rPr>
        <w:t>经双方协商一致，并达成书面合同后，本合同可以解除</w:t>
      </w:r>
      <w:r>
        <w:rPr>
          <w:rFonts w:hint="eastAsia"/>
          <w:szCs w:val="21"/>
        </w:rPr>
        <w:t>，</w:t>
      </w:r>
      <w:r>
        <w:rPr>
          <w:szCs w:val="21"/>
        </w:rPr>
        <w:t>双方应就合同解除的后果在解约合同中一并做出约定。</w:t>
      </w:r>
      <w:r>
        <w:rPr>
          <w:rFonts w:hint="eastAsia"/>
          <w:szCs w:val="21"/>
        </w:rPr>
        <w:t>一方也可根据合同约定单方行使合同解除权</w:t>
      </w:r>
      <w:r>
        <w:rPr>
          <w:szCs w:val="21"/>
        </w:rPr>
        <w:t>。</w:t>
      </w:r>
    </w:p>
    <w:p w:rsidR="00EA38D9" w:rsidRDefault="003E3153">
      <w:pPr>
        <w:pStyle w:val="2"/>
        <w:spacing w:line="160" w:lineRule="atLeast"/>
        <w:ind w:firstLine="420"/>
        <w:rPr>
          <w:sz w:val="21"/>
          <w:szCs w:val="21"/>
        </w:rPr>
      </w:pPr>
      <w:bookmarkStart w:id="15" w:name="_Toc24700720"/>
      <w:r>
        <w:rPr>
          <w:sz w:val="21"/>
          <w:szCs w:val="21"/>
        </w:rPr>
        <w:t>第</w:t>
      </w:r>
      <w:r>
        <w:rPr>
          <w:rFonts w:hint="eastAsia"/>
          <w:sz w:val="21"/>
          <w:szCs w:val="21"/>
        </w:rPr>
        <w:t>十五</w:t>
      </w:r>
      <w:r>
        <w:rPr>
          <w:sz w:val="21"/>
          <w:szCs w:val="21"/>
        </w:rPr>
        <w:t>条 合同生效及其他</w:t>
      </w:r>
      <w:bookmarkEnd w:id="15"/>
    </w:p>
    <w:p w:rsidR="00EA38D9" w:rsidRDefault="003E3153">
      <w:pPr>
        <w:spacing w:line="160" w:lineRule="atLeast"/>
        <w:ind w:firstLine="420"/>
        <w:rPr>
          <w:szCs w:val="21"/>
        </w:rPr>
      </w:pPr>
      <w:r>
        <w:rPr>
          <w:szCs w:val="21"/>
        </w:rPr>
        <w:t>1</w:t>
      </w:r>
      <w:r>
        <w:rPr>
          <w:rFonts w:hint="eastAsia"/>
          <w:szCs w:val="21"/>
        </w:rPr>
        <w:t>5</w:t>
      </w:r>
      <w:r>
        <w:rPr>
          <w:szCs w:val="21"/>
        </w:rPr>
        <w:t xml:space="preserve">.1 </w:t>
      </w:r>
      <w:r>
        <w:rPr>
          <w:rFonts w:hint="eastAsia"/>
          <w:szCs w:val="21"/>
        </w:rPr>
        <w:t>乙方和甲方约定合同内容双方法人代表人或授权代表签字并加盖公司公章或合同专用章后生效</w:t>
      </w:r>
      <w:r>
        <w:rPr>
          <w:szCs w:val="21"/>
        </w:rPr>
        <w:t>。</w:t>
      </w:r>
    </w:p>
    <w:p w:rsidR="00EA38D9" w:rsidRDefault="003E3153">
      <w:pPr>
        <w:spacing w:line="160" w:lineRule="atLeast"/>
        <w:ind w:firstLine="420"/>
        <w:rPr>
          <w:szCs w:val="21"/>
        </w:rPr>
      </w:pPr>
      <w:r>
        <w:rPr>
          <w:szCs w:val="21"/>
        </w:rPr>
        <w:t>1</w:t>
      </w:r>
      <w:r>
        <w:rPr>
          <w:rFonts w:hint="eastAsia"/>
          <w:szCs w:val="21"/>
        </w:rPr>
        <w:t>5</w:t>
      </w:r>
      <w:r>
        <w:rPr>
          <w:szCs w:val="21"/>
        </w:rPr>
        <w:t>.</w:t>
      </w:r>
      <w:r>
        <w:rPr>
          <w:rFonts w:hint="eastAsia"/>
          <w:szCs w:val="21"/>
        </w:rPr>
        <w:t>2</w:t>
      </w:r>
      <w:r>
        <w:rPr>
          <w:szCs w:val="21"/>
        </w:rPr>
        <w:t xml:space="preserve"> </w:t>
      </w:r>
      <w:r>
        <w:rPr>
          <w:szCs w:val="21"/>
        </w:rPr>
        <w:t>本合同一式</w:t>
      </w:r>
      <w:r>
        <w:rPr>
          <w:rFonts w:hint="eastAsia"/>
          <w:szCs w:val="21"/>
          <w:u w:val="single"/>
        </w:rPr>
        <w:t>陆</w:t>
      </w:r>
      <w:r>
        <w:rPr>
          <w:szCs w:val="21"/>
        </w:rPr>
        <w:t>份，甲方执</w:t>
      </w:r>
      <w:r>
        <w:rPr>
          <w:rFonts w:hint="eastAsia"/>
          <w:szCs w:val="21"/>
          <w:u w:val="single"/>
        </w:rPr>
        <w:t>肆</w:t>
      </w:r>
      <w:r>
        <w:rPr>
          <w:szCs w:val="21"/>
        </w:rPr>
        <w:t>份，乙方执</w:t>
      </w:r>
      <w:r>
        <w:rPr>
          <w:rFonts w:hint="eastAsia"/>
          <w:szCs w:val="21"/>
          <w:u w:val="single"/>
        </w:rPr>
        <w:t>贰</w:t>
      </w:r>
      <w:r>
        <w:rPr>
          <w:szCs w:val="21"/>
        </w:rPr>
        <w:t>份</w:t>
      </w:r>
      <w:r>
        <w:rPr>
          <w:rFonts w:hint="eastAsia"/>
          <w:szCs w:val="21"/>
        </w:rPr>
        <w:t>，具有同等法律效力</w:t>
      </w:r>
      <w:r>
        <w:rPr>
          <w:szCs w:val="21"/>
        </w:rPr>
        <w:t>。</w:t>
      </w:r>
    </w:p>
    <w:p w:rsidR="00EA38D9" w:rsidRDefault="00EA38D9">
      <w:pPr>
        <w:spacing w:line="160" w:lineRule="atLeast"/>
        <w:rPr>
          <w:b/>
          <w:bCs/>
          <w:szCs w:val="21"/>
        </w:rPr>
      </w:pPr>
    </w:p>
    <w:p w:rsidR="00EA38D9" w:rsidRDefault="003E3153">
      <w:pPr>
        <w:spacing w:line="160" w:lineRule="atLeast"/>
        <w:ind w:leftChars="200" w:left="420"/>
        <w:rPr>
          <w:b/>
          <w:bCs/>
          <w:szCs w:val="21"/>
        </w:rPr>
      </w:pPr>
      <w:r>
        <w:rPr>
          <w:b/>
          <w:bCs/>
          <w:szCs w:val="21"/>
        </w:rPr>
        <w:t>甲方（盖章）：</w:t>
      </w:r>
    </w:p>
    <w:p w:rsidR="00EA38D9" w:rsidRDefault="00EA38D9">
      <w:pPr>
        <w:spacing w:line="160" w:lineRule="atLeast"/>
        <w:ind w:firstLine="422"/>
        <w:rPr>
          <w:b/>
          <w:bCs/>
          <w:szCs w:val="21"/>
        </w:rPr>
      </w:pPr>
    </w:p>
    <w:p w:rsidR="00EA38D9" w:rsidRDefault="003E3153">
      <w:pPr>
        <w:spacing w:line="160" w:lineRule="atLeast"/>
        <w:ind w:firstLine="422"/>
        <w:rPr>
          <w:b/>
          <w:bCs/>
          <w:szCs w:val="21"/>
        </w:rPr>
      </w:pPr>
      <w:r>
        <w:rPr>
          <w:b/>
          <w:bCs/>
          <w:szCs w:val="21"/>
        </w:rPr>
        <w:t>法定代表人或授权代表（签字）：</w:t>
      </w:r>
    </w:p>
    <w:p w:rsidR="00EA38D9" w:rsidRDefault="00EA38D9">
      <w:pPr>
        <w:spacing w:line="160" w:lineRule="atLeast"/>
        <w:ind w:firstLine="422"/>
        <w:rPr>
          <w:b/>
          <w:bCs/>
          <w:szCs w:val="21"/>
        </w:rPr>
      </w:pPr>
    </w:p>
    <w:p w:rsidR="00EA38D9" w:rsidRDefault="003E3153">
      <w:pPr>
        <w:spacing w:line="160" w:lineRule="atLeast"/>
        <w:ind w:firstLine="422"/>
        <w:rPr>
          <w:b/>
          <w:bCs/>
          <w:szCs w:val="21"/>
        </w:rPr>
      </w:pPr>
      <w:r>
        <w:rPr>
          <w:rFonts w:hint="eastAsia"/>
          <w:b/>
          <w:bCs/>
          <w:szCs w:val="21"/>
        </w:rPr>
        <w:t>签订日期：</w:t>
      </w:r>
      <w:r>
        <w:rPr>
          <w:b/>
          <w:bCs/>
          <w:szCs w:val="21"/>
        </w:rPr>
        <w:t xml:space="preserve">     </w:t>
      </w:r>
      <w:r>
        <w:rPr>
          <w:rFonts w:hint="eastAsia"/>
          <w:b/>
          <w:bCs/>
          <w:szCs w:val="21"/>
        </w:rPr>
        <w:t>年</w:t>
      </w:r>
      <w:r>
        <w:rPr>
          <w:b/>
          <w:bCs/>
          <w:szCs w:val="21"/>
        </w:rPr>
        <w:t xml:space="preserve">   </w:t>
      </w:r>
      <w:r>
        <w:rPr>
          <w:rFonts w:hint="eastAsia"/>
          <w:b/>
          <w:bCs/>
          <w:szCs w:val="21"/>
        </w:rPr>
        <w:t>月</w:t>
      </w:r>
      <w:r>
        <w:rPr>
          <w:rFonts w:hint="eastAsia"/>
          <w:b/>
          <w:bCs/>
          <w:szCs w:val="21"/>
        </w:rPr>
        <w:t xml:space="preserve">   </w:t>
      </w:r>
      <w:r>
        <w:rPr>
          <w:rFonts w:hint="eastAsia"/>
          <w:b/>
          <w:bCs/>
          <w:szCs w:val="21"/>
        </w:rPr>
        <w:t>日</w:t>
      </w:r>
    </w:p>
    <w:p w:rsidR="00EA38D9" w:rsidRDefault="00EA38D9">
      <w:pPr>
        <w:spacing w:line="160" w:lineRule="atLeast"/>
        <w:ind w:firstLine="422"/>
        <w:rPr>
          <w:b/>
          <w:bCs/>
          <w:szCs w:val="21"/>
        </w:rPr>
      </w:pPr>
    </w:p>
    <w:p w:rsidR="00EA38D9" w:rsidRDefault="003E3153">
      <w:pPr>
        <w:spacing w:line="160" w:lineRule="atLeast"/>
        <w:ind w:firstLine="422"/>
        <w:rPr>
          <w:b/>
          <w:bCs/>
          <w:szCs w:val="21"/>
        </w:rPr>
      </w:pPr>
      <w:r>
        <w:rPr>
          <w:b/>
          <w:bCs/>
          <w:szCs w:val="21"/>
        </w:rPr>
        <w:t>乙方（盖章）：</w:t>
      </w:r>
    </w:p>
    <w:p w:rsidR="00EA38D9" w:rsidRDefault="00EA38D9">
      <w:pPr>
        <w:spacing w:line="160" w:lineRule="atLeast"/>
        <w:ind w:firstLine="422"/>
        <w:rPr>
          <w:b/>
          <w:bCs/>
          <w:szCs w:val="21"/>
        </w:rPr>
      </w:pPr>
    </w:p>
    <w:p w:rsidR="00EA38D9" w:rsidRDefault="003E3153">
      <w:pPr>
        <w:spacing w:line="160" w:lineRule="atLeast"/>
        <w:ind w:firstLine="422"/>
        <w:rPr>
          <w:b/>
          <w:bCs/>
          <w:szCs w:val="21"/>
        </w:rPr>
      </w:pPr>
      <w:r>
        <w:rPr>
          <w:b/>
          <w:bCs/>
          <w:szCs w:val="21"/>
        </w:rPr>
        <w:t>法定代表人或授权代表（签字）：</w:t>
      </w:r>
    </w:p>
    <w:p w:rsidR="00EA38D9" w:rsidRDefault="00EA38D9">
      <w:pPr>
        <w:spacing w:line="160" w:lineRule="atLeast"/>
        <w:ind w:firstLine="422"/>
        <w:rPr>
          <w:b/>
          <w:bCs/>
          <w:szCs w:val="21"/>
        </w:rPr>
      </w:pPr>
    </w:p>
    <w:p w:rsidR="00EA38D9" w:rsidRDefault="003E3153">
      <w:pPr>
        <w:spacing w:line="160" w:lineRule="atLeast"/>
        <w:ind w:firstLine="422"/>
        <w:rPr>
          <w:b/>
          <w:bCs/>
          <w:szCs w:val="21"/>
        </w:rPr>
      </w:pPr>
      <w:r>
        <w:rPr>
          <w:rFonts w:hint="eastAsia"/>
          <w:b/>
          <w:bCs/>
          <w:szCs w:val="21"/>
        </w:rPr>
        <w:t>签订日期：</w:t>
      </w:r>
      <w:r>
        <w:rPr>
          <w:b/>
          <w:bCs/>
          <w:szCs w:val="21"/>
        </w:rPr>
        <w:t xml:space="preserve">     </w:t>
      </w:r>
      <w:r>
        <w:rPr>
          <w:rFonts w:hint="eastAsia"/>
          <w:b/>
          <w:bCs/>
          <w:szCs w:val="21"/>
        </w:rPr>
        <w:t>年</w:t>
      </w:r>
      <w:r>
        <w:rPr>
          <w:b/>
          <w:bCs/>
          <w:szCs w:val="21"/>
        </w:rPr>
        <w:t xml:space="preserve">   </w:t>
      </w:r>
      <w:r>
        <w:rPr>
          <w:rFonts w:hint="eastAsia"/>
          <w:b/>
          <w:bCs/>
          <w:szCs w:val="21"/>
        </w:rPr>
        <w:t>月</w:t>
      </w:r>
      <w:r>
        <w:rPr>
          <w:rFonts w:hint="eastAsia"/>
          <w:b/>
          <w:bCs/>
          <w:szCs w:val="21"/>
        </w:rPr>
        <w:t xml:space="preserve">   </w:t>
      </w:r>
      <w:r>
        <w:rPr>
          <w:rFonts w:hint="eastAsia"/>
          <w:b/>
          <w:bCs/>
          <w:szCs w:val="21"/>
        </w:rPr>
        <w:t>日</w:t>
      </w:r>
    </w:p>
    <w:p w:rsidR="00EA38D9" w:rsidRDefault="00EA38D9">
      <w:pPr>
        <w:spacing w:line="160" w:lineRule="atLeast"/>
        <w:ind w:firstLine="422"/>
        <w:rPr>
          <w:b/>
          <w:bCs/>
          <w:szCs w:val="21"/>
        </w:rPr>
      </w:pPr>
    </w:p>
    <w:p w:rsidR="00EA38D9" w:rsidRDefault="003E3153">
      <w:pPr>
        <w:spacing w:line="160" w:lineRule="atLeast"/>
        <w:ind w:firstLine="422"/>
        <w:rPr>
          <w:b/>
          <w:bCs/>
          <w:szCs w:val="21"/>
        </w:rPr>
      </w:pPr>
      <w:r>
        <w:rPr>
          <w:rFonts w:hint="eastAsia"/>
          <w:b/>
          <w:bCs/>
          <w:szCs w:val="21"/>
        </w:rPr>
        <w:t>签订地点：</w:t>
      </w:r>
    </w:p>
    <w:p w:rsidR="00EA38D9" w:rsidRDefault="00EA38D9">
      <w:pPr>
        <w:snapToGrid w:val="0"/>
        <w:spacing w:line="360" w:lineRule="auto"/>
        <w:rPr>
          <w:rFonts w:ascii="仿宋" w:eastAsia="仿宋" w:hAnsi="仿宋"/>
          <w:b/>
          <w:bCs/>
          <w:sz w:val="28"/>
          <w:szCs w:val="28"/>
        </w:rPr>
      </w:pPr>
    </w:p>
    <w:p w:rsidR="00EA38D9" w:rsidRDefault="00EA38D9">
      <w:pPr>
        <w:snapToGrid w:val="0"/>
        <w:spacing w:line="360" w:lineRule="auto"/>
        <w:rPr>
          <w:rFonts w:ascii="仿宋" w:eastAsia="仿宋" w:hAnsi="仿宋"/>
          <w:b/>
          <w:bCs/>
          <w:sz w:val="28"/>
          <w:szCs w:val="28"/>
        </w:rPr>
      </w:pPr>
    </w:p>
    <w:p w:rsidR="00EA38D9" w:rsidRDefault="00EA38D9">
      <w:pPr>
        <w:pStyle w:val="a1"/>
      </w:pPr>
    </w:p>
    <w:p w:rsidR="00EA38D9" w:rsidRDefault="00EA38D9"/>
    <w:p w:rsidR="00EA38D9" w:rsidRDefault="00EA38D9">
      <w:pPr>
        <w:pStyle w:val="a1"/>
      </w:pPr>
    </w:p>
    <w:p w:rsidR="00EA38D9" w:rsidRDefault="00EA38D9"/>
    <w:p w:rsidR="00EA38D9" w:rsidRDefault="00EA38D9">
      <w:pPr>
        <w:pStyle w:val="a1"/>
      </w:pPr>
    </w:p>
    <w:p w:rsidR="00EA38D9" w:rsidRDefault="00EA38D9"/>
    <w:p w:rsidR="00EA38D9" w:rsidRDefault="00EA38D9">
      <w:pPr>
        <w:snapToGrid w:val="0"/>
        <w:spacing w:line="360" w:lineRule="auto"/>
        <w:rPr>
          <w:rFonts w:ascii="仿宋" w:eastAsia="仿宋" w:hAnsi="仿宋"/>
          <w:b/>
          <w:bCs/>
          <w:sz w:val="28"/>
          <w:szCs w:val="28"/>
        </w:rPr>
      </w:pPr>
    </w:p>
    <w:p w:rsidR="00EA38D9" w:rsidRDefault="003E3153">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EA38D9" w:rsidRDefault="003E3153">
      <w:pPr>
        <w:jc w:val="center"/>
        <w:rPr>
          <w:rFonts w:ascii="仿宋" w:eastAsia="仿宋" w:hAnsi="仿宋"/>
          <w:b/>
          <w:sz w:val="32"/>
          <w:szCs w:val="32"/>
        </w:rPr>
      </w:pPr>
      <w:r>
        <w:rPr>
          <w:rFonts w:ascii="仿宋" w:eastAsia="仿宋" w:hAnsi="仿宋" w:hint="eastAsia"/>
          <w:b/>
          <w:sz w:val="32"/>
          <w:szCs w:val="32"/>
        </w:rPr>
        <w:lastRenderedPageBreak/>
        <w:t>报价函</w:t>
      </w:r>
    </w:p>
    <w:p w:rsidR="00EA38D9" w:rsidRDefault="003E3153">
      <w:pPr>
        <w:jc w:val="left"/>
        <w:rPr>
          <w:rFonts w:ascii="仿宋" w:eastAsia="仿宋" w:hAnsi="仿宋"/>
          <w:sz w:val="28"/>
          <w:szCs w:val="28"/>
        </w:rPr>
      </w:pPr>
      <w:r>
        <w:rPr>
          <w:rFonts w:ascii="仿宋" w:eastAsia="仿宋" w:hAnsi="仿宋" w:hint="eastAsia"/>
          <w:sz w:val="28"/>
          <w:szCs w:val="28"/>
        </w:rPr>
        <w:t>重庆机场集团有限公司：</w:t>
      </w:r>
    </w:p>
    <w:p w:rsidR="00EA38D9" w:rsidRDefault="003E3153">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项目比选文件的全部内容，愿意以人民币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不含增值税</w:t>
      </w:r>
      <w:r>
        <w:rPr>
          <w:rFonts w:ascii="仿宋" w:eastAsia="仿宋" w:hAnsi="仿宋" w:hint="eastAsia"/>
          <w:sz w:val="28"/>
          <w:szCs w:val="28"/>
        </w:rPr>
        <w:t>专用发票的总报价，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sidR="004266AB">
        <w:rPr>
          <w:rFonts w:ascii="仿宋_GB2312" w:eastAsia="仿宋_GB2312" w:hAnsi="宋体"/>
          <w:sz w:val="28"/>
          <w:szCs w:val="28"/>
          <w:u w:val="single"/>
        </w:rPr>
        <w:t>13</w:t>
      </w:r>
      <w:r>
        <w:rPr>
          <w:rFonts w:ascii="仿宋_GB2312" w:eastAsia="仿宋_GB2312" w:hAnsi="宋体" w:hint="eastAsia"/>
          <w:sz w:val="28"/>
          <w:szCs w:val="28"/>
          <w:u w:val="single"/>
        </w:rPr>
        <w:t>%</w:t>
      </w:r>
      <w:r>
        <w:rPr>
          <w:rFonts w:ascii="仿宋_GB2312" w:eastAsia="仿宋_GB2312" w:hAnsi="宋体" w:hint="eastAsia"/>
          <w:sz w:val="28"/>
          <w:szCs w:val="28"/>
        </w:rPr>
        <w:t>，</w:t>
      </w:r>
      <w:r>
        <w:rPr>
          <w:rFonts w:ascii="仿宋" w:eastAsia="仿宋" w:hAnsi="仿宋" w:hint="eastAsia"/>
          <w:sz w:val="28"/>
          <w:szCs w:val="28"/>
        </w:rPr>
        <w:t>服务限</w:t>
      </w:r>
      <w:r>
        <w:rPr>
          <w:rFonts w:ascii="仿宋_GB2312" w:eastAsia="仿宋_GB2312" w:hAnsi="宋体" w:hint="eastAsia"/>
          <w:sz w:val="28"/>
          <w:szCs w:val="28"/>
          <w:u w:val="single"/>
        </w:rPr>
        <w:t xml:space="preserve"> </w:t>
      </w:r>
      <w:r w:rsidR="004266AB">
        <w:rPr>
          <w:rFonts w:ascii="仿宋_GB2312" w:eastAsia="仿宋_GB2312" w:hAnsi="宋体"/>
          <w:sz w:val="28"/>
          <w:szCs w:val="28"/>
          <w:u w:val="single"/>
        </w:rPr>
        <w:t>2</w:t>
      </w:r>
      <w:r>
        <w:rPr>
          <w:rFonts w:ascii="仿宋_GB2312" w:eastAsia="仿宋_GB2312" w:hAnsi="宋体" w:hint="eastAsia"/>
          <w:sz w:val="28"/>
          <w:szCs w:val="28"/>
          <w:u w:val="single"/>
        </w:rPr>
        <w:t>年</w:t>
      </w:r>
      <w:r>
        <w:rPr>
          <w:rFonts w:ascii="仿宋" w:eastAsia="仿宋" w:hAnsi="仿宋" w:hint="eastAsia"/>
          <w:sz w:val="28"/>
          <w:szCs w:val="28"/>
        </w:rPr>
        <w:t>，按合同约定实施和完成承包项目的全部工作。</w:t>
      </w:r>
    </w:p>
    <w:p w:rsidR="00EA38D9" w:rsidRDefault="003E3153">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EA38D9" w:rsidRDefault="003E3153">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EA38D9" w:rsidRDefault="003E3153">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EA38D9" w:rsidRDefault="003E3153">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EA38D9" w:rsidRDefault="003E3153">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EA38D9" w:rsidRDefault="003E3153">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EA38D9" w:rsidRDefault="003E3153">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EA38D9" w:rsidRDefault="003E3153">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EA38D9" w:rsidRDefault="003E3153" w:rsidP="004266AB">
      <w:pPr>
        <w:tabs>
          <w:tab w:val="left" w:pos="673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EA38D9" w:rsidRDefault="003E3153">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EA38D9" w:rsidRDefault="003E3153">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EA38D9" w:rsidRDefault="003E3153">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EA38D9" w:rsidRDefault="003E3153">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传真：</w:t>
      </w:r>
      <w:r>
        <w:rPr>
          <w:rFonts w:ascii="仿宋" w:eastAsia="仿宋" w:hAnsi="仿宋" w:hint="eastAsia"/>
          <w:sz w:val="28"/>
          <w:szCs w:val="28"/>
          <w:u w:val="single"/>
        </w:rPr>
        <w:t xml:space="preserve">　　　　　　　　　　　　　　</w:t>
      </w:r>
    </w:p>
    <w:p w:rsidR="00EA38D9" w:rsidRDefault="003E3153">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EA38D9" w:rsidRDefault="003E3153">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EA38D9" w:rsidRDefault="003E3153">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EA38D9" w:rsidRDefault="00EA38D9">
      <w:pPr>
        <w:widowControl/>
        <w:jc w:val="left"/>
        <w:rPr>
          <w:rFonts w:ascii="仿宋" w:eastAsia="仿宋" w:hAnsi="仿宋"/>
          <w:szCs w:val="21"/>
        </w:rPr>
      </w:pPr>
    </w:p>
    <w:p w:rsidR="00EA38D9" w:rsidRDefault="00EA38D9">
      <w:pPr>
        <w:widowControl/>
        <w:jc w:val="left"/>
        <w:rPr>
          <w:rFonts w:ascii="仿宋" w:eastAsia="仿宋" w:hAnsi="仿宋"/>
          <w:szCs w:val="21"/>
        </w:rPr>
      </w:pPr>
    </w:p>
    <w:p w:rsidR="00EA38D9" w:rsidRDefault="00EA38D9">
      <w:pPr>
        <w:widowControl/>
        <w:jc w:val="left"/>
        <w:rPr>
          <w:rFonts w:ascii="仿宋" w:eastAsia="仿宋" w:hAnsi="仿宋"/>
          <w:szCs w:val="21"/>
        </w:rPr>
      </w:pPr>
    </w:p>
    <w:p w:rsidR="00EA38D9" w:rsidRDefault="00EA38D9">
      <w:pPr>
        <w:widowControl/>
        <w:jc w:val="left"/>
        <w:rPr>
          <w:rFonts w:ascii="仿宋" w:eastAsia="仿宋" w:hAnsi="仿宋"/>
          <w:szCs w:val="21"/>
        </w:rPr>
      </w:pPr>
    </w:p>
    <w:p w:rsidR="00EA38D9" w:rsidRDefault="00EA38D9">
      <w:pPr>
        <w:widowControl/>
        <w:jc w:val="left"/>
        <w:rPr>
          <w:rFonts w:ascii="仿宋" w:eastAsia="仿宋" w:hAnsi="仿宋"/>
          <w:szCs w:val="21"/>
        </w:rPr>
      </w:pPr>
    </w:p>
    <w:p w:rsidR="00EA38D9" w:rsidRDefault="00EA38D9">
      <w:pPr>
        <w:widowControl/>
        <w:jc w:val="left"/>
        <w:rPr>
          <w:rFonts w:ascii="仿宋" w:eastAsia="仿宋" w:hAnsi="仿宋"/>
          <w:szCs w:val="21"/>
        </w:rPr>
      </w:pPr>
    </w:p>
    <w:p w:rsidR="00EA38D9" w:rsidRDefault="00EA38D9">
      <w:pPr>
        <w:widowControl/>
        <w:jc w:val="left"/>
        <w:rPr>
          <w:rFonts w:ascii="仿宋" w:eastAsia="仿宋" w:hAnsi="仿宋"/>
          <w:szCs w:val="21"/>
        </w:rPr>
      </w:pPr>
    </w:p>
    <w:p w:rsidR="00EA38D9" w:rsidRDefault="00EA38D9">
      <w:pPr>
        <w:widowControl/>
        <w:jc w:val="left"/>
        <w:rPr>
          <w:rFonts w:ascii="仿宋" w:eastAsia="仿宋" w:hAnsi="仿宋"/>
          <w:szCs w:val="21"/>
        </w:rPr>
      </w:pPr>
    </w:p>
    <w:p w:rsidR="00EA38D9" w:rsidRDefault="00EA38D9">
      <w:pPr>
        <w:widowControl/>
        <w:jc w:val="left"/>
        <w:rPr>
          <w:rFonts w:ascii="仿宋" w:eastAsia="仿宋" w:hAnsi="仿宋"/>
          <w:szCs w:val="21"/>
        </w:rPr>
      </w:pPr>
    </w:p>
    <w:p w:rsidR="00EA38D9" w:rsidRDefault="00EA38D9">
      <w:pPr>
        <w:widowControl/>
        <w:jc w:val="left"/>
        <w:rPr>
          <w:rFonts w:ascii="仿宋" w:eastAsia="仿宋" w:hAnsi="仿宋"/>
          <w:szCs w:val="21"/>
        </w:rPr>
      </w:pPr>
    </w:p>
    <w:p w:rsidR="00EA38D9" w:rsidRDefault="00EA38D9">
      <w:pPr>
        <w:widowControl/>
        <w:jc w:val="left"/>
        <w:rPr>
          <w:rFonts w:ascii="仿宋" w:eastAsia="仿宋" w:hAnsi="仿宋"/>
          <w:szCs w:val="21"/>
        </w:rPr>
      </w:pPr>
    </w:p>
    <w:p w:rsidR="00EA38D9" w:rsidRDefault="00EA38D9">
      <w:pPr>
        <w:widowControl/>
        <w:jc w:val="left"/>
        <w:rPr>
          <w:rFonts w:ascii="仿宋" w:eastAsia="仿宋" w:hAnsi="仿宋"/>
          <w:szCs w:val="21"/>
        </w:rPr>
      </w:pPr>
    </w:p>
    <w:p w:rsidR="00EA38D9" w:rsidRDefault="00EA38D9">
      <w:pPr>
        <w:widowControl/>
        <w:jc w:val="left"/>
        <w:rPr>
          <w:rFonts w:ascii="仿宋" w:eastAsia="仿宋" w:hAnsi="仿宋"/>
          <w:szCs w:val="21"/>
        </w:rPr>
      </w:pPr>
    </w:p>
    <w:p w:rsidR="00EA38D9" w:rsidRDefault="00EA38D9">
      <w:pPr>
        <w:widowControl/>
        <w:jc w:val="left"/>
        <w:rPr>
          <w:rFonts w:ascii="仿宋" w:eastAsia="仿宋" w:hAnsi="仿宋"/>
          <w:szCs w:val="21"/>
        </w:rPr>
      </w:pPr>
    </w:p>
    <w:p w:rsidR="00EA38D9" w:rsidRDefault="00EA38D9">
      <w:pPr>
        <w:widowControl/>
        <w:jc w:val="left"/>
        <w:rPr>
          <w:rFonts w:ascii="仿宋" w:eastAsia="仿宋" w:hAnsi="仿宋"/>
          <w:szCs w:val="21"/>
        </w:rPr>
      </w:pPr>
    </w:p>
    <w:p w:rsidR="00EA38D9" w:rsidRDefault="00EA38D9">
      <w:pPr>
        <w:widowControl/>
        <w:jc w:val="left"/>
        <w:rPr>
          <w:rFonts w:ascii="仿宋" w:eastAsia="仿宋" w:hAnsi="仿宋"/>
          <w:szCs w:val="21"/>
        </w:rPr>
      </w:pPr>
    </w:p>
    <w:p w:rsidR="00EA38D9" w:rsidRDefault="00EA38D9">
      <w:pPr>
        <w:rPr>
          <w:rFonts w:ascii="仿宋" w:eastAsia="仿宋" w:hAnsi="仿宋"/>
          <w:b/>
          <w:sz w:val="32"/>
          <w:szCs w:val="32"/>
        </w:rPr>
      </w:pPr>
    </w:p>
    <w:p w:rsidR="00EA38D9" w:rsidRDefault="00EA38D9">
      <w:pPr>
        <w:rPr>
          <w:rFonts w:ascii="仿宋" w:eastAsia="仿宋" w:hAnsi="仿宋"/>
          <w:b/>
          <w:sz w:val="32"/>
          <w:szCs w:val="32"/>
        </w:rPr>
      </w:pPr>
    </w:p>
    <w:p w:rsidR="00EA38D9" w:rsidRDefault="00EA38D9">
      <w:pPr>
        <w:rPr>
          <w:rFonts w:ascii="仿宋" w:eastAsia="仿宋" w:hAnsi="仿宋"/>
          <w:b/>
          <w:sz w:val="32"/>
          <w:szCs w:val="32"/>
        </w:rPr>
      </w:pPr>
    </w:p>
    <w:p w:rsidR="00EA38D9" w:rsidRDefault="00EA38D9">
      <w:pPr>
        <w:rPr>
          <w:rFonts w:ascii="仿宋" w:eastAsia="仿宋" w:hAnsi="仿宋"/>
          <w:b/>
          <w:sz w:val="32"/>
          <w:szCs w:val="32"/>
        </w:rPr>
      </w:pPr>
    </w:p>
    <w:p w:rsidR="00EA38D9" w:rsidRDefault="00EA38D9">
      <w:pPr>
        <w:rPr>
          <w:rFonts w:ascii="仿宋" w:eastAsia="仿宋" w:hAnsi="仿宋"/>
          <w:b/>
          <w:sz w:val="32"/>
          <w:szCs w:val="32"/>
        </w:rPr>
      </w:pPr>
    </w:p>
    <w:p w:rsidR="00EA38D9" w:rsidRDefault="00EA38D9">
      <w:pPr>
        <w:rPr>
          <w:rFonts w:ascii="仿宋" w:eastAsia="仿宋" w:hAnsi="仿宋"/>
          <w:b/>
          <w:sz w:val="32"/>
          <w:szCs w:val="32"/>
        </w:rPr>
      </w:pPr>
    </w:p>
    <w:p w:rsidR="00EA38D9" w:rsidRDefault="00EA38D9">
      <w:pPr>
        <w:rPr>
          <w:rFonts w:ascii="仿宋" w:eastAsia="仿宋" w:hAnsi="仿宋"/>
          <w:b/>
          <w:sz w:val="32"/>
          <w:szCs w:val="32"/>
        </w:rPr>
      </w:pPr>
    </w:p>
    <w:p w:rsidR="00EA38D9" w:rsidRDefault="00EA38D9">
      <w:pPr>
        <w:rPr>
          <w:rFonts w:ascii="仿宋" w:eastAsia="仿宋" w:hAnsi="仿宋"/>
          <w:b/>
          <w:sz w:val="32"/>
          <w:szCs w:val="32"/>
        </w:rPr>
      </w:pPr>
    </w:p>
    <w:p w:rsidR="00EA38D9" w:rsidRDefault="00EA38D9">
      <w:pPr>
        <w:rPr>
          <w:rFonts w:ascii="仿宋" w:eastAsia="仿宋" w:hAnsi="仿宋"/>
          <w:b/>
          <w:sz w:val="32"/>
          <w:szCs w:val="32"/>
        </w:rPr>
      </w:pPr>
    </w:p>
    <w:p w:rsidR="00EA38D9" w:rsidRDefault="003E3153">
      <w:pPr>
        <w:snapToGrid w:val="0"/>
        <w:spacing w:line="360" w:lineRule="auto"/>
        <w:rPr>
          <w:rFonts w:ascii="仿宋" w:eastAsia="仿宋" w:hAnsi="仿宋"/>
          <w:b/>
          <w:bCs/>
          <w:sz w:val="28"/>
          <w:szCs w:val="28"/>
        </w:rPr>
      </w:pPr>
      <w:r>
        <w:rPr>
          <w:rFonts w:ascii="仿宋" w:eastAsia="仿宋" w:hAnsi="仿宋" w:hint="eastAsia"/>
          <w:b/>
          <w:bCs/>
          <w:sz w:val="28"/>
          <w:szCs w:val="28"/>
        </w:rPr>
        <w:t>附件2：</w:t>
      </w:r>
    </w:p>
    <w:p w:rsidR="00EA38D9" w:rsidRDefault="003E3153">
      <w:pPr>
        <w:jc w:val="center"/>
        <w:rPr>
          <w:rFonts w:ascii="仿宋" w:eastAsia="仿宋" w:hAnsi="仿宋"/>
          <w:b/>
          <w:sz w:val="28"/>
          <w:szCs w:val="28"/>
        </w:rPr>
      </w:pPr>
      <w:r>
        <w:rPr>
          <w:rFonts w:ascii="仿宋" w:eastAsia="仿宋" w:hAnsi="仿宋" w:hint="eastAsia"/>
          <w:b/>
          <w:sz w:val="28"/>
          <w:szCs w:val="28"/>
        </w:rPr>
        <w:lastRenderedPageBreak/>
        <w:t>法定代表人身份证明</w:t>
      </w:r>
    </w:p>
    <w:p w:rsidR="00EA38D9" w:rsidRDefault="00EA38D9">
      <w:pPr>
        <w:rPr>
          <w:rFonts w:ascii="仿宋" w:eastAsia="仿宋" w:hAnsi="仿宋"/>
        </w:rPr>
      </w:pPr>
    </w:p>
    <w:p w:rsidR="00EA38D9" w:rsidRDefault="003E3153">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EA38D9" w:rsidRDefault="00EA38D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A38D9" w:rsidRDefault="003E3153">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EA38D9" w:rsidRDefault="00EA38D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A38D9" w:rsidRDefault="003E3153">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EA38D9" w:rsidRDefault="00EA38D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A38D9" w:rsidRDefault="003E3153">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EA38D9" w:rsidRDefault="00EA38D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A38D9" w:rsidRDefault="003E3153">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EA38D9" w:rsidRDefault="00EA38D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A38D9" w:rsidRDefault="003E3153">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EA38D9" w:rsidRDefault="00EA38D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A38D9" w:rsidRDefault="003E3153">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EA38D9" w:rsidRDefault="00EA38D9">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EA38D9" w:rsidRDefault="003E3153">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EA38D9" w:rsidRDefault="00EA38D9">
      <w:pPr>
        <w:autoSpaceDE w:val="0"/>
        <w:autoSpaceDN w:val="0"/>
        <w:adjustRightInd w:val="0"/>
        <w:snapToGrid w:val="0"/>
        <w:spacing w:line="360" w:lineRule="auto"/>
        <w:jc w:val="left"/>
        <w:rPr>
          <w:rFonts w:ascii="仿宋" w:eastAsia="仿宋" w:hAnsi="仿宋"/>
          <w:kern w:val="0"/>
          <w:sz w:val="28"/>
          <w:szCs w:val="28"/>
        </w:rPr>
      </w:pPr>
    </w:p>
    <w:p w:rsidR="00EA38D9" w:rsidRDefault="00EA38D9">
      <w:pPr>
        <w:autoSpaceDE w:val="0"/>
        <w:autoSpaceDN w:val="0"/>
        <w:adjustRightInd w:val="0"/>
        <w:snapToGrid w:val="0"/>
        <w:spacing w:line="360" w:lineRule="auto"/>
        <w:jc w:val="left"/>
        <w:rPr>
          <w:rFonts w:ascii="仿宋" w:eastAsia="仿宋" w:hAnsi="仿宋"/>
          <w:kern w:val="0"/>
          <w:sz w:val="28"/>
          <w:szCs w:val="28"/>
        </w:rPr>
      </w:pPr>
    </w:p>
    <w:p w:rsidR="00EA38D9" w:rsidRDefault="00EA38D9">
      <w:pPr>
        <w:autoSpaceDE w:val="0"/>
        <w:autoSpaceDN w:val="0"/>
        <w:adjustRightInd w:val="0"/>
        <w:snapToGrid w:val="0"/>
        <w:spacing w:line="360" w:lineRule="auto"/>
        <w:jc w:val="left"/>
        <w:rPr>
          <w:rFonts w:ascii="仿宋" w:eastAsia="仿宋" w:hAnsi="仿宋"/>
          <w:kern w:val="0"/>
          <w:sz w:val="28"/>
          <w:szCs w:val="28"/>
        </w:rPr>
      </w:pPr>
    </w:p>
    <w:p w:rsidR="00EA38D9" w:rsidRDefault="003E3153">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EA38D9" w:rsidRDefault="00EA38D9">
      <w:pPr>
        <w:autoSpaceDE w:val="0"/>
        <w:autoSpaceDN w:val="0"/>
        <w:adjustRightInd w:val="0"/>
        <w:snapToGrid w:val="0"/>
        <w:spacing w:line="360" w:lineRule="auto"/>
        <w:jc w:val="left"/>
        <w:rPr>
          <w:rFonts w:ascii="仿宋" w:eastAsia="仿宋" w:hAnsi="仿宋"/>
          <w:kern w:val="0"/>
          <w:sz w:val="28"/>
          <w:szCs w:val="28"/>
        </w:rPr>
      </w:pPr>
    </w:p>
    <w:p w:rsidR="00EA38D9" w:rsidRDefault="003E3153">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EA38D9" w:rsidRDefault="003E3153">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EA38D9" w:rsidRDefault="00EA38D9">
      <w:pPr>
        <w:snapToGrid w:val="0"/>
        <w:spacing w:line="360" w:lineRule="auto"/>
        <w:rPr>
          <w:rFonts w:ascii="仿宋" w:eastAsia="仿宋" w:hAnsi="仿宋"/>
          <w:b/>
          <w:bCs/>
          <w:sz w:val="28"/>
          <w:szCs w:val="28"/>
        </w:rPr>
      </w:pPr>
    </w:p>
    <w:p w:rsidR="00EA38D9" w:rsidRDefault="003E3153">
      <w:pPr>
        <w:snapToGrid w:val="0"/>
        <w:spacing w:line="360" w:lineRule="auto"/>
        <w:rPr>
          <w:rFonts w:ascii="仿宋" w:eastAsia="仿宋" w:hAnsi="仿宋"/>
          <w:b/>
          <w:bCs/>
          <w:sz w:val="28"/>
          <w:szCs w:val="28"/>
        </w:rPr>
      </w:pPr>
      <w:r>
        <w:rPr>
          <w:rFonts w:ascii="仿宋" w:eastAsia="仿宋" w:hAnsi="仿宋" w:hint="eastAsia"/>
          <w:b/>
          <w:bCs/>
          <w:sz w:val="28"/>
          <w:szCs w:val="28"/>
        </w:rPr>
        <w:t>附件3：</w:t>
      </w:r>
    </w:p>
    <w:p w:rsidR="00EA38D9" w:rsidRDefault="003E3153">
      <w:pPr>
        <w:jc w:val="center"/>
        <w:rPr>
          <w:rFonts w:ascii="仿宋" w:eastAsia="仿宋" w:hAnsi="仿宋"/>
          <w:b/>
          <w:sz w:val="28"/>
          <w:szCs w:val="28"/>
        </w:rPr>
      </w:pPr>
      <w:r>
        <w:rPr>
          <w:rFonts w:ascii="仿宋" w:eastAsia="仿宋" w:hAnsi="仿宋" w:hint="eastAsia"/>
          <w:b/>
          <w:sz w:val="28"/>
          <w:szCs w:val="28"/>
        </w:rPr>
        <w:lastRenderedPageBreak/>
        <w:t>法定代表人授权书</w:t>
      </w:r>
    </w:p>
    <w:p w:rsidR="00EA38D9" w:rsidRDefault="00EA38D9">
      <w:pPr>
        <w:ind w:right="-694"/>
        <w:rPr>
          <w:rFonts w:ascii="仿宋" w:eastAsia="仿宋" w:hAnsi="仿宋"/>
          <w:sz w:val="28"/>
          <w:szCs w:val="28"/>
        </w:rPr>
      </w:pPr>
    </w:p>
    <w:p w:rsidR="00EA38D9" w:rsidRDefault="003E3153">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EA38D9" w:rsidRDefault="00EA38D9">
      <w:pPr>
        <w:spacing w:line="480" w:lineRule="auto"/>
        <w:rPr>
          <w:rFonts w:ascii="仿宋" w:eastAsia="仿宋" w:hAnsi="仿宋"/>
          <w:sz w:val="28"/>
          <w:szCs w:val="28"/>
        </w:rPr>
      </w:pPr>
    </w:p>
    <w:p w:rsidR="00EA38D9" w:rsidRDefault="003E3153">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EA38D9" w:rsidRDefault="00EA38D9">
      <w:pPr>
        <w:spacing w:line="480" w:lineRule="auto"/>
        <w:rPr>
          <w:rFonts w:ascii="仿宋" w:eastAsia="仿宋" w:hAnsi="仿宋"/>
          <w:sz w:val="28"/>
          <w:szCs w:val="28"/>
        </w:rPr>
      </w:pPr>
    </w:p>
    <w:p w:rsidR="00EA38D9" w:rsidRDefault="003E3153">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EA38D9" w:rsidRDefault="00EA38D9">
      <w:pPr>
        <w:spacing w:line="480" w:lineRule="auto"/>
        <w:rPr>
          <w:rFonts w:ascii="仿宋" w:eastAsia="仿宋" w:hAnsi="仿宋"/>
          <w:sz w:val="28"/>
          <w:szCs w:val="28"/>
        </w:rPr>
      </w:pPr>
    </w:p>
    <w:p w:rsidR="00EA38D9" w:rsidRDefault="003E3153">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EA38D9" w:rsidRDefault="00EA38D9">
      <w:pPr>
        <w:spacing w:line="480" w:lineRule="auto"/>
        <w:rPr>
          <w:rFonts w:ascii="仿宋" w:eastAsia="仿宋" w:hAnsi="仿宋"/>
          <w:sz w:val="28"/>
          <w:szCs w:val="28"/>
        </w:rPr>
      </w:pPr>
    </w:p>
    <w:p w:rsidR="00EA38D9" w:rsidRDefault="003E3153">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EA38D9" w:rsidRDefault="00EA38D9">
      <w:pPr>
        <w:spacing w:line="480" w:lineRule="auto"/>
        <w:rPr>
          <w:rFonts w:ascii="仿宋" w:eastAsia="仿宋" w:hAnsi="仿宋"/>
        </w:rPr>
      </w:pPr>
    </w:p>
    <w:p w:rsidR="00EA38D9" w:rsidRDefault="003E3153">
      <w:pPr>
        <w:snapToGrid w:val="0"/>
        <w:spacing w:line="360" w:lineRule="auto"/>
        <w:rPr>
          <w:rFonts w:ascii="仿宋" w:eastAsia="仿宋" w:hAnsi="仿宋"/>
          <w:b/>
          <w:bCs/>
          <w:sz w:val="28"/>
          <w:szCs w:val="28"/>
        </w:rPr>
      </w:pPr>
      <w:r>
        <w:rPr>
          <w:rFonts w:ascii="仿宋" w:eastAsia="仿宋" w:hAnsi="仿宋" w:hint="eastAsia"/>
          <w:b/>
          <w:bCs/>
          <w:sz w:val="28"/>
          <w:szCs w:val="28"/>
        </w:rPr>
        <w:t>附被授权人代理人身份证复印件</w:t>
      </w:r>
    </w:p>
    <w:p w:rsidR="00EA38D9" w:rsidRDefault="00EA38D9">
      <w:pPr>
        <w:pStyle w:val="a1"/>
      </w:pPr>
    </w:p>
    <w:p w:rsidR="00EA38D9" w:rsidRDefault="00EA38D9"/>
    <w:p w:rsidR="00EA38D9" w:rsidRDefault="00EA38D9">
      <w:pPr>
        <w:pStyle w:val="a1"/>
      </w:pPr>
    </w:p>
    <w:p w:rsidR="00EA38D9" w:rsidRDefault="003E3153">
      <w:pPr>
        <w:autoSpaceDE w:val="0"/>
        <w:autoSpaceDN w:val="0"/>
        <w:adjustRightInd w:val="0"/>
        <w:spacing w:line="360" w:lineRule="auto"/>
        <w:ind w:leftChars="-67" w:left="-141" w:rightChars="6" w:right="13" w:firstLineChars="176" w:firstLine="495"/>
        <w:jc w:val="center"/>
        <w:outlineLvl w:val="0"/>
        <w:rPr>
          <w:rFonts w:ascii="宋体" w:hAnsi="宋体"/>
          <w:b/>
          <w:spacing w:val="1"/>
          <w:w w:val="99"/>
          <w:kern w:val="0"/>
          <w:sz w:val="36"/>
          <w:szCs w:val="36"/>
          <w:shd w:val="clear" w:color="auto" w:fill="FFFFFF"/>
        </w:rPr>
      </w:pPr>
      <w:r>
        <w:rPr>
          <w:rFonts w:ascii="仿宋" w:eastAsia="仿宋" w:hAnsi="仿宋" w:hint="eastAsia"/>
          <w:b/>
          <w:bCs/>
          <w:sz w:val="28"/>
          <w:szCs w:val="28"/>
        </w:rPr>
        <w:t>附加4：</w:t>
      </w:r>
      <w:r>
        <w:rPr>
          <w:rFonts w:ascii="宋体" w:hAnsi="宋体" w:hint="eastAsia"/>
          <w:b/>
          <w:spacing w:val="1"/>
          <w:w w:val="99"/>
          <w:kern w:val="0"/>
          <w:sz w:val="36"/>
          <w:szCs w:val="36"/>
          <w:shd w:val="clear" w:color="auto" w:fill="FFFFFF"/>
        </w:rPr>
        <w:t>办公耗材需求一览表及要求</w:t>
      </w:r>
    </w:p>
    <w:tbl>
      <w:tblPr>
        <w:tblW w:w="8940" w:type="dxa"/>
        <w:tblCellMar>
          <w:left w:w="0" w:type="dxa"/>
          <w:right w:w="0" w:type="dxa"/>
        </w:tblCellMar>
        <w:tblLook w:val="04A0" w:firstRow="1" w:lastRow="0" w:firstColumn="1" w:lastColumn="0" w:noHBand="0" w:noVBand="1"/>
      </w:tblPr>
      <w:tblGrid>
        <w:gridCol w:w="615"/>
        <w:gridCol w:w="1305"/>
        <w:gridCol w:w="4065"/>
        <w:gridCol w:w="1080"/>
        <w:gridCol w:w="645"/>
        <w:gridCol w:w="1230"/>
      </w:tblGrid>
      <w:tr w:rsidR="00EA38D9">
        <w:trPr>
          <w:trHeight w:val="270"/>
        </w:trPr>
        <w:tc>
          <w:tcPr>
            <w:tcW w:w="6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序号</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货品名称</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规格型号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品牌</w:t>
            </w:r>
          </w:p>
        </w:tc>
        <w:tc>
          <w:tcPr>
            <w:tcW w:w="6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单位</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不含税单价</w:t>
            </w: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墨水</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EPSON 004黑色墨水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爱普生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墨水</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EPSON 004红色墨水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爱普生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墨水</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EPSON 004黄色墨水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爱普生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墨水</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EPSON 004青色墨水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爱普生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EPSON T0851黑色墨盒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爱普生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EPSON T0852青色墨盒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爱普生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EPSON T0853洋红色墨盒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爱普生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EPSON T0854黄色墨盒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爱普生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EPSON T0855淡青色墨盒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爱普生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EPSON T0856淡洋红色墨盒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爱普生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墨水</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EPSON T6721黑色墨水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爱普生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墨水</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EPSON T6722青色墨水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爱普生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墨水</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EPSON T6723洋红色墨水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爱普生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墨水</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EPSON T6724黄色墨水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爱普生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墨水</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EPSON T8591黑色墨水 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爱普生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803彩色墨盒（F6V20AA）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原装惠普3YP42AA（803E）黑盒经济版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1020定影组件（原装）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1020定影组件（国产）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1215搓纸轮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46彩色墨盒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46黑色墨盒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5200定影膜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680彩色墨盒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680黑色墨盒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860黑色墨盒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861彩色墨盒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901彩色墨盒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901墨盒黑色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920XL黑色墨盒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920XL黄色墨盒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920XL青色墨盒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920XL洋红色墨盒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932XL黑色墨盒（CN053AA）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933XL黄色墨盒（CN056AA)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933XL青色墨盒（CN054AA)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933XL洋红色墨盒（CN055AA)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rsidP="004266AB">
            <w:pPr>
              <w:widowControl/>
              <w:jc w:val="center"/>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955XL黑色墨盒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955XL红色墨盒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955XL黄色墨盒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955XL青色墨盒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CB540A/125A原装黑色鼓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CB541A/125A原装蓝色鼓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CB542A/125A原装黄色鼓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CB543A/125A原装红色鼓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CC388A原装硒鼓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CC530A原装黑色鼓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CC532A原装黄色鼓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CE323A品红色硒鼓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CE410A黑色硒鼓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CE411A青色硒鼓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CE412A黄色硒鼓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CE413A红色硒鼓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CF210A黑色硒鼓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CF211A青色硒鼓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CF212A黄色硒鼓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CF213A品红色硒鼓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CRG-337硒鼓(HJ)</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CZ666AA 960XL大容量黑色墨盒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M451黑色芯片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M451红色芯片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M451黄色芯片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M451蓝色芯片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M551/CE400A黑色芯片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M551/CE401A蓝色芯片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M551/CE402A黄色芯片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M551/CE403A红色芯片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HP1025黑色粉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HP1025黑色芯片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HP1025红色粉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HP1025红色芯片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HP1025黄色粉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HP1025黄色芯片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HP1025兰色粉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HP1025兰色芯片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KX478/2128七彩印鼓组件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七彩印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色带</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斑马ZXP Series3彩色色带(280张）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斑马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 B-FC505C废粉盒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 FC505C-BK-S粉盒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 FC505C-BK粉盒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 T-4530C碳粉(700克)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 T-FC505C-C粉盒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 T-FC505C-M-S粉盒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 T-FC505C-Y-S粉盒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东芝BD225粉/T-2450CS-5K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T-FC415C-K（原装、黑色）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T-FC415C-K（原装、彩色）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T-FC415C-K（国产、黑色）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T-FC415C-K（国产、彩色）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T-FC415C-M（原装、黑色）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T-FC415C-M（国产、黑色）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T-FC415C-M（原装、彩色）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T-FC415C-M（国产、彩色）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T-5018（原装、黑色）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T-5018（国产、黑色）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T-5018C（原装、黑色）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T-5018C（国产、黑色）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东芝T-1640C 5K碳粉（小容）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 C-0388A硒鼓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 CF500黑色鼓/PH202BK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格之格NT-PH202C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格之格NT-PH202C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格之格NT-PH202Y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格之格NT-PH202Y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格之格NT-PH202M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格之格NT-PH202M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 HP 2612A鼓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 HP2612T鼓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格之格NT-C0278A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 NT-C0388CT硒鼓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 NT-C0505CT鼓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格之格NT-CH540FBK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格之格NT-CH541FC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格之格NT-CH542FY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格之格NT-CH543FM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 NT-C5949T粉盒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 NT-C7516XC硒鼓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 NT-CB2312粉盒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 NT-2612A硒鼓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 NT-CH0533FM/CC318M/CC533A红色粉盒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 NT-CH192A硒鼓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格之格NT-PH204BK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格之格NT-CH210XTFBK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格之格NT-CH210XTFBK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格之格NT-CH211TFC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格之格NT-CH212TFY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格之格NT-CH213TFM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格之格NT-CH280C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格之格NT-CH280C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格之格NT-CH410FBK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 NT-CH530FBK/CC318BK/CC530A黑色粉盒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 NT-CH531FC/CC318C/CC531A兰色粉盒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 NT-CH532FY/CC318Y/CC532A黄色粉盒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 NT-CL2451 plus粉盒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 NT-CL401粉盒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格之格NT-D2441/2641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格之格NT-D2441/2641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格之格NT-D2922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格之格NT-DL2451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格之格NT-P2922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格之格NT-P2441/2641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格之格NT-P2441/2641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格之格NT-P2922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格之格NT-P3335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 NT-PC052硒鼓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格之格NT-CC337C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格之格NT-CH201FCBK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格之格NT-CH201FCBK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格之格NT-CH201FCC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格之格NT-CH201FCC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格之格NT-CH201FCM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格之格NT-CH201FCM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格之格NT-CH201FCY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格之格NT-CH201FCY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格之格NT-PH228C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格之格NT-PH230C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格之格NT-PH230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格之格NT-CHF382FY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格之格NT-PH230C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 NT-T0388L/0436L碳粉（加黑）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 NT-T2612L碳粉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 PC045BK鼓（黑）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 PC045C鼓（青）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 PC045M鼓（红）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 PC045Y鼓（黄）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 PH-230C粉盒（标准带芯片）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 联想NT-CL2451粉盒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 联想NT-DL2451硒鼓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光电通 PT-8008TB鼓（鼓粉一体）黑色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光电通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光电通 PT-8008TR鼓（鼓粉一体）红色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光电通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格之格ND-LQ630K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格之格NT-C0388A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格之格NT-C2612A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格之格NT-CH531FC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格之格NT-CH533FM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格之格NT-PH202BK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格之格NT-PH202C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格之格NT-PH202Y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格之格NT-PH202M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格之格NT-PH230C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格之格NT-C0278A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格之格NT-DL2451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格之格NT-DL2451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七彩印LD401鼓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七彩印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格之格NT-DL4637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七彩印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格之格NT-P2441/2641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格之格NT-CL2451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七彩印LT401粉盒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格之格NT-CL4637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七彩印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格之格NT-CB1035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 CE400A黑色硒鼓（507A）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 CF256A黑色粉盒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 CF510/204A黑色硒鼓（鼓粉一体）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 CF511/204A蓝色硒鼓（鼓粉一体）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 CF512/204A黄色硒鼓（鼓粉一体）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 CF513/204A红色硒鼓（鼓粉一体）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 CZ665AA 960标准黑色墨盒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 LaserJet CF350A/130A黑色粉盒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199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 LaserJet CF352A/130A黄色粉盒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 MFP M570dw碳粉收集单元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惠普CE310/126A黑色粉盒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惠普CE314A硒鼓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莱盛 惠普MFP M128FW定影组件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莱盛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CRG-331 C 青色硒鼓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034黑色粉盒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034红色粉盒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034黄色粉盒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317红色硒鼓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416黑色鼓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7200黑色芯片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7200红色芯片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7200黄色芯片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7200蓝色芯片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880PGBK XL黑色墨盒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881BK XL黑色墨盒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881C XL青色墨盒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881M XL红色墨盒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881PB XL黑色墨盒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881Y XL黄色墨盒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CGR-318蓝色硒鼓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CL-831彩色墨盒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CL-846墨盒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CL-98彩色墨盒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CLI-821Bk黑色墨盒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CLI-821C蓝色墨盒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CLI-821M红色墨盒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CLI-821Y黄色墨盒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CLI-851BK黑色墨盒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CLI-851C青色墨盒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CLI-851M品红色墨盒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CLI-851Y黄色墨盒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CRG-045BK黑色鼓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CRG-045C兰色鼓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CRG-045M红色鼓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CRG-045Y黄色鼓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CRG-318黑色硒鼓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CRG-318红色硒鼓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CRG-318黄色硒鼓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CRG-329硒鼓 黑色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CRG-331 M 红色硒鼓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CRG-331 Y 黄色硒鼓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CRG-331黑色鼓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墨水</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GI-890黑色墨水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墨水</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GI-890黄色墨水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墨水</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GI-890品红色墨水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墨水</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GI-890青色墨水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PFI-8107C青色墨盒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PFI-8107M红色墨盒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PFI-8107Y黄色墨盒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PG-815黑色墨盒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PG-830黑色墨盒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PG-845墨盒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PG-88黑色墨盒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PGI-7BK黑色墨盒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PGI-820BK黑色墨盒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PGI-850PGBK黑色墨盒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PGI-9C青色墨盒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PGI-9PBK黑色墨盒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PGI-9透明墨盒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U27C专用蓝色芯片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U27K专用黑色芯片(HP1215)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U27M专用红色芯片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U27Y专用黄色芯片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佳能CL-816彩色墨盒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佳能CL841墨盒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佳能E618搓纸辊R单元/QM4-1894-000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佳能E618搓纸辊齿轮/QM4-1893-000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佳能G2800黑色打印头/QY6-8004-000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佳能G3800主板/QM4-4452-000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佳能IR2002G主板/FM1-E879-000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佳能IR2002G转印支架/FE3-2815-000/新FE2-B780-000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佳能IR2204N电源板/FK4-0525-010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佳能IR2420L侧门开关/FM2-4020-000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佳能IR2520I定影组件/FM4-8445-000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佳能IR2525I定影加热组件/FM4-8446-000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佳能IR2525I胶辊轴套/FC9-1063-000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佳能NPG-28粉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278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佳能NPG-28套鼓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佳能NPG-32粉-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佳能NPG-32鼓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佳能NPG-50/51套鼓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佳能NPG-51墨粉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佳能NPG-52粉（黑色）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佳能NPG-52粉（黄色）/Y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佳能NPG-52粉（青色）/C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佳能NPG-52粉/（品红色）/M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佳能NPG-55粉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佳能NPG-59粉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佳能NPG-59套鼓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佳能NPG-67粉（大容量）-黑（B）</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佳能NPG-67粉（大容量）-红（M）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佳能NPG-67粉（大容量）-黄（Y）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佳能NPG-67粉（大容量）-青（C）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佳能NPG-67粉经济装（黑）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佳能NPG-67粉经济装（红）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佳能NPG-67粉经济装（黄）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佳能NPG-67粉经济装（青）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佳能PG840黑色墨盒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299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佳能PGI-825PGBK黑色墨盒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佳能PGI-826C蓝色墨盒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佳能PGI-826M红色墨盒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佳能PGI-826Y黄色墨盒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佳能PGI-9M红色墨盒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佳能PGI-9Y黄色墨盒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佳能输稿器导架/FF3-4638-000/新FC3-1463-000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京瓷 TK-4128黑粉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京瓷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TK-8118K  TK-8118M TK-8118Y TK-8118C（原装、黑色）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京瓷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TK-8118K  TK-8118M TK-8118Y TK-8118C（原装、彩色）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京瓷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TK-8118K  TK-8118M TK-8118Y TK-8118C（国产、黑色）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京瓷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TK-8118K  TK-8118M TK-8118Y TK-8118C（国产、彩色）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京瓷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TK-6128（原装、黑色）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京瓷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TK-6128（国产、黑色）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京瓷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TK-6158（原装、黑色）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京瓷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314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TK-6158（国产、黑色）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京瓷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TK-8348（原装、黑色）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京瓷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TK-8348（国产、黑色）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京瓷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TK-8348（原装、彩色）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京瓷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TK-8348（国产、彩色）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京瓷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LT2451原装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LT2451国产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TK-1123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京瓷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TN-2325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CF277A天威（原装）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CF277A天威（国产）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七彩印 LD205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七彩印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TK-5323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京瓷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懿智通CF510A 204A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懿智通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TK-1128（原装）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京瓷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TK-1128（国产）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京瓷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TK-1128（原装）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京瓷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TK-1128（国产）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京瓷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格之格88A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TK-1163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京瓷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松下KX419硒鼓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松下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精彩兄弟NT-476黑色粉盒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精彩兄弟NT-476红色粉盒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精彩兄弟NT-476黄色粉盒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精彩兄弟NT-476蓝色粉盒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 226输稿器搓纸组件/A9CDPP1101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 TN223M(L)红色碳粉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 TN223Y(L)黄色碳粉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柯美654搓纸轮/A00J563600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柯美B554E鼓组件（DR512K）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柯美c221/c224K鼓芯片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柯美C226黑粉TN-223 K(大)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柯美C226黑色鼓组件（不含显影组件）//DR215K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柯美C226红粉TN-223 M(大)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柯美C226红色鼓（含显影组件）/IU215M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柯美C226黄粉TN-223 Y(大)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柯美C226黄色鼓（含显影组件）/IU215Y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柯美C226青粉TN-223 C(大)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352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柯美C226青色鼓（含显影组件）/IU215C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柯美C227/C226废粉盒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柯美C554E鼓组件（DR512M/C/Y）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柯美C554废粉盒/A4NNWY1/新A4NNWY3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柯美TCK223红粉-M（大）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柯美TCK223黄粉-Y（大）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柯美TCK223青粉-C（大）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柯美TN220C青粉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柯美TN220K黑粉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柯美TN220M红粉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柯美TN220Y黄粉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柯美</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控制板 M7675DXF（31065630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格之格NT-T1610(A)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格之格NT-PH228C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格之格NT-C0505C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格之格NT-CHF380FBK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格之格NT-CHF381FC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格之格NT-CHF382FY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格之格NT-CHF383FM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格之格NT-CH201FCBK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格之格NT-CH201FCC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格之格NT-CH201FCM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格之格NT-CH201FCY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莱盛 HP5000粉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莱盛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 LS-DR2350/2451硒鼓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格之格NT-TL013(A)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格之格NT-T0388(A)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格之格NT-P4636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七彩印 联想1641鼓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七彩印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格之格NT-D4636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格之格NT-C3435C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PR-TN2325E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格之格NT-CH532FY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格之格NT-CH533FM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理光 AF1610碳粉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理光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理光 MP2014鼓组件（含载体）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理光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理光 MP3352C碳粉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理光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理光MP2014AD载体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理光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理光MP2014C型黑色粉-4K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理光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丽彩士 兄弟3040黑色粉（2200页）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丽彩士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392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丽彩士 兄弟3040红色粉（1400页）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丽彩士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丽彩士 兄弟3040黄色粉（1400页）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丽彩士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丽彩士 兄弟3040兰色粉（1400页）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丽彩士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丽彩士/HP1215黑色粉 （2200页）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丽彩士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丽彩士/HP1215红色粉（1400页）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丽彩士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丽彩士/HP1215黄色粉（1400页）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丽彩士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丽彩士/HP1215蓝色粉（1400页）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丽彩士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399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丽彩士/HP2600黑色粉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丽彩士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丽彩士/HP2600黄色粉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丽彩士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丽彩士/HP2600兰色粉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丽彩士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格之格NT-CH532FY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丽彩士HP3525/3530黑色碳粉（5600页）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丽彩士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丽彩士HP3525/3530红色碳粉（5600页）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丽彩士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丽彩士HP3525/3530黄色碳粉（5600页）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丽彩士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丽彩士HP3525/3530蓝色碳粉（5600页）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丽彩士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莱盛  联想2600定影组件/31050875（LY3454001)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莱盛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 LD181原装彩色硒鼓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 LD2441硒鼓(HJ)</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莱盛  联想 LJ3700定影组件/旧31076963/新31069864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莱盛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 LT2441粉盒(HJ)</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 LT2451粉盒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懿智通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 LT4637粉盒(HJ)</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格之格LD1641 联想 M7105粉盒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 M7250定影组件/31035432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联想CS1811黑粉-LT181K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联想CS1811红粉-LT181M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联想CS1811黄粉-LT181Y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联想CS1811青粉-LT181C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联想LJ2400纸张驱动组件/31050854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联想LJ2655DN控制板(31065359)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联想LJ2655DN面板PCB板（31065343）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联想LT3620粉盒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联想M7206 CIS(旧31070023/新31065525)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联想M7206W定影组件（31065638）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联想M7206高压板/31059599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联想M7206主板/31070035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428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联想M7615DNA高压板(LV1241001）/（31065634）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联想M7650DF激光器/31051879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CF256/M436粉盒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天威PR-Q5949/7553AG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天威PR-CF510AG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天威PR-CF511AG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天威PR-CF512AG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天威PR-CF513AG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格之格NT-DL4637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格之格NT-CL4637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七彩印 联想1641硒鼓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七彩印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七彩印 联想DR401硒鼓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七彩印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七彩印 联想LD228鼓粉一体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七彩印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七彩印 联想LT401粉盒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七彩印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七彩印 松下KX95E鼓组件+KX90E粉盒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七彩印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8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七彩印/松下KX477/472/2110/2180/2130/2138/2170粉盒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七彩印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格之格NT-C0278A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施乐 P115B粉盒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富士施乐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碳带</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松下 57E碳带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松下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松下 FAC-418CN袋装粉（原装）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松下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松下KX-FAC477CNT粉盒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松下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88A碳粉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B2400碳粉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C531蓝色粉盒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C532黄色粉盒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C533红色粉盒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CC388A碳粉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CF210A黑色硒鼓（红包）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CF211A青色硒鼓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CF212A黄色硒鼓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CF213A红色硒鼓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CF214A硒鼓 （蓝包）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CF280A硒鼓（红包）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色带架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立邦 DPK300色带架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立邦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色带架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DS-2600Ⅱ色带架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色带架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EPSON590K色带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色带架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EPSON590K色带架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HP CE410/CC530黑色硒鼓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466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HP CE410A黑色硒鼓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HP CE411A/CC531A青色硒鼓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HP CE412A/CC532A黄色硒鼓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CE413A/CC533红色硒鼓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HP CF230A粉盒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HP CF500黑色硒鼓(蓝包）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天威PR-CB436AE （黄包）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LD201 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LQ630K色带芯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MLT-D1043S硒鼓（鼓粉一体）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PR-CE400AR黑色硒鼓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PR-CE401AR蓝色硒鼓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PR-CE402AR黄色硒鼓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PR-CE403AR红色硒鼓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PR-DR3350/LD4637G硒鼓（蓝包）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色带</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立邦DPK300色带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立邦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色带架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富士通DPK8680E/900/910/500色带架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联想2441鼓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联想LT2441/2641粉盒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兄弟1035/联想201粉盒 （蓝包）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色带架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天威/EPSON 630K色带架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天威/HP 2612粉（天威）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天威/联想LD2451硒鼓（蓝包）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天威HP CB540A/佳能416黑色鼓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天威HP CB541A蓝色鼓/佳能416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天威HP CB542A黄色鼓/佳能416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天威HP CB543A红色鼓/佳能416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天威HPCF228A/M403硒鼓（蓝包）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天威HPCF501青色硒鼓(蓝包）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天威HPCF502黄色硒鼓(蓝包）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天威HPCF503红色硒鼓(蓝包）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天威佳能045黑色硒鼓（蓝包）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天威佳能045红色硒鼓（蓝包）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499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天威佳能045黄色硒鼓（蓝包）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天威佳能045蓝色硒鼓（蓝包）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HP204/CF510硒鼓（黑色）</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CF350/176黑色芯片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CF350/176红色芯片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CF350/176黄色芯片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CF350/176蓝色芯片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506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CF400黑色芯片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CF401青色芯片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CF402黄色芯片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CF403红色芯片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HP476/CF380黑色芯片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HP476/CF381兰色芯片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HP476/CF382黄色芯片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HP476/CF383红色芯片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1215黑色芯片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1215红色芯片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1215黄色芯片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1215兰色芯片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200黑色芯片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200红色芯片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200黄色芯片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200蓝色芯片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2025/CC530黑色芯片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2025/CC531蓝色芯片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2025/CC532黄色芯片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2025/CC533红色芯片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M351a彩色激光打印机鼓芯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HP2600黑色芯片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HP2600黄色芯片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HP2600兰色芯片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HP3525/3530黑色芯片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HP3525/3530红色芯片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HP3525/3530黄色芯片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HP3525/3530蓝色芯片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HP476/CF383红色芯片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331黑色芯片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331红色芯片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331黄色芯片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331蓝色芯片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HP1215鼓芯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夏普AR2048粉盒（264G）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夏普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 3150CDN定影组件（LR2232001）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 3150废粉仓（WT-220CL）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 DR-281CL 4色硒鼓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 TN-281BK 黑色粉盒(2500页）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 TN-285C 蓝色粉盒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 TN-285M 红色粉盒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547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 TN-285Y 黄色粉盒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 TN-471黑色墨盒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兄弟7360 ADF覆盖打开传感器/LT1120001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兄弟7470对准传感器支架组件/31065325（LY2296001）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兄弟HL-1608主板（LT3483001）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兄弟HL-5450定影组件（LU8566001）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兄弟HL-5590DN上纸辊/LY4323001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兄弟MFC7360扫描检测传感器/LG6753001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兄弟MFC-7880DN风扇/LY9348001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 联想2200粉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格之格联想2400粉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格之格PH202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EPSON T0631黑色墨盒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爱普生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EPSON T0632青色墨盒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爱普生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EPSON T0633红色墨盒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爱普生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EPSON T0634黄色墨盒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爱普生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6578彩色墨盒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703黑色墨盒/887AA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704黑色墨盒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816黑色墨盒（锐黑）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817彩色墨盒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818彩色墨盒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818黑色墨盒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HP802黑色墨盒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色带</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得实 M12-1色带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其它耗材</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 200S芯片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 207输稿器搓纸轮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 207输稿器分离扭矩轮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东芝T-1640C10K碳粉（中容）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东芝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富士施乐2007粉盒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富士施乐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套鼓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富士施乐2007鼓组件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富士施乐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色带</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富士通 DPK8310色带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富士施乐</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LD-2441鼓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NT-D2441/2641鼓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NT-P3335粉盒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 HP1010定影膜（进口）</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惠普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套鼓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308鼓(原装)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套鼓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308鼓(国产)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585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316黑色粉盒（鼓粉一体）（原装）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316黑色粉盒（鼓粉一体）（国产）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317黑色硒鼓（原装）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CL41彩色墨盒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CL-811彩色墨盒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 MF8050纸盒搓纸轮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套鼓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佳能E16鼓（原装）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佳能IR2016显影组件FM3-3671-000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佳能IR2320纸盒导纸板/FC6-4285-000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佳能IR2420L定影加热组件FM2-3329-000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佳能IR2420L定影组件/FM2-3328-000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佳能IRC2020废粉盒/FM3-8137-000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套鼓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佳能NPG-52套鼓（黑）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佳能PGI-826BK黑色墨盒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599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格之格013 LT3600粉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格之格388  TNR.09500 HP388碳粉（70g)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格之格013  联想2400粉 80g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施乐3435鼓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理光 AF1220D粉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理光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理光MP2852导纸架/D0092836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理光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莱盛 联想 LJ2200定影组件/31035432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莱盛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 LT2020粉盒（原装）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联想 LT2020粉盒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 LT2641H粉盒（原装）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联想 LT2641H粉盒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键鼠</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罗技M120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罗技</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 M3220电源板(交换价）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套鼓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联想/LD2641硒鼓（原装）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套鼓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联想/LD2641硒鼓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联想/LT2641粉盒（原装）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 联想/LT2641粉盒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天威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联想LD2822鼓（原装）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懿智通 联想LD2822鼓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懿智通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联想LT2822粉盒（原装）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懿智通 联想LT2822粉盒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懿智通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松下KX416鼓组件+粉盒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七彩印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松下KX95E鼓组件+KX90E粉盒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七彩印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三星 ML-D2850A/2851粉盒（鼓粉一体）（原</w:t>
            </w:r>
            <w:r>
              <w:rPr>
                <w:rFonts w:ascii="宋体" w:hAnsi="宋体" w:cs="宋体" w:hint="eastAsia"/>
                <w:color w:val="000000"/>
                <w:kern w:val="0"/>
                <w:sz w:val="22"/>
                <w:szCs w:val="22"/>
                <w:lang w:bidi="ar"/>
              </w:rPr>
              <w:lastRenderedPageBreak/>
              <w:t>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三星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623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其它耗材</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施乐 3435芯片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施乐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松下 KX-283E粉盒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松下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套鼓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松下 KX416原装鼓组件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松下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松下 KX-97E硒鼓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松下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松下 KX-FAC296CN粉盒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松下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松下 KX-FAC296CN粉盒（原装）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松下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松下 KX-FAC415CN粉盒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松下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松下 KX-FAC415CN粉盒（原装）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松下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松下94E粉盒/294粉盒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松下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松下DP8020E粉/DQ-TUJ10K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松下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套鼓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松下KX-FAD95CN鼓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松下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 LJ2000粉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Q6000黑色硒鼓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Q6001A青色硒鼓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Q6002A黄色硒鼓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色带</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富士通DPK300色带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色带架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富士通DPK8100色带架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佳能337鼓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墨水</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连供填充墨水（500ml）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色带架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联想DP600+色带架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联想LD2822/兄弟DR-2150鼓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联想LT2922/兄弟TN-2115粉盒（红包）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联想LT2922/兄弟TN-2115粉盒（红包）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色带</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EPSON ERC-09色带架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7516/佳能309硒鼓（红包）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HP Q6003A红色硒鼓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天威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CF350/176黑色芯片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国产品牌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色带</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富士通DPK300色带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国产品牌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/三星 1666芯片（中文版）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国产品牌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夏普 AR-311ST-C粉盒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夏普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显影组件FM3-3671-010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 DR-3350硒鼓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 TN-3335粉盒(3000页）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兄弟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硒鼓</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懿智通 2922硒鼓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懿智通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碳粉</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 联想2200粉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纸盒搓纸（反搓）轮FF6-1621-000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纸盒搓纸（反搓）轮FF6-1621-000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纸盒搓纸轮FC8-0170-000(水晶轮)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易损配件</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纸盒搓纸轮FC8-0170-000(水晶轮)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佳能</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662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电脑消耗品</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 RJ45水晶头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安普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其它产品</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绿联1米超五类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安普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电脑消耗品</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索尼DVD-R，50片装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8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其他</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绿联（UGREEN）AV线 复合音视频连接线 3.5mm音频线一分三红白黄转接线 适用小米机顶盒子接电视 1.5米 20894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国产品牌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81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其他</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绿联（UGREEN）AV线 复合音视频连接线 3.5mm音频线一分三红白黄转接线 适用小米机顶盒子接电视 1.5米 20894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国产品牌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电脑消耗品</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鹏林USB打印线1.5米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国产品牌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电脑消耗品</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鹏林USB打印线1.5米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国产品牌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电脑消耗品</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绿联VGA线1.5米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国产品牌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电脑消耗品</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 xml:space="preserve">PP袋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国产品牌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 联想 LT2451粉盒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格之格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EA38D9">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bidi="ar"/>
              </w:rPr>
              <w:t>672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粉盒</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懿智通  联想 LT2451粉盒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懿智通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3E315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38D9" w:rsidRDefault="00EA38D9">
            <w:pPr>
              <w:widowControl/>
              <w:jc w:val="right"/>
              <w:textAlignment w:val="center"/>
              <w:rPr>
                <w:rFonts w:ascii="宋体" w:hAnsi="宋体" w:cs="宋体"/>
                <w:color w:val="000000"/>
                <w:sz w:val="22"/>
                <w:szCs w:val="22"/>
              </w:rPr>
            </w:pPr>
          </w:p>
        </w:tc>
      </w:tr>
      <w:tr w:rsidR="004266AB" w:rsidTr="009F79E2">
        <w:trPr>
          <w:trHeight w:val="270"/>
        </w:trPr>
        <w:tc>
          <w:tcPr>
            <w:tcW w:w="771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266AB" w:rsidRDefault="004266AB">
            <w:pPr>
              <w:rPr>
                <w:rFonts w:ascii="宋体" w:hAnsi="宋体" w:cs="宋体"/>
                <w:color w:val="000000"/>
                <w:sz w:val="22"/>
                <w:szCs w:val="22"/>
              </w:rPr>
            </w:pPr>
            <w:r>
              <w:rPr>
                <w:rFonts w:ascii="宋体" w:hAnsi="宋体" w:cs="宋体" w:hint="eastAsia"/>
                <w:color w:val="000000"/>
                <w:sz w:val="22"/>
                <w:szCs w:val="22"/>
              </w:rPr>
              <w:t>不含税</w:t>
            </w:r>
            <w:r>
              <w:rPr>
                <w:rFonts w:ascii="宋体" w:hAnsi="宋体" w:cs="宋体"/>
                <w:color w:val="000000"/>
                <w:sz w:val="22"/>
                <w:szCs w:val="22"/>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266AB" w:rsidRDefault="004266AB">
            <w:pPr>
              <w:widowControl/>
              <w:jc w:val="right"/>
              <w:textAlignment w:val="center"/>
              <w:rPr>
                <w:rFonts w:ascii="宋体" w:hAnsi="宋体" w:cs="宋体"/>
                <w:color w:val="000000"/>
                <w:sz w:val="22"/>
                <w:szCs w:val="22"/>
              </w:rPr>
            </w:pPr>
          </w:p>
        </w:tc>
      </w:tr>
    </w:tbl>
    <w:p w:rsidR="00EA38D9" w:rsidRDefault="00EA38D9">
      <w:pPr>
        <w:tabs>
          <w:tab w:val="left" w:pos="802"/>
        </w:tabs>
      </w:pPr>
    </w:p>
    <w:p w:rsidR="00EA38D9" w:rsidRDefault="003E3153">
      <w:pPr>
        <w:tabs>
          <w:tab w:val="left" w:pos="802"/>
        </w:tabs>
      </w:pPr>
      <w:r>
        <w:rPr>
          <w:rFonts w:hint="eastAsia"/>
        </w:rPr>
        <w:t>注：</w:t>
      </w:r>
      <w:r>
        <w:rPr>
          <w:rFonts w:hint="eastAsia"/>
        </w:rPr>
        <w:t>1</w:t>
      </w:r>
      <w:r>
        <w:t>.</w:t>
      </w:r>
      <w:r>
        <w:rPr>
          <w:rFonts w:hint="eastAsia"/>
        </w:rPr>
        <w:t>响应人不得选择上述品牌外的产品进行报价，在合同执行中按照该项投标价执行；</w:t>
      </w:r>
    </w:p>
    <w:p w:rsidR="00EA38D9" w:rsidRDefault="003E3153">
      <w:pPr>
        <w:tabs>
          <w:tab w:val="left" w:pos="802"/>
        </w:tabs>
        <w:sectPr w:rsidR="00EA38D9">
          <w:footerReference w:type="default" r:id="rId8"/>
          <w:pgSz w:w="11906" w:h="16838"/>
          <w:pgMar w:top="1440" w:right="1800" w:bottom="1440" w:left="1800" w:header="851" w:footer="992" w:gutter="0"/>
          <w:cols w:space="425"/>
          <w:docGrid w:type="lines" w:linePitch="312"/>
        </w:sectPr>
      </w:pPr>
      <w:r>
        <w:rPr>
          <w:rFonts w:hint="eastAsia"/>
        </w:rPr>
        <w:t xml:space="preserve">  2.</w:t>
      </w:r>
      <w:r>
        <w:rPr>
          <w:rFonts w:hint="eastAsia"/>
        </w:rPr>
        <w:t>响应人报价为合同执行价格，合同期内投标人供应清单内产品时不做调整；</w:t>
      </w:r>
    </w:p>
    <w:p w:rsidR="00EA38D9" w:rsidRDefault="00EA38D9">
      <w:pPr>
        <w:widowControl/>
        <w:jc w:val="left"/>
        <w:rPr>
          <w:rFonts w:ascii="仿宋" w:eastAsia="仿宋" w:hAnsi="仿宋"/>
          <w:b/>
          <w:sz w:val="32"/>
          <w:szCs w:val="32"/>
        </w:rPr>
      </w:pPr>
    </w:p>
    <w:sectPr w:rsidR="00EA38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A62" w:rsidRDefault="00527A62">
      <w:r>
        <w:separator/>
      </w:r>
    </w:p>
  </w:endnote>
  <w:endnote w:type="continuationSeparator" w:id="0">
    <w:p w:rsidR="00527A62" w:rsidRDefault="0052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ˎ̥">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华文细黑">
    <w:charset w:val="86"/>
    <w:family w:val="auto"/>
    <w:pitch w:val="default"/>
    <w:sig w:usb0="00000000" w:usb1="00000000" w:usb2="00000000" w:usb3="00000000" w:csb0="0004009F" w:csb1="DFD70000"/>
  </w:font>
  <w:font w:name="DengXian">
    <w:altName w:val="宋体"/>
    <w:panose1 w:val="02010600030101010101"/>
    <w:charset w:val="86"/>
    <w:family w:val="auto"/>
    <w:pitch w:val="default"/>
    <w:sig w:usb0="A00002BF" w:usb1="38CF7CFA" w:usb2="00000016" w:usb3="00000000" w:csb0="0004000F" w:csb1="00000000"/>
  </w:font>
  <w:font w:name="System">
    <w:panose1 w:val="00000000000000000000"/>
    <w:charset w:val="86"/>
    <w:family w:val="auto"/>
    <w:pitch w:val="default"/>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default"/>
    <w:sig w:usb0="00000287" w:usb1="00000000" w:usb2="00000000" w:usb3="00000000" w:csb0="0000009F" w:csb1="00000000"/>
  </w:font>
  <w:font w:name="华文宋体">
    <w:charset w:val="86"/>
    <w:family w:val="auto"/>
    <w:pitch w:val="default"/>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方正报宋_GBK"/>
    <w:charset w:val="86"/>
    <w:family w:val="script"/>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altName w:val="Microsoft YaHei UI"/>
    <w:charset w:val="86"/>
    <w:family w:val="auto"/>
    <w:pitch w:val="default"/>
    <w:sig w:usb0="00000000" w:usb1="080F0000" w:usb2="00000000" w:usb3="00000000" w:csb0="0004009F" w:csb1="DFD7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810" w:rsidRDefault="003B4810">
    <w:pPr>
      <w:pStyle w:val="afb"/>
      <w:jc w:val="center"/>
    </w:pPr>
    <w:r>
      <w:fldChar w:fldCharType="begin"/>
    </w:r>
    <w:r>
      <w:instrText xml:space="preserve"> PAGE   \* MERGEFORMAT </w:instrText>
    </w:r>
    <w:r>
      <w:fldChar w:fldCharType="separate"/>
    </w:r>
    <w:r w:rsidR="00575715" w:rsidRPr="00575715">
      <w:rPr>
        <w:noProof/>
        <w:lang w:val="zh-CN"/>
      </w:rPr>
      <w:t>8</w:t>
    </w:r>
    <w:r>
      <w:rPr>
        <w:lang w:val="zh-CN"/>
      </w:rPr>
      <w:fldChar w:fldCharType="end"/>
    </w:r>
  </w:p>
  <w:p w:rsidR="003B4810" w:rsidRDefault="003B4810">
    <w:pPr>
      <w:pStyle w:val="af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A62" w:rsidRDefault="00527A62">
      <w:r>
        <w:separator/>
      </w:r>
    </w:p>
  </w:footnote>
  <w:footnote w:type="continuationSeparator" w:id="0">
    <w:p w:rsidR="00527A62" w:rsidRDefault="00527A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japaneseCounting"/>
      <w:pStyle w:val="1"/>
      <w:lvlText w:val="%1、"/>
      <w:lvlJc w:val="left"/>
      <w:pPr>
        <w:tabs>
          <w:tab w:val="left" w:pos="390"/>
        </w:tabs>
        <w:ind w:left="390" w:hanging="390"/>
      </w:pPr>
      <w:rPr>
        <w:rFonts w:cs="Times New Roman"/>
      </w:rPr>
    </w:lvl>
    <w:lvl w:ilvl="1">
      <w:start w:val="1"/>
      <w:numFmt w:val="decimal"/>
      <w:lvlText w:val="%2、"/>
      <w:lvlJc w:val="left"/>
      <w:pPr>
        <w:tabs>
          <w:tab w:val="left" w:pos="780"/>
        </w:tabs>
        <w:ind w:left="78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0000004"/>
    <w:multiLevelType w:val="singleLevel"/>
    <w:tmpl w:val="00000004"/>
    <w:lvl w:ilvl="0">
      <w:start w:val="2"/>
      <w:numFmt w:val="chineseCounting"/>
      <w:pStyle w:val="a"/>
      <w:suff w:val="nothing"/>
      <w:lvlText w:val="%1、"/>
      <w:lvlJc w:val="left"/>
      <w:rPr>
        <w:rFonts w:cs="Times New Roman"/>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32F"/>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085"/>
    <w:rsid w:val="000E5E1E"/>
    <w:rsid w:val="000F3310"/>
    <w:rsid w:val="000F4E07"/>
    <w:rsid w:val="00103882"/>
    <w:rsid w:val="00106E21"/>
    <w:rsid w:val="001131D5"/>
    <w:rsid w:val="0011661A"/>
    <w:rsid w:val="00126337"/>
    <w:rsid w:val="0013184B"/>
    <w:rsid w:val="001344A4"/>
    <w:rsid w:val="00140784"/>
    <w:rsid w:val="00146445"/>
    <w:rsid w:val="001505AE"/>
    <w:rsid w:val="00150869"/>
    <w:rsid w:val="001559E7"/>
    <w:rsid w:val="00163E7C"/>
    <w:rsid w:val="00180D31"/>
    <w:rsid w:val="00181249"/>
    <w:rsid w:val="00182F1E"/>
    <w:rsid w:val="001849E2"/>
    <w:rsid w:val="0018716E"/>
    <w:rsid w:val="0018776C"/>
    <w:rsid w:val="0019019A"/>
    <w:rsid w:val="00190DDB"/>
    <w:rsid w:val="00192AF6"/>
    <w:rsid w:val="00196FD2"/>
    <w:rsid w:val="001B56D0"/>
    <w:rsid w:val="001C452E"/>
    <w:rsid w:val="001D0060"/>
    <w:rsid w:val="001E04F7"/>
    <w:rsid w:val="001E0DD3"/>
    <w:rsid w:val="001E0E1D"/>
    <w:rsid w:val="001F2E0C"/>
    <w:rsid w:val="001F52E9"/>
    <w:rsid w:val="001F571B"/>
    <w:rsid w:val="00202EEA"/>
    <w:rsid w:val="002111D0"/>
    <w:rsid w:val="002146E5"/>
    <w:rsid w:val="002170C0"/>
    <w:rsid w:val="00223328"/>
    <w:rsid w:val="00224DEB"/>
    <w:rsid w:val="00230435"/>
    <w:rsid w:val="002334E4"/>
    <w:rsid w:val="002362BD"/>
    <w:rsid w:val="002369A5"/>
    <w:rsid w:val="00241DE6"/>
    <w:rsid w:val="00264544"/>
    <w:rsid w:val="00266533"/>
    <w:rsid w:val="0028006E"/>
    <w:rsid w:val="002834F6"/>
    <w:rsid w:val="00286536"/>
    <w:rsid w:val="00287E0A"/>
    <w:rsid w:val="002B75E8"/>
    <w:rsid w:val="002C46DA"/>
    <w:rsid w:val="002C52F9"/>
    <w:rsid w:val="002D6F8E"/>
    <w:rsid w:val="002E5FDE"/>
    <w:rsid w:val="002F5A5B"/>
    <w:rsid w:val="002F6A8B"/>
    <w:rsid w:val="002F6E00"/>
    <w:rsid w:val="002F78E0"/>
    <w:rsid w:val="002F7CA1"/>
    <w:rsid w:val="002F7F31"/>
    <w:rsid w:val="00300C2A"/>
    <w:rsid w:val="00306C10"/>
    <w:rsid w:val="00306DDC"/>
    <w:rsid w:val="00311324"/>
    <w:rsid w:val="00317034"/>
    <w:rsid w:val="00322CBA"/>
    <w:rsid w:val="00332BF8"/>
    <w:rsid w:val="00333793"/>
    <w:rsid w:val="00333BD0"/>
    <w:rsid w:val="00334D8C"/>
    <w:rsid w:val="00340E6F"/>
    <w:rsid w:val="0034710B"/>
    <w:rsid w:val="003472CA"/>
    <w:rsid w:val="00347BDE"/>
    <w:rsid w:val="00351066"/>
    <w:rsid w:val="0035193D"/>
    <w:rsid w:val="003534A4"/>
    <w:rsid w:val="00354AB6"/>
    <w:rsid w:val="00356968"/>
    <w:rsid w:val="00357C50"/>
    <w:rsid w:val="00370602"/>
    <w:rsid w:val="003723A5"/>
    <w:rsid w:val="003840CF"/>
    <w:rsid w:val="00391B61"/>
    <w:rsid w:val="00392422"/>
    <w:rsid w:val="0039415B"/>
    <w:rsid w:val="00396376"/>
    <w:rsid w:val="003A2048"/>
    <w:rsid w:val="003A228A"/>
    <w:rsid w:val="003A2974"/>
    <w:rsid w:val="003A4373"/>
    <w:rsid w:val="003B3977"/>
    <w:rsid w:val="003B3EA4"/>
    <w:rsid w:val="003B4810"/>
    <w:rsid w:val="003B7133"/>
    <w:rsid w:val="003B79B9"/>
    <w:rsid w:val="003C7185"/>
    <w:rsid w:val="003D6803"/>
    <w:rsid w:val="003E074E"/>
    <w:rsid w:val="003E2CFA"/>
    <w:rsid w:val="003E3153"/>
    <w:rsid w:val="003F167C"/>
    <w:rsid w:val="003F78CE"/>
    <w:rsid w:val="00405E1A"/>
    <w:rsid w:val="00413E38"/>
    <w:rsid w:val="00420115"/>
    <w:rsid w:val="00422256"/>
    <w:rsid w:val="00422C70"/>
    <w:rsid w:val="00424AC5"/>
    <w:rsid w:val="00425623"/>
    <w:rsid w:val="00425B77"/>
    <w:rsid w:val="004266AB"/>
    <w:rsid w:val="0042735B"/>
    <w:rsid w:val="00441244"/>
    <w:rsid w:val="00445377"/>
    <w:rsid w:val="00445824"/>
    <w:rsid w:val="00452541"/>
    <w:rsid w:val="00453F3C"/>
    <w:rsid w:val="00455CFC"/>
    <w:rsid w:val="004655F4"/>
    <w:rsid w:val="00467F45"/>
    <w:rsid w:val="0048023E"/>
    <w:rsid w:val="00485F00"/>
    <w:rsid w:val="00490CF8"/>
    <w:rsid w:val="00493AD9"/>
    <w:rsid w:val="0049584A"/>
    <w:rsid w:val="004A06D9"/>
    <w:rsid w:val="004A0C85"/>
    <w:rsid w:val="004A743B"/>
    <w:rsid w:val="004B146A"/>
    <w:rsid w:val="004B3DF7"/>
    <w:rsid w:val="004B7D2E"/>
    <w:rsid w:val="004C0973"/>
    <w:rsid w:val="004D050B"/>
    <w:rsid w:val="004D09B3"/>
    <w:rsid w:val="004D4863"/>
    <w:rsid w:val="004D79C1"/>
    <w:rsid w:val="004E45E3"/>
    <w:rsid w:val="004F2FAB"/>
    <w:rsid w:val="004F307F"/>
    <w:rsid w:val="004F3384"/>
    <w:rsid w:val="004F3F16"/>
    <w:rsid w:val="004F6B0B"/>
    <w:rsid w:val="00503763"/>
    <w:rsid w:val="00511C50"/>
    <w:rsid w:val="00512B48"/>
    <w:rsid w:val="0052266E"/>
    <w:rsid w:val="00527A62"/>
    <w:rsid w:val="00550BF1"/>
    <w:rsid w:val="0055487E"/>
    <w:rsid w:val="00566ECB"/>
    <w:rsid w:val="00575715"/>
    <w:rsid w:val="005766B4"/>
    <w:rsid w:val="0058393D"/>
    <w:rsid w:val="005863EB"/>
    <w:rsid w:val="00591811"/>
    <w:rsid w:val="005B2C03"/>
    <w:rsid w:val="005B5E40"/>
    <w:rsid w:val="005B623B"/>
    <w:rsid w:val="005B6DF6"/>
    <w:rsid w:val="005B72F8"/>
    <w:rsid w:val="005C4CBA"/>
    <w:rsid w:val="005C7387"/>
    <w:rsid w:val="005C7814"/>
    <w:rsid w:val="005C798F"/>
    <w:rsid w:val="005C79AE"/>
    <w:rsid w:val="005E467A"/>
    <w:rsid w:val="005F4A5B"/>
    <w:rsid w:val="006003EB"/>
    <w:rsid w:val="006078C9"/>
    <w:rsid w:val="00610FBA"/>
    <w:rsid w:val="00622C32"/>
    <w:rsid w:val="00626931"/>
    <w:rsid w:val="006331B5"/>
    <w:rsid w:val="00636531"/>
    <w:rsid w:val="00642010"/>
    <w:rsid w:val="00642968"/>
    <w:rsid w:val="006448B9"/>
    <w:rsid w:val="00646279"/>
    <w:rsid w:val="0064646F"/>
    <w:rsid w:val="0064740A"/>
    <w:rsid w:val="00653540"/>
    <w:rsid w:val="006603E9"/>
    <w:rsid w:val="0066423D"/>
    <w:rsid w:val="0066539F"/>
    <w:rsid w:val="0066710E"/>
    <w:rsid w:val="0066722C"/>
    <w:rsid w:val="006700E0"/>
    <w:rsid w:val="0067214B"/>
    <w:rsid w:val="00674452"/>
    <w:rsid w:val="0067606A"/>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1C1"/>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3449"/>
    <w:rsid w:val="007E4029"/>
    <w:rsid w:val="007F0083"/>
    <w:rsid w:val="008137A3"/>
    <w:rsid w:val="0081544B"/>
    <w:rsid w:val="00833172"/>
    <w:rsid w:val="00835B1F"/>
    <w:rsid w:val="008602A9"/>
    <w:rsid w:val="008760AC"/>
    <w:rsid w:val="008800A8"/>
    <w:rsid w:val="0088273B"/>
    <w:rsid w:val="00883BBC"/>
    <w:rsid w:val="00883E00"/>
    <w:rsid w:val="00887DB1"/>
    <w:rsid w:val="008903C7"/>
    <w:rsid w:val="008913B8"/>
    <w:rsid w:val="00892E00"/>
    <w:rsid w:val="008A0078"/>
    <w:rsid w:val="008A69F2"/>
    <w:rsid w:val="008B073C"/>
    <w:rsid w:val="008B5D37"/>
    <w:rsid w:val="008C5EA9"/>
    <w:rsid w:val="008C74BC"/>
    <w:rsid w:val="008E2C9F"/>
    <w:rsid w:val="00915FA8"/>
    <w:rsid w:val="009325DE"/>
    <w:rsid w:val="00941604"/>
    <w:rsid w:val="00942CCC"/>
    <w:rsid w:val="0096421C"/>
    <w:rsid w:val="00973BDE"/>
    <w:rsid w:val="0098379E"/>
    <w:rsid w:val="009865AA"/>
    <w:rsid w:val="00990CE0"/>
    <w:rsid w:val="009B30A2"/>
    <w:rsid w:val="009B4B99"/>
    <w:rsid w:val="009C1103"/>
    <w:rsid w:val="009D00D9"/>
    <w:rsid w:val="009D1F92"/>
    <w:rsid w:val="009D3D16"/>
    <w:rsid w:val="009D5971"/>
    <w:rsid w:val="009E03A4"/>
    <w:rsid w:val="009E193A"/>
    <w:rsid w:val="009F1A57"/>
    <w:rsid w:val="009F428D"/>
    <w:rsid w:val="00A02CCF"/>
    <w:rsid w:val="00A03C9A"/>
    <w:rsid w:val="00A079DB"/>
    <w:rsid w:val="00A12488"/>
    <w:rsid w:val="00A279E1"/>
    <w:rsid w:val="00A307C5"/>
    <w:rsid w:val="00A33069"/>
    <w:rsid w:val="00A51639"/>
    <w:rsid w:val="00A64B28"/>
    <w:rsid w:val="00A6743C"/>
    <w:rsid w:val="00A70F36"/>
    <w:rsid w:val="00A73E6F"/>
    <w:rsid w:val="00A74F64"/>
    <w:rsid w:val="00A9211E"/>
    <w:rsid w:val="00A9640F"/>
    <w:rsid w:val="00AA3DFD"/>
    <w:rsid w:val="00AA7541"/>
    <w:rsid w:val="00AB18AB"/>
    <w:rsid w:val="00AB6A12"/>
    <w:rsid w:val="00AC0134"/>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C5DA6"/>
    <w:rsid w:val="00BE72AF"/>
    <w:rsid w:val="00BF544F"/>
    <w:rsid w:val="00C03881"/>
    <w:rsid w:val="00C062CB"/>
    <w:rsid w:val="00C2497A"/>
    <w:rsid w:val="00C25DD0"/>
    <w:rsid w:val="00C2670B"/>
    <w:rsid w:val="00C33B30"/>
    <w:rsid w:val="00C36C02"/>
    <w:rsid w:val="00C3798E"/>
    <w:rsid w:val="00C4369F"/>
    <w:rsid w:val="00C43B58"/>
    <w:rsid w:val="00C43FDF"/>
    <w:rsid w:val="00C525AC"/>
    <w:rsid w:val="00C636E6"/>
    <w:rsid w:val="00C643C9"/>
    <w:rsid w:val="00C6512E"/>
    <w:rsid w:val="00C6624D"/>
    <w:rsid w:val="00C745A1"/>
    <w:rsid w:val="00C7596B"/>
    <w:rsid w:val="00C80539"/>
    <w:rsid w:val="00C826C9"/>
    <w:rsid w:val="00C872D8"/>
    <w:rsid w:val="00C9189F"/>
    <w:rsid w:val="00C93570"/>
    <w:rsid w:val="00CA22C7"/>
    <w:rsid w:val="00CC2123"/>
    <w:rsid w:val="00CC2C5D"/>
    <w:rsid w:val="00CD19F2"/>
    <w:rsid w:val="00CF5BF8"/>
    <w:rsid w:val="00CF7A22"/>
    <w:rsid w:val="00D0008A"/>
    <w:rsid w:val="00D125EB"/>
    <w:rsid w:val="00D149F1"/>
    <w:rsid w:val="00D45135"/>
    <w:rsid w:val="00D47F13"/>
    <w:rsid w:val="00D63B4A"/>
    <w:rsid w:val="00D64587"/>
    <w:rsid w:val="00D66438"/>
    <w:rsid w:val="00D70F42"/>
    <w:rsid w:val="00D75600"/>
    <w:rsid w:val="00D80CA9"/>
    <w:rsid w:val="00D81DC5"/>
    <w:rsid w:val="00D822D9"/>
    <w:rsid w:val="00D83800"/>
    <w:rsid w:val="00D83CF7"/>
    <w:rsid w:val="00DA1CBE"/>
    <w:rsid w:val="00DB73DB"/>
    <w:rsid w:val="00DD6002"/>
    <w:rsid w:val="00DE618C"/>
    <w:rsid w:val="00DF0117"/>
    <w:rsid w:val="00DF18B6"/>
    <w:rsid w:val="00DF642B"/>
    <w:rsid w:val="00E039E8"/>
    <w:rsid w:val="00E04E3F"/>
    <w:rsid w:val="00E053CA"/>
    <w:rsid w:val="00E14889"/>
    <w:rsid w:val="00E16198"/>
    <w:rsid w:val="00E20738"/>
    <w:rsid w:val="00E22D77"/>
    <w:rsid w:val="00E259EA"/>
    <w:rsid w:val="00E27397"/>
    <w:rsid w:val="00E3282B"/>
    <w:rsid w:val="00E3546A"/>
    <w:rsid w:val="00E35970"/>
    <w:rsid w:val="00E4025B"/>
    <w:rsid w:val="00E45276"/>
    <w:rsid w:val="00E50CBA"/>
    <w:rsid w:val="00E54D02"/>
    <w:rsid w:val="00E55FD9"/>
    <w:rsid w:val="00E6373A"/>
    <w:rsid w:val="00E7086E"/>
    <w:rsid w:val="00E719C5"/>
    <w:rsid w:val="00E76761"/>
    <w:rsid w:val="00E77B0B"/>
    <w:rsid w:val="00E8351A"/>
    <w:rsid w:val="00E8758A"/>
    <w:rsid w:val="00E90678"/>
    <w:rsid w:val="00E91556"/>
    <w:rsid w:val="00E937F2"/>
    <w:rsid w:val="00E94D9E"/>
    <w:rsid w:val="00E96BE1"/>
    <w:rsid w:val="00EA38D9"/>
    <w:rsid w:val="00EB0F23"/>
    <w:rsid w:val="00EB7518"/>
    <w:rsid w:val="00EC3A30"/>
    <w:rsid w:val="00EC4E18"/>
    <w:rsid w:val="00EE616E"/>
    <w:rsid w:val="00EE7C83"/>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75C3E"/>
    <w:rsid w:val="00F8042D"/>
    <w:rsid w:val="00F85181"/>
    <w:rsid w:val="00FA17E2"/>
    <w:rsid w:val="00FA6503"/>
    <w:rsid w:val="00FB4220"/>
    <w:rsid w:val="00FD5A31"/>
    <w:rsid w:val="00FE7DA0"/>
    <w:rsid w:val="00FF1C7D"/>
    <w:rsid w:val="00FF5E49"/>
    <w:rsid w:val="018E717F"/>
    <w:rsid w:val="06926D13"/>
    <w:rsid w:val="06B0704C"/>
    <w:rsid w:val="07672918"/>
    <w:rsid w:val="101B284F"/>
    <w:rsid w:val="12A53375"/>
    <w:rsid w:val="13A51C33"/>
    <w:rsid w:val="15925856"/>
    <w:rsid w:val="16301051"/>
    <w:rsid w:val="1AE76FFF"/>
    <w:rsid w:val="1C2D30C9"/>
    <w:rsid w:val="1F35392A"/>
    <w:rsid w:val="212D69FF"/>
    <w:rsid w:val="26DF36D3"/>
    <w:rsid w:val="2B3542A3"/>
    <w:rsid w:val="2BD72CF4"/>
    <w:rsid w:val="31165CEC"/>
    <w:rsid w:val="38333537"/>
    <w:rsid w:val="38BA4CF1"/>
    <w:rsid w:val="38FA1B4F"/>
    <w:rsid w:val="3A175922"/>
    <w:rsid w:val="3A9C6630"/>
    <w:rsid w:val="3EC95C23"/>
    <w:rsid w:val="476A02AE"/>
    <w:rsid w:val="482F185E"/>
    <w:rsid w:val="4C0842E9"/>
    <w:rsid w:val="4F226B33"/>
    <w:rsid w:val="4F5A7728"/>
    <w:rsid w:val="521C4028"/>
    <w:rsid w:val="57A71AC0"/>
    <w:rsid w:val="58094566"/>
    <w:rsid w:val="59AE32A4"/>
    <w:rsid w:val="5C3A4E1A"/>
    <w:rsid w:val="5F457474"/>
    <w:rsid w:val="60681418"/>
    <w:rsid w:val="667D7612"/>
    <w:rsid w:val="67F65044"/>
    <w:rsid w:val="6B995283"/>
    <w:rsid w:val="71193D3B"/>
    <w:rsid w:val="76ED7632"/>
    <w:rsid w:val="77611D7E"/>
    <w:rsid w:val="7A424D83"/>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rules v:ext="edit">
        <o:r id="V:Rule1" type="connector" idref="#_x0000_s1026"/>
        <o:r id="V:Rule2" type="connector" idref="#_x0000_s1027"/>
      </o:rules>
    </o:shapelayout>
  </w:shapeDefaults>
  <w:decimalSymbol w:val="."/>
  <w:listSeparator w:val=","/>
  <w14:docId w14:val="40703155"/>
  <w15:docId w15:val="{21F1E8AE-89A7-4229-B651-A5C17528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0"/>
    <w:lsdException w:name="footnote text" w:uiPriority="0"/>
    <w:lsdException w:name="annotation text" w:unhideWhenUsed="1"/>
    <w:lsdException w:name="header"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lsdException w:name="List 2" w:uiPriority="0"/>
    <w:lsdException w:name="List 3" w:uiPriority="0"/>
    <w:lsdException w:name="List 4" w:uiPriority="0"/>
    <w:lsdException w:name="List 5" w:semiHidden="1" w:unhideWhenUsed="1"/>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Indent" w:uiPriority="0" w:unhideWhenUsed="1"/>
    <w:lsdException w:name="List Continue" w:semiHidden="1" w:unhideWhenUsed="1"/>
    <w:lsdException w:name="List Continue 2" w:uiPriority="0"/>
    <w:lsdException w:name="List Continue 3" w:uiPriority="0"/>
    <w:lsdException w:name="List Continue 4" w:semiHidden="1" w:unhideWhenUsed="1"/>
    <w:lsdException w:name="List Continue 5" w:semiHidden="1" w:unhideWhenUsed="1"/>
    <w:lsdException w:name="Message Header" w:uiPriority="0"/>
    <w:lsdException w:name="Subtitle" w:locked="1" w:uiPriority="0" w:qFormat="1"/>
    <w:lsdException w:name="Salutation" w:semiHidden="1" w:unhideWhenUsed="1"/>
    <w:lsdException w:name="Date" w:uiPriority="0"/>
    <w:lsdException w:name="Body Text First Indent" w:semiHidden="1" w:unhideWhenUsed="1"/>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locked="1" w:uiPriority="0" w:qFormat="1"/>
    <w:lsdException w:name="Emphasis" w:locked="1" w:uiPriority="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kern w:val="2"/>
      <w:sz w:val="21"/>
      <w:szCs w:val="24"/>
    </w:rPr>
  </w:style>
  <w:style w:type="paragraph" w:styleId="1">
    <w:name w:val="heading 1"/>
    <w:basedOn w:val="a0"/>
    <w:next w:val="a0"/>
    <w:link w:val="10"/>
    <w:qFormat/>
    <w:locked/>
    <w:pPr>
      <w:numPr>
        <w:numId w:val="1"/>
      </w:numPr>
      <w:autoSpaceDE w:val="0"/>
      <w:autoSpaceDN w:val="0"/>
      <w:adjustRightInd w:val="0"/>
      <w:snapToGrid w:val="0"/>
      <w:spacing w:line="360" w:lineRule="auto"/>
      <w:jc w:val="center"/>
      <w:outlineLvl w:val="0"/>
    </w:pPr>
    <w:rPr>
      <w:rFonts w:eastAsia="黑体"/>
      <w:kern w:val="0"/>
      <w:sz w:val="44"/>
      <w:szCs w:val="44"/>
    </w:rPr>
  </w:style>
  <w:style w:type="paragraph" w:styleId="2">
    <w:name w:val="heading 2"/>
    <w:basedOn w:val="a0"/>
    <w:next w:val="a0"/>
    <w:link w:val="20"/>
    <w:qFormat/>
    <w:locked/>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3">
    <w:name w:val="heading 3"/>
    <w:basedOn w:val="a0"/>
    <w:next w:val="a0"/>
    <w:link w:val="30"/>
    <w:qFormat/>
    <w:locked/>
    <w:pPr>
      <w:autoSpaceDE w:val="0"/>
      <w:autoSpaceDN w:val="0"/>
      <w:adjustRightInd w:val="0"/>
      <w:spacing w:before="16"/>
      <w:jc w:val="left"/>
      <w:outlineLvl w:val="2"/>
    </w:pPr>
    <w:rPr>
      <w:rFonts w:ascii="仿宋_GB2312" w:eastAsia="仿宋_GB2312"/>
      <w:b/>
      <w:kern w:val="0"/>
      <w:sz w:val="24"/>
      <w:szCs w:val="28"/>
    </w:rPr>
  </w:style>
  <w:style w:type="paragraph" w:styleId="4">
    <w:name w:val="heading 4"/>
    <w:basedOn w:val="3"/>
    <w:next w:val="a0"/>
    <w:link w:val="40"/>
    <w:qFormat/>
    <w:locked/>
    <w:pPr>
      <w:jc w:val="center"/>
      <w:outlineLvl w:val="3"/>
    </w:pPr>
  </w:style>
  <w:style w:type="paragraph" w:styleId="5">
    <w:name w:val="heading 5"/>
    <w:basedOn w:val="a0"/>
    <w:next w:val="a0"/>
    <w:link w:val="50"/>
    <w:qFormat/>
    <w:locked/>
    <w:pPr>
      <w:keepNext/>
      <w:keepLines/>
      <w:spacing w:before="280" w:after="290" w:line="376" w:lineRule="auto"/>
      <w:outlineLvl w:val="4"/>
    </w:pPr>
    <w:rPr>
      <w:b/>
      <w:bCs/>
      <w:kern w:val="0"/>
      <w:sz w:val="28"/>
      <w:szCs w:val="28"/>
    </w:rPr>
  </w:style>
  <w:style w:type="paragraph" w:styleId="6">
    <w:name w:val="heading 6"/>
    <w:basedOn w:val="a0"/>
    <w:next w:val="a0"/>
    <w:link w:val="60"/>
    <w:qFormat/>
    <w:locked/>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0"/>
    <w:next w:val="a0"/>
    <w:link w:val="70"/>
    <w:qFormat/>
    <w:locked/>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0"/>
    <w:next w:val="a0"/>
    <w:link w:val="80"/>
    <w:qFormat/>
    <w:locked/>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0"/>
    <w:next w:val="a0"/>
    <w:link w:val="90"/>
    <w:qFormat/>
    <w:locked/>
    <w:pPr>
      <w:keepNext/>
      <w:keepLines/>
      <w:widowControl/>
      <w:tabs>
        <w:tab w:val="left" w:pos="1584"/>
      </w:tabs>
      <w:spacing w:before="240" w:after="64" w:line="320" w:lineRule="auto"/>
      <w:ind w:left="1584" w:hanging="1584"/>
      <w:jc w:val="left"/>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itle"/>
    <w:basedOn w:val="a0"/>
    <w:next w:val="a0"/>
    <w:link w:val="a5"/>
    <w:qFormat/>
    <w:locked/>
    <w:pPr>
      <w:spacing w:before="240" w:after="60" w:line="360" w:lineRule="auto"/>
      <w:jc w:val="center"/>
      <w:outlineLvl w:val="0"/>
    </w:pPr>
    <w:rPr>
      <w:rFonts w:ascii="Calibri" w:hAnsi="Calibri"/>
      <w:b/>
      <w:bCs/>
      <w:sz w:val="32"/>
      <w:szCs w:val="32"/>
    </w:rPr>
  </w:style>
  <w:style w:type="paragraph" w:styleId="31">
    <w:name w:val="List 3"/>
    <w:basedOn w:val="a0"/>
    <w:pPr>
      <w:ind w:leftChars="400" w:left="400" w:hangingChars="200" w:hanging="200"/>
    </w:pPr>
    <w:rPr>
      <w:szCs w:val="20"/>
    </w:rPr>
  </w:style>
  <w:style w:type="paragraph" w:styleId="71">
    <w:name w:val="toc 7"/>
    <w:basedOn w:val="a0"/>
    <w:next w:val="a0"/>
    <w:uiPriority w:val="39"/>
    <w:locked/>
    <w:pPr>
      <w:ind w:left="1260"/>
      <w:jc w:val="left"/>
    </w:pPr>
    <w:rPr>
      <w:rFonts w:ascii="Calibri" w:hAnsi="Calibri"/>
      <w:sz w:val="18"/>
      <w:szCs w:val="18"/>
    </w:rPr>
  </w:style>
  <w:style w:type="paragraph" w:styleId="21">
    <w:name w:val="List Number 2"/>
    <w:basedOn w:val="a0"/>
    <w:pPr>
      <w:keepNext/>
      <w:widowControl/>
      <w:tabs>
        <w:tab w:val="left" w:pos="643"/>
        <w:tab w:val="left" w:pos="2088"/>
      </w:tabs>
      <w:spacing w:after="60"/>
      <w:ind w:left="643" w:hanging="720"/>
    </w:pPr>
    <w:rPr>
      <w:rFonts w:ascii="Arial" w:hAnsi="Arial"/>
      <w:kern w:val="0"/>
      <w:sz w:val="20"/>
      <w:szCs w:val="20"/>
      <w:lang w:val="en-GB" w:eastAsia="en-US"/>
    </w:rPr>
  </w:style>
  <w:style w:type="paragraph" w:styleId="a6">
    <w:name w:val="Note Heading"/>
    <w:basedOn w:val="a0"/>
    <w:next w:val="a0"/>
    <w:link w:val="a7"/>
    <w:pPr>
      <w:spacing w:line="240" w:lineRule="exact"/>
    </w:pPr>
    <w:rPr>
      <w:rFonts w:ascii="宋体" w:hAnsi="宋体"/>
      <w:kern w:val="15"/>
      <w:sz w:val="15"/>
      <w:szCs w:val="20"/>
      <w:lang w:val="sv-SE"/>
    </w:rPr>
  </w:style>
  <w:style w:type="paragraph" w:styleId="41">
    <w:name w:val="List Bullet 4"/>
    <w:basedOn w:val="a0"/>
    <w:pPr>
      <w:tabs>
        <w:tab w:val="left" w:pos="1125"/>
        <w:tab w:val="left" w:pos="1801"/>
      </w:tabs>
      <w:ind w:left="1801" w:hanging="1125"/>
    </w:pPr>
    <w:rPr>
      <w:sz w:val="28"/>
      <w:szCs w:val="20"/>
    </w:rPr>
  </w:style>
  <w:style w:type="paragraph" w:styleId="a8">
    <w:name w:val="List Number"/>
    <w:basedOn w:val="a0"/>
    <w:pPr>
      <w:tabs>
        <w:tab w:val="left" w:pos="1474"/>
      </w:tabs>
      <w:ind w:left="1474" w:hanging="453"/>
    </w:pPr>
    <w:rPr>
      <w:sz w:val="28"/>
      <w:szCs w:val="20"/>
    </w:rPr>
  </w:style>
  <w:style w:type="paragraph" w:styleId="a9">
    <w:name w:val="Normal Indent"/>
    <w:basedOn w:val="a0"/>
    <w:link w:val="aa"/>
    <w:pPr>
      <w:spacing w:line="360" w:lineRule="auto"/>
      <w:jc w:val="center"/>
    </w:pPr>
    <w:rPr>
      <w:rFonts w:ascii="仿宋_GB2312" w:eastAsia="仿宋_GB2312" w:hAnsi="宋体" w:cs="宋体"/>
      <w:b/>
      <w:bCs/>
      <w:color w:val="000000"/>
      <w:kern w:val="0"/>
      <w:sz w:val="32"/>
      <w:szCs w:val="32"/>
    </w:rPr>
  </w:style>
  <w:style w:type="paragraph" w:styleId="ab">
    <w:name w:val="caption"/>
    <w:basedOn w:val="a0"/>
    <w:next w:val="a0"/>
    <w:qFormat/>
    <w:locked/>
    <w:pPr>
      <w:spacing w:before="152" w:after="160"/>
    </w:pPr>
    <w:rPr>
      <w:rFonts w:ascii="Arial" w:eastAsia="黑体" w:hAnsi="Arial"/>
      <w:sz w:val="20"/>
      <w:szCs w:val="20"/>
    </w:rPr>
  </w:style>
  <w:style w:type="paragraph" w:styleId="ac">
    <w:name w:val="List Bullet"/>
    <w:basedOn w:val="a0"/>
    <w:pPr>
      <w:tabs>
        <w:tab w:val="left" w:pos="361"/>
      </w:tabs>
      <w:ind w:left="361" w:hanging="360"/>
    </w:pPr>
    <w:rPr>
      <w:sz w:val="28"/>
      <w:szCs w:val="20"/>
    </w:rPr>
  </w:style>
  <w:style w:type="paragraph" w:styleId="ad">
    <w:name w:val="Document Map"/>
    <w:basedOn w:val="a0"/>
    <w:link w:val="ae"/>
    <w:semiHidden/>
    <w:pPr>
      <w:shd w:val="clear" w:color="auto" w:fill="000080"/>
    </w:pPr>
    <w:rPr>
      <w:kern w:val="0"/>
      <w:sz w:val="20"/>
    </w:rPr>
  </w:style>
  <w:style w:type="paragraph" w:styleId="af">
    <w:name w:val="annotation text"/>
    <w:basedOn w:val="a0"/>
    <w:link w:val="af0"/>
    <w:uiPriority w:val="99"/>
    <w:unhideWhenUsed/>
    <w:pPr>
      <w:jc w:val="left"/>
    </w:pPr>
  </w:style>
  <w:style w:type="paragraph" w:styleId="32">
    <w:name w:val="Body Text 3"/>
    <w:basedOn w:val="a0"/>
    <w:link w:val="33"/>
    <w:pPr>
      <w:spacing w:after="120"/>
    </w:pPr>
    <w:rPr>
      <w:kern w:val="0"/>
      <w:sz w:val="16"/>
      <w:szCs w:val="16"/>
    </w:rPr>
  </w:style>
  <w:style w:type="paragraph" w:styleId="34">
    <w:name w:val="List Bullet 3"/>
    <w:basedOn w:val="a0"/>
    <w:pPr>
      <w:widowControl/>
      <w:tabs>
        <w:tab w:val="left" w:pos="420"/>
      </w:tabs>
      <w:spacing w:after="120" w:line="360" w:lineRule="auto"/>
      <w:ind w:left="420" w:hanging="420"/>
      <w:jc w:val="left"/>
    </w:pPr>
    <w:rPr>
      <w:rFonts w:cs="Arial"/>
      <w:kern w:val="0"/>
      <w:sz w:val="20"/>
      <w:szCs w:val="20"/>
    </w:rPr>
  </w:style>
  <w:style w:type="paragraph" w:styleId="af1">
    <w:name w:val="Body Text"/>
    <w:basedOn w:val="a0"/>
    <w:next w:val="a0"/>
    <w:link w:val="af2"/>
    <w:uiPriority w:val="99"/>
    <w:rPr>
      <w:kern w:val="0"/>
      <w:sz w:val="26"/>
    </w:rPr>
  </w:style>
  <w:style w:type="paragraph" w:styleId="af3">
    <w:name w:val="Body Text Indent"/>
    <w:basedOn w:val="a0"/>
    <w:link w:val="11"/>
    <w:unhideWhenUsed/>
    <w:pPr>
      <w:spacing w:after="120"/>
      <w:ind w:leftChars="200" w:left="420"/>
    </w:pPr>
  </w:style>
  <w:style w:type="paragraph" w:styleId="35">
    <w:name w:val="List Number 3"/>
    <w:basedOn w:val="a0"/>
    <w:pPr>
      <w:tabs>
        <w:tab w:val="left" w:pos="1321"/>
      </w:tabs>
      <w:ind w:left="1321" w:hanging="360"/>
    </w:pPr>
    <w:rPr>
      <w:sz w:val="28"/>
      <w:szCs w:val="20"/>
    </w:rPr>
  </w:style>
  <w:style w:type="paragraph" w:styleId="22">
    <w:name w:val="List 2"/>
    <w:basedOn w:val="a0"/>
    <w:pPr>
      <w:ind w:leftChars="200" w:left="100" w:hangingChars="200" w:hanging="200"/>
    </w:pPr>
    <w:rPr>
      <w:szCs w:val="20"/>
    </w:rPr>
  </w:style>
  <w:style w:type="paragraph" w:styleId="af4">
    <w:name w:val="Block Text"/>
    <w:basedOn w:val="a0"/>
    <w:pPr>
      <w:autoSpaceDE w:val="0"/>
      <w:autoSpaceDN w:val="0"/>
      <w:adjustRightInd w:val="0"/>
      <w:spacing w:line="1270" w:lineRule="exact"/>
      <w:ind w:left="2160" w:right="-20" w:hangingChars="300" w:hanging="2160"/>
      <w:jc w:val="left"/>
    </w:pPr>
    <w:rPr>
      <w:rFonts w:eastAsia="仿宋_GB2312"/>
      <w:sz w:val="72"/>
    </w:rPr>
  </w:style>
  <w:style w:type="paragraph" w:styleId="23">
    <w:name w:val="List Bullet 2"/>
    <w:basedOn w:val="a0"/>
    <w:pPr>
      <w:tabs>
        <w:tab w:val="left" w:pos="841"/>
      </w:tabs>
      <w:ind w:left="841" w:hanging="360"/>
    </w:pPr>
    <w:rPr>
      <w:sz w:val="28"/>
      <w:szCs w:val="20"/>
    </w:rPr>
  </w:style>
  <w:style w:type="paragraph" w:styleId="51">
    <w:name w:val="toc 5"/>
    <w:basedOn w:val="a0"/>
    <w:next w:val="a0"/>
    <w:uiPriority w:val="39"/>
    <w:locked/>
    <w:pPr>
      <w:ind w:left="840"/>
      <w:jc w:val="left"/>
    </w:pPr>
    <w:rPr>
      <w:rFonts w:ascii="Calibri" w:hAnsi="Calibri"/>
      <w:sz w:val="18"/>
      <w:szCs w:val="18"/>
    </w:rPr>
  </w:style>
  <w:style w:type="paragraph" w:styleId="36">
    <w:name w:val="toc 3"/>
    <w:basedOn w:val="a0"/>
    <w:next w:val="a0"/>
    <w:uiPriority w:val="39"/>
    <w:qFormat/>
    <w:locked/>
    <w:pPr>
      <w:ind w:left="420"/>
      <w:jc w:val="left"/>
    </w:pPr>
    <w:rPr>
      <w:rFonts w:ascii="Calibri" w:hAnsi="Calibri"/>
      <w:i/>
      <w:iCs/>
      <w:sz w:val="20"/>
      <w:szCs w:val="20"/>
    </w:rPr>
  </w:style>
  <w:style w:type="paragraph" w:styleId="af5">
    <w:name w:val="Plain Text"/>
    <w:basedOn w:val="a0"/>
    <w:link w:val="af6"/>
    <w:rPr>
      <w:rFonts w:ascii="宋体" w:hAnsi="Courier New"/>
      <w:kern w:val="0"/>
      <w:sz w:val="28"/>
      <w:szCs w:val="28"/>
    </w:rPr>
  </w:style>
  <w:style w:type="paragraph" w:styleId="52">
    <w:name w:val="List Bullet 5"/>
    <w:basedOn w:val="a0"/>
    <w:pPr>
      <w:tabs>
        <w:tab w:val="left" w:pos="920"/>
        <w:tab w:val="left" w:pos="2281"/>
      </w:tabs>
      <w:ind w:left="2281" w:hanging="360"/>
    </w:pPr>
    <w:rPr>
      <w:sz w:val="28"/>
      <w:szCs w:val="20"/>
    </w:rPr>
  </w:style>
  <w:style w:type="paragraph" w:styleId="42">
    <w:name w:val="List Number 4"/>
    <w:basedOn w:val="a0"/>
    <w:pPr>
      <w:tabs>
        <w:tab w:val="left" w:pos="1801"/>
      </w:tabs>
      <w:ind w:left="1801" w:hanging="360"/>
    </w:pPr>
    <w:rPr>
      <w:sz w:val="28"/>
      <w:szCs w:val="20"/>
    </w:rPr>
  </w:style>
  <w:style w:type="paragraph" w:styleId="81">
    <w:name w:val="toc 8"/>
    <w:basedOn w:val="a0"/>
    <w:next w:val="a0"/>
    <w:uiPriority w:val="39"/>
    <w:locked/>
    <w:pPr>
      <w:ind w:left="1470"/>
      <w:jc w:val="left"/>
    </w:pPr>
    <w:rPr>
      <w:rFonts w:ascii="Calibri" w:hAnsi="Calibri"/>
      <w:sz w:val="18"/>
      <w:szCs w:val="18"/>
    </w:rPr>
  </w:style>
  <w:style w:type="paragraph" w:styleId="af7">
    <w:name w:val="Date"/>
    <w:basedOn w:val="a0"/>
    <w:next w:val="a0"/>
    <w:link w:val="af8"/>
    <w:pPr>
      <w:ind w:leftChars="2500" w:left="100"/>
    </w:pPr>
    <w:rPr>
      <w:kern w:val="0"/>
      <w:sz w:val="20"/>
    </w:rPr>
  </w:style>
  <w:style w:type="paragraph" w:styleId="24">
    <w:name w:val="Body Text Indent 2"/>
    <w:basedOn w:val="a0"/>
    <w:link w:val="25"/>
    <w:pPr>
      <w:ind w:left="1005" w:hanging="1005"/>
    </w:pPr>
    <w:rPr>
      <w:rFonts w:eastAsia="仿宋_GB2312"/>
      <w:kern w:val="0"/>
      <w:sz w:val="32"/>
      <w:szCs w:val="20"/>
    </w:rPr>
  </w:style>
  <w:style w:type="paragraph" w:styleId="af9">
    <w:name w:val="Balloon Text"/>
    <w:basedOn w:val="a0"/>
    <w:link w:val="afa"/>
    <w:qFormat/>
    <w:rPr>
      <w:sz w:val="18"/>
      <w:szCs w:val="18"/>
    </w:rPr>
  </w:style>
  <w:style w:type="paragraph" w:styleId="afb">
    <w:name w:val="footer"/>
    <w:basedOn w:val="a0"/>
    <w:link w:val="afc"/>
    <w:uiPriority w:val="99"/>
    <w:pPr>
      <w:tabs>
        <w:tab w:val="center" w:pos="4153"/>
        <w:tab w:val="right" w:pos="8306"/>
      </w:tabs>
      <w:snapToGrid w:val="0"/>
      <w:jc w:val="left"/>
    </w:pPr>
    <w:rPr>
      <w:rFonts w:ascii="Calibri" w:hAnsi="Calibri"/>
      <w:kern w:val="0"/>
      <w:sz w:val="18"/>
      <w:szCs w:val="18"/>
    </w:rPr>
  </w:style>
  <w:style w:type="paragraph" w:styleId="afd">
    <w:name w:val="header"/>
    <w:basedOn w:val="a0"/>
    <w:link w:val="afe"/>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2">
    <w:name w:val="toc 1"/>
    <w:basedOn w:val="a0"/>
    <w:next w:val="a0"/>
    <w:uiPriority w:val="39"/>
    <w:qFormat/>
    <w:rPr>
      <w:rFonts w:ascii="Calibri" w:hAnsi="Calibri"/>
      <w:b/>
      <w:szCs w:val="20"/>
    </w:rPr>
  </w:style>
  <w:style w:type="paragraph" w:styleId="43">
    <w:name w:val="toc 4"/>
    <w:basedOn w:val="a0"/>
    <w:next w:val="a0"/>
    <w:uiPriority w:val="39"/>
    <w:locked/>
    <w:pPr>
      <w:ind w:left="630"/>
      <w:jc w:val="left"/>
    </w:pPr>
    <w:rPr>
      <w:rFonts w:ascii="Calibri" w:hAnsi="Calibri"/>
      <w:sz w:val="18"/>
      <w:szCs w:val="18"/>
    </w:rPr>
  </w:style>
  <w:style w:type="paragraph" w:styleId="aff">
    <w:name w:val="Subtitle"/>
    <w:basedOn w:val="a0"/>
    <w:link w:val="aff0"/>
    <w:qFormat/>
    <w:locked/>
    <w:pPr>
      <w:widowControl/>
      <w:jc w:val="center"/>
    </w:pPr>
    <w:rPr>
      <w:kern w:val="0"/>
      <w:sz w:val="20"/>
      <w:u w:val="single"/>
      <w:lang w:eastAsia="en-US"/>
    </w:rPr>
  </w:style>
  <w:style w:type="paragraph" w:styleId="53">
    <w:name w:val="List Number 5"/>
    <w:basedOn w:val="a0"/>
    <w:pPr>
      <w:tabs>
        <w:tab w:val="left" w:pos="2281"/>
      </w:tabs>
      <w:ind w:left="2281" w:hanging="360"/>
    </w:pPr>
    <w:rPr>
      <w:sz w:val="28"/>
      <w:szCs w:val="20"/>
    </w:rPr>
  </w:style>
  <w:style w:type="paragraph" w:styleId="aff1">
    <w:name w:val="List"/>
    <w:basedOn w:val="a0"/>
    <w:pPr>
      <w:ind w:left="200" w:hangingChars="200" w:hanging="200"/>
    </w:pPr>
    <w:rPr>
      <w:szCs w:val="20"/>
    </w:rPr>
  </w:style>
  <w:style w:type="paragraph" w:styleId="aff2">
    <w:name w:val="footnote text"/>
    <w:basedOn w:val="a0"/>
    <w:link w:val="aff3"/>
    <w:pPr>
      <w:snapToGrid w:val="0"/>
      <w:jc w:val="left"/>
    </w:pPr>
    <w:rPr>
      <w:kern w:val="0"/>
      <w:sz w:val="18"/>
      <w:szCs w:val="18"/>
    </w:rPr>
  </w:style>
  <w:style w:type="paragraph" w:styleId="61">
    <w:name w:val="toc 6"/>
    <w:basedOn w:val="a0"/>
    <w:next w:val="a0"/>
    <w:uiPriority w:val="39"/>
    <w:locked/>
    <w:pPr>
      <w:ind w:left="1050"/>
      <w:jc w:val="left"/>
    </w:pPr>
    <w:rPr>
      <w:rFonts w:ascii="Calibri" w:hAnsi="Calibri"/>
      <w:sz w:val="18"/>
      <w:szCs w:val="18"/>
    </w:rPr>
  </w:style>
  <w:style w:type="paragraph" w:styleId="37">
    <w:name w:val="Body Text Indent 3"/>
    <w:basedOn w:val="a0"/>
    <w:link w:val="38"/>
    <w:pPr>
      <w:spacing w:after="120"/>
      <w:ind w:leftChars="200" w:left="420"/>
    </w:pPr>
    <w:rPr>
      <w:kern w:val="0"/>
      <w:sz w:val="16"/>
      <w:szCs w:val="16"/>
    </w:rPr>
  </w:style>
  <w:style w:type="paragraph" w:styleId="26">
    <w:name w:val="toc 2"/>
    <w:basedOn w:val="a0"/>
    <w:next w:val="a0"/>
    <w:uiPriority w:val="39"/>
    <w:qFormat/>
    <w:locked/>
    <w:pPr>
      <w:ind w:left="210"/>
      <w:jc w:val="left"/>
    </w:pPr>
    <w:rPr>
      <w:rFonts w:ascii="Calibri" w:hAnsi="Calibri"/>
      <w:smallCaps/>
      <w:sz w:val="20"/>
      <w:szCs w:val="20"/>
    </w:rPr>
  </w:style>
  <w:style w:type="paragraph" w:styleId="91">
    <w:name w:val="toc 9"/>
    <w:basedOn w:val="a0"/>
    <w:next w:val="a0"/>
    <w:uiPriority w:val="39"/>
    <w:locked/>
    <w:pPr>
      <w:ind w:left="1680"/>
      <w:jc w:val="left"/>
    </w:pPr>
    <w:rPr>
      <w:rFonts w:ascii="Calibri" w:hAnsi="Calibri"/>
      <w:sz w:val="18"/>
      <w:szCs w:val="18"/>
    </w:rPr>
  </w:style>
  <w:style w:type="paragraph" w:styleId="27">
    <w:name w:val="Body Text 2"/>
    <w:basedOn w:val="a0"/>
    <w:link w:val="28"/>
    <w:rPr>
      <w:i/>
      <w:iCs/>
      <w:kern w:val="0"/>
      <w:sz w:val="26"/>
    </w:rPr>
  </w:style>
  <w:style w:type="paragraph" w:styleId="44">
    <w:name w:val="List 4"/>
    <w:basedOn w:val="a0"/>
    <w:pPr>
      <w:ind w:leftChars="600" w:left="600" w:hangingChars="200" w:hanging="200"/>
    </w:pPr>
    <w:rPr>
      <w:szCs w:val="20"/>
    </w:rPr>
  </w:style>
  <w:style w:type="paragraph" w:styleId="29">
    <w:name w:val="List Continue 2"/>
    <w:basedOn w:val="a0"/>
    <w:pPr>
      <w:spacing w:after="120"/>
      <w:ind w:leftChars="400" w:left="400"/>
    </w:pPr>
    <w:rPr>
      <w:szCs w:val="20"/>
    </w:rPr>
  </w:style>
  <w:style w:type="paragraph" w:styleId="aff4">
    <w:name w:val="Message Header"/>
    <w:basedOn w:val="a0"/>
    <w:link w:val="aff5"/>
    <w:pPr>
      <w:pBdr>
        <w:top w:val="single" w:sz="6" w:space="1" w:color="auto"/>
        <w:left w:val="single" w:sz="6" w:space="1" w:color="auto"/>
        <w:bottom w:val="single" w:sz="6" w:space="1" w:color="auto"/>
        <w:right w:val="single" w:sz="6" w:space="1" w:color="auto"/>
      </w:pBdr>
      <w:shd w:val="pct20" w:color="auto" w:fill="auto"/>
      <w:spacing w:line="120" w:lineRule="exact"/>
    </w:pPr>
    <w:rPr>
      <w:rFonts w:ascii="宋体" w:hAnsi="宋体"/>
      <w:kern w:val="15"/>
      <w:sz w:val="15"/>
      <w:szCs w:val="20"/>
      <w:lang w:val="sv-SE"/>
    </w:rPr>
  </w:style>
  <w:style w:type="paragraph" w:styleId="aff6">
    <w:name w:val="Normal (Web)"/>
    <w:basedOn w:val="a0"/>
    <w:qFormat/>
    <w:pPr>
      <w:widowControl/>
      <w:spacing w:before="100" w:beforeAutospacing="1" w:after="100" w:afterAutospacing="1"/>
      <w:jc w:val="left"/>
    </w:pPr>
    <w:rPr>
      <w:rFonts w:ascii="宋体" w:hAnsi="宋体" w:cs="宋体"/>
      <w:kern w:val="0"/>
      <w:sz w:val="24"/>
    </w:rPr>
  </w:style>
  <w:style w:type="paragraph" w:styleId="39">
    <w:name w:val="List Continue 3"/>
    <w:basedOn w:val="a0"/>
    <w:pPr>
      <w:spacing w:after="120"/>
      <w:ind w:leftChars="600" w:left="600"/>
    </w:pPr>
    <w:rPr>
      <w:szCs w:val="20"/>
    </w:rPr>
  </w:style>
  <w:style w:type="paragraph" w:styleId="aff7">
    <w:name w:val="annotation subject"/>
    <w:basedOn w:val="af"/>
    <w:next w:val="af"/>
    <w:link w:val="aff8"/>
    <w:rPr>
      <w:b/>
      <w:bCs/>
      <w:kern w:val="0"/>
      <w:sz w:val="20"/>
    </w:rPr>
  </w:style>
  <w:style w:type="paragraph" w:styleId="2a">
    <w:name w:val="Body Text First Indent 2"/>
    <w:basedOn w:val="af3"/>
    <w:link w:val="2b"/>
    <w:pPr>
      <w:ind w:firstLineChars="200" w:firstLine="420"/>
    </w:pPr>
    <w:rPr>
      <w:color w:val="000000"/>
      <w:kern w:val="0"/>
      <w:sz w:val="28"/>
    </w:rPr>
  </w:style>
  <w:style w:type="table" w:styleId="aff9">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locked/>
    <w:rPr>
      <w:b/>
      <w:bCs/>
    </w:rPr>
  </w:style>
  <w:style w:type="character" w:styleId="affb">
    <w:name w:val="page number"/>
    <w:basedOn w:val="a2"/>
  </w:style>
  <w:style w:type="character" w:styleId="affc">
    <w:name w:val="FollowedHyperlink"/>
    <w:uiPriority w:val="99"/>
    <w:rPr>
      <w:color w:val="333333"/>
      <w:u w:val="none"/>
    </w:rPr>
  </w:style>
  <w:style w:type="character" w:styleId="HTML">
    <w:name w:val="HTML Typewriter"/>
    <w:rPr>
      <w:rFonts w:ascii="黑体" w:eastAsia="黑体" w:hAnsi="Courier New"/>
      <w:sz w:val="20"/>
    </w:rPr>
  </w:style>
  <w:style w:type="character" w:styleId="affd">
    <w:name w:val="Hyperlink"/>
    <w:uiPriority w:val="99"/>
    <w:rPr>
      <w:color w:val="333333"/>
      <w:u w:val="none"/>
    </w:rPr>
  </w:style>
  <w:style w:type="character" w:styleId="affe">
    <w:name w:val="annotation reference"/>
    <w:rPr>
      <w:sz w:val="21"/>
      <w:szCs w:val="21"/>
    </w:rPr>
  </w:style>
  <w:style w:type="character" w:styleId="afff">
    <w:name w:val="footnote reference"/>
    <w:rPr>
      <w:vertAlign w:val="superscript"/>
    </w:rPr>
  </w:style>
  <w:style w:type="character" w:customStyle="1" w:styleId="a5">
    <w:name w:val="标题 字符"/>
    <w:link w:val="a1"/>
    <w:rPr>
      <w:rFonts w:ascii="Calibri" w:hAnsi="Calibri"/>
      <w:b/>
      <w:bCs/>
      <w:kern w:val="2"/>
      <w:sz w:val="32"/>
      <w:szCs w:val="32"/>
    </w:rPr>
  </w:style>
  <w:style w:type="character" w:customStyle="1" w:styleId="10">
    <w:name w:val="标题 1 字符"/>
    <w:basedOn w:val="a2"/>
    <w:link w:val="1"/>
    <w:rPr>
      <w:rFonts w:eastAsia="黑体"/>
      <w:sz w:val="44"/>
      <w:szCs w:val="44"/>
    </w:rPr>
  </w:style>
  <w:style w:type="character" w:customStyle="1" w:styleId="20">
    <w:name w:val="标题 2 字符"/>
    <w:basedOn w:val="a2"/>
    <w:link w:val="2"/>
    <w:rPr>
      <w:rFonts w:ascii="仿宋_GB2312" w:eastAsia="仿宋_GB2312"/>
      <w:b/>
      <w:spacing w:val="1"/>
      <w:w w:val="99"/>
      <w:sz w:val="28"/>
      <w:szCs w:val="32"/>
    </w:rPr>
  </w:style>
  <w:style w:type="character" w:customStyle="1" w:styleId="30">
    <w:name w:val="标题 3 字符"/>
    <w:basedOn w:val="a2"/>
    <w:link w:val="3"/>
    <w:rPr>
      <w:rFonts w:ascii="仿宋_GB2312" w:eastAsia="仿宋_GB2312"/>
      <w:b/>
      <w:sz w:val="24"/>
      <w:szCs w:val="28"/>
    </w:rPr>
  </w:style>
  <w:style w:type="character" w:customStyle="1" w:styleId="40">
    <w:name w:val="标题 4 字符"/>
    <w:basedOn w:val="a2"/>
    <w:link w:val="4"/>
    <w:rPr>
      <w:rFonts w:ascii="仿宋_GB2312" w:eastAsia="仿宋_GB2312"/>
      <w:b/>
      <w:sz w:val="24"/>
      <w:szCs w:val="28"/>
    </w:rPr>
  </w:style>
  <w:style w:type="character" w:customStyle="1" w:styleId="50">
    <w:name w:val="标题 5 字符"/>
    <w:basedOn w:val="a2"/>
    <w:link w:val="5"/>
    <w:rPr>
      <w:b/>
      <w:bCs/>
      <w:sz w:val="28"/>
      <w:szCs w:val="28"/>
    </w:rPr>
  </w:style>
  <w:style w:type="character" w:customStyle="1" w:styleId="60">
    <w:name w:val="标题 6 字符"/>
    <w:basedOn w:val="a2"/>
    <w:link w:val="6"/>
    <w:rPr>
      <w:rFonts w:ascii="Arial" w:eastAsia="黑体" w:hAnsi="Arial"/>
      <w:b/>
      <w:bCs/>
      <w:sz w:val="24"/>
      <w:szCs w:val="24"/>
    </w:rPr>
  </w:style>
  <w:style w:type="character" w:customStyle="1" w:styleId="70">
    <w:name w:val="标题 7 字符"/>
    <w:basedOn w:val="a2"/>
    <w:link w:val="7"/>
    <w:rPr>
      <w:b/>
      <w:bCs/>
      <w:sz w:val="24"/>
      <w:szCs w:val="24"/>
    </w:rPr>
  </w:style>
  <w:style w:type="character" w:customStyle="1" w:styleId="80">
    <w:name w:val="标题 8 字符"/>
    <w:basedOn w:val="a2"/>
    <w:link w:val="8"/>
    <w:rPr>
      <w:rFonts w:ascii="Arial" w:eastAsia="黑体" w:hAnsi="Arial"/>
      <w:sz w:val="24"/>
      <w:szCs w:val="24"/>
    </w:rPr>
  </w:style>
  <w:style w:type="character" w:customStyle="1" w:styleId="90">
    <w:name w:val="标题 9 字符"/>
    <w:basedOn w:val="a2"/>
    <w:link w:val="9"/>
    <w:rPr>
      <w:rFonts w:ascii="Arial" w:eastAsia="黑体" w:hAnsi="Arial"/>
      <w:szCs w:val="21"/>
    </w:rPr>
  </w:style>
  <w:style w:type="character" w:customStyle="1" w:styleId="aa">
    <w:name w:val="正文缩进 字符"/>
    <w:link w:val="a9"/>
    <w:locked/>
    <w:rPr>
      <w:rFonts w:ascii="仿宋_GB2312" w:eastAsia="仿宋_GB2312" w:hAnsi="宋体" w:cs="宋体"/>
      <w:b/>
      <w:bCs/>
      <w:color w:val="000000"/>
      <w:sz w:val="32"/>
      <w:szCs w:val="32"/>
    </w:rPr>
  </w:style>
  <w:style w:type="character" w:customStyle="1" w:styleId="afa">
    <w:name w:val="批注框文本 字符"/>
    <w:basedOn w:val="a2"/>
    <w:link w:val="af9"/>
    <w:qFormat/>
    <w:locked/>
    <w:rPr>
      <w:rFonts w:ascii="Times New Roman" w:hAnsi="Times New Roman"/>
      <w:kern w:val="2"/>
      <w:sz w:val="18"/>
    </w:rPr>
  </w:style>
  <w:style w:type="character" w:customStyle="1" w:styleId="afc">
    <w:name w:val="页脚 字符"/>
    <w:basedOn w:val="a2"/>
    <w:link w:val="afb"/>
    <w:uiPriority w:val="99"/>
    <w:qFormat/>
    <w:locked/>
    <w:rPr>
      <w:sz w:val="18"/>
    </w:rPr>
  </w:style>
  <w:style w:type="character" w:customStyle="1" w:styleId="afe">
    <w:name w:val="页眉 字符"/>
    <w:basedOn w:val="a2"/>
    <w:link w:val="afd"/>
    <w:uiPriority w:val="99"/>
    <w:qFormat/>
    <w:locked/>
    <w:rPr>
      <w:sz w:val="18"/>
    </w:rPr>
  </w:style>
  <w:style w:type="paragraph" w:customStyle="1" w:styleId="13">
    <w:name w:val="列出段落1"/>
    <w:basedOn w:val="a0"/>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0"/>
    <w:uiPriority w:val="99"/>
    <w:qFormat/>
    <w:pPr>
      <w:widowControl/>
      <w:snapToGrid w:val="0"/>
      <w:spacing w:before="120" w:after="160" w:line="360" w:lineRule="auto"/>
      <w:ind w:right="-360"/>
      <w:jc w:val="left"/>
    </w:pPr>
  </w:style>
  <w:style w:type="paragraph" w:customStyle="1" w:styleId="110">
    <w:name w:val="列出段落11"/>
    <w:basedOn w:val="a0"/>
    <w:uiPriority w:val="99"/>
    <w:qFormat/>
    <w:pPr>
      <w:ind w:firstLineChars="200" w:firstLine="420"/>
    </w:pPr>
  </w:style>
  <w:style w:type="paragraph" w:customStyle="1" w:styleId="2c">
    <w:name w:val="列出段落2"/>
    <w:basedOn w:val="a0"/>
    <w:uiPriority w:val="99"/>
    <w:qFormat/>
    <w:pPr>
      <w:ind w:firstLineChars="200" w:firstLine="420"/>
    </w:pPr>
    <w:rPr>
      <w:rFonts w:ascii="Calibri" w:hAnsi="Calibri"/>
      <w:szCs w:val="22"/>
    </w:rPr>
  </w:style>
  <w:style w:type="character" w:customStyle="1" w:styleId="af2">
    <w:name w:val="正文文本 字符"/>
    <w:link w:val="af1"/>
    <w:uiPriority w:val="99"/>
    <w:rPr>
      <w:sz w:val="26"/>
      <w:szCs w:val="24"/>
    </w:rPr>
  </w:style>
  <w:style w:type="character" w:customStyle="1" w:styleId="14">
    <w:name w:val="正文文本 字符1"/>
    <w:basedOn w:val="a2"/>
    <w:uiPriority w:val="99"/>
    <w:semiHidden/>
    <w:rPr>
      <w:kern w:val="2"/>
      <w:sz w:val="21"/>
      <w:szCs w:val="24"/>
    </w:rPr>
  </w:style>
  <w:style w:type="character" w:customStyle="1" w:styleId="font31">
    <w:name w:val="font31"/>
    <w:rPr>
      <w:rFonts w:ascii="宋体" w:eastAsia="宋体" w:hAnsi="宋体" w:cs="宋体" w:hint="eastAsia"/>
      <w:color w:val="000000"/>
      <w:sz w:val="18"/>
      <w:szCs w:val="18"/>
      <w:u w:val="none"/>
    </w:rPr>
  </w:style>
  <w:style w:type="character" w:customStyle="1" w:styleId="Char">
    <w:name w:val="合同标题 Char"/>
    <w:rPr>
      <w:rFonts w:eastAsia="宋体"/>
      <w:b/>
      <w:bCs/>
      <w:kern w:val="44"/>
      <w:sz w:val="44"/>
      <w:szCs w:val="44"/>
      <w:lang w:val="en-US" w:eastAsia="zh-CN" w:bidi="ar-SA"/>
    </w:rPr>
  </w:style>
  <w:style w:type="character" w:customStyle="1" w:styleId="font41">
    <w:name w:val="font41"/>
    <w:rPr>
      <w:rFonts w:ascii="宋体" w:eastAsia="宋体" w:hAnsi="宋体" w:cs="宋体" w:hint="eastAsia"/>
      <w:color w:val="000000"/>
      <w:sz w:val="18"/>
      <w:szCs w:val="18"/>
      <w:u w:val="none"/>
    </w:rPr>
  </w:style>
  <w:style w:type="character" w:customStyle="1" w:styleId="font71">
    <w:name w:val="font71"/>
    <w:rPr>
      <w:rFonts w:ascii="Arial" w:hAnsi="Arial" w:cs="Arial" w:hint="default"/>
      <w:b/>
      <w:bCs/>
      <w:color w:val="666666"/>
      <w:sz w:val="24"/>
      <w:szCs w:val="24"/>
      <w:u w:val="none"/>
    </w:rPr>
  </w:style>
  <w:style w:type="character" w:customStyle="1" w:styleId="1Char">
    <w:name w:val="标题 1 Char"/>
    <w:rPr>
      <w:rFonts w:ascii="Times New Roman" w:eastAsia="宋体" w:hAnsi="Times New Roman" w:cs="Times New Roman"/>
      <w:b/>
      <w:bCs/>
      <w:kern w:val="44"/>
      <w:sz w:val="44"/>
      <w:szCs w:val="44"/>
    </w:rPr>
  </w:style>
  <w:style w:type="character" w:customStyle="1" w:styleId="pointsmall1">
    <w:name w:val="point_small1"/>
    <w:rPr>
      <w:rFonts w:ascii="Arial" w:hAnsi="Arial"/>
      <w:sz w:val="18"/>
    </w:rPr>
  </w:style>
  <w:style w:type="character" w:customStyle="1" w:styleId="6Char">
    <w:name w:val="样式6 Char"/>
    <w:rPr>
      <w:rFonts w:ascii="仿宋_GB2312" w:eastAsia="仿宋_GB2312" w:hAnsi="仿宋_GB2312"/>
      <w:color w:val="000000"/>
      <w:kern w:val="2"/>
      <w:sz w:val="24"/>
      <w:lang w:val="en-US" w:eastAsia="zh-CN"/>
    </w:rPr>
  </w:style>
  <w:style w:type="character" w:customStyle="1" w:styleId="CharCharCharChar">
    <w:name w:val="文档正文 Char Char Char Char"/>
    <w:rPr>
      <w:rFonts w:eastAsia="宋体"/>
      <w:kern w:val="2"/>
      <w:sz w:val="24"/>
      <w:lang w:val="en-US" w:eastAsia="zh-CN" w:bidi="ar-SA"/>
    </w:rPr>
  </w:style>
  <w:style w:type="character" w:customStyle="1" w:styleId="Char4Char">
    <w:name w:val="Char4 Char"/>
    <w:rPr>
      <w:rFonts w:eastAsia="宋体"/>
      <w:kern w:val="2"/>
      <w:sz w:val="18"/>
      <w:szCs w:val="18"/>
      <w:lang w:val="en-US" w:eastAsia="zh-CN" w:bidi="ar-SA"/>
    </w:rPr>
  </w:style>
  <w:style w:type="character" w:customStyle="1" w:styleId="28">
    <w:name w:val="正文文本 2 字符"/>
    <w:link w:val="27"/>
    <w:rPr>
      <w:i/>
      <w:iCs/>
      <w:sz w:val="26"/>
      <w:szCs w:val="24"/>
    </w:rPr>
  </w:style>
  <w:style w:type="character" w:customStyle="1" w:styleId="font21">
    <w:name w:val="font21"/>
    <w:rPr>
      <w:rFonts w:ascii="仿宋_GB2312" w:eastAsia="仿宋_GB2312" w:cs="仿宋_GB2312" w:hint="eastAsia"/>
      <w:color w:val="000000"/>
      <w:sz w:val="22"/>
      <w:szCs w:val="22"/>
      <w:u w:val="none"/>
    </w:rPr>
  </w:style>
  <w:style w:type="character" w:customStyle="1" w:styleId="HeaderChar">
    <w:name w:val="Header Char"/>
    <w:locked/>
    <w:rPr>
      <w:rFonts w:eastAsia="宋体"/>
      <w:sz w:val="18"/>
      <w:szCs w:val="18"/>
      <w:lang w:val="en-US" w:eastAsia="zh-CN" w:bidi="ar-SA"/>
    </w:rPr>
  </w:style>
  <w:style w:type="character" w:customStyle="1" w:styleId="Char0">
    <w:name w:val="批注主题 Char"/>
    <w:basedOn w:val="Char1"/>
    <w:rPr>
      <w:sz w:val="24"/>
    </w:rPr>
  </w:style>
  <w:style w:type="character" w:customStyle="1" w:styleId="Char1">
    <w:name w:val="批注文字 Char"/>
    <w:rPr>
      <w:sz w:val="24"/>
    </w:rPr>
  </w:style>
  <w:style w:type="character" w:customStyle="1" w:styleId="aff8">
    <w:name w:val="批注主题 字符"/>
    <w:link w:val="aff7"/>
    <w:locked/>
    <w:rPr>
      <w:b/>
      <w:bCs/>
      <w:szCs w:val="24"/>
    </w:rPr>
  </w:style>
  <w:style w:type="character" w:customStyle="1" w:styleId="af0">
    <w:name w:val="批注文字 字符"/>
    <w:basedOn w:val="a2"/>
    <w:link w:val="af"/>
    <w:uiPriority w:val="99"/>
    <w:semiHidden/>
    <w:rPr>
      <w:kern w:val="2"/>
      <w:sz w:val="21"/>
      <w:szCs w:val="24"/>
    </w:rPr>
  </w:style>
  <w:style w:type="character" w:customStyle="1" w:styleId="font111">
    <w:name w:val="font111"/>
    <w:rPr>
      <w:rFonts w:ascii="宋体" w:eastAsia="宋体" w:hAnsi="宋体" w:hint="eastAsia"/>
      <w:color w:val="000000"/>
      <w:sz w:val="21"/>
      <w:szCs w:val="21"/>
      <w:u w:val="none"/>
    </w:rPr>
  </w:style>
  <w:style w:type="character" w:customStyle="1" w:styleId="aff3">
    <w:name w:val="脚注文本 字符"/>
    <w:link w:val="aff2"/>
    <w:rPr>
      <w:sz w:val="18"/>
      <w:szCs w:val="18"/>
    </w:rPr>
  </w:style>
  <w:style w:type="character" w:customStyle="1" w:styleId="font01">
    <w:name w:val="font01"/>
    <w:rPr>
      <w:rFonts w:ascii="宋体" w:eastAsia="宋体" w:hAnsi="宋体" w:hint="eastAsia"/>
      <w:color w:val="000000"/>
      <w:sz w:val="22"/>
      <w:szCs w:val="22"/>
      <w:u w:val="none"/>
    </w:rPr>
  </w:style>
  <w:style w:type="character" w:customStyle="1" w:styleId="CharChar9">
    <w:name w:val="Char Char9"/>
    <w:locked/>
    <w:rPr>
      <w:rFonts w:eastAsia="黑体"/>
      <w:kern w:val="2"/>
      <w:sz w:val="44"/>
      <w:szCs w:val="44"/>
      <w:lang w:val="en-US" w:eastAsia="zh-CN" w:bidi="ar-SA"/>
    </w:rPr>
  </w:style>
  <w:style w:type="character" w:customStyle="1" w:styleId="CharChar">
    <w:name w:val="Char Char"/>
    <w:rPr>
      <w:rFonts w:ascii="宋体" w:eastAsia="宋体" w:hAnsi="宋体"/>
      <w:kern w:val="2"/>
      <w:sz w:val="28"/>
      <w:lang w:val="en-US" w:eastAsia="zh-CN"/>
    </w:rPr>
  </w:style>
  <w:style w:type="character" w:customStyle="1" w:styleId="af6">
    <w:name w:val="纯文本 字符"/>
    <w:link w:val="af5"/>
    <w:rPr>
      <w:rFonts w:ascii="宋体" w:hAnsi="Courier New"/>
      <w:sz w:val="28"/>
      <w:szCs w:val="28"/>
    </w:rPr>
  </w:style>
  <w:style w:type="character" w:customStyle="1" w:styleId="3zw1">
    <w:name w:val="3zw1"/>
    <w:rPr>
      <w:color w:val="000000"/>
      <w:sz w:val="21"/>
    </w:rPr>
  </w:style>
  <w:style w:type="character" w:customStyle="1" w:styleId="3a">
    <w:name w:val="正文文本3"/>
    <w:rPr>
      <w:rFonts w:ascii="MingLiU" w:eastAsia="MingLiU" w:hAnsi="MingLiU"/>
      <w:color w:val="000000"/>
      <w:spacing w:val="0"/>
      <w:w w:val="100"/>
      <w:position w:val="0"/>
      <w:sz w:val="22"/>
      <w:u w:val="none"/>
      <w:lang w:val="zh-CN"/>
    </w:rPr>
  </w:style>
  <w:style w:type="character" w:customStyle="1" w:styleId="45">
    <w:name w:val="正文文本4"/>
    <w:rPr>
      <w:rFonts w:ascii="MingLiU" w:eastAsia="MingLiU" w:hAnsi="MingLiU"/>
      <w:color w:val="000000"/>
      <w:spacing w:val="0"/>
      <w:w w:val="100"/>
      <w:position w:val="0"/>
      <w:sz w:val="22"/>
      <w:u w:val="none"/>
      <w:lang w:val="en-US"/>
    </w:rPr>
  </w:style>
  <w:style w:type="character" w:customStyle="1" w:styleId="ae">
    <w:name w:val="文档结构图 字符"/>
    <w:link w:val="ad"/>
    <w:semiHidden/>
    <w:rPr>
      <w:szCs w:val="24"/>
      <w:shd w:val="clear" w:color="auto" w:fill="000080"/>
    </w:rPr>
  </w:style>
  <w:style w:type="character" w:customStyle="1" w:styleId="33">
    <w:name w:val="正文文本 3 字符"/>
    <w:link w:val="32"/>
    <w:rPr>
      <w:sz w:val="16"/>
      <w:szCs w:val="16"/>
    </w:rPr>
  </w:style>
  <w:style w:type="character" w:customStyle="1" w:styleId="text12black1">
    <w:name w:val="text_12_black1"/>
    <w:rPr>
      <w:rFonts w:ascii="ˎ̥" w:hAnsi="ˎ̥" w:hint="default"/>
      <w:color w:val="666666"/>
      <w:sz w:val="18"/>
      <w:u w:val="none"/>
    </w:rPr>
  </w:style>
  <w:style w:type="character" w:customStyle="1" w:styleId="CharCharChar">
    <w:name w:val="节 Char Char Char"/>
    <w:rPr>
      <w:rFonts w:ascii="Arial" w:eastAsia="黑体" w:hAnsi="Arial" w:cs="Arial"/>
      <w:b/>
      <w:bCs/>
      <w:kern w:val="2"/>
      <w:sz w:val="44"/>
      <w:szCs w:val="44"/>
      <w:lang w:val="en-US" w:eastAsia="zh-CN" w:bidi="ar-SA"/>
    </w:rPr>
  </w:style>
  <w:style w:type="character" w:customStyle="1" w:styleId="25">
    <w:name w:val="正文文本缩进 2 字符"/>
    <w:link w:val="24"/>
    <w:rPr>
      <w:rFonts w:eastAsia="仿宋_GB2312"/>
      <w:sz w:val="32"/>
    </w:rPr>
  </w:style>
  <w:style w:type="character" w:customStyle="1" w:styleId="TableHeadingChar">
    <w:name w:val="Table Heading Char"/>
    <w:link w:val="TableHeading"/>
    <w:rPr>
      <w:rFonts w:ascii="Arial" w:eastAsia="黑体" w:hAnsi="Arial" w:cs="Arial"/>
      <w:kern w:val="2"/>
      <w:sz w:val="18"/>
      <w:szCs w:val="18"/>
    </w:rPr>
  </w:style>
  <w:style w:type="paragraph" w:customStyle="1" w:styleId="TableHeading">
    <w:name w:val="Table Heading"/>
    <w:link w:val="TableHeadingChar"/>
    <w:pPr>
      <w:keepNext/>
      <w:snapToGrid w:val="0"/>
      <w:spacing w:before="80" w:after="80"/>
      <w:jc w:val="center"/>
    </w:pPr>
    <w:rPr>
      <w:rFonts w:ascii="Arial" w:eastAsia="黑体" w:hAnsi="Arial" w:cs="Arial"/>
      <w:kern w:val="2"/>
      <w:sz w:val="18"/>
      <w:szCs w:val="18"/>
    </w:rPr>
  </w:style>
  <w:style w:type="character" w:customStyle="1" w:styleId="Char3CharChar">
    <w:name w:val="Char3 Char Char"/>
    <w:rPr>
      <w:rFonts w:ascii="宋体" w:eastAsia="宋体" w:hAnsi="Courier New"/>
      <w:kern w:val="2"/>
      <w:sz w:val="21"/>
      <w:lang w:val="en-US" w:eastAsia="zh-CN" w:bidi="ar-SA"/>
    </w:rPr>
  </w:style>
  <w:style w:type="character" w:customStyle="1" w:styleId="Char3Char">
    <w:name w:val="Char3 Char"/>
    <w:rPr>
      <w:rFonts w:ascii="宋体" w:eastAsia="宋体" w:hAnsi="Courier New"/>
      <w:kern w:val="2"/>
      <w:sz w:val="21"/>
      <w:lang w:val="en-US" w:eastAsia="zh-CN" w:bidi="ar-SA"/>
    </w:rPr>
  </w:style>
  <w:style w:type="character" w:customStyle="1" w:styleId="font51">
    <w:name w:val="font51"/>
    <w:rPr>
      <w:rFonts w:ascii="MS Mincho" w:eastAsia="MS Mincho" w:hAnsi="MS Mincho" w:hint="eastAsia"/>
      <w:color w:val="000000"/>
      <w:sz w:val="22"/>
      <w:szCs w:val="22"/>
      <w:u w:val="none"/>
    </w:rPr>
  </w:style>
  <w:style w:type="character" w:customStyle="1" w:styleId="afff0">
    <w:name w:val="样式 黑体 小四"/>
    <w:rPr>
      <w:rFonts w:ascii="黑体" w:eastAsia="黑体" w:hAnsi="黑体"/>
      <w:kern w:val="0"/>
      <w:sz w:val="24"/>
      <w:szCs w:val="24"/>
    </w:rPr>
  </w:style>
  <w:style w:type="character" w:customStyle="1" w:styleId="Char5CharChar">
    <w:name w:val="Char5 Char Char"/>
    <w:rPr>
      <w:rFonts w:eastAsia="宋体"/>
      <w:kern w:val="2"/>
      <w:sz w:val="21"/>
      <w:szCs w:val="24"/>
      <w:lang w:val="en-US" w:eastAsia="zh-CN" w:bidi="ar-SA"/>
    </w:rPr>
  </w:style>
  <w:style w:type="character" w:customStyle="1" w:styleId="-5CharChar">
    <w:name w:val="标题-5 Char Char"/>
    <w:link w:val="-5Char"/>
    <w:rPr>
      <w:b/>
      <w:szCs w:val="24"/>
    </w:rPr>
  </w:style>
  <w:style w:type="paragraph" w:customStyle="1" w:styleId="-5Char">
    <w:name w:val="标题-5 Char"/>
    <w:basedOn w:val="a0"/>
    <w:next w:val="a0"/>
    <w:link w:val="-5CharChar"/>
    <w:pPr>
      <w:tabs>
        <w:tab w:val="left" w:pos="992"/>
      </w:tabs>
      <w:spacing w:line="360" w:lineRule="auto"/>
      <w:ind w:left="992" w:hanging="992"/>
    </w:pPr>
    <w:rPr>
      <w:b/>
      <w:kern w:val="0"/>
      <w:sz w:val="20"/>
    </w:rPr>
  </w:style>
  <w:style w:type="character" w:customStyle="1" w:styleId="Char2">
    <w:name w:val="批注框文本 Char"/>
    <w:rPr>
      <w:kern w:val="2"/>
      <w:sz w:val="18"/>
      <w:szCs w:val="18"/>
    </w:rPr>
  </w:style>
  <w:style w:type="character" w:customStyle="1" w:styleId="38">
    <w:name w:val="正文文本缩进 3 字符"/>
    <w:link w:val="37"/>
    <w:rPr>
      <w:sz w:val="16"/>
      <w:szCs w:val="16"/>
    </w:rPr>
  </w:style>
  <w:style w:type="character" w:customStyle="1" w:styleId="Heading1Char">
    <w:name w:val="Heading 1 Char"/>
    <w:locked/>
    <w:rPr>
      <w:rFonts w:eastAsia="宋体"/>
      <w:b/>
      <w:bCs/>
      <w:kern w:val="44"/>
      <w:sz w:val="44"/>
      <w:szCs w:val="44"/>
      <w:lang w:val="en-US" w:eastAsia="zh-CN" w:bidi="ar-SA"/>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unhideWhenUsed/>
    <w:locked/>
    <w:rPr>
      <w:rFonts w:ascii="PMingLiU" w:eastAsia="PMingLiU" w:hAnsi="PMingLiU" w:cs="PMingLiU"/>
      <w:shd w:val="clear" w:color="auto" w:fill="FFFFFF"/>
    </w:rPr>
  </w:style>
  <w:style w:type="paragraph" w:customStyle="1" w:styleId="MSGENFONTSTYLENAMETEMPLATEROLENUMBERMSGENFONTSTYLENAMEBYROLETEXT20">
    <w:name w:val="MSG_EN_FONT_STYLE_NAME_TEMPLATE_ROLE_NUMBER MSG_EN_FONT_STYLE_NAME_BY_ROLE_TEXT 2"/>
    <w:basedOn w:val="a0"/>
    <w:link w:val="MSGENFONTSTYLENAMETEMPLATEROLENUMBERMSGENFONTSTYLENAMEBYROLETEXT2"/>
    <w:uiPriority w:val="99"/>
    <w:unhideWhenUsed/>
    <w:pPr>
      <w:shd w:val="clear" w:color="auto" w:fill="FFFFFF"/>
      <w:spacing w:before="340" w:line="413" w:lineRule="exact"/>
      <w:jc w:val="left"/>
    </w:pPr>
    <w:rPr>
      <w:rFonts w:ascii="PMingLiU" w:eastAsia="PMingLiU" w:hAnsi="PMingLiU" w:cs="PMingLiU"/>
      <w:kern w:val="0"/>
      <w:sz w:val="20"/>
      <w:szCs w:val="20"/>
    </w:rPr>
  </w:style>
  <w:style w:type="character" w:customStyle="1" w:styleId="CharChar11">
    <w:name w:val="Char Char11"/>
    <w:locked/>
    <w:rPr>
      <w:rFonts w:eastAsia="黑体"/>
      <w:kern w:val="2"/>
      <w:sz w:val="44"/>
      <w:szCs w:val="44"/>
      <w:lang w:val="en-US" w:eastAsia="zh-CN" w:bidi="ar-SA"/>
    </w:rPr>
  </w:style>
  <w:style w:type="character" w:customStyle="1" w:styleId="font81">
    <w:name w:val="font81"/>
    <w:rPr>
      <w:rFonts w:ascii="MS PMincho" w:eastAsia="MS PMincho" w:hAnsi="MS PMincho" w:hint="eastAsia"/>
      <w:color w:val="000000"/>
      <w:sz w:val="22"/>
      <w:szCs w:val="22"/>
      <w:u w:val="none"/>
    </w:rPr>
  </w:style>
  <w:style w:type="character" w:customStyle="1" w:styleId="Char5Char">
    <w:name w:val="Char5 Char"/>
    <w:rPr>
      <w:rFonts w:eastAsia="宋体"/>
      <w:kern w:val="2"/>
      <w:sz w:val="21"/>
      <w:szCs w:val="24"/>
      <w:lang w:val="en-US" w:eastAsia="zh-CN" w:bidi="ar-SA"/>
    </w:rPr>
  </w:style>
  <w:style w:type="character" w:customStyle="1" w:styleId="para">
    <w:name w:val="para"/>
    <w:basedOn w:val="a2"/>
  </w:style>
  <w:style w:type="character" w:customStyle="1" w:styleId="af8">
    <w:name w:val="日期 字符"/>
    <w:link w:val="af7"/>
    <w:locked/>
    <w:rPr>
      <w:szCs w:val="24"/>
    </w:rPr>
  </w:style>
  <w:style w:type="character" w:customStyle="1" w:styleId="Char10">
    <w:name w:val="副标题 Char1"/>
    <w:uiPriority w:val="11"/>
    <w:rPr>
      <w:rFonts w:ascii="Cambria" w:eastAsia="宋体" w:hAnsi="Cambria" w:cs="Times New Roman"/>
      <w:b/>
      <w:bCs/>
      <w:kern w:val="28"/>
      <w:sz w:val="32"/>
      <w:szCs w:val="32"/>
    </w:rPr>
  </w:style>
  <w:style w:type="character" w:customStyle="1" w:styleId="2b">
    <w:name w:val="正文首行缩进 2 字符"/>
    <w:link w:val="2a"/>
    <w:rPr>
      <w:color w:val="000000"/>
      <w:sz w:val="28"/>
      <w:szCs w:val="24"/>
    </w:rPr>
  </w:style>
  <w:style w:type="character" w:customStyle="1" w:styleId="11">
    <w:name w:val="正文文本缩进 字符1"/>
    <w:basedOn w:val="a2"/>
    <w:link w:val="af3"/>
    <w:uiPriority w:val="99"/>
    <w:semiHidden/>
    <w:rPr>
      <w:kern w:val="2"/>
      <w:sz w:val="21"/>
      <w:szCs w:val="24"/>
    </w:rPr>
  </w:style>
  <w:style w:type="character" w:customStyle="1" w:styleId="CharCharChar0">
    <w:name w:val="公式 Char Char Char"/>
    <w:rPr>
      <w:rFonts w:ascii="华文细黑" w:eastAsia="华文细黑" w:hAnsi="华文细黑" w:cs="Arial"/>
      <w:color w:val="000000"/>
      <w:sz w:val="30"/>
      <w:szCs w:val="28"/>
      <w:lang w:val="en-US" w:eastAsia="zh-CN" w:bidi="ar-SA"/>
    </w:rPr>
  </w:style>
  <w:style w:type="character" w:customStyle="1" w:styleId="aff5">
    <w:name w:val="信息标题 字符"/>
    <w:link w:val="aff4"/>
    <w:rPr>
      <w:rFonts w:ascii="宋体" w:hAnsi="宋体"/>
      <w:kern w:val="15"/>
      <w:sz w:val="15"/>
      <w:shd w:val="pct20" w:color="auto" w:fill="auto"/>
      <w:lang w:val="sv-SE"/>
    </w:rPr>
  </w:style>
  <w:style w:type="character" w:customStyle="1" w:styleId="font91">
    <w:name w:val="font91"/>
    <w:rPr>
      <w:rFonts w:ascii="DengXian" w:eastAsia="DengXian" w:hAnsi="DengXian" w:hint="eastAsia"/>
      <w:color w:val="000000"/>
      <w:sz w:val="22"/>
      <w:szCs w:val="22"/>
      <w:u w:val="none"/>
    </w:rPr>
  </w:style>
  <w:style w:type="character" w:customStyle="1" w:styleId="Heading4Char">
    <w:name w:val="Heading 4 Char"/>
    <w:locked/>
    <w:rPr>
      <w:rFonts w:eastAsia="宋体"/>
      <w:sz w:val="24"/>
      <w:lang w:val="en-US" w:eastAsia="zh-CN" w:bidi="ar-SA"/>
    </w:rPr>
  </w:style>
  <w:style w:type="character" w:customStyle="1" w:styleId="3Char">
    <w:name w:val="表格3 Char"/>
    <w:link w:val="3b"/>
    <w:locked/>
  </w:style>
  <w:style w:type="paragraph" w:customStyle="1" w:styleId="3b">
    <w:name w:val="表格3"/>
    <w:basedOn w:val="a0"/>
    <w:next w:val="a0"/>
    <w:link w:val="3Char"/>
    <w:pPr>
      <w:adjustRightInd w:val="0"/>
      <w:spacing w:line="360" w:lineRule="atLeast"/>
      <w:ind w:leftChars="30" w:left="72" w:rightChars="30" w:right="72"/>
      <w:textAlignment w:val="baseline"/>
    </w:pPr>
    <w:rPr>
      <w:kern w:val="0"/>
      <w:sz w:val="20"/>
      <w:szCs w:val="20"/>
    </w:rPr>
  </w:style>
  <w:style w:type="character" w:customStyle="1" w:styleId="lg">
    <w:name w:val="lg"/>
    <w:basedOn w:val="a2"/>
  </w:style>
  <w:style w:type="character" w:customStyle="1" w:styleId="TableTextChar">
    <w:name w:val="Table Text Char"/>
    <w:link w:val="TableText"/>
    <w:rPr>
      <w:rFonts w:ascii="Arial" w:hAnsi="Arial" w:cs="Arial"/>
      <w:kern w:val="2"/>
      <w:sz w:val="18"/>
      <w:szCs w:val="18"/>
    </w:rPr>
  </w:style>
  <w:style w:type="paragraph" w:customStyle="1" w:styleId="TableText">
    <w:name w:val="Table Text"/>
    <w:link w:val="TableTextChar"/>
    <w:pPr>
      <w:snapToGrid w:val="0"/>
      <w:spacing w:before="80" w:after="80"/>
    </w:pPr>
    <w:rPr>
      <w:rFonts w:ascii="Arial" w:hAnsi="Arial" w:cs="Arial"/>
      <w:kern w:val="2"/>
      <w:sz w:val="18"/>
      <w:szCs w:val="18"/>
    </w:rPr>
  </w:style>
  <w:style w:type="character" w:customStyle="1" w:styleId="FooterChar">
    <w:name w:val="Footer Char"/>
    <w:locked/>
    <w:rPr>
      <w:rFonts w:eastAsia="宋体"/>
      <w:sz w:val="18"/>
      <w:szCs w:val="18"/>
      <w:lang w:val="en-US" w:eastAsia="zh-CN" w:bidi="ar-SA"/>
    </w:rPr>
  </w:style>
  <w:style w:type="character" w:customStyle="1" w:styleId="CharChar10">
    <w:name w:val="Char Char10"/>
    <w:rPr>
      <w:rFonts w:ascii="仿宋_GB2312" w:eastAsia="仿宋_GB2312" w:cs="MingLiU"/>
      <w:b/>
      <w:spacing w:val="1"/>
      <w:w w:val="99"/>
      <w:sz w:val="28"/>
      <w:szCs w:val="32"/>
      <w:lang w:val="en-US" w:eastAsia="zh-CN" w:bidi="ar-SA"/>
    </w:rPr>
  </w:style>
  <w:style w:type="character" w:customStyle="1" w:styleId="regtitle">
    <w:name w:val="regtitle"/>
    <w:basedOn w:val="a2"/>
  </w:style>
  <w:style w:type="character" w:customStyle="1" w:styleId="Char3">
    <w:name w:val="正文（首行缩进两字） Char"/>
    <w:rPr>
      <w:rFonts w:eastAsia="宋体"/>
      <w:kern w:val="2"/>
      <w:sz w:val="21"/>
      <w:lang w:val="en-US" w:eastAsia="zh-CN"/>
    </w:rPr>
  </w:style>
  <w:style w:type="character" w:customStyle="1" w:styleId="-4CharChar">
    <w:name w:val="标题-4 Char Char"/>
    <w:link w:val="-4Char"/>
    <w:rPr>
      <w:rFonts w:ascii="宋体" w:hAnsi="宋体" w:cs="System"/>
      <w:b/>
      <w:color w:val="000000"/>
      <w:szCs w:val="21"/>
    </w:rPr>
  </w:style>
  <w:style w:type="paragraph" w:customStyle="1" w:styleId="-4Char">
    <w:name w:val="标题-4 Char"/>
    <w:basedOn w:val="a0"/>
    <w:next w:val="a0"/>
    <w:link w:val="-4CharChar"/>
    <w:pPr>
      <w:tabs>
        <w:tab w:val="left" w:pos="1931"/>
      </w:tabs>
      <w:autoSpaceDE w:val="0"/>
      <w:autoSpaceDN w:val="0"/>
      <w:adjustRightInd w:val="0"/>
      <w:snapToGrid w:val="0"/>
      <w:spacing w:line="360" w:lineRule="auto"/>
      <w:ind w:leftChars="100" w:left="631" w:rightChars="100" w:right="100" w:hanging="851"/>
      <w:jc w:val="left"/>
      <w:outlineLvl w:val="3"/>
    </w:pPr>
    <w:rPr>
      <w:rFonts w:ascii="宋体" w:hAnsi="宋体" w:cs="System"/>
      <w:b/>
      <w:color w:val="000000"/>
      <w:kern w:val="0"/>
      <w:sz w:val="20"/>
      <w:szCs w:val="21"/>
    </w:rPr>
  </w:style>
  <w:style w:type="character" w:customStyle="1" w:styleId="CharChar2">
    <w:name w:val="普通文字 Char Char2"/>
    <w:rPr>
      <w:rFonts w:ascii="宋体" w:eastAsia="宋体" w:hAnsi="Courier New"/>
      <w:kern w:val="2"/>
      <w:sz w:val="21"/>
      <w:szCs w:val="24"/>
      <w:lang w:bidi="ar-SA"/>
    </w:rPr>
  </w:style>
  <w:style w:type="character" w:customStyle="1" w:styleId="a7">
    <w:name w:val="注释标题 字符"/>
    <w:link w:val="a6"/>
    <w:rPr>
      <w:rFonts w:ascii="宋体" w:hAnsi="宋体"/>
      <w:kern w:val="15"/>
      <w:sz w:val="15"/>
      <w:lang w:val="sv-SE"/>
    </w:rPr>
  </w:style>
  <w:style w:type="character" w:customStyle="1" w:styleId="CommentTextChar">
    <w:name w:val="Comment Text Char"/>
    <w:locked/>
    <w:rPr>
      <w:rFonts w:eastAsia="宋体"/>
      <w:sz w:val="24"/>
      <w:lang w:val="en-US" w:eastAsia="zh-CN" w:bidi="ar-SA"/>
    </w:rPr>
  </w:style>
  <w:style w:type="character" w:customStyle="1" w:styleId="CharCharChar1">
    <w:name w:val="文档正文 Char Char Char"/>
    <w:rPr>
      <w:rFonts w:eastAsia="宋体"/>
      <w:kern w:val="2"/>
      <w:sz w:val="24"/>
      <w:lang w:val="en-US" w:eastAsia="zh-CN" w:bidi="ar-SA"/>
    </w:rPr>
  </w:style>
  <w:style w:type="character" w:customStyle="1" w:styleId="aff0">
    <w:name w:val="副标题 字符"/>
    <w:link w:val="aff"/>
    <w:rPr>
      <w:szCs w:val="24"/>
      <w:u w:val="single"/>
      <w:lang w:eastAsia="en-US"/>
    </w:rPr>
  </w:style>
  <w:style w:type="character" w:customStyle="1" w:styleId="afff1">
    <w:name w:val="正文文本缩进 字符"/>
    <w:rPr>
      <w:rFonts w:ascii="黑体" w:eastAsia="黑体" w:hAnsi="宋体" w:cs="Times New Roman"/>
      <w:color w:val="000000"/>
      <w:sz w:val="28"/>
      <w:szCs w:val="32"/>
    </w:rPr>
  </w:style>
  <w:style w:type="character" w:customStyle="1" w:styleId="15">
    <w:name w:val="注释标题 字符1"/>
    <w:basedOn w:val="a2"/>
    <w:uiPriority w:val="99"/>
    <w:semiHidden/>
    <w:rPr>
      <w:kern w:val="2"/>
      <w:sz w:val="21"/>
      <w:szCs w:val="24"/>
    </w:rPr>
  </w:style>
  <w:style w:type="character" w:customStyle="1" w:styleId="210">
    <w:name w:val="正文首行缩进 2 字符1"/>
    <w:basedOn w:val="11"/>
    <w:uiPriority w:val="99"/>
    <w:semiHidden/>
    <w:rPr>
      <w:kern w:val="2"/>
      <w:sz w:val="21"/>
      <w:szCs w:val="24"/>
    </w:rPr>
  </w:style>
  <w:style w:type="character" w:customStyle="1" w:styleId="16">
    <w:name w:val="副标题 字符1"/>
    <w:basedOn w:val="a2"/>
    <w:rPr>
      <w:rFonts w:asciiTheme="minorHAnsi" w:eastAsiaTheme="minorEastAsia" w:hAnsiTheme="minorHAnsi" w:cstheme="minorBidi"/>
      <w:b/>
      <w:bCs/>
      <w:kern w:val="28"/>
      <w:sz w:val="32"/>
      <w:szCs w:val="32"/>
    </w:rPr>
  </w:style>
  <w:style w:type="character" w:customStyle="1" w:styleId="310">
    <w:name w:val="正文文本 3 字符1"/>
    <w:basedOn w:val="a2"/>
    <w:uiPriority w:val="99"/>
    <w:semiHidden/>
    <w:rPr>
      <w:kern w:val="2"/>
      <w:sz w:val="16"/>
      <w:szCs w:val="16"/>
    </w:rPr>
  </w:style>
  <w:style w:type="character" w:customStyle="1" w:styleId="17">
    <w:name w:val="信息标题 字符1"/>
    <w:basedOn w:val="a2"/>
    <w:uiPriority w:val="99"/>
    <w:semiHidden/>
    <w:rPr>
      <w:rFonts w:asciiTheme="majorHAnsi" w:eastAsiaTheme="majorEastAsia" w:hAnsiTheme="majorHAnsi" w:cstheme="majorBidi"/>
      <w:kern w:val="2"/>
      <w:sz w:val="24"/>
      <w:szCs w:val="24"/>
      <w:shd w:val="pct20" w:color="auto" w:fill="auto"/>
    </w:rPr>
  </w:style>
  <w:style w:type="character" w:customStyle="1" w:styleId="18">
    <w:name w:val="批注主题 字符1"/>
    <w:basedOn w:val="af0"/>
    <w:uiPriority w:val="99"/>
    <w:semiHidden/>
    <w:rPr>
      <w:b/>
      <w:bCs/>
      <w:kern w:val="2"/>
      <w:sz w:val="21"/>
      <w:szCs w:val="24"/>
    </w:rPr>
  </w:style>
  <w:style w:type="character" w:customStyle="1" w:styleId="311">
    <w:name w:val="正文文本缩进 3 字符1"/>
    <w:basedOn w:val="a2"/>
    <w:uiPriority w:val="99"/>
    <w:semiHidden/>
    <w:rPr>
      <w:kern w:val="2"/>
      <w:sz w:val="16"/>
      <w:szCs w:val="16"/>
    </w:rPr>
  </w:style>
  <w:style w:type="character" w:customStyle="1" w:styleId="19">
    <w:name w:val="纯文本 字符1"/>
    <w:basedOn w:val="a2"/>
    <w:uiPriority w:val="99"/>
    <w:semiHidden/>
    <w:rPr>
      <w:rFonts w:asciiTheme="minorEastAsia" w:eastAsiaTheme="minorEastAsia" w:hAnsi="Courier New" w:cs="Courier New"/>
      <w:kern w:val="2"/>
      <w:sz w:val="21"/>
      <w:szCs w:val="24"/>
    </w:rPr>
  </w:style>
  <w:style w:type="character" w:customStyle="1" w:styleId="211">
    <w:name w:val="正文文本 2 字符1"/>
    <w:basedOn w:val="a2"/>
    <w:uiPriority w:val="99"/>
    <w:semiHidden/>
    <w:rPr>
      <w:kern w:val="2"/>
      <w:sz w:val="21"/>
      <w:szCs w:val="24"/>
    </w:rPr>
  </w:style>
  <w:style w:type="character" w:customStyle="1" w:styleId="212">
    <w:name w:val="正文文本缩进 2 字符1"/>
    <w:basedOn w:val="a2"/>
    <w:uiPriority w:val="99"/>
    <w:semiHidden/>
    <w:rPr>
      <w:kern w:val="2"/>
      <w:sz w:val="21"/>
      <w:szCs w:val="24"/>
    </w:rPr>
  </w:style>
  <w:style w:type="character" w:customStyle="1" w:styleId="1a">
    <w:name w:val="脚注文本 字符1"/>
    <w:basedOn w:val="a2"/>
    <w:uiPriority w:val="99"/>
    <w:semiHidden/>
    <w:rPr>
      <w:kern w:val="2"/>
      <w:sz w:val="18"/>
      <w:szCs w:val="18"/>
    </w:rPr>
  </w:style>
  <w:style w:type="character" w:customStyle="1" w:styleId="1b">
    <w:name w:val="日期 字符1"/>
    <w:basedOn w:val="a2"/>
    <w:uiPriority w:val="99"/>
    <w:semiHidden/>
    <w:rPr>
      <w:kern w:val="2"/>
      <w:sz w:val="21"/>
      <w:szCs w:val="24"/>
    </w:rPr>
  </w:style>
  <w:style w:type="character" w:customStyle="1" w:styleId="1c">
    <w:name w:val="文档结构图 字符1"/>
    <w:basedOn w:val="a2"/>
    <w:uiPriority w:val="99"/>
    <w:semiHidden/>
    <w:rPr>
      <w:rFonts w:ascii="Microsoft YaHei UI" w:eastAsia="Microsoft YaHei UI"/>
      <w:kern w:val="2"/>
      <w:sz w:val="18"/>
      <w:szCs w:val="18"/>
    </w:rPr>
  </w:style>
  <w:style w:type="paragraph" w:customStyle="1" w:styleId="ParaCharCharCharCharCharCharCharCharCharCharCharCharChar">
    <w:name w:val="默认段落字体 Para Char Char Char Char Char Char Char Char Char Char Char Char Char"/>
    <w:basedOn w:val="a0"/>
  </w:style>
  <w:style w:type="paragraph" w:customStyle="1" w:styleId="xl33">
    <w:name w:val="xl3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M99">
    <w:name w:val="CM99"/>
    <w:basedOn w:val="Default"/>
    <w:next w:val="Default"/>
    <w:pPr>
      <w:spacing w:after="443"/>
    </w:pPr>
    <w:rPr>
      <w:color w:val="auto"/>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color w:val="000000"/>
      <w:kern w:val="0"/>
      <w:sz w:val="20"/>
      <w:szCs w:val="20"/>
    </w:rPr>
  </w:style>
  <w:style w:type="paragraph" w:customStyle="1" w:styleId="et4">
    <w:name w:val="et4"/>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4"/>
    </w:rPr>
  </w:style>
  <w:style w:type="paragraph" w:customStyle="1" w:styleId="xl76">
    <w:name w:val="xl76"/>
    <w:basedOn w:val="a0"/>
    <w:pPr>
      <w:widowControl/>
      <w:pBdr>
        <w:top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2d">
    <w:name w:val="符号参数位2级"/>
    <w:basedOn w:val="a0"/>
    <w:pPr>
      <w:tabs>
        <w:tab w:val="left" w:pos="5670"/>
      </w:tabs>
      <w:adjustRightInd w:val="0"/>
      <w:ind w:left="1260"/>
      <w:jc w:val="left"/>
      <w:textAlignment w:val="baseline"/>
    </w:pPr>
    <w:rPr>
      <w:rFonts w:ascii="宋体" w:hAnsi="宋体"/>
      <w:kern w:val="0"/>
      <w:szCs w:val="20"/>
    </w:rPr>
  </w:style>
  <w:style w:type="paragraph" w:customStyle="1" w:styleId="3c">
    <w:name w:val="样式3"/>
    <w:basedOn w:val="a0"/>
    <w:pPr>
      <w:spacing w:line="360" w:lineRule="auto"/>
    </w:pPr>
    <w:rPr>
      <w:rFonts w:eastAsia="仿宋_GB2312"/>
      <w:sz w:val="28"/>
      <w:szCs w:val="20"/>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xl64">
    <w:name w:val="xl64"/>
    <w:basedOn w:val="a0"/>
    <w:pPr>
      <w:widowControl/>
      <w:pBdr>
        <w:top w:val="single" w:sz="4" w:space="0" w:color="000000"/>
        <w:bottom w:val="single" w:sz="4" w:space="0" w:color="000000"/>
      </w:pBdr>
      <w:spacing w:before="100" w:beforeAutospacing="1" w:after="100" w:afterAutospacing="1"/>
      <w:jc w:val="right"/>
    </w:pPr>
    <w:rPr>
      <w:rFonts w:eastAsia="Arial Unicode MS"/>
      <w:kern w:val="0"/>
      <w:sz w:val="20"/>
      <w:szCs w:val="20"/>
    </w:rPr>
  </w:style>
  <w:style w:type="paragraph" w:customStyle="1" w:styleId="afff2">
    <w:name w:val="正文表格"/>
    <w:basedOn w:val="a0"/>
    <w:next w:val="a0"/>
    <w:pPr>
      <w:keepNext/>
      <w:keepLines/>
      <w:jc w:val="center"/>
    </w:pPr>
    <w:rPr>
      <w:rFonts w:ascii="宋体" w:hAnsi="宋体"/>
      <w:color w:val="000000"/>
      <w:kern w:val="21"/>
      <w:szCs w:val="20"/>
    </w:rPr>
  </w:style>
  <w:style w:type="paragraph" w:customStyle="1" w:styleId="CM28">
    <w:name w:val="CM28"/>
    <w:basedOn w:val="Default"/>
    <w:next w:val="Default"/>
    <w:rPr>
      <w:rFonts w:cs="Times New Roman"/>
      <w:color w:val="auto"/>
    </w:rPr>
  </w:style>
  <w:style w:type="paragraph" w:customStyle="1" w:styleId="afff3">
    <w:name w:val="字母编号"/>
    <w:basedOn w:val="a0"/>
    <w:pPr>
      <w:tabs>
        <w:tab w:val="left" w:leader="dot" w:pos="3969"/>
      </w:tabs>
      <w:adjustRightInd w:val="0"/>
      <w:spacing w:before="120" w:line="360" w:lineRule="auto"/>
      <w:ind w:firstLineChars="200" w:firstLine="420"/>
      <w:jc w:val="left"/>
      <w:textAlignment w:val="baseline"/>
    </w:pPr>
    <w:rPr>
      <w:rFonts w:ascii="宋体" w:hAnsi="宋体"/>
      <w:kern w:val="0"/>
      <w:szCs w:val="20"/>
    </w:rPr>
  </w:style>
  <w:style w:type="paragraph" w:customStyle="1" w:styleId="et3">
    <w:name w:val="et3"/>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24"/>
    </w:rPr>
  </w:style>
  <w:style w:type="paragraph" w:customStyle="1" w:styleId="afff4">
    <w:name w:val="数字编号"/>
    <w:basedOn w:val="a0"/>
    <w:pPr>
      <w:tabs>
        <w:tab w:val="left" w:pos="3969"/>
      </w:tabs>
      <w:adjustRightInd w:val="0"/>
      <w:spacing w:before="120" w:line="300" w:lineRule="auto"/>
      <w:ind w:firstLine="567"/>
      <w:jc w:val="left"/>
      <w:textAlignment w:val="baseline"/>
    </w:pPr>
    <w:rPr>
      <w:kern w:val="0"/>
      <w:position w:val="20"/>
      <w:sz w:val="28"/>
      <w:szCs w:val="20"/>
    </w:rPr>
  </w:style>
  <w:style w:type="paragraph" w:customStyle="1" w:styleId="Char4">
    <w:name w:val="文档正文 Char"/>
    <w:basedOn w:val="a0"/>
    <w:pPr>
      <w:spacing w:before="25"/>
      <w:ind w:firstLineChars="200" w:firstLine="200"/>
      <w:jc w:val="left"/>
    </w:pPr>
    <w:rPr>
      <w:sz w:val="24"/>
    </w:rPr>
  </w:style>
  <w:style w:type="paragraph" w:customStyle="1" w:styleId="xl34">
    <w:name w:val="xl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Cs w:val="21"/>
    </w:rPr>
  </w:style>
  <w:style w:type="paragraph" w:customStyle="1" w:styleId="xl54">
    <w:name w:val="xl54"/>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olor w:val="FF0000"/>
      <w:kern w:val="0"/>
      <w:sz w:val="18"/>
      <w:szCs w:val="18"/>
    </w:rPr>
  </w:style>
  <w:style w:type="paragraph" w:customStyle="1" w:styleId="et7">
    <w:name w:val="et7"/>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 w:val="24"/>
    </w:rPr>
  </w:style>
  <w:style w:type="paragraph" w:customStyle="1" w:styleId="2e">
    <w:name w:val="样式2"/>
    <w:basedOn w:val="1"/>
    <w:next w:val="2"/>
    <w:pPr>
      <w:keepNext/>
      <w:keepLines/>
      <w:numPr>
        <w:numId w:val="0"/>
      </w:numPr>
      <w:tabs>
        <w:tab w:val="left" w:pos="2088"/>
      </w:tabs>
      <w:autoSpaceDE/>
      <w:autoSpaceDN/>
      <w:adjustRightInd/>
      <w:snapToGrid/>
      <w:spacing w:before="340" w:after="330"/>
      <w:jc w:val="both"/>
    </w:pPr>
    <w:rPr>
      <w:rFonts w:eastAsia="宋体"/>
      <w:b/>
      <w:kern w:val="44"/>
      <w:sz w:val="48"/>
      <w:szCs w:val="20"/>
    </w:rPr>
  </w:style>
  <w:style w:type="paragraph" w:customStyle="1" w:styleId="CM96">
    <w:name w:val="CM96"/>
    <w:basedOn w:val="Default"/>
    <w:next w:val="Default"/>
    <w:pPr>
      <w:spacing w:after="298"/>
    </w:pPr>
    <w:rPr>
      <w:rFonts w:cs="Times New Roman"/>
      <w:color w:val="auto"/>
    </w:rPr>
  </w:style>
  <w:style w:type="paragraph" w:customStyle="1" w:styleId="xl70">
    <w:name w:val="xl7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olor w:val="FF0000"/>
      <w:kern w:val="0"/>
      <w:sz w:val="18"/>
      <w:szCs w:val="18"/>
    </w:rPr>
  </w:style>
  <w:style w:type="paragraph" w:customStyle="1" w:styleId="xl56">
    <w:name w:val="xl56"/>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6">
    <w:name w:val="标题-6"/>
    <w:basedOn w:val="a0"/>
    <w:next w:val="a0"/>
    <w:pPr>
      <w:tabs>
        <w:tab w:val="left" w:pos="1134"/>
      </w:tabs>
      <w:spacing w:line="360" w:lineRule="auto"/>
      <w:ind w:left="1134" w:hanging="1134"/>
    </w:pPr>
  </w:style>
  <w:style w:type="paragraph" w:customStyle="1" w:styleId="xl68">
    <w:name w:val="xl68"/>
    <w:basedOn w:val="a0"/>
    <w:pPr>
      <w:widowControl/>
      <w:pBdr>
        <w:left w:val="single" w:sz="4" w:space="0" w:color="000000"/>
        <w:bottom w:val="single" w:sz="4" w:space="0" w:color="000000"/>
      </w:pBdr>
      <w:spacing w:before="100" w:beforeAutospacing="1" w:after="100" w:afterAutospacing="1"/>
      <w:jc w:val="right"/>
    </w:pPr>
    <w:rPr>
      <w:rFonts w:ascii="Arial Unicode MS" w:eastAsia="Arial Unicode MS" w:hAnsi="Arial Unicode MS"/>
      <w:color w:val="FF0000"/>
      <w:kern w:val="0"/>
      <w:sz w:val="20"/>
      <w:szCs w:val="20"/>
    </w:rPr>
  </w:style>
  <w:style w:type="paragraph" w:customStyle="1" w:styleId="CM72">
    <w:name w:val="CM72"/>
    <w:basedOn w:val="Default"/>
    <w:next w:val="Default"/>
    <w:rPr>
      <w:rFonts w:cs="Times New Roman"/>
      <w:color w:val="auto"/>
    </w:rPr>
  </w:style>
  <w:style w:type="paragraph" w:customStyle="1" w:styleId="xl80">
    <w:name w:val="xl80"/>
    <w:basedOn w:val="a0"/>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xl84">
    <w:name w:val="xl84"/>
    <w:basedOn w:val="a0"/>
    <w:pPr>
      <w:widowControl/>
      <w:pBdr>
        <w:left w:val="single" w:sz="4" w:space="0" w:color="000000"/>
        <w:bottom w:val="single" w:sz="4" w:space="0" w:color="000000"/>
      </w:pBdr>
      <w:spacing w:before="100" w:beforeAutospacing="1" w:after="100" w:afterAutospacing="1"/>
      <w:jc w:val="center"/>
    </w:pPr>
    <w:rPr>
      <w:rFonts w:ascii="Arial Unicode MS" w:eastAsia="Arial Unicode MS" w:hAnsi="Arial Unicode MS"/>
      <w:kern w:val="0"/>
      <w:sz w:val="20"/>
      <w:szCs w:val="20"/>
    </w:rPr>
  </w:style>
  <w:style w:type="paragraph" w:customStyle="1" w:styleId="xl47">
    <w:name w:val="xl4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57">
    <w:name w:val="xl57"/>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color w:val="FF0000"/>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font7">
    <w:name w:val="font7"/>
    <w:basedOn w:val="a0"/>
    <w:pPr>
      <w:widowControl/>
      <w:spacing w:before="100" w:beforeAutospacing="1" w:after="100" w:afterAutospacing="1"/>
      <w:jc w:val="left"/>
    </w:pPr>
    <w:rPr>
      <w:rFonts w:ascii="宋体" w:hAnsi="宋体" w:hint="eastAsia"/>
      <w:color w:val="FF0000"/>
      <w:kern w:val="0"/>
      <w:sz w:val="20"/>
      <w:szCs w:val="20"/>
    </w:rPr>
  </w:style>
  <w:style w:type="paragraph" w:customStyle="1" w:styleId="xl78">
    <w:name w:val="xl78"/>
    <w:basedOn w:val="a0"/>
    <w:pPr>
      <w:widowControl/>
      <w:pBdr>
        <w:righ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3d">
    <w:name w:val="封面样式3"/>
    <w:basedOn w:val="a0"/>
    <w:pPr>
      <w:spacing w:line="440" w:lineRule="exact"/>
      <w:ind w:firstLineChars="200" w:firstLine="420"/>
    </w:pPr>
    <w:rPr>
      <w:rFonts w:ascii="华文细黑" w:hAnsi="华文细黑"/>
      <w:kern w:val="0"/>
    </w:rPr>
  </w:style>
  <w:style w:type="paragraph" w:customStyle="1" w:styleId="1d">
    <w:name w:val="样式1"/>
    <w:basedOn w:val="a0"/>
    <w:next w:val="4"/>
    <w:pPr>
      <w:spacing w:line="360" w:lineRule="auto"/>
      <w:ind w:firstLineChars="200" w:firstLine="420"/>
    </w:pPr>
    <w:rPr>
      <w:rFonts w:ascii="宋体" w:hAnsi="宋体"/>
      <w:szCs w:val="21"/>
    </w:rPr>
  </w:style>
  <w:style w:type="paragraph" w:customStyle="1" w:styleId="CM34">
    <w:name w:val="CM34"/>
    <w:basedOn w:val="Default"/>
    <w:next w:val="Default"/>
    <w:pPr>
      <w:spacing w:line="398" w:lineRule="atLeast"/>
    </w:pPr>
    <w:rPr>
      <w:rFonts w:cs="Times New Roman"/>
      <w:color w:val="auto"/>
    </w:rPr>
  </w:style>
  <w:style w:type="paragraph" w:customStyle="1" w:styleId="font9">
    <w:name w:val="font9"/>
    <w:basedOn w:val="a0"/>
    <w:pPr>
      <w:widowControl/>
      <w:spacing w:before="100" w:beforeAutospacing="1" w:after="100" w:afterAutospacing="1"/>
      <w:jc w:val="left"/>
    </w:pPr>
    <w:rPr>
      <w:color w:val="FF0000"/>
      <w:kern w:val="0"/>
      <w:sz w:val="20"/>
      <w:szCs w:val="20"/>
    </w:rPr>
  </w:style>
  <w:style w:type="paragraph" w:customStyle="1" w:styleId="Char1CharCharChar">
    <w:name w:val="Char1 Char Char Char"/>
    <w:basedOn w:val="a0"/>
    <w:rPr>
      <w:rFonts w:ascii="Tahoma" w:hAnsi="Tahoma"/>
      <w:sz w:val="24"/>
      <w:szCs w:val="20"/>
    </w:rPr>
  </w:style>
  <w:style w:type="paragraph" w:customStyle="1" w:styleId="xl29">
    <w:name w:val="xl29"/>
    <w:basedOn w:val="a0"/>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fff5">
    <w:name w:val="表格格式"/>
    <w:basedOn w:val="afff6"/>
    <w:pPr>
      <w:ind w:leftChars="100" w:left="210" w:rightChars="100" w:right="100" w:firstLineChars="171" w:firstLine="359"/>
      <w:jc w:val="both"/>
    </w:pPr>
  </w:style>
  <w:style w:type="paragraph" w:customStyle="1" w:styleId="afff6">
    <w:name w:val="参数值"/>
    <w:basedOn w:val="a0"/>
    <w:pPr>
      <w:tabs>
        <w:tab w:val="left" w:pos="3150"/>
      </w:tabs>
      <w:adjustRightInd w:val="0"/>
      <w:spacing w:line="360" w:lineRule="auto"/>
      <w:ind w:leftChars="400" w:left="840"/>
      <w:jc w:val="left"/>
      <w:textAlignment w:val="baseline"/>
    </w:pPr>
    <w:rPr>
      <w:rFonts w:ascii="宋体" w:hAnsi="宋体"/>
      <w:szCs w:val="20"/>
    </w:rPr>
  </w:style>
  <w:style w:type="paragraph" w:customStyle="1" w:styleId="CM97">
    <w:name w:val="CM97"/>
    <w:basedOn w:val="Default"/>
    <w:next w:val="Default"/>
    <w:pPr>
      <w:spacing w:after="373"/>
    </w:pPr>
    <w:rPr>
      <w:rFonts w:cs="Times New Roman"/>
      <w:color w:val="auto"/>
    </w:rPr>
  </w:style>
  <w:style w:type="paragraph" w:customStyle="1" w:styleId="font0">
    <w:name w:val="font0"/>
    <w:basedOn w:val="a0"/>
    <w:pPr>
      <w:widowControl/>
      <w:spacing w:before="100" w:beforeAutospacing="1" w:after="100" w:afterAutospacing="1"/>
      <w:jc w:val="left"/>
    </w:pPr>
    <w:rPr>
      <w:rFonts w:ascii="宋体" w:hAnsi="宋体" w:cs="宋体"/>
      <w:color w:val="000000"/>
      <w:kern w:val="0"/>
      <w:sz w:val="22"/>
      <w:szCs w:val="22"/>
    </w:rPr>
  </w:style>
  <w:style w:type="paragraph" w:customStyle="1" w:styleId="CharCharCharCharCharCharCharCharCharCharCharChar">
    <w:name w:val="Char Char Char Char Char Char Char Char Char Char Char Char"/>
    <w:basedOn w:val="a0"/>
    <w:pPr>
      <w:spacing w:line="360" w:lineRule="auto"/>
      <w:ind w:firstLineChars="200" w:firstLine="200"/>
    </w:pPr>
    <w:rPr>
      <w:rFonts w:ascii="宋体" w:hAnsi="宋体"/>
      <w:sz w:val="24"/>
      <w:szCs w:val="20"/>
    </w:rPr>
  </w:style>
  <w:style w:type="paragraph" w:customStyle="1" w:styleId="xl87">
    <w:name w:val="xl87"/>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kern w:val="0"/>
      <w:sz w:val="20"/>
      <w:szCs w:val="20"/>
    </w:rPr>
  </w:style>
  <w:style w:type="paragraph" w:customStyle="1" w:styleId="-9">
    <w:name w:val="标题-9"/>
    <w:basedOn w:val="a0"/>
    <w:next w:val="a0"/>
    <w:pPr>
      <w:tabs>
        <w:tab w:val="left" w:pos="1559"/>
      </w:tabs>
      <w:spacing w:line="360" w:lineRule="auto"/>
      <w:ind w:left="1559" w:hanging="1559"/>
    </w:pPr>
  </w:style>
  <w:style w:type="paragraph" w:customStyle="1" w:styleId="et10">
    <w:name w:val="et10"/>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仿宋_GB2312" w:eastAsia="仿宋_GB2312" w:hAnsi="宋体" w:cs="宋体"/>
      <w:kern w:val="0"/>
      <w:sz w:val="32"/>
      <w:szCs w:val="32"/>
    </w:rPr>
  </w:style>
  <w:style w:type="paragraph" w:customStyle="1" w:styleId="CM31">
    <w:name w:val="CM31"/>
    <w:basedOn w:val="Default"/>
    <w:next w:val="Default"/>
    <w:pPr>
      <w:spacing w:line="400" w:lineRule="atLeast"/>
    </w:pPr>
    <w:rPr>
      <w:rFonts w:cs="Times New Roman"/>
      <w:color w:val="auto"/>
    </w:rPr>
  </w:style>
  <w:style w:type="paragraph" w:customStyle="1" w:styleId="xl25">
    <w:name w:val="xl2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CharChar1Char">
    <w:name w:val="Char Char1 Char"/>
    <w:basedOn w:val="ad"/>
    <w:rPr>
      <w:rFonts w:ascii="Tahoma" w:hAnsi="Tahoma"/>
      <w:sz w:val="24"/>
    </w:rPr>
  </w:style>
  <w:style w:type="paragraph" w:customStyle="1" w:styleId="CM69">
    <w:name w:val="CM69"/>
    <w:basedOn w:val="Default"/>
    <w:next w:val="Default"/>
    <w:pPr>
      <w:spacing w:line="400" w:lineRule="atLeast"/>
    </w:pPr>
    <w:rPr>
      <w:rFonts w:cs="Times New Roman"/>
      <w:color w:val="auto"/>
    </w:rPr>
  </w:style>
  <w:style w:type="paragraph" w:customStyle="1" w:styleId="CM36">
    <w:name w:val="CM36"/>
    <w:basedOn w:val="Default"/>
    <w:next w:val="Default"/>
    <w:pPr>
      <w:spacing w:line="400" w:lineRule="atLeast"/>
    </w:pPr>
    <w:rPr>
      <w:rFonts w:cs="Times New Roman"/>
      <w:color w:val="auto"/>
    </w:rPr>
  </w:style>
  <w:style w:type="paragraph" w:customStyle="1" w:styleId="xl43">
    <w:name w:val="xl43"/>
    <w:basedOn w:val="a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afff7">
    <w:name w:val="强调文字"/>
    <w:basedOn w:val="a0"/>
    <w:pPr>
      <w:spacing w:line="440" w:lineRule="exact"/>
      <w:ind w:firstLineChars="200" w:firstLine="480"/>
    </w:pPr>
    <w:rPr>
      <w:rFonts w:ascii="华文细黑" w:eastAsia="黑体" w:hAnsi="华文细黑" w:cs="Arial"/>
      <w:color w:val="800000"/>
      <w:kern w:val="0"/>
      <w:sz w:val="24"/>
      <w:szCs w:val="28"/>
    </w:rPr>
  </w:style>
  <w:style w:type="paragraph" w:styleId="afff8">
    <w:name w:val="List Paragraph"/>
    <w:basedOn w:val="a0"/>
    <w:uiPriority w:val="34"/>
    <w:qFormat/>
    <w:pPr>
      <w:ind w:firstLineChars="200" w:firstLine="420"/>
    </w:pPr>
    <w:rPr>
      <w:sz w:val="28"/>
      <w:szCs w:val="28"/>
    </w:rPr>
  </w:style>
  <w:style w:type="paragraph" w:customStyle="1" w:styleId="xl46">
    <w:name w:val="xl46"/>
    <w:basedOn w:val="a0"/>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9">
    <w:name w:val="目录文字"/>
    <w:basedOn w:val="a0"/>
    <w:pPr>
      <w:widowControl/>
      <w:spacing w:line="480" w:lineRule="auto"/>
      <w:jc w:val="left"/>
    </w:pPr>
    <w:rPr>
      <w:rFonts w:ascii="宋体" w:hAnsi="宋体"/>
      <w:kern w:val="0"/>
      <w:sz w:val="24"/>
      <w:szCs w:val="20"/>
    </w:rPr>
  </w:style>
  <w:style w:type="paragraph" w:customStyle="1" w:styleId="et12">
    <w:name w:val="et12"/>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4"/>
    </w:rPr>
  </w:style>
  <w:style w:type="paragraph" w:customStyle="1" w:styleId="ParaCharCharChar1Char">
    <w:name w:val="默认段落字体 Para Char Char Char1 Char"/>
    <w:basedOn w:val="a0"/>
    <w:pPr>
      <w:spacing w:line="360" w:lineRule="auto"/>
      <w:ind w:left="420" w:firstLine="420"/>
    </w:pPr>
    <w:rPr>
      <w:kern w:val="0"/>
      <w:sz w:val="24"/>
      <w:szCs w:val="20"/>
    </w:rPr>
  </w:style>
  <w:style w:type="paragraph" w:customStyle="1" w:styleId="CM80">
    <w:name w:val="CM80"/>
    <w:basedOn w:val="Default"/>
    <w:next w:val="Default"/>
    <w:pPr>
      <w:spacing w:line="440" w:lineRule="atLeast"/>
    </w:pPr>
    <w:rPr>
      <w:rFonts w:cs="Times New Roman"/>
      <w:color w:val="auto"/>
    </w:rPr>
  </w:style>
  <w:style w:type="paragraph" w:customStyle="1" w:styleId="CM4">
    <w:name w:val="CM4"/>
    <w:basedOn w:val="Default"/>
    <w:next w:val="Default"/>
    <w:rPr>
      <w:rFonts w:cs="Times New Roman"/>
      <w:color w:val="auto"/>
    </w:rPr>
  </w:style>
  <w:style w:type="paragraph" w:customStyle="1" w:styleId="2f">
    <w:name w:val="正文2"/>
    <w:pPr>
      <w:widowControl w:val="0"/>
      <w:adjustRightInd w:val="0"/>
      <w:spacing w:line="240" w:lineRule="atLeast"/>
      <w:jc w:val="both"/>
      <w:textAlignment w:val="baseline"/>
    </w:pPr>
    <w:rPr>
      <w:rFonts w:ascii="宋体"/>
      <w:sz w:val="34"/>
    </w:rPr>
  </w:style>
  <w:style w:type="paragraph" w:customStyle="1" w:styleId="CM50">
    <w:name w:val="CM50"/>
    <w:basedOn w:val="Default"/>
    <w:next w:val="Default"/>
    <w:pPr>
      <w:spacing w:line="1020" w:lineRule="atLeast"/>
    </w:pPr>
    <w:rPr>
      <w:rFonts w:cs="Times New Roman"/>
      <w:color w:val="auto"/>
    </w:rPr>
  </w:style>
  <w:style w:type="paragraph" w:customStyle="1" w:styleId="afffa">
    <w:name w:val="文档正文"/>
    <w:basedOn w:val="a0"/>
    <w:pPr>
      <w:spacing w:before="25"/>
      <w:ind w:firstLineChars="200" w:firstLine="200"/>
      <w:jc w:val="left"/>
    </w:pPr>
    <w:rPr>
      <w:sz w:val="24"/>
      <w:szCs w:val="20"/>
    </w:rPr>
  </w:style>
  <w:style w:type="paragraph" w:customStyle="1" w:styleId="xl61">
    <w:name w:val="xl61"/>
    <w:basedOn w:val="a0"/>
    <w:pPr>
      <w:widowControl/>
      <w:pBdr>
        <w:top w:val="single" w:sz="4" w:space="0" w:color="000000"/>
        <w:left w:val="single" w:sz="4" w:space="0" w:color="000000"/>
        <w:right w:val="single" w:sz="4" w:space="0" w:color="000000"/>
      </w:pBdr>
      <w:spacing w:before="100" w:beforeAutospacing="1" w:after="100" w:afterAutospacing="1"/>
      <w:jc w:val="center"/>
    </w:pPr>
    <w:rPr>
      <w:rFonts w:ascii="Arial Unicode MS" w:eastAsia="Arial Unicode MS" w:hAnsi="Arial Unicode MS"/>
      <w:color w:val="000000"/>
      <w:kern w:val="0"/>
      <w:sz w:val="18"/>
      <w:szCs w:val="18"/>
    </w:rPr>
  </w:style>
  <w:style w:type="paragraph" w:customStyle="1" w:styleId="xl38">
    <w:name w:val="xl38"/>
    <w:basedOn w:val="a0"/>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afffb">
    <w:name w:val="正文部分"/>
    <w:basedOn w:val="a0"/>
    <w:pPr>
      <w:adjustRightInd w:val="0"/>
      <w:spacing w:line="240" w:lineRule="atLeast"/>
      <w:ind w:leftChars="-103" w:left="-285" w:hangingChars="1" w:hanging="3"/>
      <w:jc w:val="left"/>
      <w:textAlignment w:val="center"/>
    </w:pPr>
    <w:rPr>
      <w:rFonts w:ascii="宋体" w:hAnsi="宋体"/>
      <w:color w:val="000000"/>
      <w:kern w:val="24"/>
      <w:sz w:val="28"/>
      <w:szCs w:val="20"/>
    </w:rPr>
  </w:style>
  <w:style w:type="paragraph" w:customStyle="1" w:styleId="font14">
    <w:name w:val="font14"/>
    <w:basedOn w:val="a0"/>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0"/>
    <w:pPr>
      <w:widowControl/>
      <w:spacing w:before="100" w:beforeAutospacing="1" w:after="100" w:afterAutospacing="1"/>
      <w:jc w:val="left"/>
    </w:pPr>
    <w:rPr>
      <w:rFonts w:ascii="Arial" w:hAnsi="Arial" w:cs="Arial"/>
      <w:kern w:val="0"/>
      <w:sz w:val="20"/>
      <w:szCs w:val="20"/>
    </w:rPr>
  </w:style>
  <w:style w:type="paragraph" w:customStyle="1" w:styleId="CM76">
    <w:name w:val="CM76"/>
    <w:basedOn w:val="Default"/>
    <w:next w:val="Default"/>
    <w:pPr>
      <w:spacing w:line="400" w:lineRule="atLeast"/>
    </w:pPr>
    <w:rPr>
      <w:rFonts w:cs="Times New Roman"/>
      <w:color w:val="auto"/>
    </w:rPr>
  </w:style>
  <w:style w:type="paragraph" w:customStyle="1" w:styleId="2TimesNewRoman5020">
    <w:name w:val="样式 标题 2 + Times New Roman 四号 非加粗 段前: 5 磅 段后: 0 磅 行距: 固定值 20..."/>
    <w:basedOn w:val="2"/>
    <w:qFormat/>
    <w:pPr>
      <w:keepNext/>
      <w:keepLines/>
      <w:autoSpaceDE/>
      <w:autoSpaceDN/>
      <w:adjustRightInd/>
      <w:snapToGrid/>
      <w:spacing w:before="100" w:line="400" w:lineRule="exact"/>
      <w:jc w:val="both"/>
    </w:pPr>
    <w:rPr>
      <w:rFonts w:ascii="Times New Roman" w:eastAsia="黑体"/>
      <w:b w:val="0"/>
      <w:spacing w:val="0"/>
      <w:w w:val="100"/>
      <w:kern w:val="2"/>
      <w:szCs w:val="20"/>
    </w:rPr>
  </w:style>
  <w:style w:type="paragraph" w:customStyle="1" w:styleId="font10">
    <w:name w:val="font10"/>
    <w:basedOn w:val="a0"/>
    <w:pPr>
      <w:widowControl/>
      <w:spacing w:before="100" w:beforeAutospacing="1" w:after="100" w:afterAutospacing="1"/>
      <w:jc w:val="left"/>
    </w:pPr>
    <w:rPr>
      <w:rFonts w:eastAsia="Arial Unicode MS"/>
      <w:kern w:val="0"/>
      <w:sz w:val="20"/>
      <w:szCs w:val="20"/>
    </w:rPr>
  </w:style>
  <w:style w:type="paragraph" w:customStyle="1" w:styleId="CM92">
    <w:name w:val="CM92"/>
    <w:basedOn w:val="Default"/>
    <w:next w:val="Default"/>
    <w:pPr>
      <w:spacing w:after="530"/>
    </w:pPr>
    <w:rPr>
      <w:rFonts w:cs="Times New Roman"/>
      <w:color w:val="auto"/>
    </w:rPr>
  </w:style>
  <w:style w:type="paragraph" w:customStyle="1" w:styleId="CM35">
    <w:name w:val="CM35"/>
    <w:basedOn w:val="Default"/>
    <w:next w:val="Default"/>
    <w:pPr>
      <w:spacing w:line="400" w:lineRule="atLeast"/>
    </w:pPr>
    <w:rPr>
      <w:rFonts w:cs="Times New Roman"/>
      <w:color w:val="auto"/>
    </w:rPr>
  </w:style>
  <w:style w:type="paragraph" w:customStyle="1" w:styleId="font6">
    <w:name w:val="font6"/>
    <w:basedOn w:val="a0"/>
    <w:pPr>
      <w:widowControl/>
      <w:spacing w:before="100" w:beforeAutospacing="1" w:after="100" w:afterAutospacing="1"/>
      <w:jc w:val="left"/>
    </w:pPr>
    <w:rPr>
      <w:rFonts w:ascii="宋体" w:hAnsi="宋体" w:hint="eastAsia"/>
      <w:kern w:val="0"/>
      <w:sz w:val="20"/>
      <w:szCs w:val="20"/>
    </w:rPr>
  </w:style>
  <w:style w:type="paragraph" w:customStyle="1" w:styleId="-7">
    <w:name w:val="标题-7"/>
    <w:basedOn w:val="a0"/>
    <w:next w:val="a0"/>
    <w:pPr>
      <w:tabs>
        <w:tab w:val="left" w:pos="1276"/>
      </w:tabs>
      <w:spacing w:line="360" w:lineRule="auto"/>
      <w:ind w:left="1276" w:hanging="1276"/>
      <w:outlineLvl w:val="6"/>
    </w:pPr>
  </w:style>
  <w:style w:type="paragraph" w:customStyle="1" w:styleId="CM18">
    <w:name w:val="CM18"/>
    <w:basedOn w:val="Default"/>
    <w:next w:val="Default"/>
    <w:pPr>
      <w:spacing w:line="313" w:lineRule="atLeast"/>
    </w:pPr>
    <w:rPr>
      <w:rFonts w:cs="Times New Roman"/>
      <w:color w:val="auto"/>
    </w:rPr>
  </w:style>
  <w:style w:type="paragraph" w:customStyle="1" w:styleId="CM94">
    <w:name w:val="CM94"/>
    <w:basedOn w:val="Default"/>
    <w:next w:val="Default"/>
    <w:pPr>
      <w:spacing w:after="63"/>
    </w:pPr>
    <w:rPr>
      <w:rFonts w:cs="Times New Roman"/>
      <w:color w:val="auto"/>
    </w:rPr>
  </w:style>
  <w:style w:type="paragraph" w:customStyle="1" w:styleId="CM65">
    <w:name w:val="CM65"/>
    <w:basedOn w:val="Default"/>
    <w:next w:val="Default"/>
    <w:rPr>
      <w:rFonts w:cs="Times New Roman"/>
      <w:color w:val="auto"/>
    </w:rPr>
  </w:style>
  <w:style w:type="paragraph" w:customStyle="1" w:styleId="xl27">
    <w:name w:val="xl2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1">
    <w:name w:val="xl71"/>
    <w:basedOn w:val="a0"/>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8">
    <w:name w:val="标题-8"/>
    <w:basedOn w:val="a0"/>
    <w:next w:val="a0"/>
    <w:pPr>
      <w:tabs>
        <w:tab w:val="left" w:pos="1418"/>
      </w:tabs>
      <w:snapToGrid w:val="0"/>
      <w:spacing w:line="360" w:lineRule="auto"/>
      <w:ind w:left="1418" w:hanging="1418"/>
      <w:outlineLvl w:val="7"/>
    </w:pPr>
  </w:style>
  <w:style w:type="paragraph" w:customStyle="1" w:styleId="CM23">
    <w:name w:val="CM23"/>
    <w:basedOn w:val="Default"/>
    <w:next w:val="Default"/>
    <w:pPr>
      <w:spacing w:line="398" w:lineRule="atLeast"/>
    </w:pPr>
    <w:rPr>
      <w:rFonts w:cs="Times New Roman"/>
      <w:color w:val="auto"/>
    </w:rPr>
  </w:style>
  <w:style w:type="paragraph" w:customStyle="1" w:styleId="CM25">
    <w:name w:val="CM25"/>
    <w:basedOn w:val="Default"/>
    <w:next w:val="Default"/>
    <w:pPr>
      <w:spacing w:line="440" w:lineRule="atLeast"/>
    </w:pPr>
    <w:rPr>
      <w:color w:val="auto"/>
    </w:rPr>
  </w:style>
  <w:style w:type="paragraph" w:customStyle="1" w:styleId="Tablecellbullet">
    <w:name w:val="Table cell bullet"/>
    <w:basedOn w:val="a0"/>
    <w:pPr>
      <w:keepNext/>
      <w:keepLines/>
      <w:widowControl/>
      <w:spacing w:before="60" w:after="60" w:line="360" w:lineRule="auto"/>
      <w:jc w:val="left"/>
    </w:pPr>
    <w:rPr>
      <w:rFonts w:ascii="Arial" w:eastAsia="Times New Roman" w:hAnsi="Arial"/>
      <w:color w:val="000000"/>
      <w:kern w:val="0"/>
      <w:sz w:val="20"/>
      <w:szCs w:val="20"/>
      <w:lang w:eastAsia="en-US"/>
    </w:rPr>
  </w:style>
  <w:style w:type="paragraph" w:customStyle="1" w:styleId="xl55">
    <w:name w:val="xl55"/>
    <w:basedOn w:val="a0"/>
    <w:pPr>
      <w:widowControl/>
      <w:pBdr>
        <w:top w:val="single" w:sz="4" w:space="0" w:color="000000"/>
        <w:left w:val="single" w:sz="4" w:space="0" w:color="000000"/>
        <w:bottom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xl77">
    <w:name w:val="xl77"/>
    <w:basedOn w:val="a0"/>
    <w:pPr>
      <w:widowControl/>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color w:val="FF0000"/>
      <w:kern w:val="0"/>
      <w:sz w:val="20"/>
      <w:szCs w:val="20"/>
    </w:rPr>
  </w:style>
  <w:style w:type="paragraph" w:customStyle="1" w:styleId="3020">
    <w:name w:val="样式 样式 标题 3 + (中文) 黑体 小四 非加粗 段前: 段后: 0 磅 行距: 固定值 20 磅 + 居中"/>
    <w:basedOn w:val="378020"/>
    <w:pPr>
      <w:jc w:val="center"/>
    </w:pPr>
    <w:rPr>
      <w:szCs w:val="24"/>
    </w:rPr>
  </w:style>
  <w:style w:type="paragraph" w:customStyle="1" w:styleId="378020">
    <w:name w:val="样式 标题 3 + (中文) 黑体 小四 非加粗 段前: 7.8 磅 段后: 0 磅 行距: 固定值 20 磅"/>
    <w:basedOn w:val="3"/>
    <w:qFormat/>
    <w:pPr>
      <w:keepNext/>
      <w:keepLines/>
      <w:autoSpaceDE/>
      <w:autoSpaceDN/>
      <w:adjustRightInd/>
      <w:spacing w:before="0" w:line="400" w:lineRule="exact"/>
      <w:jc w:val="both"/>
    </w:pPr>
    <w:rPr>
      <w:rFonts w:ascii="Times New Roman" w:eastAsia="黑体"/>
      <w:b w:val="0"/>
      <w:kern w:val="2"/>
      <w:szCs w:val="20"/>
    </w:rPr>
  </w:style>
  <w:style w:type="paragraph" w:customStyle="1" w:styleId="xl52">
    <w:name w:val="xl52"/>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1e">
    <w:name w:val="批注框文本1"/>
    <w:basedOn w:val="a0"/>
    <w:rPr>
      <w:sz w:val="18"/>
      <w:szCs w:val="18"/>
    </w:rPr>
  </w:style>
  <w:style w:type="paragraph" w:customStyle="1" w:styleId="afffc">
    <w:name w:val="表格文字（大）"/>
    <w:basedOn w:val="a0"/>
    <w:pPr>
      <w:spacing w:before="20" w:after="20"/>
    </w:pPr>
    <w:rPr>
      <w:rFonts w:ascii="Century Gothic" w:hAnsi="Century Gothic"/>
      <w:sz w:val="24"/>
      <w:szCs w:val="20"/>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szCs w:val="20"/>
    </w:rPr>
  </w:style>
  <w:style w:type="paragraph" w:customStyle="1" w:styleId="xl35">
    <w:name w:val="xl3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CM53">
    <w:name w:val="CM53"/>
    <w:basedOn w:val="Default"/>
    <w:next w:val="Default"/>
    <w:pPr>
      <w:spacing w:line="400" w:lineRule="atLeast"/>
    </w:pPr>
    <w:rPr>
      <w:rFonts w:cs="Times New Roman"/>
      <w:color w:val="auto"/>
    </w:rPr>
  </w:style>
  <w:style w:type="paragraph" w:customStyle="1" w:styleId="p0">
    <w:name w:val="p0"/>
    <w:basedOn w:val="a0"/>
    <w:pPr>
      <w:widowControl/>
    </w:pPr>
    <w:rPr>
      <w:kern w:val="0"/>
      <w:szCs w:val="21"/>
    </w:rPr>
  </w:style>
  <w:style w:type="paragraph" w:customStyle="1" w:styleId="CM77">
    <w:name w:val="CM77"/>
    <w:basedOn w:val="Default"/>
    <w:next w:val="Default"/>
    <w:pPr>
      <w:spacing w:line="400" w:lineRule="atLeast"/>
    </w:pPr>
    <w:rPr>
      <w:rFonts w:cs="Times New Roman"/>
      <w:color w:val="auto"/>
    </w:rPr>
  </w:style>
  <w:style w:type="paragraph" w:customStyle="1" w:styleId="-4">
    <w:name w:val="标题-4"/>
    <w:basedOn w:val="a0"/>
    <w:next w:val="a0"/>
    <w:pPr>
      <w:tabs>
        <w:tab w:val="left" w:pos="1931"/>
      </w:tabs>
      <w:autoSpaceDE w:val="0"/>
      <w:autoSpaceDN w:val="0"/>
      <w:adjustRightInd w:val="0"/>
      <w:snapToGrid w:val="0"/>
      <w:spacing w:line="360" w:lineRule="auto"/>
      <w:ind w:leftChars="100" w:left="1061" w:rightChars="100" w:right="210" w:hanging="851"/>
      <w:jc w:val="left"/>
      <w:outlineLvl w:val="3"/>
    </w:pPr>
    <w:rPr>
      <w:rFonts w:ascii="宋体" w:hAnsi="宋体" w:cs="System"/>
      <w:b/>
      <w:szCs w:val="21"/>
      <w:lang w:val="zh-CN"/>
    </w:rPr>
  </w:style>
  <w:style w:type="paragraph" w:customStyle="1" w:styleId="xl48">
    <w:name w:val="xl48"/>
    <w:basedOn w:val="a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color w:val="FF0000"/>
      <w:kern w:val="0"/>
      <w:sz w:val="20"/>
      <w:szCs w:val="20"/>
    </w:rPr>
  </w:style>
  <w:style w:type="paragraph" w:customStyle="1" w:styleId="xl63">
    <w:name w:val="xl6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sz w:val="18"/>
      <w:szCs w:val="18"/>
    </w:rPr>
  </w:style>
  <w:style w:type="paragraph" w:customStyle="1" w:styleId="CharCharChar2">
    <w:name w:val="Char Char Char"/>
    <w:basedOn w:val="a0"/>
    <w:rPr>
      <w:rFonts w:ascii="Tahoma" w:hAnsi="Tahoma"/>
      <w:sz w:val="24"/>
      <w:szCs w:val="20"/>
    </w:rPr>
  </w:style>
  <w:style w:type="paragraph" w:customStyle="1" w:styleId="xl65">
    <w:name w:val="xl65"/>
    <w:basedOn w:val="a0"/>
    <w:pPr>
      <w:widowControl/>
      <w:pBdr>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CM15">
    <w:name w:val="CM15"/>
    <w:basedOn w:val="Default"/>
    <w:next w:val="Default"/>
    <w:pPr>
      <w:spacing w:line="313" w:lineRule="atLeast"/>
    </w:pPr>
    <w:rPr>
      <w:rFonts w:cs="Times New Roman"/>
      <w:color w:val="auto"/>
    </w:rPr>
  </w:style>
  <w:style w:type="paragraph" w:customStyle="1" w:styleId="CM95">
    <w:name w:val="CM95"/>
    <w:basedOn w:val="Default"/>
    <w:next w:val="Default"/>
    <w:pPr>
      <w:spacing w:after="115"/>
    </w:pPr>
    <w:rPr>
      <w:rFonts w:cs="Times New Roman"/>
      <w:color w:val="auto"/>
    </w:rPr>
  </w:style>
  <w:style w:type="paragraph" w:customStyle="1" w:styleId="46">
    <w:name w:val="样式4"/>
    <w:basedOn w:val="a0"/>
    <w:pPr>
      <w:tabs>
        <w:tab w:val="left" w:pos="920"/>
      </w:tabs>
      <w:adjustRightInd w:val="0"/>
      <w:spacing w:line="360" w:lineRule="auto"/>
      <w:ind w:left="920" w:hanging="360"/>
      <w:textAlignment w:val="baseline"/>
    </w:pPr>
    <w:rPr>
      <w:kern w:val="0"/>
      <w:sz w:val="24"/>
      <w:szCs w:val="20"/>
    </w:rPr>
  </w:style>
  <w:style w:type="paragraph" w:customStyle="1" w:styleId="1f">
    <w:name w:val="日期1"/>
    <w:basedOn w:val="a0"/>
    <w:next w:val="a0"/>
    <w:pPr>
      <w:autoSpaceDE w:val="0"/>
      <w:autoSpaceDN w:val="0"/>
      <w:adjustRightInd w:val="0"/>
      <w:spacing w:line="312" w:lineRule="atLeast"/>
      <w:jc w:val="right"/>
      <w:textAlignment w:val="baseline"/>
    </w:pPr>
    <w:rPr>
      <w:kern w:val="0"/>
      <w:sz w:val="28"/>
      <w:szCs w:val="20"/>
    </w:rPr>
  </w:style>
  <w:style w:type="paragraph" w:customStyle="1" w:styleId="CM24">
    <w:name w:val="CM24"/>
    <w:basedOn w:val="Default"/>
    <w:next w:val="Default"/>
    <w:pPr>
      <w:spacing w:line="440" w:lineRule="atLeast"/>
    </w:pPr>
    <w:rPr>
      <w:color w:val="auto"/>
    </w:rPr>
  </w:style>
  <w:style w:type="paragraph" w:customStyle="1" w:styleId="CM1">
    <w:name w:val="CM1"/>
    <w:basedOn w:val="Default"/>
    <w:next w:val="Default"/>
    <w:rPr>
      <w:rFonts w:cs="Times New Roman"/>
      <w:color w:val="auto"/>
    </w:rPr>
  </w:style>
  <w:style w:type="paragraph" w:customStyle="1" w:styleId="CM46">
    <w:name w:val="CM46"/>
    <w:basedOn w:val="Default"/>
    <w:next w:val="Default"/>
    <w:rPr>
      <w:rFonts w:cs="Times New Roman"/>
      <w:color w:val="auto"/>
    </w:rPr>
  </w:style>
  <w:style w:type="paragraph" w:customStyle="1" w:styleId="CM44">
    <w:name w:val="CM44"/>
    <w:basedOn w:val="Default"/>
    <w:next w:val="Default"/>
    <w:pPr>
      <w:spacing w:line="440" w:lineRule="atLeast"/>
    </w:pPr>
    <w:rPr>
      <w:rFonts w:cs="Times New Roman"/>
      <w:color w:val="auto"/>
    </w:rPr>
  </w:style>
  <w:style w:type="paragraph" w:customStyle="1" w:styleId="1f0">
    <w:name w:val="正文1"/>
    <w:basedOn w:val="a0"/>
    <w:pPr>
      <w:spacing w:line="360" w:lineRule="auto"/>
    </w:pPr>
    <w:rPr>
      <w:rFonts w:ascii="宋体" w:hAnsi="华文宋体"/>
      <w:kern w:val="20"/>
      <w:sz w:val="24"/>
      <w:szCs w:val="20"/>
    </w:rPr>
  </w:style>
  <w:style w:type="paragraph" w:customStyle="1" w:styleId="CharCharCharCharCharCharCharCharChar">
    <w:name w:val="Char Char Char Char Char Char Char Char Char"/>
    <w:basedOn w:val="a0"/>
    <w:pPr>
      <w:spacing w:line="360" w:lineRule="auto"/>
      <w:ind w:firstLineChars="200" w:firstLine="200"/>
    </w:pPr>
    <w:rPr>
      <w:rFonts w:ascii="宋体" w:hAnsi="宋体" w:cs="宋体"/>
      <w:sz w:val="24"/>
    </w:rPr>
  </w:style>
  <w:style w:type="paragraph" w:customStyle="1" w:styleId="CharCharCharCharCharCharChar1">
    <w:name w:val="Char Char Char Char Char Char Char1"/>
    <w:basedOn w:val="a0"/>
    <w:pPr>
      <w:widowControl/>
      <w:spacing w:after="160" w:line="240" w:lineRule="exact"/>
      <w:jc w:val="left"/>
    </w:pPr>
    <w:rPr>
      <w:rFonts w:ascii="Verdana" w:eastAsia="仿宋_GB2312" w:hAnsi="Verdana"/>
      <w:kern w:val="0"/>
      <w:sz w:val="24"/>
      <w:szCs w:val="20"/>
      <w:lang w:eastAsia="en-US"/>
    </w:rPr>
  </w:style>
  <w:style w:type="paragraph" w:customStyle="1" w:styleId="CM26">
    <w:name w:val="CM26"/>
    <w:basedOn w:val="Default"/>
    <w:next w:val="Default"/>
    <w:pPr>
      <w:spacing w:line="400" w:lineRule="atLeast"/>
    </w:pPr>
    <w:rPr>
      <w:rFonts w:cs="Times New Roman"/>
      <w:color w:val="auto"/>
    </w:rPr>
  </w:style>
  <w:style w:type="paragraph" w:customStyle="1" w:styleId="xl67">
    <w:name w:val="xl6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afffd">
    <w:name w:val="表格字体"/>
    <w:basedOn w:val="a0"/>
    <w:pPr>
      <w:tabs>
        <w:tab w:val="left" w:pos="3969"/>
      </w:tabs>
      <w:adjustRightInd w:val="0"/>
      <w:spacing w:beforeLines="50" w:line="360" w:lineRule="auto"/>
      <w:jc w:val="left"/>
      <w:textAlignment w:val="baseline"/>
    </w:pPr>
    <w:rPr>
      <w:rFonts w:ascii="宋体" w:hAnsi="宋体"/>
      <w:kern w:val="0"/>
      <w:szCs w:val="20"/>
    </w:rPr>
  </w:style>
  <w:style w:type="paragraph" w:customStyle="1" w:styleId="xl60">
    <w:name w:val="xl60"/>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CM56">
    <w:name w:val="CM56"/>
    <w:basedOn w:val="Default"/>
    <w:next w:val="Default"/>
    <w:rPr>
      <w:rFonts w:cs="Times New Roman"/>
      <w:color w:val="auto"/>
    </w:rPr>
  </w:style>
  <w:style w:type="paragraph" w:customStyle="1" w:styleId="CM62">
    <w:name w:val="CM62"/>
    <w:basedOn w:val="Default"/>
    <w:next w:val="Default"/>
    <w:pPr>
      <w:spacing w:line="400" w:lineRule="atLeast"/>
    </w:pPr>
    <w:rPr>
      <w:rFonts w:cs="Times New Roman"/>
      <w:color w:val="auto"/>
    </w:rPr>
  </w:style>
  <w:style w:type="paragraph" w:customStyle="1" w:styleId="xl73">
    <w:name w:val="xl73"/>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xl85">
    <w:name w:val="xl85"/>
    <w:basedOn w:val="a0"/>
    <w:pPr>
      <w:widowControl/>
      <w:pBdr>
        <w:bottom w:val="single" w:sz="4" w:space="0" w:color="000000"/>
        <w:right w:val="single" w:sz="4" w:space="0" w:color="000000"/>
      </w:pBdr>
      <w:spacing w:before="100" w:beforeAutospacing="1" w:after="100" w:afterAutospacing="1"/>
      <w:jc w:val="center"/>
    </w:pPr>
    <w:rPr>
      <w:rFonts w:ascii="Arial Unicode MS" w:eastAsia="Arial Unicode MS" w:hAnsi="Arial Unicode MS"/>
      <w:kern w:val="0"/>
      <w:sz w:val="20"/>
      <w:szCs w:val="20"/>
    </w:rPr>
  </w:style>
  <w:style w:type="paragraph" w:customStyle="1" w:styleId="CM20">
    <w:name w:val="CM20"/>
    <w:basedOn w:val="Default"/>
    <w:next w:val="Default"/>
    <w:pPr>
      <w:spacing w:line="400" w:lineRule="atLeast"/>
    </w:pPr>
    <w:rPr>
      <w:rFonts w:cs="Times New Roman"/>
      <w:color w:val="auto"/>
    </w:rPr>
  </w:style>
  <w:style w:type="paragraph" w:customStyle="1" w:styleId="Char20">
    <w:name w:val="Char2"/>
    <w:basedOn w:val="a0"/>
    <w:pPr>
      <w:widowControl/>
      <w:spacing w:after="160" w:line="240" w:lineRule="exact"/>
      <w:jc w:val="left"/>
    </w:pPr>
    <w:rPr>
      <w:rFonts w:ascii="Verdana" w:eastAsia="仿宋_GB2312" w:hAnsi="Verdana"/>
      <w:kern w:val="0"/>
      <w:sz w:val="24"/>
      <w:szCs w:val="20"/>
      <w:lang w:eastAsia="en-US"/>
    </w:rPr>
  </w:style>
  <w:style w:type="paragraph" w:customStyle="1" w:styleId="afffe">
    <w:name w:val="落款"/>
    <w:basedOn w:val="a0"/>
    <w:pPr>
      <w:spacing w:line="440" w:lineRule="exact"/>
      <w:ind w:firstLineChars="200" w:firstLine="420"/>
    </w:pPr>
    <w:rPr>
      <w:rFonts w:ascii="华文细黑" w:hAnsi="华文细黑"/>
      <w:kern w:val="0"/>
    </w:rPr>
  </w:style>
  <w:style w:type="paragraph" w:customStyle="1" w:styleId="xl49">
    <w:name w:val="xl49"/>
    <w:basedOn w:val="a0"/>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CM48">
    <w:name w:val="CM48"/>
    <w:basedOn w:val="Default"/>
    <w:next w:val="Default"/>
    <w:pPr>
      <w:spacing w:line="540" w:lineRule="atLeast"/>
    </w:pPr>
    <w:rPr>
      <w:rFonts w:cs="Times New Roman"/>
      <w:color w:val="auto"/>
    </w:rPr>
  </w:style>
  <w:style w:type="paragraph" w:customStyle="1" w:styleId="a">
    <w:name w:val="表格编号"/>
    <w:basedOn w:val="a0"/>
    <w:pPr>
      <w:numPr>
        <w:numId w:val="2"/>
      </w:numPr>
      <w:tabs>
        <w:tab w:val="left" w:pos="624"/>
      </w:tabs>
      <w:adjustRightInd w:val="0"/>
      <w:spacing w:beforeLines="50" w:line="360" w:lineRule="atLeast"/>
      <w:jc w:val="center"/>
      <w:textAlignment w:val="baseline"/>
    </w:pPr>
    <w:rPr>
      <w:kern w:val="0"/>
      <w:sz w:val="24"/>
      <w:szCs w:val="20"/>
    </w:rPr>
  </w:style>
  <w:style w:type="paragraph" w:customStyle="1" w:styleId="CM47">
    <w:name w:val="CM47"/>
    <w:basedOn w:val="Default"/>
    <w:next w:val="Default"/>
    <w:pPr>
      <w:spacing w:line="440" w:lineRule="atLeast"/>
    </w:pPr>
    <w:rPr>
      <w:rFonts w:cs="Times New Roman"/>
      <w:color w:val="auto"/>
    </w:rPr>
  </w:style>
  <w:style w:type="paragraph" w:customStyle="1" w:styleId="xl62">
    <w:name w:val="xl62"/>
    <w:basedOn w:val="a0"/>
    <w:pPr>
      <w:widowControl/>
      <w:pBdr>
        <w:left w:val="single" w:sz="4" w:space="0" w:color="000000"/>
        <w:bottom w:val="single" w:sz="4" w:space="0" w:color="000000"/>
      </w:pBdr>
      <w:spacing w:before="100" w:beforeAutospacing="1" w:after="100" w:afterAutospacing="1"/>
      <w:jc w:val="center"/>
    </w:pPr>
    <w:rPr>
      <w:rFonts w:ascii="Arial Unicode MS" w:eastAsia="Arial Unicode MS" w:hAnsi="Arial Unicode MS"/>
      <w:color w:val="000000"/>
      <w:kern w:val="0"/>
      <w:sz w:val="18"/>
      <w:szCs w:val="18"/>
    </w:rPr>
  </w:style>
  <w:style w:type="paragraph" w:customStyle="1" w:styleId="1f1">
    <w:name w:val="封面样式1"/>
    <w:basedOn w:val="a0"/>
    <w:pPr>
      <w:spacing w:line="440" w:lineRule="exact"/>
      <w:ind w:firstLineChars="200" w:firstLine="420"/>
    </w:pPr>
    <w:rPr>
      <w:rFonts w:ascii="华文细黑" w:hAnsi="华文细黑"/>
      <w:kern w:val="0"/>
    </w:rPr>
  </w:style>
  <w:style w:type="paragraph" w:customStyle="1" w:styleId="CM57">
    <w:name w:val="CM57"/>
    <w:basedOn w:val="Default"/>
    <w:next w:val="Default"/>
    <w:pPr>
      <w:spacing w:line="400" w:lineRule="atLeast"/>
    </w:pPr>
    <w:rPr>
      <w:rFonts w:cs="Times New Roman"/>
      <w:color w:val="auto"/>
    </w:rPr>
  </w:style>
  <w:style w:type="paragraph" w:customStyle="1" w:styleId="xl30">
    <w:name w:val="xl30"/>
    <w:basedOn w:val="a0"/>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et5">
    <w:name w:val="et5"/>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Cs w:val="21"/>
    </w:rPr>
  </w:style>
  <w:style w:type="paragraph" w:customStyle="1" w:styleId="Char30">
    <w:name w:val="Char3"/>
    <w:basedOn w:val="a0"/>
    <w:pPr>
      <w:spacing w:beforeLines="50" w:afterLines="50"/>
      <w:ind w:firstLineChars="200" w:firstLine="200"/>
    </w:pPr>
    <w:rPr>
      <w:rFonts w:ascii="宋体" w:hAnsi="宋体" w:cs="Courier New"/>
      <w:spacing w:val="-2"/>
      <w:sz w:val="22"/>
      <w:szCs w:val="32"/>
    </w:rPr>
  </w:style>
  <w:style w:type="paragraph" w:customStyle="1" w:styleId="47">
    <w:name w:val="封面样式4"/>
    <w:basedOn w:val="a0"/>
    <w:pPr>
      <w:spacing w:line="440" w:lineRule="exact"/>
      <w:ind w:firstLineChars="200" w:firstLine="420"/>
    </w:pPr>
    <w:rPr>
      <w:rFonts w:ascii="华文细黑" w:hAnsi="华文细黑"/>
      <w:kern w:val="0"/>
    </w:rPr>
  </w:style>
  <w:style w:type="paragraph" w:customStyle="1" w:styleId="font8">
    <w:name w:val="font8"/>
    <w:basedOn w:val="a0"/>
    <w:pPr>
      <w:widowControl/>
      <w:spacing w:before="100" w:beforeAutospacing="1" w:after="100" w:afterAutospacing="1"/>
      <w:jc w:val="left"/>
    </w:pPr>
    <w:rPr>
      <w:color w:val="FF0000"/>
      <w:kern w:val="0"/>
      <w:sz w:val="20"/>
      <w:szCs w:val="20"/>
    </w:rPr>
  </w:style>
  <w:style w:type="paragraph" w:customStyle="1" w:styleId="TOC1">
    <w:name w:val="TOC 标题1"/>
    <w:basedOn w:val="1"/>
    <w:next w:val="a0"/>
    <w:uiPriority w:val="39"/>
    <w:qFormat/>
    <w:pPr>
      <w:keepNext/>
      <w:keepLines/>
      <w:widowControl/>
      <w:numPr>
        <w:numId w:val="0"/>
      </w:numPr>
      <w:autoSpaceDE/>
      <w:autoSpaceDN/>
      <w:adjustRightInd/>
      <w:snapToGrid/>
      <w:spacing w:before="480" w:line="276" w:lineRule="auto"/>
      <w:jc w:val="left"/>
      <w:outlineLvl w:val="9"/>
    </w:pPr>
    <w:rPr>
      <w:rFonts w:ascii="Cambria" w:eastAsia="宋体" w:hAnsi="Cambria"/>
      <w:b/>
      <w:bCs/>
      <w:color w:val="365F91"/>
      <w:sz w:val="28"/>
      <w:szCs w:val="28"/>
    </w:rPr>
  </w:style>
  <w:style w:type="paragraph" w:customStyle="1" w:styleId="Char11">
    <w:name w:val="Char1"/>
    <w:basedOn w:val="a0"/>
  </w:style>
  <w:style w:type="paragraph" w:customStyle="1" w:styleId="CM85">
    <w:name w:val="CM85"/>
    <w:basedOn w:val="Default"/>
    <w:next w:val="Default"/>
    <w:pPr>
      <w:spacing w:line="443" w:lineRule="atLeast"/>
    </w:pPr>
    <w:rPr>
      <w:rFonts w:cs="Times New Roman"/>
      <w:color w:val="auto"/>
    </w:rPr>
  </w:style>
  <w:style w:type="paragraph" w:customStyle="1" w:styleId="CM29">
    <w:name w:val="CM29"/>
    <w:basedOn w:val="Default"/>
    <w:next w:val="Default"/>
    <w:pPr>
      <w:spacing w:line="400" w:lineRule="atLeast"/>
    </w:pPr>
    <w:rPr>
      <w:rFonts w:cs="Times New Roman"/>
      <w:color w:val="auto"/>
    </w:rPr>
  </w:style>
  <w:style w:type="paragraph" w:customStyle="1" w:styleId="affff">
    <w:name w:val="正文再缩近"/>
    <w:basedOn w:val="a0"/>
    <w:pPr>
      <w:spacing w:line="440" w:lineRule="exact"/>
      <w:ind w:firstLineChars="400" w:firstLine="400"/>
    </w:pPr>
    <w:rPr>
      <w:rFonts w:ascii="华文细黑" w:hAnsi="华文细黑" w:cs="Arial"/>
      <w:kern w:val="0"/>
      <w:sz w:val="24"/>
      <w:szCs w:val="28"/>
    </w:rPr>
  </w:style>
  <w:style w:type="paragraph" w:customStyle="1" w:styleId="CharCharCharCharCharCharCharCharCharCharCharCharCharCharCharCharCharChar">
    <w:name w:val="Char Char Char Char Char Char Char Char Char Char Char Char Char Char Char Char Char Char"/>
    <w:basedOn w:val="a0"/>
    <w:pPr>
      <w:widowControl/>
      <w:spacing w:after="160" w:line="240" w:lineRule="exact"/>
      <w:jc w:val="left"/>
    </w:pPr>
    <w:rPr>
      <w:rFonts w:ascii="Verdana" w:eastAsia="仿宋_GB2312" w:hAnsi="Verdana" w:cs="Verdana"/>
      <w:kern w:val="0"/>
      <w:sz w:val="24"/>
      <w:lang w:eastAsia="en-US"/>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M103">
    <w:name w:val="CM103"/>
    <w:basedOn w:val="Default"/>
    <w:next w:val="Default"/>
    <w:qFormat/>
    <w:pPr>
      <w:spacing w:after="1508"/>
    </w:pPr>
    <w:rPr>
      <w:rFonts w:cs="Times New Roman"/>
      <w:color w:val="auto"/>
    </w:rPr>
  </w:style>
  <w:style w:type="paragraph" w:customStyle="1" w:styleId="xl66">
    <w:name w:val="xl66"/>
    <w:basedOn w:val="a0"/>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kern w:val="0"/>
      <w:sz w:val="20"/>
      <w:szCs w:val="20"/>
    </w:rPr>
  </w:style>
  <w:style w:type="paragraph" w:customStyle="1" w:styleId="Preformatted">
    <w:name w:val="Preformatted"/>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CharCharChar0">
    <w:name w:val="Char Char Char Char"/>
    <w:basedOn w:val="a0"/>
    <w:pPr>
      <w:spacing w:line="360" w:lineRule="auto"/>
      <w:ind w:firstLineChars="200" w:firstLine="200"/>
    </w:pPr>
    <w:rPr>
      <w:rFonts w:ascii="宋体" w:hAnsi="宋体" w:cs="宋体"/>
      <w:sz w:val="24"/>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0"/>
  </w:style>
  <w:style w:type="paragraph" w:customStyle="1" w:styleId="affff0">
    <w:name w:val="图例"/>
    <w:basedOn w:val="a0"/>
    <w:pPr>
      <w:spacing w:before="120" w:after="120" w:line="360" w:lineRule="auto"/>
      <w:jc w:val="center"/>
    </w:pPr>
    <w:rPr>
      <w:rFonts w:eastAsia="仿宋_GB2312"/>
      <w:b/>
      <w:sz w:val="24"/>
      <w:szCs w:val="20"/>
    </w:rPr>
  </w:style>
  <w:style w:type="paragraph" w:customStyle="1" w:styleId="-0370856">
    <w:name w:val="样式 宋体 左 左侧:  -0.37 厘米 首行缩进:  0.85 厘米 段前: 6 磅"/>
    <w:basedOn w:val="a0"/>
    <w:pPr>
      <w:spacing w:before="120" w:line="360" w:lineRule="auto"/>
      <w:ind w:left="-210" w:firstLine="482"/>
      <w:jc w:val="left"/>
    </w:pPr>
    <w:rPr>
      <w:rFonts w:ascii="宋体" w:hint="eastAsia"/>
      <w:kern w:val="0"/>
      <w:sz w:val="24"/>
      <w:szCs w:val="20"/>
    </w:rPr>
  </w:style>
  <w:style w:type="paragraph" w:customStyle="1" w:styleId="xl45">
    <w:name w:val="xl45"/>
    <w:basedOn w:val="a0"/>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msonormal0">
    <w:name w:val="msonormal"/>
    <w:basedOn w:val="a0"/>
    <w:pPr>
      <w:widowControl/>
      <w:spacing w:before="100" w:beforeAutospacing="1" w:after="100" w:afterAutospacing="1"/>
      <w:jc w:val="left"/>
    </w:pPr>
    <w:rPr>
      <w:rFonts w:ascii="宋体" w:hAnsi="宋体" w:cs="宋体"/>
      <w:kern w:val="0"/>
      <w:sz w:val="24"/>
    </w:rPr>
  </w:style>
  <w:style w:type="paragraph" w:customStyle="1" w:styleId="xl75">
    <w:name w:val="xl75"/>
    <w:basedOn w:val="a0"/>
    <w:pPr>
      <w:widowControl/>
      <w:pBdr>
        <w:top w:val="single" w:sz="4" w:space="0" w:color="000000"/>
        <w:lef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xl69">
    <w:name w:val="xl69"/>
    <w:basedOn w:val="a0"/>
    <w:pPr>
      <w:widowControl/>
      <w:pBdr>
        <w:bottom w:val="single" w:sz="4" w:space="0" w:color="000000"/>
        <w:right w:val="single" w:sz="4" w:space="0" w:color="000000"/>
      </w:pBdr>
      <w:spacing w:before="100" w:beforeAutospacing="1" w:after="100" w:afterAutospacing="1"/>
      <w:jc w:val="right"/>
    </w:pPr>
    <w:rPr>
      <w:rFonts w:eastAsia="Arial Unicode MS"/>
      <w:color w:val="FF0000"/>
      <w:kern w:val="0"/>
      <w:sz w:val="20"/>
      <w:szCs w:val="20"/>
    </w:rPr>
  </w:style>
  <w:style w:type="paragraph" w:customStyle="1" w:styleId="xl39">
    <w:name w:val="xl39"/>
    <w:basedOn w:val="a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4"/>
    </w:rPr>
  </w:style>
  <w:style w:type="paragraph" w:customStyle="1" w:styleId="font1">
    <w:name w:val="font1"/>
    <w:basedOn w:val="a0"/>
    <w:pPr>
      <w:widowControl/>
      <w:spacing w:before="100" w:beforeAutospacing="1" w:after="100" w:afterAutospacing="1"/>
      <w:jc w:val="left"/>
    </w:pPr>
    <w:rPr>
      <w:rFonts w:ascii="宋体" w:hAnsi="宋体" w:cs="宋体"/>
      <w:color w:val="000000"/>
      <w:kern w:val="0"/>
      <w:sz w:val="20"/>
      <w:szCs w:val="20"/>
    </w:rPr>
  </w:style>
  <w:style w:type="paragraph" w:customStyle="1" w:styleId="et11">
    <w:name w:val="et11"/>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MS Mincho" w:eastAsia="MS Mincho" w:hAnsi="MS Mincho" w:cs="宋体"/>
      <w:kern w:val="0"/>
      <w:sz w:val="24"/>
    </w:rPr>
  </w:style>
  <w:style w:type="paragraph" w:customStyle="1" w:styleId="et8">
    <w:name w:val="et8"/>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kern w:val="0"/>
      <w:sz w:val="24"/>
      <w:u w:val="single"/>
    </w:rPr>
  </w:style>
  <w:style w:type="paragraph" w:customStyle="1" w:styleId="DefaultChar">
    <w:name w:val="Default Char"/>
    <w:pPr>
      <w:widowControl w:val="0"/>
      <w:autoSpaceDE w:val="0"/>
      <w:autoSpaceDN w:val="0"/>
      <w:adjustRightInd w:val="0"/>
    </w:pPr>
    <w:rPr>
      <w:rFonts w:ascii="宋体" w:cs="宋体"/>
      <w:color w:val="000000"/>
      <w:sz w:val="24"/>
      <w:szCs w:val="24"/>
    </w:rPr>
  </w:style>
  <w:style w:type="paragraph" w:customStyle="1" w:styleId="CM2">
    <w:name w:val="CM2"/>
    <w:basedOn w:val="Default"/>
    <w:next w:val="Default"/>
    <w:pPr>
      <w:spacing w:line="500" w:lineRule="atLeast"/>
    </w:pPr>
    <w:rPr>
      <w:rFonts w:cs="Times New Roman"/>
      <w:color w:val="auto"/>
    </w:rPr>
  </w:style>
  <w:style w:type="paragraph" w:customStyle="1" w:styleId="xl72">
    <w:name w:val="xl72"/>
    <w:basedOn w:val="a0"/>
    <w:pPr>
      <w:widowControl/>
      <w:pBdr>
        <w:top w:val="single" w:sz="4" w:space="0" w:color="000000"/>
        <w:right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CM6">
    <w:name w:val="CM6"/>
    <w:basedOn w:val="Default"/>
    <w:next w:val="Default"/>
    <w:pPr>
      <w:spacing w:line="318" w:lineRule="atLeast"/>
    </w:pPr>
    <w:rPr>
      <w:rFonts w:cs="Times New Roman"/>
      <w:color w:val="auto"/>
    </w:rPr>
  </w:style>
  <w:style w:type="paragraph" w:customStyle="1" w:styleId="CharChar0">
    <w:name w:val="批注框文本 Char Char"/>
    <w:basedOn w:val="a0"/>
    <w:pPr>
      <w:spacing w:line="360" w:lineRule="auto"/>
    </w:pPr>
    <w:rPr>
      <w:rFonts w:ascii="宋体" w:hAnsi="宋体"/>
      <w:kern w:val="24"/>
      <w:sz w:val="24"/>
      <w:szCs w:val="20"/>
      <w:lang w:val="sv-SE"/>
    </w:rPr>
  </w:style>
  <w:style w:type="paragraph" w:customStyle="1" w:styleId="2f0">
    <w:name w:val="封面样式2"/>
    <w:basedOn w:val="a0"/>
    <w:pPr>
      <w:spacing w:line="440" w:lineRule="exact"/>
      <w:ind w:firstLineChars="200" w:firstLine="480"/>
    </w:pPr>
    <w:rPr>
      <w:rFonts w:ascii="华文细黑" w:hAnsi="华文细黑" w:cs="Arial"/>
      <w:color w:val="800000"/>
      <w:kern w:val="0"/>
      <w:sz w:val="24"/>
      <w:szCs w:val="28"/>
    </w:rPr>
  </w:style>
  <w:style w:type="paragraph" w:customStyle="1" w:styleId="CM49">
    <w:name w:val="CM49"/>
    <w:basedOn w:val="Default"/>
    <w:next w:val="Default"/>
    <w:pPr>
      <w:spacing w:line="440" w:lineRule="atLeast"/>
    </w:pPr>
    <w:rPr>
      <w:rFonts w:cs="Times New Roman"/>
      <w:color w:val="auto"/>
    </w:rPr>
  </w:style>
  <w:style w:type="paragraph" w:customStyle="1" w:styleId="xl37">
    <w:name w:val="xl37"/>
    <w:basedOn w:val="a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5">
    <w:name w:val="Char"/>
    <w:basedOn w:val="a0"/>
  </w:style>
  <w:style w:type="paragraph" w:customStyle="1" w:styleId="xl40">
    <w:name w:val="xl40"/>
    <w:basedOn w:val="a0"/>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2">
    <w:name w:val="xl3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CM81">
    <w:name w:val="CM81"/>
    <w:basedOn w:val="Default"/>
    <w:next w:val="Default"/>
    <w:pPr>
      <w:spacing w:line="440" w:lineRule="atLeast"/>
    </w:pPr>
    <w:rPr>
      <w:rFonts w:cs="Times New Roman"/>
      <w:color w:val="auto"/>
    </w:rPr>
  </w:style>
  <w:style w:type="paragraph" w:customStyle="1" w:styleId="xl41">
    <w:name w:val="xl4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74">
    <w:name w:val="xl74"/>
    <w:basedOn w:val="a0"/>
    <w:pPr>
      <w:widowControl/>
      <w:pBdr>
        <w:top w:val="single" w:sz="4" w:space="0" w:color="000000"/>
        <w:left w:val="single" w:sz="4" w:space="0" w:color="000000"/>
        <w:bottom w:val="single" w:sz="4" w:space="0" w:color="000000"/>
      </w:pBdr>
      <w:spacing w:before="100" w:beforeAutospacing="1" w:after="100" w:afterAutospacing="1"/>
      <w:jc w:val="left"/>
    </w:pPr>
    <w:rPr>
      <w:rFonts w:ascii="Arial Unicode MS" w:eastAsia="Arial Unicode MS" w:hAnsi="Arial Unicode MS"/>
      <w:kern w:val="0"/>
      <w:sz w:val="20"/>
      <w:szCs w:val="20"/>
    </w:rPr>
  </w:style>
  <w:style w:type="paragraph" w:customStyle="1" w:styleId="CM33">
    <w:name w:val="CM33"/>
    <w:basedOn w:val="Default"/>
    <w:next w:val="Default"/>
    <w:rPr>
      <w:rFonts w:cs="Times New Roman"/>
      <w:color w:val="auto"/>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affff1">
    <w:name w:val="表格"/>
    <w:basedOn w:val="a0"/>
    <w:pPr>
      <w:jc w:val="center"/>
      <w:textAlignment w:val="center"/>
    </w:pPr>
    <w:rPr>
      <w:rFonts w:ascii="华文细黑" w:hAnsi="华文细黑"/>
      <w:kern w:val="0"/>
      <w:szCs w:val="20"/>
    </w:rPr>
  </w:style>
  <w:style w:type="paragraph" w:customStyle="1" w:styleId="CM3">
    <w:name w:val="CM3"/>
    <w:basedOn w:val="Default"/>
    <w:next w:val="Default"/>
    <w:pPr>
      <w:spacing w:line="500" w:lineRule="atLeast"/>
    </w:pPr>
    <w:rPr>
      <w:rFonts w:cs="Times New Roman"/>
      <w:color w:val="auto"/>
    </w:rPr>
  </w:style>
  <w:style w:type="paragraph" w:customStyle="1" w:styleId="CM101">
    <w:name w:val="CM101"/>
    <w:basedOn w:val="Default"/>
    <w:next w:val="Default"/>
    <w:pPr>
      <w:spacing w:after="800"/>
    </w:pPr>
    <w:rPr>
      <w:rFonts w:cs="Times New Roman"/>
      <w:color w:val="auto"/>
    </w:rPr>
  </w:style>
  <w:style w:type="paragraph" w:customStyle="1" w:styleId="xl81">
    <w:name w:val="xl81"/>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CM89">
    <w:name w:val="CM89"/>
    <w:basedOn w:val="Default"/>
    <w:next w:val="Default"/>
    <w:pPr>
      <w:spacing w:line="440" w:lineRule="atLeast"/>
    </w:pPr>
    <w:rPr>
      <w:rFonts w:cs="Times New Roman"/>
      <w:color w:val="auto"/>
    </w:rPr>
  </w:style>
  <w:style w:type="paragraph" w:customStyle="1" w:styleId="AppendixHeadings">
    <w:name w:val="AppendixHeadings"/>
    <w:basedOn w:val="a0"/>
    <w:next w:val="a0"/>
    <w:pPr>
      <w:pageBreakBefore/>
      <w:widowControl/>
      <w:tabs>
        <w:tab w:val="left" w:pos="432"/>
        <w:tab w:val="left" w:pos="2088"/>
      </w:tabs>
      <w:spacing w:before="120" w:after="240"/>
      <w:ind w:left="720" w:hanging="720"/>
      <w:jc w:val="left"/>
    </w:pPr>
    <w:rPr>
      <w:rFonts w:ascii="宋体" w:hAnsi="宋体"/>
      <w:b/>
      <w:kern w:val="0"/>
      <w:sz w:val="20"/>
      <w:szCs w:val="20"/>
    </w:rPr>
  </w:style>
  <w:style w:type="paragraph" w:customStyle="1" w:styleId="xl36">
    <w:name w:val="xl36"/>
    <w:basedOn w:val="a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44">
    <w:name w:val="xl44"/>
    <w:basedOn w:val="a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2">
    <w:name w:val="英文正文"/>
    <w:basedOn w:val="a0"/>
    <w:pPr>
      <w:spacing w:line="460" w:lineRule="exact"/>
    </w:pPr>
    <w:rPr>
      <w:sz w:val="28"/>
    </w:rPr>
  </w:style>
  <w:style w:type="paragraph" w:customStyle="1" w:styleId="CM83">
    <w:name w:val="CM83"/>
    <w:basedOn w:val="Default"/>
    <w:next w:val="Default"/>
    <w:pPr>
      <w:spacing w:line="440" w:lineRule="atLeast"/>
    </w:pPr>
    <w:rPr>
      <w:rFonts w:cs="Times New Roman"/>
      <w:color w:val="auto"/>
    </w:rPr>
  </w:style>
  <w:style w:type="paragraph" w:customStyle="1" w:styleId="affff3">
    <w:name w:val="中文正文"/>
    <w:basedOn w:val="affff2"/>
    <w:rPr>
      <w:sz w:val="24"/>
    </w:rPr>
  </w:style>
  <w:style w:type="paragraph" w:customStyle="1" w:styleId="CM104">
    <w:name w:val="CM104"/>
    <w:basedOn w:val="Default"/>
    <w:next w:val="Default"/>
    <w:pPr>
      <w:spacing w:after="1318"/>
    </w:pPr>
    <w:rPr>
      <w:rFonts w:cs="Times New Roman"/>
      <w:color w:val="auto"/>
    </w:rPr>
  </w:style>
  <w:style w:type="paragraph" w:customStyle="1" w:styleId="2f1">
    <w:name w:val="项目符号2"/>
    <w:basedOn w:val="a9"/>
    <w:pPr>
      <w:widowControl/>
      <w:overflowPunct w:val="0"/>
      <w:autoSpaceDE w:val="0"/>
      <w:autoSpaceDN w:val="0"/>
      <w:adjustRightInd w:val="0"/>
      <w:ind w:left="360" w:hanging="360"/>
      <w:jc w:val="left"/>
      <w:textAlignment w:val="baseline"/>
    </w:pPr>
    <w:rPr>
      <w:rFonts w:ascii="Times New Roman" w:eastAsia="宋体" w:hAnsi="Times New Roman" w:cs="Times New Roman"/>
      <w:b w:val="0"/>
      <w:bCs w:val="0"/>
      <w:color w:val="auto"/>
      <w:sz w:val="24"/>
      <w:szCs w:val="20"/>
    </w:rPr>
  </w:style>
  <w:style w:type="paragraph" w:customStyle="1" w:styleId="-3">
    <w:name w:val="标题-3"/>
    <w:basedOn w:val="a0"/>
    <w:next w:val="a0"/>
    <w:pPr>
      <w:tabs>
        <w:tab w:val="left" w:pos="709"/>
      </w:tabs>
      <w:adjustRightInd w:val="0"/>
      <w:spacing w:line="360" w:lineRule="auto"/>
      <w:ind w:leftChars="100" w:left="451" w:rightChars="100" w:right="210" w:hangingChars="187" w:hanging="451"/>
      <w:jc w:val="left"/>
      <w:outlineLvl w:val="2"/>
    </w:pPr>
    <w:rPr>
      <w:rFonts w:ascii="宋体" w:hAnsi="宋体"/>
      <w:b/>
      <w:sz w:val="24"/>
      <w:lang w:val="zh-CN"/>
    </w:rPr>
  </w:style>
  <w:style w:type="paragraph" w:customStyle="1" w:styleId="font12">
    <w:name w:val="font12"/>
    <w:basedOn w:val="a0"/>
    <w:pPr>
      <w:widowControl/>
      <w:spacing w:before="100" w:beforeAutospacing="1" w:after="100" w:afterAutospacing="1"/>
      <w:jc w:val="left"/>
    </w:pPr>
    <w:rPr>
      <w:rFonts w:eastAsia="Arial Unicode MS"/>
      <w:color w:val="FF0000"/>
      <w:kern w:val="0"/>
      <w:sz w:val="20"/>
      <w:szCs w:val="20"/>
    </w:rPr>
  </w:style>
  <w:style w:type="paragraph" w:customStyle="1" w:styleId="xl79">
    <w:name w:val="xl7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affff4">
    <w:name w:val="表格文字"/>
    <w:basedOn w:val="a0"/>
    <w:pPr>
      <w:autoSpaceDE w:val="0"/>
      <w:autoSpaceDN w:val="0"/>
      <w:adjustRightInd w:val="0"/>
      <w:jc w:val="left"/>
    </w:pPr>
    <w:rPr>
      <w:szCs w:val="20"/>
    </w:rPr>
  </w:style>
  <w:style w:type="paragraph" w:customStyle="1" w:styleId="et6">
    <w:name w:val="et6"/>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color w:val="000000"/>
      <w:kern w:val="0"/>
      <w:szCs w:val="21"/>
    </w:rPr>
  </w:style>
  <w:style w:type="paragraph" w:customStyle="1" w:styleId="CM98">
    <w:name w:val="CM98"/>
    <w:basedOn w:val="Default"/>
    <w:next w:val="Default"/>
    <w:pPr>
      <w:spacing w:after="570"/>
    </w:pPr>
    <w:rPr>
      <w:rFonts w:cs="Times New Roman"/>
      <w:color w:val="auto"/>
    </w:rPr>
  </w:style>
  <w:style w:type="paragraph" w:customStyle="1" w:styleId="CM19">
    <w:name w:val="CM19"/>
    <w:basedOn w:val="Default"/>
    <w:next w:val="Default"/>
    <w:pPr>
      <w:spacing w:line="398" w:lineRule="atLeast"/>
    </w:pPr>
    <w:rPr>
      <w:rFonts w:cs="Times New Roman"/>
      <w:color w:val="auto"/>
    </w:rPr>
  </w:style>
  <w:style w:type="paragraph" w:customStyle="1" w:styleId="et2">
    <w:name w:val="et2"/>
    <w:basedOn w:val="a0"/>
    <w:pPr>
      <w:widowControl/>
      <w:spacing w:before="100" w:beforeAutospacing="1" w:after="100" w:afterAutospacing="1"/>
      <w:jc w:val="left"/>
      <w:textAlignment w:val="center"/>
    </w:pPr>
    <w:rPr>
      <w:rFonts w:ascii="宋体" w:hAnsi="宋体" w:cs="宋体"/>
      <w:kern w:val="0"/>
      <w:sz w:val="24"/>
    </w:rPr>
  </w:style>
  <w:style w:type="paragraph" w:customStyle="1" w:styleId="Bullet2">
    <w:name w:val="Bullet 2"/>
    <w:pPr>
      <w:tabs>
        <w:tab w:val="left" w:pos="360"/>
        <w:tab w:val="left" w:pos="2088"/>
      </w:tabs>
      <w:spacing w:after="120"/>
      <w:ind w:left="720" w:hanging="720"/>
      <w:jc w:val="both"/>
    </w:pPr>
    <w:rPr>
      <w:color w:val="000000"/>
      <w:sz w:val="24"/>
      <w:lang w:eastAsia="en-US"/>
    </w:rPr>
  </w:style>
  <w:style w:type="paragraph" w:customStyle="1" w:styleId="CM105">
    <w:name w:val="CM105"/>
    <w:basedOn w:val="Default"/>
    <w:next w:val="Default"/>
    <w:pPr>
      <w:spacing w:after="1040"/>
    </w:pPr>
    <w:rPr>
      <w:rFonts w:cs="Times New Roman"/>
      <w:color w:val="auto"/>
    </w:rPr>
  </w:style>
  <w:style w:type="paragraph" w:customStyle="1" w:styleId="xl28">
    <w:name w:val="xl28"/>
    <w:basedOn w:val="a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f2">
    <w:name w:val="强调文字2"/>
    <w:basedOn w:val="afff7"/>
  </w:style>
  <w:style w:type="paragraph" w:customStyle="1" w:styleId="Char110">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
    <w:name w:val="Char Char Char Char Char"/>
    <w:basedOn w:val="a0"/>
    <w:pPr>
      <w:ind w:firstLineChars="150" w:firstLine="360"/>
    </w:pPr>
    <w:rPr>
      <w:rFonts w:ascii="Tahoma" w:hAnsi="Tahoma"/>
      <w:snapToGrid w:val="0"/>
      <w:sz w:val="24"/>
      <w:szCs w:val="20"/>
    </w:rPr>
  </w:style>
  <w:style w:type="paragraph" w:customStyle="1" w:styleId="CM91">
    <w:name w:val="CM91"/>
    <w:basedOn w:val="Default"/>
    <w:next w:val="Default"/>
    <w:pPr>
      <w:spacing w:after="160"/>
    </w:pPr>
    <w:rPr>
      <w:rFonts w:cs="Times New Roman"/>
      <w:color w:val="auto"/>
    </w:rPr>
  </w:style>
  <w:style w:type="paragraph" w:customStyle="1" w:styleId="CM39">
    <w:name w:val="CM39"/>
    <w:basedOn w:val="Default"/>
    <w:next w:val="Default"/>
    <w:pPr>
      <w:spacing w:line="400" w:lineRule="atLeast"/>
    </w:pPr>
    <w:rPr>
      <w:rFonts w:cs="Times New Roman"/>
      <w:color w:val="auto"/>
    </w:rPr>
  </w:style>
  <w:style w:type="paragraph" w:customStyle="1" w:styleId="CharChar1CharCharCharCharCharCharCharCharCharChar">
    <w:name w:val="Char Char1 Char Char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M93">
    <w:name w:val="CM93"/>
    <w:basedOn w:val="Default"/>
    <w:next w:val="Default"/>
    <w:pPr>
      <w:spacing w:after="628"/>
    </w:pPr>
    <w:rPr>
      <w:rFonts w:cs="Times New Roman"/>
      <w:color w:val="auto"/>
    </w:rPr>
  </w:style>
  <w:style w:type="paragraph" w:customStyle="1" w:styleId="xl53">
    <w:name w:val="xl5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M90">
    <w:name w:val="CM90"/>
    <w:basedOn w:val="Default"/>
    <w:next w:val="Default"/>
    <w:rPr>
      <w:rFonts w:cs="Times New Roman"/>
      <w:color w:val="auto"/>
    </w:rPr>
  </w:style>
  <w:style w:type="paragraph" w:customStyle="1" w:styleId="et9">
    <w:name w:val="et9"/>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hAnsi="宋体" w:cs="宋体"/>
      <w:kern w:val="0"/>
      <w:sz w:val="24"/>
    </w:rPr>
  </w:style>
  <w:style w:type="paragraph" w:customStyle="1" w:styleId="48">
    <w:name w:val="封面字体4"/>
    <w:basedOn w:val="a0"/>
    <w:pPr>
      <w:spacing w:line="240" w:lineRule="atLeast"/>
    </w:pPr>
    <w:rPr>
      <w:rFonts w:ascii="黑体" w:eastAsia="黑体" w:hAnsi="华文细黑" w:cs="Arial"/>
      <w:b/>
      <w:bCs/>
      <w:spacing w:val="100"/>
      <w:kern w:val="0"/>
      <w:sz w:val="44"/>
      <w:szCs w:val="28"/>
    </w:rPr>
  </w:style>
  <w:style w:type="paragraph" w:customStyle="1" w:styleId="xl82">
    <w:name w:val="xl82"/>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TableParagraph">
    <w:name w:val="Table Paragraph"/>
    <w:basedOn w:val="a0"/>
    <w:uiPriority w:val="1"/>
    <w:qFormat/>
  </w:style>
  <w:style w:type="paragraph" w:customStyle="1" w:styleId="Misc">
    <w:name w:val="Misc."/>
    <w:basedOn w:val="a0"/>
    <w:pPr>
      <w:keepNext/>
      <w:widowControl/>
    </w:pPr>
    <w:rPr>
      <w:rFonts w:ascii="Arial" w:eastAsia="Times New Roman" w:hAnsi="Arial"/>
      <w:kern w:val="0"/>
      <w:sz w:val="24"/>
      <w:szCs w:val="20"/>
      <w:lang w:val="en-GB" w:eastAsia="en-US"/>
    </w:rPr>
  </w:style>
  <w:style w:type="paragraph" w:customStyle="1" w:styleId="xl51">
    <w:name w:val="xl5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CM54">
    <w:name w:val="CM54"/>
    <w:basedOn w:val="Default"/>
    <w:next w:val="Default"/>
    <w:pPr>
      <w:spacing w:line="398" w:lineRule="atLeast"/>
    </w:pPr>
    <w:rPr>
      <w:rFonts w:cs="Times New Roman"/>
      <w:color w:val="auto"/>
    </w:rPr>
  </w:style>
  <w:style w:type="paragraph" w:customStyle="1" w:styleId="CM102">
    <w:name w:val="CM102"/>
    <w:basedOn w:val="Default"/>
    <w:next w:val="Default"/>
    <w:pPr>
      <w:spacing w:after="878"/>
    </w:pPr>
    <w:rPr>
      <w:rFonts w:cs="Times New Roman"/>
      <w:color w:val="auto"/>
    </w:rPr>
  </w:style>
  <w:style w:type="paragraph" w:customStyle="1" w:styleId="My">
    <w:name w:val="My正文"/>
    <w:basedOn w:val="a0"/>
    <w:pPr>
      <w:spacing w:line="360" w:lineRule="auto"/>
      <w:ind w:firstLineChars="200" w:firstLine="480"/>
    </w:pPr>
    <w:rPr>
      <w:rFonts w:eastAsia="仿宋_GB2312"/>
      <w:sz w:val="24"/>
      <w:szCs w:val="20"/>
    </w:rPr>
  </w:style>
  <w:style w:type="paragraph" w:customStyle="1" w:styleId="CharCharCharCharCharChar">
    <w:name w:val="Char Char Char Char Char Char"/>
    <w:basedOn w:val="a0"/>
    <w:pPr>
      <w:spacing w:line="360" w:lineRule="auto"/>
      <w:ind w:firstLineChars="200" w:firstLine="200"/>
    </w:pPr>
    <w:rPr>
      <w:rFonts w:ascii="宋体" w:hAnsi="宋体" w:cs="宋体"/>
      <w:sz w:val="24"/>
    </w:rPr>
  </w:style>
  <w:style w:type="paragraph" w:customStyle="1" w:styleId="TableTitle">
    <w:name w:val="TableTitle"/>
    <w:basedOn w:val="af1"/>
    <w:pPr>
      <w:keepNext/>
      <w:widowControl/>
      <w:tabs>
        <w:tab w:val="left" w:pos="1140"/>
      </w:tabs>
      <w:spacing w:before="120" w:after="120"/>
      <w:jc w:val="center"/>
    </w:pPr>
    <w:rPr>
      <w:b/>
      <w:sz w:val="24"/>
      <w:szCs w:val="20"/>
    </w:rPr>
  </w:style>
  <w:style w:type="paragraph" w:customStyle="1" w:styleId="xl83">
    <w:name w:val="xl83"/>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olor w:val="FF0000"/>
      <w:kern w:val="0"/>
      <w:sz w:val="20"/>
      <w:szCs w:val="20"/>
    </w:rPr>
  </w:style>
  <w:style w:type="paragraph" w:customStyle="1" w:styleId="xl58">
    <w:name w:val="xl58"/>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affff5">
    <w:name w:val="保留正文"/>
    <w:basedOn w:val="af1"/>
    <w:pPr>
      <w:keepNext/>
      <w:spacing w:after="160"/>
    </w:pPr>
    <w:rPr>
      <w:sz w:val="21"/>
      <w:szCs w:val="20"/>
    </w:rPr>
  </w:style>
  <w:style w:type="paragraph" w:customStyle="1" w:styleId="xl59">
    <w:name w:val="xl59"/>
    <w:basedOn w:val="a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font11">
    <w:name w:val="font11"/>
    <w:basedOn w:val="a0"/>
    <w:pPr>
      <w:widowControl/>
      <w:spacing w:before="100" w:beforeAutospacing="1" w:after="100" w:afterAutospacing="1"/>
      <w:jc w:val="left"/>
    </w:pPr>
    <w:rPr>
      <w:rFonts w:eastAsia="Arial Unicode MS"/>
      <w:color w:val="0000FF"/>
      <w:kern w:val="0"/>
      <w:sz w:val="20"/>
      <w:szCs w:val="20"/>
    </w:rPr>
  </w:style>
  <w:style w:type="paragraph" w:customStyle="1" w:styleId="MSGENFONTSTYLENAMETEMPLATEROLENUMBERMSGENFONTSTYLENAMEBYROLETEXT21">
    <w:name w:val="MSG_EN_FONT_STYLE_NAME_TEMPLATE_ROLE_NUMBER MSG_EN_FONT_STYLE_NAME_BY_ROLE_TEXT 21"/>
    <w:basedOn w:val="a0"/>
    <w:uiPriority w:val="99"/>
    <w:pPr>
      <w:shd w:val="clear" w:color="auto" w:fill="FFFFFF"/>
      <w:spacing w:before="340" w:line="413" w:lineRule="exact"/>
      <w:jc w:val="left"/>
    </w:pPr>
    <w:rPr>
      <w:rFonts w:ascii="PMingLiU" w:eastAsia="PMingLiU" w:cs="PMingLiU"/>
      <w:kern w:val="0"/>
      <w:sz w:val="20"/>
      <w:szCs w:val="20"/>
    </w:rPr>
  </w:style>
  <w:style w:type="paragraph" w:customStyle="1" w:styleId="1f2">
    <w:name w:val="1"/>
    <w:basedOn w:val="a0"/>
    <w:pPr>
      <w:widowControl/>
      <w:spacing w:after="160" w:line="240" w:lineRule="exact"/>
      <w:jc w:val="left"/>
    </w:pPr>
    <w:rPr>
      <w:rFonts w:ascii="Verdana" w:eastAsia="楷体_GB2312" w:hAnsi="Verdana"/>
      <w:b/>
      <w:i/>
      <w:iCs/>
      <w:color w:val="000000"/>
      <w:kern w:val="0"/>
      <w:sz w:val="20"/>
      <w:szCs w:val="20"/>
      <w:lang w:eastAsia="en-US"/>
    </w:rPr>
  </w:style>
  <w:style w:type="character" w:customStyle="1" w:styleId="zjb">
    <w:name w:val="zjb正文 字符"/>
    <w:basedOn w:val="a2"/>
    <w:link w:val="zjb0"/>
    <w:qFormat/>
    <w:locked/>
    <w:rPr>
      <w:rFonts w:ascii="仿宋_GB2312" w:eastAsia="仿宋_GB2312" w:hAnsi="仿宋" w:cs="宋体"/>
      <w:color w:val="000000"/>
      <w:kern w:val="2"/>
      <w:sz w:val="30"/>
      <w:szCs w:val="30"/>
    </w:rPr>
  </w:style>
  <w:style w:type="paragraph" w:customStyle="1" w:styleId="zjb0">
    <w:name w:val="zjb正文"/>
    <w:basedOn w:val="a0"/>
    <w:link w:val="zjb"/>
    <w:qFormat/>
    <w:pPr>
      <w:spacing w:line="360" w:lineRule="auto"/>
      <w:ind w:firstLineChars="200" w:firstLine="200"/>
      <w:jc w:val="left"/>
    </w:pPr>
    <w:rPr>
      <w:rFonts w:ascii="仿宋_GB2312" w:eastAsia="仿宋_GB2312" w:hAnsi="仿宋" w:cs="宋体"/>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42</Pages>
  <Words>4929</Words>
  <Characters>28100</Characters>
  <Application>Microsoft Office Word</Application>
  <DocSecurity>0</DocSecurity>
  <Lines>234</Lines>
  <Paragraphs>65</Paragraphs>
  <ScaleCrop>false</ScaleCrop>
  <Company>Microsoft</Company>
  <LinksUpToDate>false</LinksUpToDate>
  <CharactersWithSpaces>32964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PC</cp:lastModifiedBy>
  <cp:revision>42</cp:revision>
  <cp:lastPrinted>2020-03-12T03:49:00Z</cp:lastPrinted>
  <dcterms:created xsi:type="dcterms:W3CDTF">2017-11-29T06:24:00Z</dcterms:created>
  <dcterms:modified xsi:type="dcterms:W3CDTF">2020-04-08T03:03:00Z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