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52"/>
          <w:szCs w:val="52"/>
        </w:rPr>
      </w:pPr>
    </w:p>
    <w:p>
      <w:pPr>
        <w:jc w:val="center"/>
        <w:rPr>
          <w:rFonts w:ascii="仿宋_GB2312" w:eastAsia="仿宋_GB2312"/>
          <w:b/>
          <w:sz w:val="52"/>
          <w:szCs w:val="52"/>
        </w:rPr>
      </w:pPr>
    </w:p>
    <w:p>
      <w:pPr>
        <w:jc w:val="center"/>
        <w:rPr>
          <w:rFonts w:hint="eastAsia" w:ascii="方正小标宋_GBK" w:hAnsi="方正小标宋_GBK" w:eastAsia="方正小标宋_GBK" w:cs="方正小标宋_GBK"/>
          <w:sz w:val="52"/>
          <w:szCs w:val="52"/>
          <w:lang w:eastAsia="zh-CN"/>
        </w:rPr>
      </w:pPr>
      <w:r>
        <w:rPr>
          <w:rFonts w:hint="eastAsia" w:ascii="方正小标宋_GBK" w:hAnsi="方正小标宋_GBK" w:eastAsia="方正小标宋_GBK" w:cs="方正小标宋_GBK"/>
          <w:sz w:val="52"/>
          <w:szCs w:val="52"/>
        </w:rPr>
        <w:t>重庆机场集团有限公司</w:t>
      </w:r>
      <w:r>
        <w:rPr>
          <w:rFonts w:hint="eastAsia" w:ascii="方正小标宋_GBK" w:hAnsi="方正小标宋_GBK" w:eastAsia="方正小标宋_GBK" w:cs="方正小标宋_GBK"/>
          <w:sz w:val="52"/>
          <w:szCs w:val="52"/>
          <w:lang w:eastAsia="zh-CN"/>
        </w:rPr>
        <w:t>工会</w:t>
      </w:r>
    </w:p>
    <w:p>
      <w:pPr>
        <w:jc w:val="center"/>
        <w:rPr>
          <w:rFonts w:ascii="方正小标宋_GBK" w:hAnsi="方正小标宋_GBK" w:eastAsia="方正小标宋_GBK" w:cs="方正小标宋_GBK"/>
          <w:sz w:val="52"/>
          <w:szCs w:val="52"/>
        </w:rPr>
      </w:pPr>
    </w:p>
    <w:p>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电商采购节日慰问品项目</w:t>
      </w:r>
    </w:p>
    <w:p>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比选文件</w:t>
      </w:r>
    </w:p>
    <w:p>
      <w:pPr>
        <w:jc w:val="center"/>
        <w:rPr>
          <w:rFonts w:ascii="仿宋" w:hAnsi="仿宋" w:eastAsia="仿宋"/>
          <w:b/>
          <w:sz w:val="32"/>
        </w:rPr>
      </w:pPr>
    </w:p>
    <w:p>
      <w:pPr>
        <w:jc w:val="center"/>
        <w:rPr>
          <w:rFonts w:ascii="仿宋" w:hAnsi="仿宋" w:eastAsia="仿宋"/>
          <w:b/>
          <w:sz w:val="32"/>
        </w:rPr>
      </w:pPr>
    </w:p>
    <w:p>
      <w:pPr>
        <w:jc w:val="center"/>
        <w:rPr>
          <w:rFonts w:hint="default" w:ascii="仿宋" w:hAnsi="仿宋" w:eastAsia="方正仿宋_GBK"/>
          <w:b/>
          <w:sz w:val="32"/>
          <w:lang w:val="en-US" w:eastAsia="zh-CN"/>
        </w:rPr>
      </w:pPr>
      <w:r>
        <w:rPr>
          <w:rFonts w:hint="eastAsia" w:ascii="方正仿宋_GBK" w:hAnsi="方正仿宋_GBK" w:eastAsia="方正仿宋_GBK" w:cs="方正仿宋_GBK"/>
          <w:sz w:val="32"/>
          <w:szCs w:val="32"/>
        </w:rPr>
        <w:t>编号：</w:t>
      </w:r>
      <w:r>
        <w:rPr>
          <w:rFonts w:hint="eastAsia" w:ascii="方正仿宋_GBK" w:hAnsi="方正仿宋_GBK" w:eastAsia="方正仿宋_GBK" w:cs="方正仿宋_GBK"/>
          <w:sz w:val="32"/>
          <w:szCs w:val="32"/>
          <w:lang w:eastAsia="zh-CN"/>
        </w:rPr>
        <w:t>低耗</w:t>
      </w:r>
      <w:r>
        <w:rPr>
          <w:rFonts w:hint="eastAsia" w:ascii="方正仿宋_GBK" w:hAnsi="方正仿宋_GBK" w:eastAsia="方正仿宋_GBK" w:cs="方正仿宋_GBK"/>
          <w:sz w:val="32"/>
          <w:szCs w:val="32"/>
          <w:lang w:val="en-US" w:eastAsia="zh-CN"/>
        </w:rPr>
        <w:t>2020-001</w:t>
      </w: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重庆机场集团有限公司</w:t>
      </w:r>
    </w:p>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采购办公室（代章）</w:t>
      </w:r>
    </w:p>
    <w:p>
      <w:pPr>
        <w:rPr>
          <w:rFonts w:ascii="仿宋" w:hAnsi="仿宋" w:eastAsia="仿宋"/>
          <w:b/>
          <w:sz w:val="32"/>
          <w:szCs w:val="32"/>
        </w:rPr>
      </w:pPr>
    </w:p>
    <w:p>
      <w:pPr>
        <w:ind w:firstLine="3200" w:firstLineChars="1000"/>
        <w:jc w:val="both"/>
        <w:rPr>
          <w:rFonts w:hint="eastAsia" w:ascii="方正仿宋_GBK" w:hAnsi="方正仿宋_GBK" w:eastAsia="方正仿宋_GBK" w:cs="方正仿宋_GBK"/>
          <w:sz w:val="32"/>
          <w:szCs w:val="32"/>
        </w:rPr>
      </w:pPr>
      <w:bookmarkStart w:id="4" w:name="_GoBack"/>
      <w:bookmarkEnd w:id="4"/>
      <w:r>
        <w:rPr>
          <w:rFonts w:hint="eastAsia" w:ascii="方正仿宋_GBK" w:hAnsi="方正仿宋_GBK" w:eastAsia="方正仿宋_GBK" w:cs="方正仿宋_GBK"/>
          <w:sz w:val="32"/>
          <w:szCs w:val="32"/>
        </w:rPr>
        <w:t>2020年</w:t>
      </w:r>
      <w:r>
        <w:rPr>
          <w:rFonts w:hint="eastAsia" w:ascii="方正仿宋_GBK" w:hAnsi="方正仿宋_GBK" w:eastAsia="方正仿宋_GBK" w:cs="方正仿宋_GBK"/>
          <w:sz w:val="32"/>
          <w:szCs w:val="32"/>
          <w:lang w:val="en-US" w:eastAsia="zh-CN"/>
        </w:rPr>
        <w:t>04</w:t>
      </w:r>
      <w:r>
        <w:rPr>
          <w:rFonts w:hint="eastAsia" w:ascii="方正仿宋_GBK" w:hAnsi="方正仿宋_GBK" w:eastAsia="方正仿宋_GBK" w:cs="方正仿宋_GBK"/>
          <w:sz w:val="32"/>
          <w:szCs w:val="32"/>
        </w:rPr>
        <w:t>月</w:t>
      </w:r>
    </w:p>
    <w:p>
      <w:pPr>
        <w:pStyle w:val="2"/>
        <w:rPr>
          <w:rFonts w:hint="eastAsia"/>
        </w:rPr>
      </w:pPr>
    </w:p>
    <w:p>
      <w:pPr>
        <w:ind w:firstLine="2880" w:firstLineChars="900"/>
        <w:rPr>
          <w:rFonts w:ascii="方正小标宋简体" w:eastAsia="方正小标宋简体"/>
          <w:sz w:val="32"/>
          <w:szCs w:val="32"/>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sz w:val="44"/>
          <w:szCs w:val="44"/>
        </w:rPr>
        <w:t>电商采购节日慰问品项目</w:t>
      </w:r>
      <w:r>
        <w:rPr>
          <w:rFonts w:hint="eastAsia" w:ascii="方正小标宋_GBK" w:hAnsi="方正小标宋_GBK" w:eastAsia="方正小标宋_GBK" w:cs="方正小标宋_GBK"/>
          <w:color w:val="000000"/>
          <w:sz w:val="44"/>
          <w:szCs w:val="44"/>
        </w:rPr>
        <w:t>比选文件</w:t>
      </w:r>
    </w:p>
    <w:p>
      <w:pPr>
        <w:keepNext w:val="0"/>
        <w:keepLines w:val="0"/>
        <w:pageBreakBefore w:val="0"/>
        <w:widowControl/>
        <w:kinsoku/>
        <w:wordWrap/>
        <w:overflowPunct/>
        <w:topLinePunct w:val="0"/>
        <w:bidi w:val="0"/>
        <w:spacing w:line="560" w:lineRule="exact"/>
        <w:ind w:firstLine="560" w:firstLineChars="200"/>
        <w:jc w:val="left"/>
        <w:outlineLvl w:val="9"/>
        <w:rPr>
          <w:rFonts w:ascii="方正仿宋_GBK" w:hAnsi="方正仿宋_GBK" w:eastAsia="方正仿宋_GBK" w:cs="方正仿宋_GBK"/>
          <w:sz w:val="28"/>
          <w:szCs w:val="28"/>
        </w:rPr>
      </w:pPr>
    </w:p>
    <w:p>
      <w:pPr>
        <w:keepNext w:val="0"/>
        <w:keepLines w:val="0"/>
        <w:pageBreakBefore w:val="0"/>
        <w:widowControl/>
        <w:kinsoku/>
        <w:wordWrap/>
        <w:overflowPunct/>
        <w:topLinePunct w:val="0"/>
        <w:bidi w:val="0"/>
        <w:spacing w:line="520" w:lineRule="exact"/>
        <w:ind w:firstLine="640" w:firstLineChars="200"/>
        <w:jc w:val="left"/>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w:t>
      </w:r>
      <w:r>
        <w:rPr>
          <w:rFonts w:hint="eastAsia" w:ascii="方正仿宋_GBK" w:hAnsi="方正仿宋_GBK" w:eastAsia="方正仿宋_GBK" w:cs="方正仿宋_GBK"/>
          <w:spacing w:val="-16"/>
          <w:kern w:val="0"/>
          <w:sz w:val="32"/>
          <w:szCs w:val="32"/>
        </w:rPr>
        <w:t>重庆市基层工会经费收支管理实施细则</w:t>
      </w:r>
      <w:r>
        <w:rPr>
          <w:rFonts w:hint="eastAsia" w:ascii="方正仿宋_GBK" w:hAnsi="方正仿宋_GBK" w:eastAsia="方正仿宋_GBK" w:cs="方正仿宋_GBK"/>
          <w:sz w:val="32"/>
          <w:szCs w:val="32"/>
        </w:rPr>
        <w:t>》相关规定，</w:t>
      </w:r>
      <w:r>
        <w:rPr>
          <w:rFonts w:hint="eastAsia" w:ascii="方正仿宋_GBK" w:hAnsi="方正仿宋_GBK" w:eastAsia="方正仿宋_GBK" w:cs="方正仿宋_GBK"/>
          <w:sz w:val="32"/>
          <w:szCs w:val="32"/>
          <w:lang w:eastAsia="zh-CN"/>
        </w:rPr>
        <w:t>重庆机场集团有限公司工会</w:t>
      </w:r>
      <w:r>
        <w:rPr>
          <w:rFonts w:hint="eastAsia" w:ascii="方正仿宋_GBK" w:hAnsi="方正仿宋_GBK" w:eastAsia="方正仿宋_GBK" w:cs="方正仿宋_GBK"/>
          <w:sz w:val="32"/>
          <w:szCs w:val="32"/>
        </w:rPr>
        <w:t>拟在“五一”国际劳动节到来之际，开展工会会员（以下简称“会员”）节日慰问。为满足</w:t>
      </w:r>
      <w:r>
        <w:rPr>
          <w:rFonts w:hint="eastAsia" w:ascii="方正仿宋_GBK" w:hAnsi="方正仿宋_GBK" w:eastAsia="方正仿宋_GBK" w:cs="方正仿宋_GBK"/>
          <w:sz w:val="32"/>
          <w:szCs w:val="32"/>
          <w:lang w:val="en-US" w:eastAsia="zh-CN"/>
        </w:rPr>
        <w:t>57</w:t>
      </w:r>
      <w:r>
        <w:rPr>
          <w:rFonts w:hint="eastAsia" w:ascii="方正仿宋_GBK" w:hAnsi="方正仿宋_GBK" w:eastAsia="方正仿宋_GBK" w:cs="方正仿宋_GBK"/>
          <w:sz w:val="32"/>
          <w:szCs w:val="32"/>
        </w:rPr>
        <w:t>00余名会员需求，我司决定于近期对电商采购节日慰问品项目邀请符合相应条件的供应商就本项目进行比选。</w:t>
      </w:r>
    </w:p>
    <w:p>
      <w:pPr>
        <w:keepNext w:val="0"/>
        <w:keepLines w:val="0"/>
        <w:pageBreakBefore w:val="0"/>
        <w:widowControl/>
        <w:numPr>
          <w:ilvl w:val="0"/>
          <w:numId w:val="1"/>
        </w:numPr>
        <w:kinsoku/>
        <w:wordWrap/>
        <w:overflowPunct/>
        <w:topLinePunct w:val="0"/>
        <w:bidi w:val="0"/>
        <w:spacing w:line="520" w:lineRule="exact"/>
        <w:ind w:firstLine="640" w:firstLineChars="200"/>
        <w:jc w:val="left"/>
        <w:outlineLvl w:val="9"/>
        <w:rPr>
          <w:rFonts w:hint="eastAsia" w:ascii="方正黑体_GBK" w:hAnsi="方正黑体_GBK" w:eastAsia="方正黑体_GBK" w:cs="方正黑体_GBK"/>
          <w:color w:val="000000"/>
          <w:kern w:val="0"/>
          <w:sz w:val="32"/>
          <w:szCs w:val="32"/>
        </w:rPr>
      </w:pPr>
      <w:bookmarkStart w:id="0" w:name="_Toc9666"/>
      <w:r>
        <w:rPr>
          <w:rFonts w:hint="eastAsia" w:ascii="方正黑体_GBK" w:hAnsi="方正黑体_GBK" w:eastAsia="方正黑体_GBK" w:cs="方正黑体_GBK"/>
          <w:color w:val="000000"/>
          <w:kern w:val="0"/>
          <w:sz w:val="32"/>
          <w:szCs w:val="32"/>
        </w:rPr>
        <w:t>项目实施内容及要求</w:t>
      </w:r>
    </w:p>
    <w:p>
      <w:pPr>
        <w:keepNext w:val="0"/>
        <w:keepLines w:val="0"/>
        <w:pageBreakBefore w:val="0"/>
        <w:widowControl/>
        <w:kinsoku/>
        <w:wordWrap/>
        <w:overflowPunct/>
        <w:topLinePunct w:val="0"/>
        <w:bidi w:val="0"/>
        <w:spacing w:line="520" w:lineRule="exact"/>
        <w:ind w:firstLine="643" w:firstLineChars="200"/>
        <w:jc w:val="left"/>
        <w:outlineLvl w:val="9"/>
        <w:rPr>
          <w:rFonts w:hint="eastAsia" w:ascii="方正仿宋_GBK" w:hAnsi="方正仿宋_GBK" w:eastAsia="方正仿宋_GBK" w:cs="方正仿宋_GBK"/>
          <w:b/>
          <w:bCs/>
          <w:color w:val="000000"/>
          <w:kern w:val="0"/>
          <w:sz w:val="32"/>
          <w:szCs w:val="32"/>
        </w:rPr>
      </w:pPr>
      <w:r>
        <w:rPr>
          <w:rFonts w:hint="eastAsia" w:ascii="方正仿宋_GBK" w:hAnsi="方正仿宋_GBK" w:eastAsia="方正仿宋_GBK" w:cs="方正仿宋_GBK"/>
          <w:b/>
          <w:bCs/>
          <w:color w:val="000000"/>
          <w:kern w:val="0"/>
          <w:sz w:val="32"/>
          <w:szCs w:val="32"/>
        </w:rPr>
        <w:t xml:space="preserve">1.1 </w:t>
      </w:r>
      <w:r>
        <w:rPr>
          <w:rFonts w:hint="eastAsia" w:ascii="方正仿宋_GBK" w:hAnsi="方正仿宋_GBK" w:eastAsia="方正仿宋_GBK" w:cs="方正仿宋_GBK"/>
          <w:b/>
          <w:bCs/>
          <w:color w:val="000000"/>
          <w:kern w:val="0"/>
          <w:sz w:val="32"/>
          <w:szCs w:val="32"/>
          <w:lang w:eastAsia="zh-CN"/>
        </w:rPr>
        <w:t>供应商</w:t>
      </w:r>
      <w:r>
        <w:rPr>
          <w:rFonts w:hint="eastAsia" w:ascii="方正仿宋_GBK" w:hAnsi="方正仿宋_GBK" w:eastAsia="方正仿宋_GBK" w:cs="方正仿宋_GBK"/>
          <w:b/>
          <w:bCs/>
          <w:color w:val="000000"/>
          <w:kern w:val="0"/>
          <w:sz w:val="32"/>
          <w:szCs w:val="32"/>
        </w:rPr>
        <w:t>资格要求</w:t>
      </w:r>
    </w:p>
    <w:p>
      <w:pPr>
        <w:keepNext w:val="0"/>
        <w:keepLines w:val="0"/>
        <w:pageBreakBefore w:val="0"/>
        <w:kinsoku/>
        <w:wordWrap/>
        <w:overflowPunct/>
        <w:topLinePunct w:val="0"/>
        <w:bidi w:val="0"/>
        <w:spacing w:line="520" w:lineRule="exact"/>
        <w:ind w:firstLine="640" w:firstLineChars="200"/>
        <w:contextualSpacing/>
        <w:outlineLvl w:val="9"/>
        <w:rPr>
          <w:rStyle w:val="24"/>
          <w:rFonts w:hint="eastAsia" w:ascii="方正仿宋_GBK" w:hAnsi="方正仿宋_GBK" w:eastAsia="方正仿宋_GBK" w:cs="方正仿宋_GBK"/>
          <w:sz w:val="32"/>
          <w:szCs w:val="32"/>
        </w:rPr>
      </w:pPr>
      <w:r>
        <w:rPr>
          <w:rStyle w:val="24"/>
          <w:rFonts w:hint="eastAsia" w:ascii="方正仿宋_GBK" w:hAnsi="方正仿宋_GBK" w:eastAsia="方正仿宋_GBK" w:cs="方正仿宋_GBK"/>
          <w:sz w:val="32"/>
          <w:szCs w:val="32"/>
        </w:rPr>
        <w:t>1.1.1 在中华人民共和国依法注册、具有独立法人资格，具备有效营业执照，营业范围包含销售</w:t>
      </w:r>
      <w:r>
        <w:rPr>
          <w:rFonts w:hint="eastAsia" w:ascii="方正仿宋_GBK" w:hAnsi="方正仿宋_GBK" w:eastAsia="方正仿宋_GBK" w:cs="方正仿宋_GBK"/>
          <w:sz w:val="32"/>
          <w:szCs w:val="32"/>
        </w:rPr>
        <w:t>粮油米面、南北干货、日化用品等商品</w:t>
      </w:r>
      <w:r>
        <w:rPr>
          <w:rStyle w:val="24"/>
          <w:rFonts w:hint="eastAsia" w:ascii="方正仿宋_GBK" w:hAnsi="方正仿宋_GBK" w:eastAsia="方正仿宋_GBK" w:cs="方正仿宋_GBK"/>
          <w:sz w:val="32"/>
          <w:szCs w:val="32"/>
        </w:rPr>
        <w:t>且建有电子商务平台的商品流通企业</w:t>
      </w:r>
      <w:r>
        <w:rPr>
          <w:rStyle w:val="24"/>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须提供营业执照复印件加盖鲜章。</w:t>
      </w:r>
      <w:r>
        <w:rPr>
          <w:rStyle w:val="24"/>
          <w:rFonts w:hint="eastAsia" w:ascii="方正仿宋_GBK" w:hAnsi="方正仿宋_GBK" w:eastAsia="方正仿宋_GBK" w:cs="方正仿宋_GBK"/>
          <w:sz w:val="32"/>
          <w:szCs w:val="32"/>
        </w:rPr>
        <w:t>若为分公司，须另提供总公司对其授权的相关材料。</w:t>
      </w:r>
    </w:p>
    <w:p>
      <w:pPr>
        <w:keepNext w:val="0"/>
        <w:keepLines w:val="0"/>
        <w:pageBreakBefore w:val="0"/>
        <w:kinsoku/>
        <w:wordWrap/>
        <w:overflowPunct/>
        <w:topLinePunct w:val="0"/>
        <w:bidi w:val="0"/>
        <w:spacing w:line="520" w:lineRule="exact"/>
        <w:ind w:firstLine="640" w:firstLineChars="200"/>
        <w:outlineLvl w:val="9"/>
        <w:rPr>
          <w:rStyle w:val="24"/>
          <w:rFonts w:hint="eastAsia" w:ascii="方正仿宋_GBK" w:hAnsi="方正仿宋_GBK" w:eastAsia="方正仿宋_GBK" w:cs="方正仿宋_GBK"/>
          <w:sz w:val="32"/>
          <w:szCs w:val="32"/>
        </w:rPr>
      </w:pPr>
      <w:r>
        <w:rPr>
          <w:rStyle w:val="24"/>
          <w:rFonts w:hint="eastAsia" w:ascii="方正仿宋_GBK" w:hAnsi="方正仿宋_GBK" w:eastAsia="方正仿宋_GBK" w:cs="方正仿宋_GBK"/>
          <w:sz w:val="32"/>
          <w:szCs w:val="32"/>
        </w:rPr>
        <w:t>1.1.2 提供2017年1月1日以来单笔50万元（含）以上</w:t>
      </w:r>
      <w:r>
        <w:rPr>
          <w:rStyle w:val="24"/>
          <w:rFonts w:hint="eastAsia" w:ascii="方正仿宋_GBK" w:hAnsi="方正仿宋_GBK" w:eastAsia="方正仿宋_GBK" w:cs="方正仿宋_GBK"/>
          <w:sz w:val="32"/>
          <w:szCs w:val="32"/>
          <w:lang w:eastAsia="zh-CN"/>
        </w:rPr>
        <w:t>、</w:t>
      </w:r>
      <w:r>
        <w:rPr>
          <w:rStyle w:val="24"/>
          <w:rFonts w:hint="eastAsia" w:ascii="方正仿宋_GBK" w:hAnsi="方正仿宋_GBK" w:eastAsia="方正仿宋_GBK" w:cs="方正仿宋_GBK"/>
          <w:sz w:val="32"/>
          <w:szCs w:val="32"/>
        </w:rPr>
        <w:t>政府机关或企事业单位电商采购合作记录2个，提供相关合同复印件并加盖公章。</w:t>
      </w:r>
    </w:p>
    <w:p>
      <w:pPr>
        <w:keepNext w:val="0"/>
        <w:keepLines w:val="0"/>
        <w:pageBreakBefore w:val="0"/>
        <w:kinsoku/>
        <w:wordWrap/>
        <w:overflowPunct/>
        <w:topLinePunct w:val="0"/>
        <w:bidi w:val="0"/>
        <w:spacing w:line="520" w:lineRule="exact"/>
        <w:ind w:firstLine="640" w:firstLineChars="200"/>
        <w:outlineLvl w:val="9"/>
        <w:rPr>
          <w:rStyle w:val="24"/>
          <w:rFonts w:hint="eastAsia" w:ascii="方正仿宋_GBK" w:hAnsi="方正仿宋_GBK" w:eastAsia="方正仿宋_GBK" w:cs="方正仿宋_GBK"/>
          <w:sz w:val="32"/>
          <w:szCs w:val="32"/>
        </w:rPr>
      </w:pPr>
      <w:r>
        <w:rPr>
          <w:rStyle w:val="24"/>
          <w:rFonts w:hint="eastAsia" w:ascii="方正仿宋_GBK" w:hAnsi="方正仿宋_GBK" w:eastAsia="方正仿宋_GBK" w:cs="方正仿宋_GBK"/>
          <w:sz w:val="32"/>
          <w:szCs w:val="32"/>
        </w:rPr>
        <w:t>1.1.3 本项目不接受联合体投标，不得转包、分包。</w:t>
      </w:r>
    </w:p>
    <w:p>
      <w:pPr>
        <w:keepNext w:val="0"/>
        <w:keepLines w:val="0"/>
        <w:pageBreakBefore w:val="0"/>
        <w:widowControl/>
        <w:kinsoku/>
        <w:wordWrap/>
        <w:overflowPunct/>
        <w:topLinePunct w:val="0"/>
        <w:bidi w:val="0"/>
        <w:spacing w:line="520" w:lineRule="exact"/>
        <w:ind w:firstLine="643" w:firstLineChars="200"/>
        <w:jc w:val="left"/>
        <w:outlineLvl w:val="9"/>
        <w:rPr>
          <w:rFonts w:hint="eastAsia" w:ascii="方正仿宋_GBK" w:hAnsi="方正仿宋_GBK" w:eastAsia="方正仿宋_GBK" w:cs="方正仿宋_GBK"/>
          <w:b/>
          <w:bCs/>
          <w:color w:val="000000"/>
          <w:kern w:val="0"/>
          <w:sz w:val="32"/>
          <w:szCs w:val="32"/>
        </w:rPr>
      </w:pPr>
      <w:r>
        <w:rPr>
          <w:rFonts w:hint="eastAsia" w:ascii="方正仿宋_GBK" w:hAnsi="方正仿宋_GBK" w:eastAsia="方正仿宋_GBK" w:cs="方正仿宋_GBK"/>
          <w:b/>
          <w:bCs/>
          <w:color w:val="000000"/>
          <w:kern w:val="0"/>
          <w:sz w:val="32"/>
          <w:szCs w:val="32"/>
        </w:rPr>
        <w:t>1.2  项目要求及报价要求</w:t>
      </w:r>
    </w:p>
    <w:p>
      <w:pPr>
        <w:keepNext w:val="0"/>
        <w:keepLines w:val="0"/>
        <w:pageBreakBefore w:val="0"/>
        <w:kinsoku/>
        <w:wordWrap/>
        <w:overflowPunct/>
        <w:topLinePunct w:val="0"/>
        <w:bidi w:val="0"/>
        <w:spacing w:line="520" w:lineRule="exact"/>
        <w:ind w:firstLine="640" w:firstLineChars="200"/>
        <w:contextualSpacing/>
        <w:jc w:val="left"/>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1.2.1 项目要求</w:t>
      </w:r>
      <w:bookmarkStart w:id="1" w:name="_Hlk36424681"/>
    </w:p>
    <w:p>
      <w:pPr>
        <w:keepNext w:val="0"/>
        <w:keepLines w:val="0"/>
        <w:pageBreakBefore w:val="0"/>
        <w:kinsoku/>
        <w:wordWrap/>
        <w:overflowPunct/>
        <w:topLinePunct w:val="0"/>
        <w:bidi w:val="0"/>
        <w:spacing w:line="520" w:lineRule="exact"/>
        <w:ind w:firstLine="640" w:firstLineChars="200"/>
        <w:contextualSpacing/>
        <w:jc w:val="left"/>
        <w:outlineLvl w:val="9"/>
        <w:rPr>
          <w:rStyle w:val="24"/>
          <w:rFonts w:hint="eastAsia" w:ascii="方正仿宋_GBK" w:hAnsi="方正仿宋_GBK" w:eastAsia="方正仿宋_GBK" w:cs="方正仿宋_GBK"/>
          <w:sz w:val="32"/>
          <w:szCs w:val="32"/>
        </w:rPr>
      </w:pPr>
      <w:r>
        <w:rPr>
          <w:rStyle w:val="24"/>
          <w:rFonts w:hint="eastAsia" w:ascii="方正仿宋_GBK" w:hAnsi="方正仿宋_GBK" w:eastAsia="方正仿宋_GBK" w:cs="方正仿宋_GBK"/>
          <w:sz w:val="32"/>
          <w:szCs w:val="32"/>
        </w:rPr>
        <w:t>（1）商品流通企业</w:t>
      </w:r>
      <w:bookmarkEnd w:id="1"/>
      <w:r>
        <w:rPr>
          <w:rStyle w:val="24"/>
          <w:rFonts w:hint="eastAsia" w:ascii="方正仿宋_GBK" w:hAnsi="方正仿宋_GBK" w:eastAsia="方正仿宋_GBK" w:cs="方正仿宋_GBK"/>
          <w:sz w:val="32"/>
          <w:szCs w:val="32"/>
        </w:rPr>
        <w:t>在自有电子商务平台（APP或微信小程序）中搭建重庆机场集团工会会员慰问品专属商城，具有会员实名制购买、货款混合支付等功能。</w:t>
      </w:r>
    </w:p>
    <w:p>
      <w:pPr>
        <w:keepNext w:val="0"/>
        <w:keepLines w:val="0"/>
        <w:pageBreakBefore w:val="0"/>
        <w:kinsoku/>
        <w:wordWrap/>
        <w:overflowPunct/>
        <w:topLinePunct w:val="0"/>
        <w:bidi w:val="0"/>
        <w:spacing w:line="520" w:lineRule="exact"/>
        <w:ind w:firstLine="640" w:firstLineChars="200"/>
        <w:contextualSpacing/>
        <w:outlineLvl w:val="9"/>
        <w:rPr>
          <w:rFonts w:hint="eastAsia" w:ascii="方正仿宋_GBK" w:hAnsi="方正仿宋_GBK" w:eastAsia="方正仿宋_GBK" w:cs="方正仿宋_GBK"/>
          <w:sz w:val="32"/>
          <w:szCs w:val="32"/>
        </w:rPr>
      </w:pPr>
      <w:r>
        <w:rPr>
          <w:rStyle w:val="24"/>
          <w:rFonts w:hint="eastAsia" w:ascii="方正仿宋_GBK" w:hAnsi="方正仿宋_GBK" w:eastAsia="方正仿宋_GBK" w:cs="方正仿宋_GBK"/>
          <w:sz w:val="32"/>
          <w:szCs w:val="32"/>
        </w:rPr>
        <w:t>（2）专属商城中应为自营商品，具备原厂商对其销售产品及提供维护服务的合法授权且符合国家、行业标准，包含</w:t>
      </w:r>
      <w:r>
        <w:rPr>
          <w:rFonts w:hint="eastAsia" w:ascii="方正仿宋_GBK" w:hAnsi="方正仿宋_GBK" w:eastAsia="方正仿宋_GBK" w:cs="方正仿宋_GBK"/>
          <w:sz w:val="32"/>
          <w:szCs w:val="32"/>
        </w:rPr>
        <w:t>粮油米面、南北干货、日化用品等符合节日慰问要求的商品。</w:t>
      </w:r>
    </w:p>
    <w:p>
      <w:pPr>
        <w:keepNext w:val="0"/>
        <w:keepLines w:val="0"/>
        <w:pageBreakBefore w:val="0"/>
        <w:kinsoku/>
        <w:wordWrap/>
        <w:overflowPunct/>
        <w:topLinePunct w:val="0"/>
        <w:bidi w:val="0"/>
        <w:spacing w:line="520" w:lineRule="exact"/>
        <w:ind w:firstLine="640" w:firstLineChars="200"/>
        <w:outlineLvl w:val="9"/>
        <w:rPr>
          <w:rStyle w:val="24"/>
          <w:rFonts w:hint="eastAsia" w:ascii="方正仿宋_GBK" w:hAnsi="方正仿宋_GBK" w:eastAsia="方正仿宋_GBK" w:cs="方正仿宋_GBK"/>
          <w:sz w:val="32"/>
          <w:szCs w:val="32"/>
        </w:rPr>
      </w:pPr>
      <w:r>
        <w:rPr>
          <w:rStyle w:val="24"/>
          <w:rFonts w:hint="eastAsia" w:ascii="方正仿宋_GBK" w:hAnsi="方正仿宋_GBK" w:eastAsia="方正仿宋_GBK" w:cs="方正仿宋_GBK"/>
          <w:sz w:val="32"/>
          <w:szCs w:val="32"/>
        </w:rPr>
        <w:t>（3）会员通过手机客户端登录电商平台，在规定金额内选购慰问品，并确定配送地址。</w:t>
      </w:r>
    </w:p>
    <w:p>
      <w:pPr>
        <w:keepNext w:val="0"/>
        <w:keepLines w:val="0"/>
        <w:pageBreakBefore w:val="0"/>
        <w:kinsoku/>
        <w:wordWrap/>
        <w:overflowPunct/>
        <w:topLinePunct w:val="0"/>
        <w:bidi w:val="0"/>
        <w:spacing w:line="520" w:lineRule="exact"/>
        <w:ind w:firstLine="640" w:firstLineChars="200"/>
        <w:contextualSpacing/>
        <w:outlineLvl w:val="9"/>
        <w:rPr>
          <w:rStyle w:val="24"/>
          <w:rFonts w:hint="eastAsia" w:ascii="方正仿宋_GBK" w:hAnsi="方正仿宋_GBK" w:eastAsia="方正仿宋_GBK" w:cs="方正仿宋_GBK"/>
          <w:sz w:val="32"/>
          <w:szCs w:val="32"/>
        </w:rPr>
      </w:pPr>
      <w:r>
        <w:rPr>
          <w:rStyle w:val="24"/>
          <w:rFonts w:hint="eastAsia" w:ascii="方正仿宋_GBK" w:hAnsi="方正仿宋_GBK" w:eastAsia="方正仿宋_GBK" w:cs="方正仿宋_GBK"/>
          <w:sz w:val="32"/>
          <w:szCs w:val="32"/>
        </w:rPr>
        <w:t>（4）具备覆盖</w:t>
      </w:r>
      <w:r>
        <w:rPr>
          <w:rStyle w:val="24"/>
          <w:rFonts w:hint="eastAsia" w:ascii="方正仿宋_GBK" w:hAnsi="方正仿宋_GBK" w:eastAsia="方正仿宋_GBK" w:cs="方正仿宋_GBK"/>
          <w:sz w:val="32"/>
          <w:szCs w:val="32"/>
          <w:lang w:eastAsia="zh-CN"/>
        </w:rPr>
        <w:t>大重庆范围</w:t>
      </w:r>
      <w:r>
        <w:rPr>
          <w:rStyle w:val="24"/>
          <w:rFonts w:hint="eastAsia" w:ascii="方正仿宋_GBK" w:hAnsi="方正仿宋_GBK" w:eastAsia="方正仿宋_GBK" w:cs="方正仿宋_GBK"/>
          <w:sz w:val="32"/>
          <w:szCs w:val="32"/>
        </w:rPr>
        <w:t>的仓储及配送网络，设有一定数量的服务网点，愿意且有能力在其覆盖范围内向我司提供供货、配送、售后服务。</w:t>
      </w:r>
    </w:p>
    <w:p>
      <w:pPr>
        <w:pStyle w:val="2"/>
        <w:keepNext w:val="0"/>
        <w:keepLines w:val="0"/>
        <w:pageBreakBefore w:val="0"/>
        <w:kinsoku/>
        <w:wordWrap/>
        <w:overflowPunct/>
        <w:topLinePunct w:val="0"/>
        <w:bidi w:val="0"/>
        <w:spacing w:after="0" w:line="520" w:lineRule="exact"/>
        <w:ind w:firstLine="640" w:firstLineChars="200"/>
        <w:outlineLvl w:val="9"/>
        <w:rPr>
          <w:rStyle w:val="24"/>
          <w:rFonts w:hint="eastAsia" w:ascii="方正仿宋_GBK" w:hAnsi="方正仿宋_GBK" w:eastAsia="方正仿宋_GBK" w:cs="方正仿宋_GBK"/>
          <w:sz w:val="32"/>
          <w:szCs w:val="32"/>
        </w:rPr>
      </w:pPr>
      <w:r>
        <w:rPr>
          <w:rStyle w:val="24"/>
          <w:rFonts w:hint="eastAsia" w:ascii="方正仿宋_GBK" w:hAnsi="方正仿宋_GBK" w:eastAsia="方正仿宋_GBK" w:cs="方正仿宋_GBK"/>
          <w:sz w:val="32"/>
          <w:szCs w:val="32"/>
        </w:rPr>
        <w:t>（5）具备统一对账和统一开票能力。</w:t>
      </w:r>
    </w:p>
    <w:p>
      <w:pPr>
        <w:keepNext w:val="0"/>
        <w:keepLines w:val="0"/>
        <w:pageBreakBefore w:val="0"/>
        <w:widowControl/>
        <w:kinsoku/>
        <w:wordWrap/>
        <w:overflowPunct/>
        <w:topLinePunct w:val="0"/>
        <w:bidi w:val="0"/>
        <w:spacing w:line="520" w:lineRule="exact"/>
        <w:ind w:firstLine="640" w:firstLineChars="200"/>
        <w:jc w:val="left"/>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1.2.2 本项目报价</w:t>
      </w:r>
    </w:p>
    <w:p>
      <w:pPr>
        <w:keepNext w:val="0"/>
        <w:keepLines w:val="0"/>
        <w:pageBreakBefore w:val="0"/>
        <w:kinsoku/>
        <w:wordWrap/>
        <w:overflowPunct/>
        <w:topLinePunct w:val="0"/>
        <w:bidi w:val="0"/>
        <w:spacing w:line="520" w:lineRule="exact"/>
        <w:ind w:firstLine="640" w:firstLineChars="200"/>
        <w:outlineLvl w:val="9"/>
        <w:rPr>
          <w:rStyle w:val="24"/>
          <w:rFonts w:hint="eastAsia" w:ascii="方正仿宋_GBK" w:hAnsi="方正仿宋_GBK" w:eastAsia="方正仿宋_GBK" w:cs="方正仿宋_GBK"/>
          <w:sz w:val="32"/>
          <w:szCs w:val="32"/>
        </w:rPr>
      </w:pPr>
      <w:r>
        <w:rPr>
          <w:rStyle w:val="24"/>
          <w:rFonts w:hint="eastAsia" w:ascii="方正仿宋_GBK" w:hAnsi="方正仿宋_GBK" w:eastAsia="方正仿宋_GBK" w:cs="方正仿宋_GBK"/>
          <w:sz w:val="32"/>
          <w:szCs w:val="32"/>
        </w:rPr>
        <w:t>本项目涉及会员人数约</w:t>
      </w:r>
      <w:r>
        <w:rPr>
          <w:rStyle w:val="24"/>
          <w:rFonts w:hint="eastAsia" w:ascii="方正仿宋_GBK" w:hAnsi="方正仿宋_GBK" w:eastAsia="方正仿宋_GBK" w:cs="方正仿宋_GBK"/>
          <w:sz w:val="32"/>
          <w:szCs w:val="32"/>
          <w:lang w:val="en-US" w:eastAsia="zh-CN"/>
        </w:rPr>
        <w:t>57</w:t>
      </w:r>
      <w:r>
        <w:rPr>
          <w:rStyle w:val="24"/>
          <w:rFonts w:hint="eastAsia" w:ascii="方正仿宋_GBK" w:hAnsi="方正仿宋_GBK" w:eastAsia="方正仿宋_GBK" w:cs="方正仿宋_GBK"/>
          <w:sz w:val="32"/>
          <w:szCs w:val="32"/>
        </w:rPr>
        <w:t>00名，会员人数以签订合同之日核定的人数为准。</w:t>
      </w:r>
      <w:r>
        <w:rPr>
          <w:rStyle w:val="24"/>
          <w:rFonts w:hint="eastAsia" w:ascii="方正仿宋_GBK" w:hAnsi="方正仿宋_GBK" w:eastAsia="方正仿宋_GBK" w:cs="方正仿宋_GBK"/>
          <w:sz w:val="32"/>
          <w:szCs w:val="32"/>
          <w:lang w:eastAsia="zh-CN"/>
        </w:rPr>
        <w:t>集团工会</w:t>
      </w:r>
      <w:r>
        <w:rPr>
          <w:rStyle w:val="24"/>
          <w:rFonts w:hint="eastAsia" w:ascii="方正仿宋_GBK" w:hAnsi="方正仿宋_GBK" w:eastAsia="方正仿宋_GBK" w:cs="方正仿宋_GBK"/>
          <w:sz w:val="32"/>
          <w:szCs w:val="32"/>
        </w:rPr>
        <w:t>为每位会员提供的慰问品款为人民币</w:t>
      </w:r>
      <w:r>
        <w:rPr>
          <w:rStyle w:val="24"/>
          <w:rFonts w:hint="eastAsia" w:ascii="方正仿宋_GBK" w:hAnsi="方正仿宋_GBK" w:eastAsia="方正仿宋_GBK" w:cs="方正仿宋_GBK"/>
          <w:sz w:val="32"/>
          <w:szCs w:val="32"/>
          <w:lang w:eastAsia="zh-CN"/>
        </w:rPr>
        <w:t>面值</w:t>
      </w:r>
      <w:r>
        <w:rPr>
          <w:rStyle w:val="24"/>
          <w:rFonts w:hint="eastAsia" w:ascii="方正仿宋_GBK" w:hAnsi="方正仿宋_GBK" w:eastAsia="方正仿宋_GBK" w:cs="方正仿宋_GBK"/>
          <w:sz w:val="32"/>
          <w:szCs w:val="32"/>
        </w:rPr>
        <w:t>300元，</w:t>
      </w:r>
      <w:r>
        <w:rPr>
          <w:rStyle w:val="24"/>
          <w:rFonts w:hint="eastAsia" w:ascii="方正仿宋_GBK" w:hAnsi="方正仿宋_GBK" w:eastAsia="方正仿宋_GBK" w:cs="方正仿宋_GBK"/>
          <w:sz w:val="32"/>
          <w:szCs w:val="32"/>
          <w:lang w:eastAsia="zh-CN"/>
        </w:rPr>
        <w:t>供货商以</w:t>
      </w:r>
      <w:r>
        <w:rPr>
          <w:rStyle w:val="24"/>
          <w:rFonts w:hint="eastAsia" w:ascii="方正仿宋_GBK" w:hAnsi="方正仿宋_GBK" w:eastAsia="方正仿宋_GBK" w:cs="方正仿宋_GBK"/>
          <w:sz w:val="32"/>
          <w:szCs w:val="32"/>
        </w:rPr>
        <w:t>此金额购买的电子提货券券额进行报价。</w:t>
      </w:r>
    </w:p>
    <w:p>
      <w:pPr>
        <w:keepNext w:val="0"/>
        <w:keepLines w:val="0"/>
        <w:pageBreakBefore w:val="0"/>
        <w:kinsoku/>
        <w:wordWrap/>
        <w:overflowPunct/>
        <w:topLinePunct w:val="0"/>
        <w:bidi w:val="0"/>
        <w:spacing w:line="520" w:lineRule="exact"/>
        <w:ind w:firstLine="640" w:firstLineChars="200"/>
        <w:outlineLvl w:val="9"/>
        <w:rPr>
          <w:rStyle w:val="24"/>
          <w:rFonts w:hint="eastAsia" w:ascii="方正仿宋_GBK" w:hAnsi="方正仿宋_GBK" w:eastAsia="方正仿宋_GBK" w:cs="方正仿宋_GBK"/>
          <w:sz w:val="32"/>
          <w:szCs w:val="32"/>
          <w:lang w:val="en-GB"/>
        </w:rPr>
      </w:pPr>
      <w:r>
        <w:rPr>
          <w:rStyle w:val="24"/>
          <w:rFonts w:hint="eastAsia" w:ascii="方正仿宋_GBK" w:hAnsi="方正仿宋_GBK" w:eastAsia="方正仿宋_GBK" w:cs="方正仿宋_GBK"/>
          <w:sz w:val="32"/>
          <w:szCs w:val="32"/>
        </w:rPr>
        <w:t>报价包含人工、运费、存储、管理、税费、后续服务工作费等所有费用。除采购方根据情况调整服务范围、服务内容外，本项目报价即为合同单价，不作任何调整。</w:t>
      </w:r>
      <w:r>
        <w:rPr>
          <w:rStyle w:val="24"/>
          <w:rFonts w:hint="eastAsia" w:ascii="方正仿宋_GBK" w:hAnsi="方正仿宋_GBK" w:eastAsia="方正仿宋_GBK" w:cs="方正仿宋_GBK"/>
          <w:sz w:val="32"/>
          <w:szCs w:val="32"/>
          <w:lang w:val="en-GB"/>
        </w:rPr>
        <w:t>在修正范围内的以下情形不作为比选响应文件作废的依据：</w:t>
      </w:r>
    </w:p>
    <w:p>
      <w:pPr>
        <w:keepNext w:val="0"/>
        <w:keepLines w:val="0"/>
        <w:pageBreakBefore w:val="0"/>
        <w:kinsoku/>
        <w:wordWrap/>
        <w:overflowPunct/>
        <w:topLinePunct w:val="0"/>
        <w:bidi w:val="0"/>
        <w:spacing w:line="520" w:lineRule="exact"/>
        <w:ind w:firstLine="640" w:firstLineChars="200"/>
        <w:outlineLvl w:val="9"/>
        <w:rPr>
          <w:rStyle w:val="24"/>
          <w:rFonts w:hint="eastAsia" w:ascii="方正仿宋_GBK" w:hAnsi="方正仿宋_GBK" w:eastAsia="方正仿宋_GBK" w:cs="方正仿宋_GBK"/>
          <w:sz w:val="32"/>
          <w:szCs w:val="32"/>
        </w:rPr>
      </w:pPr>
      <w:r>
        <w:rPr>
          <w:rStyle w:val="24"/>
          <w:rFonts w:hint="eastAsia" w:ascii="方正仿宋_GBK" w:hAnsi="方正仿宋_GBK" w:eastAsia="方正仿宋_GBK" w:cs="方正仿宋_GBK"/>
          <w:sz w:val="32"/>
          <w:szCs w:val="32"/>
        </w:rPr>
        <w:t>（1）比选响应文件中的大写金额与小写金额不一致的，以大写金额为准；</w:t>
      </w:r>
    </w:p>
    <w:p>
      <w:pPr>
        <w:keepNext w:val="0"/>
        <w:keepLines w:val="0"/>
        <w:pageBreakBefore w:val="0"/>
        <w:kinsoku/>
        <w:wordWrap/>
        <w:overflowPunct/>
        <w:topLinePunct w:val="0"/>
        <w:bidi w:val="0"/>
        <w:spacing w:line="520" w:lineRule="exact"/>
        <w:ind w:firstLine="640" w:firstLineChars="200"/>
        <w:outlineLvl w:val="9"/>
        <w:rPr>
          <w:rStyle w:val="24"/>
          <w:rFonts w:hint="eastAsia" w:ascii="方正仿宋_GBK" w:hAnsi="方正仿宋_GBK" w:eastAsia="方正仿宋_GBK" w:cs="方正仿宋_GBK"/>
          <w:sz w:val="32"/>
          <w:szCs w:val="32"/>
        </w:rPr>
      </w:pPr>
      <w:r>
        <w:rPr>
          <w:rStyle w:val="24"/>
          <w:rFonts w:hint="eastAsia" w:ascii="方正仿宋_GBK" w:hAnsi="方正仿宋_GBK" w:eastAsia="方正仿宋_GBK" w:cs="方正仿宋_GBK"/>
          <w:sz w:val="32"/>
          <w:szCs w:val="32"/>
        </w:rPr>
        <w:t>（2）数字表示的数额与用文字表示的数额不一致时，以文字数额为准；</w:t>
      </w:r>
    </w:p>
    <w:p>
      <w:pPr>
        <w:keepNext w:val="0"/>
        <w:keepLines w:val="0"/>
        <w:pageBreakBefore w:val="0"/>
        <w:kinsoku/>
        <w:wordWrap/>
        <w:overflowPunct/>
        <w:topLinePunct w:val="0"/>
        <w:bidi w:val="0"/>
        <w:spacing w:line="520" w:lineRule="exact"/>
        <w:ind w:firstLine="640" w:firstLineChars="200"/>
        <w:outlineLvl w:val="9"/>
        <w:rPr>
          <w:rStyle w:val="24"/>
          <w:rFonts w:hint="eastAsia" w:ascii="方正仿宋_GBK" w:hAnsi="方正仿宋_GBK" w:eastAsia="方正仿宋_GBK" w:cs="方正仿宋_GBK"/>
          <w:sz w:val="32"/>
          <w:szCs w:val="32"/>
        </w:rPr>
      </w:pPr>
      <w:r>
        <w:rPr>
          <w:rStyle w:val="24"/>
          <w:rFonts w:hint="eastAsia" w:ascii="方正仿宋_GBK" w:hAnsi="方正仿宋_GBK" w:eastAsia="方正仿宋_GBK" w:cs="方正仿宋_GBK"/>
          <w:sz w:val="32"/>
          <w:szCs w:val="32"/>
        </w:rPr>
        <w:t>（3）总价金额与依据单价计算出的结果不一致的，以单价金额为准修正总价，但单价金额小数点有明显错误的除外。</w:t>
      </w:r>
    </w:p>
    <w:bookmarkEnd w:id="0"/>
    <w:p>
      <w:pPr>
        <w:keepNext w:val="0"/>
        <w:keepLines w:val="0"/>
        <w:pageBreakBefore w:val="0"/>
        <w:widowControl/>
        <w:kinsoku/>
        <w:wordWrap/>
        <w:overflowPunct/>
        <w:topLinePunct w:val="0"/>
        <w:bidi w:val="0"/>
        <w:spacing w:line="520" w:lineRule="exact"/>
        <w:ind w:firstLine="640" w:firstLineChars="200"/>
        <w:jc w:val="left"/>
        <w:outlineLvl w:val="9"/>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二、合格报价供应商</w:t>
      </w:r>
    </w:p>
    <w:p>
      <w:pPr>
        <w:keepNext w:val="0"/>
        <w:keepLines w:val="0"/>
        <w:pageBreakBefore w:val="0"/>
        <w:kinsoku/>
        <w:wordWrap/>
        <w:overflowPunct/>
        <w:topLinePunct w:val="0"/>
        <w:bidi w:val="0"/>
        <w:spacing w:line="520" w:lineRule="exact"/>
        <w:ind w:firstLine="640" w:firstLineChars="200"/>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themeColor="text1"/>
          <w:sz w:val="32"/>
          <w:szCs w:val="32"/>
          <w14:textFill>
            <w14:solidFill>
              <w14:schemeClr w14:val="tx1"/>
            </w14:solidFill>
          </w14:textFill>
        </w:rPr>
        <w:t>具</w:t>
      </w:r>
      <w:r>
        <w:rPr>
          <w:rFonts w:hint="eastAsia" w:ascii="方正仿宋_GBK" w:hAnsi="方正仿宋_GBK" w:eastAsia="方正仿宋_GBK" w:cs="方正仿宋_GBK"/>
          <w:color w:val="000000"/>
          <w:sz w:val="32"/>
          <w:szCs w:val="32"/>
        </w:rPr>
        <w:t>有与本比选文件要求相适应的设计、</w:t>
      </w:r>
      <w:r>
        <w:rPr>
          <w:rStyle w:val="24"/>
          <w:rFonts w:hint="eastAsia" w:ascii="方正仿宋_GBK" w:hAnsi="方正仿宋_GBK" w:eastAsia="方正仿宋_GBK" w:cs="方正仿宋_GBK"/>
          <w:sz w:val="32"/>
          <w:szCs w:val="32"/>
        </w:rPr>
        <w:t>供应和</w:t>
      </w:r>
      <w:r>
        <w:rPr>
          <w:rFonts w:hint="eastAsia" w:ascii="方正仿宋_GBK" w:hAnsi="方正仿宋_GBK" w:eastAsia="方正仿宋_GBK" w:cs="方正仿宋_GBK"/>
          <w:color w:val="000000"/>
          <w:sz w:val="32"/>
          <w:szCs w:val="32"/>
        </w:rPr>
        <w:t>管理能力，包括专属商城搭建、商品</w:t>
      </w:r>
      <w:r>
        <w:rPr>
          <w:rFonts w:hint="eastAsia" w:ascii="方正仿宋_GBK" w:hAnsi="方正仿宋_GBK" w:eastAsia="方正仿宋_GBK" w:cs="方正仿宋_GBK"/>
          <w:color w:val="000000"/>
          <w:sz w:val="32"/>
          <w:szCs w:val="32"/>
          <w:lang w:eastAsia="zh-CN"/>
        </w:rPr>
        <w:t>供应</w:t>
      </w:r>
      <w:r>
        <w:rPr>
          <w:rFonts w:hint="eastAsia" w:ascii="方正仿宋_GBK" w:hAnsi="方正仿宋_GBK" w:eastAsia="方正仿宋_GBK" w:cs="方正仿宋_GBK"/>
          <w:color w:val="000000"/>
          <w:sz w:val="32"/>
          <w:szCs w:val="32"/>
        </w:rPr>
        <w:t>、账户维护、物流配送、统计对账、支付结算和售后服务能力的供应商。比选响应单位必须具备：</w:t>
      </w:r>
    </w:p>
    <w:p>
      <w:pPr>
        <w:pStyle w:val="2"/>
        <w:keepNext w:val="0"/>
        <w:keepLines w:val="0"/>
        <w:pageBreakBefore w:val="0"/>
        <w:kinsoku/>
        <w:wordWrap/>
        <w:overflowPunct/>
        <w:topLinePunct w:val="0"/>
        <w:bidi w:val="0"/>
        <w:spacing w:after="0" w:line="520" w:lineRule="exact"/>
        <w:ind w:firstLine="640" w:firstLineChars="200"/>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000000"/>
          <w:sz w:val="32"/>
          <w:szCs w:val="32"/>
        </w:rPr>
        <w:t>2.1 营业执照、公司资质等</w:t>
      </w:r>
      <w:r>
        <w:rPr>
          <w:rFonts w:hint="eastAsia" w:ascii="方正仿宋_GBK" w:hAnsi="方正仿宋_GBK" w:eastAsia="方正仿宋_GBK" w:cs="方正仿宋_GBK"/>
          <w:color w:val="000000"/>
          <w:sz w:val="32"/>
          <w:szCs w:val="32"/>
          <w:lang w:eastAsia="zh-CN"/>
        </w:rPr>
        <w:t>。</w:t>
      </w:r>
    </w:p>
    <w:p>
      <w:pPr>
        <w:keepNext w:val="0"/>
        <w:keepLines w:val="0"/>
        <w:pageBreakBefore w:val="0"/>
        <w:kinsoku/>
        <w:wordWrap/>
        <w:overflowPunct/>
        <w:topLinePunct w:val="0"/>
        <w:bidi w:val="0"/>
        <w:spacing w:line="520" w:lineRule="exact"/>
        <w:ind w:firstLine="640" w:firstLineChars="200"/>
        <w:contextualSpacing/>
        <w:outlineLvl w:val="9"/>
        <w:rPr>
          <w:rStyle w:val="24"/>
          <w:rFonts w:hint="eastAsia" w:ascii="方正仿宋_GBK" w:hAnsi="方正仿宋_GBK" w:eastAsia="方正仿宋_GBK" w:cs="方正仿宋_GBK"/>
          <w:color w:val="000000" w:themeColor="text1"/>
          <w:sz w:val="32"/>
          <w:szCs w:val="32"/>
          <w:highlight w:val="yellow"/>
          <w14:textFill>
            <w14:solidFill>
              <w14:schemeClr w14:val="tx1"/>
            </w14:solidFill>
          </w14:textFill>
        </w:rPr>
      </w:pPr>
      <w:r>
        <w:rPr>
          <w:rStyle w:val="24"/>
          <w:rFonts w:hint="eastAsia" w:ascii="方正仿宋_GBK" w:hAnsi="方正仿宋_GBK" w:eastAsia="方正仿宋_GBK" w:cs="方正仿宋_GBK"/>
          <w:color w:val="000000" w:themeColor="text1"/>
          <w:sz w:val="32"/>
          <w:szCs w:val="32"/>
          <w:highlight w:val="yellow"/>
          <w:lang w:val="en-US" w:eastAsia="zh-CN"/>
          <w14:textFill>
            <w14:solidFill>
              <w14:schemeClr w14:val="tx1"/>
            </w14:solidFill>
          </w14:textFill>
        </w:rPr>
        <w:t>2</w:t>
      </w:r>
      <w:r>
        <w:rPr>
          <w:rStyle w:val="24"/>
          <w:rFonts w:hint="eastAsia" w:ascii="方正仿宋_GBK" w:hAnsi="方正仿宋_GBK" w:eastAsia="方正仿宋_GBK" w:cs="方正仿宋_GBK"/>
          <w:color w:val="000000" w:themeColor="text1"/>
          <w:sz w:val="32"/>
          <w:szCs w:val="32"/>
          <w:highlight w:val="yellow"/>
          <w14:textFill>
            <w14:solidFill>
              <w14:schemeClr w14:val="tx1"/>
            </w14:solidFill>
          </w14:textFill>
        </w:rPr>
        <w:t>.1.1 在中华人民共和国依法注册、具有独立法人资格，具备有效营业执照，营业范围包含销售</w:t>
      </w:r>
      <w:r>
        <w:rPr>
          <w:rFonts w:hint="eastAsia" w:ascii="方正仿宋_GBK" w:hAnsi="方正仿宋_GBK" w:eastAsia="方正仿宋_GBK" w:cs="方正仿宋_GBK"/>
          <w:color w:val="000000" w:themeColor="text1"/>
          <w:sz w:val="32"/>
          <w:szCs w:val="32"/>
          <w:highlight w:val="yellow"/>
          <w14:textFill>
            <w14:solidFill>
              <w14:schemeClr w14:val="tx1"/>
            </w14:solidFill>
          </w14:textFill>
        </w:rPr>
        <w:t>粮油米面、南北干货、日化用品等商品</w:t>
      </w:r>
      <w:r>
        <w:rPr>
          <w:rStyle w:val="24"/>
          <w:rFonts w:hint="eastAsia" w:ascii="方正仿宋_GBK" w:hAnsi="方正仿宋_GBK" w:eastAsia="方正仿宋_GBK" w:cs="方正仿宋_GBK"/>
          <w:color w:val="000000" w:themeColor="text1"/>
          <w:sz w:val="32"/>
          <w:szCs w:val="32"/>
          <w:highlight w:val="yellow"/>
          <w14:textFill>
            <w14:solidFill>
              <w14:schemeClr w14:val="tx1"/>
            </w14:solidFill>
          </w14:textFill>
        </w:rPr>
        <w:t>且建有电子商务平台的商品流通企业</w:t>
      </w:r>
      <w:r>
        <w:rPr>
          <w:rStyle w:val="24"/>
          <w:rFonts w:hint="eastAsia" w:ascii="方正仿宋_GBK" w:hAnsi="方正仿宋_GBK" w:eastAsia="方正仿宋_GBK" w:cs="方正仿宋_GBK"/>
          <w:color w:val="000000" w:themeColor="text1"/>
          <w:sz w:val="32"/>
          <w:szCs w:val="32"/>
          <w:highlight w:val="yellow"/>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yellow"/>
          <w14:textFill>
            <w14:solidFill>
              <w14:schemeClr w14:val="tx1"/>
            </w14:solidFill>
          </w14:textFill>
        </w:rPr>
        <w:t>须提供营业执照复印件加盖鲜章。</w:t>
      </w:r>
      <w:r>
        <w:rPr>
          <w:rStyle w:val="24"/>
          <w:rFonts w:hint="eastAsia" w:ascii="方正仿宋_GBK" w:hAnsi="方正仿宋_GBK" w:eastAsia="方正仿宋_GBK" w:cs="方正仿宋_GBK"/>
          <w:color w:val="000000" w:themeColor="text1"/>
          <w:sz w:val="32"/>
          <w:szCs w:val="32"/>
          <w:highlight w:val="yellow"/>
          <w14:textFill>
            <w14:solidFill>
              <w14:schemeClr w14:val="tx1"/>
            </w14:solidFill>
          </w14:textFill>
        </w:rPr>
        <w:t>若为分公司，须另提供总公司对其授权的相关材料。</w:t>
      </w:r>
    </w:p>
    <w:p>
      <w:pPr>
        <w:keepNext w:val="0"/>
        <w:keepLines w:val="0"/>
        <w:pageBreakBefore w:val="0"/>
        <w:kinsoku/>
        <w:wordWrap/>
        <w:overflowPunct/>
        <w:topLinePunct w:val="0"/>
        <w:bidi w:val="0"/>
        <w:spacing w:line="520" w:lineRule="exact"/>
        <w:ind w:firstLine="640" w:firstLineChars="200"/>
        <w:outlineLvl w:val="9"/>
        <w:rPr>
          <w:rStyle w:val="24"/>
          <w:rFonts w:hint="eastAsia" w:ascii="方正仿宋_GBK" w:hAnsi="方正仿宋_GBK" w:eastAsia="方正仿宋_GBK" w:cs="方正仿宋_GBK"/>
          <w:color w:val="000000" w:themeColor="text1"/>
          <w:sz w:val="32"/>
          <w:szCs w:val="32"/>
          <w:highlight w:val="yellow"/>
          <w14:textFill>
            <w14:solidFill>
              <w14:schemeClr w14:val="tx1"/>
            </w14:solidFill>
          </w14:textFill>
        </w:rPr>
      </w:pPr>
      <w:r>
        <w:rPr>
          <w:rStyle w:val="24"/>
          <w:rFonts w:hint="eastAsia" w:ascii="方正仿宋_GBK" w:hAnsi="方正仿宋_GBK" w:eastAsia="方正仿宋_GBK" w:cs="方正仿宋_GBK"/>
          <w:color w:val="000000" w:themeColor="text1"/>
          <w:sz w:val="32"/>
          <w:szCs w:val="32"/>
          <w:highlight w:val="yellow"/>
          <w:lang w:val="en-US" w:eastAsia="zh-CN"/>
          <w14:textFill>
            <w14:solidFill>
              <w14:schemeClr w14:val="tx1"/>
            </w14:solidFill>
          </w14:textFill>
        </w:rPr>
        <w:t>2</w:t>
      </w:r>
      <w:r>
        <w:rPr>
          <w:rStyle w:val="24"/>
          <w:rFonts w:hint="eastAsia" w:ascii="方正仿宋_GBK" w:hAnsi="方正仿宋_GBK" w:eastAsia="方正仿宋_GBK" w:cs="方正仿宋_GBK"/>
          <w:color w:val="000000" w:themeColor="text1"/>
          <w:sz w:val="32"/>
          <w:szCs w:val="32"/>
          <w:highlight w:val="yellow"/>
          <w14:textFill>
            <w14:solidFill>
              <w14:schemeClr w14:val="tx1"/>
            </w14:solidFill>
          </w14:textFill>
        </w:rPr>
        <w:t>.1.2 提供2017年1月1日以来单笔50万元（含）以上</w:t>
      </w:r>
      <w:r>
        <w:rPr>
          <w:rStyle w:val="24"/>
          <w:rFonts w:hint="eastAsia" w:ascii="方正仿宋_GBK" w:hAnsi="方正仿宋_GBK" w:eastAsia="方正仿宋_GBK" w:cs="方正仿宋_GBK"/>
          <w:color w:val="000000" w:themeColor="text1"/>
          <w:sz w:val="32"/>
          <w:szCs w:val="32"/>
          <w:highlight w:val="yellow"/>
          <w:lang w:eastAsia="zh-CN"/>
          <w14:textFill>
            <w14:solidFill>
              <w14:schemeClr w14:val="tx1"/>
            </w14:solidFill>
          </w14:textFill>
        </w:rPr>
        <w:t>、</w:t>
      </w:r>
      <w:r>
        <w:rPr>
          <w:rStyle w:val="24"/>
          <w:rFonts w:hint="eastAsia" w:ascii="方正仿宋_GBK" w:hAnsi="方正仿宋_GBK" w:eastAsia="方正仿宋_GBK" w:cs="方正仿宋_GBK"/>
          <w:color w:val="000000" w:themeColor="text1"/>
          <w:sz w:val="32"/>
          <w:szCs w:val="32"/>
          <w:highlight w:val="yellow"/>
          <w14:textFill>
            <w14:solidFill>
              <w14:schemeClr w14:val="tx1"/>
            </w14:solidFill>
          </w14:textFill>
        </w:rPr>
        <w:t>政府机关或企事业单位电商采购合作记录2个，提供相关合同复印件并加盖公章。</w:t>
      </w:r>
    </w:p>
    <w:p>
      <w:pPr>
        <w:keepNext w:val="0"/>
        <w:keepLines w:val="0"/>
        <w:pageBreakBefore w:val="0"/>
        <w:kinsoku/>
        <w:wordWrap/>
        <w:overflowPunct/>
        <w:topLinePunct w:val="0"/>
        <w:bidi w:val="0"/>
        <w:spacing w:line="520" w:lineRule="exact"/>
        <w:ind w:firstLine="640" w:firstLineChars="200"/>
        <w:outlineLvl w:val="9"/>
        <w:rPr>
          <w:rFonts w:hint="eastAsia" w:ascii="方正仿宋_GBK" w:hAnsi="方正仿宋_GBK" w:eastAsia="方正仿宋_GBK" w:cs="方正仿宋_GBK"/>
          <w:color w:val="000000" w:themeColor="text1"/>
          <w:sz w:val="32"/>
          <w:szCs w:val="32"/>
          <w:highlight w:val="yellow"/>
          <w14:textFill>
            <w14:solidFill>
              <w14:schemeClr w14:val="tx1"/>
            </w14:solidFill>
          </w14:textFill>
        </w:rPr>
      </w:pPr>
      <w:r>
        <w:rPr>
          <w:rStyle w:val="24"/>
          <w:rFonts w:hint="eastAsia" w:ascii="方正仿宋_GBK" w:hAnsi="方正仿宋_GBK" w:eastAsia="方正仿宋_GBK" w:cs="方正仿宋_GBK"/>
          <w:color w:val="000000" w:themeColor="text1"/>
          <w:sz w:val="32"/>
          <w:szCs w:val="32"/>
          <w:highlight w:val="yellow"/>
          <w:lang w:val="en-US" w:eastAsia="zh-CN"/>
          <w14:textFill>
            <w14:solidFill>
              <w14:schemeClr w14:val="tx1"/>
            </w14:solidFill>
          </w14:textFill>
        </w:rPr>
        <w:t>2</w:t>
      </w:r>
      <w:r>
        <w:rPr>
          <w:rStyle w:val="24"/>
          <w:rFonts w:hint="eastAsia" w:ascii="方正仿宋_GBK" w:hAnsi="方正仿宋_GBK" w:eastAsia="方正仿宋_GBK" w:cs="方正仿宋_GBK"/>
          <w:color w:val="000000" w:themeColor="text1"/>
          <w:sz w:val="32"/>
          <w:szCs w:val="32"/>
          <w:highlight w:val="yellow"/>
          <w14:textFill>
            <w14:solidFill>
              <w14:schemeClr w14:val="tx1"/>
            </w14:solidFill>
          </w14:textFill>
        </w:rPr>
        <w:t>.1.3 本项目不接受联合体投标，不得转包、分包。</w:t>
      </w:r>
    </w:p>
    <w:p>
      <w:pPr>
        <w:keepNext w:val="0"/>
        <w:keepLines w:val="0"/>
        <w:pageBreakBefore w:val="0"/>
        <w:kinsoku/>
        <w:wordWrap/>
        <w:overflowPunct/>
        <w:topLinePunct w:val="0"/>
        <w:bidi w:val="0"/>
        <w:spacing w:line="520" w:lineRule="exact"/>
        <w:ind w:firstLine="640" w:firstLineChars="200"/>
        <w:outlineLvl w:val="9"/>
        <w:rPr>
          <w:rFonts w:hint="eastAsia" w:ascii="方正仿宋_GBK" w:hAnsi="方正仿宋_GBK" w:eastAsia="方正仿宋_GBK" w:cs="方正仿宋_GBK"/>
          <w:color w:val="000000" w:themeColor="text1"/>
          <w:sz w:val="32"/>
          <w:szCs w:val="32"/>
          <w:highlight w:val="yellow"/>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yellow"/>
          <w14:textFill>
            <w14:solidFill>
              <w14:schemeClr w14:val="tx1"/>
            </w14:solidFill>
          </w14:textFill>
        </w:rPr>
        <w:t>2.2 法定代表人授权书</w:t>
      </w:r>
      <w:r>
        <w:rPr>
          <w:rFonts w:hint="eastAsia" w:ascii="方正仿宋_GBK" w:hAnsi="方正仿宋_GBK" w:eastAsia="方正仿宋_GBK" w:cs="方正仿宋_GBK"/>
          <w:color w:val="000000" w:themeColor="text1"/>
          <w:sz w:val="32"/>
          <w:szCs w:val="32"/>
          <w:highlight w:val="yellow"/>
          <w:lang w:eastAsia="zh-CN"/>
          <w14:textFill>
            <w14:solidFill>
              <w14:schemeClr w14:val="tx1"/>
            </w14:solidFill>
          </w14:textFill>
        </w:rPr>
        <w:t>。</w:t>
      </w:r>
    </w:p>
    <w:p>
      <w:pPr>
        <w:keepNext w:val="0"/>
        <w:keepLines w:val="0"/>
        <w:pageBreakBefore w:val="0"/>
        <w:kinsoku/>
        <w:wordWrap/>
        <w:overflowPunct/>
        <w:topLinePunct w:val="0"/>
        <w:bidi w:val="0"/>
        <w:spacing w:line="520" w:lineRule="exact"/>
        <w:ind w:firstLine="640" w:firstLineChars="200"/>
        <w:outlineLvl w:val="9"/>
        <w:rPr>
          <w:rFonts w:hint="eastAsia" w:ascii="方正仿宋_GBK" w:hAnsi="方正仿宋_GBK" w:eastAsia="方正仿宋_GBK" w:cs="方正仿宋_GBK"/>
          <w:color w:val="000000" w:themeColor="text1"/>
          <w:sz w:val="32"/>
          <w:szCs w:val="32"/>
          <w:highlight w:val="yellow"/>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yellow"/>
          <w14:textFill>
            <w14:solidFill>
              <w14:schemeClr w14:val="tx1"/>
            </w14:solidFill>
          </w14:textFill>
        </w:rPr>
        <w:t>2.3 法定代表人身份证复印件和被授权人身份证复印件。</w:t>
      </w:r>
    </w:p>
    <w:p>
      <w:pPr>
        <w:keepNext w:val="0"/>
        <w:keepLines w:val="0"/>
        <w:pageBreakBefore w:val="0"/>
        <w:widowControl/>
        <w:kinsoku/>
        <w:wordWrap/>
        <w:overflowPunct/>
        <w:topLinePunct w:val="0"/>
        <w:bidi w:val="0"/>
        <w:spacing w:line="520" w:lineRule="exact"/>
        <w:ind w:firstLine="640" w:firstLineChars="200"/>
        <w:jc w:val="left"/>
        <w:outlineLvl w:val="9"/>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三、成交标准</w:t>
      </w:r>
    </w:p>
    <w:p>
      <w:pPr>
        <w:keepNext w:val="0"/>
        <w:keepLines w:val="0"/>
        <w:pageBreakBefore w:val="0"/>
        <w:kinsoku/>
        <w:wordWrap/>
        <w:overflowPunct/>
        <w:topLinePunct w:val="0"/>
        <w:bidi w:val="0"/>
        <w:spacing w:line="520" w:lineRule="exact"/>
        <w:ind w:firstLine="640" w:firstLineChars="200"/>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Cs/>
          <w:color w:val="000000"/>
          <w:sz w:val="32"/>
          <w:szCs w:val="32"/>
        </w:rPr>
        <w:t>本次</w:t>
      </w:r>
      <w:r>
        <w:rPr>
          <w:rFonts w:hint="eastAsia" w:ascii="方正仿宋_GBK" w:hAnsi="方正仿宋_GBK" w:eastAsia="方正仿宋_GBK" w:cs="方正仿宋_GBK"/>
          <w:color w:val="000000"/>
          <w:sz w:val="32"/>
          <w:szCs w:val="32"/>
        </w:rPr>
        <w:t>比选</w:t>
      </w:r>
      <w:r>
        <w:rPr>
          <w:rFonts w:hint="eastAsia" w:ascii="方正仿宋_GBK" w:hAnsi="方正仿宋_GBK" w:eastAsia="方正仿宋_GBK" w:cs="方正仿宋_GBK"/>
          <w:bCs/>
          <w:color w:val="000000"/>
          <w:sz w:val="32"/>
          <w:szCs w:val="32"/>
        </w:rPr>
        <w:t>成交人确定办法采用综合评分法，即</w:t>
      </w:r>
      <w:r>
        <w:rPr>
          <w:rFonts w:hint="eastAsia" w:ascii="方正仿宋_GBK" w:hAnsi="方正仿宋_GBK" w:eastAsia="方正仿宋_GBK" w:cs="方正仿宋_GBK"/>
          <w:b/>
          <w:color w:val="000000"/>
          <w:sz w:val="32"/>
          <w:szCs w:val="32"/>
        </w:rPr>
        <w:t>经评审满足条件的综合评分高者</w:t>
      </w:r>
      <w:r>
        <w:rPr>
          <w:rFonts w:hint="eastAsia" w:ascii="方正仿宋_GBK" w:hAnsi="方正仿宋_GBK" w:eastAsia="方正仿宋_GBK" w:cs="方正仿宋_GBK"/>
          <w:bCs/>
          <w:color w:val="000000"/>
          <w:sz w:val="32"/>
          <w:szCs w:val="32"/>
        </w:rPr>
        <w:t>成交</w:t>
      </w:r>
      <w:r>
        <w:rPr>
          <w:rFonts w:hint="eastAsia" w:ascii="方正仿宋_GBK" w:hAnsi="方正仿宋_GBK" w:eastAsia="方正仿宋_GBK" w:cs="方正仿宋_GBK"/>
          <w:bCs/>
          <w:color w:val="000000"/>
          <w:sz w:val="32"/>
          <w:szCs w:val="32"/>
          <w:lang w:eastAsia="zh-CN"/>
        </w:rPr>
        <w:t>，</w:t>
      </w:r>
      <w:r>
        <w:rPr>
          <w:rFonts w:hint="eastAsia" w:ascii="方正仿宋_GBK" w:hAnsi="方正仿宋_GBK" w:eastAsia="方正仿宋_GBK" w:cs="方正仿宋_GBK"/>
          <w:color w:val="000000"/>
          <w:kern w:val="0"/>
          <w:sz w:val="32"/>
          <w:szCs w:val="32"/>
        </w:rPr>
        <w:t>具体</w:t>
      </w:r>
      <w:r>
        <w:rPr>
          <w:rFonts w:hint="eastAsia" w:ascii="方正仿宋_GBK" w:hAnsi="方正仿宋_GBK" w:eastAsia="方正仿宋_GBK" w:cs="方正仿宋_GBK"/>
          <w:color w:val="000000"/>
          <w:sz w:val="32"/>
          <w:szCs w:val="32"/>
        </w:rPr>
        <w:t>比选规则</w:t>
      </w:r>
      <w:r>
        <w:rPr>
          <w:rFonts w:hint="eastAsia" w:ascii="方正仿宋_GBK" w:hAnsi="方正仿宋_GBK" w:eastAsia="方正仿宋_GBK" w:cs="方正仿宋_GBK"/>
          <w:color w:val="000000"/>
          <w:kern w:val="0"/>
          <w:sz w:val="32"/>
          <w:szCs w:val="32"/>
        </w:rPr>
        <w:t>如下：</w:t>
      </w:r>
    </w:p>
    <w:p>
      <w:pPr>
        <w:keepNext w:val="0"/>
        <w:keepLines w:val="0"/>
        <w:pageBreakBefore w:val="0"/>
        <w:widowControl/>
        <w:kinsoku/>
        <w:wordWrap/>
        <w:overflowPunct/>
        <w:topLinePunct w:val="0"/>
        <w:bidi w:val="0"/>
        <w:spacing w:line="520" w:lineRule="exact"/>
        <w:ind w:firstLine="640" w:firstLineChars="200"/>
        <w:jc w:val="left"/>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3.1 递交比选响应文件截止时，送达的比选响应文件少于3个的，应停止比选活动，将递交的比选响应文件退还比选响应人，并重新组织比选。重新比选仍然不足3个单位的，比选项目将可以继续进行比选。</w:t>
      </w:r>
    </w:p>
    <w:p>
      <w:pPr>
        <w:keepNext w:val="0"/>
        <w:keepLines w:val="0"/>
        <w:pageBreakBefore w:val="0"/>
        <w:kinsoku/>
        <w:wordWrap/>
        <w:overflowPunct/>
        <w:topLinePunct w:val="0"/>
        <w:bidi w:val="0"/>
        <w:spacing w:line="520" w:lineRule="exact"/>
        <w:ind w:firstLine="640" w:firstLineChars="200"/>
        <w:outlineLvl w:val="9"/>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color w:val="000000"/>
          <w:kern w:val="0"/>
          <w:sz w:val="32"/>
          <w:szCs w:val="32"/>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32"/>
          <w:szCs w:val="32"/>
        </w:rPr>
        <w:t>审委员会可以继续评审，根据符合采购需求、质量和服务，且</w:t>
      </w:r>
      <w:r>
        <w:rPr>
          <w:rFonts w:hint="eastAsia" w:ascii="方正仿宋_GBK" w:hAnsi="方正仿宋_GBK" w:eastAsia="方正仿宋_GBK" w:cs="方正仿宋_GBK"/>
          <w:b/>
          <w:color w:val="000000"/>
          <w:sz w:val="32"/>
          <w:szCs w:val="32"/>
        </w:rPr>
        <w:t>综合评分高</w:t>
      </w:r>
      <w:r>
        <w:rPr>
          <w:rFonts w:hint="eastAsia" w:ascii="方正仿宋_GBK" w:hAnsi="方正仿宋_GBK" w:eastAsia="方正仿宋_GBK" w:cs="方正仿宋_GBK"/>
          <w:bCs/>
          <w:color w:val="000000"/>
          <w:sz w:val="32"/>
          <w:szCs w:val="32"/>
        </w:rPr>
        <w:t>的原则确定成交候选人。</w:t>
      </w:r>
    </w:p>
    <w:p>
      <w:pPr>
        <w:keepNext w:val="0"/>
        <w:keepLines w:val="0"/>
        <w:pageBreakBefore w:val="0"/>
        <w:kinsoku/>
        <w:wordWrap/>
        <w:overflowPunct/>
        <w:topLinePunct w:val="0"/>
        <w:bidi w:val="0"/>
        <w:spacing w:line="520" w:lineRule="exact"/>
        <w:ind w:firstLine="640" w:firstLineChars="200"/>
        <w:outlineLvl w:val="9"/>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3.3 项目重新比选时，经评审有有效比选响应人的，应当按规定程序，根据符合采购需求、质量和服务，且</w:t>
      </w:r>
      <w:r>
        <w:rPr>
          <w:rFonts w:hint="eastAsia" w:ascii="方正仿宋_GBK" w:hAnsi="方正仿宋_GBK" w:eastAsia="方正仿宋_GBK" w:cs="方正仿宋_GBK"/>
          <w:b/>
          <w:color w:val="000000"/>
          <w:sz w:val="32"/>
          <w:szCs w:val="32"/>
        </w:rPr>
        <w:t>综合评分高</w:t>
      </w:r>
      <w:r>
        <w:rPr>
          <w:rFonts w:hint="eastAsia" w:ascii="方正仿宋_GBK" w:hAnsi="方正仿宋_GBK" w:eastAsia="方正仿宋_GBK" w:cs="方正仿宋_GBK"/>
          <w:bCs/>
          <w:color w:val="000000"/>
          <w:sz w:val="32"/>
          <w:szCs w:val="32"/>
        </w:rPr>
        <w:t>的原则确定成交候选人。</w:t>
      </w:r>
    </w:p>
    <w:p>
      <w:pPr>
        <w:keepNext w:val="0"/>
        <w:keepLines w:val="0"/>
        <w:pageBreakBefore w:val="0"/>
        <w:kinsoku/>
        <w:wordWrap/>
        <w:overflowPunct/>
        <w:topLinePunct w:val="0"/>
        <w:bidi w:val="0"/>
        <w:spacing w:line="520" w:lineRule="exact"/>
        <w:ind w:firstLine="640" w:firstLineChars="200"/>
        <w:outlineLvl w:val="9"/>
        <w:rPr>
          <w:rFonts w:hint="eastAsia"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四、比选文件发放的时间及地点</w:t>
      </w:r>
    </w:p>
    <w:p>
      <w:pPr>
        <w:keepNext w:val="0"/>
        <w:keepLines w:val="0"/>
        <w:pageBreakBefore w:val="0"/>
        <w:kinsoku/>
        <w:wordWrap/>
        <w:overflowPunct/>
        <w:topLinePunct w:val="0"/>
        <w:bidi w:val="0"/>
        <w:spacing w:line="520" w:lineRule="exact"/>
        <w:ind w:firstLine="640" w:firstLineChars="200"/>
        <w:outlineLvl w:val="9"/>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比选文件及相关资料于2020年</w:t>
      </w:r>
      <w:r>
        <w:rPr>
          <w:rFonts w:hint="eastAsia" w:ascii="方正仿宋_GBK" w:hAnsi="方正仿宋_GBK" w:eastAsia="方正仿宋_GBK" w:cs="方正仿宋_GBK"/>
          <w:bCs/>
          <w:color w:val="000000"/>
          <w:sz w:val="32"/>
          <w:szCs w:val="32"/>
          <w:lang w:val="en-US" w:eastAsia="zh-CN"/>
        </w:rPr>
        <w:t>0</w:t>
      </w:r>
      <w:r>
        <w:rPr>
          <w:rFonts w:hint="eastAsia" w:ascii="方正仿宋_GBK" w:hAnsi="方正仿宋_GBK" w:eastAsia="方正仿宋_GBK" w:cs="方正仿宋_GBK"/>
          <w:bCs/>
          <w:color w:val="000000"/>
          <w:sz w:val="32"/>
          <w:szCs w:val="32"/>
        </w:rPr>
        <w:t>4月</w:t>
      </w:r>
      <w:r>
        <w:rPr>
          <w:rFonts w:hint="eastAsia" w:ascii="方正仿宋_GBK" w:hAnsi="方正仿宋_GBK" w:eastAsia="方正仿宋_GBK" w:cs="方正仿宋_GBK"/>
          <w:bCs/>
          <w:color w:val="000000"/>
          <w:sz w:val="32"/>
          <w:szCs w:val="32"/>
          <w:lang w:val="en-US" w:eastAsia="zh-CN"/>
        </w:rPr>
        <w:t>02</w:t>
      </w:r>
      <w:r>
        <w:rPr>
          <w:rFonts w:hint="eastAsia" w:ascii="方正仿宋_GBK" w:hAnsi="方正仿宋_GBK" w:eastAsia="方正仿宋_GBK" w:cs="方正仿宋_GBK"/>
          <w:bCs/>
          <w:color w:val="000000"/>
          <w:sz w:val="32"/>
          <w:szCs w:val="32"/>
        </w:rPr>
        <w:t>日由重庆机场集团有限公司机场建设部采购办公室发放。</w:t>
      </w:r>
    </w:p>
    <w:p>
      <w:pPr>
        <w:keepNext w:val="0"/>
        <w:keepLines w:val="0"/>
        <w:pageBreakBefore w:val="0"/>
        <w:kinsoku/>
        <w:wordWrap/>
        <w:overflowPunct/>
        <w:topLinePunct w:val="0"/>
        <w:bidi w:val="0"/>
        <w:spacing w:line="520" w:lineRule="exact"/>
        <w:ind w:firstLine="640" w:firstLineChars="200"/>
        <w:outlineLvl w:val="9"/>
        <w:rPr>
          <w:rFonts w:hint="eastAsia"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五、项目比选响应保证金</w:t>
      </w:r>
    </w:p>
    <w:p>
      <w:pPr>
        <w:keepNext w:val="0"/>
        <w:keepLines w:val="0"/>
        <w:pageBreakBefore w:val="0"/>
        <w:kinsoku/>
        <w:wordWrap/>
        <w:overflowPunct/>
        <w:topLinePunct w:val="0"/>
        <w:bidi w:val="0"/>
        <w:spacing w:line="520" w:lineRule="exact"/>
        <w:ind w:firstLine="640" w:firstLineChars="200"/>
        <w:outlineLvl w:val="9"/>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 xml:space="preserve">5.1 项目比选响应保证金：金额为人民币 </w:t>
      </w:r>
      <w:r>
        <w:rPr>
          <w:rFonts w:hint="eastAsia" w:ascii="方正仿宋_GBK" w:hAnsi="方正仿宋_GBK" w:eastAsia="方正仿宋_GBK" w:cs="方正仿宋_GBK"/>
          <w:bCs/>
          <w:color w:val="000000"/>
          <w:sz w:val="32"/>
          <w:szCs w:val="32"/>
          <w:u w:val="single"/>
        </w:rPr>
        <w:t>壹万</w:t>
      </w:r>
      <w:r>
        <w:rPr>
          <w:rFonts w:hint="eastAsia" w:ascii="方正仿宋_GBK" w:hAnsi="方正仿宋_GBK" w:eastAsia="方正仿宋_GBK" w:cs="方正仿宋_GBK"/>
          <w:bCs/>
          <w:color w:val="000000"/>
          <w:sz w:val="32"/>
          <w:szCs w:val="32"/>
        </w:rPr>
        <w:t xml:space="preserve"> 元整。</w:t>
      </w:r>
    </w:p>
    <w:p>
      <w:pPr>
        <w:keepNext w:val="0"/>
        <w:keepLines w:val="0"/>
        <w:pageBreakBefore w:val="0"/>
        <w:kinsoku/>
        <w:wordWrap/>
        <w:overflowPunct/>
        <w:topLinePunct w:val="0"/>
        <w:bidi w:val="0"/>
        <w:spacing w:line="520" w:lineRule="exact"/>
        <w:ind w:firstLine="640" w:firstLineChars="200"/>
        <w:outlineLvl w:val="9"/>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5.1.1 提交方式：比选响应人企业基本账户银行转账。比选响应人提交比选响应保证金后应到采购人办公室（重庆市渝北区机场东二路19号重庆机场集团有限公司办公楼9楼9011室）换取保证金收据，并将保证金收据复印件装入比选响应文件中。</w:t>
      </w:r>
    </w:p>
    <w:p>
      <w:pPr>
        <w:keepNext w:val="0"/>
        <w:keepLines w:val="0"/>
        <w:pageBreakBefore w:val="0"/>
        <w:kinsoku/>
        <w:wordWrap/>
        <w:overflowPunct/>
        <w:topLinePunct w:val="0"/>
        <w:bidi w:val="0"/>
        <w:spacing w:line="520" w:lineRule="exact"/>
        <w:ind w:firstLine="640" w:firstLineChars="200"/>
        <w:outlineLvl w:val="9"/>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开户名：重庆机场集团有限公司工会委员会</w:t>
      </w:r>
    </w:p>
    <w:p>
      <w:pPr>
        <w:keepNext w:val="0"/>
        <w:keepLines w:val="0"/>
        <w:pageBreakBefore w:val="0"/>
        <w:kinsoku/>
        <w:wordWrap/>
        <w:overflowPunct/>
        <w:topLinePunct w:val="0"/>
        <w:bidi w:val="0"/>
        <w:spacing w:line="520" w:lineRule="exact"/>
        <w:ind w:firstLine="640" w:firstLineChars="200"/>
        <w:outlineLvl w:val="9"/>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开户银行：建设银行渝北支行机场分理处</w:t>
      </w:r>
    </w:p>
    <w:p>
      <w:pPr>
        <w:keepNext w:val="0"/>
        <w:keepLines w:val="0"/>
        <w:pageBreakBefore w:val="0"/>
        <w:kinsoku/>
        <w:wordWrap/>
        <w:overflowPunct/>
        <w:topLinePunct w:val="0"/>
        <w:bidi w:val="0"/>
        <w:spacing w:line="520" w:lineRule="exact"/>
        <w:ind w:firstLine="640" w:firstLineChars="200"/>
        <w:outlineLvl w:val="9"/>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账号：5000 1083 8000 5920 0714</w:t>
      </w:r>
    </w:p>
    <w:p>
      <w:pPr>
        <w:keepNext w:val="0"/>
        <w:keepLines w:val="0"/>
        <w:pageBreakBefore w:val="0"/>
        <w:kinsoku/>
        <w:wordWrap/>
        <w:overflowPunct/>
        <w:topLinePunct w:val="0"/>
        <w:bidi w:val="0"/>
        <w:spacing w:line="520" w:lineRule="exact"/>
        <w:ind w:firstLine="640" w:firstLineChars="200"/>
        <w:outlineLvl w:val="9"/>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注意：比选响应人递交比选响应文件时应出示采购人办公室开具的项目比选响应保证金收据原件，否则，采购人将拒收比选响应文件。</w:t>
      </w:r>
    </w:p>
    <w:p>
      <w:pPr>
        <w:keepNext w:val="0"/>
        <w:keepLines w:val="0"/>
        <w:pageBreakBefore w:val="0"/>
        <w:kinsoku/>
        <w:wordWrap/>
        <w:overflowPunct/>
        <w:topLinePunct w:val="0"/>
        <w:bidi w:val="0"/>
        <w:spacing w:line="520" w:lineRule="exact"/>
        <w:ind w:firstLine="640" w:firstLineChars="200"/>
        <w:outlineLvl w:val="9"/>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5.1.2 提交时间：比选开始前</w:t>
      </w:r>
    </w:p>
    <w:p>
      <w:pPr>
        <w:keepNext w:val="0"/>
        <w:keepLines w:val="0"/>
        <w:pageBreakBefore w:val="0"/>
        <w:kinsoku/>
        <w:wordWrap/>
        <w:overflowPunct/>
        <w:topLinePunct w:val="0"/>
        <w:bidi w:val="0"/>
        <w:spacing w:line="520" w:lineRule="exact"/>
        <w:ind w:firstLine="640" w:firstLineChars="200"/>
        <w:outlineLvl w:val="9"/>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5.1.3 项目比选响应保证金的退还：成交候选人以外的项目比选响应保证金在成交结果公示期结束且无异议后，比选响应单位开具收据并加盖比选响应单位财务专用章，附比选响应单位账户信息一并递交我司工会办公室（9011办公室），我司凭借该收据根据相关规定在20个工作日内将项目比选响应保证金以银行转账方式退还至比选响应人，该项目比选响应保证金递交期间不计利息。成交的比选人交纳的比选响应保证金将转为履约保证金。</w:t>
      </w:r>
    </w:p>
    <w:p>
      <w:pPr>
        <w:keepNext w:val="0"/>
        <w:keepLines w:val="0"/>
        <w:pageBreakBefore w:val="0"/>
        <w:kinsoku/>
        <w:wordWrap/>
        <w:overflowPunct/>
        <w:topLinePunct w:val="0"/>
        <w:bidi w:val="0"/>
        <w:spacing w:line="520" w:lineRule="exact"/>
        <w:ind w:firstLine="640" w:firstLineChars="200"/>
        <w:outlineLvl w:val="9"/>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5.2 履约保证金为合同总价款的5%，在收到成交通知书10</w:t>
      </w:r>
      <w:r>
        <w:rPr>
          <w:rFonts w:hint="eastAsia" w:ascii="方正仿宋_GBK" w:hAnsi="方正仿宋_GBK" w:eastAsia="方正仿宋_GBK" w:cs="方正仿宋_GBK"/>
          <w:bCs/>
          <w:color w:val="000000"/>
          <w:sz w:val="32"/>
          <w:szCs w:val="32"/>
          <w:lang w:eastAsia="zh-CN"/>
        </w:rPr>
        <w:t>个工作日</w:t>
      </w:r>
      <w:r>
        <w:rPr>
          <w:rFonts w:hint="eastAsia" w:ascii="方正仿宋_GBK" w:hAnsi="方正仿宋_GBK" w:eastAsia="方正仿宋_GBK" w:cs="方正仿宋_GBK"/>
          <w:bCs/>
          <w:color w:val="000000"/>
          <w:sz w:val="32"/>
          <w:szCs w:val="32"/>
        </w:rPr>
        <w:t>内缴纳，于履约结束后，由使用部门一次性退还（不记利息）。</w:t>
      </w:r>
    </w:p>
    <w:p>
      <w:pPr>
        <w:keepNext w:val="0"/>
        <w:keepLines w:val="0"/>
        <w:pageBreakBefore w:val="0"/>
        <w:kinsoku/>
        <w:wordWrap/>
        <w:overflowPunct/>
        <w:topLinePunct w:val="0"/>
        <w:bidi w:val="0"/>
        <w:adjustRightInd w:val="0"/>
        <w:snapToGrid w:val="0"/>
        <w:spacing w:line="520" w:lineRule="exact"/>
        <w:ind w:left="1" w:firstLine="640" w:firstLineChars="200"/>
        <w:jc w:val="left"/>
        <w:outlineLvl w:val="9"/>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六、支付方式</w:t>
      </w:r>
    </w:p>
    <w:p>
      <w:pPr>
        <w:pStyle w:val="2"/>
        <w:keepNext w:val="0"/>
        <w:keepLines w:val="0"/>
        <w:pageBreakBefore w:val="0"/>
        <w:kinsoku/>
        <w:wordWrap/>
        <w:overflowPunct/>
        <w:topLinePunct w:val="0"/>
        <w:bidi w:val="0"/>
        <w:spacing w:after="0" w:line="520" w:lineRule="exact"/>
        <w:ind w:firstLine="640" w:firstLineChars="200"/>
        <w:contextualSpacing/>
        <w:outlineLvl w:val="9"/>
        <w:rPr>
          <w:rFonts w:hint="eastAsia" w:ascii="方正仿宋_GBK" w:hAnsi="方正仿宋_GBK" w:eastAsia="方正仿宋_GBK" w:cs="方正仿宋_GBK"/>
          <w:sz w:val="32"/>
          <w:szCs w:val="32"/>
        </w:rPr>
      </w:pPr>
      <w:bookmarkStart w:id="2" w:name="_Hlk36083894"/>
      <w:r>
        <w:rPr>
          <w:rFonts w:hint="eastAsia" w:ascii="方正仿宋_GBK" w:hAnsi="方正仿宋_GBK" w:eastAsia="方正仿宋_GBK" w:cs="方正仿宋_GBK"/>
          <w:sz w:val="32"/>
          <w:szCs w:val="32"/>
        </w:rPr>
        <w:t>双方签订合同之日起</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个工作日内，甲方向乙方支付50%项目款，项目结束后10个工作日内，乙方与甲方对账，并开具增值税普通发票，甲方向乙方支付余下的项目款。发票金额应与甲方实际支付乙方金额一致，内容根据会员实际购买商品列明细，包括品名、单价、数量。</w:t>
      </w:r>
    </w:p>
    <w:p>
      <w:pPr>
        <w:keepNext w:val="0"/>
        <w:keepLines w:val="0"/>
        <w:pageBreakBefore w:val="0"/>
        <w:kinsoku/>
        <w:wordWrap/>
        <w:overflowPunct/>
        <w:topLinePunct w:val="0"/>
        <w:bidi w:val="0"/>
        <w:adjustRightInd w:val="0"/>
        <w:snapToGrid w:val="0"/>
        <w:spacing w:line="520" w:lineRule="exact"/>
        <w:ind w:left="1" w:firstLine="640" w:firstLineChars="200"/>
        <w:jc w:val="left"/>
        <w:outlineLvl w:val="9"/>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七、工期</w:t>
      </w:r>
    </w:p>
    <w:p>
      <w:pPr>
        <w:keepNext w:val="0"/>
        <w:keepLines w:val="0"/>
        <w:pageBreakBefore w:val="0"/>
        <w:kinsoku/>
        <w:wordWrap/>
        <w:overflowPunct/>
        <w:topLinePunct w:val="0"/>
        <w:bidi w:val="0"/>
        <w:spacing w:line="520" w:lineRule="exact"/>
        <w:ind w:firstLine="640" w:firstLineChars="20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自签订合同之日起</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个工作日内，乙方在甲方慰问品专属商城内完成商品上架</w:t>
      </w:r>
      <w:r>
        <w:rPr>
          <w:rFonts w:hint="eastAsia" w:ascii="方正仿宋_GBK" w:hAnsi="方正仿宋_GBK" w:eastAsia="方正仿宋_GBK" w:cs="方正仿宋_GBK"/>
          <w:sz w:val="32"/>
          <w:szCs w:val="32"/>
          <w:lang w:eastAsia="zh-CN"/>
        </w:rPr>
        <w:t>和会员账号分配维护</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甲方会员自专属</w:t>
      </w:r>
      <w:r>
        <w:rPr>
          <w:rFonts w:hint="eastAsia" w:ascii="方正仿宋_GBK" w:hAnsi="方正仿宋_GBK" w:eastAsia="方正仿宋_GBK" w:cs="方正仿宋_GBK"/>
          <w:sz w:val="32"/>
          <w:szCs w:val="32"/>
        </w:rPr>
        <w:t>商城</w:t>
      </w:r>
      <w:r>
        <w:rPr>
          <w:rFonts w:hint="eastAsia" w:ascii="方正仿宋_GBK" w:hAnsi="方正仿宋_GBK" w:eastAsia="方正仿宋_GBK" w:cs="方正仿宋_GBK"/>
          <w:sz w:val="32"/>
          <w:szCs w:val="32"/>
          <w:lang w:eastAsia="zh-CN"/>
        </w:rPr>
        <w:t>上线</w:t>
      </w:r>
      <w:r>
        <w:rPr>
          <w:rFonts w:hint="eastAsia" w:ascii="方正仿宋_GBK" w:hAnsi="方正仿宋_GBK" w:eastAsia="方正仿宋_GBK" w:cs="方正仿宋_GBK"/>
          <w:sz w:val="32"/>
          <w:szCs w:val="32"/>
        </w:rPr>
        <w:t>之日起</w:t>
      </w:r>
      <w:r>
        <w:rPr>
          <w:rFonts w:hint="eastAsia" w:ascii="方正仿宋_GBK" w:hAnsi="方正仿宋_GBK" w:eastAsia="方正仿宋_GBK" w:cs="方正仿宋_GBK"/>
          <w:sz w:val="32"/>
          <w:szCs w:val="32"/>
          <w:lang w:eastAsia="zh-CN"/>
        </w:rPr>
        <w:t>，在</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0天</w:t>
      </w:r>
      <w:r>
        <w:rPr>
          <w:rFonts w:hint="eastAsia" w:ascii="方正仿宋_GBK" w:hAnsi="方正仿宋_GBK" w:eastAsia="方正仿宋_GBK" w:cs="方正仿宋_GBK"/>
          <w:sz w:val="32"/>
          <w:szCs w:val="32"/>
          <w:lang w:eastAsia="zh-CN"/>
        </w:rPr>
        <w:t>以内使用电子提货券</w:t>
      </w:r>
      <w:r>
        <w:rPr>
          <w:rFonts w:hint="eastAsia" w:ascii="方正仿宋_GBK" w:hAnsi="方正仿宋_GBK" w:eastAsia="方正仿宋_GBK" w:cs="方正仿宋_GBK"/>
          <w:sz w:val="32"/>
          <w:szCs w:val="32"/>
        </w:rPr>
        <w:t>选购商品，期满关闭专属商城，进行对账结算。</w:t>
      </w:r>
    </w:p>
    <w:bookmarkEnd w:id="2"/>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八、质保期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商品质量应符合国家相关标准，交货日期至保质期截止时间至少在</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个月以上。</w:t>
      </w:r>
    </w:p>
    <w:p>
      <w:pPr>
        <w:keepNext w:val="0"/>
        <w:keepLines w:val="0"/>
        <w:pageBreakBefore w:val="0"/>
        <w:kinsoku/>
        <w:wordWrap/>
        <w:overflowPunct/>
        <w:topLinePunct w:val="0"/>
        <w:bidi w:val="0"/>
        <w:spacing w:line="520" w:lineRule="exact"/>
        <w:ind w:firstLine="640" w:firstLineChars="200"/>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九、比选响应有效期</w:t>
      </w:r>
    </w:p>
    <w:p>
      <w:pPr>
        <w:keepNext w:val="0"/>
        <w:keepLines w:val="0"/>
        <w:pageBreakBefore w:val="0"/>
        <w:kinsoku/>
        <w:wordWrap/>
        <w:overflowPunct/>
        <w:topLinePunct w:val="0"/>
        <w:bidi w:val="0"/>
        <w:spacing w:line="520" w:lineRule="exact"/>
        <w:ind w:firstLine="640" w:firstLineChars="20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90天（自比选响应人提交比选响应文件截止之日起计算）。</w:t>
      </w:r>
    </w:p>
    <w:p>
      <w:pPr>
        <w:keepNext w:val="0"/>
        <w:keepLines w:val="0"/>
        <w:pageBreakBefore w:val="0"/>
        <w:kinsoku/>
        <w:wordWrap/>
        <w:overflowPunct/>
        <w:topLinePunct w:val="0"/>
        <w:bidi w:val="0"/>
        <w:spacing w:line="520" w:lineRule="exact"/>
        <w:ind w:firstLine="640" w:firstLineChars="200"/>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十、比选响应文件的编制和提交</w:t>
      </w:r>
    </w:p>
    <w:p>
      <w:pPr>
        <w:keepNext w:val="0"/>
        <w:keepLines w:val="0"/>
        <w:pageBreakBefore w:val="0"/>
        <w:kinsoku/>
        <w:wordWrap/>
        <w:overflowPunct/>
        <w:topLinePunct w:val="0"/>
        <w:autoSpaceDE w:val="0"/>
        <w:autoSpaceDN w:val="0"/>
        <w:bidi w:val="0"/>
        <w:adjustRightInd w:val="0"/>
        <w:spacing w:line="520" w:lineRule="exact"/>
        <w:ind w:firstLine="720" w:firstLineChars="225"/>
        <w:outlineLvl w:val="9"/>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 xml:space="preserve">10.1 </w:t>
      </w:r>
      <w:r>
        <w:rPr>
          <w:rFonts w:hint="eastAsia" w:ascii="方正仿宋_GBK" w:hAnsi="方正仿宋_GBK" w:eastAsia="方正仿宋_GBK" w:cs="方正仿宋_GBK"/>
          <w:sz w:val="32"/>
          <w:szCs w:val="32"/>
        </w:rPr>
        <w:t>比选响应方</w:t>
      </w:r>
      <w:r>
        <w:rPr>
          <w:rFonts w:hint="eastAsia" w:ascii="方正仿宋_GBK" w:hAnsi="方正仿宋_GBK" w:eastAsia="方正仿宋_GBK" w:cs="方正仿宋_GBK"/>
          <w:sz w:val="32"/>
          <w:szCs w:val="32"/>
          <w:lang w:val="zh-CN"/>
        </w:rPr>
        <w:t>应当按照</w:t>
      </w:r>
      <w:r>
        <w:rPr>
          <w:rFonts w:hint="eastAsia" w:ascii="方正仿宋_GBK" w:hAnsi="方正仿宋_GBK" w:eastAsia="方正仿宋_GBK" w:cs="方正仿宋_GBK"/>
          <w:sz w:val="32"/>
          <w:szCs w:val="32"/>
        </w:rPr>
        <w:t>比选</w:t>
      </w:r>
      <w:r>
        <w:rPr>
          <w:rFonts w:hint="eastAsia" w:ascii="方正仿宋_GBK" w:hAnsi="方正仿宋_GBK" w:eastAsia="方正仿宋_GBK" w:cs="方正仿宋_GBK"/>
          <w:sz w:val="32"/>
          <w:szCs w:val="32"/>
          <w:lang w:val="zh-CN"/>
        </w:rPr>
        <w:t>采购文件的要求编制比选响应文件，比选响应文件应当对</w:t>
      </w:r>
      <w:r>
        <w:rPr>
          <w:rFonts w:hint="eastAsia" w:ascii="方正仿宋_GBK" w:hAnsi="方正仿宋_GBK" w:eastAsia="方正仿宋_GBK" w:cs="方正仿宋_GBK"/>
          <w:sz w:val="32"/>
          <w:szCs w:val="32"/>
        </w:rPr>
        <w:t>比选</w:t>
      </w:r>
      <w:r>
        <w:rPr>
          <w:rFonts w:hint="eastAsia" w:ascii="方正仿宋_GBK" w:hAnsi="方正仿宋_GBK" w:eastAsia="方正仿宋_GBK" w:cs="方正仿宋_GBK"/>
          <w:sz w:val="32"/>
          <w:szCs w:val="32"/>
          <w:lang w:val="zh-CN"/>
        </w:rPr>
        <w:t>采购文件提出的要求和条件作出实质性应答。</w:t>
      </w:r>
    </w:p>
    <w:p>
      <w:pPr>
        <w:keepNext w:val="0"/>
        <w:keepLines w:val="0"/>
        <w:pageBreakBefore w:val="0"/>
        <w:kinsoku/>
        <w:wordWrap/>
        <w:overflowPunct/>
        <w:topLinePunct w:val="0"/>
        <w:autoSpaceDE w:val="0"/>
        <w:autoSpaceDN w:val="0"/>
        <w:bidi w:val="0"/>
        <w:adjustRightInd w:val="0"/>
        <w:spacing w:line="520" w:lineRule="exact"/>
        <w:ind w:firstLine="720" w:firstLineChars="225"/>
        <w:outlineLvl w:val="9"/>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10.2 比选响应文件应用A4规格纸编制并装订成册，主要由以下几个部分组成：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pacing w:line="520" w:lineRule="exact"/>
        <w:ind w:firstLine="720" w:firstLineChars="225"/>
        <w:outlineLvl w:val="9"/>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10.2.1 封面。</w:t>
      </w:r>
    </w:p>
    <w:p>
      <w:pPr>
        <w:keepNext w:val="0"/>
        <w:keepLines w:val="0"/>
        <w:pageBreakBefore w:val="0"/>
        <w:kinsoku/>
        <w:wordWrap/>
        <w:overflowPunct/>
        <w:topLinePunct w:val="0"/>
        <w:autoSpaceDE w:val="0"/>
        <w:autoSpaceDN w:val="0"/>
        <w:bidi w:val="0"/>
        <w:adjustRightInd w:val="0"/>
        <w:spacing w:line="520" w:lineRule="exact"/>
        <w:ind w:firstLine="720" w:firstLineChars="225"/>
        <w:outlineLvl w:val="9"/>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10.2.2 加盖公章的报价单及声明（格式按附件1）。</w:t>
      </w:r>
    </w:p>
    <w:p>
      <w:pPr>
        <w:keepNext w:val="0"/>
        <w:keepLines w:val="0"/>
        <w:pageBreakBefore w:val="0"/>
        <w:kinsoku/>
        <w:wordWrap/>
        <w:overflowPunct/>
        <w:topLinePunct w:val="0"/>
        <w:autoSpaceDE w:val="0"/>
        <w:autoSpaceDN w:val="0"/>
        <w:bidi w:val="0"/>
        <w:adjustRightInd w:val="0"/>
        <w:spacing w:line="520" w:lineRule="exact"/>
        <w:ind w:firstLine="720" w:firstLineChars="225"/>
        <w:outlineLvl w:val="9"/>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10.2.3 报价部分。比选响应方应按照</w:t>
      </w:r>
      <w:r>
        <w:rPr>
          <w:rFonts w:hint="eastAsia" w:ascii="方正仿宋_GBK" w:hAnsi="方正仿宋_GBK" w:eastAsia="方正仿宋_GBK" w:cs="方正仿宋_GBK"/>
          <w:sz w:val="32"/>
          <w:szCs w:val="32"/>
        </w:rPr>
        <w:t>比选</w:t>
      </w:r>
      <w:r>
        <w:rPr>
          <w:rFonts w:hint="eastAsia" w:ascii="方正仿宋_GBK" w:hAnsi="方正仿宋_GBK" w:eastAsia="方正仿宋_GBK" w:cs="方正仿宋_GBK"/>
          <w:sz w:val="32"/>
          <w:szCs w:val="32"/>
          <w:lang w:val="zh-CN"/>
        </w:rPr>
        <w:t>采购文件要求，确定人民币面值300元的实际购买电子提货券券额，报价为含税报价。</w:t>
      </w:r>
    </w:p>
    <w:p>
      <w:pPr>
        <w:keepNext w:val="0"/>
        <w:keepLines w:val="0"/>
        <w:pageBreakBefore w:val="0"/>
        <w:kinsoku/>
        <w:wordWrap/>
        <w:overflowPunct/>
        <w:topLinePunct w:val="0"/>
        <w:autoSpaceDE w:val="0"/>
        <w:autoSpaceDN w:val="0"/>
        <w:bidi w:val="0"/>
        <w:adjustRightInd w:val="0"/>
        <w:spacing w:line="520" w:lineRule="exact"/>
        <w:ind w:firstLine="720" w:firstLineChars="225"/>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比选响应人应承诺专属商城里各种商品的价格不超过自营平台日常销售价格，</w:t>
      </w:r>
      <w:r>
        <w:rPr>
          <w:rFonts w:hint="eastAsia" w:ascii="方正仿宋_GBK" w:hAnsi="方正仿宋_GBK" w:eastAsia="方正仿宋_GBK" w:cs="方正仿宋_GBK"/>
          <w:color w:val="auto"/>
          <w:sz w:val="32"/>
          <w:szCs w:val="32"/>
          <w:lang w:eastAsia="zh-CN"/>
        </w:rPr>
        <w:t>价格应充分考虑采购方的需求量。</w:t>
      </w:r>
      <w:r>
        <w:rPr>
          <w:rFonts w:hint="eastAsia" w:ascii="方正仿宋_GBK" w:hAnsi="方正仿宋_GBK" w:eastAsia="方正仿宋_GBK" w:cs="方正仿宋_GBK"/>
          <w:color w:val="auto"/>
          <w:sz w:val="32"/>
          <w:szCs w:val="32"/>
          <w:lang w:val="zh-CN"/>
        </w:rPr>
        <w:t>须提供商品的品牌、规格、单价等详细内容，并以此</w:t>
      </w:r>
      <w:r>
        <w:rPr>
          <w:rFonts w:hint="eastAsia" w:ascii="方正仿宋_GBK" w:hAnsi="方正仿宋_GBK" w:eastAsia="方正仿宋_GBK" w:cs="方正仿宋_GBK"/>
          <w:color w:val="auto"/>
          <w:sz w:val="32"/>
          <w:szCs w:val="32"/>
        </w:rPr>
        <w:t>进行结算</w:t>
      </w:r>
      <w:r>
        <w:rPr>
          <w:rFonts w:hint="eastAsia" w:ascii="方正仿宋_GBK" w:hAnsi="方正仿宋_GBK" w:eastAsia="方正仿宋_GBK" w:cs="方正仿宋_GBK"/>
          <w:color w:val="auto"/>
          <w:sz w:val="32"/>
          <w:szCs w:val="32"/>
          <w:lang w:eastAsia="zh-CN"/>
        </w:rPr>
        <w:t>，填开发票内容。</w:t>
      </w:r>
    </w:p>
    <w:p>
      <w:pPr>
        <w:keepNext w:val="0"/>
        <w:keepLines w:val="0"/>
        <w:pageBreakBefore w:val="0"/>
        <w:kinsoku/>
        <w:wordWrap/>
        <w:overflowPunct/>
        <w:topLinePunct w:val="0"/>
        <w:autoSpaceDE w:val="0"/>
        <w:autoSpaceDN w:val="0"/>
        <w:bidi w:val="0"/>
        <w:adjustRightInd w:val="0"/>
        <w:spacing w:line="520" w:lineRule="exact"/>
        <w:ind w:firstLine="720" w:firstLineChars="225"/>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zh-CN"/>
        </w:rPr>
        <w:t>10.2.4  技术部分。包括</w:t>
      </w:r>
      <w:r>
        <w:rPr>
          <w:rFonts w:hint="eastAsia" w:ascii="方正仿宋_GBK" w:hAnsi="方正仿宋_GBK" w:eastAsia="方正仿宋_GBK" w:cs="方正仿宋_GBK"/>
          <w:sz w:val="32"/>
          <w:szCs w:val="32"/>
        </w:rPr>
        <w:t>慰问品专属商城搭建方案、商品陈列管理方案、会员账号管理方案、对账结算方案、物流配送方案、售后服务方案、团队人员配置方案、商品动态调整方案等。</w:t>
      </w:r>
    </w:p>
    <w:p>
      <w:pPr>
        <w:keepNext w:val="0"/>
        <w:keepLines w:val="0"/>
        <w:pageBreakBefore w:val="0"/>
        <w:kinsoku/>
        <w:wordWrap/>
        <w:overflowPunct/>
        <w:topLinePunct w:val="0"/>
        <w:bidi w:val="0"/>
        <w:spacing w:line="520" w:lineRule="exact"/>
        <w:ind w:firstLine="640" w:firstLineChars="20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每位响应人应</w:t>
      </w:r>
      <w:r>
        <w:rPr>
          <w:rFonts w:hint="eastAsia" w:ascii="方正仿宋_GBK" w:hAnsi="方正仿宋_GBK" w:eastAsia="方正仿宋_GBK" w:cs="方正仿宋_GBK"/>
          <w:sz w:val="32"/>
          <w:szCs w:val="32"/>
          <w:lang w:eastAsia="zh-CN"/>
        </w:rPr>
        <w:t>按要求进行</w:t>
      </w:r>
      <w:r>
        <w:rPr>
          <w:rFonts w:hint="eastAsia" w:ascii="方正仿宋_GBK" w:hAnsi="方正仿宋_GBK" w:eastAsia="方正仿宋_GBK" w:cs="方正仿宋_GBK"/>
          <w:sz w:val="32"/>
          <w:szCs w:val="32"/>
        </w:rPr>
        <w:t xml:space="preserve">述标，每人不超过5分钟，按照递交比选文件的顺序进行。响应人须在比选现场通过PPT形式（或其他形式），以一个真实商品在线交易流程作为实例，系统地讲解并展示专属商城的采购流程，并提供展示方案电子版以供采购人留存。演示内容必须包含以下要求（包括但不限于以下内容）： </w:t>
      </w:r>
    </w:p>
    <w:p>
      <w:pPr>
        <w:keepNext w:val="0"/>
        <w:keepLines w:val="0"/>
        <w:pageBreakBefore w:val="0"/>
        <w:kinsoku/>
        <w:wordWrap/>
        <w:overflowPunct/>
        <w:topLinePunct w:val="0"/>
        <w:bidi w:val="0"/>
        <w:spacing w:line="520" w:lineRule="exact"/>
        <w:ind w:firstLine="640" w:firstLineChars="200"/>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介绍采购平台、演示在线交易流程；介绍货源品质、数量保障及货物仓储能力</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介绍货物配送、验收及退/换货服务保障措施；介绍平台结算流程、财务结算账期（包含发票的信息）；介绍售后服务流程和保障措施；介绍平台用户管理、统计管理及其他管理功能</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bidi w:val="0"/>
        <w:spacing w:line="520" w:lineRule="exact"/>
        <w:ind w:firstLine="640" w:firstLineChars="20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10</w:t>
      </w:r>
      <w:r>
        <w:rPr>
          <w:rFonts w:hint="eastAsia" w:ascii="方正仿宋_GBK" w:hAnsi="方正仿宋_GBK" w:eastAsia="方正仿宋_GBK" w:cs="方正仿宋_GBK"/>
          <w:color w:val="000000"/>
          <w:sz w:val="32"/>
          <w:szCs w:val="32"/>
          <w:lang w:val="zh-CN"/>
        </w:rPr>
        <w:t>.2.5</w:t>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zh-CN"/>
        </w:rPr>
        <w:t>商务部分。主要包括三证合一的营业执照（复印件），法人代表委托书（原件）以及服务承诺等。</w:t>
      </w:r>
    </w:p>
    <w:p>
      <w:pPr>
        <w:keepNext w:val="0"/>
        <w:keepLines w:val="0"/>
        <w:pageBreakBefore w:val="0"/>
        <w:kinsoku/>
        <w:wordWrap/>
        <w:overflowPunct/>
        <w:topLinePunct w:val="0"/>
        <w:bidi w:val="0"/>
        <w:adjustRightInd w:val="0"/>
        <w:snapToGrid w:val="0"/>
        <w:spacing w:line="520" w:lineRule="exact"/>
        <w:ind w:left="1" w:firstLine="640" w:firstLineChars="200"/>
        <w:jc w:val="left"/>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lang w:val="zh-CN"/>
        </w:rPr>
        <w:t>10.2.6</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zh-CN"/>
        </w:rPr>
        <w:t>比选响应文件可合并装订成册，纸质文件一式3份，其中正本1份，副本2份；电子比选响应文件1份（U盘形式）。电子版不作为废标要求。</w:t>
      </w:r>
    </w:p>
    <w:p>
      <w:pPr>
        <w:keepNext w:val="0"/>
        <w:keepLines w:val="0"/>
        <w:pageBreakBefore w:val="0"/>
        <w:kinsoku/>
        <w:wordWrap/>
        <w:overflowPunct/>
        <w:topLinePunct w:val="0"/>
        <w:autoSpaceDE w:val="0"/>
        <w:autoSpaceDN w:val="0"/>
        <w:bidi w:val="0"/>
        <w:adjustRightInd w:val="0"/>
        <w:spacing w:line="520" w:lineRule="exact"/>
        <w:ind w:firstLine="627" w:firstLineChars="196"/>
        <w:outlineLvl w:val="9"/>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lang w:val="zh-CN"/>
        </w:rPr>
        <w:t>十</w:t>
      </w:r>
      <w:r>
        <w:rPr>
          <w:rFonts w:hint="eastAsia" w:ascii="方正黑体_GBK" w:hAnsi="方正黑体_GBK" w:eastAsia="方正黑体_GBK" w:cs="方正黑体_GBK"/>
          <w:bCs/>
          <w:sz w:val="32"/>
          <w:szCs w:val="32"/>
        </w:rPr>
        <w:t>一</w:t>
      </w:r>
      <w:r>
        <w:rPr>
          <w:rFonts w:hint="eastAsia" w:ascii="方正黑体_GBK" w:hAnsi="方正黑体_GBK" w:eastAsia="方正黑体_GBK" w:cs="方正黑体_GBK"/>
          <w:bCs/>
          <w:sz w:val="32"/>
          <w:szCs w:val="32"/>
          <w:lang w:val="zh-CN"/>
        </w:rPr>
        <w:t>、比选响应文件作废条款</w:t>
      </w:r>
    </w:p>
    <w:p>
      <w:pPr>
        <w:keepNext w:val="0"/>
        <w:keepLines w:val="0"/>
        <w:pageBreakBefore w:val="0"/>
        <w:kinsoku/>
        <w:wordWrap/>
        <w:overflowPunct/>
        <w:topLinePunct w:val="0"/>
        <w:autoSpaceDE w:val="0"/>
        <w:autoSpaceDN w:val="0"/>
        <w:bidi w:val="0"/>
        <w:adjustRightInd w:val="0"/>
        <w:spacing w:line="520" w:lineRule="exact"/>
        <w:ind w:firstLine="640" w:firstLineChars="200"/>
        <w:outlineLvl w:val="9"/>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11.1 未按照规定交纳比选响应保证金的。</w:t>
      </w:r>
    </w:p>
    <w:p>
      <w:pPr>
        <w:keepNext w:val="0"/>
        <w:keepLines w:val="0"/>
        <w:pageBreakBefore w:val="0"/>
        <w:kinsoku/>
        <w:wordWrap/>
        <w:overflowPunct/>
        <w:topLinePunct w:val="0"/>
        <w:autoSpaceDE w:val="0"/>
        <w:autoSpaceDN w:val="0"/>
        <w:bidi w:val="0"/>
        <w:adjustRightInd w:val="0"/>
        <w:spacing w:line="520" w:lineRule="exact"/>
        <w:ind w:firstLine="640" w:firstLineChars="200"/>
        <w:outlineLvl w:val="9"/>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11.2 比选响应人的单位报价低于人民币面值300元的。</w:t>
      </w:r>
    </w:p>
    <w:p>
      <w:pPr>
        <w:keepNext w:val="0"/>
        <w:keepLines w:val="0"/>
        <w:pageBreakBefore w:val="0"/>
        <w:kinsoku/>
        <w:wordWrap/>
        <w:overflowPunct/>
        <w:topLinePunct w:val="0"/>
        <w:autoSpaceDE w:val="0"/>
        <w:autoSpaceDN w:val="0"/>
        <w:bidi w:val="0"/>
        <w:adjustRightInd w:val="0"/>
        <w:spacing w:line="520" w:lineRule="exact"/>
        <w:ind w:firstLine="640" w:firstLineChars="200"/>
        <w:outlineLvl w:val="9"/>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11.3 比选响应文件未装袋密封的。比选响应文件封面及密封袋封面上须注明“项目名称”、“项目编号”、“比选响应单位名称”，并加盖单位公章。</w:t>
      </w:r>
    </w:p>
    <w:p>
      <w:pPr>
        <w:keepNext w:val="0"/>
        <w:keepLines w:val="0"/>
        <w:pageBreakBefore w:val="0"/>
        <w:kinsoku/>
        <w:wordWrap/>
        <w:overflowPunct/>
        <w:topLinePunct w:val="0"/>
        <w:autoSpaceDE w:val="0"/>
        <w:autoSpaceDN w:val="0"/>
        <w:bidi w:val="0"/>
        <w:adjustRightInd w:val="0"/>
        <w:spacing w:line="520" w:lineRule="exact"/>
        <w:ind w:firstLine="640" w:firstLineChars="200"/>
        <w:outlineLvl w:val="9"/>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11.4 比选响应文件装订要求不符：</w:t>
      </w:r>
    </w:p>
    <w:p>
      <w:pPr>
        <w:keepNext w:val="0"/>
        <w:keepLines w:val="0"/>
        <w:pageBreakBefore w:val="0"/>
        <w:kinsoku/>
        <w:wordWrap/>
        <w:overflowPunct/>
        <w:topLinePunct w:val="0"/>
        <w:autoSpaceDE w:val="0"/>
        <w:autoSpaceDN w:val="0"/>
        <w:bidi w:val="0"/>
        <w:adjustRightInd w:val="0"/>
        <w:spacing w:line="520" w:lineRule="exact"/>
        <w:ind w:firstLine="640" w:firstLineChars="200"/>
        <w:outlineLvl w:val="9"/>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11.4.1 散装或者活页装订的。</w:t>
      </w:r>
    </w:p>
    <w:p>
      <w:pPr>
        <w:keepNext w:val="0"/>
        <w:keepLines w:val="0"/>
        <w:pageBreakBefore w:val="0"/>
        <w:kinsoku/>
        <w:wordWrap/>
        <w:overflowPunct/>
        <w:topLinePunct w:val="0"/>
        <w:autoSpaceDE w:val="0"/>
        <w:autoSpaceDN w:val="0"/>
        <w:bidi w:val="0"/>
        <w:adjustRightInd w:val="0"/>
        <w:spacing w:line="520" w:lineRule="exact"/>
        <w:ind w:firstLine="640" w:firstLineChars="200"/>
        <w:outlineLvl w:val="9"/>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11.4.2 比选响应文件份数不足或未按要求提供电子U盘的。</w:t>
      </w:r>
    </w:p>
    <w:p>
      <w:pPr>
        <w:keepNext w:val="0"/>
        <w:keepLines w:val="0"/>
        <w:pageBreakBefore w:val="0"/>
        <w:kinsoku/>
        <w:wordWrap/>
        <w:overflowPunct/>
        <w:topLinePunct w:val="0"/>
        <w:autoSpaceDE w:val="0"/>
        <w:autoSpaceDN w:val="0"/>
        <w:bidi w:val="0"/>
        <w:adjustRightInd w:val="0"/>
        <w:spacing w:line="520" w:lineRule="exact"/>
        <w:ind w:firstLine="640" w:firstLineChars="200"/>
        <w:outlineLvl w:val="9"/>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11.4.3 比选响应文件封面未标注正副本（密封袋封面无需标注正副本）。</w:t>
      </w:r>
    </w:p>
    <w:p>
      <w:pPr>
        <w:keepNext w:val="0"/>
        <w:keepLines w:val="0"/>
        <w:pageBreakBefore w:val="0"/>
        <w:kinsoku/>
        <w:wordWrap/>
        <w:overflowPunct/>
        <w:topLinePunct w:val="0"/>
        <w:autoSpaceDE w:val="0"/>
        <w:autoSpaceDN w:val="0"/>
        <w:bidi w:val="0"/>
        <w:adjustRightInd w:val="0"/>
        <w:spacing w:line="520" w:lineRule="exact"/>
        <w:ind w:firstLine="640" w:firstLineChars="200"/>
        <w:outlineLvl w:val="9"/>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11.5 比选响应文件中报价函部分、授权部分无法定代表人签字（签章）或签字人无有效授权书的。</w:t>
      </w:r>
    </w:p>
    <w:p>
      <w:pPr>
        <w:keepNext w:val="0"/>
        <w:keepLines w:val="0"/>
        <w:pageBreakBefore w:val="0"/>
        <w:kinsoku/>
        <w:wordWrap/>
        <w:overflowPunct/>
        <w:topLinePunct w:val="0"/>
        <w:autoSpaceDE w:val="0"/>
        <w:autoSpaceDN w:val="0"/>
        <w:bidi w:val="0"/>
        <w:adjustRightInd w:val="0"/>
        <w:spacing w:line="520" w:lineRule="exact"/>
        <w:ind w:firstLine="640" w:firstLineChars="200"/>
        <w:outlineLvl w:val="9"/>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11.6 报价函部分未按规定的格式完整填写（增项填写不作为作废条款）。</w:t>
      </w:r>
    </w:p>
    <w:p>
      <w:pPr>
        <w:keepNext w:val="0"/>
        <w:keepLines w:val="0"/>
        <w:pageBreakBefore w:val="0"/>
        <w:kinsoku/>
        <w:wordWrap/>
        <w:overflowPunct/>
        <w:topLinePunct w:val="0"/>
        <w:autoSpaceDE w:val="0"/>
        <w:autoSpaceDN w:val="0"/>
        <w:bidi w:val="0"/>
        <w:adjustRightInd w:val="0"/>
        <w:spacing w:line="520" w:lineRule="exact"/>
        <w:ind w:firstLine="640" w:firstLineChars="200"/>
        <w:outlineLvl w:val="9"/>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11.7 评审委员会审查发现比选响应文件未能对比选文件提出的所有实质性要求和条件作出响应的。</w:t>
      </w:r>
    </w:p>
    <w:p>
      <w:pPr>
        <w:keepNext w:val="0"/>
        <w:keepLines w:val="0"/>
        <w:pageBreakBefore w:val="0"/>
        <w:kinsoku/>
        <w:wordWrap/>
        <w:overflowPunct/>
        <w:topLinePunct w:val="0"/>
        <w:autoSpaceDE w:val="0"/>
        <w:autoSpaceDN w:val="0"/>
        <w:bidi w:val="0"/>
        <w:adjustRightInd w:val="0"/>
        <w:spacing w:line="520" w:lineRule="exact"/>
        <w:ind w:firstLine="640" w:firstLineChars="200"/>
        <w:outlineLvl w:val="9"/>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11.8 有串通比选或弄虚作假或有其他违法行为的。</w:t>
      </w:r>
    </w:p>
    <w:p>
      <w:pPr>
        <w:keepNext w:val="0"/>
        <w:keepLines w:val="0"/>
        <w:pageBreakBefore w:val="0"/>
        <w:kinsoku/>
        <w:wordWrap/>
        <w:overflowPunct/>
        <w:topLinePunct w:val="0"/>
        <w:autoSpaceDE w:val="0"/>
        <w:autoSpaceDN w:val="0"/>
        <w:bidi w:val="0"/>
        <w:adjustRightInd w:val="0"/>
        <w:spacing w:line="520" w:lineRule="exact"/>
        <w:ind w:firstLine="640" w:firstLineChars="200"/>
        <w:outlineLvl w:val="9"/>
        <w:rPr>
          <w:rFonts w:hint="eastAsia" w:ascii="方正黑体_GBK" w:hAnsi="方正黑体_GBK" w:eastAsia="方正黑体_GBK" w:cs="方正黑体_GBK"/>
          <w:sz w:val="32"/>
          <w:szCs w:val="32"/>
          <w:lang w:val="zh-CN"/>
        </w:rPr>
      </w:pPr>
      <w:r>
        <w:rPr>
          <w:rFonts w:hint="eastAsia" w:ascii="方正黑体_GBK" w:hAnsi="方正黑体_GBK" w:eastAsia="方正黑体_GBK" w:cs="方正黑体_GBK"/>
          <w:sz w:val="32"/>
          <w:szCs w:val="32"/>
          <w:lang w:val="zh-CN"/>
        </w:rPr>
        <w:t>十二、异议</w:t>
      </w:r>
    </w:p>
    <w:p>
      <w:pPr>
        <w:keepNext w:val="0"/>
        <w:keepLines w:val="0"/>
        <w:pageBreakBefore w:val="0"/>
        <w:kinsoku/>
        <w:wordWrap/>
        <w:overflowPunct/>
        <w:topLinePunct w:val="0"/>
        <w:autoSpaceDE w:val="0"/>
        <w:autoSpaceDN w:val="0"/>
        <w:bidi w:val="0"/>
        <w:adjustRightInd w:val="0"/>
        <w:spacing w:line="520" w:lineRule="exact"/>
        <w:ind w:firstLine="640" w:firstLineChars="200"/>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12.1 比选响应人或其他利害关系人认为采购活动不符合法律、行政等规定的，应当在采购结果公示期之内以书面形式向采购人提出异议（以采购人收到书面异议之日为准）。</w:t>
      </w:r>
    </w:p>
    <w:p>
      <w:pPr>
        <w:keepNext w:val="0"/>
        <w:keepLines w:val="0"/>
        <w:pageBreakBefore w:val="0"/>
        <w:kinsoku/>
        <w:wordWrap/>
        <w:overflowPunct/>
        <w:topLinePunct w:val="0"/>
        <w:autoSpaceDE w:val="0"/>
        <w:autoSpaceDN w:val="0"/>
        <w:bidi w:val="0"/>
        <w:adjustRightInd w:val="0"/>
        <w:spacing w:line="520" w:lineRule="exact"/>
        <w:ind w:firstLine="640" w:firstLineChars="200"/>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12.2 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520" w:lineRule="exact"/>
        <w:ind w:firstLine="640" w:firstLineChars="200"/>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（一）异议提出人的名称、地址及有效联系方式。</w:t>
      </w:r>
    </w:p>
    <w:p>
      <w:pPr>
        <w:keepNext w:val="0"/>
        <w:keepLines w:val="0"/>
        <w:pageBreakBefore w:val="0"/>
        <w:kinsoku/>
        <w:wordWrap/>
        <w:overflowPunct/>
        <w:topLinePunct w:val="0"/>
        <w:autoSpaceDE w:val="0"/>
        <w:autoSpaceDN w:val="0"/>
        <w:bidi w:val="0"/>
        <w:adjustRightInd w:val="0"/>
        <w:spacing w:line="520" w:lineRule="exact"/>
        <w:ind w:firstLine="640" w:firstLineChars="200"/>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（二）异议事项的基本事实。</w:t>
      </w:r>
    </w:p>
    <w:p>
      <w:pPr>
        <w:keepNext w:val="0"/>
        <w:keepLines w:val="0"/>
        <w:pageBreakBefore w:val="0"/>
        <w:kinsoku/>
        <w:wordWrap/>
        <w:overflowPunct/>
        <w:topLinePunct w:val="0"/>
        <w:autoSpaceDE w:val="0"/>
        <w:autoSpaceDN w:val="0"/>
        <w:bidi w:val="0"/>
        <w:adjustRightInd w:val="0"/>
        <w:spacing w:line="520" w:lineRule="exact"/>
        <w:ind w:firstLine="640" w:firstLineChars="200"/>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（三）异议请求及主张。</w:t>
      </w:r>
    </w:p>
    <w:p>
      <w:pPr>
        <w:keepNext w:val="0"/>
        <w:keepLines w:val="0"/>
        <w:pageBreakBefore w:val="0"/>
        <w:kinsoku/>
        <w:wordWrap/>
        <w:overflowPunct/>
        <w:topLinePunct w:val="0"/>
        <w:autoSpaceDE w:val="0"/>
        <w:autoSpaceDN w:val="0"/>
        <w:bidi w:val="0"/>
        <w:adjustRightInd w:val="0"/>
        <w:spacing w:line="520" w:lineRule="exact"/>
        <w:ind w:firstLine="640" w:firstLineChars="200"/>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（四）有效线索和相关证据、证明材料。</w:t>
      </w:r>
    </w:p>
    <w:p>
      <w:pPr>
        <w:keepNext w:val="0"/>
        <w:keepLines w:val="0"/>
        <w:pageBreakBefore w:val="0"/>
        <w:kinsoku/>
        <w:wordWrap/>
        <w:overflowPunct/>
        <w:topLinePunct w:val="0"/>
        <w:autoSpaceDE w:val="0"/>
        <w:autoSpaceDN w:val="0"/>
        <w:bidi w:val="0"/>
        <w:adjustRightInd w:val="0"/>
        <w:spacing w:line="520" w:lineRule="exact"/>
        <w:ind w:firstLine="640" w:firstLineChars="200"/>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520" w:lineRule="exact"/>
        <w:ind w:firstLine="640" w:firstLineChars="200"/>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12.3 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520" w:lineRule="exact"/>
        <w:ind w:firstLine="640" w:firstLineChars="200"/>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12.4 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520" w:lineRule="exact"/>
        <w:ind w:firstLine="640" w:firstLineChars="200"/>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pacing w:line="520" w:lineRule="exact"/>
        <w:ind w:firstLine="640" w:firstLineChars="200"/>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（一）招标投标法第二十二条规定的招标投标保密信息。</w:t>
      </w:r>
    </w:p>
    <w:p>
      <w:pPr>
        <w:keepNext w:val="0"/>
        <w:keepLines w:val="0"/>
        <w:pageBreakBefore w:val="0"/>
        <w:kinsoku/>
        <w:wordWrap/>
        <w:overflowPunct/>
        <w:topLinePunct w:val="0"/>
        <w:autoSpaceDE w:val="0"/>
        <w:autoSpaceDN w:val="0"/>
        <w:bidi w:val="0"/>
        <w:adjustRightInd w:val="0"/>
        <w:spacing w:line="520" w:lineRule="exact"/>
        <w:ind w:firstLine="640" w:firstLineChars="200"/>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520" w:lineRule="exact"/>
        <w:ind w:firstLine="640" w:firstLineChars="200"/>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520" w:lineRule="exact"/>
        <w:ind w:firstLine="640" w:firstLineChars="200"/>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（四）其他依法应当保密的信息和资料。</w:t>
      </w:r>
    </w:p>
    <w:p>
      <w:pPr>
        <w:keepNext w:val="0"/>
        <w:keepLines w:val="0"/>
        <w:pageBreakBefore w:val="0"/>
        <w:kinsoku/>
        <w:wordWrap/>
        <w:overflowPunct/>
        <w:topLinePunct w:val="0"/>
        <w:autoSpaceDE w:val="0"/>
        <w:autoSpaceDN w:val="0"/>
        <w:bidi w:val="0"/>
        <w:adjustRightInd w:val="0"/>
        <w:spacing w:line="520" w:lineRule="exact"/>
        <w:ind w:firstLine="640" w:firstLineChars="200"/>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12.6 有下列情形之一的异议，不予受理：</w:t>
      </w:r>
    </w:p>
    <w:p>
      <w:pPr>
        <w:keepNext w:val="0"/>
        <w:keepLines w:val="0"/>
        <w:pageBreakBefore w:val="0"/>
        <w:kinsoku/>
        <w:wordWrap/>
        <w:overflowPunct/>
        <w:topLinePunct w:val="0"/>
        <w:autoSpaceDE w:val="0"/>
        <w:autoSpaceDN w:val="0"/>
        <w:bidi w:val="0"/>
        <w:adjustRightInd w:val="0"/>
        <w:spacing w:line="520" w:lineRule="exact"/>
        <w:ind w:firstLine="640" w:firstLineChars="200"/>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520" w:lineRule="exact"/>
        <w:ind w:firstLine="640" w:firstLineChars="200"/>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（二）未署异议提出人真实姓名、签字和有效联系方式。</w:t>
      </w:r>
    </w:p>
    <w:p>
      <w:pPr>
        <w:keepNext w:val="0"/>
        <w:keepLines w:val="0"/>
        <w:pageBreakBefore w:val="0"/>
        <w:kinsoku/>
        <w:wordWrap/>
        <w:overflowPunct/>
        <w:topLinePunct w:val="0"/>
        <w:autoSpaceDE w:val="0"/>
        <w:autoSpaceDN w:val="0"/>
        <w:bidi w:val="0"/>
        <w:adjustRightInd w:val="0"/>
        <w:spacing w:line="520" w:lineRule="exact"/>
        <w:ind w:firstLine="640" w:firstLineChars="200"/>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520" w:lineRule="exact"/>
        <w:ind w:firstLine="640" w:firstLineChars="200"/>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（四）不在结果公示期内的。</w:t>
      </w:r>
    </w:p>
    <w:p>
      <w:pPr>
        <w:keepNext w:val="0"/>
        <w:keepLines w:val="0"/>
        <w:pageBreakBefore w:val="0"/>
        <w:kinsoku/>
        <w:wordWrap/>
        <w:overflowPunct/>
        <w:topLinePunct w:val="0"/>
        <w:autoSpaceDE w:val="0"/>
        <w:autoSpaceDN w:val="0"/>
        <w:bidi w:val="0"/>
        <w:adjustRightInd w:val="0"/>
        <w:spacing w:line="520" w:lineRule="exact"/>
        <w:ind w:firstLine="640" w:firstLineChars="200"/>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（五）已对异议事项做出答复的。</w:t>
      </w:r>
    </w:p>
    <w:p>
      <w:pPr>
        <w:keepNext w:val="0"/>
        <w:keepLines w:val="0"/>
        <w:pageBreakBefore w:val="0"/>
        <w:kinsoku/>
        <w:wordWrap/>
        <w:overflowPunct/>
        <w:topLinePunct w:val="0"/>
        <w:autoSpaceDE w:val="0"/>
        <w:autoSpaceDN w:val="0"/>
        <w:bidi w:val="0"/>
        <w:adjustRightInd w:val="0"/>
        <w:spacing w:line="520" w:lineRule="exact"/>
        <w:ind w:firstLine="640" w:firstLineChars="200"/>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注：对比选文件内容的异议应在比选文件规定的质疑期内提出；对比选唱价环节的异议应在比选唱价环节提出。</w:t>
      </w:r>
    </w:p>
    <w:p>
      <w:pPr>
        <w:keepNext w:val="0"/>
        <w:keepLines w:val="0"/>
        <w:pageBreakBefore w:val="0"/>
        <w:kinsoku/>
        <w:wordWrap/>
        <w:overflowPunct/>
        <w:topLinePunct w:val="0"/>
        <w:autoSpaceDE w:val="0"/>
        <w:autoSpaceDN w:val="0"/>
        <w:bidi w:val="0"/>
        <w:adjustRightInd w:val="0"/>
        <w:spacing w:line="520" w:lineRule="exact"/>
        <w:ind w:firstLine="640" w:firstLineChars="200"/>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autoSpaceDE w:val="0"/>
        <w:autoSpaceDN w:val="0"/>
        <w:bidi w:val="0"/>
        <w:adjustRightInd w:val="0"/>
        <w:spacing w:line="520" w:lineRule="exact"/>
        <w:ind w:firstLine="640" w:firstLineChars="200"/>
        <w:outlineLvl w:val="9"/>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十三、监督部门</w:t>
      </w:r>
    </w:p>
    <w:p>
      <w:pPr>
        <w:keepNext w:val="0"/>
        <w:keepLines w:val="0"/>
        <w:pageBreakBefore w:val="0"/>
        <w:kinsoku/>
        <w:wordWrap/>
        <w:overflowPunct/>
        <w:topLinePunct w:val="0"/>
        <w:autoSpaceDE w:val="0"/>
        <w:autoSpaceDN w:val="0"/>
        <w:bidi w:val="0"/>
        <w:adjustRightInd w:val="0"/>
        <w:spacing w:line="520" w:lineRule="exact"/>
        <w:ind w:firstLine="640" w:firstLineChars="200"/>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重庆机场集团有限公司审计法务部</w:t>
      </w:r>
    </w:p>
    <w:p>
      <w:pPr>
        <w:keepNext w:val="0"/>
        <w:keepLines w:val="0"/>
        <w:pageBreakBefore w:val="0"/>
        <w:kinsoku/>
        <w:wordWrap/>
        <w:overflowPunct/>
        <w:topLinePunct w:val="0"/>
        <w:autoSpaceDE w:val="0"/>
        <w:autoSpaceDN w:val="0"/>
        <w:bidi w:val="0"/>
        <w:adjustRightInd w:val="0"/>
        <w:spacing w:line="520" w:lineRule="exact"/>
        <w:ind w:firstLine="640" w:firstLineChars="200"/>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地址：重庆机场集团有限公司办公楼</w:t>
      </w:r>
    </w:p>
    <w:p>
      <w:pPr>
        <w:keepNext w:val="0"/>
        <w:keepLines w:val="0"/>
        <w:pageBreakBefore w:val="0"/>
        <w:kinsoku/>
        <w:wordWrap/>
        <w:overflowPunct/>
        <w:topLinePunct w:val="0"/>
        <w:autoSpaceDE w:val="0"/>
        <w:autoSpaceDN w:val="0"/>
        <w:bidi w:val="0"/>
        <w:adjustRightInd w:val="0"/>
        <w:spacing w:line="520" w:lineRule="exact"/>
        <w:ind w:firstLine="640" w:firstLineChars="200"/>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电话：023-67153979</w:t>
      </w:r>
    </w:p>
    <w:p>
      <w:pPr>
        <w:keepNext w:val="0"/>
        <w:keepLines w:val="0"/>
        <w:pageBreakBefore w:val="0"/>
        <w:kinsoku/>
        <w:wordWrap/>
        <w:overflowPunct/>
        <w:topLinePunct w:val="0"/>
        <w:autoSpaceDE w:val="0"/>
        <w:autoSpaceDN w:val="0"/>
        <w:bidi w:val="0"/>
        <w:adjustRightInd w:val="0"/>
        <w:spacing w:line="520" w:lineRule="exact"/>
        <w:ind w:firstLine="640" w:firstLineChars="200"/>
        <w:outlineLvl w:val="9"/>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十四、比选时间、地点及结果通知</w:t>
      </w:r>
    </w:p>
    <w:p>
      <w:pPr>
        <w:keepNext w:val="0"/>
        <w:keepLines w:val="0"/>
        <w:pageBreakBefore w:val="0"/>
        <w:widowControl/>
        <w:kinsoku/>
        <w:wordWrap/>
        <w:overflowPunct/>
        <w:topLinePunct w:val="0"/>
        <w:bidi w:val="0"/>
        <w:adjustRightInd w:val="0"/>
        <w:snapToGrid w:val="0"/>
        <w:spacing w:line="520" w:lineRule="exact"/>
        <w:ind w:firstLine="640" w:firstLineChars="200"/>
        <w:jc w:val="left"/>
        <w:textAlignment w:val="bottom"/>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14.1  比选响应文件必须在2020年</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4月</w:t>
      </w:r>
      <w:r>
        <w:rPr>
          <w:rFonts w:hint="eastAsia" w:ascii="方正仿宋_GBK" w:hAnsi="方正仿宋_GBK" w:eastAsia="方正仿宋_GBK" w:cs="方正仿宋_GBK"/>
          <w:sz w:val="32"/>
          <w:szCs w:val="32"/>
          <w:lang w:val="en-US" w:eastAsia="zh-CN"/>
        </w:rPr>
        <w:t>13</w:t>
      </w:r>
      <w:r>
        <w:rPr>
          <w:rFonts w:hint="eastAsia" w:ascii="方正仿宋_GBK" w:hAnsi="方正仿宋_GBK" w:eastAsia="方正仿宋_GBK" w:cs="方正仿宋_GBK"/>
          <w:sz w:val="32"/>
          <w:szCs w:val="32"/>
        </w:rPr>
        <w:t>日10:00时送到重庆机场集团公司办公楼6010室，过期不予受理。</w:t>
      </w:r>
    </w:p>
    <w:p>
      <w:pPr>
        <w:keepNext w:val="0"/>
        <w:keepLines w:val="0"/>
        <w:pageBreakBefore w:val="0"/>
        <w:widowControl/>
        <w:kinsoku/>
        <w:wordWrap/>
        <w:overflowPunct/>
        <w:topLinePunct w:val="0"/>
        <w:bidi w:val="0"/>
        <w:adjustRightInd w:val="0"/>
        <w:snapToGrid w:val="0"/>
        <w:spacing w:line="520" w:lineRule="exact"/>
        <w:ind w:firstLine="640" w:firstLineChars="200"/>
        <w:jc w:val="left"/>
        <w:textAlignment w:val="bottom"/>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14.2  2020年</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4月</w:t>
      </w:r>
      <w:r>
        <w:rPr>
          <w:rFonts w:hint="eastAsia" w:ascii="方正仿宋_GBK" w:hAnsi="方正仿宋_GBK" w:eastAsia="方正仿宋_GBK" w:cs="方正仿宋_GBK"/>
          <w:sz w:val="32"/>
          <w:szCs w:val="32"/>
          <w:lang w:val="en-US" w:eastAsia="zh-CN"/>
        </w:rPr>
        <w:t>13</w:t>
      </w:r>
      <w:r>
        <w:rPr>
          <w:rFonts w:hint="eastAsia" w:ascii="方正仿宋_GBK" w:hAnsi="方正仿宋_GBK" w:eastAsia="方正仿宋_GBK" w:cs="方正仿宋_GBK"/>
          <w:sz w:val="32"/>
          <w:szCs w:val="32"/>
        </w:rPr>
        <w:t>日10:00时在重庆机场集团公司（重庆市渝北区机场东二路19号）办公楼对本项目进行比选，各比选响应人须参加。注：比选开始前，各比选响应人须在重庆机场集团公司办公楼6010室等候通知具体比选地点。</w:t>
      </w:r>
    </w:p>
    <w:p>
      <w:pPr>
        <w:pStyle w:val="2"/>
        <w:rPr>
          <w:rFonts w:hint="default" w:eastAsia="方正仿宋_GBK"/>
          <w:highlight w:val="yellow"/>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highlight w:val="yellow"/>
          <w:lang w:val="en-US" w:eastAsia="zh-CN"/>
        </w:rPr>
        <w:t>14.3  各潜在比选响应人如有疑问，请将加盖公章的书面质疑函至少于比选开始前2个工作日通过传真的形式发送至重庆机场集团有限公司机场建设部采购办公室（传真：023-67156296）。</w:t>
      </w:r>
    </w:p>
    <w:p>
      <w:pPr>
        <w:keepNext w:val="0"/>
        <w:keepLines w:val="0"/>
        <w:pageBreakBefore w:val="0"/>
        <w:widowControl/>
        <w:kinsoku/>
        <w:wordWrap/>
        <w:overflowPunct/>
        <w:topLinePunct w:val="0"/>
        <w:bidi w:val="0"/>
        <w:adjustRightInd w:val="0"/>
        <w:snapToGrid w:val="0"/>
        <w:spacing w:line="520" w:lineRule="exact"/>
        <w:ind w:firstLine="640" w:firstLineChars="200"/>
        <w:jc w:val="left"/>
        <w:textAlignment w:val="bottom"/>
        <w:outlineLvl w:val="9"/>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val="0"/>
          <w:bCs w:val="0"/>
          <w:sz w:val="32"/>
          <w:szCs w:val="32"/>
        </w:rPr>
        <w:t>14.3  参加比选唱价会议的比选响应人的法定代表人或其授权的代理人应当随身携带本人身份证（原件），授权的代理人还应当随身携带法定代表人授权委托书（原件），以备核验其合法身份。</w:t>
      </w:r>
      <w:r>
        <w:rPr>
          <w:rFonts w:hint="eastAsia" w:ascii="方正仿宋_GBK" w:hAnsi="方正仿宋_GBK" w:eastAsia="方正仿宋_GBK" w:cs="方正仿宋_GBK"/>
          <w:sz w:val="32"/>
          <w:szCs w:val="32"/>
        </w:rPr>
        <w:t>比选响应人若未派法定代表人或委托代理人出席比选唱价会议，视为该比选响应人默认比选唱价结果。</w:t>
      </w:r>
    </w:p>
    <w:p>
      <w:pPr>
        <w:keepNext w:val="0"/>
        <w:keepLines w:val="0"/>
        <w:pageBreakBefore w:val="0"/>
        <w:kinsoku/>
        <w:wordWrap/>
        <w:overflowPunct/>
        <w:topLinePunct w:val="0"/>
        <w:autoSpaceDE w:val="0"/>
        <w:autoSpaceDN w:val="0"/>
        <w:bidi w:val="0"/>
        <w:adjustRightInd w:val="0"/>
        <w:snapToGrid w:val="0"/>
        <w:spacing w:line="520" w:lineRule="exact"/>
        <w:ind w:firstLine="640" w:firstLineChars="200"/>
        <w:textAlignment w:val="bottom"/>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14.4  比选结果时间：待结果确定后会及时通知，原则上只通知被选中的</w:t>
      </w:r>
      <w:r>
        <w:rPr>
          <w:rFonts w:hint="eastAsia" w:ascii="方正仿宋_GBK" w:hAnsi="方正仿宋_GBK" w:eastAsia="方正仿宋_GBK" w:cs="方正仿宋_GBK"/>
          <w:spacing w:val="-8"/>
          <w:sz w:val="32"/>
          <w:szCs w:val="32"/>
        </w:rPr>
        <w:t>比选响应人</w:t>
      </w:r>
      <w:r>
        <w:rPr>
          <w:rFonts w:hint="eastAsia" w:ascii="方正仿宋_GBK" w:hAnsi="方正仿宋_GBK" w:eastAsia="方正仿宋_GBK" w:cs="方正仿宋_GBK"/>
          <w:sz w:val="32"/>
          <w:szCs w:val="32"/>
        </w:rPr>
        <w:t>。对未被选中的</w:t>
      </w:r>
      <w:r>
        <w:rPr>
          <w:rFonts w:hint="eastAsia" w:ascii="方正仿宋_GBK" w:hAnsi="方正仿宋_GBK" w:eastAsia="方正仿宋_GBK" w:cs="方正仿宋_GBK"/>
          <w:spacing w:val="-8"/>
          <w:sz w:val="32"/>
          <w:szCs w:val="32"/>
        </w:rPr>
        <w:t>比选响应方</w:t>
      </w:r>
      <w:r>
        <w:rPr>
          <w:rFonts w:hint="eastAsia" w:ascii="方正仿宋_GBK" w:hAnsi="方正仿宋_GBK" w:eastAsia="方正仿宋_GBK" w:cs="方正仿宋_GBK"/>
          <w:sz w:val="32"/>
          <w:szCs w:val="32"/>
        </w:rPr>
        <w:t>不通知、不解释。</w:t>
      </w:r>
    </w:p>
    <w:p>
      <w:pPr>
        <w:keepNext w:val="0"/>
        <w:keepLines w:val="0"/>
        <w:pageBreakBefore w:val="0"/>
        <w:kinsoku/>
        <w:wordWrap/>
        <w:overflowPunct/>
        <w:topLinePunct w:val="0"/>
        <w:autoSpaceDE w:val="0"/>
        <w:autoSpaceDN w:val="0"/>
        <w:bidi w:val="0"/>
        <w:adjustRightInd w:val="0"/>
        <w:spacing w:line="520" w:lineRule="exact"/>
        <w:ind w:firstLine="640" w:firstLineChars="200"/>
        <w:outlineLvl w:val="9"/>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十五、联系方式</w:t>
      </w:r>
    </w:p>
    <w:p>
      <w:pPr>
        <w:keepNext w:val="0"/>
        <w:keepLines w:val="0"/>
        <w:pageBreakBefore w:val="0"/>
        <w:kinsoku/>
        <w:wordWrap/>
        <w:overflowPunct/>
        <w:topLinePunct w:val="0"/>
        <w:bidi w:val="0"/>
        <w:snapToGrid w:val="0"/>
        <w:spacing w:line="520" w:lineRule="exact"/>
        <w:ind w:firstLine="539"/>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业主：重庆机场集团有限公司工会</w:t>
      </w:r>
      <w:r>
        <w:rPr>
          <w:rFonts w:hint="eastAsia" w:ascii="方正仿宋_GBK" w:hAnsi="方正仿宋_GBK" w:eastAsia="方正仿宋_GBK" w:cs="方正仿宋_GBK"/>
          <w:sz w:val="32"/>
          <w:szCs w:val="32"/>
          <w:lang w:eastAsia="zh-CN"/>
        </w:rPr>
        <w:t>委员会</w:t>
      </w:r>
    </w:p>
    <w:p>
      <w:pPr>
        <w:keepNext w:val="0"/>
        <w:keepLines w:val="0"/>
        <w:pageBreakBefore w:val="0"/>
        <w:kinsoku/>
        <w:wordWrap/>
        <w:overflowPunct/>
        <w:topLinePunct w:val="0"/>
        <w:bidi w:val="0"/>
        <w:snapToGrid w:val="0"/>
        <w:spacing w:line="520" w:lineRule="exact"/>
        <w:ind w:firstLine="539"/>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联系人：凌老师  </w:t>
      </w:r>
    </w:p>
    <w:p>
      <w:pPr>
        <w:keepNext w:val="0"/>
        <w:keepLines w:val="0"/>
        <w:pageBreakBefore w:val="0"/>
        <w:kinsoku/>
        <w:wordWrap/>
        <w:overflowPunct/>
        <w:topLinePunct w:val="0"/>
        <w:bidi w:val="0"/>
        <w:snapToGrid w:val="0"/>
        <w:spacing w:line="520" w:lineRule="exact"/>
        <w:ind w:firstLine="539"/>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电话：（023）6715</w:t>
      </w:r>
      <w:r>
        <w:rPr>
          <w:rFonts w:hint="eastAsia" w:ascii="方正仿宋_GBK" w:hAnsi="方正仿宋_GBK" w:eastAsia="方正仿宋_GBK" w:cs="方正仿宋_GBK"/>
          <w:sz w:val="32"/>
          <w:szCs w:val="32"/>
          <w:lang w:val="en-US" w:eastAsia="zh-CN"/>
        </w:rPr>
        <w:t>6296</w:t>
      </w:r>
    </w:p>
    <w:p>
      <w:pPr>
        <w:keepNext w:val="0"/>
        <w:keepLines w:val="0"/>
        <w:pageBreakBefore w:val="0"/>
        <w:kinsoku/>
        <w:wordWrap/>
        <w:overflowPunct/>
        <w:topLinePunct w:val="0"/>
        <w:bidi w:val="0"/>
        <w:snapToGrid w:val="0"/>
        <w:spacing w:line="520" w:lineRule="exact"/>
        <w:ind w:firstLine="539"/>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传真：（023）6715</w:t>
      </w:r>
      <w:r>
        <w:rPr>
          <w:rFonts w:hint="eastAsia" w:ascii="方正仿宋_GBK" w:hAnsi="方正仿宋_GBK" w:eastAsia="方正仿宋_GBK" w:cs="方正仿宋_GBK"/>
          <w:sz w:val="32"/>
          <w:szCs w:val="32"/>
          <w:lang w:val="en-US" w:eastAsia="zh-CN"/>
        </w:rPr>
        <w:t>6296</w:t>
      </w:r>
    </w:p>
    <w:p>
      <w:pPr>
        <w:keepNext w:val="0"/>
        <w:keepLines w:val="0"/>
        <w:pageBreakBefore w:val="0"/>
        <w:kinsoku/>
        <w:wordWrap/>
        <w:overflowPunct/>
        <w:topLinePunct w:val="0"/>
        <w:bidi w:val="0"/>
        <w:snapToGrid w:val="0"/>
        <w:spacing w:line="520" w:lineRule="exact"/>
        <w:ind w:firstLine="539"/>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邮编：401120</w:t>
      </w:r>
    </w:p>
    <w:p>
      <w:pPr>
        <w:pStyle w:val="2"/>
        <w:rPr>
          <w:rFonts w:hint="eastAsia" w:ascii="方正仿宋_GBK" w:hAnsi="方正仿宋_GBK" w:eastAsia="方正仿宋_GBK" w:cs="方正仿宋_GBK"/>
          <w:sz w:val="32"/>
          <w:szCs w:val="32"/>
        </w:rPr>
      </w:pPr>
    </w:p>
    <w:p>
      <w:pPr>
        <w:spacing w:line="600" w:lineRule="exact"/>
        <w:ind w:firstLine="1760" w:firstLineChars="400"/>
        <w:jc w:val="both"/>
        <w:rPr>
          <w:rFonts w:ascii="方正小标宋_GBK" w:hAnsi="方正小标宋_GBK" w:eastAsia="方正小标宋_GBK" w:cs="方正小标宋_GBK"/>
          <w:sz w:val="44"/>
          <w:szCs w:val="44"/>
        </w:rPr>
      </w:pPr>
      <w:bookmarkStart w:id="3" w:name="_Toc7485"/>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比选办法（综合评分法）</w:t>
      </w:r>
    </w:p>
    <w:p>
      <w:pPr>
        <w:widowControl/>
        <w:adjustRightInd w:val="0"/>
        <w:snapToGrid w:val="0"/>
        <w:spacing w:line="440" w:lineRule="exact"/>
        <w:ind w:firstLine="560" w:firstLineChars="200"/>
        <w:jc w:val="left"/>
        <w:textAlignment w:val="bottom"/>
        <w:rPr>
          <w:rFonts w:ascii="方正仿宋_GBK" w:hAnsi="方正仿宋_GBK" w:eastAsia="方正仿宋_GBK" w:cs="方正仿宋_GBK"/>
          <w:sz w:val="28"/>
          <w:szCs w:val="28"/>
        </w:rPr>
      </w:pPr>
    </w:p>
    <w:p>
      <w:pPr>
        <w:widowControl/>
        <w:adjustRightInd w:val="0"/>
        <w:snapToGrid w:val="0"/>
        <w:spacing w:line="480" w:lineRule="exact"/>
        <w:ind w:firstLine="640" w:firstLineChars="200"/>
        <w:jc w:val="left"/>
        <w:textAlignment w:val="bottom"/>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比选采取综合评分法。在经过初步审查后对符合本文件基本要求的比选响应人进行详细评审，总得分为经济、技术两种评定因素分别按照相应分值计算分项得分后相加，满分为100分，比选响应人得分最高的作为成交供应商。</w:t>
      </w:r>
    </w:p>
    <w:tbl>
      <w:tblPr>
        <w:tblStyle w:val="15"/>
        <w:tblW w:w="9781" w:type="dxa"/>
        <w:tblInd w:w="-5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1511"/>
        <w:gridCol w:w="992"/>
        <w:gridCol w:w="992"/>
        <w:gridCol w:w="5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exact"/>
        </w:trPr>
        <w:tc>
          <w:tcPr>
            <w:tcW w:w="1135" w:type="dxa"/>
            <w:vAlign w:val="center"/>
          </w:tcPr>
          <w:p>
            <w:pPr>
              <w:spacing w:line="388" w:lineRule="exact"/>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条款号</w:t>
            </w:r>
          </w:p>
        </w:tc>
        <w:tc>
          <w:tcPr>
            <w:tcW w:w="2503" w:type="dxa"/>
            <w:gridSpan w:val="2"/>
            <w:vAlign w:val="center"/>
          </w:tcPr>
          <w:p>
            <w:pPr>
              <w:tabs>
                <w:tab w:val="left" w:pos="1875"/>
              </w:tabs>
              <w:spacing w:line="388" w:lineRule="exac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条款内容</w:t>
            </w:r>
          </w:p>
        </w:tc>
        <w:tc>
          <w:tcPr>
            <w:tcW w:w="6143" w:type="dxa"/>
            <w:gridSpan w:val="2"/>
            <w:vAlign w:val="center"/>
          </w:tcPr>
          <w:p>
            <w:pPr>
              <w:tabs>
                <w:tab w:val="left" w:pos="1875"/>
              </w:tabs>
              <w:spacing w:line="388" w:lineRule="exac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1" w:hRule="exact"/>
        </w:trPr>
        <w:tc>
          <w:tcPr>
            <w:tcW w:w="1135" w:type="dxa"/>
            <w:vAlign w:val="center"/>
          </w:tcPr>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2503" w:type="dxa"/>
            <w:gridSpan w:val="2"/>
            <w:tcBorders>
              <w:bottom w:val="single" w:color="auto" w:sz="4" w:space="0"/>
            </w:tcBorders>
            <w:vAlign w:val="center"/>
          </w:tcPr>
          <w:p>
            <w:pPr>
              <w:snapToGrid w:val="0"/>
              <w:jc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分值构成</w:t>
            </w:r>
          </w:p>
          <w:p>
            <w:pPr>
              <w:snapToGrid w:val="0"/>
              <w:jc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（总分100分）</w:t>
            </w:r>
          </w:p>
        </w:tc>
        <w:tc>
          <w:tcPr>
            <w:tcW w:w="6143" w:type="dxa"/>
            <w:gridSpan w:val="2"/>
            <w:tcBorders>
              <w:bottom w:val="single" w:color="auto" w:sz="4" w:space="0"/>
            </w:tcBorders>
            <w:vAlign w:val="center"/>
          </w:tcPr>
          <w:p>
            <w:pPr>
              <w:spacing w:line="400" w:lineRule="exact"/>
              <w:ind w:firstLine="280" w:firstLineChars="1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总分=技术部分得分+经济部分得分</w:t>
            </w:r>
          </w:p>
          <w:p>
            <w:pPr>
              <w:spacing w:line="400" w:lineRule="exact"/>
              <w:ind w:firstLine="280" w:firstLineChars="100"/>
              <w:rPr>
                <w:rFonts w:ascii="方正仿宋_GBK" w:hAnsi="方正仿宋_GBK" w:eastAsia="方正仿宋_GBK" w:cs="方正仿宋_GBK"/>
                <w:szCs w:val="21"/>
              </w:rPr>
            </w:pPr>
            <w:r>
              <w:rPr>
                <w:rFonts w:hint="eastAsia" w:ascii="方正仿宋_GBK" w:hAnsi="方正仿宋_GBK" w:eastAsia="方正仿宋_GBK" w:cs="方正仿宋_GBK"/>
                <w:sz w:val="28"/>
                <w:szCs w:val="28"/>
              </w:rPr>
              <w:t>技术部分：</w:t>
            </w:r>
            <w:r>
              <w:rPr>
                <w:rFonts w:ascii="方正仿宋_GBK" w:hAnsi="方正仿宋_GBK" w:eastAsia="方正仿宋_GBK" w:cs="方正仿宋_GBK"/>
                <w:sz w:val="28"/>
                <w:szCs w:val="28"/>
                <w:u w:val="single"/>
              </w:rPr>
              <w:t>4</w:t>
            </w:r>
            <w:r>
              <w:rPr>
                <w:rFonts w:hint="eastAsia" w:ascii="方正仿宋_GBK" w:hAnsi="方正仿宋_GBK" w:eastAsia="方正仿宋_GBK" w:cs="方正仿宋_GBK"/>
                <w:sz w:val="28"/>
                <w:szCs w:val="28"/>
                <w:u w:val="single"/>
              </w:rPr>
              <w:t>0</w:t>
            </w:r>
            <w:r>
              <w:rPr>
                <w:rFonts w:hint="eastAsia" w:ascii="方正仿宋_GBK" w:hAnsi="方正仿宋_GBK" w:eastAsia="方正仿宋_GBK" w:cs="方正仿宋_GBK"/>
                <w:sz w:val="28"/>
                <w:szCs w:val="28"/>
              </w:rPr>
              <w:t>分。经济部分：</w:t>
            </w:r>
            <w:r>
              <w:rPr>
                <w:rFonts w:ascii="方正仿宋_GBK" w:hAnsi="方正仿宋_GBK" w:eastAsia="方正仿宋_GBK" w:cs="方正仿宋_GBK"/>
                <w:sz w:val="28"/>
                <w:szCs w:val="28"/>
                <w:u w:val="single"/>
              </w:rPr>
              <w:t>6</w:t>
            </w:r>
            <w:r>
              <w:rPr>
                <w:rFonts w:hint="eastAsia" w:ascii="方正仿宋_GBK" w:hAnsi="方正仿宋_GBK" w:eastAsia="方正仿宋_GBK" w:cs="方正仿宋_GBK"/>
                <w:sz w:val="28"/>
                <w:szCs w:val="28"/>
                <w:u w:val="single"/>
              </w:rPr>
              <w:t xml:space="preserve">0 </w:t>
            </w:r>
            <w:r>
              <w:rPr>
                <w:rFonts w:hint="eastAsia" w:ascii="方正仿宋_GBK" w:hAnsi="方正仿宋_GBK" w:eastAsia="方正仿宋_GBK" w:cs="方正仿宋_GBK"/>
                <w:sz w:val="28"/>
                <w:szCs w:val="2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exact"/>
        </w:trPr>
        <w:tc>
          <w:tcPr>
            <w:tcW w:w="1135" w:type="dxa"/>
            <w:vAlign w:val="center"/>
          </w:tcPr>
          <w:p>
            <w:pPr>
              <w:spacing w:line="3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条款号</w:t>
            </w:r>
          </w:p>
        </w:tc>
        <w:tc>
          <w:tcPr>
            <w:tcW w:w="2503" w:type="dxa"/>
            <w:gridSpan w:val="2"/>
            <w:vAlign w:val="center"/>
          </w:tcPr>
          <w:p>
            <w:pPr>
              <w:spacing w:line="3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评审因素</w:t>
            </w:r>
          </w:p>
        </w:tc>
        <w:tc>
          <w:tcPr>
            <w:tcW w:w="992" w:type="dxa"/>
            <w:tcBorders>
              <w:right w:val="single" w:color="auto" w:sz="4" w:space="0"/>
            </w:tcBorders>
            <w:shd w:val="clear" w:color="auto" w:fill="auto"/>
            <w:vAlign w:val="center"/>
          </w:tcPr>
          <w:p>
            <w:pPr>
              <w:spacing w:line="360" w:lineRule="exac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分值</w:t>
            </w:r>
          </w:p>
        </w:tc>
        <w:tc>
          <w:tcPr>
            <w:tcW w:w="5151" w:type="dxa"/>
            <w:tcBorders>
              <w:left w:val="single" w:color="auto" w:sz="4" w:space="0"/>
            </w:tcBorders>
            <w:shd w:val="clear" w:color="auto" w:fill="auto"/>
            <w:vAlign w:val="center"/>
          </w:tcPr>
          <w:p>
            <w:pPr>
              <w:snapToGrid w:val="0"/>
              <w:spacing w:line="360" w:lineRule="exac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exact"/>
        </w:trPr>
        <w:tc>
          <w:tcPr>
            <w:tcW w:w="1135" w:type="dxa"/>
            <w:vMerge w:val="restart"/>
            <w:vAlign w:val="center"/>
          </w:tcPr>
          <w:p>
            <w:pPr>
              <w:spacing w:line="400" w:lineRule="exact"/>
              <w:jc w:val="center"/>
              <w:rPr>
                <w:rFonts w:ascii="宋体" w:hAnsi="宋体"/>
                <w:sz w:val="28"/>
                <w:szCs w:val="28"/>
              </w:rPr>
            </w:pPr>
            <w:r>
              <w:rPr>
                <w:rFonts w:hint="eastAsia" w:ascii="宋体" w:hAnsi="宋体"/>
                <w:sz w:val="28"/>
                <w:szCs w:val="28"/>
              </w:rPr>
              <w:t>2.1</w:t>
            </w:r>
          </w:p>
        </w:tc>
        <w:tc>
          <w:tcPr>
            <w:tcW w:w="1511" w:type="dxa"/>
            <w:vMerge w:val="restart"/>
            <w:tcBorders>
              <w:right w:val="single" w:color="auto" w:sz="4" w:space="0"/>
            </w:tcBorders>
            <w:vAlign w:val="center"/>
          </w:tcPr>
          <w:p>
            <w:pPr>
              <w:spacing w:line="4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技术</w:t>
            </w:r>
          </w:p>
          <w:p>
            <w:pPr>
              <w:spacing w:line="4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部分</w:t>
            </w:r>
          </w:p>
          <w:p>
            <w:pPr>
              <w:spacing w:line="4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评分</w:t>
            </w:r>
          </w:p>
          <w:p>
            <w:pPr>
              <w:spacing w:line="4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标准</w:t>
            </w:r>
          </w:p>
          <w:p>
            <w:pPr>
              <w:spacing w:line="40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4</w:t>
            </w:r>
            <w:r>
              <w:rPr>
                <w:rFonts w:hint="eastAsia" w:ascii="方正仿宋_GBK" w:hAnsi="方正仿宋_GBK" w:eastAsia="方正仿宋_GBK" w:cs="方正仿宋_GBK"/>
                <w:sz w:val="24"/>
                <w:szCs w:val="24"/>
              </w:rPr>
              <w:t>0分</w:t>
            </w:r>
            <w:r>
              <w:rPr>
                <w:rFonts w:hint="eastAsia" w:ascii="方正仿宋_GBK" w:hAnsi="方正仿宋_GBK" w:eastAsia="方正仿宋_GBK" w:cs="方正仿宋_GBK"/>
                <w:sz w:val="24"/>
                <w:szCs w:val="24"/>
                <w:lang w:eastAsia="zh-CN"/>
              </w:rPr>
              <w:t>，</w:t>
            </w:r>
          </w:p>
          <w:p>
            <w:pPr>
              <w:spacing w:line="4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4"/>
                <w:szCs w:val="24"/>
              </w:rPr>
              <w:t>根据现场述标内容，结合项目技术方案进行综合评分）</w:t>
            </w:r>
          </w:p>
        </w:tc>
        <w:tc>
          <w:tcPr>
            <w:tcW w:w="992" w:type="dxa"/>
            <w:tcBorders>
              <w:left w:val="single" w:color="auto" w:sz="4" w:space="0"/>
              <w:bottom w:val="single" w:color="auto" w:sz="4" w:space="0"/>
            </w:tcBorders>
            <w:vAlign w:val="center"/>
          </w:tcPr>
          <w:p>
            <w:pPr>
              <w:adjustRightInd w:val="0"/>
              <w:snapToGrid w:val="0"/>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基本</w:t>
            </w:r>
          </w:p>
          <w:p>
            <w:pPr>
              <w:adjustRightInd w:val="0"/>
              <w:snapToGrid w:val="0"/>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情况</w:t>
            </w:r>
          </w:p>
        </w:tc>
        <w:tc>
          <w:tcPr>
            <w:tcW w:w="992"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ascii="方正仿宋_GBK" w:hAnsi="方正仿宋_GBK" w:eastAsia="方正仿宋_GBK" w:cs="方正仿宋_GBK"/>
                <w:sz w:val="24"/>
              </w:rPr>
            </w:pPr>
            <w:r>
              <w:rPr>
                <w:rFonts w:ascii="方正仿宋_GBK" w:hAnsi="方正仿宋_GBK" w:eastAsia="方正仿宋_GBK" w:cs="方正仿宋_GBK"/>
                <w:sz w:val="24"/>
              </w:rPr>
              <w:t>4</w:t>
            </w:r>
            <w:r>
              <w:rPr>
                <w:rFonts w:hint="eastAsia" w:ascii="方正仿宋_GBK" w:hAnsi="方正仿宋_GBK" w:eastAsia="方正仿宋_GBK" w:cs="方正仿宋_GBK"/>
                <w:sz w:val="24"/>
              </w:rPr>
              <w:t>分</w:t>
            </w:r>
          </w:p>
        </w:tc>
        <w:tc>
          <w:tcPr>
            <w:tcW w:w="5151" w:type="dxa"/>
            <w:tcBorders>
              <w:left w:val="single" w:color="auto" w:sz="4" w:space="0"/>
              <w:bottom w:val="single" w:color="auto" w:sz="4" w:space="0"/>
            </w:tcBorders>
            <w:shd w:val="clear" w:color="auto" w:fill="auto"/>
            <w:vAlign w:val="center"/>
          </w:tcPr>
          <w:p>
            <w:pPr>
              <w:adjustRightInd w:val="0"/>
              <w:snapToGrid w:val="0"/>
              <w:spacing w:line="360" w:lineRule="exact"/>
              <w:ind w:firstLine="480" w:firstLineChars="200"/>
              <w:rPr>
                <w:rFonts w:eastAsia="方正仿宋_GBK"/>
              </w:rPr>
            </w:pPr>
            <w:r>
              <w:rPr>
                <w:rFonts w:hint="eastAsia" w:ascii="方正仿宋_GBK" w:hAnsi="方正仿宋_GBK" w:eastAsia="方正仿宋_GBK" w:cs="方正仿宋_GBK"/>
                <w:sz w:val="24"/>
              </w:rPr>
              <w:t>根据供应商注册资本、财务状况、行业影响力、社会美誉度等情况，给予0-</w:t>
            </w:r>
            <w:r>
              <w:rPr>
                <w:rFonts w:ascii="方正仿宋_GBK" w:hAnsi="方正仿宋_GBK" w:eastAsia="方正仿宋_GBK" w:cs="方正仿宋_GBK"/>
                <w:sz w:val="24"/>
              </w:rPr>
              <w:t>4</w:t>
            </w:r>
            <w:r>
              <w:rPr>
                <w:rFonts w:hint="eastAsia" w:ascii="方正仿宋_GBK" w:hAnsi="方正仿宋_GBK" w:eastAsia="方正仿宋_GBK" w:cs="方正仿宋_GBK"/>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3" w:hRule="exact"/>
        </w:trPr>
        <w:tc>
          <w:tcPr>
            <w:tcW w:w="1135" w:type="dxa"/>
            <w:vMerge w:val="continue"/>
            <w:vAlign w:val="center"/>
          </w:tcPr>
          <w:p>
            <w:pPr>
              <w:spacing w:line="400" w:lineRule="exact"/>
              <w:jc w:val="center"/>
              <w:rPr>
                <w:rFonts w:ascii="宋体" w:hAnsi="宋体"/>
                <w:sz w:val="28"/>
                <w:szCs w:val="28"/>
              </w:rPr>
            </w:pPr>
          </w:p>
        </w:tc>
        <w:tc>
          <w:tcPr>
            <w:tcW w:w="1511" w:type="dxa"/>
            <w:vMerge w:val="continue"/>
            <w:tcBorders>
              <w:right w:val="single" w:color="auto" w:sz="4" w:space="0"/>
            </w:tcBorders>
            <w:vAlign w:val="center"/>
          </w:tcPr>
          <w:p>
            <w:pPr>
              <w:spacing w:line="400" w:lineRule="exact"/>
              <w:jc w:val="center"/>
              <w:rPr>
                <w:rFonts w:ascii="方正仿宋_GBK" w:hAnsi="方正仿宋_GBK" w:eastAsia="方正仿宋_GBK" w:cs="方正仿宋_GBK"/>
                <w:sz w:val="28"/>
                <w:szCs w:val="28"/>
              </w:rPr>
            </w:pPr>
          </w:p>
        </w:tc>
        <w:tc>
          <w:tcPr>
            <w:tcW w:w="992" w:type="dxa"/>
            <w:tcBorders>
              <w:left w:val="single" w:color="auto" w:sz="4" w:space="0"/>
              <w:bottom w:val="single" w:color="auto" w:sz="4" w:space="0"/>
            </w:tcBorders>
            <w:vAlign w:val="center"/>
          </w:tcPr>
          <w:p>
            <w:pPr>
              <w:adjustRightInd w:val="0"/>
              <w:snapToGrid w:val="0"/>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平台</w:t>
            </w:r>
          </w:p>
          <w:p>
            <w:pPr>
              <w:adjustRightInd w:val="0"/>
              <w:snapToGrid w:val="0"/>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要求</w:t>
            </w:r>
          </w:p>
        </w:tc>
        <w:tc>
          <w:tcPr>
            <w:tcW w:w="992"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ascii="方正仿宋_GBK" w:hAnsi="方正仿宋_GBK" w:eastAsia="方正仿宋_GBK" w:cs="方正仿宋_GBK"/>
                <w:sz w:val="24"/>
              </w:rPr>
            </w:pPr>
            <w:r>
              <w:rPr>
                <w:rFonts w:ascii="方正仿宋_GBK" w:hAnsi="方正仿宋_GBK" w:eastAsia="方正仿宋_GBK" w:cs="方正仿宋_GBK"/>
                <w:sz w:val="24"/>
              </w:rPr>
              <w:t>12</w:t>
            </w:r>
            <w:r>
              <w:rPr>
                <w:rFonts w:hint="eastAsia" w:ascii="方正仿宋_GBK" w:hAnsi="方正仿宋_GBK" w:eastAsia="方正仿宋_GBK" w:cs="方正仿宋_GBK"/>
                <w:sz w:val="24"/>
              </w:rPr>
              <w:t>分</w:t>
            </w:r>
          </w:p>
        </w:tc>
        <w:tc>
          <w:tcPr>
            <w:tcW w:w="5151" w:type="dxa"/>
            <w:tcBorders>
              <w:left w:val="single" w:color="auto" w:sz="4" w:space="0"/>
              <w:bottom w:val="single" w:color="auto" w:sz="4" w:space="0"/>
            </w:tcBorders>
            <w:shd w:val="clear" w:color="auto" w:fill="auto"/>
            <w:vAlign w:val="center"/>
          </w:tcPr>
          <w:p>
            <w:pPr>
              <w:adjustRightInd w:val="0"/>
              <w:snapToGrid w:val="0"/>
              <w:spacing w:line="360" w:lineRule="exact"/>
              <w:ind w:firstLine="480" w:firstLineChars="20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为客户提供定制服务，在现有电商平台上搭建客户专属的福利商城，满足工会会员通过手机客户端登录平台选购慰问品，视专属商城操作</w:t>
            </w:r>
            <w:r>
              <w:rPr>
                <w:rFonts w:hint="eastAsia" w:ascii="方正仿宋_GBK" w:hAnsi="方正仿宋_GBK" w:eastAsia="方正仿宋_GBK" w:cs="方正仿宋_GBK"/>
                <w:sz w:val="24"/>
                <w:lang w:eastAsia="zh-CN"/>
              </w:rPr>
              <w:t>合理与便捷情况</w:t>
            </w:r>
            <w:r>
              <w:rPr>
                <w:rFonts w:hint="eastAsia" w:ascii="方正仿宋_GBK" w:hAnsi="方正仿宋_GBK" w:eastAsia="方正仿宋_GBK" w:cs="方正仿宋_GBK"/>
                <w:sz w:val="24"/>
              </w:rPr>
              <w:t>，给予0-</w:t>
            </w:r>
            <w:r>
              <w:rPr>
                <w:rFonts w:ascii="方正仿宋_GBK" w:hAnsi="方正仿宋_GBK" w:eastAsia="方正仿宋_GBK" w:cs="方正仿宋_GBK"/>
                <w:sz w:val="24"/>
              </w:rPr>
              <w:t>7</w:t>
            </w:r>
            <w:r>
              <w:rPr>
                <w:rFonts w:hint="eastAsia" w:ascii="方正仿宋_GBK" w:hAnsi="方正仿宋_GBK" w:eastAsia="方正仿宋_GBK" w:cs="方正仿宋_GBK"/>
                <w:sz w:val="24"/>
              </w:rPr>
              <w:t>分。供应商电商平台是以B2C交易模式为主的可得4分，同时具备B2B交易模式的可得</w:t>
            </w:r>
            <w:r>
              <w:rPr>
                <w:rFonts w:ascii="方正仿宋_GBK" w:hAnsi="方正仿宋_GBK" w:eastAsia="方正仿宋_GBK" w:cs="方正仿宋_GBK"/>
                <w:sz w:val="24"/>
              </w:rPr>
              <w:t>5</w:t>
            </w:r>
            <w:r>
              <w:rPr>
                <w:rFonts w:hint="eastAsia" w:ascii="方正仿宋_GBK" w:hAnsi="方正仿宋_GBK" w:eastAsia="方正仿宋_GBK" w:cs="方正仿宋_GBK"/>
                <w:sz w:val="24"/>
              </w:rPr>
              <w:t>分</w:t>
            </w:r>
            <w:r>
              <w:rPr>
                <w:rFonts w:hint="eastAsia" w:ascii="方正仿宋_GBK" w:hAnsi="方正仿宋_GBK" w:eastAsia="方正仿宋_GBK" w:cs="方正仿宋_GBK"/>
                <w:sz w:val="24"/>
                <w:lang w:eastAsia="zh-CN"/>
              </w:rPr>
              <w:t>。</w:t>
            </w:r>
            <w:r>
              <w:rPr>
                <w:rFonts w:ascii="方正仿宋_GBK" w:hAnsi="方正仿宋_GBK" w:eastAsia="方正仿宋_GBK" w:cs="方正仿宋_GBK"/>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6" w:hRule="exact"/>
        </w:trPr>
        <w:tc>
          <w:tcPr>
            <w:tcW w:w="1135" w:type="dxa"/>
            <w:vMerge w:val="continue"/>
            <w:vAlign w:val="center"/>
          </w:tcPr>
          <w:p>
            <w:pPr>
              <w:spacing w:line="400" w:lineRule="exact"/>
              <w:jc w:val="center"/>
              <w:rPr>
                <w:rFonts w:ascii="宋体" w:hAnsi="宋体"/>
                <w:sz w:val="28"/>
                <w:szCs w:val="28"/>
              </w:rPr>
            </w:pPr>
          </w:p>
        </w:tc>
        <w:tc>
          <w:tcPr>
            <w:tcW w:w="1511" w:type="dxa"/>
            <w:vMerge w:val="continue"/>
            <w:tcBorders>
              <w:right w:val="single" w:color="auto" w:sz="4" w:space="0"/>
            </w:tcBorders>
            <w:vAlign w:val="center"/>
          </w:tcPr>
          <w:p>
            <w:pPr>
              <w:spacing w:line="400" w:lineRule="exact"/>
              <w:jc w:val="center"/>
              <w:rPr>
                <w:rFonts w:ascii="方正仿宋_GBK" w:hAnsi="方正仿宋_GBK" w:eastAsia="方正仿宋_GBK" w:cs="方正仿宋_GBK"/>
                <w:sz w:val="28"/>
                <w:szCs w:val="28"/>
              </w:rPr>
            </w:pPr>
          </w:p>
        </w:tc>
        <w:tc>
          <w:tcPr>
            <w:tcW w:w="992" w:type="dxa"/>
            <w:tcBorders>
              <w:top w:val="single" w:color="auto" w:sz="4" w:space="0"/>
              <w:left w:val="single" w:color="auto" w:sz="4" w:space="0"/>
              <w:bottom w:val="single" w:color="auto" w:sz="4" w:space="0"/>
            </w:tcBorders>
            <w:vAlign w:val="center"/>
          </w:tcPr>
          <w:p>
            <w:pPr>
              <w:adjustRightInd w:val="0"/>
              <w:snapToGrid w:val="0"/>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商品</w:t>
            </w:r>
          </w:p>
          <w:p>
            <w:pPr>
              <w:adjustRightInd w:val="0"/>
              <w:snapToGrid w:val="0"/>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要求</w:t>
            </w:r>
          </w:p>
        </w:tc>
        <w:tc>
          <w:tcPr>
            <w:tcW w:w="992" w:type="dxa"/>
            <w:tcBorders>
              <w:top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ascii="方正仿宋_GBK" w:hAnsi="方正仿宋_GBK" w:eastAsia="方正仿宋_GBK" w:cs="方正仿宋_GBK"/>
                <w:sz w:val="24"/>
              </w:rPr>
            </w:pPr>
            <w:r>
              <w:rPr>
                <w:rFonts w:ascii="方正仿宋_GBK" w:hAnsi="方正仿宋_GBK" w:eastAsia="方正仿宋_GBK" w:cs="方正仿宋_GBK"/>
                <w:sz w:val="24"/>
              </w:rPr>
              <w:t>7</w:t>
            </w:r>
            <w:r>
              <w:rPr>
                <w:rFonts w:hint="eastAsia" w:ascii="方正仿宋_GBK" w:hAnsi="方正仿宋_GBK" w:eastAsia="方正仿宋_GBK" w:cs="方正仿宋_GBK"/>
                <w:sz w:val="24"/>
              </w:rPr>
              <w:t>分</w:t>
            </w:r>
          </w:p>
        </w:tc>
        <w:tc>
          <w:tcPr>
            <w:tcW w:w="5151" w:type="dxa"/>
            <w:tcBorders>
              <w:top w:val="single" w:color="auto" w:sz="4" w:space="0"/>
              <w:left w:val="single" w:color="auto" w:sz="4" w:space="0"/>
              <w:bottom w:val="single" w:color="auto" w:sz="4" w:space="0"/>
            </w:tcBorders>
            <w:shd w:val="clear" w:color="auto" w:fill="auto"/>
            <w:vAlign w:val="center"/>
          </w:tcPr>
          <w:p>
            <w:pPr>
              <w:adjustRightInd w:val="0"/>
              <w:snapToGrid w:val="0"/>
              <w:spacing w:line="360" w:lineRule="exact"/>
              <w:ind w:firstLine="480" w:firstLineChars="200"/>
              <w:jc w:val="left"/>
            </w:pPr>
            <w:r>
              <w:rPr>
                <w:rFonts w:hint="eastAsia" w:ascii="方正仿宋_GBK" w:hAnsi="方正仿宋_GBK" w:eastAsia="方正仿宋_GBK" w:cs="方正仿宋_GBK"/>
                <w:sz w:val="24"/>
              </w:rPr>
              <w:t>建立符合客户需求的商品库，商品应是家喻户晓且流通性较强的产品，商品价格应为大众平价。提供粮油米面、南北干货、洗化用品等每类商品不低于20个单品（含</w:t>
            </w:r>
            <w:r>
              <w:rPr>
                <w:rFonts w:hint="eastAsia" w:ascii="方正仿宋_GBK" w:hAnsi="方正仿宋_GBK" w:eastAsia="方正仿宋_GBK" w:cs="方正仿宋_GBK"/>
                <w:sz w:val="24"/>
                <w:lang w:eastAsia="zh-CN"/>
              </w:rPr>
              <w:t>品牌、规格、单价和数量</w:t>
            </w:r>
            <w:r>
              <w:rPr>
                <w:rFonts w:hint="eastAsia" w:ascii="方正仿宋_GBK" w:hAnsi="方正仿宋_GBK" w:eastAsia="方正仿宋_GBK" w:cs="方正仿宋_GBK"/>
                <w:sz w:val="24"/>
              </w:rPr>
              <w:t>），另须提供5个内容包含上述</w:t>
            </w:r>
            <w:r>
              <w:rPr>
                <w:rFonts w:hint="eastAsia" w:ascii="方正仿宋_GBK" w:hAnsi="方正仿宋_GBK" w:eastAsia="方正仿宋_GBK" w:cs="方正仿宋_GBK"/>
                <w:sz w:val="24"/>
                <w:lang w:eastAsia="zh-CN"/>
              </w:rPr>
              <w:t>单品</w:t>
            </w:r>
            <w:r>
              <w:rPr>
                <w:rFonts w:hint="eastAsia" w:ascii="方正仿宋_GBK" w:hAnsi="方正仿宋_GBK" w:eastAsia="方正仿宋_GBK" w:cs="方正仿宋_GBK"/>
                <w:sz w:val="24"/>
              </w:rPr>
              <w:t>的超值商品套餐</w:t>
            </w:r>
            <w:r>
              <w:rPr>
                <w:rFonts w:hint="eastAsia" w:ascii="方正仿宋_GBK" w:hAnsi="方正仿宋_GBK" w:eastAsia="方正仿宋_GBK" w:cs="方正仿宋_GBK"/>
                <w:sz w:val="24"/>
                <w:lang w:eastAsia="zh-CN"/>
              </w:rPr>
              <w:t>（套餐价与电子券券额一致）</w:t>
            </w:r>
            <w:r>
              <w:rPr>
                <w:rFonts w:hint="eastAsia" w:ascii="方正仿宋_GBK" w:hAnsi="方正仿宋_GBK" w:eastAsia="方正仿宋_GBK" w:cs="方正仿宋_GBK"/>
                <w:sz w:val="24"/>
              </w:rPr>
              <w:t>。视商品品牌、组合搭配、性价比等情况，给予0-</w:t>
            </w:r>
            <w:r>
              <w:rPr>
                <w:rFonts w:ascii="方正仿宋_GBK" w:hAnsi="方正仿宋_GBK" w:eastAsia="方正仿宋_GBK" w:cs="方正仿宋_GBK"/>
                <w:sz w:val="24"/>
              </w:rPr>
              <w:t>7</w:t>
            </w:r>
            <w:r>
              <w:rPr>
                <w:rFonts w:hint="eastAsia" w:ascii="方正仿宋_GBK" w:hAnsi="方正仿宋_GBK" w:eastAsia="方正仿宋_GBK" w:cs="方正仿宋_GBK"/>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0" w:hRule="exact"/>
        </w:trPr>
        <w:tc>
          <w:tcPr>
            <w:tcW w:w="1135" w:type="dxa"/>
            <w:vMerge w:val="continue"/>
            <w:vAlign w:val="center"/>
          </w:tcPr>
          <w:p>
            <w:pPr>
              <w:spacing w:line="400" w:lineRule="exact"/>
              <w:jc w:val="center"/>
              <w:rPr>
                <w:rFonts w:ascii="宋体" w:hAnsi="宋体"/>
                <w:sz w:val="28"/>
                <w:szCs w:val="28"/>
              </w:rPr>
            </w:pPr>
          </w:p>
        </w:tc>
        <w:tc>
          <w:tcPr>
            <w:tcW w:w="1511" w:type="dxa"/>
            <w:vMerge w:val="continue"/>
            <w:tcBorders>
              <w:right w:val="single" w:color="auto" w:sz="4" w:space="0"/>
            </w:tcBorders>
            <w:vAlign w:val="center"/>
          </w:tcPr>
          <w:p>
            <w:pPr>
              <w:spacing w:line="400" w:lineRule="exact"/>
              <w:jc w:val="center"/>
              <w:rPr>
                <w:rFonts w:ascii="方正仿宋_GBK" w:hAnsi="方正仿宋_GBK" w:eastAsia="方正仿宋_GBK" w:cs="方正仿宋_GBK"/>
                <w:sz w:val="28"/>
                <w:szCs w:val="28"/>
              </w:rPr>
            </w:pPr>
          </w:p>
        </w:tc>
        <w:tc>
          <w:tcPr>
            <w:tcW w:w="992" w:type="dxa"/>
            <w:tcBorders>
              <w:top w:val="single" w:color="auto" w:sz="4" w:space="0"/>
              <w:left w:val="single" w:color="auto" w:sz="4" w:space="0"/>
              <w:bottom w:val="single" w:color="auto" w:sz="4" w:space="0"/>
            </w:tcBorders>
            <w:vAlign w:val="center"/>
          </w:tcPr>
          <w:p>
            <w:pPr>
              <w:adjustRightInd w:val="0"/>
              <w:snapToGrid w:val="0"/>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账号</w:t>
            </w:r>
          </w:p>
          <w:p>
            <w:pPr>
              <w:adjustRightInd w:val="0"/>
              <w:snapToGrid w:val="0"/>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分配</w:t>
            </w:r>
          </w:p>
        </w:tc>
        <w:tc>
          <w:tcPr>
            <w:tcW w:w="992" w:type="dxa"/>
            <w:tcBorders>
              <w:top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ascii="方正仿宋_GBK" w:hAnsi="方正仿宋_GBK" w:eastAsia="方正仿宋_GBK" w:cs="方正仿宋_GBK"/>
                <w:sz w:val="24"/>
              </w:rPr>
            </w:pPr>
            <w:r>
              <w:rPr>
                <w:rFonts w:ascii="方正仿宋_GBK" w:hAnsi="方正仿宋_GBK" w:eastAsia="方正仿宋_GBK" w:cs="方正仿宋_GBK"/>
                <w:sz w:val="24"/>
              </w:rPr>
              <w:t>3</w:t>
            </w:r>
            <w:r>
              <w:rPr>
                <w:rFonts w:hint="eastAsia" w:ascii="方正仿宋_GBK" w:hAnsi="方正仿宋_GBK" w:eastAsia="方正仿宋_GBK" w:cs="方正仿宋_GBK"/>
                <w:sz w:val="24"/>
              </w:rPr>
              <w:t>分</w:t>
            </w:r>
          </w:p>
        </w:tc>
        <w:tc>
          <w:tcPr>
            <w:tcW w:w="5151" w:type="dxa"/>
            <w:tcBorders>
              <w:top w:val="single" w:color="auto" w:sz="4" w:space="0"/>
              <w:left w:val="single" w:color="auto" w:sz="4" w:space="0"/>
              <w:bottom w:val="single" w:color="auto" w:sz="4" w:space="0"/>
            </w:tcBorders>
            <w:shd w:val="clear" w:color="auto" w:fill="auto"/>
            <w:vAlign w:val="center"/>
          </w:tcPr>
          <w:p>
            <w:pPr>
              <w:adjustRightInd w:val="0"/>
              <w:snapToGrid w:val="0"/>
              <w:spacing w:line="360" w:lineRule="exact"/>
              <w:ind w:firstLine="480" w:firstLineChars="200"/>
              <w:jc w:val="left"/>
              <w:rPr>
                <w:rFonts w:hint="eastAsia" w:eastAsia="方正仿宋_GBK"/>
                <w:lang w:eastAsia="zh-CN"/>
              </w:rPr>
            </w:pPr>
            <w:r>
              <w:rPr>
                <w:rFonts w:hint="eastAsia" w:ascii="方正仿宋_GBK" w:hAnsi="方正仿宋_GBK" w:eastAsia="方正仿宋_GBK" w:cs="方正仿宋_GBK"/>
                <w:sz w:val="24"/>
              </w:rPr>
              <w:t>为每位工会会员分配账号，该账号必须具备唯一性、安全性，通过账号可以实现后台实名统计功能，要避免因账号丢失导致会员权益受损的风险。视账号分配管理方案给予0-</w:t>
            </w:r>
            <w:r>
              <w:rPr>
                <w:rFonts w:ascii="方正仿宋_GBK" w:hAnsi="方正仿宋_GBK" w:eastAsia="方正仿宋_GBK" w:cs="方正仿宋_GBK"/>
                <w:sz w:val="24"/>
              </w:rPr>
              <w:t>3</w:t>
            </w:r>
            <w:r>
              <w:rPr>
                <w:rFonts w:hint="eastAsia" w:ascii="方正仿宋_GBK" w:hAnsi="方正仿宋_GBK" w:eastAsia="方正仿宋_GBK" w:cs="方正仿宋_GBK"/>
                <w:sz w:val="24"/>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9" w:hRule="atLeast"/>
        </w:trPr>
        <w:tc>
          <w:tcPr>
            <w:tcW w:w="1135" w:type="dxa"/>
            <w:vMerge w:val="restart"/>
            <w:vAlign w:val="center"/>
          </w:tcPr>
          <w:p>
            <w:pPr>
              <w:spacing w:line="400" w:lineRule="exact"/>
              <w:jc w:val="center"/>
              <w:rPr>
                <w:rFonts w:ascii="宋体" w:hAnsi="宋体"/>
                <w:sz w:val="28"/>
                <w:szCs w:val="28"/>
              </w:rPr>
            </w:pPr>
            <w:r>
              <w:rPr>
                <w:rFonts w:ascii="宋体" w:hAnsi="宋体"/>
                <w:sz w:val="28"/>
                <w:szCs w:val="28"/>
              </w:rPr>
              <w:t>2.1</w:t>
            </w:r>
          </w:p>
        </w:tc>
        <w:tc>
          <w:tcPr>
            <w:tcW w:w="1511" w:type="dxa"/>
            <w:vMerge w:val="continue"/>
            <w:tcBorders>
              <w:right w:val="single" w:color="auto" w:sz="4" w:space="0"/>
            </w:tcBorders>
            <w:vAlign w:val="center"/>
          </w:tcPr>
          <w:p>
            <w:pPr>
              <w:spacing w:line="400" w:lineRule="exact"/>
              <w:jc w:val="center"/>
              <w:rPr>
                <w:rFonts w:ascii="方正仿宋_GBK" w:hAnsi="方正仿宋_GBK" w:eastAsia="方正仿宋_GBK" w:cs="方正仿宋_GBK"/>
                <w:sz w:val="28"/>
                <w:szCs w:val="28"/>
              </w:rPr>
            </w:pPr>
          </w:p>
        </w:tc>
        <w:tc>
          <w:tcPr>
            <w:tcW w:w="992" w:type="dxa"/>
            <w:tcBorders>
              <w:left w:val="single" w:color="auto" w:sz="4" w:space="0"/>
              <w:bottom w:val="single" w:color="auto" w:sz="4" w:space="0"/>
            </w:tcBorders>
            <w:vAlign w:val="center"/>
          </w:tcPr>
          <w:p>
            <w:pPr>
              <w:adjustRightInd w:val="0"/>
              <w:snapToGrid w:val="0"/>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开票</w:t>
            </w:r>
          </w:p>
          <w:p>
            <w:pPr>
              <w:adjustRightInd w:val="0"/>
              <w:snapToGrid w:val="0"/>
              <w:spacing w:line="360" w:lineRule="exact"/>
              <w:jc w:val="center"/>
            </w:pPr>
            <w:r>
              <w:rPr>
                <w:rFonts w:hint="eastAsia" w:ascii="方正仿宋_GBK" w:hAnsi="方正仿宋_GBK" w:eastAsia="方正仿宋_GBK" w:cs="方正仿宋_GBK"/>
                <w:sz w:val="24"/>
              </w:rPr>
              <w:t>对账</w:t>
            </w:r>
          </w:p>
        </w:tc>
        <w:tc>
          <w:tcPr>
            <w:tcW w:w="992"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3分</w:t>
            </w:r>
          </w:p>
        </w:tc>
        <w:tc>
          <w:tcPr>
            <w:tcW w:w="5151" w:type="dxa"/>
            <w:tcBorders>
              <w:left w:val="single" w:color="auto" w:sz="4" w:space="0"/>
              <w:bottom w:val="single" w:color="auto" w:sz="4" w:space="0"/>
            </w:tcBorders>
            <w:shd w:val="clear" w:color="auto" w:fill="auto"/>
            <w:vAlign w:val="center"/>
          </w:tcPr>
          <w:p>
            <w:pPr>
              <w:adjustRightInd w:val="0"/>
              <w:snapToGrid w:val="0"/>
              <w:spacing w:line="360" w:lineRule="exact"/>
              <w:ind w:firstLine="480" w:firstLineChars="200"/>
              <w:jc w:val="left"/>
              <w:rPr>
                <w:rFonts w:ascii="方正仿宋_GBK" w:hAnsi="方正仿宋_GBK" w:eastAsia="方正仿宋_GBK" w:cs="方正仿宋_GBK"/>
                <w:sz w:val="24"/>
              </w:rPr>
            </w:pPr>
            <w:r>
              <w:rPr>
                <w:rFonts w:hint="eastAsia" w:ascii="方正仿宋_GBK" w:hAnsi="方正仿宋_GBK" w:eastAsia="方正仿宋_GBK" w:cs="方正仿宋_GBK"/>
                <w:bCs/>
                <w:sz w:val="24"/>
              </w:rPr>
              <w:t>具备一站式服务功能，可支持混合支付功能，支持</w:t>
            </w:r>
            <w:r>
              <w:rPr>
                <w:rFonts w:hint="eastAsia" w:ascii="方正仿宋_GBK" w:hAnsi="方正仿宋_GBK" w:eastAsia="方正仿宋_GBK" w:cs="方正仿宋_GBK"/>
                <w:bCs/>
                <w:sz w:val="24"/>
                <w:lang w:eastAsia="zh-CN"/>
              </w:rPr>
              <w:t>会员</w:t>
            </w:r>
            <w:r>
              <w:rPr>
                <w:rFonts w:hint="eastAsia" w:ascii="方正仿宋_GBK" w:hAnsi="方正仿宋_GBK" w:eastAsia="方正仿宋_GBK" w:cs="方正仿宋_GBK"/>
                <w:bCs/>
                <w:sz w:val="24"/>
              </w:rPr>
              <w:t>个人支付补差；具备统一开票能力，应根据实际购买列明细。视开票对账服务承诺，给予0-3分。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6" w:hRule="atLeast"/>
        </w:trPr>
        <w:tc>
          <w:tcPr>
            <w:tcW w:w="1135" w:type="dxa"/>
            <w:vMerge w:val="continue"/>
            <w:vAlign w:val="center"/>
          </w:tcPr>
          <w:p>
            <w:pPr>
              <w:spacing w:line="400" w:lineRule="exact"/>
              <w:jc w:val="center"/>
              <w:rPr>
                <w:rFonts w:ascii="宋体" w:hAnsi="宋体"/>
                <w:sz w:val="28"/>
                <w:szCs w:val="28"/>
              </w:rPr>
            </w:pPr>
          </w:p>
        </w:tc>
        <w:tc>
          <w:tcPr>
            <w:tcW w:w="1511" w:type="dxa"/>
            <w:vMerge w:val="continue"/>
            <w:tcBorders>
              <w:right w:val="single" w:color="auto" w:sz="4" w:space="0"/>
            </w:tcBorders>
            <w:vAlign w:val="center"/>
          </w:tcPr>
          <w:p>
            <w:pPr>
              <w:spacing w:line="400" w:lineRule="exact"/>
              <w:jc w:val="center"/>
              <w:rPr>
                <w:rFonts w:ascii="方正仿宋_GBK" w:hAnsi="方正仿宋_GBK" w:eastAsia="方正仿宋_GBK" w:cs="方正仿宋_GBK"/>
                <w:sz w:val="28"/>
                <w:szCs w:val="28"/>
              </w:rPr>
            </w:pPr>
          </w:p>
        </w:tc>
        <w:tc>
          <w:tcPr>
            <w:tcW w:w="992" w:type="dxa"/>
            <w:tcBorders>
              <w:top w:val="single" w:color="auto" w:sz="4" w:space="0"/>
              <w:left w:val="single" w:color="auto" w:sz="4" w:space="0"/>
            </w:tcBorders>
            <w:vAlign w:val="center"/>
          </w:tcPr>
          <w:p>
            <w:pPr>
              <w:adjustRightInd w:val="0"/>
              <w:snapToGrid w:val="0"/>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物流</w:t>
            </w:r>
          </w:p>
          <w:p>
            <w:pPr>
              <w:adjustRightInd w:val="0"/>
              <w:snapToGrid w:val="0"/>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配送</w:t>
            </w:r>
          </w:p>
        </w:tc>
        <w:tc>
          <w:tcPr>
            <w:tcW w:w="992" w:type="dxa"/>
            <w:tcBorders>
              <w:top w:val="single" w:color="auto" w:sz="4" w:space="0"/>
              <w:right w:val="single" w:color="auto" w:sz="4" w:space="0"/>
            </w:tcBorders>
            <w:shd w:val="clear" w:color="auto" w:fill="auto"/>
            <w:vAlign w:val="center"/>
          </w:tcPr>
          <w:p>
            <w:pPr>
              <w:adjustRightInd w:val="0"/>
              <w:snapToGrid w:val="0"/>
              <w:spacing w:line="360" w:lineRule="exact"/>
              <w:jc w:val="center"/>
              <w:rPr>
                <w:rFonts w:ascii="方正仿宋_GBK" w:hAnsi="方正仿宋_GBK" w:eastAsia="方正仿宋_GBK" w:cs="方正仿宋_GBK"/>
                <w:sz w:val="24"/>
              </w:rPr>
            </w:pPr>
            <w:r>
              <w:rPr>
                <w:rFonts w:ascii="方正仿宋_GBK" w:hAnsi="方正仿宋_GBK" w:eastAsia="方正仿宋_GBK" w:cs="方正仿宋_GBK"/>
                <w:sz w:val="24"/>
              </w:rPr>
              <w:t>3</w:t>
            </w:r>
            <w:r>
              <w:rPr>
                <w:rFonts w:hint="eastAsia" w:ascii="方正仿宋_GBK" w:hAnsi="方正仿宋_GBK" w:eastAsia="方正仿宋_GBK" w:cs="方正仿宋_GBK"/>
                <w:sz w:val="24"/>
              </w:rPr>
              <w:t>分</w:t>
            </w:r>
          </w:p>
        </w:tc>
        <w:tc>
          <w:tcPr>
            <w:tcW w:w="5151" w:type="dxa"/>
            <w:tcBorders>
              <w:top w:val="single" w:color="auto" w:sz="4" w:space="0"/>
              <w:left w:val="single" w:color="auto" w:sz="4" w:space="0"/>
            </w:tcBorders>
            <w:shd w:val="clear" w:color="auto" w:fill="auto"/>
            <w:vAlign w:val="center"/>
          </w:tcPr>
          <w:p>
            <w:pPr>
              <w:adjustRightInd w:val="0"/>
              <w:snapToGrid w:val="0"/>
              <w:spacing w:line="360" w:lineRule="exact"/>
              <w:ind w:firstLine="480" w:firstLineChars="200"/>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具备覆盖</w:t>
            </w:r>
            <w:r>
              <w:rPr>
                <w:rFonts w:hint="eastAsia" w:ascii="方正仿宋_GBK" w:hAnsi="方正仿宋_GBK" w:eastAsia="方正仿宋_GBK" w:cs="方正仿宋_GBK"/>
                <w:bCs/>
                <w:sz w:val="24"/>
                <w:lang w:eastAsia="zh-CN"/>
              </w:rPr>
              <w:t>大重庆范围</w:t>
            </w:r>
            <w:r>
              <w:rPr>
                <w:rFonts w:hint="eastAsia" w:ascii="方正仿宋_GBK" w:hAnsi="方正仿宋_GBK" w:eastAsia="方正仿宋_GBK" w:cs="方正仿宋_GBK"/>
                <w:bCs/>
                <w:sz w:val="24"/>
              </w:rPr>
              <w:t>的仓储及配送</w:t>
            </w:r>
            <w:r>
              <w:rPr>
                <w:rFonts w:hint="eastAsia" w:ascii="方正仿宋_GBK" w:hAnsi="方正仿宋_GBK" w:eastAsia="方正仿宋_GBK" w:cs="方正仿宋_GBK"/>
                <w:bCs/>
                <w:sz w:val="24"/>
                <w:lang w:eastAsia="zh-CN"/>
              </w:rPr>
              <w:t>网络</w:t>
            </w:r>
            <w:r>
              <w:rPr>
                <w:rFonts w:hint="eastAsia" w:ascii="方正仿宋_GBK" w:hAnsi="方正仿宋_GBK" w:eastAsia="方正仿宋_GBK" w:cs="方正仿宋_GBK"/>
                <w:bCs/>
                <w:sz w:val="24"/>
              </w:rPr>
              <w:t>，确保配送到户，愿意且有能力在其网络覆盖范围内向我司提供供货、配送、售后服务。视物流配送和仓储管理方案，给予0-</w:t>
            </w: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1135" w:type="dxa"/>
            <w:vMerge w:val="continue"/>
            <w:vAlign w:val="center"/>
          </w:tcPr>
          <w:p>
            <w:pPr>
              <w:spacing w:line="400" w:lineRule="exact"/>
              <w:jc w:val="center"/>
              <w:rPr>
                <w:rFonts w:ascii="宋体" w:hAnsi="宋体"/>
                <w:sz w:val="28"/>
                <w:szCs w:val="28"/>
              </w:rPr>
            </w:pPr>
          </w:p>
        </w:tc>
        <w:tc>
          <w:tcPr>
            <w:tcW w:w="1511" w:type="dxa"/>
            <w:vMerge w:val="continue"/>
            <w:tcBorders>
              <w:right w:val="single" w:color="auto" w:sz="4" w:space="0"/>
            </w:tcBorders>
            <w:vAlign w:val="center"/>
          </w:tcPr>
          <w:p>
            <w:pPr>
              <w:spacing w:line="400" w:lineRule="exact"/>
              <w:jc w:val="center"/>
              <w:rPr>
                <w:rFonts w:ascii="方正仿宋_GBK" w:hAnsi="方正仿宋_GBK" w:eastAsia="方正仿宋_GBK" w:cs="方正仿宋_GBK"/>
                <w:sz w:val="28"/>
                <w:szCs w:val="28"/>
              </w:rPr>
            </w:pPr>
          </w:p>
        </w:tc>
        <w:tc>
          <w:tcPr>
            <w:tcW w:w="992" w:type="dxa"/>
            <w:tcBorders>
              <w:top w:val="single" w:color="auto" w:sz="4" w:space="0"/>
              <w:left w:val="single" w:color="auto" w:sz="4" w:space="0"/>
            </w:tcBorders>
            <w:vAlign w:val="center"/>
          </w:tcPr>
          <w:p>
            <w:pPr>
              <w:adjustRightInd w:val="0"/>
              <w:snapToGrid w:val="0"/>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p>
            <w:pPr>
              <w:adjustRightInd w:val="0"/>
              <w:snapToGrid w:val="0"/>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配置</w:t>
            </w:r>
          </w:p>
        </w:tc>
        <w:tc>
          <w:tcPr>
            <w:tcW w:w="992" w:type="dxa"/>
            <w:tcBorders>
              <w:top w:val="single" w:color="auto" w:sz="4" w:space="0"/>
              <w:right w:val="single" w:color="auto" w:sz="4" w:space="0"/>
            </w:tcBorders>
            <w:shd w:val="clear" w:color="auto" w:fill="auto"/>
            <w:vAlign w:val="center"/>
          </w:tcPr>
          <w:p>
            <w:pPr>
              <w:adjustRightInd w:val="0"/>
              <w:snapToGrid w:val="0"/>
              <w:spacing w:line="360" w:lineRule="exact"/>
              <w:jc w:val="center"/>
              <w:rPr>
                <w:rFonts w:ascii="方正仿宋_GBK" w:hAnsi="方正仿宋_GBK" w:eastAsia="方正仿宋_GBK" w:cs="方正仿宋_GBK"/>
                <w:sz w:val="24"/>
              </w:rPr>
            </w:pPr>
            <w:r>
              <w:rPr>
                <w:rFonts w:ascii="方正仿宋_GBK" w:hAnsi="方正仿宋_GBK" w:eastAsia="方正仿宋_GBK" w:cs="方正仿宋_GBK"/>
                <w:sz w:val="24"/>
              </w:rPr>
              <w:t>2</w:t>
            </w:r>
            <w:r>
              <w:rPr>
                <w:rFonts w:hint="eastAsia" w:ascii="方正仿宋_GBK" w:hAnsi="方正仿宋_GBK" w:eastAsia="方正仿宋_GBK" w:cs="方正仿宋_GBK"/>
                <w:sz w:val="24"/>
              </w:rPr>
              <w:t>分</w:t>
            </w:r>
          </w:p>
        </w:tc>
        <w:tc>
          <w:tcPr>
            <w:tcW w:w="5151" w:type="dxa"/>
            <w:tcBorders>
              <w:top w:val="single" w:color="auto" w:sz="4" w:space="0"/>
              <w:left w:val="single" w:color="auto" w:sz="4" w:space="0"/>
            </w:tcBorders>
            <w:shd w:val="clear" w:color="auto" w:fill="auto"/>
            <w:vAlign w:val="center"/>
          </w:tcPr>
          <w:p>
            <w:pPr>
              <w:spacing w:line="36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bCs/>
                <w:sz w:val="24"/>
              </w:rPr>
              <w:t>组建项目团队，提供执行团队成员名单、责任分工、联系方式，视工作</w:t>
            </w:r>
            <w:r>
              <w:rPr>
                <w:rFonts w:hint="eastAsia" w:ascii="方正仿宋_GBK" w:hAnsi="方正仿宋_GBK" w:eastAsia="方正仿宋_GBK" w:cs="方正仿宋_GBK"/>
                <w:bCs/>
                <w:sz w:val="24"/>
                <w:lang w:eastAsia="zh-CN"/>
              </w:rPr>
              <w:t>团队组建方案</w:t>
            </w:r>
            <w:r>
              <w:rPr>
                <w:rFonts w:hint="eastAsia" w:ascii="方正仿宋_GBK" w:hAnsi="方正仿宋_GBK" w:eastAsia="方正仿宋_GBK" w:cs="方正仿宋_GBK"/>
                <w:bCs/>
                <w:sz w:val="24"/>
              </w:rPr>
              <w:t>，给予0-2分。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exact"/>
        </w:trPr>
        <w:tc>
          <w:tcPr>
            <w:tcW w:w="1135" w:type="dxa"/>
            <w:vMerge w:val="continue"/>
            <w:vAlign w:val="center"/>
          </w:tcPr>
          <w:p>
            <w:pPr>
              <w:spacing w:line="400" w:lineRule="exact"/>
              <w:jc w:val="center"/>
              <w:rPr>
                <w:rFonts w:ascii="宋体" w:hAnsi="宋体"/>
                <w:sz w:val="28"/>
                <w:szCs w:val="28"/>
              </w:rPr>
            </w:pPr>
          </w:p>
        </w:tc>
        <w:tc>
          <w:tcPr>
            <w:tcW w:w="1511" w:type="dxa"/>
            <w:vMerge w:val="continue"/>
            <w:tcBorders>
              <w:right w:val="single" w:color="auto" w:sz="4" w:space="0"/>
            </w:tcBorders>
            <w:vAlign w:val="center"/>
          </w:tcPr>
          <w:p>
            <w:pPr>
              <w:spacing w:line="400" w:lineRule="exact"/>
              <w:jc w:val="center"/>
              <w:rPr>
                <w:rFonts w:ascii="方正仿宋_GBK" w:hAnsi="方正仿宋_GBK" w:eastAsia="方正仿宋_GBK" w:cs="方正仿宋_GBK"/>
                <w:sz w:val="28"/>
                <w:szCs w:val="28"/>
              </w:rPr>
            </w:pPr>
          </w:p>
        </w:tc>
        <w:tc>
          <w:tcPr>
            <w:tcW w:w="992" w:type="dxa"/>
            <w:tcBorders>
              <w:left w:val="single" w:color="auto" w:sz="4" w:space="0"/>
              <w:bottom w:val="single" w:color="auto" w:sz="4" w:space="0"/>
            </w:tcBorders>
            <w:vAlign w:val="center"/>
          </w:tcPr>
          <w:p>
            <w:pPr>
              <w:adjustRightInd w:val="0"/>
              <w:snapToGrid w:val="0"/>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合作</w:t>
            </w:r>
          </w:p>
          <w:p>
            <w:pPr>
              <w:adjustRightInd w:val="0"/>
              <w:snapToGrid w:val="0"/>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记录</w:t>
            </w:r>
          </w:p>
        </w:tc>
        <w:tc>
          <w:tcPr>
            <w:tcW w:w="992"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ascii="方正仿宋_GBK" w:hAnsi="方正仿宋_GBK" w:eastAsia="方正仿宋_GBK" w:cs="方正仿宋_GBK"/>
                <w:sz w:val="24"/>
              </w:rPr>
            </w:pPr>
            <w:r>
              <w:rPr>
                <w:rFonts w:ascii="方正仿宋_GBK" w:hAnsi="方正仿宋_GBK" w:eastAsia="方正仿宋_GBK" w:cs="方正仿宋_GBK"/>
                <w:sz w:val="24"/>
              </w:rPr>
              <w:t>3</w:t>
            </w:r>
            <w:r>
              <w:rPr>
                <w:rFonts w:hint="eastAsia" w:ascii="方正仿宋_GBK" w:hAnsi="方正仿宋_GBK" w:eastAsia="方正仿宋_GBK" w:cs="方正仿宋_GBK"/>
                <w:sz w:val="24"/>
              </w:rPr>
              <w:t>分</w:t>
            </w:r>
          </w:p>
        </w:tc>
        <w:tc>
          <w:tcPr>
            <w:tcW w:w="5151" w:type="dxa"/>
            <w:tcBorders>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方正仿宋_GBK" w:hAnsi="方正仿宋_GBK" w:eastAsia="方正仿宋_GBK" w:cs="方正仿宋_GBK"/>
                <w:sz w:val="24"/>
              </w:rPr>
            </w:pPr>
            <w:r>
              <w:rPr>
                <w:rStyle w:val="24"/>
                <w:rFonts w:hint="eastAsia" w:ascii="方正仿宋_GBK" w:hAnsi="方正仿宋_GBK" w:eastAsia="方正仿宋_GBK" w:cs="方正仿宋_GBK"/>
                <w:sz w:val="24"/>
                <w:szCs w:val="24"/>
              </w:rPr>
              <w:t>提供2017年1月1日以来单笔50万元（含）以上，政府机关或企事业单位电商采购合作记录</w:t>
            </w:r>
            <w:r>
              <w:rPr>
                <w:rStyle w:val="24"/>
                <w:rFonts w:hint="eastAsia" w:ascii="方正仿宋_GBK" w:hAnsi="方正仿宋_GBK" w:eastAsia="方正仿宋_GBK" w:cs="方正仿宋_GBK"/>
                <w:sz w:val="24"/>
                <w:szCs w:val="24"/>
                <w:lang w:eastAsia="zh-CN"/>
              </w:rPr>
              <w:t>，提供</w:t>
            </w:r>
            <w:r>
              <w:rPr>
                <w:rStyle w:val="24"/>
                <w:rFonts w:hint="eastAsia" w:ascii="方正仿宋_GBK" w:hAnsi="方正仿宋_GBK" w:eastAsia="方正仿宋_GBK" w:cs="方正仿宋_GBK"/>
                <w:sz w:val="24"/>
                <w:szCs w:val="24"/>
              </w:rPr>
              <w:t>2个</w:t>
            </w:r>
            <w:r>
              <w:rPr>
                <w:rStyle w:val="24"/>
                <w:rFonts w:hint="eastAsia" w:ascii="方正仿宋_GBK" w:hAnsi="方正仿宋_GBK" w:eastAsia="方正仿宋_GBK" w:cs="方正仿宋_GBK"/>
                <w:sz w:val="24"/>
                <w:szCs w:val="24"/>
                <w:lang w:eastAsia="zh-CN"/>
              </w:rPr>
              <w:t>才得分</w:t>
            </w:r>
            <w:r>
              <w:rPr>
                <w:rStyle w:val="24"/>
                <w:rFonts w:hint="eastAsia" w:ascii="方正仿宋_GBK" w:hAnsi="方正仿宋_GBK" w:eastAsia="方正仿宋_GBK" w:cs="方正仿宋_GBK"/>
                <w:sz w:val="24"/>
                <w:szCs w:val="24"/>
              </w:rPr>
              <w:t>，</w:t>
            </w:r>
            <w:r>
              <w:rPr>
                <w:rFonts w:hint="eastAsia" w:ascii="方正仿宋_GBK" w:hAnsi="方正仿宋_GBK" w:eastAsia="方正仿宋_GBK" w:cs="方正仿宋_GBK"/>
                <w:bCs/>
                <w:sz w:val="24"/>
                <w:lang w:eastAsia="zh-CN"/>
              </w:rPr>
              <w:t>每</w:t>
            </w:r>
            <w:r>
              <w:rPr>
                <w:rFonts w:hint="eastAsia" w:ascii="方正仿宋_GBK" w:hAnsi="方正仿宋_GBK" w:eastAsia="方正仿宋_GBK" w:cs="方正仿宋_GBK"/>
                <w:bCs/>
                <w:sz w:val="24"/>
              </w:rPr>
              <w:t>提供1个得1分，不提供不得分，最多不超过3个，</w:t>
            </w:r>
            <w:r>
              <w:rPr>
                <w:rStyle w:val="24"/>
                <w:rFonts w:hint="eastAsia" w:ascii="方正仿宋_GBK" w:hAnsi="方正仿宋_GBK" w:eastAsia="方正仿宋_GBK" w:cs="方正仿宋_GBK"/>
                <w:sz w:val="24"/>
                <w:szCs w:val="24"/>
              </w:rPr>
              <w:t>提供相关合同复印件并加盖公章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4" w:hRule="exact"/>
        </w:trPr>
        <w:tc>
          <w:tcPr>
            <w:tcW w:w="1135" w:type="dxa"/>
            <w:vMerge w:val="continue"/>
            <w:vAlign w:val="center"/>
          </w:tcPr>
          <w:p>
            <w:pPr>
              <w:spacing w:line="400" w:lineRule="exact"/>
              <w:jc w:val="center"/>
              <w:rPr>
                <w:rFonts w:ascii="宋体" w:hAnsi="宋体"/>
                <w:sz w:val="28"/>
                <w:szCs w:val="28"/>
              </w:rPr>
            </w:pPr>
          </w:p>
        </w:tc>
        <w:tc>
          <w:tcPr>
            <w:tcW w:w="1511" w:type="dxa"/>
            <w:vMerge w:val="continue"/>
            <w:tcBorders>
              <w:right w:val="single" w:color="auto" w:sz="4" w:space="0"/>
            </w:tcBorders>
            <w:vAlign w:val="center"/>
          </w:tcPr>
          <w:p>
            <w:pPr>
              <w:spacing w:line="400" w:lineRule="exact"/>
              <w:jc w:val="center"/>
              <w:rPr>
                <w:rFonts w:ascii="方正仿宋_GBK" w:hAnsi="方正仿宋_GBK" w:eastAsia="方正仿宋_GBK" w:cs="方正仿宋_GBK"/>
                <w:sz w:val="28"/>
                <w:szCs w:val="28"/>
              </w:rPr>
            </w:pPr>
          </w:p>
        </w:tc>
        <w:tc>
          <w:tcPr>
            <w:tcW w:w="992" w:type="dxa"/>
            <w:tcBorders>
              <w:top w:val="single" w:color="auto" w:sz="4" w:space="0"/>
              <w:left w:val="single" w:color="auto" w:sz="4" w:space="0"/>
              <w:bottom w:val="single" w:color="auto" w:sz="4" w:space="0"/>
            </w:tcBorders>
            <w:vAlign w:val="center"/>
          </w:tcPr>
          <w:p>
            <w:pPr>
              <w:adjustRightInd w:val="0"/>
              <w:snapToGrid w:val="0"/>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增值</w:t>
            </w:r>
          </w:p>
          <w:p>
            <w:pPr>
              <w:adjustRightInd w:val="0"/>
              <w:snapToGrid w:val="0"/>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服务</w:t>
            </w:r>
          </w:p>
        </w:tc>
        <w:tc>
          <w:tcPr>
            <w:tcW w:w="992" w:type="dxa"/>
            <w:tcBorders>
              <w:top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ascii="方正仿宋_GBK" w:hAnsi="方正仿宋_GBK" w:eastAsia="方正仿宋_GBK" w:cs="方正仿宋_GBK"/>
                <w:sz w:val="24"/>
              </w:rPr>
            </w:pPr>
            <w:r>
              <w:rPr>
                <w:rFonts w:ascii="方正仿宋_GBK" w:hAnsi="方正仿宋_GBK" w:eastAsia="方正仿宋_GBK" w:cs="方正仿宋_GBK"/>
                <w:sz w:val="24"/>
              </w:rPr>
              <w:t>3</w:t>
            </w:r>
            <w:r>
              <w:rPr>
                <w:rFonts w:hint="eastAsia" w:ascii="方正仿宋_GBK" w:hAnsi="方正仿宋_GBK" w:eastAsia="方正仿宋_GBK" w:cs="方正仿宋_GBK"/>
                <w:sz w:val="24"/>
              </w:rPr>
              <w:t>分</w:t>
            </w:r>
          </w:p>
        </w:tc>
        <w:tc>
          <w:tcPr>
            <w:tcW w:w="5151" w:type="dxa"/>
            <w:tcBorders>
              <w:top w:val="single" w:color="auto" w:sz="4" w:space="0"/>
              <w:left w:val="single" w:color="auto" w:sz="4" w:space="0"/>
              <w:bottom w:val="single" w:color="auto" w:sz="4" w:space="0"/>
            </w:tcBorders>
            <w:shd w:val="clear" w:color="auto" w:fill="auto"/>
            <w:vAlign w:val="center"/>
          </w:tcPr>
          <w:p>
            <w:pPr>
              <w:adjustRightInd w:val="0"/>
              <w:snapToGrid w:val="0"/>
              <w:spacing w:line="360" w:lineRule="exact"/>
              <w:ind w:firstLine="480" w:firstLineChars="200"/>
              <w:jc w:val="left"/>
              <w:rPr>
                <w:rFonts w:ascii="方正仿宋_GBK" w:hAnsi="方正仿宋_GBK" w:eastAsia="方正仿宋_GBK" w:cs="方正仿宋_GBK"/>
                <w:sz w:val="24"/>
              </w:rPr>
            </w:pPr>
            <w:r>
              <w:rPr>
                <w:rFonts w:hint="eastAsia" w:ascii="方正仿宋_GBK" w:hAnsi="方正仿宋_GBK" w:eastAsia="方正仿宋_GBK" w:cs="方正仿宋_GBK"/>
                <w:bCs/>
                <w:sz w:val="24"/>
              </w:rPr>
              <w:t>提供超出客户期望的增值服务，优化方案满足会员自主选购商品需要和时间需要。视提供增值服务内容满意度给予0-</w:t>
            </w: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7" w:hRule="exact"/>
        </w:trPr>
        <w:tc>
          <w:tcPr>
            <w:tcW w:w="1135" w:type="dxa"/>
            <w:shd w:val="clear" w:color="auto" w:fill="auto"/>
            <w:vAlign w:val="center"/>
          </w:tcPr>
          <w:p>
            <w:pPr>
              <w:spacing w:line="400" w:lineRule="exact"/>
              <w:jc w:val="center"/>
              <w:rPr>
                <w:rFonts w:ascii="宋体" w:hAnsi="宋体" w:cs="TimesNewRomanPSMT"/>
                <w:sz w:val="28"/>
                <w:szCs w:val="28"/>
              </w:rPr>
            </w:pPr>
            <w:r>
              <w:rPr>
                <w:rFonts w:ascii="宋体" w:hAnsi="宋体"/>
                <w:sz w:val="28"/>
                <w:szCs w:val="28"/>
              </w:rPr>
              <w:t>2.</w:t>
            </w:r>
            <w:r>
              <w:rPr>
                <w:rFonts w:hint="eastAsia" w:ascii="宋体" w:hAnsi="宋体"/>
                <w:sz w:val="28"/>
                <w:szCs w:val="28"/>
              </w:rPr>
              <w:t>3</w:t>
            </w:r>
          </w:p>
        </w:tc>
        <w:tc>
          <w:tcPr>
            <w:tcW w:w="1511" w:type="dxa"/>
            <w:tcBorders>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经济</w:t>
            </w:r>
          </w:p>
          <w:p>
            <w:pPr>
              <w:spacing w:line="4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部分</w:t>
            </w:r>
          </w:p>
          <w:p>
            <w:pPr>
              <w:spacing w:line="4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评分</w:t>
            </w:r>
          </w:p>
          <w:p>
            <w:pPr>
              <w:spacing w:line="4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标准</w:t>
            </w:r>
          </w:p>
          <w:p>
            <w:pPr>
              <w:spacing w:line="4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6</w:t>
            </w:r>
            <w:r>
              <w:rPr>
                <w:rFonts w:hint="eastAsia" w:ascii="方正仿宋_GBK" w:hAnsi="方正仿宋_GBK" w:eastAsia="方正仿宋_GBK" w:cs="方正仿宋_GBK"/>
                <w:sz w:val="28"/>
                <w:szCs w:val="28"/>
              </w:rPr>
              <w:t>0分）</w:t>
            </w:r>
          </w:p>
        </w:tc>
        <w:tc>
          <w:tcPr>
            <w:tcW w:w="992" w:type="dxa"/>
            <w:tcBorders>
              <w:right w:val="single" w:color="auto" w:sz="4" w:space="0"/>
            </w:tcBorders>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单价</w:t>
            </w:r>
          </w:p>
        </w:tc>
        <w:tc>
          <w:tcPr>
            <w:tcW w:w="992" w:type="dxa"/>
            <w:tcBorders>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sz w:val="24"/>
              </w:rPr>
            </w:pPr>
            <w:r>
              <w:rPr>
                <w:rFonts w:ascii="方正仿宋_GBK" w:hAnsi="方正仿宋_GBK" w:eastAsia="方正仿宋_GBK" w:cs="方正仿宋_GBK"/>
                <w:sz w:val="24"/>
              </w:rPr>
              <w:t>6</w:t>
            </w:r>
            <w:r>
              <w:rPr>
                <w:rFonts w:hint="eastAsia" w:ascii="方正仿宋_GBK" w:hAnsi="方正仿宋_GBK" w:eastAsia="方正仿宋_GBK" w:cs="方正仿宋_GBK"/>
                <w:sz w:val="24"/>
              </w:rPr>
              <w:t>0分</w:t>
            </w:r>
          </w:p>
        </w:tc>
        <w:tc>
          <w:tcPr>
            <w:tcW w:w="5151" w:type="dxa"/>
            <w:tcBorders>
              <w:left w:val="single" w:color="auto" w:sz="4" w:space="0"/>
              <w:bottom w:val="single" w:color="auto" w:sz="4" w:space="0"/>
            </w:tcBorders>
            <w:vAlign w:val="center"/>
          </w:tcPr>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超过3家（含）报价时，以人民币300元为基准数，可购买电子提货券券额为报价，等于或高于基准数为有效报价。报价最高者得60分，其他</w:t>
            </w:r>
            <w:r>
              <w:rPr>
                <w:rFonts w:hint="eastAsia" w:ascii="方正仿宋_GBK" w:hAnsi="方正仿宋_GBK" w:eastAsia="方正仿宋_GBK" w:cs="方正仿宋_GBK"/>
                <w:bCs/>
                <w:sz w:val="24"/>
                <w:lang w:eastAsia="zh-CN"/>
              </w:rPr>
              <w:t>响</w:t>
            </w:r>
            <w:r>
              <w:rPr>
                <w:rFonts w:hint="eastAsia" w:ascii="方正仿宋_GBK" w:hAnsi="方正仿宋_GBK" w:eastAsia="方正仿宋_GBK" w:cs="方正仿宋_GBK"/>
                <w:bCs/>
                <w:sz w:val="24"/>
              </w:rPr>
              <w:t>应人报价与最高报价相比，每减少1%扣</w:t>
            </w:r>
            <w:r>
              <w:rPr>
                <w:rFonts w:hint="eastAsia" w:ascii="方正仿宋_GBK" w:hAnsi="方正仿宋_GBK" w:eastAsia="方正仿宋_GBK" w:cs="方正仿宋_GBK"/>
                <w:bCs/>
                <w:sz w:val="24"/>
                <w:lang w:val="en-US" w:eastAsia="zh-CN"/>
              </w:rPr>
              <w:t>0.5</w:t>
            </w:r>
            <w:r>
              <w:rPr>
                <w:rFonts w:hint="eastAsia" w:ascii="方正仿宋_GBK" w:hAnsi="方正仿宋_GBK" w:eastAsia="方正仿宋_GBK" w:cs="方正仿宋_GBK"/>
                <w:bCs/>
                <w:sz w:val="24"/>
              </w:rPr>
              <w:t>分，直至扣完。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5" w:hRule="exact"/>
        </w:trPr>
        <w:tc>
          <w:tcPr>
            <w:tcW w:w="1135" w:type="dxa"/>
            <w:shd w:val="clear" w:color="auto" w:fill="auto"/>
            <w:vAlign w:val="center"/>
          </w:tcPr>
          <w:p>
            <w:pPr>
              <w:spacing w:line="400" w:lineRule="exact"/>
              <w:jc w:val="center"/>
              <w:rPr>
                <w:rFonts w:ascii="宋体" w:hAnsi="宋体"/>
                <w:sz w:val="28"/>
                <w:szCs w:val="28"/>
              </w:rPr>
            </w:pPr>
            <w:r>
              <w:rPr>
                <w:rFonts w:hint="eastAsia" w:ascii="宋体" w:hAnsi="宋体"/>
                <w:sz w:val="28"/>
                <w:szCs w:val="28"/>
              </w:rPr>
              <w:t>3</w:t>
            </w:r>
          </w:p>
        </w:tc>
        <w:tc>
          <w:tcPr>
            <w:tcW w:w="1511" w:type="dxa"/>
            <w:tcBorders>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评审</w:t>
            </w:r>
          </w:p>
          <w:p>
            <w:pPr>
              <w:spacing w:line="400" w:lineRule="exact"/>
              <w:jc w:val="center"/>
              <w:rPr>
                <w:rFonts w:ascii="宋体" w:hAnsi="宋体"/>
                <w:szCs w:val="21"/>
              </w:rPr>
            </w:pPr>
            <w:r>
              <w:rPr>
                <w:rFonts w:hint="eastAsia" w:ascii="方正仿宋_GBK" w:hAnsi="方正仿宋_GBK" w:eastAsia="方正仿宋_GBK" w:cs="方正仿宋_GBK"/>
                <w:sz w:val="28"/>
                <w:szCs w:val="28"/>
              </w:rPr>
              <w:t>程序</w:t>
            </w:r>
          </w:p>
        </w:tc>
        <w:tc>
          <w:tcPr>
            <w:tcW w:w="7135" w:type="dxa"/>
            <w:gridSpan w:val="3"/>
            <w:tcBorders>
              <w:bottom w:val="single" w:color="auto" w:sz="4" w:space="0"/>
            </w:tcBorders>
            <w:vAlign w:val="center"/>
          </w:tcPr>
          <w:p>
            <w:pPr>
              <w:spacing w:line="360" w:lineRule="exact"/>
              <w:rPr>
                <w:rFonts w:ascii="方正仿宋_GBK" w:hAnsi="方正仿宋_GBK" w:eastAsia="方正仿宋_GBK" w:cs="方正仿宋_GBK"/>
                <w:bCs/>
                <w:sz w:val="24"/>
              </w:rPr>
            </w:pPr>
            <w:r>
              <w:rPr>
                <w:rFonts w:hint="eastAsia" w:ascii="方正仿宋_GBK" w:hAnsi="方正仿宋_GBK" w:eastAsia="方正仿宋_GBK" w:cs="方正仿宋_GBK"/>
                <w:bCs/>
                <w:sz w:val="24"/>
              </w:rPr>
              <w:t>1.评分分值计算保留小数点后两位，第三位四舍五入。比选响应人最终得分=技术部分得分+经济部分得分。</w:t>
            </w:r>
          </w:p>
          <w:p>
            <w:pPr>
              <w:spacing w:line="360" w:lineRule="exact"/>
              <w:rPr>
                <w:rFonts w:ascii="方正仿宋_GBK" w:hAnsi="方正仿宋_GBK" w:eastAsia="方正仿宋_GBK" w:cs="方正仿宋_GBK"/>
                <w:bCs/>
                <w:sz w:val="24"/>
              </w:rPr>
            </w:pPr>
            <w:r>
              <w:rPr>
                <w:rFonts w:hint="eastAsia" w:ascii="方正仿宋_GBK" w:hAnsi="方正仿宋_GBK" w:eastAsia="方正仿宋_GBK" w:cs="方正仿宋_GBK"/>
                <w:bCs/>
                <w:sz w:val="24"/>
              </w:rPr>
              <w:t>2.按照比选文件的规定对所有比选响应文件进行初步评审，只有通过初步评审的比选响应文件才能进行后续评审。</w:t>
            </w:r>
          </w:p>
          <w:p>
            <w:pPr>
              <w:spacing w:line="360" w:lineRule="exact"/>
              <w:rPr>
                <w:rFonts w:ascii="方正仿宋_GBK" w:hAnsi="方正仿宋_GBK" w:eastAsia="方正仿宋_GBK" w:cs="方正仿宋_GBK"/>
                <w:bCs/>
                <w:sz w:val="24"/>
              </w:rPr>
            </w:pPr>
            <w:r>
              <w:rPr>
                <w:rFonts w:hint="eastAsia" w:ascii="方正仿宋_GBK" w:hAnsi="方正仿宋_GBK" w:eastAsia="方正仿宋_GBK" w:cs="方正仿宋_GBK"/>
                <w:bCs/>
                <w:sz w:val="24"/>
              </w:rPr>
              <w:t>3.按比选办法进行评审，得分最高的比选响应人中选。</w:t>
            </w:r>
          </w:p>
        </w:tc>
      </w:tr>
    </w:tbl>
    <w:p/>
    <w:bookmarkEnd w:id="3"/>
    <w:p>
      <w:pPr>
        <w:pStyle w:val="2"/>
      </w:pPr>
    </w:p>
    <w:p>
      <w:pPr>
        <w:spacing w:line="500" w:lineRule="exact"/>
        <w:jc w:val="center"/>
        <w:rPr>
          <w:rFonts w:ascii="方正小标宋_GBK" w:hAnsi="黑体" w:eastAsia="方正小标宋_GBK"/>
          <w:bCs/>
          <w:sz w:val="44"/>
          <w:szCs w:val="44"/>
        </w:rPr>
      </w:pPr>
      <w:r>
        <w:rPr>
          <w:rFonts w:hint="eastAsia" w:ascii="方正小标宋_GBK" w:hAnsi="黑体" w:eastAsia="方正小标宋_GBK"/>
          <w:bCs/>
          <w:sz w:val="44"/>
          <w:szCs w:val="44"/>
        </w:rPr>
        <w:t>合同书格式</w:t>
      </w:r>
    </w:p>
    <w:p>
      <w:pPr>
        <w:jc w:val="center"/>
        <w:rPr>
          <w:b/>
          <w:sz w:val="36"/>
          <w:szCs w:val="36"/>
          <w:u w:val="single"/>
        </w:rPr>
      </w:pPr>
    </w:p>
    <w:p>
      <w:pPr>
        <w:jc w:val="center"/>
        <w:rPr>
          <w:b/>
          <w:sz w:val="36"/>
          <w:szCs w:val="36"/>
          <w:u w:val="single"/>
        </w:rPr>
      </w:pP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重庆机场集团有限公司工会</w:t>
      </w:r>
    </w:p>
    <w:p>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电商采购节日慰问品项目</w:t>
      </w: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合同书范本</w:t>
      </w:r>
    </w:p>
    <w:p>
      <w:pPr>
        <w:snapToGrid w:val="0"/>
        <w:spacing w:line="600" w:lineRule="exact"/>
        <w:jc w:val="center"/>
        <w:rPr>
          <w:rFonts w:ascii="仿宋" w:hAnsi="仿宋" w:eastAsia="仿宋"/>
          <w:b/>
          <w:sz w:val="32"/>
          <w:szCs w:val="32"/>
          <w:u w:val="single"/>
        </w:rPr>
      </w:pPr>
    </w:p>
    <w:p>
      <w:pPr>
        <w:snapToGrid w:val="0"/>
        <w:spacing w:line="600" w:lineRule="exact"/>
        <w:jc w:val="center"/>
        <w:rPr>
          <w:rFonts w:ascii="仿宋" w:hAnsi="仿宋" w:eastAsia="仿宋"/>
          <w:b/>
          <w:sz w:val="32"/>
          <w:szCs w:val="32"/>
          <w:u w:val="single"/>
        </w:rPr>
      </w:pPr>
    </w:p>
    <w:p>
      <w:pPr>
        <w:spacing w:line="600" w:lineRule="exact"/>
        <w:jc w:val="left"/>
        <w:rPr>
          <w:rFonts w:ascii="仿宋" w:hAnsi="仿宋" w:eastAsia="仿宋" w:cs="方正仿宋_GBK"/>
          <w:sz w:val="32"/>
          <w:szCs w:val="32"/>
        </w:rPr>
      </w:pPr>
      <w:r>
        <w:rPr>
          <w:rFonts w:hint="eastAsia" w:ascii="仿宋" w:hAnsi="仿宋" w:eastAsia="仿宋" w:cs="方正仿宋_GBK"/>
          <w:sz w:val="32"/>
          <w:szCs w:val="32"/>
        </w:rPr>
        <w:t>甲方（委托方）：重庆机场集团有限公司工会委员会</w:t>
      </w:r>
    </w:p>
    <w:p>
      <w:pPr>
        <w:spacing w:line="600" w:lineRule="exact"/>
        <w:jc w:val="left"/>
        <w:rPr>
          <w:rFonts w:ascii="仿宋" w:hAnsi="仿宋" w:eastAsia="仿宋" w:cs="方正仿宋_GBK"/>
          <w:sz w:val="32"/>
          <w:szCs w:val="32"/>
        </w:rPr>
      </w:pPr>
      <w:r>
        <w:rPr>
          <w:rFonts w:hint="eastAsia" w:ascii="仿宋" w:hAnsi="仿宋" w:eastAsia="仿宋" w:cs="方正仿宋_GBK"/>
          <w:sz w:val="32"/>
          <w:szCs w:val="32"/>
        </w:rPr>
        <w:t xml:space="preserve">乙方（受托方）： </w:t>
      </w:r>
    </w:p>
    <w:p>
      <w:pPr>
        <w:autoSpaceDE w:val="0"/>
        <w:autoSpaceDN w:val="0"/>
        <w:adjustRightInd w:val="0"/>
        <w:snapToGrid w:val="0"/>
        <w:spacing w:line="600" w:lineRule="exact"/>
        <w:ind w:firstLine="640" w:firstLineChars="200"/>
        <w:textAlignment w:val="bottom"/>
        <w:rPr>
          <w:rFonts w:ascii="仿宋" w:hAnsi="仿宋" w:eastAsia="仿宋" w:cs="方正仿宋_GBK"/>
          <w:sz w:val="32"/>
          <w:szCs w:val="32"/>
        </w:rPr>
      </w:pPr>
    </w:p>
    <w:p>
      <w:pPr>
        <w:autoSpaceDE w:val="0"/>
        <w:autoSpaceDN w:val="0"/>
        <w:adjustRightInd w:val="0"/>
        <w:snapToGrid w:val="0"/>
        <w:spacing w:line="600" w:lineRule="exact"/>
        <w:ind w:firstLine="640" w:firstLineChars="200"/>
        <w:textAlignment w:val="bottom"/>
        <w:rPr>
          <w:rFonts w:ascii="仿宋" w:hAnsi="仿宋" w:eastAsia="仿宋" w:cs="方正仿宋_GBK"/>
          <w:sz w:val="32"/>
          <w:szCs w:val="32"/>
        </w:rPr>
      </w:pPr>
    </w:p>
    <w:p>
      <w:pPr>
        <w:autoSpaceDE w:val="0"/>
        <w:autoSpaceDN w:val="0"/>
        <w:adjustRightInd w:val="0"/>
        <w:snapToGrid w:val="0"/>
        <w:spacing w:line="600" w:lineRule="exact"/>
        <w:ind w:firstLine="640" w:firstLineChars="200"/>
        <w:textAlignment w:val="bottom"/>
        <w:rPr>
          <w:rFonts w:ascii="仿宋" w:hAnsi="仿宋" w:eastAsia="仿宋" w:cs="方正仿宋_GBK"/>
          <w:sz w:val="32"/>
          <w:szCs w:val="32"/>
        </w:rPr>
      </w:pPr>
      <w:r>
        <w:rPr>
          <w:rFonts w:hint="eastAsia" w:ascii="仿宋" w:hAnsi="仿宋" w:eastAsia="仿宋" w:cs="方正仿宋_GBK"/>
          <w:sz w:val="32"/>
          <w:szCs w:val="32"/>
        </w:rPr>
        <w:t>甲乙双方根据《中华人民共和国合同法》及相关的法律法规之规定，本着友好合作、协商一致的原则，就甲方向乙方电商采购节日慰问品事宜达成协议如下：</w:t>
      </w: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1.释义（除非文本另有不同要求）</w:t>
      </w:r>
    </w:p>
    <w:p>
      <w:pPr>
        <w:autoSpaceDE w:val="0"/>
        <w:autoSpaceDN w:val="0"/>
        <w:adjustRightInd w:val="0"/>
        <w:snapToGrid w:val="0"/>
        <w:spacing w:line="600" w:lineRule="exact"/>
        <w:textAlignment w:val="bottom"/>
        <w:rPr>
          <w:rFonts w:ascii="仿宋" w:hAnsi="仿宋" w:eastAsia="仿宋" w:cs="方正仿宋_GBK"/>
          <w:sz w:val="32"/>
          <w:szCs w:val="32"/>
        </w:rPr>
      </w:pPr>
      <w:r>
        <w:rPr>
          <w:rFonts w:hint="eastAsia" w:ascii="仿宋" w:hAnsi="仿宋" w:eastAsia="仿宋" w:cs="方正仿宋_GBK"/>
          <w:sz w:val="32"/>
          <w:szCs w:val="32"/>
        </w:rPr>
        <w:t>1.1</w:t>
      </w:r>
      <w:r>
        <w:rPr>
          <w:rFonts w:ascii="仿宋" w:hAnsi="仿宋" w:eastAsia="仿宋" w:cs="方正仿宋_GBK"/>
          <w:sz w:val="32"/>
          <w:szCs w:val="32"/>
        </w:rPr>
        <w:t xml:space="preserve"> </w:t>
      </w:r>
      <w:r>
        <w:rPr>
          <w:rFonts w:hint="eastAsia" w:ascii="仿宋" w:hAnsi="仿宋" w:eastAsia="仿宋" w:cs="方正仿宋_GBK"/>
          <w:sz w:val="32"/>
          <w:szCs w:val="32"/>
        </w:rPr>
        <w:t>文中“双方”指甲方和乙方，“一方”指甲方和乙方中的任何一方。</w:t>
      </w:r>
    </w:p>
    <w:p>
      <w:pPr>
        <w:autoSpaceDE w:val="0"/>
        <w:autoSpaceDN w:val="0"/>
        <w:adjustRightInd w:val="0"/>
        <w:snapToGrid w:val="0"/>
        <w:spacing w:line="600" w:lineRule="exact"/>
        <w:textAlignment w:val="bottom"/>
        <w:rPr>
          <w:rFonts w:ascii="仿宋" w:hAnsi="仿宋" w:eastAsia="仿宋" w:cs="方正仿宋_GBK"/>
          <w:sz w:val="32"/>
          <w:szCs w:val="32"/>
        </w:rPr>
      </w:pPr>
      <w:r>
        <w:rPr>
          <w:rFonts w:hint="eastAsia" w:ascii="仿宋" w:hAnsi="仿宋" w:eastAsia="仿宋" w:cs="方正仿宋_GBK"/>
          <w:sz w:val="32"/>
          <w:szCs w:val="32"/>
        </w:rPr>
        <w:t>1.2</w:t>
      </w:r>
      <w:r>
        <w:rPr>
          <w:rFonts w:ascii="仿宋" w:hAnsi="仿宋" w:eastAsia="仿宋" w:cs="方正仿宋_GBK"/>
          <w:sz w:val="32"/>
          <w:szCs w:val="32"/>
        </w:rPr>
        <w:t xml:space="preserve"> </w:t>
      </w:r>
      <w:r>
        <w:rPr>
          <w:rFonts w:hint="eastAsia" w:ascii="仿宋" w:hAnsi="仿宋" w:eastAsia="仿宋" w:cs="方正仿宋_GBK"/>
          <w:sz w:val="32"/>
          <w:szCs w:val="32"/>
        </w:rPr>
        <w:t>文中所涉及费用均以人民币“元”为计量单位。</w:t>
      </w:r>
    </w:p>
    <w:p>
      <w:pPr>
        <w:autoSpaceDE w:val="0"/>
        <w:autoSpaceDN w:val="0"/>
        <w:adjustRightInd w:val="0"/>
        <w:snapToGrid w:val="0"/>
        <w:spacing w:line="600" w:lineRule="exact"/>
        <w:textAlignment w:val="bottom"/>
        <w:rPr>
          <w:rFonts w:ascii="仿宋" w:hAnsi="仿宋" w:eastAsia="仿宋" w:cs="方正仿宋_GBK"/>
          <w:sz w:val="32"/>
          <w:szCs w:val="32"/>
        </w:rPr>
      </w:pPr>
      <w:r>
        <w:rPr>
          <w:rFonts w:hint="eastAsia" w:ascii="仿宋" w:hAnsi="仿宋" w:eastAsia="仿宋" w:cs="方正仿宋_GBK"/>
          <w:sz w:val="32"/>
          <w:szCs w:val="32"/>
        </w:rPr>
        <w:t>1.3</w:t>
      </w:r>
      <w:r>
        <w:rPr>
          <w:rFonts w:ascii="仿宋" w:hAnsi="仿宋" w:eastAsia="仿宋" w:cs="方正仿宋_GBK"/>
          <w:sz w:val="32"/>
          <w:szCs w:val="32"/>
        </w:rPr>
        <w:t xml:space="preserve"> </w:t>
      </w:r>
      <w:r>
        <w:rPr>
          <w:rFonts w:hint="eastAsia" w:ascii="仿宋" w:hAnsi="仿宋" w:eastAsia="仿宋" w:cs="方正仿宋_GBK"/>
          <w:sz w:val="32"/>
          <w:szCs w:val="32"/>
        </w:rPr>
        <w:t>文中“年、月、日”均指公历年、月、日。</w:t>
      </w:r>
    </w:p>
    <w:p>
      <w:pPr>
        <w:autoSpaceDE w:val="0"/>
        <w:autoSpaceDN w:val="0"/>
        <w:adjustRightInd w:val="0"/>
        <w:snapToGrid w:val="0"/>
        <w:spacing w:line="600" w:lineRule="exact"/>
        <w:textAlignment w:val="bottom"/>
        <w:rPr>
          <w:rFonts w:ascii="仿宋" w:hAnsi="仿宋" w:eastAsia="仿宋" w:cs="方正仿宋_GBK"/>
          <w:sz w:val="32"/>
          <w:szCs w:val="32"/>
        </w:rPr>
      </w:pPr>
      <w:r>
        <w:rPr>
          <w:rFonts w:hint="eastAsia" w:ascii="仿宋" w:hAnsi="仿宋" w:eastAsia="仿宋" w:cs="方正仿宋_GBK"/>
          <w:sz w:val="32"/>
          <w:szCs w:val="32"/>
        </w:rPr>
        <w:t>1.4 文中“会员”均指工会会员</w:t>
      </w:r>
    </w:p>
    <w:p>
      <w:pPr>
        <w:spacing w:line="600" w:lineRule="exact"/>
        <w:ind w:left="-2"/>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2.合同标的</w:t>
      </w:r>
    </w:p>
    <w:p>
      <w:pPr>
        <w:spacing w:line="600" w:lineRule="exact"/>
        <w:rPr>
          <w:rFonts w:ascii="仿宋" w:hAnsi="仿宋" w:eastAsia="仿宋"/>
          <w:sz w:val="32"/>
          <w:szCs w:val="32"/>
        </w:rPr>
      </w:pPr>
      <w:r>
        <w:rPr>
          <w:rFonts w:hint="eastAsia" w:ascii="仿宋" w:hAnsi="仿宋" w:eastAsia="仿宋"/>
          <w:sz w:val="32"/>
          <w:szCs w:val="32"/>
        </w:rPr>
        <w:t>2.1 本合同标的为</w:t>
      </w:r>
      <w:r>
        <w:rPr>
          <w:rFonts w:hint="eastAsia" w:ascii="仿宋" w:hAnsi="仿宋" w:eastAsia="仿宋"/>
          <w:sz w:val="32"/>
          <w:szCs w:val="32"/>
          <w:lang w:eastAsia="zh-CN"/>
        </w:rPr>
        <w:t>限定</w:t>
      </w:r>
      <w:r>
        <w:rPr>
          <w:rFonts w:hint="eastAsia" w:ascii="仿宋" w:hAnsi="仿宋" w:eastAsia="仿宋"/>
          <w:sz w:val="32"/>
          <w:szCs w:val="32"/>
        </w:rPr>
        <w:t>用途的电子</w:t>
      </w:r>
      <w:r>
        <w:rPr>
          <w:rFonts w:hint="eastAsia" w:ascii="仿宋" w:hAnsi="仿宋" w:eastAsia="仿宋"/>
          <w:sz w:val="32"/>
          <w:szCs w:val="32"/>
          <w:lang w:eastAsia="zh-CN"/>
        </w:rPr>
        <w:t>提货</w:t>
      </w:r>
      <w:r>
        <w:rPr>
          <w:rFonts w:hint="eastAsia" w:ascii="仿宋" w:hAnsi="仿宋" w:eastAsia="仿宋"/>
          <w:sz w:val="32"/>
          <w:szCs w:val="32"/>
        </w:rPr>
        <w:t>券。</w:t>
      </w:r>
    </w:p>
    <w:p>
      <w:pPr>
        <w:spacing w:line="600" w:lineRule="exact"/>
        <w:rPr>
          <w:rFonts w:hint="eastAsia" w:ascii="仿宋" w:hAnsi="仿宋" w:eastAsia="仿宋"/>
          <w:sz w:val="32"/>
          <w:szCs w:val="32"/>
        </w:rPr>
      </w:pPr>
      <w:r>
        <w:rPr>
          <w:rFonts w:hint="eastAsia" w:ascii="仿宋" w:hAnsi="仿宋" w:eastAsia="仿宋" w:cs="方正仿宋_GBK"/>
          <w:sz w:val="32"/>
          <w:szCs w:val="32"/>
        </w:rPr>
        <w:t xml:space="preserve">2.2 </w:t>
      </w:r>
      <w:r>
        <w:rPr>
          <w:rFonts w:hint="eastAsia" w:ascii="仿宋" w:hAnsi="仿宋" w:eastAsia="仿宋"/>
          <w:sz w:val="32"/>
          <w:szCs w:val="32"/>
        </w:rPr>
        <w:t>产品描述：甲方会员使用电子</w:t>
      </w:r>
      <w:r>
        <w:rPr>
          <w:rFonts w:hint="eastAsia" w:ascii="仿宋" w:hAnsi="仿宋" w:eastAsia="仿宋"/>
          <w:sz w:val="32"/>
          <w:szCs w:val="32"/>
          <w:lang w:eastAsia="zh-CN"/>
        </w:rPr>
        <w:t>提货</w:t>
      </w:r>
      <w:r>
        <w:rPr>
          <w:rFonts w:hint="eastAsia" w:ascii="仿宋" w:hAnsi="仿宋" w:eastAsia="仿宋"/>
          <w:sz w:val="32"/>
          <w:szCs w:val="32"/>
        </w:rPr>
        <w:t>券</w:t>
      </w:r>
      <w:r>
        <w:rPr>
          <w:rFonts w:hint="eastAsia" w:ascii="仿宋" w:hAnsi="仿宋" w:eastAsia="仿宋"/>
          <w:sz w:val="32"/>
          <w:szCs w:val="32"/>
          <w:lang w:eastAsia="zh-CN"/>
        </w:rPr>
        <w:t>，</w:t>
      </w:r>
      <w:r>
        <w:rPr>
          <w:rFonts w:hint="eastAsia" w:ascii="仿宋" w:hAnsi="仿宋" w:eastAsia="仿宋"/>
          <w:sz w:val="32"/>
          <w:szCs w:val="32"/>
        </w:rPr>
        <w:t>在</w:t>
      </w:r>
      <w:r>
        <w:rPr>
          <w:rFonts w:hint="eastAsia" w:ascii="仿宋" w:hAnsi="仿宋" w:eastAsia="仿宋"/>
          <w:sz w:val="32"/>
          <w:szCs w:val="32"/>
          <w:lang w:eastAsia="zh-CN"/>
        </w:rPr>
        <w:t>乙方搭建的</w:t>
      </w:r>
      <w:r>
        <w:rPr>
          <w:rFonts w:hint="eastAsia" w:ascii="仿宋" w:hAnsi="仿宋" w:eastAsia="仿宋"/>
          <w:sz w:val="32"/>
          <w:szCs w:val="32"/>
        </w:rPr>
        <w:t>电商平台</w:t>
      </w:r>
      <w:r>
        <w:rPr>
          <w:rFonts w:hint="eastAsia" w:ascii="仿宋" w:hAnsi="仿宋" w:eastAsia="仿宋"/>
          <w:sz w:val="32"/>
          <w:szCs w:val="32"/>
          <w:lang w:eastAsia="zh-CN"/>
        </w:rPr>
        <w:t>专属商城</w:t>
      </w:r>
      <w:r>
        <w:rPr>
          <w:rFonts w:hint="eastAsia" w:ascii="仿宋" w:hAnsi="仿宋" w:eastAsia="仿宋"/>
          <w:sz w:val="32"/>
          <w:szCs w:val="32"/>
        </w:rPr>
        <w:t>选购粮油米面、南北干货、日化用品等</w:t>
      </w:r>
      <w:r>
        <w:rPr>
          <w:rFonts w:hint="eastAsia" w:ascii="仿宋" w:hAnsi="仿宋" w:eastAsia="仿宋"/>
          <w:sz w:val="32"/>
          <w:szCs w:val="32"/>
          <w:lang w:eastAsia="zh-CN"/>
        </w:rPr>
        <w:t>符合要求的</w:t>
      </w:r>
      <w:r>
        <w:rPr>
          <w:rFonts w:hint="eastAsia" w:ascii="仿宋" w:hAnsi="仿宋" w:eastAsia="仿宋"/>
          <w:sz w:val="32"/>
          <w:szCs w:val="32"/>
        </w:rPr>
        <w:t>慰问品。</w:t>
      </w:r>
    </w:p>
    <w:p>
      <w:pPr>
        <w:autoSpaceDE w:val="0"/>
        <w:autoSpaceDN w:val="0"/>
        <w:adjustRightInd w:val="0"/>
        <w:snapToGrid w:val="0"/>
        <w:spacing w:line="600" w:lineRule="exact"/>
        <w:textAlignment w:val="bottom"/>
        <w:rPr>
          <w:rFonts w:ascii="仿宋" w:hAnsi="仿宋" w:eastAsia="仿宋" w:cs="方正仿宋_GBK"/>
          <w:sz w:val="32"/>
          <w:szCs w:val="32"/>
        </w:rPr>
      </w:pPr>
      <w:r>
        <w:rPr>
          <w:rFonts w:hint="eastAsia" w:ascii="仿宋" w:hAnsi="仿宋" w:eastAsia="仿宋" w:cs="方正仿宋_GBK"/>
          <w:sz w:val="32"/>
          <w:szCs w:val="32"/>
        </w:rPr>
        <w:t>2.3</w:t>
      </w:r>
      <w:r>
        <w:rPr>
          <w:rFonts w:ascii="仿宋" w:hAnsi="仿宋" w:eastAsia="仿宋" w:cs="方正仿宋_GBK"/>
          <w:sz w:val="32"/>
          <w:szCs w:val="32"/>
        </w:rPr>
        <w:t xml:space="preserve"> </w:t>
      </w:r>
      <w:r>
        <w:rPr>
          <w:rFonts w:hint="eastAsia" w:ascii="仿宋" w:hAnsi="仿宋" w:eastAsia="仿宋" w:cs="方正仿宋_GBK"/>
          <w:sz w:val="32"/>
          <w:szCs w:val="32"/>
        </w:rPr>
        <w:t>乙方应向甲方免费提供上述产品的运输、配送、售后等满足甲方需求的服务。</w:t>
      </w: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3.合同价款</w:t>
      </w:r>
    </w:p>
    <w:p>
      <w:pPr>
        <w:autoSpaceDE w:val="0"/>
        <w:autoSpaceDN w:val="0"/>
        <w:adjustRightInd w:val="0"/>
        <w:snapToGrid w:val="0"/>
        <w:spacing w:line="600" w:lineRule="exact"/>
        <w:textAlignment w:val="bottom"/>
        <w:rPr>
          <w:rFonts w:hint="eastAsia" w:ascii="仿宋" w:hAnsi="仿宋" w:eastAsia="仿宋" w:cs="方正仿宋_GBK"/>
          <w:sz w:val="32"/>
          <w:szCs w:val="32"/>
        </w:rPr>
      </w:pPr>
      <w:r>
        <w:rPr>
          <w:rFonts w:hint="eastAsia" w:ascii="仿宋" w:hAnsi="仿宋" w:eastAsia="仿宋" w:cs="方正仿宋_GBK"/>
          <w:sz w:val="32"/>
          <w:szCs w:val="32"/>
        </w:rPr>
        <w:t>3.1</w:t>
      </w:r>
      <w:r>
        <w:rPr>
          <w:rFonts w:ascii="仿宋" w:hAnsi="仿宋" w:eastAsia="仿宋" w:cs="方正仿宋_GBK"/>
          <w:sz w:val="32"/>
          <w:szCs w:val="32"/>
        </w:rPr>
        <w:t xml:space="preserve"> </w:t>
      </w:r>
      <w:r>
        <w:rPr>
          <w:rFonts w:hint="eastAsia" w:ascii="仿宋" w:hAnsi="仿宋" w:eastAsia="仿宋" w:cs="方正仿宋_GBK"/>
          <w:sz w:val="32"/>
          <w:szCs w:val="32"/>
          <w:lang w:eastAsia="zh-CN"/>
        </w:rPr>
        <w:t>以人民币面值</w:t>
      </w:r>
      <w:r>
        <w:rPr>
          <w:rFonts w:hint="eastAsia" w:ascii="仿宋" w:hAnsi="仿宋" w:eastAsia="仿宋" w:cs="方正仿宋_GBK"/>
          <w:sz w:val="32"/>
          <w:szCs w:val="32"/>
          <w:lang w:val="en-US" w:eastAsia="zh-CN"/>
        </w:rPr>
        <w:t>300元购买</w:t>
      </w:r>
      <w:r>
        <w:rPr>
          <w:rFonts w:hint="eastAsia" w:ascii="仿宋" w:hAnsi="仿宋" w:eastAsia="仿宋" w:cs="方正仿宋_GBK"/>
          <w:sz w:val="32"/>
          <w:szCs w:val="32"/>
        </w:rPr>
        <w:t>电子</w:t>
      </w:r>
      <w:r>
        <w:rPr>
          <w:rFonts w:hint="eastAsia" w:ascii="仿宋" w:hAnsi="仿宋" w:eastAsia="仿宋" w:cs="方正仿宋_GBK"/>
          <w:sz w:val="32"/>
          <w:szCs w:val="32"/>
          <w:lang w:eastAsia="zh-CN"/>
        </w:rPr>
        <w:t>提货</w:t>
      </w:r>
      <w:r>
        <w:rPr>
          <w:rFonts w:hint="eastAsia" w:ascii="仿宋" w:hAnsi="仿宋" w:eastAsia="仿宋" w:cs="方正仿宋_GBK"/>
          <w:sz w:val="32"/>
          <w:szCs w:val="32"/>
        </w:rPr>
        <w:t>券券额</w:t>
      </w:r>
      <w:r>
        <w:rPr>
          <w:rFonts w:hint="eastAsia" w:ascii="仿宋" w:hAnsi="仿宋" w:eastAsia="仿宋" w:cs="方正仿宋_GBK"/>
          <w:sz w:val="32"/>
          <w:szCs w:val="32"/>
          <w:u w:val="single"/>
        </w:rPr>
        <w:t xml:space="preserve">      </w:t>
      </w:r>
      <w:r>
        <w:rPr>
          <w:rFonts w:hint="eastAsia" w:ascii="仿宋" w:hAnsi="仿宋" w:eastAsia="仿宋" w:cs="方正仿宋_GBK"/>
          <w:sz w:val="32"/>
          <w:szCs w:val="32"/>
        </w:rPr>
        <w:t>元，本项目包括工会会员</w:t>
      </w:r>
      <w:r>
        <w:rPr>
          <w:rFonts w:hint="eastAsia" w:ascii="仿宋" w:hAnsi="仿宋" w:eastAsia="仿宋" w:cs="方正仿宋_GBK"/>
          <w:sz w:val="32"/>
          <w:szCs w:val="32"/>
          <w:u w:val="single"/>
        </w:rPr>
        <w:t xml:space="preserve">      </w:t>
      </w:r>
      <w:r>
        <w:rPr>
          <w:rFonts w:hint="eastAsia" w:ascii="仿宋" w:hAnsi="仿宋" w:eastAsia="仿宋" w:cs="方正仿宋_GBK"/>
          <w:sz w:val="32"/>
          <w:szCs w:val="32"/>
        </w:rPr>
        <w:t>人，甲方实际支付乙方总价</w:t>
      </w:r>
    </w:p>
    <w:p>
      <w:pPr>
        <w:autoSpaceDE w:val="0"/>
        <w:autoSpaceDN w:val="0"/>
        <w:adjustRightInd w:val="0"/>
        <w:snapToGrid w:val="0"/>
        <w:spacing w:line="600" w:lineRule="exact"/>
        <w:textAlignment w:val="bottom"/>
        <w:rPr>
          <w:rFonts w:hint="eastAsia" w:ascii="仿宋" w:hAnsi="仿宋" w:eastAsia="仿宋" w:cs="方正仿宋_GBK"/>
          <w:sz w:val="32"/>
          <w:szCs w:val="32"/>
          <w:lang w:eastAsia="zh-CN"/>
        </w:rPr>
      </w:pPr>
      <w:r>
        <w:rPr>
          <w:rFonts w:hint="eastAsia" w:ascii="仿宋" w:hAnsi="仿宋" w:eastAsia="仿宋" w:cs="方正仿宋_GBK"/>
          <w:sz w:val="32"/>
          <w:szCs w:val="32"/>
          <w:u w:val="single"/>
        </w:rPr>
        <w:t xml:space="preserve">         </w:t>
      </w:r>
      <w:r>
        <w:rPr>
          <w:rFonts w:hint="eastAsia" w:ascii="仿宋" w:hAnsi="仿宋" w:eastAsia="仿宋" w:cs="方正仿宋_GBK"/>
          <w:sz w:val="32"/>
          <w:szCs w:val="32"/>
          <w:u w:val="none"/>
          <w:lang w:val="en-US" w:eastAsia="zh-CN"/>
        </w:rPr>
        <w:t xml:space="preserve"> </w:t>
      </w:r>
      <w:r>
        <w:rPr>
          <w:rFonts w:hint="eastAsia" w:ascii="仿宋" w:hAnsi="仿宋" w:eastAsia="仿宋" w:cs="方正仿宋_GBK"/>
          <w:sz w:val="32"/>
          <w:szCs w:val="32"/>
          <w:lang w:eastAsia="zh-CN"/>
        </w:rPr>
        <w:t>。</w:t>
      </w:r>
    </w:p>
    <w:p>
      <w:pPr>
        <w:autoSpaceDE w:val="0"/>
        <w:autoSpaceDN w:val="0"/>
        <w:adjustRightInd w:val="0"/>
        <w:snapToGrid w:val="0"/>
        <w:spacing w:line="600" w:lineRule="exact"/>
        <w:textAlignment w:val="bottom"/>
        <w:rPr>
          <w:rFonts w:ascii="仿宋" w:hAnsi="仿宋" w:eastAsia="仿宋" w:cs="方正仿宋_GBK"/>
          <w:sz w:val="32"/>
          <w:szCs w:val="32"/>
        </w:rPr>
      </w:pPr>
      <w:r>
        <w:rPr>
          <w:rFonts w:hint="eastAsia" w:ascii="仿宋" w:hAnsi="仿宋" w:eastAsia="仿宋" w:cs="方正仿宋_GBK"/>
          <w:sz w:val="32"/>
          <w:szCs w:val="32"/>
        </w:rPr>
        <w:t>3.2</w:t>
      </w:r>
      <w:r>
        <w:rPr>
          <w:rFonts w:ascii="仿宋" w:hAnsi="仿宋" w:eastAsia="仿宋" w:cs="方正仿宋_GBK"/>
          <w:sz w:val="32"/>
          <w:szCs w:val="32"/>
        </w:rPr>
        <w:t xml:space="preserve"> </w:t>
      </w:r>
      <w:r>
        <w:rPr>
          <w:rFonts w:hint="eastAsia" w:ascii="仿宋" w:hAnsi="仿宋" w:eastAsia="仿宋" w:cs="方正仿宋_GBK"/>
          <w:sz w:val="32"/>
          <w:szCs w:val="32"/>
        </w:rPr>
        <w:t>本合同货款单价已包括</w:t>
      </w:r>
      <w:r>
        <w:rPr>
          <w:rFonts w:hint="eastAsia" w:ascii="仿宋" w:hAnsi="仿宋" w:eastAsia="仿宋" w:cs="方正仿宋_GBK"/>
          <w:sz w:val="32"/>
          <w:szCs w:val="32"/>
          <w:lang w:eastAsia="zh-CN"/>
        </w:rPr>
        <w:t>慰问品配送至</w:t>
      </w:r>
      <w:r>
        <w:rPr>
          <w:rFonts w:hint="eastAsia" w:ascii="仿宋" w:hAnsi="仿宋" w:eastAsia="仿宋" w:cs="方正仿宋_GBK"/>
          <w:sz w:val="32"/>
          <w:szCs w:val="32"/>
        </w:rPr>
        <w:t>甲方</w:t>
      </w:r>
      <w:r>
        <w:rPr>
          <w:rFonts w:hint="eastAsia" w:ascii="仿宋" w:hAnsi="仿宋" w:eastAsia="仿宋" w:cs="方正仿宋_GBK"/>
          <w:sz w:val="32"/>
          <w:szCs w:val="32"/>
          <w:lang w:eastAsia="zh-CN"/>
        </w:rPr>
        <w:t>会员</w:t>
      </w:r>
      <w:r>
        <w:rPr>
          <w:rFonts w:hint="eastAsia" w:ascii="仿宋" w:hAnsi="仿宋" w:eastAsia="仿宋" w:cs="方正仿宋_GBK"/>
          <w:sz w:val="32"/>
          <w:szCs w:val="32"/>
        </w:rPr>
        <w:t>所需的一切税费。</w:t>
      </w:r>
    </w:p>
    <w:p>
      <w:pPr>
        <w:autoSpaceDE w:val="0"/>
        <w:autoSpaceDN w:val="0"/>
        <w:adjustRightInd w:val="0"/>
        <w:snapToGrid w:val="0"/>
        <w:spacing w:line="600" w:lineRule="exact"/>
        <w:textAlignment w:val="bottom"/>
        <w:rPr>
          <w:rFonts w:ascii="仿宋" w:hAnsi="仿宋" w:eastAsia="仿宋" w:cs="方正仿宋_GBK"/>
          <w:sz w:val="32"/>
          <w:szCs w:val="32"/>
        </w:rPr>
      </w:pPr>
      <w:r>
        <w:rPr>
          <w:rFonts w:hint="eastAsia" w:ascii="仿宋" w:hAnsi="仿宋" w:eastAsia="仿宋" w:cs="方正仿宋_GBK"/>
          <w:sz w:val="32"/>
          <w:szCs w:val="32"/>
        </w:rPr>
        <w:t>3.3 乙方应满足甲方对数量和服务予以调整，增减幅度≤10%，乙方无条件配合。</w:t>
      </w:r>
    </w:p>
    <w:p>
      <w:pPr>
        <w:tabs>
          <w:tab w:val="left" w:pos="600"/>
        </w:tabs>
        <w:spacing w:line="600" w:lineRule="exact"/>
        <w:ind w:left="-2"/>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4.交货期限</w:t>
      </w:r>
    </w:p>
    <w:p>
      <w:pPr>
        <w:autoSpaceDE w:val="0"/>
        <w:autoSpaceDN w:val="0"/>
        <w:adjustRightInd w:val="0"/>
        <w:snapToGrid w:val="0"/>
        <w:spacing w:line="600" w:lineRule="exact"/>
        <w:textAlignment w:val="bottom"/>
        <w:rPr>
          <w:rFonts w:ascii="仿宋" w:hAnsi="仿宋" w:eastAsia="仿宋" w:cs="方正仿宋_GBK"/>
          <w:sz w:val="32"/>
          <w:szCs w:val="32"/>
        </w:rPr>
      </w:pPr>
      <w:r>
        <w:rPr>
          <w:rFonts w:hint="eastAsia" w:ascii="仿宋" w:hAnsi="仿宋" w:eastAsia="仿宋" w:cs="方正仿宋_GBK"/>
          <w:sz w:val="32"/>
          <w:szCs w:val="32"/>
        </w:rPr>
        <w:t>4.1</w:t>
      </w:r>
      <w:r>
        <w:rPr>
          <w:rFonts w:ascii="仿宋" w:hAnsi="仿宋" w:eastAsia="仿宋" w:cs="方正仿宋_GBK"/>
          <w:sz w:val="32"/>
          <w:szCs w:val="32"/>
        </w:rPr>
        <w:t xml:space="preserve"> </w:t>
      </w:r>
      <w:r>
        <w:rPr>
          <w:rFonts w:hint="eastAsia" w:ascii="仿宋" w:hAnsi="仿宋" w:eastAsia="仿宋" w:cs="方正仿宋_GBK"/>
          <w:sz w:val="32"/>
          <w:szCs w:val="32"/>
        </w:rPr>
        <w:t>交货时间：乙方应在合同签订之日起</w:t>
      </w:r>
      <w:r>
        <w:rPr>
          <w:rFonts w:hint="eastAsia" w:ascii="仿宋" w:hAnsi="仿宋" w:eastAsia="仿宋" w:cs="方正仿宋_GBK"/>
          <w:sz w:val="32"/>
          <w:szCs w:val="32"/>
          <w:lang w:val="en-US" w:eastAsia="zh-CN"/>
        </w:rPr>
        <w:t>5</w:t>
      </w:r>
      <w:r>
        <w:rPr>
          <w:rFonts w:hint="eastAsia" w:ascii="仿宋" w:hAnsi="仿宋" w:eastAsia="仿宋" w:cs="方正仿宋_GBK"/>
          <w:sz w:val="32"/>
          <w:szCs w:val="32"/>
        </w:rPr>
        <w:t>天内，将限定商品全部上架，同时将账号分配方案提供给甲方，并做好电商平台数据维护。</w:t>
      </w:r>
    </w:p>
    <w:p>
      <w:pPr>
        <w:autoSpaceDE w:val="0"/>
        <w:autoSpaceDN w:val="0"/>
        <w:adjustRightInd w:val="0"/>
        <w:snapToGrid w:val="0"/>
        <w:spacing w:line="600" w:lineRule="exact"/>
        <w:textAlignment w:val="bottom"/>
        <w:rPr>
          <w:rFonts w:ascii="仿宋" w:hAnsi="仿宋" w:eastAsia="仿宋" w:cs="方正仿宋_GBK"/>
          <w:sz w:val="32"/>
          <w:szCs w:val="32"/>
        </w:rPr>
      </w:pPr>
      <w:r>
        <w:rPr>
          <w:rFonts w:hint="eastAsia" w:ascii="仿宋" w:hAnsi="仿宋" w:eastAsia="仿宋" w:cs="方正仿宋_GBK"/>
          <w:sz w:val="32"/>
          <w:szCs w:val="32"/>
        </w:rPr>
        <w:t>4.2</w:t>
      </w:r>
      <w:r>
        <w:rPr>
          <w:rFonts w:ascii="仿宋" w:hAnsi="仿宋" w:eastAsia="仿宋" w:cs="方正仿宋_GBK"/>
          <w:sz w:val="32"/>
          <w:szCs w:val="32"/>
        </w:rPr>
        <w:t xml:space="preserve"> </w:t>
      </w:r>
      <w:r>
        <w:rPr>
          <w:rFonts w:hint="eastAsia" w:ascii="仿宋" w:hAnsi="仿宋" w:eastAsia="仿宋" w:cs="方正仿宋_GBK"/>
          <w:sz w:val="32"/>
          <w:szCs w:val="32"/>
        </w:rPr>
        <w:t>下单时间：甲方会员自专属慰问品商城开通之日起，50天内在专属商城选购慰问品。</w:t>
      </w:r>
    </w:p>
    <w:p>
      <w:pPr>
        <w:autoSpaceDE w:val="0"/>
        <w:autoSpaceDN w:val="0"/>
        <w:adjustRightInd w:val="0"/>
        <w:snapToGrid w:val="0"/>
        <w:spacing w:line="600" w:lineRule="exact"/>
        <w:textAlignment w:val="bottom"/>
        <w:rPr>
          <w:rFonts w:ascii="仿宋" w:hAnsi="仿宋" w:eastAsia="仿宋" w:cs="方正仿宋_GBK"/>
          <w:sz w:val="32"/>
          <w:szCs w:val="32"/>
        </w:rPr>
      </w:pPr>
      <w:r>
        <w:rPr>
          <w:rFonts w:hint="eastAsia" w:ascii="仿宋" w:hAnsi="仿宋" w:eastAsia="仿宋" w:cs="方正仿宋_GBK"/>
          <w:sz w:val="32"/>
          <w:szCs w:val="32"/>
        </w:rPr>
        <w:t>4.3</w:t>
      </w:r>
      <w:r>
        <w:rPr>
          <w:rFonts w:ascii="仿宋" w:hAnsi="仿宋" w:eastAsia="仿宋" w:cs="方正仿宋_GBK"/>
          <w:sz w:val="32"/>
          <w:szCs w:val="32"/>
        </w:rPr>
        <w:t xml:space="preserve"> </w:t>
      </w:r>
      <w:r>
        <w:rPr>
          <w:rFonts w:hint="eastAsia" w:ascii="仿宋" w:hAnsi="仿宋" w:eastAsia="仿宋" w:cs="方正仿宋_GBK"/>
          <w:sz w:val="32"/>
          <w:szCs w:val="32"/>
        </w:rPr>
        <w:t>交货联系人：按照会员提供的送货地址配送到户。</w:t>
      </w:r>
      <w:r>
        <w:rPr>
          <w:rFonts w:ascii="仿宋" w:hAnsi="仿宋" w:eastAsia="仿宋" w:cs="方正仿宋_GBK"/>
          <w:sz w:val="32"/>
          <w:szCs w:val="32"/>
        </w:rPr>
        <w:t xml:space="preserve"> </w:t>
      </w:r>
    </w:p>
    <w:p>
      <w:pPr>
        <w:spacing w:line="600" w:lineRule="exact"/>
        <w:ind w:left="-2"/>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5.支付方式</w:t>
      </w:r>
    </w:p>
    <w:p>
      <w:pPr>
        <w:spacing w:line="600" w:lineRule="exact"/>
        <w:rPr>
          <w:rFonts w:ascii="方正仿宋_GBK" w:hAnsi="方正仿宋_GBK" w:eastAsia="方正仿宋_GBK" w:cs="方正仿宋_GBK"/>
          <w:sz w:val="32"/>
          <w:szCs w:val="32"/>
        </w:rPr>
      </w:pPr>
      <w:r>
        <w:rPr>
          <w:rFonts w:hint="eastAsia" w:ascii="仿宋" w:hAnsi="仿宋" w:eastAsia="仿宋" w:cs="方正仿宋_GBK"/>
          <w:sz w:val="32"/>
          <w:szCs w:val="32"/>
        </w:rPr>
        <w:t>5.1</w:t>
      </w:r>
      <w:r>
        <w:rPr>
          <w:rFonts w:ascii="仿宋" w:hAnsi="仿宋" w:eastAsia="仿宋" w:cs="方正仿宋_GBK"/>
          <w:sz w:val="32"/>
          <w:szCs w:val="32"/>
        </w:rPr>
        <w:t xml:space="preserve"> </w:t>
      </w:r>
      <w:r>
        <w:rPr>
          <w:rFonts w:hint="eastAsia" w:ascii="方正仿宋_GBK" w:hAnsi="方正仿宋_GBK" w:eastAsia="方正仿宋_GBK" w:cs="方正仿宋_GBK"/>
          <w:sz w:val="32"/>
          <w:szCs w:val="32"/>
        </w:rPr>
        <w:t>双方签订合同后</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个工作日内甲方向乙方支付50%项目款，项目结束后</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个工作日</w:t>
      </w:r>
      <w:r>
        <w:rPr>
          <w:rFonts w:hint="eastAsia" w:ascii="方正仿宋_GBK" w:hAnsi="方正仿宋_GBK" w:eastAsia="方正仿宋_GBK" w:cs="方正仿宋_GBK"/>
          <w:sz w:val="32"/>
          <w:szCs w:val="32"/>
          <w:lang w:eastAsia="zh-CN"/>
        </w:rPr>
        <w:t>内</w:t>
      </w:r>
      <w:r>
        <w:rPr>
          <w:rFonts w:hint="eastAsia" w:ascii="方正仿宋_GBK" w:hAnsi="方正仿宋_GBK" w:eastAsia="方正仿宋_GBK" w:cs="方正仿宋_GBK"/>
          <w:sz w:val="32"/>
          <w:szCs w:val="32"/>
        </w:rPr>
        <w:t>支付余下的项目款。</w:t>
      </w: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6.包装及运输</w:t>
      </w:r>
    </w:p>
    <w:p>
      <w:pPr>
        <w:autoSpaceDE w:val="0"/>
        <w:autoSpaceDN w:val="0"/>
        <w:adjustRightInd w:val="0"/>
        <w:snapToGrid w:val="0"/>
        <w:spacing w:line="600" w:lineRule="exact"/>
        <w:textAlignment w:val="bottom"/>
        <w:rPr>
          <w:rFonts w:ascii="仿宋" w:hAnsi="仿宋" w:eastAsia="仿宋" w:cs="方正仿宋_GBK"/>
          <w:sz w:val="32"/>
          <w:szCs w:val="32"/>
        </w:rPr>
      </w:pPr>
      <w:r>
        <w:rPr>
          <w:rFonts w:hint="eastAsia" w:ascii="仿宋" w:hAnsi="仿宋" w:eastAsia="仿宋"/>
          <w:sz w:val="32"/>
          <w:szCs w:val="32"/>
          <w:lang w:val="en-US" w:eastAsia="zh-CN"/>
        </w:rPr>
        <w:t>6</w:t>
      </w:r>
      <w:r>
        <w:rPr>
          <w:rFonts w:hint="eastAsia" w:ascii="仿宋" w:hAnsi="仿宋" w:eastAsia="仿宋" w:cs="方正仿宋_GBK"/>
          <w:sz w:val="32"/>
          <w:szCs w:val="32"/>
        </w:rPr>
        <w:t>.1</w:t>
      </w:r>
      <w:r>
        <w:rPr>
          <w:rFonts w:ascii="仿宋" w:hAnsi="仿宋" w:eastAsia="仿宋" w:cs="方正仿宋_GBK"/>
          <w:sz w:val="32"/>
          <w:szCs w:val="32"/>
        </w:rPr>
        <w:t xml:space="preserve"> </w:t>
      </w:r>
      <w:r>
        <w:rPr>
          <w:rFonts w:hint="eastAsia" w:ascii="仿宋" w:hAnsi="仿宋" w:eastAsia="仿宋" w:cs="方正仿宋_GBK"/>
          <w:sz w:val="32"/>
          <w:szCs w:val="32"/>
        </w:rPr>
        <w:t>乙方应为产品提供适宜产品运输的包装方式，产品采用密封性形式，包装上应注明防潮,防湿,防震,防锈,耐粗暴搬运,对于由于包装不良所发生的损失及由于采用不充分或不妥善的防护措施而造成的任何损坏,乙方应承担由此而产生的一切费用和损失。</w:t>
      </w:r>
    </w:p>
    <w:p>
      <w:pPr>
        <w:autoSpaceDE w:val="0"/>
        <w:autoSpaceDN w:val="0"/>
        <w:adjustRightInd w:val="0"/>
        <w:snapToGrid w:val="0"/>
        <w:spacing w:line="600" w:lineRule="exact"/>
        <w:textAlignment w:val="bottom"/>
        <w:rPr>
          <w:rFonts w:ascii="仿宋" w:hAnsi="仿宋" w:eastAsia="仿宋" w:cs="方正仿宋_GBK"/>
          <w:sz w:val="32"/>
          <w:szCs w:val="32"/>
        </w:rPr>
      </w:pPr>
      <w:r>
        <w:rPr>
          <w:rFonts w:hint="eastAsia" w:ascii="仿宋" w:hAnsi="仿宋" w:eastAsia="仿宋" w:cs="方正仿宋_GBK"/>
          <w:sz w:val="32"/>
          <w:szCs w:val="32"/>
          <w:lang w:val="en-US" w:eastAsia="zh-CN"/>
        </w:rPr>
        <w:t>6</w:t>
      </w:r>
      <w:r>
        <w:rPr>
          <w:rFonts w:hint="eastAsia" w:ascii="仿宋" w:hAnsi="仿宋" w:eastAsia="仿宋" w:cs="方正仿宋_GBK"/>
          <w:sz w:val="32"/>
          <w:szCs w:val="32"/>
        </w:rPr>
        <w:t>.2</w:t>
      </w:r>
      <w:r>
        <w:rPr>
          <w:rFonts w:ascii="仿宋" w:hAnsi="仿宋" w:eastAsia="仿宋" w:cs="方正仿宋_GBK"/>
          <w:sz w:val="32"/>
          <w:szCs w:val="32"/>
        </w:rPr>
        <w:t xml:space="preserve"> </w:t>
      </w:r>
      <w:r>
        <w:rPr>
          <w:rFonts w:hint="eastAsia" w:ascii="仿宋" w:hAnsi="仿宋" w:eastAsia="仿宋" w:cs="方正仿宋_GBK"/>
          <w:sz w:val="32"/>
          <w:szCs w:val="32"/>
        </w:rPr>
        <w:t>乙方负责无偿将商品运送至甲方指定地点。运输过程中，商品毁损、灭失的风险由乙方承担。</w:t>
      </w:r>
    </w:p>
    <w:p>
      <w:pPr>
        <w:autoSpaceDE w:val="0"/>
        <w:autoSpaceDN w:val="0"/>
        <w:adjustRightInd w:val="0"/>
        <w:snapToGrid w:val="0"/>
        <w:spacing w:line="600" w:lineRule="exact"/>
        <w:textAlignment w:val="bottom"/>
        <w:rPr>
          <w:rFonts w:hint="eastAsia" w:ascii="仿宋" w:hAnsi="仿宋" w:eastAsia="仿宋" w:cs="方正仿宋_GBK"/>
          <w:sz w:val="32"/>
          <w:szCs w:val="32"/>
        </w:rPr>
      </w:pPr>
      <w:r>
        <w:rPr>
          <w:rFonts w:hint="eastAsia" w:ascii="仿宋" w:hAnsi="仿宋" w:eastAsia="仿宋" w:cs="方正仿宋_GBK"/>
          <w:sz w:val="32"/>
          <w:szCs w:val="32"/>
          <w:lang w:val="en-US" w:eastAsia="zh-CN"/>
        </w:rPr>
        <w:t>6</w:t>
      </w:r>
      <w:r>
        <w:rPr>
          <w:rFonts w:hint="eastAsia" w:ascii="仿宋" w:hAnsi="仿宋" w:eastAsia="仿宋" w:cs="方正仿宋_GBK"/>
          <w:sz w:val="32"/>
          <w:szCs w:val="32"/>
        </w:rPr>
        <w:t>.3</w:t>
      </w:r>
      <w:r>
        <w:rPr>
          <w:rFonts w:ascii="仿宋" w:hAnsi="仿宋" w:eastAsia="仿宋" w:cs="方正仿宋_GBK"/>
          <w:sz w:val="32"/>
          <w:szCs w:val="32"/>
        </w:rPr>
        <w:t xml:space="preserve"> </w:t>
      </w:r>
      <w:r>
        <w:rPr>
          <w:rFonts w:hint="eastAsia" w:ascii="仿宋" w:hAnsi="仿宋" w:eastAsia="仿宋" w:cs="方正仿宋_GBK"/>
          <w:sz w:val="32"/>
          <w:szCs w:val="32"/>
        </w:rPr>
        <w:t>商品运送至甲方指定地点后，由甲乙双方共同对商品进行检验，及时办理移交手续。</w:t>
      </w:r>
    </w:p>
    <w:p>
      <w:pPr>
        <w:autoSpaceDE w:val="0"/>
        <w:autoSpaceDN w:val="0"/>
        <w:adjustRightInd w:val="0"/>
        <w:snapToGrid w:val="0"/>
        <w:spacing w:line="600" w:lineRule="exact"/>
        <w:textAlignment w:val="bottom"/>
        <w:rPr>
          <w:rFonts w:ascii="仿宋" w:hAnsi="仿宋" w:eastAsia="仿宋" w:cs="方正仿宋_GBK"/>
          <w:sz w:val="32"/>
          <w:szCs w:val="32"/>
        </w:rPr>
      </w:pPr>
      <w:r>
        <w:rPr>
          <w:rFonts w:hint="eastAsia" w:ascii="仿宋" w:hAnsi="仿宋" w:eastAsia="仿宋" w:cs="方正仿宋_GBK"/>
          <w:sz w:val="32"/>
          <w:szCs w:val="32"/>
          <w:lang w:val="en-US" w:eastAsia="zh-CN"/>
        </w:rPr>
        <w:t>6</w:t>
      </w:r>
      <w:r>
        <w:rPr>
          <w:rFonts w:hint="eastAsia" w:ascii="仿宋" w:hAnsi="仿宋" w:eastAsia="仿宋" w:cs="方正仿宋_GBK"/>
          <w:sz w:val="32"/>
          <w:szCs w:val="32"/>
        </w:rPr>
        <w:t>.4 运输费用由乙方承担。</w:t>
      </w:r>
    </w:p>
    <w:p>
      <w:pPr>
        <w:tabs>
          <w:tab w:val="left" w:pos="600"/>
        </w:tabs>
        <w:spacing w:line="600" w:lineRule="exact"/>
        <w:ind w:left="-2"/>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7.检验 </w:t>
      </w:r>
    </w:p>
    <w:p>
      <w:pPr>
        <w:spacing w:line="600" w:lineRule="exact"/>
        <w:rPr>
          <w:rFonts w:ascii="仿宋" w:hAnsi="仿宋" w:eastAsia="仿宋"/>
          <w:sz w:val="32"/>
          <w:szCs w:val="32"/>
        </w:rPr>
      </w:pPr>
      <w:r>
        <w:rPr>
          <w:rFonts w:hint="eastAsia" w:ascii="仿宋" w:hAnsi="仿宋" w:eastAsia="仿宋"/>
          <w:sz w:val="32"/>
          <w:szCs w:val="32"/>
          <w:lang w:eastAsia="zh-CN"/>
        </w:rPr>
        <w:t>商品配送到甲方会员指定地点后，由会员本人</w:t>
      </w:r>
      <w:r>
        <w:rPr>
          <w:rFonts w:hint="eastAsia" w:ascii="仿宋" w:hAnsi="仿宋" w:eastAsia="仿宋"/>
          <w:sz w:val="32"/>
          <w:szCs w:val="32"/>
        </w:rPr>
        <w:t>验收。</w:t>
      </w:r>
    </w:p>
    <w:p>
      <w:pPr>
        <w:tabs>
          <w:tab w:val="left" w:pos="600"/>
        </w:tabs>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8.厂家及保质期要求</w:t>
      </w:r>
    </w:p>
    <w:p>
      <w:pPr>
        <w:spacing w:line="600" w:lineRule="exact"/>
        <w:rPr>
          <w:rFonts w:ascii="仿宋" w:hAnsi="仿宋" w:eastAsia="仿宋"/>
          <w:sz w:val="32"/>
          <w:szCs w:val="32"/>
        </w:rPr>
      </w:pPr>
      <w:r>
        <w:rPr>
          <w:rFonts w:hint="eastAsia" w:ascii="仿宋" w:hAnsi="仿宋" w:eastAsia="仿宋"/>
          <w:sz w:val="32"/>
          <w:szCs w:val="32"/>
        </w:rPr>
        <w:t>交货日期至保质期截止时间至少保证</w:t>
      </w:r>
      <w:r>
        <w:rPr>
          <w:rFonts w:hint="eastAsia" w:ascii="仿宋" w:hAnsi="仿宋" w:eastAsia="仿宋"/>
          <w:sz w:val="32"/>
          <w:szCs w:val="32"/>
          <w:lang w:val="en-US" w:eastAsia="zh-CN"/>
        </w:rPr>
        <w:t>12个月</w:t>
      </w:r>
      <w:r>
        <w:rPr>
          <w:rFonts w:hint="eastAsia" w:ascii="仿宋" w:hAnsi="仿宋" w:eastAsia="仿宋"/>
          <w:sz w:val="32"/>
          <w:szCs w:val="32"/>
        </w:rPr>
        <w:t>以上。</w:t>
      </w:r>
    </w:p>
    <w:p>
      <w:pPr>
        <w:tabs>
          <w:tab w:val="left" w:pos="600"/>
        </w:tabs>
        <w:spacing w:line="600" w:lineRule="exact"/>
        <w:ind w:left="-2"/>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9.售后及其他服务</w:t>
      </w:r>
    </w:p>
    <w:p>
      <w:pPr>
        <w:spacing w:line="600" w:lineRule="exact"/>
        <w:rPr>
          <w:rFonts w:hint="eastAsia" w:ascii="仿宋" w:hAnsi="仿宋" w:eastAsia="仿宋"/>
          <w:bCs/>
          <w:sz w:val="32"/>
          <w:szCs w:val="32"/>
          <w:lang w:eastAsia="zh-CN"/>
        </w:rPr>
      </w:pPr>
      <w:r>
        <w:rPr>
          <w:rFonts w:hint="eastAsia" w:ascii="仿宋" w:hAnsi="仿宋" w:eastAsia="仿宋"/>
          <w:sz w:val="32"/>
          <w:szCs w:val="32"/>
        </w:rPr>
        <w:t>如果</w:t>
      </w:r>
      <w:r>
        <w:rPr>
          <w:rFonts w:hint="eastAsia" w:ascii="仿宋" w:hAnsi="仿宋" w:eastAsia="仿宋"/>
          <w:sz w:val="32"/>
          <w:szCs w:val="32"/>
          <w:lang w:eastAsia="zh-CN"/>
        </w:rPr>
        <w:t>商品</w:t>
      </w:r>
      <w:r>
        <w:rPr>
          <w:rFonts w:hint="eastAsia" w:ascii="仿宋" w:hAnsi="仿宋" w:eastAsia="仿宋"/>
          <w:sz w:val="32"/>
          <w:szCs w:val="32"/>
        </w:rPr>
        <w:t>在保质期内出现包装破损或质量问题，乙方应保证</w:t>
      </w:r>
      <w:r>
        <w:rPr>
          <w:rFonts w:hint="eastAsia" w:ascii="仿宋" w:hAnsi="仿宋" w:eastAsia="仿宋"/>
          <w:sz w:val="32"/>
          <w:szCs w:val="32"/>
          <w:lang w:eastAsia="zh-CN"/>
        </w:rPr>
        <w:t>按照售后服务承诺予以更换。</w:t>
      </w:r>
    </w:p>
    <w:p>
      <w:pPr>
        <w:tabs>
          <w:tab w:val="left" w:pos="600"/>
        </w:tabs>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10. 环保、安全及合法性要求</w:t>
      </w:r>
    </w:p>
    <w:p>
      <w:pPr>
        <w:tabs>
          <w:tab w:val="left" w:pos="7560"/>
        </w:tabs>
        <w:spacing w:line="600" w:lineRule="exact"/>
        <w:ind w:left="-2" w:leftChars="-1" w:firstLine="2"/>
        <w:rPr>
          <w:rFonts w:ascii="仿宋" w:hAnsi="仿宋" w:eastAsia="仿宋"/>
          <w:sz w:val="32"/>
          <w:szCs w:val="32"/>
        </w:rPr>
      </w:pPr>
      <w:r>
        <w:rPr>
          <w:rFonts w:hint="eastAsia" w:ascii="仿宋" w:hAnsi="仿宋" w:eastAsia="仿宋"/>
          <w:sz w:val="32"/>
          <w:szCs w:val="32"/>
        </w:rPr>
        <w:t>10.1 乙方承诺所提供</w:t>
      </w:r>
      <w:r>
        <w:rPr>
          <w:rFonts w:hint="eastAsia" w:ascii="仿宋" w:hAnsi="仿宋" w:eastAsia="仿宋"/>
          <w:sz w:val="32"/>
          <w:szCs w:val="32"/>
          <w:lang w:eastAsia="zh-CN"/>
        </w:rPr>
        <w:t>商品</w:t>
      </w:r>
      <w:r>
        <w:rPr>
          <w:rFonts w:hint="eastAsia" w:ascii="仿宋" w:hAnsi="仿宋" w:eastAsia="仿宋"/>
          <w:sz w:val="32"/>
          <w:szCs w:val="32"/>
        </w:rPr>
        <w:t>和服务符合国家环境保护的有关规定，不能对环境造成不良影响并承担由此造成的经济损失。</w:t>
      </w:r>
    </w:p>
    <w:p>
      <w:pPr>
        <w:tabs>
          <w:tab w:val="left" w:pos="7560"/>
        </w:tabs>
        <w:spacing w:line="600" w:lineRule="exact"/>
        <w:ind w:left="-2" w:leftChars="-1" w:firstLine="2"/>
        <w:rPr>
          <w:rFonts w:ascii="仿宋" w:hAnsi="仿宋" w:eastAsia="仿宋"/>
          <w:sz w:val="32"/>
          <w:szCs w:val="32"/>
        </w:rPr>
      </w:pPr>
      <w:r>
        <w:rPr>
          <w:rFonts w:hint="eastAsia" w:ascii="仿宋" w:hAnsi="仿宋" w:eastAsia="仿宋"/>
          <w:sz w:val="32"/>
          <w:szCs w:val="32"/>
        </w:rPr>
        <w:t>10.2 乙方所提供</w:t>
      </w:r>
      <w:r>
        <w:rPr>
          <w:rFonts w:hint="eastAsia" w:ascii="仿宋" w:hAnsi="仿宋" w:eastAsia="仿宋"/>
          <w:sz w:val="32"/>
          <w:szCs w:val="32"/>
          <w:lang w:eastAsia="zh-CN"/>
        </w:rPr>
        <w:t>商品</w:t>
      </w:r>
      <w:r>
        <w:rPr>
          <w:rFonts w:hint="eastAsia" w:ascii="仿宋" w:hAnsi="仿宋" w:eastAsia="仿宋"/>
          <w:sz w:val="32"/>
          <w:szCs w:val="32"/>
        </w:rPr>
        <w:t>和服务不能对甲方的正常使用人员的人身健康造成危害并承担由此产生的经济损失及法律责任。</w:t>
      </w:r>
    </w:p>
    <w:p>
      <w:pPr>
        <w:tabs>
          <w:tab w:val="left" w:pos="7560"/>
        </w:tabs>
        <w:spacing w:line="600" w:lineRule="exact"/>
        <w:ind w:left="-2" w:leftChars="-1" w:firstLine="2"/>
        <w:rPr>
          <w:rFonts w:ascii="仿宋" w:hAnsi="仿宋" w:eastAsia="仿宋"/>
          <w:sz w:val="32"/>
          <w:szCs w:val="32"/>
        </w:rPr>
      </w:pPr>
      <w:r>
        <w:rPr>
          <w:rFonts w:hint="eastAsia" w:ascii="仿宋" w:hAnsi="仿宋" w:eastAsia="仿宋"/>
          <w:sz w:val="32"/>
          <w:szCs w:val="32"/>
        </w:rPr>
        <w:t>10.3乙方所提供之</w:t>
      </w:r>
      <w:r>
        <w:rPr>
          <w:rFonts w:hint="eastAsia" w:ascii="仿宋" w:hAnsi="仿宋" w:eastAsia="仿宋"/>
          <w:sz w:val="32"/>
          <w:szCs w:val="32"/>
          <w:lang w:eastAsia="zh-CN"/>
        </w:rPr>
        <w:t>商品</w:t>
      </w:r>
      <w:r>
        <w:rPr>
          <w:rFonts w:hint="eastAsia" w:ascii="仿宋" w:hAnsi="仿宋" w:eastAsia="仿宋"/>
          <w:sz w:val="32"/>
          <w:szCs w:val="32"/>
        </w:rPr>
        <w:t>和服务，符合中华人民共和国以及甲方所在地的相关法律法规及其他规范性文件之规定，不会对第三人的任何权利权益造成任何损害。</w:t>
      </w:r>
    </w:p>
    <w:p>
      <w:pPr>
        <w:tabs>
          <w:tab w:val="left" w:pos="600"/>
        </w:tabs>
        <w:spacing w:line="600" w:lineRule="exact"/>
        <w:ind w:left="-2"/>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11. 产品瑕疵</w:t>
      </w:r>
    </w:p>
    <w:p>
      <w:pPr>
        <w:spacing w:line="600" w:lineRule="exact"/>
        <w:rPr>
          <w:rFonts w:ascii="仿宋" w:hAnsi="仿宋" w:eastAsia="仿宋"/>
          <w:sz w:val="32"/>
          <w:szCs w:val="32"/>
        </w:rPr>
      </w:pPr>
      <w:r>
        <w:rPr>
          <w:rFonts w:hint="eastAsia" w:ascii="仿宋" w:hAnsi="仿宋" w:eastAsia="仿宋"/>
          <w:sz w:val="32"/>
          <w:szCs w:val="32"/>
        </w:rPr>
        <w:t>11.1在交货之前,乙方应就</w:t>
      </w:r>
      <w:r>
        <w:rPr>
          <w:rFonts w:hint="eastAsia" w:ascii="仿宋" w:hAnsi="仿宋" w:eastAsia="仿宋"/>
          <w:sz w:val="32"/>
          <w:szCs w:val="32"/>
          <w:lang w:eastAsia="zh-CN"/>
        </w:rPr>
        <w:t>商品</w:t>
      </w:r>
      <w:r>
        <w:rPr>
          <w:rFonts w:hint="eastAsia" w:ascii="仿宋" w:hAnsi="仿宋" w:eastAsia="仿宋"/>
          <w:sz w:val="32"/>
          <w:szCs w:val="32"/>
        </w:rPr>
        <w:t>的品质、规格、性能、数量做出准确和全面的检验,保证其</w:t>
      </w:r>
      <w:r>
        <w:rPr>
          <w:rFonts w:hint="eastAsia" w:ascii="仿宋" w:hAnsi="仿宋" w:eastAsia="仿宋"/>
          <w:sz w:val="32"/>
          <w:szCs w:val="32"/>
          <w:lang w:eastAsia="zh-CN"/>
        </w:rPr>
        <w:t>商品</w:t>
      </w:r>
      <w:r>
        <w:rPr>
          <w:rFonts w:hint="eastAsia" w:ascii="仿宋" w:hAnsi="仿宋" w:eastAsia="仿宋"/>
          <w:sz w:val="32"/>
          <w:szCs w:val="32"/>
        </w:rPr>
        <w:t>不存在任何瑕疵。</w:t>
      </w:r>
    </w:p>
    <w:p>
      <w:pPr>
        <w:tabs>
          <w:tab w:val="left" w:pos="7560"/>
        </w:tabs>
        <w:spacing w:line="600" w:lineRule="exact"/>
        <w:ind w:left="-2" w:leftChars="-1" w:firstLine="2"/>
        <w:rPr>
          <w:rFonts w:ascii="仿宋" w:hAnsi="仿宋" w:eastAsia="仿宋"/>
          <w:sz w:val="32"/>
          <w:szCs w:val="32"/>
        </w:rPr>
      </w:pPr>
      <w:r>
        <w:rPr>
          <w:rFonts w:hint="eastAsia" w:ascii="仿宋" w:hAnsi="仿宋" w:eastAsia="仿宋"/>
          <w:sz w:val="32"/>
          <w:szCs w:val="32"/>
        </w:rPr>
        <w:t>11.2如甲方发现乙方所售</w:t>
      </w:r>
      <w:r>
        <w:rPr>
          <w:rFonts w:hint="eastAsia" w:ascii="仿宋" w:hAnsi="仿宋" w:eastAsia="仿宋"/>
          <w:sz w:val="32"/>
          <w:szCs w:val="32"/>
          <w:lang w:eastAsia="zh-CN"/>
        </w:rPr>
        <w:t>商品</w:t>
      </w:r>
      <w:r>
        <w:rPr>
          <w:rFonts w:hint="eastAsia" w:ascii="仿宋" w:hAnsi="仿宋" w:eastAsia="仿宋"/>
          <w:sz w:val="32"/>
          <w:szCs w:val="32"/>
        </w:rPr>
        <w:t>存在任何瑕疵，有权要求乙方进行换货。所更换之货物必须为全新的并符合本合同约定的品质、规格和性能。若更换之货物仍不能达到甲方的要求，甲方有权要求退货，并由乙方负担因此而产生的一切费用和甲方遭受的一切损失。</w:t>
      </w: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12.违约责任</w:t>
      </w:r>
    </w:p>
    <w:p>
      <w:pPr>
        <w:spacing w:line="600" w:lineRule="exact"/>
        <w:rPr>
          <w:rFonts w:ascii="仿宋" w:hAnsi="仿宋" w:eastAsia="仿宋"/>
          <w:sz w:val="32"/>
          <w:szCs w:val="32"/>
        </w:rPr>
      </w:pPr>
      <w:r>
        <w:rPr>
          <w:rFonts w:hint="eastAsia" w:ascii="仿宋" w:hAnsi="仿宋" w:eastAsia="仿宋"/>
          <w:sz w:val="32"/>
          <w:szCs w:val="32"/>
        </w:rPr>
        <w:t>12.1合同生效后即对双方具有法律约束力，甲乙双方应本着信守合同、友好协商的原则，处理本合同有关事宜。</w:t>
      </w:r>
    </w:p>
    <w:p>
      <w:pPr>
        <w:spacing w:line="600" w:lineRule="exact"/>
        <w:rPr>
          <w:rFonts w:ascii="仿宋" w:hAnsi="仿宋" w:eastAsia="仿宋"/>
          <w:sz w:val="32"/>
          <w:szCs w:val="32"/>
        </w:rPr>
      </w:pPr>
      <w:r>
        <w:rPr>
          <w:rFonts w:hint="eastAsia" w:ascii="仿宋" w:hAnsi="仿宋" w:eastAsia="仿宋"/>
          <w:sz w:val="32"/>
          <w:szCs w:val="32"/>
        </w:rPr>
        <w:t>12.2甲乙双方如有一方违约，由违约方承担由此给守约方造成的经济损失。</w:t>
      </w:r>
    </w:p>
    <w:p>
      <w:pPr>
        <w:spacing w:line="600" w:lineRule="exact"/>
        <w:rPr>
          <w:rFonts w:ascii="仿宋" w:hAnsi="仿宋" w:eastAsia="仿宋"/>
          <w:sz w:val="32"/>
          <w:szCs w:val="32"/>
        </w:rPr>
      </w:pPr>
      <w:r>
        <w:rPr>
          <w:rFonts w:hint="eastAsia" w:ascii="仿宋" w:hAnsi="仿宋" w:eastAsia="仿宋"/>
          <w:sz w:val="32"/>
          <w:szCs w:val="32"/>
        </w:rPr>
        <w:t>12.3如乙方未按合同规定时间将产品运到甲方指定地点或未按约定时间送到全部产品（经甲方允许可以延期送的产品除外），每延期一日，乙方应按日向甲方支付合同总额千分之五的违约金，但总计不超过合同总额的百分之二点五，否则甲方有权单方终止合同，并要求乙方承担相关损失。</w:t>
      </w:r>
    </w:p>
    <w:p>
      <w:pPr>
        <w:tabs>
          <w:tab w:val="left" w:pos="600"/>
        </w:tabs>
        <w:spacing w:line="600" w:lineRule="exact"/>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13.合同的变更和解除</w:t>
      </w:r>
    </w:p>
    <w:p>
      <w:pPr>
        <w:spacing w:line="600" w:lineRule="exact"/>
        <w:rPr>
          <w:rFonts w:ascii="仿宋" w:hAnsi="仿宋" w:eastAsia="仿宋"/>
          <w:sz w:val="32"/>
          <w:szCs w:val="32"/>
        </w:rPr>
      </w:pPr>
      <w:r>
        <w:rPr>
          <w:rFonts w:hint="eastAsia" w:ascii="仿宋" w:hAnsi="仿宋" w:eastAsia="仿宋"/>
          <w:sz w:val="32"/>
          <w:szCs w:val="32"/>
        </w:rPr>
        <w:t>13.1除非遇到不可抗力因素，导致本合同不能履行，未经甲乙双方一致书面同意，任何单方无权变更合同的内容。</w:t>
      </w:r>
    </w:p>
    <w:p>
      <w:pPr>
        <w:spacing w:line="600" w:lineRule="exact"/>
        <w:rPr>
          <w:rFonts w:ascii="仿宋" w:hAnsi="仿宋" w:eastAsia="仿宋"/>
          <w:sz w:val="32"/>
          <w:szCs w:val="32"/>
        </w:rPr>
      </w:pPr>
      <w:r>
        <w:rPr>
          <w:rFonts w:hint="eastAsia" w:ascii="仿宋" w:hAnsi="仿宋" w:eastAsia="仿宋"/>
          <w:sz w:val="32"/>
          <w:szCs w:val="32"/>
        </w:rPr>
        <w:t>13.2 对本合同的任何修改或补充，只有在双方授权的代表签字后生效，并成为本合同不可分割的组成部分，与本合同具有同等法律效力。</w:t>
      </w:r>
    </w:p>
    <w:p>
      <w:pPr>
        <w:spacing w:line="600" w:lineRule="exact"/>
        <w:rPr>
          <w:rFonts w:ascii="仿宋" w:hAnsi="仿宋" w:eastAsia="仿宋"/>
          <w:sz w:val="32"/>
          <w:szCs w:val="32"/>
        </w:rPr>
      </w:pPr>
      <w:r>
        <w:rPr>
          <w:rFonts w:hint="eastAsia" w:ascii="仿宋" w:hAnsi="仿宋" w:eastAsia="仿宋"/>
          <w:sz w:val="32"/>
          <w:szCs w:val="32"/>
        </w:rPr>
        <w:t>13.3如本合同任何一方违反合同，另一方应及时向违约方发出书面纠正通知，违约方应于收到书面纠正通知之日起30日内纠正违约行为，否则守约方有权解除合同并无须赔偿违约方由此所造成的相关损失，同时可要求违约方赔偿守约方相关损失。</w:t>
      </w:r>
    </w:p>
    <w:p>
      <w:pPr>
        <w:tabs>
          <w:tab w:val="left" w:pos="765"/>
        </w:tabs>
        <w:spacing w:line="600" w:lineRule="exact"/>
        <w:rPr>
          <w:rFonts w:ascii="仿宋" w:hAnsi="仿宋" w:eastAsia="仿宋"/>
          <w:sz w:val="32"/>
          <w:szCs w:val="32"/>
        </w:rPr>
      </w:pPr>
      <w:r>
        <w:rPr>
          <w:rFonts w:hint="eastAsia" w:ascii="仿宋" w:hAnsi="仿宋" w:eastAsia="仿宋"/>
          <w:sz w:val="32"/>
          <w:szCs w:val="32"/>
        </w:rPr>
        <w:t>13.4本合同任何一方破产、解散，本合同自动终止，由此所造成的相关损失概由该方承担。</w:t>
      </w:r>
    </w:p>
    <w:p>
      <w:pPr>
        <w:tabs>
          <w:tab w:val="left" w:pos="765"/>
        </w:tabs>
        <w:spacing w:line="600" w:lineRule="exact"/>
        <w:rPr>
          <w:rFonts w:ascii="仿宋" w:hAnsi="仿宋" w:eastAsia="仿宋"/>
          <w:sz w:val="32"/>
          <w:szCs w:val="32"/>
        </w:rPr>
      </w:pPr>
      <w:r>
        <w:rPr>
          <w:rFonts w:hint="eastAsia" w:ascii="仿宋" w:hAnsi="仿宋" w:eastAsia="仿宋"/>
          <w:sz w:val="32"/>
          <w:szCs w:val="32"/>
        </w:rPr>
        <w:t>13.5 除非合同目的无法实现，否则在合同存续的情况下，违约方承担相应的违约责任后仍应继续履行本合同。</w:t>
      </w:r>
    </w:p>
    <w:p>
      <w:pPr>
        <w:spacing w:line="600" w:lineRule="exact"/>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14.不可抗力</w:t>
      </w:r>
    </w:p>
    <w:p>
      <w:pPr>
        <w:spacing w:line="600" w:lineRule="exact"/>
        <w:rPr>
          <w:rFonts w:ascii="仿宋" w:hAnsi="仿宋" w:eastAsia="仿宋"/>
          <w:sz w:val="32"/>
          <w:szCs w:val="32"/>
        </w:rPr>
      </w:pPr>
      <w:r>
        <w:rPr>
          <w:rFonts w:hint="eastAsia" w:ascii="仿宋" w:hAnsi="仿宋" w:eastAsia="仿宋"/>
          <w:sz w:val="32"/>
          <w:szCs w:val="32"/>
        </w:rPr>
        <w:t>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个工作日通过挂号信邮寄有关部门出具的证明给另一方，作为不可抗力事件的证明。</w:t>
      </w:r>
    </w:p>
    <w:p>
      <w:pPr>
        <w:spacing w:line="600" w:lineRule="exact"/>
        <w:rPr>
          <w:rFonts w:ascii="仿宋" w:hAnsi="仿宋" w:eastAsia="仿宋"/>
          <w:sz w:val="32"/>
          <w:szCs w:val="32"/>
        </w:rPr>
      </w:pPr>
      <w:r>
        <w:rPr>
          <w:rFonts w:hint="eastAsia" w:ascii="仿宋" w:hAnsi="仿宋" w:eastAsia="仿宋"/>
          <w:sz w:val="32"/>
          <w:szCs w:val="32"/>
        </w:rPr>
        <w:t>14.2受不可抗力影响的一方，应尽一切努力减轻和克服不可抗力的影响，并在不可抗力事件后，继续履行合同职责。</w:t>
      </w:r>
    </w:p>
    <w:p>
      <w:pPr>
        <w:spacing w:line="600" w:lineRule="exact"/>
        <w:rPr>
          <w:rFonts w:ascii="仿宋" w:hAnsi="仿宋" w:eastAsia="仿宋"/>
          <w:sz w:val="32"/>
          <w:szCs w:val="32"/>
        </w:rPr>
      </w:pPr>
      <w:r>
        <w:rPr>
          <w:rFonts w:hint="eastAsia" w:ascii="仿宋" w:hAnsi="仿宋" w:eastAsia="仿宋"/>
          <w:sz w:val="32"/>
          <w:szCs w:val="32"/>
        </w:rPr>
        <w:t>14.3在不可抗力的影响下，受阻方可暂时停止执行合同的受阻部分。当不可抗力事件确实导致本合同继续执行，将甲乙双方确认后可以就解除合同及其他未尽事宜进行协商处理。</w:t>
      </w:r>
    </w:p>
    <w:p>
      <w:pPr>
        <w:tabs>
          <w:tab w:val="left" w:pos="7560"/>
        </w:tabs>
        <w:spacing w:line="600" w:lineRule="exact"/>
        <w:rPr>
          <w:rFonts w:ascii="仿宋" w:hAnsi="仿宋" w:eastAsia="仿宋"/>
          <w:sz w:val="32"/>
          <w:szCs w:val="32"/>
        </w:rPr>
      </w:pPr>
      <w:r>
        <w:rPr>
          <w:rFonts w:hint="eastAsia" w:ascii="仿宋" w:hAnsi="仿宋" w:eastAsia="仿宋"/>
          <w:sz w:val="32"/>
          <w:szCs w:val="32"/>
        </w:rPr>
        <w:t>14.4对因不可抗力造成的损失，双方互不承担责任。但受不可抗力影响的一方未能按照14.1之约定及时通知另一方，加重或扩大了另一方损失的除外。</w:t>
      </w:r>
    </w:p>
    <w:p>
      <w:pPr>
        <w:tabs>
          <w:tab w:val="left" w:pos="7560"/>
        </w:tabs>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15.通知</w:t>
      </w:r>
    </w:p>
    <w:p>
      <w:pPr>
        <w:tabs>
          <w:tab w:val="left" w:pos="7560"/>
        </w:tabs>
        <w:spacing w:line="600" w:lineRule="exact"/>
        <w:ind w:left="-2" w:leftChars="-1" w:firstLine="2"/>
        <w:rPr>
          <w:rFonts w:ascii="仿宋" w:hAnsi="仿宋" w:eastAsia="仿宋"/>
          <w:sz w:val="32"/>
          <w:szCs w:val="32"/>
        </w:rPr>
      </w:pPr>
      <w:r>
        <w:rPr>
          <w:rFonts w:hint="eastAsia" w:ascii="仿宋" w:hAnsi="仿宋" w:eastAsia="仿宋"/>
          <w:sz w:val="32"/>
          <w:szCs w:val="32"/>
        </w:rPr>
        <w:t>15.1本合同中任何通知必须为书面形式。</w:t>
      </w:r>
    </w:p>
    <w:p>
      <w:pPr>
        <w:tabs>
          <w:tab w:val="left" w:pos="750"/>
        </w:tabs>
        <w:spacing w:line="600" w:lineRule="exact"/>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16.争议解决和适用法律</w:t>
      </w:r>
    </w:p>
    <w:p>
      <w:pPr>
        <w:spacing w:line="600" w:lineRule="exact"/>
        <w:rPr>
          <w:rFonts w:ascii="仿宋" w:hAnsi="仿宋" w:eastAsia="仿宋"/>
          <w:sz w:val="32"/>
          <w:szCs w:val="32"/>
        </w:rPr>
      </w:pPr>
      <w:r>
        <w:rPr>
          <w:rFonts w:hint="eastAsia" w:ascii="仿宋" w:hAnsi="仿宋" w:eastAsia="仿宋"/>
          <w:sz w:val="32"/>
          <w:szCs w:val="32"/>
        </w:rPr>
        <w:t>16.1与本合同有关的或因执行本合同所产生之争议，应由双方友好协商解决，不能解决时，任何一方均可向甲方住所地人民法院提起诉讼。</w:t>
      </w:r>
    </w:p>
    <w:p>
      <w:pPr>
        <w:spacing w:line="600" w:lineRule="exact"/>
        <w:rPr>
          <w:rFonts w:ascii="仿宋" w:hAnsi="仿宋" w:eastAsia="仿宋"/>
          <w:sz w:val="32"/>
          <w:szCs w:val="32"/>
        </w:rPr>
      </w:pPr>
      <w:r>
        <w:rPr>
          <w:rFonts w:hint="eastAsia" w:ascii="仿宋" w:hAnsi="仿宋" w:eastAsia="仿宋"/>
          <w:sz w:val="32"/>
          <w:szCs w:val="32"/>
        </w:rPr>
        <w:t>16.2争议处理期间除正在审理的部分以外，双方应继续执行合同的其余部分。</w:t>
      </w:r>
    </w:p>
    <w:p>
      <w:pPr>
        <w:spacing w:line="600" w:lineRule="exact"/>
        <w:rPr>
          <w:rFonts w:ascii="仿宋" w:hAnsi="仿宋" w:eastAsia="仿宋"/>
          <w:sz w:val="32"/>
          <w:szCs w:val="32"/>
        </w:rPr>
      </w:pPr>
      <w:r>
        <w:rPr>
          <w:rFonts w:hint="eastAsia" w:ascii="仿宋" w:hAnsi="仿宋" w:eastAsia="仿宋"/>
          <w:sz w:val="32"/>
          <w:szCs w:val="32"/>
        </w:rPr>
        <w:t>16.4本合同的订立、效力、解释、履行及争议的解决适用中华人民共和国的法律、法规。</w:t>
      </w:r>
    </w:p>
    <w:p>
      <w:pPr>
        <w:tabs>
          <w:tab w:val="left" w:pos="600"/>
        </w:tabs>
        <w:spacing w:line="600" w:lineRule="exact"/>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17.其他</w:t>
      </w:r>
    </w:p>
    <w:p>
      <w:pPr>
        <w:tabs>
          <w:tab w:val="left" w:pos="900"/>
        </w:tabs>
        <w:spacing w:line="600" w:lineRule="exact"/>
        <w:rPr>
          <w:rFonts w:ascii="仿宋" w:hAnsi="仿宋" w:eastAsia="仿宋"/>
          <w:sz w:val="32"/>
          <w:szCs w:val="32"/>
        </w:rPr>
      </w:pPr>
      <w:r>
        <w:rPr>
          <w:rFonts w:hint="eastAsia" w:ascii="仿宋" w:hAnsi="仿宋" w:eastAsia="仿宋"/>
          <w:sz w:val="32"/>
          <w:szCs w:val="32"/>
        </w:rPr>
        <w:t>17.1本合同未尽事宜，应由甲、乙双方协商后以书面形式补充，加盖甲、乙双方公章并经双方授权代表签字后生效。</w:t>
      </w:r>
    </w:p>
    <w:p>
      <w:pPr>
        <w:tabs>
          <w:tab w:val="left" w:pos="750"/>
        </w:tabs>
        <w:spacing w:line="600" w:lineRule="exact"/>
        <w:rPr>
          <w:rFonts w:ascii="仿宋" w:hAnsi="仿宋" w:eastAsia="仿宋"/>
          <w:sz w:val="32"/>
          <w:szCs w:val="32"/>
        </w:rPr>
      </w:pPr>
      <w:r>
        <w:rPr>
          <w:rFonts w:hint="eastAsia" w:ascii="仿宋" w:hAnsi="仿宋" w:eastAsia="仿宋"/>
          <w:sz w:val="32"/>
          <w:szCs w:val="32"/>
        </w:rPr>
        <w:t>17.2本合同一式三份，甲方执二份，乙方执一份，具有同等法律效力。</w:t>
      </w:r>
    </w:p>
    <w:p>
      <w:pPr>
        <w:tabs>
          <w:tab w:val="left" w:pos="7560"/>
        </w:tabs>
        <w:spacing w:line="600" w:lineRule="exact"/>
        <w:ind w:left="-2" w:leftChars="-1" w:firstLine="2"/>
        <w:rPr>
          <w:rFonts w:ascii="仿宋" w:hAnsi="仿宋" w:eastAsia="仿宋"/>
          <w:sz w:val="32"/>
          <w:szCs w:val="32"/>
        </w:rPr>
      </w:pPr>
      <w:r>
        <w:rPr>
          <w:rFonts w:hint="eastAsia" w:ascii="仿宋" w:hAnsi="仿宋" w:eastAsia="仿宋"/>
          <w:sz w:val="32"/>
          <w:szCs w:val="32"/>
        </w:rPr>
        <w:t>17.3本合同自甲、乙双方加盖公章，并经双方授权代表签字后生效。</w:t>
      </w:r>
    </w:p>
    <w:p>
      <w:pPr>
        <w:tabs>
          <w:tab w:val="left" w:pos="7560"/>
        </w:tabs>
        <w:spacing w:line="600" w:lineRule="exact"/>
        <w:ind w:left="-2" w:leftChars="-1" w:firstLine="2"/>
        <w:rPr>
          <w:rFonts w:ascii="仿宋" w:hAnsi="仿宋" w:eastAsia="仿宋"/>
          <w:sz w:val="32"/>
          <w:szCs w:val="32"/>
        </w:rPr>
      </w:pPr>
      <w:r>
        <w:rPr>
          <w:rFonts w:hint="eastAsia" w:ascii="仿宋" w:hAnsi="仿宋" w:eastAsia="仿宋"/>
          <w:sz w:val="32"/>
          <w:szCs w:val="32"/>
        </w:rPr>
        <w:t>17.4本合同生效日以甲方签字盖章日为准。</w:t>
      </w:r>
    </w:p>
    <w:p>
      <w:pPr>
        <w:spacing w:line="600" w:lineRule="exact"/>
        <w:jc w:val="center"/>
        <w:rPr>
          <w:rFonts w:ascii="仿宋_GB2312" w:eastAsia="仿宋_GB2312"/>
          <w:sz w:val="28"/>
          <w:szCs w:val="28"/>
        </w:rPr>
      </w:pPr>
    </w:p>
    <w:p>
      <w:pPr>
        <w:pStyle w:val="7"/>
        <w:spacing w:line="600" w:lineRule="exact"/>
        <w:jc w:val="left"/>
        <w:rPr>
          <w:rFonts w:hAnsi="宋体" w:cs="宋体"/>
          <w:sz w:val="24"/>
          <w:szCs w:val="24"/>
        </w:rPr>
      </w:pPr>
    </w:p>
    <w:p>
      <w:pPr>
        <w:spacing w:line="600" w:lineRule="exact"/>
        <w:rPr>
          <w:rFonts w:ascii="仿宋" w:hAnsi="仿宋" w:eastAsia="仿宋"/>
          <w:sz w:val="32"/>
          <w:szCs w:val="32"/>
        </w:rPr>
      </w:pPr>
      <w:r>
        <w:rPr>
          <w:rFonts w:hint="eastAsia" w:ascii="仿宋" w:hAnsi="仿宋" w:eastAsia="仿宋"/>
          <w:sz w:val="32"/>
          <w:szCs w:val="32"/>
        </w:rPr>
        <w:t xml:space="preserve">甲方：                        乙 方： </w:t>
      </w:r>
    </w:p>
    <w:p>
      <w:pPr>
        <w:spacing w:line="600" w:lineRule="exact"/>
        <w:rPr>
          <w:rFonts w:ascii="仿宋" w:hAnsi="仿宋" w:eastAsia="仿宋"/>
          <w:sz w:val="32"/>
          <w:szCs w:val="32"/>
        </w:rPr>
      </w:pPr>
      <w:r>
        <w:rPr>
          <w:rFonts w:hint="eastAsia" w:ascii="仿宋" w:hAnsi="仿宋" w:eastAsia="仿宋"/>
          <w:sz w:val="32"/>
          <w:szCs w:val="32"/>
        </w:rPr>
        <w:t>地址：                        地址：</w:t>
      </w:r>
    </w:p>
    <w:p>
      <w:pPr>
        <w:spacing w:line="600" w:lineRule="exact"/>
        <w:rPr>
          <w:rFonts w:ascii="仿宋" w:hAnsi="仿宋" w:eastAsia="仿宋"/>
          <w:sz w:val="32"/>
          <w:szCs w:val="32"/>
        </w:rPr>
      </w:pPr>
      <w:r>
        <w:rPr>
          <w:rFonts w:hint="eastAsia" w:ascii="仿宋" w:hAnsi="仿宋" w:eastAsia="仿宋"/>
          <w:sz w:val="32"/>
          <w:szCs w:val="32"/>
        </w:rPr>
        <w:t>电话：                        电话：</w:t>
      </w:r>
    </w:p>
    <w:p>
      <w:pPr>
        <w:spacing w:line="600" w:lineRule="exact"/>
        <w:rPr>
          <w:rFonts w:ascii="仿宋" w:hAnsi="仿宋" w:eastAsia="仿宋"/>
          <w:sz w:val="32"/>
          <w:szCs w:val="32"/>
        </w:rPr>
      </w:pPr>
      <w:r>
        <w:rPr>
          <w:rFonts w:hint="eastAsia" w:ascii="仿宋" w:hAnsi="仿宋" w:eastAsia="仿宋"/>
          <w:sz w:val="32"/>
          <w:szCs w:val="32"/>
        </w:rPr>
        <w:t>授权代表签字：                授权代表签字：</w:t>
      </w:r>
    </w:p>
    <w:p>
      <w:pPr>
        <w:spacing w:line="600" w:lineRule="exact"/>
        <w:rPr>
          <w:rFonts w:ascii="仿宋" w:hAnsi="仿宋" w:eastAsia="仿宋"/>
          <w:sz w:val="32"/>
          <w:szCs w:val="32"/>
        </w:rPr>
      </w:pPr>
      <w:r>
        <w:rPr>
          <w:rFonts w:hint="eastAsia" w:ascii="仿宋" w:hAnsi="仿宋" w:eastAsia="仿宋"/>
          <w:sz w:val="32"/>
          <w:szCs w:val="32"/>
        </w:rPr>
        <w:t>（单位盖章）                 （单位盖章）</w:t>
      </w:r>
    </w:p>
    <w:p>
      <w:pPr>
        <w:spacing w:line="600" w:lineRule="exact"/>
        <w:rPr>
          <w:rFonts w:ascii="仿宋" w:hAnsi="仿宋" w:eastAsia="仿宋"/>
          <w:sz w:val="32"/>
          <w:szCs w:val="32"/>
        </w:rPr>
      </w:pPr>
      <w:r>
        <w:rPr>
          <w:rFonts w:hint="eastAsia" w:ascii="仿宋" w:hAnsi="仿宋" w:eastAsia="仿宋"/>
          <w:sz w:val="32"/>
          <w:szCs w:val="32"/>
        </w:rPr>
        <w:t>签约时间：</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年  月  日</w:t>
      </w:r>
      <w:r>
        <w:rPr>
          <w:rFonts w:hint="eastAsia" w:ascii="仿宋" w:hAnsi="仿宋" w:eastAsia="仿宋"/>
          <w:sz w:val="32"/>
          <w:szCs w:val="32"/>
        </w:rPr>
        <w:tab/>
      </w:r>
      <w:r>
        <w:rPr>
          <w:rFonts w:hint="eastAsia" w:ascii="仿宋" w:hAnsi="仿宋" w:eastAsia="仿宋"/>
          <w:sz w:val="32"/>
          <w:szCs w:val="32"/>
        </w:rPr>
        <w:t xml:space="preserve">   签约地点：重庆机场集团</w:t>
      </w:r>
    </w:p>
    <w:p>
      <w:pPr>
        <w:spacing w:line="600" w:lineRule="exact"/>
        <w:rPr>
          <w:rFonts w:ascii="仿宋" w:hAnsi="仿宋" w:eastAsia="仿宋"/>
          <w:sz w:val="32"/>
          <w:szCs w:val="32"/>
        </w:rPr>
      </w:pPr>
    </w:p>
    <w:p>
      <w:pPr>
        <w:pStyle w:val="2"/>
        <w:spacing w:line="600" w:lineRule="exact"/>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p>
    <w:p>
      <w:pPr>
        <w:jc w:val="center"/>
        <w:rPr>
          <w:rFonts w:ascii="方正小标宋_GBK" w:hAnsi="方正小标宋_GBK" w:eastAsia="方正小标宋_GBK" w:cs="方正小标宋_GBK"/>
          <w:bCs/>
          <w:sz w:val="48"/>
          <w:szCs w:val="48"/>
        </w:rPr>
      </w:pPr>
      <w:r>
        <w:rPr>
          <w:rFonts w:hint="eastAsia" w:ascii="方正小标宋_GBK" w:hAnsi="方正小标宋_GBK" w:eastAsia="方正小标宋_GBK" w:cs="方正小标宋_GBK"/>
          <w:bCs/>
          <w:sz w:val="48"/>
          <w:szCs w:val="48"/>
        </w:rPr>
        <w:t>报价函</w:t>
      </w:r>
    </w:p>
    <w:p>
      <w:pPr>
        <w:spacing w:line="520" w:lineRule="exact"/>
        <w:jc w:val="center"/>
        <w:rPr>
          <w:rFonts w:ascii="仿宋" w:hAnsi="仿宋" w:eastAsia="仿宋"/>
          <w:b/>
          <w:sz w:val="32"/>
          <w:szCs w:val="32"/>
        </w:rPr>
      </w:pPr>
    </w:p>
    <w:p>
      <w:pPr>
        <w:keepNext w:val="0"/>
        <w:keepLines w:val="0"/>
        <w:pageBreakBefore w:val="0"/>
        <w:widowControl w:val="0"/>
        <w:kinsoku/>
        <w:wordWrap/>
        <w:overflowPunct/>
        <w:topLinePunct w:val="0"/>
        <w:bidi w:val="0"/>
        <w:snapToGrid/>
        <w:spacing w:line="500" w:lineRule="exact"/>
        <w:ind w:left="-708" w:leftChars="-337" w:right="-624" w:rightChars="-297" w:firstLine="707" w:firstLineChars="221"/>
        <w:jc w:val="left"/>
        <w:textAlignment w:val="auto"/>
        <w:outlineLvl w:val="9"/>
        <w:rPr>
          <w:rFonts w:ascii="仿宋" w:hAnsi="仿宋" w:eastAsia="仿宋"/>
          <w:sz w:val="32"/>
          <w:szCs w:val="32"/>
        </w:rPr>
      </w:pPr>
      <w:r>
        <w:rPr>
          <w:rFonts w:hint="eastAsia" w:ascii="仿宋" w:hAnsi="仿宋" w:eastAsia="仿宋" w:cs="宋体"/>
          <w:bCs/>
          <w:sz w:val="32"/>
          <w:szCs w:val="32"/>
        </w:rPr>
        <w:t>重庆机场集团有限公司工会委员会：</w:t>
      </w:r>
    </w:p>
    <w:p>
      <w:pPr>
        <w:keepNext w:val="0"/>
        <w:keepLines w:val="0"/>
        <w:pageBreakBefore w:val="0"/>
        <w:widowControl w:val="0"/>
        <w:numPr>
          <w:ilvl w:val="0"/>
          <w:numId w:val="2"/>
        </w:numPr>
        <w:tabs>
          <w:tab w:val="left" w:pos="1810"/>
          <w:tab w:val="left" w:pos="4480"/>
          <w:tab w:val="left" w:pos="6045"/>
          <w:tab w:val="left" w:pos="6945"/>
          <w:tab w:val="left" w:pos="7980"/>
        </w:tabs>
        <w:kinsoku/>
        <w:wordWrap/>
        <w:overflowPunct/>
        <w:topLinePunct w:val="0"/>
        <w:autoSpaceDE w:val="0"/>
        <w:autoSpaceDN w:val="0"/>
        <w:bidi w:val="0"/>
        <w:adjustRightInd w:val="0"/>
        <w:snapToGrid/>
        <w:spacing w:line="500" w:lineRule="exact"/>
        <w:ind w:left="-708" w:leftChars="-337" w:right="-624" w:rightChars="-297" w:firstLine="707" w:firstLineChars="221"/>
        <w:textAlignment w:val="auto"/>
        <w:outlineLvl w:val="9"/>
        <w:rPr>
          <w:rFonts w:ascii="仿宋" w:hAnsi="仿宋" w:eastAsia="仿宋" w:cs="宋体"/>
          <w:sz w:val="32"/>
          <w:szCs w:val="32"/>
        </w:rPr>
      </w:pPr>
      <w:r>
        <w:rPr>
          <w:rFonts w:hint="eastAsia" w:ascii="仿宋" w:hAnsi="仿宋" w:eastAsia="仿宋" w:cs="宋体"/>
          <w:sz w:val="32"/>
          <w:szCs w:val="32"/>
        </w:rPr>
        <w:t>我方已仔细研究了</w:t>
      </w:r>
      <w:r>
        <w:rPr>
          <w:rFonts w:hint="eastAsia" w:ascii="仿宋" w:hAnsi="仿宋" w:eastAsia="仿宋" w:cs="宋体"/>
          <w:sz w:val="32"/>
          <w:szCs w:val="32"/>
          <w:u w:val="single"/>
        </w:rPr>
        <w:t xml:space="preserve"> </w:t>
      </w:r>
      <w:r>
        <w:rPr>
          <w:rFonts w:hint="eastAsia" w:ascii="仿宋" w:hAnsi="仿宋" w:eastAsia="仿宋" w:cs="宋体"/>
          <w:sz w:val="32"/>
          <w:szCs w:val="32"/>
          <w:u w:val="single"/>
        </w:rPr>
        <w:tab/>
      </w:r>
      <w:r>
        <w:rPr>
          <w:rFonts w:hint="eastAsia" w:ascii="仿宋" w:hAnsi="仿宋" w:eastAsia="仿宋" w:cs="宋体"/>
          <w:sz w:val="32"/>
          <w:szCs w:val="32"/>
          <w:u w:val="single"/>
        </w:rPr>
        <w:tab/>
      </w:r>
      <w:r>
        <w:rPr>
          <w:rFonts w:hint="eastAsia" w:ascii="仿宋" w:hAnsi="仿宋" w:eastAsia="仿宋" w:cs="宋体"/>
          <w:sz w:val="32"/>
          <w:szCs w:val="32"/>
          <w:u w:val="single"/>
        </w:rPr>
        <w:t>（项目名称）</w:t>
      </w:r>
      <w:r>
        <w:rPr>
          <w:rFonts w:hint="eastAsia" w:ascii="仿宋" w:hAnsi="仿宋" w:eastAsia="仿宋" w:cs="宋体"/>
          <w:sz w:val="32"/>
          <w:szCs w:val="32"/>
        </w:rPr>
        <w:t>项目比选文件的全部内容，愿意以</w:t>
      </w:r>
      <w:r>
        <w:rPr>
          <w:rFonts w:hint="eastAsia" w:ascii="仿宋" w:hAnsi="仿宋" w:eastAsia="仿宋" w:cs="宋体"/>
          <w:sz w:val="32"/>
          <w:szCs w:val="32"/>
          <w:lang w:eastAsia="zh-CN"/>
        </w:rPr>
        <w:t>电子提货券券额</w:t>
      </w:r>
      <w:r>
        <w:rPr>
          <w:rFonts w:hint="eastAsia" w:ascii="仿宋" w:hAnsi="仿宋" w:eastAsia="仿宋" w:cs="宋体"/>
          <w:sz w:val="32"/>
          <w:szCs w:val="32"/>
          <w:u w:val="single"/>
        </w:rPr>
        <w:t>（大写）</w:t>
      </w:r>
      <w:r>
        <w:rPr>
          <w:rFonts w:hint="eastAsia" w:ascii="仿宋" w:hAnsi="仿宋" w:eastAsia="仿宋" w:cs="宋体"/>
          <w:sz w:val="32"/>
          <w:szCs w:val="32"/>
          <w:u w:val="single"/>
          <w:lang w:val="en-US" w:eastAsia="zh-CN"/>
        </w:rPr>
        <w:t xml:space="preserve">  </w:t>
      </w:r>
      <w:r>
        <w:rPr>
          <w:rFonts w:hint="eastAsia" w:ascii="仿宋" w:hAnsi="仿宋" w:eastAsia="仿宋" w:cs="宋体"/>
          <w:sz w:val="32"/>
          <w:szCs w:val="32"/>
          <w:u w:val="single"/>
        </w:rPr>
        <w:t xml:space="preserve">  元（</w:t>
      </w:r>
      <w:r>
        <w:rPr>
          <w:rFonts w:ascii="Calibri" w:hAnsi="Calibri" w:eastAsia="仿宋" w:cs="Calibri"/>
          <w:sz w:val="32"/>
          <w:szCs w:val="32"/>
          <w:u w:val="single"/>
        </w:rPr>
        <w:t>¥</w:t>
      </w:r>
      <w:r>
        <w:rPr>
          <w:rFonts w:hint="eastAsia" w:ascii="仿宋" w:hAnsi="仿宋" w:eastAsia="仿宋" w:cs="宋体"/>
          <w:sz w:val="32"/>
          <w:szCs w:val="32"/>
          <w:u w:val="single"/>
        </w:rPr>
        <w:t xml:space="preserve"> ）</w:t>
      </w:r>
      <w:r>
        <w:rPr>
          <w:rFonts w:hint="eastAsia" w:ascii="仿宋" w:hAnsi="仿宋" w:eastAsia="仿宋" w:cs="宋体"/>
          <w:sz w:val="32"/>
          <w:szCs w:val="32"/>
        </w:rPr>
        <w:t>含增值税税额的投标总报价</w:t>
      </w:r>
      <w:r>
        <w:rPr>
          <w:rFonts w:hint="eastAsia" w:ascii="仿宋" w:hAnsi="仿宋" w:eastAsia="仿宋" w:cs="宋体"/>
          <w:sz w:val="32"/>
          <w:szCs w:val="32"/>
          <w:lang w:eastAsia="zh-CN"/>
        </w:rPr>
        <w:t>。</w:t>
      </w:r>
      <w:r>
        <w:rPr>
          <w:rFonts w:hint="eastAsia" w:ascii="方正仿宋_GBK" w:hAnsi="方正仿宋_GBK" w:eastAsia="方正仿宋_GBK" w:cs="方正仿宋_GBK"/>
          <w:sz w:val="32"/>
          <w:szCs w:val="32"/>
        </w:rPr>
        <w:t>自签订合同之日起</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个工作日内，在慰问品专属商城完成</w:t>
      </w:r>
      <w:r>
        <w:rPr>
          <w:rFonts w:hint="eastAsia" w:ascii="方正仿宋_GBK" w:hAnsi="方正仿宋_GBK" w:eastAsia="方正仿宋_GBK" w:cs="方正仿宋_GBK"/>
          <w:sz w:val="32"/>
          <w:szCs w:val="32"/>
          <w:lang w:eastAsia="zh-CN"/>
        </w:rPr>
        <w:t>全部</w:t>
      </w:r>
      <w:r>
        <w:rPr>
          <w:rFonts w:hint="eastAsia" w:ascii="方正仿宋_GBK" w:hAnsi="方正仿宋_GBK" w:eastAsia="方正仿宋_GBK" w:cs="方正仿宋_GBK"/>
          <w:sz w:val="32"/>
          <w:szCs w:val="32"/>
        </w:rPr>
        <w:t>商品上架</w:t>
      </w:r>
      <w:r>
        <w:rPr>
          <w:rFonts w:hint="eastAsia" w:ascii="方正仿宋_GBK" w:hAnsi="方正仿宋_GBK" w:eastAsia="方正仿宋_GBK" w:cs="方正仿宋_GBK"/>
          <w:sz w:val="32"/>
          <w:szCs w:val="32"/>
          <w:lang w:eastAsia="zh-CN"/>
        </w:rPr>
        <w:t>和会员账号分配维护，专属</w:t>
      </w:r>
      <w:r>
        <w:rPr>
          <w:rFonts w:hint="eastAsia" w:ascii="方正仿宋_GBK" w:hAnsi="方正仿宋_GBK" w:eastAsia="方正仿宋_GBK" w:cs="方正仿宋_GBK"/>
          <w:sz w:val="32"/>
          <w:szCs w:val="32"/>
        </w:rPr>
        <w:t>商城</w:t>
      </w:r>
      <w:r>
        <w:rPr>
          <w:rFonts w:hint="eastAsia" w:ascii="方正仿宋_GBK" w:hAnsi="方正仿宋_GBK" w:eastAsia="方正仿宋_GBK" w:cs="方正仿宋_GBK"/>
          <w:sz w:val="32"/>
          <w:szCs w:val="32"/>
          <w:lang w:eastAsia="zh-CN"/>
        </w:rPr>
        <w:t>开启</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0天，</w:t>
      </w:r>
      <w:r>
        <w:rPr>
          <w:rFonts w:hint="eastAsia" w:ascii="仿宋" w:hAnsi="仿宋" w:eastAsia="仿宋" w:cs="宋体"/>
          <w:sz w:val="32"/>
          <w:szCs w:val="32"/>
        </w:rPr>
        <w:t>按合同约定实施和完成项目。</w:t>
      </w:r>
    </w:p>
    <w:p>
      <w:pPr>
        <w:keepNext w:val="0"/>
        <w:keepLines w:val="0"/>
        <w:pageBreakBefore w:val="0"/>
        <w:widowControl w:val="0"/>
        <w:kinsoku/>
        <w:wordWrap/>
        <w:overflowPunct/>
        <w:topLinePunct w:val="0"/>
        <w:autoSpaceDE w:val="0"/>
        <w:autoSpaceDN w:val="0"/>
        <w:bidi w:val="0"/>
        <w:adjustRightInd w:val="0"/>
        <w:snapToGrid/>
        <w:spacing w:line="500" w:lineRule="exact"/>
        <w:ind w:left="-708" w:leftChars="-337" w:right="-624" w:firstLine="640" w:firstLineChars="200"/>
        <w:jc w:val="left"/>
        <w:textAlignment w:val="auto"/>
        <w:outlineLvl w:val="9"/>
        <w:rPr>
          <w:rFonts w:ascii="仿宋" w:hAnsi="仿宋" w:eastAsia="仿宋" w:cs="宋体"/>
          <w:sz w:val="32"/>
          <w:szCs w:val="32"/>
        </w:rPr>
      </w:pPr>
      <w:r>
        <w:rPr>
          <w:rFonts w:hint="eastAsia" w:ascii="仿宋" w:hAnsi="仿宋" w:eastAsia="仿宋" w:cs="宋体"/>
          <w:sz w:val="32"/>
          <w:szCs w:val="32"/>
        </w:rPr>
        <w:t>2．我方承诺在比选有效期内不修改、撤销比选文件。</w:t>
      </w:r>
    </w:p>
    <w:p>
      <w:pPr>
        <w:keepNext w:val="0"/>
        <w:keepLines w:val="0"/>
        <w:pageBreakBefore w:val="0"/>
        <w:widowControl w:val="0"/>
        <w:kinsoku/>
        <w:wordWrap/>
        <w:overflowPunct/>
        <w:topLinePunct w:val="0"/>
        <w:autoSpaceDE w:val="0"/>
        <w:autoSpaceDN w:val="0"/>
        <w:bidi w:val="0"/>
        <w:adjustRightInd w:val="0"/>
        <w:snapToGrid/>
        <w:spacing w:line="500" w:lineRule="exact"/>
        <w:ind w:left="-708" w:leftChars="-337" w:right="-624" w:firstLine="640" w:firstLineChars="200"/>
        <w:jc w:val="left"/>
        <w:textAlignment w:val="auto"/>
        <w:outlineLvl w:val="9"/>
        <w:rPr>
          <w:rFonts w:ascii="仿宋" w:hAnsi="仿宋" w:eastAsia="仿宋" w:cs="宋体"/>
          <w:sz w:val="32"/>
          <w:szCs w:val="32"/>
        </w:rPr>
      </w:pPr>
      <w:r>
        <w:rPr>
          <w:rFonts w:hint="eastAsia" w:ascii="仿宋" w:hAnsi="仿宋" w:eastAsia="仿宋" w:cs="宋体"/>
          <w:sz w:val="32"/>
          <w:szCs w:val="32"/>
        </w:rPr>
        <w:t>3．如我方中选：</w:t>
      </w:r>
    </w:p>
    <w:p>
      <w:pPr>
        <w:keepNext w:val="0"/>
        <w:keepLines w:val="0"/>
        <w:pageBreakBefore w:val="0"/>
        <w:widowControl w:val="0"/>
        <w:kinsoku/>
        <w:wordWrap/>
        <w:overflowPunct/>
        <w:topLinePunct w:val="0"/>
        <w:autoSpaceDE w:val="0"/>
        <w:autoSpaceDN w:val="0"/>
        <w:bidi w:val="0"/>
        <w:adjustRightInd w:val="0"/>
        <w:snapToGrid/>
        <w:spacing w:line="500" w:lineRule="exact"/>
        <w:ind w:left="-708" w:leftChars="-337" w:right="-624" w:firstLine="707" w:firstLineChars="221"/>
        <w:jc w:val="left"/>
        <w:textAlignment w:val="auto"/>
        <w:outlineLvl w:val="9"/>
        <w:rPr>
          <w:rFonts w:ascii="仿宋" w:hAnsi="仿宋" w:eastAsia="仿宋" w:cs="宋体"/>
          <w:sz w:val="32"/>
          <w:szCs w:val="32"/>
        </w:rPr>
      </w:pPr>
      <w:r>
        <w:rPr>
          <w:rFonts w:hint="eastAsia" w:ascii="仿宋" w:hAnsi="仿宋" w:eastAsia="仿宋" w:cs="宋体"/>
          <w:sz w:val="32"/>
          <w:szCs w:val="32"/>
        </w:rPr>
        <w:t>（1）我方承诺在收到成交通知后，在规定的期限内与你方签订合同。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500" w:lineRule="exact"/>
        <w:ind w:left="-708" w:leftChars="-337" w:right="-624" w:firstLine="707" w:firstLineChars="221"/>
        <w:jc w:val="left"/>
        <w:textAlignment w:val="auto"/>
        <w:outlineLvl w:val="9"/>
        <w:rPr>
          <w:rFonts w:ascii="仿宋" w:hAnsi="仿宋" w:eastAsia="仿宋" w:cs="宋体"/>
          <w:sz w:val="32"/>
          <w:szCs w:val="32"/>
        </w:rPr>
      </w:pPr>
      <w:r>
        <w:rPr>
          <w:rFonts w:hint="eastAsia" w:ascii="仿宋" w:hAnsi="仿宋" w:eastAsia="仿宋" w:cs="宋体"/>
          <w:sz w:val="32"/>
          <w:szCs w:val="32"/>
        </w:rPr>
        <w:t>（2）随同本报价函递交的报价函附录属于合同文件的组成部分。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500" w:lineRule="exact"/>
        <w:ind w:left="-708" w:leftChars="-337" w:right="-624" w:firstLine="707" w:firstLineChars="221"/>
        <w:jc w:val="left"/>
        <w:textAlignment w:val="auto"/>
        <w:outlineLvl w:val="9"/>
        <w:rPr>
          <w:rFonts w:ascii="仿宋" w:hAnsi="仿宋" w:eastAsia="仿宋" w:cs="宋体"/>
          <w:sz w:val="32"/>
          <w:szCs w:val="32"/>
        </w:rPr>
      </w:pPr>
      <w:r>
        <w:rPr>
          <w:rFonts w:hint="eastAsia" w:ascii="仿宋" w:hAnsi="仿宋" w:eastAsia="仿宋" w:cs="宋体"/>
          <w:sz w:val="32"/>
          <w:szCs w:val="32"/>
        </w:rPr>
        <w:t>（3）我方承诺在合同约定的期限内完成并移交全部合同项目和成果。</w:t>
      </w:r>
    </w:p>
    <w:p>
      <w:pPr>
        <w:keepNext w:val="0"/>
        <w:keepLines w:val="0"/>
        <w:pageBreakBefore w:val="0"/>
        <w:widowControl w:val="0"/>
        <w:kinsoku/>
        <w:wordWrap/>
        <w:overflowPunct/>
        <w:topLinePunct w:val="0"/>
        <w:autoSpaceDE w:val="0"/>
        <w:autoSpaceDN w:val="0"/>
        <w:bidi w:val="0"/>
        <w:adjustRightInd w:val="0"/>
        <w:snapToGrid/>
        <w:spacing w:line="500" w:lineRule="exact"/>
        <w:ind w:left="-708" w:leftChars="-337" w:right="-624" w:firstLine="800" w:firstLineChars="250"/>
        <w:jc w:val="left"/>
        <w:textAlignment w:val="auto"/>
        <w:outlineLvl w:val="9"/>
        <w:rPr>
          <w:rFonts w:ascii="仿宋" w:hAnsi="仿宋" w:eastAsia="仿宋" w:cs="宋体"/>
          <w:sz w:val="32"/>
          <w:szCs w:val="32"/>
        </w:rPr>
      </w:pPr>
      <w:r>
        <w:rPr>
          <w:rFonts w:hint="eastAsia" w:ascii="仿宋" w:hAnsi="仿宋" w:eastAsia="仿宋" w:cs="宋体"/>
          <w:sz w:val="32"/>
          <w:szCs w:val="32"/>
        </w:rPr>
        <w:t>4．我方在此声明，所递交的比选文件及有关资料内容完整、真实和准确。</w:t>
      </w:r>
    </w:p>
    <w:p>
      <w:pPr>
        <w:keepNext w:val="0"/>
        <w:keepLines w:val="0"/>
        <w:pageBreakBefore w:val="0"/>
        <w:widowControl w:val="0"/>
        <w:kinsoku/>
        <w:wordWrap/>
        <w:overflowPunct/>
        <w:topLinePunct w:val="0"/>
        <w:autoSpaceDE w:val="0"/>
        <w:autoSpaceDN w:val="0"/>
        <w:bidi w:val="0"/>
        <w:adjustRightInd w:val="0"/>
        <w:snapToGrid/>
        <w:spacing w:line="500" w:lineRule="exact"/>
        <w:ind w:left="-708" w:leftChars="-337" w:right="-624" w:firstLine="800" w:firstLineChars="250"/>
        <w:jc w:val="left"/>
        <w:textAlignment w:val="auto"/>
        <w:outlineLvl w:val="9"/>
        <w:rPr>
          <w:rFonts w:ascii="仿宋" w:hAnsi="仿宋" w:eastAsia="仿宋" w:cs="宋体"/>
          <w:sz w:val="32"/>
          <w:szCs w:val="32"/>
        </w:rPr>
      </w:pPr>
      <w:r>
        <w:rPr>
          <w:rFonts w:hint="eastAsia" w:ascii="仿宋" w:hAnsi="仿宋" w:eastAsia="仿宋" w:cs="宋体"/>
          <w:sz w:val="32"/>
          <w:szCs w:val="32"/>
        </w:rPr>
        <w:t>5．除非达到另外协议并生效，你方的成交通知书和本比选文件将成为约束双方的合同文件组成部分。</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500" w:lineRule="exact"/>
        <w:ind w:left="-708" w:leftChars="-337" w:right="-624" w:firstLine="864" w:firstLineChars="270"/>
        <w:jc w:val="left"/>
        <w:textAlignment w:val="auto"/>
        <w:outlineLvl w:val="9"/>
        <w:rPr>
          <w:rFonts w:ascii="仿宋" w:hAnsi="仿宋" w:eastAsia="仿宋" w:cs="宋体"/>
          <w:sz w:val="32"/>
          <w:szCs w:val="32"/>
        </w:rPr>
      </w:pPr>
      <w:r>
        <w:rPr>
          <w:rFonts w:hint="eastAsia" w:ascii="仿宋" w:hAnsi="仿宋" w:eastAsia="仿宋" w:cs="宋体"/>
          <w:sz w:val="32"/>
          <w:szCs w:val="32"/>
        </w:rPr>
        <w:t xml:space="preserve">比选人：（盖单位公章） </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500" w:lineRule="exact"/>
        <w:ind w:left="-708" w:leftChars="-337" w:right="-624" w:firstLine="864" w:firstLineChars="270"/>
        <w:jc w:val="left"/>
        <w:textAlignment w:val="auto"/>
        <w:outlineLvl w:val="9"/>
        <w:rPr>
          <w:rFonts w:ascii="仿宋" w:hAnsi="仿宋" w:eastAsia="仿宋" w:cs="宋体"/>
          <w:sz w:val="32"/>
          <w:szCs w:val="32"/>
        </w:rPr>
      </w:pPr>
      <w:r>
        <w:rPr>
          <w:rFonts w:hint="eastAsia" w:ascii="仿宋" w:hAnsi="仿宋" w:eastAsia="仿宋" w:cs="宋体"/>
          <w:sz w:val="32"/>
          <w:szCs w:val="32"/>
        </w:rPr>
        <w:t xml:space="preserve">法定代表人或其委托代理人：（签字）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00" w:lineRule="exact"/>
        <w:ind w:left="-708" w:leftChars="-337" w:right="-624" w:firstLine="864" w:firstLineChars="270"/>
        <w:jc w:val="left"/>
        <w:textAlignment w:val="auto"/>
        <w:outlineLvl w:val="9"/>
        <w:rPr>
          <w:rFonts w:ascii="仿宋" w:hAnsi="仿宋" w:eastAsia="仿宋" w:cs="宋体"/>
          <w:sz w:val="32"/>
          <w:szCs w:val="32"/>
        </w:rPr>
      </w:pPr>
      <w:r>
        <w:rPr>
          <w:rFonts w:hint="eastAsia" w:ascii="仿宋" w:hAnsi="仿宋" w:eastAsia="仿宋" w:cs="宋体"/>
          <w:sz w:val="32"/>
          <w:szCs w:val="32"/>
        </w:rPr>
        <w:t xml:space="preserve">地址： </w:t>
      </w:r>
      <w:r>
        <w:rPr>
          <w:rFonts w:ascii="仿宋" w:hAnsi="仿宋" w:eastAsia="仿宋" w:cs="宋体"/>
          <w:sz w:val="32"/>
          <w:szCs w:val="32"/>
        </w:rPr>
        <w:t xml:space="preserve">                         </w:t>
      </w:r>
      <w:r>
        <w:rPr>
          <w:rFonts w:hint="eastAsia" w:ascii="仿宋" w:hAnsi="仿宋" w:eastAsia="仿宋" w:cs="宋体"/>
          <w:sz w:val="32"/>
          <w:szCs w:val="32"/>
        </w:rPr>
        <w:t>网址：</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500" w:lineRule="exact"/>
        <w:ind w:left="1008" w:leftChars="63" w:right="-624" w:hanging="876" w:hangingChars="274"/>
        <w:jc w:val="left"/>
        <w:textAlignment w:val="auto"/>
        <w:outlineLvl w:val="9"/>
        <w:rPr>
          <w:rFonts w:ascii="仿宋" w:hAnsi="仿宋" w:eastAsia="仿宋" w:cs="宋体"/>
          <w:sz w:val="32"/>
          <w:szCs w:val="32"/>
        </w:rPr>
      </w:pPr>
      <w:r>
        <w:rPr>
          <w:rFonts w:hint="eastAsia" w:ascii="仿宋" w:hAnsi="仿宋" w:eastAsia="仿宋" w:cs="宋体"/>
          <w:sz w:val="32"/>
          <w:szCs w:val="32"/>
        </w:rPr>
        <w:t xml:space="preserve">电话： </w:t>
      </w:r>
      <w:r>
        <w:rPr>
          <w:rFonts w:ascii="仿宋" w:hAnsi="仿宋" w:eastAsia="仿宋" w:cs="宋体"/>
          <w:sz w:val="32"/>
          <w:szCs w:val="32"/>
        </w:rPr>
        <w:t xml:space="preserve">                         </w:t>
      </w:r>
      <w:r>
        <w:rPr>
          <w:rFonts w:hint="eastAsia" w:ascii="仿宋" w:hAnsi="仿宋" w:eastAsia="仿宋" w:cs="宋体"/>
          <w:sz w:val="32"/>
          <w:szCs w:val="32"/>
        </w:rPr>
        <w:t>传真：</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500" w:lineRule="exact"/>
        <w:ind w:left="1008" w:leftChars="63" w:right="-624" w:hanging="876" w:hangingChars="274"/>
        <w:jc w:val="left"/>
        <w:textAlignment w:val="auto"/>
        <w:outlineLvl w:val="9"/>
        <w:rPr>
          <w:rFonts w:ascii="仿宋" w:hAnsi="仿宋" w:eastAsia="仿宋" w:cs="宋体"/>
          <w:sz w:val="32"/>
          <w:szCs w:val="32"/>
        </w:rPr>
      </w:pPr>
      <w:r>
        <w:rPr>
          <w:rFonts w:hint="eastAsia" w:ascii="仿宋" w:hAnsi="仿宋" w:eastAsia="仿宋" w:cs="宋体"/>
          <w:sz w:val="32"/>
          <w:szCs w:val="32"/>
        </w:rPr>
        <w:t>邮政编码：</w:t>
      </w:r>
      <w:r>
        <w:rPr>
          <w:rFonts w:ascii="仿宋" w:hAnsi="仿宋" w:eastAsia="仿宋" w:cs="宋体"/>
          <w:sz w:val="32"/>
          <w:szCs w:val="32"/>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500" w:lineRule="exact"/>
        <w:ind w:left="552" w:leftChars="263" w:right="-624" w:firstLine="5440" w:firstLineChars="1700"/>
        <w:jc w:val="left"/>
        <w:textAlignment w:val="auto"/>
        <w:outlineLvl w:val="9"/>
        <w:rPr>
          <w:rFonts w:hint="eastAsia" w:ascii="仿宋" w:hAnsi="仿宋" w:eastAsia="仿宋" w:cs="宋体"/>
          <w:sz w:val="32"/>
          <w:szCs w:val="32"/>
        </w:rPr>
      </w:pPr>
      <w:r>
        <w:rPr>
          <w:rFonts w:hint="eastAsia" w:ascii="仿宋" w:hAnsi="仿宋" w:eastAsia="仿宋" w:cs="宋体"/>
          <w:sz w:val="32"/>
          <w:szCs w:val="32"/>
        </w:rPr>
        <w:t>年  月  日</w:t>
      </w:r>
    </w:p>
    <w:p>
      <w:pPr>
        <w:pStyle w:val="2"/>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附件2</w:t>
      </w:r>
    </w:p>
    <w:p>
      <w:pPr>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法定代表人身份证明</w:t>
      </w:r>
    </w:p>
    <w:p>
      <w:pPr>
        <w:rPr>
          <w:rFonts w:ascii="仿宋" w:hAnsi="仿宋" w:eastAsia="仿宋"/>
        </w:rPr>
      </w:pPr>
    </w:p>
    <w:p>
      <w:pPr>
        <w:tabs>
          <w:tab w:val="left" w:pos="5565"/>
        </w:tabs>
        <w:autoSpaceDE w:val="0"/>
        <w:autoSpaceDN w:val="0"/>
        <w:adjustRightInd w:val="0"/>
        <w:snapToGrid w:val="0"/>
        <w:spacing w:line="640" w:lineRule="exact"/>
        <w:ind w:firstLine="595" w:firstLineChars="186"/>
        <w:jc w:val="left"/>
        <w:rPr>
          <w:rFonts w:ascii="仿宋" w:hAnsi="仿宋" w:eastAsia="仿宋"/>
          <w:kern w:val="0"/>
          <w:sz w:val="32"/>
          <w:szCs w:val="32"/>
        </w:rPr>
      </w:pPr>
      <w:r>
        <w:rPr>
          <w:rFonts w:hint="eastAsia" w:ascii="仿宋" w:hAnsi="仿宋" w:eastAsia="仿宋"/>
          <w:kern w:val="0"/>
          <w:sz w:val="32"/>
          <w:szCs w:val="32"/>
        </w:rPr>
        <w:t>比选响应人名称：</w:t>
      </w:r>
      <w:r>
        <w:rPr>
          <w:rFonts w:ascii="仿宋" w:hAnsi="仿宋" w:eastAsia="仿宋"/>
          <w:kern w:val="0"/>
          <w:sz w:val="32"/>
          <w:szCs w:val="32"/>
          <w:u w:val="single"/>
        </w:rPr>
        <w:tab/>
      </w:r>
      <w:r>
        <w:rPr>
          <w:rFonts w:hint="eastAsia" w:ascii="仿宋" w:hAnsi="仿宋" w:eastAsia="仿宋"/>
          <w:kern w:val="0"/>
          <w:sz w:val="32"/>
          <w:szCs w:val="32"/>
          <w:u w:val="single"/>
        </w:rPr>
        <w:t xml:space="preserve">              </w:t>
      </w:r>
    </w:p>
    <w:p>
      <w:pPr>
        <w:tabs>
          <w:tab w:val="left" w:pos="5475"/>
        </w:tabs>
        <w:autoSpaceDE w:val="0"/>
        <w:autoSpaceDN w:val="0"/>
        <w:adjustRightInd w:val="0"/>
        <w:snapToGrid w:val="0"/>
        <w:spacing w:line="640" w:lineRule="exact"/>
        <w:ind w:firstLine="595" w:firstLineChars="186"/>
        <w:jc w:val="left"/>
        <w:rPr>
          <w:rFonts w:ascii="仿宋" w:hAnsi="仿宋" w:eastAsia="仿宋"/>
          <w:kern w:val="0"/>
          <w:sz w:val="32"/>
          <w:szCs w:val="32"/>
        </w:rPr>
      </w:pPr>
      <w:r>
        <w:rPr>
          <w:rFonts w:hint="eastAsia" w:ascii="仿宋" w:hAnsi="仿宋" w:eastAsia="仿宋"/>
          <w:kern w:val="0"/>
          <w:sz w:val="32"/>
          <w:szCs w:val="32"/>
        </w:rPr>
        <w:t>单位性质：</w:t>
      </w:r>
      <w:r>
        <w:rPr>
          <w:rFonts w:ascii="仿宋" w:hAnsi="仿宋" w:eastAsia="仿宋"/>
          <w:kern w:val="0"/>
          <w:sz w:val="32"/>
          <w:szCs w:val="32"/>
          <w:u w:val="single"/>
        </w:rPr>
        <w:tab/>
      </w:r>
      <w:r>
        <w:rPr>
          <w:rFonts w:hint="eastAsia" w:ascii="仿宋" w:hAnsi="仿宋" w:eastAsia="仿宋"/>
          <w:kern w:val="0"/>
          <w:sz w:val="32"/>
          <w:szCs w:val="32"/>
          <w:u w:val="single"/>
        </w:rPr>
        <w:t xml:space="preserve">               </w:t>
      </w:r>
    </w:p>
    <w:p>
      <w:pPr>
        <w:tabs>
          <w:tab w:val="left" w:pos="5475"/>
        </w:tabs>
        <w:autoSpaceDE w:val="0"/>
        <w:autoSpaceDN w:val="0"/>
        <w:adjustRightInd w:val="0"/>
        <w:snapToGrid w:val="0"/>
        <w:spacing w:line="640" w:lineRule="exact"/>
        <w:ind w:firstLine="595" w:firstLineChars="186"/>
        <w:jc w:val="left"/>
        <w:rPr>
          <w:rFonts w:ascii="仿宋" w:hAnsi="仿宋" w:eastAsia="仿宋"/>
          <w:kern w:val="0"/>
          <w:sz w:val="32"/>
          <w:szCs w:val="32"/>
        </w:rPr>
      </w:pPr>
      <w:r>
        <w:rPr>
          <w:rFonts w:hint="eastAsia" w:ascii="仿宋" w:hAnsi="仿宋" w:eastAsia="仿宋"/>
          <w:kern w:val="0"/>
          <w:sz w:val="32"/>
          <w:szCs w:val="32"/>
        </w:rPr>
        <w:t>地址：</w:t>
      </w:r>
      <w:r>
        <w:rPr>
          <w:rFonts w:ascii="仿宋" w:hAnsi="仿宋" w:eastAsia="仿宋"/>
          <w:kern w:val="0"/>
          <w:sz w:val="32"/>
          <w:szCs w:val="32"/>
          <w:u w:val="single"/>
        </w:rPr>
        <w:tab/>
      </w:r>
      <w:r>
        <w:rPr>
          <w:rFonts w:hint="eastAsia" w:ascii="仿宋" w:hAnsi="仿宋" w:eastAsia="仿宋"/>
          <w:kern w:val="0"/>
          <w:sz w:val="32"/>
          <w:szCs w:val="32"/>
          <w:u w:val="single"/>
        </w:rPr>
        <w:t xml:space="preserve">               </w:t>
      </w:r>
    </w:p>
    <w:p>
      <w:pPr>
        <w:tabs>
          <w:tab w:val="left" w:pos="2520"/>
          <w:tab w:val="left" w:pos="3836"/>
        </w:tabs>
        <w:autoSpaceDE w:val="0"/>
        <w:autoSpaceDN w:val="0"/>
        <w:adjustRightInd w:val="0"/>
        <w:snapToGrid w:val="0"/>
        <w:spacing w:line="640" w:lineRule="exact"/>
        <w:ind w:firstLine="595" w:firstLineChars="186"/>
        <w:jc w:val="left"/>
        <w:rPr>
          <w:rFonts w:ascii="仿宋" w:hAnsi="仿宋" w:eastAsia="仿宋"/>
          <w:kern w:val="0"/>
          <w:sz w:val="32"/>
          <w:szCs w:val="32"/>
        </w:rPr>
      </w:pPr>
      <w:r>
        <w:rPr>
          <w:rFonts w:hint="eastAsia" w:ascii="仿宋" w:hAnsi="仿宋" w:eastAsia="仿宋"/>
          <w:kern w:val="0"/>
          <w:sz w:val="32"/>
          <w:szCs w:val="32"/>
        </w:rPr>
        <w:t>成立时间：</w:t>
      </w:r>
      <w:r>
        <w:rPr>
          <w:rFonts w:ascii="仿宋" w:hAnsi="仿宋" w:eastAsia="仿宋"/>
          <w:kern w:val="0"/>
          <w:sz w:val="32"/>
          <w:szCs w:val="32"/>
          <w:u w:val="single"/>
        </w:rPr>
        <w:tab/>
      </w:r>
      <w:r>
        <w:rPr>
          <w:rFonts w:hint="eastAsia" w:ascii="仿宋" w:hAnsi="仿宋" w:eastAsia="仿宋"/>
          <w:kern w:val="0"/>
          <w:sz w:val="32"/>
          <w:szCs w:val="32"/>
          <w:u w:val="single"/>
        </w:rPr>
        <w:t xml:space="preserve">  </w:t>
      </w:r>
      <w:r>
        <w:rPr>
          <w:rFonts w:hint="eastAsia" w:ascii="仿宋" w:hAnsi="仿宋" w:eastAsia="仿宋"/>
          <w:spacing w:val="-1"/>
          <w:kern w:val="0"/>
          <w:sz w:val="32"/>
          <w:szCs w:val="32"/>
        </w:rPr>
        <w:t>年</w:t>
      </w:r>
      <w:r>
        <w:rPr>
          <w:rFonts w:hint="eastAsia" w:ascii="仿宋" w:hAnsi="仿宋" w:eastAsia="仿宋"/>
          <w:spacing w:val="-1"/>
          <w:kern w:val="0"/>
          <w:sz w:val="32"/>
          <w:szCs w:val="32"/>
          <w:u w:val="single"/>
        </w:rPr>
        <w:t xml:space="preserve">      </w:t>
      </w:r>
      <w:r>
        <w:rPr>
          <w:rFonts w:hint="eastAsia" w:ascii="仿宋" w:hAnsi="仿宋" w:eastAsia="仿宋"/>
          <w:spacing w:val="-1"/>
          <w:kern w:val="0"/>
          <w:sz w:val="32"/>
          <w:szCs w:val="32"/>
        </w:rPr>
        <w:t>月</w:t>
      </w:r>
      <w:r>
        <w:rPr>
          <w:rFonts w:hint="eastAsia" w:ascii="仿宋" w:hAnsi="仿宋" w:eastAsia="仿宋"/>
          <w:spacing w:val="-1"/>
          <w:kern w:val="0"/>
          <w:sz w:val="32"/>
          <w:szCs w:val="32"/>
          <w:u w:val="single"/>
        </w:rPr>
        <w:t xml:space="preserve">      </w:t>
      </w:r>
      <w:r>
        <w:rPr>
          <w:rFonts w:hint="eastAsia" w:ascii="仿宋" w:hAnsi="仿宋" w:eastAsia="仿宋"/>
          <w:kern w:val="0"/>
          <w:sz w:val="32"/>
          <w:szCs w:val="32"/>
        </w:rPr>
        <w:t>日</w:t>
      </w:r>
    </w:p>
    <w:p>
      <w:pPr>
        <w:tabs>
          <w:tab w:val="left" w:pos="5475"/>
        </w:tabs>
        <w:autoSpaceDE w:val="0"/>
        <w:autoSpaceDN w:val="0"/>
        <w:adjustRightInd w:val="0"/>
        <w:snapToGrid w:val="0"/>
        <w:spacing w:line="640" w:lineRule="exact"/>
        <w:ind w:firstLine="595" w:firstLineChars="186"/>
        <w:jc w:val="left"/>
        <w:rPr>
          <w:rFonts w:ascii="仿宋" w:hAnsi="仿宋" w:eastAsia="仿宋"/>
          <w:kern w:val="0"/>
          <w:sz w:val="32"/>
          <w:szCs w:val="32"/>
        </w:rPr>
      </w:pPr>
      <w:r>
        <w:rPr>
          <w:rFonts w:hint="eastAsia" w:ascii="仿宋" w:hAnsi="仿宋" w:eastAsia="仿宋"/>
          <w:kern w:val="0"/>
          <w:sz w:val="32"/>
          <w:szCs w:val="32"/>
        </w:rPr>
        <w:t>经营期限：</w:t>
      </w:r>
      <w:r>
        <w:rPr>
          <w:rFonts w:ascii="仿宋" w:hAnsi="仿宋" w:eastAsia="仿宋"/>
          <w:kern w:val="0"/>
          <w:sz w:val="32"/>
          <w:szCs w:val="32"/>
          <w:u w:val="single"/>
        </w:rPr>
        <w:tab/>
      </w:r>
    </w:p>
    <w:p>
      <w:pPr>
        <w:tabs>
          <w:tab w:val="left" w:pos="1580"/>
          <w:tab w:val="left" w:pos="3260"/>
          <w:tab w:val="left" w:pos="4840"/>
          <w:tab w:val="left" w:pos="6300"/>
        </w:tabs>
        <w:autoSpaceDE w:val="0"/>
        <w:autoSpaceDN w:val="0"/>
        <w:adjustRightInd w:val="0"/>
        <w:snapToGrid w:val="0"/>
        <w:spacing w:line="640" w:lineRule="exact"/>
        <w:ind w:firstLine="595" w:firstLineChars="186"/>
        <w:jc w:val="left"/>
        <w:rPr>
          <w:rFonts w:ascii="仿宋" w:hAnsi="仿宋" w:eastAsia="仿宋"/>
          <w:kern w:val="0"/>
          <w:sz w:val="32"/>
          <w:szCs w:val="32"/>
        </w:rPr>
      </w:pPr>
      <w:r>
        <w:rPr>
          <w:rFonts w:hint="eastAsia" w:ascii="仿宋" w:hAnsi="仿宋" w:eastAsia="仿宋"/>
          <w:kern w:val="0"/>
          <w:sz w:val="32"/>
          <w:szCs w:val="32"/>
        </w:rPr>
        <w:t>姓名：</w:t>
      </w:r>
      <w:r>
        <w:rPr>
          <w:rFonts w:ascii="仿宋" w:hAnsi="仿宋" w:eastAsia="仿宋"/>
          <w:kern w:val="0"/>
          <w:sz w:val="32"/>
          <w:szCs w:val="32"/>
          <w:u w:val="single"/>
        </w:rPr>
        <w:tab/>
      </w:r>
      <w:r>
        <w:rPr>
          <w:rFonts w:hint="eastAsia" w:ascii="仿宋" w:hAnsi="仿宋" w:eastAsia="仿宋"/>
          <w:kern w:val="0"/>
          <w:sz w:val="32"/>
          <w:szCs w:val="32"/>
          <w:u w:val="single"/>
        </w:rPr>
        <w:t xml:space="preserve">    </w:t>
      </w:r>
      <w:r>
        <w:rPr>
          <w:rFonts w:hint="eastAsia" w:ascii="仿宋" w:hAnsi="仿宋" w:eastAsia="仿宋"/>
          <w:kern w:val="0"/>
          <w:sz w:val="32"/>
          <w:szCs w:val="32"/>
        </w:rPr>
        <w:t xml:space="preserve"> 性别</w:t>
      </w:r>
      <w:r>
        <w:rPr>
          <w:rFonts w:hint="eastAsia" w:ascii="仿宋" w:hAnsi="仿宋" w:eastAsia="仿宋"/>
          <w:spacing w:val="-1"/>
          <w:kern w:val="0"/>
          <w:sz w:val="32"/>
          <w:szCs w:val="32"/>
        </w:rPr>
        <w:t>：</w:t>
      </w:r>
      <w:r>
        <w:rPr>
          <w:rFonts w:ascii="仿宋" w:hAnsi="仿宋" w:eastAsia="仿宋"/>
          <w:kern w:val="0"/>
          <w:sz w:val="32"/>
          <w:szCs w:val="32"/>
          <w:u w:val="single"/>
        </w:rPr>
        <w:tab/>
      </w:r>
      <w:r>
        <w:rPr>
          <w:rFonts w:hint="eastAsia" w:ascii="仿宋" w:hAnsi="仿宋" w:eastAsia="仿宋"/>
          <w:kern w:val="0"/>
          <w:sz w:val="32"/>
          <w:szCs w:val="32"/>
          <w:u w:val="single"/>
        </w:rPr>
        <w:t xml:space="preserve">   </w:t>
      </w:r>
      <w:r>
        <w:rPr>
          <w:rFonts w:hint="eastAsia" w:ascii="仿宋" w:hAnsi="仿宋" w:eastAsia="仿宋"/>
          <w:kern w:val="0"/>
          <w:sz w:val="32"/>
          <w:szCs w:val="32"/>
        </w:rPr>
        <w:t xml:space="preserve"> </w:t>
      </w:r>
      <w:r>
        <w:rPr>
          <w:rFonts w:hint="eastAsia" w:ascii="仿宋" w:hAnsi="仿宋" w:eastAsia="仿宋"/>
          <w:spacing w:val="-1"/>
          <w:kern w:val="0"/>
          <w:sz w:val="32"/>
          <w:szCs w:val="32"/>
        </w:rPr>
        <w:t>年</w:t>
      </w:r>
      <w:r>
        <w:rPr>
          <w:rFonts w:hint="eastAsia" w:ascii="仿宋" w:hAnsi="仿宋" w:eastAsia="仿宋"/>
          <w:kern w:val="0"/>
          <w:sz w:val="32"/>
          <w:szCs w:val="32"/>
        </w:rPr>
        <w:t>龄：</w:t>
      </w:r>
      <w:r>
        <w:rPr>
          <w:rFonts w:ascii="仿宋" w:hAnsi="仿宋" w:eastAsia="仿宋"/>
          <w:kern w:val="0"/>
          <w:sz w:val="32"/>
          <w:szCs w:val="32"/>
          <w:u w:val="single"/>
        </w:rPr>
        <w:tab/>
      </w:r>
      <w:r>
        <w:rPr>
          <w:rFonts w:hint="eastAsia" w:ascii="仿宋" w:hAnsi="仿宋" w:eastAsia="仿宋"/>
          <w:kern w:val="0"/>
          <w:sz w:val="32"/>
          <w:szCs w:val="32"/>
          <w:u w:val="single"/>
        </w:rPr>
        <w:t xml:space="preserve">   </w:t>
      </w:r>
      <w:r>
        <w:rPr>
          <w:rFonts w:hint="eastAsia" w:ascii="仿宋" w:hAnsi="仿宋" w:eastAsia="仿宋"/>
          <w:kern w:val="0"/>
          <w:sz w:val="32"/>
          <w:szCs w:val="32"/>
        </w:rPr>
        <w:t xml:space="preserve"> 职务：</w:t>
      </w:r>
      <w:r>
        <w:rPr>
          <w:rFonts w:hint="eastAsia" w:ascii="仿宋" w:hAnsi="仿宋" w:eastAsia="仿宋"/>
          <w:kern w:val="0"/>
          <w:sz w:val="32"/>
          <w:szCs w:val="32"/>
          <w:u w:val="single"/>
        </w:rPr>
        <w:t xml:space="preserve">    </w:t>
      </w:r>
      <w:r>
        <w:rPr>
          <w:rFonts w:hint="eastAsia" w:ascii="仿宋" w:hAnsi="仿宋" w:eastAsia="仿宋"/>
          <w:kern w:val="0"/>
          <w:sz w:val="32"/>
          <w:szCs w:val="32"/>
        </w:rPr>
        <w:t xml:space="preserve"> </w:t>
      </w:r>
    </w:p>
    <w:p>
      <w:pPr>
        <w:tabs>
          <w:tab w:val="left" w:pos="3360"/>
        </w:tabs>
        <w:autoSpaceDE w:val="0"/>
        <w:autoSpaceDN w:val="0"/>
        <w:adjustRightInd w:val="0"/>
        <w:snapToGrid w:val="0"/>
        <w:spacing w:line="640" w:lineRule="exact"/>
        <w:ind w:firstLine="595" w:firstLineChars="186"/>
        <w:jc w:val="left"/>
        <w:rPr>
          <w:rFonts w:ascii="仿宋" w:hAnsi="仿宋" w:eastAsia="仿宋"/>
          <w:kern w:val="0"/>
          <w:sz w:val="32"/>
          <w:szCs w:val="32"/>
        </w:rPr>
      </w:pPr>
      <w:r>
        <w:rPr>
          <w:rFonts w:hint="eastAsia" w:ascii="仿宋" w:hAnsi="仿宋" w:eastAsia="仿宋"/>
          <w:kern w:val="0"/>
          <w:sz w:val="32"/>
          <w:szCs w:val="32"/>
        </w:rPr>
        <w:t>系</w:t>
      </w:r>
      <w:r>
        <w:rPr>
          <w:rFonts w:ascii="仿宋" w:hAnsi="仿宋" w:eastAsia="仿宋"/>
          <w:kern w:val="0"/>
          <w:sz w:val="32"/>
          <w:szCs w:val="32"/>
          <w:u w:val="single"/>
        </w:rPr>
        <w:tab/>
      </w:r>
      <w:r>
        <w:rPr>
          <w:rFonts w:hint="eastAsia" w:ascii="仿宋" w:hAnsi="仿宋" w:eastAsia="仿宋"/>
          <w:kern w:val="0"/>
          <w:sz w:val="32"/>
          <w:szCs w:val="32"/>
        </w:rPr>
        <w:t>（比选人名称）的法定代表人。</w:t>
      </w:r>
    </w:p>
    <w:p>
      <w:pPr>
        <w:autoSpaceDE w:val="0"/>
        <w:autoSpaceDN w:val="0"/>
        <w:adjustRightInd w:val="0"/>
        <w:snapToGrid w:val="0"/>
        <w:spacing w:line="640" w:lineRule="exact"/>
        <w:ind w:firstLine="595" w:firstLineChars="186"/>
        <w:jc w:val="left"/>
        <w:rPr>
          <w:rFonts w:ascii="仿宋" w:hAnsi="仿宋" w:eastAsia="仿宋"/>
          <w:kern w:val="0"/>
          <w:sz w:val="32"/>
          <w:szCs w:val="32"/>
        </w:rPr>
      </w:pPr>
    </w:p>
    <w:p>
      <w:pPr>
        <w:autoSpaceDE w:val="0"/>
        <w:autoSpaceDN w:val="0"/>
        <w:adjustRightInd w:val="0"/>
        <w:snapToGrid w:val="0"/>
        <w:spacing w:line="640" w:lineRule="exact"/>
        <w:ind w:firstLine="1235" w:firstLineChars="386"/>
        <w:jc w:val="left"/>
        <w:rPr>
          <w:rFonts w:ascii="仿宋" w:hAnsi="仿宋" w:eastAsia="仿宋"/>
          <w:kern w:val="0"/>
          <w:sz w:val="32"/>
          <w:szCs w:val="32"/>
        </w:rPr>
      </w:pPr>
      <w:r>
        <w:rPr>
          <w:rFonts w:hint="eastAsia" w:ascii="仿宋" w:hAnsi="仿宋" w:eastAsia="仿宋"/>
          <w:kern w:val="0"/>
          <w:sz w:val="32"/>
          <w:szCs w:val="32"/>
        </w:rPr>
        <w:t>特此证明。</w:t>
      </w:r>
    </w:p>
    <w:p>
      <w:pPr>
        <w:autoSpaceDE w:val="0"/>
        <w:autoSpaceDN w:val="0"/>
        <w:adjustRightInd w:val="0"/>
        <w:snapToGrid w:val="0"/>
        <w:spacing w:line="640" w:lineRule="exact"/>
        <w:jc w:val="left"/>
        <w:rPr>
          <w:rFonts w:ascii="仿宋" w:hAnsi="仿宋" w:eastAsia="仿宋"/>
          <w:kern w:val="0"/>
          <w:sz w:val="32"/>
          <w:szCs w:val="32"/>
        </w:rPr>
      </w:pPr>
    </w:p>
    <w:p>
      <w:pPr>
        <w:autoSpaceDE w:val="0"/>
        <w:autoSpaceDN w:val="0"/>
        <w:adjustRightInd w:val="0"/>
        <w:snapToGrid w:val="0"/>
        <w:spacing w:line="640" w:lineRule="exact"/>
        <w:jc w:val="left"/>
        <w:rPr>
          <w:rFonts w:ascii="仿宋" w:hAnsi="仿宋" w:eastAsia="仿宋"/>
          <w:kern w:val="0"/>
          <w:sz w:val="32"/>
          <w:szCs w:val="32"/>
        </w:rPr>
      </w:pPr>
    </w:p>
    <w:p>
      <w:pPr>
        <w:autoSpaceDE w:val="0"/>
        <w:autoSpaceDN w:val="0"/>
        <w:adjustRightInd w:val="0"/>
        <w:snapToGrid w:val="0"/>
        <w:spacing w:line="640" w:lineRule="exact"/>
        <w:jc w:val="left"/>
        <w:rPr>
          <w:rFonts w:ascii="仿宋" w:hAnsi="仿宋" w:eastAsia="仿宋"/>
          <w:kern w:val="0"/>
          <w:sz w:val="32"/>
          <w:szCs w:val="32"/>
        </w:rPr>
      </w:pPr>
    </w:p>
    <w:p>
      <w:pPr>
        <w:tabs>
          <w:tab w:val="left" w:pos="5460"/>
        </w:tabs>
        <w:autoSpaceDE w:val="0"/>
        <w:autoSpaceDN w:val="0"/>
        <w:adjustRightInd w:val="0"/>
        <w:snapToGrid w:val="0"/>
        <w:spacing w:line="640" w:lineRule="exact"/>
        <w:ind w:firstLine="3840" w:firstLineChars="1200"/>
        <w:jc w:val="left"/>
        <w:rPr>
          <w:rFonts w:ascii="仿宋" w:hAnsi="仿宋" w:eastAsia="仿宋"/>
          <w:kern w:val="0"/>
          <w:sz w:val="32"/>
          <w:szCs w:val="32"/>
        </w:rPr>
      </w:pPr>
      <w:r>
        <w:rPr>
          <w:rFonts w:hint="eastAsia" w:ascii="仿宋" w:hAnsi="仿宋" w:eastAsia="仿宋"/>
          <w:kern w:val="0"/>
          <w:sz w:val="32"/>
          <w:szCs w:val="32"/>
        </w:rPr>
        <w:t>比选</w:t>
      </w:r>
      <w:r>
        <w:rPr>
          <w:rFonts w:hint="eastAsia" w:ascii="仿宋" w:hAnsi="仿宋" w:eastAsia="仿宋"/>
          <w:spacing w:val="-1"/>
          <w:kern w:val="0"/>
          <w:sz w:val="32"/>
          <w:szCs w:val="32"/>
        </w:rPr>
        <w:t>人</w:t>
      </w:r>
      <w:r>
        <w:rPr>
          <w:rFonts w:hint="eastAsia" w:ascii="仿宋" w:hAnsi="仿宋" w:eastAsia="仿宋"/>
          <w:kern w:val="0"/>
          <w:sz w:val="32"/>
          <w:szCs w:val="32"/>
        </w:rPr>
        <w:t>：</w:t>
      </w:r>
      <w:r>
        <w:rPr>
          <w:rFonts w:ascii="仿宋" w:hAnsi="仿宋" w:eastAsia="仿宋"/>
          <w:kern w:val="0"/>
          <w:sz w:val="32"/>
          <w:szCs w:val="32"/>
          <w:u w:val="single"/>
        </w:rPr>
        <w:tab/>
      </w:r>
      <w:r>
        <w:rPr>
          <w:rFonts w:hint="eastAsia" w:ascii="仿宋" w:hAnsi="仿宋" w:eastAsia="仿宋"/>
          <w:kern w:val="0"/>
          <w:sz w:val="32"/>
          <w:szCs w:val="32"/>
          <w:u w:val="single"/>
        </w:rPr>
        <w:t xml:space="preserve">  </w:t>
      </w:r>
      <w:r>
        <w:rPr>
          <w:rFonts w:hint="eastAsia" w:ascii="仿宋" w:hAnsi="仿宋" w:eastAsia="仿宋"/>
          <w:spacing w:val="-1"/>
          <w:kern w:val="0"/>
          <w:sz w:val="32"/>
          <w:szCs w:val="32"/>
        </w:rPr>
        <w:t>（</w:t>
      </w:r>
      <w:r>
        <w:rPr>
          <w:rFonts w:hint="eastAsia" w:ascii="仿宋" w:hAnsi="仿宋" w:eastAsia="仿宋"/>
          <w:kern w:val="0"/>
          <w:sz w:val="32"/>
          <w:szCs w:val="32"/>
        </w:rPr>
        <w:t>盖单位公章）</w:t>
      </w:r>
    </w:p>
    <w:p>
      <w:pPr>
        <w:autoSpaceDE w:val="0"/>
        <w:autoSpaceDN w:val="0"/>
        <w:adjustRightInd w:val="0"/>
        <w:snapToGrid w:val="0"/>
        <w:spacing w:line="640" w:lineRule="exact"/>
        <w:jc w:val="left"/>
        <w:rPr>
          <w:rFonts w:ascii="仿宋" w:hAnsi="仿宋" w:eastAsia="仿宋"/>
          <w:kern w:val="0"/>
          <w:sz w:val="32"/>
          <w:szCs w:val="32"/>
        </w:rPr>
      </w:pPr>
    </w:p>
    <w:p>
      <w:pPr>
        <w:tabs>
          <w:tab w:val="left" w:pos="4935"/>
          <w:tab w:val="left" w:pos="5460"/>
          <w:tab w:val="left" w:pos="6400"/>
        </w:tabs>
        <w:autoSpaceDE w:val="0"/>
        <w:autoSpaceDN w:val="0"/>
        <w:adjustRightInd w:val="0"/>
        <w:snapToGrid w:val="0"/>
        <w:spacing w:line="640" w:lineRule="exact"/>
        <w:ind w:firstLine="5088" w:firstLineChars="1600"/>
        <w:jc w:val="left"/>
        <w:rPr>
          <w:rFonts w:ascii="仿宋" w:hAnsi="仿宋" w:eastAsia="仿宋"/>
          <w:kern w:val="0"/>
          <w:sz w:val="32"/>
          <w:szCs w:val="32"/>
        </w:rPr>
      </w:pPr>
      <w:r>
        <w:rPr>
          <w:rFonts w:hint="eastAsia" w:ascii="仿宋" w:hAnsi="仿宋" w:eastAsia="仿宋"/>
          <w:spacing w:val="-1"/>
          <w:kern w:val="0"/>
          <w:sz w:val="32"/>
          <w:szCs w:val="32"/>
          <w:u w:val="single"/>
        </w:rPr>
        <w:t xml:space="preserve">     </w:t>
      </w:r>
      <w:r>
        <w:rPr>
          <w:rFonts w:hint="eastAsia" w:ascii="仿宋" w:hAnsi="仿宋" w:eastAsia="仿宋"/>
          <w:spacing w:val="-1"/>
          <w:kern w:val="0"/>
          <w:sz w:val="32"/>
          <w:szCs w:val="32"/>
        </w:rPr>
        <w:t>年</w:t>
      </w:r>
      <w:r>
        <w:rPr>
          <w:rFonts w:hint="eastAsia" w:ascii="仿宋" w:hAnsi="仿宋" w:eastAsia="仿宋"/>
          <w:spacing w:val="-1"/>
          <w:kern w:val="0"/>
          <w:sz w:val="32"/>
          <w:szCs w:val="32"/>
          <w:u w:val="single"/>
        </w:rPr>
        <w:t xml:space="preserve">    </w:t>
      </w:r>
      <w:r>
        <w:rPr>
          <w:rFonts w:hint="eastAsia" w:ascii="仿宋" w:hAnsi="仿宋" w:eastAsia="仿宋"/>
          <w:kern w:val="0"/>
          <w:sz w:val="32"/>
          <w:szCs w:val="32"/>
        </w:rPr>
        <w:t>月</w:t>
      </w:r>
      <w:r>
        <w:rPr>
          <w:rFonts w:hint="eastAsia" w:ascii="仿宋" w:hAnsi="仿宋" w:eastAsia="仿宋"/>
          <w:kern w:val="0"/>
          <w:sz w:val="32"/>
          <w:szCs w:val="32"/>
          <w:u w:val="single"/>
        </w:rPr>
        <w:t xml:space="preserve">    </w:t>
      </w:r>
      <w:r>
        <w:rPr>
          <w:rFonts w:hint="eastAsia" w:ascii="仿宋" w:hAnsi="仿宋" w:eastAsia="仿宋"/>
          <w:kern w:val="0"/>
          <w:sz w:val="32"/>
          <w:szCs w:val="32"/>
        </w:rPr>
        <w:t>日</w:t>
      </w:r>
    </w:p>
    <w:p>
      <w:pPr>
        <w:rPr>
          <w:rFonts w:ascii="仿宋" w:hAnsi="仿宋" w:eastAsia="仿宋"/>
          <w:b/>
          <w:bCs/>
          <w:kern w:val="0"/>
          <w:sz w:val="32"/>
          <w:szCs w:val="32"/>
        </w:rPr>
      </w:pPr>
    </w:p>
    <w:p>
      <w:pPr>
        <w:rPr>
          <w:rFonts w:ascii="仿宋" w:hAnsi="仿宋" w:eastAsia="仿宋"/>
          <w:b/>
          <w:bCs/>
          <w:kern w:val="0"/>
          <w:sz w:val="32"/>
          <w:szCs w:val="32"/>
        </w:rPr>
      </w:pPr>
    </w:p>
    <w:p>
      <w:pPr>
        <w:rPr>
          <w:rFonts w:ascii="仿宋" w:hAnsi="仿宋" w:eastAsia="仿宋"/>
          <w:b/>
          <w:bCs/>
          <w:sz w:val="32"/>
          <w:szCs w:val="32"/>
        </w:rPr>
      </w:pPr>
      <w:r>
        <w:rPr>
          <w:rFonts w:hint="eastAsia" w:ascii="仿宋" w:hAnsi="仿宋" w:eastAsia="仿宋"/>
          <w:b/>
          <w:bCs/>
          <w:kern w:val="0"/>
          <w:sz w:val="32"/>
          <w:szCs w:val="32"/>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附件3</w:t>
      </w:r>
    </w:p>
    <w:p>
      <w:pPr>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法人代表授权书</w:t>
      </w:r>
    </w:p>
    <w:p>
      <w:pPr>
        <w:ind w:right="-694"/>
        <w:rPr>
          <w:rFonts w:ascii="仿宋" w:hAnsi="仿宋" w:eastAsia="仿宋"/>
          <w:sz w:val="28"/>
          <w:szCs w:val="28"/>
        </w:rPr>
      </w:pPr>
    </w:p>
    <w:p>
      <w:pPr>
        <w:spacing w:line="480" w:lineRule="auto"/>
        <w:ind w:firstLine="800" w:firstLineChars="250"/>
        <w:rPr>
          <w:rFonts w:ascii="仿宋" w:hAnsi="仿宋" w:eastAsia="仿宋"/>
          <w:sz w:val="32"/>
          <w:szCs w:val="32"/>
        </w:rPr>
      </w:pPr>
      <w:r>
        <w:rPr>
          <w:rFonts w:hint="eastAsia" w:ascii="仿宋" w:hAnsi="仿宋" w:eastAsia="仿宋"/>
          <w:sz w:val="32"/>
          <w:szCs w:val="32"/>
        </w:rPr>
        <w:t>本授权书申明</w:t>
      </w:r>
      <w:r>
        <w:rPr>
          <w:rFonts w:ascii="仿宋" w:hAnsi="仿宋" w:eastAsia="仿宋"/>
          <w:sz w:val="32"/>
          <w:szCs w:val="32"/>
        </w:rPr>
        <w:t>___________________________</w:t>
      </w:r>
      <w:r>
        <w:rPr>
          <w:rFonts w:hint="eastAsia" w:ascii="仿宋" w:hAnsi="仿宋" w:eastAsia="仿宋"/>
          <w:sz w:val="32"/>
          <w:szCs w:val="32"/>
        </w:rPr>
        <w:t>（公司注册地点）</w:t>
      </w:r>
      <w:r>
        <w:rPr>
          <w:rFonts w:ascii="仿宋" w:hAnsi="仿宋" w:eastAsia="仿宋"/>
          <w:sz w:val="32"/>
          <w:szCs w:val="32"/>
        </w:rPr>
        <w:t>______________(</w:t>
      </w:r>
      <w:r>
        <w:rPr>
          <w:rFonts w:hint="eastAsia" w:ascii="仿宋" w:hAnsi="仿宋" w:eastAsia="仿宋"/>
          <w:sz w:val="32"/>
          <w:szCs w:val="32"/>
        </w:rPr>
        <w:t>公司名称</w:t>
      </w:r>
      <w:r>
        <w:rPr>
          <w:rFonts w:ascii="仿宋" w:hAnsi="仿宋" w:eastAsia="仿宋"/>
          <w:sz w:val="32"/>
          <w:szCs w:val="32"/>
        </w:rPr>
        <w:t>)__________(</w:t>
      </w:r>
      <w:r>
        <w:rPr>
          <w:rFonts w:hint="eastAsia" w:ascii="仿宋" w:hAnsi="仿宋" w:eastAsia="仿宋"/>
          <w:sz w:val="32"/>
          <w:szCs w:val="32"/>
        </w:rPr>
        <w:t>职务</w:t>
      </w:r>
      <w:r>
        <w:rPr>
          <w:rFonts w:ascii="仿宋" w:hAnsi="仿宋" w:eastAsia="仿宋"/>
          <w:sz w:val="32"/>
          <w:szCs w:val="32"/>
        </w:rPr>
        <w:t>)________(</w:t>
      </w:r>
      <w:r>
        <w:rPr>
          <w:rFonts w:hint="eastAsia" w:ascii="仿宋" w:hAnsi="仿宋" w:eastAsia="仿宋"/>
          <w:sz w:val="32"/>
          <w:szCs w:val="32"/>
        </w:rPr>
        <w:t>法人代表</w:t>
      </w:r>
      <w:r>
        <w:rPr>
          <w:rFonts w:ascii="仿宋" w:hAnsi="仿宋" w:eastAsia="仿宋"/>
          <w:sz w:val="32"/>
          <w:szCs w:val="32"/>
        </w:rPr>
        <w:t>)</w:t>
      </w:r>
      <w:r>
        <w:rPr>
          <w:rFonts w:hint="eastAsia" w:ascii="仿宋" w:hAnsi="仿宋" w:eastAsia="仿宋"/>
          <w:sz w:val="32"/>
          <w:szCs w:val="32"/>
        </w:rPr>
        <w:t>经合法授权，特代表本公司</w:t>
      </w:r>
      <w:r>
        <w:rPr>
          <w:rFonts w:ascii="仿宋" w:hAnsi="仿宋" w:eastAsia="仿宋"/>
          <w:sz w:val="32"/>
          <w:szCs w:val="32"/>
        </w:rPr>
        <w:t>_________________(</w:t>
      </w:r>
      <w:r>
        <w:rPr>
          <w:rFonts w:hint="eastAsia" w:ascii="仿宋" w:hAnsi="仿宋" w:eastAsia="仿宋"/>
          <w:sz w:val="32"/>
          <w:szCs w:val="32"/>
        </w:rPr>
        <w:t>公司名称</w:t>
      </w:r>
      <w:r>
        <w:rPr>
          <w:rFonts w:ascii="仿宋" w:hAnsi="仿宋" w:eastAsia="仿宋"/>
          <w:sz w:val="32"/>
          <w:szCs w:val="32"/>
        </w:rPr>
        <w:t>)__________(</w:t>
      </w:r>
      <w:r>
        <w:rPr>
          <w:rFonts w:hint="eastAsia" w:ascii="仿宋" w:hAnsi="仿宋" w:eastAsia="仿宋"/>
          <w:sz w:val="32"/>
          <w:szCs w:val="32"/>
        </w:rPr>
        <w:t>职务</w:t>
      </w:r>
      <w:r>
        <w:rPr>
          <w:rFonts w:ascii="仿宋" w:hAnsi="仿宋" w:eastAsia="仿宋"/>
          <w:sz w:val="32"/>
          <w:szCs w:val="32"/>
        </w:rPr>
        <w:t>)________(</w:t>
      </w:r>
      <w:r>
        <w:rPr>
          <w:rFonts w:hint="eastAsia" w:ascii="仿宋" w:hAnsi="仿宋" w:eastAsia="仿宋"/>
          <w:sz w:val="32"/>
          <w:szCs w:val="32"/>
        </w:rPr>
        <w:t>姓名</w:t>
      </w:r>
      <w:r>
        <w:rPr>
          <w:rFonts w:ascii="仿宋" w:hAnsi="仿宋" w:eastAsia="仿宋"/>
          <w:sz w:val="32"/>
          <w:szCs w:val="32"/>
        </w:rPr>
        <w:t>)</w:t>
      </w:r>
      <w:r>
        <w:rPr>
          <w:rFonts w:hint="eastAsia" w:ascii="仿宋" w:hAnsi="仿宋" w:eastAsia="仿宋"/>
          <w:sz w:val="32"/>
          <w:szCs w:val="32"/>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32"/>
          <w:szCs w:val="32"/>
        </w:rPr>
      </w:pPr>
    </w:p>
    <w:p>
      <w:pPr>
        <w:spacing w:line="480" w:lineRule="auto"/>
        <w:rPr>
          <w:rFonts w:ascii="仿宋" w:hAnsi="仿宋" w:eastAsia="仿宋"/>
          <w:sz w:val="32"/>
          <w:szCs w:val="32"/>
        </w:rPr>
      </w:pPr>
      <w:r>
        <w:rPr>
          <w:rFonts w:hint="eastAsia" w:ascii="仿宋" w:hAnsi="仿宋" w:eastAsia="仿宋"/>
          <w:sz w:val="32"/>
          <w:szCs w:val="32"/>
        </w:rPr>
        <w:t>比选响应单位：</w:t>
      </w:r>
      <w:r>
        <w:rPr>
          <w:rFonts w:ascii="仿宋" w:hAnsi="仿宋" w:eastAsia="仿宋"/>
          <w:sz w:val="32"/>
          <w:szCs w:val="32"/>
        </w:rPr>
        <w:t>____________</w:t>
      </w:r>
      <w:r>
        <w:rPr>
          <w:rFonts w:hint="eastAsia" w:ascii="仿宋" w:hAnsi="仿宋" w:eastAsia="仿宋"/>
          <w:sz w:val="32"/>
          <w:szCs w:val="32"/>
        </w:rPr>
        <w:t>（盖章）</w:t>
      </w:r>
    </w:p>
    <w:p>
      <w:pPr>
        <w:spacing w:line="480" w:lineRule="auto"/>
        <w:rPr>
          <w:rFonts w:ascii="仿宋" w:hAnsi="仿宋" w:eastAsia="仿宋"/>
          <w:sz w:val="32"/>
          <w:szCs w:val="32"/>
        </w:rPr>
      </w:pPr>
    </w:p>
    <w:p>
      <w:pPr>
        <w:spacing w:line="480" w:lineRule="auto"/>
        <w:rPr>
          <w:rFonts w:ascii="仿宋" w:hAnsi="仿宋" w:eastAsia="仿宋"/>
          <w:sz w:val="32"/>
          <w:szCs w:val="32"/>
        </w:rPr>
      </w:pPr>
      <w:r>
        <w:rPr>
          <w:rFonts w:hint="eastAsia" w:ascii="仿宋" w:hAnsi="仿宋" w:eastAsia="仿宋"/>
          <w:sz w:val="32"/>
          <w:szCs w:val="32"/>
        </w:rPr>
        <w:t>授权人：</w:t>
      </w:r>
      <w:r>
        <w:rPr>
          <w:rFonts w:ascii="仿宋" w:hAnsi="仿宋" w:eastAsia="仿宋"/>
          <w:sz w:val="32"/>
          <w:szCs w:val="32"/>
        </w:rPr>
        <w:t>____________</w:t>
      </w:r>
      <w:r>
        <w:rPr>
          <w:rFonts w:hint="eastAsia" w:ascii="仿宋" w:hAnsi="仿宋" w:eastAsia="仿宋"/>
          <w:sz w:val="32"/>
          <w:szCs w:val="32"/>
        </w:rPr>
        <w:t>（签章）</w:t>
      </w:r>
    </w:p>
    <w:p>
      <w:pPr>
        <w:spacing w:line="480" w:lineRule="auto"/>
        <w:rPr>
          <w:rFonts w:ascii="仿宋" w:hAnsi="仿宋" w:eastAsia="仿宋"/>
          <w:sz w:val="32"/>
          <w:szCs w:val="32"/>
        </w:rPr>
      </w:pPr>
    </w:p>
    <w:p>
      <w:pPr>
        <w:spacing w:line="480" w:lineRule="auto"/>
        <w:rPr>
          <w:rFonts w:ascii="仿宋" w:hAnsi="仿宋" w:eastAsia="仿宋"/>
          <w:sz w:val="32"/>
          <w:szCs w:val="32"/>
        </w:rPr>
      </w:pPr>
      <w:r>
        <w:rPr>
          <w:rFonts w:hint="eastAsia" w:ascii="仿宋" w:hAnsi="仿宋" w:eastAsia="仿宋"/>
          <w:sz w:val="32"/>
          <w:szCs w:val="32"/>
        </w:rPr>
        <w:t>被授权人代理人：</w:t>
      </w:r>
      <w:r>
        <w:rPr>
          <w:rFonts w:ascii="仿宋" w:hAnsi="仿宋" w:eastAsia="仿宋"/>
          <w:sz w:val="32"/>
          <w:szCs w:val="32"/>
        </w:rPr>
        <w:t>____________</w:t>
      </w:r>
      <w:r>
        <w:rPr>
          <w:rFonts w:hint="eastAsia" w:ascii="仿宋" w:hAnsi="仿宋" w:eastAsia="仿宋"/>
          <w:sz w:val="32"/>
          <w:szCs w:val="32"/>
        </w:rPr>
        <w:t>（签章）</w:t>
      </w:r>
    </w:p>
    <w:p>
      <w:pPr>
        <w:spacing w:line="480" w:lineRule="auto"/>
        <w:rPr>
          <w:rFonts w:ascii="仿宋" w:hAnsi="仿宋" w:eastAsia="仿宋"/>
          <w:sz w:val="32"/>
          <w:szCs w:val="32"/>
        </w:rPr>
      </w:pPr>
    </w:p>
    <w:p>
      <w:pPr>
        <w:spacing w:line="480" w:lineRule="auto"/>
        <w:rPr>
          <w:rFonts w:ascii="仿宋" w:hAnsi="仿宋" w:eastAsia="仿宋"/>
          <w:sz w:val="32"/>
          <w:szCs w:val="32"/>
        </w:rPr>
      </w:pPr>
      <w:r>
        <w:rPr>
          <w:rFonts w:hint="eastAsia" w:ascii="仿宋" w:hAnsi="仿宋" w:eastAsia="仿宋"/>
          <w:sz w:val="32"/>
          <w:szCs w:val="32"/>
        </w:rPr>
        <w:t>日期：</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w:t>
      </w:r>
    </w:p>
    <w:p>
      <w:pPr>
        <w:spacing w:line="480" w:lineRule="auto"/>
        <w:rPr>
          <w:rFonts w:ascii="仿宋" w:hAnsi="仿宋" w:eastAsia="仿宋"/>
          <w:sz w:val="32"/>
          <w:szCs w:val="32"/>
        </w:rPr>
      </w:pPr>
    </w:p>
    <w:p>
      <w:pPr>
        <w:snapToGrid w:val="0"/>
        <w:spacing w:line="360" w:lineRule="auto"/>
        <w:rPr>
          <w:rFonts w:hint="eastAsia" w:ascii="仿宋" w:hAnsi="仿宋" w:eastAsia="仿宋"/>
          <w:b/>
          <w:bCs/>
          <w:sz w:val="32"/>
          <w:szCs w:val="32"/>
        </w:rPr>
      </w:pPr>
      <w:r>
        <w:rPr>
          <w:rFonts w:hint="eastAsia" w:ascii="仿宋" w:hAnsi="仿宋" w:eastAsia="仿宋"/>
          <w:b/>
          <w:bCs/>
          <w:sz w:val="32"/>
          <w:szCs w:val="32"/>
        </w:rPr>
        <w:t>附被授权人代理人身份证复印</w:t>
      </w:r>
    </w:p>
    <w:p>
      <w:pPr>
        <w:pStyle w:val="2"/>
        <w:rPr>
          <w:rFonts w:hint="eastAsia" w:ascii="仿宋" w:hAnsi="仿宋" w:eastAsia="仿宋"/>
          <w:b/>
          <w:bCs/>
          <w:sz w:val="32"/>
          <w:szCs w:val="32"/>
        </w:rPr>
      </w:pPr>
    </w:p>
    <w:p>
      <w:pPr>
        <w:rPr>
          <w:rFonts w:hint="eastAsia"/>
        </w:rPr>
      </w:pPr>
    </w:p>
    <w:sectPr>
      <w:footerReference r:id="rId3" w:type="default"/>
      <w:pgSz w:w="11906" w:h="16838"/>
      <w:pgMar w:top="156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F05556"/>
    <w:multiLevelType w:val="singleLevel"/>
    <w:tmpl w:val="D1F05556"/>
    <w:lvl w:ilvl="0" w:tentative="0">
      <w:start w:val="1"/>
      <w:numFmt w:val="chineseCounting"/>
      <w:suff w:val="nothing"/>
      <w:lvlText w:val="%1、"/>
      <w:lvlJc w:val="left"/>
      <w:rPr>
        <w:rFonts w:hint="eastAsia"/>
      </w:rPr>
    </w:lvl>
  </w:abstractNum>
  <w:abstractNum w:abstractNumId="1">
    <w:nsid w:val="EB44D7CD"/>
    <w:multiLevelType w:val="singleLevel"/>
    <w:tmpl w:val="EB44D7C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430D"/>
    <w:rsid w:val="00035345"/>
    <w:rsid w:val="000371A2"/>
    <w:rsid w:val="00044BB6"/>
    <w:rsid w:val="00050D62"/>
    <w:rsid w:val="0005249A"/>
    <w:rsid w:val="0005588C"/>
    <w:rsid w:val="00056869"/>
    <w:rsid w:val="000611DA"/>
    <w:rsid w:val="000631F6"/>
    <w:rsid w:val="00063CCA"/>
    <w:rsid w:val="00072DF9"/>
    <w:rsid w:val="00073A28"/>
    <w:rsid w:val="000740F0"/>
    <w:rsid w:val="00076511"/>
    <w:rsid w:val="000825D0"/>
    <w:rsid w:val="00084B6F"/>
    <w:rsid w:val="00094698"/>
    <w:rsid w:val="000A3B23"/>
    <w:rsid w:val="000B4109"/>
    <w:rsid w:val="000B6DCC"/>
    <w:rsid w:val="000B753E"/>
    <w:rsid w:val="000B7659"/>
    <w:rsid w:val="000C02DD"/>
    <w:rsid w:val="000C12CB"/>
    <w:rsid w:val="000D1055"/>
    <w:rsid w:val="000D521A"/>
    <w:rsid w:val="000E2F2F"/>
    <w:rsid w:val="000E5E1E"/>
    <w:rsid w:val="000F3310"/>
    <w:rsid w:val="000F4E07"/>
    <w:rsid w:val="00103882"/>
    <w:rsid w:val="00106E21"/>
    <w:rsid w:val="00125B6E"/>
    <w:rsid w:val="00126337"/>
    <w:rsid w:val="0013184B"/>
    <w:rsid w:val="00140784"/>
    <w:rsid w:val="00146445"/>
    <w:rsid w:val="001505AE"/>
    <w:rsid w:val="00150869"/>
    <w:rsid w:val="001559E7"/>
    <w:rsid w:val="00156315"/>
    <w:rsid w:val="00163E7C"/>
    <w:rsid w:val="00164250"/>
    <w:rsid w:val="00180D31"/>
    <w:rsid w:val="00181249"/>
    <w:rsid w:val="00182F1E"/>
    <w:rsid w:val="001849E2"/>
    <w:rsid w:val="0018716E"/>
    <w:rsid w:val="0018776C"/>
    <w:rsid w:val="0019019A"/>
    <w:rsid w:val="00192AF6"/>
    <w:rsid w:val="00196FD2"/>
    <w:rsid w:val="001C452E"/>
    <w:rsid w:val="001D0060"/>
    <w:rsid w:val="001E04F7"/>
    <w:rsid w:val="001E0DD3"/>
    <w:rsid w:val="001E5250"/>
    <w:rsid w:val="001F2E0C"/>
    <w:rsid w:val="001F52E9"/>
    <w:rsid w:val="00202EEA"/>
    <w:rsid w:val="002111D0"/>
    <w:rsid w:val="002146E5"/>
    <w:rsid w:val="0021685F"/>
    <w:rsid w:val="002170C0"/>
    <w:rsid w:val="00223328"/>
    <w:rsid w:val="00224DEB"/>
    <w:rsid w:val="00230435"/>
    <w:rsid w:val="002334E4"/>
    <w:rsid w:val="002362BD"/>
    <w:rsid w:val="002369A5"/>
    <w:rsid w:val="00264544"/>
    <w:rsid w:val="00266533"/>
    <w:rsid w:val="0026693E"/>
    <w:rsid w:val="00270063"/>
    <w:rsid w:val="0028006E"/>
    <w:rsid w:val="002834F6"/>
    <w:rsid w:val="00286536"/>
    <w:rsid w:val="00287E0A"/>
    <w:rsid w:val="0029379F"/>
    <w:rsid w:val="002B75E8"/>
    <w:rsid w:val="002C46DA"/>
    <w:rsid w:val="002C52F9"/>
    <w:rsid w:val="002D6F8E"/>
    <w:rsid w:val="002E5FDE"/>
    <w:rsid w:val="002F5A5B"/>
    <w:rsid w:val="002F6E00"/>
    <w:rsid w:val="002F7CA1"/>
    <w:rsid w:val="002F7F31"/>
    <w:rsid w:val="00300C2A"/>
    <w:rsid w:val="00306DDC"/>
    <w:rsid w:val="00311324"/>
    <w:rsid w:val="00317034"/>
    <w:rsid w:val="00331828"/>
    <w:rsid w:val="00332BF8"/>
    <w:rsid w:val="00333793"/>
    <w:rsid w:val="00333BD0"/>
    <w:rsid w:val="00340E6F"/>
    <w:rsid w:val="0034710B"/>
    <w:rsid w:val="00347BDE"/>
    <w:rsid w:val="00351066"/>
    <w:rsid w:val="003534A4"/>
    <w:rsid w:val="00357C50"/>
    <w:rsid w:val="00365DE2"/>
    <w:rsid w:val="00370602"/>
    <w:rsid w:val="003723A5"/>
    <w:rsid w:val="003840CF"/>
    <w:rsid w:val="00391B61"/>
    <w:rsid w:val="00392422"/>
    <w:rsid w:val="0039415B"/>
    <w:rsid w:val="00396376"/>
    <w:rsid w:val="00396960"/>
    <w:rsid w:val="003A2048"/>
    <w:rsid w:val="003A228A"/>
    <w:rsid w:val="003A2974"/>
    <w:rsid w:val="003A4373"/>
    <w:rsid w:val="003B3EA4"/>
    <w:rsid w:val="003B7133"/>
    <w:rsid w:val="003B79B9"/>
    <w:rsid w:val="003C7185"/>
    <w:rsid w:val="003D1D26"/>
    <w:rsid w:val="003D6803"/>
    <w:rsid w:val="003E074E"/>
    <w:rsid w:val="003F167C"/>
    <w:rsid w:val="003F78CE"/>
    <w:rsid w:val="004024D9"/>
    <w:rsid w:val="00413E38"/>
    <w:rsid w:val="00420115"/>
    <w:rsid w:val="00422256"/>
    <w:rsid w:val="00422C70"/>
    <w:rsid w:val="00424AC5"/>
    <w:rsid w:val="00425623"/>
    <w:rsid w:val="00425B77"/>
    <w:rsid w:val="0042735B"/>
    <w:rsid w:val="00437840"/>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8A4"/>
    <w:rsid w:val="004D050B"/>
    <w:rsid w:val="004D79C1"/>
    <w:rsid w:val="004E45E3"/>
    <w:rsid w:val="004F2FAB"/>
    <w:rsid w:val="004F307F"/>
    <w:rsid w:val="004F3384"/>
    <w:rsid w:val="004F3F16"/>
    <w:rsid w:val="004F493A"/>
    <w:rsid w:val="004F6B0B"/>
    <w:rsid w:val="0052266E"/>
    <w:rsid w:val="005265C1"/>
    <w:rsid w:val="0054529A"/>
    <w:rsid w:val="00550BF1"/>
    <w:rsid w:val="00560CC0"/>
    <w:rsid w:val="00566ECB"/>
    <w:rsid w:val="005766B4"/>
    <w:rsid w:val="0058393D"/>
    <w:rsid w:val="005863EB"/>
    <w:rsid w:val="00591811"/>
    <w:rsid w:val="005B2C03"/>
    <w:rsid w:val="005B583B"/>
    <w:rsid w:val="005B5E40"/>
    <w:rsid w:val="005B623B"/>
    <w:rsid w:val="005B6DF6"/>
    <w:rsid w:val="005B72F8"/>
    <w:rsid w:val="005C4CBA"/>
    <w:rsid w:val="005C7814"/>
    <w:rsid w:val="005C79AE"/>
    <w:rsid w:val="005E467A"/>
    <w:rsid w:val="005F4A5B"/>
    <w:rsid w:val="00605920"/>
    <w:rsid w:val="006078C9"/>
    <w:rsid w:val="00610FBA"/>
    <w:rsid w:val="00622C32"/>
    <w:rsid w:val="00623368"/>
    <w:rsid w:val="00626466"/>
    <w:rsid w:val="00626931"/>
    <w:rsid w:val="006331B5"/>
    <w:rsid w:val="006363D6"/>
    <w:rsid w:val="006448B9"/>
    <w:rsid w:val="006461EB"/>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A7514"/>
    <w:rsid w:val="006B78A8"/>
    <w:rsid w:val="006C49D1"/>
    <w:rsid w:val="006E0BFC"/>
    <w:rsid w:val="006E55F4"/>
    <w:rsid w:val="006E7700"/>
    <w:rsid w:val="006E7EC8"/>
    <w:rsid w:val="006F0D23"/>
    <w:rsid w:val="00701961"/>
    <w:rsid w:val="0070395B"/>
    <w:rsid w:val="007118BA"/>
    <w:rsid w:val="007218F0"/>
    <w:rsid w:val="00722EF1"/>
    <w:rsid w:val="00736352"/>
    <w:rsid w:val="007540E5"/>
    <w:rsid w:val="007544BD"/>
    <w:rsid w:val="00760A24"/>
    <w:rsid w:val="0076301C"/>
    <w:rsid w:val="00766B00"/>
    <w:rsid w:val="00767BB2"/>
    <w:rsid w:val="0077011C"/>
    <w:rsid w:val="0078149A"/>
    <w:rsid w:val="00783017"/>
    <w:rsid w:val="00783450"/>
    <w:rsid w:val="007872F8"/>
    <w:rsid w:val="00790155"/>
    <w:rsid w:val="007950D5"/>
    <w:rsid w:val="007A10D2"/>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2E9A"/>
    <w:rsid w:val="00883BBC"/>
    <w:rsid w:val="00883E00"/>
    <w:rsid w:val="008903C7"/>
    <w:rsid w:val="008913B8"/>
    <w:rsid w:val="008A0078"/>
    <w:rsid w:val="008B073C"/>
    <w:rsid w:val="008B5D37"/>
    <w:rsid w:val="008C5309"/>
    <w:rsid w:val="008C5EA9"/>
    <w:rsid w:val="008C74BC"/>
    <w:rsid w:val="008E2C9F"/>
    <w:rsid w:val="00917310"/>
    <w:rsid w:val="009325DE"/>
    <w:rsid w:val="0094133B"/>
    <w:rsid w:val="00941604"/>
    <w:rsid w:val="00942CCC"/>
    <w:rsid w:val="00944CC6"/>
    <w:rsid w:val="0096421C"/>
    <w:rsid w:val="00973BDE"/>
    <w:rsid w:val="0098379E"/>
    <w:rsid w:val="0098559F"/>
    <w:rsid w:val="009865AA"/>
    <w:rsid w:val="00990CE0"/>
    <w:rsid w:val="009B30A2"/>
    <w:rsid w:val="009B4B99"/>
    <w:rsid w:val="009C1103"/>
    <w:rsid w:val="009C15C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76FB8"/>
    <w:rsid w:val="00A9211E"/>
    <w:rsid w:val="00AA3DFD"/>
    <w:rsid w:val="00AA7541"/>
    <w:rsid w:val="00AB18AB"/>
    <w:rsid w:val="00AC5B5F"/>
    <w:rsid w:val="00AC7293"/>
    <w:rsid w:val="00AD0062"/>
    <w:rsid w:val="00AD04F5"/>
    <w:rsid w:val="00AD1B3B"/>
    <w:rsid w:val="00AD3C9F"/>
    <w:rsid w:val="00AD460B"/>
    <w:rsid w:val="00AD5218"/>
    <w:rsid w:val="00AE1E61"/>
    <w:rsid w:val="00AE450D"/>
    <w:rsid w:val="00AF1739"/>
    <w:rsid w:val="00AF3CF4"/>
    <w:rsid w:val="00AF6F3E"/>
    <w:rsid w:val="00B07E47"/>
    <w:rsid w:val="00B22AD5"/>
    <w:rsid w:val="00B23001"/>
    <w:rsid w:val="00B27562"/>
    <w:rsid w:val="00B31151"/>
    <w:rsid w:val="00B3115C"/>
    <w:rsid w:val="00B44196"/>
    <w:rsid w:val="00B560F9"/>
    <w:rsid w:val="00B719CE"/>
    <w:rsid w:val="00B71FE1"/>
    <w:rsid w:val="00B73FE8"/>
    <w:rsid w:val="00B81C3E"/>
    <w:rsid w:val="00B83591"/>
    <w:rsid w:val="00B83A9E"/>
    <w:rsid w:val="00BA0571"/>
    <w:rsid w:val="00BA1401"/>
    <w:rsid w:val="00BA1D26"/>
    <w:rsid w:val="00BB07FB"/>
    <w:rsid w:val="00BB0CC3"/>
    <w:rsid w:val="00BC4195"/>
    <w:rsid w:val="00BE72AF"/>
    <w:rsid w:val="00BF544F"/>
    <w:rsid w:val="00C031EE"/>
    <w:rsid w:val="00C03881"/>
    <w:rsid w:val="00C062CB"/>
    <w:rsid w:val="00C21653"/>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B349F"/>
    <w:rsid w:val="00CB4CC2"/>
    <w:rsid w:val="00CC2123"/>
    <w:rsid w:val="00CC2C5D"/>
    <w:rsid w:val="00CF5BF8"/>
    <w:rsid w:val="00CF7A22"/>
    <w:rsid w:val="00D010FD"/>
    <w:rsid w:val="00D011D4"/>
    <w:rsid w:val="00D01299"/>
    <w:rsid w:val="00D03C2F"/>
    <w:rsid w:val="00D125EB"/>
    <w:rsid w:val="00D149F1"/>
    <w:rsid w:val="00D32FDC"/>
    <w:rsid w:val="00D45135"/>
    <w:rsid w:val="00D47F13"/>
    <w:rsid w:val="00D63B4A"/>
    <w:rsid w:val="00D64587"/>
    <w:rsid w:val="00D66438"/>
    <w:rsid w:val="00D75600"/>
    <w:rsid w:val="00D80CA9"/>
    <w:rsid w:val="00D81DC5"/>
    <w:rsid w:val="00D83800"/>
    <w:rsid w:val="00DA1CBE"/>
    <w:rsid w:val="00DB73DB"/>
    <w:rsid w:val="00DD6002"/>
    <w:rsid w:val="00DE5CE6"/>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0298"/>
    <w:rsid w:val="00E45276"/>
    <w:rsid w:val="00E503C7"/>
    <w:rsid w:val="00E50CBA"/>
    <w:rsid w:val="00E54D02"/>
    <w:rsid w:val="00E55350"/>
    <w:rsid w:val="00E55FD9"/>
    <w:rsid w:val="00E6373A"/>
    <w:rsid w:val="00E7086E"/>
    <w:rsid w:val="00E76761"/>
    <w:rsid w:val="00E77B0B"/>
    <w:rsid w:val="00E8758A"/>
    <w:rsid w:val="00E90678"/>
    <w:rsid w:val="00E91556"/>
    <w:rsid w:val="00E94D9E"/>
    <w:rsid w:val="00E96BE1"/>
    <w:rsid w:val="00EA202E"/>
    <w:rsid w:val="00EB0F23"/>
    <w:rsid w:val="00EC4E18"/>
    <w:rsid w:val="00ED6A0C"/>
    <w:rsid w:val="00EE616E"/>
    <w:rsid w:val="00EE6BEE"/>
    <w:rsid w:val="00F02E2F"/>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C37D6"/>
    <w:rsid w:val="00FD5A31"/>
    <w:rsid w:val="00FE7DA0"/>
    <w:rsid w:val="00FF1C7D"/>
    <w:rsid w:val="00FF5E49"/>
    <w:rsid w:val="010C5454"/>
    <w:rsid w:val="018E717F"/>
    <w:rsid w:val="02275B33"/>
    <w:rsid w:val="0344479F"/>
    <w:rsid w:val="042D3E0E"/>
    <w:rsid w:val="055E55A9"/>
    <w:rsid w:val="05893C34"/>
    <w:rsid w:val="058B37A1"/>
    <w:rsid w:val="05F80DA3"/>
    <w:rsid w:val="06256F1D"/>
    <w:rsid w:val="06926D13"/>
    <w:rsid w:val="06B0704C"/>
    <w:rsid w:val="07672918"/>
    <w:rsid w:val="09702B24"/>
    <w:rsid w:val="09997553"/>
    <w:rsid w:val="0A384637"/>
    <w:rsid w:val="0A923616"/>
    <w:rsid w:val="0A9C0B09"/>
    <w:rsid w:val="0B4A774F"/>
    <w:rsid w:val="0B747136"/>
    <w:rsid w:val="0D066FFB"/>
    <w:rsid w:val="0D765360"/>
    <w:rsid w:val="0E321F8B"/>
    <w:rsid w:val="0E566F47"/>
    <w:rsid w:val="0E5B7D3A"/>
    <w:rsid w:val="0F5D5D0B"/>
    <w:rsid w:val="101B284F"/>
    <w:rsid w:val="110572F9"/>
    <w:rsid w:val="112A5D11"/>
    <w:rsid w:val="124A430F"/>
    <w:rsid w:val="12721216"/>
    <w:rsid w:val="12A53375"/>
    <w:rsid w:val="13BD6A02"/>
    <w:rsid w:val="14120123"/>
    <w:rsid w:val="145D3897"/>
    <w:rsid w:val="146971A6"/>
    <w:rsid w:val="146A38F9"/>
    <w:rsid w:val="15925856"/>
    <w:rsid w:val="16301051"/>
    <w:rsid w:val="16E208CB"/>
    <w:rsid w:val="1738746B"/>
    <w:rsid w:val="182A6026"/>
    <w:rsid w:val="19651732"/>
    <w:rsid w:val="19FE0C42"/>
    <w:rsid w:val="1AE76FFF"/>
    <w:rsid w:val="1C2D30C9"/>
    <w:rsid w:val="1EDE09E7"/>
    <w:rsid w:val="1F35392A"/>
    <w:rsid w:val="1FB81494"/>
    <w:rsid w:val="20012227"/>
    <w:rsid w:val="212D69FF"/>
    <w:rsid w:val="23093D4E"/>
    <w:rsid w:val="232C7B55"/>
    <w:rsid w:val="23777D76"/>
    <w:rsid w:val="247D38B3"/>
    <w:rsid w:val="25EE6378"/>
    <w:rsid w:val="26AF0C16"/>
    <w:rsid w:val="26DF36D3"/>
    <w:rsid w:val="26F4633F"/>
    <w:rsid w:val="27D23323"/>
    <w:rsid w:val="28A1023B"/>
    <w:rsid w:val="29F10E7D"/>
    <w:rsid w:val="2B3542A3"/>
    <w:rsid w:val="2BD72CF4"/>
    <w:rsid w:val="2C7E30BB"/>
    <w:rsid w:val="2D6E61B2"/>
    <w:rsid w:val="2DA3726B"/>
    <w:rsid w:val="2DB01335"/>
    <w:rsid w:val="2E12162B"/>
    <w:rsid w:val="2F0D0675"/>
    <w:rsid w:val="2F840FFA"/>
    <w:rsid w:val="2FE018BD"/>
    <w:rsid w:val="306E1C94"/>
    <w:rsid w:val="314D0E3F"/>
    <w:rsid w:val="320D1E09"/>
    <w:rsid w:val="33AD241D"/>
    <w:rsid w:val="34CE0EFC"/>
    <w:rsid w:val="34ED6EC4"/>
    <w:rsid w:val="350C0AD6"/>
    <w:rsid w:val="3520564A"/>
    <w:rsid w:val="355D1858"/>
    <w:rsid w:val="359569B1"/>
    <w:rsid w:val="35F74B83"/>
    <w:rsid w:val="3667042C"/>
    <w:rsid w:val="38FA1B4F"/>
    <w:rsid w:val="39022811"/>
    <w:rsid w:val="3B0520B5"/>
    <w:rsid w:val="3B3D3D9C"/>
    <w:rsid w:val="3B8D1B05"/>
    <w:rsid w:val="3C1228A0"/>
    <w:rsid w:val="3E630E61"/>
    <w:rsid w:val="3EC95C23"/>
    <w:rsid w:val="3F755F14"/>
    <w:rsid w:val="405C523D"/>
    <w:rsid w:val="40B606DB"/>
    <w:rsid w:val="41C54E68"/>
    <w:rsid w:val="42551C0B"/>
    <w:rsid w:val="43372BA2"/>
    <w:rsid w:val="43B134D0"/>
    <w:rsid w:val="46851557"/>
    <w:rsid w:val="46D4493E"/>
    <w:rsid w:val="46D92DA0"/>
    <w:rsid w:val="476A02AE"/>
    <w:rsid w:val="482F185E"/>
    <w:rsid w:val="483B05D9"/>
    <w:rsid w:val="4B7D4460"/>
    <w:rsid w:val="4C0842E9"/>
    <w:rsid w:val="4C9D00F4"/>
    <w:rsid w:val="4D024BEC"/>
    <w:rsid w:val="4E4E529F"/>
    <w:rsid w:val="4F5A7728"/>
    <w:rsid w:val="4F767DC8"/>
    <w:rsid w:val="4F951A1B"/>
    <w:rsid w:val="504F35F4"/>
    <w:rsid w:val="521C4028"/>
    <w:rsid w:val="52825917"/>
    <w:rsid w:val="541B0AAA"/>
    <w:rsid w:val="54873B82"/>
    <w:rsid w:val="57A71AC0"/>
    <w:rsid w:val="57B14D9D"/>
    <w:rsid w:val="58094566"/>
    <w:rsid w:val="5A6C75D2"/>
    <w:rsid w:val="5ADE244E"/>
    <w:rsid w:val="5BA77963"/>
    <w:rsid w:val="5BF65BA9"/>
    <w:rsid w:val="5C2635AB"/>
    <w:rsid w:val="5C3A4E1A"/>
    <w:rsid w:val="5D2045C1"/>
    <w:rsid w:val="5F457474"/>
    <w:rsid w:val="5FE56858"/>
    <w:rsid w:val="60681418"/>
    <w:rsid w:val="61A93559"/>
    <w:rsid w:val="62357CAB"/>
    <w:rsid w:val="628A1181"/>
    <w:rsid w:val="62A04866"/>
    <w:rsid w:val="62A91DE7"/>
    <w:rsid w:val="62C70FDE"/>
    <w:rsid w:val="64950E8D"/>
    <w:rsid w:val="654D6C47"/>
    <w:rsid w:val="65803004"/>
    <w:rsid w:val="65DF06AA"/>
    <w:rsid w:val="667D7612"/>
    <w:rsid w:val="67F65044"/>
    <w:rsid w:val="68B4061C"/>
    <w:rsid w:val="6A397FCF"/>
    <w:rsid w:val="6A961F9E"/>
    <w:rsid w:val="6ACB06F4"/>
    <w:rsid w:val="6B995283"/>
    <w:rsid w:val="6BCA31AA"/>
    <w:rsid w:val="6BEB1010"/>
    <w:rsid w:val="6C495E4F"/>
    <w:rsid w:val="6D2B6A0F"/>
    <w:rsid w:val="6E1612C1"/>
    <w:rsid w:val="6E9B39FD"/>
    <w:rsid w:val="6FAF68AB"/>
    <w:rsid w:val="71193D3B"/>
    <w:rsid w:val="71422B5C"/>
    <w:rsid w:val="7211216C"/>
    <w:rsid w:val="72632B7A"/>
    <w:rsid w:val="73CA2AF9"/>
    <w:rsid w:val="74085078"/>
    <w:rsid w:val="74C55EA5"/>
    <w:rsid w:val="74EA4FB0"/>
    <w:rsid w:val="766C2683"/>
    <w:rsid w:val="76AC7A1B"/>
    <w:rsid w:val="76F46778"/>
    <w:rsid w:val="77611D7E"/>
    <w:rsid w:val="79722F27"/>
    <w:rsid w:val="79B92B4E"/>
    <w:rsid w:val="7A277D89"/>
    <w:rsid w:val="7A424D83"/>
    <w:rsid w:val="7AA5092A"/>
    <w:rsid w:val="7C2A5ACE"/>
    <w:rsid w:val="7C62013B"/>
    <w:rsid w:val="7CBD66EB"/>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qFormat/>
    <w:locked/>
    <w:uiPriority w:val="9"/>
    <w:pPr>
      <w:keepNext/>
      <w:keepLines/>
      <w:spacing w:before="260" w:after="260" w:line="413" w:lineRule="auto"/>
      <w:outlineLvl w:val="1"/>
    </w:pPr>
    <w:rPr>
      <w:rFonts w:ascii="Arial" w:hAnsi="Arial" w:eastAsia="黑体"/>
      <w:b/>
      <w:bCs/>
      <w:kern w:val="0"/>
      <w:sz w:val="32"/>
      <w:szCs w:val="32"/>
    </w:rPr>
  </w:style>
  <w:style w:type="character" w:default="1" w:styleId="17">
    <w:name w:val="Default Paragraph Font"/>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szCs w:val="20"/>
    </w:rPr>
  </w:style>
  <w:style w:type="paragraph" w:styleId="8">
    <w:name w:val="Balloon Text"/>
    <w:basedOn w:val="1"/>
    <w:link w:val="28"/>
    <w:qFormat/>
    <w:uiPriority w:val="99"/>
    <w:rPr>
      <w:sz w:val="18"/>
      <w:szCs w:val="18"/>
    </w:rPr>
  </w:style>
  <w:style w:type="paragraph" w:styleId="9">
    <w:name w:val="footer"/>
    <w:basedOn w:val="1"/>
    <w:link w:val="29"/>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3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olor w:val="000000"/>
      <w:kern w:val="0"/>
      <w:sz w:val="20"/>
      <w:szCs w:val="20"/>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link w:val="36"/>
    <w:qFormat/>
    <w:locked/>
    <w:uiPriority w:val="10"/>
    <w:pPr>
      <w:spacing w:before="240" w:after="60" w:line="360" w:lineRule="auto"/>
      <w:jc w:val="center"/>
      <w:outlineLvl w:val="0"/>
    </w:pPr>
    <w:rPr>
      <w:rFonts w:ascii="Calibri" w:hAnsi="Calibri"/>
      <w:b/>
      <w:bCs/>
      <w:sz w:val="32"/>
      <w:szCs w:val="32"/>
    </w:rPr>
  </w:style>
  <w:style w:type="table" w:styleId="16">
    <w:name w:val="Table Grid"/>
    <w:basedOn w:val="1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basedOn w:val="17"/>
    <w:semiHidden/>
    <w:unhideWhenUsed/>
    <w:qFormat/>
    <w:uiPriority w:val="99"/>
    <w:rPr>
      <w:color w:val="2D64B3"/>
      <w:u w:val="none"/>
    </w:rPr>
  </w:style>
  <w:style w:type="character" w:styleId="19">
    <w:name w:val="Emphasis"/>
    <w:basedOn w:val="17"/>
    <w:qFormat/>
    <w:locked/>
    <w:uiPriority w:val="0"/>
  </w:style>
  <w:style w:type="character" w:styleId="20">
    <w:name w:val="HTML Definition"/>
    <w:basedOn w:val="17"/>
    <w:semiHidden/>
    <w:unhideWhenUsed/>
    <w:qFormat/>
    <w:uiPriority w:val="99"/>
  </w:style>
  <w:style w:type="character" w:styleId="21">
    <w:name w:val="HTML Variable"/>
    <w:basedOn w:val="17"/>
    <w:semiHidden/>
    <w:unhideWhenUsed/>
    <w:qFormat/>
    <w:uiPriority w:val="99"/>
  </w:style>
  <w:style w:type="character" w:styleId="22">
    <w:name w:val="Hyperlink"/>
    <w:basedOn w:val="17"/>
    <w:semiHidden/>
    <w:unhideWhenUsed/>
    <w:qFormat/>
    <w:uiPriority w:val="99"/>
    <w:rPr>
      <w:color w:val="2D64B3"/>
      <w:u w:val="none"/>
    </w:rPr>
  </w:style>
  <w:style w:type="character" w:styleId="23">
    <w:name w:val="HTML Code"/>
    <w:basedOn w:val="17"/>
    <w:semiHidden/>
    <w:unhideWhenUsed/>
    <w:qFormat/>
    <w:uiPriority w:val="99"/>
    <w:rPr>
      <w:rFonts w:hint="eastAsia" w:ascii="Arial" w:hAnsi="Arial" w:cs="Arial"/>
      <w:sz w:val="20"/>
    </w:rPr>
  </w:style>
  <w:style w:type="character" w:styleId="24">
    <w:name w:val="annotation reference"/>
    <w:qFormat/>
    <w:uiPriority w:val="99"/>
    <w:rPr>
      <w:sz w:val="21"/>
      <w:szCs w:val="21"/>
    </w:rPr>
  </w:style>
  <w:style w:type="character" w:styleId="25">
    <w:name w:val="HTML Cite"/>
    <w:basedOn w:val="17"/>
    <w:semiHidden/>
    <w:unhideWhenUsed/>
    <w:qFormat/>
    <w:uiPriority w:val="99"/>
  </w:style>
  <w:style w:type="character" w:styleId="26">
    <w:name w:val="HTML Keyboard"/>
    <w:basedOn w:val="17"/>
    <w:semiHidden/>
    <w:unhideWhenUsed/>
    <w:qFormat/>
    <w:uiPriority w:val="99"/>
    <w:rPr>
      <w:rFonts w:hint="default" w:ascii="Arial" w:hAnsi="Arial" w:cs="Arial"/>
      <w:sz w:val="20"/>
    </w:rPr>
  </w:style>
  <w:style w:type="character" w:styleId="27">
    <w:name w:val="HTML Sample"/>
    <w:basedOn w:val="17"/>
    <w:semiHidden/>
    <w:unhideWhenUsed/>
    <w:qFormat/>
    <w:uiPriority w:val="99"/>
    <w:rPr>
      <w:rFonts w:hint="default" w:ascii="Arial" w:hAnsi="Arial" w:cs="Arial"/>
    </w:rPr>
  </w:style>
  <w:style w:type="character" w:customStyle="1" w:styleId="28">
    <w:name w:val="批注框文本 字符"/>
    <w:basedOn w:val="17"/>
    <w:link w:val="8"/>
    <w:semiHidden/>
    <w:qFormat/>
    <w:locked/>
    <w:uiPriority w:val="99"/>
    <w:rPr>
      <w:rFonts w:ascii="Times New Roman" w:hAnsi="Times New Roman"/>
      <w:kern w:val="2"/>
      <w:sz w:val="18"/>
    </w:rPr>
  </w:style>
  <w:style w:type="character" w:customStyle="1" w:styleId="29">
    <w:name w:val="页脚 字符"/>
    <w:basedOn w:val="17"/>
    <w:link w:val="9"/>
    <w:qFormat/>
    <w:locked/>
    <w:uiPriority w:val="99"/>
    <w:rPr>
      <w:sz w:val="18"/>
    </w:rPr>
  </w:style>
  <w:style w:type="character" w:customStyle="1" w:styleId="30">
    <w:name w:val="页眉 字符"/>
    <w:basedOn w:val="17"/>
    <w:link w:val="10"/>
    <w:semiHidden/>
    <w:qFormat/>
    <w:locked/>
    <w:uiPriority w:val="99"/>
    <w:rPr>
      <w:sz w:val="18"/>
    </w:rPr>
  </w:style>
  <w:style w:type="paragraph" w:customStyle="1" w:styleId="31">
    <w:name w:val="列出段落1"/>
    <w:basedOn w:val="1"/>
    <w:qFormat/>
    <w:uiPriority w:val="99"/>
    <w:pPr>
      <w:ind w:firstLine="420" w:firstLineChars="200"/>
    </w:pPr>
  </w:style>
  <w:style w:type="character" w:customStyle="1" w:styleId="32">
    <w:name w:val="f14w1"/>
    <w:qFormat/>
    <w:uiPriority w:val="99"/>
    <w:rPr>
      <w:b/>
      <w:color w:val="002569"/>
      <w:sz w:val="21"/>
    </w:rPr>
  </w:style>
  <w:style w:type="paragraph" w:customStyle="1" w:styleId="3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4">
    <w:name w:val="列出段落11"/>
    <w:basedOn w:val="1"/>
    <w:qFormat/>
    <w:uiPriority w:val="99"/>
    <w:pPr>
      <w:ind w:firstLine="420" w:firstLineChars="200"/>
    </w:pPr>
  </w:style>
  <w:style w:type="paragraph" w:customStyle="1" w:styleId="35">
    <w:name w:val="列出段落2"/>
    <w:basedOn w:val="1"/>
    <w:qFormat/>
    <w:uiPriority w:val="99"/>
    <w:pPr>
      <w:ind w:firstLine="420" w:firstLineChars="200"/>
    </w:pPr>
    <w:rPr>
      <w:rFonts w:ascii="Calibri" w:hAnsi="Calibri"/>
      <w:szCs w:val="22"/>
    </w:rPr>
  </w:style>
  <w:style w:type="character" w:customStyle="1" w:styleId="36">
    <w:name w:val="标题 字符"/>
    <w:basedOn w:val="17"/>
    <w:link w:val="14"/>
    <w:qFormat/>
    <w:uiPriority w:val="10"/>
    <w:rPr>
      <w:rFonts w:ascii="Calibri" w:hAnsi="Calibri"/>
      <w:b/>
      <w:bCs/>
      <w:kern w:val="2"/>
      <w:sz w:val="32"/>
      <w:szCs w:val="32"/>
    </w:rPr>
  </w:style>
  <w:style w:type="paragraph" w:customStyle="1" w:styleId="37">
    <w:name w:val="1"/>
    <w:basedOn w:val="1"/>
    <w:next w:val="7"/>
    <w:uiPriority w:val="0"/>
    <w:rPr>
      <w:rFonts w:ascii="宋体" w:hAnsi="Courier New"/>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9235</Words>
  <Characters>1534</Characters>
  <Lines>12</Lines>
  <Paragraphs>21</Paragraphs>
  <TotalTime>15</TotalTime>
  <ScaleCrop>false</ScaleCrop>
  <LinksUpToDate>false</LinksUpToDate>
  <CharactersWithSpaces>10748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2019-11-14T17:14:00Z</dcterms:created>
  <dc:creator>李凯01</dc:creator>
  <cp:lastModifiedBy>晴天。</cp:lastModifiedBy>
  <cp:lastPrinted>2020-03-31T07:31:00Z</cp:lastPrinted>
  <dcterms:modified xsi:type="dcterms:W3CDTF">2020-04-02T01:46:24Z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