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rPr>
      </w:pPr>
    </w:p>
    <w:p>
      <w:pPr>
        <w:jc w:val="center"/>
        <w:rPr>
          <w:rFonts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重庆机场集团</w:t>
      </w:r>
      <w:r>
        <w:rPr>
          <w:rFonts w:ascii="仿宋" w:hAnsi="仿宋" w:eastAsia="仿宋"/>
          <w:b/>
          <w:sz w:val="52"/>
          <w:szCs w:val="52"/>
        </w:rPr>
        <w:t>有限</w:t>
      </w:r>
      <w:r>
        <w:rPr>
          <w:rFonts w:hint="eastAsia" w:ascii="仿宋" w:hAnsi="仿宋" w:eastAsia="仿宋"/>
          <w:b/>
          <w:sz w:val="52"/>
          <w:szCs w:val="52"/>
        </w:rPr>
        <w:t>公司</w:t>
      </w:r>
    </w:p>
    <w:p>
      <w:pPr>
        <w:jc w:val="center"/>
        <w:rPr>
          <w:rFonts w:eastAsia="仿宋" w:cs="仿宋"/>
          <w:b/>
          <w:sz w:val="44"/>
          <w:szCs w:val="44"/>
        </w:rPr>
      </w:pPr>
    </w:p>
    <w:p>
      <w:pPr>
        <w:pStyle w:val="2"/>
      </w:pPr>
    </w:p>
    <w:p>
      <w:pPr>
        <w:jc w:val="center"/>
        <w:rPr>
          <w:rFonts w:eastAsia="仿宋" w:cs="仿宋"/>
          <w:b/>
          <w:sz w:val="44"/>
          <w:szCs w:val="44"/>
        </w:rPr>
      </w:pPr>
      <w:r>
        <w:rPr>
          <w:rFonts w:hint="eastAsia" w:eastAsia="仿宋" w:cs="仿宋"/>
          <w:b/>
          <w:sz w:val="44"/>
          <w:szCs w:val="44"/>
        </w:rPr>
        <w:t>奇安信（原360）杀毒软件企业版采购项目</w:t>
      </w:r>
    </w:p>
    <w:p>
      <w:pPr>
        <w:jc w:val="center"/>
        <w:rPr>
          <w:rFonts w:ascii="仿宋" w:hAnsi="仿宋" w:eastAsia="仿宋"/>
          <w:b/>
          <w:sz w:val="44"/>
          <w:szCs w:val="44"/>
        </w:rPr>
      </w:pPr>
      <w:r>
        <w:rPr>
          <w:rFonts w:hint="eastAsia" w:eastAsia="仿宋" w:cs="仿宋"/>
          <w:b/>
          <w:sz w:val="44"/>
          <w:szCs w:val="44"/>
        </w:rPr>
        <w:t>比选文件</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52"/>
        </w:rPr>
      </w:pPr>
      <w:r>
        <w:rPr>
          <w:rFonts w:hint="eastAsia" w:ascii="仿宋" w:hAnsi="仿宋" w:eastAsia="仿宋"/>
          <w:b/>
          <w:sz w:val="32"/>
        </w:rPr>
        <w:t>编号：软件2</w:t>
      </w:r>
      <w:r>
        <w:rPr>
          <w:rFonts w:ascii="仿宋" w:hAnsi="仿宋" w:eastAsia="仿宋"/>
          <w:b/>
          <w:sz w:val="32"/>
        </w:rPr>
        <w:t>020-002</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ascii="仿宋_GB2312" w:hAnsi="仿宋" w:eastAsia="仿宋_GB2312"/>
          <w:b/>
          <w:sz w:val="32"/>
          <w:szCs w:val="32"/>
        </w:rPr>
      </w:pPr>
      <w:r>
        <w:rPr>
          <w:rFonts w:hint="eastAsia" w:ascii="仿宋_GB2312" w:hAnsi="仿宋" w:eastAsia="仿宋_GB2312"/>
          <w:b/>
          <w:sz w:val="32"/>
          <w:szCs w:val="32"/>
        </w:rPr>
        <w:t>采购办公室(代章)</w:t>
      </w:r>
    </w:p>
    <w:p>
      <w:pPr>
        <w:pStyle w:val="2"/>
      </w:pPr>
    </w:p>
    <w:p>
      <w:pPr>
        <w:jc w:val="center"/>
        <w:rPr>
          <w:rFonts w:ascii="仿宋" w:hAnsi="仿宋" w:eastAsia="仿宋"/>
          <w:b/>
          <w:sz w:val="32"/>
          <w:szCs w:val="32"/>
        </w:rPr>
      </w:pPr>
    </w:p>
    <w:p>
      <w:pPr>
        <w:rPr>
          <w:rFonts w:ascii="仿宋" w:hAnsi="仿宋" w:eastAsia="仿宋"/>
          <w:b/>
          <w:sz w:val="32"/>
          <w:szCs w:val="32"/>
        </w:rPr>
      </w:pPr>
    </w:p>
    <w:p>
      <w:pPr>
        <w:ind w:firstLine="3534" w:firstLineChars="1100"/>
        <w:rPr>
          <w:rFonts w:ascii="仿宋" w:hAnsi="仿宋" w:eastAsia="仿宋"/>
          <w:b/>
          <w:sz w:val="32"/>
          <w:szCs w:val="32"/>
        </w:rPr>
      </w:pPr>
      <w:r>
        <w:rPr>
          <w:rFonts w:hint="eastAsia" w:ascii="仿宋" w:hAnsi="仿宋" w:eastAsia="仿宋"/>
          <w:b/>
          <w:sz w:val="32"/>
          <w:szCs w:val="32"/>
        </w:rPr>
        <w:t>二〇二〇年四月</w:t>
      </w:r>
    </w:p>
    <w:p>
      <w:pPr>
        <w:jc w:val="center"/>
        <w:rPr>
          <w:rFonts w:eastAsia="仿宋" w:cs="仿宋"/>
          <w:b/>
          <w:sz w:val="44"/>
          <w:szCs w:val="44"/>
        </w:rPr>
        <w:sectPr>
          <w:headerReference r:id="rId3" w:type="default"/>
          <w:pgSz w:w="11900" w:h="16840"/>
          <w:pgMar w:top="1417" w:right="1417" w:bottom="1417" w:left="1417" w:header="851" w:footer="992" w:gutter="0"/>
          <w:cols w:space="720" w:num="1"/>
          <w:docGrid w:type="lines" w:linePitch="312" w:charSpace="0"/>
        </w:sectPr>
      </w:pPr>
    </w:p>
    <w:p>
      <w:pPr>
        <w:jc w:val="center"/>
        <w:rPr>
          <w:rFonts w:eastAsia="仿宋" w:cs="仿宋"/>
          <w:b/>
          <w:sz w:val="44"/>
          <w:szCs w:val="44"/>
        </w:rPr>
      </w:pPr>
      <w:r>
        <w:rPr>
          <w:rFonts w:hint="eastAsia" w:eastAsia="仿宋" w:cs="仿宋"/>
          <w:b/>
          <w:sz w:val="44"/>
          <w:szCs w:val="44"/>
        </w:rPr>
        <w:t>奇安信（原360）杀毒软件企业版采购项目</w:t>
      </w:r>
    </w:p>
    <w:p>
      <w:pPr>
        <w:jc w:val="center"/>
        <w:rPr>
          <w:rFonts w:ascii="仿宋" w:hAnsi="仿宋" w:eastAsia="仿宋"/>
          <w:b/>
          <w:sz w:val="44"/>
          <w:szCs w:val="44"/>
        </w:rPr>
      </w:pPr>
      <w:r>
        <w:rPr>
          <w:rFonts w:hint="eastAsia" w:eastAsia="仿宋" w:cs="仿宋"/>
          <w:b/>
          <w:sz w:val="44"/>
          <w:szCs w:val="44"/>
        </w:rPr>
        <w:t>比选文件</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我司决定于近期对奇安信（原360）杀毒软件企业版采购项目邀请符合相应条件的供应商进行比选。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供应商资格要求</w:t>
      </w:r>
    </w:p>
    <w:p>
      <w:pPr>
        <w:widowControl/>
        <w:shd w:val="clear"/>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rPr>
        <w:t>（1）在中华人民共和国依法注册、具有独立法人资格，具备有效营业执照，营业范围包含计算机软硬件销售及技术服务</w:t>
      </w:r>
      <w:r>
        <w:rPr>
          <w:rFonts w:hint="eastAsia" w:ascii="仿宋" w:hAnsi="仿宋" w:eastAsia="仿宋"/>
          <w:sz w:val="28"/>
          <w:szCs w:val="28"/>
          <w:lang w:eastAsia="zh-CN"/>
        </w:rPr>
        <w:t>。（</w:t>
      </w:r>
      <w:r>
        <w:rPr>
          <w:rFonts w:hint="eastAsia" w:ascii="仿宋" w:hAnsi="仿宋" w:eastAsia="仿宋"/>
          <w:sz w:val="28"/>
          <w:szCs w:val="28"/>
        </w:rPr>
        <w:t>须提供营业执照复印件加盖</w:t>
      </w:r>
      <w:r>
        <w:rPr>
          <w:rFonts w:hint="eastAsia" w:ascii="仿宋" w:hAnsi="仿宋" w:eastAsia="仿宋"/>
          <w:sz w:val="28"/>
          <w:szCs w:val="28"/>
          <w:lang w:eastAsia="zh-CN"/>
        </w:rPr>
        <w:t>比选响应单位</w:t>
      </w:r>
      <w:r>
        <w:rPr>
          <w:rFonts w:hint="eastAsia" w:ascii="仿宋" w:hAnsi="仿宋" w:eastAsia="仿宋"/>
          <w:sz w:val="28"/>
          <w:szCs w:val="28"/>
        </w:rPr>
        <w:t>鲜章。</w:t>
      </w:r>
      <w:r>
        <w:rPr>
          <w:rFonts w:hint="eastAsia" w:ascii="仿宋" w:hAnsi="仿宋" w:eastAsia="仿宋"/>
          <w:sz w:val="28"/>
          <w:szCs w:val="28"/>
          <w:lang w:eastAsia="zh-CN"/>
        </w:rPr>
        <w:t>）</w:t>
      </w:r>
    </w:p>
    <w:p>
      <w:pPr>
        <w:widowControl/>
        <w:shd w:val="clear"/>
        <w:spacing w:line="360" w:lineRule="auto"/>
        <w:ind w:firstLine="560" w:firstLineChars="200"/>
        <w:jc w:val="left"/>
        <w:rPr>
          <w:rFonts w:ascii="仿宋" w:hAnsi="仿宋" w:eastAsia="仿宋"/>
          <w:color w:val="000000" w:themeColor="text1"/>
          <w:sz w:val="28"/>
          <w:szCs w:val="28"/>
          <w:shd w:val="clear"/>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zh-CN"/>
          <w14:textFill>
            <w14:solidFill>
              <w14:schemeClr w14:val="tx1"/>
            </w14:solidFill>
          </w14:textFill>
        </w:rPr>
        <w:t>）提供有效的产品制造商</w:t>
      </w:r>
      <w:r>
        <w:rPr>
          <w:rFonts w:hint="eastAsia" w:ascii="仿宋" w:hAnsi="仿宋" w:eastAsia="仿宋"/>
          <w:color w:val="000000" w:themeColor="text1"/>
          <w:sz w:val="28"/>
          <w:szCs w:val="28"/>
          <w14:textFill>
            <w14:solidFill>
              <w14:schemeClr w14:val="tx1"/>
            </w14:solidFill>
          </w14:textFill>
        </w:rPr>
        <w:t>授权和</w:t>
      </w:r>
      <w:r>
        <w:rPr>
          <w:rFonts w:hint="eastAsia" w:ascii="仿宋" w:hAnsi="仿宋" w:eastAsia="仿宋"/>
          <w:color w:val="000000" w:themeColor="text1"/>
          <w:sz w:val="28"/>
          <w:szCs w:val="28"/>
          <w:lang w:val="zh-CN"/>
          <w14:textFill>
            <w14:solidFill>
              <w14:schemeClr w14:val="tx1"/>
            </w14:solidFill>
          </w14:textFill>
        </w:rPr>
        <w:t>售后服务承诺函</w:t>
      </w:r>
      <w:r>
        <w:rPr>
          <w:rFonts w:hint="eastAsia" w:ascii="仿宋" w:hAnsi="仿宋" w:eastAsia="仿宋"/>
          <w:color w:val="000000" w:themeColor="text1"/>
          <w:sz w:val="28"/>
          <w:szCs w:val="28"/>
          <w:shd w:val="clear"/>
          <w:lang w:val="zh-CN"/>
          <w14:textFill>
            <w14:solidFill>
              <w14:schemeClr w14:val="tx1"/>
            </w14:solidFill>
          </w14:textFill>
        </w:rPr>
        <w:t>（</w:t>
      </w:r>
      <w:r>
        <w:rPr>
          <w:rFonts w:hint="eastAsia" w:ascii="仿宋" w:hAnsi="仿宋" w:eastAsia="仿宋"/>
          <w:sz w:val="28"/>
          <w:szCs w:val="28"/>
          <w:shd w:val="clear"/>
        </w:rPr>
        <w:t>须提供</w:t>
      </w:r>
      <w:r>
        <w:rPr>
          <w:rFonts w:hint="eastAsia" w:ascii="仿宋" w:hAnsi="仿宋" w:eastAsia="仿宋"/>
          <w:color w:val="000000" w:themeColor="text1"/>
          <w:sz w:val="28"/>
          <w:szCs w:val="28"/>
          <w:shd w:val="clear"/>
          <w14:textFill>
            <w14:solidFill>
              <w14:schemeClr w14:val="tx1"/>
            </w14:solidFill>
          </w14:textFill>
        </w:rPr>
        <w:t>授权文件</w:t>
      </w:r>
      <w:r>
        <w:rPr>
          <w:rFonts w:hint="eastAsia" w:ascii="仿宋" w:hAnsi="仿宋" w:eastAsia="仿宋"/>
          <w:color w:val="000000" w:themeColor="text1"/>
          <w:sz w:val="28"/>
          <w:szCs w:val="28"/>
          <w:shd w:val="clear"/>
          <w:lang w:eastAsia="zh-CN"/>
          <w14:textFill>
            <w14:solidFill>
              <w14:schemeClr w14:val="tx1"/>
            </w14:solidFill>
          </w14:textFill>
        </w:rPr>
        <w:t>复印件</w:t>
      </w:r>
      <w:r>
        <w:rPr>
          <w:rFonts w:hint="eastAsia" w:ascii="仿宋" w:hAnsi="仿宋" w:eastAsia="仿宋"/>
          <w:color w:val="000000" w:themeColor="text1"/>
          <w:sz w:val="28"/>
          <w:szCs w:val="28"/>
          <w:shd w:val="clear"/>
          <w14:textFill>
            <w14:solidFill>
              <w14:schemeClr w14:val="tx1"/>
            </w14:solidFill>
          </w14:textFill>
        </w:rPr>
        <w:t>和</w:t>
      </w:r>
      <w:r>
        <w:rPr>
          <w:rFonts w:hint="eastAsia" w:ascii="仿宋" w:hAnsi="仿宋" w:eastAsia="仿宋"/>
          <w:color w:val="000000" w:themeColor="text1"/>
          <w:sz w:val="28"/>
          <w:szCs w:val="28"/>
          <w:shd w:val="clear"/>
          <w:lang w:val="zh-CN"/>
          <w14:textFill>
            <w14:solidFill>
              <w14:schemeClr w14:val="tx1"/>
            </w14:solidFill>
          </w14:textFill>
        </w:rPr>
        <w:t>售后服务承诺函</w:t>
      </w:r>
      <w:r>
        <w:rPr>
          <w:rFonts w:ascii="仿宋" w:hAnsi="仿宋" w:eastAsia="仿宋"/>
          <w:color w:val="000000" w:themeColor="text1"/>
          <w:sz w:val="28"/>
          <w:szCs w:val="28"/>
          <w:shd w:val="clear"/>
          <w:lang w:val="zh-CN"/>
          <w14:textFill>
            <w14:solidFill>
              <w14:schemeClr w14:val="tx1"/>
            </w14:solidFill>
          </w14:textFill>
        </w:rPr>
        <w:t>复印件</w:t>
      </w:r>
      <w:r>
        <w:rPr>
          <w:rFonts w:hint="eastAsia" w:ascii="仿宋" w:hAnsi="仿宋" w:eastAsia="仿宋"/>
          <w:color w:val="000000" w:themeColor="text1"/>
          <w:sz w:val="28"/>
          <w:szCs w:val="28"/>
          <w:shd w:val="clear"/>
          <w:lang w:val="zh-CN"/>
          <w14:textFill>
            <w14:solidFill>
              <w14:schemeClr w14:val="tx1"/>
            </w14:solidFill>
          </w14:textFill>
        </w:rPr>
        <w:t>，原件备查）。</w:t>
      </w:r>
    </w:p>
    <w:p>
      <w:pPr>
        <w:widowControl/>
        <w:shd w:val="clear"/>
        <w:spacing w:line="360" w:lineRule="auto"/>
        <w:ind w:firstLine="560" w:firstLineChars="200"/>
        <w:jc w:val="left"/>
        <w:rPr>
          <w:rFonts w:ascii="仿宋" w:hAnsi="仿宋" w:eastAsia="仿宋"/>
          <w:color w:val="000000" w:themeColor="text1"/>
          <w:sz w:val="28"/>
          <w:szCs w:val="28"/>
          <w:shd w:val="clear"/>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（3）</w:t>
      </w:r>
      <w:r>
        <w:rPr>
          <w:rFonts w:hint="eastAsia" w:ascii="仿宋" w:hAnsi="仿宋" w:eastAsia="仿宋"/>
          <w:color w:val="000000" w:themeColor="text1"/>
          <w:sz w:val="28"/>
          <w:szCs w:val="28"/>
          <w:shd w:val="clear"/>
          <w:lang w:val="zh-CN"/>
          <w14:textFill>
            <w14:solidFill>
              <w14:schemeClr w14:val="tx1"/>
            </w14:solidFill>
          </w14:textFill>
        </w:rPr>
        <w:t>产品应</w:t>
      </w:r>
      <w:r>
        <w:rPr>
          <w:rFonts w:hint="eastAsia" w:ascii="仿宋" w:hAnsi="仿宋" w:eastAsia="仿宋"/>
          <w:color w:val="000000" w:themeColor="text1"/>
          <w:sz w:val="28"/>
          <w:szCs w:val="28"/>
          <w:lang w:val="zh-CN"/>
          <w14:textFill>
            <w14:solidFill>
              <w14:schemeClr w14:val="tx1"/>
            </w14:solidFill>
          </w14:textFill>
        </w:rPr>
        <w:t>具备公安部颁发的《计算机信息系统安全专用产品销售许可证》</w:t>
      </w:r>
      <w:r>
        <w:rPr>
          <w:rFonts w:hint="eastAsia" w:ascii="仿宋" w:hAnsi="仿宋" w:eastAsia="仿宋"/>
          <w:color w:val="000000" w:themeColor="text1"/>
          <w:sz w:val="28"/>
          <w:szCs w:val="28"/>
          <w:shd w:val="clear"/>
          <w:lang w:val="zh-CN"/>
          <w14:textFill>
            <w14:solidFill>
              <w14:schemeClr w14:val="tx1"/>
            </w14:solidFill>
          </w14:textFill>
        </w:rPr>
        <w:t>（</w:t>
      </w:r>
      <w:r>
        <w:rPr>
          <w:rFonts w:hint="eastAsia" w:ascii="仿宋" w:hAnsi="仿宋" w:eastAsia="仿宋"/>
          <w:sz w:val="28"/>
          <w:szCs w:val="28"/>
          <w:shd w:val="clear"/>
        </w:rPr>
        <w:t>须提供</w:t>
      </w:r>
      <w:r>
        <w:rPr>
          <w:rFonts w:hint="eastAsia" w:ascii="仿宋" w:hAnsi="仿宋" w:eastAsia="仿宋"/>
          <w:sz w:val="28"/>
          <w:szCs w:val="28"/>
          <w:shd w:val="clear"/>
          <w:lang w:eastAsia="zh-CN"/>
        </w:rPr>
        <w:t>有效的许可证</w:t>
      </w:r>
      <w:r>
        <w:rPr>
          <w:rFonts w:ascii="仿宋" w:hAnsi="仿宋" w:eastAsia="仿宋"/>
          <w:color w:val="000000" w:themeColor="text1"/>
          <w:sz w:val="28"/>
          <w:szCs w:val="28"/>
          <w:shd w:val="clear"/>
          <w:lang w:val="zh-CN"/>
          <w14:textFill>
            <w14:solidFill>
              <w14:schemeClr w14:val="tx1"/>
            </w14:solidFill>
          </w14:textFill>
        </w:rPr>
        <w:t>复印件加盖</w:t>
      </w:r>
      <w:r>
        <w:rPr>
          <w:rFonts w:hint="eastAsia" w:ascii="仿宋" w:hAnsi="仿宋" w:eastAsia="仿宋"/>
          <w:color w:val="000000" w:themeColor="text1"/>
          <w:sz w:val="28"/>
          <w:szCs w:val="28"/>
          <w:shd w:val="clear"/>
          <w:lang w:val="zh-CN"/>
          <w14:textFill>
            <w14:solidFill>
              <w14:schemeClr w14:val="tx1"/>
            </w14:solidFill>
          </w14:textFill>
        </w:rPr>
        <w:t>比选响应单位鲜</w:t>
      </w:r>
      <w:r>
        <w:rPr>
          <w:rFonts w:ascii="仿宋" w:hAnsi="仿宋" w:eastAsia="仿宋"/>
          <w:color w:val="000000" w:themeColor="text1"/>
          <w:sz w:val="28"/>
          <w:szCs w:val="28"/>
          <w:shd w:val="clear"/>
          <w:lang w:val="zh-CN"/>
          <w14:textFill>
            <w14:solidFill>
              <w14:schemeClr w14:val="tx1"/>
            </w14:solidFill>
          </w14:textFill>
        </w:rPr>
        <w:t>章</w:t>
      </w:r>
      <w:r>
        <w:rPr>
          <w:rFonts w:hint="eastAsia" w:ascii="仿宋" w:hAnsi="仿宋" w:eastAsia="仿宋"/>
          <w:color w:val="000000" w:themeColor="text1"/>
          <w:sz w:val="28"/>
          <w:szCs w:val="28"/>
          <w:shd w:val="clear"/>
          <w:lang w:val="zh-CN"/>
          <w14:textFill>
            <w14:solidFill>
              <w14:schemeClr w14:val="tx1"/>
            </w14:solidFill>
          </w14:textFill>
        </w:rPr>
        <w:t>）。</w:t>
      </w:r>
    </w:p>
    <w:p>
      <w:pPr>
        <w:widowControl/>
        <w:shd w:val="clear"/>
        <w:spacing w:line="360" w:lineRule="auto"/>
        <w:ind w:firstLine="560" w:firstLineChars="200"/>
        <w:jc w:val="left"/>
        <w:rPr>
          <w:rFonts w:ascii="仿宋" w:hAnsi="仿宋" w:eastAsia="仿宋"/>
          <w:color w:val="000000" w:themeColor="text1"/>
          <w:sz w:val="28"/>
          <w:szCs w:val="28"/>
          <w:shd w:val="clear"/>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（4）产品制造商应具备国家信息安全测评信息安全服务资质证书“云计算安全类”和“安全工程类三级及以上</w:t>
      </w:r>
      <w:r>
        <w:rPr>
          <w:rFonts w:hint="eastAsia" w:ascii="仿宋" w:hAnsi="仿宋" w:eastAsia="仿宋"/>
          <w:color w:val="000000" w:themeColor="text1"/>
          <w:sz w:val="28"/>
          <w:szCs w:val="28"/>
          <w:shd w:val="clear"/>
          <w:lang w:val="zh-CN"/>
          <w14:textFill>
            <w14:solidFill>
              <w14:schemeClr w14:val="tx1"/>
            </w14:solidFill>
          </w14:textFill>
        </w:rPr>
        <w:t>”（以上两项资质应同时具备，</w:t>
      </w:r>
      <w:r>
        <w:rPr>
          <w:rFonts w:hint="eastAsia" w:ascii="仿宋" w:hAnsi="仿宋" w:eastAsia="仿宋"/>
          <w:sz w:val="28"/>
          <w:szCs w:val="28"/>
          <w:shd w:val="clear"/>
        </w:rPr>
        <w:t>须提供</w:t>
      </w:r>
      <w:r>
        <w:rPr>
          <w:rFonts w:hint="eastAsia" w:ascii="仿宋" w:hAnsi="仿宋" w:eastAsia="仿宋"/>
          <w:color w:val="000000" w:themeColor="text1"/>
          <w:sz w:val="28"/>
          <w:szCs w:val="28"/>
          <w:shd w:val="clear"/>
          <w:lang w:val="zh-CN"/>
          <w14:textFill>
            <w14:solidFill>
              <w14:schemeClr w14:val="tx1"/>
            </w14:solidFill>
          </w14:textFill>
        </w:rPr>
        <w:t>证书复印件加盖比选响应单位鲜章）。</w:t>
      </w:r>
    </w:p>
    <w:p>
      <w:pPr>
        <w:widowControl/>
        <w:shd w:val="clear"/>
        <w:spacing w:line="360" w:lineRule="auto"/>
        <w:ind w:firstLine="560" w:firstLineChars="200"/>
        <w:jc w:val="left"/>
        <w:rPr>
          <w:rFonts w:ascii="仿宋" w:hAnsi="仿宋" w:eastAsia="仿宋"/>
          <w:sz w:val="28"/>
          <w:szCs w:val="28"/>
        </w:rPr>
      </w:pPr>
      <w:r>
        <w:rPr>
          <w:rFonts w:hint="eastAsia" w:ascii="仿宋" w:hAnsi="仿宋" w:eastAsia="仿宋"/>
          <w:sz w:val="28"/>
          <w:szCs w:val="28"/>
        </w:rPr>
        <w:t>（5）本项目不接受联合体，不得转包、分包。</w:t>
      </w:r>
    </w:p>
    <w:p>
      <w:pPr>
        <w:widowControl/>
        <w:spacing w:line="360" w:lineRule="auto"/>
        <w:ind w:firstLine="562"/>
        <w:jc w:val="left"/>
        <w:rPr>
          <w:rFonts w:ascii="仿宋" w:hAnsi="仿宋" w:eastAsia="仿宋"/>
          <w:b/>
          <w:bCs/>
          <w:kern w:val="0"/>
          <w:sz w:val="28"/>
          <w:szCs w:val="28"/>
        </w:rPr>
      </w:pPr>
    </w:p>
    <w:p>
      <w:pPr>
        <w:widowControl/>
        <w:spacing w:line="360" w:lineRule="auto"/>
        <w:ind w:firstLine="562"/>
        <w:jc w:val="left"/>
        <w:rPr>
          <w:rFonts w:ascii="仿宋" w:hAnsi="仿宋" w:eastAsia="仿宋"/>
          <w:b/>
          <w:bCs/>
          <w:kern w:val="0"/>
          <w:sz w:val="28"/>
          <w:szCs w:val="28"/>
        </w:rPr>
      </w:pPr>
    </w:p>
    <w:p>
      <w:pPr>
        <w:widowControl/>
        <w:spacing w:line="360" w:lineRule="auto"/>
        <w:ind w:firstLine="562"/>
        <w:jc w:val="left"/>
        <w:rPr>
          <w:rFonts w:ascii="仿宋" w:hAnsi="仿宋" w:eastAsia="仿宋"/>
          <w:b/>
          <w:bCs/>
          <w:kern w:val="0"/>
          <w:sz w:val="28"/>
          <w:szCs w:val="28"/>
        </w:rPr>
      </w:pPr>
    </w:p>
    <w:p>
      <w:pPr>
        <w:widowControl/>
        <w:spacing w:line="360" w:lineRule="auto"/>
        <w:ind w:firstLine="562"/>
        <w:jc w:val="left"/>
        <w:rPr>
          <w:rFonts w:ascii="仿宋" w:hAnsi="仿宋" w:eastAsia="仿宋"/>
          <w:b/>
          <w:bCs/>
          <w:kern w:val="0"/>
          <w:sz w:val="28"/>
          <w:szCs w:val="28"/>
        </w:rPr>
      </w:pPr>
    </w:p>
    <w:p>
      <w:pPr>
        <w:widowControl/>
        <w:spacing w:line="360" w:lineRule="auto"/>
        <w:ind w:firstLine="562"/>
        <w:jc w:val="left"/>
        <w:rPr>
          <w:rFonts w:ascii="仿宋" w:hAnsi="仿宋" w:eastAsia="仿宋"/>
          <w:b/>
          <w:bCs/>
          <w:kern w:val="0"/>
          <w:sz w:val="28"/>
          <w:szCs w:val="28"/>
        </w:rPr>
      </w:pPr>
    </w:p>
    <w:p>
      <w:pPr>
        <w:widowControl/>
        <w:spacing w:line="360" w:lineRule="auto"/>
        <w:ind w:firstLine="562"/>
        <w:jc w:val="left"/>
        <w:rPr>
          <w:rFonts w:ascii="仿宋" w:hAnsi="仿宋" w:eastAsia="仿宋"/>
          <w:b/>
          <w:bCs/>
          <w:kern w:val="0"/>
          <w:sz w:val="28"/>
          <w:szCs w:val="28"/>
        </w:rPr>
      </w:pPr>
      <w:r>
        <w:rPr>
          <w:rFonts w:ascii="仿宋" w:hAnsi="仿宋" w:eastAsia="仿宋"/>
          <w:b/>
          <w:bCs/>
          <w:kern w:val="0"/>
          <w:sz w:val="28"/>
          <w:szCs w:val="28"/>
        </w:rPr>
        <w:t>1.2</w:t>
      </w:r>
      <w:r>
        <w:rPr>
          <w:rFonts w:hint="eastAsia" w:ascii="仿宋" w:hAnsi="仿宋" w:eastAsia="仿宋"/>
          <w:b/>
          <w:bCs/>
          <w:kern w:val="0"/>
          <w:sz w:val="28"/>
          <w:szCs w:val="28"/>
        </w:rPr>
        <w:t>项目要求</w:t>
      </w:r>
    </w:p>
    <w:p>
      <w:pPr>
        <w:snapToGrid w:val="0"/>
        <w:spacing w:line="360" w:lineRule="auto"/>
        <w:rPr>
          <w:rFonts w:ascii="仿宋" w:hAnsi="仿宋" w:eastAsia="仿宋"/>
          <w:b/>
          <w:bCs/>
          <w:sz w:val="28"/>
          <w:szCs w:val="28"/>
        </w:rPr>
      </w:pPr>
      <w:r>
        <w:rPr>
          <w:rFonts w:hint="eastAsia" w:ascii="仿宋" w:hAnsi="仿宋" w:eastAsia="仿宋"/>
          <w:b/>
          <w:bCs/>
          <w:sz w:val="28"/>
          <w:szCs w:val="28"/>
        </w:rPr>
        <w:t>项目采购需求一览表</w:t>
      </w:r>
    </w:p>
    <w:tbl>
      <w:tblPr>
        <w:tblStyle w:val="16"/>
        <w:tblW w:w="8296" w:type="dxa"/>
        <w:jc w:val="center"/>
        <w:tblInd w:w="0" w:type="dxa"/>
        <w:tblLayout w:type="fixed"/>
        <w:tblCellMar>
          <w:top w:w="0" w:type="dxa"/>
          <w:left w:w="108" w:type="dxa"/>
          <w:bottom w:w="0" w:type="dxa"/>
          <w:right w:w="108" w:type="dxa"/>
        </w:tblCellMar>
      </w:tblPr>
      <w:tblGrid>
        <w:gridCol w:w="988"/>
        <w:gridCol w:w="3260"/>
        <w:gridCol w:w="1276"/>
        <w:gridCol w:w="1275"/>
        <w:gridCol w:w="1497"/>
      </w:tblGrid>
      <w:tr>
        <w:tblPrEx>
          <w:tblLayout w:type="fixed"/>
          <w:tblCellMar>
            <w:top w:w="0" w:type="dxa"/>
            <w:left w:w="108" w:type="dxa"/>
            <w:bottom w:w="0" w:type="dxa"/>
            <w:right w:w="108" w:type="dxa"/>
          </w:tblCellMar>
        </w:tblPrEx>
        <w:trPr>
          <w:trHeight w:val="368" w:hRule="atLeast"/>
          <w:jc w:val="center"/>
        </w:trPr>
        <w:tc>
          <w:tcPr>
            <w:tcW w:w="829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项目采购需求表</w:t>
            </w:r>
          </w:p>
        </w:tc>
      </w:tr>
      <w:tr>
        <w:tblPrEx>
          <w:tblLayout w:type="fixed"/>
          <w:tblCellMar>
            <w:top w:w="0" w:type="dxa"/>
            <w:left w:w="108" w:type="dxa"/>
            <w:bottom w:w="0" w:type="dxa"/>
            <w:right w:w="108" w:type="dxa"/>
          </w:tblCellMar>
        </w:tblPrEx>
        <w:trPr>
          <w:trHeight w:val="452"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序号</w:t>
            </w:r>
          </w:p>
        </w:tc>
        <w:tc>
          <w:tcPr>
            <w:tcW w:w="3260"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需求</w:t>
            </w:r>
          </w:p>
        </w:tc>
        <w:tc>
          <w:tcPr>
            <w:tcW w:w="1276"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数量</w:t>
            </w:r>
          </w:p>
        </w:tc>
        <w:tc>
          <w:tcPr>
            <w:tcW w:w="1275"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服务期</w:t>
            </w:r>
          </w:p>
        </w:tc>
        <w:tc>
          <w:tcPr>
            <w:tcW w:w="149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sz w:val="24"/>
              </w:rPr>
            </w:pPr>
            <w:r>
              <w:rPr>
                <w:rFonts w:hint="eastAsia" w:ascii="仿宋" w:hAnsi="仿宋" w:eastAsia="仿宋"/>
                <w:sz w:val="24"/>
              </w:rPr>
              <w:t>备注</w:t>
            </w:r>
          </w:p>
        </w:tc>
      </w:tr>
      <w:tr>
        <w:tblPrEx>
          <w:tblLayout w:type="fixed"/>
          <w:tblCellMar>
            <w:top w:w="0" w:type="dxa"/>
            <w:left w:w="108" w:type="dxa"/>
            <w:bottom w:w="0" w:type="dxa"/>
            <w:right w:w="108" w:type="dxa"/>
          </w:tblCellMar>
        </w:tblPrEx>
        <w:trPr>
          <w:trHeight w:val="402" w:hRule="atLeast"/>
          <w:jc w:val="center"/>
        </w:trPr>
        <w:tc>
          <w:tcPr>
            <w:tcW w:w="988" w:type="dxa"/>
            <w:tcBorders>
              <w:top w:val="nil"/>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1</w:t>
            </w:r>
          </w:p>
        </w:tc>
        <w:tc>
          <w:tcPr>
            <w:tcW w:w="3260" w:type="dxa"/>
            <w:tcBorders>
              <w:top w:val="nil"/>
              <w:left w:val="nil"/>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防病毒系统（PC终端）</w:t>
            </w:r>
          </w:p>
        </w:tc>
        <w:tc>
          <w:tcPr>
            <w:tcW w:w="1276" w:type="dxa"/>
            <w:tcBorders>
              <w:top w:val="nil"/>
              <w:left w:val="nil"/>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4000</w:t>
            </w:r>
          </w:p>
        </w:tc>
        <w:tc>
          <w:tcPr>
            <w:tcW w:w="1275" w:type="dxa"/>
            <w:tcBorders>
              <w:top w:val="nil"/>
              <w:left w:val="nil"/>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1年</w:t>
            </w:r>
          </w:p>
        </w:tc>
        <w:tc>
          <w:tcPr>
            <w:tcW w:w="1497" w:type="dxa"/>
            <w:tcBorders>
              <w:top w:val="nil"/>
              <w:left w:val="nil"/>
              <w:bottom w:val="single" w:color="auto" w:sz="4" w:space="0"/>
              <w:right w:val="single" w:color="auto" w:sz="4" w:space="0"/>
            </w:tcBorders>
          </w:tcPr>
          <w:p>
            <w:pPr>
              <w:snapToGrid w:val="0"/>
              <w:spacing w:line="360" w:lineRule="auto"/>
              <w:jc w:val="center"/>
              <w:rPr>
                <w:rFonts w:ascii="仿宋" w:hAnsi="仿宋" w:eastAsia="仿宋"/>
                <w:sz w:val="24"/>
              </w:rPr>
            </w:pPr>
          </w:p>
        </w:tc>
      </w:tr>
      <w:tr>
        <w:tblPrEx>
          <w:tblLayout w:type="fixed"/>
          <w:tblCellMar>
            <w:top w:w="0" w:type="dxa"/>
            <w:left w:w="108" w:type="dxa"/>
            <w:bottom w:w="0" w:type="dxa"/>
            <w:right w:w="108" w:type="dxa"/>
          </w:tblCellMar>
        </w:tblPrEx>
        <w:trPr>
          <w:trHeight w:val="741" w:hRule="atLeast"/>
          <w:jc w:val="center"/>
        </w:trPr>
        <w:tc>
          <w:tcPr>
            <w:tcW w:w="988" w:type="dxa"/>
            <w:tcBorders>
              <w:top w:val="nil"/>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2</w:t>
            </w:r>
          </w:p>
        </w:tc>
        <w:tc>
          <w:tcPr>
            <w:tcW w:w="3260" w:type="dxa"/>
            <w:tcBorders>
              <w:top w:val="nil"/>
              <w:left w:val="nil"/>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防病毒系统（Windows或linux服务器版）</w:t>
            </w:r>
          </w:p>
        </w:tc>
        <w:tc>
          <w:tcPr>
            <w:tcW w:w="1276" w:type="dxa"/>
            <w:tcBorders>
              <w:top w:val="nil"/>
              <w:left w:val="nil"/>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500</w:t>
            </w:r>
          </w:p>
        </w:tc>
        <w:tc>
          <w:tcPr>
            <w:tcW w:w="1275" w:type="dxa"/>
            <w:tcBorders>
              <w:top w:val="nil"/>
              <w:left w:val="nil"/>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1年</w:t>
            </w:r>
          </w:p>
        </w:tc>
        <w:tc>
          <w:tcPr>
            <w:tcW w:w="1497" w:type="dxa"/>
            <w:tcBorders>
              <w:top w:val="nil"/>
              <w:left w:val="nil"/>
              <w:bottom w:val="single" w:color="auto" w:sz="4" w:space="0"/>
              <w:right w:val="single" w:color="auto" w:sz="4" w:space="0"/>
            </w:tcBorders>
          </w:tcPr>
          <w:p>
            <w:pPr>
              <w:snapToGrid w:val="0"/>
              <w:spacing w:line="360" w:lineRule="auto"/>
              <w:jc w:val="center"/>
              <w:rPr>
                <w:rFonts w:ascii="仿宋" w:hAnsi="仿宋" w:eastAsia="仿宋"/>
                <w:sz w:val="24"/>
              </w:rPr>
            </w:pPr>
          </w:p>
        </w:tc>
      </w:tr>
      <w:tr>
        <w:tblPrEx>
          <w:tblLayout w:type="fixed"/>
          <w:tblCellMar>
            <w:top w:w="0" w:type="dxa"/>
            <w:left w:w="108" w:type="dxa"/>
            <w:bottom w:w="0" w:type="dxa"/>
            <w:right w:w="108" w:type="dxa"/>
          </w:tblCellMar>
        </w:tblPrEx>
        <w:trPr>
          <w:trHeight w:val="618" w:hRule="atLeast"/>
          <w:jc w:val="center"/>
        </w:trPr>
        <w:tc>
          <w:tcPr>
            <w:tcW w:w="988" w:type="dxa"/>
            <w:tcBorders>
              <w:top w:val="nil"/>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3</w:t>
            </w:r>
          </w:p>
        </w:tc>
        <w:tc>
          <w:tcPr>
            <w:tcW w:w="3260" w:type="dxa"/>
            <w:tcBorders>
              <w:top w:val="nil"/>
              <w:left w:val="nil"/>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虚拟化安全防护系统</w:t>
            </w:r>
          </w:p>
        </w:tc>
        <w:tc>
          <w:tcPr>
            <w:tcW w:w="1276" w:type="dxa"/>
            <w:tcBorders>
              <w:top w:val="nil"/>
              <w:left w:val="nil"/>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180</w:t>
            </w:r>
          </w:p>
        </w:tc>
        <w:tc>
          <w:tcPr>
            <w:tcW w:w="1275" w:type="dxa"/>
            <w:tcBorders>
              <w:top w:val="nil"/>
              <w:left w:val="nil"/>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1年</w:t>
            </w:r>
          </w:p>
        </w:tc>
        <w:tc>
          <w:tcPr>
            <w:tcW w:w="1497" w:type="dxa"/>
            <w:tcBorders>
              <w:top w:val="nil"/>
              <w:left w:val="nil"/>
              <w:bottom w:val="single" w:color="auto" w:sz="4" w:space="0"/>
              <w:right w:val="single" w:color="auto" w:sz="4" w:space="0"/>
            </w:tcBorders>
          </w:tcPr>
          <w:p>
            <w:pPr>
              <w:snapToGrid w:val="0"/>
              <w:spacing w:line="360" w:lineRule="auto"/>
              <w:jc w:val="center"/>
              <w:rPr>
                <w:rFonts w:ascii="仿宋" w:hAnsi="仿宋" w:eastAsia="仿宋"/>
                <w:sz w:val="24"/>
              </w:rPr>
            </w:pPr>
          </w:p>
        </w:tc>
      </w:tr>
    </w:tbl>
    <w:p>
      <w:pPr>
        <w:numPr>
          <w:ilvl w:val="0"/>
          <w:numId w:val="1"/>
        </w:numPr>
        <w:rPr>
          <w:rFonts w:ascii="仿宋" w:hAnsi="仿宋" w:eastAsia="仿宋"/>
          <w:b/>
          <w:bCs/>
          <w:sz w:val="28"/>
          <w:szCs w:val="28"/>
          <w:lang w:val="zh-CN"/>
        </w:rPr>
      </w:pPr>
      <w:r>
        <w:rPr>
          <w:rFonts w:hint="eastAsia" w:ascii="仿宋" w:hAnsi="仿宋" w:eastAsia="仿宋"/>
          <w:b/>
          <w:bCs/>
          <w:sz w:val="28"/>
          <w:szCs w:val="28"/>
          <w:lang w:val="zh-CN"/>
        </w:rPr>
        <w:t>防病毒系统（</w:t>
      </w:r>
      <w:r>
        <w:rPr>
          <w:rFonts w:ascii="仿宋" w:hAnsi="仿宋" w:eastAsia="仿宋"/>
          <w:b/>
          <w:bCs/>
          <w:sz w:val="28"/>
          <w:szCs w:val="28"/>
          <w:lang w:val="zh-CN"/>
        </w:rPr>
        <w:t>PC</w:t>
      </w:r>
      <w:r>
        <w:rPr>
          <w:rFonts w:hint="eastAsia" w:ascii="仿宋" w:hAnsi="仿宋" w:eastAsia="仿宋"/>
          <w:b/>
          <w:bCs/>
          <w:sz w:val="28"/>
          <w:szCs w:val="28"/>
          <w:lang w:val="zh-CN"/>
        </w:rPr>
        <w:t>终端）</w:t>
      </w:r>
    </w:p>
    <w:p>
      <w:pPr>
        <w:snapToGrid w:val="0"/>
        <w:spacing w:line="360" w:lineRule="auto"/>
        <w:ind w:firstLine="560" w:firstLineChars="200"/>
        <w:rPr>
          <w:lang w:val="zh-CN"/>
        </w:rPr>
      </w:pPr>
      <w:r>
        <w:rPr>
          <w:rFonts w:hint="eastAsia" w:ascii="仿宋" w:hAnsi="仿宋" w:eastAsia="仿宋"/>
          <w:sz w:val="28"/>
          <w:szCs w:val="28"/>
          <w:lang w:val="zh-CN"/>
        </w:rPr>
        <w:t>功能要求</w:t>
      </w:r>
      <w:r>
        <w:rPr>
          <w:rFonts w:hint="eastAsia" w:ascii="仿宋" w:hAnsi="仿宋" w:eastAsia="仿宋"/>
          <w:sz w:val="28"/>
          <w:szCs w:val="28"/>
        </w:rPr>
        <w:t>:</w:t>
      </w:r>
    </w:p>
    <w:p>
      <w:pPr>
        <w:snapToGrid w:val="0"/>
        <w:spacing w:line="360" w:lineRule="auto"/>
        <w:ind w:firstLine="560" w:firstLineChars="200"/>
        <w:rPr>
          <w:rFonts w:ascii="仿宋" w:hAnsi="仿宋" w:eastAsia="仿宋"/>
          <w:sz w:val="28"/>
          <w:szCs w:val="28"/>
          <w:lang w:val="zh-CN"/>
        </w:rPr>
      </w:pPr>
      <w:r>
        <w:rPr>
          <w:rFonts w:hint="eastAsia" w:ascii="仿宋" w:hAnsi="仿宋" w:eastAsia="仿宋"/>
          <w:sz w:val="28"/>
          <w:szCs w:val="28"/>
          <w:lang w:val="zh-CN"/>
        </w:rPr>
        <w:t>1</w:t>
      </w:r>
      <w:r>
        <w:rPr>
          <w:rFonts w:ascii="仿宋" w:hAnsi="仿宋" w:eastAsia="仿宋"/>
          <w:sz w:val="28"/>
          <w:szCs w:val="28"/>
          <w:lang w:val="zh-CN"/>
        </w:rPr>
        <w:t>.</w:t>
      </w:r>
      <w:r>
        <w:rPr>
          <w:rFonts w:hint="eastAsia" w:ascii="仿宋" w:hAnsi="仿宋" w:eastAsia="仿宋"/>
          <w:sz w:val="28"/>
          <w:szCs w:val="28"/>
          <w:lang w:val="zh-CN"/>
        </w:rPr>
        <w:t>提供终端安全产品采用B/S+C/S架构，通过统一控制中心实现对各客户端统一策略下发、运行管理、全网健康状态监测、统一杀毒、运维管控、系统补丁升级等；</w:t>
      </w:r>
    </w:p>
    <w:p>
      <w:pPr>
        <w:snapToGrid w:val="0"/>
        <w:spacing w:line="360" w:lineRule="auto"/>
        <w:ind w:firstLine="560" w:firstLineChars="200"/>
        <w:rPr>
          <w:rFonts w:ascii="仿宋" w:hAnsi="仿宋" w:eastAsia="仿宋"/>
          <w:sz w:val="28"/>
          <w:szCs w:val="28"/>
          <w:lang w:val="zh-CN"/>
        </w:rPr>
      </w:pPr>
      <w:r>
        <w:rPr>
          <w:rFonts w:ascii="仿宋" w:hAnsi="仿宋" w:eastAsia="仿宋"/>
          <w:sz w:val="28"/>
          <w:szCs w:val="28"/>
          <w:lang w:val="zh-CN"/>
        </w:rPr>
        <w:t>2.</w:t>
      </w:r>
      <w:r>
        <w:rPr>
          <w:rFonts w:hint="eastAsia" w:ascii="仿宋" w:hAnsi="仿宋" w:eastAsia="仿宋"/>
          <w:sz w:val="28"/>
          <w:szCs w:val="28"/>
          <w:lang w:val="zh-CN"/>
        </w:rPr>
        <w:t>支持终端保护密码，设置密码后，终端退出或卸载杀毒都需要输入正确的密码方可执行。</w:t>
      </w:r>
    </w:p>
    <w:p>
      <w:pPr>
        <w:snapToGrid w:val="0"/>
        <w:spacing w:line="360" w:lineRule="auto"/>
        <w:ind w:firstLine="560" w:firstLineChars="200"/>
        <w:rPr>
          <w:rFonts w:ascii="仿宋" w:hAnsi="仿宋" w:eastAsia="仿宋"/>
          <w:sz w:val="28"/>
          <w:szCs w:val="28"/>
          <w:lang w:val="zh-CN"/>
        </w:rPr>
      </w:pPr>
      <w:bookmarkStart w:id="0" w:name="_Hlk9423620"/>
      <w:r>
        <w:rPr>
          <w:rFonts w:ascii="仿宋" w:hAnsi="仿宋" w:eastAsia="仿宋"/>
          <w:sz w:val="28"/>
          <w:szCs w:val="28"/>
          <w:lang w:val="zh-CN"/>
        </w:rPr>
        <w:t>3</w:t>
      </w:r>
      <w:r>
        <w:rPr>
          <w:rFonts w:hint="eastAsia" w:ascii="仿宋" w:hAnsi="仿宋" w:eastAsia="仿宋"/>
          <w:sz w:val="28"/>
          <w:szCs w:val="28"/>
          <w:lang w:val="zh-CN"/>
        </w:rPr>
        <w:t>. 支持远程协助终端（不依赖Windows远程桌面协议）、远程关机、重启终端。</w:t>
      </w:r>
    </w:p>
    <w:bookmarkEnd w:id="0"/>
    <w:p>
      <w:pPr>
        <w:snapToGrid w:val="0"/>
        <w:spacing w:line="360" w:lineRule="auto"/>
        <w:ind w:firstLine="560" w:firstLineChars="200"/>
        <w:rPr>
          <w:rFonts w:ascii="仿宋" w:hAnsi="仿宋" w:eastAsia="仿宋"/>
          <w:sz w:val="28"/>
          <w:szCs w:val="28"/>
          <w:lang w:val="zh-CN"/>
        </w:rPr>
      </w:pPr>
      <w:r>
        <w:rPr>
          <w:rFonts w:ascii="仿宋" w:hAnsi="仿宋" w:eastAsia="仿宋"/>
          <w:sz w:val="28"/>
          <w:szCs w:val="28"/>
          <w:lang w:val="zh-CN"/>
        </w:rPr>
        <w:t>4.</w:t>
      </w:r>
      <w:r>
        <w:rPr>
          <w:rFonts w:hint="eastAsia" w:ascii="仿宋" w:hAnsi="仿宋" w:eastAsia="仿宋"/>
          <w:sz w:val="28"/>
          <w:szCs w:val="28"/>
          <w:lang w:val="zh-CN"/>
        </w:rPr>
        <w:t>支持网页访问部署、离线安装包部署、域推送等部署方式，可自定义部署通知邮件及部署通知公告。</w:t>
      </w:r>
    </w:p>
    <w:p>
      <w:pPr>
        <w:snapToGrid w:val="0"/>
        <w:spacing w:line="360" w:lineRule="auto"/>
        <w:ind w:firstLine="560" w:firstLineChars="200"/>
        <w:rPr>
          <w:rFonts w:ascii="仿宋" w:hAnsi="仿宋" w:eastAsia="仿宋"/>
          <w:sz w:val="28"/>
          <w:szCs w:val="28"/>
          <w:lang w:val="zh-CN"/>
        </w:rPr>
      </w:pPr>
      <w:r>
        <w:rPr>
          <w:rFonts w:ascii="仿宋" w:hAnsi="仿宋" w:eastAsia="仿宋"/>
          <w:sz w:val="28"/>
          <w:szCs w:val="28"/>
          <w:lang w:val="zh-CN"/>
        </w:rPr>
        <w:t>5.</w:t>
      </w:r>
      <w:r>
        <w:rPr>
          <w:rFonts w:hint="eastAsia" w:ascii="仿宋" w:hAnsi="仿宋" w:eastAsia="仿宋"/>
          <w:sz w:val="28"/>
          <w:szCs w:val="28"/>
          <w:lang w:val="zh-CN"/>
        </w:rPr>
        <w:t>支持本地多引擎查杀能力，包括云查杀引擎、本地查杀引擎，且引擎可配置。</w:t>
      </w:r>
    </w:p>
    <w:p>
      <w:pPr>
        <w:snapToGrid w:val="0"/>
        <w:spacing w:line="360" w:lineRule="auto"/>
        <w:ind w:firstLine="560" w:firstLineChars="200"/>
        <w:rPr>
          <w:rFonts w:ascii="仿宋" w:hAnsi="仿宋" w:eastAsia="仿宋"/>
          <w:sz w:val="28"/>
          <w:szCs w:val="28"/>
          <w:lang w:val="zh-CN"/>
        </w:rPr>
      </w:pPr>
      <w:r>
        <w:rPr>
          <w:rFonts w:ascii="仿宋" w:hAnsi="仿宋" w:eastAsia="仿宋"/>
          <w:sz w:val="28"/>
          <w:szCs w:val="28"/>
          <w:lang w:val="zh-CN"/>
        </w:rPr>
        <w:t>6</w:t>
      </w:r>
      <w:r>
        <w:rPr>
          <w:rFonts w:hint="eastAsia" w:ascii="仿宋" w:hAnsi="仿宋" w:eastAsia="仿宋"/>
          <w:sz w:val="28"/>
          <w:szCs w:val="28"/>
          <w:lang w:val="zh-CN"/>
        </w:rPr>
        <w:t>.支持以自定义黑白名单的方式来管理全网终端的文件。管理员可以将文件加入白名单或者黑名单。如果文件被加入白名单，客户端就不会再查杀此文件，加入黑名单，客户端就不可以执行此文件。</w:t>
      </w:r>
    </w:p>
    <w:p>
      <w:pPr>
        <w:snapToGrid w:val="0"/>
        <w:spacing w:line="360" w:lineRule="auto"/>
        <w:ind w:firstLine="560" w:firstLineChars="200"/>
        <w:rPr>
          <w:rFonts w:ascii="仿宋" w:hAnsi="仿宋" w:eastAsia="仿宋"/>
          <w:sz w:val="28"/>
          <w:szCs w:val="28"/>
          <w:lang w:val="zh-CN"/>
        </w:rPr>
      </w:pPr>
      <w:r>
        <w:rPr>
          <w:rFonts w:ascii="仿宋" w:hAnsi="仿宋" w:eastAsia="仿宋"/>
          <w:sz w:val="28"/>
          <w:szCs w:val="28"/>
          <w:lang w:val="zh-CN"/>
        </w:rPr>
        <w:t>7.</w:t>
      </w:r>
      <w:r>
        <w:rPr>
          <w:rFonts w:hint="eastAsia" w:ascii="仿宋" w:hAnsi="仿宋" w:eastAsia="仿宋"/>
          <w:sz w:val="28"/>
          <w:szCs w:val="28"/>
          <w:lang w:val="zh-CN"/>
        </w:rPr>
        <w:t>对敲诈者病毒提供防护机制，同时提供解密工具，解密工具应为自主研发。</w:t>
      </w:r>
    </w:p>
    <w:p>
      <w:pPr>
        <w:snapToGrid w:val="0"/>
        <w:spacing w:line="360" w:lineRule="auto"/>
        <w:ind w:firstLine="560" w:firstLineChars="200"/>
        <w:rPr>
          <w:rFonts w:ascii="仿宋" w:hAnsi="仿宋" w:eastAsia="仿宋"/>
          <w:sz w:val="28"/>
          <w:szCs w:val="28"/>
          <w:lang w:val="zh-CN"/>
        </w:rPr>
      </w:pPr>
      <w:r>
        <w:rPr>
          <w:rFonts w:ascii="仿宋" w:hAnsi="仿宋" w:eastAsia="仿宋"/>
          <w:sz w:val="28"/>
          <w:szCs w:val="28"/>
          <w:lang w:val="zh-CN"/>
        </w:rPr>
        <w:t>8.</w:t>
      </w:r>
      <w:r>
        <w:rPr>
          <w:rFonts w:hint="eastAsia" w:ascii="仿宋" w:hAnsi="仿宋" w:eastAsia="仿宋"/>
          <w:sz w:val="28"/>
          <w:szCs w:val="28"/>
          <w:lang w:val="zh-CN"/>
        </w:rPr>
        <w:t>终端支持智能屏蔽过期补丁、与操作系统不兼容的补丁，可以查看或搜索系统已安装的全部补丁；</w:t>
      </w:r>
    </w:p>
    <w:p>
      <w:pPr>
        <w:snapToGrid w:val="0"/>
        <w:spacing w:line="360" w:lineRule="auto"/>
        <w:ind w:firstLine="560" w:firstLineChars="200"/>
        <w:rPr>
          <w:rFonts w:ascii="仿宋" w:hAnsi="仿宋" w:eastAsia="仿宋"/>
          <w:sz w:val="28"/>
          <w:szCs w:val="28"/>
          <w:lang w:val="zh-CN"/>
        </w:rPr>
      </w:pPr>
      <w:r>
        <w:rPr>
          <w:rFonts w:ascii="仿宋" w:hAnsi="仿宋" w:eastAsia="仿宋"/>
          <w:sz w:val="28"/>
          <w:szCs w:val="28"/>
          <w:lang w:val="zh-CN"/>
        </w:rPr>
        <w:t>9.</w:t>
      </w:r>
      <w:r>
        <w:rPr>
          <w:rFonts w:hint="eastAsia" w:ascii="仿宋" w:hAnsi="仿宋" w:eastAsia="仿宋"/>
          <w:sz w:val="28"/>
          <w:szCs w:val="28"/>
          <w:lang w:val="zh-CN"/>
        </w:rPr>
        <w:t>支持冗余有线网卡、无线网卡、3G网卡、MODEM、ADSL、ISDN等设备的外联控制；违规外联发生时可针对内外网连接状态分别设置违规处理措施。</w:t>
      </w:r>
    </w:p>
    <w:p>
      <w:pPr>
        <w:snapToGrid w:val="0"/>
        <w:spacing w:line="360" w:lineRule="auto"/>
        <w:ind w:firstLine="560" w:firstLineChars="200"/>
        <w:rPr>
          <w:rFonts w:ascii="仿宋" w:hAnsi="仿宋" w:eastAsia="仿宋"/>
          <w:sz w:val="28"/>
          <w:szCs w:val="28"/>
          <w:lang w:val="zh-CN"/>
        </w:rPr>
      </w:pPr>
      <w:r>
        <w:rPr>
          <w:rFonts w:ascii="仿宋" w:hAnsi="仿宋" w:eastAsia="仿宋"/>
          <w:sz w:val="28"/>
          <w:szCs w:val="28"/>
          <w:lang w:val="zh-CN"/>
        </w:rPr>
        <w:t>10.</w:t>
      </w:r>
      <w:r>
        <w:rPr>
          <w:rFonts w:hint="eastAsia" w:ascii="仿宋" w:hAnsi="仿宋" w:eastAsia="仿宋"/>
          <w:sz w:val="28"/>
          <w:szCs w:val="28"/>
          <w:lang w:val="zh-CN"/>
        </w:rPr>
        <w:t>支持终端进程红名单、黑名单、白名单功能，可设置核心进程必须运行，也可保护核心进程不被结束。</w:t>
      </w:r>
    </w:p>
    <w:p>
      <w:pPr>
        <w:snapToGrid w:val="0"/>
        <w:spacing w:line="360" w:lineRule="auto"/>
        <w:ind w:firstLine="560" w:firstLineChars="200"/>
        <w:rPr>
          <w:rFonts w:ascii="仿宋" w:hAnsi="仿宋" w:eastAsia="仿宋"/>
          <w:sz w:val="28"/>
          <w:szCs w:val="28"/>
          <w:lang w:val="zh-CN"/>
        </w:rPr>
      </w:pPr>
      <w:r>
        <w:rPr>
          <w:rFonts w:hint="eastAsia" w:ascii="仿宋" w:hAnsi="仿宋" w:eastAsia="仿宋"/>
          <w:sz w:val="28"/>
          <w:szCs w:val="28"/>
          <w:lang w:val="zh-CN"/>
        </w:rPr>
        <w:t>1</w:t>
      </w:r>
      <w:r>
        <w:rPr>
          <w:rFonts w:ascii="仿宋" w:hAnsi="仿宋" w:eastAsia="仿宋"/>
          <w:sz w:val="28"/>
          <w:szCs w:val="28"/>
          <w:lang w:val="zh-CN"/>
        </w:rPr>
        <w:t>1.</w:t>
      </w:r>
      <w:r>
        <w:rPr>
          <w:rFonts w:hint="eastAsia" w:ascii="仿宋" w:hAnsi="仿宋" w:eastAsia="仿宋"/>
          <w:sz w:val="28"/>
          <w:szCs w:val="28"/>
          <w:lang w:val="zh-CN"/>
        </w:rPr>
        <w:t>支持对终端各种外设类型（USB存储、硬盘、存储卡、光驱、打印机、扫描仪、摄像头、手机、平板等）、接口类型（USB口、串口、并口、1394、PCMIA）设置使用权限。</w:t>
      </w:r>
    </w:p>
    <w:p>
      <w:pPr>
        <w:snapToGrid w:val="0"/>
        <w:spacing w:line="360" w:lineRule="auto"/>
        <w:rPr>
          <w:rFonts w:ascii="仿宋" w:hAnsi="仿宋" w:eastAsia="仿宋"/>
          <w:b/>
          <w:bCs/>
          <w:sz w:val="28"/>
          <w:szCs w:val="28"/>
          <w:lang w:val="zh-CN"/>
        </w:rPr>
      </w:pPr>
      <w:r>
        <w:rPr>
          <w:rFonts w:hint="eastAsia" w:ascii="仿宋" w:hAnsi="仿宋" w:eastAsia="仿宋"/>
          <w:b/>
          <w:bCs/>
          <w:sz w:val="28"/>
          <w:szCs w:val="28"/>
        </w:rPr>
        <w:t>2、</w:t>
      </w:r>
      <w:r>
        <w:rPr>
          <w:rFonts w:hint="eastAsia" w:ascii="仿宋" w:hAnsi="仿宋" w:eastAsia="仿宋"/>
          <w:b/>
          <w:bCs/>
          <w:sz w:val="28"/>
          <w:szCs w:val="28"/>
          <w:lang w:val="zh-CN"/>
        </w:rPr>
        <w:t>防病毒系统（Windows或linux服务器版）</w:t>
      </w:r>
    </w:p>
    <w:p>
      <w:pPr>
        <w:snapToGrid w:val="0"/>
        <w:spacing w:line="360" w:lineRule="auto"/>
        <w:ind w:firstLine="560" w:firstLineChars="200"/>
        <w:rPr>
          <w:lang w:val="zh-CN"/>
        </w:rPr>
      </w:pPr>
      <w:r>
        <w:rPr>
          <w:rFonts w:hint="eastAsia" w:ascii="仿宋" w:hAnsi="仿宋" w:eastAsia="仿宋"/>
          <w:sz w:val="28"/>
          <w:szCs w:val="28"/>
          <w:lang w:val="zh-CN"/>
        </w:rPr>
        <w:t>功能要求</w:t>
      </w:r>
      <w:r>
        <w:rPr>
          <w:rFonts w:hint="eastAsia" w:ascii="仿宋" w:hAnsi="仿宋" w:eastAsia="仿宋"/>
          <w:sz w:val="28"/>
          <w:szCs w:val="28"/>
        </w:rPr>
        <w:t>:</w:t>
      </w:r>
    </w:p>
    <w:p>
      <w:pPr>
        <w:snapToGrid w:val="0"/>
        <w:spacing w:line="360" w:lineRule="auto"/>
        <w:ind w:firstLine="560" w:firstLineChars="200"/>
        <w:rPr>
          <w:rFonts w:ascii="仿宋" w:hAnsi="仿宋" w:eastAsia="仿宋"/>
          <w:sz w:val="28"/>
          <w:szCs w:val="28"/>
          <w:lang w:val="zh-CN"/>
        </w:rPr>
      </w:pPr>
      <w:r>
        <w:rPr>
          <w:rFonts w:hint="eastAsia" w:ascii="仿宋" w:hAnsi="仿宋" w:eastAsia="仿宋"/>
          <w:sz w:val="28"/>
          <w:szCs w:val="28"/>
          <w:lang w:val="zh-CN"/>
        </w:rPr>
        <w:t>1.产品采用B/S+C/S架构，通过统一控制中心实现对各客户端统一策略下发、运行管理、全网健康状态监测、统一杀毒等，提供三年授权服务。</w:t>
      </w:r>
    </w:p>
    <w:p>
      <w:pPr>
        <w:snapToGrid w:val="0"/>
        <w:spacing w:line="360" w:lineRule="auto"/>
        <w:ind w:firstLine="560" w:firstLineChars="200"/>
        <w:rPr>
          <w:rFonts w:ascii="仿宋" w:hAnsi="仿宋" w:eastAsia="仿宋"/>
          <w:sz w:val="28"/>
          <w:szCs w:val="28"/>
          <w:lang w:val="zh-CN"/>
        </w:rPr>
      </w:pPr>
      <w:r>
        <w:rPr>
          <w:rFonts w:hint="eastAsia" w:ascii="仿宋" w:hAnsi="仿宋" w:eastAsia="仿宋"/>
          <w:sz w:val="28"/>
          <w:szCs w:val="28"/>
          <w:lang w:val="zh-CN"/>
        </w:rPr>
        <w:t>2.至少支持Windows Server 2003、2008、2012 三个版本操作系统平台的杀毒防护与漏洞管理；</w:t>
      </w:r>
    </w:p>
    <w:p>
      <w:pPr>
        <w:snapToGrid w:val="0"/>
        <w:spacing w:line="360" w:lineRule="auto"/>
        <w:ind w:firstLine="560" w:firstLineChars="200"/>
        <w:rPr>
          <w:rFonts w:ascii="仿宋" w:hAnsi="仿宋" w:eastAsia="仿宋"/>
          <w:sz w:val="28"/>
          <w:szCs w:val="28"/>
          <w:lang w:val="zh-CN"/>
        </w:rPr>
      </w:pPr>
      <w:r>
        <w:rPr>
          <w:rFonts w:hint="eastAsia" w:ascii="仿宋" w:hAnsi="仿宋" w:eastAsia="仿宋"/>
          <w:sz w:val="28"/>
          <w:szCs w:val="28"/>
          <w:lang w:val="zh-CN"/>
        </w:rPr>
        <w:t>3.至少支持RedHat\CentOS\SUSE\Ubuntu并且可以和Windows Server统一管理，（</w:t>
      </w:r>
      <w:r>
        <w:rPr>
          <w:rFonts w:ascii="仿宋" w:hAnsi="仿宋" w:eastAsia="仿宋"/>
          <w:sz w:val="28"/>
          <w:szCs w:val="28"/>
          <w:lang w:val="zh-CN"/>
        </w:rPr>
        <w:t>提供相关</w:t>
      </w:r>
      <w:r>
        <w:rPr>
          <w:rFonts w:hint="eastAsia" w:ascii="仿宋" w:hAnsi="仿宋" w:eastAsia="仿宋"/>
          <w:sz w:val="28"/>
          <w:szCs w:val="28"/>
          <w:lang w:val="zh-CN"/>
        </w:rPr>
        <w:t>截图</w:t>
      </w:r>
      <w:r>
        <w:rPr>
          <w:rFonts w:ascii="仿宋" w:hAnsi="仿宋" w:eastAsia="仿宋"/>
          <w:sz w:val="28"/>
          <w:szCs w:val="28"/>
          <w:lang w:val="zh-CN"/>
        </w:rPr>
        <w:t>并加盖</w:t>
      </w:r>
      <w:r>
        <w:rPr>
          <w:rFonts w:hint="eastAsia" w:ascii="仿宋" w:hAnsi="仿宋" w:eastAsia="仿宋"/>
          <w:sz w:val="28"/>
          <w:szCs w:val="28"/>
          <w:lang w:val="zh-CN"/>
        </w:rPr>
        <w:t>制造商</w:t>
      </w:r>
      <w:r>
        <w:rPr>
          <w:rFonts w:ascii="仿宋" w:hAnsi="仿宋" w:eastAsia="仿宋"/>
          <w:sz w:val="28"/>
          <w:szCs w:val="28"/>
          <w:lang w:val="zh-CN"/>
        </w:rPr>
        <w:t>公章）</w:t>
      </w:r>
      <w:r>
        <w:rPr>
          <w:rFonts w:hint="eastAsia" w:ascii="仿宋" w:hAnsi="仿宋" w:eastAsia="仿宋"/>
          <w:sz w:val="28"/>
          <w:szCs w:val="28"/>
          <w:lang w:val="zh-CN"/>
        </w:rPr>
        <w:t>；</w:t>
      </w:r>
    </w:p>
    <w:p>
      <w:pPr>
        <w:snapToGrid w:val="0"/>
        <w:spacing w:line="360" w:lineRule="auto"/>
        <w:ind w:firstLine="560" w:firstLineChars="200"/>
        <w:rPr>
          <w:rFonts w:ascii="仿宋" w:hAnsi="仿宋" w:eastAsia="仿宋"/>
          <w:sz w:val="28"/>
          <w:szCs w:val="28"/>
          <w:lang w:val="zh-CN"/>
        </w:rPr>
      </w:pPr>
      <w:r>
        <w:rPr>
          <w:rFonts w:hint="eastAsia" w:ascii="仿宋" w:hAnsi="仿宋" w:eastAsia="仿宋"/>
          <w:sz w:val="28"/>
          <w:szCs w:val="28"/>
          <w:lang w:val="zh-CN"/>
        </w:rPr>
        <w:t>4.对敲诈者病毒提供防护机制，同时提供解密工具，解密工具应为自主研发。</w:t>
      </w:r>
    </w:p>
    <w:p>
      <w:pPr>
        <w:snapToGrid w:val="0"/>
        <w:spacing w:line="360" w:lineRule="auto"/>
        <w:ind w:firstLine="560" w:firstLineChars="200"/>
        <w:rPr>
          <w:rFonts w:ascii="仿宋" w:hAnsi="仿宋" w:eastAsia="仿宋"/>
          <w:sz w:val="28"/>
          <w:szCs w:val="28"/>
          <w:lang w:val="zh-CN"/>
        </w:rPr>
      </w:pPr>
      <w:r>
        <w:rPr>
          <w:rFonts w:hint="eastAsia" w:ascii="仿宋" w:hAnsi="仿宋" w:eastAsia="仿宋"/>
          <w:sz w:val="28"/>
          <w:szCs w:val="28"/>
          <w:lang w:val="zh-CN"/>
        </w:rPr>
        <w:t>5.支持正版软件的正版序列号的读取功能，确保软件正版化。</w:t>
      </w:r>
    </w:p>
    <w:p>
      <w:pPr>
        <w:snapToGrid w:val="0"/>
        <w:spacing w:line="360" w:lineRule="auto"/>
        <w:rPr>
          <w:rFonts w:ascii="仿宋" w:hAnsi="仿宋" w:eastAsia="仿宋"/>
          <w:b/>
          <w:bCs/>
          <w:sz w:val="28"/>
          <w:szCs w:val="28"/>
          <w:lang w:val="zh-CN"/>
        </w:rPr>
      </w:pPr>
      <w:r>
        <w:rPr>
          <w:rFonts w:hint="eastAsia" w:ascii="仿宋" w:hAnsi="仿宋" w:eastAsia="仿宋"/>
          <w:b/>
          <w:bCs/>
          <w:sz w:val="28"/>
          <w:szCs w:val="28"/>
        </w:rPr>
        <w:t>3、</w:t>
      </w:r>
      <w:r>
        <w:rPr>
          <w:rFonts w:hint="eastAsia" w:ascii="仿宋" w:hAnsi="仿宋" w:eastAsia="仿宋"/>
          <w:b/>
          <w:bCs/>
          <w:sz w:val="28"/>
          <w:szCs w:val="28"/>
          <w:lang w:val="zh-CN"/>
        </w:rPr>
        <w:t>虚拟化安全防护系统</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val="zh-CN"/>
        </w:rPr>
        <w:t>功能要求</w:t>
      </w:r>
      <w:r>
        <w:rPr>
          <w:rFonts w:hint="eastAsia" w:ascii="仿宋" w:hAnsi="仿宋" w:eastAsia="仿宋"/>
          <w:sz w:val="28"/>
          <w:szCs w:val="28"/>
        </w:rPr>
        <w:t>:</w:t>
      </w:r>
    </w:p>
    <w:p>
      <w:pPr>
        <w:snapToGrid w:val="0"/>
        <w:spacing w:line="360" w:lineRule="auto"/>
        <w:ind w:firstLine="560" w:firstLineChars="200"/>
        <w:rPr>
          <w:rFonts w:ascii="仿宋" w:hAnsi="仿宋" w:eastAsia="仿宋"/>
          <w:sz w:val="28"/>
          <w:szCs w:val="28"/>
          <w:lang w:val="zh-CN"/>
        </w:rPr>
      </w:pPr>
      <w:r>
        <w:rPr>
          <w:rFonts w:ascii="仿宋" w:hAnsi="仿宋" w:eastAsia="仿宋"/>
          <w:sz w:val="28"/>
          <w:szCs w:val="28"/>
          <w:lang w:val="zh-CN"/>
        </w:rPr>
        <w:t>1.</w:t>
      </w:r>
      <w:r>
        <w:rPr>
          <w:rFonts w:hint="eastAsia" w:ascii="仿宋" w:hAnsi="仿宋" w:eastAsia="仿宋"/>
          <w:sz w:val="28"/>
          <w:szCs w:val="28"/>
          <w:lang w:val="zh-CN"/>
        </w:rPr>
        <w:t>产品应采用B/S架构设计，管理控制中心高度集成化，无需额外安装或外接数据库即可实现日志存储和分析展示，无需额外安装或对接升级服务器即可实现文件、特征库的升级和分发。</w:t>
      </w:r>
    </w:p>
    <w:p>
      <w:pPr>
        <w:snapToGrid w:val="0"/>
        <w:spacing w:line="360" w:lineRule="auto"/>
        <w:ind w:firstLine="560" w:firstLineChars="200"/>
        <w:rPr>
          <w:rFonts w:ascii="仿宋" w:hAnsi="仿宋" w:eastAsia="仿宋"/>
          <w:sz w:val="28"/>
          <w:szCs w:val="28"/>
          <w:lang w:val="zh-CN"/>
        </w:rPr>
      </w:pPr>
      <w:r>
        <w:rPr>
          <w:rFonts w:ascii="仿宋" w:hAnsi="仿宋" w:eastAsia="仿宋"/>
          <w:sz w:val="28"/>
          <w:szCs w:val="28"/>
          <w:lang w:val="zh-CN"/>
        </w:rPr>
        <w:t>2.</w:t>
      </w:r>
      <w:r>
        <w:rPr>
          <w:rFonts w:hint="eastAsia" w:ascii="仿宋" w:hAnsi="仿宋" w:eastAsia="仿宋"/>
          <w:sz w:val="28"/>
          <w:szCs w:val="28"/>
          <w:lang w:val="zh-CN"/>
        </w:rPr>
        <w:t>虚拟化安全产品采用独立安全接口，无需依赖虚拟化平台安全组件即可实现安全功能。</w:t>
      </w:r>
    </w:p>
    <w:p>
      <w:pPr>
        <w:snapToGrid w:val="0"/>
        <w:spacing w:line="360" w:lineRule="auto"/>
        <w:ind w:firstLine="560" w:firstLineChars="200"/>
        <w:rPr>
          <w:rFonts w:ascii="仿宋" w:hAnsi="仿宋" w:eastAsia="仿宋"/>
          <w:sz w:val="28"/>
          <w:szCs w:val="28"/>
          <w:lang w:val="zh-CN"/>
        </w:rPr>
      </w:pPr>
      <w:r>
        <w:rPr>
          <w:rFonts w:ascii="仿宋" w:hAnsi="仿宋" w:eastAsia="仿宋"/>
          <w:sz w:val="28"/>
          <w:szCs w:val="28"/>
          <w:lang w:val="zh-CN"/>
        </w:rPr>
        <w:t>3.</w:t>
      </w:r>
      <w:r>
        <w:rPr>
          <w:rFonts w:hint="eastAsia" w:ascii="仿宋" w:hAnsi="仿宋" w:eastAsia="仿宋"/>
          <w:sz w:val="28"/>
          <w:szCs w:val="28"/>
          <w:lang w:val="zh-CN"/>
        </w:rPr>
        <w:t>支持统一部署，对Windows类、Linux类操作系统，物理服务器、虚拟机具备相同的防护模式，统一管理界面。</w:t>
      </w:r>
    </w:p>
    <w:p>
      <w:pPr>
        <w:snapToGrid w:val="0"/>
        <w:spacing w:line="360" w:lineRule="auto"/>
        <w:ind w:firstLine="560" w:firstLineChars="200"/>
        <w:rPr>
          <w:rFonts w:ascii="仿宋" w:hAnsi="仿宋" w:eastAsia="仿宋"/>
          <w:sz w:val="28"/>
          <w:szCs w:val="28"/>
          <w:lang w:val="zh-CN"/>
        </w:rPr>
      </w:pPr>
      <w:r>
        <w:rPr>
          <w:rFonts w:ascii="仿宋" w:hAnsi="仿宋" w:eastAsia="仿宋"/>
          <w:sz w:val="28"/>
          <w:szCs w:val="28"/>
          <w:lang w:val="zh-CN"/>
        </w:rPr>
        <w:t>4.</w:t>
      </w:r>
      <w:r>
        <w:rPr>
          <w:rFonts w:hint="eastAsia" w:ascii="仿宋" w:hAnsi="仿宋" w:eastAsia="仿宋"/>
          <w:sz w:val="28"/>
          <w:szCs w:val="28"/>
          <w:lang w:val="zh-CN"/>
        </w:rPr>
        <w:t>产品应具备由VMware颁发的VMware</w:t>
      </w:r>
      <w:r>
        <w:rPr>
          <w:rFonts w:ascii="仿宋" w:hAnsi="仿宋" w:eastAsia="仿宋"/>
          <w:sz w:val="28"/>
          <w:szCs w:val="28"/>
          <w:lang w:val="zh-CN"/>
        </w:rPr>
        <w:t xml:space="preserve"> </w:t>
      </w:r>
      <w:r>
        <w:rPr>
          <w:rFonts w:hint="eastAsia" w:ascii="仿宋" w:hAnsi="仿宋" w:eastAsia="仿宋"/>
          <w:sz w:val="28"/>
          <w:szCs w:val="28"/>
          <w:lang w:val="zh-CN"/>
        </w:rPr>
        <w:t>Ready兼容性认证。</w:t>
      </w:r>
    </w:p>
    <w:p>
      <w:pPr>
        <w:snapToGrid w:val="0"/>
        <w:spacing w:line="360" w:lineRule="auto"/>
        <w:ind w:firstLine="560" w:firstLineChars="200"/>
        <w:rPr>
          <w:rFonts w:ascii="仿宋" w:hAnsi="仿宋" w:eastAsia="仿宋"/>
          <w:sz w:val="28"/>
          <w:szCs w:val="28"/>
          <w:lang w:val="zh-CN"/>
        </w:rPr>
      </w:pPr>
      <w:r>
        <w:rPr>
          <w:rFonts w:ascii="仿宋" w:hAnsi="仿宋" w:eastAsia="仿宋"/>
          <w:sz w:val="28"/>
          <w:szCs w:val="28"/>
          <w:lang w:val="zh-CN"/>
        </w:rPr>
        <w:t>5.</w:t>
      </w:r>
      <w:r>
        <w:rPr>
          <w:rFonts w:hint="eastAsia" w:ascii="仿宋" w:hAnsi="仿宋" w:eastAsia="仿宋"/>
          <w:sz w:val="28"/>
          <w:szCs w:val="28"/>
          <w:lang w:val="zh-CN"/>
        </w:rPr>
        <w:t>产品应至少支持</w:t>
      </w:r>
      <w:r>
        <w:rPr>
          <w:rFonts w:ascii="仿宋" w:hAnsi="仿宋" w:eastAsia="仿宋"/>
          <w:sz w:val="28"/>
          <w:szCs w:val="28"/>
          <w:lang w:val="zh-CN"/>
        </w:rPr>
        <w:t>Ctrix</w:t>
      </w:r>
      <w:r>
        <w:rPr>
          <w:rFonts w:hint="eastAsia" w:ascii="仿宋" w:hAnsi="仿宋" w:eastAsia="仿宋"/>
          <w:sz w:val="28"/>
          <w:szCs w:val="28"/>
          <w:lang w:val="zh-CN"/>
        </w:rPr>
        <w:t>、Microsoft、Huawei</w:t>
      </w:r>
      <w:r>
        <w:rPr>
          <w:rFonts w:ascii="仿宋" w:hAnsi="仿宋" w:eastAsia="仿宋"/>
          <w:sz w:val="28"/>
          <w:szCs w:val="28"/>
          <w:lang w:val="zh-CN"/>
        </w:rPr>
        <w:t xml:space="preserve"> </w:t>
      </w:r>
      <w:r>
        <w:rPr>
          <w:rFonts w:hint="eastAsia" w:ascii="仿宋" w:hAnsi="仿宋" w:eastAsia="仿宋"/>
          <w:sz w:val="28"/>
          <w:szCs w:val="28"/>
          <w:lang w:val="zh-CN"/>
        </w:rPr>
        <w:t>、H3C等国内外主流虚拟化厂商平台。</w:t>
      </w:r>
    </w:p>
    <w:p>
      <w:pPr>
        <w:snapToGrid w:val="0"/>
        <w:spacing w:line="360" w:lineRule="auto"/>
        <w:ind w:firstLine="560" w:firstLineChars="200"/>
        <w:rPr>
          <w:rFonts w:ascii="仿宋" w:hAnsi="仿宋" w:eastAsia="仿宋"/>
          <w:sz w:val="28"/>
          <w:szCs w:val="28"/>
          <w:lang w:val="zh-CN"/>
        </w:rPr>
      </w:pPr>
      <w:r>
        <w:rPr>
          <w:rFonts w:hint="eastAsia" w:ascii="仿宋" w:hAnsi="仿宋" w:eastAsia="仿宋"/>
          <w:sz w:val="28"/>
          <w:szCs w:val="28"/>
          <w:lang w:val="zh-CN"/>
        </w:rPr>
        <w:t>6.产品应具备功能支持防病毒功能，防火墙功能，入侵防御功能，防暴力破解功能。</w:t>
      </w:r>
    </w:p>
    <w:p>
      <w:pPr>
        <w:snapToGrid w:val="0"/>
        <w:spacing w:line="360" w:lineRule="auto"/>
        <w:ind w:firstLine="560" w:firstLineChars="200"/>
        <w:rPr>
          <w:rFonts w:ascii="仿宋" w:hAnsi="仿宋" w:eastAsia="仿宋"/>
          <w:sz w:val="28"/>
          <w:szCs w:val="28"/>
          <w:lang w:val="zh-CN"/>
        </w:rPr>
      </w:pPr>
      <w:r>
        <w:rPr>
          <w:rFonts w:hint="eastAsia" w:ascii="仿宋" w:hAnsi="仿宋" w:eastAsia="仿宋"/>
          <w:sz w:val="28"/>
          <w:szCs w:val="28"/>
          <w:lang w:val="zh-CN"/>
        </w:rPr>
        <w:t>7</w:t>
      </w:r>
      <w:r>
        <w:rPr>
          <w:rFonts w:ascii="仿宋" w:hAnsi="仿宋" w:eastAsia="仿宋"/>
          <w:sz w:val="28"/>
          <w:szCs w:val="28"/>
          <w:lang w:val="zh-CN"/>
        </w:rPr>
        <w:t>.</w:t>
      </w:r>
      <w:r>
        <w:rPr>
          <w:rFonts w:hint="eastAsia" w:ascii="仿宋" w:hAnsi="仿宋" w:eastAsia="仿宋"/>
          <w:sz w:val="28"/>
          <w:szCs w:val="28"/>
          <w:lang w:val="zh-CN"/>
        </w:rPr>
        <w:t>产品除支持一般性病毒木马查杀外，还应支持例如：宏病毒、敲诈勒索软件病毒、注册表病毒、间谍软件、僵尸远程软件等特定恶意文件的查杀。</w:t>
      </w:r>
    </w:p>
    <w:p>
      <w:pPr>
        <w:ind w:firstLine="560" w:firstLineChars="200"/>
        <w:rPr>
          <w:rFonts w:ascii="仿宋" w:hAnsi="仿宋" w:eastAsia="仿宋"/>
          <w:sz w:val="28"/>
          <w:szCs w:val="28"/>
          <w:lang w:val="zh-CN"/>
        </w:rPr>
      </w:pPr>
      <w:r>
        <w:rPr>
          <w:rFonts w:hint="eastAsia" w:ascii="仿宋" w:hAnsi="仿宋" w:eastAsia="仿宋"/>
          <w:sz w:val="28"/>
          <w:szCs w:val="28"/>
          <w:lang w:val="zh-CN"/>
        </w:rPr>
        <w:t>8</w:t>
      </w:r>
      <w:r>
        <w:rPr>
          <w:rFonts w:ascii="仿宋" w:hAnsi="仿宋" w:eastAsia="仿宋"/>
          <w:sz w:val="28"/>
          <w:szCs w:val="28"/>
          <w:lang w:val="zh-CN"/>
        </w:rPr>
        <w:t>.</w:t>
      </w:r>
      <w:r>
        <w:rPr>
          <w:rFonts w:hint="eastAsia" w:ascii="仿宋" w:hAnsi="仿宋" w:eastAsia="仿宋"/>
          <w:sz w:val="28"/>
          <w:szCs w:val="28"/>
          <w:lang w:val="zh-CN"/>
        </w:rPr>
        <w:t>产品应支持不少于3种病毒查杀引擎，根据不同的虚拟化环境和查杀要求可自定义开启关闭。</w:t>
      </w:r>
    </w:p>
    <w:p>
      <w:pPr>
        <w:snapToGrid w:val="0"/>
        <w:spacing w:line="360" w:lineRule="auto"/>
        <w:ind w:firstLine="560" w:firstLineChars="200"/>
        <w:rPr>
          <w:rFonts w:ascii="仿宋" w:hAnsi="仿宋" w:eastAsia="仿宋"/>
          <w:sz w:val="28"/>
          <w:szCs w:val="28"/>
          <w:lang w:val="zh-CN"/>
        </w:rPr>
      </w:pPr>
      <w:r>
        <w:rPr>
          <w:rFonts w:hint="eastAsia" w:ascii="仿宋" w:hAnsi="仿宋" w:eastAsia="仿宋"/>
          <w:sz w:val="28"/>
          <w:szCs w:val="28"/>
          <w:lang w:val="zh-CN"/>
        </w:rPr>
        <w:t>9</w:t>
      </w:r>
      <w:r>
        <w:rPr>
          <w:rFonts w:ascii="仿宋" w:hAnsi="仿宋" w:eastAsia="仿宋"/>
          <w:sz w:val="28"/>
          <w:szCs w:val="28"/>
          <w:lang w:val="zh-CN"/>
        </w:rPr>
        <w:t>.</w:t>
      </w:r>
      <w:r>
        <w:rPr>
          <w:rFonts w:hint="eastAsia" w:ascii="仿宋" w:hAnsi="仿宋" w:eastAsia="仿宋"/>
          <w:sz w:val="28"/>
          <w:szCs w:val="28"/>
          <w:lang w:val="zh-CN"/>
        </w:rPr>
        <w:t>产品应提供对不同压缩包类型文件的监控防护，压缩包格式支持不少于30种。</w:t>
      </w:r>
    </w:p>
    <w:p>
      <w:pPr>
        <w:snapToGrid w:val="0"/>
        <w:spacing w:line="360" w:lineRule="auto"/>
        <w:ind w:firstLine="560" w:firstLineChars="200"/>
        <w:rPr>
          <w:rFonts w:ascii="仿宋" w:hAnsi="仿宋" w:eastAsia="仿宋"/>
          <w:sz w:val="28"/>
          <w:szCs w:val="28"/>
          <w:lang w:val="zh-CN"/>
        </w:rPr>
      </w:pPr>
      <w:r>
        <w:rPr>
          <w:rFonts w:hint="eastAsia" w:ascii="仿宋" w:hAnsi="仿宋" w:eastAsia="仿宋"/>
          <w:sz w:val="28"/>
          <w:szCs w:val="28"/>
          <w:lang w:val="zh-CN"/>
        </w:rPr>
        <w:t>10.产品应支持隔离网环境下私有云查杀功能以提高纯隔离网环境的病毒查杀率。</w:t>
      </w:r>
    </w:p>
    <w:p>
      <w:pPr>
        <w:snapToGrid w:val="0"/>
        <w:spacing w:line="360" w:lineRule="auto"/>
        <w:ind w:firstLine="560" w:firstLineChars="200"/>
        <w:rPr>
          <w:rFonts w:ascii="仿宋" w:hAnsi="仿宋" w:eastAsia="仿宋"/>
          <w:sz w:val="28"/>
          <w:szCs w:val="28"/>
          <w:lang w:val="zh-CN"/>
        </w:rPr>
      </w:pPr>
      <w:r>
        <w:rPr>
          <w:rFonts w:ascii="仿宋" w:hAnsi="仿宋" w:eastAsia="仿宋"/>
          <w:sz w:val="28"/>
          <w:szCs w:val="28"/>
          <w:lang w:val="zh-CN"/>
        </w:rPr>
        <w:t>1</w:t>
      </w:r>
      <w:r>
        <w:rPr>
          <w:rFonts w:hint="eastAsia" w:ascii="仿宋" w:hAnsi="仿宋" w:eastAsia="仿宋"/>
          <w:sz w:val="28"/>
          <w:szCs w:val="28"/>
          <w:lang w:val="zh-CN"/>
        </w:rPr>
        <w:t>1</w:t>
      </w:r>
      <w:r>
        <w:rPr>
          <w:rFonts w:ascii="仿宋" w:hAnsi="仿宋" w:eastAsia="仿宋"/>
          <w:sz w:val="28"/>
          <w:szCs w:val="28"/>
          <w:lang w:val="zh-CN"/>
        </w:rPr>
        <w:t>.</w:t>
      </w:r>
      <w:r>
        <w:rPr>
          <w:rFonts w:hint="eastAsia" w:ascii="仿宋" w:hAnsi="仿宋" w:eastAsia="仿宋"/>
          <w:sz w:val="28"/>
          <w:szCs w:val="28"/>
          <w:lang w:val="zh-CN"/>
        </w:rPr>
        <w:t>产品应支持对病毒文件进行手动加白置黑操作、对目录、文件、扩展名进行信任操作，以提升查杀效率和降低误杀率。</w:t>
      </w:r>
    </w:p>
    <w:p>
      <w:pPr>
        <w:snapToGrid w:val="0"/>
        <w:spacing w:line="360" w:lineRule="auto"/>
        <w:ind w:firstLine="560" w:firstLineChars="200"/>
        <w:rPr>
          <w:rFonts w:ascii="仿宋" w:hAnsi="仿宋" w:eastAsia="仿宋"/>
          <w:sz w:val="28"/>
          <w:szCs w:val="28"/>
          <w:lang w:val="zh-CN"/>
        </w:rPr>
      </w:pPr>
      <w:r>
        <w:rPr>
          <w:rFonts w:hint="eastAsia" w:ascii="仿宋" w:hAnsi="仿宋" w:eastAsia="仿宋"/>
          <w:sz w:val="28"/>
          <w:szCs w:val="28"/>
          <w:lang w:val="zh-CN"/>
        </w:rPr>
        <w:t>12.产品应感知物理机的任务状态，智能调度任务执行，防止引发启动、查杀风暴。</w:t>
      </w:r>
    </w:p>
    <w:p>
      <w:pPr>
        <w:snapToGrid w:val="0"/>
        <w:spacing w:line="360" w:lineRule="auto"/>
        <w:ind w:firstLine="560" w:firstLineChars="200"/>
        <w:rPr>
          <w:rFonts w:ascii="仿宋" w:hAnsi="仿宋" w:eastAsia="仿宋"/>
          <w:sz w:val="28"/>
          <w:szCs w:val="28"/>
          <w:lang w:val="zh-CN"/>
        </w:rPr>
      </w:pPr>
      <w:r>
        <w:rPr>
          <w:rFonts w:ascii="仿宋" w:hAnsi="仿宋" w:eastAsia="仿宋"/>
          <w:sz w:val="28"/>
          <w:szCs w:val="28"/>
          <w:lang w:val="zh-CN"/>
        </w:rPr>
        <w:t>1</w:t>
      </w:r>
      <w:r>
        <w:rPr>
          <w:rFonts w:hint="eastAsia" w:ascii="仿宋" w:hAnsi="仿宋" w:eastAsia="仿宋"/>
          <w:sz w:val="28"/>
          <w:szCs w:val="28"/>
          <w:lang w:val="zh-CN"/>
        </w:rPr>
        <w:t>3</w:t>
      </w:r>
      <w:r>
        <w:rPr>
          <w:rFonts w:ascii="仿宋" w:hAnsi="仿宋" w:eastAsia="仿宋"/>
          <w:sz w:val="28"/>
          <w:szCs w:val="28"/>
          <w:lang w:val="zh-CN"/>
        </w:rPr>
        <w:t>.</w:t>
      </w:r>
      <w:r>
        <w:rPr>
          <w:rFonts w:hint="eastAsia" w:ascii="仿宋" w:hAnsi="仿宋" w:eastAsia="仿宋"/>
          <w:sz w:val="28"/>
          <w:szCs w:val="28"/>
          <w:lang w:val="zh-CN"/>
        </w:rPr>
        <w:t>产品应支持双向状态防火墙，提供对出入主机流量进行访问控制与隔离；防火墙支持从IP、端口、方向、协议、优先级方面进行策略控制；支持防火墙策略的批量复制、删除、修改、停用等操作；</w:t>
      </w:r>
    </w:p>
    <w:p>
      <w:pPr>
        <w:snapToGrid w:val="0"/>
        <w:spacing w:line="360" w:lineRule="auto"/>
        <w:ind w:firstLine="560" w:firstLineChars="200"/>
        <w:rPr>
          <w:rFonts w:ascii="仿宋" w:hAnsi="仿宋" w:eastAsia="仿宋"/>
          <w:sz w:val="28"/>
          <w:szCs w:val="28"/>
          <w:lang w:val="zh-CN"/>
        </w:rPr>
      </w:pPr>
      <w:r>
        <w:rPr>
          <w:rFonts w:ascii="仿宋" w:hAnsi="仿宋" w:eastAsia="仿宋"/>
          <w:sz w:val="28"/>
          <w:szCs w:val="28"/>
          <w:lang w:val="zh-CN"/>
        </w:rPr>
        <w:t>1</w:t>
      </w:r>
      <w:r>
        <w:rPr>
          <w:rFonts w:hint="eastAsia" w:ascii="仿宋" w:hAnsi="仿宋" w:eastAsia="仿宋"/>
          <w:sz w:val="28"/>
          <w:szCs w:val="28"/>
          <w:lang w:val="zh-CN"/>
        </w:rPr>
        <w:t>4</w:t>
      </w:r>
      <w:r>
        <w:rPr>
          <w:rFonts w:ascii="仿宋" w:hAnsi="仿宋" w:eastAsia="仿宋"/>
          <w:sz w:val="28"/>
          <w:szCs w:val="28"/>
          <w:lang w:val="zh-CN"/>
        </w:rPr>
        <w:t>.</w:t>
      </w:r>
      <w:r>
        <w:rPr>
          <w:rFonts w:hint="eastAsia" w:ascii="仿宋" w:hAnsi="仿宋" w:eastAsia="仿宋"/>
          <w:sz w:val="28"/>
          <w:szCs w:val="28"/>
          <w:lang w:val="zh-CN"/>
        </w:rPr>
        <w:t>产品应支持入侵防御，可对来自网络层的拒绝服务、缓冲区溢出、木马后门、web攻击、恶意网络扫描、恶意入侵提权等各类威胁流量的检测与防护。入侵防御规则应支持按照攻击类型进行分组分类，支持对每一类攻击类型单独开启或关闭防护。</w:t>
      </w:r>
    </w:p>
    <w:p>
      <w:pPr>
        <w:snapToGrid w:val="0"/>
        <w:spacing w:line="360" w:lineRule="auto"/>
        <w:ind w:firstLine="560" w:firstLineChars="200"/>
        <w:rPr>
          <w:rFonts w:ascii="仿宋" w:hAnsi="仿宋" w:eastAsia="仿宋"/>
          <w:sz w:val="28"/>
          <w:szCs w:val="28"/>
          <w:lang w:val="zh-CN"/>
        </w:rPr>
      </w:pPr>
      <w:r>
        <w:rPr>
          <w:rFonts w:ascii="仿宋" w:hAnsi="仿宋" w:eastAsia="仿宋"/>
          <w:sz w:val="28"/>
          <w:szCs w:val="28"/>
          <w:lang w:val="zh-CN"/>
        </w:rPr>
        <w:t>1</w:t>
      </w:r>
      <w:r>
        <w:rPr>
          <w:rFonts w:hint="eastAsia" w:ascii="仿宋" w:hAnsi="仿宋" w:eastAsia="仿宋"/>
          <w:sz w:val="28"/>
          <w:szCs w:val="28"/>
          <w:lang w:val="zh-CN"/>
        </w:rPr>
        <w:t>5</w:t>
      </w:r>
      <w:r>
        <w:rPr>
          <w:rFonts w:ascii="仿宋" w:hAnsi="仿宋" w:eastAsia="仿宋"/>
          <w:sz w:val="28"/>
          <w:szCs w:val="28"/>
          <w:lang w:val="zh-CN"/>
        </w:rPr>
        <w:t>.</w:t>
      </w:r>
      <w:r>
        <w:rPr>
          <w:rFonts w:hint="eastAsia" w:ascii="仿宋" w:hAnsi="仿宋" w:eastAsia="仿宋"/>
          <w:sz w:val="28"/>
          <w:szCs w:val="28"/>
          <w:lang w:val="zh-CN"/>
        </w:rPr>
        <w:t>产品应支持防暴力破解，可对来自网络的暴力破解行为进行拦截，支持配置时间、破解次数等阈值，并提供暴力破解IP或IP段的黑白名单设置。</w:t>
      </w:r>
    </w:p>
    <w:p>
      <w:pPr>
        <w:adjustRightInd w:val="0"/>
        <w:snapToGrid w:val="0"/>
        <w:spacing w:line="360" w:lineRule="auto"/>
        <w:ind w:firstLine="562" w:firstLineChars="200"/>
        <w:rPr>
          <w:rFonts w:ascii="仿宋" w:hAnsi="仿宋" w:eastAsia="仿宋"/>
          <w:b/>
          <w:kern w:val="0"/>
          <w:sz w:val="28"/>
          <w:szCs w:val="28"/>
        </w:rPr>
      </w:pPr>
      <w:r>
        <w:rPr>
          <w:rFonts w:hint="eastAsia" w:ascii="仿宋" w:hAnsi="仿宋" w:eastAsia="仿宋"/>
          <w:b/>
          <w:bCs/>
          <w:color w:val="000000"/>
          <w:sz w:val="28"/>
          <w:szCs w:val="28"/>
        </w:rPr>
        <w:t>1.3报价要求</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1、本项目的报价为包干价，包括完成本项目所需的调研费、设备费、培训费、评审费、应缴纳的税费等所有费用。</w:t>
      </w:r>
      <w:r>
        <w:rPr>
          <w:rFonts w:hint="eastAsia" w:ascii="仿宋" w:hAnsi="仿宋" w:eastAsia="仿宋"/>
          <w:sz w:val="28"/>
          <w:szCs w:val="28"/>
          <w:shd w:val="clear" w:fill="FFFF00"/>
        </w:rPr>
        <w:t>本项目</w:t>
      </w:r>
      <w:r>
        <w:rPr>
          <w:rFonts w:hint="eastAsia" w:ascii="仿宋" w:hAnsi="仿宋" w:eastAsia="仿宋"/>
          <w:b/>
          <w:sz w:val="28"/>
          <w:szCs w:val="28"/>
          <w:shd w:val="clear" w:fill="FFFF00"/>
        </w:rPr>
        <w:t>最高限价（含税）</w:t>
      </w:r>
      <w:r>
        <w:rPr>
          <w:rFonts w:hint="eastAsia" w:ascii="仿宋" w:hAnsi="仿宋" w:eastAsia="仿宋"/>
          <w:sz w:val="28"/>
          <w:szCs w:val="28"/>
          <w:shd w:val="clear" w:fill="FFFF00"/>
        </w:rPr>
        <w:t>为人民币134万元（大写：壹佰叁拾肆万元整）</w:t>
      </w:r>
      <w:r>
        <w:rPr>
          <w:rFonts w:hint="eastAsia" w:ascii="仿宋" w:hAnsi="仿宋" w:eastAsia="仿宋"/>
          <w:sz w:val="28"/>
          <w:szCs w:val="28"/>
        </w:rPr>
        <w:t>，报价超过最高限价，将取消此比选响应方的比选资质。</w:t>
      </w:r>
    </w:p>
    <w:p>
      <w:pPr>
        <w:pStyle w:val="2"/>
        <w:ind w:firstLine="560" w:firstLineChars="200"/>
        <w:jc w:val="left"/>
        <w:rPr>
          <w:rFonts w:ascii="仿宋" w:hAnsi="仿宋" w:eastAsia="仿宋"/>
          <w:b w:val="0"/>
          <w:sz w:val="28"/>
          <w:szCs w:val="28"/>
        </w:rPr>
      </w:pPr>
      <w:r>
        <w:rPr>
          <w:rFonts w:hint="eastAsia" w:ascii="仿宋" w:hAnsi="仿宋" w:eastAsia="仿宋"/>
          <w:b w:val="0"/>
          <w:sz w:val="28"/>
          <w:szCs w:val="28"/>
        </w:rPr>
        <w:t>2、合同期为签订合同之日起365日历天。</w:t>
      </w:r>
    </w:p>
    <w:p>
      <w:pPr>
        <w:pStyle w:val="5"/>
        <w:spacing w:line="240" w:lineRule="auto"/>
        <w:ind w:firstLine="560" w:firstLineChars="200"/>
        <w:rPr>
          <w:rFonts w:ascii="仿宋" w:hAnsi="仿宋" w:eastAsia="仿宋" w:cs="Times New Roman"/>
          <w:b w:val="0"/>
          <w:bCs w:val="0"/>
          <w:sz w:val="28"/>
          <w:szCs w:val="28"/>
        </w:rPr>
      </w:pPr>
      <w:r>
        <w:rPr>
          <w:rFonts w:hint="eastAsia" w:ascii="仿宋" w:hAnsi="仿宋" w:eastAsia="仿宋" w:cs="Times New Roman"/>
          <w:b w:val="0"/>
          <w:bCs w:val="0"/>
          <w:sz w:val="28"/>
          <w:szCs w:val="28"/>
        </w:rPr>
        <w:t>3、在修正范围内的以下情形不作为比选响应文件作废的依据：</w:t>
      </w:r>
    </w:p>
    <w:p>
      <w:pPr>
        <w:pStyle w:val="5"/>
        <w:spacing w:line="240" w:lineRule="auto"/>
        <w:ind w:firstLine="560" w:firstLineChars="200"/>
        <w:rPr>
          <w:rFonts w:ascii="仿宋" w:hAnsi="仿宋" w:eastAsia="仿宋" w:cs="Times New Roman"/>
          <w:b w:val="0"/>
          <w:bCs w:val="0"/>
          <w:sz w:val="28"/>
          <w:szCs w:val="28"/>
        </w:rPr>
      </w:pPr>
      <w:r>
        <w:rPr>
          <w:rFonts w:hint="eastAsia" w:ascii="仿宋" w:hAnsi="仿宋" w:eastAsia="仿宋" w:cs="Times New Roman"/>
          <w:b w:val="0"/>
          <w:bCs w:val="0"/>
          <w:sz w:val="28"/>
          <w:szCs w:val="28"/>
        </w:rPr>
        <w:t>（1）比选响应文件中的大写金额与小写金额不一致的，以大写金额为准；</w:t>
      </w:r>
    </w:p>
    <w:p>
      <w:pPr>
        <w:pStyle w:val="5"/>
        <w:spacing w:line="240" w:lineRule="auto"/>
        <w:ind w:firstLine="560" w:firstLineChars="200"/>
        <w:rPr>
          <w:rFonts w:ascii="仿宋" w:hAnsi="仿宋" w:eastAsia="仿宋" w:cs="Times New Roman"/>
          <w:b w:val="0"/>
          <w:bCs w:val="0"/>
          <w:sz w:val="28"/>
          <w:szCs w:val="28"/>
        </w:rPr>
      </w:pPr>
      <w:r>
        <w:rPr>
          <w:rFonts w:hint="eastAsia" w:ascii="仿宋" w:hAnsi="仿宋" w:eastAsia="仿宋" w:cs="Times New Roman"/>
          <w:b w:val="0"/>
          <w:bCs w:val="0"/>
          <w:sz w:val="28"/>
          <w:szCs w:val="28"/>
        </w:rPr>
        <w:t>（2）数字表示的数额与用文字表示的数额不一致时，以文字数额为准；</w:t>
      </w:r>
    </w:p>
    <w:p>
      <w:pPr>
        <w:pStyle w:val="5"/>
        <w:spacing w:line="240" w:lineRule="auto"/>
        <w:ind w:firstLine="560" w:firstLineChars="200"/>
        <w:rPr>
          <w:rFonts w:ascii="仿宋" w:hAnsi="仿宋" w:eastAsia="仿宋" w:cs="Times New Roman"/>
          <w:b w:val="0"/>
          <w:bCs w:val="0"/>
          <w:sz w:val="28"/>
          <w:szCs w:val="28"/>
        </w:rPr>
      </w:pPr>
      <w:r>
        <w:rPr>
          <w:rFonts w:hint="eastAsia" w:ascii="仿宋" w:hAnsi="仿宋" w:eastAsia="仿宋" w:cs="Times New Roman"/>
          <w:b w:val="0"/>
          <w:bCs w:val="0"/>
          <w:sz w:val="28"/>
          <w:szCs w:val="28"/>
        </w:rPr>
        <w:t>（3）总价金额与依据单价计算出的结果不一致的，以单价金额为准修正总价，但单价金额小数点有明显错误的除外。</w:t>
      </w:r>
    </w:p>
    <w:p>
      <w:pPr>
        <w:adjustRightInd w:val="0"/>
        <w:snapToGrid w:val="0"/>
        <w:spacing w:line="360" w:lineRule="auto"/>
        <w:ind w:firstLine="562" w:firstLineChars="200"/>
        <w:rPr>
          <w:rFonts w:ascii="仿宋" w:hAnsi="仿宋" w:eastAsia="仿宋"/>
          <w:b/>
          <w:kern w:val="0"/>
          <w:sz w:val="28"/>
          <w:szCs w:val="28"/>
        </w:rPr>
      </w:pPr>
      <w:r>
        <w:rPr>
          <w:rFonts w:hint="eastAsia" w:ascii="仿宋" w:hAnsi="仿宋" w:eastAsia="仿宋"/>
          <w:b/>
          <w:bCs/>
          <w:color w:val="000000"/>
          <w:sz w:val="28"/>
          <w:szCs w:val="28"/>
        </w:rPr>
        <w:t>1.4</w:t>
      </w:r>
      <w:r>
        <w:rPr>
          <w:rFonts w:hint="eastAsia" w:ascii="仿宋" w:hAnsi="仿宋" w:eastAsia="仿宋"/>
          <w:b/>
          <w:kern w:val="0"/>
          <w:sz w:val="28"/>
          <w:szCs w:val="28"/>
        </w:rPr>
        <w:t>比选保证金</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1、比选响应保证金：金额为人民币10000.00（大写：壹万元整）。</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2、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开户名：重庆机场集团有限公司</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开户银行：建设银行</w:t>
      </w:r>
      <w:r>
        <w:rPr>
          <w:rFonts w:hint="eastAsia" w:ascii="仿宋" w:hAnsi="仿宋" w:eastAsia="仿宋" w:cs="仿宋"/>
          <w:kern w:val="0"/>
          <w:sz w:val="28"/>
          <w:szCs w:val="28"/>
          <w:lang w:eastAsia="zh-CN"/>
        </w:rPr>
        <w:t>重庆市</w:t>
      </w:r>
      <w:r>
        <w:rPr>
          <w:rFonts w:hint="eastAsia" w:ascii="仿宋" w:hAnsi="仿宋" w:eastAsia="仿宋" w:cs="仿宋"/>
          <w:kern w:val="0"/>
          <w:sz w:val="28"/>
          <w:szCs w:val="28"/>
        </w:rPr>
        <w:t>渝北支行机场分理处</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账号：5000 1083 8000 5000 0447</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注意：比选响应人递交比选响应文件时应出示采购人财务部开具的项目比选保证金收据，否则，采购人将拒收比选响应文件。</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3、提交时间：比选开始前</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4、项目比选响应保证金的退还：成交候选人以外的项目比选响应保证金在成交结果公示期结束且无异议后，比选响应单位开具收据并加盖比选响应单位财务专用章，附比选响应单位账户信息一并递交重庆机场集团有限公司机场建设部，我司凭借该收据根据相关规定在20个工作日内将项目比选响应保证金以银行转账方式退还至比选响应人，该项目比选响应保证金递交期间不计利息。成交的比选人</w:t>
      </w:r>
      <w:r>
        <w:rPr>
          <w:rFonts w:ascii="仿宋" w:eastAsia="仿宋"/>
          <w:sz w:val="28"/>
        </w:rPr>
        <w:t>缴</w:t>
      </w:r>
      <w:r>
        <w:rPr>
          <w:rFonts w:hint="eastAsia" w:ascii="仿宋" w:hAnsi="仿宋" w:eastAsia="仿宋" w:cs="仿宋"/>
          <w:kern w:val="0"/>
          <w:sz w:val="28"/>
          <w:szCs w:val="28"/>
        </w:rPr>
        <w:t>纳的比选响应保证金将转为履约保证金。</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1.5履约保证金</w:t>
      </w:r>
    </w:p>
    <w:p>
      <w:pPr>
        <w:pStyle w:val="33"/>
        <w:ind w:firstLine="560"/>
        <w:rPr>
          <w:rFonts w:ascii="仿宋" w:eastAsia="仿宋" w:cs="仿宋"/>
          <w:sz w:val="28"/>
          <w:szCs w:val="28"/>
          <w:lang w:eastAsia="zh-CN"/>
        </w:rPr>
      </w:pPr>
      <w:r>
        <w:rPr>
          <w:rFonts w:hint="eastAsia" w:ascii="仿宋" w:eastAsia="仿宋"/>
          <w:sz w:val="28"/>
          <w:szCs w:val="28"/>
          <w:lang w:eastAsia="zh-CN"/>
        </w:rPr>
        <w:t>履约保证金为合同总价款的</w:t>
      </w:r>
      <w:r>
        <w:rPr>
          <w:rFonts w:ascii="仿宋" w:eastAsia="仿宋"/>
          <w:sz w:val="28"/>
          <w:szCs w:val="28"/>
          <w:lang w:eastAsia="zh-CN"/>
        </w:rPr>
        <w:t>5</w:t>
      </w:r>
      <w:r>
        <w:rPr>
          <w:rFonts w:hint="eastAsia" w:ascii="仿宋" w:eastAsia="仿宋"/>
          <w:sz w:val="28"/>
          <w:szCs w:val="28"/>
          <w:lang w:eastAsia="zh-CN"/>
        </w:rPr>
        <w:t>%,比选响应方在收到成交通知书10个日历日内缴纳，</w:t>
      </w:r>
      <w:r>
        <w:rPr>
          <w:rFonts w:ascii="仿宋" w:eastAsia="仿宋"/>
          <w:color w:val="auto"/>
          <w:sz w:val="28"/>
          <w:lang w:eastAsia="zh-CN"/>
        </w:rPr>
        <w:t>待乙方所供物货验收合格后15个工作日内无息退还</w:t>
      </w:r>
      <w:r>
        <w:rPr>
          <w:rFonts w:hint="eastAsia" w:ascii="仿宋" w:eastAsia="仿宋"/>
          <w:color w:val="auto"/>
          <w:sz w:val="28"/>
          <w:lang w:eastAsia="zh-CN"/>
        </w:rPr>
        <w:t>。</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hint="eastAsia" w:ascii="仿宋" w:hAnsi="仿宋" w:eastAsia="仿宋"/>
          <w:sz w:val="28"/>
          <w:szCs w:val="28"/>
        </w:rPr>
      </w:pPr>
      <w:r>
        <w:rPr>
          <w:rFonts w:hint="eastAsia" w:ascii="仿宋" w:hAnsi="仿宋" w:eastAsia="仿宋"/>
          <w:sz w:val="28"/>
          <w:szCs w:val="28"/>
        </w:rPr>
        <w:t>具有与本比选文件要求相适应的</w:t>
      </w:r>
      <w:bookmarkStart w:id="2" w:name="_GoBack"/>
      <w:bookmarkEnd w:id="2"/>
      <w:r>
        <w:rPr>
          <w:rFonts w:hint="eastAsia" w:ascii="仿宋" w:hAnsi="仿宋" w:eastAsia="仿宋"/>
          <w:sz w:val="28"/>
          <w:szCs w:val="28"/>
        </w:rPr>
        <w:t>安装和维护能力，包括供应能力、售后服务能力和安装能力的生产厂家或经营商。比选响应单位必须具备：</w:t>
      </w:r>
    </w:p>
    <w:p>
      <w:pPr>
        <w:widowControl/>
        <w:shd w:val="clear"/>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在中华人民共和国依法注册、具有独立法人资格，具备有效营业执照，营业范围包含计算机软硬件销售及技术服务</w:t>
      </w:r>
      <w:r>
        <w:rPr>
          <w:rFonts w:hint="eastAsia" w:ascii="仿宋" w:hAnsi="仿宋" w:eastAsia="仿宋"/>
          <w:sz w:val="28"/>
          <w:szCs w:val="28"/>
          <w:lang w:eastAsia="zh-CN"/>
        </w:rPr>
        <w:t>。（</w:t>
      </w:r>
      <w:r>
        <w:rPr>
          <w:rFonts w:hint="eastAsia" w:ascii="仿宋" w:hAnsi="仿宋" w:eastAsia="仿宋"/>
          <w:sz w:val="28"/>
          <w:szCs w:val="28"/>
        </w:rPr>
        <w:t>须提供营业执照复印件加盖</w:t>
      </w:r>
      <w:r>
        <w:rPr>
          <w:rFonts w:hint="eastAsia" w:ascii="仿宋" w:hAnsi="仿宋" w:eastAsia="仿宋"/>
          <w:sz w:val="28"/>
          <w:szCs w:val="28"/>
          <w:lang w:eastAsia="zh-CN"/>
        </w:rPr>
        <w:t>比选响应单位</w:t>
      </w:r>
      <w:r>
        <w:rPr>
          <w:rFonts w:hint="eastAsia" w:ascii="仿宋" w:hAnsi="仿宋" w:eastAsia="仿宋"/>
          <w:sz w:val="28"/>
          <w:szCs w:val="28"/>
        </w:rPr>
        <w:t>鲜章。</w:t>
      </w:r>
      <w:r>
        <w:rPr>
          <w:rFonts w:hint="eastAsia" w:ascii="仿宋" w:hAnsi="仿宋" w:eastAsia="仿宋"/>
          <w:sz w:val="28"/>
          <w:szCs w:val="28"/>
          <w:lang w:eastAsia="zh-CN"/>
        </w:rPr>
        <w:t>）</w:t>
      </w:r>
    </w:p>
    <w:p>
      <w:pPr>
        <w:widowControl/>
        <w:shd w:val="clear"/>
        <w:spacing w:line="360" w:lineRule="auto"/>
        <w:ind w:firstLine="560" w:firstLineChars="200"/>
        <w:jc w:val="left"/>
        <w:rPr>
          <w:rFonts w:ascii="仿宋" w:hAnsi="仿宋" w:eastAsia="仿宋"/>
          <w:color w:val="000000" w:themeColor="text1"/>
          <w:sz w:val="28"/>
          <w:szCs w:val="28"/>
          <w:shd w:val="clear"/>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zh-CN"/>
          <w14:textFill>
            <w14:solidFill>
              <w14:schemeClr w14:val="tx1"/>
            </w14:solidFill>
          </w14:textFill>
        </w:rPr>
        <w:t>）提供有效的产品制造商</w:t>
      </w:r>
      <w:r>
        <w:rPr>
          <w:rFonts w:hint="eastAsia" w:ascii="仿宋" w:hAnsi="仿宋" w:eastAsia="仿宋"/>
          <w:color w:val="000000" w:themeColor="text1"/>
          <w:sz w:val="28"/>
          <w:szCs w:val="28"/>
          <w14:textFill>
            <w14:solidFill>
              <w14:schemeClr w14:val="tx1"/>
            </w14:solidFill>
          </w14:textFill>
        </w:rPr>
        <w:t>授权和</w:t>
      </w:r>
      <w:r>
        <w:rPr>
          <w:rFonts w:hint="eastAsia" w:ascii="仿宋" w:hAnsi="仿宋" w:eastAsia="仿宋"/>
          <w:color w:val="000000" w:themeColor="text1"/>
          <w:sz w:val="28"/>
          <w:szCs w:val="28"/>
          <w:lang w:val="zh-CN"/>
          <w14:textFill>
            <w14:solidFill>
              <w14:schemeClr w14:val="tx1"/>
            </w14:solidFill>
          </w14:textFill>
        </w:rPr>
        <w:t>售后服务承诺函</w:t>
      </w:r>
      <w:r>
        <w:rPr>
          <w:rFonts w:hint="eastAsia" w:ascii="仿宋" w:hAnsi="仿宋" w:eastAsia="仿宋"/>
          <w:color w:val="000000" w:themeColor="text1"/>
          <w:sz w:val="28"/>
          <w:szCs w:val="28"/>
          <w:shd w:val="clear"/>
          <w:lang w:val="zh-CN"/>
          <w14:textFill>
            <w14:solidFill>
              <w14:schemeClr w14:val="tx1"/>
            </w14:solidFill>
          </w14:textFill>
        </w:rPr>
        <w:t>（</w:t>
      </w:r>
      <w:r>
        <w:rPr>
          <w:rFonts w:hint="eastAsia" w:ascii="仿宋" w:hAnsi="仿宋" w:eastAsia="仿宋"/>
          <w:sz w:val="28"/>
          <w:szCs w:val="28"/>
          <w:shd w:val="clear"/>
        </w:rPr>
        <w:t>须提供</w:t>
      </w:r>
      <w:r>
        <w:rPr>
          <w:rFonts w:hint="eastAsia" w:ascii="仿宋" w:hAnsi="仿宋" w:eastAsia="仿宋"/>
          <w:color w:val="000000" w:themeColor="text1"/>
          <w:sz w:val="28"/>
          <w:szCs w:val="28"/>
          <w:shd w:val="clear"/>
          <w14:textFill>
            <w14:solidFill>
              <w14:schemeClr w14:val="tx1"/>
            </w14:solidFill>
          </w14:textFill>
        </w:rPr>
        <w:t>授权文件</w:t>
      </w:r>
      <w:r>
        <w:rPr>
          <w:rFonts w:hint="eastAsia" w:ascii="仿宋" w:hAnsi="仿宋" w:eastAsia="仿宋"/>
          <w:color w:val="000000" w:themeColor="text1"/>
          <w:sz w:val="28"/>
          <w:szCs w:val="28"/>
          <w:shd w:val="clear"/>
          <w:lang w:eastAsia="zh-CN"/>
          <w14:textFill>
            <w14:solidFill>
              <w14:schemeClr w14:val="tx1"/>
            </w14:solidFill>
          </w14:textFill>
        </w:rPr>
        <w:t>复印件</w:t>
      </w:r>
      <w:r>
        <w:rPr>
          <w:rFonts w:hint="eastAsia" w:ascii="仿宋" w:hAnsi="仿宋" w:eastAsia="仿宋"/>
          <w:color w:val="000000" w:themeColor="text1"/>
          <w:sz w:val="28"/>
          <w:szCs w:val="28"/>
          <w:shd w:val="clear"/>
          <w14:textFill>
            <w14:solidFill>
              <w14:schemeClr w14:val="tx1"/>
            </w14:solidFill>
          </w14:textFill>
        </w:rPr>
        <w:t>和</w:t>
      </w:r>
      <w:r>
        <w:rPr>
          <w:rFonts w:hint="eastAsia" w:ascii="仿宋" w:hAnsi="仿宋" w:eastAsia="仿宋"/>
          <w:color w:val="000000" w:themeColor="text1"/>
          <w:sz w:val="28"/>
          <w:szCs w:val="28"/>
          <w:shd w:val="clear"/>
          <w:lang w:val="zh-CN"/>
          <w14:textFill>
            <w14:solidFill>
              <w14:schemeClr w14:val="tx1"/>
            </w14:solidFill>
          </w14:textFill>
        </w:rPr>
        <w:t>售后服务承诺函</w:t>
      </w:r>
      <w:r>
        <w:rPr>
          <w:rFonts w:ascii="仿宋" w:hAnsi="仿宋" w:eastAsia="仿宋"/>
          <w:color w:val="000000" w:themeColor="text1"/>
          <w:sz w:val="28"/>
          <w:szCs w:val="28"/>
          <w:shd w:val="clear"/>
          <w:lang w:val="zh-CN"/>
          <w14:textFill>
            <w14:solidFill>
              <w14:schemeClr w14:val="tx1"/>
            </w14:solidFill>
          </w14:textFill>
        </w:rPr>
        <w:t>复印件</w:t>
      </w:r>
      <w:r>
        <w:rPr>
          <w:rFonts w:hint="eastAsia" w:ascii="仿宋" w:hAnsi="仿宋" w:eastAsia="仿宋"/>
          <w:color w:val="000000" w:themeColor="text1"/>
          <w:sz w:val="28"/>
          <w:szCs w:val="28"/>
          <w:shd w:val="clear"/>
          <w:lang w:val="zh-CN"/>
          <w14:textFill>
            <w14:solidFill>
              <w14:schemeClr w14:val="tx1"/>
            </w14:solidFill>
          </w14:textFill>
        </w:rPr>
        <w:t>，原件备查）。</w:t>
      </w:r>
    </w:p>
    <w:p>
      <w:pPr>
        <w:widowControl/>
        <w:shd w:val="clear"/>
        <w:spacing w:line="360" w:lineRule="auto"/>
        <w:ind w:firstLine="560" w:firstLineChars="200"/>
        <w:jc w:val="left"/>
        <w:rPr>
          <w:rFonts w:ascii="仿宋" w:hAnsi="仿宋" w:eastAsia="仿宋"/>
          <w:color w:val="000000" w:themeColor="text1"/>
          <w:sz w:val="28"/>
          <w:szCs w:val="28"/>
          <w:shd w:val="clear"/>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（3）</w:t>
      </w:r>
      <w:r>
        <w:rPr>
          <w:rFonts w:hint="eastAsia" w:ascii="仿宋" w:hAnsi="仿宋" w:eastAsia="仿宋"/>
          <w:color w:val="000000" w:themeColor="text1"/>
          <w:sz w:val="28"/>
          <w:szCs w:val="28"/>
          <w:shd w:val="clear"/>
          <w:lang w:val="zh-CN"/>
          <w14:textFill>
            <w14:solidFill>
              <w14:schemeClr w14:val="tx1"/>
            </w14:solidFill>
          </w14:textFill>
        </w:rPr>
        <w:t>产品应</w:t>
      </w:r>
      <w:r>
        <w:rPr>
          <w:rFonts w:hint="eastAsia" w:ascii="仿宋" w:hAnsi="仿宋" w:eastAsia="仿宋"/>
          <w:color w:val="000000" w:themeColor="text1"/>
          <w:sz w:val="28"/>
          <w:szCs w:val="28"/>
          <w:lang w:val="zh-CN"/>
          <w14:textFill>
            <w14:solidFill>
              <w14:schemeClr w14:val="tx1"/>
            </w14:solidFill>
          </w14:textFill>
        </w:rPr>
        <w:t>具备公安部颁发的《计算机信息系统安全专用产品销售许可证》</w:t>
      </w:r>
      <w:r>
        <w:rPr>
          <w:rFonts w:hint="eastAsia" w:ascii="仿宋" w:hAnsi="仿宋" w:eastAsia="仿宋"/>
          <w:color w:val="000000" w:themeColor="text1"/>
          <w:sz w:val="28"/>
          <w:szCs w:val="28"/>
          <w:shd w:val="clear"/>
          <w:lang w:val="zh-CN"/>
          <w14:textFill>
            <w14:solidFill>
              <w14:schemeClr w14:val="tx1"/>
            </w14:solidFill>
          </w14:textFill>
        </w:rPr>
        <w:t>（</w:t>
      </w:r>
      <w:r>
        <w:rPr>
          <w:rFonts w:hint="eastAsia" w:ascii="仿宋" w:hAnsi="仿宋" w:eastAsia="仿宋"/>
          <w:sz w:val="28"/>
          <w:szCs w:val="28"/>
          <w:shd w:val="clear"/>
        </w:rPr>
        <w:t>须提供</w:t>
      </w:r>
      <w:r>
        <w:rPr>
          <w:rFonts w:hint="eastAsia" w:ascii="仿宋" w:hAnsi="仿宋" w:eastAsia="仿宋"/>
          <w:sz w:val="28"/>
          <w:szCs w:val="28"/>
          <w:shd w:val="clear"/>
          <w:lang w:eastAsia="zh-CN"/>
        </w:rPr>
        <w:t>有效的许可证</w:t>
      </w:r>
      <w:r>
        <w:rPr>
          <w:rFonts w:ascii="仿宋" w:hAnsi="仿宋" w:eastAsia="仿宋"/>
          <w:color w:val="000000" w:themeColor="text1"/>
          <w:sz w:val="28"/>
          <w:szCs w:val="28"/>
          <w:shd w:val="clear"/>
          <w:lang w:val="zh-CN"/>
          <w14:textFill>
            <w14:solidFill>
              <w14:schemeClr w14:val="tx1"/>
            </w14:solidFill>
          </w14:textFill>
        </w:rPr>
        <w:t>复印件加盖</w:t>
      </w:r>
      <w:r>
        <w:rPr>
          <w:rFonts w:hint="eastAsia" w:ascii="仿宋" w:hAnsi="仿宋" w:eastAsia="仿宋"/>
          <w:color w:val="000000" w:themeColor="text1"/>
          <w:sz w:val="28"/>
          <w:szCs w:val="28"/>
          <w:shd w:val="clear"/>
          <w:lang w:val="zh-CN"/>
          <w14:textFill>
            <w14:solidFill>
              <w14:schemeClr w14:val="tx1"/>
            </w14:solidFill>
          </w14:textFill>
        </w:rPr>
        <w:t>比选响应单位鲜</w:t>
      </w:r>
      <w:r>
        <w:rPr>
          <w:rFonts w:ascii="仿宋" w:hAnsi="仿宋" w:eastAsia="仿宋"/>
          <w:color w:val="000000" w:themeColor="text1"/>
          <w:sz w:val="28"/>
          <w:szCs w:val="28"/>
          <w:shd w:val="clear"/>
          <w:lang w:val="zh-CN"/>
          <w14:textFill>
            <w14:solidFill>
              <w14:schemeClr w14:val="tx1"/>
            </w14:solidFill>
          </w14:textFill>
        </w:rPr>
        <w:t>章</w:t>
      </w:r>
      <w:r>
        <w:rPr>
          <w:rFonts w:hint="eastAsia" w:ascii="仿宋" w:hAnsi="仿宋" w:eastAsia="仿宋"/>
          <w:color w:val="000000" w:themeColor="text1"/>
          <w:sz w:val="28"/>
          <w:szCs w:val="28"/>
          <w:shd w:val="clear"/>
          <w:lang w:val="zh-CN"/>
          <w14:textFill>
            <w14:solidFill>
              <w14:schemeClr w14:val="tx1"/>
            </w14:solidFill>
          </w14:textFill>
        </w:rPr>
        <w:t>）。</w:t>
      </w:r>
    </w:p>
    <w:p>
      <w:pPr>
        <w:widowControl/>
        <w:shd w:val="clear"/>
        <w:spacing w:line="360" w:lineRule="auto"/>
        <w:ind w:firstLine="560" w:firstLineChars="200"/>
        <w:jc w:val="left"/>
        <w:rPr>
          <w:rFonts w:ascii="仿宋" w:hAnsi="仿宋" w:eastAsia="仿宋"/>
          <w:color w:val="000000" w:themeColor="text1"/>
          <w:sz w:val="28"/>
          <w:szCs w:val="28"/>
          <w:shd w:val="clear"/>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（4）产品制造商应具备国家信息安全测评信息安全服务资质证书“云计算安全类”和“安全工程类三级及以上</w:t>
      </w:r>
      <w:r>
        <w:rPr>
          <w:rFonts w:hint="eastAsia" w:ascii="仿宋" w:hAnsi="仿宋" w:eastAsia="仿宋"/>
          <w:color w:val="000000" w:themeColor="text1"/>
          <w:sz w:val="28"/>
          <w:szCs w:val="28"/>
          <w:shd w:val="clear"/>
          <w:lang w:val="zh-CN"/>
          <w14:textFill>
            <w14:solidFill>
              <w14:schemeClr w14:val="tx1"/>
            </w14:solidFill>
          </w14:textFill>
        </w:rPr>
        <w:t>”（以上两项资质应同时具备，</w:t>
      </w:r>
      <w:r>
        <w:rPr>
          <w:rFonts w:hint="eastAsia" w:ascii="仿宋" w:hAnsi="仿宋" w:eastAsia="仿宋"/>
          <w:sz w:val="28"/>
          <w:szCs w:val="28"/>
          <w:shd w:val="clear"/>
        </w:rPr>
        <w:t>须提供</w:t>
      </w:r>
      <w:r>
        <w:rPr>
          <w:rFonts w:hint="eastAsia" w:ascii="仿宋" w:hAnsi="仿宋" w:eastAsia="仿宋"/>
          <w:color w:val="000000" w:themeColor="text1"/>
          <w:sz w:val="28"/>
          <w:szCs w:val="28"/>
          <w:shd w:val="clear"/>
          <w:lang w:val="zh-CN"/>
          <w14:textFill>
            <w14:solidFill>
              <w14:schemeClr w14:val="tx1"/>
            </w14:solidFill>
          </w14:textFill>
        </w:rPr>
        <w:t>证书复印件加盖比选响应单位鲜章）。</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（5）本项目不接受联合体，不得转包、分包。</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before="40" w:line="360" w:lineRule="auto"/>
        <w:ind w:left="1" w:firstLine="560" w:firstLineChars="200"/>
        <w:jc w:val="left"/>
        <w:rPr>
          <w:rFonts w:ascii="仿宋" w:hAnsi="仿宋" w:eastAsia="仿宋"/>
          <w:bCs/>
          <w:sz w:val="28"/>
          <w:szCs w:val="28"/>
        </w:rPr>
      </w:pPr>
      <w:r>
        <w:rPr>
          <w:rFonts w:hint="eastAsia" w:ascii="仿宋" w:hAnsi="仿宋" w:eastAsia="仿宋"/>
          <w:bCs/>
          <w:sz w:val="28"/>
          <w:szCs w:val="28"/>
        </w:rPr>
        <w:t>根据</w:t>
      </w:r>
      <w:r>
        <w:rPr>
          <w:rFonts w:hint="eastAsia" w:ascii="仿宋" w:hAnsi="仿宋" w:eastAsia="仿宋"/>
          <w:sz w:val="28"/>
          <w:szCs w:val="28"/>
        </w:rPr>
        <w:t>《重庆机场购买奇安信（原360）杀毒软件企业版项目需求表》</w:t>
      </w:r>
      <w:r>
        <w:rPr>
          <w:rFonts w:hint="eastAsia" w:ascii="仿宋" w:hAnsi="仿宋" w:eastAsia="仿宋"/>
          <w:bCs/>
          <w:sz w:val="28"/>
          <w:szCs w:val="28"/>
        </w:rPr>
        <w:t>中的要求，本次</w:t>
      </w:r>
      <w:r>
        <w:rPr>
          <w:rFonts w:hint="eastAsia" w:ascii="仿宋" w:hAnsi="仿宋" w:eastAsia="仿宋"/>
          <w:sz w:val="28"/>
          <w:szCs w:val="28"/>
        </w:rPr>
        <w:t>比选</w:t>
      </w:r>
      <w:r>
        <w:rPr>
          <w:rFonts w:hint="eastAsia" w:ascii="仿宋" w:hAnsi="仿宋" w:eastAsia="仿宋"/>
          <w:bCs/>
          <w:sz w:val="28"/>
          <w:szCs w:val="28"/>
        </w:rPr>
        <w:t>成交供应商确定办法采用经评审后满足条件最低价成交。</w:t>
      </w: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3.2如有项目因专业性及特殊性，导致有效比选响应人不足3家的，评审小组应当否决所有比选响应人。但是有效比选响应人的经济、技术等指标仍然具有市场竞争力，能够满足比选文件要求的，评标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3.3项目重新比选时，经评审有有效比选人的，应当按规定程序，根据符合采购需求、质量和服务，且报价最低的原则确定成交候选人。</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四、</w:t>
      </w:r>
      <w:r>
        <w:rPr>
          <w:rFonts w:hint="eastAsia" w:ascii="仿宋" w:hAnsi="仿宋" w:eastAsia="仿宋"/>
          <w:b/>
          <w:sz w:val="28"/>
          <w:szCs w:val="28"/>
        </w:rPr>
        <w:t>比选文件发售的时间及地点：</w:t>
      </w:r>
    </w:p>
    <w:p>
      <w:pPr>
        <w:ind w:firstLine="560" w:firstLineChars="200"/>
        <w:rPr>
          <w:rFonts w:ascii="仿宋" w:hAnsi="仿宋" w:eastAsia="仿宋"/>
          <w:sz w:val="28"/>
          <w:szCs w:val="28"/>
        </w:rPr>
      </w:pPr>
      <w:r>
        <w:rPr>
          <w:rFonts w:hint="eastAsia" w:ascii="仿宋" w:hAnsi="仿宋" w:eastAsia="仿宋"/>
          <w:sz w:val="28"/>
          <w:szCs w:val="28"/>
        </w:rPr>
        <w:t>比选文件及相关资料于2020年</w:t>
      </w:r>
      <w:r>
        <w:rPr>
          <w:rFonts w:hint="eastAsia" w:ascii="仿宋" w:hAnsi="仿宋" w:eastAsia="仿宋"/>
          <w:sz w:val="28"/>
          <w:szCs w:val="28"/>
          <w:lang w:val="en-US" w:eastAsia="zh-CN"/>
        </w:rPr>
        <w:t>4</w:t>
      </w:r>
      <w:r>
        <w:rPr>
          <w:rFonts w:hint="eastAsia" w:ascii="仿宋" w:hAnsi="仿宋" w:eastAsia="仿宋"/>
          <w:sz w:val="28"/>
          <w:szCs w:val="28"/>
        </w:rPr>
        <w:t>月</w:t>
      </w:r>
      <w:r>
        <w:rPr>
          <w:rFonts w:hint="eastAsia" w:ascii="仿宋" w:hAnsi="仿宋" w:eastAsia="仿宋"/>
          <w:sz w:val="28"/>
          <w:szCs w:val="28"/>
          <w:lang w:val="en-US" w:eastAsia="zh-CN"/>
        </w:rPr>
        <w:t>24</w:t>
      </w:r>
      <w:r>
        <w:rPr>
          <w:rFonts w:hint="eastAsia" w:ascii="仿宋" w:hAnsi="仿宋" w:eastAsia="仿宋"/>
          <w:sz w:val="28"/>
          <w:szCs w:val="28"/>
        </w:rPr>
        <w:t>日由重庆机场集团有限公司机场建设部在重庆机场集团官方网站发布。</w:t>
      </w:r>
    </w:p>
    <w:p>
      <w:pPr>
        <w:adjustRightInd w:val="0"/>
        <w:snapToGrid w:val="0"/>
        <w:spacing w:line="36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五、</w:t>
      </w:r>
      <w:r>
        <w:rPr>
          <w:rFonts w:hint="eastAsia" w:ascii="仿宋" w:hAnsi="仿宋" w:eastAsia="仿宋"/>
          <w:b/>
          <w:color w:val="000000" w:themeColor="text1"/>
          <w:sz w:val="28"/>
          <w:szCs w:val="28"/>
          <w14:textFill>
            <w14:solidFill>
              <w14:schemeClr w14:val="tx1"/>
            </w14:solidFill>
          </w14:textFill>
        </w:rPr>
        <w:t>支付方式：</w:t>
      </w:r>
    </w:p>
    <w:p>
      <w:pPr>
        <w:widowControl/>
        <w:adjustRightInd w:val="0"/>
        <w:snapToGrid w:val="0"/>
        <w:spacing w:line="360" w:lineRule="auto"/>
        <w:ind w:firstLine="560" w:firstLineChars="200"/>
        <w:jc w:val="left"/>
        <w:textAlignment w:val="bottom"/>
        <w:rPr>
          <w:rFonts w:ascii="仿宋" w:hAnsi="仿宋" w:eastAsia="仿宋"/>
          <w:color w:val="000000"/>
          <w:sz w:val="28"/>
          <w:szCs w:val="28"/>
          <w:lang w:val="zh-CN"/>
        </w:rPr>
      </w:pPr>
      <w:r>
        <w:rPr>
          <w:rFonts w:hint="eastAsia" w:ascii="仿宋" w:hAnsi="仿宋" w:eastAsia="仿宋"/>
          <w:color w:val="000000"/>
          <w:sz w:val="28"/>
          <w:szCs w:val="28"/>
        </w:rPr>
        <w:t>5.1</w:t>
      </w:r>
      <w:r>
        <w:rPr>
          <w:rFonts w:hint="eastAsia" w:ascii="仿宋" w:hAnsi="仿宋" w:eastAsia="仿宋"/>
          <w:color w:val="000000"/>
          <w:sz w:val="28"/>
          <w:szCs w:val="28"/>
          <w:lang w:val="zh-CN"/>
        </w:rPr>
        <w:t>项目验收合格后20个工作日内支付</w:t>
      </w:r>
      <w:r>
        <w:rPr>
          <w:rFonts w:hint="eastAsia" w:ascii="仿宋" w:hAnsi="仿宋" w:eastAsia="仿宋"/>
          <w:color w:val="000000"/>
          <w:sz w:val="28"/>
          <w:szCs w:val="28"/>
        </w:rPr>
        <w:t>95</w:t>
      </w:r>
      <w:r>
        <w:rPr>
          <w:rFonts w:hint="eastAsia" w:ascii="仿宋" w:hAnsi="仿宋" w:eastAsia="仿宋"/>
          <w:color w:val="000000"/>
          <w:sz w:val="28"/>
          <w:szCs w:val="28"/>
          <w:lang w:val="zh-CN"/>
        </w:rPr>
        <w:t>%项目款。</w:t>
      </w:r>
    </w:p>
    <w:p>
      <w:pPr>
        <w:widowControl/>
        <w:adjustRightInd w:val="0"/>
        <w:snapToGrid w:val="0"/>
        <w:spacing w:line="360" w:lineRule="auto"/>
        <w:ind w:firstLine="560" w:firstLineChars="200"/>
        <w:jc w:val="left"/>
        <w:textAlignment w:val="bottom"/>
        <w:rPr>
          <w:rFonts w:ascii="仿宋" w:hAnsi="仿宋" w:eastAsia="仿宋"/>
          <w:color w:val="000000"/>
          <w:sz w:val="28"/>
          <w:szCs w:val="28"/>
          <w:lang w:val="zh-CN"/>
        </w:rPr>
      </w:pPr>
      <w:r>
        <w:rPr>
          <w:rFonts w:hint="eastAsia" w:ascii="仿宋" w:hAnsi="仿宋" w:eastAsia="仿宋"/>
          <w:sz w:val="28"/>
          <w:szCs w:val="28"/>
        </w:rPr>
        <w:t>5.2</w:t>
      </w:r>
      <w:r>
        <w:rPr>
          <w:rFonts w:ascii="仿宋" w:hAnsi="仿宋" w:eastAsia="仿宋"/>
          <w:sz w:val="28"/>
          <w:szCs w:val="28"/>
        </w:rPr>
        <w:t>一年质保期</w:t>
      </w:r>
      <w:r>
        <w:rPr>
          <w:rFonts w:hint="eastAsia" w:ascii="仿宋" w:hAnsi="仿宋" w:eastAsia="仿宋"/>
          <w:sz w:val="28"/>
          <w:szCs w:val="28"/>
        </w:rPr>
        <w:t>满且</w:t>
      </w:r>
      <w:r>
        <w:rPr>
          <w:rFonts w:ascii="仿宋" w:hAnsi="仿宋" w:eastAsia="仿宋"/>
          <w:sz w:val="28"/>
          <w:szCs w:val="28"/>
        </w:rPr>
        <w:t>无质量问题后支付剩下5%项目款</w:t>
      </w:r>
      <w:r>
        <w:rPr>
          <w:rFonts w:hint="eastAsia" w:ascii="仿宋" w:hAnsi="仿宋" w:eastAsia="仿宋"/>
          <w:color w:val="000000"/>
          <w:sz w:val="28"/>
          <w:szCs w:val="28"/>
          <w:lang w:val="zh-CN"/>
        </w:rPr>
        <w:t>。</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六、工期/到货时间</w:t>
      </w:r>
      <w:r>
        <w:rPr>
          <w:rFonts w:ascii="仿宋" w:hAnsi="仿宋" w:eastAsia="仿宋"/>
          <w:b/>
          <w:sz w:val="28"/>
          <w:szCs w:val="28"/>
        </w:rPr>
        <w:t>：</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自合同签订之日起365日历天。</w:t>
      </w:r>
    </w:p>
    <w:p>
      <w:pPr>
        <w:widowControl/>
        <w:adjustRightInd w:val="0"/>
        <w:snapToGrid w:val="0"/>
        <w:spacing w:line="360" w:lineRule="auto"/>
        <w:jc w:val="left"/>
        <w:textAlignment w:val="bottom"/>
        <w:rPr>
          <w:rFonts w:ascii="仿宋" w:hAnsi="仿宋" w:eastAsia="仿宋"/>
          <w:b/>
          <w:bCs/>
          <w:sz w:val="28"/>
          <w:szCs w:val="28"/>
        </w:rPr>
      </w:pPr>
      <w:r>
        <w:rPr>
          <w:rFonts w:hint="eastAsia" w:ascii="仿宋" w:hAnsi="仿宋" w:eastAsia="仿宋"/>
          <w:b/>
          <w:bCs/>
          <w:sz w:val="28"/>
          <w:szCs w:val="28"/>
        </w:rPr>
        <w:t>七、比选有效期：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90天（自比选响应人提交比选响应文件截止之日起计算）。</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sz w:val="28"/>
          <w:szCs w:val="28"/>
        </w:rPr>
        <w:t>注：比选响应有效期作投标有效期理解。</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sz w:val="28"/>
          <w:szCs w:val="28"/>
        </w:rPr>
        <w:t>八、</w:t>
      </w:r>
      <w:r>
        <w:rPr>
          <w:rFonts w:hint="eastAsia" w:ascii="仿宋" w:hAnsi="仿宋" w:eastAsia="仿宋"/>
          <w:b/>
          <w:kern w:val="0"/>
          <w:sz w:val="28"/>
          <w:szCs w:val="28"/>
        </w:rPr>
        <w:t>报价文件的编制和提交：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ascii="仿宋" w:hAnsi="仿宋" w:eastAsia="仿宋"/>
          <w:sz w:val="28"/>
          <w:szCs w:val="28"/>
        </w:rPr>
        <w:t>8</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采购文件的要求编制比选响应文件，比选响应文件应当对</w:t>
      </w:r>
      <w:r>
        <w:rPr>
          <w:rFonts w:hint="eastAsia" w:ascii="仿宋" w:hAnsi="仿宋" w:eastAsia="仿宋"/>
          <w:sz w:val="28"/>
          <w:szCs w:val="28"/>
        </w:rPr>
        <w:t>比选</w:t>
      </w:r>
      <w:r>
        <w:rPr>
          <w:rFonts w:hint="eastAsia" w:ascii="仿宋" w:hAnsi="仿宋" w:eastAsia="仿宋"/>
          <w:sz w:val="28"/>
          <w:szCs w:val="28"/>
          <w:lang w:val="zh-CN"/>
        </w:rPr>
        <w:t>采购文件提出的要求和条件作出实质性应答（</w:t>
      </w:r>
      <w:r>
        <w:rPr>
          <w:rFonts w:hint="eastAsia" w:ascii="仿宋" w:hAnsi="仿宋" w:eastAsia="仿宋"/>
          <w:color w:val="000000"/>
          <w:spacing w:val="-8"/>
          <w:sz w:val="28"/>
          <w:szCs w:val="28"/>
        </w:rPr>
        <w:t>上述比选文件内容，如资质要求、付款方式等都需在投标文件中体现</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ascii="仿宋" w:hAnsi="仿宋" w:eastAsia="仿宋"/>
          <w:sz w:val="28"/>
          <w:szCs w:val="28"/>
        </w:rPr>
        <w:t>8</w:t>
      </w:r>
      <w:r>
        <w:rPr>
          <w:rFonts w:ascii="仿宋" w:hAnsi="仿宋" w:eastAsia="仿宋"/>
          <w:sz w:val="28"/>
          <w:szCs w:val="28"/>
          <w:lang w:val="zh-CN"/>
        </w:rPr>
        <w:t>.2</w:t>
      </w:r>
      <w:r>
        <w:rPr>
          <w:rFonts w:hint="eastAsia" w:ascii="仿宋" w:hAnsi="仿宋" w:eastAsia="仿宋"/>
          <w:sz w:val="28"/>
          <w:szCs w:val="28"/>
          <w:lang w:val="zh-CN"/>
        </w:rPr>
        <w:t>比选响应文件应用</w:t>
      </w:r>
      <w:r>
        <w:rPr>
          <w:rFonts w:ascii="仿宋" w:hAnsi="仿宋" w:eastAsia="仿宋"/>
          <w:sz w:val="28"/>
          <w:szCs w:val="28"/>
          <w:lang w:val="zh-CN"/>
        </w:rPr>
        <w:t>A4</w:t>
      </w:r>
      <w:r>
        <w:rPr>
          <w:rFonts w:hint="eastAsia" w:ascii="仿宋" w:hAnsi="仿宋" w:eastAsia="仿宋"/>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sz w:val="28"/>
          <w:szCs w:val="28"/>
          <w:lang w:val="zh-CN"/>
        </w:rPr>
      </w:pPr>
      <w:r>
        <w:rPr>
          <w:rFonts w:ascii="仿宋" w:hAnsi="仿宋" w:eastAsia="仿宋"/>
          <w:sz w:val="28"/>
          <w:szCs w:val="28"/>
        </w:rPr>
        <w:t>8</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ascii="仿宋" w:hAnsi="仿宋" w:eastAsia="仿宋"/>
          <w:sz w:val="28"/>
          <w:szCs w:val="28"/>
        </w:rPr>
        <w:t>8</w:t>
      </w:r>
      <w:r>
        <w:rPr>
          <w:rFonts w:ascii="仿宋" w:hAnsi="仿宋" w:eastAsia="仿宋"/>
          <w:sz w:val="28"/>
          <w:szCs w:val="28"/>
          <w:lang w:val="zh-CN"/>
        </w:rPr>
        <w:t>.2.2</w:t>
      </w:r>
      <w:r>
        <w:rPr>
          <w:rFonts w:hint="eastAsia" w:ascii="仿宋" w:hAnsi="仿宋" w:eastAsia="仿宋"/>
          <w:sz w:val="28"/>
          <w:szCs w:val="28"/>
          <w:lang w:val="zh-CN"/>
        </w:rPr>
        <w:t>加盖公章的报价单及声明。</w:t>
      </w:r>
    </w:p>
    <w:p>
      <w:pPr>
        <w:autoSpaceDE w:val="0"/>
        <w:autoSpaceDN w:val="0"/>
        <w:adjustRightInd w:val="0"/>
        <w:spacing w:line="360" w:lineRule="auto"/>
        <w:ind w:firstLine="630" w:firstLineChars="225"/>
        <w:rPr>
          <w:rFonts w:ascii="仿宋" w:hAnsi="仿宋" w:eastAsia="仿宋"/>
          <w:sz w:val="28"/>
          <w:szCs w:val="28"/>
          <w:lang w:val="zh-CN"/>
        </w:rPr>
      </w:pPr>
      <w:r>
        <w:rPr>
          <w:rFonts w:ascii="仿宋" w:hAnsi="仿宋" w:eastAsia="仿宋"/>
          <w:sz w:val="28"/>
          <w:szCs w:val="28"/>
        </w:rPr>
        <w:t>8</w:t>
      </w:r>
      <w:r>
        <w:rPr>
          <w:rFonts w:ascii="仿宋" w:hAnsi="仿宋" w:eastAsia="仿宋"/>
          <w:sz w:val="28"/>
          <w:szCs w:val="28"/>
          <w:lang w:val="zh-CN"/>
        </w:rPr>
        <w:t>.2.3</w:t>
      </w:r>
      <w:r>
        <w:rPr>
          <w:rFonts w:hint="eastAsia" w:ascii="仿宋" w:hAnsi="仿宋" w:eastAsia="仿宋"/>
          <w:sz w:val="28"/>
          <w:szCs w:val="28"/>
          <w:lang w:val="zh-CN"/>
        </w:rPr>
        <w:t>技术部分。主要包括材料的工艺、技术参数和详细说明等。如果提供的材料和服务与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widowControl/>
        <w:ind w:firstLine="560" w:firstLineChars="200"/>
        <w:jc w:val="left"/>
        <w:rPr>
          <w:rFonts w:ascii="仿宋" w:hAnsi="仿宋" w:eastAsia="仿宋"/>
          <w:sz w:val="28"/>
          <w:szCs w:val="28"/>
          <w:lang w:val="zh-CN"/>
        </w:rPr>
      </w:pPr>
      <w:r>
        <w:rPr>
          <w:rFonts w:ascii="仿宋" w:hAnsi="仿宋" w:eastAsia="仿宋"/>
          <w:sz w:val="28"/>
          <w:szCs w:val="28"/>
        </w:rPr>
        <w:t>8</w:t>
      </w:r>
      <w:r>
        <w:rPr>
          <w:rFonts w:ascii="仿宋" w:hAnsi="仿宋" w:eastAsia="仿宋"/>
          <w:sz w:val="28"/>
          <w:szCs w:val="28"/>
          <w:lang w:val="zh-CN"/>
        </w:rPr>
        <w:t>.2.4</w:t>
      </w:r>
      <w:r>
        <w:rPr>
          <w:rFonts w:hint="eastAsia" w:ascii="仿宋" w:hAnsi="仿宋" w:eastAsia="仿宋"/>
          <w:sz w:val="28"/>
          <w:szCs w:val="28"/>
          <w:lang w:val="zh-CN"/>
        </w:rPr>
        <w:t>经济部分。比选响应方应按照</w:t>
      </w:r>
      <w:r>
        <w:rPr>
          <w:rFonts w:hint="eastAsia" w:ascii="仿宋" w:hAnsi="仿宋" w:eastAsia="仿宋"/>
          <w:sz w:val="28"/>
          <w:szCs w:val="28"/>
        </w:rPr>
        <w:t>比选</w:t>
      </w:r>
      <w:r>
        <w:rPr>
          <w:rFonts w:hint="eastAsia" w:ascii="仿宋" w:hAnsi="仿宋" w:eastAsia="仿宋"/>
          <w:sz w:val="28"/>
          <w:szCs w:val="28"/>
          <w:lang w:val="zh-CN"/>
        </w:rPr>
        <w:t>采购文件要求报出拟提供货物的品牌、规格、产地、单价、总价等详细内容，各项报价应包括拟提供货物的运输、相关税费和服务等全部费用，报价为含增值税报价，增值税税率单列。</w:t>
      </w:r>
    </w:p>
    <w:p>
      <w:pPr>
        <w:autoSpaceDE w:val="0"/>
        <w:autoSpaceDN w:val="0"/>
        <w:adjustRightInd w:val="0"/>
        <w:spacing w:line="360" w:lineRule="auto"/>
        <w:ind w:firstLine="630" w:firstLineChars="225"/>
        <w:rPr>
          <w:rFonts w:ascii="仿宋" w:hAnsi="仿宋" w:eastAsia="仿宋"/>
          <w:sz w:val="28"/>
          <w:szCs w:val="28"/>
          <w:lang w:val="zh-CN"/>
        </w:rPr>
      </w:pPr>
      <w:r>
        <w:rPr>
          <w:rFonts w:ascii="仿宋" w:hAnsi="仿宋" w:eastAsia="仿宋"/>
          <w:sz w:val="28"/>
          <w:szCs w:val="28"/>
        </w:rPr>
        <w:t>8</w:t>
      </w:r>
      <w:r>
        <w:rPr>
          <w:rFonts w:ascii="仿宋" w:hAnsi="仿宋" w:eastAsia="仿宋"/>
          <w:sz w:val="28"/>
          <w:szCs w:val="28"/>
          <w:lang w:val="zh-CN"/>
        </w:rPr>
        <w:t>.2.5</w:t>
      </w:r>
      <w:r>
        <w:rPr>
          <w:rFonts w:hint="eastAsia" w:ascii="仿宋" w:hAnsi="仿宋" w:eastAsia="仿宋"/>
          <w:sz w:val="28"/>
          <w:szCs w:val="28"/>
          <w:lang w:val="zh-CN"/>
        </w:rPr>
        <w:t>商务部分。主要包括三证合一的营业执照（复印件），法人代表委托书（原件）、制造商授权文件等。</w:t>
      </w:r>
    </w:p>
    <w:p>
      <w:pPr>
        <w:autoSpaceDE w:val="0"/>
        <w:autoSpaceDN w:val="0"/>
        <w:adjustRightInd w:val="0"/>
        <w:spacing w:line="360" w:lineRule="auto"/>
        <w:ind w:firstLine="630" w:firstLineChars="225"/>
        <w:rPr>
          <w:rFonts w:hint="eastAsia" w:ascii="仿宋" w:hAnsi="仿宋" w:eastAsia="仿宋"/>
          <w:sz w:val="28"/>
          <w:szCs w:val="28"/>
          <w:lang w:val="zh-CN"/>
        </w:rPr>
      </w:pPr>
      <w:r>
        <w:rPr>
          <w:rFonts w:ascii="仿宋" w:hAnsi="仿宋" w:eastAsia="仿宋"/>
          <w:sz w:val="28"/>
          <w:szCs w:val="28"/>
        </w:rPr>
        <w:t>8</w:t>
      </w:r>
      <w:r>
        <w:rPr>
          <w:rFonts w:ascii="仿宋" w:hAnsi="仿宋" w:eastAsia="仿宋"/>
          <w:sz w:val="28"/>
          <w:szCs w:val="28"/>
          <w:lang w:val="zh-CN"/>
        </w:rPr>
        <w:t>.2.6</w:t>
      </w:r>
      <w:r>
        <w:rPr>
          <w:rFonts w:hint="eastAsia" w:ascii="仿宋" w:hAnsi="仿宋" w:eastAsia="仿宋"/>
          <w:sz w:val="28"/>
          <w:szCs w:val="28"/>
          <w:lang w:val="zh-CN"/>
        </w:rPr>
        <w:t>比选响应文件可合并装订成册，纸质文件一式3份，其中正本1份，副本2份；电子比选响应文件1份（U盘形式）。</w:t>
      </w:r>
    </w:p>
    <w:p>
      <w:pPr>
        <w:pStyle w:val="2"/>
        <w:jc w:val="both"/>
        <w:rPr>
          <w:rFonts w:hint="eastAsia" w:eastAsia="仿宋"/>
          <w:b w:val="0"/>
          <w:bCs/>
          <w:lang w:val="en-US" w:eastAsia="zh-CN"/>
        </w:rPr>
      </w:pPr>
      <w:r>
        <w:rPr>
          <w:rFonts w:hint="eastAsia"/>
          <w:lang w:val="en-US" w:eastAsia="zh-CN"/>
        </w:rPr>
        <w:t xml:space="preserve">  </w:t>
      </w:r>
      <w:r>
        <w:rPr>
          <w:rFonts w:hint="eastAsia"/>
          <w:b w:val="0"/>
          <w:bCs/>
          <w:lang w:val="en-US" w:eastAsia="zh-CN"/>
        </w:rPr>
        <w:t xml:space="preserve"> </w:t>
      </w:r>
      <w:r>
        <w:rPr>
          <w:rFonts w:ascii="仿宋" w:hAnsi="仿宋" w:eastAsia="仿宋"/>
          <w:b w:val="0"/>
          <w:bCs/>
          <w:sz w:val="28"/>
          <w:szCs w:val="28"/>
        </w:rPr>
        <w:t>8</w:t>
      </w:r>
      <w:r>
        <w:rPr>
          <w:rFonts w:ascii="仿宋" w:hAnsi="仿宋" w:eastAsia="仿宋"/>
          <w:b w:val="0"/>
          <w:bCs/>
          <w:sz w:val="28"/>
          <w:szCs w:val="28"/>
          <w:lang w:val="zh-CN"/>
        </w:rPr>
        <w:t>.2.</w:t>
      </w:r>
      <w:r>
        <w:rPr>
          <w:rFonts w:hint="eastAsia" w:ascii="仿宋" w:hAnsi="仿宋" w:eastAsia="仿宋"/>
          <w:b w:val="0"/>
          <w:bCs/>
          <w:sz w:val="28"/>
          <w:szCs w:val="28"/>
          <w:lang w:val="en-US" w:eastAsia="zh-CN"/>
        </w:rPr>
        <w:t>7比选响应方不得对递交的比选响应文件进行查阅、不得取回。</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九、比选响应文件作废条款</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9.1未按照规定交纳比选保证金的；</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9.2比选响应文件散装或者活页装订的；</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9.3资质不符或超出经营范围比选的；</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9.4有串通比选或弄虚作假或有其他违法行为的；</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9.5比选响应文件无法定代表签字或签字人无有效授权书的；</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9.6比选响应有效期不足的；</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9.7未按规定的格式填写（增项填写除外），内容不全或关键字迹模糊、无法辨认的；</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9.8未按比选采购文件要求密封的；</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9.9比选响应文件份数不足或未按要求提供电子U盘的；</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9.10评审委员会审查发现比选响应文件未能对比选采购文件提出的所有实质性要求和条件作出响应的；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9.11评审委员会应当根据比选采购文件，审查并逐项列出比选响应文件的全部比选响应偏差（比选响应偏差分为重大偏差和细微偏差），有重大偏差的，应作废；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9.12评审委员会应当根据比选采购文件“1.2项目要求”,逐项审查，有不满足的，应作废；</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9.13比选响应文件附有采购人不能接受的条件。</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十、比选时间、地点及结果通知：</w:t>
      </w:r>
    </w:p>
    <w:p>
      <w:pPr>
        <w:ind w:firstLine="560" w:firstLineChars="200"/>
        <w:rPr>
          <w:rFonts w:ascii="仿宋" w:hAnsi="仿宋" w:eastAsia="仿宋"/>
          <w:sz w:val="28"/>
          <w:szCs w:val="28"/>
          <w:lang w:val="zh-CN"/>
        </w:rPr>
      </w:pPr>
      <w:r>
        <w:rPr>
          <w:rFonts w:hint="eastAsia" w:ascii="仿宋" w:hAnsi="仿宋" w:eastAsia="仿宋"/>
          <w:sz w:val="28"/>
          <w:szCs w:val="28"/>
          <w:lang w:val="zh-CN"/>
        </w:rPr>
        <w:t>（一）比选响应文件必须在2020年</w:t>
      </w:r>
      <w:r>
        <w:rPr>
          <w:rFonts w:hint="eastAsia" w:ascii="仿宋" w:hAnsi="仿宋" w:eastAsia="仿宋"/>
          <w:sz w:val="28"/>
          <w:szCs w:val="28"/>
          <w:lang w:val="en-US" w:eastAsia="zh-CN"/>
        </w:rPr>
        <w:t>4</w:t>
      </w:r>
      <w:r>
        <w:rPr>
          <w:rFonts w:hint="eastAsia" w:ascii="仿宋" w:hAnsi="仿宋" w:eastAsia="仿宋"/>
          <w:sz w:val="28"/>
          <w:szCs w:val="28"/>
          <w:lang w:val="zh-CN"/>
        </w:rPr>
        <w:t>月</w:t>
      </w:r>
      <w:r>
        <w:rPr>
          <w:rFonts w:hint="eastAsia" w:ascii="仿宋" w:hAnsi="仿宋" w:eastAsia="仿宋"/>
          <w:sz w:val="28"/>
          <w:szCs w:val="28"/>
          <w:lang w:val="en-US" w:eastAsia="zh-CN"/>
        </w:rPr>
        <w:t>29</w:t>
      </w:r>
      <w:r>
        <w:rPr>
          <w:rFonts w:hint="eastAsia" w:ascii="仿宋" w:hAnsi="仿宋" w:eastAsia="仿宋"/>
          <w:sz w:val="28"/>
          <w:szCs w:val="28"/>
          <w:lang w:val="zh-CN"/>
        </w:rPr>
        <w:t>日上午9:00至10:00时送到重庆机场有限公司办公楼6010室，过期不予受理。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（二）2</w:t>
      </w:r>
      <w:r>
        <w:rPr>
          <w:rFonts w:hint="eastAsia" w:ascii="仿宋" w:hAnsi="仿宋" w:eastAsia="仿宋"/>
          <w:sz w:val="28"/>
          <w:szCs w:val="28"/>
        </w:rPr>
        <w:t>020</w:t>
      </w:r>
      <w:r>
        <w:rPr>
          <w:rFonts w:hint="eastAsia" w:ascii="仿宋" w:hAnsi="仿宋" w:eastAsia="仿宋"/>
          <w:sz w:val="28"/>
          <w:szCs w:val="28"/>
          <w:lang w:val="zh-CN"/>
        </w:rPr>
        <w:t>年</w:t>
      </w:r>
      <w:r>
        <w:rPr>
          <w:rFonts w:hint="eastAsia" w:ascii="仿宋" w:hAnsi="仿宋" w:eastAsia="仿宋"/>
          <w:sz w:val="28"/>
          <w:szCs w:val="28"/>
          <w:lang w:val="en-US" w:eastAsia="zh-CN"/>
        </w:rPr>
        <w:t>4</w:t>
      </w:r>
      <w:r>
        <w:rPr>
          <w:rFonts w:hint="eastAsia" w:ascii="仿宋" w:hAnsi="仿宋" w:eastAsia="仿宋"/>
          <w:sz w:val="28"/>
          <w:szCs w:val="28"/>
          <w:lang w:val="zh-CN"/>
        </w:rPr>
        <w:t>月</w:t>
      </w:r>
      <w:r>
        <w:rPr>
          <w:rFonts w:hint="eastAsia" w:ascii="仿宋" w:hAnsi="仿宋" w:eastAsia="仿宋"/>
          <w:sz w:val="28"/>
          <w:szCs w:val="28"/>
          <w:lang w:val="en-US" w:eastAsia="zh-CN"/>
        </w:rPr>
        <w:t>29</w:t>
      </w:r>
      <w:r>
        <w:rPr>
          <w:rFonts w:hint="eastAsia" w:ascii="仿宋" w:hAnsi="仿宋" w:eastAsia="仿宋"/>
          <w:sz w:val="28"/>
          <w:szCs w:val="28"/>
          <w:lang w:val="zh-CN"/>
        </w:rPr>
        <w:t>日上午10:00时在重庆机场集团有限公司（重庆市渝北区机场东二路19号）办公楼对本项目进行比选，各比选响应人须参加。注：比选开始前，各比选响应人须在重庆机场集团有限公司办公楼6010室等候通知具体比选地点。</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（三）参加比选唱价会议的比选响应人的法定代表人或其授权的代理人应当随身携带本人身份证（原件），授权的代理人还应当随身携带法定代表人授权委托书（原件），以备核验其合法身份。</w:t>
      </w:r>
    </w:p>
    <w:p>
      <w:pPr>
        <w:ind w:firstLine="560" w:firstLineChars="200"/>
        <w:rPr>
          <w:rFonts w:ascii="仿宋" w:hAnsi="仿宋" w:eastAsia="仿宋"/>
          <w:sz w:val="28"/>
          <w:szCs w:val="28"/>
          <w:lang w:val="zh-CN"/>
        </w:rPr>
      </w:pPr>
      <w:r>
        <w:rPr>
          <w:rFonts w:hint="eastAsia" w:ascii="仿宋" w:hAnsi="仿宋" w:eastAsia="仿宋"/>
          <w:sz w:val="28"/>
          <w:szCs w:val="28"/>
          <w:lang w:val="zh-CN"/>
        </w:rPr>
        <w:t>比选响应人若未派法定代表人或委托代理人出席比选唱价会议，视为该比选响应人默认比选唱价结果。</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（四）比选结果通知：待结果确定后会及时通知，原则上只通知被选中的比选响应人，对未被选中的比选响应人不通知、不解释。</w:t>
      </w:r>
    </w:p>
    <w:p>
      <w:pPr>
        <w:spacing w:line="60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十一、异议</w:t>
      </w:r>
    </w:p>
    <w:p>
      <w:pPr>
        <w:ind w:firstLine="560" w:firstLineChars="200"/>
        <w:rPr>
          <w:rFonts w:ascii="仿宋" w:hAnsi="仿宋" w:eastAsia="仿宋"/>
          <w:sz w:val="28"/>
          <w:szCs w:val="28"/>
          <w:lang w:val="zh-CN"/>
        </w:rPr>
      </w:pPr>
      <w:r>
        <w:rPr>
          <w:rFonts w:hint="eastAsia" w:ascii="仿宋" w:hAnsi="仿宋" w:eastAsia="仿宋"/>
          <w:sz w:val="28"/>
          <w:szCs w:val="28"/>
          <w:lang w:val="zh-CN"/>
        </w:rPr>
        <w:t>（一）采购响应人或者其他利害关系人对采购项目的评审结果有不同意见，应当在采购结果公示期之内以书面形式向采购人提出异议（以采购人收到书面异议之日为准）。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ind w:firstLine="560" w:firstLineChars="200"/>
        <w:rPr>
          <w:rFonts w:ascii="仿宋" w:hAnsi="仿宋" w:eastAsia="仿宋" w:cs="仿宋"/>
          <w:kern w:val="0"/>
          <w:sz w:val="28"/>
          <w:szCs w:val="28"/>
        </w:rPr>
      </w:pPr>
      <w:r>
        <w:rPr>
          <w:rFonts w:hint="eastAsia" w:ascii="仿宋" w:hAnsi="仿宋" w:eastAsia="仿宋"/>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snapToGrid w:val="0"/>
        <w:spacing w:line="360" w:lineRule="auto"/>
        <w:rPr>
          <w:rFonts w:ascii="仿宋" w:hAnsi="仿宋" w:eastAsia="仿宋"/>
          <w:b/>
          <w:sz w:val="28"/>
          <w:szCs w:val="28"/>
        </w:rPr>
      </w:pPr>
      <w:r>
        <w:rPr>
          <w:rFonts w:hint="eastAsia" w:ascii="仿宋" w:hAnsi="仿宋" w:eastAsia="仿宋"/>
          <w:b/>
          <w:sz w:val="28"/>
          <w:szCs w:val="28"/>
        </w:rPr>
        <w:t>十二、联系方式：</w:t>
      </w:r>
    </w:p>
    <w:p>
      <w:pPr>
        <w:ind w:firstLine="560" w:firstLineChars="200"/>
        <w:rPr>
          <w:rFonts w:ascii="仿宋" w:hAnsi="仿宋" w:eastAsia="仿宋"/>
          <w:sz w:val="28"/>
          <w:szCs w:val="28"/>
          <w:lang w:val="zh-CN"/>
        </w:rPr>
      </w:pPr>
      <w:r>
        <w:rPr>
          <w:rFonts w:hint="eastAsia" w:ascii="仿宋" w:hAnsi="仿宋" w:eastAsia="仿宋"/>
          <w:sz w:val="28"/>
          <w:szCs w:val="28"/>
          <w:lang w:val="zh-CN"/>
        </w:rPr>
        <w:t>业主：重庆机场集团有限公司</w:t>
      </w:r>
    </w:p>
    <w:p>
      <w:pPr>
        <w:ind w:firstLine="560" w:firstLineChars="200"/>
        <w:rPr>
          <w:rFonts w:ascii="仿宋" w:hAnsi="仿宋" w:eastAsia="仿宋"/>
          <w:sz w:val="28"/>
          <w:szCs w:val="28"/>
          <w:lang w:val="zh-CN"/>
        </w:rPr>
      </w:pPr>
      <w:r>
        <w:rPr>
          <w:rFonts w:hint="eastAsia" w:ascii="仿宋" w:hAnsi="仿宋" w:eastAsia="仿宋"/>
          <w:sz w:val="28"/>
          <w:szCs w:val="28"/>
          <w:lang w:val="zh-CN"/>
        </w:rPr>
        <w:t>联系人：齐小姐</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zh-CN"/>
        </w:rPr>
        <w:t>电话：023-6715</w:t>
      </w:r>
      <w:r>
        <w:rPr>
          <w:rFonts w:hint="eastAsia" w:ascii="仿宋" w:hAnsi="仿宋" w:eastAsia="仿宋"/>
          <w:sz w:val="28"/>
          <w:szCs w:val="28"/>
          <w:lang w:val="en-US" w:eastAsia="zh-CN"/>
        </w:rPr>
        <w:t>3066</w:t>
      </w:r>
    </w:p>
    <w:p>
      <w:pPr>
        <w:ind w:firstLine="560" w:firstLineChars="200"/>
        <w:rPr>
          <w:rFonts w:ascii="仿宋" w:hAnsi="仿宋" w:eastAsia="仿宋"/>
          <w:sz w:val="28"/>
          <w:szCs w:val="28"/>
          <w:lang w:val="zh-CN"/>
        </w:rPr>
      </w:pPr>
      <w:r>
        <w:rPr>
          <w:rFonts w:hint="eastAsia" w:ascii="仿宋" w:hAnsi="仿宋" w:eastAsia="仿宋"/>
          <w:sz w:val="28"/>
          <w:szCs w:val="28"/>
          <w:lang w:val="zh-CN"/>
        </w:rPr>
        <w:t>传真：023-67156296</w:t>
      </w:r>
    </w:p>
    <w:p>
      <w:pPr>
        <w:ind w:firstLine="560" w:firstLineChars="200"/>
        <w:rPr>
          <w:rFonts w:ascii="仿宋" w:hAnsi="仿宋" w:eastAsia="仿宋"/>
          <w:sz w:val="28"/>
          <w:szCs w:val="28"/>
          <w:lang w:val="zh-CN"/>
        </w:rPr>
        <w:sectPr>
          <w:footerReference r:id="rId4" w:type="default"/>
          <w:pgSz w:w="11900" w:h="16840"/>
          <w:pgMar w:top="1417" w:right="1417" w:bottom="1417" w:left="1417" w:header="851" w:footer="992" w:gutter="0"/>
          <w:pgNumType w:start="1"/>
          <w:cols w:space="720" w:num="1"/>
          <w:docGrid w:type="lines" w:linePitch="312" w:charSpace="0"/>
        </w:sectPr>
      </w:pPr>
      <w:r>
        <w:rPr>
          <w:rFonts w:hint="eastAsia" w:ascii="仿宋" w:hAnsi="仿宋" w:eastAsia="仿宋"/>
          <w:sz w:val="28"/>
          <w:szCs w:val="28"/>
          <w:lang w:val="zh-CN"/>
        </w:rPr>
        <w:t>邮编：40112</w:t>
      </w:r>
    </w:p>
    <w:p>
      <w:pPr>
        <w:snapToGrid w:val="0"/>
        <w:spacing w:line="360" w:lineRule="auto"/>
        <w:rPr>
          <w:rFonts w:ascii="仿宋_GB2312" w:hAnsi="仿宋_GB2312" w:eastAsia="仿宋_GB2312"/>
          <w:b/>
          <w:bCs/>
          <w:sz w:val="28"/>
          <w:szCs w:val="28"/>
        </w:rPr>
      </w:pPr>
      <w:r>
        <w:rPr>
          <w:rFonts w:ascii="仿宋" w:hAnsi="仿宋" w:eastAsia="仿宋"/>
          <w:b/>
          <w:bCs/>
          <w:sz w:val="28"/>
          <w:szCs w:val="28"/>
        </w:rPr>
        <w:t xml:space="preserve"> </w:t>
      </w:r>
      <w:bookmarkStart w:id="1" w:name="_Toc7127890"/>
      <w:r>
        <w:rPr>
          <w:rFonts w:hint="eastAsia" w:ascii="仿宋_GB2312" w:hAnsi="仿宋_GB2312" w:eastAsia="仿宋_GB2312"/>
          <w:b/>
          <w:bCs/>
          <w:sz w:val="28"/>
          <w:szCs w:val="28"/>
        </w:rPr>
        <w:t>附件</w:t>
      </w:r>
      <w:r>
        <w:rPr>
          <w:rFonts w:ascii="仿宋_GB2312" w:hAnsi="仿宋_GB2312" w:eastAsia="仿宋_GB2312"/>
          <w:b/>
          <w:bCs/>
          <w:sz w:val="28"/>
          <w:szCs w:val="28"/>
        </w:rPr>
        <w:t>1</w:t>
      </w:r>
      <w:r>
        <w:rPr>
          <w:rFonts w:hint="eastAsia" w:ascii="仿宋_GB2312" w:hAnsi="仿宋_GB2312" w:eastAsia="仿宋_GB2312"/>
          <w:b/>
          <w:bCs/>
          <w:sz w:val="28"/>
          <w:szCs w:val="28"/>
        </w:rPr>
        <w:t>：</w:t>
      </w:r>
    </w:p>
    <w:p>
      <w:pPr>
        <w:pStyle w:val="4"/>
        <w:jc w:val="center"/>
        <w:rPr>
          <w:rFonts w:asciiTheme="minorEastAsia" w:hAnsiTheme="minorEastAsia" w:eastAsiaTheme="minorEastAsia"/>
        </w:rPr>
      </w:pPr>
    </w:p>
    <w:p>
      <w:pPr>
        <w:pStyle w:val="4"/>
        <w:jc w:val="center"/>
        <w:rPr>
          <w:rFonts w:asciiTheme="minorEastAsia" w:hAnsiTheme="minorEastAsia" w:eastAsiaTheme="minorEastAsia"/>
        </w:rPr>
      </w:pPr>
    </w:p>
    <w:p>
      <w:pPr>
        <w:pStyle w:val="4"/>
        <w:jc w:val="center"/>
        <w:rPr>
          <w:rFonts w:asciiTheme="minorEastAsia" w:hAnsiTheme="minorEastAsia" w:eastAsiaTheme="minorEastAsia"/>
        </w:rPr>
      </w:pPr>
    </w:p>
    <w:p>
      <w:pPr>
        <w:pStyle w:val="4"/>
        <w:jc w:val="center"/>
        <w:rPr>
          <w:rFonts w:asciiTheme="minorEastAsia" w:hAnsiTheme="minorEastAsia" w:eastAsiaTheme="minorEastAsia"/>
        </w:rPr>
      </w:pPr>
    </w:p>
    <w:p>
      <w:pPr>
        <w:pStyle w:val="4"/>
        <w:jc w:val="center"/>
        <w:rPr>
          <w:rFonts w:asciiTheme="minorEastAsia" w:hAnsiTheme="minorEastAsia" w:eastAsiaTheme="minorEastAsia"/>
        </w:rPr>
        <w:sectPr>
          <w:pgSz w:w="11900" w:h="16840"/>
          <w:pgMar w:top="1417" w:right="1417" w:bottom="1417" w:left="1417" w:header="851" w:footer="992" w:gutter="0"/>
          <w:cols w:space="720" w:num="1"/>
          <w:docGrid w:type="lines" w:linePitch="312" w:charSpace="0"/>
        </w:sectPr>
      </w:pPr>
      <w:r>
        <w:rPr>
          <w:rFonts w:hint="eastAsia" w:asciiTheme="minorEastAsia" w:hAnsiTheme="minorEastAsia" w:eastAsiaTheme="minorEastAsia"/>
          <w:sz w:val="52"/>
          <w:szCs w:val="52"/>
        </w:rPr>
        <w:t>资 质 部 分</w:t>
      </w:r>
      <w:bookmarkEnd w:id="1"/>
    </w:p>
    <w:p>
      <w:pPr>
        <w:jc w:val="center"/>
        <w:rPr>
          <w:rFonts w:ascii="宋体" w:hAnsi="宋体"/>
          <w:b/>
          <w:sz w:val="28"/>
          <w:szCs w:val="28"/>
        </w:rPr>
      </w:pPr>
      <w:r>
        <w:rPr>
          <w:rFonts w:hint="eastAsia" w:ascii="宋体" w:hAnsi="宋体"/>
          <w:b/>
          <w:sz w:val="28"/>
          <w:szCs w:val="28"/>
        </w:rPr>
        <w:t>1、法定代表人身份证明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职务：</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比选人：</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pStyle w:val="5"/>
        <w:sectPr>
          <w:pgSz w:w="11900" w:h="16840"/>
          <w:pgMar w:top="1417" w:right="1417" w:bottom="1417" w:left="1417" w:header="851" w:footer="992" w:gutter="0"/>
          <w:cols w:space="720" w:num="1"/>
          <w:docGrid w:type="lines" w:linePitch="312" w:charSpace="0"/>
        </w:sectPr>
      </w:pPr>
    </w:p>
    <w:p>
      <w:pPr>
        <w:jc w:val="center"/>
        <w:rPr>
          <w:rFonts w:ascii="宋体" w:hAnsi="宋体"/>
          <w:b/>
          <w:sz w:val="28"/>
          <w:szCs w:val="28"/>
        </w:rPr>
      </w:pPr>
      <w:r>
        <w:rPr>
          <w:rFonts w:hint="eastAsia" w:ascii="宋体" w:hAnsi="宋体"/>
          <w:b/>
          <w:sz w:val="28"/>
          <w:szCs w:val="28"/>
        </w:rPr>
        <w:t>2、法人代表授权书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w:t>
      </w:r>
      <w:r>
        <w:rPr>
          <w:rFonts w:hint="eastAsia" w:ascii="仿宋" w:hAnsi="仿宋" w:eastAsia="仿宋"/>
          <w:kern w:val="0"/>
          <w:sz w:val="28"/>
          <w:szCs w:val="28"/>
        </w:rPr>
        <w:t>比选</w:t>
      </w:r>
      <w:r>
        <w:rPr>
          <w:rFonts w:hint="eastAsia" w:ascii="仿宋" w:hAnsi="仿宋" w:eastAsia="仿宋"/>
          <w:sz w:val="28"/>
          <w:szCs w:val="28"/>
        </w:rPr>
        <w:t>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日期：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pPr>
    </w:p>
    <w:p>
      <w:pPr>
        <w:snapToGrid w:val="0"/>
        <w:spacing w:line="360" w:lineRule="auto"/>
        <w:rPr>
          <w:rFonts w:ascii="仿宋_GB2312" w:hAnsi="宋体" w:eastAsia="仿宋_GB2312"/>
          <w:b/>
          <w:bCs/>
          <w:sz w:val="28"/>
          <w:szCs w:val="28"/>
        </w:rPr>
      </w:pPr>
      <w:r>
        <w:rPr>
          <w:rFonts w:hint="eastAsia" w:ascii="仿宋_GB2312" w:hAnsi="宋体" w:eastAsia="仿宋_GB2312"/>
          <w:b/>
          <w:bCs/>
          <w:sz w:val="28"/>
          <w:szCs w:val="28"/>
        </w:rPr>
        <w:t>附被授权人代理人身份证复印件</w:t>
      </w:r>
    </w:p>
    <w:p>
      <w:pPr>
        <w:sectPr>
          <w:pgSz w:w="11900" w:h="16840"/>
          <w:pgMar w:top="1417" w:right="1417" w:bottom="1417" w:left="1417" w:header="851" w:footer="992" w:gutter="0"/>
          <w:cols w:space="720" w:num="1"/>
          <w:docGrid w:type="lines" w:linePitch="312" w:charSpace="0"/>
        </w:sectPr>
      </w:pPr>
    </w:p>
    <w:p>
      <w:pPr>
        <w:jc w:val="center"/>
        <w:rPr>
          <w:rFonts w:ascii="宋体" w:hAnsi="宋体"/>
          <w:b/>
          <w:sz w:val="28"/>
          <w:szCs w:val="28"/>
        </w:rPr>
      </w:pPr>
      <w:r>
        <w:rPr>
          <w:rFonts w:hint="eastAsia" w:ascii="宋体" w:hAnsi="宋体"/>
          <w:b/>
          <w:sz w:val="28"/>
          <w:szCs w:val="28"/>
        </w:rPr>
        <w:t>3、营业执照</w:t>
      </w:r>
    </w:p>
    <w:p>
      <w:pPr>
        <w:jc w:val="center"/>
        <w:rPr>
          <w:rFonts w:ascii="宋体" w:hAnsi="宋体"/>
          <w:b/>
          <w:sz w:val="28"/>
          <w:szCs w:val="28"/>
        </w:rPr>
        <w:sectPr>
          <w:pgSz w:w="11900" w:h="16840"/>
          <w:pgMar w:top="1417" w:right="1417" w:bottom="1417" w:left="1417" w:header="851" w:footer="992" w:gutter="0"/>
          <w:cols w:space="720" w:num="1"/>
          <w:docGrid w:type="lines" w:linePitch="312" w:charSpace="0"/>
        </w:sectPr>
      </w:pPr>
      <w:r>
        <w:rPr>
          <w:rFonts w:hint="eastAsia" w:ascii="宋体" w:hAnsi="宋体"/>
          <w:b/>
          <w:sz w:val="28"/>
          <w:szCs w:val="28"/>
        </w:rPr>
        <w:t>（格式自拟，加盖鲜章）</w:t>
      </w:r>
    </w:p>
    <w:p>
      <w:pPr>
        <w:jc w:val="center"/>
        <w:rPr>
          <w:rFonts w:ascii="宋体" w:hAnsi="宋体"/>
          <w:b/>
          <w:sz w:val="28"/>
          <w:szCs w:val="28"/>
        </w:rPr>
      </w:pPr>
      <w:r>
        <w:rPr>
          <w:rFonts w:ascii="宋体" w:hAnsi="宋体"/>
          <w:b/>
          <w:sz w:val="28"/>
          <w:szCs w:val="28"/>
        </w:rPr>
        <w:t>4</w:t>
      </w:r>
      <w:r>
        <w:rPr>
          <w:rFonts w:hint="eastAsia" w:ascii="宋体" w:hAnsi="宋体"/>
          <w:b/>
          <w:sz w:val="28"/>
          <w:szCs w:val="28"/>
        </w:rPr>
        <w:t>、其他</w:t>
      </w:r>
      <w:r>
        <w:rPr>
          <w:rFonts w:hint="eastAsia" w:asciiTheme="minorEastAsia" w:hAnsiTheme="minorEastAsia" w:eastAsiaTheme="minorEastAsia"/>
          <w:b/>
          <w:sz w:val="28"/>
          <w:szCs w:val="28"/>
        </w:rPr>
        <w:t>招标文件</w:t>
      </w:r>
    </w:p>
    <w:p>
      <w:pPr>
        <w:ind w:firstLine="562" w:firstLineChars="20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（若有，格式自拟，加盖鲜公章）</w:t>
      </w:r>
    </w:p>
    <w:p>
      <w:pPr>
        <w:pStyle w:val="5"/>
      </w:pPr>
    </w:p>
    <w:p/>
    <w:p/>
    <w:p>
      <w:r>
        <w:rPr>
          <w:rFonts w:hint="eastAsia"/>
        </w:rPr>
        <w:br w:type="page"/>
      </w:r>
    </w:p>
    <w:p>
      <w:pPr>
        <w:rPr>
          <w:rFonts w:ascii="仿宋_GB2312" w:hAnsi="仿宋_GB2312" w:eastAsia="仿宋_GB2312"/>
          <w:b/>
          <w:bCs/>
          <w:sz w:val="28"/>
          <w:szCs w:val="28"/>
        </w:rPr>
      </w:pPr>
      <w:r>
        <w:rPr>
          <w:rFonts w:hint="eastAsia" w:ascii="仿宋_GB2312" w:hAnsi="仿宋_GB2312" w:eastAsia="仿宋_GB2312"/>
          <w:b/>
          <w:bCs/>
          <w:sz w:val="28"/>
          <w:szCs w:val="28"/>
        </w:rPr>
        <w:t>附件</w:t>
      </w:r>
      <w:r>
        <w:rPr>
          <w:rFonts w:ascii="仿宋_GB2312" w:hAnsi="仿宋_GB2312" w:eastAsia="仿宋_GB2312"/>
          <w:b/>
          <w:bCs/>
          <w:sz w:val="28"/>
          <w:szCs w:val="28"/>
        </w:rPr>
        <w:t>2</w:t>
      </w:r>
      <w:r>
        <w:rPr>
          <w:rFonts w:hint="eastAsia" w:ascii="仿宋_GB2312" w:hAnsi="仿宋_GB2312" w:eastAsia="仿宋_GB2312"/>
          <w:b/>
          <w:bCs/>
          <w:sz w:val="28"/>
          <w:szCs w:val="28"/>
        </w:rPr>
        <w:t>：</w:t>
      </w:r>
    </w:p>
    <w:p>
      <w:pPr>
        <w:pStyle w:val="4"/>
        <w:jc w:val="center"/>
        <w:rPr>
          <w:rFonts w:asciiTheme="minorEastAsia" w:hAnsiTheme="minorEastAsia" w:eastAsiaTheme="minorEastAsia"/>
        </w:rPr>
      </w:pPr>
    </w:p>
    <w:p>
      <w:pPr>
        <w:pStyle w:val="4"/>
        <w:jc w:val="center"/>
        <w:rPr>
          <w:rFonts w:asciiTheme="minorEastAsia" w:hAnsiTheme="minorEastAsia" w:eastAsiaTheme="minorEastAsia"/>
        </w:rPr>
      </w:pPr>
    </w:p>
    <w:p>
      <w:pPr>
        <w:pStyle w:val="4"/>
        <w:jc w:val="center"/>
        <w:rPr>
          <w:rFonts w:asciiTheme="minorEastAsia" w:hAnsiTheme="minorEastAsia" w:eastAsiaTheme="minorEastAsia"/>
        </w:rPr>
      </w:pPr>
    </w:p>
    <w:p>
      <w:pPr>
        <w:pStyle w:val="4"/>
        <w:jc w:val="center"/>
        <w:rPr>
          <w:rFonts w:asciiTheme="minorEastAsia" w:hAnsiTheme="minorEastAsia" w:eastAsiaTheme="minorEastAsia"/>
        </w:rPr>
      </w:pPr>
    </w:p>
    <w:p>
      <w:pPr>
        <w:pStyle w:val="4"/>
        <w:jc w:val="center"/>
        <w:rPr>
          <w:rFonts w:asciiTheme="minorEastAsia" w:hAnsiTheme="minorEastAsia" w:eastAsiaTheme="minorEastAsia"/>
        </w:rPr>
        <w:sectPr>
          <w:pgSz w:w="11900" w:h="16840"/>
          <w:pgMar w:top="1417" w:right="1417" w:bottom="1417" w:left="1417" w:header="851" w:footer="992" w:gutter="0"/>
          <w:cols w:space="720" w:num="1"/>
          <w:docGrid w:type="lines" w:linePitch="312" w:charSpace="0"/>
        </w:sectPr>
      </w:pPr>
      <w:r>
        <w:rPr>
          <w:rFonts w:hint="eastAsia" w:asciiTheme="minorEastAsia" w:hAnsiTheme="minorEastAsia" w:eastAsiaTheme="minorEastAsia"/>
          <w:sz w:val="52"/>
          <w:szCs w:val="52"/>
        </w:rPr>
        <w:t>报 价 部 分</w:t>
      </w:r>
    </w:p>
    <w:p>
      <w:pPr>
        <w:snapToGrid w:val="0"/>
        <w:spacing w:line="360" w:lineRule="auto"/>
        <w:jc w:val="center"/>
        <w:rPr>
          <w:rFonts w:ascii="仿宋" w:hAnsi="仿宋" w:eastAsia="仿宋"/>
          <w:b/>
          <w:bCs/>
          <w:sz w:val="28"/>
          <w:szCs w:val="28"/>
        </w:rPr>
      </w:pPr>
      <w:r>
        <w:rPr>
          <w:rFonts w:hint="eastAsia" w:ascii="仿宋" w:hAnsi="仿宋" w:eastAsia="仿宋"/>
          <w:b/>
          <w:bCs/>
          <w:sz w:val="28"/>
          <w:szCs w:val="28"/>
        </w:rPr>
        <w:t>报价函及声明</w:t>
      </w:r>
    </w:p>
    <w:p>
      <w:pPr>
        <w:spacing w:line="560" w:lineRule="exact"/>
        <w:jc w:val="left"/>
        <w:rPr>
          <w:rFonts w:ascii="仿宋" w:hAnsi="仿宋" w:eastAsia="仿宋" w:cs="仿宋"/>
          <w:sz w:val="28"/>
          <w:szCs w:val="28"/>
        </w:rPr>
      </w:pPr>
      <w:r>
        <w:rPr>
          <w:rFonts w:hint="eastAsia" w:ascii="仿宋" w:hAnsi="仿宋" w:eastAsia="仿宋" w:cs="仿宋"/>
          <w:sz w:val="28"/>
          <w:szCs w:val="28"/>
        </w:rPr>
        <w:t>重庆机场集团有限公司：</w:t>
      </w:r>
    </w:p>
    <w:p>
      <w:pPr>
        <w:numPr>
          <w:ilvl w:val="0"/>
          <w:numId w:val="2"/>
        </w:numPr>
        <w:tabs>
          <w:tab w:val="left" w:pos="2090"/>
          <w:tab w:val="left" w:pos="3520"/>
          <w:tab w:val="left" w:pos="5715"/>
          <w:tab w:val="left" w:pos="6945"/>
          <w:tab w:val="left" w:pos="7980"/>
        </w:tabs>
        <w:autoSpaceDE w:val="0"/>
        <w:autoSpaceDN w:val="0"/>
        <w:adjustRightInd w:val="0"/>
        <w:spacing w:line="560" w:lineRule="exact"/>
        <w:ind w:left="120" w:leftChars="57" w:right="94" w:firstLine="560" w:firstLineChars="200"/>
        <w:rPr>
          <w:rFonts w:ascii="仿宋" w:hAnsi="仿宋" w:eastAsia="仿宋" w:cs="仿宋"/>
          <w:sz w:val="28"/>
          <w:szCs w:val="28"/>
        </w:rPr>
      </w:pPr>
      <w:r>
        <w:rPr>
          <w:rFonts w:hint="eastAsia" w:ascii="仿宋" w:hAnsi="仿宋" w:eastAsia="仿宋" w:cs="仿宋"/>
          <w:sz w:val="28"/>
          <w:szCs w:val="28"/>
        </w:rPr>
        <w:t>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项目比选文件的全部内容，愿意以人民币（增值税税率</w:t>
      </w:r>
      <w:r>
        <w:rPr>
          <w:rFonts w:hint="eastAsia" w:ascii="仿宋" w:hAnsi="仿宋" w:eastAsia="仿宋" w:cs="仿宋"/>
          <w:sz w:val="28"/>
          <w:szCs w:val="28"/>
          <w:u w:val="single"/>
        </w:rPr>
        <w:t xml:space="preserve">   %）（大写）          </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含增值税的费用报价，按合同约定实施和完成承包项目的全部工作。</w:t>
      </w:r>
    </w:p>
    <w:tbl>
      <w:tblPr>
        <w:tblStyle w:val="16"/>
        <w:tblW w:w="8230" w:type="dxa"/>
        <w:jc w:val="center"/>
        <w:tblInd w:w="0" w:type="dxa"/>
        <w:tblLayout w:type="fixed"/>
        <w:tblCellMar>
          <w:top w:w="0" w:type="dxa"/>
          <w:left w:w="108" w:type="dxa"/>
          <w:bottom w:w="0" w:type="dxa"/>
          <w:right w:w="108" w:type="dxa"/>
        </w:tblCellMar>
      </w:tblPr>
      <w:tblGrid>
        <w:gridCol w:w="988"/>
        <w:gridCol w:w="3260"/>
        <w:gridCol w:w="1036"/>
        <w:gridCol w:w="716"/>
        <w:gridCol w:w="901"/>
        <w:gridCol w:w="589"/>
        <w:gridCol w:w="740"/>
      </w:tblGrid>
      <w:tr>
        <w:tblPrEx>
          <w:tblLayout w:type="fixed"/>
          <w:tblCellMar>
            <w:top w:w="0" w:type="dxa"/>
            <w:left w:w="108" w:type="dxa"/>
            <w:bottom w:w="0" w:type="dxa"/>
            <w:right w:w="108" w:type="dxa"/>
          </w:tblCellMar>
        </w:tblPrEx>
        <w:trPr>
          <w:trHeight w:val="368" w:hRule="atLeast"/>
          <w:jc w:val="center"/>
        </w:trPr>
        <w:tc>
          <w:tcPr>
            <w:tcW w:w="8230" w:type="dxa"/>
            <w:gridSpan w:val="7"/>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报价表</w:t>
            </w:r>
          </w:p>
        </w:tc>
      </w:tr>
      <w:tr>
        <w:tblPrEx>
          <w:tblLayout w:type="fixed"/>
          <w:tblCellMar>
            <w:top w:w="0" w:type="dxa"/>
            <w:left w:w="108" w:type="dxa"/>
            <w:bottom w:w="0" w:type="dxa"/>
            <w:right w:w="108" w:type="dxa"/>
          </w:tblCellMar>
        </w:tblPrEx>
        <w:trPr>
          <w:trHeight w:val="452"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序号</w:t>
            </w:r>
          </w:p>
        </w:tc>
        <w:tc>
          <w:tcPr>
            <w:tcW w:w="3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项目</w:t>
            </w:r>
          </w:p>
        </w:tc>
        <w:tc>
          <w:tcPr>
            <w:tcW w:w="103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数量</w:t>
            </w:r>
          </w:p>
        </w:tc>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含税单价(元)</w:t>
            </w:r>
          </w:p>
        </w:tc>
        <w:tc>
          <w:tcPr>
            <w:tcW w:w="901"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sz w:val="24"/>
              </w:rPr>
            </w:pPr>
            <w:r>
              <w:rPr>
                <w:rFonts w:hint="eastAsia" w:ascii="仿宋" w:hAnsi="仿宋" w:eastAsia="仿宋"/>
                <w:sz w:val="24"/>
              </w:rPr>
              <w:t>含税总价（元）</w:t>
            </w:r>
          </w:p>
        </w:tc>
        <w:tc>
          <w:tcPr>
            <w:tcW w:w="58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服务期</w:t>
            </w:r>
          </w:p>
        </w:tc>
        <w:tc>
          <w:tcPr>
            <w:tcW w:w="7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sz w:val="24"/>
              </w:rPr>
            </w:pPr>
            <w:r>
              <w:rPr>
                <w:rFonts w:hint="eastAsia" w:ascii="仿宋" w:hAnsi="仿宋" w:eastAsia="仿宋"/>
                <w:sz w:val="24"/>
              </w:rPr>
              <w:t>备注</w:t>
            </w:r>
          </w:p>
        </w:tc>
      </w:tr>
      <w:tr>
        <w:tblPrEx>
          <w:tblLayout w:type="fixed"/>
          <w:tblCellMar>
            <w:top w:w="0" w:type="dxa"/>
            <w:left w:w="108" w:type="dxa"/>
            <w:bottom w:w="0" w:type="dxa"/>
            <w:right w:w="108" w:type="dxa"/>
          </w:tblCellMar>
        </w:tblPrEx>
        <w:trPr>
          <w:trHeight w:val="402"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1</w:t>
            </w:r>
          </w:p>
        </w:tc>
        <w:tc>
          <w:tcPr>
            <w:tcW w:w="3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防病毒系统（PC终端）</w:t>
            </w:r>
          </w:p>
        </w:tc>
        <w:tc>
          <w:tcPr>
            <w:tcW w:w="103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4000</w:t>
            </w:r>
          </w:p>
        </w:tc>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p>
        </w:tc>
        <w:tc>
          <w:tcPr>
            <w:tcW w:w="901"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sz w:val="24"/>
              </w:rPr>
            </w:pPr>
          </w:p>
        </w:tc>
        <w:tc>
          <w:tcPr>
            <w:tcW w:w="58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1年</w:t>
            </w:r>
          </w:p>
        </w:tc>
        <w:tc>
          <w:tcPr>
            <w:tcW w:w="7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sz w:val="24"/>
              </w:rPr>
            </w:pPr>
          </w:p>
        </w:tc>
      </w:tr>
      <w:tr>
        <w:tblPrEx>
          <w:tblLayout w:type="fixed"/>
          <w:tblCellMar>
            <w:top w:w="0" w:type="dxa"/>
            <w:left w:w="108" w:type="dxa"/>
            <w:bottom w:w="0" w:type="dxa"/>
            <w:right w:w="108" w:type="dxa"/>
          </w:tblCellMar>
        </w:tblPrEx>
        <w:trPr>
          <w:trHeight w:val="741"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2</w:t>
            </w:r>
          </w:p>
        </w:tc>
        <w:tc>
          <w:tcPr>
            <w:tcW w:w="3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防病毒系统（Windows或linux服务器版）</w:t>
            </w:r>
          </w:p>
        </w:tc>
        <w:tc>
          <w:tcPr>
            <w:tcW w:w="103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500</w:t>
            </w:r>
          </w:p>
        </w:tc>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p>
        </w:tc>
        <w:tc>
          <w:tcPr>
            <w:tcW w:w="901"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sz w:val="24"/>
              </w:rPr>
            </w:pPr>
          </w:p>
        </w:tc>
        <w:tc>
          <w:tcPr>
            <w:tcW w:w="58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1年</w:t>
            </w:r>
          </w:p>
        </w:tc>
        <w:tc>
          <w:tcPr>
            <w:tcW w:w="7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sz w:val="24"/>
              </w:rPr>
            </w:pPr>
          </w:p>
        </w:tc>
      </w:tr>
      <w:tr>
        <w:tblPrEx>
          <w:tblLayout w:type="fixed"/>
          <w:tblCellMar>
            <w:top w:w="0" w:type="dxa"/>
            <w:left w:w="108" w:type="dxa"/>
            <w:bottom w:w="0" w:type="dxa"/>
            <w:right w:w="108" w:type="dxa"/>
          </w:tblCellMar>
        </w:tblPrEx>
        <w:trPr>
          <w:trHeight w:val="61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3</w:t>
            </w:r>
          </w:p>
        </w:tc>
        <w:tc>
          <w:tcPr>
            <w:tcW w:w="3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虚拟化安全防护系统</w:t>
            </w:r>
          </w:p>
        </w:tc>
        <w:tc>
          <w:tcPr>
            <w:tcW w:w="103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180</w:t>
            </w:r>
          </w:p>
        </w:tc>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p>
        </w:tc>
        <w:tc>
          <w:tcPr>
            <w:tcW w:w="901"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sz w:val="24"/>
              </w:rPr>
            </w:pPr>
          </w:p>
        </w:tc>
        <w:tc>
          <w:tcPr>
            <w:tcW w:w="58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1年</w:t>
            </w:r>
          </w:p>
        </w:tc>
        <w:tc>
          <w:tcPr>
            <w:tcW w:w="7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sz w:val="24"/>
              </w:rPr>
            </w:pPr>
          </w:p>
        </w:tc>
      </w:tr>
      <w:tr>
        <w:tblPrEx>
          <w:tblLayout w:type="fixed"/>
          <w:tblCellMar>
            <w:top w:w="0" w:type="dxa"/>
            <w:left w:w="108" w:type="dxa"/>
            <w:bottom w:w="0" w:type="dxa"/>
            <w:right w:w="108" w:type="dxa"/>
          </w:tblCellMar>
        </w:tblPrEx>
        <w:trPr>
          <w:trHeight w:val="61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合计</w:t>
            </w:r>
          </w:p>
        </w:tc>
        <w:tc>
          <w:tcPr>
            <w:tcW w:w="7242" w:type="dxa"/>
            <w:gridSpan w:val="6"/>
            <w:tcBorders>
              <w:top w:val="single" w:color="auto" w:sz="4" w:space="0"/>
              <w:left w:val="nil"/>
              <w:bottom w:val="single" w:color="auto" w:sz="4" w:space="0"/>
              <w:right w:val="single" w:color="auto" w:sz="4" w:space="0"/>
            </w:tcBorders>
            <w:vAlign w:val="center"/>
          </w:tcPr>
          <w:p>
            <w:pPr>
              <w:snapToGrid w:val="0"/>
              <w:spacing w:line="360" w:lineRule="auto"/>
              <w:jc w:val="right"/>
              <w:rPr>
                <w:rFonts w:ascii="仿宋" w:hAnsi="仿宋" w:eastAsia="仿宋"/>
                <w:sz w:val="24"/>
              </w:rPr>
            </w:pPr>
            <w:r>
              <w:rPr>
                <w:rFonts w:hint="eastAsia" w:ascii="仿宋" w:hAnsi="仿宋" w:eastAsia="仿宋"/>
                <w:sz w:val="24"/>
              </w:rPr>
              <w:t>（元）</w:t>
            </w:r>
          </w:p>
        </w:tc>
      </w:tr>
    </w:tbl>
    <w:p>
      <w:pPr>
        <w:autoSpaceDE w:val="0"/>
        <w:autoSpaceDN w:val="0"/>
        <w:adjustRightInd w:val="0"/>
        <w:spacing w:before="15" w:line="56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2．我方承诺在比选有效期内不修改、撤销比选文件。</w:t>
      </w:r>
    </w:p>
    <w:p>
      <w:pPr>
        <w:autoSpaceDE w:val="0"/>
        <w:autoSpaceDN w:val="0"/>
        <w:adjustRightInd w:val="0"/>
        <w:spacing w:line="56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560" w:lineRule="exact"/>
        <w:ind w:right="-80" w:firstLine="560" w:firstLineChars="200"/>
        <w:jc w:val="left"/>
        <w:rPr>
          <w:rFonts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56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56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560" w:lineRule="exact"/>
        <w:ind w:right="-9" w:firstLine="560" w:firstLineChars="200"/>
        <w:jc w:val="left"/>
        <w:rPr>
          <w:rFonts w:ascii="仿宋" w:hAnsi="仿宋" w:eastAsia="仿宋" w:cs="仿宋"/>
          <w:sz w:val="28"/>
          <w:szCs w:val="28"/>
        </w:rPr>
      </w:pPr>
      <w:r>
        <w:rPr>
          <w:rFonts w:hint="eastAsia" w:ascii="仿宋" w:hAnsi="仿宋" w:eastAsia="仿宋" w:cs="仿宋"/>
          <w:sz w:val="28"/>
          <w:szCs w:val="28"/>
        </w:rPr>
        <w:t>4．我方在此声明，所递交的比选文件及有关资料内容完整、真实和准确。</w:t>
      </w:r>
    </w:p>
    <w:p>
      <w:pPr>
        <w:autoSpaceDE w:val="0"/>
        <w:autoSpaceDN w:val="0"/>
        <w:adjustRightInd w:val="0"/>
        <w:spacing w:line="560" w:lineRule="exact"/>
        <w:ind w:right="-9" w:firstLine="560" w:firstLineChars="200"/>
        <w:jc w:val="left"/>
        <w:rPr>
          <w:rFonts w:ascii="仿宋" w:hAnsi="仿宋" w:eastAsia="仿宋" w:cs="仿宋"/>
          <w:sz w:val="28"/>
          <w:szCs w:val="28"/>
        </w:rPr>
      </w:pPr>
      <w:r>
        <w:rPr>
          <w:rFonts w:hint="eastAsia" w:ascii="仿宋" w:hAnsi="仿宋" w:eastAsia="仿宋" w:cs="仿宋"/>
          <w:sz w:val="28"/>
          <w:szCs w:val="28"/>
        </w:rPr>
        <w:t>5．除非达到另外协议并生效，你方的成交通知书和本比选文件将成为约束双方的合同文件组成部分。</w:t>
      </w:r>
    </w:p>
    <w:p>
      <w:pPr>
        <w:tabs>
          <w:tab w:val="left" w:pos="7140"/>
          <w:tab w:val="left" w:pos="7560"/>
          <w:tab w:val="left" w:pos="8300"/>
        </w:tabs>
        <w:autoSpaceDE w:val="0"/>
        <w:autoSpaceDN w:val="0"/>
        <w:adjustRightInd w:val="0"/>
        <w:spacing w:line="56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比选人：</w:t>
      </w:r>
      <w:r>
        <w:rPr>
          <w:rFonts w:hint="eastAsia" w:ascii="仿宋" w:hAnsi="仿宋" w:eastAsia="仿宋" w:cs="仿宋"/>
          <w:sz w:val="28"/>
          <w:szCs w:val="28"/>
          <w:u w:val="single"/>
        </w:rPr>
        <w:t xml:space="preserve">                                 （盖单位公章） </w:t>
      </w:r>
    </w:p>
    <w:p>
      <w:pPr>
        <w:tabs>
          <w:tab w:val="left" w:pos="7140"/>
          <w:tab w:val="left" w:pos="7560"/>
          <w:tab w:val="left" w:pos="8300"/>
        </w:tabs>
        <w:autoSpaceDE w:val="0"/>
        <w:autoSpaceDN w:val="0"/>
        <w:adjustRightInd w:val="0"/>
        <w:spacing w:line="56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（签字）</w:t>
      </w:r>
    </w:p>
    <w:p>
      <w:pPr>
        <w:tabs>
          <w:tab w:val="left" w:pos="7140"/>
          <w:tab w:val="left" w:pos="7560"/>
          <w:tab w:val="left" w:pos="8300"/>
        </w:tabs>
        <w:autoSpaceDE w:val="0"/>
        <w:autoSpaceDN w:val="0"/>
        <w:adjustRightInd w:val="0"/>
        <w:spacing w:line="56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140"/>
          <w:tab w:val="left" w:pos="7560"/>
          <w:tab w:val="left" w:pos="8300"/>
        </w:tabs>
        <w:autoSpaceDE w:val="0"/>
        <w:autoSpaceDN w:val="0"/>
        <w:adjustRightInd w:val="0"/>
        <w:spacing w:line="56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网址</w:t>
      </w:r>
      <w:r>
        <w:rPr>
          <w:rFonts w:hint="eastAsia" w:ascii="仿宋" w:hAnsi="仿宋" w:eastAsia="仿宋" w:cs="仿宋"/>
          <w:sz w:val="28"/>
          <w:szCs w:val="28"/>
          <w:u w:val="single"/>
        </w:rPr>
        <w:t>：  　　　　　　　　　　　　　　</w:t>
      </w:r>
    </w:p>
    <w:p>
      <w:pPr>
        <w:tabs>
          <w:tab w:val="left" w:pos="7140"/>
          <w:tab w:val="left" w:pos="7560"/>
          <w:tab w:val="left" w:pos="8300"/>
        </w:tabs>
        <w:autoSpaceDE w:val="0"/>
        <w:autoSpaceDN w:val="0"/>
        <w:adjustRightInd w:val="0"/>
        <w:spacing w:line="56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140"/>
          <w:tab w:val="left" w:pos="7560"/>
          <w:tab w:val="left" w:pos="8300"/>
        </w:tabs>
        <w:autoSpaceDE w:val="0"/>
        <w:autoSpaceDN w:val="0"/>
        <w:adjustRightInd w:val="0"/>
        <w:spacing w:line="56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xml:space="preserve"> 　　　　　　　　　　　　　　</w:t>
      </w:r>
    </w:p>
    <w:p>
      <w:pPr>
        <w:tabs>
          <w:tab w:val="left" w:pos="6000"/>
          <w:tab w:val="left" w:pos="7040"/>
          <w:tab w:val="left" w:pos="8100"/>
        </w:tabs>
        <w:autoSpaceDE w:val="0"/>
        <w:autoSpaceDN w:val="0"/>
        <w:adjustRightInd w:val="0"/>
        <w:spacing w:line="560" w:lineRule="exact"/>
        <w:ind w:right="-20" w:firstLine="6720" w:firstLineChars="2400"/>
        <w:jc w:val="left"/>
        <w:rPr>
          <w:rFonts w:ascii="仿宋" w:hAnsi="仿宋" w:eastAsia="仿宋" w:cs="仿宋"/>
          <w:sz w:val="28"/>
          <w:szCs w:val="28"/>
        </w:rPr>
      </w:pPr>
    </w:p>
    <w:p>
      <w:pPr>
        <w:tabs>
          <w:tab w:val="left" w:pos="6000"/>
          <w:tab w:val="left" w:pos="7040"/>
          <w:tab w:val="left" w:pos="8100"/>
        </w:tabs>
        <w:autoSpaceDE w:val="0"/>
        <w:autoSpaceDN w:val="0"/>
        <w:adjustRightInd w:val="0"/>
        <w:spacing w:line="560" w:lineRule="exact"/>
        <w:ind w:right="-20" w:firstLine="6720" w:firstLineChars="2400"/>
        <w:jc w:val="left"/>
        <w:rPr>
          <w:rFonts w:ascii="仿宋" w:hAnsi="仿宋" w:eastAsia="仿宋" w:cs="仿宋"/>
          <w:sz w:val="28"/>
          <w:szCs w:val="28"/>
        </w:rPr>
      </w:pPr>
      <w:r>
        <w:rPr>
          <w:rFonts w:hint="eastAsia" w:ascii="仿宋" w:hAnsi="仿宋" w:eastAsia="仿宋" w:cs="仿宋"/>
          <w:sz w:val="28"/>
          <w:szCs w:val="28"/>
        </w:rPr>
        <w:t xml:space="preserve"> 年  月  日</w:t>
      </w:r>
    </w:p>
    <w:p>
      <w:pPr>
        <w:rPr>
          <w:rFonts w:ascii="仿宋" w:hAnsi="仿宋" w:eastAsia="仿宋" w:cs="仿宋"/>
        </w:rPr>
        <w:sectPr>
          <w:pgSz w:w="11900" w:h="16840"/>
          <w:pgMar w:top="1417" w:right="1417" w:bottom="1417" w:left="1417" w:header="851" w:footer="992" w:gutter="0"/>
          <w:cols w:space="720" w:num="1"/>
          <w:docGrid w:type="lines" w:linePitch="312" w:charSpace="0"/>
        </w:sectPr>
      </w:pPr>
    </w:p>
    <w:p>
      <w:pPr>
        <w:rPr>
          <w:rFonts w:ascii="黑体" w:hAnsi="黑体" w:eastAsia="黑体" w:cs="黑体"/>
        </w:rPr>
      </w:pPr>
    </w:p>
    <w:p>
      <w:pPr>
        <w:rPr>
          <w:rFonts w:ascii="仿宋_GB2312" w:hAnsi="仿宋_GB2312" w:eastAsia="仿宋_GB2312"/>
          <w:b/>
          <w:bCs/>
          <w:sz w:val="28"/>
          <w:szCs w:val="28"/>
        </w:rPr>
      </w:pPr>
      <w:r>
        <w:rPr>
          <w:rFonts w:hint="eastAsia" w:ascii="仿宋_GB2312" w:hAnsi="仿宋_GB2312" w:eastAsia="仿宋_GB2312"/>
          <w:b/>
          <w:bCs/>
          <w:sz w:val="28"/>
          <w:szCs w:val="28"/>
        </w:rPr>
        <w:t>附件</w:t>
      </w:r>
      <w:r>
        <w:rPr>
          <w:rFonts w:ascii="仿宋_GB2312" w:hAnsi="仿宋_GB2312" w:eastAsia="仿宋_GB2312"/>
          <w:b/>
          <w:bCs/>
          <w:sz w:val="28"/>
          <w:szCs w:val="28"/>
        </w:rPr>
        <w:t>3</w:t>
      </w:r>
      <w:r>
        <w:rPr>
          <w:rFonts w:hint="eastAsia" w:ascii="仿宋_GB2312" w:hAnsi="仿宋_GB2312" w:eastAsia="仿宋_GB2312"/>
          <w:b/>
          <w:bCs/>
          <w:sz w:val="28"/>
          <w:szCs w:val="28"/>
        </w:rPr>
        <w:t>：</w:t>
      </w:r>
    </w:p>
    <w:p>
      <w:pPr>
        <w:pStyle w:val="4"/>
        <w:jc w:val="center"/>
        <w:rPr>
          <w:rFonts w:asciiTheme="minorEastAsia" w:hAnsiTheme="minorEastAsia" w:eastAsiaTheme="minorEastAsia"/>
        </w:rPr>
      </w:pPr>
    </w:p>
    <w:p>
      <w:pPr>
        <w:pStyle w:val="4"/>
        <w:jc w:val="center"/>
        <w:rPr>
          <w:rFonts w:asciiTheme="minorEastAsia" w:hAnsiTheme="minorEastAsia" w:eastAsiaTheme="minorEastAsia"/>
        </w:rPr>
      </w:pPr>
    </w:p>
    <w:p>
      <w:pPr>
        <w:pStyle w:val="4"/>
        <w:jc w:val="center"/>
        <w:rPr>
          <w:rFonts w:asciiTheme="minorEastAsia" w:hAnsiTheme="minorEastAsia" w:eastAsiaTheme="minorEastAsia"/>
        </w:rPr>
      </w:pPr>
    </w:p>
    <w:p>
      <w:pPr>
        <w:pStyle w:val="4"/>
        <w:jc w:val="center"/>
        <w:rPr>
          <w:rFonts w:asciiTheme="minorEastAsia" w:hAnsiTheme="minorEastAsia" w:eastAsiaTheme="minorEastAsia"/>
        </w:rPr>
      </w:pPr>
    </w:p>
    <w:p>
      <w:pPr>
        <w:pStyle w:val="4"/>
        <w:jc w:val="center"/>
        <w:rPr>
          <w:rFonts w:asciiTheme="minorEastAsia" w:hAnsiTheme="minorEastAsia" w:eastAsiaTheme="minorEastAsia"/>
        </w:rPr>
        <w:sectPr>
          <w:pgSz w:w="11900" w:h="16840"/>
          <w:pgMar w:top="1417" w:right="1417" w:bottom="1417" w:left="1417" w:header="851" w:footer="992" w:gutter="0"/>
          <w:cols w:space="720" w:num="1"/>
          <w:docGrid w:type="lines" w:linePitch="312" w:charSpace="0"/>
        </w:sectPr>
      </w:pPr>
      <w:r>
        <w:rPr>
          <w:rFonts w:hint="eastAsia" w:asciiTheme="minorEastAsia" w:hAnsiTheme="minorEastAsia" w:eastAsiaTheme="minorEastAsia"/>
          <w:sz w:val="52"/>
          <w:szCs w:val="52"/>
        </w:rPr>
        <w:t>技 术 部 分</w:t>
      </w:r>
    </w:p>
    <w:p>
      <w:pPr>
        <w:pStyle w:val="2"/>
        <w:rPr>
          <w:rFonts w:asciiTheme="minorEastAsia" w:hAnsiTheme="minorEastAsia" w:eastAsiaTheme="minorEastAsia"/>
          <w:sz w:val="28"/>
          <w:szCs w:val="28"/>
        </w:rPr>
        <w:sectPr>
          <w:pgSz w:w="11900" w:h="16840"/>
          <w:pgMar w:top="1417" w:right="1417" w:bottom="1417" w:left="1417" w:header="851" w:footer="992" w:gutter="0"/>
          <w:cols w:space="720" w:num="1"/>
          <w:docGrid w:type="lines" w:linePitch="312" w:charSpace="0"/>
        </w:sectPr>
      </w:pPr>
      <w:r>
        <w:rPr>
          <w:rFonts w:hint="eastAsia" w:asciiTheme="minorEastAsia" w:hAnsiTheme="minorEastAsia" w:eastAsiaTheme="minorEastAsia"/>
          <w:sz w:val="28"/>
          <w:szCs w:val="28"/>
        </w:rPr>
        <w:t>技术方案，格式自拟，加盖公章</w:t>
      </w:r>
    </w:p>
    <w:p>
      <w:pPr>
        <w:widowControl/>
        <w:jc w:val="left"/>
        <w:rPr>
          <w:rFonts w:ascii="仿宋_GB2312" w:hAnsi="仿宋_GB2312" w:eastAsia="仿宋_GB2312"/>
          <w:b/>
          <w:bCs/>
          <w:sz w:val="28"/>
          <w:szCs w:val="28"/>
        </w:rPr>
      </w:pPr>
      <w:r>
        <w:rPr>
          <w:rFonts w:hint="eastAsia" w:ascii="仿宋_GB2312" w:hAnsi="仿宋_GB2312" w:eastAsia="仿宋_GB2312"/>
          <w:b/>
          <w:bCs/>
          <w:sz w:val="28"/>
          <w:szCs w:val="28"/>
        </w:rPr>
        <w:t>附件</w:t>
      </w:r>
      <w:r>
        <w:rPr>
          <w:rFonts w:ascii="仿宋_GB2312" w:hAnsi="仿宋_GB2312" w:eastAsia="仿宋_GB2312"/>
          <w:b/>
          <w:bCs/>
          <w:sz w:val="28"/>
          <w:szCs w:val="28"/>
        </w:rPr>
        <w:t>4</w:t>
      </w:r>
      <w:r>
        <w:rPr>
          <w:rFonts w:hint="eastAsia" w:ascii="仿宋_GB2312" w:hAnsi="仿宋_GB2312" w:eastAsia="仿宋_GB2312"/>
          <w:b/>
          <w:bCs/>
          <w:sz w:val="28"/>
          <w:szCs w:val="28"/>
        </w:rPr>
        <w:t>：</w:t>
      </w:r>
    </w:p>
    <w:p>
      <w:pPr>
        <w:rPr>
          <w:rFonts w:ascii="黑体" w:eastAsia="黑体"/>
          <w:sz w:val="28"/>
          <w:szCs w:val="28"/>
        </w:rPr>
      </w:pPr>
    </w:p>
    <w:p>
      <w:pPr>
        <w:rPr>
          <w:rFonts w:ascii="黑体" w:eastAsia="黑体"/>
          <w:sz w:val="28"/>
          <w:szCs w:val="28"/>
        </w:rPr>
      </w:pPr>
    </w:p>
    <w:p>
      <w:pPr>
        <w:rPr>
          <w:rFonts w:ascii="仿宋" w:hAnsi="仿宋" w:eastAsia="仿宋"/>
          <w:sz w:val="28"/>
          <w:szCs w:val="28"/>
        </w:rPr>
      </w:pPr>
    </w:p>
    <w:p>
      <w:pPr>
        <w:wordWrap w:val="0"/>
        <w:spacing w:after="156" w:afterLines="50"/>
        <w:ind w:right="964" w:firstLine="480" w:firstLineChars="200"/>
        <w:jc w:val="right"/>
        <w:rPr>
          <w:rFonts w:ascii="黑体" w:hAnsi="黑体" w:eastAsia="黑体" w:cs="宋体"/>
          <w:sz w:val="24"/>
        </w:rPr>
      </w:pPr>
      <w:r>
        <w:rPr>
          <w:rFonts w:hint="eastAsia" w:ascii="黑体" w:hAnsi="黑体" w:eastAsia="黑体" w:cs="宋体"/>
          <w:sz w:val="24"/>
        </w:rPr>
        <w:t xml:space="preserve">合同编号：CQA    </w:t>
      </w:r>
    </w:p>
    <w:p>
      <w:pPr>
        <w:spacing w:after="156" w:afterLines="50"/>
        <w:ind w:firstLine="422" w:firstLineChars="200"/>
        <w:jc w:val="center"/>
        <w:rPr>
          <w:rFonts w:ascii="仿宋" w:hAnsi="仿宋" w:eastAsia="仿宋"/>
          <w:b/>
        </w:rPr>
      </w:pPr>
    </w:p>
    <w:p>
      <w:pPr>
        <w:snapToGrid w:val="0"/>
        <w:spacing w:before="100" w:beforeAutospacing="1" w:after="100" w:afterAutospacing="1" w:line="360" w:lineRule="auto"/>
        <w:jc w:val="center"/>
        <w:rPr>
          <w:rFonts w:ascii="宋体" w:hAnsi="宋体" w:cs="Calibri"/>
          <w:b/>
          <w:sz w:val="32"/>
          <w:szCs w:val="32"/>
        </w:rPr>
      </w:pPr>
    </w:p>
    <w:p>
      <w:pPr>
        <w:snapToGrid w:val="0"/>
        <w:spacing w:before="100" w:beforeAutospacing="1" w:after="100" w:afterAutospacing="1" w:line="360" w:lineRule="auto"/>
        <w:jc w:val="center"/>
        <w:rPr>
          <w:rFonts w:ascii="宋体" w:hAnsi="宋体" w:cs="Calibri"/>
          <w:b/>
          <w:sz w:val="32"/>
          <w:szCs w:val="32"/>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直接箭头连接符 1"/>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8240;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jSZY94wEAAJ8DAAAOAAAAZHJzL2Uyb0RvYy54bWytU0uOEzEQ&#10;3SNxB8t70slEEw2tdGaRMGwQRAIOULHd3Zb8k8ukk0twASRWwApYzZ7TwHAMyk4mw2eDEL1wl12u&#10;V/VeleeXO2vYVkXU3jV8MhpzppzwUruu4S9fXD244AwTOAnGO9XwvUJ+ubh/bz6EWp353hupIiMQ&#10;h/UQGt6nFOqqQtErCzjyQTlytj5aSLSNXSUjDIRuTXU2Hs+qwUcZohcKkU5XBydfFPy2VSI9a1tU&#10;iZmGU22prLGsm7xWiznUXYTQa3EsA/6hCgvaUdIT1AoSsFdR/wFltYgefZtGwtvKt60WqnAgNpPx&#10;b2ye9xBU4ULiYDjJhP8PVjzdriPTknrHmQNLLbp5c/3t9fubz5++vrv+/uVttj9+YJMs1RCwpoil&#10;W8fjDsM6Zt67Ntr8J0ZsV+Tdn+RVu8QEHU5nF9PZ9Jwzceur7gJDxPRYecuy0XBMEXTXp6V3jpro&#10;46TIC9snmCg1Bd4G5KzGsYEYPByfU48F0By1BhKZNhAzdF0JRm+0vNLG5BCM3WZpIttCnozyZYYE&#10;/Mu1nGUF2B/uFddhZnoF8pGTLO0DaeZouHmuwSrJmVH0FrJFgFAn0OZvblJq46iCLPJB1mxtvNwX&#10;tcs5TUGp8Tixecx+3pfou3e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40mWP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rPr>
          <w:rFonts w:ascii="宋体" w:hAnsi="宋体"/>
          <w:b/>
          <w:sz w:val="32"/>
          <w:szCs w:val="32"/>
        </w:rPr>
      </w:pPr>
      <w:r>
        <w:rPr>
          <w:rFonts w:hint="eastAsia" w:ascii="宋体" w:hAnsi="宋体"/>
          <w:b/>
          <w:sz w:val="32"/>
          <w:szCs w:val="32"/>
        </w:rPr>
        <w:t xml:space="preserve">                  </w:t>
      </w:r>
    </w:p>
    <w:p>
      <w:pPr>
        <w:snapToGrid w:val="0"/>
        <w:spacing w:before="100" w:beforeAutospacing="1" w:after="100" w:afterAutospacing="1" w:line="360" w:lineRule="auto"/>
        <w:jc w:val="center"/>
        <w:rPr>
          <w:rFonts w:ascii="黑体" w:hAnsi="黑体" w:eastAsia="黑体"/>
          <w:sz w:val="52"/>
          <w:szCs w:val="52"/>
        </w:rPr>
      </w:pPr>
      <w:r>
        <w:rPr>
          <w:rFonts w:hint="eastAsia" w:ascii="黑体" w:hAnsi="黑体" w:eastAsia="黑体"/>
          <w:sz w:val="52"/>
          <w:szCs w:val="52"/>
        </w:rPr>
        <w:t>奇安信（原360）杀毒软件企业版采购</w:t>
      </w:r>
    </w:p>
    <w:p>
      <w:pPr>
        <w:snapToGrid w:val="0"/>
        <w:spacing w:before="100" w:beforeAutospacing="1" w:after="100" w:afterAutospacing="1" w:line="360" w:lineRule="auto"/>
        <w:jc w:val="center"/>
        <w:rPr>
          <w:rFonts w:ascii="黑体" w:hAnsi="黑体" w:eastAsia="黑体"/>
          <w:sz w:val="52"/>
          <w:szCs w:val="52"/>
        </w:rPr>
      </w:pPr>
      <w:r>
        <w:rPr>
          <w:rFonts w:hint="eastAsia" w:ascii="黑体" w:hAnsi="黑体" w:eastAsia="黑体"/>
          <w:sz w:val="52"/>
          <w:szCs w:val="52"/>
        </w:rPr>
        <w:t>项目合同</w:t>
      </w:r>
    </w:p>
    <w:p>
      <w:pPr>
        <w:snapToGrid w:val="0"/>
        <w:spacing w:before="100" w:beforeAutospacing="1" w:after="100" w:afterAutospacing="1" w:line="360" w:lineRule="auto"/>
        <w:rPr>
          <w:rFonts w:ascii="宋体" w:hAnsi="宋体"/>
          <w:b/>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直接箭头连接符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9264;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ZQ1rj4wEAAJ8DAAAOAAAAZHJzL2Uyb0RvYy54bWytU0uOEzEQ&#10;3SNxB8t70vlooqGVziwShg2CkYADVGx3tyX/5DLp5BJcAIkVsAJWs+c0MByDspPJ8NkgRC/c5U+9&#10;qvf8vLjYWcO2KqL2ruGT0Zgz5YSX2nUNf/ni8sE5Z5jASTDeqYbvFfKL5f17iyHUaup7b6SKjEAc&#10;1kNoeJ9SqKsKRa8s4MgH5Wiz9dFComnsKhlhIHRrqul4PK8GH2WIXihEWl0fNvmy4LetEulZ26JK&#10;zDScektljGXc5LFaLqDuIoRei2Mb8A9dWNCOip6g1pCAvYr6DyirRfTo2zQS3la+bbVQhQOxmYx/&#10;Y/O8h6AKFxIHw0km/H+w4un2KjItGz7lzIGlK7p5c/3t9fubz5++vrv+/uVtjj9+YNMs1RCwpoyV&#10;u4rHGYarmHnv2mjznxixXZF3f5JX7RITtDibn8/mszPOxO1edZcYIqbHyluWg4ZjiqC7Pq28c3SJ&#10;Pk6KvLB9golKU+JtQq5qHBvIfQ/HZ3THAshHrYFEoQ3EDF1XktEbLS+1MTkFY7dZmci2kJ1RvsyQ&#10;gH85lqusAfvDubJ18EyvQD5ykqV9IM0cmZvnHqySnBlFbyFHBAh1Am3+5iSVNo46yCIfZM3Rxst9&#10;UbuskwtKj0fHZpv9PC/Zd+9q+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GUNa4+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rPr>
          <w:rFonts w:ascii="宋体" w:hAnsi="宋体"/>
          <w:b/>
          <w:sz w:val="32"/>
          <w:szCs w:val="32"/>
        </w:rPr>
      </w:pPr>
    </w:p>
    <w:p>
      <w:pPr>
        <w:snapToGrid w:val="0"/>
        <w:spacing w:before="100" w:beforeAutospacing="1" w:after="100" w:afterAutospacing="1" w:line="360" w:lineRule="auto"/>
        <w:jc w:val="center"/>
        <w:rPr>
          <w:rFonts w:ascii="宋体" w:hAnsi="宋体"/>
          <w:b/>
          <w:sz w:val="32"/>
          <w:szCs w:val="32"/>
        </w:rPr>
      </w:pPr>
    </w:p>
    <w:p>
      <w:pPr>
        <w:snapToGrid w:val="0"/>
        <w:spacing w:before="100" w:beforeAutospacing="1" w:after="100" w:afterAutospacing="1" w:line="360" w:lineRule="auto"/>
        <w:ind w:firstLine="2100" w:firstLineChars="700"/>
        <w:rPr>
          <w:rFonts w:ascii="黑体" w:hAnsi="黑体" w:eastAsia="黑体"/>
          <w:sz w:val="30"/>
          <w:szCs w:val="30"/>
        </w:rPr>
      </w:pPr>
      <w:r>
        <w:rPr>
          <w:rFonts w:hint="eastAsia" w:ascii="黑体" w:hAnsi="黑体" w:eastAsia="黑体"/>
          <w:sz w:val="30"/>
          <w:szCs w:val="30"/>
        </w:rPr>
        <w:t>甲方：重庆机场集团有限公司</w:t>
      </w:r>
    </w:p>
    <w:p>
      <w:pPr>
        <w:snapToGrid w:val="0"/>
        <w:spacing w:line="360" w:lineRule="auto"/>
        <w:rPr>
          <w:rFonts w:ascii="黑体" w:hAnsi="黑体" w:eastAsia="黑体" w:cs="宋体"/>
          <w:b/>
          <w:bCs/>
          <w:sz w:val="30"/>
          <w:szCs w:val="30"/>
          <w:u w:val="single"/>
        </w:rPr>
      </w:pPr>
      <w:r>
        <w:rPr>
          <w:rFonts w:hint="eastAsia" w:ascii="黑体" w:hAnsi="黑体" w:eastAsia="黑体"/>
          <w:sz w:val="30"/>
          <w:szCs w:val="30"/>
        </w:rPr>
        <w:t xml:space="preserve">              乙方：</w:t>
      </w:r>
    </w:p>
    <w:p>
      <w:pPr>
        <w:spacing w:line="520" w:lineRule="exact"/>
        <w:jc w:val="center"/>
        <w:rPr>
          <w:rFonts w:ascii="黑体" w:hAnsi="黑体" w:eastAsia="黑体"/>
          <w:b/>
          <w:bCs/>
          <w:sz w:val="32"/>
          <w:szCs w:val="32"/>
        </w:rPr>
      </w:pPr>
    </w:p>
    <w:p>
      <w:pPr>
        <w:widowControl/>
        <w:jc w:val="left"/>
        <w:rPr>
          <w:rFonts w:ascii="黑体" w:hAnsi="黑体" w:eastAsia="黑体"/>
          <w:b/>
          <w:bCs/>
          <w:sz w:val="32"/>
          <w:szCs w:val="32"/>
        </w:rPr>
        <w:sectPr>
          <w:footerReference r:id="rId5" w:type="default"/>
          <w:pgSz w:w="11900" w:h="16840"/>
          <w:pgMar w:top="1417" w:right="1417" w:bottom="1417" w:left="1417" w:header="851" w:footer="992" w:gutter="0"/>
          <w:pgNumType w:start="0"/>
          <w:cols w:space="720" w:num="1"/>
          <w:docGrid w:type="lines" w:linePitch="312" w:charSpace="0"/>
        </w:sectPr>
      </w:pPr>
    </w:p>
    <w:p>
      <w:pPr>
        <w:pStyle w:val="3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甲方：重庆机场集团有限公司</w:t>
      </w:r>
    </w:p>
    <w:p>
      <w:pPr>
        <w:pStyle w:val="3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统一社会信用代码：</w:t>
      </w:r>
    </w:p>
    <w:p>
      <w:pPr>
        <w:pStyle w:val="3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通讯地址：</w:t>
      </w:r>
    </w:p>
    <w:p>
      <w:pPr>
        <w:pStyle w:val="33"/>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3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联系电话：</w:t>
      </w:r>
    </w:p>
    <w:p>
      <w:pPr>
        <w:pStyle w:val="3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邮箱地址：</w:t>
      </w:r>
    </w:p>
    <w:p>
      <w:pPr>
        <w:pStyle w:val="3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 xml:space="preserve">开户银行： </w:t>
      </w:r>
    </w:p>
    <w:p>
      <w:pPr>
        <w:pStyle w:val="3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开户名称：</w:t>
      </w:r>
    </w:p>
    <w:p>
      <w:pPr>
        <w:pStyle w:val="3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账号：</w:t>
      </w:r>
    </w:p>
    <w:p>
      <w:pPr>
        <w:pStyle w:val="33"/>
        <w:ind w:firstLine="560"/>
        <w:rPr>
          <w:rFonts w:ascii="宋体" w:hAnsi="宋体" w:eastAsia="宋体"/>
          <w:bCs/>
          <w:color w:val="auto"/>
          <w:sz w:val="28"/>
          <w:szCs w:val="28"/>
          <w:lang w:eastAsia="zh-CN"/>
        </w:rPr>
      </w:pPr>
    </w:p>
    <w:p>
      <w:pPr>
        <w:pStyle w:val="3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乙方：</w:t>
      </w:r>
    </w:p>
    <w:p>
      <w:pPr>
        <w:pStyle w:val="3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统一社会信用代码：</w:t>
      </w:r>
    </w:p>
    <w:p>
      <w:pPr>
        <w:pStyle w:val="3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通讯地址：</w:t>
      </w:r>
    </w:p>
    <w:p>
      <w:pPr>
        <w:pStyle w:val="33"/>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3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联系电话：</w:t>
      </w:r>
    </w:p>
    <w:p>
      <w:pPr>
        <w:pStyle w:val="3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邮箱地址：</w:t>
      </w:r>
    </w:p>
    <w:p>
      <w:pPr>
        <w:pStyle w:val="3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 xml:space="preserve">开户银行： </w:t>
      </w:r>
    </w:p>
    <w:p>
      <w:pPr>
        <w:pStyle w:val="3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开户名称：</w:t>
      </w:r>
    </w:p>
    <w:p>
      <w:pPr>
        <w:pStyle w:val="3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账号：</w:t>
      </w:r>
    </w:p>
    <w:p>
      <w:pPr>
        <w:pStyle w:val="33"/>
        <w:ind w:firstLine="600"/>
        <w:rPr>
          <w:color w:val="auto"/>
          <w:lang w:eastAsia="zh-CN"/>
        </w:rPr>
      </w:pPr>
    </w:p>
    <w:p>
      <w:pPr>
        <w:pStyle w:val="33"/>
        <w:ind w:firstLine="600"/>
        <w:rPr>
          <w:color w:val="auto"/>
          <w:lang w:eastAsia="zh-CN"/>
        </w:rPr>
      </w:pPr>
    </w:p>
    <w:p>
      <w:pPr>
        <w:pStyle w:val="33"/>
        <w:ind w:firstLine="600"/>
        <w:rPr>
          <w:color w:val="auto"/>
          <w:lang w:eastAsia="zh-CN"/>
        </w:rPr>
      </w:pPr>
    </w:p>
    <w:p>
      <w:pPr>
        <w:pStyle w:val="33"/>
        <w:ind w:firstLine="560"/>
        <w:rPr>
          <w:rFonts w:ascii="仿宋" w:eastAsia="仿宋"/>
          <w:color w:val="auto"/>
          <w:sz w:val="28"/>
          <w:lang w:eastAsia="zh-CN"/>
        </w:rPr>
      </w:pPr>
      <w:r>
        <w:rPr>
          <w:rFonts w:ascii="仿宋" w:eastAsia="仿宋"/>
          <w:color w:val="auto"/>
          <w:sz w:val="28"/>
          <w:lang w:eastAsia="zh-CN"/>
        </w:rPr>
        <w:t>甲乙双方依照《中华人民共和国合同法》及相关法律、法规规定，本着平等、自愿的原则，经友好协商，现就甲方向乙方购买</w:t>
      </w:r>
      <w:r>
        <w:rPr>
          <w:rFonts w:hint="eastAsia" w:ascii="仿宋" w:eastAsia="仿宋"/>
          <w:color w:val="auto"/>
          <w:sz w:val="28"/>
          <w:u w:val="single"/>
          <w:lang w:eastAsia="zh-CN"/>
        </w:rPr>
        <w:t>奇安信（原360）杀毒软件企业版</w:t>
      </w:r>
      <w:r>
        <w:rPr>
          <w:rFonts w:ascii="仿宋" w:eastAsia="仿宋"/>
          <w:color w:val="auto"/>
          <w:sz w:val="28"/>
          <w:lang w:eastAsia="zh-CN"/>
        </w:rPr>
        <w:t>，（并安装</w:t>
      </w:r>
      <w:r>
        <w:rPr>
          <w:rFonts w:hint="eastAsia" w:ascii="仿宋" w:eastAsia="仿宋"/>
          <w:color w:val="auto"/>
          <w:sz w:val="28"/>
          <w:lang w:eastAsia="zh-CN"/>
        </w:rPr>
        <w:t>、</w:t>
      </w:r>
      <w:r>
        <w:rPr>
          <w:rFonts w:ascii="仿宋" w:eastAsia="仿宋"/>
          <w:color w:val="auto"/>
          <w:sz w:val="28"/>
          <w:lang w:eastAsia="zh-CN"/>
        </w:rPr>
        <w:t>调试</w:t>
      </w:r>
      <w:r>
        <w:rPr>
          <w:rFonts w:hint="eastAsia" w:ascii="仿宋" w:eastAsia="仿宋"/>
          <w:color w:val="auto"/>
          <w:sz w:val="28"/>
          <w:lang w:eastAsia="zh-CN"/>
        </w:rPr>
        <w:t>及售后</w:t>
      </w:r>
      <w:r>
        <w:rPr>
          <w:rFonts w:ascii="仿宋" w:eastAsia="仿宋"/>
          <w:color w:val="auto"/>
          <w:sz w:val="28"/>
          <w:lang w:eastAsia="zh-CN"/>
        </w:rPr>
        <w:t>）事宜达成一致，签订本协议。：</w:t>
      </w:r>
    </w:p>
    <w:p>
      <w:pPr>
        <w:pStyle w:val="4"/>
        <w:ind w:firstLine="640"/>
        <w:rPr>
          <w:rFonts w:ascii="仿宋" w:hAnsi="仿宋" w:eastAsia="仿宋"/>
          <w:sz w:val="28"/>
        </w:rPr>
      </w:pPr>
      <w:r>
        <w:rPr>
          <w:rFonts w:ascii="仿宋" w:hAnsi="仿宋" w:eastAsia="仿宋"/>
          <w:sz w:val="28"/>
        </w:rPr>
        <w:t>第</w:t>
      </w:r>
      <w:r>
        <w:rPr>
          <w:rFonts w:hint="eastAsia" w:ascii="仿宋" w:hAnsi="仿宋" w:eastAsia="仿宋"/>
          <w:sz w:val="28"/>
        </w:rPr>
        <w:t>一</w:t>
      </w:r>
      <w:r>
        <w:rPr>
          <w:rFonts w:ascii="仿宋" w:hAnsi="仿宋" w:eastAsia="仿宋"/>
          <w:sz w:val="28"/>
        </w:rPr>
        <w:t>条 货</w:t>
      </w:r>
      <w:r>
        <w:rPr>
          <w:rFonts w:hint="eastAsia" w:ascii="仿宋" w:hAnsi="仿宋" w:eastAsia="仿宋"/>
          <w:sz w:val="28"/>
        </w:rPr>
        <w:t>物</w:t>
      </w:r>
      <w:r>
        <w:rPr>
          <w:rFonts w:ascii="仿宋" w:hAnsi="仿宋" w:eastAsia="仿宋"/>
          <w:sz w:val="28"/>
        </w:rPr>
        <w:t>名称、数量及规格</w:t>
      </w:r>
    </w:p>
    <w:p>
      <w:pPr>
        <w:pStyle w:val="33"/>
        <w:ind w:firstLine="560"/>
        <w:rPr>
          <w:rFonts w:ascii="仿宋" w:eastAsia="仿宋"/>
          <w:color w:val="auto"/>
          <w:sz w:val="28"/>
          <w:lang w:eastAsia="zh-CN"/>
        </w:rPr>
      </w:pPr>
      <w:r>
        <w:rPr>
          <w:rFonts w:ascii="仿宋" w:eastAsia="仿宋"/>
          <w:color w:val="auto"/>
          <w:sz w:val="28"/>
          <w:lang w:eastAsia="zh-CN"/>
        </w:rPr>
        <w:t>1.1本合同项下乙方所供货物情况如下：</w:t>
      </w:r>
    </w:p>
    <w:tbl>
      <w:tblPr>
        <w:tblStyle w:val="16"/>
        <w:tblW w:w="8230" w:type="dxa"/>
        <w:jc w:val="center"/>
        <w:tblInd w:w="0" w:type="dxa"/>
        <w:tblLayout w:type="fixed"/>
        <w:tblCellMar>
          <w:top w:w="0" w:type="dxa"/>
          <w:left w:w="108" w:type="dxa"/>
          <w:bottom w:w="0" w:type="dxa"/>
          <w:right w:w="108" w:type="dxa"/>
        </w:tblCellMar>
      </w:tblPr>
      <w:tblGrid>
        <w:gridCol w:w="988"/>
        <w:gridCol w:w="3260"/>
        <w:gridCol w:w="853"/>
        <w:gridCol w:w="820"/>
        <w:gridCol w:w="829"/>
        <w:gridCol w:w="740"/>
        <w:gridCol w:w="740"/>
      </w:tblGrid>
      <w:tr>
        <w:tblPrEx>
          <w:tblLayout w:type="fixed"/>
          <w:tblCellMar>
            <w:top w:w="0" w:type="dxa"/>
            <w:left w:w="108" w:type="dxa"/>
            <w:bottom w:w="0" w:type="dxa"/>
            <w:right w:w="108" w:type="dxa"/>
          </w:tblCellMar>
        </w:tblPrEx>
        <w:trPr>
          <w:trHeight w:val="368" w:hRule="atLeast"/>
          <w:jc w:val="center"/>
        </w:trPr>
        <w:tc>
          <w:tcPr>
            <w:tcW w:w="8230" w:type="dxa"/>
            <w:gridSpan w:val="7"/>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项目采购需求表</w:t>
            </w:r>
          </w:p>
        </w:tc>
      </w:tr>
      <w:tr>
        <w:tblPrEx>
          <w:tblLayout w:type="fixed"/>
          <w:tblCellMar>
            <w:top w:w="0" w:type="dxa"/>
            <w:left w:w="108" w:type="dxa"/>
            <w:bottom w:w="0" w:type="dxa"/>
            <w:right w:w="108" w:type="dxa"/>
          </w:tblCellMar>
        </w:tblPrEx>
        <w:trPr>
          <w:trHeight w:val="452"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序号</w:t>
            </w:r>
          </w:p>
        </w:tc>
        <w:tc>
          <w:tcPr>
            <w:tcW w:w="3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需求</w:t>
            </w: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数量</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含税单价（元）</w:t>
            </w:r>
          </w:p>
        </w:tc>
        <w:tc>
          <w:tcPr>
            <w:tcW w:w="8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sz w:val="24"/>
              </w:rPr>
            </w:pPr>
            <w:r>
              <w:rPr>
                <w:rFonts w:hint="eastAsia" w:ascii="仿宋" w:hAnsi="仿宋" w:eastAsia="仿宋"/>
                <w:sz w:val="24"/>
              </w:rPr>
              <w:t>含税总价（元）</w:t>
            </w:r>
          </w:p>
        </w:tc>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服务期</w:t>
            </w:r>
          </w:p>
        </w:tc>
        <w:tc>
          <w:tcPr>
            <w:tcW w:w="7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sz w:val="24"/>
              </w:rPr>
            </w:pPr>
            <w:r>
              <w:rPr>
                <w:rFonts w:hint="eastAsia" w:ascii="仿宋" w:hAnsi="仿宋" w:eastAsia="仿宋"/>
                <w:sz w:val="24"/>
              </w:rPr>
              <w:t>备注</w:t>
            </w:r>
          </w:p>
        </w:tc>
      </w:tr>
      <w:tr>
        <w:tblPrEx>
          <w:tblLayout w:type="fixed"/>
          <w:tblCellMar>
            <w:top w:w="0" w:type="dxa"/>
            <w:left w:w="108" w:type="dxa"/>
            <w:bottom w:w="0" w:type="dxa"/>
            <w:right w:w="108" w:type="dxa"/>
          </w:tblCellMar>
        </w:tblPrEx>
        <w:trPr>
          <w:trHeight w:val="402"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1</w:t>
            </w:r>
          </w:p>
        </w:tc>
        <w:tc>
          <w:tcPr>
            <w:tcW w:w="3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防病毒系统（PC终端）</w:t>
            </w: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4000</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p>
        </w:tc>
        <w:tc>
          <w:tcPr>
            <w:tcW w:w="8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sz w:val="24"/>
              </w:rPr>
            </w:pPr>
          </w:p>
        </w:tc>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1年</w:t>
            </w:r>
          </w:p>
        </w:tc>
        <w:tc>
          <w:tcPr>
            <w:tcW w:w="7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sz w:val="24"/>
              </w:rPr>
            </w:pPr>
          </w:p>
        </w:tc>
      </w:tr>
      <w:tr>
        <w:tblPrEx>
          <w:tblLayout w:type="fixed"/>
          <w:tblCellMar>
            <w:top w:w="0" w:type="dxa"/>
            <w:left w:w="108" w:type="dxa"/>
            <w:bottom w:w="0" w:type="dxa"/>
            <w:right w:w="108" w:type="dxa"/>
          </w:tblCellMar>
        </w:tblPrEx>
        <w:trPr>
          <w:trHeight w:val="741"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2</w:t>
            </w:r>
          </w:p>
        </w:tc>
        <w:tc>
          <w:tcPr>
            <w:tcW w:w="3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防病毒系统（Windows或linux服务器版）</w:t>
            </w: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500</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p>
        </w:tc>
        <w:tc>
          <w:tcPr>
            <w:tcW w:w="8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sz w:val="24"/>
              </w:rPr>
            </w:pPr>
          </w:p>
        </w:tc>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1年</w:t>
            </w:r>
          </w:p>
        </w:tc>
        <w:tc>
          <w:tcPr>
            <w:tcW w:w="7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sz w:val="24"/>
              </w:rPr>
            </w:pPr>
          </w:p>
        </w:tc>
      </w:tr>
      <w:tr>
        <w:tblPrEx>
          <w:tblLayout w:type="fixed"/>
          <w:tblCellMar>
            <w:top w:w="0" w:type="dxa"/>
            <w:left w:w="108" w:type="dxa"/>
            <w:bottom w:w="0" w:type="dxa"/>
            <w:right w:w="108" w:type="dxa"/>
          </w:tblCellMar>
        </w:tblPrEx>
        <w:trPr>
          <w:trHeight w:val="61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3</w:t>
            </w:r>
          </w:p>
        </w:tc>
        <w:tc>
          <w:tcPr>
            <w:tcW w:w="3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虚拟化安全防护系统</w:t>
            </w: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180</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p>
        </w:tc>
        <w:tc>
          <w:tcPr>
            <w:tcW w:w="8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sz w:val="24"/>
              </w:rPr>
            </w:pPr>
          </w:p>
        </w:tc>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1年</w:t>
            </w:r>
          </w:p>
        </w:tc>
        <w:tc>
          <w:tcPr>
            <w:tcW w:w="7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sz w:val="24"/>
              </w:rPr>
            </w:pPr>
          </w:p>
        </w:tc>
      </w:tr>
      <w:tr>
        <w:tblPrEx>
          <w:tblLayout w:type="fixed"/>
          <w:tblCellMar>
            <w:top w:w="0" w:type="dxa"/>
            <w:left w:w="108" w:type="dxa"/>
            <w:bottom w:w="0" w:type="dxa"/>
            <w:right w:w="108" w:type="dxa"/>
          </w:tblCellMar>
        </w:tblPrEx>
        <w:trPr>
          <w:trHeight w:val="61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合计</w:t>
            </w:r>
          </w:p>
        </w:tc>
        <w:tc>
          <w:tcPr>
            <w:tcW w:w="7242" w:type="dxa"/>
            <w:gridSpan w:val="6"/>
            <w:tcBorders>
              <w:top w:val="single" w:color="auto" w:sz="4" w:space="0"/>
              <w:left w:val="nil"/>
              <w:bottom w:val="single" w:color="auto" w:sz="4" w:space="0"/>
              <w:right w:val="single" w:color="auto" w:sz="4" w:space="0"/>
            </w:tcBorders>
            <w:vAlign w:val="center"/>
          </w:tcPr>
          <w:p>
            <w:pPr>
              <w:snapToGrid w:val="0"/>
              <w:spacing w:line="360" w:lineRule="auto"/>
              <w:jc w:val="right"/>
              <w:rPr>
                <w:rFonts w:ascii="仿宋" w:hAnsi="仿宋" w:eastAsia="仿宋"/>
                <w:sz w:val="24"/>
              </w:rPr>
            </w:pPr>
            <w:r>
              <w:rPr>
                <w:rFonts w:hint="eastAsia" w:ascii="仿宋" w:hAnsi="仿宋" w:eastAsia="仿宋"/>
                <w:sz w:val="24"/>
              </w:rPr>
              <w:t>（元）</w:t>
            </w:r>
          </w:p>
        </w:tc>
      </w:tr>
    </w:tbl>
    <w:p>
      <w:pPr>
        <w:pStyle w:val="4"/>
        <w:ind w:firstLine="640"/>
        <w:rPr>
          <w:rFonts w:ascii="仿宋" w:hAnsi="仿宋" w:eastAsia="仿宋"/>
          <w:sz w:val="28"/>
        </w:rPr>
      </w:pPr>
      <w:r>
        <w:rPr>
          <w:rFonts w:ascii="仿宋" w:hAnsi="仿宋" w:eastAsia="仿宋"/>
          <w:sz w:val="28"/>
        </w:rPr>
        <w:t>第</w:t>
      </w:r>
      <w:r>
        <w:rPr>
          <w:rFonts w:hint="eastAsia" w:ascii="仿宋" w:hAnsi="仿宋" w:eastAsia="仿宋"/>
          <w:sz w:val="28"/>
        </w:rPr>
        <w:t>二</w:t>
      </w:r>
      <w:r>
        <w:rPr>
          <w:rFonts w:ascii="仿宋" w:hAnsi="仿宋" w:eastAsia="仿宋"/>
          <w:sz w:val="28"/>
        </w:rPr>
        <w:t>条 合同价款</w:t>
      </w:r>
    </w:p>
    <w:p>
      <w:pPr>
        <w:pStyle w:val="33"/>
        <w:ind w:firstLine="560"/>
        <w:rPr>
          <w:rFonts w:ascii="仿宋" w:eastAsia="仿宋"/>
          <w:color w:val="auto"/>
          <w:sz w:val="28"/>
          <w:lang w:eastAsia="zh-CN"/>
        </w:rPr>
      </w:pPr>
      <w:r>
        <w:rPr>
          <w:rFonts w:ascii="仿宋" w:eastAsia="仿宋"/>
          <w:color w:val="auto"/>
          <w:sz w:val="28"/>
          <w:lang w:eastAsia="zh-CN"/>
        </w:rPr>
        <w:t>2.1 合同金额</w:t>
      </w:r>
      <w:r>
        <w:rPr>
          <w:rFonts w:ascii="仿宋" w:eastAsia="仿宋"/>
          <w:b/>
          <w:bCs/>
          <w:color w:val="auto"/>
          <w:sz w:val="28"/>
          <w:u w:val="single"/>
          <w:lang w:eastAsia="zh-CN"/>
        </w:rPr>
        <w:t>（含增值税）</w:t>
      </w:r>
      <w:r>
        <w:rPr>
          <w:rFonts w:hint="eastAsia" w:ascii="仿宋" w:eastAsia="仿宋"/>
          <w:b/>
          <w:bCs/>
          <w:color w:val="auto"/>
          <w:sz w:val="28"/>
          <w:u w:val="single"/>
          <w:lang w:eastAsia="zh-CN"/>
        </w:rPr>
        <w:t xml:space="preserve">       </w:t>
      </w:r>
      <w:r>
        <w:rPr>
          <w:rFonts w:ascii="仿宋" w:eastAsia="仿宋"/>
          <w:color w:val="auto"/>
          <w:sz w:val="28"/>
          <w:lang w:eastAsia="zh-CN"/>
        </w:rPr>
        <w:t>为人民币</w:t>
      </w:r>
      <w:r>
        <w:rPr>
          <w:rFonts w:ascii="Calibri" w:hAnsi="Calibri" w:eastAsia="仿宋" w:cs="Calibri"/>
          <w:color w:val="auto"/>
          <w:sz w:val="28"/>
          <w:u w:val="single"/>
          <w:lang w:eastAsia="zh-CN"/>
        </w:rPr>
        <w:t> </w:t>
      </w:r>
      <w:r>
        <w:rPr>
          <w:rFonts w:ascii="仿宋" w:eastAsia="仿宋"/>
          <w:color w:val="auto"/>
          <w:sz w:val="28"/>
          <w:u w:val="single"/>
          <w:lang w:eastAsia="zh-CN"/>
        </w:rPr>
        <w:t xml:space="preserve"> </w:t>
      </w:r>
      <w:r>
        <w:rPr>
          <w:rFonts w:ascii="Calibri" w:hAnsi="Calibri" w:eastAsia="仿宋" w:cs="Calibri"/>
          <w:color w:val="auto"/>
          <w:sz w:val="28"/>
          <w:u w:val="single"/>
          <w:lang w:eastAsia="zh-CN"/>
        </w:rPr>
        <w:t>   </w:t>
      </w:r>
      <w:r>
        <w:rPr>
          <w:rFonts w:ascii="仿宋" w:eastAsia="仿宋" w:cs="Calibri"/>
          <w:color w:val="auto"/>
          <w:sz w:val="28"/>
          <w:u w:val="single"/>
          <w:lang w:eastAsia="zh-CN"/>
        </w:rPr>
        <w:t xml:space="preserve">    </w:t>
      </w:r>
      <w:r>
        <w:rPr>
          <w:rFonts w:ascii="仿宋" w:eastAsia="仿宋"/>
          <w:color w:val="auto"/>
          <w:sz w:val="28"/>
          <w:u w:val="single"/>
          <w:lang w:eastAsia="zh-CN"/>
        </w:rPr>
        <w:t xml:space="preserve"> </w:t>
      </w:r>
      <w:r>
        <w:rPr>
          <w:rFonts w:ascii="Calibri" w:hAnsi="Calibri" w:eastAsia="仿宋" w:cs="Calibri"/>
          <w:color w:val="auto"/>
          <w:sz w:val="28"/>
          <w:u w:val="single"/>
          <w:lang w:eastAsia="zh-CN"/>
        </w:rPr>
        <w:t>  </w:t>
      </w:r>
      <w:r>
        <w:rPr>
          <w:rFonts w:ascii="仿宋" w:eastAsia="仿宋"/>
          <w:color w:val="auto"/>
          <w:sz w:val="28"/>
          <w:lang w:eastAsia="zh-CN"/>
        </w:rPr>
        <w:t>元整(大写</w:t>
      </w:r>
      <w:r>
        <w:rPr>
          <w:rFonts w:ascii="Calibri" w:hAnsi="Calibri" w:eastAsia="仿宋" w:cs="Calibri"/>
          <w:color w:val="auto"/>
          <w:sz w:val="28"/>
          <w:u w:val="single"/>
          <w:lang w:eastAsia="zh-CN"/>
        </w:rPr>
        <w:t> </w:t>
      </w:r>
      <w:r>
        <w:rPr>
          <w:rFonts w:ascii="仿宋" w:eastAsia="仿宋" w:cs="Calibri"/>
          <w:color w:val="auto"/>
          <w:sz w:val="28"/>
          <w:u w:val="single"/>
          <w:lang w:eastAsia="zh-CN"/>
        </w:rPr>
        <w:t xml:space="preserve">    </w:t>
      </w:r>
      <w:r>
        <w:rPr>
          <w:rFonts w:ascii="仿宋" w:eastAsia="仿宋"/>
          <w:color w:val="auto"/>
          <w:sz w:val="28"/>
          <w:u w:val="single"/>
          <w:lang w:eastAsia="zh-CN"/>
        </w:rPr>
        <w:t xml:space="preserve"> </w:t>
      </w:r>
      <w:r>
        <w:rPr>
          <w:rFonts w:ascii="Calibri" w:hAnsi="Calibri" w:eastAsia="仿宋" w:cs="Calibri"/>
          <w:color w:val="auto"/>
          <w:sz w:val="28"/>
          <w:u w:val="single"/>
          <w:lang w:eastAsia="zh-CN"/>
        </w:rPr>
        <w:t>  </w:t>
      </w:r>
      <w:r>
        <w:rPr>
          <w:rFonts w:ascii="仿宋" w:eastAsia="仿宋"/>
          <w:color w:val="auto"/>
          <w:sz w:val="28"/>
          <w:lang w:eastAsia="zh-CN"/>
        </w:rPr>
        <w:t>元）；</w:t>
      </w:r>
      <w:r>
        <w:rPr>
          <w:rFonts w:hint="eastAsia" w:ascii="仿宋" w:eastAsia="仿宋"/>
          <w:color w:val="auto"/>
          <w:sz w:val="28"/>
          <w:lang w:eastAsia="zh-CN"/>
        </w:rPr>
        <w:t>增值税税率</w:t>
      </w:r>
      <w:r>
        <w:rPr>
          <w:rFonts w:ascii="Calibri" w:hAnsi="Calibri" w:eastAsia="仿宋" w:cs="Calibri"/>
          <w:color w:val="auto"/>
          <w:sz w:val="28"/>
          <w:u w:val="single"/>
          <w:lang w:eastAsia="zh-CN"/>
        </w:rPr>
        <w:t>   </w:t>
      </w:r>
      <w:r>
        <w:rPr>
          <w:rFonts w:ascii="仿宋" w:eastAsia="仿宋" w:cs="Calibri"/>
          <w:color w:val="auto"/>
          <w:sz w:val="28"/>
          <w:u w:val="single"/>
          <w:lang w:eastAsia="zh-CN"/>
        </w:rPr>
        <w:t xml:space="preserve">   </w:t>
      </w:r>
      <w:r>
        <w:rPr>
          <w:rFonts w:hint="eastAsia" w:ascii="仿宋" w:eastAsia="仿宋" w:cs="Calibri"/>
          <w:color w:val="auto"/>
          <w:sz w:val="28"/>
          <w:u w:val="single"/>
          <w:lang w:eastAsia="zh-CN"/>
        </w:rPr>
        <w:t>%</w:t>
      </w:r>
    </w:p>
    <w:p>
      <w:pPr>
        <w:pStyle w:val="33"/>
        <w:ind w:firstLine="560"/>
        <w:rPr>
          <w:rFonts w:ascii="仿宋" w:eastAsia="仿宋"/>
          <w:color w:val="auto"/>
          <w:sz w:val="28"/>
          <w:lang w:eastAsia="zh-CN"/>
        </w:rPr>
      </w:pPr>
      <w:r>
        <w:rPr>
          <w:rFonts w:ascii="仿宋" w:eastAsia="仿宋"/>
          <w:color w:val="auto"/>
          <w:sz w:val="28"/>
          <w:lang w:eastAsia="zh-CN"/>
        </w:rPr>
        <w:t>2.2 合同价款含保险费和运输费用等。</w:t>
      </w:r>
    </w:p>
    <w:p>
      <w:pPr>
        <w:pStyle w:val="4"/>
        <w:ind w:firstLine="640"/>
        <w:rPr>
          <w:rFonts w:ascii="仿宋" w:hAnsi="仿宋" w:eastAsia="仿宋"/>
          <w:sz w:val="28"/>
        </w:rPr>
      </w:pPr>
      <w:r>
        <w:rPr>
          <w:rFonts w:ascii="仿宋" w:hAnsi="仿宋" w:eastAsia="仿宋"/>
          <w:sz w:val="28"/>
        </w:rPr>
        <w:t>第</w:t>
      </w:r>
      <w:r>
        <w:rPr>
          <w:rFonts w:hint="eastAsia" w:ascii="仿宋" w:hAnsi="仿宋" w:eastAsia="仿宋"/>
          <w:sz w:val="28"/>
        </w:rPr>
        <w:t>三</w:t>
      </w:r>
      <w:r>
        <w:rPr>
          <w:rFonts w:ascii="仿宋" w:hAnsi="仿宋" w:eastAsia="仿宋"/>
          <w:sz w:val="28"/>
        </w:rPr>
        <w:t>条 技术标准及要求</w:t>
      </w:r>
    </w:p>
    <w:p>
      <w:pPr>
        <w:pStyle w:val="33"/>
        <w:ind w:firstLine="560"/>
        <w:rPr>
          <w:rFonts w:ascii="仿宋" w:eastAsia="仿宋"/>
          <w:color w:val="auto"/>
          <w:sz w:val="28"/>
          <w:lang w:eastAsia="zh-CN"/>
        </w:rPr>
      </w:pPr>
      <w:r>
        <w:rPr>
          <w:rFonts w:ascii="仿宋" w:eastAsia="仿宋"/>
          <w:color w:val="auto"/>
          <w:sz w:val="28"/>
          <w:lang w:eastAsia="zh-CN"/>
        </w:rPr>
        <w:t>3.1 乙方应严格按甲方要求，并符合有关国家标准和行业标准进行供货。</w:t>
      </w:r>
    </w:p>
    <w:p>
      <w:pPr>
        <w:pStyle w:val="33"/>
        <w:ind w:firstLine="560"/>
        <w:rPr>
          <w:rFonts w:ascii="仿宋" w:eastAsia="仿宋"/>
          <w:color w:val="auto"/>
          <w:sz w:val="28"/>
          <w:lang w:eastAsia="zh-CN"/>
        </w:rPr>
      </w:pPr>
      <w:r>
        <w:rPr>
          <w:rFonts w:ascii="仿宋" w:eastAsia="仿宋"/>
          <w:color w:val="000000" w:themeColor="text1"/>
          <w:sz w:val="28"/>
          <w:lang w:eastAsia="zh-CN"/>
          <w14:textFill>
            <w14:solidFill>
              <w14:schemeClr w14:val="tx1"/>
            </w14:solidFill>
          </w14:textFill>
        </w:rPr>
        <w:t xml:space="preserve">3.2 </w:t>
      </w:r>
      <w:r>
        <w:rPr>
          <w:rFonts w:ascii="仿宋" w:eastAsia="仿宋"/>
          <w:color w:val="auto"/>
          <w:sz w:val="28"/>
          <w:lang w:eastAsia="zh-CN"/>
        </w:rPr>
        <w:t>在质保期内的使用过程中，乙方应负责处理出现的缺陷和服务问题，</w:t>
      </w:r>
      <w:r>
        <w:rPr>
          <w:rFonts w:hint="eastAsia" w:ascii="仿宋" w:eastAsia="仿宋"/>
          <w:color w:val="auto"/>
          <w:sz w:val="28"/>
          <w:lang w:eastAsia="zh-CN"/>
        </w:rPr>
        <w:t>若无法远程解决，乙方需24小时内到现场予以解决，</w:t>
      </w:r>
      <w:r>
        <w:rPr>
          <w:rFonts w:ascii="仿宋" w:eastAsia="仿宋"/>
          <w:color w:val="auto"/>
          <w:sz w:val="28"/>
          <w:lang w:eastAsia="zh-CN"/>
        </w:rPr>
        <w:t>所需费用由乙方承担</w:t>
      </w:r>
      <w:r>
        <w:rPr>
          <w:rFonts w:hint="eastAsia" w:ascii="仿宋" w:eastAsia="仿宋"/>
          <w:color w:val="auto"/>
          <w:sz w:val="28"/>
          <w:lang w:eastAsia="zh-CN"/>
        </w:rPr>
        <w:t>，</w:t>
      </w:r>
      <w:r>
        <w:rPr>
          <w:rFonts w:ascii="仿宋" w:eastAsia="仿宋"/>
          <w:color w:val="auto"/>
          <w:sz w:val="28"/>
          <w:lang w:eastAsia="zh-CN"/>
        </w:rPr>
        <w:t>对于甲方操作失误造成的问题，乙方应积极配合，予以解决。</w:t>
      </w:r>
    </w:p>
    <w:p>
      <w:pPr>
        <w:pStyle w:val="33"/>
        <w:ind w:firstLine="560"/>
        <w:rPr>
          <w:rFonts w:ascii="仿宋" w:eastAsia="仿宋"/>
          <w:color w:val="auto"/>
          <w:sz w:val="28"/>
          <w:lang w:eastAsia="zh-CN"/>
        </w:rPr>
      </w:pPr>
      <w:r>
        <w:rPr>
          <w:rFonts w:ascii="仿宋" w:eastAsia="仿宋"/>
          <w:color w:val="auto"/>
          <w:sz w:val="28"/>
          <w:lang w:eastAsia="zh-CN"/>
        </w:rPr>
        <w:t>3.3 乙方所供货物的质量保证期为</w:t>
      </w:r>
      <w:r>
        <w:rPr>
          <w:rFonts w:ascii="仿宋" w:eastAsia="仿宋"/>
          <w:color w:val="auto"/>
          <w:sz w:val="28"/>
          <w:u w:val="single"/>
          <w:lang w:eastAsia="zh-CN"/>
        </w:rPr>
        <w:t xml:space="preserve">  1  </w:t>
      </w:r>
      <w:r>
        <w:rPr>
          <w:rFonts w:ascii="仿宋" w:eastAsia="仿宋"/>
          <w:color w:val="auto"/>
          <w:sz w:val="28"/>
          <w:lang w:eastAsia="zh-CN"/>
        </w:rPr>
        <w:t>年，自货到并验收合格之日起算。</w:t>
      </w:r>
    </w:p>
    <w:p>
      <w:pPr>
        <w:pStyle w:val="33"/>
        <w:ind w:firstLine="560"/>
        <w:rPr>
          <w:rFonts w:ascii="仿宋" w:eastAsia="仿宋"/>
          <w:color w:val="auto"/>
          <w:sz w:val="28"/>
          <w:lang w:eastAsia="zh-CN"/>
        </w:rPr>
      </w:pPr>
      <w:r>
        <w:rPr>
          <w:rFonts w:hint="eastAsia" w:ascii="仿宋" w:eastAsia="仿宋"/>
          <w:color w:val="auto"/>
          <w:sz w:val="28"/>
          <w:lang w:eastAsia="zh-CN"/>
        </w:rPr>
        <w:t>3.4</w:t>
      </w:r>
      <w:r>
        <w:rPr>
          <w:rFonts w:ascii="仿宋" w:eastAsia="仿宋"/>
          <w:color w:val="auto"/>
          <w:sz w:val="28"/>
          <w:lang w:eastAsia="zh-CN"/>
        </w:rPr>
        <w:t>在质保期</w:t>
      </w:r>
      <w:r>
        <w:rPr>
          <w:rFonts w:hint="eastAsia" w:ascii="仿宋" w:eastAsia="仿宋"/>
          <w:color w:val="auto"/>
          <w:sz w:val="28"/>
          <w:lang w:eastAsia="zh-CN"/>
        </w:rPr>
        <w:t>对于无法明确原因的安全问题，乙方</w:t>
      </w:r>
      <w:r>
        <w:rPr>
          <w:rFonts w:ascii="仿宋" w:eastAsia="仿宋"/>
          <w:color w:val="auto"/>
          <w:sz w:val="28"/>
          <w:lang w:eastAsia="zh-CN"/>
        </w:rPr>
        <w:t>应积极配合</w:t>
      </w:r>
      <w:r>
        <w:rPr>
          <w:rFonts w:hint="eastAsia" w:ascii="仿宋" w:eastAsia="仿宋"/>
          <w:color w:val="auto"/>
          <w:sz w:val="28"/>
          <w:lang w:eastAsia="zh-CN"/>
        </w:rPr>
        <w:t>远程或现场解决。</w:t>
      </w:r>
    </w:p>
    <w:p>
      <w:pPr>
        <w:pStyle w:val="4"/>
        <w:ind w:firstLine="640"/>
        <w:rPr>
          <w:rFonts w:ascii="仿宋" w:hAnsi="仿宋" w:eastAsia="仿宋"/>
          <w:sz w:val="28"/>
        </w:rPr>
      </w:pPr>
      <w:r>
        <w:rPr>
          <w:rFonts w:ascii="仿宋" w:hAnsi="仿宋" w:eastAsia="仿宋"/>
          <w:sz w:val="28"/>
        </w:rPr>
        <w:t>第</w:t>
      </w:r>
      <w:r>
        <w:rPr>
          <w:rFonts w:hint="eastAsia" w:ascii="仿宋" w:hAnsi="仿宋" w:eastAsia="仿宋"/>
          <w:sz w:val="28"/>
        </w:rPr>
        <w:t>四</w:t>
      </w:r>
      <w:r>
        <w:rPr>
          <w:rFonts w:ascii="仿宋" w:hAnsi="仿宋" w:eastAsia="仿宋"/>
          <w:sz w:val="28"/>
        </w:rPr>
        <w:t>条 交货日期、方式和地点</w:t>
      </w:r>
    </w:p>
    <w:p>
      <w:pPr>
        <w:pStyle w:val="33"/>
        <w:ind w:firstLine="560"/>
        <w:rPr>
          <w:rFonts w:ascii="仿宋" w:eastAsia="仿宋"/>
          <w:color w:val="auto"/>
          <w:sz w:val="28"/>
          <w:u w:val="single"/>
          <w:lang w:eastAsia="zh-CN"/>
        </w:rPr>
      </w:pPr>
      <w:r>
        <w:rPr>
          <w:rFonts w:ascii="仿宋" w:eastAsia="仿宋"/>
          <w:color w:val="auto"/>
          <w:sz w:val="28"/>
          <w:lang w:eastAsia="zh-CN"/>
        </w:rPr>
        <w:t>4.1 合同签订后，乙方应及时供货，并于</w:t>
      </w:r>
      <w:r>
        <w:rPr>
          <w:rFonts w:ascii="Calibri" w:hAnsi="Calibri" w:eastAsia="仿宋" w:cs="Calibri"/>
          <w:color w:val="auto"/>
          <w:sz w:val="28"/>
          <w:u w:val="single"/>
          <w:lang w:eastAsia="zh-CN"/>
        </w:rPr>
        <w:t> </w:t>
      </w:r>
      <w:r>
        <w:rPr>
          <w:rFonts w:ascii="仿宋" w:eastAsia="仿宋"/>
          <w:color w:val="auto"/>
          <w:sz w:val="28"/>
          <w:u w:val="single"/>
          <w:lang w:eastAsia="zh-CN"/>
        </w:rPr>
        <w:t xml:space="preserve"> </w:t>
      </w:r>
      <w:r>
        <w:rPr>
          <w:rFonts w:ascii="Calibri" w:hAnsi="Calibri" w:eastAsia="仿宋" w:cs="Calibri"/>
          <w:color w:val="auto"/>
          <w:sz w:val="28"/>
          <w:u w:val="single"/>
          <w:lang w:eastAsia="zh-CN"/>
        </w:rPr>
        <w:t>  </w:t>
      </w:r>
      <w:r>
        <w:rPr>
          <w:rFonts w:ascii="仿宋" w:eastAsia="仿宋"/>
          <w:color w:val="auto"/>
          <w:sz w:val="28"/>
          <w:lang w:eastAsia="zh-CN"/>
        </w:rPr>
        <w:t>年</w:t>
      </w:r>
      <w:r>
        <w:rPr>
          <w:rFonts w:ascii="Calibri" w:hAnsi="Calibri" w:eastAsia="仿宋" w:cs="Calibri"/>
          <w:color w:val="auto"/>
          <w:sz w:val="28"/>
          <w:u w:val="single"/>
          <w:lang w:eastAsia="zh-CN"/>
        </w:rPr>
        <w:t> </w:t>
      </w:r>
      <w:r>
        <w:rPr>
          <w:rFonts w:ascii="仿宋" w:eastAsia="仿宋"/>
          <w:color w:val="auto"/>
          <w:sz w:val="28"/>
          <w:u w:val="single"/>
          <w:lang w:eastAsia="zh-CN"/>
        </w:rPr>
        <w:t xml:space="preserve"> </w:t>
      </w:r>
      <w:r>
        <w:rPr>
          <w:rFonts w:ascii="Calibri" w:hAnsi="Calibri" w:eastAsia="仿宋" w:cs="Calibri"/>
          <w:color w:val="auto"/>
          <w:sz w:val="28"/>
          <w:u w:val="single"/>
          <w:lang w:eastAsia="zh-CN"/>
        </w:rPr>
        <w:t>  </w:t>
      </w:r>
      <w:r>
        <w:rPr>
          <w:rFonts w:ascii="仿宋" w:eastAsia="仿宋"/>
          <w:color w:val="auto"/>
          <w:sz w:val="28"/>
          <w:lang w:eastAsia="zh-CN"/>
        </w:rPr>
        <w:t>月</w:t>
      </w:r>
      <w:r>
        <w:rPr>
          <w:rFonts w:ascii="Calibri" w:hAnsi="Calibri" w:eastAsia="仿宋" w:cs="Calibri"/>
          <w:color w:val="auto"/>
          <w:sz w:val="28"/>
          <w:u w:val="single"/>
          <w:lang w:eastAsia="zh-CN"/>
        </w:rPr>
        <w:t> </w:t>
      </w:r>
      <w:r>
        <w:rPr>
          <w:rFonts w:ascii="仿宋" w:eastAsia="仿宋"/>
          <w:color w:val="auto"/>
          <w:sz w:val="28"/>
          <w:u w:val="single"/>
          <w:lang w:eastAsia="zh-CN"/>
        </w:rPr>
        <w:t xml:space="preserve"> </w:t>
      </w:r>
      <w:r>
        <w:rPr>
          <w:rFonts w:ascii="Calibri" w:hAnsi="Calibri" w:eastAsia="仿宋" w:cs="Calibri"/>
          <w:color w:val="auto"/>
          <w:sz w:val="28"/>
          <w:u w:val="single"/>
          <w:lang w:eastAsia="zh-CN"/>
        </w:rPr>
        <w:t>  </w:t>
      </w:r>
      <w:r>
        <w:rPr>
          <w:rFonts w:ascii="仿宋" w:eastAsia="仿宋"/>
          <w:color w:val="auto"/>
          <w:sz w:val="28"/>
          <w:lang w:eastAsia="zh-CN"/>
        </w:rPr>
        <w:t>日前完成交货，交货地点：</w:t>
      </w:r>
      <w:r>
        <w:rPr>
          <w:rFonts w:hint="eastAsia" w:ascii="仿宋" w:eastAsia="仿宋"/>
          <w:color w:val="auto"/>
          <w:sz w:val="28"/>
          <w:lang w:eastAsia="zh-CN"/>
        </w:rPr>
        <w:t>重庆江北国际机场</w:t>
      </w:r>
      <w:r>
        <w:rPr>
          <w:rFonts w:ascii="仿宋" w:eastAsia="仿宋"/>
          <w:color w:val="auto"/>
          <w:sz w:val="28"/>
          <w:lang w:eastAsia="zh-CN"/>
        </w:rPr>
        <w:t>。（需安装调试培训的，以安装调试培训完成，并正常适用为完成交货义务）</w:t>
      </w:r>
    </w:p>
    <w:p>
      <w:pPr>
        <w:pStyle w:val="4"/>
        <w:ind w:firstLine="640"/>
        <w:rPr>
          <w:rFonts w:ascii="仿宋" w:hAnsi="仿宋" w:eastAsia="仿宋"/>
          <w:sz w:val="28"/>
        </w:rPr>
      </w:pPr>
      <w:r>
        <w:rPr>
          <w:rFonts w:ascii="仿宋" w:hAnsi="仿宋" w:eastAsia="仿宋"/>
          <w:sz w:val="28"/>
        </w:rPr>
        <w:t>第</w:t>
      </w:r>
      <w:r>
        <w:rPr>
          <w:rFonts w:hint="eastAsia" w:ascii="仿宋" w:hAnsi="仿宋" w:eastAsia="仿宋"/>
          <w:sz w:val="28"/>
        </w:rPr>
        <w:t>五</w:t>
      </w:r>
      <w:r>
        <w:rPr>
          <w:rFonts w:ascii="仿宋" w:hAnsi="仿宋" w:eastAsia="仿宋"/>
          <w:sz w:val="28"/>
        </w:rPr>
        <w:t>条 验收办法</w:t>
      </w:r>
    </w:p>
    <w:p>
      <w:pPr>
        <w:pStyle w:val="33"/>
        <w:ind w:firstLine="560"/>
        <w:rPr>
          <w:rFonts w:ascii="仿宋" w:eastAsia="仿宋"/>
          <w:color w:val="auto"/>
          <w:sz w:val="28"/>
          <w:lang w:eastAsia="zh-CN"/>
        </w:rPr>
      </w:pPr>
      <w:r>
        <w:rPr>
          <w:rFonts w:ascii="仿宋" w:eastAsia="仿宋"/>
          <w:color w:val="auto"/>
          <w:sz w:val="28"/>
          <w:lang w:eastAsia="zh-CN"/>
        </w:rPr>
        <w:t xml:space="preserve">5.1 </w:t>
      </w:r>
      <w:r>
        <w:rPr>
          <w:rFonts w:hint="eastAsia" w:ascii="仿宋" w:eastAsia="仿宋"/>
          <w:color w:val="auto"/>
          <w:sz w:val="28"/>
          <w:lang w:eastAsia="zh-CN"/>
        </w:rPr>
        <w:t>按照项目实施方案验收（附件1）。</w:t>
      </w:r>
    </w:p>
    <w:p>
      <w:pPr>
        <w:pStyle w:val="4"/>
        <w:ind w:firstLine="640"/>
        <w:rPr>
          <w:rFonts w:ascii="仿宋" w:hAnsi="仿宋" w:eastAsia="仿宋"/>
          <w:sz w:val="28"/>
        </w:rPr>
      </w:pPr>
      <w:r>
        <w:rPr>
          <w:rFonts w:hint="eastAsia" w:ascii="仿宋" w:hAnsi="仿宋" w:eastAsia="仿宋"/>
          <w:sz w:val="28"/>
        </w:rPr>
        <w:t>第六条</w:t>
      </w:r>
      <w:r>
        <w:rPr>
          <w:rFonts w:ascii="仿宋" w:hAnsi="仿宋" w:eastAsia="仿宋"/>
          <w:sz w:val="28"/>
        </w:rPr>
        <w:t xml:space="preserve"> </w:t>
      </w:r>
      <w:r>
        <w:rPr>
          <w:rFonts w:hint="eastAsia" w:ascii="仿宋" w:hAnsi="仿宋" w:eastAsia="仿宋"/>
          <w:sz w:val="28"/>
        </w:rPr>
        <w:t>保证金</w:t>
      </w:r>
    </w:p>
    <w:p>
      <w:pPr>
        <w:pStyle w:val="33"/>
        <w:ind w:firstLine="560"/>
        <w:rPr>
          <w:rFonts w:ascii="仿宋" w:eastAsia="仿宋"/>
          <w:color w:val="auto"/>
          <w:sz w:val="28"/>
          <w:lang w:eastAsia="zh-CN"/>
        </w:rPr>
      </w:pPr>
      <w:r>
        <w:rPr>
          <w:rFonts w:ascii="仿宋" w:eastAsia="仿宋"/>
          <w:color w:val="auto"/>
          <w:sz w:val="28"/>
          <w:lang w:eastAsia="zh-CN"/>
        </w:rPr>
        <w:t>6.1 乙方缴</w:t>
      </w:r>
      <w:r>
        <w:rPr>
          <w:rFonts w:hint="eastAsia" w:ascii="仿宋" w:eastAsia="仿宋"/>
          <w:color w:val="auto"/>
          <w:sz w:val="28"/>
          <w:lang w:eastAsia="zh-CN"/>
        </w:rPr>
        <w:t>纳的比选响应保证金将转为履约保证金，并</w:t>
      </w:r>
      <w:r>
        <w:rPr>
          <w:rFonts w:ascii="仿宋" w:eastAsia="仿宋"/>
          <w:color w:val="auto"/>
          <w:sz w:val="28"/>
          <w:lang w:eastAsia="zh-CN"/>
        </w:rPr>
        <w:t>在</w:t>
      </w:r>
      <w:r>
        <w:rPr>
          <w:rStyle w:val="34"/>
          <w:rFonts w:hint="eastAsia" w:ascii="仿宋" w:hAnsi="仿宋" w:eastAsia="仿宋" w:cs="方正仿宋_GBK"/>
          <w:color w:val="auto"/>
          <w:sz w:val="28"/>
          <w:lang w:eastAsia="zh-CN"/>
        </w:rPr>
        <w:t>中标通知书发出后</w:t>
      </w:r>
      <w:r>
        <w:rPr>
          <w:rStyle w:val="34"/>
          <w:rFonts w:ascii="仿宋" w:hAnsi="仿宋" w:eastAsia="仿宋" w:cs="方正仿宋_GBK"/>
          <w:color w:val="auto"/>
          <w:sz w:val="28"/>
          <w:lang w:eastAsia="zh-CN"/>
        </w:rPr>
        <w:t xml:space="preserve">   </w:t>
      </w:r>
      <w:r>
        <w:rPr>
          <w:rStyle w:val="34"/>
          <w:rFonts w:hint="eastAsia" w:ascii="仿宋" w:hAnsi="仿宋" w:eastAsia="仿宋" w:cs="方正仿宋_GBK"/>
          <w:color w:val="auto"/>
          <w:sz w:val="28"/>
          <w:lang w:eastAsia="zh-CN"/>
        </w:rPr>
        <w:t>日内（或本合同签订</w:t>
      </w:r>
      <w:r>
        <w:rPr>
          <w:rStyle w:val="34"/>
          <w:rFonts w:ascii="仿宋" w:hAnsi="仿宋" w:eastAsia="仿宋" w:cs="方正仿宋_GBK"/>
          <w:color w:val="auto"/>
          <w:sz w:val="28"/>
          <w:lang w:eastAsia="zh-CN"/>
        </w:rPr>
        <w:t xml:space="preserve">   </w:t>
      </w:r>
      <w:r>
        <w:rPr>
          <w:rStyle w:val="34"/>
          <w:rFonts w:hint="eastAsia" w:ascii="仿宋" w:hAnsi="仿宋" w:eastAsia="仿宋" w:cs="方正仿宋_GBK"/>
          <w:color w:val="auto"/>
          <w:sz w:val="28"/>
          <w:lang w:eastAsia="zh-CN"/>
        </w:rPr>
        <w:t>日之前）</w:t>
      </w:r>
      <w:r>
        <w:rPr>
          <w:rFonts w:ascii="仿宋" w:eastAsia="仿宋"/>
          <w:color w:val="auto"/>
          <w:sz w:val="28"/>
          <w:lang w:eastAsia="zh-CN"/>
        </w:rPr>
        <w:t>以</w:t>
      </w:r>
      <w:r>
        <w:rPr>
          <w:rFonts w:ascii="仿宋" w:eastAsia="仿宋"/>
          <w:color w:val="auto"/>
          <w:sz w:val="28"/>
          <w:u w:val="single"/>
          <w:lang w:eastAsia="zh-CN"/>
        </w:rPr>
        <w:t xml:space="preserve">      </w:t>
      </w:r>
      <w:r>
        <w:rPr>
          <w:rFonts w:ascii="仿宋" w:eastAsia="仿宋"/>
          <w:color w:val="auto"/>
          <w:sz w:val="28"/>
          <w:lang w:eastAsia="zh-CN"/>
        </w:rPr>
        <w:t>形式向甲方缴纳</w:t>
      </w:r>
      <w:r>
        <w:rPr>
          <w:rFonts w:hint="eastAsia" w:ascii="仿宋" w:eastAsia="仿宋"/>
          <w:color w:val="auto"/>
          <w:sz w:val="28"/>
          <w:lang w:eastAsia="zh-CN"/>
        </w:rPr>
        <w:t>补足</w:t>
      </w:r>
      <w:r>
        <w:rPr>
          <w:rFonts w:ascii="仿宋" w:eastAsia="仿宋"/>
          <w:color w:val="auto"/>
          <w:sz w:val="28"/>
          <w:lang w:eastAsia="zh-CN"/>
        </w:rPr>
        <w:t>履约保证金，以作为乙方履行本合同项下相关义务的担保 。履约保证金共计人民币</w:t>
      </w:r>
      <w:r>
        <w:rPr>
          <w:rFonts w:ascii="仿宋" w:eastAsia="仿宋"/>
          <w:color w:val="auto"/>
          <w:sz w:val="28"/>
          <w:u w:val="single"/>
          <w:lang w:eastAsia="zh-CN"/>
        </w:rPr>
        <w:t xml:space="preserve">      </w:t>
      </w:r>
      <w:r>
        <w:rPr>
          <w:rFonts w:ascii="仿宋" w:eastAsia="仿宋"/>
          <w:color w:val="auto"/>
          <w:sz w:val="28"/>
          <w:lang w:eastAsia="zh-CN"/>
        </w:rPr>
        <w:t>元，大写人民币</w:t>
      </w:r>
      <w:r>
        <w:rPr>
          <w:rFonts w:ascii="仿宋" w:eastAsia="仿宋"/>
          <w:color w:val="auto"/>
          <w:sz w:val="28"/>
          <w:u w:val="single"/>
          <w:lang w:eastAsia="zh-CN"/>
        </w:rPr>
        <w:t xml:space="preserve">         </w:t>
      </w:r>
      <w:r>
        <w:rPr>
          <w:rFonts w:ascii="仿宋" w:eastAsia="仿宋"/>
          <w:color w:val="auto"/>
          <w:sz w:val="28"/>
          <w:lang w:eastAsia="zh-CN"/>
        </w:rPr>
        <w:t>元。待乙方所供物货验收合格后15个工作日内无息退还；</w:t>
      </w:r>
    </w:p>
    <w:p>
      <w:pPr>
        <w:pStyle w:val="33"/>
        <w:ind w:firstLine="560"/>
        <w:rPr>
          <w:rFonts w:ascii="仿宋" w:eastAsia="仿宋"/>
          <w:color w:val="auto"/>
          <w:sz w:val="28"/>
          <w:lang w:eastAsia="zh-CN"/>
        </w:rPr>
      </w:pPr>
      <w:r>
        <w:rPr>
          <w:rFonts w:ascii="仿宋" w:eastAsia="仿宋"/>
          <w:color w:val="auto"/>
          <w:sz w:val="28"/>
          <w:lang w:eastAsia="zh-CN"/>
        </w:rPr>
        <w:t>6.2 合同总价的</w:t>
      </w:r>
      <w:r>
        <w:rPr>
          <w:rFonts w:ascii="Calibri" w:hAnsi="Calibri" w:eastAsia="仿宋" w:cs="Calibri"/>
          <w:color w:val="auto"/>
          <w:sz w:val="28"/>
          <w:u w:val="single"/>
          <w:lang w:eastAsia="zh-CN"/>
        </w:rPr>
        <w:t> </w:t>
      </w:r>
      <w:r>
        <w:rPr>
          <w:rFonts w:ascii="仿宋" w:eastAsia="仿宋" w:cs="Calibri"/>
          <w:color w:val="auto"/>
          <w:sz w:val="28"/>
          <w:u w:val="single"/>
          <w:lang w:eastAsia="zh-CN"/>
        </w:rPr>
        <w:t xml:space="preserve">  5 </w:t>
      </w:r>
      <w:r>
        <w:rPr>
          <w:rFonts w:ascii="Calibri" w:hAnsi="Calibri" w:eastAsia="仿宋" w:cs="Calibri"/>
          <w:color w:val="auto"/>
          <w:sz w:val="28"/>
          <w:u w:val="single"/>
          <w:lang w:eastAsia="zh-CN"/>
        </w:rPr>
        <w:t> </w:t>
      </w:r>
      <w:r>
        <w:rPr>
          <w:rFonts w:ascii="仿宋" w:eastAsia="仿宋"/>
          <w:color w:val="auto"/>
          <w:sz w:val="28"/>
          <w:lang w:eastAsia="zh-CN"/>
        </w:rPr>
        <w:t>%为乙方所供货物的质量保证金，质保期满后，无质量问题后，</w:t>
      </w:r>
      <w:r>
        <w:rPr>
          <w:rFonts w:hint="eastAsia" w:ascii="仿宋" w:eastAsia="仿宋"/>
          <w:color w:val="auto"/>
          <w:sz w:val="28"/>
          <w:lang w:eastAsia="zh-CN"/>
        </w:rPr>
        <w:t>予以支付</w:t>
      </w:r>
      <w:r>
        <w:rPr>
          <w:rFonts w:ascii="仿宋" w:eastAsia="仿宋"/>
          <w:color w:val="auto"/>
          <w:sz w:val="28"/>
          <w:lang w:eastAsia="zh-CN"/>
        </w:rPr>
        <w:t>。</w:t>
      </w:r>
    </w:p>
    <w:p>
      <w:pPr>
        <w:pStyle w:val="33"/>
        <w:ind w:firstLine="560"/>
        <w:rPr>
          <w:rStyle w:val="34"/>
          <w:rFonts w:ascii="仿宋" w:hAnsi="仿宋" w:eastAsia="仿宋"/>
          <w:color w:val="auto"/>
          <w:sz w:val="28"/>
          <w:lang w:eastAsia="zh-CN"/>
        </w:rPr>
      </w:pPr>
      <w:r>
        <w:rPr>
          <w:rStyle w:val="34"/>
          <w:rFonts w:ascii="仿宋" w:hAnsi="仿宋" w:eastAsia="仿宋" w:cs="方正仿宋_GBK"/>
          <w:color w:val="auto"/>
          <w:sz w:val="28"/>
          <w:lang w:eastAsia="zh-CN"/>
        </w:rPr>
        <w:t xml:space="preserve">6.3 </w:t>
      </w:r>
      <w:r>
        <w:rPr>
          <w:rFonts w:ascii="仿宋" w:eastAsia="仿宋"/>
          <w:color w:val="auto"/>
          <w:sz w:val="28"/>
          <w:lang w:eastAsia="zh-CN"/>
        </w:rPr>
        <w:t>履约</w:t>
      </w:r>
      <w:r>
        <w:rPr>
          <w:rStyle w:val="34"/>
          <w:rFonts w:hint="eastAsia" w:ascii="仿宋" w:hAnsi="仿宋" w:eastAsia="仿宋"/>
          <w:color w:val="auto"/>
          <w:sz w:val="28"/>
          <w:lang w:eastAsia="zh-CN"/>
        </w:rPr>
        <w:t>保证金应由乙方名义开立的账户支付到甲方账户，否则视为未支付，甲方有权追究乙方逾期付款责任。</w:t>
      </w:r>
    </w:p>
    <w:p>
      <w:pPr>
        <w:pStyle w:val="33"/>
        <w:ind w:firstLine="560"/>
        <w:rPr>
          <w:rFonts w:ascii="仿宋" w:eastAsia="仿宋"/>
          <w:color w:val="auto"/>
          <w:sz w:val="28"/>
          <w:lang w:eastAsia="zh-CN"/>
        </w:rPr>
      </w:pPr>
      <w:r>
        <w:rPr>
          <w:rStyle w:val="34"/>
          <w:rFonts w:ascii="仿宋" w:hAnsi="仿宋" w:eastAsia="仿宋" w:cs="方正仿宋_GBK"/>
          <w:color w:val="auto"/>
          <w:sz w:val="28"/>
          <w:lang w:eastAsia="zh-CN"/>
        </w:rPr>
        <w:t xml:space="preserve">6.4 </w:t>
      </w:r>
      <w:r>
        <w:rPr>
          <w:rStyle w:val="34"/>
          <w:rFonts w:hint="eastAsia" w:ascii="仿宋" w:hAnsi="仿宋" w:eastAsia="仿宋"/>
          <w:color w:val="auto"/>
          <w:sz w:val="28"/>
          <w:lang w:eastAsia="zh-CN"/>
        </w:rPr>
        <w:t>乙方支付履约保证金时，应在“付款备注”中写明“（合同编号）</w:t>
      </w:r>
      <w:r>
        <w:rPr>
          <w:rStyle w:val="34"/>
          <w:rFonts w:ascii="仿宋" w:hAnsi="仿宋" w:eastAsia="仿宋"/>
          <w:color w:val="auto"/>
          <w:sz w:val="28"/>
          <w:lang w:eastAsia="zh-CN"/>
        </w:rPr>
        <w:t>XX</w:t>
      </w:r>
      <w:r>
        <w:rPr>
          <w:rStyle w:val="34"/>
          <w:rFonts w:hint="eastAsia" w:ascii="仿宋" w:hAnsi="仿宋" w:eastAsia="仿宋"/>
          <w:color w:val="auto"/>
          <w:sz w:val="28"/>
          <w:lang w:eastAsia="zh-CN"/>
        </w:rPr>
        <w:t>买卖合同履约保证金”。乙方不得与其他合同、其他缴费项目一起支付履约保证金，若因混合支付造成无法确认为本合同款项到账的，视为逾期未支付。</w:t>
      </w:r>
    </w:p>
    <w:p>
      <w:pPr>
        <w:pStyle w:val="4"/>
        <w:ind w:firstLine="640"/>
        <w:rPr>
          <w:rFonts w:ascii="仿宋" w:hAnsi="仿宋" w:eastAsia="仿宋"/>
          <w:sz w:val="28"/>
        </w:rPr>
      </w:pPr>
      <w:r>
        <w:rPr>
          <w:rFonts w:ascii="仿宋" w:hAnsi="仿宋" w:eastAsia="仿宋"/>
          <w:sz w:val="28"/>
        </w:rPr>
        <w:t>第七条 付款方式</w:t>
      </w:r>
    </w:p>
    <w:p>
      <w:pPr>
        <w:spacing w:line="360" w:lineRule="auto"/>
        <w:ind w:firstLine="560" w:firstLineChars="200"/>
        <w:rPr>
          <w:rFonts w:ascii="仿宋" w:hAnsi="仿宋" w:eastAsia="仿宋"/>
          <w:sz w:val="28"/>
          <w:szCs w:val="28"/>
        </w:rPr>
      </w:pPr>
      <w:r>
        <w:rPr>
          <w:rFonts w:ascii="仿宋" w:hAnsi="仿宋" w:eastAsia="仿宋"/>
          <w:sz w:val="28"/>
          <w:szCs w:val="28"/>
        </w:rPr>
        <w:t>7.1</w:t>
      </w:r>
      <w:r>
        <w:rPr>
          <w:rFonts w:hint="eastAsia" w:ascii="仿宋" w:hAnsi="仿宋" w:eastAsia="仿宋"/>
          <w:color w:val="000000"/>
          <w:sz w:val="28"/>
          <w:szCs w:val="28"/>
          <w:lang w:val="zh-CN"/>
        </w:rPr>
        <w:t>项目验收合格后20个工作日内支付</w:t>
      </w:r>
      <w:r>
        <w:rPr>
          <w:rFonts w:hint="eastAsia" w:ascii="仿宋" w:hAnsi="仿宋" w:eastAsia="仿宋"/>
          <w:color w:val="000000"/>
          <w:sz w:val="28"/>
          <w:szCs w:val="28"/>
        </w:rPr>
        <w:t>95</w:t>
      </w:r>
      <w:r>
        <w:rPr>
          <w:rFonts w:hint="eastAsia" w:ascii="仿宋" w:hAnsi="仿宋" w:eastAsia="仿宋"/>
          <w:color w:val="000000"/>
          <w:sz w:val="28"/>
          <w:szCs w:val="28"/>
          <w:lang w:val="zh-CN"/>
        </w:rPr>
        <w:t>%项目款。</w:t>
      </w:r>
    </w:p>
    <w:p>
      <w:pPr>
        <w:ind w:firstLine="560" w:firstLineChars="200"/>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一年质保期</w:t>
      </w:r>
      <w:r>
        <w:rPr>
          <w:rFonts w:hint="eastAsia" w:ascii="仿宋" w:hAnsi="仿宋" w:eastAsia="仿宋"/>
          <w:sz w:val="28"/>
          <w:szCs w:val="28"/>
        </w:rPr>
        <w:t>满且</w:t>
      </w:r>
      <w:r>
        <w:rPr>
          <w:rFonts w:ascii="仿宋" w:hAnsi="仿宋" w:eastAsia="仿宋"/>
          <w:sz w:val="28"/>
          <w:szCs w:val="28"/>
        </w:rPr>
        <w:t>无质量问题后支付剩下5%项目款</w:t>
      </w:r>
      <w:r>
        <w:rPr>
          <w:rFonts w:hint="eastAsia" w:ascii="仿宋" w:hAnsi="仿宋" w:eastAsia="仿宋"/>
          <w:sz w:val="28"/>
          <w:szCs w:val="28"/>
        </w:rPr>
        <w:t>。</w:t>
      </w:r>
    </w:p>
    <w:p>
      <w:pPr>
        <w:pStyle w:val="4"/>
        <w:ind w:firstLine="640"/>
        <w:rPr>
          <w:rFonts w:ascii="仿宋" w:hAnsi="仿宋" w:eastAsia="仿宋"/>
          <w:sz w:val="28"/>
        </w:rPr>
      </w:pPr>
      <w:r>
        <w:rPr>
          <w:rFonts w:ascii="仿宋" w:hAnsi="仿宋" w:eastAsia="仿宋"/>
          <w:sz w:val="28"/>
        </w:rPr>
        <w:t>第</w:t>
      </w:r>
      <w:r>
        <w:rPr>
          <w:rFonts w:hint="eastAsia" w:ascii="仿宋" w:hAnsi="仿宋" w:eastAsia="仿宋"/>
          <w:sz w:val="28"/>
        </w:rPr>
        <w:t>八</w:t>
      </w:r>
      <w:r>
        <w:rPr>
          <w:rFonts w:ascii="仿宋" w:hAnsi="仿宋" w:eastAsia="仿宋"/>
          <w:sz w:val="28"/>
        </w:rPr>
        <w:t>条 违约和索赔</w:t>
      </w:r>
    </w:p>
    <w:p>
      <w:pPr>
        <w:pStyle w:val="33"/>
        <w:ind w:firstLine="560"/>
        <w:rPr>
          <w:rFonts w:ascii="仿宋" w:eastAsia="仿宋"/>
          <w:color w:val="auto"/>
          <w:sz w:val="28"/>
          <w:lang w:eastAsia="zh-CN"/>
        </w:rPr>
      </w:pPr>
      <w:r>
        <w:rPr>
          <w:rFonts w:ascii="仿宋" w:eastAsia="仿宋"/>
          <w:color w:val="auto"/>
          <w:sz w:val="28"/>
          <w:lang w:eastAsia="zh-CN"/>
        </w:rPr>
        <w:t>8.1乙方逾期交货，乙方应向甲方偿付逾期交付违约金。逾期违约金按照合同总价款每日万分之三计算。甲方可在货物结算款中扣除。违约金尚不能补偿对方损失时，有权向对方追索实际损失的赔偿金。</w:t>
      </w:r>
    </w:p>
    <w:p>
      <w:pPr>
        <w:pStyle w:val="33"/>
        <w:ind w:firstLine="560"/>
        <w:rPr>
          <w:rFonts w:ascii="仿宋" w:eastAsia="仿宋"/>
          <w:color w:val="auto"/>
          <w:sz w:val="28"/>
          <w:lang w:eastAsia="zh-CN"/>
        </w:rPr>
      </w:pPr>
      <w:r>
        <w:rPr>
          <w:rFonts w:ascii="仿宋" w:eastAsia="仿宋"/>
          <w:color w:val="auto"/>
          <w:sz w:val="28"/>
          <w:lang w:eastAsia="zh-CN"/>
        </w:rPr>
        <w:t>8.2 乙方逾期交货，或不履行售后服务，经甲方催告后仍不能履行的，甲方有权解除合同，保证金作为违约金不予退还。保证金不足以弥补甲方损失的，甲方有权追偿。</w:t>
      </w:r>
    </w:p>
    <w:p>
      <w:pPr>
        <w:pStyle w:val="33"/>
        <w:ind w:firstLine="560"/>
        <w:rPr>
          <w:rFonts w:ascii="仿宋" w:eastAsia="仿宋"/>
          <w:bCs/>
          <w:color w:val="auto"/>
          <w:sz w:val="28"/>
          <w:lang w:eastAsia="zh-CN"/>
        </w:rPr>
      </w:pPr>
      <w:r>
        <w:rPr>
          <w:rFonts w:ascii="仿宋" w:eastAsia="仿宋"/>
          <w:color w:val="auto"/>
          <w:sz w:val="28"/>
          <w:lang w:eastAsia="zh-CN"/>
        </w:rPr>
        <w:t xml:space="preserve">8.3 </w:t>
      </w:r>
      <w:r>
        <w:rPr>
          <w:rFonts w:ascii="仿宋" w:eastAsia="仿宋"/>
          <w:bCs/>
          <w:color w:val="auto"/>
          <w:sz w:val="28"/>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33"/>
        <w:ind w:firstLine="560"/>
        <w:rPr>
          <w:rFonts w:ascii="仿宋" w:eastAsia="仿宋"/>
          <w:bCs/>
          <w:color w:val="auto"/>
          <w:sz w:val="28"/>
          <w:lang w:eastAsia="zh-CN"/>
        </w:rPr>
      </w:pPr>
      <w:r>
        <w:rPr>
          <w:rFonts w:ascii="仿宋" w:eastAsia="仿宋"/>
          <w:bCs/>
          <w:color w:val="auto"/>
          <w:sz w:val="28"/>
          <w:lang w:eastAsia="zh-CN"/>
        </w:rPr>
        <w:t>8.4因产品质量瑕疵或缺陷导致甲方或第三人损害的，甲方有权向乙方索赔。</w:t>
      </w:r>
    </w:p>
    <w:p>
      <w:pPr>
        <w:pStyle w:val="4"/>
        <w:ind w:firstLine="640"/>
        <w:rPr>
          <w:rFonts w:ascii="仿宋" w:hAnsi="仿宋" w:eastAsia="仿宋"/>
          <w:sz w:val="28"/>
        </w:rPr>
      </w:pPr>
      <w:r>
        <w:rPr>
          <w:rFonts w:ascii="仿宋" w:hAnsi="仿宋" w:eastAsia="仿宋"/>
          <w:sz w:val="28"/>
        </w:rPr>
        <w:t>第</w:t>
      </w:r>
      <w:r>
        <w:rPr>
          <w:rFonts w:hint="eastAsia" w:ascii="仿宋" w:hAnsi="仿宋" w:eastAsia="仿宋"/>
          <w:sz w:val="28"/>
        </w:rPr>
        <w:t>九</w:t>
      </w:r>
      <w:r>
        <w:rPr>
          <w:rFonts w:ascii="仿宋" w:hAnsi="仿宋" w:eastAsia="仿宋"/>
          <w:sz w:val="28"/>
        </w:rPr>
        <w:t>条 不可抗力</w:t>
      </w:r>
    </w:p>
    <w:p>
      <w:pPr>
        <w:pStyle w:val="33"/>
        <w:ind w:firstLine="560"/>
        <w:rPr>
          <w:rFonts w:ascii="仿宋" w:eastAsia="仿宋"/>
          <w:color w:val="auto"/>
          <w:sz w:val="28"/>
          <w:lang w:eastAsia="zh-CN"/>
        </w:rPr>
      </w:pPr>
      <w:r>
        <w:rPr>
          <w:rFonts w:ascii="仿宋" w:eastAsia="仿宋"/>
          <w:color w:val="auto"/>
          <w:sz w:val="28"/>
          <w:lang w:eastAsia="zh-CN"/>
        </w:rPr>
        <w:t>9.1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33"/>
        <w:ind w:firstLine="560"/>
        <w:rPr>
          <w:rFonts w:ascii="仿宋" w:eastAsia="仿宋"/>
          <w:color w:val="auto"/>
          <w:sz w:val="28"/>
          <w:lang w:eastAsia="zh-CN"/>
        </w:rPr>
      </w:pPr>
      <w:r>
        <w:rPr>
          <w:rFonts w:ascii="仿宋" w:eastAsia="仿宋"/>
          <w:color w:val="auto"/>
          <w:sz w:val="28"/>
          <w:lang w:eastAsia="zh-CN"/>
        </w:rPr>
        <w:t>9.2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ascii="仿宋" w:hAnsi="仿宋" w:eastAsia="仿宋"/>
          <w:sz w:val="28"/>
        </w:rPr>
      </w:pPr>
      <w:r>
        <w:rPr>
          <w:rFonts w:hint="eastAsia" w:ascii="仿宋" w:hAnsi="仿宋" w:eastAsia="仿宋"/>
          <w:sz w:val="28"/>
        </w:rPr>
        <w:t>第十条</w:t>
      </w:r>
      <w:r>
        <w:rPr>
          <w:rFonts w:ascii="仿宋" w:hAnsi="仿宋" w:eastAsia="仿宋"/>
          <w:sz w:val="28"/>
        </w:rPr>
        <w:t xml:space="preserve"> </w:t>
      </w:r>
      <w:r>
        <w:rPr>
          <w:rFonts w:hint="eastAsia" w:ascii="仿宋" w:hAnsi="仿宋" w:eastAsia="仿宋"/>
          <w:sz w:val="28"/>
        </w:rPr>
        <w:t>通知条款</w:t>
      </w:r>
    </w:p>
    <w:p>
      <w:pPr>
        <w:pStyle w:val="33"/>
        <w:ind w:firstLine="560"/>
        <w:rPr>
          <w:rFonts w:ascii="仿宋" w:eastAsia="仿宋"/>
          <w:color w:val="auto"/>
          <w:sz w:val="28"/>
          <w:lang w:eastAsia="zh-CN"/>
        </w:rPr>
      </w:pPr>
      <w:r>
        <w:rPr>
          <w:rFonts w:ascii="仿宋" w:eastAsia="仿宋"/>
          <w:color w:val="auto"/>
          <w:sz w:val="28"/>
          <w:lang w:eastAsia="zh-CN"/>
        </w:rPr>
        <w:t>任何一方均应本着诚实信用原则来对待另一方在履行合同时的通知、告知事项，如因重大事项须履行通知义务的，均应当以当面签收或特快专递、电子邮件方式送达相对人。</w:t>
      </w:r>
    </w:p>
    <w:p>
      <w:pPr>
        <w:pStyle w:val="33"/>
        <w:ind w:firstLine="560"/>
        <w:rPr>
          <w:rFonts w:ascii="仿宋" w:eastAsia="仿宋"/>
          <w:color w:val="auto"/>
          <w:sz w:val="28"/>
          <w:lang w:eastAsia="zh-CN"/>
        </w:rPr>
      </w:pPr>
      <w:r>
        <w:rPr>
          <w:rFonts w:ascii="仿宋" w:eastAsia="仿宋"/>
          <w:color w:val="auto"/>
          <w:sz w:val="28"/>
          <w:lang w:eastAsia="zh-CN"/>
        </w:rPr>
        <w:t>甲方指定的联系方式：</w:t>
      </w:r>
    </w:p>
    <w:p>
      <w:pPr>
        <w:pStyle w:val="33"/>
        <w:ind w:firstLine="560"/>
        <w:rPr>
          <w:rFonts w:ascii="仿宋" w:eastAsia="仿宋"/>
          <w:color w:val="auto"/>
          <w:sz w:val="28"/>
          <w:lang w:eastAsia="zh-CN"/>
        </w:rPr>
      </w:pPr>
      <w:r>
        <w:rPr>
          <w:rFonts w:ascii="仿宋" w:eastAsia="仿宋"/>
          <w:color w:val="auto"/>
          <w:sz w:val="28"/>
          <w:lang w:eastAsia="zh-CN"/>
        </w:rPr>
        <w:t>联系人：</w:t>
      </w:r>
      <w:r>
        <w:rPr>
          <w:rFonts w:ascii="仿宋" w:eastAsia="仿宋" w:cs="Times New Roman"/>
          <w:color w:val="auto"/>
          <w:sz w:val="28"/>
          <w:lang w:eastAsia="zh-CN"/>
        </w:rPr>
        <w:t>_____________________________</w:t>
      </w:r>
    </w:p>
    <w:p>
      <w:pPr>
        <w:pStyle w:val="33"/>
        <w:ind w:firstLine="560"/>
        <w:rPr>
          <w:rFonts w:ascii="仿宋" w:eastAsia="仿宋"/>
          <w:color w:val="auto"/>
          <w:sz w:val="28"/>
          <w:lang w:eastAsia="zh-CN"/>
        </w:rPr>
      </w:pPr>
      <w:r>
        <w:rPr>
          <w:rFonts w:ascii="仿宋" w:eastAsia="仿宋"/>
          <w:color w:val="auto"/>
          <w:sz w:val="28"/>
          <w:lang w:eastAsia="zh-CN"/>
        </w:rPr>
        <w:t>联系电话：</w:t>
      </w:r>
      <w:r>
        <w:rPr>
          <w:rFonts w:ascii="仿宋" w:eastAsia="仿宋" w:cs="Times New Roman"/>
          <w:color w:val="auto"/>
          <w:sz w:val="28"/>
          <w:lang w:eastAsia="zh-CN"/>
        </w:rPr>
        <w:t>___________________________</w:t>
      </w:r>
    </w:p>
    <w:p>
      <w:pPr>
        <w:pStyle w:val="33"/>
        <w:ind w:firstLine="560"/>
        <w:rPr>
          <w:rFonts w:ascii="仿宋" w:eastAsia="仿宋" w:cs="Times New Roman"/>
          <w:color w:val="auto"/>
          <w:sz w:val="28"/>
          <w:lang w:eastAsia="zh-CN"/>
        </w:rPr>
      </w:pPr>
      <w:r>
        <w:rPr>
          <w:rFonts w:ascii="仿宋" w:eastAsia="仿宋"/>
          <w:color w:val="auto"/>
          <w:sz w:val="28"/>
          <w:lang w:eastAsia="zh-CN"/>
        </w:rPr>
        <w:t>通讯地址：</w:t>
      </w:r>
      <w:r>
        <w:rPr>
          <w:rFonts w:ascii="仿宋" w:eastAsia="仿宋" w:cs="Times New Roman"/>
          <w:color w:val="auto"/>
          <w:sz w:val="28"/>
          <w:lang w:eastAsia="zh-CN"/>
        </w:rPr>
        <w:t>___________________________</w:t>
      </w:r>
    </w:p>
    <w:p>
      <w:pPr>
        <w:pStyle w:val="33"/>
        <w:ind w:firstLine="560"/>
        <w:rPr>
          <w:rFonts w:ascii="仿宋" w:eastAsia="仿宋"/>
          <w:color w:val="auto"/>
          <w:sz w:val="28"/>
          <w:lang w:eastAsia="zh-CN"/>
        </w:rPr>
      </w:pPr>
      <w:r>
        <w:rPr>
          <w:rFonts w:ascii="仿宋" w:eastAsia="仿宋"/>
          <w:color w:val="auto"/>
          <w:sz w:val="28"/>
          <w:lang w:eastAsia="zh-CN"/>
        </w:rPr>
        <w:t>电子邮件：</w:t>
      </w:r>
      <w:r>
        <w:rPr>
          <w:rFonts w:ascii="仿宋" w:eastAsia="仿宋" w:cs="Times New Roman"/>
          <w:color w:val="auto"/>
          <w:sz w:val="28"/>
          <w:lang w:eastAsia="zh-CN"/>
        </w:rPr>
        <w:t>___________________________</w:t>
      </w:r>
    </w:p>
    <w:p>
      <w:pPr>
        <w:pStyle w:val="33"/>
        <w:ind w:firstLine="560"/>
        <w:rPr>
          <w:rFonts w:ascii="仿宋" w:eastAsia="仿宋"/>
          <w:color w:val="auto"/>
          <w:sz w:val="28"/>
          <w:lang w:eastAsia="zh-CN"/>
        </w:rPr>
      </w:pPr>
      <w:r>
        <w:rPr>
          <w:rFonts w:ascii="仿宋" w:eastAsia="仿宋"/>
          <w:color w:val="auto"/>
          <w:sz w:val="28"/>
          <w:lang w:eastAsia="zh-CN"/>
        </w:rPr>
        <w:t>乙方指定的联系方式：</w:t>
      </w:r>
    </w:p>
    <w:p>
      <w:pPr>
        <w:pStyle w:val="33"/>
        <w:ind w:firstLine="560"/>
        <w:rPr>
          <w:rFonts w:ascii="仿宋" w:eastAsia="仿宋" w:cs="Times New Roman"/>
          <w:color w:val="auto"/>
          <w:sz w:val="28"/>
          <w:lang w:eastAsia="zh-CN"/>
        </w:rPr>
      </w:pPr>
      <w:r>
        <w:rPr>
          <w:rFonts w:ascii="仿宋" w:eastAsia="仿宋"/>
          <w:color w:val="auto"/>
          <w:sz w:val="28"/>
          <w:lang w:eastAsia="zh-CN"/>
        </w:rPr>
        <w:t>联系人：</w:t>
      </w:r>
      <w:r>
        <w:rPr>
          <w:rFonts w:ascii="仿宋" w:eastAsia="仿宋" w:cs="Times New Roman"/>
          <w:color w:val="auto"/>
          <w:sz w:val="28"/>
          <w:lang w:eastAsia="zh-CN"/>
        </w:rPr>
        <w:t>_____________________________</w:t>
      </w:r>
    </w:p>
    <w:p>
      <w:pPr>
        <w:pStyle w:val="33"/>
        <w:ind w:firstLine="560"/>
        <w:rPr>
          <w:rFonts w:ascii="仿宋" w:eastAsia="仿宋" w:cs="Times New Roman"/>
          <w:color w:val="auto"/>
          <w:sz w:val="28"/>
          <w:lang w:eastAsia="zh-CN"/>
        </w:rPr>
      </w:pPr>
      <w:r>
        <w:rPr>
          <w:rFonts w:ascii="仿宋" w:eastAsia="仿宋"/>
          <w:color w:val="auto"/>
          <w:sz w:val="28"/>
          <w:lang w:eastAsia="zh-CN"/>
        </w:rPr>
        <w:t>联系电话：</w:t>
      </w:r>
      <w:r>
        <w:rPr>
          <w:rFonts w:ascii="仿宋" w:eastAsia="仿宋" w:cs="Times New Roman"/>
          <w:color w:val="auto"/>
          <w:sz w:val="28"/>
          <w:lang w:eastAsia="zh-CN"/>
        </w:rPr>
        <w:t>___________________________</w:t>
      </w:r>
    </w:p>
    <w:p>
      <w:pPr>
        <w:pStyle w:val="33"/>
        <w:ind w:firstLine="560"/>
        <w:rPr>
          <w:rFonts w:ascii="仿宋" w:eastAsia="仿宋" w:cs="Times New Roman"/>
          <w:color w:val="auto"/>
          <w:sz w:val="28"/>
          <w:lang w:eastAsia="zh-CN"/>
        </w:rPr>
      </w:pPr>
      <w:r>
        <w:rPr>
          <w:rFonts w:ascii="仿宋" w:eastAsia="仿宋"/>
          <w:color w:val="auto"/>
          <w:sz w:val="28"/>
          <w:lang w:eastAsia="zh-CN"/>
        </w:rPr>
        <w:t>通讯地址：</w:t>
      </w:r>
      <w:r>
        <w:rPr>
          <w:rFonts w:ascii="仿宋" w:eastAsia="仿宋" w:cs="Times New Roman"/>
          <w:color w:val="auto"/>
          <w:sz w:val="28"/>
          <w:lang w:eastAsia="zh-CN"/>
        </w:rPr>
        <w:t>___________________________</w:t>
      </w:r>
    </w:p>
    <w:p>
      <w:pPr>
        <w:pStyle w:val="33"/>
        <w:ind w:firstLine="560"/>
        <w:rPr>
          <w:rFonts w:ascii="仿宋" w:eastAsia="仿宋"/>
          <w:color w:val="auto"/>
          <w:sz w:val="28"/>
          <w:lang w:eastAsia="zh-CN"/>
        </w:rPr>
      </w:pPr>
      <w:r>
        <w:rPr>
          <w:rFonts w:ascii="仿宋" w:eastAsia="仿宋"/>
          <w:color w:val="auto"/>
          <w:sz w:val="28"/>
          <w:lang w:eastAsia="zh-CN"/>
        </w:rPr>
        <w:t>电子邮件：</w:t>
      </w:r>
      <w:r>
        <w:rPr>
          <w:rFonts w:ascii="仿宋" w:eastAsia="仿宋" w:cs="Times New Roman"/>
          <w:color w:val="auto"/>
          <w:sz w:val="28"/>
          <w:lang w:eastAsia="zh-CN"/>
        </w:rPr>
        <w:t>___________________________</w:t>
      </w:r>
    </w:p>
    <w:p>
      <w:pPr>
        <w:pStyle w:val="33"/>
        <w:ind w:firstLine="560"/>
        <w:rPr>
          <w:rFonts w:ascii="仿宋" w:eastAsia="仿宋"/>
          <w:color w:val="auto"/>
          <w:sz w:val="28"/>
          <w:lang w:eastAsia="zh-CN"/>
        </w:rPr>
      </w:pPr>
      <w:r>
        <w:rPr>
          <w:rFonts w:ascii="仿宋" w:eastAsia="仿宋"/>
          <w:color w:val="auto"/>
          <w:sz w:val="28"/>
          <w:lang w:eastAsia="zh-CN"/>
        </w:rPr>
        <w:t>10.1采用当面签收的，应由合同中指定的联系人或双方授权的代表签收，签收日期即为送达时间。</w:t>
      </w:r>
    </w:p>
    <w:p>
      <w:pPr>
        <w:pStyle w:val="33"/>
        <w:ind w:firstLine="560"/>
        <w:rPr>
          <w:rFonts w:ascii="仿宋" w:eastAsia="仿宋"/>
          <w:color w:val="auto"/>
          <w:sz w:val="28"/>
          <w:lang w:eastAsia="zh-CN"/>
        </w:rPr>
      </w:pPr>
      <w:r>
        <w:rPr>
          <w:rFonts w:ascii="仿宋" w:eastAsia="仿宋"/>
          <w:color w:val="auto"/>
          <w:sz w:val="28"/>
          <w:lang w:eastAsia="zh-CN"/>
        </w:rPr>
        <w:t>10.2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33"/>
        <w:ind w:firstLine="560"/>
        <w:rPr>
          <w:rFonts w:ascii="仿宋" w:eastAsia="仿宋"/>
          <w:color w:val="auto"/>
          <w:sz w:val="28"/>
          <w:lang w:eastAsia="zh-CN"/>
        </w:rPr>
      </w:pPr>
      <w:r>
        <w:rPr>
          <w:rFonts w:ascii="仿宋" w:eastAsia="仿宋"/>
          <w:color w:val="auto"/>
          <w:sz w:val="28"/>
          <w:lang w:eastAsia="zh-CN"/>
        </w:rPr>
        <w:t>10.3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3"/>
        <w:ind w:firstLine="560"/>
        <w:rPr>
          <w:rFonts w:ascii="仿宋" w:eastAsia="仿宋"/>
          <w:color w:val="auto"/>
          <w:sz w:val="28"/>
          <w:lang w:eastAsia="zh-CN"/>
        </w:rPr>
      </w:pPr>
      <w:r>
        <w:rPr>
          <w:rFonts w:ascii="仿宋" w:eastAsia="仿宋"/>
          <w:color w:val="auto"/>
          <w:sz w:val="28"/>
          <w:lang w:eastAsia="zh-CN"/>
        </w:rPr>
        <w:t>10.4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33"/>
        <w:ind w:firstLine="560"/>
        <w:rPr>
          <w:rFonts w:ascii="仿宋" w:eastAsia="仿宋"/>
          <w:color w:val="auto"/>
          <w:sz w:val="28"/>
          <w:lang w:eastAsia="zh-CN"/>
        </w:rPr>
      </w:pPr>
      <w:r>
        <w:rPr>
          <w:rFonts w:ascii="仿宋" w:eastAsia="仿宋"/>
          <w:color w:val="auto"/>
          <w:sz w:val="28"/>
          <w:lang w:eastAsia="zh-CN"/>
        </w:rPr>
        <w:t>10.5收件一方若认为邮件封面标题与邮件中实际文件内容不符的，应在收到邮件后三日内通知相对人，逾期视为邮件封面标题与邮件中实际文件内容一致，并视为有效送达收件人。</w:t>
      </w:r>
    </w:p>
    <w:p>
      <w:pPr>
        <w:pStyle w:val="33"/>
        <w:ind w:firstLine="560"/>
        <w:rPr>
          <w:rFonts w:ascii="仿宋" w:eastAsia="仿宋"/>
          <w:color w:val="auto"/>
          <w:sz w:val="28"/>
          <w:lang w:eastAsia="zh-CN"/>
        </w:rPr>
      </w:pPr>
      <w:r>
        <w:rPr>
          <w:rFonts w:ascii="仿宋" w:eastAsia="仿宋"/>
          <w:color w:val="auto"/>
          <w:sz w:val="28"/>
          <w:lang w:eastAsia="zh-CN"/>
        </w:rPr>
        <w:t>10.6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33"/>
        <w:ind w:firstLine="560"/>
        <w:rPr>
          <w:rFonts w:ascii="仿宋" w:eastAsia="仿宋"/>
          <w:color w:val="auto"/>
          <w:sz w:val="28"/>
          <w:lang w:eastAsia="zh-CN"/>
        </w:rPr>
      </w:pPr>
      <w:r>
        <w:rPr>
          <w:rFonts w:ascii="仿宋" w:eastAsia="仿宋"/>
          <w:color w:val="auto"/>
          <w:sz w:val="28"/>
          <w:lang w:eastAsia="zh-CN"/>
        </w:rPr>
        <w:t>10.7本合同约定的联系方式与送达方式同时可作为法律文书的联系方式与送达方式。</w:t>
      </w:r>
    </w:p>
    <w:p>
      <w:pPr>
        <w:pStyle w:val="4"/>
        <w:ind w:firstLine="640"/>
        <w:rPr>
          <w:rFonts w:ascii="仿宋" w:hAnsi="仿宋" w:eastAsia="仿宋"/>
          <w:sz w:val="28"/>
        </w:rPr>
      </w:pPr>
      <w:r>
        <w:rPr>
          <w:rFonts w:ascii="仿宋" w:hAnsi="仿宋" w:eastAsia="仿宋"/>
          <w:sz w:val="28"/>
        </w:rPr>
        <w:t>第</w:t>
      </w:r>
      <w:r>
        <w:rPr>
          <w:rFonts w:hint="eastAsia" w:ascii="仿宋" w:hAnsi="仿宋" w:eastAsia="仿宋"/>
          <w:sz w:val="28"/>
        </w:rPr>
        <w:t>十一</w:t>
      </w:r>
      <w:r>
        <w:rPr>
          <w:rFonts w:ascii="仿宋" w:hAnsi="仿宋" w:eastAsia="仿宋"/>
          <w:sz w:val="28"/>
        </w:rPr>
        <w:t xml:space="preserve">条 </w:t>
      </w:r>
      <w:r>
        <w:rPr>
          <w:rFonts w:hint="eastAsia" w:ascii="仿宋" w:hAnsi="仿宋" w:eastAsia="仿宋"/>
          <w:sz w:val="28"/>
        </w:rPr>
        <w:t>保密条款</w:t>
      </w:r>
    </w:p>
    <w:p>
      <w:pPr>
        <w:pStyle w:val="33"/>
        <w:ind w:firstLine="560"/>
        <w:rPr>
          <w:rFonts w:ascii="仿宋" w:eastAsia="仿宋"/>
          <w:color w:val="auto"/>
          <w:sz w:val="28"/>
          <w:lang w:eastAsia="zh-CN"/>
        </w:rPr>
      </w:pPr>
      <w:r>
        <w:rPr>
          <w:rFonts w:ascii="仿宋" w:eastAsia="仿宋"/>
          <w:color w:val="auto"/>
          <w:sz w:val="28"/>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ascii="仿宋" w:hAnsi="仿宋" w:eastAsia="仿宋"/>
          <w:sz w:val="28"/>
        </w:rPr>
      </w:pPr>
      <w:r>
        <w:rPr>
          <w:rFonts w:ascii="仿宋" w:hAnsi="仿宋" w:eastAsia="仿宋"/>
          <w:sz w:val="28"/>
        </w:rPr>
        <w:t>第</w:t>
      </w:r>
      <w:r>
        <w:rPr>
          <w:rFonts w:hint="eastAsia" w:ascii="仿宋" w:hAnsi="仿宋" w:eastAsia="仿宋"/>
          <w:sz w:val="28"/>
        </w:rPr>
        <w:t>十二</w:t>
      </w:r>
      <w:r>
        <w:rPr>
          <w:rFonts w:ascii="仿宋" w:hAnsi="仿宋" w:eastAsia="仿宋"/>
          <w:sz w:val="28"/>
        </w:rPr>
        <w:t xml:space="preserve">条 </w:t>
      </w:r>
      <w:r>
        <w:rPr>
          <w:rFonts w:hint="eastAsia" w:ascii="仿宋" w:hAnsi="仿宋" w:eastAsia="仿宋"/>
          <w:sz w:val="28"/>
        </w:rPr>
        <w:t>合同争议的解决方式</w:t>
      </w:r>
    </w:p>
    <w:p>
      <w:pPr>
        <w:pStyle w:val="33"/>
        <w:ind w:firstLine="560"/>
        <w:rPr>
          <w:rFonts w:ascii="仿宋" w:eastAsia="仿宋"/>
          <w:color w:val="auto"/>
          <w:sz w:val="28"/>
          <w:lang w:eastAsia="zh-CN"/>
        </w:rPr>
      </w:pPr>
      <w:r>
        <w:rPr>
          <w:rFonts w:ascii="仿宋" w:eastAsia="仿宋"/>
          <w:color w:val="auto"/>
          <w:sz w:val="28"/>
          <w:lang w:eastAsia="zh-CN"/>
        </w:rPr>
        <w:t>12.1 若在合同履行过程中发生争议，甲乙双方应当友好协商解决，协商不成，按以下第（</w:t>
      </w:r>
      <w:r>
        <w:rPr>
          <w:rFonts w:hint="eastAsia" w:ascii="仿宋" w:eastAsia="仿宋"/>
          <w:color w:val="auto"/>
          <w:sz w:val="28"/>
          <w:lang w:eastAsia="zh-CN"/>
        </w:rPr>
        <w:t>一</w:t>
      </w:r>
      <w:r>
        <w:rPr>
          <w:rFonts w:ascii="仿宋" w:eastAsia="仿宋"/>
          <w:color w:val="auto"/>
          <w:sz w:val="28"/>
          <w:lang w:eastAsia="zh-CN"/>
        </w:rPr>
        <w:t>） 种方式解决：</w:t>
      </w:r>
    </w:p>
    <w:p>
      <w:pPr>
        <w:pStyle w:val="33"/>
        <w:ind w:firstLine="560"/>
        <w:rPr>
          <w:rFonts w:ascii="仿宋" w:eastAsia="仿宋"/>
          <w:color w:val="auto"/>
          <w:sz w:val="28"/>
          <w:lang w:eastAsia="zh-CN"/>
        </w:rPr>
      </w:pPr>
      <w:r>
        <w:rPr>
          <w:rFonts w:ascii="仿宋" w:eastAsia="仿宋"/>
          <w:color w:val="auto"/>
          <w:sz w:val="28"/>
          <w:lang w:eastAsia="zh-CN"/>
        </w:rPr>
        <w:t>（一）提交重庆仲裁委员会，按照申请仲裁时该会现行有效的仲裁规则进行仲裁。</w:t>
      </w:r>
    </w:p>
    <w:p>
      <w:pPr>
        <w:pStyle w:val="33"/>
        <w:ind w:firstLine="560"/>
        <w:rPr>
          <w:rFonts w:ascii="仿宋" w:eastAsia="仿宋"/>
          <w:color w:val="auto"/>
          <w:sz w:val="28"/>
          <w:lang w:eastAsia="zh-CN"/>
        </w:rPr>
      </w:pPr>
      <w:r>
        <w:rPr>
          <w:rFonts w:ascii="仿宋" w:eastAsia="仿宋"/>
          <w:color w:val="auto"/>
          <w:sz w:val="28"/>
          <w:lang w:eastAsia="zh-CN"/>
        </w:rPr>
        <w:t>（二）向甲方所在地人民法院起诉。</w:t>
      </w:r>
    </w:p>
    <w:p>
      <w:pPr>
        <w:pStyle w:val="33"/>
        <w:ind w:firstLine="560"/>
        <w:rPr>
          <w:rFonts w:ascii="仿宋" w:eastAsia="仿宋"/>
          <w:color w:val="auto"/>
          <w:sz w:val="28"/>
          <w:lang w:eastAsia="zh-CN"/>
        </w:rPr>
      </w:pPr>
      <w:r>
        <w:rPr>
          <w:rFonts w:ascii="仿宋" w:eastAsia="仿宋"/>
          <w:color w:val="auto"/>
          <w:sz w:val="28"/>
          <w:lang w:eastAsia="zh-CN"/>
        </w:rPr>
        <w:t>12.2在诉讼期间，除正在进行诉讼的部分外，合同其它部分继续执行。</w:t>
      </w:r>
    </w:p>
    <w:p>
      <w:pPr>
        <w:pStyle w:val="4"/>
        <w:ind w:firstLine="640"/>
        <w:rPr>
          <w:rFonts w:ascii="仿宋" w:hAnsi="仿宋" w:eastAsia="仿宋"/>
          <w:sz w:val="28"/>
        </w:rPr>
      </w:pPr>
      <w:r>
        <w:rPr>
          <w:rFonts w:hint="eastAsia" w:ascii="仿宋" w:hAnsi="仿宋" w:eastAsia="仿宋"/>
          <w:sz w:val="28"/>
        </w:rPr>
        <w:t>第十三条</w:t>
      </w:r>
      <w:r>
        <w:rPr>
          <w:rFonts w:ascii="仿宋" w:hAnsi="仿宋" w:eastAsia="仿宋"/>
          <w:sz w:val="28"/>
        </w:rPr>
        <w:t xml:space="preserve"> 合同的变更和解除</w:t>
      </w:r>
    </w:p>
    <w:p>
      <w:pPr>
        <w:pStyle w:val="33"/>
        <w:ind w:firstLine="560"/>
        <w:rPr>
          <w:rFonts w:ascii="仿宋" w:eastAsia="仿宋"/>
          <w:color w:val="auto"/>
          <w:sz w:val="28"/>
          <w:lang w:eastAsia="zh-CN"/>
        </w:rPr>
      </w:pPr>
      <w:r>
        <w:rPr>
          <w:rFonts w:ascii="仿宋" w:eastAsia="仿宋"/>
          <w:color w:val="auto"/>
          <w:sz w:val="28"/>
          <w:lang w:eastAsia="zh-CN"/>
        </w:rPr>
        <w:t>13.1 本合同履行过程中，如果合同履行条件发生变化，由双方进行协商，并以签订补充合同的方式加以确认，补充合同与本合同具有同等效力。若补充协议内容与本合同内容矛盾的，以时间在后的内容为准。</w:t>
      </w:r>
    </w:p>
    <w:p>
      <w:pPr>
        <w:pStyle w:val="33"/>
        <w:ind w:firstLine="560"/>
        <w:rPr>
          <w:rFonts w:ascii="仿宋" w:eastAsia="仿宋"/>
          <w:color w:val="auto"/>
          <w:sz w:val="28"/>
          <w:lang w:eastAsia="zh-CN"/>
        </w:rPr>
      </w:pPr>
      <w:r>
        <w:rPr>
          <w:rFonts w:ascii="仿宋" w:eastAsia="仿宋"/>
          <w:color w:val="auto"/>
          <w:sz w:val="28"/>
          <w:lang w:eastAsia="zh-CN"/>
        </w:rPr>
        <w:t>13.2 经双方协商一致，并达成书面合同后，本合同可以解除，双方应就合同解除的后果在解约合同中一并做出约定。一方也可根据合同约定单方行使合同解除权。</w:t>
      </w:r>
    </w:p>
    <w:p>
      <w:pPr>
        <w:pStyle w:val="4"/>
        <w:ind w:firstLine="640"/>
        <w:rPr>
          <w:rFonts w:ascii="仿宋" w:hAnsi="仿宋" w:eastAsia="仿宋"/>
          <w:sz w:val="28"/>
        </w:rPr>
      </w:pPr>
      <w:r>
        <w:rPr>
          <w:rFonts w:ascii="仿宋" w:hAnsi="仿宋" w:eastAsia="仿宋"/>
          <w:sz w:val="28"/>
        </w:rPr>
        <w:t>第</w:t>
      </w:r>
      <w:r>
        <w:rPr>
          <w:rFonts w:hint="eastAsia" w:ascii="仿宋" w:hAnsi="仿宋" w:eastAsia="仿宋"/>
          <w:sz w:val="28"/>
        </w:rPr>
        <w:t>十四</w:t>
      </w:r>
      <w:r>
        <w:rPr>
          <w:rFonts w:ascii="仿宋" w:hAnsi="仿宋" w:eastAsia="仿宋"/>
          <w:sz w:val="28"/>
        </w:rPr>
        <w:t>条 合同生效及其他</w:t>
      </w:r>
    </w:p>
    <w:p>
      <w:pPr>
        <w:pStyle w:val="33"/>
        <w:ind w:firstLine="560"/>
        <w:rPr>
          <w:rFonts w:ascii="仿宋" w:eastAsia="仿宋"/>
          <w:color w:val="auto"/>
          <w:sz w:val="28"/>
          <w:lang w:eastAsia="zh-CN"/>
        </w:rPr>
      </w:pPr>
      <w:r>
        <w:rPr>
          <w:rFonts w:ascii="仿宋" w:eastAsia="仿宋"/>
          <w:color w:val="auto"/>
          <w:sz w:val="28"/>
          <w:lang w:eastAsia="zh-CN"/>
        </w:rPr>
        <w:t>14.1 乙方和甲方约定合同内容双方签字或盖章后生效，生效后不得以其他原因单方取消约定。</w:t>
      </w:r>
    </w:p>
    <w:p>
      <w:pPr>
        <w:pStyle w:val="33"/>
        <w:ind w:firstLine="560"/>
        <w:rPr>
          <w:rFonts w:ascii="仿宋" w:eastAsia="仿宋"/>
          <w:color w:val="auto"/>
          <w:sz w:val="28"/>
          <w:lang w:eastAsia="zh-CN"/>
        </w:rPr>
      </w:pPr>
      <w:r>
        <w:rPr>
          <w:rFonts w:ascii="仿宋" w:eastAsia="仿宋"/>
          <w:color w:val="auto"/>
          <w:sz w:val="28"/>
          <w:lang w:eastAsia="zh-CN"/>
        </w:rPr>
        <w:t xml:space="preserve">14.2 本合同一式【 </w:t>
      </w:r>
      <w:r>
        <w:rPr>
          <w:rFonts w:hint="eastAsia" w:ascii="仿宋" w:eastAsia="仿宋"/>
          <w:color w:val="auto"/>
          <w:sz w:val="28"/>
          <w:lang w:eastAsia="zh-CN"/>
        </w:rPr>
        <w:t>七</w:t>
      </w:r>
      <w:r>
        <w:rPr>
          <w:rFonts w:ascii="仿宋" w:eastAsia="仿宋"/>
          <w:color w:val="auto"/>
          <w:sz w:val="28"/>
          <w:lang w:eastAsia="zh-CN"/>
        </w:rPr>
        <w:t xml:space="preserve"> 】份，甲方执【 </w:t>
      </w:r>
      <w:r>
        <w:rPr>
          <w:rFonts w:hint="eastAsia" w:ascii="仿宋" w:eastAsia="仿宋"/>
          <w:color w:val="auto"/>
          <w:sz w:val="28"/>
          <w:lang w:eastAsia="zh-CN"/>
        </w:rPr>
        <w:t>四</w:t>
      </w:r>
      <w:r>
        <w:rPr>
          <w:rFonts w:ascii="仿宋" w:eastAsia="仿宋"/>
          <w:color w:val="auto"/>
          <w:sz w:val="28"/>
          <w:lang w:eastAsia="zh-CN"/>
        </w:rPr>
        <w:t xml:space="preserve"> 】份，乙方执【 </w:t>
      </w:r>
      <w:r>
        <w:rPr>
          <w:rFonts w:hint="eastAsia" w:ascii="仿宋" w:eastAsia="仿宋"/>
          <w:color w:val="auto"/>
          <w:sz w:val="28"/>
          <w:lang w:eastAsia="zh-CN"/>
        </w:rPr>
        <w:t>三</w:t>
      </w:r>
      <w:r>
        <w:rPr>
          <w:rFonts w:ascii="仿宋" w:eastAsia="仿宋"/>
          <w:color w:val="auto"/>
          <w:sz w:val="28"/>
          <w:lang w:eastAsia="zh-CN"/>
        </w:rPr>
        <w:t xml:space="preserve"> 】份，具有同等法律效力。</w:t>
      </w:r>
    </w:p>
    <w:p>
      <w:pPr>
        <w:pStyle w:val="33"/>
        <w:ind w:firstLine="560"/>
        <w:rPr>
          <w:rFonts w:ascii="仿宋" w:eastAsia="仿宋"/>
          <w:color w:val="auto"/>
          <w:sz w:val="28"/>
          <w:lang w:eastAsia="zh-CN"/>
        </w:rPr>
      </w:pPr>
      <w:r>
        <w:rPr>
          <w:rFonts w:ascii="仿宋" w:eastAsia="仿宋"/>
          <w:color w:val="auto"/>
          <w:sz w:val="28"/>
          <w:lang w:eastAsia="zh-CN"/>
        </w:rPr>
        <w:br w:type="textWrapping"/>
      </w:r>
      <w:r>
        <w:rPr>
          <w:rFonts w:ascii="仿宋" w:eastAsia="仿宋"/>
          <w:b/>
          <w:bCs/>
          <w:color w:val="auto"/>
          <w:sz w:val="28"/>
          <w:lang w:eastAsia="zh-CN"/>
        </w:rPr>
        <w:t>甲方（盖章）：</w:t>
      </w:r>
    </w:p>
    <w:p>
      <w:pPr>
        <w:pStyle w:val="33"/>
        <w:ind w:firstLine="560"/>
        <w:rPr>
          <w:rFonts w:ascii="仿宋" w:eastAsia="仿宋"/>
          <w:color w:val="auto"/>
          <w:sz w:val="28"/>
          <w:lang w:eastAsia="zh-CN"/>
        </w:rPr>
      </w:pPr>
      <w:r>
        <w:rPr>
          <w:rFonts w:ascii="仿宋" w:eastAsia="仿宋"/>
          <w:color w:val="auto"/>
          <w:sz w:val="28"/>
          <w:lang w:eastAsia="zh-CN"/>
        </w:rPr>
        <w:t>法定代表人或授权代表（签字）：</w:t>
      </w:r>
    </w:p>
    <w:p>
      <w:pPr>
        <w:pStyle w:val="33"/>
        <w:ind w:firstLine="560"/>
        <w:rPr>
          <w:rFonts w:ascii="仿宋" w:eastAsia="仿宋"/>
          <w:color w:val="auto"/>
          <w:sz w:val="28"/>
          <w:lang w:eastAsia="zh-CN"/>
        </w:rPr>
      </w:pPr>
    </w:p>
    <w:p>
      <w:pPr>
        <w:pStyle w:val="33"/>
        <w:ind w:firstLine="560"/>
        <w:rPr>
          <w:rFonts w:ascii="仿宋" w:eastAsia="仿宋"/>
          <w:color w:val="auto"/>
          <w:sz w:val="28"/>
          <w:lang w:eastAsia="zh-CN"/>
        </w:rPr>
      </w:pPr>
      <w:r>
        <w:rPr>
          <w:rFonts w:ascii="仿宋" w:eastAsia="仿宋"/>
          <w:color w:val="auto"/>
          <w:sz w:val="28"/>
          <w:lang w:eastAsia="zh-CN"/>
        </w:rPr>
        <w:br w:type="textWrapping"/>
      </w:r>
      <w:r>
        <w:rPr>
          <w:rFonts w:ascii="仿宋" w:eastAsia="仿宋"/>
          <w:b/>
          <w:bCs/>
          <w:color w:val="auto"/>
          <w:sz w:val="28"/>
          <w:lang w:eastAsia="zh-CN"/>
        </w:rPr>
        <w:t>乙方（盖章）：</w:t>
      </w:r>
    </w:p>
    <w:p>
      <w:pPr>
        <w:pStyle w:val="33"/>
        <w:ind w:firstLine="560"/>
        <w:rPr>
          <w:rFonts w:asciiTheme="minorEastAsia" w:hAnsiTheme="minorEastAsia" w:eastAsiaTheme="minorEastAsia"/>
          <w:color w:val="auto"/>
          <w:sz w:val="28"/>
          <w:szCs w:val="28"/>
          <w:lang w:eastAsia="zh-CN"/>
        </w:rPr>
      </w:pPr>
      <w:r>
        <w:rPr>
          <w:rFonts w:ascii="仿宋" w:eastAsia="仿宋"/>
          <w:color w:val="auto"/>
          <w:sz w:val="28"/>
          <w:lang w:eastAsia="zh-CN"/>
        </w:rPr>
        <w:t>法定代表人或授权代表（签字）</w:t>
      </w:r>
      <w:r>
        <w:rPr>
          <w:rFonts w:asciiTheme="minorEastAsia" w:hAnsiTheme="minorEastAsia" w:eastAsiaTheme="minorEastAsia"/>
          <w:color w:val="auto"/>
          <w:lang w:eastAsia="zh-CN"/>
        </w:rPr>
        <w:t>：</w:t>
      </w:r>
    </w:p>
    <w:p>
      <w:pPr>
        <w:rPr>
          <w:rFonts w:asciiTheme="minorEastAsia" w:hAnsiTheme="minorEastAsia" w:eastAsiaTheme="minorEastAsia"/>
        </w:rPr>
      </w:pPr>
    </w:p>
    <w:p>
      <w:pPr>
        <w:snapToGrid w:val="0"/>
        <w:spacing w:line="360" w:lineRule="auto"/>
        <w:rPr>
          <w:rFonts w:asciiTheme="minorEastAsia" w:hAnsiTheme="minorEastAsia" w:eastAsiaTheme="minorEastAsia"/>
          <w:sz w:val="28"/>
          <w:szCs w:val="28"/>
        </w:rPr>
      </w:pPr>
    </w:p>
    <w:p>
      <w:pPr>
        <w:pStyle w:val="14"/>
        <w:jc w:val="both"/>
        <w:rPr>
          <w:rFonts w:asciiTheme="minorEastAsia" w:hAnsiTheme="minorEastAsia" w:eastAsiaTheme="minorEastAsia"/>
        </w:rPr>
      </w:pPr>
    </w:p>
    <w:p>
      <w:pPr>
        <w:rPr>
          <w:rFonts w:asciiTheme="minorEastAsia" w:hAnsiTheme="minorEastAsia" w:eastAsiaTheme="minorEastAsia"/>
        </w:rPr>
      </w:pPr>
    </w:p>
    <w:p>
      <w:pPr>
        <w:pStyle w:val="33"/>
        <w:ind w:firstLine="0" w:firstLineChars="0"/>
        <w:rPr>
          <w:color w:val="auto"/>
          <w:lang w:eastAsia="zh-CN"/>
        </w:rPr>
      </w:pPr>
    </w:p>
    <w:p>
      <w:pPr>
        <w:pStyle w:val="33"/>
        <w:ind w:firstLine="602"/>
        <w:rPr>
          <w:b/>
          <w:bCs/>
          <w:color w:val="auto"/>
          <w:lang w:eastAsia="zh-CN"/>
        </w:rPr>
      </w:pPr>
      <w:r>
        <w:rPr>
          <w:rFonts w:hint="eastAsia"/>
          <w:b/>
          <w:bCs/>
          <w:color w:val="auto"/>
          <w:lang w:eastAsia="zh-CN"/>
        </w:rPr>
        <w:t>附件1：</w:t>
      </w:r>
    </w:p>
    <w:p>
      <w:pPr>
        <w:pStyle w:val="33"/>
        <w:ind w:firstLine="600"/>
        <w:rPr>
          <w:rFonts w:ascii="仿宋" w:eastAsia="仿宋"/>
          <w:sz w:val="24"/>
        </w:rPr>
      </w:pPr>
      <w:r>
        <w:rPr>
          <w:rFonts w:hint="eastAsia"/>
          <w:color w:val="auto"/>
          <w:lang w:eastAsia="zh-CN"/>
        </w:rPr>
        <w:t>项目实施方案。</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幼圆">
    <w:altName w:val="微软雅黑"/>
    <w:panose1 w:val="0201050906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5219"/>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24</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24</w:t>
                    </w:r>
                    <w:r>
                      <w:rPr>
                        <w:rFonts w:hint="eastAsia"/>
                      </w:rPr>
                      <w:fldChar w:fldCharType="end"/>
                    </w:r>
                    <w:r>
                      <w:rPr>
                        <w:rFonts w:hint="eastAsia"/>
                      </w:rPr>
                      <w:t xml:space="preserve"> 页</w:t>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DB0165"/>
    <w:multiLevelType w:val="singleLevel"/>
    <w:tmpl w:val="F0DB0165"/>
    <w:lvl w:ilvl="0" w:tentative="0">
      <w:start w:val="1"/>
      <w:numFmt w:val="decimal"/>
      <w:suff w:val="nothing"/>
      <w:lvlText w:val="%1、"/>
      <w:lvlJc w:val="left"/>
    </w:lvl>
  </w:abstractNum>
  <w:abstractNum w:abstractNumId="1">
    <w:nsid w:val="5B3846E1"/>
    <w:multiLevelType w:val="singleLevel"/>
    <w:tmpl w:val="5B3846E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3749"/>
    <w:rsid w:val="00005333"/>
    <w:rsid w:val="00006788"/>
    <w:rsid w:val="00017873"/>
    <w:rsid w:val="00017CC8"/>
    <w:rsid w:val="0002289E"/>
    <w:rsid w:val="00023008"/>
    <w:rsid w:val="000241ED"/>
    <w:rsid w:val="00025AEC"/>
    <w:rsid w:val="00025D14"/>
    <w:rsid w:val="000265C7"/>
    <w:rsid w:val="00031BB8"/>
    <w:rsid w:val="00032715"/>
    <w:rsid w:val="000328FC"/>
    <w:rsid w:val="00035345"/>
    <w:rsid w:val="000371A2"/>
    <w:rsid w:val="00050D62"/>
    <w:rsid w:val="0005249A"/>
    <w:rsid w:val="00055153"/>
    <w:rsid w:val="0005588C"/>
    <w:rsid w:val="00056869"/>
    <w:rsid w:val="000611DA"/>
    <w:rsid w:val="000631F6"/>
    <w:rsid w:val="00063CCA"/>
    <w:rsid w:val="000666A6"/>
    <w:rsid w:val="00073A28"/>
    <w:rsid w:val="000740F0"/>
    <w:rsid w:val="00076511"/>
    <w:rsid w:val="00077647"/>
    <w:rsid w:val="00080337"/>
    <w:rsid w:val="000825D0"/>
    <w:rsid w:val="00084B6F"/>
    <w:rsid w:val="000941AD"/>
    <w:rsid w:val="000A3B23"/>
    <w:rsid w:val="000B4109"/>
    <w:rsid w:val="000B6958"/>
    <w:rsid w:val="000B7090"/>
    <w:rsid w:val="000B753E"/>
    <w:rsid w:val="000B7659"/>
    <w:rsid w:val="000C02DD"/>
    <w:rsid w:val="000C3286"/>
    <w:rsid w:val="000C7BC5"/>
    <w:rsid w:val="000D17A6"/>
    <w:rsid w:val="000D521A"/>
    <w:rsid w:val="000E1474"/>
    <w:rsid w:val="000E22EF"/>
    <w:rsid w:val="000E2F2F"/>
    <w:rsid w:val="000E5E1E"/>
    <w:rsid w:val="000F3310"/>
    <w:rsid w:val="000F4E07"/>
    <w:rsid w:val="00103882"/>
    <w:rsid w:val="00106E21"/>
    <w:rsid w:val="001231D8"/>
    <w:rsid w:val="00126337"/>
    <w:rsid w:val="0013184B"/>
    <w:rsid w:val="00133DFD"/>
    <w:rsid w:val="00134ABA"/>
    <w:rsid w:val="00140784"/>
    <w:rsid w:val="00146445"/>
    <w:rsid w:val="001505AE"/>
    <w:rsid w:val="00150869"/>
    <w:rsid w:val="00151BAF"/>
    <w:rsid w:val="001559E7"/>
    <w:rsid w:val="00163E7C"/>
    <w:rsid w:val="00172005"/>
    <w:rsid w:val="0017314C"/>
    <w:rsid w:val="00180D31"/>
    <w:rsid w:val="00181249"/>
    <w:rsid w:val="00182F1E"/>
    <w:rsid w:val="001849E2"/>
    <w:rsid w:val="0018716E"/>
    <w:rsid w:val="0018776C"/>
    <w:rsid w:val="0019019A"/>
    <w:rsid w:val="00192AF6"/>
    <w:rsid w:val="00196FD2"/>
    <w:rsid w:val="001977D6"/>
    <w:rsid w:val="001A308C"/>
    <w:rsid w:val="001B452A"/>
    <w:rsid w:val="001C354B"/>
    <w:rsid w:val="001C452E"/>
    <w:rsid w:val="001D0060"/>
    <w:rsid w:val="001E04F7"/>
    <w:rsid w:val="001E0DD3"/>
    <w:rsid w:val="001E5A24"/>
    <w:rsid w:val="001F0996"/>
    <w:rsid w:val="001F2678"/>
    <w:rsid w:val="001F2E0C"/>
    <w:rsid w:val="001F52E9"/>
    <w:rsid w:val="0020282D"/>
    <w:rsid w:val="00202EEA"/>
    <w:rsid w:val="002111D0"/>
    <w:rsid w:val="002170C0"/>
    <w:rsid w:val="00223328"/>
    <w:rsid w:val="00224DEB"/>
    <w:rsid w:val="00225E04"/>
    <w:rsid w:val="0022625F"/>
    <w:rsid w:val="00230435"/>
    <w:rsid w:val="00231129"/>
    <w:rsid w:val="002334E4"/>
    <w:rsid w:val="002357D8"/>
    <w:rsid w:val="002362BD"/>
    <w:rsid w:val="002369A5"/>
    <w:rsid w:val="00264544"/>
    <w:rsid w:val="00265E9F"/>
    <w:rsid w:val="00266533"/>
    <w:rsid w:val="002762CE"/>
    <w:rsid w:val="00277AC0"/>
    <w:rsid w:val="0028006E"/>
    <w:rsid w:val="002834F6"/>
    <w:rsid w:val="00286536"/>
    <w:rsid w:val="00286D0B"/>
    <w:rsid w:val="00287E0A"/>
    <w:rsid w:val="00290434"/>
    <w:rsid w:val="0029740F"/>
    <w:rsid w:val="002B0B10"/>
    <w:rsid w:val="002B1CD9"/>
    <w:rsid w:val="002B598F"/>
    <w:rsid w:val="002B75E8"/>
    <w:rsid w:val="002C46DA"/>
    <w:rsid w:val="002C4862"/>
    <w:rsid w:val="002C52F9"/>
    <w:rsid w:val="002D6F8E"/>
    <w:rsid w:val="002E1625"/>
    <w:rsid w:val="002E18D5"/>
    <w:rsid w:val="002E5FDE"/>
    <w:rsid w:val="002F08EE"/>
    <w:rsid w:val="002F4FB8"/>
    <w:rsid w:val="002F5A5B"/>
    <w:rsid w:val="002F6E00"/>
    <w:rsid w:val="002F7CA1"/>
    <w:rsid w:val="002F7F31"/>
    <w:rsid w:val="00300C09"/>
    <w:rsid w:val="00300C2A"/>
    <w:rsid w:val="00304563"/>
    <w:rsid w:val="00306DDC"/>
    <w:rsid w:val="00311324"/>
    <w:rsid w:val="00317034"/>
    <w:rsid w:val="00321DCF"/>
    <w:rsid w:val="003309EC"/>
    <w:rsid w:val="00332BF8"/>
    <w:rsid w:val="00333793"/>
    <w:rsid w:val="00333BD0"/>
    <w:rsid w:val="00333EAA"/>
    <w:rsid w:val="00340E6F"/>
    <w:rsid w:val="0034710B"/>
    <w:rsid w:val="00347BDE"/>
    <w:rsid w:val="00351066"/>
    <w:rsid w:val="003534A4"/>
    <w:rsid w:val="0035384E"/>
    <w:rsid w:val="00353F97"/>
    <w:rsid w:val="00357C50"/>
    <w:rsid w:val="00370602"/>
    <w:rsid w:val="003708D0"/>
    <w:rsid w:val="003723A5"/>
    <w:rsid w:val="003840CF"/>
    <w:rsid w:val="00386D5C"/>
    <w:rsid w:val="00391B61"/>
    <w:rsid w:val="00392422"/>
    <w:rsid w:val="00393259"/>
    <w:rsid w:val="0039415B"/>
    <w:rsid w:val="0039507D"/>
    <w:rsid w:val="00396376"/>
    <w:rsid w:val="003A0871"/>
    <w:rsid w:val="003A0A7A"/>
    <w:rsid w:val="003A13EA"/>
    <w:rsid w:val="003A2048"/>
    <w:rsid w:val="003A228A"/>
    <w:rsid w:val="003A2974"/>
    <w:rsid w:val="003A3494"/>
    <w:rsid w:val="003A4373"/>
    <w:rsid w:val="003B3EA4"/>
    <w:rsid w:val="003B7133"/>
    <w:rsid w:val="003B79B9"/>
    <w:rsid w:val="003C38A1"/>
    <w:rsid w:val="003C7185"/>
    <w:rsid w:val="003D6803"/>
    <w:rsid w:val="003E074E"/>
    <w:rsid w:val="003E580B"/>
    <w:rsid w:val="003F167C"/>
    <w:rsid w:val="003F737C"/>
    <w:rsid w:val="003F78CE"/>
    <w:rsid w:val="00410381"/>
    <w:rsid w:val="00411BF8"/>
    <w:rsid w:val="00413E38"/>
    <w:rsid w:val="00420115"/>
    <w:rsid w:val="004210AE"/>
    <w:rsid w:val="00422256"/>
    <w:rsid w:val="00422C70"/>
    <w:rsid w:val="00424AC5"/>
    <w:rsid w:val="00425623"/>
    <w:rsid w:val="00425B77"/>
    <w:rsid w:val="0042735B"/>
    <w:rsid w:val="00441244"/>
    <w:rsid w:val="00445377"/>
    <w:rsid w:val="00452541"/>
    <w:rsid w:val="00453F3C"/>
    <w:rsid w:val="004559EA"/>
    <w:rsid w:val="00455CFC"/>
    <w:rsid w:val="00461890"/>
    <w:rsid w:val="004655F4"/>
    <w:rsid w:val="00467F45"/>
    <w:rsid w:val="004715E8"/>
    <w:rsid w:val="0047166B"/>
    <w:rsid w:val="00485F00"/>
    <w:rsid w:val="00490CF8"/>
    <w:rsid w:val="00493AD9"/>
    <w:rsid w:val="0049584A"/>
    <w:rsid w:val="00495F4A"/>
    <w:rsid w:val="004A06D9"/>
    <w:rsid w:val="004A0C85"/>
    <w:rsid w:val="004A44B7"/>
    <w:rsid w:val="004A743B"/>
    <w:rsid w:val="004B146A"/>
    <w:rsid w:val="004B2FEF"/>
    <w:rsid w:val="004B3DF7"/>
    <w:rsid w:val="004B7D2E"/>
    <w:rsid w:val="004C0973"/>
    <w:rsid w:val="004D050B"/>
    <w:rsid w:val="004D2923"/>
    <w:rsid w:val="004D79C1"/>
    <w:rsid w:val="004E45E3"/>
    <w:rsid w:val="004E6991"/>
    <w:rsid w:val="004F2C04"/>
    <w:rsid w:val="004F2FAB"/>
    <w:rsid w:val="004F307F"/>
    <w:rsid w:val="004F3384"/>
    <w:rsid w:val="004F3F16"/>
    <w:rsid w:val="004F40A6"/>
    <w:rsid w:val="004F4B1E"/>
    <w:rsid w:val="004F501D"/>
    <w:rsid w:val="004F62BC"/>
    <w:rsid w:val="004F6B0B"/>
    <w:rsid w:val="00507AF7"/>
    <w:rsid w:val="00507B34"/>
    <w:rsid w:val="00517958"/>
    <w:rsid w:val="0052266E"/>
    <w:rsid w:val="0052300A"/>
    <w:rsid w:val="00525653"/>
    <w:rsid w:val="0053499B"/>
    <w:rsid w:val="005354B5"/>
    <w:rsid w:val="00547558"/>
    <w:rsid w:val="00550BF1"/>
    <w:rsid w:val="0055227B"/>
    <w:rsid w:val="0056441B"/>
    <w:rsid w:val="00566ECB"/>
    <w:rsid w:val="005766B4"/>
    <w:rsid w:val="0058393D"/>
    <w:rsid w:val="005840F0"/>
    <w:rsid w:val="005863EB"/>
    <w:rsid w:val="00591811"/>
    <w:rsid w:val="005A4BFB"/>
    <w:rsid w:val="005B2C03"/>
    <w:rsid w:val="005B5E40"/>
    <w:rsid w:val="005B623B"/>
    <w:rsid w:val="005B6DF6"/>
    <w:rsid w:val="005B72F8"/>
    <w:rsid w:val="005C4CBA"/>
    <w:rsid w:val="005C7814"/>
    <w:rsid w:val="005C79AE"/>
    <w:rsid w:val="005C7A34"/>
    <w:rsid w:val="005D25A6"/>
    <w:rsid w:val="005D7DF9"/>
    <w:rsid w:val="005E467A"/>
    <w:rsid w:val="005F4A5B"/>
    <w:rsid w:val="0060782E"/>
    <w:rsid w:val="006078C9"/>
    <w:rsid w:val="00610FBA"/>
    <w:rsid w:val="00612C6A"/>
    <w:rsid w:val="00622C32"/>
    <w:rsid w:val="00624207"/>
    <w:rsid w:val="0062547F"/>
    <w:rsid w:val="00626931"/>
    <w:rsid w:val="006331B5"/>
    <w:rsid w:val="0064287D"/>
    <w:rsid w:val="006448B9"/>
    <w:rsid w:val="00646279"/>
    <w:rsid w:val="0064646F"/>
    <w:rsid w:val="0064740A"/>
    <w:rsid w:val="00653540"/>
    <w:rsid w:val="006603E9"/>
    <w:rsid w:val="0066423D"/>
    <w:rsid w:val="0066539F"/>
    <w:rsid w:val="0066710E"/>
    <w:rsid w:val="0066722C"/>
    <w:rsid w:val="006700E0"/>
    <w:rsid w:val="0067214B"/>
    <w:rsid w:val="00673677"/>
    <w:rsid w:val="00677C64"/>
    <w:rsid w:val="00685702"/>
    <w:rsid w:val="0069127C"/>
    <w:rsid w:val="006919C8"/>
    <w:rsid w:val="00693C5F"/>
    <w:rsid w:val="00694CA2"/>
    <w:rsid w:val="00694E61"/>
    <w:rsid w:val="006964FC"/>
    <w:rsid w:val="006A04D0"/>
    <w:rsid w:val="006B78A8"/>
    <w:rsid w:val="006C49D1"/>
    <w:rsid w:val="006C4F1E"/>
    <w:rsid w:val="006D40BE"/>
    <w:rsid w:val="006E0BFC"/>
    <w:rsid w:val="006E5545"/>
    <w:rsid w:val="006E55F4"/>
    <w:rsid w:val="006E7700"/>
    <w:rsid w:val="006E7EC8"/>
    <w:rsid w:val="006F0D23"/>
    <w:rsid w:val="006F265D"/>
    <w:rsid w:val="00701961"/>
    <w:rsid w:val="0070395B"/>
    <w:rsid w:val="00710C9A"/>
    <w:rsid w:val="00711761"/>
    <w:rsid w:val="007118BA"/>
    <w:rsid w:val="00711D89"/>
    <w:rsid w:val="00722E19"/>
    <w:rsid w:val="00722EF1"/>
    <w:rsid w:val="00725926"/>
    <w:rsid w:val="00736230"/>
    <w:rsid w:val="00736352"/>
    <w:rsid w:val="007400AB"/>
    <w:rsid w:val="007540E5"/>
    <w:rsid w:val="007544BD"/>
    <w:rsid w:val="00760A24"/>
    <w:rsid w:val="0076301C"/>
    <w:rsid w:val="00766B00"/>
    <w:rsid w:val="0077011C"/>
    <w:rsid w:val="00776578"/>
    <w:rsid w:val="00777C06"/>
    <w:rsid w:val="0078149A"/>
    <w:rsid w:val="00783017"/>
    <w:rsid w:val="00783450"/>
    <w:rsid w:val="007872F8"/>
    <w:rsid w:val="00790155"/>
    <w:rsid w:val="007950D5"/>
    <w:rsid w:val="007A23F4"/>
    <w:rsid w:val="007A25BA"/>
    <w:rsid w:val="007A54A9"/>
    <w:rsid w:val="007B1433"/>
    <w:rsid w:val="007B21E1"/>
    <w:rsid w:val="007B5F36"/>
    <w:rsid w:val="007C1F70"/>
    <w:rsid w:val="007C2B99"/>
    <w:rsid w:val="007C709F"/>
    <w:rsid w:val="007D3A76"/>
    <w:rsid w:val="007E0D23"/>
    <w:rsid w:val="007E19FA"/>
    <w:rsid w:val="007E4029"/>
    <w:rsid w:val="007F0083"/>
    <w:rsid w:val="007F11C1"/>
    <w:rsid w:val="007F6575"/>
    <w:rsid w:val="00812A0A"/>
    <w:rsid w:val="008137A3"/>
    <w:rsid w:val="0081544B"/>
    <w:rsid w:val="0082019C"/>
    <w:rsid w:val="00831AB8"/>
    <w:rsid w:val="00833172"/>
    <w:rsid w:val="00835B1F"/>
    <w:rsid w:val="0083691A"/>
    <w:rsid w:val="008602A9"/>
    <w:rsid w:val="0087053E"/>
    <w:rsid w:val="008760AC"/>
    <w:rsid w:val="008800A8"/>
    <w:rsid w:val="00883BBC"/>
    <w:rsid w:val="00883CB5"/>
    <w:rsid w:val="00883E00"/>
    <w:rsid w:val="00886231"/>
    <w:rsid w:val="008903C7"/>
    <w:rsid w:val="008913B8"/>
    <w:rsid w:val="00894B01"/>
    <w:rsid w:val="008A0078"/>
    <w:rsid w:val="008B073C"/>
    <w:rsid w:val="008B2B6F"/>
    <w:rsid w:val="008B5D37"/>
    <w:rsid w:val="008C44ED"/>
    <w:rsid w:val="008C4D38"/>
    <w:rsid w:val="008C5EA9"/>
    <w:rsid w:val="008C74BC"/>
    <w:rsid w:val="008D10A7"/>
    <w:rsid w:val="008E033F"/>
    <w:rsid w:val="008E2C9F"/>
    <w:rsid w:val="008F1716"/>
    <w:rsid w:val="0090061B"/>
    <w:rsid w:val="00912478"/>
    <w:rsid w:val="00921248"/>
    <w:rsid w:val="0092282F"/>
    <w:rsid w:val="00925EE4"/>
    <w:rsid w:val="009261C3"/>
    <w:rsid w:val="009325DE"/>
    <w:rsid w:val="00936C3F"/>
    <w:rsid w:val="00941604"/>
    <w:rsid w:val="00942CCC"/>
    <w:rsid w:val="00944483"/>
    <w:rsid w:val="009563B3"/>
    <w:rsid w:val="0096421C"/>
    <w:rsid w:val="00973BDE"/>
    <w:rsid w:val="0098379E"/>
    <w:rsid w:val="009865AA"/>
    <w:rsid w:val="00986A8D"/>
    <w:rsid w:val="00990456"/>
    <w:rsid w:val="00990CE0"/>
    <w:rsid w:val="009B30A2"/>
    <w:rsid w:val="009B4B99"/>
    <w:rsid w:val="009C1103"/>
    <w:rsid w:val="009D00D9"/>
    <w:rsid w:val="009D0BCE"/>
    <w:rsid w:val="009D1F92"/>
    <w:rsid w:val="009D2AD7"/>
    <w:rsid w:val="009D5971"/>
    <w:rsid w:val="009E193A"/>
    <w:rsid w:val="009F1A57"/>
    <w:rsid w:val="00A022FA"/>
    <w:rsid w:val="00A079DB"/>
    <w:rsid w:val="00A12488"/>
    <w:rsid w:val="00A140CA"/>
    <w:rsid w:val="00A166FF"/>
    <w:rsid w:val="00A2506B"/>
    <w:rsid w:val="00A279E1"/>
    <w:rsid w:val="00A307C5"/>
    <w:rsid w:val="00A444A3"/>
    <w:rsid w:val="00A51639"/>
    <w:rsid w:val="00A61DEE"/>
    <w:rsid w:val="00A63824"/>
    <w:rsid w:val="00A64B28"/>
    <w:rsid w:val="00A65FE6"/>
    <w:rsid w:val="00A6743C"/>
    <w:rsid w:val="00A6759F"/>
    <w:rsid w:val="00A70F36"/>
    <w:rsid w:val="00A73E6F"/>
    <w:rsid w:val="00A74F64"/>
    <w:rsid w:val="00A81252"/>
    <w:rsid w:val="00A9204B"/>
    <w:rsid w:val="00A9211E"/>
    <w:rsid w:val="00A923CF"/>
    <w:rsid w:val="00A95039"/>
    <w:rsid w:val="00A95302"/>
    <w:rsid w:val="00AA0AAD"/>
    <w:rsid w:val="00AA3DFD"/>
    <w:rsid w:val="00AA7541"/>
    <w:rsid w:val="00AB18AB"/>
    <w:rsid w:val="00AD0062"/>
    <w:rsid w:val="00AD04F5"/>
    <w:rsid w:val="00AD1B3B"/>
    <w:rsid w:val="00AD3C9F"/>
    <w:rsid w:val="00AD4351"/>
    <w:rsid w:val="00AD460B"/>
    <w:rsid w:val="00AD5218"/>
    <w:rsid w:val="00AD5A68"/>
    <w:rsid w:val="00AE02E3"/>
    <w:rsid w:val="00AE1E61"/>
    <w:rsid w:val="00AE7763"/>
    <w:rsid w:val="00AF1739"/>
    <w:rsid w:val="00AF206C"/>
    <w:rsid w:val="00AF48D2"/>
    <w:rsid w:val="00AF69A3"/>
    <w:rsid w:val="00AF6F3E"/>
    <w:rsid w:val="00B07E47"/>
    <w:rsid w:val="00B117D1"/>
    <w:rsid w:val="00B16419"/>
    <w:rsid w:val="00B20C1B"/>
    <w:rsid w:val="00B22AD5"/>
    <w:rsid w:val="00B23001"/>
    <w:rsid w:val="00B24C2B"/>
    <w:rsid w:val="00B27562"/>
    <w:rsid w:val="00B31151"/>
    <w:rsid w:val="00B3115C"/>
    <w:rsid w:val="00B3305B"/>
    <w:rsid w:val="00B44196"/>
    <w:rsid w:val="00B53CAD"/>
    <w:rsid w:val="00B719CE"/>
    <w:rsid w:val="00B73FE8"/>
    <w:rsid w:val="00B77486"/>
    <w:rsid w:val="00B81C3E"/>
    <w:rsid w:val="00B83086"/>
    <w:rsid w:val="00B83591"/>
    <w:rsid w:val="00B9200A"/>
    <w:rsid w:val="00B94F2F"/>
    <w:rsid w:val="00BA0571"/>
    <w:rsid w:val="00BA1401"/>
    <w:rsid w:val="00BA1D26"/>
    <w:rsid w:val="00BB07FB"/>
    <w:rsid w:val="00BB0CC3"/>
    <w:rsid w:val="00BC4195"/>
    <w:rsid w:val="00BC572C"/>
    <w:rsid w:val="00BD20E6"/>
    <w:rsid w:val="00BD2C8C"/>
    <w:rsid w:val="00BD79CA"/>
    <w:rsid w:val="00BE72AF"/>
    <w:rsid w:val="00BF2BF3"/>
    <w:rsid w:val="00BF4929"/>
    <w:rsid w:val="00BF544F"/>
    <w:rsid w:val="00C03881"/>
    <w:rsid w:val="00C062CB"/>
    <w:rsid w:val="00C25DD0"/>
    <w:rsid w:val="00C33B30"/>
    <w:rsid w:val="00C36C02"/>
    <w:rsid w:val="00C3798E"/>
    <w:rsid w:val="00C4369F"/>
    <w:rsid w:val="00C43B58"/>
    <w:rsid w:val="00C43FDF"/>
    <w:rsid w:val="00C44375"/>
    <w:rsid w:val="00C45836"/>
    <w:rsid w:val="00C47AAE"/>
    <w:rsid w:val="00C51AB2"/>
    <w:rsid w:val="00C525AC"/>
    <w:rsid w:val="00C557B3"/>
    <w:rsid w:val="00C62822"/>
    <w:rsid w:val="00C636E6"/>
    <w:rsid w:val="00C643C9"/>
    <w:rsid w:val="00C6512E"/>
    <w:rsid w:val="00C70FA6"/>
    <w:rsid w:val="00C745A1"/>
    <w:rsid w:val="00C7596B"/>
    <w:rsid w:val="00C768A4"/>
    <w:rsid w:val="00C80539"/>
    <w:rsid w:val="00C826C9"/>
    <w:rsid w:val="00C9189F"/>
    <w:rsid w:val="00C9248F"/>
    <w:rsid w:val="00C93570"/>
    <w:rsid w:val="00CA209B"/>
    <w:rsid w:val="00CA22C7"/>
    <w:rsid w:val="00CC2123"/>
    <w:rsid w:val="00CC2C5D"/>
    <w:rsid w:val="00CD049B"/>
    <w:rsid w:val="00CE56A3"/>
    <w:rsid w:val="00CF3AAE"/>
    <w:rsid w:val="00CF5BF8"/>
    <w:rsid w:val="00CF7A22"/>
    <w:rsid w:val="00D0124F"/>
    <w:rsid w:val="00D046A5"/>
    <w:rsid w:val="00D11BF3"/>
    <w:rsid w:val="00D11EDF"/>
    <w:rsid w:val="00D125EB"/>
    <w:rsid w:val="00D149F1"/>
    <w:rsid w:val="00D152C4"/>
    <w:rsid w:val="00D21F64"/>
    <w:rsid w:val="00D3189F"/>
    <w:rsid w:val="00D429F8"/>
    <w:rsid w:val="00D45135"/>
    <w:rsid w:val="00D47F13"/>
    <w:rsid w:val="00D610A0"/>
    <w:rsid w:val="00D63B4A"/>
    <w:rsid w:val="00D64587"/>
    <w:rsid w:val="00D66438"/>
    <w:rsid w:val="00D74C62"/>
    <w:rsid w:val="00D75600"/>
    <w:rsid w:val="00D75AE3"/>
    <w:rsid w:val="00D80CA9"/>
    <w:rsid w:val="00D81C8C"/>
    <w:rsid w:val="00D81DC5"/>
    <w:rsid w:val="00D822F2"/>
    <w:rsid w:val="00D83800"/>
    <w:rsid w:val="00D847E0"/>
    <w:rsid w:val="00D85AD9"/>
    <w:rsid w:val="00D863F7"/>
    <w:rsid w:val="00D87BE4"/>
    <w:rsid w:val="00D975CC"/>
    <w:rsid w:val="00DA1CBE"/>
    <w:rsid w:val="00DA67C3"/>
    <w:rsid w:val="00DB73DB"/>
    <w:rsid w:val="00DD6002"/>
    <w:rsid w:val="00DD7689"/>
    <w:rsid w:val="00DE443B"/>
    <w:rsid w:val="00DF0117"/>
    <w:rsid w:val="00DF11E3"/>
    <w:rsid w:val="00DF18B6"/>
    <w:rsid w:val="00DF642B"/>
    <w:rsid w:val="00E039E8"/>
    <w:rsid w:val="00E053CA"/>
    <w:rsid w:val="00E14889"/>
    <w:rsid w:val="00E16198"/>
    <w:rsid w:val="00E16779"/>
    <w:rsid w:val="00E17256"/>
    <w:rsid w:val="00E20738"/>
    <w:rsid w:val="00E22D77"/>
    <w:rsid w:val="00E259EA"/>
    <w:rsid w:val="00E27397"/>
    <w:rsid w:val="00E3282B"/>
    <w:rsid w:val="00E35970"/>
    <w:rsid w:val="00E4025B"/>
    <w:rsid w:val="00E4139F"/>
    <w:rsid w:val="00E45276"/>
    <w:rsid w:val="00E50CBA"/>
    <w:rsid w:val="00E52611"/>
    <w:rsid w:val="00E54D02"/>
    <w:rsid w:val="00E55FD9"/>
    <w:rsid w:val="00E6373A"/>
    <w:rsid w:val="00E63DF7"/>
    <w:rsid w:val="00E7086E"/>
    <w:rsid w:val="00E720F4"/>
    <w:rsid w:val="00E72529"/>
    <w:rsid w:val="00E7591A"/>
    <w:rsid w:val="00E76761"/>
    <w:rsid w:val="00E779C7"/>
    <w:rsid w:val="00E77B0B"/>
    <w:rsid w:val="00E8525D"/>
    <w:rsid w:val="00E8758A"/>
    <w:rsid w:val="00E90678"/>
    <w:rsid w:val="00E91556"/>
    <w:rsid w:val="00E94D9E"/>
    <w:rsid w:val="00E96BE1"/>
    <w:rsid w:val="00EB0F23"/>
    <w:rsid w:val="00EB3B49"/>
    <w:rsid w:val="00EB3E64"/>
    <w:rsid w:val="00EB496C"/>
    <w:rsid w:val="00EC1719"/>
    <w:rsid w:val="00EC4E18"/>
    <w:rsid w:val="00EE616E"/>
    <w:rsid w:val="00F02E67"/>
    <w:rsid w:val="00F1365F"/>
    <w:rsid w:val="00F137A8"/>
    <w:rsid w:val="00F172DB"/>
    <w:rsid w:val="00F23D92"/>
    <w:rsid w:val="00F25E04"/>
    <w:rsid w:val="00F2773C"/>
    <w:rsid w:val="00F3207E"/>
    <w:rsid w:val="00F33397"/>
    <w:rsid w:val="00F33FB2"/>
    <w:rsid w:val="00F34DEA"/>
    <w:rsid w:val="00F37C06"/>
    <w:rsid w:val="00F40190"/>
    <w:rsid w:val="00F45A72"/>
    <w:rsid w:val="00F464C4"/>
    <w:rsid w:val="00F479F7"/>
    <w:rsid w:val="00F47B9E"/>
    <w:rsid w:val="00F50101"/>
    <w:rsid w:val="00F5221B"/>
    <w:rsid w:val="00F534C5"/>
    <w:rsid w:val="00F62AC2"/>
    <w:rsid w:val="00F62E33"/>
    <w:rsid w:val="00F637EA"/>
    <w:rsid w:val="00F67FDA"/>
    <w:rsid w:val="00F70CF8"/>
    <w:rsid w:val="00F73F68"/>
    <w:rsid w:val="00F74A15"/>
    <w:rsid w:val="00F8042D"/>
    <w:rsid w:val="00F85181"/>
    <w:rsid w:val="00F92A33"/>
    <w:rsid w:val="00F933E2"/>
    <w:rsid w:val="00F94C7F"/>
    <w:rsid w:val="00F95E9F"/>
    <w:rsid w:val="00FA17E2"/>
    <w:rsid w:val="00FA39A3"/>
    <w:rsid w:val="00FA56F5"/>
    <w:rsid w:val="00FA5B2D"/>
    <w:rsid w:val="00FA6503"/>
    <w:rsid w:val="00FB204A"/>
    <w:rsid w:val="00FB4220"/>
    <w:rsid w:val="00FB5CFA"/>
    <w:rsid w:val="00FC1BB7"/>
    <w:rsid w:val="00FC235A"/>
    <w:rsid w:val="00FD0DC2"/>
    <w:rsid w:val="00FD2E10"/>
    <w:rsid w:val="00FD3CBC"/>
    <w:rsid w:val="00FD5A31"/>
    <w:rsid w:val="00FD7FBA"/>
    <w:rsid w:val="00FE3DED"/>
    <w:rsid w:val="00FE7845"/>
    <w:rsid w:val="00FE7DA0"/>
    <w:rsid w:val="00FF1C7D"/>
    <w:rsid w:val="00FF5E49"/>
    <w:rsid w:val="013E0387"/>
    <w:rsid w:val="018E717F"/>
    <w:rsid w:val="029C0B0A"/>
    <w:rsid w:val="02B8762D"/>
    <w:rsid w:val="02BA1D47"/>
    <w:rsid w:val="0613501E"/>
    <w:rsid w:val="061F319F"/>
    <w:rsid w:val="06442DC0"/>
    <w:rsid w:val="075673BB"/>
    <w:rsid w:val="078A4F34"/>
    <w:rsid w:val="0B9F127A"/>
    <w:rsid w:val="0D081E03"/>
    <w:rsid w:val="0D495D20"/>
    <w:rsid w:val="0E6D38D3"/>
    <w:rsid w:val="0E9F6B07"/>
    <w:rsid w:val="0F3270A6"/>
    <w:rsid w:val="0F933A32"/>
    <w:rsid w:val="0FD013C7"/>
    <w:rsid w:val="1259671F"/>
    <w:rsid w:val="141005D7"/>
    <w:rsid w:val="147E4705"/>
    <w:rsid w:val="148A22BE"/>
    <w:rsid w:val="14D1299B"/>
    <w:rsid w:val="14D310BD"/>
    <w:rsid w:val="15381C6E"/>
    <w:rsid w:val="187E5642"/>
    <w:rsid w:val="18DF2F08"/>
    <w:rsid w:val="18E773A1"/>
    <w:rsid w:val="190008FD"/>
    <w:rsid w:val="198159EF"/>
    <w:rsid w:val="1A0C3A9A"/>
    <w:rsid w:val="1B6D25AD"/>
    <w:rsid w:val="1B714373"/>
    <w:rsid w:val="1BFC15DC"/>
    <w:rsid w:val="1C2D30C9"/>
    <w:rsid w:val="1F255542"/>
    <w:rsid w:val="1F475BBC"/>
    <w:rsid w:val="1FF74EA4"/>
    <w:rsid w:val="208840CB"/>
    <w:rsid w:val="212D69FF"/>
    <w:rsid w:val="21AA6EC7"/>
    <w:rsid w:val="2236613C"/>
    <w:rsid w:val="228C05E0"/>
    <w:rsid w:val="22DA5D82"/>
    <w:rsid w:val="23E45246"/>
    <w:rsid w:val="25A7029A"/>
    <w:rsid w:val="26D61AC4"/>
    <w:rsid w:val="27C23643"/>
    <w:rsid w:val="28994250"/>
    <w:rsid w:val="29A21C5D"/>
    <w:rsid w:val="2BC12875"/>
    <w:rsid w:val="2BE07D12"/>
    <w:rsid w:val="2C49701D"/>
    <w:rsid w:val="2D035D02"/>
    <w:rsid w:val="2D762295"/>
    <w:rsid w:val="2DA61215"/>
    <w:rsid w:val="2DF84BCB"/>
    <w:rsid w:val="2E5542B4"/>
    <w:rsid w:val="2E906581"/>
    <w:rsid w:val="309B3722"/>
    <w:rsid w:val="313B028D"/>
    <w:rsid w:val="32126C2D"/>
    <w:rsid w:val="324949D0"/>
    <w:rsid w:val="3395203A"/>
    <w:rsid w:val="34932D59"/>
    <w:rsid w:val="34FA5D1E"/>
    <w:rsid w:val="354C052E"/>
    <w:rsid w:val="366E78E6"/>
    <w:rsid w:val="3A4E41B3"/>
    <w:rsid w:val="3AA70C32"/>
    <w:rsid w:val="3C123AF4"/>
    <w:rsid w:val="3D071643"/>
    <w:rsid w:val="3DBC6B89"/>
    <w:rsid w:val="3F902ABE"/>
    <w:rsid w:val="3FF64BE1"/>
    <w:rsid w:val="40335250"/>
    <w:rsid w:val="41261F87"/>
    <w:rsid w:val="41A51A00"/>
    <w:rsid w:val="42431795"/>
    <w:rsid w:val="428937A6"/>
    <w:rsid w:val="4308614E"/>
    <w:rsid w:val="430E587B"/>
    <w:rsid w:val="44CA0B22"/>
    <w:rsid w:val="44DC2350"/>
    <w:rsid w:val="44EA69B5"/>
    <w:rsid w:val="45A14F2B"/>
    <w:rsid w:val="46576BD9"/>
    <w:rsid w:val="482F185E"/>
    <w:rsid w:val="48B439D3"/>
    <w:rsid w:val="4951422A"/>
    <w:rsid w:val="49C85055"/>
    <w:rsid w:val="4B474622"/>
    <w:rsid w:val="4EB345C2"/>
    <w:rsid w:val="511F4265"/>
    <w:rsid w:val="512656FF"/>
    <w:rsid w:val="517D1C4E"/>
    <w:rsid w:val="517F0C5F"/>
    <w:rsid w:val="51932360"/>
    <w:rsid w:val="521C4028"/>
    <w:rsid w:val="528169B6"/>
    <w:rsid w:val="536A7D3B"/>
    <w:rsid w:val="541324AD"/>
    <w:rsid w:val="5440227F"/>
    <w:rsid w:val="54C806C5"/>
    <w:rsid w:val="54E15A19"/>
    <w:rsid w:val="55F33F7F"/>
    <w:rsid w:val="560524D1"/>
    <w:rsid w:val="567F145F"/>
    <w:rsid w:val="571D5F4A"/>
    <w:rsid w:val="571F3A78"/>
    <w:rsid w:val="577A069E"/>
    <w:rsid w:val="57A71AC0"/>
    <w:rsid w:val="57CD587B"/>
    <w:rsid w:val="58772BFD"/>
    <w:rsid w:val="58CA339E"/>
    <w:rsid w:val="5AC4081B"/>
    <w:rsid w:val="5BE31853"/>
    <w:rsid w:val="5C256355"/>
    <w:rsid w:val="5DA148BA"/>
    <w:rsid w:val="5DAE2D11"/>
    <w:rsid w:val="5DC00DF9"/>
    <w:rsid w:val="5DDA4814"/>
    <w:rsid w:val="5EE85F3D"/>
    <w:rsid w:val="5F750A9C"/>
    <w:rsid w:val="5FC552B5"/>
    <w:rsid w:val="601E1D2B"/>
    <w:rsid w:val="60666210"/>
    <w:rsid w:val="60681418"/>
    <w:rsid w:val="622C7D7C"/>
    <w:rsid w:val="62506419"/>
    <w:rsid w:val="63192D6A"/>
    <w:rsid w:val="63491C94"/>
    <w:rsid w:val="64932C8D"/>
    <w:rsid w:val="655F40D5"/>
    <w:rsid w:val="658D3946"/>
    <w:rsid w:val="65B61EBD"/>
    <w:rsid w:val="668A35C7"/>
    <w:rsid w:val="67C76F7E"/>
    <w:rsid w:val="6871545D"/>
    <w:rsid w:val="69BE2691"/>
    <w:rsid w:val="69D67189"/>
    <w:rsid w:val="6B5A7E7A"/>
    <w:rsid w:val="6C13535A"/>
    <w:rsid w:val="6E1A3539"/>
    <w:rsid w:val="6E680E2C"/>
    <w:rsid w:val="6E7620CA"/>
    <w:rsid w:val="6EB01F57"/>
    <w:rsid w:val="6F3A6744"/>
    <w:rsid w:val="6FD31946"/>
    <w:rsid w:val="70527509"/>
    <w:rsid w:val="712A2999"/>
    <w:rsid w:val="72200AE6"/>
    <w:rsid w:val="722F1967"/>
    <w:rsid w:val="73EC5F85"/>
    <w:rsid w:val="74F22C02"/>
    <w:rsid w:val="750827F9"/>
    <w:rsid w:val="767957DF"/>
    <w:rsid w:val="769D3C4A"/>
    <w:rsid w:val="76E578C3"/>
    <w:rsid w:val="78242A7A"/>
    <w:rsid w:val="79635244"/>
    <w:rsid w:val="799219DC"/>
    <w:rsid w:val="7A5D5EB0"/>
    <w:rsid w:val="7B3172F4"/>
    <w:rsid w:val="7B8A1DF3"/>
    <w:rsid w:val="7C5E1D07"/>
    <w:rsid w:val="7CB3778A"/>
    <w:rsid w:val="7D426E82"/>
    <w:rsid w:val="7D7636DB"/>
    <w:rsid w:val="7DC1580F"/>
    <w:rsid w:val="7E6459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9" w:semiHidden="0" w:name="heading 3" w:locked="1"/>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locked/>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4">
    <w:name w:val="heading 2"/>
    <w:basedOn w:val="1"/>
    <w:next w:val="1"/>
    <w:link w:val="29"/>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locked/>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6">
    <w:name w:val="heading 4"/>
    <w:basedOn w:val="1"/>
    <w:next w:val="1"/>
    <w:link w:val="31"/>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7">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8">
    <w:name w:val="Balloon Text"/>
    <w:basedOn w:val="1"/>
    <w:link w:val="18"/>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HTML Preformatted"/>
    <w:basedOn w:val="1"/>
    <w:link w:val="3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批注框文本 字符"/>
    <w:basedOn w:val="15"/>
    <w:link w:val="8"/>
    <w:semiHidden/>
    <w:qFormat/>
    <w:locked/>
    <w:uiPriority w:val="99"/>
    <w:rPr>
      <w:rFonts w:ascii="Times New Roman" w:hAnsi="Times New Roman"/>
      <w:kern w:val="2"/>
      <w:sz w:val="18"/>
    </w:rPr>
  </w:style>
  <w:style w:type="character" w:customStyle="1" w:styleId="19">
    <w:name w:val="页脚 字符"/>
    <w:basedOn w:val="15"/>
    <w:link w:val="9"/>
    <w:qFormat/>
    <w:locked/>
    <w:uiPriority w:val="99"/>
    <w:rPr>
      <w:sz w:val="18"/>
    </w:rPr>
  </w:style>
  <w:style w:type="character" w:customStyle="1" w:styleId="20">
    <w:name w:val="页眉 字符"/>
    <w:basedOn w:val="15"/>
    <w:link w:val="10"/>
    <w:semiHidden/>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paragraph" w:customStyle="1" w:styleId="26">
    <w:name w:val="_Style 9"/>
    <w:basedOn w:val="1"/>
    <w:qFormat/>
    <w:uiPriority w:val="34"/>
    <w:pPr>
      <w:ind w:firstLine="420" w:firstLineChars="200"/>
    </w:pPr>
    <w:rPr>
      <w:rFonts w:ascii="Calibri" w:hAnsi="Calibri"/>
      <w:szCs w:val="22"/>
    </w:rPr>
  </w:style>
  <w:style w:type="paragraph" w:styleId="27">
    <w:name w:val="List Paragraph"/>
    <w:basedOn w:val="1"/>
    <w:qFormat/>
    <w:uiPriority w:val="34"/>
    <w:pPr>
      <w:ind w:firstLine="420" w:firstLineChars="200"/>
    </w:pPr>
  </w:style>
  <w:style w:type="character" w:customStyle="1" w:styleId="28">
    <w:name w:val="标题 1 字符"/>
    <w:basedOn w:val="15"/>
    <w:link w:val="3"/>
    <w:qFormat/>
    <w:uiPriority w:val="9"/>
    <w:rPr>
      <w:rFonts w:asciiTheme="minorHAnsi" w:hAnsiTheme="minorHAnsi" w:eastAsiaTheme="minorEastAsia" w:cstheme="minorBidi"/>
      <w:b/>
      <w:bCs/>
      <w:kern w:val="44"/>
      <w:sz w:val="44"/>
      <w:szCs w:val="44"/>
    </w:rPr>
  </w:style>
  <w:style w:type="character" w:customStyle="1" w:styleId="29">
    <w:name w:val="标题 2 字符"/>
    <w:basedOn w:val="15"/>
    <w:link w:val="4"/>
    <w:qFormat/>
    <w:uiPriority w:val="9"/>
    <w:rPr>
      <w:rFonts w:asciiTheme="majorHAnsi" w:hAnsiTheme="majorHAnsi" w:eastAsiaTheme="majorEastAsia" w:cstheme="majorBidi"/>
      <w:b/>
      <w:bCs/>
      <w:kern w:val="2"/>
      <w:sz w:val="32"/>
      <w:szCs w:val="32"/>
    </w:rPr>
  </w:style>
  <w:style w:type="character" w:customStyle="1" w:styleId="30">
    <w:name w:val="标题 3 字符"/>
    <w:basedOn w:val="15"/>
    <w:link w:val="5"/>
    <w:qFormat/>
    <w:uiPriority w:val="9"/>
    <w:rPr>
      <w:rFonts w:asciiTheme="minorHAnsi" w:hAnsiTheme="minorHAnsi" w:eastAsiaTheme="minorEastAsia" w:cstheme="minorBidi"/>
      <w:b/>
      <w:bCs/>
      <w:kern w:val="2"/>
      <w:sz w:val="32"/>
      <w:szCs w:val="32"/>
    </w:rPr>
  </w:style>
  <w:style w:type="character" w:customStyle="1" w:styleId="31">
    <w:name w:val="标题 4 字符"/>
    <w:basedOn w:val="15"/>
    <w:link w:val="6"/>
    <w:qFormat/>
    <w:uiPriority w:val="9"/>
    <w:rPr>
      <w:rFonts w:asciiTheme="majorHAnsi" w:hAnsiTheme="majorHAnsi" w:eastAsiaTheme="majorEastAsia" w:cstheme="majorBidi"/>
      <w:b/>
      <w:bCs/>
      <w:kern w:val="2"/>
      <w:sz w:val="28"/>
      <w:szCs w:val="28"/>
    </w:rPr>
  </w:style>
  <w:style w:type="character" w:customStyle="1" w:styleId="32">
    <w:name w:val="HTML 预设格式 字符"/>
    <w:basedOn w:val="15"/>
    <w:link w:val="12"/>
    <w:qFormat/>
    <w:uiPriority w:val="99"/>
    <w:rPr>
      <w:rFonts w:ascii="黑体" w:hAnsi="Courier New" w:eastAsia="黑体" w:cs="Courier New"/>
      <w:color w:val="000000"/>
    </w:rPr>
  </w:style>
  <w:style w:type="paragraph" w:customStyle="1" w:styleId="33">
    <w:name w:val="zjb正文"/>
    <w:basedOn w:val="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character" w:customStyle="1" w:styleId="34">
    <w:name w:val="Body text (2)_"/>
    <w:link w:val="35"/>
    <w:qFormat/>
    <w:uiPriority w:val="99"/>
    <w:rPr>
      <w:rFonts w:ascii="MingLiU" w:hAnsi="Calibri" w:eastAsia="MingLiU" w:cs="MingLiU"/>
      <w:kern w:val="0"/>
      <w:sz w:val="30"/>
      <w:szCs w:val="30"/>
    </w:rPr>
  </w:style>
  <w:style w:type="paragraph" w:customStyle="1" w:styleId="35">
    <w:name w:val="Body text (2)1"/>
    <w:basedOn w:val="1"/>
    <w:link w:val="34"/>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FB11C5-7E3F-4B04-BAC3-FF76B954573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9885</Words>
  <Characters>1733</Characters>
  <Lines>14</Lines>
  <Paragraphs>23</Paragraphs>
  <TotalTime>1</TotalTime>
  <ScaleCrop>false</ScaleCrop>
  <LinksUpToDate>false</LinksUpToDate>
  <CharactersWithSpaces>11595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2018-08-29T03:28:00Z</dcterms:created>
  <dc:creator>李凯01</dc:creator>
  <cp:lastModifiedBy>Arianna</cp:lastModifiedBy>
  <cp:lastPrinted>2020-04-21T07:27:00Z</cp:lastPrinted>
  <dcterms:modified xsi:type="dcterms:W3CDTF">2020-04-24T02:22:02Z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