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_GBK" w:eastAsia="方正小标宋_GBK"/>
          <w:sz w:val="40"/>
          <w:szCs w:val="36"/>
        </w:rPr>
      </w:pPr>
    </w:p>
    <w:p>
      <w:pPr>
        <w:jc w:val="center"/>
        <w:rPr>
          <w:rFonts w:hint="eastAsia" w:ascii="黑体" w:hAnsi="黑体" w:eastAsia="黑体" w:cs="黑体"/>
          <w:sz w:val="40"/>
          <w:szCs w:val="36"/>
        </w:rPr>
      </w:pPr>
      <w:r>
        <w:rPr>
          <w:rFonts w:hint="eastAsia" w:ascii="黑体" w:hAnsi="黑体" w:eastAsia="黑体" w:cs="黑体"/>
          <w:sz w:val="40"/>
          <w:szCs w:val="36"/>
        </w:rPr>
        <w:t>重庆机场集团有限公司</w:t>
      </w:r>
    </w:p>
    <w:p>
      <w:pPr>
        <w:jc w:val="center"/>
        <w:rPr>
          <w:rFonts w:hint="eastAsia" w:ascii="黑体" w:hAnsi="黑体" w:eastAsia="黑体" w:cs="黑体"/>
          <w:sz w:val="36"/>
          <w:szCs w:val="36"/>
        </w:rPr>
      </w:pPr>
    </w:p>
    <w:p>
      <w:pPr>
        <w:jc w:val="center"/>
        <w:rPr>
          <w:rFonts w:hint="eastAsia" w:ascii="黑体" w:hAnsi="黑体" w:eastAsia="黑体" w:cs="黑体"/>
          <w:sz w:val="40"/>
          <w:szCs w:val="36"/>
        </w:rPr>
      </w:pPr>
      <w:r>
        <w:rPr>
          <w:rFonts w:hint="eastAsia" w:ascii="黑体" w:hAnsi="黑体" w:eastAsia="黑体" w:cs="黑体"/>
          <w:sz w:val="40"/>
          <w:szCs w:val="36"/>
        </w:rPr>
        <w:t>重庆江北国际机场有限公司股权多元化改革</w:t>
      </w:r>
    </w:p>
    <w:p>
      <w:pPr>
        <w:jc w:val="center"/>
        <w:rPr>
          <w:rFonts w:hint="eastAsia" w:ascii="黑体" w:hAnsi="黑体" w:eastAsia="黑体" w:cs="黑体"/>
          <w:sz w:val="40"/>
          <w:szCs w:val="36"/>
        </w:rPr>
      </w:pPr>
      <w:r>
        <w:rPr>
          <w:rFonts w:hint="eastAsia" w:ascii="黑体" w:hAnsi="黑体" w:eastAsia="黑体" w:cs="黑体"/>
          <w:sz w:val="40"/>
          <w:szCs w:val="36"/>
        </w:rPr>
        <w:t>专项法律服务采购项目</w:t>
      </w:r>
    </w:p>
    <w:p>
      <w:pPr>
        <w:jc w:val="center"/>
        <w:rPr>
          <w:rFonts w:hint="eastAsia" w:ascii="黑体" w:hAnsi="黑体" w:eastAsia="黑体" w:cs="黑体"/>
          <w:sz w:val="32"/>
          <w:szCs w:val="32"/>
        </w:rPr>
      </w:pPr>
      <w:r>
        <w:rPr>
          <w:rFonts w:hint="eastAsia" w:ascii="黑体" w:hAnsi="黑体" w:eastAsia="黑体" w:cs="黑体"/>
          <w:sz w:val="40"/>
          <w:szCs w:val="36"/>
        </w:rPr>
        <w:t>竞争性比选文件</w:t>
      </w:r>
    </w:p>
    <w:p>
      <w:pPr>
        <w:rPr>
          <w:rFonts w:hint="eastAsia" w:ascii="黑体" w:hAnsi="黑体" w:eastAsia="黑体" w:cs="黑体"/>
          <w:sz w:val="32"/>
          <w:szCs w:val="32"/>
        </w:rPr>
      </w:pPr>
    </w:p>
    <w:p>
      <w:pPr>
        <w:jc w:val="center"/>
        <w:rPr>
          <w:rFonts w:hint="eastAsia" w:ascii="黑体" w:hAnsi="黑体" w:eastAsia="黑体" w:cs="黑体"/>
          <w:sz w:val="32"/>
          <w:szCs w:val="32"/>
        </w:rPr>
      </w:pPr>
    </w:p>
    <w:p>
      <w:pPr>
        <w:ind w:firstLine="2880" w:firstLineChars="900"/>
        <w:jc w:val="both"/>
        <w:rPr>
          <w:rFonts w:hint="eastAsia" w:ascii="黑体" w:hAnsi="黑体" w:eastAsia="黑体" w:cs="黑体"/>
          <w:sz w:val="32"/>
          <w:szCs w:val="32"/>
        </w:rPr>
      </w:pPr>
      <w:r>
        <w:rPr>
          <w:rFonts w:hint="eastAsia" w:ascii="黑体" w:hAnsi="黑体" w:eastAsia="黑体" w:cs="黑体"/>
          <w:sz w:val="32"/>
          <w:szCs w:val="32"/>
        </w:rPr>
        <w:t>编号：服务2020-096</w:t>
      </w:r>
    </w:p>
    <w:p>
      <w:pPr>
        <w:snapToGrid w:val="0"/>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编制：重庆机场集团有限公司</w:t>
      </w:r>
    </w:p>
    <w:p>
      <w:pPr>
        <w:tabs>
          <w:tab w:val="left" w:pos="3969"/>
        </w:tabs>
        <w:adjustRightInd w:val="0"/>
        <w:spacing w:before="120"/>
        <w:jc w:val="center"/>
        <w:textAlignment w:val="baseline"/>
        <w:rPr>
          <w:rFonts w:hint="eastAsia" w:ascii="黑体" w:hAnsi="黑体" w:eastAsia="黑体" w:cs="黑体"/>
          <w:position w:val="20"/>
          <w:sz w:val="32"/>
          <w:szCs w:val="32"/>
        </w:rPr>
      </w:pPr>
      <w:r>
        <w:rPr>
          <w:rFonts w:hint="eastAsia" w:ascii="黑体" w:hAnsi="黑体" w:eastAsia="黑体" w:cs="黑体"/>
          <w:kern w:val="0"/>
          <w:position w:val="20"/>
          <w:sz w:val="32"/>
          <w:szCs w:val="32"/>
        </w:rPr>
        <w:t>机场建设部（代章）</w:t>
      </w:r>
    </w:p>
    <w:p>
      <w:pPr>
        <w:jc w:val="center"/>
        <w:rPr>
          <w:rFonts w:hint="eastAsia" w:ascii="黑体" w:hAnsi="黑体" w:eastAsia="黑体" w:cs="黑体"/>
          <w:position w:val="20"/>
          <w:sz w:val="32"/>
          <w:szCs w:val="32"/>
        </w:rPr>
      </w:pPr>
      <w:r>
        <w:rPr>
          <w:rFonts w:hint="eastAsia" w:ascii="黑体" w:hAnsi="黑体" w:eastAsia="黑体" w:cs="黑体"/>
          <w:position w:val="20"/>
          <w:sz w:val="32"/>
          <w:szCs w:val="32"/>
        </w:rPr>
        <w:t>二〇二〇年十二月</w:t>
      </w:r>
    </w:p>
    <w:p>
      <w:pPr>
        <w:jc w:val="center"/>
        <w:rPr>
          <w:rFonts w:hint="eastAsia" w:ascii="黑体" w:hAnsi="黑体" w:eastAsia="黑体" w:cs="黑体"/>
          <w:position w:val="20"/>
          <w:sz w:val="32"/>
          <w:szCs w:val="32"/>
        </w:rPr>
      </w:pPr>
    </w:p>
    <w:p>
      <w:pPr>
        <w:spacing w:line="480" w:lineRule="auto"/>
        <w:jc w:val="center"/>
        <w:rPr>
          <w:rFonts w:hint="eastAsia" w:ascii="黑体" w:hAnsi="黑体" w:eastAsia="黑体" w:cs="黑体"/>
          <w:sz w:val="36"/>
          <w:szCs w:val="36"/>
        </w:rPr>
      </w:pPr>
    </w:p>
    <w:p>
      <w:pPr>
        <w:spacing w:line="480" w:lineRule="auto"/>
        <w:jc w:val="center"/>
        <w:rPr>
          <w:rFonts w:hint="eastAsia" w:ascii="黑体" w:hAnsi="黑体" w:eastAsia="黑体" w:cs="黑体"/>
          <w:sz w:val="36"/>
          <w:szCs w:val="36"/>
        </w:rPr>
      </w:pPr>
    </w:p>
    <w:p>
      <w:pPr>
        <w:spacing w:line="480" w:lineRule="auto"/>
        <w:jc w:val="center"/>
        <w:rPr>
          <w:rFonts w:hint="eastAsia" w:ascii="黑体" w:hAnsi="黑体" w:eastAsia="黑体" w:cs="黑体"/>
          <w:sz w:val="36"/>
          <w:szCs w:val="36"/>
        </w:rPr>
      </w:pPr>
    </w:p>
    <w:p>
      <w:pPr>
        <w:spacing w:line="480" w:lineRule="auto"/>
        <w:jc w:val="center"/>
        <w:rPr>
          <w:rFonts w:hint="eastAsia" w:ascii="宋体" w:hAnsi="宋体" w:eastAsia="宋体" w:cs="宋体"/>
          <w:sz w:val="28"/>
          <w:szCs w:val="28"/>
        </w:rPr>
      </w:pPr>
    </w:p>
    <w:p>
      <w:pPr>
        <w:spacing w:line="480" w:lineRule="auto"/>
        <w:jc w:val="center"/>
        <w:rPr>
          <w:rFonts w:hint="eastAsia" w:ascii="宋体" w:hAnsi="宋体" w:eastAsia="宋体" w:cs="宋体"/>
          <w:sz w:val="28"/>
          <w:szCs w:val="28"/>
        </w:rPr>
      </w:pPr>
    </w:p>
    <w:p>
      <w:pPr>
        <w:spacing w:line="480" w:lineRule="auto"/>
        <w:jc w:val="center"/>
        <w:rPr>
          <w:rFonts w:hint="eastAsia" w:ascii="宋体" w:hAnsi="宋体" w:eastAsia="宋体" w:cs="宋体"/>
          <w:sz w:val="28"/>
          <w:szCs w:val="28"/>
        </w:rPr>
      </w:pPr>
    </w:p>
    <w:p>
      <w:pPr>
        <w:spacing w:line="480" w:lineRule="auto"/>
        <w:jc w:val="center"/>
        <w:rPr>
          <w:rFonts w:hint="eastAsia" w:ascii="宋体" w:hAnsi="宋体" w:eastAsia="宋体" w:cs="宋体"/>
          <w:b/>
          <w:bCs/>
          <w:sz w:val="28"/>
          <w:szCs w:val="28"/>
        </w:rPr>
      </w:pPr>
      <w:r>
        <w:rPr>
          <w:rFonts w:hint="eastAsia" w:ascii="宋体" w:hAnsi="宋体" w:eastAsia="宋体" w:cs="宋体"/>
          <w:b/>
          <w:bCs/>
          <w:sz w:val="28"/>
          <w:szCs w:val="28"/>
        </w:rPr>
        <w:t>重庆江北国际机场有限公司股权多元化改革专项法律服务采购项目</w:t>
      </w:r>
    </w:p>
    <w:p>
      <w:pPr>
        <w:jc w:val="center"/>
        <w:rPr>
          <w:rFonts w:hint="eastAsia" w:ascii="宋体" w:hAnsi="宋体" w:eastAsia="宋体" w:cs="宋体"/>
          <w:b/>
          <w:bCs/>
          <w:position w:val="20"/>
          <w:sz w:val="28"/>
          <w:szCs w:val="28"/>
        </w:rPr>
      </w:pPr>
      <w:r>
        <w:rPr>
          <w:rFonts w:hint="eastAsia" w:ascii="宋体" w:hAnsi="宋体" w:eastAsia="宋体" w:cs="宋体"/>
          <w:b/>
          <w:bCs/>
          <w:sz w:val="28"/>
          <w:szCs w:val="28"/>
        </w:rPr>
        <w:t>竞争性比选文件</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我司决定于近期对重庆江北国际机场有限公司（以下简称“江北机场公司”）股权多元化改革专项法律服务采购项目邀请符合相应条件的服务供应商参与竞争性比选。</w:t>
      </w:r>
    </w:p>
    <w:p>
      <w:pPr>
        <w:pStyle w:val="3"/>
        <w:spacing w:before="160" w:after="160" w:line="600" w:lineRule="exact"/>
        <w:rPr>
          <w:rFonts w:hint="eastAsia" w:ascii="黑体" w:hAnsi="黑体" w:eastAsia="黑体" w:cs="黑体"/>
          <w:b/>
          <w:bCs w:val="0"/>
          <w:sz w:val="28"/>
          <w:szCs w:val="28"/>
        </w:rPr>
      </w:pPr>
      <w:r>
        <w:rPr>
          <w:rFonts w:hint="eastAsia" w:ascii="宋体" w:hAnsi="宋体" w:eastAsia="宋体" w:cs="宋体"/>
          <w:b w:val="0"/>
          <w:sz w:val="28"/>
          <w:szCs w:val="28"/>
        </w:rPr>
        <w:t xml:space="preserve">  </w:t>
      </w:r>
      <w:r>
        <w:rPr>
          <w:rFonts w:hint="eastAsia" w:ascii="宋体" w:hAnsi="宋体" w:eastAsia="宋体" w:cs="宋体"/>
          <w:b/>
          <w:bCs w:val="0"/>
          <w:sz w:val="28"/>
          <w:szCs w:val="28"/>
        </w:rPr>
        <w:t xml:space="preserve">  </w:t>
      </w:r>
      <w:r>
        <w:rPr>
          <w:rFonts w:hint="eastAsia" w:ascii="黑体" w:hAnsi="黑体" w:eastAsia="黑体" w:cs="黑体"/>
          <w:b/>
          <w:bCs w:val="0"/>
          <w:sz w:val="28"/>
          <w:szCs w:val="28"/>
          <w:lang w:eastAsia="zh-CN"/>
        </w:rPr>
        <w:t>一</w:t>
      </w:r>
      <w:r>
        <w:rPr>
          <w:rFonts w:hint="eastAsia" w:ascii="黑体" w:hAnsi="黑体" w:eastAsia="黑体" w:cs="黑体"/>
          <w:b/>
          <w:bCs w:val="0"/>
          <w:sz w:val="28"/>
          <w:szCs w:val="28"/>
        </w:rPr>
        <w:t>.项目概况</w:t>
      </w:r>
    </w:p>
    <w:p>
      <w:pPr>
        <w:spacing w:line="560" w:lineRule="exact"/>
        <w:ind w:firstLine="645"/>
        <w:rPr>
          <w:rFonts w:hint="eastAsia" w:ascii="宋体" w:hAnsi="宋体" w:eastAsia="宋体" w:cs="宋体"/>
          <w:sz w:val="28"/>
          <w:szCs w:val="28"/>
        </w:rPr>
      </w:pPr>
      <w:r>
        <w:rPr>
          <w:rFonts w:hint="eastAsia" w:ascii="宋体" w:hAnsi="宋体" w:eastAsia="宋体" w:cs="宋体"/>
          <w:sz w:val="28"/>
          <w:szCs w:val="28"/>
        </w:rPr>
        <w:t>我司拟研究通过股权转让、增资扩股等方式引入战略投资人，对江北机场公司进行股权多元化改革（以下简称“股改”）。为使江北机场股权多元化改革方案（以下简称“股改方案”）及实施过程符合法律法规相关规定，充分揭示本次股改过程中存在的法律风险，我司特邀请专业法律服务供应商，对股改提供全程法律服务，以确保股改的顺利实施。</w:t>
      </w:r>
    </w:p>
    <w:p>
      <w:pPr>
        <w:pStyle w:val="3"/>
        <w:spacing w:before="160" w:after="160" w:line="600" w:lineRule="exact"/>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lang w:eastAsia="zh-CN"/>
        </w:rPr>
        <w:t>二</w:t>
      </w:r>
      <w:r>
        <w:rPr>
          <w:rFonts w:hint="eastAsia" w:ascii="黑体" w:hAnsi="黑体" w:eastAsia="黑体" w:cs="黑体"/>
          <w:b/>
          <w:bCs w:val="0"/>
          <w:sz w:val="28"/>
          <w:szCs w:val="28"/>
        </w:rPr>
        <w:t>.项目要求及实施内容</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2.1竞争性比选响应人资格要求</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2.1.1竞争性比选响应人为依法注册登记的律师事务所，成立时间不少于5年，成立起算时间为执业许可证发证日期，截止计算时间为2020年12月。</w:t>
      </w:r>
      <w:r>
        <w:rPr>
          <w:rFonts w:hint="eastAsia" w:ascii="宋体" w:hAnsi="宋体" w:eastAsia="宋体" w:cs="宋体"/>
          <w:sz w:val="28"/>
          <w:szCs w:val="28"/>
          <w:lang w:eastAsia="zh-CN"/>
        </w:rPr>
        <w:t>（</w:t>
      </w:r>
      <w:r>
        <w:rPr>
          <w:rFonts w:hint="eastAsia" w:ascii="宋体" w:hAnsi="宋体" w:eastAsia="宋体" w:cs="宋体"/>
          <w:sz w:val="28"/>
          <w:szCs w:val="28"/>
        </w:rPr>
        <w:t>提供律师事务所执业许可证复印件</w:t>
      </w:r>
      <w:r>
        <w:rPr>
          <w:rFonts w:hint="eastAsia" w:ascii="宋体" w:hAnsi="宋体" w:eastAsia="宋体" w:cs="宋体"/>
          <w:sz w:val="28"/>
          <w:szCs w:val="28"/>
          <w:lang w:eastAsia="zh-CN"/>
        </w:rPr>
        <w:t>加盖公章）</w:t>
      </w:r>
    </w:p>
    <w:p>
      <w:pPr>
        <w:keepNext w:val="0"/>
        <w:keepLines w:val="0"/>
        <w:pageBreakBefore w:val="0"/>
        <w:kinsoku/>
        <w:wordWrap/>
        <w:overflowPunct/>
        <w:topLinePunct w:val="0"/>
        <w:bidi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2.1.2</w:t>
      </w:r>
      <w:r>
        <w:rPr>
          <w:rFonts w:hint="eastAsia" w:ascii="宋体" w:hAnsi="宋体" w:eastAsia="宋体" w:cs="宋体"/>
          <w:sz w:val="28"/>
          <w:szCs w:val="28"/>
          <w:lang w:val="en-US" w:eastAsia="zh-CN"/>
        </w:rPr>
        <w:t>比选响应人人员规模达到100名（含）以上</w:t>
      </w:r>
      <w:bookmarkStart w:id="6" w:name="_GoBack"/>
      <w:bookmarkEnd w:id="6"/>
      <w:r>
        <w:rPr>
          <w:rFonts w:hint="eastAsia" w:ascii="宋体" w:hAnsi="宋体" w:eastAsia="宋体" w:cs="宋体"/>
          <w:sz w:val="28"/>
          <w:szCs w:val="28"/>
          <w:lang w:eastAsia="zh-CN"/>
        </w:rPr>
        <w:t>，其</w:t>
      </w:r>
      <w:r>
        <w:rPr>
          <w:rFonts w:hint="eastAsia" w:ascii="宋体" w:hAnsi="宋体" w:eastAsia="宋体" w:cs="宋体"/>
          <w:color w:val="000000"/>
          <w:sz w:val="28"/>
          <w:szCs w:val="28"/>
        </w:rPr>
        <w:t>中具有10年以上（包括10年）执业经验的律师人数不少于5名</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律师执业起算时间为律师执业证发证日期，截止计算时间为2020年12月。</w:t>
      </w:r>
      <w:r>
        <w:rPr>
          <w:rFonts w:hint="eastAsia" w:ascii="宋体" w:hAnsi="宋体" w:eastAsia="宋体" w:cs="宋体"/>
          <w:color w:val="000000"/>
          <w:sz w:val="28"/>
          <w:szCs w:val="28"/>
          <w:lang w:val="en-US" w:eastAsia="zh-CN"/>
        </w:rPr>
        <w:t>（提供最近一期以单位名义缴纳的社保证明，5名律师应提供执业证书复印件）</w:t>
      </w:r>
    </w:p>
    <w:p>
      <w:pPr>
        <w:spacing w:line="560" w:lineRule="exact"/>
        <w:ind w:firstLine="64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2.1.3 竞争性比选响应人委派律师团队负责人相关经验丰富，近3年以来具有国有企业股权多元化改革类似项目业绩不低于2个。</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提供</w:t>
      </w:r>
      <w:r>
        <w:rPr>
          <w:rFonts w:hint="eastAsia" w:ascii="宋体" w:hAnsi="宋体" w:eastAsia="宋体" w:cs="宋体"/>
          <w:color w:val="000000"/>
          <w:sz w:val="28"/>
          <w:szCs w:val="28"/>
          <w:lang w:val="en-US" w:eastAsia="zh-CN"/>
        </w:rPr>
        <w:t>合同</w:t>
      </w:r>
      <w:r>
        <w:rPr>
          <w:rFonts w:hint="eastAsia" w:ascii="宋体" w:hAnsi="宋体" w:eastAsia="宋体" w:cs="宋体"/>
          <w:color w:val="000000"/>
          <w:sz w:val="28"/>
          <w:szCs w:val="28"/>
        </w:rPr>
        <w:t>复印件加盖</w:t>
      </w:r>
      <w:r>
        <w:rPr>
          <w:rFonts w:hint="eastAsia" w:ascii="宋体" w:hAnsi="宋体" w:eastAsia="宋体" w:cs="宋体"/>
          <w:color w:val="000000"/>
          <w:sz w:val="28"/>
          <w:szCs w:val="28"/>
          <w:lang w:val="en-US" w:eastAsia="zh-CN"/>
        </w:rPr>
        <w:t>公章，原件备查</w:t>
      </w:r>
      <w:r>
        <w:rPr>
          <w:rFonts w:hint="eastAsia" w:ascii="宋体" w:hAnsi="宋体" w:eastAsia="宋体" w:cs="宋体"/>
          <w:color w:val="000000"/>
          <w:sz w:val="28"/>
          <w:szCs w:val="28"/>
          <w:lang w:eastAsia="zh-CN"/>
        </w:rPr>
        <w:t>）</w:t>
      </w:r>
    </w:p>
    <w:p>
      <w:pPr>
        <w:spacing w:line="560" w:lineRule="exact"/>
        <w:ind w:firstLine="560" w:firstLineChars="200"/>
        <w:jc w:val="left"/>
        <w:rPr>
          <w:rFonts w:hint="eastAsia" w:ascii="宋体" w:hAnsi="宋体" w:eastAsia="宋体" w:cs="宋体"/>
          <w:color w:val="000000"/>
          <w:sz w:val="28"/>
          <w:szCs w:val="28"/>
          <w:lang w:eastAsia="zh-CN"/>
        </w:rPr>
      </w:pPr>
      <w:r>
        <w:rPr>
          <w:rFonts w:hint="eastAsia" w:ascii="宋体" w:hAnsi="宋体" w:eastAsia="宋体" w:cs="宋体"/>
          <w:sz w:val="28"/>
          <w:szCs w:val="28"/>
        </w:rPr>
        <w:t>2.1.4</w:t>
      </w:r>
      <w:r>
        <w:rPr>
          <w:rFonts w:hint="eastAsia" w:ascii="宋体" w:hAnsi="宋体" w:eastAsia="宋体" w:cs="宋体"/>
          <w:color w:val="000000"/>
          <w:sz w:val="28"/>
          <w:szCs w:val="28"/>
        </w:rPr>
        <w:t>竞争性比选响应人未被“信用中国”网（www.creditchina.gov.cn）列为失信被执行人</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提供相关查询截图并加盖</w:t>
      </w:r>
      <w:r>
        <w:rPr>
          <w:rFonts w:hint="eastAsia" w:ascii="宋体" w:hAnsi="宋体" w:eastAsia="宋体" w:cs="宋体"/>
          <w:color w:val="000000"/>
          <w:sz w:val="28"/>
          <w:szCs w:val="28"/>
          <w:lang w:eastAsia="zh-CN"/>
        </w:rPr>
        <w:t>公</w:t>
      </w:r>
      <w:r>
        <w:rPr>
          <w:rFonts w:hint="eastAsia" w:ascii="宋体" w:hAnsi="宋体" w:eastAsia="宋体" w:cs="宋体"/>
          <w:color w:val="000000"/>
          <w:sz w:val="28"/>
          <w:szCs w:val="28"/>
        </w:rPr>
        <w:t>章</w:t>
      </w:r>
      <w:r>
        <w:rPr>
          <w:rFonts w:hint="eastAsia" w:ascii="宋体" w:hAnsi="宋体" w:eastAsia="宋体" w:cs="宋体"/>
          <w:color w:val="000000"/>
          <w:sz w:val="28"/>
          <w:szCs w:val="28"/>
          <w:lang w:eastAsia="zh-CN"/>
        </w:rPr>
        <w:t>）</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2.1.5负责人为同一个人的两个及两个以上律师事务所，以其他形式有管理关系的响应人，均不得在本项目中同时报价。</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2.2项目主要实施内容</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2.2.1出具股改方案法律意见书，主要包含以下内容：（1）决策程序是否符合法律法规及公司章程规定；（2）股改资产产权是否明晰；（3）股改操作程序是否完整、合规；（4）债权债务处理方案是否符合相关规定；（5）中介机构的选聘是否公开透明；（6）涉及职工安置的是否符合规定且经必要程序；（7）股改后的组织形式、法人治理结构是否合法合理；（8）股权变动方案的合法性；（9）股改方案是否存在其他法律风险等。</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2.2.2对意向投资人开展法律尽职调查。主要调查范围包括但不限于合作主体存续合法性、治理结构、资产、负债及对外担保、重大合同、关联关系、税务、诉讼仲裁及行政处罚等。</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2.2.3协助完善公司治理制度：（1）协助制定公司章程；（2）协助制定公司议事和工作规则；（3）协助公司制定合同管理制度；（4）协助公司制度劳动管理制度；（5）协助公司制定知识产权及商业秘密保护制度；（6）协助公司制定其他管理制度。</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2.2.4提供股改过程中我方需要的法律咨询服务。主要提供的服务范围包括：</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（1）参与对意向投资人招标文件的起草，并出具法律意见；对保证金条款进行有效设置。</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（2）参与股权转让协议、增资协议起草及谈判，并出具法律意见；对违约条款和解决机制进行有效的设置，并进行风险提示。</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（3）为股改过程中涉及到的相关国资审批程序、工商变更登记等环节提供法律咨询；审核股改过程中其他所必须的文件。</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2.3项目报价及成果要求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2.3.1项目报价要求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人必须按竞争性比选文件的要求填报报价书。报价人的报价为按本竞争性比选文件规定进行测算得出的价格。该报价是充分考虑了各种因素后的综合报价。一次性全额包干方式，除业主根据情况调整服务范围、服务内容外，本项目报价即为合同价，包干包死，不作任何调整。</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本项目最高限价</w:t>
      </w:r>
      <w:r>
        <w:rPr>
          <w:rFonts w:hint="eastAsia" w:ascii="宋体" w:hAnsi="宋体" w:eastAsia="宋体" w:cs="宋体"/>
          <w:sz w:val="28"/>
          <w:szCs w:val="28"/>
          <w:lang w:eastAsia="zh-CN"/>
        </w:rPr>
        <w:t>（含税）</w:t>
      </w:r>
      <w:r>
        <w:rPr>
          <w:rFonts w:hint="eastAsia" w:ascii="宋体" w:hAnsi="宋体" w:eastAsia="宋体" w:cs="宋体"/>
          <w:sz w:val="28"/>
          <w:szCs w:val="28"/>
        </w:rPr>
        <w:t>为</w:t>
      </w:r>
      <w:r>
        <w:rPr>
          <w:rFonts w:hint="eastAsia" w:ascii="宋体" w:hAnsi="宋体" w:eastAsia="宋体" w:cs="宋体"/>
          <w:sz w:val="28"/>
          <w:szCs w:val="28"/>
          <w:lang w:eastAsia="zh-CN"/>
        </w:rPr>
        <w:t>人民币</w:t>
      </w:r>
      <w:r>
        <w:rPr>
          <w:rFonts w:hint="eastAsia" w:ascii="宋体" w:hAnsi="宋体" w:eastAsia="宋体" w:cs="宋体"/>
          <w:sz w:val="28"/>
          <w:szCs w:val="28"/>
          <w:u w:val="single"/>
        </w:rPr>
        <w:t xml:space="preserve"> 29</w:t>
      </w:r>
      <w:r>
        <w:rPr>
          <w:rFonts w:hint="eastAsia" w:ascii="宋体" w:hAnsi="宋体" w:eastAsia="宋体" w:cs="宋体"/>
          <w:sz w:val="28"/>
          <w:szCs w:val="28"/>
        </w:rPr>
        <w:t>万元（大写金额：贰拾玖万元整），报价超过最高限价，将取消竞争性比选响应人的竞争性比选资格。</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2.3.2项目成果要求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(1)出具《股改方案法律意见书》</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(2)对意向投资人展开尽职调查，出具《法律尽职调查报告》。</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(3)协助江北机场公司完善公司治理制度；</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(4)江北机场公司股权变更登记前持续跟踪该项目，并提供相应法律咨询服务。</w:t>
      </w:r>
    </w:p>
    <w:p>
      <w:pPr>
        <w:pStyle w:val="3"/>
        <w:spacing w:before="160" w:after="160" w:line="600" w:lineRule="exact"/>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lang w:eastAsia="zh-CN"/>
        </w:rPr>
        <w:t>三</w:t>
      </w:r>
      <w:r>
        <w:rPr>
          <w:rFonts w:hint="eastAsia" w:ascii="黑体" w:hAnsi="黑体" w:eastAsia="黑体" w:cs="黑体"/>
          <w:b/>
          <w:bCs w:val="0"/>
          <w:sz w:val="28"/>
          <w:szCs w:val="28"/>
        </w:rPr>
        <w:t>.合格报价竞争性比选响应人</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竞争性比选响应人应满足本文件所规定的资格要求，具备相应服务供应能力，且能开具增值税专用发票。竞争性比选响应人参与本次比选时必须具备律师事务所执业许可证复印件、负责人身份证复印件、被授权人身份证复印件、负责人授权书。</w:t>
      </w:r>
    </w:p>
    <w:p>
      <w:pPr>
        <w:pStyle w:val="3"/>
        <w:spacing w:before="160" w:after="160" w:line="600" w:lineRule="exact"/>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lang w:eastAsia="zh-CN"/>
        </w:rPr>
        <w:t>四</w:t>
      </w:r>
      <w:r>
        <w:rPr>
          <w:rFonts w:hint="eastAsia" w:ascii="黑体" w:hAnsi="黑体" w:eastAsia="黑体" w:cs="黑体"/>
          <w:b/>
          <w:bCs w:val="0"/>
          <w:sz w:val="28"/>
          <w:szCs w:val="28"/>
        </w:rPr>
        <w:t>.成交规则</w:t>
      </w:r>
    </w:p>
    <w:p>
      <w:pPr>
        <w:widowControl/>
        <w:spacing w:line="56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项目采取综合评分法进行比选，最终综合得分最高的竞争性比选响应人作为中选人参与本项目。竞争性比选响应人综合得分由技术分（满分10分）、商务分（满分25分）、经济分（满分65分）两部分组成，（具体评分细则详见下表）。</w:t>
      </w:r>
    </w:p>
    <w:p>
      <w:pPr>
        <w:widowControl/>
        <w:spacing w:line="5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表1  项目综合评分细则</w:t>
      </w:r>
    </w:p>
    <w:tbl>
      <w:tblPr>
        <w:tblStyle w:val="13"/>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widowControl/>
              <w:spacing w:line="50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评分类别</w:t>
            </w:r>
          </w:p>
        </w:tc>
        <w:tc>
          <w:tcPr>
            <w:tcW w:w="6741" w:type="dxa"/>
          </w:tcPr>
          <w:p>
            <w:pPr>
              <w:widowControl/>
              <w:spacing w:line="50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widowControl/>
              <w:spacing w:line="500" w:lineRule="exact"/>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技术</w:t>
            </w:r>
            <w:r>
              <w:rPr>
                <w:rFonts w:hint="eastAsia" w:ascii="宋体" w:hAnsi="宋体" w:eastAsia="宋体" w:cs="宋体"/>
                <w:color w:val="000000"/>
                <w:kern w:val="0"/>
                <w:sz w:val="28"/>
                <w:szCs w:val="28"/>
                <w:lang w:eastAsia="zh-CN"/>
              </w:rPr>
              <w:t>部分</w:t>
            </w:r>
          </w:p>
          <w:p>
            <w:pPr>
              <w:widowControl/>
              <w:spacing w:line="50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（10分）</w:t>
            </w:r>
          </w:p>
        </w:tc>
        <w:tc>
          <w:tcPr>
            <w:tcW w:w="6741" w:type="dxa"/>
          </w:tcPr>
          <w:p>
            <w:pPr>
              <w:widowControl/>
              <w:spacing w:line="50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项目实施方案详细完整、科学严谨，团队履历丰富，进度安排合理，较好的得7-10分，合格得4-5分，较差不得分。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widowControl/>
              <w:spacing w:line="500" w:lineRule="exact"/>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商务</w:t>
            </w:r>
            <w:r>
              <w:rPr>
                <w:rFonts w:hint="eastAsia" w:ascii="宋体" w:hAnsi="宋体" w:eastAsia="宋体" w:cs="宋体"/>
                <w:color w:val="000000"/>
                <w:kern w:val="0"/>
                <w:sz w:val="28"/>
                <w:szCs w:val="28"/>
                <w:lang w:eastAsia="zh-CN"/>
              </w:rPr>
              <w:t>部分</w:t>
            </w:r>
          </w:p>
          <w:p>
            <w:pPr>
              <w:widowControl/>
              <w:spacing w:line="50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（25分）</w:t>
            </w:r>
          </w:p>
        </w:tc>
        <w:tc>
          <w:tcPr>
            <w:tcW w:w="6741" w:type="dxa"/>
          </w:tcPr>
          <w:p>
            <w:pPr>
              <w:widowControl/>
              <w:spacing w:line="50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响应人所指派律师团队负责人履历丰富，专业服务能力较强，在满足资格要求的基础上，2018年1月1日至递送响应文件截止时间前，团队负责人具有帮助国有企业股权多元化改革等同类项目服务业绩，每增加一个得5分，最多得20分。（提供合同复印件加盖</w:t>
            </w:r>
            <w:r>
              <w:rPr>
                <w:rFonts w:hint="eastAsia" w:ascii="宋体" w:hAnsi="宋体" w:eastAsia="宋体" w:cs="宋体"/>
                <w:color w:val="000000"/>
                <w:kern w:val="0"/>
                <w:sz w:val="28"/>
                <w:szCs w:val="28"/>
                <w:lang w:eastAsia="zh-CN"/>
              </w:rPr>
              <w:t>响应人</w:t>
            </w:r>
            <w:r>
              <w:rPr>
                <w:rFonts w:hint="eastAsia" w:ascii="宋体" w:hAnsi="宋体" w:eastAsia="宋体" w:cs="宋体"/>
                <w:color w:val="000000"/>
                <w:kern w:val="0"/>
                <w:sz w:val="28"/>
                <w:szCs w:val="28"/>
              </w:rPr>
              <w:t>公章）</w:t>
            </w:r>
          </w:p>
          <w:p>
            <w:pPr>
              <w:widowControl/>
              <w:spacing w:line="50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（2）响应人住所</w:t>
            </w:r>
            <w:r>
              <w:rPr>
                <w:rFonts w:hint="eastAsia" w:ascii="宋体" w:hAnsi="宋体" w:eastAsia="宋体" w:cs="宋体"/>
                <w:color w:val="000000"/>
                <w:kern w:val="0"/>
                <w:sz w:val="28"/>
                <w:szCs w:val="28"/>
                <w:lang w:eastAsia="zh-CN"/>
              </w:rPr>
              <w:t>地</w:t>
            </w:r>
            <w:r>
              <w:rPr>
                <w:rFonts w:hint="eastAsia" w:ascii="宋体" w:hAnsi="宋体" w:eastAsia="宋体" w:cs="宋体"/>
                <w:color w:val="000000"/>
                <w:kern w:val="0"/>
                <w:sz w:val="28"/>
                <w:szCs w:val="28"/>
              </w:rPr>
              <w:t>在重庆主城</w:t>
            </w:r>
            <w:r>
              <w:rPr>
                <w:rFonts w:hint="eastAsia" w:ascii="宋体" w:hAnsi="宋体" w:eastAsia="宋体" w:cs="宋体"/>
                <w:color w:val="000000"/>
                <w:kern w:val="0"/>
                <w:sz w:val="28"/>
                <w:szCs w:val="28"/>
                <w:lang w:eastAsia="zh-CN"/>
              </w:rPr>
              <w:t>九</w:t>
            </w:r>
            <w:r>
              <w:rPr>
                <w:rFonts w:hint="eastAsia" w:ascii="宋体" w:hAnsi="宋体" w:eastAsia="宋体" w:cs="宋体"/>
                <w:color w:val="000000"/>
                <w:kern w:val="0"/>
                <w:sz w:val="28"/>
                <w:szCs w:val="28"/>
              </w:rPr>
              <w:t>区，且承诺服务响应时间不超过2小时（即响应人需在2小时内到达我司指定的服务提供地点），提供载明律师事务所（或律师事务所分所）住所信息的合法合规证明文件复印件，以及承诺函，得5分。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widowControl/>
              <w:spacing w:line="50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经济分</w:t>
            </w:r>
          </w:p>
          <w:p>
            <w:pPr>
              <w:widowControl/>
              <w:spacing w:line="50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（满分65分）</w:t>
            </w:r>
          </w:p>
        </w:tc>
        <w:tc>
          <w:tcPr>
            <w:tcW w:w="6741" w:type="dxa"/>
          </w:tcPr>
          <w:p>
            <w:pPr>
              <w:widowControl/>
              <w:spacing w:line="50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（1）最低报价和最高报价后的算术平均值作为报价的评标基准价（P1）；</w:t>
            </w:r>
            <w:r>
              <w:rPr>
                <w:rFonts w:hint="eastAsia" w:ascii="宋体" w:hAnsi="宋体" w:eastAsia="宋体" w:cs="宋体"/>
                <w:sz w:val="28"/>
                <w:szCs w:val="28"/>
              </w:rPr>
              <mc:AlternateContent>
                <mc:Choice Requires="wps">
                  <w:drawing>
                    <wp:inline distT="0" distB="0" distL="0" distR="0">
                      <wp:extent cx="307975" cy="307975"/>
                      <wp:effectExtent l="0" t="0" r="0" b="0"/>
                      <wp:docPr id="1" name="矩形 1" descr="https://bkimg.cdn.bcebos.com/formula/3b5d13eb6cc30df9f7289e8d7b588ed1.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ttps://bkimg.cdn.bcebos.com/formula/3b5d13eb6cc30df9f7289e8d7b588ed1.svg" style="height:24.25pt;width:24.25pt;" filled="f" stroked="f" coordsize="21600,21600" o:gfxdata="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5MdFF&#10;0wAAAAMBAAAPAAAAAAAAAAEAIAAAACIAAABkcnMvZG93bnJldi54bWxQSwECFAAUAAAACACHTuJA&#10;3OCIfSYCAAATBAAADgAAAAAAAAABACAAAAAiAQAAZHJzL2Uyb0RvYy54bWxQSwUGAAAAAAYABgBZ&#10;AQAAugUAAAAA&#10;">
                      <v:fill on="f" focussize="0,0"/>
                      <v:stroke on="f"/>
                      <v:imagedata o:title=""/>
                      <o:lock v:ext="edit" aspectratio="t"/>
                      <w10:wrap type="none"/>
                      <w10:anchorlock/>
                    </v:rect>
                  </w:pict>
                </mc:Fallback>
              </mc:AlternateContent>
            </w:r>
          </w:p>
          <w:p>
            <w:pPr>
              <w:widowControl/>
              <w:spacing w:line="50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（2）各有效报价先得满分65分。在此基础上，报价与评标基准价（P1）相比，每增加5%扣0.8分，每减少5%扣0.5分，扣完为止。与评标基准价（P1）差价比例不足5%不扣分。</w:t>
            </w:r>
          </w:p>
        </w:tc>
      </w:tr>
    </w:tbl>
    <w:p>
      <w:pPr>
        <w:pStyle w:val="3"/>
        <w:spacing w:before="160" w:after="160" w:line="600" w:lineRule="exact"/>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lang w:eastAsia="zh-CN"/>
        </w:rPr>
        <w:t>五</w:t>
      </w:r>
      <w:r>
        <w:rPr>
          <w:rFonts w:hint="eastAsia" w:ascii="黑体" w:hAnsi="黑体" w:eastAsia="黑体" w:cs="黑体"/>
          <w:b/>
          <w:bCs w:val="0"/>
          <w:sz w:val="28"/>
          <w:szCs w:val="28"/>
        </w:rPr>
        <w:t>.支付方式</w:t>
      </w:r>
    </w:p>
    <w:p>
      <w:pPr>
        <w:pStyle w:val="4"/>
        <w:spacing w:line="560" w:lineRule="exact"/>
        <w:ind w:firstLine="570"/>
        <w:rPr>
          <w:rFonts w:hint="eastAsia" w:ascii="宋体" w:hAnsi="宋体" w:eastAsia="宋体" w:cs="宋体"/>
          <w:sz w:val="28"/>
          <w:szCs w:val="28"/>
        </w:rPr>
      </w:pPr>
      <w:r>
        <w:rPr>
          <w:rFonts w:hint="eastAsia" w:ascii="宋体" w:hAnsi="宋体" w:eastAsia="宋体" w:cs="宋体"/>
          <w:sz w:val="28"/>
          <w:szCs w:val="28"/>
        </w:rPr>
        <w:t>本次竞争性比选成选响应人与我司签订合同之日起20个工作日内，支付合同金额20%；本次竞争性比选成选响应人提供《股改方案法律意见书》，通过我司内部审核确认后20个工作日内，支付合同金额50%；本次竞争性比选成选响应人提供《尽职调查报告》，通过我司内部审核确认后20个工作日内，支付合同金额10%；重庆江北完成股权变更登记后20个工作日内，支付合同金额20%。</w:t>
      </w:r>
    </w:p>
    <w:p>
      <w:pPr>
        <w:pStyle w:val="4"/>
        <w:spacing w:line="560" w:lineRule="exact"/>
        <w:ind w:firstLine="570"/>
        <w:rPr>
          <w:rFonts w:hint="eastAsia" w:ascii="宋体" w:hAnsi="宋体" w:eastAsia="宋体" w:cs="宋体"/>
          <w:sz w:val="28"/>
          <w:szCs w:val="28"/>
        </w:rPr>
      </w:pPr>
      <w:r>
        <w:rPr>
          <w:rFonts w:hint="eastAsia" w:ascii="宋体" w:hAnsi="宋体" w:eastAsia="宋体" w:cs="宋体"/>
          <w:sz w:val="28"/>
          <w:szCs w:val="28"/>
        </w:rPr>
        <w:t>本次竞争性比选成选响应人申请支付合同款项时，应提供等额增值税专用发票。</w:t>
      </w:r>
    </w:p>
    <w:p>
      <w:pPr>
        <w:pStyle w:val="3"/>
        <w:spacing w:before="160" w:after="160" w:line="600" w:lineRule="exact"/>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lang w:eastAsia="zh-CN"/>
        </w:rPr>
        <w:t>六</w:t>
      </w:r>
      <w:r>
        <w:rPr>
          <w:rFonts w:hint="eastAsia" w:ascii="黑体" w:hAnsi="黑体" w:eastAsia="黑体" w:cs="黑体"/>
          <w:b/>
          <w:bCs w:val="0"/>
          <w:sz w:val="28"/>
          <w:szCs w:val="28"/>
        </w:rPr>
        <w:t>.工期时间</w:t>
      </w:r>
    </w:p>
    <w:p>
      <w:pPr>
        <w:pStyle w:val="4"/>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至项目实施结束，完成工商变更，预计6个月。</w:t>
      </w:r>
    </w:p>
    <w:p>
      <w:pPr>
        <w:pStyle w:val="3"/>
        <w:spacing w:before="160" w:after="160" w:line="600" w:lineRule="exact"/>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lang w:eastAsia="zh-CN"/>
        </w:rPr>
        <w:t>七</w:t>
      </w:r>
      <w:r>
        <w:rPr>
          <w:rFonts w:hint="eastAsia" w:ascii="黑体" w:hAnsi="黑体" w:eastAsia="黑体" w:cs="黑体"/>
          <w:b/>
          <w:bCs w:val="0"/>
          <w:sz w:val="28"/>
          <w:szCs w:val="28"/>
        </w:rPr>
        <w:t>.报价文件的编制与组成</w:t>
      </w:r>
    </w:p>
    <w:p>
      <w:pPr>
        <w:autoSpaceDE w:val="0"/>
        <w:autoSpaceDN w:val="0"/>
        <w:adjustRightInd w:val="0"/>
        <w:spacing w:line="560" w:lineRule="exact"/>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zh-CN"/>
        </w:rPr>
        <w:t>.1</w:t>
      </w:r>
      <w:r>
        <w:rPr>
          <w:rFonts w:hint="eastAsia" w:ascii="宋体" w:hAnsi="宋体" w:eastAsia="宋体" w:cs="宋体"/>
          <w:color w:val="000000"/>
          <w:sz w:val="28"/>
          <w:szCs w:val="28"/>
        </w:rPr>
        <w:t>竞争性比选响应人</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竞争性比选</w:t>
      </w:r>
      <w:r>
        <w:rPr>
          <w:rFonts w:hint="eastAsia" w:ascii="宋体" w:hAnsi="宋体" w:eastAsia="宋体" w:cs="宋体"/>
          <w:color w:val="000000"/>
          <w:sz w:val="28"/>
          <w:szCs w:val="28"/>
          <w:lang w:val="zh-CN"/>
        </w:rPr>
        <w:t>采购文件的要求编制竞争性比选响应文件，竞争性比选响应文件应当对</w:t>
      </w:r>
      <w:r>
        <w:rPr>
          <w:rFonts w:hint="eastAsia" w:ascii="宋体" w:hAnsi="宋体" w:eastAsia="宋体" w:cs="宋体"/>
          <w:color w:val="000000"/>
          <w:sz w:val="28"/>
          <w:szCs w:val="28"/>
        </w:rPr>
        <w:t>竞争性比选</w:t>
      </w:r>
      <w:r>
        <w:rPr>
          <w:rFonts w:hint="eastAsia" w:ascii="宋体" w:hAnsi="宋体" w:eastAsia="宋体" w:cs="宋体"/>
          <w:color w:val="000000"/>
          <w:sz w:val="28"/>
          <w:szCs w:val="28"/>
          <w:lang w:val="zh-CN"/>
        </w:rPr>
        <w:t>采购文件提出的要求和条件作出实质性应答。</w:t>
      </w:r>
    </w:p>
    <w:p>
      <w:pPr>
        <w:autoSpaceDE w:val="0"/>
        <w:autoSpaceDN w:val="0"/>
        <w:adjustRightInd w:val="0"/>
        <w:spacing w:line="560" w:lineRule="exact"/>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zh-CN"/>
        </w:rPr>
        <w:t>.2竞争性比选响应文件应用A4规格纸编制并装订成册，主要由以下几个部分组成：</w:t>
      </w:r>
    </w:p>
    <w:p>
      <w:pPr>
        <w:autoSpaceDE w:val="0"/>
        <w:autoSpaceDN w:val="0"/>
        <w:adjustRightInd w:val="0"/>
        <w:spacing w:line="560" w:lineRule="exact"/>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zh-CN"/>
        </w:rPr>
        <w:t>.2.1封面。</w:t>
      </w:r>
    </w:p>
    <w:p>
      <w:pPr>
        <w:autoSpaceDE w:val="0"/>
        <w:autoSpaceDN w:val="0"/>
        <w:adjustRightInd w:val="0"/>
        <w:spacing w:line="560" w:lineRule="exact"/>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7.2.2律师事务所执业许可证复印件、负责人身份证复印件、被授权人身份证复印件、负责人授权书。</w:t>
      </w:r>
    </w:p>
    <w:p>
      <w:pPr>
        <w:autoSpaceDE w:val="0"/>
        <w:autoSpaceDN w:val="0"/>
        <w:adjustRightInd w:val="0"/>
        <w:spacing w:line="560" w:lineRule="exact"/>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zh-CN"/>
        </w:rPr>
        <w:t>.2.2</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w:t>
      </w:r>
    </w:p>
    <w:p>
      <w:pPr>
        <w:autoSpaceDE w:val="0"/>
        <w:autoSpaceDN w:val="0"/>
        <w:adjustRightInd w:val="0"/>
        <w:spacing w:line="560" w:lineRule="exact"/>
        <w:ind w:firstLine="630" w:firstLineChars="225"/>
        <w:rPr>
          <w:rFonts w:hint="eastAsia" w:ascii="宋体" w:hAnsi="宋体" w:eastAsia="宋体" w:cs="宋体"/>
          <w:sz w:val="28"/>
          <w:szCs w:val="28"/>
          <w:lang w:val="zh-CN"/>
        </w:rPr>
      </w:pPr>
      <w:r>
        <w:rPr>
          <w:rFonts w:hint="eastAsia" w:ascii="宋体" w:hAnsi="宋体" w:eastAsia="宋体" w:cs="宋体"/>
          <w:sz w:val="28"/>
          <w:szCs w:val="28"/>
        </w:rPr>
        <w:t>7</w:t>
      </w:r>
      <w:r>
        <w:rPr>
          <w:rFonts w:hint="eastAsia" w:ascii="宋体" w:hAnsi="宋体" w:eastAsia="宋体" w:cs="宋体"/>
          <w:sz w:val="28"/>
          <w:szCs w:val="28"/>
          <w:lang w:val="zh-CN"/>
        </w:rPr>
        <w:t>.2.</w:t>
      </w:r>
      <w:r>
        <w:rPr>
          <w:rFonts w:hint="eastAsia" w:ascii="宋体" w:hAnsi="宋体" w:eastAsia="宋体" w:cs="宋体"/>
          <w:sz w:val="28"/>
          <w:szCs w:val="28"/>
        </w:rPr>
        <w:t>3</w:t>
      </w:r>
      <w:r>
        <w:rPr>
          <w:rFonts w:hint="eastAsia" w:ascii="宋体" w:hAnsi="宋体" w:eastAsia="宋体" w:cs="宋体"/>
          <w:sz w:val="28"/>
          <w:szCs w:val="28"/>
          <w:lang w:val="zh-CN"/>
        </w:rPr>
        <w:t>技术部分。主要包括项目团队成员组成及履历（请提供相关服务项目合同复印件）、以往从业经历等。</w:t>
      </w:r>
    </w:p>
    <w:p>
      <w:pPr>
        <w:autoSpaceDE w:val="0"/>
        <w:autoSpaceDN w:val="0"/>
        <w:adjustRightInd w:val="0"/>
        <w:spacing w:line="560" w:lineRule="exact"/>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rPr>
        <w:t>4</w:t>
      </w:r>
      <w:r>
        <w:rPr>
          <w:rFonts w:hint="eastAsia" w:ascii="宋体" w:hAnsi="宋体" w:eastAsia="宋体" w:cs="宋体"/>
          <w:sz w:val="28"/>
          <w:szCs w:val="28"/>
          <w:lang w:val="zh-CN"/>
        </w:rPr>
        <w:t>经济</w:t>
      </w:r>
      <w:r>
        <w:rPr>
          <w:rFonts w:hint="eastAsia" w:ascii="宋体" w:hAnsi="宋体" w:eastAsia="宋体" w:cs="宋体"/>
          <w:color w:val="000000"/>
          <w:sz w:val="28"/>
          <w:szCs w:val="28"/>
          <w:lang w:val="zh-CN"/>
        </w:rPr>
        <w:t>部分。竞争性比选响应人应按照</w:t>
      </w:r>
      <w:r>
        <w:rPr>
          <w:rFonts w:hint="eastAsia" w:ascii="宋体" w:hAnsi="宋体" w:eastAsia="宋体" w:cs="宋体"/>
          <w:color w:val="000000"/>
          <w:sz w:val="28"/>
          <w:szCs w:val="28"/>
        </w:rPr>
        <w:t>竞争性比选</w:t>
      </w:r>
      <w:r>
        <w:rPr>
          <w:rFonts w:hint="eastAsia" w:ascii="宋体" w:hAnsi="宋体" w:eastAsia="宋体" w:cs="宋体"/>
          <w:color w:val="000000"/>
          <w:sz w:val="28"/>
          <w:szCs w:val="28"/>
          <w:lang w:val="zh-CN"/>
        </w:rPr>
        <w:t>文件要求报出</w:t>
      </w:r>
      <w:r>
        <w:rPr>
          <w:rFonts w:hint="eastAsia" w:ascii="宋体" w:hAnsi="宋体" w:eastAsia="宋体" w:cs="宋体"/>
          <w:sz w:val="28"/>
          <w:szCs w:val="28"/>
          <w:lang w:val="zh-CN"/>
        </w:rPr>
        <w:t>含税报价和不含税报价，增值税税率需单列。</w:t>
      </w:r>
    </w:p>
    <w:p>
      <w:pPr>
        <w:autoSpaceDE w:val="0"/>
        <w:autoSpaceDN w:val="0"/>
        <w:adjustRightInd w:val="0"/>
        <w:spacing w:line="560" w:lineRule="exact"/>
        <w:ind w:firstLine="630" w:firstLineChars="225"/>
        <w:rPr>
          <w:rFonts w:hint="eastAsia" w:ascii="宋体" w:hAnsi="宋体" w:eastAsia="宋体" w:cs="宋体"/>
          <w:sz w:val="28"/>
          <w:szCs w:val="28"/>
          <w:highlight w:val="yellow"/>
          <w:lang w:val="zh-CN"/>
        </w:rPr>
      </w:pPr>
      <w:r>
        <w:rPr>
          <w:rFonts w:hint="eastAsia" w:ascii="宋体" w:hAnsi="宋体" w:eastAsia="宋体" w:cs="宋体"/>
          <w:sz w:val="28"/>
          <w:szCs w:val="28"/>
          <w:lang w:val="zh-CN"/>
        </w:rPr>
        <w:t>7.2.5项目实施方案。主要包括股改实施法律服务方案、其他法律咨询服务工作方案。</w:t>
      </w:r>
    </w:p>
    <w:p>
      <w:pPr>
        <w:autoSpaceDE w:val="0"/>
        <w:autoSpaceDN w:val="0"/>
        <w:adjustRightInd w:val="0"/>
        <w:spacing w:line="560" w:lineRule="exact"/>
        <w:ind w:firstLine="630" w:firstLineChars="225"/>
        <w:rPr>
          <w:rFonts w:hint="eastAsia" w:ascii="宋体" w:hAnsi="宋体" w:eastAsia="宋体" w:cs="宋体"/>
          <w:sz w:val="28"/>
          <w:szCs w:val="28"/>
          <w:lang w:val="en-US" w:eastAsia="zh-CN"/>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zh-CN"/>
        </w:rPr>
        <w:t>.</w:t>
      </w: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 xml:space="preserve"> </w:t>
      </w:r>
      <w:r>
        <w:rPr>
          <w:rFonts w:hint="eastAsia" w:ascii="宋体" w:hAnsi="宋体" w:eastAsia="宋体" w:cs="宋体"/>
          <w:sz w:val="28"/>
          <w:szCs w:val="28"/>
          <w:lang w:val="zh-CN"/>
        </w:rPr>
        <w:t>比选响应文件合并装订成册，纸质文件一式</w:t>
      </w:r>
      <w:r>
        <w:rPr>
          <w:rFonts w:hint="eastAsia" w:ascii="宋体" w:hAnsi="宋体" w:eastAsia="宋体" w:cs="宋体"/>
          <w:sz w:val="28"/>
          <w:szCs w:val="28"/>
          <w:lang w:val="en-US" w:eastAsia="zh-CN"/>
        </w:rPr>
        <w:t>2</w:t>
      </w:r>
      <w:r>
        <w:rPr>
          <w:rFonts w:hint="eastAsia" w:ascii="宋体" w:hAnsi="宋体" w:eastAsia="宋体" w:cs="宋体"/>
          <w:sz w:val="28"/>
          <w:szCs w:val="28"/>
          <w:lang w:val="zh-CN"/>
        </w:rPr>
        <w:t>份，其中正本1份，副本</w:t>
      </w:r>
      <w:r>
        <w:rPr>
          <w:rFonts w:hint="eastAsia" w:ascii="宋体" w:hAnsi="宋体" w:eastAsia="宋体" w:cs="宋体"/>
          <w:sz w:val="28"/>
          <w:szCs w:val="28"/>
          <w:lang w:val="en-US" w:eastAsia="zh-CN"/>
        </w:rPr>
        <w:t>1</w:t>
      </w:r>
      <w:r>
        <w:rPr>
          <w:rFonts w:hint="eastAsia" w:ascii="宋体" w:hAnsi="宋体" w:eastAsia="宋体" w:cs="宋体"/>
          <w:sz w:val="28"/>
          <w:szCs w:val="28"/>
          <w:lang w:val="zh-CN"/>
        </w:rPr>
        <w:t>份；电子比选响应文件1份（U盘形式）。</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2" w:firstLineChars="200"/>
        <w:textAlignment w:val="auto"/>
        <w:outlineLvl w:val="9"/>
        <w:rPr>
          <w:rFonts w:hint="eastAsia" w:ascii="黑体" w:hAnsi="黑体" w:eastAsia="黑体" w:cs="黑体"/>
          <w:b/>
          <w:bCs w:val="0"/>
          <w:sz w:val="28"/>
          <w:szCs w:val="28"/>
        </w:rPr>
      </w:pPr>
      <w:r>
        <w:rPr>
          <w:rFonts w:hint="eastAsia" w:ascii="黑体" w:hAnsi="黑体" w:eastAsia="黑体" w:cs="黑体"/>
          <w:b/>
          <w:bCs w:val="0"/>
          <w:sz w:val="28"/>
          <w:szCs w:val="28"/>
          <w:lang w:eastAsia="zh-CN"/>
        </w:rPr>
        <w:t>八</w:t>
      </w:r>
      <w:r>
        <w:rPr>
          <w:rFonts w:hint="eastAsia" w:ascii="黑体" w:hAnsi="黑体" w:eastAsia="黑体" w:cs="黑体"/>
          <w:b/>
          <w:bCs w:val="0"/>
          <w:sz w:val="28"/>
          <w:szCs w:val="28"/>
        </w:rPr>
        <w:t>.</w:t>
      </w:r>
      <w:r>
        <w:rPr>
          <w:rFonts w:hint="eastAsia" w:ascii="黑体" w:hAnsi="黑体" w:eastAsia="黑体" w:cs="黑体"/>
          <w:b/>
          <w:bCs w:val="0"/>
          <w:sz w:val="28"/>
          <w:szCs w:val="28"/>
          <w:lang w:eastAsia="zh-CN"/>
        </w:rPr>
        <w:t>比选时间、地点、结果通知</w:t>
      </w:r>
      <w:r>
        <w:rPr>
          <w:rFonts w:hint="eastAsia" w:ascii="黑体" w:hAnsi="黑体" w:eastAsia="黑体" w:cs="黑体"/>
          <w:b/>
          <w:bCs w:val="0"/>
          <w:sz w:val="28"/>
          <w:szCs w:val="28"/>
          <w:lang w:val="en-US" w:eastAsia="zh-CN"/>
        </w:rPr>
        <w:t>及合同签订</w:t>
      </w:r>
    </w:p>
    <w:p>
      <w:pPr>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8.1</w:t>
      </w:r>
      <w:r>
        <w:rPr>
          <w:rFonts w:hint="eastAsia" w:ascii="宋体" w:hAnsi="宋体" w:eastAsia="宋体" w:cs="宋体"/>
          <w:color w:val="000000" w:themeColor="text1"/>
          <w:sz w:val="28"/>
          <w:szCs w:val="28"/>
          <w14:textFill>
            <w14:solidFill>
              <w14:schemeClr w14:val="tx1"/>
            </w14:solidFill>
          </w14:textFill>
        </w:rPr>
        <w:t>竞争性比选文件及相关资料于</w:t>
      </w:r>
      <w:r>
        <w:rPr>
          <w:rFonts w:hint="eastAsia" w:ascii="宋体" w:hAnsi="宋体" w:eastAsia="宋体" w:cs="宋体"/>
          <w:color w:val="000000" w:themeColor="text1"/>
          <w:sz w:val="28"/>
          <w:szCs w:val="28"/>
          <w:u w:val="none"/>
          <w14:textFill>
            <w14:solidFill>
              <w14:schemeClr w14:val="tx1"/>
            </w14:solidFill>
          </w14:textFill>
        </w:rPr>
        <w:t>2020年12月</w:t>
      </w:r>
      <w:r>
        <w:rPr>
          <w:rFonts w:hint="eastAsia" w:ascii="宋体" w:hAnsi="宋体" w:eastAsia="宋体" w:cs="宋体"/>
          <w:color w:val="000000" w:themeColor="text1"/>
          <w:sz w:val="28"/>
          <w:szCs w:val="28"/>
          <w:u w:val="none"/>
          <w:lang w:val="en-US" w:eastAsia="zh-CN"/>
          <w14:textFill>
            <w14:solidFill>
              <w14:schemeClr w14:val="tx1"/>
            </w14:solidFill>
          </w14:textFill>
        </w:rPr>
        <w:t>16</w:t>
      </w:r>
      <w:r>
        <w:rPr>
          <w:rFonts w:hint="eastAsia" w:ascii="宋体" w:hAnsi="宋体" w:eastAsia="宋体" w:cs="宋体"/>
          <w:color w:val="000000" w:themeColor="text1"/>
          <w:sz w:val="28"/>
          <w:szCs w:val="28"/>
          <w:u w:val="none"/>
          <w14:textFill>
            <w14:solidFill>
              <w14:schemeClr w14:val="tx1"/>
            </w14:solidFill>
          </w14:textFill>
        </w:rPr>
        <w:t>日</w:t>
      </w:r>
      <w:r>
        <w:rPr>
          <w:rFonts w:hint="eastAsia" w:ascii="宋体" w:hAnsi="宋体" w:eastAsia="宋体" w:cs="宋体"/>
          <w:color w:val="000000" w:themeColor="text1"/>
          <w:sz w:val="28"/>
          <w:szCs w:val="28"/>
          <w:u w:val="none"/>
          <w14:textFill>
            <w14:solidFill>
              <w14:schemeClr w14:val="tx1"/>
            </w14:solidFill>
          </w14:textFill>
        </w:rPr>
        <w:t>在</w:t>
      </w:r>
      <w:r>
        <w:rPr>
          <w:rFonts w:hint="eastAsia" w:ascii="宋体" w:hAnsi="宋体" w:eastAsia="宋体" w:cs="宋体"/>
          <w:color w:val="000000" w:themeColor="text1"/>
          <w:sz w:val="28"/>
          <w:szCs w:val="28"/>
          <w14:textFill>
            <w14:solidFill>
              <w14:schemeClr w14:val="tx1"/>
            </w14:solidFill>
          </w14:textFill>
        </w:rPr>
        <w:t>重庆机场</w:t>
      </w:r>
      <w:r>
        <w:rPr>
          <w:rFonts w:hint="eastAsia" w:ascii="宋体" w:hAnsi="宋体" w:eastAsia="宋体" w:cs="宋体"/>
          <w:color w:val="000000" w:themeColor="text1"/>
          <w:sz w:val="28"/>
          <w:szCs w:val="28"/>
          <w:lang w:eastAsia="zh-CN"/>
          <w14:textFill>
            <w14:solidFill>
              <w14:schemeClr w14:val="tx1"/>
            </w14:solidFill>
          </w14:textFill>
        </w:rPr>
        <w:t>官网发布</w:t>
      </w:r>
      <w:r>
        <w:rPr>
          <w:rFonts w:hint="eastAsia" w:ascii="宋体" w:hAnsi="宋体" w:eastAsia="宋体" w:cs="宋体"/>
          <w:color w:val="000000" w:themeColor="text1"/>
          <w:sz w:val="28"/>
          <w:szCs w:val="28"/>
          <w14:textFill>
            <w14:solidFill>
              <w14:schemeClr w14:val="tx1"/>
            </w14:solidFill>
          </w14:textFill>
        </w:rPr>
        <w:t>。</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2 </w:t>
      </w:r>
      <w:r>
        <w:rPr>
          <w:rFonts w:hint="eastAsia" w:ascii="宋体" w:hAnsi="宋体" w:eastAsia="宋体" w:cs="宋体"/>
          <w:sz w:val="28"/>
          <w:szCs w:val="28"/>
          <w:lang w:val="zh-CN"/>
        </w:rPr>
        <w:t>比选响应文件</w:t>
      </w:r>
      <w:r>
        <w:rPr>
          <w:rFonts w:hint="eastAsia" w:ascii="宋体" w:hAnsi="宋体" w:eastAsia="宋体" w:cs="宋体"/>
          <w:sz w:val="28"/>
          <w:szCs w:val="28"/>
        </w:rPr>
        <w:t>必须在20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w:t>
      </w:r>
      <w:r>
        <w:rPr>
          <w:rFonts w:hint="eastAsia" w:ascii="宋体" w:hAnsi="宋体" w:eastAsia="宋体" w:cs="宋体"/>
          <w:sz w:val="28"/>
          <w:szCs w:val="28"/>
          <w:lang w:val="en-US" w:eastAsia="zh-CN"/>
        </w:rPr>
        <w:t>上午9:00至10：00</w:t>
      </w:r>
      <w:r>
        <w:rPr>
          <w:rFonts w:hint="eastAsia" w:ascii="宋体" w:hAnsi="宋体" w:eastAsia="宋体" w:cs="宋体"/>
          <w:sz w:val="28"/>
          <w:szCs w:val="28"/>
        </w:rPr>
        <w:t>时送到</w:t>
      </w:r>
      <w:r>
        <w:rPr>
          <w:rFonts w:hint="eastAsia" w:ascii="宋体" w:hAnsi="宋体" w:eastAsia="宋体" w:cs="宋体"/>
          <w:sz w:val="28"/>
          <w:szCs w:val="28"/>
          <w:lang w:val="en-US" w:eastAsia="zh-CN"/>
        </w:rPr>
        <w:t>重庆机场集团有限公司601会议</w:t>
      </w:r>
      <w:r>
        <w:rPr>
          <w:rFonts w:hint="eastAsia" w:ascii="宋体" w:hAnsi="宋体" w:eastAsia="宋体" w:cs="宋体"/>
          <w:sz w:val="28"/>
          <w:szCs w:val="28"/>
        </w:rPr>
        <w:t>室，过期不予受理</w:t>
      </w:r>
      <w:r>
        <w:rPr>
          <w:rFonts w:hint="eastAsia" w:ascii="宋体" w:hAnsi="宋体" w:eastAsia="宋体" w:cs="宋体"/>
          <w:sz w:val="28"/>
          <w:szCs w:val="28"/>
          <w:lang w:eastAsia="zh-CN"/>
        </w:rPr>
        <w:t>。</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8.3 2020</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w:t>
      </w:r>
      <w:r>
        <w:rPr>
          <w:rFonts w:hint="eastAsia" w:ascii="宋体" w:hAnsi="宋体" w:eastAsia="宋体" w:cs="宋体"/>
          <w:sz w:val="28"/>
          <w:szCs w:val="28"/>
          <w:lang w:val="en-US" w:eastAsia="zh-CN"/>
        </w:rPr>
        <w:t>10:00</w:t>
      </w:r>
      <w:r>
        <w:rPr>
          <w:rFonts w:hint="eastAsia" w:ascii="宋体" w:hAnsi="宋体" w:eastAsia="宋体" w:cs="宋体"/>
          <w:sz w:val="28"/>
          <w:szCs w:val="28"/>
        </w:rPr>
        <w:t>时在</w:t>
      </w:r>
      <w:r>
        <w:rPr>
          <w:rFonts w:hint="eastAsia" w:ascii="宋体" w:hAnsi="宋体" w:eastAsia="宋体" w:cs="宋体"/>
          <w:sz w:val="28"/>
          <w:szCs w:val="28"/>
          <w:lang w:val="en-US" w:eastAsia="zh-CN"/>
        </w:rPr>
        <w:t>重庆机场集团有限公司601会议</w:t>
      </w:r>
      <w:r>
        <w:rPr>
          <w:rFonts w:hint="eastAsia" w:ascii="宋体" w:hAnsi="宋体" w:eastAsia="宋体" w:cs="宋体"/>
          <w:sz w:val="28"/>
          <w:szCs w:val="28"/>
        </w:rPr>
        <w:t>室对本项目进行比选，各比选响应</w:t>
      </w:r>
      <w:r>
        <w:rPr>
          <w:rFonts w:hint="eastAsia" w:ascii="宋体" w:hAnsi="宋体" w:eastAsia="宋体" w:cs="宋体"/>
          <w:sz w:val="28"/>
          <w:szCs w:val="28"/>
          <w:lang w:eastAsia="zh-CN"/>
        </w:rPr>
        <w:t>人</w:t>
      </w:r>
      <w:r>
        <w:rPr>
          <w:rFonts w:hint="eastAsia" w:ascii="宋体" w:hAnsi="宋体" w:eastAsia="宋体" w:cs="宋体"/>
          <w:sz w:val="28"/>
          <w:szCs w:val="28"/>
        </w:rPr>
        <w:t>须参加。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各潜在比选响应人如有疑问，请将加盖公章的书面质疑函</w:t>
      </w:r>
      <w:r>
        <w:rPr>
          <w:rFonts w:hint="eastAsia" w:ascii="宋体" w:hAnsi="宋体" w:eastAsia="宋体" w:cs="宋体"/>
          <w:sz w:val="28"/>
          <w:szCs w:val="28"/>
          <w:lang w:val="en-US" w:eastAsia="zh-CN"/>
        </w:rPr>
        <w:t>(WORD版、PDF版)</w:t>
      </w:r>
      <w:r>
        <w:rPr>
          <w:rFonts w:hint="eastAsia" w:ascii="宋体" w:hAnsi="宋体" w:eastAsia="宋体" w:cs="宋体"/>
          <w:sz w:val="28"/>
          <w:szCs w:val="28"/>
        </w:rPr>
        <w:t>至少于比选开始前2个工作日通过</w:t>
      </w:r>
      <w:r>
        <w:rPr>
          <w:rFonts w:hint="eastAsia" w:ascii="宋体" w:hAnsi="宋体" w:eastAsia="宋体" w:cs="宋体"/>
          <w:sz w:val="28"/>
          <w:szCs w:val="28"/>
          <w:lang w:val="en-US" w:eastAsia="zh-CN"/>
        </w:rPr>
        <w:t>邮件</w:t>
      </w:r>
      <w:r>
        <w:rPr>
          <w:rFonts w:hint="eastAsia" w:ascii="宋体" w:hAnsi="宋体" w:eastAsia="宋体" w:cs="宋体"/>
          <w:sz w:val="28"/>
          <w:szCs w:val="28"/>
        </w:rPr>
        <w:t>的形式发送</w:t>
      </w:r>
      <w:r>
        <w:rPr>
          <w:rFonts w:hint="eastAsia" w:ascii="宋体" w:hAnsi="宋体" w:eastAsia="宋体" w:cs="宋体"/>
          <w:sz w:val="28"/>
          <w:szCs w:val="28"/>
          <w:lang w:val="en-US" w:eastAsia="zh-CN"/>
        </w:rPr>
        <w:t>至以下邮箱：17657012@qq.com</w:t>
      </w:r>
      <w:r>
        <w:rPr>
          <w:rFonts w:hint="eastAsia" w:ascii="宋体" w:hAnsi="宋体" w:eastAsia="宋体" w:cs="宋体"/>
          <w:sz w:val="28"/>
          <w:szCs w:val="28"/>
        </w:rPr>
        <w:t>。</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请在比选开始前持续关注我司外网，以免遗漏该项目答疑、补遗文件。</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8.5 参加比选唱价会议的比选响应人的被授权人应当随身携带本人身份证（原件）和授权委托书（原件），以备核验其合法身份。</w:t>
      </w:r>
    </w:p>
    <w:p>
      <w:pPr>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比选响应人若未派被授权人出席比选唱价会议，视为该比选响应人默认比选唱价结果。</w:t>
      </w:r>
    </w:p>
    <w:p>
      <w:pPr>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8.6 比选响应人一经递交比选响应文件，不得查阅、取回递交的响应文件。</w:t>
      </w:r>
    </w:p>
    <w:p>
      <w:pPr>
        <w:spacing w:line="56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8.7 比选结果通知：待结果确定后将在重庆机场官网发布拟成交结果公示。待结果经比选人内部决策程序确定后会及时通知，原则上只通知被选中的比选响应人，对未被选中的比选响应人不通知、不解释。</w:t>
      </w:r>
    </w:p>
    <w:p>
      <w:pPr>
        <w:pStyle w:val="2"/>
        <w:jc w:val="left"/>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u w:val="none"/>
          <w:lang w:val="en-US" w:eastAsia="zh-CN" w:bidi="ar-SA"/>
        </w:rPr>
        <w:t xml:space="preserve">    8.8 合同签订：比选响应人接到成交通知后，应在10个工作日内按比选文件和响应文件与其所投标段对应的公司签订书面合同。</w:t>
      </w:r>
    </w:p>
    <w:p>
      <w:pPr>
        <w:pStyle w:val="3"/>
        <w:spacing w:before="160" w:after="160" w:line="600" w:lineRule="exact"/>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lang w:eastAsia="zh-CN"/>
        </w:rPr>
        <w:t>九</w:t>
      </w:r>
      <w:r>
        <w:rPr>
          <w:rFonts w:hint="eastAsia" w:ascii="黑体" w:hAnsi="黑体" w:eastAsia="黑体" w:cs="黑体"/>
          <w:b/>
          <w:bCs w:val="0"/>
          <w:sz w:val="28"/>
          <w:szCs w:val="28"/>
        </w:rPr>
        <w:t>.竞争性比选响应文件作废条款</w:t>
      </w:r>
    </w:p>
    <w:p>
      <w:pPr>
        <w:autoSpaceDE w:val="0"/>
        <w:autoSpaceDN w:val="0"/>
        <w:adjustRightInd w:val="0"/>
        <w:spacing w:line="360" w:lineRule="auto"/>
        <w:ind w:firstLine="560" w:firstLineChars="200"/>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u w:val="none"/>
          <w:lang w:val="en-US" w:eastAsia="zh-CN" w:bidi="ar-SA"/>
        </w:rPr>
        <w:t>9.1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u w:val="none"/>
          <w:lang w:val="en-US" w:eastAsia="zh-CN" w:bidi="ar-SA"/>
        </w:rPr>
        <w:t xml:space="preserve">9.2 比选响应人的报价超过比选最高限价的。 </w:t>
      </w:r>
    </w:p>
    <w:p>
      <w:pPr>
        <w:autoSpaceDE w:val="0"/>
        <w:autoSpaceDN w:val="0"/>
        <w:adjustRightInd w:val="0"/>
        <w:spacing w:line="360" w:lineRule="auto"/>
        <w:ind w:firstLine="560" w:firstLineChars="200"/>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u w:val="none"/>
          <w:lang w:val="en-US" w:eastAsia="zh-CN" w:bidi="ar-SA"/>
        </w:rPr>
        <w:t>9.3 比选响应文件装订要求不符：</w:t>
      </w:r>
    </w:p>
    <w:p>
      <w:pPr>
        <w:autoSpaceDE w:val="0"/>
        <w:autoSpaceDN w:val="0"/>
        <w:adjustRightInd w:val="0"/>
        <w:spacing w:line="360" w:lineRule="auto"/>
        <w:ind w:firstLine="560" w:firstLineChars="200"/>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u w:val="none"/>
          <w:lang w:val="en-US" w:eastAsia="zh-CN" w:bidi="ar-SA"/>
        </w:rPr>
        <w:t>9.3.1 散装或者活页装订的；</w:t>
      </w:r>
    </w:p>
    <w:p>
      <w:pPr>
        <w:autoSpaceDE w:val="0"/>
        <w:autoSpaceDN w:val="0"/>
        <w:adjustRightInd w:val="0"/>
        <w:spacing w:line="360" w:lineRule="auto"/>
        <w:ind w:firstLine="560" w:firstLineChars="200"/>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u w:val="none"/>
          <w:lang w:val="en-US" w:eastAsia="zh-CN" w:bidi="ar-SA"/>
        </w:rPr>
        <w:t>9.3.2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u w:val="none"/>
          <w:lang w:val="en-US" w:eastAsia="zh-CN" w:bidi="ar-SA"/>
        </w:rPr>
        <w:t>9.3.3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u w:val="none"/>
          <w:lang w:val="en-US" w:eastAsia="zh-CN" w:bidi="ar-SA"/>
        </w:rPr>
        <w:t>9.4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u w:val="none"/>
          <w:lang w:val="en-US" w:eastAsia="zh-CN" w:bidi="ar-SA"/>
        </w:rPr>
        <w:t>9.5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u w:val="none"/>
          <w:lang w:val="en-US" w:eastAsia="zh-CN" w:bidi="ar-SA"/>
        </w:rPr>
        <w:t>9.6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u w:val="none"/>
          <w:lang w:val="en-US" w:eastAsia="zh-CN" w:bidi="ar-SA"/>
        </w:rPr>
        <w:t>9.7 有串通比选或弄虚作假或有其他违法行为的。</w:t>
      </w:r>
    </w:p>
    <w:p>
      <w:pPr>
        <w:keepNext w:val="0"/>
        <w:keepLines w:val="0"/>
        <w:pageBreakBefore w:val="0"/>
        <w:kinsoku/>
        <w:wordWrap/>
        <w:overflowPunct/>
        <w:topLinePunct w:val="0"/>
        <w:autoSpaceDE w:val="0"/>
        <w:autoSpaceDN w:val="0"/>
        <w:bidi w:val="0"/>
        <w:adjustRightInd w:val="0"/>
        <w:spacing w:line="520" w:lineRule="exact"/>
        <w:ind w:firstLine="562" w:firstLineChars="200"/>
        <w:textAlignment w:val="auto"/>
        <w:outlineLvl w:val="9"/>
        <w:rPr>
          <w:rFonts w:hint="eastAsia" w:ascii="黑体" w:hAnsi="黑体" w:eastAsia="黑体" w:cs="黑体"/>
          <w:b/>
          <w:bCs w:val="0"/>
          <w:kern w:val="2"/>
          <w:sz w:val="28"/>
          <w:szCs w:val="28"/>
          <w:lang w:val="zh-CN" w:eastAsia="zh-CN" w:bidi="ar-SA"/>
        </w:rPr>
      </w:pPr>
      <w:r>
        <w:rPr>
          <w:rFonts w:hint="eastAsia" w:ascii="黑体" w:hAnsi="黑体" w:eastAsia="黑体" w:cs="黑体"/>
          <w:b/>
          <w:bCs w:val="0"/>
          <w:kern w:val="2"/>
          <w:sz w:val="28"/>
          <w:szCs w:val="28"/>
          <w:lang w:val="zh-CN" w:eastAsia="zh-CN" w:bidi="ar-SA"/>
        </w:rPr>
        <w:t>十、异议</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.1 比选响应人或其他利害关系人认为采购活动不符合法律、行政等规定的，应当在采购结果公示期之内以书面形式向采购人提出异议（以采购人收到书面异议之日为准）。</w:t>
      </w:r>
      <w:r>
        <w:rPr>
          <w:rFonts w:hint="eastAsia" w:ascii="宋体" w:hAnsi="宋体" w:eastAsia="宋体" w:cs="宋体"/>
          <w:color w:val="000000"/>
          <w:sz w:val="28"/>
          <w:szCs w:val="28"/>
          <w:lang w:val="en-US" w:eastAsia="zh-CN"/>
        </w:rPr>
        <w:t>异议书应同时提交至</w:t>
      </w:r>
      <w:r>
        <w:rPr>
          <w:rFonts w:hint="eastAsia" w:ascii="宋体" w:hAnsi="宋体" w:eastAsia="宋体" w:cs="宋体"/>
          <w:color w:val="000000"/>
          <w:sz w:val="28"/>
          <w:szCs w:val="28"/>
          <w:lang w:eastAsia="zh-CN"/>
        </w:rPr>
        <w:t>重庆机场集团有限公司审计法务部（地址：重庆机场集团有限公司办公楼；电话：</w:t>
      </w:r>
      <w:r>
        <w:rPr>
          <w:rFonts w:hint="eastAsia" w:ascii="宋体" w:hAnsi="宋体" w:eastAsia="宋体" w:cs="宋体"/>
          <w:color w:val="000000"/>
          <w:sz w:val="28"/>
          <w:szCs w:val="28"/>
          <w:lang w:val="en-US" w:eastAsia="zh-CN"/>
        </w:rPr>
        <w:t>023-67157345）和</w:t>
      </w:r>
      <w:r>
        <w:rPr>
          <w:rFonts w:hint="eastAsia" w:ascii="宋体" w:hAnsi="宋体" w:eastAsia="宋体" w:cs="宋体"/>
          <w:color w:val="000000"/>
          <w:sz w:val="28"/>
          <w:szCs w:val="28"/>
          <w:lang w:eastAsia="zh-CN"/>
        </w:rPr>
        <w:t>重庆机场集团有限公司机场建设部（地址：重庆机场集团有限公司办公楼；电话：</w:t>
      </w:r>
      <w:r>
        <w:rPr>
          <w:rFonts w:hint="eastAsia" w:ascii="宋体" w:hAnsi="宋体" w:eastAsia="宋体" w:cs="宋体"/>
          <w:color w:val="000000"/>
          <w:sz w:val="28"/>
          <w:szCs w:val="28"/>
          <w:lang w:val="en-US" w:eastAsia="zh-CN"/>
        </w:rPr>
        <w:t>023-67152406</w:t>
      </w:r>
      <w:r>
        <w:rPr>
          <w:rFonts w:hint="eastAsia" w:ascii="宋体" w:hAnsi="宋体" w:eastAsia="宋体" w:cs="宋体"/>
          <w:color w:val="000000"/>
          <w:sz w:val="28"/>
          <w:szCs w:val="28"/>
          <w:lang w:eastAsia="zh-CN"/>
        </w:rPr>
        <w:t>）。</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.2 异议提出人向采购人提起异议时，应当提交异议书。异议书应当包括下列内容：</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.6 有下列情形之一的异议，不予受理：</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（三）未经法定代表人或授权的委托代理人签字并加盖公章，或未经主要负责人或异议提出人本人签字。</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pacing w:line="520" w:lineRule="exact"/>
        <w:ind w:firstLine="562" w:firstLineChars="200"/>
        <w:textAlignment w:val="auto"/>
        <w:outlineLvl w:val="9"/>
        <w:rPr>
          <w:rFonts w:hint="eastAsia" w:ascii="黑体" w:hAnsi="黑体" w:eastAsia="黑体" w:cs="黑体"/>
          <w:b/>
          <w:bCs/>
          <w:color w:val="000000" w:themeColor="text1"/>
          <w:sz w:val="28"/>
          <w:szCs w:val="28"/>
          <w:lang w:eastAsia="zh-CN"/>
          <w14:textFill>
            <w14:solidFill>
              <w14:schemeClr w14:val="tx1"/>
            </w14:solidFill>
          </w14:textFill>
        </w:rPr>
      </w:pPr>
      <w:r>
        <w:rPr>
          <w:rFonts w:hint="eastAsia" w:ascii="黑体" w:hAnsi="黑体" w:eastAsia="黑体" w:cs="黑体"/>
          <w:b/>
          <w:bCs w:val="0"/>
          <w:kern w:val="2"/>
          <w:sz w:val="28"/>
          <w:szCs w:val="28"/>
          <w:lang w:val="zh-CN" w:eastAsia="zh-CN" w:bidi="ar-SA"/>
        </w:rPr>
        <w:t>十一</w:t>
      </w:r>
      <w:r>
        <w:rPr>
          <w:rFonts w:hint="eastAsia" w:ascii="黑体" w:hAnsi="黑体" w:eastAsia="黑体" w:cs="黑体"/>
          <w:b/>
          <w:bCs/>
          <w:color w:val="000000" w:themeColor="text1"/>
          <w:sz w:val="28"/>
          <w:szCs w:val="28"/>
          <w14:textFill>
            <w14:solidFill>
              <w14:schemeClr w14:val="tx1"/>
            </w14:solidFill>
          </w14:textFill>
        </w:rPr>
        <w:t>、</w:t>
      </w:r>
      <w:r>
        <w:rPr>
          <w:rFonts w:hint="eastAsia" w:ascii="黑体" w:hAnsi="黑体" w:eastAsia="黑体" w:cs="黑体"/>
          <w:b/>
          <w:bCs w:val="0"/>
          <w:kern w:val="2"/>
          <w:sz w:val="28"/>
          <w:szCs w:val="28"/>
          <w:lang w:val="zh-CN" w:eastAsia="zh-CN" w:bidi="ar-SA"/>
        </w:rPr>
        <w:t>监督部门</w:t>
      </w:r>
    </w:p>
    <w:p>
      <w:pPr>
        <w:autoSpaceDE w:val="0"/>
        <w:autoSpaceDN w:val="0"/>
        <w:adjustRightInd w:val="0"/>
        <w:spacing w:line="560" w:lineRule="exact"/>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重庆机场集团有限公司审计法务部</w:t>
      </w:r>
    </w:p>
    <w:p>
      <w:pPr>
        <w:autoSpaceDE w:val="0"/>
        <w:autoSpaceDN w:val="0"/>
        <w:adjustRightInd w:val="0"/>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电话：</w:t>
      </w:r>
      <w:r>
        <w:rPr>
          <w:rFonts w:hint="eastAsia" w:ascii="宋体" w:hAnsi="宋体" w:eastAsia="宋体" w:cs="宋体"/>
          <w:color w:val="000000"/>
          <w:sz w:val="28"/>
          <w:szCs w:val="28"/>
          <w:lang w:val="en-US" w:eastAsia="zh-CN"/>
        </w:rPr>
        <w:t>023-67157345</w:t>
      </w:r>
    </w:p>
    <w:p>
      <w:pPr>
        <w:pStyle w:val="3"/>
        <w:spacing w:before="160" w:after="160" w:line="600" w:lineRule="exact"/>
        <w:ind w:firstLine="562" w:firstLineChars="200"/>
        <w:rPr>
          <w:rFonts w:hint="eastAsia" w:ascii="黑体" w:hAnsi="黑体" w:eastAsia="黑体" w:cs="黑体"/>
          <w:b/>
          <w:bCs w:val="0"/>
          <w:kern w:val="2"/>
          <w:sz w:val="28"/>
          <w:szCs w:val="28"/>
          <w:lang w:val="zh-CN" w:eastAsia="zh-CN" w:bidi="ar-SA"/>
        </w:rPr>
      </w:pPr>
      <w:r>
        <w:rPr>
          <w:rFonts w:hint="eastAsia" w:ascii="黑体" w:hAnsi="黑体" w:eastAsia="黑体" w:cs="黑体"/>
          <w:b/>
          <w:bCs w:val="0"/>
          <w:kern w:val="2"/>
          <w:sz w:val="28"/>
          <w:szCs w:val="28"/>
          <w:lang w:val="zh-CN" w:eastAsia="zh-CN" w:bidi="ar-SA"/>
        </w:rPr>
        <w:t>十二</w:t>
      </w:r>
      <w:r>
        <w:rPr>
          <w:rFonts w:hint="eastAsia" w:ascii="黑体" w:hAnsi="黑体" w:eastAsia="黑体" w:cs="黑体"/>
          <w:b w:val="0"/>
          <w:sz w:val="28"/>
          <w:szCs w:val="28"/>
        </w:rPr>
        <w:t>.</w:t>
      </w:r>
      <w:r>
        <w:rPr>
          <w:rFonts w:hint="eastAsia" w:ascii="黑体" w:hAnsi="黑体" w:eastAsia="黑体" w:cs="黑体"/>
          <w:b/>
          <w:bCs w:val="0"/>
          <w:kern w:val="2"/>
          <w:sz w:val="28"/>
          <w:szCs w:val="28"/>
          <w:lang w:val="zh-CN" w:eastAsia="zh-CN" w:bidi="ar-SA"/>
        </w:rPr>
        <w:t>联系方式</w:t>
      </w:r>
    </w:p>
    <w:p>
      <w:pPr>
        <w:snapToGrid w:val="0"/>
        <w:spacing w:line="560" w:lineRule="exact"/>
        <w:ind w:firstLine="53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业主：重庆机场集团有限公司</w:t>
      </w:r>
    </w:p>
    <w:p>
      <w:pPr>
        <w:snapToGrid w:val="0"/>
        <w:spacing w:line="560" w:lineRule="exact"/>
        <w:ind w:firstLine="539"/>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lang w:eastAsia="zh-CN"/>
          <w14:textFill>
            <w14:solidFill>
              <w14:schemeClr w14:val="tx1"/>
            </w14:solidFill>
          </w14:textFill>
        </w:rPr>
        <w:t>齐老师</w:t>
      </w:r>
    </w:p>
    <w:p>
      <w:pPr>
        <w:snapToGrid w:val="0"/>
        <w:spacing w:line="560" w:lineRule="exact"/>
        <w:ind w:firstLine="53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电话：6715</w:t>
      </w:r>
      <w:r>
        <w:rPr>
          <w:rFonts w:hint="eastAsia" w:ascii="宋体" w:hAnsi="宋体" w:eastAsia="宋体" w:cs="宋体"/>
          <w:color w:val="000000" w:themeColor="text1"/>
          <w:sz w:val="28"/>
          <w:szCs w:val="28"/>
          <w:lang w:val="en-US" w:eastAsia="zh-CN"/>
          <w14:textFill>
            <w14:solidFill>
              <w14:schemeClr w14:val="tx1"/>
            </w14:solidFill>
          </w14:textFill>
        </w:rPr>
        <w:t>3066</w:t>
      </w:r>
      <w:r>
        <w:rPr>
          <w:rFonts w:hint="eastAsia" w:ascii="宋体" w:hAnsi="宋体" w:eastAsia="宋体" w:cs="宋体"/>
          <w:color w:val="000000" w:themeColor="text1"/>
          <w:sz w:val="28"/>
          <w:szCs w:val="28"/>
          <w14:textFill>
            <w14:solidFill>
              <w14:schemeClr w14:val="tx1"/>
            </w14:solidFill>
          </w14:textFill>
        </w:rPr>
        <w:t>　</w:t>
      </w:r>
    </w:p>
    <w:p>
      <w:pPr>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邮编：401120</w:t>
      </w:r>
    </w:p>
    <w:p>
      <w:pPr>
        <w:pStyle w:val="3"/>
        <w:spacing w:before="160" w:after="160" w:line="600" w:lineRule="exact"/>
        <w:ind w:firstLine="560" w:firstLineChars="200"/>
        <w:rPr>
          <w:rFonts w:hint="eastAsia" w:ascii="宋体" w:hAnsi="宋体" w:eastAsia="宋体" w:cs="宋体"/>
          <w:b w:val="0"/>
          <w:sz w:val="28"/>
          <w:szCs w:val="28"/>
        </w:rPr>
      </w:pPr>
      <w:r>
        <w:rPr>
          <w:rFonts w:hint="eastAsia" w:ascii="宋体" w:hAnsi="宋体" w:eastAsia="宋体" w:cs="宋体"/>
          <w:b w:val="0"/>
          <w:sz w:val="28"/>
          <w:szCs w:val="28"/>
        </w:rPr>
        <w:t>11.附件</w:t>
      </w:r>
    </w:p>
    <w:p/>
    <w:p/>
    <w:p/>
    <w:p/>
    <w:p/>
    <w:p/>
    <w:p/>
    <w:p>
      <w:pPr>
        <w:spacing w:line="560" w:lineRule="exact"/>
        <w:jc w:val="left"/>
        <w:rPr>
          <w:rFonts w:hint="eastAsia" w:ascii="仿宋_GB2312" w:hAnsi="Times New Roman" w:eastAsia="仿宋_GB2312" w:cs="Times New Roman"/>
          <w:b/>
          <w:sz w:val="32"/>
          <w:szCs w:val="32"/>
        </w:rPr>
      </w:pPr>
    </w:p>
    <w:p>
      <w:pPr>
        <w:spacing w:line="560" w:lineRule="exact"/>
        <w:jc w:val="left"/>
        <w:rPr>
          <w:rFonts w:ascii="仿宋_GB2312" w:hAnsi="仿宋_GB2312" w:eastAsia="仿宋_GB2312" w:cs="Times New Roman"/>
          <w:b/>
          <w:color w:val="000000"/>
          <w:sz w:val="32"/>
          <w:szCs w:val="32"/>
        </w:rPr>
      </w:pPr>
      <w:r>
        <w:rPr>
          <w:rFonts w:hint="eastAsia" w:ascii="仿宋_GB2312" w:hAnsi="Times New Roman" w:eastAsia="仿宋_GB2312" w:cs="Times New Roman"/>
          <w:b/>
          <w:sz w:val="32"/>
          <w:szCs w:val="32"/>
        </w:rPr>
        <w:t>A、</w:t>
      </w:r>
      <w:r>
        <w:rPr>
          <w:rFonts w:hint="eastAsia" w:ascii="仿宋" w:hAnsi="仿宋" w:eastAsia="仿宋" w:cs="Times New Roman"/>
          <w:b/>
          <w:sz w:val="32"/>
          <w:szCs w:val="32"/>
        </w:rPr>
        <w:t>报价函</w:t>
      </w:r>
    </w:p>
    <w:p>
      <w:pPr>
        <w:spacing w:line="560" w:lineRule="exact"/>
        <w:rPr>
          <w:rFonts w:ascii="仿宋_GB2312" w:hAnsi="仿宋_GB2312" w:eastAsia="仿宋_GB2312" w:cs="Times New Roman"/>
          <w:color w:val="000000"/>
          <w:sz w:val="32"/>
          <w:szCs w:val="32"/>
        </w:r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重庆机场集团有限公司：</w:t>
      </w:r>
    </w:p>
    <w:p>
      <w:pPr>
        <w:tabs>
          <w:tab w:val="left" w:pos="2655"/>
          <w:tab w:val="left" w:pos="3520"/>
          <w:tab w:val="left" w:pos="4920"/>
          <w:tab w:val="left" w:pos="5715"/>
          <w:tab w:val="left" w:pos="6945"/>
          <w:tab w:val="left" w:pos="8470"/>
        </w:tabs>
        <w:autoSpaceDE w:val="0"/>
        <w:autoSpaceDN w:val="0"/>
        <w:adjustRightInd w:val="0"/>
        <w:spacing w:line="560" w:lineRule="exact"/>
        <w:ind w:right="94"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．我方已仔细研究了</w:t>
      </w:r>
      <w:r>
        <w:rPr>
          <w:rFonts w:ascii="仿宋" w:hAnsi="仿宋" w:eastAsia="仿宋" w:cs="Times New Roman"/>
          <w:sz w:val="32"/>
          <w:szCs w:val="32"/>
          <w:u w:val="single"/>
        </w:rPr>
        <w:tab/>
      </w:r>
      <w:r>
        <w:rPr>
          <w:rFonts w:ascii="仿宋" w:hAnsi="仿宋" w:eastAsia="仿宋" w:cs="Times New Roman"/>
          <w:sz w:val="32"/>
          <w:szCs w:val="32"/>
          <w:u w:val="single"/>
        </w:rPr>
        <w:tab/>
      </w:r>
      <w:r>
        <w:rPr>
          <w:rFonts w:hint="eastAsia" w:ascii="仿宋" w:hAnsi="仿宋" w:eastAsia="仿宋" w:cs="Times New Roman"/>
          <w:sz w:val="32"/>
          <w:szCs w:val="32"/>
          <w:u w:val="single"/>
        </w:rPr>
        <w:t>（项目名称）</w:t>
      </w:r>
      <w:r>
        <w:rPr>
          <w:rFonts w:hint="eastAsia" w:ascii="仿宋" w:hAnsi="仿宋" w:eastAsia="仿宋" w:cs="Times New Roman"/>
          <w:sz w:val="32"/>
          <w:szCs w:val="32"/>
        </w:rPr>
        <w:t>项目竞争性比选文件的全部内容，愿意以人民币</w:t>
      </w:r>
      <w:r>
        <w:rPr>
          <w:rFonts w:hint="eastAsia" w:ascii="仿宋" w:hAnsi="仿宋" w:eastAsia="仿宋" w:cs="Times New Roman"/>
          <w:sz w:val="32"/>
          <w:szCs w:val="32"/>
          <w:u w:val="single"/>
        </w:rPr>
        <w:t xml:space="preserve">（大写） </w:t>
      </w:r>
      <w:r>
        <w:rPr>
          <w:rFonts w:ascii="仿宋" w:hAnsi="仿宋" w:eastAsia="仿宋" w:cs="Times New Roman"/>
          <w:sz w:val="32"/>
          <w:szCs w:val="32"/>
          <w:u w:val="single"/>
        </w:rPr>
        <w:tab/>
      </w:r>
      <w:r>
        <w:rPr>
          <w:rFonts w:hint="eastAsia" w:ascii="仿宋" w:hAnsi="仿宋" w:eastAsia="仿宋" w:cs="Times New Roman"/>
          <w:sz w:val="32"/>
          <w:szCs w:val="32"/>
          <w:u w:val="single"/>
        </w:rPr>
        <w:t>元（</w:t>
      </w:r>
      <w:r>
        <w:rPr>
          <w:rFonts w:ascii="Times New Roman" w:hAnsi="Times New Roman" w:eastAsia="仿宋" w:cs="Times New Roman"/>
          <w:sz w:val="32"/>
          <w:szCs w:val="32"/>
          <w:u w:val="single"/>
        </w:rPr>
        <w:t>¥</w:t>
      </w:r>
      <w:r>
        <w:rPr>
          <w:rFonts w:ascii="仿宋" w:hAnsi="仿宋" w:eastAsia="仿宋" w:cs="Times New Roman"/>
          <w:sz w:val="32"/>
          <w:szCs w:val="32"/>
          <w:u w:val="single"/>
        </w:rPr>
        <w:tab/>
      </w:r>
      <w:r>
        <w:rPr>
          <w:rFonts w:hint="eastAsia" w:ascii="仿宋" w:hAnsi="仿宋" w:eastAsia="仿宋" w:cs="Times New Roman"/>
          <w:sz w:val="32"/>
          <w:szCs w:val="32"/>
          <w:u w:val="single"/>
        </w:rPr>
        <w:t>）</w:t>
      </w:r>
      <w:r>
        <w:rPr>
          <w:rFonts w:hint="eastAsia" w:ascii="仿宋" w:hAnsi="仿宋" w:eastAsia="仿宋" w:cs="Times New Roman"/>
          <w:sz w:val="32"/>
          <w:szCs w:val="32"/>
        </w:rPr>
        <w:t>含增值税的总报价，增值税率</w:t>
      </w:r>
      <w:r>
        <w:rPr>
          <w:rFonts w:ascii="仿宋" w:hAnsi="仿宋" w:eastAsia="仿宋" w:cs="Times New Roman"/>
          <w:sz w:val="32"/>
          <w:szCs w:val="32"/>
          <w:u w:val="single"/>
        </w:rPr>
        <w:tab/>
      </w:r>
      <w:r>
        <w:rPr>
          <w:rFonts w:hint="eastAsia" w:ascii="仿宋" w:hAnsi="仿宋" w:eastAsia="仿宋" w:cs="Times New Roman"/>
          <w:sz w:val="32"/>
          <w:szCs w:val="32"/>
        </w:rPr>
        <w:t>%，按合同约定实施和完成承包项目的全部工作。</w:t>
      </w:r>
    </w:p>
    <w:p>
      <w:pPr>
        <w:autoSpaceDE w:val="0"/>
        <w:autoSpaceDN w:val="0"/>
        <w:adjustRightInd w:val="0"/>
        <w:spacing w:before="15" w:line="560" w:lineRule="exact"/>
        <w:ind w:right="-20"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．我方承诺在竞争性比选有效期内不修改、撤销竞争性比选响应文件。</w:t>
      </w:r>
    </w:p>
    <w:p>
      <w:pPr>
        <w:autoSpaceDE w:val="0"/>
        <w:autoSpaceDN w:val="0"/>
        <w:adjustRightInd w:val="0"/>
        <w:spacing w:line="560" w:lineRule="exact"/>
        <w:ind w:right="-20" w:firstLine="640" w:firstLineChars="20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．如我方成交：</w:t>
      </w:r>
    </w:p>
    <w:p>
      <w:pPr>
        <w:autoSpaceDE w:val="0"/>
        <w:autoSpaceDN w:val="0"/>
        <w:adjustRightInd w:val="0"/>
        <w:spacing w:line="560" w:lineRule="exact"/>
        <w:ind w:right="-80"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）我方承诺在收到成交通知后，在规定的期限内与你方签订合同。</w:t>
      </w:r>
    </w:p>
    <w:p>
      <w:pPr>
        <w:autoSpaceDE w:val="0"/>
        <w:autoSpaceDN w:val="0"/>
        <w:adjustRightInd w:val="0"/>
        <w:spacing w:line="560" w:lineRule="exact"/>
        <w:ind w:right="-20"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）随同本报价函递交的报价函附录属于合同文件的组成部分。</w:t>
      </w:r>
    </w:p>
    <w:p>
      <w:pPr>
        <w:autoSpaceDE w:val="0"/>
        <w:autoSpaceDN w:val="0"/>
        <w:adjustRightInd w:val="0"/>
        <w:spacing w:line="560" w:lineRule="exact"/>
        <w:ind w:right="-20"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w:t>
      </w:r>
      <w:r>
        <w:rPr>
          <w:rFonts w:hint="eastAsia" w:ascii="仿宋" w:hAnsi="仿宋" w:eastAsia="仿宋" w:cs="Times New Roman"/>
          <w:sz w:val="32"/>
          <w:szCs w:val="32"/>
        </w:rPr>
        <w:t>）我方承诺在合同约定的期限内完成并移交全部合同项目和成果。</w:t>
      </w:r>
    </w:p>
    <w:p>
      <w:pPr>
        <w:autoSpaceDE w:val="0"/>
        <w:autoSpaceDN w:val="0"/>
        <w:adjustRightInd w:val="0"/>
        <w:spacing w:line="560" w:lineRule="exact"/>
        <w:ind w:left="120" w:right="-9"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．我方在此声明，所递交的竞争性比选文件及有关资料内容完整、真实和准确。</w:t>
      </w:r>
    </w:p>
    <w:p>
      <w:pPr>
        <w:autoSpaceDE w:val="0"/>
        <w:autoSpaceDN w:val="0"/>
        <w:adjustRightInd w:val="0"/>
        <w:spacing w:line="560" w:lineRule="exact"/>
        <w:ind w:left="120" w:right="-9" w:firstLine="640" w:firstLineChars="200"/>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．除非达到另外协议并生效，你方的成交通知书和本竞争性比选响应文件将成为约束双方的合同文件组成部分。</w:t>
      </w:r>
    </w:p>
    <w:p>
      <w:pPr>
        <w:autoSpaceDE w:val="0"/>
        <w:autoSpaceDN w:val="0"/>
        <w:adjustRightInd w:val="0"/>
        <w:spacing w:line="560" w:lineRule="exact"/>
        <w:ind w:left="120" w:right="-9" w:firstLine="640" w:firstLineChars="200"/>
        <w:rPr>
          <w:rFonts w:ascii="仿宋" w:hAnsi="仿宋" w:eastAsia="仿宋" w:cs="Times New Roman"/>
          <w:sz w:val="32"/>
          <w:szCs w:val="32"/>
          <w:u w:val="single"/>
        </w:rPr>
      </w:pPr>
      <w:r>
        <w:rPr>
          <w:rFonts w:hint="eastAsia" w:ascii="仿宋" w:hAnsi="仿宋" w:eastAsia="仿宋" w:cs="Times New Roman"/>
          <w:sz w:val="32"/>
          <w:szCs w:val="32"/>
        </w:rPr>
        <w:t>竞争性比选响应人：</w:t>
      </w:r>
      <w:r>
        <w:rPr>
          <w:rFonts w:hint="eastAsia" w:ascii="仿宋" w:hAnsi="仿宋" w:eastAsia="仿宋" w:cs="Times New Roman"/>
          <w:sz w:val="32"/>
          <w:szCs w:val="32"/>
          <w:u w:val="single"/>
        </w:rPr>
        <w:t xml:space="preserve">（盖单位公章）          </w:t>
      </w:r>
    </w:p>
    <w:p>
      <w:pPr>
        <w:autoSpaceDE w:val="0"/>
        <w:autoSpaceDN w:val="0"/>
        <w:adjustRightInd w:val="0"/>
        <w:spacing w:line="560" w:lineRule="exact"/>
        <w:ind w:left="120" w:right="-9" w:firstLine="640" w:firstLineChars="200"/>
        <w:rPr>
          <w:rFonts w:ascii="仿宋" w:hAnsi="仿宋" w:eastAsia="仿宋" w:cs="Times New Roman"/>
          <w:sz w:val="32"/>
          <w:szCs w:val="32"/>
          <w:u w:val="single"/>
        </w:rPr>
      </w:pPr>
      <w:r>
        <w:rPr>
          <w:rFonts w:hint="eastAsia" w:ascii="仿宋" w:hAnsi="仿宋" w:eastAsia="仿宋" w:cs="Times New Roman"/>
          <w:sz w:val="32"/>
          <w:szCs w:val="32"/>
        </w:rPr>
        <w:t>负责人或其委托代理人：</w:t>
      </w:r>
      <w:r>
        <w:rPr>
          <w:rFonts w:hint="eastAsia" w:ascii="仿宋" w:hAnsi="仿宋" w:eastAsia="仿宋" w:cs="Times New Roman"/>
          <w:sz w:val="32"/>
          <w:szCs w:val="32"/>
          <w:u w:val="single"/>
        </w:rPr>
        <w:t xml:space="preserve">（签字）  </w:t>
      </w:r>
    </w:p>
    <w:p>
      <w:pPr>
        <w:autoSpaceDE w:val="0"/>
        <w:autoSpaceDN w:val="0"/>
        <w:adjustRightInd w:val="0"/>
        <w:spacing w:line="560" w:lineRule="exact"/>
        <w:ind w:left="120" w:right="-9" w:firstLine="640" w:firstLineChars="200"/>
        <w:rPr>
          <w:rFonts w:ascii="仿宋" w:hAnsi="仿宋" w:eastAsia="仿宋" w:cs="Times New Roman"/>
          <w:sz w:val="32"/>
          <w:szCs w:val="32"/>
        </w:rPr>
      </w:pPr>
      <w:r>
        <w:rPr>
          <w:rFonts w:hint="eastAsia" w:ascii="仿宋" w:hAnsi="仿宋" w:eastAsia="仿宋" w:cs="Times New Roman"/>
          <w:sz w:val="32"/>
          <w:szCs w:val="32"/>
        </w:rPr>
        <w:t>地址：</w:t>
      </w:r>
      <w:r>
        <w:rPr>
          <w:rFonts w:hint="eastAsia" w:ascii="仿宋" w:hAnsi="仿宋" w:eastAsia="仿宋" w:cs="Times New Roman"/>
          <w:sz w:val="32"/>
          <w:szCs w:val="32"/>
          <w:u w:val="single"/>
        </w:rPr>
        <w:t xml:space="preserve">                              </w:t>
      </w:r>
    </w:p>
    <w:p>
      <w:pPr>
        <w:tabs>
          <w:tab w:val="left" w:pos="8300"/>
        </w:tabs>
        <w:autoSpaceDE w:val="0"/>
        <w:autoSpaceDN w:val="0"/>
        <w:adjustRightInd w:val="0"/>
        <w:spacing w:before="1" w:line="560" w:lineRule="exact"/>
        <w:ind w:left="2681" w:leftChars="404" w:right="-20" w:hanging="1833" w:hangingChars="573"/>
        <w:rPr>
          <w:rFonts w:ascii="仿宋" w:hAnsi="仿宋" w:eastAsia="仿宋" w:cs="Times New Roman"/>
          <w:sz w:val="32"/>
          <w:szCs w:val="32"/>
        </w:rPr>
      </w:pPr>
      <w:r>
        <w:rPr>
          <w:rFonts w:hint="eastAsia" w:ascii="仿宋" w:hAnsi="仿宋" w:eastAsia="仿宋" w:cs="Times New Roman"/>
          <w:sz w:val="32"/>
          <w:szCs w:val="32"/>
        </w:rPr>
        <w:t>网址</w:t>
      </w:r>
      <w:r>
        <w:rPr>
          <w:rFonts w:hint="eastAsia" w:ascii="仿宋" w:hAnsi="仿宋" w:eastAsia="仿宋" w:cs="Times New Roman"/>
          <w:sz w:val="32"/>
          <w:szCs w:val="32"/>
          <w:u w:val="single"/>
        </w:rPr>
        <w:t>：　　　　　　　　　　　　　 　</w:t>
      </w:r>
    </w:p>
    <w:p>
      <w:pPr>
        <w:tabs>
          <w:tab w:val="left" w:pos="8300"/>
        </w:tabs>
        <w:autoSpaceDE w:val="0"/>
        <w:autoSpaceDN w:val="0"/>
        <w:adjustRightInd w:val="0"/>
        <w:spacing w:line="560" w:lineRule="exact"/>
        <w:ind w:left="2681" w:leftChars="404" w:right="-20" w:hanging="1833" w:hangingChars="573"/>
        <w:rPr>
          <w:rFonts w:ascii="仿宋" w:hAnsi="仿宋" w:eastAsia="仿宋" w:cs="Times New Roman"/>
          <w:sz w:val="32"/>
          <w:szCs w:val="32"/>
        </w:rPr>
      </w:pPr>
      <w:r>
        <w:rPr>
          <w:rFonts w:hint="eastAsia" w:ascii="仿宋" w:hAnsi="仿宋" w:eastAsia="仿宋" w:cs="Times New Roman"/>
          <w:sz w:val="32"/>
          <w:szCs w:val="32"/>
        </w:rPr>
        <w:t>电话</w:t>
      </w:r>
      <w:r>
        <w:rPr>
          <w:rFonts w:hint="eastAsia" w:ascii="仿宋" w:hAnsi="仿宋" w:eastAsia="仿宋" w:cs="Times New Roman"/>
          <w:sz w:val="32"/>
          <w:szCs w:val="32"/>
          <w:u w:val="single"/>
        </w:rPr>
        <w:t>：　　　　　　　　　　　　　　</w:t>
      </w:r>
    </w:p>
    <w:p>
      <w:pPr>
        <w:tabs>
          <w:tab w:val="left" w:pos="8300"/>
        </w:tabs>
        <w:autoSpaceDE w:val="0"/>
        <w:autoSpaceDN w:val="0"/>
        <w:adjustRightInd w:val="0"/>
        <w:spacing w:line="560" w:lineRule="exact"/>
        <w:ind w:left="2681" w:leftChars="404" w:right="-20" w:hanging="1833" w:hangingChars="573"/>
        <w:rPr>
          <w:rFonts w:ascii="仿宋" w:hAnsi="仿宋" w:eastAsia="仿宋" w:cs="Times New Roman"/>
          <w:sz w:val="32"/>
          <w:szCs w:val="32"/>
          <w:u w:val="single"/>
        </w:rPr>
      </w:pPr>
      <w:r>
        <w:rPr>
          <w:rFonts w:hint="eastAsia" w:ascii="仿宋" w:hAnsi="仿宋" w:eastAsia="仿宋" w:cs="Times New Roman"/>
          <w:sz w:val="32"/>
          <w:szCs w:val="32"/>
        </w:rPr>
        <w:t>传真：</w:t>
      </w:r>
      <w:r>
        <w:rPr>
          <w:rFonts w:hint="eastAsia" w:ascii="仿宋" w:hAnsi="仿宋" w:eastAsia="仿宋" w:cs="Times New Roman"/>
          <w:sz w:val="32"/>
          <w:szCs w:val="32"/>
          <w:u w:val="single"/>
        </w:rPr>
        <w:t>　　　　　　　　　　　　　　</w:t>
      </w:r>
    </w:p>
    <w:p>
      <w:pPr>
        <w:tabs>
          <w:tab w:val="left" w:pos="8300"/>
        </w:tabs>
        <w:autoSpaceDE w:val="0"/>
        <w:autoSpaceDN w:val="0"/>
        <w:adjustRightInd w:val="0"/>
        <w:spacing w:line="560" w:lineRule="exact"/>
        <w:ind w:left="2681" w:leftChars="404" w:right="-20" w:hanging="1833" w:hangingChars="573"/>
        <w:rPr>
          <w:rFonts w:ascii="仿宋" w:hAnsi="仿宋" w:eastAsia="仿宋" w:cs="Times New Roman"/>
          <w:sz w:val="32"/>
          <w:szCs w:val="32"/>
        </w:rPr>
      </w:pPr>
      <w:r>
        <w:rPr>
          <w:rFonts w:hint="eastAsia" w:ascii="仿宋" w:hAnsi="仿宋" w:eastAsia="仿宋" w:cs="Times New Roman"/>
          <w:sz w:val="32"/>
          <w:szCs w:val="32"/>
        </w:rPr>
        <w:t>邮政编码：</w:t>
      </w:r>
      <w:r>
        <w:rPr>
          <w:rFonts w:hint="eastAsia" w:ascii="仿宋" w:hAnsi="仿宋" w:eastAsia="仿宋" w:cs="Times New Roman"/>
          <w:sz w:val="32"/>
          <w:szCs w:val="32"/>
          <w:u w:val="single"/>
        </w:rPr>
        <w:t>　　              　　　</w:t>
      </w:r>
    </w:p>
    <w:p>
      <w:pPr>
        <w:tabs>
          <w:tab w:val="left" w:pos="6000"/>
          <w:tab w:val="left" w:pos="7040"/>
          <w:tab w:val="left" w:pos="8100"/>
        </w:tabs>
        <w:autoSpaceDE w:val="0"/>
        <w:autoSpaceDN w:val="0"/>
        <w:adjustRightInd w:val="0"/>
        <w:spacing w:line="560" w:lineRule="exact"/>
        <w:ind w:left="2712" w:leftChars="571" w:right="-20" w:hanging="1513" w:hangingChars="473"/>
        <w:rPr>
          <w:rFonts w:ascii="仿宋" w:hAnsi="仿宋" w:eastAsia="仿宋" w:cs="Times New Roman"/>
          <w:sz w:val="32"/>
          <w:szCs w:val="32"/>
        </w:rPr>
      </w:pPr>
      <w:r>
        <w:rPr>
          <w:rFonts w:hint="eastAsia" w:ascii="仿宋" w:hAnsi="仿宋" w:eastAsia="仿宋" w:cs="Times New Roman"/>
          <w:sz w:val="32"/>
          <w:szCs w:val="32"/>
        </w:rPr>
        <w:tab/>
      </w:r>
      <w:r>
        <w:rPr>
          <w:rFonts w:hint="eastAsia" w:ascii="仿宋" w:hAnsi="仿宋" w:eastAsia="仿宋" w:cs="Times New Roman"/>
          <w:sz w:val="32"/>
          <w:szCs w:val="32"/>
        </w:rPr>
        <w:tab/>
      </w:r>
      <w:r>
        <w:rPr>
          <w:rFonts w:hint="eastAsia" w:ascii="仿宋" w:hAnsi="仿宋" w:eastAsia="仿宋" w:cs="Times New Roman"/>
          <w:sz w:val="32"/>
          <w:szCs w:val="32"/>
        </w:rPr>
        <w:t xml:space="preserve">     </w:t>
      </w:r>
    </w:p>
    <w:p>
      <w:pPr>
        <w:tabs>
          <w:tab w:val="left" w:pos="6000"/>
          <w:tab w:val="left" w:pos="7040"/>
          <w:tab w:val="left" w:pos="8100"/>
        </w:tabs>
        <w:autoSpaceDE w:val="0"/>
        <w:autoSpaceDN w:val="0"/>
        <w:adjustRightInd w:val="0"/>
        <w:spacing w:line="560" w:lineRule="exact"/>
        <w:ind w:left="2712" w:leftChars="571" w:right="-20" w:hanging="1513" w:hangingChars="473"/>
        <w:rPr>
          <w:rFonts w:ascii="仿宋" w:hAnsi="仿宋" w:eastAsia="仿宋" w:cs="Times New Roman"/>
          <w:sz w:val="32"/>
          <w:szCs w:val="32"/>
        </w:rPr>
      </w:pPr>
      <w:r>
        <w:rPr>
          <w:rFonts w:hint="eastAsia" w:ascii="仿宋" w:hAnsi="仿宋" w:eastAsia="仿宋" w:cs="Times New Roman"/>
          <w:sz w:val="32"/>
          <w:szCs w:val="32"/>
        </w:rPr>
        <w:tab/>
      </w:r>
      <w:r>
        <w:rPr>
          <w:rFonts w:hint="eastAsia" w:ascii="仿宋" w:hAnsi="仿宋" w:eastAsia="仿宋" w:cs="Times New Roman"/>
          <w:sz w:val="32"/>
          <w:szCs w:val="32"/>
        </w:rPr>
        <w:tab/>
      </w:r>
      <w:r>
        <w:rPr>
          <w:rFonts w:hint="eastAsia" w:ascii="仿宋" w:hAnsi="仿宋" w:eastAsia="仿宋" w:cs="Times New Roman"/>
          <w:sz w:val="32"/>
          <w:szCs w:val="32"/>
        </w:rPr>
        <w:t>年   月   日</w:t>
      </w:r>
    </w:p>
    <w:p>
      <w:pPr>
        <w:spacing w:line="560" w:lineRule="exact"/>
        <w:rPr>
          <w:rFonts w:ascii="仿宋_GB2312" w:hAnsi="仿宋_GB2312" w:eastAsia="仿宋_GB2312" w:cs="Times New Roman"/>
          <w:color w:val="000000"/>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p>
    <w:p>
      <w:pPr>
        <w:snapToGrid w:val="0"/>
        <w:spacing w:line="560" w:lineRule="exact"/>
        <w:ind w:right="36"/>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 xml:space="preserve">B </w:t>
      </w:r>
      <w:r>
        <w:rPr>
          <w:rFonts w:hint="eastAsia" w:ascii="仿宋" w:hAnsi="仿宋" w:eastAsia="仿宋" w:cs="Times New Roman"/>
          <w:b/>
          <w:sz w:val="32"/>
          <w:szCs w:val="32"/>
        </w:rPr>
        <w:t>负责人身份证明</w:t>
      </w:r>
    </w:p>
    <w:p>
      <w:pPr>
        <w:snapToGrid w:val="0"/>
        <w:spacing w:line="560" w:lineRule="exact"/>
        <w:ind w:right="-694"/>
        <w:rPr>
          <w:rFonts w:ascii="仿宋_GB2312" w:hAnsi="Times New Roman" w:eastAsia="仿宋_GB2312" w:cs="Times New Roman"/>
          <w:sz w:val="32"/>
          <w:szCs w:val="32"/>
        </w:rPr>
      </w:pPr>
    </w:p>
    <w:p>
      <w:pPr>
        <w:tabs>
          <w:tab w:val="left" w:pos="5565"/>
        </w:tabs>
        <w:autoSpaceDE w:val="0"/>
        <w:autoSpaceDN w:val="0"/>
        <w:adjustRightInd w:val="0"/>
        <w:snapToGrid w:val="0"/>
        <w:spacing w:line="560" w:lineRule="exact"/>
        <w:ind w:firstLine="595" w:firstLineChars="186"/>
        <w:rPr>
          <w:rFonts w:ascii="仿宋" w:hAnsi="仿宋" w:eastAsia="仿宋" w:cs="Times New Roman"/>
          <w:kern w:val="0"/>
          <w:sz w:val="32"/>
          <w:szCs w:val="32"/>
        </w:rPr>
      </w:pPr>
      <w:r>
        <w:rPr>
          <w:rFonts w:hint="eastAsia" w:ascii="仿宋" w:hAnsi="仿宋" w:eastAsia="仿宋" w:cs="Times New Roman"/>
          <w:kern w:val="0"/>
          <w:sz w:val="32"/>
          <w:szCs w:val="32"/>
        </w:rPr>
        <w:t>竞争性比选响应人名称：</w:t>
      </w:r>
      <w:r>
        <w:rPr>
          <w:rFonts w:ascii="仿宋" w:hAnsi="仿宋" w:eastAsia="仿宋" w:cs="Times New Roman"/>
          <w:kern w:val="0"/>
          <w:sz w:val="32"/>
          <w:szCs w:val="32"/>
          <w:u w:val="single"/>
        </w:rPr>
        <w:tab/>
      </w:r>
    </w:p>
    <w:p>
      <w:pPr>
        <w:autoSpaceDE w:val="0"/>
        <w:autoSpaceDN w:val="0"/>
        <w:adjustRightInd w:val="0"/>
        <w:snapToGrid w:val="0"/>
        <w:spacing w:line="560" w:lineRule="exact"/>
        <w:ind w:firstLine="595" w:firstLineChars="186"/>
        <w:rPr>
          <w:rFonts w:ascii="仿宋" w:hAnsi="仿宋" w:eastAsia="仿宋" w:cs="Times New Roman"/>
          <w:kern w:val="0"/>
          <w:sz w:val="32"/>
          <w:szCs w:val="32"/>
        </w:rPr>
      </w:pPr>
    </w:p>
    <w:p>
      <w:pPr>
        <w:tabs>
          <w:tab w:val="left" w:pos="5475"/>
        </w:tabs>
        <w:autoSpaceDE w:val="0"/>
        <w:autoSpaceDN w:val="0"/>
        <w:adjustRightInd w:val="0"/>
        <w:snapToGrid w:val="0"/>
        <w:spacing w:line="560" w:lineRule="exact"/>
        <w:ind w:firstLine="595" w:firstLineChars="186"/>
        <w:rPr>
          <w:rFonts w:ascii="仿宋" w:hAnsi="仿宋" w:eastAsia="仿宋" w:cs="Times New Roman"/>
          <w:kern w:val="0"/>
          <w:sz w:val="32"/>
          <w:szCs w:val="32"/>
        </w:rPr>
      </w:pPr>
      <w:r>
        <w:rPr>
          <w:rFonts w:hint="eastAsia" w:ascii="仿宋" w:hAnsi="仿宋" w:eastAsia="仿宋" w:cs="Times New Roman"/>
          <w:kern w:val="0"/>
          <w:sz w:val="32"/>
          <w:szCs w:val="32"/>
        </w:rPr>
        <w:t>单位性质：</w:t>
      </w:r>
      <w:r>
        <w:rPr>
          <w:rFonts w:ascii="仿宋" w:hAnsi="仿宋" w:eastAsia="仿宋" w:cs="Times New Roman"/>
          <w:kern w:val="0"/>
          <w:sz w:val="32"/>
          <w:szCs w:val="32"/>
          <w:u w:val="single"/>
        </w:rPr>
        <w:tab/>
      </w:r>
    </w:p>
    <w:p>
      <w:pPr>
        <w:autoSpaceDE w:val="0"/>
        <w:autoSpaceDN w:val="0"/>
        <w:adjustRightInd w:val="0"/>
        <w:snapToGrid w:val="0"/>
        <w:spacing w:line="560" w:lineRule="exact"/>
        <w:ind w:firstLine="595" w:firstLineChars="186"/>
        <w:rPr>
          <w:rFonts w:ascii="仿宋" w:hAnsi="仿宋" w:eastAsia="仿宋" w:cs="Times New Roman"/>
          <w:kern w:val="0"/>
          <w:sz w:val="32"/>
          <w:szCs w:val="32"/>
        </w:rPr>
      </w:pPr>
    </w:p>
    <w:p>
      <w:pPr>
        <w:tabs>
          <w:tab w:val="left" w:pos="5475"/>
        </w:tabs>
        <w:autoSpaceDE w:val="0"/>
        <w:autoSpaceDN w:val="0"/>
        <w:adjustRightInd w:val="0"/>
        <w:snapToGrid w:val="0"/>
        <w:spacing w:line="560" w:lineRule="exact"/>
        <w:ind w:firstLine="595" w:firstLineChars="186"/>
        <w:rPr>
          <w:rFonts w:ascii="仿宋" w:hAnsi="仿宋" w:eastAsia="仿宋" w:cs="Times New Roman"/>
          <w:kern w:val="0"/>
          <w:sz w:val="32"/>
          <w:szCs w:val="32"/>
        </w:rPr>
      </w:pPr>
      <w:r>
        <w:rPr>
          <w:rFonts w:hint="eastAsia" w:ascii="仿宋" w:hAnsi="仿宋" w:eastAsia="仿宋" w:cs="Times New Roman"/>
          <w:kern w:val="0"/>
          <w:sz w:val="32"/>
          <w:szCs w:val="32"/>
        </w:rPr>
        <w:t>地址：</w:t>
      </w:r>
      <w:r>
        <w:rPr>
          <w:rFonts w:ascii="仿宋" w:hAnsi="仿宋" w:eastAsia="仿宋" w:cs="Times New Roman"/>
          <w:kern w:val="0"/>
          <w:sz w:val="32"/>
          <w:szCs w:val="32"/>
          <w:u w:val="single"/>
        </w:rPr>
        <w:tab/>
      </w:r>
    </w:p>
    <w:p>
      <w:pPr>
        <w:autoSpaceDE w:val="0"/>
        <w:autoSpaceDN w:val="0"/>
        <w:adjustRightInd w:val="0"/>
        <w:snapToGrid w:val="0"/>
        <w:spacing w:line="560" w:lineRule="exact"/>
        <w:ind w:firstLine="595" w:firstLineChars="186"/>
        <w:rPr>
          <w:rFonts w:ascii="仿宋" w:hAnsi="仿宋" w:eastAsia="仿宋" w:cs="Times New Roman"/>
          <w:kern w:val="0"/>
          <w:sz w:val="32"/>
          <w:szCs w:val="32"/>
        </w:rPr>
      </w:pPr>
    </w:p>
    <w:p>
      <w:pPr>
        <w:tabs>
          <w:tab w:val="left" w:pos="2520"/>
          <w:tab w:val="left" w:pos="3836"/>
        </w:tabs>
        <w:autoSpaceDE w:val="0"/>
        <w:autoSpaceDN w:val="0"/>
        <w:adjustRightInd w:val="0"/>
        <w:snapToGrid w:val="0"/>
        <w:spacing w:line="560" w:lineRule="exact"/>
        <w:ind w:firstLine="595" w:firstLineChars="186"/>
        <w:rPr>
          <w:rFonts w:ascii="仿宋" w:hAnsi="仿宋" w:eastAsia="仿宋" w:cs="Times New Roman"/>
          <w:kern w:val="0"/>
          <w:sz w:val="32"/>
          <w:szCs w:val="32"/>
        </w:rPr>
      </w:pPr>
      <w:r>
        <w:rPr>
          <w:rFonts w:hint="eastAsia" w:ascii="仿宋" w:hAnsi="仿宋" w:eastAsia="仿宋" w:cs="Times New Roman"/>
          <w:kern w:val="0"/>
          <w:sz w:val="32"/>
          <w:szCs w:val="32"/>
        </w:rPr>
        <w:t>成立时间：</w:t>
      </w:r>
      <w:r>
        <w:rPr>
          <w:rFonts w:ascii="仿宋" w:hAnsi="仿宋" w:eastAsia="仿宋" w:cs="Times New Roman"/>
          <w:kern w:val="0"/>
          <w:sz w:val="32"/>
          <w:szCs w:val="32"/>
          <w:u w:val="single"/>
        </w:rPr>
        <w:tab/>
      </w:r>
      <w:r>
        <w:rPr>
          <w:rFonts w:hint="eastAsia" w:ascii="仿宋" w:hAnsi="仿宋" w:eastAsia="仿宋" w:cs="Times New Roman"/>
          <w:spacing w:val="-1"/>
          <w:kern w:val="0"/>
          <w:sz w:val="32"/>
          <w:szCs w:val="32"/>
        </w:rPr>
        <w:t>年</w:t>
      </w:r>
      <w:r>
        <w:rPr>
          <w:rFonts w:ascii="仿宋" w:hAnsi="仿宋" w:eastAsia="仿宋" w:cs="Times New Roman"/>
          <w:kern w:val="0"/>
          <w:sz w:val="32"/>
          <w:szCs w:val="32"/>
          <w:u w:val="single"/>
        </w:rPr>
        <w:tab/>
      </w:r>
      <w:r>
        <w:rPr>
          <w:rFonts w:hint="eastAsia" w:ascii="仿宋" w:hAnsi="仿宋" w:eastAsia="仿宋" w:cs="Times New Roman"/>
          <w:spacing w:val="-1"/>
          <w:kern w:val="0"/>
          <w:sz w:val="32"/>
          <w:szCs w:val="32"/>
        </w:rPr>
        <w:t>月</w:t>
      </w:r>
      <w:r>
        <w:rPr>
          <w:rFonts w:hint="eastAsia" w:ascii="仿宋" w:hAnsi="仿宋" w:eastAsia="仿宋" w:cs="Times New Roman"/>
          <w:kern w:val="0"/>
          <w:sz w:val="32"/>
          <w:szCs w:val="32"/>
        </w:rPr>
        <w:t>日</w:t>
      </w:r>
    </w:p>
    <w:p>
      <w:pPr>
        <w:autoSpaceDE w:val="0"/>
        <w:autoSpaceDN w:val="0"/>
        <w:adjustRightInd w:val="0"/>
        <w:snapToGrid w:val="0"/>
        <w:spacing w:line="560" w:lineRule="exact"/>
        <w:ind w:firstLine="595" w:firstLineChars="186"/>
        <w:rPr>
          <w:rFonts w:ascii="仿宋" w:hAnsi="仿宋" w:eastAsia="仿宋" w:cs="Times New Roman"/>
          <w:kern w:val="0"/>
          <w:sz w:val="32"/>
          <w:szCs w:val="32"/>
        </w:rPr>
      </w:pPr>
    </w:p>
    <w:p>
      <w:pPr>
        <w:tabs>
          <w:tab w:val="left" w:pos="5475"/>
        </w:tabs>
        <w:autoSpaceDE w:val="0"/>
        <w:autoSpaceDN w:val="0"/>
        <w:adjustRightInd w:val="0"/>
        <w:snapToGrid w:val="0"/>
        <w:spacing w:line="560" w:lineRule="exact"/>
        <w:ind w:firstLine="595" w:firstLineChars="186"/>
        <w:rPr>
          <w:rFonts w:ascii="仿宋" w:hAnsi="仿宋" w:eastAsia="仿宋" w:cs="Times New Roman"/>
          <w:kern w:val="0"/>
          <w:sz w:val="32"/>
          <w:szCs w:val="32"/>
        </w:rPr>
      </w:pPr>
      <w:r>
        <w:rPr>
          <w:rFonts w:hint="eastAsia" w:ascii="仿宋" w:hAnsi="仿宋" w:eastAsia="仿宋" w:cs="Times New Roman"/>
          <w:kern w:val="0"/>
          <w:sz w:val="32"/>
          <w:szCs w:val="32"/>
        </w:rPr>
        <w:t>经营期限：</w:t>
      </w:r>
      <w:r>
        <w:rPr>
          <w:rFonts w:ascii="仿宋" w:hAnsi="仿宋" w:eastAsia="仿宋" w:cs="Times New Roman"/>
          <w:kern w:val="0"/>
          <w:sz w:val="32"/>
          <w:szCs w:val="32"/>
          <w:u w:val="single"/>
        </w:rPr>
        <w:tab/>
      </w:r>
    </w:p>
    <w:p>
      <w:pPr>
        <w:autoSpaceDE w:val="0"/>
        <w:autoSpaceDN w:val="0"/>
        <w:adjustRightInd w:val="0"/>
        <w:snapToGrid w:val="0"/>
        <w:spacing w:line="560" w:lineRule="exact"/>
        <w:ind w:firstLine="595" w:firstLineChars="186"/>
        <w:rPr>
          <w:rFonts w:ascii="仿宋" w:hAnsi="仿宋" w:eastAsia="仿宋" w:cs="Times New Roman"/>
          <w:kern w:val="0"/>
          <w:sz w:val="32"/>
          <w:szCs w:val="32"/>
        </w:rPr>
      </w:pPr>
    </w:p>
    <w:p>
      <w:pPr>
        <w:tabs>
          <w:tab w:val="left" w:pos="1580"/>
          <w:tab w:val="left" w:pos="3260"/>
          <w:tab w:val="left" w:pos="4840"/>
          <w:tab w:val="left" w:pos="6300"/>
        </w:tabs>
        <w:autoSpaceDE w:val="0"/>
        <w:autoSpaceDN w:val="0"/>
        <w:adjustRightInd w:val="0"/>
        <w:snapToGrid w:val="0"/>
        <w:spacing w:line="560" w:lineRule="exact"/>
        <w:ind w:firstLine="595" w:firstLineChars="186"/>
        <w:rPr>
          <w:rFonts w:ascii="仿宋" w:hAnsi="仿宋" w:eastAsia="仿宋" w:cs="Times New Roman"/>
          <w:kern w:val="0"/>
          <w:sz w:val="32"/>
          <w:szCs w:val="32"/>
        </w:rPr>
      </w:pPr>
      <w:r>
        <w:rPr>
          <w:rFonts w:hint="eastAsia" w:ascii="仿宋" w:hAnsi="仿宋" w:eastAsia="仿宋" w:cs="Times New Roman"/>
          <w:kern w:val="0"/>
          <w:sz w:val="32"/>
          <w:szCs w:val="32"/>
        </w:rPr>
        <w:t>姓名：</w:t>
      </w:r>
      <w:r>
        <w:rPr>
          <w:rFonts w:ascii="仿宋" w:hAnsi="仿宋" w:eastAsia="仿宋" w:cs="Times New Roman"/>
          <w:kern w:val="0"/>
          <w:sz w:val="32"/>
          <w:szCs w:val="32"/>
          <w:u w:val="single"/>
        </w:rPr>
        <w:tab/>
      </w:r>
      <w:r>
        <w:rPr>
          <w:rFonts w:hint="eastAsia" w:ascii="仿宋" w:hAnsi="仿宋" w:eastAsia="仿宋" w:cs="Times New Roman"/>
          <w:kern w:val="0"/>
          <w:sz w:val="32"/>
          <w:szCs w:val="32"/>
        </w:rPr>
        <w:t>性别</w:t>
      </w:r>
      <w:r>
        <w:rPr>
          <w:rFonts w:hint="eastAsia" w:ascii="仿宋" w:hAnsi="仿宋" w:eastAsia="仿宋" w:cs="Times New Roman"/>
          <w:spacing w:val="-1"/>
          <w:kern w:val="0"/>
          <w:sz w:val="32"/>
          <w:szCs w:val="32"/>
        </w:rPr>
        <w:t>：</w:t>
      </w:r>
      <w:r>
        <w:rPr>
          <w:rFonts w:ascii="仿宋" w:hAnsi="仿宋" w:eastAsia="仿宋" w:cs="Times New Roman"/>
          <w:kern w:val="0"/>
          <w:sz w:val="32"/>
          <w:szCs w:val="32"/>
          <w:u w:val="single"/>
        </w:rPr>
        <w:tab/>
      </w:r>
      <w:r>
        <w:rPr>
          <w:rFonts w:hint="eastAsia" w:ascii="仿宋" w:hAnsi="仿宋" w:eastAsia="仿宋" w:cs="Times New Roman"/>
          <w:spacing w:val="-1"/>
          <w:kern w:val="0"/>
          <w:sz w:val="32"/>
          <w:szCs w:val="32"/>
        </w:rPr>
        <w:t>年</w:t>
      </w:r>
      <w:r>
        <w:rPr>
          <w:rFonts w:hint="eastAsia" w:ascii="仿宋" w:hAnsi="仿宋" w:eastAsia="仿宋" w:cs="Times New Roman"/>
          <w:kern w:val="0"/>
          <w:sz w:val="32"/>
          <w:szCs w:val="32"/>
        </w:rPr>
        <w:t>龄：</w:t>
      </w:r>
      <w:r>
        <w:rPr>
          <w:rFonts w:ascii="仿宋" w:hAnsi="仿宋" w:eastAsia="仿宋" w:cs="Times New Roman"/>
          <w:kern w:val="0"/>
          <w:sz w:val="32"/>
          <w:szCs w:val="32"/>
          <w:u w:val="single"/>
        </w:rPr>
        <w:tab/>
      </w:r>
      <w:r>
        <w:rPr>
          <w:rFonts w:hint="eastAsia" w:ascii="仿宋" w:hAnsi="仿宋" w:eastAsia="仿宋" w:cs="Times New Roman"/>
          <w:kern w:val="0"/>
          <w:sz w:val="32"/>
          <w:szCs w:val="32"/>
        </w:rPr>
        <w:t>职务：</w:t>
      </w:r>
      <w:r>
        <w:rPr>
          <w:rFonts w:ascii="仿宋" w:hAnsi="仿宋" w:eastAsia="仿宋" w:cs="Times New Roman"/>
          <w:kern w:val="0"/>
          <w:sz w:val="32"/>
          <w:szCs w:val="32"/>
          <w:u w:val="single"/>
        </w:rPr>
        <w:tab/>
      </w:r>
    </w:p>
    <w:p>
      <w:pPr>
        <w:autoSpaceDE w:val="0"/>
        <w:autoSpaceDN w:val="0"/>
        <w:adjustRightInd w:val="0"/>
        <w:snapToGrid w:val="0"/>
        <w:spacing w:line="560" w:lineRule="exact"/>
        <w:ind w:firstLine="595" w:firstLineChars="186"/>
        <w:rPr>
          <w:rFonts w:ascii="仿宋" w:hAnsi="仿宋" w:eastAsia="仿宋" w:cs="Times New Roman"/>
          <w:kern w:val="0"/>
          <w:sz w:val="32"/>
          <w:szCs w:val="32"/>
        </w:rPr>
      </w:pPr>
    </w:p>
    <w:p>
      <w:pPr>
        <w:tabs>
          <w:tab w:val="left" w:pos="3360"/>
        </w:tabs>
        <w:autoSpaceDE w:val="0"/>
        <w:autoSpaceDN w:val="0"/>
        <w:adjustRightInd w:val="0"/>
        <w:snapToGrid w:val="0"/>
        <w:spacing w:line="560" w:lineRule="exact"/>
        <w:ind w:firstLine="595" w:firstLineChars="186"/>
        <w:rPr>
          <w:rFonts w:ascii="仿宋" w:hAnsi="仿宋" w:eastAsia="仿宋" w:cs="Times New Roman"/>
          <w:kern w:val="0"/>
          <w:sz w:val="32"/>
          <w:szCs w:val="32"/>
        </w:rPr>
      </w:pPr>
      <w:r>
        <w:rPr>
          <w:rFonts w:hint="eastAsia" w:ascii="仿宋" w:hAnsi="仿宋" w:eastAsia="仿宋" w:cs="Times New Roman"/>
          <w:kern w:val="0"/>
          <w:sz w:val="32"/>
          <w:szCs w:val="32"/>
        </w:rPr>
        <w:t>系</w:t>
      </w:r>
      <w:r>
        <w:rPr>
          <w:rFonts w:ascii="仿宋" w:hAnsi="仿宋" w:eastAsia="仿宋" w:cs="Times New Roman"/>
          <w:kern w:val="0"/>
          <w:sz w:val="32"/>
          <w:szCs w:val="32"/>
          <w:u w:val="single"/>
        </w:rPr>
        <w:tab/>
      </w:r>
      <w:r>
        <w:rPr>
          <w:rFonts w:hint="eastAsia" w:ascii="仿宋" w:hAnsi="仿宋" w:eastAsia="仿宋" w:cs="Times New Roman"/>
          <w:kern w:val="0"/>
          <w:sz w:val="32"/>
          <w:szCs w:val="32"/>
        </w:rPr>
        <w:t>（竞争性比选响应人名称）的负责人。</w:t>
      </w:r>
    </w:p>
    <w:p>
      <w:pPr>
        <w:autoSpaceDE w:val="0"/>
        <w:autoSpaceDN w:val="0"/>
        <w:adjustRightInd w:val="0"/>
        <w:snapToGrid w:val="0"/>
        <w:spacing w:line="560" w:lineRule="exact"/>
        <w:ind w:firstLine="595" w:firstLineChars="186"/>
        <w:rPr>
          <w:rFonts w:ascii="仿宋" w:hAnsi="仿宋" w:eastAsia="仿宋" w:cs="Times New Roman"/>
          <w:kern w:val="0"/>
          <w:sz w:val="32"/>
          <w:szCs w:val="32"/>
        </w:rPr>
      </w:pPr>
    </w:p>
    <w:p>
      <w:pPr>
        <w:autoSpaceDE w:val="0"/>
        <w:autoSpaceDN w:val="0"/>
        <w:adjustRightInd w:val="0"/>
        <w:snapToGrid w:val="0"/>
        <w:spacing w:line="560" w:lineRule="exact"/>
        <w:ind w:firstLine="1235" w:firstLineChars="386"/>
        <w:rPr>
          <w:rFonts w:ascii="仿宋" w:hAnsi="仿宋" w:eastAsia="仿宋" w:cs="Times New Roman"/>
          <w:kern w:val="0"/>
          <w:sz w:val="32"/>
          <w:szCs w:val="32"/>
        </w:rPr>
      </w:pPr>
      <w:r>
        <w:rPr>
          <w:rFonts w:hint="eastAsia" w:ascii="仿宋" w:hAnsi="仿宋" w:eastAsia="仿宋" w:cs="Times New Roman"/>
          <w:kern w:val="0"/>
          <w:sz w:val="32"/>
          <w:szCs w:val="32"/>
        </w:rPr>
        <w:t>特此证明。</w:t>
      </w:r>
    </w:p>
    <w:p>
      <w:pPr>
        <w:autoSpaceDE w:val="0"/>
        <w:autoSpaceDN w:val="0"/>
        <w:adjustRightInd w:val="0"/>
        <w:snapToGrid w:val="0"/>
        <w:spacing w:line="560" w:lineRule="exact"/>
        <w:rPr>
          <w:rFonts w:ascii="仿宋" w:hAnsi="仿宋" w:eastAsia="仿宋" w:cs="Times New Roman"/>
          <w:kern w:val="0"/>
          <w:sz w:val="32"/>
          <w:szCs w:val="32"/>
        </w:rPr>
      </w:pPr>
    </w:p>
    <w:p>
      <w:pPr>
        <w:autoSpaceDE w:val="0"/>
        <w:autoSpaceDN w:val="0"/>
        <w:adjustRightInd w:val="0"/>
        <w:snapToGrid w:val="0"/>
        <w:spacing w:line="560" w:lineRule="exact"/>
        <w:rPr>
          <w:rFonts w:ascii="仿宋" w:hAnsi="仿宋" w:eastAsia="仿宋" w:cs="Times New Roman"/>
          <w:kern w:val="0"/>
          <w:sz w:val="32"/>
          <w:szCs w:val="32"/>
        </w:rPr>
      </w:pPr>
    </w:p>
    <w:p>
      <w:pPr>
        <w:tabs>
          <w:tab w:val="left" w:pos="5460"/>
        </w:tabs>
        <w:autoSpaceDE w:val="0"/>
        <w:autoSpaceDN w:val="0"/>
        <w:adjustRightInd w:val="0"/>
        <w:snapToGrid w:val="0"/>
        <w:spacing w:line="560" w:lineRule="exact"/>
        <w:ind w:firstLine="2100"/>
        <w:rPr>
          <w:rFonts w:ascii="仿宋" w:hAnsi="仿宋" w:eastAsia="仿宋" w:cs="Times New Roman"/>
          <w:kern w:val="0"/>
          <w:sz w:val="32"/>
          <w:szCs w:val="32"/>
        </w:rPr>
      </w:pPr>
      <w:r>
        <w:rPr>
          <w:rFonts w:hint="eastAsia" w:ascii="仿宋" w:hAnsi="仿宋" w:eastAsia="仿宋" w:cs="Times New Roman"/>
          <w:kern w:val="0"/>
          <w:sz w:val="32"/>
          <w:szCs w:val="32"/>
        </w:rPr>
        <w:t>竞争性比选响应</w:t>
      </w:r>
      <w:r>
        <w:rPr>
          <w:rFonts w:hint="eastAsia" w:ascii="仿宋" w:hAnsi="仿宋" w:eastAsia="仿宋" w:cs="Times New Roman"/>
          <w:spacing w:val="-1"/>
          <w:kern w:val="0"/>
          <w:sz w:val="32"/>
          <w:szCs w:val="32"/>
        </w:rPr>
        <w:t>人</w:t>
      </w:r>
      <w:r>
        <w:rPr>
          <w:rFonts w:hint="eastAsia" w:ascii="仿宋" w:hAnsi="仿宋" w:eastAsia="仿宋" w:cs="Times New Roman"/>
          <w:kern w:val="0"/>
          <w:sz w:val="32"/>
          <w:szCs w:val="32"/>
        </w:rPr>
        <w:t>：</w:t>
      </w:r>
      <w:r>
        <w:rPr>
          <w:rFonts w:ascii="仿宋" w:hAnsi="仿宋" w:eastAsia="仿宋" w:cs="Times New Roman"/>
          <w:kern w:val="0"/>
          <w:sz w:val="32"/>
          <w:szCs w:val="32"/>
          <w:u w:val="single"/>
        </w:rPr>
        <w:tab/>
      </w:r>
      <w:r>
        <w:rPr>
          <w:rFonts w:hint="eastAsia" w:ascii="仿宋" w:hAnsi="仿宋" w:eastAsia="仿宋" w:cs="Times New Roman"/>
          <w:spacing w:val="-1"/>
          <w:kern w:val="0"/>
          <w:sz w:val="32"/>
          <w:szCs w:val="32"/>
        </w:rPr>
        <w:t>（</w:t>
      </w:r>
      <w:r>
        <w:rPr>
          <w:rFonts w:hint="eastAsia" w:ascii="仿宋" w:hAnsi="仿宋" w:eastAsia="仿宋" w:cs="Times New Roman"/>
          <w:kern w:val="0"/>
          <w:sz w:val="32"/>
          <w:szCs w:val="32"/>
        </w:rPr>
        <w:t>盖单位公章）</w:t>
      </w:r>
    </w:p>
    <w:p>
      <w:pPr>
        <w:autoSpaceDE w:val="0"/>
        <w:autoSpaceDN w:val="0"/>
        <w:adjustRightInd w:val="0"/>
        <w:snapToGrid w:val="0"/>
        <w:spacing w:line="560" w:lineRule="exact"/>
        <w:rPr>
          <w:rFonts w:ascii="仿宋" w:hAnsi="仿宋" w:eastAsia="仿宋" w:cs="Times New Roman"/>
          <w:kern w:val="0"/>
          <w:sz w:val="32"/>
          <w:szCs w:val="32"/>
        </w:rPr>
      </w:pPr>
    </w:p>
    <w:p>
      <w:pPr>
        <w:tabs>
          <w:tab w:val="left" w:pos="4935"/>
          <w:tab w:val="left" w:pos="5460"/>
          <w:tab w:val="left" w:pos="6400"/>
        </w:tabs>
        <w:autoSpaceDE w:val="0"/>
        <w:autoSpaceDN w:val="0"/>
        <w:adjustRightInd w:val="0"/>
        <w:snapToGrid w:val="0"/>
        <w:spacing w:line="560" w:lineRule="exact"/>
        <w:ind w:firstLine="4480" w:firstLineChars="1400"/>
        <w:rPr>
          <w:rFonts w:ascii="仿宋" w:hAnsi="仿宋" w:eastAsia="仿宋" w:cs="Times New Roman"/>
          <w:kern w:val="0"/>
          <w:sz w:val="32"/>
          <w:szCs w:val="32"/>
        </w:rPr>
      </w:pPr>
      <w:r>
        <w:rPr>
          <w:rFonts w:hint="eastAsia" w:ascii="仿宋" w:hAnsi="仿宋" w:eastAsia="仿宋" w:cs="Times New Roman"/>
          <w:kern w:val="0"/>
          <w:sz w:val="32"/>
          <w:szCs w:val="32"/>
          <w:u w:val="single"/>
        </w:rPr>
        <w:tab/>
      </w:r>
      <w:r>
        <w:rPr>
          <w:rFonts w:ascii="仿宋" w:hAnsi="仿宋" w:eastAsia="仿宋" w:cs="Times New Roman"/>
          <w:kern w:val="0"/>
          <w:sz w:val="32"/>
          <w:szCs w:val="32"/>
          <w:u w:val="single"/>
        </w:rPr>
        <w:tab/>
      </w:r>
      <w:r>
        <w:rPr>
          <w:rFonts w:hint="eastAsia" w:ascii="仿宋" w:hAnsi="仿宋" w:eastAsia="仿宋" w:cs="Times New Roman"/>
          <w:spacing w:val="-1"/>
          <w:kern w:val="0"/>
          <w:sz w:val="32"/>
          <w:szCs w:val="32"/>
        </w:rPr>
        <w:t>年</w:t>
      </w:r>
      <w:r>
        <w:rPr>
          <w:rFonts w:ascii="仿宋" w:hAnsi="仿宋" w:eastAsia="仿宋" w:cs="Times New Roman"/>
          <w:kern w:val="0"/>
          <w:sz w:val="32"/>
          <w:szCs w:val="32"/>
          <w:u w:val="single"/>
        </w:rPr>
        <w:tab/>
      </w:r>
      <w:r>
        <w:rPr>
          <w:rFonts w:hint="eastAsia" w:ascii="仿宋" w:hAnsi="仿宋" w:eastAsia="仿宋" w:cs="Times New Roman"/>
          <w:kern w:val="0"/>
          <w:sz w:val="32"/>
          <w:szCs w:val="32"/>
          <w:u w:val="single"/>
        </w:rPr>
        <w:t xml:space="preserve"> </w:t>
      </w:r>
      <w:r>
        <w:rPr>
          <w:rFonts w:hint="eastAsia" w:ascii="仿宋" w:hAnsi="仿宋" w:eastAsia="仿宋" w:cs="Times New Roman"/>
          <w:kern w:val="0"/>
          <w:sz w:val="32"/>
          <w:szCs w:val="32"/>
        </w:rPr>
        <w:t>月</w:t>
      </w:r>
      <w:r>
        <w:rPr>
          <w:rFonts w:hint="eastAsia" w:ascii="仿宋" w:hAnsi="仿宋" w:eastAsia="仿宋" w:cs="Times New Roman"/>
          <w:kern w:val="0"/>
          <w:sz w:val="32"/>
          <w:szCs w:val="32"/>
          <w:u w:val="single"/>
        </w:rPr>
        <w:t xml:space="preserve">   </w:t>
      </w:r>
      <w:r>
        <w:rPr>
          <w:rFonts w:hint="eastAsia" w:ascii="仿宋" w:hAnsi="仿宋" w:eastAsia="仿宋" w:cs="Times New Roman"/>
          <w:kern w:val="0"/>
          <w:sz w:val="32"/>
          <w:szCs w:val="32"/>
        </w:rPr>
        <w:t>日</w:t>
      </w:r>
    </w:p>
    <w:p>
      <w:pPr>
        <w:spacing w:line="560" w:lineRule="exact"/>
        <w:rPr>
          <w:rFonts w:ascii="仿宋" w:hAnsi="仿宋" w:eastAsia="仿宋" w:cs="Times New Roman"/>
          <w:sz w:val="32"/>
          <w:szCs w:val="32"/>
        </w:rPr>
      </w:pPr>
      <w:r>
        <w:rPr>
          <w:rFonts w:hint="eastAsia" w:ascii="仿宋" w:hAnsi="仿宋" w:eastAsia="仿宋" w:cs="Times New Roman"/>
          <w:kern w:val="0"/>
          <w:sz w:val="32"/>
          <w:szCs w:val="32"/>
        </w:rPr>
        <w:t>附:负责人身份证复印件</w:t>
      </w:r>
    </w:p>
    <w:p>
      <w:pPr>
        <w:snapToGrid w:val="0"/>
        <w:spacing w:line="560" w:lineRule="exact"/>
        <w:rPr>
          <w:rFonts w:ascii="仿宋" w:hAnsi="仿宋" w:eastAsia="仿宋" w:cs="Times New Roman"/>
          <w:b/>
          <w:sz w:val="32"/>
          <w:szCs w:val="32"/>
        </w:rPr>
      </w:pPr>
      <w:r>
        <w:rPr>
          <w:rFonts w:ascii="仿宋_GB2312" w:hAnsi="Times New Roman" w:eastAsia="仿宋_GB2312" w:cs="Times New Roman"/>
          <w:b/>
          <w:sz w:val="32"/>
          <w:szCs w:val="32"/>
        </w:rPr>
        <w:t>C</w:t>
      </w:r>
      <w:r>
        <w:rPr>
          <w:rFonts w:hint="eastAsia" w:ascii="仿宋_GB2312" w:hAnsi="Times New Roman" w:eastAsia="仿宋_GB2312" w:cs="Times New Roman"/>
          <w:b/>
          <w:sz w:val="32"/>
          <w:szCs w:val="32"/>
        </w:rPr>
        <w:t xml:space="preserve"> </w:t>
      </w:r>
      <w:r>
        <w:rPr>
          <w:rFonts w:hint="eastAsia" w:ascii="仿宋" w:hAnsi="仿宋" w:eastAsia="仿宋" w:cs="Times New Roman"/>
          <w:b/>
          <w:sz w:val="32"/>
          <w:szCs w:val="32"/>
        </w:rPr>
        <w:t>负责人授权书</w:t>
      </w:r>
    </w:p>
    <w:p>
      <w:pPr>
        <w:snapToGrid w:val="0"/>
        <w:spacing w:line="560" w:lineRule="exact"/>
        <w:rPr>
          <w:rFonts w:ascii="仿宋" w:hAnsi="仿宋" w:eastAsia="仿宋" w:cs="Times New Roman"/>
          <w:b/>
          <w:sz w:val="32"/>
          <w:szCs w:val="32"/>
        </w:rPr>
      </w:pPr>
    </w:p>
    <w:p>
      <w:pPr>
        <w:snapToGrid w:val="0"/>
        <w:spacing w:line="560" w:lineRule="exact"/>
        <w:rPr>
          <w:rFonts w:ascii="仿宋" w:hAnsi="仿宋" w:eastAsia="仿宋" w:cs="Times New Roman"/>
          <w:b/>
          <w:sz w:val="32"/>
          <w:szCs w:val="32"/>
        </w:rPr>
      </w:pPr>
    </w:p>
    <w:p>
      <w:pPr>
        <w:spacing w:line="560" w:lineRule="exact"/>
        <w:ind w:firstLine="800" w:firstLineChars="250"/>
        <w:rPr>
          <w:rFonts w:ascii="仿宋" w:hAnsi="仿宋" w:eastAsia="仿宋" w:cs="Times New Roman"/>
          <w:sz w:val="32"/>
          <w:szCs w:val="32"/>
        </w:rPr>
      </w:pPr>
      <w:r>
        <w:rPr>
          <w:rFonts w:hint="eastAsia" w:ascii="仿宋" w:hAnsi="仿宋" w:eastAsia="仿宋" w:cs="Times New Roman"/>
          <w:sz w:val="32"/>
          <w:szCs w:val="32"/>
        </w:rPr>
        <w:t>本授权书申明</w:t>
      </w:r>
      <w:r>
        <w:rPr>
          <w:rFonts w:ascii="仿宋" w:hAnsi="仿宋" w:eastAsia="仿宋" w:cs="Times New Roman"/>
          <w:sz w:val="32"/>
          <w:szCs w:val="32"/>
        </w:rPr>
        <w:t>___________________________</w:t>
      </w:r>
      <w:r>
        <w:rPr>
          <w:rFonts w:hint="eastAsia" w:ascii="仿宋" w:hAnsi="仿宋" w:eastAsia="仿宋" w:cs="Times New Roman"/>
          <w:sz w:val="32"/>
          <w:szCs w:val="32"/>
        </w:rPr>
        <w:t>（公司注册地点）</w:t>
      </w:r>
      <w:r>
        <w:rPr>
          <w:rFonts w:ascii="仿宋" w:hAnsi="仿宋" w:eastAsia="仿宋" w:cs="Times New Roman"/>
          <w:sz w:val="32"/>
          <w:szCs w:val="32"/>
        </w:rPr>
        <w:t>______________(</w:t>
      </w:r>
      <w:r>
        <w:rPr>
          <w:rFonts w:hint="eastAsia" w:ascii="仿宋" w:hAnsi="仿宋" w:eastAsia="仿宋" w:cs="Times New Roman"/>
          <w:sz w:val="32"/>
          <w:szCs w:val="32"/>
        </w:rPr>
        <w:t>公司名称</w:t>
      </w:r>
      <w:r>
        <w:rPr>
          <w:rFonts w:ascii="仿宋" w:hAnsi="仿宋" w:eastAsia="仿宋" w:cs="Times New Roman"/>
          <w:sz w:val="32"/>
          <w:szCs w:val="32"/>
        </w:rPr>
        <w:t>)__________(</w:t>
      </w:r>
      <w:r>
        <w:rPr>
          <w:rFonts w:hint="eastAsia" w:ascii="仿宋" w:hAnsi="仿宋" w:eastAsia="仿宋" w:cs="Times New Roman"/>
          <w:sz w:val="32"/>
          <w:szCs w:val="32"/>
        </w:rPr>
        <w:t>职务</w:t>
      </w:r>
      <w:r>
        <w:rPr>
          <w:rFonts w:ascii="仿宋" w:hAnsi="仿宋" w:eastAsia="仿宋" w:cs="Times New Roman"/>
          <w:sz w:val="32"/>
          <w:szCs w:val="32"/>
        </w:rPr>
        <w:t>)________(</w:t>
      </w:r>
      <w:r>
        <w:rPr>
          <w:rFonts w:hint="eastAsia" w:ascii="仿宋" w:hAnsi="仿宋" w:eastAsia="仿宋" w:cs="Times New Roman"/>
          <w:sz w:val="32"/>
          <w:szCs w:val="32"/>
        </w:rPr>
        <w:t>法人代表</w:t>
      </w:r>
      <w:r>
        <w:rPr>
          <w:rFonts w:ascii="仿宋" w:hAnsi="仿宋" w:eastAsia="仿宋" w:cs="Times New Roman"/>
          <w:sz w:val="32"/>
          <w:szCs w:val="32"/>
        </w:rPr>
        <w:t>)</w:t>
      </w:r>
      <w:r>
        <w:rPr>
          <w:rFonts w:hint="eastAsia" w:ascii="仿宋" w:hAnsi="仿宋" w:eastAsia="仿宋" w:cs="Times New Roman"/>
          <w:sz w:val="32"/>
          <w:szCs w:val="32"/>
        </w:rPr>
        <w:t>经合法授权，特代表本公司</w:t>
      </w:r>
      <w:r>
        <w:rPr>
          <w:rFonts w:ascii="仿宋" w:hAnsi="仿宋" w:eastAsia="仿宋" w:cs="Times New Roman"/>
          <w:sz w:val="32"/>
          <w:szCs w:val="32"/>
        </w:rPr>
        <w:t>_________________(</w:t>
      </w:r>
      <w:r>
        <w:rPr>
          <w:rFonts w:hint="eastAsia" w:ascii="仿宋" w:hAnsi="仿宋" w:eastAsia="仿宋" w:cs="Times New Roman"/>
          <w:sz w:val="32"/>
          <w:szCs w:val="32"/>
        </w:rPr>
        <w:t>公司名称</w:t>
      </w:r>
      <w:r>
        <w:rPr>
          <w:rFonts w:ascii="仿宋" w:hAnsi="仿宋" w:eastAsia="仿宋" w:cs="Times New Roman"/>
          <w:sz w:val="32"/>
          <w:szCs w:val="32"/>
        </w:rPr>
        <w:t>)__________(</w:t>
      </w:r>
      <w:r>
        <w:rPr>
          <w:rFonts w:hint="eastAsia" w:ascii="仿宋" w:hAnsi="仿宋" w:eastAsia="仿宋" w:cs="Times New Roman"/>
          <w:sz w:val="32"/>
          <w:szCs w:val="32"/>
        </w:rPr>
        <w:t>职务</w:t>
      </w:r>
      <w:r>
        <w:rPr>
          <w:rFonts w:ascii="仿宋" w:hAnsi="仿宋" w:eastAsia="仿宋" w:cs="Times New Roman"/>
          <w:sz w:val="32"/>
          <w:szCs w:val="32"/>
        </w:rPr>
        <w:t>)________(</w:t>
      </w:r>
      <w:r>
        <w:rPr>
          <w:rFonts w:hint="eastAsia" w:ascii="仿宋" w:hAnsi="仿宋" w:eastAsia="仿宋" w:cs="Times New Roman"/>
          <w:sz w:val="32"/>
          <w:szCs w:val="32"/>
        </w:rPr>
        <w:t>姓名</w:t>
      </w:r>
      <w:r>
        <w:rPr>
          <w:rFonts w:ascii="仿宋" w:hAnsi="仿宋" w:eastAsia="仿宋" w:cs="Times New Roman"/>
          <w:sz w:val="32"/>
          <w:szCs w:val="32"/>
        </w:rPr>
        <w:t>)</w:t>
      </w:r>
      <w:r>
        <w:rPr>
          <w:rFonts w:hint="eastAsia" w:ascii="仿宋" w:hAnsi="仿宋" w:eastAsia="仿宋" w:cs="Times New Roman"/>
          <w:sz w:val="32"/>
          <w:szCs w:val="32"/>
        </w:rPr>
        <w:t>为正式的合法代理人，并授权该代理人在项目的竞争性比选活动中，以我单位的名义签署竞争性比选响应文件，与业主协商、签定合同协议书以及执行一切与此有关的事务。</w:t>
      </w: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竞争性比选响应人：</w:t>
      </w:r>
      <w:r>
        <w:rPr>
          <w:rFonts w:ascii="仿宋" w:hAnsi="仿宋" w:eastAsia="仿宋" w:cs="Times New Roman"/>
          <w:sz w:val="32"/>
          <w:szCs w:val="32"/>
        </w:rPr>
        <w:t>____________</w:t>
      </w:r>
      <w:r>
        <w:rPr>
          <w:rFonts w:hint="eastAsia" w:ascii="仿宋" w:hAnsi="仿宋" w:eastAsia="仿宋" w:cs="Times New Roman"/>
          <w:sz w:val="32"/>
          <w:szCs w:val="32"/>
        </w:rPr>
        <w:t>（盖章）</w:t>
      </w: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授权人：</w:t>
      </w:r>
      <w:r>
        <w:rPr>
          <w:rFonts w:ascii="仿宋" w:hAnsi="仿宋" w:eastAsia="仿宋" w:cs="Times New Roman"/>
          <w:sz w:val="32"/>
          <w:szCs w:val="32"/>
        </w:rPr>
        <w:t>____________</w:t>
      </w:r>
      <w:r>
        <w:rPr>
          <w:rFonts w:hint="eastAsia" w:ascii="仿宋" w:hAnsi="仿宋" w:eastAsia="仿宋" w:cs="Times New Roman"/>
          <w:sz w:val="32"/>
          <w:szCs w:val="32"/>
        </w:rPr>
        <w:t>（签章）</w:t>
      </w: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被授权代理人：</w:t>
      </w:r>
      <w:r>
        <w:rPr>
          <w:rFonts w:ascii="仿宋" w:hAnsi="仿宋" w:eastAsia="仿宋" w:cs="Times New Roman"/>
          <w:sz w:val="32"/>
          <w:szCs w:val="32"/>
        </w:rPr>
        <w:t>____________</w:t>
      </w:r>
      <w:r>
        <w:rPr>
          <w:rFonts w:hint="eastAsia" w:ascii="仿宋" w:hAnsi="仿宋" w:eastAsia="仿宋" w:cs="Times New Roman"/>
          <w:sz w:val="32"/>
          <w:szCs w:val="32"/>
        </w:rPr>
        <w:t>（签章）</w:t>
      </w: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日期：</w:t>
      </w:r>
      <w:r>
        <w:rPr>
          <w:rFonts w:ascii="仿宋" w:hAnsi="仿宋" w:eastAsia="仿宋" w:cs="Times New Roman"/>
          <w:sz w:val="32"/>
          <w:szCs w:val="32"/>
        </w:rPr>
        <w:t xml:space="preserve">  2020</w:t>
      </w:r>
      <w:r>
        <w:rPr>
          <w:rFonts w:hint="eastAsia" w:ascii="仿宋" w:hAnsi="仿宋" w:eastAsia="仿宋" w:cs="Times New Roman"/>
          <w:sz w:val="32"/>
          <w:szCs w:val="32"/>
        </w:rPr>
        <w:t>年  月  日</w:t>
      </w: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napToGrid w:val="0"/>
        <w:spacing w:line="560" w:lineRule="exact"/>
        <w:rPr>
          <w:rFonts w:ascii="仿宋" w:hAnsi="仿宋" w:eastAsia="仿宋" w:cs="Times New Roman"/>
          <w:sz w:val="32"/>
          <w:szCs w:val="32"/>
        </w:rPr>
        <w:sectPr>
          <w:footerReference r:id="rId3" w:type="default"/>
          <w:pgSz w:w="11906" w:h="16838"/>
          <w:pgMar w:top="1985" w:right="1446" w:bottom="1644" w:left="1446" w:header="851" w:footer="992" w:gutter="0"/>
          <w:cols w:space="425" w:num="1"/>
          <w:docGrid w:type="lines" w:linePitch="312" w:charSpace="0"/>
        </w:sectPr>
      </w:pPr>
      <w:r>
        <w:rPr>
          <w:rFonts w:hint="eastAsia" w:ascii="仿宋" w:hAnsi="仿宋" w:eastAsia="仿宋" w:cs="Times New Roman"/>
          <w:sz w:val="32"/>
          <w:szCs w:val="32"/>
        </w:rPr>
        <w:t>附:被授权代理人身份证复印件</w:t>
      </w:r>
    </w:p>
    <w:p>
      <w:pPr>
        <w:spacing w:line="560" w:lineRule="exact"/>
        <w:rPr>
          <w:rFonts w:ascii="方正仿宋_GBK" w:eastAsia="方正仿宋_GBK"/>
          <w:sz w:val="32"/>
          <w:szCs w:val="32"/>
        </w:rPr>
      </w:pPr>
      <w:r>
        <w:rPr>
          <w:rFonts w:hint="eastAsia" w:ascii="仿宋_GB2312" w:hAnsi="仿宋_GB2312" w:eastAsia="仿宋_GB2312" w:cs="Times New Roman"/>
          <w:b/>
          <w:color w:val="000000"/>
          <w:sz w:val="32"/>
          <w:szCs w:val="32"/>
        </w:rPr>
        <w:t>D  合同范本及主要合同条款</w:t>
      </w:r>
    </w:p>
    <w:p>
      <w:pPr>
        <w:spacing w:line="560" w:lineRule="exact"/>
        <w:jc w:val="center"/>
        <w:rPr>
          <w:rFonts w:ascii="方正仿宋_GBK" w:eastAsia="方正仿宋_GBK"/>
          <w:sz w:val="32"/>
          <w:szCs w:val="32"/>
        </w:rPr>
      </w:pPr>
    </w:p>
    <w:p>
      <w:pPr>
        <w:spacing w:line="560" w:lineRule="exact"/>
        <w:jc w:val="center"/>
        <w:rPr>
          <w:rFonts w:ascii="方正小标宋_GBK" w:eastAsia="方正小标宋_GBK"/>
          <w:sz w:val="32"/>
          <w:szCs w:val="32"/>
        </w:rPr>
      </w:pPr>
      <w:r>
        <w:rPr>
          <w:rFonts w:hint="eastAsia" w:ascii="方正小标宋_GBK" w:eastAsia="方正小标宋_GBK"/>
          <w:sz w:val="32"/>
          <w:szCs w:val="32"/>
        </w:rPr>
        <w:t>重庆机场集团有限公司</w:t>
      </w:r>
    </w:p>
    <w:p>
      <w:pPr>
        <w:spacing w:line="560" w:lineRule="exact"/>
        <w:jc w:val="center"/>
        <w:rPr>
          <w:rFonts w:ascii="方正小标宋_GBK" w:eastAsia="方正小标宋_GBK"/>
          <w:sz w:val="32"/>
          <w:szCs w:val="32"/>
        </w:rPr>
      </w:pPr>
      <w:r>
        <w:rPr>
          <w:rFonts w:hint="eastAsia" w:ascii="方正小标宋_GBK" w:eastAsia="方正小标宋_GBK"/>
          <w:sz w:val="32"/>
          <w:szCs w:val="32"/>
        </w:rPr>
        <w:t>重庆江北国际机场有限公司股权多元化改革专项</w:t>
      </w:r>
    </w:p>
    <w:p>
      <w:pPr>
        <w:spacing w:line="560" w:lineRule="exact"/>
        <w:jc w:val="center"/>
        <w:rPr>
          <w:rFonts w:ascii="方正小标宋_GBK" w:eastAsia="方正小标宋_GBK"/>
          <w:sz w:val="32"/>
          <w:szCs w:val="32"/>
        </w:rPr>
      </w:pPr>
      <w:r>
        <w:rPr>
          <w:rFonts w:hint="eastAsia" w:ascii="方正小标宋_GBK" w:eastAsia="方正小标宋_GBK"/>
          <w:sz w:val="32"/>
          <w:szCs w:val="32"/>
        </w:rPr>
        <w:t>法律服务采购项目合同</w:t>
      </w:r>
    </w:p>
    <w:p>
      <w:pPr>
        <w:spacing w:line="560" w:lineRule="exact"/>
        <w:rPr>
          <w:rFonts w:ascii="方正仿宋_GBK" w:eastAsia="方正仿宋_GBK"/>
          <w:sz w:val="32"/>
          <w:szCs w:val="32"/>
        </w:rPr>
      </w:pPr>
      <w:r>
        <w:rPr>
          <w:rFonts w:ascii="方正仿宋_GBK" w:eastAsia="方正仿宋_GBK"/>
          <w:sz w:val="32"/>
          <w:szCs w:val="32"/>
        </w:rPr>
        <w:t xml:space="preserve">                                           </w:t>
      </w:r>
    </w:p>
    <w:p>
      <w:pPr>
        <w:spacing w:line="560" w:lineRule="exact"/>
        <w:rPr>
          <w:rFonts w:ascii="方正仿宋_GBK" w:eastAsia="方正仿宋_GBK"/>
          <w:szCs w:val="21"/>
        </w:rPr>
      </w:pPr>
      <w:r>
        <w:rPr>
          <w:rFonts w:hint="eastAsia" w:ascii="方正仿宋_GBK" w:eastAsia="方正仿宋_GBK"/>
          <w:szCs w:val="21"/>
        </w:rPr>
        <w:t>委托人（以下简称甲方）：</w:t>
      </w:r>
    </w:p>
    <w:p>
      <w:pPr>
        <w:spacing w:line="560" w:lineRule="exact"/>
        <w:rPr>
          <w:rFonts w:ascii="方正仿宋_GBK" w:eastAsia="方正仿宋_GBK"/>
          <w:szCs w:val="21"/>
        </w:rPr>
      </w:pPr>
      <w:r>
        <w:rPr>
          <w:rFonts w:hint="eastAsia" w:ascii="方正仿宋_GBK" w:eastAsia="方正仿宋_GBK"/>
          <w:szCs w:val="21"/>
        </w:rPr>
        <w:t>法定地址：</w:t>
      </w:r>
      <w:r>
        <w:rPr>
          <w:rFonts w:ascii="方正仿宋_GBK" w:eastAsia="方正仿宋_GBK"/>
          <w:szCs w:val="21"/>
        </w:rPr>
        <w:t xml:space="preserve"> </w:t>
      </w:r>
    </w:p>
    <w:p>
      <w:pPr>
        <w:spacing w:line="560" w:lineRule="exact"/>
        <w:rPr>
          <w:rFonts w:ascii="方正仿宋_GBK" w:eastAsia="方正仿宋_GBK"/>
          <w:szCs w:val="21"/>
        </w:rPr>
      </w:pPr>
      <w:r>
        <w:rPr>
          <w:rFonts w:hint="eastAsia" w:ascii="方正仿宋_GBK" w:eastAsia="方正仿宋_GBK"/>
          <w:szCs w:val="21"/>
        </w:rPr>
        <w:t>联系电话：</w:t>
      </w:r>
    </w:p>
    <w:p>
      <w:pPr>
        <w:spacing w:line="560" w:lineRule="exact"/>
        <w:rPr>
          <w:rFonts w:ascii="方正仿宋_GBK" w:eastAsia="方正仿宋_GBK"/>
          <w:szCs w:val="21"/>
        </w:rPr>
      </w:pPr>
      <w:r>
        <w:rPr>
          <w:rFonts w:hint="eastAsia" w:ascii="方正仿宋_GBK" w:eastAsia="方正仿宋_GBK"/>
          <w:szCs w:val="21"/>
        </w:rPr>
        <w:t>传</w:t>
      </w:r>
      <w:r>
        <w:rPr>
          <w:rFonts w:ascii="方正仿宋_GBK" w:eastAsia="方正仿宋_GBK"/>
          <w:szCs w:val="21"/>
        </w:rPr>
        <w:t xml:space="preserve">    真：</w:t>
      </w:r>
    </w:p>
    <w:p>
      <w:pPr>
        <w:spacing w:line="560" w:lineRule="exact"/>
        <w:rPr>
          <w:rFonts w:ascii="方正仿宋_GBK" w:eastAsia="方正仿宋_GBK"/>
          <w:szCs w:val="21"/>
        </w:rPr>
      </w:pPr>
    </w:p>
    <w:p>
      <w:pPr>
        <w:spacing w:line="560" w:lineRule="exact"/>
        <w:rPr>
          <w:rFonts w:ascii="方正仿宋_GBK" w:eastAsia="方正仿宋_GBK"/>
          <w:szCs w:val="21"/>
        </w:rPr>
      </w:pPr>
      <w:r>
        <w:rPr>
          <w:rFonts w:hint="eastAsia" w:ascii="方正仿宋_GBK" w:eastAsia="方正仿宋_GBK"/>
          <w:szCs w:val="21"/>
        </w:rPr>
        <w:t>受托人（以下简称乙方）：</w:t>
      </w:r>
      <w:r>
        <w:rPr>
          <w:rFonts w:ascii="方正仿宋_GBK" w:eastAsia="方正仿宋_GBK"/>
          <w:szCs w:val="21"/>
        </w:rPr>
        <w:t xml:space="preserve"> </w:t>
      </w:r>
    </w:p>
    <w:p>
      <w:pPr>
        <w:spacing w:line="560" w:lineRule="exact"/>
        <w:rPr>
          <w:rFonts w:ascii="方正仿宋_GBK" w:eastAsia="方正仿宋_GBK"/>
          <w:szCs w:val="21"/>
        </w:rPr>
      </w:pPr>
      <w:r>
        <w:rPr>
          <w:rFonts w:hint="eastAsia" w:ascii="方正仿宋_GBK" w:eastAsia="方正仿宋_GBK"/>
          <w:szCs w:val="21"/>
        </w:rPr>
        <w:t>法定地址：</w:t>
      </w:r>
    </w:p>
    <w:p>
      <w:pPr>
        <w:spacing w:line="560" w:lineRule="exact"/>
        <w:rPr>
          <w:rFonts w:ascii="方正仿宋_GBK" w:eastAsia="方正仿宋_GBK"/>
          <w:szCs w:val="21"/>
        </w:rPr>
      </w:pPr>
      <w:r>
        <w:rPr>
          <w:rFonts w:hint="eastAsia" w:ascii="方正仿宋_GBK" w:eastAsia="方正仿宋_GBK"/>
          <w:szCs w:val="21"/>
        </w:rPr>
        <w:t>邮政编码：</w:t>
      </w:r>
    </w:p>
    <w:p>
      <w:pPr>
        <w:spacing w:line="560" w:lineRule="exact"/>
        <w:rPr>
          <w:rFonts w:ascii="方正仿宋_GBK" w:eastAsia="方正仿宋_GBK"/>
          <w:szCs w:val="21"/>
        </w:rPr>
      </w:pPr>
      <w:r>
        <w:rPr>
          <w:rFonts w:hint="eastAsia" w:ascii="方正仿宋_GBK" w:eastAsia="方正仿宋_GBK"/>
          <w:szCs w:val="21"/>
        </w:rPr>
        <w:t>联系电话：</w:t>
      </w:r>
    </w:p>
    <w:p>
      <w:pPr>
        <w:spacing w:line="560" w:lineRule="exact"/>
        <w:rPr>
          <w:rFonts w:ascii="方正仿宋_GBK" w:eastAsia="方正仿宋_GBK"/>
          <w:szCs w:val="21"/>
        </w:rPr>
      </w:pPr>
      <w:r>
        <w:rPr>
          <w:rFonts w:hint="eastAsia" w:ascii="方正仿宋_GBK" w:eastAsia="方正仿宋_GBK"/>
          <w:szCs w:val="21"/>
        </w:rPr>
        <w:t>传</w:t>
      </w:r>
      <w:r>
        <w:rPr>
          <w:rFonts w:ascii="方正仿宋_GBK" w:eastAsia="方正仿宋_GBK"/>
          <w:szCs w:val="21"/>
        </w:rPr>
        <w:t xml:space="preserve">    真：</w:t>
      </w:r>
    </w:p>
    <w:p>
      <w:pPr>
        <w:spacing w:line="560" w:lineRule="exact"/>
        <w:ind w:firstLine="420" w:firstLineChars="200"/>
        <w:rPr>
          <w:rFonts w:ascii="方正仿宋_GBK" w:eastAsia="方正仿宋_GBK"/>
          <w:szCs w:val="21"/>
        </w:rPr>
      </w:pPr>
      <w:r>
        <w:rPr>
          <w:rFonts w:hint="eastAsia" w:ascii="方正仿宋_GBK" w:eastAsia="方正仿宋_GBK"/>
          <w:szCs w:val="21"/>
        </w:rPr>
        <w:t>甲方拟对重庆江北国际机场有限公司进行股权多元化改革，特委托乙方律师对本次股权多元化改革提供专项法律服务。双方本着平等协商的原则，就合同有关条款达成一致，共同遵照执行。</w:t>
      </w:r>
    </w:p>
    <w:p>
      <w:pPr>
        <w:spacing w:line="560" w:lineRule="exact"/>
        <w:rPr>
          <w:rFonts w:ascii="方正仿宋_GBK" w:eastAsia="方正仿宋_GBK"/>
          <w:szCs w:val="21"/>
        </w:rPr>
      </w:pPr>
      <w:r>
        <w:rPr>
          <w:rFonts w:ascii="方正仿宋_GBK" w:eastAsia="方正仿宋_GBK"/>
          <w:szCs w:val="21"/>
        </w:rPr>
        <w:t xml:space="preserve">    </w:t>
      </w:r>
      <w:r>
        <w:rPr>
          <w:rFonts w:hint="eastAsia" w:ascii="方正楷体_GBK" w:eastAsia="方正楷体_GBK"/>
          <w:szCs w:val="21"/>
        </w:rPr>
        <w:t>第一条</w:t>
      </w:r>
      <w:r>
        <w:rPr>
          <w:rFonts w:ascii="方正仿宋_GBK" w:eastAsia="方正仿宋_GBK"/>
          <w:szCs w:val="21"/>
        </w:rPr>
        <w:t xml:space="preserve"> 专项服务事项</w:t>
      </w:r>
    </w:p>
    <w:p>
      <w:pPr>
        <w:spacing w:line="560" w:lineRule="exact"/>
        <w:ind w:firstLine="420" w:firstLineChars="200"/>
        <w:rPr>
          <w:rFonts w:ascii="方正仿宋_GBK" w:eastAsia="方正仿宋_GBK"/>
          <w:szCs w:val="21"/>
        </w:rPr>
      </w:pPr>
      <w:r>
        <w:rPr>
          <w:rFonts w:hint="eastAsia" w:ascii="方正仿宋_GBK" w:eastAsia="方正仿宋_GBK"/>
          <w:szCs w:val="21"/>
        </w:rPr>
        <w:t>乙方接受甲方委托，并应甲方要求指派本所</w:t>
      </w:r>
      <w:r>
        <w:rPr>
          <w:rFonts w:hint="eastAsia" w:ascii="方正仿宋_GBK" w:eastAsia="方正仿宋_GBK"/>
          <w:szCs w:val="21"/>
          <w:u w:val="single"/>
        </w:rPr>
        <w:t xml:space="preserve">      </w:t>
      </w:r>
      <w:r>
        <w:rPr>
          <w:rFonts w:hint="eastAsia" w:ascii="方正仿宋_GBK" w:eastAsia="方正仿宋_GBK"/>
          <w:szCs w:val="21"/>
        </w:rPr>
        <w:t>牵头组建律师工作团队提供本合同项下专项法律服务。</w:t>
      </w:r>
    </w:p>
    <w:p>
      <w:pPr>
        <w:spacing w:line="560" w:lineRule="exact"/>
        <w:ind w:firstLine="420" w:firstLineChars="200"/>
        <w:rPr>
          <w:rFonts w:ascii="方正仿宋_GBK" w:eastAsia="方正仿宋_GBK"/>
          <w:szCs w:val="21"/>
        </w:rPr>
      </w:pPr>
      <w:r>
        <w:rPr>
          <w:rFonts w:hint="eastAsia" w:ascii="方正仿宋_GBK" w:eastAsia="方正仿宋_GBK"/>
          <w:szCs w:val="21"/>
        </w:rPr>
        <w:t>1、股改方案法律意见书</w:t>
      </w:r>
    </w:p>
    <w:p>
      <w:pPr>
        <w:spacing w:line="560" w:lineRule="exact"/>
        <w:ind w:firstLine="420" w:firstLineChars="200"/>
        <w:rPr>
          <w:rFonts w:ascii="方正仿宋_GBK" w:eastAsia="方正仿宋_GBK"/>
          <w:szCs w:val="21"/>
        </w:rPr>
      </w:pPr>
      <w:r>
        <w:rPr>
          <w:rFonts w:hint="eastAsia" w:ascii="方正仿宋_GBK" w:eastAsia="方正仿宋_GBK"/>
          <w:szCs w:val="21"/>
        </w:rPr>
        <w:t>出具股改方案法律意见书，主要包含以下内容：（</w:t>
      </w:r>
      <w:r>
        <w:rPr>
          <w:rFonts w:ascii="方正仿宋_GBK" w:eastAsia="方正仿宋_GBK"/>
          <w:szCs w:val="21"/>
        </w:rPr>
        <w:t>1）决策程序是否符合法律法规及公司章程规定；（2）股权多元化改革资产产权是否明晰；（3）股权多元化改革操作程序是否完整、合规；（4）债权债务处理方案是否符合相关规定；（5）中介机构的选聘是否公开透明；（6）涉及职工安置的是否符合规定且经必要程序；（7）股权多元化改革后的组织形式、法人治理结构是否合法合理；（8）股权变动方案的合法性；（9）股权多元化改革方案是否存在其他法律风险等。</w:t>
      </w:r>
    </w:p>
    <w:p>
      <w:pPr>
        <w:spacing w:line="560" w:lineRule="exact"/>
        <w:ind w:firstLine="420" w:firstLineChars="200"/>
        <w:rPr>
          <w:rFonts w:ascii="方正仿宋_GBK" w:eastAsia="方正仿宋_GBK"/>
          <w:szCs w:val="21"/>
        </w:rPr>
      </w:pPr>
      <w:r>
        <w:rPr>
          <w:rFonts w:hint="eastAsia" w:ascii="方正仿宋_GBK" w:eastAsia="方正仿宋_GBK"/>
          <w:szCs w:val="21"/>
        </w:rPr>
        <w:t>2、法律尽职调查报告</w:t>
      </w:r>
    </w:p>
    <w:p>
      <w:pPr>
        <w:spacing w:line="560" w:lineRule="exact"/>
        <w:ind w:firstLine="420" w:firstLineChars="200"/>
        <w:rPr>
          <w:rFonts w:ascii="方正仿宋_GBK" w:eastAsia="方正仿宋_GBK"/>
          <w:szCs w:val="21"/>
        </w:rPr>
      </w:pPr>
      <w:r>
        <w:rPr>
          <w:rFonts w:ascii="方正仿宋_GBK" w:eastAsia="方正仿宋_GBK"/>
          <w:szCs w:val="21"/>
        </w:rPr>
        <w:t>对意向投资人开展法律尽职调查。主要调查范围包括但不限于合作主体存续合法性、治理结构、资产、负债及对外担保、重大合同、关联关系、税务、诉讼仲裁及行政处罚等。</w:t>
      </w:r>
    </w:p>
    <w:p>
      <w:pPr>
        <w:spacing w:line="560" w:lineRule="exact"/>
        <w:ind w:firstLine="420" w:firstLineChars="200"/>
        <w:rPr>
          <w:rFonts w:ascii="方正仿宋_GBK" w:eastAsia="方正仿宋_GBK"/>
          <w:szCs w:val="21"/>
        </w:rPr>
      </w:pPr>
      <w:r>
        <w:rPr>
          <w:rFonts w:hint="eastAsia" w:ascii="方正仿宋_GBK" w:eastAsia="方正仿宋_GBK"/>
          <w:szCs w:val="21"/>
        </w:rPr>
        <w:t>3、治理制度</w:t>
      </w:r>
    </w:p>
    <w:p>
      <w:pPr>
        <w:spacing w:line="560" w:lineRule="exact"/>
        <w:ind w:firstLine="420" w:firstLineChars="200"/>
        <w:rPr>
          <w:rFonts w:ascii="方正仿宋_GBK" w:eastAsia="方正仿宋_GBK"/>
          <w:szCs w:val="21"/>
        </w:rPr>
      </w:pPr>
      <w:r>
        <w:rPr>
          <w:rFonts w:ascii="方正仿宋_GBK" w:eastAsia="方正仿宋_GBK"/>
          <w:szCs w:val="21"/>
        </w:rPr>
        <w:t>协助完善企业治理制度：（1）协助制定公司章程；（2）协助制定公司议事和工作规则；（3）协助公司制定合同管理制度；（4）协助公司制度劳动管理制度；（5）协助公司制定知识产权及商业秘密保护制度；（6）协助公司制定其他管理制度。</w:t>
      </w:r>
    </w:p>
    <w:p>
      <w:pPr>
        <w:spacing w:line="560" w:lineRule="exact"/>
        <w:ind w:firstLine="420" w:firstLineChars="200"/>
        <w:rPr>
          <w:rFonts w:ascii="方正仿宋_GBK" w:eastAsia="方正仿宋_GBK"/>
          <w:szCs w:val="21"/>
        </w:rPr>
      </w:pPr>
      <w:r>
        <w:rPr>
          <w:rFonts w:hint="eastAsia" w:ascii="方正仿宋_GBK" w:eastAsia="方正仿宋_GBK"/>
          <w:szCs w:val="21"/>
        </w:rPr>
        <w:t>4、法律咨询</w:t>
      </w:r>
    </w:p>
    <w:p>
      <w:pPr>
        <w:spacing w:line="560" w:lineRule="exact"/>
        <w:ind w:firstLine="420" w:firstLineChars="200"/>
        <w:rPr>
          <w:rFonts w:ascii="方正仿宋_GBK" w:eastAsia="方正仿宋_GBK"/>
          <w:szCs w:val="21"/>
        </w:rPr>
      </w:pPr>
      <w:r>
        <w:rPr>
          <w:rFonts w:ascii="方正仿宋_GBK" w:eastAsia="方正仿宋_GBK"/>
          <w:szCs w:val="21"/>
        </w:rPr>
        <w:t>提供股改过程中我方需要的法律咨询服务。主要提供的服务范围包括：</w:t>
      </w:r>
    </w:p>
    <w:p>
      <w:pPr>
        <w:spacing w:line="560" w:lineRule="exact"/>
        <w:ind w:firstLine="420" w:firstLineChars="200"/>
        <w:rPr>
          <w:rFonts w:ascii="方正仿宋_GBK" w:eastAsia="方正仿宋_GBK"/>
          <w:szCs w:val="21"/>
        </w:rPr>
      </w:pPr>
      <w:r>
        <w:rPr>
          <w:rFonts w:hint="eastAsia" w:ascii="方正仿宋_GBK" w:eastAsia="方正仿宋_GBK"/>
          <w:szCs w:val="21"/>
        </w:rPr>
        <w:t>（</w:t>
      </w:r>
      <w:r>
        <w:rPr>
          <w:rFonts w:ascii="方正仿宋_GBK" w:eastAsia="方正仿宋_GBK"/>
          <w:szCs w:val="21"/>
        </w:rPr>
        <w:t>1）参与对意向投资人招标文件的起草，并出具法律意见；对保证金条款进行有效设置。</w:t>
      </w:r>
    </w:p>
    <w:p>
      <w:pPr>
        <w:spacing w:line="560" w:lineRule="exact"/>
        <w:ind w:firstLine="420" w:firstLineChars="200"/>
        <w:rPr>
          <w:rFonts w:ascii="方正仿宋_GBK" w:eastAsia="方正仿宋_GBK"/>
          <w:szCs w:val="21"/>
        </w:rPr>
      </w:pPr>
      <w:r>
        <w:rPr>
          <w:rFonts w:hint="eastAsia" w:ascii="方正仿宋_GBK" w:eastAsia="方正仿宋_GBK"/>
          <w:szCs w:val="21"/>
        </w:rPr>
        <w:t>（</w:t>
      </w:r>
      <w:r>
        <w:rPr>
          <w:rFonts w:ascii="方正仿宋_GBK" w:eastAsia="方正仿宋_GBK"/>
          <w:szCs w:val="21"/>
        </w:rPr>
        <w:t>2）参与</w:t>
      </w:r>
      <w:r>
        <w:rPr>
          <w:rFonts w:hint="eastAsia" w:ascii="方正仿宋_GBK" w:eastAsia="方正仿宋_GBK"/>
          <w:szCs w:val="21"/>
        </w:rPr>
        <w:t>股权转让协议、</w:t>
      </w:r>
      <w:r>
        <w:rPr>
          <w:rFonts w:ascii="方正仿宋_GBK" w:eastAsia="方正仿宋_GBK"/>
          <w:szCs w:val="21"/>
        </w:rPr>
        <w:t>增资协议起草及谈判，并出具法律意见；对违约条款和解决机制进行有效的设置，并进行风险提示。</w:t>
      </w:r>
    </w:p>
    <w:p>
      <w:pPr>
        <w:spacing w:line="560" w:lineRule="exact"/>
        <w:ind w:firstLine="420" w:firstLineChars="200"/>
        <w:rPr>
          <w:rFonts w:ascii="方正仿宋_GBK" w:eastAsia="方正仿宋_GBK"/>
          <w:szCs w:val="21"/>
        </w:rPr>
      </w:pPr>
      <w:r>
        <w:rPr>
          <w:rFonts w:hint="eastAsia" w:ascii="方正仿宋_GBK" w:eastAsia="方正仿宋_GBK"/>
          <w:szCs w:val="21"/>
        </w:rPr>
        <w:t>（</w:t>
      </w:r>
      <w:r>
        <w:rPr>
          <w:rFonts w:ascii="方正仿宋_GBK" w:eastAsia="方正仿宋_GBK"/>
          <w:szCs w:val="21"/>
        </w:rPr>
        <w:t xml:space="preserve">3）为股改过程中涉及到的相关国资审批程序、工商变更登记等环节提供法律咨询；审核股改过程中其他所必须的文件。   </w:t>
      </w:r>
    </w:p>
    <w:p>
      <w:pPr>
        <w:spacing w:line="560" w:lineRule="exact"/>
        <w:ind w:firstLine="420" w:firstLineChars="200"/>
        <w:rPr>
          <w:rFonts w:ascii="方正仿宋_GBK" w:eastAsia="方正仿宋_GBK"/>
          <w:szCs w:val="21"/>
        </w:rPr>
      </w:pPr>
      <w:r>
        <w:rPr>
          <w:rFonts w:ascii="方正楷体_GBK" w:eastAsia="方正楷体_GBK"/>
          <w:szCs w:val="21"/>
        </w:rPr>
        <w:t>第二条</w:t>
      </w:r>
      <w:r>
        <w:rPr>
          <w:rFonts w:ascii="方正仿宋_GBK" w:eastAsia="方正仿宋_GBK"/>
          <w:szCs w:val="21"/>
        </w:rPr>
        <w:t xml:space="preserve"> 甲方的权利义务</w:t>
      </w:r>
    </w:p>
    <w:p>
      <w:pPr>
        <w:spacing w:line="560" w:lineRule="exact"/>
        <w:ind w:firstLine="420" w:firstLineChars="200"/>
        <w:rPr>
          <w:rFonts w:ascii="方正仿宋_GBK" w:eastAsia="方正仿宋_GBK"/>
          <w:szCs w:val="21"/>
        </w:rPr>
      </w:pPr>
      <w:r>
        <w:rPr>
          <w:rFonts w:ascii="方正仿宋_GBK" w:eastAsia="方正仿宋_GBK"/>
          <w:szCs w:val="21"/>
        </w:rPr>
        <w:t>1.甲方有权要求乙方承办律师及时通报服务或案情进展情况，对乙方提供的法律服务有权提出意见或建议。</w:t>
      </w:r>
    </w:p>
    <w:p>
      <w:pPr>
        <w:spacing w:line="560" w:lineRule="exact"/>
        <w:ind w:firstLine="420" w:firstLineChars="200"/>
        <w:rPr>
          <w:rFonts w:ascii="方正仿宋_GBK" w:eastAsia="方正仿宋_GBK"/>
          <w:szCs w:val="21"/>
        </w:rPr>
      </w:pPr>
      <w:r>
        <w:rPr>
          <w:rFonts w:ascii="方正仿宋_GBK" w:eastAsia="方正仿宋_GBK"/>
          <w:szCs w:val="21"/>
        </w:rPr>
        <w:t>2.甲方有权拒绝乙方及承办律师提出的本合同约定之外的报酬、报销、补贴、津贴或者馈赠要求。</w:t>
      </w:r>
    </w:p>
    <w:p>
      <w:pPr>
        <w:spacing w:line="560" w:lineRule="exact"/>
        <w:ind w:firstLine="420" w:firstLineChars="200"/>
        <w:rPr>
          <w:rFonts w:ascii="方正仿宋_GBK" w:eastAsia="方正仿宋_GBK"/>
          <w:szCs w:val="21"/>
        </w:rPr>
      </w:pPr>
      <w:r>
        <w:rPr>
          <w:rFonts w:ascii="方正仿宋_GBK" w:eastAsia="方正仿宋_GBK"/>
          <w:szCs w:val="21"/>
        </w:rPr>
        <w:t>3.甲方应当真实、详尽和及时地向乙方叙述具体事实情况，提供与专项服务事项有关的证据、文件及其他事实材料；并积极、主动地配合乙方律师的工作，甲方对乙方律师提出的要求应当明确合理。</w:t>
      </w:r>
    </w:p>
    <w:p>
      <w:pPr>
        <w:spacing w:line="560" w:lineRule="exact"/>
        <w:ind w:firstLine="420" w:firstLineChars="200"/>
        <w:rPr>
          <w:rFonts w:ascii="方正仿宋_GBK" w:eastAsia="方正仿宋_GBK"/>
          <w:szCs w:val="21"/>
        </w:rPr>
      </w:pPr>
      <w:r>
        <w:rPr>
          <w:rFonts w:ascii="方正仿宋_GBK" w:eastAsia="方正仿宋_GBK"/>
          <w:szCs w:val="21"/>
        </w:rPr>
        <w:t>4.甲方应当按时、足额向乙方支付合同约定之专项服务费。</w:t>
      </w:r>
    </w:p>
    <w:p>
      <w:pPr>
        <w:spacing w:line="560" w:lineRule="exact"/>
        <w:ind w:firstLine="420" w:firstLineChars="200"/>
        <w:rPr>
          <w:rFonts w:ascii="方正仿宋_GBK" w:eastAsia="方正仿宋_GBK"/>
          <w:szCs w:val="21"/>
        </w:rPr>
      </w:pPr>
      <w:r>
        <w:rPr>
          <w:rFonts w:ascii="方正仿宋_GBK" w:eastAsia="方正仿宋_GBK"/>
          <w:szCs w:val="21"/>
        </w:rPr>
        <w:t>5.甲方指定</w:t>
      </w:r>
      <w:r>
        <w:rPr>
          <w:rFonts w:hint="eastAsia" w:ascii="方正仿宋_GBK" w:eastAsia="方正仿宋_GBK"/>
          <w:szCs w:val="21"/>
          <w:u w:val="single"/>
        </w:rPr>
        <w:t xml:space="preserve">      </w:t>
      </w:r>
      <w:r>
        <w:rPr>
          <w:rFonts w:ascii="方正仿宋_GBK" w:eastAsia="方正仿宋_GBK"/>
          <w:szCs w:val="21"/>
        </w:rPr>
        <w:t>为本案联系人，负责转达甲方的指示和要求，提供文件和资料等，甲方更换联系人（或更换联系</w:t>
      </w:r>
      <w:r>
        <w:rPr>
          <w:rFonts w:hint="eastAsia" w:ascii="方正仿宋_GBK" w:eastAsia="方正仿宋_GBK"/>
          <w:szCs w:val="21"/>
        </w:rPr>
        <w:t>方式</w:t>
      </w:r>
      <w:r>
        <w:rPr>
          <w:rFonts w:ascii="方正仿宋_GBK" w:eastAsia="方正仿宋_GBK"/>
          <w:szCs w:val="21"/>
        </w:rPr>
        <w:t>）应当及时通知乙方。</w:t>
      </w:r>
    </w:p>
    <w:p>
      <w:pPr>
        <w:spacing w:line="560" w:lineRule="exact"/>
        <w:ind w:firstLine="420" w:firstLineChars="200"/>
        <w:rPr>
          <w:rFonts w:ascii="方正仿宋_GBK" w:eastAsia="方正仿宋_GBK"/>
          <w:szCs w:val="21"/>
        </w:rPr>
      </w:pPr>
      <w:r>
        <w:rPr>
          <w:rFonts w:ascii="方正仿宋_GBK" w:eastAsia="方正仿宋_GBK"/>
          <w:szCs w:val="21"/>
        </w:rPr>
        <w:t>6.甲方有责任对委托代理事项做出独立的判断、决策，甲方根据乙方律师提供的法律意见、建议、方案所做出的决定而导致的损失，非因乙方律师错误运用法律等严重失职行为造成的，由甲方自行承担责任。</w:t>
      </w:r>
    </w:p>
    <w:p>
      <w:pPr>
        <w:spacing w:line="560" w:lineRule="exact"/>
        <w:ind w:firstLine="420" w:firstLineChars="200"/>
        <w:rPr>
          <w:rFonts w:ascii="方正仿宋_GBK" w:eastAsia="方正仿宋_GBK"/>
          <w:szCs w:val="21"/>
        </w:rPr>
      </w:pPr>
      <w:r>
        <w:rPr>
          <w:rFonts w:hint="eastAsia" w:ascii="方正楷体_GBK" w:eastAsia="方正楷体_GBK"/>
          <w:szCs w:val="21"/>
        </w:rPr>
        <w:t>第三条</w:t>
      </w:r>
      <w:r>
        <w:rPr>
          <w:rFonts w:ascii="方正仿宋_GBK" w:eastAsia="方正仿宋_GBK"/>
          <w:szCs w:val="21"/>
        </w:rPr>
        <w:t xml:space="preserve"> 乙方的权利义务</w:t>
      </w:r>
    </w:p>
    <w:p>
      <w:pPr>
        <w:spacing w:line="560" w:lineRule="exact"/>
        <w:ind w:firstLine="420" w:firstLineChars="200"/>
        <w:rPr>
          <w:rFonts w:ascii="方正仿宋_GBK" w:eastAsia="方正仿宋_GBK"/>
          <w:szCs w:val="21"/>
        </w:rPr>
      </w:pPr>
      <w:r>
        <w:rPr>
          <w:rFonts w:ascii="方正仿宋_GBK" w:eastAsia="方正仿宋_GBK"/>
          <w:szCs w:val="21"/>
        </w:rPr>
        <w:t>1.乙方指派</w:t>
      </w:r>
      <w:r>
        <w:rPr>
          <w:rFonts w:hint="eastAsia" w:ascii="方正仿宋_GBK" w:eastAsia="方正仿宋_GBK"/>
          <w:szCs w:val="21"/>
          <w:u w:val="single"/>
        </w:rPr>
        <w:t xml:space="preserve">      </w:t>
      </w:r>
      <w:r>
        <w:rPr>
          <w:rFonts w:ascii="方正仿宋_GBK" w:eastAsia="方正仿宋_GBK"/>
          <w:szCs w:val="21"/>
        </w:rPr>
        <w:t>为联系人，指派人员应当以事实为依据，以法律为准绳，认真负责地维护甲方的合法权益，并按甲方要求及时通报案件进展情况，遇到重大决定，必须经过甲方书面确认。</w:t>
      </w:r>
    </w:p>
    <w:p>
      <w:pPr>
        <w:spacing w:line="560" w:lineRule="exact"/>
        <w:ind w:firstLine="420" w:firstLineChars="200"/>
        <w:rPr>
          <w:rFonts w:ascii="方正仿宋_GBK" w:eastAsia="方正仿宋_GBK"/>
          <w:szCs w:val="21"/>
        </w:rPr>
      </w:pPr>
      <w:r>
        <w:rPr>
          <w:rFonts w:ascii="方正仿宋_GBK" w:eastAsia="方正仿宋_GBK"/>
          <w:szCs w:val="21"/>
        </w:rPr>
        <w:t>2.乙方律师应当全过程为合同所涉项目提供及时、准确、专业法律服务，满足甲方在项目推进过程中涉法事务的需求，尽最大努力维护甲方利益。</w:t>
      </w:r>
    </w:p>
    <w:p>
      <w:pPr>
        <w:spacing w:line="560" w:lineRule="exact"/>
        <w:ind w:firstLine="420" w:firstLineChars="200"/>
        <w:rPr>
          <w:rFonts w:ascii="方正仿宋_GBK" w:eastAsia="方正仿宋_GBK"/>
          <w:szCs w:val="21"/>
        </w:rPr>
      </w:pPr>
      <w:r>
        <w:rPr>
          <w:rFonts w:ascii="方正仿宋_GBK" w:eastAsia="方正仿宋_GBK"/>
          <w:szCs w:val="21"/>
        </w:rPr>
        <w:t>3.乙方律师对其获知的甲方的商业机密或者甲方的个人隐私负有保密责任，非由法律规定或甲方同意，不得向任何第三方披露。</w:t>
      </w:r>
    </w:p>
    <w:p>
      <w:pPr>
        <w:spacing w:line="560" w:lineRule="exact"/>
        <w:ind w:firstLine="420" w:firstLineChars="200"/>
        <w:rPr>
          <w:rFonts w:ascii="方正仿宋_GBK" w:eastAsia="方正仿宋_GBK"/>
          <w:szCs w:val="21"/>
        </w:rPr>
      </w:pPr>
      <w:r>
        <w:rPr>
          <w:rFonts w:ascii="方正仿宋_GBK" w:eastAsia="方正仿宋_GBK"/>
          <w:szCs w:val="21"/>
        </w:rPr>
        <w:t>4.乙方如发现甲方有捏造事实、隐瞒事实真相或提供虚假证据等行为的，乙方有权解除本合同，已收取的律师专项服务费不予退还。</w:t>
      </w:r>
    </w:p>
    <w:p>
      <w:pPr>
        <w:spacing w:line="560" w:lineRule="exact"/>
        <w:ind w:firstLine="420" w:firstLineChars="200"/>
        <w:rPr>
          <w:rFonts w:ascii="方正仿宋_GBK" w:eastAsia="方正仿宋_GBK"/>
          <w:szCs w:val="21"/>
        </w:rPr>
      </w:pPr>
      <w:r>
        <w:rPr>
          <w:rFonts w:ascii="方正仿宋_GBK" w:eastAsia="方正仿宋_GBK"/>
          <w:szCs w:val="21"/>
        </w:rPr>
        <w:t>5.乙方律师不得违反《律师执业规范》，在涉及甲方的对抗性案件中，未经甲方同意，不得同时担任与甲方具有法律上利益冲突的另一方的委托代理人。</w:t>
      </w:r>
    </w:p>
    <w:p>
      <w:pPr>
        <w:spacing w:line="560" w:lineRule="exact"/>
        <w:ind w:firstLine="420" w:firstLineChars="200"/>
        <w:rPr>
          <w:rFonts w:ascii="方正仿宋_GBK" w:eastAsia="方正仿宋_GBK"/>
          <w:szCs w:val="21"/>
        </w:rPr>
      </w:pPr>
      <w:r>
        <w:rPr>
          <w:rFonts w:hint="eastAsia" w:ascii="方正楷体_GBK" w:eastAsia="方正楷体_GBK"/>
          <w:szCs w:val="21"/>
        </w:rPr>
        <w:t>第四条</w:t>
      </w:r>
      <w:r>
        <w:rPr>
          <w:rFonts w:ascii="方正仿宋_GBK" w:eastAsia="方正仿宋_GBK"/>
          <w:szCs w:val="21"/>
        </w:rPr>
        <w:t xml:space="preserve"> 文件传递</w:t>
      </w:r>
    </w:p>
    <w:p>
      <w:pPr>
        <w:spacing w:line="560" w:lineRule="exact"/>
        <w:ind w:firstLine="420" w:firstLineChars="200"/>
        <w:rPr>
          <w:rFonts w:ascii="方正仿宋_GBK" w:eastAsia="方正仿宋_GBK"/>
          <w:szCs w:val="21"/>
        </w:rPr>
      </w:pPr>
      <w:r>
        <w:rPr>
          <w:rFonts w:ascii="方正仿宋_GBK" w:eastAsia="方正仿宋_GBK"/>
          <w:szCs w:val="21"/>
        </w:rPr>
        <w:t>1.甲乙双方共同确认：甲方向乙方律师提交证据材料时，只能提交证据复印件或复制件，证据原件或底稿由甲方自行妥善保管，否则因证据原件遗失而造成的损失不由乙方承担。若乙方承办律师因案情需要必须借用证据原件或底稿，应当由乙方代理律师书面出具借条，并在借条上注明归还时间。</w:t>
      </w:r>
    </w:p>
    <w:p>
      <w:pPr>
        <w:spacing w:line="560" w:lineRule="exact"/>
        <w:ind w:firstLine="420" w:firstLineChars="200"/>
        <w:rPr>
          <w:rFonts w:ascii="方正仿宋_GBK" w:eastAsia="方正仿宋_GBK"/>
          <w:szCs w:val="21"/>
        </w:rPr>
      </w:pPr>
      <w:r>
        <w:rPr>
          <w:rFonts w:ascii="方正仿宋_GBK" w:eastAsia="方正仿宋_GBK"/>
          <w:szCs w:val="21"/>
        </w:rPr>
        <w:t>2.双方文件往来应当严格执行签收制度，因文件缺失导致的不利后果将根据签收记录确定双方责任。</w:t>
      </w:r>
    </w:p>
    <w:p>
      <w:pPr>
        <w:spacing w:line="560" w:lineRule="exact"/>
        <w:ind w:firstLine="420" w:firstLineChars="200"/>
        <w:rPr>
          <w:rFonts w:ascii="方正仿宋_GBK" w:eastAsia="方正仿宋_GBK"/>
          <w:szCs w:val="21"/>
        </w:rPr>
      </w:pPr>
      <w:r>
        <w:rPr>
          <w:rFonts w:hint="eastAsia" w:ascii="方正楷体_GBK" w:eastAsia="方正楷体_GBK"/>
          <w:szCs w:val="21"/>
        </w:rPr>
        <w:t>第五条</w:t>
      </w:r>
      <w:r>
        <w:rPr>
          <w:rFonts w:ascii="方正仿宋_GBK" w:eastAsia="方正仿宋_GBK"/>
          <w:szCs w:val="21"/>
        </w:rPr>
        <w:t xml:space="preserve"> 专项服务费</w:t>
      </w:r>
      <w:r>
        <w:rPr>
          <w:rFonts w:hint="eastAsia" w:ascii="方正仿宋_GBK" w:eastAsia="方正仿宋_GBK"/>
          <w:szCs w:val="21"/>
        </w:rPr>
        <w:t>及</w:t>
      </w:r>
      <w:r>
        <w:rPr>
          <w:rFonts w:ascii="方正仿宋_GBK" w:eastAsia="方正仿宋_GBK"/>
          <w:szCs w:val="21"/>
        </w:rPr>
        <w:t>支付方式</w:t>
      </w:r>
    </w:p>
    <w:p>
      <w:pPr>
        <w:spacing w:line="600" w:lineRule="exact"/>
        <w:ind w:firstLine="420" w:firstLineChars="200"/>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w:t>
      </w:r>
      <w:r>
        <w:rPr>
          <w:rFonts w:hint="eastAsia" w:ascii="方正仿宋_GBK" w:hAnsi="方正仿宋_GBK" w:eastAsia="方正仿宋_GBK" w:cs="方正仿宋_GBK"/>
          <w:color w:val="000000"/>
          <w:szCs w:val="21"/>
        </w:rPr>
        <w:t>本项目采用总价包干方式，合同价款包括税费、差旅费、餐饮费、交通费、住宿费以及项目最终完成前所发生的其他一切费用等。</w:t>
      </w:r>
    </w:p>
    <w:p>
      <w:pPr>
        <w:spacing w:line="600" w:lineRule="exact"/>
        <w:ind w:left="319" w:leftChars="152" w:firstLine="210" w:firstLineChars="1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2.甲方应向乙方支付咨询服务费</w:t>
      </w:r>
      <w:r>
        <w:rPr>
          <w:rFonts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元（大写：</w:t>
      </w:r>
      <w:r>
        <w:rPr>
          <w:rFonts w:hint="eastAsia" w:ascii="方正仿宋_GBK" w:hAnsi="方正仿宋_GBK" w:eastAsia="方正仿宋_GBK" w:cs="方正仿宋_GBK"/>
          <w:color w:val="000000"/>
          <w:szCs w:val="21"/>
          <w:u w:val="single"/>
        </w:rPr>
        <w:t xml:space="preserve"> </w:t>
      </w:r>
      <w:r>
        <w:rPr>
          <w:rFonts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u w:val="single"/>
        </w:rPr>
        <w:t xml:space="preserve"> </w:t>
      </w:r>
      <w:r>
        <w:rPr>
          <w:rFonts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）人民币（含增值税，增值税率X%）；乙方向甲方提供增值税专用发票，甲方</w:t>
      </w:r>
      <w:r>
        <w:rPr>
          <w:rFonts w:ascii="方正仿宋_GBK" w:hAnsi="方正仿宋_GBK" w:eastAsia="方正仿宋_GBK" w:cs="方正仿宋_GBK"/>
          <w:color w:val="000000"/>
          <w:szCs w:val="21"/>
        </w:rPr>
        <w:t>实际支付金额=不含</w:t>
      </w:r>
      <w:r>
        <w:rPr>
          <w:rFonts w:hint="eastAsia" w:ascii="方正仿宋_GBK" w:hAnsi="方正仿宋_GBK" w:eastAsia="方正仿宋_GBK" w:cs="方正仿宋_GBK"/>
          <w:color w:val="000000"/>
          <w:szCs w:val="21"/>
        </w:rPr>
        <w:t>增值税</w:t>
      </w:r>
      <w:r>
        <w:rPr>
          <w:rFonts w:ascii="方正仿宋_GBK" w:hAnsi="方正仿宋_GBK" w:eastAsia="方正仿宋_GBK" w:cs="方正仿宋_GBK"/>
          <w:color w:val="000000"/>
          <w:szCs w:val="21"/>
        </w:rPr>
        <w:t>金额+增值税税额</w:t>
      </w:r>
      <w:r>
        <w:rPr>
          <w:rFonts w:hint="eastAsia" w:ascii="方正仿宋_GBK" w:hAnsi="方正仿宋_GBK" w:eastAsia="方正仿宋_GBK" w:cs="方正仿宋_GBK"/>
          <w:color w:val="000000"/>
          <w:szCs w:val="21"/>
        </w:rPr>
        <w:t>。</w:t>
      </w:r>
    </w:p>
    <w:p>
      <w:pPr>
        <w:spacing w:line="600" w:lineRule="exact"/>
        <w:ind w:firstLine="640"/>
        <w:rPr>
          <w:rFonts w:ascii="仿宋_GB2312" w:hAnsi="仿宋_GB2312" w:eastAsia="仿宋_GB2312" w:cs="Times New Roman"/>
          <w:color w:val="000000"/>
          <w:szCs w:val="21"/>
        </w:rPr>
      </w:pPr>
      <w:r>
        <w:rPr>
          <w:rFonts w:hint="eastAsia" w:ascii="仿宋_GB2312" w:hAnsi="仿宋_GB2312" w:eastAsia="仿宋_GB2312" w:cs="Times New Roman"/>
          <w:color w:val="000000"/>
          <w:szCs w:val="21"/>
        </w:rPr>
        <w:t>5.2 价款支付</w:t>
      </w:r>
    </w:p>
    <w:p>
      <w:pPr>
        <w:spacing w:line="600" w:lineRule="exact"/>
        <w:ind w:firstLine="640"/>
        <w:rPr>
          <w:rFonts w:ascii="仿宋_GB2312" w:hAnsi="仿宋_GB2312" w:eastAsia="仿宋_GB2312" w:cs="Times New Roman"/>
          <w:color w:val="FF0000"/>
          <w:szCs w:val="21"/>
        </w:rPr>
      </w:pPr>
      <w:r>
        <w:rPr>
          <w:rFonts w:ascii="仿宋_GB2312" w:hAnsi="仿宋_GB2312" w:eastAsia="仿宋_GB2312" w:cs="Times New Roman"/>
          <w:color w:val="FF0000"/>
          <w:szCs w:val="21"/>
        </w:rPr>
        <w:t>乙方与甲方签订合同</w:t>
      </w:r>
      <w:r>
        <w:rPr>
          <w:rFonts w:hint="eastAsia" w:ascii="仿宋_GB2312" w:hAnsi="仿宋_GB2312" w:eastAsia="仿宋_GB2312" w:cs="Times New Roman"/>
          <w:color w:val="FF0000"/>
          <w:szCs w:val="21"/>
        </w:rPr>
        <w:t>20个工作日内，甲方</w:t>
      </w:r>
      <w:r>
        <w:rPr>
          <w:rFonts w:ascii="仿宋_GB2312" w:hAnsi="仿宋_GB2312" w:eastAsia="仿宋_GB2312" w:cs="Times New Roman"/>
          <w:color w:val="FF0000"/>
          <w:szCs w:val="21"/>
        </w:rPr>
        <w:t>向</w:t>
      </w:r>
      <w:r>
        <w:rPr>
          <w:rFonts w:hint="eastAsia" w:ascii="仿宋_GB2312" w:hAnsi="仿宋_GB2312" w:eastAsia="仿宋_GB2312" w:cs="Times New Roman"/>
          <w:color w:val="FF0000"/>
          <w:szCs w:val="21"/>
        </w:rPr>
        <w:t>乙方</w:t>
      </w:r>
      <w:r>
        <w:rPr>
          <w:rFonts w:ascii="仿宋_GB2312" w:hAnsi="仿宋_GB2312" w:eastAsia="仿宋_GB2312" w:cs="Times New Roman"/>
          <w:color w:val="FF0000"/>
          <w:szCs w:val="21"/>
        </w:rPr>
        <w:t>支付合同</w:t>
      </w:r>
      <w:r>
        <w:rPr>
          <w:rFonts w:hint="eastAsia" w:ascii="仿宋_GB2312" w:hAnsi="仿宋_GB2312" w:eastAsia="仿宋_GB2312" w:cs="Times New Roman"/>
          <w:color w:val="FF0000"/>
          <w:szCs w:val="21"/>
        </w:rPr>
        <w:t>金额2</w:t>
      </w:r>
      <w:r>
        <w:rPr>
          <w:rFonts w:ascii="仿宋_GB2312" w:hAnsi="仿宋_GB2312" w:eastAsia="仿宋_GB2312" w:cs="Times New Roman"/>
          <w:color w:val="FF0000"/>
          <w:szCs w:val="21"/>
        </w:rPr>
        <w:t>0%</w:t>
      </w:r>
      <w:r>
        <w:rPr>
          <w:rFonts w:hint="eastAsia" w:ascii="仿宋_GB2312" w:hAnsi="仿宋_GB2312" w:eastAsia="仿宋_GB2312" w:cs="Times New Roman"/>
          <w:color w:val="FF0000"/>
          <w:szCs w:val="21"/>
        </w:rPr>
        <w:t>，</w:t>
      </w:r>
      <w:r>
        <w:rPr>
          <w:rFonts w:hint="eastAsia" w:ascii="方正仿宋_GBK" w:hAnsi="方正仿宋_GBK" w:eastAsia="方正仿宋_GBK" w:cs="方正仿宋_GBK"/>
          <w:color w:val="FF0000"/>
          <w:szCs w:val="21"/>
        </w:rPr>
        <w:t>即</w:t>
      </w:r>
      <w:r>
        <w:rPr>
          <w:rFonts w:hint="eastAsia" w:ascii="方正仿宋_GBK" w:hAnsi="方正仿宋_GBK" w:eastAsia="方正仿宋_GBK" w:cs="方正仿宋_GBK"/>
          <w:color w:val="FF0000"/>
          <w:szCs w:val="21"/>
          <w:u w:val="single"/>
        </w:rPr>
        <w:t xml:space="preserve"> </w:t>
      </w:r>
      <w:r>
        <w:rPr>
          <w:rFonts w:ascii="方正仿宋_GBK" w:hAnsi="方正仿宋_GBK" w:eastAsia="方正仿宋_GBK" w:cs="方正仿宋_GBK"/>
          <w:color w:val="FF0000"/>
          <w:szCs w:val="21"/>
          <w:u w:val="single"/>
        </w:rPr>
        <w:t xml:space="preserve">    </w:t>
      </w:r>
      <w:r>
        <w:rPr>
          <w:rFonts w:hint="eastAsia" w:ascii="方正仿宋_GBK" w:hAnsi="方正仿宋_GBK" w:eastAsia="方正仿宋_GBK" w:cs="方正仿宋_GBK"/>
          <w:color w:val="FF0000"/>
          <w:szCs w:val="21"/>
          <w:u w:val="single"/>
        </w:rPr>
        <w:t xml:space="preserve"> </w:t>
      </w:r>
      <w:r>
        <w:rPr>
          <w:rFonts w:hint="eastAsia" w:ascii="方正仿宋_GBK" w:hAnsi="方正仿宋_GBK" w:eastAsia="方正仿宋_GBK" w:cs="方正仿宋_GBK"/>
          <w:color w:val="FF0000"/>
          <w:szCs w:val="21"/>
        </w:rPr>
        <w:t>元（大写：</w:t>
      </w:r>
      <w:r>
        <w:rPr>
          <w:rFonts w:hint="eastAsia" w:ascii="方正仿宋_GBK" w:hAnsi="方正仿宋_GBK" w:eastAsia="方正仿宋_GBK" w:cs="方正仿宋_GBK"/>
          <w:color w:val="FF0000"/>
          <w:szCs w:val="21"/>
          <w:u w:val="single"/>
        </w:rPr>
        <w:t xml:space="preserve">  </w:t>
      </w:r>
      <w:r>
        <w:rPr>
          <w:rFonts w:ascii="方正仿宋_GBK" w:hAnsi="方正仿宋_GBK" w:eastAsia="方正仿宋_GBK" w:cs="方正仿宋_GBK"/>
          <w:color w:val="FF0000"/>
          <w:szCs w:val="21"/>
          <w:u w:val="single"/>
        </w:rPr>
        <w:t xml:space="preserve">  </w:t>
      </w:r>
      <w:r>
        <w:rPr>
          <w:rFonts w:hint="eastAsia" w:ascii="方正仿宋_GBK" w:hAnsi="方正仿宋_GBK" w:eastAsia="方正仿宋_GBK" w:cs="方正仿宋_GBK"/>
          <w:color w:val="FF0000"/>
          <w:szCs w:val="21"/>
          <w:u w:val="single"/>
        </w:rPr>
        <w:t xml:space="preserve">   </w:t>
      </w:r>
      <w:r>
        <w:rPr>
          <w:rFonts w:hint="eastAsia" w:ascii="方正仿宋_GBK" w:hAnsi="方正仿宋_GBK" w:eastAsia="方正仿宋_GBK" w:cs="方正仿宋_GBK"/>
          <w:color w:val="FF0000"/>
          <w:szCs w:val="21"/>
        </w:rPr>
        <w:t>）人民币（含增值税）</w:t>
      </w:r>
      <w:r>
        <w:rPr>
          <w:rFonts w:ascii="仿宋_GB2312" w:hAnsi="仿宋_GB2312" w:eastAsia="仿宋_GB2312" w:cs="Times New Roman"/>
          <w:color w:val="FF0000"/>
          <w:szCs w:val="21"/>
        </w:rPr>
        <w:t>；</w:t>
      </w:r>
      <w:r>
        <w:rPr>
          <w:rFonts w:hint="eastAsia" w:ascii="仿宋_GB2312" w:hAnsi="仿宋_GB2312" w:eastAsia="仿宋_GB2312" w:cs="Times New Roman"/>
          <w:color w:val="FF0000"/>
          <w:szCs w:val="21"/>
        </w:rPr>
        <w:t>乙方</w:t>
      </w:r>
      <w:r>
        <w:rPr>
          <w:rFonts w:ascii="仿宋_GB2312" w:hAnsi="仿宋_GB2312" w:eastAsia="仿宋_GB2312" w:cs="Times New Roman"/>
          <w:color w:val="FF0000"/>
          <w:szCs w:val="21"/>
        </w:rPr>
        <w:t>向甲方</w:t>
      </w:r>
      <w:r>
        <w:rPr>
          <w:rFonts w:hint="eastAsia" w:ascii="仿宋_GB2312" w:hAnsi="仿宋_GB2312" w:eastAsia="仿宋_GB2312" w:cs="Times New Roman"/>
          <w:color w:val="FF0000"/>
          <w:szCs w:val="21"/>
        </w:rPr>
        <w:t>提供</w:t>
      </w:r>
      <w:r>
        <w:rPr>
          <w:rFonts w:ascii="仿宋_GB2312" w:hAnsi="仿宋_GB2312" w:eastAsia="仿宋_GB2312" w:cs="Times New Roman"/>
          <w:color w:val="FF0000"/>
          <w:szCs w:val="21"/>
        </w:rPr>
        <w:t>《股改方案法律意见书》</w:t>
      </w:r>
      <w:r>
        <w:rPr>
          <w:rFonts w:hint="eastAsia" w:ascii="仿宋_GB2312" w:hAnsi="仿宋_GB2312" w:eastAsia="仿宋_GB2312" w:cs="Times New Roman"/>
          <w:color w:val="FF0000"/>
          <w:szCs w:val="21"/>
        </w:rPr>
        <w:t>，通过甲方内部决策程序后</w:t>
      </w:r>
      <w:r>
        <w:rPr>
          <w:rFonts w:ascii="仿宋_GB2312" w:hAnsi="仿宋_GB2312" w:eastAsia="仿宋_GB2312" w:cs="Times New Roman"/>
          <w:color w:val="FF0000"/>
          <w:szCs w:val="21"/>
        </w:rPr>
        <w:t>20个工作日内，</w:t>
      </w:r>
      <w:r>
        <w:rPr>
          <w:rFonts w:hint="eastAsia" w:ascii="仿宋_GB2312" w:hAnsi="仿宋_GB2312" w:eastAsia="仿宋_GB2312" w:cs="Times New Roman"/>
          <w:color w:val="FF0000"/>
          <w:szCs w:val="21"/>
        </w:rPr>
        <w:t>甲方</w:t>
      </w:r>
      <w:r>
        <w:rPr>
          <w:rFonts w:ascii="仿宋_GB2312" w:hAnsi="仿宋_GB2312" w:eastAsia="仿宋_GB2312" w:cs="Times New Roman"/>
          <w:color w:val="FF0000"/>
          <w:szCs w:val="21"/>
        </w:rPr>
        <w:t>向</w:t>
      </w:r>
      <w:r>
        <w:rPr>
          <w:rFonts w:hint="eastAsia" w:ascii="仿宋_GB2312" w:hAnsi="仿宋_GB2312" w:eastAsia="仿宋_GB2312" w:cs="Times New Roman"/>
          <w:color w:val="FF0000"/>
          <w:szCs w:val="21"/>
        </w:rPr>
        <w:t>乙方</w:t>
      </w:r>
      <w:r>
        <w:rPr>
          <w:rFonts w:ascii="仿宋_GB2312" w:hAnsi="仿宋_GB2312" w:eastAsia="仿宋_GB2312" w:cs="Times New Roman"/>
          <w:color w:val="FF0000"/>
          <w:szCs w:val="21"/>
        </w:rPr>
        <w:t>支付合同</w:t>
      </w:r>
      <w:r>
        <w:rPr>
          <w:rFonts w:hint="eastAsia" w:ascii="仿宋_GB2312" w:hAnsi="仿宋_GB2312" w:eastAsia="仿宋_GB2312" w:cs="Times New Roman"/>
          <w:color w:val="FF0000"/>
          <w:szCs w:val="21"/>
        </w:rPr>
        <w:t>金额5</w:t>
      </w:r>
      <w:r>
        <w:rPr>
          <w:rFonts w:ascii="仿宋_GB2312" w:hAnsi="仿宋_GB2312" w:eastAsia="仿宋_GB2312" w:cs="Times New Roman"/>
          <w:color w:val="FF0000"/>
          <w:szCs w:val="21"/>
        </w:rPr>
        <w:t>0%</w:t>
      </w:r>
      <w:r>
        <w:rPr>
          <w:rFonts w:hint="eastAsia" w:ascii="仿宋_GB2312" w:hAnsi="仿宋_GB2312" w:eastAsia="仿宋_GB2312" w:cs="Times New Roman"/>
          <w:color w:val="FF0000"/>
          <w:szCs w:val="21"/>
        </w:rPr>
        <w:t>，</w:t>
      </w:r>
      <w:r>
        <w:rPr>
          <w:rFonts w:hint="eastAsia" w:ascii="方正仿宋_GBK" w:hAnsi="方正仿宋_GBK" w:eastAsia="方正仿宋_GBK" w:cs="方正仿宋_GBK"/>
          <w:color w:val="FF0000"/>
          <w:szCs w:val="21"/>
        </w:rPr>
        <w:t>即</w:t>
      </w:r>
      <w:r>
        <w:rPr>
          <w:rFonts w:hint="eastAsia" w:ascii="方正仿宋_GBK" w:hAnsi="方正仿宋_GBK" w:eastAsia="方正仿宋_GBK" w:cs="方正仿宋_GBK"/>
          <w:color w:val="FF0000"/>
          <w:szCs w:val="21"/>
          <w:u w:val="single"/>
        </w:rPr>
        <w:t xml:space="preserve"> </w:t>
      </w:r>
      <w:r>
        <w:rPr>
          <w:rFonts w:ascii="方正仿宋_GBK" w:hAnsi="方正仿宋_GBK" w:eastAsia="方正仿宋_GBK" w:cs="方正仿宋_GBK"/>
          <w:color w:val="FF0000"/>
          <w:szCs w:val="21"/>
          <w:u w:val="single"/>
        </w:rPr>
        <w:t xml:space="preserve">    </w:t>
      </w:r>
      <w:r>
        <w:rPr>
          <w:rFonts w:hint="eastAsia" w:ascii="方正仿宋_GBK" w:hAnsi="方正仿宋_GBK" w:eastAsia="方正仿宋_GBK" w:cs="方正仿宋_GBK"/>
          <w:color w:val="FF0000"/>
          <w:szCs w:val="21"/>
          <w:u w:val="single"/>
        </w:rPr>
        <w:t xml:space="preserve"> </w:t>
      </w:r>
      <w:r>
        <w:rPr>
          <w:rFonts w:hint="eastAsia" w:ascii="方正仿宋_GBK" w:hAnsi="方正仿宋_GBK" w:eastAsia="方正仿宋_GBK" w:cs="方正仿宋_GBK"/>
          <w:color w:val="FF0000"/>
          <w:szCs w:val="21"/>
        </w:rPr>
        <w:t>元（大写：</w:t>
      </w:r>
      <w:r>
        <w:rPr>
          <w:rFonts w:hint="eastAsia" w:ascii="方正仿宋_GBK" w:hAnsi="方正仿宋_GBK" w:eastAsia="方正仿宋_GBK" w:cs="方正仿宋_GBK"/>
          <w:color w:val="FF0000"/>
          <w:szCs w:val="21"/>
          <w:u w:val="single"/>
        </w:rPr>
        <w:t xml:space="preserve">  </w:t>
      </w:r>
      <w:r>
        <w:rPr>
          <w:rFonts w:ascii="方正仿宋_GBK" w:hAnsi="方正仿宋_GBK" w:eastAsia="方正仿宋_GBK" w:cs="方正仿宋_GBK"/>
          <w:color w:val="FF0000"/>
          <w:szCs w:val="21"/>
          <w:u w:val="single"/>
        </w:rPr>
        <w:t xml:space="preserve">  </w:t>
      </w:r>
      <w:r>
        <w:rPr>
          <w:rFonts w:hint="eastAsia" w:ascii="方正仿宋_GBK" w:hAnsi="方正仿宋_GBK" w:eastAsia="方正仿宋_GBK" w:cs="方正仿宋_GBK"/>
          <w:color w:val="FF0000"/>
          <w:szCs w:val="21"/>
          <w:u w:val="single"/>
        </w:rPr>
        <w:t xml:space="preserve">   </w:t>
      </w:r>
      <w:r>
        <w:rPr>
          <w:rFonts w:hint="eastAsia" w:ascii="方正仿宋_GBK" w:hAnsi="方正仿宋_GBK" w:eastAsia="方正仿宋_GBK" w:cs="方正仿宋_GBK"/>
          <w:color w:val="FF0000"/>
          <w:szCs w:val="21"/>
        </w:rPr>
        <w:t>）人民币（含增值税）</w:t>
      </w:r>
      <w:r>
        <w:rPr>
          <w:rFonts w:ascii="仿宋_GB2312" w:hAnsi="仿宋_GB2312" w:eastAsia="仿宋_GB2312" w:cs="Times New Roman"/>
          <w:color w:val="FF0000"/>
          <w:szCs w:val="21"/>
        </w:rPr>
        <w:t>；</w:t>
      </w:r>
      <w:r>
        <w:rPr>
          <w:rFonts w:hint="eastAsia" w:ascii="仿宋_GB2312" w:hAnsi="仿宋_GB2312" w:eastAsia="仿宋_GB2312" w:cs="Times New Roman"/>
          <w:color w:val="FF0000"/>
          <w:szCs w:val="21"/>
        </w:rPr>
        <w:t>乙方</w:t>
      </w:r>
      <w:r>
        <w:rPr>
          <w:rFonts w:ascii="仿宋_GB2312" w:hAnsi="仿宋_GB2312" w:eastAsia="仿宋_GB2312" w:cs="Times New Roman"/>
          <w:color w:val="FF0000"/>
          <w:szCs w:val="21"/>
        </w:rPr>
        <w:t>向甲方</w:t>
      </w:r>
      <w:r>
        <w:rPr>
          <w:rFonts w:hint="eastAsia" w:ascii="仿宋_GB2312" w:hAnsi="仿宋_GB2312" w:eastAsia="仿宋_GB2312" w:cs="Times New Roman"/>
          <w:color w:val="FF0000"/>
          <w:szCs w:val="21"/>
        </w:rPr>
        <w:t>提供</w:t>
      </w:r>
      <w:r>
        <w:rPr>
          <w:rFonts w:ascii="仿宋_GB2312" w:hAnsi="仿宋_GB2312" w:eastAsia="仿宋_GB2312" w:cs="Times New Roman"/>
          <w:color w:val="FF0000"/>
          <w:szCs w:val="21"/>
        </w:rPr>
        <w:t>《尽职调查报告》</w:t>
      </w:r>
      <w:r>
        <w:rPr>
          <w:rFonts w:hint="eastAsia" w:ascii="仿宋_GB2312" w:hAnsi="仿宋_GB2312" w:eastAsia="仿宋_GB2312" w:cs="Times New Roman"/>
          <w:color w:val="FF0000"/>
          <w:szCs w:val="21"/>
        </w:rPr>
        <w:t>，通过甲方内部决策程序后</w:t>
      </w:r>
      <w:r>
        <w:rPr>
          <w:rFonts w:ascii="仿宋_GB2312" w:hAnsi="仿宋_GB2312" w:eastAsia="仿宋_GB2312" w:cs="Times New Roman"/>
          <w:color w:val="FF0000"/>
          <w:szCs w:val="21"/>
        </w:rPr>
        <w:t>20个工作日内，</w:t>
      </w:r>
      <w:r>
        <w:rPr>
          <w:rFonts w:hint="eastAsia" w:ascii="仿宋_GB2312" w:hAnsi="仿宋_GB2312" w:eastAsia="仿宋_GB2312" w:cs="Times New Roman"/>
          <w:color w:val="FF0000"/>
          <w:szCs w:val="21"/>
        </w:rPr>
        <w:t>甲方</w:t>
      </w:r>
      <w:r>
        <w:rPr>
          <w:rFonts w:ascii="仿宋_GB2312" w:hAnsi="仿宋_GB2312" w:eastAsia="仿宋_GB2312" w:cs="Times New Roman"/>
          <w:color w:val="FF0000"/>
          <w:szCs w:val="21"/>
        </w:rPr>
        <w:t>向</w:t>
      </w:r>
      <w:r>
        <w:rPr>
          <w:rFonts w:hint="eastAsia" w:ascii="仿宋_GB2312" w:hAnsi="仿宋_GB2312" w:eastAsia="仿宋_GB2312" w:cs="Times New Roman"/>
          <w:color w:val="FF0000"/>
          <w:szCs w:val="21"/>
        </w:rPr>
        <w:t>乙方</w:t>
      </w:r>
      <w:r>
        <w:rPr>
          <w:rFonts w:ascii="仿宋_GB2312" w:hAnsi="仿宋_GB2312" w:eastAsia="仿宋_GB2312" w:cs="Times New Roman"/>
          <w:color w:val="FF0000"/>
          <w:szCs w:val="21"/>
        </w:rPr>
        <w:t>支付合同</w:t>
      </w:r>
      <w:r>
        <w:rPr>
          <w:rFonts w:hint="eastAsia" w:ascii="仿宋_GB2312" w:hAnsi="仿宋_GB2312" w:eastAsia="仿宋_GB2312" w:cs="Times New Roman"/>
          <w:color w:val="FF0000"/>
          <w:szCs w:val="21"/>
        </w:rPr>
        <w:t>金额1</w:t>
      </w:r>
      <w:r>
        <w:rPr>
          <w:rFonts w:ascii="仿宋_GB2312" w:hAnsi="仿宋_GB2312" w:eastAsia="仿宋_GB2312" w:cs="Times New Roman"/>
          <w:color w:val="FF0000"/>
          <w:szCs w:val="21"/>
        </w:rPr>
        <w:t>0%</w:t>
      </w:r>
      <w:r>
        <w:rPr>
          <w:rFonts w:hint="eastAsia" w:ascii="仿宋_GB2312" w:hAnsi="仿宋_GB2312" w:eastAsia="仿宋_GB2312" w:cs="Times New Roman"/>
          <w:color w:val="FF0000"/>
          <w:szCs w:val="21"/>
        </w:rPr>
        <w:t>，</w:t>
      </w:r>
      <w:r>
        <w:rPr>
          <w:rFonts w:hint="eastAsia" w:ascii="方正仿宋_GBK" w:hAnsi="方正仿宋_GBK" w:eastAsia="方正仿宋_GBK" w:cs="方正仿宋_GBK"/>
          <w:color w:val="FF0000"/>
          <w:szCs w:val="21"/>
        </w:rPr>
        <w:t>即</w:t>
      </w:r>
      <w:r>
        <w:rPr>
          <w:rFonts w:hint="eastAsia" w:ascii="方正仿宋_GBK" w:hAnsi="方正仿宋_GBK" w:eastAsia="方正仿宋_GBK" w:cs="方正仿宋_GBK"/>
          <w:color w:val="FF0000"/>
          <w:szCs w:val="21"/>
          <w:u w:val="single"/>
        </w:rPr>
        <w:t xml:space="preserve"> </w:t>
      </w:r>
      <w:r>
        <w:rPr>
          <w:rFonts w:ascii="方正仿宋_GBK" w:hAnsi="方正仿宋_GBK" w:eastAsia="方正仿宋_GBK" w:cs="方正仿宋_GBK"/>
          <w:color w:val="FF0000"/>
          <w:szCs w:val="21"/>
          <w:u w:val="single"/>
        </w:rPr>
        <w:t xml:space="preserve">    </w:t>
      </w:r>
      <w:r>
        <w:rPr>
          <w:rFonts w:hint="eastAsia" w:ascii="方正仿宋_GBK" w:hAnsi="方正仿宋_GBK" w:eastAsia="方正仿宋_GBK" w:cs="方正仿宋_GBK"/>
          <w:color w:val="FF0000"/>
          <w:szCs w:val="21"/>
          <w:u w:val="single"/>
        </w:rPr>
        <w:t xml:space="preserve"> </w:t>
      </w:r>
      <w:r>
        <w:rPr>
          <w:rFonts w:hint="eastAsia" w:ascii="方正仿宋_GBK" w:hAnsi="方正仿宋_GBK" w:eastAsia="方正仿宋_GBK" w:cs="方正仿宋_GBK"/>
          <w:color w:val="FF0000"/>
          <w:szCs w:val="21"/>
        </w:rPr>
        <w:t>元（大写：</w:t>
      </w:r>
      <w:r>
        <w:rPr>
          <w:rFonts w:hint="eastAsia" w:ascii="方正仿宋_GBK" w:hAnsi="方正仿宋_GBK" w:eastAsia="方正仿宋_GBK" w:cs="方正仿宋_GBK"/>
          <w:color w:val="FF0000"/>
          <w:szCs w:val="21"/>
          <w:u w:val="single"/>
        </w:rPr>
        <w:t xml:space="preserve">  </w:t>
      </w:r>
      <w:r>
        <w:rPr>
          <w:rFonts w:ascii="方正仿宋_GBK" w:hAnsi="方正仿宋_GBK" w:eastAsia="方正仿宋_GBK" w:cs="方正仿宋_GBK"/>
          <w:color w:val="FF0000"/>
          <w:szCs w:val="21"/>
          <w:u w:val="single"/>
        </w:rPr>
        <w:t xml:space="preserve">  </w:t>
      </w:r>
      <w:r>
        <w:rPr>
          <w:rFonts w:hint="eastAsia" w:ascii="方正仿宋_GBK" w:hAnsi="方正仿宋_GBK" w:eastAsia="方正仿宋_GBK" w:cs="方正仿宋_GBK"/>
          <w:color w:val="FF0000"/>
          <w:szCs w:val="21"/>
          <w:u w:val="single"/>
        </w:rPr>
        <w:t xml:space="preserve">   </w:t>
      </w:r>
      <w:r>
        <w:rPr>
          <w:rFonts w:hint="eastAsia" w:ascii="方正仿宋_GBK" w:hAnsi="方正仿宋_GBK" w:eastAsia="方正仿宋_GBK" w:cs="方正仿宋_GBK"/>
          <w:color w:val="FF0000"/>
          <w:szCs w:val="21"/>
        </w:rPr>
        <w:t>）人民币（含增值税）</w:t>
      </w:r>
      <w:r>
        <w:rPr>
          <w:rFonts w:ascii="仿宋_GB2312" w:hAnsi="仿宋_GB2312" w:eastAsia="仿宋_GB2312" w:cs="Times New Roman"/>
          <w:color w:val="FF0000"/>
          <w:szCs w:val="21"/>
        </w:rPr>
        <w:t>；合资公司正式注册登记之日起20个工作日内，</w:t>
      </w:r>
      <w:r>
        <w:rPr>
          <w:rFonts w:hint="eastAsia" w:ascii="仿宋_GB2312" w:hAnsi="仿宋_GB2312" w:eastAsia="仿宋_GB2312" w:cs="Times New Roman"/>
          <w:color w:val="FF0000"/>
          <w:szCs w:val="21"/>
        </w:rPr>
        <w:t>甲方向乙方支付合同金额</w:t>
      </w:r>
      <w:r>
        <w:rPr>
          <w:rFonts w:ascii="仿宋_GB2312" w:hAnsi="仿宋_GB2312" w:eastAsia="仿宋_GB2312" w:cs="Times New Roman"/>
          <w:color w:val="FF0000"/>
          <w:szCs w:val="21"/>
        </w:rPr>
        <w:t>20%</w:t>
      </w:r>
      <w:r>
        <w:rPr>
          <w:rFonts w:hint="eastAsia" w:ascii="仿宋_GB2312" w:hAnsi="仿宋_GB2312" w:eastAsia="仿宋_GB2312" w:cs="Times New Roman"/>
          <w:color w:val="FF0000"/>
          <w:szCs w:val="21"/>
        </w:rPr>
        <w:t>，即</w:t>
      </w:r>
      <w:r>
        <w:rPr>
          <w:rFonts w:ascii="仿宋_GB2312" w:hAnsi="仿宋_GB2312" w:eastAsia="仿宋_GB2312" w:cs="Times New Roman"/>
          <w:color w:val="FF0000"/>
          <w:szCs w:val="21"/>
          <w:u w:val="single"/>
        </w:rPr>
        <w:t xml:space="preserve">      </w:t>
      </w:r>
      <w:r>
        <w:rPr>
          <w:rFonts w:ascii="仿宋_GB2312" w:hAnsi="仿宋_GB2312" w:eastAsia="仿宋_GB2312" w:cs="Times New Roman"/>
          <w:color w:val="FF0000"/>
          <w:szCs w:val="21"/>
        </w:rPr>
        <w:t>元（大写：</w:t>
      </w:r>
      <w:r>
        <w:rPr>
          <w:rFonts w:ascii="仿宋_GB2312" w:hAnsi="仿宋_GB2312" w:eastAsia="仿宋_GB2312" w:cs="Times New Roman"/>
          <w:color w:val="FF0000"/>
          <w:szCs w:val="21"/>
          <w:u w:val="single"/>
        </w:rPr>
        <w:t xml:space="preserve">       </w:t>
      </w:r>
      <w:r>
        <w:rPr>
          <w:rFonts w:ascii="仿宋_GB2312" w:hAnsi="仿宋_GB2312" w:eastAsia="仿宋_GB2312" w:cs="Times New Roman"/>
          <w:color w:val="FF0000"/>
          <w:szCs w:val="21"/>
        </w:rPr>
        <w:t>）人民币（含增值税）</w:t>
      </w:r>
      <w:r>
        <w:rPr>
          <w:rFonts w:hint="eastAsia" w:ascii="仿宋_GB2312" w:hAnsi="仿宋_GB2312" w:eastAsia="仿宋_GB2312" w:cs="Times New Roman"/>
          <w:color w:val="FF0000"/>
          <w:szCs w:val="21"/>
        </w:rPr>
        <w:t>。</w:t>
      </w:r>
    </w:p>
    <w:p>
      <w:pPr>
        <w:spacing w:line="600" w:lineRule="exact"/>
        <w:ind w:firstLine="640"/>
        <w:rPr>
          <w:rFonts w:ascii="仿宋_GB2312" w:hAnsi="仿宋_GB2312" w:eastAsia="仿宋_GB2312" w:cs="Times New Roman"/>
          <w:color w:val="000000"/>
          <w:szCs w:val="21"/>
        </w:rPr>
      </w:pPr>
      <w:r>
        <w:rPr>
          <w:rFonts w:ascii="仿宋_GB2312" w:hAnsi="仿宋_GB2312" w:eastAsia="仿宋_GB2312" w:cs="Times New Roman"/>
          <w:color w:val="000000"/>
          <w:szCs w:val="21"/>
        </w:rPr>
        <w:t>3.</w:t>
      </w:r>
      <w:r>
        <w:rPr>
          <w:rFonts w:hint="eastAsia" w:ascii="仿宋_GB2312" w:hAnsi="仿宋_GB2312" w:eastAsia="仿宋_GB2312" w:cs="Times New Roman"/>
          <w:color w:val="000000"/>
          <w:szCs w:val="21"/>
        </w:rPr>
        <w:t>乙方在申请合同价款支付时，应随同提交合同价款支付申请书以及对应合同价款金额的增值税专用发票等有关材料。</w:t>
      </w:r>
    </w:p>
    <w:p>
      <w:pPr>
        <w:spacing w:line="600" w:lineRule="exact"/>
        <w:ind w:firstLine="640"/>
        <w:rPr>
          <w:rFonts w:ascii="仿宋_GB2312" w:hAnsi="仿宋_GB2312" w:eastAsia="仿宋_GB2312" w:cs="Times New Roman"/>
          <w:color w:val="000000"/>
          <w:szCs w:val="21"/>
        </w:rPr>
      </w:pPr>
      <w:r>
        <w:rPr>
          <w:rFonts w:hint="eastAsia" w:ascii="仿宋_GB2312" w:hAnsi="仿宋_GB2312" w:eastAsia="仿宋_GB2312" w:cs="Times New Roman"/>
          <w:color w:val="000000"/>
          <w:szCs w:val="21"/>
        </w:rPr>
        <w:t>5.2.3 甲方将以银行电汇方式将合同价款支付到乙方指定收款账户；付款日期以甲方在银行办理电汇的日期为准，双方另有约定的除外。乙方指定收款账户为：</w:t>
      </w:r>
    </w:p>
    <w:p>
      <w:pPr>
        <w:spacing w:line="600" w:lineRule="exact"/>
        <w:ind w:firstLine="640"/>
        <w:rPr>
          <w:rFonts w:ascii="仿宋_GB2312" w:hAnsi="仿宋_GB2312" w:eastAsia="仿宋_GB2312" w:cs="Times New Roman"/>
          <w:color w:val="000000"/>
          <w:szCs w:val="21"/>
          <w:u w:val="single"/>
        </w:rPr>
      </w:pPr>
      <w:r>
        <w:rPr>
          <w:rFonts w:hint="eastAsia" w:ascii="仿宋_GB2312" w:hAnsi="仿宋_GB2312" w:eastAsia="仿宋_GB2312" w:cs="Times New Roman"/>
          <w:color w:val="000000"/>
          <w:szCs w:val="21"/>
        </w:rPr>
        <w:t>纳税人名称</w:t>
      </w:r>
      <w:r>
        <w:rPr>
          <w:rFonts w:hint="eastAsia" w:ascii="仿宋_GB2312" w:hAnsi="仿宋_GB2312" w:eastAsia="仿宋_GB2312" w:cs="Times New Roman"/>
          <w:color w:val="000000"/>
          <w:szCs w:val="21"/>
          <w:u w:val="single"/>
        </w:rPr>
        <w:t xml:space="preserve">：                      </w:t>
      </w:r>
    </w:p>
    <w:p>
      <w:pPr>
        <w:spacing w:line="600" w:lineRule="exact"/>
        <w:ind w:firstLine="640"/>
        <w:rPr>
          <w:rFonts w:ascii="仿宋_GB2312" w:hAnsi="仿宋_GB2312" w:eastAsia="仿宋_GB2312" w:cs="Times New Roman"/>
          <w:color w:val="000000"/>
          <w:szCs w:val="21"/>
          <w:u w:val="single"/>
        </w:rPr>
      </w:pPr>
      <w:r>
        <w:rPr>
          <w:rFonts w:hint="eastAsia" w:ascii="仿宋_GB2312" w:hAnsi="仿宋_GB2312" w:eastAsia="仿宋_GB2312" w:cs="Times New Roman"/>
          <w:color w:val="000000"/>
          <w:szCs w:val="21"/>
        </w:rPr>
        <w:t>税务登记证号</w:t>
      </w:r>
      <w:r>
        <w:rPr>
          <w:rFonts w:hint="eastAsia" w:ascii="仿宋_GB2312" w:hAnsi="仿宋_GB2312" w:eastAsia="仿宋_GB2312" w:cs="Times New Roman"/>
          <w:color w:val="000000"/>
          <w:szCs w:val="21"/>
          <w:u w:val="single"/>
        </w:rPr>
        <w:t xml:space="preserve">： </w:t>
      </w:r>
      <w:r>
        <w:rPr>
          <w:rFonts w:ascii="仿宋_GB2312" w:hAnsi="仿宋_GB2312" w:eastAsia="仿宋_GB2312" w:cs="Times New Roman"/>
          <w:color w:val="000000"/>
          <w:szCs w:val="21"/>
          <w:u w:val="single"/>
        </w:rPr>
        <w:t xml:space="preserve">                   </w:t>
      </w:r>
    </w:p>
    <w:p>
      <w:pPr>
        <w:spacing w:line="600" w:lineRule="exact"/>
        <w:ind w:firstLine="640"/>
        <w:rPr>
          <w:rFonts w:ascii="仿宋_GB2312" w:hAnsi="仿宋_GB2312" w:eastAsia="仿宋_GB2312" w:cs="Times New Roman"/>
          <w:color w:val="000000"/>
          <w:szCs w:val="21"/>
          <w:u w:val="single"/>
        </w:rPr>
      </w:pPr>
      <w:r>
        <w:rPr>
          <w:rFonts w:hint="eastAsia" w:ascii="仿宋_GB2312" w:hAnsi="仿宋_GB2312" w:eastAsia="仿宋_GB2312" w:cs="Times New Roman"/>
          <w:color w:val="000000"/>
          <w:szCs w:val="21"/>
        </w:rPr>
        <w:t>单位地址</w:t>
      </w:r>
      <w:r>
        <w:rPr>
          <w:rFonts w:hint="eastAsia" w:ascii="仿宋_GB2312" w:hAnsi="仿宋_GB2312" w:eastAsia="仿宋_GB2312" w:cs="Times New Roman"/>
          <w:color w:val="000000"/>
          <w:szCs w:val="21"/>
          <w:u w:val="single"/>
        </w:rPr>
        <w:t xml:space="preserve">：                        </w:t>
      </w:r>
    </w:p>
    <w:p>
      <w:pPr>
        <w:spacing w:line="600" w:lineRule="exact"/>
        <w:ind w:firstLine="640"/>
        <w:rPr>
          <w:rFonts w:ascii="仿宋_GB2312" w:hAnsi="仿宋_GB2312" w:eastAsia="仿宋_GB2312" w:cs="Times New Roman"/>
          <w:color w:val="000000"/>
          <w:szCs w:val="21"/>
          <w:u w:val="single"/>
        </w:rPr>
      </w:pPr>
      <w:r>
        <w:rPr>
          <w:rFonts w:hint="eastAsia" w:ascii="仿宋_GB2312" w:hAnsi="仿宋_GB2312" w:eastAsia="仿宋_GB2312" w:cs="Times New Roman"/>
          <w:color w:val="000000"/>
          <w:szCs w:val="21"/>
        </w:rPr>
        <w:t>联系电话</w:t>
      </w:r>
      <w:r>
        <w:rPr>
          <w:rFonts w:hint="eastAsia" w:ascii="仿宋_GB2312" w:hAnsi="仿宋_GB2312" w:eastAsia="仿宋_GB2312" w:cs="Times New Roman"/>
          <w:color w:val="000000"/>
          <w:szCs w:val="21"/>
          <w:u w:val="single"/>
        </w:rPr>
        <w:t>:</w:t>
      </w:r>
      <w:r>
        <w:rPr>
          <w:rFonts w:ascii="仿宋_GB2312" w:hAnsi="仿宋_GB2312" w:eastAsia="仿宋_GB2312" w:cs="Times New Roman"/>
          <w:color w:val="000000"/>
          <w:szCs w:val="21"/>
          <w:u w:val="single"/>
        </w:rPr>
        <w:t xml:space="preserve">                       </w:t>
      </w:r>
      <w:r>
        <w:rPr>
          <w:rFonts w:hint="eastAsia" w:ascii="仿宋_GB2312" w:hAnsi="仿宋_GB2312" w:eastAsia="仿宋_GB2312" w:cs="Times New Roman"/>
          <w:color w:val="000000"/>
          <w:szCs w:val="21"/>
          <w:u w:val="single"/>
        </w:rPr>
        <w:t xml:space="preserve"> </w:t>
      </w:r>
    </w:p>
    <w:p>
      <w:pPr>
        <w:spacing w:line="600" w:lineRule="exact"/>
        <w:ind w:firstLine="640"/>
        <w:rPr>
          <w:rFonts w:ascii="仿宋_GB2312" w:hAnsi="仿宋_GB2312" w:eastAsia="仿宋_GB2312" w:cs="Times New Roman"/>
          <w:color w:val="000000"/>
          <w:szCs w:val="21"/>
          <w:u w:val="single"/>
        </w:rPr>
      </w:pPr>
      <w:r>
        <w:rPr>
          <w:rFonts w:hint="eastAsia" w:ascii="仿宋_GB2312" w:hAnsi="仿宋_GB2312" w:eastAsia="仿宋_GB2312" w:cs="Times New Roman"/>
          <w:color w:val="000000"/>
          <w:szCs w:val="21"/>
        </w:rPr>
        <w:t>开户行名称</w:t>
      </w:r>
      <w:r>
        <w:rPr>
          <w:rFonts w:hint="eastAsia" w:ascii="仿宋_GB2312" w:hAnsi="仿宋_GB2312" w:eastAsia="仿宋_GB2312" w:cs="Times New Roman"/>
          <w:color w:val="000000"/>
          <w:szCs w:val="21"/>
          <w:u w:val="single"/>
        </w:rPr>
        <w:t xml:space="preserve">：                     </w:t>
      </w:r>
    </w:p>
    <w:p>
      <w:pPr>
        <w:spacing w:line="600" w:lineRule="exact"/>
        <w:ind w:firstLine="640"/>
        <w:rPr>
          <w:rFonts w:ascii="仿宋_GB2312" w:hAnsi="仿宋_GB2312" w:eastAsia="仿宋_GB2312" w:cs="Times New Roman"/>
          <w:color w:val="000000"/>
          <w:szCs w:val="21"/>
          <w:u w:val="single"/>
        </w:rPr>
      </w:pPr>
      <w:r>
        <w:rPr>
          <w:rFonts w:hint="eastAsia" w:ascii="仿宋_GB2312" w:hAnsi="仿宋_GB2312" w:eastAsia="仿宋_GB2312" w:cs="Times New Roman"/>
          <w:color w:val="000000"/>
          <w:szCs w:val="21"/>
        </w:rPr>
        <w:t>开户银行账号</w:t>
      </w:r>
      <w:r>
        <w:rPr>
          <w:rFonts w:hint="eastAsia" w:ascii="仿宋_GB2312" w:hAnsi="仿宋_GB2312" w:eastAsia="仿宋_GB2312" w:cs="Times New Roman"/>
          <w:color w:val="000000"/>
          <w:szCs w:val="21"/>
          <w:u w:val="single"/>
        </w:rPr>
        <w:t>：</w:t>
      </w:r>
      <w:r>
        <w:rPr>
          <w:rFonts w:ascii="仿宋_GB2312" w:hAnsi="仿宋_GB2312" w:eastAsia="仿宋_GB2312" w:cs="Times New Roman"/>
          <w:color w:val="000000"/>
          <w:szCs w:val="21"/>
          <w:u w:val="single"/>
        </w:rPr>
        <w:t xml:space="preserve">                  </w:t>
      </w:r>
      <w:r>
        <w:rPr>
          <w:rFonts w:hint="eastAsia" w:ascii="仿宋_GB2312" w:hAnsi="仿宋_GB2312" w:eastAsia="仿宋_GB2312" w:cs="Times New Roman"/>
          <w:color w:val="000000"/>
          <w:szCs w:val="21"/>
          <w:u w:val="single"/>
        </w:rPr>
        <w:t xml:space="preserve"> </w:t>
      </w:r>
    </w:p>
    <w:p>
      <w:pPr>
        <w:spacing w:line="600" w:lineRule="exact"/>
        <w:ind w:firstLine="640"/>
        <w:rPr>
          <w:rFonts w:ascii="仿宋_GB2312" w:hAnsi="仿宋_GB2312" w:eastAsia="仿宋_GB2312" w:cs="Times New Roman"/>
          <w:color w:val="000000"/>
          <w:szCs w:val="21"/>
          <w:u w:val="single"/>
        </w:rPr>
      </w:pPr>
      <w:r>
        <w:rPr>
          <w:rFonts w:hint="eastAsia" w:ascii="仿宋_GB2312" w:hAnsi="仿宋_GB2312" w:eastAsia="仿宋_GB2312" w:cs="Times New Roman"/>
          <w:color w:val="000000"/>
          <w:szCs w:val="21"/>
        </w:rPr>
        <w:t>开户行地址</w:t>
      </w:r>
      <w:r>
        <w:rPr>
          <w:rFonts w:hint="eastAsia" w:ascii="仿宋_GB2312" w:hAnsi="仿宋_GB2312" w:eastAsia="仿宋_GB2312" w:cs="Times New Roman"/>
          <w:color w:val="000000"/>
          <w:szCs w:val="21"/>
          <w:u w:val="single"/>
        </w:rPr>
        <w:t xml:space="preserve">：                    </w:t>
      </w:r>
      <w:r>
        <w:rPr>
          <w:rFonts w:ascii="仿宋_GB2312" w:hAnsi="仿宋_GB2312" w:eastAsia="仿宋_GB2312" w:cs="Times New Roman"/>
          <w:color w:val="000000"/>
          <w:szCs w:val="21"/>
          <w:u w:val="single"/>
        </w:rPr>
        <w:t xml:space="preserve"> </w:t>
      </w:r>
    </w:p>
    <w:p>
      <w:pPr>
        <w:spacing w:line="560" w:lineRule="exact"/>
        <w:ind w:firstLine="420" w:firstLineChars="200"/>
        <w:rPr>
          <w:rFonts w:ascii="方正仿宋_GBK" w:eastAsia="方正仿宋_GBK"/>
          <w:szCs w:val="21"/>
        </w:rPr>
      </w:pPr>
      <w:r>
        <w:rPr>
          <w:rFonts w:hint="eastAsia" w:ascii="方正楷体_GBK" w:eastAsia="方正楷体_GBK"/>
          <w:szCs w:val="21"/>
        </w:rPr>
        <w:t>第六条</w:t>
      </w:r>
      <w:r>
        <w:rPr>
          <w:rFonts w:ascii="方正仿宋_GBK" w:eastAsia="方正仿宋_GBK"/>
          <w:szCs w:val="21"/>
        </w:rPr>
        <w:t xml:space="preserve"> 违约责任</w:t>
      </w:r>
    </w:p>
    <w:p>
      <w:pPr>
        <w:spacing w:line="560" w:lineRule="exact"/>
        <w:ind w:firstLine="420" w:firstLineChars="200"/>
        <w:rPr>
          <w:rFonts w:ascii="方正仿宋_GBK" w:eastAsia="方正仿宋_GBK"/>
          <w:szCs w:val="21"/>
        </w:rPr>
      </w:pPr>
      <w:r>
        <w:rPr>
          <w:rFonts w:ascii="方正仿宋_GBK" w:eastAsia="方正仿宋_GBK"/>
          <w:szCs w:val="21"/>
        </w:rPr>
        <w:t>1.</w:t>
      </w:r>
      <w:r>
        <w:rPr>
          <w:rFonts w:hint="eastAsia" w:ascii="方正仿宋_GBK" w:eastAsia="方正仿宋_GBK"/>
          <w:szCs w:val="21"/>
        </w:rPr>
        <w:t>如乙方未经甲方同意终止履行合同，所收费用应在甲方要求退费后5日内全部退还甲方，并承担合同价款金额30%的违约金。如甲方未经乙方同意终止合同，乙方所收费用不予退还，且有权收取甲方尚欠的咨询服务费。双方另有协商除外。</w:t>
      </w:r>
    </w:p>
    <w:p>
      <w:pPr>
        <w:spacing w:line="560" w:lineRule="exact"/>
        <w:ind w:firstLine="420" w:firstLineChars="200"/>
        <w:rPr>
          <w:rFonts w:ascii="方正仿宋_GBK" w:eastAsia="方正仿宋_GBK"/>
          <w:szCs w:val="21"/>
        </w:rPr>
      </w:pPr>
      <w:r>
        <w:rPr>
          <w:rFonts w:hint="eastAsia" w:ascii="方正仿宋_GBK" w:eastAsia="方正仿宋_GBK"/>
          <w:szCs w:val="21"/>
        </w:rPr>
        <w:t>2.如因乙方指派律师的重大过错导致甲方利益受损的，乙方应根据律师执业的相关规定和行业惯例，向甲方承担相应赔偿责任。</w:t>
      </w:r>
    </w:p>
    <w:p>
      <w:pPr>
        <w:spacing w:line="560" w:lineRule="exact"/>
        <w:ind w:firstLine="420" w:firstLineChars="200"/>
        <w:rPr>
          <w:rFonts w:ascii="方正仿宋_GBK" w:eastAsia="方正仿宋_GBK"/>
          <w:szCs w:val="21"/>
        </w:rPr>
      </w:pPr>
      <w:r>
        <w:rPr>
          <w:rFonts w:hint="eastAsia" w:ascii="方正仿宋_GBK" w:eastAsia="方正仿宋_GBK"/>
          <w:szCs w:val="21"/>
        </w:rPr>
        <w:t>3.甲方应当如实陈述事实，并保证其提供的证据、文件等材料的真实性和合法性，否则由此产生的法律后果由甲方承担，乙方亦有权终止代理，所收费用不予退还，甲方应缴费用在乙方解除合同后三十日内仍应缴清。</w:t>
      </w:r>
    </w:p>
    <w:p>
      <w:pPr>
        <w:spacing w:line="560" w:lineRule="exact"/>
        <w:ind w:firstLine="420" w:firstLineChars="200"/>
        <w:rPr>
          <w:rFonts w:ascii="方正仿宋_GBK" w:eastAsia="方正仿宋_GBK"/>
          <w:szCs w:val="21"/>
        </w:rPr>
      </w:pPr>
      <w:r>
        <w:rPr>
          <w:rFonts w:hint="eastAsia" w:ascii="方正仿宋_GBK" w:eastAsia="方正仿宋_GBK"/>
          <w:szCs w:val="21"/>
        </w:rPr>
        <w:t>4.双方协商解除本合同或者为避免客户利益冲突等而根据行业管理规定需解除本合同的，乙方应按已办理该项法律事务的工作时间、复杂程度、律师人数等实际情况，酌情退费。</w:t>
      </w:r>
    </w:p>
    <w:p>
      <w:pPr>
        <w:spacing w:line="560" w:lineRule="exact"/>
        <w:ind w:firstLine="420" w:firstLineChars="200"/>
        <w:rPr>
          <w:rFonts w:ascii="方正仿宋_GBK" w:eastAsia="方正仿宋_GBK"/>
          <w:szCs w:val="21"/>
        </w:rPr>
      </w:pPr>
      <w:r>
        <w:rPr>
          <w:rFonts w:hint="eastAsia" w:ascii="方正楷体_GBK" w:eastAsia="方正楷体_GBK"/>
          <w:szCs w:val="21"/>
        </w:rPr>
        <w:t>第七条</w:t>
      </w:r>
      <w:r>
        <w:rPr>
          <w:rFonts w:ascii="方正仿宋_GBK" w:eastAsia="方正仿宋_GBK"/>
          <w:szCs w:val="21"/>
        </w:rPr>
        <w:t xml:space="preserve"> 本合同履行中如发生纠纷，双方应尽量协商解决。协商不成，任何一方都可以向重庆仲裁委员会申请仲裁。</w:t>
      </w:r>
    </w:p>
    <w:p>
      <w:pPr>
        <w:spacing w:line="560" w:lineRule="exact"/>
        <w:ind w:firstLine="420" w:firstLineChars="200"/>
        <w:rPr>
          <w:rFonts w:ascii="方正仿宋_GBK" w:eastAsia="方正仿宋_GBK"/>
          <w:szCs w:val="21"/>
        </w:rPr>
      </w:pPr>
      <w:r>
        <w:rPr>
          <w:rFonts w:hint="eastAsia" w:ascii="方正楷体_GBK" w:eastAsia="方正楷体_GBK"/>
          <w:szCs w:val="21"/>
        </w:rPr>
        <w:t>第八条</w:t>
      </w:r>
      <w:r>
        <w:rPr>
          <w:rFonts w:ascii="方正仿宋_GBK" w:eastAsia="方正仿宋_GBK"/>
          <w:szCs w:val="21"/>
        </w:rPr>
        <w:t xml:space="preserve"> 乙方的服务期限自本合同签订之日起至乙方专项服务完成之日（即</w:t>
      </w:r>
      <w:r>
        <w:rPr>
          <w:rFonts w:hint="eastAsia" w:ascii="方正仿宋_GBK" w:eastAsia="方正仿宋_GBK"/>
          <w:szCs w:val="21"/>
        </w:rPr>
        <w:t>合资</w:t>
      </w:r>
      <w:r>
        <w:rPr>
          <w:rFonts w:ascii="方正仿宋_GBK" w:eastAsia="方正仿宋_GBK"/>
          <w:szCs w:val="21"/>
        </w:rPr>
        <w:t>公司</w:t>
      </w:r>
      <w:r>
        <w:rPr>
          <w:rFonts w:hint="eastAsia" w:ascii="方正仿宋_GBK" w:eastAsia="方正仿宋_GBK"/>
          <w:szCs w:val="21"/>
        </w:rPr>
        <w:t>正式注册</w:t>
      </w:r>
      <w:r>
        <w:rPr>
          <w:rFonts w:ascii="方正仿宋_GBK" w:eastAsia="方正仿宋_GBK"/>
          <w:szCs w:val="21"/>
        </w:rPr>
        <w:t>登记）止。</w:t>
      </w:r>
    </w:p>
    <w:p>
      <w:pPr>
        <w:spacing w:line="560" w:lineRule="exact"/>
        <w:ind w:firstLine="420" w:firstLineChars="200"/>
        <w:rPr>
          <w:rFonts w:ascii="方正仿宋_GBK" w:eastAsia="方正仿宋_GBK"/>
          <w:szCs w:val="21"/>
        </w:rPr>
      </w:pPr>
      <w:r>
        <w:rPr>
          <w:rFonts w:hint="eastAsia" w:ascii="方正楷体_GBK" w:eastAsia="方正楷体_GBK"/>
          <w:szCs w:val="21"/>
        </w:rPr>
        <w:t>第九条</w:t>
      </w:r>
      <w:r>
        <w:rPr>
          <w:rFonts w:ascii="方正仿宋_GBK" w:eastAsia="方正仿宋_GBK"/>
          <w:szCs w:val="21"/>
        </w:rPr>
        <w:t xml:space="preserve"> 本合同履行中，如一方要求解除合同，需由双方另行协商，并签订书面协议。</w:t>
      </w:r>
    </w:p>
    <w:p>
      <w:pPr>
        <w:spacing w:line="560" w:lineRule="exact"/>
        <w:ind w:firstLine="420" w:firstLineChars="200"/>
        <w:rPr>
          <w:rFonts w:ascii="方正仿宋_GBK" w:eastAsia="方正仿宋_GBK"/>
          <w:szCs w:val="21"/>
        </w:rPr>
      </w:pPr>
      <w:r>
        <w:rPr>
          <w:rFonts w:hint="eastAsia" w:ascii="方正楷体_GBK" w:eastAsia="方正楷体_GBK"/>
          <w:szCs w:val="21"/>
        </w:rPr>
        <w:t>第十条</w:t>
      </w:r>
      <w:r>
        <w:rPr>
          <w:rFonts w:ascii="方正仿宋_GBK" w:eastAsia="方正仿宋_GBK"/>
          <w:szCs w:val="21"/>
        </w:rPr>
        <w:t xml:space="preserve"> 本合同正本壹式贰份，甲乙双方各执壹份；副本壹式肆份，甲乙双方各执贰份；自双方授权代表签字并加盖单位印章或合同专用章后生效。</w:t>
      </w:r>
    </w:p>
    <w:p>
      <w:pPr>
        <w:spacing w:line="560" w:lineRule="exact"/>
        <w:jc w:val="left"/>
        <w:rPr>
          <w:rFonts w:ascii="宋体" w:hAnsi="宋体" w:eastAsia="宋体" w:cs="宋体"/>
          <w:szCs w:val="21"/>
        </w:rPr>
      </w:pPr>
    </w:p>
    <w:tbl>
      <w:tblPr>
        <w:tblStyle w:val="12"/>
        <w:tblW w:w="9198" w:type="dxa"/>
        <w:tblInd w:w="0" w:type="dxa"/>
        <w:tblLayout w:type="fixed"/>
        <w:tblCellMar>
          <w:top w:w="0" w:type="dxa"/>
          <w:left w:w="108" w:type="dxa"/>
          <w:bottom w:w="0" w:type="dxa"/>
          <w:right w:w="108" w:type="dxa"/>
        </w:tblCellMar>
      </w:tblPr>
      <w:tblGrid>
        <w:gridCol w:w="4595"/>
        <w:gridCol w:w="4603"/>
      </w:tblGrid>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bCs/>
                <w:szCs w:val="21"/>
              </w:rPr>
            </w:pPr>
            <w:bookmarkStart w:id="0" w:name="_Toc21179"/>
            <w:bookmarkStart w:id="1" w:name="_Toc28208"/>
            <w:bookmarkStart w:id="2" w:name="_Toc493610355"/>
            <w:r>
              <w:rPr>
                <w:rFonts w:hint="eastAsia" w:ascii="方正仿宋_GBK" w:hAnsi="方正仿宋_GBK" w:eastAsia="方正仿宋_GBK" w:cs="方正仿宋_GBK"/>
                <w:bCs/>
                <w:szCs w:val="21"/>
              </w:rPr>
              <w:t>甲方：</w:t>
            </w:r>
            <w:bookmarkEnd w:id="0"/>
            <w:bookmarkEnd w:id="1"/>
            <w:bookmarkEnd w:id="2"/>
            <w:r>
              <w:rPr>
                <w:rFonts w:ascii="方正仿宋_GBK" w:hAnsi="方正仿宋_GBK" w:eastAsia="方正仿宋_GBK" w:cs="方正仿宋_GBK"/>
                <w:bCs/>
                <w:szCs w:val="21"/>
              </w:rPr>
              <w:t xml:space="preserve"> </w:t>
            </w:r>
          </w:p>
        </w:tc>
        <w:tc>
          <w:tcPr>
            <w:tcW w:w="4603" w:type="dxa"/>
            <w:vAlign w:val="bottom"/>
          </w:tcPr>
          <w:p>
            <w:pPr>
              <w:spacing w:line="560" w:lineRule="exact"/>
              <w:jc w:val="left"/>
              <w:rPr>
                <w:rFonts w:ascii="方正仿宋_GBK" w:hAnsi="方正仿宋_GBK" w:eastAsia="方正仿宋_GBK" w:cs="方正仿宋_GBK"/>
                <w:b/>
                <w:bCs/>
                <w:szCs w:val="21"/>
              </w:rPr>
            </w:pPr>
            <w:bookmarkStart w:id="3" w:name="_Toc13370"/>
            <w:bookmarkStart w:id="4" w:name="_Toc493610356"/>
            <w:bookmarkStart w:id="5" w:name="_Toc28460"/>
            <w:r>
              <w:rPr>
                <w:rFonts w:hint="eastAsia" w:ascii="方正仿宋_GBK" w:hAnsi="方正仿宋_GBK" w:eastAsia="方正仿宋_GBK" w:cs="方正仿宋_GBK"/>
                <w:bCs/>
                <w:szCs w:val="21"/>
              </w:rPr>
              <w:t>乙方：</w:t>
            </w:r>
            <w:bookmarkEnd w:id="3"/>
            <w:bookmarkEnd w:id="4"/>
            <w:bookmarkEnd w:id="5"/>
            <w:r>
              <w:rPr>
                <w:rFonts w:ascii="方正仿宋_GBK" w:hAnsi="方正仿宋_GBK" w:eastAsia="方正仿宋_GBK" w:cs="方正仿宋_GBK"/>
                <w:b/>
                <w:bCs/>
                <w:szCs w:val="21"/>
              </w:rPr>
              <w:t xml:space="preserve"> </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pacing w:val="6"/>
                <w:szCs w:val="21"/>
              </w:rPr>
            </w:pPr>
            <w:r>
              <w:rPr>
                <w:rFonts w:hint="eastAsia" w:ascii="方正仿宋_GBK" w:hAnsi="方正仿宋_GBK" w:eastAsia="方正仿宋_GBK" w:cs="方正仿宋_GBK"/>
                <w:szCs w:val="21"/>
              </w:rPr>
              <w:t>法定代表人(负责人)或</w:t>
            </w:r>
          </w:p>
          <w:p>
            <w:pPr>
              <w:spacing w:line="560" w:lineRule="exact"/>
              <w:jc w:val="left"/>
              <w:rPr>
                <w:rFonts w:ascii="方正仿宋_GBK" w:hAnsi="方正仿宋_GBK" w:eastAsia="方正仿宋_GBK" w:cs="方正仿宋_GBK"/>
                <w:spacing w:val="6"/>
                <w:szCs w:val="21"/>
              </w:rPr>
            </w:pPr>
            <w:r>
              <w:rPr>
                <w:rFonts w:hint="eastAsia" w:ascii="方正仿宋_GBK" w:hAnsi="方正仿宋_GBK" w:eastAsia="方正仿宋_GBK" w:cs="方正仿宋_GBK"/>
                <w:szCs w:val="21"/>
              </w:rPr>
              <w:t>授权代表（签字）：</w:t>
            </w:r>
          </w:p>
        </w:tc>
        <w:tc>
          <w:tcPr>
            <w:tcW w:w="4603" w:type="dxa"/>
            <w:vAlign w:val="bottom"/>
          </w:tcPr>
          <w:p>
            <w:pPr>
              <w:spacing w:line="560" w:lineRule="exact"/>
              <w:jc w:val="left"/>
              <w:rPr>
                <w:rFonts w:ascii="方正仿宋_GBK" w:hAnsi="方正仿宋_GBK" w:eastAsia="方正仿宋_GBK" w:cs="方正仿宋_GBK"/>
                <w:spacing w:val="6"/>
                <w:szCs w:val="21"/>
              </w:rPr>
            </w:pPr>
            <w:r>
              <w:rPr>
                <w:rFonts w:hint="eastAsia" w:ascii="方正仿宋_GBK" w:hAnsi="方正仿宋_GBK" w:eastAsia="方正仿宋_GBK" w:cs="方正仿宋_GBK"/>
                <w:szCs w:val="21"/>
              </w:rPr>
              <w:t>负责人或授权代表（签字）：</w:t>
            </w:r>
          </w:p>
          <w:p>
            <w:pPr>
              <w:spacing w:line="560" w:lineRule="exact"/>
              <w:jc w:val="left"/>
              <w:rPr>
                <w:rFonts w:ascii="方正仿宋_GBK" w:hAnsi="方正仿宋_GBK" w:eastAsia="方正仿宋_GBK" w:cs="方正仿宋_GBK"/>
                <w:spacing w:val="6"/>
                <w:szCs w:val="21"/>
              </w:rPr>
            </w:pP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签订日期：</w:t>
            </w:r>
          </w:p>
        </w:tc>
        <w:tc>
          <w:tcPr>
            <w:tcW w:w="4603" w:type="dxa"/>
            <w:shd w:val="clear" w:color="auto" w:fill="FFFFFF"/>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签订日期：</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地址：</w:t>
            </w:r>
            <w:r>
              <w:rPr>
                <w:rFonts w:ascii="方正仿宋_GBK" w:hAnsi="方正仿宋_GBK" w:eastAsia="方正仿宋_GBK" w:cs="方正仿宋_GBK"/>
                <w:szCs w:val="21"/>
              </w:rPr>
              <w:t xml:space="preserve"> </w:t>
            </w:r>
          </w:p>
        </w:tc>
        <w:tc>
          <w:tcPr>
            <w:tcW w:w="4603"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地址：</w:t>
            </w:r>
            <w:r>
              <w:rPr>
                <w:rFonts w:ascii="方正仿宋_GBK" w:hAnsi="方正仿宋_GBK" w:eastAsia="方正仿宋_GBK" w:cs="方正仿宋_GBK"/>
                <w:szCs w:val="21"/>
              </w:rPr>
              <w:t xml:space="preserve"> </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邮编：</w:t>
            </w:r>
          </w:p>
        </w:tc>
        <w:tc>
          <w:tcPr>
            <w:tcW w:w="4603"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邮编：</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联系人：</w:t>
            </w:r>
          </w:p>
        </w:tc>
        <w:tc>
          <w:tcPr>
            <w:tcW w:w="4603"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联系人：</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电话：</w:t>
            </w:r>
          </w:p>
        </w:tc>
        <w:tc>
          <w:tcPr>
            <w:tcW w:w="4603"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电话：</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开户银行：</w:t>
            </w:r>
            <w:r>
              <w:rPr>
                <w:rFonts w:ascii="方正仿宋_GBK" w:hAnsi="方正仿宋_GBK" w:eastAsia="方正仿宋_GBK" w:cs="方正仿宋_GBK"/>
                <w:szCs w:val="21"/>
              </w:rPr>
              <w:t xml:space="preserve"> </w:t>
            </w:r>
          </w:p>
        </w:tc>
        <w:tc>
          <w:tcPr>
            <w:tcW w:w="4603"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开户银行： </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账号：</w:t>
            </w:r>
          </w:p>
        </w:tc>
        <w:tc>
          <w:tcPr>
            <w:tcW w:w="4603"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账号：</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税号：</w:t>
            </w:r>
          </w:p>
        </w:tc>
        <w:tc>
          <w:tcPr>
            <w:tcW w:w="4603"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税号：</w:t>
            </w:r>
          </w:p>
        </w:tc>
      </w:tr>
      <w:tr>
        <w:tblPrEx>
          <w:tblLayout w:type="fixed"/>
          <w:tblCellMar>
            <w:top w:w="0" w:type="dxa"/>
            <w:left w:w="108" w:type="dxa"/>
            <w:bottom w:w="0" w:type="dxa"/>
            <w:right w:w="108" w:type="dxa"/>
          </w:tblCellMar>
        </w:tblPrEx>
        <w:trPr>
          <w:cantSplit/>
        </w:trPr>
        <w:tc>
          <w:tcPr>
            <w:tcW w:w="4595"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开户行地址：</w:t>
            </w:r>
            <w:r>
              <w:rPr>
                <w:rFonts w:ascii="方正仿宋_GBK" w:hAnsi="方正仿宋_GBK" w:eastAsia="方正仿宋_GBK" w:cs="方正仿宋_GBK"/>
                <w:szCs w:val="21"/>
              </w:rPr>
              <w:t xml:space="preserve"> </w:t>
            </w:r>
          </w:p>
        </w:tc>
        <w:tc>
          <w:tcPr>
            <w:tcW w:w="4603" w:type="dxa"/>
            <w:vAlign w:val="bottom"/>
          </w:tcPr>
          <w:p>
            <w:pPr>
              <w:spacing w:line="5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开户行地址:</w:t>
            </w:r>
          </w:p>
        </w:tc>
      </w:tr>
    </w:tbl>
    <w:p>
      <w:pPr>
        <w:spacing w:line="560" w:lineRule="exact"/>
        <w:rPr>
          <w:rFonts w:ascii="方正仿宋_GBK" w:eastAsia="方正仿宋_GBK"/>
          <w:sz w:val="32"/>
          <w:szCs w:val="32"/>
        </w:rPr>
      </w:pPr>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文鼎中行書">
    <w:panose1 w:val="02010609010101010101"/>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9F"/>
    <w:rsid w:val="00023C17"/>
    <w:rsid w:val="00044E7F"/>
    <w:rsid w:val="00062CDF"/>
    <w:rsid w:val="00152B68"/>
    <w:rsid w:val="00196266"/>
    <w:rsid w:val="001D5493"/>
    <w:rsid w:val="00212E3B"/>
    <w:rsid w:val="002B5A08"/>
    <w:rsid w:val="00437A9E"/>
    <w:rsid w:val="00547EF4"/>
    <w:rsid w:val="0064321F"/>
    <w:rsid w:val="00675A73"/>
    <w:rsid w:val="006E21A9"/>
    <w:rsid w:val="007959FE"/>
    <w:rsid w:val="008062EC"/>
    <w:rsid w:val="00830E02"/>
    <w:rsid w:val="00853C26"/>
    <w:rsid w:val="00894709"/>
    <w:rsid w:val="008D1D4D"/>
    <w:rsid w:val="008E4C25"/>
    <w:rsid w:val="008E6FE2"/>
    <w:rsid w:val="009476D8"/>
    <w:rsid w:val="009A7AB2"/>
    <w:rsid w:val="009E015B"/>
    <w:rsid w:val="009E5612"/>
    <w:rsid w:val="00A11831"/>
    <w:rsid w:val="00A76987"/>
    <w:rsid w:val="00AA23FC"/>
    <w:rsid w:val="00B57FAE"/>
    <w:rsid w:val="00BA74CE"/>
    <w:rsid w:val="00BE616F"/>
    <w:rsid w:val="00C96DB0"/>
    <w:rsid w:val="00CD5B01"/>
    <w:rsid w:val="00D07C4B"/>
    <w:rsid w:val="00D11DD5"/>
    <w:rsid w:val="00D4153A"/>
    <w:rsid w:val="00D91E9F"/>
    <w:rsid w:val="00E468F8"/>
    <w:rsid w:val="00E94C1E"/>
    <w:rsid w:val="00EC394E"/>
    <w:rsid w:val="00F1111D"/>
    <w:rsid w:val="00FE594C"/>
    <w:rsid w:val="00FF1271"/>
    <w:rsid w:val="1A5B24A4"/>
    <w:rsid w:val="4A1001E4"/>
    <w:rsid w:val="4B05147F"/>
    <w:rsid w:val="4F7E25B3"/>
    <w:rsid w:val="5BAF052A"/>
    <w:rsid w:val="5BC828E7"/>
    <w:rsid w:val="5D633BC7"/>
    <w:rsid w:val="610D30DB"/>
    <w:rsid w:val="7166254D"/>
    <w:rsid w:val="77196110"/>
    <w:rsid w:val="773F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line="360" w:lineRule="auto"/>
      <w:jc w:val="center"/>
      <w:outlineLvl w:val="0"/>
    </w:pPr>
    <w:rPr>
      <w:rFonts w:ascii="Calibri" w:hAnsi="Calibri"/>
      <w:b/>
      <w:bCs/>
      <w:sz w:val="32"/>
      <w:szCs w:val="32"/>
    </w:rPr>
  </w:style>
  <w:style w:type="paragraph" w:styleId="4">
    <w:name w:val="Plain Text"/>
    <w:basedOn w:val="1"/>
    <w:link w:val="14"/>
    <w:qFormat/>
    <w:uiPriority w:val="0"/>
    <w:rPr>
      <w:rFonts w:ascii="宋体" w:hAnsi="Courier New" w:eastAsia="宋体" w:cs="Courier New"/>
      <w:szCs w:val="21"/>
    </w:rPr>
  </w:style>
  <w:style w:type="paragraph" w:styleId="5">
    <w:name w:val="Date"/>
    <w:basedOn w:val="1"/>
    <w:next w:val="1"/>
    <w:link w:val="20"/>
    <w:unhideWhenUsed/>
    <w:qFormat/>
    <w:uiPriority w:val="99"/>
    <w:pPr>
      <w:ind w:left="100" w:leftChars="2500"/>
    </w:pPr>
  </w:style>
  <w:style w:type="paragraph" w:styleId="6">
    <w:name w:val="Balloon Text"/>
    <w:basedOn w:val="1"/>
    <w:link w:val="19"/>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rPr>
      <w:sz w:val="24"/>
    </w:rPr>
  </w:style>
  <w:style w:type="character" w:styleId="11">
    <w:name w:val="annotation reference"/>
    <w:qFormat/>
    <w:uiPriority w:val="99"/>
    <w:rPr>
      <w:sz w:val="21"/>
      <w:szCs w:val="21"/>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纯文本 字符"/>
    <w:basedOn w:val="10"/>
    <w:link w:val="4"/>
    <w:qFormat/>
    <w:uiPriority w:val="0"/>
    <w:rPr>
      <w:rFonts w:ascii="宋体" w:hAnsi="Courier New" w:eastAsia="宋体" w:cs="Courier New"/>
      <w:szCs w:val="21"/>
    </w:rPr>
  </w:style>
  <w:style w:type="character" w:customStyle="1" w:styleId="15">
    <w:name w:val="页眉 字符"/>
    <w:basedOn w:val="10"/>
    <w:link w:val="8"/>
    <w:qFormat/>
    <w:uiPriority w:val="99"/>
    <w:rPr>
      <w:sz w:val="18"/>
      <w:szCs w:val="18"/>
    </w:rPr>
  </w:style>
  <w:style w:type="character" w:customStyle="1" w:styleId="16">
    <w:name w:val="页脚 字符"/>
    <w:basedOn w:val="10"/>
    <w:link w:val="7"/>
    <w:qFormat/>
    <w:uiPriority w:val="99"/>
    <w:rPr>
      <w:sz w:val="18"/>
      <w:szCs w:val="18"/>
    </w:rPr>
  </w:style>
  <w:style w:type="character" w:customStyle="1" w:styleId="17">
    <w:name w:val="占位符文本1"/>
    <w:basedOn w:val="10"/>
    <w:semiHidden/>
    <w:qFormat/>
    <w:uiPriority w:val="99"/>
    <w:rPr>
      <w:color w:val="808080"/>
    </w:rPr>
  </w:style>
  <w:style w:type="character" w:customStyle="1" w:styleId="18">
    <w:name w:val="标题 2 字符"/>
    <w:basedOn w:val="10"/>
    <w:link w:val="3"/>
    <w:qFormat/>
    <w:uiPriority w:val="9"/>
    <w:rPr>
      <w:rFonts w:asciiTheme="majorHAnsi" w:hAnsiTheme="majorHAnsi" w:eastAsiaTheme="majorEastAsia" w:cstheme="majorBidi"/>
      <w:b/>
      <w:bCs/>
      <w:sz w:val="32"/>
      <w:szCs w:val="32"/>
    </w:rPr>
  </w:style>
  <w:style w:type="character" w:customStyle="1" w:styleId="19">
    <w:name w:val="批注框文本 字符"/>
    <w:basedOn w:val="10"/>
    <w:link w:val="6"/>
    <w:semiHidden/>
    <w:qFormat/>
    <w:uiPriority w:val="99"/>
    <w:rPr>
      <w:rFonts w:asciiTheme="minorHAnsi" w:hAnsiTheme="minorHAnsi" w:eastAsiaTheme="minorEastAsia" w:cstheme="minorBidi"/>
      <w:kern w:val="2"/>
      <w:sz w:val="18"/>
      <w:szCs w:val="18"/>
    </w:rPr>
  </w:style>
  <w:style w:type="character" w:customStyle="1" w:styleId="20">
    <w:name w:val="日期 字符"/>
    <w:basedOn w:val="10"/>
    <w:link w:val="5"/>
    <w:semiHidden/>
    <w:qFormat/>
    <w:uiPriority w:val="99"/>
    <w:rPr>
      <w:rFonts w:asciiTheme="minorHAnsi" w:hAnsiTheme="minorHAnsi" w:eastAsiaTheme="minorEastAsia" w:cstheme="minorBidi"/>
      <w:kern w:val="2"/>
      <w:sz w:val="21"/>
      <w:szCs w:val="22"/>
    </w:rPr>
  </w:style>
  <w:style w:type="paragraph" w:customStyle="1" w:styleId="21">
    <w:name w:val="列表段落1"/>
    <w:basedOn w:val="1"/>
    <w:qFormat/>
    <w:uiPriority w:val="99"/>
    <w:pPr>
      <w:ind w:firstLine="420" w:firstLineChars="200"/>
    </w:pPr>
  </w:style>
  <w:style w:type="paragraph" w:styleId="2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1241</Words>
  <Characters>7078</Characters>
  <Lines>58</Lines>
  <Paragraphs>16</Paragraphs>
  <TotalTime>0</TotalTime>
  <ScaleCrop>false</ScaleCrop>
  <LinksUpToDate>false</LinksUpToDate>
  <CharactersWithSpaces>8303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2020-11-26T17:21:00Z</dcterms:created>
  <dc:creator>夏扬</dc:creator>
  <cp:lastModifiedBy>Arianna</cp:lastModifiedBy>
  <cp:lastPrinted>2020-12-14T03:19:00Z</cp:lastPrinted>
  <dcterms:modified xsi:type="dcterms:W3CDTF">2020-12-16T08:20:21Z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