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auto"/>
          <w:sz w:val="52"/>
          <w:szCs w:val="52"/>
        </w:rPr>
      </w:pPr>
    </w:p>
    <w:p>
      <w:pPr>
        <w:jc w:val="center"/>
        <w:rPr>
          <w:rFonts w:hint="eastAsia" w:ascii="方正小标宋_GBK" w:eastAsia="方正小标宋_GBK"/>
          <w:color w:val="auto"/>
          <w:sz w:val="52"/>
          <w:szCs w:val="52"/>
        </w:rPr>
      </w:pPr>
    </w:p>
    <w:p>
      <w:pPr>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重庆</w:t>
      </w:r>
      <w:r>
        <w:rPr>
          <w:rFonts w:hint="eastAsia" w:ascii="方正小标宋_GBK" w:eastAsia="方正小标宋_GBK"/>
          <w:color w:val="auto"/>
          <w:sz w:val="52"/>
          <w:szCs w:val="52"/>
          <w:lang w:eastAsia="zh-CN"/>
        </w:rPr>
        <w:t>江北国际</w:t>
      </w:r>
      <w:r>
        <w:rPr>
          <w:rFonts w:hint="eastAsia" w:ascii="方正小标宋_GBK" w:eastAsia="方正小标宋_GBK"/>
          <w:color w:val="auto"/>
          <w:sz w:val="52"/>
          <w:szCs w:val="52"/>
        </w:rPr>
        <w:t>机场有限公司</w:t>
      </w:r>
    </w:p>
    <w:p>
      <w:pPr>
        <w:jc w:val="center"/>
        <w:rPr>
          <w:rFonts w:ascii="仿宋" w:hAnsi="仿宋" w:eastAsia="仿宋"/>
          <w:b/>
          <w:color w:val="auto"/>
          <w:sz w:val="52"/>
          <w:szCs w:val="52"/>
        </w:rPr>
      </w:pPr>
    </w:p>
    <w:p>
      <w:pPr>
        <w:jc w:val="center"/>
        <w:rPr>
          <w:rFonts w:hint="eastAsia" w:ascii="方正小标宋简体" w:hAnsi="仿宋" w:eastAsia="方正小标宋简体"/>
          <w:color w:val="auto"/>
          <w:sz w:val="36"/>
          <w:szCs w:val="36"/>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《机坪运行管理手册》、《航空器保障作业标准化手册》、《标准作业程序（SOP）检查单》评估项目</w:t>
      </w:r>
    </w:p>
    <w:p>
      <w:pPr>
        <w:jc w:val="center"/>
        <w:rPr>
          <w:rFonts w:hint="eastAsia" w:ascii="方正小标宋简体" w:hAnsi="仿宋" w:eastAsia="方正小标宋简体"/>
          <w:color w:val="auto"/>
          <w:sz w:val="40"/>
          <w:szCs w:val="40"/>
          <w:shd w:val="clear" w:color="auto" w:fill="auto"/>
          <w:lang w:val="en-US" w:eastAsia="zh-CN"/>
        </w:rPr>
      </w:pPr>
      <w:r>
        <w:rPr>
          <w:rFonts w:hint="eastAsia" w:ascii="方正小标宋简体" w:hAnsi="仿宋" w:eastAsia="方正小标宋简体"/>
          <w:color w:val="auto"/>
          <w:sz w:val="40"/>
          <w:szCs w:val="40"/>
          <w:shd w:val="clear" w:color="auto" w:fill="auto"/>
          <w:lang w:val="en-US" w:eastAsia="zh-CN"/>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eastAsia"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fc-2020-33</w:t>
      </w:r>
    </w:p>
    <w:p>
      <w:pPr>
        <w:jc w:val="both"/>
        <w:rPr>
          <w:rFonts w:ascii="仿宋" w:hAnsi="仿宋" w:eastAsia="仿宋"/>
          <w:b/>
          <w:color w:val="auto"/>
          <w:sz w:val="52"/>
        </w:rPr>
      </w:pPr>
    </w:p>
    <w:p>
      <w:pPr>
        <w:jc w:val="center"/>
        <w:rPr>
          <w:rFonts w:ascii="仿宋" w:hAnsi="仿宋" w:eastAsia="仿宋"/>
          <w:b/>
          <w:color w:val="auto"/>
          <w:sz w:val="52"/>
        </w:rPr>
      </w:pPr>
    </w:p>
    <w:p>
      <w:pPr>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重庆</w:t>
      </w:r>
      <w:r>
        <w:rPr>
          <w:rFonts w:hint="eastAsia" w:ascii="方正小标宋简体" w:eastAsia="方正小标宋简体"/>
          <w:color w:val="auto"/>
          <w:sz w:val="32"/>
          <w:szCs w:val="32"/>
          <w:lang w:eastAsia="zh-CN"/>
        </w:rPr>
        <w:t>江北国际</w:t>
      </w:r>
      <w:r>
        <w:rPr>
          <w:rFonts w:hint="eastAsia" w:ascii="方正小标宋简体" w:eastAsia="方正小标宋简体"/>
          <w:color w:val="auto"/>
          <w:sz w:val="32"/>
          <w:szCs w:val="32"/>
        </w:rPr>
        <w:t>机场有限公司</w:t>
      </w:r>
    </w:p>
    <w:p>
      <w:pPr>
        <w:snapToGrid w:val="0"/>
        <w:spacing w:line="312" w:lineRule="auto"/>
        <w:jc w:val="center"/>
        <w:rPr>
          <w:rFonts w:hint="eastAsia" w:ascii="方正小标宋简体" w:eastAsia="方正小标宋简体"/>
          <w:color w:val="auto"/>
          <w:sz w:val="32"/>
          <w:szCs w:val="32"/>
        </w:rPr>
      </w:pPr>
      <w:r>
        <w:rPr>
          <w:rFonts w:hint="eastAsia" w:ascii="方正小标宋简体" w:hAnsi="方正小标宋简体" w:eastAsia="方正小标宋简体" w:cs="方正小标宋简体"/>
          <w:color w:val="auto"/>
          <w:sz w:val="32"/>
          <w:szCs w:val="32"/>
        </w:rPr>
        <w:t>飞行区管理部</w:t>
      </w:r>
    </w:p>
    <w:p>
      <w:pPr>
        <w:rPr>
          <w:rFonts w:ascii="仿宋" w:hAnsi="仿宋" w:eastAsia="仿宋"/>
          <w:b/>
          <w:color w:val="auto"/>
          <w:sz w:val="32"/>
          <w:szCs w:val="32"/>
        </w:rPr>
      </w:pPr>
    </w:p>
    <w:p>
      <w:pPr>
        <w:ind w:firstLine="2880" w:firstLineChars="900"/>
        <w:rPr>
          <w:rFonts w:hint="eastAsia" w:ascii="方正小标宋简体" w:eastAsia="方正小标宋简体"/>
          <w:color w:val="auto"/>
          <w:sz w:val="32"/>
          <w:szCs w:val="32"/>
        </w:rPr>
      </w:pPr>
      <w:r>
        <w:rPr>
          <w:rFonts w:hint="eastAsia" w:ascii="方正小标宋简体" w:eastAsia="方正小标宋简体"/>
          <w:color w:val="auto"/>
          <w:sz w:val="32"/>
          <w:szCs w:val="32"/>
        </w:rPr>
        <w:t>二〇</w:t>
      </w:r>
      <w:r>
        <w:rPr>
          <w:rFonts w:hint="eastAsia" w:ascii="方正小标宋简体" w:eastAsia="方正小标宋简体"/>
          <w:color w:val="auto"/>
          <w:sz w:val="32"/>
          <w:szCs w:val="32"/>
          <w:lang w:val="en-US" w:eastAsia="zh-CN"/>
        </w:rPr>
        <w:t>二</w:t>
      </w:r>
      <w:r>
        <w:rPr>
          <w:rFonts w:hint="eastAsia" w:ascii="方正小标宋简体" w:eastAsia="方正小标宋简体"/>
          <w:color w:val="auto"/>
          <w:sz w:val="32"/>
          <w:szCs w:val="32"/>
        </w:rPr>
        <w:t>〇</w:t>
      </w:r>
      <w:r>
        <w:rPr>
          <w:rFonts w:hint="eastAsia" w:ascii="方正小标宋简体" w:eastAsia="方正小标宋简体"/>
          <w:color w:val="auto"/>
          <w:sz w:val="32"/>
          <w:szCs w:val="32"/>
          <w:lang w:val="en-US" w:eastAsia="zh-CN"/>
        </w:rPr>
        <w:t>年十二</w:t>
      </w:r>
      <w:r>
        <w:rPr>
          <w:rFonts w:hint="eastAsia" w:ascii="方正小标宋简体" w:eastAsia="方正小标宋简体"/>
          <w:color w:val="auto"/>
          <w:sz w:val="32"/>
          <w:szCs w:val="32"/>
        </w:rPr>
        <w:t>月</w:t>
      </w:r>
    </w:p>
    <w:p>
      <w:pPr>
        <w:pStyle w:val="2"/>
        <w:rPr>
          <w:rFonts w:hint="eastAsia" w:ascii="方正小标宋简体" w:eastAsia="方正小标宋简体"/>
          <w:color w:val="auto"/>
          <w:sz w:val="32"/>
          <w:szCs w:val="32"/>
        </w:rPr>
      </w:pPr>
    </w:p>
    <w:p>
      <w:pPr>
        <w:pStyle w:val="2"/>
        <w:rPr>
          <w:rFonts w:hint="eastAsia" w:ascii="方正小标宋简体" w:eastAsia="方正小标宋简体"/>
          <w:color w:val="auto"/>
          <w:sz w:val="32"/>
          <w:szCs w:val="32"/>
        </w:rPr>
      </w:pPr>
    </w:p>
    <w:p>
      <w:pPr>
        <w:pStyle w:val="2"/>
        <w:rPr>
          <w:rFonts w:hint="eastAsia"/>
          <w:lang w:val="en-US" w:eastAsia="zh-CN"/>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center"/>
        <w:rPr>
          <w:rFonts w:hint="eastAsia" w:ascii="方正小标宋_GBK" w:hAnsi="方正小标宋_GBK" w:eastAsia="方正小标宋_GBK" w:cs="方正小标宋_GBK"/>
          <w:color w:val="auto"/>
          <w:sz w:val="36"/>
          <w:szCs w:val="36"/>
          <w:lang w:val="en-US" w:eastAsia="zh-CN"/>
        </w:rPr>
      </w:pPr>
      <w:bookmarkStart w:id="2" w:name="_GoBack"/>
      <w:bookmarkEnd w:id="2"/>
      <w:r>
        <w:rPr>
          <w:rFonts w:hint="eastAsia" w:ascii="方正小标宋_GBK" w:hAnsi="方正小标宋_GBK" w:eastAsia="方正小标宋_GBK" w:cs="方正小标宋_GBK"/>
          <w:color w:val="auto"/>
          <w:sz w:val="36"/>
          <w:szCs w:val="36"/>
          <w:lang w:val="en-US" w:eastAsia="zh-CN"/>
        </w:rPr>
        <w:t>《机坪运行管理手册》、《航空器保障作业标准化手册》、《标准作业程序（SOP）检查单》评估项目比选文件</w:t>
      </w:r>
    </w:p>
    <w:p>
      <w:pPr>
        <w:spacing w:line="600" w:lineRule="exact"/>
        <w:ind w:firstLine="56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我司决定于近期将对《机坪运行管理手册》、《航空器保障作业标</w:t>
      </w:r>
    </w:p>
    <w:p>
      <w:pPr>
        <w:spacing w:line="600" w:lineRule="exact"/>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准化手册》、《标准作业程序（SOP）检查单》评估项目邀请符合相应条件的供应商就本项目进行比选。</w:t>
      </w:r>
    </w:p>
    <w:p>
      <w:pPr>
        <w:widowControl/>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1.1</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资</w:t>
      </w:r>
      <w:r>
        <w:rPr>
          <w:rFonts w:hint="eastAsia" w:ascii="方正仿宋_GBK" w:hAnsi="方正仿宋_GBK" w:eastAsia="方正仿宋_GBK" w:cs="方正仿宋_GBK"/>
          <w:b/>
          <w:bCs/>
          <w:color w:val="auto"/>
          <w:kern w:val="0"/>
          <w:sz w:val="28"/>
          <w:szCs w:val="28"/>
          <w:lang w:eastAsia="zh-CN"/>
        </w:rPr>
        <w:t>格</w:t>
      </w:r>
      <w:r>
        <w:rPr>
          <w:rFonts w:hint="eastAsia" w:ascii="方正仿宋_GBK" w:hAnsi="方正仿宋_GBK" w:eastAsia="方正仿宋_GBK" w:cs="方正仿宋_GBK"/>
          <w:b/>
          <w:bCs/>
          <w:color w:val="auto"/>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在中华人民共和国依法注册、具有独立法人资格，营业范围包括民航或航空或机场相关的咨询或服务，具有有效的营业执照。（须提供营业执照复印件并加盖企业鲜章）</w:t>
      </w:r>
    </w:p>
    <w:p>
      <w:pPr>
        <w:widowControl/>
        <w:spacing w:line="360" w:lineRule="auto"/>
        <w:ind w:firstLine="56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1.1.2 熟悉行业法律法规、规章和标准的最新要求，具有类似项目的咨询或服务业绩，</w:t>
      </w:r>
      <w:r>
        <w:rPr>
          <w:rFonts w:hint="eastAsia" w:ascii="方正仿宋_GBK" w:hAnsi="方正仿宋_GBK" w:eastAsia="方正仿宋_GBK" w:cs="方正仿宋_GBK"/>
          <w:b w:val="0"/>
          <w:bCs w:val="0"/>
          <w:color w:val="auto"/>
          <w:sz w:val="28"/>
          <w:szCs w:val="28"/>
          <w:highlight w:val="none"/>
          <w:lang w:val="en-US" w:eastAsia="zh-CN"/>
        </w:rPr>
        <w:t>其中类似咨询或服务业绩是指民航机场机坪运行管理相关的咨询或方案或手册评审项目（提供相关合同复印件并加盖企业鲜章，原合同备查）；</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1.1.3 </w:t>
      </w:r>
      <w:r>
        <w:rPr>
          <w:rFonts w:hint="eastAsia" w:ascii="方正仿宋_GBK" w:hAnsi="方正仿宋_GBK" w:eastAsia="方正仿宋_GBK" w:cs="方正仿宋_GBK"/>
          <w:color w:val="auto"/>
          <w:sz w:val="28"/>
          <w:szCs w:val="28"/>
          <w:highlight w:val="none"/>
        </w:rPr>
        <w:t>本次比选不接受被人民法院列为失信被执行人的单位参评，以“信用中国”网站（www.creditchina.gov.cn）查询信息为准（提供“信用中国”网站查询信息有效截图，并加盖企业鲜章）；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本项目不接受联合体投标，不得转包、分包。</w:t>
      </w:r>
    </w:p>
    <w:p>
      <w:pPr>
        <w:widowControl/>
        <w:spacing w:line="360" w:lineRule="auto"/>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1.2</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项目</w:t>
      </w:r>
      <w:r>
        <w:rPr>
          <w:rFonts w:hint="eastAsia" w:ascii="方正仿宋_GBK" w:hAnsi="方正仿宋_GBK" w:eastAsia="方正仿宋_GBK" w:cs="方正仿宋_GBK"/>
          <w:b/>
          <w:bCs/>
          <w:color w:val="auto"/>
          <w:kern w:val="0"/>
          <w:sz w:val="28"/>
          <w:szCs w:val="28"/>
          <w:lang w:val="en-US" w:eastAsia="zh-CN"/>
        </w:rPr>
        <w:t>内容、</w:t>
      </w:r>
      <w:r>
        <w:rPr>
          <w:rFonts w:hint="eastAsia" w:ascii="方正仿宋_GBK" w:hAnsi="方正仿宋_GBK" w:eastAsia="方正仿宋_GBK" w:cs="方正仿宋_GBK"/>
          <w:b/>
          <w:bCs/>
          <w:color w:val="auto"/>
          <w:kern w:val="0"/>
          <w:sz w:val="28"/>
          <w:szCs w:val="28"/>
        </w:rPr>
        <w:t>要求及报价要求</w:t>
      </w:r>
    </w:p>
    <w:p>
      <w:pPr>
        <w:ind w:firstLine="560" w:firstLineChars="200"/>
        <w:rPr>
          <w:rFonts w:hint="eastAsia"/>
          <w:color w:val="auto"/>
          <w:lang w:eastAsia="zh-CN"/>
        </w:rPr>
      </w:pPr>
      <w:r>
        <w:rPr>
          <w:rFonts w:hint="eastAsia" w:ascii="方正仿宋_GBK" w:hAnsi="方正仿宋_GBK" w:eastAsia="方正仿宋_GBK" w:cs="方正仿宋_GBK"/>
          <w:color w:val="auto"/>
          <w:sz w:val="28"/>
          <w:szCs w:val="28"/>
          <w:highlight w:val="none"/>
        </w:rPr>
        <w:t>1.2.1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lang w:val="en-US" w:eastAsia="zh-CN"/>
        </w:rPr>
        <w:t>内容</w:t>
      </w:r>
      <w:r>
        <w:rPr>
          <w:rFonts w:hint="eastAsia" w:ascii="方正仿宋_GBK" w:hAnsi="方正仿宋_GBK" w:eastAsia="方正仿宋_GBK" w:cs="方正仿宋_GBK"/>
          <w:color w:val="auto"/>
          <w:sz w:val="28"/>
          <w:szCs w:val="28"/>
          <w:lang w:eastAsia="zh-CN"/>
        </w:rPr>
        <w:t>为：对三本手册的完整性、适用性、有效性进行评估，分别包含规章符合性与偏离分析、本场适应性分析、文件编制与发布流程合理性分析、评估意见与修改建议。在机坪运行统一规范试点工作的基础上，结合重庆江北国际机场飞行区内的实际情况，对航空器保障和人员管理进行优化。</w:t>
      </w:r>
    </w:p>
    <w:p>
      <w:pPr>
        <w:ind w:firstLine="560" w:firstLineChars="200"/>
        <w:jc w:val="both"/>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val="0"/>
          <w:bCs w:val="0"/>
          <w:color w:val="auto"/>
          <w:sz w:val="28"/>
          <w:szCs w:val="28"/>
          <w:highlight w:val="none"/>
          <w:lang w:val="en-US" w:eastAsia="zh-CN"/>
        </w:rPr>
        <w:t>1.2.2 项目要求为：本项目成果为</w:t>
      </w:r>
      <w:r>
        <w:rPr>
          <w:rFonts w:hint="eastAsia" w:ascii="方正仿宋_GBK" w:hAnsi="方正仿宋_GBK" w:eastAsia="方正仿宋_GBK" w:cs="方正仿宋_GBK"/>
          <w:b w:val="0"/>
          <w:bCs w:val="0"/>
          <w:color w:val="auto"/>
          <w:kern w:val="0"/>
          <w:sz w:val="28"/>
          <w:szCs w:val="28"/>
          <w:lang w:val="en-US" w:eastAsia="zh-CN"/>
        </w:rPr>
        <w:t>《</w:t>
      </w:r>
      <w:r>
        <w:rPr>
          <w:rFonts w:hint="eastAsia" w:ascii="仿宋" w:hAnsi="仿宋" w:eastAsia="仿宋" w:cs="仿宋"/>
          <w:b w:val="0"/>
          <w:bCs w:val="0"/>
          <w:color w:val="auto"/>
          <w:sz w:val="28"/>
          <w:szCs w:val="28"/>
          <w:u w:val="none"/>
          <w:lang w:val="en-US" w:eastAsia="zh-CN"/>
        </w:rPr>
        <w:t>&lt;</w:t>
      </w:r>
      <w:r>
        <w:rPr>
          <w:rFonts w:hint="eastAsia" w:ascii="方正仿宋_GBK" w:hAnsi="方正仿宋_GBK" w:eastAsia="方正仿宋_GBK" w:cs="方正仿宋_GBK"/>
          <w:b w:val="0"/>
          <w:bCs w:val="0"/>
          <w:color w:val="auto"/>
          <w:kern w:val="0"/>
          <w:sz w:val="28"/>
          <w:szCs w:val="28"/>
          <w:lang w:val="en-US" w:eastAsia="zh-CN"/>
        </w:rPr>
        <w:t>机坪运行管理手册</w:t>
      </w:r>
      <w:r>
        <w:rPr>
          <w:rFonts w:hint="eastAsia" w:ascii="方正仿宋_GBK" w:hAnsi="方正仿宋_GBK" w:eastAsia="方正仿宋_GBK" w:cs="方正仿宋_GBK"/>
          <w:b w:val="0"/>
          <w:bCs w:val="0"/>
          <w:color w:val="auto"/>
          <w:kern w:val="0"/>
          <w:sz w:val="32"/>
          <w:szCs w:val="32"/>
          <w:lang w:val="en-US" w:eastAsia="zh-CN"/>
        </w:rPr>
        <w:t>&gt;</w:t>
      </w:r>
      <w:r>
        <w:rPr>
          <w:rFonts w:hint="eastAsia" w:ascii="方正仿宋_GBK" w:hAnsi="方正仿宋_GBK" w:eastAsia="方正仿宋_GBK" w:cs="方正仿宋_GBK"/>
          <w:b w:val="0"/>
          <w:bCs w:val="0"/>
          <w:color w:val="auto"/>
          <w:kern w:val="0"/>
          <w:sz w:val="28"/>
          <w:szCs w:val="28"/>
          <w:lang w:val="en-US" w:eastAsia="zh-CN"/>
        </w:rPr>
        <w:t>、</w:t>
      </w:r>
      <w:r>
        <w:rPr>
          <w:rFonts w:hint="eastAsia" w:ascii="仿宋" w:hAnsi="仿宋" w:eastAsia="仿宋" w:cs="仿宋"/>
          <w:b w:val="0"/>
          <w:bCs w:val="0"/>
          <w:color w:val="auto"/>
          <w:sz w:val="28"/>
          <w:szCs w:val="28"/>
          <w:u w:val="none"/>
          <w:lang w:val="en-US" w:eastAsia="zh-CN"/>
        </w:rPr>
        <w:t>&lt;</w:t>
      </w:r>
      <w:r>
        <w:rPr>
          <w:rFonts w:hint="eastAsia" w:ascii="方正仿宋_GBK" w:hAnsi="方正仿宋_GBK" w:eastAsia="方正仿宋_GBK" w:cs="方正仿宋_GBK"/>
          <w:b w:val="0"/>
          <w:bCs w:val="0"/>
          <w:color w:val="auto"/>
          <w:kern w:val="0"/>
          <w:sz w:val="28"/>
          <w:szCs w:val="28"/>
          <w:lang w:val="en-US" w:eastAsia="zh-CN"/>
        </w:rPr>
        <w:t>航空器保障作业标准化手册</w:t>
      </w:r>
      <w:r>
        <w:rPr>
          <w:rFonts w:hint="eastAsia" w:ascii="方正仿宋_GBK" w:hAnsi="方正仿宋_GBK" w:eastAsia="方正仿宋_GBK" w:cs="方正仿宋_GBK"/>
          <w:b w:val="0"/>
          <w:bCs w:val="0"/>
          <w:color w:val="auto"/>
          <w:kern w:val="0"/>
          <w:sz w:val="32"/>
          <w:szCs w:val="32"/>
          <w:lang w:val="en-US" w:eastAsia="zh-CN"/>
        </w:rPr>
        <w:t>&gt;</w:t>
      </w:r>
      <w:r>
        <w:rPr>
          <w:rFonts w:hint="eastAsia" w:ascii="方正仿宋_GBK" w:hAnsi="方正仿宋_GBK" w:eastAsia="方正仿宋_GBK" w:cs="方正仿宋_GBK"/>
          <w:b w:val="0"/>
          <w:bCs w:val="0"/>
          <w:color w:val="auto"/>
          <w:kern w:val="0"/>
          <w:sz w:val="28"/>
          <w:szCs w:val="28"/>
          <w:lang w:val="en-US" w:eastAsia="zh-CN"/>
        </w:rPr>
        <w:t>、</w:t>
      </w:r>
      <w:r>
        <w:rPr>
          <w:rFonts w:hint="eastAsia" w:ascii="仿宋" w:hAnsi="仿宋" w:eastAsia="仿宋" w:cs="仿宋"/>
          <w:b w:val="0"/>
          <w:bCs w:val="0"/>
          <w:color w:val="auto"/>
          <w:sz w:val="28"/>
          <w:szCs w:val="28"/>
          <w:u w:val="none"/>
          <w:lang w:val="en-US" w:eastAsia="zh-CN"/>
        </w:rPr>
        <w:t>&lt;</w:t>
      </w:r>
      <w:r>
        <w:rPr>
          <w:rFonts w:hint="eastAsia" w:ascii="方正仿宋_GBK" w:hAnsi="方正仿宋_GBK" w:eastAsia="方正仿宋_GBK" w:cs="方正仿宋_GBK"/>
          <w:b w:val="0"/>
          <w:bCs w:val="0"/>
          <w:color w:val="auto"/>
          <w:kern w:val="0"/>
          <w:sz w:val="28"/>
          <w:szCs w:val="28"/>
          <w:lang w:val="en-US" w:eastAsia="zh-CN"/>
        </w:rPr>
        <w:t>标准作业程序（SOP）检查单</w:t>
      </w:r>
      <w:r>
        <w:rPr>
          <w:rFonts w:hint="eastAsia" w:ascii="方正仿宋_GBK" w:hAnsi="方正仿宋_GBK" w:eastAsia="方正仿宋_GBK" w:cs="方正仿宋_GBK"/>
          <w:b w:val="0"/>
          <w:bCs w:val="0"/>
          <w:color w:val="auto"/>
          <w:kern w:val="0"/>
          <w:sz w:val="32"/>
          <w:szCs w:val="32"/>
          <w:lang w:val="en-US" w:eastAsia="zh-CN"/>
        </w:rPr>
        <w:t>&gt;</w:t>
      </w:r>
      <w:r>
        <w:rPr>
          <w:rFonts w:hint="eastAsia" w:ascii="方正仿宋_GBK" w:hAnsi="方正仿宋_GBK" w:eastAsia="方正仿宋_GBK" w:cs="方正仿宋_GBK"/>
          <w:b w:val="0"/>
          <w:bCs w:val="0"/>
          <w:color w:val="auto"/>
          <w:sz w:val="28"/>
          <w:szCs w:val="28"/>
          <w:highlight w:val="none"/>
        </w:rPr>
        <w:t>评估报告》</w:t>
      </w:r>
      <w:r>
        <w:rPr>
          <w:rFonts w:hint="eastAsia" w:ascii="仿宋" w:hAnsi="仿宋" w:eastAsia="仿宋" w:cs="仿宋"/>
          <w:b w:val="0"/>
          <w:bCs w:val="0"/>
          <w:color w:val="auto"/>
          <w:sz w:val="28"/>
          <w:szCs w:val="28"/>
          <w:highlight w:val="none"/>
          <w:u w:val="none"/>
        </w:rPr>
        <w:t>（电子版一份，纸质版</w:t>
      </w:r>
      <w:r>
        <w:rPr>
          <w:rFonts w:hint="eastAsia" w:ascii="仿宋" w:hAnsi="仿宋" w:eastAsia="仿宋" w:cs="仿宋"/>
          <w:b w:val="0"/>
          <w:bCs w:val="0"/>
          <w:color w:val="auto"/>
          <w:sz w:val="28"/>
          <w:szCs w:val="28"/>
          <w:highlight w:val="none"/>
          <w:u w:val="none"/>
          <w:lang w:eastAsia="zh-CN"/>
        </w:rPr>
        <w:t>三十</w:t>
      </w:r>
      <w:r>
        <w:rPr>
          <w:rFonts w:hint="eastAsia" w:ascii="仿宋" w:hAnsi="仿宋" w:eastAsia="仿宋" w:cs="仿宋"/>
          <w:b w:val="0"/>
          <w:bCs w:val="0"/>
          <w:color w:val="auto"/>
          <w:sz w:val="28"/>
          <w:szCs w:val="28"/>
          <w:highlight w:val="none"/>
          <w:u w:val="none"/>
        </w:rPr>
        <w:t>份）</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报告</w:t>
      </w:r>
      <w:r>
        <w:rPr>
          <w:rFonts w:hint="eastAsia" w:ascii="方正仿宋_GBK" w:hAnsi="方正仿宋_GBK" w:eastAsia="方正仿宋_GBK" w:cs="方正仿宋_GBK"/>
          <w:b w:val="0"/>
          <w:bCs w:val="0"/>
          <w:color w:val="auto"/>
          <w:sz w:val="28"/>
          <w:szCs w:val="28"/>
          <w:highlight w:val="none"/>
          <w:lang w:eastAsia="zh-CN"/>
        </w:rPr>
        <w:t>内容</w:t>
      </w:r>
      <w:r>
        <w:rPr>
          <w:rFonts w:hint="eastAsia" w:ascii="方正仿宋_GBK" w:hAnsi="方正仿宋_GBK" w:eastAsia="方正仿宋_GBK" w:cs="方正仿宋_GBK"/>
          <w:b w:val="0"/>
          <w:bCs w:val="0"/>
          <w:color w:val="auto"/>
          <w:sz w:val="28"/>
          <w:szCs w:val="28"/>
          <w:highlight w:val="none"/>
          <w:lang w:val="en-US" w:eastAsia="zh-CN"/>
        </w:rPr>
        <w:t>包括但不限于：</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（1）《机坪运行管理手册》评估：</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① 手册与相关民航规章的偏离检查；</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② 从以下几个方面评估手册的完整性和有效性：组织机构与制度建设、人员与设备（车辆）管理、机坪机位管理、航班保障、机坪不安全事件管理与风险控制。</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（2）《航空器保障作业标准化手册》评估包括：</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① 规章制度符合性；</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② 关键操作程序与动作分解合理性与有效性分析；</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③ 近、远机位作业标准差异化分析；</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④ 风险点控制与规避。</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（3）《标准作业程序（SOP）检查单》评估包括：主要分析与标准作业程序有无偏离，关键点、风险点提示是否完整。</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备注：以上均包括规章符合性与偏离分析、本场适应性分析、文件编制与发布流程合理性分析、评估意见与修改建议。评估会议由乙方负责组织。评估会议结束后出具包含以上内容的评估报告。</w:t>
      </w:r>
    </w:p>
    <w:p>
      <w:pPr>
        <w:widowControl/>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rPr>
        <w:t>本项目的报价应包括：</w:t>
      </w:r>
      <w:r>
        <w:rPr>
          <w:rFonts w:hint="eastAsia" w:ascii="方正仿宋_GBK" w:hAnsi="方正仿宋_GBK" w:eastAsia="方正仿宋_GBK" w:cs="方正仿宋_GBK"/>
          <w:color w:val="auto"/>
          <w:sz w:val="28"/>
          <w:szCs w:val="28"/>
        </w:rPr>
        <w:t>完成本次比选范围内的工作所可能发生的所有费用。本项目报价为</w:t>
      </w:r>
      <w:r>
        <w:rPr>
          <w:rFonts w:hint="eastAsia" w:ascii="方正仿宋_GBK" w:hAnsi="方正仿宋_GBK" w:eastAsia="方正仿宋_GBK" w:cs="方正仿宋_GBK"/>
          <w:b/>
          <w:bCs/>
          <w:color w:val="auto"/>
          <w:sz w:val="28"/>
          <w:szCs w:val="28"/>
        </w:rPr>
        <w:t>含税包干价</w:t>
      </w:r>
      <w:r>
        <w:rPr>
          <w:rFonts w:hint="eastAsia" w:ascii="方正仿宋_GBK" w:hAnsi="方正仿宋_GBK" w:eastAsia="方正仿宋_GBK" w:cs="方正仿宋_GBK"/>
          <w:color w:val="auto"/>
          <w:sz w:val="28"/>
          <w:szCs w:val="28"/>
        </w:rPr>
        <w:t>，不再另行增加费用。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本项目最高限价（含税）为人民币</w:t>
      </w:r>
      <w:r>
        <w:rPr>
          <w:rFonts w:hint="eastAsia" w:ascii="方正仿宋_GBK" w:hAnsi="方正仿宋_GBK" w:eastAsia="方正仿宋_GBK" w:cs="方正仿宋_GBK"/>
          <w:color w:val="auto"/>
          <w:sz w:val="28"/>
          <w:szCs w:val="28"/>
          <w:u w:val="single"/>
          <w:lang w:val="en-US" w:eastAsia="zh-CN"/>
        </w:rPr>
        <w:t>20</w:t>
      </w:r>
      <w:r>
        <w:rPr>
          <w:rFonts w:hint="eastAsia" w:ascii="方正仿宋_GBK" w:hAnsi="方正仿宋_GBK" w:eastAsia="方正仿宋_GBK" w:cs="方正仿宋_GBK"/>
          <w:color w:val="auto"/>
          <w:sz w:val="28"/>
          <w:szCs w:val="28"/>
          <w:u w:val="single"/>
          <w:lang w:val="en-US" w:eastAsia="zh-CN"/>
        </w:rPr>
        <w:t>万</w:t>
      </w:r>
      <w:r>
        <w:rPr>
          <w:rFonts w:hint="eastAsia" w:ascii="方正仿宋_GBK" w:hAnsi="方正仿宋_GBK" w:eastAsia="方正仿宋_GBK" w:cs="方正仿宋_GBK"/>
          <w:color w:val="auto"/>
          <w:sz w:val="28"/>
          <w:szCs w:val="28"/>
        </w:rPr>
        <w:t>元（大写金额：</w:t>
      </w:r>
      <w:r>
        <w:rPr>
          <w:rFonts w:hint="eastAsia" w:ascii="方正仿宋_GBK" w:hAnsi="方正仿宋_GBK" w:eastAsia="方正仿宋_GBK" w:cs="方正仿宋_GBK"/>
          <w:color w:val="auto"/>
          <w:sz w:val="28"/>
          <w:szCs w:val="28"/>
          <w:u w:val="single"/>
          <w:lang w:eastAsia="zh-CN"/>
        </w:rPr>
        <w:t>贰拾</w:t>
      </w:r>
      <w:r>
        <w:rPr>
          <w:rFonts w:hint="eastAsia" w:ascii="方正仿宋_GBK" w:hAnsi="方正仿宋_GBK" w:eastAsia="方正仿宋_GBK" w:cs="方正仿宋_GBK"/>
          <w:color w:val="auto"/>
          <w:sz w:val="28"/>
          <w:szCs w:val="28"/>
          <w:u w:val="single"/>
          <w:lang w:val="en-US" w:eastAsia="zh-CN"/>
        </w:rPr>
        <w:t>万</w:t>
      </w:r>
      <w:r>
        <w:rPr>
          <w:rFonts w:hint="eastAsia" w:ascii="方正仿宋_GBK" w:hAnsi="方正仿宋_GBK" w:eastAsia="方正仿宋_GBK" w:cs="方正仿宋_GBK"/>
          <w:color w:val="auto"/>
          <w:sz w:val="28"/>
          <w:szCs w:val="28"/>
        </w:rPr>
        <w:t>圆整），报价超过最高限价，将取消比选响应</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的比选资格。</w:t>
      </w:r>
      <w:r>
        <w:rPr>
          <w:rFonts w:hint="eastAsia" w:ascii="方正仿宋_GBK" w:hAnsi="方正仿宋_GBK" w:eastAsia="方正仿宋_GBK" w:cs="方正仿宋_GBK"/>
          <w:color w:val="auto"/>
          <w:sz w:val="28"/>
          <w:szCs w:val="28"/>
          <w:lang w:val="zh-CN"/>
        </w:rPr>
        <w:t>在满足</w:t>
      </w:r>
      <w:r>
        <w:rPr>
          <w:rFonts w:hint="eastAsia" w:ascii="方正仿宋_GBK" w:hAnsi="方正仿宋_GBK" w:eastAsia="方正仿宋_GBK" w:cs="方正仿宋_GBK"/>
          <w:color w:val="auto"/>
          <w:sz w:val="28"/>
          <w:szCs w:val="28"/>
        </w:rPr>
        <w:t>技术要求</w:t>
      </w:r>
      <w:r>
        <w:rPr>
          <w:rFonts w:hint="eastAsia" w:ascii="方正仿宋_GBK" w:hAnsi="方正仿宋_GBK" w:eastAsia="方正仿宋_GBK" w:cs="方正仿宋_GBK"/>
          <w:color w:val="auto"/>
          <w:sz w:val="28"/>
          <w:szCs w:val="28"/>
          <w:lang w:val="zh-CN"/>
        </w:rPr>
        <w:t>的前提下，本项目采用</w:t>
      </w:r>
      <w:r>
        <w:rPr>
          <w:rFonts w:hint="eastAsia" w:ascii="方正仿宋_GBK" w:hAnsi="方正仿宋_GBK" w:eastAsia="方正仿宋_GBK" w:cs="方正仿宋_GBK"/>
          <w:b/>
          <w:bCs/>
          <w:color w:val="auto"/>
          <w:sz w:val="28"/>
          <w:szCs w:val="28"/>
          <w:u w:val="single"/>
        </w:rPr>
        <w:t>有效最低价法</w:t>
      </w:r>
      <w:r>
        <w:rPr>
          <w:rFonts w:hint="eastAsia" w:ascii="方正仿宋_GBK" w:hAnsi="方正仿宋_GBK" w:eastAsia="方正仿宋_GBK" w:cs="方正仿宋_GBK"/>
          <w:color w:val="auto"/>
          <w:sz w:val="28"/>
          <w:szCs w:val="28"/>
          <w:lang w:val="zh-CN"/>
        </w:rPr>
        <w:t>。</w:t>
      </w:r>
    </w:p>
    <w:p>
      <w:pPr>
        <w:ind w:firstLine="560" w:firstLineChars="200"/>
        <w:rPr>
          <w:rFonts w:hint="eastAsia"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lang w:val="en-GB"/>
        </w:rPr>
        <w:t>在修正范围内的以下情形不作为</w:t>
      </w:r>
      <w:r>
        <w:rPr>
          <w:rFonts w:hint="eastAsia" w:ascii="方正仿宋_GBK" w:hAnsi="方正仿宋_GBK" w:eastAsia="方正仿宋_GBK" w:cs="方正仿宋_GBK"/>
          <w:color w:val="auto"/>
          <w:sz w:val="28"/>
          <w:szCs w:val="28"/>
          <w:lang w:val="en-GB" w:eastAsia="zh-CN"/>
        </w:rPr>
        <w:t>比选响应</w:t>
      </w:r>
      <w:r>
        <w:rPr>
          <w:rFonts w:hint="eastAsia" w:ascii="方正仿宋_GBK" w:hAnsi="方正仿宋_GBK" w:eastAsia="方正仿宋_GBK" w:cs="方正仿宋_GBK"/>
          <w:color w:val="auto"/>
          <w:sz w:val="28"/>
          <w:szCs w:val="28"/>
          <w:lang w:val="en-GB"/>
        </w:rPr>
        <w:t>文件</w:t>
      </w:r>
      <w:r>
        <w:rPr>
          <w:rFonts w:hint="eastAsia" w:ascii="方正仿宋_GBK" w:hAnsi="方正仿宋_GBK" w:eastAsia="方正仿宋_GBK" w:cs="方正仿宋_GBK"/>
          <w:color w:val="auto"/>
          <w:sz w:val="28"/>
          <w:szCs w:val="28"/>
          <w:lang w:val="en-GB" w:eastAsia="zh-CN"/>
        </w:rPr>
        <w:t>作废</w:t>
      </w:r>
      <w:r>
        <w:rPr>
          <w:rFonts w:hint="eastAsia" w:ascii="方正仿宋_GBK" w:hAnsi="方正仿宋_GBK" w:eastAsia="方正仿宋_GBK" w:cs="方正仿宋_GBK"/>
          <w:color w:val="auto"/>
          <w:sz w:val="28"/>
          <w:szCs w:val="28"/>
          <w:lang w:val="en-GB"/>
        </w:rPr>
        <w:t>的依据：</w:t>
      </w:r>
    </w:p>
    <w:p>
      <w:pPr>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比选响应</w:t>
      </w:r>
      <w:r>
        <w:rPr>
          <w:rFonts w:hint="eastAsia" w:ascii="方正仿宋_GBK" w:hAnsi="方正仿宋_GBK" w:eastAsia="方正仿宋_GBK" w:cs="方正仿宋_GBK"/>
          <w:color w:val="auto"/>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ind w:firstLine="56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）报价函中若含税报价、增值税率、不含税报价三者核算不一致的，按照增值税率不变，含税报价、不含税报价就低原则。</w:t>
      </w:r>
    </w:p>
    <w:p>
      <w:pPr>
        <w:widowControl/>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w:t>
      </w:r>
      <w:r>
        <w:rPr>
          <w:rFonts w:hint="eastAsia" w:ascii="方正仿宋_GBK" w:hAnsi="方正仿宋_GBK" w:eastAsia="方正仿宋_GBK" w:cs="方正仿宋_GBK"/>
          <w:color w:val="auto"/>
          <w:sz w:val="28"/>
          <w:szCs w:val="28"/>
        </w:rPr>
        <w:t>有与本比选文件要求相适应</w:t>
      </w:r>
      <w:r>
        <w:rPr>
          <w:rFonts w:hint="eastAsia" w:ascii="仿宋" w:hAnsi="仿宋" w:eastAsia="仿宋"/>
          <w:color w:val="auto"/>
          <w:sz w:val="28"/>
          <w:szCs w:val="28"/>
        </w:rPr>
        <w:t>的资质能力</w:t>
      </w:r>
      <w:r>
        <w:rPr>
          <w:rFonts w:hint="eastAsia" w:ascii="方正仿宋_GBK" w:hAnsi="方正仿宋_GBK" w:eastAsia="方正仿宋_GBK" w:cs="方正仿宋_GBK"/>
          <w:color w:val="auto"/>
          <w:sz w:val="28"/>
          <w:szCs w:val="28"/>
        </w:rPr>
        <w:t>，比选响应单位必须具备：</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营业执照、</w:t>
      </w:r>
      <w:r>
        <w:rPr>
          <w:rFonts w:hint="eastAsia" w:ascii="方正仿宋_GBK" w:hAnsi="方正仿宋_GBK" w:eastAsia="方正仿宋_GBK" w:cs="方正仿宋_GBK"/>
          <w:color w:val="auto"/>
          <w:sz w:val="28"/>
          <w:szCs w:val="28"/>
          <w:lang w:val="en-US" w:eastAsia="zh-CN"/>
        </w:rPr>
        <w:t>业绩要求</w:t>
      </w:r>
      <w:r>
        <w:rPr>
          <w:rFonts w:hint="eastAsia" w:ascii="方正仿宋_GBK" w:hAnsi="方正仿宋_GBK" w:eastAsia="方正仿宋_GBK" w:cs="方正仿宋_GBK"/>
          <w:color w:val="auto"/>
          <w:sz w:val="28"/>
          <w:szCs w:val="28"/>
        </w:rPr>
        <w:t>等；</w:t>
      </w:r>
      <w:r>
        <w:rPr>
          <w:rFonts w:hint="eastAsia" w:ascii="方正仿宋_GBK" w:hAnsi="方正仿宋_GBK" w:eastAsia="方正仿宋_GBK" w:cs="方正仿宋_GBK"/>
          <w:color w:val="auto"/>
          <w:sz w:val="28"/>
          <w:szCs w:val="28"/>
        </w:rPr>
        <w:t>(具体描述应与1.1资</w:t>
      </w:r>
      <w:r>
        <w:rPr>
          <w:rFonts w:hint="eastAsia" w:ascii="方正仿宋_GBK" w:hAnsi="方正仿宋_GBK" w:eastAsia="方正仿宋_GBK" w:cs="方正仿宋_GBK"/>
          <w:color w:val="auto"/>
          <w:sz w:val="28"/>
          <w:szCs w:val="28"/>
          <w:lang w:val="en-US" w:eastAsia="zh-CN"/>
        </w:rPr>
        <w:t>格</w:t>
      </w:r>
      <w:r>
        <w:rPr>
          <w:rFonts w:hint="eastAsia" w:ascii="方正仿宋_GBK" w:hAnsi="方正仿宋_GBK" w:eastAsia="方正仿宋_GBK" w:cs="方正仿宋_GBK"/>
          <w:color w:val="auto"/>
          <w:sz w:val="28"/>
          <w:szCs w:val="28"/>
        </w:rPr>
        <w:t>要求一致)</w:t>
      </w:r>
    </w:p>
    <w:p>
      <w:pPr>
        <w:widowControl/>
        <w:spacing w:line="360" w:lineRule="auto"/>
        <w:ind w:firstLine="560" w:firstLineChars="200"/>
        <w:rPr>
          <w:rFonts w:hint="eastAsia"/>
          <w:color w:val="auto"/>
        </w:rPr>
      </w:pPr>
      <w:r>
        <w:rPr>
          <w:rFonts w:hint="eastAsia" w:ascii="方正仿宋_GBK" w:hAnsi="方正仿宋_GBK" w:eastAsia="方正仿宋_GBK" w:cs="方正仿宋_GBK"/>
          <w:color w:val="auto"/>
          <w:sz w:val="28"/>
          <w:szCs w:val="28"/>
        </w:rPr>
        <w:t>2.2 法定代表人身份证明（附件2）；</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rPr>
        <w:t>法定代表人授权书（附件3）；</w:t>
      </w:r>
    </w:p>
    <w:p>
      <w:pPr>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法定代表人身份证复印件和被授权人身份证复印件</w:t>
      </w:r>
      <w:r>
        <w:rPr>
          <w:rFonts w:hint="eastAsia" w:ascii="方正仿宋_GBK" w:hAnsi="方正仿宋_GBK" w:eastAsia="方正仿宋_GBK" w:cs="方正仿宋_GBK"/>
          <w:color w:val="auto"/>
          <w:sz w:val="28"/>
          <w:szCs w:val="28"/>
          <w:lang w:eastAsia="zh-CN"/>
        </w:rPr>
        <w:t>。</w:t>
      </w:r>
    </w:p>
    <w:p>
      <w:pPr>
        <w:widowControl/>
        <w:spacing w:line="360" w:lineRule="auto"/>
        <w:ind w:firstLine="562" w:firstLineChars="200"/>
        <w:jc w:val="left"/>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kern w:val="0"/>
          <w:sz w:val="28"/>
          <w:szCs w:val="28"/>
        </w:rPr>
        <w:t>三、</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w:t>
      </w:r>
      <w:r>
        <w:rPr>
          <w:rFonts w:hint="eastAsia" w:ascii="方正仿宋_GBK" w:hAnsi="方正仿宋_GBK" w:eastAsia="方正仿宋_GBK" w:cs="方正仿宋_GBK"/>
          <w:bCs/>
          <w:color w:val="auto"/>
          <w:sz w:val="28"/>
          <w:szCs w:val="28"/>
          <w:lang w:eastAsia="zh-CN"/>
        </w:rPr>
        <w:t>人</w:t>
      </w:r>
      <w:r>
        <w:rPr>
          <w:rFonts w:hint="eastAsia" w:ascii="方正仿宋_GBK" w:hAnsi="方正仿宋_GBK" w:eastAsia="方正仿宋_GBK" w:cs="方正仿宋_GBK"/>
          <w:bCs/>
          <w:color w:val="auto"/>
          <w:sz w:val="28"/>
          <w:szCs w:val="28"/>
        </w:rPr>
        <w:t>确定办法采用</w:t>
      </w:r>
      <w:r>
        <w:rPr>
          <w:rFonts w:hint="eastAsia" w:ascii="方正仿宋_GBK" w:hAnsi="方正仿宋_GBK" w:eastAsia="方正仿宋_GBK" w:cs="方正仿宋_GBK"/>
          <w:b/>
          <w:bCs w:val="0"/>
          <w:color w:val="auto"/>
          <w:sz w:val="28"/>
          <w:szCs w:val="28"/>
        </w:rPr>
        <w:t>经评审满足条件</w:t>
      </w:r>
      <w:r>
        <w:rPr>
          <w:rFonts w:hint="eastAsia" w:ascii="方正仿宋_GBK" w:hAnsi="方正仿宋_GBK" w:eastAsia="方正仿宋_GBK" w:cs="方正仿宋_GBK"/>
          <w:b/>
          <w:bCs w:val="0"/>
          <w:color w:val="auto"/>
          <w:sz w:val="28"/>
          <w:szCs w:val="28"/>
          <w:lang w:eastAsia="zh-CN"/>
        </w:rPr>
        <w:t>的</w:t>
      </w:r>
      <w:r>
        <w:rPr>
          <w:rFonts w:hint="eastAsia" w:ascii="方正仿宋_GBK" w:hAnsi="方正仿宋_GBK" w:eastAsia="方正仿宋_GBK" w:cs="方正仿宋_GBK"/>
          <w:b/>
          <w:bCs w:val="0"/>
          <w:color w:val="auto"/>
          <w:sz w:val="28"/>
          <w:szCs w:val="28"/>
        </w:rPr>
        <w:t>最低价</w:t>
      </w:r>
      <w:r>
        <w:rPr>
          <w:rFonts w:hint="eastAsia" w:ascii="方正仿宋_GBK" w:hAnsi="方正仿宋_GBK" w:eastAsia="方正仿宋_GBK" w:cs="方正仿宋_GBK"/>
          <w:bCs/>
          <w:color w:val="auto"/>
          <w:sz w:val="28"/>
          <w:szCs w:val="28"/>
        </w:rPr>
        <w:t>成交</w:t>
      </w:r>
      <w:r>
        <w:rPr>
          <w:rFonts w:hint="eastAsia" w:ascii="方正仿宋_GBK" w:hAnsi="方正仿宋_GBK" w:eastAsia="方正仿宋_GBK" w:cs="方正仿宋_GBK"/>
          <w:bCs/>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eastAsia="zh-CN"/>
        </w:rPr>
        <w:t>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color w:val="auto"/>
          <w:kern w:val="0"/>
          <w:sz w:val="28"/>
          <w:szCs w:val="28"/>
        </w:rPr>
        <w:t>3.2</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如有项目因专业性及特殊性，导致有效比选响应人不足3个的，评审委员会应当否决所有比选响应人。但是有效比选响应人的经济、技术等指标仍然具有市场竞争力，能够满足比选文件要</w:t>
      </w:r>
      <w:r>
        <w:rPr>
          <w:rFonts w:hint="eastAsia" w:ascii="方正仿宋_GBK" w:hAnsi="方正仿宋_GBK" w:eastAsia="方正仿宋_GBK" w:cs="方正仿宋_GBK"/>
          <w:b w:val="0"/>
          <w:bCs w:val="0"/>
          <w:color w:val="auto"/>
          <w:kern w:val="0"/>
          <w:sz w:val="28"/>
          <w:szCs w:val="28"/>
        </w:rPr>
        <w:t>求的，评</w:t>
      </w:r>
      <w:r>
        <w:rPr>
          <w:rFonts w:hint="eastAsia" w:ascii="方正仿宋_GBK" w:hAnsi="方正仿宋_GBK" w:eastAsia="方正仿宋_GBK" w:cs="方正仿宋_GBK"/>
          <w:b w:val="0"/>
          <w:bCs w:val="0"/>
          <w:color w:val="auto"/>
          <w:sz w:val="28"/>
          <w:szCs w:val="28"/>
        </w:rPr>
        <w:t>审委员会可以继续评审，根据符合采购需求、质量和服务，且不含税报价最低</w:t>
      </w:r>
      <w:r>
        <w:rPr>
          <w:rFonts w:hint="eastAsia" w:ascii="方正仿宋_GBK" w:hAnsi="方正仿宋_GBK" w:eastAsia="方正仿宋_GBK" w:cs="方正仿宋_GBK"/>
          <w:b w:val="0"/>
          <w:bCs w:val="0"/>
          <w:color w:val="auto"/>
          <w:sz w:val="28"/>
          <w:szCs w:val="28"/>
          <w:lang w:val="en-US" w:eastAsia="zh-CN"/>
        </w:rPr>
        <w:t>的</w:t>
      </w:r>
      <w:r>
        <w:rPr>
          <w:rFonts w:hint="eastAsia" w:ascii="方正仿宋_GBK" w:hAnsi="方正仿宋_GBK" w:eastAsia="方正仿宋_GBK" w:cs="方正仿宋_GBK"/>
          <w:b w:val="0"/>
          <w:bCs w:val="0"/>
          <w:color w:val="auto"/>
          <w:sz w:val="28"/>
          <w:szCs w:val="28"/>
        </w:rPr>
        <w:t>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 w:val="0"/>
          <w:bCs w:val="0"/>
          <w:color w:val="auto"/>
          <w:sz w:val="28"/>
          <w:szCs w:val="28"/>
        </w:rPr>
        <w:t>3.3</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项目重新比选时，经评审有有效比选</w:t>
      </w:r>
      <w:r>
        <w:rPr>
          <w:rFonts w:hint="eastAsia" w:ascii="方正仿宋_GBK" w:hAnsi="方正仿宋_GBK" w:eastAsia="方正仿宋_GBK" w:cs="方正仿宋_GBK"/>
          <w:b w:val="0"/>
          <w:bCs w:val="0"/>
          <w:color w:val="auto"/>
          <w:sz w:val="28"/>
          <w:szCs w:val="28"/>
          <w:lang w:eastAsia="zh-CN"/>
        </w:rPr>
        <w:t>响应</w:t>
      </w:r>
      <w:r>
        <w:rPr>
          <w:rFonts w:hint="eastAsia" w:ascii="方正仿宋_GBK" w:hAnsi="方正仿宋_GBK" w:eastAsia="方正仿宋_GBK" w:cs="方正仿宋_GBK"/>
          <w:b w:val="0"/>
          <w:bCs w:val="0"/>
          <w:color w:val="auto"/>
          <w:sz w:val="28"/>
          <w:szCs w:val="28"/>
        </w:rPr>
        <w:t>人的，应当按规定程序，根据符合采购需求、质量和服务，且不含税报价最低的原</w:t>
      </w:r>
      <w:r>
        <w:rPr>
          <w:rFonts w:hint="eastAsia" w:ascii="方正仿宋_GBK" w:hAnsi="方正仿宋_GBK" w:eastAsia="方正仿宋_GBK" w:cs="方正仿宋_GBK"/>
          <w:bCs/>
          <w:color w:val="auto"/>
          <w:sz w:val="28"/>
          <w:szCs w:val="28"/>
        </w:rPr>
        <w:t>则确定成交候选人。</w:t>
      </w:r>
    </w:p>
    <w:p>
      <w:pPr>
        <w:widowControl/>
        <w:adjustRightInd/>
        <w:snapToGrid/>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四、比选文件发</w:t>
      </w:r>
      <w:r>
        <w:rPr>
          <w:rFonts w:hint="eastAsia" w:ascii="方正仿宋_GBK" w:hAnsi="方正仿宋_GBK" w:eastAsia="方正仿宋_GBK" w:cs="方正仿宋_GBK"/>
          <w:b/>
          <w:bCs/>
          <w:color w:val="auto"/>
          <w:kern w:val="0"/>
          <w:sz w:val="28"/>
          <w:szCs w:val="28"/>
          <w:lang w:eastAsia="zh-CN"/>
        </w:rPr>
        <w:t>放</w:t>
      </w:r>
      <w:r>
        <w:rPr>
          <w:rFonts w:hint="eastAsia" w:ascii="方正仿宋_GBK" w:hAnsi="方正仿宋_GBK" w:eastAsia="方正仿宋_GBK" w:cs="方正仿宋_GBK"/>
          <w:b/>
          <w:bCs/>
          <w:color w:val="auto"/>
          <w:kern w:val="0"/>
          <w:sz w:val="28"/>
          <w:szCs w:val="28"/>
        </w:rPr>
        <w:t>的时间</w:t>
      </w:r>
      <w:r>
        <w:rPr>
          <w:rFonts w:hint="eastAsia" w:ascii="方正仿宋_GBK" w:hAnsi="方正仿宋_GBK" w:eastAsia="方正仿宋_GBK" w:cs="方正仿宋_GBK"/>
          <w:b/>
          <w:bCs/>
          <w:color w:val="auto"/>
          <w:kern w:val="0"/>
          <w:sz w:val="28"/>
          <w:szCs w:val="28"/>
          <w:lang w:eastAsia="zh-CN"/>
        </w:rPr>
        <w:t>及</w:t>
      </w:r>
      <w:r>
        <w:rPr>
          <w:rFonts w:hint="eastAsia" w:ascii="方正仿宋_GBK" w:hAnsi="方正仿宋_GBK" w:eastAsia="方正仿宋_GBK" w:cs="方正仿宋_GBK"/>
          <w:b/>
          <w:bCs/>
          <w:color w:val="auto"/>
          <w:kern w:val="0"/>
          <w:sz w:val="28"/>
          <w:szCs w:val="28"/>
        </w:rPr>
        <w:t>地点</w:t>
      </w:r>
    </w:p>
    <w:p>
      <w:pPr>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4.1</w:t>
      </w:r>
      <w:r>
        <w:rPr>
          <w:rFonts w:hint="default" w:ascii="Times New Roman" w:hAnsi="Times New Roman" w:eastAsia="仿宋" w:cs="Times New Roman"/>
          <w:color w:val="auto"/>
          <w:sz w:val="28"/>
          <w:szCs w:val="28"/>
        </w:rPr>
        <w:t>比选文件及相关资料于</w:t>
      </w:r>
      <w:r>
        <w:rPr>
          <w:rFonts w:hint="default" w:ascii="Times New Roman" w:hAnsi="Times New Roman" w:eastAsia="仿宋" w:cs="Times New Roman"/>
          <w:color w:val="auto"/>
          <w:sz w:val="28"/>
          <w:szCs w:val="28"/>
          <w:u w:val="single"/>
          <w:lang w:eastAsia="zh-CN"/>
        </w:rPr>
        <w:t>2020</w:t>
      </w:r>
      <w:r>
        <w:rPr>
          <w:rFonts w:hint="default" w:ascii="Times New Roman" w:hAnsi="Times New Roman" w:eastAsia="仿宋" w:cs="Times New Roman"/>
          <w:color w:val="auto"/>
          <w:sz w:val="28"/>
          <w:szCs w:val="28"/>
          <w:u w:val="single"/>
        </w:rPr>
        <w:t>年</w:t>
      </w:r>
      <w:r>
        <w:rPr>
          <w:rFonts w:hint="default" w:ascii="Times New Roman" w:hAnsi="Times New Roman" w:eastAsia="仿宋" w:cs="Times New Roman"/>
          <w:color w:val="auto"/>
          <w:sz w:val="28"/>
          <w:szCs w:val="28"/>
          <w:u w:val="single"/>
          <w:lang w:val="en-US" w:eastAsia="zh-CN"/>
        </w:rPr>
        <w:t>12</w:t>
      </w:r>
      <w:r>
        <w:rPr>
          <w:rFonts w:hint="default" w:ascii="Times New Roman" w:hAnsi="Times New Roman" w:eastAsia="仿宋" w:cs="Times New Roman"/>
          <w:color w:val="auto"/>
          <w:sz w:val="28"/>
          <w:szCs w:val="28"/>
          <w:u w:val="single"/>
        </w:rPr>
        <w:t>月</w:t>
      </w:r>
      <w:r>
        <w:rPr>
          <w:rFonts w:hint="default" w:ascii="Times New Roman" w:hAnsi="Times New Roman" w:eastAsia="仿宋" w:cs="Times New Roman"/>
          <w:color w:val="auto"/>
          <w:sz w:val="28"/>
          <w:szCs w:val="28"/>
          <w:u w:val="single"/>
          <w:lang w:val="en-US" w:eastAsia="zh-CN"/>
        </w:rPr>
        <w:t>4</w:t>
      </w:r>
      <w:r>
        <w:rPr>
          <w:rFonts w:hint="default" w:ascii="Times New Roman" w:hAnsi="Times New Roman" w:eastAsia="仿宋" w:cs="Times New Roman"/>
          <w:color w:val="auto"/>
          <w:sz w:val="28"/>
          <w:szCs w:val="28"/>
          <w:u w:val="single"/>
        </w:rPr>
        <w:t>日</w:t>
      </w:r>
      <w:r>
        <w:rPr>
          <w:rFonts w:hint="eastAsia" w:ascii="方正仿宋_GBK" w:hAnsi="方正仿宋_GBK" w:eastAsia="方正仿宋_GBK" w:cs="方正仿宋_GBK"/>
          <w:color w:val="auto"/>
          <w:sz w:val="28"/>
          <w:szCs w:val="28"/>
          <w:highlight w:val="none"/>
        </w:rPr>
        <w:t>在重庆机场集团有限公司官方网站发布</w:t>
      </w:r>
    </w:p>
    <w:p>
      <w:pPr>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4.2</w:t>
      </w:r>
      <w:r>
        <w:rPr>
          <w:rFonts w:hint="eastAsia" w:ascii="方正仿宋_GBK" w:hAnsi="方正仿宋_GBK" w:eastAsia="方正仿宋_GBK" w:cs="方正仿宋_GBK"/>
          <w:color w:val="auto"/>
          <w:sz w:val="28"/>
          <w:szCs w:val="28"/>
        </w:rPr>
        <w:t>潜在比选响应人对比选文件有异议的，应当在</w:t>
      </w:r>
      <w:r>
        <w:rPr>
          <w:rFonts w:hint="eastAsia" w:ascii="方正仿宋_GBK" w:hAnsi="方正仿宋_GBK" w:eastAsia="方正仿宋_GBK" w:cs="方正仿宋_GBK"/>
          <w:color w:val="auto"/>
          <w:sz w:val="28"/>
          <w:szCs w:val="28"/>
          <w:u w:val="single"/>
        </w:rPr>
        <w:t>2020年</w:t>
      </w:r>
      <w:r>
        <w:rPr>
          <w:rFonts w:hint="eastAsia" w:ascii="方正仿宋_GBK" w:hAnsi="方正仿宋_GBK" w:eastAsia="方正仿宋_GBK" w:cs="方正仿宋_GBK"/>
          <w:color w:val="auto"/>
          <w:sz w:val="28"/>
          <w:szCs w:val="28"/>
          <w:u w:val="single"/>
          <w:lang w:val="en-US" w:eastAsia="zh-CN"/>
        </w:rPr>
        <w:t>12</w:t>
      </w:r>
      <w:r>
        <w:rPr>
          <w:rFonts w:hint="eastAsia" w:ascii="方正仿宋_GBK" w:hAnsi="方正仿宋_GBK" w:eastAsia="方正仿宋_GBK" w:cs="方正仿宋_GBK"/>
          <w:color w:val="auto"/>
          <w:sz w:val="28"/>
          <w:szCs w:val="28"/>
          <w:u w:val="single"/>
        </w:rPr>
        <w:t>月</w:t>
      </w:r>
      <w:r>
        <w:rPr>
          <w:rFonts w:hint="eastAsia" w:ascii="方正仿宋_GBK" w:hAnsi="方正仿宋_GBK" w:eastAsia="方正仿宋_GBK" w:cs="方正仿宋_GBK"/>
          <w:color w:val="auto"/>
          <w:sz w:val="28"/>
          <w:szCs w:val="28"/>
          <w:u w:val="single"/>
          <w:lang w:val="en-US" w:eastAsia="zh-CN"/>
        </w:rPr>
        <w:t>8</w:t>
      </w:r>
      <w:r>
        <w:rPr>
          <w:rFonts w:hint="eastAsia" w:ascii="方正仿宋_GBK" w:hAnsi="方正仿宋_GBK" w:eastAsia="方正仿宋_GBK" w:cs="方正仿宋_GBK"/>
          <w:color w:val="auto"/>
          <w:sz w:val="28"/>
          <w:szCs w:val="28"/>
          <w:u w:val="single"/>
        </w:rPr>
        <w:t>日</w:t>
      </w:r>
      <w:r>
        <w:rPr>
          <w:rFonts w:hint="eastAsia" w:ascii="方正仿宋_GBK" w:hAnsi="方正仿宋_GBK" w:eastAsia="方正仿宋_GBK" w:cs="方正仿宋_GBK"/>
          <w:color w:val="auto"/>
          <w:sz w:val="28"/>
          <w:szCs w:val="28"/>
          <w:u w:val="single"/>
          <w:lang w:val="en-US" w:eastAsia="zh-CN"/>
        </w:rPr>
        <w:t>16时</w:t>
      </w:r>
      <w:r>
        <w:rPr>
          <w:rFonts w:hint="eastAsia" w:ascii="方正仿宋_GBK" w:hAnsi="方正仿宋_GBK" w:eastAsia="方正仿宋_GBK" w:cs="方正仿宋_GBK"/>
          <w:color w:val="auto"/>
          <w:sz w:val="28"/>
          <w:szCs w:val="28"/>
        </w:rPr>
        <w:t>前（北京时间）提出。</w:t>
      </w:r>
    </w:p>
    <w:p>
      <w:pPr>
        <w:widowControl/>
        <w:snapToGrid/>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五、项目比选响应保证金及履约保证金</w:t>
      </w:r>
    </w:p>
    <w:p>
      <w:pPr>
        <w:adjustRightInd w:val="0"/>
        <w:snapToGrid w:val="0"/>
        <w:spacing w:line="360" w:lineRule="auto"/>
        <w:ind w:firstLine="560" w:firstLineChars="200"/>
        <w:rPr>
          <w:rFonts w:hint="default" w:ascii="Times New Roman" w:hAnsi="Times New Roman" w:eastAsia="仿宋" w:cs="Times New Roman"/>
          <w:color w:val="auto"/>
          <w:kern w:val="2"/>
          <w:sz w:val="28"/>
          <w:szCs w:val="28"/>
          <w:lang w:eastAsia="zh-CN"/>
        </w:rPr>
      </w:pPr>
      <w:r>
        <w:rPr>
          <w:rFonts w:hint="default" w:ascii="Times New Roman" w:hAnsi="Times New Roman" w:eastAsia="仿宋" w:cs="Times New Roman"/>
          <w:color w:val="auto"/>
          <w:kern w:val="2"/>
          <w:sz w:val="28"/>
          <w:szCs w:val="28"/>
        </w:rPr>
        <w:t>5.1</w:t>
      </w:r>
      <w:r>
        <w:rPr>
          <w:rFonts w:hint="default" w:ascii="Times New Roman" w:hAnsi="Times New Roman" w:eastAsia="仿宋" w:cs="Times New Roman"/>
          <w:color w:val="auto"/>
          <w:kern w:val="2"/>
          <w:sz w:val="28"/>
          <w:szCs w:val="28"/>
          <w:lang w:val="en-US" w:eastAsia="zh-CN"/>
        </w:rPr>
        <w:t xml:space="preserve"> </w:t>
      </w:r>
      <w:r>
        <w:rPr>
          <w:rFonts w:hint="default" w:ascii="Times New Roman" w:hAnsi="Times New Roman" w:eastAsia="仿宋" w:cs="Times New Roman"/>
          <w:color w:val="auto"/>
          <w:kern w:val="2"/>
          <w:sz w:val="28"/>
          <w:szCs w:val="28"/>
        </w:rPr>
        <w:t>项目比选响应保证金：</w:t>
      </w:r>
      <w:r>
        <w:rPr>
          <w:rFonts w:hint="default" w:ascii="Times New Roman" w:hAnsi="Times New Roman" w:eastAsia="仿宋" w:cs="Times New Roman"/>
          <w:color w:val="auto"/>
          <w:kern w:val="2"/>
          <w:sz w:val="28"/>
          <w:szCs w:val="28"/>
          <w:u w:val="none"/>
          <w:lang w:val="en-US" w:eastAsia="zh-CN"/>
        </w:rPr>
        <w:t>无</w:t>
      </w:r>
      <w:r>
        <w:rPr>
          <w:rFonts w:hint="default" w:ascii="Times New Roman" w:hAnsi="Times New Roman" w:eastAsia="仿宋" w:cs="Times New Roman"/>
          <w:color w:val="auto"/>
          <w:kern w:val="2"/>
          <w:sz w:val="28"/>
          <w:szCs w:val="28"/>
          <w:u w:val="none"/>
          <w:lang w:val="en-US" w:eastAsia="zh-CN"/>
        </w:rPr>
        <w:t>。</w:t>
      </w:r>
      <w:r>
        <w:rPr>
          <w:rFonts w:hint="default" w:ascii="Times New Roman" w:hAnsi="Times New Roman" w:eastAsia="仿宋" w:cs="Times New Roman"/>
          <w:color w:val="auto"/>
          <w:kern w:val="2"/>
          <w:sz w:val="28"/>
          <w:szCs w:val="28"/>
          <w:u w:val="none"/>
          <w:lang w:val="en-US" w:eastAsia="zh-CN"/>
        </w:rPr>
        <w:t xml:space="preserve"> </w:t>
      </w:r>
      <w:r>
        <w:rPr>
          <w:rFonts w:hint="default" w:ascii="Times New Roman" w:hAnsi="Times New Roman" w:eastAsia="仿宋" w:cs="Times New Roman"/>
          <w:color w:val="auto"/>
          <w:kern w:val="2"/>
          <w:sz w:val="28"/>
          <w:szCs w:val="28"/>
          <w:lang w:val="en-US" w:eastAsia="zh-CN"/>
        </w:rPr>
        <w:t xml:space="preserve"> </w:t>
      </w:r>
    </w:p>
    <w:p>
      <w:pPr>
        <w:widowControl w:val="0"/>
        <w:spacing w:line="360" w:lineRule="auto"/>
        <w:ind w:firstLine="560" w:firstLineChars="200"/>
        <w:rPr>
          <w:rFonts w:hint="default" w:ascii="Times New Roman" w:hAnsi="Times New Roman" w:eastAsia="仿宋" w:cs="Times New Roman"/>
          <w:color w:val="auto"/>
          <w:kern w:val="2"/>
          <w:sz w:val="28"/>
          <w:szCs w:val="28"/>
        </w:rPr>
      </w:pPr>
      <w:r>
        <w:rPr>
          <w:rFonts w:hint="default" w:ascii="Times New Roman" w:hAnsi="Times New Roman" w:eastAsia="仿宋" w:cs="Times New Roman"/>
          <w:color w:val="auto"/>
          <w:sz w:val="28"/>
          <w:szCs w:val="28"/>
          <w:lang w:val="en-US" w:eastAsia="zh-CN"/>
        </w:rPr>
        <w:t xml:space="preserve">5.2 </w:t>
      </w:r>
      <w:r>
        <w:rPr>
          <w:rFonts w:hint="default" w:ascii="Times New Roman" w:hAnsi="Times New Roman" w:eastAsia="仿宋" w:cs="Times New Roman"/>
          <w:color w:val="auto"/>
          <w:kern w:val="2"/>
          <w:sz w:val="28"/>
          <w:szCs w:val="28"/>
          <w:lang w:val="en-US" w:eastAsia="zh-CN"/>
        </w:rPr>
        <w:t>履约保证金</w:t>
      </w:r>
      <w:r>
        <w:rPr>
          <w:rFonts w:hint="default" w:ascii="Times New Roman" w:hAnsi="Times New Roman" w:eastAsia="仿宋" w:cs="Times New Roman"/>
          <w:color w:val="auto"/>
          <w:kern w:val="2"/>
          <w:sz w:val="28"/>
          <w:szCs w:val="28"/>
        </w:rPr>
        <w:t>：</w:t>
      </w:r>
    </w:p>
    <w:p>
      <w:pPr>
        <w:widowControl w:val="0"/>
        <w:spacing w:line="360" w:lineRule="auto"/>
        <w:ind w:firstLine="560" w:firstLineChars="200"/>
        <w:rPr>
          <w:rFonts w:ascii="Times New Roman" w:hAnsi="Times New Roman" w:eastAsia="仿宋" w:cs="Times New Roman"/>
          <w:color w:val="auto"/>
          <w:kern w:val="2"/>
          <w:sz w:val="28"/>
          <w:szCs w:val="28"/>
        </w:rPr>
      </w:pPr>
      <w:r>
        <w:rPr>
          <w:rFonts w:hint="default" w:ascii="Times New Roman" w:hAnsi="Times New Roman" w:eastAsia="仿宋" w:cs="Times New Roman"/>
          <w:color w:val="auto"/>
          <w:kern w:val="2"/>
          <w:sz w:val="28"/>
          <w:szCs w:val="28"/>
        </w:rPr>
        <w:t>货币资金形式（不接受保函）</w:t>
      </w:r>
    </w:p>
    <w:p>
      <w:pPr>
        <w:widowControl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履约保证金金额：合同总价的10% </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支付时间：成交通知书发出后10个工作日内，作为本合同生效的必要条件。</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支付方式：成交方账户银行转账。成交方提交履约保证金后须到业主财务领取保证金收据，并将保证金收据复印件交至业主。</w:t>
      </w:r>
    </w:p>
    <w:p>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履约保证金应由成交方名义开立的账户支付到业主账户，否则视为未支付，业主有权追究成交方逾期付款责任。</w:t>
      </w:r>
    </w:p>
    <w:p>
      <w:pPr>
        <w:jc w:val="left"/>
        <w:rPr>
          <w:rFonts w:ascii="方正仿宋_GBK" w:hAnsi="方正仿宋_GBK" w:eastAsia="方正仿宋_GBK" w:cs="方正仿宋_GBK"/>
          <w:color w:val="auto"/>
          <w:kern w:val="0"/>
          <w:sz w:val="28"/>
          <w:szCs w:val="28"/>
        </w:rPr>
      </w:pPr>
      <w:r>
        <w:rPr>
          <w:rFonts w:hint="eastAsia" w:ascii="仿宋" w:hAnsi="仿宋" w:eastAsia="仿宋" w:cs="仿宋"/>
          <w:color w:val="auto"/>
          <w:sz w:val="28"/>
          <w:szCs w:val="28"/>
        </w:rPr>
        <w:t>成交方支付履约保证金时，应在“付款备注”中写明“（合同编号）</w:t>
      </w:r>
      <w:r>
        <w:rPr>
          <w:rFonts w:hint="eastAsia" w:ascii="方正仿宋_GBK" w:hAnsi="方正仿宋_GBK" w:eastAsia="方正仿宋_GBK" w:cs="方正仿宋_GBK"/>
          <w:color w:val="auto"/>
          <w:kern w:val="0"/>
          <w:sz w:val="28"/>
          <w:szCs w:val="28"/>
          <w:lang w:val="en-US" w:eastAsia="zh-CN"/>
        </w:rPr>
        <w:t>《机坪运行管理手册》、《航空器保障作业标准化手册》、《标准作业程序（SOP）检查单》评估项目</w:t>
      </w:r>
      <w:r>
        <w:rPr>
          <w:rFonts w:hint="eastAsia" w:ascii="仿宋" w:hAnsi="仿宋" w:eastAsia="仿宋" w:cs="仿宋"/>
          <w:color w:val="auto"/>
          <w:sz w:val="28"/>
          <w:szCs w:val="28"/>
        </w:rPr>
        <w:t>技术服务合同履约保证金”。成交方不得与其他合同、其他缴费项目一起支付履约保证金。</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开户名：重庆机场集团有限公司</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开户银行：建行渝北机场支行</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账号：50001083800050000447</w:t>
      </w:r>
    </w:p>
    <w:p>
      <w:pPr>
        <w:widowControl/>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退保约定：项目评审合格后，成交方在本合同有效期内完全履行了合同条款，服从业主监督，无违规事件等问题，并妥善处理好善后各项事宜。至成交方提供有效收据之日起，30个工作日内将履约保证金一次性无息全额返还。</w:t>
      </w:r>
    </w:p>
    <w:p>
      <w:pPr>
        <w:widowControl/>
        <w:numPr>
          <w:ilvl w:val="-1"/>
          <w:numId w:val="0"/>
        </w:numPr>
        <w:adjustRightInd/>
        <w:snapToGrid/>
        <w:spacing w:line="360" w:lineRule="auto"/>
        <w:ind w:firstLine="562"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lang w:eastAsia="zh-CN"/>
        </w:rPr>
        <w:t>六、</w:t>
      </w:r>
      <w:r>
        <w:rPr>
          <w:rFonts w:hint="eastAsia" w:ascii="方正仿宋_GBK" w:hAnsi="方正仿宋_GBK" w:eastAsia="方正仿宋_GBK" w:cs="方正仿宋_GBK"/>
          <w:b/>
          <w:bCs/>
          <w:color w:val="auto"/>
          <w:kern w:val="0"/>
          <w:sz w:val="28"/>
          <w:szCs w:val="28"/>
          <w:highlight w:val="none"/>
        </w:rPr>
        <w:t>支付方式</w:t>
      </w:r>
    </w:p>
    <w:p>
      <w:pPr>
        <w:widowControl/>
        <w:spacing w:line="360" w:lineRule="auto"/>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lang w:val="en-US" w:eastAsia="zh-CN"/>
        </w:rPr>
        <w:t>6.1 本项目无预付款。</w:t>
      </w:r>
    </w:p>
    <w:p>
      <w:pPr>
        <w:widowControl/>
        <w:spacing w:line="360" w:lineRule="auto"/>
        <w:ind w:firstLine="560" w:firstLineChars="200"/>
        <w:rPr>
          <w:rFonts w:ascii="方正仿宋_GBK" w:hAnsi="方正仿宋_GBK" w:eastAsia="方正仿宋_GBK" w:cs="方正仿宋_GBK"/>
          <w:color w:val="auto"/>
          <w:kern w:val="0"/>
          <w:sz w:val="28"/>
          <w:szCs w:val="28"/>
          <w:lang w:val="zh-CN"/>
        </w:rPr>
      </w:pPr>
      <w:r>
        <w:rPr>
          <w:rFonts w:hint="eastAsia" w:ascii="方正仿宋_GBK" w:hAnsi="方正仿宋_GBK" w:eastAsia="方正仿宋_GBK" w:cs="方正仿宋_GBK"/>
          <w:color w:val="auto"/>
          <w:sz w:val="28"/>
          <w:szCs w:val="28"/>
          <w:highlight w:val="none"/>
          <w:lang w:val="en-US" w:eastAsia="zh-CN"/>
        </w:rPr>
        <w:t xml:space="preserve">6.2 </w:t>
      </w:r>
      <w:r>
        <w:rPr>
          <w:rFonts w:hint="eastAsia" w:ascii="方正仿宋_GBK" w:hAnsi="方正仿宋_GBK" w:eastAsia="方正仿宋_GBK" w:cs="方正仿宋_GBK"/>
          <w:color w:val="auto"/>
          <w:sz w:val="28"/>
          <w:szCs w:val="28"/>
          <w:lang w:val="zh-CN"/>
        </w:rPr>
        <w:t>双方签订合同后，</w:t>
      </w:r>
      <w:r>
        <w:rPr>
          <w:rFonts w:hint="eastAsia" w:ascii="方正仿宋_GBK" w:hAnsi="方正仿宋_GBK" w:eastAsia="方正仿宋_GBK" w:cs="方正仿宋_GBK"/>
          <w:color w:val="auto"/>
          <w:kern w:val="0"/>
          <w:sz w:val="28"/>
          <w:szCs w:val="28"/>
        </w:rPr>
        <w:t>成交方</w:t>
      </w:r>
      <w:r>
        <w:rPr>
          <w:rFonts w:hint="eastAsia" w:ascii="方正仿宋_GBK" w:hAnsi="方正仿宋_GBK" w:eastAsia="方正仿宋_GBK" w:cs="方正仿宋_GBK"/>
          <w:color w:val="auto"/>
          <w:kern w:val="0"/>
          <w:sz w:val="28"/>
          <w:szCs w:val="28"/>
          <w:lang w:val="zh-CN"/>
        </w:rPr>
        <w:t>应于合同期内保质保量完成成果文件的编制工作，</w:t>
      </w:r>
      <w:r>
        <w:rPr>
          <w:rFonts w:hint="eastAsia" w:ascii="方正仿宋_GBK" w:hAnsi="方正仿宋_GBK" w:eastAsia="方正仿宋_GBK" w:cs="方正仿宋_GBK"/>
          <w:color w:val="auto"/>
          <w:kern w:val="0"/>
          <w:sz w:val="28"/>
          <w:szCs w:val="28"/>
        </w:rPr>
        <w:t>最终成果文件</w:t>
      </w:r>
      <w:r>
        <w:rPr>
          <w:rFonts w:hint="eastAsia" w:ascii="仿宋" w:hAnsi="仿宋" w:eastAsia="仿宋"/>
          <w:color w:val="auto"/>
          <w:sz w:val="28"/>
          <w:szCs w:val="28"/>
          <w:lang w:val="en-US" w:eastAsia="zh-CN"/>
        </w:rPr>
        <w:t>通过甲方验收</w:t>
      </w:r>
      <w:r>
        <w:rPr>
          <w:rFonts w:hint="eastAsia" w:ascii="方正仿宋_GBK" w:hAnsi="方正仿宋_GBK" w:eastAsia="方正仿宋_GBK" w:cs="方正仿宋_GBK"/>
          <w:color w:val="auto"/>
          <w:kern w:val="0"/>
          <w:sz w:val="28"/>
          <w:szCs w:val="28"/>
          <w:highlight w:val="none"/>
          <w:lang w:val="en-US" w:eastAsia="zh-CN"/>
        </w:rPr>
        <w:t>合</w:t>
      </w:r>
      <w:r>
        <w:rPr>
          <w:rFonts w:hint="eastAsia" w:ascii="方正仿宋_GBK" w:hAnsi="方正仿宋_GBK" w:eastAsia="方正仿宋_GBK" w:cs="方正仿宋_GBK"/>
          <w:color w:val="auto"/>
          <w:kern w:val="0"/>
          <w:sz w:val="28"/>
          <w:szCs w:val="28"/>
          <w:lang w:val="en-US" w:eastAsia="zh-CN"/>
        </w:rPr>
        <w:t>格后</w:t>
      </w:r>
      <w:r>
        <w:rPr>
          <w:rFonts w:hint="eastAsia" w:ascii="方正仿宋_GBK" w:hAnsi="方正仿宋_GBK" w:eastAsia="方正仿宋_GBK" w:cs="方正仿宋_GBK"/>
          <w:color w:val="auto"/>
          <w:kern w:val="0"/>
          <w:sz w:val="28"/>
          <w:szCs w:val="28"/>
          <w:lang w:val="zh-CN"/>
        </w:rPr>
        <w:t>，</w:t>
      </w:r>
      <w:r>
        <w:rPr>
          <w:rFonts w:hint="eastAsia" w:ascii="方正仿宋_GBK" w:hAnsi="方正仿宋_GBK" w:eastAsia="方正仿宋_GBK" w:cs="方正仿宋_GBK"/>
          <w:color w:val="auto"/>
          <w:kern w:val="0"/>
          <w:sz w:val="28"/>
          <w:szCs w:val="28"/>
        </w:rPr>
        <w:t>业主通知成交方，在收到发票后30个工作日内一次性向成交方支付合同金额的100%款项。</w:t>
      </w:r>
    </w:p>
    <w:p>
      <w:pPr>
        <w:widowControl/>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成交方需向业主提供正规增值税发票。如果成交方提供增值税普通发票，则支付金额为不含增值税金额；如果成交方提供增值税专用发票，则支付金额=不含增值税金额+增值税税额。</w:t>
      </w:r>
    </w:p>
    <w:p>
      <w:pPr>
        <w:pStyle w:val="2"/>
        <w:ind w:left="0" w:leftChars="0" w:firstLine="560"/>
        <w:rPr>
          <w:color w:val="auto"/>
        </w:rPr>
      </w:pPr>
      <w:r>
        <w:rPr>
          <w:rFonts w:hint="eastAsia" w:ascii="方正仿宋_GBK" w:hAnsi="方正仿宋_GBK" w:eastAsia="方正仿宋_GBK" w:cs="方正仿宋_GBK"/>
          <w:color w:val="auto"/>
          <w:szCs w:val="28"/>
        </w:rPr>
        <w:t>6.3</w:t>
      </w:r>
      <w:r>
        <w:rPr>
          <w:rFonts w:hint="eastAsia" w:ascii="方正仿宋_GBK" w:hAnsi="方正仿宋_GBK" w:eastAsia="方正仿宋_GBK" w:cs="方正仿宋_GBK"/>
          <w:color w:val="auto"/>
          <w:szCs w:val="28"/>
          <w:lang w:val="en-US" w:eastAsia="zh-CN"/>
        </w:rPr>
        <w:t xml:space="preserve"> </w:t>
      </w:r>
      <w:r>
        <w:rPr>
          <w:rFonts w:hint="eastAsia" w:ascii="方正仿宋_GBK" w:hAnsi="方正仿宋_GBK" w:eastAsia="方正仿宋_GBK" w:cs="方正仿宋_GBK"/>
          <w:color w:val="auto"/>
          <w:szCs w:val="28"/>
        </w:rPr>
        <w:t>支付方式：银行转账或开具银行承兑汇票。</w:t>
      </w:r>
    </w:p>
    <w:p>
      <w:pPr>
        <w:widowControl/>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七、工期/到货时间</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Times New Roman" w:hAnsi="Times New Roman" w:eastAsia="仿宋_GB2312"/>
          <w:color w:val="auto"/>
          <w:sz w:val="28"/>
          <w:szCs w:val="24"/>
          <w:lang w:val="zh-CN"/>
        </w:rPr>
        <w:t>签订合同且收到完整评估资料后45个工作日内</w:t>
      </w:r>
    </w:p>
    <w:p>
      <w:pPr>
        <w:widowControl/>
        <w:adjustRightInd/>
        <w:snapToGrid/>
        <w:spacing w:line="360" w:lineRule="auto"/>
        <w:ind w:firstLine="562" w:firstLineChars="200"/>
        <w:jc w:val="left"/>
        <w:textAlignment w:val="auto"/>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b/>
          <w:bCs/>
          <w:color w:val="auto"/>
          <w:kern w:val="0"/>
          <w:sz w:val="28"/>
          <w:szCs w:val="28"/>
          <w:lang w:val="en-US" w:eastAsia="zh-CN"/>
        </w:rPr>
        <w:t>八</w:t>
      </w:r>
      <w:r>
        <w:rPr>
          <w:rFonts w:hint="eastAsia" w:ascii="方正仿宋_GBK" w:hAnsi="方正仿宋_GBK" w:eastAsia="方正仿宋_GBK" w:cs="方正仿宋_GBK"/>
          <w:b/>
          <w:bCs/>
          <w:color w:val="auto"/>
          <w:kern w:val="0"/>
          <w:sz w:val="28"/>
          <w:szCs w:val="28"/>
          <w:lang w:eastAsia="zh-CN"/>
        </w:rPr>
        <w:t>、比选响应有效期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90天（自比选响应人提交比选响应文件截止之日起计算）。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注：比选响应有效期作投标有效期理解。</w:t>
      </w:r>
    </w:p>
    <w:p>
      <w:pPr>
        <w:widowControl/>
        <w:adjustRightInd/>
        <w:snapToGrid/>
        <w:spacing w:line="360" w:lineRule="auto"/>
        <w:ind w:firstLine="562" w:firstLineChars="200"/>
        <w:jc w:val="left"/>
        <w:textAlignment w:val="auto"/>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lang w:val="en-US" w:eastAsia="zh-CN"/>
        </w:rPr>
        <w:t>九</w:t>
      </w:r>
      <w:r>
        <w:rPr>
          <w:rFonts w:hint="eastAsia" w:ascii="方正仿宋_GBK" w:hAnsi="方正仿宋_GBK" w:eastAsia="方正仿宋_GBK" w:cs="方正仿宋_GBK"/>
          <w:b/>
          <w:bCs/>
          <w:color w:val="auto"/>
          <w:kern w:val="0"/>
          <w:sz w:val="28"/>
          <w:szCs w:val="28"/>
        </w:rPr>
        <w:t>、比选响应文件的编制和提交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w:t>
      </w:r>
      <w:r>
        <w:rPr>
          <w:rFonts w:hint="eastAsia" w:ascii="方正仿宋_GBK" w:hAnsi="方正仿宋_GBK" w:eastAsia="方正仿宋_GBK" w:cs="方正仿宋_GBK"/>
          <w:color w:val="auto"/>
          <w:sz w:val="28"/>
          <w:lang w:eastAsia="zh-CN"/>
        </w:rPr>
        <w:t>人</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加盖公章的</w:t>
      </w:r>
      <w:r>
        <w:rPr>
          <w:rFonts w:hint="eastAsia" w:ascii="方正仿宋_GBK" w:hAnsi="方正仿宋_GBK" w:eastAsia="方正仿宋_GBK" w:cs="方正仿宋_GBK"/>
          <w:color w:val="auto"/>
          <w:sz w:val="28"/>
          <w:szCs w:val="28"/>
          <w:lang w:val="zh-CN"/>
        </w:rPr>
        <w:t>报价</w:t>
      </w:r>
      <w:r>
        <w:rPr>
          <w:rFonts w:hint="eastAsia" w:ascii="方正仿宋_GBK" w:hAnsi="方正仿宋_GBK" w:eastAsia="方正仿宋_GBK" w:cs="方正仿宋_GBK"/>
          <w:color w:val="auto"/>
          <w:sz w:val="28"/>
          <w:szCs w:val="28"/>
          <w:lang w:val="zh-CN"/>
        </w:rPr>
        <w:t>函及声明（格式按附件</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lang w:val="zh-CN"/>
        </w:rPr>
        <w:t>报价部分。</w:t>
      </w:r>
      <w:r>
        <w:rPr>
          <w:rFonts w:hint="eastAsia" w:ascii="方正仿宋_GBK" w:hAnsi="方正仿宋_GBK" w:eastAsia="方正仿宋_GBK" w:cs="方正仿宋_GBK"/>
          <w:color w:val="auto"/>
          <w:sz w:val="28"/>
          <w:szCs w:val="28"/>
          <w:lang w:val="zh-CN"/>
        </w:rPr>
        <w:t>比选响应人的报价即为项目总价。报价应包含为完成本次比选范围内的工作所可能发生的所有费用，报价为</w:t>
      </w:r>
      <w:r>
        <w:rPr>
          <w:rFonts w:hint="eastAsia" w:ascii="方正仿宋_GBK" w:hAnsi="方正仿宋_GBK" w:eastAsia="方正仿宋_GBK" w:cs="方正仿宋_GBK"/>
          <w:b w:val="0"/>
          <w:bCs w:val="0"/>
          <w:color w:val="auto"/>
          <w:sz w:val="28"/>
          <w:szCs w:val="28"/>
          <w:lang w:val="zh-CN"/>
        </w:rPr>
        <w:t>含税报价</w:t>
      </w:r>
      <w:r>
        <w:rPr>
          <w:rFonts w:hint="eastAsia" w:ascii="方正仿宋_GBK" w:hAnsi="方正仿宋_GBK" w:eastAsia="方正仿宋_GBK" w:cs="方正仿宋_GBK"/>
          <w:color w:val="auto"/>
          <w:sz w:val="28"/>
          <w:szCs w:val="28"/>
          <w:lang w:val="zh-CN"/>
        </w:rPr>
        <w:t>，增值税税率单列。</w:t>
      </w:r>
    </w:p>
    <w:p>
      <w:pPr>
        <w:numPr>
          <w:ilvl w:val="0"/>
          <w:numId w:val="0"/>
        </w:numPr>
        <w:ind w:firstLine="560" w:firstLineChars="200"/>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技术部分。确保</w:t>
      </w:r>
      <w:r>
        <w:rPr>
          <w:rFonts w:hint="eastAsia" w:ascii="方正仿宋_GBK" w:hAnsi="方正仿宋_GBK" w:eastAsia="方正仿宋_GBK" w:cs="方正仿宋_GBK"/>
          <w:b w:val="0"/>
          <w:bCs w:val="0"/>
          <w:color w:val="auto"/>
          <w:sz w:val="28"/>
          <w:szCs w:val="28"/>
          <w:highlight w:val="none"/>
          <w:lang w:val="en-US" w:eastAsia="zh-CN"/>
        </w:rPr>
        <w:t>《机坪运行管理手册》、《航空器保障作业标准化手册》、《标准作业程序（SOP）检查单》</w:t>
      </w:r>
      <w:r>
        <w:rPr>
          <w:rFonts w:hint="eastAsia" w:ascii="方正仿宋_GBK" w:hAnsi="方正仿宋_GBK" w:eastAsia="方正仿宋_GBK" w:cs="方正仿宋_GBK"/>
          <w:b w:val="0"/>
          <w:bCs w:val="0"/>
          <w:color w:val="auto"/>
          <w:sz w:val="28"/>
          <w:szCs w:val="28"/>
          <w:highlight w:val="none"/>
          <w:lang w:val="zh-CN" w:eastAsia="zh-CN"/>
        </w:rPr>
        <w:t>应满足</w:t>
      </w:r>
      <w:r>
        <w:rPr>
          <w:rFonts w:hint="eastAsia" w:ascii="方正仿宋_GBK" w:hAnsi="方正仿宋_GBK" w:eastAsia="方正仿宋_GBK" w:cs="方正仿宋_GBK"/>
          <w:b w:val="0"/>
          <w:bCs w:val="0"/>
          <w:color w:val="auto"/>
          <w:sz w:val="28"/>
          <w:szCs w:val="28"/>
          <w:highlight w:val="none"/>
          <w:lang w:val="en-US" w:eastAsia="zh-CN"/>
        </w:rPr>
        <w:t>《运输机场运行安全管理规定》（CCAR-140-R1）、</w:t>
      </w:r>
      <w:r>
        <w:rPr>
          <w:rFonts w:hint="default" w:ascii="方正仿宋_GBK" w:hAnsi="方正仿宋_GBK" w:eastAsia="方正仿宋_GBK" w:cs="方正仿宋_GBK"/>
          <w:b w:val="0"/>
          <w:bCs w:val="0"/>
          <w:color w:val="auto"/>
          <w:sz w:val="28"/>
          <w:szCs w:val="28"/>
          <w:highlight w:val="none"/>
          <w:lang w:val="en-US" w:eastAsia="zh-CN"/>
        </w:rPr>
        <w:t>《民用机场航空器活动区道路交通管理规则》</w:t>
      </w:r>
      <w:r>
        <w:rPr>
          <w:rFonts w:hint="eastAsia" w:ascii="方正仿宋_GBK" w:hAnsi="方正仿宋_GBK" w:eastAsia="方正仿宋_GBK" w:cs="方正仿宋_GBK"/>
          <w:b w:val="0"/>
          <w:bCs w:val="0"/>
          <w:color w:val="auto"/>
          <w:sz w:val="28"/>
          <w:szCs w:val="28"/>
          <w:highlight w:val="none"/>
          <w:lang w:val="en-US" w:eastAsia="zh-CN"/>
        </w:rPr>
        <w:t>（CCAR-331SB）、</w:t>
      </w:r>
      <w:r>
        <w:rPr>
          <w:rFonts w:hint="default" w:ascii="方正仿宋_GBK" w:hAnsi="方正仿宋_GBK" w:eastAsia="方正仿宋_GBK" w:cs="方正仿宋_GBK"/>
          <w:b w:val="0"/>
          <w:bCs w:val="0"/>
          <w:color w:val="auto"/>
          <w:sz w:val="28"/>
          <w:szCs w:val="28"/>
          <w:highlight w:val="none"/>
          <w:lang w:val="en-US" w:eastAsia="zh-CN"/>
        </w:rPr>
        <w:t>《运输机场机坪运行管理规则》（民航规〔2019〕57号）</w:t>
      </w:r>
      <w:r>
        <w:rPr>
          <w:rFonts w:hint="eastAsia" w:ascii="方正仿宋_GBK" w:hAnsi="方正仿宋_GBK" w:eastAsia="方正仿宋_GBK" w:cs="方正仿宋_GBK"/>
          <w:b w:val="0"/>
          <w:bCs w:val="0"/>
          <w:color w:val="auto"/>
          <w:sz w:val="28"/>
          <w:szCs w:val="28"/>
          <w:highlight w:val="none"/>
          <w:lang w:val="en-US" w:eastAsia="zh-CN"/>
        </w:rPr>
        <w:t>、</w:t>
      </w:r>
      <w:r>
        <w:rPr>
          <w:rFonts w:hint="default" w:ascii="方正仿宋_GBK" w:hAnsi="方正仿宋_GBK" w:eastAsia="方正仿宋_GBK" w:cs="方正仿宋_GBK"/>
          <w:b w:val="0"/>
          <w:bCs w:val="0"/>
          <w:color w:val="auto"/>
          <w:sz w:val="28"/>
          <w:szCs w:val="28"/>
          <w:highlight w:val="none"/>
          <w:lang w:val="en-US" w:eastAsia="zh-CN"/>
        </w:rPr>
        <w:t>《航空器地面服务设备靠机安全技术要求》（AC-137-CA-2020-01）</w:t>
      </w:r>
      <w:r>
        <w:rPr>
          <w:rFonts w:hint="eastAsia" w:ascii="方正仿宋_GBK" w:hAnsi="方正仿宋_GBK" w:eastAsia="方正仿宋_GBK" w:cs="方正仿宋_GBK"/>
          <w:b w:val="0"/>
          <w:bCs w:val="0"/>
          <w:color w:val="auto"/>
          <w:sz w:val="28"/>
          <w:szCs w:val="28"/>
          <w:highlight w:val="none"/>
          <w:lang w:val="en-US" w:eastAsia="zh-CN"/>
        </w:rPr>
        <w:t>、</w:t>
      </w:r>
      <w:r>
        <w:rPr>
          <w:rFonts w:hint="default" w:ascii="方正仿宋_GBK" w:hAnsi="方正仿宋_GBK" w:eastAsia="方正仿宋_GBK" w:cs="方正仿宋_GBK"/>
          <w:b w:val="0"/>
          <w:bCs w:val="0"/>
          <w:color w:val="auto"/>
          <w:sz w:val="28"/>
          <w:szCs w:val="28"/>
          <w:highlight w:val="none"/>
          <w:lang w:val="en-US" w:eastAsia="zh-CN"/>
        </w:rPr>
        <w:t>《航班安全运行保障标准》（民航发〔2020〕4号）</w:t>
      </w:r>
      <w:r>
        <w:rPr>
          <w:rFonts w:hint="eastAsia" w:ascii="方正仿宋_GBK" w:hAnsi="方正仿宋_GBK" w:eastAsia="方正仿宋_GBK" w:cs="方正仿宋_GBK"/>
          <w:b w:val="0"/>
          <w:bCs w:val="0"/>
          <w:color w:val="auto"/>
          <w:sz w:val="28"/>
          <w:szCs w:val="28"/>
          <w:highlight w:val="none"/>
          <w:lang w:val="en-US" w:eastAsia="zh-CN"/>
        </w:rPr>
        <w:t>、</w:t>
      </w:r>
      <w:r>
        <w:rPr>
          <w:rFonts w:hint="default" w:ascii="方正仿宋_GBK" w:hAnsi="方正仿宋_GBK" w:eastAsia="方正仿宋_GBK" w:cs="方正仿宋_GBK"/>
          <w:b w:val="0"/>
          <w:bCs w:val="0"/>
          <w:color w:val="auto"/>
          <w:sz w:val="28"/>
          <w:szCs w:val="28"/>
          <w:highlight w:val="none"/>
          <w:lang w:val="en-US" w:eastAsia="zh-CN"/>
        </w:rPr>
        <w:t>《民用机场飞行区技术标准》</w:t>
      </w:r>
      <w:r>
        <w:rPr>
          <w:rFonts w:hint="eastAsia" w:ascii="方正仿宋_GBK" w:hAnsi="方正仿宋_GBK" w:eastAsia="方正仿宋_GBK" w:cs="方正仿宋_GBK"/>
          <w:b w:val="0"/>
          <w:bCs w:val="0"/>
          <w:color w:val="auto"/>
          <w:sz w:val="28"/>
          <w:szCs w:val="28"/>
          <w:highlight w:val="none"/>
          <w:lang w:val="en-US" w:eastAsia="zh-CN"/>
        </w:rPr>
        <w:t>(MH5001-2013)</w:t>
      </w:r>
      <w:r>
        <w:rPr>
          <w:rFonts w:hint="default" w:ascii="方正仿宋_GBK" w:hAnsi="方正仿宋_GBK" w:eastAsia="方正仿宋_GBK" w:cs="方正仿宋_GBK"/>
          <w:b w:val="0"/>
          <w:bCs w:val="0"/>
          <w:color w:val="auto"/>
          <w:sz w:val="28"/>
          <w:szCs w:val="28"/>
          <w:highlight w:val="none"/>
          <w:lang w:val="en-US" w:eastAsia="zh-CN"/>
        </w:rPr>
        <w:t>及第一修订案</w:t>
      </w:r>
      <w:r>
        <w:rPr>
          <w:rFonts w:hint="eastAsia" w:ascii="方正仿宋_GBK" w:hAnsi="方正仿宋_GBK" w:eastAsia="方正仿宋_GBK" w:cs="方正仿宋_GBK"/>
          <w:b w:val="0"/>
          <w:bCs w:val="0"/>
          <w:color w:val="auto"/>
          <w:sz w:val="28"/>
          <w:szCs w:val="28"/>
          <w:highlight w:val="none"/>
          <w:lang w:val="en-US" w:eastAsia="zh-CN"/>
        </w:rPr>
        <w:t>、《民用航空器加油规范》（MH／T 6005-2009）、</w:t>
      </w:r>
      <w:r>
        <w:rPr>
          <w:rFonts w:hint="default"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lang w:val="en-US" w:eastAsia="zh-CN"/>
        </w:rPr>
        <w:t>机场外来物管理规定》（AP-140-CA-2011-2）等相关规章要求</w:t>
      </w:r>
      <w:r>
        <w:rPr>
          <w:rFonts w:hint="eastAsia" w:ascii="方正仿宋_GBK" w:hAnsi="方正仿宋_GBK" w:eastAsia="方正仿宋_GBK" w:cs="方正仿宋_GBK"/>
          <w:b w:val="0"/>
          <w:bCs w:val="0"/>
          <w:color w:val="auto"/>
          <w:sz w:val="28"/>
          <w:szCs w:val="28"/>
          <w:highlight w:val="none"/>
          <w:lang w:val="zh-CN"/>
        </w:rPr>
        <w:t>，为完成本项目的</w:t>
      </w:r>
      <w:r>
        <w:rPr>
          <w:rFonts w:hint="eastAsia" w:ascii="方正仿宋_GBK" w:hAnsi="方正仿宋_GBK" w:eastAsia="方正仿宋_GBK" w:cs="方正仿宋_GBK"/>
          <w:b w:val="0"/>
          <w:bCs w:val="0"/>
          <w:color w:val="auto"/>
          <w:sz w:val="28"/>
          <w:szCs w:val="28"/>
          <w:highlight w:val="none"/>
          <w:lang w:val="en-US" w:eastAsia="zh-CN"/>
        </w:rPr>
        <w:t>安</w:t>
      </w:r>
      <w:r>
        <w:rPr>
          <w:rFonts w:hint="eastAsia" w:ascii="方正仿宋_GBK" w:hAnsi="方正仿宋_GBK" w:eastAsia="方正仿宋_GBK" w:cs="方正仿宋_GBK"/>
          <w:color w:val="auto"/>
          <w:sz w:val="28"/>
          <w:szCs w:val="28"/>
          <w:highlight w:val="none"/>
          <w:lang w:val="en-US" w:eastAsia="zh-CN"/>
        </w:rPr>
        <w:t>全评估报告</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b w:val="0"/>
          <w:bCs w:val="0"/>
          <w:color w:val="auto"/>
          <w:sz w:val="28"/>
          <w:szCs w:val="28"/>
          <w:highlight w:val="none"/>
        </w:rPr>
        <w:t>内容包括</w:t>
      </w:r>
      <w:r>
        <w:rPr>
          <w:rFonts w:hint="eastAsia" w:ascii="方正仿宋_GBK" w:hAnsi="方正仿宋_GBK" w:eastAsia="方正仿宋_GBK" w:cs="方正仿宋_GBK"/>
          <w:b w:val="0"/>
          <w:bCs w:val="0"/>
          <w:color w:val="auto"/>
          <w:sz w:val="28"/>
          <w:szCs w:val="28"/>
          <w:highlight w:val="none"/>
          <w:lang w:eastAsia="zh-CN"/>
        </w:rPr>
        <w:t>：</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（1）《机坪运行管理手册》评估：</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① 手册与相关民航规章的偏离检查；</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② 从以下几个方面评估手册的完整性和有效性：组织机构与制度建设、人员与设备（车辆）管理、机坪机位管理、航班保障、机坪不安全事件管理与风险控制。</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（2）《航空器保障作业标准化手册》评估包括：</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① 规章制度符合性；</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② 关键操作程序与动作分解合理性与有效性分析；</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③ 近、远机位作业标准差异化分析；</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④ 风险点控制与规避。</w:t>
      </w:r>
    </w:p>
    <w:p>
      <w:pPr>
        <w:ind w:firstLine="560" w:firstLineChars="200"/>
        <w:jc w:val="both"/>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（3）《标准作业程序（SOP）检查单》评估包括：主要分析与标准作业程序有无偏离，关键点、风险点提示是否完整。</w:t>
      </w:r>
    </w:p>
    <w:p>
      <w:pPr>
        <w:ind w:firstLine="560" w:firstLineChars="200"/>
        <w:jc w:val="both"/>
        <w:rPr>
          <w:rFonts w:hint="default" w:ascii="方正仿宋_GBK" w:hAnsi="方正仿宋_GBK" w:eastAsia="方正仿宋_GBK" w:cs="方正仿宋_GBK"/>
          <w:b w:val="0"/>
          <w:bCs w:val="0"/>
          <w:color w:val="auto"/>
          <w:sz w:val="28"/>
          <w:szCs w:val="28"/>
          <w:highlight w:val="cyan"/>
          <w:lang w:val="en-US" w:eastAsia="zh-CN"/>
        </w:rPr>
      </w:pPr>
      <w:r>
        <w:rPr>
          <w:rFonts w:hint="eastAsia" w:ascii="方正仿宋_GBK" w:hAnsi="方正仿宋_GBK" w:eastAsia="方正仿宋_GBK" w:cs="方正仿宋_GBK"/>
          <w:b w:val="0"/>
          <w:bCs w:val="0"/>
          <w:color w:val="auto"/>
          <w:sz w:val="28"/>
          <w:szCs w:val="28"/>
          <w:highlight w:val="none"/>
          <w:lang w:val="en-US" w:eastAsia="zh-CN"/>
        </w:rPr>
        <w:t>备注：以上均包括规章符合性与偏离分析、本场适应性分析、文件编制与发布流程合理性分析、评估意见与修改建议。</w:t>
      </w:r>
      <w:r>
        <w:rPr>
          <w:rFonts w:hint="eastAsia" w:ascii="方正仿宋_GBK" w:hAnsi="方正仿宋_GBK" w:eastAsia="方正仿宋_GBK" w:cs="方正仿宋_GBK"/>
          <w:color w:val="auto"/>
          <w:kern w:val="0"/>
          <w:sz w:val="28"/>
          <w:szCs w:val="28"/>
          <w:lang w:val="en-US" w:eastAsia="zh-CN"/>
        </w:rPr>
        <w:t>评估会议由乙方负责组织。评估会议结束后出具包含以上内容的评估报告。</w:t>
      </w:r>
    </w:p>
    <w:p>
      <w:pPr>
        <w:numPr>
          <w:ilvl w:val="0"/>
          <w:numId w:val="0"/>
        </w:numPr>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b w:val="0"/>
          <w:bCs w:val="0"/>
          <w:color w:val="auto"/>
          <w:sz w:val="28"/>
          <w:szCs w:val="28"/>
          <w:lang w:val="zh-CN"/>
        </w:rPr>
        <w:t>如果提供的</w:t>
      </w:r>
      <w:r>
        <w:rPr>
          <w:rFonts w:hint="eastAsia" w:ascii="方正仿宋_GBK" w:hAnsi="方正仿宋_GBK" w:eastAsia="方正仿宋_GBK" w:cs="方正仿宋_GBK"/>
          <w:b w:val="0"/>
          <w:bCs w:val="0"/>
          <w:color w:val="auto"/>
          <w:sz w:val="28"/>
          <w:szCs w:val="28"/>
          <w:lang w:val="en-US" w:eastAsia="zh-CN"/>
        </w:rPr>
        <w:t>安全评估报告</w:t>
      </w:r>
      <w:r>
        <w:rPr>
          <w:rFonts w:hint="eastAsia" w:ascii="方正仿宋_GBK" w:hAnsi="方正仿宋_GBK" w:eastAsia="方正仿宋_GBK" w:cs="方正仿宋_GBK"/>
          <w:b w:val="0"/>
          <w:bCs w:val="0"/>
          <w:color w:val="auto"/>
          <w:sz w:val="28"/>
          <w:szCs w:val="28"/>
          <w:lang w:val="zh-CN"/>
        </w:rPr>
        <w:t>与比选文件要求有偏差，必须详细</w:t>
      </w:r>
      <w:r>
        <w:rPr>
          <w:rFonts w:hint="eastAsia" w:ascii="方正仿宋_GBK" w:hAnsi="方正仿宋_GBK" w:eastAsia="方正仿宋_GBK" w:cs="方正仿宋_GBK"/>
          <w:color w:val="auto"/>
          <w:sz w:val="28"/>
          <w:szCs w:val="28"/>
          <w:lang w:val="zh-CN"/>
        </w:rPr>
        <w:t>说明，须经评审委员会评定和采购人许可，才能作为供应商实质性响应。(表格自制)</w:t>
      </w:r>
    </w:p>
    <w:p>
      <w:pPr>
        <w:widowControl/>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5 </w:t>
      </w:r>
      <w:r>
        <w:rPr>
          <w:rFonts w:hint="eastAsia" w:ascii="方正仿宋_GBK" w:hAnsi="方正仿宋_GBK" w:eastAsia="方正仿宋_GBK" w:cs="方正仿宋_GBK"/>
          <w:color w:val="auto"/>
          <w:sz w:val="28"/>
          <w:szCs w:val="28"/>
          <w:lang w:val="zh-CN"/>
        </w:rPr>
        <w:t>商务部分。主要包括三证合一的营业执照（</w:t>
      </w:r>
      <w:r>
        <w:rPr>
          <w:rFonts w:hint="eastAsia" w:ascii="方正仿宋_GBK" w:hAnsi="方正仿宋_GBK" w:eastAsia="方正仿宋_GBK" w:cs="方正仿宋_GBK"/>
          <w:color w:val="auto"/>
          <w:sz w:val="28"/>
          <w:szCs w:val="28"/>
        </w:rPr>
        <w:t>营业执照</w:t>
      </w:r>
      <w:r>
        <w:rPr>
          <w:rFonts w:hint="eastAsia" w:ascii="方正仿宋_GBK" w:hAnsi="方正仿宋_GBK" w:eastAsia="方正仿宋_GBK" w:cs="方正仿宋_GBK"/>
          <w:color w:val="auto"/>
          <w:sz w:val="28"/>
          <w:szCs w:val="28"/>
          <w:lang w:val="zh-CN"/>
        </w:rPr>
        <w:t>复印件</w:t>
      </w:r>
      <w:r>
        <w:rPr>
          <w:rFonts w:hint="eastAsia" w:ascii="方正仿宋_GBK" w:hAnsi="方正仿宋_GBK" w:eastAsia="方正仿宋_GBK" w:cs="方正仿宋_GBK"/>
          <w:color w:val="auto"/>
          <w:sz w:val="28"/>
          <w:szCs w:val="28"/>
        </w:rPr>
        <w:t>并</w:t>
      </w:r>
      <w:r>
        <w:rPr>
          <w:rFonts w:hint="eastAsia" w:ascii="方正仿宋_GBK" w:hAnsi="方正仿宋_GBK" w:eastAsia="方正仿宋_GBK" w:cs="方正仿宋_GBK"/>
          <w:color w:val="auto"/>
          <w:sz w:val="28"/>
          <w:szCs w:val="28"/>
          <w:lang w:val="zh-CN"/>
        </w:rPr>
        <w:t>加盖企业鲜章</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b w:val="0"/>
          <w:bCs w:val="0"/>
          <w:color w:val="auto"/>
          <w:sz w:val="28"/>
          <w:szCs w:val="28"/>
          <w:highlight w:val="none"/>
          <w:lang w:val="en-US" w:eastAsia="zh-CN"/>
        </w:rPr>
        <w:t>民航机场机坪运行管理相关的咨询或方案或手册评审项目</w:t>
      </w:r>
      <w:r>
        <w:rPr>
          <w:rFonts w:hint="eastAsia" w:ascii="方正仿宋_GBK" w:hAnsi="方正仿宋_GBK" w:eastAsia="方正仿宋_GBK" w:cs="方正仿宋_GBK"/>
          <w:color w:val="auto"/>
          <w:sz w:val="28"/>
          <w:szCs w:val="28"/>
          <w:highlight w:val="none"/>
          <w:lang w:val="en-US" w:eastAsia="zh-CN"/>
        </w:rPr>
        <w:t>相关业绩</w:t>
      </w:r>
      <w:r>
        <w:rPr>
          <w:rFonts w:hint="eastAsia" w:ascii="方正仿宋_GBK" w:hAnsi="方正仿宋_GBK" w:eastAsia="方正仿宋_GBK" w:cs="方正仿宋_GBK"/>
          <w:color w:val="auto"/>
          <w:sz w:val="28"/>
          <w:szCs w:val="28"/>
          <w:lang w:val="zh-CN"/>
        </w:rPr>
        <w:t>证明（</w:t>
      </w:r>
      <w:r>
        <w:rPr>
          <w:rFonts w:hint="eastAsia" w:ascii="方正仿宋_GBK" w:hAnsi="方正仿宋_GBK" w:eastAsia="方正仿宋_GBK" w:cs="方正仿宋_GBK"/>
          <w:color w:val="auto"/>
          <w:sz w:val="28"/>
          <w:szCs w:val="28"/>
        </w:rPr>
        <w:t>合同</w:t>
      </w:r>
      <w:r>
        <w:rPr>
          <w:rFonts w:hint="eastAsia" w:ascii="方正仿宋_GBK" w:hAnsi="方正仿宋_GBK" w:eastAsia="方正仿宋_GBK" w:cs="方正仿宋_GBK"/>
          <w:color w:val="auto"/>
          <w:sz w:val="28"/>
          <w:szCs w:val="28"/>
          <w:lang w:val="zh-CN"/>
        </w:rPr>
        <w:t>复印件</w:t>
      </w:r>
      <w:r>
        <w:rPr>
          <w:rFonts w:hint="eastAsia" w:ascii="方正仿宋_GBK" w:hAnsi="方正仿宋_GBK" w:eastAsia="方正仿宋_GBK" w:cs="方正仿宋_GBK"/>
          <w:color w:val="auto"/>
          <w:sz w:val="28"/>
          <w:szCs w:val="28"/>
        </w:rPr>
        <w:t>并</w:t>
      </w:r>
      <w:r>
        <w:rPr>
          <w:rFonts w:hint="eastAsia" w:ascii="方正仿宋_GBK" w:hAnsi="方正仿宋_GBK" w:eastAsia="方正仿宋_GBK" w:cs="方正仿宋_GBK"/>
          <w:color w:val="auto"/>
          <w:sz w:val="28"/>
          <w:szCs w:val="28"/>
          <w:lang w:val="zh-CN"/>
        </w:rPr>
        <w:t>加盖企业鲜章），信誉证明（</w:t>
      </w:r>
      <w:r>
        <w:rPr>
          <w:rFonts w:hint="eastAsia" w:ascii="方正仿宋_GBK" w:hAnsi="方正仿宋_GBK" w:eastAsia="方正仿宋_GBK" w:cs="方正仿宋_GBK"/>
          <w:color w:val="auto"/>
          <w:sz w:val="28"/>
          <w:szCs w:val="28"/>
        </w:rPr>
        <w:t>提供“信用中国”网站查询信息有效截图并加盖企业鲜章</w:t>
      </w:r>
      <w:r>
        <w:rPr>
          <w:rFonts w:hint="eastAsia" w:ascii="方正仿宋_GBK" w:hAnsi="方正仿宋_GBK" w:eastAsia="方正仿宋_GBK" w:cs="方正仿宋_GBK"/>
          <w:color w:val="auto"/>
          <w:sz w:val="28"/>
          <w:szCs w:val="28"/>
          <w:lang w:val="zh-CN"/>
        </w:rPr>
        <w:t>），承诺证明</w:t>
      </w:r>
      <w:r>
        <w:rPr>
          <w:rFonts w:hint="eastAsia" w:ascii="仿宋" w:hAnsi="仿宋" w:eastAsia="仿宋" w:cs="仿宋"/>
          <w:color w:val="auto"/>
          <w:sz w:val="28"/>
          <w:szCs w:val="28"/>
        </w:rPr>
        <w:t>（提供不转、分包承诺函并加盖企业鲜章）；</w:t>
      </w:r>
      <w:r>
        <w:rPr>
          <w:rFonts w:hint="eastAsia" w:ascii="方正仿宋_GBK" w:hAnsi="方正仿宋_GBK" w:eastAsia="方正仿宋_GBK" w:cs="方正仿宋_GBK"/>
          <w:color w:val="auto"/>
          <w:sz w:val="28"/>
          <w:szCs w:val="28"/>
          <w:lang w:val="zh-CN"/>
        </w:rPr>
        <w:t>法定代表人身份证明（附件</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）、法定代表人授权书（附件</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zh-CN"/>
        </w:rPr>
        <w:t>）等</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5 </w:t>
      </w:r>
      <w:r>
        <w:rPr>
          <w:rFonts w:hint="eastAsia" w:ascii="方正仿宋_GBK" w:hAnsi="方正仿宋_GBK" w:eastAsia="方正仿宋_GBK" w:cs="方正仿宋_GBK"/>
          <w:color w:val="auto"/>
          <w:sz w:val="28"/>
          <w:szCs w:val="28"/>
          <w:u w:val="none"/>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方正仿宋_GBK" w:hAnsi="方正仿宋_GBK" w:eastAsia="方正仿宋_GBK" w:cs="方正仿宋_GBK"/>
          <w:b/>
          <w:bCs/>
          <w:color w:val="auto"/>
          <w:sz w:val="28"/>
          <w:szCs w:val="28"/>
          <w:u w:val="single"/>
          <w:lang w:val="en-US" w:eastAsia="zh-CN"/>
        </w:rPr>
        <w:t>2</w:t>
      </w:r>
      <w:r>
        <w:rPr>
          <w:rFonts w:hint="eastAsia" w:ascii="方正仿宋_GBK" w:hAnsi="方正仿宋_GBK" w:eastAsia="方正仿宋_GBK" w:cs="方正仿宋_GBK"/>
          <w:b/>
          <w:bCs/>
          <w:color w:val="auto"/>
          <w:sz w:val="28"/>
          <w:szCs w:val="28"/>
          <w:u w:val="single"/>
          <w:lang w:val="zh-CN"/>
        </w:rPr>
        <w:t>份，其中正本1份，副本</w:t>
      </w:r>
      <w:r>
        <w:rPr>
          <w:rFonts w:hint="eastAsia" w:ascii="方正仿宋_GBK" w:hAnsi="方正仿宋_GBK" w:eastAsia="方正仿宋_GBK" w:cs="方正仿宋_GBK"/>
          <w:b/>
          <w:bCs/>
          <w:color w:val="auto"/>
          <w:sz w:val="28"/>
          <w:szCs w:val="28"/>
          <w:u w:val="single"/>
          <w:lang w:val="en-US" w:eastAsia="zh-CN"/>
        </w:rPr>
        <w:t>1</w:t>
      </w:r>
      <w:r>
        <w:rPr>
          <w:rFonts w:hint="eastAsia" w:ascii="方正仿宋_GBK" w:hAnsi="方正仿宋_GBK" w:eastAsia="方正仿宋_GBK" w:cs="方正仿宋_GBK"/>
          <w:b/>
          <w:bCs/>
          <w:color w:val="auto"/>
          <w:sz w:val="28"/>
          <w:szCs w:val="28"/>
          <w:u w:val="single"/>
          <w:lang w:val="zh-CN"/>
        </w:rPr>
        <w:t>份。</w:t>
      </w:r>
    </w:p>
    <w:p>
      <w:pPr>
        <w:widowControl/>
        <w:autoSpaceDE/>
        <w:autoSpaceDN/>
        <w:adjustRightInd/>
        <w:spacing w:line="360" w:lineRule="auto"/>
        <w:ind w:firstLine="562"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rPr>
        <w:t>十、比选响应文件作废条款</w:t>
      </w:r>
    </w:p>
    <w:p>
      <w:pPr>
        <w:widowControl/>
        <w:autoSpaceDE/>
        <w:autoSpaceDN/>
        <w:adjustRightInd/>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未按照规定交纳比选</w:t>
      </w:r>
      <w:r>
        <w:rPr>
          <w:rFonts w:hint="eastAsia" w:ascii="方正仿宋_GBK" w:hAnsi="方正仿宋_GBK" w:eastAsia="方正仿宋_GBK" w:cs="方正仿宋_GBK"/>
          <w:color w:val="auto"/>
          <w:sz w:val="28"/>
          <w:szCs w:val="28"/>
          <w:highlight w:val="none"/>
          <w:lang w:eastAsia="zh-CN"/>
        </w:rPr>
        <w:t>响应</w:t>
      </w:r>
      <w:r>
        <w:rPr>
          <w:rFonts w:hint="eastAsia" w:ascii="方正仿宋_GBK" w:hAnsi="方正仿宋_GBK" w:eastAsia="方正仿宋_GBK" w:cs="方正仿宋_GBK"/>
          <w:color w:val="auto"/>
          <w:sz w:val="28"/>
          <w:szCs w:val="28"/>
          <w:highlight w:val="none"/>
        </w:rPr>
        <w:t>保证金的</w:t>
      </w:r>
      <w:r>
        <w:rPr>
          <w:rFonts w:hint="eastAsia" w:ascii="方正仿宋_GBK" w:hAnsi="方正仿宋_GBK" w:eastAsia="方正仿宋_GBK" w:cs="方正仿宋_GBK"/>
          <w:color w:val="auto"/>
          <w:sz w:val="28"/>
          <w:szCs w:val="28"/>
          <w:highlight w:val="none"/>
          <w:lang w:eastAsia="zh-CN"/>
        </w:rPr>
        <w:t>（若要求缴纳比选响应保证金）。</w:t>
      </w:r>
    </w:p>
    <w:p>
      <w:pPr>
        <w:widowControl/>
        <w:autoSpaceDE/>
        <w:autoSpaceDN/>
        <w:adjustRightInd/>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10.2 比选响应人的报价超过比选最高限价的。</w:t>
      </w:r>
    </w:p>
    <w:p>
      <w:pPr>
        <w:widowControl/>
        <w:autoSpaceDE/>
        <w:autoSpaceDN/>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3 </w:t>
      </w:r>
      <w:r>
        <w:rPr>
          <w:rFonts w:hint="eastAsia" w:ascii="方正仿宋_GBK" w:hAnsi="方正仿宋_GBK" w:eastAsia="方正仿宋_GBK" w:cs="方正仿宋_GBK"/>
          <w:color w:val="auto"/>
          <w:spacing w:val="0"/>
          <w:sz w:val="28"/>
          <w:szCs w:val="28"/>
          <w:highlight w:val="none"/>
        </w:rPr>
        <w:t>比选响应</w:t>
      </w:r>
      <w:r>
        <w:rPr>
          <w:rFonts w:hint="eastAsia" w:ascii="方正仿宋_GBK" w:hAnsi="方正仿宋_GBK" w:eastAsia="方正仿宋_GBK" w:cs="方正仿宋_GBK"/>
          <w:color w:val="auto"/>
          <w:spacing w:val="0"/>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的。比选响应文件封面及密封袋</w:t>
      </w:r>
      <w:r>
        <w:rPr>
          <w:rFonts w:hint="eastAsia" w:ascii="方正仿宋_GBK" w:hAnsi="方正仿宋_GBK" w:eastAsia="方正仿宋_GBK" w:cs="方正仿宋_GBK"/>
          <w:color w:val="auto"/>
          <w:kern w:val="2"/>
          <w:sz w:val="28"/>
          <w:szCs w:val="28"/>
          <w:highlight w:val="none"/>
        </w:rPr>
        <w:t>封面上须注明“项目名称”</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、“比选响应单位名称”，并加盖单位公章</w:t>
      </w:r>
      <w:r>
        <w:rPr>
          <w:rFonts w:hint="eastAsia" w:ascii="方正仿宋_GBK" w:hAnsi="方正仿宋_GBK" w:eastAsia="方正仿宋_GBK" w:cs="方正仿宋_GBK"/>
          <w:color w:val="auto"/>
          <w:spacing w:val="0"/>
          <w:sz w:val="28"/>
          <w:szCs w:val="28"/>
          <w:highlight w:val="none"/>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10.4.1 </w:t>
      </w:r>
      <w:r>
        <w:rPr>
          <w:rFonts w:hint="eastAsia" w:ascii="方正仿宋_GBK" w:hAnsi="方正仿宋_GBK" w:eastAsia="方正仿宋_GBK" w:cs="方正仿宋_GBK"/>
          <w:color w:val="auto"/>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10.4.2 </w:t>
      </w:r>
      <w:r>
        <w:rPr>
          <w:rFonts w:hint="eastAsia" w:ascii="方正仿宋_GBK" w:hAnsi="方正仿宋_GBK" w:eastAsia="方正仿宋_GBK" w:cs="方正仿宋_GBK"/>
          <w:color w:val="auto"/>
          <w:sz w:val="28"/>
          <w:szCs w:val="28"/>
        </w:rPr>
        <w:t>比选响应</w:t>
      </w:r>
      <w:r>
        <w:rPr>
          <w:rFonts w:hint="eastAsia" w:ascii="方正仿宋_GBK" w:hAnsi="方正仿宋_GBK" w:eastAsia="方正仿宋_GBK" w:cs="方正仿宋_GBK"/>
          <w:color w:val="auto"/>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5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中报价函部分、授权部分</w:t>
      </w:r>
      <w:r>
        <w:rPr>
          <w:rFonts w:hint="eastAsia" w:ascii="方正仿宋_GBK" w:hAnsi="方正仿宋_GBK" w:eastAsia="方正仿宋_GBK" w:cs="方正仿宋_GBK"/>
          <w:color w:val="auto"/>
          <w:sz w:val="28"/>
          <w:szCs w:val="28"/>
        </w:rPr>
        <w:t>无法定代表</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（签章）</w:t>
      </w:r>
      <w:r>
        <w:rPr>
          <w:rFonts w:hint="eastAsia" w:ascii="方正仿宋_GBK" w:hAnsi="方正仿宋_GBK" w:eastAsia="方正仿宋_GBK" w:cs="方正仿宋_GBK"/>
          <w:color w:val="auto"/>
          <w:sz w:val="28"/>
          <w:szCs w:val="28"/>
        </w:rPr>
        <w:t>或签字人无有效授权书的</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 报价函部分</w:t>
      </w:r>
      <w:r>
        <w:rPr>
          <w:rFonts w:hint="eastAsia" w:ascii="方正仿宋_GBK" w:hAnsi="方正仿宋_GBK" w:eastAsia="方正仿宋_GBK" w:cs="方正仿宋_GBK"/>
          <w:color w:val="auto"/>
          <w:sz w:val="28"/>
          <w:szCs w:val="28"/>
        </w:rPr>
        <w:t>未按规定的格式</w:t>
      </w:r>
      <w:r>
        <w:rPr>
          <w:rFonts w:hint="eastAsia" w:ascii="方正仿宋_GBK" w:hAnsi="方正仿宋_GBK" w:eastAsia="方正仿宋_GBK" w:cs="方正仿宋_GBK"/>
          <w:color w:val="auto"/>
          <w:sz w:val="28"/>
          <w:szCs w:val="28"/>
          <w:lang w:eastAsia="zh-CN"/>
        </w:rPr>
        <w:t>完整</w:t>
      </w:r>
      <w:r>
        <w:rPr>
          <w:rFonts w:hint="eastAsia" w:ascii="方正仿宋_GBK" w:hAnsi="方正仿宋_GBK" w:eastAsia="方正仿宋_GBK" w:cs="方正仿宋_GBK"/>
          <w:color w:val="auto"/>
          <w:sz w:val="28"/>
          <w:szCs w:val="28"/>
        </w:rPr>
        <w:t>填写</w:t>
      </w:r>
      <w:r>
        <w:rPr>
          <w:rFonts w:hint="eastAsia" w:ascii="方正仿宋_GBK" w:hAnsi="方正仿宋_GBK" w:eastAsia="方正仿宋_GBK" w:cs="方正仿宋_GBK"/>
          <w:color w:val="auto"/>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8 </w:t>
      </w:r>
      <w:r>
        <w:rPr>
          <w:rFonts w:hint="eastAsia" w:ascii="方正仿宋_GBK" w:hAnsi="方正仿宋_GBK" w:eastAsia="方正仿宋_GBK" w:cs="方正仿宋_GBK"/>
          <w:color w:val="auto"/>
          <w:sz w:val="28"/>
          <w:szCs w:val="28"/>
        </w:rPr>
        <w:t>有串通比选或弄虚作假或有其他违法行为的</w:t>
      </w:r>
      <w:r>
        <w:rPr>
          <w:rFonts w:hint="eastAsia" w:ascii="方正仿宋_GBK" w:hAnsi="方正仿宋_GBK" w:eastAsia="方正仿宋_GBK" w:cs="方正仿宋_GBK"/>
          <w:color w:val="auto"/>
          <w:sz w:val="28"/>
          <w:szCs w:val="28"/>
          <w:lang w:eastAsia="zh-CN"/>
        </w:rPr>
        <w:t>。</w:t>
      </w:r>
    </w:p>
    <w:p>
      <w:pPr>
        <w:widowControl/>
        <w:autoSpaceDE/>
        <w:autoSpaceDN/>
        <w:adjustRightInd/>
        <w:snapToGrid/>
        <w:spacing w:line="360" w:lineRule="auto"/>
        <w:ind w:firstLine="562" w:firstLineChars="200"/>
        <w:jc w:val="left"/>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十一、异议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autoSpaceDE/>
        <w:autoSpaceDN/>
        <w:adjustRightInd/>
        <w:snapToGrid/>
        <w:spacing w:line="360" w:lineRule="auto"/>
        <w:ind w:firstLine="562" w:firstLineChars="200"/>
        <w:jc w:val="left"/>
        <w:textAlignment w:val="auto"/>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b/>
          <w:bCs/>
          <w:color w:val="auto"/>
          <w:kern w:val="0"/>
          <w:sz w:val="28"/>
          <w:szCs w:val="28"/>
          <w:lang w:eastAsia="zh-CN"/>
        </w:rPr>
        <w:t>十</w:t>
      </w:r>
      <w:r>
        <w:rPr>
          <w:rFonts w:hint="eastAsia" w:ascii="方正仿宋_GBK" w:hAnsi="方正仿宋_GBK" w:eastAsia="方正仿宋_GBK" w:cs="方正仿宋_GBK"/>
          <w:b/>
          <w:bCs/>
          <w:color w:val="auto"/>
          <w:kern w:val="0"/>
          <w:sz w:val="28"/>
          <w:szCs w:val="28"/>
          <w:lang w:val="en-US" w:eastAsia="zh-CN"/>
        </w:rPr>
        <w:t>二</w:t>
      </w:r>
      <w:r>
        <w:rPr>
          <w:rFonts w:hint="eastAsia" w:ascii="方正仿宋_GBK" w:hAnsi="方正仿宋_GBK" w:eastAsia="方正仿宋_GBK" w:cs="方正仿宋_GBK"/>
          <w:b/>
          <w:bCs/>
          <w:color w:val="auto"/>
          <w:kern w:val="0"/>
          <w:sz w:val="28"/>
          <w:szCs w:val="28"/>
          <w:lang w:eastAsia="zh-CN"/>
        </w:rPr>
        <w:t>、监督</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重庆机场集团有限公司飞行区管理部采购监督小组。</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地址：重庆机场集团有限公司飞行区管理部</w:t>
      </w:r>
    </w:p>
    <w:p>
      <w:pPr>
        <w:widowControl/>
        <w:autoSpaceDE/>
        <w:autoSpaceDN/>
        <w:adjustRightInd/>
        <w:snapToGrid/>
        <w:spacing w:line="360" w:lineRule="auto"/>
        <w:ind w:firstLine="562" w:firstLineChars="200"/>
        <w:jc w:val="left"/>
        <w:textAlignment w:val="auto"/>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十</w:t>
      </w:r>
      <w:r>
        <w:rPr>
          <w:rFonts w:hint="eastAsia" w:ascii="方正仿宋_GBK" w:hAnsi="方正仿宋_GBK" w:eastAsia="方正仿宋_GBK" w:cs="方正仿宋_GBK"/>
          <w:b/>
          <w:bCs/>
          <w:color w:val="auto"/>
          <w:kern w:val="0"/>
          <w:sz w:val="28"/>
          <w:szCs w:val="28"/>
          <w:lang w:val="en-US" w:eastAsia="zh-CN"/>
        </w:rPr>
        <w:t>三</w:t>
      </w:r>
      <w:r>
        <w:rPr>
          <w:rFonts w:hint="eastAsia" w:ascii="方正仿宋_GBK" w:hAnsi="方正仿宋_GBK" w:eastAsia="方正仿宋_GBK" w:cs="方正仿宋_GBK"/>
          <w:b/>
          <w:bCs/>
          <w:color w:val="auto"/>
          <w:kern w:val="0"/>
          <w:sz w:val="28"/>
          <w:szCs w:val="28"/>
        </w:rPr>
        <w:t>、比选时间、地点及结果通知</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须在</w:t>
      </w:r>
      <w:r>
        <w:rPr>
          <w:rFonts w:hint="eastAsia" w:ascii="方正仿宋_GBK" w:hAnsi="方正仿宋_GBK" w:eastAsia="方正仿宋_GBK" w:cs="方正仿宋_GBK"/>
          <w:bCs/>
          <w:color w:val="auto"/>
          <w:sz w:val="28"/>
          <w:szCs w:val="28"/>
          <w:u w:val="single"/>
        </w:rPr>
        <w:t>2020年</w:t>
      </w:r>
      <w:r>
        <w:rPr>
          <w:rFonts w:hint="eastAsia" w:ascii="方正仿宋_GBK" w:hAnsi="方正仿宋_GBK" w:eastAsia="方正仿宋_GBK" w:cs="方正仿宋_GBK"/>
          <w:bCs/>
          <w:color w:val="auto"/>
          <w:sz w:val="28"/>
          <w:szCs w:val="28"/>
          <w:u w:val="single"/>
          <w:lang w:val="en-US" w:eastAsia="zh-CN"/>
        </w:rPr>
        <w:t>12</w:t>
      </w:r>
      <w:r>
        <w:rPr>
          <w:rFonts w:hint="eastAsia" w:ascii="方正仿宋_GBK" w:hAnsi="方正仿宋_GBK" w:eastAsia="方正仿宋_GBK" w:cs="方正仿宋_GBK"/>
          <w:bCs/>
          <w:color w:val="auto"/>
          <w:sz w:val="28"/>
          <w:szCs w:val="28"/>
          <w:u w:val="single"/>
        </w:rPr>
        <w:t>月</w:t>
      </w:r>
      <w:r>
        <w:rPr>
          <w:rFonts w:hint="eastAsia" w:ascii="方正仿宋_GBK" w:hAnsi="方正仿宋_GBK" w:eastAsia="方正仿宋_GBK" w:cs="方正仿宋_GBK"/>
          <w:bCs/>
          <w:color w:val="auto"/>
          <w:sz w:val="28"/>
          <w:szCs w:val="28"/>
          <w:u w:val="single"/>
          <w:lang w:val="en-US" w:eastAsia="zh-CN"/>
        </w:rPr>
        <w:t>11</w:t>
      </w:r>
      <w:r>
        <w:rPr>
          <w:rFonts w:hint="eastAsia" w:ascii="方正仿宋_GBK" w:hAnsi="方正仿宋_GBK" w:eastAsia="方正仿宋_GBK" w:cs="方正仿宋_GBK"/>
          <w:bCs/>
          <w:color w:val="auto"/>
          <w:sz w:val="28"/>
          <w:szCs w:val="28"/>
          <w:u w:val="single"/>
        </w:rPr>
        <w:t>日</w:t>
      </w:r>
      <w:r>
        <w:rPr>
          <w:rFonts w:hint="eastAsia" w:ascii="方正仿宋_GBK" w:hAnsi="方正仿宋_GBK" w:eastAsia="方正仿宋_GBK" w:cs="方正仿宋_GBK"/>
          <w:bCs/>
          <w:color w:val="auto"/>
          <w:sz w:val="28"/>
          <w:szCs w:val="28"/>
          <w:u w:val="single"/>
          <w:lang w:val="en-US" w:eastAsia="zh-CN"/>
        </w:rPr>
        <w:t>9</w:t>
      </w:r>
      <w:r>
        <w:rPr>
          <w:rFonts w:hint="eastAsia" w:ascii="方正仿宋_GBK" w:hAnsi="方正仿宋_GBK" w:eastAsia="方正仿宋_GBK" w:cs="方正仿宋_GBK"/>
          <w:bCs/>
          <w:color w:val="auto"/>
          <w:sz w:val="28"/>
          <w:szCs w:val="28"/>
          <w:u w:val="single"/>
        </w:rPr>
        <w:t>时</w:t>
      </w:r>
      <w:r>
        <w:rPr>
          <w:rFonts w:hint="eastAsia" w:ascii="方正仿宋_GBK" w:hAnsi="方正仿宋_GBK" w:eastAsia="方正仿宋_GBK" w:cs="方正仿宋_GBK"/>
          <w:bCs/>
          <w:color w:val="auto"/>
          <w:sz w:val="28"/>
          <w:szCs w:val="28"/>
          <w:u w:val="single"/>
          <w:lang w:eastAsia="zh-CN"/>
        </w:rPr>
        <w:t>至</w:t>
      </w:r>
      <w:r>
        <w:rPr>
          <w:rFonts w:hint="eastAsia" w:ascii="方正仿宋_GBK" w:hAnsi="方正仿宋_GBK" w:eastAsia="方正仿宋_GBK" w:cs="方正仿宋_GBK"/>
          <w:bCs/>
          <w:color w:val="auto"/>
          <w:sz w:val="28"/>
          <w:szCs w:val="28"/>
          <w:u w:val="single"/>
          <w:lang w:val="en-US" w:eastAsia="zh-CN"/>
        </w:rPr>
        <w:t>9时30分</w:t>
      </w:r>
      <w:r>
        <w:rPr>
          <w:rFonts w:hint="eastAsia" w:ascii="方正仿宋_GBK" w:hAnsi="方正仿宋_GBK" w:eastAsia="方正仿宋_GBK" w:cs="方正仿宋_GBK"/>
          <w:color w:val="auto"/>
          <w:kern w:val="0"/>
          <w:sz w:val="28"/>
          <w:szCs w:val="28"/>
        </w:rPr>
        <w:t>送到</w:t>
      </w:r>
      <w:r>
        <w:rPr>
          <w:rFonts w:hint="eastAsia" w:ascii="方正仿宋_GBK" w:hAnsi="方正仿宋_GBK" w:eastAsia="方正仿宋_GBK" w:cs="方正仿宋_GBK"/>
          <w:bCs/>
          <w:color w:val="auto"/>
          <w:sz w:val="28"/>
          <w:szCs w:val="28"/>
        </w:rPr>
        <w:t>重庆机场有限公</w:t>
      </w:r>
      <w:r>
        <w:rPr>
          <w:rFonts w:hint="eastAsia" w:ascii="方正仿宋_GBK" w:hAnsi="方正仿宋_GBK" w:eastAsia="方正仿宋_GBK" w:cs="方正仿宋_GBK"/>
          <w:color w:val="auto"/>
          <w:sz w:val="28"/>
          <w:szCs w:val="28"/>
        </w:rPr>
        <w:t>司飞行区管理部302室（机场东路17号），过期不予受理。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13.2  </w:t>
      </w:r>
      <w:r>
        <w:rPr>
          <w:rFonts w:hint="eastAsia" w:ascii="方正仿宋_GBK" w:hAnsi="方正仿宋_GBK" w:eastAsia="方正仿宋_GBK" w:cs="方正仿宋_GBK"/>
          <w:color w:val="auto"/>
          <w:sz w:val="28"/>
          <w:szCs w:val="28"/>
          <w:u w:val="single"/>
          <w:lang w:val="en-US" w:eastAsia="zh-CN"/>
        </w:rPr>
        <w:t>2020</w:t>
      </w:r>
      <w:r>
        <w:rPr>
          <w:rFonts w:hint="eastAsia" w:ascii="方正仿宋_GBK" w:hAnsi="方正仿宋_GBK" w:eastAsia="方正仿宋_GBK" w:cs="方正仿宋_GBK"/>
          <w:color w:val="auto"/>
          <w:sz w:val="28"/>
          <w:szCs w:val="28"/>
          <w:u w:val="single"/>
        </w:rPr>
        <w:t>年</w:t>
      </w:r>
      <w:r>
        <w:rPr>
          <w:rFonts w:hint="eastAsia" w:ascii="方正仿宋_GBK" w:hAnsi="方正仿宋_GBK" w:eastAsia="方正仿宋_GBK" w:cs="方正仿宋_GBK"/>
          <w:color w:val="auto"/>
          <w:sz w:val="28"/>
          <w:szCs w:val="28"/>
          <w:u w:val="single"/>
          <w:lang w:val="en-US" w:eastAsia="zh-CN"/>
        </w:rPr>
        <w:t>12</w:t>
      </w:r>
      <w:r>
        <w:rPr>
          <w:rFonts w:hint="eastAsia" w:ascii="方正仿宋_GBK" w:hAnsi="方正仿宋_GBK" w:eastAsia="方正仿宋_GBK" w:cs="方正仿宋_GBK"/>
          <w:color w:val="auto"/>
          <w:sz w:val="28"/>
          <w:szCs w:val="28"/>
          <w:u w:val="single"/>
        </w:rPr>
        <w:t>月</w:t>
      </w:r>
      <w:r>
        <w:rPr>
          <w:rFonts w:hint="eastAsia" w:ascii="方正仿宋_GBK" w:hAnsi="方正仿宋_GBK" w:eastAsia="方正仿宋_GBK" w:cs="方正仿宋_GBK"/>
          <w:color w:val="auto"/>
          <w:sz w:val="28"/>
          <w:szCs w:val="28"/>
          <w:u w:val="single"/>
          <w:lang w:val="en-US" w:eastAsia="zh-CN"/>
        </w:rPr>
        <w:t>11</w:t>
      </w:r>
      <w:r>
        <w:rPr>
          <w:rFonts w:hint="eastAsia" w:ascii="方正仿宋_GBK" w:hAnsi="方正仿宋_GBK" w:eastAsia="方正仿宋_GBK" w:cs="方正仿宋_GBK"/>
          <w:color w:val="auto"/>
          <w:sz w:val="28"/>
          <w:szCs w:val="28"/>
          <w:u w:val="single"/>
        </w:rPr>
        <w:t>日</w:t>
      </w:r>
      <w:r>
        <w:rPr>
          <w:rFonts w:hint="eastAsia" w:ascii="方正仿宋_GBK" w:hAnsi="方正仿宋_GBK" w:eastAsia="方正仿宋_GBK" w:cs="方正仿宋_GBK"/>
          <w:color w:val="auto"/>
          <w:sz w:val="28"/>
          <w:szCs w:val="28"/>
          <w:u w:val="single"/>
          <w:lang w:val="en-US" w:eastAsia="zh-CN"/>
        </w:rPr>
        <w:t>9</w:t>
      </w:r>
      <w:r>
        <w:rPr>
          <w:rFonts w:hint="eastAsia" w:ascii="方正仿宋_GBK" w:hAnsi="方正仿宋_GBK" w:eastAsia="方正仿宋_GBK" w:cs="方正仿宋_GBK"/>
          <w:color w:val="auto"/>
          <w:sz w:val="28"/>
          <w:szCs w:val="28"/>
          <w:u w:val="single"/>
        </w:rPr>
        <w:t>时</w:t>
      </w:r>
      <w:r>
        <w:rPr>
          <w:rFonts w:hint="eastAsia" w:ascii="方正仿宋_GBK" w:hAnsi="方正仿宋_GBK" w:eastAsia="方正仿宋_GBK" w:cs="方正仿宋_GBK"/>
          <w:color w:val="auto"/>
          <w:sz w:val="28"/>
          <w:szCs w:val="28"/>
          <w:u w:val="single"/>
          <w:lang w:val="en-US" w:eastAsia="zh-CN"/>
        </w:rPr>
        <w:t>30分</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重庆机场集团公司飞行区管理部办公楼</w:t>
      </w:r>
      <w:r>
        <w:rPr>
          <w:rFonts w:hint="eastAsia" w:ascii="方正仿宋_GBK" w:hAnsi="方正仿宋_GBK" w:eastAsia="方正仿宋_GBK" w:cs="方正仿宋_GBK"/>
          <w:color w:val="auto"/>
          <w:sz w:val="28"/>
          <w:szCs w:val="28"/>
        </w:rPr>
        <w:t>对本项目进行比选，各比选响应</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须参加。</w:t>
      </w:r>
    </w:p>
    <w:p>
      <w:pPr>
        <w:pStyle w:val="2"/>
        <w:rPr>
          <w:rFonts w:hint="eastAsia" w:eastAsia="方正仿宋_GBK"/>
          <w:color w:val="auto"/>
          <w:lang w:eastAsia="zh-CN"/>
        </w:rPr>
      </w:pPr>
      <w:r>
        <w:rPr>
          <w:rFonts w:hint="eastAsia" w:ascii="方正仿宋_GBK" w:hAnsi="方正仿宋_GBK" w:eastAsia="方正仿宋_GBK" w:cs="方正仿宋_GBK"/>
          <w:b w:val="0"/>
          <w:color w:val="auto"/>
          <w:sz w:val="28"/>
          <w:szCs w:val="28"/>
          <w:lang w:val="en-US"/>
        </w:rPr>
        <w:t>注：比选开始前，各比选响应</w:t>
      </w:r>
      <w:r>
        <w:rPr>
          <w:rFonts w:hint="eastAsia" w:ascii="方正仿宋_GBK" w:hAnsi="方正仿宋_GBK" w:eastAsia="方正仿宋_GBK" w:cs="方正仿宋_GBK"/>
          <w:b w:val="0"/>
          <w:color w:val="auto"/>
          <w:sz w:val="28"/>
          <w:szCs w:val="28"/>
          <w:lang w:val="en-US" w:eastAsia="zh-CN"/>
        </w:rPr>
        <w:t>人</w:t>
      </w:r>
      <w:r>
        <w:rPr>
          <w:rFonts w:hint="eastAsia" w:ascii="方正仿宋_GBK" w:hAnsi="方正仿宋_GBK" w:eastAsia="方正仿宋_GBK" w:cs="方正仿宋_GBK"/>
          <w:b w:val="0"/>
          <w:color w:val="auto"/>
          <w:sz w:val="28"/>
          <w:szCs w:val="28"/>
          <w:lang w:val="en-US"/>
        </w:rPr>
        <w:t>须在</w:t>
      </w:r>
      <w:r>
        <w:rPr>
          <w:rFonts w:hint="eastAsia" w:ascii="方正仿宋_GBK" w:hAnsi="方正仿宋_GBK" w:eastAsia="方正仿宋_GBK" w:cs="方正仿宋_GBK"/>
          <w:b w:val="0"/>
          <w:color w:val="auto"/>
          <w:sz w:val="28"/>
          <w:szCs w:val="28"/>
        </w:rPr>
        <w:t>飞行区管理部</w:t>
      </w:r>
      <w:r>
        <w:rPr>
          <w:rFonts w:hint="eastAsia" w:ascii="方正仿宋_GBK" w:hAnsi="方正仿宋_GBK" w:eastAsia="方正仿宋_GBK" w:cs="方正仿宋_GBK"/>
          <w:b w:val="0"/>
          <w:color w:val="auto"/>
          <w:sz w:val="28"/>
          <w:szCs w:val="28"/>
          <w:lang w:val="en-US" w:eastAsia="zh-CN"/>
        </w:rPr>
        <w:t>302室</w:t>
      </w:r>
      <w:r>
        <w:rPr>
          <w:rFonts w:hint="eastAsia" w:ascii="方正仿宋_GBK" w:hAnsi="方正仿宋_GBK" w:eastAsia="方正仿宋_GBK" w:cs="方正仿宋_GBK"/>
          <w:b w:val="0"/>
          <w:color w:val="auto"/>
          <w:sz w:val="28"/>
          <w:szCs w:val="28"/>
          <w:lang w:val="en-US"/>
        </w:rPr>
        <w:t>等候通知具体比选地点</w:t>
      </w:r>
      <w:r>
        <w:rPr>
          <w:rFonts w:hint="eastAsia" w:ascii="方正仿宋_GBK" w:hAnsi="方正仿宋_GBK" w:eastAsia="方正仿宋_GBK" w:cs="方正仿宋_GBK"/>
          <w:b w:val="0"/>
          <w:color w:val="auto"/>
          <w:sz w:val="28"/>
          <w:szCs w:val="28"/>
          <w:lang w:val="en-US"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比选响应人若未派法定代表人或委托代理人出席比选唱价会议，视为该比选响应人默认比选唱价结果。</w:t>
      </w:r>
    </w:p>
    <w:p>
      <w:pPr>
        <w:autoSpaceDE w:val="0"/>
        <w:autoSpaceDN w:val="0"/>
        <w:adjustRightInd w:val="0"/>
        <w:ind w:firstLine="560" w:firstLineChars="200"/>
        <w:jc w:val="both"/>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color w:val="auto"/>
          <w:sz w:val="28"/>
          <w:szCs w:val="28"/>
        </w:rPr>
        <w:t>13.4 比选结果通知：待结果确定后会及时通知，原则上只通知被选中的比选响应人，对未被选中的比选响应人不通知、不解释。</w:t>
      </w:r>
    </w:p>
    <w:p>
      <w:pPr>
        <w:snapToGrid w:val="0"/>
        <w:spacing w:line="360" w:lineRule="auto"/>
        <w:ind w:firstLine="551"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b/>
          <w:color w:val="auto"/>
          <w:sz w:val="28"/>
          <w:szCs w:val="28"/>
        </w:rPr>
        <w:t>联系方式</w:t>
      </w:r>
    </w:p>
    <w:p>
      <w:pPr>
        <w:autoSpaceDE w:val="0"/>
        <w:autoSpaceDN w:val="0"/>
        <w:adjustRightInd w:val="0"/>
        <w:spacing w:line="360" w:lineRule="auto"/>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机场有限公司</w:t>
      </w:r>
    </w:p>
    <w:p>
      <w:pPr>
        <w:autoSpaceDE w:val="0"/>
        <w:autoSpaceDN w:val="0"/>
        <w:adjustRightInd w:val="0"/>
        <w:spacing w:line="360" w:lineRule="auto"/>
        <w:ind w:firstLine="560" w:firstLineChars="200"/>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联系人：杨</w:t>
      </w:r>
      <w:r>
        <w:rPr>
          <w:rFonts w:hint="eastAsia" w:ascii="方正仿宋_GBK" w:hAnsi="方正仿宋_GBK" w:eastAsia="方正仿宋_GBK" w:cs="方正仿宋_GBK"/>
          <w:color w:val="auto"/>
          <w:sz w:val="28"/>
          <w:szCs w:val="28"/>
          <w:lang w:eastAsia="zh-CN"/>
        </w:rPr>
        <w:t>老师</w:t>
      </w:r>
    </w:p>
    <w:p>
      <w:pPr>
        <w:autoSpaceDE w:val="0"/>
        <w:autoSpaceDN w:val="0"/>
        <w:adjustRightInd w:val="0"/>
        <w:spacing w:line="360" w:lineRule="auto"/>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电话：（023）67153076　</w:t>
      </w:r>
    </w:p>
    <w:p>
      <w:pPr>
        <w:autoSpaceDE w:val="0"/>
        <w:autoSpaceDN w:val="0"/>
        <w:adjustRightInd w:val="0"/>
        <w:spacing w:line="360" w:lineRule="auto"/>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传真：（023）67153076　</w:t>
      </w:r>
    </w:p>
    <w:p>
      <w:pPr>
        <w:autoSpaceDE w:val="0"/>
        <w:autoSpaceDN w:val="0"/>
        <w:adjustRightInd w:val="0"/>
        <w:spacing w:line="360" w:lineRule="auto"/>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snapToGrid w:val="0"/>
        <w:spacing w:line="560" w:lineRule="exact"/>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spacing w:line="56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60" w:lineRule="exact"/>
        <w:jc w:val="left"/>
        <w:rPr>
          <w:rFonts w:ascii="仿宋" w:hAnsi="仿宋" w:eastAsia="仿宋"/>
          <w:color w:val="auto"/>
          <w:sz w:val="28"/>
          <w:szCs w:val="28"/>
        </w:rPr>
      </w:pPr>
      <w:r>
        <w:rPr>
          <w:rFonts w:hint="eastAsia" w:ascii="仿宋" w:hAnsi="仿宋" w:eastAsia="仿宋"/>
          <w:color w:val="auto"/>
          <w:sz w:val="28"/>
          <w:szCs w:val="28"/>
        </w:rPr>
        <w:t>重庆</w:t>
      </w:r>
      <w:r>
        <w:rPr>
          <w:rFonts w:hint="eastAsia" w:ascii="仿宋" w:hAnsi="仿宋" w:eastAsia="仿宋"/>
          <w:color w:val="auto"/>
          <w:sz w:val="28"/>
          <w:szCs w:val="28"/>
          <w:lang w:eastAsia="zh-CN"/>
        </w:rPr>
        <w:t>江北国际</w:t>
      </w:r>
      <w:r>
        <w:rPr>
          <w:rFonts w:hint="eastAsia" w:ascii="仿宋" w:hAnsi="仿宋" w:eastAsia="仿宋"/>
          <w:color w:val="auto"/>
          <w:sz w:val="28"/>
          <w:szCs w:val="28"/>
        </w:rPr>
        <w:t>机场有限公司：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hint="eastAsia" w:ascii="仿宋" w:hAnsi="仿宋" w:eastAsia="仿宋"/>
          <w:color w:val="auto"/>
          <w:sz w:val="28"/>
          <w:szCs w:val="28"/>
          <w:u w:val="single"/>
          <w:shd w:val="clear" w:color="auto" w:fill="auto"/>
          <w:lang w:val="en-US" w:eastAsia="zh-CN"/>
        </w:rPr>
        <w:t>《机坪运行管理手册》、《航空器保障作业标准化手册》、《标准作业程序（SOP）检查单》评估</w:t>
      </w:r>
      <w:r>
        <w:rPr>
          <w:rFonts w:hint="eastAsia" w:ascii="仿宋" w:hAnsi="仿宋" w:eastAsia="仿宋"/>
          <w:color w:val="auto"/>
          <w:sz w:val="28"/>
          <w:szCs w:val="28"/>
          <w:u w:val="single"/>
        </w:rPr>
        <w:t>项目</w:t>
      </w:r>
      <w:r>
        <w:rPr>
          <w:rFonts w:hint="eastAsia" w:ascii="仿宋" w:hAnsi="仿宋" w:eastAsia="仿宋"/>
          <w:color w:val="auto"/>
          <w:sz w:val="28"/>
          <w:szCs w:val="28"/>
        </w:rPr>
        <w:t>比选文件的全部内容，愿意以人民币</w:t>
      </w:r>
      <w:r>
        <w:rPr>
          <w:rFonts w:hint="eastAsia" w:ascii="仿宋" w:hAnsi="仿宋" w:eastAsia="仿宋"/>
          <w:color w:val="auto"/>
          <w:sz w:val="28"/>
          <w:szCs w:val="28"/>
          <w:u w:val="single"/>
        </w:rPr>
        <w:t>（大写）</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元（</w:t>
      </w:r>
      <w:r>
        <w:rPr>
          <w:rFonts w:eastAsia="仿宋"/>
          <w:color w:val="auto"/>
          <w:sz w:val="28"/>
          <w:szCs w:val="28"/>
          <w:u w:val="single"/>
        </w:rPr>
        <w:t>¥</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w:t>
      </w:r>
      <w:r>
        <w:rPr>
          <w:rFonts w:hint="eastAsia" w:ascii="仿宋" w:hAnsi="仿宋" w:eastAsia="仿宋"/>
          <w:b/>
          <w:bCs/>
          <w:color w:val="auto"/>
          <w:sz w:val="28"/>
          <w:szCs w:val="28"/>
        </w:rPr>
        <w:t>含增值税</w:t>
      </w:r>
      <w:r>
        <w:rPr>
          <w:rFonts w:hint="eastAsia" w:ascii="仿宋" w:hAnsi="仿宋" w:eastAsia="仿宋"/>
          <w:color w:val="auto"/>
          <w:sz w:val="28"/>
          <w:szCs w:val="28"/>
        </w:rPr>
        <w:t>专用发票的总报价，</w:t>
      </w:r>
      <w:r>
        <w:rPr>
          <w:rFonts w:hint="eastAsia" w:ascii="仿宋_GB2312" w:hAnsi="宋体" w:eastAsia="仿宋_GB2312"/>
          <w:color w:val="auto"/>
          <w:sz w:val="28"/>
          <w:szCs w:val="28"/>
        </w:rPr>
        <w:t>增值税</w:t>
      </w:r>
      <w:r>
        <w:rPr>
          <w:rFonts w:hint="eastAsia" w:ascii="仿宋_GB2312" w:hAnsi="宋体" w:eastAsia="仿宋_GB2312"/>
          <w:color w:val="auto"/>
          <w:sz w:val="28"/>
          <w:szCs w:val="28"/>
          <w:lang w:eastAsia="zh-CN"/>
        </w:rPr>
        <w:t>税</w:t>
      </w:r>
      <w:r>
        <w:rPr>
          <w:rFonts w:hint="eastAsia" w:ascii="仿宋_GB2312" w:hAnsi="宋体" w:eastAsia="仿宋_GB2312"/>
          <w:color w:val="auto"/>
          <w:sz w:val="28"/>
          <w:szCs w:val="28"/>
        </w:rPr>
        <w:t>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none"/>
        </w:rPr>
        <w:t>%</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60" w:lineRule="exact"/>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spacing w:line="560" w:lineRule="exact"/>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60" w:lineRule="exact"/>
        <w:ind w:right="-80" w:firstLine="0" w:firstLineChars="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60" w:lineRule="exact"/>
        <w:ind w:right="-20" w:firstLine="0" w:firstLineChars="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60" w:lineRule="exact"/>
        <w:ind w:right="-20" w:firstLine="0" w:firstLineChars="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60" w:lineRule="exact"/>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w:t>
      </w:r>
      <w:r>
        <w:rPr>
          <w:rFonts w:hint="eastAsia" w:ascii="仿宋" w:hAnsi="仿宋" w:eastAsia="仿宋"/>
          <w:color w:val="auto"/>
          <w:sz w:val="28"/>
          <w:szCs w:val="28"/>
          <w:lang w:eastAsia="zh-CN"/>
        </w:rPr>
        <w:t>响应</w:t>
      </w:r>
      <w:r>
        <w:rPr>
          <w:rFonts w:hint="eastAsia" w:ascii="仿宋" w:hAnsi="仿宋" w:eastAsia="仿宋"/>
          <w:color w:val="auto"/>
          <w:sz w:val="28"/>
          <w:szCs w:val="28"/>
        </w:rPr>
        <w:t>文件及有关资料内容完整、真实和准确。</w:t>
      </w:r>
    </w:p>
    <w:p>
      <w:pPr>
        <w:autoSpaceDE w:val="0"/>
        <w:autoSpaceDN w:val="0"/>
        <w:adjustRightInd w:val="0"/>
        <w:spacing w:line="560" w:lineRule="exact"/>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w:t>
      </w:r>
      <w:r>
        <w:rPr>
          <w:rFonts w:hint="eastAsia" w:ascii="仿宋" w:hAnsi="仿宋" w:eastAsia="仿宋"/>
          <w:color w:val="auto"/>
          <w:sz w:val="28"/>
          <w:szCs w:val="28"/>
          <w:lang w:eastAsia="zh-CN"/>
        </w:rPr>
        <w:t>响应</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7035"/>
          <w:tab w:val="left" w:pos="7560"/>
          <w:tab w:val="left" w:pos="8300"/>
        </w:tabs>
        <w:autoSpaceDE w:val="0"/>
        <w:autoSpaceDN w:val="0"/>
        <w:adjustRightInd w:val="0"/>
        <w:spacing w:line="560" w:lineRule="exact"/>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560" w:lineRule="exact"/>
        <w:ind w:left="0" w:leftChars="0" w:right="210" w:firstLine="756" w:firstLineChars="270"/>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pStyle w:val="2"/>
        <w:ind w:left="0" w:leftChars="0" w:firstLine="0" w:firstLineChars="0"/>
        <w:rPr>
          <w:rFonts w:hint="eastAsia" w:ascii="仿宋" w:hAnsi="仿宋" w:eastAsia="仿宋" w:cs="仿宋"/>
          <w:color w:val="auto"/>
          <w:sz w:val="28"/>
          <w:szCs w:val="28"/>
          <w:lang w:val="en-US" w:eastAsia="zh-CN"/>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w:t>
      </w:r>
      <w:r>
        <w:rPr>
          <w:rFonts w:hint="eastAsia" w:ascii="仿宋" w:hAnsi="仿宋" w:eastAsia="仿宋"/>
          <w:color w:val="auto"/>
          <w:kern w:val="0"/>
          <w:sz w:val="28"/>
          <w:szCs w:val="28"/>
          <w:lang w:eastAsia="zh-CN"/>
        </w:rPr>
        <w:t>响应</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kern w:val="0"/>
          <w:sz w:val="28"/>
          <w:szCs w:val="28"/>
          <w:lang w:eastAsia="zh-CN"/>
        </w:rPr>
        <w:t>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rPr>
          <w:rFonts w:hint="eastAsia" w:ascii="仿宋" w:hAnsi="仿宋" w:eastAsia="仿宋"/>
          <w:b/>
          <w:bCs/>
          <w:color w:val="auto"/>
          <w:kern w:val="0"/>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jc w:val="center"/>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w:t>
      </w:r>
      <w:r>
        <w:rPr>
          <w:rFonts w:hint="eastAsia" w:ascii="仿宋" w:hAnsi="仿宋" w:eastAsia="仿宋"/>
          <w:color w:val="auto"/>
          <w:sz w:val="28"/>
          <w:szCs w:val="28"/>
          <w:lang w:eastAsia="zh-CN"/>
        </w:rPr>
        <w:t>定</w:t>
      </w:r>
      <w:r>
        <w:rPr>
          <w:rFonts w:hint="eastAsia" w:ascii="仿宋" w:hAnsi="仿宋" w:eastAsia="仿宋"/>
          <w:color w:val="auto"/>
          <w:sz w:val="28"/>
          <w:szCs w:val="28"/>
        </w:rPr>
        <w:t>代表</w:t>
      </w:r>
      <w:r>
        <w:rPr>
          <w:rFonts w:hint="eastAsia" w:ascii="仿宋" w:hAnsi="仿宋" w:eastAsia="仿宋"/>
          <w:color w:val="auto"/>
          <w:sz w:val="28"/>
          <w:szCs w:val="28"/>
          <w:lang w:eastAsia="zh-CN"/>
        </w:rPr>
        <w:t>人</w:t>
      </w:r>
      <w:r>
        <w:rPr>
          <w:rFonts w:ascii="仿宋" w:hAnsi="仿宋" w:eastAsia="仿宋"/>
          <w:color w:val="auto"/>
          <w:sz w:val="28"/>
          <w:szCs w:val="28"/>
        </w:rPr>
        <w:t>)</w:t>
      </w:r>
      <w:r>
        <w:rPr>
          <w:rFonts w:hint="eastAsia" w:ascii="仿宋" w:hAnsi="仿宋" w:eastAsia="仿宋"/>
          <w:color w:val="auto"/>
          <w:sz w:val="28"/>
          <w:szCs w:val="28"/>
        </w:rPr>
        <w:t>经合法授权，特</w:t>
      </w:r>
      <w:r>
        <w:rPr>
          <w:rFonts w:hint="eastAsia" w:ascii="仿宋" w:hAnsi="仿宋" w:eastAsia="仿宋"/>
          <w:color w:val="auto"/>
          <w:sz w:val="28"/>
          <w:szCs w:val="28"/>
          <w:lang w:eastAsia="zh-CN"/>
        </w:rPr>
        <w:t>授权</w:t>
      </w:r>
      <w:r>
        <w:rPr>
          <w:rFonts w:hint="eastAsia" w:ascii="仿宋" w:hAnsi="仿宋" w:eastAsia="仿宋"/>
          <w:color w:val="auto"/>
          <w:sz w:val="28"/>
          <w:szCs w:val="28"/>
        </w:rPr>
        <w:t>本公司</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bCs/>
          <w:color w:val="auto"/>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b/>
          <w:bCs/>
          <w:color w:val="auto"/>
          <w:sz w:val="28"/>
          <w:szCs w:val="28"/>
        </w:rPr>
        <w:t>附被授权人代理人身份证复印件</w:t>
      </w:r>
    </w:p>
    <w:p>
      <w:pPr>
        <w:spacing w:afterLines="50"/>
        <w:ind w:right="964" w:firstLine="480" w:firstLineChars="200"/>
        <w:jc w:val="right"/>
        <w:rPr>
          <w:rFonts w:hint="eastAsia" w:ascii="黑体" w:hAnsi="黑体" w:eastAsia="黑体"/>
          <w:color w:val="auto"/>
          <w:sz w:val="24"/>
        </w:rPr>
      </w:pPr>
    </w:p>
    <w:p>
      <w:pPr>
        <w:pStyle w:val="2"/>
        <w:rPr>
          <w:rFonts w:hint="eastAsia"/>
          <w:color w:val="auto"/>
        </w:rPr>
      </w:pPr>
    </w:p>
    <w:p>
      <w:pPr>
        <w:spacing w:afterLines="50"/>
        <w:ind w:right="964" w:firstLine="480" w:firstLineChars="200"/>
        <w:jc w:val="right"/>
        <w:rPr>
          <w:rFonts w:ascii="黑体" w:hAnsi="黑体" w:eastAsia="黑体"/>
          <w:color w:val="auto"/>
          <w:sz w:val="24"/>
        </w:rPr>
      </w:pPr>
      <w:r>
        <w:rPr>
          <w:rFonts w:hint="eastAsia" w:ascii="黑体" w:hAnsi="黑体" w:eastAsia="黑体"/>
          <w:color w:val="auto"/>
          <w:sz w:val="24"/>
        </w:rPr>
        <w:t>合同编号：CQA</w:t>
      </w:r>
    </w:p>
    <w:p>
      <w:pPr>
        <w:spacing w:afterLines="50"/>
        <w:ind w:firstLine="422" w:firstLineChars="200"/>
        <w:jc w:val="center"/>
        <w:rPr>
          <w:rFonts w:hint="eastAsia" w:ascii="仿宋" w:hAnsi="仿宋" w:eastAsia="仿宋" w:cs="Times New Roman"/>
          <w:b/>
          <w:color w:val="auto"/>
          <w:sz w:val="21"/>
        </w:rPr>
      </w:pPr>
    </w:p>
    <w:p>
      <w:pPr>
        <w:snapToGrid w:val="0"/>
        <w:spacing w:line="360" w:lineRule="auto"/>
        <w:jc w:val="center"/>
        <w:rPr>
          <w:rFonts w:hint="eastAsia" w:cs="Calibri"/>
          <w:b/>
          <w:color w:val="auto"/>
          <w:sz w:val="32"/>
          <w:szCs w:val="32"/>
        </w:rPr>
      </w:pPr>
    </w:p>
    <w:p>
      <w:pPr>
        <w:snapToGrid w:val="0"/>
        <w:spacing w:line="360" w:lineRule="auto"/>
        <w:jc w:val="center"/>
        <w:rPr>
          <w:rFonts w:hint="eastAsia" w:cs="Calibri"/>
          <w:b/>
          <w:color w:val="auto"/>
          <w:sz w:val="32"/>
          <w:szCs w:val="32"/>
        </w:rPr>
      </w:pPr>
      <w:r>
        <w:rPr>
          <w:rFonts w:hint="eastAsia" w:asciiTheme="minorHAnsi" w:hAnsiTheme="minorHAnsi" w:eastAsiaTheme="minorEastAsia" w:cstheme="minorBidi"/>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sULOF5AEAAJ8DAAAOAAAAZHJzL2Uyb0RvYy54bWytU0uOEzEQ&#10;3SNxB8t70slkJhpa6cwiYdggGAk4QMV2d1vyTy6TTi7BBZBYAStgNXtOA8MxKDuZDJ8NQvTCXf7U&#10;q3rPz/OLrTVsoyJq7xo+GY05U054qV3X8JcvLh+cc4YJnATjnWr4TiG/WNy/Nx9CrU58741UkRGI&#10;w3oIDe9TCnVVoeiVBRz5oBxttj5aSDSNXSUjDIRuTXUyHs+qwUcZohcKkVZX+02+KPhtq0R61rao&#10;EjMNp95SGWMZ13msFnOouwih1+LQBvxDFxa0o6JHqBUkYK+i/gPKahE9+jaNhLeVb1stVOFAbCbj&#10;39g87yGowoXEwXCUCf8frHi6uYpMy4afcubA0hXdvLn+9vr9zedPX99df//yNscfP7DTLNUQsKaM&#10;pbuKhxmGq5h5b9to858YsW2Rd3eUV20TE7Q4nZ1PZ9MzzsTtXnWXGCKmx8pbloOGY4qguz4tvXN0&#10;iT5OiryweYKJSlPibUKuahwbyH0Px2d0xwLIR62BRKENxAxdV5LRGy0vtTE5BWO3XprINpCdUb7M&#10;kIB/OZarrAD7/bmytfdMr0A+cpKlXSDNHJmb5x6skpwZRW8hRwQIdQJt/uYklTaOOsgi72XN0drL&#10;XVG7rJMLSo8Hx2ab/Twv2Xfv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v3vUdQAAAAJAQAA&#10;DwAAAAAAAAABACAAAAAiAAAAZHJzL2Rvd25yZXYueG1sUEsBAhQAFAAAAAgAh07iQKxQs4X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line="360" w:lineRule="auto"/>
        <w:rPr>
          <w:rFonts w:hint="eastAsia" w:ascii="黑体" w:hAnsi="黑体" w:eastAsia="黑体"/>
          <w:color w:val="auto"/>
          <w:sz w:val="52"/>
          <w:szCs w:val="52"/>
          <w:lang w:val="en-US" w:eastAsia="zh-CN"/>
        </w:rPr>
      </w:pPr>
    </w:p>
    <w:p>
      <w:pPr>
        <w:snapToGrid w:val="0"/>
        <w:spacing w:line="360" w:lineRule="auto"/>
        <w:rPr>
          <w:rFonts w:hint="eastAsia" w:ascii="黑体" w:hAnsi="黑体" w:eastAsia="黑体"/>
          <w:color w:val="auto"/>
          <w:sz w:val="52"/>
          <w:szCs w:val="52"/>
          <w:lang w:eastAsia="zh-CN"/>
        </w:rPr>
      </w:pPr>
      <w:r>
        <w:rPr>
          <w:rFonts w:hint="eastAsia" w:ascii="黑体" w:hAnsi="黑体" w:eastAsia="黑体"/>
          <w:color w:val="auto"/>
          <w:sz w:val="52"/>
          <w:szCs w:val="52"/>
          <w:lang w:val="en-US" w:eastAsia="zh-CN"/>
        </w:rPr>
        <w:t>《机坪运行管理手册》、《航空器保障作业标准化手册》、《标准作业程序（SOP）检查单》评估项目</w:t>
      </w:r>
    </w:p>
    <w:p>
      <w:pPr>
        <w:snapToGrid w:val="0"/>
        <w:spacing w:line="360" w:lineRule="auto"/>
        <w:ind w:firstLine="2600" w:firstLineChars="500"/>
        <w:rPr>
          <w:rFonts w:hint="eastAsia" w:ascii="黑体" w:hAnsi="黑体" w:eastAsia="黑体" w:cstheme="minorBidi"/>
          <w:color w:val="auto"/>
          <w:sz w:val="52"/>
          <w:szCs w:val="52"/>
        </w:rPr>
      </w:pPr>
      <w:r>
        <w:rPr>
          <w:rFonts w:hint="eastAsia" w:ascii="黑体" w:hAnsi="黑体" w:eastAsia="黑体"/>
          <w:color w:val="auto"/>
          <w:sz w:val="52"/>
          <w:szCs w:val="52"/>
          <w:lang w:eastAsia="zh-CN"/>
        </w:rPr>
        <w:t>技术服务</w:t>
      </w:r>
      <w:r>
        <w:rPr>
          <w:rFonts w:hint="eastAsia" w:ascii="黑体" w:hAnsi="黑体" w:eastAsia="黑体"/>
          <w:color w:val="auto"/>
          <w:sz w:val="52"/>
          <w:szCs w:val="52"/>
        </w:rPr>
        <w:t>合同</w:t>
      </w:r>
    </w:p>
    <w:p>
      <w:pPr>
        <w:snapToGrid w:val="0"/>
        <w:spacing w:line="360" w:lineRule="auto"/>
        <w:rPr>
          <w:rFonts w:hint="eastAsia"/>
          <w:b/>
          <w:color w:val="auto"/>
          <w:sz w:val="32"/>
          <w:szCs w:val="32"/>
        </w:rPr>
      </w:pPr>
      <w:r>
        <w:rPr>
          <w:rFonts w:hint="eastAsia" w:asciiTheme="minorHAnsi" w:hAnsiTheme="minorHAnsi" w:eastAsiaTheme="minorEastAsia"/>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rPr>
      </w:pPr>
    </w:p>
    <w:p>
      <w:pPr>
        <w:snapToGrid w:val="0"/>
        <w:spacing w:line="360" w:lineRule="auto"/>
        <w:jc w:val="center"/>
        <w:rPr>
          <w:rFonts w:hint="eastAsia"/>
          <w:b/>
          <w:color w:val="auto"/>
          <w:sz w:val="32"/>
          <w:szCs w:val="32"/>
        </w:rPr>
      </w:pPr>
    </w:p>
    <w:p>
      <w:pPr>
        <w:snapToGrid w:val="0"/>
        <w:spacing w:line="360" w:lineRule="auto"/>
        <w:jc w:val="both"/>
        <w:rPr>
          <w:rFonts w:hint="eastAsia"/>
          <w:b/>
          <w:color w:val="auto"/>
          <w:sz w:val="32"/>
          <w:szCs w:val="32"/>
        </w:rPr>
      </w:pPr>
    </w:p>
    <w:p>
      <w:pPr>
        <w:snapToGrid w:val="0"/>
        <w:spacing w:line="360" w:lineRule="auto"/>
        <w:jc w:val="both"/>
        <w:rPr>
          <w:rFonts w:hint="eastAsia"/>
          <w:b/>
          <w:color w:val="auto"/>
          <w:sz w:val="32"/>
          <w:szCs w:val="32"/>
        </w:rPr>
      </w:pPr>
    </w:p>
    <w:p>
      <w:pPr>
        <w:pStyle w:val="2"/>
        <w:rPr>
          <w:rFonts w:hint="eastAsia"/>
          <w:color w:val="auto"/>
        </w:rPr>
      </w:pPr>
    </w:p>
    <w:p>
      <w:pPr>
        <w:snapToGrid w:val="0"/>
        <w:spacing w:line="360" w:lineRule="auto"/>
        <w:jc w:val="both"/>
        <w:rPr>
          <w:rFonts w:hint="eastAsia"/>
          <w:b/>
          <w:color w:val="auto"/>
          <w:sz w:val="32"/>
          <w:szCs w:val="32"/>
        </w:rPr>
      </w:pPr>
    </w:p>
    <w:p>
      <w:pPr>
        <w:snapToGrid w:val="0"/>
        <w:spacing w:line="360" w:lineRule="auto"/>
        <w:jc w:val="center"/>
        <w:rPr>
          <w:rFonts w:hint="eastAsia" w:ascii="黑体" w:hAnsi="黑体" w:eastAsia="黑体"/>
          <w:color w:val="auto"/>
          <w:sz w:val="30"/>
          <w:szCs w:val="30"/>
        </w:rPr>
      </w:pPr>
      <w:r>
        <w:rPr>
          <w:rFonts w:hint="eastAsia" w:ascii="黑体" w:hAnsi="黑体" w:eastAsia="黑体"/>
          <w:color w:val="auto"/>
          <w:sz w:val="30"/>
          <w:szCs w:val="30"/>
        </w:rPr>
        <w:t>甲方：重庆机场集团有限公司</w:t>
      </w:r>
    </w:p>
    <w:p>
      <w:pPr>
        <w:snapToGrid w:val="0"/>
        <w:spacing w:line="360" w:lineRule="auto"/>
        <w:ind w:firstLine="2100" w:firstLineChars="700"/>
        <w:rPr>
          <w:rFonts w:hint="eastAsia" w:ascii="黑体" w:hAnsi="黑体" w:eastAsia="黑体"/>
          <w:b/>
          <w:bCs/>
          <w:color w:val="auto"/>
          <w:sz w:val="30"/>
          <w:szCs w:val="30"/>
          <w:u w:val="single"/>
        </w:rPr>
      </w:pPr>
      <w:r>
        <w:rPr>
          <w:rFonts w:hint="eastAsia" w:ascii="黑体" w:hAnsi="黑体" w:eastAsia="黑体"/>
          <w:color w:val="auto"/>
          <w:sz w:val="30"/>
          <w:szCs w:val="30"/>
        </w:rPr>
        <w:t>乙方：</w:t>
      </w:r>
      <w:r>
        <w:rPr>
          <w:rFonts w:hint="eastAsia" w:ascii="黑体" w:hAnsi="黑体" w:eastAsia="黑体"/>
          <w:bCs/>
          <w:color w:val="auto"/>
          <w:sz w:val="30"/>
          <w:szCs w:val="30"/>
          <w:u w:val="single"/>
        </w:rPr>
        <w:t xml:space="preserve">                 </w:t>
      </w:r>
      <w:r>
        <w:rPr>
          <w:rFonts w:hint="eastAsia" w:ascii="黑体" w:hAnsi="黑体" w:eastAsia="黑体"/>
          <w:b/>
          <w:bCs/>
          <w:color w:val="auto"/>
          <w:sz w:val="30"/>
          <w:szCs w:val="30"/>
          <w:u w:val="single"/>
        </w:rPr>
        <w:t xml:space="preserve">   </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甲方：重庆机场集团有限公司</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9"/>
        <w:ind w:firstLine="560"/>
        <w:rPr>
          <w:rFonts w:hint="eastAsia" w:ascii="宋体" w:hAnsi="宋体" w:eastAsia="宋体"/>
          <w:bCs/>
          <w:color w:val="auto"/>
          <w:sz w:val="28"/>
          <w:szCs w:val="28"/>
        </w:rPr>
      </w:pP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乙方：</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9"/>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ind w:firstLine="560"/>
        <w:jc w:val="center"/>
        <w:rPr>
          <w:rFonts w:hint="eastAsia" w:ascii="方正仿宋_GBK" w:hAnsi="方正仿宋_GBK" w:eastAsia="方正仿宋_GBK" w:cs="方正仿宋_GBK"/>
          <w:color w:val="auto"/>
          <w:kern w:val="0"/>
          <w:sz w:val="28"/>
          <w:szCs w:val="28"/>
          <w:lang w:val="en-US" w:eastAsia="zh-CN"/>
        </w:rPr>
      </w:pPr>
      <w:r>
        <w:rPr>
          <w:rFonts w:hint="eastAsia" w:ascii="仿宋" w:hAnsi="仿宋" w:eastAsia="仿宋" w:cs="仿宋"/>
          <w:color w:val="auto"/>
          <w:sz w:val="28"/>
          <w:szCs w:val="28"/>
          <w:lang w:eastAsia="zh-CN"/>
        </w:rPr>
        <w:t>鉴于甲方需要就</w:t>
      </w:r>
      <w:r>
        <w:rPr>
          <w:rFonts w:hint="eastAsia" w:ascii="方正仿宋_GBK" w:hAnsi="方正仿宋_GBK" w:eastAsia="方正仿宋_GBK" w:cs="方正仿宋_GBK"/>
          <w:color w:val="auto"/>
          <w:kern w:val="0"/>
          <w:sz w:val="28"/>
          <w:szCs w:val="28"/>
          <w:lang w:val="en-US" w:eastAsia="zh-CN"/>
        </w:rPr>
        <w:t>《机坪运行管理手册》、《航空器保障作业标准</w:t>
      </w:r>
    </w:p>
    <w:p>
      <w:pPr>
        <w:jc w:val="both"/>
        <w:rPr>
          <w:rFonts w:hint="eastAsia" w:ascii="仿宋" w:hAnsi="仿宋" w:eastAsia="仿宋" w:cs="仿宋"/>
          <w:color w:val="auto"/>
          <w:sz w:val="28"/>
          <w:szCs w:val="28"/>
          <w:lang w:eastAsia="zh-CN"/>
        </w:rPr>
      </w:pPr>
      <w:r>
        <w:rPr>
          <w:rFonts w:hint="eastAsia" w:ascii="方正仿宋_GBK" w:hAnsi="方正仿宋_GBK" w:eastAsia="方正仿宋_GBK" w:cs="方正仿宋_GBK"/>
          <w:color w:val="auto"/>
          <w:kern w:val="0"/>
          <w:sz w:val="28"/>
          <w:szCs w:val="28"/>
          <w:lang w:val="en-US" w:eastAsia="zh-CN"/>
        </w:rPr>
        <w:t>化手册》、《标准作业程序（SOP）检查单》评估项目</w:t>
      </w:r>
      <w:r>
        <w:rPr>
          <w:rFonts w:hint="eastAsia" w:ascii="仿宋" w:hAnsi="仿宋" w:eastAsia="仿宋" w:cs="仿宋"/>
          <w:color w:val="auto"/>
          <w:sz w:val="28"/>
          <w:szCs w:val="28"/>
          <w:lang w:eastAsia="zh-CN"/>
        </w:rPr>
        <w:t>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pStyle w:val="2"/>
        <w:rPr>
          <w:color w:val="auto"/>
          <w:lang w:eastAsia="zh-CN"/>
        </w:rPr>
      </w:pP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第一条</w:t>
      </w:r>
      <w:r>
        <w:rPr>
          <w:b/>
          <w:bCs/>
          <w:color w:val="auto"/>
          <w:sz w:val="24"/>
          <w:szCs w:val="24"/>
          <w:lang w:eastAsia="zh-CN"/>
        </w:rPr>
        <w:t xml:space="preserve"> </w:t>
      </w:r>
      <w:r>
        <w:rPr>
          <w:rFonts w:hint="eastAsia" w:ascii="仿宋" w:hAnsi="仿宋" w:eastAsia="仿宋" w:cs="仿宋"/>
          <w:color w:val="auto"/>
          <w:sz w:val="28"/>
          <w:szCs w:val="28"/>
          <w:lang w:eastAsia="zh-CN"/>
        </w:rPr>
        <w:t>技术服务的内容、方式和要求：</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1.1技术服务的内容：</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lang w:eastAsia="zh-CN"/>
        </w:rPr>
        <w:t>对三本手册的完整性、适用性、有效性进行评估，分别包含规章符合性与偏离分析、本场适应性分析、文件编制与发布流程合理性分析、评估意见与修改建议。在机坪运行统一规范试点工作的基础上，结合重庆江北国际机场飞行区内的实际情况，对航空器保障和人员管理进行优化。</w:t>
      </w:r>
    </w:p>
    <w:p>
      <w:pPr>
        <w:jc w:val="center"/>
        <w:rPr>
          <w:rFonts w:hint="eastAsia" w:ascii="方正仿宋_GBK" w:hAnsi="方正仿宋_GBK" w:eastAsia="方正仿宋_GBK" w:cs="方正仿宋_GBK"/>
          <w:color w:val="auto"/>
          <w:kern w:val="0"/>
          <w:sz w:val="28"/>
          <w:szCs w:val="28"/>
          <w:lang w:val="en-US" w:eastAsia="zh-CN"/>
        </w:rPr>
      </w:pPr>
      <w:r>
        <w:rPr>
          <w:rFonts w:hint="eastAsia" w:ascii="仿宋" w:hAnsi="仿宋" w:eastAsia="仿宋" w:cs="仿宋"/>
          <w:color w:val="auto"/>
          <w:sz w:val="28"/>
          <w:szCs w:val="28"/>
          <w:lang w:eastAsia="zh-CN"/>
        </w:rPr>
        <w:t>1.2技术服务的方式：乙方应通过</w:t>
      </w:r>
      <w:r>
        <w:rPr>
          <w:rFonts w:hint="eastAsia" w:ascii="方正仿宋_GBK" w:hAnsi="方正仿宋_GBK" w:eastAsia="方正仿宋_GBK" w:cs="方正仿宋_GBK"/>
          <w:color w:val="auto"/>
          <w:kern w:val="0"/>
          <w:sz w:val="28"/>
          <w:szCs w:val="28"/>
          <w:lang w:val="en-US" w:eastAsia="zh-CN"/>
        </w:rPr>
        <w:t>《机坪运行管理手册》、《航空器</w:t>
      </w:r>
    </w:p>
    <w:p>
      <w:pPr>
        <w:jc w:val="both"/>
        <w:rPr>
          <w:rFonts w:ascii="仿宋" w:hAnsi="仿宋" w:eastAsia="仿宋" w:cs="仿宋"/>
          <w:color w:val="auto"/>
          <w:sz w:val="28"/>
          <w:szCs w:val="28"/>
          <w:lang w:eastAsia="zh-CN"/>
        </w:rPr>
      </w:pPr>
      <w:r>
        <w:rPr>
          <w:rFonts w:hint="eastAsia" w:ascii="方正仿宋_GBK" w:hAnsi="方正仿宋_GBK" w:eastAsia="方正仿宋_GBK" w:cs="方正仿宋_GBK"/>
          <w:color w:val="auto"/>
          <w:kern w:val="0"/>
          <w:sz w:val="28"/>
          <w:szCs w:val="28"/>
          <w:lang w:val="en-US" w:eastAsia="zh-CN"/>
        </w:rPr>
        <w:t>保障作业标准化手册》、《标准作业程序（SOP）检查单》评估项目</w:t>
      </w:r>
      <w:r>
        <w:rPr>
          <w:rFonts w:hint="eastAsia" w:ascii="仿宋" w:hAnsi="仿宋" w:eastAsia="仿宋" w:cs="仿宋"/>
          <w:color w:val="auto"/>
          <w:sz w:val="28"/>
          <w:szCs w:val="28"/>
          <w:lang w:eastAsia="zh-CN"/>
        </w:rPr>
        <w:t>的方式开展技术服务工作。</w:t>
      </w:r>
    </w:p>
    <w:p>
      <w:pPr>
        <w:spacing w:line="360" w:lineRule="auto"/>
        <w:jc w:val="both"/>
        <w:rPr>
          <w:rFonts w:hint="eastAsia" w:ascii="方正仿宋_GBK" w:hAnsi="方正仿宋_GBK" w:eastAsia="方正仿宋_GBK" w:cs="方正仿宋_GBK"/>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 xml:space="preserve">1.3技术服务的要求 </w:t>
      </w:r>
      <w:r>
        <w:rPr>
          <w:rFonts w:hint="eastAsia" w:ascii="方正仿宋_GBK" w:hAnsi="方正仿宋_GBK" w:eastAsia="方正仿宋_GBK" w:cs="方正仿宋_GBK"/>
          <w:b w:val="0"/>
          <w:bCs w:val="0"/>
          <w:color w:val="auto"/>
          <w:sz w:val="28"/>
          <w:szCs w:val="28"/>
          <w:highlight w:val="none"/>
          <w:lang w:val="en-US" w:eastAsia="zh-CN"/>
        </w:rPr>
        <w:t>：确保《机坪运行管理手册》、《航空器保障作业标准化手册》、《标准作业程序（SOP）检查单》满足《运输机场运行安全管理规定》（CCAR-140-R1）、</w:t>
      </w:r>
      <w:r>
        <w:rPr>
          <w:rFonts w:hint="default" w:ascii="方正仿宋_GBK" w:hAnsi="方正仿宋_GBK" w:eastAsia="方正仿宋_GBK" w:cs="方正仿宋_GBK"/>
          <w:b w:val="0"/>
          <w:bCs w:val="0"/>
          <w:color w:val="auto"/>
          <w:sz w:val="28"/>
          <w:szCs w:val="28"/>
          <w:highlight w:val="none"/>
          <w:lang w:val="en-US" w:eastAsia="zh-CN"/>
        </w:rPr>
        <w:t>《民用机场航空器活动区道路交通管理规则》</w:t>
      </w:r>
      <w:r>
        <w:rPr>
          <w:rFonts w:hint="eastAsia" w:ascii="方正仿宋_GBK" w:hAnsi="方正仿宋_GBK" w:eastAsia="方正仿宋_GBK" w:cs="方正仿宋_GBK"/>
          <w:b w:val="0"/>
          <w:bCs w:val="0"/>
          <w:color w:val="auto"/>
          <w:sz w:val="28"/>
          <w:szCs w:val="28"/>
          <w:highlight w:val="none"/>
          <w:lang w:val="en-US" w:eastAsia="zh-CN"/>
        </w:rPr>
        <w:t>（CCAR-331SB）、</w:t>
      </w:r>
      <w:r>
        <w:rPr>
          <w:rFonts w:hint="default" w:ascii="方正仿宋_GBK" w:hAnsi="方正仿宋_GBK" w:eastAsia="方正仿宋_GBK" w:cs="方正仿宋_GBK"/>
          <w:b w:val="0"/>
          <w:bCs w:val="0"/>
          <w:color w:val="auto"/>
          <w:sz w:val="28"/>
          <w:szCs w:val="28"/>
          <w:highlight w:val="none"/>
          <w:lang w:val="en-US" w:eastAsia="zh-CN"/>
        </w:rPr>
        <w:t>《运输机场机坪运行管理规则》（民航规〔2019〕57号）</w:t>
      </w:r>
      <w:r>
        <w:rPr>
          <w:rFonts w:hint="eastAsia" w:ascii="方正仿宋_GBK" w:hAnsi="方正仿宋_GBK" w:eastAsia="方正仿宋_GBK" w:cs="方正仿宋_GBK"/>
          <w:b w:val="0"/>
          <w:bCs w:val="0"/>
          <w:color w:val="auto"/>
          <w:sz w:val="28"/>
          <w:szCs w:val="28"/>
          <w:highlight w:val="none"/>
          <w:lang w:val="en-US" w:eastAsia="zh-CN"/>
        </w:rPr>
        <w:t>、</w:t>
      </w:r>
      <w:r>
        <w:rPr>
          <w:rFonts w:hint="default" w:ascii="方正仿宋_GBK" w:hAnsi="方正仿宋_GBK" w:eastAsia="方正仿宋_GBK" w:cs="方正仿宋_GBK"/>
          <w:b w:val="0"/>
          <w:bCs w:val="0"/>
          <w:color w:val="auto"/>
          <w:sz w:val="28"/>
          <w:szCs w:val="28"/>
          <w:highlight w:val="none"/>
          <w:lang w:val="en-US" w:eastAsia="zh-CN"/>
        </w:rPr>
        <w:t>《航空器地面服务设备靠机安全技术要求》（AC-137-CA-2020-01）</w:t>
      </w:r>
      <w:r>
        <w:rPr>
          <w:rFonts w:hint="eastAsia" w:ascii="方正仿宋_GBK" w:hAnsi="方正仿宋_GBK" w:eastAsia="方正仿宋_GBK" w:cs="方正仿宋_GBK"/>
          <w:b w:val="0"/>
          <w:bCs w:val="0"/>
          <w:color w:val="auto"/>
          <w:sz w:val="28"/>
          <w:szCs w:val="28"/>
          <w:highlight w:val="none"/>
          <w:lang w:val="en-US" w:eastAsia="zh-CN"/>
        </w:rPr>
        <w:t>、</w:t>
      </w:r>
      <w:r>
        <w:rPr>
          <w:rFonts w:hint="default" w:ascii="方正仿宋_GBK" w:hAnsi="方正仿宋_GBK" w:eastAsia="方正仿宋_GBK" w:cs="方正仿宋_GBK"/>
          <w:b w:val="0"/>
          <w:bCs w:val="0"/>
          <w:color w:val="auto"/>
          <w:sz w:val="28"/>
          <w:szCs w:val="28"/>
          <w:highlight w:val="none"/>
          <w:lang w:val="en-US" w:eastAsia="zh-CN"/>
        </w:rPr>
        <w:t>《航班安全运行保障标准》（民航发〔2020〕4号）</w:t>
      </w:r>
      <w:r>
        <w:rPr>
          <w:rFonts w:hint="eastAsia" w:ascii="方正仿宋_GBK" w:hAnsi="方正仿宋_GBK" w:eastAsia="方正仿宋_GBK" w:cs="方正仿宋_GBK"/>
          <w:b w:val="0"/>
          <w:bCs w:val="0"/>
          <w:color w:val="auto"/>
          <w:sz w:val="28"/>
          <w:szCs w:val="28"/>
          <w:highlight w:val="none"/>
          <w:lang w:val="en-US" w:eastAsia="zh-CN"/>
        </w:rPr>
        <w:t>、</w:t>
      </w:r>
      <w:r>
        <w:rPr>
          <w:rFonts w:hint="default" w:ascii="方正仿宋_GBK" w:hAnsi="方正仿宋_GBK" w:eastAsia="方正仿宋_GBK" w:cs="方正仿宋_GBK"/>
          <w:b w:val="0"/>
          <w:bCs w:val="0"/>
          <w:color w:val="auto"/>
          <w:sz w:val="28"/>
          <w:szCs w:val="28"/>
          <w:highlight w:val="none"/>
          <w:lang w:val="en-US" w:eastAsia="zh-CN"/>
        </w:rPr>
        <w:t>《民用机场飞行区技术标准》</w:t>
      </w:r>
      <w:r>
        <w:rPr>
          <w:rFonts w:hint="eastAsia" w:ascii="方正仿宋_GBK" w:hAnsi="方正仿宋_GBK" w:eastAsia="方正仿宋_GBK" w:cs="方正仿宋_GBK"/>
          <w:b w:val="0"/>
          <w:bCs w:val="0"/>
          <w:color w:val="auto"/>
          <w:sz w:val="28"/>
          <w:szCs w:val="28"/>
          <w:highlight w:val="none"/>
          <w:lang w:val="en-US" w:eastAsia="zh-CN"/>
        </w:rPr>
        <w:t>(MH5001-2013)</w:t>
      </w:r>
      <w:r>
        <w:rPr>
          <w:rFonts w:hint="default" w:ascii="方正仿宋_GBK" w:hAnsi="方正仿宋_GBK" w:eastAsia="方正仿宋_GBK" w:cs="方正仿宋_GBK"/>
          <w:b w:val="0"/>
          <w:bCs w:val="0"/>
          <w:color w:val="auto"/>
          <w:sz w:val="28"/>
          <w:szCs w:val="28"/>
          <w:highlight w:val="none"/>
          <w:lang w:val="en-US" w:eastAsia="zh-CN"/>
        </w:rPr>
        <w:t>及第一修订案</w:t>
      </w:r>
      <w:r>
        <w:rPr>
          <w:rFonts w:hint="eastAsia" w:ascii="方正仿宋_GBK" w:hAnsi="方正仿宋_GBK" w:eastAsia="方正仿宋_GBK" w:cs="方正仿宋_GBK"/>
          <w:b w:val="0"/>
          <w:bCs w:val="0"/>
          <w:color w:val="auto"/>
          <w:sz w:val="28"/>
          <w:szCs w:val="28"/>
          <w:highlight w:val="none"/>
          <w:lang w:val="en-US" w:eastAsia="zh-CN"/>
        </w:rPr>
        <w:t>、《民用航空器加油规范》（MH／T 6005-2009）、</w:t>
      </w:r>
      <w:r>
        <w:rPr>
          <w:rFonts w:hint="default"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lang w:val="en-US" w:eastAsia="zh-CN"/>
        </w:rPr>
        <w:t>机场外来物管理规定》（AP-140-CA-2011-2）等相关规章要求。</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第二条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履行的期限、地点：</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2.1技术服务地点：</w:t>
      </w:r>
      <w:r>
        <w:rPr>
          <w:rFonts w:hint="eastAsia" w:ascii="仿宋" w:hAnsi="仿宋" w:eastAsia="仿宋" w:cs="仿宋"/>
          <w:color w:val="auto"/>
          <w:sz w:val="28"/>
          <w:szCs w:val="28"/>
          <w:u w:val="single"/>
        </w:rPr>
        <w:t>重庆江北国际机场飞行区</w:t>
      </w:r>
      <w:r>
        <w:rPr>
          <w:rFonts w:hint="eastAsia" w:ascii="仿宋" w:hAnsi="仿宋" w:eastAsia="仿宋" w:cs="仿宋"/>
          <w:color w:val="auto"/>
          <w:sz w:val="28"/>
          <w:szCs w:val="28"/>
          <w:lang w:eastAsia="zh-CN"/>
        </w:rPr>
        <w:t>；</w:t>
      </w:r>
    </w:p>
    <w:p>
      <w:pPr>
        <w:spacing w:line="360" w:lineRule="auto"/>
        <w:jc w:val="both"/>
        <w:rPr>
          <w:rFonts w:ascii="仿宋" w:hAnsi="仿宋" w:eastAsia="仿宋" w:cs="仿宋"/>
          <w:color w:val="auto"/>
          <w:sz w:val="28"/>
          <w:szCs w:val="28"/>
          <w:u w:val="none"/>
          <w:lang w:eastAsia="zh-CN"/>
        </w:rPr>
      </w:pPr>
      <w:r>
        <w:rPr>
          <w:rFonts w:hint="eastAsia" w:ascii="仿宋" w:hAnsi="仿宋" w:eastAsia="仿宋" w:cs="仿宋"/>
          <w:color w:val="auto"/>
          <w:sz w:val="28"/>
          <w:szCs w:val="28"/>
          <w:lang w:eastAsia="zh-CN"/>
        </w:rPr>
        <w:t>2.2技术服务期限：</w:t>
      </w:r>
      <w:r>
        <w:rPr>
          <w:rFonts w:hint="eastAsia" w:ascii="Times New Roman" w:hAnsi="Times New Roman" w:eastAsia="仿宋_GB2312"/>
          <w:color w:val="auto"/>
          <w:sz w:val="28"/>
          <w:szCs w:val="24"/>
          <w:lang w:val="zh-CN"/>
        </w:rPr>
        <w:t>签订合同且收到完整评估资料后45个工作日内</w:t>
      </w:r>
      <w:r>
        <w:rPr>
          <w:rFonts w:hint="eastAsia" w:ascii="方正仿宋_GBK" w:hAnsi="方正仿宋_GBK" w:eastAsia="方正仿宋_GBK" w:cs="方正仿宋_GBK"/>
          <w:color w:val="auto"/>
          <w:kern w:val="0"/>
          <w:sz w:val="28"/>
          <w:szCs w:val="28"/>
          <w:u w:val="none"/>
        </w:rPr>
        <w:t>完成最终成果文件。</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第三条</w:t>
      </w:r>
      <w:r>
        <w:rPr>
          <w:rFonts w:hint="eastAsia" w:ascii="仿宋" w:hAnsi="仿宋" w:eastAsia="仿宋" w:cs="仿宋"/>
          <w:color w:val="auto"/>
          <w:sz w:val="28"/>
          <w:szCs w:val="28"/>
          <w:lang w:eastAsia="zh-CN"/>
        </w:rPr>
        <w:t xml:space="preserve"> 工作条件和协作事项</w:t>
      </w:r>
    </w:p>
    <w:p>
      <w:pPr>
        <w:spacing w:line="360" w:lineRule="auto"/>
        <w:rPr>
          <w:rFonts w:ascii="方正仿宋_GBK" w:hAnsi="方正仿宋_GBK" w:eastAsia="方正仿宋_GBK" w:cs="方正仿宋_GBK"/>
          <w:color w:val="auto"/>
          <w:sz w:val="28"/>
          <w:szCs w:val="28"/>
          <w:u w:val="none"/>
        </w:rPr>
      </w:pPr>
      <w:r>
        <w:rPr>
          <w:rFonts w:hint="eastAsia" w:ascii="仿宋" w:hAnsi="仿宋" w:eastAsia="仿宋" w:cs="仿宋"/>
          <w:color w:val="auto"/>
          <w:sz w:val="28"/>
          <w:szCs w:val="28"/>
          <w:u w:val="none"/>
        </w:rPr>
        <w:t>3.1</w:t>
      </w:r>
      <w:r>
        <w:rPr>
          <w:rFonts w:hint="eastAsia" w:ascii="方正仿宋_GBK" w:hAnsi="方正仿宋_GBK" w:eastAsia="方正仿宋_GBK" w:cs="方正仿宋_GBK"/>
          <w:color w:val="auto"/>
          <w:sz w:val="28"/>
          <w:szCs w:val="28"/>
          <w:u w:val="none"/>
        </w:rPr>
        <w:t>乙方在合同规定的期间及时开展工作，按时完成任务，向甲方提供最终结果文件。</w:t>
      </w:r>
    </w:p>
    <w:p>
      <w:pPr>
        <w:spacing w:line="360" w:lineRule="auto"/>
        <w:rPr>
          <w:rFonts w:ascii="方正仿宋_GBK" w:hAnsi="方正仿宋_GBK" w:eastAsia="方正仿宋_GBK" w:cs="方正仿宋_GBK"/>
          <w:color w:val="auto"/>
          <w:sz w:val="28"/>
          <w:szCs w:val="28"/>
          <w:u w:val="none"/>
        </w:rPr>
      </w:pPr>
      <w:r>
        <w:rPr>
          <w:rFonts w:hint="eastAsia" w:ascii="仿宋" w:hAnsi="仿宋" w:eastAsia="仿宋" w:cs="仿宋"/>
          <w:color w:val="auto"/>
          <w:sz w:val="28"/>
          <w:szCs w:val="28"/>
          <w:u w:val="none"/>
        </w:rPr>
        <w:t>3.2</w:t>
      </w:r>
      <w:r>
        <w:rPr>
          <w:rFonts w:hint="eastAsia" w:ascii="方正仿宋_GBK" w:hAnsi="方正仿宋_GBK" w:eastAsia="方正仿宋_GBK" w:cs="方正仿宋_GBK"/>
          <w:color w:val="auto"/>
          <w:sz w:val="28"/>
          <w:szCs w:val="28"/>
          <w:u w:val="none"/>
        </w:rPr>
        <w:t>甲方积极协助乙方，提供必要的资料，为乙方的工作提供帮助。</w:t>
      </w:r>
    </w:p>
    <w:p>
      <w:pPr>
        <w:jc w:val="both"/>
        <w:rPr>
          <w:rFonts w:hint="eastAsia" w:ascii="方正仿宋_GBK" w:hAnsi="方正仿宋_GBK" w:eastAsia="方正仿宋_GBK" w:cs="方正仿宋_GBK"/>
          <w:color w:val="auto"/>
          <w:sz w:val="28"/>
          <w:szCs w:val="28"/>
          <w:u w:val="none"/>
        </w:rPr>
      </w:pPr>
      <w:r>
        <w:rPr>
          <w:rFonts w:hint="eastAsia" w:ascii="仿宋" w:hAnsi="仿宋" w:eastAsia="仿宋" w:cs="仿宋"/>
          <w:color w:val="auto"/>
          <w:sz w:val="28"/>
          <w:szCs w:val="28"/>
        </w:rPr>
        <w:t>3.3</w:t>
      </w:r>
      <w:r>
        <w:rPr>
          <w:rFonts w:hint="eastAsia" w:ascii="方正仿宋_GBK" w:hAnsi="方正仿宋_GBK" w:eastAsia="方正仿宋_GBK" w:cs="方正仿宋_GBK"/>
          <w:color w:val="auto"/>
          <w:sz w:val="28"/>
          <w:szCs w:val="28"/>
          <w:u w:val="none"/>
        </w:rPr>
        <w:t>乙方应当对提交的成果文件的客观性、准确性、真实性负责，</w:t>
      </w:r>
    </w:p>
    <w:p>
      <w:pPr>
        <w:jc w:val="both"/>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sz w:val="28"/>
          <w:szCs w:val="28"/>
          <w:highlight w:val="none"/>
          <w:u w:val="none"/>
        </w:rPr>
        <w:t>要全面</w:t>
      </w:r>
      <w:r>
        <w:rPr>
          <w:rFonts w:hint="eastAsia" w:ascii="方正仿宋_GBK" w:hAnsi="方正仿宋_GBK" w:eastAsia="方正仿宋_GBK" w:cs="方正仿宋_GBK"/>
          <w:color w:val="auto"/>
          <w:sz w:val="28"/>
          <w:szCs w:val="28"/>
          <w:highlight w:val="none"/>
          <w:u w:val="none"/>
          <w:lang w:val="en-US" w:eastAsia="zh-CN"/>
        </w:rPr>
        <w:t>评估</w:t>
      </w:r>
      <w:r>
        <w:rPr>
          <w:rFonts w:hint="eastAsia" w:ascii="方正仿宋_GBK" w:hAnsi="方正仿宋_GBK" w:eastAsia="方正仿宋_GBK" w:cs="方正仿宋_GBK"/>
          <w:color w:val="auto"/>
          <w:kern w:val="0"/>
          <w:sz w:val="28"/>
          <w:szCs w:val="28"/>
          <w:u w:val="none"/>
          <w:lang w:val="en-US" w:eastAsia="zh-CN"/>
        </w:rPr>
        <w:t>《</w:t>
      </w:r>
      <w:r>
        <w:rPr>
          <w:rFonts w:hint="eastAsia" w:ascii="方正仿宋_GBK" w:hAnsi="方正仿宋_GBK" w:eastAsia="方正仿宋_GBK" w:cs="方正仿宋_GBK"/>
          <w:color w:val="auto"/>
          <w:kern w:val="0"/>
          <w:sz w:val="28"/>
          <w:szCs w:val="28"/>
          <w:lang w:val="en-US" w:eastAsia="zh-CN"/>
        </w:rPr>
        <w:t>机坪运行管理手册》、《航空器保障作业标准化手册》、《标准作业程序（SOP）检查单》</w:t>
      </w:r>
      <w:r>
        <w:rPr>
          <w:rFonts w:hint="eastAsia" w:ascii="方正仿宋_GBK" w:hAnsi="方正仿宋_GBK" w:eastAsia="方正仿宋_GBK" w:cs="方正仿宋_GBK"/>
          <w:color w:val="auto"/>
          <w:sz w:val="28"/>
          <w:szCs w:val="28"/>
          <w:lang w:eastAsia="zh-CN"/>
        </w:rPr>
        <w:t>完整性、适用性、有效性。</w:t>
      </w:r>
    </w:p>
    <w:p>
      <w:pPr>
        <w:jc w:val="both"/>
        <w:rPr>
          <w:rFonts w:ascii="方正仿宋_GBK" w:hAnsi="方正仿宋_GBK" w:eastAsia="方正仿宋_GBK" w:cs="方正仿宋_GBK"/>
          <w:color w:val="auto"/>
          <w:sz w:val="28"/>
          <w:szCs w:val="28"/>
          <w:u w:val="single"/>
        </w:rPr>
      </w:pPr>
      <w:r>
        <w:rPr>
          <w:rFonts w:hint="eastAsia" w:ascii="仿宋" w:hAnsi="仿宋" w:eastAsia="仿宋" w:cs="仿宋"/>
          <w:color w:val="auto"/>
          <w:sz w:val="28"/>
          <w:szCs w:val="28"/>
        </w:rPr>
        <w:t>3.4</w:t>
      </w:r>
      <w:r>
        <w:rPr>
          <w:rFonts w:hint="eastAsia" w:ascii="方正仿宋_GBK" w:hAnsi="方正仿宋_GBK" w:eastAsia="方正仿宋_GBK" w:cs="方正仿宋_GBK"/>
          <w:color w:val="auto"/>
          <w:sz w:val="28"/>
          <w:szCs w:val="28"/>
          <w:u w:val="none"/>
        </w:rPr>
        <w:t>乙方不得向他人扩散、转让甲方提供的图片等资料，如有违反，甲方按照相关法律规定追究责任。</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第四条</w:t>
      </w:r>
      <w:r>
        <w:rPr>
          <w:rFonts w:hint="eastAsia" w:ascii="仿宋" w:hAnsi="仿宋" w:eastAsia="仿宋" w:cs="仿宋"/>
          <w:color w:val="auto"/>
          <w:sz w:val="28"/>
          <w:szCs w:val="28"/>
          <w:highlight w:val="none"/>
          <w:lang w:eastAsia="zh-CN"/>
        </w:rPr>
        <w:t xml:space="preserve"> 技术服务费、履约保证金及支付方式为：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4.1技术服务费总额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含增值税）</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4.2技术服务费由甲方</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一次性</w:t>
      </w:r>
      <w:r>
        <w:rPr>
          <w:rFonts w:hint="eastAsia" w:ascii="仿宋" w:hAnsi="仿宋" w:eastAsia="仿宋" w:cs="仿宋"/>
          <w:color w:val="auto"/>
          <w:sz w:val="28"/>
          <w:szCs w:val="28"/>
          <w:highlight w:val="none"/>
          <w:lang w:eastAsia="zh-CN"/>
        </w:rPr>
        <w:t>支付乙方。</w:t>
      </w:r>
    </w:p>
    <w:p>
      <w:pPr>
        <w:spacing w:line="360" w:lineRule="auto"/>
        <w:jc w:val="both"/>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lang w:val="zh-CN"/>
        </w:rPr>
        <w:t>双方签订合同后，</w:t>
      </w:r>
      <w:r>
        <w:rPr>
          <w:rFonts w:hint="eastAsia" w:ascii="方正仿宋_GBK" w:hAnsi="方正仿宋_GBK" w:eastAsia="方正仿宋_GBK" w:cs="方正仿宋_GBK"/>
          <w:color w:val="auto"/>
          <w:kern w:val="0"/>
          <w:sz w:val="28"/>
          <w:szCs w:val="28"/>
          <w:lang w:val="en-US" w:eastAsia="zh-CN"/>
        </w:rPr>
        <w:t>乙</w:t>
      </w:r>
      <w:r>
        <w:rPr>
          <w:rFonts w:hint="eastAsia" w:ascii="方正仿宋_GBK" w:hAnsi="方正仿宋_GBK" w:eastAsia="方正仿宋_GBK" w:cs="方正仿宋_GBK"/>
          <w:color w:val="auto"/>
          <w:kern w:val="0"/>
          <w:sz w:val="28"/>
          <w:szCs w:val="28"/>
        </w:rPr>
        <w:t>方</w:t>
      </w:r>
      <w:r>
        <w:rPr>
          <w:rFonts w:hint="eastAsia" w:ascii="方正仿宋_GBK" w:hAnsi="方正仿宋_GBK" w:eastAsia="方正仿宋_GBK" w:cs="方正仿宋_GBK"/>
          <w:color w:val="auto"/>
          <w:kern w:val="0"/>
          <w:sz w:val="28"/>
          <w:szCs w:val="28"/>
          <w:lang w:val="zh-CN"/>
        </w:rPr>
        <w:t>应于合同期内保质保量完成成果文件的编制工作，</w:t>
      </w:r>
      <w:r>
        <w:rPr>
          <w:rFonts w:hint="eastAsia" w:ascii="方正仿宋_GBK" w:hAnsi="方正仿宋_GBK" w:eastAsia="方正仿宋_GBK" w:cs="方正仿宋_GBK"/>
          <w:color w:val="auto"/>
          <w:kern w:val="0"/>
          <w:sz w:val="28"/>
          <w:szCs w:val="28"/>
        </w:rPr>
        <w:t>完成最终成果文件</w:t>
      </w:r>
      <w:r>
        <w:rPr>
          <w:rFonts w:hint="eastAsia" w:ascii="方正仿宋_GBK" w:hAnsi="方正仿宋_GBK" w:eastAsia="方正仿宋_GBK" w:cs="方正仿宋_GBK"/>
          <w:color w:val="auto"/>
          <w:kern w:val="0"/>
          <w:sz w:val="28"/>
          <w:szCs w:val="28"/>
          <w:lang w:val="zh-CN"/>
        </w:rPr>
        <w:t>评审</w:t>
      </w:r>
      <w:r>
        <w:rPr>
          <w:rFonts w:hint="eastAsia" w:ascii="方正仿宋_GBK" w:hAnsi="方正仿宋_GBK" w:eastAsia="方正仿宋_GBK" w:cs="方正仿宋_GBK"/>
          <w:color w:val="auto"/>
          <w:kern w:val="0"/>
          <w:sz w:val="28"/>
          <w:szCs w:val="28"/>
          <w:lang w:val="en-US" w:eastAsia="zh-CN"/>
        </w:rPr>
        <w:t>验收合格后</w:t>
      </w:r>
      <w:r>
        <w:rPr>
          <w:rFonts w:hint="eastAsia" w:ascii="方正仿宋_GBK" w:hAnsi="方正仿宋_GBK" w:eastAsia="方正仿宋_GBK" w:cs="方正仿宋_GBK"/>
          <w:color w:val="auto"/>
          <w:kern w:val="0"/>
          <w:sz w:val="28"/>
          <w:szCs w:val="28"/>
          <w:lang w:val="zh-CN"/>
        </w:rPr>
        <w:t>，</w:t>
      </w:r>
      <w:r>
        <w:rPr>
          <w:rFonts w:hint="eastAsia" w:ascii="方正仿宋_GBK" w:hAnsi="方正仿宋_GBK" w:eastAsia="方正仿宋_GBK" w:cs="方正仿宋_GBK"/>
          <w:color w:val="auto"/>
          <w:kern w:val="0"/>
          <w:sz w:val="28"/>
          <w:szCs w:val="28"/>
          <w:lang w:val="en-US" w:eastAsia="zh-CN"/>
        </w:rPr>
        <w:t>甲方</w:t>
      </w:r>
      <w:r>
        <w:rPr>
          <w:rFonts w:hint="eastAsia" w:ascii="方正仿宋_GBK" w:hAnsi="方正仿宋_GBK" w:eastAsia="方正仿宋_GBK" w:cs="方正仿宋_GBK"/>
          <w:color w:val="auto"/>
          <w:kern w:val="0"/>
          <w:sz w:val="28"/>
          <w:szCs w:val="28"/>
        </w:rPr>
        <w:t>通知</w:t>
      </w:r>
      <w:r>
        <w:rPr>
          <w:rFonts w:hint="eastAsia" w:ascii="方正仿宋_GBK" w:hAnsi="方正仿宋_GBK" w:eastAsia="方正仿宋_GBK" w:cs="方正仿宋_GBK"/>
          <w:color w:val="auto"/>
          <w:kern w:val="0"/>
          <w:sz w:val="28"/>
          <w:szCs w:val="28"/>
          <w:lang w:val="en-US" w:eastAsia="zh-CN"/>
        </w:rPr>
        <w:t>乙方</w:t>
      </w:r>
      <w:r>
        <w:rPr>
          <w:rFonts w:hint="eastAsia" w:ascii="方正仿宋_GBK" w:hAnsi="方正仿宋_GBK" w:eastAsia="方正仿宋_GBK" w:cs="方正仿宋_GBK"/>
          <w:color w:val="auto"/>
          <w:kern w:val="0"/>
          <w:sz w:val="28"/>
          <w:szCs w:val="28"/>
        </w:rPr>
        <w:t>，在收到发票后30个工作日内一次性向</w:t>
      </w:r>
      <w:r>
        <w:rPr>
          <w:rFonts w:hint="eastAsia" w:ascii="方正仿宋_GBK" w:hAnsi="方正仿宋_GBK" w:eastAsia="方正仿宋_GBK" w:cs="方正仿宋_GBK"/>
          <w:color w:val="auto"/>
          <w:kern w:val="0"/>
          <w:sz w:val="28"/>
          <w:szCs w:val="28"/>
          <w:lang w:val="en-US" w:eastAsia="zh-CN"/>
        </w:rPr>
        <w:t>乙方</w:t>
      </w:r>
      <w:r>
        <w:rPr>
          <w:rFonts w:hint="eastAsia" w:ascii="方正仿宋_GBK" w:hAnsi="方正仿宋_GBK" w:eastAsia="方正仿宋_GBK" w:cs="方正仿宋_GBK"/>
          <w:color w:val="auto"/>
          <w:kern w:val="0"/>
          <w:sz w:val="28"/>
          <w:szCs w:val="28"/>
        </w:rPr>
        <w:t>支付合同金额的100%款项。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乙方开户银行名称、户名和</w:t>
      </w:r>
      <w:r>
        <w:rPr>
          <w:rFonts w:hint="eastAsia" w:ascii="仿宋" w:hAnsi="仿宋" w:eastAsia="仿宋" w:cs="仿宋"/>
          <w:color w:val="auto"/>
          <w:sz w:val="28"/>
          <w:szCs w:val="28"/>
          <w:highlight w:val="none"/>
          <w:lang w:val="en-US" w:eastAsia="zh-CN"/>
        </w:rPr>
        <w:t>账</w:t>
      </w:r>
      <w:r>
        <w:rPr>
          <w:rFonts w:hint="eastAsia" w:ascii="仿宋" w:hAnsi="仿宋" w:eastAsia="仿宋" w:cs="仿宋"/>
          <w:color w:val="auto"/>
          <w:sz w:val="28"/>
          <w:szCs w:val="28"/>
          <w:highlight w:val="none"/>
          <w:lang w:eastAsia="zh-CN"/>
        </w:rPr>
        <w:t>号为：</w:t>
      </w:r>
    </w:p>
    <w:p>
      <w:pPr>
        <w:spacing w:line="360" w:lineRule="auto"/>
        <w:jc w:val="both"/>
        <w:rPr>
          <w:rFonts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开户银行：</w:t>
      </w:r>
      <w:r>
        <w:rPr>
          <w:rFonts w:hint="eastAsia" w:ascii="仿宋" w:hAnsi="仿宋" w:eastAsia="仿宋" w:cs="仿宋"/>
          <w:color w:val="auto"/>
          <w:sz w:val="28"/>
          <w:szCs w:val="28"/>
          <w:highlight w:val="none"/>
          <w:u w:val="single"/>
          <w:lang w:val="en-US" w:eastAsia="zh-CN"/>
        </w:rPr>
        <w:t xml:space="preserve">                      </w:t>
      </w:r>
    </w:p>
    <w:p>
      <w:pPr>
        <w:spacing w:line="360" w:lineRule="auto"/>
        <w:jc w:val="both"/>
        <w:rPr>
          <w:rFonts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户名：</w:t>
      </w:r>
      <w:r>
        <w:rPr>
          <w:rFonts w:hint="eastAsia" w:ascii="仿宋" w:hAnsi="仿宋" w:eastAsia="仿宋" w:cs="仿宋"/>
          <w:color w:val="auto"/>
          <w:sz w:val="28"/>
          <w:szCs w:val="28"/>
          <w:highlight w:val="none"/>
          <w:u w:val="single"/>
          <w:lang w:val="en-US" w:eastAsia="zh-CN"/>
        </w:rPr>
        <w:t xml:space="preserve">                         </w:t>
      </w:r>
    </w:p>
    <w:p>
      <w:pPr>
        <w:spacing w:line="360" w:lineRule="auto"/>
        <w:jc w:val="both"/>
        <w:rPr>
          <w:rFonts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账</w:t>
      </w:r>
      <w:r>
        <w:rPr>
          <w:rFonts w:hint="eastAsia" w:ascii="仿宋" w:hAnsi="仿宋" w:eastAsia="仿宋" w:cs="仿宋"/>
          <w:color w:val="auto"/>
          <w:sz w:val="28"/>
          <w:szCs w:val="28"/>
          <w:highlight w:val="none"/>
          <w:lang w:eastAsia="zh-CN"/>
        </w:rPr>
        <w:t>号：</w:t>
      </w:r>
      <w:r>
        <w:rPr>
          <w:rFonts w:hint="eastAsia" w:ascii="仿宋" w:hAnsi="仿宋" w:eastAsia="仿宋" w:cs="仿宋"/>
          <w:color w:val="auto"/>
          <w:sz w:val="28"/>
          <w:szCs w:val="28"/>
          <w:highlight w:val="none"/>
          <w:u w:val="single"/>
          <w:lang w:val="en-US" w:eastAsia="zh-CN"/>
        </w:rPr>
        <w:t xml:space="preserve">                         </w:t>
      </w:r>
    </w:p>
    <w:p>
      <w:pPr>
        <w:spacing w:line="360" w:lineRule="auto"/>
        <w:jc w:val="both"/>
        <w:rPr>
          <w:rFonts w:ascii="仿宋" w:hAnsi="仿宋" w:eastAsia="仿宋" w:cs="仿宋"/>
          <w:color w:val="auto"/>
          <w:sz w:val="28"/>
          <w:szCs w:val="28"/>
          <w:highlight w:val="none"/>
          <w:lang w:eastAsia="zh-CN"/>
        </w:rPr>
      </w:pPr>
      <w:bookmarkStart w:id="0" w:name="_Hlk10153077"/>
      <w:r>
        <w:rPr>
          <w:rFonts w:hint="eastAsia" w:ascii="仿宋" w:hAnsi="仿宋" w:eastAsia="仿宋" w:cs="仿宋"/>
          <w:color w:val="auto"/>
          <w:sz w:val="28"/>
          <w:szCs w:val="28"/>
          <w:highlight w:val="none"/>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highlight w:val="none"/>
          <w:lang w:eastAsia="zh-CN"/>
        </w:rPr>
        <w:t>=不含增值税金额+增值税税额。</w:t>
      </w:r>
      <w:bookmarkEnd w:id="0"/>
    </w:p>
    <w:p>
      <w:pPr>
        <w:pStyle w:val="2"/>
        <w:ind w:left="0" w:leftChars="0" w:firstLine="0" w:firstLineChars="0"/>
        <w:rPr>
          <w:rFonts w:ascii="Times New Roman" w:hAnsi="Times New Roman" w:eastAsia="宋体" w:cs="Times New Roman"/>
          <w:color w:val="auto"/>
          <w:sz w:val="28"/>
          <w:szCs w:val="24"/>
          <w:lang w:eastAsia="zh-CN"/>
        </w:rPr>
      </w:pPr>
      <w:r>
        <w:rPr>
          <w:rFonts w:hint="eastAsia" w:ascii="仿宋" w:hAnsi="仿宋" w:eastAsia="仿宋" w:cs="仿宋"/>
          <w:color w:val="auto"/>
          <w:szCs w:val="28"/>
        </w:rPr>
        <w:t>4.4支付方式：银行转账/开具银行承兑汇票</w:t>
      </w:r>
    </w:p>
    <w:p>
      <w:pPr>
        <w:spacing w:line="360" w:lineRule="auto"/>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en-US" w:eastAsia="zh-CN"/>
        </w:rPr>
        <w:t>5履约保证金</w:t>
      </w:r>
    </w:p>
    <w:p>
      <w:pPr>
        <w:widowControl/>
        <w:spacing w:line="360" w:lineRule="auto"/>
        <w:rPr>
          <w:rFonts w:ascii="方正仿宋_GBK" w:hAnsi="方正仿宋_GBK" w:eastAsia="方正仿宋_GBK" w:cs="方正仿宋_GBK"/>
          <w:color w:val="auto"/>
          <w:kern w:val="0"/>
          <w:sz w:val="28"/>
          <w:szCs w:val="28"/>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.1</w:t>
      </w:r>
      <w:r>
        <w:rPr>
          <w:rFonts w:hint="eastAsia" w:ascii="方正仿宋_GBK" w:hAnsi="方正仿宋_GBK" w:eastAsia="方正仿宋_GBK" w:cs="方正仿宋_GBK"/>
          <w:color w:val="auto"/>
          <w:kern w:val="0"/>
          <w:sz w:val="28"/>
          <w:szCs w:val="28"/>
        </w:rPr>
        <w:t>保证方式：货币资金形式（不接受保函）</w:t>
      </w:r>
    </w:p>
    <w:p>
      <w:pPr>
        <w:widowControl/>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4.5.2履约保证金金额：合同总价的10% </w:t>
      </w:r>
    </w:p>
    <w:p>
      <w:pPr>
        <w:widowControl/>
        <w:spacing w:line="360" w:lineRule="auto"/>
        <w:rPr>
          <w:rFonts w:ascii="仿宋" w:hAnsi="仿宋" w:eastAsia="仿宋" w:cs="仿宋"/>
          <w:color w:val="auto"/>
          <w:sz w:val="28"/>
          <w:szCs w:val="28"/>
        </w:rPr>
      </w:pPr>
      <w:r>
        <w:rPr>
          <w:rFonts w:hint="eastAsia" w:ascii="仿宋" w:hAnsi="仿宋" w:eastAsia="仿宋" w:cs="仿宋"/>
          <w:color w:val="auto"/>
          <w:sz w:val="28"/>
          <w:szCs w:val="28"/>
        </w:rPr>
        <w:t>4.5.3支付时间：成交通知书发出后10个工作日内，作为本合同生效的必要条件。</w:t>
      </w:r>
    </w:p>
    <w:p>
      <w:pPr>
        <w:widowControl/>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4.5.4支付方式：乙方账户银行转账。乙方提交履约保证金后须到甲方财务领取保证金收据，并将保证金收据复印件交至甲方。</w:t>
      </w:r>
    </w:p>
    <w:p>
      <w:pPr>
        <w:spacing w:line="360" w:lineRule="auto"/>
        <w:ind w:firstLine="560" w:firstLineChars="200"/>
        <w:jc w:val="both"/>
        <w:rPr>
          <w:color w:val="auto"/>
        </w:rPr>
      </w:pPr>
      <w:r>
        <w:rPr>
          <w:rFonts w:hint="eastAsia" w:ascii="仿宋" w:hAnsi="仿宋" w:eastAsia="仿宋" w:cs="仿宋"/>
          <w:color w:val="auto"/>
          <w:sz w:val="28"/>
          <w:szCs w:val="28"/>
          <w:highlight w:val="none"/>
          <w:lang w:val="en-US" w:eastAsia="zh-CN"/>
        </w:rPr>
        <w:t>履约保证金应由乙方名义开立的账户支付到甲方账户，否则视为未支付，甲方有权追究乙方逾期付款责任。</w:t>
      </w:r>
    </w:p>
    <w:p>
      <w:pPr>
        <w:ind w:firstLine="56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乙方支付履约保证金时，应在“付款备注”中写明“（合同编号）</w:t>
      </w:r>
    </w:p>
    <w:p>
      <w:pPr>
        <w:jc w:val="both"/>
        <w:rPr>
          <w:rFonts w:hint="eastAsia" w:ascii="仿宋" w:hAnsi="仿宋" w:eastAsia="仿宋" w:cs="仿宋"/>
          <w:color w:val="auto"/>
          <w:sz w:val="28"/>
          <w:szCs w:val="28"/>
          <w:highlight w:val="none"/>
          <w:lang w:val="en-US" w:eastAsia="zh-CN"/>
        </w:rPr>
      </w:pPr>
      <w:r>
        <w:rPr>
          <w:rFonts w:hint="eastAsia" w:ascii="方正仿宋_GBK" w:hAnsi="方正仿宋_GBK" w:eastAsia="方正仿宋_GBK" w:cs="方正仿宋_GBK"/>
          <w:color w:val="auto"/>
          <w:kern w:val="0"/>
          <w:sz w:val="28"/>
          <w:szCs w:val="28"/>
          <w:lang w:val="en-US" w:eastAsia="zh-CN"/>
        </w:rPr>
        <w:t>《机坪运行管理手册》、《航空器保障作业标准化手册》、《标准作业程序（SOP）检查单》评估项目</w:t>
      </w:r>
      <w:r>
        <w:rPr>
          <w:rFonts w:hint="eastAsia" w:ascii="仿宋" w:hAnsi="仿宋" w:eastAsia="仿宋" w:cs="仿宋"/>
          <w:color w:val="auto"/>
          <w:sz w:val="28"/>
          <w:szCs w:val="28"/>
          <w:highlight w:val="none"/>
          <w:lang w:val="en-US" w:eastAsia="zh-CN"/>
        </w:rPr>
        <w:t>技术服务合同履约保证金”。乙方不得与其他合同、其他缴费项目一起支付履约保证金，若因混合支付造成无法确认为本合同款项到账的，视为逾期未支付。</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开户名：重庆机场集团有限公司</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开户银行：建行渝北机场支行</w:t>
      </w:r>
    </w:p>
    <w:p>
      <w:pPr>
        <w:spacing w:line="360" w:lineRule="auto"/>
        <w:ind w:firstLine="560" w:firstLineChars="200"/>
        <w:rPr>
          <w:rFonts w:hint="default" w:ascii="Times New Roman" w:hAnsi="Times New Roman" w:eastAsia="宋体" w:cs="Times New Roman"/>
          <w:color w:val="auto"/>
          <w:sz w:val="28"/>
          <w:szCs w:val="24"/>
          <w:lang w:val="en-US" w:eastAsia="zh-CN"/>
        </w:rPr>
      </w:pPr>
      <w:r>
        <w:rPr>
          <w:rFonts w:hint="eastAsia" w:ascii="仿宋" w:hAnsi="仿宋" w:eastAsia="仿宋" w:cs="仿宋"/>
          <w:color w:val="auto"/>
          <w:sz w:val="28"/>
          <w:szCs w:val="28"/>
        </w:rPr>
        <w:t>账号：50001083800050000447</w:t>
      </w:r>
    </w:p>
    <w:p>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4.4.5</w:t>
      </w:r>
      <w:r>
        <w:rPr>
          <w:rFonts w:hint="eastAsia" w:ascii="仿宋" w:hAnsi="仿宋" w:eastAsia="仿宋" w:cs="仿宋"/>
          <w:color w:val="auto"/>
          <w:sz w:val="28"/>
          <w:szCs w:val="28"/>
        </w:rPr>
        <w:t>退保约定：项目评审</w:t>
      </w:r>
      <w:r>
        <w:rPr>
          <w:rFonts w:hint="eastAsia" w:ascii="仿宋" w:hAnsi="仿宋" w:eastAsia="仿宋" w:cs="仿宋"/>
          <w:color w:val="auto"/>
          <w:sz w:val="28"/>
          <w:szCs w:val="28"/>
          <w:lang w:val="en-US" w:eastAsia="zh-CN"/>
        </w:rPr>
        <w:t>验收</w:t>
      </w:r>
      <w:r>
        <w:rPr>
          <w:rFonts w:hint="eastAsia" w:ascii="仿宋" w:hAnsi="仿宋" w:eastAsia="仿宋" w:cs="仿宋"/>
          <w:color w:val="auto"/>
          <w:sz w:val="28"/>
          <w:szCs w:val="28"/>
        </w:rPr>
        <w:t>合格后，乙方在本合同有效期内完全履行</w:t>
      </w:r>
      <w:r>
        <w:rPr>
          <w:rFonts w:hint="eastAsia" w:ascii="仿宋" w:hAnsi="仿宋" w:eastAsia="仿宋" w:cs="仿宋"/>
          <w:color w:val="auto"/>
          <w:sz w:val="28"/>
          <w:szCs w:val="28"/>
        </w:rPr>
        <w:t>了合同条款，服从甲方监督，无违规事件等问题，并妥善处理好善后各项事宜。至乙方提供有效收据之日起，30个工作日内将履约保证金一次性无息全额返还。</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第五条</w:t>
      </w:r>
      <w:r>
        <w:rPr>
          <w:rFonts w:hint="eastAsia" w:ascii="仿宋" w:hAnsi="仿宋" w:eastAsia="仿宋" w:cs="仿宋"/>
          <w:color w:val="auto"/>
          <w:sz w:val="28"/>
          <w:szCs w:val="28"/>
          <w:lang w:eastAsia="zh-CN"/>
        </w:rPr>
        <w:t xml:space="preserve"> 技术情报和资料的保密：</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hd w:val="clear" w:color="auto" w:fill="FFFFFF"/>
        <w:spacing w:beforeAutospacing="0" w:after="192" w:afterAutospacing="0"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5.2.甲方向乙方提供的任何资料、文件和信息，在乙方服务结束后，乙方均应及时归还甲方，电子文档的应从自己的电脑等存储设备上予永久删除。</w:t>
      </w:r>
    </w:p>
    <w:p>
      <w:pPr>
        <w:shd w:val="clear" w:color="auto" w:fill="FFFFFF"/>
        <w:spacing w:beforeAutospacing="0" w:after="192" w:afterAutospacing="0"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5.3.乙方人员违反上述保密规定时间，乙方应承担相应法律责任。</w:t>
      </w:r>
    </w:p>
    <w:p>
      <w:pPr>
        <w:shd w:val="clear" w:color="auto" w:fill="FFFFFF"/>
        <w:spacing w:beforeAutospacing="0" w:after="192" w:afterAutospacing="0"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5.4.本合同有效期结束后相关保密条款继续生效。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第六条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验收标准和方式：</w:t>
      </w:r>
    </w:p>
    <w:p>
      <w:pPr>
        <w:jc w:val="center"/>
        <w:rPr>
          <w:rFonts w:hint="eastAsia" w:ascii="方正仿宋_GBK" w:hAnsi="方正仿宋_GBK" w:eastAsia="方正仿宋_GBK" w:cs="方正仿宋_GBK"/>
          <w:color w:val="auto"/>
          <w:kern w:val="0"/>
          <w:sz w:val="28"/>
          <w:szCs w:val="28"/>
          <w:u w:val="single"/>
          <w:lang w:val="en-US" w:eastAsia="zh-CN"/>
        </w:rPr>
      </w:pPr>
      <w:r>
        <w:rPr>
          <w:rFonts w:hint="eastAsia" w:ascii="仿宋" w:hAnsi="仿宋" w:eastAsia="仿宋" w:cs="仿宋"/>
          <w:color w:val="auto"/>
          <w:sz w:val="28"/>
          <w:szCs w:val="28"/>
          <w:highlight w:val="none"/>
          <w:lang w:eastAsia="zh-CN"/>
        </w:rPr>
        <w:t>6.1乙方完成技术服务工作的形式：</w:t>
      </w:r>
      <w:r>
        <w:rPr>
          <w:rFonts w:hint="eastAsia" w:ascii="仿宋" w:hAnsi="仿宋" w:eastAsia="仿宋" w:cs="仿宋"/>
          <w:color w:val="auto"/>
          <w:sz w:val="28"/>
          <w:szCs w:val="28"/>
          <w:u w:val="single"/>
        </w:rPr>
        <w:t>乙方向甲方提交</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&lt;</w:t>
      </w:r>
      <w:r>
        <w:rPr>
          <w:rFonts w:hint="eastAsia" w:ascii="方正仿宋_GBK" w:hAnsi="方正仿宋_GBK" w:eastAsia="方正仿宋_GBK" w:cs="方正仿宋_GBK"/>
          <w:color w:val="auto"/>
          <w:kern w:val="0"/>
          <w:sz w:val="28"/>
          <w:szCs w:val="28"/>
          <w:u w:val="single"/>
          <w:lang w:val="en-US" w:eastAsia="zh-CN"/>
        </w:rPr>
        <w:t>机坪运行管</w:t>
      </w:r>
    </w:p>
    <w:p>
      <w:pPr>
        <w:jc w:val="center"/>
        <w:rPr>
          <w:rFonts w:hint="eastAsia" w:ascii="方正仿宋_GBK" w:hAnsi="方正仿宋_GBK" w:eastAsia="方正仿宋_GBK" w:cs="方正仿宋_GBK"/>
          <w:color w:val="auto"/>
          <w:kern w:val="0"/>
          <w:sz w:val="28"/>
          <w:szCs w:val="28"/>
          <w:u w:val="single"/>
          <w:lang w:val="en-US" w:eastAsia="zh-CN"/>
        </w:rPr>
      </w:pPr>
      <w:r>
        <w:rPr>
          <w:rFonts w:hint="eastAsia" w:ascii="方正仿宋_GBK" w:hAnsi="方正仿宋_GBK" w:eastAsia="方正仿宋_GBK" w:cs="方正仿宋_GBK"/>
          <w:color w:val="auto"/>
          <w:kern w:val="0"/>
          <w:sz w:val="28"/>
          <w:szCs w:val="28"/>
          <w:u w:val="single"/>
          <w:lang w:val="en-US" w:eastAsia="zh-CN"/>
        </w:rPr>
        <w:t>理手册</w:t>
      </w:r>
      <w:r>
        <w:rPr>
          <w:rFonts w:hint="eastAsia" w:ascii="方正仿宋_GBK" w:hAnsi="方正仿宋_GBK" w:eastAsia="方正仿宋_GBK" w:cs="方正仿宋_GBK"/>
          <w:color w:val="auto"/>
          <w:kern w:val="0"/>
          <w:sz w:val="32"/>
          <w:szCs w:val="32"/>
          <w:u w:val="single"/>
          <w:lang w:val="en-US" w:eastAsia="zh-CN"/>
        </w:rPr>
        <w:t>&gt;</w:t>
      </w:r>
      <w:r>
        <w:rPr>
          <w:rFonts w:hint="eastAsia" w:ascii="方正仿宋_GBK" w:hAnsi="方正仿宋_GBK" w:eastAsia="方正仿宋_GBK" w:cs="方正仿宋_GBK"/>
          <w:color w:val="auto"/>
          <w:kern w:val="0"/>
          <w:sz w:val="28"/>
          <w:szCs w:val="28"/>
          <w:u w:val="single"/>
          <w:lang w:val="en-US" w:eastAsia="zh-CN"/>
        </w:rPr>
        <w:t>、</w:t>
      </w:r>
      <w:r>
        <w:rPr>
          <w:rFonts w:hint="eastAsia" w:ascii="仿宋" w:hAnsi="仿宋" w:eastAsia="仿宋" w:cs="仿宋"/>
          <w:color w:val="auto"/>
          <w:sz w:val="28"/>
          <w:szCs w:val="28"/>
          <w:u w:val="single"/>
          <w:lang w:val="en-US" w:eastAsia="zh-CN"/>
        </w:rPr>
        <w:t>&lt;</w:t>
      </w:r>
      <w:r>
        <w:rPr>
          <w:rFonts w:hint="eastAsia" w:ascii="方正仿宋_GBK" w:hAnsi="方正仿宋_GBK" w:eastAsia="方正仿宋_GBK" w:cs="方正仿宋_GBK"/>
          <w:color w:val="auto"/>
          <w:kern w:val="0"/>
          <w:sz w:val="28"/>
          <w:szCs w:val="28"/>
          <w:u w:val="single"/>
          <w:lang w:val="en-US" w:eastAsia="zh-CN"/>
        </w:rPr>
        <w:t>航空器保障作业标准化手册</w:t>
      </w:r>
      <w:r>
        <w:rPr>
          <w:rFonts w:hint="eastAsia" w:ascii="方正仿宋_GBK" w:hAnsi="方正仿宋_GBK" w:eastAsia="方正仿宋_GBK" w:cs="方正仿宋_GBK"/>
          <w:color w:val="auto"/>
          <w:kern w:val="0"/>
          <w:sz w:val="32"/>
          <w:szCs w:val="32"/>
          <w:u w:val="single"/>
          <w:lang w:val="en-US" w:eastAsia="zh-CN"/>
        </w:rPr>
        <w:t>&gt;</w:t>
      </w:r>
      <w:r>
        <w:rPr>
          <w:rFonts w:hint="eastAsia" w:ascii="方正仿宋_GBK" w:hAnsi="方正仿宋_GBK" w:eastAsia="方正仿宋_GBK" w:cs="方正仿宋_GBK"/>
          <w:color w:val="auto"/>
          <w:kern w:val="0"/>
          <w:sz w:val="28"/>
          <w:szCs w:val="28"/>
          <w:u w:val="single"/>
          <w:lang w:val="en-US" w:eastAsia="zh-CN"/>
        </w:rPr>
        <w:t>、</w:t>
      </w:r>
      <w:r>
        <w:rPr>
          <w:rFonts w:hint="eastAsia" w:ascii="仿宋" w:hAnsi="仿宋" w:eastAsia="仿宋" w:cs="仿宋"/>
          <w:color w:val="auto"/>
          <w:sz w:val="28"/>
          <w:szCs w:val="28"/>
          <w:u w:val="single"/>
          <w:lang w:val="en-US" w:eastAsia="zh-CN"/>
        </w:rPr>
        <w:t>&lt;</w:t>
      </w:r>
      <w:r>
        <w:rPr>
          <w:rFonts w:hint="eastAsia" w:ascii="方正仿宋_GBK" w:hAnsi="方正仿宋_GBK" w:eastAsia="方正仿宋_GBK" w:cs="方正仿宋_GBK"/>
          <w:color w:val="auto"/>
          <w:kern w:val="0"/>
          <w:sz w:val="28"/>
          <w:szCs w:val="28"/>
          <w:u w:val="single"/>
          <w:lang w:val="en-US" w:eastAsia="zh-CN"/>
        </w:rPr>
        <w:t>标准作业程序（SOP）检</w:t>
      </w:r>
    </w:p>
    <w:p>
      <w:pPr>
        <w:jc w:val="both"/>
        <w:rPr>
          <w:rFonts w:hint="eastAsia" w:ascii="仿宋" w:hAnsi="仿宋" w:eastAsia="仿宋" w:cs="仿宋"/>
          <w:color w:val="auto"/>
          <w:sz w:val="28"/>
          <w:szCs w:val="28"/>
          <w:highlight w:val="none"/>
          <w:u w:val="single"/>
          <w:lang w:eastAsia="zh-CN"/>
        </w:rPr>
      </w:pPr>
      <w:r>
        <w:rPr>
          <w:rFonts w:hint="eastAsia" w:ascii="方正仿宋_GBK" w:hAnsi="方正仿宋_GBK" w:eastAsia="方正仿宋_GBK" w:cs="方正仿宋_GBK"/>
          <w:color w:val="auto"/>
          <w:kern w:val="0"/>
          <w:sz w:val="28"/>
          <w:szCs w:val="28"/>
          <w:u w:val="single"/>
          <w:lang w:val="en-US" w:eastAsia="zh-CN"/>
        </w:rPr>
        <w:t>查单</w:t>
      </w:r>
      <w:r>
        <w:rPr>
          <w:rFonts w:hint="eastAsia" w:ascii="方正仿宋_GBK" w:hAnsi="方正仿宋_GBK" w:eastAsia="方正仿宋_GBK" w:cs="方正仿宋_GBK"/>
          <w:color w:val="auto"/>
          <w:kern w:val="0"/>
          <w:sz w:val="32"/>
          <w:szCs w:val="32"/>
          <w:u w:val="single"/>
          <w:lang w:val="en-US" w:eastAsia="zh-CN"/>
        </w:rPr>
        <w:t>&gt;</w:t>
      </w:r>
      <w:r>
        <w:rPr>
          <w:rFonts w:hint="eastAsia" w:ascii="方正仿宋_GBK" w:hAnsi="方正仿宋_GBK" w:eastAsia="方正仿宋_GBK" w:cs="方正仿宋_GBK"/>
          <w:color w:val="auto"/>
          <w:sz w:val="28"/>
          <w:szCs w:val="28"/>
          <w:highlight w:val="none"/>
          <w:u w:val="single"/>
        </w:rPr>
        <w:t>评估报告》</w:t>
      </w:r>
      <w:r>
        <w:rPr>
          <w:rFonts w:hint="eastAsia" w:ascii="仿宋" w:hAnsi="仿宋" w:eastAsia="仿宋" w:cs="仿宋"/>
          <w:color w:val="auto"/>
          <w:sz w:val="28"/>
          <w:szCs w:val="28"/>
          <w:highlight w:val="none"/>
          <w:u w:val="single"/>
          <w:lang w:eastAsia="zh-CN"/>
        </w:rPr>
        <w:t>（电子版一份，纸质版三十份）。</w:t>
      </w:r>
    </w:p>
    <w:p>
      <w:pPr>
        <w:spacing w:line="360" w:lineRule="auto"/>
        <w:jc w:val="both"/>
        <w:rPr>
          <w:rFonts w:hint="eastAsia" w:ascii="方正仿宋_GBK" w:hAnsi="方正仿宋_GBK" w:eastAsia="方正仿宋_GBK" w:cs="方正仿宋_GBK"/>
          <w:b w:val="0"/>
          <w:bCs w:val="0"/>
          <w:color w:val="auto"/>
          <w:sz w:val="28"/>
          <w:szCs w:val="28"/>
          <w:highlight w:val="none"/>
          <w:u w:val="single"/>
          <w:lang w:val="en-US" w:eastAsia="zh-CN"/>
        </w:rPr>
      </w:pPr>
      <w:r>
        <w:rPr>
          <w:rFonts w:hint="eastAsia" w:ascii="仿宋" w:hAnsi="仿宋" w:eastAsia="仿宋" w:cs="仿宋"/>
          <w:color w:val="auto"/>
          <w:sz w:val="28"/>
          <w:szCs w:val="28"/>
          <w:highlight w:val="none"/>
          <w:lang w:eastAsia="zh-CN"/>
        </w:rPr>
        <w:t>6.2技术服务工作成果的验收标准：</w:t>
      </w:r>
      <w:r>
        <w:rPr>
          <w:rFonts w:hint="eastAsia" w:ascii="仿宋" w:hAnsi="仿宋" w:eastAsia="仿宋" w:cs="仿宋"/>
          <w:color w:val="auto"/>
          <w:sz w:val="28"/>
          <w:szCs w:val="28"/>
          <w:highlight w:val="none"/>
          <w:lang w:val="en-US" w:eastAsia="zh-CN"/>
        </w:rPr>
        <w:t>确保《机坪运行管理手册》、《航空器保障作业标准化手册》、《标准作业程序（SOP）检查单》</w:t>
      </w:r>
      <w:r>
        <w:rPr>
          <w:rFonts w:hint="eastAsia" w:ascii="仿宋" w:hAnsi="仿宋" w:eastAsia="仿宋" w:cs="仿宋"/>
          <w:color w:val="auto"/>
          <w:sz w:val="28"/>
          <w:szCs w:val="28"/>
          <w:highlight w:val="none"/>
          <w:u w:val="single"/>
          <w:lang w:val="en-US" w:eastAsia="zh-CN"/>
        </w:rPr>
        <w:t>满足</w:t>
      </w:r>
      <w:r>
        <w:rPr>
          <w:rFonts w:hint="eastAsia" w:ascii="方正仿宋_GBK" w:hAnsi="方正仿宋_GBK" w:eastAsia="方正仿宋_GBK" w:cs="方正仿宋_GBK"/>
          <w:b w:val="0"/>
          <w:bCs w:val="0"/>
          <w:color w:val="auto"/>
          <w:sz w:val="28"/>
          <w:szCs w:val="28"/>
          <w:highlight w:val="none"/>
          <w:u w:val="single"/>
          <w:lang w:val="en-US" w:eastAsia="zh-CN"/>
        </w:rPr>
        <w:t>《运输机场运行安全管理规定》（CCAR-140-R1）、</w:t>
      </w:r>
      <w:r>
        <w:rPr>
          <w:rFonts w:hint="default" w:ascii="方正仿宋_GBK" w:hAnsi="方正仿宋_GBK" w:eastAsia="方正仿宋_GBK" w:cs="方正仿宋_GBK"/>
          <w:b w:val="0"/>
          <w:bCs w:val="0"/>
          <w:color w:val="auto"/>
          <w:sz w:val="28"/>
          <w:szCs w:val="28"/>
          <w:highlight w:val="none"/>
          <w:u w:val="single"/>
          <w:lang w:val="en-US" w:eastAsia="zh-CN"/>
        </w:rPr>
        <w:t>《民用机场航空器活动区道路交通管理规则》</w:t>
      </w:r>
      <w:r>
        <w:rPr>
          <w:rFonts w:hint="eastAsia" w:ascii="方正仿宋_GBK" w:hAnsi="方正仿宋_GBK" w:eastAsia="方正仿宋_GBK" w:cs="方正仿宋_GBK"/>
          <w:b w:val="0"/>
          <w:bCs w:val="0"/>
          <w:color w:val="auto"/>
          <w:sz w:val="28"/>
          <w:szCs w:val="28"/>
          <w:highlight w:val="none"/>
          <w:u w:val="single"/>
          <w:lang w:val="en-US" w:eastAsia="zh-CN"/>
        </w:rPr>
        <w:t>（CCAR-331SB）、</w:t>
      </w:r>
      <w:r>
        <w:rPr>
          <w:rFonts w:hint="default" w:ascii="方正仿宋_GBK" w:hAnsi="方正仿宋_GBK" w:eastAsia="方正仿宋_GBK" w:cs="方正仿宋_GBK"/>
          <w:b w:val="0"/>
          <w:bCs w:val="0"/>
          <w:color w:val="auto"/>
          <w:sz w:val="28"/>
          <w:szCs w:val="28"/>
          <w:highlight w:val="none"/>
          <w:u w:val="single"/>
          <w:lang w:val="en-US" w:eastAsia="zh-CN"/>
        </w:rPr>
        <w:t>《运输机场机坪运行管理规则》（民航规〔2019〕57号）</w:t>
      </w:r>
      <w:r>
        <w:rPr>
          <w:rFonts w:hint="eastAsia" w:ascii="方正仿宋_GBK" w:hAnsi="方正仿宋_GBK" w:eastAsia="方正仿宋_GBK" w:cs="方正仿宋_GBK"/>
          <w:b w:val="0"/>
          <w:bCs w:val="0"/>
          <w:color w:val="auto"/>
          <w:sz w:val="28"/>
          <w:szCs w:val="28"/>
          <w:highlight w:val="none"/>
          <w:u w:val="single"/>
          <w:lang w:val="en-US" w:eastAsia="zh-CN"/>
        </w:rPr>
        <w:t>、</w:t>
      </w:r>
      <w:r>
        <w:rPr>
          <w:rFonts w:hint="default" w:ascii="方正仿宋_GBK" w:hAnsi="方正仿宋_GBK" w:eastAsia="方正仿宋_GBK" w:cs="方正仿宋_GBK"/>
          <w:b w:val="0"/>
          <w:bCs w:val="0"/>
          <w:color w:val="auto"/>
          <w:sz w:val="28"/>
          <w:szCs w:val="28"/>
          <w:highlight w:val="none"/>
          <w:u w:val="single"/>
          <w:lang w:val="en-US" w:eastAsia="zh-CN"/>
        </w:rPr>
        <w:t>《航空器地面服务设备靠机安全技术要求》（AC-137-CA-2020-01）</w:t>
      </w:r>
      <w:r>
        <w:rPr>
          <w:rFonts w:hint="eastAsia" w:ascii="方正仿宋_GBK" w:hAnsi="方正仿宋_GBK" w:eastAsia="方正仿宋_GBK" w:cs="方正仿宋_GBK"/>
          <w:b w:val="0"/>
          <w:bCs w:val="0"/>
          <w:color w:val="auto"/>
          <w:sz w:val="28"/>
          <w:szCs w:val="28"/>
          <w:highlight w:val="none"/>
          <w:u w:val="single"/>
          <w:lang w:val="en-US" w:eastAsia="zh-CN"/>
        </w:rPr>
        <w:t>、</w:t>
      </w:r>
      <w:r>
        <w:rPr>
          <w:rFonts w:hint="default" w:ascii="方正仿宋_GBK" w:hAnsi="方正仿宋_GBK" w:eastAsia="方正仿宋_GBK" w:cs="方正仿宋_GBK"/>
          <w:b w:val="0"/>
          <w:bCs w:val="0"/>
          <w:color w:val="auto"/>
          <w:sz w:val="28"/>
          <w:szCs w:val="28"/>
          <w:highlight w:val="none"/>
          <w:u w:val="single"/>
          <w:lang w:val="en-US" w:eastAsia="zh-CN"/>
        </w:rPr>
        <w:t>《航班安全运行保障标准》（民航发〔2020〕4号）</w:t>
      </w:r>
      <w:r>
        <w:rPr>
          <w:rFonts w:hint="eastAsia" w:ascii="方正仿宋_GBK" w:hAnsi="方正仿宋_GBK" w:eastAsia="方正仿宋_GBK" w:cs="方正仿宋_GBK"/>
          <w:b w:val="0"/>
          <w:bCs w:val="0"/>
          <w:color w:val="auto"/>
          <w:sz w:val="28"/>
          <w:szCs w:val="28"/>
          <w:highlight w:val="none"/>
          <w:u w:val="single"/>
          <w:lang w:val="en-US" w:eastAsia="zh-CN"/>
        </w:rPr>
        <w:t>、</w:t>
      </w:r>
      <w:r>
        <w:rPr>
          <w:rFonts w:hint="default" w:ascii="方正仿宋_GBK" w:hAnsi="方正仿宋_GBK" w:eastAsia="方正仿宋_GBK" w:cs="方正仿宋_GBK"/>
          <w:b w:val="0"/>
          <w:bCs w:val="0"/>
          <w:color w:val="auto"/>
          <w:sz w:val="28"/>
          <w:szCs w:val="28"/>
          <w:highlight w:val="none"/>
          <w:u w:val="single"/>
          <w:lang w:val="en-US" w:eastAsia="zh-CN"/>
        </w:rPr>
        <w:t>《民用机场飞行区技术标准》</w:t>
      </w:r>
      <w:r>
        <w:rPr>
          <w:rFonts w:hint="eastAsia" w:ascii="方正仿宋_GBK" w:hAnsi="方正仿宋_GBK" w:eastAsia="方正仿宋_GBK" w:cs="方正仿宋_GBK"/>
          <w:b w:val="0"/>
          <w:bCs w:val="0"/>
          <w:color w:val="auto"/>
          <w:sz w:val="28"/>
          <w:szCs w:val="28"/>
          <w:highlight w:val="none"/>
          <w:u w:val="single"/>
          <w:lang w:val="en-US" w:eastAsia="zh-CN"/>
        </w:rPr>
        <w:t>(MH5001-2013)</w:t>
      </w:r>
      <w:r>
        <w:rPr>
          <w:rFonts w:hint="default" w:ascii="方正仿宋_GBK" w:hAnsi="方正仿宋_GBK" w:eastAsia="方正仿宋_GBK" w:cs="方正仿宋_GBK"/>
          <w:b w:val="0"/>
          <w:bCs w:val="0"/>
          <w:color w:val="auto"/>
          <w:sz w:val="28"/>
          <w:szCs w:val="28"/>
          <w:highlight w:val="none"/>
          <w:u w:val="single"/>
          <w:lang w:val="en-US" w:eastAsia="zh-CN"/>
        </w:rPr>
        <w:t>及第一修订案</w:t>
      </w:r>
      <w:r>
        <w:rPr>
          <w:rFonts w:hint="eastAsia" w:ascii="方正仿宋_GBK" w:hAnsi="方正仿宋_GBK" w:eastAsia="方正仿宋_GBK" w:cs="方正仿宋_GBK"/>
          <w:b w:val="0"/>
          <w:bCs w:val="0"/>
          <w:color w:val="auto"/>
          <w:sz w:val="28"/>
          <w:szCs w:val="28"/>
          <w:highlight w:val="none"/>
          <w:u w:val="single"/>
          <w:lang w:val="en-US" w:eastAsia="zh-CN"/>
        </w:rPr>
        <w:t>、《民用航空器加油规范》（MH／T 6005-2009）、</w:t>
      </w:r>
      <w:r>
        <w:rPr>
          <w:rFonts w:hint="default" w:ascii="方正仿宋_GBK" w:hAnsi="方正仿宋_GBK" w:eastAsia="方正仿宋_GBK" w:cs="方正仿宋_GBK"/>
          <w:b w:val="0"/>
          <w:bCs w:val="0"/>
          <w:color w:val="auto"/>
          <w:sz w:val="28"/>
          <w:szCs w:val="28"/>
          <w:highlight w:val="none"/>
          <w:u w:val="single"/>
          <w:lang w:val="en-US" w:eastAsia="zh-CN"/>
        </w:rPr>
        <w:t>《</w:t>
      </w:r>
      <w:r>
        <w:rPr>
          <w:rFonts w:hint="eastAsia" w:ascii="方正仿宋_GBK" w:hAnsi="方正仿宋_GBK" w:eastAsia="方正仿宋_GBK" w:cs="方正仿宋_GBK"/>
          <w:b w:val="0"/>
          <w:bCs w:val="0"/>
          <w:color w:val="auto"/>
          <w:sz w:val="28"/>
          <w:szCs w:val="28"/>
          <w:highlight w:val="none"/>
          <w:u w:val="single"/>
          <w:lang w:val="en-US" w:eastAsia="zh-CN"/>
        </w:rPr>
        <w:t>机场外来物管理规定》（AP-140-CA-2011-2）等相关规章要求。</w:t>
      </w:r>
    </w:p>
    <w:p>
      <w:pPr>
        <w:jc w:val="both"/>
        <w:rPr>
          <w:rFonts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6.3技术服务工作成果的验收方法：</w:t>
      </w:r>
      <w:r>
        <w:rPr>
          <w:rFonts w:hint="eastAsia" w:ascii="仿宋" w:hAnsi="仿宋" w:eastAsia="仿宋" w:cs="仿宋"/>
          <w:color w:val="auto"/>
          <w:sz w:val="28"/>
          <w:szCs w:val="28"/>
          <w:highlight w:val="none"/>
          <w:lang w:val="en-US" w:eastAsia="zh-CN"/>
        </w:rPr>
        <w:t>甲方对成果文件组织评审。</w:t>
      </w:r>
    </w:p>
    <w:p>
      <w:pPr>
        <w:pStyle w:val="2"/>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highlight w:val="none"/>
          <w:lang w:eastAsia="zh-CN"/>
        </w:rPr>
        <w:t>6.4验收的时间和地点：</w:t>
      </w:r>
      <w:r>
        <w:rPr>
          <w:rFonts w:hint="eastAsia" w:ascii="仿宋" w:hAnsi="仿宋" w:eastAsia="仿宋" w:cs="仿宋"/>
          <w:color w:val="auto"/>
          <w:sz w:val="28"/>
          <w:szCs w:val="28"/>
          <w:u w:val="single"/>
        </w:rPr>
        <w:t>验收时间在乙方向甲方提交成果文件后</w:t>
      </w:r>
      <w:r>
        <w:rPr>
          <w:rFonts w:hint="eastAsia" w:ascii="仿宋" w:hAnsi="仿宋" w:eastAsia="仿宋" w:cs="仿宋"/>
          <w:color w:val="auto"/>
          <w:sz w:val="28"/>
          <w:szCs w:val="28"/>
          <w:u w:val="single"/>
          <w:lang w:val="en-US" w:eastAsia="zh-CN"/>
        </w:rPr>
        <w:t>3</w:t>
      </w:r>
      <w:r>
        <w:rPr>
          <w:rFonts w:hint="eastAsia" w:ascii="仿宋" w:hAnsi="仿宋" w:eastAsia="仿宋" w:cs="仿宋"/>
          <w:color w:val="auto"/>
          <w:sz w:val="28"/>
          <w:szCs w:val="28"/>
          <w:u w:val="single"/>
        </w:rPr>
        <w:t>0个工作日内，地点在重庆江北国际机场飞行区管理部</w:t>
      </w:r>
      <w:r>
        <w:rPr>
          <w:rFonts w:hint="eastAsia" w:ascii="仿宋" w:hAnsi="仿宋" w:eastAsia="仿宋" w:cs="仿宋"/>
          <w:color w:val="auto"/>
          <w:sz w:val="28"/>
          <w:szCs w:val="28"/>
        </w:rPr>
        <w:t>。</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第七条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技术服务成果归属与分享</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7.1双方约定，履行本合同所形成的成果所涉及的相关知识产权归属甲方。</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7.2该技术成果若通过技术转让或知识产权使用许可等方式对外产生经济效益，收益部分</w:t>
      </w:r>
      <w:r>
        <w:rPr>
          <w:rFonts w:hint="eastAsia" w:ascii="仿宋" w:hAnsi="仿宋" w:eastAsia="仿宋" w:cs="仿宋"/>
          <w:color w:val="auto"/>
          <w:sz w:val="28"/>
          <w:szCs w:val="28"/>
          <w:lang w:val="en-US" w:eastAsia="zh-CN"/>
        </w:rPr>
        <w:t>全部归属甲方</w:t>
      </w:r>
      <w:r>
        <w:rPr>
          <w:rFonts w:hint="eastAsia" w:ascii="仿宋" w:hAnsi="仿宋" w:eastAsia="仿宋" w:cs="仿宋"/>
          <w:color w:val="auto"/>
          <w:sz w:val="28"/>
          <w:szCs w:val="28"/>
          <w:lang w:eastAsia="zh-CN"/>
        </w:rPr>
        <w:t>。</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第八条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8.1甲方的违约责任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（2）甲方未按期支付报酬的，应当</w:t>
      </w:r>
      <w:r>
        <w:rPr>
          <w:rFonts w:hint="eastAsia" w:ascii="仿宋" w:hAnsi="仿宋" w:eastAsia="仿宋" w:cs="仿宋"/>
          <w:color w:val="auto"/>
          <w:sz w:val="28"/>
          <w:szCs w:val="28"/>
          <w:lang w:val="en-US" w:eastAsia="zh-CN"/>
        </w:rPr>
        <w:t>继续</w:t>
      </w:r>
      <w:r>
        <w:rPr>
          <w:rFonts w:hint="eastAsia" w:ascii="仿宋" w:hAnsi="仿宋" w:eastAsia="仿宋" w:cs="仿宋"/>
          <w:color w:val="auto"/>
          <w:sz w:val="28"/>
          <w:szCs w:val="28"/>
          <w:lang w:eastAsia="zh-CN"/>
        </w:rPr>
        <w:t>支付，每逾期一日，按应付未付金额的万分之一计付违约金；</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8.2乙方的违约责任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lang w:eastAsia="zh-CN"/>
        </w:rPr>
        <w:t>日仍未提交服务成果，甲方有权解除合同；</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auto"/>
          <w:sz w:val="28"/>
          <w:szCs w:val="28"/>
          <w:u w:val="single"/>
          <w:lang w:val="en-US" w:eastAsia="zh-CN"/>
        </w:rPr>
        <w:t xml:space="preserve">10 </w:t>
      </w:r>
      <w:r>
        <w:rPr>
          <w:rFonts w:hint="eastAsia" w:ascii="仿宋" w:hAnsi="仿宋" w:eastAsia="仿宋" w:cs="仿宋"/>
          <w:color w:val="auto"/>
          <w:sz w:val="28"/>
          <w:szCs w:val="28"/>
          <w:lang w:eastAsia="zh-CN"/>
        </w:rPr>
        <w:softHyphen/>
      </w:r>
      <w:r>
        <w:rPr>
          <w:rFonts w:hint="eastAsia" w:ascii="仿宋" w:hAnsi="仿宋" w:eastAsia="仿宋" w:cs="仿宋"/>
          <w:color w:val="auto"/>
          <w:sz w:val="28"/>
          <w:szCs w:val="28"/>
          <w:lang w:eastAsia="zh-CN"/>
        </w:rPr>
        <w:softHyphen/>
      </w:r>
      <w:r>
        <w:rPr>
          <w:rFonts w:hint="eastAsia" w:ascii="仿宋" w:hAnsi="仿宋" w:eastAsia="仿宋" w:cs="仿宋"/>
          <w:color w:val="auto"/>
          <w:sz w:val="28"/>
          <w:szCs w:val="28"/>
          <w:lang w:eastAsia="zh-CN"/>
        </w:rPr>
        <w:t>%支付违约金；</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（3）乙方在接到甲方提交的技术资料和数据之日起</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lang w:eastAsia="zh-CN"/>
        </w:rPr>
        <w:t>日内，不开展服务工作的，甲方有权解除合同，乙方应当返还已收的报酬，并有权要求乙方按合同总额</w:t>
      </w:r>
      <w:r>
        <w:rPr>
          <w:rFonts w:hint="eastAsia" w:ascii="仿宋" w:hAnsi="仿宋" w:eastAsia="仿宋" w:cs="仿宋"/>
          <w:color w:val="auto"/>
          <w:sz w:val="28"/>
          <w:szCs w:val="28"/>
          <w:u w:val="single"/>
          <w:lang w:val="en-US" w:eastAsia="zh-CN"/>
        </w:rPr>
        <w:t>20</w:t>
      </w:r>
      <w:r>
        <w:rPr>
          <w:rFonts w:hint="eastAsia" w:ascii="仿宋" w:hAnsi="仿宋" w:eastAsia="仿宋" w:cs="仿宋"/>
          <w:color w:val="auto"/>
          <w:sz w:val="28"/>
          <w:szCs w:val="28"/>
          <w:lang w:eastAsia="zh-CN"/>
        </w:rPr>
        <w:t>%支付违约金。</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第九条</w:t>
      </w:r>
      <w:r>
        <w:rPr>
          <w:rFonts w:hint="eastAsia" w:ascii="仿宋" w:hAnsi="仿宋" w:eastAsia="仿宋" w:cs="仿宋"/>
          <w:color w:val="auto"/>
          <w:sz w:val="28"/>
          <w:szCs w:val="28"/>
          <w:lang w:eastAsia="zh-CN"/>
        </w:rPr>
        <w:t xml:space="preserve"> 双方确定，在本合同有效期内，甲方指定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为甲方项目联系人，乙方指定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为乙方项目联系人。项目联系人履行</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职责。</w:t>
      </w: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第十条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双方因履行本合同而发生的争议，应协商、调解解决。协商、调解不成的，确定按以下第</w:t>
      </w:r>
      <w:r>
        <w:rPr>
          <w:rFonts w:hint="eastAsia" w:ascii="仿宋" w:hAnsi="仿宋" w:eastAsia="仿宋" w:cs="仿宋"/>
          <w:color w:val="auto"/>
          <w:sz w:val="28"/>
          <w:szCs w:val="28"/>
          <w:u w:val="single"/>
        </w:rPr>
        <w:t>10.2</w:t>
      </w:r>
      <w:r>
        <w:rPr>
          <w:rFonts w:hint="eastAsia" w:ascii="仿宋" w:hAnsi="仿宋" w:eastAsia="仿宋" w:cs="仿宋"/>
          <w:color w:val="auto"/>
          <w:sz w:val="28"/>
          <w:szCs w:val="28"/>
          <w:lang w:eastAsia="zh-CN"/>
        </w:rPr>
        <w:t>种方式处理：</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10.1提交</w:t>
      </w:r>
      <w:r>
        <w:rPr>
          <w:rFonts w:hint="eastAsia" w:ascii="仿宋" w:hAnsi="仿宋" w:eastAsia="仿宋" w:cs="仿宋"/>
          <w:color w:val="auto"/>
          <w:sz w:val="28"/>
          <w:szCs w:val="28"/>
          <w:u w:val="single"/>
        </w:rPr>
        <w:t>重庆市</w:t>
      </w:r>
      <w:r>
        <w:rPr>
          <w:rFonts w:hint="eastAsia" w:ascii="仿宋" w:hAnsi="仿宋" w:eastAsia="仿宋" w:cs="仿宋"/>
          <w:color w:val="auto"/>
          <w:sz w:val="28"/>
          <w:szCs w:val="28"/>
          <w:lang w:eastAsia="zh-CN"/>
        </w:rPr>
        <w:t>仲裁委员会仲裁；</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10.2依法向</w:t>
      </w:r>
      <w:r>
        <w:rPr>
          <w:rFonts w:hint="eastAsia" w:ascii="仿宋" w:hAnsi="仿宋" w:eastAsia="仿宋" w:cs="仿宋"/>
          <w:color w:val="auto"/>
          <w:sz w:val="28"/>
          <w:szCs w:val="28"/>
          <w:u w:val="single"/>
        </w:rPr>
        <w:t>重庆市渝北区</w:t>
      </w:r>
      <w:r>
        <w:rPr>
          <w:rFonts w:hint="eastAsia" w:ascii="仿宋" w:hAnsi="仿宋" w:eastAsia="仿宋" w:cs="仿宋"/>
          <w:color w:val="auto"/>
          <w:sz w:val="28"/>
          <w:szCs w:val="28"/>
          <w:lang w:eastAsia="zh-CN"/>
        </w:rPr>
        <w:t>人民法院起诉。</w:t>
      </w:r>
    </w:p>
    <w:p>
      <w:pPr>
        <w:spacing w:line="360" w:lineRule="auto"/>
        <w:jc w:val="both"/>
        <w:rPr>
          <w:rFonts w:hint="eastAsia" w:ascii="仿宋" w:hAnsi="仿宋" w:eastAsia="仿宋" w:cs="仿宋"/>
          <w:color w:val="auto"/>
          <w:sz w:val="28"/>
          <w:szCs w:val="28"/>
          <w:lang w:eastAsia="zh-CN"/>
        </w:rPr>
      </w:pPr>
      <w:r>
        <w:rPr>
          <w:rFonts w:hint="eastAsia" w:ascii="黑体" w:hAnsi="黑体" w:eastAsia="黑体" w:cs="黑体"/>
          <w:color w:val="auto"/>
          <w:sz w:val="28"/>
          <w:szCs w:val="28"/>
          <w:lang w:eastAsia="zh-CN"/>
        </w:rPr>
        <w:t>第十一条</w:t>
      </w:r>
      <w:r>
        <w:rPr>
          <w:rFonts w:hint="eastAsia" w:ascii="仿宋" w:hAnsi="仿宋" w:eastAsia="仿宋" w:cs="仿宋"/>
          <w:color w:val="auto"/>
          <w:sz w:val="28"/>
          <w:szCs w:val="28"/>
          <w:lang w:eastAsia="zh-CN"/>
        </w:rPr>
        <w:t xml:space="preserve"> 双方约定本合同其他相关事项为：</w:t>
      </w:r>
    </w:p>
    <w:p>
      <w:pPr>
        <w:spacing w:line="360" w:lineRule="auto"/>
        <w:rPr>
          <w:rFonts w:ascii="方正仿宋_GBK" w:hAnsi="方正仿宋_GBK" w:eastAsia="方正仿宋_GBK" w:cs="方正仿宋_GBK"/>
          <w:color w:val="auto"/>
          <w:sz w:val="28"/>
          <w:szCs w:val="28"/>
          <w:u w:val="single"/>
        </w:rPr>
      </w:pPr>
      <w:r>
        <w:rPr>
          <w:rFonts w:hint="eastAsia" w:ascii="仿宋" w:hAnsi="仿宋" w:eastAsia="仿宋" w:cs="仿宋"/>
          <w:color w:val="auto"/>
          <w:sz w:val="28"/>
          <w:szCs w:val="28"/>
        </w:rPr>
        <w:t>11.1</w:t>
      </w:r>
      <w:r>
        <w:rPr>
          <w:rFonts w:hint="eastAsia" w:ascii="方正仿宋_GBK" w:hAnsi="方正仿宋_GBK" w:eastAsia="方正仿宋_GBK" w:cs="方正仿宋_GBK"/>
          <w:color w:val="auto"/>
          <w:sz w:val="28"/>
          <w:szCs w:val="28"/>
          <w:u w:val="single"/>
        </w:rPr>
        <w:t>乙方服从甲方监督，遵守有关重庆江北国际机场的制度，必须采取严格的防护措施，保证项目过程中的空防安全、飞行安全、地面交通安全、施工安全、人身安全和消防安全，乙方对工作安全负责。</w:t>
      </w:r>
    </w:p>
    <w:p>
      <w:pPr>
        <w:spacing w:line="360" w:lineRule="auto"/>
        <w:rPr>
          <w:color w:val="auto"/>
          <w:lang w:eastAsia="zh-CN"/>
        </w:rPr>
      </w:pPr>
      <w:r>
        <w:rPr>
          <w:rFonts w:hint="eastAsia" w:ascii="仿宋" w:hAnsi="仿宋" w:eastAsia="仿宋" w:cs="仿宋"/>
          <w:color w:val="auto"/>
          <w:sz w:val="28"/>
          <w:szCs w:val="28"/>
        </w:rPr>
        <w:t>11.2</w:t>
      </w:r>
      <w:r>
        <w:rPr>
          <w:rFonts w:hint="eastAsia" w:ascii="方正仿宋_GBK" w:hAnsi="方正仿宋_GBK" w:eastAsia="方正仿宋_GBK" w:cs="方正仿宋_GBK"/>
          <w:color w:val="auto"/>
          <w:sz w:val="28"/>
          <w:szCs w:val="28"/>
          <w:u w:val="single"/>
        </w:rPr>
        <w:t>乙方存在安全措施不当或缺失的，应自行承担费用并采取一切必要合理的措施立即予以纠正，而造成的甲方、乙方或其他任何第三方人员经济损失和赔偿，全部由乙方承担。</w:t>
      </w:r>
    </w:p>
    <w:p>
      <w:pPr>
        <w:spacing w:line="360" w:lineRule="auto"/>
        <w:jc w:val="both"/>
        <w:rPr>
          <w:rFonts w:ascii="仿宋" w:hAnsi="仿宋" w:eastAsia="仿宋" w:cs="仿宋"/>
          <w:b/>
          <w:bCs/>
          <w:color w:val="auto"/>
          <w:sz w:val="28"/>
          <w:szCs w:val="28"/>
          <w:lang w:eastAsia="zh-CN"/>
        </w:rPr>
      </w:pPr>
      <w:bookmarkStart w:id="1" w:name="_Hlk10152663"/>
      <w:r>
        <w:rPr>
          <w:rFonts w:hint="eastAsia" w:ascii="黑体" w:hAnsi="黑体" w:eastAsia="黑体" w:cs="黑体"/>
          <w:color w:val="auto"/>
          <w:sz w:val="28"/>
          <w:szCs w:val="28"/>
          <w:lang w:val="zh-TW" w:eastAsia="zh-CN"/>
        </w:rPr>
        <w:t>第十</w:t>
      </w: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lang w:val="zh-TW" w:eastAsia="zh-CN"/>
        </w:rPr>
        <w:t>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1</w:t>
      </w: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zh-TW" w:eastAsia="zh-CN"/>
        </w:rPr>
        <w:t>.1甲方指定的联系方式包括：</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乙方指定的联系方式包括：</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val="en-US" w:eastAsia="zh-CN"/>
        </w:rPr>
        <w:t xml:space="preserve">            </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12.2</w:t>
      </w:r>
      <w:r>
        <w:rPr>
          <w:rFonts w:hint="eastAsia" w:ascii="仿宋" w:hAnsi="仿宋" w:eastAsia="仿宋" w:cs="仿宋"/>
          <w:color w:val="auto"/>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12.3</w:t>
      </w:r>
      <w:r>
        <w:rPr>
          <w:rFonts w:hint="eastAsia" w:ascii="仿宋" w:hAnsi="仿宋" w:eastAsia="仿宋" w:cs="仿宋"/>
          <w:color w:val="auto"/>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12.4</w:t>
      </w:r>
      <w:r>
        <w:rPr>
          <w:rFonts w:hint="eastAsia" w:ascii="仿宋" w:hAnsi="仿宋" w:eastAsia="仿宋" w:cs="仿宋"/>
          <w:color w:val="auto"/>
          <w:sz w:val="28"/>
          <w:szCs w:val="28"/>
          <w:lang w:val="zh-TW" w:eastAsia="zh-CN"/>
        </w:rPr>
        <w:t>本合同任何一方可书面通知另一方变更其在本合同第</w:t>
      </w:r>
      <w:r>
        <w:rPr>
          <w:rFonts w:hint="eastAsia" w:ascii="仿宋" w:hAnsi="仿宋" w:eastAsia="仿宋" w:cs="仿宋"/>
          <w:color w:val="auto"/>
          <w:sz w:val="28"/>
          <w:szCs w:val="28"/>
          <w:lang w:eastAsia="zh-CN"/>
        </w:rPr>
        <w:t>12.1</w:t>
      </w:r>
      <w:r>
        <w:rPr>
          <w:rFonts w:hint="eastAsia" w:ascii="仿宋" w:hAnsi="仿宋" w:eastAsia="仿宋" w:cs="仿宋"/>
          <w:color w:val="auto"/>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jc w:val="both"/>
        <w:rPr>
          <w:rFonts w:hint="eastAsia" w:ascii="仿宋" w:hAnsi="仿宋" w:eastAsia="仿宋" w:cs="仿宋"/>
          <w:color w:val="auto"/>
          <w:sz w:val="28"/>
          <w:szCs w:val="28"/>
        </w:rPr>
      </w:pPr>
      <w:r>
        <w:rPr>
          <w:rFonts w:hint="eastAsia" w:ascii="黑体" w:hAnsi="黑体" w:eastAsia="黑体" w:cs="黑体"/>
          <w:color w:val="auto"/>
          <w:sz w:val="28"/>
          <w:szCs w:val="28"/>
          <w:lang w:eastAsia="zh-CN"/>
        </w:rPr>
        <w:t>第十三条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本合同一式</w:t>
      </w:r>
      <w:r>
        <w:rPr>
          <w:rFonts w:hint="eastAsia" w:ascii="仿宋" w:hAnsi="仿宋" w:eastAsia="仿宋" w:cs="仿宋"/>
          <w:color w:val="auto"/>
          <w:sz w:val="28"/>
          <w:szCs w:val="28"/>
          <w:u w:val="single"/>
          <w:lang w:val="zh-TW"/>
        </w:rPr>
        <w:t>七</w:t>
      </w:r>
      <w:r>
        <w:rPr>
          <w:rFonts w:hint="eastAsia" w:ascii="仿宋" w:hAnsi="仿宋" w:eastAsia="仿宋" w:cs="仿宋"/>
          <w:color w:val="auto"/>
          <w:sz w:val="28"/>
          <w:szCs w:val="28"/>
          <w:lang w:eastAsia="zh-CN"/>
        </w:rPr>
        <w:t>份，</w:t>
      </w:r>
      <w:r>
        <w:rPr>
          <w:rFonts w:hint="eastAsia" w:ascii="仿宋" w:hAnsi="仿宋" w:eastAsia="仿宋" w:cs="仿宋"/>
          <w:color w:val="auto"/>
          <w:sz w:val="28"/>
          <w:szCs w:val="28"/>
          <w:lang w:val="zh-TW"/>
        </w:rPr>
        <w:t>正本</w:t>
      </w:r>
      <w:r>
        <w:rPr>
          <w:rFonts w:hint="eastAsia" w:ascii="仿宋" w:hAnsi="仿宋" w:eastAsia="仿宋" w:cs="仿宋"/>
          <w:color w:val="auto"/>
          <w:sz w:val="28"/>
          <w:szCs w:val="28"/>
          <w:u w:val="single"/>
          <w:lang w:val="zh-TW"/>
        </w:rPr>
        <w:t>两</w:t>
      </w:r>
      <w:r>
        <w:rPr>
          <w:rFonts w:hint="eastAsia" w:ascii="仿宋" w:hAnsi="仿宋" w:eastAsia="仿宋" w:cs="仿宋"/>
          <w:color w:val="auto"/>
          <w:sz w:val="28"/>
          <w:szCs w:val="28"/>
          <w:lang w:val="zh-TW"/>
        </w:rPr>
        <w:t>份，由甲乙双方各执</w:t>
      </w:r>
      <w:r>
        <w:rPr>
          <w:rFonts w:hint="eastAsia" w:ascii="仿宋" w:hAnsi="仿宋" w:eastAsia="仿宋" w:cs="仿宋"/>
          <w:color w:val="auto"/>
          <w:sz w:val="28"/>
          <w:szCs w:val="28"/>
          <w:u w:val="single"/>
          <w:lang w:val="zh-TW"/>
        </w:rPr>
        <w:t>一</w:t>
      </w:r>
      <w:r>
        <w:rPr>
          <w:rFonts w:hint="eastAsia" w:ascii="仿宋" w:hAnsi="仿宋" w:eastAsia="仿宋" w:cs="仿宋"/>
          <w:color w:val="auto"/>
          <w:sz w:val="28"/>
          <w:szCs w:val="28"/>
          <w:lang w:val="zh-TW"/>
        </w:rPr>
        <w:t>份，副本</w:t>
      </w:r>
      <w:r>
        <w:rPr>
          <w:rFonts w:hint="eastAsia" w:ascii="仿宋" w:hAnsi="仿宋" w:eastAsia="仿宋" w:cs="仿宋"/>
          <w:color w:val="auto"/>
          <w:sz w:val="28"/>
          <w:szCs w:val="28"/>
          <w:u w:val="single"/>
          <w:lang w:val="zh-TW"/>
        </w:rPr>
        <w:t>五</w:t>
      </w:r>
      <w:r>
        <w:rPr>
          <w:rFonts w:hint="eastAsia" w:ascii="仿宋" w:hAnsi="仿宋" w:eastAsia="仿宋" w:cs="仿宋"/>
          <w:color w:val="auto"/>
          <w:sz w:val="28"/>
          <w:szCs w:val="28"/>
          <w:lang w:val="zh-TW"/>
        </w:rPr>
        <w:t>份，由甲方执</w:t>
      </w:r>
      <w:r>
        <w:rPr>
          <w:rFonts w:hint="eastAsia" w:ascii="仿宋" w:hAnsi="仿宋" w:eastAsia="仿宋" w:cs="仿宋"/>
          <w:color w:val="auto"/>
          <w:sz w:val="28"/>
          <w:szCs w:val="28"/>
          <w:u w:val="single"/>
          <w:lang w:val="zh-TW"/>
        </w:rPr>
        <w:t>四</w:t>
      </w:r>
      <w:r>
        <w:rPr>
          <w:rFonts w:hint="eastAsia" w:ascii="仿宋" w:hAnsi="仿宋" w:eastAsia="仿宋" w:cs="仿宋"/>
          <w:color w:val="auto"/>
          <w:sz w:val="28"/>
          <w:szCs w:val="28"/>
          <w:lang w:val="zh-TW"/>
        </w:rPr>
        <w:t>份，乙方执</w:t>
      </w:r>
      <w:r>
        <w:rPr>
          <w:rFonts w:hint="eastAsia" w:ascii="仿宋" w:hAnsi="仿宋" w:eastAsia="仿宋" w:cs="仿宋"/>
          <w:color w:val="auto"/>
          <w:sz w:val="28"/>
          <w:szCs w:val="28"/>
          <w:u w:val="single"/>
          <w:lang w:val="zh-TW"/>
        </w:rPr>
        <w:t>一</w:t>
      </w:r>
      <w:r>
        <w:rPr>
          <w:rFonts w:hint="eastAsia" w:ascii="仿宋" w:hAnsi="仿宋" w:eastAsia="仿宋" w:cs="仿宋"/>
          <w:color w:val="auto"/>
          <w:sz w:val="28"/>
          <w:szCs w:val="28"/>
          <w:lang w:val="zh-TW"/>
        </w:rPr>
        <w:t>份，</w:t>
      </w:r>
      <w:r>
        <w:rPr>
          <w:rFonts w:hint="eastAsia" w:ascii="仿宋" w:hAnsi="仿宋" w:eastAsia="仿宋" w:cs="仿宋"/>
          <w:color w:val="auto"/>
          <w:sz w:val="28"/>
          <w:szCs w:val="28"/>
        </w:rPr>
        <w:t>具有同等法律效力。</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4"/>
          <w:szCs w:val="24"/>
          <w:lang w:eastAsia="zh-CN"/>
        </w:rPr>
        <w:t>第十四条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本合同经双方代表签字盖章后生效。</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（以下无正文）</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 xml:space="preserve">甲方（盖章）： </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法定代表人/授权代表（签字）：</w:t>
      </w:r>
    </w:p>
    <w:p>
      <w:pPr>
        <w:spacing w:line="360" w:lineRule="auto"/>
        <w:jc w:val="both"/>
        <w:rPr>
          <w:rFonts w:ascii="仿宋" w:hAnsi="仿宋" w:eastAsia="仿宋" w:cs="仿宋"/>
          <w:color w:val="auto"/>
          <w:sz w:val="28"/>
          <w:szCs w:val="28"/>
          <w:lang w:eastAsia="zh-CN"/>
        </w:rPr>
      </w:pP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乙方（盖章）：</w:t>
      </w:r>
      <w:r>
        <w:rPr>
          <w:rFonts w:hint="eastAsia" w:ascii="仿宋" w:hAnsi="仿宋" w:eastAsia="仿宋" w:cs="仿宋"/>
          <w:b/>
          <w:bCs/>
          <w:color w:val="auto"/>
          <w:sz w:val="28"/>
          <w:szCs w:val="28"/>
          <w:lang w:eastAsia="zh-CN"/>
        </w:rPr>
        <w:t xml:space="preserve"> </w:t>
      </w:r>
    </w:p>
    <w:p>
      <w:pPr>
        <w:spacing w:line="360" w:lineRule="auto"/>
        <w:jc w:val="both"/>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法定代表人/授权代表（签字）：</w:t>
      </w:r>
    </w:p>
    <w:p>
      <w:pPr>
        <w:spacing w:line="360" w:lineRule="auto"/>
        <w:jc w:val="both"/>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签署时间：</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年</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月</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日</w:t>
      </w:r>
    </w:p>
    <w:p>
      <w:pPr>
        <w:spacing w:line="360" w:lineRule="auto"/>
        <w:jc w:val="both"/>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签订地点：</w:t>
      </w:r>
    </w:p>
    <w:p>
      <w:pPr>
        <w:pStyle w:val="2"/>
        <w:ind w:left="0" w:leftChars="0" w:firstLine="0" w:firstLineChars="0"/>
        <w:rPr>
          <w:rFonts w:hint="eastAsia" w:ascii="仿宋" w:hAnsi="仿宋" w:eastAsia="仿宋" w:cs="仿宋"/>
          <w:color w:val="auto"/>
          <w:sz w:val="28"/>
          <w:szCs w:val="28"/>
          <w:lang w:val="en-US" w:eastAsia="zh-CN"/>
        </w:rPr>
      </w:pPr>
    </w:p>
    <w:p>
      <w:pPr>
        <w:pStyle w:val="2"/>
        <w:ind w:left="0" w:leftChars="0" w:firstLine="0" w:firstLineChars="0"/>
        <w:rPr>
          <w:rFonts w:hint="eastAsia" w:ascii="仿宋" w:hAnsi="仿宋" w:eastAsia="仿宋" w:cs="仿宋"/>
          <w:color w:val="auto"/>
          <w:sz w:val="28"/>
          <w:szCs w:val="28"/>
          <w:lang w:val="en-US" w:eastAsia="zh-CN"/>
        </w:rPr>
      </w:pPr>
    </w:p>
    <w:p>
      <w:pPr>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B188A"/>
    <w:rsid w:val="02065468"/>
    <w:rsid w:val="02F41217"/>
    <w:rsid w:val="2260423D"/>
    <w:rsid w:val="22F23455"/>
    <w:rsid w:val="24AE52B4"/>
    <w:rsid w:val="274B188A"/>
    <w:rsid w:val="50E43B8B"/>
    <w:rsid w:val="66591CD7"/>
    <w:rsid w:val="66B634F4"/>
    <w:rsid w:val="7948775B"/>
    <w:rsid w:val="7CA3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hAnsi="Times New Roman" w:eastAsia="宋体"/>
      <w:szCs w:val="24"/>
    </w:rPr>
  </w:style>
  <w:style w:type="paragraph" w:styleId="3">
    <w:name w:val="Body Text Indent"/>
    <w:basedOn w:val="1"/>
    <w:qFormat/>
    <w:uiPriority w:val="0"/>
    <w:pPr>
      <w:spacing w:line="360" w:lineRule="auto"/>
      <w:ind w:firstLine="560" w:firstLineChars="200"/>
    </w:pPr>
    <w:rPr>
      <w:rFonts w:ascii="黑体" w:hAnsi="宋体" w:eastAsia="黑体"/>
      <w:color w:val="000000"/>
      <w:kern w:val="0"/>
      <w:sz w:val="28"/>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9">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2020-11-19T06:38:00Z</dcterms:created>
  <dc:creator>飞行区合同管理</dc:creator>
  <cp:lastModifiedBy>飞行区合同管理</cp:lastModifiedBy>
  <cp:lastPrinted>2020-12-04T03:15:29Z</cp:lastPrinted>
  <dcterms:modified xsi:type="dcterms:W3CDTF">2020-12-04T03:16:03Z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