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信息公司增值电信业务资质申报项目</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比选文件</w:t>
      </w:r>
    </w:p>
    <w:p>
      <w:pPr>
        <w:jc w:val="center"/>
        <w:rPr>
          <w:rFonts w:ascii="仿宋" w:hAnsi="仿宋" w:eastAsia="仿宋"/>
          <w:b/>
          <w:color w:val="000000"/>
          <w:sz w:val="32"/>
        </w:rPr>
      </w:pPr>
    </w:p>
    <w:p>
      <w:pPr>
        <w:jc w:val="center"/>
        <w:rPr>
          <w:rFonts w:ascii="仿宋" w:hAnsi="仿宋" w:eastAsia="仿宋"/>
          <w:b/>
          <w:color w:val="000000"/>
          <w:sz w:val="32"/>
        </w:rPr>
      </w:pPr>
    </w:p>
    <w:p>
      <w:pPr>
        <w:jc w:val="center"/>
        <w:rPr>
          <w:rFonts w:hint="default" w:ascii="仿宋" w:hAnsi="仿宋" w:eastAsia="方正小标宋简体"/>
          <w:b/>
          <w:color w:val="000000"/>
          <w:sz w:val="32"/>
          <w:lang w:val="en-US" w:eastAsia="zh-CN"/>
        </w:rPr>
      </w:pPr>
      <w:r>
        <w:rPr>
          <w:rFonts w:hint="eastAsia" w:ascii="方正小标宋简体" w:eastAsia="方正小标宋简体"/>
          <w:color w:val="000000"/>
          <w:sz w:val="32"/>
        </w:rPr>
        <w:t>编号：</w:t>
      </w:r>
      <w:r>
        <w:rPr>
          <w:rFonts w:hint="eastAsia" w:ascii="方正小标宋简体" w:eastAsia="方正小标宋简体"/>
          <w:color w:val="000000"/>
          <w:sz w:val="32"/>
          <w:lang w:eastAsia="zh-CN"/>
        </w:rPr>
        <w:t>服务</w:t>
      </w:r>
      <w:r>
        <w:rPr>
          <w:rFonts w:hint="eastAsia" w:ascii="方正小标宋简体" w:eastAsia="方正小标宋简体"/>
          <w:color w:val="000000"/>
          <w:sz w:val="32"/>
          <w:lang w:val="en-US" w:eastAsia="zh-CN"/>
        </w:rPr>
        <w:t>2020033</w:t>
      </w:r>
    </w:p>
    <w:p>
      <w:pPr>
        <w:rPr>
          <w:rFonts w:ascii="仿宋" w:hAnsi="仿宋" w:eastAsia="仿宋"/>
          <w:b/>
          <w:color w:val="000000"/>
          <w:sz w:val="52"/>
        </w:rPr>
      </w:pPr>
    </w:p>
    <w:p>
      <w:pPr>
        <w:jc w:val="center"/>
        <w:rPr>
          <w:rFonts w:ascii="仿宋" w:hAnsi="仿宋" w:eastAsia="仿宋"/>
          <w:b/>
          <w:color w:val="000000"/>
          <w:sz w:val="52"/>
        </w:rPr>
      </w:pPr>
    </w:p>
    <w:p>
      <w:pPr>
        <w:pStyle w:val="10"/>
        <w:jc w:val="both"/>
        <w:rPr>
          <w:rFonts w:hint="eastAsia" w:eastAsia="宋体"/>
          <w:lang w:val="en-US" w:eastAsia="zh-CN"/>
        </w:rPr>
      </w:pPr>
      <w:r>
        <w:rPr>
          <w:rFonts w:hint="eastAsia"/>
          <w:lang w:val="en-US" w:eastAsia="zh-CN"/>
        </w:rPr>
        <w:t xml:space="preserve"> </w:t>
      </w:r>
    </w:p>
    <w:p/>
    <w:p>
      <w:pPr>
        <w:pStyle w:val="2"/>
      </w:pPr>
    </w:p>
    <w:p/>
    <w:p/>
    <w:p>
      <w:pPr>
        <w:jc w:val="center"/>
        <w:rPr>
          <w:rFonts w:ascii="仿宋" w:hAnsi="仿宋" w:eastAsia="仿宋"/>
          <w:b/>
          <w:color w:val="000000"/>
          <w:sz w:val="32"/>
          <w:szCs w:val="32"/>
        </w:rPr>
      </w:pPr>
      <w:r>
        <w:rPr>
          <w:rFonts w:hint="eastAsia" w:ascii="方正小标宋简体" w:eastAsia="方正小标宋简体"/>
          <w:color w:val="000000"/>
          <w:sz w:val="32"/>
          <w:szCs w:val="32"/>
        </w:rPr>
        <w:t>重庆机场信息通信网络有限公司</w:t>
      </w: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二〇二〇年十</w:t>
      </w:r>
      <w:r>
        <w:rPr>
          <w:rFonts w:hint="eastAsia" w:ascii="方正小标宋简体" w:eastAsia="方正小标宋简体"/>
          <w:color w:val="000000"/>
          <w:sz w:val="32"/>
          <w:szCs w:val="32"/>
          <w:lang w:eastAsia="zh-CN"/>
        </w:rPr>
        <w:t>一</w:t>
      </w:r>
      <w:r>
        <w:rPr>
          <w:rFonts w:hint="eastAsia" w:ascii="方正小标宋简体" w:eastAsia="方正小标宋简体"/>
          <w:color w:val="000000"/>
          <w:sz w:val="32"/>
          <w:szCs w:val="32"/>
        </w:rPr>
        <w:t>月</w:t>
      </w:r>
    </w:p>
    <w:p>
      <w:pPr>
        <w:pStyle w:val="2"/>
        <w:jc w:val="both"/>
      </w:pPr>
    </w:p>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简体" w:hAnsi="仿宋" w:eastAsia="方正小标宋简体"/>
          <w:sz w:val="44"/>
          <w:szCs w:val="44"/>
          <w:lang w:eastAsia="zh-CN"/>
        </w:rPr>
        <w:t>信息公司</w:t>
      </w:r>
      <w:r>
        <w:rPr>
          <w:rFonts w:hint="eastAsia" w:ascii="方正小标宋简体" w:hAnsi="仿宋" w:eastAsia="方正小标宋简体"/>
          <w:sz w:val="44"/>
          <w:szCs w:val="44"/>
        </w:rPr>
        <w:t>增值电信业务资质申报</w:t>
      </w:r>
      <w:r>
        <w:rPr>
          <w:rFonts w:hint="eastAsia" w:ascii="方正小标宋_GBK" w:hAnsi="方正小标宋_GBK" w:eastAsia="方正小标宋_GBK" w:cs="方正小标宋_GBK"/>
          <w:color w:val="000000"/>
          <w:sz w:val="44"/>
          <w:szCs w:val="44"/>
        </w:rPr>
        <w:t>项目比选文件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w:t>
      </w:r>
      <w:r>
        <w:rPr>
          <w:rFonts w:hint="eastAsia" w:ascii="方正仿宋_GBK" w:hAnsi="方正仿宋_GBK" w:eastAsia="方正仿宋_GBK" w:cs="方正仿宋_GBK"/>
          <w:sz w:val="28"/>
          <w:szCs w:val="28"/>
          <w:lang w:eastAsia="zh-CN"/>
        </w:rPr>
        <w:t>信息公司</w:t>
      </w:r>
      <w:r>
        <w:rPr>
          <w:rFonts w:hint="eastAsia" w:ascii="方正仿宋_GBK" w:hAnsi="方正仿宋_GBK" w:eastAsia="方正仿宋_GBK" w:cs="方正仿宋_GBK"/>
          <w:sz w:val="28"/>
          <w:szCs w:val="28"/>
        </w:rPr>
        <w:t>增值电信业务资质申报项目邀请符合相应条件的供应商就本项目进行比选。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一、项目实施内容及要求</w:t>
      </w:r>
    </w:p>
    <w:p>
      <w:pPr>
        <w:widowControl/>
        <w:spacing w:line="360" w:lineRule="auto"/>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1.1 资格要求</w:t>
      </w:r>
    </w:p>
    <w:p>
      <w:pPr>
        <w:widowControl/>
        <w:spacing w:line="600" w:lineRule="exact"/>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1.1.1 在中华人民共和国依法注册、具有独立法人资格。本项目不接受联合体投标，不得转包、分包</w:t>
      </w:r>
      <w:r>
        <w:rPr>
          <w:rFonts w:hint="eastAsia" w:ascii="方正仿宋_GBK" w:hAnsi="方正仿宋_GBK" w:eastAsia="方正仿宋_GBK" w:cs="方正仿宋_GBK"/>
          <w:sz w:val="28"/>
          <w:szCs w:val="28"/>
          <w:lang w:eastAsia="zh-CN"/>
        </w:rPr>
        <w:t>；</w:t>
      </w:r>
    </w:p>
    <w:p>
      <w:pPr>
        <w:widowControl/>
        <w:spacing w:line="600" w:lineRule="exact"/>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1.1.2法定代表人为同一个人的两个及两个以上法人，母公司、全资子公司及其控股公司，以及其他形式有管理关系的投标人，都不得在同一招标项目中同时投标</w:t>
      </w:r>
      <w:r>
        <w:rPr>
          <w:rFonts w:hint="eastAsia" w:ascii="方正仿宋_GBK" w:hAnsi="方正仿宋_GBK" w:eastAsia="方正仿宋_GBK" w:cs="方正仿宋_GBK"/>
          <w:sz w:val="28"/>
          <w:szCs w:val="28"/>
          <w:lang w:eastAsia="zh-CN"/>
        </w:rPr>
        <w:t>；</w:t>
      </w:r>
    </w:p>
    <w:p>
      <w:pPr>
        <w:widowControl/>
        <w:spacing w:line="600" w:lineRule="exact"/>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1.1.3具有有效营业执照（营业执照副本复印件盖鲜章）</w:t>
      </w:r>
      <w:r>
        <w:rPr>
          <w:rFonts w:hint="eastAsia" w:ascii="方正仿宋_GBK" w:hAnsi="方正仿宋_GBK" w:eastAsia="方正仿宋_GBK" w:cs="方正仿宋_GBK"/>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1.1.4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方正仿宋_GBK" w:hAnsi="方正仿宋_GBK" w:eastAsia="方正仿宋_GBK" w:cs="方正仿宋_GBK"/>
          <w:b/>
          <w:bCs/>
          <w:color w:val="auto"/>
          <w:sz w:val="28"/>
          <w:szCs w:val="28"/>
          <w:lang w:val="en-US" w:eastAsia="zh-CN"/>
        </w:rPr>
        <w:t>在投标文件中提供相关查询截图并加盖鲜章；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具有有效的一般纳税人资格证明盖鲜章或者小规模纳税人资格证明盖鲜章</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法定代表人授权书和法定代表人身份证复印件</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被授权人身份证复印件（原件备查）和提供被授权人近一个月社保证明</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1.1.</w:t>
      </w:r>
      <w:r>
        <w:rPr>
          <w:rFonts w:hint="eastAsia" w:ascii="方正仿宋_GBK" w:hAnsi="方正仿宋_GBK" w:eastAsia="方正仿宋_GBK" w:cs="方正仿宋_GBK"/>
          <w:color w:val="auto"/>
          <w:sz w:val="28"/>
          <w:szCs w:val="28"/>
          <w:lang w:val="en-US" w:eastAsia="zh-CN"/>
        </w:rPr>
        <w:t>8</w:t>
      </w:r>
      <w:r>
        <w:rPr>
          <w:rFonts w:hint="eastAsia" w:ascii="方正仿宋_GBK" w:hAnsi="方正仿宋_GBK" w:eastAsia="方正仿宋_GBK" w:cs="方正仿宋_GBK"/>
          <w:color w:val="auto"/>
          <w:sz w:val="28"/>
          <w:szCs w:val="28"/>
        </w:rPr>
        <w:t>法人单位具备电信业务B1类资质申请履历（需提供相应佐证材料）。</w:t>
      </w:r>
    </w:p>
    <w:p>
      <w:pPr>
        <w:widowControl/>
        <w:spacing w:line="360" w:lineRule="auto"/>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 xml:space="preserve">    1.2 项目要求及报价要求</w:t>
      </w:r>
    </w:p>
    <w:p>
      <w:pPr>
        <w:widowControl/>
        <w:spacing w:line="360" w:lineRule="auto"/>
        <w:ind w:firstLine="560" w:firstLineChars="200"/>
        <w:jc w:val="left"/>
        <w:rPr>
          <w:rFonts w:hint="default"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rPr>
        <w:t>1.2.1项目</w:t>
      </w:r>
      <w:r>
        <w:rPr>
          <w:rFonts w:hint="eastAsia" w:ascii="方正仿宋_GBK" w:hAnsi="方正仿宋_GBK" w:eastAsia="方正仿宋_GBK" w:cs="方正仿宋_GBK"/>
          <w:color w:val="000000"/>
          <w:kern w:val="0"/>
          <w:sz w:val="28"/>
          <w:szCs w:val="28"/>
          <w:lang w:eastAsia="zh-CN"/>
        </w:rPr>
        <w:t>要求</w:t>
      </w:r>
      <w:r>
        <w:rPr>
          <w:rFonts w:hint="eastAsia" w:ascii="方正仿宋_GBK" w:hAnsi="方正仿宋_GBK" w:eastAsia="方正仿宋_GBK" w:cs="方正仿宋_GBK"/>
          <w:color w:val="000000"/>
          <w:kern w:val="0"/>
          <w:sz w:val="28"/>
          <w:szCs w:val="28"/>
        </w:rPr>
        <w:t>：完成重庆机场信息通信网络有限公司对信息服务业务（仅限互联网信息服务）许可证、信息服务业务（不含互联网信息服务）许可证、国内互联网虚拟专网业务许可证、呼叫中心业务许可证、在线数据处理与交易业务许可证、互联网接入服务许可证、网络数据中心/云协同业务许可证的申请；其中网络数据中心/云协同业务许可证申请所用机房为信息公司自建机房</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由中标单位负责申报机房测评。</w:t>
      </w:r>
    </w:p>
    <w:p>
      <w:pPr>
        <w:widowControl/>
        <w:spacing w:line="360" w:lineRule="auto"/>
        <w:ind w:firstLine="560" w:firstLineChars="200"/>
        <w:jc w:val="left"/>
        <w:rPr>
          <w:rFonts w:hint="default" w:ascii="方正仿宋_GBK" w:hAnsi="方正仿宋_GBK" w:eastAsia="方正仿宋_GBK" w:cs="方正仿宋_GBK"/>
          <w:color w:val="000000"/>
          <w:kern w:val="0"/>
          <w:sz w:val="28"/>
          <w:szCs w:val="28"/>
          <w:lang w:val="en-US" w:eastAsia="zh-CN"/>
        </w:rPr>
      </w:pPr>
      <w:r>
        <w:rPr>
          <w:rFonts w:hint="eastAsia" w:ascii="方正仿宋_GBK" w:hAnsi="方正仿宋_GBK" w:eastAsia="方正仿宋_GBK" w:cs="方正仿宋_GBK"/>
          <w:color w:val="000000"/>
          <w:kern w:val="0"/>
          <w:sz w:val="28"/>
          <w:szCs w:val="28"/>
        </w:rPr>
        <w:t>1.2.</w:t>
      </w:r>
      <w:r>
        <w:rPr>
          <w:rFonts w:hint="eastAsia" w:ascii="方正仿宋_GBK" w:hAnsi="方正仿宋_GBK" w:eastAsia="方正仿宋_GBK" w:cs="方正仿宋_GBK"/>
          <w:color w:val="000000"/>
          <w:kern w:val="0"/>
          <w:sz w:val="28"/>
          <w:szCs w:val="28"/>
          <w:lang w:val="en-US" w:eastAsia="zh-CN"/>
        </w:rPr>
        <w:t>2</w:t>
      </w:r>
      <w:r>
        <w:rPr>
          <w:rFonts w:hint="eastAsia" w:ascii="方正仿宋_GBK" w:hAnsi="方正仿宋_GBK" w:eastAsia="方正仿宋_GBK" w:cs="方正仿宋_GBK"/>
          <w:color w:val="000000"/>
          <w:kern w:val="0"/>
          <w:sz w:val="28"/>
          <w:szCs w:val="28"/>
        </w:rPr>
        <w:t xml:space="preserve"> 本项目的报价应包括：完成重庆机场信息通信网络有限公司增值电信业务资质申报所需的全部费用，本项目报价为包干价，不再另行增加费用。</w:t>
      </w:r>
      <w:r>
        <w:rPr>
          <w:rFonts w:hint="eastAsia" w:ascii="方正仿宋_GBK" w:hAnsi="方正仿宋_GBK" w:eastAsia="方正仿宋_GBK" w:cs="方正仿宋_GBK"/>
          <w:b/>
          <w:bCs/>
          <w:color w:val="000000"/>
          <w:kern w:val="0"/>
          <w:sz w:val="28"/>
          <w:szCs w:val="28"/>
          <w:lang w:val="en-US" w:eastAsia="zh-CN"/>
        </w:rPr>
        <w:t>（注：报价应对各申请资质与机房测评进行分项报价）。</w:t>
      </w:r>
    </w:p>
    <w:p>
      <w:pPr>
        <w:widowControl/>
        <w:spacing w:line="360" w:lineRule="auto"/>
        <w:ind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highlight w:val="none"/>
        </w:rPr>
        <w:t>本项目</w:t>
      </w:r>
      <w:r>
        <w:rPr>
          <w:rFonts w:hint="eastAsia" w:ascii="方正仿宋_GBK" w:hAnsi="方正仿宋_GBK" w:eastAsia="方正仿宋_GBK" w:cs="方正仿宋_GBK"/>
          <w:sz w:val="28"/>
          <w:szCs w:val="28"/>
          <w:highlight w:val="none"/>
          <w:lang w:val="en-US" w:eastAsia="zh-CN"/>
        </w:rPr>
        <w:t>总价</w:t>
      </w:r>
      <w:r>
        <w:rPr>
          <w:rFonts w:hint="eastAsia" w:ascii="方正仿宋_GBK" w:hAnsi="方正仿宋_GBK" w:eastAsia="方正仿宋_GBK" w:cs="方正仿宋_GBK"/>
          <w:sz w:val="28"/>
          <w:szCs w:val="28"/>
          <w:highlight w:val="none"/>
        </w:rPr>
        <w:t>最高限价（含税）为人民币</w:t>
      </w:r>
      <w:r>
        <w:rPr>
          <w:rFonts w:hint="eastAsia" w:ascii="方正仿宋_GBK" w:hAnsi="方正仿宋_GBK" w:eastAsia="方正仿宋_GBK" w:cs="方正仿宋_GBK"/>
          <w:color w:val="FF0000"/>
          <w:sz w:val="28"/>
          <w:szCs w:val="28"/>
          <w:highlight w:val="none"/>
          <w:lang w:val="en-US" w:eastAsia="zh-CN"/>
        </w:rPr>
        <w:t>28</w:t>
      </w:r>
      <w:r>
        <w:rPr>
          <w:rFonts w:hint="eastAsia" w:ascii="方正仿宋_GBK" w:hAnsi="方正仿宋_GBK" w:eastAsia="方正仿宋_GBK" w:cs="方正仿宋_GBK"/>
          <w:color w:val="FF0000"/>
          <w:sz w:val="28"/>
          <w:szCs w:val="28"/>
          <w:highlight w:val="none"/>
        </w:rPr>
        <w:t>万</w:t>
      </w:r>
      <w:r>
        <w:rPr>
          <w:rFonts w:hint="eastAsia" w:ascii="方正仿宋_GBK" w:hAnsi="方正仿宋_GBK" w:eastAsia="方正仿宋_GBK" w:cs="方正仿宋_GBK"/>
          <w:sz w:val="28"/>
          <w:szCs w:val="28"/>
          <w:highlight w:val="none"/>
        </w:rPr>
        <w:t>元（大写金额：</w:t>
      </w:r>
      <w:r>
        <w:rPr>
          <w:rFonts w:hint="eastAsia" w:ascii="方正仿宋_GBK" w:hAnsi="方正仿宋_GBK" w:eastAsia="方正仿宋_GBK" w:cs="方正仿宋_GBK"/>
          <w:sz w:val="28"/>
          <w:szCs w:val="28"/>
          <w:highlight w:val="none"/>
          <w:lang w:eastAsia="zh-CN"/>
        </w:rPr>
        <w:t>贰拾捌万</w:t>
      </w:r>
      <w:r>
        <w:rPr>
          <w:rFonts w:hint="eastAsia" w:ascii="方正仿宋_GBK" w:hAnsi="方正仿宋_GBK" w:eastAsia="方正仿宋_GBK" w:cs="方正仿宋_GBK"/>
          <w:sz w:val="28"/>
          <w:szCs w:val="28"/>
          <w:highlight w:val="none"/>
        </w:rPr>
        <w:t>元</w:t>
      </w:r>
      <w:r>
        <w:rPr>
          <w:rFonts w:hint="eastAsia" w:ascii="方正仿宋_GBK" w:hAnsi="方正仿宋_GBK" w:eastAsia="方正仿宋_GBK" w:cs="方正仿宋_GBK"/>
          <w:sz w:val="28"/>
          <w:szCs w:val="28"/>
        </w:rPr>
        <w:t>整），报价超过最高限价，将取消比选响应方的比选资格。</w:t>
      </w:r>
    </w:p>
    <w:p>
      <w:pPr>
        <w:ind w:firstLine="560" w:firstLineChars="200"/>
        <w:rPr>
          <w:rFonts w:ascii="方正仿宋_GBK" w:hAnsi="方正仿宋_GBK" w:eastAsia="方正仿宋_GBK" w:cs="方正仿宋_GBK"/>
          <w:color w:val="000000" w:themeColor="text1"/>
          <w:sz w:val="28"/>
          <w:szCs w:val="28"/>
          <w:lang w:val="en-GB"/>
        </w:rPr>
      </w:pPr>
      <w:r>
        <w:rPr>
          <w:rFonts w:hint="eastAsia" w:ascii="方正仿宋_GBK" w:hAnsi="方正仿宋_GBK" w:eastAsia="方正仿宋_GBK" w:cs="方正仿宋_GBK"/>
          <w:color w:val="000000" w:themeColor="text1"/>
          <w:sz w:val="28"/>
          <w:szCs w:val="28"/>
          <w:lang w:val="en-GB"/>
        </w:rPr>
        <w:t>在修正范围内的以下情形不作为比选响应文件作废的依据：</w:t>
      </w:r>
    </w:p>
    <w:p>
      <w:pPr>
        <w:ind w:firstLine="560" w:firstLineChars="200"/>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（1）比选响应文件中的大写金额与小写金额不一致的，以大写金额为准；</w:t>
      </w:r>
    </w:p>
    <w:p>
      <w:pPr>
        <w:ind w:firstLine="560" w:firstLineChars="200"/>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（2）数字表示的数额与用文字表示的数额不一致时，以文字数额为准；</w:t>
      </w:r>
    </w:p>
    <w:p>
      <w:pPr>
        <w:ind w:firstLine="560" w:firstLineChars="200"/>
        <w:rPr>
          <w:rFonts w:ascii="方正仿宋_GBK" w:hAnsi="方正仿宋_GBK" w:eastAsia="方正仿宋_GBK" w:cs="方正仿宋_GBK"/>
          <w:color w:val="000000" w:themeColor="text1"/>
          <w:sz w:val="28"/>
          <w:szCs w:val="28"/>
        </w:rPr>
      </w:pPr>
      <w:r>
        <w:rPr>
          <w:rFonts w:hint="eastAsia" w:ascii="方正仿宋_GBK" w:hAnsi="方正仿宋_GBK" w:eastAsia="方正仿宋_GBK" w:cs="方正仿宋_GBK"/>
          <w:color w:val="000000" w:themeColor="text1"/>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二、合格报价供应商</w:t>
      </w:r>
    </w:p>
    <w:p>
      <w:pPr>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themeColor="text1"/>
          <w:sz w:val="28"/>
          <w:szCs w:val="28"/>
        </w:rPr>
        <w:t>具</w:t>
      </w:r>
      <w:r>
        <w:rPr>
          <w:rFonts w:hint="eastAsia" w:ascii="方正仿宋_GBK" w:hAnsi="方正仿宋_GBK" w:eastAsia="方正仿宋_GBK" w:cs="方正仿宋_GBK"/>
          <w:color w:val="000000"/>
          <w:sz w:val="28"/>
          <w:szCs w:val="28"/>
        </w:rPr>
        <w:t>有与本比选文件要求相适应</w:t>
      </w:r>
      <w:r>
        <w:rPr>
          <w:rFonts w:hint="eastAsia" w:ascii="方正仿宋_GBK" w:hAnsi="方正仿宋_GBK" w:eastAsia="方正仿宋_GBK" w:cs="方正仿宋_GBK"/>
          <w:color w:val="000000"/>
          <w:sz w:val="28"/>
          <w:szCs w:val="28"/>
          <w:lang w:eastAsia="zh-CN"/>
        </w:rPr>
        <w:t>的服务能力的供应商</w:t>
      </w:r>
      <w:r>
        <w:rPr>
          <w:rFonts w:hint="eastAsia" w:ascii="方正仿宋_GBK" w:hAnsi="方正仿宋_GBK" w:eastAsia="方正仿宋_GBK" w:cs="方正仿宋_GBK"/>
          <w:color w:val="000000"/>
          <w:sz w:val="28"/>
          <w:szCs w:val="28"/>
        </w:rPr>
        <w:t>。比选响应单位必须具备：</w:t>
      </w:r>
    </w:p>
    <w:p>
      <w:pPr>
        <w:widowControl/>
        <w:spacing w:line="600" w:lineRule="exact"/>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sz w:val="28"/>
          <w:szCs w:val="28"/>
        </w:rPr>
        <w:t xml:space="preserve">2.1 </w:t>
      </w:r>
      <w:r>
        <w:rPr>
          <w:rFonts w:hint="eastAsia" w:ascii="方正仿宋_GBK" w:hAnsi="方正仿宋_GBK" w:eastAsia="方正仿宋_GBK" w:cs="方正仿宋_GBK"/>
          <w:sz w:val="28"/>
          <w:szCs w:val="28"/>
        </w:rPr>
        <w:t>有效营业执照（营业执照副本复印件盖鲜章）</w:t>
      </w:r>
      <w:r>
        <w:rPr>
          <w:rFonts w:hint="eastAsia" w:ascii="方正仿宋_GBK" w:hAnsi="方正仿宋_GBK" w:eastAsia="方正仿宋_GBK" w:cs="方正仿宋_GBK"/>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2.2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方正仿宋_GBK" w:hAnsi="方正仿宋_GBK" w:eastAsia="方正仿宋_GBK" w:cs="方正仿宋_GBK"/>
          <w:b/>
          <w:bCs/>
          <w:color w:val="auto"/>
          <w:sz w:val="28"/>
          <w:szCs w:val="28"/>
          <w:lang w:val="en-US" w:eastAsia="zh-CN"/>
        </w:rPr>
        <w:t>在投标文件中提供相关查询截图并加盖鲜章；</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2.3</w:t>
      </w:r>
      <w:r>
        <w:rPr>
          <w:rFonts w:hint="eastAsia" w:ascii="方正仿宋_GBK" w:hAnsi="方正仿宋_GBK" w:eastAsia="方正仿宋_GBK" w:cs="方正仿宋_GBK"/>
          <w:color w:val="auto"/>
          <w:sz w:val="28"/>
          <w:szCs w:val="28"/>
        </w:rPr>
        <w:t>有效的一般纳税人资格证明盖鲜章或者小规模纳税人资格证明盖鲜章</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2.4</w:t>
      </w:r>
      <w:r>
        <w:rPr>
          <w:rFonts w:hint="eastAsia" w:ascii="方正仿宋_GBK" w:hAnsi="方正仿宋_GBK" w:eastAsia="方正仿宋_GBK" w:cs="方正仿宋_GBK"/>
          <w:color w:val="auto"/>
          <w:sz w:val="28"/>
          <w:szCs w:val="28"/>
        </w:rPr>
        <w:t>法定代表人授权书和法定代表人身份证复印件</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2.5</w:t>
      </w:r>
      <w:r>
        <w:rPr>
          <w:rFonts w:hint="eastAsia" w:ascii="方正仿宋_GBK" w:hAnsi="方正仿宋_GBK" w:eastAsia="方正仿宋_GBK" w:cs="方正仿宋_GBK"/>
          <w:color w:val="auto"/>
          <w:sz w:val="28"/>
          <w:szCs w:val="28"/>
        </w:rPr>
        <w:t>被授权人身份证复印件（原件备查）和提供被授权人近一个月社保证明</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2.6</w:t>
      </w:r>
      <w:r>
        <w:rPr>
          <w:rFonts w:hint="eastAsia" w:ascii="方正仿宋_GBK" w:hAnsi="方正仿宋_GBK" w:eastAsia="方正仿宋_GBK" w:cs="方正仿宋_GBK"/>
          <w:color w:val="auto"/>
          <w:sz w:val="28"/>
          <w:szCs w:val="28"/>
        </w:rPr>
        <w:t>法人单位具备电信业务B1类资质申请履历（需提供相应佐证材料）。</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三、</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color w:val="000000"/>
          <w:sz w:val="28"/>
          <w:szCs w:val="28"/>
        </w:rPr>
        <w:t>经评审满足条件的最低价</w:t>
      </w:r>
      <w:r>
        <w:rPr>
          <w:rFonts w:hint="eastAsia" w:ascii="方正仿宋_GBK" w:hAnsi="方正仿宋_GBK" w:eastAsia="方正仿宋_GBK" w:cs="方正仿宋_GBK"/>
          <w:bCs/>
          <w:color w:val="000000"/>
          <w:sz w:val="28"/>
          <w:szCs w:val="28"/>
        </w:rPr>
        <w:t>成交。</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具体</w:t>
      </w:r>
      <w:r>
        <w:rPr>
          <w:rFonts w:hint="eastAsia" w:ascii="方正仿宋_GBK" w:hAnsi="方正仿宋_GBK" w:eastAsia="方正仿宋_GBK" w:cs="方正仿宋_GBK"/>
          <w:color w:val="000000"/>
          <w:sz w:val="28"/>
          <w:szCs w:val="28"/>
        </w:rPr>
        <w:t>比选规则</w:t>
      </w:r>
      <w:r>
        <w:rPr>
          <w:rFonts w:hint="eastAsia" w:ascii="方正仿宋_GBK" w:hAnsi="方正仿宋_GBK" w:eastAsia="方正仿宋_GBK" w:cs="方正仿宋_GBK"/>
          <w:color w:val="000000"/>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color w:val="000000"/>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审委员会可以继续评审，根据符合采购需求、质量和服务，且报价最低的原则确定成交候选人。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3.3 项目重新比选时，经评审有有效比选响应人的，应当按规定程序，根据符合采购需求、质量和服务，且报价最低的原则确定成交候选人。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kern w:val="0"/>
          <w:sz w:val="28"/>
          <w:szCs w:val="28"/>
        </w:rPr>
        <w:t>四、</w:t>
      </w:r>
      <w:r>
        <w:rPr>
          <w:rFonts w:hint="eastAsia" w:ascii="方正仿宋_GBK" w:hAnsi="方正仿宋_GBK" w:eastAsia="方正仿宋_GBK" w:cs="方正仿宋_GBK"/>
          <w:b/>
          <w:sz w:val="28"/>
          <w:szCs w:val="28"/>
        </w:rPr>
        <w:t>比选文件发放的时间及地点</w:t>
      </w:r>
    </w:p>
    <w:p>
      <w:pPr>
        <w:spacing w:line="360" w:lineRule="auto"/>
        <w:ind w:firstLine="560" w:firstLineChars="200"/>
        <w:rPr>
          <w:rFonts w:hint="eastAsia"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凡有意参加的供应商，请于</w:t>
      </w:r>
      <w:r>
        <w:rPr>
          <w:rFonts w:hint="eastAsia" w:ascii="方正仿宋_GBK" w:hAnsi="方正仿宋_GBK" w:eastAsia="方正仿宋_GBK" w:cs="方正仿宋_GBK"/>
          <w:bCs/>
          <w:color w:val="000000"/>
          <w:sz w:val="28"/>
          <w:szCs w:val="28"/>
          <w:u w:val="single"/>
        </w:rPr>
        <w:t>2020年</w:t>
      </w:r>
      <w:r>
        <w:rPr>
          <w:rFonts w:hint="eastAsia" w:ascii="方正仿宋_GBK" w:hAnsi="方正仿宋_GBK" w:eastAsia="方正仿宋_GBK" w:cs="方正仿宋_GBK"/>
          <w:bCs/>
          <w:color w:val="000000"/>
          <w:sz w:val="28"/>
          <w:szCs w:val="28"/>
          <w:u w:val="single"/>
          <w:lang w:val="en-US" w:eastAsia="zh-CN"/>
        </w:rPr>
        <w:t>12</w:t>
      </w:r>
      <w:r>
        <w:rPr>
          <w:rFonts w:hint="eastAsia" w:ascii="方正仿宋_GBK" w:hAnsi="方正仿宋_GBK" w:eastAsia="方正仿宋_GBK" w:cs="方正仿宋_GBK"/>
          <w:bCs/>
          <w:color w:val="000000"/>
          <w:sz w:val="28"/>
          <w:szCs w:val="28"/>
          <w:u w:val="single"/>
        </w:rPr>
        <w:t>月</w:t>
      </w:r>
      <w:r>
        <w:rPr>
          <w:rFonts w:hint="eastAsia" w:ascii="方正仿宋_GBK" w:hAnsi="方正仿宋_GBK" w:eastAsia="方正仿宋_GBK" w:cs="方正仿宋_GBK"/>
          <w:bCs/>
          <w:color w:val="000000"/>
          <w:sz w:val="28"/>
          <w:szCs w:val="28"/>
          <w:u w:val="single"/>
          <w:lang w:val="en-US" w:eastAsia="zh-CN"/>
        </w:rPr>
        <w:t>2</w:t>
      </w:r>
      <w:r>
        <w:rPr>
          <w:rFonts w:hint="eastAsia" w:ascii="方正仿宋_GBK" w:hAnsi="方正仿宋_GBK" w:eastAsia="方正仿宋_GBK" w:cs="方正仿宋_GBK"/>
          <w:bCs/>
          <w:color w:val="000000"/>
          <w:sz w:val="28"/>
          <w:szCs w:val="28"/>
          <w:u w:val="single"/>
        </w:rPr>
        <w:t>日</w:t>
      </w:r>
      <w:r>
        <w:rPr>
          <w:rFonts w:hint="eastAsia" w:ascii="方正仿宋_GBK" w:hAnsi="方正仿宋_GBK" w:eastAsia="方正仿宋_GBK" w:cs="方正仿宋_GBK"/>
          <w:bCs/>
          <w:color w:val="00000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ind w:firstLine="555" w:firstLineChars="198"/>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color w:val="000000"/>
          <w:kern w:val="0"/>
          <w:sz w:val="28"/>
          <w:szCs w:val="28"/>
        </w:rPr>
        <w:t>五、项目履约保证金</w:t>
      </w:r>
    </w:p>
    <w:p>
      <w:pPr>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color w:val="auto"/>
          <w:kern w:val="0"/>
          <w:sz w:val="28"/>
          <w:szCs w:val="28"/>
          <w:highlight w:val="none"/>
        </w:rPr>
        <w:t>5.1 履约保证金为合同总价款的</w:t>
      </w:r>
      <w:r>
        <w:rPr>
          <w:rFonts w:hint="eastAsia" w:ascii="方正仿宋_GBK" w:hAnsi="方正仿宋_GBK" w:eastAsia="方正仿宋_GBK" w:cs="方正仿宋_GBK"/>
          <w:color w:val="auto"/>
          <w:kern w:val="0"/>
          <w:sz w:val="28"/>
          <w:szCs w:val="28"/>
          <w:highlight w:val="none"/>
          <w:lang w:val="en-US" w:eastAsia="zh-CN"/>
        </w:rPr>
        <w:t>10</w:t>
      </w:r>
      <w:r>
        <w:rPr>
          <w:rFonts w:hint="eastAsia" w:ascii="方正仿宋_GBK" w:hAnsi="方正仿宋_GBK" w:eastAsia="方正仿宋_GBK" w:cs="方正仿宋_GBK"/>
          <w:color w:val="auto"/>
          <w:kern w:val="0"/>
          <w:sz w:val="28"/>
          <w:szCs w:val="28"/>
          <w:highlight w:val="none"/>
        </w:rPr>
        <w:t>%。在收到成交通知书10日内缴纳，于履约结束后，一次性退还（不</w:t>
      </w:r>
      <w:r>
        <w:rPr>
          <w:rFonts w:hint="eastAsia" w:ascii="方正仿宋_GBK" w:hAnsi="方正仿宋_GBK" w:eastAsia="方正仿宋_GBK" w:cs="方正仿宋_GBK"/>
          <w:color w:val="auto"/>
          <w:kern w:val="0"/>
          <w:sz w:val="28"/>
          <w:szCs w:val="28"/>
          <w:highlight w:val="none"/>
          <w:lang w:eastAsia="zh-CN"/>
        </w:rPr>
        <w:t>计</w:t>
      </w:r>
      <w:r>
        <w:rPr>
          <w:rFonts w:hint="eastAsia" w:ascii="方正仿宋_GBK" w:hAnsi="方正仿宋_GBK" w:eastAsia="方正仿宋_GBK" w:cs="方正仿宋_GBK"/>
          <w:color w:val="auto"/>
          <w:kern w:val="0"/>
          <w:sz w:val="28"/>
          <w:szCs w:val="28"/>
          <w:highlight w:val="none"/>
        </w:rPr>
        <w:t>利息）。</w:t>
      </w:r>
    </w:p>
    <w:p>
      <w:pPr>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5.2 提交方式：乙方企业基本账户银行转账。乙方提交履约保证金后应到采购人财务部（重庆市渝北区机场东</w:t>
      </w:r>
      <w:r>
        <w:rPr>
          <w:rFonts w:hint="eastAsia" w:ascii="方正仿宋_GBK" w:hAnsi="方正仿宋_GBK" w:eastAsia="方正仿宋_GBK" w:cs="方正仿宋_GBK"/>
          <w:color w:val="auto"/>
          <w:kern w:val="0"/>
          <w:sz w:val="28"/>
          <w:szCs w:val="28"/>
          <w:highlight w:val="none"/>
          <w:lang w:eastAsia="zh-CN"/>
        </w:rPr>
        <w:t>一</w:t>
      </w:r>
      <w:r>
        <w:rPr>
          <w:rFonts w:hint="eastAsia" w:ascii="方正仿宋_GBK" w:hAnsi="方正仿宋_GBK" w:eastAsia="方正仿宋_GBK" w:cs="方正仿宋_GBK"/>
          <w:color w:val="auto"/>
          <w:kern w:val="0"/>
          <w:sz w:val="28"/>
          <w:szCs w:val="28"/>
          <w:highlight w:val="none"/>
        </w:rPr>
        <w:t>路</w:t>
      </w:r>
      <w:r>
        <w:rPr>
          <w:rFonts w:hint="eastAsia" w:ascii="方正仿宋_GBK" w:hAnsi="方正仿宋_GBK" w:eastAsia="方正仿宋_GBK" w:cs="方正仿宋_GBK"/>
          <w:color w:val="auto"/>
          <w:kern w:val="0"/>
          <w:sz w:val="28"/>
          <w:szCs w:val="28"/>
          <w:highlight w:val="none"/>
          <w:lang w:val="en-US" w:eastAsia="zh-CN"/>
        </w:rPr>
        <w:t>15</w:t>
      </w:r>
      <w:r>
        <w:rPr>
          <w:rFonts w:hint="eastAsia" w:ascii="方正仿宋_GBK" w:hAnsi="方正仿宋_GBK" w:eastAsia="方正仿宋_GBK" w:cs="方正仿宋_GBK"/>
          <w:color w:val="auto"/>
          <w:kern w:val="0"/>
          <w:sz w:val="28"/>
          <w:szCs w:val="28"/>
          <w:highlight w:val="none"/>
        </w:rPr>
        <w:t>号重庆机场</w:t>
      </w:r>
      <w:r>
        <w:rPr>
          <w:rFonts w:hint="eastAsia" w:ascii="方正仿宋_GBK" w:hAnsi="方正仿宋_GBK" w:eastAsia="方正仿宋_GBK" w:cs="方正仿宋_GBK"/>
          <w:color w:val="auto"/>
          <w:kern w:val="0"/>
          <w:sz w:val="28"/>
          <w:szCs w:val="28"/>
          <w:highlight w:val="none"/>
          <w:lang w:eastAsia="zh-CN"/>
        </w:rPr>
        <w:t>信息通信网络有限公司</w:t>
      </w:r>
      <w:r>
        <w:rPr>
          <w:rFonts w:hint="eastAsia" w:ascii="方正仿宋_GBK" w:hAnsi="方正仿宋_GBK" w:eastAsia="方正仿宋_GBK" w:cs="方正仿宋_GBK"/>
          <w:color w:val="auto"/>
          <w:kern w:val="0"/>
          <w:sz w:val="28"/>
          <w:szCs w:val="28"/>
          <w:highlight w:val="none"/>
          <w:lang w:val="en-US" w:eastAsia="zh-CN"/>
        </w:rPr>
        <w:t>3楼</w:t>
      </w:r>
      <w:r>
        <w:rPr>
          <w:rFonts w:hint="eastAsia" w:ascii="方正仿宋_GBK" w:hAnsi="方正仿宋_GBK" w:eastAsia="方正仿宋_GBK" w:cs="方正仿宋_GBK"/>
          <w:color w:val="auto"/>
          <w:kern w:val="0"/>
          <w:sz w:val="28"/>
          <w:szCs w:val="28"/>
          <w:highlight w:val="none"/>
        </w:rPr>
        <w:t>）换取保证金收据。</w:t>
      </w:r>
    </w:p>
    <w:p>
      <w:pPr>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开户名：重庆机场信息通信网络有限公司</w:t>
      </w:r>
    </w:p>
    <w:p>
      <w:pPr>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开户银行：建行重庆渝北机场支行</w:t>
      </w:r>
    </w:p>
    <w:p>
      <w:pPr>
        <w:spacing w:line="360" w:lineRule="auto"/>
        <w:ind w:firstLine="560" w:firstLineChars="200"/>
      </w:pPr>
      <w:r>
        <w:rPr>
          <w:rFonts w:hint="eastAsia" w:ascii="方正仿宋_GBK" w:hAnsi="方正仿宋_GBK" w:eastAsia="方正仿宋_GBK" w:cs="方正仿宋_GBK"/>
          <w:color w:val="auto"/>
          <w:kern w:val="0"/>
          <w:sz w:val="28"/>
          <w:szCs w:val="28"/>
          <w:highlight w:val="none"/>
        </w:rPr>
        <w:t>账号：5000 1083 8000 5020 0627</w:t>
      </w:r>
    </w:p>
    <w:p>
      <w:pPr>
        <w:adjustRightInd w:val="0"/>
        <w:snapToGri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kern w:val="0"/>
          <w:sz w:val="28"/>
          <w:szCs w:val="28"/>
          <w:lang w:val="en-US" w:eastAsia="zh-CN"/>
        </w:rPr>
        <w:t>六</w:t>
      </w:r>
      <w:r>
        <w:rPr>
          <w:rFonts w:hint="eastAsia" w:ascii="方正仿宋_GBK" w:hAnsi="方正仿宋_GBK" w:eastAsia="方正仿宋_GBK" w:cs="方正仿宋_GBK"/>
          <w:b/>
          <w:color w:val="000000"/>
          <w:kern w:val="0"/>
          <w:sz w:val="28"/>
          <w:szCs w:val="28"/>
        </w:rPr>
        <w:t>、</w:t>
      </w:r>
      <w:r>
        <w:rPr>
          <w:rFonts w:hint="eastAsia" w:ascii="方正仿宋_GBK" w:hAnsi="方正仿宋_GBK" w:eastAsia="方正仿宋_GBK" w:cs="方正仿宋_GBK"/>
          <w:b/>
          <w:color w:val="000000"/>
          <w:sz w:val="28"/>
          <w:szCs w:val="28"/>
        </w:rPr>
        <w:t>支付方式</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项目完</w:t>
      </w:r>
      <w:r>
        <w:rPr>
          <w:rFonts w:hint="eastAsia" w:ascii="方正仿宋_GBK" w:hAnsi="方正仿宋_GBK" w:eastAsia="方正仿宋_GBK" w:cs="方正仿宋_GBK"/>
          <w:color w:val="000000"/>
          <w:sz w:val="28"/>
          <w:szCs w:val="28"/>
          <w:lang w:eastAsia="zh-CN"/>
        </w:rPr>
        <w:t>成并</w:t>
      </w:r>
      <w:r>
        <w:rPr>
          <w:rFonts w:hint="eastAsia" w:ascii="方正仿宋_GBK" w:hAnsi="方正仿宋_GBK" w:eastAsia="方正仿宋_GBK" w:cs="方正仿宋_GBK"/>
          <w:color w:val="000000"/>
          <w:sz w:val="28"/>
          <w:szCs w:val="28"/>
        </w:rPr>
        <w:t>验收合格后</w:t>
      </w:r>
      <w:r>
        <w:rPr>
          <w:rFonts w:hint="eastAsia" w:ascii="方正仿宋_GBK" w:hAnsi="方正仿宋_GBK" w:eastAsia="方正仿宋_GBK" w:cs="方正仿宋_GBK"/>
          <w:color w:val="000000"/>
          <w:sz w:val="28"/>
          <w:szCs w:val="28"/>
          <w:lang w:val="en-US" w:eastAsia="zh-CN"/>
        </w:rPr>
        <w:t>30</w:t>
      </w:r>
      <w:r>
        <w:rPr>
          <w:rFonts w:hint="eastAsia" w:ascii="方正仿宋_GBK" w:hAnsi="方正仿宋_GBK" w:eastAsia="方正仿宋_GBK" w:cs="方正仿宋_GBK"/>
          <w:color w:val="000000"/>
          <w:sz w:val="28"/>
          <w:szCs w:val="28"/>
        </w:rPr>
        <w:t>个工作日内支付</w:t>
      </w:r>
      <w:r>
        <w:rPr>
          <w:rFonts w:hint="eastAsia" w:ascii="方正仿宋_GBK" w:hAnsi="方正仿宋_GBK" w:eastAsia="方正仿宋_GBK" w:cs="方正仿宋_GBK"/>
          <w:color w:val="000000"/>
          <w:sz w:val="28"/>
          <w:szCs w:val="28"/>
          <w:lang w:val="en-US" w:eastAsia="zh-CN"/>
        </w:rPr>
        <w:t>100</w:t>
      </w:r>
      <w:r>
        <w:rPr>
          <w:rFonts w:hint="eastAsia" w:ascii="方正仿宋_GBK" w:hAnsi="方正仿宋_GBK" w:eastAsia="方正仿宋_GBK" w:cs="方正仿宋_GBK"/>
          <w:color w:val="000000"/>
          <w:sz w:val="28"/>
          <w:szCs w:val="28"/>
        </w:rPr>
        <w:t>%项目款。</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若乙方开具增值税专用发票，则甲方支付不含税合同金额和税额的总金额；若乙方开具增值税普通发票，则甲方仅支付不含税合同金额。</w:t>
      </w:r>
    </w:p>
    <w:p>
      <w:pPr>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en-US" w:eastAsia="zh-CN"/>
        </w:rPr>
        <w:t>七</w:t>
      </w:r>
      <w:r>
        <w:rPr>
          <w:rFonts w:hint="eastAsia" w:ascii="方正仿宋_GBK" w:hAnsi="方正仿宋_GBK" w:eastAsia="方正仿宋_GBK" w:cs="方正仿宋_GBK"/>
          <w:b/>
          <w:color w:val="000000"/>
          <w:sz w:val="28"/>
          <w:szCs w:val="28"/>
        </w:rPr>
        <w:t>、工期</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 xml:space="preserve"> 自合同签订之日起</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u w:val="single"/>
        </w:rPr>
        <w:t>1</w:t>
      </w:r>
      <w:r>
        <w:rPr>
          <w:rFonts w:hint="eastAsia" w:ascii="方正仿宋_GBK" w:hAnsi="方正仿宋_GBK" w:eastAsia="方正仿宋_GBK" w:cs="方正仿宋_GBK"/>
          <w:color w:val="000000"/>
          <w:sz w:val="28"/>
          <w:szCs w:val="28"/>
          <w:u w:val="single"/>
          <w:lang w:val="en-US" w:eastAsia="zh-CN"/>
        </w:rPr>
        <w:t>8</w:t>
      </w:r>
      <w:r>
        <w:rPr>
          <w:rFonts w:hint="eastAsia" w:ascii="方正仿宋_GBK" w:hAnsi="方正仿宋_GBK" w:eastAsia="方正仿宋_GBK" w:cs="方正仿宋_GBK"/>
          <w:color w:val="000000"/>
          <w:sz w:val="28"/>
          <w:szCs w:val="28"/>
          <w:u w:val="single"/>
        </w:rPr>
        <w:t>0</w:t>
      </w:r>
      <w:r>
        <w:rPr>
          <w:rFonts w:hint="eastAsia" w:ascii="方正仿宋_GBK" w:hAnsi="方正仿宋_GBK" w:eastAsia="方正仿宋_GBK" w:cs="方正仿宋_GBK"/>
          <w:color w:val="000000"/>
          <w:sz w:val="28"/>
          <w:szCs w:val="28"/>
          <w:u w:val="single"/>
          <w:lang w:eastAsia="zh-CN"/>
        </w:rPr>
        <w:t>日历</w:t>
      </w:r>
      <w:r>
        <w:rPr>
          <w:rFonts w:hint="eastAsia" w:ascii="方正仿宋_GBK" w:hAnsi="方正仿宋_GBK" w:eastAsia="方正仿宋_GBK" w:cs="方正仿宋_GBK"/>
          <w:color w:val="000000"/>
          <w:sz w:val="28"/>
          <w:szCs w:val="28"/>
          <w:u w:val="single"/>
        </w:rPr>
        <w:t>天</w:t>
      </w:r>
      <w:r>
        <w:rPr>
          <w:rFonts w:hint="eastAsia" w:ascii="方正仿宋_GBK" w:hAnsi="方正仿宋_GBK" w:eastAsia="方正仿宋_GBK" w:cs="方正仿宋_GBK"/>
          <w:color w:val="000000"/>
          <w:sz w:val="28"/>
          <w:szCs w:val="28"/>
          <w:lang w:eastAsia="zh-CN"/>
        </w:rPr>
        <w:t>。</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en-US" w:eastAsia="zh-CN"/>
        </w:rPr>
        <w:t>八</w:t>
      </w:r>
      <w:r>
        <w:rPr>
          <w:rFonts w:hint="eastAsia" w:ascii="方正仿宋_GBK" w:hAnsi="方正仿宋_GBK" w:eastAsia="方正仿宋_GBK" w:cs="方正仿宋_GBK"/>
          <w:b/>
          <w:color w:val="000000"/>
          <w:sz w:val="28"/>
          <w:szCs w:val="28"/>
        </w:rPr>
        <w:t>、比选响应有效期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90天（自比选响应人提交比选响应文件截止之日起计算）。注：比选响应有效期作投标有效期理解。</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color w:val="000000"/>
          <w:sz w:val="28"/>
          <w:szCs w:val="28"/>
          <w:lang w:val="en-US" w:eastAsia="zh-CN"/>
        </w:rPr>
        <w:t>九</w:t>
      </w:r>
      <w:r>
        <w:rPr>
          <w:rFonts w:hint="eastAsia" w:ascii="方正仿宋_GBK" w:hAnsi="方正仿宋_GBK" w:eastAsia="方正仿宋_GBK" w:cs="方正仿宋_GBK"/>
          <w:b/>
          <w:color w:val="000000"/>
          <w:sz w:val="28"/>
          <w:szCs w:val="28"/>
        </w:rPr>
        <w:t>、比选响应</w:t>
      </w:r>
      <w:r>
        <w:rPr>
          <w:rFonts w:hint="eastAsia" w:ascii="方正仿宋_GBK" w:hAnsi="方正仿宋_GBK" w:eastAsia="方正仿宋_GBK" w:cs="方正仿宋_GBK"/>
          <w:b/>
          <w:color w:val="000000"/>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w:t>
      </w:r>
      <w:r>
        <w:rPr>
          <w:rFonts w:hint="eastAsia" w:ascii="方正仿宋_GBK" w:hAnsi="方正仿宋_GBK" w:eastAsia="方正仿宋_GBK" w:cs="方正仿宋_GBK"/>
          <w:b/>
          <w:bCs/>
          <w:color w:val="000000"/>
          <w:sz w:val="28"/>
          <w:szCs w:val="28"/>
          <w:lang w:val="zh-CN"/>
        </w:rPr>
        <w:t>比选响应文件应当对</w:t>
      </w:r>
      <w:r>
        <w:rPr>
          <w:rFonts w:hint="eastAsia" w:ascii="方正仿宋_GBK" w:hAnsi="方正仿宋_GBK" w:eastAsia="方正仿宋_GBK" w:cs="方正仿宋_GBK"/>
          <w:b/>
          <w:bCs/>
          <w:color w:val="000000"/>
          <w:sz w:val="28"/>
          <w:szCs w:val="28"/>
        </w:rPr>
        <w:t>比选</w:t>
      </w:r>
      <w:r>
        <w:rPr>
          <w:rFonts w:hint="eastAsia" w:ascii="方正仿宋_GBK" w:hAnsi="方正仿宋_GBK" w:eastAsia="方正仿宋_GBK" w:cs="方正仿宋_GBK"/>
          <w:b/>
          <w:bCs/>
          <w:color w:val="000000"/>
          <w:sz w:val="28"/>
          <w:szCs w:val="28"/>
          <w:lang w:val="zh-CN"/>
        </w:rPr>
        <w:t>采购文件提出的要求和条件作出实质性应答（应答格式自理）。</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3 </w:t>
      </w:r>
      <w:r>
        <w:rPr>
          <w:rFonts w:hint="eastAsia" w:ascii="方正仿宋_GBK" w:hAnsi="方正仿宋_GBK" w:eastAsia="方正仿宋_GBK" w:cs="方正仿宋_GBK"/>
          <w:color w:val="000000"/>
          <w:sz w:val="28"/>
          <w:szCs w:val="28"/>
          <w:lang w:val="zh-CN"/>
        </w:rPr>
        <w:t>报价部分。比选响应方应按照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采购文件要求报出拟提供</w:t>
      </w:r>
      <w:r>
        <w:rPr>
          <w:rFonts w:hint="eastAsia" w:ascii="方正仿宋_GBK" w:hAnsi="方正仿宋_GBK" w:eastAsia="方正仿宋_GBK" w:cs="方正仿宋_GBK"/>
          <w:color w:val="000000"/>
          <w:sz w:val="28"/>
          <w:szCs w:val="28"/>
        </w:rPr>
        <w:t>各个许可证申报</w:t>
      </w:r>
      <w:r>
        <w:rPr>
          <w:rFonts w:hint="eastAsia" w:ascii="方正仿宋_GBK" w:hAnsi="方正仿宋_GBK" w:eastAsia="方正仿宋_GBK" w:cs="方正仿宋_GBK"/>
          <w:color w:val="000000"/>
          <w:sz w:val="28"/>
          <w:szCs w:val="28"/>
          <w:lang w:val="zh-CN"/>
        </w:rPr>
        <w:t>详细内容，</w:t>
      </w:r>
      <w:r>
        <w:rPr>
          <w:rFonts w:hint="eastAsia" w:ascii="方正仿宋_GBK" w:hAnsi="方正仿宋_GBK" w:eastAsia="方正仿宋_GBK" w:cs="方正仿宋_GBK"/>
          <w:b/>
          <w:bCs/>
          <w:color w:val="000000"/>
          <w:kern w:val="0"/>
          <w:sz w:val="28"/>
          <w:szCs w:val="28"/>
          <w:lang w:val="en-US" w:eastAsia="zh-CN"/>
        </w:rPr>
        <w:t>报价应对各申请资质与机房测评进行分项报价</w:t>
      </w:r>
      <w:r>
        <w:rPr>
          <w:rFonts w:hint="eastAsia" w:ascii="方正仿宋_GBK" w:hAnsi="方正仿宋_GBK" w:eastAsia="方正仿宋_GBK" w:cs="方正仿宋_GBK"/>
          <w:color w:val="000000"/>
          <w:kern w:val="0"/>
          <w:sz w:val="28"/>
          <w:szCs w:val="28"/>
          <w:lang w:val="en-US" w:eastAsia="zh-CN"/>
        </w:rPr>
        <w:t>。</w:t>
      </w:r>
      <w:r>
        <w:rPr>
          <w:rFonts w:hint="eastAsia" w:ascii="方正仿宋_GBK" w:hAnsi="方正仿宋_GBK" w:eastAsia="方正仿宋_GBK" w:cs="方正仿宋_GBK"/>
          <w:color w:val="000000"/>
          <w:sz w:val="28"/>
          <w:szCs w:val="28"/>
          <w:lang w:val="zh-CN"/>
        </w:rPr>
        <w:t>各项报价应包括相关税金和服务等全部费用</w:t>
      </w:r>
      <w:r>
        <w:rPr>
          <w:rFonts w:hint="eastAsia" w:ascii="方正仿宋_GBK" w:hAnsi="方正仿宋_GBK" w:eastAsia="方正仿宋_GBK" w:cs="方正仿宋_GBK"/>
          <w:color w:val="FF0000"/>
          <w:sz w:val="28"/>
          <w:szCs w:val="28"/>
          <w:lang w:val="zh-CN"/>
        </w:rPr>
        <w:t>，报价为不含税报价，增值税税率单列。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rPr>
        <w:t xml:space="preserve">4 </w:t>
      </w:r>
      <w:r>
        <w:rPr>
          <w:rFonts w:hint="eastAsia" w:ascii="方正仿宋_GBK" w:hAnsi="方正仿宋_GBK" w:eastAsia="方正仿宋_GBK" w:cs="方正仿宋_GBK"/>
          <w:color w:val="000000"/>
          <w:sz w:val="28"/>
          <w:szCs w:val="28"/>
          <w:lang w:val="zh-CN"/>
        </w:rPr>
        <w:t>技术部分。</w:t>
      </w:r>
      <w:r>
        <w:rPr>
          <w:rFonts w:hint="eastAsia" w:ascii="方正仿宋_GBK" w:hAnsi="方正仿宋_GBK" w:eastAsia="方正仿宋_GBK" w:cs="方正仿宋_GBK"/>
          <w:sz w:val="28"/>
          <w:szCs w:val="28"/>
          <w:lang w:val="zh-CN"/>
        </w:rPr>
        <w:t>如果提供的服务与比</w:t>
      </w:r>
      <w:r>
        <w:rPr>
          <w:rFonts w:hint="eastAsia" w:ascii="方正仿宋_GBK" w:hAnsi="方正仿宋_GBK" w:eastAsia="方正仿宋_GBK" w:cs="方正仿宋_GBK"/>
          <w:sz w:val="28"/>
          <w:szCs w:val="28"/>
        </w:rPr>
        <w:t>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color w:val="000000"/>
          <w:sz w:val="28"/>
          <w:szCs w:val="28"/>
        </w:rPr>
        <w:t>须经比选小组评定和采购人许可，才能作为供应商实质性响应。(表格自制)</w:t>
      </w:r>
    </w:p>
    <w:p>
      <w:pPr>
        <w:widowControl/>
        <w:spacing w:line="600" w:lineRule="exact"/>
        <w:ind w:firstLine="560" w:firstLineChars="200"/>
        <w:jc w:val="left"/>
        <w:rPr>
          <w:rFonts w:ascii="方正仿宋_GBK" w:hAnsi="方正仿宋_GBK" w:eastAsia="方正仿宋_GBK" w:cs="方正仿宋_GBK"/>
          <w:color w:val="FF0000"/>
          <w:sz w:val="28"/>
          <w:szCs w:val="28"/>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商务部分。主要包括营业执照（复印件）</w:t>
      </w:r>
      <w:r>
        <w:rPr>
          <w:rFonts w:hint="eastAsia" w:ascii="方正仿宋_GBK" w:hAnsi="方正仿宋_GBK" w:eastAsia="方正仿宋_GBK" w:cs="方正仿宋_GBK"/>
          <w:color w:val="auto"/>
          <w:sz w:val="28"/>
          <w:szCs w:val="28"/>
          <w:lang w:val="zh-CN"/>
        </w:rPr>
        <w:t>、</w:t>
      </w:r>
      <w:r>
        <w:rPr>
          <w:rFonts w:hint="eastAsia" w:ascii="方正仿宋_GBK" w:hAnsi="方正仿宋_GBK" w:eastAsia="方正仿宋_GBK" w:cs="方正仿宋_GBK"/>
          <w:color w:val="auto"/>
          <w:sz w:val="28"/>
          <w:szCs w:val="28"/>
        </w:rPr>
        <w:t>通过“国家企业信用信息公示系统”网站（www.gsxt.gov.cn/）查询，“中国政府采购网”网站（www.ccgp.gov.cn）查询的信用记录</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有效的一般纳税人资格证明盖鲜章或者小规模纳税人资格证明盖鲜章</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法定代表人授权书和法定代表人身份证复印件</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被授权人身份证复印件（原件备查）和提供被授权人近一个月社保证明</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法人单位具备电信业务B1类资质申请履历（需提供相应佐证材料）</w:t>
      </w:r>
      <w:r>
        <w:rPr>
          <w:rFonts w:hint="eastAsia" w:ascii="方正仿宋_GBK" w:hAnsi="方正仿宋_GBK" w:eastAsia="方正仿宋_GBK" w:cs="方正仿宋_GBK"/>
          <w:color w:val="auto"/>
          <w:sz w:val="28"/>
          <w:szCs w:val="28"/>
          <w:lang w:val="zh-CN"/>
        </w:rPr>
        <w:t>等。</w:t>
      </w:r>
    </w:p>
    <w:p>
      <w:pPr>
        <w:autoSpaceDE w:val="0"/>
        <w:autoSpaceDN w:val="0"/>
        <w:adjustRightInd w:val="0"/>
        <w:spacing w:line="360" w:lineRule="auto"/>
        <w:ind w:firstLine="630" w:firstLineChars="225"/>
        <w:rPr>
          <w:rFonts w:ascii="方正仿宋_GBK" w:hAnsi="方正仿宋_GBK" w:eastAsia="方正仿宋_GBK" w:cs="方正仿宋_GBK"/>
          <w:b/>
          <w:bCs/>
          <w:color w:val="000000"/>
          <w:sz w:val="28"/>
          <w:szCs w:val="28"/>
          <w:u w:val="single"/>
          <w:lang w:val="zh-CN"/>
        </w:rPr>
      </w:pPr>
      <w:r>
        <w:rPr>
          <w:rFonts w:hint="eastAsia" w:ascii="方正仿宋_GBK" w:hAnsi="方正仿宋_GBK" w:eastAsia="方正仿宋_GBK" w:cs="方正仿宋_GBK"/>
          <w:color w:val="000000"/>
          <w:sz w:val="28"/>
          <w:szCs w:val="28"/>
          <w:lang w:val="en-US" w:eastAsia="zh-CN"/>
        </w:rPr>
        <w:t>9</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u w:val="single"/>
          <w:lang w:val="zh-CN"/>
        </w:rPr>
        <w:t>比选响应文件一式2份，其中正本1份，副本1份；电子比选响应文件（盖章后的扫描件）1份（U盘形式）</w:t>
      </w:r>
      <w:r>
        <w:rPr>
          <w:rFonts w:hint="eastAsia" w:ascii="方正仿宋_GBK" w:hAnsi="方正仿宋_GBK" w:eastAsia="方正仿宋_GBK" w:cs="方正仿宋_GBK"/>
          <w:color w:val="000000"/>
          <w:sz w:val="28"/>
          <w:szCs w:val="28"/>
          <w:u w:val="single"/>
          <w:lang w:val="zh-CN"/>
        </w:rPr>
        <w:t>。</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en-US" w:eastAsia="zh-CN"/>
        </w:rPr>
        <w:t>十</w:t>
      </w:r>
      <w:r>
        <w:rPr>
          <w:rFonts w:hint="eastAsia" w:ascii="方正仿宋_GBK" w:hAnsi="方正仿宋_GBK" w:eastAsia="方正仿宋_GBK" w:cs="方正仿宋_GBK"/>
          <w:b/>
          <w:color w:val="000000"/>
          <w:sz w:val="28"/>
          <w:szCs w:val="28"/>
          <w:lang w:val="zh-CN"/>
        </w:rPr>
        <w:t>、比选响应文件作废条款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 xml:space="preserve">.3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.4.2 比选响应文件份数不足或未按要求提供电子比选文件的；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.8 有串通比选或弄虚作假或有其他违法行为的。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一</w:t>
      </w:r>
      <w:r>
        <w:rPr>
          <w:rFonts w:hint="eastAsia" w:ascii="方正仿宋_GBK" w:hAnsi="方正仿宋_GBK" w:eastAsia="方正仿宋_GBK" w:cs="方正仿宋_GBK"/>
          <w:b/>
          <w:color w:val="000000"/>
          <w:sz w:val="28"/>
          <w:szCs w:val="28"/>
        </w:rPr>
        <w:t>、异议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.2 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lang w:val="en-US" w:eastAsia="zh-CN"/>
        </w:rPr>
        <w:t>1</w:t>
      </w:r>
      <w:r>
        <w:rPr>
          <w:rFonts w:hint="eastAsia" w:ascii="方正仿宋_GBK" w:hAnsi="方正仿宋_GBK" w:eastAsia="方正仿宋_GBK" w:cs="方正仿宋_GBK"/>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二</w:t>
      </w:r>
      <w:r>
        <w:rPr>
          <w:rFonts w:hint="eastAsia" w:ascii="方正仿宋_GBK" w:hAnsi="方正仿宋_GBK" w:eastAsia="方正仿宋_GBK" w:cs="方正仿宋_GBK"/>
          <w:b/>
          <w:color w:val="000000"/>
          <w:sz w:val="28"/>
          <w:szCs w:val="28"/>
        </w:rPr>
        <w:t>、监督部门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电话：023-67153289</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三</w:t>
      </w:r>
      <w:r>
        <w:rPr>
          <w:rFonts w:hint="eastAsia" w:ascii="方正仿宋_GBK" w:hAnsi="方正仿宋_GBK" w:eastAsia="方正仿宋_GBK" w:cs="方正仿宋_GBK"/>
          <w:b/>
          <w:color w:val="000000"/>
          <w:sz w:val="28"/>
          <w:szCs w:val="28"/>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kern w:val="0"/>
          <w:sz w:val="28"/>
          <w:szCs w:val="28"/>
        </w:rPr>
        <w:t>必</w:t>
      </w:r>
      <w:r>
        <w:rPr>
          <w:rFonts w:hint="eastAsia" w:ascii="方正仿宋_GBK" w:hAnsi="方正仿宋_GBK" w:eastAsia="方正仿宋_GBK" w:cs="方正仿宋_GBK"/>
          <w:color w:val="000000"/>
          <w:sz w:val="28"/>
          <w:szCs w:val="28"/>
          <w:lang w:val="zh-CN"/>
        </w:rPr>
        <w:t>须在</w:t>
      </w:r>
      <w:r>
        <w:rPr>
          <w:rFonts w:hint="eastAsia" w:ascii="方正仿宋_GBK" w:hAnsi="方正仿宋_GBK" w:eastAsia="方正仿宋_GBK" w:cs="方正仿宋_GBK"/>
          <w:color w:val="000000"/>
          <w:sz w:val="28"/>
          <w:szCs w:val="28"/>
          <w:u w:val="single"/>
          <w:lang w:val="zh-CN"/>
        </w:rPr>
        <w:t>2020年</w:t>
      </w:r>
      <w:r>
        <w:rPr>
          <w:rFonts w:hint="eastAsia" w:ascii="方正仿宋_GBK" w:hAnsi="方正仿宋_GBK" w:eastAsia="方正仿宋_GBK" w:cs="方正仿宋_GBK"/>
          <w:color w:val="000000"/>
          <w:sz w:val="28"/>
          <w:szCs w:val="28"/>
          <w:u w:val="single"/>
          <w:lang w:val="en-US" w:eastAsia="zh-CN"/>
        </w:rPr>
        <w:t>12</w:t>
      </w:r>
      <w:r>
        <w:rPr>
          <w:rFonts w:hint="eastAsia" w:ascii="方正仿宋_GBK" w:hAnsi="方正仿宋_GBK" w:eastAsia="方正仿宋_GBK" w:cs="方正仿宋_GBK"/>
          <w:color w:val="000000"/>
          <w:sz w:val="28"/>
          <w:szCs w:val="28"/>
          <w:u w:val="single"/>
          <w:lang w:val="zh-CN"/>
        </w:rPr>
        <w:t>月</w:t>
      </w:r>
      <w:r>
        <w:rPr>
          <w:rFonts w:hint="eastAsia" w:ascii="方正仿宋_GBK" w:hAnsi="方正仿宋_GBK" w:eastAsia="方正仿宋_GBK" w:cs="方正仿宋_GBK"/>
          <w:color w:val="000000"/>
          <w:sz w:val="28"/>
          <w:szCs w:val="28"/>
          <w:u w:val="single"/>
          <w:lang w:val="en-US" w:eastAsia="zh-CN"/>
        </w:rPr>
        <w:t>8</w:t>
      </w:r>
      <w:r>
        <w:rPr>
          <w:rFonts w:hint="eastAsia" w:ascii="方正仿宋_GBK" w:hAnsi="方正仿宋_GBK" w:eastAsia="方正仿宋_GBK" w:cs="方正仿宋_GBK"/>
          <w:color w:val="000000"/>
          <w:sz w:val="28"/>
          <w:szCs w:val="28"/>
          <w:u w:val="single"/>
          <w:lang w:val="zh-CN"/>
        </w:rPr>
        <w:t>日</w:t>
      </w:r>
      <w:r>
        <w:rPr>
          <w:rFonts w:hint="eastAsia" w:ascii="方正仿宋_GBK" w:hAnsi="方正仿宋_GBK" w:eastAsia="方正仿宋_GBK" w:cs="方正仿宋_GBK"/>
          <w:color w:val="000000"/>
          <w:sz w:val="28"/>
          <w:szCs w:val="28"/>
          <w:u w:val="single"/>
          <w:lang w:val="en-US" w:eastAsia="zh-CN"/>
        </w:rPr>
        <w:t>14:00</w:t>
      </w:r>
      <w:r>
        <w:rPr>
          <w:rFonts w:hint="eastAsia" w:ascii="方正仿宋_GBK" w:hAnsi="方正仿宋_GBK" w:eastAsia="方正仿宋_GBK" w:cs="方正仿宋_GBK"/>
          <w:color w:val="000000"/>
          <w:sz w:val="28"/>
          <w:szCs w:val="28"/>
          <w:u w:val="single"/>
          <w:lang w:val="zh-CN"/>
        </w:rPr>
        <w:t>至</w:t>
      </w:r>
      <w:r>
        <w:rPr>
          <w:rFonts w:hint="eastAsia" w:ascii="方正仿宋_GBK" w:hAnsi="方正仿宋_GBK" w:eastAsia="方正仿宋_GBK" w:cs="方正仿宋_GBK"/>
          <w:color w:val="000000"/>
          <w:sz w:val="28"/>
          <w:szCs w:val="28"/>
          <w:u w:val="single"/>
          <w:lang w:val="en-US" w:eastAsia="zh-CN"/>
        </w:rPr>
        <w:t>14:30</w:t>
      </w:r>
      <w:r>
        <w:rPr>
          <w:rFonts w:hint="eastAsia" w:ascii="方正仿宋_GBK" w:hAnsi="方正仿宋_GBK" w:eastAsia="方正仿宋_GBK" w:cs="方正仿宋_GBK"/>
          <w:color w:val="000000"/>
          <w:sz w:val="28"/>
          <w:szCs w:val="28"/>
          <w:u w:val="single"/>
          <w:lang w:val="zh-CN"/>
        </w:rPr>
        <w:t>时</w:t>
      </w:r>
      <w:r>
        <w:rPr>
          <w:rFonts w:hint="eastAsia" w:ascii="方正仿宋_GBK" w:hAnsi="方正仿宋_GBK" w:eastAsia="方正仿宋_GBK" w:cs="方正仿宋_GBK"/>
          <w:color w:val="000000"/>
          <w:sz w:val="28"/>
          <w:szCs w:val="28"/>
          <w:lang w:val="zh-CN"/>
        </w:rPr>
        <w:t>送到重庆机场信息通信网络有限公司（ITC大楼</w:t>
      </w:r>
      <w:r>
        <w:rPr>
          <w:rFonts w:hint="eastAsia" w:ascii="方正仿宋_GBK" w:hAnsi="方正仿宋_GBK" w:eastAsia="方正仿宋_GBK" w:cs="方正仿宋_GBK"/>
          <w:color w:val="000000"/>
          <w:sz w:val="28"/>
          <w:szCs w:val="28"/>
          <w:lang w:val="en-US" w:eastAsia="zh-CN"/>
        </w:rPr>
        <w:t>113</w:t>
      </w:r>
      <w:r>
        <w:rPr>
          <w:rFonts w:hint="eastAsia" w:ascii="方正仿宋_GBK" w:hAnsi="方正仿宋_GBK" w:eastAsia="方正仿宋_GBK" w:cs="方正仿宋_GBK"/>
          <w:color w:val="000000"/>
          <w:sz w:val="28"/>
          <w:szCs w:val="28"/>
          <w:lang w:val="zh-CN"/>
        </w:rPr>
        <w:t>室），过</w:t>
      </w:r>
      <w:r>
        <w:rPr>
          <w:rFonts w:hint="eastAsia" w:ascii="方正仿宋_GBK" w:hAnsi="方正仿宋_GBK" w:eastAsia="方正仿宋_GBK" w:cs="方正仿宋_GBK"/>
          <w:kern w:val="0"/>
          <w:sz w:val="28"/>
          <w:szCs w:val="28"/>
        </w:rPr>
        <w:t>期不予受理。</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 xml:space="preserve">.2  </w:t>
      </w:r>
      <w:r>
        <w:rPr>
          <w:rFonts w:hint="eastAsia" w:ascii="方正仿宋_GBK" w:hAnsi="方正仿宋_GBK" w:eastAsia="方正仿宋_GBK" w:cs="方正仿宋_GBK"/>
          <w:sz w:val="28"/>
          <w:szCs w:val="28"/>
          <w:u w:val="single"/>
          <w:lang w:val="en-US" w:eastAsia="zh-CN"/>
        </w:rPr>
        <w:t>2020</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12</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8</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lang w:val="en-US" w:eastAsia="zh-CN"/>
        </w:rPr>
        <w:t>14:30</w:t>
      </w:r>
      <w:bookmarkStart w:id="2" w:name="_GoBack"/>
      <w:bookmarkEnd w:id="2"/>
      <w:r>
        <w:rPr>
          <w:rFonts w:hint="eastAsia" w:ascii="方正仿宋_GBK" w:hAnsi="方正仿宋_GBK" w:eastAsia="方正仿宋_GBK" w:cs="方正仿宋_GBK"/>
          <w:sz w:val="28"/>
          <w:szCs w:val="28"/>
        </w:rPr>
        <w:t>时在重庆机场信息通信网络有限公司</w:t>
      </w:r>
      <w:r>
        <w:rPr>
          <w:rFonts w:hint="eastAsia" w:ascii="方正仿宋_GBK" w:hAnsi="方正仿宋_GBK" w:eastAsia="方正仿宋_GBK" w:cs="方正仿宋_GBK"/>
          <w:color w:val="000000"/>
          <w:sz w:val="28"/>
          <w:szCs w:val="28"/>
          <w:lang w:val="zh-CN"/>
        </w:rPr>
        <w:t>对本项目进行比选，各比选响应方须参加。注：比选开始前，各比选响应人须在</w:t>
      </w:r>
      <w:r>
        <w:rPr>
          <w:rFonts w:hint="eastAsia" w:ascii="方正仿宋_GBK" w:hAnsi="方正仿宋_GBK" w:eastAsia="方正仿宋_GBK" w:cs="方正仿宋_GBK"/>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lang w:val="en-US" w:eastAsia="zh-CN"/>
        </w:rPr>
        <w:t>113</w:t>
      </w:r>
      <w:r>
        <w:rPr>
          <w:rFonts w:hint="eastAsia" w:ascii="方正仿宋_GBK" w:hAnsi="方正仿宋_GBK" w:eastAsia="方正仿宋_GBK" w:cs="方正仿宋_GBK"/>
          <w:color w:val="000000"/>
          <w:sz w:val="28"/>
          <w:szCs w:val="28"/>
          <w:lang w:val="zh-CN"/>
        </w:rPr>
        <w:t>室等候通知具体比选地点</w:t>
      </w:r>
      <w:r>
        <w:rPr>
          <w:rFonts w:hint="eastAsia" w:ascii="方正仿宋_GBK" w:hAnsi="方正仿宋_GBK" w:eastAsia="方正仿宋_GBK" w:cs="方正仿宋_GBK"/>
          <w:sz w:val="28"/>
          <w:szCs w:val="28"/>
        </w:rPr>
        <w:t>。</w:t>
      </w:r>
    </w:p>
    <w:p>
      <w:pPr>
        <w:pStyle w:val="1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.3参加比选唱价会议的比选响应人的法定代表人或其授权的代理人应当随身携带本人身份证（原件），授权的代理人还应当随身携带法定代表人授权委托书（原件），以备核验其合法身份。</w:t>
      </w:r>
    </w:p>
    <w:p>
      <w:pPr>
        <w:pStyle w:val="10"/>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.4 比选结果通知：待结果确定后会及时通知，原则上只通知被选中的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val="en-US" w:eastAsia="zh-CN"/>
        </w:rPr>
        <w:t>四</w:t>
      </w:r>
      <w:r>
        <w:rPr>
          <w:rFonts w:hint="eastAsia" w:ascii="方正仿宋_GBK" w:hAnsi="方正仿宋_GBK" w:eastAsia="方正仿宋_GBK" w:cs="方正仿宋_GBK"/>
          <w:b/>
          <w:color w:val="000000"/>
          <w:sz w:val="28"/>
          <w:szCs w:val="28"/>
        </w:rPr>
        <w:t>、</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业主：重庆机场信息通信网络有限公司</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余先生</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w:t>
      </w:r>
      <w:r>
        <w:rPr>
          <w:rFonts w:hint="eastAsia" w:ascii="方正仿宋_GBK" w:hAnsi="方正仿宋_GBK" w:eastAsia="方正仿宋_GBK" w:cs="方正仿宋_GBK"/>
          <w:sz w:val="28"/>
          <w:szCs w:val="28"/>
          <w:lang w:val="en-US" w:eastAsia="zh-CN"/>
        </w:rPr>
        <w:t>67152639</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邮编：401120</w:t>
      </w:r>
    </w:p>
    <w:p>
      <w:pPr>
        <w:snapToGrid w:val="0"/>
        <w:spacing w:line="360" w:lineRule="auto"/>
        <w:ind w:firstLine="539"/>
        <w:rPr>
          <w:rFonts w:ascii="仿宋" w:hAnsi="仿宋" w:eastAsia="仿宋"/>
          <w:sz w:val="28"/>
          <w:szCs w:val="28"/>
        </w:rPr>
      </w:pPr>
    </w:p>
    <w:p>
      <w:pPr>
        <w:pStyle w:val="10"/>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
      <w:pPr>
        <w:rPr>
          <w:rFonts w:ascii="仿宋" w:hAnsi="仿宋" w:eastAsia="仿宋"/>
          <w:sz w:val="28"/>
          <w:szCs w:val="28"/>
        </w:rPr>
      </w:pPr>
    </w:p>
    <w:p>
      <w:pPr>
        <w:pStyle w:val="2"/>
      </w:pPr>
    </w:p>
    <w:p>
      <w:pPr>
        <w:spacing w:after="156" w:afterLines="50"/>
        <w:ind w:right="964" w:firstLine="480" w:firstLineChars="200"/>
        <w:jc w:val="right"/>
        <w:rPr>
          <w:rFonts w:ascii="黑体" w:hAnsi="黑体" w:eastAsia="黑体"/>
          <w:color w:val="000000"/>
          <w:sz w:val="24"/>
          <w:lang w:eastAsia="zh-CN"/>
        </w:rPr>
      </w:pPr>
      <w:r>
        <w:rPr>
          <w:rFonts w:hint="eastAsia" w:ascii="黑体" w:hAnsi="黑体" w:eastAsia="黑体"/>
          <w:color w:val="000000"/>
          <w:sz w:val="24"/>
          <w:lang w:eastAsia="zh-CN"/>
        </w:rPr>
        <w:t>合同编号：CQA</w:t>
      </w:r>
    </w:p>
    <w:p>
      <w:pPr>
        <w:spacing w:after="156" w:afterLines="50"/>
        <w:ind w:firstLine="422" w:firstLineChars="200"/>
        <w:jc w:val="center"/>
        <w:rPr>
          <w:rFonts w:ascii="仿宋" w:hAnsi="仿宋" w:eastAsia="仿宋" w:cs="Times New Roman"/>
          <w:b/>
          <w:color w:val="000000"/>
          <w:sz w:val="21"/>
          <w:lang w:eastAsia="zh-CN"/>
        </w:rPr>
      </w:pPr>
    </w:p>
    <w:p>
      <w:pPr>
        <w:snapToGrid w:val="0"/>
        <w:spacing w:line="360" w:lineRule="auto"/>
        <w:jc w:val="center"/>
        <w:rPr>
          <w:rFonts w:cs="Calibri"/>
          <w:b/>
          <w:sz w:val="32"/>
          <w:szCs w:val="32"/>
          <w:lang w:eastAsia="zh-CN"/>
        </w:rPr>
      </w:pPr>
    </w:p>
    <w:p>
      <w:pPr>
        <w:snapToGrid w:val="0"/>
        <w:spacing w:line="360" w:lineRule="auto"/>
        <w:jc w:val="center"/>
        <w:rPr>
          <w:rFonts w:cs="Calibri"/>
          <w:b/>
          <w:sz w:val="32"/>
          <w:szCs w:val="32"/>
          <w:lang w:eastAsia="zh-CN"/>
        </w:rPr>
      </w:pPr>
      <w:r>
        <w:rPr>
          <w:rFonts w:ascii="Calibri" w:hAnsi="Calibri" w:cs="Times New Roman"/>
          <w:sz w:val="21"/>
          <w:szCs w:val="24"/>
        </w:rPr>
        <w:pict>
          <v:shape id="_x0000_s2050" o:spid="_x0000_s2050" o:spt="32" type="#_x0000_t32" style="position:absolute;left:0pt;margin-left:76.25pt;margin-top:28.35pt;height:0pt;width:290.05pt;z-index:2048;mso-width-relative:page;mso-height-relative:page;" o:connectortype="straight" filled="f" coordsize="21600,21600">
            <v:path arrowok="t"/>
            <v:fill on="f" focussize="0,0"/>
            <v:stroke weight="1.5pt"/>
            <v:imagedata o:title=""/>
            <o:lock v:ext="edit"/>
          </v:shape>
        </w:pict>
      </w:r>
    </w:p>
    <w:p>
      <w:pPr>
        <w:snapToGrid w:val="0"/>
        <w:spacing w:line="360" w:lineRule="auto"/>
        <w:rPr>
          <w:rFonts w:cs="Times New Roman"/>
          <w:b/>
          <w:sz w:val="32"/>
          <w:szCs w:val="32"/>
          <w:lang w:eastAsia="zh-CN"/>
        </w:rPr>
      </w:pPr>
      <w:r>
        <w:rPr>
          <w:rFonts w:hint="eastAsia"/>
          <w:b/>
          <w:sz w:val="32"/>
          <w:szCs w:val="32"/>
          <w:lang w:eastAsia="zh-CN"/>
        </w:rPr>
        <w:t xml:space="preserve">                  </w:t>
      </w:r>
    </w:p>
    <w:p>
      <w:pPr>
        <w:snapToGrid w:val="0"/>
        <w:spacing w:line="360" w:lineRule="auto"/>
        <w:ind w:firstLine="2600" w:firstLineChars="500"/>
        <w:rPr>
          <w:rFonts w:ascii="黑体" w:hAnsi="黑体" w:eastAsia="黑体" w:cs="Times New Roman"/>
          <w:sz w:val="52"/>
          <w:szCs w:val="52"/>
          <w:lang w:eastAsia="zh-CN"/>
        </w:rPr>
      </w:pPr>
      <w:r>
        <w:rPr>
          <w:rFonts w:hint="eastAsia" w:ascii="黑体" w:hAnsi="黑体" w:eastAsia="黑体"/>
          <w:sz w:val="52"/>
          <w:szCs w:val="52"/>
          <w:lang w:eastAsia="zh-CN"/>
        </w:rPr>
        <w:t>技术服务合同</w:t>
      </w:r>
    </w:p>
    <w:p>
      <w:pPr>
        <w:snapToGrid w:val="0"/>
        <w:spacing w:line="360" w:lineRule="auto"/>
        <w:rPr>
          <w:b/>
          <w:sz w:val="32"/>
          <w:szCs w:val="32"/>
          <w:lang w:eastAsia="zh-CN"/>
        </w:rPr>
      </w:pPr>
      <w:r>
        <w:rPr>
          <w:rFonts w:ascii="Calibri" w:hAnsi="Calibri"/>
          <w:sz w:val="21"/>
          <w:szCs w:val="24"/>
        </w:rPr>
        <w:pict>
          <v:shape id="_x0000_s2051" o:spid="_x0000_s2051" o:spt="32" type="#_x0000_t32" style="position:absolute;left:0pt;margin-left:71.95pt;margin-top:34.45pt;height:0pt;width:290.05pt;z-index:2048;mso-width-relative:page;mso-height-relative:page;" o:connectortype="straight" filled="f" coordsize="21600,21600">
            <v:path arrowok="t"/>
            <v:fill on="f" focussize="0,0"/>
            <v:stroke weight="1.5pt"/>
            <v:imagedata o:title=""/>
            <o:lock v:ext="edit"/>
          </v:shape>
        </w:pict>
      </w:r>
    </w:p>
    <w:p>
      <w:pPr>
        <w:snapToGrid w:val="0"/>
        <w:spacing w:line="360" w:lineRule="auto"/>
        <w:rPr>
          <w:b/>
          <w:sz w:val="32"/>
          <w:szCs w:val="32"/>
          <w:lang w:eastAsia="zh-CN"/>
        </w:rPr>
      </w:pPr>
    </w:p>
    <w:p>
      <w:pPr>
        <w:snapToGrid w:val="0"/>
        <w:spacing w:line="360" w:lineRule="auto"/>
        <w:jc w:val="center"/>
        <w:rPr>
          <w:b/>
          <w:sz w:val="32"/>
          <w:szCs w:val="32"/>
          <w:lang w:eastAsia="zh-CN"/>
        </w:rPr>
      </w:pPr>
    </w:p>
    <w:p>
      <w:pPr>
        <w:snapToGrid w:val="0"/>
        <w:spacing w:line="360" w:lineRule="auto"/>
        <w:jc w:val="center"/>
        <w:rPr>
          <w:b/>
          <w:sz w:val="32"/>
          <w:szCs w:val="32"/>
          <w:lang w:eastAsia="zh-CN"/>
        </w:rPr>
      </w:pPr>
    </w:p>
    <w:p>
      <w:pPr>
        <w:snapToGrid w:val="0"/>
        <w:spacing w:line="360" w:lineRule="auto"/>
        <w:jc w:val="center"/>
        <w:rPr>
          <w:b/>
          <w:sz w:val="32"/>
          <w:szCs w:val="32"/>
          <w:lang w:eastAsia="zh-CN"/>
        </w:rPr>
      </w:pPr>
    </w:p>
    <w:p>
      <w:pPr>
        <w:snapToGrid w:val="0"/>
        <w:spacing w:line="360" w:lineRule="auto"/>
        <w:jc w:val="center"/>
        <w:rPr>
          <w:rFonts w:ascii="黑体" w:hAnsi="黑体" w:eastAsia="黑体"/>
          <w:sz w:val="30"/>
          <w:szCs w:val="30"/>
          <w:lang w:eastAsia="zh-CN"/>
        </w:rPr>
      </w:pPr>
      <w:r>
        <w:rPr>
          <w:rFonts w:hint="eastAsia" w:ascii="黑体" w:hAnsi="黑体" w:eastAsia="黑体"/>
          <w:sz w:val="30"/>
          <w:szCs w:val="30"/>
          <w:lang w:eastAsia="zh-CN"/>
        </w:rPr>
        <w:t>甲方：重庆机场信息通信网络有限公司</w:t>
      </w:r>
    </w:p>
    <w:p>
      <w:pPr>
        <w:snapToGrid w:val="0"/>
        <w:spacing w:line="360" w:lineRule="auto"/>
        <w:rPr>
          <w:rFonts w:ascii="黑体" w:hAnsi="黑体" w:eastAsia="黑体"/>
          <w:b/>
          <w:bCs/>
          <w:sz w:val="30"/>
          <w:szCs w:val="30"/>
          <w:u w:val="single"/>
          <w:lang w:eastAsia="zh-CN"/>
        </w:rPr>
      </w:pPr>
      <w:r>
        <w:rPr>
          <w:rFonts w:hint="eastAsia" w:ascii="黑体" w:hAnsi="黑体" w:eastAsia="黑体"/>
          <w:sz w:val="30"/>
          <w:szCs w:val="30"/>
          <w:lang w:eastAsia="zh-CN"/>
        </w:rPr>
        <w:t xml:space="preserve">         </w:t>
      </w:r>
      <w:r>
        <w:rPr>
          <w:rFonts w:hint="eastAsia" w:ascii="黑体" w:hAnsi="黑体" w:eastAsia="黑体"/>
          <w:sz w:val="30"/>
          <w:szCs w:val="30"/>
          <w:lang w:val="en-US" w:eastAsia="zh-CN"/>
        </w:rPr>
        <w:t xml:space="preserve">      </w:t>
      </w:r>
      <w:r>
        <w:rPr>
          <w:rFonts w:hint="eastAsia" w:ascii="黑体" w:hAnsi="黑体" w:eastAsia="黑体"/>
          <w:sz w:val="30"/>
          <w:szCs w:val="30"/>
          <w:lang w:eastAsia="zh-CN"/>
        </w:rPr>
        <w:t xml:space="preserve"> 乙方：</w:t>
      </w:r>
      <w:r>
        <w:rPr>
          <w:rFonts w:hint="eastAsia" w:ascii="黑体" w:hAnsi="黑体" w:eastAsia="黑体"/>
          <w:bCs/>
          <w:sz w:val="30"/>
          <w:szCs w:val="30"/>
          <w:u w:val="single"/>
          <w:lang w:eastAsia="zh-CN"/>
        </w:rPr>
        <w:t xml:space="preserve">                 </w:t>
      </w:r>
      <w:r>
        <w:rPr>
          <w:rFonts w:hint="eastAsia" w:ascii="黑体" w:hAnsi="黑体" w:eastAsia="黑体"/>
          <w:b/>
          <w:bCs/>
          <w:sz w:val="30"/>
          <w:szCs w:val="30"/>
          <w:u w:val="single"/>
          <w:lang w:eastAsia="zh-CN"/>
        </w:rPr>
        <w:t xml:space="preserve">   </w:t>
      </w:r>
    </w:p>
    <w:p>
      <w:pPr>
        <w:spacing w:line="520" w:lineRule="exact"/>
        <w:jc w:val="center"/>
        <w:rPr>
          <w:rFonts w:ascii="黑体" w:hAnsi="黑体" w:eastAsia="黑体" w:cs="Times New Roman"/>
          <w:b/>
          <w:bCs/>
          <w:color w:val="000000"/>
          <w:sz w:val="32"/>
          <w:szCs w:val="32"/>
          <w:lang w:eastAsia="zh-CN"/>
        </w:rPr>
      </w:pPr>
    </w:p>
    <w:p>
      <w:pPr>
        <w:rPr>
          <w:rFonts w:ascii="黑体" w:hAnsi="黑体" w:eastAsia="黑体"/>
          <w:b/>
          <w:bCs/>
          <w:color w:val="000000"/>
          <w:sz w:val="32"/>
          <w:szCs w:val="32"/>
          <w:lang w:eastAsia="zh-CN"/>
        </w:rPr>
        <w:sectPr>
          <w:footerReference r:id="rId3" w:type="default"/>
          <w:pgSz w:w="11900" w:h="16840"/>
          <w:pgMar w:top="1440" w:right="1080" w:bottom="1440" w:left="1080" w:header="851" w:footer="992" w:gutter="0"/>
          <w:cols w:space="720" w:num="1"/>
          <w:docGrid w:type="lines" w:linePitch="312" w:charSpace="0"/>
        </w:sectPr>
      </w:pPr>
    </w:p>
    <w:p>
      <w:pPr>
        <w:pStyle w:val="22"/>
        <w:ind w:firstLine="0" w:firstLineChars="0"/>
        <w:rPr>
          <w:rFonts w:ascii="宋体" w:hAnsi="宋体" w:eastAsia="宋体"/>
          <w:bCs/>
          <w:sz w:val="28"/>
          <w:szCs w:val="28"/>
        </w:rPr>
      </w:pPr>
      <w:r>
        <w:rPr>
          <w:rFonts w:hint="eastAsia" w:ascii="宋体" w:hAnsi="宋体" w:eastAsia="宋体"/>
          <w:bCs/>
          <w:sz w:val="28"/>
          <w:szCs w:val="28"/>
        </w:rPr>
        <w:t>甲方：重庆机场信息通信网络有限公司</w:t>
      </w:r>
    </w:p>
    <w:p>
      <w:pPr>
        <w:pStyle w:val="22"/>
        <w:ind w:firstLine="0" w:firstLineChars="0"/>
        <w:rPr>
          <w:rFonts w:ascii="宋体" w:hAnsi="宋体" w:eastAsia="宋体"/>
          <w:bCs/>
          <w:sz w:val="28"/>
          <w:szCs w:val="28"/>
        </w:rPr>
      </w:pPr>
      <w:r>
        <w:rPr>
          <w:rFonts w:hint="eastAsia" w:ascii="宋体" w:hAnsi="宋体" w:eastAsia="宋体"/>
          <w:bCs/>
          <w:sz w:val="28"/>
          <w:szCs w:val="28"/>
        </w:rPr>
        <w:t>统一社会信用代码：</w:t>
      </w:r>
    </w:p>
    <w:p>
      <w:pPr>
        <w:pStyle w:val="22"/>
        <w:ind w:firstLine="0" w:firstLineChars="0"/>
        <w:rPr>
          <w:rFonts w:ascii="宋体" w:hAnsi="宋体" w:eastAsia="宋体"/>
          <w:bCs/>
          <w:sz w:val="28"/>
          <w:szCs w:val="28"/>
        </w:rPr>
      </w:pPr>
      <w:r>
        <w:rPr>
          <w:rFonts w:hint="eastAsia" w:ascii="宋体" w:hAnsi="宋体" w:eastAsia="宋体"/>
          <w:bCs/>
          <w:sz w:val="28"/>
          <w:szCs w:val="28"/>
        </w:rPr>
        <w:t>通讯地址：</w:t>
      </w:r>
    </w:p>
    <w:p>
      <w:pPr>
        <w:pStyle w:val="22"/>
        <w:ind w:firstLine="0" w:firstLineChars="0"/>
        <w:rPr>
          <w:rFonts w:ascii="宋体" w:hAnsi="宋体" w:eastAsia="宋体"/>
          <w:bCs/>
          <w:sz w:val="28"/>
          <w:szCs w:val="28"/>
        </w:rPr>
      </w:pPr>
      <w:r>
        <w:rPr>
          <w:rFonts w:hint="eastAsia" w:ascii="宋体" w:hAnsi="宋体" w:eastAsia="宋体"/>
          <w:bCs/>
          <w:sz w:val="28"/>
          <w:szCs w:val="28"/>
        </w:rPr>
        <w:t xml:space="preserve">法定代表人或委托代理人： </w:t>
      </w:r>
    </w:p>
    <w:p>
      <w:pPr>
        <w:pStyle w:val="22"/>
        <w:ind w:firstLine="0" w:firstLineChars="0"/>
        <w:rPr>
          <w:rFonts w:ascii="宋体" w:hAnsi="宋体" w:eastAsia="宋体"/>
          <w:bCs/>
          <w:sz w:val="28"/>
          <w:szCs w:val="28"/>
        </w:rPr>
      </w:pPr>
      <w:r>
        <w:rPr>
          <w:rFonts w:hint="eastAsia" w:ascii="宋体" w:hAnsi="宋体" w:eastAsia="宋体"/>
          <w:bCs/>
          <w:sz w:val="28"/>
          <w:szCs w:val="28"/>
        </w:rPr>
        <w:t>联系电话：</w:t>
      </w:r>
    </w:p>
    <w:p>
      <w:pPr>
        <w:pStyle w:val="22"/>
        <w:ind w:firstLine="0" w:firstLineChars="0"/>
        <w:rPr>
          <w:rFonts w:ascii="宋体" w:hAnsi="宋体" w:eastAsia="宋体"/>
          <w:bCs/>
          <w:sz w:val="28"/>
          <w:szCs w:val="28"/>
        </w:rPr>
      </w:pPr>
      <w:r>
        <w:rPr>
          <w:rFonts w:hint="eastAsia" w:ascii="宋体" w:hAnsi="宋体" w:eastAsia="宋体"/>
          <w:bCs/>
          <w:sz w:val="28"/>
          <w:szCs w:val="28"/>
        </w:rPr>
        <w:t>邮箱地址：</w:t>
      </w:r>
    </w:p>
    <w:p>
      <w:pPr>
        <w:pStyle w:val="22"/>
        <w:ind w:firstLine="0" w:firstLineChars="0"/>
        <w:rPr>
          <w:rFonts w:ascii="宋体" w:hAnsi="宋体" w:eastAsia="宋体"/>
          <w:bCs/>
          <w:sz w:val="28"/>
          <w:szCs w:val="28"/>
        </w:rPr>
      </w:pPr>
      <w:r>
        <w:rPr>
          <w:rFonts w:hint="eastAsia" w:ascii="宋体" w:hAnsi="宋体" w:eastAsia="宋体"/>
          <w:bCs/>
          <w:sz w:val="28"/>
          <w:szCs w:val="28"/>
        </w:rPr>
        <w:t xml:space="preserve">开户银行： </w:t>
      </w:r>
    </w:p>
    <w:p>
      <w:pPr>
        <w:pStyle w:val="22"/>
        <w:ind w:firstLine="0" w:firstLineChars="0"/>
        <w:rPr>
          <w:rFonts w:ascii="宋体" w:hAnsi="宋体" w:eastAsia="宋体"/>
          <w:bCs/>
          <w:sz w:val="28"/>
          <w:szCs w:val="28"/>
        </w:rPr>
      </w:pPr>
      <w:r>
        <w:rPr>
          <w:rFonts w:hint="eastAsia" w:ascii="宋体" w:hAnsi="宋体" w:eastAsia="宋体"/>
          <w:bCs/>
          <w:sz w:val="28"/>
          <w:szCs w:val="28"/>
        </w:rPr>
        <w:t>开户名称：</w:t>
      </w:r>
    </w:p>
    <w:p>
      <w:pPr>
        <w:pStyle w:val="22"/>
        <w:ind w:firstLine="0" w:firstLineChars="0"/>
        <w:rPr>
          <w:rFonts w:ascii="宋体" w:hAnsi="宋体" w:eastAsia="宋体"/>
          <w:bCs/>
          <w:sz w:val="28"/>
          <w:szCs w:val="28"/>
        </w:rPr>
      </w:pPr>
      <w:r>
        <w:rPr>
          <w:rFonts w:hint="eastAsia" w:ascii="宋体" w:hAnsi="宋体" w:eastAsia="宋体"/>
          <w:bCs/>
          <w:sz w:val="28"/>
          <w:szCs w:val="28"/>
        </w:rPr>
        <w:t>账号：</w:t>
      </w:r>
    </w:p>
    <w:p>
      <w:pPr>
        <w:pStyle w:val="22"/>
        <w:ind w:firstLine="560"/>
        <w:rPr>
          <w:rFonts w:ascii="宋体" w:hAnsi="宋体" w:eastAsia="宋体"/>
          <w:bCs/>
          <w:sz w:val="28"/>
          <w:szCs w:val="28"/>
        </w:rPr>
      </w:pPr>
    </w:p>
    <w:p>
      <w:pPr>
        <w:pStyle w:val="22"/>
        <w:ind w:firstLine="0" w:firstLineChars="0"/>
        <w:rPr>
          <w:rFonts w:ascii="宋体" w:hAnsi="宋体" w:eastAsia="宋体"/>
          <w:bCs/>
          <w:sz w:val="28"/>
          <w:szCs w:val="28"/>
        </w:rPr>
      </w:pPr>
      <w:r>
        <w:rPr>
          <w:rFonts w:hint="eastAsia" w:ascii="宋体" w:hAnsi="宋体" w:eastAsia="宋体"/>
          <w:bCs/>
          <w:sz w:val="28"/>
          <w:szCs w:val="28"/>
        </w:rPr>
        <w:t>乙方：</w:t>
      </w:r>
    </w:p>
    <w:p>
      <w:pPr>
        <w:pStyle w:val="22"/>
        <w:ind w:firstLine="0" w:firstLineChars="0"/>
        <w:rPr>
          <w:rFonts w:ascii="宋体" w:hAnsi="宋体" w:eastAsia="宋体"/>
          <w:bCs/>
          <w:sz w:val="28"/>
          <w:szCs w:val="28"/>
        </w:rPr>
      </w:pPr>
      <w:r>
        <w:rPr>
          <w:rFonts w:hint="eastAsia" w:ascii="宋体" w:hAnsi="宋体" w:eastAsia="宋体"/>
          <w:bCs/>
          <w:sz w:val="28"/>
          <w:szCs w:val="28"/>
        </w:rPr>
        <w:t>统一社会信用代码：</w:t>
      </w:r>
    </w:p>
    <w:p>
      <w:pPr>
        <w:pStyle w:val="22"/>
        <w:ind w:firstLine="0" w:firstLineChars="0"/>
        <w:rPr>
          <w:rFonts w:ascii="宋体" w:hAnsi="宋体" w:eastAsia="宋体"/>
          <w:bCs/>
          <w:sz w:val="28"/>
          <w:szCs w:val="28"/>
        </w:rPr>
      </w:pPr>
      <w:r>
        <w:rPr>
          <w:rFonts w:hint="eastAsia" w:ascii="宋体" w:hAnsi="宋体" w:eastAsia="宋体"/>
          <w:bCs/>
          <w:sz w:val="28"/>
          <w:szCs w:val="28"/>
        </w:rPr>
        <w:t>通讯地址：</w:t>
      </w:r>
    </w:p>
    <w:p>
      <w:pPr>
        <w:pStyle w:val="22"/>
        <w:ind w:firstLine="0" w:firstLineChars="0"/>
        <w:rPr>
          <w:rFonts w:ascii="宋体" w:hAnsi="宋体" w:eastAsia="宋体"/>
          <w:bCs/>
          <w:sz w:val="28"/>
          <w:szCs w:val="28"/>
        </w:rPr>
      </w:pPr>
      <w:r>
        <w:rPr>
          <w:rFonts w:hint="eastAsia" w:ascii="宋体" w:hAnsi="宋体" w:eastAsia="宋体"/>
          <w:bCs/>
          <w:sz w:val="28"/>
          <w:szCs w:val="28"/>
        </w:rPr>
        <w:t xml:space="preserve">法定代表人或委托代理人： </w:t>
      </w:r>
    </w:p>
    <w:p>
      <w:pPr>
        <w:pStyle w:val="22"/>
        <w:ind w:firstLine="0" w:firstLineChars="0"/>
        <w:rPr>
          <w:rFonts w:ascii="宋体" w:hAnsi="宋体" w:eastAsia="宋体"/>
          <w:bCs/>
          <w:sz w:val="28"/>
          <w:szCs w:val="28"/>
        </w:rPr>
      </w:pPr>
      <w:r>
        <w:rPr>
          <w:rFonts w:hint="eastAsia" w:ascii="宋体" w:hAnsi="宋体" w:eastAsia="宋体"/>
          <w:bCs/>
          <w:sz w:val="28"/>
          <w:szCs w:val="28"/>
        </w:rPr>
        <w:t>联系电话：</w:t>
      </w:r>
    </w:p>
    <w:p>
      <w:pPr>
        <w:pStyle w:val="22"/>
        <w:ind w:firstLine="0" w:firstLineChars="0"/>
        <w:rPr>
          <w:rFonts w:ascii="宋体" w:hAnsi="宋体" w:eastAsia="宋体"/>
          <w:bCs/>
          <w:sz w:val="28"/>
          <w:szCs w:val="28"/>
        </w:rPr>
      </w:pPr>
      <w:r>
        <w:rPr>
          <w:rFonts w:hint="eastAsia" w:ascii="宋体" w:hAnsi="宋体" w:eastAsia="宋体"/>
          <w:bCs/>
          <w:sz w:val="28"/>
          <w:szCs w:val="28"/>
        </w:rPr>
        <w:t>邮箱地址：</w:t>
      </w:r>
    </w:p>
    <w:p>
      <w:pPr>
        <w:pStyle w:val="22"/>
        <w:ind w:firstLine="0" w:firstLineChars="0"/>
        <w:rPr>
          <w:rFonts w:ascii="宋体" w:hAnsi="宋体" w:eastAsia="宋体"/>
          <w:bCs/>
          <w:sz w:val="28"/>
          <w:szCs w:val="28"/>
        </w:rPr>
      </w:pPr>
      <w:r>
        <w:rPr>
          <w:rFonts w:hint="eastAsia" w:ascii="宋体" w:hAnsi="宋体" w:eastAsia="宋体"/>
          <w:bCs/>
          <w:sz w:val="28"/>
          <w:szCs w:val="28"/>
        </w:rPr>
        <w:t xml:space="preserve">开户银行： </w:t>
      </w:r>
    </w:p>
    <w:p>
      <w:pPr>
        <w:pStyle w:val="22"/>
        <w:ind w:firstLine="0" w:firstLineChars="0"/>
        <w:rPr>
          <w:rFonts w:ascii="宋体" w:hAnsi="宋体" w:eastAsia="宋体"/>
          <w:bCs/>
          <w:sz w:val="28"/>
          <w:szCs w:val="28"/>
        </w:rPr>
      </w:pPr>
      <w:r>
        <w:rPr>
          <w:rFonts w:hint="eastAsia" w:ascii="宋体" w:hAnsi="宋体" w:eastAsia="宋体"/>
          <w:bCs/>
          <w:sz w:val="28"/>
          <w:szCs w:val="28"/>
        </w:rPr>
        <w:t>开户名称：</w:t>
      </w:r>
    </w:p>
    <w:p>
      <w:pPr>
        <w:pStyle w:val="22"/>
        <w:ind w:firstLine="0" w:firstLineChars="0"/>
        <w:rPr>
          <w:rFonts w:ascii="宋体" w:hAnsi="宋体" w:eastAsia="宋体"/>
          <w:bCs/>
          <w:sz w:val="28"/>
          <w:szCs w:val="28"/>
        </w:rPr>
      </w:pPr>
      <w:r>
        <w:rPr>
          <w:rFonts w:hint="eastAsia" w:ascii="宋体" w:hAnsi="宋体" w:eastAsia="宋体"/>
          <w:bCs/>
          <w:sz w:val="28"/>
          <w:szCs w:val="28"/>
        </w:rPr>
        <w:t>账号：</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鉴于甲方需要就</w:t>
      </w:r>
      <w:r>
        <w:rPr>
          <w:rFonts w:hint="eastAsia" w:ascii="仿宋" w:hAnsi="仿宋" w:eastAsia="仿宋" w:cs="仿宋"/>
          <w:color w:val="000000"/>
          <w:sz w:val="28"/>
          <w:szCs w:val="28"/>
          <w:u w:val="single"/>
          <w:lang w:eastAsia="zh-CN"/>
        </w:rPr>
        <w:t xml:space="preserve">  信息公司增值电信业务资质申报    </w:t>
      </w:r>
      <w:r>
        <w:rPr>
          <w:rFonts w:hint="eastAsia" w:ascii="仿宋" w:hAnsi="仿宋" w:eastAsia="仿宋" w:cs="仿宋"/>
          <w:color w:val="000000"/>
          <w:sz w:val="28"/>
          <w:szCs w:val="28"/>
          <w:lang w:eastAsia="zh-CN"/>
        </w:rPr>
        <w:t>项目由乙方提供技术服务，并支付相应的技术服务报酬。乙方愿意接受甲方的委托并提供技术服务；双方经过平等协商，在真实、充分地表达各自意愿的基础上，根据《中华人民共和国合同法》等相关法律法规规定，达成本协议， 并由双方共同恪守。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第一条</w:t>
      </w:r>
      <w:r>
        <w:rPr>
          <w:b/>
          <w:bCs/>
          <w:color w:val="000000"/>
          <w:sz w:val="24"/>
          <w:szCs w:val="24"/>
          <w:lang w:eastAsia="zh-CN"/>
        </w:rPr>
        <w:t xml:space="preserve"> </w:t>
      </w:r>
      <w:r>
        <w:rPr>
          <w:rFonts w:hint="eastAsia" w:ascii="仿宋" w:hAnsi="仿宋" w:eastAsia="仿宋" w:cs="仿宋"/>
          <w:color w:val="000000"/>
          <w:sz w:val="28"/>
          <w:szCs w:val="28"/>
          <w:lang w:eastAsia="zh-CN"/>
        </w:rPr>
        <w:t>技术服务的内容、方式和要求：</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1.1技术服务的内容：完成重庆机场信息通信网络有限公司对信息服务业务（仅限互联网信息服务）许可证、信息服务业务（不含互联网信息服务）许可证、国内互联网虚拟专网业务许可证、呼叫中心业务许可证、在线数据处理与交易业务许可证、互联网接入服务许可证、网络数据中心/云协同业务许可证的申请；其中网络数据中心/云协同业务许可证申请所用机房为信息公司自建机房，</w:t>
      </w:r>
      <w:r>
        <w:rPr>
          <w:rFonts w:hint="eastAsia" w:ascii="仿宋" w:hAnsi="仿宋" w:eastAsia="仿宋" w:cs="仿宋"/>
          <w:color w:val="000000"/>
          <w:sz w:val="28"/>
          <w:szCs w:val="28"/>
          <w:lang w:val="en-US" w:eastAsia="zh-CN"/>
        </w:rPr>
        <w:t>由乙方负责申报机房测评。</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1.2技术服务的方式：乙方应通过</w:t>
      </w:r>
      <w:r>
        <w:rPr>
          <w:rFonts w:hint="eastAsia" w:ascii="仿宋" w:hAnsi="仿宋" w:eastAsia="仿宋" w:cs="仿宋"/>
          <w:color w:val="000000"/>
          <w:sz w:val="28"/>
          <w:szCs w:val="28"/>
          <w:u w:val="single"/>
          <w:lang w:eastAsia="zh-CN"/>
        </w:rPr>
        <w:t>   申报许可证    </w:t>
      </w:r>
      <w:r>
        <w:rPr>
          <w:rFonts w:hint="eastAsia" w:ascii="仿宋" w:hAnsi="仿宋" w:eastAsia="仿宋" w:cs="仿宋"/>
          <w:color w:val="000000"/>
          <w:sz w:val="28"/>
          <w:szCs w:val="28"/>
          <w:lang w:eastAsia="zh-CN"/>
        </w:rPr>
        <w:t>的方式开展技术服务工作。</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1.3技术服务的要求 ：</w:t>
      </w:r>
      <w:r>
        <w:rPr>
          <w:rFonts w:hint="eastAsia" w:ascii="仿宋" w:hAnsi="仿宋" w:eastAsia="仿宋" w:cs="仿宋"/>
          <w:color w:val="000000"/>
          <w:sz w:val="28"/>
          <w:szCs w:val="28"/>
          <w:u w:val="single"/>
          <w:lang w:eastAsia="zh-CN"/>
        </w:rPr>
        <w:t> 重庆机场信息通信网络有限公司收到相关部门所颁发所有申报的增值电信业务许可证书     </w:t>
      </w:r>
      <w:r>
        <w:rPr>
          <w:rFonts w:hint="eastAsia" w:ascii="仿宋" w:hAnsi="仿宋" w:eastAsia="仿宋" w:cs="仿宋"/>
          <w:color w:val="000000"/>
          <w:sz w:val="28"/>
          <w:szCs w:val="28"/>
          <w:lang w:eastAsia="zh-CN"/>
        </w:rPr>
        <w:t>。（达到的目的、质量标准和提交的成果文件）</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第二条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履行的期限、地点：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2.1技术服务地点：</w:t>
      </w:r>
      <w:r>
        <w:rPr>
          <w:rFonts w:hint="eastAsia" w:ascii="仿宋" w:hAnsi="仿宋" w:eastAsia="仿宋" w:cs="仿宋"/>
          <w:color w:val="000000"/>
          <w:sz w:val="28"/>
          <w:szCs w:val="28"/>
          <w:u w:val="single"/>
          <w:lang w:eastAsia="zh-CN"/>
        </w:rPr>
        <w:t> 重庆机场信息通信网络有限公司       </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2.2技术服务期限：</w:t>
      </w:r>
      <w:r>
        <w:rPr>
          <w:rFonts w:hint="eastAsia" w:ascii="仿宋" w:hAnsi="仿宋" w:eastAsia="仿宋" w:cs="仿宋"/>
          <w:color w:val="000000"/>
          <w:sz w:val="28"/>
          <w:szCs w:val="28"/>
          <w:u w:val="single"/>
          <w:lang w:eastAsia="zh-CN"/>
        </w:rPr>
        <w:t>   </w:t>
      </w:r>
      <w:r>
        <w:rPr>
          <w:rFonts w:hint="eastAsia" w:ascii="仿宋" w:hAnsi="仿宋" w:eastAsia="仿宋" w:cs="仿宋"/>
          <w:color w:val="FF0000"/>
          <w:sz w:val="28"/>
          <w:szCs w:val="28"/>
          <w:u w:val="single"/>
          <w:lang w:eastAsia="zh-CN"/>
        </w:rPr>
        <w:t xml:space="preserve">180日历天      </w:t>
      </w:r>
      <w:r>
        <w:rPr>
          <w:rFonts w:hint="eastAsia" w:ascii="仿宋" w:hAnsi="仿宋" w:eastAsia="仿宋" w:cs="仿宋"/>
          <w:color w:val="000000"/>
          <w:sz w:val="28"/>
          <w:szCs w:val="28"/>
          <w:u w:val="single"/>
          <w:lang w:eastAsia="zh-CN"/>
        </w:rPr>
        <w:t xml:space="preserve">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第三条</w:t>
      </w:r>
      <w:r>
        <w:rPr>
          <w:rFonts w:hint="eastAsia" w:ascii="仿宋" w:hAnsi="仿宋" w:eastAsia="仿宋" w:cs="仿宋"/>
          <w:color w:val="000000"/>
          <w:sz w:val="28"/>
          <w:szCs w:val="28"/>
          <w:lang w:eastAsia="zh-CN"/>
        </w:rPr>
        <w:t xml:space="preserve"> 工作条件和协作事项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3.1甲方为乙方提供许可证申报所有必需材料：</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第四条</w:t>
      </w:r>
      <w:r>
        <w:rPr>
          <w:rFonts w:hint="eastAsia" w:ascii="仿宋" w:hAnsi="仿宋" w:eastAsia="仿宋" w:cs="仿宋"/>
          <w:color w:val="000000"/>
          <w:sz w:val="28"/>
          <w:szCs w:val="28"/>
          <w:lang w:eastAsia="zh-CN"/>
        </w:rPr>
        <w:t xml:space="preserve"> 技术服务费、履约保证金及支付方式为：</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4.1技术服务费总额为：</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4.2技术服务费由甲方</w:t>
      </w:r>
      <w:r>
        <w:rPr>
          <w:rFonts w:hint="eastAsia" w:ascii="仿宋" w:hAnsi="仿宋" w:eastAsia="仿宋" w:cs="仿宋"/>
          <w:color w:val="000000"/>
          <w:sz w:val="28"/>
          <w:szCs w:val="28"/>
          <w:u w:val="single"/>
          <w:lang w:eastAsia="zh-CN"/>
        </w:rPr>
        <w:t>  一次    </w:t>
      </w:r>
      <w:r>
        <w:rPr>
          <w:rFonts w:hint="eastAsia" w:ascii="仿宋" w:hAnsi="仿宋" w:eastAsia="仿宋" w:cs="仿宋"/>
          <w:color w:val="000000"/>
          <w:sz w:val="28"/>
          <w:szCs w:val="28"/>
          <w:lang w:eastAsia="zh-CN"/>
        </w:rPr>
        <w:t>（一次或分期）支付乙方。</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具体支付方式和时间如下：</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乙方开户银行名称、户名和帐号为：</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开户银行：</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户名：</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u w:val="single"/>
          <w:lang w:eastAsia="zh-CN"/>
        </w:rPr>
      </w:pPr>
      <w:r>
        <w:rPr>
          <w:rFonts w:hint="eastAsia" w:ascii="仿宋" w:hAnsi="仿宋" w:eastAsia="仿宋" w:cs="仿宋"/>
          <w:color w:val="000000"/>
          <w:sz w:val="28"/>
          <w:szCs w:val="28"/>
          <w:lang w:eastAsia="zh-CN"/>
        </w:rPr>
        <w:t>帐号：</w:t>
      </w:r>
      <w:r>
        <w:rPr>
          <w:rFonts w:hint="eastAsia" w:ascii="仿宋" w:hAnsi="仿宋" w:eastAsia="仿宋" w:cs="仿宋"/>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bookmarkStart w:id="0" w:name="_Hlk10153077"/>
      <w:r>
        <w:rPr>
          <w:rFonts w:hint="eastAsia" w:ascii="仿宋" w:hAnsi="仿宋" w:eastAsia="仿宋" w:cs="仿宋"/>
          <w:color w:val="000000"/>
          <w:sz w:val="28"/>
          <w:szCs w:val="28"/>
          <w:lang w:eastAsia="zh-CN"/>
        </w:rPr>
        <w:t>4.3乙方需向甲方提供正规增值税发票。如果乙方提供增值税普通发票，甲方支付金额为不含增值税金额；如果乙方提供增值税专用发票，甲方支付金额</w:t>
      </w:r>
      <w:r>
        <w:rPr>
          <w:rFonts w:ascii="仿宋" w:hAnsi="仿宋" w:eastAsia="仿宋" w:cs="仿宋"/>
          <w:color w:val="000000"/>
          <w:sz w:val="28"/>
          <w:szCs w:val="28"/>
          <w:lang w:eastAsia="zh-CN"/>
        </w:rPr>
        <w:t>=不含增值税金额+增值税税额。</w:t>
      </w:r>
      <w:r>
        <w:rPr>
          <w:rFonts w:hint="eastAsia" w:ascii="仿宋" w:hAnsi="仿宋" w:eastAsia="仿宋" w:cs="仿宋"/>
          <w:color w:val="000000"/>
          <w:sz w:val="28"/>
          <w:szCs w:val="28"/>
          <w:lang w:eastAsia="zh-CN"/>
        </w:rPr>
        <w:t>同时，乙方须配合甲方验证发票的真伪，若乙方未向甲方开具相应合法有效的发票或拒绝配合甲方验证发票真伪的，甲方有权拒绝付款并顺延付款时间，并不承担由此导致的延期付款的责任。</w:t>
      </w:r>
      <w:bookmarkEnd w:id="0"/>
    </w:p>
    <w:p>
      <w:pPr>
        <w:spacing w:line="360" w:lineRule="auto"/>
        <w:jc w:val="both"/>
        <w:rPr>
          <w:rFonts w:ascii="仿宋" w:hAnsi="仿宋" w:eastAsia="仿宋" w:cs="仿宋"/>
          <w:color w:val="FF0000"/>
          <w:sz w:val="28"/>
          <w:szCs w:val="28"/>
          <w:lang w:eastAsia="zh-CN"/>
        </w:rPr>
      </w:pPr>
      <w:r>
        <w:rPr>
          <w:rFonts w:hint="eastAsia" w:ascii="仿宋" w:hAnsi="仿宋" w:eastAsia="仿宋" w:cs="仿宋"/>
          <w:color w:val="FF0000"/>
          <w:sz w:val="28"/>
          <w:szCs w:val="28"/>
          <w:lang w:eastAsia="zh-CN"/>
        </w:rPr>
        <w:t>4.4乙方应在本合同签订后【15】日内向甲方交纳履约保证金，履约保证金不计利息，金额为合同总价</w:t>
      </w:r>
      <w:r>
        <w:rPr>
          <w:rFonts w:hint="eastAsia" w:ascii="仿宋" w:hAnsi="仿宋" w:eastAsia="仿宋" w:cs="仿宋"/>
          <w:color w:val="FF0000"/>
          <w:sz w:val="28"/>
          <w:szCs w:val="28"/>
          <w:lang w:val="en-US" w:eastAsia="zh-CN"/>
        </w:rPr>
        <w:t>10</w:t>
      </w:r>
      <w:r>
        <w:rPr>
          <w:rFonts w:hint="eastAsia" w:ascii="仿宋" w:hAnsi="仿宋" w:eastAsia="仿宋" w:cs="仿宋"/>
          <w:color w:val="FF0000"/>
          <w:sz w:val="28"/>
          <w:szCs w:val="28"/>
          <w:lang w:eastAsia="zh-CN"/>
        </w:rPr>
        <w:t>%，人民币【】元。本合同期限届满，若乙方在约定时间内完成履行合同义务且无违约情形，甲方在收到乙方退还履约保证金的申请后，十五个工作日之内无息退还。</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第五条</w:t>
      </w:r>
      <w:r>
        <w:rPr>
          <w:rFonts w:hint="eastAsia" w:ascii="仿宋" w:hAnsi="仿宋" w:eastAsia="仿宋" w:cs="仿宋"/>
          <w:color w:val="000000"/>
          <w:sz w:val="28"/>
          <w:szCs w:val="28"/>
          <w:lang w:eastAsia="zh-CN"/>
        </w:rPr>
        <w:t xml:space="preserve"> 技术情报和资料的保密：</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9"/>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5.2.甲方向乙方提供的任何资料、文件和信息，在乙方服务结束后，乙方均应及时归还甲方，电子文档的应从自己的电脑等存储设备上予永久删除。</w:t>
      </w:r>
    </w:p>
    <w:p>
      <w:pPr>
        <w:pStyle w:val="9"/>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5.3.乙方人员违反上述保密规定时间，乙方应承担相应法律责任。</w:t>
      </w:r>
    </w:p>
    <w:p>
      <w:pPr>
        <w:pStyle w:val="9"/>
        <w:shd w:val="clear" w:color="auto" w:fill="FFFFFF"/>
        <w:spacing w:beforeAutospacing="0" w:after="192" w:afterAutospacing="0"/>
        <w:rPr>
          <w:rFonts w:ascii="仿宋" w:hAnsi="仿宋" w:eastAsia="仿宋" w:cs="仿宋"/>
          <w:color w:val="000000"/>
          <w:sz w:val="28"/>
          <w:szCs w:val="28"/>
        </w:rPr>
      </w:pPr>
      <w:r>
        <w:rPr>
          <w:rFonts w:hint="eastAsia" w:ascii="仿宋" w:hAnsi="仿宋" w:eastAsia="仿宋" w:cs="仿宋"/>
          <w:color w:val="000000"/>
          <w:sz w:val="28"/>
          <w:szCs w:val="28"/>
        </w:rPr>
        <w:t>5.4.本合同有效期结束后相关保密条款继续生效。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第六条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验收标准和方式：</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6.1乙方完成技术服务工作的形式：完成重庆机场信息通信网络有限公司对信息服务业务（仅限互联网信息服务）许可证、信息服务业务（不含互联网信息服务）许可证、国内互联网虚拟专网业务许可证、呼叫中心业务许可证、在线数据处理与交易业务许可证、互联网接入服务许可证、网络数据中心/云协同业务许可证的申请；其中网络数据中心/云协同业务许可证申请所用机房为重庆机场信息通信网络有限公司自建机房。</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6.2技术服务工作成果的验收标准：</w:t>
      </w:r>
      <w:r>
        <w:rPr>
          <w:rFonts w:hint="eastAsia" w:ascii="仿宋" w:hAnsi="仿宋" w:eastAsia="仿宋" w:cs="仿宋"/>
          <w:color w:val="000000"/>
          <w:sz w:val="28"/>
          <w:szCs w:val="28"/>
          <w:u w:val="single"/>
          <w:lang w:eastAsia="zh-CN"/>
        </w:rPr>
        <w:t> 重庆机场信息通信网络有限公司收到相关部门颁发相应增值电信业务许可证书。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6.3技术服务工作成果的验收方法：</w:t>
      </w:r>
      <w:r>
        <w:rPr>
          <w:rFonts w:hint="eastAsia" w:ascii="仿宋" w:hAnsi="仿宋" w:eastAsia="仿宋" w:cs="仿宋"/>
          <w:color w:val="000000"/>
          <w:sz w:val="28"/>
          <w:szCs w:val="28"/>
          <w:u w:val="single"/>
          <w:lang w:eastAsia="zh-CN"/>
        </w:rPr>
        <w:t> 重庆机场信息通信网络有限公司收到相关部门颁发相应增值电信业务许可证书。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6.4验收的时间和地点：</w:t>
      </w:r>
      <w:r>
        <w:rPr>
          <w:rFonts w:hint="eastAsia" w:ascii="仿宋" w:hAnsi="仿宋" w:eastAsia="仿宋" w:cs="仿宋"/>
          <w:color w:val="000000"/>
          <w:sz w:val="28"/>
          <w:szCs w:val="28"/>
          <w:u w:val="single"/>
          <w:lang w:eastAsia="zh-CN"/>
        </w:rPr>
        <w:t>  重庆机场信息通信网络有限公司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第七条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技术服务成果归属与分享</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7.1双方约定，履行本合同所形成的成果所涉及的相关知识产权归属甲方。</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第八条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8.1甲方的违约责任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（2）甲方未按期支付报酬的，应当断续支付，每逾期一日，按应付未付金额的万分之一计付违约金；</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（3）甲方无故不提供技术资料、数据和工作条件，导致乙方无法开展工作的，乙方有权解除合同。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8.2乙方的违约责任</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（1）乙方未按期提供服务成果，应当减收或者免收报酬，且每逾期一日，按合同总金额的万分之一计付违约金；如乙方逾期</w:t>
      </w:r>
      <w:r>
        <w:rPr>
          <w:rFonts w:hint="eastAsia" w:ascii="仿宋" w:hAnsi="仿宋" w:eastAsia="仿宋" w:cs="仿宋"/>
          <w:color w:val="000000"/>
          <w:sz w:val="28"/>
          <w:szCs w:val="28"/>
          <w:u w:val="single"/>
          <w:lang w:eastAsia="zh-CN"/>
        </w:rPr>
        <w:t xml:space="preserve"> 30 </w:t>
      </w:r>
      <w:r>
        <w:rPr>
          <w:rFonts w:hint="eastAsia" w:ascii="仿宋" w:hAnsi="仿宋" w:eastAsia="仿宋" w:cs="仿宋"/>
          <w:color w:val="000000"/>
          <w:sz w:val="28"/>
          <w:szCs w:val="28"/>
          <w:lang w:eastAsia="zh-CN"/>
        </w:rPr>
        <w:t>日仍未提交服务成果，甲方有权解除合同；</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（2）乙方所提交的服务成果不符合合同约定，或未通过验收的，甲方可拒付报酬，并有权要求乙方按合同总额</w:t>
      </w:r>
      <w:r>
        <w:rPr>
          <w:rFonts w:hint="eastAsia" w:ascii="仿宋" w:hAnsi="仿宋" w:eastAsia="仿宋" w:cs="仿宋"/>
          <w:color w:val="000000"/>
          <w:sz w:val="28"/>
          <w:szCs w:val="28"/>
          <w:u w:val="single"/>
          <w:lang w:eastAsia="zh-CN"/>
        </w:rPr>
        <w:t> 100  </w:t>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t>%支付违约金；</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（3）乙方在接到甲方提交的技术资料和数据之日起</w:t>
      </w:r>
      <w:r>
        <w:rPr>
          <w:rFonts w:hint="eastAsia" w:ascii="仿宋" w:hAnsi="仿宋" w:eastAsia="仿宋" w:cs="仿宋"/>
          <w:color w:val="000000"/>
          <w:sz w:val="28"/>
          <w:szCs w:val="28"/>
          <w:u w:val="single"/>
          <w:lang w:eastAsia="zh-CN"/>
        </w:rPr>
        <w:t>  15  </w:t>
      </w:r>
      <w:r>
        <w:rPr>
          <w:rFonts w:hint="eastAsia" w:ascii="仿宋" w:hAnsi="仿宋" w:eastAsia="仿宋" w:cs="仿宋"/>
          <w:color w:val="000000"/>
          <w:sz w:val="28"/>
          <w:szCs w:val="28"/>
          <w:lang w:eastAsia="zh-CN"/>
        </w:rPr>
        <w:t>日内，不开展服务工作的，甲方有权解除合同，乙方应当返还已收的报酬，并有权要求乙方按合同总额</w:t>
      </w:r>
      <w:r>
        <w:rPr>
          <w:rFonts w:hint="eastAsia" w:ascii="仿宋" w:hAnsi="仿宋" w:eastAsia="仿宋" w:cs="仿宋"/>
          <w:color w:val="000000"/>
          <w:sz w:val="28"/>
          <w:szCs w:val="28"/>
          <w:u w:val="single"/>
          <w:lang w:eastAsia="zh-CN"/>
        </w:rPr>
        <w:t> 100  </w:t>
      </w:r>
      <w:r>
        <w:rPr>
          <w:rFonts w:hint="eastAsia" w:ascii="仿宋" w:hAnsi="仿宋" w:eastAsia="仿宋" w:cs="仿宋"/>
          <w:color w:val="000000"/>
          <w:sz w:val="28"/>
          <w:szCs w:val="28"/>
          <w:lang w:eastAsia="zh-CN"/>
        </w:rPr>
        <w:t>%支付违约金。</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第九条</w:t>
      </w:r>
      <w:r>
        <w:rPr>
          <w:rFonts w:hint="eastAsia" w:ascii="仿宋" w:hAnsi="仿宋" w:eastAsia="仿宋" w:cs="仿宋"/>
          <w:color w:val="000000"/>
          <w:sz w:val="28"/>
          <w:szCs w:val="28"/>
          <w:lang w:eastAsia="zh-CN"/>
        </w:rPr>
        <w:t xml:space="preserve"> 双方确定，在本合同有效期内，甲方指定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为甲方项目联系人，乙方指定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为乙方项目联系人。项目联系人履行</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职责。</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一方变更项目联系人的，应当及时以书面形式通知另一方。未及时通知并影响本合同履行或造成损失的，应承担相应的责任。</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双方因履行本合同而发生的争议，应协商、调解解决。协商、调解不成的，确定按以下第</w:t>
      </w:r>
      <w:r>
        <w:rPr>
          <w:rFonts w:hint="eastAsia" w:ascii="仿宋" w:hAnsi="仿宋" w:eastAsia="仿宋" w:cs="仿宋"/>
          <w:color w:val="000000"/>
          <w:sz w:val="28"/>
          <w:szCs w:val="28"/>
          <w:u w:val="single"/>
          <w:lang w:eastAsia="zh-CN"/>
        </w:rPr>
        <w:t>  10.1  </w:t>
      </w:r>
      <w:r>
        <w:rPr>
          <w:rFonts w:hint="eastAsia" w:ascii="仿宋" w:hAnsi="仿宋" w:eastAsia="仿宋" w:cs="仿宋"/>
          <w:color w:val="000000"/>
          <w:sz w:val="28"/>
          <w:szCs w:val="28"/>
          <w:lang w:eastAsia="zh-CN"/>
        </w:rPr>
        <w:t>种方式处理：</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10.1提交</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仲裁委员会仲裁；</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10.2依法向</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人民法院起诉。</w:t>
      </w:r>
    </w:p>
    <w:p>
      <w:pPr>
        <w:spacing w:line="360" w:lineRule="auto"/>
        <w:jc w:val="both"/>
        <w:rPr>
          <w:rFonts w:ascii="仿宋" w:hAnsi="仿宋" w:eastAsia="仿宋" w:cs="仿宋"/>
          <w:b/>
          <w:bCs/>
          <w:color w:val="000000"/>
          <w:sz w:val="28"/>
          <w:szCs w:val="28"/>
          <w:lang w:eastAsia="zh-CN"/>
        </w:rPr>
      </w:pPr>
      <w:r>
        <w:rPr>
          <w:rFonts w:hint="eastAsia" w:ascii="黑体" w:hAnsi="黑体" w:eastAsia="黑体" w:cs="黑体"/>
          <w:color w:val="000000"/>
          <w:sz w:val="28"/>
          <w:szCs w:val="28"/>
          <w:lang w:eastAsia="zh-CN"/>
        </w:rPr>
        <w:t>第十一条</w:t>
      </w:r>
      <w:r>
        <w:rPr>
          <w:rFonts w:hint="eastAsia" w:ascii="仿宋" w:hAnsi="仿宋" w:eastAsia="仿宋" w:cs="仿宋"/>
          <w:color w:val="000000"/>
          <w:sz w:val="28"/>
          <w:szCs w:val="28"/>
          <w:lang w:eastAsia="zh-CN"/>
        </w:rPr>
        <w:t xml:space="preserve"> 双方约定本合同其他相关事项为：</w:t>
      </w:r>
      <w:r>
        <w:rPr>
          <w:rFonts w:hint="eastAsia" w:ascii="仿宋" w:hAnsi="仿宋" w:eastAsia="仿宋" w:cs="仿宋"/>
          <w:color w:val="000000"/>
          <w:sz w:val="28"/>
          <w:szCs w:val="28"/>
          <w:u w:val="single"/>
          <w:lang w:eastAsia="zh-CN"/>
        </w:rPr>
        <w:t> </w:t>
      </w:r>
      <w:r>
        <w:rPr>
          <w:rFonts w:hint="eastAsia" w:ascii="仿宋" w:hAnsi="仿宋" w:eastAsia="仿宋" w:cs="仿宋"/>
          <w:color w:val="FF0000"/>
          <w:sz w:val="28"/>
          <w:szCs w:val="28"/>
          <w:u w:val="single"/>
          <w:lang w:eastAsia="zh-CN"/>
        </w:rPr>
        <w:t>乙方在申报许可证期间如遇政策调整等不可抗力，致许可证无法申请时，乙方须书面提供相应证明，经核实确定后，乙方放弃对应许可证申报，甲方在合同价款中减去该许可证申报金额。此类情形不属于违约行为。</w:t>
      </w:r>
      <w:r>
        <w:rPr>
          <w:rFonts w:hint="eastAsia" w:ascii="仿宋" w:hAnsi="仿宋" w:eastAsia="仿宋" w:cs="仿宋"/>
          <w:color w:val="000000"/>
          <w:sz w:val="28"/>
          <w:szCs w:val="28"/>
          <w:u w:val="single"/>
          <w:lang w:eastAsia="zh-CN"/>
        </w:rPr>
        <w:t xml:space="preserve">       </w:t>
      </w:r>
    </w:p>
    <w:p>
      <w:pPr>
        <w:spacing w:line="360" w:lineRule="auto"/>
        <w:jc w:val="both"/>
        <w:rPr>
          <w:rFonts w:ascii="仿宋" w:hAnsi="仿宋" w:eastAsia="仿宋" w:cs="仿宋"/>
          <w:b/>
          <w:bCs/>
          <w:color w:val="000000"/>
          <w:sz w:val="28"/>
          <w:szCs w:val="28"/>
          <w:lang w:eastAsia="zh-CN"/>
        </w:rPr>
      </w:pPr>
      <w:bookmarkStart w:id="1" w:name="_Hlk10152663"/>
      <w:r>
        <w:rPr>
          <w:rFonts w:hint="eastAsia" w:ascii="黑体" w:hAnsi="黑体" w:eastAsia="黑体" w:cs="黑体"/>
          <w:color w:val="000000"/>
          <w:sz w:val="28"/>
          <w:szCs w:val="28"/>
          <w:lang w:val="zh-TW" w:eastAsia="zh-CN"/>
        </w:rPr>
        <w:t>第十</w:t>
      </w:r>
      <w:r>
        <w:rPr>
          <w:rFonts w:hint="eastAsia" w:ascii="黑体" w:hAnsi="黑体" w:eastAsia="黑体" w:cs="黑体"/>
          <w:color w:val="000000"/>
          <w:sz w:val="28"/>
          <w:szCs w:val="28"/>
          <w:lang w:eastAsia="zh-CN"/>
        </w:rPr>
        <w:t>二</w:t>
      </w:r>
      <w:r>
        <w:rPr>
          <w:rFonts w:hint="eastAsia" w:ascii="黑体" w:hAnsi="黑体" w:eastAsia="黑体" w:cs="黑体"/>
          <w:color w:val="000000"/>
          <w:sz w:val="28"/>
          <w:szCs w:val="28"/>
          <w:lang w:val="zh-TW" w:eastAsia="zh-CN"/>
        </w:rPr>
        <w:t>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val="zh-TW" w:eastAsia="zh-CN"/>
        </w:rPr>
        <w:t>除本合同另有约定外，根据本合同发出的或与本合同有关的通知应以专人送达、传真、电子邮件或邮寄方式发送至以下地址：</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1</w:t>
      </w:r>
      <w:r>
        <w:rPr>
          <w:rFonts w:hint="eastAsia" w:ascii="仿宋" w:hAnsi="仿宋" w:eastAsia="仿宋" w:cs="仿宋"/>
          <w:color w:val="000000"/>
          <w:sz w:val="28"/>
          <w:szCs w:val="28"/>
          <w:lang w:eastAsia="zh-CN"/>
        </w:rPr>
        <w:t>2</w:t>
      </w:r>
      <w:r>
        <w:rPr>
          <w:rFonts w:hint="eastAsia" w:ascii="仿宋" w:hAnsi="仿宋" w:eastAsia="仿宋" w:cs="仿宋"/>
          <w:color w:val="000000"/>
          <w:sz w:val="28"/>
          <w:szCs w:val="28"/>
          <w:lang w:val="zh-TW" w:eastAsia="zh-CN"/>
        </w:rPr>
        <w:t>.1甲方指定的联系方式包括：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乙方指定的联系方式包括：</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联系人：</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联系电话：</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通讯地址：</w:t>
      </w:r>
      <w:r>
        <w:rPr>
          <w:rFonts w:hint="eastAsia" w:ascii="黑体" w:hAnsi="黑体" w:eastAsia="黑体" w:cs="黑体"/>
          <w:color w:val="000000"/>
          <w:sz w:val="28"/>
          <w:szCs w:val="28"/>
          <w:u w:val="single"/>
          <w:lang w:eastAsia="zh-CN"/>
        </w:rPr>
        <w:t>        </w:t>
      </w:r>
    </w:p>
    <w:p>
      <w:pPr>
        <w:spacing w:line="360" w:lineRule="auto"/>
        <w:ind w:firstLine="560" w:firstLineChars="200"/>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val="zh-TW" w:eastAsia="zh-CN"/>
        </w:rPr>
        <w:t>电子邮件：</w:t>
      </w:r>
      <w:r>
        <w:rPr>
          <w:rFonts w:hint="eastAsia" w:ascii="黑体" w:hAnsi="黑体" w:eastAsia="黑体" w:cs="黑体"/>
          <w:color w:val="000000"/>
          <w:sz w:val="28"/>
          <w:szCs w:val="28"/>
          <w:u w:val="single"/>
          <w:lang w:eastAsia="zh-CN"/>
        </w:rPr>
        <w:t>        </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12.2</w:t>
      </w:r>
      <w:r>
        <w:rPr>
          <w:rFonts w:hint="eastAsia" w:ascii="仿宋" w:hAnsi="仿宋" w:eastAsia="仿宋" w:cs="仿宋"/>
          <w:color w:val="000000"/>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12.3</w:t>
      </w:r>
      <w:r>
        <w:rPr>
          <w:rFonts w:hint="eastAsia" w:ascii="仿宋" w:hAnsi="仿宋" w:eastAsia="仿宋" w:cs="仿宋"/>
          <w:color w:val="000000"/>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12.4</w:t>
      </w:r>
      <w:r>
        <w:rPr>
          <w:rFonts w:hint="eastAsia" w:ascii="仿宋" w:hAnsi="仿宋" w:eastAsia="仿宋" w:cs="仿宋"/>
          <w:color w:val="000000"/>
          <w:sz w:val="28"/>
          <w:szCs w:val="28"/>
          <w:lang w:val="zh-TW" w:eastAsia="zh-CN"/>
        </w:rPr>
        <w:t>本合同任何一方可书面通知另一方变更其在本合同第</w:t>
      </w:r>
      <w:r>
        <w:rPr>
          <w:rFonts w:hint="eastAsia" w:ascii="仿宋" w:hAnsi="仿宋" w:eastAsia="仿宋" w:cs="仿宋"/>
          <w:color w:val="000000"/>
          <w:sz w:val="28"/>
          <w:szCs w:val="28"/>
          <w:lang w:eastAsia="zh-CN"/>
        </w:rPr>
        <w:t>12.1</w:t>
      </w:r>
      <w:r>
        <w:rPr>
          <w:rFonts w:hint="eastAsia" w:ascii="仿宋" w:hAnsi="仿宋" w:eastAsia="仿宋" w:cs="仿宋"/>
          <w:color w:val="000000"/>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1"/>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第十三条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本合同一式</w:t>
      </w:r>
      <w:r>
        <w:rPr>
          <w:rFonts w:hint="eastAsia" w:ascii="仿宋" w:hAnsi="仿宋" w:eastAsia="仿宋" w:cs="仿宋"/>
          <w:color w:val="000000"/>
          <w:sz w:val="28"/>
          <w:szCs w:val="28"/>
          <w:u w:val="single"/>
          <w:lang w:eastAsia="zh-CN"/>
        </w:rPr>
        <w:t>  6  </w:t>
      </w:r>
      <w:r>
        <w:rPr>
          <w:rFonts w:hint="eastAsia" w:ascii="仿宋" w:hAnsi="仿宋" w:eastAsia="仿宋" w:cs="仿宋"/>
          <w:color w:val="000000"/>
          <w:sz w:val="28"/>
          <w:szCs w:val="28"/>
          <w:lang w:eastAsia="zh-CN"/>
        </w:rPr>
        <w:t>份，甲方执</w:t>
      </w:r>
      <w:r>
        <w:rPr>
          <w:rFonts w:hint="eastAsia" w:ascii="仿宋" w:hAnsi="仿宋" w:eastAsia="仿宋" w:cs="仿宋"/>
          <w:color w:val="000000"/>
          <w:sz w:val="28"/>
          <w:szCs w:val="28"/>
          <w:u w:val="single"/>
          <w:lang w:eastAsia="zh-CN"/>
        </w:rPr>
        <w:t> 3   </w:t>
      </w:r>
      <w:r>
        <w:rPr>
          <w:rFonts w:hint="eastAsia" w:ascii="仿宋" w:hAnsi="仿宋" w:eastAsia="仿宋" w:cs="仿宋"/>
          <w:color w:val="000000"/>
          <w:sz w:val="28"/>
          <w:szCs w:val="28"/>
          <w:lang w:eastAsia="zh-CN"/>
        </w:rPr>
        <w:t>份，乙方执</w:t>
      </w:r>
      <w:r>
        <w:rPr>
          <w:rFonts w:hint="eastAsia" w:ascii="仿宋" w:hAnsi="仿宋" w:eastAsia="仿宋" w:cs="仿宋"/>
          <w:color w:val="000000"/>
          <w:sz w:val="28"/>
          <w:szCs w:val="28"/>
          <w:u w:val="single"/>
          <w:lang w:eastAsia="zh-CN"/>
        </w:rPr>
        <w:t>  3  </w:t>
      </w:r>
      <w:r>
        <w:rPr>
          <w:rFonts w:hint="eastAsia" w:ascii="仿宋" w:hAnsi="仿宋" w:eastAsia="仿宋" w:cs="仿宋"/>
          <w:color w:val="000000"/>
          <w:sz w:val="28"/>
          <w:szCs w:val="28"/>
          <w:lang w:eastAsia="zh-CN"/>
        </w:rPr>
        <w:t>份，具有同等法律效力。</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4"/>
          <w:szCs w:val="24"/>
          <w:lang w:eastAsia="zh-CN"/>
        </w:rPr>
        <w:t>第十四条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本合同经双方代表签字盖章后生效。</w:t>
      </w:r>
    </w:p>
    <w:p>
      <w:pPr>
        <w:spacing w:line="360" w:lineRule="auto"/>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（以下无正文）</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 xml:space="preserve">甲方（盖章）： </w:t>
      </w:r>
      <w:r>
        <w:rPr>
          <w:rFonts w:hint="eastAsia" w:ascii="仿宋" w:hAnsi="仿宋" w:eastAsia="仿宋" w:cs="仿宋"/>
          <w:b/>
          <w:bCs/>
          <w:color w:val="000000"/>
          <w:sz w:val="28"/>
          <w:szCs w:val="28"/>
          <w:lang w:eastAsia="zh-CN"/>
        </w:rPr>
        <w:t>         </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ascii="仿宋" w:hAnsi="仿宋" w:eastAsia="仿宋" w:cs="仿宋"/>
          <w:color w:val="000000"/>
          <w:sz w:val="28"/>
          <w:szCs w:val="28"/>
          <w:lang w:eastAsia="zh-CN"/>
        </w:rPr>
      </w:pP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乙方（盖章）：</w:t>
      </w:r>
      <w:r>
        <w:rPr>
          <w:rFonts w:hint="eastAsia" w:ascii="仿宋" w:hAnsi="仿宋" w:eastAsia="仿宋" w:cs="仿宋"/>
          <w:b/>
          <w:bCs/>
          <w:color w:val="000000"/>
          <w:sz w:val="28"/>
          <w:szCs w:val="28"/>
          <w:lang w:eastAsia="zh-CN"/>
        </w:rPr>
        <w:t xml:space="preserve">        </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法定代表人/授权代表（签字）：</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签署时间：    年    月    日</w:t>
      </w:r>
    </w:p>
    <w:p>
      <w:pPr>
        <w:spacing w:line="360" w:lineRule="auto"/>
        <w:jc w:val="both"/>
        <w:rPr>
          <w:rFonts w:ascii="黑体" w:hAnsi="黑体" w:eastAsia="黑体" w:cs="黑体"/>
          <w:color w:val="000000"/>
          <w:sz w:val="28"/>
          <w:szCs w:val="28"/>
          <w:lang w:eastAsia="zh-CN"/>
        </w:rPr>
      </w:pPr>
      <w:r>
        <w:rPr>
          <w:rFonts w:hint="eastAsia" w:ascii="黑体" w:hAnsi="黑体" w:eastAsia="黑体" w:cs="黑体"/>
          <w:color w:val="000000"/>
          <w:sz w:val="28"/>
          <w:szCs w:val="28"/>
          <w:lang w:eastAsia="zh-CN"/>
        </w:rPr>
        <w:t>签订地点：</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发票的总报价，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bCs/>
          <w:sz w:val="28"/>
          <w:szCs w:val="28"/>
        </w:rPr>
        <w:sectPr>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b/>
          <w:bCs/>
          <w:sz w:val="28"/>
          <w:szCs w:val="28"/>
        </w:rPr>
        <w:t>附被授权人代理人身份证复印件</w:t>
      </w:r>
    </w:p>
    <w:p>
      <w:pPr>
        <w:rPr>
          <w:rFonts w:hint="eastAsia" w:ascii="仿宋" w:hAnsi="仿宋" w:eastAsia="仿宋"/>
          <w:b/>
          <w:sz w:val="28"/>
          <w:szCs w:val="28"/>
          <w:lang w:eastAsia="zh-CN"/>
        </w:rPr>
      </w:pPr>
      <w:r>
        <w:rPr>
          <w:rFonts w:hint="eastAsia" w:ascii="仿宋" w:hAnsi="仿宋" w:eastAsia="仿宋"/>
          <w:sz w:val="28"/>
          <w:szCs w:val="28"/>
          <w:lang w:val="en-US" w:eastAsia="zh-CN"/>
        </w:rPr>
        <w:t xml:space="preserve"> </w:t>
      </w:r>
    </w:p>
    <w:p>
      <w:pPr>
        <w:snapToGrid w:val="0"/>
        <w:spacing w:line="360" w:lineRule="auto"/>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sz w:val="32"/>
          <w:szCs w:val="32"/>
        </w:rPr>
      </w:pPr>
    </w:p>
    <w:p>
      <w:pPr>
        <w:tabs>
          <w:tab w:val="left" w:pos="2208"/>
          <w:tab w:val="center" w:pos="6979"/>
          <w:tab w:val="left" w:pos="11640"/>
        </w:tabs>
        <w:rPr>
          <w:rFonts w:ascii="仿宋" w:hAnsi="仿宋" w:eastAsia="仿宋"/>
          <w:b/>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B7048"/>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40EC9"/>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456F7"/>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07A1"/>
    <w:rsid w:val="006C49D1"/>
    <w:rsid w:val="006E0BFC"/>
    <w:rsid w:val="006E55F4"/>
    <w:rsid w:val="006E7700"/>
    <w:rsid w:val="006E7EC8"/>
    <w:rsid w:val="006F0D23"/>
    <w:rsid w:val="00701961"/>
    <w:rsid w:val="0070395B"/>
    <w:rsid w:val="007118BA"/>
    <w:rsid w:val="00722EF1"/>
    <w:rsid w:val="00736352"/>
    <w:rsid w:val="00740C9A"/>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431E5"/>
    <w:rsid w:val="008602A9"/>
    <w:rsid w:val="00862E1E"/>
    <w:rsid w:val="008760AC"/>
    <w:rsid w:val="008800A8"/>
    <w:rsid w:val="00883BBC"/>
    <w:rsid w:val="00883E00"/>
    <w:rsid w:val="008903C7"/>
    <w:rsid w:val="008913B8"/>
    <w:rsid w:val="008A0078"/>
    <w:rsid w:val="008B073C"/>
    <w:rsid w:val="008B5D37"/>
    <w:rsid w:val="008C5EA9"/>
    <w:rsid w:val="008C74BC"/>
    <w:rsid w:val="008E2C9F"/>
    <w:rsid w:val="009325DE"/>
    <w:rsid w:val="009353F6"/>
    <w:rsid w:val="00941604"/>
    <w:rsid w:val="00942CCC"/>
    <w:rsid w:val="00947656"/>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C6036"/>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691B6E"/>
    <w:rsid w:val="018E717F"/>
    <w:rsid w:val="024016E6"/>
    <w:rsid w:val="03655D95"/>
    <w:rsid w:val="053642AB"/>
    <w:rsid w:val="05BA2CBE"/>
    <w:rsid w:val="06926D13"/>
    <w:rsid w:val="06B0704C"/>
    <w:rsid w:val="070D66BA"/>
    <w:rsid w:val="07672918"/>
    <w:rsid w:val="085C3BB3"/>
    <w:rsid w:val="08910B52"/>
    <w:rsid w:val="08B87656"/>
    <w:rsid w:val="0AD21DB7"/>
    <w:rsid w:val="0B813903"/>
    <w:rsid w:val="101B284F"/>
    <w:rsid w:val="108C5088"/>
    <w:rsid w:val="113519FB"/>
    <w:rsid w:val="12A53375"/>
    <w:rsid w:val="133B3237"/>
    <w:rsid w:val="13A51C33"/>
    <w:rsid w:val="13C40134"/>
    <w:rsid w:val="14894F5F"/>
    <w:rsid w:val="15925856"/>
    <w:rsid w:val="159E54BB"/>
    <w:rsid w:val="16301051"/>
    <w:rsid w:val="17110B42"/>
    <w:rsid w:val="180F166A"/>
    <w:rsid w:val="19D413E1"/>
    <w:rsid w:val="1A041ED3"/>
    <w:rsid w:val="1AE76FFF"/>
    <w:rsid w:val="1B416AAA"/>
    <w:rsid w:val="1B6F3931"/>
    <w:rsid w:val="1B9E653F"/>
    <w:rsid w:val="1C2D30C9"/>
    <w:rsid w:val="1F35392A"/>
    <w:rsid w:val="1F474AB8"/>
    <w:rsid w:val="212D69FF"/>
    <w:rsid w:val="214B0B36"/>
    <w:rsid w:val="22C87074"/>
    <w:rsid w:val="242B211F"/>
    <w:rsid w:val="268E4CA5"/>
    <w:rsid w:val="26D55400"/>
    <w:rsid w:val="26DF36D3"/>
    <w:rsid w:val="272C6703"/>
    <w:rsid w:val="276D5914"/>
    <w:rsid w:val="27A12063"/>
    <w:rsid w:val="28984B3B"/>
    <w:rsid w:val="2983761A"/>
    <w:rsid w:val="2B3542A3"/>
    <w:rsid w:val="2BD72CF4"/>
    <w:rsid w:val="2FD97A3E"/>
    <w:rsid w:val="2FE372AF"/>
    <w:rsid w:val="31C6798C"/>
    <w:rsid w:val="32AE6967"/>
    <w:rsid w:val="358A6A25"/>
    <w:rsid w:val="36C21665"/>
    <w:rsid w:val="38333537"/>
    <w:rsid w:val="38BA4CF1"/>
    <w:rsid w:val="38FA1B4F"/>
    <w:rsid w:val="3A0833D3"/>
    <w:rsid w:val="3A175922"/>
    <w:rsid w:val="3A9C6630"/>
    <w:rsid w:val="3B0059E1"/>
    <w:rsid w:val="3C422A1B"/>
    <w:rsid w:val="3C5F7498"/>
    <w:rsid w:val="3D2528A1"/>
    <w:rsid w:val="3EC95C23"/>
    <w:rsid w:val="3F0A7B03"/>
    <w:rsid w:val="3F5B1C09"/>
    <w:rsid w:val="40740359"/>
    <w:rsid w:val="40CD1C6A"/>
    <w:rsid w:val="41071A6D"/>
    <w:rsid w:val="427C69ED"/>
    <w:rsid w:val="476A02AE"/>
    <w:rsid w:val="47C641AA"/>
    <w:rsid w:val="482F185E"/>
    <w:rsid w:val="48516105"/>
    <w:rsid w:val="489433D0"/>
    <w:rsid w:val="4A7F5716"/>
    <w:rsid w:val="4B9342F7"/>
    <w:rsid w:val="4C0842E9"/>
    <w:rsid w:val="4CA813FE"/>
    <w:rsid w:val="4CEB4EC4"/>
    <w:rsid w:val="4D213BBE"/>
    <w:rsid w:val="4F226B33"/>
    <w:rsid w:val="4F4148ED"/>
    <w:rsid w:val="4F5A7728"/>
    <w:rsid w:val="51E71B77"/>
    <w:rsid w:val="521C4028"/>
    <w:rsid w:val="52C25201"/>
    <w:rsid w:val="52F60843"/>
    <w:rsid w:val="569F1E0F"/>
    <w:rsid w:val="56FE3893"/>
    <w:rsid w:val="57A71AC0"/>
    <w:rsid w:val="58094566"/>
    <w:rsid w:val="58182915"/>
    <w:rsid w:val="58FC1D29"/>
    <w:rsid w:val="59222B21"/>
    <w:rsid w:val="59AE32A4"/>
    <w:rsid w:val="5A2B3EC4"/>
    <w:rsid w:val="5A5A193A"/>
    <w:rsid w:val="5B9910BC"/>
    <w:rsid w:val="5BF16E73"/>
    <w:rsid w:val="5C3A4E1A"/>
    <w:rsid w:val="5D646570"/>
    <w:rsid w:val="5E7915B8"/>
    <w:rsid w:val="5F457474"/>
    <w:rsid w:val="60681418"/>
    <w:rsid w:val="60770669"/>
    <w:rsid w:val="61620430"/>
    <w:rsid w:val="62733B3F"/>
    <w:rsid w:val="652A13AB"/>
    <w:rsid w:val="66355257"/>
    <w:rsid w:val="667D7612"/>
    <w:rsid w:val="67F65044"/>
    <w:rsid w:val="68194024"/>
    <w:rsid w:val="684C45D1"/>
    <w:rsid w:val="6B995283"/>
    <w:rsid w:val="6BFB5923"/>
    <w:rsid w:val="6CF76335"/>
    <w:rsid w:val="6D0E223E"/>
    <w:rsid w:val="6DCD362C"/>
    <w:rsid w:val="6E1E42D4"/>
    <w:rsid w:val="6E895018"/>
    <w:rsid w:val="6F321911"/>
    <w:rsid w:val="6F7F615B"/>
    <w:rsid w:val="6FB23BDF"/>
    <w:rsid w:val="6FFC1BE2"/>
    <w:rsid w:val="71193D3B"/>
    <w:rsid w:val="723979DD"/>
    <w:rsid w:val="735A2CCB"/>
    <w:rsid w:val="75EE4E83"/>
    <w:rsid w:val="770456E8"/>
    <w:rsid w:val="77611D7E"/>
    <w:rsid w:val="77AB1DAB"/>
    <w:rsid w:val="78053542"/>
    <w:rsid w:val="79684F8B"/>
    <w:rsid w:val="7A424D83"/>
    <w:rsid w:val="7C724792"/>
    <w:rsid w:val="7CA03D1C"/>
    <w:rsid w:val="7D8449EE"/>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annotation text"/>
    <w:basedOn w:val="1"/>
    <w:semiHidden/>
    <w:unhideWhenUsed/>
    <w:qFormat/>
    <w:uiPriority w:val="99"/>
    <w:pPr>
      <w:jc w:val="left"/>
    </w:pPr>
  </w:style>
  <w:style w:type="paragraph" w:styleId="5">
    <w:name w:val="Balloon Text"/>
    <w:basedOn w:val="1"/>
    <w:link w:val="14"/>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批注框文本 字符"/>
    <w:basedOn w:val="13"/>
    <w:link w:val="5"/>
    <w:semiHidden/>
    <w:qFormat/>
    <w:locked/>
    <w:uiPriority w:val="99"/>
    <w:rPr>
      <w:rFonts w:ascii="Times New Roman" w:hAnsi="Times New Roman"/>
      <w:kern w:val="2"/>
      <w:sz w:val="18"/>
    </w:rPr>
  </w:style>
  <w:style w:type="character" w:customStyle="1" w:styleId="15">
    <w:name w:val="页脚 字符"/>
    <w:basedOn w:val="13"/>
    <w:link w:val="6"/>
    <w:qFormat/>
    <w:locked/>
    <w:uiPriority w:val="99"/>
    <w:rPr>
      <w:sz w:val="18"/>
    </w:rPr>
  </w:style>
  <w:style w:type="character" w:customStyle="1" w:styleId="16">
    <w:name w:val="页眉 字符"/>
    <w:basedOn w:val="13"/>
    <w:link w:val="7"/>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zjb正文"/>
    <w:basedOn w:val="1"/>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Info spid="_x0000_s3074"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859</Words>
  <Characters>4902</Characters>
  <Lines>40</Lines>
  <Paragraphs>11</Paragraphs>
  <TotalTime>4</TotalTime>
  <ScaleCrop>false</ScaleCrop>
  <LinksUpToDate>false</LinksUpToDate>
  <CharactersWithSpaces>5750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遇见</cp:lastModifiedBy>
  <cp:lastPrinted>2020-11-23T03:32:00Z</cp:lastPrinted>
  <dcterms:modified xsi:type="dcterms:W3CDTF">2020-12-02T02:45:05Z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