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2"/>
      </w:pPr>
    </w:p>
    <w:p>
      <w:pPr>
        <w:jc w:val="center"/>
        <w:rPr>
          <w:rFonts w:ascii="仿宋" w:hAnsi="仿宋" w:eastAsia="仿宋"/>
          <w:b/>
          <w:sz w:val="36"/>
          <w:szCs w:val="36"/>
        </w:rPr>
      </w:pPr>
      <w:r>
        <w:rPr>
          <w:rFonts w:hint="eastAsia" w:ascii="仿宋" w:hAnsi="仿宋" w:eastAsia="仿宋"/>
          <w:b/>
          <w:sz w:val="36"/>
          <w:szCs w:val="36"/>
        </w:rPr>
        <w:t>信息公司新增运营商电信小区宽带及5G光缆资源项目</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编号：施工2020033</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二〇二〇年十一月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32"/>
          <w:szCs w:val="32"/>
        </w:rPr>
      </w:pPr>
      <w:r>
        <w:rPr>
          <w:rFonts w:hint="eastAsia" w:ascii="仿宋" w:hAnsi="仿宋" w:eastAsia="仿宋"/>
          <w:b/>
          <w:sz w:val="32"/>
          <w:szCs w:val="32"/>
        </w:rPr>
        <w:t>信息公司新增运营商电信小区宽带及5G光缆资源项目</w:t>
      </w:r>
    </w:p>
    <w:p>
      <w:pPr>
        <w:jc w:val="center"/>
        <w:rPr>
          <w:rFonts w:ascii="仿宋" w:hAnsi="仿宋" w:eastAsia="仿宋"/>
          <w:b/>
          <w:sz w:val="44"/>
          <w:szCs w:val="44"/>
        </w:rPr>
      </w:pPr>
      <w:r>
        <w:rPr>
          <w:rFonts w:hint="eastAsia" w:ascii="仿宋" w:hAnsi="仿宋" w:eastAsia="仿宋"/>
          <w:b/>
          <w:sz w:val="32"/>
          <w:szCs w:val="32"/>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我司决定于近期将对信息公司新增运营商电信小区宽带及5G光缆资源项目邀请符合相应条件的施工单位就本项目进行比选。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sz w:val="28"/>
          <w:szCs w:val="28"/>
          <w:lang w:eastAsia="zh-CN"/>
        </w:rPr>
        <w:t>，</w:t>
      </w:r>
      <w:r>
        <w:rPr>
          <w:rFonts w:hint="eastAsia" w:ascii="仿宋" w:hAnsi="仿宋" w:eastAsia="仿宋"/>
          <w:b/>
          <w:bCs/>
          <w:sz w:val="28"/>
          <w:szCs w:val="28"/>
          <w:lang w:eastAsia="zh-CN"/>
        </w:rPr>
        <w:t>需提供承诺函</w:t>
      </w:r>
      <w:r>
        <w:rPr>
          <w:rFonts w:hint="eastAsia" w:ascii="仿宋" w:hAnsi="仿宋" w:eastAsia="仿宋"/>
          <w:b/>
          <w:bCs/>
          <w:sz w:val="28"/>
          <w:szCs w:val="28"/>
        </w:rPr>
        <w:t>；</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3有效的营业执照副本复印件盖鲜章，营业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级）证书或电子与智能化工程专业承包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级以上（含二级）；</w:t>
      </w:r>
    </w:p>
    <w:p>
      <w:pPr>
        <w:widowControl/>
        <w:spacing w:line="360" w:lineRule="auto"/>
        <w:ind w:firstLine="570"/>
        <w:jc w:val="both"/>
      </w:pPr>
      <w:r>
        <w:rPr>
          <w:rFonts w:hint="eastAsia" w:ascii="仿宋" w:hAnsi="仿宋" w:eastAsia="仿宋" w:cs="Times New Roman"/>
          <w:sz w:val="28"/>
          <w:szCs w:val="28"/>
          <w:lang w:val="en-US" w:eastAsia="zh-CN"/>
        </w:rPr>
        <w:t>1.1.5</w:t>
      </w:r>
      <w:r>
        <w:rPr>
          <w:rFonts w:hint="eastAsia" w:ascii="仿宋" w:hAnsi="仿宋" w:eastAsia="仿宋" w:cs="Times New Roman"/>
          <w:sz w:val="28"/>
          <w:szCs w:val="28"/>
        </w:rPr>
        <w:t>通过“国家企业信用信息公示系统”网站（www.gsxt.gov.cn/）查询，“中国政府采购网”网站（www.ccgp.gov.cn）查询，若供应商存在被列入失信被执行人、重大税收违法案件当事人名单、政府采购严重违法失信行为记录名单，则不允许参加</w:t>
      </w:r>
      <w:r>
        <w:rPr>
          <w:rFonts w:hint="eastAsia" w:ascii="仿宋" w:hAnsi="仿宋" w:eastAsia="仿宋" w:cs="Times New Roman"/>
          <w:sz w:val="28"/>
          <w:szCs w:val="28"/>
          <w:lang w:val="en-US" w:eastAsia="zh-CN"/>
        </w:rPr>
        <w:t>本项目采购活动，查询时间在公告发布时间以后,</w:t>
      </w:r>
      <w:r>
        <w:rPr>
          <w:rFonts w:hint="eastAsia" w:ascii="仿宋" w:hAnsi="仿宋" w:eastAsia="仿宋" w:cs="Times New Roman"/>
          <w:b/>
          <w:bCs/>
          <w:sz w:val="28"/>
          <w:szCs w:val="28"/>
          <w:lang w:val="en-US" w:eastAsia="zh-CN"/>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8</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本项目拟在重庆机场新增运营商电信小区宽带及5G光缆资源项目施工范围包括：室外单模光缆敷设、ODF架安装及光纤熔接及链路测试。在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w:t>
      </w:r>
      <w:r>
        <w:rPr>
          <w:rFonts w:hint="eastAsia" w:ascii="仿宋" w:hAnsi="仿宋" w:eastAsia="仿宋"/>
          <w:sz w:val="28"/>
          <w:szCs w:val="28"/>
          <w:lang w:eastAsia="zh-CN"/>
        </w:rPr>
        <w:t>图纸</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auto"/>
          <w:sz w:val="28"/>
          <w:szCs w:val="28"/>
        </w:rPr>
      </w:pPr>
      <w:r>
        <w:rPr>
          <w:rFonts w:hint="eastAsia" w:ascii="仿宋" w:hAnsi="仿宋" w:eastAsia="仿宋"/>
          <w:b/>
          <w:bCs/>
          <w:color w:val="auto"/>
          <w:sz w:val="28"/>
          <w:szCs w:val="28"/>
        </w:rPr>
        <w:t>特别约定事宜</w:t>
      </w:r>
    </w:p>
    <w:p>
      <w:pPr>
        <w:widowControl/>
        <w:spacing w:line="360" w:lineRule="auto"/>
        <w:ind w:firstLine="570"/>
        <w:jc w:val="left"/>
        <w:rPr>
          <w:rFonts w:ascii="仿宋" w:hAnsi="仿宋" w:eastAsia="仿宋"/>
          <w:color w:val="auto"/>
          <w:sz w:val="28"/>
          <w:szCs w:val="28"/>
        </w:rPr>
      </w:pPr>
      <w:r>
        <w:rPr>
          <w:rFonts w:hint="eastAsia" w:ascii="仿宋" w:hAnsi="仿宋" w:eastAsia="仿宋"/>
          <w:color w:val="auto"/>
          <w:sz w:val="28"/>
          <w:szCs w:val="28"/>
        </w:rPr>
        <w:t>（1）本项目涉及航站楼及机场控制区内施工，响应人须组织人员办理相关手续，包括施工许可证、人员通行证件、</w:t>
      </w:r>
      <w:r>
        <w:rPr>
          <w:rFonts w:ascii="仿宋" w:hAnsi="仿宋" w:eastAsia="仿宋"/>
          <w:color w:val="auto"/>
          <w:sz w:val="28"/>
          <w:szCs w:val="28"/>
        </w:rPr>
        <w:t>车辆通行证</w:t>
      </w:r>
      <w:r>
        <w:rPr>
          <w:rFonts w:hint="eastAsia" w:ascii="仿宋" w:hAnsi="仿宋" w:eastAsia="仿宋"/>
          <w:color w:val="auto"/>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s="仿宋_GB2312"/>
          <w:color w:val="auto"/>
          <w:sz w:val="28"/>
          <w:szCs w:val="28"/>
        </w:rPr>
        <w:t>（</w:t>
      </w:r>
      <w:r>
        <w:rPr>
          <w:rFonts w:hint="eastAsia" w:ascii="仿宋" w:hAnsi="仿宋" w:eastAsia="仿宋"/>
          <w:color w:val="auto"/>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（3）施工期间必须搭设满足机场施工管理要求的围挡，每天安排专人对施工区域和围挡进行清扫。</w:t>
      </w:r>
    </w:p>
    <w:p>
      <w:pPr>
        <w:ind w:firstLine="482"/>
        <w:rPr>
          <w:color w:val="auto"/>
        </w:rPr>
      </w:pPr>
      <w:r>
        <w:rPr>
          <w:rFonts w:ascii="仿宋" w:hAnsi="仿宋" w:eastAsia="仿宋"/>
          <w:color w:val="auto"/>
          <w:sz w:val="28"/>
          <w:szCs w:val="28"/>
        </w:rPr>
        <w:t xml:space="preserve"> </w:t>
      </w:r>
      <w:r>
        <w:rPr>
          <w:rFonts w:hint="eastAsia" w:ascii="仿宋" w:hAnsi="仿宋" w:eastAsia="仿宋"/>
          <w:color w:val="auto"/>
          <w:sz w:val="28"/>
          <w:szCs w:val="28"/>
        </w:rPr>
        <w:t>（4）如有涉及到机场隔离区</w:t>
      </w:r>
      <w:r>
        <w:rPr>
          <w:rFonts w:ascii="仿宋" w:hAnsi="仿宋" w:eastAsia="仿宋"/>
          <w:color w:val="auto"/>
          <w:sz w:val="28"/>
          <w:szCs w:val="28"/>
        </w:rPr>
        <w:t>内</w:t>
      </w:r>
      <w:r>
        <w:rPr>
          <w:rFonts w:hint="eastAsia" w:ascii="仿宋" w:hAnsi="仿宋" w:eastAsia="仿宋"/>
          <w:color w:val="auto"/>
          <w:sz w:val="28"/>
          <w:szCs w:val="28"/>
        </w:rPr>
        <w:t>作业，须根据实际航班动态情况安排作业时间，响应人须切实考虑相应降效费用。</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（5）响应人在作业过程中必须对机场设施设备进行有效的成品保护，避免损坏。</w:t>
      </w:r>
    </w:p>
    <w:p>
      <w:pPr>
        <w:widowControl/>
        <w:spacing w:line="360" w:lineRule="auto"/>
        <w:ind w:firstLine="562"/>
        <w:jc w:val="left"/>
        <w:rPr>
          <w:rFonts w:ascii="仿宋" w:hAnsi="仿宋" w:eastAsia="仿宋"/>
          <w:b/>
          <w:bCs/>
          <w:color w:val="auto"/>
          <w:kern w:val="0"/>
          <w:sz w:val="28"/>
          <w:szCs w:val="28"/>
        </w:rPr>
      </w:pPr>
      <w:bookmarkStart w:id="1" w:name="_GoBack"/>
      <w:bookmarkEnd w:id="1"/>
      <w:r>
        <w:rPr>
          <w:rFonts w:hint="eastAsia" w:ascii="仿宋" w:hAnsi="仿宋" w:eastAsia="仿宋"/>
          <w:b/>
          <w:bCs/>
          <w:color w:val="auto"/>
          <w:kern w:val="0"/>
          <w:sz w:val="28"/>
          <w:szCs w:val="28"/>
        </w:rPr>
        <w:t>1.2.2报价要求</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本项目最高限价（含增值税）为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69</w:t>
      </w:r>
      <w:r>
        <w:rPr>
          <w:rFonts w:hint="eastAsia" w:ascii="仿宋" w:hAnsi="仿宋" w:eastAsia="仿宋"/>
          <w:color w:val="auto"/>
          <w:sz w:val="28"/>
          <w:szCs w:val="28"/>
        </w:rPr>
        <w:t>万元（大写：</w:t>
      </w:r>
      <w:r>
        <w:rPr>
          <w:rFonts w:hint="eastAsia" w:ascii="仿宋" w:hAnsi="仿宋" w:eastAsia="仿宋"/>
          <w:color w:val="auto"/>
          <w:sz w:val="28"/>
          <w:szCs w:val="28"/>
          <w:u w:val="single"/>
        </w:rPr>
        <w:t>陆拾玖万</w:t>
      </w:r>
      <w:r>
        <w:rPr>
          <w:rFonts w:hint="eastAsia" w:ascii="仿宋" w:hAnsi="仿宋" w:eastAsia="仿宋"/>
          <w:color w:val="auto"/>
          <w:sz w:val="28"/>
          <w:szCs w:val="28"/>
        </w:rPr>
        <w:t>元整）报价高于最高限价，将取消比选响应方的比选资格</w:t>
      </w:r>
      <w:r>
        <w:rPr>
          <w:rFonts w:hint="eastAsia" w:ascii="仿宋" w:hAnsi="仿宋" w:eastAsia="仿宋"/>
          <w:b/>
          <w:color w:val="auto"/>
          <w:sz w:val="28"/>
          <w:szCs w:val="28"/>
        </w:rPr>
        <w:t>（注：单价</w:t>
      </w:r>
      <w:r>
        <w:rPr>
          <w:rFonts w:hint="eastAsia" w:ascii="仿宋" w:hAnsi="仿宋" w:eastAsia="仿宋" w:cs="仿宋"/>
          <w:b/>
          <w:color w:val="auto"/>
          <w:sz w:val="28"/>
          <w:szCs w:val="28"/>
          <w:lang w:val="zh-CN"/>
        </w:rPr>
        <w:t>报价不能超过所列出的</w:t>
      </w:r>
      <w:r>
        <w:rPr>
          <w:rFonts w:hint="eastAsia" w:ascii="仿宋" w:hAnsi="仿宋" w:eastAsia="仿宋" w:cs="仿宋"/>
          <w:b/>
          <w:color w:val="auto"/>
          <w:sz w:val="28"/>
          <w:szCs w:val="28"/>
          <w:lang w:val="zh-CN" w:eastAsia="zh-CN"/>
        </w:rPr>
        <w:t>综合控制单价</w:t>
      </w:r>
      <w:r>
        <w:rPr>
          <w:rFonts w:hint="eastAsia" w:ascii="仿宋" w:hAnsi="仿宋" w:eastAsia="仿宋" w:cs="仿宋"/>
          <w:b/>
          <w:color w:val="auto"/>
          <w:sz w:val="28"/>
          <w:szCs w:val="28"/>
          <w:lang w:val="zh-CN"/>
        </w:rPr>
        <w:t>，且总报价不得超过最高限价</w:t>
      </w:r>
      <w:r>
        <w:rPr>
          <w:rFonts w:hint="eastAsia" w:ascii="仿宋" w:hAnsi="仿宋" w:eastAsia="仿宋"/>
          <w:b/>
          <w:color w:val="auto"/>
          <w:sz w:val="28"/>
          <w:szCs w:val="28"/>
        </w:rPr>
        <w:t>）</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auto"/>
          <w:sz w:val="28"/>
          <w:szCs w:val="28"/>
          <w:lang w:val="en-GB"/>
        </w:rPr>
      </w:pPr>
      <w:r>
        <w:rPr>
          <w:rFonts w:hint="eastAsia" w:ascii="仿宋" w:hAnsi="仿宋" w:eastAsia="仿宋"/>
          <w:color w:val="auto"/>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1.2.2.2比选报价参照标准：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auto"/>
          <w:sz w:val="28"/>
          <w:szCs w:val="28"/>
        </w:rPr>
        <w:t>如有少报、漏报项等自行承担相应的损失</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5</w:t>
      </w:r>
      <w:r>
        <w:rPr>
          <w:rFonts w:hint="eastAsia" w:ascii="仿宋" w:hAnsi="仿宋" w:eastAsia="仿宋"/>
          <w:color w:val="auto"/>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6</w:t>
      </w:r>
      <w:r>
        <w:rPr>
          <w:rFonts w:hint="eastAsia" w:ascii="仿宋" w:hAnsi="仿宋" w:eastAsia="仿宋"/>
          <w:color w:val="auto"/>
          <w:sz w:val="28"/>
          <w:szCs w:val="28"/>
        </w:rPr>
        <w:t>安全文明施工费：</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7</w:t>
      </w:r>
      <w:r>
        <w:rPr>
          <w:rFonts w:hint="eastAsia" w:ascii="仿宋" w:hAnsi="仿宋" w:eastAsia="仿宋"/>
          <w:color w:val="auto"/>
          <w:sz w:val="28"/>
          <w:szCs w:val="28"/>
        </w:rPr>
        <w:t>土、石方及建筑垃圾、弃渣距离按</w:t>
      </w:r>
      <w:r>
        <w:rPr>
          <w:rFonts w:ascii="仿宋" w:hAnsi="仿宋" w:eastAsia="仿宋"/>
          <w:color w:val="auto"/>
          <w:sz w:val="28"/>
          <w:szCs w:val="28"/>
        </w:rPr>
        <w:t>10</w:t>
      </w:r>
      <w:r>
        <w:rPr>
          <w:rFonts w:hint="eastAsia" w:ascii="仿宋" w:hAnsi="仿宋" w:eastAsia="仿宋"/>
          <w:color w:val="auto"/>
          <w:sz w:val="28"/>
          <w:szCs w:val="28"/>
        </w:rPr>
        <w:t>公里计。各比选响应人应当将土、石方外运的弃渣等费用纳入比选报价，成交后不做调整。</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1.2.2.</w:t>
      </w:r>
      <w:r>
        <w:rPr>
          <w:rFonts w:ascii="仿宋" w:hAnsi="仿宋" w:eastAsia="仿宋"/>
          <w:color w:val="auto"/>
          <w:sz w:val="28"/>
          <w:szCs w:val="28"/>
        </w:rPr>
        <w:t>8</w:t>
      </w:r>
      <w:r>
        <w:rPr>
          <w:rFonts w:hint="eastAsia" w:ascii="仿宋" w:hAnsi="仿宋" w:eastAsia="仿宋"/>
          <w:color w:val="auto"/>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auto"/>
          <w:sz w:val="28"/>
          <w:szCs w:val="28"/>
        </w:rPr>
      </w:pPr>
      <w:r>
        <w:rPr>
          <w:rFonts w:hint="eastAsia" w:ascii="仿宋" w:hAnsi="仿宋" w:eastAsia="仿宋"/>
          <w:color w:val="auto"/>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widowControl/>
        <w:spacing w:line="360" w:lineRule="auto"/>
        <w:ind w:firstLine="570"/>
        <w:jc w:val="left"/>
        <w:rPr>
          <w:rFonts w:hint="eastAsia" w:ascii="仿宋" w:hAnsi="仿宋" w:eastAsia="仿宋"/>
          <w:sz w:val="28"/>
          <w:szCs w:val="28"/>
          <w:lang w:val="en-US" w:eastAsia="zh-CN"/>
        </w:rPr>
      </w:pPr>
      <w:r>
        <w:rPr>
          <w:rFonts w:hint="eastAsia" w:ascii="仿宋" w:hAnsi="仿宋" w:eastAsia="仿宋"/>
          <w:sz w:val="28"/>
          <w:szCs w:val="28"/>
        </w:rPr>
        <w:t>2.1 有效的营业执照</w:t>
      </w:r>
      <w:r>
        <w:rPr>
          <w:rFonts w:hint="eastAsia" w:ascii="仿宋" w:hAnsi="仿宋" w:eastAsia="仿宋"/>
          <w:sz w:val="28"/>
          <w:szCs w:val="28"/>
          <w:lang w:eastAsia="zh-CN"/>
        </w:rPr>
        <w:t>；</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lang w:val="en-US" w:eastAsia="zh-CN"/>
        </w:rPr>
        <w:t>2.2</w:t>
      </w:r>
      <w:r>
        <w:rPr>
          <w:rFonts w:hint="eastAsia" w:ascii="仿宋" w:hAnsi="仿宋" w:eastAsia="仿宋"/>
          <w:sz w:val="28"/>
          <w:szCs w:val="28"/>
        </w:rPr>
        <w:t>具有安防工程从业资质</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级）证书或电子与智能化工程专业承包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级以上（含二级）；</w:t>
      </w:r>
    </w:p>
    <w:p>
      <w:pPr>
        <w:widowControl/>
        <w:spacing w:line="360" w:lineRule="auto"/>
        <w:ind w:firstLine="570"/>
        <w:jc w:val="both"/>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通过“国家企业信用信息公示系统”网站（www.gsxt.gov.cn/）查询，“中国政府采购网”网站（www.ccgp.gov.cn）查询，若供应商存在被列入失信被执行人、重大税收违法案件当事人名单、政府采购严重违法失信行为记录名单，则不允许参加</w:t>
      </w:r>
      <w:r>
        <w:rPr>
          <w:rFonts w:hint="eastAsia" w:ascii="仿宋" w:hAnsi="仿宋" w:eastAsia="仿宋" w:cs="Times New Roman"/>
          <w:sz w:val="28"/>
          <w:szCs w:val="28"/>
          <w:lang w:val="en-US" w:eastAsia="zh-CN"/>
        </w:rPr>
        <w:t>本项目采购活动，查询时间在公告发布时间以后,</w:t>
      </w:r>
      <w:r>
        <w:rPr>
          <w:rFonts w:hint="eastAsia" w:ascii="仿宋" w:hAnsi="仿宋" w:eastAsia="仿宋" w:cs="Times New Roman"/>
          <w:b/>
          <w:bCs/>
          <w:sz w:val="28"/>
          <w:szCs w:val="28"/>
          <w:lang w:val="en-US" w:eastAsia="zh-CN"/>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lang w:val="en-US" w:eastAsia="zh-CN"/>
        </w:rPr>
        <w:t>2.4</w:t>
      </w:r>
      <w:r>
        <w:rPr>
          <w:rFonts w:hint="eastAsia" w:ascii="仿宋" w:hAnsi="仿宋" w:eastAsia="仿宋"/>
          <w:sz w:val="28"/>
          <w:szCs w:val="28"/>
        </w:rPr>
        <w:t>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lang w:val="en-US" w:eastAsia="zh-CN"/>
        </w:rPr>
        <w:t>2.5</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2.6</w:t>
      </w:r>
      <w:r>
        <w:rPr>
          <w:rFonts w:hint="eastAsia" w:ascii="仿宋" w:hAnsi="仿宋" w:eastAsia="仿宋" w:cs="Times New Roman"/>
          <w:sz w:val="28"/>
          <w:szCs w:val="28"/>
        </w:rPr>
        <w:t>被授权人身份证复印件</w:t>
      </w:r>
      <w:r>
        <w:rPr>
          <w:rFonts w:ascii="仿宋" w:hAnsi="仿宋" w:eastAsia="仿宋" w:cs="Times New Roman"/>
          <w:sz w:val="28"/>
          <w:szCs w:val="28"/>
        </w:rPr>
        <w:t>（</w:t>
      </w:r>
      <w:r>
        <w:rPr>
          <w:rFonts w:hint="eastAsia" w:ascii="仿宋" w:hAnsi="仿宋" w:eastAsia="仿宋" w:cs="Times New Roman"/>
          <w:sz w:val="28"/>
          <w:szCs w:val="28"/>
        </w:rPr>
        <w:t>原件</w:t>
      </w:r>
      <w:r>
        <w:rPr>
          <w:rFonts w:ascii="仿宋" w:hAnsi="仿宋" w:eastAsia="仿宋" w:cs="Times New Roman"/>
          <w:sz w:val="28"/>
          <w:szCs w:val="28"/>
        </w:rPr>
        <w:t>备查）</w:t>
      </w:r>
      <w:r>
        <w:rPr>
          <w:rFonts w:hint="eastAsia" w:ascii="仿宋" w:hAnsi="仿宋" w:eastAsia="仿宋" w:cs="Times New Roman"/>
          <w:sz w:val="28"/>
          <w:szCs w:val="28"/>
        </w:rPr>
        <w:t>和</w:t>
      </w:r>
      <w:r>
        <w:rPr>
          <w:rFonts w:ascii="仿宋" w:hAnsi="仿宋" w:eastAsia="仿宋" w:cs="Times New Roman"/>
          <w:sz w:val="28"/>
          <w:szCs w:val="28"/>
        </w:rPr>
        <w:t>被授权人近一个月社保证明</w:t>
      </w:r>
      <w:r>
        <w:rPr>
          <w:rFonts w:hint="eastAsia" w:ascii="仿宋" w:hAnsi="仿宋" w:eastAsia="仿宋" w:cs="Times New Roman"/>
          <w:sz w:val="28"/>
          <w:szCs w:val="28"/>
          <w:lang w:eastAsia="zh-CN"/>
        </w:rPr>
        <w:t>；</w:t>
      </w:r>
    </w:p>
    <w:p>
      <w:pPr>
        <w:widowControl/>
        <w:spacing w:line="360" w:lineRule="auto"/>
        <w:ind w:firstLine="57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2.7</w:t>
      </w:r>
      <w:r>
        <w:rPr>
          <w:rFonts w:hint="eastAsia" w:ascii="仿宋" w:hAnsi="仿宋" w:eastAsia="仿宋" w:cs="Times New Roman"/>
          <w:sz w:val="28"/>
          <w:szCs w:val="28"/>
        </w:rPr>
        <w:t>不转包</w:t>
      </w:r>
      <w:r>
        <w:rPr>
          <w:rFonts w:hint="eastAsia" w:ascii="仿宋" w:hAnsi="仿宋" w:eastAsia="仿宋" w:cs="Times New Roman"/>
          <w:sz w:val="28"/>
          <w:szCs w:val="28"/>
          <w:lang w:eastAsia="zh-CN"/>
        </w:rPr>
        <w:t>、</w:t>
      </w:r>
      <w:r>
        <w:rPr>
          <w:rFonts w:hint="eastAsia" w:ascii="仿宋" w:hAnsi="仿宋" w:eastAsia="仿宋" w:cs="Times New Roman"/>
          <w:sz w:val="28"/>
          <w:szCs w:val="28"/>
        </w:rPr>
        <w:t>分包承诺函</w:t>
      </w:r>
      <w:r>
        <w:rPr>
          <w:rFonts w:hint="eastAsia" w:ascii="仿宋" w:hAnsi="仿宋" w:eastAsia="仿宋" w:cs="Times New Roman"/>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hint="eastAsia" w:ascii="仿宋" w:hAnsi="仿宋" w:eastAsia="仿宋"/>
          <w:bCs/>
          <w:sz w:val="28"/>
          <w:szCs w:val="28"/>
          <w:lang w:eastAsia="zh-CN"/>
        </w:rPr>
      </w:pPr>
      <w:r>
        <w:rPr>
          <w:rFonts w:hint="eastAsia" w:ascii="仿宋" w:hAnsi="仿宋" w:eastAsia="仿宋" w:cs="Times New Roman"/>
          <w:bCs/>
          <w:sz w:val="28"/>
          <w:szCs w:val="28"/>
        </w:rPr>
        <w:t>根据附件1《信息公司新增运营商电信小区宽带及5G光缆资源项目清单》中的要求，</w:t>
      </w: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r>
        <w:rPr>
          <w:rFonts w:hint="eastAsia" w:ascii="仿宋" w:hAnsi="仿宋" w:eastAsia="仿宋"/>
          <w:bCs/>
          <w:sz w:val="28"/>
          <w:szCs w:val="28"/>
          <w:lang w:eastAsia="zh-CN"/>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11</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20</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2"/>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spacing w:line="360" w:lineRule="auto"/>
        <w:ind w:firstLine="562"/>
        <w:jc w:val="left"/>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w:t>
      </w:r>
      <w:r>
        <w:rPr>
          <w:rFonts w:hint="eastAsia" w:ascii="仿宋" w:hAnsi="仿宋" w:eastAsia="仿宋" w:cs="Times New Roman"/>
          <w:color w:val="FF0000"/>
          <w:sz w:val="28"/>
          <w:szCs w:val="28"/>
          <w:lang w:val="zh-CN"/>
        </w:rPr>
        <w:t>价部分。根据甲方提供的工程量清单，按照1.2.2报价要求编制报价文件。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rPr>
        <w:t>公司具有安防工程从业资质</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级）证书或电子与智能化工程专业承包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级以上（含二级）</w:t>
      </w:r>
      <w:r>
        <w:rPr>
          <w:rFonts w:hint="eastAsia" w:ascii="仿宋" w:hAnsi="仿宋" w:eastAsia="仿宋"/>
          <w:sz w:val="28"/>
          <w:szCs w:val="28"/>
          <w:lang w:eastAsia="zh-CN"/>
        </w:rPr>
        <w:t>；</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lang w:eastAsia="zh-CN"/>
        </w:rPr>
        <w:t>；</w:t>
      </w:r>
      <w:r>
        <w:rPr>
          <w:rFonts w:hint="eastAsia" w:ascii="仿宋" w:hAnsi="仿宋" w:eastAsia="仿宋"/>
          <w:sz w:val="28"/>
          <w:szCs w:val="28"/>
        </w:rPr>
        <w:t>不转包</w:t>
      </w:r>
      <w:r>
        <w:rPr>
          <w:rFonts w:hint="eastAsia" w:ascii="仿宋" w:hAnsi="仿宋" w:eastAsia="仿宋"/>
          <w:sz w:val="28"/>
          <w:szCs w:val="28"/>
          <w:lang w:eastAsia="zh-CN"/>
        </w:rPr>
        <w:t>、</w:t>
      </w:r>
      <w:r>
        <w:rPr>
          <w:rFonts w:hint="eastAsia" w:ascii="仿宋" w:hAnsi="仿宋" w:eastAsia="仿宋"/>
          <w:sz w:val="28"/>
          <w:szCs w:val="28"/>
        </w:rPr>
        <w:t>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10:30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10:30</w:t>
      </w:r>
      <w:r>
        <w:rPr>
          <w:rFonts w:hint="eastAsia" w:ascii="仿宋" w:hAnsi="仿宋" w:eastAsia="仿宋" w:cs="仿宋"/>
          <w:sz w:val="28"/>
          <w:szCs w:val="28"/>
          <w:u w:val="singl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3"/>
      </w:pPr>
    </w:p>
    <w:p/>
    <w:p>
      <w:pPr>
        <w:pStyle w:val="3"/>
      </w:pPr>
    </w:p>
    <w:p/>
    <w:p>
      <w:pPr>
        <w:pStyle w:val="3"/>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信息公司新增运营商电信小区宽带及5G光缆资源项目</w:t>
      </w:r>
    </w:p>
    <w:p>
      <w:pPr>
        <w:jc w:val="center"/>
        <w:rPr>
          <w:rFonts w:eastAsia="仿宋"/>
        </w:rPr>
      </w:pPr>
      <w:r>
        <w:rPr>
          <w:rFonts w:hint="eastAsia" w:ascii="仿宋" w:hAnsi="仿宋" w:eastAsia="仿宋"/>
          <w:b/>
          <w:sz w:val="36"/>
          <w:szCs w:val="36"/>
        </w:rPr>
        <w:t>合同范本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6"/>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信息公司新增运营商电信小区宽带及5G光缆资源项目</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信息公司新增运营商电信小区宽带及5G光缆资源项目</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重庆机场新增运营商电信小区宽带及5G光缆资源项目施工范围包括：室外单模光缆敷设、ODF架安装及光纤熔接及链路测试。</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需求范围内敷设室外48芯和72芯单模光缆，包括小区宽带光缆及5G光缆，新增江北公司外光交箱一架；在各单体楼分支配线间、ITC主进线间、老机场信息公司二楼网络机房、各灯杆基站、各光交箱安装</w:t>
      </w:r>
      <w:r>
        <w:rPr>
          <w:rFonts w:hint="eastAsia" w:ascii="仿宋" w:hAnsi="仿宋" w:eastAsia="仿宋"/>
          <w:sz w:val="28"/>
          <w:szCs w:val="28"/>
          <w:lang w:val="en-US" w:eastAsia="zh-CN"/>
        </w:rPr>
        <w:t>24芯、</w:t>
      </w:r>
      <w:r>
        <w:rPr>
          <w:rFonts w:hint="eastAsia" w:ascii="仿宋" w:hAnsi="仿宋" w:eastAsia="仿宋"/>
          <w:sz w:val="28"/>
          <w:szCs w:val="28"/>
        </w:rPr>
        <w:t>48芯、72芯ODF框</w:t>
      </w:r>
      <w:r>
        <w:rPr>
          <w:rFonts w:hint="eastAsia" w:ascii="仿宋" w:hAnsi="仿宋" w:eastAsia="仿宋"/>
          <w:sz w:val="28"/>
          <w:szCs w:val="28"/>
          <w:lang w:eastAsia="zh-CN"/>
        </w:rPr>
        <w:t>等</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6"/>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pStyle w:val="6"/>
        <w:ind w:left="0" w:leftChars="0" w:firstLine="0" w:firstLineChars="0"/>
        <w:rPr>
          <w:rFonts w:ascii="仿宋" w:hAnsi="仿宋" w:eastAsia="仿宋" w:cs="仿宋"/>
          <w:szCs w:val="28"/>
        </w:rPr>
      </w:pPr>
      <w:r>
        <w:rPr>
          <w:rFonts w:hint="eastAsia" w:ascii="仿宋" w:hAnsi="仿宋" w:eastAsia="仿宋" w:cs="仿宋"/>
          <w:szCs w:val="28"/>
        </w:rPr>
        <w:t>八、工程变更</w:t>
      </w:r>
    </w:p>
    <w:p>
      <w:pPr>
        <w:pStyle w:val="2"/>
        <w:spacing w:before="0" w:after="0"/>
        <w:ind w:firstLine="561"/>
        <w:jc w:val="left"/>
        <w:rPr>
          <w:rFonts w:ascii="仿宋" w:hAnsi="仿宋" w:eastAsia="仿宋" w:cs="仿宋"/>
          <w:b w:val="0"/>
          <w:bCs w:val="0"/>
          <w:sz w:val="28"/>
          <w:szCs w:val="28"/>
        </w:rPr>
      </w:pPr>
      <w:r>
        <w:rPr>
          <w:rFonts w:hint="eastAsia" w:ascii="仿宋" w:hAnsi="仿宋" w:eastAsia="仿宋" w:cs="仿宋"/>
          <w:b w:val="0"/>
          <w:bCs w:val="0"/>
          <w:sz w:val="28"/>
          <w:szCs w:val="28"/>
        </w:rPr>
        <w:t>变更只能由发包人或监理人发起，承包人不得随意进行变更，承包人必须无条件接受并实施，变更估价参照结算标准文件。</w:t>
      </w:r>
    </w:p>
    <w:p>
      <w:pPr>
        <w:pStyle w:val="6"/>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6"/>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6"/>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6"/>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0"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0"/>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6"/>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信息公司新增运营商电信小区宽带及5G光缆资源项目清单</w:t>
      </w:r>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21"/>
        <w:gridCol w:w="1309"/>
        <w:gridCol w:w="2454"/>
        <w:gridCol w:w="858"/>
        <w:gridCol w:w="928"/>
        <w:gridCol w:w="1188"/>
        <w:gridCol w:w="138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5" w:hRule="atLeast"/>
          <w:jc w:val="center"/>
        </w:trPr>
        <w:tc>
          <w:tcPr>
            <w:tcW w:w="821" w:type="dxa"/>
            <w:tcBorders>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309" w:type="dxa"/>
            <w:tcBorders>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2454" w:type="dxa"/>
            <w:tcBorders>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项目特征及主要工程内容</w:t>
            </w:r>
          </w:p>
        </w:tc>
        <w:tc>
          <w:tcPr>
            <w:tcW w:w="858" w:type="dxa"/>
            <w:tcBorders>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928" w:type="dxa"/>
            <w:tcBorders>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188" w:type="dxa"/>
            <w:tcBorders>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bCs/>
                <w:kern w:val="0"/>
                <w:sz w:val="18"/>
                <w:szCs w:val="18"/>
                <w:lang w:eastAsia="zh-CN"/>
              </w:rPr>
              <w:t>综合控制单价</w:t>
            </w:r>
            <w:r>
              <w:rPr>
                <w:rFonts w:hint="eastAsia" w:ascii="宋体" w:hAnsi="宋体" w:cs="宋体"/>
                <w:bCs/>
                <w:kern w:val="0"/>
                <w:sz w:val="18"/>
                <w:szCs w:val="18"/>
              </w:rPr>
              <w:t>（元）（不含税）</w:t>
            </w:r>
          </w:p>
        </w:tc>
        <w:tc>
          <w:tcPr>
            <w:tcW w:w="1382" w:type="dxa"/>
            <w:tcBorders>
              <w:left w:val="nil"/>
              <w:bottom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860" w:hRule="atLeast"/>
          <w:jc w:val="center"/>
        </w:trPr>
        <w:tc>
          <w:tcPr>
            <w:tcW w:w="821" w:type="dxa"/>
            <w:tcBorders>
              <w:top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光缆GYTA-48B1.3</w:t>
            </w:r>
          </w:p>
        </w:tc>
        <w:tc>
          <w:tcPr>
            <w:tcW w:w="245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1.名称:亨通光缆</w:t>
            </w:r>
            <w:r>
              <w:rPr>
                <w:rFonts w:hint="eastAsia" w:ascii="宋体" w:hAnsi="宋体" w:cs="宋体"/>
                <w:kern w:val="0"/>
                <w:sz w:val="18"/>
                <w:szCs w:val="18"/>
              </w:rPr>
              <w:br w:type="textWrapping"/>
            </w:r>
            <w:r>
              <w:rPr>
                <w:rFonts w:hint="eastAsia" w:ascii="宋体" w:hAnsi="宋体" w:cs="宋体"/>
                <w:kern w:val="0"/>
                <w:sz w:val="18"/>
                <w:szCs w:val="18"/>
              </w:rPr>
              <w:t>2.规格:GYTA-48B1.3</w:t>
            </w:r>
            <w:r>
              <w:rPr>
                <w:rFonts w:hint="eastAsia" w:ascii="宋体" w:hAnsi="宋体" w:cs="宋体"/>
                <w:kern w:val="0"/>
                <w:sz w:val="18"/>
                <w:szCs w:val="18"/>
              </w:rPr>
              <w:br w:type="textWrapping"/>
            </w:r>
            <w:r>
              <w:rPr>
                <w:rFonts w:hint="eastAsia" w:ascii="宋体" w:hAnsi="宋体" w:cs="宋体"/>
                <w:kern w:val="0"/>
                <w:sz w:val="18"/>
                <w:szCs w:val="18"/>
              </w:rPr>
              <w:t>3.线缆对数:48芯</w:t>
            </w:r>
            <w:r>
              <w:rPr>
                <w:rFonts w:hint="eastAsia" w:ascii="宋体" w:hAnsi="宋体" w:cs="宋体"/>
                <w:kern w:val="0"/>
                <w:sz w:val="18"/>
                <w:szCs w:val="18"/>
              </w:rPr>
              <w:br w:type="textWrapping"/>
            </w:r>
            <w:r>
              <w:rPr>
                <w:rFonts w:hint="eastAsia" w:ascii="宋体" w:hAnsi="宋体" w:cs="宋体"/>
                <w:kern w:val="0"/>
                <w:sz w:val="18"/>
                <w:szCs w:val="18"/>
              </w:rPr>
              <w:t>4.敷设方式:管道内敷设</w:t>
            </w:r>
            <w:r>
              <w:rPr>
                <w:rFonts w:hint="eastAsia" w:ascii="宋体" w:hAnsi="宋体" w:cs="宋体"/>
                <w:kern w:val="0"/>
                <w:sz w:val="18"/>
                <w:szCs w:val="18"/>
              </w:rPr>
              <w:br w:type="textWrapping"/>
            </w:r>
            <w:r>
              <w:rPr>
                <w:rFonts w:hint="eastAsia" w:ascii="宋体" w:hAnsi="宋体" w:cs="宋体"/>
                <w:kern w:val="0"/>
                <w:sz w:val="18"/>
                <w:szCs w:val="18"/>
              </w:rPr>
              <w:t>5.路由:ITC进线间1至东区安检宿舍（左）（右）、江北机场光交箱至幸福佳苑B区1栋</w:t>
            </w:r>
            <w:r>
              <w:rPr>
                <w:rFonts w:hint="eastAsia" w:ascii="宋体" w:hAnsi="宋体" w:cs="宋体"/>
                <w:kern w:val="0"/>
                <w:sz w:val="18"/>
                <w:szCs w:val="18"/>
              </w:rPr>
              <w:br w:type="textWrapping"/>
            </w:r>
            <w:r>
              <w:rPr>
                <w:rFonts w:hint="eastAsia" w:ascii="宋体" w:hAnsi="宋体" w:cs="宋体"/>
                <w:kern w:val="0"/>
                <w:sz w:val="18"/>
                <w:szCs w:val="18"/>
              </w:rPr>
              <w:t>6.光缆两端成端</w:t>
            </w:r>
          </w:p>
          <w:p>
            <w:pPr>
              <w:widowControl/>
              <w:jc w:val="left"/>
              <w:rPr>
                <w:rFonts w:ascii="宋体" w:hAnsi="宋体" w:cs="宋体"/>
                <w:kern w:val="0"/>
                <w:sz w:val="18"/>
                <w:szCs w:val="18"/>
              </w:rPr>
            </w:pPr>
            <w:r>
              <w:rPr>
                <w:rFonts w:hint="eastAsia" w:ascii="宋体" w:hAnsi="宋体" w:cs="宋体"/>
                <w:kern w:val="0"/>
                <w:sz w:val="18"/>
                <w:szCs w:val="18"/>
              </w:rPr>
              <w:t>7、爱谱华顿光缆ODF单元箱（满配）</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1.敷设</w:t>
            </w:r>
            <w:r>
              <w:rPr>
                <w:rFonts w:hint="eastAsia" w:ascii="宋体" w:hAnsi="宋体" w:cs="宋体"/>
                <w:kern w:val="0"/>
                <w:sz w:val="18"/>
                <w:szCs w:val="18"/>
              </w:rPr>
              <w:br w:type="textWrapping"/>
            </w:r>
            <w:r>
              <w:rPr>
                <w:rFonts w:hint="eastAsia" w:ascii="宋体" w:hAnsi="宋体" w:cs="宋体"/>
                <w:kern w:val="0"/>
                <w:sz w:val="18"/>
                <w:szCs w:val="18"/>
              </w:rPr>
              <w:t>2.标记</w:t>
            </w:r>
            <w:r>
              <w:rPr>
                <w:rFonts w:hint="eastAsia" w:ascii="宋体" w:hAnsi="宋体" w:cs="宋体"/>
                <w:kern w:val="0"/>
                <w:sz w:val="18"/>
                <w:szCs w:val="18"/>
              </w:rPr>
              <w:br w:type="textWrapping"/>
            </w:r>
            <w:r>
              <w:rPr>
                <w:rFonts w:hint="eastAsia" w:ascii="宋体" w:hAnsi="宋体" w:cs="宋体"/>
                <w:kern w:val="0"/>
                <w:sz w:val="18"/>
                <w:szCs w:val="18"/>
              </w:rPr>
              <w:t>3.卡接</w:t>
            </w:r>
            <w:r>
              <w:rPr>
                <w:rFonts w:hint="eastAsia" w:ascii="宋体" w:hAnsi="宋体" w:cs="宋体"/>
                <w:kern w:val="0"/>
                <w:sz w:val="18"/>
                <w:szCs w:val="18"/>
              </w:rPr>
              <w:br w:type="textWrapping"/>
            </w:r>
            <w:r>
              <w:rPr>
                <w:rFonts w:hint="eastAsia" w:ascii="宋体" w:hAnsi="宋体" w:cs="宋体"/>
                <w:kern w:val="0"/>
                <w:sz w:val="18"/>
                <w:szCs w:val="18"/>
              </w:rPr>
              <w:t>4.熔接</w:t>
            </w:r>
            <w:r>
              <w:rPr>
                <w:rFonts w:hint="eastAsia" w:ascii="宋体" w:hAnsi="宋体" w:cs="宋体"/>
                <w:kern w:val="0"/>
                <w:sz w:val="18"/>
                <w:szCs w:val="18"/>
              </w:rPr>
              <w:br w:type="textWrapping"/>
            </w:r>
            <w:r>
              <w:rPr>
                <w:rFonts w:hint="eastAsia" w:ascii="宋体" w:hAnsi="宋体" w:cs="宋体"/>
                <w:kern w:val="0"/>
                <w:sz w:val="18"/>
                <w:szCs w:val="18"/>
              </w:rPr>
              <w:t>5.安装ODF单元箱</w:t>
            </w:r>
            <w:r>
              <w:rPr>
                <w:rFonts w:hint="eastAsia" w:ascii="宋体" w:hAnsi="宋体" w:cs="宋体"/>
                <w:kern w:val="0"/>
                <w:sz w:val="18"/>
                <w:szCs w:val="18"/>
              </w:rPr>
              <w:br w:type="textWrapping"/>
            </w:r>
            <w:r>
              <w:rPr>
                <w:rFonts w:hint="eastAsia" w:ascii="宋体" w:hAnsi="宋体" w:cs="宋体"/>
                <w:kern w:val="0"/>
                <w:sz w:val="18"/>
                <w:szCs w:val="18"/>
              </w:rPr>
              <w:t>6.测试</w:t>
            </w:r>
          </w:p>
        </w:tc>
        <w:tc>
          <w:tcPr>
            <w:tcW w:w="85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2620</w:t>
            </w:r>
          </w:p>
        </w:tc>
        <w:tc>
          <w:tcPr>
            <w:tcW w:w="11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14.6</w:t>
            </w:r>
          </w:p>
        </w:tc>
        <w:tc>
          <w:tcPr>
            <w:tcW w:w="1382" w:type="dxa"/>
            <w:tcBorders>
              <w:top w:val="nil"/>
              <w:left w:val="nil"/>
              <w:bottom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负责</w:t>
            </w:r>
            <w:r>
              <w:rPr>
                <w:rFonts w:hint="eastAsia" w:ascii="宋体" w:hAnsi="宋体" w:cs="宋体"/>
                <w:kern w:val="0"/>
                <w:sz w:val="18"/>
                <w:szCs w:val="18"/>
              </w:rPr>
              <w:t>敷设、标记、卡接、熔接、安装ODF单元箱、测试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92" w:hRule="atLeast"/>
          <w:jc w:val="center"/>
        </w:trPr>
        <w:tc>
          <w:tcPr>
            <w:tcW w:w="821" w:type="dxa"/>
            <w:tcBorders>
              <w:top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光缆GYTA-72B1.3</w:t>
            </w:r>
          </w:p>
        </w:tc>
        <w:tc>
          <w:tcPr>
            <w:tcW w:w="245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1.名称:亨通光缆</w:t>
            </w:r>
            <w:r>
              <w:rPr>
                <w:rFonts w:hint="eastAsia" w:ascii="宋体" w:hAnsi="宋体" w:cs="宋体"/>
                <w:kern w:val="0"/>
                <w:sz w:val="18"/>
                <w:szCs w:val="18"/>
              </w:rPr>
              <w:br w:type="textWrapping"/>
            </w:r>
            <w:r>
              <w:rPr>
                <w:rFonts w:hint="eastAsia" w:ascii="宋体" w:hAnsi="宋体" w:cs="宋体"/>
                <w:kern w:val="0"/>
                <w:sz w:val="18"/>
                <w:szCs w:val="18"/>
              </w:rPr>
              <w:t>2.规格:GYTA-72B1.3</w:t>
            </w:r>
            <w:r>
              <w:rPr>
                <w:rFonts w:hint="eastAsia" w:ascii="宋体" w:hAnsi="宋体" w:cs="宋体"/>
                <w:kern w:val="0"/>
                <w:sz w:val="18"/>
                <w:szCs w:val="18"/>
              </w:rPr>
              <w:br w:type="textWrapping"/>
            </w:r>
            <w:r>
              <w:rPr>
                <w:rFonts w:hint="eastAsia" w:ascii="宋体" w:hAnsi="宋体" w:cs="宋体"/>
                <w:kern w:val="0"/>
                <w:sz w:val="18"/>
                <w:szCs w:val="18"/>
              </w:rPr>
              <w:t>3.线缆对数:72芯</w:t>
            </w:r>
            <w:r>
              <w:rPr>
                <w:rFonts w:hint="eastAsia" w:ascii="宋体" w:hAnsi="宋体" w:cs="宋体"/>
                <w:kern w:val="0"/>
                <w:sz w:val="18"/>
                <w:szCs w:val="18"/>
              </w:rPr>
              <w:br w:type="textWrapping"/>
            </w:r>
            <w:r>
              <w:rPr>
                <w:rFonts w:hint="eastAsia" w:ascii="宋体" w:hAnsi="宋体" w:cs="宋体"/>
                <w:kern w:val="0"/>
                <w:sz w:val="18"/>
                <w:szCs w:val="18"/>
              </w:rPr>
              <w:t>4.敷设方式:管道内敷设</w:t>
            </w:r>
            <w:r>
              <w:rPr>
                <w:rFonts w:hint="eastAsia" w:ascii="宋体" w:hAnsi="宋体" w:cs="宋体"/>
                <w:kern w:val="0"/>
                <w:sz w:val="18"/>
                <w:szCs w:val="18"/>
              </w:rPr>
              <w:br w:type="textWrapping"/>
            </w:r>
            <w:r>
              <w:rPr>
                <w:rFonts w:hint="eastAsia" w:ascii="宋体" w:hAnsi="宋体" w:cs="宋体"/>
                <w:kern w:val="0"/>
                <w:sz w:val="18"/>
                <w:szCs w:val="18"/>
              </w:rPr>
              <w:t>5.路由:江北公司光交箱至老信息公司二楼机房、老信息公司二楼机房至原招待所光交箱、原招待所光交箱至幸福佳苑A区2栋</w:t>
            </w:r>
            <w:r>
              <w:rPr>
                <w:rFonts w:hint="eastAsia" w:ascii="宋体" w:hAnsi="宋体" w:cs="宋体"/>
                <w:kern w:val="0"/>
                <w:sz w:val="18"/>
                <w:szCs w:val="18"/>
              </w:rPr>
              <w:br w:type="textWrapping"/>
            </w:r>
            <w:r>
              <w:rPr>
                <w:rFonts w:hint="eastAsia" w:ascii="宋体" w:hAnsi="宋体" w:cs="宋体"/>
                <w:kern w:val="0"/>
                <w:sz w:val="18"/>
                <w:szCs w:val="18"/>
              </w:rPr>
              <w:t>6.光缆两端成端</w:t>
            </w:r>
          </w:p>
          <w:p>
            <w:pPr>
              <w:widowControl/>
              <w:jc w:val="left"/>
              <w:rPr>
                <w:rFonts w:ascii="宋体" w:hAnsi="宋体" w:cs="宋体"/>
                <w:kern w:val="0"/>
                <w:sz w:val="18"/>
                <w:szCs w:val="18"/>
              </w:rPr>
            </w:pPr>
            <w:r>
              <w:rPr>
                <w:rFonts w:hint="eastAsia" w:ascii="宋体" w:hAnsi="宋体" w:cs="宋体"/>
                <w:kern w:val="0"/>
                <w:sz w:val="18"/>
                <w:szCs w:val="18"/>
              </w:rPr>
              <w:t>7、爱谱华顿光缆ODF单元箱（满配）</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1.敷设</w:t>
            </w:r>
            <w:r>
              <w:rPr>
                <w:rFonts w:hint="eastAsia" w:ascii="宋体" w:hAnsi="宋体" w:cs="宋体"/>
                <w:kern w:val="0"/>
                <w:sz w:val="18"/>
                <w:szCs w:val="18"/>
              </w:rPr>
              <w:br w:type="textWrapping"/>
            </w:r>
            <w:r>
              <w:rPr>
                <w:rFonts w:hint="eastAsia" w:ascii="宋体" w:hAnsi="宋体" w:cs="宋体"/>
                <w:kern w:val="0"/>
                <w:sz w:val="18"/>
                <w:szCs w:val="18"/>
              </w:rPr>
              <w:t>2.标记</w:t>
            </w:r>
            <w:r>
              <w:rPr>
                <w:rFonts w:hint="eastAsia" w:ascii="宋体" w:hAnsi="宋体" w:cs="宋体"/>
                <w:kern w:val="0"/>
                <w:sz w:val="18"/>
                <w:szCs w:val="18"/>
              </w:rPr>
              <w:br w:type="textWrapping"/>
            </w:r>
            <w:r>
              <w:rPr>
                <w:rFonts w:hint="eastAsia" w:ascii="宋体" w:hAnsi="宋体" w:cs="宋体"/>
                <w:kern w:val="0"/>
                <w:sz w:val="18"/>
                <w:szCs w:val="18"/>
              </w:rPr>
              <w:t>3.卡接</w:t>
            </w:r>
            <w:r>
              <w:rPr>
                <w:rFonts w:hint="eastAsia" w:ascii="宋体" w:hAnsi="宋体" w:cs="宋体"/>
                <w:kern w:val="0"/>
                <w:sz w:val="18"/>
                <w:szCs w:val="18"/>
              </w:rPr>
              <w:br w:type="textWrapping"/>
            </w:r>
            <w:r>
              <w:rPr>
                <w:rFonts w:hint="eastAsia" w:ascii="宋体" w:hAnsi="宋体" w:cs="宋体"/>
                <w:kern w:val="0"/>
                <w:sz w:val="18"/>
                <w:szCs w:val="18"/>
              </w:rPr>
              <w:t>4.熔接</w:t>
            </w:r>
            <w:r>
              <w:rPr>
                <w:rFonts w:hint="eastAsia" w:ascii="宋体" w:hAnsi="宋体" w:cs="宋体"/>
                <w:kern w:val="0"/>
                <w:sz w:val="18"/>
                <w:szCs w:val="18"/>
              </w:rPr>
              <w:br w:type="textWrapping"/>
            </w:r>
            <w:r>
              <w:rPr>
                <w:rFonts w:hint="eastAsia" w:ascii="宋体" w:hAnsi="宋体" w:cs="宋体"/>
                <w:kern w:val="0"/>
                <w:sz w:val="18"/>
                <w:szCs w:val="18"/>
              </w:rPr>
              <w:t>5.安装ODF单元箱</w:t>
            </w:r>
            <w:r>
              <w:rPr>
                <w:rFonts w:hint="eastAsia" w:ascii="宋体" w:hAnsi="宋体" w:cs="宋体"/>
                <w:kern w:val="0"/>
                <w:sz w:val="18"/>
                <w:szCs w:val="18"/>
              </w:rPr>
              <w:br w:type="textWrapping"/>
            </w:r>
            <w:r>
              <w:rPr>
                <w:rFonts w:hint="eastAsia" w:ascii="宋体" w:hAnsi="宋体" w:cs="宋体"/>
                <w:kern w:val="0"/>
                <w:sz w:val="18"/>
                <w:szCs w:val="18"/>
              </w:rPr>
              <w:t>6.测试</w:t>
            </w:r>
          </w:p>
        </w:tc>
        <w:tc>
          <w:tcPr>
            <w:tcW w:w="85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3650</w:t>
            </w:r>
          </w:p>
        </w:tc>
        <w:tc>
          <w:tcPr>
            <w:tcW w:w="11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17.5</w:t>
            </w:r>
          </w:p>
        </w:tc>
        <w:tc>
          <w:tcPr>
            <w:tcW w:w="1382" w:type="dxa"/>
            <w:tcBorders>
              <w:top w:val="nil"/>
              <w:left w:val="nil"/>
              <w:bottom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负责</w:t>
            </w:r>
            <w:r>
              <w:rPr>
                <w:rFonts w:hint="eastAsia" w:ascii="宋体" w:hAnsi="宋体" w:cs="宋体"/>
                <w:kern w:val="0"/>
                <w:sz w:val="18"/>
                <w:szCs w:val="18"/>
              </w:rPr>
              <w:t>敷设、标记、卡接、熔接、安装ODF单元箱、测试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20" w:hRule="atLeast"/>
          <w:jc w:val="center"/>
        </w:trPr>
        <w:tc>
          <w:tcPr>
            <w:tcW w:w="821" w:type="dxa"/>
            <w:tcBorders>
              <w:top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室外光缆交接箱</w:t>
            </w:r>
          </w:p>
        </w:tc>
        <w:tc>
          <w:tcPr>
            <w:tcW w:w="245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1.名称:重庆维得室外光缆交接箱</w:t>
            </w:r>
            <w:r>
              <w:rPr>
                <w:rFonts w:hint="eastAsia" w:ascii="宋体" w:hAnsi="宋体" w:cs="宋体"/>
                <w:kern w:val="0"/>
                <w:sz w:val="18"/>
                <w:szCs w:val="18"/>
              </w:rPr>
              <w:br w:type="textWrapping"/>
            </w:r>
            <w:r>
              <w:rPr>
                <w:rFonts w:hint="eastAsia" w:ascii="宋体" w:hAnsi="宋体" w:cs="宋体"/>
                <w:kern w:val="0"/>
                <w:sz w:val="18"/>
                <w:szCs w:val="18"/>
              </w:rPr>
              <w:t>2.材质:复合材料</w:t>
            </w:r>
            <w:r>
              <w:rPr>
                <w:rFonts w:hint="eastAsia" w:ascii="宋体" w:hAnsi="宋体" w:cs="宋体"/>
                <w:kern w:val="0"/>
                <w:sz w:val="18"/>
                <w:szCs w:val="18"/>
              </w:rPr>
              <w:br w:type="textWrapping"/>
            </w:r>
            <w:r>
              <w:rPr>
                <w:rFonts w:hint="eastAsia" w:ascii="宋体" w:hAnsi="宋体" w:cs="宋体"/>
                <w:kern w:val="0"/>
                <w:sz w:val="18"/>
                <w:szCs w:val="18"/>
              </w:rPr>
              <w:t>3.规格:576芯</w:t>
            </w:r>
            <w:r>
              <w:rPr>
                <w:rFonts w:hint="eastAsia" w:ascii="宋体" w:hAnsi="宋体" w:cs="宋体"/>
                <w:kern w:val="0"/>
                <w:sz w:val="18"/>
                <w:szCs w:val="18"/>
              </w:rPr>
              <w:br w:type="textWrapping"/>
            </w:r>
            <w:r>
              <w:rPr>
                <w:rFonts w:hint="eastAsia" w:ascii="宋体" w:hAnsi="宋体" w:cs="宋体"/>
                <w:kern w:val="0"/>
                <w:sz w:val="18"/>
                <w:szCs w:val="18"/>
              </w:rPr>
              <w:t>4.安装方式:落地式</w:t>
            </w:r>
            <w:r>
              <w:rPr>
                <w:rFonts w:hint="eastAsia" w:ascii="宋体" w:hAnsi="宋体" w:cs="宋体"/>
                <w:kern w:val="0"/>
                <w:sz w:val="18"/>
                <w:szCs w:val="18"/>
              </w:rPr>
              <w:br w:type="textWrapping"/>
            </w:r>
            <w:r>
              <w:rPr>
                <w:rFonts w:hint="eastAsia" w:ascii="宋体" w:hAnsi="宋体" w:cs="宋体"/>
                <w:kern w:val="0"/>
                <w:sz w:val="18"/>
                <w:szCs w:val="18"/>
              </w:rPr>
              <w:t>5.砌基础:砼砖混合，表面贴瓷砖</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1.本体安装</w:t>
            </w:r>
            <w:r>
              <w:rPr>
                <w:rFonts w:hint="eastAsia" w:ascii="宋体" w:hAnsi="宋体" w:cs="宋体"/>
                <w:kern w:val="0"/>
                <w:sz w:val="18"/>
                <w:szCs w:val="18"/>
              </w:rPr>
              <w:br w:type="textWrapping"/>
            </w:r>
            <w:r>
              <w:rPr>
                <w:rFonts w:hint="eastAsia" w:ascii="宋体" w:hAnsi="宋体" w:cs="宋体"/>
                <w:kern w:val="0"/>
                <w:sz w:val="18"/>
                <w:szCs w:val="18"/>
              </w:rPr>
              <w:t>2.基础砌筑</w:t>
            </w:r>
            <w:r>
              <w:rPr>
                <w:rFonts w:hint="eastAsia" w:ascii="宋体" w:hAnsi="宋体" w:cs="宋体"/>
                <w:kern w:val="0"/>
                <w:sz w:val="18"/>
                <w:szCs w:val="18"/>
              </w:rPr>
              <w:br w:type="textWrapping"/>
            </w:r>
            <w:r>
              <w:rPr>
                <w:rFonts w:hint="eastAsia" w:ascii="宋体" w:hAnsi="宋体" w:cs="宋体"/>
                <w:kern w:val="0"/>
                <w:sz w:val="18"/>
                <w:szCs w:val="18"/>
              </w:rPr>
              <w:t>3.相关固定件的连接</w:t>
            </w:r>
            <w:r>
              <w:rPr>
                <w:rFonts w:hint="eastAsia" w:ascii="宋体" w:hAnsi="宋体" w:cs="宋体"/>
                <w:kern w:val="0"/>
                <w:sz w:val="18"/>
                <w:szCs w:val="18"/>
              </w:rPr>
              <w:br w:type="textWrapping"/>
            </w:r>
            <w:r>
              <w:rPr>
                <w:rFonts w:hint="eastAsia" w:ascii="宋体" w:hAnsi="宋体" w:cs="宋体"/>
                <w:kern w:val="0"/>
                <w:sz w:val="18"/>
                <w:szCs w:val="18"/>
              </w:rPr>
              <w:t>4.防水封堵</w:t>
            </w:r>
          </w:p>
        </w:tc>
        <w:tc>
          <w:tcPr>
            <w:tcW w:w="85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2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10651.43</w:t>
            </w:r>
          </w:p>
        </w:tc>
        <w:tc>
          <w:tcPr>
            <w:tcW w:w="1382" w:type="dxa"/>
            <w:tcBorders>
              <w:top w:val="nil"/>
              <w:left w:val="nil"/>
              <w:bottom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负责</w:t>
            </w:r>
            <w:r>
              <w:rPr>
                <w:rFonts w:hint="eastAsia" w:ascii="宋体" w:hAnsi="宋体" w:cs="宋体"/>
                <w:kern w:val="0"/>
                <w:sz w:val="18"/>
                <w:szCs w:val="18"/>
              </w:rPr>
              <w:t>本体安装、基础砌筑、相关固定件的连接、防水封堵（详见</w:t>
            </w:r>
            <w:r>
              <w:rPr>
                <w:rFonts w:ascii="宋体" w:hAnsi="宋体" w:cs="宋体"/>
                <w:kern w:val="0"/>
                <w:sz w:val="18"/>
                <w:szCs w:val="18"/>
              </w:rPr>
              <w:t>施工图纸</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502" w:hRule="atLeast"/>
          <w:jc w:val="center"/>
        </w:trPr>
        <w:tc>
          <w:tcPr>
            <w:tcW w:w="821" w:type="dxa"/>
            <w:tcBorders>
              <w:top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光缆GYTA-48B1.3</w:t>
            </w:r>
          </w:p>
        </w:tc>
        <w:tc>
          <w:tcPr>
            <w:tcW w:w="245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1.名称:亨通光缆</w:t>
            </w:r>
            <w:r>
              <w:rPr>
                <w:rFonts w:hint="eastAsia" w:ascii="宋体" w:hAnsi="宋体" w:cs="宋体"/>
                <w:kern w:val="0"/>
                <w:sz w:val="18"/>
                <w:szCs w:val="18"/>
              </w:rPr>
              <w:br w:type="textWrapping"/>
            </w:r>
            <w:r>
              <w:rPr>
                <w:rFonts w:hint="eastAsia" w:ascii="宋体" w:hAnsi="宋体" w:cs="宋体"/>
                <w:kern w:val="0"/>
                <w:sz w:val="18"/>
                <w:szCs w:val="18"/>
              </w:rPr>
              <w:t>2.规格:GYTA-48B1.3</w:t>
            </w:r>
            <w:r>
              <w:rPr>
                <w:rFonts w:hint="eastAsia" w:ascii="宋体" w:hAnsi="宋体" w:cs="宋体"/>
                <w:kern w:val="0"/>
                <w:sz w:val="18"/>
                <w:szCs w:val="18"/>
              </w:rPr>
              <w:br w:type="textWrapping"/>
            </w:r>
            <w:r>
              <w:rPr>
                <w:rFonts w:hint="eastAsia" w:ascii="宋体" w:hAnsi="宋体" w:cs="宋体"/>
                <w:kern w:val="0"/>
                <w:sz w:val="18"/>
                <w:szCs w:val="18"/>
              </w:rPr>
              <w:t>3.线缆对数:48芯</w:t>
            </w:r>
            <w:r>
              <w:rPr>
                <w:rFonts w:hint="eastAsia" w:ascii="宋体" w:hAnsi="宋体" w:cs="宋体"/>
                <w:kern w:val="0"/>
                <w:sz w:val="18"/>
                <w:szCs w:val="18"/>
              </w:rPr>
              <w:br w:type="textWrapping"/>
            </w:r>
            <w:r>
              <w:rPr>
                <w:rFonts w:hint="eastAsia" w:ascii="宋体" w:hAnsi="宋体" w:cs="宋体"/>
                <w:kern w:val="0"/>
                <w:sz w:val="18"/>
                <w:szCs w:val="18"/>
              </w:rPr>
              <w:t>4.敷设方式:管道内敷设</w:t>
            </w:r>
            <w:r>
              <w:rPr>
                <w:rFonts w:hint="eastAsia" w:ascii="宋体" w:hAnsi="宋体" w:cs="宋体"/>
                <w:kern w:val="0"/>
                <w:sz w:val="18"/>
                <w:szCs w:val="18"/>
              </w:rPr>
              <w:br w:type="textWrapping"/>
            </w:r>
            <w:r>
              <w:rPr>
                <w:rFonts w:hint="eastAsia" w:ascii="宋体" w:hAnsi="宋体" w:cs="宋体"/>
                <w:kern w:val="0"/>
                <w:sz w:val="18"/>
                <w:szCs w:val="18"/>
              </w:rPr>
              <w:t>5.路由:1号桥灯杆基站至保税港1号机房，ITC进线间至GTC大楼灯杆01、GTC大楼灯杆02、宾馆前灯杆、污水站灯杆、公安局灯杆、南助航灯光灯杆、A-B下穿道、东西下穿道、医院楼顶美化塔、商务楼楼顶美化塔、海关楼顶美化塔、地服楼顶美化塔</w:t>
            </w:r>
            <w:r>
              <w:rPr>
                <w:rFonts w:hint="eastAsia" w:ascii="宋体" w:hAnsi="宋体" w:cs="宋体"/>
                <w:kern w:val="0"/>
                <w:sz w:val="18"/>
                <w:szCs w:val="18"/>
              </w:rPr>
              <w:br w:type="textWrapping"/>
            </w:r>
            <w:r>
              <w:rPr>
                <w:rFonts w:hint="eastAsia" w:ascii="宋体" w:hAnsi="宋体" w:cs="宋体"/>
                <w:kern w:val="0"/>
                <w:sz w:val="18"/>
                <w:szCs w:val="18"/>
              </w:rPr>
              <w:t>6.光缆两端成端</w:t>
            </w:r>
          </w:p>
          <w:p>
            <w:pPr>
              <w:widowControl/>
              <w:jc w:val="left"/>
              <w:rPr>
                <w:rFonts w:ascii="宋体" w:hAnsi="宋体" w:cs="宋体"/>
                <w:kern w:val="0"/>
                <w:sz w:val="18"/>
                <w:szCs w:val="18"/>
              </w:rPr>
            </w:pPr>
            <w:r>
              <w:rPr>
                <w:rFonts w:hint="eastAsia" w:ascii="宋体" w:hAnsi="宋体" w:cs="宋体"/>
                <w:kern w:val="0"/>
                <w:sz w:val="18"/>
                <w:szCs w:val="18"/>
              </w:rPr>
              <w:t>7、爱谱华顿光缆ODF单元箱（满配）</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1.敷设</w:t>
            </w:r>
            <w:r>
              <w:rPr>
                <w:rFonts w:hint="eastAsia" w:ascii="宋体" w:hAnsi="宋体" w:cs="宋体"/>
                <w:kern w:val="0"/>
                <w:sz w:val="18"/>
                <w:szCs w:val="18"/>
              </w:rPr>
              <w:br w:type="textWrapping"/>
            </w:r>
            <w:r>
              <w:rPr>
                <w:rFonts w:hint="eastAsia" w:ascii="宋体" w:hAnsi="宋体" w:cs="宋体"/>
                <w:kern w:val="0"/>
                <w:sz w:val="18"/>
                <w:szCs w:val="18"/>
              </w:rPr>
              <w:t>2.标记</w:t>
            </w:r>
            <w:r>
              <w:rPr>
                <w:rFonts w:hint="eastAsia" w:ascii="宋体" w:hAnsi="宋体" w:cs="宋体"/>
                <w:kern w:val="0"/>
                <w:sz w:val="18"/>
                <w:szCs w:val="18"/>
              </w:rPr>
              <w:br w:type="textWrapping"/>
            </w:r>
            <w:r>
              <w:rPr>
                <w:rFonts w:hint="eastAsia" w:ascii="宋体" w:hAnsi="宋体" w:cs="宋体"/>
                <w:kern w:val="0"/>
                <w:sz w:val="18"/>
                <w:szCs w:val="18"/>
              </w:rPr>
              <w:t>3.卡接</w:t>
            </w:r>
            <w:r>
              <w:rPr>
                <w:rFonts w:hint="eastAsia" w:ascii="宋体" w:hAnsi="宋体" w:cs="宋体"/>
                <w:kern w:val="0"/>
                <w:sz w:val="18"/>
                <w:szCs w:val="18"/>
              </w:rPr>
              <w:br w:type="textWrapping"/>
            </w:r>
            <w:r>
              <w:rPr>
                <w:rFonts w:hint="eastAsia" w:ascii="宋体" w:hAnsi="宋体" w:cs="宋体"/>
                <w:kern w:val="0"/>
                <w:sz w:val="18"/>
                <w:szCs w:val="18"/>
              </w:rPr>
              <w:t>4.熔接</w:t>
            </w:r>
            <w:r>
              <w:rPr>
                <w:rFonts w:hint="eastAsia" w:ascii="宋体" w:hAnsi="宋体" w:cs="宋体"/>
                <w:kern w:val="0"/>
                <w:sz w:val="18"/>
                <w:szCs w:val="18"/>
              </w:rPr>
              <w:br w:type="textWrapping"/>
            </w:r>
            <w:r>
              <w:rPr>
                <w:rFonts w:hint="eastAsia" w:ascii="宋体" w:hAnsi="宋体" w:cs="宋体"/>
                <w:kern w:val="0"/>
                <w:sz w:val="18"/>
                <w:szCs w:val="18"/>
              </w:rPr>
              <w:t>5.安装ODF单元箱</w:t>
            </w:r>
            <w:r>
              <w:rPr>
                <w:rFonts w:hint="eastAsia" w:ascii="宋体" w:hAnsi="宋体" w:cs="宋体"/>
                <w:kern w:val="0"/>
                <w:sz w:val="18"/>
                <w:szCs w:val="18"/>
              </w:rPr>
              <w:br w:type="textWrapping"/>
            </w:r>
            <w:r>
              <w:rPr>
                <w:rFonts w:hint="eastAsia" w:ascii="宋体" w:hAnsi="宋体" w:cs="宋体"/>
                <w:kern w:val="0"/>
                <w:sz w:val="18"/>
                <w:szCs w:val="18"/>
              </w:rPr>
              <w:t>6.测试</w:t>
            </w:r>
          </w:p>
        </w:tc>
        <w:tc>
          <w:tcPr>
            <w:tcW w:w="85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21610</w:t>
            </w:r>
          </w:p>
        </w:tc>
        <w:tc>
          <w:tcPr>
            <w:tcW w:w="11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12.58</w:t>
            </w:r>
          </w:p>
        </w:tc>
        <w:tc>
          <w:tcPr>
            <w:tcW w:w="1382" w:type="dxa"/>
            <w:tcBorders>
              <w:top w:val="nil"/>
              <w:left w:val="nil"/>
              <w:bottom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负责</w:t>
            </w:r>
            <w:r>
              <w:rPr>
                <w:rFonts w:hint="eastAsia" w:ascii="宋体" w:hAnsi="宋体" w:cs="宋体"/>
                <w:kern w:val="0"/>
                <w:sz w:val="18"/>
                <w:szCs w:val="18"/>
              </w:rPr>
              <w:t>敷设、标记、卡接、熔接、安装ODF单元箱、测试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962" w:hRule="atLeast"/>
          <w:jc w:val="center"/>
        </w:trPr>
        <w:tc>
          <w:tcPr>
            <w:tcW w:w="821" w:type="dxa"/>
            <w:tcBorders>
              <w:top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0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光缆GYTA-72B1.3</w:t>
            </w:r>
          </w:p>
        </w:tc>
        <w:tc>
          <w:tcPr>
            <w:tcW w:w="245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1.名称:亨通光缆</w:t>
            </w:r>
            <w:r>
              <w:rPr>
                <w:rFonts w:hint="eastAsia" w:ascii="宋体" w:hAnsi="宋体" w:cs="宋体"/>
                <w:kern w:val="0"/>
                <w:sz w:val="18"/>
                <w:szCs w:val="18"/>
              </w:rPr>
              <w:br w:type="textWrapping"/>
            </w:r>
            <w:r>
              <w:rPr>
                <w:rFonts w:hint="eastAsia" w:ascii="宋体" w:hAnsi="宋体" w:cs="宋体"/>
                <w:kern w:val="0"/>
                <w:sz w:val="18"/>
                <w:szCs w:val="18"/>
              </w:rPr>
              <w:t>2.规格:GYTA-72B1.</w:t>
            </w:r>
          </w:p>
          <w:p>
            <w:pPr>
              <w:widowControl/>
              <w:jc w:val="left"/>
              <w:rPr>
                <w:rFonts w:ascii="宋体" w:hAnsi="宋体" w:cs="宋体"/>
                <w:kern w:val="0"/>
                <w:sz w:val="18"/>
                <w:szCs w:val="18"/>
              </w:rPr>
            </w:pPr>
            <w:r>
              <w:rPr>
                <w:rFonts w:hint="eastAsia" w:ascii="宋体" w:hAnsi="宋体" w:cs="宋体"/>
                <w:kern w:val="0"/>
                <w:sz w:val="18"/>
                <w:szCs w:val="18"/>
              </w:rPr>
              <w:t>3.线缆对数:72芯</w:t>
            </w:r>
            <w:r>
              <w:rPr>
                <w:rFonts w:hint="eastAsia" w:ascii="宋体" w:hAnsi="宋体" w:cs="宋体"/>
                <w:kern w:val="0"/>
                <w:sz w:val="18"/>
                <w:szCs w:val="18"/>
              </w:rPr>
              <w:br w:type="textWrapping"/>
            </w:r>
            <w:r>
              <w:rPr>
                <w:rFonts w:hint="eastAsia" w:ascii="宋体" w:hAnsi="宋体" w:cs="宋体"/>
                <w:kern w:val="0"/>
                <w:sz w:val="18"/>
                <w:szCs w:val="18"/>
              </w:rPr>
              <w:t>4.敷设方式:管道内敷设</w:t>
            </w:r>
            <w:r>
              <w:rPr>
                <w:rFonts w:hint="eastAsia" w:ascii="宋体" w:hAnsi="宋体" w:cs="宋体"/>
                <w:kern w:val="0"/>
                <w:sz w:val="18"/>
                <w:szCs w:val="18"/>
              </w:rPr>
              <w:br w:type="textWrapping"/>
            </w:r>
            <w:r>
              <w:rPr>
                <w:rFonts w:hint="eastAsia" w:ascii="宋体" w:hAnsi="宋体" w:cs="宋体"/>
                <w:kern w:val="0"/>
                <w:sz w:val="18"/>
                <w:szCs w:val="18"/>
              </w:rPr>
              <w:t>5.路由:导航业务大楼、航空加油站基站箱至ITC进线间，江北机场公司光交箱、二号公寓光交箱、重航光交箱、原招待所光交箱至老信息公司二楼机房</w:t>
            </w:r>
            <w:r>
              <w:rPr>
                <w:rFonts w:hint="eastAsia" w:ascii="宋体" w:hAnsi="宋体" w:cs="宋体"/>
                <w:kern w:val="0"/>
                <w:sz w:val="18"/>
                <w:szCs w:val="18"/>
              </w:rPr>
              <w:br w:type="textWrapping"/>
            </w:r>
            <w:r>
              <w:rPr>
                <w:rFonts w:hint="eastAsia" w:ascii="宋体" w:hAnsi="宋体" w:cs="宋体"/>
                <w:kern w:val="0"/>
                <w:sz w:val="18"/>
                <w:szCs w:val="18"/>
              </w:rPr>
              <w:t>6.光缆两端成端</w:t>
            </w:r>
          </w:p>
          <w:p>
            <w:pPr>
              <w:widowControl/>
              <w:jc w:val="left"/>
              <w:rPr>
                <w:rFonts w:ascii="宋体" w:hAnsi="宋体" w:cs="宋体"/>
                <w:kern w:val="0"/>
                <w:sz w:val="18"/>
                <w:szCs w:val="18"/>
              </w:rPr>
            </w:pPr>
            <w:r>
              <w:rPr>
                <w:rFonts w:hint="eastAsia" w:ascii="宋体" w:hAnsi="宋体" w:cs="宋体"/>
                <w:kern w:val="0"/>
                <w:sz w:val="18"/>
                <w:szCs w:val="18"/>
              </w:rPr>
              <w:t>7、爱谱华顿光缆ODF单元箱（满配）</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1.敷设</w:t>
            </w:r>
            <w:r>
              <w:rPr>
                <w:rFonts w:hint="eastAsia" w:ascii="宋体" w:hAnsi="宋体" w:cs="宋体"/>
                <w:kern w:val="0"/>
                <w:sz w:val="18"/>
                <w:szCs w:val="18"/>
              </w:rPr>
              <w:br w:type="textWrapping"/>
            </w:r>
            <w:r>
              <w:rPr>
                <w:rFonts w:hint="eastAsia" w:ascii="宋体" w:hAnsi="宋体" w:cs="宋体"/>
                <w:kern w:val="0"/>
                <w:sz w:val="18"/>
                <w:szCs w:val="18"/>
              </w:rPr>
              <w:t>2.标记</w:t>
            </w:r>
            <w:r>
              <w:rPr>
                <w:rFonts w:hint="eastAsia" w:ascii="宋体" w:hAnsi="宋体" w:cs="宋体"/>
                <w:kern w:val="0"/>
                <w:sz w:val="18"/>
                <w:szCs w:val="18"/>
              </w:rPr>
              <w:br w:type="textWrapping"/>
            </w:r>
            <w:r>
              <w:rPr>
                <w:rFonts w:hint="eastAsia" w:ascii="宋体" w:hAnsi="宋体" w:cs="宋体"/>
                <w:kern w:val="0"/>
                <w:sz w:val="18"/>
                <w:szCs w:val="18"/>
              </w:rPr>
              <w:t>3.卡接</w:t>
            </w:r>
            <w:r>
              <w:rPr>
                <w:rFonts w:hint="eastAsia" w:ascii="宋体" w:hAnsi="宋体" w:cs="宋体"/>
                <w:kern w:val="0"/>
                <w:sz w:val="18"/>
                <w:szCs w:val="18"/>
              </w:rPr>
              <w:br w:type="textWrapping"/>
            </w:r>
            <w:r>
              <w:rPr>
                <w:rFonts w:hint="eastAsia" w:ascii="宋体" w:hAnsi="宋体" w:cs="宋体"/>
                <w:kern w:val="0"/>
                <w:sz w:val="18"/>
                <w:szCs w:val="18"/>
              </w:rPr>
              <w:t>4.熔接</w:t>
            </w:r>
            <w:r>
              <w:rPr>
                <w:rFonts w:hint="eastAsia" w:ascii="宋体" w:hAnsi="宋体" w:cs="宋体"/>
                <w:kern w:val="0"/>
                <w:sz w:val="18"/>
                <w:szCs w:val="18"/>
              </w:rPr>
              <w:br w:type="textWrapping"/>
            </w:r>
            <w:r>
              <w:rPr>
                <w:rFonts w:hint="eastAsia" w:ascii="宋体" w:hAnsi="宋体" w:cs="宋体"/>
                <w:kern w:val="0"/>
                <w:sz w:val="18"/>
                <w:szCs w:val="18"/>
              </w:rPr>
              <w:t>5.安装ODF单元箱</w:t>
            </w:r>
            <w:r>
              <w:rPr>
                <w:rFonts w:hint="eastAsia" w:ascii="宋体" w:hAnsi="宋体" w:cs="宋体"/>
                <w:kern w:val="0"/>
                <w:sz w:val="18"/>
                <w:szCs w:val="18"/>
              </w:rPr>
              <w:br w:type="textWrapping"/>
            </w:r>
            <w:r>
              <w:rPr>
                <w:rFonts w:hint="eastAsia" w:ascii="宋体" w:hAnsi="宋体" w:cs="宋体"/>
                <w:kern w:val="0"/>
                <w:sz w:val="18"/>
                <w:szCs w:val="18"/>
              </w:rPr>
              <w:t>6.测试</w:t>
            </w:r>
          </w:p>
        </w:tc>
        <w:tc>
          <w:tcPr>
            <w:tcW w:w="85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9365</w:t>
            </w:r>
          </w:p>
        </w:tc>
        <w:tc>
          <w:tcPr>
            <w:tcW w:w="11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16.11</w:t>
            </w:r>
          </w:p>
        </w:tc>
        <w:tc>
          <w:tcPr>
            <w:tcW w:w="1382" w:type="dxa"/>
            <w:tcBorders>
              <w:top w:val="nil"/>
              <w:left w:val="nil"/>
              <w:bottom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负责</w:t>
            </w:r>
            <w:r>
              <w:rPr>
                <w:rFonts w:hint="eastAsia" w:ascii="宋体" w:hAnsi="宋体" w:cs="宋体"/>
                <w:kern w:val="0"/>
                <w:sz w:val="18"/>
                <w:szCs w:val="18"/>
              </w:rPr>
              <w:t>敷设、标记、卡接、熔接、安装ODF单元箱、测试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099" w:hRule="atLeast"/>
          <w:jc w:val="center"/>
        </w:trPr>
        <w:tc>
          <w:tcPr>
            <w:tcW w:w="821" w:type="dxa"/>
            <w:tcBorders>
              <w:top w:val="nil"/>
              <w:bottom w:val="nil"/>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9" w:type="dxa"/>
            <w:tcBorders>
              <w:top w:val="nil"/>
              <w:left w:val="nil"/>
              <w:bottom w:val="nil"/>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光缆GYTA-24B1.3</w:t>
            </w:r>
          </w:p>
        </w:tc>
        <w:tc>
          <w:tcPr>
            <w:tcW w:w="2454"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[项目特征]</w:t>
            </w:r>
            <w:r>
              <w:rPr>
                <w:rFonts w:hint="eastAsia" w:ascii="宋体" w:hAnsi="宋体" w:cs="宋体"/>
                <w:kern w:val="0"/>
                <w:sz w:val="18"/>
                <w:szCs w:val="18"/>
              </w:rPr>
              <w:br w:type="textWrapping"/>
            </w:r>
            <w:r>
              <w:rPr>
                <w:rFonts w:hint="eastAsia" w:ascii="宋体" w:hAnsi="宋体" w:cs="宋体"/>
                <w:kern w:val="0"/>
                <w:sz w:val="18"/>
                <w:szCs w:val="18"/>
              </w:rPr>
              <w:t>1.名称:亨通光缆</w:t>
            </w:r>
            <w:r>
              <w:rPr>
                <w:rFonts w:hint="eastAsia" w:ascii="宋体" w:hAnsi="宋体" w:cs="宋体"/>
                <w:kern w:val="0"/>
                <w:sz w:val="18"/>
                <w:szCs w:val="18"/>
              </w:rPr>
              <w:br w:type="textWrapping"/>
            </w:r>
            <w:r>
              <w:rPr>
                <w:rFonts w:hint="eastAsia" w:ascii="宋体" w:hAnsi="宋体" w:cs="宋体"/>
                <w:kern w:val="0"/>
                <w:sz w:val="18"/>
                <w:szCs w:val="18"/>
              </w:rPr>
              <w:t>2.规格:GYTA-24B1.3</w:t>
            </w:r>
            <w:r>
              <w:rPr>
                <w:rFonts w:hint="eastAsia" w:ascii="宋体" w:hAnsi="宋体" w:cs="宋体"/>
                <w:kern w:val="0"/>
                <w:sz w:val="18"/>
                <w:szCs w:val="18"/>
              </w:rPr>
              <w:br w:type="textWrapping"/>
            </w:r>
            <w:r>
              <w:rPr>
                <w:rFonts w:hint="eastAsia" w:ascii="宋体" w:hAnsi="宋体" w:cs="宋体"/>
                <w:kern w:val="0"/>
                <w:sz w:val="18"/>
                <w:szCs w:val="18"/>
              </w:rPr>
              <w:t>3.线缆对数:24</w:t>
            </w:r>
            <w:r>
              <w:rPr>
                <w:rFonts w:hint="eastAsia" w:ascii="宋体" w:hAnsi="宋体" w:cs="宋体"/>
                <w:kern w:val="0"/>
                <w:sz w:val="18"/>
                <w:szCs w:val="18"/>
              </w:rPr>
              <w:br w:type="textWrapping"/>
            </w:r>
            <w:r>
              <w:rPr>
                <w:rFonts w:hint="eastAsia" w:ascii="宋体" w:hAnsi="宋体" w:cs="宋体"/>
                <w:kern w:val="0"/>
                <w:sz w:val="18"/>
                <w:szCs w:val="18"/>
              </w:rPr>
              <w:t>4.敷设方式:管道内敷设</w:t>
            </w:r>
            <w:r>
              <w:rPr>
                <w:rFonts w:hint="eastAsia" w:ascii="宋体" w:hAnsi="宋体" w:cs="宋体"/>
                <w:kern w:val="0"/>
                <w:sz w:val="18"/>
                <w:szCs w:val="18"/>
              </w:rPr>
              <w:br w:type="textWrapping"/>
            </w:r>
            <w:r>
              <w:rPr>
                <w:rFonts w:hint="eastAsia" w:ascii="宋体" w:hAnsi="宋体" w:cs="宋体"/>
                <w:kern w:val="0"/>
                <w:sz w:val="18"/>
                <w:szCs w:val="18"/>
              </w:rPr>
              <w:t>5.路由:老信息公司二楼机房至老机管墙柜、老污水处理厂</w:t>
            </w:r>
            <w:r>
              <w:rPr>
                <w:rFonts w:hint="eastAsia" w:ascii="宋体" w:hAnsi="宋体" w:cs="宋体"/>
                <w:kern w:val="0"/>
                <w:sz w:val="18"/>
                <w:szCs w:val="18"/>
              </w:rPr>
              <w:br w:type="textWrapping"/>
            </w:r>
            <w:r>
              <w:rPr>
                <w:rFonts w:hint="eastAsia" w:ascii="宋体" w:hAnsi="宋体" w:cs="宋体"/>
                <w:kern w:val="0"/>
                <w:sz w:val="18"/>
                <w:szCs w:val="18"/>
              </w:rPr>
              <w:t>6.光缆两端成端</w:t>
            </w:r>
          </w:p>
          <w:p>
            <w:pPr>
              <w:widowControl/>
              <w:jc w:val="left"/>
              <w:rPr>
                <w:rFonts w:ascii="宋体" w:hAnsi="宋体" w:cs="宋体"/>
                <w:kern w:val="0"/>
                <w:sz w:val="18"/>
                <w:szCs w:val="18"/>
              </w:rPr>
            </w:pPr>
            <w:r>
              <w:rPr>
                <w:rFonts w:hint="eastAsia" w:ascii="宋体" w:hAnsi="宋体" w:cs="宋体"/>
                <w:kern w:val="0"/>
                <w:sz w:val="18"/>
                <w:szCs w:val="18"/>
              </w:rPr>
              <w:t>7、爱谱华顿光缆ODF单元箱（满配）</w:t>
            </w:r>
            <w:r>
              <w:rPr>
                <w:rFonts w:hint="eastAsia" w:ascii="宋体" w:hAnsi="宋体" w:cs="宋体"/>
                <w:kern w:val="0"/>
                <w:sz w:val="18"/>
                <w:szCs w:val="18"/>
              </w:rPr>
              <w:br w:type="textWrapping"/>
            </w:r>
            <w:r>
              <w:rPr>
                <w:rFonts w:hint="eastAsia" w:ascii="宋体" w:hAnsi="宋体" w:cs="宋体"/>
                <w:kern w:val="0"/>
                <w:sz w:val="18"/>
                <w:szCs w:val="18"/>
              </w:rPr>
              <w:t>[工作内容]</w:t>
            </w:r>
            <w:r>
              <w:rPr>
                <w:rFonts w:hint="eastAsia" w:ascii="宋体" w:hAnsi="宋体" w:cs="宋体"/>
                <w:kern w:val="0"/>
                <w:sz w:val="18"/>
                <w:szCs w:val="18"/>
              </w:rPr>
              <w:br w:type="textWrapping"/>
            </w:r>
            <w:r>
              <w:rPr>
                <w:rFonts w:hint="eastAsia" w:ascii="宋体" w:hAnsi="宋体" w:cs="宋体"/>
                <w:kern w:val="0"/>
                <w:sz w:val="18"/>
                <w:szCs w:val="18"/>
              </w:rPr>
              <w:t>1.敷设</w:t>
            </w:r>
            <w:r>
              <w:rPr>
                <w:rFonts w:hint="eastAsia" w:ascii="宋体" w:hAnsi="宋体" w:cs="宋体"/>
                <w:kern w:val="0"/>
                <w:sz w:val="18"/>
                <w:szCs w:val="18"/>
              </w:rPr>
              <w:br w:type="textWrapping"/>
            </w:r>
            <w:r>
              <w:rPr>
                <w:rFonts w:hint="eastAsia" w:ascii="宋体" w:hAnsi="宋体" w:cs="宋体"/>
                <w:kern w:val="0"/>
                <w:sz w:val="18"/>
                <w:szCs w:val="18"/>
              </w:rPr>
              <w:t>2.标记</w:t>
            </w:r>
            <w:r>
              <w:rPr>
                <w:rFonts w:hint="eastAsia" w:ascii="宋体" w:hAnsi="宋体" w:cs="宋体"/>
                <w:kern w:val="0"/>
                <w:sz w:val="18"/>
                <w:szCs w:val="18"/>
              </w:rPr>
              <w:br w:type="textWrapping"/>
            </w:r>
            <w:r>
              <w:rPr>
                <w:rFonts w:hint="eastAsia" w:ascii="宋体" w:hAnsi="宋体" w:cs="宋体"/>
                <w:kern w:val="0"/>
                <w:sz w:val="18"/>
                <w:szCs w:val="18"/>
              </w:rPr>
              <w:t>3.卡接</w:t>
            </w:r>
            <w:r>
              <w:rPr>
                <w:rFonts w:hint="eastAsia" w:ascii="宋体" w:hAnsi="宋体" w:cs="宋体"/>
                <w:kern w:val="0"/>
                <w:sz w:val="18"/>
                <w:szCs w:val="18"/>
              </w:rPr>
              <w:br w:type="textWrapping"/>
            </w:r>
            <w:r>
              <w:rPr>
                <w:rFonts w:hint="eastAsia" w:ascii="宋体" w:hAnsi="宋体" w:cs="宋体"/>
                <w:kern w:val="0"/>
                <w:sz w:val="18"/>
                <w:szCs w:val="18"/>
              </w:rPr>
              <w:t>4.熔接</w:t>
            </w:r>
            <w:r>
              <w:rPr>
                <w:rFonts w:hint="eastAsia" w:ascii="宋体" w:hAnsi="宋体" w:cs="宋体"/>
                <w:kern w:val="0"/>
                <w:sz w:val="18"/>
                <w:szCs w:val="18"/>
              </w:rPr>
              <w:br w:type="textWrapping"/>
            </w:r>
            <w:r>
              <w:rPr>
                <w:rFonts w:hint="eastAsia" w:ascii="宋体" w:hAnsi="宋体" w:cs="宋体"/>
                <w:kern w:val="0"/>
                <w:sz w:val="18"/>
                <w:szCs w:val="18"/>
              </w:rPr>
              <w:t>5.安装ODF单元箱</w:t>
            </w:r>
            <w:r>
              <w:rPr>
                <w:rFonts w:hint="eastAsia" w:ascii="宋体" w:hAnsi="宋体" w:cs="宋体"/>
                <w:kern w:val="0"/>
                <w:sz w:val="18"/>
                <w:szCs w:val="18"/>
              </w:rPr>
              <w:br w:type="textWrapping"/>
            </w:r>
            <w:r>
              <w:rPr>
                <w:rFonts w:hint="eastAsia" w:ascii="宋体" w:hAnsi="宋体" w:cs="宋体"/>
                <w:kern w:val="0"/>
                <w:sz w:val="18"/>
                <w:szCs w:val="18"/>
              </w:rPr>
              <w:t>6.测试</w:t>
            </w:r>
          </w:p>
        </w:tc>
        <w:tc>
          <w:tcPr>
            <w:tcW w:w="858" w:type="dxa"/>
            <w:tcBorders>
              <w:top w:val="nil"/>
              <w:left w:val="nil"/>
              <w:bottom w:val="nil"/>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8" w:type="dxa"/>
            <w:tcBorders>
              <w:top w:val="nil"/>
              <w:left w:val="nil"/>
              <w:bottom w:val="nil"/>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1020</w:t>
            </w:r>
          </w:p>
        </w:tc>
        <w:tc>
          <w:tcPr>
            <w:tcW w:w="118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10.35</w:t>
            </w:r>
          </w:p>
        </w:tc>
        <w:tc>
          <w:tcPr>
            <w:tcW w:w="1382" w:type="dxa"/>
            <w:tcBorders>
              <w:top w:val="nil"/>
              <w:left w:val="nil"/>
              <w:bottom w:val="nil"/>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负责</w:t>
            </w:r>
            <w:r>
              <w:rPr>
                <w:rFonts w:hint="eastAsia" w:ascii="宋体" w:hAnsi="宋体" w:cs="宋体"/>
                <w:kern w:val="0"/>
                <w:sz w:val="18"/>
                <w:szCs w:val="18"/>
              </w:rPr>
              <w:t>敷设、标记、卡接、熔接、安装ODF单元箱、测试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429" w:hRule="atLeast"/>
          <w:jc w:val="center"/>
        </w:trPr>
        <w:tc>
          <w:tcPr>
            <w:tcW w:w="821" w:type="dxa"/>
            <w:tcBorders>
              <w:top w:val="nil"/>
              <w:right w:val="single" w:color="000000" w:sz="4" w:space="0"/>
            </w:tcBorders>
            <w:shd w:val="clear" w:color="FFFFFF" w:fill="FFFFFF"/>
            <w:vAlign w:val="center"/>
          </w:tcPr>
          <w:p>
            <w:pPr>
              <w:widowControl/>
              <w:ind w:left="425" w:right="90"/>
              <w:jc w:val="center"/>
              <w:textAlignment w:val="center"/>
              <w:rPr>
                <w:rFonts w:hint="eastAsia" w:ascii="宋体" w:hAnsi="宋体" w:cs="宋体"/>
                <w:color w:val="000000"/>
                <w:sz w:val="18"/>
                <w:szCs w:val="18"/>
              </w:rPr>
            </w:pPr>
            <w:r>
              <w:rPr>
                <w:rFonts w:hint="eastAsia" w:ascii="宋体" w:hAnsi="宋体" w:cs="宋体"/>
                <w:color w:val="000000"/>
                <w:sz w:val="18"/>
                <w:szCs w:val="18"/>
              </w:rPr>
              <w:t>7</w:t>
            </w:r>
          </w:p>
        </w:tc>
        <w:tc>
          <w:tcPr>
            <w:tcW w:w="1309" w:type="dxa"/>
            <w:tcBorders>
              <w:top w:val="nil"/>
              <w:left w:val="nil"/>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辅材</w:t>
            </w:r>
          </w:p>
        </w:tc>
        <w:tc>
          <w:tcPr>
            <w:tcW w:w="2454" w:type="dxa"/>
            <w:tcBorders>
              <w:top w:val="single" w:color="000000" w:sz="4" w:space="0"/>
              <w:left w:val="nil"/>
              <w:right w:val="single" w:color="000000" w:sz="4" w:space="0"/>
            </w:tcBorders>
            <w:shd w:val="clear" w:color="FFFFFF"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根据施工图</w:t>
            </w:r>
            <w:r>
              <w:rPr>
                <w:rFonts w:ascii="宋体" w:hAnsi="宋体" w:cs="宋体"/>
                <w:color w:val="000000"/>
                <w:kern w:val="0"/>
                <w:sz w:val="18"/>
                <w:szCs w:val="18"/>
                <w:lang w:bidi="ar"/>
              </w:rPr>
              <w:t>自行核算</w:t>
            </w:r>
          </w:p>
        </w:tc>
        <w:tc>
          <w:tcPr>
            <w:tcW w:w="858" w:type="dxa"/>
            <w:tcBorders>
              <w:top w:val="nil"/>
              <w:left w:val="nil"/>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p>
        </w:tc>
        <w:tc>
          <w:tcPr>
            <w:tcW w:w="928" w:type="dxa"/>
            <w:tcBorders>
              <w:top w:val="nil"/>
              <w:left w:val="nil"/>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p>
        </w:tc>
        <w:tc>
          <w:tcPr>
            <w:tcW w:w="1188" w:type="dxa"/>
            <w:tcBorders>
              <w:top w:val="single" w:color="000000" w:sz="4" w:space="0"/>
              <w:left w:val="nil"/>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p>
        </w:tc>
        <w:tc>
          <w:tcPr>
            <w:tcW w:w="1382" w:type="dxa"/>
            <w:tcBorders>
              <w:top w:val="nil"/>
              <w:left w:val="nil"/>
            </w:tcBorders>
            <w:shd w:val="clear" w:color="FFFFFF"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乙方提供</w:t>
            </w:r>
          </w:p>
        </w:tc>
      </w:tr>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pStyle w:val="2"/>
        <w:sectPr>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rPr>
                              <w:lang w:val="zh-CN"/>
                            </w:rPr>
                            <w:t>26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26</w:t>
                    </w:r>
                    <w:r>
                      <w:rPr>
                        <w:lang w:val="zh-CN"/>
                      </w:rP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3A68"/>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4A4"/>
    <w:rsid w:val="0024082D"/>
    <w:rsid w:val="00244E17"/>
    <w:rsid w:val="002578C6"/>
    <w:rsid w:val="00264544"/>
    <w:rsid w:val="00266533"/>
    <w:rsid w:val="00277AC0"/>
    <w:rsid w:val="0028006E"/>
    <w:rsid w:val="00280ECE"/>
    <w:rsid w:val="00280F2F"/>
    <w:rsid w:val="00282F87"/>
    <w:rsid w:val="002834F6"/>
    <w:rsid w:val="00286536"/>
    <w:rsid w:val="00287E0A"/>
    <w:rsid w:val="00287E35"/>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482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C79BB"/>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52F3"/>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60E1"/>
    <w:rsid w:val="0066710E"/>
    <w:rsid w:val="0066722C"/>
    <w:rsid w:val="006700E0"/>
    <w:rsid w:val="006710F4"/>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C7860"/>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1DA"/>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133"/>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4058C"/>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95908"/>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231616E"/>
    <w:rsid w:val="0255220C"/>
    <w:rsid w:val="02B91472"/>
    <w:rsid w:val="031D02FD"/>
    <w:rsid w:val="03291F53"/>
    <w:rsid w:val="04456BAA"/>
    <w:rsid w:val="04825AE2"/>
    <w:rsid w:val="04B87E1F"/>
    <w:rsid w:val="04CC1BF4"/>
    <w:rsid w:val="052B1F8E"/>
    <w:rsid w:val="056D7425"/>
    <w:rsid w:val="05E9339C"/>
    <w:rsid w:val="070B5040"/>
    <w:rsid w:val="07E05361"/>
    <w:rsid w:val="08256B65"/>
    <w:rsid w:val="082836F7"/>
    <w:rsid w:val="08896287"/>
    <w:rsid w:val="08E81CA0"/>
    <w:rsid w:val="09355F31"/>
    <w:rsid w:val="095F73C2"/>
    <w:rsid w:val="097825E0"/>
    <w:rsid w:val="09880968"/>
    <w:rsid w:val="09FA132D"/>
    <w:rsid w:val="0A1D4B48"/>
    <w:rsid w:val="0A257112"/>
    <w:rsid w:val="0AB213AF"/>
    <w:rsid w:val="0B546271"/>
    <w:rsid w:val="0B7F4501"/>
    <w:rsid w:val="0B9B78D3"/>
    <w:rsid w:val="0BD17FB5"/>
    <w:rsid w:val="0BD6635E"/>
    <w:rsid w:val="0BF34366"/>
    <w:rsid w:val="0C31126B"/>
    <w:rsid w:val="0C5B1B3C"/>
    <w:rsid w:val="0C732F24"/>
    <w:rsid w:val="0CD768E3"/>
    <w:rsid w:val="0CF62D11"/>
    <w:rsid w:val="0D0B7304"/>
    <w:rsid w:val="0D133F3F"/>
    <w:rsid w:val="0D213FAD"/>
    <w:rsid w:val="0D3F15FA"/>
    <w:rsid w:val="0D9F5BD8"/>
    <w:rsid w:val="0DEF29EE"/>
    <w:rsid w:val="0E7A2835"/>
    <w:rsid w:val="0E937DBB"/>
    <w:rsid w:val="0EBF4EB5"/>
    <w:rsid w:val="10282309"/>
    <w:rsid w:val="10A44115"/>
    <w:rsid w:val="10E304C1"/>
    <w:rsid w:val="10E951E5"/>
    <w:rsid w:val="115B15F2"/>
    <w:rsid w:val="11753B89"/>
    <w:rsid w:val="118A4051"/>
    <w:rsid w:val="12586453"/>
    <w:rsid w:val="12C5101F"/>
    <w:rsid w:val="12EC79A4"/>
    <w:rsid w:val="13076AAA"/>
    <w:rsid w:val="135033F4"/>
    <w:rsid w:val="13927B79"/>
    <w:rsid w:val="13BF4FDA"/>
    <w:rsid w:val="13ED5EB5"/>
    <w:rsid w:val="13FB29EF"/>
    <w:rsid w:val="14682070"/>
    <w:rsid w:val="14A04EA7"/>
    <w:rsid w:val="14C4009F"/>
    <w:rsid w:val="15375DCB"/>
    <w:rsid w:val="154D7B8F"/>
    <w:rsid w:val="1582148A"/>
    <w:rsid w:val="15B31934"/>
    <w:rsid w:val="16C708C9"/>
    <w:rsid w:val="16E654BD"/>
    <w:rsid w:val="17290A46"/>
    <w:rsid w:val="182F5B97"/>
    <w:rsid w:val="183B210C"/>
    <w:rsid w:val="18614281"/>
    <w:rsid w:val="188B3A4E"/>
    <w:rsid w:val="18BE5ACF"/>
    <w:rsid w:val="18F92CFF"/>
    <w:rsid w:val="19537C46"/>
    <w:rsid w:val="1A051862"/>
    <w:rsid w:val="1B2E65BD"/>
    <w:rsid w:val="1B974FA1"/>
    <w:rsid w:val="1B9D65FB"/>
    <w:rsid w:val="1BCC4A07"/>
    <w:rsid w:val="1BF811C2"/>
    <w:rsid w:val="1C2D30C9"/>
    <w:rsid w:val="1C753B32"/>
    <w:rsid w:val="1CB14A9D"/>
    <w:rsid w:val="1D0B0229"/>
    <w:rsid w:val="1D33702B"/>
    <w:rsid w:val="1D367ABA"/>
    <w:rsid w:val="1D9D4DAC"/>
    <w:rsid w:val="1DB200C1"/>
    <w:rsid w:val="1DC47F34"/>
    <w:rsid w:val="1DD91CB6"/>
    <w:rsid w:val="1E1C1D03"/>
    <w:rsid w:val="1E3209E3"/>
    <w:rsid w:val="1E3D3A10"/>
    <w:rsid w:val="1EA82D46"/>
    <w:rsid w:val="1F473000"/>
    <w:rsid w:val="1F835B0E"/>
    <w:rsid w:val="1F83752E"/>
    <w:rsid w:val="1FC716A4"/>
    <w:rsid w:val="1FEA4B9A"/>
    <w:rsid w:val="20B4635D"/>
    <w:rsid w:val="20D121E9"/>
    <w:rsid w:val="20EF3369"/>
    <w:rsid w:val="210A0042"/>
    <w:rsid w:val="212D69FF"/>
    <w:rsid w:val="21443FB9"/>
    <w:rsid w:val="216255E9"/>
    <w:rsid w:val="21C6641E"/>
    <w:rsid w:val="21CE0029"/>
    <w:rsid w:val="22701434"/>
    <w:rsid w:val="227B5781"/>
    <w:rsid w:val="239467CD"/>
    <w:rsid w:val="23B14D58"/>
    <w:rsid w:val="23B812A0"/>
    <w:rsid w:val="23CB487C"/>
    <w:rsid w:val="240B5E0E"/>
    <w:rsid w:val="2436597B"/>
    <w:rsid w:val="25520481"/>
    <w:rsid w:val="25592B1E"/>
    <w:rsid w:val="25DB5172"/>
    <w:rsid w:val="263368AB"/>
    <w:rsid w:val="265919C1"/>
    <w:rsid w:val="268B2338"/>
    <w:rsid w:val="27411B7B"/>
    <w:rsid w:val="2771366C"/>
    <w:rsid w:val="27AA3F19"/>
    <w:rsid w:val="27C93795"/>
    <w:rsid w:val="28106BA3"/>
    <w:rsid w:val="28880BBD"/>
    <w:rsid w:val="28E214C9"/>
    <w:rsid w:val="297B192A"/>
    <w:rsid w:val="29857B47"/>
    <w:rsid w:val="29CA4C35"/>
    <w:rsid w:val="29CF5920"/>
    <w:rsid w:val="29FB746D"/>
    <w:rsid w:val="2A2B5343"/>
    <w:rsid w:val="2A567EE4"/>
    <w:rsid w:val="2BC12875"/>
    <w:rsid w:val="2BDF104D"/>
    <w:rsid w:val="2C0F7A2B"/>
    <w:rsid w:val="2CE15C67"/>
    <w:rsid w:val="2CED1A99"/>
    <w:rsid w:val="2D3D0650"/>
    <w:rsid w:val="2DA524E1"/>
    <w:rsid w:val="2DAC2331"/>
    <w:rsid w:val="2DD12E18"/>
    <w:rsid w:val="2E073A32"/>
    <w:rsid w:val="2EBF4C87"/>
    <w:rsid w:val="2ED959B6"/>
    <w:rsid w:val="2F062C3D"/>
    <w:rsid w:val="2F87463D"/>
    <w:rsid w:val="302C4855"/>
    <w:rsid w:val="30CE1E02"/>
    <w:rsid w:val="30DF00B9"/>
    <w:rsid w:val="30EE7278"/>
    <w:rsid w:val="31475B3B"/>
    <w:rsid w:val="3164480A"/>
    <w:rsid w:val="31774A4C"/>
    <w:rsid w:val="31B61F93"/>
    <w:rsid w:val="31E1150F"/>
    <w:rsid w:val="32063F82"/>
    <w:rsid w:val="32FC74ED"/>
    <w:rsid w:val="33414962"/>
    <w:rsid w:val="33A83146"/>
    <w:rsid w:val="33BD425B"/>
    <w:rsid w:val="33D03EF1"/>
    <w:rsid w:val="3406744F"/>
    <w:rsid w:val="343F5A62"/>
    <w:rsid w:val="34540A72"/>
    <w:rsid w:val="34A90F97"/>
    <w:rsid w:val="34AF191E"/>
    <w:rsid w:val="34C66FF9"/>
    <w:rsid w:val="35431B6D"/>
    <w:rsid w:val="35612C02"/>
    <w:rsid w:val="35F87F3A"/>
    <w:rsid w:val="3631243A"/>
    <w:rsid w:val="366D2DC4"/>
    <w:rsid w:val="36A12B6A"/>
    <w:rsid w:val="36A23D94"/>
    <w:rsid w:val="3701322D"/>
    <w:rsid w:val="37AF7F80"/>
    <w:rsid w:val="37CD60F4"/>
    <w:rsid w:val="37DA6FDC"/>
    <w:rsid w:val="38452E79"/>
    <w:rsid w:val="3902632F"/>
    <w:rsid w:val="39442DD0"/>
    <w:rsid w:val="396D0EDD"/>
    <w:rsid w:val="39746765"/>
    <w:rsid w:val="39AB53F0"/>
    <w:rsid w:val="39B75223"/>
    <w:rsid w:val="39C3402A"/>
    <w:rsid w:val="39C851B2"/>
    <w:rsid w:val="3A027ADD"/>
    <w:rsid w:val="3A1875E9"/>
    <w:rsid w:val="3A707CF3"/>
    <w:rsid w:val="3B4D4C41"/>
    <w:rsid w:val="3B653C99"/>
    <w:rsid w:val="3B7D36DC"/>
    <w:rsid w:val="3B807047"/>
    <w:rsid w:val="3C0A7689"/>
    <w:rsid w:val="3C2D7031"/>
    <w:rsid w:val="3C366EFC"/>
    <w:rsid w:val="3C5E002E"/>
    <w:rsid w:val="3CD27AA2"/>
    <w:rsid w:val="3CFB3601"/>
    <w:rsid w:val="3D2C23E4"/>
    <w:rsid w:val="3D595FF5"/>
    <w:rsid w:val="3D7B47E5"/>
    <w:rsid w:val="3D8B05AE"/>
    <w:rsid w:val="3D9576A0"/>
    <w:rsid w:val="3D9B6B8B"/>
    <w:rsid w:val="3E24366B"/>
    <w:rsid w:val="3ED009AC"/>
    <w:rsid w:val="3F0D7CDD"/>
    <w:rsid w:val="3F4803E7"/>
    <w:rsid w:val="3F7159AE"/>
    <w:rsid w:val="3F7244A7"/>
    <w:rsid w:val="3FE9568A"/>
    <w:rsid w:val="4024247A"/>
    <w:rsid w:val="40337E3E"/>
    <w:rsid w:val="409D1622"/>
    <w:rsid w:val="40AD28F7"/>
    <w:rsid w:val="41546156"/>
    <w:rsid w:val="41735E90"/>
    <w:rsid w:val="41B44A84"/>
    <w:rsid w:val="41D84ABF"/>
    <w:rsid w:val="42726E50"/>
    <w:rsid w:val="429E63F3"/>
    <w:rsid w:val="42D726B4"/>
    <w:rsid w:val="430F12A4"/>
    <w:rsid w:val="43802519"/>
    <w:rsid w:val="445739F1"/>
    <w:rsid w:val="445E44E2"/>
    <w:rsid w:val="44883A2A"/>
    <w:rsid w:val="44B60A26"/>
    <w:rsid w:val="44E7475E"/>
    <w:rsid w:val="451F1C26"/>
    <w:rsid w:val="457E0F1D"/>
    <w:rsid w:val="45A40385"/>
    <w:rsid w:val="45E675E4"/>
    <w:rsid w:val="45FB5214"/>
    <w:rsid w:val="46071880"/>
    <w:rsid w:val="46147588"/>
    <w:rsid w:val="46317B15"/>
    <w:rsid w:val="463929A9"/>
    <w:rsid w:val="46832E52"/>
    <w:rsid w:val="46C81C71"/>
    <w:rsid w:val="477936A8"/>
    <w:rsid w:val="47C17FF0"/>
    <w:rsid w:val="47FC78DF"/>
    <w:rsid w:val="48183710"/>
    <w:rsid w:val="482F185E"/>
    <w:rsid w:val="485465BF"/>
    <w:rsid w:val="487C051A"/>
    <w:rsid w:val="48E82FB8"/>
    <w:rsid w:val="48E85283"/>
    <w:rsid w:val="48F32961"/>
    <w:rsid w:val="492A3DD2"/>
    <w:rsid w:val="49612E0B"/>
    <w:rsid w:val="49736BBC"/>
    <w:rsid w:val="498027E1"/>
    <w:rsid w:val="49996DDE"/>
    <w:rsid w:val="499F6906"/>
    <w:rsid w:val="4ABD2820"/>
    <w:rsid w:val="4B065E2E"/>
    <w:rsid w:val="4B8242C7"/>
    <w:rsid w:val="4BDF544F"/>
    <w:rsid w:val="4C161AF0"/>
    <w:rsid w:val="4C690F51"/>
    <w:rsid w:val="4CE65ADB"/>
    <w:rsid w:val="4CF8695E"/>
    <w:rsid w:val="4D840CC9"/>
    <w:rsid w:val="4DE36881"/>
    <w:rsid w:val="4E875C30"/>
    <w:rsid w:val="4ECE6B96"/>
    <w:rsid w:val="4EE10224"/>
    <w:rsid w:val="4EE16F7C"/>
    <w:rsid w:val="4EFC569E"/>
    <w:rsid w:val="4F224A3F"/>
    <w:rsid w:val="4FC3653A"/>
    <w:rsid w:val="4FC4035D"/>
    <w:rsid w:val="501F3EC0"/>
    <w:rsid w:val="514A62F0"/>
    <w:rsid w:val="515558F4"/>
    <w:rsid w:val="516E49FC"/>
    <w:rsid w:val="521C4028"/>
    <w:rsid w:val="522A6668"/>
    <w:rsid w:val="524B76AA"/>
    <w:rsid w:val="535D391A"/>
    <w:rsid w:val="544C5F66"/>
    <w:rsid w:val="54627A6B"/>
    <w:rsid w:val="547A4D40"/>
    <w:rsid w:val="5495685F"/>
    <w:rsid w:val="550E3F37"/>
    <w:rsid w:val="5549024F"/>
    <w:rsid w:val="55560FA6"/>
    <w:rsid w:val="55DD0E0B"/>
    <w:rsid w:val="56891B3D"/>
    <w:rsid w:val="569679F6"/>
    <w:rsid w:val="569701F1"/>
    <w:rsid w:val="570B7A47"/>
    <w:rsid w:val="57885666"/>
    <w:rsid w:val="57A573FD"/>
    <w:rsid w:val="57A71AC0"/>
    <w:rsid w:val="57C52A1D"/>
    <w:rsid w:val="584C24F6"/>
    <w:rsid w:val="589209D2"/>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E807070"/>
    <w:rsid w:val="5F49403C"/>
    <w:rsid w:val="5F512C32"/>
    <w:rsid w:val="5F633901"/>
    <w:rsid w:val="5FB61304"/>
    <w:rsid w:val="5FD66254"/>
    <w:rsid w:val="6004416C"/>
    <w:rsid w:val="60681418"/>
    <w:rsid w:val="60F23852"/>
    <w:rsid w:val="6120776E"/>
    <w:rsid w:val="6192396B"/>
    <w:rsid w:val="619D69A8"/>
    <w:rsid w:val="61DB10D5"/>
    <w:rsid w:val="61F21A36"/>
    <w:rsid w:val="62D71918"/>
    <w:rsid w:val="62ED6404"/>
    <w:rsid w:val="6357635B"/>
    <w:rsid w:val="64303DA9"/>
    <w:rsid w:val="6432711E"/>
    <w:rsid w:val="644B55D5"/>
    <w:rsid w:val="645573A1"/>
    <w:rsid w:val="64A41797"/>
    <w:rsid w:val="64A467D7"/>
    <w:rsid w:val="65974BC9"/>
    <w:rsid w:val="659C69F6"/>
    <w:rsid w:val="65B45D8A"/>
    <w:rsid w:val="65C02815"/>
    <w:rsid w:val="6668068C"/>
    <w:rsid w:val="666E718E"/>
    <w:rsid w:val="667A2B1C"/>
    <w:rsid w:val="669C16D0"/>
    <w:rsid w:val="66E41E56"/>
    <w:rsid w:val="66E533A8"/>
    <w:rsid w:val="66E62177"/>
    <w:rsid w:val="6756488B"/>
    <w:rsid w:val="6763650B"/>
    <w:rsid w:val="679558FF"/>
    <w:rsid w:val="67F73FB9"/>
    <w:rsid w:val="6871545D"/>
    <w:rsid w:val="68833832"/>
    <w:rsid w:val="68D74176"/>
    <w:rsid w:val="68F04D32"/>
    <w:rsid w:val="69F906B4"/>
    <w:rsid w:val="6ABF2BC1"/>
    <w:rsid w:val="6ADD27C7"/>
    <w:rsid w:val="6AE93826"/>
    <w:rsid w:val="6C327F9E"/>
    <w:rsid w:val="6C3E32CD"/>
    <w:rsid w:val="6C775A95"/>
    <w:rsid w:val="6CCC4925"/>
    <w:rsid w:val="6CE048F1"/>
    <w:rsid w:val="6CF048D9"/>
    <w:rsid w:val="6D242768"/>
    <w:rsid w:val="6D892238"/>
    <w:rsid w:val="6E0504F0"/>
    <w:rsid w:val="6E4D5FAD"/>
    <w:rsid w:val="6EA82A14"/>
    <w:rsid w:val="6ECE2FEF"/>
    <w:rsid w:val="6F115166"/>
    <w:rsid w:val="6F8D4233"/>
    <w:rsid w:val="6F8F4787"/>
    <w:rsid w:val="6FCF0BC9"/>
    <w:rsid w:val="700542AC"/>
    <w:rsid w:val="70462CA8"/>
    <w:rsid w:val="705A7815"/>
    <w:rsid w:val="70AE598C"/>
    <w:rsid w:val="71006660"/>
    <w:rsid w:val="711F706B"/>
    <w:rsid w:val="71514C7D"/>
    <w:rsid w:val="717B7311"/>
    <w:rsid w:val="72313BEB"/>
    <w:rsid w:val="729C170B"/>
    <w:rsid w:val="72B810DA"/>
    <w:rsid w:val="72CA408F"/>
    <w:rsid w:val="72E77EC9"/>
    <w:rsid w:val="72E87AAC"/>
    <w:rsid w:val="731449C2"/>
    <w:rsid w:val="731B79C0"/>
    <w:rsid w:val="73E16F0A"/>
    <w:rsid w:val="7455718B"/>
    <w:rsid w:val="751F5D07"/>
    <w:rsid w:val="75312E32"/>
    <w:rsid w:val="757540F8"/>
    <w:rsid w:val="757E74B0"/>
    <w:rsid w:val="75D1083E"/>
    <w:rsid w:val="75E512EE"/>
    <w:rsid w:val="75EF1748"/>
    <w:rsid w:val="76361480"/>
    <w:rsid w:val="763D45FA"/>
    <w:rsid w:val="766A4AC8"/>
    <w:rsid w:val="76800D33"/>
    <w:rsid w:val="768E4560"/>
    <w:rsid w:val="76AA6243"/>
    <w:rsid w:val="76BC03FB"/>
    <w:rsid w:val="76BD3ADF"/>
    <w:rsid w:val="770F2826"/>
    <w:rsid w:val="77A63DA0"/>
    <w:rsid w:val="780B4C8D"/>
    <w:rsid w:val="7889714A"/>
    <w:rsid w:val="78A85B36"/>
    <w:rsid w:val="792B1445"/>
    <w:rsid w:val="79950D5B"/>
    <w:rsid w:val="79E977E8"/>
    <w:rsid w:val="7A5417AD"/>
    <w:rsid w:val="7A792170"/>
    <w:rsid w:val="7ADF58D4"/>
    <w:rsid w:val="7B1272C3"/>
    <w:rsid w:val="7B354998"/>
    <w:rsid w:val="7B3703E0"/>
    <w:rsid w:val="7C2D6226"/>
    <w:rsid w:val="7C2E4D8F"/>
    <w:rsid w:val="7C6939A2"/>
    <w:rsid w:val="7C9532D9"/>
    <w:rsid w:val="7D1A0CD2"/>
    <w:rsid w:val="7D5F2464"/>
    <w:rsid w:val="7D632868"/>
    <w:rsid w:val="7D94263A"/>
    <w:rsid w:val="7DC1580F"/>
    <w:rsid w:val="7E397F87"/>
    <w:rsid w:val="7E5D3C72"/>
    <w:rsid w:val="7E6459CD"/>
    <w:rsid w:val="7E7520DE"/>
    <w:rsid w:val="7EA457FF"/>
    <w:rsid w:val="7EE02492"/>
    <w:rsid w:val="7F3F338D"/>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Body Text Indent"/>
    <w:basedOn w:val="1"/>
    <w:semiHidden/>
    <w:qFormat/>
    <w:uiPriority w:val="99"/>
    <w:pPr>
      <w:ind w:left="-540" w:leftChars="-257" w:firstLine="538" w:firstLineChars="192"/>
    </w:pPr>
    <w:rPr>
      <w:rFonts w:ascii="仿宋_GB2312" w:eastAsia="仿宋_GB2312"/>
      <w:sz w:val="28"/>
      <w:szCs w:val="32"/>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4"/>
    <w:link w:val="7"/>
    <w:semiHidden/>
    <w:qFormat/>
    <w:locked/>
    <w:uiPriority w:val="99"/>
    <w:rPr>
      <w:rFonts w:ascii="Times New Roman" w:hAnsi="Times New Roman"/>
      <w:kern w:val="2"/>
      <w:sz w:val="18"/>
    </w:rPr>
  </w:style>
  <w:style w:type="character" w:customStyle="1" w:styleId="16">
    <w:name w:val="页脚 Char"/>
    <w:basedOn w:val="14"/>
    <w:link w:val="8"/>
    <w:qFormat/>
    <w:locked/>
    <w:uiPriority w:val="99"/>
    <w:rPr>
      <w:sz w:val="18"/>
    </w:rPr>
  </w:style>
  <w:style w:type="character" w:customStyle="1" w:styleId="17">
    <w:name w:val="页眉 Char"/>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7B66A-DCA4-4D58-BDC0-88CA5E3F3E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1934</Words>
  <Characters>11025</Characters>
  <Lines>91</Lines>
  <Paragraphs>25</Paragraphs>
  <TotalTime>0</TotalTime>
  <ScaleCrop>false</ScaleCrop>
  <LinksUpToDate>false</LinksUpToDate>
  <CharactersWithSpaces>12934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2020-07-31T03:04:00Z</cp:lastPrinted>
  <dcterms:modified xsi:type="dcterms:W3CDTF">2020-11-20T07:21:11Z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