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w:t>
      </w:r>
      <w:r>
        <w:rPr>
          <w:rFonts w:hint="eastAsia" w:ascii="仿宋_GB2312" w:eastAsia="仿宋_GB2312"/>
          <w:b/>
          <w:color w:val="auto"/>
          <w:sz w:val="52"/>
          <w:szCs w:val="52"/>
          <w:lang w:val="en-US" w:eastAsia="zh-CN"/>
        </w:rPr>
        <w:t>江北国际机场</w:t>
      </w:r>
      <w:r>
        <w:rPr>
          <w:rFonts w:hint="eastAsia" w:ascii="仿宋_GB2312" w:eastAsia="仿宋_GB2312"/>
          <w:b/>
          <w:color w:val="auto"/>
          <w:sz w:val="52"/>
          <w:szCs w:val="52"/>
        </w:rPr>
        <w:t>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4"/>
          <w:szCs w:val="44"/>
          <w:u w:val="single"/>
          <w:lang w:eastAsia="zh-CN"/>
        </w:rPr>
      </w:pPr>
      <w:r>
        <w:rPr>
          <w:rFonts w:hint="eastAsia" w:ascii="仿宋_GB2312" w:hAnsi="仿宋" w:eastAsia="仿宋_GB2312"/>
          <w:b/>
          <w:color w:val="auto"/>
          <w:sz w:val="44"/>
          <w:szCs w:val="44"/>
          <w:u w:val="single"/>
          <w:lang w:val="en-US" w:eastAsia="zh-CN"/>
        </w:rPr>
        <w:t>购买灭火剂及高空救援器材</w:t>
      </w:r>
    </w:p>
    <w:p>
      <w:pPr>
        <w:jc w:val="center"/>
        <w:rPr>
          <w:rFonts w:hint="eastAsia" w:ascii="仿宋_GB2312" w:eastAsia="仿宋_GB2312"/>
          <w:b/>
          <w:color w:val="auto"/>
          <w:sz w:val="44"/>
          <w:szCs w:val="44"/>
          <w:lang w:eastAsia="zh-CN"/>
        </w:rPr>
      </w:pPr>
      <w:r>
        <w:rPr>
          <w:rFonts w:hint="eastAsia" w:ascii="仿宋_GB2312" w:eastAsia="仿宋_GB2312"/>
          <w:b/>
          <w:color w:val="auto"/>
          <w:sz w:val="44"/>
          <w:szCs w:val="44"/>
          <w:lang w:val="en-US" w:eastAsia="zh-CN"/>
        </w:rPr>
        <w:t>比选</w:t>
      </w:r>
      <w:r>
        <w:rPr>
          <w:rFonts w:hint="eastAsia" w:ascii="仿宋_GB2312" w:eastAsia="仿宋_GB2312"/>
          <w:b/>
          <w:color w:val="auto"/>
          <w:sz w:val="44"/>
          <w:szCs w:val="44"/>
        </w:rPr>
        <w:t>文件</w:t>
      </w:r>
    </w:p>
    <w:p>
      <w:pPr>
        <w:jc w:val="center"/>
        <w:rPr>
          <w:rFonts w:ascii="仿宋_GB2312" w:eastAsia="仿宋_GB2312"/>
          <w:b/>
          <w:color w:val="auto"/>
          <w:sz w:val="32"/>
        </w:rPr>
      </w:pPr>
    </w:p>
    <w:p>
      <w:pPr>
        <w:jc w:val="center"/>
        <w:rPr>
          <w:rFonts w:ascii="仿宋_GB2312" w:eastAsia="仿宋_GB2312"/>
          <w:b/>
          <w:color w:val="auto"/>
          <w:sz w:val="32"/>
        </w:rPr>
      </w:pPr>
    </w:p>
    <w:p>
      <w:pPr>
        <w:jc w:val="center"/>
        <w:rPr>
          <w:rFonts w:hint="eastAsia" w:ascii="仿宋_GB2312" w:eastAsia="仿宋_GB2312"/>
          <w:b/>
          <w:color w:val="auto"/>
          <w:sz w:val="32"/>
          <w:u w:val="single"/>
          <w:lang w:val="en-US" w:eastAsia="zh-CN"/>
        </w:rPr>
      </w:pPr>
      <w:r>
        <w:rPr>
          <w:rFonts w:hint="eastAsia" w:ascii="仿宋_GB2312" w:eastAsia="仿宋_GB2312"/>
          <w:b/>
          <w:color w:val="auto"/>
          <w:sz w:val="32"/>
        </w:rPr>
        <w:t>编号：</w:t>
      </w:r>
      <w:r>
        <w:rPr>
          <w:rFonts w:hint="eastAsia" w:ascii="仿宋_GB2312" w:eastAsia="仿宋_GB2312"/>
          <w:b/>
          <w:color w:val="auto"/>
          <w:sz w:val="32"/>
          <w:u w:val="single"/>
        </w:rPr>
        <w:t>耗材20</w:t>
      </w:r>
      <w:r>
        <w:rPr>
          <w:rFonts w:hint="eastAsia" w:ascii="仿宋_GB2312" w:eastAsia="仿宋_GB2312"/>
          <w:b/>
          <w:color w:val="auto"/>
          <w:sz w:val="32"/>
          <w:u w:val="single"/>
          <w:lang w:val="en-US" w:eastAsia="zh-CN"/>
        </w:rPr>
        <w:t>20</w:t>
      </w:r>
      <w:r>
        <w:rPr>
          <w:rFonts w:hint="eastAsia" w:ascii="仿宋_GB2312" w:eastAsia="仿宋_GB2312"/>
          <w:b/>
          <w:color w:val="auto"/>
          <w:sz w:val="32"/>
          <w:u w:val="single"/>
        </w:rPr>
        <w:t>-</w:t>
      </w:r>
      <w:r>
        <w:rPr>
          <w:rFonts w:hint="eastAsia" w:ascii="仿宋_GB2312" w:eastAsia="仿宋_GB2312"/>
          <w:b/>
          <w:color w:val="auto"/>
          <w:sz w:val="32"/>
          <w:u w:val="single"/>
          <w:lang w:val="en-US" w:eastAsia="zh-CN"/>
        </w:rPr>
        <w:t>003</w:t>
      </w: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32"/>
          <w:szCs w:val="32"/>
        </w:rPr>
      </w:pPr>
      <w:r>
        <w:rPr>
          <w:rFonts w:hint="eastAsia" w:ascii="仿宋_GB2312" w:eastAsia="仿宋_GB2312"/>
          <w:b/>
          <w:color w:val="auto"/>
          <w:sz w:val="32"/>
          <w:szCs w:val="32"/>
        </w:rPr>
        <w:t>重庆</w:t>
      </w:r>
      <w:r>
        <w:rPr>
          <w:rFonts w:hint="eastAsia" w:ascii="仿宋_GB2312" w:eastAsia="仿宋_GB2312"/>
          <w:b/>
          <w:color w:val="auto"/>
          <w:sz w:val="32"/>
          <w:szCs w:val="32"/>
          <w:lang w:val="en-US" w:eastAsia="zh-CN"/>
        </w:rPr>
        <w:t>江北国际机场</w:t>
      </w:r>
      <w:r>
        <w:rPr>
          <w:rFonts w:hint="eastAsia" w:ascii="仿宋_GB2312" w:eastAsia="仿宋_GB2312"/>
          <w:b/>
          <w:color w:val="auto"/>
          <w:sz w:val="32"/>
          <w:szCs w:val="32"/>
        </w:rPr>
        <w:t>有限公司</w:t>
      </w:r>
    </w:p>
    <w:p>
      <w:pPr>
        <w:jc w:val="center"/>
        <w:rPr>
          <w:rFonts w:hint="eastAsia" w:ascii="仿宋_GB2312" w:eastAsia="仿宋_GB2312"/>
          <w:b/>
          <w:color w:val="auto"/>
          <w:sz w:val="32"/>
          <w:szCs w:val="32"/>
          <w:lang w:val="en-US" w:eastAsia="zh-CN"/>
        </w:rPr>
      </w:pPr>
      <w:r>
        <w:rPr>
          <w:rFonts w:hint="eastAsia" w:ascii="仿宋_GB2312" w:eastAsia="仿宋_GB2312"/>
          <w:b/>
          <w:color w:val="auto"/>
          <w:sz w:val="32"/>
          <w:szCs w:val="32"/>
          <w:lang w:val="en-US" w:eastAsia="zh-CN"/>
        </w:rPr>
        <w:t>消防护卫部</w:t>
      </w:r>
    </w:p>
    <w:p>
      <w:pPr>
        <w:rPr>
          <w:rFonts w:hint="eastAsia" w:ascii="仿宋_GB2312" w:eastAsia="仿宋_GB2312"/>
          <w:b/>
          <w:color w:val="auto"/>
          <w:sz w:val="32"/>
          <w:szCs w:val="32"/>
          <w:lang w:val="en-US" w:eastAsia="zh-CN"/>
        </w:rPr>
      </w:pPr>
    </w:p>
    <w:p>
      <w:pPr>
        <w:jc w:val="center"/>
        <w:rPr>
          <w:rFonts w:ascii="仿宋_GB2312" w:eastAsia="仿宋_GB2312"/>
          <w:b/>
          <w:color w:val="auto"/>
          <w:sz w:val="32"/>
          <w:szCs w:val="32"/>
        </w:rPr>
      </w:pPr>
      <w:r>
        <w:rPr>
          <w:rFonts w:hint="eastAsia" w:ascii="仿宋_GB2312" w:eastAsia="仿宋_GB2312"/>
          <w:b/>
          <w:color w:val="auto"/>
          <w:sz w:val="32"/>
          <w:szCs w:val="32"/>
        </w:rPr>
        <w:t>二〇</w:t>
      </w:r>
      <w:r>
        <w:rPr>
          <w:rFonts w:hint="eastAsia" w:ascii="仿宋_GB2312" w:eastAsia="仿宋_GB2312"/>
          <w:b/>
          <w:color w:val="auto"/>
          <w:sz w:val="32"/>
          <w:szCs w:val="32"/>
          <w:lang w:val="en-US" w:eastAsia="zh-CN"/>
        </w:rPr>
        <w:t>二</w:t>
      </w:r>
      <w:r>
        <w:rPr>
          <w:rFonts w:hint="eastAsia" w:ascii="仿宋_GB2312" w:eastAsia="仿宋_GB2312"/>
          <w:b/>
          <w:color w:val="auto"/>
          <w:sz w:val="32"/>
          <w:szCs w:val="32"/>
        </w:rPr>
        <w:t>〇年</w:t>
      </w:r>
      <w:r>
        <w:rPr>
          <w:rFonts w:hint="eastAsia" w:ascii="仿宋_GB2312" w:eastAsia="仿宋_GB2312"/>
          <w:b/>
          <w:color w:val="auto"/>
          <w:sz w:val="32"/>
          <w:szCs w:val="32"/>
          <w:lang w:val="en-US" w:eastAsia="zh-CN"/>
        </w:rPr>
        <w:t>十一</w:t>
      </w:r>
      <w:r>
        <w:rPr>
          <w:rFonts w:hint="eastAsia" w:ascii="仿宋_GB2312" w:eastAsia="仿宋_GB2312"/>
          <w:b/>
          <w:color w:val="auto"/>
          <w:sz w:val="32"/>
          <w:szCs w:val="32"/>
        </w:rPr>
        <w:t>月</w:t>
      </w:r>
    </w:p>
    <w:p>
      <w:pPr>
        <w:jc w:val="center"/>
        <w:rPr>
          <w:rFonts w:ascii="仿宋_GB2312" w:eastAsia="仿宋_GB2312"/>
          <w:b/>
          <w:color w:val="auto"/>
          <w:sz w:val="52"/>
        </w:rPr>
      </w:pPr>
      <w:r>
        <w:rPr>
          <w:rFonts w:ascii="仿宋_GB2312" w:eastAsia="仿宋_GB2312"/>
          <w:b/>
          <w:color w:val="auto"/>
          <w:sz w:val="52"/>
        </w:rPr>
        <w:br w:type="page"/>
      </w:r>
    </w:p>
    <w:p>
      <w:pPr>
        <w:jc w:val="center"/>
        <w:rPr>
          <w:rFonts w:ascii="仿宋_GB2312" w:hAnsi="仿宋" w:eastAsia="仿宋_GB2312"/>
          <w:b/>
          <w:color w:val="auto"/>
          <w:sz w:val="36"/>
          <w:szCs w:val="36"/>
        </w:rPr>
      </w:pPr>
      <w:r>
        <w:rPr>
          <w:rFonts w:hint="eastAsia" w:ascii="仿宋_GB2312" w:hAnsi="仿宋" w:eastAsia="仿宋_GB2312"/>
          <w:b/>
          <w:color w:val="auto"/>
          <w:sz w:val="36"/>
          <w:szCs w:val="36"/>
          <w:lang w:val="en-US" w:eastAsia="zh-CN"/>
        </w:rPr>
        <w:t>购买灭火剂及高空救援器材项目比选</w:t>
      </w:r>
      <w:r>
        <w:rPr>
          <w:rFonts w:hint="eastAsia" w:ascii="仿宋_GB2312" w:hAnsi="仿宋" w:eastAsia="仿宋_GB2312"/>
          <w:b/>
          <w:color w:val="auto"/>
          <w:sz w:val="36"/>
          <w:szCs w:val="36"/>
        </w:rPr>
        <w:t>文件</w:t>
      </w:r>
    </w:p>
    <w:p>
      <w:pPr>
        <w:ind w:firstLine="560" w:firstLineChars="200"/>
        <w:rPr>
          <w:rFonts w:ascii="仿宋_GB2312" w:eastAsia="仿宋_GB2312"/>
          <w:color w:val="auto"/>
          <w:sz w:val="28"/>
          <w:szCs w:val="28"/>
        </w:rPr>
      </w:pPr>
      <w:r>
        <w:rPr>
          <w:rFonts w:hint="eastAsia" w:ascii="仿宋_GB2312" w:eastAsia="仿宋_GB2312"/>
          <w:color w:val="auto"/>
          <w:sz w:val="28"/>
          <w:szCs w:val="28"/>
        </w:rPr>
        <w:t>我司决定于近期将对</w:t>
      </w:r>
      <w:r>
        <w:rPr>
          <w:rFonts w:hint="eastAsia" w:ascii="仿宋_GB2312" w:eastAsia="仿宋_GB2312"/>
          <w:color w:val="auto"/>
          <w:sz w:val="28"/>
          <w:szCs w:val="28"/>
          <w:u w:val="single"/>
          <w:lang w:val="en-US" w:eastAsia="zh-CN"/>
        </w:rPr>
        <w:t>购买灭火剂及高空救援器材</w:t>
      </w:r>
      <w:r>
        <w:rPr>
          <w:rFonts w:hint="eastAsia" w:ascii="仿宋_GB2312" w:eastAsia="仿宋_GB2312"/>
          <w:color w:val="auto"/>
          <w:sz w:val="28"/>
          <w:szCs w:val="28"/>
          <w:u w:val="single"/>
        </w:rPr>
        <w:t>项目</w:t>
      </w:r>
      <w:r>
        <w:rPr>
          <w:rFonts w:hint="eastAsia" w:ascii="仿宋_GB2312" w:eastAsia="仿宋_GB2312"/>
          <w:color w:val="auto"/>
          <w:sz w:val="28"/>
          <w:szCs w:val="28"/>
        </w:rPr>
        <w:t>邀请符合相应条件的供应商就本项目进行</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w:t>
      </w:r>
    </w:p>
    <w:p>
      <w:pPr>
        <w:widowControl/>
        <w:numPr>
          <w:ilvl w:val="0"/>
          <w:numId w:val="2"/>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spacing w:line="480" w:lineRule="exact"/>
        <w:rPr>
          <w:rFonts w:ascii="黑体" w:hAnsi="黑体" w:eastAsia="黑体" w:cs="黑体"/>
          <w:b/>
          <w:color w:val="auto"/>
          <w:kern w:val="0"/>
          <w:sz w:val="32"/>
          <w:szCs w:val="32"/>
          <w:u w:val="single"/>
        </w:rPr>
      </w:pPr>
      <w:r>
        <w:rPr>
          <w:rFonts w:hint="eastAsia" w:ascii="仿宋_GB2312" w:hAnsi="Calibri" w:eastAsia="仿宋_GB2312"/>
          <w:b/>
          <w:color w:val="auto"/>
          <w:sz w:val="28"/>
          <w:szCs w:val="28"/>
          <w:u w:val="single"/>
        </w:rPr>
        <w:t>1.1</w:t>
      </w:r>
      <w:r>
        <w:rPr>
          <w:rFonts w:hint="eastAsia" w:ascii="仿宋_GB2312" w:hAnsi="宋体" w:eastAsia="仿宋_GB2312" w:cs="宋体"/>
          <w:b/>
          <w:bCs/>
          <w:color w:val="auto"/>
          <w:kern w:val="0"/>
          <w:sz w:val="28"/>
          <w:szCs w:val="28"/>
          <w:u w:val="single"/>
        </w:rPr>
        <w:t>资质要求</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rPr>
        <w:t>成立</w:t>
      </w:r>
      <w:r>
        <w:rPr>
          <w:rFonts w:hint="eastAsia" w:ascii="仿宋_GB2312" w:eastAsia="仿宋_GB2312"/>
          <w:color w:val="auto"/>
          <w:sz w:val="28"/>
          <w:szCs w:val="28"/>
          <w:u w:val="single"/>
          <w:lang w:val="en-US" w:eastAsia="zh-CN"/>
        </w:rPr>
        <w:t>三</w:t>
      </w:r>
      <w:r>
        <w:rPr>
          <w:rFonts w:ascii="仿宋_GB2312" w:eastAsia="仿宋_GB2312"/>
          <w:color w:val="auto"/>
          <w:sz w:val="28"/>
          <w:szCs w:val="28"/>
          <w:u w:val="single"/>
        </w:rPr>
        <w:t>年以上的</w:t>
      </w:r>
      <w:r>
        <w:rPr>
          <w:rFonts w:hint="eastAsia" w:ascii="仿宋_GB2312" w:eastAsia="仿宋_GB2312"/>
          <w:color w:val="auto"/>
          <w:sz w:val="28"/>
          <w:szCs w:val="28"/>
          <w:u w:val="single"/>
          <w:lang w:val="en-US" w:eastAsia="zh-CN"/>
        </w:rPr>
        <w:t>一般纳税人企业</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firstLine="560" w:firstLineChars="200"/>
        <w:jc w:val="left"/>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营业执照注册经营范围须包含“消防设备、消防器材</w:t>
      </w:r>
      <w:r>
        <w:rPr>
          <w:rFonts w:hint="default" w:ascii="仿宋_GB2312" w:eastAsia="仿宋_GB2312"/>
          <w:color w:val="auto"/>
          <w:sz w:val="28"/>
          <w:szCs w:val="28"/>
          <w:u w:val="single"/>
          <w:lang w:val="en-US" w:eastAsia="zh-CN"/>
        </w:rPr>
        <w:t>”</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rPr>
        <w:t>提供的产品应符合国家相关产品质量检验标准、技术参数的有关要求，提供产品</w:t>
      </w:r>
      <w:r>
        <w:rPr>
          <w:rFonts w:hint="eastAsia" w:ascii="仿宋_GB2312" w:eastAsia="仿宋_GB2312"/>
          <w:color w:val="auto"/>
          <w:sz w:val="28"/>
          <w:szCs w:val="28"/>
          <w:u w:val="single"/>
          <w:lang w:val="en-US" w:eastAsia="zh-CN"/>
        </w:rPr>
        <w:t>试验检验报告及</w:t>
      </w:r>
      <w:r>
        <w:rPr>
          <w:rFonts w:hint="eastAsia" w:ascii="仿宋_GB2312" w:eastAsia="仿宋_GB2312"/>
          <w:color w:val="auto"/>
          <w:sz w:val="28"/>
          <w:szCs w:val="28"/>
          <w:u w:val="single"/>
        </w:rPr>
        <w:t>合格证书；</w:t>
      </w:r>
    </w:p>
    <w:p>
      <w:pPr>
        <w:widowControl/>
        <w:numPr>
          <w:ilvl w:val="2"/>
          <w:numId w:val="3"/>
        </w:numPr>
        <w:shd w:val="clear" w:color="auto" w:fill="FFFFFF"/>
        <w:spacing w:line="480" w:lineRule="exact"/>
        <w:ind w:left="0" w:leftChars="0" w:firstLine="560" w:firstLineChars="200"/>
        <w:jc w:val="left"/>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本项目内轻水型泡沫液为核心产品，若为经销商参加比选，须提供本项目内所有核心产品生产厂家</w:t>
      </w:r>
      <w:r>
        <w:rPr>
          <w:rFonts w:hint="eastAsia" w:ascii="仿宋_GB2312" w:eastAsia="仿宋_GB2312"/>
          <w:color w:val="auto"/>
          <w:sz w:val="28"/>
          <w:szCs w:val="28"/>
          <w:u w:val="single"/>
        </w:rPr>
        <w:t>针对本项目的授权书</w:t>
      </w:r>
      <w:r>
        <w:rPr>
          <w:rFonts w:hint="eastAsia" w:ascii="仿宋_GB2312" w:eastAsia="仿宋_GB2312"/>
          <w:color w:val="auto"/>
          <w:sz w:val="28"/>
          <w:szCs w:val="28"/>
          <w:u w:val="single"/>
          <w:lang w:val="en-US" w:eastAsia="zh-CN"/>
        </w:rPr>
        <w:t>原件</w:t>
      </w:r>
      <w:r>
        <w:rPr>
          <w:rFonts w:hint="eastAsia" w:ascii="仿宋_GB2312" w:eastAsia="仿宋_GB2312"/>
          <w:color w:val="auto"/>
          <w:sz w:val="28"/>
          <w:szCs w:val="28"/>
          <w:u w:val="single"/>
        </w:rPr>
        <w:t>；</w:t>
      </w:r>
    </w:p>
    <w:p>
      <w:pPr>
        <w:spacing w:line="480"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1.1.</w:t>
      </w:r>
      <w:r>
        <w:rPr>
          <w:rFonts w:hint="eastAsia" w:ascii="仿宋_GB2312" w:eastAsia="仿宋_GB2312"/>
          <w:color w:val="auto"/>
          <w:sz w:val="28"/>
          <w:szCs w:val="28"/>
          <w:u w:val="none"/>
          <w:lang w:val="en-US" w:eastAsia="zh-CN"/>
        </w:rPr>
        <w:t xml:space="preserve">5.  </w:t>
      </w:r>
      <w:r>
        <w:rPr>
          <w:rFonts w:hint="eastAsia" w:ascii="仿宋_GB2312" w:eastAsia="仿宋_GB2312"/>
          <w:color w:val="auto"/>
          <w:sz w:val="28"/>
          <w:szCs w:val="28"/>
          <w:u w:val="single"/>
          <w:lang w:val="en-US" w:eastAsia="zh-CN"/>
        </w:rPr>
        <w:t>项目所包含的</w:t>
      </w:r>
      <w:r>
        <w:rPr>
          <w:rFonts w:hint="eastAsia" w:ascii="仿宋_GB2312" w:eastAsia="仿宋_GB2312"/>
          <w:color w:val="auto"/>
          <w:sz w:val="28"/>
          <w:szCs w:val="28"/>
          <w:u w:val="single"/>
        </w:rPr>
        <w:t>强制认证产品</w:t>
      </w:r>
      <w:r>
        <w:rPr>
          <w:rFonts w:hint="eastAsia" w:ascii="仿宋_GB2312" w:eastAsia="仿宋_GB2312"/>
          <w:color w:val="auto"/>
          <w:sz w:val="28"/>
          <w:szCs w:val="28"/>
          <w:u w:val="single"/>
          <w:lang w:val="en-US" w:eastAsia="zh-CN"/>
        </w:rPr>
        <w:t>须</w:t>
      </w:r>
      <w:r>
        <w:rPr>
          <w:rFonts w:hint="eastAsia" w:ascii="仿宋_GB2312" w:eastAsia="仿宋_GB2312"/>
          <w:color w:val="auto"/>
          <w:sz w:val="28"/>
          <w:szCs w:val="28"/>
          <w:u w:val="single"/>
        </w:rPr>
        <w:t>取得国家强制性产品认证且能在《中国消防产品质量信息</w:t>
      </w:r>
      <w:r>
        <w:rPr>
          <w:rFonts w:hint="eastAsia" w:ascii="仿宋_GB2312" w:eastAsia="仿宋_GB2312"/>
          <w:color w:val="auto"/>
          <w:sz w:val="28"/>
          <w:szCs w:val="28"/>
          <w:u w:val="single"/>
          <w:lang w:val="en-US" w:eastAsia="zh-CN"/>
        </w:rPr>
        <w:t>查询系统</w:t>
      </w:r>
      <w:r>
        <w:rPr>
          <w:rFonts w:hint="eastAsia" w:ascii="仿宋_GB2312" w:eastAsia="仿宋_GB2312"/>
          <w:color w:val="auto"/>
          <w:sz w:val="28"/>
          <w:szCs w:val="28"/>
          <w:u w:val="single"/>
        </w:rPr>
        <w:t>》查询。（</w:t>
      </w:r>
      <w:r>
        <w:rPr>
          <w:rFonts w:hint="eastAsia" w:ascii="仿宋_GB2312" w:eastAsia="仿宋_GB2312"/>
          <w:color w:val="auto"/>
          <w:sz w:val="28"/>
          <w:szCs w:val="28"/>
          <w:u w:val="single"/>
          <w:lang w:val="en-US" w:eastAsia="zh-CN"/>
        </w:rPr>
        <w:t>提供相关证书复印件并</w:t>
      </w:r>
      <w:r>
        <w:rPr>
          <w:rFonts w:hint="eastAsia" w:ascii="仿宋_GB2312" w:eastAsia="仿宋_GB2312"/>
          <w:color w:val="auto"/>
          <w:sz w:val="28"/>
          <w:szCs w:val="28"/>
          <w:u w:val="single"/>
        </w:rPr>
        <w:t>加盖公章）</w:t>
      </w:r>
    </w:p>
    <w:p>
      <w:pPr>
        <w:spacing w:line="2" w:lineRule="atLeast"/>
        <w:rPr>
          <w:rFonts w:hint="eastAsia" w:ascii="仿宋_GB2312" w:hAnsi="Calibri" w:eastAsia="仿宋_GB2312"/>
          <w:b/>
          <w:color w:val="auto"/>
          <w:sz w:val="28"/>
          <w:szCs w:val="28"/>
        </w:rPr>
      </w:pPr>
      <w:r>
        <w:rPr>
          <w:rFonts w:hint="eastAsia" w:ascii="仿宋_GB2312" w:hAnsi="Calibri" w:eastAsia="仿宋_GB2312"/>
          <w:b/>
          <w:color w:val="auto"/>
          <w:sz w:val="28"/>
          <w:szCs w:val="28"/>
        </w:rPr>
        <w:t>1.</w:t>
      </w:r>
      <w:r>
        <w:rPr>
          <w:rFonts w:hint="eastAsia" w:ascii="仿宋_GB2312" w:hAnsi="Calibri" w:eastAsia="仿宋_GB2312"/>
          <w:b/>
          <w:color w:val="auto"/>
          <w:sz w:val="28"/>
          <w:szCs w:val="28"/>
          <w:lang w:val="en-US" w:eastAsia="zh-CN"/>
        </w:rPr>
        <w:t>2消防</w:t>
      </w:r>
      <w:r>
        <w:rPr>
          <w:rFonts w:hint="eastAsia" w:ascii="仿宋_GB2312" w:eastAsia="仿宋_GB2312"/>
          <w:b/>
          <w:bCs/>
          <w:color w:val="auto"/>
          <w:sz w:val="28"/>
          <w:szCs w:val="28"/>
          <w:u w:val="none"/>
          <w:lang w:val="en-US" w:eastAsia="zh-CN"/>
        </w:rPr>
        <w:t>救援装备器材</w:t>
      </w:r>
      <w:r>
        <w:rPr>
          <w:rFonts w:hint="eastAsia" w:ascii="仿宋_GB2312" w:hAnsi="Calibri" w:eastAsia="仿宋_GB2312"/>
          <w:b/>
          <w:color w:val="auto"/>
          <w:sz w:val="28"/>
          <w:szCs w:val="28"/>
        </w:rPr>
        <w:t>明细</w:t>
      </w:r>
    </w:p>
    <w:tbl>
      <w:tblPr>
        <w:tblStyle w:val="20"/>
        <w:tblW w:w="8851" w:type="dxa"/>
        <w:jc w:val="center"/>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0"/>
        <w:gridCol w:w="870"/>
        <w:gridCol w:w="780"/>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装备名称</w:t>
            </w:r>
          </w:p>
        </w:tc>
        <w:tc>
          <w:tcPr>
            <w:tcW w:w="87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单位</w:t>
            </w:r>
          </w:p>
        </w:tc>
        <w:tc>
          <w:tcPr>
            <w:tcW w:w="780"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4672" w:type="dxa"/>
            <w:vAlign w:val="center"/>
          </w:tcPr>
          <w:p>
            <w:pPr>
              <w:widowControl/>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规格型号及要求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轻</w:t>
            </w:r>
            <w:r>
              <w:rPr>
                <w:rFonts w:hint="eastAsia" w:ascii="仿宋" w:hAnsi="仿宋" w:eastAsia="仿宋" w:cs="仿宋"/>
                <w:kern w:val="0"/>
                <w:sz w:val="20"/>
                <w:lang w:val="en-US" w:eastAsia="zh-CN"/>
              </w:rPr>
              <w:t>水</w:t>
            </w:r>
            <w:r>
              <w:rPr>
                <w:rFonts w:hint="eastAsia" w:ascii="仿宋" w:hAnsi="仿宋" w:eastAsia="仿宋" w:cs="仿宋"/>
                <w:kern w:val="0"/>
                <w:sz w:val="20"/>
              </w:rPr>
              <w:t>型泡沫液</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吨</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35</w:t>
            </w:r>
          </w:p>
        </w:tc>
        <w:tc>
          <w:tcPr>
            <w:tcW w:w="4672"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★1.技术性能符合《泡沫灭火剂》GB15308-2006的要求符合强制性认证实施规则标准。                                                               2.技术指标：泡沫液与水混合比：6:94                                         3.物理性能：凝固点：</w:t>
            </w:r>
            <w:r>
              <w:rPr>
                <w:rFonts w:hint="default" w:ascii="仿宋" w:hAnsi="仿宋" w:eastAsia="仿宋" w:cs="仿宋"/>
                <w:kern w:val="0"/>
                <w:sz w:val="18"/>
                <w:szCs w:val="18"/>
              </w:rPr>
              <w:t>≤</w:t>
            </w:r>
            <w:r>
              <w:rPr>
                <w:rFonts w:hint="eastAsia" w:ascii="仿宋" w:hAnsi="仿宋" w:eastAsia="仿宋" w:cs="仿宋"/>
                <w:kern w:val="0"/>
                <w:sz w:val="18"/>
                <w:szCs w:val="18"/>
              </w:rPr>
              <w:t>-7℃ PH值：7.3-8.4 发泡倍 数≥6.6倍 扩散系数：温度处理前：</w:t>
            </w:r>
            <w:r>
              <w:rPr>
                <w:rFonts w:hint="default" w:ascii="仿宋" w:hAnsi="仿宋" w:eastAsia="仿宋" w:cs="仿宋"/>
                <w:kern w:val="0"/>
                <w:sz w:val="18"/>
                <w:szCs w:val="18"/>
              </w:rPr>
              <w:t>≤</w:t>
            </w:r>
            <w:r>
              <w:rPr>
                <w:rFonts w:hint="eastAsia" w:ascii="仿宋" w:hAnsi="仿宋" w:eastAsia="仿宋" w:cs="仿宋"/>
                <w:kern w:val="0"/>
                <w:sz w:val="18"/>
                <w:szCs w:val="18"/>
                <w:lang w:val="en-US" w:eastAsia="zh-CN"/>
              </w:rPr>
              <w:t>7</w:t>
            </w:r>
            <w:r>
              <w:rPr>
                <w:rFonts w:hint="eastAsia" w:ascii="仿宋" w:hAnsi="仿宋" w:eastAsia="仿宋" w:cs="仿宋"/>
                <w:kern w:val="0"/>
                <w:sz w:val="18"/>
                <w:szCs w:val="18"/>
              </w:rPr>
              <w:t xml:space="preserve"> 温度处理后：≧</w:t>
            </w:r>
            <w:r>
              <w:rPr>
                <w:rFonts w:hint="eastAsia" w:ascii="仿宋" w:hAnsi="仿宋" w:eastAsia="仿宋" w:cs="仿宋"/>
                <w:kern w:val="0"/>
                <w:sz w:val="18"/>
                <w:szCs w:val="18"/>
                <w:lang w:val="en-US" w:eastAsia="zh-CN"/>
              </w:rPr>
              <w:t>4.5</w:t>
            </w:r>
            <w:r>
              <w:rPr>
                <w:rFonts w:hint="eastAsia" w:ascii="仿宋" w:hAnsi="仿宋" w:eastAsia="仿宋" w:cs="仿宋"/>
                <w:kern w:val="0"/>
                <w:sz w:val="18"/>
                <w:szCs w:val="18"/>
              </w:rPr>
              <w:t xml:space="preserve"> 腐蚀率mg/(kdm2):温度处理前:</w:t>
            </w:r>
          </w:p>
          <w:p>
            <w:pPr>
              <w:widowControl/>
              <w:adjustRightInd w:val="0"/>
              <w:snapToGrid w:val="0"/>
              <w:spacing w:line="0" w:lineRule="atLeast"/>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Q235A钢片:</w:t>
            </w:r>
            <w:r>
              <w:rPr>
                <w:rFonts w:hint="default" w:ascii="仿宋" w:hAnsi="仿宋" w:eastAsia="仿宋" w:cs="仿宋"/>
                <w:kern w:val="0"/>
                <w:sz w:val="18"/>
                <w:szCs w:val="18"/>
              </w:rPr>
              <w:t>≤</w:t>
            </w:r>
            <w:r>
              <w:rPr>
                <w:rFonts w:hint="eastAsia" w:ascii="仿宋" w:hAnsi="仿宋" w:eastAsia="仿宋" w:cs="仿宋"/>
                <w:kern w:val="0"/>
                <w:sz w:val="18"/>
                <w:szCs w:val="18"/>
              </w:rPr>
              <w:t>2.0、3A21铝片:</w:t>
            </w:r>
            <w:r>
              <w:rPr>
                <w:rFonts w:hint="default" w:ascii="仿宋" w:hAnsi="仿宋" w:eastAsia="仿宋" w:cs="仿宋"/>
                <w:kern w:val="0"/>
                <w:sz w:val="18"/>
                <w:szCs w:val="18"/>
              </w:rPr>
              <w:t>≤</w:t>
            </w:r>
            <w:r>
              <w:rPr>
                <w:rFonts w:hint="eastAsia" w:ascii="仿宋" w:hAnsi="仿宋" w:eastAsia="仿宋" w:cs="仿宋"/>
                <w:kern w:val="0"/>
                <w:sz w:val="18"/>
                <w:szCs w:val="18"/>
                <w:lang w:val="en-US" w:eastAsia="zh-CN"/>
              </w:rPr>
              <w:t>1</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表面张力m/m:≧16.</w:t>
            </w: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mN/m</w:t>
            </w:r>
          </w:p>
          <w:p>
            <w:pPr>
              <w:widowControl/>
              <w:adjustRightInd w:val="0"/>
              <w:snapToGrid w:val="0"/>
              <w:spacing w:line="0" w:lineRule="atLeast"/>
              <w:jc w:val="both"/>
              <w:rPr>
                <w:rFonts w:hint="eastAsia" w:ascii="仿宋" w:hAnsi="仿宋" w:eastAsia="仿宋" w:cs="仿宋"/>
                <w:kern w:val="0"/>
                <w:sz w:val="18"/>
                <w:szCs w:val="18"/>
                <w:lang w:eastAsia="zh-CN"/>
              </w:rPr>
            </w:pPr>
            <w:r>
              <w:rPr>
                <w:rFonts w:hint="eastAsia" w:ascii="仿宋" w:hAnsi="仿宋" w:eastAsia="仿宋" w:cs="仿宋"/>
                <w:kern w:val="0"/>
                <w:sz w:val="18"/>
                <w:szCs w:val="18"/>
              </w:rPr>
              <w:t>界面张力m:≧1.</w:t>
            </w:r>
            <w:r>
              <w:rPr>
                <w:rFonts w:hint="eastAsia" w:ascii="仿宋" w:hAnsi="仿宋" w:eastAsia="仿宋" w:cs="仿宋"/>
                <w:kern w:val="0"/>
                <w:sz w:val="18"/>
                <w:szCs w:val="18"/>
                <w:lang w:val="en-US" w:eastAsia="zh-CN"/>
              </w:rPr>
              <w:t>8</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25%析液时间:</w:t>
            </w:r>
            <w:r>
              <w:rPr>
                <w:rFonts w:hint="default" w:ascii="仿宋" w:hAnsi="仿宋" w:eastAsia="仿宋" w:cs="仿宋"/>
                <w:kern w:val="0"/>
                <w:sz w:val="18"/>
                <w:szCs w:val="18"/>
              </w:rPr>
              <w:t>≤</w:t>
            </w: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min</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灭火性能(IA级别强施放:</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灭火时间:≤3min</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需提供产品的消防产品认证书和国家</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固定灭火系统和耐火构件质量监督检验中</w:t>
            </w:r>
          </w:p>
          <w:p>
            <w:pPr>
              <w:widowControl/>
              <w:adjustRightInd w:val="0"/>
              <w:snapToGrid w:val="0"/>
              <w:spacing w:line="0" w:lineRule="atLeast"/>
              <w:jc w:val="both"/>
              <w:rPr>
                <w:rFonts w:hint="eastAsia" w:eastAsia="仿宋"/>
                <w:lang w:val="en-US" w:eastAsia="zh-CN"/>
              </w:rPr>
            </w:pPr>
            <w:r>
              <w:rPr>
                <w:rFonts w:hint="eastAsia" w:ascii="仿宋" w:hAnsi="仿宋" w:eastAsia="仿宋" w:cs="仿宋"/>
                <w:kern w:val="0"/>
                <w:sz w:val="18"/>
                <w:szCs w:val="18"/>
              </w:rPr>
              <w:t>心出具的检检报告复印件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2</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绳索个人套装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套</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0"/>
                <w:lang w:val="en-US" w:eastAsia="zh-CN"/>
              </w:rPr>
              <w:t>3</w:t>
            </w:r>
          </w:p>
        </w:tc>
        <w:tc>
          <w:tcPr>
            <w:tcW w:w="4672" w:type="dxa"/>
            <w:vAlign w:val="center"/>
          </w:tcPr>
          <w:p>
            <w:pPr>
              <w:widowControl/>
              <w:adjustRightInd w:val="0"/>
              <w:snapToGrid w:val="0"/>
              <w:spacing w:line="0" w:lineRule="atLeast"/>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内含：</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1.头盔-ABS材质，一次成型，带有救援透气孔，认证标准：</w:t>
            </w:r>
            <w:r>
              <w:rPr>
                <w:rFonts w:hint="eastAsia" w:ascii="宋体" w:hAnsi="宋体" w:eastAsia="宋体" w:cs="宋体"/>
                <w:kern w:val="0"/>
                <w:sz w:val="18"/>
                <w:szCs w:val="18"/>
              </w:rPr>
              <w:t>★</w:t>
            </w:r>
            <w:r>
              <w:rPr>
                <w:rFonts w:hint="eastAsia" w:ascii="仿宋" w:hAnsi="仿宋" w:eastAsia="仿宋" w:cs="仿宋"/>
                <w:kern w:val="0"/>
                <w:sz w:val="18"/>
                <w:szCs w:val="18"/>
              </w:rPr>
              <w:t>CEEN12492</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数量1顶；                                                                                                    2.救援安全带-备有STS速插卡扣，自带胸升，认证标准：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EN358-EN813-EN361-EN12841/B，数量1副；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3.铝制锁扣-D&amp;O型铝制丝扣主锁，纵向拉力≧25KN，横向拉力≧8KN，开门拉力：≧8KN,认证标准：</w:t>
            </w:r>
            <w:r>
              <w:rPr>
                <w:rFonts w:hint="eastAsia" w:ascii="宋体" w:hAnsi="宋体" w:eastAsia="宋体" w:cs="宋体"/>
                <w:kern w:val="0"/>
                <w:sz w:val="18"/>
                <w:szCs w:val="18"/>
              </w:rPr>
              <w:t>★</w:t>
            </w:r>
            <w:r>
              <w:rPr>
                <w:rFonts w:hint="eastAsia" w:ascii="仿宋" w:hAnsi="仿宋" w:eastAsia="仿宋" w:cs="仿宋"/>
                <w:kern w:val="0"/>
                <w:sz w:val="18"/>
                <w:szCs w:val="18"/>
              </w:rPr>
              <w:t>CE EN362-EN12275，数量10把；</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4.防恐慌自动制停下降器-认证标准：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EN12841/C-EN341/2A，数量1个；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5.手持式上升器-铝合金外壳，不锈钢凸轮，适合绳索直径：8-13mm，重量：≤210g,认证标准：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EN12841B/-EN567，数量1个；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 xml:space="preserve">6.脚踏圈-可调节辅绳式脚踏圈，数量1根；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7.牛尾-直径11mm动力牛尾，长度3米，可吸收冲坠时产生的冲击力，认证标准：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EN354，数量1根；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8.锚点扁带-16mm宽聚酰胺机械缝纫成型扁带，认证标准: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EN795/B-EN566，数量2根;                                                                                                                                                                                  </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9.带有锁定功能的移动止坠器-认证标准：</w:t>
            </w:r>
            <w:r>
              <w:rPr>
                <w:rFonts w:hint="eastAsia" w:ascii="宋体" w:hAnsi="宋体" w:eastAsia="宋体" w:cs="宋体"/>
                <w:kern w:val="0"/>
                <w:sz w:val="18"/>
                <w:szCs w:val="18"/>
              </w:rPr>
              <w:t>★</w:t>
            </w:r>
            <w:r>
              <w:rPr>
                <w:rFonts w:hint="eastAsia" w:ascii="仿宋" w:hAnsi="仿宋" w:eastAsia="仿宋" w:cs="仿宋"/>
                <w:kern w:val="0"/>
                <w:sz w:val="18"/>
                <w:szCs w:val="18"/>
              </w:rPr>
              <w:t>CE EN 353-2, CE EN 12841 type A, EAC，数量1个；</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10.带有势能吸收器的挽索-与止坠器配套，最大承重250kg，数量1根；</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11.具有万向结的侧板可开式滑轮-小型1.1尺，数量1个；</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12.脚式上升器-脚踏端扁带使用扁带套加固；稳定：不会在受力下翻转。 重量：197g，使用绳索：Ø 8 -13 mm，数量1个；</w:t>
            </w:r>
          </w:p>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13.绳索救援手套-耐磨，抓力、贴合度较好，数量1副；</w:t>
            </w:r>
          </w:p>
          <w:p>
            <w:pPr>
              <w:widowControl/>
              <w:adjustRightInd w:val="0"/>
              <w:snapToGrid w:val="0"/>
              <w:spacing w:line="0" w:lineRule="atLeast"/>
              <w:jc w:val="both"/>
              <w:rPr>
                <w:rFonts w:hint="eastAsia" w:ascii="仿宋" w:hAnsi="仿宋" w:eastAsia="仿宋" w:cs="仿宋"/>
                <w:kern w:val="0"/>
                <w:sz w:val="24"/>
              </w:rPr>
            </w:pPr>
            <w:r>
              <w:rPr>
                <w:rFonts w:hint="eastAsia" w:ascii="仿宋" w:hAnsi="仿宋" w:eastAsia="仿宋" w:cs="仿宋"/>
                <w:kern w:val="0"/>
                <w:sz w:val="18"/>
                <w:szCs w:val="18"/>
              </w:rPr>
              <w:t>14.装备背包-容量不低于15L，数量1个。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3</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个人安全绳索包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套</w:t>
            </w:r>
          </w:p>
        </w:tc>
        <w:tc>
          <w:tcPr>
            <w:tcW w:w="780" w:type="dxa"/>
            <w:vAlign w:val="center"/>
          </w:tcPr>
          <w:p>
            <w:pPr>
              <w:widowControl/>
              <w:adjustRightInd w:val="0"/>
              <w:snapToGrid w:val="0"/>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0"/>
                <w:lang w:val="en-US" w:eastAsia="zh-CN"/>
              </w:rPr>
              <w:t>20</w:t>
            </w:r>
          </w:p>
        </w:tc>
        <w:tc>
          <w:tcPr>
            <w:tcW w:w="4672" w:type="dxa"/>
            <w:vAlign w:val="center"/>
          </w:tcPr>
          <w:p>
            <w:pPr>
              <w:widowControl/>
              <w:adjustRightInd w:val="0"/>
              <w:snapToGrid w:val="0"/>
              <w:jc w:val="both"/>
              <w:rPr>
                <w:rFonts w:hint="eastAsia" w:ascii="仿宋" w:hAnsi="仿宋" w:eastAsia="仿宋" w:cs="仿宋"/>
                <w:kern w:val="0"/>
                <w:sz w:val="18"/>
                <w:szCs w:val="18"/>
              </w:rPr>
            </w:pPr>
            <w:r>
              <w:rPr>
                <w:rFonts w:hint="eastAsia" w:ascii="宋体" w:hAnsi="宋体" w:eastAsia="宋体" w:cs="宋体"/>
                <w:kern w:val="0"/>
                <w:sz w:val="18"/>
                <w:szCs w:val="18"/>
              </w:rPr>
              <w:t>★</w:t>
            </w:r>
            <w:r>
              <w:rPr>
                <w:rFonts w:hint="eastAsia" w:ascii="仿宋" w:hAnsi="仿宋" w:eastAsia="仿宋" w:cs="仿宋"/>
                <w:kern w:val="0"/>
                <w:sz w:val="18"/>
                <w:szCs w:val="18"/>
              </w:rPr>
              <w:t>符合GA494-2004标准，</w:t>
            </w:r>
          </w:p>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结构：为夹心绳，承重部分由连续纤维材料制成，强度高、延伸率小、抗冲击性能好、耐高温。直径9.5mm，破断强度：≧22.65KN；耐高温性能：在温度≧200℃，时间≧5MIN，不融熔、焦化。当承重达到最小破断强度的10%时，安全绳的延伸率为≤7%。产品提供检验试验报告和消防产品认证证书。并且配有反光绳包，便携式，可与消防腰带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4</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静力绳包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numPr>
                <w:ilvl w:val="0"/>
                <w:numId w:val="4"/>
              </w:numPr>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PVC 500D防水绳包，收紧带及卡扣开关，容量：30L，重量：≤400g。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5</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静力绳（200米）</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根</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numPr>
                <w:ilvl w:val="0"/>
                <w:numId w:val="0"/>
              </w:numPr>
              <w:jc w:val="both"/>
              <w:rPr>
                <w:rFonts w:hint="eastAsia" w:ascii="仿宋" w:hAnsi="仿宋" w:eastAsia="仿宋" w:cs="仿宋"/>
                <w:kern w:val="0"/>
                <w:sz w:val="18"/>
                <w:szCs w:val="18"/>
              </w:rPr>
            </w:pPr>
            <w:r>
              <w:rPr>
                <w:rFonts w:hint="eastAsia" w:ascii="仿宋" w:hAnsi="仿宋" w:eastAsia="仿宋" w:cs="仿宋"/>
                <w:kern w:val="0"/>
                <w:sz w:val="18"/>
                <w:szCs w:val="18"/>
              </w:rPr>
              <w:t>直径11mm静力A类绳，核芯一体处理，绳芯绳皮无滑动，断裂极限≧32KN；绳皮所占比重≤36%，重量：≤74克/米。认证标准：</w:t>
            </w:r>
            <w:r>
              <w:rPr>
                <w:rFonts w:hint="eastAsia" w:ascii="宋体" w:hAnsi="宋体" w:eastAsia="宋体" w:cs="宋体"/>
                <w:kern w:val="0"/>
                <w:sz w:val="18"/>
                <w:szCs w:val="18"/>
              </w:rPr>
              <w:t>★</w:t>
            </w:r>
            <w:r>
              <w:rPr>
                <w:rFonts w:hint="eastAsia" w:ascii="仿宋" w:hAnsi="仿宋" w:eastAsia="仿宋" w:cs="仿宋"/>
                <w:kern w:val="0"/>
                <w:sz w:val="18"/>
                <w:szCs w:val="18"/>
              </w:rPr>
              <w:t>CE EN1891/A+EAC+UIAA。颜色：蓝/彩。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6</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分力板12孔</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spacing w:line="0" w:lineRule="atLeast"/>
              <w:jc w:val="both"/>
              <w:rPr>
                <w:rFonts w:hint="eastAsia" w:ascii="仿宋" w:hAnsi="仿宋" w:eastAsia="仿宋" w:cs="仿宋"/>
                <w:kern w:val="0"/>
                <w:sz w:val="18"/>
                <w:szCs w:val="18"/>
              </w:rPr>
            </w:pPr>
            <w:r>
              <w:rPr>
                <w:rFonts w:hint="eastAsia" w:ascii="仿宋" w:hAnsi="仿宋" w:eastAsia="仿宋" w:cs="仿宋"/>
                <w:kern w:val="0"/>
                <w:sz w:val="18"/>
                <w:szCs w:val="18"/>
              </w:rPr>
              <w:t>12孔铝合金锚固点,前侧7孔，后侧5孔，拉力≧36KN，重量≤350g。 认证标准：</w:t>
            </w:r>
            <w:r>
              <w:rPr>
                <w:rFonts w:hint="eastAsia" w:ascii="宋体" w:hAnsi="宋体" w:eastAsia="宋体" w:cs="宋体"/>
                <w:kern w:val="0"/>
                <w:sz w:val="18"/>
                <w:szCs w:val="18"/>
              </w:rPr>
              <w:t>★</w:t>
            </w:r>
            <w:r>
              <w:rPr>
                <w:rFonts w:hint="eastAsia" w:ascii="仿宋" w:hAnsi="仿宋" w:eastAsia="仿宋" w:cs="仿宋"/>
                <w:kern w:val="0"/>
                <w:sz w:val="18"/>
                <w:szCs w:val="18"/>
              </w:rPr>
              <w:t xml:space="preserve">CE EN0123、 NFPA 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7</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lang w:val="en-US" w:eastAsia="zh-CN"/>
              </w:rPr>
              <w:t>分力板5孔</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5孔铝合金锚固点,孔径：19mm，适合用于救援时设置锚点，拉力≧36KN，重量：≤70g。 认证标准：</w:t>
            </w:r>
            <w:r>
              <w:rPr>
                <w:rFonts w:hint="eastAsia" w:ascii="宋体" w:hAnsi="宋体" w:eastAsia="宋体" w:cs="宋体"/>
                <w:kern w:val="0"/>
                <w:sz w:val="18"/>
                <w:szCs w:val="18"/>
              </w:rPr>
              <w:t>★</w:t>
            </w:r>
            <w:r>
              <w:rPr>
                <w:rFonts w:hint="eastAsia" w:ascii="仿宋" w:hAnsi="仿宋" w:eastAsia="仿宋" w:cs="仿宋"/>
                <w:kern w:val="0"/>
                <w:sz w:val="18"/>
                <w:szCs w:val="18"/>
              </w:rPr>
              <w:t>CE EN 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8</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过结运输滑轮</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横渡用大滑轮，滑轮直径56毫米，适用绳索直径：8-19mm。断裂极限≧39KN。工作负荷：3KN＊2＝6KN，可通过绳结，长距离提升重物，可使用双绳系统操作，重量：≤750克，认证标准：</w:t>
            </w:r>
            <w:r>
              <w:rPr>
                <w:rFonts w:hint="eastAsia" w:ascii="宋体" w:hAnsi="宋体" w:eastAsia="宋体" w:cs="宋体"/>
                <w:kern w:val="0"/>
                <w:sz w:val="18"/>
                <w:szCs w:val="18"/>
              </w:rPr>
              <w:t>★</w:t>
            </w:r>
            <w:r>
              <w:rPr>
                <w:rFonts w:hint="eastAsia" w:ascii="仿宋" w:hAnsi="仿宋" w:eastAsia="仿宋" w:cs="仿宋"/>
                <w:kern w:val="0"/>
                <w:sz w:val="18"/>
                <w:szCs w:val="18"/>
              </w:rPr>
              <w:t>CE EN 12278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9</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钢制圆环</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0"/>
                <w:lang w:val="en-US" w:eastAsia="zh-CN"/>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4</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内径45mm，外径69mm，拉力≧30KN。重量≤60g。认证标准：CE EN354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10</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AZTEK省力套装</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2</w:t>
            </w:r>
          </w:p>
        </w:tc>
        <w:tc>
          <w:tcPr>
            <w:tcW w:w="4672" w:type="dxa"/>
            <w:vAlign w:val="center"/>
          </w:tcPr>
          <w:p>
            <w:pPr>
              <w:widowControl/>
              <w:adjustRightInd w:val="0"/>
              <w:snapToGrid w:val="0"/>
              <w:jc w:val="both"/>
              <w:rPr>
                <w:rFonts w:hint="eastAsia" w:ascii="仿宋" w:hAnsi="仿宋" w:eastAsia="仿宋" w:cs="仿宋"/>
                <w:kern w:val="0"/>
                <w:sz w:val="24"/>
              </w:rPr>
            </w:pPr>
            <w:r>
              <w:rPr>
                <w:rFonts w:hint="eastAsia" w:ascii="仿宋" w:hAnsi="仿宋" w:eastAsia="仿宋" w:cs="仿宋"/>
                <w:kern w:val="0"/>
                <w:sz w:val="18"/>
                <w:szCs w:val="18"/>
              </w:rPr>
              <w:t>拉力≧36KN。安全认证：</w:t>
            </w:r>
            <w:r>
              <w:rPr>
                <w:rFonts w:hint="eastAsia" w:ascii="宋体" w:hAnsi="宋体" w:eastAsia="宋体" w:cs="宋体"/>
                <w:kern w:val="0"/>
                <w:sz w:val="18"/>
                <w:szCs w:val="18"/>
              </w:rPr>
              <w:t>★</w:t>
            </w:r>
            <w:r>
              <w:rPr>
                <w:rFonts w:hint="eastAsia" w:ascii="仿宋" w:hAnsi="仿宋" w:eastAsia="仿宋" w:cs="仿宋"/>
                <w:kern w:val="0"/>
                <w:sz w:val="18"/>
                <w:szCs w:val="18"/>
              </w:rPr>
              <w:t>EN 795：1998/A1:2001+ EN 12278:2007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49"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11</w:t>
            </w:r>
          </w:p>
        </w:tc>
        <w:tc>
          <w:tcPr>
            <w:tcW w:w="168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MPD多功能滑轮</w:t>
            </w:r>
          </w:p>
        </w:tc>
        <w:tc>
          <w:tcPr>
            <w:tcW w:w="870" w:type="dxa"/>
            <w:vAlign w:val="center"/>
          </w:tcPr>
          <w:p>
            <w:pPr>
              <w:widowControl/>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0"/>
              </w:rPr>
              <w:t>个</w:t>
            </w:r>
          </w:p>
        </w:tc>
        <w:tc>
          <w:tcPr>
            <w:tcW w:w="780" w:type="dxa"/>
            <w:vAlign w:val="center"/>
          </w:tcPr>
          <w:p>
            <w:pPr>
              <w:widowControl/>
              <w:adjustRightInd w:val="0"/>
              <w:snapToGrid w:val="0"/>
              <w:spacing w:line="360" w:lineRule="auto"/>
              <w:jc w:val="center"/>
              <w:rPr>
                <w:rFonts w:hint="eastAsia" w:ascii="仿宋" w:hAnsi="仿宋" w:eastAsia="仿宋" w:cs="仿宋"/>
                <w:kern w:val="0"/>
                <w:sz w:val="20"/>
                <w:lang w:val="en-US" w:eastAsia="zh-CN"/>
              </w:rPr>
            </w:pPr>
            <w:r>
              <w:rPr>
                <w:rFonts w:hint="eastAsia" w:ascii="仿宋" w:hAnsi="仿宋" w:eastAsia="仿宋" w:cs="仿宋"/>
                <w:kern w:val="0"/>
                <w:sz w:val="20"/>
                <w:lang w:val="en-US" w:eastAsia="zh-CN"/>
              </w:rPr>
              <w:t>4</w:t>
            </w:r>
          </w:p>
        </w:tc>
        <w:tc>
          <w:tcPr>
            <w:tcW w:w="4672" w:type="dxa"/>
            <w:vAlign w:val="center"/>
          </w:tcPr>
          <w:p>
            <w:pPr>
              <w:widowControl/>
              <w:jc w:val="both"/>
              <w:rPr>
                <w:rFonts w:hint="eastAsia" w:ascii="仿宋" w:hAnsi="仿宋" w:eastAsia="仿宋" w:cs="仿宋"/>
                <w:kern w:val="0"/>
                <w:sz w:val="24"/>
                <w:lang w:eastAsia="zh-CN"/>
              </w:rPr>
            </w:pPr>
            <w:r>
              <w:rPr>
                <w:rFonts w:hint="eastAsia" w:ascii="仿宋" w:hAnsi="仿宋" w:eastAsia="仿宋" w:cs="仿宋"/>
                <w:kern w:val="0"/>
                <w:sz w:val="18"/>
                <w:szCs w:val="18"/>
              </w:rPr>
              <w:t>绳索直径规格：11mm，滑轮轴承断裂强度≧49KN，下降控制≧23KN，环扣≧3KN，重量≤1.2kg，通过</w:t>
            </w:r>
            <w:r>
              <w:rPr>
                <w:rFonts w:hint="eastAsia" w:ascii="宋体" w:hAnsi="宋体" w:eastAsia="宋体" w:cs="宋体"/>
                <w:kern w:val="0"/>
                <w:sz w:val="18"/>
                <w:szCs w:val="18"/>
              </w:rPr>
              <w:t>★</w:t>
            </w:r>
            <w:r>
              <w:rPr>
                <w:rFonts w:hint="eastAsia" w:ascii="仿宋" w:hAnsi="仿宋" w:eastAsia="仿宋" w:cs="仿宋"/>
                <w:kern w:val="0"/>
                <w:sz w:val="18"/>
                <w:szCs w:val="18"/>
              </w:rPr>
              <w:t>NFPA1983认证，颜色：灰蓝色。</w:t>
            </w:r>
          </w:p>
        </w:tc>
      </w:tr>
    </w:tbl>
    <w:p>
      <w:pPr>
        <w:spacing w:line="2" w:lineRule="atLeast"/>
        <w:rPr>
          <w:rFonts w:hint="eastAsia" w:ascii="仿宋_GB2312" w:hAnsi="Calibri" w:eastAsia="仿宋_GB2312"/>
          <w:b/>
          <w:color w:val="auto"/>
          <w:sz w:val="28"/>
          <w:szCs w:val="28"/>
        </w:rPr>
      </w:pPr>
    </w:p>
    <w:p>
      <w:pPr>
        <w:widowControl/>
        <w:shd w:val="clear" w:color="auto" w:fill="FFFFFF"/>
        <w:spacing w:line="480" w:lineRule="exact"/>
        <w:jc w:val="left"/>
        <w:rPr>
          <w:rFonts w:ascii="仿宋_GB2312" w:hAnsi="Calibri" w:eastAsia="仿宋_GB2312"/>
          <w:b/>
          <w:color w:val="auto"/>
          <w:sz w:val="28"/>
          <w:szCs w:val="28"/>
          <w:u w:val="single"/>
        </w:rPr>
      </w:pPr>
      <w:r>
        <w:rPr>
          <w:rFonts w:hint="eastAsia" w:ascii="仿宋_GB2312" w:hAnsi="Calibri" w:eastAsia="仿宋_GB2312"/>
          <w:b/>
          <w:color w:val="auto"/>
          <w:sz w:val="28"/>
          <w:szCs w:val="28"/>
          <w:u w:val="none"/>
        </w:rPr>
        <w:t>1.</w:t>
      </w:r>
      <w:r>
        <w:rPr>
          <w:rFonts w:hint="eastAsia" w:ascii="仿宋_GB2312" w:hAnsi="Calibri" w:eastAsia="仿宋_GB2312"/>
          <w:b/>
          <w:color w:val="auto"/>
          <w:sz w:val="28"/>
          <w:szCs w:val="28"/>
          <w:u w:val="none"/>
          <w:lang w:val="en-US" w:eastAsia="zh-CN"/>
        </w:rPr>
        <w:t>3</w:t>
      </w:r>
      <w:r>
        <w:rPr>
          <w:rFonts w:hint="eastAsia" w:ascii="仿宋_GB2312" w:hAnsi="Calibri" w:eastAsia="仿宋_GB2312"/>
          <w:b/>
          <w:color w:val="auto"/>
          <w:sz w:val="28"/>
          <w:szCs w:val="28"/>
          <w:u w:val="none"/>
        </w:rPr>
        <w:t>维护保修要求</w:t>
      </w:r>
    </w:p>
    <w:p>
      <w:pPr>
        <w:spacing w:line="480" w:lineRule="exact"/>
        <w:ind w:firstLine="560" w:firstLineChars="200"/>
        <w:rPr>
          <w:rFonts w:hint="eastAsia" w:ascii="仿宋_GB2312" w:eastAsia="仿宋_GB2312"/>
          <w:color w:val="auto"/>
          <w:sz w:val="28"/>
          <w:szCs w:val="28"/>
          <w:u w:val="none"/>
        </w:rPr>
      </w:pPr>
      <w:r>
        <w:rPr>
          <w:rFonts w:hint="eastAsia" w:ascii="仿宋_GB2312" w:eastAsia="仿宋_GB2312"/>
          <w:color w:val="auto"/>
          <w:sz w:val="28"/>
          <w:szCs w:val="28"/>
          <w:u w:val="none"/>
        </w:rPr>
        <w:t>所供应的</w:t>
      </w:r>
      <w:r>
        <w:rPr>
          <w:rFonts w:hint="eastAsia" w:ascii="仿宋_GB2312" w:eastAsia="仿宋_GB2312"/>
          <w:color w:val="auto"/>
          <w:sz w:val="28"/>
          <w:szCs w:val="28"/>
          <w:u w:val="none"/>
          <w:lang w:val="en-US" w:eastAsia="zh-CN"/>
        </w:rPr>
        <w:t>灭火剂应是2020年6月以后生产的，有效期在八年及以上；所有</w:t>
      </w:r>
      <w:r>
        <w:rPr>
          <w:rFonts w:hint="eastAsia" w:ascii="仿宋_GB2312" w:eastAsia="仿宋_GB2312"/>
          <w:color w:val="auto"/>
          <w:sz w:val="28"/>
          <w:szCs w:val="28"/>
          <w:u w:val="none"/>
        </w:rPr>
        <w:t>器材应是20</w:t>
      </w:r>
      <w:r>
        <w:rPr>
          <w:rFonts w:hint="eastAsia" w:ascii="仿宋_GB2312" w:eastAsia="仿宋_GB2312"/>
          <w:color w:val="auto"/>
          <w:sz w:val="28"/>
          <w:szCs w:val="28"/>
          <w:u w:val="none"/>
          <w:lang w:val="en-US" w:eastAsia="zh-CN"/>
        </w:rPr>
        <w:t>20</w:t>
      </w:r>
      <w:r>
        <w:rPr>
          <w:rFonts w:hint="eastAsia" w:ascii="仿宋_GB2312" w:eastAsia="仿宋_GB2312"/>
          <w:color w:val="auto"/>
          <w:sz w:val="28"/>
          <w:szCs w:val="28"/>
          <w:u w:val="none"/>
        </w:rPr>
        <w:t>年生产的，器材经验收合格，质保期为两年及以上。</w:t>
      </w:r>
    </w:p>
    <w:p>
      <w:pPr>
        <w:pStyle w:val="2"/>
        <w:jc w:val="both"/>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1.4其它要求</w:t>
      </w:r>
    </w:p>
    <w:p>
      <w:pPr>
        <w:rPr>
          <w:rFonts w:hint="eastAsia" w:ascii="仿宋_GB2312" w:eastAsia="仿宋_GB2312"/>
          <w:color w:val="auto"/>
          <w:sz w:val="28"/>
          <w:szCs w:val="28"/>
          <w:u w:val="none"/>
          <w:lang w:val="en-US" w:eastAsia="zh-CN"/>
        </w:rPr>
      </w:pPr>
      <w:r>
        <w:rPr>
          <w:rFonts w:hint="eastAsia"/>
          <w:lang w:val="en-US" w:eastAsia="zh-CN"/>
        </w:rPr>
        <w:t xml:space="preserve">   </w:t>
      </w:r>
      <w:r>
        <w:rPr>
          <w:rFonts w:hint="eastAsia" w:ascii="仿宋_GB2312" w:eastAsia="仿宋_GB2312"/>
          <w:color w:val="auto"/>
          <w:sz w:val="28"/>
          <w:szCs w:val="28"/>
          <w:u w:val="none"/>
          <w:lang w:val="en-US" w:eastAsia="zh-CN"/>
        </w:rPr>
        <w:t xml:space="preserve"> 本项目成交单位须对江北国际机场消防支队现存10吨过期泡沫灭火剂进行回收处理（不另行增加费用，无需另行报价），响应人在泡沫液报价中充分考虑回收成本。</w:t>
      </w:r>
    </w:p>
    <w:p>
      <w:pPr>
        <w:spacing w:line="360" w:lineRule="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二、报价</w:t>
      </w:r>
      <w:r>
        <w:rPr>
          <w:rFonts w:ascii="仿宋_GB2312" w:hAnsi="宋体" w:eastAsia="仿宋_GB2312" w:cs="宋体"/>
          <w:b/>
          <w:bCs/>
          <w:color w:val="auto"/>
          <w:kern w:val="0"/>
          <w:sz w:val="28"/>
          <w:szCs w:val="28"/>
        </w:rPr>
        <w:t>要求</w:t>
      </w:r>
      <w:r>
        <w:rPr>
          <w:rFonts w:hint="eastAsia" w:ascii="仿宋_GB2312" w:hAnsi="宋体" w:eastAsia="仿宋_GB2312" w:cs="宋体"/>
          <w:b/>
          <w:bCs/>
          <w:color w:val="auto"/>
          <w:kern w:val="0"/>
          <w:sz w:val="28"/>
          <w:szCs w:val="28"/>
        </w:rPr>
        <w:t>：</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必须开具增值税专用发票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与本</w:t>
      </w:r>
      <w:r>
        <w:rPr>
          <w:rFonts w:hint="eastAsia" w:ascii="仿宋_GB2312" w:eastAsia="仿宋_GB2312"/>
          <w:color w:val="auto"/>
          <w:sz w:val="28"/>
          <w:szCs w:val="28"/>
          <w:lang w:val="en-US" w:eastAsia="zh-CN"/>
        </w:rPr>
        <w:t>比选</w:t>
      </w:r>
      <w:r>
        <w:rPr>
          <w:rFonts w:hint="eastAsia" w:ascii="仿宋_GB2312" w:eastAsia="仿宋_GB2312"/>
          <w:color w:val="auto"/>
          <w:sz w:val="28"/>
          <w:szCs w:val="28"/>
        </w:rPr>
        <w:t>文件要求相适应的供应商。</w:t>
      </w:r>
    </w:p>
    <w:p>
      <w:pPr>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2.2响应</w:t>
      </w:r>
      <w:r>
        <w:rPr>
          <w:rFonts w:hint="eastAsia" w:ascii="仿宋_GB2312" w:eastAsia="仿宋_GB2312"/>
          <w:color w:val="auto"/>
          <w:sz w:val="28"/>
          <w:szCs w:val="28"/>
        </w:rPr>
        <w:t>单位提供：</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2.1</w:t>
      </w:r>
      <w:r>
        <w:rPr>
          <w:rFonts w:hint="eastAsia" w:ascii="仿宋_GB2312" w:eastAsia="仿宋_GB2312"/>
          <w:color w:val="auto"/>
          <w:sz w:val="28"/>
          <w:szCs w:val="28"/>
          <w:u w:val="single"/>
        </w:rPr>
        <w:t>营业执照、公司资质等；</w:t>
      </w:r>
    </w:p>
    <w:p>
      <w:pPr>
        <w:spacing w:line="360" w:lineRule="auto"/>
        <w:ind w:firstLine="560" w:firstLineChars="200"/>
        <w:rPr>
          <w:rFonts w:ascii="仿宋_GB2312" w:eastAsia="仿宋_GB2312"/>
          <w:color w:val="auto"/>
          <w:sz w:val="28"/>
          <w:szCs w:val="28"/>
          <w:u w:val="single"/>
        </w:rPr>
      </w:pPr>
      <w:r>
        <w:rPr>
          <w:rFonts w:hint="eastAsia" w:ascii="仿宋_GB2312" w:eastAsia="仿宋_GB2312"/>
          <w:color w:val="auto"/>
          <w:sz w:val="28"/>
          <w:szCs w:val="28"/>
          <w:u w:val="none"/>
        </w:rPr>
        <w:t>2.</w:t>
      </w:r>
      <w:r>
        <w:rPr>
          <w:rFonts w:hint="eastAsia" w:ascii="仿宋_GB2312" w:eastAsia="仿宋_GB2312"/>
          <w:color w:val="auto"/>
          <w:sz w:val="28"/>
          <w:szCs w:val="28"/>
          <w:u w:val="none"/>
          <w:lang w:val="en-US" w:eastAsia="zh-CN"/>
        </w:rPr>
        <w:t>2.2</w:t>
      </w:r>
      <w:r>
        <w:rPr>
          <w:rFonts w:hint="eastAsia" w:ascii="仿宋_GB2312" w:eastAsia="仿宋_GB2312"/>
          <w:color w:val="auto"/>
          <w:sz w:val="28"/>
          <w:szCs w:val="28"/>
          <w:u w:val="single"/>
        </w:rPr>
        <w:t>法人授权书；</w:t>
      </w:r>
    </w:p>
    <w:p>
      <w:pPr>
        <w:spacing w:line="360" w:lineRule="auto"/>
        <w:ind w:firstLine="560" w:firstLineChars="200"/>
        <w:rPr>
          <w:rFonts w:hint="eastAsia" w:ascii="仿宋_GB2312" w:eastAsia="仿宋_GB2312"/>
          <w:color w:val="auto"/>
          <w:sz w:val="28"/>
          <w:szCs w:val="28"/>
          <w:u w:val="single"/>
        </w:rPr>
      </w:pPr>
      <w:r>
        <w:rPr>
          <w:rFonts w:ascii="仿宋_GB2312" w:eastAsia="仿宋_GB2312"/>
          <w:color w:val="auto"/>
          <w:sz w:val="28"/>
          <w:szCs w:val="28"/>
          <w:u w:val="none"/>
        </w:rPr>
        <w:t>2.</w:t>
      </w:r>
      <w:r>
        <w:rPr>
          <w:rFonts w:hint="eastAsia" w:ascii="仿宋_GB2312" w:eastAsia="仿宋_GB2312"/>
          <w:color w:val="auto"/>
          <w:sz w:val="28"/>
          <w:szCs w:val="28"/>
          <w:u w:val="none"/>
          <w:lang w:val="en-US" w:eastAsia="zh-CN"/>
        </w:rPr>
        <w:t>2.3</w:t>
      </w:r>
      <w:r>
        <w:rPr>
          <w:rFonts w:hint="eastAsia" w:ascii="仿宋_GB2312" w:eastAsia="仿宋_GB2312"/>
          <w:color w:val="auto"/>
          <w:sz w:val="28"/>
          <w:szCs w:val="28"/>
          <w:u w:val="single"/>
        </w:rPr>
        <w:t>法人身份证复印件和被授权人身份证复印件；</w:t>
      </w:r>
    </w:p>
    <w:p>
      <w:pPr>
        <w:spacing w:line="360" w:lineRule="auto"/>
        <w:ind w:firstLine="560" w:firstLineChars="200"/>
        <w:rPr>
          <w:rFonts w:hint="eastAsia" w:ascii="仿宋_GB2312" w:eastAsia="仿宋_GB2312"/>
          <w:color w:val="auto"/>
          <w:sz w:val="28"/>
          <w:szCs w:val="28"/>
          <w:u w:val="single"/>
          <w:lang w:val="en-US" w:eastAsia="zh-CN"/>
        </w:rPr>
      </w:pPr>
      <w:r>
        <w:rPr>
          <w:rFonts w:hint="eastAsia" w:ascii="仿宋_GB2312" w:eastAsia="仿宋_GB2312"/>
          <w:color w:val="auto"/>
          <w:sz w:val="28"/>
          <w:szCs w:val="28"/>
          <w:u w:val="none"/>
          <w:lang w:val="en-US" w:eastAsia="zh-CN"/>
        </w:rPr>
        <w:t>2.2.4</w:t>
      </w:r>
      <w:r>
        <w:rPr>
          <w:rFonts w:hint="eastAsia" w:ascii="仿宋_GB2312" w:eastAsia="仿宋_GB2312"/>
          <w:color w:val="auto"/>
          <w:sz w:val="28"/>
          <w:szCs w:val="28"/>
          <w:u w:val="single"/>
          <w:lang w:val="en-US" w:eastAsia="zh-CN"/>
        </w:rPr>
        <w:t>项目内除泡沫液可提供图片文件外，各单项产品样品各一件，产品须与响应文件所列产品完全一致，否则取消响应单位本项目响应资格。样品在比选结束自行取回。</w:t>
      </w:r>
    </w:p>
    <w:p>
      <w:pPr>
        <w:spacing w:line="360" w:lineRule="auto"/>
        <w:ind w:firstLine="560" w:firstLineChars="200"/>
        <w:rPr>
          <w:rFonts w:hint="eastAsia" w:ascii="仿宋_GB2312" w:eastAsia="仿宋_GB2312"/>
          <w:color w:val="auto"/>
          <w:sz w:val="28"/>
          <w:szCs w:val="28"/>
          <w:u w:val="single"/>
        </w:rPr>
      </w:pPr>
      <w:r>
        <w:rPr>
          <w:rFonts w:hint="eastAsia" w:ascii="仿宋" w:hAnsi="仿宋" w:eastAsia="仿宋"/>
          <w:color w:val="auto"/>
          <w:sz w:val="28"/>
          <w:szCs w:val="28"/>
          <w:lang w:val="en-US" w:eastAsia="zh-CN"/>
        </w:rPr>
        <w:t>2.2.5</w:t>
      </w:r>
      <w:r>
        <w:rPr>
          <w:rFonts w:hint="eastAsia" w:ascii="仿宋" w:hAnsi="仿宋" w:eastAsia="仿宋"/>
          <w:color w:val="auto"/>
          <w:sz w:val="28"/>
          <w:szCs w:val="28"/>
        </w:rPr>
        <w:t>本项目</w:t>
      </w:r>
      <w:r>
        <w:rPr>
          <w:rFonts w:hint="eastAsia" w:ascii="仿宋" w:hAnsi="仿宋" w:eastAsia="仿宋"/>
          <w:color w:val="auto"/>
          <w:sz w:val="28"/>
          <w:szCs w:val="28"/>
          <w:lang w:val="en-US" w:eastAsia="zh-CN"/>
        </w:rPr>
        <w:t>不含税</w:t>
      </w:r>
      <w:r>
        <w:rPr>
          <w:rFonts w:hint="eastAsia" w:ascii="仿宋" w:hAnsi="仿宋" w:eastAsia="仿宋"/>
          <w:color w:val="auto"/>
          <w:sz w:val="28"/>
          <w:szCs w:val="28"/>
        </w:rPr>
        <w:t>最高限价为</w:t>
      </w:r>
      <w:r>
        <w:rPr>
          <w:rFonts w:hint="eastAsia" w:ascii="仿宋" w:hAnsi="仿宋" w:eastAsia="仿宋"/>
          <w:color w:val="auto"/>
          <w:sz w:val="28"/>
          <w:szCs w:val="28"/>
          <w:lang w:val="en-US" w:eastAsia="zh-CN"/>
        </w:rPr>
        <w:t>47.5万</w:t>
      </w:r>
      <w:r>
        <w:rPr>
          <w:rFonts w:hint="eastAsia" w:ascii="仿宋" w:hAnsi="仿宋" w:eastAsia="仿宋"/>
          <w:color w:val="auto"/>
          <w:sz w:val="28"/>
          <w:szCs w:val="28"/>
        </w:rPr>
        <w:t>元，报价超过最高限价，将取消</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响应方的</w:t>
      </w:r>
      <w:r>
        <w:rPr>
          <w:rFonts w:hint="eastAsia" w:ascii="仿宋" w:hAnsi="仿宋" w:eastAsia="仿宋"/>
          <w:color w:val="auto"/>
          <w:sz w:val="28"/>
          <w:szCs w:val="28"/>
          <w:lang w:val="en-US" w:eastAsia="zh-CN"/>
        </w:rPr>
        <w:t>响应</w:t>
      </w:r>
      <w:r>
        <w:rPr>
          <w:rFonts w:hint="eastAsia" w:ascii="仿宋" w:hAnsi="仿宋" w:eastAsia="仿宋"/>
          <w:color w:val="auto"/>
          <w:sz w:val="28"/>
          <w:szCs w:val="28"/>
        </w:rPr>
        <w:t>资格。</w:t>
      </w:r>
    </w:p>
    <w:p>
      <w:pPr>
        <w:numPr>
          <w:ilvl w:val="0"/>
          <w:numId w:val="0"/>
        </w:numPr>
        <w:spacing w:line="360" w:lineRule="auto"/>
        <w:ind w:leftChars="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三、成交标准：</w:t>
      </w:r>
    </w:p>
    <w:p>
      <w:pPr>
        <w:numPr>
          <w:ilvl w:val="0"/>
          <w:numId w:val="0"/>
        </w:numPr>
        <w:spacing w:line="360" w:lineRule="auto"/>
        <w:ind w:leftChars="0"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有效最低价</w:t>
      </w:r>
      <w:r>
        <w:rPr>
          <w:rFonts w:hint="eastAsia" w:ascii="仿宋_GB2312" w:hAnsi="宋体" w:eastAsia="仿宋_GB2312"/>
          <w:b/>
          <w:bCs/>
          <w:sz w:val="28"/>
          <w:szCs w:val="28"/>
          <w:u w:val="single"/>
          <w:lang w:val="en-US" w:eastAsia="zh-CN"/>
        </w:rPr>
        <w:t>评审办</w:t>
      </w:r>
      <w:r>
        <w:rPr>
          <w:rFonts w:hint="eastAsia" w:ascii="仿宋_GB2312" w:hAnsi="宋体" w:eastAsia="仿宋_GB2312"/>
          <w:b/>
          <w:bCs/>
          <w:sz w:val="28"/>
          <w:szCs w:val="28"/>
          <w:u w:val="single"/>
        </w:rPr>
        <w:t>法</w:t>
      </w:r>
      <w:r>
        <w:rPr>
          <w:rFonts w:hint="eastAsia" w:ascii="仿宋_GB2312" w:hAnsi="宋体" w:eastAsia="仿宋_GB2312"/>
          <w:bCs/>
          <w:sz w:val="28"/>
          <w:szCs w:val="28"/>
        </w:rPr>
        <w:t>成交；</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spacing w:line="2" w:lineRule="atLeast"/>
        <w:rPr>
          <w:rFonts w:hint="eastAsia" w:ascii="仿宋_GB2312" w:hAnsi="宋体" w:eastAsia="仿宋_GB2312" w:cs="宋体"/>
          <w:b w:val="0"/>
          <w:kern w:val="0"/>
          <w:sz w:val="28"/>
          <w:szCs w:val="28"/>
          <w:lang w:val="en-US" w:eastAsia="zh-CN" w:bidi="ar-SA"/>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b w:val="0"/>
          <w:kern w:val="0"/>
          <w:sz w:val="28"/>
          <w:szCs w:val="28"/>
          <w:lang w:val="en-US" w:eastAsia="zh-CN" w:bidi="ar-SA"/>
        </w:rPr>
        <w:t>3.1响应单位参选产品必须完全符合本文件“1.2消防救援装备器材明细”中所有加“</w:t>
      </w:r>
      <w:r>
        <w:rPr>
          <w:rFonts w:hint="eastAsia" w:ascii="宋体" w:hAnsi="宋体" w:eastAsia="宋体" w:cs="宋体"/>
          <w:b w:val="0"/>
          <w:kern w:val="0"/>
          <w:sz w:val="28"/>
          <w:szCs w:val="28"/>
          <w:lang w:val="en-US" w:eastAsia="zh-CN" w:bidi="ar-SA"/>
        </w:rPr>
        <w:t>★</w:t>
      </w:r>
      <w:r>
        <w:rPr>
          <w:rFonts w:hint="eastAsia" w:ascii="仿宋_GB2312" w:hAnsi="宋体" w:eastAsia="仿宋_GB2312" w:cs="宋体"/>
          <w:b w:val="0"/>
          <w:kern w:val="0"/>
          <w:sz w:val="28"/>
          <w:szCs w:val="28"/>
          <w:lang w:val="en-US" w:eastAsia="zh-CN" w:bidi="ar-SA"/>
        </w:rPr>
        <w:t>”项各类认证标准，在响应文件技术部分按表格顺序依次装订认证证书复印件，并加盖响应单位鲜章，一项加“</w:t>
      </w:r>
      <w:r>
        <w:rPr>
          <w:rFonts w:hint="eastAsia" w:ascii="宋体" w:hAnsi="宋体" w:eastAsia="宋体" w:cs="宋体"/>
          <w:b w:val="0"/>
          <w:kern w:val="0"/>
          <w:sz w:val="28"/>
          <w:szCs w:val="28"/>
          <w:lang w:val="en-US" w:eastAsia="zh-CN" w:bidi="ar-SA"/>
        </w:rPr>
        <w:t>★</w:t>
      </w:r>
      <w:r>
        <w:rPr>
          <w:rFonts w:hint="eastAsia" w:ascii="仿宋_GB2312" w:hAnsi="宋体" w:eastAsia="仿宋_GB2312" w:cs="宋体"/>
          <w:b w:val="0"/>
          <w:kern w:val="0"/>
          <w:sz w:val="28"/>
          <w:szCs w:val="28"/>
          <w:lang w:val="en-US" w:eastAsia="zh-CN" w:bidi="ar-SA"/>
        </w:rPr>
        <w:t>”项不满足则该响应文件做废。</w:t>
      </w:r>
    </w:p>
    <w:p>
      <w:pPr>
        <w:adjustRightInd w:val="0"/>
        <w:snapToGrid w:val="0"/>
        <w:spacing w:line="360" w:lineRule="auto"/>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递交比选相应文件截止时，送达的比选响应文件少于3个的，</w:t>
      </w:r>
    </w:p>
    <w:p>
      <w:pPr>
        <w:adjustRightInd w:val="0"/>
        <w:snapToGrid w:val="0"/>
        <w:spacing w:line="360" w:lineRule="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即</w:t>
      </w:r>
      <w:r>
        <w:rPr>
          <w:rFonts w:hint="eastAsia" w:ascii="仿宋_GB2312" w:hAnsi="宋体" w:eastAsia="仿宋_GB2312" w:cs="宋体"/>
          <w:kern w:val="0"/>
          <w:sz w:val="28"/>
          <w:szCs w:val="28"/>
        </w:rPr>
        <w:t>停止比选活动，将递交的比选响应文件退还比选响应人，并重新组织比选。重新比选仍然不足3个单位的，比选项目将可以继续进行比选。</w:t>
      </w:r>
    </w:p>
    <w:p>
      <w:pPr>
        <w:adjustRightInd w:val="0"/>
        <w:snapToGrid w:val="0"/>
        <w:spacing w:line="360" w:lineRule="auto"/>
        <w:ind w:firstLine="570"/>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70"/>
        <w:rPr>
          <w:rFonts w:ascii="仿宋_GB2312" w:hAnsi="宋体" w:eastAsia="仿宋_GB2312" w:cs="宋体"/>
          <w:color w:val="auto"/>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项目重新比选时，经评审有有效比选人的，应当按规定程序，根据符合采购需求、质量和服务，且报价最低的原则确定成交候选人。</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比选文件发售的时间、地点：</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潜在响应人无需进行报名，凡有意向者，请在</w:t>
      </w:r>
      <w:r>
        <w:rPr>
          <w:rFonts w:hint="eastAsia" w:ascii="仿宋" w:hAnsi="仿宋" w:eastAsia="仿宋" w:cs="仿宋"/>
          <w:sz w:val="28"/>
          <w:szCs w:val="28"/>
          <w:u w:val="none"/>
          <w:lang w:val="en-US" w:eastAsia="zh-CN"/>
        </w:rPr>
        <w:t>2020年11月3日起，</w:t>
      </w:r>
      <w:r>
        <w:rPr>
          <w:rFonts w:hint="eastAsia" w:ascii="仿宋" w:hAnsi="仿宋" w:eastAsia="仿宋" w:cs="仿宋"/>
          <w:sz w:val="28"/>
          <w:szCs w:val="28"/>
          <w:lang w:val="en-US" w:eastAsia="zh-CN"/>
        </w:rPr>
        <w:t>重庆江北机场官网（https://www.cqa.cn）下载比选文件。从比选公告发布之日起，各潜在响应人应随时关注重庆江北机场官网相关资料信息，不论何种情况，均视为各潜在响应人全部知晓该项目的所有过程和全部事宜。</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lang w:val="en-US" w:eastAsia="zh-CN"/>
        </w:rPr>
        <w:t>五</w:t>
      </w:r>
      <w:r>
        <w:rPr>
          <w:rFonts w:hint="eastAsia" w:ascii="仿宋_GB2312" w:hAnsi="宋体" w:eastAsia="仿宋_GB2312" w:cs="Arial"/>
          <w:b/>
          <w:color w:val="auto"/>
          <w:sz w:val="28"/>
          <w:szCs w:val="28"/>
        </w:rPr>
        <w:t>、支付方式：</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送货验收合格，</w:t>
      </w:r>
      <w:r>
        <w:rPr>
          <w:rFonts w:hint="eastAsia" w:ascii="仿宋_GB2312" w:eastAsia="仿宋_GB2312"/>
          <w:color w:val="auto"/>
          <w:sz w:val="28"/>
          <w:szCs w:val="28"/>
          <w:lang w:val="en-US" w:eastAsia="zh-CN"/>
        </w:rPr>
        <w:t>成交人出具全额增值税专用发票后20日内</w:t>
      </w:r>
      <w:r>
        <w:rPr>
          <w:rFonts w:hint="eastAsia" w:ascii="仿宋_GB2312" w:eastAsia="仿宋_GB2312"/>
          <w:color w:val="auto"/>
          <w:sz w:val="28"/>
          <w:szCs w:val="28"/>
          <w:lang w:val="zh-CN"/>
        </w:rPr>
        <w:t>支付</w:t>
      </w:r>
      <w:r>
        <w:rPr>
          <w:rFonts w:hint="eastAsia" w:ascii="仿宋_GB2312" w:eastAsia="仿宋_GB2312"/>
          <w:color w:val="auto"/>
          <w:sz w:val="28"/>
          <w:szCs w:val="28"/>
        </w:rPr>
        <w:t>全部货款</w:t>
      </w:r>
      <w:r>
        <w:rPr>
          <w:rFonts w:hint="eastAsia" w:ascii="仿宋_GB2312" w:eastAsia="仿宋_GB2312"/>
          <w:color w:val="auto"/>
          <w:sz w:val="28"/>
          <w:szCs w:val="28"/>
          <w:lang w:val="zh-CN"/>
        </w:rPr>
        <w:t>。</w:t>
      </w:r>
    </w:p>
    <w:p>
      <w:pPr>
        <w:spacing w:line="360" w:lineRule="auto"/>
        <w:rPr>
          <w:rFonts w:ascii="仿宋_GB2312" w:hAnsi="宋体" w:eastAsia="仿宋_GB2312" w:cs="Arial"/>
          <w:color w:val="auto"/>
          <w:sz w:val="28"/>
          <w:szCs w:val="28"/>
        </w:rPr>
      </w:pPr>
      <w:r>
        <w:rPr>
          <w:rFonts w:hint="eastAsia" w:ascii="仿宋_GB2312" w:hAnsi="宋体" w:eastAsia="仿宋_GB2312" w:cs="Arial"/>
          <w:b/>
          <w:color w:val="auto"/>
          <w:sz w:val="28"/>
          <w:szCs w:val="28"/>
          <w:lang w:val="en-US" w:eastAsia="zh-CN"/>
        </w:rPr>
        <w:t>六</w:t>
      </w:r>
      <w:r>
        <w:rPr>
          <w:rFonts w:hint="eastAsia" w:ascii="仿宋_GB2312" w:hAnsi="宋体" w:eastAsia="仿宋_GB2312" w:cs="Arial"/>
          <w:b/>
          <w:color w:val="auto"/>
          <w:sz w:val="28"/>
          <w:szCs w:val="28"/>
        </w:rPr>
        <w:t>、到货/工期时间：</w:t>
      </w:r>
      <w:r>
        <w:rPr>
          <w:rFonts w:hint="eastAsia" w:ascii="仿宋_GB2312" w:hAnsi="宋体" w:eastAsia="仿宋_GB2312" w:cs="Arial"/>
          <w:color w:val="auto"/>
          <w:sz w:val="28"/>
          <w:szCs w:val="28"/>
          <w:lang w:val="en-US" w:eastAsia="zh-CN"/>
        </w:rPr>
        <w:t>30</w:t>
      </w:r>
      <w:r>
        <w:rPr>
          <w:rFonts w:hint="eastAsia" w:ascii="仿宋_GB2312" w:hAnsi="宋体" w:eastAsia="仿宋_GB2312" w:cs="Arial"/>
          <w:color w:val="auto"/>
          <w:sz w:val="28"/>
          <w:szCs w:val="28"/>
        </w:rPr>
        <w:t>个自然日</w:t>
      </w:r>
    </w:p>
    <w:p>
      <w:pPr>
        <w:spacing w:line="360" w:lineRule="auto"/>
        <w:rPr>
          <w:rFonts w:hint="eastAsia" w:ascii="仿宋_GB2312" w:eastAsia="仿宋_GB2312"/>
          <w:color w:val="auto"/>
          <w:sz w:val="28"/>
          <w:szCs w:val="28"/>
          <w:lang w:val="en-US" w:eastAsia="zh-CN"/>
        </w:rPr>
      </w:pPr>
      <w:r>
        <w:rPr>
          <w:rFonts w:hint="eastAsia" w:ascii="仿宋_GB2312" w:hAnsi="宋体" w:eastAsia="仿宋_GB2312" w:cs="Arial"/>
          <w:b/>
          <w:color w:val="auto"/>
          <w:sz w:val="28"/>
          <w:szCs w:val="28"/>
          <w:lang w:val="en-US" w:eastAsia="zh-CN"/>
        </w:rPr>
        <w:t>七</w:t>
      </w:r>
      <w:r>
        <w:rPr>
          <w:rFonts w:hint="eastAsia" w:ascii="仿宋_GB2312" w:hAnsi="宋体" w:eastAsia="仿宋_GB2312" w:cs="Arial"/>
          <w:b/>
          <w:color w:val="auto"/>
          <w:sz w:val="28"/>
          <w:szCs w:val="28"/>
        </w:rPr>
        <w:t>、质保期：</w:t>
      </w:r>
      <w:r>
        <w:rPr>
          <w:rFonts w:hint="eastAsia" w:ascii="仿宋_GB2312" w:eastAsia="仿宋_GB2312"/>
          <w:color w:val="auto"/>
          <w:sz w:val="28"/>
          <w:szCs w:val="28"/>
          <w:lang w:val="en-US" w:eastAsia="zh-CN"/>
        </w:rPr>
        <w:t>2年</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sz w:val="28"/>
          <w:szCs w:val="28"/>
          <w:lang w:val="en-US" w:eastAsia="zh-CN"/>
        </w:rPr>
        <w:t>八</w:t>
      </w:r>
      <w:r>
        <w:rPr>
          <w:rFonts w:hint="eastAsia" w:ascii="仿宋_GB2312" w:hAnsi="宋体" w:eastAsia="仿宋_GB2312" w:cs="Arial"/>
          <w:b/>
          <w:sz w:val="28"/>
          <w:szCs w:val="28"/>
        </w:rPr>
        <w:t>、</w:t>
      </w:r>
      <w:r>
        <w:rPr>
          <w:rFonts w:hint="eastAsia" w:ascii="仿宋_GB2312" w:eastAsia="仿宋_GB2312" w:cs="宋体"/>
          <w:b/>
          <w:kern w:val="0"/>
          <w:sz w:val="28"/>
          <w:szCs w:val="28"/>
        </w:rPr>
        <w:t>报价文件的编制和提交：</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.1</w:t>
      </w:r>
      <w:r>
        <w:rPr>
          <w:rFonts w:hint="eastAsia" w:ascii="仿宋_GB2312" w:eastAsia="仿宋_GB2312"/>
          <w:sz w:val="28"/>
          <w:szCs w:val="28"/>
          <w:lang w:val="zh-CN"/>
        </w:rPr>
        <w:t>供应商应当按照</w:t>
      </w:r>
      <w:r>
        <w:rPr>
          <w:rFonts w:hint="eastAsia" w:ascii="仿宋_GB2312" w:eastAsia="仿宋_GB2312"/>
          <w:sz w:val="28"/>
          <w:szCs w:val="28"/>
        </w:rPr>
        <w:t>比选</w:t>
      </w:r>
      <w:r>
        <w:rPr>
          <w:rFonts w:hint="eastAsia" w:ascii="仿宋_GB2312" w:eastAsia="仿宋_GB2312"/>
          <w:sz w:val="28"/>
          <w:szCs w:val="28"/>
          <w:lang w:val="zh-CN"/>
        </w:rPr>
        <w:t>采购文件的要求编制报价文件，报价文件应当对</w:t>
      </w:r>
      <w:r>
        <w:rPr>
          <w:rFonts w:hint="eastAsia" w:ascii="仿宋_GB2312" w:eastAsia="仿宋_GB2312"/>
          <w:sz w:val="28"/>
          <w:szCs w:val="28"/>
        </w:rPr>
        <w:t>比选</w:t>
      </w:r>
      <w:r>
        <w:rPr>
          <w:rFonts w:hint="eastAsia" w:ascii="仿宋_GB2312" w:eastAsia="仿宋_GB2312"/>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ascii="仿宋_GB2312" w:eastAsia="仿宋_GB2312"/>
          <w:sz w:val="28"/>
          <w:szCs w:val="28"/>
          <w:lang w:val="zh-CN"/>
        </w:rPr>
        <w:t>.2</w:t>
      </w:r>
      <w:r>
        <w:rPr>
          <w:rFonts w:hint="eastAsia" w:ascii="仿宋_GB2312" w:eastAsia="仿宋_GB2312"/>
          <w:sz w:val="28"/>
          <w:szCs w:val="28"/>
          <w:lang w:val="zh-CN"/>
        </w:rPr>
        <w:t>报价文件应用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.2.1封面。</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.2.2加</w:t>
      </w:r>
      <w:r>
        <w:rPr>
          <w:rFonts w:ascii="仿宋_GB2312" w:eastAsia="仿宋_GB2312"/>
          <w:sz w:val="28"/>
          <w:szCs w:val="28"/>
          <w:lang w:val="zh-CN"/>
        </w:rPr>
        <w:t>盖公章</w:t>
      </w:r>
      <w:r>
        <w:rPr>
          <w:rFonts w:hint="eastAsia" w:ascii="仿宋_GB2312" w:eastAsia="仿宋_GB2312"/>
          <w:sz w:val="28"/>
          <w:szCs w:val="28"/>
          <w:lang w:val="zh-CN"/>
        </w:rPr>
        <w:t>的报价单及</w:t>
      </w:r>
      <w:r>
        <w:rPr>
          <w:rFonts w:hint="eastAsia" w:ascii="仿宋_GB2312" w:eastAsia="仿宋_GB2312"/>
          <w:sz w:val="28"/>
          <w:szCs w:val="28"/>
          <w:lang w:val="en-US" w:eastAsia="zh-CN"/>
        </w:rPr>
        <w:t>分项报价表和</w:t>
      </w:r>
      <w:r>
        <w:rPr>
          <w:rFonts w:hint="eastAsia" w:ascii="仿宋_GB2312" w:eastAsia="仿宋_GB2312"/>
          <w:sz w:val="28"/>
          <w:szCs w:val="28"/>
          <w:lang w:val="zh-CN"/>
        </w:rPr>
        <w:t>声明。</w:t>
      </w:r>
    </w:p>
    <w:p>
      <w:pPr>
        <w:autoSpaceDE w:val="0"/>
        <w:autoSpaceDN w:val="0"/>
        <w:adjustRightInd w:val="0"/>
        <w:spacing w:line="360" w:lineRule="auto"/>
        <w:ind w:firstLine="630" w:firstLineChars="225"/>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.2.3技术部分。主要包括</w:t>
      </w:r>
      <w:r>
        <w:rPr>
          <w:rFonts w:hint="eastAsia" w:ascii="仿宋_GB2312" w:eastAsia="仿宋_GB2312"/>
          <w:sz w:val="28"/>
          <w:szCs w:val="28"/>
          <w:lang w:val="en-US" w:eastAsia="zh-CN"/>
        </w:rPr>
        <w:t>项目单品</w:t>
      </w:r>
      <w:r>
        <w:rPr>
          <w:rFonts w:hint="eastAsia" w:ascii="仿宋_GB2312" w:eastAsia="仿宋_GB2312"/>
          <w:sz w:val="28"/>
          <w:szCs w:val="28"/>
          <w:lang w:val="zh-CN"/>
        </w:rPr>
        <w:t>的主要</w:t>
      </w:r>
      <w:r>
        <w:rPr>
          <w:rFonts w:hint="eastAsia" w:ascii="仿宋_GB2312" w:eastAsia="仿宋_GB2312"/>
          <w:sz w:val="28"/>
          <w:szCs w:val="28"/>
        </w:rPr>
        <w:t>材料技术说明</w:t>
      </w:r>
      <w:r>
        <w:rPr>
          <w:rFonts w:hint="eastAsia" w:ascii="仿宋_GB2312" w:eastAsia="仿宋_GB2312"/>
          <w:sz w:val="28"/>
          <w:szCs w:val="28"/>
          <w:lang w:eastAsia="zh-CN"/>
        </w:rPr>
        <w:t>（</w:t>
      </w:r>
      <w:r>
        <w:rPr>
          <w:rFonts w:hint="eastAsia" w:ascii="仿宋_GB2312" w:eastAsia="仿宋_GB2312"/>
          <w:sz w:val="28"/>
          <w:szCs w:val="28"/>
          <w:lang w:val="en-US" w:eastAsia="zh-CN"/>
        </w:rPr>
        <w:t>含材料检验报告</w:t>
      </w:r>
      <w:r>
        <w:rPr>
          <w:rFonts w:hint="eastAsia" w:ascii="仿宋_GB2312" w:eastAsia="仿宋_GB2312"/>
          <w:sz w:val="28"/>
          <w:szCs w:val="28"/>
          <w:lang w:eastAsia="zh-CN"/>
        </w:rPr>
        <w:t>）</w:t>
      </w:r>
      <w:r>
        <w:rPr>
          <w:rFonts w:hint="eastAsia" w:ascii="仿宋_GB2312" w:eastAsia="仿宋_GB2312"/>
          <w:sz w:val="28"/>
          <w:szCs w:val="28"/>
        </w:rPr>
        <w:t>、工艺</w:t>
      </w:r>
      <w:r>
        <w:rPr>
          <w:rFonts w:hint="eastAsia" w:ascii="仿宋_GB2312" w:eastAsia="仿宋_GB2312"/>
          <w:sz w:val="28"/>
          <w:szCs w:val="28"/>
          <w:lang w:val="zh-CN"/>
        </w:rPr>
        <w:t>技术指标和验收标准。如果提供的货物和服务与</w:t>
      </w:r>
      <w:r>
        <w:rPr>
          <w:rFonts w:hint="eastAsia" w:ascii="仿宋_GB2312" w:eastAsia="仿宋_GB2312"/>
          <w:sz w:val="28"/>
          <w:szCs w:val="28"/>
        </w:rPr>
        <w:t>比选</w:t>
      </w:r>
      <w:r>
        <w:rPr>
          <w:rFonts w:hint="eastAsia" w:ascii="仿宋_GB2312" w:eastAsia="仿宋_GB2312"/>
          <w:sz w:val="28"/>
          <w:szCs w:val="28"/>
          <w:lang w:val="zh-CN"/>
        </w:rPr>
        <w:t>采购文件要求有偏差，必须详细说明。</w:t>
      </w:r>
      <w:r>
        <w:rPr>
          <w:rFonts w:hint="eastAsia" w:ascii="仿宋_GB2312" w:hAnsi="宋体" w:eastAsia="仿宋_GB2312" w:cs="Arial"/>
          <w:sz w:val="28"/>
          <w:szCs w:val="28"/>
        </w:rPr>
        <w:t>须经比选小组评定和采购人许可，才能作为供应商实质性响应。</w:t>
      </w:r>
      <w:r>
        <w:rPr>
          <w:rFonts w:ascii="仿宋_GB2312" w:hAnsi="宋体" w:eastAsia="仿宋_GB2312" w:cs="Arial"/>
          <w:sz w:val="28"/>
          <w:szCs w:val="28"/>
        </w:rPr>
        <w:t>(</w:t>
      </w:r>
      <w:r>
        <w:rPr>
          <w:rFonts w:hint="eastAsia" w:ascii="仿宋_GB2312" w:hAnsi="宋体" w:eastAsia="仿宋_GB2312" w:cs="Arial"/>
          <w:sz w:val="28"/>
          <w:szCs w:val="28"/>
        </w:rPr>
        <w:t>表格自制</w:t>
      </w:r>
      <w:r>
        <w:rPr>
          <w:rFonts w:ascii="仿宋_GB2312" w:hAnsi="宋体" w:eastAsia="仿宋_GB2312" w:cs="Arial"/>
          <w:sz w:val="28"/>
          <w:szCs w:val="28"/>
        </w:rPr>
        <w:t>)</w:t>
      </w:r>
    </w:p>
    <w:p>
      <w:pPr>
        <w:widowControl/>
        <w:ind w:firstLine="560" w:firstLineChars="200"/>
        <w:jc w:val="left"/>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.2.4报价部分。供应商应按照</w:t>
      </w:r>
      <w:r>
        <w:rPr>
          <w:rFonts w:hint="eastAsia" w:ascii="仿宋_GB2312" w:eastAsia="仿宋_GB2312"/>
          <w:sz w:val="28"/>
          <w:szCs w:val="28"/>
        </w:rPr>
        <w:t>比选</w:t>
      </w:r>
      <w:r>
        <w:rPr>
          <w:rFonts w:hint="eastAsia" w:ascii="仿宋_GB2312" w:eastAsia="仿宋_GB2312"/>
          <w:sz w:val="28"/>
          <w:szCs w:val="28"/>
          <w:lang w:val="zh-CN"/>
        </w:rPr>
        <w:t>采购文件要求报出</w:t>
      </w:r>
      <w:r>
        <w:rPr>
          <w:rFonts w:hint="eastAsia" w:ascii="仿宋_GB2312" w:eastAsia="仿宋_GB2312"/>
          <w:sz w:val="28"/>
          <w:szCs w:val="28"/>
          <w:lang w:val="en-US" w:eastAsia="zh-CN"/>
        </w:rPr>
        <w:t>分项报价表</w:t>
      </w:r>
      <w:r>
        <w:rPr>
          <w:rFonts w:hint="eastAsia" w:ascii="仿宋_GB2312" w:eastAsia="仿宋_GB2312"/>
          <w:sz w:val="28"/>
          <w:szCs w:val="28"/>
          <w:lang w:val="zh-CN"/>
        </w:rPr>
        <w:t>，报价为不含税报价，增值税税率单列。（报价表格式自制）</w:t>
      </w:r>
    </w:p>
    <w:p>
      <w:pPr>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.2.5商务部分。主要包括：</w:t>
      </w:r>
      <w:r>
        <w:rPr>
          <w:rFonts w:hint="eastAsia" w:ascii="仿宋_GB2312" w:eastAsia="仿宋_GB2312"/>
          <w:sz w:val="28"/>
          <w:szCs w:val="28"/>
        </w:rPr>
        <w:t>营业执照、公司资质、法人授权书、法人身份证复印件和被授权人身份证复印件，以及比选采购文件规定的报价人所有</w:t>
      </w:r>
      <w:r>
        <w:rPr>
          <w:rFonts w:hint="eastAsia" w:ascii="仿宋_GB2312" w:eastAsia="仿宋_GB2312"/>
          <w:sz w:val="28"/>
          <w:szCs w:val="28"/>
          <w:lang w:val="en-US" w:eastAsia="zh-CN"/>
        </w:rPr>
        <w:t>业绩和</w:t>
      </w:r>
      <w:r>
        <w:rPr>
          <w:rFonts w:hint="eastAsia" w:ascii="仿宋_GB2312" w:eastAsia="仿宋_GB2312"/>
          <w:sz w:val="28"/>
          <w:szCs w:val="28"/>
        </w:rPr>
        <w:t>相关资质证明复印件</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en-US" w:eastAsia="zh-CN"/>
        </w:rPr>
        <w:t>8</w:t>
      </w:r>
      <w:r>
        <w:rPr>
          <w:rFonts w:hint="eastAsia" w:ascii="仿宋_GB2312" w:eastAsia="仿宋_GB2312"/>
          <w:sz w:val="28"/>
          <w:szCs w:val="28"/>
          <w:lang w:val="zh-CN"/>
        </w:rPr>
        <w:t>.2.6报价文件一式2份，其中正本1份，副本1份。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sz w:val="28"/>
          <w:szCs w:val="28"/>
          <w:lang w:val="en-US" w:eastAsia="zh-CN"/>
        </w:rPr>
        <w:t>九</w:t>
      </w:r>
      <w:r>
        <w:rPr>
          <w:rFonts w:hint="eastAsia" w:ascii="仿宋_GB2312" w:eastAsia="仿宋_GB2312"/>
          <w:b/>
          <w:sz w:val="28"/>
          <w:szCs w:val="28"/>
          <w:lang w:val="zh-CN"/>
        </w:rPr>
        <w:t>、备注：</w:t>
      </w:r>
    </w:p>
    <w:p>
      <w:pPr>
        <w:autoSpaceDE w:val="0"/>
        <w:autoSpaceDN w:val="0"/>
        <w:adjustRightInd w:val="0"/>
        <w:spacing w:line="360" w:lineRule="auto"/>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en-US" w:eastAsia="zh-CN"/>
        </w:rPr>
        <w:t>9.1比选</w:t>
      </w:r>
      <w:r>
        <w:rPr>
          <w:rFonts w:hint="eastAsia" w:ascii="仿宋" w:hAnsi="仿宋" w:eastAsia="仿宋"/>
          <w:color w:val="auto"/>
          <w:sz w:val="28"/>
          <w:szCs w:val="28"/>
          <w:lang w:val="zh-CN"/>
        </w:rPr>
        <w:t>响应</w:t>
      </w:r>
      <w:r>
        <w:rPr>
          <w:rFonts w:hint="eastAsia" w:ascii="仿宋" w:hAnsi="仿宋" w:eastAsia="仿宋"/>
          <w:color w:val="auto"/>
          <w:sz w:val="28"/>
          <w:szCs w:val="28"/>
          <w:lang w:val="en-US" w:eastAsia="zh-CN"/>
        </w:rPr>
        <w:t>文件作废的规定：</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9.1.1比选响应文件散装或者活页装订的。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9.1.2响应项目资质不符或超出经营范围的；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9.1.3有串通比选或弄虚作假或有其他违法行为的；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9.1.4比选响应文件无法定代表签字或签字人无有效授权书的；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9.1.5未按规定的格式填写，内容不全或关键字迹模糊、无法辨认的；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9.1.6未按比选文件要求密封的；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9.1.7比选文件正副本不一致的；</w:t>
      </w:r>
    </w:p>
    <w:p>
      <w:pPr>
        <w:autoSpaceDE w:val="0"/>
        <w:autoSpaceDN w:val="0"/>
        <w:adjustRightInd w:val="0"/>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9.1.8未按比选文件要求提供相关材料及样品的；</w:t>
      </w:r>
    </w:p>
    <w:p>
      <w:pPr>
        <w:autoSpaceDE w:val="0"/>
        <w:autoSpaceDN w:val="0"/>
        <w:adjustRightInd w:val="0"/>
        <w:spacing w:line="360" w:lineRule="auto"/>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9.1.9评审委员会审查发现比选响应文件未能对比选文件提出的所有实质性要求和条件作出响应的。</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olor w:val="auto"/>
          <w:kern w:val="0"/>
          <w:sz w:val="28"/>
          <w:szCs w:val="28"/>
          <w:lang w:val="en-US" w:eastAsia="zh-CN"/>
        </w:rPr>
        <w:t>9</w:t>
      </w:r>
      <w:r>
        <w:rPr>
          <w:rFonts w:hint="eastAsia" w:ascii="仿宋" w:hAnsi="仿宋" w:eastAsia="仿宋"/>
          <w:color w:val="auto"/>
          <w:kern w:val="0"/>
          <w:sz w:val="28"/>
          <w:szCs w:val="28"/>
        </w:rPr>
        <w:t>.2</w:t>
      </w:r>
      <w:r>
        <w:rPr>
          <w:rFonts w:hint="eastAsia" w:ascii="仿宋" w:hAnsi="仿宋" w:eastAsia="仿宋" w:cs="仿宋"/>
          <w:sz w:val="28"/>
          <w:szCs w:val="28"/>
          <w:lang w:val="en-US" w:eastAsia="zh-CN"/>
        </w:rPr>
        <w:t>比选响应文件递交时间：2020年11月11日13时30分—14时30分。</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9.3比选响应文件递交至机场东一路2号护宾楼210室，逾期送达或未送至指定地点的，将视作该比选响应人自动放弃参加</w:t>
      </w:r>
      <w:bookmarkStart w:id="15" w:name="_GoBack"/>
      <w:bookmarkEnd w:id="15"/>
      <w:r>
        <w:rPr>
          <w:rFonts w:hint="eastAsia" w:ascii="仿宋_GB2312" w:eastAsia="仿宋_GB2312"/>
          <w:color w:val="auto"/>
          <w:sz w:val="28"/>
          <w:szCs w:val="28"/>
          <w:u w:val="none"/>
          <w:lang w:val="en-US" w:eastAsia="zh-CN"/>
        </w:rPr>
        <w:t>本次比选。</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hint="eastAsia" w:ascii="仿宋" w:hAnsi="仿宋" w:eastAsia="仿宋"/>
          <w:color w:val="auto"/>
          <w:kern w:val="0"/>
          <w:sz w:val="28"/>
          <w:szCs w:val="28"/>
          <w:lang w:val="en-US" w:eastAsia="zh-CN"/>
        </w:rPr>
        <w:t>9</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4</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及</w:t>
      </w:r>
      <w:r>
        <w:rPr>
          <w:rFonts w:ascii="仿宋" w:hAnsi="仿宋" w:eastAsia="仿宋"/>
          <w:color w:val="auto"/>
          <w:kern w:val="0"/>
          <w:sz w:val="28"/>
          <w:szCs w:val="28"/>
        </w:rPr>
        <w:t>“</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kern w:val="0"/>
          <w:sz w:val="28"/>
          <w:szCs w:val="28"/>
        </w:rPr>
        <w:t>清单要求盖章或签字处及</w:t>
      </w:r>
      <w:r>
        <w:rPr>
          <w:rFonts w:hint="eastAsia" w:ascii="仿宋" w:hAnsi="仿宋" w:eastAsia="仿宋"/>
          <w:color w:val="auto"/>
          <w:sz w:val="28"/>
          <w:szCs w:val="28"/>
          <w:lang w:val="en-US" w:eastAsia="zh-CN"/>
        </w:rPr>
        <w:t>响应</w:t>
      </w:r>
      <w:r>
        <w:rPr>
          <w:rFonts w:hint="eastAsia" w:ascii="仿宋" w:hAnsi="仿宋" w:eastAsia="仿宋"/>
          <w:color w:val="auto"/>
          <w:sz w:val="28"/>
          <w:szCs w:val="28"/>
          <w:lang w:val="zh-CN"/>
        </w:rPr>
        <w:t>文件</w:t>
      </w:r>
      <w:r>
        <w:rPr>
          <w:rFonts w:hint="eastAsia" w:ascii="仿宋" w:hAnsi="仿宋" w:eastAsia="仿宋"/>
          <w:color w:val="auto"/>
          <w:spacing w:val="-8"/>
          <w:sz w:val="28"/>
          <w:szCs w:val="28"/>
        </w:rPr>
        <w:t>外包装上密封处加盖</w:t>
      </w:r>
      <w:r>
        <w:rPr>
          <w:rFonts w:hint="eastAsia" w:ascii="仿宋" w:hAnsi="仿宋" w:eastAsia="仿宋"/>
          <w:color w:val="auto"/>
          <w:spacing w:val="-8"/>
          <w:sz w:val="28"/>
          <w:szCs w:val="28"/>
          <w:lang w:val="en-US" w:eastAsia="zh-CN"/>
        </w:rPr>
        <w:t>报价</w:t>
      </w:r>
      <w:r>
        <w:rPr>
          <w:rFonts w:hint="eastAsia" w:ascii="仿宋" w:hAnsi="仿宋" w:eastAsia="仿宋"/>
          <w:color w:val="auto"/>
          <w:spacing w:val="-8"/>
          <w:sz w:val="28"/>
          <w:szCs w:val="28"/>
        </w:rPr>
        <w:t>方公章、法定代表人盖章或签字。</w:t>
      </w:r>
    </w:p>
    <w:p>
      <w:pPr>
        <w:autoSpaceDE w:val="0"/>
        <w:autoSpaceDN w:val="0"/>
        <w:adjustRightInd w:val="0"/>
        <w:snapToGrid w:val="0"/>
        <w:spacing w:line="360" w:lineRule="auto"/>
        <w:ind w:firstLine="551" w:firstLineChars="197"/>
        <w:textAlignment w:val="bottom"/>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如果</w:t>
      </w:r>
      <w:r>
        <w:rPr>
          <w:rFonts w:hint="eastAsia" w:ascii="仿宋" w:hAnsi="仿宋" w:eastAsia="仿宋"/>
          <w:color w:val="auto"/>
          <w:sz w:val="28"/>
          <w:szCs w:val="28"/>
          <w:lang w:val="en-US" w:eastAsia="zh-CN"/>
        </w:rPr>
        <w:t>报价</w:t>
      </w:r>
      <w:r>
        <w:rPr>
          <w:rFonts w:hint="eastAsia" w:ascii="仿宋" w:hAnsi="仿宋" w:eastAsia="仿宋"/>
          <w:color w:val="auto"/>
          <w:spacing w:val="-8"/>
          <w:sz w:val="28"/>
          <w:szCs w:val="28"/>
        </w:rPr>
        <w:t>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将被拒绝，并将</w:t>
      </w:r>
      <w:r>
        <w:rPr>
          <w:rFonts w:hint="eastAsia" w:ascii="仿宋" w:hAnsi="仿宋" w:eastAsia="仿宋"/>
          <w:color w:val="auto"/>
          <w:spacing w:val="-8"/>
          <w:sz w:val="28"/>
          <w:szCs w:val="28"/>
          <w:lang w:val="en-US" w:eastAsia="zh-CN"/>
        </w:rPr>
        <w:t>响应</w:t>
      </w:r>
      <w:r>
        <w:rPr>
          <w:rFonts w:hint="eastAsia" w:ascii="仿宋" w:hAnsi="仿宋" w:eastAsia="仿宋"/>
          <w:color w:val="auto"/>
          <w:spacing w:val="-8"/>
          <w:sz w:val="28"/>
          <w:szCs w:val="28"/>
        </w:rPr>
        <w:t>文件</w:t>
      </w:r>
      <w:r>
        <w:rPr>
          <w:rFonts w:hint="eastAsia" w:ascii="仿宋" w:hAnsi="仿宋" w:eastAsia="仿宋"/>
          <w:color w:val="auto"/>
          <w:sz w:val="28"/>
          <w:szCs w:val="28"/>
        </w:rPr>
        <w:t>退还给投标方，自动取消报价资格。</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比选</w:t>
      </w:r>
      <w:r>
        <w:rPr>
          <w:rFonts w:hint="eastAsia" w:ascii="仿宋" w:hAnsi="仿宋" w:eastAsia="仿宋"/>
          <w:b/>
          <w:color w:val="auto"/>
          <w:sz w:val="28"/>
          <w:szCs w:val="28"/>
        </w:rPr>
        <w:t>时间、地点及结果通知：</w:t>
      </w:r>
    </w:p>
    <w:p>
      <w:pPr>
        <w:keepNext w:val="0"/>
        <w:keepLines w:val="0"/>
        <w:pageBreakBefore w:val="0"/>
        <w:widowControl/>
        <w:kinsoku/>
        <w:wordWrap/>
        <w:overflowPunct/>
        <w:topLinePunct w:val="0"/>
        <w:bidi w:val="0"/>
        <w:adjustRightInd w:val="0"/>
        <w:snapToGrid w:val="0"/>
        <w:spacing w:line="540" w:lineRule="exact"/>
        <w:ind w:firstLine="560" w:firstLineChars="20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10.1</w:t>
      </w:r>
      <w:r>
        <w:rPr>
          <w:rFonts w:hint="eastAsia" w:ascii="仿宋" w:hAnsi="仿宋" w:eastAsia="仿宋" w:cs="仿宋"/>
          <w:sz w:val="28"/>
          <w:szCs w:val="28"/>
          <w:lang w:val="en-US" w:eastAsia="zh-CN"/>
        </w:rPr>
        <w:t>比选时间：2020年11月11日14时30分；比选地点：机场东一路2号护宾楼二楼211室。</w:t>
      </w:r>
    </w:p>
    <w:p>
      <w:pPr>
        <w:keepNext w:val="0"/>
        <w:keepLines w:val="0"/>
        <w:pageBreakBefore w:val="0"/>
        <w:kinsoku/>
        <w:wordWrap/>
        <w:overflowPunct/>
        <w:topLinePunct w:val="0"/>
        <w:autoSpaceDE w:val="0"/>
        <w:autoSpaceDN w:val="0"/>
        <w:bidi w:val="0"/>
        <w:adjustRightInd w:val="0"/>
        <w:snapToGrid w:val="0"/>
        <w:spacing w:line="540" w:lineRule="exact"/>
        <w:ind w:firstLine="560" w:firstLineChars="20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10.2</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十</w:t>
      </w:r>
      <w:r>
        <w:rPr>
          <w:rFonts w:hint="eastAsia" w:ascii="仿宋" w:hAnsi="仿宋" w:eastAsia="仿宋"/>
          <w:b/>
          <w:color w:val="auto"/>
          <w:sz w:val="28"/>
          <w:szCs w:val="28"/>
          <w:lang w:val="en-US" w:eastAsia="zh-CN"/>
        </w:rPr>
        <w:t>一</w:t>
      </w:r>
      <w:r>
        <w:rPr>
          <w:rFonts w:hint="eastAsia" w:ascii="仿宋" w:hAnsi="仿宋" w:eastAsia="仿宋"/>
          <w:b/>
          <w:color w:val="auto"/>
          <w:sz w:val="28"/>
          <w:szCs w:val="28"/>
        </w:rPr>
        <w:t>、联系方式：</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业主：重庆</w:t>
      </w:r>
      <w:r>
        <w:rPr>
          <w:rFonts w:hint="eastAsia" w:ascii="仿宋" w:hAnsi="仿宋" w:eastAsia="仿宋"/>
          <w:color w:val="auto"/>
          <w:sz w:val="28"/>
          <w:szCs w:val="28"/>
          <w:lang w:val="en-US" w:eastAsia="zh-CN"/>
        </w:rPr>
        <w:t>江北国际机场</w:t>
      </w:r>
      <w:r>
        <w:rPr>
          <w:rFonts w:hint="eastAsia" w:ascii="仿宋" w:hAnsi="仿宋" w:eastAsia="仿宋"/>
          <w:color w:val="auto"/>
          <w:sz w:val="28"/>
          <w:szCs w:val="28"/>
        </w:rPr>
        <w:t>有限公司</w:t>
      </w:r>
    </w:p>
    <w:p>
      <w:pPr>
        <w:snapToGrid w:val="0"/>
        <w:spacing w:line="360" w:lineRule="auto"/>
        <w:ind w:firstLine="5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朱</w:t>
      </w:r>
      <w:r>
        <w:rPr>
          <w:rFonts w:hint="eastAsia" w:ascii="仿宋" w:hAnsi="仿宋" w:eastAsia="仿宋"/>
          <w:color w:val="auto"/>
          <w:sz w:val="28"/>
          <w:szCs w:val="28"/>
        </w:rPr>
        <w:t>先生</w:t>
      </w:r>
    </w:p>
    <w:p>
      <w:pPr>
        <w:snapToGrid w:val="0"/>
        <w:spacing w:line="360" w:lineRule="auto"/>
        <w:ind w:firstLine="539"/>
        <w:rPr>
          <w:rFonts w:hint="eastAsia" w:ascii="仿宋" w:hAnsi="仿宋" w:eastAsia="仿宋"/>
          <w:color w:val="auto"/>
          <w:sz w:val="28"/>
          <w:szCs w:val="28"/>
          <w:lang w:val="en-US" w:eastAsia="zh-CN"/>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67152931</w:t>
      </w:r>
    </w:p>
    <w:p>
      <w:pPr>
        <w:snapToGrid w:val="0"/>
        <w:spacing w:line="360" w:lineRule="auto"/>
        <w:ind w:firstLine="539"/>
        <w:rPr>
          <w:rFonts w:ascii="仿宋_GB2312" w:hAnsi="宋体" w:eastAsia="仿宋_GB2312"/>
          <w:color w:val="auto"/>
          <w:sz w:val="28"/>
          <w:szCs w:val="28"/>
        </w:rPr>
      </w:pPr>
      <w:r>
        <w:rPr>
          <w:rFonts w:hint="eastAsia" w:ascii="仿宋" w:hAnsi="仿宋" w:eastAsia="仿宋"/>
          <w:color w:val="auto"/>
          <w:sz w:val="28"/>
          <w:szCs w:val="28"/>
        </w:rPr>
        <w:t>邮编：401120</w:t>
      </w: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附件1：</w:t>
      </w:r>
    </w:p>
    <w:p>
      <w:pPr>
        <w:jc w:val="center"/>
        <w:rPr>
          <w:rFonts w:ascii="宋体" w:hAnsi="宋体"/>
          <w:b/>
          <w:color w:val="auto"/>
          <w:sz w:val="32"/>
          <w:szCs w:val="32"/>
        </w:rPr>
      </w:pPr>
      <w:r>
        <w:rPr>
          <w:rFonts w:hint="eastAsia" w:ascii="宋体" w:hAnsi="宋体"/>
          <w:b/>
          <w:color w:val="auto"/>
          <w:sz w:val="32"/>
          <w:szCs w:val="32"/>
        </w:rPr>
        <w:t>报价函</w:t>
      </w:r>
    </w:p>
    <w:p>
      <w:pPr>
        <w:jc w:val="left"/>
        <w:rPr>
          <w:rFonts w:ascii="仿宋_GB2312" w:hAnsi="宋体" w:eastAsia="仿宋_GB2312"/>
          <w:color w:val="auto"/>
          <w:sz w:val="24"/>
          <w:szCs w:val="24"/>
        </w:rPr>
      </w:pPr>
      <w:r>
        <w:rPr>
          <w:rFonts w:hint="eastAsia" w:ascii="仿宋_GB2312" w:hAnsi="宋体" w:eastAsia="仿宋_GB2312"/>
          <w:color w:val="auto"/>
          <w:sz w:val="24"/>
          <w:szCs w:val="24"/>
        </w:rPr>
        <w:t>重庆</w:t>
      </w:r>
      <w:r>
        <w:rPr>
          <w:rFonts w:hint="eastAsia" w:ascii="仿宋_GB2312" w:hAnsi="宋体" w:eastAsia="仿宋_GB2312"/>
          <w:color w:val="auto"/>
          <w:sz w:val="24"/>
          <w:szCs w:val="24"/>
          <w:lang w:val="en-US" w:eastAsia="zh-CN"/>
        </w:rPr>
        <w:t>江北国际机场</w:t>
      </w:r>
      <w:r>
        <w:rPr>
          <w:rFonts w:hint="eastAsia" w:ascii="仿宋_GB2312" w:hAnsi="宋体" w:eastAsia="仿宋_GB2312"/>
          <w:color w:val="auto"/>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24"/>
          <w:szCs w:val="24"/>
        </w:rPr>
      </w:pPr>
      <w:r>
        <w:rPr>
          <w:rFonts w:hint="eastAsia" w:ascii="仿宋_GB2312" w:hAnsi="宋体" w:eastAsia="仿宋_GB2312"/>
          <w:color w:val="auto"/>
          <w:sz w:val="24"/>
          <w:szCs w:val="24"/>
        </w:rPr>
        <w:t>1．我方已仔细研究了</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（项目名称）</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文件的全部内容，愿意以不含增值税专用发票的总报价：</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人民币（大写）        </w:t>
      </w:r>
      <w:r>
        <w:rPr>
          <w:rFonts w:hint="eastAsia" w:ascii="仿宋_GB2312" w:hAnsi="宋体" w:eastAsia="仿宋_GB2312"/>
          <w:color w:val="auto"/>
          <w:sz w:val="24"/>
          <w:szCs w:val="24"/>
          <w:u w:val="single"/>
        </w:rPr>
        <w:t>元（￥             ）</w:t>
      </w:r>
      <w:r>
        <w:rPr>
          <w:rFonts w:hint="eastAsia" w:ascii="仿宋_GB2312" w:hAnsi="宋体" w:eastAsia="仿宋_GB2312"/>
          <w:color w:val="auto"/>
          <w:sz w:val="24"/>
          <w:szCs w:val="24"/>
        </w:rPr>
        <w:t>，增值税率</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交货</w:t>
      </w:r>
      <w:r>
        <w:rPr>
          <w:rFonts w:hint="eastAsia" w:ascii="仿宋_GB2312" w:hAnsi="宋体" w:eastAsia="仿宋_GB2312"/>
          <w:color w:val="auto"/>
          <w:sz w:val="24"/>
          <w:szCs w:val="24"/>
        </w:rPr>
        <w:t>期</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日历天， 按合同约定</w:t>
      </w:r>
      <w:r>
        <w:rPr>
          <w:rFonts w:hint="eastAsia" w:ascii="仿宋_GB2312" w:hAnsi="宋体" w:eastAsia="仿宋_GB2312"/>
          <w:color w:val="auto"/>
          <w:sz w:val="24"/>
          <w:szCs w:val="24"/>
          <w:lang w:val="en-US" w:eastAsia="zh-CN"/>
        </w:rPr>
        <w:t>交付项目全部货物</w:t>
      </w:r>
      <w:r>
        <w:rPr>
          <w:rFonts w:hint="eastAsia" w:ascii="仿宋_GB2312" w:hAnsi="宋体" w:eastAsia="仿宋_GB2312"/>
          <w:color w:val="auto"/>
          <w:sz w:val="24"/>
          <w:szCs w:val="24"/>
        </w:rPr>
        <w:t>。</w:t>
      </w:r>
    </w:p>
    <w:p>
      <w:pPr>
        <w:autoSpaceDE w:val="0"/>
        <w:autoSpaceDN w:val="0"/>
        <w:adjustRightInd w:val="0"/>
        <w:spacing w:before="15"/>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2．我方承诺在</w:t>
      </w:r>
      <w:r>
        <w:rPr>
          <w:rFonts w:hint="eastAsia" w:ascii="仿宋_GB2312" w:hAnsi="宋体" w:eastAsia="仿宋_GB2312"/>
          <w:color w:val="auto"/>
          <w:sz w:val="24"/>
          <w:szCs w:val="24"/>
          <w:lang w:val="en-US" w:eastAsia="zh-CN"/>
        </w:rPr>
        <w:t>比选</w:t>
      </w:r>
      <w:r>
        <w:rPr>
          <w:rFonts w:hint="eastAsia" w:ascii="仿宋_GB2312" w:hAnsi="宋体" w:eastAsia="仿宋_GB2312"/>
          <w:color w:val="auto"/>
          <w:sz w:val="24"/>
          <w:szCs w:val="24"/>
        </w:rPr>
        <w:t>有效期内不修改、撤销</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3．如我方成交：</w:t>
      </w:r>
    </w:p>
    <w:p>
      <w:pPr>
        <w:autoSpaceDE w:val="0"/>
        <w:autoSpaceDN w:val="0"/>
        <w:adjustRightInd w:val="0"/>
        <w:ind w:right="-80"/>
        <w:jc w:val="left"/>
        <w:rPr>
          <w:rFonts w:ascii="仿宋_GB2312" w:hAnsi="宋体" w:eastAsia="仿宋_GB2312"/>
          <w:color w:val="auto"/>
          <w:sz w:val="24"/>
          <w:szCs w:val="24"/>
        </w:rPr>
      </w:pPr>
      <w:r>
        <w:rPr>
          <w:rFonts w:hint="eastAsia" w:ascii="仿宋_GB2312" w:hAnsi="宋体" w:eastAsia="仿宋_GB2312"/>
          <w:color w:val="auto"/>
          <w:sz w:val="24"/>
          <w:szCs w:val="24"/>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4"/>
          <w:szCs w:val="24"/>
        </w:rPr>
      </w:pPr>
      <w:r>
        <w:rPr>
          <w:rFonts w:hint="eastAsia" w:ascii="仿宋_GB2312" w:hAnsi="宋体" w:eastAsia="仿宋_GB2312"/>
          <w:color w:val="auto"/>
          <w:sz w:val="24"/>
          <w:szCs w:val="24"/>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4．我方在此声明，所递交的</w:t>
      </w:r>
      <w:r>
        <w:rPr>
          <w:rFonts w:hint="eastAsia" w:ascii="仿宋_GB2312" w:hAnsi="宋体" w:eastAsia="仿宋_GB2312"/>
          <w:color w:val="auto"/>
          <w:sz w:val="24"/>
          <w:szCs w:val="24"/>
          <w:lang w:val="en-US" w:eastAsia="zh-CN"/>
        </w:rPr>
        <w:t>比选响应</w:t>
      </w:r>
      <w:r>
        <w:rPr>
          <w:rFonts w:hint="eastAsia" w:ascii="仿宋_GB2312" w:hAnsi="宋体" w:eastAsia="仿宋_GB2312"/>
          <w:color w:val="auto"/>
          <w:sz w:val="24"/>
          <w:szCs w:val="24"/>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4"/>
          <w:szCs w:val="24"/>
        </w:rPr>
      </w:pPr>
      <w:r>
        <w:rPr>
          <w:rFonts w:hint="eastAsia" w:ascii="仿宋_GB2312" w:hAnsi="宋体" w:eastAsia="仿宋_GB2312"/>
          <w:color w:val="auto"/>
          <w:sz w:val="24"/>
          <w:szCs w:val="24"/>
        </w:rPr>
        <w:t>5．除非达到另外协议并生效，你方的成交通知书和本</w:t>
      </w:r>
      <w:r>
        <w:rPr>
          <w:rFonts w:hint="eastAsia" w:ascii="仿宋_GB2312" w:hAnsi="宋体" w:eastAsia="仿宋_GB2312"/>
          <w:color w:val="auto"/>
          <w:sz w:val="24"/>
          <w:szCs w:val="24"/>
          <w:lang w:val="en-US" w:eastAsia="zh-CN"/>
        </w:rPr>
        <w:t>响应</w:t>
      </w:r>
      <w:r>
        <w:rPr>
          <w:rFonts w:hint="eastAsia" w:ascii="仿宋_GB2312" w:hAnsi="宋体" w:eastAsia="仿宋_GB2312"/>
          <w:color w:val="auto"/>
          <w:sz w:val="24"/>
          <w:szCs w:val="24"/>
        </w:rPr>
        <w:t>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报价</w:t>
      </w:r>
      <w:r>
        <w:rPr>
          <w:rFonts w:hint="eastAsia" w:ascii="仿宋_GB2312" w:hAnsi="宋体" w:eastAsia="仿宋_GB2312"/>
          <w:color w:val="auto"/>
          <w:sz w:val="24"/>
          <w:szCs w:val="24"/>
        </w:rPr>
        <w:t>人：</w:t>
      </w:r>
      <w:r>
        <w:rPr>
          <w:rFonts w:hint="eastAsia" w:ascii="仿宋_GB2312" w:hAnsi="宋体" w:eastAsia="仿宋_GB2312"/>
          <w:color w:val="auto"/>
          <w:sz w:val="24"/>
          <w:szCs w:val="24"/>
          <w:u w:val="single"/>
        </w:rPr>
        <w:t xml:space="preserve">                     （盖单位公章） </w:t>
      </w:r>
    </w:p>
    <w:p>
      <w:pPr>
        <w:tabs>
          <w:tab w:val="left" w:pos="7140"/>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法定代表人或其委托代理人</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r>
        <w:rPr>
          <w:rFonts w:hint="eastAsia" w:ascii="仿宋_GB2312" w:hAnsi="宋体" w:eastAsia="仿宋_GB2312"/>
          <w:color w:val="auto"/>
          <w:sz w:val="24"/>
          <w:szCs w:val="24"/>
          <w:u w:val="single"/>
        </w:rPr>
        <w:t xml:space="preserve">（签字） </w:t>
      </w:r>
    </w:p>
    <w:p>
      <w:pPr>
        <w:tabs>
          <w:tab w:val="left" w:pos="7035"/>
          <w:tab w:val="left" w:pos="7560"/>
          <w:tab w:val="left" w:pos="8300"/>
        </w:tabs>
        <w:autoSpaceDE w:val="0"/>
        <w:autoSpaceDN w:val="0"/>
        <w:adjustRightInd w:val="0"/>
        <w:spacing w:line="360" w:lineRule="auto"/>
        <w:ind w:right="210" w:firstLine="648" w:firstLineChars="270"/>
        <w:jc w:val="left"/>
        <w:rPr>
          <w:rFonts w:ascii="仿宋_GB2312" w:hAnsi="宋体" w:eastAsia="仿宋_GB2312"/>
          <w:color w:val="auto"/>
          <w:sz w:val="24"/>
          <w:szCs w:val="24"/>
        </w:rPr>
      </w:pPr>
      <w:r>
        <w:rPr>
          <w:rFonts w:hint="eastAsia" w:ascii="仿宋_GB2312" w:hAnsi="宋体" w:eastAsia="仿宋_GB2312"/>
          <w:color w:val="auto"/>
          <w:sz w:val="24"/>
          <w:szCs w:val="24"/>
        </w:rPr>
        <w:t>地址：</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rPr>
        <w:tab/>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电话</w:t>
      </w:r>
      <w:r>
        <w:rPr>
          <w:rFonts w:hint="eastAsia" w:ascii="仿宋_GB2312" w:hAnsi="宋体" w:eastAsia="仿宋_GB2312"/>
          <w:color w:val="auto"/>
          <w:sz w:val="24"/>
          <w:szCs w:val="24"/>
          <w:u w:val="single"/>
        </w:rPr>
        <w:t>：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传真：</w:t>
      </w:r>
      <w:r>
        <w:rPr>
          <w:rFonts w:hint="eastAsia" w:ascii="仿宋_GB2312" w:hAnsi="宋体" w:eastAsia="仿宋_GB2312"/>
          <w:color w:val="auto"/>
          <w:sz w:val="24"/>
          <w:szCs w:val="24"/>
          <w:u w:val="single"/>
        </w:rPr>
        <w:t xml:space="preserve"> 　　　　　　　　　　　　　　</w:t>
      </w:r>
    </w:p>
    <w:p>
      <w:pPr>
        <w:tabs>
          <w:tab w:val="left" w:pos="8300"/>
        </w:tabs>
        <w:autoSpaceDE w:val="0"/>
        <w:autoSpaceDN w:val="0"/>
        <w:adjustRightInd w:val="0"/>
        <w:spacing w:line="360" w:lineRule="auto"/>
        <w:ind w:left="2186" w:leftChars="271" w:right="-20" w:hanging="1617" w:hangingChars="674"/>
        <w:jc w:val="left"/>
        <w:rPr>
          <w:rFonts w:ascii="仿宋_GB2312" w:hAnsi="宋体" w:eastAsia="仿宋_GB2312"/>
          <w:color w:val="auto"/>
          <w:sz w:val="24"/>
          <w:szCs w:val="24"/>
        </w:rPr>
      </w:pPr>
      <w:r>
        <w:rPr>
          <w:rFonts w:hint="eastAsia" w:ascii="仿宋_GB2312" w:hAnsi="宋体" w:eastAsia="仿宋_GB2312"/>
          <w:color w:val="auto"/>
          <w:sz w:val="24"/>
          <w:szCs w:val="24"/>
        </w:rPr>
        <w:t>邮政编码：</w:t>
      </w:r>
      <w:r>
        <w:rPr>
          <w:rFonts w:hint="eastAsia" w:ascii="仿宋_GB2312" w:hAnsi="宋体" w:eastAsia="仿宋_GB2312"/>
          <w:color w:val="auto"/>
          <w:sz w:val="24"/>
          <w:szCs w:val="24"/>
          <w:u w:val="singl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 </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年  月  日</w:t>
      </w:r>
    </w:p>
    <w:p>
      <w:pPr>
        <w:widowControl/>
        <w:jc w:val="left"/>
        <w:rPr>
          <w:rFonts w:ascii="宋体" w:hAnsi="宋体" w:cs="宋体"/>
          <w:color w:val="auto"/>
          <w:szCs w:val="21"/>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rPr>
          <w:rFonts w:ascii="宋体" w:hAnsi="宋体"/>
          <w:b/>
          <w:color w:val="auto"/>
          <w:sz w:val="32"/>
          <w:szCs w:val="32"/>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hint="eastAsia" w:ascii="仿宋_GB2312" w:hAnsi="宋体" w:eastAsia="仿宋_GB2312"/>
          <w:color w:val="auto"/>
          <w:sz w:val="28"/>
          <w:szCs w:val="28"/>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附件2：</w:t>
      </w:r>
    </w:p>
    <w:p>
      <w:pPr>
        <w:jc w:val="center"/>
        <w:rPr>
          <w:rFonts w:ascii="宋体" w:hAnsi="宋体"/>
          <w:b/>
          <w:color w:val="auto"/>
          <w:sz w:val="32"/>
          <w:szCs w:val="32"/>
        </w:rPr>
      </w:pPr>
      <w:r>
        <w:rPr>
          <w:rFonts w:hint="eastAsia" w:ascii="宋体" w:hAnsi="宋体"/>
          <w:b/>
          <w:color w:val="auto"/>
          <w:sz w:val="32"/>
          <w:szCs w:val="32"/>
        </w:rPr>
        <w:t>法定代表人身份证明</w:t>
      </w:r>
    </w:p>
    <w:p>
      <w:pPr>
        <w:rPr>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kern w:val="0"/>
          <w:sz w:val="28"/>
          <w:szCs w:val="28"/>
        </w:rPr>
        <w:t>人名称：</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ascii="仿宋" w:hAnsi="仿宋" w:eastAsia="仿宋"/>
          <w:color w:val="auto"/>
          <w:kern w:val="0"/>
          <w:sz w:val="28"/>
          <w:szCs w:val="28"/>
        </w:rPr>
        <w:t xml:space="preserve"> </w:t>
      </w:r>
      <w:r>
        <w:rPr>
          <w:rFonts w:hint="eastAsia" w:ascii="仿宋" w:hAnsi="仿宋" w:eastAsia="仿宋"/>
          <w:color w:val="auto"/>
          <w:kern w:val="0"/>
          <w:sz w:val="28"/>
          <w:szCs w:val="28"/>
        </w:rPr>
        <w:t>（</w:t>
      </w:r>
      <w:r>
        <w:rPr>
          <w:rFonts w:hint="eastAsia" w:ascii="仿宋" w:hAnsi="仿宋" w:eastAsia="仿宋"/>
          <w:color w:val="auto"/>
          <w:kern w:val="0"/>
          <w:sz w:val="28"/>
          <w:szCs w:val="28"/>
          <w:lang w:val="en-US" w:eastAsia="zh-CN"/>
        </w:rPr>
        <w:t>报价人</w:t>
      </w:r>
      <w:r>
        <w:rPr>
          <w:rFonts w:hint="eastAsia" w:ascii="仿宋" w:hAnsi="仿宋"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w w:val="200"/>
          <w:kern w:val="0"/>
          <w:sz w:val="28"/>
          <w:szCs w:val="28"/>
          <w:u w:val="single"/>
        </w:rPr>
        <w:t xml:space="preserve"> </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月</w:t>
      </w:r>
      <w:r>
        <w:rPr>
          <w:rFonts w:ascii="仿宋" w:hAnsi="仿宋" w:eastAsia="仿宋"/>
          <w:color w:val="auto"/>
          <w:w w:val="200"/>
          <w:kern w:val="0"/>
          <w:sz w:val="28"/>
          <w:szCs w:val="28"/>
          <w:u w:val="single"/>
        </w:rPr>
        <w:t xml:space="preserve"> </w:t>
      </w:r>
      <w:r>
        <w:rPr>
          <w:rFonts w:hint="eastAsia" w:ascii="仿宋" w:hAnsi="仿宋" w:eastAsia="仿宋"/>
          <w:color w:val="auto"/>
          <w:w w:val="200"/>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jc w:val="left"/>
        <w:rPr>
          <w:rFonts w:ascii="宋体" w:hAnsi="宋体"/>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_GB2312" w:hAnsi="仿宋_GB2312" w:eastAsia="仿宋_GB2312"/>
          <w:color w:val="auto"/>
          <w:sz w:val="28"/>
          <w:szCs w:val="28"/>
        </w:rPr>
      </w:pPr>
      <w:r>
        <w:rPr>
          <w:rFonts w:hint="eastAsia" w:ascii="仿宋_GB2312" w:hAnsi="仿宋_GB2312" w:eastAsia="仿宋_GB2312"/>
          <w:color w:val="auto"/>
          <w:sz w:val="28"/>
          <w:szCs w:val="28"/>
        </w:rPr>
        <w:t>附件3：</w:t>
      </w:r>
    </w:p>
    <w:p>
      <w:pPr>
        <w:jc w:val="center"/>
        <w:rPr>
          <w:rFonts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val="en-US" w:eastAsia="zh-CN"/>
        </w:rPr>
        <w:t>比选相关</w:t>
      </w:r>
      <w:r>
        <w:rPr>
          <w:rFonts w:hint="eastAsia" w:ascii="仿宋" w:hAnsi="仿宋" w:eastAsia="仿宋"/>
          <w:color w:val="auto"/>
          <w:sz w:val="28"/>
          <w:szCs w:val="28"/>
        </w:rPr>
        <w:t>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val="en-US" w:eastAsia="zh-CN"/>
        </w:rPr>
        <w:t>报价</w:t>
      </w:r>
      <w:r>
        <w:rPr>
          <w:rFonts w:hint="eastAsia" w:ascii="仿宋" w:hAnsi="仿宋" w:eastAsia="仿宋"/>
          <w:color w:val="auto"/>
          <w:sz w:val="28"/>
          <w:szCs w:val="28"/>
        </w:rPr>
        <w:t>单位：____________（盖章）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被授权人代理人：____________（签章）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  20</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年   月   日</w:t>
      </w:r>
    </w:p>
    <w:p>
      <w:pPr>
        <w:spacing w:line="480" w:lineRule="auto"/>
        <w:rPr>
          <w:color w:val="auto"/>
        </w:rPr>
      </w:pPr>
    </w:p>
    <w:p>
      <w:pPr>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附被授权人代理人身份证复印件</w:t>
      </w:r>
    </w:p>
    <w:p>
      <w:pPr>
        <w:widowControl/>
        <w:jc w:val="left"/>
        <w:rPr>
          <w:rFonts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附件4：</w:t>
      </w:r>
    </w:p>
    <w:p>
      <w:pPr>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售后服务承诺书</w:t>
      </w:r>
    </w:p>
    <w:p>
      <w:pPr>
        <w:jc w:val="both"/>
        <w:rPr>
          <w:rFonts w:hint="eastAsia" w:ascii="仿宋" w:hAnsi="仿宋" w:eastAsia="仿宋"/>
          <w:sz w:val="28"/>
          <w:szCs w:val="28"/>
          <w:lang w:val="en-US" w:eastAsia="zh-CN"/>
        </w:rPr>
      </w:pPr>
    </w:p>
    <w:p>
      <w:pPr>
        <w:jc w:val="both"/>
        <w:rPr>
          <w:rFonts w:hint="eastAsia" w:ascii="仿宋" w:hAnsi="仿宋" w:eastAsia="仿宋"/>
          <w:sz w:val="28"/>
          <w:szCs w:val="28"/>
          <w:u w:val="none"/>
          <w:lang w:val="en-US" w:eastAsia="zh-CN"/>
        </w:rPr>
      </w:pP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我单位在</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项目招标中，若有幸中标。我们除承诺履行投标文件中所有的条款外，并郑重承诺：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1、本项目所含产品质保期为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年及以上。</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2、在质保期内及超出质保期后，若甲方需对项目所含产品进行维修，我方人员在接到报修通知（电话通知或书面通知）之时起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小时内到达项目现场。</w:t>
      </w:r>
    </w:p>
    <w:p>
      <w:pPr>
        <w:ind w:firstLine="560"/>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3、在质保期内所有的维修维保我单位均不收费。超出质保期后的维保不收取人工费用，只收取零配件费用。</w:t>
      </w:r>
    </w:p>
    <w:p>
      <w:pPr>
        <w:ind w:firstLine="560"/>
        <w:jc w:val="both"/>
        <w:rPr>
          <w:rFonts w:hint="eastAsia" w:ascii="仿宋" w:hAnsi="仿宋" w:eastAsia="仿宋"/>
          <w:sz w:val="28"/>
          <w:szCs w:val="28"/>
          <w:u w:val="single"/>
          <w:lang w:val="en-US" w:eastAsia="zh-CN"/>
        </w:rPr>
      </w:pPr>
      <w:r>
        <w:rPr>
          <w:rFonts w:hint="eastAsia" w:ascii="仿宋" w:hAnsi="仿宋" w:eastAsia="仿宋"/>
          <w:sz w:val="28"/>
          <w:szCs w:val="28"/>
          <w:u w:val="none"/>
          <w:lang w:val="en-US" w:eastAsia="zh-CN"/>
        </w:rPr>
        <w:t xml:space="preserve">                承     诺     单    位：（公章）</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pPr>
        <w:jc w:val="both"/>
        <w:rPr>
          <w:rFonts w:hint="eastAsia" w:ascii="仿宋" w:hAnsi="仿宋" w:eastAsia="仿宋"/>
          <w:sz w:val="28"/>
          <w:szCs w:val="28"/>
          <w:u w:val="none"/>
          <w:lang w:val="en-US" w:eastAsia="zh-CN"/>
        </w:rPr>
      </w:pPr>
      <w:r>
        <w:rPr>
          <w:rFonts w:hint="eastAsia" w:ascii="仿宋" w:hAnsi="仿宋" w:eastAsia="仿宋"/>
          <w:sz w:val="28"/>
          <w:szCs w:val="28"/>
          <w:lang w:val="en-US" w:eastAsia="zh-CN"/>
        </w:rPr>
        <w:t xml:space="preserve">                    法定代表人或授权代理人（签字）：</w:t>
      </w:r>
      <w:r>
        <w:rPr>
          <w:rFonts w:hint="eastAsia" w:ascii="仿宋" w:hAnsi="仿宋" w:eastAsia="仿宋"/>
          <w:sz w:val="28"/>
          <w:szCs w:val="28"/>
          <w:u w:val="single"/>
          <w:lang w:val="en-US" w:eastAsia="zh-CN"/>
        </w:rPr>
        <w:t xml:space="preserve">          </w:t>
      </w:r>
    </w:p>
    <w:p>
      <w:pPr>
        <w:jc w:val="both"/>
        <w:rPr>
          <w:rFonts w:hint="eastAsia" w:ascii="仿宋" w:hAnsi="仿宋" w:eastAsia="仿宋"/>
          <w:sz w:val="28"/>
          <w:szCs w:val="28"/>
          <w:u w:val="none"/>
          <w:lang w:val="en-US" w:eastAsia="zh-CN"/>
        </w:rPr>
      </w:pPr>
    </w:p>
    <w:p>
      <w:pPr>
        <w:jc w:val="both"/>
        <w:rPr>
          <w:rFonts w:hint="eastAsia" w:ascii="仿宋" w:hAnsi="仿宋" w:eastAsia="仿宋"/>
          <w:sz w:val="28"/>
          <w:szCs w:val="28"/>
          <w:lang w:val="en-US" w:eastAsia="zh-CN"/>
        </w:rPr>
      </w:pPr>
      <w:r>
        <w:rPr>
          <w:rFonts w:hint="eastAsia" w:ascii="仿宋" w:hAnsi="仿宋" w:eastAsia="仿宋"/>
          <w:sz w:val="28"/>
          <w:szCs w:val="28"/>
          <w:u w:val="none"/>
          <w:lang w:val="en-US" w:eastAsia="zh-CN"/>
        </w:rPr>
        <w:t xml:space="preserve">                    日     期：</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日 </w:t>
      </w: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widowControl/>
        <w:jc w:val="left"/>
        <w:rPr>
          <w:rFonts w:hint="eastAsia" w:ascii="仿宋_GB2312" w:hAnsi="仿宋_GB2312" w:eastAsia="仿宋_GB2312"/>
          <w:color w:val="auto"/>
          <w:sz w:val="28"/>
          <w:szCs w:val="28"/>
        </w:rPr>
      </w:pPr>
    </w:p>
    <w:p>
      <w:pPr>
        <w:snapToGrid w:val="0"/>
        <w:spacing w:line="360" w:lineRule="auto"/>
        <w:rPr>
          <w:rFonts w:ascii="仿宋_GB2312" w:hAnsi="宋体" w:eastAsia="仿宋_GB2312"/>
          <w:sz w:val="28"/>
          <w:szCs w:val="28"/>
        </w:rPr>
      </w:pPr>
    </w:p>
    <w:p>
      <w:pPr>
        <w:jc w:val="both"/>
        <w:rPr>
          <w:rFonts w:hint="eastAsia" w:ascii="仿宋" w:hAnsi="仿宋" w:eastAsia="仿宋" w:cs="仿宋"/>
          <w:color w:val="auto"/>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rPr>
        <w:t>附件</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w:t>
      </w:r>
      <w:r>
        <w:rPr>
          <w:rFonts w:hint="eastAsia" w:ascii="仿宋_GB2312" w:hAnsi="仿宋_GB2312" w:eastAsia="仿宋_GB2312"/>
          <w:color w:val="auto"/>
          <w:sz w:val="28"/>
          <w:szCs w:val="28"/>
          <w:lang w:val="en-US" w:eastAsia="zh-CN"/>
        </w:rPr>
        <w:t>合同模板</w:t>
      </w:r>
    </w:p>
    <w:p>
      <w:pPr>
        <w:pStyle w:val="5"/>
        <w:ind w:right="600" w:firstLine="600"/>
        <w:jc w:val="right"/>
        <w:rPr>
          <w:lang w:eastAsia="zh-CN"/>
        </w:rPr>
      </w:pPr>
      <w:r>
        <w:rPr>
          <w:rFonts w:hint="eastAsia"/>
          <w:lang w:eastAsia="zh-CN"/>
        </w:rPr>
        <w:t xml:space="preserve">合同编号： </w:t>
      </w:r>
      <w:r>
        <w:rPr>
          <w:lang w:eastAsia="zh-CN"/>
        </w:rPr>
        <w:t xml:space="preserve">           </w:t>
      </w:r>
    </w:p>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6"/>
        <w:ind w:left="0" w:leftChars="0" w:firstLine="0" w:firstLineChars="0"/>
        <w:jc w:val="center"/>
        <w:rPr>
          <w:lang w:eastAsia="zh-CN"/>
        </w:rPr>
      </w:pPr>
      <w:bookmarkStart w:id="0" w:name="_Hlk18508344"/>
      <w:r>
        <w:rPr>
          <w:rFonts w:hint="eastAsia"/>
          <w:lang w:eastAsia="zh-CN"/>
        </w:rPr>
        <w:t>重庆江北国际机场</w:t>
      </w:r>
    </w:p>
    <w:p>
      <w:pPr>
        <w:pStyle w:val="36"/>
        <w:ind w:left="0" w:leftChars="0" w:firstLine="0" w:firstLineChars="0"/>
        <w:jc w:val="center"/>
        <w:rPr>
          <w:lang w:eastAsia="zh-CN"/>
        </w:rPr>
      </w:pPr>
      <w:r>
        <w:rPr>
          <w:rFonts w:hint="eastAsia"/>
          <w:lang w:eastAsia="zh-CN"/>
        </w:rPr>
        <w:t>买卖合同</w:t>
      </w:r>
    </w:p>
    <w:bookmarkEnd w:id="0"/>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1"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u w:val="single"/>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hint="eastAsia" w:ascii="宋体" w:hAnsi="宋体"/>
          <w:b/>
          <w:sz w:val="32"/>
          <w:szCs w:val="32"/>
          <w:u w:val="single"/>
          <w:lang w:val="en-US" w:eastAsia="zh-CN"/>
        </w:rPr>
        <w:t xml:space="preserve">                    </w:t>
      </w:r>
    </w:p>
    <w:bookmarkEnd w:id="1"/>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7"/>
            <w:jc w:val="center"/>
            <w:rPr>
              <w:rFonts w:ascii="仿宋_GB2312" w:eastAsia="仿宋_GB2312"/>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六</w:t>
          </w:r>
          <w:r>
            <w:rPr>
              <w:rStyle w:val="18"/>
              <w:rFonts w:hint="eastAsia" w:ascii="仿宋_GB2312" w:eastAsia="仿宋_GB2312"/>
              <w:sz w:val="30"/>
              <w:szCs w:val="30"/>
              <w:lang w:eastAsia="zh-CN"/>
            </w:rPr>
            <w:t>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七</w:t>
          </w:r>
          <w:r>
            <w:rPr>
              <w:rStyle w:val="18"/>
              <w:rFonts w:hint="eastAsia" w:ascii="仿宋_GB2312" w:eastAsia="仿宋_GB2312"/>
              <w:sz w:val="30"/>
              <w:szCs w:val="30"/>
              <w:lang w:eastAsia="zh-CN"/>
            </w:rPr>
            <w:t>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八</w:t>
          </w:r>
          <w:r>
            <w:rPr>
              <w:rStyle w:val="18"/>
              <w:rFonts w:hint="eastAsia" w:ascii="仿宋_GB2312" w:eastAsia="仿宋_GB2312"/>
              <w:sz w:val="30"/>
              <w:szCs w:val="30"/>
              <w:lang w:eastAsia="zh-CN"/>
            </w:rPr>
            <w:t>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w:t>
          </w:r>
          <w:r>
            <w:rPr>
              <w:rStyle w:val="18"/>
              <w:rFonts w:hint="eastAsia" w:ascii="仿宋_GB2312" w:eastAsia="仿宋_GB2312"/>
              <w:sz w:val="30"/>
              <w:szCs w:val="30"/>
              <w:lang w:val="en-US" w:eastAsia="zh-CN"/>
            </w:rPr>
            <w:t>九</w:t>
          </w:r>
          <w:r>
            <w:rPr>
              <w:rStyle w:val="18"/>
              <w:rFonts w:hint="eastAsia" w:ascii="仿宋_GB2312" w:eastAsia="仿宋_GB2312"/>
              <w:sz w:val="30"/>
              <w:szCs w:val="30"/>
              <w:lang w:eastAsia="zh-CN"/>
            </w:rPr>
            <w:t>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一</w:t>
          </w:r>
          <w:r>
            <w:rPr>
              <w:rStyle w:val="18"/>
              <w:rFonts w:hint="eastAsia" w:ascii="仿宋_GB2312" w:eastAsia="仿宋_GB2312"/>
              <w:sz w:val="30"/>
              <w:szCs w:val="30"/>
              <w:lang w:eastAsia="zh-CN"/>
            </w:rPr>
            <w:t>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二</w:t>
          </w:r>
          <w:r>
            <w:rPr>
              <w:rStyle w:val="18"/>
              <w:rFonts w:hint="eastAsia" w:ascii="仿宋_GB2312" w:eastAsia="仿宋_GB2312"/>
              <w:sz w:val="30"/>
              <w:szCs w:val="30"/>
              <w:lang w:eastAsia="zh-CN"/>
            </w:rPr>
            <w:t>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w:t>
          </w:r>
          <w:r>
            <w:rPr>
              <w:rStyle w:val="18"/>
              <w:rFonts w:hint="eastAsia" w:ascii="仿宋_GB2312" w:eastAsia="仿宋_GB2312"/>
              <w:sz w:val="30"/>
              <w:szCs w:val="30"/>
              <w:lang w:val="en-US" w:eastAsia="zh-CN"/>
            </w:rPr>
            <w:t>三</w:t>
          </w:r>
          <w:r>
            <w:rPr>
              <w:rStyle w:val="18"/>
              <w:rFonts w:hint="eastAsia" w:ascii="仿宋_GB2312" w:eastAsia="仿宋_GB2312"/>
              <w:sz w:val="30"/>
              <w:szCs w:val="30"/>
              <w:lang w:eastAsia="zh-CN"/>
            </w:rPr>
            <w:t>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rFonts w:hint="eastAsia"/>
          <w:b/>
          <w:bCs/>
          <w:lang w:eastAsia="zh-CN"/>
        </w:rPr>
      </w:pPr>
      <w:r>
        <w:rPr>
          <w:rFonts w:hint="eastAsia"/>
          <w:b/>
          <w:bCs/>
          <w:lang w:eastAsia="zh-CN"/>
        </w:rPr>
        <w:t>统一信用代码：</w:t>
      </w:r>
    </w:p>
    <w:p>
      <w:pPr>
        <w:pStyle w:val="5"/>
        <w:ind w:firstLine="602"/>
        <w:rPr>
          <w:b/>
          <w:bCs/>
          <w:lang w:val="en-US" w:eastAsia="zh-CN"/>
        </w:rPr>
      </w:pPr>
      <w:r>
        <w:rPr>
          <w:rFonts w:hint="eastAsia"/>
          <w:b/>
          <w:bCs/>
          <w:lang w:eastAsia="zh-CN"/>
        </w:rPr>
        <w:t>送达地址：</w:t>
      </w:r>
      <w:r>
        <w:rPr>
          <w:rFonts w:hint="eastAsia"/>
          <w:b/>
          <w:bCs/>
          <w:lang w:val="en-US" w:eastAsia="zh-CN"/>
        </w:rPr>
        <w:t xml:space="preserve">                                                                                                               </w:t>
      </w:r>
    </w:p>
    <w:p>
      <w:pPr>
        <w:pStyle w:val="5"/>
        <w:ind w:firstLine="602"/>
        <w:rPr>
          <w:b/>
          <w:bCs/>
          <w:lang w:eastAsia="zh-CN"/>
        </w:rPr>
      </w:pPr>
      <w:r>
        <w:rPr>
          <w:rFonts w:hint="eastAsia"/>
          <w:b/>
          <w:bCs/>
          <w:lang w:eastAsia="zh-CN"/>
        </w:rPr>
        <w:t xml:space="preserve">联系人： </w:t>
      </w:r>
    </w:p>
    <w:p>
      <w:pPr>
        <w:pStyle w:val="5"/>
        <w:ind w:firstLine="602"/>
        <w:rPr>
          <w:b/>
          <w:bCs/>
          <w:lang w:val="en-US"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签订地点：</w:t>
      </w:r>
      <w:r>
        <w:rPr>
          <w:rFonts w:hint="eastAsia"/>
          <w:b/>
          <w:bCs/>
          <w:lang w:val="en-US" w:eastAsia="zh-CN"/>
        </w:rPr>
        <w:t>重庆江北国际机场护宾楼</w:t>
      </w:r>
      <w:r>
        <w:rPr>
          <w:rFonts w:hint="eastAsia"/>
          <w:b/>
          <w:bCs/>
          <w:lang w:eastAsia="zh-CN"/>
        </w:rPr>
        <w:t xml:space="preserve">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int="eastAsia" w:hAnsi="仿宋_GB2312"/>
          <w:sz w:val="30"/>
          <w:szCs w:val="30"/>
          <w:lang w:eastAsia="zh-CN"/>
        </w:rPr>
      </w:pPr>
    </w:p>
    <w:p>
      <w:pPr>
        <w:pStyle w:val="5"/>
        <w:ind w:firstLine="600"/>
        <w:rPr>
          <w:rFonts w:hAnsi="仿宋_GB2312"/>
          <w:sz w:val="30"/>
          <w:szCs w:val="30"/>
          <w:lang w:eastAsia="zh-CN"/>
        </w:rPr>
      </w:pPr>
      <w:r>
        <w:rPr>
          <w:rFonts w:hint="eastAsia" w:hAnsi="仿宋_GB2312"/>
          <w:sz w:val="30"/>
          <w:szCs w:val="30"/>
          <w:lang w:eastAsia="zh-CN"/>
        </w:rPr>
        <w:t>甲乙双方依照《中华人民共和国合同法》及相关法律、法规规定，本着平等、自愿的原则，经友好协商，现就甲方向乙方购买</w:t>
      </w:r>
      <w:r>
        <w:rPr>
          <w:rFonts w:hint="eastAsia" w:hAnsi="仿宋_GB2312"/>
          <w:sz w:val="30"/>
          <w:szCs w:val="30"/>
          <w:u w:val="single"/>
          <w:lang w:eastAsia="zh-CN"/>
        </w:rPr>
        <w:t xml:space="preserve"> </w:t>
      </w:r>
      <w:r>
        <w:rPr>
          <w:rFonts w:hint="eastAsia" w:hAnsi="仿宋_GB2312"/>
          <w:sz w:val="30"/>
          <w:szCs w:val="30"/>
          <w:u w:val="single"/>
          <w:lang w:val="en-US" w:eastAsia="zh-CN"/>
        </w:rPr>
        <w:t xml:space="preserve">                  </w:t>
      </w:r>
      <w:r>
        <w:rPr>
          <w:rFonts w:hint="eastAsia" w:hAnsi="仿宋_GB2312"/>
          <w:sz w:val="30"/>
          <w:szCs w:val="30"/>
          <w:lang w:eastAsia="zh-CN"/>
        </w:rPr>
        <w:t>，</w:t>
      </w:r>
      <w:r>
        <w:rPr>
          <w:rFonts w:hAnsi="仿宋_GB2312"/>
          <w:sz w:val="30"/>
          <w:szCs w:val="30"/>
          <w:lang w:eastAsia="zh-CN"/>
        </w:rPr>
        <w:t>事宜达成一致，签订本协议。：</w:t>
      </w:r>
    </w:p>
    <w:p>
      <w:pPr>
        <w:pStyle w:val="4"/>
        <w:numPr>
          <w:ilvl w:val="0"/>
          <w:numId w:val="0"/>
        </w:numPr>
        <w:ind w:firstLine="602" w:firstLineChars="200"/>
        <w:rPr>
          <w:sz w:val="30"/>
          <w:szCs w:val="30"/>
          <w:lang w:eastAsia="zh-CN"/>
        </w:rPr>
      </w:pPr>
      <w:bookmarkStart w:id="2" w:name="_Toc25588100"/>
      <w:r>
        <w:rPr>
          <w:sz w:val="30"/>
          <w:szCs w:val="30"/>
          <w:lang w:eastAsia="zh-CN"/>
        </w:rPr>
        <w:t>第</w:t>
      </w:r>
      <w:r>
        <w:rPr>
          <w:rFonts w:hint="eastAsia"/>
          <w:sz w:val="30"/>
          <w:szCs w:val="30"/>
          <w:lang w:eastAsia="zh-CN"/>
        </w:rPr>
        <w:t>一</w:t>
      </w:r>
      <w:r>
        <w:rPr>
          <w:sz w:val="30"/>
          <w:szCs w:val="30"/>
          <w:lang w:eastAsia="zh-CN"/>
        </w:rPr>
        <w:t>条 货</w:t>
      </w:r>
      <w:r>
        <w:rPr>
          <w:rFonts w:hint="eastAsia"/>
          <w:sz w:val="30"/>
          <w:szCs w:val="30"/>
          <w:lang w:eastAsia="zh-CN"/>
        </w:rPr>
        <w:t>物</w:t>
      </w:r>
      <w:r>
        <w:rPr>
          <w:sz w:val="30"/>
          <w:szCs w:val="30"/>
          <w:lang w:eastAsia="zh-CN"/>
        </w:rPr>
        <w:t>名称、数量及规格</w:t>
      </w:r>
      <w:bookmarkEnd w:id="2"/>
    </w:p>
    <w:p>
      <w:pPr>
        <w:pStyle w:val="5"/>
        <w:ind w:firstLine="600"/>
        <w:rPr>
          <w:rFonts w:hAnsi="仿宋_GB2312"/>
          <w:sz w:val="30"/>
          <w:szCs w:val="30"/>
          <w:lang w:eastAsia="zh-CN"/>
        </w:rPr>
      </w:pPr>
      <w:r>
        <w:rPr>
          <w:rFonts w:hint="eastAsia"/>
          <w:sz w:val="30"/>
          <w:szCs w:val="30"/>
          <w:lang w:eastAsia="zh-CN"/>
        </w:rPr>
        <w:t>1</w:t>
      </w:r>
      <w:r>
        <w:rPr>
          <w:sz w:val="30"/>
          <w:szCs w:val="30"/>
          <w:lang w:eastAsia="zh-CN"/>
        </w:rPr>
        <w:t>.1本合同</w:t>
      </w:r>
      <w:r>
        <w:rPr>
          <w:rFonts w:hint="eastAsia"/>
          <w:sz w:val="30"/>
          <w:szCs w:val="30"/>
          <w:lang w:eastAsia="zh-CN"/>
        </w:rPr>
        <w:t>项下乙方所供</w:t>
      </w:r>
      <w:r>
        <w:rPr>
          <w:sz w:val="30"/>
          <w:szCs w:val="30"/>
          <w:lang w:eastAsia="zh-CN"/>
        </w:rPr>
        <w:t>货物</w:t>
      </w:r>
      <w:r>
        <w:rPr>
          <w:rFonts w:hint="eastAsia"/>
          <w:sz w:val="30"/>
          <w:szCs w:val="30"/>
          <w:lang w:eastAsia="zh-CN"/>
        </w:rPr>
        <w:t>情况</w:t>
      </w:r>
      <w:r>
        <w:rPr>
          <w:sz w:val="30"/>
          <w:szCs w:val="30"/>
          <w:lang w:eastAsia="zh-CN"/>
        </w:rPr>
        <w:t>如下：</w:t>
      </w:r>
    </w:p>
    <w:tbl>
      <w:tblPr>
        <w:tblStyle w:val="20"/>
        <w:tblW w:w="889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855"/>
        <w:gridCol w:w="1830"/>
        <w:gridCol w:w="900"/>
        <w:gridCol w:w="13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hint="eastAsia"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序号</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名称</w:t>
            </w: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品牌</w:t>
            </w: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规格（型号）</w:t>
            </w: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eastAsia="zh-CN"/>
              </w:rPr>
              <w:t>数量</w:t>
            </w: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单价（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不含税</w:t>
            </w:r>
            <w:r>
              <w:rPr>
                <w:rFonts w:hint="eastAsia" w:ascii="仿宋_GB2312" w:hAnsi="仿宋_GB2312" w:eastAsia="仿宋_GB2312" w:cs="宋体"/>
                <w:color w:val="000000"/>
                <w:sz w:val="30"/>
                <w:szCs w:val="30"/>
                <w:lang w:eastAsia="zh-CN"/>
              </w:rPr>
              <w:t>总价（</w:t>
            </w:r>
            <w:r>
              <w:rPr>
                <w:rFonts w:hint="eastAsia" w:ascii="仿宋_GB2312" w:hAnsi="仿宋_GB2312" w:eastAsia="仿宋_GB2312" w:cs="宋体"/>
                <w:color w:val="000000"/>
                <w:sz w:val="30"/>
                <w:szCs w:val="30"/>
                <w:lang w:val="en-US" w:eastAsia="zh-CN"/>
              </w:rPr>
              <w:t>元</w:t>
            </w:r>
            <w:r>
              <w:rPr>
                <w:rFonts w:hint="eastAsia" w:ascii="仿宋_GB2312" w:hAnsi="仿宋_GB2312" w:eastAsia="仿宋_GB2312" w:cs="宋体"/>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1</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2</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3</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4</w:t>
            </w:r>
          </w:p>
        </w:tc>
        <w:tc>
          <w:tcPr>
            <w:tcW w:w="189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85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83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90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320"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c>
          <w:tcPr>
            <w:tcW w:w="1245" w:type="dxa"/>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5" w:type="dxa"/>
            <w:gridSpan w:val="2"/>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eastAsia" w:ascii="仿宋_GB2312" w:hAnsi="仿宋_GB2312" w:eastAsia="仿宋_GB2312" w:cs="宋体"/>
                <w:color w:val="000000"/>
                <w:sz w:val="30"/>
                <w:szCs w:val="30"/>
                <w:lang w:val="en-US" w:eastAsia="zh-CN"/>
              </w:rPr>
              <w:t>不含税总价</w:t>
            </w:r>
          </w:p>
        </w:tc>
        <w:tc>
          <w:tcPr>
            <w:tcW w:w="6150" w:type="dxa"/>
            <w:gridSpan w:val="5"/>
            <w:vAlign w:val="center"/>
          </w:tcPr>
          <w:p>
            <w:pPr>
              <w:pStyle w:val="38"/>
              <w:spacing w:before="0" w:after="0" w:line="560" w:lineRule="exact"/>
              <w:ind w:firstLine="0" w:firstLineChars="0"/>
              <w:jc w:val="center"/>
              <w:rPr>
                <w:rFonts w:ascii="仿宋_GB2312" w:hAnsi="仿宋_GB2312" w:eastAsia="仿宋_GB2312" w:cs="宋体"/>
                <w:color w:val="000000"/>
                <w:sz w:val="30"/>
                <w:szCs w:val="30"/>
                <w:lang w:val="en-US" w:eastAsia="zh-CN"/>
              </w:rPr>
            </w:pPr>
            <w:r>
              <w:rPr>
                <w:rFonts w:hint="default" w:ascii="Arial" w:hAnsi="Arial" w:eastAsia="仿宋_GB2312" w:cs="Arial"/>
                <w:color w:val="000000"/>
                <w:sz w:val="30"/>
                <w:szCs w:val="30"/>
                <w:lang w:eastAsia="zh-CN"/>
              </w:rPr>
              <w:t>¥</w:t>
            </w:r>
          </w:p>
        </w:tc>
      </w:tr>
    </w:tbl>
    <w:p>
      <w:pPr>
        <w:pStyle w:val="4"/>
        <w:numPr>
          <w:ilvl w:val="0"/>
          <w:numId w:val="0"/>
        </w:numPr>
        <w:ind w:firstLine="602" w:firstLineChars="200"/>
        <w:rPr>
          <w:sz w:val="30"/>
          <w:szCs w:val="30"/>
          <w:lang w:eastAsia="zh-CN"/>
        </w:rPr>
      </w:pPr>
      <w:bookmarkStart w:id="3" w:name="_Toc25588101"/>
      <w:r>
        <w:rPr>
          <w:sz w:val="30"/>
          <w:szCs w:val="30"/>
          <w:lang w:eastAsia="zh-CN"/>
        </w:rPr>
        <w:t>第</w:t>
      </w:r>
      <w:r>
        <w:rPr>
          <w:rFonts w:hint="eastAsia"/>
          <w:sz w:val="30"/>
          <w:szCs w:val="30"/>
          <w:lang w:eastAsia="zh-CN"/>
        </w:rPr>
        <w:t>二</w:t>
      </w:r>
      <w:r>
        <w:rPr>
          <w:sz w:val="30"/>
          <w:szCs w:val="30"/>
          <w:lang w:eastAsia="zh-CN"/>
        </w:rPr>
        <w:t>条 合同价款</w:t>
      </w:r>
      <w:bookmarkEnd w:id="3"/>
    </w:p>
    <w:p>
      <w:pPr>
        <w:pStyle w:val="5"/>
        <w:ind w:firstLine="600"/>
        <w:rPr>
          <w:color w:val="auto"/>
          <w:sz w:val="30"/>
          <w:szCs w:val="30"/>
          <w:lang w:eastAsia="zh-CN"/>
        </w:rPr>
      </w:pPr>
      <w:r>
        <w:rPr>
          <w:color w:val="auto"/>
          <w:sz w:val="30"/>
          <w:szCs w:val="30"/>
          <w:lang w:eastAsia="zh-CN"/>
        </w:rPr>
        <w:t>2.1 合同</w:t>
      </w:r>
      <w:r>
        <w:rPr>
          <w:rFonts w:hint="eastAsia"/>
          <w:color w:val="auto"/>
          <w:sz w:val="30"/>
          <w:szCs w:val="30"/>
          <w:lang w:eastAsia="zh-CN"/>
        </w:rPr>
        <w:t>金额</w:t>
      </w:r>
      <w:r>
        <w:rPr>
          <w:rFonts w:hint="eastAsia"/>
          <w:b/>
          <w:bCs/>
          <w:color w:val="auto"/>
          <w:sz w:val="30"/>
          <w:szCs w:val="30"/>
          <w:u w:val="single"/>
          <w:lang w:eastAsia="zh-CN"/>
        </w:rPr>
        <w:t>（不含增值税）</w:t>
      </w:r>
      <w:r>
        <w:rPr>
          <w:color w:val="auto"/>
          <w:sz w:val="30"/>
          <w:szCs w:val="30"/>
          <w:lang w:eastAsia="zh-CN"/>
        </w:rPr>
        <w:t>为人民币</w:t>
      </w:r>
      <w:r>
        <w:rPr>
          <w:color w:val="auto"/>
          <w:sz w:val="30"/>
          <w:szCs w:val="30"/>
          <w:u w:val="single"/>
          <w:lang w:eastAsia="zh-CN"/>
        </w:rPr>
        <w:t xml:space="preserve"> </w:t>
      </w:r>
      <w:r>
        <w:rPr>
          <w:rFonts w:hint="eastAsia"/>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cs="Calibri"/>
          <w:color w:val="auto"/>
          <w:sz w:val="30"/>
          <w:szCs w:val="30"/>
          <w:u w:val="single"/>
          <w:lang w:eastAsia="zh-CN"/>
        </w:rPr>
        <w:t xml:space="preserve"> </w:t>
      </w:r>
      <w:r>
        <w:rPr>
          <w:rFonts w:hint="eastAsia"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r>
        <w:rPr>
          <w:color w:val="auto"/>
          <w:sz w:val="30"/>
          <w:szCs w:val="30"/>
          <w:lang w:eastAsia="zh-CN"/>
        </w:rPr>
        <w:t>合同</w:t>
      </w:r>
      <w:r>
        <w:rPr>
          <w:rFonts w:hint="eastAsia"/>
          <w:color w:val="auto"/>
          <w:sz w:val="30"/>
          <w:szCs w:val="30"/>
          <w:lang w:eastAsia="zh-CN"/>
        </w:rPr>
        <w:t>金额</w:t>
      </w:r>
      <w:r>
        <w:rPr>
          <w:rFonts w:hint="eastAsia"/>
          <w:b/>
          <w:bCs/>
          <w:color w:val="auto"/>
          <w:sz w:val="30"/>
          <w:szCs w:val="30"/>
          <w:u w:val="single"/>
          <w:lang w:eastAsia="zh-CN"/>
        </w:rPr>
        <w:t>（含增值税，</w:t>
      </w:r>
      <w:r>
        <w:rPr>
          <w:rFonts w:hint="eastAsia"/>
          <w:b/>
          <w:bCs/>
          <w:color w:val="auto"/>
          <w:sz w:val="30"/>
          <w:szCs w:val="30"/>
          <w:u w:val="single"/>
          <w:lang w:val="en-US" w:eastAsia="zh-CN"/>
        </w:rPr>
        <w:t>税率  %</w:t>
      </w:r>
      <w:r>
        <w:rPr>
          <w:rFonts w:hint="eastAsia"/>
          <w:b/>
          <w:bCs/>
          <w:color w:val="auto"/>
          <w:sz w:val="30"/>
          <w:szCs w:val="30"/>
          <w:u w:val="single"/>
          <w:lang w:eastAsia="zh-CN"/>
        </w:rPr>
        <w:t>）</w:t>
      </w:r>
      <w:r>
        <w:rPr>
          <w:color w:val="auto"/>
          <w:sz w:val="30"/>
          <w:szCs w:val="30"/>
          <w:lang w:eastAsia="zh-CN"/>
        </w:rPr>
        <w:t>为人民币</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元整(大写</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 xml:space="preserve">          </w:t>
      </w:r>
      <w:r>
        <w:rPr>
          <w:rFonts w:ascii="Calibri" w:hAnsi="Calibri" w:cs="Calibri"/>
          <w:color w:val="auto"/>
          <w:sz w:val="30"/>
          <w:szCs w:val="30"/>
          <w:u w:val="single"/>
          <w:lang w:eastAsia="zh-CN"/>
        </w:rPr>
        <w:t> </w:t>
      </w:r>
      <w:r>
        <w:rPr>
          <w:color w:val="auto"/>
          <w:sz w:val="30"/>
          <w:szCs w:val="30"/>
          <w:lang w:eastAsia="zh-CN"/>
        </w:rPr>
        <w:t>元）</w:t>
      </w:r>
      <w:r>
        <w:rPr>
          <w:rFonts w:hint="eastAsia"/>
          <w:color w:val="auto"/>
          <w:sz w:val="30"/>
          <w:szCs w:val="30"/>
          <w:lang w:eastAsia="zh-CN"/>
        </w:rPr>
        <w:t>；</w:t>
      </w:r>
    </w:p>
    <w:p>
      <w:pPr>
        <w:pStyle w:val="5"/>
        <w:ind w:firstLine="600"/>
        <w:rPr>
          <w:sz w:val="30"/>
          <w:szCs w:val="30"/>
          <w:lang w:eastAsia="zh-CN"/>
        </w:rPr>
      </w:pPr>
      <w:r>
        <w:rPr>
          <w:sz w:val="30"/>
          <w:szCs w:val="30"/>
          <w:lang w:eastAsia="zh-CN"/>
        </w:rPr>
        <w:t>2.2 合同价款</w:t>
      </w:r>
      <w:r>
        <w:rPr>
          <w:rFonts w:hint="eastAsia"/>
          <w:sz w:val="30"/>
          <w:szCs w:val="30"/>
          <w:lang w:val="en-US" w:eastAsia="zh-CN"/>
        </w:rPr>
        <w:t>含乙方为甲方使用部门上门量身定制、</w:t>
      </w:r>
      <w:r>
        <w:rPr>
          <w:sz w:val="30"/>
          <w:szCs w:val="30"/>
          <w:lang w:eastAsia="zh-CN"/>
        </w:rPr>
        <w:t>保险费和运输费用等。</w:t>
      </w:r>
    </w:p>
    <w:p>
      <w:pPr>
        <w:pStyle w:val="4"/>
        <w:numPr>
          <w:ilvl w:val="0"/>
          <w:numId w:val="0"/>
        </w:numPr>
        <w:ind w:firstLine="602" w:firstLineChars="200"/>
        <w:rPr>
          <w:sz w:val="30"/>
          <w:szCs w:val="30"/>
          <w:lang w:eastAsia="zh-CN"/>
        </w:rPr>
      </w:pPr>
      <w:bookmarkStart w:id="4" w:name="_Toc25588102"/>
      <w:r>
        <w:rPr>
          <w:sz w:val="30"/>
          <w:szCs w:val="30"/>
          <w:lang w:eastAsia="zh-CN"/>
        </w:rPr>
        <w:t>第</w:t>
      </w:r>
      <w:r>
        <w:rPr>
          <w:rFonts w:hint="eastAsia"/>
          <w:sz w:val="30"/>
          <w:szCs w:val="30"/>
          <w:lang w:eastAsia="zh-CN"/>
        </w:rPr>
        <w:t>三</w:t>
      </w:r>
      <w:r>
        <w:rPr>
          <w:sz w:val="30"/>
          <w:szCs w:val="30"/>
          <w:lang w:eastAsia="zh-CN"/>
        </w:rPr>
        <w:t>条</w:t>
      </w:r>
      <w:r>
        <w:rPr>
          <w:rFonts w:hint="eastAsia"/>
          <w:sz w:val="30"/>
          <w:szCs w:val="30"/>
          <w:lang w:eastAsia="zh-CN"/>
        </w:rPr>
        <w:t xml:space="preserve"> </w:t>
      </w:r>
      <w:r>
        <w:rPr>
          <w:sz w:val="30"/>
          <w:szCs w:val="30"/>
          <w:lang w:eastAsia="zh-CN"/>
        </w:rPr>
        <w:t>技术标准及要求</w:t>
      </w:r>
      <w:bookmarkEnd w:id="4"/>
    </w:p>
    <w:p>
      <w:pPr>
        <w:pStyle w:val="5"/>
        <w:ind w:firstLine="600"/>
        <w:rPr>
          <w:sz w:val="30"/>
          <w:szCs w:val="30"/>
          <w:lang w:eastAsia="zh-CN"/>
        </w:rPr>
      </w:pPr>
      <w:r>
        <w:rPr>
          <w:sz w:val="30"/>
          <w:szCs w:val="30"/>
          <w:lang w:eastAsia="zh-CN"/>
        </w:rPr>
        <w:t>3.1 乙方应严格按甲方要求，并符合有关国家标准和行业标准进行供货。</w:t>
      </w:r>
    </w:p>
    <w:p>
      <w:pPr>
        <w:pStyle w:val="5"/>
        <w:ind w:firstLine="600"/>
        <w:rPr>
          <w:sz w:val="30"/>
          <w:szCs w:val="30"/>
          <w:lang w:eastAsia="zh-CN"/>
        </w:rPr>
      </w:pPr>
      <w:r>
        <w:rPr>
          <w:sz w:val="30"/>
          <w:szCs w:val="30"/>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30"/>
          <w:szCs w:val="30"/>
          <w:lang w:eastAsia="zh-CN"/>
        </w:rPr>
      </w:pPr>
      <w:r>
        <w:rPr>
          <w:rFonts w:hint="eastAsia"/>
          <w:sz w:val="30"/>
          <w:szCs w:val="30"/>
          <w:lang w:eastAsia="zh-CN"/>
        </w:rPr>
        <w:t>3.3 乙方所供货物的质量保证期为</w:t>
      </w:r>
      <w:r>
        <w:rPr>
          <w:rFonts w:hint="eastAsia"/>
          <w:sz w:val="30"/>
          <w:szCs w:val="30"/>
          <w:u w:val="single"/>
          <w:lang w:eastAsia="zh-CN"/>
        </w:rPr>
        <w:t xml:space="preserve"> </w:t>
      </w:r>
      <w:r>
        <w:rPr>
          <w:rFonts w:hint="eastAsia"/>
          <w:sz w:val="30"/>
          <w:szCs w:val="30"/>
          <w:u w:val="single"/>
          <w:lang w:val="en-US" w:eastAsia="zh-CN"/>
        </w:rPr>
        <w:t>24个月</w:t>
      </w:r>
      <w:r>
        <w:rPr>
          <w:rFonts w:hint="eastAsia"/>
          <w:sz w:val="30"/>
          <w:szCs w:val="30"/>
          <w:lang w:eastAsia="zh-CN"/>
        </w:rPr>
        <w:t>，自货到并验收合格之日起算。</w:t>
      </w:r>
    </w:p>
    <w:p>
      <w:pPr>
        <w:pStyle w:val="4"/>
        <w:numPr>
          <w:ilvl w:val="0"/>
          <w:numId w:val="0"/>
        </w:numPr>
        <w:ind w:firstLine="602" w:firstLineChars="200"/>
        <w:rPr>
          <w:color w:val="auto"/>
          <w:sz w:val="30"/>
          <w:szCs w:val="30"/>
          <w:lang w:eastAsia="zh-CN"/>
        </w:rPr>
      </w:pPr>
      <w:bookmarkStart w:id="5" w:name="_Toc25588103"/>
      <w:r>
        <w:rPr>
          <w:color w:val="auto"/>
          <w:sz w:val="30"/>
          <w:szCs w:val="30"/>
          <w:lang w:eastAsia="zh-CN"/>
        </w:rPr>
        <w:t>第</w:t>
      </w:r>
      <w:r>
        <w:rPr>
          <w:rFonts w:hint="eastAsia"/>
          <w:color w:val="auto"/>
          <w:sz w:val="30"/>
          <w:szCs w:val="30"/>
          <w:lang w:eastAsia="zh-CN"/>
        </w:rPr>
        <w:t>四</w:t>
      </w:r>
      <w:r>
        <w:rPr>
          <w:color w:val="auto"/>
          <w:sz w:val="30"/>
          <w:szCs w:val="30"/>
          <w:lang w:eastAsia="zh-CN"/>
        </w:rPr>
        <w:t>条 交货日期、方式和地点</w:t>
      </w:r>
      <w:bookmarkEnd w:id="5"/>
    </w:p>
    <w:p>
      <w:pPr>
        <w:pStyle w:val="5"/>
        <w:ind w:firstLine="600"/>
        <w:rPr>
          <w:color w:val="auto"/>
          <w:sz w:val="30"/>
          <w:szCs w:val="30"/>
          <w:u w:val="single"/>
          <w:lang w:eastAsia="zh-CN"/>
        </w:rPr>
      </w:pPr>
      <w:r>
        <w:rPr>
          <w:color w:val="auto"/>
          <w:sz w:val="30"/>
          <w:szCs w:val="30"/>
          <w:lang w:eastAsia="zh-CN"/>
        </w:rPr>
        <w:t>4.1 合同签订后，乙方应及时供货，并于</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年</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月</w:t>
      </w:r>
      <w:r>
        <w:rPr>
          <w:rFonts w:ascii="Calibri" w:hAnsi="Calibri"/>
          <w:color w:val="auto"/>
          <w:sz w:val="30"/>
          <w:szCs w:val="30"/>
          <w:u w:val="single"/>
          <w:lang w:eastAsia="zh-CN"/>
        </w:rPr>
        <w:t> </w:t>
      </w:r>
      <w:r>
        <w:rPr>
          <w:rFonts w:hint="eastAsia"/>
          <w:color w:val="auto"/>
          <w:sz w:val="30"/>
          <w:szCs w:val="30"/>
          <w:u w:val="single"/>
          <w:lang w:val="en-US" w:eastAsia="zh-CN"/>
        </w:rPr>
        <w:t xml:space="preserve"> </w:t>
      </w:r>
      <w:r>
        <w:rPr>
          <w:rFonts w:ascii="Calibri" w:hAnsi="Calibri"/>
          <w:color w:val="auto"/>
          <w:sz w:val="30"/>
          <w:szCs w:val="30"/>
          <w:u w:val="single"/>
          <w:lang w:eastAsia="zh-CN"/>
        </w:rPr>
        <w:t> </w:t>
      </w:r>
      <w:r>
        <w:rPr>
          <w:color w:val="auto"/>
          <w:sz w:val="30"/>
          <w:szCs w:val="30"/>
          <w:lang w:eastAsia="zh-CN"/>
        </w:rPr>
        <w:t>日</w:t>
      </w:r>
      <w:r>
        <w:rPr>
          <w:rFonts w:hint="eastAsia"/>
          <w:color w:val="auto"/>
          <w:sz w:val="30"/>
          <w:szCs w:val="30"/>
          <w:lang w:eastAsia="zh-CN"/>
        </w:rPr>
        <w:t>前完成交货，交货地点：</w:t>
      </w:r>
      <w:r>
        <w:rPr>
          <w:rFonts w:ascii="Calibri" w:hAnsi="Calibri"/>
          <w:color w:val="auto"/>
          <w:sz w:val="30"/>
          <w:szCs w:val="30"/>
          <w:u w:val="single"/>
          <w:lang w:eastAsia="zh-CN"/>
        </w:rPr>
        <w:t> </w:t>
      </w:r>
      <w:r>
        <w:rPr>
          <w:color w:val="auto"/>
          <w:sz w:val="30"/>
          <w:szCs w:val="30"/>
          <w:u w:val="single"/>
          <w:lang w:eastAsia="zh-CN"/>
        </w:rPr>
        <w:t xml:space="preserve"> </w:t>
      </w:r>
      <w:r>
        <w:rPr>
          <w:rFonts w:hint="eastAsia"/>
          <w:color w:val="auto"/>
          <w:sz w:val="30"/>
          <w:szCs w:val="30"/>
          <w:u w:val="single"/>
          <w:lang w:val="en-US" w:eastAsia="zh-CN"/>
        </w:rPr>
        <w:t>重庆江北国际机场消防支队</w:t>
      </w:r>
      <w:r>
        <w:rPr>
          <w:rFonts w:ascii="Calibri" w:hAnsi="Calibri"/>
          <w:color w:val="auto"/>
          <w:sz w:val="30"/>
          <w:szCs w:val="30"/>
          <w:u w:val="single"/>
          <w:lang w:eastAsia="zh-CN"/>
        </w:rPr>
        <w:t> </w:t>
      </w:r>
      <w:r>
        <w:rPr>
          <w:rFonts w:hint="eastAsia"/>
          <w:color w:val="auto"/>
          <w:sz w:val="30"/>
          <w:szCs w:val="30"/>
          <w:u w:val="single"/>
          <w:lang w:eastAsia="zh-CN"/>
        </w:rPr>
        <w:t xml:space="preserve"> </w:t>
      </w:r>
      <w:r>
        <w:rPr>
          <w:rFonts w:ascii="Calibri" w:hAnsi="Calibri"/>
          <w:color w:val="auto"/>
          <w:sz w:val="30"/>
          <w:szCs w:val="30"/>
          <w:u w:val="single"/>
          <w:lang w:eastAsia="zh-CN"/>
        </w:rPr>
        <w:t> </w:t>
      </w:r>
      <w:r>
        <w:rPr>
          <w:rFonts w:hint="eastAsia"/>
          <w:color w:val="auto"/>
          <w:sz w:val="30"/>
          <w:szCs w:val="30"/>
          <w:lang w:eastAsia="zh-CN"/>
        </w:rPr>
        <w:t>。</w:t>
      </w:r>
    </w:p>
    <w:p>
      <w:pPr>
        <w:pStyle w:val="4"/>
        <w:numPr>
          <w:ilvl w:val="0"/>
          <w:numId w:val="0"/>
        </w:numPr>
        <w:ind w:firstLine="602" w:firstLineChars="200"/>
        <w:rPr>
          <w:sz w:val="30"/>
          <w:szCs w:val="30"/>
          <w:lang w:eastAsia="zh-CN"/>
        </w:rPr>
      </w:pPr>
      <w:bookmarkStart w:id="6" w:name="_Toc25588104"/>
      <w:r>
        <w:rPr>
          <w:sz w:val="30"/>
          <w:szCs w:val="30"/>
          <w:lang w:eastAsia="zh-CN"/>
        </w:rPr>
        <w:t>第</w:t>
      </w:r>
      <w:r>
        <w:rPr>
          <w:rFonts w:hint="eastAsia"/>
          <w:sz w:val="30"/>
          <w:szCs w:val="30"/>
          <w:lang w:eastAsia="zh-CN"/>
        </w:rPr>
        <w:t>五</w:t>
      </w:r>
      <w:r>
        <w:rPr>
          <w:sz w:val="30"/>
          <w:szCs w:val="30"/>
          <w:lang w:eastAsia="zh-CN"/>
        </w:rPr>
        <w:t>条 验收办法</w:t>
      </w:r>
      <w:bookmarkEnd w:id="6"/>
    </w:p>
    <w:p>
      <w:pPr>
        <w:pStyle w:val="5"/>
        <w:ind w:firstLine="600"/>
        <w:rPr>
          <w:rFonts w:hint="eastAsia"/>
          <w:sz w:val="30"/>
          <w:szCs w:val="30"/>
          <w:lang w:eastAsia="zh-CN"/>
        </w:rPr>
      </w:pPr>
      <w:r>
        <w:rPr>
          <w:sz w:val="30"/>
          <w:szCs w:val="30"/>
          <w:lang w:eastAsia="zh-CN"/>
        </w:rPr>
        <w:t xml:space="preserve">5.1 </w:t>
      </w:r>
      <w:r>
        <w:rPr>
          <w:rFonts w:hint="eastAsia"/>
          <w:sz w:val="30"/>
          <w:szCs w:val="30"/>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numPr>
          <w:ilvl w:val="0"/>
          <w:numId w:val="0"/>
        </w:numPr>
        <w:ind w:firstLine="602" w:firstLineChars="200"/>
        <w:rPr>
          <w:sz w:val="30"/>
          <w:szCs w:val="30"/>
          <w:lang w:eastAsia="zh-CN"/>
        </w:rPr>
      </w:pPr>
      <w:bookmarkStart w:id="7" w:name="_Toc25588106"/>
      <w:r>
        <w:rPr>
          <w:sz w:val="30"/>
          <w:szCs w:val="30"/>
          <w:lang w:eastAsia="zh-CN"/>
        </w:rPr>
        <w:t>第</w:t>
      </w:r>
      <w:r>
        <w:rPr>
          <w:rFonts w:hint="eastAsia"/>
          <w:sz w:val="30"/>
          <w:szCs w:val="30"/>
          <w:lang w:val="en-US" w:eastAsia="zh-CN"/>
        </w:rPr>
        <w:t>六</w:t>
      </w:r>
      <w:r>
        <w:rPr>
          <w:sz w:val="30"/>
          <w:szCs w:val="30"/>
          <w:lang w:eastAsia="zh-CN"/>
        </w:rPr>
        <w:t>条 付款方式</w:t>
      </w:r>
      <w:bookmarkEnd w:id="7"/>
    </w:p>
    <w:p>
      <w:pPr>
        <w:pStyle w:val="5"/>
        <w:ind w:firstLine="600"/>
        <w:rPr>
          <w:color w:val="auto"/>
          <w:sz w:val="30"/>
          <w:szCs w:val="30"/>
          <w:lang w:eastAsia="zh-CN"/>
        </w:rPr>
      </w:pPr>
      <w:r>
        <w:rPr>
          <w:rFonts w:hint="eastAsia"/>
          <w:color w:val="auto"/>
          <w:sz w:val="30"/>
          <w:szCs w:val="30"/>
          <w:lang w:val="en-US" w:eastAsia="zh-CN"/>
        </w:rPr>
        <w:t>6</w:t>
      </w:r>
      <w:r>
        <w:rPr>
          <w:rFonts w:hint="eastAsia"/>
          <w:color w:val="auto"/>
          <w:sz w:val="30"/>
          <w:szCs w:val="30"/>
          <w:lang w:eastAsia="zh-CN"/>
        </w:rPr>
        <w:t>.</w:t>
      </w:r>
      <w:r>
        <w:rPr>
          <w:rFonts w:hint="eastAsia"/>
          <w:color w:val="auto"/>
          <w:sz w:val="30"/>
          <w:szCs w:val="30"/>
          <w:lang w:val="en-US" w:eastAsia="zh-CN"/>
        </w:rPr>
        <w:t>1</w:t>
      </w:r>
      <w:r>
        <w:rPr>
          <w:color w:val="auto"/>
          <w:sz w:val="30"/>
          <w:szCs w:val="30"/>
          <w:lang w:eastAsia="zh-CN"/>
        </w:rPr>
        <w:t>合同标的物运至甲方现场</w:t>
      </w:r>
      <w:r>
        <w:rPr>
          <w:rFonts w:hint="eastAsia"/>
          <w:color w:val="auto"/>
          <w:sz w:val="30"/>
          <w:szCs w:val="30"/>
          <w:lang w:eastAsia="zh-CN"/>
        </w:rPr>
        <w:t>（并安装调试完成）</w:t>
      </w:r>
      <w:r>
        <w:rPr>
          <w:color w:val="auto"/>
          <w:sz w:val="30"/>
          <w:szCs w:val="30"/>
          <w:lang w:eastAsia="zh-CN"/>
        </w:rPr>
        <w:t>，</w:t>
      </w:r>
      <w:r>
        <w:rPr>
          <w:rFonts w:hint="eastAsia"/>
          <w:color w:val="auto"/>
          <w:sz w:val="30"/>
          <w:szCs w:val="30"/>
          <w:lang w:val="en-US" w:eastAsia="zh-CN"/>
        </w:rPr>
        <w:t>甲方收到乙方开具全额增值税发票后，</w:t>
      </w:r>
      <w:r>
        <w:rPr>
          <w:color w:val="auto"/>
          <w:sz w:val="30"/>
          <w:szCs w:val="30"/>
          <w:lang w:eastAsia="zh-CN"/>
        </w:rPr>
        <w:t>支付</w:t>
      </w:r>
      <w:r>
        <w:rPr>
          <w:rFonts w:hint="eastAsia"/>
          <w:color w:val="auto"/>
          <w:sz w:val="30"/>
          <w:szCs w:val="30"/>
          <w:lang w:eastAsia="zh-CN"/>
        </w:rPr>
        <w:t>至</w:t>
      </w:r>
      <w:r>
        <w:rPr>
          <w:color w:val="auto"/>
          <w:sz w:val="30"/>
          <w:szCs w:val="30"/>
          <w:lang w:eastAsia="zh-CN"/>
        </w:rPr>
        <w:t>合同总价款的</w:t>
      </w:r>
      <w:r>
        <w:rPr>
          <w:rFonts w:ascii="Calibri" w:hAnsi="Calibri" w:cs="Calibri"/>
          <w:color w:val="auto"/>
          <w:sz w:val="30"/>
          <w:szCs w:val="30"/>
          <w:u w:val="single"/>
          <w:lang w:eastAsia="zh-CN"/>
        </w:rPr>
        <w:t> </w:t>
      </w:r>
      <w:r>
        <w:rPr>
          <w:rFonts w:hint="eastAsia" w:ascii="Calibri" w:hAnsi="Calibri" w:cs="Calibri"/>
          <w:color w:val="auto"/>
          <w:sz w:val="30"/>
          <w:szCs w:val="30"/>
          <w:u w:val="single"/>
          <w:lang w:val="en-US" w:eastAsia="zh-CN"/>
        </w:rPr>
        <w:t>100</w:t>
      </w:r>
      <w:r>
        <w:rPr>
          <w:rFonts w:ascii="Calibri" w:hAnsi="Calibri" w:cs="Calibri"/>
          <w:color w:val="auto"/>
          <w:sz w:val="30"/>
          <w:szCs w:val="30"/>
          <w:u w:val="single"/>
          <w:lang w:eastAsia="zh-CN"/>
        </w:rPr>
        <w:t> </w:t>
      </w:r>
      <w:r>
        <w:rPr>
          <w:color w:val="auto"/>
          <w:sz w:val="30"/>
          <w:szCs w:val="30"/>
          <w:lang w:eastAsia="zh-CN"/>
        </w:rPr>
        <w:t>%</w:t>
      </w:r>
      <w:r>
        <w:rPr>
          <w:rFonts w:hint="eastAsia"/>
          <w:color w:val="auto"/>
          <w:sz w:val="30"/>
          <w:szCs w:val="30"/>
          <w:lang w:eastAsia="zh-CN"/>
        </w:rPr>
        <w:t>；</w:t>
      </w:r>
    </w:p>
    <w:p>
      <w:pPr>
        <w:pStyle w:val="5"/>
        <w:ind w:firstLine="600"/>
        <w:rPr>
          <w:color w:val="auto"/>
          <w:sz w:val="30"/>
          <w:szCs w:val="30"/>
          <w:lang w:val="en-US" w:eastAsia="zh-CN"/>
        </w:rPr>
      </w:pPr>
      <w:r>
        <w:rPr>
          <w:rFonts w:hint="eastAsia"/>
          <w:color w:val="auto"/>
          <w:sz w:val="30"/>
          <w:szCs w:val="30"/>
          <w:lang w:val="en-US" w:eastAsia="zh-CN"/>
        </w:rPr>
        <w:t>6.2</w:t>
      </w:r>
      <w:r>
        <w:rPr>
          <w:rFonts w:hint="eastAsia"/>
          <w:color w:val="auto"/>
          <w:sz w:val="30"/>
          <w:szCs w:val="30"/>
          <w:lang w:eastAsia="zh-CN"/>
        </w:rPr>
        <w:t>乙方需向甲方提供正规增值税发票。如果乙方提供增值税普通发票，甲方支付金额为不含增值税金额；如果乙方提供增值税专用发票，甲方支付金额</w:t>
      </w:r>
      <w:r>
        <w:rPr>
          <w:color w:val="auto"/>
          <w:sz w:val="30"/>
          <w:szCs w:val="30"/>
          <w:lang w:eastAsia="zh-CN"/>
        </w:rPr>
        <w:t>=不含增值税金额+增值税税额。</w:t>
      </w:r>
    </w:p>
    <w:p>
      <w:pPr>
        <w:pStyle w:val="4"/>
        <w:numPr>
          <w:ilvl w:val="0"/>
          <w:numId w:val="0"/>
        </w:numPr>
        <w:ind w:firstLine="602" w:firstLineChars="200"/>
        <w:rPr>
          <w:sz w:val="30"/>
          <w:szCs w:val="30"/>
          <w:lang w:eastAsia="zh-CN"/>
        </w:rPr>
      </w:pPr>
      <w:bookmarkStart w:id="8" w:name="_Toc25588107"/>
      <w:r>
        <w:rPr>
          <w:sz w:val="30"/>
          <w:szCs w:val="30"/>
          <w:lang w:eastAsia="zh-CN"/>
        </w:rPr>
        <w:t>第</w:t>
      </w:r>
      <w:r>
        <w:rPr>
          <w:rFonts w:hint="eastAsia"/>
          <w:sz w:val="30"/>
          <w:szCs w:val="30"/>
          <w:lang w:val="en-US" w:eastAsia="zh-CN"/>
        </w:rPr>
        <w:t>七</w:t>
      </w:r>
      <w:r>
        <w:rPr>
          <w:sz w:val="30"/>
          <w:szCs w:val="30"/>
          <w:lang w:eastAsia="zh-CN"/>
        </w:rPr>
        <w:t>条 违约和索赔</w:t>
      </w:r>
      <w:bookmarkEnd w:id="8"/>
    </w:p>
    <w:p>
      <w:pPr>
        <w:pStyle w:val="5"/>
        <w:ind w:firstLine="600"/>
        <w:rPr>
          <w:sz w:val="30"/>
          <w:szCs w:val="30"/>
          <w:lang w:eastAsia="zh-CN"/>
        </w:rPr>
      </w:pPr>
      <w:r>
        <w:rPr>
          <w:rFonts w:hint="eastAsia"/>
          <w:sz w:val="30"/>
          <w:szCs w:val="30"/>
          <w:lang w:val="en-US" w:eastAsia="zh-CN"/>
        </w:rPr>
        <w:t>7</w:t>
      </w:r>
      <w:r>
        <w:rPr>
          <w:sz w:val="30"/>
          <w:szCs w:val="30"/>
          <w:lang w:eastAsia="zh-CN"/>
        </w:rPr>
        <w:t>. 1乙方逾期交</w:t>
      </w:r>
      <w:r>
        <w:rPr>
          <w:rFonts w:hint="eastAsia"/>
          <w:sz w:val="30"/>
          <w:szCs w:val="30"/>
          <w:lang w:eastAsia="zh-CN"/>
        </w:rPr>
        <w:t>货</w:t>
      </w:r>
      <w:r>
        <w:rPr>
          <w:sz w:val="30"/>
          <w:szCs w:val="30"/>
          <w:lang w:eastAsia="zh-CN"/>
        </w:rPr>
        <w:t>，乙方应向甲方偿付逾期交付违约金。逾期违约金按</w:t>
      </w:r>
      <w:r>
        <w:rPr>
          <w:rFonts w:hint="eastAsia"/>
          <w:sz w:val="30"/>
          <w:szCs w:val="30"/>
          <w:lang w:eastAsia="zh-CN"/>
        </w:rPr>
        <w:t>照合同总价款每日万分之三计算。</w:t>
      </w:r>
      <w:r>
        <w:rPr>
          <w:sz w:val="30"/>
          <w:szCs w:val="30"/>
          <w:lang w:eastAsia="zh-CN"/>
        </w:rPr>
        <w:t>甲方可在</w:t>
      </w:r>
      <w:r>
        <w:rPr>
          <w:rFonts w:hint="eastAsia"/>
          <w:sz w:val="30"/>
          <w:szCs w:val="30"/>
          <w:lang w:eastAsia="zh-CN"/>
        </w:rPr>
        <w:t>货物</w:t>
      </w:r>
      <w:r>
        <w:rPr>
          <w:sz w:val="30"/>
          <w:szCs w:val="30"/>
          <w:lang w:eastAsia="zh-CN"/>
        </w:rPr>
        <w:t>结算款中扣除。违约金尚不能补偿对方损失时，有权向对方追索实际损失的赔偿金。</w:t>
      </w:r>
    </w:p>
    <w:p>
      <w:pPr>
        <w:pStyle w:val="5"/>
        <w:ind w:firstLine="600"/>
        <w:rPr>
          <w:sz w:val="30"/>
          <w:szCs w:val="30"/>
          <w:lang w:eastAsia="zh-CN"/>
        </w:rPr>
      </w:pPr>
      <w:r>
        <w:rPr>
          <w:rFonts w:hint="eastAsia"/>
          <w:sz w:val="30"/>
          <w:szCs w:val="30"/>
          <w:lang w:val="en-US" w:eastAsia="zh-CN"/>
        </w:rPr>
        <w:t>7</w:t>
      </w:r>
      <w:r>
        <w:rPr>
          <w:sz w:val="30"/>
          <w:szCs w:val="30"/>
          <w:lang w:eastAsia="zh-CN"/>
        </w:rPr>
        <w:t>.2 乙方</w:t>
      </w:r>
      <w:r>
        <w:rPr>
          <w:rFonts w:hint="eastAsia"/>
          <w:sz w:val="30"/>
          <w:szCs w:val="30"/>
          <w:lang w:eastAsia="zh-CN"/>
        </w:rPr>
        <w:t>逾期交货</w:t>
      </w:r>
      <w:r>
        <w:rPr>
          <w:sz w:val="30"/>
          <w:szCs w:val="30"/>
          <w:lang w:eastAsia="zh-CN"/>
        </w:rPr>
        <w:t>，</w:t>
      </w:r>
      <w:r>
        <w:rPr>
          <w:rFonts w:hint="eastAsia"/>
          <w:sz w:val="30"/>
          <w:szCs w:val="30"/>
          <w:lang w:eastAsia="zh-CN"/>
        </w:rPr>
        <w:t>经甲方催告后仍不能履行的，</w:t>
      </w:r>
      <w:r>
        <w:rPr>
          <w:sz w:val="30"/>
          <w:szCs w:val="30"/>
          <w:lang w:eastAsia="zh-CN"/>
        </w:rPr>
        <w:t>甲方有权</w:t>
      </w:r>
      <w:r>
        <w:rPr>
          <w:rFonts w:hint="eastAsia"/>
          <w:sz w:val="30"/>
          <w:szCs w:val="30"/>
          <w:lang w:eastAsia="zh-CN"/>
        </w:rPr>
        <w:t>解除合同。</w:t>
      </w:r>
    </w:p>
    <w:p>
      <w:pPr>
        <w:pStyle w:val="5"/>
        <w:ind w:firstLine="600"/>
        <w:rPr>
          <w:bCs/>
          <w:color w:val="auto"/>
          <w:sz w:val="30"/>
          <w:szCs w:val="30"/>
          <w:lang w:eastAsia="zh-CN"/>
        </w:rPr>
      </w:pPr>
      <w:r>
        <w:rPr>
          <w:rFonts w:hint="eastAsia"/>
          <w:color w:val="auto"/>
          <w:sz w:val="30"/>
          <w:szCs w:val="30"/>
          <w:lang w:val="en-US" w:eastAsia="zh-CN"/>
        </w:rPr>
        <w:t>7</w:t>
      </w:r>
      <w:r>
        <w:rPr>
          <w:color w:val="auto"/>
          <w:sz w:val="30"/>
          <w:szCs w:val="30"/>
          <w:lang w:eastAsia="zh-CN"/>
        </w:rPr>
        <w:t xml:space="preserve">.3 </w:t>
      </w:r>
      <w:r>
        <w:rPr>
          <w:rFonts w:hint="eastAsia"/>
          <w:bCs/>
          <w:color w:val="auto"/>
          <w:sz w:val="30"/>
          <w:szCs w:val="30"/>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30"/>
          <w:szCs w:val="30"/>
          <w:lang w:eastAsia="zh-CN"/>
        </w:rPr>
      </w:pPr>
      <w:r>
        <w:rPr>
          <w:rFonts w:hint="eastAsia"/>
          <w:bCs/>
          <w:color w:val="auto"/>
          <w:sz w:val="30"/>
          <w:szCs w:val="30"/>
          <w:lang w:val="en-US" w:eastAsia="zh-CN"/>
        </w:rPr>
        <w:t>7</w:t>
      </w:r>
      <w:r>
        <w:rPr>
          <w:rFonts w:hint="eastAsia"/>
          <w:bCs/>
          <w:color w:val="auto"/>
          <w:sz w:val="30"/>
          <w:szCs w:val="30"/>
          <w:lang w:eastAsia="zh-CN"/>
        </w:rPr>
        <w:t>.4因产品质量瑕疵或缺陷导致甲方或第三人损害的，甲方有权向乙方索赔。</w:t>
      </w:r>
    </w:p>
    <w:p>
      <w:pPr>
        <w:pStyle w:val="4"/>
        <w:numPr>
          <w:ilvl w:val="0"/>
          <w:numId w:val="0"/>
        </w:numPr>
        <w:ind w:firstLine="602" w:firstLineChars="200"/>
        <w:rPr>
          <w:sz w:val="30"/>
          <w:szCs w:val="30"/>
          <w:lang w:eastAsia="zh-CN"/>
        </w:rPr>
      </w:pPr>
      <w:bookmarkStart w:id="9" w:name="_Toc25588108"/>
      <w:r>
        <w:rPr>
          <w:sz w:val="30"/>
          <w:szCs w:val="30"/>
          <w:lang w:eastAsia="zh-CN"/>
        </w:rPr>
        <w:t>第</w:t>
      </w:r>
      <w:r>
        <w:rPr>
          <w:rFonts w:hint="eastAsia"/>
          <w:sz w:val="30"/>
          <w:szCs w:val="30"/>
          <w:lang w:val="en-US" w:eastAsia="zh-CN"/>
        </w:rPr>
        <w:t>八</w:t>
      </w:r>
      <w:r>
        <w:rPr>
          <w:sz w:val="30"/>
          <w:szCs w:val="30"/>
          <w:lang w:eastAsia="zh-CN"/>
        </w:rPr>
        <w:t>条 不可抗力</w:t>
      </w:r>
      <w:bookmarkEnd w:id="9"/>
    </w:p>
    <w:p>
      <w:pPr>
        <w:pStyle w:val="5"/>
        <w:ind w:firstLine="600"/>
        <w:rPr>
          <w:sz w:val="30"/>
          <w:szCs w:val="30"/>
          <w:lang w:eastAsia="zh-CN"/>
        </w:rPr>
      </w:pPr>
      <w:r>
        <w:rPr>
          <w:rFonts w:hint="eastAsia"/>
          <w:sz w:val="30"/>
          <w:szCs w:val="30"/>
          <w:lang w:val="en-US" w:eastAsia="zh-CN"/>
        </w:rPr>
        <w:t>8</w:t>
      </w:r>
      <w:r>
        <w:rPr>
          <w:sz w:val="30"/>
          <w:szCs w:val="30"/>
          <w:lang w:eastAsia="zh-CN"/>
        </w:rPr>
        <w:t xml:space="preserve">.1 </w:t>
      </w:r>
      <w:r>
        <w:rPr>
          <w:rFonts w:hint="eastAsia"/>
          <w:sz w:val="30"/>
          <w:szCs w:val="30"/>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30"/>
          <w:szCs w:val="30"/>
          <w:lang w:eastAsia="zh-CN"/>
        </w:rPr>
      </w:pPr>
      <w:r>
        <w:rPr>
          <w:rFonts w:hint="eastAsia"/>
          <w:sz w:val="30"/>
          <w:szCs w:val="30"/>
          <w:lang w:val="en-US" w:eastAsia="zh-CN"/>
        </w:rPr>
        <w:t>8</w:t>
      </w:r>
      <w:r>
        <w:rPr>
          <w:sz w:val="30"/>
          <w:szCs w:val="30"/>
          <w:lang w:eastAsia="zh-CN"/>
        </w:rPr>
        <w:t xml:space="preserve">.2 </w:t>
      </w:r>
      <w:r>
        <w:rPr>
          <w:rFonts w:hint="eastAsia"/>
          <w:sz w:val="30"/>
          <w:szCs w:val="30"/>
          <w:lang w:eastAsia="zh-CN"/>
        </w:rPr>
        <w:t>因不可抗力的影响，使甲方或乙方无法正常履行本合同，经双方协商可终止本合同或修改本合同的执行，双方已履行部分应在履行方案确定后</w:t>
      </w:r>
      <w:r>
        <w:rPr>
          <w:sz w:val="30"/>
          <w:szCs w:val="30"/>
          <w:lang w:eastAsia="zh-CN"/>
        </w:rPr>
        <w:t>30个工作日内据实结算完毕。迟</w:t>
      </w:r>
      <w:r>
        <w:rPr>
          <w:rFonts w:hint="eastAsia"/>
          <w:sz w:val="30"/>
          <w:szCs w:val="30"/>
          <w:lang w:eastAsia="zh-CN"/>
        </w:rPr>
        <w:t>延履行后发生不可抗力的，不能免除违约责任。</w:t>
      </w:r>
      <w:r>
        <w:rPr>
          <w:sz w:val="30"/>
          <w:szCs w:val="30"/>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firstLine="602" w:firstLineChars="200"/>
        <w:rPr>
          <w:sz w:val="30"/>
          <w:szCs w:val="30"/>
          <w:lang w:eastAsia="zh-CN"/>
        </w:rPr>
      </w:pPr>
      <w:bookmarkStart w:id="10" w:name="_Toc25588109"/>
      <w:r>
        <w:rPr>
          <w:rFonts w:hint="eastAsia"/>
          <w:sz w:val="30"/>
          <w:szCs w:val="30"/>
          <w:lang w:eastAsia="zh-CN"/>
        </w:rPr>
        <w:t>第</w:t>
      </w:r>
      <w:r>
        <w:rPr>
          <w:rFonts w:hint="eastAsia"/>
          <w:sz w:val="30"/>
          <w:szCs w:val="30"/>
          <w:lang w:val="en-US" w:eastAsia="zh-CN"/>
        </w:rPr>
        <w:t>九</w:t>
      </w:r>
      <w:r>
        <w:rPr>
          <w:rFonts w:hint="eastAsia"/>
          <w:sz w:val="30"/>
          <w:szCs w:val="30"/>
          <w:lang w:eastAsia="zh-CN"/>
        </w:rPr>
        <w:t>条 通知条款</w:t>
      </w:r>
      <w:bookmarkEnd w:id="10"/>
    </w:p>
    <w:p>
      <w:pPr>
        <w:pStyle w:val="5"/>
        <w:ind w:firstLine="600"/>
        <w:rPr>
          <w:sz w:val="30"/>
          <w:szCs w:val="30"/>
          <w:lang w:eastAsia="zh-CN"/>
        </w:rPr>
      </w:pPr>
      <w:r>
        <w:rPr>
          <w:rFonts w:hint="eastAsia"/>
          <w:sz w:val="30"/>
          <w:szCs w:val="30"/>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30"/>
          <w:szCs w:val="30"/>
          <w:lang w:eastAsia="zh-CN"/>
        </w:rPr>
      </w:pPr>
      <w:r>
        <w:rPr>
          <w:rFonts w:hint="eastAsia"/>
          <w:sz w:val="30"/>
          <w:szCs w:val="30"/>
          <w:lang w:eastAsia="zh-CN"/>
        </w:rPr>
        <w:t>甲方指定的联系方式：</w:t>
      </w:r>
    </w:p>
    <w:p>
      <w:pPr>
        <w:pStyle w:val="5"/>
        <w:ind w:firstLine="600"/>
        <w:rPr>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w:t>
      </w:r>
      <w:r>
        <w:rPr>
          <w:rFonts w:ascii="Times New Roman" w:hAnsi="Times New Roman" w:cs="Times New Roman"/>
          <w:sz w:val="30"/>
          <w:szCs w:val="30"/>
          <w:u w:val="single"/>
          <w:lang w:eastAsia="zh-CN"/>
        </w:rPr>
        <w:t>_</w:t>
      </w:r>
      <w:r>
        <w:rPr>
          <w:rFonts w:ascii="Times New Roman" w:hAnsi="Times New Roman" w:cs="Times New Roman"/>
          <w:sz w:val="30"/>
          <w:szCs w:val="30"/>
          <w:lang w:eastAsia="zh-CN"/>
        </w:rPr>
        <w:t>___________________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__________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eastAsia="zh-CN"/>
        </w:rPr>
        <w:t>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u w:val="single"/>
          <w:lang w:eastAsia="zh-CN"/>
        </w:rPr>
        <w:t>_</w:t>
      </w:r>
      <w:r>
        <w:rPr>
          <w:rFonts w:hint="eastAsia" w:ascii="Times New Roman" w:hAnsi="Times New Roman" w:cs="Times New Roman"/>
          <w:sz w:val="30"/>
          <w:szCs w:val="30"/>
          <w:u w:val="single"/>
          <w:lang w:val="en-US" w:eastAsia="zh-CN"/>
        </w:rPr>
        <w:t xml:space="preserve">                   </w:t>
      </w:r>
      <w:r>
        <w:rPr>
          <w:rFonts w:ascii="Times New Roman" w:hAnsi="Times New Roman" w:cs="Times New Roman"/>
          <w:sz w:val="30"/>
          <w:szCs w:val="30"/>
          <w:lang w:eastAsia="zh-CN"/>
        </w:rPr>
        <w:t>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乙方指定的联系方式：</w:t>
      </w:r>
    </w:p>
    <w:p>
      <w:pPr>
        <w:pStyle w:val="5"/>
        <w:ind w:firstLine="600"/>
        <w:rPr>
          <w:rFonts w:ascii="Times New Roman" w:hAnsi="Times New Roman" w:cs="Times New Roman"/>
          <w:sz w:val="30"/>
          <w:szCs w:val="30"/>
          <w:lang w:eastAsia="zh-CN"/>
        </w:rPr>
      </w:pPr>
      <w:r>
        <w:rPr>
          <w:rFonts w:hint="eastAsia"/>
          <w:sz w:val="30"/>
          <w:szCs w:val="30"/>
          <w:lang w:eastAsia="zh-CN"/>
        </w:rPr>
        <w:t>联系人：</w:t>
      </w:r>
      <w:r>
        <w:rPr>
          <w:rFonts w:ascii="Times New Roman" w:hAnsi="Times New Roman" w:cs="Times New Roman"/>
          <w:sz w:val="30"/>
          <w:szCs w:val="30"/>
          <w:lang w:eastAsia="zh-CN"/>
        </w:rPr>
        <w:t>________________________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联系电话：</w:t>
      </w:r>
      <w:r>
        <w:rPr>
          <w:rFonts w:ascii="Times New Roman" w:hAnsi="Times New Roman" w:cs="Times New Roman"/>
          <w:sz w:val="30"/>
          <w:szCs w:val="30"/>
          <w:lang w:eastAsia="zh-CN"/>
        </w:rPr>
        <w:t>______________________</w:t>
      </w:r>
    </w:p>
    <w:p>
      <w:pPr>
        <w:pStyle w:val="5"/>
        <w:ind w:firstLine="600"/>
        <w:rPr>
          <w:rFonts w:ascii="Times New Roman" w:hAnsi="Times New Roman" w:cs="Times New Roman"/>
          <w:sz w:val="30"/>
          <w:szCs w:val="30"/>
          <w:lang w:eastAsia="zh-CN"/>
        </w:rPr>
      </w:pPr>
      <w:r>
        <w:rPr>
          <w:rFonts w:hint="eastAsia"/>
          <w:sz w:val="30"/>
          <w:szCs w:val="30"/>
          <w:lang w:eastAsia="zh-CN"/>
        </w:rPr>
        <w:t>通讯地址：</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eastAsia="zh-CN"/>
        </w:rPr>
        <w:t>电子邮件：</w:t>
      </w:r>
      <w:r>
        <w:rPr>
          <w:rFonts w:ascii="Times New Roman" w:hAnsi="Times New Roman" w:cs="Times New Roman"/>
          <w:sz w:val="30"/>
          <w:szCs w:val="30"/>
          <w:lang w:eastAsia="zh-CN"/>
        </w:rPr>
        <w:t>______________________</w:t>
      </w:r>
    </w:p>
    <w:p>
      <w:pPr>
        <w:pStyle w:val="5"/>
        <w:ind w:firstLine="600"/>
        <w:rPr>
          <w:sz w:val="30"/>
          <w:szCs w:val="30"/>
          <w:lang w:eastAsia="zh-CN"/>
        </w:rPr>
      </w:pPr>
      <w:r>
        <w:rPr>
          <w:rFonts w:hint="eastAsia"/>
          <w:sz w:val="30"/>
          <w:szCs w:val="30"/>
          <w:lang w:val="en-US" w:eastAsia="zh-CN"/>
        </w:rPr>
        <w:t>9</w:t>
      </w:r>
      <w:r>
        <w:rPr>
          <w:sz w:val="30"/>
          <w:szCs w:val="30"/>
          <w:lang w:eastAsia="zh-CN"/>
        </w:rPr>
        <w:t>.1采用当面签收的，应由合同中指定的联系人或双方授权的代表签收，签收日期即为送达时间。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30"/>
          <w:szCs w:val="30"/>
          <w:lang w:eastAsia="zh-CN"/>
        </w:rPr>
      </w:pPr>
      <w:r>
        <w:rPr>
          <w:rFonts w:hint="eastAsia"/>
          <w:sz w:val="30"/>
          <w:szCs w:val="30"/>
          <w:lang w:val="en-US" w:eastAsia="zh-CN"/>
        </w:rPr>
        <w:t>9</w:t>
      </w:r>
      <w:r>
        <w:rPr>
          <w:sz w:val="30"/>
          <w:szCs w:val="30"/>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30"/>
          <w:szCs w:val="30"/>
          <w:lang w:eastAsia="zh-CN"/>
        </w:rPr>
      </w:pPr>
      <w:r>
        <w:rPr>
          <w:rFonts w:hint="eastAsia"/>
          <w:sz w:val="30"/>
          <w:szCs w:val="30"/>
          <w:lang w:val="en-US" w:eastAsia="zh-CN"/>
        </w:rPr>
        <w:t>9</w:t>
      </w:r>
      <w:r>
        <w:rPr>
          <w:sz w:val="30"/>
          <w:szCs w:val="30"/>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30"/>
          <w:szCs w:val="30"/>
          <w:lang w:eastAsia="zh-CN"/>
        </w:rPr>
      </w:pPr>
      <w:r>
        <w:rPr>
          <w:rFonts w:hint="eastAsia"/>
          <w:sz w:val="30"/>
          <w:szCs w:val="30"/>
          <w:lang w:val="en-US" w:eastAsia="zh-CN"/>
        </w:rPr>
        <w:t>9</w:t>
      </w:r>
      <w:r>
        <w:rPr>
          <w:sz w:val="30"/>
          <w:szCs w:val="30"/>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30"/>
          <w:szCs w:val="30"/>
          <w:lang w:eastAsia="zh-CN"/>
        </w:rPr>
      </w:pPr>
      <w:r>
        <w:rPr>
          <w:rFonts w:hint="eastAsia"/>
          <w:sz w:val="30"/>
          <w:szCs w:val="30"/>
          <w:lang w:val="en-US" w:eastAsia="zh-CN"/>
        </w:rPr>
        <w:t>9</w:t>
      </w:r>
      <w:r>
        <w:rPr>
          <w:sz w:val="30"/>
          <w:szCs w:val="30"/>
          <w:lang w:eastAsia="zh-CN"/>
        </w:rPr>
        <w:t>.7本合同约定的联系方式与送达方式同时可作为法律文书的联系方式与送达方式。</w:t>
      </w:r>
    </w:p>
    <w:p>
      <w:pPr>
        <w:pStyle w:val="4"/>
        <w:numPr>
          <w:ilvl w:val="0"/>
          <w:numId w:val="0"/>
        </w:numPr>
        <w:ind w:firstLine="602" w:firstLineChars="200"/>
        <w:rPr>
          <w:sz w:val="30"/>
          <w:szCs w:val="30"/>
          <w:lang w:eastAsia="zh-CN"/>
        </w:rPr>
      </w:pPr>
      <w:bookmarkStart w:id="11" w:name="_Toc25588110"/>
      <w:r>
        <w:rPr>
          <w:sz w:val="30"/>
          <w:szCs w:val="30"/>
          <w:lang w:eastAsia="zh-CN"/>
        </w:rPr>
        <w:t>第</w:t>
      </w:r>
      <w:r>
        <w:rPr>
          <w:rFonts w:hint="eastAsia"/>
          <w:sz w:val="30"/>
          <w:szCs w:val="30"/>
          <w:lang w:eastAsia="zh-CN"/>
        </w:rPr>
        <w:t>十</w:t>
      </w:r>
      <w:r>
        <w:rPr>
          <w:sz w:val="30"/>
          <w:szCs w:val="30"/>
          <w:lang w:eastAsia="zh-CN"/>
        </w:rPr>
        <w:t xml:space="preserve">条 </w:t>
      </w:r>
      <w:r>
        <w:rPr>
          <w:rFonts w:hint="eastAsia"/>
          <w:sz w:val="30"/>
          <w:szCs w:val="30"/>
          <w:lang w:eastAsia="zh-CN"/>
        </w:rPr>
        <w:t>保密条款</w:t>
      </w:r>
      <w:bookmarkEnd w:id="11"/>
    </w:p>
    <w:p>
      <w:pPr>
        <w:pStyle w:val="5"/>
        <w:ind w:firstLine="600"/>
        <w:rPr>
          <w:sz w:val="30"/>
          <w:szCs w:val="30"/>
          <w:lang w:eastAsia="zh-CN"/>
        </w:rPr>
      </w:pPr>
      <w:r>
        <w:rPr>
          <w:rFonts w:hint="eastAsia"/>
          <w:sz w:val="30"/>
          <w:szCs w:val="30"/>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30"/>
          <w:szCs w:val="30"/>
          <w:lang w:eastAsia="zh-CN"/>
        </w:rPr>
        <w:t>。</w:t>
      </w:r>
    </w:p>
    <w:p>
      <w:pPr>
        <w:pStyle w:val="4"/>
        <w:numPr>
          <w:ilvl w:val="0"/>
          <w:numId w:val="0"/>
        </w:numPr>
        <w:ind w:firstLine="602" w:firstLineChars="200"/>
        <w:rPr>
          <w:sz w:val="30"/>
          <w:szCs w:val="30"/>
          <w:lang w:eastAsia="zh-CN"/>
        </w:rPr>
      </w:pPr>
      <w:bookmarkStart w:id="12" w:name="_Toc25588111"/>
      <w:r>
        <w:rPr>
          <w:sz w:val="30"/>
          <w:szCs w:val="30"/>
          <w:lang w:eastAsia="zh-CN"/>
        </w:rPr>
        <w:t>第</w:t>
      </w:r>
      <w:r>
        <w:rPr>
          <w:rFonts w:hint="eastAsia"/>
          <w:sz w:val="30"/>
          <w:szCs w:val="30"/>
          <w:lang w:eastAsia="zh-CN"/>
        </w:rPr>
        <w:t>十</w:t>
      </w:r>
      <w:r>
        <w:rPr>
          <w:rFonts w:hint="eastAsia"/>
          <w:sz w:val="30"/>
          <w:szCs w:val="30"/>
          <w:lang w:val="en-US" w:eastAsia="zh-CN"/>
        </w:rPr>
        <w:t>一</w:t>
      </w:r>
      <w:r>
        <w:rPr>
          <w:sz w:val="30"/>
          <w:szCs w:val="30"/>
          <w:lang w:eastAsia="zh-CN"/>
        </w:rPr>
        <w:t xml:space="preserve">条 </w:t>
      </w:r>
      <w:r>
        <w:rPr>
          <w:rFonts w:hint="eastAsia"/>
          <w:sz w:val="30"/>
          <w:szCs w:val="30"/>
          <w:lang w:eastAsia="zh-CN"/>
        </w:rPr>
        <w:t>合同争议的解决方式</w:t>
      </w:r>
      <w:bookmarkEnd w:id="12"/>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 xml:space="preserve">.1 </w:t>
      </w:r>
      <w:r>
        <w:rPr>
          <w:rFonts w:hint="eastAsia"/>
          <w:sz w:val="30"/>
          <w:szCs w:val="30"/>
          <w:lang w:eastAsia="zh-CN"/>
        </w:rPr>
        <w:t>若在合同履行过程中发生争议，甲乙双方应当友好协商解决，协商不成，按以下第（</w:t>
      </w:r>
      <w:r>
        <w:rPr>
          <w:rFonts w:hint="eastAsia"/>
          <w:sz w:val="30"/>
          <w:szCs w:val="30"/>
          <w:lang w:val="en-US" w:eastAsia="zh-CN"/>
        </w:rPr>
        <w:t>二</w:t>
      </w:r>
      <w:r>
        <w:rPr>
          <w:sz w:val="30"/>
          <w:szCs w:val="30"/>
          <w:lang w:eastAsia="zh-CN"/>
        </w:rPr>
        <w:t>） 种方式解决：</w:t>
      </w:r>
    </w:p>
    <w:p>
      <w:pPr>
        <w:pStyle w:val="5"/>
        <w:ind w:firstLine="600"/>
        <w:rPr>
          <w:sz w:val="30"/>
          <w:szCs w:val="30"/>
          <w:lang w:eastAsia="zh-CN"/>
        </w:rPr>
      </w:pPr>
      <w:r>
        <w:rPr>
          <w:rFonts w:hint="eastAsia"/>
          <w:sz w:val="30"/>
          <w:szCs w:val="30"/>
          <w:lang w:eastAsia="zh-CN"/>
        </w:rPr>
        <w:t>（一）提交重庆仲裁委员会，按照申请仲裁时该会现行有效的仲裁规则进行仲裁。</w:t>
      </w:r>
    </w:p>
    <w:p>
      <w:pPr>
        <w:pStyle w:val="5"/>
        <w:ind w:firstLine="600"/>
        <w:rPr>
          <w:sz w:val="30"/>
          <w:szCs w:val="30"/>
          <w:lang w:eastAsia="zh-CN"/>
        </w:rPr>
      </w:pPr>
      <w:r>
        <w:rPr>
          <w:rFonts w:hint="eastAsia"/>
          <w:sz w:val="30"/>
          <w:szCs w:val="30"/>
          <w:lang w:eastAsia="zh-CN"/>
        </w:rPr>
        <w:t>（二）向</w:t>
      </w:r>
      <w:r>
        <w:rPr>
          <w:sz w:val="30"/>
          <w:szCs w:val="30"/>
          <w:lang w:eastAsia="zh-CN"/>
        </w:rPr>
        <w:t>甲方所在地人民法院起诉。</w:t>
      </w:r>
    </w:p>
    <w:p>
      <w:pPr>
        <w:pStyle w:val="5"/>
        <w:ind w:firstLine="600"/>
        <w:rPr>
          <w:sz w:val="30"/>
          <w:szCs w:val="30"/>
          <w:lang w:eastAsia="zh-CN"/>
        </w:rPr>
      </w:pPr>
      <w:r>
        <w:rPr>
          <w:sz w:val="30"/>
          <w:szCs w:val="30"/>
          <w:lang w:eastAsia="zh-CN"/>
        </w:rPr>
        <w:t>1</w:t>
      </w:r>
      <w:r>
        <w:rPr>
          <w:rFonts w:hint="eastAsia"/>
          <w:sz w:val="30"/>
          <w:szCs w:val="30"/>
          <w:lang w:val="en-US" w:eastAsia="zh-CN"/>
        </w:rPr>
        <w:t>1</w:t>
      </w:r>
      <w:r>
        <w:rPr>
          <w:sz w:val="30"/>
          <w:szCs w:val="30"/>
          <w:lang w:eastAsia="zh-CN"/>
        </w:rPr>
        <w:t>.2在诉讼期间，除正在进行诉讼的部分外，合同其它部分继续执行。</w:t>
      </w:r>
    </w:p>
    <w:p>
      <w:pPr>
        <w:pStyle w:val="4"/>
        <w:numPr>
          <w:ilvl w:val="0"/>
          <w:numId w:val="0"/>
        </w:numPr>
        <w:ind w:firstLine="602" w:firstLineChars="200"/>
        <w:rPr>
          <w:sz w:val="30"/>
          <w:szCs w:val="30"/>
          <w:lang w:eastAsia="zh-CN"/>
        </w:rPr>
      </w:pPr>
      <w:bookmarkStart w:id="13" w:name="_Toc25588112"/>
      <w:r>
        <w:rPr>
          <w:rFonts w:hint="eastAsia"/>
          <w:sz w:val="30"/>
          <w:szCs w:val="30"/>
          <w:lang w:eastAsia="zh-CN"/>
        </w:rPr>
        <w:t>第十</w:t>
      </w:r>
      <w:r>
        <w:rPr>
          <w:rFonts w:hint="eastAsia"/>
          <w:sz w:val="30"/>
          <w:szCs w:val="30"/>
          <w:lang w:val="en-US" w:eastAsia="zh-CN"/>
        </w:rPr>
        <w:t>二</w:t>
      </w:r>
      <w:r>
        <w:rPr>
          <w:rFonts w:hint="eastAsia"/>
          <w:sz w:val="30"/>
          <w:szCs w:val="30"/>
          <w:lang w:eastAsia="zh-CN"/>
        </w:rPr>
        <w:t xml:space="preserve">条 </w:t>
      </w:r>
      <w:r>
        <w:rPr>
          <w:sz w:val="30"/>
          <w:szCs w:val="30"/>
          <w:lang w:eastAsia="zh-CN"/>
        </w:rPr>
        <w:t>合同的变更和解除</w:t>
      </w:r>
      <w:bookmarkEnd w:id="13"/>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.1 本合同履行过程中，如果合同履行条件发生变化</w:t>
      </w:r>
      <w:r>
        <w:rPr>
          <w:rFonts w:hint="eastAsia"/>
          <w:sz w:val="30"/>
          <w:szCs w:val="30"/>
          <w:lang w:eastAsia="zh-CN"/>
        </w:rPr>
        <w:t>，</w:t>
      </w:r>
      <w:r>
        <w:rPr>
          <w:sz w:val="30"/>
          <w:szCs w:val="30"/>
          <w:lang w:eastAsia="zh-CN"/>
        </w:rPr>
        <w:t>由双方进行协商，并以签订补充合同的方式加以确认，补充合同与本合同具有同等效力。若补充协议内容与本合同内容矛盾的，以时间在后的内容为准。</w:t>
      </w:r>
    </w:p>
    <w:p>
      <w:pPr>
        <w:pStyle w:val="5"/>
        <w:ind w:firstLine="600"/>
        <w:rPr>
          <w:sz w:val="30"/>
          <w:szCs w:val="30"/>
          <w:lang w:eastAsia="zh-CN"/>
        </w:rPr>
      </w:pPr>
      <w:r>
        <w:rPr>
          <w:sz w:val="30"/>
          <w:szCs w:val="30"/>
          <w:lang w:eastAsia="zh-CN"/>
        </w:rPr>
        <w:t>1</w:t>
      </w:r>
      <w:r>
        <w:rPr>
          <w:rFonts w:hint="eastAsia"/>
          <w:sz w:val="30"/>
          <w:szCs w:val="30"/>
          <w:lang w:val="en-US" w:eastAsia="zh-CN"/>
        </w:rPr>
        <w:t>2</w:t>
      </w:r>
      <w:r>
        <w:rPr>
          <w:sz w:val="30"/>
          <w:szCs w:val="30"/>
          <w:lang w:eastAsia="zh-CN"/>
        </w:rPr>
        <w:t>.2 经双方协商一致，并达成书面合同后，本合同可以解除</w:t>
      </w:r>
      <w:r>
        <w:rPr>
          <w:rFonts w:hint="eastAsia"/>
          <w:sz w:val="30"/>
          <w:szCs w:val="30"/>
          <w:lang w:eastAsia="zh-CN"/>
        </w:rPr>
        <w:t>，</w:t>
      </w:r>
      <w:r>
        <w:rPr>
          <w:sz w:val="30"/>
          <w:szCs w:val="30"/>
          <w:lang w:eastAsia="zh-CN"/>
        </w:rPr>
        <w:t>双方应就合同解除的后果在解约合同中一并做出约定。</w:t>
      </w:r>
      <w:r>
        <w:rPr>
          <w:rFonts w:hint="eastAsia"/>
          <w:sz w:val="30"/>
          <w:szCs w:val="30"/>
          <w:lang w:eastAsia="zh-CN"/>
        </w:rPr>
        <w:t>一方也可根据合同约定单方行使合同解除权</w:t>
      </w:r>
      <w:r>
        <w:rPr>
          <w:sz w:val="30"/>
          <w:szCs w:val="30"/>
          <w:lang w:eastAsia="zh-CN"/>
        </w:rPr>
        <w:t>。</w:t>
      </w:r>
    </w:p>
    <w:p>
      <w:pPr>
        <w:pStyle w:val="4"/>
        <w:numPr>
          <w:ilvl w:val="0"/>
          <w:numId w:val="0"/>
        </w:numPr>
        <w:ind w:firstLine="602" w:firstLineChars="200"/>
        <w:rPr>
          <w:sz w:val="30"/>
          <w:szCs w:val="30"/>
          <w:lang w:eastAsia="zh-CN"/>
        </w:rPr>
      </w:pPr>
      <w:bookmarkStart w:id="14" w:name="_Toc25588113"/>
      <w:r>
        <w:rPr>
          <w:sz w:val="30"/>
          <w:szCs w:val="30"/>
          <w:lang w:eastAsia="zh-CN"/>
        </w:rPr>
        <w:t>第</w:t>
      </w:r>
      <w:r>
        <w:rPr>
          <w:rFonts w:hint="eastAsia"/>
          <w:sz w:val="30"/>
          <w:szCs w:val="30"/>
          <w:lang w:eastAsia="zh-CN"/>
        </w:rPr>
        <w:t>十</w:t>
      </w:r>
      <w:r>
        <w:rPr>
          <w:rFonts w:hint="eastAsia"/>
          <w:sz w:val="30"/>
          <w:szCs w:val="30"/>
          <w:lang w:val="en-US" w:eastAsia="zh-CN"/>
        </w:rPr>
        <w:t>三</w:t>
      </w:r>
      <w:r>
        <w:rPr>
          <w:sz w:val="30"/>
          <w:szCs w:val="30"/>
          <w:lang w:eastAsia="zh-CN"/>
        </w:rPr>
        <w:t>条 合同生效及其他</w:t>
      </w:r>
      <w:bookmarkEnd w:id="14"/>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 xml:space="preserve">.1 </w:t>
      </w:r>
      <w:r>
        <w:rPr>
          <w:rFonts w:hint="eastAsia"/>
          <w:sz w:val="30"/>
          <w:szCs w:val="30"/>
          <w:lang w:eastAsia="zh-CN"/>
        </w:rPr>
        <w:t>乙方和甲方约定合同内容双方签字或盖章后生效，生效后不得以其他原因单方取消约定</w:t>
      </w:r>
      <w:r>
        <w:rPr>
          <w:sz w:val="30"/>
          <w:szCs w:val="30"/>
          <w:lang w:eastAsia="zh-CN"/>
        </w:rPr>
        <w:t>。</w:t>
      </w:r>
    </w:p>
    <w:p>
      <w:pPr>
        <w:pStyle w:val="5"/>
        <w:ind w:firstLine="600"/>
        <w:rPr>
          <w:sz w:val="30"/>
          <w:szCs w:val="30"/>
          <w:lang w:eastAsia="zh-CN"/>
        </w:rPr>
      </w:pPr>
      <w:r>
        <w:rPr>
          <w:sz w:val="30"/>
          <w:szCs w:val="30"/>
          <w:lang w:eastAsia="zh-CN"/>
        </w:rPr>
        <w:t>1</w:t>
      </w:r>
      <w:r>
        <w:rPr>
          <w:rFonts w:hint="eastAsia"/>
          <w:sz w:val="30"/>
          <w:szCs w:val="30"/>
          <w:lang w:val="en-US" w:eastAsia="zh-CN"/>
        </w:rPr>
        <w:t>3</w:t>
      </w:r>
      <w:r>
        <w:rPr>
          <w:sz w:val="30"/>
          <w:szCs w:val="30"/>
          <w:lang w:eastAsia="zh-CN"/>
        </w:rPr>
        <w:t>.</w:t>
      </w:r>
      <w:r>
        <w:rPr>
          <w:rFonts w:hint="eastAsia"/>
          <w:sz w:val="30"/>
          <w:szCs w:val="30"/>
          <w:lang w:eastAsia="zh-CN"/>
        </w:rPr>
        <w:t>2</w:t>
      </w:r>
      <w:r>
        <w:rPr>
          <w:sz w:val="30"/>
          <w:szCs w:val="30"/>
          <w:lang w:eastAsia="zh-CN"/>
        </w:rPr>
        <w:t xml:space="preserve"> 本合同一式</w:t>
      </w:r>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sz w:val="30"/>
          <w:szCs w:val="30"/>
          <w:lang w:eastAsia="zh-CN"/>
        </w:rPr>
        <w:t>份，甲方执</w:t>
      </w:r>
      <w:r>
        <w:rPr>
          <w:rFonts w:hint="eastAsia"/>
          <w:sz w:val="30"/>
          <w:szCs w:val="30"/>
          <w:lang w:eastAsia="zh-CN"/>
        </w:rPr>
        <w:t>【</w:t>
      </w:r>
      <w:r>
        <w:rPr>
          <w:rFonts w:hint="eastAsia"/>
          <w:sz w:val="30"/>
          <w:szCs w:val="30"/>
          <w:lang w:val="en-US" w:eastAsia="zh-CN"/>
        </w:rPr>
        <w:t>四</w:t>
      </w:r>
      <w:r>
        <w:rPr>
          <w:rFonts w:hint="eastAsia"/>
          <w:sz w:val="30"/>
          <w:szCs w:val="30"/>
          <w:lang w:eastAsia="zh-CN"/>
        </w:rPr>
        <w:t>】</w:t>
      </w:r>
      <w:r>
        <w:rPr>
          <w:sz w:val="30"/>
          <w:szCs w:val="30"/>
          <w:lang w:eastAsia="zh-CN"/>
        </w:rPr>
        <w:t>份，乙方执</w:t>
      </w:r>
      <w:r>
        <w:rPr>
          <w:rFonts w:hint="eastAsia"/>
          <w:sz w:val="30"/>
          <w:szCs w:val="30"/>
          <w:lang w:eastAsia="zh-CN"/>
        </w:rPr>
        <w:t>【</w:t>
      </w:r>
      <w:r>
        <w:rPr>
          <w:rFonts w:hint="eastAsia"/>
          <w:sz w:val="30"/>
          <w:szCs w:val="30"/>
          <w:lang w:val="en-US" w:eastAsia="zh-CN"/>
        </w:rPr>
        <w:t>两</w:t>
      </w:r>
      <w:r>
        <w:rPr>
          <w:rFonts w:hint="eastAsia"/>
          <w:sz w:val="30"/>
          <w:szCs w:val="30"/>
          <w:lang w:eastAsia="zh-CN"/>
        </w:rPr>
        <w:t>】</w:t>
      </w:r>
      <w:r>
        <w:rPr>
          <w:sz w:val="30"/>
          <w:szCs w:val="30"/>
          <w:lang w:eastAsia="zh-CN"/>
        </w:rPr>
        <w:t>份</w:t>
      </w:r>
      <w:r>
        <w:rPr>
          <w:rFonts w:hint="eastAsia"/>
          <w:sz w:val="30"/>
          <w:szCs w:val="30"/>
          <w:lang w:eastAsia="zh-CN"/>
        </w:rPr>
        <w:t>，具有同等法律效力</w:t>
      </w:r>
      <w:r>
        <w:rPr>
          <w:sz w:val="30"/>
          <w:szCs w:val="30"/>
          <w:lang w:eastAsia="zh-CN"/>
        </w:rPr>
        <w:t>。</w:t>
      </w:r>
    </w:p>
    <w:p>
      <w:pPr>
        <w:pStyle w:val="5"/>
        <w:ind w:firstLine="600"/>
        <w:rPr>
          <w:lang w:eastAsia="zh-CN"/>
        </w:rPr>
      </w:pPr>
      <w:r>
        <w:rPr>
          <w:sz w:val="30"/>
          <w:szCs w:val="30"/>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rPr>
          <w:rFonts w:ascii="仿宋_GB2312" w:hAnsi="宋体" w:eastAsia="仿宋_GB2312"/>
          <w:b/>
          <w:color w:val="auto"/>
          <w:sz w:val="28"/>
          <w:szCs w:val="28"/>
        </w:rPr>
      </w:pPr>
    </w:p>
    <w:p>
      <w:pPr>
        <w:pStyle w:val="5"/>
        <w:ind w:firstLine="600"/>
        <w:rPr>
          <w:rFonts w:ascii="仿宋_GB2312" w:hAnsi="宋体" w:eastAsia="仿宋_GB2312"/>
          <w:b/>
          <w:color w:val="auto"/>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D5F367"/>
    <w:multiLevelType w:val="multilevel"/>
    <w:tmpl w:val="48D5F36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62DE040F"/>
    <w:multiLevelType w:val="singleLevel"/>
    <w:tmpl w:val="62DE040F"/>
    <w:lvl w:ilvl="0" w:tentative="0">
      <w:start w:val="1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32B5"/>
    <w:rsid w:val="000B4109"/>
    <w:rsid w:val="000B753E"/>
    <w:rsid w:val="000C02DD"/>
    <w:rsid w:val="000C7CDF"/>
    <w:rsid w:val="000E033A"/>
    <w:rsid w:val="000E5E1E"/>
    <w:rsid w:val="000E5FB7"/>
    <w:rsid w:val="000F3310"/>
    <w:rsid w:val="000F397C"/>
    <w:rsid w:val="000F3E91"/>
    <w:rsid w:val="000F6E47"/>
    <w:rsid w:val="00101370"/>
    <w:rsid w:val="00103882"/>
    <w:rsid w:val="00106E21"/>
    <w:rsid w:val="0012085C"/>
    <w:rsid w:val="00120F46"/>
    <w:rsid w:val="00122CEF"/>
    <w:rsid w:val="00127926"/>
    <w:rsid w:val="0013184B"/>
    <w:rsid w:val="001441CC"/>
    <w:rsid w:val="001505AE"/>
    <w:rsid w:val="00150869"/>
    <w:rsid w:val="00153DE0"/>
    <w:rsid w:val="001559E7"/>
    <w:rsid w:val="00162C63"/>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7E0A"/>
    <w:rsid w:val="002B75E8"/>
    <w:rsid w:val="002D6F8E"/>
    <w:rsid w:val="002E5FDE"/>
    <w:rsid w:val="002F6E00"/>
    <w:rsid w:val="002F7CA1"/>
    <w:rsid w:val="002F7F31"/>
    <w:rsid w:val="00300C2A"/>
    <w:rsid w:val="00306DDC"/>
    <w:rsid w:val="00317034"/>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E40"/>
    <w:rsid w:val="005B623B"/>
    <w:rsid w:val="005B6DF6"/>
    <w:rsid w:val="005B72F8"/>
    <w:rsid w:val="005C1A11"/>
    <w:rsid w:val="005C4CBA"/>
    <w:rsid w:val="005C57EA"/>
    <w:rsid w:val="005E467A"/>
    <w:rsid w:val="005F4A5B"/>
    <w:rsid w:val="00610FBA"/>
    <w:rsid w:val="00611129"/>
    <w:rsid w:val="00611601"/>
    <w:rsid w:val="00613A22"/>
    <w:rsid w:val="00622C32"/>
    <w:rsid w:val="0062693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53996"/>
    <w:rsid w:val="008602A9"/>
    <w:rsid w:val="008760AC"/>
    <w:rsid w:val="008800A8"/>
    <w:rsid w:val="0088296B"/>
    <w:rsid w:val="00883E00"/>
    <w:rsid w:val="008A0078"/>
    <w:rsid w:val="008B5D37"/>
    <w:rsid w:val="008B7770"/>
    <w:rsid w:val="008C5EA9"/>
    <w:rsid w:val="008C74BC"/>
    <w:rsid w:val="008E2C9F"/>
    <w:rsid w:val="00923CFE"/>
    <w:rsid w:val="009325DE"/>
    <w:rsid w:val="00942CCC"/>
    <w:rsid w:val="00947A87"/>
    <w:rsid w:val="0096421C"/>
    <w:rsid w:val="00970512"/>
    <w:rsid w:val="009851E5"/>
    <w:rsid w:val="009865AA"/>
    <w:rsid w:val="00990664"/>
    <w:rsid w:val="00990CE0"/>
    <w:rsid w:val="009A21C8"/>
    <w:rsid w:val="009B30A2"/>
    <w:rsid w:val="009B4B99"/>
    <w:rsid w:val="009C1103"/>
    <w:rsid w:val="009C6EAA"/>
    <w:rsid w:val="009D00D9"/>
    <w:rsid w:val="009D1F92"/>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5A7D"/>
    <w:rsid w:val="00AD0062"/>
    <w:rsid w:val="00AD1B3B"/>
    <w:rsid w:val="00AD3C9F"/>
    <w:rsid w:val="00AE1E61"/>
    <w:rsid w:val="00AF1739"/>
    <w:rsid w:val="00AF6F3E"/>
    <w:rsid w:val="00B22AD5"/>
    <w:rsid w:val="00B23001"/>
    <w:rsid w:val="00B27562"/>
    <w:rsid w:val="00B3115C"/>
    <w:rsid w:val="00B44196"/>
    <w:rsid w:val="00B85A1B"/>
    <w:rsid w:val="00BA0571"/>
    <w:rsid w:val="00BA1401"/>
    <w:rsid w:val="00BA1D26"/>
    <w:rsid w:val="00BB07FB"/>
    <w:rsid w:val="00BB0CC3"/>
    <w:rsid w:val="00BC4195"/>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745A1"/>
    <w:rsid w:val="00C7596B"/>
    <w:rsid w:val="00C826C9"/>
    <w:rsid w:val="00C9189F"/>
    <w:rsid w:val="00C93570"/>
    <w:rsid w:val="00CC2C5D"/>
    <w:rsid w:val="00CC53D5"/>
    <w:rsid w:val="00CC784E"/>
    <w:rsid w:val="00CF5BF8"/>
    <w:rsid w:val="00CF7A22"/>
    <w:rsid w:val="00D125EB"/>
    <w:rsid w:val="00D149F1"/>
    <w:rsid w:val="00D27020"/>
    <w:rsid w:val="00D37E34"/>
    <w:rsid w:val="00D45135"/>
    <w:rsid w:val="00D47F13"/>
    <w:rsid w:val="00D47F5C"/>
    <w:rsid w:val="00D63B4A"/>
    <w:rsid w:val="00D64587"/>
    <w:rsid w:val="00D66438"/>
    <w:rsid w:val="00D75600"/>
    <w:rsid w:val="00D80CA9"/>
    <w:rsid w:val="00D81DC5"/>
    <w:rsid w:val="00D83800"/>
    <w:rsid w:val="00D85A5B"/>
    <w:rsid w:val="00D900C6"/>
    <w:rsid w:val="00D965B9"/>
    <w:rsid w:val="00DA7DC9"/>
    <w:rsid w:val="00DB73DB"/>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F01300"/>
    <w:rsid w:val="00F02E67"/>
    <w:rsid w:val="00F1365F"/>
    <w:rsid w:val="00F23290"/>
    <w:rsid w:val="00F23D92"/>
    <w:rsid w:val="00F25E04"/>
    <w:rsid w:val="00F27629"/>
    <w:rsid w:val="00F3207E"/>
    <w:rsid w:val="00F33397"/>
    <w:rsid w:val="00F33FB2"/>
    <w:rsid w:val="00F479F7"/>
    <w:rsid w:val="00F5221B"/>
    <w:rsid w:val="00F534C5"/>
    <w:rsid w:val="00F62AC2"/>
    <w:rsid w:val="00F62E33"/>
    <w:rsid w:val="00F70CF8"/>
    <w:rsid w:val="00F74A15"/>
    <w:rsid w:val="00F8042D"/>
    <w:rsid w:val="00F85181"/>
    <w:rsid w:val="00F95C3E"/>
    <w:rsid w:val="00FA17E2"/>
    <w:rsid w:val="00FA6D92"/>
    <w:rsid w:val="00FC7C9F"/>
    <w:rsid w:val="00FD3CD1"/>
    <w:rsid w:val="00FF1C7D"/>
    <w:rsid w:val="01AB22D5"/>
    <w:rsid w:val="07CF73F7"/>
    <w:rsid w:val="0A0E57FC"/>
    <w:rsid w:val="0AC506F8"/>
    <w:rsid w:val="0D133538"/>
    <w:rsid w:val="0D8615B3"/>
    <w:rsid w:val="0ED16A79"/>
    <w:rsid w:val="0ED4721C"/>
    <w:rsid w:val="10D52D4A"/>
    <w:rsid w:val="12430E98"/>
    <w:rsid w:val="12D15255"/>
    <w:rsid w:val="134F5FFD"/>
    <w:rsid w:val="13D7643C"/>
    <w:rsid w:val="13E51193"/>
    <w:rsid w:val="13E62C02"/>
    <w:rsid w:val="141A3DB8"/>
    <w:rsid w:val="14967BF4"/>
    <w:rsid w:val="15055619"/>
    <w:rsid w:val="1583049C"/>
    <w:rsid w:val="15867DF2"/>
    <w:rsid w:val="164F0CA8"/>
    <w:rsid w:val="16776BB9"/>
    <w:rsid w:val="16A10B88"/>
    <w:rsid w:val="16EC2757"/>
    <w:rsid w:val="19DC1985"/>
    <w:rsid w:val="1B252370"/>
    <w:rsid w:val="1B8D26BE"/>
    <w:rsid w:val="1BD771CE"/>
    <w:rsid w:val="1BF90E02"/>
    <w:rsid w:val="1C322AE2"/>
    <w:rsid w:val="1CC13D1C"/>
    <w:rsid w:val="1D2C2CAF"/>
    <w:rsid w:val="1DA479DA"/>
    <w:rsid w:val="1DA9225D"/>
    <w:rsid w:val="1DCA73E3"/>
    <w:rsid w:val="1DCB1359"/>
    <w:rsid w:val="1EC94EBE"/>
    <w:rsid w:val="1F056B05"/>
    <w:rsid w:val="1F8043D8"/>
    <w:rsid w:val="21EC6E38"/>
    <w:rsid w:val="22C87BCD"/>
    <w:rsid w:val="23D02B6F"/>
    <w:rsid w:val="23FA516E"/>
    <w:rsid w:val="274F0A1F"/>
    <w:rsid w:val="294D79D2"/>
    <w:rsid w:val="29B27BB1"/>
    <w:rsid w:val="2AD94CFF"/>
    <w:rsid w:val="2CF540AC"/>
    <w:rsid w:val="2DDE3FCD"/>
    <w:rsid w:val="2E881A56"/>
    <w:rsid w:val="2F2965CD"/>
    <w:rsid w:val="2F2A76DC"/>
    <w:rsid w:val="307C7425"/>
    <w:rsid w:val="319008D4"/>
    <w:rsid w:val="31B850A6"/>
    <w:rsid w:val="31CE330B"/>
    <w:rsid w:val="31F81FDE"/>
    <w:rsid w:val="31FB25EB"/>
    <w:rsid w:val="32251AA5"/>
    <w:rsid w:val="323C5F13"/>
    <w:rsid w:val="32B728F7"/>
    <w:rsid w:val="32FB096C"/>
    <w:rsid w:val="33881629"/>
    <w:rsid w:val="344C379A"/>
    <w:rsid w:val="35345E16"/>
    <w:rsid w:val="361C5D36"/>
    <w:rsid w:val="372E15DD"/>
    <w:rsid w:val="37D67EF2"/>
    <w:rsid w:val="38402B4F"/>
    <w:rsid w:val="39092495"/>
    <w:rsid w:val="3B7611CE"/>
    <w:rsid w:val="3C510F04"/>
    <w:rsid w:val="3C7F17E2"/>
    <w:rsid w:val="3CA2333C"/>
    <w:rsid w:val="3D0218EA"/>
    <w:rsid w:val="3EFA1158"/>
    <w:rsid w:val="3F276B95"/>
    <w:rsid w:val="3F2E6AE9"/>
    <w:rsid w:val="40395B9D"/>
    <w:rsid w:val="404667D5"/>
    <w:rsid w:val="416F1F00"/>
    <w:rsid w:val="41BD6C67"/>
    <w:rsid w:val="433E0492"/>
    <w:rsid w:val="434C49D6"/>
    <w:rsid w:val="452E4A80"/>
    <w:rsid w:val="45D05EDE"/>
    <w:rsid w:val="46353E2D"/>
    <w:rsid w:val="47D71014"/>
    <w:rsid w:val="481A5805"/>
    <w:rsid w:val="4ACB6A52"/>
    <w:rsid w:val="4AEC2263"/>
    <w:rsid w:val="4AF974F4"/>
    <w:rsid w:val="4AFE0C3A"/>
    <w:rsid w:val="4B676658"/>
    <w:rsid w:val="4CB928E9"/>
    <w:rsid w:val="4E360E96"/>
    <w:rsid w:val="53587A0F"/>
    <w:rsid w:val="53763883"/>
    <w:rsid w:val="542D1871"/>
    <w:rsid w:val="54460111"/>
    <w:rsid w:val="55522594"/>
    <w:rsid w:val="55C335FD"/>
    <w:rsid w:val="55E705D3"/>
    <w:rsid w:val="565616DC"/>
    <w:rsid w:val="566B71A8"/>
    <w:rsid w:val="56743C6D"/>
    <w:rsid w:val="56894131"/>
    <w:rsid w:val="568D3160"/>
    <w:rsid w:val="56A9269D"/>
    <w:rsid w:val="5750130D"/>
    <w:rsid w:val="58D92C0C"/>
    <w:rsid w:val="5BC838FC"/>
    <w:rsid w:val="5D0E696A"/>
    <w:rsid w:val="5E9B47BC"/>
    <w:rsid w:val="5E9C3BF3"/>
    <w:rsid w:val="601D7FA3"/>
    <w:rsid w:val="60364C87"/>
    <w:rsid w:val="604F192A"/>
    <w:rsid w:val="60F57317"/>
    <w:rsid w:val="610754F6"/>
    <w:rsid w:val="61161DC8"/>
    <w:rsid w:val="611F39D3"/>
    <w:rsid w:val="6125073C"/>
    <w:rsid w:val="61A41615"/>
    <w:rsid w:val="61F82906"/>
    <w:rsid w:val="6409584C"/>
    <w:rsid w:val="64A45079"/>
    <w:rsid w:val="665B1AD9"/>
    <w:rsid w:val="66911946"/>
    <w:rsid w:val="67117796"/>
    <w:rsid w:val="69DA25E1"/>
    <w:rsid w:val="69ED65C5"/>
    <w:rsid w:val="6A2A1EA6"/>
    <w:rsid w:val="6A406108"/>
    <w:rsid w:val="6B3A304E"/>
    <w:rsid w:val="6C251071"/>
    <w:rsid w:val="6D961487"/>
    <w:rsid w:val="6DB068C8"/>
    <w:rsid w:val="6F0F4895"/>
    <w:rsid w:val="706C537D"/>
    <w:rsid w:val="7173061B"/>
    <w:rsid w:val="735956B8"/>
    <w:rsid w:val="74F827E7"/>
    <w:rsid w:val="74FF16AC"/>
    <w:rsid w:val="75C859B7"/>
    <w:rsid w:val="75F1110E"/>
    <w:rsid w:val="7718387E"/>
    <w:rsid w:val="777D7517"/>
    <w:rsid w:val="77B461C9"/>
    <w:rsid w:val="787B7C79"/>
    <w:rsid w:val="79115AB2"/>
    <w:rsid w:val="799112A3"/>
    <w:rsid w:val="7AEF1DDC"/>
    <w:rsid w:val="7B5C5F22"/>
    <w:rsid w:val="7B5E2CEE"/>
    <w:rsid w:val="7C0A5DF7"/>
    <w:rsid w:val="7C694B43"/>
    <w:rsid w:val="7D612534"/>
    <w:rsid w:val="7ED65471"/>
    <w:rsid w:val="7EDC6E53"/>
    <w:rsid w:val="7F074567"/>
    <w:rsid w:val="7F2B20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numPr>
        <w:ilvl w:val="0"/>
        <w:numId w:val="1"/>
      </w:numPr>
      <w:outlineLvl w:val="1"/>
    </w:pPr>
    <w:rPr>
      <w:rFonts w:eastAsia="仿宋_GB2312"/>
      <w:b/>
      <w:sz w:val="28"/>
      <w:szCs w:val="20"/>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paragraph" w:customStyle="1" w:styleId="3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paragraph" w:customStyle="1" w:styleId="34">
    <w:name w:val="表内文字"/>
    <w:basedOn w:val="1"/>
    <w:qFormat/>
    <w:uiPriority w:val="0"/>
    <w:pPr>
      <w:spacing w:line="400" w:lineRule="exact"/>
    </w:pPr>
    <w:rPr>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9CE88-E049-45B0-8CA5-1CD8F2863D3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1149</Words>
  <Characters>6550</Characters>
  <Lines>54</Lines>
  <Paragraphs>15</Paragraphs>
  <TotalTime>36</TotalTime>
  <ScaleCrop>false</ScaleCrop>
  <LinksUpToDate>false</LinksUpToDate>
  <CharactersWithSpaces>7684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2018-04-23T08:30:00Z</dcterms:created>
  <dc:creator>李凯01</dc:creator>
  <cp:lastModifiedBy>Loyd.Zhu</cp:lastModifiedBy>
  <cp:lastPrinted>2019-08-02T02:15:00Z</cp:lastPrinted>
  <dcterms:modified xsi:type="dcterms:W3CDTF">2020-11-04T02:34:33Z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