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lang w:eastAsia="zh-CN"/>
        </w:rPr>
        <w:t>锅炉污染物委托检测机构监测</w:t>
      </w:r>
      <w:r>
        <w:rPr>
          <w:rFonts w:ascii="仿宋" w:hAnsi="仿宋" w:eastAsia="仿宋"/>
          <w:b/>
          <w:sz w:val="44"/>
          <w:szCs w:val="44"/>
        </w:rPr>
        <w:t>项目</w:t>
      </w:r>
    </w:p>
    <w:p>
      <w:pPr>
        <w:widowControl/>
        <w:jc w:val="center"/>
        <w:rPr>
          <w:rFonts w:ascii="仿宋" w:hAnsi="仿宋" w:eastAsia="仿宋"/>
          <w:b/>
          <w:sz w:val="44"/>
          <w:szCs w:val="44"/>
        </w:rPr>
      </w:pP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2020-78</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二零</w:t>
      </w:r>
      <w:r>
        <w:rPr>
          <w:rFonts w:hint="eastAsia" w:ascii="仿宋" w:hAnsi="仿宋" w:eastAsia="仿宋"/>
          <w:b/>
          <w:sz w:val="32"/>
          <w:szCs w:val="32"/>
        </w:rPr>
        <w:t>年</w:t>
      </w:r>
      <w:r>
        <w:rPr>
          <w:rFonts w:hint="eastAsia" w:ascii="仿宋" w:hAnsi="仿宋" w:eastAsia="仿宋"/>
          <w:b/>
          <w:sz w:val="32"/>
          <w:szCs w:val="32"/>
          <w:lang w:eastAsia="zh-CN"/>
        </w:rPr>
        <w:t>十</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lang w:eastAsia="zh-CN"/>
        </w:rPr>
        <w:t>锅炉污染物委托检测机构监测</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keepNext w:val="0"/>
        <w:keepLines w:val="0"/>
        <w:pageBreakBefore w:val="0"/>
        <w:kinsoku/>
        <w:wordWrap/>
        <w:overflowPunct/>
        <w:topLinePunct w:val="0"/>
        <w:autoSpaceDE/>
        <w:autoSpaceDN/>
        <w:bidi w:val="0"/>
        <w:ind w:firstLine="560" w:firstLineChars="200"/>
        <w:textAlignment w:val="auto"/>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eastAsia="zh-CN"/>
        </w:rPr>
        <w:t>锅炉污染物委托检测机构监测</w:t>
      </w:r>
      <w:r>
        <w:rPr>
          <w:rFonts w:hint="eastAsia" w:ascii="仿宋" w:hAnsi="仿宋" w:eastAsia="仿宋"/>
          <w:color w:val="auto"/>
          <w:sz w:val="28"/>
          <w:szCs w:val="28"/>
        </w:rPr>
        <w:t>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一、监测</w:t>
      </w:r>
      <w:r>
        <w:rPr>
          <w:rFonts w:hint="eastAsia" w:ascii="仿宋" w:hAnsi="仿宋" w:eastAsia="仿宋"/>
          <w:b/>
          <w:bCs/>
          <w:kern w:val="0"/>
          <w:sz w:val="28"/>
          <w:szCs w:val="28"/>
        </w:rPr>
        <w:t>内容及要求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（一）监测</w:t>
      </w:r>
      <w:r>
        <w:rPr>
          <w:rFonts w:hint="eastAsia" w:ascii="楷体" w:hAnsi="楷体" w:eastAsia="楷体" w:cs="楷体"/>
          <w:sz w:val="28"/>
          <w:szCs w:val="28"/>
        </w:rPr>
        <w:t>内容</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1.监测点位</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重庆机场东区航站楼能源站6台锅炉，配套区能源站3台锅炉。</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2.监测指标</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按照HJ 820-2017《排污单位自行监测技术指南火力发电及锅炉》对9台锅炉烟气污染物4项指标及锅炉排污水3项指标进行委托监测。监测指标分别为：烟气黑度、氮氧化物、二氧化硫、颗粒物、ph值、溶解性总固体、化学需氧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3.监测时间与频次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560" w:firstLineChars="200"/>
        <w:jc w:val="left"/>
        <w:textAlignment w:val="auto"/>
        <w:outlineLvl w:val="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9台锅炉烟气黑度、二氧化硫、颗粒物每年监测一次，氮氧化物每月监测一次。锅炉排污水ph值、溶解性总体、化学需氧量每年监测一次。监测时间以业主通知时间为准。</w:t>
      </w:r>
    </w:p>
    <w:p>
      <w:pPr>
        <w:pStyle w:val="9"/>
        <w:keepNext w:val="0"/>
        <w:keepLines w:val="0"/>
        <w:pageBreakBefore w:val="0"/>
        <w:numPr>
          <w:ilvl w:val="0"/>
          <w:numId w:val="0"/>
        </w:numPr>
        <w:kinsoku/>
        <w:wordWrap/>
        <w:overflowPunct/>
        <w:topLinePunct w:val="0"/>
        <w:autoSpaceDE/>
        <w:autoSpaceDN/>
        <w:bidi w:val="0"/>
        <w:spacing w:line="360" w:lineRule="auto"/>
        <w:ind w:leftChars="200"/>
        <w:textAlignment w:val="auto"/>
        <w:rPr>
          <w:rFonts w:ascii="楷体" w:hAnsi="楷体" w:eastAsia="楷体" w:cs="楷体"/>
          <w:sz w:val="28"/>
          <w:szCs w:val="28"/>
        </w:rPr>
      </w:pPr>
      <w:r>
        <w:rPr>
          <w:rFonts w:hint="eastAsia" w:ascii="楷体" w:hAnsi="楷体" w:eastAsia="楷体" w:cs="楷体"/>
          <w:sz w:val="28"/>
          <w:szCs w:val="28"/>
          <w:lang w:eastAsia="zh-CN"/>
        </w:rPr>
        <w:t>（二）</w:t>
      </w:r>
      <w:r>
        <w:rPr>
          <w:rFonts w:hint="eastAsia" w:ascii="楷体" w:hAnsi="楷体" w:eastAsia="楷体" w:cs="楷体"/>
          <w:sz w:val="28"/>
          <w:szCs w:val="28"/>
        </w:rPr>
        <w:t>项目要求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1.技术要求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1.1需按照通知时间到东区航站楼能源站、配套区能源站采样。</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1.2每次取样后需分别出具监测报告，需在10个工作日出具电子档监测报告，15个工作日内提供纸质件盖CMA计量认证及其单位专用章的监测报告。如不能按时提供监测报告的电子档和纸质件，每发生一次处1000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1.3编制自行监测方案 ，通过审核后上传至重庆市生态环境局企业自行监测及信息公开系统，监测机构需要相关数据，业主单位给予配合。</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lang w:val="en-US" w:eastAsia="zh-CN"/>
        </w:rPr>
      </w:pPr>
      <w:r>
        <w:rPr>
          <w:rFonts w:hint="eastAsia" w:ascii="仿宋" w:hAnsi="仿宋" w:eastAsia="仿宋" w:cs="Times New Roman"/>
          <w:b w:val="0"/>
          <w:bCs w:val="0"/>
          <w:color w:val="000000"/>
          <w:kern w:val="2"/>
          <w:sz w:val="28"/>
          <w:szCs w:val="28"/>
          <w:lang w:val="en-US" w:eastAsia="zh-CN" w:bidi="ar-SA"/>
        </w:rPr>
        <w:t>1.4协助业主单位编制、提交年度执行报告。</w:t>
      </w:r>
    </w:p>
    <w:p>
      <w:pPr>
        <w:pStyle w:val="9"/>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（三）</w:t>
      </w:r>
      <w:r>
        <w:rPr>
          <w:rFonts w:hint="eastAsia" w:ascii="楷体" w:hAnsi="楷体" w:eastAsia="楷体" w:cs="楷体"/>
          <w:sz w:val="28"/>
          <w:szCs w:val="28"/>
        </w:rPr>
        <w:t>安全责任要求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需遵守重庆机场集团有限公司空防、消防、机坪运行、车辆及通行证门禁等管理规定，并接受项目单位监督。</w:t>
      </w:r>
    </w:p>
    <w:p>
      <w:pPr>
        <w:pStyle w:val="9"/>
        <w:keepNext w:val="0"/>
        <w:keepLines w:val="0"/>
        <w:pageBreakBefore w:val="0"/>
        <w:numPr>
          <w:ilvl w:val="0"/>
          <w:numId w:val="0"/>
        </w:numPr>
        <w:kinsoku/>
        <w:wordWrap/>
        <w:overflowPunct/>
        <w:topLinePunct w:val="0"/>
        <w:autoSpaceDE/>
        <w:autoSpaceDN/>
        <w:bidi w:val="0"/>
        <w:spacing w:line="360" w:lineRule="auto"/>
        <w:ind w:leftChars="0" w:firstLine="560" w:firstLine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（四）</w:t>
      </w:r>
      <w:r>
        <w:rPr>
          <w:rFonts w:hint="eastAsia" w:ascii="楷体" w:hAnsi="楷体" w:eastAsia="楷体" w:cs="楷体"/>
          <w:sz w:val="28"/>
          <w:szCs w:val="28"/>
        </w:rPr>
        <w:t>验收要求(</w:t>
      </w:r>
      <w:r>
        <w:rPr>
          <w:rFonts w:ascii="楷体" w:hAnsi="楷体" w:eastAsia="楷体" w:cs="楷体"/>
          <w:sz w:val="28"/>
          <w:szCs w:val="28"/>
        </w:rPr>
        <w:t>工期、技术等</w:t>
      </w:r>
      <w:r>
        <w:rPr>
          <w:rFonts w:hint="eastAsia" w:ascii="楷体" w:hAnsi="楷体" w:eastAsia="楷体" w:cs="楷体"/>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1.供应商完成技术服务工作的形式： 监测各监测指标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2.技术服务工作成果的验收标准： 出具最终版加盖CMA计量认证章及其单位专用章的监测报告。</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3.技术服务工作成果的验收方法： 最终版加盖CMA计量认证章及其单位专用章的监测报告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4.验收的时间和地点：每次取样后需分别出具监测报告，需在10个工作日出具电子档监测报告，15个工作日内提供纸质件盖CMA计量认证及其单位专用章的监测报告</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二、</w:t>
      </w:r>
      <w:r>
        <w:rPr>
          <w:rFonts w:hint="eastAsia" w:ascii="仿宋" w:hAnsi="仿宋" w:eastAsia="仿宋"/>
          <w:b/>
          <w:bCs/>
          <w:kern w:val="0"/>
          <w:sz w:val="28"/>
          <w:szCs w:val="28"/>
        </w:rPr>
        <w:t>工期及售后服务</w:t>
      </w:r>
    </w:p>
    <w:p>
      <w:pPr>
        <w:spacing w:line="360" w:lineRule="auto"/>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工期：</w:t>
      </w:r>
    </w:p>
    <w:p>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每次取样后需分别出具</w:t>
      </w:r>
      <w:r>
        <w:rPr>
          <w:rFonts w:hint="eastAsia" w:ascii="仿宋_GB2312" w:hAnsi="宋体" w:eastAsia="仿宋_GB2312"/>
          <w:color w:val="auto"/>
          <w:sz w:val="28"/>
          <w:szCs w:val="28"/>
          <w:lang w:eastAsia="zh-CN"/>
        </w:rPr>
        <w:t>监测</w:t>
      </w:r>
      <w:r>
        <w:rPr>
          <w:rFonts w:hint="eastAsia" w:ascii="仿宋_GB2312" w:hAnsi="宋体" w:eastAsia="仿宋_GB2312"/>
          <w:color w:val="auto"/>
          <w:sz w:val="28"/>
          <w:szCs w:val="28"/>
        </w:rPr>
        <w:t>报告，需在10个工作日出具电子档</w:t>
      </w:r>
      <w:r>
        <w:rPr>
          <w:rFonts w:hint="eastAsia" w:ascii="仿宋_GB2312" w:hAnsi="宋体" w:eastAsia="仿宋_GB2312"/>
          <w:color w:val="auto"/>
          <w:sz w:val="28"/>
          <w:szCs w:val="28"/>
          <w:lang w:eastAsia="zh-CN"/>
        </w:rPr>
        <w:t>监测</w:t>
      </w:r>
      <w:r>
        <w:rPr>
          <w:rFonts w:hint="eastAsia" w:ascii="仿宋_GB2312" w:hAnsi="宋体" w:eastAsia="仿宋_GB2312"/>
          <w:color w:val="auto"/>
          <w:sz w:val="28"/>
          <w:szCs w:val="28"/>
        </w:rPr>
        <w:t>报告，15个工作日内提供纸质件盖CMA计量认证及其单位专用章的</w:t>
      </w:r>
      <w:r>
        <w:rPr>
          <w:rFonts w:hint="eastAsia" w:ascii="仿宋_GB2312" w:hAnsi="宋体" w:eastAsia="仿宋_GB2312"/>
          <w:color w:val="auto"/>
          <w:sz w:val="28"/>
          <w:szCs w:val="28"/>
          <w:lang w:eastAsia="zh-CN"/>
        </w:rPr>
        <w:t>监测</w:t>
      </w:r>
      <w:r>
        <w:rPr>
          <w:rFonts w:hint="eastAsia" w:ascii="仿宋_GB2312" w:hAnsi="宋体" w:eastAsia="仿宋_GB2312"/>
          <w:color w:val="auto"/>
          <w:sz w:val="28"/>
          <w:szCs w:val="28"/>
        </w:rPr>
        <w:t>报告。</w:t>
      </w:r>
    </w:p>
    <w:p>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服务期：【2020】年【</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】日至【2022】年【</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】日</w:t>
      </w:r>
      <w:r>
        <w:rPr>
          <w:rFonts w:hint="eastAsia" w:ascii="仿宋_GB2312" w:hAnsi="宋体" w:eastAsia="仿宋_GB2312"/>
          <w:color w:val="auto"/>
          <w:sz w:val="28"/>
          <w:szCs w:val="28"/>
          <w:lang w:eastAsia="zh-CN"/>
        </w:rPr>
        <w:t>，总共两年</w:t>
      </w:r>
      <w:r>
        <w:rPr>
          <w:rFonts w:hint="eastAsia" w:ascii="仿宋_GB2312" w:hAnsi="宋体" w:eastAsia="仿宋_GB2312"/>
          <w:color w:val="auto"/>
          <w:sz w:val="28"/>
          <w:szCs w:val="28"/>
        </w:rPr>
        <w:t>。</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质保期：</w:t>
      </w:r>
      <w:r>
        <w:rPr>
          <w:rFonts w:hint="eastAsia" w:ascii="仿宋_GB2312" w:eastAsia="仿宋_GB2312"/>
          <w:color w:val="000000" w:themeColor="text1"/>
          <w:sz w:val="28"/>
          <w:szCs w:val="28"/>
          <w:lang w:eastAsia="zh-CN"/>
          <w14:textFill>
            <w14:solidFill>
              <w14:schemeClr w14:val="tx1"/>
            </w14:solidFill>
          </w14:textFill>
        </w:rPr>
        <w:t>本项目无质保期</w:t>
      </w:r>
      <w:r>
        <w:rPr>
          <w:rFonts w:hint="eastAsia" w:ascii="仿宋_GB2312" w:eastAsia="仿宋_GB2312"/>
          <w:color w:val="000000" w:themeColor="text1"/>
          <w:sz w:val="28"/>
          <w:szCs w:val="28"/>
          <w:lang w:val="en-US" w:eastAsia="zh-CN"/>
          <w14:textFill>
            <w14:solidFill>
              <w14:schemeClr w14:val="tx1"/>
            </w14:solidFill>
          </w14:textFill>
        </w:rPr>
        <w:t>。</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FF0000"/>
          <w:sz w:val="28"/>
          <w:szCs w:val="28"/>
          <w:lang w:val="en-US" w:eastAsia="zh-CN"/>
        </w:rPr>
        <w:t>48</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三、</w:t>
      </w:r>
      <w:r>
        <w:rPr>
          <w:rFonts w:hint="eastAsia" w:ascii="仿宋" w:hAnsi="仿宋" w:eastAsia="仿宋"/>
          <w:b/>
          <w:bCs/>
          <w:kern w:val="0"/>
          <w:sz w:val="28"/>
          <w:szCs w:val="28"/>
        </w:rPr>
        <w:t>支付方式</w:t>
      </w:r>
    </w:p>
    <w:p>
      <w:pPr>
        <w:spacing w:line="360" w:lineRule="auto"/>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1.每</w:t>
      </w:r>
      <w:r>
        <w:rPr>
          <w:rFonts w:hint="eastAsia" w:ascii="仿宋_GB2312" w:hAnsi="宋体" w:eastAsia="仿宋_GB2312"/>
          <w:color w:val="000000" w:themeColor="text1"/>
          <w:sz w:val="28"/>
          <w:szCs w:val="28"/>
          <w:lang w:eastAsia="zh-CN"/>
          <w14:textFill>
            <w14:solidFill>
              <w14:schemeClr w14:val="tx1"/>
            </w14:solidFill>
          </w14:textFill>
        </w:rPr>
        <w:t>完成</w:t>
      </w:r>
      <w:r>
        <w:rPr>
          <w:rFonts w:hint="eastAsia" w:ascii="仿宋_GB2312" w:hAnsi="宋体" w:eastAsia="仿宋_GB2312"/>
          <w:color w:val="000000" w:themeColor="text1"/>
          <w:sz w:val="28"/>
          <w:szCs w:val="28"/>
          <w:lang w:val="en-US" w:eastAsia="zh-CN"/>
          <w14:textFill>
            <w14:solidFill>
              <w14:schemeClr w14:val="tx1"/>
            </w14:solidFill>
          </w14:textFill>
        </w:rPr>
        <w:t>12个月（一年）的监测</w:t>
      </w:r>
      <w:r>
        <w:rPr>
          <w:rFonts w:hint="eastAsia" w:ascii="仿宋_GB2312" w:hAnsi="宋体" w:eastAsia="仿宋_GB2312"/>
          <w:color w:val="000000" w:themeColor="text1"/>
          <w:sz w:val="28"/>
          <w:szCs w:val="28"/>
          <w14:textFill>
            <w14:solidFill>
              <w14:schemeClr w14:val="tx1"/>
            </w14:solidFill>
          </w14:textFill>
        </w:rPr>
        <w:t>支付一次（所有</w:t>
      </w:r>
      <w:r>
        <w:rPr>
          <w:rFonts w:hint="eastAsia" w:ascii="仿宋_GB2312" w:hAnsi="宋体" w:eastAsia="仿宋_GB2312"/>
          <w:color w:val="000000" w:themeColor="text1"/>
          <w:sz w:val="28"/>
          <w:szCs w:val="28"/>
          <w:lang w:eastAsia="zh-CN"/>
          <w14:textFill>
            <w14:solidFill>
              <w14:schemeClr w14:val="tx1"/>
            </w14:solidFill>
          </w14:textFill>
        </w:rPr>
        <w:t>监</w:t>
      </w:r>
      <w:r>
        <w:rPr>
          <w:rFonts w:hint="eastAsia" w:ascii="仿宋_GB2312" w:hAnsi="宋体" w:eastAsia="仿宋_GB2312"/>
          <w:color w:val="000000" w:themeColor="text1"/>
          <w:sz w:val="28"/>
          <w:szCs w:val="28"/>
          <w14:textFill>
            <w14:solidFill>
              <w14:schemeClr w14:val="tx1"/>
            </w14:solidFill>
          </w14:textFill>
        </w:rPr>
        <w:t>测项目完成并取得有效</w:t>
      </w:r>
      <w:r>
        <w:rPr>
          <w:rFonts w:hint="eastAsia" w:ascii="仿宋_GB2312" w:hAnsi="宋体" w:eastAsia="仿宋_GB2312"/>
          <w:color w:val="000000" w:themeColor="text1"/>
          <w:sz w:val="28"/>
          <w:szCs w:val="28"/>
          <w:lang w:eastAsia="zh-CN"/>
          <w14:textFill>
            <w14:solidFill>
              <w14:schemeClr w14:val="tx1"/>
            </w14:solidFill>
          </w14:textFill>
        </w:rPr>
        <w:t>监</w:t>
      </w:r>
      <w:r>
        <w:rPr>
          <w:rFonts w:hint="eastAsia" w:ascii="仿宋_GB2312" w:hAnsi="宋体" w:eastAsia="仿宋_GB2312"/>
          <w:color w:val="000000" w:themeColor="text1"/>
          <w:sz w:val="28"/>
          <w:szCs w:val="28"/>
          <w14:textFill>
            <w14:solidFill>
              <w14:schemeClr w14:val="tx1"/>
            </w14:solidFill>
          </w14:textFill>
        </w:rPr>
        <w:t>测报告即视为项目完成），</w:t>
      </w:r>
      <w:r>
        <w:rPr>
          <w:rFonts w:hint="eastAsia" w:ascii="仿宋_GB2312" w:hAnsi="宋体" w:eastAsia="仿宋_GB2312"/>
          <w:color w:val="000000" w:themeColor="text1"/>
          <w:sz w:val="28"/>
          <w:szCs w:val="28"/>
          <w:lang w:eastAsia="zh-CN"/>
          <w14:textFill>
            <w14:solidFill>
              <w14:schemeClr w14:val="tx1"/>
            </w14:solidFill>
          </w14:textFill>
        </w:rPr>
        <w:t>每次支付为合同总价款的</w:t>
      </w:r>
      <w:r>
        <w:rPr>
          <w:rFonts w:hint="eastAsia" w:ascii="仿宋_GB2312" w:hAnsi="宋体" w:eastAsia="仿宋_GB2312"/>
          <w:color w:val="000000" w:themeColor="text1"/>
          <w:sz w:val="28"/>
          <w:szCs w:val="28"/>
          <w:lang w:val="en-US" w:eastAsia="zh-CN"/>
          <w14:textFill>
            <w14:solidFill>
              <w14:schemeClr w14:val="tx1"/>
            </w14:solidFill>
          </w14:textFill>
        </w:rPr>
        <w:t>50%，共计支付2次</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lang w:val="en-US" w:eastAsia="zh-CN"/>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所有</w:t>
      </w:r>
      <w:r>
        <w:rPr>
          <w:rFonts w:hint="eastAsia" w:ascii="仿宋_GB2312" w:hAnsi="宋体" w:eastAsia="仿宋_GB2312"/>
          <w:color w:val="000000" w:themeColor="text1"/>
          <w:sz w:val="28"/>
          <w:szCs w:val="28"/>
          <w:lang w:eastAsia="zh-CN"/>
          <w14:textFill>
            <w14:solidFill>
              <w14:schemeClr w14:val="tx1"/>
            </w14:solidFill>
          </w14:textFill>
        </w:rPr>
        <w:t>监</w:t>
      </w:r>
      <w:r>
        <w:rPr>
          <w:rFonts w:hint="eastAsia" w:ascii="仿宋_GB2312" w:hAnsi="宋体" w:eastAsia="仿宋_GB2312"/>
          <w:color w:val="000000" w:themeColor="text1"/>
          <w:sz w:val="28"/>
          <w:szCs w:val="28"/>
          <w14:textFill>
            <w14:solidFill>
              <w14:schemeClr w14:val="tx1"/>
            </w14:solidFill>
          </w14:textFill>
        </w:rPr>
        <w:t>测报告出具后，若承揽方开具增值税专用发票，则发包方支付不含税金额和税额的总金额；若承揽方开具增值税普通发票，则发包方仅支付不含税合同金额。</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四、</w:t>
      </w:r>
      <w:r>
        <w:rPr>
          <w:rFonts w:hint="eastAsia" w:ascii="仿宋" w:hAnsi="仿宋" w:eastAsia="仿宋"/>
          <w:b/>
          <w:bCs/>
          <w:kern w:val="0"/>
          <w:sz w:val="28"/>
          <w:szCs w:val="28"/>
        </w:rPr>
        <w:t>合格报价供应商</w:t>
      </w:r>
    </w:p>
    <w:p>
      <w:pPr>
        <w:spacing w:line="360" w:lineRule="auto"/>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1.在中华人民共和国依法注册、具有独立法人资格，营业范围具有有效营业执照。（提供营业执照复印件加盖公司鲜章）</w:t>
      </w:r>
    </w:p>
    <w:p>
      <w:pPr>
        <w:spacing w:line="360" w:lineRule="auto"/>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2.具有盖有CMA认证章的检验监测机构资质认定证书及附表且监测资质包括本项目内的监测内容（复印件），重庆市社会环境监测机构认证资质证书（复印件加盖公司鲜章）。受委托的社会生态环境监测机构必须获得市场监督管理局核发的《检验监测机构资质认定证书》，并经市生态环境局备案批准，可以在资质许可的范围内受委托开展企业自行监测。</w:t>
      </w:r>
    </w:p>
    <w:p>
      <w:pPr>
        <w:spacing w:line="360" w:lineRule="auto"/>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3. 法定代表人授权书。（复印件加盖公司鲜章）.</w:t>
      </w:r>
    </w:p>
    <w:p>
      <w:pPr>
        <w:spacing w:line="360" w:lineRule="auto"/>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4.法定代表人身份证复印件和被授权人身份证复印件。（复印件盖公司鲜章）</w:t>
      </w:r>
    </w:p>
    <w:p>
      <w:pPr>
        <w:spacing w:line="360" w:lineRule="auto"/>
        <w:ind w:firstLine="560" w:firstLineChars="200"/>
        <w:rPr>
          <w:rFonts w:hint="eastAsia" w:ascii="仿宋_GB2312" w:hAnsi="仿宋" w:eastAsia="仿宋_GB2312"/>
          <w:sz w:val="28"/>
          <w:szCs w:val="28"/>
        </w:rPr>
      </w:pPr>
      <w:r>
        <w:rPr>
          <w:rFonts w:hint="eastAsia" w:ascii="仿宋_GB2312" w:hAnsi="宋体" w:eastAsia="仿宋_GB2312"/>
          <w:color w:val="000000" w:themeColor="text1"/>
          <w:sz w:val="28"/>
          <w:szCs w:val="28"/>
          <w:lang w:val="en-US" w:eastAsia="zh-CN"/>
          <w14:textFill>
            <w14:solidFill>
              <w14:schemeClr w14:val="tx1"/>
            </w14:solidFill>
          </w14:textFill>
        </w:rPr>
        <w:t>5.本项目不接受联合体，不得分包、转包。</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五、</w:t>
      </w:r>
      <w:r>
        <w:rPr>
          <w:rFonts w:hint="eastAsia" w:ascii="仿宋" w:hAnsi="仿宋" w:eastAsia="仿宋"/>
          <w:b/>
          <w:bCs/>
          <w:kern w:val="0"/>
          <w:sz w:val="28"/>
          <w:szCs w:val="28"/>
        </w:rPr>
        <w:t>成交标准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（一）</w:t>
      </w:r>
      <w:r>
        <w:rPr>
          <w:rFonts w:hint="eastAsia" w:ascii="楷体" w:hAnsi="楷体" w:eastAsia="楷体" w:cs="楷体"/>
          <w:sz w:val="28"/>
          <w:szCs w:val="28"/>
        </w:rPr>
        <w:t>限价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14</w:t>
      </w:r>
      <w:r>
        <w:rPr>
          <w:rFonts w:hint="eastAsia" w:ascii="仿宋_GB2312" w:hAnsi="宋体" w:eastAsia="仿宋_GB2312"/>
          <w:bCs/>
          <w:sz w:val="28"/>
          <w:szCs w:val="28"/>
        </w:rPr>
        <w:t>万元（大写金额：壹拾肆万元整），报价超过最高限价，将取消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（二）竞争性比选办法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（三）</w:t>
      </w:r>
      <w:r>
        <w:rPr>
          <w:rFonts w:hint="eastAsia" w:ascii="楷体" w:hAnsi="楷体" w:eastAsia="楷体" w:cs="楷体"/>
          <w:sz w:val="28"/>
          <w:szCs w:val="28"/>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ascii="楷体" w:hAnsi="楷体" w:eastAsia="楷体" w:cs="楷体"/>
          <w:sz w:val="28"/>
          <w:szCs w:val="28"/>
        </w:rPr>
      </w:pPr>
      <w:r>
        <w:rPr>
          <w:rFonts w:hint="eastAsia" w:ascii="楷体" w:hAnsi="楷体" w:eastAsia="楷体" w:cs="楷体"/>
          <w:sz w:val="28"/>
          <w:szCs w:val="28"/>
          <w:lang w:eastAsia="zh-CN"/>
        </w:rPr>
        <w:t>（四）</w:t>
      </w: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六、竞争性比选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20</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27</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20</w:t>
      </w:r>
      <w:r>
        <w:rPr>
          <w:rFonts w:hint="eastAsia" w:ascii="仿宋_GB2312" w:hAnsi="宋体" w:eastAsia="仿宋_GB2312"/>
          <w:b/>
          <w:sz w:val="28"/>
          <w:szCs w:val="28"/>
          <w:u w:val="single"/>
        </w:rPr>
        <w:t xml:space="preserve">年 </w:t>
      </w:r>
      <w:r>
        <w:rPr>
          <w:rFonts w:hint="eastAsia" w:ascii="仿宋_GB2312" w:hAnsi="宋体" w:eastAsia="仿宋_GB2312"/>
          <w:b/>
          <w:sz w:val="28"/>
          <w:szCs w:val="28"/>
          <w:u w:val="single"/>
          <w:lang w:val="en-US" w:eastAsia="zh-CN"/>
        </w:rPr>
        <w:t>10</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月 </w:t>
      </w:r>
      <w:r>
        <w:rPr>
          <w:rFonts w:ascii="仿宋_GB2312" w:hAnsi="宋体" w:eastAsia="仿宋_GB2312"/>
          <w:b/>
          <w:sz w:val="28"/>
          <w:szCs w:val="28"/>
          <w:u w:val="single"/>
        </w:rPr>
        <w:t xml:space="preserve"> </w:t>
      </w:r>
      <w:r>
        <w:rPr>
          <w:rFonts w:hint="eastAsia" w:ascii="仿宋_GB2312" w:hAnsi="宋体" w:eastAsia="仿宋_GB2312"/>
          <w:b/>
          <w:sz w:val="28"/>
          <w:szCs w:val="28"/>
          <w:u w:val="single"/>
          <w:lang w:val="en-US" w:eastAsia="zh-CN"/>
        </w:rPr>
        <w:t>28</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日 </w:t>
      </w:r>
      <w:r>
        <w:rPr>
          <w:rFonts w:hint="eastAsia" w:ascii="仿宋_GB2312" w:hAnsi="宋体" w:eastAsia="仿宋_GB2312"/>
          <w:b/>
          <w:sz w:val="28"/>
          <w:szCs w:val="28"/>
          <w:u w:val="single"/>
          <w:lang w:val="en-US" w:eastAsia="zh-CN"/>
        </w:rPr>
        <w:t>10:00</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b/>
          <w:bCs/>
          <w:kern w:val="0"/>
          <w:sz w:val="28"/>
          <w:szCs w:val="28"/>
        </w:rPr>
      </w:pPr>
      <w:r>
        <w:rPr>
          <w:rFonts w:hint="eastAsia" w:ascii="仿宋" w:hAnsi="仿宋" w:eastAsia="仿宋"/>
          <w:b/>
          <w:bCs/>
          <w:kern w:val="0"/>
          <w:sz w:val="28"/>
          <w:szCs w:val="28"/>
          <w:lang w:eastAsia="zh-CN"/>
        </w:rPr>
        <w:t>七、竞争性比选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FF0000"/>
          <w:kern w:val="0"/>
          <w:sz w:val="28"/>
          <w:szCs w:val="28"/>
          <w:u w:val="single"/>
        </w:rPr>
        <w:t>90</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八、竞争性比选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20</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11</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九、竞争性比选</w:t>
      </w:r>
      <w:r>
        <w:rPr>
          <w:rFonts w:hint="eastAsia" w:ascii="仿宋" w:hAnsi="仿宋" w:eastAsia="仿宋"/>
          <w:b/>
          <w:bCs/>
          <w:kern w:val="0"/>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十、</w:t>
      </w:r>
      <w:r>
        <w:rPr>
          <w:rFonts w:hint="eastAsia" w:ascii="仿宋" w:hAnsi="仿宋" w:eastAsia="仿宋"/>
          <w:b/>
          <w:bCs/>
          <w:kern w:val="0"/>
          <w:sz w:val="28"/>
          <w:szCs w:val="28"/>
        </w:rPr>
        <w:t>报价及响应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9"/>
        <w:numPr>
          <w:ilvl w:val="0"/>
          <w:numId w:val="1"/>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9"/>
        <w:numPr>
          <w:ilvl w:val="0"/>
          <w:numId w:val="1"/>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9"/>
        <w:numPr>
          <w:ilvl w:val="0"/>
          <w:numId w:val="1"/>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主要包括监测的工艺和详细说明等。如果提供的服务与竞争性比选采购文件要求有偏差，必须详细说明。须经竞争性比选小组评定和采购人许可，才能作为承揽方实质性响应。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rPr>
        <w:t>（</w:t>
      </w:r>
      <w:r>
        <w:rPr>
          <w:rFonts w:hint="eastAsia" w:ascii="仿宋_GB2312" w:eastAsia="仿宋_GB2312"/>
          <w:sz w:val="28"/>
          <w:szCs w:val="28"/>
          <w:lang w:val="en-US" w:eastAsia="zh-CN"/>
        </w:rPr>
        <w:t>1</w:t>
      </w:r>
      <w:r>
        <w:rPr>
          <w:rFonts w:hint="eastAsia" w:ascii="仿宋_GB2312" w:eastAsia="仿宋_GB2312"/>
          <w:sz w:val="28"/>
          <w:szCs w:val="28"/>
          <w:lang w:val="zh-CN"/>
        </w:rPr>
        <w:t>）在中华人民共和国依法注册、具有独立法人资格，营业范围具有有效营业执照。（提供营业执照复印件加盖公司鲜章）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rPr>
        <w:t>（</w:t>
      </w:r>
      <w:r>
        <w:rPr>
          <w:rFonts w:hint="eastAsia" w:ascii="仿宋_GB2312" w:eastAsia="仿宋_GB2312"/>
          <w:sz w:val="28"/>
          <w:szCs w:val="28"/>
          <w:lang w:val="en-US" w:eastAsia="zh-CN"/>
        </w:rPr>
        <w:t>2</w:t>
      </w:r>
      <w:r>
        <w:rPr>
          <w:rFonts w:hint="eastAsia" w:ascii="仿宋_GB2312" w:eastAsia="仿宋_GB2312"/>
          <w:sz w:val="28"/>
          <w:szCs w:val="28"/>
          <w:lang w:val="zh-CN"/>
        </w:rPr>
        <w:t>）具有盖有CMA认证章的检验监测机构资质认定证书及附表且监测资质包括本项目内的监测内容（复印件），重庆市社会环境监测机构认证资质证书（复印件加盖公司鲜章）。受委托的社会生态环境监测机构必须获得市场监督管理局核发的《检验监测机构资质认定证书》，并经市生态环境局备案批准，可以在资质许可的范围内受委托开展企业自行监测。</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rPr>
        <w:t>（</w:t>
      </w:r>
      <w:r>
        <w:rPr>
          <w:rFonts w:hint="eastAsia" w:ascii="仿宋_GB2312" w:eastAsia="仿宋_GB2312"/>
          <w:sz w:val="28"/>
          <w:szCs w:val="28"/>
          <w:lang w:val="en-US" w:eastAsia="zh-CN"/>
        </w:rPr>
        <w:t>3</w:t>
      </w:r>
      <w:r>
        <w:rPr>
          <w:rFonts w:hint="eastAsia" w:ascii="仿宋_GB2312" w:eastAsia="仿宋_GB2312"/>
          <w:sz w:val="28"/>
          <w:szCs w:val="28"/>
          <w:lang w:val="zh-CN"/>
        </w:rPr>
        <w:t>）法定代表人授权书。（复印件加盖公司鲜章）.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rPr>
        <w:t>（</w:t>
      </w:r>
      <w:r>
        <w:rPr>
          <w:rFonts w:hint="eastAsia" w:ascii="仿宋_GB2312" w:eastAsia="仿宋_GB2312"/>
          <w:sz w:val="28"/>
          <w:szCs w:val="28"/>
          <w:lang w:val="en-US" w:eastAsia="zh-CN"/>
        </w:rPr>
        <w:t>4</w:t>
      </w:r>
      <w:r>
        <w:rPr>
          <w:rFonts w:hint="eastAsia" w:ascii="仿宋_GB2312" w:eastAsia="仿宋_GB2312"/>
          <w:sz w:val="28"/>
          <w:szCs w:val="28"/>
          <w:lang w:val="zh-CN"/>
        </w:rPr>
        <w:t>）法定代表人身份证复印件和被授权人身份证复印件。（复印件盖公司鲜章）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rPr>
        <w:t>（</w:t>
      </w:r>
      <w:r>
        <w:rPr>
          <w:rFonts w:hint="eastAsia" w:ascii="仿宋_GB2312" w:eastAsia="仿宋_GB2312"/>
          <w:sz w:val="28"/>
          <w:szCs w:val="28"/>
          <w:lang w:val="en-US" w:eastAsia="zh-CN"/>
        </w:rPr>
        <w:t>5</w:t>
      </w:r>
      <w:r>
        <w:rPr>
          <w:rFonts w:hint="eastAsia" w:ascii="仿宋_GB2312" w:eastAsia="仿宋_GB2312"/>
          <w:sz w:val="28"/>
          <w:szCs w:val="28"/>
          <w:lang w:val="zh-CN"/>
        </w:rPr>
        <w:t>）本项目不接受联合体，不得分包、转包。</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eastAsia="zh-CN"/>
        </w:rPr>
        <w:t>十一、竞争性比选</w:t>
      </w:r>
      <w:r>
        <w:rPr>
          <w:rFonts w:hint="eastAsia" w:ascii="仿宋" w:hAnsi="仿宋" w:eastAsia="仿宋"/>
          <w:b/>
          <w:bCs/>
          <w:kern w:val="0"/>
          <w:sz w:val="28"/>
          <w:szCs w:val="28"/>
        </w:rPr>
        <w:t>响应文件作废条款</w:t>
      </w:r>
    </w:p>
    <w:p>
      <w:pPr>
        <w:pStyle w:val="9"/>
        <w:numPr>
          <w:ilvl w:val="1"/>
          <w:numId w:val="2"/>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20</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11</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2</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w:t>
      </w:r>
      <w:bookmarkStart w:id="2" w:name="_GoBack"/>
      <w:bookmarkEnd w:id="2"/>
      <w:r>
        <w:rPr>
          <w:rFonts w:hint="eastAsia" w:ascii="仿宋" w:hAnsi="仿宋" w:eastAsia="仿宋"/>
          <w:b/>
          <w:kern w:val="0"/>
          <w:sz w:val="28"/>
          <w:szCs w:val="28"/>
          <w:u w:val="single"/>
          <w:lang w:val="en-US" w:eastAsia="zh-CN"/>
        </w:rPr>
        <w:t>:00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9"/>
        <w:numPr>
          <w:ilvl w:val="1"/>
          <w:numId w:val="2"/>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9"/>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eastAsia="zh-CN"/>
        </w:rPr>
        <w:t>十二、</w:t>
      </w:r>
      <w:r>
        <w:rPr>
          <w:rFonts w:hint="eastAsia" w:ascii="仿宋" w:hAnsi="仿宋" w:eastAsia="仿宋"/>
          <w:b/>
          <w:bCs/>
          <w:kern w:val="0"/>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雷</w:t>
      </w:r>
      <w:r>
        <w:rPr>
          <w:rFonts w:hint="eastAsia" w:ascii="仿宋_GB2312" w:hAnsi="宋体" w:eastAsia="仿宋_GB2312"/>
          <w:sz w:val="28"/>
          <w:szCs w:val="28"/>
        </w:rPr>
        <w:t>老师</w:t>
      </w:r>
    </w:p>
    <w:p>
      <w:pPr>
        <w:snapToGrid w:val="0"/>
        <w:spacing w:line="360" w:lineRule="auto"/>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电话：（023）6715</w:t>
      </w:r>
      <w:r>
        <w:rPr>
          <w:rFonts w:hint="eastAsia" w:ascii="仿宋_GB2312" w:hAnsi="宋体" w:eastAsia="仿宋_GB2312"/>
          <w:sz w:val="28"/>
          <w:szCs w:val="28"/>
          <w:lang w:val="en-US" w:eastAsia="zh-CN"/>
        </w:rPr>
        <w:t>3569</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pacing w:line="240" w:lineRule="atLeast"/>
        <w:jc w:val="center"/>
        <w:textAlignment w:val="auto"/>
        <w:outlineLvl w:val="9"/>
        <w:rPr>
          <w:rFonts w:ascii="仿宋" w:hAnsi="仿宋" w:eastAsia="仿宋"/>
          <w:b/>
          <w:sz w:val="32"/>
          <w:szCs w:val="32"/>
        </w:rPr>
      </w:pPr>
      <w:r>
        <w:rPr>
          <w:rFonts w:hint="eastAsia" w:ascii="仿宋" w:hAnsi="仿宋" w:eastAsia="仿宋"/>
          <w:b/>
          <w:sz w:val="32"/>
          <w:szCs w:val="32"/>
        </w:rPr>
        <w:t>报价函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ascii="仿宋" w:hAnsi="仿宋" w:eastAsia="仿宋"/>
          <w:sz w:val="28"/>
          <w:szCs w:val="28"/>
        </w:rPr>
      </w:pPr>
      <w:r>
        <w:rPr>
          <w:rFonts w:hint="eastAsia" w:ascii="仿宋" w:hAnsi="仿宋" w:eastAsia="仿宋"/>
          <w:sz w:val="28"/>
          <w:szCs w:val="28"/>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120" w:leftChars="57" w:right="94"/>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0" w:lineRule="exact"/>
        <w:ind w:right="-20"/>
        <w:jc w:val="left"/>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480" w:lineRule="exact"/>
        <w:ind w:right="-80"/>
        <w:jc w:val="left"/>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9" w:firstLine="560" w:firstLineChars="200"/>
        <w:jc w:val="left"/>
        <w:textAlignment w:val="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0" w:lineRule="exact"/>
        <w:ind w:right="-20" w:firstLine="560" w:firstLineChars="200"/>
        <w:jc w:val="left"/>
        <w:textAlignment w:val="auto"/>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3"/>
        <w:spacing w:line="360" w:lineRule="auto"/>
        <w:rPr>
          <w:rFonts w:hAnsi="宋体" w:cs="宋体"/>
          <w:sz w:val="28"/>
          <w:szCs w:val="28"/>
        </w:rPr>
      </w:pPr>
    </w:p>
    <w:p>
      <w:pPr>
        <w:pStyle w:val="3"/>
        <w:spacing w:line="360" w:lineRule="auto"/>
        <w:rPr>
          <w:rFonts w:hAnsi="宋体" w:cs="宋体"/>
          <w:sz w:val="28"/>
          <w:szCs w:val="28"/>
        </w:rPr>
      </w:pPr>
    </w:p>
    <w:p>
      <w:pPr>
        <w:pStyle w:val="3"/>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3"/>
        <w:spacing w:line="360" w:lineRule="auto"/>
        <w:rPr>
          <w:rFonts w:hAnsi="宋体" w:cs="宋体"/>
          <w:sz w:val="28"/>
          <w:szCs w:val="28"/>
        </w:rPr>
      </w:pPr>
    </w:p>
    <w:p>
      <w:pPr>
        <w:pStyle w:val="3"/>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widowControl/>
        <w:jc w:val="left"/>
        <w:rPr>
          <w:rFonts w:ascii="仿宋_GB2312" w:eastAsia="仿宋_GB2312"/>
          <w:b/>
          <w:sz w:val="44"/>
          <w:szCs w:val="44"/>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jc w:val="center"/>
        <w:rPr>
          <w:rFonts w:hint="eastAsia" w:ascii="黑体" w:hAnsi="黑体" w:eastAsia="黑体" w:cstheme="minorBidi"/>
          <w:sz w:val="52"/>
          <w:szCs w:val="52"/>
        </w:rPr>
      </w:pPr>
      <w:r>
        <w:rPr>
          <w:rFonts w:hint="eastAsia" w:ascii="黑体" w:hAnsi="黑体" w:eastAsia="黑体"/>
          <w:sz w:val="52"/>
          <w:szCs w:val="52"/>
          <w:lang w:val="en-US" w:eastAsia="zh-CN"/>
        </w:rPr>
        <w:t>重庆机场锅炉污染物委托检测机构监测项目</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eastAsia="宋体"/>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pStyle w:val="10"/>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10"/>
        <w:ind w:left="0" w:leftChars="0" w:firstLine="0" w:firstLineChars="0"/>
        <w:rPr>
          <w:rFonts w:hint="eastAsia" w:ascii="宋体" w:hAnsi="宋体" w:eastAsia="宋体"/>
          <w:bCs/>
          <w:sz w:val="28"/>
          <w:szCs w:val="28"/>
        </w:rPr>
      </w:pPr>
      <w:r>
        <w:rPr>
          <w:rFonts w:hint="eastAsia" w:ascii="宋体" w:hAnsi="宋体" w:eastAsia="宋体"/>
          <w:bCs/>
          <w:sz w:val="28"/>
          <w:szCs w:val="28"/>
        </w:rPr>
        <w:t>统一社会信用代码：</w:t>
      </w:r>
      <w:r>
        <w:rPr>
          <w:b/>
          <w:bCs/>
        </w:rPr>
        <w:t>91500000756209971P</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开户银行：</w:t>
      </w:r>
      <w:r>
        <w:rPr>
          <w:rFonts w:hint="eastAsia"/>
          <w:b/>
          <w:bCs/>
          <w:lang w:eastAsia="zh-CN"/>
        </w:rPr>
        <w:t>中国建设银行</w:t>
      </w:r>
      <w:r>
        <w:rPr>
          <w:rFonts w:hint="eastAsia" w:ascii="宋体" w:hAnsi="宋体" w:eastAsia="宋体"/>
          <w:bCs/>
          <w:sz w:val="28"/>
          <w:szCs w:val="28"/>
        </w:rPr>
        <w:t xml:space="preserve"> </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开户名称：</w:t>
      </w:r>
      <w:r>
        <w:rPr>
          <w:rFonts w:hint="eastAsia"/>
          <w:b/>
          <w:bCs/>
        </w:rPr>
        <w:t>建行渝北支行机场分理处</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账号：</w:t>
      </w:r>
      <w:r>
        <w:rPr>
          <w:b/>
          <w:bCs/>
        </w:rPr>
        <w:t>50001083800050000447</w:t>
      </w:r>
    </w:p>
    <w:p>
      <w:pPr>
        <w:pStyle w:val="10"/>
        <w:ind w:firstLine="560"/>
        <w:rPr>
          <w:rFonts w:hint="eastAsia" w:ascii="宋体" w:hAnsi="宋体" w:eastAsia="宋体"/>
          <w:bCs/>
          <w:sz w:val="28"/>
          <w:szCs w:val="28"/>
        </w:rPr>
      </w:pPr>
    </w:p>
    <w:p>
      <w:pPr>
        <w:pStyle w:val="10"/>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10"/>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锅炉污染物委托检测机构监测项目</w:t>
      </w:r>
      <w:r>
        <w:rPr>
          <w:rFonts w:hint="eastAsia" w:ascii="仿宋" w:hAnsi="仿宋" w:eastAsia="仿宋" w:cs="仿宋"/>
          <w:color w:val="000000"/>
          <w:sz w:val="28"/>
          <w:szCs w:val="28"/>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pStyle w:val="10"/>
        <w:ind w:firstLine="6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p>
    <w:p>
      <w:pPr>
        <w:pStyle w:val="10"/>
        <w:ind w:firstLine="6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ascii="仿宋" w:eastAsia="仿宋" w:cs="仿宋"/>
          <w:color w:val="000000"/>
          <w:sz w:val="28"/>
          <w:szCs w:val="28"/>
          <w:lang w:val="en-US" w:eastAsia="zh-CN"/>
        </w:rPr>
        <w:t>1.1</w:t>
      </w:r>
      <w:r>
        <w:rPr>
          <w:rFonts w:hint="eastAsia" w:ascii="仿宋" w:hAnsi="仿宋" w:eastAsia="仿宋" w:cs="仿宋"/>
          <w:color w:val="000000"/>
          <w:sz w:val="28"/>
          <w:szCs w:val="28"/>
          <w:lang w:val="en-US" w:eastAsia="zh-CN"/>
        </w:rPr>
        <w:t>监测点位</w:t>
      </w:r>
    </w:p>
    <w:p>
      <w:pPr>
        <w:pStyle w:val="10"/>
        <w:ind w:firstLine="6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重庆机场东区航站楼能源站6台锅炉，配套区能源站3台锅炉。</w:t>
      </w:r>
    </w:p>
    <w:p>
      <w:pPr>
        <w:pStyle w:val="10"/>
        <w:ind w:firstLine="600"/>
        <w:jc w:val="left"/>
        <w:rPr>
          <w:rFonts w:hint="eastAsia" w:ascii="仿宋" w:hAnsi="仿宋" w:eastAsia="仿宋" w:cs="仿宋"/>
          <w:color w:val="000000"/>
          <w:sz w:val="28"/>
          <w:szCs w:val="28"/>
          <w:lang w:val="en-US" w:eastAsia="zh-CN"/>
        </w:rPr>
      </w:pPr>
      <w:r>
        <w:rPr>
          <w:rFonts w:hint="eastAsia" w:ascii="仿宋" w:eastAsia="仿宋" w:cs="仿宋"/>
          <w:color w:val="000000"/>
          <w:sz w:val="28"/>
          <w:szCs w:val="28"/>
          <w:lang w:val="en-US" w:eastAsia="zh-CN"/>
        </w:rPr>
        <w:t>1.1.</w:t>
      </w:r>
      <w:r>
        <w:rPr>
          <w:rFonts w:hint="eastAsia" w:ascii="仿宋" w:hAnsi="仿宋" w:eastAsia="仿宋" w:cs="仿宋"/>
          <w:color w:val="000000"/>
          <w:sz w:val="28"/>
          <w:szCs w:val="28"/>
          <w:lang w:val="en-US" w:eastAsia="zh-CN"/>
        </w:rPr>
        <w:t>2监测指标</w:t>
      </w:r>
    </w:p>
    <w:p>
      <w:pPr>
        <w:pStyle w:val="10"/>
        <w:ind w:firstLine="6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按照HJ 820-2017《排污单位自行监测技术指南火力发电及锅炉》对9台锅炉烟气污染物4项指标及锅炉排污水3项进行委托监测。监测指标分别为：烟气黑度、氮氧化物、二氧化硫、颗粒物、ph值、溶解性总固体、化学需氧量。</w:t>
      </w:r>
    </w:p>
    <w:p>
      <w:pPr>
        <w:pStyle w:val="10"/>
        <w:ind w:firstLine="600"/>
        <w:jc w:val="left"/>
        <w:rPr>
          <w:rFonts w:hint="eastAsia" w:ascii="仿宋" w:hAnsi="仿宋" w:eastAsia="仿宋" w:cs="仿宋"/>
          <w:color w:val="000000"/>
          <w:sz w:val="28"/>
          <w:szCs w:val="28"/>
          <w:lang w:val="en-US" w:eastAsia="zh-CN"/>
        </w:rPr>
      </w:pPr>
      <w:r>
        <w:rPr>
          <w:rFonts w:hint="eastAsia" w:ascii="仿宋" w:eastAsia="仿宋" w:cs="仿宋"/>
          <w:color w:val="000000"/>
          <w:sz w:val="28"/>
          <w:szCs w:val="28"/>
          <w:lang w:val="en-US" w:eastAsia="zh-CN"/>
        </w:rPr>
        <w:t>1.1.3监测</w:t>
      </w:r>
      <w:r>
        <w:rPr>
          <w:rFonts w:hint="eastAsia" w:ascii="仿宋" w:hAnsi="仿宋" w:eastAsia="仿宋" w:cs="仿宋"/>
          <w:color w:val="000000"/>
          <w:sz w:val="28"/>
          <w:szCs w:val="28"/>
          <w:lang w:val="en-US" w:eastAsia="zh-CN"/>
        </w:rPr>
        <w:t>时间与频次</w:t>
      </w:r>
    </w:p>
    <w:p>
      <w:pPr>
        <w:pStyle w:val="10"/>
        <w:ind w:firstLine="6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9台锅炉烟气黑度、二氧化硫、颗粒物每年</w:t>
      </w:r>
      <w:r>
        <w:rPr>
          <w:rFonts w:hint="eastAsia" w:ascii="仿宋" w:eastAsia="仿宋" w:cs="仿宋"/>
          <w:color w:val="000000"/>
          <w:sz w:val="28"/>
          <w:szCs w:val="28"/>
          <w:lang w:val="en-US" w:eastAsia="zh-CN"/>
        </w:rPr>
        <w:t>监测</w:t>
      </w:r>
      <w:r>
        <w:rPr>
          <w:rFonts w:hint="eastAsia" w:ascii="仿宋" w:hAnsi="仿宋" w:eastAsia="仿宋" w:cs="仿宋"/>
          <w:color w:val="000000"/>
          <w:sz w:val="28"/>
          <w:szCs w:val="28"/>
          <w:lang w:val="en-US" w:eastAsia="zh-CN"/>
        </w:rPr>
        <w:t>一次，氮氧化物每月</w:t>
      </w:r>
      <w:r>
        <w:rPr>
          <w:rFonts w:hint="eastAsia" w:ascii="仿宋" w:eastAsia="仿宋" w:cs="仿宋"/>
          <w:color w:val="000000"/>
          <w:sz w:val="28"/>
          <w:szCs w:val="28"/>
          <w:lang w:val="en-US" w:eastAsia="zh-CN"/>
        </w:rPr>
        <w:t>监测</w:t>
      </w:r>
      <w:r>
        <w:rPr>
          <w:rFonts w:hint="eastAsia" w:ascii="仿宋" w:hAnsi="仿宋" w:eastAsia="仿宋" w:cs="仿宋"/>
          <w:color w:val="000000"/>
          <w:sz w:val="28"/>
          <w:szCs w:val="28"/>
          <w:lang w:val="en-US" w:eastAsia="zh-CN"/>
        </w:rPr>
        <w:t>一次。锅炉排污水ph值、溶解性总体、化学需氧量每年</w:t>
      </w:r>
      <w:r>
        <w:rPr>
          <w:rFonts w:hint="eastAsia" w:ascii="仿宋" w:eastAsia="仿宋" w:cs="仿宋"/>
          <w:color w:val="000000"/>
          <w:sz w:val="28"/>
          <w:szCs w:val="28"/>
          <w:lang w:val="en-US" w:eastAsia="zh-CN"/>
        </w:rPr>
        <w:t>监测</w:t>
      </w:r>
      <w:r>
        <w:rPr>
          <w:rFonts w:hint="eastAsia" w:ascii="仿宋" w:hAnsi="仿宋" w:eastAsia="仿宋" w:cs="仿宋"/>
          <w:color w:val="000000"/>
          <w:sz w:val="28"/>
          <w:szCs w:val="28"/>
          <w:lang w:val="en-US" w:eastAsia="zh-CN"/>
        </w:rPr>
        <w:t>一次。</w:t>
      </w:r>
      <w:r>
        <w:rPr>
          <w:rFonts w:hint="eastAsia" w:ascii="仿宋" w:eastAsia="仿宋" w:cs="仿宋"/>
          <w:color w:val="000000"/>
          <w:sz w:val="28"/>
          <w:szCs w:val="28"/>
          <w:lang w:val="en-US" w:eastAsia="zh-CN"/>
        </w:rPr>
        <w:t>监测</w:t>
      </w:r>
      <w:r>
        <w:rPr>
          <w:rFonts w:hint="eastAsia" w:ascii="仿宋" w:hAnsi="仿宋" w:eastAsia="仿宋" w:cs="仿宋"/>
          <w:color w:val="000000"/>
          <w:sz w:val="28"/>
          <w:szCs w:val="28"/>
          <w:lang w:val="en-US" w:eastAsia="zh-CN"/>
        </w:rPr>
        <w:t>时间以业主通知时间为准。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1.2技术服务的方式：乙方应通过</w:t>
      </w:r>
      <w:r>
        <w:rPr>
          <w:rFonts w:hint="eastAsia" w:ascii="仿宋" w:hAnsi="仿宋" w:eastAsia="仿宋" w:cs="仿宋"/>
          <w:color w:val="auto"/>
          <w:sz w:val="28"/>
          <w:szCs w:val="28"/>
          <w:u w:val="single"/>
          <w:lang w:val="en-US" w:eastAsia="zh-CN"/>
        </w:rPr>
        <w:t xml:space="preserve"> 现场取样</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的方式开展技术服务工作。</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eastAsia="zh-CN"/>
        </w:rPr>
        <w:t>需按照通知时间到东区航站楼能源站、配套区能源站采样。</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每次取样后需分别出具监测报告，需在10个工作日出具电子档监测报告，15个工作日内提供纸质件盖CMA计量认证及其单位专用章的监测报告。如不能按时提供监测报告的电子档和纸质件，每发生一次处1000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eastAsia="zh-CN"/>
        </w:rPr>
        <w:t>编制自行监测方案 ，通过审核后上传至重庆市生态环境局企业自行监测及信息公开系统，需要相关数据，业主单位给予配合。</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eastAsia="zh-CN"/>
        </w:rPr>
        <w:t>协助业主单位编制、提交年度执行报告。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东区航站楼能源站、配套区能源站</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sz w:val="28"/>
          <w:szCs w:val="28"/>
          <w:u w:val="single"/>
          <w:shd w:val="clear" w:color="auto" w:fill="auto"/>
        </w:rPr>
        <w:t>【</w:t>
      </w:r>
      <w:r>
        <w:rPr>
          <w:rFonts w:hint="eastAsia" w:ascii="仿宋" w:hAnsi="仿宋" w:eastAsia="仿宋" w:cs="仿宋"/>
          <w:sz w:val="28"/>
          <w:szCs w:val="28"/>
          <w:u w:val="single"/>
          <w:shd w:val="clear" w:color="auto" w:fill="auto"/>
          <w:lang w:val="en-US" w:eastAsia="zh-CN"/>
        </w:rPr>
        <w:t>2020</w:t>
      </w:r>
      <w:r>
        <w:rPr>
          <w:rFonts w:hint="eastAsia" w:ascii="仿宋" w:hAnsi="仿宋" w:eastAsia="仿宋" w:cs="仿宋"/>
          <w:sz w:val="28"/>
          <w:szCs w:val="28"/>
          <w:u w:val="single"/>
          <w:shd w:val="clear" w:color="auto" w:fill="auto"/>
        </w:rPr>
        <w:t>】年【</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】月【</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】日至【</w:t>
      </w:r>
      <w:r>
        <w:rPr>
          <w:rFonts w:hint="eastAsia" w:ascii="仿宋" w:hAnsi="仿宋" w:eastAsia="仿宋" w:cs="仿宋"/>
          <w:sz w:val="28"/>
          <w:szCs w:val="28"/>
          <w:u w:val="single"/>
          <w:shd w:val="clear" w:color="auto" w:fill="auto"/>
          <w:lang w:val="en-US" w:eastAsia="zh-CN"/>
        </w:rPr>
        <w:t>2022</w:t>
      </w:r>
      <w:r>
        <w:rPr>
          <w:rFonts w:hint="eastAsia" w:ascii="仿宋" w:hAnsi="仿宋" w:eastAsia="仿宋" w:cs="仿宋"/>
          <w:sz w:val="28"/>
          <w:szCs w:val="28"/>
          <w:u w:val="single"/>
          <w:shd w:val="clear" w:color="auto" w:fill="auto"/>
        </w:rPr>
        <w:t>】年【</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】月【</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】日</w:t>
      </w:r>
      <w:r>
        <w:rPr>
          <w:rFonts w:hint="eastAsia" w:ascii="仿宋" w:hAnsi="仿宋" w:eastAsia="仿宋" w:cs="仿宋"/>
          <w:sz w:val="28"/>
          <w:szCs w:val="28"/>
          <w:u w:val="single"/>
          <w:shd w:val="clear" w:color="auto" w:fill="auto"/>
          <w:lang w:eastAsia="zh-CN"/>
        </w:rPr>
        <w:t>，总共两年</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shd w:val="clear" w:fill="auto"/>
          <w:lang w:val="en-US" w:eastAsia="zh-CN" w:bidi="ar-SA"/>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shd w:val="clear" w:fill="auto"/>
          <w:lang w:val="en-US" w:eastAsia="zh-CN" w:bidi="ar-SA"/>
        </w:rPr>
        <w:t>每次取样后需分别出具监测报告，需在</w:t>
      </w:r>
      <w:r>
        <w:rPr>
          <w:rFonts w:hint="eastAsia" w:ascii="仿宋" w:hAnsi="仿宋" w:eastAsia="仿宋" w:cs="仿宋"/>
          <w:color w:val="000000"/>
          <w:sz w:val="28"/>
          <w:szCs w:val="28"/>
          <w:u w:val="single"/>
          <w:shd w:val="clear" w:fill="auto"/>
          <w:lang w:val="en-US" w:eastAsia="zh-CN" w:bidi="ar-SA"/>
        </w:rPr>
        <w:t>10</w:t>
      </w:r>
      <w:r>
        <w:rPr>
          <w:rFonts w:hint="eastAsia" w:ascii="仿宋" w:hAnsi="仿宋" w:eastAsia="仿宋" w:cs="仿宋"/>
          <w:color w:val="000000"/>
          <w:sz w:val="28"/>
          <w:szCs w:val="28"/>
          <w:shd w:val="clear" w:fill="auto"/>
          <w:lang w:val="en-US" w:eastAsia="zh-CN" w:bidi="ar-SA"/>
        </w:rPr>
        <w:t>个工作日出具电子档监测报告，</w:t>
      </w:r>
      <w:r>
        <w:rPr>
          <w:rFonts w:hint="eastAsia" w:ascii="仿宋" w:hAnsi="仿宋" w:eastAsia="仿宋" w:cs="仿宋"/>
          <w:color w:val="000000"/>
          <w:sz w:val="28"/>
          <w:szCs w:val="28"/>
          <w:u w:val="single"/>
          <w:shd w:val="clear" w:fill="auto"/>
          <w:lang w:val="en-US" w:eastAsia="zh-CN" w:bidi="ar-SA"/>
        </w:rPr>
        <w:t>15</w:t>
      </w:r>
      <w:r>
        <w:rPr>
          <w:rFonts w:hint="eastAsia" w:ascii="仿宋" w:hAnsi="仿宋" w:eastAsia="仿宋" w:cs="仿宋"/>
          <w:color w:val="000000"/>
          <w:sz w:val="28"/>
          <w:szCs w:val="28"/>
          <w:shd w:val="clear" w:fill="auto"/>
          <w:lang w:val="en-US" w:eastAsia="zh-CN" w:bidi="ar-SA"/>
        </w:rPr>
        <w:t>个工作日内提供纸质件盖CMA计量认证及其单位专用章的监测报告。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pStyle w:val="10"/>
        <w:keepNext w:val="0"/>
        <w:keepLines w:val="0"/>
        <w:pageBreakBefore w:val="0"/>
        <w:kinsoku/>
        <w:wordWrap/>
        <w:overflowPunct/>
        <w:topLinePunct w:val="0"/>
        <w:autoSpaceDE/>
        <w:autoSpaceDN/>
        <w:bidi w:val="0"/>
        <w:ind w:firstLine="560" w:firstLineChars="200"/>
        <w:textAlignment w:val="auto"/>
        <w:outlineLvl w:val="9"/>
        <w:rPr>
          <w:rFonts w:ascii="仿宋_GB2312" w:hAnsi="仿宋" w:eastAsia="仿宋_GB2312" w:cs="宋体"/>
          <w:color w:val="auto"/>
          <w:sz w:val="28"/>
          <w:szCs w:val="28"/>
          <w:u w:val="single"/>
          <w:shd w:val="clear" w:color="auto" w:fill="auto"/>
        </w:rPr>
      </w:pPr>
      <w:r>
        <w:rPr>
          <w:rFonts w:hint="eastAsia" w:ascii="仿宋" w:hAnsi="仿宋" w:eastAsia="仿宋" w:cs="仿宋"/>
          <w:color w:val="000000"/>
          <w:sz w:val="28"/>
          <w:szCs w:val="28"/>
          <w:lang w:eastAsia="zh-CN"/>
        </w:rPr>
        <w:t>3.1</w:t>
      </w:r>
      <w:r>
        <w:rPr>
          <w:rFonts w:hint="eastAsia" w:ascii="仿宋" w:hAnsi="仿宋" w:eastAsia="仿宋" w:cs="仿宋"/>
          <w:color w:val="000000"/>
          <w:kern w:val="0"/>
          <w:sz w:val="28"/>
          <w:szCs w:val="28"/>
          <w:lang w:val="en-US" w:eastAsia="zh-CN" w:bidi="ar-SA"/>
        </w:rPr>
        <w:t>甲方为乙方提供如下工作条件和协作事项</w:t>
      </w:r>
      <w:r>
        <w:rPr>
          <w:rFonts w:hint="eastAsia" w:ascii="仿宋" w:eastAsia="仿宋" w:cs="仿宋"/>
          <w:color w:val="000000"/>
          <w:kern w:val="0"/>
          <w:sz w:val="28"/>
          <w:szCs w:val="28"/>
          <w:lang w:val="en-US" w:eastAsia="zh-CN" w:bidi="ar-SA"/>
        </w:rPr>
        <w:t>：</w:t>
      </w:r>
      <w:r>
        <w:rPr>
          <w:rFonts w:hint="eastAsia" w:ascii="仿宋" w:eastAsia="仿宋" w:cs="仿宋"/>
          <w:color w:val="000000"/>
          <w:kern w:val="0"/>
          <w:sz w:val="28"/>
          <w:szCs w:val="28"/>
          <w:u w:val="single"/>
          <w:lang w:val="en-US" w:eastAsia="zh-CN" w:bidi="ar-SA"/>
        </w:rPr>
        <w:t>监测</w:t>
      </w:r>
      <w:r>
        <w:rPr>
          <w:rFonts w:hint="eastAsia" w:ascii="仿宋" w:hAnsi="仿宋" w:eastAsia="仿宋" w:cs="仿宋"/>
          <w:color w:val="000000"/>
          <w:kern w:val="0"/>
          <w:sz w:val="28"/>
          <w:szCs w:val="28"/>
          <w:u w:val="single"/>
          <w:lang w:val="en-US" w:eastAsia="zh-CN" w:bidi="ar-SA"/>
        </w:rPr>
        <w:t>时间以业主单位通知为准；</w:t>
      </w:r>
      <w:r>
        <w:rPr>
          <w:rFonts w:hint="eastAsia" w:ascii="仿宋" w:eastAsia="仿宋" w:cs="仿宋"/>
          <w:color w:val="000000"/>
          <w:kern w:val="0"/>
          <w:sz w:val="28"/>
          <w:szCs w:val="28"/>
          <w:u w:val="single"/>
          <w:lang w:val="en-US" w:eastAsia="zh-CN" w:bidi="ar-SA"/>
        </w:rPr>
        <w:t>并提供乙方相关数据以完成监测方案及年度执行报告。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pStyle w:val="10"/>
        <w:keepNext w:val="0"/>
        <w:keepLines w:val="0"/>
        <w:pageBreakBefore w:val="0"/>
        <w:kinsoku/>
        <w:wordWrap/>
        <w:overflowPunct/>
        <w:topLinePunct w:val="0"/>
        <w:autoSpaceDE/>
        <w:autoSpaceDN/>
        <w:bidi w:val="0"/>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4.1技术服务费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元（金额大写</w:t>
      </w:r>
      <w:r>
        <w:rPr>
          <w:rFonts w:hint="eastAsia" w:ascii="仿宋" w:hAnsi="仿宋" w:eastAsia="仿宋" w:cs="仿宋"/>
          <w:sz w:val="28"/>
          <w:szCs w:val="28"/>
          <w:u w:val="none"/>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）；增值税税率为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pPr>
        <w:pStyle w:val="10"/>
        <w:keepNext w:val="0"/>
        <w:keepLines w:val="0"/>
        <w:pageBreakBefore w:val="0"/>
        <w:kinsoku/>
        <w:wordWrap/>
        <w:overflowPunct/>
        <w:topLinePunct w:val="0"/>
        <w:autoSpaceDE/>
        <w:autoSpaceDN/>
        <w:bidi w:val="0"/>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shd w:val="clear" w:color="auto" w:fill="auto"/>
        </w:rPr>
        <w:t>本合同价格为</w:t>
      </w:r>
      <w:r>
        <w:rPr>
          <w:rFonts w:hint="eastAsia" w:ascii="仿宋" w:hAnsi="仿宋" w:eastAsia="仿宋" w:cs="仿宋"/>
          <w:sz w:val="28"/>
          <w:szCs w:val="28"/>
        </w:rPr>
        <w:t xml:space="preserve"> “</w:t>
      </w:r>
      <w:r>
        <w:rPr>
          <w:rFonts w:hint="eastAsia" w:ascii="仿宋" w:eastAsia="仿宋" w:cs="仿宋"/>
          <w:sz w:val="28"/>
          <w:szCs w:val="28"/>
          <w:lang w:val="en-US" w:eastAsia="zh-CN"/>
        </w:rPr>
        <w:t>包干价</w:t>
      </w:r>
      <w:r>
        <w:rPr>
          <w:rFonts w:hint="eastAsia" w:ascii="仿宋" w:hAnsi="仿宋" w:eastAsia="仿宋" w:cs="仿宋"/>
          <w:sz w:val="28"/>
          <w:szCs w:val="28"/>
        </w:rPr>
        <w:t>”，包括但不限于材料购买、人工、运输、保险、风险措施费用等一切与项目内容相关的费用。</w:t>
      </w:r>
    </w:p>
    <w:p>
      <w:pPr>
        <w:pStyle w:val="10"/>
        <w:keepNext w:val="0"/>
        <w:keepLines w:val="0"/>
        <w:pageBreakBefore w:val="0"/>
        <w:kinsoku/>
        <w:wordWrap/>
        <w:overflowPunct/>
        <w:topLinePunct w:val="0"/>
        <w:autoSpaceDE/>
        <w:autoSpaceDN/>
        <w:bidi w:val="0"/>
        <w:ind w:left="0" w:leftChars="0" w:firstLine="560" w:firstLineChars="200"/>
        <w:textAlignment w:val="auto"/>
        <w:outlineLvl w:val="9"/>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4.2技术服务费由甲方</w:t>
      </w:r>
      <w:r>
        <w:rPr>
          <w:rFonts w:hint="eastAsia" w:ascii="仿宋" w:hAnsi="仿宋" w:eastAsia="仿宋" w:cs="仿宋"/>
          <w:color w:val="auto"/>
          <w:sz w:val="28"/>
          <w:szCs w:val="28"/>
          <w:u w:val="single"/>
          <w:shd w:val="clear" w:color="auto" w:fill="auto"/>
          <w:lang w:val="en-US" w:eastAsia="zh-CN"/>
        </w:rPr>
        <w:t>分期</w:t>
      </w:r>
      <w:r>
        <w:rPr>
          <w:rFonts w:hint="eastAsia" w:ascii="仿宋" w:hAnsi="仿宋" w:eastAsia="仿宋" w:cs="仿宋"/>
          <w:color w:val="auto"/>
          <w:sz w:val="28"/>
          <w:szCs w:val="28"/>
          <w:shd w:val="clear" w:color="auto" w:fill="auto"/>
          <w:lang w:val="en-US" w:eastAsia="zh-CN"/>
        </w:rPr>
        <w:t>支付乙方。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pStyle w:val="10"/>
        <w:keepNext w:val="0"/>
        <w:keepLines w:val="0"/>
        <w:pageBreakBefore w:val="0"/>
        <w:kinsoku/>
        <w:wordWrap/>
        <w:overflowPunct/>
        <w:topLinePunct w:val="0"/>
        <w:autoSpaceDE/>
        <w:autoSpaceDN/>
        <w:bidi w:val="0"/>
        <w:ind w:left="0" w:leftChars="0"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auto"/>
          <w:sz w:val="28"/>
          <w:szCs w:val="28"/>
          <w:u w:val="single"/>
          <w:shd w:val="clear" w:color="auto" w:fill="auto"/>
          <w:lang w:val="en-US" w:eastAsia="zh-CN"/>
        </w:rPr>
        <w:t>每完成12个月（一年）的</w:t>
      </w:r>
      <w:r>
        <w:rPr>
          <w:rFonts w:hint="eastAsia" w:ascii="仿宋" w:eastAsia="仿宋" w:cs="仿宋"/>
          <w:color w:val="auto"/>
          <w:sz w:val="28"/>
          <w:szCs w:val="28"/>
          <w:u w:val="single"/>
          <w:shd w:val="clear" w:color="auto" w:fill="auto"/>
          <w:lang w:val="en-US" w:eastAsia="zh-CN"/>
        </w:rPr>
        <w:t>监测</w:t>
      </w:r>
      <w:r>
        <w:rPr>
          <w:rFonts w:hint="eastAsia" w:ascii="仿宋" w:hAnsi="仿宋" w:eastAsia="仿宋" w:cs="仿宋"/>
          <w:color w:val="auto"/>
          <w:sz w:val="28"/>
          <w:szCs w:val="28"/>
          <w:u w:val="single"/>
          <w:shd w:val="clear" w:color="auto" w:fill="auto"/>
          <w:lang w:val="en-US" w:eastAsia="zh-CN"/>
        </w:rPr>
        <w:t>支付一次（所有</w:t>
      </w:r>
      <w:r>
        <w:rPr>
          <w:rFonts w:hint="eastAsia" w:ascii="仿宋" w:eastAsia="仿宋" w:cs="仿宋"/>
          <w:color w:val="auto"/>
          <w:sz w:val="28"/>
          <w:szCs w:val="28"/>
          <w:u w:val="single"/>
          <w:shd w:val="clear" w:color="auto" w:fill="auto"/>
          <w:lang w:val="en-US" w:eastAsia="zh-CN"/>
        </w:rPr>
        <w:t>监测</w:t>
      </w:r>
      <w:r>
        <w:rPr>
          <w:rFonts w:hint="eastAsia" w:ascii="仿宋" w:hAnsi="仿宋" w:eastAsia="仿宋" w:cs="仿宋"/>
          <w:color w:val="auto"/>
          <w:sz w:val="28"/>
          <w:szCs w:val="28"/>
          <w:u w:val="single"/>
          <w:shd w:val="clear" w:color="auto" w:fill="auto"/>
          <w:lang w:val="en-US" w:eastAsia="zh-CN"/>
        </w:rPr>
        <w:t>项目完成并取得有效</w:t>
      </w:r>
      <w:r>
        <w:rPr>
          <w:rFonts w:hint="eastAsia" w:ascii="仿宋" w:eastAsia="仿宋" w:cs="仿宋"/>
          <w:color w:val="auto"/>
          <w:sz w:val="28"/>
          <w:szCs w:val="28"/>
          <w:u w:val="single"/>
          <w:shd w:val="clear" w:color="auto" w:fill="auto"/>
          <w:lang w:val="en-US" w:eastAsia="zh-CN"/>
        </w:rPr>
        <w:t>监测</w:t>
      </w:r>
      <w:r>
        <w:rPr>
          <w:rFonts w:hint="eastAsia" w:ascii="仿宋" w:hAnsi="仿宋" w:eastAsia="仿宋" w:cs="仿宋"/>
          <w:color w:val="auto"/>
          <w:sz w:val="28"/>
          <w:szCs w:val="28"/>
          <w:u w:val="single"/>
          <w:shd w:val="clear" w:color="auto" w:fill="auto"/>
          <w:lang w:val="en-US" w:eastAsia="zh-CN"/>
        </w:rPr>
        <w:t>报告即视为项目完成），每次支付为合同总价款的50%，共计支付2次</w:t>
      </w:r>
      <w:r>
        <w:rPr>
          <w:rFonts w:hint="eastAsia" w:ascii="仿宋" w:eastAsia="仿宋" w:cs="仿宋"/>
          <w:color w:val="auto"/>
          <w:sz w:val="28"/>
          <w:szCs w:val="28"/>
          <w:u w:val="single"/>
          <w:shd w:val="clear" w:color="auto" w:fill="auto"/>
          <w:lang w:val="en-US"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bookmarkStart w:id="0" w:name="_Hlk10153077"/>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4.3乙方需向甲方提供正规增值税发票。如果乙方提供增值税普通发票，甲方支付金额为不含增值税金额；如果乙方提供增值税专用发票，甲方支付金额=不含增值税金额+增值税税额。</w:t>
      </w:r>
      <w:bookmarkEnd w:id="0"/>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w:t>
      </w:r>
      <w:r>
        <w:rPr>
          <w:rFonts w:hint="eastAsia" w:ascii="仿宋" w:hAnsi="仿宋" w:eastAsia="仿宋" w:cs="仿宋"/>
          <w:color w:val="auto"/>
          <w:sz w:val="28"/>
          <w:szCs w:val="28"/>
          <w:lang w:eastAsia="zh-CN"/>
        </w:rPr>
        <w:t>元。履约保证金不计利息。</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4.4.2履约保证金应由乙方名义开立的账户支付到甲方账户，否则视为未支付，甲方有权追究乙方逾期付款责任。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4.4.3 乙方支付履约保证金时，应在“付款备注”中写明“（合同编号锅炉污染物委托检测机构监测的项目）”。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keepNext w:val="0"/>
        <w:keepLines w:val="0"/>
        <w:pageBreakBefore w:val="0"/>
        <w:shd w:val="clear" w:color="auto" w:fill="FFFFFF"/>
        <w:kinsoku/>
        <w:wordWrap/>
        <w:overflowPunct/>
        <w:topLinePunct w:val="0"/>
        <w:autoSpaceDE/>
        <w:autoSpaceDN/>
        <w:bidi w:val="0"/>
        <w:spacing w:beforeAutospacing="0" w:after="192" w:afterAutospacing="0"/>
        <w:ind w:firstLine="560" w:firstLineChars="200"/>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6"/>
        <w:keepNext w:val="0"/>
        <w:keepLines w:val="0"/>
        <w:pageBreakBefore w:val="0"/>
        <w:shd w:val="clear" w:color="auto" w:fill="FFFFFF"/>
        <w:kinsoku/>
        <w:wordWrap/>
        <w:overflowPunct/>
        <w:topLinePunct w:val="0"/>
        <w:autoSpaceDE/>
        <w:autoSpaceDN/>
        <w:bidi w:val="0"/>
        <w:spacing w:beforeAutospacing="0" w:after="192" w:afterAutospacing="0"/>
        <w:ind w:firstLine="560" w:firstLineChars="200"/>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6"/>
        <w:keepNext w:val="0"/>
        <w:keepLines w:val="0"/>
        <w:pageBreakBefore w:val="0"/>
        <w:shd w:val="clear" w:color="auto" w:fill="FFFFFF"/>
        <w:kinsoku/>
        <w:wordWrap/>
        <w:overflowPunct/>
        <w:topLinePunct w:val="0"/>
        <w:autoSpaceDE/>
        <w:autoSpaceDN/>
        <w:bidi w:val="0"/>
        <w:spacing w:beforeAutospacing="0" w:after="192" w:afterAutospacing="0"/>
        <w:ind w:firstLine="560" w:firstLineChars="200"/>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监测各监测指标</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出具</w:t>
      </w:r>
      <w:r>
        <w:rPr>
          <w:rFonts w:hint="eastAsia" w:ascii="仿宋" w:hAnsi="仿宋" w:eastAsia="仿宋" w:cs="仿宋"/>
          <w:color w:val="auto"/>
          <w:sz w:val="28"/>
          <w:szCs w:val="28"/>
          <w:u w:val="single"/>
          <w:shd w:val="clear" w:color="auto" w:fill="auto"/>
          <w:lang w:eastAsia="zh-CN"/>
        </w:rPr>
        <w:t>最终版</w:t>
      </w:r>
      <w:r>
        <w:rPr>
          <w:rFonts w:hint="eastAsia" w:ascii="仿宋" w:hAnsi="仿宋" w:eastAsia="仿宋" w:cs="仿宋"/>
          <w:color w:val="auto"/>
          <w:sz w:val="28"/>
          <w:szCs w:val="28"/>
          <w:u w:val="single"/>
          <w:shd w:val="clear" w:color="auto" w:fill="auto"/>
          <w:lang w:val="en-US" w:eastAsia="zh-CN"/>
        </w:rPr>
        <w:t>加盖CMA计量认证章及其单位专用章的监测报告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w:t>
      </w:r>
      <w:r>
        <w:rPr>
          <w:rFonts w:hint="eastAsia" w:ascii="仿宋" w:hAnsi="仿宋" w:eastAsia="仿宋" w:cs="仿宋"/>
          <w:color w:val="auto"/>
          <w:sz w:val="28"/>
          <w:szCs w:val="28"/>
          <w:u w:val="single"/>
          <w:shd w:val="clear" w:color="auto" w:fill="auto"/>
          <w:lang w:eastAsia="zh-CN"/>
        </w:rPr>
        <w:t>最终版</w:t>
      </w:r>
      <w:r>
        <w:rPr>
          <w:rFonts w:hint="eastAsia" w:ascii="仿宋" w:hAnsi="仿宋" w:eastAsia="仿宋" w:cs="仿宋"/>
          <w:color w:val="auto"/>
          <w:sz w:val="28"/>
          <w:szCs w:val="28"/>
          <w:u w:val="single"/>
          <w:shd w:val="clear" w:color="auto" w:fill="auto"/>
          <w:lang w:val="en-US" w:eastAsia="zh-CN"/>
        </w:rPr>
        <w:t>加盖CMA计量认证章及其单位专用章的监测报告</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shd w:val="clear" w:fill="auto"/>
          <w:lang w:val="en-US" w:eastAsia="zh-CN" w:bidi="ar-SA"/>
        </w:rPr>
        <w:t>每次取样后需分别出具监测报告，需在10个工作日出具电子档监测报告，15个工作日内提供纸质件盖CMA计量认证及其单位专用章的监测报告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7.2该技术成果若通过技术转让或知识产权使用许可等方式对外产生经济效益，收益部分</w:t>
      </w:r>
      <w:r>
        <w:rPr>
          <w:rFonts w:hint="eastAsia" w:ascii="仿宋" w:hAnsi="仿宋" w:eastAsia="仿宋" w:cs="仿宋"/>
          <w:color w:val="auto"/>
          <w:sz w:val="28"/>
          <w:szCs w:val="28"/>
          <w:lang w:val="en-US" w:eastAsia="zh-CN"/>
        </w:rPr>
        <w:t>归甲方所有</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color w:val="000000"/>
          <w:kern w:val="2"/>
          <w:sz w:val="28"/>
          <w:szCs w:val="28"/>
          <w:lang w:val="en-US" w:eastAsia="zh-CN" w:bidi="ar-SA"/>
        </w:rPr>
        <w:t>（1）乙方须按甲方通知时间及时采样，并在监测后10个工作日内对每个样本分别出具监测报告,需在10个工作日出具电子档监测报告，15个工作日内提供纸质件监测报告。如不能按时提供监测报告，每发生一次处1000元违约金，违约金上限为履约保证金的数额，超过上限甲方有权解除合同并要求乙方做出相应赔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（2）</w:t>
      </w:r>
      <w:r>
        <w:rPr>
          <w:rFonts w:hint="eastAsia" w:ascii="仿宋" w:hAnsi="仿宋" w:eastAsia="仿宋" w:cs="仿宋"/>
          <w:color w:val="000000"/>
          <w:kern w:val="2"/>
          <w:sz w:val="28"/>
          <w:szCs w:val="28"/>
          <w:lang w:val="en-US" w:eastAsia="zh-CN" w:bidi="ar-SA"/>
        </w:rPr>
        <w:t>项目验收不合格，乙方应负责无偿对样本进行重新监测，因重新监测而造成的逾期验收的，按（1）约定处理。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kern w:val="2"/>
          <w:sz w:val="28"/>
          <w:szCs w:val="28"/>
          <w:lang w:val="en-US" w:eastAsia="zh-CN" w:bidi="ar-SA"/>
        </w:rPr>
        <w:t>（3）甲方未按本合同履约导致施工无法进行的，服务期相应顺延。</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10.2</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none"/>
          <w:lang w:val="en-US" w:eastAsia="zh-CN"/>
        </w:rPr>
        <w:t>重庆</w:t>
      </w:r>
      <w:r>
        <w:rPr>
          <w:rFonts w:hint="eastAsia" w:ascii="仿宋" w:hAnsi="仿宋" w:eastAsia="仿宋" w:cs="仿宋"/>
          <w:color w:val="000000"/>
          <w:sz w:val="28"/>
          <w:szCs w:val="28"/>
          <w:u w:val="none"/>
          <w:lang w:eastAsia="zh-CN"/>
        </w:rPr>
        <w:t> </w:t>
      </w:r>
      <w:r>
        <w:rPr>
          <w:rFonts w:hint="eastAsia" w:ascii="仿宋" w:hAnsi="仿宋" w:eastAsia="仿宋" w:cs="仿宋"/>
          <w:color w:val="000000"/>
          <w:sz w:val="28"/>
          <w:szCs w:val="28"/>
          <w:lang w:eastAsia="zh-CN"/>
        </w:rPr>
        <w:t>仲裁委员会仲裁；</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val="en-US" w:eastAsia="zh-CN"/>
        </w:rPr>
        <w:t>甲方所在地有管辖权的</w:t>
      </w:r>
      <w:r>
        <w:rPr>
          <w:rFonts w:hint="eastAsia" w:ascii="仿宋" w:hAnsi="仿宋" w:eastAsia="仿宋" w:cs="仿宋"/>
          <w:color w:val="000000"/>
          <w:sz w:val="28"/>
          <w:szCs w:val="28"/>
          <w:lang w:eastAsia="zh-CN"/>
        </w:rPr>
        <w:t>人民法院起诉。</w:t>
      </w:r>
    </w:p>
    <w:p>
      <w:pPr>
        <w:pStyle w:val="10"/>
        <w:keepNext w:val="0"/>
        <w:keepLines w:val="0"/>
        <w:pageBreakBefore w:val="0"/>
        <w:kinsoku/>
        <w:wordWrap/>
        <w:overflowPunct/>
        <w:topLinePunct w:val="0"/>
        <w:autoSpaceDE/>
        <w:autoSpaceDN/>
        <w:bidi w:val="0"/>
        <w:ind w:left="0" w:leftChars="0" w:firstLine="560" w:firstLineChars="200"/>
        <w:textAlignment w:val="auto"/>
        <w:outlineLvl w:val="9"/>
        <w:rPr>
          <w:rFonts w:hint="eastAsia" w:ascii="仿宋_GB2312" w:hAnsi="仿宋" w:eastAsia="仿宋_GB2312" w:cs="宋体"/>
          <w:sz w:val="28"/>
          <w:szCs w:val="28"/>
          <w:u w:val="single"/>
          <w:shd w:val="clear" w:color="auto" w:fill="auto"/>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 </w:t>
      </w:r>
      <w:r>
        <w:rPr>
          <w:rFonts w:hint="eastAsia" w:ascii="仿宋" w:hAnsi="仿宋" w:eastAsia="仿宋" w:cs="仿宋"/>
          <w:color w:val="000000"/>
          <w:sz w:val="28"/>
          <w:szCs w:val="28"/>
          <w:u w:val="single"/>
          <w:lang w:eastAsia="zh-CN"/>
        </w:rPr>
        <w:t>如</w:t>
      </w:r>
      <w:r>
        <w:rPr>
          <w:rFonts w:hint="eastAsia" w:ascii="仿宋" w:eastAsia="仿宋" w:cs="仿宋"/>
          <w:color w:val="000000"/>
          <w:sz w:val="28"/>
          <w:szCs w:val="28"/>
          <w:u w:val="single"/>
          <w:lang w:eastAsia="zh-CN"/>
        </w:rPr>
        <w:t>样本监测</w:t>
      </w:r>
      <w:r>
        <w:rPr>
          <w:rFonts w:hint="eastAsia" w:ascii="仿宋" w:hAnsi="仿宋" w:eastAsia="仿宋" w:cs="仿宋"/>
          <w:color w:val="000000"/>
          <w:sz w:val="28"/>
          <w:szCs w:val="28"/>
          <w:u w:val="single"/>
          <w:lang w:eastAsia="zh-CN"/>
        </w:rPr>
        <w:t>数据不准确，乙方需对水样进行重新</w:t>
      </w:r>
      <w:r>
        <w:rPr>
          <w:rFonts w:hint="eastAsia" w:ascii="仿宋" w:eastAsia="仿宋" w:cs="仿宋"/>
          <w:color w:val="000000"/>
          <w:sz w:val="28"/>
          <w:szCs w:val="28"/>
          <w:u w:val="single"/>
          <w:lang w:eastAsia="zh-CN"/>
        </w:rPr>
        <w:t>监测</w:t>
      </w:r>
      <w:r>
        <w:rPr>
          <w:rFonts w:hint="eastAsia" w:ascii="仿宋" w:hAnsi="仿宋" w:eastAsia="仿宋" w:cs="仿宋"/>
          <w:color w:val="000000"/>
          <w:sz w:val="28"/>
          <w:szCs w:val="28"/>
          <w:u w:val="single"/>
          <w:lang w:eastAsia="zh-CN"/>
        </w:rPr>
        <w:t>，并视为无效</w:t>
      </w:r>
      <w:r>
        <w:rPr>
          <w:rFonts w:hint="eastAsia" w:ascii="仿宋" w:eastAsia="仿宋" w:cs="仿宋"/>
          <w:color w:val="000000"/>
          <w:sz w:val="28"/>
          <w:szCs w:val="28"/>
          <w:u w:val="single"/>
          <w:lang w:eastAsia="zh-CN"/>
        </w:rPr>
        <w:t>监测</w:t>
      </w:r>
      <w:r>
        <w:rPr>
          <w:rFonts w:hint="eastAsia" w:ascii="仿宋" w:hAnsi="仿宋" w:eastAsia="仿宋" w:cs="仿宋"/>
          <w:color w:val="000000"/>
          <w:sz w:val="28"/>
          <w:szCs w:val="28"/>
          <w:u w:val="single"/>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七</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五 </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tabs>
          <w:tab w:val="left" w:pos="2208"/>
          <w:tab w:val="center" w:pos="6979"/>
          <w:tab w:val="left" w:pos="11640"/>
        </w:tabs>
        <w:rPr>
          <w:rFonts w:ascii="仿宋" w:hAnsi="仿宋" w:eastAsia="仿宋"/>
          <w:b/>
          <w:sz w:val="32"/>
          <w:szCs w:val="32"/>
        </w:rPr>
      </w:pPr>
    </w:p>
    <w:p>
      <w:pPr>
        <w:snapToGrid w:val="0"/>
        <w:spacing w:line="360" w:lineRule="auto"/>
        <w:rPr>
          <w:rFonts w:ascii="仿宋" w:hAnsi="仿宋" w:eastAsia="仿宋"/>
          <w:sz w:val="28"/>
          <w:szCs w:val="28"/>
        </w:rPr>
      </w:pPr>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2D41"/>
    <w:rsid w:val="1797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Plain Text"/>
    <w:basedOn w:val="1"/>
    <w:qFormat/>
    <w:uiPriority w:val="0"/>
    <w:rPr>
      <w:rFonts w:ascii="宋体" w:hAnsi="Courier New" w:cs="金山简魏碑"/>
      <w:szCs w:val="21"/>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99"/>
    <w:pPr>
      <w:ind w:firstLine="420" w:firstLineChars="200"/>
    </w:pPr>
  </w:style>
  <w:style w:type="paragraph" w:customStyle="1" w:styleId="10">
    <w:name w:val="zjb正文"/>
    <w:qFormat/>
    <w:uiPriority w:val="0"/>
    <w:pPr>
      <w:widowControl w:val="0"/>
      <w:spacing w:line="360" w:lineRule="auto"/>
      <w:ind w:firstLine="200" w:firstLineChars="200"/>
      <w:jc w:val="both"/>
    </w:pPr>
    <w:rPr>
      <w:rFonts w:ascii="仿宋_GB2312" w:hAnsi="仿宋" w:eastAsia="仿宋_GB2312" w:cs="宋体"/>
      <w:color w:val="000000"/>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2020-10-27T03:13:00Z</dcterms:created>
  <dc:creator>重庆能源文书</dc:creator>
  <cp:lastModifiedBy>重庆能源文书</cp:lastModifiedBy>
  <dcterms:modified xsi:type="dcterms:W3CDTF">2020-10-27T03:14:08Z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