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eastAsia="仿宋_GB2312"/>
          <w:b/>
          <w:color w:val="auto"/>
          <w:sz w:val="52"/>
          <w:szCs w:val="52"/>
        </w:rPr>
      </w:pPr>
    </w:p>
    <w:p>
      <w:pPr>
        <w:jc w:val="center"/>
        <w:rPr>
          <w:rFonts w:hint="eastAsia" w:ascii="方正小标宋_GBK" w:eastAsia="方正小标宋_GBK"/>
          <w:color w:val="auto"/>
          <w:sz w:val="52"/>
          <w:szCs w:val="52"/>
        </w:rPr>
      </w:pPr>
      <w:r>
        <w:rPr>
          <w:rFonts w:hint="eastAsia" w:ascii="方正小标宋_GBK" w:eastAsia="方正小标宋_GBK"/>
          <w:color w:val="auto"/>
          <w:sz w:val="52"/>
          <w:szCs w:val="52"/>
        </w:rPr>
        <w:t>重庆机场</w:t>
      </w:r>
      <w:r>
        <w:rPr>
          <w:rFonts w:hint="eastAsia" w:ascii="方正小标宋_GBK" w:eastAsia="方正小标宋_GBK"/>
          <w:color w:val="auto"/>
          <w:sz w:val="52"/>
          <w:szCs w:val="52"/>
          <w:lang w:eastAsia="zh-CN"/>
        </w:rPr>
        <w:t>空港服务</w:t>
      </w:r>
      <w:r>
        <w:rPr>
          <w:rFonts w:hint="eastAsia" w:ascii="方正小标宋_GBK" w:eastAsia="方正小标宋_GBK"/>
          <w:color w:val="auto"/>
          <w:sz w:val="52"/>
          <w:szCs w:val="52"/>
        </w:rPr>
        <w:t>有限</w:t>
      </w:r>
      <w:r>
        <w:rPr>
          <w:rFonts w:hint="eastAsia" w:ascii="方正小标宋_GBK" w:eastAsia="方正小标宋_GBK"/>
          <w:color w:val="auto"/>
          <w:sz w:val="52"/>
          <w:szCs w:val="52"/>
          <w:lang w:eastAsia="zh-CN"/>
        </w:rPr>
        <w:t>责任</w:t>
      </w:r>
      <w:r>
        <w:rPr>
          <w:rFonts w:hint="eastAsia" w:ascii="方正小标宋_GBK" w:eastAsia="方正小标宋_GBK"/>
          <w:color w:val="auto"/>
          <w:sz w:val="52"/>
          <w:szCs w:val="52"/>
        </w:rPr>
        <w:t>公司</w:t>
      </w:r>
    </w:p>
    <w:p>
      <w:pPr>
        <w:jc w:val="center"/>
        <w:rPr>
          <w:rFonts w:ascii="仿宋" w:hAnsi="仿宋" w:eastAsia="仿宋"/>
          <w:b/>
          <w:color w:val="auto"/>
          <w:sz w:val="52"/>
          <w:szCs w:val="52"/>
        </w:rPr>
      </w:pPr>
    </w:p>
    <w:p>
      <w:pPr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shd w:val="clear" w:color="auto" w:fill="auto"/>
          <w:lang w:val="en-US" w:eastAsia="zh-CN"/>
        </w:rPr>
      </w:pPr>
      <w:r>
        <w:rPr>
          <w:rFonts w:hint="eastAsia" w:ascii="方正小标宋简体" w:hAnsi="仿宋" w:eastAsia="方正小标宋简体"/>
          <w:color w:val="auto"/>
          <w:sz w:val="44"/>
          <w:szCs w:val="44"/>
          <w:shd w:val="clear" w:color="auto" w:fill="auto"/>
          <w:lang w:val="en-US" w:eastAsia="zh-CN"/>
        </w:rPr>
        <w:t>机场宾馆粮油、干副、调料供应商采购项目</w:t>
      </w:r>
      <w:bookmarkStart w:id="0" w:name="_GoBack"/>
      <w:bookmarkEnd w:id="0"/>
      <w:r>
        <w:rPr>
          <w:rFonts w:hint="eastAsia" w:ascii="方正小标宋简体" w:hAnsi="仿宋" w:eastAsia="方正小标宋简体"/>
          <w:color w:val="auto"/>
          <w:sz w:val="44"/>
          <w:szCs w:val="44"/>
          <w:shd w:val="clear" w:color="auto" w:fill="auto"/>
          <w:lang w:val="en-US" w:eastAsia="zh-CN"/>
        </w:rPr>
        <w:t>询价文件</w:t>
      </w:r>
    </w:p>
    <w:p>
      <w:pPr>
        <w:jc w:val="center"/>
        <w:rPr>
          <w:rFonts w:ascii="仿宋" w:hAnsi="仿宋" w:eastAsia="仿宋"/>
          <w:b/>
          <w:color w:val="auto"/>
          <w:sz w:val="32"/>
        </w:rPr>
      </w:pPr>
    </w:p>
    <w:p>
      <w:pPr>
        <w:jc w:val="center"/>
        <w:rPr>
          <w:rFonts w:ascii="仿宋" w:hAnsi="仿宋" w:eastAsia="仿宋"/>
          <w:b/>
          <w:color w:val="auto"/>
          <w:sz w:val="32"/>
        </w:rPr>
      </w:pPr>
    </w:p>
    <w:p>
      <w:pPr>
        <w:jc w:val="center"/>
        <w:rPr>
          <w:rFonts w:hint="eastAsia" w:ascii="方正小标宋简体" w:eastAsia="方正小标宋简体"/>
          <w:color w:val="auto"/>
          <w:sz w:val="32"/>
          <w:lang w:val="en-US"/>
        </w:rPr>
      </w:pPr>
      <w:r>
        <w:rPr>
          <w:rFonts w:hint="eastAsia" w:ascii="方正小标宋简体" w:eastAsia="方正小标宋简体"/>
          <w:color w:val="auto"/>
          <w:sz w:val="32"/>
        </w:rPr>
        <w:t>编号：</w:t>
      </w:r>
      <w:r>
        <w:rPr>
          <w:rFonts w:hint="eastAsia" w:ascii="方正小标宋简体" w:eastAsia="方正小标宋简体"/>
          <w:color w:val="auto"/>
          <w:sz w:val="32"/>
          <w:lang w:val="en-US" w:eastAsia="zh-CN"/>
        </w:rPr>
        <w:t>2020-24</w:t>
      </w:r>
    </w:p>
    <w:p>
      <w:pPr>
        <w:jc w:val="center"/>
        <w:rPr>
          <w:rFonts w:ascii="仿宋" w:hAnsi="仿宋" w:eastAsia="仿宋"/>
          <w:b/>
          <w:color w:val="auto"/>
          <w:sz w:val="32"/>
        </w:rPr>
      </w:pPr>
    </w:p>
    <w:p>
      <w:pPr>
        <w:rPr>
          <w:rFonts w:ascii="仿宋" w:hAnsi="仿宋" w:eastAsia="仿宋"/>
          <w:b/>
          <w:color w:val="auto"/>
          <w:sz w:val="52"/>
        </w:rPr>
      </w:pPr>
    </w:p>
    <w:p>
      <w:pPr>
        <w:jc w:val="center"/>
        <w:rPr>
          <w:rFonts w:ascii="仿宋" w:hAnsi="仿宋" w:eastAsia="仿宋"/>
          <w:b/>
          <w:color w:val="auto"/>
          <w:sz w:val="52"/>
        </w:rPr>
      </w:pPr>
    </w:p>
    <w:p>
      <w:pPr>
        <w:jc w:val="center"/>
        <w:rPr>
          <w:rFonts w:ascii="仿宋" w:hAnsi="仿宋" w:eastAsia="仿宋"/>
          <w:b/>
          <w:color w:val="auto"/>
          <w:sz w:val="52"/>
        </w:rPr>
      </w:pPr>
    </w:p>
    <w:p>
      <w:pPr>
        <w:pStyle w:val="2"/>
        <w:rPr>
          <w:rFonts w:ascii="仿宋" w:hAnsi="仿宋" w:eastAsia="仿宋"/>
          <w:b/>
          <w:color w:val="auto"/>
          <w:sz w:val="52"/>
        </w:rPr>
      </w:pPr>
    </w:p>
    <w:p>
      <w:pPr>
        <w:rPr>
          <w:color w:val="auto"/>
        </w:rPr>
      </w:pPr>
    </w:p>
    <w:p>
      <w:pPr>
        <w:jc w:val="center"/>
        <w:rPr>
          <w:rFonts w:hint="eastAsia" w:ascii="方正小标宋简体" w:eastAsia="方正小标宋简体"/>
          <w:color w:val="auto"/>
          <w:sz w:val="32"/>
          <w:szCs w:val="32"/>
        </w:rPr>
      </w:pPr>
      <w:r>
        <w:rPr>
          <w:rFonts w:hint="eastAsia" w:ascii="方正小标宋简体" w:eastAsia="方正小标宋简体"/>
          <w:color w:val="auto"/>
          <w:sz w:val="32"/>
          <w:szCs w:val="32"/>
          <w:lang w:val="en-US" w:eastAsia="zh-CN"/>
        </w:rPr>
        <w:t>重庆机场空港服务有限责任公司</w:t>
      </w:r>
    </w:p>
    <w:p>
      <w:pPr>
        <w:rPr>
          <w:rFonts w:ascii="仿宋" w:hAnsi="仿宋" w:eastAsia="仿宋"/>
          <w:b/>
          <w:color w:val="auto"/>
          <w:sz w:val="32"/>
          <w:szCs w:val="32"/>
        </w:rPr>
      </w:pPr>
    </w:p>
    <w:p>
      <w:pPr>
        <w:ind w:firstLine="3200" w:firstLineChars="1000"/>
        <w:jc w:val="both"/>
        <w:rPr>
          <w:rFonts w:hint="eastAsia" w:ascii="方正小标宋简体" w:eastAsia="方正小标宋简体"/>
          <w:color w:val="auto"/>
          <w:sz w:val="32"/>
          <w:szCs w:val="32"/>
        </w:rPr>
      </w:pPr>
      <w:r>
        <w:rPr>
          <w:rFonts w:hint="eastAsia" w:ascii="方正小标宋简体" w:eastAsia="方正小标宋简体"/>
          <w:color w:val="auto"/>
          <w:sz w:val="32"/>
          <w:szCs w:val="32"/>
          <w:lang w:val="en-US" w:eastAsia="zh-CN"/>
        </w:rPr>
        <w:t>2020</w:t>
      </w:r>
      <w:r>
        <w:rPr>
          <w:rFonts w:hint="eastAsia" w:ascii="方正小标宋简体" w:eastAsia="方正小标宋简体"/>
          <w:color w:val="auto"/>
          <w:sz w:val="32"/>
          <w:szCs w:val="32"/>
        </w:rPr>
        <w:t>年</w:t>
      </w:r>
      <w:r>
        <w:rPr>
          <w:rFonts w:hint="eastAsia" w:ascii="方正小标宋简体" w:hAnsi="仿宋" w:eastAsia="方正小标宋简体"/>
          <w:color w:val="auto"/>
          <w:sz w:val="32"/>
          <w:szCs w:val="32"/>
          <w:shd w:val="clear" w:color="auto" w:fill="auto"/>
          <w:lang w:val="en-US" w:eastAsia="zh-CN"/>
        </w:rPr>
        <w:t>10</w:t>
      </w:r>
      <w:r>
        <w:rPr>
          <w:rFonts w:hint="eastAsia" w:ascii="方正小标宋简体" w:eastAsia="方正小标宋简体"/>
          <w:color w:val="auto"/>
          <w:sz w:val="32"/>
          <w:szCs w:val="32"/>
        </w:rPr>
        <w:t>月</w:t>
      </w: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  <w:t>机场宾馆粮油、干副、调料采购项目询价文件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我司决定于近期寻找提供粮油、干副、调料的供应商进行合作，现邀请符合相应条件的供应商参加询价。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480" w:lineRule="exact"/>
        <w:ind w:firstLine="562" w:firstLineChars="200"/>
        <w:jc w:val="left"/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  <w:lang w:eastAsia="zh-CN"/>
        </w:rPr>
        <w:t>一、项目内容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</w:rPr>
        <w:t>及要求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480" w:lineRule="exact"/>
        <w:ind w:firstLine="562" w:firstLineChars="200"/>
        <w:jc w:val="left"/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  <w:lang w:val="en-US" w:eastAsia="zh-CN"/>
        </w:rPr>
        <w:t>1.项目内容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/>
          <w:color w:val="auto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机场宾馆需要的粮油、干副、调料等具体产品详见《机场宾馆粮油、干副、调料产品目录表》。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jc w:val="left"/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</w:rPr>
        <w:t xml:space="preserve">    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</w:rPr>
        <w:t>项目要求及报价要求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（1） 项目要求：响应人所提供产品质量必须要符合《食品安全法》、《食品生产通用卫生规范》等法律法规要求，不得有掺假、变质、变味、过期等现象出现，严禁供应伪劣、假冒、无证不合格物品。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/>
          <w:color w:val="auto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（2）供货时需提供所供商品的检测报告。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报价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要求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按附件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4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《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机场宾馆粮油、干副、调料报价表》进行分项报价，所报商品均为含税报价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2" w:firstLineChars="200"/>
        <w:jc w:val="left"/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</w:rPr>
        <w:t>二、合格报价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28"/>
          <w:szCs w:val="28"/>
          <w:lang w:eastAsia="zh-CN"/>
        </w:rPr>
        <w:t>响应人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1.在中华人民共和国依法注册、具有独立法人资格，营业范围包括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预包装食品、散装食品、农副产品，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具有有效营业执照。（须提供营业执照复印件加盖鲜章）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480" w:lineRule="exact"/>
        <w:ind w:left="0" w:leftChars="0"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2.提供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食品流通许可证或食品经营许可证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/>
        <w:jc w:val="left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3.提供业绩要求: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2018年1月1日至今至少提供三个类似本项目的供应业绩证明（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以合同复印件为准，原合同备查）。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/>
        <w:jc w:val="left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</w:rPr>
        <w:t>4.有固定的生产经营场所，注册资本10万元及以上。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/>
        <w:jc w:val="left"/>
        <w:rPr>
          <w:rFonts w:hint="eastAsia"/>
          <w:color w:val="auto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</w:rPr>
        <w:t>5.未被“信用中国”网站（www.creditchina.gov.cn）列为失信被执行人（提供相关查询截图并加盖鲜章）。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6.本项目不接受联合体参加，不得转包、分包。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ind w:firstLine="562" w:firstLineChars="200"/>
        <w:rPr>
          <w:rFonts w:hint="eastAsia" w:ascii="方正仿宋_GBK" w:hAnsi="方正仿宋_GBK" w:eastAsia="方正仿宋_GBK" w:cs="方正仿宋_GBK"/>
          <w:b/>
          <w:bCs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三、</w:t>
      </w:r>
      <w:r>
        <w:rPr>
          <w:rFonts w:hint="eastAsia" w:ascii="方正仿宋_GBK" w:hAnsi="方正仿宋_GBK" w:eastAsia="方正仿宋_GBK" w:cs="方正仿宋_GBK"/>
          <w:b/>
          <w:bCs/>
          <w:color w:val="auto"/>
          <w:sz w:val="28"/>
          <w:szCs w:val="28"/>
        </w:rPr>
        <w:t>成交标准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highlight w:val="none"/>
        </w:rPr>
        <w:t>本次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  <w:t>项目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highlight w:val="none"/>
        </w:rPr>
        <w:t>成交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highlight w:val="none"/>
          <w:lang w:eastAsia="zh-CN"/>
        </w:rPr>
        <w:t>人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highlight w:val="none"/>
        </w:rPr>
        <w:t>确定办法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highlight w:val="none"/>
          <w:lang w:eastAsia="zh-CN"/>
        </w:rPr>
        <w:t>：满足本次采购合格报价响应人资格的且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28"/>
          <w:szCs w:val="28"/>
          <w:highlight w:val="none"/>
          <w:lang w:eastAsia="zh-CN"/>
        </w:rPr>
        <w:t>在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《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机场宾馆粮油、干副、调料报价表》（附件4）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28"/>
          <w:szCs w:val="28"/>
          <w:highlight w:val="none"/>
          <w:lang w:val="en-US" w:eastAsia="zh-CN"/>
        </w:rPr>
        <w:t>产品报价中，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28"/>
          <w:szCs w:val="28"/>
          <w:highlight w:val="none"/>
          <w:lang w:eastAsia="zh-CN"/>
        </w:rPr>
        <w:t>最低价产品数量最多者中选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highlight w:val="none"/>
          <w:lang w:eastAsia="zh-CN"/>
        </w:rPr>
        <w:t>（如响应方存在税率不一致，则由采购人询价小组依据相应税率测算不含税价进行对比）。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具体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询价规则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0" w:firstLineChars="200"/>
        <w:jc w:val="left"/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递交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响应文件截止时，送达的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响应文件少于3个的，应停止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活动，将递交的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响应文件退还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响应人，并重新组织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。重新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仍然不足3个单位的，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项目将可以继续进行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如有项目因专业性及特殊性，导致有效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响应人不足3个的，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询价小组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应当否决所有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响应人。但是有效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响应人的经济、技术等指标仍然具有市场竞争力，能够满足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文件要求的，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lang w:eastAsia="zh-CN"/>
        </w:rPr>
        <w:t>询价小组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  <w:t>可以继续评审，根据符合采购需求、质量和服务，且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lang w:eastAsia="zh-CN"/>
        </w:rPr>
        <w:t>符合成交标准的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  <w:t>原则确定成交候选人。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  <w:t>项目重新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  <w:t>时，经评审有有效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lang w:eastAsia="zh-CN"/>
        </w:rPr>
        <w:t>询价响应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  <w:t>人的，应当按规定程序，根据符合采购需求、质量和服务，且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  <w:lang w:eastAsia="zh-CN"/>
        </w:rPr>
        <w:t>符合成交标准的</w:t>
      </w:r>
      <w:r>
        <w:rPr>
          <w:rFonts w:hint="eastAsia" w:ascii="方正仿宋_GBK" w:hAnsi="方正仿宋_GBK" w:eastAsia="方正仿宋_GBK" w:cs="方正仿宋_GBK"/>
          <w:bCs/>
          <w:color w:val="auto"/>
          <w:sz w:val="28"/>
          <w:szCs w:val="28"/>
        </w:rPr>
        <w:t>原则确定成交候选人。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480" w:lineRule="exact"/>
        <w:ind w:firstLine="562" w:firstLineChars="200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kern w:val="0"/>
          <w:sz w:val="28"/>
          <w:szCs w:val="28"/>
        </w:rPr>
        <w:t>四、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文件发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放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的时间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及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地点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文件及相关资料于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</w:rPr>
        <w:t>20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  <w:lang w:val="en-US" w:eastAsia="zh-CN"/>
        </w:rPr>
        <w:t>20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</w:rPr>
        <w:t>年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  <w:lang w:val="en-US" w:eastAsia="zh-CN"/>
        </w:rPr>
        <w:t>10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</w:rPr>
        <w:t>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  <w:lang w:val="en-US" w:eastAsia="zh-CN"/>
        </w:rPr>
        <w:t>26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</w:rPr>
        <w:t>日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  <w:lang w:eastAsia="zh-CN"/>
        </w:rPr>
        <w:t>由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重庆机场空港服务有限责任公司市场研发部在重庆机场官网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发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布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 w:val="0"/>
        <w:spacing w:line="480" w:lineRule="exact"/>
        <w:ind w:firstLine="562" w:firstLineChars="200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kern w:val="0"/>
          <w:sz w:val="28"/>
          <w:szCs w:val="28"/>
          <w:lang w:eastAsia="zh-CN"/>
        </w:rPr>
        <w:t>五</w:t>
      </w:r>
      <w:r>
        <w:rPr>
          <w:rFonts w:hint="eastAsia" w:ascii="方正仿宋_GBK" w:hAnsi="方正仿宋_GBK" w:eastAsia="方正仿宋_GBK" w:cs="方正仿宋_GBK"/>
          <w:b/>
          <w:color w:val="auto"/>
          <w:kern w:val="0"/>
          <w:sz w:val="28"/>
          <w:szCs w:val="28"/>
        </w:rPr>
        <w:t>、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支付方式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采购人按月以转帐方式支付货款，以采购人实际购买的商品种类及数量据实结算。供应商必须提供详细的物品销售清单与采购人的收货单核对无误后，供应商开据增值税专用发票并送至采购人后予以付款。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ind w:firstLine="551" w:firstLineChars="196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六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、工期/到货时间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1.采购人以电话、微信、QQ或电子邮件的形式订货下单；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2.供应商应在采购人订货通知三天内将粮油、干副、调料送至指定地点（机场范围内）。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480" w:lineRule="exact"/>
        <w:ind w:firstLine="551" w:firstLineChars="196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七、合同期：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val="en-US" w:eastAsia="zh-CN"/>
        </w:rPr>
        <w:t>2年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adjustRightInd w:val="0"/>
        <w:snapToGrid w:val="0"/>
        <w:spacing w:line="480" w:lineRule="exact"/>
        <w:ind w:firstLine="551" w:firstLineChars="196"/>
        <w:jc w:val="left"/>
        <w:textAlignment w:val="bottom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八、询价响应有效期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630" w:firstLineChars="225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90天（自询价响应人提交询价响应文件截止之日起计算）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adjustRightInd w:val="0"/>
        <w:snapToGrid w:val="0"/>
        <w:spacing w:line="480" w:lineRule="exact"/>
        <w:ind w:firstLine="551" w:firstLineChars="196"/>
        <w:jc w:val="left"/>
        <w:textAlignment w:val="bottom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九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、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响应</w:t>
      </w:r>
      <w:r>
        <w:rPr>
          <w:rFonts w:hint="eastAsia" w:ascii="方正仿宋_GBK" w:hAnsi="方正仿宋_GBK" w:eastAsia="方正仿宋_GBK" w:cs="方正仿宋_GBK"/>
          <w:b/>
          <w:color w:val="auto"/>
          <w:kern w:val="0"/>
          <w:sz w:val="28"/>
          <w:szCs w:val="28"/>
        </w:rPr>
        <w:t>文件的编制和提交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630" w:firstLineChars="225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color w:val="auto"/>
          <w:sz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</w:rPr>
        <w:t>响应方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应当按照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文件的要求编制询价响应文件，询价响应文件应当对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文件提出的要求和条件作出实质性应答。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630" w:firstLineChars="225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询价响应文件应用A4规格纸编制并装订成册，主要由以下几个部分组成：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firstLine="560" w:firstLineChars="200"/>
        <w:textAlignment w:val="bottom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1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封面。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询价响应文件封面及密封袋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封面上须注明“项目名称”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“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项目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编号”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、“询价响应单位名称”，并加盖单位公章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加盖公章的承诺函（附件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1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报价部分。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按附件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4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《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机场宾馆粮油、干副、调料报价表》进行分项报价，所报商品均为含税报价。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各项报价应包括提供货物的运输、相关税金和服务等全部费用。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4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提供包括营业执照（复印件），法人代表委托书（原件）、法人身份证复印件、被授权人身份证复印件、业绩证明及服务承诺等（附件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2、附件3、附件5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b w:val="0"/>
          <w:bCs w:val="0"/>
          <w:color w:val="auto"/>
          <w:sz w:val="28"/>
          <w:szCs w:val="28"/>
          <w:u w:val="none"/>
          <w:lang w:val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5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u w:val="none"/>
          <w:lang w:val="zh-CN"/>
        </w:rPr>
        <w:t>询价响应文件装订成册。询价响应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28"/>
          <w:szCs w:val="28"/>
          <w:u w:val="none"/>
          <w:lang w:val="zh-CN"/>
        </w:rPr>
        <w:t>文件一式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28"/>
          <w:szCs w:val="28"/>
          <w:u w:val="none"/>
        </w:rPr>
        <w:t>3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28"/>
          <w:szCs w:val="28"/>
          <w:u w:val="none"/>
          <w:lang w:val="zh-CN"/>
        </w:rPr>
        <w:t>份，其中正本1份，副本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28"/>
          <w:szCs w:val="28"/>
          <w:u w:val="none"/>
        </w:rPr>
        <w:t>2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28"/>
          <w:szCs w:val="28"/>
          <w:u w:val="none"/>
          <w:lang w:val="zh-CN"/>
        </w:rPr>
        <w:t>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51" w:firstLineChars="196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val="zh-CN"/>
        </w:rPr>
        <w:t>十、询价响应文件作废条款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firstLine="551" w:firstLineChars="197"/>
        <w:textAlignment w:val="bottom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响应散装或者活页装订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的，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文件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</w:rPr>
        <w:t>响应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  <w:lang w:eastAsia="zh-CN"/>
        </w:rPr>
        <w:t>文件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未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装袋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密封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的。询价响应文件封面及密封袋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封面上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未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注明“项目名称”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“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项目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</w:rPr>
        <w:t>编号”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、“询价响应单位名称”，并未加盖单位公章的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响应文件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中报价函部分、授权部分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无法定代表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人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签字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（签章）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或签字人无有效授权书的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询价小组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审查发现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响应文件未能对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文件提出的所有实质性要求和条件作出响应的。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4.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有串通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或弄虚作假或有其他违法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违规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行为的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firstLine="551" w:firstLineChars="196"/>
        <w:textAlignment w:val="bottom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val="en-US" w:eastAsia="zh-CN"/>
        </w:rPr>
        <w:t>十一、异议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1.询价响应人或其他利害关系人认为采购活动不符合法律、行政等规定的，应当在采购结果公示期之内以书面形式向采购人提出异议（以采购人收到书面异议之日为准）。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2.异议提出人向采购人提起异议时，应当提交异议书。异议书应当包括下列内容：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（1）异议提出人的名称、地址及有效联系方式。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（2）异议事项的基本事实。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（3）异议请求及主张。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（4）有效线索和相关证据、证明材料。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异议提出人是法人的，异议函必须由其法定代表人和委托代理人签字并盖章；异议提出人是其他组织或者自然人的，异议函必须由其主要负责人或者异议提出人本人签字，并附有效身份证明复印件。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3.异议提出人对异议事项提出的请求和主张，有责任提供证据；只有自己陈述而不能提出其他相关证据的，对其请求和主张不予支持。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4.异议提出人不得虚假异议、恶意异议，不得以异议为名排挤竞争对手，阻碍采购活动的正常进行。若出现该情况，视为无效异议，不再受理。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5.异议提出人不得捏造事实，不得伪造材料或者以非法手段取得证明材料提起异议。异议提出人提供证据存在下列情形之一，不能提供合法证明，或者不能合理说明来源的，视为以非法手段取得证明材料，不予采信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（1）招标投标法第二十二条规定的招标投标保密信息。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（2）应当保密的采购响应文件（但采购人提起异议时，采购响应文件不作为非法证据）。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（3）招标投标法第四十四条规定保密的投标文件评审和比较情况、中标候选人推荐情况和评标有关的其他情况。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（4）其他依法应当保密的信息和资料。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6.有下列情形之一的异议，不予受理：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（1）异议事项不具体，且未提供有效线索、相关证据和证明材料，难以查证。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（2）未署异议提出人真实姓名、签字和有效联系方式。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（3）未经法定代表人或授权的委托代理人签字并加盖公章，或未经主要负责人或异议提出人本人签字。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（4）不在结果公示期内的。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（5）已对异议事项做出答复的。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注：对询价文件内容的异议应在询价文件规定的质疑期内提出；对询价唱价环节的异议应在询价唱价环节提出。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480" w:lineRule="exact"/>
        <w:ind w:firstLine="560" w:firstLineChars="200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7.异议处理决定做出前，异议提出人要求撤回异议的，应当以书面形式提出，撤回异议不损害国家利益、社会公共利益或者其他当事人合法权益的，应当准予撤回，异议处理过程终止。异议提出人不得以同一事实和理由再提出异议，若再次提出则不再受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firstLine="551" w:firstLineChars="196"/>
        <w:textAlignment w:val="bottom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十二、监督机构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200"/>
        <w:jc w:val="left"/>
        <w:textAlignment w:val="bottom"/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重庆机场空港服务有限责任公司廉洁督查小组</w:t>
      </w:r>
    </w:p>
    <w:p>
      <w:pPr>
        <w:keepNext w:val="0"/>
        <w:keepLines w:val="0"/>
        <w:pageBreakBefore w:val="0"/>
        <w:widowControl/>
        <w:tabs>
          <w:tab w:val="left" w:pos="636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200"/>
        <w:jc w:val="left"/>
        <w:textAlignment w:val="bottom"/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地址：重庆机场集团有限公司办公楼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200"/>
        <w:jc w:val="left"/>
        <w:textAlignment w:val="bottom"/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电话：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val="en-US" w:eastAsia="zh-CN"/>
        </w:rPr>
        <w:t>023-67152873、023-67156147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firstLine="551" w:firstLineChars="196"/>
        <w:textAlignment w:val="bottom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十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三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、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eastAsia="zh-CN"/>
        </w:rPr>
        <w:t>询价会议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时间、地点及结果通知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adjustRightInd w:val="0"/>
        <w:snapToGrid w:val="0"/>
        <w:spacing w:line="480" w:lineRule="exact"/>
        <w:ind w:firstLine="560" w:firstLineChars="200"/>
        <w:jc w:val="left"/>
        <w:textAlignment w:val="bottom"/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1.时间：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zh-CN"/>
        </w:rPr>
        <w:t>询价会议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lang w:eastAsia="zh-CN"/>
        </w:rPr>
        <w:t>于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</w:rPr>
        <w:t>20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  <w:lang w:val="en-US" w:eastAsia="zh-CN"/>
        </w:rPr>
        <w:t>20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</w:rPr>
        <w:t>年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  <w:lang w:val="en-US" w:eastAsia="zh-CN"/>
        </w:rPr>
        <w:t>10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</w:rPr>
        <w:t>月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  <w:lang w:val="en-US" w:eastAsia="zh-CN"/>
        </w:rPr>
        <w:t>29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</w:rPr>
        <w:t>日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  <w:lang w:eastAsia="zh-CN"/>
        </w:rPr>
        <w:t>上午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single"/>
          <w:lang w:val="en-US" w:eastAsia="zh-CN"/>
        </w:rPr>
        <w:t>9:30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none"/>
          <w:lang w:val="en-US" w:eastAsia="zh-CN"/>
        </w:rPr>
        <w:t>召开。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adjustRightInd w:val="0"/>
        <w:snapToGrid w:val="0"/>
        <w:spacing w:line="480" w:lineRule="exact"/>
        <w:ind w:firstLine="560" w:firstLineChars="200"/>
        <w:jc w:val="left"/>
        <w:textAlignment w:val="bottom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kern w:val="0"/>
          <w:sz w:val="28"/>
          <w:szCs w:val="28"/>
          <w:u w:val="none"/>
          <w:lang w:val="en-US" w:eastAsia="zh-CN"/>
        </w:rPr>
        <w:t>2.地点：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重庆机场集团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有限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公司办公楼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（重庆市渝北区机场东二路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19号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对本项目进行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，各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响应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人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须参加。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注：询价开始前，各询价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响应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人须在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重庆机场集团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有限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公司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办公楼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6009室等候通知具体询价地点。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adjustRightInd w:val="0"/>
        <w:snapToGrid w:val="0"/>
        <w:spacing w:line="480" w:lineRule="exact"/>
        <w:ind w:firstLine="560" w:firstLineChars="200"/>
        <w:jc w:val="left"/>
        <w:textAlignment w:val="bottom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28"/>
          <w:szCs w:val="28"/>
          <w:lang w:val="en-US" w:eastAsia="zh-CN" w:bidi="ar-SA"/>
        </w:rPr>
        <w:t>3.询价响应人若未派法定代表人或委托代理人出席询价唱价会议，视为该询价响应人默认询价唱价结果。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80" w:lineRule="exact"/>
        <w:ind w:firstLine="560" w:firstLineChars="200"/>
        <w:textAlignment w:val="bottom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4.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结果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通知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：待结果确定后及时通知，原则上只通知被选中的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</w:rPr>
        <w:t>响应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  <w:lang w:eastAsia="zh-CN"/>
        </w:rPr>
        <w:t>人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对未被选中的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</w:rPr>
        <w:t>响应</w:t>
      </w:r>
      <w:r>
        <w:rPr>
          <w:rFonts w:hint="eastAsia" w:ascii="方正仿宋_GBK" w:hAnsi="方正仿宋_GBK" w:eastAsia="方正仿宋_GBK" w:cs="方正仿宋_GBK"/>
          <w:color w:val="auto"/>
          <w:spacing w:val="-8"/>
          <w:sz w:val="28"/>
          <w:szCs w:val="28"/>
          <w:lang w:eastAsia="zh-CN"/>
        </w:rPr>
        <w:t>人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不通知、不解释。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480" w:lineRule="exact"/>
        <w:ind w:firstLine="551" w:firstLineChars="196"/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十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  <w:lang w:val="en-US" w:eastAsia="zh-CN"/>
        </w:rPr>
        <w:t>四</w:t>
      </w:r>
      <w:r>
        <w:rPr>
          <w:rFonts w:hint="eastAsia" w:ascii="方正仿宋_GBK" w:hAnsi="方正仿宋_GBK" w:eastAsia="方正仿宋_GBK" w:cs="方正仿宋_GBK"/>
          <w:b/>
          <w:color w:val="auto"/>
          <w:sz w:val="28"/>
          <w:szCs w:val="28"/>
        </w:rPr>
        <w:t>、联系方式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480" w:lineRule="exact"/>
        <w:ind w:firstLine="539"/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采购人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：重庆机场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空港服务有限责任公司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480" w:lineRule="exact"/>
        <w:ind w:firstLine="539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联系人：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周老师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 xml:space="preserve">        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电话：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t>023-67152738</w:t>
      </w:r>
    </w:p>
    <w:p>
      <w:pPr>
        <w:jc w:val="center"/>
        <w:rPr>
          <w:rFonts w:hint="eastAsia" w:ascii="方正小标宋_GBK" w:hAnsi="方正小标宋_GBK" w:eastAsia="方正小标宋_GBK" w:cs="方正小标宋_GBK"/>
          <w:b/>
          <w:i w:val="0"/>
          <w:color w:val="auto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b/>
          <w:i w:val="0"/>
          <w:color w:val="auto"/>
          <w:kern w:val="0"/>
          <w:sz w:val="36"/>
          <w:szCs w:val="36"/>
          <w:u w:val="none"/>
          <w:lang w:val="en-US" w:eastAsia="zh-CN" w:bidi="ar"/>
        </w:rPr>
        <w:t>机场宾馆粮油、干副、调料产品目录表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食用油：</w:t>
      </w:r>
    </w:p>
    <w:tbl>
      <w:tblPr>
        <w:tblStyle w:val="12"/>
        <w:tblW w:w="8858" w:type="dxa"/>
        <w:tblInd w:w="108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843"/>
        <w:gridCol w:w="1628"/>
        <w:gridCol w:w="1276"/>
        <w:gridCol w:w="411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品名</w:t>
            </w:r>
          </w:p>
        </w:tc>
        <w:tc>
          <w:tcPr>
            <w:tcW w:w="16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规格</w:t>
            </w:r>
          </w:p>
        </w:tc>
        <w:tc>
          <w:tcPr>
            <w:tcW w:w="12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单位</w:t>
            </w:r>
          </w:p>
        </w:tc>
        <w:tc>
          <w:tcPr>
            <w:tcW w:w="41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品牌要求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大豆油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20升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8"/>
                <w:szCs w:val="28"/>
                <w:lang w:val="en-US" w:eastAsia="zh-CN" w:bidi="ar"/>
              </w:rPr>
              <w:t>红蜻蜓、金龙鱼、长寿花、鲁花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一级菜籽油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5升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8"/>
                <w:szCs w:val="28"/>
                <w:lang w:val="en-US" w:eastAsia="zh-CN" w:bidi="ar"/>
              </w:rPr>
              <w:t>红蜻蜓、金龙鱼、长寿花、鲁花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菜籽油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20升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8"/>
                <w:szCs w:val="28"/>
                <w:lang w:val="en-US" w:eastAsia="zh-CN" w:bidi="ar"/>
              </w:rPr>
              <w:t>红蜻蜓、金龙鱼、长寿花、鲁花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8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芝麻油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400毫升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  <w:tc>
          <w:tcPr>
            <w:tcW w:w="4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8"/>
                <w:szCs w:val="28"/>
                <w:lang w:val="en-US" w:eastAsia="zh-CN" w:bidi="ar"/>
              </w:rPr>
              <w:t>金龙鱼、鲁花、福临门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大米：</w:t>
      </w:r>
    </w:p>
    <w:tbl>
      <w:tblPr>
        <w:tblStyle w:val="12"/>
        <w:tblW w:w="8931" w:type="dxa"/>
        <w:tblInd w:w="108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69"/>
        <w:gridCol w:w="1418"/>
        <w:gridCol w:w="1701"/>
        <w:gridCol w:w="1843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39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ascii="仿宋_GB2312" w:hAnsi="Calibri" w:eastAsia="仿宋_GB2312" w:cs="仿宋_GB2312"/>
                <w:b/>
                <w:caps w:val="0"/>
                <w:spacing w:val="0"/>
                <w:kern w:val="0"/>
                <w:sz w:val="30"/>
                <w:szCs w:val="30"/>
                <w:lang w:val="en-US" w:eastAsia="zh-CN" w:bidi="ar"/>
              </w:rPr>
              <w:t>名称</w:t>
            </w:r>
          </w:p>
        </w:tc>
        <w:tc>
          <w:tcPr>
            <w:tcW w:w="14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b/>
                <w:caps w:val="0"/>
                <w:spacing w:val="0"/>
                <w:kern w:val="0"/>
                <w:sz w:val="30"/>
                <w:szCs w:val="30"/>
                <w:lang w:val="en-US" w:eastAsia="zh-CN" w:bidi="ar"/>
              </w:rPr>
              <w:t>规格</w:t>
            </w:r>
          </w:p>
        </w:tc>
        <w:tc>
          <w:tcPr>
            <w:tcW w:w="170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b/>
                <w:caps w:val="0"/>
                <w:spacing w:val="0"/>
                <w:kern w:val="0"/>
                <w:sz w:val="30"/>
                <w:szCs w:val="30"/>
                <w:lang w:val="en-US" w:eastAsia="zh-CN" w:bidi="ar"/>
              </w:rPr>
              <w:t>单位</w:t>
            </w:r>
          </w:p>
        </w:tc>
        <w:tc>
          <w:tcPr>
            <w:tcW w:w="184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b/>
                <w:caps w:val="0"/>
                <w:spacing w:val="0"/>
                <w:kern w:val="0"/>
                <w:sz w:val="30"/>
                <w:szCs w:val="30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396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圆粒米、长粒米、稻花香、五常大米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kern w:val="0"/>
                <w:sz w:val="36"/>
                <w:szCs w:val="36"/>
                <w:lang w:val="en-US" w:eastAsia="zh-CN" w:bidi="ar"/>
              </w:rPr>
              <w:t>1*25kg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供货商须提供试用商品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396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圆粒米、长粒米、稻花香、五常大米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kern w:val="0"/>
                <w:sz w:val="36"/>
                <w:szCs w:val="36"/>
                <w:lang w:val="en-US" w:eastAsia="zh-CN" w:bidi="ar"/>
              </w:rPr>
              <w:t>1*5kg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  <w:tc>
          <w:tcPr>
            <w:tcW w:w="184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caps w:val="0"/>
                <w:spacing w:val="0"/>
                <w:sz w:val="20"/>
                <w:szCs w:val="20"/>
              </w:rPr>
            </w:pP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干副、调料：</w:t>
      </w:r>
    </w:p>
    <w:tbl>
      <w:tblPr>
        <w:tblStyle w:val="12"/>
        <w:tblW w:w="9669" w:type="dxa"/>
        <w:tblInd w:w="-743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364"/>
        <w:gridCol w:w="1305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品名规格</w:t>
            </w:r>
          </w:p>
        </w:tc>
        <w:tc>
          <w:tcPr>
            <w:tcW w:w="13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单位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王牌玛琪琳黄油/酥片 1kg*10块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绍兴花雕酒-白塔花雕酒（精致瓶装）500ml*12瓶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李锦记锦珍蒜蓉辣椒酱7kg*2桶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酸辣粉（原味原色红苕粉）48斤*1件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广东南乳-广合腐乳335g*36瓶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进口糯米粉-三象糯米粉 500g*20包/箱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箱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泰国鸡牌西米400g*50袋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黑豆约44斤*1件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安琪百钻泡打粉（无铝型）1kg*10袋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百利车厘子/红色车厘子850g*12听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听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洗姜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小吃-晨盟酒鬼蚕豆480g*50包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果味粉-酸梅粉1kg*1包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散装玉米渣（玉米碎）500g*1斤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美国厨师-桦丰园桦泰玉米粒400g*24听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天山红番茄酱玻璃瓶 250克*24瓶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望红甜面酱9kg*1件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金渝粮谷玉米粉 43斤*1袋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全宗生粉约50斤/袋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花生米 25斤/袋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酒鬼花生70克*60包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川野腌制食用菌-滑菇 3.5kg*2桶/件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佳之味肉松 2kg*8包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师傅300-面包改良剂300g*1包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新繁鱼酸菜-新繁宴侑泡菜400g*40包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李锦记京氏甜酱170g*20瓶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辣椒面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李锦记蒸鱼豉油1.9L*6桶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李锦记香辣酱205g*12瓶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鸣凤春小磨芝麻油 500ml*15瓶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凉菜小木耳500g*1斤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绿豆 约50斤整袋装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卡夫奇妙沙拉酱700ML*12瓶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老干妈水豆豉 210g*24瓶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家乐烧汁-和味烧汁 2.5L*6瓶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家乐辣鲜露（大瓶装）930g*6瓶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金泰玉米羹/玉米粥（金牌厨师公司）397g*24听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快达椰浆（金牌金丰）400g*24听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家佳乐香辣酱350g*24瓶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家乐黑胡椒汁2.3kg*6桶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白糖500g*1斤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冰糖-单晶冰糖500g*1斤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保鲜蒜大蒜/去皮大蒜10斤*4包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去皮白芝麻 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白味榨菜丝 约19斤/箱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箱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安琪酵母（白色包装）500g*20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白菊面粉（低筋）50斤*1袋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白胡椒粉徐义和自打 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斧头食粉（小苏打腌牛肉洗肠去味去油污）445g*24盒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盒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东古大红浙醋 610ml*12瓶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东古一品鲜 500ml*12瓶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大木耳 约10斤*整袋装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老红糖-老砖红糖（整块/熬米酒汤圆用）约65斤/件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海天生抽 生抽豉油皇1.9L1*6瓶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海天老抽 草菇老抽1.9L*6瓶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红苕粉1袋*约50斤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黄豆 约95斤*1袋（整袋装）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干面条（鸡蛋面）2斤*12把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干灯笼椒50斤*1袋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沈师傅鸡蛋干150g*50包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狮球大吉士（裹粉/蛋黄玉米） 3KG*4桶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王守义十三香45g*10条*10盒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盒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上海澄面-小麦淀粉（用于勾芡或水晶虾饺皮）450g*20包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青花椒面-花椒粉红花椒面500g*1斤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农家锅巴（形如锅底）10片*1箱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上海梅林午餐肉 340g*24听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胜牌安格斯钻石黑胡椒碎（铁罐黑胡椒）405g*24罐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罐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紫菜12个*1提（1件=4提）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乙基麦芽粉500g*40袋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银耳-大银耳（大块银耳） 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蛋糕油纸/吸油纸 500张/包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干桂花500g*1斤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五香孜然粉/五香孜然面500g*1斤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特级青花椒500g*1斤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塔塔粉-复配糕点酸度调节剂 1kg/听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听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特级红花椒500g*1斤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太太乐味精鲜味宝500g*20袋/件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王中王豆皮 约21斤/箱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箱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熊猫炼乳350g*48听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听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莲蓉馅5kg*3袋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红豆44斤*1袋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香料-枸杞500g*1斤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麦芽糖 250g*24杯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满意多猪油 25L/约45斤*1桶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香料-香叶500g*1斤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香料-三奈500g*1斤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香料-沙仁500g*1斤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鸣凤春芝麻酱 250g*24瓶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南方黑芝麻糊 600g*15袋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香料-薏仁（苡仁）500g*1斤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新一代干辣椒（整袋售 ）约25斤*1袋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皇室麦片 1.5kg*10包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神象面粉50斤*1袋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香料-八角（又称大茴香）500g*1斤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香料-白扣500g*1斤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香料-白芷500g*1斤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香料-黄栀子（调色用）500g*1斤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香料-罗汉果500g*1斤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香料-茴香（小茴香）500g*1斤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香料-草果500g*1斤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香料-陈皮500g*1斤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香料-党参500g*1斤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香料-当归500g*1斤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香料-丁香500g*1斤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香料-甘草500g*1斤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香料-桂皮（又称大料）500g*1斤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万字酱油1.6L*6瓶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龙口粉丝180g*60袋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香料-山楂500g*1斤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江津老白干 洪海酒440ml*12瓶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保宁醋一保430ml*20瓶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国泰味精 454g*22袋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允丰黄酒 500ml*20瓶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佳仙鸡精 454g*20包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老干妈豆豉280g*24瓶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李锦记蚝油 财神蚝油 907g*12瓶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上海白醋500ml*12瓶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盐巴 加碘盐 400*50袋/箱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箱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焦大哥宜宾芽菜100g*100包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九斗碗花椒油（特麻花椒油）250g*12瓶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A美极鲜味汁-雀巢美极鲜800ml*6瓶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淘大黄豆酱油550ml*24瓶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郫县豆瓣10kg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糯米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琦珠汤圆粉900g*20包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海天鲜味生抽4.9L*2桶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黑米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食用小苏打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顶好芝麻酱405g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顶好花生酱405g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旌晶玉米粉400g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朱师傅塔塔粉1kg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朱师傅牛奶香粉1kg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江津米花糖600g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古约龙山花雕酒600ml*12瓶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幺麻子藤椒油500ml*10瓶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家乐鹰粟粉1kg*12包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幺麻子花椒油380ml*12瓶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保宁醋二保430ml*20瓶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大白碗豆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网皮薄饼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燕子酵母500g*20包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鳞胶粉500g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盒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三花淡奶410g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和田大枣子500g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家乐火腿汁480g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农家鸡汁1kg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地扪玉米粒420g*24听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白巧克力1kg*10块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块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黑巧克力1kg*10块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块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赖汤圆芯子340g*30包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包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黄花园酱油500ml*12瓶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窝窝醪糟400g*12瓶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正义猪油30斤*桶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紫云英蜂蜜500g*20瓶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宁波汤圆粉750g*20包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火锅豆瓣12kg*1桶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永川豆鼓20斤*袋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幺德牛油4kg*包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白油豆腐乳360g*30瓶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小枣子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黄金糕500g*24袋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外祖母永川甜面酱400g*20瓶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鸣凤春芝麻酱 350g*24瓶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正宗红苕粉1袋*约50斤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正宗老坛子鱼酸菜400g*30袋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干海带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斤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宜宾碎米芽菜230g*60包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兰岭山珍滑菇3kg*4桶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孜然30g*袋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雀巢炼乳350g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听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83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番茄沙司250g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32"/>
                <w:szCs w:val="32"/>
                <w:lang w:val="en-US" w:eastAsia="zh-CN" w:bidi="ar"/>
              </w:rPr>
              <w:t>瓶</w:t>
            </w:r>
          </w:p>
        </w:tc>
      </w:tr>
    </w:tbl>
    <w:p>
      <w:pPr>
        <w:tabs>
          <w:tab w:val="left" w:pos="3126"/>
        </w:tabs>
        <w:snapToGrid w:val="0"/>
        <w:spacing w:line="360" w:lineRule="auto"/>
        <w:rPr>
          <w:rFonts w:hint="eastAsia" w:ascii="方正仿宋_GBK" w:hAnsi="方正仿宋_GBK" w:eastAsia="方正仿宋_GBK" w:cs="方正仿宋_GBK"/>
          <w:b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  <w:r>
        <w:rPr>
          <w:rFonts w:hint="eastAsia" w:ascii="方正仿宋_GBK" w:hAnsi="方正仿宋_GBK" w:eastAsia="方正仿宋_GBK" w:cs="方正仿宋_GBK"/>
          <w:b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商品质量要求：有三期、厂名、厂址，无杂质，无超样添加剂，味正宗，成色好，符合食品卫生标准等。</w:t>
      </w:r>
    </w:p>
    <w:p>
      <w:pPr>
        <w:rPr>
          <w:rFonts w:hint="eastAsia"/>
          <w:color w:val="auto"/>
          <w:lang w:eastAsia="zh-CN"/>
        </w:rPr>
      </w:pPr>
    </w:p>
    <w:p>
      <w:pPr>
        <w:snapToGrid w:val="0"/>
        <w:spacing w:line="360" w:lineRule="auto"/>
        <w:jc w:val="center"/>
        <w:rPr>
          <w:rFonts w:hint="eastAsia" w:ascii="仿宋_GB2312" w:hAnsi="宋体" w:eastAsia="仿宋_GB2312"/>
          <w:b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/>
          <w:color w:val="auto"/>
          <w:sz w:val="44"/>
          <w:szCs w:val="44"/>
          <w:lang w:eastAsia="zh-CN"/>
        </w:rPr>
        <w:t>机场宾馆粮油、干副、</w:t>
      </w:r>
      <w:r>
        <w:rPr>
          <w:rFonts w:hint="eastAsia" w:ascii="方正小标宋_GBK" w:hAnsi="方正小标宋_GBK" w:eastAsia="方正小标宋_GBK" w:cs="方正小标宋_GBK"/>
          <w:b/>
          <w:color w:val="auto"/>
          <w:sz w:val="44"/>
          <w:szCs w:val="44"/>
        </w:rPr>
        <w:t>调料供货合同</w:t>
      </w: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  <w:t>甲方（需方）：重庆机场空港服务有限责任公司      </w:t>
      </w: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  <w:t>住所地：</w:t>
      </w: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  <w:t>法定代表人：</w:t>
      </w: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  <w:t>联系电话：</w:t>
      </w: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  <w:t>乙方（供货商）：</w:t>
      </w: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  <w:t>法定代表人：</w:t>
      </w:r>
    </w:p>
    <w:p>
      <w:pP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30"/>
          <w:szCs w:val="30"/>
        </w:rPr>
        <w:t>联系电话：</w:t>
      </w:r>
    </w:p>
    <w:p>
      <w:pP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为了保护供需双方的合法权益，并让甲方用上安全卫生的放心调料，确保消费者的身心健康，经甲、乙双方共同协商后，特签定供货合同如下：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1、乙方必须向甲方提供乙方的营业执照复印件、卫生许可证复印件以及公司经营负责人身份证复印件（供甲方备案）。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2、乙方必须按甲方指定的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货品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品名、规格、数量等要求及时进行供货并将货品送至甲方指定地点。乙方供货不符合要求的，甲方有权立即退货，并且甲方有权单方解除本合同。</w:t>
      </w: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3、乙方所供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货品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的卫生、质量及包装等必须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符合《食品安全法》、《食品生产通用卫生规范》等法律法规要求，不得有掺假、变质、变味、过期等现象出现，严禁供应伪劣、假冒、无证不合格物品。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乙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方在供货过程中，如果发生所售商品出现质量问题或造成食物中毒,如产品变质等情况，经查实后确属供方责任，供方应承担全部责任，主要包括食物中毒人员医疗费、误工费、事故处理费等。</w:t>
      </w: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4、乙方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需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向甲方提供甲方所需要的有关食品资料：食品生产厂家的营业执照复印件、卫生许可证复印件以及食品检测报告等。</w:t>
      </w: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5、乙方向甲方供应的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货品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价格按照批发价或优惠价确定。乙方如根据市场变化调整价格，必须事先通知甲方；如乙方价格高于市场其他商户同类同质的物品价格，则甲方有权按市场最低价付款；乙方不得随意提价或以次充好，如有此种行为，甲方有权终止本协议。</w:t>
      </w: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6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、验收：货到后由甲乙双方检查食品质量、保质期及清点数量，准确无误后在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物品销售清单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中签字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确认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，并作为结算依据。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7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、付款方式：甲方按月以转帐方式支付，以甲方实际购买的种类及数量据实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结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算。乙方必须提供详细的物品销售清单与甲方的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商品入库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单核对，甲方核对无误并签章确认后，由乙方开据增值税专用发票并送至甲方，甲方才予以付款。如乙方未能提供物品销售清单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和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增值税专用发票的，甲方有权拒绝付款，且不承担逾期付款的违约责任。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 xml:space="preserve">乙方收款账户为： 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开户行：</w:t>
      </w:r>
    </w:p>
    <w:p>
      <w:pPr>
        <w:snapToGrid w:val="0"/>
        <w:spacing w:line="360" w:lineRule="auto"/>
        <w:ind w:firstLine="0" w:firstLineChars="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帐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号：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 xml:space="preserve">   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 xml:space="preserve"> 8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、如乙方提供的货物存在质量问题，甲方有权拒绝付款，并且有权单方解除本合同。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 xml:space="preserve">   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 xml:space="preserve"> 9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、乙方每次供货，应在收到甲方通知后【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】日内运货至甲方指定地点，否则视为逾期交货，每逾期一日，甲方有权向乙方收取违约金货款的【20%】，逾期达【3】次的，甲方有权单方解除本合同。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30"/>
          <w:szCs w:val="30"/>
          <w:lang w:val="en-US" w:eastAsia="zh-CN"/>
        </w:rPr>
        <w:t>10、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0"/>
          <w:szCs w:val="30"/>
        </w:rPr>
        <w:t>乙方不是甲方唯一的供货商，甲方有权根据自己需要向其他供货商采购产品，乙方不得提出异议。</w:t>
      </w:r>
    </w:p>
    <w:p>
      <w:pPr>
        <w:numPr>
          <w:ilvl w:val="-1"/>
          <w:numId w:val="0"/>
        </w:num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11、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本协议一式贰份，甲乙双方各持壹份，双方签字盖章有效。合同有效期自      年       月     日起至      年    月     日止。其中一方如需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eastAsia="zh-CN"/>
        </w:rPr>
        <w:t>提前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终止本协议，需提前30天书面告知对方。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12、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遇不可抗力因素及甲方发生经营变化，甲方有权解除合同，不承担任何违约责任。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13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、其他未尽事宜由双方协商解决，协商不成诉至渝北区人民法院解决。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  <w:lang w:val="en-US" w:eastAsia="zh-CN"/>
        </w:rPr>
        <w:t>14</w:t>
      </w: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、通知条款</w:t>
      </w:r>
    </w:p>
    <w:p>
      <w:pPr>
        <w:snapToGrid w:val="0"/>
        <w:spacing w:line="360" w:lineRule="auto"/>
        <w:ind w:firstLine="600" w:firstLineChars="2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任何一方均应本着诚实信用原则来对待另一方在履行合同时的通知、告知事项，如因重大事项须履行通知义务的，均应当以当面签收或特快专递方式送达相对人。</w:t>
      </w: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采用特快专递形式的，应按照双方在合同中确定的通讯地址以特快专递的形式通知相对人，一旦特快专递送达上述地址且经该方签收的，即视为有效送达收件人。</w:t>
      </w: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收件一方若认为邮件封面标题与邮件中实际文件内容不符的，应在收到邮件后三日内通知相对人，逾期视为邮件封面标题与邮件中实际文件内容一致，并视为有效送达收件人。</w:t>
      </w:r>
    </w:p>
    <w:p>
      <w:pPr>
        <w:snapToGrid w:val="0"/>
        <w:spacing w:line="360" w:lineRule="auto"/>
        <w:ind w:firstLine="562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因受送达人在合同中提供或者确认的送达地址不准确、送达地址变更未及时告知、以及受送达人本人或者受送达人指定的代收人拒绝签收，导致送达文件中的通知、告知事项未能被受送达人实际接收的，文书退回之日视为送达之日。  </w:t>
      </w:r>
    </w:p>
    <w:p>
      <w:pPr>
        <w:snapToGrid w:val="0"/>
        <w:spacing w:line="360" w:lineRule="auto"/>
        <w:ind w:left="5880" w:hanging="6300" w:hangingChars="21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</w:p>
    <w:p>
      <w:pPr>
        <w:snapToGrid w:val="0"/>
        <w:spacing w:line="360" w:lineRule="auto"/>
        <w:ind w:left="5880" w:hanging="6300" w:hangingChars="2100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甲方（签字盖章）：重庆机场空港服务    乙方（签字盖章）：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 xml:space="preserve">有限责任公司                         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法定代表或代理人签名：                         法定代表或代理人签名：  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 xml:space="preserve">电话：                                             电话：                       </w:t>
      </w:r>
    </w:p>
    <w:p>
      <w:pPr>
        <w:snapToGrid w:val="0"/>
        <w:spacing w:line="360" w:lineRule="auto"/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auto"/>
          <w:sz w:val="30"/>
          <w:szCs w:val="30"/>
        </w:rPr>
        <w:t>地址：                                                     地址：</w:t>
      </w:r>
    </w:p>
    <w:p>
      <w:pPr>
        <w:pStyle w:val="2"/>
        <w:rPr>
          <w:rFonts w:hint="eastAsia"/>
          <w:color w:val="auto"/>
          <w:lang w:eastAsia="zh-CN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snapToGrid w:val="0"/>
        <w:spacing w:line="360" w:lineRule="auto"/>
        <w:rPr>
          <w:rFonts w:hint="eastAsia"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附件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：</w:t>
      </w:r>
    </w:p>
    <w:p>
      <w:pPr>
        <w:pStyle w:val="3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520" w:lineRule="exact"/>
        <w:jc w:val="center"/>
        <w:textAlignment w:val="auto"/>
        <w:rPr>
          <w:rFonts w:hint="eastAsia" w:ascii="方正仿宋_GBK" w:hAnsi="方正仿宋_GBK" w:eastAsia="方正仿宋_GBK" w:cs="方正仿宋_GBK"/>
          <w:b w:val="0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 w:val="0"/>
          <w:color w:val="auto"/>
          <w:sz w:val="30"/>
          <w:szCs w:val="30"/>
          <w:lang w:eastAsia="zh-CN"/>
        </w:rPr>
        <w:t>承诺</w:t>
      </w:r>
      <w:r>
        <w:rPr>
          <w:rFonts w:hint="eastAsia" w:ascii="方正仿宋_GBK" w:hAnsi="方正仿宋_GBK" w:eastAsia="方正仿宋_GBK" w:cs="方正仿宋_GBK"/>
          <w:b w:val="0"/>
          <w:color w:val="auto"/>
          <w:sz w:val="30"/>
          <w:szCs w:val="30"/>
        </w:rPr>
        <w:t>函</w:t>
      </w:r>
    </w:p>
    <w:p>
      <w:pPr>
        <w:pStyle w:val="3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520" w:lineRule="exact"/>
        <w:textAlignment w:val="auto"/>
        <w:rPr>
          <w:rFonts w:hint="eastAsia" w:ascii="方正仿宋_GBK" w:hAnsi="方正仿宋_GBK" w:eastAsia="方正仿宋_GBK" w:cs="方正仿宋_GBK"/>
          <w:b w:val="0"/>
          <w:color w:val="auto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b w:val="0"/>
          <w:color w:val="auto"/>
          <w:sz w:val="30"/>
          <w:szCs w:val="30"/>
        </w:rPr>
        <w:t>重庆机场</w:t>
      </w:r>
      <w:r>
        <w:rPr>
          <w:rFonts w:hint="eastAsia" w:ascii="方正仿宋_GBK" w:hAnsi="方正仿宋_GBK" w:eastAsia="方正仿宋_GBK" w:cs="方正仿宋_GBK"/>
          <w:b w:val="0"/>
          <w:color w:val="auto"/>
          <w:sz w:val="30"/>
          <w:szCs w:val="30"/>
          <w:lang w:eastAsia="zh-CN"/>
        </w:rPr>
        <w:t>空港服务有限责任</w:t>
      </w:r>
      <w:r>
        <w:rPr>
          <w:rFonts w:hint="eastAsia" w:ascii="方正仿宋_GBK" w:hAnsi="方正仿宋_GBK" w:eastAsia="方正仿宋_GBK" w:cs="方正仿宋_GBK"/>
          <w:b w:val="0"/>
          <w:color w:val="auto"/>
          <w:sz w:val="30"/>
          <w:szCs w:val="30"/>
        </w:rPr>
        <w:t>公司</w:t>
      </w:r>
      <w:r>
        <w:rPr>
          <w:rFonts w:hint="eastAsia" w:ascii="方正仿宋_GBK" w:hAnsi="方正仿宋_GBK" w:eastAsia="方正仿宋_GBK" w:cs="方正仿宋_GBK"/>
          <w:b w:val="0"/>
          <w:snapToGrid/>
          <w:color w:val="auto"/>
          <w:kern w:val="2"/>
          <w:sz w:val="30"/>
          <w:szCs w:val="30"/>
        </w:rPr>
        <w:t>：</w:t>
      </w:r>
    </w:p>
    <w:p>
      <w:pPr>
        <w:keepLines w:val="0"/>
        <w:pageBreakBefore w:val="0"/>
        <w:widowControl w:val="0"/>
        <w:numPr>
          <w:ilvl w:val="0"/>
          <w:numId w:val="2"/>
        </w:numPr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before="0" w:line="520" w:lineRule="exact"/>
        <w:ind w:left="0" w:leftChars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我方已仔细研究了</w:t>
      </w:r>
      <w:r>
        <w:rPr>
          <w:rFonts w:hint="eastAsia" w:ascii="方正仿宋_GBK" w:hAnsi="方正仿宋_GBK" w:eastAsia="方正仿宋_GBK" w:cs="方正仿宋_GBK"/>
          <w:snapToGrid/>
          <w:color w:val="auto"/>
          <w:w w:val="100"/>
          <w:kern w:val="2"/>
          <w:sz w:val="30"/>
          <w:szCs w:val="30"/>
          <w:u w:val="none"/>
        </w:rPr>
        <w:t xml:space="preserve"> 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u w:val="none"/>
        </w:rPr>
        <w:tab/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u w:val="none"/>
        </w:rPr>
        <w:tab/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（项目名称）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询价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文件的全部内容，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同意并接受询价文件中的所有要求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。</w:t>
      </w:r>
    </w:p>
    <w:p>
      <w:pPr>
        <w:keepLines w:val="0"/>
        <w:pageBreakBefore w:val="0"/>
        <w:widowControl w:val="0"/>
        <w:numPr>
          <w:ilvl w:val="-1"/>
          <w:numId w:val="0"/>
        </w:numPr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before="0" w:line="520" w:lineRule="exact"/>
        <w:ind w:left="0" w:leftChars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2．我方承诺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有效期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90天，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在有效期内不修改、撤销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响应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文件。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left="0" w:leftChars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3．如我方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中选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：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left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（1）我方承诺在收到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成交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通知书后，在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成交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通知书规定的期限内与你方签订合同。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left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）我方承诺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对合同不作原则上的改动并签订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left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）我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将严格遵守《中华人民共和国食品安全法》《餐饮业和集体用餐配送单位卫生规范》等相关法律法规的规定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94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4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将依法承担相应的产品质量责任，主动接受政府职能部门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和采购人监督和检查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，认真强化和落实食品安全第一责任人的规定，加强食品安全管理。若因我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配送的商品造成食物中毒、食用致病等恶性事件，我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一定承担由此产生的相应责任和费用。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94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5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一定按约定的品种、规格、数量、时间等要求送货，并提供发票、收据。保证所供物品符合国家相关法律法规的要求和行业标准，质量优良、安全卫生，无毒害、无霉变、无污染、不过期，并按要求出示提供每批商品的检验合格证书；否则，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采购人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可拒绝接货，由此造成的后果由我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承担，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采购人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不承担我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任何经济损失。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94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6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保证建立食品及原料采购索证和验收制度；保证从食品原料采购、食品加工销售，实施有效的全过程质量管理；保证所采购的食品及其原料索取发票，有效证件与记录相一致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94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7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保证不使用不符合国家《食品添加剂使用卫生标准》以及未列入国家新增品种公告目录的食品添加剂；不采购使用无卫生许可证的食品添加剂；不超范围、不超剂量滥用食品添加剂。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94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8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 xml:space="preserve"> 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保证不采购使用标签标识不全，以及包装破损或超过保质期的食品和食品添加剂。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94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9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保证具备标的所需的环境条件、配送条件和相关辅助条件。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94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>10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若配送不合格商品，或配送的食品造成了安全事故，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采购人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有权单方面中止与我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达成的购货协议，且不承担由此给我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方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带来的损失。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left="0" w:leftChars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4．我方在此声明，所递交的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响应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文件及有关资料内容完整、真实和准确。</w:t>
      </w:r>
    </w:p>
    <w:p>
      <w:pPr>
        <w:keepLines w:val="0"/>
        <w:pageBreakBefore w:val="0"/>
        <w:widowControl w:val="0"/>
        <w:tabs>
          <w:tab w:val="left" w:pos="2655"/>
          <w:tab w:val="left" w:pos="3520"/>
          <w:tab w:val="left" w:pos="4920"/>
          <w:tab w:val="left" w:pos="5715"/>
          <w:tab w:val="left" w:pos="6945"/>
          <w:tab w:val="left" w:pos="798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left="0" w:leftChars="0" w:right="94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5．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中选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通知书和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lang w:eastAsia="zh-CN"/>
        </w:rPr>
        <w:t>响应文件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将成为约束双方的合同文件组成部</w:t>
      </w:r>
    </w:p>
    <w:p>
      <w:pPr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jc w:val="left"/>
        <w:textAlignment w:val="auto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keepLines w:val="0"/>
        <w:pageBreakBefore w:val="0"/>
        <w:widowControl w:val="0"/>
        <w:tabs>
          <w:tab w:val="left" w:pos="7140"/>
          <w:tab w:val="left" w:pos="7560"/>
          <w:tab w:val="left" w:pos="830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210" w:firstLine="56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  <w:lang w:val="en-US" w:eastAsia="zh-CN"/>
        </w:rPr>
        <w:t>询价响应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人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：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u w:val="none"/>
        </w:rPr>
        <w:t xml:space="preserve">                   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 xml:space="preserve">（盖单位公章） </w:t>
      </w:r>
    </w:p>
    <w:p>
      <w:pPr>
        <w:pStyle w:val="2"/>
        <w:rPr>
          <w:rFonts w:hint="eastAsia"/>
          <w:color w:val="auto"/>
        </w:rPr>
      </w:pPr>
    </w:p>
    <w:p>
      <w:pPr>
        <w:keepLines w:val="0"/>
        <w:pageBreakBefore w:val="0"/>
        <w:widowControl w:val="0"/>
        <w:tabs>
          <w:tab w:val="left" w:pos="7140"/>
          <w:tab w:val="left" w:pos="7560"/>
          <w:tab w:val="left" w:pos="830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210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法定代表人或其委托代理人：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u w:val="none"/>
        </w:rPr>
        <w:t xml:space="preserve"> 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 xml:space="preserve">（签字） </w:t>
      </w:r>
    </w:p>
    <w:p>
      <w:pPr>
        <w:keepLines w:val="0"/>
        <w:pageBreakBefore w:val="0"/>
        <w:widowControl w:val="0"/>
        <w:tabs>
          <w:tab w:val="left" w:pos="7140"/>
          <w:tab w:val="left" w:pos="7560"/>
          <w:tab w:val="left" w:pos="830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210" w:firstLine="600" w:firstLineChars="200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地址：</w:t>
      </w:r>
      <w:r>
        <w:rPr>
          <w:rFonts w:hint="eastAsia" w:ascii="方正仿宋_GBK" w:hAnsi="方正仿宋_GBK" w:eastAsia="方正仿宋_GBK" w:cs="方正仿宋_GBK"/>
          <w:snapToGrid/>
          <w:color w:val="auto"/>
          <w:w w:val="100"/>
          <w:kern w:val="2"/>
          <w:sz w:val="30"/>
          <w:szCs w:val="30"/>
          <w:u w:val="none"/>
        </w:rPr>
        <w:t xml:space="preserve"> </w:t>
      </w: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  <w:u w:val="none"/>
        </w:rPr>
        <w:tab/>
      </w:r>
    </w:p>
    <w:p>
      <w:pPr>
        <w:keepLines w:val="0"/>
        <w:pageBreakBefore w:val="0"/>
        <w:widowControl w:val="0"/>
        <w:tabs>
          <w:tab w:val="left" w:pos="7140"/>
          <w:tab w:val="left" w:pos="7560"/>
          <w:tab w:val="left" w:pos="830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210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电话：</w:t>
      </w:r>
      <w:r>
        <w:rPr>
          <w:rFonts w:hint="eastAsia" w:ascii="方正仿宋_GBK" w:hAnsi="方正仿宋_GBK" w:eastAsia="方正仿宋_GBK" w:cs="方正仿宋_GBK"/>
          <w:snapToGrid/>
          <w:color w:val="auto"/>
          <w:w w:val="100"/>
          <w:kern w:val="2"/>
          <w:sz w:val="30"/>
          <w:szCs w:val="30"/>
          <w:u w:val="none"/>
        </w:rPr>
        <w:t xml:space="preserve"> </w:t>
      </w:r>
    </w:p>
    <w:p>
      <w:pPr>
        <w:keepLines w:val="0"/>
        <w:pageBreakBefore w:val="0"/>
        <w:widowControl w:val="0"/>
        <w:tabs>
          <w:tab w:val="left" w:pos="7140"/>
          <w:tab w:val="left" w:pos="7560"/>
          <w:tab w:val="left" w:pos="8300"/>
        </w:tabs>
        <w:kinsoku/>
        <w:wordWrap/>
        <w:overflowPunct/>
        <w:topLinePunct w:val="0"/>
        <w:autoSpaceDE w:val="0"/>
        <w:autoSpaceDN w:val="0"/>
        <w:bidi w:val="0"/>
        <w:adjustRightInd w:val="0"/>
        <w:spacing w:line="520" w:lineRule="exact"/>
        <w:ind w:right="210" w:firstLine="600" w:firstLineChars="200"/>
        <w:jc w:val="both"/>
        <w:textAlignment w:val="auto"/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snapToGrid/>
          <w:color w:val="auto"/>
          <w:kern w:val="2"/>
          <w:sz w:val="30"/>
          <w:szCs w:val="30"/>
        </w:rPr>
        <w:t>传真：</w:t>
      </w:r>
      <w:r>
        <w:rPr>
          <w:rFonts w:hint="eastAsia" w:ascii="方正仿宋_GBK" w:hAnsi="方正仿宋_GBK" w:eastAsia="方正仿宋_GBK" w:cs="方正仿宋_GBK"/>
          <w:snapToGrid/>
          <w:color w:val="auto"/>
          <w:w w:val="100"/>
          <w:kern w:val="2"/>
          <w:sz w:val="30"/>
          <w:szCs w:val="30"/>
          <w:u w:val="none"/>
        </w:rPr>
        <w:t xml:space="preserve"> </w:t>
      </w:r>
    </w:p>
    <w:p>
      <w:pPr>
        <w:tabs>
          <w:tab w:val="left" w:pos="3126"/>
        </w:tabs>
        <w:snapToGrid w:val="0"/>
        <w:spacing w:line="360" w:lineRule="auto"/>
        <w:rPr>
          <w:rFonts w:hint="eastAsia" w:ascii="仿宋" w:hAnsi="仿宋" w:eastAsia="仿宋"/>
          <w:b/>
          <w:bCs/>
          <w:color w:val="auto"/>
          <w:sz w:val="28"/>
          <w:szCs w:val="28"/>
          <w:lang w:eastAsia="zh-CN"/>
        </w:rPr>
      </w:pPr>
    </w:p>
    <w:p>
      <w:pPr>
        <w:pStyle w:val="2"/>
        <w:jc w:val="both"/>
        <w:rPr>
          <w:rFonts w:hint="eastAsia" w:ascii="仿宋" w:hAnsi="仿宋" w:eastAsia="仿宋"/>
          <w:b/>
          <w:bCs/>
          <w:color w:val="auto"/>
          <w:sz w:val="28"/>
          <w:szCs w:val="28"/>
          <w:lang w:eastAsia="zh-CN"/>
        </w:rPr>
      </w:pPr>
    </w:p>
    <w:p>
      <w:pPr>
        <w:rPr>
          <w:rFonts w:hint="eastAsia"/>
          <w:color w:val="auto"/>
          <w:lang w:eastAsia="zh-CN"/>
        </w:rPr>
      </w:pPr>
    </w:p>
    <w:p>
      <w:pPr>
        <w:snapToGrid w:val="0"/>
        <w:spacing w:line="360" w:lineRule="auto"/>
        <w:rPr>
          <w:rFonts w:hint="eastAsia"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附件2：</w:t>
      </w:r>
    </w:p>
    <w:p>
      <w:pPr>
        <w:jc w:val="center"/>
        <w:rPr>
          <w:rFonts w:ascii="仿宋" w:hAnsi="仿宋" w:eastAsia="仿宋"/>
          <w:b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color w:val="auto"/>
          <w:sz w:val="28"/>
          <w:szCs w:val="28"/>
        </w:rPr>
        <w:t>法定代表人身份证明</w:t>
      </w:r>
    </w:p>
    <w:p>
      <w:pPr>
        <w:rPr>
          <w:rFonts w:ascii="仿宋" w:hAnsi="仿宋" w:eastAsia="仿宋"/>
          <w:color w:val="auto"/>
        </w:rPr>
      </w:pPr>
    </w:p>
    <w:p>
      <w:pPr>
        <w:tabs>
          <w:tab w:val="left" w:pos="556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  <w:lang w:eastAsia="zh-CN"/>
        </w:rPr>
        <w:t>询价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响应人名称：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           </w:t>
      </w:r>
    </w:p>
    <w:p>
      <w:pPr>
        <w:tabs>
          <w:tab w:val="left" w:pos="547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单位性质：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            </w:t>
      </w:r>
    </w:p>
    <w:p>
      <w:pPr>
        <w:tabs>
          <w:tab w:val="left" w:pos="547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地址：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            </w:t>
      </w:r>
    </w:p>
    <w:p>
      <w:pPr>
        <w:tabs>
          <w:tab w:val="left" w:pos="2520"/>
          <w:tab w:val="left" w:pos="3836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成立时间：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年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月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日</w:t>
      </w:r>
    </w:p>
    <w:p>
      <w:pPr>
        <w:tabs>
          <w:tab w:val="left" w:pos="5475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经营期限：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</w:p>
    <w:p>
      <w:pPr>
        <w:tabs>
          <w:tab w:val="left" w:pos="1580"/>
          <w:tab w:val="left" w:pos="3260"/>
          <w:tab w:val="left" w:pos="4840"/>
          <w:tab w:val="left" w:pos="6300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姓名：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性别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年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龄：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职务：</w:t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/>
          <w:color w:val="auto"/>
          <w:kern w:val="0"/>
          <w:sz w:val="28"/>
          <w:szCs w:val="28"/>
          <w:lang w:val="en-US" w:eastAsia="zh-CN"/>
        </w:rPr>
        <w:t xml:space="preserve"> </w:t>
      </w:r>
    </w:p>
    <w:p>
      <w:pPr>
        <w:tabs>
          <w:tab w:val="left" w:pos="3360"/>
        </w:tabs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系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（</w:t>
      </w:r>
      <w:r>
        <w:rPr>
          <w:rFonts w:hint="eastAsia" w:ascii="仿宋" w:hAnsi="仿宋" w:eastAsia="仿宋"/>
          <w:color w:val="auto"/>
          <w:kern w:val="0"/>
          <w:sz w:val="28"/>
          <w:szCs w:val="28"/>
          <w:lang w:eastAsia="zh-CN"/>
        </w:rPr>
        <w:t>询价响应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人名称）的法定代表人。</w:t>
      </w:r>
    </w:p>
    <w:p>
      <w:pPr>
        <w:autoSpaceDE w:val="0"/>
        <w:autoSpaceDN w:val="0"/>
        <w:adjustRightInd w:val="0"/>
        <w:snapToGrid w:val="0"/>
        <w:spacing w:line="360" w:lineRule="auto"/>
        <w:ind w:firstLine="520" w:firstLineChars="1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napToGrid w:val="0"/>
        <w:spacing w:line="360" w:lineRule="auto"/>
        <w:ind w:firstLine="1080" w:firstLineChars="386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特此证明。</w:t>
      </w: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5460"/>
        </w:tabs>
        <w:autoSpaceDE w:val="0"/>
        <w:autoSpaceDN w:val="0"/>
        <w:adjustRightInd w:val="0"/>
        <w:snapToGrid w:val="0"/>
        <w:spacing w:line="360" w:lineRule="auto"/>
        <w:ind w:firstLine="3360" w:firstLineChars="1200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kern w:val="0"/>
          <w:sz w:val="28"/>
          <w:szCs w:val="28"/>
          <w:lang w:val="en-US" w:eastAsia="zh-CN"/>
        </w:rPr>
        <w:t>询价响应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人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：</w:t>
      </w:r>
      <w:r>
        <w:rPr>
          <w:rFonts w:ascii="仿宋" w:hAnsi="仿宋" w:eastAsia="仿宋"/>
          <w:color w:val="auto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（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盖单位公章）</w:t>
      </w: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</w:p>
    <w:p>
      <w:pPr>
        <w:tabs>
          <w:tab w:val="left" w:pos="4935"/>
          <w:tab w:val="left" w:pos="5460"/>
          <w:tab w:val="left" w:pos="6400"/>
        </w:tabs>
        <w:autoSpaceDE w:val="0"/>
        <w:autoSpaceDN w:val="0"/>
        <w:adjustRightInd w:val="0"/>
        <w:snapToGrid w:val="0"/>
        <w:spacing w:line="360" w:lineRule="auto"/>
        <w:ind w:firstLine="4448" w:firstLineChars="1600"/>
        <w:jc w:val="left"/>
        <w:rPr>
          <w:rFonts w:ascii="仿宋" w:hAnsi="仿宋" w:eastAsia="仿宋"/>
          <w:color w:val="auto"/>
          <w:kern w:val="0"/>
          <w:sz w:val="28"/>
          <w:szCs w:val="28"/>
        </w:rPr>
      </w:pP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</w:rPr>
        <w:t>年</w:t>
      </w:r>
      <w:r>
        <w:rPr>
          <w:rFonts w:hint="eastAsia" w:ascii="仿宋" w:hAnsi="仿宋" w:eastAsia="仿宋"/>
          <w:color w:val="auto"/>
          <w:spacing w:val="-1"/>
          <w:kern w:val="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月</w:t>
      </w:r>
      <w:r>
        <w:rPr>
          <w:rFonts w:hint="eastAsia" w:ascii="仿宋" w:hAnsi="仿宋" w:eastAsia="仿宋"/>
          <w:color w:val="auto"/>
          <w:kern w:val="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/>
          <w:color w:val="auto"/>
          <w:kern w:val="0"/>
          <w:sz w:val="28"/>
          <w:szCs w:val="28"/>
        </w:rPr>
        <w:t>日</w:t>
      </w:r>
    </w:p>
    <w:p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kern w:val="0"/>
          <w:sz w:val="28"/>
          <w:szCs w:val="28"/>
        </w:rPr>
        <w:t>附法定代表人身份证复印件</w:t>
      </w:r>
    </w:p>
    <w:p>
      <w:pPr>
        <w:snapToGrid w:val="0"/>
        <w:spacing w:line="360" w:lineRule="auto"/>
        <w:rPr>
          <w:rFonts w:hint="eastAsia" w:ascii="仿宋" w:hAnsi="仿宋" w:eastAsia="仿宋"/>
          <w:b/>
          <w:bCs/>
          <w:color w:val="auto"/>
          <w:sz w:val="28"/>
          <w:szCs w:val="28"/>
        </w:rPr>
      </w:pPr>
    </w:p>
    <w:p>
      <w:pPr>
        <w:pStyle w:val="2"/>
        <w:jc w:val="both"/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</w:p>
    <w:p>
      <w:pPr>
        <w:pStyle w:val="2"/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</w:p>
    <w:p>
      <w:pPr>
        <w:snapToGrid w:val="0"/>
        <w:spacing w:line="360" w:lineRule="auto"/>
        <w:rPr>
          <w:rFonts w:hint="eastAsia"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附件3：</w:t>
      </w:r>
    </w:p>
    <w:p>
      <w:pPr>
        <w:jc w:val="center"/>
        <w:rPr>
          <w:rFonts w:ascii="仿宋" w:hAnsi="仿宋" w:eastAsia="仿宋"/>
          <w:b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color w:val="auto"/>
          <w:sz w:val="28"/>
          <w:szCs w:val="28"/>
        </w:rPr>
        <w:t>法</w:t>
      </w:r>
      <w:r>
        <w:rPr>
          <w:rFonts w:hint="eastAsia" w:ascii="仿宋" w:hAnsi="仿宋" w:eastAsia="仿宋"/>
          <w:b/>
          <w:color w:val="auto"/>
          <w:sz w:val="28"/>
          <w:szCs w:val="28"/>
          <w:lang w:eastAsia="zh-CN"/>
        </w:rPr>
        <w:t>定</w:t>
      </w:r>
      <w:r>
        <w:rPr>
          <w:rFonts w:hint="eastAsia" w:ascii="仿宋" w:hAnsi="仿宋" w:eastAsia="仿宋"/>
          <w:b/>
          <w:color w:val="auto"/>
          <w:sz w:val="28"/>
          <w:szCs w:val="28"/>
        </w:rPr>
        <w:t>代表</w:t>
      </w:r>
      <w:r>
        <w:rPr>
          <w:rFonts w:hint="eastAsia" w:ascii="仿宋" w:hAnsi="仿宋" w:eastAsia="仿宋"/>
          <w:b/>
          <w:color w:val="auto"/>
          <w:sz w:val="28"/>
          <w:szCs w:val="28"/>
          <w:lang w:eastAsia="zh-CN"/>
        </w:rPr>
        <w:t>人</w:t>
      </w:r>
      <w:r>
        <w:rPr>
          <w:rFonts w:hint="eastAsia" w:ascii="仿宋" w:hAnsi="仿宋" w:eastAsia="仿宋"/>
          <w:b/>
          <w:color w:val="auto"/>
          <w:sz w:val="28"/>
          <w:szCs w:val="28"/>
        </w:rPr>
        <w:t>授权书</w:t>
      </w:r>
    </w:p>
    <w:p>
      <w:pPr>
        <w:ind w:right="-694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ind w:firstLine="700" w:firstLineChars="250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本授权书申明</w:t>
      </w:r>
      <w:r>
        <w:rPr>
          <w:rFonts w:ascii="仿宋" w:hAnsi="仿宋" w:eastAsia="仿宋"/>
          <w:color w:val="auto"/>
          <w:sz w:val="28"/>
          <w:szCs w:val="28"/>
        </w:rPr>
        <w:t>___________________________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（公司注册地点）</w:t>
      </w:r>
      <w:r>
        <w:rPr>
          <w:rFonts w:ascii="仿宋" w:hAnsi="仿宋" w:eastAsia="仿宋"/>
          <w:color w:val="auto"/>
          <w:sz w:val="28"/>
          <w:szCs w:val="28"/>
        </w:rPr>
        <w:t>______________(</w:t>
      </w:r>
      <w:r>
        <w:rPr>
          <w:rFonts w:hint="eastAsia" w:ascii="仿宋" w:hAnsi="仿宋" w:eastAsia="仿宋"/>
          <w:color w:val="auto"/>
          <w:sz w:val="28"/>
          <w:szCs w:val="28"/>
        </w:rPr>
        <w:t>公司名称</w:t>
      </w:r>
      <w:r>
        <w:rPr>
          <w:rFonts w:ascii="仿宋" w:hAnsi="仿宋" w:eastAsia="仿宋"/>
          <w:color w:val="auto"/>
          <w:sz w:val="28"/>
          <w:szCs w:val="28"/>
        </w:rPr>
        <w:t>)__________(</w:t>
      </w:r>
      <w:r>
        <w:rPr>
          <w:rFonts w:hint="eastAsia" w:ascii="仿宋" w:hAnsi="仿宋" w:eastAsia="仿宋"/>
          <w:color w:val="auto"/>
          <w:sz w:val="28"/>
          <w:szCs w:val="28"/>
        </w:rPr>
        <w:t>职务</w:t>
      </w:r>
      <w:r>
        <w:rPr>
          <w:rFonts w:ascii="仿宋" w:hAnsi="仿宋" w:eastAsia="仿宋"/>
          <w:color w:val="auto"/>
          <w:sz w:val="28"/>
          <w:szCs w:val="28"/>
        </w:rPr>
        <w:t>)________(</w:t>
      </w:r>
      <w:r>
        <w:rPr>
          <w:rFonts w:hint="eastAsia" w:ascii="仿宋" w:hAnsi="仿宋" w:eastAsia="仿宋"/>
          <w:color w:val="auto"/>
          <w:sz w:val="28"/>
          <w:szCs w:val="28"/>
        </w:rPr>
        <w:t>法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定</w:t>
      </w:r>
      <w:r>
        <w:rPr>
          <w:rFonts w:hint="eastAsia" w:ascii="仿宋" w:hAnsi="仿宋" w:eastAsia="仿宋"/>
          <w:color w:val="auto"/>
          <w:sz w:val="28"/>
          <w:szCs w:val="28"/>
        </w:rPr>
        <w:t>代表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人</w:t>
      </w:r>
      <w:r>
        <w:rPr>
          <w:rFonts w:ascii="仿宋" w:hAnsi="仿宋" w:eastAsia="仿宋"/>
          <w:color w:val="auto"/>
          <w:sz w:val="28"/>
          <w:szCs w:val="28"/>
        </w:rPr>
        <w:t>)</w:t>
      </w:r>
      <w:r>
        <w:rPr>
          <w:rFonts w:hint="eastAsia" w:ascii="仿宋" w:hAnsi="仿宋" w:eastAsia="仿宋"/>
          <w:color w:val="auto"/>
          <w:sz w:val="28"/>
          <w:szCs w:val="28"/>
        </w:rPr>
        <w:t>经合法授权，特代表本公司</w:t>
      </w:r>
      <w:r>
        <w:rPr>
          <w:rFonts w:ascii="仿宋" w:hAnsi="仿宋" w:eastAsia="仿宋"/>
          <w:color w:val="auto"/>
          <w:sz w:val="28"/>
          <w:szCs w:val="28"/>
        </w:rPr>
        <w:t>_________________(</w:t>
      </w:r>
      <w:r>
        <w:rPr>
          <w:rFonts w:hint="eastAsia" w:ascii="仿宋" w:hAnsi="仿宋" w:eastAsia="仿宋"/>
          <w:color w:val="auto"/>
          <w:sz w:val="28"/>
          <w:szCs w:val="28"/>
        </w:rPr>
        <w:t>公司名称</w:t>
      </w:r>
      <w:r>
        <w:rPr>
          <w:rFonts w:ascii="仿宋" w:hAnsi="仿宋" w:eastAsia="仿宋"/>
          <w:color w:val="auto"/>
          <w:sz w:val="28"/>
          <w:szCs w:val="28"/>
        </w:rPr>
        <w:t>)__________(</w:t>
      </w:r>
      <w:r>
        <w:rPr>
          <w:rFonts w:hint="eastAsia" w:ascii="仿宋" w:hAnsi="仿宋" w:eastAsia="仿宋"/>
          <w:color w:val="auto"/>
          <w:sz w:val="28"/>
          <w:szCs w:val="28"/>
        </w:rPr>
        <w:t>职务</w:t>
      </w:r>
      <w:r>
        <w:rPr>
          <w:rFonts w:ascii="仿宋" w:hAnsi="仿宋" w:eastAsia="仿宋"/>
          <w:color w:val="auto"/>
          <w:sz w:val="28"/>
          <w:szCs w:val="28"/>
        </w:rPr>
        <w:t>)________(</w:t>
      </w:r>
      <w:r>
        <w:rPr>
          <w:rFonts w:hint="eastAsia" w:ascii="仿宋" w:hAnsi="仿宋" w:eastAsia="仿宋"/>
          <w:color w:val="auto"/>
          <w:sz w:val="28"/>
          <w:szCs w:val="28"/>
        </w:rPr>
        <w:t>姓名</w:t>
      </w:r>
      <w:r>
        <w:rPr>
          <w:rFonts w:ascii="仿宋" w:hAnsi="仿宋" w:eastAsia="仿宋"/>
          <w:color w:val="auto"/>
          <w:sz w:val="28"/>
          <w:szCs w:val="28"/>
        </w:rPr>
        <w:t>)</w:t>
      </w:r>
      <w:r>
        <w:rPr>
          <w:rFonts w:hint="eastAsia" w:ascii="仿宋" w:hAnsi="仿宋" w:eastAsia="仿宋"/>
          <w:color w:val="auto"/>
          <w:sz w:val="28"/>
          <w:szCs w:val="28"/>
        </w:rPr>
        <w:t>为正式的合法代理人，并授权该代理人在项目的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询价</w:t>
      </w:r>
      <w:r>
        <w:rPr>
          <w:rFonts w:hint="eastAsia" w:ascii="仿宋" w:hAnsi="仿宋" w:eastAsia="仿宋"/>
          <w:color w:val="auto"/>
          <w:sz w:val="28"/>
          <w:szCs w:val="28"/>
        </w:rPr>
        <w:t>活动中，以我单位的名义签署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询价</w:t>
      </w:r>
      <w:r>
        <w:rPr>
          <w:rFonts w:hint="eastAsia" w:ascii="仿宋" w:hAnsi="仿宋" w:eastAsia="仿宋"/>
          <w:color w:val="auto"/>
          <w:sz w:val="28"/>
          <w:szCs w:val="28"/>
        </w:rPr>
        <w:t>响应文件，与业主协商、签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订</w:t>
      </w:r>
      <w:r>
        <w:rPr>
          <w:rFonts w:hint="eastAsia" w:ascii="仿宋" w:hAnsi="仿宋" w:eastAsia="仿宋"/>
          <w:color w:val="auto"/>
          <w:sz w:val="28"/>
          <w:szCs w:val="28"/>
        </w:rPr>
        <w:t>合同协议书以及执行一切与此有关的事务。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询价</w:t>
      </w:r>
      <w:r>
        <w:rPr>
          <w:rFonts w:hint="eastAsia" w:ascii="仿宋" w:hAnsi="仿宋" w:eastAsia="仿宋"/>
          <w:color w:val="auto"/>
          <w:sz w:val="28"/>
          <w:szCs w:val="28"/>
        </w:rPr>
        <w:t>响应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人</w:t>
      </w:r>
      <w:r>
        <w:rPr>
          <w:rFonts w:hint="eastAsia" w:ascii="仿宋" w:hAnsi="仿宋" w:eastAsia="仿宋"/>
          <w:color w:val="auto"/>
          <w:sz w:val="28"/>
          <w:szCs w:val="28"/>
        </w:rPr>
        <w:t>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（盖章）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授权人：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被授权人</w:t>
      </w:r>
      <w:r>
        <w:rPr>
          <w:rFonts w:hint="eastAsia" w:ascii="仿宋" w:hAnsi="仿宋" w:eastAsia="仿宋"/>
          <w:color w:val="auto"/>
          <w:sz w:val="28"/>
          <w:szCs w:val="28"/>
          <w:lang w:eastAsia="zh-CN"/>
        </w:rPr>
        <w:t>或</w:t>
      </w:r>
      <w:r>
        <w:rPr>
          <w:rFonts w:hint="eastAsia" w:ascii="仿宋" w:hAnsi="仿宋" w:eastAsia="仿宋"/>
          <w:color w:val="auto"/>
          <w:sz w:val="28"/>
          <w:szCs w:val="28"/>
        </w:rPr>
        <w:t>代理人：</w:t>
      </w:r>
      <w:r>
        <w:rPr>
          <w:rFonts w:ascii="仿宋" w:hAnsi="仿宋" w:eastAsia="仿宋"/>
          <w:color w:val="auto"/>
          <w:sz w:val="28"/>
          <w:szCs w:val="28"/>
        </w:rPr>
        <w:t>____________</w:t>
      </w:r>
      <w:r>
        <w:rPr>
          <w:rFonts w:hint="eastAsia" w:ascii="仿宋" w:hAnsi="仿宋" w:eastAsia="仿宋"/>
          <w:color w:val="auto"/>
          <w:sz w:val="28"/>
          <w:szCs w:val="28"/>
        </w:rPr>
        <w:t>（签章）</w:t>
      </w: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</w:p>
    <w:p>
      <w:pPr>
        <w:spacing w:line="480" w:lineRule="auto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日期：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/>
          <w:color w:val="auto"/>
          <w:sz w:val="28"/>
          <w:szCs w:val="28"/>
        </w:rPr>
        <w:t>年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/>
          <w:color w:val="auto"/>
          <w:sz w:val="28"/>
          <w:szCs w:val="28"/>
        </w:rPr>
        <w:t>月</w:t>
      </w:r>
      <w:r>
        <w:rPr>
          <w:rFonts w:hint="eastAsia" w:ascii="仿宋" w:hAnsi="仿宋" w:eastAsia="仿宋"/>
          <w:color w:val="auto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/>
          <w:color w:val="auto"/>
          <w:sz w:val="28"/>
          <w:szCs w:val="28"/>
        </w:rPr>
        <w:t>日</w:t>
      </w:r>
    </w:p>
    <w:p>
      <w:pPr>
        <w:spacing w:line="480" w:lineRule="auto"/>
        <w:rPr>
          <w:rFonts w:ascii="仿宋" w:hAnsi="仿宋" w:eastAsia="仿宋"/>
          <w:color w:val="auto"/>
        </w:rPr>
      </w:pPr>
    </w:p>
    <w:p>
      <w:pPr>
        <w:snapToGrid w:val="0"/>
        <w:spacing w:line="360" w:lineRule="auto"/>
        <w:rPr>
          <w:rFonts w:hint="eastAsia" w:eastAsia="仿宋"/>
          <w:color w:val="auto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附被授权人代理人身份证复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eastAsia="zh-CN"/>
        </w:rPr>
        <w:t>印件</w:t>
      </w:r>
    </w:p>
    <w:p>
      <w:pPr>
        <w:jc w:val="both"/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附件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 xml:space="preserve">4        </w:t>
      </w:r>
    </w:p>
    <w:p>
      <w:pPr>
        <w:jc w:val="center"/>
        <w:rPr>
          <w:rFonts w:hint="eastAsia" w:eastAsia="仿宋"/>
          <w:color w:val="auto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/>
          <w:i w:val="0"/>
          <w:color w:val="auto"/>
          <w:kern w:val="0"/>
          <w:sz w:val="36"/>
          <w:szCs w:val="36"/>
          <w:u w:val="none"/>
          <w:lang w:val="en-US" w:eastAsia="zh-CN" w:bidi="ar"/>
        </w:rPr>
        <w:t>机场宾馆粮油、干副、调料报价表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食用油：</w:t>
      </w:r>
    </w:p>
    <w:tbl>
      <w:tblPr>
        <w:tblStyle w:val="12"/>
        <w:tblpPr w:leftFromText="180" w:rightFromText="180" w:vertAnchor="text" w:horzAnchor="page" w:tblpXSpec="center" w:tblpY="66"/>
        <w:tblOverlap w:val="never"/>
        <w:tblW w:w="10235" w:type="dxa"/>
        <w:jc w:val="center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95"/>
        <w:gridCol w:w="1170"/>
        <w:gridCol w:w="825"/>
        <w:gridCol w:w="4080"/>
        <w:gridCol w:w="1485"/>
        <w:gridCol w:w="1080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5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品名</w:t>
            </w:r>
          </w:p>
        </w:tc>
        <w:tc>
          <w:tcPr>
            <w:tcW w:w="11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规格</w:t>
            </w:r>
          </w:p>
        </w:tc>
        <w:tc>
          <w:tcPr>
            <w:tcW w:w="8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单位</w:t>
            </w: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品牌要求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含税报价（元）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税率（%）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大豆油</w:t>
            </w:r>
          </w:p>
        </w:tc>
        <w:tc>
          <w:tcPr>
            <w:tcW w:w="117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20升</w:t>
            </w:r>
          </w:p>
        </w:tc>
        <w:tc>
          <w:tcPr>
            <w:tcW w:w="82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红蜻蜓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82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金龙鱼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82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长寿花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82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鲁花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一级菜籽油</w:t>
            </w:r>
          </w:p>
        </w:tc>
        <w:tc>
          <w:tcPr>
            <w:tcW w:w="117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5升</w:t>
            </w:r>
          </w:p>
        </w:tc>
        <w:tc>
          <w:tcPr>
            <w:tcW w:w="82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红蜻蜓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金龙鱼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长寿花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鲁花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菜籽油</w:t>
            </w:r>
          </w:p>
        </w:tc>
        <w:tc>
          <w:tcPr>
            <w:tcW w:w="117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20升</w:t>
            </w:r>
          </w:p>
        </w:tc>
        <w:tc>
          <w:tcPr>
            <w:tcW w:w="82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红蜻蜓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金龙鱼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长寿花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鲁花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芝麻油</w:t>
            </w:r>
          </w:p>
        </w:tc>
        <w:tc>
          <w:tcPr>
            <w:tcW w:w="117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400毫升</w:t>
            </w:r>
          </w:p>
        </w:tc>
        <w:tc>
          <w:tcPr>
            <w:tcW w:w="82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金龙鱼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鲁花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  <w:jc w:val="center"/>
        </w:trPr>
        <w:tc>
          <w:tcPr>
            <w:tcW w:w="159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17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2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4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福临门</w:t>
            </w:r>
          </w:p>
        </w:tc>
        <w:tc>
          <w:tcPr>
            <w:tcW w:w="1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</w:tbl>
    <w:p>
      <w:pPr>
        <w:tabs>
          <w:tab w:val="left" w:pos="2862"/>
        </w:tabs>
        <w:jc w:val="left"/>
        <w:rPr>
          <w:rFonts w:hint="eastAsia" w:eastAsia="仿宋"/>
          <w:color w:val="auto"/>
          <w:lang w:val="en-US" w:eastAsia="zh-CN"/>
        </w:rPr>
      </w:pPr>
    </w:p>
    <w:p>
      <w:pPr>
        <w:pStyle w:val="2"/>
        <w:jc w:val="both"/>
        <w:rPr>
          <w:rFonts w:hint="eastAsia" w:eastAsia="仿宋"/>
          <w:color w:val="auto"/>
          <w:lang w:val="en-US" w:eastAsia="zh-CN"/>
        </w:rPr>
      </w:pPr>
    </w:p>
    <w:p>
      <w:pPr>
        <w:rPr>
          <w:rFonts w:hint="eastAsia" w:eastAsia="仿宋"/>
          <w:color w:val="auto"/>
          <w:lang w:val="en-US" w:eastAsia="zh-CN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大米：</w:t>
      </w:r>
    </w:p>
    <w:tbl>
      <w:tblPr>
        <w:tblStyle w:val="12"/>
        <w:tblpPr w:leftFromText="180" w:rightFromText="180" w:vertAnchor="text" w:horzAnchor="page" w:tblpX="1797" w:tblpY="44"/>
        <w:tblOverlap w:val="never"/>
        <w:tblW w:w="861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15"/>
        <w:gridCol w:w="1335"/>
        <w:gridCol w:w="1170"/>
        <w:gridCol w:w="1361"/>
        <w:gridCol w:w="1077"/>
        <w:gridCol w:w="2257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14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名称</w:t>
            </w: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规格</w:t>
            </w:r>
          </w:p>
        </w:tc>
        <w:tc>
          <w:tcPr>
            <w:tcW w:w="11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单位</w:t>
            </w: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含税报价（元）</w:t>
            </w: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税率（%）</w:t>
            </w:r>
          </w:p>
        </w:tc>
        <w:tc>
          <w:tcPr>
            <w:tcW w:w="22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圆粒米</w:t>
            </w: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25kg</w:t>
            </w:r>
          </w:p>
        </w:tc>
        <w:tc>
          <w:tcPr>
            <w:tcW w:w="117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2257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供货商须提供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试用商品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5kg</w:t>
            </w: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257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长粒米</w:t>
            </w: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25kg</w:t>
            </w: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257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5kg</w:t>
            </w: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257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稻花香</w:t>
            </w: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25kg</w:t>
            </w: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257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5kg</w:t>
            </w: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257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五常大米</w:t>
            </w: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25kg</w:t>
            </w:r>
          </w:p>
        </w:tc>
        <w:tc>
          <w:tcPr>
            <w:tcW w:w="117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257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415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5kg</w:t>
            </w:r>
          </w:p>
        </w:tc>
        <w:tc>
          <w:tcPr>
            <w:tcW w:w="117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2257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aps w:val="0"/>
                <w:spacing w:val="0"/>
                <w:sz w:val="24"/>
                <w:szCs w:val="24"/>
              </w:rPr>
            </w:pPr>
          </w:p>
        </w:tc>
      </w:tr>
    </w:tbl>
    <w:p>
      <w:pPr>
        <w:pStyle w:val="2"/>
        <w:jc w:val="center"/>
        <w:rPr>
          <w:rFonts w:hint="eastAsia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干副、调料：</w:t>
      </w:r>
    </w:p>
    <w:tbl>
      <w:tblPr>
        <w:tblStyle w:val="12"/>
        <w:tblW w:w="9264" w:type="dxa"/>
        <w:tblInd w:w="-743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59"/>
        <w:gridCol w:w="4440"/>
        <w:gridCol w:w="945"/>
        <w:gridCol w:w="1725"/>
        <w:gridCol w:w="109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品名规格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单位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4"/>
                <w:szCs w:val="24"/>
                <w:lang w:eastAsia="zh-CN"/>
              </w:rPr>
              <w:t>含税报价（元）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b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税率（%）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王牌玛琪琳黄油/酥片 1kg*10块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绍兴花雕酒-白塔花雕酒（精致瓶装）500ml*12瓶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李锦记锦珍蒜蓉辣椒酱7kg*2桶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酸辣粉（原味原色红苕粉）48斤*1件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广东南乳-广合腐乳335g*36瓶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进口糯米粉-三象糯米粉 500g*20包/箱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箱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泰国鸡牌西米400g*50袋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黑豆约44斤*1件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安琪百钻泡打粉（无铝型）1kg*10袋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百利车厘子/红色车厘子850g*12听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听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洗姜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小吃-晨盟酒鬼蚕豆480g*50包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果味粉-酸梅粉1kg*1包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散装玉米渣（玉米碎）500g*1斤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美国厨师-桦丰园桦泰玉米粒400g*24听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天山红番茄酱玻璃瓶 250克*24瓶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望红甜面酱9kg*1件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金渝粮谷玉米粉 43斤*1袋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全宗生粉约50斤/袋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花生米 25斤/袋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酒鬼花生70克*60包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川野腌制食用菌-滑菇 3.5kg*2桶/件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佳之味肉松 2kg*8包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师傅300-面包改良剂300g*1包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新繁鱼酸菜-新繁宴侑泡菜400g*40包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李锦记京氏甜酱170g*20瓶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辣椒面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李锦记蒸鱼豉油1.9L*6桶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29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李锦记香辣酱205g*12瓶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鸣凤春小磨芝麻油 500ml*15瓶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凉菜小木耳500g*1斤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绿豆 约50斤整袋装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卡夫奇妙沙拉酱700ML*12瓶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老干妈水豆豉 210g*24瓶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家乐烧汁-和味烧汁 2.5L*6瓶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家乐辣鲜露（大瓶装）930g*6瓶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金泰玉米羹/玉米粥（金牌厨师公司）397g*24听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快达椰浆（金牌金丰）400g*24听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39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家佳乐香辣酱350g*24瓶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家乐黑胡椒汁2.3kg*6桶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白糖500g*1斤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冰糖-单晶冰糖500g*1斤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保鲜蒜大蒜/去皮大蒜10斤*4包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去皮白芝麻 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白味榨菜丝 约19斤/箱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箱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安琪酵母（白色包装）500g*20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白菊面粉（低筋）50斤*1袋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白胡椒粉徐义和自打 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49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斧头食粉（小苏打腌牛肉洗肠去味去油污）445g*24盒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盒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东古大红浙醋 610ml*12瓶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东古一品鲜 500ml*12瓶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大木耳 约10斤*整袋装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老红糖-老砖红糖（整块/熬米酒汤圆用）约65斤/件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海天生抽 生抽豉油皇1.9L1*6瓶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海天老抽 草菇老抽1.9L*6瓶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红苕粉1袋*约50斤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黄豆 约95斤*1袋（整袋装）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干面条（鸡蛋面）2斤*12把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59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干灯笼椒50斤*1袋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沈师傅鸡蛋干150g*50包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狮球大吉士（裹粉/蛋黄玉米） 3KG*4桶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王守义十三香45g*10条*10盒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盒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上海澄面-小麦淀粉（用于勾芡或水晶虾饺皮）450g*20包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青花椒面-花椒粉红花椒面500g*1斤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农家锅巴（形如锅底）10片*1箱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上海梅林午餐肉 340g*24听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胜牌安格斯钻石黑胡椒碎（铁罐黑胡椒）405g*24罐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罐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紫菜12个*1提（1件=4提）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69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乙基麦芽粉500g*40袋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银耳-大银耳（大块银耳） 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蛋糕油纸/吸油纸 500张/包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干桂花500g*1斤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五香孜然粉/五香孜然面500g*1斤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特级青花椒500g*1斤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塔塔粉-复配糕点酸度调节剂 1kg/听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听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特级红花椒500g*1斤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太太乐味精鲜味宝500g*20袋/件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王中王豆皮 约21斤/箱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箱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79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熊猫炼乳350g*48听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听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莲蓉馅5kg*3袋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红豆44斤*1袋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香料-枸杞500g*1斤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麦芽糖 250g*24杯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满意多猪油 25L/约45斤*1桶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香料-香叶500g*1斤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香料-三奈500g*1斤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香料-沙仁500g*1斤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鸣凤春芝麻酱 250g*24瓶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89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南方黑芝麻糊 600g*15袋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香料-薏仁（苡仁）500g*1斤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新一代干辣椒（整袋售 ）约25斤*1袋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皇室麦片 1.5kg*10包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神象面粉50斤*1袋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香料-八角（又称大茴香）500g*1斤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香料-白扣500g*1斤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香料-白芷500g*1斤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香料-黄栀子（调色用）500g*1斤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香料-罗汉果500g*1斤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99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香料-茴香（小茴香）500g*1斤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香料-草果500g*1斤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香料-陈皮500g*1斤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香料-党参500g*1斤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香料-当归500g*1斤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香料-丁香500g*1斤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香料-甘草500g*1斤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香料-桂皮（又称大料）500g*1斤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万字酱油1.6L*6瓶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龙口粉丝180g*60袋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109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香料-山楂500g*1斤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江津老白干 洪海酒440ml*12瓶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保宁醋一保430ml*20瓶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国泰味精 454g*22袋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允丰黄酒 500ml*20瓶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佳仙鸡精 454g*20包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老干妈豆豉280g*24瓶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李锦记蚝油 财神蚝油 907g*12瓶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上海白醋500ml*12瓶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盐巴 加碘盐 400*50袋/箱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箱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119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焦大哥宜宾芽菜100g*100包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九斗碗花椒油（特麻花椒油）250g*12瓶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A美极鲜味汁-雀巢美极鲜800ml*6瓶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淘大黄豆酱油550ml*24瓶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郫县豆瓣10kg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糯米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琦珠汤圆粉900g*20包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海天鲜味生抽4.9L*2桶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黑米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食用小苏打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129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顶好芝麻酱405g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顶好花生酱405g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旌晶玉米粉400g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朱师傅塔塔粉1kg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朱师傅牛奶香粉1kg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江津米花糖600g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古约龙山花雕酒600ml*12瓶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幺麻子藤椒油500ml*10瓶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家乐鹰粟粉1kg*12包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幺麻子花椒油380ml*12瓶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139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保宁醋二保430ml*20瓶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大白碗豆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网皮薄饼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燕子酵母500g*20包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鳞胶粉500g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盒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三花淡奶410g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和田大枣子500g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家乐火腿汁480g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农家鸡汁1kg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地扪玉米粒420g*24听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149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白巧克力1kg*10块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块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黑巧克力1kg*10块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块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赖汤圆芯子340g*30包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包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黄花园酱油500ml*12瓶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窝窝醪糟400g*12瓶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正义猪油30斤*桶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紫云英蜂蜜500g*20瓶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宁波汤圆粉750g*20包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火锅豆瓣12kg*1桶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永川豆鼓20斤*袋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159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幺德牛油4kg*包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白油豆腐乳360g*30瓶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  <w:tc>
          <w:tcPr>
            <w:tcW w:w="1095" w:type="dxa"/>
            <w:tcBorders>
              <w:tl2br w:val="nil"/>
              <w:tr2bl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小枣子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黄金糕500g*24袋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163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外祖母永川甜面酱400g*20瓶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164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鸣凤春芝麻酱 350g*24瓶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165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正宗红苕粉1袋*约50斤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166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正宗老坛子鱼酸菜400g*30袋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167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干海带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斤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168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宜宾碎米芽菜230g*60包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169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兰岭山珍滑菇3kg*4桶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170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孜然30g*袋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袋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171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雀巢炼乳350g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听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059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172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番茄沙司250g</w:t>
            </w:r>
          </w:p>
        </w:tc>
        <w:tc>
          <w:tcPr>
            <w:tcW w:w="94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瓶</w:t>
            </w:r>
          </w:p>
        </w:tc>
        <w:tc>
          <w:tcPr>
            <w:tcW w:w="172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  <w:r>
              <w:rPr>
                <w:rFonts w:hint="eastAsia" w:ascii="方正仿宋_GBK" w:hAnsi="方正仿宋_GBK" w:eastAsia="方正仿宋_GBK" w:cs="方正仿宋_GBK"/>
                <w:caps w:val="0"/>
                <w:spacing w:val="0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09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/>
              <w:jc w:val="center"/>
              <w:textAlignment w:val="auto"/>
              <w:outlineLvl w:val="9"/>
            </w:pPr>
          </w:p>
        </w:tc>
      </w:tr>
    </w:tbl>
    <w:p>
      <w:pPr>
        <w:ind w:firstLine="0" w:firstLineChars="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480" w:lineRule="exact"/>
        <w:ind w:firstLine="562" w:firstLineChars="200"/>
        <w:jc w:val="left"/>
        <w:rPr>
          <w:rFonts w:hint="eastAsia"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附件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：</w:t>
      </w:r>
    </w:p>
    <w:p>
      <w:pPr>
        <w:pStyle w:val="2"/>
        <w:rPr>
          <w:rFonts w:hint="eastAsia"/>
          <w:lang w:val="en-US" w:eastAsia="zh-CN"/>
        </w:rPr>
      </w:pPr>
    </w:p>
    <w:p>
      <w:pPr>
        <w:snapToGrid w:val="0"/>
        <w:spacing w:line="360" w:lineRule="auto"/>
        <w:ind w:firstLine="562" w:firstLineChars="200"/>
        <w:rPr>
          <w:rFonts w:hint="eastAsia" w:ascii="仿宋" w:hAnsi="仿宋" w:eastAsia="仿宋"/>
          <w:b/>
          <w:bCs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  <w:lang w:eastAsia="zh-CN"/>
        </w:rPr>
        <w:t>提供</w:t>
      </w:r>
    </w:p>
    <w:p>
      <w:pPr>
        <w:pStyle w:val="2"/>
        <w:rPr>
          <w:rFonts w:hint="eastAsia"/>
          <w:lang w:eastAsia="zh-CN"/>
        </w:rPr>
      </w:pPr>
    </w:p>
    <w:p>
      <w:pPr>
        <w:snapToGrid w:val="0"/>
        <w:spacing w:line="360" w:lineRule="auto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/>
          <w:b w:val="0"/>
          <w:bCs w:val="0"/>
          <w:color w:val="auto"/>
          <w:sz w:val="28"/>
          <w:szCs w:val="28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营业执照复印件加盖鲜章。</w:t>
      </w:r>
    </w:p>
    <w:p>
      <w:pPr>
        <w:snapToGrid w:val="0"/>
        <w:spacing w:line="360" w:lineRule="auto"/>
        <w:ind w:firstLine="560" w:firstLineChars="200"/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食品流通许可证或食品经营许可证复印件。</w:t>
      </w:r>
    </w:p>
    <w:p>
      <w:pPr>
        <w:snapToGrid w:val="0"/>
        <w:spacing w:line="360" w:lineRule="auto"/>
        <w:ind w:firstLine="560" w:firstLineChars="200"/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3.自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28"/>
          <w:szCs w:val="28"/>
          <w:highlight w:val="none"/>
          <w:lang w:val="en-US" w:eastAsia="zh-CN" w:bidi="ar-SA"/>
        </w:rPr>
        <w:t>2018年1月1日至今至少提供三个类似本项目的供应业绩证明（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</w:rPr>
        <w:t>以合同复印件为准，原合同备查）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lang w:eastAsia="zh-CN"/>
        </w:rPr>
        <w:t>。</w:t>
      </w:r>
    </w:p>
    <w:p>
      <w:pPr>
        <w:snapToGrid w:val="0"/>
        <w:spacing w:line="360" w:lineRule="auto"/>
        <w:ind w:firstLine="560" w:firstLineChars="200"/>
        <w:rPr>
          <w:rFonts w:hint="eastAsia" w:ascii="仿宋" w:hAnsi="仿宋" w:eastAsia="方正仿宋_GBK"/>
          <w:b/>
          <w:bCs/>
          <w:color w:val="auto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28"/>
          <w:szCs w:val="28"/>
          <w:highlight w:val="none"/>
          <w:lang w:val="en-US" w:eastAsia="zh-CN" w:bidi="ar-SA"/>
        </w:rPr>
        <w:t>4.未被“信用中国”网站（www.creditchina.gov.cn）列为失信被执行人（提供相关查询截图并加盖鲜章）。</w:t>
      </w:r>
    </w:p>
    <w:p>
      <w:pPr>
        <w:pStyle w:val="2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31239"/>
    <w:multiLevelType w:val="singleLevel"/>
    <w:tmpl w:val="3CD31239"/>
    <w:lvl w:ilvl="0" w:tentative="0">
      <w:start w:val="1"/>
      <w:numFmt w:val="decimal"/>
      <w:suff w:val="nothing"/>
      <w:lvlText w:val="%1．"/>
      <w:lvlJc w:val="left"/>
    </w:lvl>
  </w:abstractNum>
  <w:abstractNum w:abstractNumId="1">
    <w:nsid w:val="7EC524F8"/>
    <w:multiLevelType w:val="singleLevel"/>
    <w:tmpl w:val="7EC524F8"/>
    <w:lvl w:ilvl="0" w:tentative="0">
      <w:start w:val="1"/>
      <w:numFmt w:val="upperLetter"/>
      <w:pStyle w:val="3"/>
      <w:lvlText w:val="%1、"/>
      <w:lvlJc w:val="left"/>
      <w:pPr>
        <w:tabs>
          <w:tab w:val="left" w:pos="4121"/>
        </w:tabs>
        <w:ind w:left="4121" w:hanging="48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7E19FA"/>
    <w:rsid w:val="0000097F"/>
    <w:rsid w:val="00005333"/>
    <w:rsid w:val="00006788"/>
    <w:rsid w:val="00017CC8"/>
    <w:rsid w:val="0002289E"/>
    <w:rsid w:val="00023008"/>
    <w:rsid w:val="00025AEC"/>
    <w:rsid w:val="000265C7"/>
    <w:rsid w:val="00031BB8"/>
    <w:rsid w:val="00032715"/>
    <w:rsid w:val="00035345"/>
    <w:rsid w:val="000371A2"/>
    <w:rsid w:val="00044BB6"/>
    <w:rsid w:val="00050D62"/>
    <w:rsid w:val="0005249A"/>
    <w:rsid w:val="0005588C"/>
    <w:rsid w:val="00056869"/>
    <w:rsid w:val="000611DA"/>
    <w:rsid w:val="000631F6"/>
    <w:rsid w:val="00063CCA"/>
    <w:rsid w:val="00073A28"/>
    <w:rsid w:val="000740F0"/>
    <w:rsid w:val="00076511"/>
    <w:rsid w:val="000825D0"/>
    <w:rsid w:val="00084B6F"/>
    <w:rsid w:val="000A3B23"/>
    <w:rsid w:val="000B4109"/>
    <w:rsid w:val="000B753E"/>
    <w:rsid w:val="000B7659"/>
    <w:rsid w:val="000C02DD"/>
    <w:rsid w:val="000D521A"/>
    <w:rsid w:val="000E2F2F"/>
    <w:rsid w:val="000E5E1E"/>
    <w:rsid w:val="000F3310"/>
    <w:rsid w:val="000F4E07"/>
    <w:rsid w:val="00103882"/>
    <w:rsid w:val="00106E21"/>
    <w:rsid w:val="00126337"/>
    <w:rsid w:val="0013184B"/>
    <w:rsid w:val="00140784"/>
    <w:rsid w:val="00146445"/>
    <w:rsid w:val="001505AE"/>
    <w:rsid w:val="00150869"/>
    <w:rsid w:val="001559E7"/>
    <w:rsid w:val="00163E7C"/>
    <w:rsid w:val="00180D31"/>
    <w:rsid w:val="00181249"/>
    <w:rsid w:val="00182F1E"/>
    <w:rsid w:val="001849E2"/>
    <w:rsid w:val="0018716E"/>
    <w:rsid w:val="0018776C"/>
    <w:rsid w:val="0019019A"/>
    <w:rsid w:val="00192AF6"/>
    <w:rsid w:val="00196FD2"/>
    <w:rsid w:val="001C452E"/>
    <w:rsid w:val="001D0060"/>
    <w:rsid w:val="001E04F7"/>
    <w:rsid w:val="001E0DD3"/>
    <w:rsid w:val="001F2E0C"/>
    <w:rsid w:val="001F52E9"/>
    <w:rsid w:val="00202EEA"/>
    <w:rsid w:val="002111D0"/>
    <w:rsid w:val="002146E5"/>
    <w:rsid w:val="002170C0"/>
    <w:rsid w:val="00223328"/>
    <w:rsid w:val="00224DEB"/>
    <w:rsid w:val="00230435"/>
    <w:rsid w:val="002334E4"/>
    <w:rsid w:val="002362BD"/>
    <w:rsid w:val="002369A5"/>
    <w:rsid w:val="00264544"/>
    <w:rsid w:val="00266533"/>
    <w:rsid w:val="0028006E"/>
    <w:rsid w:val="002834F6"/>
    <w:rsid w:val="00286536"/>
    <w:rsid w:val="00287E0A"/>
    <w:rsid w:val="002B75E8"/>
    <w:rsid w:val="002C46DA"/>
    <w:rsid w:val="002C52F9"/>
    <w:rsid w:val="002D6F8E"/>
    <w:rsid w:val="002E5FDE"/>
    <w:rsid w:val="002F5A5B"/>
    <w:rsid w:val="002F6E00"/>
    <w:rsid w:val="002F7CA1"/>
    <w:rsid w:val="002F7F31"/>
    <w:rsid w:val="00300C2A"/>
    <w:rsid w:val="00306DDC"/>
    <w:rsid w:val="00311324"/>
    <w:rsid w:val="00317034"/>
    <w:rsid w:val="00332BF8"/>
    <w:rsid w:val="00333793"/>
    <w:rsid w:val="00333BD0"/>
    <w:rsid w:val="00340E6F"/>
    <w:rsid w:val="0034710B"/>
    <w:rsid w:val="00347BDE"/>
    <w:rsid w:val="00351066"/>
    <w:rsid w:val="003534A4"/>
    <w:rsid w:val="00357C50"/>
    <w:rsid w:val="00370602"/>
    <w:rsid w:val="003723A5"/>
    <w:rsid w:val="003840CF"/>
    <w:rsid w:val="00391B61"/>
    <w:rsid w:val="00392422"/>
    <w:rsid w:val="0039415B"/>
    <w:rsid w:val="00396376"/>
    <w:rsid w:val="003A2048"/>
    <w:rsid w:val="003A228A"/>
    <w:rsid w:val="003A2974"/>
    <w:rsid w:val="003A4373"/>
    <w:rsid w:val="003B3EA4"/>
    <w:rsid w:val="003B7133"/>
    <w:rsid w:val="003B79B9"/>
    <w:rsid w:val="003C7185"/>
    <w:rsid w:val="003D6803"/>
    <w:rsid w:val="003E074E"/>
    <w:rsid w:val="003F167C"/>
    <w:rsid w:val="003F78CE"/>
    <w:rsid w:val="00413E38"/>
    <w:rsid w:val="00420115"/>
    <w:rsid w:val="00422256"/>
    <w:rsid w:val="00422C70"/>
    <w:rsid w:val="00424AC5"/>
    <w:rsid w:val="00425623"/>
    <w:rsid w:val="00425B77"/>
    <w:rsid w:val="0042735B"/>
    <w:rsid w:val="00441244"/>
    <w:rsid w:val="00445377"/>
    <w:rsid w:val="00445824"/>
    <w:rsid w:val="00452541"/>
    <w:rsid w:val="00453F3C"/>
    <w:rsid w:val="00455CFC"/>
    <w:rsid w:val="004655F4"/>
    <w:rsid w:val="00467F45"/>
    <w:rsid w:val="00485F00"/>
    <w:rsid w:val="00490CF8"/>
    <w:rsid w:val="00493AD9"/>
    <w:rsid w:val="0049584A"/>
    <w:rsid w:val="004A06D9"/>
    <w:rsid w:val="004A0C85"/>
    <w:rsid w:val="004A743B"/>
    <w:rsid w:val="004B146A"/>
    <w:rsid w:val="004B3DF7"/>
    <w:rsid w:val="004B7D2E"/>
    <w:rsid w:val="004C0973"/>
    <w:rsid w:val="004D050B"/>
    <w:rsid w:val="004D79C1"/>
    <w:rsid w:val="004E45E3"/>
    <w:rsid w:val="004F2FAB"/>
    <w:rsid w:val="004F307F"/>
    <w:rsid w:val="004F3384"/>
    <w:rsid w:val="004F3F16"/>
    <w:rsid w:val="004F6B0B"/>
    <w:rsid w:val="0052266E"/>
    <w:rsid w:val="00550BF1"/>
    <w:rsid w:val="00566ECB"/>
    <w:rsid w:val="005766B4"/>
    <w:rsid w:val="0058393D"/>
    <w:rsid w:val="005863EB"/>
    <w:rsid w:val="00591811"/>
    <w:rsid w:val="005B2C03"/>
    <w:rsid w:val="005B5E40"/>
    <w:rsid w:val="005B623B"/>
    <w:rsid w:val="005B6DF6"/>
    <w:rsid w:val="005B72F8"/>
    <w:rsid w:val="005C4CBA"/>
    <w:rsid w:val="005C7814"/>
    <w:rsid w:val="005C79AE"/>
    <w:rsid w:val="005E467A"/>
    <w:rsid w:val="005F4A5B"/>
    <w:rsid w:val="006078C9"/>
    <w:rsid w:val="00610FBA"/>
    <w:rsid w:val="00622C32"/>
    <w:rsid w:val="00626931"/>
    <w:rsid w:val="006331B5"/>
    <w:rsid w:val="006448B9"/>
    <w:rsid w:val="00646279"/>
    <w:rsid w:val="0064646F"/>
    <w:rsid w:val="0064740A"/>
    <w:rsid w:val="00653540"/>
    <w:rsid w:val="006603E9"/>
    <w:rsid w:val="0066423D"/>
    <w:rsid w:val="0066539F"/>
    <w:rsid w:val="0066710E"/>
    <w:rsid w:val="0066722C"/>
    <w:rsid w:val="006700E0"/>
    <w:rsid w:val="0067214B"/>
    <w:rsid w:val="00677C64"/>
    <w:rsid w:val="00693C5F"/>
    <w:rsid w:val="00694CA2"/>
    <w:rsid w:val="00694E61"/>
    <w:rsid w:val="006964FC"/>
    <w:rsid w:val="006B78A8"/>
    <w:rsid w:val="006C49D1"/>
    <w:rsid w:val="006E0BFC"/>
    <w:rsid w:val="006E55F4"/>
    <w:rsid w:val="006E7700"/>
    <w:rsid w:val="006E7EC8"/>
    <w:rsid w:val="006F0D23"/>
    <w:rsid w:val="00701961"/>
    <w:rsid w:val="0070395B"/>
    <w:rsid w:val="007118BA"/>
    <w:rsid w:val="00722EF1"/>
    <w:rsid w:val="00736352"/>
    <w:rsid w:val="007540E5"/>
    <w:rsid w:val="007544BD"/>
    <w:rsid w:val="00760A24"/>
    <w:rsid w:val="0076301C"/>
    <w:rsid w:val="00766B00"/>
    <w:rsid w:val="0077011C"/>
    <w:rsid w:val="0078149A"/>
    <w:rsid w:val="00783017"/>
    <w:rsid w:val="00783450"/>
    <w:rsid w:val="007872F8"/>
    <w:rsid w:val="00790155"/>
    <w:rsid w:val="007950D5"/>
    <w:rsid w:val="007A23F4"/>
    <w:rsid w:val="007A25BA"/>
    <w:rsid w:val="007B21E1"/>
    <w:rsid w:val="007C1F70"/>
    <w:rsid w:val="007E0D23"/>
    <w:rsid w:val="007E19FA"/>
    <w:rsid w:val="007E4029"/>
    <w:rsid w:val="007F0083"/>
    <w:rsid w:val="008137A3"/>
    <w:rsid w:val="0081544B"/>
    <w:rsid w:val="00833172"/>
    <w:rsid w:val="00835B1F"/>
    <w:rsid w:val="008602A9"/>
    <w:rsid w:val="008760AC"/>
    <w:rsid w:val="008800A8"/>
    <w:rsid w:val="00883BBC"/>
    <w:rsid w:val="00883E00"/>
    <w:rsid w:val="008903C7"/>
    <w:rsid w:val="008913B8"/>
    <w:rsid w:val="008A0078"/>
    <w:rsid w:val="008B073C"/>
    <w:rsid w:val="008B5D37"/>
    <w:rsid w:val="008C5EA9"/>
    <w:rsid w:val="008C74BC"/>
    <w:rsid w:val="008E2C9F"/>
    <w:rsid w:val="009325DE"/>
    <w:rsid w:val="00941604"/>
    <w:rsid w:val="00942CCC"/>
    <w:rsid w:val="0096421C"/>
    <w:rsid w:val="00973BDE"/>
    <w:rsid w:val="0098379E"/>
    <w:rsid w:val="009865AA"/>
    <w:rsid w:val="00990CE0"/>
    <w:rsid w:val="009B30A2"/>
    <w:rsid w:val="009B4B99"/>
    <w:rsid w:val="009C1103"/>
    <w:rsid w:val="009D00D9"/>
    <w:rsid w:val="009D1F92"/>
    <w:rsid w:val="009D5971"/>
    <w:rsid w:val="009E193A"/>
    <w:rsid w:val="009F1A57"/>
    <w:rsid w:val="00A079DB"/>
    <w:rsid w:val="00A12488"/>
    <w:rsid w:val="00A279E1"/>
    <w:rsid w:val="00A307C5"/>
    <w:rsid w:val="00A51639"/>
    <w:rsid w:val="00A64B28"/>
    <w:rsid w:val="00A6743C"/>
    <w:rsid w:val="00A70F36"/>
    <w:rsid w:val="00A73E6F"/>
    <w:rsid w:val="00A74F64"/>
    <w:rsid w:val="00A9211E"/>
    <w:rsid w:val="00AA3DFD"/>
    <w:rsid w:val="00AA7541"/>
    <w:rsid w:val="00AB18AB"/>
    <w:rsid w:val="00AD0062"/>
    <w:rsid w:val="00AD04F5"/>
    <w:rsid w:val="00AD1B3B"/>
    <w:rsid w:val="00AD3C9F"/>
    <w:rsid w:val="00AD460B"/>
    <w:rsid w:val="00AD5218"/>
    <w:rsid w:val="00AE1E61"/>
    <w:rsid w:val="00AE450D"/>
    <w:rsid w:val="00AF1739"/>
    <w:rsid w:val="00AF6F3E"/>
    <w:rsid w:val="00B07E47"/>
    <w:rsid w:val="00B22AD5"/>
    <w:rsid w:val="00B23001"/>
    <w:rsid w:val="00B27562"/>
    <w:rsid w:val="00B31151"/>
    <w:rsid w:val="00B3115C"/>
    <w:rsid w:val="00B44196"/>
    <w:rsid w:val="00B719CE"/>
    <w:rsid w:val="00B73FE8"/>
    <w:rsid w:val="00B81C3E"/>
    <w:rsid w:val="00B83591"/>
    <w:rsid w:val="00BA0571"/>
    <w:rsid w:val="00BA1401"/>
    <w:rsid w:val="00BA1D26"/>
    <w:rsid w:val="00BB07FB"/>
    <w:rsid w:val="00BB0CC3"/>
    <w:rsid w:val="00BC4195"/>
    <w:rsid w:val="00BE72AF"/>
    <w:rsid w:val="00BF544F"/>
    <w:rsid w:val="00C03881"/>
    <w:rsid w:val="00C062CB"/>
    <w:rsid w:val="00C25DD0"/>
    <w:rsid w:val="00C33B30"/>
    <w:rsid w:val="00C36C02"/>
    <w:rsid w:val="00C3798E"/>
    <w:rsid w:val="00C4369F"/>
    <w:rsid w:val="00C43B58"/>
    <w:rsid w:val="00C43FDF"/>
    <w:rsid w:val="00C525AC"/>
    <w:rsid w:val="00C636E6"/>
    <w:rsid w:val="00C643C9"/>
    <w:rsid w:val="00C6512E"/>
    <w:rsid w:val="00C745A1"/>
    <w:rsid w:val="00C7596B"/>
    <w:rsid w:val="00C80539"/>
    <w:rsid w:val="00C826C9"/>
    <w:rsid w:val="00C9189F"/>
    <w:rsid w:val="00C93570"/>
    <w:rsid w:val="00CA22C7"/>
    <w:rsid w:val="00CC2123"/>
    <w:rsid w:val="00CC2C5D"/>
    <w:rsid w:val="00CF5BF8"/>
    <w:rsid w:val="00CF7A22"/>
    <w:rsid w:val="00D125EB"/>
    <w:rsid w:val="00D149F1"/>
    <w:rsid w:val="00D45135"/>
    <w:rsid w:val="00D47F13"/>
    <w:rsid w:val="00D63B4A"/>
    <w:rsid w:val="00D64587"/>
    <w:rsid w:val="00D66438"/>
    <w:rsid w:val="00D75600"/>
    <w:rsid w:val="00D80CA9"/>
    <w:rsid w:val="00D81DC5"/>
    <w:rsid w:val="00D83800"/>
    <w:rsid w:val="00DA1CBE"/>
    <w:rsid w:val="00DB73DB"/>
    <w:rsid w:val="00DD6002"/>
    <w:rsid w:val="00DF0117"/>
    <w:rsid w:val="00DF18B6"/>
    <w:rsid w:val="00DF642B"/>
    <w:rsid w:val="00E039E8"/>
    <w:rsid w:val="00E053CA"/>
    <w:rsid w:val="00E14889"/>
    <w:rsid w:val="00E16198"/>
    <w:rsid w:val="00E20738"/>
    <w:rsid w:val="00E22D77"/>
    <w:rsid w:val="00E259EA"/>
    <w:rsid w:val="00E27397"/>
    <w:rsid w:val="00E3282B"/>
    <w:rsid w:val="00E35970"/>
    <w:rsid w:val="00E4025B"/>
    <w:rsid w:val="00E45276"/>
    <w:rsid w:val="00E50CBA"/>
    <w:rsid w:val="00E54D02"/>
    <w:rsid w:val="00E55FD9"/>
    <w:rsid w:val="00E6373A"/>
    <w:rsid w:val="00E7086E"/>
    <w:rsid w:val="00E76761"/>
    <w:rsid w:val="00E77B0B"/>
    <w:rsid w:val="00E8758A"/>
    <w:rsid w:val="00E90678"/>
    <w:rsid w:val="00E91556"/>
    <w:rsid w:val="00E94D9E"/>
    <w:rsid w:val="00E96BE1"/>
    <w:rsid w:val="00EB0F23"/>
    <w:rsid w:val="00EC4E18"/>
    <w:rsid w:val="00EE616E"/>
    <w:rsid w:val="00F02E67"/>
    <w:rsid w:val="00F1365F"/>
    <w:rsid w:val="00F172DB"/>
    <w:rsid w:val="00F23D92"/>
    <w:rsid w:val="00F25E04"/>
    <w:rsid w:val="00F2773C"/>
    <w:rsid w:val="00F3207E"/>
    <w:rsid w:val="00F33397"/>
    <w:rsid w:val="00F33FB2"/>
    <w:rsid w:val="00F40190"/>
    <w:rsid w:val="00F479F7"/>
    <w:rsid w:val="00F50101"/>
    <w:rsid w:val="00F5221B"/>
    <w:rsid w:val="00F534C5"/>
    <w:rsid w:val="00F62AC2"/>
    <w:rsid w:val="00F62E33"/>
    <w:rsid w:val="00F70CF8"/>
    <w:rsid w:val="00F74A15"/>
    <w:rsid w:val="00F8042D"/>
    <w:rsid w:val="00F85181"/>
    <w:rsid w:val="00FA17E2"/>
    <w:rsid w:val="00FA6503"/>
    <w:rsid w:val="00FB4220"/>
    <w:rsid w:val="00FD5A31"/>
    <w:rsid w:val="00FE7DA0"/>
    <w:rsid w:val="00FF1C7D"/>
    <w:rsid w:val="00FF5E49"/>
    <w:rsid w:val="015636F8"/>
    <w:rsid w:val="018E717F"/>
    <w:rsid w:val="02C26627"/>
    <w:rsid w:val="03160666"/>
    <w:rsid w:val="03B95B7D"/>
    <w:rsid w:val="03D70939"/>
    <w:rsid w:val="05B62335"/>
    <w:rsid w:val="062E5346"/>
    <w:rsid w:val="06926D13"/>
    <w:rsid w:val="06B0704C"/>
    <w:rsid w:val="07672918"/>
    <w:rsid w:val="077D4231"/>
    <w:rsid w:val="0852730A"/>
    <w:rsid w:val="08C4490E"/>
    <w:rsid w:val="0B7308FF"/>
    <w:rsid w:val="0BC416B7"/>
    <w:rsid w:val="0E697386"/>
    <w:rsid w:val="0FEF2172"/>
    <w:rsid w:val="101B284F"/>
    <w:rsid w:val="11B93186"/>
    <w:rsid w:val="12697394"/>
    <w:rsid w:val="12A53375"/>
    <w:rsid w:val="12A80920"/>
    <w:rsid w:val="13A51C33"/>
    <w:rsid w:val="14C439DD"/>
    <w:rsid w:val="15925856"/>
    <w:rsid w:val="15A26B52"/>
    <w:rsid w:val="16301051"/>
    <w:rsid w:val="16DD01D4"/>
    <w:rsid w:val="18BA0F43"/>
    <w:rsid w:val="1AE76FFF"/>
    <w:rsid w:val="1C2D30C9"/>
    <w:rsid w:val="1E03685E"/>
    <w:rsid w:val="1F35392A"/>
    <w:rsid w:val="21071267"/>
    <w:rsid w:val="21264052"/>
    <w:rsid w:val="212D69FF"/>
    <w:rsid w:val="21547330"/>
    <w:rsid w:val="21663696"/>
    <w:rsid w:val="22D05F84"/>
    <w:rsid w:val="24AB7787"/>
    <w:rsid w:val="24DF4E28"/>
    <w:rsid w:val="2506107F"/>
    <w:rsid w:val="25BB7EB9"/>
    <w:rsid w:val="26A35830"/>
    <w:rsid w:val="26DF36D3"/>
    <w:rsid w:val="26F764D8"/>
    <w:rsid w:val="27CF53F6"/>
    <w:rsid w:val="293D7588"/>
    <w:rsid w:val="29CB44E5"/>
    <w:rsid w:val="29F411C1"/>
    <w:rsid w:val="2B3542A3"/>
    <w:rsid w:val="2BA82ADB"/>
    <w:rsid w:val="2BD72CF4"/>
    <w:rsid w:val="2C217A39"/>
    <w:rsid w:val="2F5B255E"/>
    <w:rsid w:val="300332D9"/>
    <w:rsid w:val="31D62A98"/>
    <w:rsid w:val="34047CBB"/>
    <w:rsid w:val="35D94D62"/>
    <w:rsid w:val="36C27571"/>
    <w:rsid w:val="36FC57D7"/>
    <w:rsid w:val="38333537"/>
    <w:rsid w:val="38BA4CF1"/>
    <w:rsid w:val="38FA1B4F"/>
    <w:rsid w:val="39911F8C"/>
    <w:rsid w:val="3A175922"/>
    <w:rsid w:val="3A9C6630"/>
    <w:rsid w:val="3B9F1AF6"/>
    <w:rsid w:val="3E424464"/>
    <w:rsid w:val="3EC95C23"/>
    <w:rsid w:val="3FED1DD8"/>
    <w:rsid w:val="44215A8F"/>
    <w:rsid w:val="468C35D2"/>
    <w:rsid w:val="476A02AE"/>
    <w:rsid w:val="482F185E"/>
    <w:rsid w:val="4A5842E0"/>
    <w:rsid w:val="4C0842E9"/>
    <w:rsid w:val="4DC57066"/>
    <w:rsid w:val="4E3A167C"/>
    <w:rsid w:val="4E4630C7"/>
    <w:rsid w:val="4E4873BC"/>
    <w:rsid w:val="4EFB5A50"/>
    <w:rsid w:val="4F226B33"/>
    <w:rsid w:val="4F5A7728"/>
    <w:rsid w:val="517E4A18"/>
    <w:rsid w:val="521C4028"/>
    <w:rsid w:val="55B8634A"/>
    <w:rsid w:val="562E5D21"/>
    <w:rsid w:val="57A71AC0"/>
    <w:rsid w:val="58094566"/>
    <w:rsid w:val="598A1B72"/>
    <w:rsid w:val="59AE32A4"/>
    <w:rsid w:val="5A98568B"/>
    <w:rsid w:val="5B317EBF"/>
    <w:rsid w:val="5BBC4278"/>
    <w:rsid w:val="5C02353E"/>
    <w:rsid w:val="5C3A4E1A"/>
    <w:rsid w:val="5C3B0857"/>
    <w:rsid w:val="5E85332A"/>
    <w:rsid w:val="5F457474"/>
    <w:rsid w:val="5F6E2053"/>
    <w:rsid w:val="60681418"/>
    <w:rsid w:val="60C435AB"/>
    <w:rsid w:val="619817CE"/>
    <w:rsid w:val="63403DAC"/>
    <w:rsid w:val="64633A7F"/>
    <w:rsid w:val="661166A7"/>
    <w:rsid w:val="667D7612"/>
    <w:rsid w:val="66B320C6"/>
    <w:rsid w:val="67F65044"/>
    <w:rsid w:val="684E53DD"/>
    <w:rsid w:val="68E66C34"/>
    <w:rsid w:val="69953CCB"/>
    <w:rsid w:val="69B96080"/>
    <w:rsid w:val="6A083B87"/>
    <w:rsid w:val="6AA0476C"/>
    <w:rsid w:val="6B927DD3"/>
    <w:rsid w:val="6B995283"/>
    <w:rsid w:val="6D7B0A71"/>
    <w:rsid w:val="6E7D3CEA"/>
    <w:rsid w:val="70932F0B"/>
    <w:rsid w:val="70D77435"/>
    <w:rsid w:val="71193D3B"/>
    <w:rsid w:val="71EE4DB6"/>
    <w:rsid w:val="769728FC"/>
    <w:rsid w:val="77611D7E"/>
    <w:rsid w:val="78D1530A"/>
    <w:rsid w:val="793A02E9"/>
    <w:rsid w:val="7A424D83"/>
    <w:rsid w:val="7E6459CD"/>
    <w:rsid w:val="7FA14A1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0" w:semiHidden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semiHidden="0" w:name="toc 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4"/>
    <w:qFormat/>
    <w:locked/>
    <w:uiPriority w:val="0"/>
    <w:pPr>
      <w:keepNext/>
      <w:numPr>
        <w:ilvl w:val="0"/>
        <w:numId w:val="1"/>
      </w:numPr>
      <w:outlineLvl w:val="2"/>
    </w:pPr>
    <w:rPr>
      <w:b/>
      <w:sz w:val="28"/>
      <w:szCs w:val="20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locked/>
    <w:uiPriority w:val="0"/>
    <w:pPr>
      <w:spacing w:before="240" w:after="60" w:line="360" w:lineRule="auto"/>
      <w:jc w:val="center"/>
      <w:outlineLvl w:val="0"/>
    </w:pPr>
    <w:rPr>
      <w:rFonts w:ascii="Calibri" w:hAnsi="Calibri" w:eastAsia="宋体" w:cs="Times New Roman"/>
      <w:b/>
      <w:bCs/>
      <w:sz w:val="32"/>
      <w:szCs w:val="32"/>
    </w:rPr>
  </w:style>
  <w:style w:type="paragraph" w:styleId="4">
    <w:name w:val="Normal Indent"/>
    <w:basedOn w:val="1"/>
    <w:qFormat/>
    <w:uiPriority w:val="99"/>
    <w:pPr>
      <w:spacing w:line="360" w:lineRule="auto"/>
      <w:jc w:val="center"/>
    </w:pPr>
    <w:rPr>
      <w:rFonts w:ascii="仿宋_GB2312" w:hAnsi="宋体" w:eastAsia="仿宋_GB2312" w:cs="宋体"/>
      <w:b/>
      <w:bCs/>
      <w:color w:val="000000"/>
      <w:kern w:val="0"/>
      <w:sz w:val="32"/>
      <w:szCs w:val="32"/>
    </w:rPr>
  </w:style>
  <w:style w:type="paragraph" w:styleId="5">
    <w:name w:val="Date"/>
    <w:basedOn w:val="1"/>
    <w:next w:val="1"/>
    <w:qFormat/>
    <w:uiPriority w:val="0"/>
    <w:pPr>
      <w:ind w:left="100" w:leftChars="2500"/>
    </w:pPr>
  </w:style>
  <w:style w:type="paragraph" w:styleId="6">
    <w:name w:val="Balloon Text"/>
    <w:basedOn w:val="1"/>
    <w:link w:val="14"/>
    <w:qFormat/>
    <w:uiPriority w:val="99"/>
    <w:rPr>
      <w:sz w:val="18"/>
      <w:szCs w:val="18"/>
    </w:rPr>
  </w:style>
  <w:style w:type="paragraph" w:styleId="7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8">
    <w:name w:val="header"/>
    <w:basedOn w:val="1"/>
    <w:link w:val="16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paragraph" w:styleId="9">
    <w:name w:val="toc 1"/>
    <w:basedOn w:val="1"/>
    <w:next w:val="1"/>
    <w:qFormat/>
    <w:uiPriority w:val="99"/>
    <w:rPr>
      <w:rFonts w:ascii="Calibri" w:hAnsi="Calibri"/>
      <w:b/>
      <w:szCs w:val="20"/>
    </w:rPr>
  </w:style>
  <w:style w:type="paragraph" w:styleId="10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3">
    <w:name w:val="Table Grid"/>
    <w:basedOn w:val="12"/>
    <w:qFormat/>
    <w:uiPriority w:val="99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批注框文本 Char"/>
    <w:basedOn w:val="11"/>
    <w:link w:val="6"/>
    <w:semiHidden/>
    <w:qFormat/>
    <w:locked/>
    <w:uiPriority w:val="99"/>
    <w:rPr>
      <w:rFonts w:ascii="Times New Roman" w:hAnsi="Times New Roman"/>
      <w:kern w:val="2"/>
      <w:sz w:val="18"/>
    </w:rPr>
  </w:style>
  <w:style w:type="character" w:customStyle="1" w:styleId="15">
    <w:name w:val="页脚 Char"/>
    <w:basedOn w:val="11"/>
    <w:link w:val="7"/>
    <w:qFormat/>
    <w:locked/>
    <w:uiPriority w:val="99"/>
    <w:rPr>
      <w:sz w:val="18"/>
    </w:rPr>
  </w:style>
  <w:style w:type="character" w:customStyle="1" w:styleId="16">
    <w:name w:val="页眉 Char"/>
    <w:basedOn w:val="11"/>
    <w:link w:val="8"/>
    <w:semiHidden/>
    <w:qFormat/>
    <w:locked/>
    <w:uiPriority w:val="99"/>
    <w:rPr>
      <w:sz w:val="18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</w:style>
  <w:style w:type="character" w:customStyle="1" w:styleId="18">
    <w:name w:val="f14w1"/>
    <w:qFormat/>
    <w:uiPriority w:val="99"/>
    <w:rPr>
      <w:b/>
      <w:color w:val="002569"/>
      <w:sz w:val="21"/>
    </w:rPr>
  </w:style>
  <w:style w:type="paragraph" w:customStyle="1" w:styleId="19">
    <w:name w:val="Char Char Char Char Char Char Char Char Char Char Char1 Char Char Char Char"/>
    <w:basedOn w:val="1"/>
    <w:qFormat/>
    <w:uiPriority w:val="99"/>
    <w:pPr>
      <w:widowControl/>
      <w:snapToGrid w:val="0"/>
      <w:spacing w:before="120" w:after="160" w:line="360" w:lineRule="auto"/>
      <w:ind w:right="-360"/>
      <w:jc w:val="left"/>
    </w:pPr>
  </w:style>
  <w:style w:type="paragraph" w:customStyle="1" w:styleId="20">
    <w:name w:val="列出段落11"/>
    <w:basedOn w:val="1"/>
    <w:qFormat/>
    <w:uiPriority w:val="99"/>
    <w:pPr>
      <w:ind w:firstLine="420" w:firstLineChars="200"/>
    </w:pPr>
  </w:style>
  <w:style w:type="paragraph" w:customStyle="1" w:styleId="21">
    <w:name w:val="列出段落2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35</Pages>
  <Words>9907</Words>
  <Characters>11969</Characters>
  <Lines>36</Lines>
  <Paragraphs>10</Paragraphs>
  <TotalTime>0</TotalTime>
  <ScaleCrop>false</ScaleCrop>
  <LinksUpToDate>false</LinksUpToDate>
  <CharactersWithSpaces>12405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2017-11-29T06:24:00Z</dcterms:created>
  <dc:creator>周</dc:creator>
  <cp:lastModifiedBy>v.v</cp:lastModifiedBy>
  <cp:lastPrinted>2019-07-11T03:12:00Z</cp:lastPrinted>
  <dcterms:modified xsi:type="dcterms:W3CDTF">2020-10-23T08:15:49Z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