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_GB2312" w:eastAsia="仿宋_GB2312"/>
          <w:b/>
          <w:sz w:val="52"/>
          <w:szCs w:val="52"/>
        </w:rPr>
      </w:pPr>
    </w:p>
    <w:p>
      <w:pPr>
        <w:jc w:val="center"/>
        <w:rPr>
          <w:rFonts w:ascii="仿宋_GB2312" w:eastAsia="仿宋_GB2312"/>
          <w:b/>
          <w:sz w:val="52"/>
          <w:szCs w:val="52"/>
        </w:rPr>
      </w:pPr>
    </w:p>
    <w:p>
      <w:pPr>
        <w:jc w:val="center"/>
        <w:rPr>
          <w:rFonts w:ascii="仿宋" w:hAnsi="仿宋" w:eastAsia="仿宋"/>
          <w:b/>
          <w:sz w:val="52"/>
          <w:szCs w:val="52"/>
        </w:rPr>
      </w:pPr>
      <w:r>
        <w:rPr>
          <w:rFonts w:hint="eastAsia" w:ascii="仿宋" w:hAnsi="仿宋" w:eastAsia="仿宋"/>
          <w:b/>
          <w:sz w:val="52"/>
          <w:szCs w:val="52"/>
        </w:rPr>
        <w:t>重庆机场集团有限公司</w:t>
      </w:r>
    </w:p>
    <w:p>
      <w:pPr>
        <w:jc w:val="center"/>
        <w:rPr>
          <w:rFonts w:ascii="仿宋" w:hAnsi="仿宋" w:eastAsia="仿宋"/>
          <w:b/>
          <w:sz w:val="52"/>
          <w:szCs w:val="52"/>
        </w:rPr>
      </w:pPr>
    </w:p>
    <w:p>
      <w:pPr>
        <w:jc w:val="center"/>
        <w:rPr>
          <w:rFonts w:hint="eastAsia" w:ascii="仿宋" w:hAnsi="仿宋" w:eastAsia="仿宋"/>
          <w:b/>
          <w:color w:val="000000"/>
          <w:sz w:val="44"/>
          <w:szCs w:val="44"/>
        </w:rPr>
      </w:pPr>
      <w:r>
        <w:rPr>
          <w:rFonts w:hint="eastAsia" w:ascii="仿宋" w:hAnsi="仿宋" w:eastAsia="仿宋"/>
          <w:b/>
          <w:color w:val="000000"/>
          <w:sz w:val="44"/>
          <w:szCs w:val="44"/>
        </w:rPr>
        <w:t>扩建指挥部配电室墙体</w:t>
      </w:r>
      <w:r>
        <w:rPr>
          <w:rFonts w:hint="eastAsia" w:ascii="仿宋" w:hAnsi="仿宋" w:eastAsia="仿宋"/>
          <w:b/>
          <w:color w:val="000000"/>
          <w:sz w:val="44"/>
          <w:szCs w:val="44"/>
          <w:lang w:eastAsia="zh-CN"/>
        </w:rPr>
        <w:t>加固</w:t>
      </w:r>
      <w:r>
        <w:rPr>
          <w:rFonts w:hint="eastAsia" w:ascii="仿宋" w:hAnsi="仿宋" w:eastAsia="仿宋"/>
          <w:b/>
          <w:color w:val="000000"/>
          <w:sz w:val="44"/>
          <w:szCs w:val="44"/>
        </w:rPr>
        <w:t>项目</w:t>
      </w:r>
    </w:p>
    <w:p>
      <w:pPr>
        <w:jc w:val="center"/>
        <w:rPr>
          <w:rFonts w:ascii="仿宋" w:hAnsi="仿宋" w:eastAsia="仿宋"/>
          <w:b/>
          <w:color w:val="000000"/>
          <w:sz w:val="44"/>
          <w:szCs w:val="44"/>
        </w:rPr>
      </w:pPr>
      <w:r>
        <w:rPr>
          <w:rFonts w:hint="eastAsia" w:ascii="仿宋" w:hAnsi="仿宋" w:eastAsia="仿宋"/>
          <w:b/>
          <w:color w:val="000000"/>
          <w:sz w:val="44"/>
          <w:szCs w:val="44"/>
          <w:lang w:eastAsia="zh-CN"/>
        </w:rPr>
        <w:t>竞争性</w:t>
      </w:r>
      <w:r>
        <w:rPr>
          <w:rFonts w:hint="eastAsia" w:ascii="仿宋" w:hAnsi="仿宋" w:eastAsia="仿宋"/>
          <w:b/>
          <w:color w:val="000000"/>
          <w:sz w:val="44"/>
          <w:szCs w:val="44"/>
        </w:rPr>
        <w:t>比选文件</w:t>
      </w:r>
    </w:p>
    <w:p>
      <w:pPr>
        <w:jc w:val="center"/>
        <w:rPr>
          <w:rFonts w:hint="eastAsia" w:ascii="仿宋" w:hAnsi="仿宋" w:eastAsia="仿宋"/>
          <w:b/>
          <w:color w:val="000000"/>
          <w:sz w:val="44"/>
          <w:szCs w:val="44"/>
        </w:rPr>
      </w:pPr>
    </w:p>
    <w:p>
      <w:pPr>
        <w:jc w:val="center"/>
        <w:rPr>
          <w:rFonts w:ascii="仿宋" w:hAnsi="仿宋" w:eastAsia="仿宋"/>
          <w:b/>
          <w:sz w:val="32"/>
        </w:rPr>
      </w:pPr>
    </w:p>
    <w:p>
      <w:pPr>
        <w:jc w:val="center"/>
        <w:rPr>
          <w:rFonts w:ascii="仿宋" w:hAnsi="仿宋" w:eastAsia="仿宋"/>
          <w:b/>
          <w:sz w:val="32"/>
        </w:rPr>
      </w:pPr>
    </w:p>
    <w:p>
      <w:pPr>
        <w:ind w:firstLine="2570" w:firstLineChars="800"/>
        <w:jc w:val="left"/>
        <w:rPr>
          <w:rFonts w:hint="default" w:ascii="仿宋" w:hAnsi="仿宋" w:eastAsia="仿宋"/>
          <w:b/>
          <w:sz w:val="32"/>
          <w:u w:val="single"/>
          <w:lang w:val="en-US" w:eastAsia="zh-CN"/>
        </w:rPr>
      </w:pPr>
      <w:r>
        <w:rPr>
          <w:rFonts w:hint="eastAsia" w:ascii="仿宋" w:hAnsi="仿宋" w:eastAsia="仿宋"/>
          <w:b/>
          <w:sz w:val="32"/>
        </w:rPr>
        <w:t>编号：</w:t>
      </w:r>
      <w:r>
        <w:rPr>
          <w:rFonts w:hint="eastAsia" w:ascii="仿宋" w:hAnsi="仿宋" w:eastAsia="仿宋"/>
          <w:b/>
          <w:sz w:val="32"/>
          <w:u w:val="single"/>
          <w:lang w:val="en-US" w:eastAsia="zh-CN"/>
        </w:rPr>
        <w:t>GC-2020-44</w:t>
      </w:r>
    </w:p>
    <w:p>
      <w:pPr>
        <w:rPr>
          <w:rFonts w:ascii="仿宋" w:hAnsi="仿宋" w:eastAsia="仿宋"/>
          <w:b/>
          <w:sz w:val="52"/>
        </w:rPr>
      </w:pPr>
    </w:p>
    <w:p>
      <w:pPr>
        <w:jc w:val="center"/>
        <w:rPr>
          <w:rFonts w:ascii="仿宋" w:hAnsi="仿宋" w:eastAsia="仿宋"/>
          <w:b/>
          <w:sz w:val="52"/>
        </w:rPr>
      </w:pPr>
    </w:p>
    <w:p>
      <w:pPr>
        <w:jc w:val="center"/>
        <w:rPr>
          <w:rFonts w:ascii="仿宋" w:hAnsi="仿宋" w:eastAsia="仿宋"/>
          <w:b/>
          <w:sz w:val="52"/>
        </w:rPr>
      </w:pPr>
    </w:p>
    <w:p>
      <w:pPr>
        <w:jc w:val="center"/>
        <w:rPr>
          <w:rFonts w:ascii="仿宋" w:hAnsi="仿宋" w:eastAsia="仿宋"/>
          <w:b/>
          <w:sz w:val="32"/>
          <w:szCs w:val="32"/>
        </w:rPr>
      </w:pPr>
      <w:r>
        <w:rPr>
          <w:rFonts w:hint="eastAsia" w:ascii="仿宋" w:hAnsi="仿宋" w:eastAsia="仿宋"/>
          <w:b/>
          <w:sz w:val="32"/>
          <w:szCs w:val="32"/>
        </w:rPr>
        <w:t>重庆机场集团有限公司</w:t>
      </w:r>
    </w:p>
    <w:p>
      <w:pPr>
        <w:jc w:val="center"/>
        <w:rPr>
          <w:rFonts w:ascii="仿宋" w:hAnsi="仿宋" w:eastAsia="仿宋"/>
          <w:b/>
          <w:sz w:val="32"/>
          <w:szCs w:val="32"/>
        </w:rPr>
      </w:pPr>
      <w:r>
        <w:rPr>
          <w:rFonts w:hint="eastAsia" w:ascii="仿宋" w:hAnsi="仿宋" w:eastAsia="仿宋"/>
          <w:b/>
          <w:sz w:val="32"/>
          <w:szCs w:val="32"/>
        </w:rPr>
        <w:t>公共区管理部</w:t>
      </w:r>
    </w:p>
    <w:p>
      <w:pPr>
        <w:rPr>
          <w:rFonts w:ascii="仿宋" w:hAnsi="仿宋" w:eastAsia="仿宋"/>
          <w:b/>
          <w:sz w:val="32"/>
          <w:szCs w:val="32"/>
        </w:rPr>
      </w:pPr>
    </w:p>
    <w:p>
      <w:pPr>
        <w:ind w:firstLine="3052" w:firstLineChars="950"/>
        <w:rPr>
          <w:rFonts w:ascii="仿宋" w:hAnsi="仿宋" w:eastAsia="仿宋"/>
          <w:b/>
          <w:sz w:val="32"/>
          <w:szCs w:val="32"/>
        </w:rPr>
      </w:pPr>
      <w:r>
        <w:rPr>
          <w:rFonts w:hint="eastAsia" w:ascii="仿宋" w:hAnsi="仿宋" w:eastAsia="仿宋"/>
          <w:b/>
          <w:sz w:val="32"/>
          <w:szCs w:val="32"/>
        </w:rPr>
        <w:t>二〇</w:t>
      </w:r>
      <w:r>
        <w:rPr>
          <w:rFonts w:hint="eastAsia" w:ascii="仿宋" w:hAnsi="仿宋" w:eastAsia="仿宋"/>
          <w:b/>
          <w:sz w:val="32"/>
          <w:szCs w:val="32"/>
          <w:lang w:val="en-US" w:eastAsia="zh-CN"/>
        </w:rPr>
        <w:t>二〇</w:t>
      </w:r>
      <w:r>
        <w:rPr>
          <w:rFonts w:hint="eastAsia" w:ascii="仿宋" w:hAnsi="仿宋" w:eastAsia="仿宋"/>
          <w:b/>
          <w:sz w:val="32"/>
          <w:szCs w:val="32"/>
        </w:rPr>
        <w:t>年</w:t>
      </w:r>
      <w:r>
        <w:rPr>
          <w:rFonts w:hint="eastAsia" w:ascii="仿宋" w:hAnsi="仿宋" w:eastAsia="仿宋"/>
          <w:b/>
          <w:sz w:val="32"/>
          <w:szCs w:val="32"/>
          <w:lang w:eastAsia="zh-CN"/>
        </w:rPr>
        <w:t>十</w:t>
      </w:r>
      <w:r>
        <w:rPr>
          <w:rFonts w:hint="eastAsia" w:ascii="仿宋" w:hAnsi="仿宋" w:eastAsia="仿宋"/>
          <w:b/>
          <w:sz w:val="32"/>
          <w:szCs w:val="32"/>
        </w:rPr>
        <w:t>月</w:t>
      </w:r>
    </w:p>
    <w:p>
      <w:pPr>
        <w:jc w:val="center"/>
        <w:rPr>
          <w:rFonts w:hint="eastAsia" w:ascii="仿宋" w:hAnsi="仿宋" w:eastAsia="仿宋"/>
          <w:b/>
          <w:sz w:val="36"/>
          <w:szCs w:val="36"/>
        </w:rPr>
      </w:pPr>
      <w:r>
        <w:rPr>
          <w:rFonts w:ascii="仿宋" w:hAnsi="仿宋" w:eastAsia="仿宋"/>
          <w:b/>
          <w:sz w:val="52"/>
        </w:rPr>
        <w:br w:type="page"/>
      </w:r>
      <w:r>
        <w:rPr>
          <w:rFonts w:hint="eastAsia" w:ascii="仿宋" w:hAnsi="仿宋" w:eastAsia="仿宋"/>
          <w:b/>
          <w:sz w:val="36"/>
          <w:szCs w:val="36"/>
        </w:rPr>
        <w:t>扩建指挥部配电室墙体</w:t>
      </w:r>
      <w:r>
        <w:rPr>
          <w:rFonts w:hint="eastAsia" w:ascii="仿宋" w:hAnsi="仿宋" w:eastAsia="仿宋"/>
          <w:b/>
          <w:sz w:val="36"/>
          <w:szCs w:val="36"/>
          <w:lang w:eastAsia="zh-CN"/>
        </w:rPr>
        <w:t>加固</w:t>
      </w:r>
      <w:r>
        <w:rPr>
          <w:rFonts w:hint="eastAsia" w:ascii="仿宋" w:hAnsi="仿宋" w:eastAsia="仿宋"/>
          <w:b/>
          <w:sz w:val="36"/>
          <w:szCs w:val="36"/>
        </w:rPr>
        <w:t>项目</w:t>
      </w:r>
    </w:p>
    <w:p>
      <w:pPr>
        <w:jc w:val="center"/>
        <w:rPr>
          <w:rFonts w:hint="eastAsia" w:ascii="仿宋" w:hAnsi="仿宋" w:eastAsia="仿宋"/>
          <w:b/>
          <w:sz w:val="36"/>
          <w:szCs w:val="36"/>
        </w:rPr>
      </w:pPr>
      <w:r>
        <w:rPr>
          <w:rFonts w:hint="eastAsia" w:ascii="仿宋" w:hAnsi="仿宋" w:eastAsia="仿宋"/>
          <w:b/>
          <w:sz w:val="36"/>
          <w:szCs w:val="36"/>
          <w:lang w:eastAsia="zh-CN"/>
        </w:rPr>
        <w:t>竞争性</w:t>
      </w:r>
      <w:r>
        <w:rPr>
          <w:rFonts w:hint="eastAsia" w:ascii="仿宋" w:hAnsi="仿宋" w:eastAsia="仿宋"/>
          <w:b/>
          <w:sz w:val="36"/>
          <w:szCs w:val="36"/>
        </w:rPr>
        <w:t>比选文件</w:t>
      </w:r>
    </w:p>
    <w:p>
      <w:pPr>
        <w:widowControl/>
        <w:spacing w:line="360" w:lineRule="auto"/>
        <w:ind w:firstLine="560" w:firstLineChars="200"/>
        <w:jc w:val="left"/>
        <w:rPr>
          <w:rFonts w:hint="eastAsia" w:ascii="仿宋" w:hAnsi="仿宋" w:eastAsia="仿宋"/>
          <w:sz w:val="28"/>
          <w:szCs w:val="28"/>
          <w:lang w:val="zh-CN"/>
        </w:rPr>
      </w:pPr>
      <w:r>
        <w:rPr>
          <w:rFonts w:hint="eastAsia" w:ascii="仿宋" w:hAnsi="仿宋" w:eastAsia="仿宋"/>
          <w:sz w:val="28"/>
          <w:szCs w:val="28"/>
          <w:lang w:val="zh-CN"/>
        </w:rPr>
        <w:t>我</w:t>
      </w:r>
      <w:r>
        <w:rPr>
          <w:rFonts w:hint="eastAsia" w:ascii="仿宋" w:hAnsi="仿宋" w:eastAsia="仿宋"/>
          <w:sz w:val="28"/>
          <w:szCs w:val="28"/>
          <w:lang w:val="en-US" w:eastAsia="zh-CN"/>
        </w:rPr>
        <w:t>司</w:t>
      </w:r>
      <w:r>
        <w:rPr>
          <w:rFonts w:hint="eastAsia" w:ascii="仿宋" w:hAnsi="仿宋" w:eastAsia="仿宋"/>
          <w:sz w:val="28"/>
          <w:szCs w:val="28"/>
          <w:lang w:val="zh-CN"/>
        </w:rPr>
        <w:t>决定于近期将对扩建指挥部配电室墙体加固，邀请符合相应条件的公司就本项目进行比选。</w:t>
      </w:r>
    </w:p>
    <w:p>
      <w:pPr>
        <w:widowControl/>
        <w:spacing w:line="360" w:lineRule="auto"/>
        <w:jc w:val="left"/>
        <w:rPr>
          <w:rFonts w:hint="eastAsia" w:ascii="仿宋" w:hAnsi="仿宋" w:eastAsia="仿宋"/>
          <w:b/>
          <w:bCs/>
          <w:kern w:val="0"/>
          <w:sz w:val="28"/>
          <w:szCs w:val="28"/>
          <w:lang w:val="zh-CN"/>
        </w:rPr>
      </w:pPr>
      <w:r>
        <w:rPr>
          <w:rFonts w:hint="eastAsia" w:ascii="仿宋" w:hAnsi="仿宋" w:eastAsia="仿宋"/>
          <w:b/>
          <w:bCs/>
          <w:kern w:val="0"/>
          <w:sz w:val="28"/>
          <w:szCs w:val="28"/>
          <w:lang w:val="zh-CN"/>
        </w:rPr>
        <w:t>一、项目实施内容及要求：</w:t>
      </w:r>
    </w:p>
    <w:p>
      <w:pPr>
        <w:widowControl/>
        <w:spacing w:line="360" w:lineRule="auto"/>
        <w:ind w:firstLine="560" w:firstLineChars="200"/>
        <w:jc w:val="left"/>
        <w:rPr>
          <w:rFonts w:hint="eastAsia" w:ascii="仿宋" w:hAnsi="仿宋" w:eastAsia="仿宋"/>
          <w:sz w:val="28"/>
          <w:szCs w:val="28"/>
          <w:lang w:val="zh-CN"/>
        </w:rPr>
      </w:pPr>
      <w:r>
        <w:rPr>
          <w:rFonts w:hint="eastAsia" w:ascii="仿宋" w:hAnsi="仿宋" w:eastAsia="仿宋"/>
          <w:sz w:val="28"/>
          <w:szCs w:val="28"/>
          <w:lang w:val="zh-CN"/>
        </w:rPr>
        <w:t>1.1资质要求</w:t>
      </w:r>
    </w:p>
    <w:p>
      <w:pPr>
        <w:widowControl/>
        <w:spacing w:line="360" w:lineRule="auto"/>
        <w:ind w:firstLine="560" w:firstLineChars="200"/>
        <w:jc w:val="left"/>
        <w:rPr>
          <w:rFonts w:hint="eastAsia" w:ascii="仿宋" w:hAnsi="仿宋" w:eastAsia="仿宋"/>
          <w:color w:val="FF0000"/>
          <w:sz w:val="28"/>
          <w:szCs w:val="28"/>
          <w:lang w:val="zh-CN"/>
        </w:rPr>
      </w:pPr>
      <w:r>
        <w:rPr>
          <w:rFonts w:hint="eastAsia" w:ascii="仿宋" w:hAnsi="仿宋" w:eastAsia="仿宋"/>
          <w:sz w:val="28"/>
          <w:szCs w:val="28"/>
          <w:lang w:val="zh-CN"/>
        </w:rPr>
        <w:t>1.1.1</w:t>
      </w:r>
      <w:r>
        <w:rPr>
          <w:rFonts w:hint="eastAsia" w:ascii="仿宋" w:hAnsi="仿宋" w:eastAsia="仿宋"/>
          <w:color w:val="auto"/>
          <w:sz w:val="28"/>
          <w:szCs w:val="28"/>
          <w:lang w:eastAsia="zh-CN"/>
        </w:rPr>
        <w:t>在中华人民共和国依法注册、具有独立法人资格，</w:t>
      </w:r>
      <w:r>
        <w:rPr>
          <w:rFonts w:hint="eastAsia" w:ascii="仿宋" w:hAnsi="仿宋" w:eastAsia="仿宋"/>
          <w:color w:val="auto"/>
          <w:sz w:val="28"/>
          <w:szCs w:val="28"/>
        </w:rPr>
        <w:t>注册资本在</w:t>
      </w:r>
      <w:r>
        <w:rPr>
          <w:rFonts w:hint="eastAsia" w:ascii="仿宋" w:hAnsi="仿宋" w:eastAsia="仿宋"/>
          <w:color w:val="auto"/>
          <w:sz w:val="28"/>
          <w:szCs w:val="28"/>
          <w:lang w:val="en-US" w:eastAsia="zh-CN"/>
        </w:rPr>
        <w:t>50万</w:t>
      </w:r>
      <w:r>
        <w:rPr>
          <w:rFonts w:hint="eastAsia" w:ascii="仿宋" w:hAnsi="仿宋" w:eastAsia="仿宋"/>
          <w:color w:val="auto"/>
          <w:sz w:val="28"/>
          <w:szCs w:val="28"/>
        </w:rPr>
        <w:t>以上</w:t>
      </w:r>
      <w:r>
        <w:rPr>
          <w:rFonts w:hint="eastAsia" w:ascii="仿宋" w:hAnsi="仿宋" w:eastAsia="仿宋"/>
          <w:color w:val="FF0000"/>
          <w:sz w:val="28"/>
          <w:szCs w:val="28"/>
          <w:lang w:val="zh-CN"/>
        </w:rPr>
        <w:t>，经营</w:t>
      </w:r>
      <w:r>
        <w:rPr>
          <w:rFonts w:hint="eastAsia" w:ascii="仿宋" w:hAnsi="仿宋" w:eastAsia="仿宋"/>
          <w:color w:val="FF0000"/>
          <w:sz w:val="28"/>
          <w:szCs w:val="28"/>
          <w:lang w:val="en-US" w:eastAsia="zh-CN"/>
        </w:rPr>
        <w:t>资质特种工程（结构补强）专业承包</w:t>
      </w:r>
      <w:r>
        <w:rPr>
          <w:rFonts w:hint="eastAsia" w:ascii="仿宋" w:hAnsi="仿宋" w:eastAsia="仿宋"/>
          <w:color w:val="FF0000"/>
          <w:sz w:val="28"/>
          <w:szCs w:val="28"/>
          <w:lang w:val="zh-CN"/>
        </w:rPr>
        <w:t>；具有有效营业执照（三证合一）证明。本项目不接受联合体投标，不得转包、分包。</w:t>
      </w:r>
    </w:p>
    <w:p>
      <w:pPr>
        <w:widowControl/>
        <w:spacing w:line="360" w:lineRule="auto"/>
        <w:ind w:firstLine="560" w:firstLineChars="200"/>
        <w:jc w:val="left"/>
        <w:rPr>
          <w:rFonts w:hint="eastAsia" w:ascii="仿宋" w:hAnsi="仿宋" w:eastAsia="仿宋"/>
          <w:sz w:val="28"/>
          <w:szCs w:val="28"/>
          <w:lang w:val="zh-CN"/>
        </w:rPr>
      </w:pPr>
      <w:r>
        <w:rPr>
          <w:rFonts w:hint="eastAsia" w:ascii="仿宋" w:hAnsi="仿宋" w:eastAsia="仿宋"/>
          <w:sz w:val="28"/>
          <w:szCs w:val="28"/>
          <w:lang w:val="zh-CN"/>
        </w:rPr>
        <w:t>1.1.2比选人必须是参与比选单位的法人或法人授权代表，并出示相关证明文件。</w:t>
      </w:r>
    </w:p>
    <w:p>
      <w:pPr>
        <w:widowControl/>
        <w:spacing w:line="360" w:lineRule="auto"/>
        <w:ind w:firstLine="560" w:firstLineChars="200"/>
        <w:jc w:val="left"/>
        <w:rPr>
          <w:rFonts w:hint="default" w:ascii="仿宋" w:hAnsi="仿宋" w:eastAsia="仿宋"/>
          <w:sz w:val="28"/>
          <w:szCs w:val="28"/>
          <w:lang w:val="en-US" w:eastAsia="zh-CN"/>
        </w:rPr>
      </w:pPr>
      <w:r>
        <w:rPr>
          <w:rFonts w:hint="eastAsia" w:ascii="仿宋" w:hAnsi="仿宋" w:eastAsia="仿宋"/>
          <w:sz w:val="28"/>
          <w:szCs w:val="28"/>
          <w:lang w:val="zh-CN"/>
        </w:rPr>
        <w:t>1.2施工</w:t>
      </w:r>
      <w:r>
        <w:rPr>
          <w:rFonts w:hint="eastAsia" w:ascii="仿宋" w:hAnsi="仿宋" w:eastAsia="仿宋"/>
          <w:sz w:val="28"/>
          <w:szCs w:val="28"/>
          <w:lang w:val="en-US" w:eastAsia="zh-CN"/>
        </w:rPr>
        <w:t>范围及要求</w:t>
      </w:r>
    </w:p>
    <w:p>
      <w:pPr>
        <w:keepNext w:val="0"/>
        <w:keepLines w:val="0"/>
        <w:pageBreakBefore w:val="0"/>
        <w:widowControl w:val="0"/>
        <w:kinsoku/>
        <w:wordWrap/>
        <w:overflowPunct/>
        <w:topLinePunct w:val="0"/>
        <w:autoSpaceDE/>
        <w:autoSpaceDN/>
        <w:bidi w:val="0"/>
        <w:adjustRightInd/>
        <w:snapToGrid/>
        <w:spacing w:after="0" w:line="560" w:lineRule="exact"/>
        <w:ind w:firstLine="560" w:firstLineChars="200"/>
        <w:jc w:val="left"/>
        <w:textAlignment w:val="auto"/>
        <w:outlineLvl w:val="9"/>
        <w:rPr>
          <w:rFonts w:hint="eastAsia" w:ascii="仿宋" w:hAnsi="仿宋" w:eastAsia="仿宋"/>
          <w:color w:val="auto"/>
          <w:sz w:val="28"/>
          <w:szCs w:val="28"/>
          <w:lang w:val="zh-CN"/>
        </w:rPr>
      </w:pPr>
      <w:r>
        <w:rPr>
          <w:rFonts w:hint="eastAsia" w:ascii="仿宋" w:hAnsi="仿宋" w:eastAsia="仿宋"/>
          <w:sz w:val="28"/>
          <w:szCs w:val="28"/>
          <w:lang w:val="zh-CN"/>
        </w:rPr>
        <w:t>根据合同签署，在规定时间内保质、保量完成扩建指挥部配电室墙体加固</w:t>
      </w:r>
      <w:r>
        <w:rPr>
          <w:rFonts w:hint="eastAsia" w:ascii="仿宋" w:hAnsi="仿宋" w:eastAsia="仿宋"/>
          <w:color w:val="auto"/>
          <w:sz w:val="28"/>
          <w:szCs w:val="28"/>
          <w:lang w:val="zh-CN"/>
        </w:rPr>
        <w:t>工作。</w:t>
      </w:r>
    </w:p>
    <w:p>
      <w:pPr>
        <w:keepNext w:val="0"/>
        <w:keepLines w:val="0"/>
        <w:pageBreakBefore w:val="0"/>
        <w:widowControl w:val="0"/>
        <w:kinsoku/>
        <w:wordWrap/>
        <w:overflowPunct/>
        <w:topLinePunct w:val="0"/>
        <w:autoSpaceDE/>
        <w:autoSpaceDN/>
        <w:bidi w:val="0"/>
        <w:adjustRightInd/>
        <w:snapToGrid/>
        <w:spacing w:after="0" w:line="560" w:lineRule="exact"/>
        <w:ind w:firstLine="560" w:firstLineChars="200"/>
        <w:jc w:val="left"/>
        <w:textAlignment w:val="auto"/>
        <w:outlineLvl w:val="9"/>
        <w:rPr>
          <w:rFonts w:hint="eastAsia" w:ascii="仿宋" w:hAnsi="仿宋" w:eastAsia="仿宋"/>
          <w:color w:val="auto"/>
          <w:sz w:val="28"/>
          <w:szCs w:val="28"/>
          <w:lang w:val="en-US" w:eastAsia="zh-CN"/>
        </w:rPr>
      </w:pPr>
      <w:r>
        <w:rPr>
          <w:rFonts w:hint="eastAsia" w:ascii="仿宋" w:hAnsi="仿宋" w:eastAsia="仿宋"/>
          <w:color w:val="auto"/>
          <w:sz w:val="28"/>
          <w:szCs w:val="28"/>
          <w:lang w:val="en-US" w:eastAsia="zh-CN"/>
        </w:rPr>
        <w:t>1.2.1拆除室内隔间隔墙（原室内变压器设备间）面积约63平方米；拆除室内墙体抹灰层；</w:t>
      </w:r>
    </w:p>
    <w:p>
      <w:pPr>
        <w:keepNext w:val="0"/>
        <w:keepLines w:val="0"/>
        <w:pageBreakBefore w:val="0"/>
        <w:widowControl w:val="0"/>
        <w:kinsoku/>
        <w:wordWrap/>
        <w:overflowPunct/>
        <w:topLinePunct w:val="0"/>
        <w:autoSpaceDE/>
        <w:autoSpaceDN/>
        <w:bidi w:val="0"/>
        <w:adjustRightInd/>
        <w:snapToGrid/>
        <w:spacing w:after="0" w:line="560" w:lineRule="exact"/>
        <w:ind w:firstLine="560" w:firstLineChars="200"/>
        <w:jc w:val="left"/>
        <w:textAlignment w:val="auto"/>
        <w:outlineLvl w:val="9"/>
        <w:rPr>
          <w:rFonts w:hint="eastAsia" w:ascii="仿宋" w:hAnsi="仿宋" w:eastAsia="仿宋"/>
          <w:color w:val="auto"/>
          <w:sz w:val="28"/>
          <w:szCs w:val="28"/>
          <w:lang w:val="en-US" w:eastAsia="zh-CN"/>
        </w:rPr>
      </w:pPr>
      <w:r>
        <w:rPr>
          <w:rFonts w:hint="eastAsia" w:ascii="仿宋" w:hAnsi="仿宋" w:eastAsia="仿宋"/>
          <w:color w:val="auto"/>
          <w:sz w:val="28"/>
          <w:szCs w:val="28"/>
          <w:lang w:val="en-US" w:eastAsia="zh-CN"/>
        </w:rPr>
        <w:t>1.2.2室内增设构造柱、圈梁以及墙体拉结夹板加固；</w:t>
      </w:r>
    </w:p>
    <w:p>
      <w:pPr>
        <w:keepNext w:val="0"/>
        <w:keepLines w:val="0"/>
        <w:pageBreakBefore w:val="0"/>
        <w:widowControl w:val="0"/>
        <w:kinsoku/>
        <w:wordWrap/>
        <w:overflowPunct/>
        <w:topLinePunct w:val="0"/>
        <w:autoSpaceDE/>
        <w:autoSpaceDN/>
        <w:bidi w:val="0"/>
        <w:adjustRightInd/>
        <w:snapToGrid/>
        <w:spacing w:after="0" w:line="560" w:lineRule="exact"/>
        <w:ind w:firstLine="560" w:firstLineChars="200"/>
        <w:jc w:val="left"/>
        <w:textAlignment w:val="auto"/>
        <w:outlineLvl w:val="9"/>
        <w:rPr>
          <w:rFonts w:hint="eastAsia" w:ascii="仿宋" w:hAnsi="仿宋" w:eastAsia="仿宋"/>
          <w:color w:val="auto"/>
          <w:sz w:val="28"/>
          <w:szCs w:val="28"/>
          <w:lang w:val="en-US" w:eastAsia="zh-CN"/>
        </w:rPr>
      </w:pPr>
      <w:r>
        <w:rPr>
          <w:rFonts w:hint="eastAsia" w:ascii="仿宋" w:hAnsi="仿宋" w:eastAsia="仿宋"/>
          <w:color w:val="auto"/>
          <w:sz w:val="28"/>
          <w:szCs w:val="28"/>
          <w:lang w:val="en-US" w:eastAsia="zh-CN"/>
        </w:rPr>
        <w:t>1.2.3拆除配电间后门，将后门与原排风扇孔进行砌砖封堵；</w:t>
      </w:r>
    </w:p>
    <w:p>
      <w:pPr>
        <w:keepNext w:val="0"/>
        <w:keepLines w:val="0"/>
        <w:pageBreakBefore w:val="0"/>
        <w:widowControl w:val="0"/>
        <w:kinsoku/>
        <w:wordWrap/>
        <w:overflowPunct/>
        <w:topLinePunct w:val="0"/>
        <w:autoSpaceDE/>
        <w:autoSpaceDN/>
        <w:bidi w:val="0"/>
        <w:adjustRightInd/>
        <w:snapToGrid/>
        <w:spacing w:after="0" w:line="560" w:lineRule="exact"/>
        <w:ind w:firstLine="560" w:firstLineChars="200"/>
        <w:jc w:val="left"/>
        <w:textAlignment w:val="auto"/>
        <w:outlineLvl w:val="9"/>
        <w:rPr>
          <w:rFonts w:hint="eastAsia" w:ascii="仿宋" w:hAnsi="仿宋" w:eastAsia="仿宋"/>
          <w:color w:val="auto"/>
          <w:sz w:val="28"/>
          <w:szCs w:val="28"/>
          <w:lang w:val="en-US" w:eastAsia="zh-CN"/>
        </w:rPr>
      </w:pPr>
      <w:r>
        <w:rPr>
          <w:rFonts w:hint="eastAsia" w:ascii="仿宋" w:hAnsi="仿宋" w:eastAsia="仿宋"/>
          <w:color w:val="auto"/>
          <w:sz w:val="28"/>
          <w:szCs w:val="28"/>
          <w:lang w:val="en-US" w:eastAsia="zh-CN"/>
        </w:rPr>
        <w:t>1.2.4更换大门为办公室木门（颜色、样式参照周边办公室）；</w:t>
      </w:r>
    </w:p>
    <w:p>
      <w:pPr>
        <w:keepNext w:val="0"/>
        <w:keepLines w:val="0"/>
        <w:pageBreakBefore w:val="0"/>
        <w:widowControl w:val="0"/>
        <w:kinsoku/>
        <w:wordWrap/>
        <w:overflowPunct/>
        <w:topLinePunct w:val="0"/>
        <w:autoSpaceDE/>
        <w:autoSpaceDN/>
        <w:bidi w:val="0"/>
        <w:adjustRightInd/>
        <w:snapToGrid/>
        <w:spacing w:after="0" w:line="560" w:lineRule="exact"/>
        <w:ind w:firstLine="560" w:firstLineChars="200"/>
        <w:jc w:val="left"/>
        <w:textAlignment w:val="auto"/>
        <w:outlineLvl w:val="9"/>
        <w:rPr>
          <w:rFonts w:hint="eastAsia" w:ascii="仿宋" w:hAnsi="仿宋" w:eastAsia="仿宋"/>
          <w:color w:val="auto"/>
          <w:sz w:val="28"/>
          <w:szCs w:val="28"/>
          <w:lang w:val="en-US" w:eastAsia="zh-CN"/>
        </w:rPr>
      </w:pPr>
      <w:r>
        <w:rPr>
          <w:rFonts w:hint="eastAsia" w:ascii="仿宋" w:hAnsi="仿宋" w:eastAsia="仿宋"/>
          <w:color w:val="auto"/>
          <w:sz w:val="28"/>
          <w:szCs w:val="28"/>
          <w:lang w:val="en-US" w:eastAsia="zh-CN"/>
        </w:rPr>
        <w:t>1.2.5加固后房间墙面（内墙以及外包开裂墙面修复）恢复乳胶漆；</w:t>
      </w:r>
    </w:p>
    <w:p>
      <w:pPr>
        <w:keepNext w:val="0"/>
        <w:keepLines w:val="0"/>
        <w:pageBreakBefore w:val="0"/>
        <w:widowControl w:val="0"/>
        <w:kinsoku/>
        <w:wordWrap/>
        <w:overflowPunct/>
        <w:topLinePunct w:val="0"/>
        <w:autoSpaceDE/>
        <w:autoSpaceDN/>
        <w:bidi w:val="0"/>
        <w:adjustRightInd/>
        <w:snapToGrid/>
        <w:spacing w:after="0" w:line="560" w:lineRule="exact"/>
        <w:ind w:firstLine="560" w:firstLineChars="200"/>
        <w:jc w:val="left"/>
        <w:textAlignment w:val="auto"/>
        <w:outlineLvl w:val="9"/>
        <w:rPr>
          <w:rFonts w:hint="eastAsia" w:ascii="仿宋" w:hAnsi="仿宋" w:eastAsia="仿宋"/>
          <w:color w:val="auto"/>
          <w:sz w:val="28"/>
          <w:szCs w:val="28"/>
          <w:lang w:val="en-US" w:eastAsia="zh-CN"/>
        </w:rPr>
      </w:pPr>
      <w:r>
        <w:rPr>
          <w:rFonts w:hint="eastAsia" w:ascii="仿宋" w:hAnsi="仿宋" w:eastAsia="仿宋"/>
          <w:color w:val="auto"/>
          <w:sz w:val="28"/>
          <w:szCs w:val="28"/>
          <w:lang w:val="en-US" w:eastAsia="zh-CN"/>
        </w:rPr>
        <w:t>1.2.6拆除地面静电地板，进行回填后恢复地砖，面积约47平方米；</w:t>
      </w:r>
    </w:p>
    <w:p>
      <w:pPr>
        <w:keepNext w:val="0"/>
        <w:keepLines w:val="0"/>
        <w:pageBreakBefore w:val="0"/>
        <w:widowControl w:val="0"/>
        <w:kinsoku/>
        <w:wordWrap/>
        <w:overflowPunct/>
        <w:topLinePunct w:val="0"/>
        <w:autoSpaceDE/>
        <w:autoSpaceDN/>
        <w:bidi w:val="0"/>
        <w:adjustRightInd/>
        <w:snapToGrid/>
        <w:spacing w:after="0" w:line="560" w:lineRule="exact"/>
        <w:ind w:firstLine="560" w:firstLineChars="200"/>
        <w:jc w:val="left"/>
        <w:textAlignment w:val="auto"/>
        <w:outlineLvl w:val="9"/>
        <w:rPr>
          <w:rFonts w:hint="eastAsia" w:ascii="仿宋" w:hAnsi="仿宋" w:eastAsia="仿宋"/>
          <w:color w:val="auto"/>
          <w:sz w:val="28"/>
          <w:szCs w:val="28"/>
          <w:lang w:val="en-US" w:eastAsia="zh-CN"/>
        </w:rPr>
      </w:pPr>
      <w:r>
        <w:rPr>
          <w:rFonts w:hint="eastAsia" w:ascii="仿宋" w:hAnsi="仿宋" w:eastAsia="仿宋"/>
          <w:color w:val="auto"/>
          <w:sz w:val="28"/>
          <w:szCs w:val="28"/>
          <w:lang w:val="en-US" w:eastAsia="zh-CN"/>
        </w:rPr>
        <w:t>1.2.7安装铝扣板吊顶及4顶吸顶灯；</w:t>
      </w:r>
    </w:p>
    <w:p>
      <w:pPr>
        <w:keepNext w:val="0"/>
        <w:keepLines w:val="0"/>
        <w:pageBreakBefore w:val="0"/>
        <w:widowControl w:val="0"/>
        <w:kinsoku/>
        <w:wordWrap/>
        <w:overflowPunct/>
        <w:topLinePunct w:val="0"/>
        <w:autoSpaceDE/>
        <w:autoSpaceDN/>
        <w:bidi w:val="0"/>
        <w:adjustRightInd/>
        <w:snapToGrid/>
        <w:spacing w:after="0" w:line="560" w:lineRule="exact"/>
        <w:ind w:firstLine="560" w:firstLineChars="200"/>
        <w:jc w:val="left"/>
        <w:textAlignment w:val="auto"/>
        <w:outlineLvl w:val="9"/>
        <w:rPr>
          <w:rFonts w:hint="eastAsia" w:ascii="仿宋" w:hAnsi="仿宋" w:eastAsia="仿宋"/>
          <w:color w:val="auto"/>
          <w:sz w:val="28"/>
          <w:szCs w:val="28"/>
          <w:lang w:val="en-US" w:eastAsia="zh-CN"/>
        </w:rPr>
      </w:pPr>
      <w:r>
        <w:rPr>
          <w:rFonts w:hint="eastAsia" w:ascii="仿宋" w:hAnsi="仿宋" w:eastAsia="仿宋"/>
          <w:color w:val="auto"/>
          <w:sz w:val="28"/>
          <w:szCs w:val="28"/>
          <w:lang w:val="en-US" w:eastAsia="zh-CN"/>
        </w:rPr>
        <w:t>1.2.8室内设置满足4工位需求强弱电插座布置(设计地插)；</w:t>
      </w:r>
    </w:p>
    <w:p>
      <w:pPr>
        <w:widowControl/>
        <w:spacing w:line="360" w:lineRule="auto"/>
        <w:ind w:firstLine="560" w:firstLineChars="200"/>
        <w:jc w:val="left"/>
        <w:rPr>
          <w:rFonts w:hint="eastAsia" w:ascii="仿宋" w:hAnsi="仿宋" w:eastAsia="仿宋"/>
          <w:sz w:val="28"/>
          <w:szCs w:val="28"/>
          <w:lang w:val="zh-CN"/>
        </w:rPr>
      </w:pPr>
      <w:r>
        <w:rPr>
          <w:rFonts w:hint="eastAsia" w:ascii="仿宋" w:hAnsi="仿宋" w:eastAsia="仿宋"/>
          <w:color w:val="auto"/>
          <w:sz w:val="28"/>
          <w:szCs w:val="28"/>
          <w:lang w:val="zh-CN"/>
        </w:rPr>
        <w:t>1.2.</w:t>
      </w:r>
      <w:r>
        <w:rPr>
          <w:rFonts w:hint="eastAsia" w:ascii="仿宋" w:hAnsi="仿宋" w:eastAsia="仿宋"/>
          <w:color w:val="auto"/>
          <w:sz w:val="28"/>
          <w:szCs w:val="28"/>
          <w:lang w:val="en-US" w:eastAsia="zh-CN"/>
        </w:rPr>
        <w:t>9所有工程量、工艺</w:t>
      </w:r>
      <w:r>
        <w:rPr>
          <w:rFonts w:hint="eastAsia" w:ascii="仿宋" w:hAnsi="仿宋" w:eastAsia="仿宋"/>
          <w:color w:val="auto"/>
          <w:sz w:val="28"/>
          <w:szCs w:val="28"/>
          <w:lang w:val="zh-CN" w:eastAsia="zh-CN"/>
        </w:rPr>
        <w:t>按设计图实施；</w:t>
      </w:r>
    </w:p>
    <w:p>
      <w:pPr>
        <w:spacing w:line="360" w:lineRule="auto"/>
        <w:ind w:firstLine="540" w:firstLineChars="193"/>
        <w:rPr>
          <w:rFonts w:hint="eastAsia" w:ascii="仿宋" w:hAnsi="仿宋" w:eastAsia="仿宋"/>
          <w:sz w:val="28"/>
          <w:szCs w:val="28"/>
          <w:lang w:val="en-US" w:eastAsia="zh-CN"/>
        </w:rPr>
      </w:pPr>
      <w:r>
        <w:rPr>
          <w:rFonts w:hint="eastAsia" w:ascii="仿宋" w:hAnsi="仿宋" w:eastAsia="仿宋"/>
          <w:sz w:val="28"/>
          <w:szCs w:val="28"/>
          <w:lang w:val="zh-CN"/>
        </w:rPr>
        <w:t>1.2.</w:t>
      </w:r>
      <w:r>
        <w:rPr>
          <w:rFonts w:hint="eastAsia" w:ascii="仿宋" w:hAnsi="仿宋" w:eastAsia="仿宋"/>
          <w:sz w:val="28"/>
          <w:szCs w:val="28"/>
          <w:lang w:val="en-US" w:eastAsia="zh-CN"/>
        </w:rPr>
        <w:t>10根据现场情况，施工前做好相关安全、加固等措施后再进行施工作业，如因比选人忽视安全、加固不到位等引起经济、人员损失，一切经济、安全责任由乙方承担，业主保留其追究赔偿的权利。</w:t>
      </w:r>
    </w:p>
    <w:p>
      <w:pPr>
        <w:spacing w:line="360" w:lineRule="auto"/>
        <w:ind w:firstLine="540" w:firstLineChars="193"/>
        <w:rPr>
          <w:rFonts w:hint="default" w:ascii="仿宋" w:hAnsi="仿宋" w:eastAsia="仿宋"/>
          <w:color w:val="auto"/>
          <w:sz w:val="28"/>
          <w:szCs w:val="28"/>
          <w:lang w:val="en-US" w:eastAsia="zh-CN"/>
        </w:rPr>
      </w:pPr>
      <w:r>
        <w:rPr>
          <w:rFonts w:hint="eastAsia" w:ascii="仿宋" w:hAnsi="仿宋" w:eastAsia="仿宋"/>
          <w:color w:val="auto"/>
          <w:sz w:val="28"/>
          <w:szCs w:val="28"/>
          <w:lang w:val="en-US" w:eastAsia="zh-CN"/>
        </w:rPr>
        <w:t>1.2.11该项目所涉及一切动电、动火、高空作业等均需专业持证人员上岗，施工前必须将专业技术方案完善并上报监理审批同意后方可施工，如施工过程中因其现场管控不到位所发生一切人员、财产损失均有乙方承担。</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sz w:val="28"/>
          <w:szCs w:val="28"/>
          <w:lang w:val="en-US" w:eastAsia="zh-CN"/>
        </w:rPr>
      </w:pPr>
      <w:r>
        <w:rPr>
          <w:rFonts w:hint="eastAsia" w:ascii="仿宋" w:hAnsi="仿宋" w:eastAsia="仿宋"/>
          <w:sz w:val="28"/>
          <w:szCs w:val="28"/>
          <w:lang w:val="en-US" w:eastAsia="zh-CN"/>
        </w:rPr>
        <w:t>1.2.12经乙方自检确认的工程隐蔽部位具备覆盖条件后，乙方应通知甲方在约定的期限内检查。乙方的通知应附有自检记录和必要的检查资料。甲方应按时到场检查。经甲方检查确认质量符合隐蔽要求，并在检查记录上签字后，</w:t>
      </w:r>
      <w:r>
        <w:rPr>
          <w:rFonts w:hint="eastAsia" w:ascii="仿宋" w:hAnsi="仿宋" w:eastAsia="仿宋"/>
          <w:sz w:val="28"/>
          <w:szCs w:val="28"/>
          <w:lang w:val="zh-CN" w:eastAsia="zh-CN"/>
        </w:rPr>
        <w:t>乙方</w:t>
      </w:r>
      <w:r>
        <w:rPr>
          <w:rFonts w:hint="eastAsia" w:ascii="仿宋" w:hAnsi="仿宋" w:eastAsia="仿宋"/>
          <w:sz w:val="28"/>
          <w:szCs w:val="28"/>
          <w:lang w:val="en-US" w:eastAsia="zh-CN"/>
        </w:rPr>
        <w:t>才能进行覆盖。甲方检查确认质量不合格的，</w:t>
      </w:r>
      <w:r>
        <w:rPr>
          <w:rFonts w:hint="eastAsia" w:ascii="仿宋" w:hAnsi="仿宋" w:eastAsia="仿宋"/>
          <w:sz w:val="28"/>
          <w:szCs w:val="28"/>
          <w:lang w:val="zh-CN" w:eastAsia="zh-CN"/>
        </w:rPr>
        <w:t>乙方</w:t>
      </w:r>
      <w:r>
        <w:rPr>
          <w:rFonts w:hint="eastAsia" w:ascii="仿宋" w:hAnsi="仿宋" w:eastAsia="仿宋"/>
          <w:sz w:val="28"/>
          <w:szCs w:val="28"/>
          <w:lang w:val="en-US" w:eastAsia="zh-CN"/>
        </w:rPr>
        <w:t>应在甲方指示的时间内修整返工后，由甲方重新检查。</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sz w:val="28"/>
          <w:szCs w:val="28"/>
          <w:lang w:val="zh-CN"/>
        </w:rPr>
      </w:pPr>
      <w:r>
        <w:rPr>
          <w:rFonts w:hint="eastAsia" w:ascii="仿宋" w:hAnsi="仿宋" w:eastAsia="仿宋"/>
          <w:sz w:val="28"/>
          <w:szCs w:val="28"/>
          <w:lang w:val="zh-CN"/>
        </w:rPr>
        <w:t>1.2.</w:t>
      </w:r>
      <w:r>
        <w:rPr>
          <w:rFonts w:hint="eastAsia" w:ascii="仿宋" w:hAnsi="仿宋" w:eastAsia="仿宋"/>
          <w:sz w:val="28"/>
          <w:szCs w:val="28"/>
          <w:lang w:val="en-US" w:eastAsia="zh-CN"/>
        </w:rPr>
        <w:t>13</w:t>
      </w:r>
      <w:r>
        <w:rPr>
          <w:rFonts w:hint="eastAsia" w:ascii="仿宋" w:hAnsi="仿宋" w:eastAsia="仿宋"/>
          <w:sz w:val="28"/>
          <w:szCs w:val="28"/>
          <w:lang w:val="zh-CN"/>
        </w:rPr>
        <w:t>本次采购的扩建指挥部配电室墙体加固项目工程应按本技术标准与要求进行施工。</w:t>
      </w:r>
    </w:p>
    <w:p>
      <w:pPr>
        <w:keepNext w:val="0"/>
        <w:keepLines w:val="0"/>
        <w:pageBreakBefore w:val="0"/>
        <w:widowControl/>
        <w:kinsoku/>
        <w:wordWrap/>
        <w:overflowPunct/>
        <w:topLinePunct w:val="0"/>
        <w:bidi w:val="0"/>
        <w:snapToGrid/>
        <w:spacing w:line="380" w:lineRule="exact"/>
        <w:ind w:firstLine="560" w:firstLineChars="200"/>
        <w:jc w:val="left"/>
        <w:textAlignment w:val="auto"/>
        <w:outlineLvl w:val="9"/>
        <w:rPr>
          <w:rFonts w:hint="eastAsia" w:ascii="仿宋" w:hAnsi="仿宋" w:eastAsia="仿宋" w:cs="仿宋"/>
          <w:sz w:val="28"/>
          <w:szCs w:val="28"/>
          <w:lang w:val="zh-CN"/>
        </w:rPr>
      </w:pPr>
      <w:r>
        <w:rPr>
          <w:rFonts w:hint="eastAsia" w:ascii="仿宋" w:hAnsi="仿宋" w:eastAsia="仿宋"/>
          <w:sz w:val="28"/>
          <w:szCs w:val="28"/>
          <w:lang w:val="en-US" w:eastAsia="zh-CN"/>
        </w:rPr>
        <w:t>1.3</w:t>
      </w:r>
      <w:r>
        <w:rPr>
          <w:rFonts w:hint="eastAsia" w:ascii="仿宋" w:hAnsi="仿宋" w:eastAsia="仿宋" w:cs="仿宋"/>
          <w:sz w:val="28"/>
          <w:szCs w:val="28"/>
          <w:lang w:val="zh-CN"/>
        </w:rPr>
        <w:t>主要材料选择</w:t>
      </w:r>
    </w:p>
    <w:p>
      <w:pPr>
        <w:numPr>
          <w:ilvl w:val="0"/>
          <w:numId w:val="0"/>
        </w:numPr>
        <w:ind w:leftChars="0" w:firstLine="560" w:firstLineChars="200"/>
        <w:rPr>
          <w:rFonts w:hint="eastAsia" w:ascii="仿宋" w:hAnsi="仿宋" w:eastAsia="仿宋"/>
          <w:sz w:val="28"/>
          <w:szCs w:val="28"/>
          <w:lang w:val="zh-CN"/>
        </w:rPr>
      </w:pPr>
      <w:r>
        <w:rPr>
          <w:rFonts w:hint="eastAsia" w:ascii="仿宋" w:hAnsi="仿宋" w:eastAsia="仿宋"/>
          <w:sz w:val="28"/>
          <w:szCs w:val="28"/>
          <w:lang w:val="zh-CN"/>
        </w:rPr>
        <w:t>所有产品材料必须符合国家相关标准规范，</w:t>
      </w:r>
      <w:r>
        <w:rPr>
          <w:rFonts w:hint="eastAsia" w:ascii="仿宋" w:hAnsi="仿宋" w:eastAsia="仿宋" w:cs="仿宋"/>
          <w:sz w:val="28"/>
          <w:szCs w:val="28"/>
          <w:lang w:val="en-US" w:eastAsia="zh-CN"/>
        </w:rPr>
        <w:t>材料质量等级为合格，且采用绿色环保的材料</w:t>
      </w:r>
      <w:r>
        <w:rPr>
          <w:rFonts w:hint="eastAsia" w:ascii="仿宋" w:hAnsi="仿宋" w:eastAsia="仿宋"/>
          <w:sz w:val="28"/>
          <w:szCs w:val="28"/>
          <w:lang w:val="zh-CN"/>
        </w:rPr>
        <w:t>；施工工艺与验收应符合中华人民共和国现行的有关国家标准和法规（含行标或专业标准）。施工标准按照相关标准、规定和合同约定进行验收。</w:t>
      </w:r>
    </w:p>
    <w:p>
      <w:pPr>
        <w:numPr>
          <w:ilvl w:val="0"/>
          <w:numId w:val="0"/>
        </w:numPr>
        <w:ind w:leftChars="0" w:firstLine="600" w:firstLineChars="200"/>
        <w:rPr>
          <w:rFonts w:hint="eastAsia" w:ascii="仿宋_GB2312" w:hAnsi="仿宋_GB2312" w:eastAsia="仿宋_GB2312" w:cs="仿宋_GB2312"/>
          <w:color w:val="FF0000"/>
          <w:sz w:val="30"/>
          <w:szCs w:val="30"/>
          <w:lang w:val="en-US" w:eastAsia="zh-CN"/>
        </w:rPr>
      </w:pPr>
      <w:r>
        <w:rPr>
          <w:rFonts w:hint="eastAsia" w:ascii="仿宋_GB2312" w:hAnsi="仿宋_GB2312" w:eastAsia="仿宋_GB2312" w:cs="仿宋_GB2312"/>
          <w:color w:val="FF0000"/>
          <w:sz w:val="30"/>
          <w:szCs w:val="30"/>
          <w:lang w:val="en-US" w:eastAsia="zh-CN"/>
        </w:rPr>
        <w:t>1.3.1本次采购项目资料应参照重庆市城建档案馆相关工程竣工资料要求执行，待竣工验收后一周内提供完整工程竣工资料至甲方。若未在甲方规定时间内提交，甲方有权视该项目未完成。</w:t>
      </w:r>
    </w:p>
    <w:p>
      <w:pPr>
        <w:keepNext w:val="0"/>
        <w:keepLines w:val="0"/>
        <w:pageBreakBefore w:val="0"/>
        <w:widowControl/>
        <w:kinsoku/>
        <w:wordWrap/>
        <w:overflowPunct/>
        <w:topLinePunct w:val="0"/>
        <w:autoSpaceDE/>
        <w:autoSpaceDN/>
        <w:bidi w:val="0"/>
        <w:adjustRightInd/>
        <w:snapToGrid/>
        <w:spacing w:line="360" w:lineRule="auto"/>
        <w:ind w:firstLine="600" w:firstLineChars="200"/>
        <w:jc w:val="left"/>
        <w:textAlignment w:val="auto"/>
        <w:outlineLvl w:val="9"/>
        <w:rPr>
          <w:rFonts w:hint="eastAsia" w:ascii="仿宋_GB2312" w:hAnsi="仿宋_GB2312" w:eastAsia="仿宋_GB2312" w:cs="仿宋_GB2312"/>
          <w:sz w:val="30"/>
          <w:szCs w:val="30"/>
          <w:lang w:val="zh-CN"/>
        </w:rPr>
      </w:pPr>
      <w:r>
        <w:rPr>
          <w:rFonts w:hint="eastAsia" w:ascii="仿宋_GB2312" w:hAnsi="仿宋_GB2312" w:eastAsia="仿宋_GB2312" w:cs="仿宋_GB2312"/>
          <w:sz w:val="30"/>
          <w:szCs w:val="30"/>
          <w:lang w:val="zh-CN"/>
        </w:rPr>
        <w:t>1.</w:t>
      </w:r>
      <w:r>
        <w:rPr>
          <w:rFonts w:hint="eastAsia" w:ascii="仿宋_GB2312" w:hAnsi="仿宋_GB2312" w:eastAsia="仿宋_GB2312" w:cs="仿宋_GB2312"/>
          <w:sz w:val="30"/>
          <w:szCs w:val="30"/>
          <w:lang w:val="en-US" w:eastAsia="zh-CN"/>
        </w:rPr>
        <w:t>3</w:t>
      </w:r>
      <w:r>
        <w:rPr>
          <w:rFonts w:hint="eastAsia" w:ascii="仿宋_GB2312" w:hAnsi="仿宋_GB2312" w:eastAsia="仿宋_GB2312" w:cs="仿宋_GB2312"/>
          <w:sz w:val="30"/>
          <w:szCs w:val="30"/>
          <w:lang w:val="zh-CN"/>
        </w:rPr>
        <w:t>.</w:t>
      </w:r>
      <w:r>
        <w:rPr>
          <w:rFonts w:hint="eastAsia" w:ascii="仿宋_GB2312" w:hAnsi="仿宋_GB2312" w:eastAsia="仿宋_GB2312" w:cs="仿宋_GB2312"/>
          <w:sz w:val="30"/>
          <w:szCs w:val="30"/>
          <w:lang w:val="en-US" w:eastAsia="zh-CN"/>
        </w:rPr>
        <w:t>2</w:t>
      </w:r>
      <w:r>
        <w:rPr>
          <w:rFonts w:hint="eastAsia" w:ascii="仿宋_GB2312" w:hAnsi="仿宋_GB2312" w:eastAsia="仿宋_GB2312" w:cs="仿宋_GB2312"/>
          <w:sz w:val="30"/>
          <w:szCs w:val="30"/>
          <w:lang w:val="zh-CN"/>
        </w:rPr>
        <w:t>本次采购的项目工程应按本技术标准与要求进行施工。</w:t>
      </w:r>
    </w:p>
    <w:p>
      <w:pPr>
        <w:keepNext w:val="0"/>
        <w:keepLines w:val="0"/>
        <w:pageBreakBefore w:val="0"/>
        <w:widowControl/>
        <w:kinsoku/>
        <w:wordWrap/>
        <w:overflowPunct/>
        <w:topLinePunct w:val="0"/>
        <w:bidi w:val="0"/>
        <w:snapToGrid/>
        <w:spacing w:line="380" w:lineRule="exact"/>
        <w:ind w:firstLine="600" w:firstLineChars="200"/>
        <w:jc w:val="left"/>
        <w:textAlignment w:val="auto"/>
        <w:outlineLvl w:val="9"/>
        <w:rPr>
          <w:rFonts w:hint="eastAsia" w:ascii="仿宋_GB2312" w:hAnsi="仿宋_GB2312" w:eastAsia="仿宋_GB2312" w:cs="仿宋_GB2312"/>
          <w:sz w:val="30"/>
          <w:szCs w:val="30"/>
          <w:lang w:val="zh-CN"/>
        </w:rPr>
      </w:pPr>
      <w:r>
        <w:rPr>
          <w:rFonts w:hint="eastAsia" w:ascii="仿宋_GB2312" w:hAnsi="仿宋_GB2312" w:eastAsia="仿宋_GB2312" w:cs="仿宋_GB2312"/>
          <w:sz w:val="30"/>
          <w:szCs w:val="30"/>
          <w:lang w:val="en-US" w:eastAsia="zh-CN"/>
        </w:rPr>
        <w:t>1.3.3</w:t>
      </w:r>
      <w:r>
        <w:rPr>
          <w:rFonts w:hint="eastAsia" w:ascii="仿宋_GB2312" w:hAnsi="仿宋_GB2312" w:eastAsia="仿宋_GB2312" w:cs="仿宋_GB2312"/>
          <w:sz w:val="30"/>
          <w:szCs w:val="30"/>
          <w:lang w:val="zh-CN"/>
        </w:rPr>
        <w:t>主要材料选择</w:t>
      </w:r>
    </w:p>
    <w:tbl>
      <w:tblPr>
        <w:tblStyle w:val="11"/>
        <w:tblW w:w="8220"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
        <w:gridCol w:w="1985"/>
        <w:gridCol w:w="2977"/>
        <w:gridCol w:w="1417"/>
        <w:gridCol w:w="10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623" w:hRule="atLeast"/>
        </w:trPr>
        <w:tc>
          <w:tcPr>
            <w:tcW w:w="822" w:type="dxa"/>
            <w:noWrap w:val="0"/>
            <w:vAlign w:val="center"/>
          </w:tcPr>
          <w:p>
            <w:pPr>
              <w:ind w:left="0" w:leftChars="0" w:firstLine="0" w:firstLineChars="0"/>
              <w:jc w:val="center"/>
              <w:rPr>
                <w:rFonts w:hint="eastAsia" w:ascii="仿宋_GB2312" w:hAnsi="仿宋_GB2312" w:eastAsia="仿宋_GB2312" w:cs="仿宋_GB2312"/>
                <w:b/>
                <w:sz w:val="24"/>
                <w:szCs w:val="24"/>
                <w:lang w:val="zh-CN"/>
              </w:rPr>
            </w:pPr>
            <w:r>
              <w:rPr>
                <w:rFonts w:hint="eastAsia" w:ascii="仿宋_GB2312" w:hAnsi="仿宋_GB2312" w:eastAsia="仿宋_GB2312" w:cs="仿宋_GB2312"/>
                <w:b/>
                <w:sz w:val="24"/>
                <w:szCs w:val="24"/>
                <w:lang w:val="zh-CN"/>
              </w:rPr>
              <w:t>序号</w:t>
            </w:r>
          </w:p>
        </w:tc>
        <w:tc>
          <w:tcPr>
            <w:tcW w:w="1985" w:type="dxa"/>
            <w:noWrap w:val="0"/>
            <w:vAlign w:val="center"/>
          </w:tcPr>
          <w:p>
            <w:pPr>
              <w:ind w:left="0" w:leftChars="0" w:firstLine="0" w:firstLineChars="0"/>
              <w:jc w:val="center"/>
              <w:rPr>
                <w:rFonts w:hint="eastAsia" w:ascii="仿宋_GB2312" w:hAnsi="仿宋_GB2312" w:eastAsia="仿宋_GB2312" w:cs="仿宋_GB2312"/>
                <w:b/>
                <w:sz w:val="24"/>
                <w:szCs w:val="24"/>
                <w:lang w:val="zh-CN"/>
              </w:rPr>
            </w:pPr>
            <w:r>
              <w:rPr>
                <w:rFonts w:hint="eastAsia" w:ascii="仿宋_GB2312" w:hAnsi="仿宋_GB2312" w:eastAsia="仿宋_GB2312" w:cs="仿宋_GB2312"/>
                <w:b/>
                <w:sz w:val="24"/>
                <w:szCs w:val="24"/>
                <w:lang w:val="zh-CN"/>
              </w:rPr>
              <w:t>材料设备名称</w:t>
            </w:r>
          </w:p>
        </w:tc>
        <w:tc>
          <w:tcPr>
            <w:tcW w:w="2977" w:type="dxa"/>
            <w:noWrap w:val="0"/>
            <w:vAlign w:val="center"/>
          </w:tcPr>
          <w:p>
            <w:pPr>
              <w:ind w:left="0" w:leftChars="0" w:firstLine="0" w:firstLineChars="0"/>
              <w:jc w:val="center"/>
              <w:rPr>
                <w:rFonts w:hint="eastAsia" w:ascii="仿宋_GB2312" w:hAnsi="仿宋_GB2312" w:eastAsia="仿宋_GB2312" w:cs="仿宋_GB2312"/>
                <w:b/>
                <w:sz w:val="24"/>
                <w:szCs w:val="24"/>
                <w:lang w:val="zh-CN"/>
              </w:rPr>
            </w:pPr>
            <w:r>
              <w:rPr>
                <w:rFonts w:hint="eastAsia" w:ascii="仿宋_GB2312" w:hAnsi="仿宋_GB2312" w:eastAsia="仿宋_GB2312" w:cs="仿宋_GB2312"/>
                <w:b/>
                <w:sz w:val="24"/>
                <w:szCs w:val="24"/>
                <w:lang w:val="zh-CN"/>
              </w:rPr>
              <w:t>参照或与之相当于</w:t>
            </w:r>
          </w:p>
          <w:p>
            <w:pPr>
              <w:ind w:left="0" w:leftChars="0" w:firstLine="0" w:firstLineChars="0"/>
              <w:jc w:val="center"/>
              <w:rPr>
                <w:rFonts w:hint="eastAsia" w:ascii="仿宋_GB2312" w:hAnsi="仿宋_GB2312" w:eastAsia="仿宋_GB2312" w:cs="仿宋_GB2312"/>
                <w:b/>
                <w:sz w:val="24"/>
                <w:szCs w:val="24"/>
                <w:lang w:val="zh-CN"/>
              </w:rPr>
            </w:pPr>
            <w:r>
              <w:rPr>
                <w:rFonts w:hint="eastAsia" w:ascii="仿宋_GB2312" w:hAnsi="仿宋_GB2312" w:eastAsia="仿宋_GB2312" w:cs="仿宋_GB2312"/>
                <w:b/>
                <w:sz w:val="24"/>
                <w:szCs w:val="24"/>
                <w:lang w:val="zh-CN"/>
              </w:rPr>
              <w:t>以下厂家品牌</w:t>
            </w:r>
          </w:p>
        </w:tc>
        <w:tc>
          <w:tcPr>
            <w:tcW w:w="1417" w:type="dxa"/>
            <w:noWrap w:val="0"/>
            <w:vAlign w:val="center"/>
          </w:tcPr>
          <w:p>
            <w:pPr>
              <w:ind w:left="0" w:leftChars="0" w:firstLine="0" w:firstLineChars="0"/>
              <w:jc w:val="center"/>
              <w:rPr>
                <w:rFonts w:hint="eastAsia" w:ascii="仿宋_GB2312" w:hAnsi="仿宋_GB2312" w:eastAsia="仿宋_GB2312" w:cs="仿宋_GB2312"/>
                <w:b/>
                <w:sz w:val="24"/>
                <w:szCs w:val="24"/>
                <w:lang w:val="zh-CN"/>
              </w:rPr>
            </w:pPr>
            <w:r>
              <w:rPr>
                <w:rFonts w:hint="eastAsia" w:ascii="仿宋_GB2312" w:hAnsi="仿宋_GB2312" w:eastAsia="仿宋_GB2312" w:cs="仿宋_GB2312"/>
                <w:b/>
                <w:sz w:val="24"/>
                <w:szCs w:val="24"/>
                <w:lang w:val="zh-CN"/>
              </w:rPr>
              <w:t>质量等级</w:t>
            </w:r>
          </w:p>
        </w:tc>
        <w:tc>
          <w:tcPr>
            <w:tcW w:w="1019" w:type="dxa"/>
            <w:noWrap w:val="0"/>
            <w:vAlign w:val="center"/>
          </w:tcPr>
          <w:p>
            <w:pPr>
              <w:ind w:left="0" w:leftChars="0" w:firstLine="0" w:firstLineChars="0"/>
              <w:jc w:val="center"/>
              <w:rPr>
                <w:rFonts w:hint="eastAsia" w:ascii="仿宋_GB2312" w:hAnsi="仿宋_GB2312" w:eastAsia="仿宋_GB2312" w:cs="仿宋_GB2312"/>
                <w:b/>
                <w:sz w:val="24"/>
                <w:szCs w:val="24"/>
                <w:lang w:val="zh-CN"/>
              </w:rPr>
            </w:pPr>
            <w:r>
              <w:rPr>
                <w:rFonts w:hint="eastAsia" w:ascii="仿宋_GB2312" w:hAnsi="仿宋_GB2312" w:eastAsia="仿宋_GB2312" w:cs="仿宋_GB2312"/>
                <w:b/>
                <w:sz w:val="24"/>
                <w:szCs w:val="24"/>
                <w:lang w:val="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822" w:type="dxa"/>
            <w:noWrap w:val="0"/>
            <w:vAlign w:val="center"/>
          </w:tcPr>
          <w:p>
            <w:pPr>
              <w:ind w:firstLine="0" w:firstLineChars="0"/>
              <w:jc w:val="center"/>
              <w:rPr>
                <w:rFonts w:hint="eastAsia" w:ascii="仿宋_GB2312" w:hAnsi="仿宋_GB2312" w:eastAsia="仿宋_GB2312" w:cs="仿宋_GB2312"/>
                <w:sz w:val="24"/>
                <w:szCs w:val="24"/>
                <w:lang w:val="zh-CN" w:eastAsia="zh-CN"/>
              </w:rPr>
            </w:pPr>
            <w:r>
              <w:rPr>
                <w:rFonts w:hint="eastAsia" w:ascii="仿宋_GB2312" w:hAnsi="仿宋_GB2312" w:eastAsia="仿宋_GB2312" w:cs="仿宋_GB2312"/>
                <w:sz w:val="24"/>
                <w:szCs w:val="24"/>
                <w:lang w:val="zh-CN" w:eastAsia="zh-CN"/>
              </w:rPr>
              <w:t>1</w:t>
            </w:r>
          </w:p>
        </w:tc>
        <w:tc>
          <w:tcPr>
            <w:tcW w:w="1985" w:type="dxa"/>
            <w:noWrap w:val="0"/>
            <w:vAlign w:val="center"/>
          </w:tcPr>
          <w:p>
            <w:pPr>
              <w:ind w:firstLine="0" w:firstLineChars="0"/>
              <w:jc w:val="center"/>
              <w:rPr>
                <w:rFonts w:hint="eastAsia" w:ascii="仿宋_GB2312" w:hAnsi="仿宋_GB2312" w:eastAsia="仿宋_GB2312" w:cs="仿宋_GB2312"/>
                <w:sz w:val="24"/>
                <w:szCs w:val="24"/>
                <w:lang w:val="zh-CN" w:eastAsia="zh-CN"/>
              </w:rPr>
            </w:pPr>
            <w:r>
              <w:rPr>
                <w:rFonts w:hint="eastAsia" w:ascii="仿宋_GB2312" w:hAnsi="仿宋_GB2312" w:eastAsia="仿宋_GB2312" w:cs="仿宋_GB2312"/>
                <w:sz w:val="24"/>
                <w:szCs w:val="24"/>
                <w:lang w:val="zh-CN" w:eastAsia="zh-CN"/>
              </w:rPr>
              <w:t>乳胶漆</w:t>
            </w:r>
          </w:p>
        </w:tc>
        <w:tc>
          <w:tcPr>
            <w:tcW w:w="2977" w:type="dxa"/>
            <w:noWrap w:val="0"/>
            <w:vAlign w:val="center"/>
          </w:tcPr>
          <w:p>
            <w:pPr>
              <w:ind w:firstLine="0" w:firstLineChars="0"/>
              <w:jc w:val="center"/>
              <w:rPr>
                <w:rFonts w:hint="eastAsia" w:ascii="仿宋_GB2312" w:hAnsi="仿宋_GB2312" w:eastAsia="仿宋_GB2312" w:cs="仿宋_GB2312"/>
                <w:sz w:val="24"/>
                <w:szCs w:val="24"/>
                <w:lang w:val="zh-CN" w:eastAsia="zh-CN"/>
              </w:rPr>
            </w:pPr>
            <w:r>
              <w:rPr>
                <w:rFonts w:hint="eastAsia" w:ascii="仿宋_GB2312" w:hAnsi="仿宋_GB2312" w:eastAsia="仿宋_GB2312" w:cs="仿宋_GB2312"/>
                <w:sz w:val="24"/>
                <w:szCs w:val="24"/>
                <w:lang w:val="zh-CN" w:eastAsia="zh-CN"/>
              </w:rPr>
              <w:t>宏漆、立邦、三棵树</w:t>
            </w:r>
          </w:p>
        </w:tc>
        <w:tc>
          <w:tcPr>
            <w:tcW w:w="1417" w:type="dxa"/>
            <w:noWrap w:val="0"/>
            <w:vAlign w:val="center"/>
          </w:tcPr>
          <w:p>
            <w:pPr>
              <w:ind w:firstLine="0" w:firstLineChars="0"/>
              <w:jc w:val="center"/>
              <w:rPr>
                <w:rFonts w:hint="eastAsia" w:ascii="仿宋_GB2312" w:hAnsi="仿宋_GB2312" w:eastAsia="仿宋_GB2312" w:cs="仿宋_GB2312"/>
                <w:sz w:val="24"/>
                <w:szCs w:val="24"/>
                <w:lang w:val="zh-CN" w:eastAsia="zh-CN"/>
              </w:rPr>
            </w:pPr>
            <w:r>
              <w:rPr>
                <w:rFonts w:hint="eastAsia" w:ascii="仿宋_GB2312" w:hAnsi="仿宋_GB2312" w:eastAsia="仿宋_GB2312" w:cs="仿宋_GB2312"/>
                <w:sz w:val="24"/>
                <w:szCs w:val="24"/>
                <w:lang w:val="zh-CN" w:eastAsia="zh-CN"/>
              </w:rPr>
              <w:t>合格</w:t>
            </w:r>
          </w:p>
        </w:tc>
        <w:tc>
          <w:tcPr>
            <w:tcW w:w="1019" w:type="dxa"/>
            <w:noWrap w:val="0"/>
            <w:vAlign w:val="center"/>
          </w:tcPr>
          <w:p>
            <w:pPr>
              <w:ind w:firstLine="0" w:firstLineChars="0"/>
              <w:jc w:val="center"/>
              <w:rPr>
                <w:rFonts w:hint="eastAsia" w:ascii="仿宋_GB2312" w:hAnsi="仿宋_GB2312" w:eastAsia="仿宋_GB2312" w:cs="仿宋_GB2312"/>
                <w:sz w:val="24"/>
                <w:szCs w:val="24"/>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822" w:type="dxa"/>
            <w:noWrap w:val="0"/>
            <w:vAlign w:val="center"/>
          </w:tcPr>
          <w:p>
            <w:pPr>
              <w:ind w:firstLine="0" w:firstLineChars="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w:t>
            </w:r>
          </w:p>
        </w:tc>
        <w:tc>
          <w:tcPr>
            <w:tcW w:w="1985" w:type="dxa"/>
            <w:noWrap w:val="0"/>
            <w:vAlign w:val="center"/>
          </w:tcPr>
          <w:p>
            <w:pPr>
              <w:ind w:firstLine="0" w:firstLineChars="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zh-CN" w:eastAsia="zh-CN"/>
              </w:rPr>
              <w:t>灯具</w:t>
            </w:r>
          </w:p>
        </w:tc>
        <w:tc>
          <w:tcPr>
            <w:tcW w:w="2977" w:type="dxa"/>
            <w:noWrap w:val="0"/>
            <w:vAlign w:val="center"/>
          </w:tcPr>
          <w:p>
            <w:pPr>
              <w:ind w:firstLine="0" w:firstLineChars="0"/>
              <w:jc w:val="center"/>
              <w:rPr>
                <w:rFonts w:hint="eastAsia" w:ascii="仿宋_GB2312" w:hAnsi="仿宋_GB2312" w:eastAsia="仿宋_GB2312" w:cs="仿宋_GB2312"/>
                <w:sz w:val="24"/>
                <w:szCs w:val="24"/>
                <w:lang w:val="zh-CN" w:eastAsia="zh-CN"/>
              </w:rPr>
            </w:pPr>
            <w:r>
              <w:rPr>
                <w:rFonts w:hint="eastAsia" w:ascii="仿宋_GB2312" w:hAnsi="仿宋_GB2312" w:eastAsia="仿宋_GB2312" w:cs="仿宋_GB2312"/>
                <w:sz w:val="24"/>
                <w:szCs w:val="24"/>
                <w:lang w:val="zh-CN" w:eastAsia="zh-CN"/>
              </w:rPr>
              <w:t>欧普、飞利浦、雷士</w:t>
            </w:r>
          </w:p>
        </w:tc>
        <w:tc>
          <w:tcPr>
            <w:tcW w:w="1417" w:type="dxa"/>
            <w:noWrap w:val="0"/>
            <w:vAlign w:val="center"/>
          </w:tcPr>
          <w:p>
            <w:pPr>
              <w:ind w:firstLine="0" w:firstLineChars="0"/>
              <w:jc w:val="center"/>
              <w:rPr>
                <w:rFonts w:hint="eastAsia" w:ascii="仿宋_GB2312" w:hAnsi="仿宋_GB2312" w:eastAsia="仿宋_GB2312" w:cs="仿宋_GB2312"/>
                <w:sz w:val="24"/>
                <w:szCs w:val="24"/>
                <w:lang w:val="zh-CN" w:eastAsia="zh-CN"/>
              </w:rPr>
            </w:pPr>
            <w:r>
              <w:rPr>
                <w:rFonts w:hint="eastAsia" w:ascii="仿宋_GB2312" w:hAnsi="仿宋_GB2312" w:eastAsia="仿宋_GB2312" w:cs="仿宋_GB2312"/>
                <w:sz w:val="24"/>
                <w:szCs w:val="24"/>
                <w:lang w:val="zh-CN" w:eastAsia="zh-CN"/>
              </w:rPr>
              <w:t>合格</w:t>
            </w:r>
          </w:p>
        </w:tc>
        <w:tc>
          <w:tcPr>
            <w:tcW w:w="1019" w:type="dxa"/>
            <w:noWrap w:val="0"/>
            <w:vAlign w:val="center"/>
          </w:tcPr>
          <w:p>
            <w:pPr>
              <w:ind w:firstLine="0" w:firstLineChars="0"/>
              <w:jc w:val="center"/>
              <w:rPr>
                <w:rFonts w:hint="eastAsia" w:ascii="仿宋_GB2312" w:hAnsi="仿宋_GB2312" w:eastAsia="仿宋_GB2312" w:cs="仿宋_GB2312"/>
                <w:sz w:val="24"/>
                <w:szCs w:val="24"/>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822" w:type="dxa"/>
            <w:noWrap w:val="0"/>
            <w:vAlign w:val="center"/>
          </w:tcPr>
          <w:p>
            <w:pPr>
              <w:ind w:firstLine="0" w:firstLineChars="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w:t>
            </w:r>
          </w:p>
        </w:tc>
        <w:tc>
          <w:tcPr>
            <w:tcW w:w="1985" w:type="dxa"/>
            <w:noWrap w:val="0"/>
            <w:vAlign w:val="center"/>
          </w:tcPr>
          <w:p>
            <w:pPr>
              <w:ind w:firstLine="0" w:firstLineChars="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zh-CN" w:eastAsia="zh-CN"/>
              </w:rPr>
              <w:t>墙砖</w:t>
            </w:r>
          </w:p>
        </w:tc>
        <w:tc>
          <w:tcPr>
            <w:tcW w:w="2977" w:type="dxa"/>
            <w:noWrap w:val="0"/>
            <w:vAlign w:val="center"/>
          </w:tcPr>
          <w:p>
            <w:pPr>
              <w:ind w:firstLine="0" w:firstLineChars="0"/>
              <w:jc w:val="center"/>
              <w:rPr>
                <w:rFonts w:hint="eastAsia" w:ascii="仿宋_GB2312" w:hAnsi="仿宋_GB2312" w:eastAsia="仿宋_GB2312" w:cs="仿宋_GB2312"/>
                <w:sz w:val="24"/>
                <w:szCs w:val="24"/>
                <w:lang w:val="zh-CN" w:eastAsia="zh-CN"/>
              </w:rPr>
            </w:pPr>
            <w:r>
              <w:rPr>
                <w:rFonts w:hint="eastAsia" w:ascii="仿宋_GB2312" w:hAnsi="仿宋_GB2312" w:eastAsia="仿宋_GB2312" w:cs="仿宋_GB2312"/>
                <w:sz w:val="24"/>
                <w:szCs w:val="24"/>
                <w:lang w:val="zh-CN" w:eastAsia="zh-CN"/>
              </w:rPr>
              <w:t>博德BODE、亚细亚瓷砖、陶城瓷砖</w:t>
            </w:r>
          </w:p>
        </w:tc>
        <w:tc>
          <w:tcPr>
            <w:tcW w:w="1417" w:type="dxa"/>
            <w:noWrap w:val="0"/>
            <w:vAlign w:val="center"/>
          </w:tcPr>
          <w:p>
            <w:pPr>
              <w:ind w:firstLine="0" w:firstLineChars="0"/>
              <w:jc w:val="center"/>
              <w:rPr>
                <w:rFonts w:hint="eastAsia" w:ascii="仿宋_GB2312" w:hAnsi="仿宋_GB2312" w:eastAsia="仿宋_GB2312" w:cs="仿宋_GB2312"/>
                <w:sz w:val="24"/>
                <w:szCs w:val="24"/>
                <w:lang w:val="zh-CN" w:eastAsia="zh-CN"/>
              </w:rPr>
            </w:pPr>
            <w:r>
              <w:rPr>
                <w:rFonts w:hint="eastAsia" w:ascii="仿宋_GB2312" w:hAnsi="仿宋_GB2312" w:eastAsia="仿宋_GB2312" w:cs="仿宋_GB2312"/>
                <w:sz w:val="24"/>
                <w:szCs w:val="24"/>
                <w:lang w:val="zh-CN" w:eastAsia="zh-CN"/>
              </w:rPr>
              <w:t>合格</w:t>
            </w:r>
          </w:p>
        </w:tc>
        <w:tc>
          <w:tcPr>
            <w:tcW w:w="1019" w:type="dxa"/>
            <w:noWrap w:val="0"/>
            <w:vAlign w:val="center"/>
          </w:tcPr>
          <w:p>
            <w:pPr>
              <w:ind w:firstLine="0" w:firstLineChars="0"/>
              <w:jc w:val="center"/>
              <w:rPr>
                <w:rFonts w:hint="eastAsia" w:ascii="仿宋_GB2312" w:hAnsi="仿宋_GB2312" w:eastAsia="仿宋_GB2312" w:cs="仿宋_GB2312"/>
                <w:sz w:val="24"/>
                <w:szCs w:val="24"/>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822" w:type="dxa"/>
            <w:noWrap w:val="0"/>
            <w:vAlign w:val="center"/>
          </w:tcPr>
          <w:p>
            <w:pPr>
              <w:ind w:firstLine="0" w:firstLineChars="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w:t>
            </w:r>
          </w:p>
        </w:tc>
        <w:tc>
          <w:tcPr>
            <w:tcW w:w="1985" w:type="dxa"/>
            <w:noWrap w:val="0"/>
            <w:vAlign w:val="center"/>
          </w:tcPr>
          <w:p>
            <w:pPr>
              <w:ind w:firstLine="0" w:firstLineChars="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zh-CN" w:eastAsia="zh-CN"/>
              </w:rPr>
              <w:t>龙骨</w:t>
            </w:r>
          </w:p>
        </w:tc>
        <w:tc>
          <w:tcPr>
            <w:tcW w:w="2977" w:type="dxa"/>
            <w:noWrap w:val="0"/>
            <w:vAlign w:val="center"/>
          </w:tcPr>
          <w:p>
            <w:pPr>
              <w:ind w:firstLine="0" w:firstLineChars="0"/>
              <w:jc w:val="center"/>
              <w:rPr>
                <w:rFonts w:hint="eastAsia" w:ascii="仿宋_GB2312" w:hAnsi="仿宋_GB2312" w:eastAsia="仿宋_GB2312" w:cs="仿宋_GB2312"/>
                <w:sz w:val="24"/>
                <w:szCs w:val="24"/>
                <w:lang w:val="zh-CN" w:eastAsia="zh-CN"/>
              </w:rPr>
            </w:pPr>
            <w:r>
              <w:rPr>
                <w:rFonts w:hint="eastAsia" w:ascii="仿宋_GB2312" w:hAnsi="仿宋_GB2312" w:eastAsia="仿宋_GB2312" w:cs="仿宋_GB2312"/>
                <w:sz w:val="24"/>
                <w:szCs w:val="24"/>
                <w:lang w:val="zh-CN" w:eastAsia="zh-CN"/>
              </w:rPr>
              <w:t>龙牌、青钢CKM、源胜</w:t>
            </w:r>
          </w:p>
        </w:tc>
        <w:tc>
          <w:tcPr>
            <w:tcW w:w="1417" w:type="dxa"/>
            <w:noWrap w:val="0"/>
            <w:vAlign w:val="center"/>
          </w:tcPr>
          <w:p>
            <w:pPr>
              <w:ind w:firstLine="0" w:firstLineChars="0"/>
              <w:jc w:val="center"/>
              <w:rPr>
                <w:rFonts w:hint="eastAsia" w:ascii="仿宋_GB2312" w:hAnsi="仿宋_GB2312" w:eastAsia="仿宋_GB2312" w:cs="仿宋_GB2312"/>
                <w:sz w:val="24"/>
                <w:szCs w:val="24"/>
                <w:lang w:val="zh-CN" w:eastAsia="zh-CN"/>
              </w:rPr>
            </w:pPr>
            <w:r>
              <w:rPr>
                <w:rFonts w:hint="eastAsia" w:ascii="仿宋_GB2312" w:hAnsi="仿宋_GB2312" w:eastAsia="仿宋_GB2312" w:cs="仿宋_GB2312"/>
                <w:sz w:val="24"/>
                <w:szCs w:val="24"/>
                <w:lang w:val="zh-CN" w:eastAsia="zh-CN"/>
              </w:rPr>
              <w:t>合格</w:t>
            </w:r>
          </w:p>
        </w:tc>
        <w:tc>
          <w:tcPr>
            <w:tcW w:w="1019" w:type="dxa"/>
            <w:noWrap w:val="0"/>
            <w:vAlign w:val="center"/>
          </w:tcPr>
          <w:p>
            <w:pPr>
              <w:ind w:firstLine="0" w:firstLineChars="0"/>
              <w:jc w:val="center"/>
              <w:rPr>
                <w:rFonts w:hint="eastAsia" w:ascii="仿宋_GB2312" w:hAnsi="仿宋_GB2312" w:eastAsia="仿宋_GB2312" w:cs="仿宋_GB2312"/>
                <w:sz w:val="24"/>
                <w:szCs w:val="24"/>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822" w:type="dxa"/>
            <w:noWrap w:val="0"/>
            <w:vAlign w:val="center"/>
          </w:tcPr>
          <w:p>
            <w:pPr>
              <w:ind w:firstLine="0" w:firstLineChars="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w:t>
            </w:r>
          </w:p>
        </w:tc>
        <w:tc>
          <w:tcPr>
            <w:tcW w:w="1985" w:type="dxa"/>
            <w:noWrap w:val="0"/>
            <w:vAlign w:val="center"/>
          </w:tcPr>
          <w:p>
            <w:pPr>
              <w:ind w:firstLine="0" w:firstLineChars="0"/>
              <w:jc w:val="center"/>
              <w:rPr>
                <w:rFonts w:hint="eastAsia" w:ascii="仿宋_GB2312" w:hAnsi="仿宋_GB2312" w:eastAsia="仿宋_GB2312" w:cs="仿宋_GB2312"/>
                <w:sz w:val="24"/>
                <w:szCs w:val="24"/>
                <w:lang w:val="zh-CN" w:eastAsia="zh-CN"/>
              </w:rPr>
            </w:pPr>
            <w:r>
              <w:rPr>
                <w:rFonts w:hint="eastAsia" w:ascii="仿宋_GB2312" w:hAnsi="仿宋_GB2312" w:eastAsia="仿宋_GB2312" w:cs="仿宋_GB2312"/>
                <w:sz w:val="24"/>
                <w:szCs w:val="24"/>
                <w:lang w:val="zh-CN" w:eastAsia="zh-CN"/>
              </w:rPr>
              <w:t>吊顶</w:t>
            </w:r>
          </w:p>
        </w:tc>
        <w:tc>
          <w:tcPr>
            <w:tcW w:w="2977" w:type="dxa"/>
            <w:noWrap w:val="0"/>
            <w:vAlign w:val="center"/>
          </w:tcPr>
          <w:p>
            <w:pPr>
              <w:ind w:firstLine="0" w:firstLineChars="0"/>
              <w:jc w:val="center"/>
              <w:rPr>
                <w:rFonts w:hint="eastAsia" w:ascii="仿宋_GB2312" w:hAnsi="仿宋_GB2312" w:eastAsia="仿宋_GB2312" w:cs="仿宋_GB2312"/>
                <w:sz w:val="24"/>
                <w:szCs w:val="24"/>
                <w:lang w:val="zh-CN" w:eastAsia="zh-CN"/>
              </w:rPr>
            </w:pPr>
            <w:r>
              <w:rPr>
                <w:rFonts w:hint="eastAsia" w:ascii="仿宋_GB2312" w:hAnsi="仿宋_GB2312" w:eastAsia="仿宋_GB2312" w:cs="仿宋_GB2312"/>
                <w:sz w:val="24"/>
                <w:szCs w:val="24"/>
                <w:lang w:val="zh-CN" w:eastAsia="zh-CN"/>
              </w:rPr>
              <w:t xml:space="preserve"> 欧佰Oubuys、楚楚吊顶、欧斯宝</w:t>
            </w:r>
          </w:p>
        </w:tc>
        <w:tc>
          <w:tcPr>
            <w:tcW w:w="1417" w:type="dxa"/>
            <w:noWrap w:val="0"/>
            <w:vAlign w:val="center"/>
          </w:tcPr>
          <w:p>
            <w:pPr>
              <w:ind w:firstLine="0" w:firstLineChars="0"/>
              <w:jc w:val="center"/>
              <w:rPr>
                <w:rFonts w:hint="eastAsia" w:ascii="仿宋_GB2312" w:hAnsi="仿宋_GB2312" w:eastAsia="仿宋_GB2312" w:cs="仿宋_GB2312"/>
                <w:sz w:val="24"/>
                <w:szCs w:val="24"/>
                <w:lang w:val="zh-CN" w:eastAsia="zh-CN"/>
              </w:rPr>
            </w:pPr>
            <w:r>
              <w:rPr>
                <w:rFonts w:hint="eastAsia" w:ascii="仿宋_GB2312" w:hAnsi="仿宋_GB2312" w:eastAsia="仿宋_GB2312" w:cs="仿宋_GB2312"/>
                <w:sz w:val="24"/>
                <w:szCs w:val="24"/>
                <w:lang w:val="zh-CN" w:eastAsia="zh-CN"/>
              </w:rPr>
              <w:t>合格</w:t>
            </w:r>
          </w:p>
        </w:tc>
        <w:tc>
          <w:tcPr>
            <w:tcW w:w="1019" w:type="dxa"/>
            <w:noWrap w:val="0"/>
            <w:vAlign w:val="center"/>
          </w:tcPr>
          <w:p>
            <w:pPr>
              <w:ind w:firstLine="0" w:firstLineChars="0"/>
              <w:jc w:val="center"/>
              <w:rPr>
                <w:rFonts w:hint="eastAsia" w:ascii="仿宋_GB2312" w:hAnsi="仿宋_GB2312" w:eastAsia="仿宋_GB2312" w:cs="仿宋_GB2312"/>
                <w:sz w:val="24"/>
                <w:szCs w:val="24"/>
                <w:lang w:val="zh-CN" w:eastAsia="zh-CN"/>
              </w:rPr>
            </w:pPr>
          </w:p>
        </w:tc>
      </w:tr>
    </w:tbl>
    <w:p>
      <w:pPr>
        <w:widowControl/>
        <w:spacing w:line="360" w:lineRule="auto"/>
        <w:ind w:firstLine="560" w:firstLineChars="200"/>
        <w:jc w:val="left"/>
        <w:rPr>
          <w:rFonts w:hint="eastAsia" w:ascii="仿宋" w:hAnsi="仿宋" w:eastAsia="仿宋"/>
          <w:sz w:val="28"/>
          <w:szCs w:val="28"/>
          <w:lang w:val="zh-CN"/>
        </w:rPr>
      </w:pPr>
      <w:r>
        <w:rPr>
          <w:rFonts w:hint="eastAsia" w:ascii="仿宋" w:hAnsi="仿宋" w:eastAsia="仿宋"/>
          <w:sz w:val="28"/>
          <w:szCs w:val="28"/>
          <w:lang w:val="zh-CN"/>
        </w:rPr>
        <w:t>1.4施工及报价要求：</w:t>
      </w:r>
    </w:p>
    <w:p>
      <w:pPr>
        <w:widowControl/>
        <w:spacing w:line="360" w:lineRule="auto"/>
        <w:ind w:firstLine="600" w:firstLineChars="200"/>
        <w:jc w:val="left"/>
        <w:rPr>
          <w:rFonts w:hint="eastAsia" w:ascii="仿宋_GB2312" w:hAnsi="仿宋_GB2312" w:eastAsia="仿宋_GB2312" w:cs="仿宋_GB2312"/>
          <w:color w:val="000000"/>
          <w:sz w:val="30"/>
          <w:szCs w:val="30"/>
          <w:lang w:val="en-US" w:eastAsia="zh-CN"/>
        </w:rPr>
      </w:pPr>
      <w:r>
        <w:rPr>
          <w:rFonts w:hint="eastAsia" w:ascii="仿宋_GB2312" w:hAnsi="仿宋_GB2312" w:eastAsia="仿宋_GB2312" w:cs="仿宋_GB2312"/>
          <w:color w:val="FF0000"/>
          <w:sz w:val="30"/>
          <w:szCs w:val="30"/>
          <w:lang w:val="zh-CN"/>
        </w:rPr>
        <w:t>本项目最高</w:t>
      </w:r>
      <w:r>
        <w:rPr>
          <w:rFonts w:hint="eastAsia" w:ascii="仿宋_GB2312" w:hAnsi="仿宋_GB2312" w:eastAsia="仿宋_GB2312" w:cs="仿宋_GB2312"/>
          <w:color w:val="FF0000"/>
          <w:sz w:val="30"/>
          <w:szCs w:val="30"/>
          <w:lang w:val="zh-CN" w:eastAsia="zh-CN"/>
        </w:rPr>
        <w:t>含税</w:t>
      </w:r>
      <w:r>
        <w:rPr>
          <w:rFonts w:hint="eastAsia" w:ascii="仿宋_GB2312" w:hAnsi="仿宋_GB2312" w:eastAsia="仿宋_GB2312" w:cs="仿宋_GB2312"/>
          <w:color w:val="FF0000"/>
          <w:sz w:val="30"/>
          <w:szCs w:val="30"/>
          <w:lang w:val="zh-CN"/>
        </w:rPr>
        <w:t>限价为</w:t>
      </w:r>
      <w:r>
        <w:rPr>
          <w:rFonts w:hint="eastAsia" w:ascii="仿宋_GB2312" w:hAnsi="仿宋_GB2312" w:eastAsia="仿宋_GB2312" w:cs="仿宋_GB2312"/>
          <w:color w:val="FF0000"/>
          <w:sz w:val="30"/>
          <w:szCs w:val="30"/>
          <w:lang w:val="en-US" w:eastAsia="zh-CN"/>
        </w:rPr>
        <w:t>120951.72</w:t>
      </w:r>
      <w:r>
        <w:rPr>
          <w:rFonts w:hint="eastAsia" w:ascii="仿宋_GB2312" w:hAnsi="仿宋_GB2312" w:eastAsia="仿宋_GB2312" w:cs="仿宋_GB2312"/>
          <w:color w:val="FF0000"/>
          <w:sz w:val="30"/>
          <w:szCs w:val="30"/>
          <w:lang w:val="zh-CN"/>
        </w:rPr>
        <w:t>元（大写金额：</w:t>
      </w:r>
      <w:r>
        <w:rPr>
          <w:rFonts w:hint="eastAsia" w:ascii="仿宋_GB2312" w:hAnsi="仿宋_GB2312" w:eastAsia="仿宋_GB2312" w:cs="仿宋_GB2312"/>
          <w:color w:val="0000FF"/>
          <w:sz w:val="30"/>
          <w:szCs w:val="30"/>
          <w:lang w:val="en-US" w:eastAsia="zh-CN"/>
        </w:rPr>
        <w:t>壹拾贰万零玖佰伍拾壹元柒角贰分</w:t>
      </w:r>
      <w:r>
        <w:rPr>
          <w:rFonts w:hint="eastAsia" w:ascii="仿宋_GB2312" w:hAnsi="仿宋_GB2312" w:eastAsia="仿宋_GB2312" w:cs="仿宋_GB2312"/>
          <w:color w:val="FF0000"/>
          <w:sz w:val="30"/>
          <w:szCs w:val="30"/>
          <w:lang w:val="zh-CN"/>
        </w:rPr>
        <w:t>），报价超过最高限价，将取消比选响应方的比选资格。安全文明施工费的暂定金额为</w:t>
      </w:r>
      <w:r>
        <w:rPr>
          <w:rFonts w:hint="eastAsia" w:ascii="仿宋_GB2312" w:hAnsi="仿宋_GB2312" w:eastAsia="仿宋_GB2312" w:cs="仿宋_GB2312"/>
          <w:color w:val="0000FF"/>
          <w:sz w:val="30"/>
          <w:szCs w:val="30"/>
          <w:lang w:val="en-US" w:eastAsia="zh-CN"/>
        </w:rPr>
        <w:t>3577.5</w:t>
      </w:r>
      <w:r>
        <w:rPr>
          <w:rFonts w:hint="eastAsia" w:ascii="仿宋_GB2312" w:hAnsi="仿宋_GB2312" w:eastAsia="仿宋_GB2312" w:cs="仿宋_GB2312"/>
          <w:color w:val="FF0000"/>
          <w:sz w:val="30"/>
          <w:szCs w:val="30"/>
          <w:lang w:val="zh-CN"/>
        </w:rPr>
        <w:t>元（大写：</w:t>
      </w:r>
      <w:r>
        <w:rPr>
          <w:rFonts w:hint="eastAsia" w:ascii="仿宋_GB2312" w:hAnsi="仿宋_GB2312" w:eastAsia="仿宋_GB2312" w:cs="仿宋_GB2312"/>
          <w:color w:val="0000FF"/>
          <w:sz w:val="30"/>
          <w:szCs w:val="30"/>
          <w:lang w:val="en-US" w:eastAsia="zh-CN"/>
        </w:rPr>
        <w:t>叁仟伍佰柒拾柒元伍角</w:t>
      </w:r>
      <w:r>
        <w:rPr>
          <w:rFonts w:hint="eastAsia" w:ascii="仿宋_GB2312" w:hAnsi="仿宋_GB2312" w:eastAsia="仿宋_GB2312" w:cs="仿宋_GB2312"/>
          <w:color w:val="FF0000"/>
          <w:sz w:val="30"/>
          <w:szCs w:val="30"/>
          <w:lang w:val="zh-CN"/>
        </w:rPr>
        <w:t>），</w:t>
      </w:r>
      <w:r>
        <w:rPr>
          <w:rFonts w:hint="eastAsia" w:ascii="仿宋_GB2312" w:hAnsi="仿宋_GB2312" w:eastAsia="仿宋_GB2312" w:cs="仿宋_GB2312"/>
          <w:color w:val="FF0000"/>
          <w:sz w:val="30"/>
          <w:szCs w:val="30"/>
          <w:lang w:val="zh-CN" w:eastAsia="zh-CN"/>
        </w:rPr>
        <w:t>响应</w:t>
      </w:r>
      <w:r>
        <w:rPr>
          <w:rFonts w:hint="eastAsia" w:ascii="仿宋_GB2312" w:hAnsi="仿宋_GB2312" w:eastAsia="仿宋_GB2312" w:cs="仿宋_GB2312"/>
          <w:color w:val="FF0000"/>
          <w:sz w:val="30"/>
          <w:szCs w:val="30"/>
          <w:lang w:val="zh-CN"/>
        </w:rPr>
        <w:t>人的</w:t>
      </w:r>
      <w:r>
        <w:rPr>
          <w:rFonts w:hint="eastAsia" w:ascii="仿宋_GB2312" w:hAnsi="仿宋_GB2312" w:eastAsia="仿宋_GB2312" w:cs="仿宋_GB2312"/>
          <w:color w:val="FF0000"/>
          <w:sz w:val="30"/>
          <w:szCs w:val="30"/>
          <w:lang w:val="zh-CN" w:eastAsia="zh-CN"/>
        </w:rPr>
        <w:t>响应</w:t>
      </w:r>
      <w:r>
        <w:rPr>
          <w:rFonts w:hint="eastAsia" w:ascii="仿宋_GB2312" w:hAnsi="仿宋_GB2312" w:eastAsia="仿宋_GB2312" w:cs="仿宋_GB2312"/>
          <w:color w:val="FF0000"/>
          <w:sz w:val="30"/>
          <w:szCs w:val="30"/>
          <w:lang w:val="zh-CN"/>
        </w:rPr>
        <w:t>报价不得超过</w:t>
      </w:r>
      <w:r>
        <w:rPr>
          <w:rFonts w:hint="eastAsia" w:ascii="仿宋_GB2312" w:hAnsi="仿宋_GB2312" w:eastAsia="仿宋_GB2312" w:cs="仿宋_GB2312"/>
          <w:color w:val="FF0000"/>
          <w:sz w:val="30"/>
          <w:szCs w:val="30"/>
          <w:lang w:val="zh-CN" w:eastAsia="zh-CN"/>
        </w:rPr>
        <w:t>比选</w:t>
      </w:r>
      <w:r>
        <w:rPr>
          <w:rFonts w:hint="eastAsia" w:ascii="仿宋_GB2312" w:hAnsi="仿宋_GB2312" w:eastAsia="仿宋_GB2312" w:cs="仿宋_GB2312"/>
          <w:color w:val="FF0000"/>
          <w:sz w:val="30"/>
          <w:szCs w:val="30"/>
          <w:lang w:val="zh-CN"/>
        </w:rPr>
        <w:t>控制价限价，安全文明施工费按公布的暂定金额填报，否则，将按否决</w:t>
      </w:r>
      <w:r>
        <w:rPr>
          <w:rFonts w:hint="eastAsia" w:ascii="仿宋_GB2312" w:hAnsi="仿宋_GB2312" w:eastAsia="仿宋_GB2312" w:cs="仿宋_GB2312"/>
          <w:color w:val="FF0000"/>
          <w:sz w:val="30"/>
          <w:szCs w:val="30"/>
          <w:lang w:val="zh-CN" w:eastAsia="zh-CN"/>
        </w:rPr>
        <w:t>响应</w:t>
      </w:r>
      <w:r>
        <w:rPr>
          <w:rFonts w:hint="eastAsia" w:ascii="仿宋_GB2312" w:hAnsi="仿宋_GB2312" w:eastAsia="仿宋_GB2312" w:cs="仿宋_GB2312"/>
          <w:color w:val="FF0000"/>
          <w:sz w:val="30"/>
          <w:szCs w:val="30"/>
          <w:lang w:val="zh-CN"/>
        </w:rPr>
        <w:t>处理。</w:t>
      </w:r>
    </w:p>
    <w:p>
      <w:pPr>
        <w:keepNext w:val="0"/>
        <w:keepLines w:val="0"/>
        <w:pageBreakBefore w:val="0"/>
        <w:widowControl/>
        <w:kinsoku/>
        <w:wordWrap/>
        <w:overflowPunct/>
        <w:topLinePunct w:val="0"/>
        <w:bidi w:val="0"/>
        <w:spacing w:line="312" w:lineRule="auto"/>
        <w:ind w:firstLine="600" w:firstLineChars="200"/>
        <w:jc w:val="left"/>
        <w:outlineLvl w:val="9"/>
        <w:rPr>
          <w:rFonts w:hint="eastAsia" w:ascii="仿宋_GB2312" w:hAnsi="仿宋_GB2312" w:eastAsia="仿宋_GB2312" w:cs="仿宋_GB2312"/>
          <w:color w:val="000000"/>
          <w:sz w:val="30"/>
          <w:szCs w:val="30"/>
          <w:lang w:val="en-US" w:eastAsia="zh-CN"/>
        </w:rPr>
      </w:pPr>
      <w:r>
        <w:rPr>
          <w:rFonts w:hint="eastAsia" w:ascii="仿宋_GB2312" w:hAnsi="仿宋_GB2312" w:eastAsia="仿宋_GB2312" w:cs="仿宋_GB2312"/>
          <w:color w:val="000000"/>
          <w:sz w:val="30"/>
          <w:szCs w:val="30"/>
          <w:lang w:val="en-US" w:eastAsia="zh-CN"/>
        </w:rPr>
        <w:t>本项目的报价为包干价，包括完成本项目所需的调研费、设备费、培训费、评审费、专家费、应缴纳的税费等所有费用。因成交供应商自身原因造成漏报、误报皆由其自行承担责任。</w:t>
      </w:r>
    </w:p>
    <w:p>
      <w:pPr>
        <w:keepNext w:val="0"/>
        <w:keepLines w:val="0"/>
        <w:pageBreakBefore w:val="0"/>
        <w:widowControl/>
        <w:kinsoku/>
        <w:wordWrap/>
        <w:overflowPunct/>
        <w:topLinePunct w:val="0"/>
        <w:bidi w:val="0"/>
        <w:spacing w:line="312" w:lineRule="auto"/>
        <w:ind w:firstLine="600" w:firstLineChars="200"/>
        <w:jc w:val="left"/>
        <w:outlineLvl w:val="9"/>
        <w:rPr>
          <w:rFonts w:hint="eastAsia" w:ascii="仿宋_GB2312" w:hAnsi="仿宋_GB2312" w:eastAsia="仿宋_GB2312" w:cs="仿宋_GB2312"/>
          <w:color w:val="000000"/>
          <w:sz w:val="30"/>
          <w:szCs w:val="30"/>
          <w:lang w:val="en-US" w:eastAsia="zh-CN"/>
        </w:rPr>
      </w:pPr>
      <w:r>
        <w:rPr>
          <w:rFonts w:hint="eastAsia" w:ascii="仿宋_GB2312" w:hAnsi="仿宋_GB2312" w:eastAsia="仿宋_GB2312" w:cs="仿宋_GB2312"/>
          <w:color w:val="000000"/>
          <w:sz w:val="30"/>
          <w:szCs w:val="30"/>
          <w:lang w:val="en-US" w:eastAsia="zh-CN"/>
        </w:rPr>
        <w:t>在修正范围内的以下情形不作为询价响应文件作废的依据：</w:t>
      </w:r>
    </w:p>
    <w:p>
      <w:pPr>
        <w:keepNext w:val="0"/>
        <w:keepLines w:val="0"/>
        <w:pageBreakBefore w:val="0"/>
        <w:widowControl/>
        <w:kinsoku/>
        <w:wordWrap/>
        <w:overflowPunct/>
        <w:topLinePunct w:val="0"/>
        <w:bidi w:val="0"/>
        <w:spacing w:line="312" w:lineRule="auto"/>
        <w:ind w:firstLine="600" w:firstLineChars="200"/>
        <w:jc w:val="left"/>
        <w:outlineLvl w:val="9"/>
        <w:rPr>
          <w:rFonts w:hint="eastAsia" w:ascii="仿宋_GB2312" w:hAnsi="仿宋_GB2312" w:eastAsia="仿宋_GB2312" w:cs="仿宋_GB2312"/>
          <w:color w:val="000000"/>
          <w:sz w:val="30"/>
          <w:szCs w:val="30"/>
          <w:lang w:val="en-US" w:eastAsia="zh-CN"/>
        </w:rPr>
      </w:pPr>
      <w:r>
        <w:rPr>
          <w:rFonts w:hint="eastAsia" w:ascii="仿宋_GB2312" w:hAnsi="仿宋_GB2312" w:eastAsia="仿宋_GB2312" w:cs="仿宋_GB2312"/>
          <w:color w:val="000000"/>
          <w:sz w:val="30"/>
          <w:szCs w:val="30"/>
          <w:lang w:val="en-US" w:eastAsia="zh-CN"/>
        </w:rPr>
        <w:t>（1）询价响应文件中的大写金额与小写金额-不一致的，以大写金额为准；</w:t>
      </w:r>
    </w:p>
    <w:p>
      <w:pPr>
        <w:keepNext w:val="0"/>
        <w:keepLines w:val="0"/>
        <w:pageBreakBefore w:val="0"/>
        <w:widowControl/>
        <w:kinsoku/>
        <w:wordWrap/>
        <w:overflowPunct/>
        <w:topLinePunct w:val="0"/>
        <w:bidi w:val="0"/>
        <w:spacing w:line="312" w:lineRule="auto"/>
        <w:ind w:firstLine="600" w:firstLineChars="200"/>
        <w:jc w:val="left"/>
        <w:outlineLvl w:val="9"/>
        <w:rPr>
          <w:rFonts w:hint="eastAsia" w:ascii="仿宋_GB2312" w:hAnsi="仿宋_GB2312" w:eastAsia="仿宋_GB2312" w:cs="仿宋_GB2312"/>
          <w:color w:val="000000"/>
          <w:sz w:val="30"/>
          <w:szCs w:val="30"/>
          <w:lang w:val="en-US" w:eastAsia="zh-CN"/>
        </w:rPr>
      </w:pPr>
      <w:r>
        <w:rPr>
          <w:rFonts w:hint="eastAsia" w:ascii="仿宋_GB2312" w:hAnsi="仿宋_GB2312" w:eastAsia="仿宋_GB2312" w:cs="仿宋_GB2312"/>
          <w:color w:val="000000"/>
          <w:sz w:val="30"/>
          <w:szCs w:val="30"/>
          <w:lang w:val="en-US" w:eastAsia="zh-CN"/>
        </w:rPr>
        <w:t>（2）数字表示的数额与用文字表示的数额不一致时，以文字数额为准；</w:t>
      </w:r>
    </w:p>
    <w:p>
      <w:pPr>
        <w:keepNext w:val="0"/>
        <w:keepLines w:val="0"/>
        <w:pageBreakBefore w:val="0"/>
        <w:widowControl/>
        <w:kinsoku/>
        <w:wordWrap/>
        <w:overflowPunct/>
        <w:topLinePunct w:val="0"/>
        <w:bidi w:val="0"/>
        <w:spacing w:line="312" w:lineRule="auto"/>
        <w:ind w:firstLine="600" w:firstLineChars="200"/>
        <w:jc w:val="left"/>
        <w:outlineLvl w:val="9"/>
        <w:rPr>
          <w:rFonts w:hint="eastAsia"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lang w:val="en-US" w:eastAsia="zh-CN"/>
        </w:rPr>
        <w:t>（3）总价金额与依据单价计算出的结果不一致的，以单价金额为准修正总价，但单价金额小数点有明显错误的除外。</w:t>
      </w:r>
    </w:p>
    <w:p>
      <w:pPr>
        <w:widowControl/>
        <w:spacing w:line="360" w:lineRule="auto"/>
        <w:jc w:val="left"/>
        <w:rPr>
          <w:rFonts w:ascii="仿宋" w:hAnsi="仿宋" w:eastAsia="仿宋"/>
          <w:b/>
          <w:bCs/>
          <w:kern w:val="0"/>
          <w:sz w:val="28"/>
          <w:szCs w:val="28"/>
        </w:rPr>
      </w:pPr>
      <w:r>
        <w:rPr>
          <w:rFonts w:hint="eastAsia" w:ascii="仿宋" w:hAnsi="仿宋" w:eastAsia="仿宋"/>
          <w:b/>
          <w:bCs/>
          <w:kern w:val="0"/>
          <w:sz w:val="28"/>
          <w:szCs w:val="28"/>
        </w:rPr>
        <w:t>二、合格报价施工方：</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rPr>
        <w:t>必须开具增值税发票。具有与本比选文件要求相适应的公司。比选响应单位必须具备：</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rPr>
        <w:t>2.1营业执照；</w:t>
      </w:r>
      <w:ins w:id="0" w:author="Anonymous" w:date="2018-04-08T10:17:00Z">
        <w:r>
          <w:rPr>
            <w:rFonts w:hint="eastAsia" w:ascii="仿宋" w:hAnsi="仿宋" w:eastAsia="仿宋"/>
            <w:sz w:val="28"/>
            <w:szCs w:val="28"/>
          </w:rPr>
          <w:t>(具体描述应该与1.1资质要求一致)</w:t>
        </w:r>
      </w:ins>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rPr>
        <w:t>2.2法定代表人身份证明</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rPr>
        <w:t>2.3法定代表人授权书；</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rPr>
        <w:t>2.4法定代表人身份证复印件和被授权人身份证复印件；</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rPr>
        <w:t>2.5售后服务承诺书；</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rPr>
        <w:t>2.6技术方案等。</w:t>
      </w:r>
    </w:p>
    <w:p>
      <w:pPr>
        <w:spacing w:line="360" w:lineRule="auto"/>
        <w:rPr>
          <w:rFonts w:ascii="仿宋" w:hAnsi="仿宋" w:eastAsia="仿宋"/>
          <w:b/>
          <w:bCs/>
          <w:sz w:val="28"/>
          <w:szCs w:val="28"/>
        </w:rPr>
      </w:pPr>
      <w:r>
        <w:rPr>
          <w:rFonts w:hint="eastAsia" w:ascii="仿宋" w:hAnsi="仿宋" w:eastAsia="仿宋"/>
          <w:b/>
          <w:sz w:val="28"/>
          <w:szCs w:val="28"/>
        </w:rPr>
        <w:t>三、</w:t>
      </w:r>
      <w:r>
        <w:rPr>
          <w:rFonts w:hint="eastAsia" w:ascii="仿宋" w:hAnsi="仿宋" w:eastAsia="仿宋"/>
          <w:b/>
          <w:bCs/>
          <w:sz w:val="28"/>
          <w:szCs w:val="28"/>
        </w:rPr>
        <w:t>成交标准：</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rPr>
        <w:t>本次比选成交施工方确定办法采用满足条件最低价成交；</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rPr>
        <w:t>具体比选成交标准如下：</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rPr>
        <w:t>3.1递交比选响应文件截止时，送达的比选响应文件少于3个的，应停止比选活动，将递交的比选响应文件退还比选响应人，并重新组织比选。重新比选仍然不足3个单位的，比选项目将可以继续进行比选。</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rPr>
        <w:t>3.2项目重新比选时，经评审为有效比选人的，应当按规定程序，根据符合质量和工期要求，且报价最低的原则确定成交候选人。</w:t>
      </w:r>
    </w:p>
    <w:p>
      <w:pPr>
        <w:autoSpaceDE w:val="0"/>
        <w:autoSpaceDN w:val="0"/>
        <w:adjustRightInd w:val="0"/>
        <w:snapToGrid w:val="0"/>
        <w:spacing w:line="360" w:lineRule="auto"/>
        <w:textAlignment w:val="bottom"/>
        <w:rPr>
          <w:rFonts w:ascii="仿宋" w:hAnsi="仿宋" w:eastAsia="仿宋"/>
          <w:b/>
          <w:sz w:val="28"/>
          <w:szCs w:val="28"/>
        </w:rPr>
      </w:pPr>
      <w:r>
        <w:rPr>
          <w:rFonts w:hint="eastAsia" w:ascii="仿宋" w:hAnsi="仿宋" w:eastAsia="仿宋"/>
          <w:b/>
          <w:sz w:val="28"/>
          <w:szCs w:val="28"/>
        </w:rPr>
        <w:t>四、比选文件发售的时间、地点：</w:t>
      </w:r>
    </w:p>
    <w:p>
      <w:pPr>
        <w:widowControl/>
        <w:spacing w:line="360" w:lineRule="auto"/>
        <w:ind w:firstLine="560" w:firstLineChars="200"/>
        <w:jc w:val="left"/>
        <w:rPr>
          <w:rFonts w:hint="eastAsia" w:ascii="仿宋" w:hAnsi="仿宋" w:eastAsia="仿宋"/>
          <w:color w:val="FF0000"/>
          <w:sz w:val="28"/>
          <w:szCs w:val="28"/>
        </w:rPr>
      </w:pPr>
      <w:r>
        <w:rPr>
          <w:rFonts w:hint="eastAsia" w:ascii="仿宋" w:hAnsi="仿宋" w:eastAsia="仿宋"/>
          <w:color w:val="FF0000"/>
          <w:sz w:val="28"/>
          <w:szCs w:val="28"/>
        </w:rPr>
        <w:t>比选文件及相关资料于20</w:t>
      </w:r>
      <w:r>
        <w:rPr>
          <w:rFonts w:hint="eastAsia" w:ascii="仿宋" w:hAnsi="仿宋" w:eastAsia="仿宋"/>
          <w:color w:val="FF0000"/>
          <w:sz w:val="28"/>
          <w:szCs w:val="28"/>
          <w:lang w:val="en-US" w:eastAsia="zh-CN"/>
        </w:rPr>
        <w:t>20</w:t>
      </w:r>
      <w:r>
        <w:rPr>
          <w:rFonts w:hint="eastAsia" w:ascii="仿宋" w:hAnsi="仿宋" w:eastAsia="仿宋"/>
          <w:color w:val="FF0000"/>
          <w:sz w:val="28"/>
          <w:szCs w:val="28"/>
        </w:rPr>
        <w:t>年</w:t>
      </w:r>
      <w:r>
        <w:rPr>
          <w:rFonts w:hint="eastAsia" w:ascii="仿宋" w:hAnsi="仿宋" w:eastAsia="仿宋"/>
          <w:color w:val="FF0000"/>
          <w:sz w:val="28"/>
          <w:szCs w:val="28"/>
          <w:lang w:val="en-US" w:eastAsia="zh-CN"/>
        </w:rPr>
        <w:t>10</w:t>
      </w:r>
      <w:r>
        <w:rPr>
          <w:rFonts w:hint="eastAsia" w:ascii="仿宋" w:hAnsi="仿宋" w:eastAsia="仿宋"/>
          <w:color w:val="FF0000"/>
          <w:sz w:val="28"/>
          <w:szCs w:val="28"/>
        </w:rPr>
        <w:t>月</w:t>
      </w:r>
      <w:r>
        <w:rPr>
          <w:rFonts w:hint="eastAsia" w:ascii="仿宋" w:hAnsi="仿宋" w:eastAsia="仿宋"/>
          <w:color w:val="FF0000"/>
          <w:sz w:val="28"/>
          <w:szCs w:val="28"/>
          <w:lang w:val="en-US" w:eastAsia="zh-CN"/>
        </w:rPr>
        <w:t>9</w:t>
      </w:r>
      <w:r>
        <w:rPr>
          <w:rFonts w:hint="eastAsia" w:ascii="仿宋" w:hAnsi="仿宋" w:eastAsia="仿宋"/>
          <w:color w:val="FF0000"/>
          <w:sz w:val="28"/>
          <w:szCs w:val="28"/>
        </w:rPr>
        <w:t>日</w:t>
      </w:r>
      <w:r>
        <w:rPr>
          <w:rFonts w:hint="eastAsia" w:ascii="仿宋" w:hAnsi="仿宋" w:eastAsia="仿宋"/>
          <w:color w:val="FF0000"/>
          <w:sz w:val="28"/>
          <w:szCs w:val="28"/>
          <w:lang w:val="en-US" w:eastAsia="zh-CN"/>
        </w:rPr>
        <w:t>16：30</w:t>
      </w:r>
      <w:r>
        <w:rPr>
          <w:rFonts w:hint="eastAsia" w:ascii="仿宋" w:hAnsi="仿宋" w:eastAsia="仿宋"/>
          <w:color w:val="FF0000"/>
          <w:sz w:val="28"/>
          <w:szCs w:val="28"/>
        </w:rPr>
        <w:t>时，</w:t>
      </w:r>
      <w:r>
        <w:rPr>
          <w:rFonts w:hint="eastAsia" w:ascii="仿宋" w:hAnsi="仿宋" w:eastAsia="仿宋"/>
          <w:color w:val="FF0000"/>
          <w:sz w:val="28"/>
          <w:szCs w:val="28"/>
          <w:lang w:eastAsia="zh-CN"/>
        </w:rPr>
        <w:t>随比选公告一并发放</w:t>
      </w:r>
      <w:r>
        <w:rPr>
          <w:rFonts w:hint="eastAsia" w:ascii="仿宋" w:hAnsi="仿宋" w:eastAsia="仿宋"/>
          <w:color w:val="FF0000"/>
          <w:sz w:val="28"/>
          <w:szCs w:val="28"/>
        </w:rPr>
        <w:t>，同时</w:t>
      </w:r>
      <w:r>
        <w:rPr>
          <w:rFonts w:hint="eastAsia" w:ascii="仿宋" w:hAnsi="仿宋" w:eastAsia="仿宋"/>
          <w:color w:val="FF0000"/>
          <w:sz w:val="28"/>
          <w:szCs w:val="28"/>
          <w:lang w:eastAsia="zh-CN"/>
        </w:rPr>
        <w:t>于</w:t>
      </w:r>
      <w:r>
        <w:rPr>
          <w:rFonts w:hint="eastAsia" w:ascii="仿宋" w:hAnsi="仿宋" w:eastAsia="仿宋"/>
          <w:color w:val="FF0000"/>
          <w:sz w:val="28"/>
          <w:szCs w:val="28"/>
          <w:lang w:val="en-US" w:eastAsia="zh-CN"/>
        </w:rPr>
        <w:t>10月12日早上10点于公共区管理部320集合统一</w:t>
      </w:r>
      <w:r>
        <w:rPr>
          <w:rFonts w:hint="eastAsia" w:ascii="仿宋" w:hAnsi="仿宋" w:eastAsia="仿宋"/>
          <w:color w:val="FF0000"/>
          <w:sz w:val="28"/>
          <w:szCs w:val="28"/>
        </w:rPr>
        <w:t>踏勘现场（无论报价单位是否踏勘，报价一经递交，均视为已踏勘）。</w:t>
      </w:r>
    </w:p>
    <w:p>
      <w:pPr>
        <w:autoSpaceDE w:val="0"/>
        <w:autoSpaceDN w:val="0"/>
        <w:adjustRightInd w:val="0"/>
        <w:snapToGrid w:val="0"/>
        <w:spacing w:line="360" w:lineRule="auto"/>
        <w:textAlignment w:val="bottom"/>
        <w:rPr>
          <w:rFonts w:hint="eastAsia" w:ascii="仿宋" w:hAnsi="仿宋" w:eastAsia="仿宋" w:cs="Times New Roman"/>
          <w:b/>
          <w:sz w:val="28"/>
          <w:szCs w:val="28"/>
        </w:rPr>
      </w:pPr>
      <w:r>
        <w:rPr>
          <w:rFonts w:hint="eastAsia" w:ascii="仿宋" w:hAnsi="仿宋" w:eastAsia="仿宋" w:cs="Times New Roman"/>
          <w:b/>
          <w:sz w:val="28"/>
          <w:szCs w:val="28"/>
          <w:lang w:eastAsia="zh-CN"/>
        </w:rPr>
        <w:t>五、项目</w:t>
      </w:r>
      <w:r>
        <w:rPr>
          <w:rFonts w:hint="eastAsia" w:ascii="仿宋" w:hAnsi="仿宋" w:eastAsia="仿宋" w:cs="Times New Roman"/>
          <w:b/>
          <w:sz w:val="28"/>
          <w:szCs w:val="28"/>
        </w:rPr>
        <w:t>履约保证金</w:t>
      </w:r>
    </w:p>
    <w:p>
      <w:pPr>
        <w:ind w:firstLine="560" w:firstLineChars="200"/>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5.1成交人</w:t>
      </w:r>
      <w:r>
        <w:rPr>
          <w:rFonts w:hint="eastAsia" w:ascii="仿宋" w:hAnsi="仿宋" w:eastAsia="仿宋"/>
          <w:sz w:val="28"/>
          <w:szCs w:val="28"/>
          <w:lang w:val="en-US" w:eastAsia="zh-CN"/>
        </w:rPr>
        <w:t>应在接到中标通知书七日内，按本工程合同总价款的10% 向业主单位提供履约保证金。</w:t>
      </w:r>
    </w:p>
    <w:p>
      <w:pPr>
        <w:ind w:firstLine="560" w:firstLineChars="200"/>
        <w:rPr>
          <w:rFonts w:hint="default" w:ascii="仿宋" w:hAnsi="仿宋" w:eastAsia="仿宋"/>
          <w:color w:val="000000"/>
          <w:sz w:val="28"/>
          <w:szCs w:val="28"/>
          <w:lang w:val="en-US" w:eastAsia="zh-CN"/>
        </w:rPr>
      </w:pPr>
      <w:r>
        <w:rPr>
          <w:rFonts w:hint="eastAsia" w:ascii="仿宋" w:hAnsi="仿宋" w:eastAsia="仿宋"/>
          <w:color w:val="000000"/>
          <w:sz w:val="28"/>
          <w:szCs w:val="28"/>
          <w:lang w:val="en-US" w:eastAsia="zh-CN"/>
        </w:rPr>
        <w:t>5.2</w:t>
      </w:r>
      <w:r>
        <w:rPr>
          <w:rFonts w:hint="eastAsia" w:ascii="仿宋" w:hAnsi="仿宋" w:eastAsia="仿宋"/>
          <w:color w:val="000000"/>
          <w:sz w:val="28"/>
          <w:szCs w:val="28"/>
        </w:rPr>
        <w:t>提交方式：</w:t>
      </w:r>
      <w:r>
        <w:rPr>
          <w:rFonts w:hint="eastAsia" w:ascii="仿宋" w:hAnsi="仿宋" w:eastAsia="仿宋"/>
          <w:color w:val="000000"/>
          <w:sz w:val="28"/>
          <w:szCs w:val="28"/>
          <w:lang w:val="en-US" w:eastAsia="zh-CN"/>
        </w:rPr>
        <w:t>中标</w:t>
      </w:r>
      <w:r>
        <w:rPr>
          <w:rFonts w:hint="eastAsia" w:ascii="仿宋" w:hAnsi="仿宋" w:eastAsia="仿宋"/>
          <w:color w:val="000000"/>
          <w:sz w:val="28"/>
          <w:szCs w:val="28"/>
        </w:rPr>
        <w:t>人企业基本账户银行转账。</w:t>
      </w:r>
      <w:r>
        <w:rPr>
          <w:rFonts w:hint="eastAsia" w:ascii="仿宋" w:hAnsi="仿宋" w:eastAsia="仿宋"/>
          <w:color w:val="000000"/>
          <w:sz w:val="28"/>
          <w:szCs w:val="28"/>
          <w:lang w:val="en-US" w:eastAsia="zh-CN"/>
        </w:rPr>
        <w:t>中标人应按要求时间缴纳履约保证金，并在签订合同前提供相关缴纳凭证。</w:t>
      </w:r>
    </w:p>
    <w:p>
      <w:pPr>
        <w:ind w:firstLine="560" w:firstLineChars="200"/>
        <w:rPr>
          <w:rFonts w:hint="eastAsia" w:ascii="仿宋" w:hAnsi="仿宋" w:eastAsia="仿宋"/>
          <w:color w:val="000000"/>
          <w:sz w:val="28"/>
          <w:szCs w:val="28"/>
        </w:rPr>
      </w:pPr>
      <w:r>
        <w:rPr>
          <w:rFonts w:hint="eastAsia" w:ascii="仿宋" w:hAnsi="仿宋" w:eastAsia="仿宋"/>
          <w:color w:val="000000"/>
          <w:sz w:val="28"/>
          <w:szCs w:val="28"/>
        </w:rPr>
        <w:t>开户名：重庆机场集团有限公司</w:t>
      </w:r>
    </w:p>
    <w:p>
      <w:pPr>
        <w:ind w:firstLine="560" w:firstLineChars="200"/>
        <w:rPr>
          <w:rFonts w:hint="eastAsia" w:ascii="仿宋" w:hAnsi="仿宋" w:eastAsia="仿宋"/>
          <w:color w:val="000000"/>
          <w:sz w:val="28"/>
          <w:szCs w:val="28"/>
          <w:lang w:eastAsia="zh-CN"/>
        </w:rPr>
      </w:pPr>
      <w:r>
        <w:rPr>
          <w:rFonts w:hint="eastAsia" w:ascii="仿宋" w:hAnsi="仿宋" w:eastAsia="仿宋"/>
          <w:color w:val="000000"/>
          <w:sz w:val="28"/>
          <w:szCs w:val="28"/>
        </w:rPr>
        <w:t>开户银行：建行渝北支行机场</w:t>
      </w:r>
      <w:r>
        <w:rPr>
          <w:rFonts w:hint="eastAsia" w:ascii="仿宋" w:hAnsi="仿宋" w:eastAsia="仿宋"/>
          <w:color w:val="000000"/>
          <w:sz w:val="28"/>
          <w:szCs w:val="28"/>
          <w:lang w:eastAsia="zh-CN"/>
        </w:rPr>
        <w:t>支行</w:t>
      </w:r>
    </w:p>
    <w:p>
      <w:pPr>
        <w:ind w:firstLine="560" w:firstLineChars="200"/>
        <w:rPr>
          <w:rFonts w:hint="eastAsia" w:ascii="仿宋" w:hAnsi="仿宋" w:eastAsia="仿宋"/>
          <w:color w:val="000000"/>
          <w:sz w:val="28"/>
          <w:szCs w:val="28"/>
          <w:lang w:val="en-US" w:eastAsia="zh-CN"/>
        </w:rPr>
      </w:pPr>
      <w:r>
        <w:rPr>
          <w:rFonts w:hint="eastAsia" w:ascii="仿宋" w:hAnsi="仿宋" w:eastAsia="仿宋"/>
          <w:color w:val="000000"/>
          <w:sz w:val="28"/>
          <w:szCs w:val="28"/>
        </w:rPr>
        <w:t>账号：5000</w:t>
      </w:r>
      <w:r>
        <w:rPr>
          <w:rFonts w:hint="eastAsia" w:ascii="仿宋" w:hAnsi="仿宋" w:eastAsia="仿宋"/>
          <w:color w:val="000000"/>
          <w:sz w:val="28"/>
          <w:szCs w:val="28"/>
          <w:lang w:val="en-US" w:eastAsia="zh-CN"/>
        </w:rPr>
        <w:t xml:space="preserve"> 1083 8000 5000 0447</w:t>
      </w:r>
    </w:p>
    <w:p>
      <w:pPr>
        <w:ind w:firstLine="560" w:firstLineChars="200"/>
        <w:rPr>
          <w:rFonts w:hint="default" w:ascii="仿宋" w:hAnsi="仿宋" w:eastAsia="仿宋"/>
          <w:color w:val="000000"/>
          <w:sz w:val="28"/>
          <w:szCs w:val="28"/>
          <w:lang w:val="en-US" w:eastAsia="zh-CN"/>
        </w:rPr>
      </w:pPr>
      <w:r>
        <w:rPr>
          <w:rFonts w:hint="eastAsia" w:ascii="仿宋" w:hAnsi="仿宋" w:eastAsia="仿宋"/>
          <w:color w:val="000000"/>
          <w:sz w:val="28"/>
          <w:szCs w:val="28"/>
          <w:lang w:val="en-US" w:eastAsia="zh-CN"/>
        </w:rPr>
        <w:t>税务代码：91500000756209971P</w:t>
      </w:r>
    </w:p>
    <w:p>
      <w:pPr>
        <w:ind w:firstLine="560" w:firstLineChars="200"/>
        <w:rPr>
          <w:rFonts w:hint="default" w:ascii="仿宋" w:hAnsi="仿宋" w:eastAsia="仿宋"/>
          <w:color w:val="000000"/>
          <w:sz w:val="28"/>
          <w:szCs w:val="28"/>
          <w:lang w:val="en-US"/>
        </w:rPr>
      </w:pPr>
      <w:r>
        <w:rPr>
          <w:rFonts w:hint="eastAsia" w:ascii="仿宋" w:hAnsi="仿宋" w:eastAsia="仿宋"/>
          <w:color w:val="000000"/>
          <w:sz w:val="28"/>
          <w:szCs w:val="28"/>
        </w:rPr>
        <w:t>注意：</w:t>
      </w:r>
      <w:r>
        <w:rPr>
          <w:rFonts w:hint="eastAsia" w:ascii="仿宋" w:hAnsi="仿宋" w:eastAsia="仿宋"/>
          <w:color w:val="000000"/>
          <w:sz w:val="28"/>
          <w:szCs w:val="28"/>
          <w:lang w:val="en-US" w:eastAsia="zh-CN"/>
        </w:rPr>
        <w:t>如中标人未按要求缴纳履约保证金，采购人有权取消其中标资格并上报集团将其列入采购黑名单；如该项目有投标保证金，采购人有权扣除其投标保证金不予退还。</w:t>
      </w:r>
    </w:p>
    <w:p>
      <w:pPr>
        <w:ind w:firstLine="560" w:firstLineChars="200"/>
        <w:rPr>
          <w:rFonts w:hint="default" w:ascii="仿宋" w:hAnsi="仿宋" w:eastAsia="仿宋"/>
          <w:color w:val="000000"/>
          <w:sz w:val="28"/>
          <w:szCs w:val="28"/>
          <w:lang w:val="en-US"/>
        </w:rPr>
      </w:pPr>
      <w:r>
        <w:rPr>
          <w:rFonts w:hint="eastAsia" w:ascii="仿宋" w:hAnsi="仿宋" w:eastAsia="仿宋"/>
          <w:color w:val="000000"/>
          <w:sz w:val="28"/>
          <w:szCs w:val="28"/>
          <w:lang w:val="en-US" w:eastAsia="zh-CN"/>
        </w:rPr>
        <w:t>5.</w:t>
      </w:r>
      <w:r>
        <w:rPr>
          <w:rFonts w:hint="eastAsia" w:ascii="仿宋" w:hAnsi="仿宋" w:eastAsia="仿宋"/>
          <w:color w:val="000000"/>
          <w:sz w:val="28"/>
          <w:szCs w:val="28"/>
        </w:rPr>
        <w:t>3提交时间：</w:t>
      </w:r>
      <w:r>
        <w:rPr>
          <w:rFonts w:hint="eastAsia" w:ascii="仿宋" w:hAnsi="仿宋" w:eastAsia="仿宋"/>
          <w:color w:val="000000"/>
          <w:sz w:val="28"/>
          <w:szCs w:val="28"/>
          <w:lang w:val="en-US" w:eastAsia="zh-CN"/>
        </w:rPr>
        <w:t>通知领取</w:t>
      </w:r>
      <w:r>
        <w:rPr>
          <w:rFonts w:hint="eastAsia" w:ascii="仿宋" w:hAnsi="仿宋" w:eastAsia="仿宋"/>
          <w:sz w:val="28"/>
          <w:szCs w:val="28"/>
          <w:lang w:val="en-US" w:eastAsia="zh-CN"/>
        </w:rPr>
        <w:t>中标通知书后，七日内缴纳。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sz w:val="28"/>
          <w:szCs w:val="28"/>
          <w:lang w:val="en-US" w:eastAsia="zh-CN"/>
        </w:rPr>
      </w:pPr>
      <w:r>
        <w:rPr>
          <w:rFonts w:hint="eastAsia" w:ascii="仿宋" w:hAnsi="仿宋" w:eastAsia="仿宋"/>
          <w:color w:val="000000"/>
          <w:sz w:val="28"/>
          <w:szCs w:val="28"/>
          <w:lang w:val="en-US" w:eastAsia="zh-CN"/>
        </w:rPr>
        <w:t>5.4 履约保证金的退还</w:t>
      </w:r>
    </w:p>
    <w:p>
      <w:pPr>
        <w:widowControl/>
        <w:numPr>
          <w:ilvl w:val="0"/>
          <w:numId w:val="1"/>
        </w:numPr>
        <w:spacing w:line="360" w:lineRule="auto"/>
        <w:ind w:left="0" w:leftChars="0" w:firstLine="560" w:firstLineChars="200"/>
        <w:jc w:val="left"/>
        <w:rPr>
          <w:rFonts w:hint="eastAsia" w:ascii="仿宋" w:hAnsi="仿宋" w:eastAsia="仿宋"/>
          <w:color w:val="000000"/>
          <w:sz w:val="28"/>
          <w:szCs w:val="28"/>
        </w:rPr>
      </w:pPr>
      <w:r>
        <w:rPr>
          <w:rFonts w:hint="eastAsia" w:ascii="仿宋" w:hAnsi="仿宋" w:eastAsia="仿宋"/>
          <w:color w:val="000000"/>
          <w:sz w:val="28"/>
          <w:szCs w:val="28"/>
        </w:rPr>
        <w:t>履约保证金为合同总价款的10%</w:t>
      </w:r>
      <w:r>
        <w:rPr>
          <w:rFonts w:hint="eastAsia" w:ascii="仿宋" w:hAnsi="仿宋" w:eastAsia="仿宋"/>
          <w:color w:val="000000"/>
          <w:sz w:val="28"/>
          <w:szCs w:val="28"/>
          <w:lang w:eastAsia="zh-CN"/>
        </w:rPr>
        <w:t>，</w:t>
      </w:r>
      <w:r>
        <w:rPr>
          <w:rFonts w:hint="eastAsia" w:ascii="仿宋" w:hAnsi="仿宋" w:eastAsia="仿宋"/>
          <w:sz w:val="28"/>
          <w:szCs w:val="28"/>
          <w:lang w:val="en-US" w:eastAsia="zh-CN"/>
        </w:rPr>
        <w:t>工程验收合格后，发包人退还成交人履约保证金（履约保证金不计息）。</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sz w:val="28"/>
          <w:szCs w:val="28"/>
          <w:lang w:val="en-US" w:eastAsia="zh-CN"/>
        </w:rPr>
      </w:pPr>
      <w:r>
        <w:rPr>
          <w:rFonts w:hint="eastAsia" w:ascii="仿宋" w:hAnsi="仿宋" w:eastAsia="仿宋"/>
          <w:color w:val="000000"/>
          <w:sz w:val="28"/>
          <w:szCs w:val="28"/>
          <w:lang w:val="en-US" w:eastAsia="zh-CN"/>
        </w:rPr>
        <w:t>5.5</w:t>
      </w:r>
      <w:r>
        <w:rPr>
          <w:rFonts w:hint="eastAsia" w:ascii="仿宋" w:hAnsi="仿宋" w:eastAsia="仿宋"/>
          <w:sz w:val="28"/>
          <w:szCs w:val="28"/>
          <w:lang w:val="en-US" w:eastAsia="zh-CN"/>
        </w:rPr>
        <w:t>成交人应在合同签订之日起10个工作日内完成相关手续申报、筹备人、材、机等进场事宜，每延误1天，业主有权按延误一天扣除履约保证金10%处理，逾期扣除的违约金达到履约保证金的70%而未进场时，业主有权解除合同并扣除全额履约保证金，一切损失及后果由成交人承担。</w:t>
      </w:r>
    </w:p>
    <w:p>
      <w:pPr>
        <w:widowControl/>
        <w:numPr>
          <w:ilvl w:val="0"/>
          <w:numId w:val="0"/>
        </w:numPr>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lang w:val="en-US" w:eastAsia="zh-CN"/>
        </w:rPr>
        <w:t>5.6根据以上第5.5条内容进行补充，如因不可抗力或特殊情况导致进场延误，成交人应提前三个工作日向甲方报备，并得甲方许可后方可延期进场。</w:t>
      </w:r>
    </w:p>
    <w:p>
      <w:pPr>
        <w:autoSpaceDE w:val="0"/>
        <w:autoSpaceDN w:val="0"/>
        <w:adjustRightInd w:val="0"/>
        <w:snapToGrid w:val="0"/>
        <w:spacing w:line="360" w:lineRule="auto"/>
        <w:textAlignment w:val="bottom"/>
        <w:rPr>
          <w:rFonts w:ascii="仿宋" w:hAnsi="仿宋" w:eastAsia="仿宋"/>
          <w:b/>
          <w:sz w:val="28"/>
          <w:szCs w:val="28"/>
        </w:rPr>
      </w:pPr>
      <w:r>
        <w:rPr>
          <w:rFonts w:hint="eastAsia" w:ascii="仿宋" w:hAnsi="仿宋" w:eastAsia="仿宋"/>
          <w:b/>
          <w:sz w:val="28"/>
          <w:szCs w:val="28"/>
          <w:lang w:val="en-US" w:eastAsia="zh-CN"/>
        </w:rPr>
        <w:t>六</w:t>
      </w:r>
      <w:r>
        <w:rPr>
          <w:rFonts w:hint="eastAsia" w:ascii="仿宋" w:hAnsi="仿宋" w:eastAsia="仿宋"/>
          <w:b/>
          <w:sz w:val="28"/>
          <w:szCs w:val="28"/>
        </w:rPr>
        <w:t>、支付方式：</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rPr>
        <w:t>项目完工后经验收合格，成交比选人</w:t>
      </w:r>
      <w:r>
        <w:rPr>
          <w:rFonts w:hint="eastAsia" w:ascii="仿宋" w:hAnsi="仿宋" w:eastAsia="仿宋"/>
          <w:sz w:val="28"/>
          <w:szCs w:val="28"/>
          <w:lang w:val="en-US" w:eastAsia="zh-CN"/>
        </w:rPr>
        <w:t>完善相应资料后</w:t>
      </w:r>
      <w:r>
        <w:rPr>
          <w:rFonts w:hint="eastAsia" w:ascii="仿宋" w:hAnsi="仿宋" w:eastAsia="仿宋"/>
          <w:sz w:val="28"/>
          <w:szCs w:val="28"/>
        </w:rPr>
        <w:t>开具真实有效的正规增值税发票，甲方在收到发票后</w:t>
      </w:r>
      <w:r>
        <w:rPr>
          <w:rFonts w:hint="eastAsia" w:ascii="仿宋" w:hAnsi="仿宋" w:eastAsia="仿宋"/>
          <w:sz w:val="28"/>
          <w:szCs w:val="28"/>
          <w:lang w:val="en-US" w:eastAsia="zh-CN"/>
        </w:rPr>
        <w:t>30</w:t>
      </w:r>
      <w:r>
        <w:rPr>
          <w:rFonts w:hint="eastAsia" w:ascii="仿宋" w:hAnsi="仿宋" w:eastAsia="仿宋"/>
          <w:sz w:val="28"/>
          <w:szCs w:val="28"/>
        </w:rPr>
        <w:t>个工作日内向乙方支付合同款项的97%，余款3%作为质保金，经最终验收合格满贰年后的</w:t>
      </w:r>
      <w:r>
        <w:rPr>
          <w:rFonts w:hint="eastAsia" w:ascii="仿宋" w:hAnsi="仿宋" w:eastAsia="仿宋"/>
          <w:sz w:val="28"/>
          <w:szCs w:val="28"/>
          <w:lang w:val="en-US" w:eastAsia="zh-CN"/>
        </w:rPr>
        <w:t>30</w:t>
      </w:r>
      <w:r>
        <w:rPr>
          <w:rFonts w:hint="eastAsia" w:ascii="仿宋" w:hAnsi="仿宋" w:eastAsia="仿宋"/>
          <w:sz w:val="28"/>
          <w:szCs w:val="28"/>
        </w:rPr>
        <w:t>日内无质量问题时付清。（具体付款方式见合同）。</w:t>
      </w:r>
    </w:p>
    <w:p>
      <w:pPr>
        <w:spacing w:line="360" w:lineRule="auto"/>
        <w:rPr>
          <w:rFonts w:ascii="仿宋" w:hAnsi="仿宋" w:eastAsia="仿宋"/>
          <w:b/>
          <w:sz w:val="28"/>
          <w:szCs w:val="28"/>
        </w:rPr>
      </w:pPr>
      <w:r>
        <w:rPr>
          <w:rFonts w:hint="eastAsia" w:ascii="仿宋" w:hAnsi="仿宋" w:eastAsia="仿宋"/>
          <w:b/>
          <w:sz w:val="28"/>
          <w:szCs w:val="28"/>
          <w:lang w:val="en-US" w:eastAsia="zh-CN"/>
        </w:rPr>
        <w:t>七</w:t>
      </w:r>
      <w:r>
        <w:rPr>
          <w:rFonts w:hint="eastAsia" w:ascii="仿宋" w:hAnsi="仿宋" w:eastAsia="仿宋"/>
          <w:b/>
          <w:sz w:val="28"/>
          <w:szCs w:val="28"/>
        </w:rPr>
        <w:t>、工期时间：</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lang w:val="en-US" w:eastAsia="zh-CN"/>
        </w:rPr>
        <w:t>7.1.1</w:t>
      </w:r>
      <w:r>
        <w:rPr>
          <w:rFonts w:hint="eastAsia" w:ascii="仿宋" w:hAnsi="仿宋" w:eastAsia="仿宋"/>
          <w:sz w:val="28"/>
          <w:szCs w:val="28"/>
        </w:rPr>
        <w:t>本合同总工期为日历天：</w:t>
      </w:r>
      <w:r>
        <w:rPr>
          <w:rFonts w:hint="eastAsia" w:ascii="仿宋" w:hAnsi="仿宋" w:eastAsia="仿宋"/>
          <w:sz w:val="28"/>
          <w:szCs w:val="28"/>
          <w:lang w:val="en-US" w:eastAsia="zh-CN"/>
        </w:rPr>
        <w:t>40</w:t>
      </w:r>
      <w:r>
        <w:rPr>
          <w:rFonts w:hint="eastAsia" w:ascii="仿宋" w:hAnsi="仿宋" w:eastAsia="仿宋"/>
          <w:sz w:val="28"/>
          <w:szCs w:val="28"/>
        </w:rPr>
        <w:t>天</w:t>
      </w:r>
    </w:p>
    <w:p>
      <w:pPr>
        <w:widowControl/>
        <w:spacing w:line="360" w:lineRule="auto"/>
        <w:ind w:firstLine="560" w:firstLineChars="200"/>
        <w:jc w:val="left"/>
        <w:rPr>
          <w:rFonts w:hint="default" w:ascii="仿宋" w:hAnsi="仿宋" w:eastAsia="仿宋"/>
          <w:sz w:val="28"/>
          <w:szCs w:val="28"/>
          <w:lang w:val="en-US" w:eastAsia="zh-CN"/>
        </w:rPr>
      </w:pPr>
      <w:r>
        <w:rPr>
          <w:rFonts w:hint="eastAsia" w:ascii="仿宋" w:hAnsi="仿宋" w:eastAsia="仿宋"/>
          <w:sz w:val="28"/>
          <w:szCs w:val="28"/>
          <w:lang w:val="en-US" w:eastAsia="zh-CN"/>
        </w:rPr>
        <w:t>7.1.2合同签订后监理下发开工通知之日起开始生效。</w:t>
      </w:r>
    </w:p>
    <w:p>
      <w:pPr>
        <w:spacing w:line="360" w:lineRule="auto"/>
        <w:rPr>
          <w:rFonts w:ascii="仿宋" w:hAnsi="仿宋" w:eastAsia="仿宋"/>
          <w:b/>
          <w:sz w:val="28"/>
          <w:szCs w:val="28"/>
        </w:rPr>
      </w:pPr>
      <w:r>
        <w:rPr>
          <w:rFonts w:hint="eastAsia" w:ascii="仿宋" w:hAnsi="仿宋" w:eastAsia="仿宋"/>
          <w:b/>
          <w:sz w:val="28"/>
          <w:szCs w:val="28"/>
          <w:lang w:val="en-US" w:eastAsia="zh-CN"/>
        </w:rPr>
        <w:t>八</w:t>
      </w:r>
      <w:r>
        <w:rPr>
          <w:rFonts w:hint="eastAsia" w:ascii="仿宋" w:hAnsi="仿宋" w:eastAsia="仿宋"/>
          <w:b/>
          <w:sz w:val="28"/>
          <w:szCs w:val="28"/>
        </w:rPr>
        <w:t>、质保期：</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lang w:val="en-US" w:eastAsia="zh-CN"/>
        </w:rPr>
        <w:t>8</w:t>
      </w:r>
      <w:r>
        <w:rPr>
          <w:rFonts w:hint="eastAsia" w:ascii="仿宋" w:hAnsi="仿宋" w:eastAsia="仿宋"/>
          <w:sz w:val="28"/>
          <w:szCs w:val="28"/>
        </w:rPr>
        <w:t>.1、质保期:项目经验收合格之日起计质量保修期</w:t>
      </w:r>
      <w:r>
        <w:rPr>
          <w:rFonts w:hint="eastAsia" w:ascii="仿宋" w:hAnsi="仿宋" w:eastAsia="仿宋"/>
          <w:sz w:val="28"/>
          <w:szCs w:val="28"/>
          <w:lang w:eastAsia="zh-CN"/>
        </w:rPr>
        <w:t>为</w:t>
      </w:r>
      <w:r>
        <w:rPr>
          <w:rFonts w:hint="eastAsia" w:ascii="仿宋" w:hAnsi="仿宋" w:eastAsia="仿宋"/>
          <w:sz w:val="28"/>
          <w:szCs w:val="28"/>
        </w:rPr>
        <w:t>贰年，如有违约，使用单位有权扣留：全部质量保证金。</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lang w:val="en-US" w:eastAsia="zh-CN"/>
        </w:rPr>
        <w:t>8</w:t>
      </w:r>
      <w:r>
        <w:rPr>
          <w:rFonts w:hint="eastAsia" w:ascii="仿宋" w:hAnsi="仿宋" w:eastAsia="仿宋"/>
          <w:sz w:val="28"/>
          <w:szCs w:val="28"/>
        </w:rPr>
        <w:t>.2、质保期内，因成交比选人原因造成的质量问题, 成交比选人负有免费维修的责任；不在成交比选人保修范围之的，成交比选人同意有偿维修;造成财产损毁或人员伤亡的，成交比选人应负全责。</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lang w:val="en-US" w:eastAsia="zh-CN"/>
        </w:rPr>
        <w:t>8</w:t>
      </w:r>
      <w:r>
        <w:rPr>
          <w:rFonts w:hint="eastAsia" w:ascii="仿宋" w:hAnsi="仿宋" w:eastAsia="仿宋"/>
          <w:sz w:val="28"/>
          <w:szCs w:val="28"/>
        </w:rPr>
        <w:t>.3、质保期内出现质量问题, 成交比选人接到采购方故障通知后，响应时间≤2小时；在1天内到场进行维修排除故障,成交比选人应免费维修，因此所产生的费用应由成交比选人承担。</w:t>
      </w:r>
    </w:p>
    <w:p>
      <w:pPr>
        <w:widowControl/>
        <w:adjustRightInd w:val="0"/>
        <w:snapToGrid w:val="0"/>
        <w:spacing w:line="360" w:lineRule="auto"/>
        <w:jc w:val="left"/>
        <w:textAlignment w:val="bottom"/>
        <w:rPr>
          <w:rFonts w:ascii="仿宋" w:hAnsi="仿宋" w:eastAsia="仿宋"/>
          <w:sz w:val="28"/>
          <w:szCs w:val="28"/>
        </w:rPr>
      </w:pPr>
      <w:r>
        <w:rPr>
          <w:rFonts w:hint="eastAsia" w:ascii="仿宋" w:hAnsi="仿宋" w:eastAsia="仿宋"/>
          <w:b/>
          <w:sz w:val="28"/>
          <w:szCs w:val="28"/>
          <w:lang w:val="en-US" w:eastAsia="zh-CN"/>
        </w:rPr>
        <w:t>九</w:t>
      </w:r>
      <w:r>
        <w:rPr>
          <w:rFonts w:hint="eastAsia" w:ascii="仿宋" w:hAnsi="仿宋" w:eastAsia="仿宋"/>
          <w:b/>
          <w:sz w:val="28"/>
          <w:szCs w:val="28"/>
        </w:rPr>
        <w:t>、</w:t>
      </w:r>
      <w:r>
        <w:rPr>
          <w:rFonts w:hint="eastAsia" w:ascii="仿宋" w:hAnsi="仿宋" w:eastAsia="仿宋"/>
          <w:b/>
          <w:kern w:val="0"/>
          <w:sz w:val="28"/>
          <w:szCs w:val="28"/>
        </w:rPr>
        <w:t>报价文件的编制和提交：</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9</w:t>
      </w:r>
      <w:r>
        <w:rPr>
          <w:rFonts w:hint="eastAsia" w:ascii="仿宋" w:hAnsi="仿宋" w:eastAsia="仿宋"/>
          <w:sz w:val="28"/>
          <w:szCs w:val="28"/>
          <w:lang w:val="zh-CN"/>
        </w:rPr>
        <w:t>.1</w:t>
      </w:r>
      <w:r>
        <w:rPr>
          <w:rFonts w:hint="eastAsia" w:ascii="仿宋" w:hAnsi="仿宋" w:eastAsia="仿宋"/>
          <w:sz w:val="28"/>
          <w:szCs w:val="28"/>
        </w:rPr>
        <w:t>比选响应方</w:t>
      </w:r>
      <w:r>
        <w:rPr>
          <w:rFonts w:hint="eastAsia" w:ascii="仿宋" w:hAnsi="仿宋" w:eastAsia="仿宋"/>
          <w:sz w:val="28"/>
          <w:szCs w:val="28"/>
          <w:lang w:val="zh-CN"/>
        </w:rPr>
        <w:t>应当按照</w:t>
      </w:r>
      <w:r>
        <w:rPr>
          <w:rFonts w:hint="eastAsia" w:ascii="仿宋" w:hAnsi="仿宋" w:eastAsia="仿宋"/>
          <w:sz w:val="28"/>
          <w:szCs w:val="28"/>
        </w:rPr>
        <w:t>比选</w:t>
      </w:r>
      <w:r>
        <w:rPr>
          <w:rFonts w:hint="eastAsia" w:ascii="仿宋" w:hAnsi="仿宋" w:eastAsia="仿宋"/>
          <w:sz w:val="28"/>
          <w:szCs w:val="28"/>
          <w:lang w:val="zh-CN"/>
        </w:rPr>
        <w:t>采购文件的要求编制比选响应文件，比选响应文件应当对</w:t>
      </w:r>
      <w:r>
        <w:rPr>
          <w:rFonts w:hint="eastAsia" w:ascii="仿宋" w:hAnsi="仿宋" w:eastAsia="仿宋"/>
          <w:sz w:val="28"/>
          <w:szCs w:val="28"/>
        </w:rPr>
        <w:t>比选</w:t>
      </w:r>
      <w:r>
        <w:rPr>
          <w:rFonts w:hint="eastAsia" w:ascii="仿宋" w:hAnsi="仿宋" w:eastAsia="仿宋"/>
          <w:sz w:val="28"/>
          <w:szCs w:val="28"/>
          <w:lang w:val="zh-CN"/>
        </w:rPr>
        <w:t>采购文件提出的要求和条件作出实质性应答。</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9</w:t>
      </w:r>
      <w:r>
        <w:rPr>
          <w:rFonts w:hint="eastAsia" w:ascii="仿宋" w:hAnsi="仿宋" w:eastAsia="仿宋"/>
          <w:sz w:val="28"/>
          <w:szCs w:val="28"/>
          <w:lang w:val="zh-CN"/>
        </w:rPr>
        <w:t>.2比选响应文件应用A4规格纸编制并装订成册，主要由以下几个部分组成：</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9</w:t>
      </w:r>
      <w:r>
        <w:rPr>
          <w:rFonts w:hint="eastAsia" w:ascii="仿宋" w:hAnsi="仿宋" w:eastAsia="仿宋"/>
          <w:sz w:val="28"/>
          <w:szCs w:val="28"/>
          <w:lang w:val="zh-CN"/>
        </w:rPr>
        <w:t>.2.1封面。</w:t>
      </w:r>
    </w:p>
    <w:p>
      <w:pPr>
        <w:widowControl/>
        <w:spacing w:line="360" w:lineRule="auto"/>
        <w:ind w:firstLine="560" w:firstLineChars="200"/>
        <w:jc w:val="left"/>
        <w:rPr>
          <w:rFonts w:ascii="仿宋" w:hAnsi="仿宋" w:eastAsia="仿宋"/>
          <w:sz w:val="28"/>
          <w:szCs w:val="28"/>
        </w:rPr>
      </w:pPr>
      <w:r>
        <w:rPr>
          <w:rFonts w:hint="eastAsia" w:ascii="仿宋" w:hAnsi="仿宋" w:eastAsia="仿宋"/>
          <w:sz w:val="28"/>
          <w:szCs w:val="28"/>
          <w:lang w:val="en-US" w:eastAsia="zh-CN"/>
        </w:rPr>
        <w:t>9</w:t>
      </w:r>
      <w:r>
        <w:rPr>
          <w:rFonts w:hint="eastAsia" w:ascii="仿宋" w:hAnsi="仿宋" w:eastAsia="仿宋"/>
          <w:sz w:val="28"/>
          <w:szCs w:val="28"/>
          <w:lang w:val="zh-CN"/>
        </w:rPr>
        <w:t>.2.2加盖公章的报价函（附件</w:t>
      </w:r>
      <w:r>
        <w:rPr>
          <w:rFonts w:hint="eastAsia" w:ascii="仿宋" w:hAnsi="仿宋" w:eastAsia="仿宋"/>
          <w:sz w:val="28"/>
          <w:szCs w:val="28"/>
          <w:lang w:val="en-US" w:eastAsia="zh-CN"/>
        </w:rPr>
        <w:t>四</w:t>
      </w:r>
      <w:r>
        <w:rPr>
          <w:rFonts w:hint="eastAsia" w:ascii="仿宋" w:hAnsi="仿宋" w:eastAsia="仿宋"/>
          <w:sz w:val="28"/>
          <w:szCs w:val="28"/>
          <w:lang w:val="zh-CN"/>
        </w:rPr>
        <w:t>）。</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9</w:t>
      </w:r>
      <w:r>
        <w:rPr>
          <w:rFonts w:hint="eastAsia" w:ascii="仿宋" w:hAnsi="仿宋" w:eastAsia="仿宋"/>
          <w:sz w:val="28"/>
          <w:szCs w:val="28"/>
          <w:lang w:val="zh-CN"/>
        </w:rPr>
        <w:t>.2.3商务部分。主要包括三证合一的营业执照（复印件盖鲜章），法定代表人身份证明（附件</w:t>
      </w:r>
      <w:r>
        <w:rPr>
          <w:rFonts w:hint="eastAsia" w:ascii="仿宋" w:hAnsi="仿宋" w:eastAsia="仿宋"/>
          <w:sz w:val="28"/>
          <w:szCs w:val="28"/>
          <w:lang w:val="en-US" w:eastAsia="zh-CN"/>
        </w:rPr>
        <w:t>五</w:t>
      </w:r>
      <w:r>
        <w:rPr>
          <w:rFonts w:hint="eastAsia" w:ascii="仿宋" w:hAnsi="仿宋" w:eastAsia="仿宋"/>
          <w:sz w:val="28"/>
          <w:szCs w:val="28"/>
          <w:lang w:val="zh-CN"/>
        </w:rPr>
        <w:t>）、法人代表授权书（附件</w:t>
      </w:r>
      <w:r>
        <w:rPr>
          <w:rFonts w:hint="eastAsia" w:ascii="仿宋" w:hAnsi="仿宋" w:eastAsia="仿宋"/>
          <w:sz w:val="28"/>
          <w:szCs w:val="28"/>
          <w:lang w:val="en-US" w:eastAsia="zh-CN"/>
        </w:rPr>
        <w:t>六</w:t>
      </w:r>
      <w:r>
        <w:rPr>
          <w:rFonts w:hint="eastAsia" w:ascii="仿宋" w:hAnsi="仿宋" w:eastAsia="仿宋"/>
          <w:sz w:val="28"/>
          <w:szCs w:val="28"/>
          <w:lang w:val="zh-CN"/>
        </w:rPr>
        <w:t>）。</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9</w:t>
      </w:r>
      <w:r>
        <w:rPr>
          <w:rFonts w:hint="eastAsia" w:ascii="仿宋" w:hAnsi="仿宋" w:eastAsia="仿宋"/>
          <w:sz w:val="28"/>
          <w:szCs w:val="28"/>
        </w:rPr>
        <w:t>.</w:t>
      </w:r>
      <w:r>
        <w:rPr>
          <w:rFonts w:hint="eastAsia" w:ascii="仿宋" w:hAnsi="仿宋" w:eastAsia="仿宋"/>
          <w:sz w:val="28"/>
          <w:szCs w:val="28"/>
          <w:lang w:val="zh-CN"/>
        </w:rPr>
        <w:t>2.</w:t>
      </w:r>
      <w:r>
        <w:rPr>
          <w:rFonts w:hint="eastAsia" w:ascii="仿宋" w:hAnsi="仿宋" w:eastAsia="仿宋"/>
          <w:sz w:val="28"/>
          <w:szCs w:val="28"/>
        </w:rPr>
        <w:t>4</w:t>
      </w:r>
      <w:r>
        <w:rPr>
          <w:rFonts w:hint="eastAsia" w:ascii="仿宋" w:hAnsi="仿宋" w:eastAsia="仿宋"/>
          <w:sz w:val="28"/>
          <w:szCs w:val="28"/>
          <w:lang w:val="zh-CN"/>
        </w:rPr>
        <w:t>技术部分。主要包括拟施工工艺等主要技术指标和安全施工的详细说明、详细的施工工期、验收标准、技术资料，以及必须的备件和专用施工设备清单等。如果提供施工工艺等与询价采购文件要求有偏差，必须详细说明。须经询价小组评定和采购人许可，才能作为供应商实质性响应。(表格自制)</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9</w:t>
      </w:r>
      <w:r>
        <w:rPr>
          <w:rFonts w:hint="eastAsia" w:ascii="仿宋" w:hAnsi="仿宋" w:eastAsia="仿宋"/>
          <w:sz w:val="28"/>
          <w:szCs w:val="28"/>
          <w:lang w:val="zh-CN"/>
        </w:rPr>
        <w:t>.2.</w:t>
      </w:r>
      <w:r>
        <w:rPr>
          <w:rFonts w:hint="eastAsia" w:ascii="仿宋" w:hAnsi="仿宋" w:eastAsia="仿宋"/>
          <w:sz w:val="28"/>
          <w:szCs w:val="28"/>
        </w:rPr>
        <w:t>5</w:t>
      </w:r>
      <w:r>
        <w:rPr>
          <w:rFonts w:hint="eastAsia" w:ascii="仿宋" w:hAnsi="仿宋" w:eastAsia="仿宋"/>
          <w:sz w:val="28"/>
          <w:szCs w:val="28"/>
          <w:lang w:val="zh-CN"/>
        </w:rPr>
        <w:t>比选响应文件一式2份，其中正本1份，副本1份。</w:t>
      </w:r>
    </w:p>
    <w:p>
      <w:pPr>
        <w:autoSpaceDE w:val="0"/>
        <w:autoSpaceDN w:val="0"/>
        <w:adjustRightInd w:val="0"/>
        <w:snapToGrid w:val="0"/>
        <w:spacing w:line="360" w:lineRule="auto"/>
        <w:textAlignment w:val="bottom"/>
        <w:rPr>
          <w:rFonts w:ascii="仿宋" w:hAnsi="仿宋" w:eastAsia="仿宋"/>
          <w:b/>
          <w:sz w:val="28"/>
          <w:szCs w:val="28"/>
          <w:lang w:val="zh-CN"/>
        </w:rPr>
      </w:pPr>
      <w:r>
        <w:rPr>
          <w:rFonts w:hint="eastAsia" w:ascii="仿宋" w:hAnsi="仿宋" w:eastAsia="仿宋"/>
          <w:b/>
          <w:sz w:val="28"/>
          <w:szCs w:val="28"/>
          <w:lang w:val="en-US" w:eastAsia="zh-CN"/>
        </w:rPr>
        <w:t>十</w:t>
      </w:r>
      <w:r>
        <w:rPr>
          <w:rFonts w:hint="eastAsia" w:ascii="仿宋" w:hAnsi="仿宋" w:eastAsia="仿宋"/>
          <w:b/>
          <w:sz w:val="28"/>
          <w:szCs w:val="28"/>
          <w:lang w:val="zh-CN"/>
        </w:rPr>
        <w:t>、比选响应文件作废条款</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10</w:t>
      </w:r>
      <w:r>
        <w:rPr>
          <w:rFonts w:hint="eastAsia" w:ascii="仿宋" w:hAnsi="仿宋" w:eastAsia="仿宋"/>
          <w:sz w:val="28"/>
          <w:szCs w:val="28"/>
          <w:lang w:val="zh-CN"/>
        </w:rPr>
        <w:t>.1未按照规定交纳比选保证金的。</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10</w:t>
      </w:r>
      <w:r>
        <w:rPr>
          <w:rFonts w:hint="eastAsia" w:ascii="仿宋" w:hAnsi="仿宋" w:eastAsia="仿宋"/>
          <w:sz w:val="28"/>
          <w:szCs w:val="28"/>
          <w:lang w:val="zh-CN"/>
        </w:rPr>
        <w:t>.2比选响应方未按要求密封或未准时递交的比选响应文件。</w:t>
      </w:r>
    </w:p>
    <w:p>
      <w:pPr>
        <w:tabs>
          <w:tab w:val="left" w:pos="655"/>
        </w:tabs>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10</w:t>
      </w:r>
      <w:r>
        <w:rPr>
          <w:rFonts w:hint="eastAsia" w:ascii="仿宋" w:hAnsi="仿宋" w:eastAsia="仿宋"/>
          <w:sz w:val="28"/>
          <w:szCs w:val="28"/>
          <w:lang w:val="zh-CN"/>
        </w:rPr>
        <w:t>.2.1比选响应文件必须在</w:t>
      </w:r>
      <w:r>
        <w:rPr>
          <w:rFonts w:hint="eastAsia" w:ascii="仿宋" w:hAnsi="仿宋" w:eastAsia="仿宋"/>
          <w:color w:val="FF0000"/>
          <w:sz w:val="28"/>
          <w:szCs w:val="28"/>
          <w:lang w:val="zh-CN"/>
        </w:rPr>
        <w:t>20</w:t>
      </w:r>
      <w:r>
        <w:rPr>
          <w:rFonts w:hint="eastAsia" w:ascii="仿宋" w:hAnsi="仿宋" w:eastAsia="仿宋"/>
          <w:color w:val="FF0000"/>
          <w:sz w:val="28"/>
          <w:szCs w:val="28"/>
          <w:lang w:val="en-US" w:eastAsia="zh-CN"/>
        </w:rPr>
        <w:t>20</w:t>
      </w:r>
      <w:r>
        <w:rPr>
          <w:rFonts w:hint="eastAsia" w:ascii="仿宋" w:hAnsi="仿宋" w:eastAsia="仿宋"/>
          <w:color w:val="FF0000"/>
          <w:sz w:val="28"/>
          <w:szCs w:val="28"/>
          <w:lang w:val="zh-CN"/>
        </w:rPr>
        <w:t>年</w:t>
      </w:r>
      <w:r>
        <w:rPr>
          <w:rFonts w:hint="eastAsia" w:ascii="仿宋" w:hAnsi="仿宋" w:eastAsia="仿宋"/>
          <w:color w:val="FF0000"/>
          <w:sz w:val="28"/>
          <w:szCs w:val="28"/>
          <w:lang w:val="en-US" w:eastAsia="zh-CN"/>
        </w:rPr>
        <w:t>10</w:t>
      </w:r>
      <w:r>
        <w:rPr>
          <w:rFonts w:hint="eastAsia" w:ascii="仿宋" w:hAnsi="仿宋" w:eastAsia="仿宋"/>
          <w:color w:val="FF0000"/>
          <w:sz w:val="28"/>
          <w:szCs w:val="28"/>
          <w:lang w:val="zh-CN"/>
        </w:rPr>
        <w:t>月</w:t>
      </w:r>
      <w:r>
        <w:rPr>
          <w:rFonts w:hint="eastAsia" w:ascii="仿宋" w:hAnsi="仿宋" w:eastAsia="仿宋"/>
          <w:color w:val="FF0000"/>
          <w:sz w:val="28"/>
          <w:szCs w:val="28"/>
          <w:lang w:val="en-US" w:eastAsia="zh-CN"/>
        </w:rPr>
        <w:t>14</w:t>
      </w:r>
      <w:r>
        <w:rPr>
          <w:rFonts w:hint="eastAsia" w:ascii="仿宋" w:hAnsi="仿宋" w:eastAsia="仿宋"/>
          <w:color w:val="FF0000"/>
          <w:sz w:val="28"/>
          <w:szCs w:val="28"/>
          <w:lang w:val="zh-CN"/>
        </w:rPr>
        <w:t>日</w:t>
      </w:r>
      <w:r>
        <w:rPr>
          <w:rFonts w:hint="eastAsia" w:ascii="仿宋" w:hAnsi="仿宋" w:eastAsia="仿宋"/>
          <w:color w:val="FF0000"/>
          <w:sz w:val="28"/>
          <w:szCs w:val="28"/>
          <w:lang w:val="en-US" w:eastAsia="zh-CN"/>
        </w:rPr>
        <w:t>9:00—9:30</w:t>
      </w:r>
      <w:r>
        <w:rPr>
          <w:rFonts w:hint="eastAsia" w:ascii="仿宋" w:hAnsi="仿宋" w:eastAsia="仿宋"/>
          <w:color w:val="FF0000"/>
          <w:sz w:val="28"/>
          <w:szCs w:val="28"/>
          <w:lang w:val="zh-CN"/>
        </w:rPr>
        <w:t>时</w:t>
      </w:r>
      <w:r>
        <w:rPr>
          <w:rFonts w:hint="eastAsia" w:ascii="仿宋" w:hAnsi="仿宋" w:eastAsia="仿宋"/>
          <w:sz w:val="28"/>
          <w:szCs w:val="28"/>
          <w:lang w:val="zh-CN"/>
        </w:rPr>
        <w:t>送到重庆机场有限公司公共区管理部</w:t>
      </w:r>
      <w:r>
        <w:rPr>
          <w:rFonts w:hint="eastAsia" w:ascii="仿宋" w:hAnsi="仿宋" w:eastAsia="仿宋"/>
          <w:sz w:val="28"/>
          <w:szCs w:val="28"/>
        </w:rPr>
        <w:t>320办公</w:t>
      </w:r>
      <w:r>
        <w:rPr>
          <w:rFonts w:hint="eastAsia" w:ascii="仿宋" w:hAnsi="仿宋" w:eastAsia="仿宋"/>
          <w:sz w:val="28"/>
          <w:szCs w:val="28"/>
          <w:lang w:val="zh-CN"/>
        </w:rPr>
        <w:t>室，过期不予受理；</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10</w:t>
      </w:r>
      <w:r>
        <w:rPr>
          <w:rFonts w:hint="eastAsia" w:ascii="仿宋" w:hAnsi="仿宋" w:eastAsia="仿宋"/>
          <w:sz w:val="28"/>
          <w:szCs w:val="28"/>
          <w:lang w:val="zh-CN"/>
        </w:rPr>
        <w:t>.2.2封面上须注明“项目名称”及“比选文件编号”；比选响应文件清单要求盖章或签字处及比选响应文件外包装上密封处加盖比选响应方公章、法定代表人盖章或签字。</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10</w:t>
      </w:r>
      <w:r>
        <w:rPr>
          <w:rFonts w:hint="eastAsia" w:ascii="仿宋" w:hAnsi="仿宋" w:eastAsia="仿宋"/>
          <w:sz w:val="28"/>
          <w:szCs w:val="28"/>
          <w:lang w:val="zh-CN"/>
        </w:rPr>
        <w:t>.3比选响应文件散装或者活页装订的。</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10</w:t>
      </w:r>
      <w:r>
        <w:rPr>
          <w:rFonts w:hint="eastAsia" w:ascii="仿宋" w:hAnsi="仿宋" w:eastAsia="仿宋"/>
          <w:sz w:val="28"/>
          <w:szCs w:val="28"/>
          <w:lang w:val="zh-CN"/>
        </w:rPr>
        <w:t>.4资质不符或超出经营范围比选的。</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10</w:t>
      </w:r>
      <w:r>
        <w:rPr>
          <w:rFonts w:hint="eastAsia" w:ascii="仿宋" w:hAnsi="仿宋" w:eastAsia="仿宋"/>
          <w:sz w:val="28"/>
          <w:szCs w:val="28"/>
          <w:lang w:val="zh-CN"/>
        </w:rPr>
        <w:t>.5有串通比选或弄虚作假或有其他违法行为的。</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10</w:t>
      </w:r>
      <w:r>
        <w:rPr>
          <w:rFonts w:hint="eastAsia" w:ascii="仿宋" w:hAnsi="仿宋" w:eastAsia="仿宋"/>
          <w:sz w:val="28"/>
          <w:szCs w:val="28"/>
          <w:lang w:val="zh-CN"/>
        </w:rPr>
        <w:t>.6比选响应文件无法定代表签字或签字人无有效授权书的。</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10</w:t>
      </w:r>
      <w:r>
        <w:rPr>
          <w:rFonts w:hint="eastAsia" w:ascii="仿宋" w:hAnsi="仿宋" w:eastAsia="仿宋"/>
          <w:sz w:val="28"/>
          <w:szCs w:val="28"/>
          <w:lang w:val="zh-CN"/>
        </w:rPr>
        <w:t>.7比选有效期不足的。</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10</w:t>
      </w:r>
      <w:r>
        <w:rPr>
          <w:rFonts w:hint="eastAsia" w:ascii="仿宋" w:hAnsi="仿宋" w:eastAsia="仿宋"/>
          <w:sz w:val="28"/>
          <w:szCs w:val="28"/>
          <w:lang w:val="zh-CN"/>
        </w:rPr>
        <w:t>.8未按规定格式填写，内容不全</w:t>
      </w:r>
      <w:bookmarkStart w:id="21" w:name="_GoBack"/>
      <w:bookmarkEnd w:id="21"/>
      <w:r>
        <w:rPr>
          <w:rFonts w:hint="eastAsia" w:ascii="仿宋" w:hAnsi="仿宋" w:eastAsia="仿宋"/>
          <w:sz w:val="28"/>
          <w:szCs w:val="28"/>
          <w:lang w:val="zh-CN"/>
        </w:rPr>
        <w:t>或关键字迹模糊、无法辨认的。</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10</w:t>
      </w:r>
      <w:r>
        <w:rPr>
          <w:rFonts w:hint="eastAsia" w:ascii="仿宋" w:hAnsi="仿宋" w:eastAsia="仿宋"/>
          <w:sz w:val="28"/>
          <w:szCs w:val="28"/>
          <w:lang w:val="zh-CN"/>
        </w:rPr>
        <w:t>.9评审委员会审查发现比选响应文件未能对比选文件提出的所有实质性要求和条件作出响应的。</w:t>
      </w:r>
    </w:p>
    <w:p>
      <w:pPr>
        <w:autoSpaceDE w:val="0"/>
        <w:autoSpaceDN w:val="0"/>
        <w:adjustRightInd w:val="0"/>
        <w:snapToGrid w:val="0"/>
        <w:spacing w:line="360" w:lineRule="auto"/>
        <w:textAlignment w:val="bottom"/>
        <w:rPr>
          <w:rFonts w:ascii="仿宋" w:hAnsi="仿宋" w:eastAsia="仿宋"/>
          <w:b/>
          <w:sz w:val="28"/>
          <w:szCs w:val="28"/>
        </w:rPr>
      </w:pPr>
      <w:r>
        <w:rPr>
          <w:rFonts w:hint="eastAsia" w:ascii="仿宋" w:hAnsi="仿宋" w:eastAsia="仿宋"/>
          <w:b/>
          <w:sz w:val="28"/>
          <w:szCs w:val="28"/>
        </w:rPr>
        <w:t>十</w:t>
      </w:r>
      <w:r>
        <w:rPr>
          <w:rFonts w:hint="eastAsia" w:ascii="仿宋" w:hAnsi="仿宋" w:eastAsia="仿宋"/>
          <w:b/>
          <w:sz w:val="28"/>
          <w:szCs w:val="28"/>
          <w:lang w:val="en-US" w:eastAsia="zh-CN"/>
        </w:rPr>
        <w:t>一</w:t>
      </w:r>
      <w:r>
        <w:rPr>
          <w:rFonts w:hint="eastAsia" w:ascii="仿宋" w:hAnsi="仿宋" w:eastAsia="仿宋"/>
          <w:b/>
          <w:sz w:val="28"/>
          <w:szCs w:val="28"/>
        </w:rPr>
        <w:t>、比选时间、地点及结果通知：</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zh-CN"/>
        </w:rPr>
        <w:t>1</w:t>
      </w:r>
      <w:r>
        <w:rPr>
          <w:rFonts w:hint="eastAsia" w:ascii="仿宋" w:hAnsi="仿宋" w:eastAsia="仿宋"/>
          <w:sz w:val="28"/>
          <w:szCs w:val="28"/>
          <w:lang w:val="en-US" w:eastAsia="zh-CN"/>
        </w:rPr>
        <w:t>1</w:t>
      </w:r>
      <w:r>
        <w:rPr>
          <w:rFonts w:hint="eastAsia" w:ascii="仿宋" w:hAnsi="仿宋" w:eastAsia="仿宋"/>
          <w:sz w:val="28"/>
          <w:szCs w:val="28"/>
          <w:lang w:val="zh-CN"/>
        </w:rPr>
        <w:t xml:space="preserve">.1 </w:t>
      </w:r>
      <w:r>
        <w:rPr>
          <w:rFonts w:hint="eastAsia" w:ascii="仿宋" w:hAnsi="仿宋" w:eastAsia="仿宋"/>
          <w:color w:val="FF0000"/>
          <w:sz w:val="28"/>
          <w:szCs w:val="28"/>
          <w:lang w:val="zh-CN"/>
        </w:rPr>
        <w:t>20</w:t>
      </w:r>
      <w:r>
        <w:rPr>
          <w:rFonts w:hint="eastAsia" w:ascii="仿宋" w:hAnsi="仿宋" w:eastAsia="仿宋"/>
          <w:color w:val="FF0000"/>
          <w:sz w:val="28"/>
          <w:szCs w:val="28"/>
          <w:lang w:val="en-US" w:eastAsia="zh-CN"/>
        </w:rPr>
        <w:t>20</w:t>
      </w:r>
      <w:r>
        <w:rPr>
          <w:rFonts w:hint="eastAsia" w:ascii="仿宋" w:hAnsi="仿宋" w:eastAsia="仿宋"/>
          <w:color w:val="FF0000"/>
          <w:sz w:val="28"/>
          <w:szCs w:val="28"/>
          <w:lang w:val="zh-CN"/>
        </w:rPr>
        <w:t>年</w:t>
      </w:r>
      <w:r>
        <w:rPr>
          <w:rFonts w:hint="eastAsia" w:ascii="仿宋" w:hAnsi="仿宋" w:eastAsia="仿宋"/>
          <w:color w:val="FF0000"/>
          <w:sz w:val="28"/>
          <w:szCs w:val="28"/>
          <w:lang w:val="en-US" w:eastAsia="zh-CN"/>
        </w:rPr>
        <w:t>10</w:t>
      </w:r>
      <w:r>
        <w:rPr>
          <w:rFonts w:hint="eastAsia" w:ascii="仿宋" w:hAnsi="仿宋" w:eastAsia="仿宋"/>
          <w:color w:val="FF0000"/>
          <w:sz w:val="28"/>
          <w:szCs w:val="28"/>
          <w:lang w:val="zh-CN"/>
        </w:rPr>
        <w:t>月</w:t>
      </w:r>
      <w:r>
        <w:rPr>
          <w:rFonts w:hint="eastAsia" w:ascii="仿宋" w:hAnsi="仿宋" w:eastAsia="仿宋"/>
          <w:color w:val="FF0000"/>
          <w:sz w:val="28"/>
          <w:szCs w:val="28"/>
          <w:lang w:val="en-US" w:eastAsia="zh-CN"/>
        </w:rPr>
        <w:t>14</w:t>
      </w:r>
      <w:r>
        <w:rPr>
          <w:rFonts w:hint="eastAsia" w:ascii="仿宋" w:hAnsi="仿宋" w:eastAsia="仿宋"/>
          <w:color w:val="FF0000"/>
          <w:sz w:val="28"/>
          <w:szCs w:val="28"/>
          <w:lang w:val="zh-CN"/>
        </w:rPr>
        <w:t>日</w:t>
      </w:r>
      <w:r>
        <w:rPr>
          <w:rFonts w:hint="eastAsia" w:ascii="仿宋" w:hAnsi="仿宋" w:eastAsia="仿宋"/>
          <w:color w:val="FF0000"/>
          <w:sz w:val="28"/>
          <w:szCs w:val="28"/>
          <w:lang w:val="en-US" w:eastAsia="zh-CN"/>
        </w:rPr>
        <w:t>10:00</w:t>
      </w:r>
      <w:r>
        <w:rPr>
          <w:rFonts w:hint="eastAsia" w:ascii="仿宋" w:hAnsi="仿宋" w:eastAsia="仿宋"/>
          <w:color w:val="FF0000"/>
          <w:sz w:val="28"/>
          <w:szCs w:val="28"/>
          <w:lang w:val="zh-CN"/>
        </w:rPr>
        <w:t>时在重庆机场集团公司公共区管理部对本项目进行比选，各比选响应方须参加。</w:t>
      </w:r>
    </w:p>
    <w:p>
      <w:pPr>
        <w:widowControl/>
        <w:spacing w:line="360" w:lineRule="auto"/>
        <w:ind w:firstLine="560" w:firstLineChars="200"/>
        <w:jc w:val="left"/>
        <w:rPr>
          <w:rFonts w:ascii="仿宋" w:hAnsi="仿宋" w:eastAsia="仿宋"/>
          <w:sz w:val="28"/>
          <w:szCs w:val="28"/>
          <w:lang w:val="zh-CN"/>
        </w:rPr>
      </w:pPr>
      <w:r>
        <w:rPr>
          <w:rFonts w:hint="eastAsia" w:ascii="仿宋" w:hAnsi="仿宋" w:eastAsia="仿宋"/>
          <w:sz w:val="28"/>
          <w:szCs w:val="28"/>
          <w:lang w:val="en-US" w:eastAsia="zh-CN"/>
        </w:rPr>
        <w:t>11</w:t>
      </w:r>
      <w:r>
        <w:rPr>
          <w:rFonts w:hint="eastAsia" w:ascii="仿宋" w:hAnsi="仿宋" w:eastAsia="仿宋"/>
          <w:sz w:val="28"/>
          <w:szCs w:val="28"/>
          <w:lang w:val="zh-CN"/>
        </w:rPr>
        <w:t>.2公布比选结果时间：待结果确定后会及时通知，原则上只通知被选中的比选响应方。对未被选中的比选响应方不通知、不解释。</w:t>
      </w:r>
    </w:p>
    <w:p>
      <w:pPr>
        <w:autoSpaceDE w:val="0"/>
        <w:autoSpaceDN w:val="0"/>
        <w:adjustRightInd w:val="0"/>
        <w:snapToGrid w:val="0"/>
        <w:spacing w:line="360" w:lineRule="auto"/>
        <w:textAlignment w:val="bottom"/>
        <w:rPr>
          <w:rFonts w:ascii="仿宋" w:hAnsi="仿宋" w:eastAsia="仿宋"/>
          <w:b/>
          <w:sz w:val="28"/>
          <w:szCs w:val="28"/>
          <w:lang w:val="zh-CN"/>
        </w:rPr>
      </w:pPr>
      <w:r>
        <w:rPr>
          <w:rFonts w:hint="eastAsia" w:ascii="仿宋" w:hAnsi="仿宋" w:eastAsia="仿宋"/>
          <w:b/>
          <w:sz w:val="28"/>
          <w:szCs w:val="28"/>
          <w:lang w:val="zh-CN"/>
        </w:rPr>
        <w:t>十</w:t>
      </w:r>
      <w:r>
        <w:rPr>
          <w:rFonts w:hint="eastAsia" w:ascii="仿宋" w:hAnsi="仿宋" w:eastAsia="仿宋"/>
          <w:b/>
          <w:sz w:val="28"/>
          <w:szCs w:val="28"/>
          <w:lang w:val="en-US" w:eastAsia="zh-CN"/>
        </w:rPr>
        <w:t>二</w:t>
      </w:r>
      <w:r>
        <w:rPr>
          <w:rFonts w:hint="eastAsia" w:ascii="仿宋" w:hAnsi="仿宋" w:eastAsia="仿宋"/>
          <w:b/>
          <w:sz w:val="28"/>
          <w:szCs w:val="28"/>
          <w:lang w:val="zh-CN"/>
        </w:rPr>
        <w:t>、联系方式：</w:t>
      </w:r>
    </w:p>
    <w:p>
      <w:pPr>
        <w:widowControl/>
        <w:spacing w:line="360" w:lineRule="auto"/>
        <w:ind w:firstLine="560" w:firstLineChars="200"/>
        <w:jc w:val="left"/>
        <w:rPr>
          <w:rFonts w:hint="eastAsia" w:ascii="仿宋" w:hAnsi="仿宋" w:eastAsia="仿宋"/>
          <w:sz w:val="28"/>
          <w:szCs w:val="28"/>
          <w:lang w:val="zh-CN"/>
        </w:rPr>
      </w:pPr>
      <w:r>
        <w:rPr>
          <w:rFonts w:hint="eastAsia" w:ascii="仿宋" w:hAnsi="仿宋" w:eastAsia="仿宋"/>
          <w:sz w:val="28"/>
          <w:szCs w:val="28"/>
          <w:lang w:val="zh-CN"/>
        </w:rPr>
        <w:t>业主：重庆机场集团有限公司</w:t>
      </w:r>
    </w:p>
    <w:p>
      <w:pPr>
        <w:widowControl/>
        <w:spacing w:line="360" w:lineRule="auto"/>
        <w:ind w:firstLine="560" w:firstLineChars="200"/>
        <w:jc w:val="left"/>
        <w:rPr>
          <w:rFonts w:hint="eastAsia" w:ascii="仿宋" w:hAnsi="仿宋" w:eastAsia="仿宋"/>
          <w:sz w:val="28"/>
          <w:szCs w:val="28"/>
          <w:lang w:val="zh-CN"/>
        </w:rPr>
      </w:pPr>
      <w:r>
        <w:rPr>
          <w:rFonts w:hint="eastAsia" w:ascii="仿宋" w:hAnsi="仿宋" w:eastAsia="仿宋"/>
          <w:sz w:val="28"/>
          <w:szCs w:val="28"/>
          <w:lang w:val="zh-CN"/>
        </w:rPr>
        <w:t xml:space="preserve">联系人：郑先生 </w:t>
      </w:r>
    </w:p>
    <w:p>
      <w:pPr>
        <w:widowControl/>
        <w:spacing w:line="360" w:lineRule="auto"/>
        <w:ind w:firstLine="560" w:firstLineChars="200"/>
        <w:jc w:val="left"/>
        <w:rPr>
          <w:rFonts w:hint="eastAsia" w:ascii="仿宋" w:hAnsi="仿宋" w:eastAsia="仿宋"/>
          <w:sz w:val="28"/>
          <w:szCs w:val="28"/>
          <w:lang w:val="zh-CN"/>
        </w:rPr>
      </w:pPr>
      <w:r>
        <w:rPr>
          <w:rFonts w:hint="eastAsia" w:ascii="仿宋" w:hAnsi="仿宋" w:eastAsia="仿宋"/>
          <w:sz w:val="28"/>
          <w:szCs w:val="28"/>
          <w:lang w:val="zh-CN"/>
        </w:rPr>
        <w:t>电话：（023）67151293　</w:t>
      </w:r>
    </w:p>
    <w:p>
      <w:pPr>
        <w:widowControl/>
        <w:spacing w:line="360" w:lineRule="auto"/>
        <w:ind w:firstLine="560" w:firstLineChars="200"/>
        <w:jc w:val="left"/>
        <w:rPr>
          <w:rFonts w:hint="eastAsia" w:ascii="仿宋" w:hAnsi="仿宋" w:eastAsia="仿宋"/>
          <w:sz w:val="28"/>
          <w:szCs w:val="28"/>
          <w:lang w:val="zh-CN"/>
        </w:rPr>
      </w:pPr>
      <w:r>
        <w:rPr>
          <w:rFonts w:hint="eastAsia" w:ascii="仿宋" w:hAnsi="仿宋" w:eastAsia="仿宋"/>
          <w:sz w:val="28"/>
          <w:szCs w:val="28"/>
          <w:lang w:val="zh-CN"/>
        </w:rPr>
        <w:t>邮编：401120</w:t>
      </w:r>
    </w:p>
    <w:p>
      <w:pPr>
        <w:snapToGrid w:val="0"/>
        <w:spacing w:afterLines="200" w:line="360" w:lineRule="auto"/>
        <w:rPr>
          <w:rFonts w:ascii="黑体" w:hAnsi="宋体" w:eastAsia="黑体"/>
          <w:b/>
          <w:bCs/>
          <w:sz w:val="36"/>
          <w:szCs w:val="36"/>
        </w:rPr>
      </w:pPr>
    </w:p>
    <w:p>
      <w:pPr>
        <w:snapToGrid w:val="0"/>
        <w:spacing w:afterLines="200" w:line="360" w:lineRule="auto"/>
        <w:rPr>
          <w:rFonts w:ascii="黑体" w:hAnsi="宋体" w:eastAsia="黑体"/>
          <w:b/>
          <w:bCs/>
          <w:sz w:val="36"/>
          <w:szCs w:val="36"/>
        </w:rPr>
      </w:pPr>
    </w:p>
    <w:p>
      <w:pPr>
        <w:snapToGrid w:val="0"/>
        <w:spacing w:afterLines="200" w:line="360" w:lineRule="auto"/>
        <w:rPr>
          <w:rFonts w:ascii="黑体" w:hAnsi="宋体" w:eastAsia="黑体"/>
          <w:b/>
          <w:bCs/>
          <w:sz w:val="36"/>
          <w:szCs w:val="36"/>
        </w:rPr>
      </w:pPr>
    </w:p>
    <w:p>
      <w:pPr>
        <w:snapToGrid w:val="0"/>
        <w:spacing w:afterLines="200" w:line="360" w:lineRule="auto"/>
        <w:rPr>
          <w:rFonts w:ascii="黑体" w:hAnsi="宋体" w:eastAsia="黑体"/>
          <w:b/>
          <w:bCs/>
          <w:sz w:val="36"/>
          <w:szCs w:val="36"/>
        </w:rPr>
      </w:pPr>
    </w:p>
    <w:p>
      <w:pPr>
        <w:keepNext w:val="0"/>
        <w:keepLines w:val="0"/>
        <w:pageBreakBefore/>
        <w:widowControl w:val="0"/>
        <w:kinsoku/>
        <w:wordWrap/>
        <w:overflowPunct/>
        <w:topLinePunct w:val="0"/>
        <w:autoSpaceDE/>
        <w:autoSpaceDN/>
        <w:bidi w:val="0"/>
        <w:adjustRightInd/>
        <w:snapToGrid/>
        <w:jc w:val="center"/>
        <w:textAlignment w:val="auto"/>
        <w:outlineLvl w:val="9"/>
        <w:rPr>
          <w:rFonts w:ascii="宋体" w:hAnsi="宋体"/>
          <w:b/>
          <w:bCs/>
          <w:sz w:val="28"/>
          <w:szCs w:val="28"/>
        </w:rPr>
      </w:pPr>
      <w:r>
        <w:rPr>
          <w:rFonts w:hint="eastAsia" w:ascii="宋体" w:hAnsi="宋体"/>
          <w:b/>
          <w:bCs/>
          <w:sz w:val="28"/>
          <w:szCs w:val="28"/>
        </w:rPr>
        <w:t>重庆机场集团有限公司</w:t>
      </w:r>
      <w:r>
        <w:rPr>
          <w:rFonts w:hint="eastAsia" w:ascii="宋体" w:hAnsi="宋体"/>
          <w:b/>
          <w:bCs/>
          <w:sz w:val="28"/>
          <w:szCs w:val="28"/>
          <w:lang w:eastAsia="zh-CN"/>
        </w:rPr>
        <w:t>公共区管理部</w:t>
      </w:r>
      <w:r>
        <w:rPr>
          <w:rFonts w:hint="eastAsia" w:ascii="宋体" w:hAnsi="宋体"/>
          <w:b/>
          <w:bCs/>
          <w:sz w:val="28"/>
          <w:szCs w:val="28"/>
        </w:rPr>
        <w:t>服务商基础信息登记表</w:t>
      </w:r>
    </w:p>
    <w:p>
      <w:pPr>
        <w:rPr>
          <w:rFonts w:hint="eastAsia" w:ascii="宋体" w:hAnsi="宋体" w:eastAsia="宋体"/>
          <w:szCs w:val="21"/>
          <w:lang w:eastAsia="zh-CN"/>
        </w:rPr>
      </w:pPr>
      <w:r>
        <w:rPr>
          <w:rFonts w:hint="eastAsia" w:ascii="宋体" w:hAnsi="宋体"/>
          <w:szCs w:val="21"/>
        </w:rPr>
        <w:t>请您按要求认真填写、处理此表。</w:t>
      </w:r>
      <w:r>
        <w:rPr>
          <w:rFonts w:hint="eastAsia" w:ascii="宋体" w:hAnsi="宋体"/>
          <w:szCs w:val="21"/>
          <w:lang w:eastAsia="zh-CN"/>
        </w:rPr>
        <w:t>（该表格请随比选文件一起报送，且分开单为一张，勿要装订入比选文件中。）</w:t>
      </w:r>
    </w:p>
    <w:tbl>
      <w:tblPr>
        <w:tblStyle w:val="11"/>
        <w:tblW w:w="918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90"/>
        <w:gridCol w:w="967"/>
        <w:gridCol w:w="2892"/>
        <w:gridCol w:w="17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供应商全称Supplier Name</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注册地址Registered Address</w:t>
            </w:r>
          </w:p>
        </w:tc>
        <w:tc>
          <w:tcPr>
            <w:tcW w:w="967" w:type="dxa"/>
            <w:noWrap w:val="0"/>
            <w:vAlign w:val="top"/>
          </w:tcPr>
          <w:p>
            <w:pPr>
              <w:rPr>
                <w:rFonts w:ascii="宋体" w:hAnsi="宋体"/>
                <w:szCs w:val="21"/>
              </w:rPr>
            </w:pPr>
          </w:p>
        </w:tc>
        <w:tc>
          <w:tcPr>
            <w:tcW w:w="2892" w:type="dxa"/>
            <w:noWrap w:val="0"/>
            <w:vAlign w:val="top"/>
          </w:tcPr>
          <w:p>
            <w:pPr>
              <w:rPr>
                <w:rFonts w:ascii="宋体" w:hAnsi="宋体"/>
                <w:szCs w:val="21"/>
              </w:rPr>
            </w:pPr>
            <w:r>
              <w:rPr>
                <w:rFonts w:hint="eastAsia" w:ascii="宋体" w:hAnsi="宋体"/>
                <w:szCs w:val="21"/>
              </w:rPr>
              <w:t>注册资金Registered capital</w:t>
            </w:r>
          </w:p>
        </w:tc>
        <w:tc>
          <w:tcPr>
            <w:tcW w:w="1731" w:type="dxa"/>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企业性质Enterprise nature</w:t>
            </w:r>
          </w:p>
        </w:tc>
        <w:tc>
          <w:tcPr>
            <w:tcW w:w="967" w:type="dxa"/>
            <w:noWrap w:val="0"/>
            <w:vAlign w:val="top"/>
          </w:tcPr>
          <w:p>
            <w:pPr>
              <w:rPr>
                <w:rFonts w:ascii="宋体" w:hAnsi="宋体"/>
                <w:szCs w:val="21"/>
              </w:rPr>
            </w:pPr>
          </w:p>
        </w:tc>
        <w:tc>
          <w:tcPr>
            <w:tcW w:w="2892" w:type="dxa"/>
            <w:noWrap w:val="0"/>
            <w:vAlign w:val="top"/>
          </w:tcPr>
          <w:p>
            <w:pPr>
              <w:rPr>
                <w:rFonts w:ascii="宋体" w:hAnsi="宋体"/>
                <w:szCs w:val="21"/>
              </w:rPr>
            </w:pPr>
            <w:r>
              <w:rPr>
                <w:rFonts w:hint="eastAsia" w:ascii="宋体" w:hAnsi="宋体"/>
                <w:szCs w:val="21"/>
              </w:rPr>
              <w:t>电子邮箱Email address</w:t>
            </w:r>
          </w:p>
        </w:tc>
        <w:tc>
          <w:tcPr>
            <w:tcW w:w="1731" w:type="dxa"/>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联系电话Telephone No</w:t>
            </w:r>
          </w:p>
        </w:tc>
        <w:tc>
          <w:tcPr>
            <w:tcW w:w="967" w:type="dxa"/>
            <w:noWrap w:val="0"/>
            <w:vAlign w:val="top"/>
          </w:tcPr>
          <w:p>
            <w:pPr>
              <w:rPr>
                <w:rFonts w:ascii="宋体" w:hAnsi="宋体"/>
                <w:szCs w:val="21"/>
              </w:rPr>
            </w:pPr>
          </w:p>
        </w:tc>
        <w:tc>
          <w:tcPr>
            <w:tcW w:w="2892" w:type="dxa"/>
            <w:noWrap w:val="0"/>
            <w:vAlign w:val="top"/>
          </w:tcPr>
          <w:p>
            <w:pPr>
              <w:rPr>
                <w:rFonts w:ascii="宋体" w:hAnsi="宋体"/>
                <w:szCs w:val="21"/>
              </w:rPr>
            </w:pPr>
            <w:r>
              <w:rPr>
                <w:rFonts w:hint="eastAsia" w:ascii="宋体" w:hAnsi="宋体"/>
                <w:szCs w:val="21"/>
              </w:rPr>
              <w:t>移动电话Mobile phone No</w:t>
            </w:r>
          </w:p>
        </w:tc>
        <w:tc>
          <w:tcPr>
            <w:tcW w:w="1731" w:type="dxa"/>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公司联系人Contact Person</w:t>
            </w:r>
          </w:p>
        </w:tc>
        <w:tc>
          <w:tcPr>
            <w:tcW w:w="967" w:type="dxa"/>
            <w:noWrap w:val="0"/>
            <w:vAlign w:val="top"/>
          </w:tcPr>
          <w:p>
            <w:pPr>
              <w:rPr>
                <w:rFonts w:ascii="宋体" w:hAnsi="宋体"/>
                <w:szCs w:val="21"/>
              </w:rPr>
            </w:pPr>
          </w:p>
        </w:tc>
        <w:tc>
          <w:tcPr>
            <w:tcW w:w="2892" w:type="dxa"/>
            <w:noWrap w:val="0"/>
            <w:vAlign w:val="top"/>
          </w:tcPr>
          <w:p>
            <w:pPr>
              <w:rPr>
                <w:rFonts w:ascii="宋体" w:hAnsi="宋体"/>
                <w:szCs w:val="21"/>
              </w:rPr>
            </w:pPr>
            <w:r>
              <w:rPr>
                <w:rFonts w:hint="eastAsia" w:ascii="宋体" w:hAnsi="宋体"/>
                <w:szCs w:val="21"/>
              </w:rPr>
              <w:t>税务登记证号（国内企业）</w:t>
            </w:r>
          </w:p>
        </w:tc>
        <w:tc>
          <w:tcPr>
            <w:tcW w:w="1731" w:type="dxa"/>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传真号码Fax No</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帐户名Account Name</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开户帐号Account No</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付款方式Payment Method</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银行名称Bank Name</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银行信用等级Credit rank</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银行地址Bank Address</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分支机构Branch office</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主产品/服务product/Service</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市场占有market holds</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本地库存locality stock</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专利技术Patent technology</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jc w:val="left"/>
              <w:rPr>
                <w:rFonts w:ascii="宋体" w:hAnsi="宋体"/>
                <w:szCs w:val="21"/>
              </w:rPr>
            </w:pPr>
            <w:r>
              <w:rPr>
                <w:rFonts w:hint="eastAsia" w:ascii="宋体" w:hAnsi="宋体"/>
                <w:szCs w:val="21"/>
              </w:rPr>
              <w:t>行业认证Profession authentication</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检测报告examination report</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ISO9000</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ISO14000</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机场业绩Airport achievement</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大型项目业绩Project project</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专业人员Sqecialist</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售后支持Post-sale support</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服务体系Service system</w:t>
            </w:r>
          </w:p>
        </w:tc>
        <w:tc>
          <w:tcPr>
            <w:tcW w:w="5590" w:type="dxa"/>
            <w:gridSpan w:val="3"/>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noWrap w:val="0"/>
            <w:vAlign w:val="top"/>
          </w:tcPr>
          <w:p>
            <w:pPr>
              <w:rPr>
                <w:rFonts w:ascii="宋体" w:hAnsi="宋体"/>
                <w:szCs w:val="21"/>
              </w:rPr>
            </w:pPr>
            <w:r>
              <w:rPr>
                <w:rFonts w:hint="eastAsia" w:ascii="宋体" w:hAnsi="宋体"/>
                <w:szCs w:val="21"/>
              </w:rPr>
              <w:t>（盖章处Stamp）</w:t>
            </w:r>
          </w:p>
        </w:tc>
        <w:tc>
          <w:tcPr>
            <w:tcW w:w="5590" w:type="dxa"/>
            <w:gridSpan w:val="3"/>
            <w:noWrap w:val="0"/>
            <w:vAlign w:val="top"/>
          </w:tcPr>
          <w:p>
            <w:pPr>
              <w:rPr>
                <w:rFonts w:ascii="宋体" w:hAnsi="宋体"/>
                <w:szCs w:val="21"/>
              </w:rPr>
            </w:pPr>
            <w:r>
              <w:rPr>
                <w:rFonts w:hint="eastAsia" w:ascii="宋体" w:hAnsi="宋体"/>
                <w:szCs w:val="21"/>
              </w:rPr>
              <w:t>签名/日期Signature/Date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80" w:type="dxa"/>
            <w:gridSpan w:val="4"/>
            <w:noWrap w:val="0"/>
            <w:vAlign w:val="top"/>
          </w:tcPr>
          <w:p>
            <w:pPr>
              <w:rPr>
                <w:rFonts w:ascii="宋体" w:hAnsi="宋体"/>
                <w:sz w:val="18"/>
                <w:szCs w:val="18"/>
              </w:rPr>
            </w:pPr>
            <w:r>
              <w:rPr>
                <w:rFonts w:hint="eastAsia" w:ascii="宋体" w:hAnsi="宋体"/>
                <w:sz w:val="18"/>
                <w:szCs w:val="18"/>
              </w:rPr>
              <w:t>请签名并加盖公司公章。</w:t>
            </w:r>
          </w:p>
          <w:p>
            <w:pPr>
              <w:rPr>
                <w:rFonts w:ascii="宋体" w:hAnsi="宋体"/>
                <w:sz w:val="18"/>
                <w:szCs w:val="18"/>
              </w:rPr>
            </w:pPr>
          </w:p>
          <w:p>
            <w:pPr>
              <w:rPr>
                <w:rFonts w:ascii="宋体" w:hAnsi="宋体"/>
                <w:sz w:val="18"/>
                <w:szCs w:val="18"/>
              </w:rPr>
            </w:pPr>
            <w:r>
              <w:rPr>
                <w:rFonts w:hint="eastAsia" w:ascii="宋体" w:hAnsi="宋体"/>
                <w:sz w:val="18"/>
                <w:szCs w:val="18"/>
              </w:rPr>
              <w:t xml:space="preserve">传真号： </w:t>
            </w:r>
            <w:r>
              <w:rPr>
                <w:rFonts w:hint="eastAsia" w:ascii="宋体" w:hAnsi="宋体"/>
                <w:sz w:val="18"/>
                <w:szCs w:val="18"/>
                <w:lang w:val="en-US" w:eastAsia="zh-CN"/>
              </w:rPr>
              <w:t xml:space="preserve">        </w:t>
            </w:r>
            <w:r>
              <w:rPr>
                <w:rFonts w:hint="eastAsia" w:ascii="宋体" w:hAnsi="宋体"/>
                <w:sz w:val="18"/>
                <w:szCs w:val="18"/>
              </w:rPr>
              <w:t xml:space="preserve">      邮寄地址：              采购员姓名：</w:t>
            </w:r>
          </w:p>
          <w:p>
            <w:pPr>
              <w:rPr>
                <w:rFonts w:ascii="宋体" w:hAnsi="宋体"/>
                <w:szCs w:val="21"/>
              </w:rPr>
            </w:pPr>
          </w:p>
        </w:tc>
      </w:tr>
    </w:tbl>
    <w:p>
      <w:pPr>
        <w:snapToGrid w:val="0"/>
        <w:spacing w:afterLines="200" w:line="360" w:lineRule="auto"/>
        <w:rPr>
          <w:rFonts w:ascii="黑体" w:hAnsi="宋体" w:eastAsia="黑体"/>
          <w:b/>
          <w:bCs/>
          <w:sz w:val="36"/>
          <w:szCs w:val="36"/>
        </w:rPr>
      </w:pPr>
    </w:p>
    <w:p>
      <w:pPr>
        <w:snapToGrid w:val="0"/>
        <w:spacing w:afterLines="200" w:line="360" w:lineRule="auto"/>
        <w:rPr>
          <w:rFonts w:ascii="黑体" w:hAnsi="宋体" w:eastAsia="黑体"/>
          <w:b/>
          <w:bCs/>
          <w:sz w:val="36"/>
          <w:szCs w:val="36"/>
        </w:rPr>
      </w:pPr>
    </w:p>
    <w:p>
      <w:pPr>
        <w:wordWrap w:val="0"/>
        <w:spacing w:line="300" w:lineRule="exact"/>
        <w:jc w:val="both"/>
        <w:rPr>
          <w:rFonts w:ascii="仿宋" w:hAnsi="仿宋" w:eastAsia="仿宋"/>
          <w:b/>
          <w:color w:val="000000"/>
        </w:rPr>
      </w:pPr>
      <w:r>
        <w:rPr>
          <w:rFonts w:hint="eastAsia" w:ascii="仿宋" w:hAnsi="仿宋" w:eastAsia="仿宋"/>
          <w:b/>
          <w:color w:val="000000"/>
        </w:rPr>
        <w:t xml:space="preserve"> </w:t>
      </w:r>
      <w:r>
        <w:rPr>
          <w:rFonts w:ascii="仿宋" w:hAnsi="仿宋" w:eastAsia="仿宋"/>
          <w:b/>
          <w:color w:val="000000"/>
        </w:rPr>
        <w:t xml:space="preserve">           </w:t>
      </w:r>
    </w:p>
    <w:p>
      <w:pPr>
        <w:spacing w:afterLines="50"/>
        <w:ind w:right="964" w:firstLine="420" w:firstLineChars="200"/>
        <w:jc w:val="right"/>
        <w:rPr>
          <w:rFonts w:ascii="黑体" w:hAnsi="黑体" w:eastAsia="黑体" w:cs="宋体"/>
          <w:color w:val="000000"/>
        </w:rPr>
      </w:pPr>
      <w:r>
        <w:rPr>
          <w:rFonts w:hint="eastAsia"/>
        </w:rPr>
        <w:t>合</w:t>
      </w:r>
      <w:r>
        <w:rPr>
          <w:rFonts w:hint="eastAsia" w:ascii="黑体" w:hAnsi="黑体" w:eastAsia="黑体" w:cs="宋体"/>
          <w:color w:val="000000"/>
        </w:rPr>
        <w:t>合同编号：CQA</w:t>
      </w:r>
    </w:p>
    <w:p>
      <w:pPr>
        <w:spacing w:afterLines="50"/>
        <w:ind w:firstLine="422" w:firstLineChars="200"/>
        <w:jc w:val="center"/>
        <w:rPr>
          <w:rFonts w:hint="eastAsia" w:ascii="仿宋" w:hAnsi="仿宋" w:eastAsia="仿宋" w:cs="Times New Roman"/>
          <w:b/>
          <w:color w:val="000000"/>
          <w:sz w:val="21"/>
        </w:rPr>
      </w:pPr>
    </w:p>
    <w:p>
      <w:pPr>
        <w:snapToGrid w:val="0"/>
        <w:spacing w:before="100" w:beforeAutospacing="1" w:after="100" w:afterAutospacing="1" w:line="360" w:lineRule="auto"/>
        <w:jc w:val="center"/>
        <w:rPr>
          <w:rFonts w:hint="eastAsia" w:cs="Calibri"/>
          <w:b/>
          <w:sz w:val="32"/>
          <w:szCs w:val="32"/>
        </w:rPr>
      </w:pPr>
    </w:p>
    <w:p>
      <w:pPr>
        <w:snapToGrid w:val="0"/>
        <w:spacing w:before="100" w:beforeAutospacing="1" w:after="100" w:afterAutospacing="1" w:line="360" w:lineRule="auto"/>
        <w:jc w:val="center"/>
        <w:rPr>
          <w:rFonts w:hint="eastAsia" w:cs="Calibri"/>
          <w:b/>
          <w:sz w:val="32"/>
          <w:szCs w:val="32"/>
        </w:rPr>
      </w:pPr>
      <w:r>
        <w:rPr>
          <w:rFonts w:hint="eastAsia" w:ascii="Calibri" w:hAnsi="Calibri" w:eastAsia="宋体" w:cs="Times New Roman"/>
          <w:sz w:val="21"/>
        </w:rPr>
        <mc:AlternateContent>
          <mc:Choice Requires="wps">
            <w:drawing>
              <wp:anchor distT="0" distB="0" distL="114300" distR="114300" simplePos="0" relativeHeight="251660288" behindDoc="0" locked="0" layoutInCell="1" allowOverlap="1">
                <wp:simplePos x="0" y="0"/>
                <wp:positionH relativeFrom="column">
                  <wp:posOffset>968375</wp:posOffset>
                </wp:positionH>
                <wp:positionV relativeFrom="paragraph">
                  <wp:posOffset>360045</wp:posOffset>
                </wp:positionV>
                <wp:extent cx="3683635" cy="0"/>
                <wp:effectExtent l="0" t="9525" r="12065" b="9525"/>
                <wp:wrapNone/>
                <wp:docPr id="3" name="自选图形 2"/>
                <wp:cNvGraphicFramePr/>
                <a:graphic xmlns:a="http://schemas.openxmlformats.org/drawingml/2006/main">
                  <a:graphicData uri="http://schemas.microsoft.com/office/word/2010/wordprocessingShape">
                    <wps:wsp>
                      <wps:cNvCnPr/>
                      <wps:spPr>
                        <a:xfrm>
                          <a:off x="0" y="0"/>
                          <a:ext cx="3683635" cy="0"/>
                        </a:xfrm>
                        <a:prstGeom prst="straightConnector1">
                          <a:avLst/>
                        </a:prstGeom>
                        <a:ln w="19050" cap="flat" cmpd="sng">
                          <a:solidFill>
                            <a:srgbClr val="000000"/>
                          </a:solidFill>
                          <a:prstDash val="solid"/>
                          <a:headEnd type="none" w="med" len="med"/>
                          <a:tailEnd type="none" w="med" len="med"/>
                        </a:ln>
                      </wps:spPr>
                      <wps:bodyPr/>
                    </wps:wsp>
                  </a:graphicData>
                </a:graphic>
              </wp:anchor>
            </w:drawing>
          </mc:Choice>
          <mc:Fallback>
            <w:pict>
              <v:shape id="自选图形 2" o:spid="_x0000_s1026" o:spt="32" type="#_x0000_t32" style="position:absolute;left:0pt;margin-left:76.25pt;margin-top:28.35pt;height:0pt;width:290.05pt;z-index:251660288;mso-width-relative:page;mso-height-relative:page;" filled="f" stroked="t" coordsize="21600,21600" o:gfxdata="UEsDBAoAAAAAAIdO4kAAAAAAAAAAAAAAAAAEAAAAZHJzL1BLAwQUAAAACACHTuJAPv3vUdQAAAAJ&#10;AQAADwAAAGRycy9kb3ducmV2LnhtbE2PwU6EMBCG7ya+QzMmXoxbFgNLkLIHE08exF0fYKAViHRK&#10;aFnq2zvGgx7/mS//fFMdo53ExSx+dKRgv0tAGOqcHqlX8H5+vi9A+ICkcXJkFHwZD8f6+qrCUruN&#10;3szlFHrBJeRLVDCEMJdS+m4wFv3OzYZ49+EWi4Hj0ku94MbldpJpkuTS4kh8YcDZPA2m+zytVkF8&#10;zSnEpojtRuuLL+6aiLZR6vZmnzyCCCaGPxh+9FkdanZq3Urai4lzlmaMKsjyAwgGDg9pDqL9Hci6&#10;kv8/qL8BUEsDBBQAAAAIAIdO4kAPMqYY3AEAAJYDAAAOAAAAZHJzL2Uyb0RvYy54bWytU0uOEzEQ&#10;3SNxB8t70vlooqGVziwShg2CSMABKra725J/cpl0smOHOAM7ltwBbjPScAvKTibDDBuE6IW7bFe9&#10;qveqvLjaW8N2KqL2ruGT0Zgz5YSX2nUNf//u+tklZ5jASTDeqYYfFPKr5dMniyHUaup7b6SKjEAc&#10;1kNoeJ9SqKsKRa8s4MgH5eiy9dFCom3sKhlhIHRrqul4PK8GH2WIXihEOl0fL/my4LetEulN26JK&#10;zDScaktljWXd5rVaLqDuIoRei1MZ8A9VWNCOkp6h1pCAfYj6DyirRfTo2zQS3la+bbVQhQOxmYwf&#10;sXnbQ1CFC4mD4SwT/j9Y8Xq3iUzLhs84c2CpRbefvv38+Pnmy4+b71/ZNCs0BKzJceU28bTDsImZ&#10;7r6NNv+JCNsXVQ9nVdU+MUGHs/nlbD674Ezc3VX3gSFieqm8ZdloOKYIuuvTyjtHvfNxUlSF3StM&#10;lJoC7wJyVuPYQEP3fHxBrRVA49MaSGTaQITQdSUYvdHyWhuTQzB225WJbAd5IMqXGRLwA7ecZQ3Y&#10;H/3K1XFUegXyhZMsHQJJ5Wimea7BKsmZUfQEskWAUCfQ5m88KbVxVEEW+ShrtrZeHora5ZyaX2o8&#10;DWqert/3Jfr+OS1/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D7971HUAAAACQEAAA8AAAAAAAAA&#10;AQAgAAAAIgAAAGRycy9kb3ducmV2LnhtbFBLAQIUABQAAAAIAIdO4kAPMqYY3AEAAJYDAAAOAAAA&#10;AAAAAAEAIAAAACMBAABkcnMvZTJvRG9jLnhtbFBLBQYAAAAABgAGAFkBAABxBQAAAAA=&#10;">
                <v:fill on="f" focussize="0,0"/>
                <v:stroke weight="1.5pt" color="#000000" joinstyle="round"/>
                <v:imagedata o:title=""/>
                <o:lock v:ext="edit" aspectratio="f"/>
              </v:shape>
            </w:pict>
          </mc:Fallback>
        </mc:AlternateContent>
      </w:r>
    </w:p>
    <w:p>
      <w:pPr>
        <w:snapToGrid w:val="0"/>
        <w:spacing w:before="100" w:beforeAutospacing="1" w:after="100" w:afterAutospacing="1" w:line="360" w:lineRule="auto"/>
        <w:jc w:val="center"/>
        <w:rPr>
          <w:rFonts w:hint="eastAsia" w:ascii="黑体" w:hAnsi="黑体" w:eastAsia="黑体"/>
          <w:sz w:val="52"/>
          <w:szCs w:val="52"/>
          <w:lang w:val="zh-CN"/>
        </w:rPr>
      </w:pPr>
      <w:r>
        <w:rPr>
          <w:rFonts w:hint="eastAsia" w:ascii="黑体" w:hAnsi="黑体" w:eastAsia="黑体"/>
          <w:sz w:val="52"/>
          <w:szCs w:val="52"/>
          <w:lang w:val="zh-CN"/>
        </w:rPr>
        <w:t>扩建指挥部配电室墙体加固</w:t>
      </w:r>
    </w:p>
    <w:p>
      <w:pPr>
        <w:snapToGrid w:val="0"/>
        <w:spacing w:before="100" w:beforeAutospacing="1" w:after="100" w:afterAutospacing="1" w:line="360" w:lineRule="auto"/>
        <w:ind w:firstLine="2860" w:firstLineChars="550"/>
        <w:rPr>
          <w:rFonts w:hint="eastAsia"/>
          <w:b/>
          <w:sz w:val="32"/>
          <w:szCs w:val="32"/>
        </w:rPr>
      </w:pPr>
      <w:r>
        <w:rPr>
          <w:rFonts w:hint="eastAsia" w:ascii="黑体" w:hAnsi="黑体" w:eastAsia="黑体"/>
          <w:sz w:val="52"/>
          <w:szCs w:val="52"/>
        </w:rPr>
        <w:t>承揽合同</w:t>
      </w:r>
      <w:r>
        <w:rPr>
          <w:rFonts w:hint="eastAsia" w:ascii="Calibri" w:hAnsi="Calibri" w:eastAsia="宋体"/>
          <w:sz w:val="21"/>
        </w:rPr>
        <mc:AlternateContent>
          <mc:Choice Requires="wps">
            <w:drawing>
              <wp:anchor distT="0" distB="0" distL="114300" distR="114300" simplePos="0" relativeHeight="251661312" behindDoc="0" locked="0" layoutInCell="1" allowOverlap="1">
                <wp:simplePos x="0" y="0"/>
                <wp:positionH relativeFrom="column">
                  <wp:posOffset>913765</wp:posOffset>
                </wp:positionH>
                <wp:positionV relativeFrom="paragraph">
                  <wp:posOffset>437515</wp:posOffset>
                </wp:positionV>
                <wp:extent cx="3683635" cy="0"/>
                <wp:effectExtent l="0" t="9525" r="12065" b="9525"/>
                <wp:wrapNone/>
                <wp:docPr id="4" name="自选图形 3"/>
                <wp:cNvGraphicFramePr/>
                <a:graphic xmlns:a="http://schemas.openxmlformats.org/drawingml/2006/main">
                  <a:graphicData uri="http://schemas.microsoft.com/office/word/2010/wordprocessingShape">
                    <wps:wsp>
                      <wps:cNvCnPr/>
                      <wps:spPr>
                        <a:xfrm>
                          <a:off x="0" y="0"/>
                          <a:ext cx="3683635" cy="0"/>
                        </a:xfrm>
                        <a:prstGeom prst="straightConnector1">
                          <a:avLst/>
                        </a:prstGeom>
                        <a:ln w="19050" cap="flat" cmpd="sng">
                          <a:solidFill>
                            <a:srgbClr val="000000"/>
                          </a:solidFill>
                          <a:prstDash val="solid"/>
                          <a:headEnd type="none" w="med" len="med"/>
                          <a:tailEnd type="none" w="med" len="med"/>
                        </a:ln>
                      </wps:spPr>
                      <wps:bodyPr/>
                    </wps:wsp>
                  </a:graphicData>
                </a:graphic>
              </wp:anchor>
            </w:drawing>
          </mc:Choice>
          <mc:Fallback>
            <w:pict>
              <v:shape id="自选图形 3" o:spid="_x0000_s1026" o:spt="32" type="#_x0000_t32" style="position:absolute;left:0pt;margin-left:71.95pt;margin-top:34.45pt;height:0pt;width:290.05pt;z-index:251661312;mso-width-relative:page;mso-height-relative:page;" filled="f" stroked="t" coordsize="21600,21600" o:gfxdata="UEsDBAoAAAAAAIdO4kAAAAAAAAAAAAAAAAAEAAAAZHJzL1BLAwQUAAAACACHTuJAjKq1H9QAAAAJ&#10;AQAADwAAAGRycy9kb3ducmV2LnhtbE2PQU+EQAyF7yb+h0lNvBh32HWDiAx7MPHkQdz1BxSoQGQ6&#10;hBmW8d9b40FPzWtfXr9XHKId1ZlmPzg2sN0koIgb1w7cGXg/Pd9moHxAbnF0TAa+yMOhvLwoMG/d&#10;ym90PoZOSQj7HA30IUy51r7pyaLfuIlYbh9uthhEzp1uZ1wl3I56lySptjiwfOhxoqeems/jYg3E&#10;15RDrLJYr7y8+OymimgrY66vtskjqEAx/JnhB1/QoRSm2i3cejWK3t89iNVAmskUw/1uL+Xq34Uu&#10;C/2/QfkNUEsDBBQAAAAIAIdO4kBIUEx63AEAAJYDAAAOAAAAZHJzL2Uyb0RvYy54bWytU0uOEzEQ&#10;3SNxB8t70p0JEw2tdGaRMGwQRAIOULHd3Zb8k8ukkx07xBnYseQOcJuR4BaUnUyGzwYheuEu21Wv&#10;6r0qL6731rCdiqi9a/l0UnOmnPBSu77lb17fPLriDBM4CcY71fKDQn69fPhgMYZGXfjBG6kiIxCH&#10;zRhaPqQUmqpCMSgLOPFBObrsfLSQaBv7SkYYCd2a6qKu59XoowzRC4VIp+vjJV8W/K5TIr3sOlSJ&#10;mZZTbamssazbvFbLBTR9hDBocSoD/qEKC9pR0jPUGhKwt1H/AWW1iB59lybC28p3nRaqcCA20/o3&#10;Nq8GCKpwIXEwnGXC/wcrXuw2kWnZ8secObDUom/vP39/9+H249fbL5/YLCs0BmzIceU28bTDsImZ&#10;7r6LNv+JCNsXVQ9nVdU+MUGHs/nVbD675Ezc3VX3gSFieqa8ZdloOaYIuh/SyjtHvfNxWlSF3XNM&#10;lJoC7wJyVuPYSEP3pL6k1gqg8ekMJDJtIELo+hKM3mh5o43JIRj77cpEtoM8EOXLDAn4F7ecZQ04&#10;HP3K1XFUBgXyqZMsHQJJ5Wimea7BKsmZUfQEskWA0CTQ5m88KbVxVEEW+ShrtrZeHora5ZyaX2o8&#10;DWqerp/3Jfr+OS1/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IyqtR/UAAAACQEAAA8AAAAAAAAA&#10;AQAgAAAAIgAAAGRycy9kb3ducmV2LnhtbFBLAQIUABQAAAAIAIdO4kBIUEx63AEAAJYDAAAOAAAA&#10;AAAAAAEAIAAAACMBAABkcnMvZTJvRG9jLnhtbFBLBQYAAAAABgAGAFkBAABxBQAAAAA=&#10;">
                <v:fill on="f" focussize="0,0"/>
                <v:stroke weight="1.5pt" color="#000000" joinstyle="round"/>
                <v:imagedata o:title=""/>
                <o:lock v:ext="edit" aspectratio="f"/>
              </v:shape>
            </w:pict>
          </mc:Fallback>
        </mc:AlternateContent>
      </w:r>
    </w:p>
    <w:p>
      <w:pPr>
        <w:snapToGrid w:val="0"/>
        <w:spacing w:before="100" w:beforeAutospacing="1" w:after="100" w:afterAutospacing="1" w:line="360" w:lineRule="auto"/>
        <w:rPr>
          <w:rFonts w:hint="eastAsia" w:eastAsia="宋体"/>
          <w:b/>
          <w:sz w:val="32"/>
          <w:szCs w:val="32"/>
        </w:rPr>
      </w:pPr>
    </w:p>
    <w:p>
      <w:pPr>
        <w:snapToGrid w:val="0"/>
        <w:spacing w:before="100" w:beforeAutospacing="1" w:after="100" w:afterAutospacing="1" w:line="360" w:lineRule="auto"/>
        <w:jc w:val="center"/>
        <w:rPr>
          <w:rFonts w:hint="eastAsia"/>
          <w:b/>
          <w:sz w:val="32"/>
          <w:szCs w:val="32"/>
        </w:rPr>
      </w:pPr>
    </w:p>
    <w:p>
      <w:pPr>
        <w:snapToGrid w:val="0"/>
        <w:spacing w:before="100" w:beforeAutospacing="1" w:after="100" w:afterAutospacing="1" w:line="360" w:lineRule="auto"/>
        <w:jc w:val="center"/>
        <w:rPr>
          <w:rFonts w:hint="eastAsia"/>
          <w:b/>
          <w:sz w:val="32"/>
          <w:szCs w:val="32"/>
        </w:rPr>
      </w:pPr>
    </w:p>
    <w:p>
      <w:pPr>
        <w:snapToGrid w:val="0"/>
        <w:spacing w:before="100" w:beforeAutospacing="1" w:after="100" w:afterAutospacing="1" w:line="360" w:lineRule="auto"/>
        <w:jc w:val="center"/>
        <w:rPr>
          <w:rFonts w:hint="eastAsia"/>
          <w:b/>
          <w:sz w:val="32"/>
          <w:szCs w:val="32"/>
        </w:rPr>
      </w:pPr>
    </w:p>
    <w:p>
      <w:pPr>
        <w:snapToGrid w:val="0"/>
        <w:spacing w:before="100" w:beforeAutospacing="1" w:after="100" w:afterAutospacing="1" w:line="360" w:lineRule="auto"/>
        <w:jc w:val="center"/>
        <w:rPr>
          <w:rFonts w:hint="eastAsia" w:ascii="黑体" w:hAnsi="黑体" w:eastAsia="黑体"/>
          <w:sz w:val="30"/>
          <w:szCs w:val="30"/>
        </w:rPr>
      </w:pPr>
      <w:r>
        <w:rPr>
          <w:rFonts w:hint="eastAsia" w:ascii="黑体" w:hAnsi="黑体" w:eastAsia="黑体"/>
          <w:sz w:val="30"/>
          <w:szCs w:val="30"/>
        </w:rPr>
        <w:t>甲方：重庆机场集团有限公司</w:t>
      </w:r>
    </w:p>
    <w:p>
      <w:pPr>
        <w:snapToGrid w:val="0"/>
        <w:spacing w:line="360" w:lineRule="auto"/>
        <w:rPr>
          <w:rFonts w:hint="eastAsia" w:ascii="黑体" w:hAnsi="黑体" w:eastAsia="黑体" w:cs="宋体"/>
          <w:b/>
          <w:bCs/>
          <w:sz w:val="30"/>
          <w:szCs w:val="30"/>
          <w:u w:val="single"/>
        </w:rPr>
      </w:pPr>
      <w:r>
        <w:rPr>
          <w:rFonts w:hint="eastAsia" w:ascii="黑体" w:hAnsi="黑体" w:eastAsia="黑体"/>
          <w:sz w:val="30"/>
          <w:szCs w:val="30"/>
        </w:rPr>
        <w:t xml:space="preserve">              乙方：</w:t>
      </w:r>
      <w:r>
        <w:rPr>
          <w:rFonts w:hint="eastAsia" w:ascii="黑体" w:hAnsi="黑体" w:eastAsia="黑体" w:cs="宋体"/>
          <w:bCs/>
          <w:sz w:val="30"/>
          <w:szCs w:val="30"/>
          <w:u w:val="single"/>
        </w:rPr>
        <w:t xml:space="preserve">                 </w:t>
      </w:r>
      <w:r>
        <w:rPr>
          <w:rFonts w:hint="eastAsia" w:ascii="黑体" w:hAnsi="黑体" w:eastAsia="黑体" w:cs="宋体"/>
          <w:b/>
          <w:bCs/>
          <w:sz w:val="30"/>
          <w:szCs w:val="30"/>
          <w:u w:val="single"/>
        </w:rPr>
        <w:t xml:space="preserve">   </w:t>
      </w:r>
    </w:p>
    <w:p>
      <w:pPr>
        <w:spacing w:line="520" w:lineRule="exact"/>
        <w:jc w:val="center"/>
        <w:rPr>
          <w:rFonts w:hint="eastAsia" w:ascii="黑体" w:hAnsi="黑体" w:eastAsia="黑体" w:cs="Times New Roman"/>
          <w:b/>
          <w:bCs/>
          <w:color w:val="000000"/>
          <w:sz w:val="32"/>
          <w:szCs w:val="32"/>
        </w:rPr>
      </w:pPr>
    </w:p>
    <w:p>
      <w:pPr>
        <w:widowControl/>
        <w:jc w:val="left"/>
        <w:rPr>
          <w:rFonts w:ascii="黑体" w:hAnsi="黑体" w:eastAsia="黑体"/>
          <w:b/>
          <w:bCs/>
          <w:color w:val="000000"/>
          <w:sz w:val="32"/>
          <w:szCs w:val="32"/>
        </w:rPr>
        <w:sectPr>
          <w:pgSz w:w="11900" w:h="16840"/>
          <w:pgMar w:top="1440" w:right="1800" w:bottom="1440" w:left="1800" w:header="851" w:footer="992" w:gutter="0"/>
          <w:cols w:space="720" w:num="1"/>
          <w:docGrid w:type="lines" w:linePitch="312" w:charSpace="0"/>
        </w:sectPr>
      </w:pPr>
    </w:p>
    <w:p>
      <w:pPr>
        <w:pStyle w:val="16"/>
        <w:ind w:firstLine="0" w:firstLineChars="0"/>
        <w:rPr>
          <w:rFonts w:hint="eastAsia" w:ascii="宋体" w:hAnsi="宋体" w:eastAsia="宋体"/>
          <w:bCs/>
          <w:sz w:val="28"/>
          <w:szCs w:val="28"/>
        </w:rPr>
      </w:pPr>
      <w:r>
        <w:rPr>
          <w:rFonts w:hint="eastAsia" w:ascii="宋体" w:hAnsi="宋体" w:eastAsia="宋体"/>
          <w:bCs/>
          <w:sz w:val="28"/>
          <w:szCs w:val="28"/>
        </w:rPr>
        <w:t>甲方：重庆机场集团有限公司</w:t>
      </w:r>
    </w:p>
    <w:p>
      <w:pPr>
        <w:pStyle w:val="16"/>
        <w:ind w:firstLine="0" w:firstLineChars="0"/>
        <w:rPr>
          <w:rFonts w:hint="eastAsia" w:ascii="宋体" w:hAnsi="宋体" w:eastAsia="宋体"/>
          <w:bCs/>
          <w:sz w:val="28"/>
          <w:szCs w:val="28"/>
        </w:rPr>
      </w:pPr>
      <w:r>
        <w:rPr>
          <w:rFonts w:hint="eastAsia" w:ascii="宋体" w:hAnsi="宋体" w:eastAsia="宋体"/>
          <w:bCs/>
          <w:sz w:val="28"/>
          <w:szCs w:val="28"/>
        </w:rPr>
        <w:t>统一社会信用代码：</w:t>
      </w:r>
    </w:p>
    <w:p>
      <w:pPr>
        <w:pStyle w:val="16"/>
        <w:ind w:firstLine="0" w:firstLineChars="0"/>
        <w:rPr>
          <w:rFonts w:hint="eastAsia" w:ascii="宋体" w:hAnsi="宋体" w:eastAsia="宋体"/>
          <w:bCs/>
          <w:sz w:val="28"/>
          <w:szCs w:val="28"/>
        </w:rPr>
      </w:pPr>
      <w:r>
        <w:rPr>
          <w:rFonts w:hint="eastAsia" w:ascii="宋体" w:hAnsi="宋体" w:eastAsia="宋体"/>
          <w:bCs/>
          <w:sz w:val="28"/>
          <w:szCs w:val="28"/>
        </w:rPr>
        <w:t>通讯地址：</w:t>
      </w:r>
    </w:p>
    <w:p>
      <w:pPr>
        <w:pStyle w:val="16"/>
        <w:ind w:firstLine="0" w:firstLineChars="0"/>
        <w:rPr>
          <w:rFonts w:hint="eastAsia" w:ascii="宋体" w:hAnsi="宋体" w:eastAsia="宋体"/>
          <w:bCs/>
          <w:sz w:val="28"/>
          <w:szCs w:val="28"/>
        </w:rPr>
      </w:pPr>
      <w:r>
        <w:rPr>
          <w:rFonts w:hint="eastAsia" w:ascii="宋体" w:hAnsi="宋体" w:eastAsia="宋体"/>
          <w:bCs/>
          <w:sz w:val="28"/>
          <w:szCs w:val="28"/>
        </w:rPr>
        <w:t xml:space="preserve">法定代表人或委托代理人： </w:t>
      </w:r>
    </w:p>
    <w:p>
      <w:pPr>
        <w:pStyle w:val="16"/>
        <w:ind w:firstLine="0" w:firstLineChars="0"/>
        <w:rPr>
          <w:rFonts w:hint="eastAsia" w:ascii="宋体" w:hAnsi="宋体" w:eastAsia="宋体"/>
          <w:bCs/>
          <w:sz w:val="28"/>
          <w:szCs w:val="28"/>
        </w:rPr>
      </w:pPr>
      <w:r>
        <w:rPr>
          <w:rFonts w:hint="eastAsia" w:ascii="宋体" w:hAnsi="宋体" w:eastAsia="宋体"/>
          <w:bCs/>
          <w:sz w:val="28"/>
          <w:szCs w:val="28"/>
        </w:rPr>
        <w:t>联系电话：</w:t>
      </w:r>
    </w:p>
    <w:p>
      <w:pPr>
        <w:pStyle w:val="16"/>
        <w:ind w:firstLine="0" w:firstLineChars="0"/>
        <w:rPr>
          <w:rFonts w:hint="eastAsia" w:ascii="宋体" w:hAnsi="宋体" w:eastAsia="宋体"/>
          <w:bCs/>
          <w:sz w:val="28"/>
          <w:szCs w:val="28"/>
        </w:rPr>
      </w:pPr>
      <w:r>
        <w:rPr>
          <w:rFonts w:hint="eastAsia" w:ascii="宋体" w:hAnsi="宋体" w:eastAsia="宋体"/>
          <w:bCs/>
          <w:sz w:val="28"/>
          <w:szCs w:val="28"/>
        </w:rPr>
        <w:t>邮箱地址：</w:t>
      </w:r>
    </w:p>
    <w:p>
      <w:pPr>
        <w:pStyle w:val="16"/>
        <w:ind w:firstLine="0" w:firstLineChars="0"/>
        <w:rPr>
          <w:rFonts w:hint="default" w:ascii="宋体" w:hAnsi="宋体" w:eastAsia="宋体"/>
          <w:bCs/>
          <w:sz w:val="28"/>
          <w:szCs w:val="28"/>
          <w:lang w:val="en-US" w:eastAsia="zh-CN"/>
        </w:rPr>
      </w:pPr>
      <w:r>
        <w:rPr>
          <w:rFonts w:hint="eastAsia" w:ascii="宋体" w:hAnsi="宋体" w:eastAsia="宋体"/>
          <w:bCs/>
          <w:sz w:val="28"/>
          <w:szCs w:val="28"/>
        </w:rPr>
        <w:t xml:space="preserve">开户银行： </w:t>
      </w:r>
      <w:r>
        <w:rPr>
          <w:rFonts w:hint="eastAsia" w:ascii="宋体" w:hAnsi="宋体" w:eastAsia="宋体"/>
          <w:bCs/>
          <w:sz w:val="28"/>
          <w:szCs w:val="28"/>
          <w:lang w:val="en-US" w:eastAsia="zh-CN"/>
        </w:rPr>
        <w:t>建行渝北支行机场支行</w:t>
      </w:r>
    </w:p>
    <w:p>
      <w:pPr>
        <w:pStyle w:val="16"/>
        <w:ind w:firstLine="0" w:firstLineChars="0"/>
        <w:rPr>
          <w:rFonts w:hint="default" w:ascii="宋体" w:hAnsi="宋体" w:eastAsia="宋体"/>
          <w:bCs/>
          <w:sz w:val="28"/>
          <w:szCs w:val="28"/>
          <w:lang w:val="en-US" w:eastAsia="zh-CN"/>
        </w:rPr>
      </w:pPr>
      <w:r>
        <w:rPr>
          <w:rFonts w:hint="eastAsia" w:ascii="宋体" w:hAnsi="宋体" w:eastAsia="宋体"/>
          <w:bCs/>
          <w:sz w:val="28"/>
          <w:szCs w:val="28"/>
        </w:rPr>
        <w:t>开户名称：</w:t>
      </w:r>
      <w:r>
        <w:rPr>
          <w:rFonts w:hint="eastAsia" w:ascii="宋体" w:hAnsi="宋体" w:eastAsia="宋体"/>
          <w:bCs/>
          <w:sz w:val="28"/>
          <w:szCs w:val="28"/>
          <w:lang w:val="en-US" w:eastAsia="zh-CN"/>
        </w:rPr>
        <w:t>重庆机场集团有限公司</w:t>
      </w:r>
    </w:p>
    <w:p>
      <w:pPr>
        <w:pStyle w:val="16"/>
        <w:ind w:firstLine="0" w:firstLineChars="0"/>
        <w:rPr>
          <w:rFonts w:hint="default" w:ascii="宋体" w:hAnsi="宋体" w:eastAsia="宋体"/>
          <w:bCs/>
          <w:sz w:val="28"/>
          <w:szCs w:val="28"/>
          <w:lang w:val="en-US" w:eastAsia="zh-CN"/>
        </w:rPr>
      </w:pPr>
      <w:r>
        <w:rPr>
          <w:rFonts w:hint="eastAsia" w:ascii="宋体" w:hAnsi="宋体" w:eastAsia="宋体"/>
          <w:bCs/>
          <w:sz w:val="28"/>
          <w:szCs w:val="28"/>
        </w:rPr>
        <w:t>账号：</w:t>
      </w:r>
      <w:r>
        <w:rPr>
          <w:rFonts w:hint="eastAsia" w:ascii="宋体" w:hAnsi="宋体" w:eastAsia="宋体"/>
          <w:bCs/>
          <w:sz w:val="28"/>
          <w:szCs w:val="28"/>
          <w:lang w:val="en-US" w:eastAsia="zh-CN"/>
        </w:rPr>
        <w:t>5000 1083 8000 5000 0447</w:t>
      </w:r>
    </w:p>
    <w:p>
      <w:pPr>
        <w:pStyle w:val="16"/>
        <w:ind w:firstLine="560"/>
        <w:rPr>
          <w:rFonts w:hint="eastAsia" w:ascii="宋体" w:hAnsi="宋体" w:eastAsia="宋体"/>
          <w:bCs/>
          <w:sz w:val="28"/>
          <w:szCs w:val="28"/>
        </w:rPr>
      </w:pPr>
    </w:p>
    <w:p>
      <w:pPr>
        <w:pStyle w:val="16"/>
        <w:ind w:firstLine="0" w:firstLineChars="0"/>
        <w:rPr>
          <w:rFonts w:hint="eastAsia" w:ascii="宋体" w:hAnsi="宋体" w:eastAsia="宋体"/>
          <w:bCs/>
          <w:sz w:val="28"/>
          <w:szCs w:val="28"/>
        </w:rPr>
      </w:pPr>
      <w:r>
        <w:rPr>
          <w:rFonts w:hint="eastAsia" w:ascii="宋体" w:hAnsi="宋体" w:eastAsia="宋体"/>
          <w:bCs/>
          <w:sz w:val="28"/>
          <w:szCs w:val="28"/>
        </w:rPr>
        <w:t>乙方：</w:t>
      </w:r>
    </w:p>
    <w:p>
      <w:pPr>
        <w:pStyle w:val="16"/>
        <w:ind w:firstLine="0" w:firstLineChars="0"/>
        <w:rPr>
          <w:rFonts w:hint="eastAsia" w:ascii="宋体" w:hAnsi="宋体" w:eastAsia="宋体"/>
          <w:bCs/>
          <w:sz w:val="28"/>
          <w:szCs w:val="28"/>
        </w:rPr>
      </w:pPr>
      <w:r>
        <w:rPr>
          <w:rFonts w:hint="eastAsia" w:ascii="宋体" w:hAnsi="宋体" w:eastAsia="宋体"/>
          <w:bCs/>
          <w:sz w:val="28"/>
          <w:szCs w:val="28"/>
        </w:rPr>
        <w:t>统一社会信用代码：</w:t>
      </w:r>
    </w:p>
    <w:p>
      <w:pPr>
        <w:pStyle w:val="16"/>
        <w:ind w:firstLine="0" w:firstLineChars="0"/>
        <w:rPr>
          <w:rFonts w:hint="eastAsia" w:ascii="宋体" w:hAnsi="宋体" w:eastAsia="宋体"/>
          <w:bCs/>
          <w:sz w:val="28"/>
          <w:szCs w:val="28"/>
        </w:rPr>
      </w:pPr>
      <w:r>
        <w:rPr>
          <w:rFonts w:hint="eastAsia" w:ascii="宋体" w:hAnsi="宋体" w:eastAsia="宋体"/>
          <w:bCs/>
          <w:sz w:val="28"/>
          <w:szCs w:val="28"/>
        </w:rPr>
        <w:t>通讯地址：</w:t>
      </w:r>
    </w:p>
    <w:p>
      <w:pPr>
        <w:pStyle w:val="16"/>
        <w:ind w:firstLine="0" w:firstLineChars="0"/>
        <w:rPr>
          <w:rFonts w:hint="eastAsia" w:ascii="宋体" w:hAnsi="宋体" w:eastAsia="宋体"/>
          <w:bCs/>
          <w:sz w:val="28"/>
          <w:szCs w:val="28"/>
        </w:rPr>
      </w:pPr>
      <w:r>
        <w:rPr>
          <w:rFonts w:hint="eastAsia" w:ascii="宋体" w:hAnsi="宋体" w:eastAsia="宋体"/>
          <w:bCs/>
          <w:sz w:val="28"/>
          <w:szCs w:val="28"/>
        </w:rPr>
        <w:t xml:space="preserve">法定代表人或委托代理人： </w:t>
      </w:r>
    </w:p>
    <w:p>
      <w:pPr>
        <w:pStyle w:val="16"/>
        <w:ind w:firstLine="0" w:firstLineChars="0"/>
        <w:rPr>
          <w:rFonts w:hint="eastAsia" w:ascii="宋体" w:hAnsi="宋体" w:eastAsia="宋体"/>
          <w:bCs/>
          <w:sz w:val="28"/>
          <w:szCs w:val="28"/>
        </w:rPr>
      </w:pPr>
      <w:r>
        <w:rPr>
          <w:rFonts w:hint="eastAsia" w:ascii="宋体" w:hAnsi="宋体" w:eastAsia="宋体"/>
          <w:bCs/>
          <w:sz w:val="28"/>
          <w:szCs w:val="28"/>
        </w:rPr>
        <w:t>联系电话：</w:t>
      </w:r>
    </w:p>
    <w:p>
      <w:pPr>
        <w:pStyle w:val="16"/>
        <w:ind w:firstLine="0" w:firstLineChars="0"/>
        <w:rPr>
          <w:rFonts w:hint="eastAsia" w:ascii="宋体" w:hAnsi="宋体" w:eastAsia="宋体"/>
          <w:bCs/>
          <w:sz w:val="28"/>
          <w:szCs w:val="28"/>
        </w:rPr>
      </w:pPr>
      <w:r>
        <w:rPr>
          <w:rFonts w:hint="eastAsia" w:ascii="宋体" w:hAnsi="宋体" w:eastAsia="宋体"/>
          <w:bCs/>
          <w:sz w:val="28"/>
          <w:szCs w:val="28"/>
        </w:rPr>
        <w:t>邮箱地址：</w:t>
      </w:r>
    </w:p>
    <w:p>
      <w:pPr>
        <w:pStyle w:val="16"/>
        <w:ind w:firstLine="0" w:firstLineChars="0"/>
        <w:rPr>
          <w:rFonts w:hint="eastAsia" w:ascii="宋体" w:hAnsi="宋体" w:eastAsia="宋体"/>
          <w:bCs/>
          <w:sz w:val="28"/>
          <w:szCs w:val="28"/>
        </w:rPr>
      </w:pPr>
      <w:r>
        <w:rPr>
          <w:rFonts w:hint="eastAsia" w:ascii="宋体" w:hAnsi="宋体" w:eastAsia="宋体"/>
          <w:bCs/>
          <w:sz w:val="28"/>
          <w:szCs w:val="28"/>
        </w:rPr>
        <w:t xml:space="preserve">开户银行： </w:t>
      </w:r>
    </w:p>
    <w:p>
      <w:pPr>
        <w:pStyle w:val="16"/>
        <w:ind w:firstLine="0" w:firstLineChars="0"/>
        <w:rPr>
          <w:rFonts w:hint="eastAsia" w:ascii="宋体" w:hAnsi="宋体" w:eastAsia="宋体"/>
          <w:bCs/>
          <w:sz w:val="28"/>
          <w:szCs w:val="28"/>
        </w:rPr>
      </w:pPr>
      <w:r>
        <w:rPr>
          <w:rFonts w:hint="eastAsia" w:ascii="宋体" w:hAnsi="宋体" w:eastAsia="宋体"/>
          <w:bCs/>
          <w:sz w:val="28"/>
          <w:szCs w:val="28"/>
        </w:rPr>
        <w:t>开户名称：</w:t>
      </w:r>
    </w:p>
    <w:p>
      <w:pPr>
        <w:pStyle w:val="16"/>
        <w:ind w:firstLine="0" w:firstLineChars="0"/>
        <w:rPr>
          <w:rFonts w:hint="eastAsia" w:ascii="宋体" w:hAnsi="宋体" w:eastAsia="宋体"/>
          <w:bCs/>
          <w:sz w:val="28"/>
          <w:szCs w:val="28"/>
        </w:rPr>
      </w:pPr>
      <w:r>
        <w:rPr>
          <w:rFonts w:hint="eastAsia" w:ascii="宋体" w:hAnsi="宋体" w:eastAsia="宋体"/>
          <w:bCs/>
          <w:sz w:val="28"/>
          <w:szCs w:val="28"/>
        </w:rPr>
        <w:t>账号：</w:t>
      </w:r>
    </w:p>
    <w:p>
      <w:pPr>
        <w:pStyle w:val="16"/>
        <w:ind w:firstLine="0" w:firstLineChars="0"/>
        <w:rPr>
          <w:rFonts w:hint="eastAsia" w:ascii="宋体" w:hAnsi="宋体" w:eastAsia="宋体"/>
          <w:bCs/>
          <w:sz w:val="28"/>
          <w:szCs w:val="28"/>
        </w:rPr>
      </w:pPr>
    </w:p>
    <w:p>
      <w:pPr>
        <w:pStyle w:val="16"/>
        <w:ind w:firstLine="0" w:firstLineChars="0"/>
        <w:rPr>
          <w:rFonts w:hint="eastAsia" w:ascii="宋体" w:hAnsi="宋体" w:eastAsia="宋体"/>
          <w:bCs/>
          <w:sz w:val="28"/>
          <w:szCs w:val="28"/>
        </w:rPr>
      </w:pPr>
    </w:p>
    <w:p>
      <w:pPr>
        <w:pStyle w:val="16"/>
        <w:ind w:firstLine="0" w:firstLineChars="0"/>
        <w:rPr>
          <w:rFonts w:hint="eastAsia" w:ascii="宋体" w:hAnsi="宋体" w:eastAsia="宋体"/>
          <w:bCs/>
          <w:sz w:val="28"/>
          <w:szCs w:val="28"/>
        </w:rPr>
      </w:pPr>
    </w:p>
    <w:p>
      <w:pPr>
        <w:pStyle w:val="16"/>
        <w:ind w:firstLine="600"/>
        <w:rPr>
          <w:rStyle w:val="22"/>
          <w:rFonts w:ascii="仿宋_GB2312" w:hAnsi="仿宋" w:eastAsia="仿宋_GB2312" w:cs="宋体"/>
          <w:shd w:val="clear" w:color="auto" w:fill="auto"/>
        </w:rPr>
      </w:pPr>
      <w:r>
        <w:rPr>
          <w:rStyle w:val="22"/>
          <w:rFonts w:hint="eastAsia" w:ascii="仿宋_GB2312" w:hAnsi="仿宋" w:eastAsia="仿宋_GB2312" w:cs="宋体"/>
          <w:shd w:val="clear" w:color="auto" w:fill="auto"/>
        </w:rPr>
        <w:t>依照《中华人民共和国合同法》等有关法律、法规，就乙方承揽甲方</w:t>
      </w:r>
      <w:r>
        <w:rPr>
          <w:rFonts w:hint="eastAsia" w:ascii="仿宋" w:hAnsi="仿宋" w:eastAsia="仿宋"/>
          <w:sz w:val="28"/>
          <w:szCs w:val="28"/>
          <w:u w:val="single"/>
          <w:lang w:val="zh-CN"/>
        </w:rPr>
        <w:t>扩建指挥部配电室墙体</w:t>
      </w:r>
      <w:r>
        <w:rPr>
          <w:rFonts w:hint="eastAsia" w:ascii="仿宋" w:eastAsia="仿宋"/>
          <w:sz w:val="28"/>
          <w:szCs w:val="28"/>
          <w:u w:val="single"/>
          <w:lang w:val="zh-CN"/>
        </w:rPr>
        <w:t>加固</w:t>
      </w:r>
      <w:r>
        <w:rPr>
          <w:rStyle w:val="22"/>
          <w:rFonts w:hint="eastAsia" w:ascii="仿宋_GB2312" w:hAnsi="仿宋" w:eastAsia="仿宋_GB2312" w:cs="宋体"/>
          <w:shd w:val="clear" w:color="auto" w:fill="auto"/>
        </w:rPr>
        <w:t>（以下称项目），双方经充分平等协商，达成本协议。</w:t>
      </w:r>
    </w:p>
    <w:p>
      <w:pPr>
        <w:pStyle w:val="2"/>
        <w:ind w:firstLine="640"/>
        <w:rPr>
          <w:rStyle w:val="22"/>
          <w:rFonts w:ascii="仿宋" w:hAnsi="仿宋" w:eastAsia="黑体" w:cs="Times New Roman"/>
          <w:sz w:val="32"/>
          <w:szCs w:val="24"/>
          <w:shd w:val="clear" w:color="auto" w:fill="auto"/>
        </w:rPr>
      </w:pPr>
      <w:bookmarkStart w:id="0" w:name="_Toc24707255"/>
      <w:r>
        <w:rPr>
          <w:rStyle w:val="22"/>
          <w:rFonts w:hint="eastAsia" w:ascii="仿宋" w:hAnsi="仿宋" w:eastAsia="黑体" w:cs="Times New Roman"/>
          <w:sz w:val="32"/>
          <w:szCs w:val="24"/>
          <w:shd w:val="clear" w:color="auto" w:fill="auto"/>
        </w:rPr>
        <w:t>第一条 项目名称</w:t>
      </w:r>
      <w:bookmarkEnd w:id="0"/>
      <w:bookmarkStart w:id="1" w:name="_Hlk9437057"/>
    </w:p>
    <w:p>
      <w:pPr>
        <w:pStyle w:val="16"/>
        <w:ind w:firstLine="480"/>
      </w:pPr>
      <w:r>
        <w:rPr>
          <w:rStyle w:val="22"/>
          <w:rFonts w:ascii="仿宋" w:eastAsia="仿宋"/>
          <w:sz w:val="24"/>
          <w:szCs w:val="24"/>
          <w:u w:val="single"/>
          <w:lang w:val="zh-CN"/>
        </w:rPr>
        <w:t xml:space="preserve"> </w:t>
      </w:r>
      <w:r>
        <w:rPr>
          <w:rFonts w:hint="eastAsia" w:ascii="仿宋" w:hAnsi="仿宋" w:eastAsia="仿宋"/>
          <w:sz w:val="28"/>
          <w:szCs w:val="28"/>
          <w:u w:val="single"/>
          <w:lang w:val="zh-CN"/>
        </w:rPr>
        <w:t>扩建指挥部配电室墙体</w:t>
      </w:r>
      <w:r>
        <w:rPr>
          <w:rFonts w:hint="eastAsia" w:ascii="仿宋" w:eastAsia="仿宋"/>
          <w:sz w:val="28"/>
          <w:szCs w:val="28"/>
          <w:u w:val="single"/>
          <w:lang w:val="zh-CN"/>
        </w:rPr>
        <w:t>加固</w:t>
      </w:r>
      <w:r>
        <w:rPr>
          <w:rStyle w:val="22"/>
          <w:rFonts w:ascii="仿宋_GB2312" w:hAnsi="仿宋" w:eastAsia="仿宋_GB2312" w:cs="宋体"/>
          <w:u w:val="single"/>
          <w:shd w:val="clear" w:color="auto" w:fill="auto"/>
        </w:rPr>
        <w:t xml:space="preserve">  </w:t>
      </w:r>
      <w:r>
        <w:rPr>
          <w:rStyle w:val="22"/>
          <w:rFonts w:hint="eastAsia" w:ascii="仿宋_GB2312" w:hAnsi="仿宋" w:eastAsia="仿宋_GB2312" w:cs="宋体"/>
          <w:shd w:val="clear" w:color="auto" w:fill="auto"/>
        </w:rPr>
        <w:t>。</w:t>
      </w:r>
    </w:p>
    <w:bookmarkEnd w:id="1"/>
    <w:p>
      <w:pPr>
        <w:pStyle w:val="2"/>
        <w:ind w:firstLine="640"/>
        <w:rPr>
          <w:rStyle w:val="22"/>
          <w:rFonts w:ascii="仿宋" w:hAnsi="仿宋" w:eastAsia="黑体" w:cs="Times New Roman"/>
          <w:sz w:val="32"/>
          <w:szCs w:val="24"/>
          <w:shd w:val="clear" w:color="auto" w:fill="auto"/>
        </w:rPr>
      </w:pPr>
      <w:bookmarkStart w:id="2" w:name="_Toc24707256"/>
      <w:r>
        <w:rPr>
          <w:rStyle w:val="22"/>
          <w:rFonts w:hint="eastAsia" w:ascii="仿宋" w:hAnsi="仿宋" w:eastAsia="黑体" w:cs="Times New Roman"/>
          <w:sz w:val="32"/>
          <w:szCs w:val="24"/>
          <w:shd w:val="clear" w:color="auto" w:fill="auto"/>
        </w:rPr>
        <w:t>第二条 项目地点</w:t>
      </w:r>
      <w:bookmarkEnd w:id="2"/>
    </w:p>
    <w:p>
      <w:pPr>
        <w:pStyle w:val="16"/>
        <w:ind w:firstLine="600"/>
        <w:rPr>
          <w:rStyle w:val="22"/>
          <w:rFonts w:ascii="仿宋_GB2312" w:hAnsi="仿宋" w:eastAsia="仿宋_GB2312" w:cs="宋体"/>
          <w:shd w:val="clear" w:color="auto" w:fill="auto"/>
        </w:rPr>
      </w:pPr>
      <w:r>
        <w:rPr>
          <w:rStyle w:val="22"/>
          <w:rFonts w:hint="eastAsia" w:ascii="仿宋_GB2312" w:hAnsi="仿宋_GB2312" w:eastAsia="仿宋_GB2312" w:cs="仿宋_GB2312"/>
          <w:u w:val="single"/>
          <w:shd w:val="clear" w:color="auto" w:fill="auto"/>
          <w:lang w:val="en-US" w:eastAsia="zh-CN"/>
        </w:rPr>
        <w:t xml:space="preserve">重庆机场   </w:t>
      </w:r>
      <w:r>
        <w:rPr>
          <w:rStyle w:val="22"/>
          <w:rFonts w:ascii="仿宋_GB2312" w:hAnsi="仿宋" w:eastAsia="仿宋_GB2312" w:cs="宋体"/>
          <w:u w:val="single"/>
          <w:shd w:val="clear" w:color="auto" w:fill="auto"/>
        </w:rPr>
        <w:t xml:space="preserve">                   </w:t>
      </w:r>
      <w:r>
        <w:rPr>
          <w:rStyle w:val="22"/>
          <w:rFonts w:hint="eastAsia" w:cs="宋体"/>
          <w:u w:val="single"/>
          <w:shd w:val="clear" w:color="auto" w:fill="auto"/>
          <w:lang w:val="en-US" w:eastAsia="zh-CN"/>
        </w:rPr>
        <w:t xml:space="preserve">             </w:t>
      </w:r>
      <w:r>
        <w:rPr>
          <w:rStyle w:val="22"/>
          <w:rFonts w:ascii="仿宋_GB2312" w:hAnsi="仿宋" w:eastAsia="仿宋_GB2312" w:cs="宋体"/>
          <w:u w:val="single"/>
          <w:shd w:val="clear" w:color="auto" w:fill="auto"/>
        </w:rPr>
        <w:t xml:space="preserve"> </w:t>
      </w:r>
      <w:r>
        <w:rPr>
          <w:rStyle w:val="22"/>
          <w:rFonts w:hint="eastAsia" w:ascii="仿宋_GB2312" w:hAnsi="仿宋" w:eastAsia="仿宋_GB2312" w:cs="宋体"/>
          <w:shd w:val="clear" w:color="auto" w:fill="auto"/>
        </w:rPr>
        <w:t>。</w:t>
      </w:r>
    </w:p>
    <w:p>
      <w:pPr>
        <w:pStyle w:val="2"/>
        <w:ind w:firstLine="640"/>
      </w:pPr>
      <w:bookmarkStart w:id="3" w:name="_Toc24707257"/>
      <w:r>
        <w:rPr>
          <w:rStyle w:val="22"/>
          <w:rFonts w:hint="eastAsia" w:ascii="仿宋" w:hAnsi="仿宋" w:eastAsia="黑体" w:cs="Times New Roman"/>
          <w:sz w:val="32"/>
          <w:szCs w:val="24"/>
          <w:shd w:val="clear" w:color="auto" w:fill="auto"/>
        </w:rPr>
        <w:t>第三条</w:t>
      </w:r>
      <w:r>
        <w:rPr>
          <w:rStyle w:val="22"/>
          <w:rFonts w:ascii="仿宋" w:hAnsi="仿宋" w:eastAsia="黑体" w:cs="Times New Roman"/>
          <w:sz w:val="32"/>
          <w:szCs w:val="24"/>
          <w:shd w:val="clear" w:color="auto" w:fill="auto"/>
        </w:rPr>
        <w:t xml:space="preserve"> </w:t>
      </w:r>
      <w:r>
        <w:rPr>
          <w:rFonts w:hint="eastAsia"/>
        </w:rPr>
        <w:t>项目内容和范围</w:t>
      </w:r>
      <w:bookmarkEnd w:id="3"/>
    </w:p>
    <w:p>
      <w:pPr>
        <w:pStyle w:val="16"/>
        <w:ind w:firstLine="600"/>
        <w:rPr>
          <w:rStyle w:val="22"/>
          <w:rFonts w:ascii="仿宋_GB2312" w:hAnsi="仿宋" w:eastAsia="仿宋_GB2312" w:cs="宋体"/>
          <w:shd w:val="clear" w:color="auto" w:fill="auto"/>
        </w:rPr>
      </w:pPr>
      <w:r>
        <w:rPr>
          <w:rStyle w:val="22"/>
          <w:rFonts w:hint="eastAsia" w:cs="宋体"/>
          <w:u w:val="single"/>
          <w:shd w:val="clear" w:color="auto" w:fill="auto"/>
          <w:lang w:val="en-US" w:eastAsia="zh-CN"/>
        </w:rPr>
        <w:t>详见附件1</w:t>
      </w:r>
      <w:r>
        <w:rPr>
          <w:rStyle w:val="22"/>
          <w:rFonts w:ascii="仿宋_GB2312" w:hAnsi="仿宋" w:eastAsia="仿宋_GB2312" w:cs="宋体"/>
          <w:u w:val="single"/>
          <w:shd w:val="clear" w:color="auto" w:fill="auto"/>
        </w:rPr>
        <w:t xml:space="preserve">                      </w:t>
      </w:r>
      <w:r>
        <w:rPr>
          <w:rStyle w:val="22"/>
          <w:rFonts w:ascii="仿宋_GB2312" w:hAnsi="仿宋" w:eastAsia="仿宋_GB2312" w:cs="宋体"/>
          <w:shd w:val="clear" w:color="auto" w:fill="auto"/>
        </w:rPr>
        <w:t xml:space="preserve"> </w:t>
      </w:r>
      <w:r>
        <w:rPr>
          <w:rStyle w:val="22"/>
          <w:rFonts w:hint="eastAsia" w:ascii="仿宋_GB2312" w:hAnsi="仿宋" w:eastAsia="仿宋_GB2312" w:cs="宋体"/>
          <w:shd w:val="clear" w:color="auto" w:fill="auto"/>
        </w:rPr>
        <w:t>。（也可用附表进行描述）</w:t>
      </w:r>
    </w:p>
    <w:p>
      <w:pPr>
        <w:pStyle w:val="2"/>
        <w:ind w:firstLine="640"/>
        <w:rPr>
          <w:rStyle w:val="22"/>
          <w:rFonts w:ascii="仿宋" w:hAnsi="仿宋" w:eastAsia="黑体" w:cs="Times New Roman"/>
          <w:sz w:val="32"/>
          <w:szCs w:val="24"/>
          <w:shd w:val="clear" w:color="auto" w:fill="auto"/>
        </w:rPr>
      </w:pPr>
      <w:bookmarkStart w:id="4" w:name="_Toc24707258"/>
      <w:r>
        <w:rPr>
          <w:rStyle w:val="22"/>
          <w:rFonts w:hint="eastAsia" w:ascii="仿宋" w:hAnsi="仿宋" w:eastAsia="黑体" w:cs="Times New Roman"/>
          <w:sz w:val="32"/>
          <w:szCs w:val="24"/>
          <w:shd w:val="clear" w:color="auto" w:fill="auto"/>
        </w:rPr>
        <w:t>第四条 项目工期</w:t>
      </w:r>
      <w:bookmarkEnd w:id="4"/>
    </w:p>
    <w:p>
      <w:pPr>
        <w:pStyle w:val="16"/>
        <w:ind w:firstLine="600"/>
        <w:rPr>
          <w:rStyle w:val="22"/>
          <w:rFonts w:ascii="仿宋_GB2312" w:hAnsi="仿宋" w:eastAsia="仿宋_GB2312" w:cs="宋体"/>
          <w:shd w:val="clear" w:color="auto" w:fill="auto"/>
        </w:rPr>
      </w:pPr>
      <w:r>
        <w:rPr>
          <w:rStyle w:val="22"/>
          <w:rFonts w:hint="eastAsia" w:ascii="仿宋_GB2312" w:hAnsi="仿宋" w:eastAsia="仿宋_GB2312" w:cs="宋体"/>
          <w:shd w:val="clear" w:color="auto" w:fill="auto"/>
        </w:rPr>
        <w:t>4.1本项目工期为：【</w:t>
      </w:r>
      <w:r>
        <w:rPr>
          <w:rStyle w:val="22"/>
          <w:rFonts w:hint="eastAsia" w:cs="宋体"/>
          <w:shd w:val="clear" w:color="auto" w:fill="auto"/>
          <w:lang w:val="en-US" w:eastAsia="zh-CN"/>
        </w:rPr>
        <w:t xml:space="preserve">     </w:t>
      </w:r>
      <w:r>
        <w:rPr>
          <w:rStyle w:val="22"/>
          <w:rFonts w:hint="eastAsia" w:ascii="仿宋_GB2312" w:hAnsi="仿宋" w:eastAsia="仿宋_GB2312" w:cs="宋体"/>
          <w:shd w:val="clear" w:color="auto" w:fill="auto"/>
        </w:rPr>
        <w:t>】</w:t>
      </w:r>
      <w:r>
        <w:rPr>
          <w:rStyle w:val="22"/>
          <w:rFonts w:ascii="仿宋_GB2312" w:hAnsi="仿宋" w:eastAsia="仿宋_GB2312" w:cs="宋体"/>
          <w:shd w:val="clear" w:color="auto" w:fill="auto"/>
        </w:rPr>
        <w:t>年</w:t>
      </w:r>
      <w:r>
        <w:rPr>
          <w:rStyle w:val="22"/>
          <w:rFonts w:hint="eastAsia" w:ascii="仿宋_GB2312" w:hAnsi="仿宋" w:eastAsia="仿宋_GB2312" w:cs="宋体"/>
          <w:shd w:val="clear" w:color="auto" w:fill="auto"/>
        </w:rPr>
        <w:t>【</w:t>
      </w:r>
      <w:r>
        <w:rPr>
          <w:rStyle w:val="22"/>
          <w:rFonts w:hint="eastAsia" w:cs="宋体"/>
          <w:shd w:val="clear" w:color="auto" w:fill="auto"/>
          <w:lang w:val="en-US" w:eastAsia="zh-CN"/>
        </w:rPr>
        <w:t xml:space="preserve">   </w:t>
      </w:r>
      <w:r>
        <w:rPr>
          <w:rStyle w:val="22"/>
          <w:rFonts w:hint="eastAsia" w:ascii="仿宋_GB2312" w:hAnsi="仿宋" w:eastAsia="仿宋_GB2312" w:cs="宋体"/>
          <w:shd w:val="clear" w:color="auto" w:fill="auto"/>
        </w:rPr>
        <w:t>】</w:t>
      </w:r>
      <w:r>
        <w:rPr>
          <w:rStyle w:val="22"/>
          <w:rFonts w:ascii="仿宋_GB2312" w:hAnsi="仿宋" w:eastAsia="仿宋_GB2312" w:cs="宋体"/>
          <w:shd w:val="clear" w:color="auto" w:fill="auto"/>
        </w:rPr>
        <w:t>月</w:t>
      </w:r>
      <w:r>
        <w:rPr>
          <w:rStyle w:val="22"/>
          <w:rFonts w:hint="eastAsia" w:ascii="仿宋_GB2312" w:hAnsi="仿宋" w:eastAsia="仿宋_GB2312" w:cs="宋体"/>
          <w:shd w:val="clear" w:color="auto" w:fill="auto"/>
        </w:rPr>
        <w:t>【</w:t>
      </w:r>
      <w:r>
        <w:rPr>
          <w:rStyle w:val="22"/>
          <w:rFonts w:hint="eastAsia" w:cs="宋体"/>
          <w:shd w:val="clear" w:color="auto" w:fill="auto"/>
          <w:lang w:val="en-US" w:eastAsia="zh-CN"/>
        </w:rPr>
        <w:t xml:space="preserve">   </w:t>
      </w:r>
      <w:r>
        <w:rPr>
          <w:rStyle w:val="22"/>
          <w:rFonts w:hint="eastAsia" w:ascii="仿宋_GB2312" w:hAnsi="仿宋" w:eastAsia="仿宋_GB2312" w:cs="宋体"/>
          <w:shd w:val="clear" w:color="auto" w:fill="auto"/>
        </w:rPr>
        <w:t>】</w:t>
      </w:r>
      <w:r>
        <w:rPr>
          <w:rStyle w:val="22"/>
          <w:rFonts w:ascii="仿宋_GB2312" w:hAnsi="仿宋" w:eastAsia="仿宋_GB2312" w:cs="宋体"/>
          <w:shd w:val="clear" w:color="auto" w:fill="auto"/>
        </w:rPr>
        <w:t>日</w:t>
      </w:r>
      <w:r>
        <w:rPr>
          <w:rStyle w:val="22"/>
          <w:rFonts w:hint="eastAsia" w:ascii="仿宋_GB2312" w:hAnsi="仿宋" w:eastAsia="仿宋_GB2312" w:cs="宋体"/>
          <w:shd w:val="clear" w:color="auto" w:fill="auto"/>
        </w:rPr>
        <w:t>至【</w:t>
      </w:r>
      <w:r>
        <w:rPr>
          <w:rStyle w:val="22"/>
          <w:rFonts w:hint="eastAsia" w:cs="宋体"/>
          <w:shd w:val="clear" w:color="auto" w:fill="auto"/>
          <w:lang w:val="en-US" w:eastAsia="zh-CN"/>
        </w:rPr>
        <w:t xml:space="preserve">     </w:t>
      </w:r>
      <w:r>
        <w:rPr>
          <w:rStyle w:val="22"/>
          <w:rFonts w:hint="eastAsia" w:ascii="仿宋_GB2312" w:hAnsi="仿宋" w:eastAsia="仿宋_GB2312" w:cs="宋体"/>
          <w:shd w:val="clear" w:color="auto" w:fill="auto"/>
        </w:rPr>
        <w:t>】</w:t>
      </w:r>
      <w:r>
        <w:rPr>
          <w:rStyle w:val="22"/>
          <w:rFonts w:ascii="仿宋_GB2312" w:hAnsi="仿宋" w:eastAsia="仿宋_GB2312" w:cs="宋体"/>
          <w:shd w:val="clear" w:color="auto" w:fill="auto"/>
        </w:rPr>
        <w:t>年</w:t>
      </w:r>
      <w:r>
        <w:rPr>
          <w:rStyle w:val="22"/>
          <w:rFonts w:hint="eastAsia" w:ascii="仿宋_GB2312" w:hAnsi="仿宋" w:eastAsia="仿宋_GB2312" w:cs="宋体"/>
          <w:shd w:val="clear" w:color="auto" w:fill="auto"/>
        </w:rPr>
        <w:t>【</w:t>
      </w:r>
      <w:r>
        <w:rPr>
          <w:rStyle w:val="22"/>
          <w:rFonts w:hint="eastAsia" w:cs="宋体"/>
          <w:shd w:val="clear" w:color="auto" w:fill="auto"/>
          <w:lang w:val="en-US" w:eastAsia="zh-CN"/>
        </w:rPr>
        <w:t xml:space="preserve">    </w:t>
      </w:r>
      <w:r>
        <w:rPr>
          <w:rStyle w:val="22"/>
          <w:rFonts w:hint="eastAsia" w:ascii="仿宋_GB2312" w:hAnsi="仿宋" w:eastAsia="仿宋_GB2312" w:cs="宋体"/>
          <w:shd w:val="clear" w:color="auto" w:fill="auto"/>
        </w:rPr>
        <w:t>】</w:t>
      </w:r>
      <w:r>
        <w:rPr>
          <w:rStyle w:val="22"/>
          <w:rFonts w:ascii="仿宋_GB2312" w:hAnsi="仿宋" w:eastAsia="仿宋_GB2312" w:cs="宋体"/>
          <w:shd w:val="clear" w:color="auto" w:fill="auto"/>
        </w:rPr>
        <w:t>月</w:t>
      </w:r>
      <w:r>
        <w:rPr>
          <w:rStyle w:val="22"/>
          <w:rFonts w:hint="eastAsia" w:ascii="仿宋_GB2312" w:hAnsi="仿宋" w:eastAsia="仿宋_GB2312" w:cs="宋体"/>
          <w:shd w:val="clear" w:color="auto" w:fill="auto"/>
        </w:rPr>
        <w:t>【</w:t>
      </w:r>
      <w:r>
        <w:rPr>
          <w:rStyle w:val="22"/>
          <w:rFonts w:hint="eastAsia" w:cs="宋体"/>
          <w:shd w:val="clear" w:color="auto" w:fill="auto"/>
          <w:lang w:val="en-US" w:eastAsia="zh-CN"/>
        </w:rPr>
        <w:t xml:space="preserve">    </w:t>
      </w:r>
      <w:r>
        <w:rPr>
          <w:rStyle w:val="22"/>
          <w:rFonts w:hint="eastAsia" w:ascii="仿宋_GB2312" w:hAnsi="仿宋" w:eastAsia="仿宋_GB2312" w:cs="宋体"/>
          <w:shd w:val="clear" w:color="auto" w:fill="auto"/>
        </w:rPr>
        <w:t>】</w:t>
      </w:r>
      <w:r>
        <w:rPr>
          <w:rStyle w:val="22"/>
          <w:rFonts w:ascii="仿宋_GB2312" w:hAnsi="仿宋" w:eastAsia="仿宋_GB2312" w:cs="宋体"/>
          <w:shd w:val="clear" w:color="auto" w:fill="auto"/>
        </w:rPr>
        <w:t>日。</w:t>
      </w:r>
      <w:r>
        <w:rPr>
          <w:rStyle w:val="22"/>
          <w:rFonts w:hint="eastAsia" w:ascii="仿宋_GB2312" w:hAnsi="仿宋" w:eastAsia="仿宋_GB2312" w:cs="宋体"/>
          <w:shd w:val="clear" w:color="auto" w:fill="auto"/>
        </w:rPr>
        <w:t>乙方不能按期开工或无故中途停工而影响工期的，工期不顺延；标的物质量存在问题的，返工费用由乙方承担，工期不顺延。发生任何有关工期顺延事项，乙方需在顺延情况发生后立即向甲方提出书面申请，说明具体原因和顺延天数，甲方审核并书面同意后工期顺延。</w:t>
      </w:r>
    </w:p>
    <w:p>
      <w:pPr>
        <w:pStyle w:val="2"/>
        <w:ind w:firstLine="640"/>
        <w:rPr>
          <w:rStyle w:val="22"/>
          <w:rFonts w:ascii="仿宋" w:hAnsi="仿宋" w:eastAsia="黑体" w:cs="Times New Roman"/>
          <w:sz w:val="32"/>
          <w:szCs w:val="24"/>
          <w:shd w:val="clear" w:color="auto" w:fill="auto"/>
        </w:rPr>
      </w:pPr>
      <w:bookmarkStart w:id="5" w:name="_Toc24707259"/>
      <w:r>
        <w:rPr>
          <w:rStyle w:val="22"/>
          <w:rFonts w:hint="eastAsia" w:ascii="仿宋" w:hAnsi="仿宋" w:eastAsia="黑体" w:cs="Times New Roman"/>
          <w:sz w:val="32"/>
          <w:szCs w:val="24"/>
          <w:shd w:val="clear" w:color="auto" w:fill="auto"/>
        </w:rPr>
        <w:t>第五条  履约担保、质量保证</w:t>
      </w:r>
      <w:bookmarkEnd w:id="5"/>
    </w:p>
    <w:p>
      <w:pPr>
        <w:pStyle w:val="16"/>
        <w:ind w:firstLine="600"/>
        <w:rPr>
          <w:rStyle w:val="22"/>
          <w:rFonts w:hint="eastAsia" w:ascii="仿宋_GB2312" w:hAnsi="仿宋" w:eastAsia="仿宋_GB2312" w:cs="宋体"/>
          <w:shd w:val="clear" w:color="auto" w:fill="auto"/>
        </w:rPr>
      </w:pPr>
      <w:bookmarkStart w:id="6" w:name="_Toc24707260"/>
      <w:r>
        <w:rPr>
          <w:rStyle w:val="22"/>
          <w:rFonts w:hint="eastAsia" w:ascii="仿宋_GB2312" w:hAnsi="仿宋" w:eastAsia="仿宋_GB2312" w:cs="宋体"/>
          <w:shd w:val="clear" w:color="auto" w:fill="auto"/>
        </w:rPr>
        <w:t>5.1乙方应在</w:t>
      </w:r>
      <w:r>
        <w:rPr>
          <w:rStyle w:val="22"/>
          <w:rFonts w:hint="eastAsia" w:ascii="方正仿宋_GBK" w:hAnsi="方正仿宋_GBK" w:eastAsia="方正仿宋_GBK" w:cs="方正仿宋_GBK"/>
          <w:color w:val="FF0000"/>
          <w:u w:val="single"/>
          <w:shd w:val="clear" w:color="auto" w:fill="auto"/>
          <w:lang w:val="en-US" w:eastAsia="zh-CN"/>
        </w:rPr>
        <w:t>中标通知书发出后   日内</w:t>
      </w:r>
      <w:r>
        <w:rPr>
          <w:rStyle w:val="22"/>
          <w:rFonts w:hint="eastAsia" w:ascii="仿宋_GB2312" w:hAnsi="仿宋" w:eastAsia="仿宋_GB2312" w:cs="宋体"/>
          <w:shd w:val="clear" w:color="auto" w:fill="auto"/>
        </w:rPr>
        <w:t xml:space="preserve">向甲方支付 </w:t>
      </w:r>
      <w:r>
        <w:rPr>
          <w:rStyle w:val="22"/>
          <w:rFonts w:ascii="Times New Roman" w:hAnsi="Times New Roman" w:eastAsia="仿宋_GB2312" w:cs="Times New Roman"/>
          <w:shd w:val="clear" w:color="auto" w:fill="auto"/>
        </w:rPr>
        <w:t>__________</w:t>
      </w:r>
      <w:r>
        <w:rPr>
          <w:rStyle w:val="22"/>
          <w:rFonts w:hint="eastAsia" w:ascii="仿宋_GB2312" w:hAnsi="仿宋" w:eastAsia="仿宋_GB2312" w:cs="宋体"/>
          <w:shd w:val="clear" w:color="auto" w:fill="auto"/>
        </w:rPr>
        <w:t>的履约保证金，作为履行本合同之担保，甲方应在项目验收合格后无息退还。</w:t>
      </w:r>
    </w:p>
    <w:p>
      <w:pPr>
        <w:pStyle w:val="16"/>
        <w:ind w:firstLine="600"/>
        <w:rPr>
          <w:rStyle w:val="22"/>
          <w:rFonts w:hint="eastAsia" w:ascii="仿宋_GB2312" w:hAnsi="仿宋" w:eastAsia="仿宋_GB2312" w:cs="宋体"/>
          <w:color w:val="FF0000"/>
          <w:shd w:val="clear" w:color="auto" w:fill="auto"/>
          <w:lang w:val="en-US" w:eastAsia="zh-CN"/>
        </w:rPr>
      </w:pPr>
      <w:r>
        <w:rPr>
          <w:rStyle w:val="22"/>
          <w:rFonts w:hint="eastAsia" w:ascii="方正仿宋_GBK" w:hAnsi="方正仿宋_GBK" w:eastAsia="方正仿宋_GBK" w:cs="方正仿宋_GBK"/>
          <w:color w:val="FF0000"/>
          <w:shd w:val="clear" w:color="auto" w:fill="auto"/>
          <w:lang w:val="en-US" w:eastAsia="zh-CN"/>
        </w:rPr>
        <w:t>5.2 履</w:t>
      </w:r>
      <w:r>
        <w:rPr>
          <w:rStyle w:val="22"/>
          <w:rFonts w:hint="eastAsia" w:ascii="仿宋_GB2312" w:hAnsi="仿宋" w:eastAsia="仿宋_GB2312" w:cs="宋体"/>
          <w:color w:val="FF0000"/>
          <w:shd w:val="clear" w:color="auto" w:fill="auto"/>
          <w:lang w:val="en-US" w:eastAsia="zh-CN"/>
        </w:rPr>
        <w:t>约保证金应由乙方名义开立的账户支付到甲方账户，否则视为未支付，甲方有权追究乙方逾期付款责任。</w:t>
      </w:r>
    </w:p>
    <w:p>
      <w:pPr>
        <w:pStyle w:val="16"/>
        <w:ind w:firstLine="600"/>
        <w:rPr>
          <w:rStyle w:val="22"/>
          <w:rFonts w:hint="eastAsia" w:ascii="仿宋_GB2312" w:hAnsi="仿宋" w:eastAsia="仿宋_GB2312" w:cs="宋体"/>
          <w:color w:val="FF0000"/>
          <w:shd w:val="clear" w:color="auto" w:fill="auto"/>
        </w:rPr>
      </w:pPr>
      <w:r>
        <w:rPr>
          <w:rStyle w:val="22"/>
          <w:rFonts w:hint="eastAsia" w:ascii="方正仿宋_GBK" w:hAnsi="方正仿宋_GBK" w:eastAsia="方正仿宋_GBK" w:cs="方正仿宋_GBK"/>
          <w:color w:val="FF0000"/>
          <w:shd w:val="clear" w:color="auto" w:fill="auto"/>
          <w:lang w:val="en-US" w:eastAsia="zh-CN"/>
        </w:rPr>
        <w:t xml:space="preserve">5.3 </w:t>
      </w:r>
      <w:r>
        <w:rPr>
          <w:rStyle w:val="22"/>
          <w:rFonts w:hint="eastAsia" w:ascii="仿宋_GB2312" w:hAnsi="仿宋" w:eastAsia="仿宋_GB2312" w:cs="宋体"/>
          <w:color w:val="FF0000"/>
          <w:shd w:val="clear" w:color="auto" w:fill="auto"/>
          <w:lang w:val="en-US" w:eastAsia="zh-CN"/>
        </w:rPr>
        <w:t>乙方支付履约保证金时，应在“付款备注”中写明“（合同编号）XX项目履约保证金”。乙方不得与其他合同、其他缴费项目一起支付履约保证金，若因混合支付造成无法确认为本合同款项到账的，视为逾期未支付。</w:t>
      </w:r>
    </w:p>
    <w:p>
      <w:pPr>
        <w:pStyle w:val="16"/>
        <w:ind w:firstLine="600"/>
        <w:rPr>
          <w:rStyle w:val="22"/>
          <w:rFonts w:ascii="仿宋_GB2312" w:hAnsi="仿宋" w:eastAsia="仿宋_GB2312" w:cs="宋体"/>
          <w:shd w:val="clear" w:color="auto" w:fill="auto"/>
        </w:rPr>
      </w:pPr>
      <w:r>
        <w:rPr>
          <w:rStyle w:val="22"/>
          <w:rFonts w:hint="eastAsia" w:ascii="仿宋_GB2312" w:hAnsi="仿宋" w:eastAsia="仿宋_GB2312" w:cs="宋体"/>
          <w:shd w:val="clear" w:color="auto" w:fill="auto"/>
        </w:rPr>
        <w:t>5.</w:t>
      </w:r>
      <w:r>
        <w:rPr>
          <w:rStyle w:val="22"/>
          <w:rFonts w:hint="eastAsia" w:cs="宋体"/>
          <w:shd w:val="clear" w:color="auto" w:fill="auto"/>
          <w:lang w:val="en-US" w:eastAsia="zh-CN"/>
        </w:rPr>
        <w:t>4</w:t>
      </w:r>
      <w:r>
        <w:rPr>
          <w:rStyle w:val="22"/>
          <w:rFonts w:hint="eastAsia" w:ascii="仿宋_GB2312" w:hAnsi="仿宋" w:eastAsia="仿宋_GB2312" w:cs="宋体"/>
          <w:shd w:val="clear" w:color="auto" w:fill="auto"/>
        </w:rPr>
        <w:t>项目质量保证期为：</w:t>
      </w:r>
      <w:r>
        <w:rPr>
          <w:rStyle w:val="22"/>
          <w:rFonts w:hint="eastAsia" w:ascii="仿宋_GB2312" w:hAnsi="仿宋" w:eastAsia="仿宋_GB2312" w:cs="宋体"/>
          <w:u w:val="single"/>
          <w:shd w:val="clear" w:color="auto" w:fill="auto"/>
        </w:rPr>
        <w:t xml:space="preserve"> </w:t>
      </w:r>
      <w:r>
        <w:rPr>
          <w:rStyle w:val="22"/>
          <w:rFonts w:hint="eastAsia" w:cs="宋体"/>
          <w:u w:val="single"/>
          <w:shd w:val="clear" w:color="auto" w:fill="auto"/>
          <w:lang w:val="en-US" w:eastAsia="zh-CN"/>
        </w:rPr>
        <w:t>24</w:t>
      </w:r>
      <w:r>
        <w:rPr>
          <w:rStyle w:val="22"/>
          <w:rFonts w:hint="eastAsia" w:ascii="仿宋_GB2312" w:hAnsi="仿宋" w:eastAsia="仿宋_GB2312" w:cs="宋体"/>
          <w:u w:val="single"/>
          <w:shd w:val="clear" w:color="auto" w:fill="auto"/>
        </w:rPr>
        <w:t xml:space="preserve"> </w:t>
      </w:r>
      <w:r>
        <w:rPr>
          <w:rStyle w:val="22"/>
          <w:rFonts w:hint="eastAsia" w:ascii="仿宋_GB2312" w:hAnsi="仿宋" w:eastAsia="仿宋_GB2312" w:cs="宋体"/>
          <w:shd w:val="clear" w:color="auto" w:fill="auto"/>
        </w:rPr>
        <w:t>月，自项目验收合格之日起算，质保期内出现与本项目有关或本项目引起的故障或异常，在接到甲方通知后，乙方需派专业技术人员在</w:t>
      </w:r>
      <w:r>
        <w:rPr>
          <w:rStyle w:val="22"/>
          <w:rFonts w:hint="eastAsia" w:ascii="仿宋_GB2312" w:hAnsi="仿宋" w:eastAsia="仿宋_GB2312" w:cs="宋体"/>
          <w:u w:val="single"/>
          <w:shd w:val="clear" w:color="auto" w:fill="auto"/>
        </w:rPr>
        <w:t xml:space="preserve"> </w:t>
      </w:r>
      <w:r>
        <w:rPr>
          <w:rStyle w:val="22"/>
          <w:rFonts w:hint="eastAsia" w:cs="宋体"/>
          <w:u w:val="single"/>
          <w:shd w:val="clear" w:color="auto" w:fill="auto"/>
          <w:lang w:val="en-US" w:eastAsia="zh-CN"/>
        </w:rPr>
        <w:t>2</w:t>
      </w:r>
      <w:r>
        <w:rPr>
          <w:rStyle w:val="22"/>
          <w:rFonts w:hint="eastAsia" w:ascii="仿宋_GB2312" w:hAnsi="仿宋" w:eastAsia="仿宋_GB2312" w:cs="宋体"/>
          <w:u w:val="single"/>
          <w:shd w:val="clear" w:color="auto" w:fill="auto"/>
        </w:rPr>
        <w:t xml:space="preserve"> </w:t>
      </w:r>
      <w:r>
        <w:rPr>
          <w:rStyle w:val="22"/>
          <w:rFonts w:hint="eastAsia" w:ascii="仿宋_GB2312" w:hAnsi="仿宋" w:eastAsia="仿宋_GB2312" w:cs="宋体"/>
          <w:shd w:val="clear" w:color="auto" w:fill="auto"/>
        </w:rPr>
        <w:t>小时内赶到现场处理,若未</w:t>
      </w:r>
      <w:r>
        <w:rPr>
          <w:rStyle w:val="22"/>
          <w:rFonts w:ascii="仿宋_GB2312" w:hAnsi="仿宋" w:eastAsia="仿宋_GB2312" w:cs="宋体"/>
          <w:shd w:val="clear" w:color="auto" w:fill="auto"/>
        </w:rPr>
        <w:t>及时响应，</w:t>
      </w:r>
      <w:r>
        <w:rPr>
          <w:rStyle w:val="22"/>
          <w:rFonts w:hint="eastAsia" w:ascii="仿宋_GB2312" w:hAnsi="仿宋" w:eastAsia="仿宋_GB2312" w:cs="宋体"/>
          <w:shd w:val="clear" w:color="auto" w:fill="auto"/>
        </w:rPr>
        <w:t>每次扣尾款的</w:t>
      </w:r>
      <w:r>
        <w:rPr>
          <w:rStyle w:val="22"/>
          <w:rFonts w:hint="eastAsia" w:ascii="仿宋_GB2312" w:hAnsi="仿宋" w:eastAsia="仿宋_GB2312" w:cs="宋体"/>
          <w:u w:val="single"/>
          <w:shd w:val="clear" w:color="auto" w:fill="auto"/>
        </w:rPr>
        <w:t xml:space="preserve"> </w:t>
      </w:r>
      <w:r>
        <w:rPr>
          <w:rStyle w:val="22"/>
          <w:rFonts w:hint="eastAsia" w:cs="宋体"/>
          <w:u w:val="single"/>
          <w:shd w:val="clear" w:color="auto" w:fill="auto"/>
          <w:lang w:val="en-US" w:eastAsia="zh-CN"/>
        </w:rPr>
        <w:t>1</w:t>
      </w:r>
      <w:r>
        <w:rPr>
          <w:rStyle w:val="22"/>
          <w:rFonts w:hint="eastAsia" w:ascii="仿宋_GB2312" w:hAnsi="仿宋" w:eastAsia="仿宋_GB2312" w:cs="宋体"/>
          <w:u w:val="single"/>
          <w:shd w:val="clear" w:color="auto" w:fill="auto"/>
        </w:rPr>
        <w:t xml:space="preserve"> </w:t>
      </w:r>
      <w:r>
        <w:rPr>
          <w:rStyle w:val="22"/>
          <w:rFonts w:hint="eastAsia" w:ascii="仿宋_GB2312" w:hAnsi="仿宋" w:eastAsia="仿宋_GB2312" w:cs="宋体"/>
          <w:shd w:val="clear" w:color="auto" w:fill="auto"/>
        </w:rPr>
        <w:t>%。</w:t>
      </w:r>
    </w:p>
    <w:p>
      <w:pPr>
        <w:pStyle w:val="2"/>
        <w:ind w:firstLine="640"/>
        <w:rPr>
          <w:rStyle w:val="22"/>
          <w:rFonts w:ascii="仿宋" w:hAnsi="仿宋" w:eastAsia="黑体" w:cs="Times New Roman"/>
          <w:sz w:val="32"/>
          <w:szCs w:val="24"/>
          <w:shd w:val="clear" w:color="auto" w:fill="auto"/>
        </w:rPr>
      </w:pPr>
      <w:r>
        <w:rPr>
          <w:rStyle w:val="22"/>
          <w:rFonts w:hint="eastAsia" w:ascii="仿宋" w:hAnsi="仿宋" w:eastAsia="黑体" w:cs="Times New Roman"/>
          <w:sz w:val="32"/>
          <w:szCs w:val="24"/>
          <w:shd w:val="clear" w:color="auto" w:fill="auto"/>
        </w:rPr>
        <w:t>第六条  合同价款</w:t>
      </w:r>
      <w:bookmarkEnd w:id="6"/>
    </w:p>
    <w:p>
      <w:pPr>
        <w:pStyle w:val="16"/>
        <w:ind w:firstLine="600"/>
        <w:jc w:val="both"/>
      </w:pPr>
      <w:bookmarkStart w:id="7" w:name="_Toc24707261"/>
      <w:r>
        <w:rPr>
          <w:rStyle w:val="22"/>
          <w:rFonts w:hint="eastAsia" w:ascii="方正仿宋_GBK" w:hAnsi="方正仿宋_GBK" w:eastAsia="方正仿宋_GBK" w:cs="方正仿宋_GBK"/>
          <w:color w:val="FF0000"/>
          <w:shd w:val="clear" w:color="auto" w:fill="auto"/>
          <w:lang w:val="en-US" w:eastAsia="zh-CN"/>
        </w:rPr>
        <w:t>合同</w:t>
      </w:r>
      <w:r>
        <w:rPr>
          <w:rStyle w:val="22"/>
          <w:rFonts w:hint="eastAsia" w:ascii="仿宋_GB2312" w:hAnsi="仿宋" w:eastAsia="仿宋_GB2312" w:cs="宋体"/>
          <w:color w:val="FF0000"/>
          <w:shd w:val="clear" w:color="auto" w:fill="auto"/>
        </w:rPr>
        <w:t>金额</w:t>
      </w:r>
      <w:r>
        <w:rPr>
          <w:rStyle w:val="22"/>
          <w:rFonts w:hint="eastAsia" w:cs="宋体"/>
          <w:color w:val="FF0000"/>
          <w:shd w:val="clear" w:color="auto" w:fill="auto"/>
          <w:lang w:eastAsia="zh-CN"/>
        </w:rPr>
        <w:t>（</w:t>
      </w:r>
      <w:r>
        <w:rPr>
          <w:rStyle w:val="22"/>
          <w:rFonts w:hint="eastAsia" w:ascii="仿宋_GB2312" w:hAnsi="仿宋" w:eastAsia="仿宋_GB2312" w:cs="宋体"/>
          <w:color w:val="FF0000"/>
          <w:shd w:val="clear" w:color="auto" w:fill="auto"/>
        </w:rPr>
        <w:t>不含</w:t>
      </w:r>
      <w:r>
        <w:rPr>
          <w:rStyle w:val="22"/>
          <w:rFonts w:hint="eastAsia" w:cs="宋体"/>
          <w:color w:val="FF0000"/>
          <w:shd w:val="clear" w:color="auto" w:fill="auto"/>
          <w:lang w:val="en-US" w:eastAsia="zh-CN"/>
        </w:rPr>
        <w:t>增值</w:t>
      </w:r>
      <w:r>
        <w:rPr>
          <w:rStyle w:val="22"/>
          <w:rFonts w:hint="eastAsia" w:ascii="仿宋_GB2312" w:hAnsi="仿宋" w:eastAsia="仿宋_GB2312" w:cs="宋体"/>
          <w:color w:val="FF0000"/>
          <w:shd w:val="clear" w:color="auto" w:fill="auto"/>
        </w:rPr>
        <w:t>税</w:t>
      </w:r>
      <w:r>
        <w:rPr>
          <w:rStyle w:val="22"/>
          <w:rFonts w:hint="eastAsia" w:cs="宋体"/>
          <w:color w:val="FF0000"/>
          <w:shd w:val="clear" w:color="auto" w:fill="auto"/>
          <w:lang w:eastAsia="zh-CN"/>
        </w:rPr>
        <w:t>）</w:t>
      </w:r>
      <w:r>
        <w:rPr>
          <w:rStyle w:val="22"/>
          <w:rFonts w:hint="eastAsia" w:ascii="仿宋_GB2312" w:hAnsi="仿宋" w:eastAsia="仿宋_GB2312" w:cs="宋体"/>
          <w:color w:val="FF0000"/>
          <w:u w:val="single"/>
          <w:shd w:val="clear" w:color="auto" w:fill="auto"/>
        </w:rPr>
        <w:t xml:space="preserve">： </w:t>
      </w:r>
      <w:r>
        <w:rPr>
          <w:rStyle w:val="22"/>
          <w:rFonts w:ascii="仿宋_GB2312" w:hAnsi="仿宋" w:eastAsia="仿宋_GB2312" w:cs="宋体"/>
          <w:color w:val="FF0000"/>
          <w:u w:val="single"/>
          <w:shd w:val="clear" w:color="auto" w:fill="auto"/>
        </w:rPr>
        <w:t xml:space="preserve">  </w:t>
      </w:r>
      <w:r>
        <w:rPr>
          <w:rStyle w:val="22"/>
          <w:rFonts w:hint="eastAsia" w:ascii="仿宋_GB2312" w:hAnsi="仿宋" w:eastAsia="仿宋_GB2312" w:cs="宋体"/>
          <w:color w:val="FF0000"/>
          <w:shd w:val="clear" w:color="auto" w:fill="auto"/>
        </w:rPr>
        <w:t>元（大写：</w:t>
      </w:r>
      <w:r>
        <w:rPr>
          <w:rStyle w:val="22"/>
          <w:rFonts w:hint="eastAsia" w:ascii="仿宋_GB2312" w:hAnsi="仿宋" w:eastAsia="仿宋_GB2312" w:cs="宋体"/>
          <w:color w:val="FF0000"/>
          <w:u w:val="single"/>
          <w:shd w:val="clear" w:color="auto" w:fill="auto"/>
        </w:rPr>
        <w:t xml:space="preserve"> </w:t>
      </w:r>
      <w:r>
        <w:rPr>
          <w:rStyle w:val="22"/>
          <w:rFonts w:ascii="仿宋_GB2312" w:hAnsi="仿宋" w:eastAsia="仿宋_GB2312" w:cs="宋体"/>
          <w:color w:val="FF0000"/>
          <w:u w:val="single"/>
          <w:shd w:val="clear" w:color="auto" w:fill="auto"/>
        </w:rPr>
        <w:t xml:space="preserve">                </w:t>
      </w:r>
      <w:r>
        <w:rPr>
          <w:rStyle w:val="22"/>
          <w:rFonts w:hint="eastAsia" w:ascii="仿宋_GB2312" w:hAnsi="仿宋" w:eastAsia="仿宋_GB2312" w:cs="宋体"/>
          <w:color w:val="FF0000"/>
          <w:shd w:val="clear" w:color="auto" w:fill="auto"/>
        </w:rPr>
        <w:t>）；含税金额</w:t>
      </w:r>
      <w:r>
        <w:rPr>
          <w:rStyle w:val="22"/>
          <w:rFonts w:hint="eastAsia" w:ascii="仿宋_GB2312" w:hAnsi="仿宋" w:eastAsia="仿宋_GB2312" w:cs="宋体"/>
          <w:color w:val="FF0000"/>
          <w:u w:val="single"/>
          <w:shd w:val="clear" w:color="auto" w:fill="auto"/>
        </w:rPr>
        <w:t xml:space="preserve">： </w:t>
      </w:r>
      <w:r>
        <w:rPr>
          <w:rStyle w:val="22"/>
          <w:rFonts w:ascii="仿宋_GB2312" w:hAnsi="仿宋" w:eastAsia="仿宋_GB2312" w:cs="宋体"/>
          <w:color w:val="FF0000"/>
          <w:u w:val="single"/>
          <w:shd w:val="clear" w:color="auto" w:fill="auto"/>
        </w:rPr>
        <w:t xml:space="preserve">        </w:t>
      </w:r>
      <w:r>
        <w:rPr>
          <w:rStyle w:val="22"/>
          <w:rFonts w:hint="eastAsia" w:ascii="仿宋_GB2312" w:hAnsi="仿宋" w:eastAsia="仿宋_GB2312" w:cs="宋体"/>
          <w:color w:val="FF0000"/>
          <w:shd w:val="clear" w:color="auto" w:fill="auto"/>
        </w:rPr>
        <w:t>元（大写</w:t>
      </w:r>
      <w:r>
        <w:rPr>
          <w:rStyle w:val="22"/>
          <w:rFonts w:hint="eastAsia" w:ascii="仿宋_GB2312" w:hAnsi="仿宋" w:eastAsia="仿宋_GB2312" w:cs="宋体"/>
          <w:color w:val="FF0000"/>
          <w:u w:val="single"/>
          <w:shd w:val="clear" w:color="auto" w:fill="auto"/>
        </w:rPr>
        <w:t xml:space="preserve">： </w:t>
      </w:r>
      <w:r>
        <w:rPr>
          <w:rStyle w:val="22"/>
          <w:rFonts w:ascii="仿宋_GB2312" w:hAnsi="仿宋" w:eastAsia="仿宋_GB2312" w:cs="宋体"/>
          <w:color w:val="FF0000"/>
          <w:u w:val="single"/>
          <w:shd w:val="clear" w:color="auto" w:fill="auto"/>
        </w:rPr>
        <w:t xml:space="preserve">              </w:t>
      </w:r>
      <w:r>
        <w:rPr>
          <w:rStyle w:val="22"/>
          <w:rFonts w:hint="eastAsia" w:ascii="仿宋_GB2312" w:hAnsi="仿宋" w:eastAsia="仿宋_GB2312" w:cs="宋体"/>
          <w:color w:val="FF0000"/>
          <w:shd w:val="clear" w:color="auto" w:fill="auto"/>
        </w:rPr>
        <w:t>）,</w:t>
      </w:r>
      <w:r>
        <w:rPr>
          <w:rStyle w:val="22"/>
          <w:rFonts w:hint="eastAsia" w:ascii="方正仿宋_GBK" w:hAnsi="方正仿宋_GBK" w:eastAsia="方正仿宋_GBK" w:cs="方正仿宋_GBK"/>
          <w:color w:val="FF0000"/>
          <w:shd w:val="clear" w:color="auto" w:fill="auto"/>
          <w:lang w:val="en-US" w:eastAsia="zh-CN"/>
        </w:rPr>
        <w:t>增值税</w:t>
      </w:r>
      <w:r>
        <w:rPr>
          <w:rStyle w:val="22"/>
          <w:rFonts w:hint="eastAsia" w:ascii="仿宋_GB2312" w:hAnsi="仿宋" w:eastAsia="仿宋_GB2312" w:cs="宋体"/>
          <w:color w:val="FF0000"/>
          <w:shd w:val="clear" w:color="auto" w:fill="auto"/>
          <w:lang w:val="en-US" w:eastAsia="zh-CN"/>
        </w:rPr>
        <w:t>税率为%</w:t>
      </w:r>
      <w:r>
        <w:rPr>
          <w:rStyle w:val="22"/>
          <w:rFonts w:hint="eastAsia" w:cs="宋体"/>
          <w:color w:val="FF0000"/>
          <w:shd w:val="clear" w:color="auto" w:fill="auto"/>
          <w:lang w:val="en-US" w:eastAsia="zh-CN"/>
        </w:rPr>
        <w:t>。</w:t>
      </w:r>
      <w:r>
        <w:rPr>
          <w:rStyle w:val="22"/>
          <w:rFonts w:hint="eastAsia" w:ascii="仿宋_GB2312" w:hAnsi="仿宋" w:eastAsia="仿宋_GB2312" w:cs="宋体"/>
          <w:shd w:val="clear" w:color="auto" w:fill="auto"/>
        </w:rPr>
        <w:t>本合同价格为</w:t>
      </w:r>
      <w:r>
        <w:rPr>
          <w:rFonts w:hint="eastAsia"/>
        </w:rPr>
        <w:t xml:space="preserve"> “总价包干”，包括但不限于材料购买、人工、运输、保险、风险措施费用等一切与项目内容相关的费用。</w:t>
      </w:r>
    </w:p>
    <w:p>
      <w:pPr>
        <w:pStyle w:val="2"/>
        <w:ind w:firstLine="640"/>
        <w:rPr>
          <w:rStyle w:val="22"/>
          <w:rFonts w:ascii="仿宋" w:hAnsi="仿宋" w:eastAsia="黑体" w:cs="Times New Roman"/>
          <w:sz w:val="32"/>
          <w:szCs w:val="24"/>
          <w:shd w:val="clear" w:color="auto" w:fill="auto"/>
        </w:rPr>
      </w:pPr>
      <w:r>
        <w:rPr>
          <w:rStyle w:val="22"/>
          <w:rFonts w:hint="eastAsia" w:ascii="仿宋" w:hAnsi="仿宋" w:eastAsia="黑体" w:cs="Times New Roman"/>
          <w:sz w:val="32"/>
          <w:szCs w:val="24"/>
          <w:shd w:val="clear" w:color="auto" w:fill="auto"/>
        </w:rPr>
        <w:t>第七条 付款方式</w:t>
      </w:r>
      <w:bookmarkEnd w:id="7"/>
    </w:p>
    <w:p>
      <w:pPr>
        <w:pStyle w:val="16"/>
        <w:ind w:firstLine="600"/>
        <w:rPr>
          <w:rStyle w:val="22"/>
          <w:rFonts w:hint="eastAsia" w:ascii="仿宋_GB2312" w:hAnsi="仿宋" w:eastAsia="仿宋_GB2312" w:cs="宋体"/>
          <w:color w:val="FF0000"/>
          <w:shd w:val="clear" w:color="auto" w:fill="auto"/>
        </w:rPr>
      </w:pPr>
      <w:bookmarkStart w:id="8" w:name="_Toc24707262"/>
      <w:r>
        <w:rPr>
          <w:rStyle w:val="22"/>
          <w:rFonts w:hint="eastAsia" w:ascii="仿宋_GB2312" w:hAnsi="仿宋" w:eastAsia="仿宋_GB2312" w:cs="宋体"/>
          <w:color w:val="FF0000"/>
          <w:shd w:val="clear" w:color="auto" w:fill="auto"/>
        </w:rPr>
        <w:t>7.1项目完工验收合格后，乙方</w:t>
      </w:r>
      <w:r>
        <w:rPr>
          <w:rStyle w:val="22"/>
          <w:rFonts w:hint="eastAsia" w:ascii="方正仿宋_GBK" w:hAnsi="方正仿宋_GBK" w:eastAsia="方正仿宋_GBK" w:cs="方正仿宋_GBK"/>
          <w:color w:val="FF0000"/>
          <w:shd w:val="clear" w:color="auto" w:fill="auto"/>
          <w:lang w:val="en-US" w:eastAsia="zh-CN"/>
        </w:rPr>
        <w:t>向甲方</w:t>
      </w:r>
      <w:r>
        <w:rPr>
          <w:rStyle w:val="22"/>
          <w:rFonts w:hint="eastAsia" w:ascii="方正仿宋_GBK" w:hAnsi="方正仿宋_GBK" w:eastAsia="方正仿宋_GBK" w:cs="方正仿宋_GBK"/>
          <w:color w:val="FF0000"/>
          <w:shd w:val="clear" w:color="auto" w:fill="auto"/>
        </w:rPr>
        <w:t>开具</w:t>
      </w:r>
      <w:r>
        <w:rPr>
          <w:rStyle w:val="22"/>
          <w:rFonts w:hint="eastAsia" w:ascii="方正仿宋_GBK" w:hAnsi="方正仿宋_GBK" w:eastAsia="方正仿宋_GBK" w:cs="方正仿宋_GBK"/>
          <w:color w:val="FF0000"/>
          <w:shd w:val="clear" w:color="auto" w:fill="auto"/>
          <w:lang w:val="en-US" w:eastAsia="zh-CN"/>
        </w:rPr>
        <w:t>合同金额的正规增值税发票。甲方在收到</w:t>
      </w:r>
      <w:r>
        <w:rPr>
          <w:rStyle w:val="22"/>
          <w:rFonts w:hint="eastAsia" w:ascii="仿宋_GB2312" w:hAnsi="仿宋" w:eastAsia="仿宋_GB2312" w:cs="宋体"/>
          <w:color w:val="FF0000"/>
          <w:shd w:val="clear" w:color="auto" w:fill="auto"/>
        </w:rPr>
        <w:t>增值税发票后30个工作日内，向乙方支付合同价款的</w:t>
      </w:r>
      <w:r>
        <w:rPr>
          <w:rStyle w:val="22"/>
          <w:rFonts w:hint="eastAsia" w:ascii="仿宋_GB2312" w:hAnsi="仿宋" w:eastAsia="仿宋_GB2312" w:cs="宋体"/>
          <w:color w:val="FF0000"/>
          <w:u w:val="single"/>
          <w:shd w:val="clear" w:color="auto" w:fill="auto"/>
        </w:rPr>
        <w:t xml:space="preserve"> </w:t>
      </w:r>
      <w:r>
        <w:rPr>
          <w:rStyle w:val="22"/>
          <w:rFonts w:hint="eastAsia" w:cs="宋体"/>
          <w:color w:val="FF0000"/>
          <w:u w:val="single"/>
          <w:shd w:val="clear" w:color="auto" w:fill="auto"/>
          <w:lang w:val="en-US" w:eastAsia="zh-CN"/>
        </w:rPr>
        <w:t>97</w:t>
      </w:r>
      <w:r>
        <w:rPr>
          <w:rStyle w:val="22"/>
          <w:rFonts w:hint="eastAsia" w:ascii="仿宋_GB2312" w:hAnsi="仿宋" w:eastAsia="仿宋_GB2312" w:cs="宋体"/>
          <w:color w:val="FF0000"/>
          <w:u w:val="single"/>
          <w:shd w:val="clear" w:color="auto" w:fill="auto"/>
        </w:rPr>
        <w:t xml:space="preserve"> </w:t>
      </w:r>
      <w:r>
        <w:rPr>
          <w:rStyle w:val="22"/>
          <w:rFonts w:hint="eastAsia" w:ascii="仿宋_GB2312" w:hAnsi="仿宋" w:eastAsia="仿宋_GB2312" w:cs="宋体"/>
          <w:color w:val="FF0000"/>
          <w:shd w:val="clear" w:color="auto" w:fill="auto"/>
        </w:rPr>
        <w:t>％，剩余</w:t>
      </w:r>
      <w:r>
        <w:rPr>
          <w:rStyle w:val="22"/>
          <w:rFonts w:hint="eastAsia" w:ascii="仿宋_GB2312" w:hAnsi="仿宋" w:eastAsia="仿宋_GB2312" w:cs="宋体"/>
          <w:color w:val="FF0000"/>
          <w:u w:val="single"/>
          <w:shd w:val="clear" w:color="auto" w:fill="auto"/>
        </w:rPr>
        <w:t xml:space="preserve"> </w:t>
      </w:r>
      <w:r>
        <w:rPr>
          <w:rStyle w:val="22"/>
          <w:rFonts w:hint="eastAsia" w:cs="宋体"/>
          <w:color w:val="FF0000"/>
          <w:u w:val="single"/>
          <w:shd w:val="clear" w:color="auto" w:fill="auto"/>
          <w:lang w:val="en-US" w:eastAsia="zh-CN"/>
        </w:rPr>
        <w:t>3</w:t>
      </w:r>
      <w:r>
        <w:rPr>
          <w:rStyle w:val="22"/>
          <w:rFonts w:hint="eastAsia" w:ascii="仿宋_GB2312" w:hAnsi="仿宋" w:eastAsia="仿宋_GB2312" w:cs="宋体"/>
          <w:color w:val="FF0000"/>
          <w:u w:val="single"/>
          <w:shd w:val="clear" w:color="auto" w:fill="auto"/>
        </w:rPr>
        <w:t xml:space="preserve"> </w:t>
      </w:r>
      <w:r>
        <w:rPr>
          <w:rStyle w:val="22"/>
          <w:rFonts w:hint="eastAsia" w:ascii="仿宋_GB2312" w:hAnsi="仿宋" w:eastAsia="仿宋_GB2312" w:cs="宋体"/>
          <w:color w:val="FF0000"/>
          <w:shd w:val="clear" w:color="auto" w:fill="auto"/>
        </w:rPr>
        <w:t>％的余款在质量保证期届满且无问题后30个工作日内</w:t>
      </w:r>
      <w:r>
        <w:rPr>
          <w:rStyle w:val="22"/>
          <w:rFonts w:hint="eastAsia" w:cs="宋体"/>
          <w:color w:val="FF0000"/>
          <w:shd w:val="clear" w:color="auto" w:fill="auto"/>
          <w:lang w:val="en-US" w:eastAsia="zh-CN"/>
        </w:rPr>
        <w:t>无息</w:t>
      </w:r>
      <w:r>
        <w:rPr>
          <w:rStyle w:val="22"/>
          <w:rFonts w:hint="eastAsia" w:ascii="仿宋_GB2312" w:hAnsi="仿宋" w:eastAsia="仿宋_GB2312" w:cs="宋体"/>
          <w:color w:val="FF0000"/>
          <w:shd w:val="clear" w:color="auto" w:fill="auto"/>
        </w:rPr>
        <w:t>支付。</w:t>
      </w:r>
    </w:p>
    <w:p>
      <w:pPr>
        <w:pStyle w:val="16"/>
        <w:ind w:firstLine="600"/>
        <w:rPr>
          <w:rStyle w:val="23"/>
          <w:color w:val="FF0000"/>
          <w:lang w:eastAsia="zh-CN"/>
        </w:rPr>
      </w:pPr>
      <w:r>
        <w:rPr>
          <w:rStyle w:val="23"/>
          <w:rFonts w:hint="eastAsia"/>
          <w:color w:val="FF0000"/>
          <w:lang w:eastAsia="zh-CN"/>
        </w:rPr>
        <w:t>如果乙方提供增值税普通发票，甲方支付金额为不含增值税金额；如果乙方提供增值税专用发票，甲方支付金额</w:t>
      </w:r>
      <w:r>
        <w:rPr>
          <w:rStyle w:val="23"/>
          <w:color w:val="FF0000"/>
          <w:lang w:eastAsia="zh-CN"/>
        </w:rPr>
        <w:t>=不含增值税金额+增值税税额。</w:t>
      </w:r>
    </w:p>
    <w:p>
      <w:pPr>
        <w:pStyle w:val="16"/>
        <w:ind w:firstLine="600"/>
        <w:rPr>
          <w:rStyle w:val="22"/>
          <w:rFonts w:ascii="仿宋_GB2312" w:hAnsi="仿宋" w:eastAsia="仿宋_GB2312" w:cs="宋体"/>
          <w:shd w:val="clear" w:color="auto" w:fill="auto"/>
        </w:rPr>
      </w:pPr>
      <w:r>
        <w:rPr>
          <w:rStyle w:val="22"/>
          <w:rFonts w:hint="eastAsia" w:ascii="仿宋_GB2312" w:hAnsi="仿宋" w:eastAsia="仿宋_GB2312" w:cs="宋体"/>
          <w:shd w:val="clear" w:color="auto" w:fill="auto"/>
        </w:rPr>
        <w:t>7.2 支付方式：银行转账。</w:t>
      </w:r>
    </w:p>
    <w:p>
      <w:pPr>
        <w:pStyle w:val="16"/>
        <w:ind w:firstLine="600"/>
        <w:rPr>
          <w:rStyle w:val="22"/>
          <w:rFonts w:ascii="仿宋_GB2312" w:hAnsi="仿宋" w:eastAsia="仿宋_GB2312" w:cs="宋体"/>
          <w:shd w:val="clear" w:color="auto" w:fill="auto"/>
        </w:rPr>
      </w:pPr>
      <w:r>
        <w:rPr>
          <w:rStyle w:val="22"/>
          <w:rFonts w:hint="eastAsia" w:ascii="仿宋_GB2312" w:hAnsi="仿宋" w:eastAsia="仿宋_GB2312" w:cs="宋体"/>
          <w:shd w:val="clear" w:color="auto" w:fill="auto"/>
        </w:rPr>
        <w:t>7.3 乙方帐户信息：</w:t>
      </w:r>
    </w:p>
    <w:p>
      <w:pPr>
        <w:pStyle w:val="16"/>
        <w:ind w:firstLine="600"/>
        <w:rPr>
          <w:rStyle w:val="22"/>
          <w:rFonts w:ascii="仿宋_GB2312" w:hAnsi="仿宋" w:eastAsia="仿宋_GB2312" w:cs="宋体"/>
          <w:shd w:val="clear" w:color="auto" w:fill="auto"/>
        </w:rPr>
      </w:pPr>
      <w:r>
        <w:rPr>
          <w:rStyle w:val="22"/>
          <w:rFonts w:hint="eastAsia" w:ascii="仿宋_GB2312" w:hAnsi="仿宋" w:eastAsia="仿宋_GB2312" w:cs="宋体"/>
          <w:shd w:val="clear" w:color="auto" w:fill="auto"/>
        </w:rPr>
        <w:t>开户行：</w:t>
      </w:r>
    </w:p>
    <w:p>
      <w:pPr>
        <w:pStyle w:val="16"/>
        <w:ind w:firstLine="600"/>
        <w:rPr>
          <w:rStyle w:val="22"/>
          <w:rFonts w:ascii="仿宋_GB2312" w:hAnsi="仿宋" w:eastAsia="仿宋_GB2312" w:cs="宋体"/>
          <w:shd w:val="clear" w:color="auto" w:fill="auto"/>
        </w:rPr>
      </w:pPr>
      <w:r>
        <w:rPr>
          <w:rStyle w:val="22"/>
          <w:rFonts w:hint="eastAsia" w:ascii="仿宋_GB2312" w:hAnsi="仿宋" w:eastAsia="仿宋_GB2312" w:cs="宋体"/>
          <w:shd w:val="clear" w:color="auto" w:fill="auto"/>
        </w:rPr>
        <w:t>账号：</w:t>
      </w:r>
    </w:p>
    <w:p>
      <w:pPr>
        <w:pStyle w:val="16"/>
        <w:ind w:firstLine="600"/>
        <w:rPr>
          <w:rStyle w:val="22"/>
          <w:rFonts w:ascii="仿宋_GB2312" w:hAnsi="仿宋" w:eastAsia="仿宋_GB2312" w:cs="宋体"/>
          <w:shd w:val="clear" w:color="auto" w:fill="auto"/>
        </w:rPr>
      </w:pPr>
      <w:r>
        <w:rPr>
          <w:rStyle w:val="22"/>
          <w:rFonts w:hint="eastAsia" w:ascii="仿宋_GB2312" w:hAnsi="仿宋" w:eastAsia="仿宋_GB2312" w:cs="宋体"/>
          <w:shd w:val="clear" w:color="auto" w:fill="auto"/>
        </w:rPr>
        <w:t>户名：</w:t>
      </w:r>
    </w:p>
    <w:p>
      <w:pPr>
        <w:pStyle w:val="2"/>
        <w:ind w:firstLine="640"/>
        <w:rPr>
          <w:rStyle w:val="22"/>
          <w:rFonts w:ascii="仿宋" w:hAnsi="仿宋" w:eastAsia="黑体" w:cs="Times New Roman"/>
          <w:sz w:val="32"/>
          <w:szCs w:val="24"/>
          <w:shd w:val="clear" w:color="auto" w:fill="auto"/>
        </w:rPr>
      </w:pPr>
      <w:r>
        <w:rPr>
          <w:rStyle w:val="22"/>
          <w:rFonts w:hint="eastAsia" w:ascii="仿宋" w:hAnsi="仿宋" w:eastAsia="黑体" w:cs="Times New Roman"/>
          <w:sz w:val="32"/>
          <w:szCs w:val="24"/>
          <w:shd w:val="clear" w:color="auto" w:fill="auto"/>
        </w:rPr>
        <w:t>第八条  承揽要求</w:t>
      </w:r>
      <w:bookmarkEnd w:id="8"/>
    </w:p>
    <w:p>
      <w:pPr>
        <w:pStyle w:val="16"/>
        <w:ind w:firstLine="600"/>
        <w:jc w:val="left"/>
        <w:rPr>
          <w:rStyle w:val="22"/>
          <w:rFonts w:ascii="仿宋_GB2312" w:hAnsi="仿宋" w:eastAsia="仿宋_GB2312" w:cs="宋体"/>
          <w:shd w:val="clear" w:color="auto" w:fill="auto"/>
        </w:rPr>
      </w:pPr>
      <w:bookmarkStart w:id="9" w:name="_Toc24707263"/>
      <w:r>
        <w:rPr>
          <w:rStyle w:val="22"/>
          <w:rFonts w:hint="eastAsia" w:ascii="仿宋_GB2312" w:hAnsi="仿宋" w:eastAsia="仿宋_GB2312" w:cs="宋体"/>
          <w:shd w:val="clear" w:color="auto" w:fill="auto"/>
        </w:rPr>
        <w:t>8.1乙方工作时间的要求</w:t>
      </w:r>
      <w:r>
        <w:rPr>
          <w:rStyle w:val="22"/>
          <w:rFonts w:hint="eastAsia" w:ascii="仿宋_GB2312" w:hAnsi="仿宋" w:eastAsia="仿宋_GB2312" w:cs="宋体"/>
          <w:u w:val="single"/>
          <w:shd w:val="clear" w:color="auto" w:fill="auto"/>
        </w:rPr>
        <w:t xml:space="preserve">：                          </w:t>
      </w:r>
      <w:r>
        <w:rPr>
          <w:rStyle w:val="22"/>
          <w:rFonts w:hint="eastAsia" w:ascii="仿宋_GB2312" w:hAnsi="仿宋" w:eastAsia="仿宋_GB2312" w:cs="宋体"/>
          <w:shd w:val="clear" w:color="auto" w:fill="auto"/>
        </w:rPr>
        <w:t xml:space="preserve"> ；</w:t>
      </w:r>
    </w:p>
    <w:p>
      <w:pPr>
        <w:pStyle w:val="16"/>
        <w:ind w:firstLine="600"/>
        <w:rPr>
          <w:rStyle w:val="22"/>
          <w:rFonts w:ascii="仿宋_GB2312" w:hAnsi="仿宋" w:eastAsia="仿宋_GB2312" w:cs="宋体"/>
          <w:shd w:val="clear" w:color="auto" w:fill="auto"/>
        </w:rPr>
      </w:pPr>
      <w:r>
        <w:rPr>
          <w:rStyle w:val="22"/>
          <w:rFonts w:hint="eastAsia" w:ascii="仿宋_GB2312" w:hAnsi="仿宋" w:eastAsia="仿宋_GB2312" w:cs="宋体"/>
          <w:shd w:val="clear" w:color="auto" w:fill="auto"/>
        </w:rPr>
        <w:t>8.2办理证件的要求：</w:t>
      </w:r>
      <w:r>
        <w:rPr>
          <w:rStyle w:val="22"/>
          <w:rFonts w:hint="eastAsia" w:cs="宋体"/>
          <w:u w:val="single"/>
          <w:shd w:val="clear" w:color="auto" w:fill="auto"/>
        </w:rPr>
        <w:t xml:space="preserve">       </w:t>
      </w:r>
      <w:r>
        <w:rPr>
          <w:rStyle w:val="22"/>
          <w:rFonts w:hint="eastAsia" w:ascii="仿宋_GB2312" w:hAnsi="仿宋" w:eastAsia="仿宋_GB2312" w:cs="宋体"/>
          <w:u w:val="single"/>
          <w:shd w:val="clear" w:color="auto" w:fill="auto"/>
        </w:rPr>
        <w:t xml:space="preserve">                        </w:t>
      </w:r>
      <w:r>
        <w:rPr>
          <w:rStyle w:val="22"/>
          <w:rFonts w:hint="eastAsia" w:ascii="仿宋_GB2312" w:hAnsi="仿宋" w:eastAsia="仿宋_GB2312" w:cs="宋体"/>
          <w:shd w:val="clear" w:color="auto" w:fill="auto"/>
        </w:rPr>
        <w:t>；</w:t>
      </w:r>
    </w:p>
    <w:p>
      <w:pPr>
        <w:pStyle w:val="16"/>
        <w:ind w:firstLine="600"/>
        <w:rPr>
          <w:rStyle w:val="22"/>
          <w:rFonts w:ascii="仿宋_GB2312" w:hAnsi="仿宋" w:eastAsia="仿宋_GB2312" w:cs="宋体"/>
          <w:shd w:val="clear" w:color="auto" w:fill="auto"/>
        </w:rPr>
      </w:pPr>
      <w:r>
        <w:rPr>
          <w:rStyle w:val="22"/>
          <w:rFonts w:hint="eastAsia" w:ascii="仿宋_GB2312" w:hAnsi="仿宋" w:eastAsia="仿宋_GB2312" w:cs="宋体"/>
          <w:shd w:val="clear" w:color="auto" w:fill="auto"/>
        </w:rPr>
        <w:t>8.3 项目所需材料的提供和使用由</w:t>
      </w:r>
      <w:r>
        <w:rPr>
          <w:rStyle w:val="22"/>
          <w:rFonts w:hint="eastAsia" w:ascii="仿宋_GB2312" w:hAnsi="仿宋" w:eastAsia="仿宋_GB2312" w:cs="宋体"/>
          <w:u w:val="single"/>
          <w:shd w:val="clear" w:color="auto" w:fill="auto"/>
        </w:rPr>
        <w:t xml:space="preserve">   </w:t>
      </w:r>
      <w:r>
        <w:rPr>
          <w:rStyle w:val="22"/>
          <w:rFonts w:hint="eastAsia" w:cs="宋体"/>
          <w:u w:val="single"/>
          <w:shd w:val="clear" w:color="auto" w:fill="auto"/>
          <w:lang w:val="en-US" w:eastAsia="zh-CN"/>
        </w:rPr>
        <w:t>乙方</w:t>
      </w:r>
      <w:r>
        <w:rPr>
          <w:rStyle w:val="22"/>
          <w:rFonts w:hint="eastAsia" w:ascii="仿宋_GB2312" w:hAnsi="仿宋" w:eastAsia="仿宋_GB2312" w:cs="宋体"/>
          <w:u w:val="single"/>
          <w:shd w:val="clear" w:color="auto" w:fill="auto"/>
        </w:rPr>
        <w:t xml:space="preserve">  </w:t>
      </w:r>
      <w:r>
        <w:rPr>
          <w:rStyle w:val="22"/>
          <w:rFonts w:hint="eastAsia" w:ascii="仿宋_GB2312" w:hAnsi="仿宋" w:eastAsia="仿宋_GB2312" w:cs="宋体"/>
          <w:shd w:val="clear" w:color="auto" w:fill="auto"/>
        </w:rPr>
        <w:t>负责；</w:t>
      </w:r>
    </w:p>
    <w:p>
      <w:pPr>
        <w:pStyle w:val="16"/>
        <w:ind w:firstLine="600"/>
        <w:rPr>
          <w:rStyle w:val="22"/>
          <w:rFonts w:hint="eastAsia" w:ascii="仿宋_GB2312" w:hAnsi="仿宋" w:eastAsia="仿宋_GB2312" w:cs="宋体"/>
          <w:shd w:val="clear" w:color="auto" w:fill="auto"/>
        </w:rPr>
      </w:pPr>
      <w:r>
        <w:rPr>
          <w:rStyle w:val="22"/>
          <w:rFonts w:hint="eastAsia" w:ascii="仿宋_GB2312" w:hAnsi="仿宋" w:eastAsia="仿宋_GB2312" w:cs="宋体"/>
          <w:shd w:val="clear" w:color="auto" w:fill="auto"/>
        </w:rPr>
        <w:t>8.4 未经甲方书面同意，乙方不得擅自改变合同约定材料，也不得转包、分包；</w:t>
      </w:r>
    </w:p>
    <w:p>
      <w:pPr>
        <w:widowControl/>
        <w:spacing w:line="360" w:lineRule="auto"/>
        <w:ind w:firstLine="600" w:firstLineChars="200"/>
        <w:jc w:val="left"/>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8.5承包方需认真落实重庆市新型冠状病毒感染的肺炎疫情防控工作领导小组综合办公室《关于切实做好新型冠状病毒感染的肺炎疫情防控期间企业复产复工有关工作的通知》（渝肺炎组办发〔2020〕24 号）、重庆市新型冠状病毒感染的肺炎疫防控工作领导小组疫情防控组《关于印发&lt;复产复工企业新型冠状病毒肺炎疫情防控技术指南（试行）&gt;的通知》（渝肺炎组疫发〔2020〕8 号）和 重庆市渝北区新型冠状病毒肺炎疫情防控工作指挥部《 关于切实做好疫情防控期间企业复产复工有关工作的通知 》（渝北肺炎指发〔2020〕35 号）、关于印发《重庆机场集团工程建设项目新冠肺炎疫情防控指南（试行）》等通知的相关文件精神及要求，根据自身实际情况细化制定项目建设疫情防控方案，严格落实落细各项防控措施，确保疫情防控和服务项目“两手抓”“两不误”。</w:t>
      </w:r>
    </w:p>
    <w:p>
      <w:pPr>
        <w:widowControl/>
        <w:spacing w:line="360" w:lineRule="auto"/>
        <w:ind w:firstLine="600" w:firstLineChars="200"/>
        <w:jc w:val="left"/>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8.6承包方应达到复产复工基本要求，满足“六个到位”及“五必须”自觉承担防控责任和经费支出，储备充足及符合规范的口罩、消毒液、红外线测温仪等防疫物资；项目应实行项目经理负责制，设置疫情防控管理专岗。承包方应负责项目开工复工前的全面排查、开工复工准备和开工复工后疫情日常防控等相关工作。</w:t>
      </w:r>
    </w:p>
    <w:p>
      <w:pPr>
        <w:widowControl/>
        <w:spacing w:line="360" w:lineRule="auto"/>
        <w:ind w:firstLine="600" w:firstLineChars="200"/>
        <w:jc w:val="left"/>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8.7乙方有责任做好防疫准备工作和日常防控和异常情况处置，疫情防控期间需建立疫情防控台账，建立疫情防控应急处置预案，设置临时隔离点，疫情防控物资准备充足。乙方进场时需落实人员每日防控物资及相关台账，且做好施工现场清洁消毒工作，所有场所进行一次集中消毒，之后每三天一次，重点区域早晚各一次。</w:t>
      </w:r>
    </w:p>
    <w:p>
      <w:pPr>
        <w:pStyle w:val="2"/>
        <w:ind w:firstLine="640"/>
        <w:rPr>
          <w:rStyle w:val="22"/>
          <w:rFonts w:ascii="仿宋" w:hAnsi="仿宋" w:eastAsia="黑体" w:cs="Times New Roman"/>
          <w:sz w:val="32"/>
          <w:szCs w:val="24"/>
          <w:shd w:val="clear" w:color="auto" w:fill="auto"/>
        </w:rPr>
      </w:pPr>
      <w:r>
        <w:rPr>
          <w:rStyle w:val="22"/>
          <w:rFonts w:hint="eastAsia" w:ascii="仿宋" w:hAnsi="仿宋" w:eastAsia="黑体" w:cs="Times New Roman"/>
          <w:sz w:val="32"/>
          <w:szCs w:val="24"/>
          <w:shd w:val="clear" w:color="auto" w:fill="auto"/>
        </w:rPr>
        <w:t>第九条  双方的权利与义务</w:t>
      </w:r>
      <w:bookmarkEnd w:id="9"/>
    </w:p>
    <w:p>
      <w:pPr>
        <w:pStyle w:val="20"/>
        <w:shd w:val="clear" w:color="auto" w:fill="auto"/>
        <w:spacing w:before="0" w:after="120" w:line="360" w:lineRule="auto"/>
        <w:ind w:firstLine="600" w:firstLineChars="200"/>
        <w:jc w:val="both"/>
        <w:outlineLvl w:val="2"/>
        <w:rPr>
          <w:rStyle w:val="22"/>
          <w:rFonts w:hint="eastAsia" w:ascii="仿宋_GB2312" w:hAnsi="仿宋" w:eastAsia="仿宋_GB2312" w:cs="宋体"/>
          <w:color w:val="000000"/>
          <w:kern w:val="2"/>
          <w:shd w:val="clear" w:color="auto" w:fill="auto"/>
          <w:lang w:val="zh-CN" w:eastAsia="zh-CN" w:bidi="ar-SA"/>
        </w:rPr>
      </w:pPr>
      <w:bookmarkStart w:id="10" w:name="_Toc24707264"/>
      <w:bookmarkStart w:id="11" w:name="_Toc24707266"/>
      <w:r>
        <w:rPr>
          <w:rStyle w:val="22"/>
          <w:rFonts w:hint="eastAsia" w:ascii="仿宋_GB2312" w:hAnsi="仿宋" w:eastAsia="仿宋_GB2312" w:cs="宋体"/>
          <w:color w:val="000000"/>
          <w:kern w:val="2"/>
          <w:shd w:val="clear" w:color="auto" w:fill="auto"/>
          <w:lang w:val="en-US" w:eastAsia="zh-CN" w:bidi="ar-SA"/>
        </w:rPr>
        <w:t>9</w:t>
      </w:r>
      <w:r>
        <w:rPr>
          <w:rStyle w:val="22"/>
          <w:rFonts w:hint="eastAsia" w:ascii="仿宋_GB2312" w:hAnsi="仿宋" w:eastAsia="仿宋_GB2312" w:cs="宋体"/>
          <w:color w:val="000000"/>
          <w:kern w:val="2"/>
          <w:shd w:val="clear" w:color="auto" w:fill="auto"/>
          <w:lang w:val="zh-CN" w:eastAsia="zh-CN" w:bidi="ar-SA"/>
        </w:rPr>
        <w:t>.1甲方权责：</w:t>
      </w:r>
      <w:bookmarkEnd w:id="10"/>
    </w:p>
    <w:p>
      <w:pPr>
        <w:pStyle w:val="16"/>
        <w:ind w:firstLine="600"/>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9.1.1甲方负责按照约定的付款方式向乙方支付承揽费用；</w:t>
      </w:r>
    </w:p>
    <w:p>
      <w:pPr>
        <w:pStyle w:val="16"/>
        <w:ind w:firstLine="600"/>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9.1.2对乙方实施监督，并有权对乙方提出意见和建议；</w:t>
      </w:r>
    </w:p>
    <w:p>
      <w:pPr>
        <w:pStyle w:val="16"/>
        <w:ind w:firstLine="600"/>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9.1.3 对乙方的承揽工作提供必要的、合理的协助工作；</w:t>
      </w:r>
    </w:p>
    <w:p>
      <w:pPr>
        <w:pStyle w:val="16"/>
        <w:ind w:firstLine="600"/>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9.1.4甲方有权从履约保证金或未付费用中抵扣相当于违约金和滞纳金数额的款项。</w:t>
      </w:r>
    </w:p>
    <w:p>
      <w:pPr>
        <w:pStyle w:val="20"/>
        <w:shd w:val="clear" w:color="auto" w:fill="auto"/>
        <w:spacing w:before="0" w:after="120" w:line="360" w:lineRule="auto"/>
        <w:ind w:firstLine="600" w:firstLineChars="200"/>
        <w:jc w:val="both"/>
        <w:outlineLvl w:val="2"/>
        <w:rPr>
          <w:rStyle w:val="22"/>
          <w:rFonts w:hint="eastAsia" w:ascii="仿宋_GB2312" w:hAnsi="仿宋" w:eastAsia="仿宋_GB2312" w:cs="宋体"/>
          <w:color w:val="000000"/>
          <w:kern w:val="2"/>
          <w:shd w:val="clear" w:color="auto" w:fill="auto"/>
          <w:lang w:val="zh-CN" w:eastAsia="zh-CN" w:bidi="ar-SA"/>
        </w:rPr>
      </w:pPr>
      <w:bookmarkStart w:id="12" w:name="_Toc24707265"/>
      <w:r>
        <w:rPr>
          <w:rStyle w:val="22"/>
          <w:rFonts w:hint="eastAsia" w:ascii="仿宋_GB2312" w:hAnsi="仿宋" w:eastAsia="仿宋_GB2312" w:cs="宋体"/>
          <w:color w:val="000000"/>
          <w:kern w:val="2"/>
          <w:shd w:val="clear" w:color="auto" w:fill="auto"/>
          <w:lang w:val="zh-CN" w:eastAsia="zh-CN" w:bidi="ar-SA"/>
        </w:rPr>
        <w:t>9.2乙方权责：</w:t>
      </w:r>
      <w:bookmarkEnd w:id="12"/>
    </w:p>
    <w:p>
      <w:pPr>
        <w:pStyle w:val="20"/>
        <w:shd w:val="clear" w:color="auto" w:fill="auto"/>
        <w:spacing w:before="0" w:after="120" w:line="360" w:lineRule="auto"/>
        <w:ind w:firstLine="600" w:firstLineChars="200"/>
        <w:jc w:val="both"/>
        <w:outlineLvl w:val="2"/>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9.2.1服从甲方监督，遵守重庆江北国际机场空防安全的有关制度及重庆江北国际机场的各类规定。</w:t>
      </w:r>
    </w:p>
    <w:p>
      <w:pPr>
        <w:pStyle w:val="20"/>
        <w:shd w:val="clear" w:color="auto" w:fill="auto"/>
        <w:spacing w:before="0" w:after="120" w:line="360" w:lineRule="auto"/>
        <w:ind w:firstLine="600" w:firstLineChars="200"/>
        <w:jc w:val="both"/>
        <w:outlineLvl w:val="2"/>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9.2.2负责组织该项目的实施，并负责项目实施中的一切施工安全、第三方安全、人身安全和消防安全。</w:t>
      </w:r>
    </w:p>
    <w:p>
      <w:pPr>
        <w:pStyle w:val="20"/>
        <w:shd w:val="clear" w:color="auto" w:fill="auto"/>
        <w:spacing w:before="0" w:after="120" w:line="360" w:lineRule="auto"/>
        <w:ind w:firstLine="600" w:firstLineChars="200"/>
        <w:jc w:val="both"/>
        <w:outlineLvl w:val="2"/>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9.2.3遵守有关安全规则，负责现场人员安全，排除现场危险隐患，提供安全设施。</w:t>
      </w:r>
    </w:p>
    <w:p>
      <w:pPr>
        <w:pStyle w:val="20"/>
        <w:shd w:val="clear" w:color="auto" w:fill="auto"/>
        <w:spacing w:before="0" w:after="120" w:line="360" w:lineRule="auto"/>
        <w:ind w:firstLine="600" w:firstLineChars="200"/>
        <w:jc w:val="both"/>
        <w:outlineLvl w:val="2"/>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9.2.4按期完工，提出验收申请，并参与成果验收工作。</w:t>
      </w:r>
    </w:p>
    <w:p>
      <w:pPr>
        <w:pStyle w:val="20"/>
        <w:shd w:val="clear" w:color="auto" w:fill="auto"/>
        <w:spacing w:before="0" w:after="120" w:line="360" w:lineRule="auto"/>
        <w:ind w:firstLine="600" w:firstLineChars="200"/>
        <w:jc w:val="both"/>
        <w:outlineLvl w:val="2"/>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9.2.5在履行本合同的过程中乙方若造成乙方工作人员、甲方或第三方人身、财产损害的，乙方应承担全部责任。</w:t>
      </w:r>
    </w:p>
    <w:p>
      <w:pPr>
        <w:pStyle w:val="2"/>
        <w:ind w:firstLine="640"/>
        <w:rPr>
          <w:rStyle w:val="22"/>
          <w:rFonts w:ascii="仿宋" w:hAnsi="仿宋" w:eastAsia="黑体" w:cs="Times New Roman"/>
          <w:sz w:val="32"/>
          <w:szCs w:val="24"/>
          <w:shd w:val="clear" w:color="auto" w:fill="auto"/>
        </w:rPr>
      </w:pPr>
      <w:r>
        <w:rPr>
          <w:rStyle w:val="22"/>
          <w:rFonts w:hint="eastAsia" w:ascii="仿宋" w:hAnsi="仿宋" w:eastAsia="黑体" w:cs="Times New Roman"/>
          <w:sz w:val="32"/>
          <w:szCs w:val="24"/>
          <w:shd w:val="clear" w:color="auto" w:fill="auto"/>
        </w:rPr>
        <w:t>第十条  成果验收标准和方法</w:t>
      </w:r>
      <w:bookmarkEnd w:id="11"/>
    </w:p>
    <w:p>
      <w:pPr>
        <w:pStyle w:val="16"/>
        <w:ind w:left="420" w:leftChars="200" w:firstLine="0" w:firstLineChars="0"/>
        <w:rPr>
          <w:rStyle w:val="22"/>
          <w:rFonts w:cs="宋体"/>
          <w:u w:val="single"/>
          <w:shd w:val="clear" w:color="auto" w:fill="auto"/>
        </w:rPr>
      </w:pPr>
      <w:r>
        <w:rPr>
          <w:rStyle w:val="22"/>
          <w:rFonts w:hint="eastAsia" w:ascii="仿宋_GB2312" w:hAnsi="仿宋" w:eastAsia="仿宋_GB2312" w:cs="宋体"/>
          <w:shd w:val="clear" w:color="auto" w:fill="auto"/>
        </w:rPr>
        <w:t>项目完工后，由乙方向甲方提出验收申请，甲方按</w:t>
      </w:r>
      <w:r>
        <w:rPr>
          <w:rStyle w:val="22"/>
          <w:rFonts w:hint="eastAsia" w:cs="宋体"/>
          <w:u w:val="single"/>
          <w:shd w:val="clear" w:color="auto" w:fill="auto"/>
        </w:rPr>
        <w:t xml:space="preserve">          </w:t>
      </w:r>
    </w:p>
    <w:p>
      <w:pPr>
        <w:pStyle w:val="16"/>
        <w:ind w:firstLine="0" w:firstLineChars="0"/>
        <w:rPr>
          <w:rStyle w:val="22"/>
          <w:rFonts w:ascii="仿宋_GB2312" w:hAnsi="仿宋" w:eastAsia="仿宋_GB2312" w:cs="宋体"/>
          <w:shd w:val="clear" w:color="auto" w:fill="auto"/>
        </w:rPr>
      </w:pPr>
      <w:r>
        <w:rPr>
          <w:rFonts w:hint="eastAsia" w:ascii="Times New Roman" w:hAnsi="Times New Roman"/>
        </w:rPr>
        <w:t>_</w:t>
      </w:r>
      <w:r>
        <w:rPr>
          <w:rFonts w:ascii="Times New Roman" w:hAnsi="Times New Roman"/>
        </w:rPr>
        <w:t>_______________________________</w:t>
      </w:r>
      <w:r>
        <w:rPr>
          <w:rStyle w:val="22"/>
          <w:rFonts w:hint="eastAsia" w:ascii="仿宋_GB2312" w:hAnsi="仿宋" w:eastAsia="仿宋_GB2312" w:cs="宋体"/>
          <w:shd w:val="clear" w:color="auto" w:fill="auto"/>
        </w:rPr>
        <w:t>进行验收。</w:t>
      </w:r>
    </w:p>
    <w:p>
      <w:pPr>
        <w:pStyle w:val="2"/>
        <w:ind w:firstLine="640"/>
        <w:rPr>
          <w:rStyle w:val="22"/>
          <w:rFonts w:ascii="仿宋" w:hAnsi="仿宋" w:eastAsia="黑体" w:cs="Times New Roman"/>
          <w:sz w:val="32"/>
          <w:szCs w:val="24"/>
          <w:shd w:val="clear" w:color="auto" w:fill="auto"/>
        </w:rPr>
      </w:pPr>
      <w:bookmarkStart w:id="13" w:name="_Toc24707267"/>
      <w:r>
        <w:rPr>
          <w:rStyle w:val="22"/>
          <w:rFonts w:hint="eastAsia" w:ascii="仿宋" w:hAnsi="仿宋" w:eastAsia="黑体" w:cs="Times New Roman"/>
          <w:sz w:val="32"/>
          <w:szCs w:val="24"/>
          <w:shd w:val="clear" w:color="auto" w:fill="auto"/>
        </w:rPr>
        <w:t>第十一条  知识产权</w:t>
      </w:r>
      <w:bookmarkEnd w:id="13"/>
    </w:p>
    <w:p>
      <w:pPr>
        <w:pStyle w:val="16"/>
        <w:ind w:firstLine="600"/>
        <w:rPr>
          <w:rStyle w:val="22"/>
          <w:rFonts w:ascii="仿宋_GB2312" w:hAnsi="仿宋" w:eastAsia="仿宋_GB2312" w:cs="宋体"/>
          <w:shd w:val="clear" w:color="auto" w:fill="auto"/>
        </w:rPr>
      </w:pPr>
      <w:r>
        <w:rPr>
          <w:rStyle w:val="22"/>
          <w:rFonts w:hint="eastAsia" w:ascii="仿宋_GB2312" w:hAnsi="仿宋" w:eastAsia="仿宋_GB2312" w:cs="宋体"/>
          <w:shd w:val="clear" w:color="auto" w:fill="auto"/>
        </w:rPr>
        <w:t>乙方保证施工过程中所使用的工艺、设备、方法及其他涉及施工工作的行为不会侵害第三人的知识产权，除非甲方书面同意，施工过程中使用相关知识产权所需费用均由乙方承担。如乙方侵犯第三人的知识产权，由此引发的一切责任及产生的相关损失由乙方承担。</w:t>
      </w:r>
    </w:p>
    <w:p>
      <w:pPr>
        <w:pStyle w:val="2"/>
        <w:ind w:firstLine="640"/>
      </w:pPr>
      <w:bookmarkStart w:id="14" w:name="_Toc24707268"/>
      <w:r>
        <w:rPr>
          <w:rFonts w:hint="eastAsia"/>
        </w:rPr>
        <w:t>第十二条  违约责任</w:t>
      </w:r>
      <w:bookmarkEnd w:id="14"/>
    </w:p>
    <w:p>
      <w:pPr>
        <w:pStyle w:val="16"/>
        <w:ind w:firstLine="600"/>
        <w:rPr>
          <w:rStyle w:val="22"/>
          <w:rFonts w:hint="eastAsia" w:ascii="仿宋_GB2312" w:hAnsi="仿宋" w:eastAsia="仿宋_GB2312" w:cs="宋体"/>
          <w:color w:val="000000"/>
          <w:kern w:val="2"/>
          <w:shd w:val="clear" w:color="auto" w:fill="auto"/>
          <w:lang w:val="en-US" w:eastAsia="zh-CN" w:bidi="ar-SA"/>
        </w:rPr>
      </w:pPr>
      <w:bookmarkStart w:id="15" w:name="_Toc24707269"/>
      <w:r>
        <w:rPr>
          <w:rStyle w:val="22"/>
          <w:rFonts w:hint="eastAsia" w:ascii="仿宋_GB2312" w:hAnsi="仿宋" w:eastAsia="仿宋_GB2312" w:cs="宋体"/>
          <w:color w:val="000000"/>
          <w:kern w:val="2"/>
          <w:shd w:val="clear" w:color="auto" w:fill="auto"/>
          <w:lang w:val="en-US" w:eastAsia="zh-CN" w:bidi="ar-SA"/>
        </w:rPr>
        <w:t>12.1甲方未按本合同履约导致施工无法进行的，工期相应顺延。</w:t>
      </w:r>
    </w:p>
    <w:p>
      <w:pPr>
        <w:pStyle w:val="16"/>
        <w:ind w:firstLine="600"/>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12.2.项目验收不合格，乙方应负责无偿修理或返工。因修理或返工而造成的逾期验收的，按12.3约定处理。</w:t>
      </w:r>
      <w:r>
        <w:rPr>
          <w:rStyle w:val="22"/>
          <w:rFonts w:hint="eastAsia" w:ascii="仿宋_GB2312" w:hAnsi="仿宋" w:eastAsia="仿宋_GB2312" w:cs="宋体"/>
          <w:color w:val="000000"/>
          <w:kern w:val="2"/>
          <w:shd w:val="clear" w:color="auto" w:fill="auto"/>
          <w:lang w:val="en-US" w:eastAsia="zh-CN" w:bidi="ar-SA"/>
        </w:rPr>
        <w:br w:type="textWrapping"/>
      </w:r>
      <w:r>
        <w:rPr>
          <w:rStyle w:val="22"/>
          <w:rFonts w:hint="eastAsia" w:ascii="仿宋_GB2312" w:hAnsi="仿宋" w:eastAsia="仿宋_GB2312" w:cs="宋体"/>
          <w:color w:val="000000"/>
          <w:kern w:val="2"/>
          <w:shd w:val="clear" w:color="auto" w:fill="auto"/>
          <w:lang w:val="en-US" w:eastAsia="zh-CN" w:bidi="ar-SA"/>
        </w:rPr>
        <w:t xml:space="preserve">    12.3乙方不能按合同规定的工期完工，每逾期1天，应偿付给甲方按合同总额的万分之五的逾期违约金。逾期超过</w:t>
      </w:r>
      <w:r>
        <w:rPr>
          <w:rStyle w:val="22"/>
          <w:rFonts w:hint="eastAsia" w:ascii="Times New Roman" w:hAnsi="Times New Roman" w:cs="Times New Roman"/>
          <w:b w:val="0"/>
          <w:bCs w:val="0"/>
          <w:u w:val="single"/>
          <w:shd w:val="clear" w:color="auto" w:fill="auto"/>
          <w:lang w:val="en-US" w:eastAsia="zh-CN"/>
        </w:rPr>
        <w:t>30</w:t>
      </w:r>
      <w:r>
        <w:rPr>
          <w:rStyle w:val="22"/>
          <w:rFonts w:hint="eastAsia" w:ascii="仿宋_GB2312" w:hAnsi="仿宋" w:eastAsia="仿宋_GB2312" w:cs="宋体"/>
          <w:color w:val="000000"/>
          <w:kern w:val="2"/>
          <w:shd w:val="clear" w:color="auto" w:fill="auto"/>
          <w:lang w:val="en-US" w:eastAsia="zh-CN" w:bidi="ar-SA"/>
        </w:rPr>
        <w:t>天的，甲方有权解除合同。</w:t>
      </w:r>
    </w:p>
    <w:p>
      <w:pPr>
        <w:pStyle w:val="16"/>
        <w:ind w:firstLine="600"/>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12.4 乙方擅自改变材料或擅自转、分包的，甲方有权要求改正，并处合同总价款10%的违约金，乙方不能改正的，甲方有权解除合同。</w:t>
      </w:r>
    </w:p>
    <w:p>
      <w:pPr>
        <w:pStyle w:val="2"/>
        <w:ind w:firstLine="640"/>
      </w:pPr>
      <w:r>
        <w:rPr>
          <w:rFonts w:hint="eastAsia"/>
        </w:rPr>
        <w:t>第十三条  争议解决方式</w:t>
      </w:r>
      <w:bookmarkEnd w:id="15"/>
    </w:p>
    <w:p>
      <w:pPr>
        <w:pStyle w:val="16"/>
        <w:ind w:firstLine="600"/>
      </w:pPr>
      <w:r>
        <w:rPr>
          <w:rFonts w:hint="eastAsia"/>
        </w:rPr>
        <w:t>若在合同履行过程中发生争议，甲乙双方应当友好协商解决，协商不成，按以下第（</w:t>
      </w:r>
      <w:r>
        <w:rPr>
          <w:rFonts w:hint="eastAsia"/>
          <w:lang w:val="en-US" w:eastAsia="zh-CN"/>
        </w:rPr>
        <w:t>二</w:t>
      </w:r>
      <w:r>
        <w:rPr>
          <w:rFonts w:hint="eastAsia"/>
        </w:rPr>
        <w:t>） 种方式解决：</w:t>
      </w:r>
    </w:p>
    <w:p>
      <w:pPr>
        <w:pStyle w:val="16"/>
        <w:ind w:firstLine="600"/>
      </w:pPr>
      <w:r>
        <w:rPr>
          <w:rFonts w:hint="eastAsia"/>
        </w:rPr>
        <w:t>（一）提交重庆仲裁委员会，按照申请仲裁时该会现行有效的仲裁规则进行仲裁。</w:t>
      </w:r>
    </w:p>
    <w:p>
      <w:pPr>
        <w:pStyle w:val="16"/>
        <w:ind w:firstLine="600"/>
      </w:pPr>
      <w:r>
        <w:rPr>
          <w:rFonts w:hint="eastAsia"/>
        </w:rPr>
        <w:t>（二）向甲方所在地有管辖权的人民法院起诉。</w:t>
      </w:r>
    </w:p>
    <w:p>
      <w:pPr>
        <w:pStyle w:val="2"/>
        <w:ind w:firstLine="640"/>
      </w:pPr>
      <w:bookmarkStart w:id="16" w:name="_Toc24707270"/>
      <w:r>
        <w:rPr>
          <w:rFonts w:hint="eastAsia"/>
        </w:rPr>
        <w:t>第十四条  通知与送达</w:t>
      </w:r>
      <w:bookmarkEnd w:id="16"/>
    </w:p>
    <w:p>
      <w:pPr>
        <w:pStyle w:val="16"/>
        <w:ind w:firstLine="600"/>
      </w:pPr>
      <w:r>
        <w:rPr>
          <w:rFonts w:hint="eastAsia"/>
        </w:rPr>
        <w:t>14.1</w:t>
      </w:r>
      <w:r>
        <w:t>任何一方均应本着诚实信用原则来对待另一方在履行合同时的通知、告知事项，如因重大事项须履行通知义务的，均应当以当面签收或特快专递、电子邮件方式送达相对人。</w:t>
      </w:r>
    </w:p>
    <w:p>
      <w:pPr>
        <w:pStyle w:val="16"/>
        <w:ind w:firstLine="600"/>
      </w:pPr>
      <w:r>
        <w:rPr>
          <w:rFonts w:hint="eastAsia"/>
        </w:rPr>
        <w:t>14.2</w:t>
      </w:r>
      <w:r>
        <w:t>采用特快专递形式的，应按照双方在合同中确定的通讯地址以特快专递的形式通知相对人，一旦特快专递送达上述地址且经该方签收的，即视为有效送达收件人。该方签收的时间，即为送达时间。</w:t>
      </w:r>
    </w:p>
    <w:p>
      <w:pPr>
        <w:pStyle w:val="16"/>
        <w:ind w:firstLine="600"/>
      </w:pPr>
      <w:r>
        <w:rPr>
          <w:rFonts w:hint="eastAsia"/>
        </w:rPr>
        <w:t>14.3</w:t>
      </w:r>
      <w:r>
        <w:t>采用电子邮件形式的，应按照双方在合同中确定的电子邮箱地址以电子邮件的形式通知相对人，一旦收件人指定的电子邮箱地址接收电子邮件的，即视为有效送达收件人。该电子邮件进入该电子邮件地址的时间，即为送达时间。</w:t>
      </w:r>
    </w:p>
    <w:p>
      <w:pPr>
        <w:pStyle w:val="16"/>
        <w:ind w:firstLine="600"/>
      </w:pPr>
      <w:r>
        <w:rPr>
          <w:rFonts w:hint="eastAsia"/>
        </w:rPr>
        <w:t>14.4</w:t>
      </w:r>
      <w:r>
        <w:t>任何一方的地址或电子邮件地址有变更时，须以书面形式通知对方，否则因地址或电子邮件地址变更发生而客观上不能送达或退件的情形亦视为送达收件人。</w:t>
      </w:r>
    </w:p>
    <w:p>
      <w:pPr>
        <w:pStyle w:val="16"/>
        <w:ind w:firstLine="600"/>
      </w:pPr>
      <w:r>
        <w:rPr>
          <w:rFonts w:hint="eastAsia"/>
        </w:rPr>
        <w:t>14.5</w:t>
      </w:r>
      <w:r>
        <w:t>收件一方若认为邮件封面标题与邮件中实际文件内容不符的，应在收到邮件后三日内通知相对人，逾期视为邮件封面标题与邮件中实际文件内容一致，并视为有效送达收件人。</w:t>
      </w:r>
    </w:p>
    <w:p>
      <w:pPr>
        <w:pStyle w:val="16"/>
        <w:ind w:firstLine="600"/>
      </w:pPr>
      <w:r>
        <w:rPr>
          <w:rFonts w:hint="eastAsia"/>
        </w:rPr>
        <w:t>14.6</w:t>
      </w:r>
      <w:r>
        <w:t>因受送达人在合同中提供或者确认的送达地址不准确、送达地址变更未及时告知、以及受送达人本人或者受送达人指定的代收人拒绝签收</w:t>
      </w:r>
      <w:r>
        <w:rPr>
          <w:rFonts w:hint="eastAsia"/>
        </w:rPr>
        <w:t>、投递人员</w:t>
      </w:r>
      <w:r>
        <w:t>/送达人员上门无人签收（法定节假日除外），导致送达文件中的通知、告知事项未能被受送达人实际接收的，文书退回之日视为送达之日。</w:t>
      </w:r>
    </w:p>
    <w:p>
      <w:pPr>
        <w:pStyle w:val="16"/>
        <w:ind w:firstLine="600"/>
      </w:pPr>
      <w:r>
        <w:rPr>
          <w:rFonts w:hint="eastAsia"/>
        </w:rPr>
        <w:t>14.7本合同约定的联系方式与送达方式同时可作为法律文书的联系方式与送达方式。</w:t>
      </w:r>
    </w:p>
    <w:p>
      <w:pPr>
        <w:pStyle w:val="2"/>
        <w:ind w:firstLine="640"/>
      </w:pPr>
      <w:bookmarkStart w:id="17" w:name="_Toc24707271"/>
      <w:r>
        <w:rPr>
          <w:rFonts w:hint="eastAsia"/>
        </w:rPr>
        <w:t>第十五条 不可抗力</w:t>
      </w:r>
      <w:bookmarkEnd w:id="17"/>
    </w:p>
    <w:p>
      <w:pPr>
        <w:pStyle w:val="16"/>
        <w:ind w:firstLine="600"/>
      </w:pPr>
      <w:r>
        <w:t>不可抗力指，超出本协议双方控制范围的、无法预见并且无法避免或无法克服的事件。不可抗力包括但不限于（地震、台风、洪水、火灾、战争）。因不可抗力影响本协议有关条款履行的，甲乙双方均不承担违约责任。但受影响的一方应及时通知对方，并尽一切合理的努力排除不可抗力，且应当在合理期限内提供权威机构出具的证明。没有采取适当措施致使损失扩大的，应就扩大部分的损失向对方赔偿。因不可抗力的影响，使甲方或乙方无法正常履行本合同，经双方协商可终止本合同或修改本合同的执行，双方已履行部分应在履行方案确定后30个工作日内据实结算完毕。迟延履行后发生不可抗力的，不能免除违约责任。</w:t>
      </w:r>
    </w:p>
    <w:p>
      <w:pPr>
        <w:pStyle w:val="2"/>
        <w:ind w:firstLine="640"/>
      </w:pPr>
      <w:bookmarkStart w:id="18" w:name="_Toc24707272"/>
      <w:r>
        <w:rPr>
          <w:rFonts w:hint="eastAsia"/>
        </w:rPr>
        <w:t>第十六条  补充协议</w:t>
      </w:r>
      <w:bookmarkEnd w:id="18"/>
    </w:p>
    <w:p>
      <w:pPr>
        <w:pStyle w:val="16"/>
        <w:ind w:firstLine="600"/>
      </w:pPr>
      <w:r>
        <w:rPr>
          <w:rFonts w:hint="eastAsia"/>
        </w:rPr>
        <w:t>本合同履行过程中，如果合同履行条件发生变化，由双方进行协商，并以签订补充合同的方式加以确认，补充合同与本合同具有同等效力。</w:t>
      </w:r>
    </w:p>
    <w:p>
      <w:pPr>
        <w:pStyle w:val="16"/>
        <w:ind w:firstLine="600"/>
      </w:pPr>
      <w:r>
        <w:rPr>
          <w:rFonts w:hint="eastAsia"/>
        </w:rPr>
        <w:t>如果补充协议条款与本合同条款产生冲突，以补充协议的条款为准。</w:t>
      </w:r>
    </w:p>
    <w:p>
      <w:pPr>
        <w:pStyle w:val="2"/>
        <w:ind w:firstLine="640"/>
      </w:pPr>
      <w:bookmarkStart w:id="19" w:name="_Toc24707273"/>
      <w:r>
        <w:rPr>
          <w:rFonts w:hint="eastAsia"/>
        </w:rPr>
        <w:t xml:space="preserve">第十七条  </w:t>
      </w:r>
      <w:r>
        <w:t>保密条款</w:t>
      </w:r>
      <w:bookmarkEnd w:id="19"/>
    </w:p>
    <w:p>
      <w:pPr>
        <w:pStyle w:val="16"/>
        <w:ind w:firstLine="600"/>
        <w:rPr>
          <w:rStyle w:val="22"/>
          <w:rFonts w:ascii="仿宋" w:eastAsia="仿宋" w:cs="Times New Roman (正文 CS 字体)"/>
          <w:sz w:val="24"/>
          <w:szCs w:val="24"/>
        </w:rPr>
      </w:pPr>
      <w:r>
        <w:t>本协议双方有义务对本协议内容以及各自接触到的对方的信息、技术资料、开发计划、经营业务等方面的商业秘密保守秘密，保证不向任何第三方泄露这些商业秘密。否则，违约方应赔偿给守约方造成的损失。本保密条款的期限是无限期的，直至甲方书面同意公开本条款中所称的保密信息。</w:t>
      </w:r>
    </w:p>
    <w:p>
      <w:pPr>
        <w:pStyle w:val="2"/>
        <w:ind w:firstLine="640"/>
        <w:rPr>
          <w:rStyle w:val="22"/>
          <w:rFonts w:ascii="仿宋" w:hAnsi="仿宋" w:eastAsia="黑体" w:cs="Times New Roman"/>
          <w:sz w:val="32"/>
          <w:szCs w:val="24"/>
          <w:shd w:val="clear" w:color="auto" w:fill="auto"/>
        </w:rPr>
      </w:pPr>
      <w:bookmarkStart w:id="20" w:name="_Toc24707274"/>
      <w:r>
        <w:rPr>
          <w:rStyle w:val="22"/>
          <w:rFonts w:hint="eastAsia" w:ascii="仿宋" w:hAnsi="仿宋" w:eastAsia="黑体" w:cs="Times New Roman"/>
          <w:sz w:val="32"/>
          <w:szCs w:val="24"/>
          <w:shd w:val="clear" w:color="auto" w:fill="auto"/>
        </w:rPr>
        <w:t>第十八条  其他</w:t>
      </w:r>
      <w:bookmarkEnd w:id="20"/>
    </w:p>
    <w:p>
      <w:pPr>
        <w:pStyle w:val="16"/>
        <w:ind w:firstLine="600"/>
      </w:pPr>
      <w:r>
        <w:rPr>
          <w:rFonts w:hint="eastAsia"/>
        </w:rPr>
        <w:t>18.1本合同自双方法定代表人或委托代理人签字并加盖公司公章或合同专用章后生效。</w:t>
      </w:r>
    </w:p>
    <w:p>
      <w:pPr>
        <w:pStyle w:val="16"/>
        <w:ind w:firstLine="600"/>
        <w:rPr>
          <w:rFonts w:hint="eastAsia"/>
        </w:rPr>
      </w:pPr>
      <w:r>
        <w:rPr>
          <w:rFonts w:hint="eastAsia"/>
        </w:rPr>
        <w:t>18.2本合同一式</w:t>
      </w:r>
      <w:r>
        <w:rPr>
          <w:rFonts w:hint="eastAsia"/>
          <w:u w:val="single"/>
          <w:lang w:val="en-US" w:eastAsia="zh-CN"/>
        </w:rPr>
        <w:t>捌</w:t>
      </w:r>
      <w:r>
        <w:rPr>
          <w:rFonts w:hint="eastAsia"/>
        </w:rPr>
        <w:t>份，正本</w:t>
      </w:r>
      <w:r>
        <w:rPr>
          <w:rFonts w:hint="eastAsia"/>
          <w:u w:val="single"/>
          <w:lang w:val="en-US" w:eastAsia="zh-CN"/>
        </w:rPr>
        <w:t>贰</w:t>
      </w:r>
      <w:r>
        <w:rPr>
          <w:rFonts w:hint="eastAsia"/>
        </w:rPr>
        <w:t>份，由甲乙双方各执</w:t>
      </w:r>
      <w:r>
        <w:rPr>
          <w:rFonts w:hint="eastAsia"/>
          <w:u w:val="single"/>
          <w:lang w:val="en-US" w:eastAsia="zh-CN"/>
        </w:rPr>
        <w:t>壹</w:t>
      </w:r>
      <w:r>
        <w:rPr>
          <w:rFonts w:hint="eastAsia"/>
        </w:rPr>
        <w:t>份，副本</w:t>
      </w:r>
      <w:r>
        <w:rPr>
          <w:rFonts w:hint="eastAsia"/>
          <w:u w:val="single"/>
          <w:lang w:val="en-US" w:eastAsia="zh-CN"/>
        </w:rPr>
        <w:t>陆</w:t>
      </w:r>
      <w:r>
        <w:rPr>
          <w:rFonts w:hint="eastAsia"/>
        </w:rPr>
        <w:t>份，由甲方执</w:t>
      </w:r>
      <w:r>
        <w:rPr>
          <w:rFonts w:hint="eastAsia"/>
          <w:u w:val="single"/>
          <w:lang w:val="en-US" w:eastAsia="zh-CN"/>
        </w:rPr>
        <w:t>叁</w:t>
      </w:r>
      <w:r>
        <w:rPr>
          <w:rFonts w:hint="eastAsia"/>
        </w:rPr>
        <w:t>份，乙方执</w:t>
      </w:r>
      <w:r>
        <w:rPr>
          <w:rFonts w:hint="eastAsia"/>
          <w:u w:val="single"/>
          <w:lang w:val="en-US" w:eastAsia="zh-CN"/>
        </w:rPr>
        <w:t>叁</w:t>
      </w:r>
      <w:r>
        <w:rPr>
          <w:rFonts w:hint="eastAsia"/>
        </w:rPr>
        <w:t>份，正副本均具同等法律效力。</w:t>
      </w:r>
    </w:p>
    <w:p>
      <w:pPr>
        <w:pStyle w:val="16"/>
        <w:ind w:firstLine="600"/>
        <w:rPr>
          <w:rFonts w:hint="eastAsia" w:eastAsia="仿宋_GB2312"/>
          <w:lang w:val="en-US" w:eastAsia="zh-CN"/>
        </w:rPr>
      </w:pPr>
      <w:r>
        <w:rPr>
          <w:rFonts w:hint="eastAsia"/>
          <w:lang w:val="en-US" w:eastAsia="zh-CN"/>
        </w:rPr>
        <w:t>18.3附件1和附件2</w:t>
      </w:r>
      <w:r>
        <w:rPr>
          <w:rFonts w:hint="eastAsia"/>
        </w:rPr>
        <w:t>均具同等法律效力。</w:t>
      </w:r>
    </w:p>
    <w:p>
      <w:pPr>
        <w:pStyle w:val="16"/>
        <w:ind w:firstLine="600"/>
      </w:pPr>
      <w:r>
        <w:rPr>
          <w:rFonts w:hint="eastAsia"/>
        </w:rPr>
        <w:t>（以下无正文）</w:t>
      </w:r>
    </w:p>
    <w:p>
      <w:pPr>
        <w:pStyle w:val="16"/>
        <w:ind w:firstLine="0" w:firstLineChars="0"/>
        <w:rPr>
          <w:rStyle w:val="22"/>
          <w:rFonts w:ascii="仿宋" w:eastAsia="仿宋"/>
          <w:sz w:val="24"/>
          <w:szCs w:val="24"/>
          <w:lang w:val="zh-CN"/>
        </w:rPr>
      </w:pPr>
    </w:p>
    <w:p>
      <w:pPr>
        <w:pStyle w:val="16"/>
        <w:ind w:firstLine="0" w:firstLineChars="0"/>
        <w:rPr>
          <w:rStyle w:val="22"/>
          <w:rFonts w:ascii="仿宋" w:eastAsia="仿宋"/>
          <w:sz w:val="24"/>
          <w:szCs w:val="24"/>
          <w:lang w:val="zh-CN"/>
        </w:rPr>
      </w:pPr>
    </w:p>
    <w:p>
      <w:pPr>
        <w:pStyle w:val="16"/>
        <w:ind w:firstLine="0" w:firstLineChars="0"/>
        <w:rPr>
          <w:rStyle w:val="22"/>
          <w:rFonts w:ascii="仿宋" w:eastAsia="仿宋"/>
          <w:sz w:val="24"/>
          <w:szCs w:val="24"/>
          <w:lang w:val="zh-CN"/>
        </w:rPr>
      </w:pPr>
    </w:p>
    <w:p>
      <w:pPr>
        <w:pStyle w:val="16"/>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rPr>
          <w:rStyle w:val="22"/>
          <w:rFonts w:ascii="仿宋_GB2312" w:hAnsi="仿宋" w:eastAsia="仿宋_GB2312" w:cs="宋体"/>
          <w:shd w:val="clear" w:color="auto" w:fill="auto"/>
        </w:rPr>
      </w:pPr>
      <w:r>
        <w:rPr>
          <w:rStyle w:val="22"/>
          <w:rFonts w:hint="eastAsia" w:ascii="仿宋_GB2312" w:hAnsi="仿宋" w:eastAsia="仿宋_GB2312" w:cs="宋体"/>
          <w:shd w:val="clear" w:color="auto" w:fill="auto"/>
        </w:rPr>
        <w:t xml:space="preserve">甲方：（盖章）                   </w:t>
      </w:r>
      <w:r>
        <w:rPr>
          <w:rStyle w:val="22"/>
          <w:rFonts w:ascii="仿宋_GB2312" w:hAnsi="仿宋" w:eastAsia="仿宋_GB2312" w:cs="宋体"/>
          <w:shd w:val="clear" w:color="auto" w:fill="auto"/>
        </w:rPr>
        <w:t xml:space="preserve">  </w:t>
      </w:r>
      <w:r>
        <w:rPr>
          <w:rStyle w:val="22"/>
          <w:rFonts w:hint="eastAsia" w:ascii="仿宋_GB2312" w:hAnsi="仿宋" w:eastAsia="仿宋_GB2312" w:cs="宋体"/>
          <w:shd w:val="clear" w:color="auto" w:fill="auto"/>
        </w:rPr>
        <w:t xml:space="preserve">乙方：（盖章）         </w:t>
      </w:r>
      <w:r>
        <w:rPr>
          <w:rStyle w:val="22"/>
          <w:rFonts w:ascii="仿宋_GB2312" w:hAnsi="仿宋" w:eastAsia="仿宋_GB2312" w:cs="宋体"/>
          <w:shd w:val="clear" w:color="auto" w:fill="auto"/>
        </w:rPr>
        <w:t xml:space="preserve">     </w:t>
      </w:r>
    </w:p>
    <w:p>
      <w:pPr>
        <w:pStyle w:val="16"/>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rPr>
          <w:rStyle w:val="22"/>
          <w:rFonts w:ascii="仿宋_GB2312" w:hAnsi="仿宋" w:eastAsia="仿宋_GB2312" w:cs="宋体"/>
          <w:shd w:val="clear" w:color="auto" w:fill="auto"/>
        </w:rPr>
      </w:pPr>
      <w:r>
        <w:rPr>
          <w:rStyle w:val="22"/>
          <w:rFonts w:hint="eastAsia" w:ascii="仿宋_GB2312" w:hAnsi="仿宋" w:eastAsia="仿宋_GB2312" w:cs="宋体"/>
          <w:shd w:val="clear" w:color="auto" w:fill="auto"/>
        </w:rPr>
        <w:t xml:space="preserve">法定代表人：                   </w:t>
      </w:r>
      <w:r>
        <w:rPr>
          <w:rStyle w:val="22"/>
          <w:rFonts w:ascii="仿宋_GB2312" w:hAnsi="仿宋" w:eastAsia="仿宋_GB2312" w:cs="宋体"/>
          <w:shd w:val="clear" w:color="auto" w:fill="auto"/>
        </w:rPr>
        <w:t xml:space="preserve">   </w:t>
      </w:r>
      <w:r>
        <w:rPr>
          <w:rStyle w:val="22"/>
          <w:rFonts w:hint="eastAsia" w:ascii="仿宋_GB2312" w:hAnsi="仿宋" w:eastAsia="仿宋_GB2312" w:cs="宋体"/>
          <w:shd w:val="clear" w:color="auto" w:fill="auto"/>
        </w:rPr>
        <w:t xml:space="preserve">法定代表人： </w:t>
      </w:r>
    </w:p>
    <w:p>
      <w:pPr>
        <w:pStyle w:val="16"/>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pPr>
      <w:r>
        <w:rPr>
          <w:rStyle w:val="22"/>
          <w:rFonts w:hint="eastAsia" w:ascii="仿宋_GB2312" w:hAnsi="仿宋" w:eastAsia="仿宋_GB2312" w:cs="宋体"/>
          <w:shd w:val="clear" w:color="auto" w:fill="auto"/>
        </w:rPr>
        <w:t xml:space="preserve">委托代理人：                   </w:t>
      </w:r>
      <w:r>
        <w:rPr>
          <w:rStyle w:val="22"/>
          <w:rFonts w:ascii="仿宋_GB2312" w:hAnsi="仿宋" w:eastAsia="仿宋_GB2312" w:cs="宋体"/>
          <w:shd w:val="clear" w:color="auto" w:fill="auto"/>
        </w:rPr>
        <w:t xml:space="preserve">   </w:t>
      </w:r>
      <w:r>
        <w:rPr>
          <w:rStyle w:val="22"/>
          <w:rFonts w:hint="eastAsia" w:ascii="仿宋_GB2312" w:hAnsi="仿宋" w:eastAsia="仿宋_GB2312" w:cs="宋体"/>
          <w:shd w:val="clear" w:color="auto" w:fill="auto"/>
        </w:rPr>
        <w:t>委托代理人：</w:t>
      </w:r>
    </w:p>
    <w:p>
      <w:pPr>
        <w:pStyle w:val="16"/>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pPr>
      <w:r>
        <w:rPr>
          <w:rFonts w:hint="eastAsia"/>
        </w:rPr>
        <w:t>通讯地址：</w:t>
      </w:r>
      <w:r>
        <w:t xml:space="preserve">                        </w:t>
      </w:r>
      <w:r>
        <w:rPr>
          <w:rFonts w:hint="eastAsia"/>
        </w:rPr>
        <w:t>通讯地址：</w:t>
      </w:r>
    </w:p>
    <w:p>
      <w:pPr>
        <w:pStyle w:val="16"/>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pPr>
      <w:r>
        <w:rPr>
          <w:rFonts w:hint="eastAsia"/>
        </w:rPr>
        <w:t>邮箱：</w:t>
      </w:r>
      <w:r>
        <w:t xml:space="preserve">                            </w:t>
      </w:r>
      <w:r>
        <w:rPr>
          <w:rFonts w:hint="eastAsia"/>
        </w:rPr>
        <w:t>邮箱：</w:t>
      </w:r>
    </w:p>
    <w:p>
      <w:pPr>
        <w:pStyle w:val="16"/>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pPr>
      <w:r>
        <w:rPr>
          <w:rFonts w:hint="eastAsia"/>
        </w:rPr>
        <w:t>联系人：</w:t>
      </w:r>
      <w:r>
        <w:t xml:space="preserve">                          联系人： </w:t>
      </w:r>
    </w:p>
    <w:p>
      <w:pPr>
        <w:pStyle w:val="16"/>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pPr>
      <w:r>
        <w:rPr>
          <w:rFonts w:hint="eastAsia"/>
        </w:rPr>
        <w:t>联系电话及传真：</w:t>
      </w:r>
      <w:r>
        <w:t xml:space="preserve">                  联系电话及传真： </w:t>
      </w:r>
    </w:p>
    <w:p>
      <w:pPr>
        <w:pStyle w:val="16"/>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pPr>
      <w:r>
        <w:rPr>
          <w:rFonts w:hint="eastAsia"/>
        </w:rPr>
        <w:t>开户银行：</w:t>
      </w:r>
      <w:r>
        <w:t xml:space="preserve">                        开户银行： </w:t>
      </w:r>
    </w:p>
    <w:p>
      <w:pPr>
        <w:pStyle w:val="16"/>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rPr>
          <w:rStyle w:val="22"/>
          <w:rFonts w:ascii="仿宋" w:eastAsia="仿宋"/>
          <w:sz w:val="24"/>
          <w:szCs w:val="24"/>
          <w:lang w:val="zh-CN"/>
        </w:rPr>
      </w:pPr>
      <w:r>
        <w:rPr>
          <w:rFonts w:hint="eastAsia"/>
        </w:rPr>
        <w:t>账</w:t>
      </w:r>
      <w:r>
        <w:t xml:space="preserve">    号：                        </w:t>
      </w:r>
      <w:r>
        <w:rPr>
          <w:rFonts w:hint="eastAsia"/>
        </w:rPr>
        <w:t>账</w:t>
      </w:r>
      <w:r>
        <w:t xml:space="preserve">    号：</w:t>
      </w:r>
    </w:p>
    <w:p>
      <w:pPr>
        <w:pStyle w:val="16"/>
        <w:ind w:firstLine="0" w:firstLineChars="0"/>
        <w:rPr>
          <w:rStyle w:val="22"/>
          <w:rFonts w:ascii="仿宋_GB2312" w:hAnsi="仿宋" w:eastAsia="仿宋_GB2312" w:cs="宋体"/>
          <w:shd w:val="clear" w:color="auto" w:fill="auto"/>
        </w:rPr>
      </w:pPr>
      <w:r>
        <w:rPr>
          <w:rStyle w:val="22"/>
          <w:rFonts w:hint="eastAsia" w:ascii="仿宋_GB2312" w:hAnsi="仿宋" w:eastAsia="仿宋_GB2312" w:cs="宋体"/>
          <w:shd w:val="clear" w:color="auto" w:fill="auto"/>
        </w:rPr>
        <w:t>合同签订时间：</w:t>
      </w:r>
      <w:r>
        <w:rPr>
          <w:rStyle w:val="22"/>
          <w:rFonts w:hint="eastAsia" w:cs="宋体"/>
          <w:shd w:val="clear" w:color="auto" w:fill="auto"/>
          <w:lang w:val="en-US" w:eastAsia="zh-CN"/>
        </w:rPr>
        <w:t xml:space="preserve">            </w:t>
      </w:r>
      <w:r>
        <w:rPr>
          <w:rStyle w:val="22"/>
          <w:rFonts w:hint="eastAsia" w:ascii="仿宋_GB2312" w:hAnsi="仿宋" w:eastAsia="仿宋_GB2312" w:cs="宋体"/>
          <w:shd w:val="clear" w:color="auto" w:fill="auto"/>
        </w:rPr>
        <w:t>合同签订地点：重庆江北国际机场</w:t>
      </w:r>
    </w:p>
    <w:p>
      <w:pPr>
        <w:pStyle w:val="16"/>
        <w:keepNext w:val="0"/>
        <w:keepLines w:val="0"/>
        <w:pageBreakBefore/>
        <w:widowControl w:val="0"/>
        <w:kinsoku/>
        <w:wordWrap/>
        <w:overflowPunct/>
        <w:topLinePunct w:val="0"/>
        <w:autoSpaceDE/>
        <w:autoSpaceDN/>
        <w:bidi w:val="0"/>
        <w:adjustRightInd/>
        <w:snapToGrid/>
        <w:ind w:left="0" w:leftChars="0" w:firstLine="0" w:firstLineChars="0"/>
        <w:textAlignment w:val="auto"/>
        <w:outlineLvl w:val="9"/>
        <w:rPr>
          <w:rFonts w:hint="eastAsia"/>
          <w:lang w:val="en-US" w:eastAsia="zh-CN"/>
        </w:rPr>
      </w:pPr>
      <w:r>
        <w:rPr>
          <w:rFonts w:hint="eastAsia"/>
          <w:lang w:val="en-US" w:eastAsia="zh-CN"/>
        </w:rPr>
        <w:t>附件1：</w:t>
      </w:r>
    </w:p>
    <w:p>
      <w:pPr>
        <w:pStyle w:val="16"/>
        <w:ind w:left="0" w:leftChars="0" w:firstLine="0" w:firstLineChars="0"/>
        <w:jc w:val="center"/>
        <w:rPr>
          <w:rFonts w:hint="eastAsia"/>
          <w:lang w:val="en-US" w:eastAsia="zh-CN"/>
        </w:rPr>
      </w:pPr>
      <w:r>
        <w:rPr>
          <w:rFonts w:hint="eastAsia"/>
          <w:lang w:val="en-US" w:eastAsia="zh-CN"/>
        </w:rPr>
        <w:t>项目内容与标准</w:t>
      </w:r>
    </w:p>
    <w:p>
      <w:pPr>
        <w:pStyle w:val="16"/>
        <w:ind w:left="0" w:leftChars="0" w:firstLine="0" w:firstLineChars="0"/>
        <w:jc w:val="center"/>
        <w:rPr>
          <w:rFonts w:hint="default"/>
          <w:lang w:val="en-US" w:eastAsia="zh-CN"/>
        </w:rPr>
      </w:pPr>
    </w:p>
    <w:p>
      <w:pPr>
        <w:pStyle w:val="16"/>
        <w:ind w:left="0" w:leftChars="0" w:firstLine="0" w:firstLineChars="0"/>
        <w:rPr>
          <w:rFonts w:hint="default"/>
          <w:lang w:val="en-US" w:eastAsia="zh-CN"/>
        </w:rPr>
      </w:pPr>
      <w:r>
        <w:rPr>
          <w:rFonts w:hint="eastAsia"/>
          <w:lang w:val="en-US" w:eastAsia="zh-CN"/>
        </w:rPr>
        <w:t>一、项目质量标准与工程量：</w:t>
      </w:r>
    </w:p>
    <w:p>
      <w:pPr>
        <w:widowControl/>
        <w:spacing w:line="360" w:lineRule="auto"/>
        <w:ind w:firstLine="600" w:firstLineChars="200"/>
        <w:jc w:val="left"/>
        <w:rPr>
          <w:rFonts w:hint="eastAsia" w:ascii="仿宋_GB2312" w:hAnsi="仿宋" w:eastAsia="仿宋_GB2312" w:cs="宋体"/>
          <w:color w:val="000000"/>
          <w:kern w:val="2"/>
          <w:sz w:val="30"/>
          <w:szCs w:val="30"/>
          <w:lang w:val="zh-CN" w:eastAsia="zh-CN" w:bidi="ar-SA"/>
        </w:rPr>
      </w:pPr>
      <w:r>
        <w:rPr>
          <w:rFonts w:hint="eastAsia" w:ascii="仿宋_GB2312" w:hAnsi="仿宋" w:eastAsia="仿宋_GB2312" w:cs="宋体"/>
          <w:color w:val="000000"/>
          <w:kern w:val="2"/>
          <w:sz w:val="30"/>
          <w:szCs w:val="30"/>
          <w:lang w:val="zh-CN" w:eastAsia="zh-CN" w:bidi="ar-SA"/>
        </w:rPr>
        <w:t>1、质量标准：根据合同签署要求，在规定时间内保质、保量完成扩建指挥部配电室墙体加固</w:t>
      </w:r>
      <w:r>
        <w:rPr>
          <w:rFonts w:hint="eastAsia" w:ascii="仿宋_GB2312" w:hAnsi="仿宋" w:eastAsia="仿宋_GB2312" w:cs="宋体"/>
          <w:color w:val="000000"/>
          <w:kern w:val="2"/>
          <w:sz w:val="30"/>
          <w:szCs w:val="30"/>
          <w:lang w:val="en-US" w:eastAsia="zh-CN" w:bidi="ar-SA"/>
        </w:rPr>
        <w:t>工作</w:t>
      </w:r>
      <w:r>
        <w:rPr>
          <w:rFonts w:hint="eastAsia" w:ascii="仿宋_GB2312" w:hAnsi="仿宋" w:eastAsia="仿宋_GB2312" w:cs="宋体"/>
          <w:color w:val="000000"/>
          <w:kern w:val="2"/>
          <w:sz w:val="30"/>
          <w:szCs w:val="30"/>
          <w:lang w:val="zh-CN" w:eastAsia="zh-CN" w:bidi="ar-SA"/>
        </w:rPr>
        <w:t>；</w:t>
      </w:r>
    </w:p>
    <w:p>
      <w:pPr>
        <w:keepNext w:val="0"/>
        <w:keepLines w:val="0"/>
        <w:pageBreakBefore w:val="0"/>
        <w:widowControl w:val="0"/>
        <w:kinsoku/>
        <w:wordWrap/>
        <w:overflowPunct/>
        <w:topLinePunct w:val="0"/>
        <w:autoSpaceDE/>
        <w:autoSpaceDN/>
        <w:bidi w:val="0"/>
        <w:adjustRightInd/>
        <w:snapToGrid/>
        <w:spacing w:after="0" w:line="560" w:lineRule="exact"/>
        <w:ind w:firstLine="560" w:firstLineChars="200"/>
        <w:jc w:val="left"/>
        <w:textAlignment w:val="auto"/>
        <w:outlineLvl w:val="9"/>
        <w:rPr>
          <w:rFonts w:hint="eastAsia" w:ascii="仿宋" w:hAnsi="仿宋" w:eastAsia="仿宋"/>
          <w:color w:val="auto"/>
          <w:sz w:val="28"/>
          <w:szCs w:val="28"/>
          <w:lang w:val="en-US" w:eastAsia="zh-CN"/>
        </w:rPr>
      </w:pPr>
      <w:r>
        <w:rPr>
          <w:rFonts w:hint="eastAsia" w:ascii="仿宋" w:hAnsi="仿宋" w:eastAsia="仿宋"/>
          <w:color w:val="auto"/>
          <w:sz w:val="28"/>
          <w:szCs w:val="28"/>
          <w:lang w:val="en-US" w:eastAsia="zh-CN"/>
        </w:rPr>
        <w:t>1.1.1拆除室内隔间隔墙（原室内变压器设备间）面积约63平方米；拆除室内墙体抹灰层；</w:t>
      </w:r>
    </w:p>
    <w:p>
      <w:pPr>
        <w:keepNext w:val="0"/>
        <w:keepLines w:val="0"/>
        <w:pageBreakBefore w:val="0"/>
        <w:widowControl w:val="0"/>
        <w:kinsoku/>
        <w:wordWrap/>
        <w:overflowPunct/>
        <w:topLinePunct w:val="0"/>
        <w:autoSpaceDE/>
        <w:autoSpaceDN/>
        <w:bidi w:val="0"/>
        <w:adjustRightInd/>
        <w:snapToGrid/>
        <w:spacing w:after="0" w:line="560" w:lineRule="exact"/>
        <w:ind w:firstLine="560" w:firstLineChars="200"/>
        <w:jc w:val="left"/>
        <w:textAlignment w:val="auto"/>
        <w:outlineLvl w:val="9"/>
        <w:rPr>
          <w:rFonts w:hint="eastAsia" w:ascii="仿宋" w:hAnsi="仿宋" w:eastAsia="仿宋"/>
          <w:color w:val="auto"/>
          <w:sz w:val="28"/>
          <w:szCs w:val="28"/>
          <w:lang w:val="en-US" w:eastAsia="zh-CN"/>
        </w:rPr>
      </w:pPr>
      <w:r>
        <w:rPr>
          <w:rFonts w:hint="eastAsia" w:ascii="仿宋" w:hAnsi="仿宋" w:eastAsia="仿宋"/>
          <w:color w:val="auto"/>
          <w:sz w:val="28"/>
          <w:szCs w:val="28"/>
          <w:lang w:val="en-US" w:eastAsia="zh-CN"/>
        </w:rPr>
        <w:t>1.1.2室内增设构造柱、圈梁以及墙体拉结夹板加固；</w:t>
      </w:r>
    </w:p>
    <w:p>
      <w:pPr>
        <w:keepNext w:val="0"/>
        <w:keepLines w:val="0"/>
        <w:pageBreakBefore w:val="0"/>
        <w:widowControl w:val="0"/>
        <w:kinsoku/>
        <w:wordWrap/>
        <w:overflowPunct/>
        <w:topLinePunct w:val="0"/>
        <w:autoSpaceDE/>
        <w:autoSpaceDN/>
        <w:bidi w:val="0"/>
        <w:adjustRightInd/>
        <w:snapToGrid/>
        <w:spacing w:after="0" w:line="560" w:lineRule="exact"/>
        <w:ind w:firstLine="560" w:firstLineChars="200"/>
        <w:jc w:val="left"/>
        <w:textAlignment w:val="auto"/>
        <w:outlineLvl w:val="9"/>
        <w:rPr>
          <w:rFonts w:hint="eastAsia" w:ascii="仿宋" w:hAnsi="仿宋" w:eastAsia="仿宋"/>
          <w:color w:val="auto"/>
          <w:sz w:val="28"/>
          <w:szCs w:val="28"/>
          <w:lang w:val="en-US" w:eastAsia="zh-CN"/>
        </w:rPr>
      </w:pPr>
      <w:r>
        <w:rPr>
          <w:rFonts w:hint="eastAsia" w:ascii="仿宋" w:hAnsi="仿宋" w:eastAsia="仿宋"/>
          <w:color w:val="auto"/>
          <w:sz w:val="28"/>
          <w:szCs w:val="28"/>
          <w:lang w:val="en-US" w:eastAsia="zh-CN"/>
        </w:rPr>
        <w:t>1.1.3拆除配电间后门，将后门与原排风扇孔进行砌砖封堵；</w:t>
      </w:r>
    </w:p>
    <w:p>
      <w:pPr>
        <w:keepNext w:val="0"/>
        <w:keepLines w:val="0"/>
        <w:pageBreakBefore w:val="0"/>
        <w:widowControl w:val="0"/>
        <w:kinsoku/>
        <w:wordWrap/>
        <w:overflowPunct/>
        <w:topLinePunct w:val="0"/>
        <w:autoSpaceDE/>
        <w:autoSpaceDN/>
        <w:bidi w:val="0"/>
        <w:adjustRightInd/>
        <w:snapToGrid/>
        <w:spacing w:after="0" w:line="560" w:lineRule="exact"/>
        <w:ind w:firstLine="560" w:firstLineChars="200"/>
        <w:jc w:val="left"/>
        <w:textAlignment w:val="auto"/>
        <w:outlineLvl w:val="9"/>
        <w:rPr>
          <w:rFonts w:hint="eastAsia" w:ascii="仿宋" w:hAnsi="仿宋" w:eastAsia="仿宋"/>
          <w:color w:val="auto"/>
          <w:sz w:val="28"/>
          <w:szCs w:val="28"/>
          <w:lang w:val="en-US" w:eastAsia="zh-CN"/>
        </w:rPr>
      </w:pPr>
      <w:r>
        <w:rPr>
          <w:rFonts w:hint="eastAsia" w:ascii="仿宋" w:hAnsi="仿宋" w:eastAsia="仿宋"/>
          <w:color w:val="auto"/>
          <w:sz w:val="28"/>
          <w:szCs w:val="28"/>
          <w:lang w:val="en-US" w:eastAsia="zh-CN"/>
        </w:rPr>
        <w:t>1.1.4更换大门为办公室木门（颜色、样式参照周边办公室）；</w:t>
      </w:r>
    </w:p>
    <w:p>
      <w:pPr>
        <w:keepNext w:val="0"/>
        <w:keepLines w:val="0"/>
        <w:pageBreakBefore w:val="0"/>
        <w:widowControl w:val="0"/>
        <w:kinsoku/>
        <w:wordWrap/>
        <w:overflowPunct/>
        <w:topLinePunct w:val="0"/>
        <w:autoSpaceDE/>
        <w:autoSpaceDN/>
        <w:bidi w:val="0"/>
        <w:adjustRightInd/>
        <w:snapToGrid/>
        <w:spacing w:after="0" w:line="560" w:lineRule="exact"/>
        <w:ind w:firstLine="560" w:firstLineChars="200"/>
        <w:jc w:val="left"/>
        <w:textAlignment w:val="auto"/>
        <w:outlineLvl w:val="9"/>
        <w:rPr>
          <w:rFonts w:hint="eastAsia" w:ascii="仿宋" w:hAnsi="仿宋" w:eastAsia="仿宋"/>
          <w:color w:val="auto"/>
          <w:sz w:val="28"/>
          <w:szCs w:val="28"/>
          <w:lang w:val="en-US" w:eastAsia="zh-CN"/>
        </w:rPr>
      </w:pPr>
      <w:r>
        <w:rPr>
          <w:rFonts w:hint="eastAsia" w:ascii="仿宋" w:hAnsi="仿宋" w:eastAsia="仿宋"/>
          <w:color w:val="auto"/>
          <w:sz w:val="28"/>
          <w:szCs w:val="28"/>
          <w:lang w:val="en-US" w:eastAsia="zh-CN"/>
        </w:rPr>
        <w:t>1.1.5加固后房间墙面（内墙以及外包开裂墙面修复）恢复乳胶漆；</w:t>
      </w:r>
    </w:p>
    <w:p>
      <w:pPr>
        <w:keepNext w:val="0"/>
        <w:keepLines w:val="0"/>
        <w:pageBreakBefore w:val="0"/>
        <w:widowControl w:val="0"/>
        <w:kinsoku/>
        <w:wordWrap/>
        <w:overflowPunct/>
        <w:topLinePunct w:val="0"/>
        <w:autoSpaceDE/>
        <w:autoSpaceDN/>
        <w:bidi w:val="0"/>
        <w:adjustRightInd/>
        <w:snapToGrid/>
        <w:spacing w:after="0" w:line="560" w:lineRule="exact"/>
        <w:ind w:firstLine="560" w:firstLineChars="200"/>
        <w:jc w:val="left"/>
        <w:textAlignment w:val="auto"/>
        <w:outlineLvl w:val="9"/>
        <w:rPr>
          <w:rFonts w:hint="eastAsia" w:ascii="仿宋" w:hAnsi="仿宋" w:eastAsia="仿宋"/>
          <w:color w:val="auto"/>
          <w:sz w:val="28"/>
          <w:szCs w:val="28"/>
          <w:lang w:val="en-US" w:eastAsia="zh-CN"/>
        </w:rPr>
      </w:pPr>
      <w:r>
        <w:rPr>
          <w:rFonts w:hint="eastAsia" w:ascii="仿宋" w:hAnsi="仿宋" w:eastAsia="仿宋"/>
          <w:color w:val="auto"/>
          <w:sz w:val="28"/>
          <w:szCs w:val="28"/>
          <w:lang w:val="en-US" w:eastAsia="zh-CN"/>
        </w:rPr>
        <w:t>1.1.6拆除地面静电地板，进行回填后恢复地砖，面积约47平方米；</w:t>
      </w:r>
    </w:p>
    <w:p>
      <w:pPr>
        <w:keepNext w:val="0"/>
        <w:keepLines w:val="0"/>
        <w:pageBreakBefore w:val="0"/>
        <w:widowControl w:val="0"/>
        <w:kinsoku/>
        <w:wordWrap/>
        <w:overflowPunct/>
        <w:topLinePunct w:val="0"/>
        <w:autoSpaceDE/>
        <w:autoSpaceDN/>
        <w:bidi w:val="0"/>
        <w:adjustRightInd/>
        <w:snapToGrid/>
        <w:spacing w:after="0" w:line="560" w:lineRule="exact"/>
        <w:ind w:firstLine="560" w:firstLineChars="200"/>
        <w:jc w:val="left"/>
        <w:textAlignment w:val="auto"/>
        <w:outlineLvl w:val="9"/>
        <w:rPr>
          <w:rFonts w:hint="eastAsia" w:ascii="仿宋" w:hAnsi="仿宋" w:eastAsia="仿宋"/>
          <w:color w:val="auto"/>
          <w:sz w:val="28"/>
          <w:szCs w:val="28"/>
          <w:lang w:val="en-US" w:eastAsia="zh-CN"/>
        </w:rPr>
      </w:pPr>
      <w:r>
        <w:rPr>
          <w:rFonts w:hint="eastAsia" w:ascii="仿宋" w:hAnsi="仿宋" w:eastAsia="仿宋"/>
          <w:color w:val="auto"/>
          <w:sz w:val="28"/>
          <w:szCs w:val="28"/>
          <w:lang w:val="en-US" w:eastAsia="zh-CN"/>
        </w:rPr>
        <w:t>1.1.7安装铝扣板吊顶及4顶吸顶灯；</w:t>
      </w:r>
    </w:p>
    <w:p>
      <w:pPr>
        <w:widowControl/>
        <w:spacing w:line="360" w:lineRule="auto"/>
        <w:ind w:firstLine="600" w:firstLineChars="200"/>
        <w:jc w:val="left"/>
        <w:rPr>
          <w:rFonts w:hint="eastAsia" w:ascii="仿宋_GB2312" w:hAnsi="仿宋" w:eastAsia="仿宋_GB2312" w:cs="宋体"/>
          <w:color w:val="000000"/>
          <w:kern w:val="2"/>
          <w:sz w:val="30"/>
          <w:szCs w:val="30"/>
          <w:lang w:val="en-US" w:eastAsia="zh-CN" w:bidi="ar-SA"/>
        </w:rPr>
      </w:pPr>
      <w:r>
        <w:rPr>
          <w:rFonts w:hint="eastAsia" w:ascii="仿宋_GB2312" w:hAnsi="仿宋" w:eastAsia="仿宋_GB2312" w:cs="宋体"/>
          <w:color w:val="000000"/>
          <w:kern w:val="2"/>
          <w:sz w:val="30"/>
          <w:szCs w:val="30"/>
          <w:lang w:val="en-US" w:eastAsia="zh-CN" w:bidi="ar-SA"/>
        </w:rPr>
        <w:t>1.1.8室内设置满足4工位需求强弱电插座布置；</w:t>
      </w:r>
    </w:p>
    <w:p>
      <w:pPr>
        <w:widowControl/>
        <w:spacing w:line="360" w:lineRule="auto"/>
        <w:ind w:firstLine="600" w:firstLineChars="200"/>
        <w:jc w:val="left"/>
        <w:rPr>
          <w:rFonts w:hint="eastAsia" w:ascii="仿宋_GB2312" w:hAnsi="仿宋" w:eastAsia="仿宋_GB2312" w:cs="宋体"/>
          <w:color w:val="000000"/>
          <w:kern w:val="2"/>
          <w:sz w:val="30"/>
          <w:szCs w:val="30"/>
          <w:lang w:val="zh-CN" w:eastAsia="zh-CN" w:bidi="ar-SA"/>
        </w:rPr>
      </w:pPr>
      <w:r>
        <w:rPr>
          <w:rFonts w:hint="eastAsia" w:ascii="仿宋_GB2312" w:hAnsi="仿宋" w:eastAsia="仿宋_GB2312" w:cs="宋体"/>
          <w:color w:val="000000"/>
          <w:kern w:val="2"/>
          <w:sz w:val="30"/>
          <w:szCs w:val="30"/>
          <w:lang w:val="en-US" w:eastAsia="zh-CN" w:bidi="ar-SA"/>
        </w:rPr>
        <w:t>1.1.9所有工程量、工艺</w:t>
      </w:r>
      <w:r>
        <w:rPr>
          <w:rFonts w:hint="eastAsia" w:ascii="仿宋_GB2312" w:hAnsi="仿宋" w:eastAsia="仿宋_GB2312" w:cs="宋体"/>
          <w:color w:val="000000"/>
          <w:kern w:val="2"/>
          <w:sz w:val="30"/>
          <w:szCs w:val="30"/>
          <w:lang w:val="zh-CN" w:eastAsia="zh-CN" w:bidi="ar-SA"/>
        </w:rPr>
        <w:t>按设计图实施；</w:t>
      </w:r>
    </w:p>
    <w:p>
      <w:pPr>
        <w:widowControl/>
        <w:spacing w:line="360" w:lineRule="auto"/>
        <w:ind w:firstLine="600" w:firstLineChars="200"/>
        <w:jc w:val="left"/>
        <w:rPr>
          <w:rFonts w:hint="eastAsia" w:ascii="仿宋_GB2312" w:hAnsi="仿宋" w:eastAsia="仿宋_GB2312" w:cs="宋体"/>
          <w:color w:val="000000"/>
          <w:kern w:val="2"/>
          <w:sz w:val="30"/>
          <w:szCs w:val="30"/>
          <w:lang w:val="en-US" w:eastAsia="zh-CN" w:bidi="ar-SA"/>
        </w:rPr>
      </w:pPr>
      <w:r>
        <w:rPr>
          <w:rFonts w:hint="eastAsia" w:ascii="仿宋_GB2312" w:hAnsi="仿宋" w:eastAsia="仿宋_GB2312" w:cs="宋体"/>
          <w:color w:val="000000"/>
          <w:kern w:val="2"/>
          <w:sz w:val="30"/>
          <w:szCs w:val="30"/>
          <w:lang w:val="zh-CN" w:eastAsia="zh-CN" w:bidi="ar-SA"/>
        </w:rPr>
        <w:t>1.</w:t>
      </w:r>
      <w:r>
        <w:rPr>
          <w:rFonts w:hint="eastAsia" w:ascii="仿宋_GB2312" w:hAnsi="仿宋" w:eastAsia="仿宋_GB2312" w:cs="宋体"/>
          <w:color w:val="000000"/>
          <w:kern w:val="2"/>
          <w:sz w:val="30"/>
          <w:szCs w:val="30"/>
          <w:lang w:val="en-US" w:eastAsia="zh-CN" w:bidi="ar-SA"/>
        </w:rPr>
        <w:t>1.10根据现场情况，施工前做好相关安全、加固等措施后再进行施工作业；如因乙方忽视安全、加固不到位等引起经济、人员损失，一切经济、安全责任由乙方承担，甲方保留其追究赔偿的权利。</w:t>
      </w:r>
    </w:p>
    <w:p>
      <w:pPr>
        <w:spacing w:line="360" w:lineRule="auto"/>
        <w:ind w:firstLine="579" w:firstLineChars="193"/>
        <w:rPr>
          <w:rFonts w:hint="default" w:ascii="仿宋_GB2312" w:hAnsi="仿宋" w:eastAsia="仿宋_GB2312" w:cs="宋体"/>
          <w:color w:val="000000"/>
          <w:kern w:val="2"/>
          <w:sz w:val="30"/>
          <w:szCs w:val="30"/>
          <w:lang w:val="en-US" w:eastAsia="zh-CN" w:bidi="ar-SA"/>
        </w:rPr>
      </w:pPr>
      <w:r>
        <w:rPr>
          <w:rFonts w:hint="eastAsia" w:ascii="仿宋_GB2312" w:hAnsi="仿宋" w:eastAsia="仿宋_GB2312" w:cs="宋体"/>
          <w:color w:val="000000"/>
          <w:kern w:val="2"/>
          <w:sz w:val="30"/>
          <w:szCs w:val="30"/>
          <w:lang w:val="en-US" w:eastAsia="zh-CN" w:bidi="ar-SA"/>
        </w:rPr>
        <w:t>1.1.11该项目所涉及一切动电、动火、高空作业等均需专业持证人员上岗，施工前必须将专业技术方案完善并上报监理审批同意后方可施工，如施工过程中因其现场管控不到位所发生一切人员、财产损失均有乙方承担。</w:t>
      </w:r>
    </w:p>
    <w:p>
      <w:pPr>
        <w:widowControl/>
        <w:spacing w:line="360" w:lineRule="auto"/>
        <w:ind w:firstLine="600" w:firstLineChars="200"/>
        <w:jc w:val="left"/>
        <w:rPr>
          <w:rFonts w:hint="eastAsia" w:ascii="仿宋_GB2312" w:hAnsi="仿宋" w:eastAsia="仿宋_GB2312" w:cs="宋体"/>
          <w:color w:val="000000"/>
          <w:kern w:val="2"/>
          <w:sz w:val="30"/>
          <w:szCs w:val="30"/>
          <w:lang w:val="en-US" w:eastAsia="zh-CN" w:bidi="ar-SA"/>
        </w:rPr>
      </w:pPr>
      <w:r>
        <w:rPr>
          <w:rFonts w:hint="eastAsia" w:ascii="仿宋_GB2312" w:hAnsi="仿宋" w:eastAsia="仿宋_GB2312" w:cs="宋体"/>
          <w:color w:val="000000"/>
          <w:kern w:val="2"/>
          <w:sz w:val="30"/>
          <w:szCs w:val="30"/>
          <w:lang w:val="en-US" w:eastAsia="zh-CN" w:bidi="ar-SA"/>
        </w:rPr>
        <w:t>1.1.12经乙方自检确认的工程隐蔽部位具备覆盖条件后，乙方应通知甲方在约定的期限内检查。乙方的通知应附有自检记录和必要的检查资料。甲方应按时到场检查。经甲方检查确认质量符合隐蔽要求，并在检查记录上签字后，乙方才能进行覆盖。甲方检查确认质量不合格的，乙方应在甲方指示的时间内修整返工后，由甲方重新检查。</w:t>
      </w:r>
    </w:p>
    <w:p>
      <w:pPr>
        <w:widowControl/>
        <w:spacing w:line="360" w:lineRule="auto"/>
        <w:ind w:firstLine="600" w:firstLineChars="200"/>
        <w:jc w:val="left"/>
        <w:rPr>
          <w:rFonts w:hint="eastAsia" w:ascii="仿宋_GB2312" w:hAnsi="仿宋" w:eastAsia="仿宋_GB2312" w:cs="宋体"/>
          <w:color w:val="000000"/>
          <w:kern w:val="2"/>
          <w:sz w:val="30"/>
          <w:szCs w:val="30"/>
          <w:lang w:val="zh-CN" w:eastAsia="zh-CN" w:bidi="ar-SA"/>
        </w:rPr>
      </w:pPr>
      <w:r>
        <w:rPr>
          <w:rFonts w:hint="eastAsia" w:ascii="仿宋_GB2312" w:hAnsi="仿宋" w:eastAsia="仿宋_GB2312" w:cs="宋体"/>
          <w:color w:val="000000"/>
          <w:kern w:val="2"/>
          <w:sz w:val="30"/>
          <w:szCs w:val="30"/>
          <w:lang w:val="zh-CN" w:eastAsia="zh-CN" w:bidi="ar-SA"/>
        </w:rPr>
        <w:t>1.</w:t>
      </w:r>
      <w:r>
        <w:rPr>
          <w:rFonts w:hint="eastAsia" w:ascii="仿宋_GB2312" w:hAnsi="仿宋" w:eastAsia="仿宋_GB2312" w:cs="宋体"/>
          <w:color w:val="000000"/>
          <w:kern w:val="2"/>
          <w:sz w:val="30"/>
          <w:szCs w:val="30"/>
          <w:lang w:val="en-US" w:eastAsia="zh-CN" w:bidi="ar-SA"/>
        </w:rPr>
        <w:t>1</w:t>
      </w:r>
      <w:r>
        <w:rPr>
          <w:rFonts w:hint="eastAsia" w:ascii="仿宋_GB2312" w:hAnsi="仿宋" w:eastAsia="仿宋_GB2312" w:cs="宋体"/>
          <w:color w:val="000000"/>
          <w:kern w:val="2"/>
          <w:sz w:val="30"/>
          <w:szCs w:val="30"/>
          <w:lang w:val="zh-CN" w:eastAsia="zh-CN" w:bidi="ar-SA"/>
        </w:rPr>
        <w:t>.</w:t>
      </w:r>
      <w:r>
        <w:rPr>
          <w:rFonts w:hint="eastAsia" w:ascii="仿宋_GB2312" w:hAnsi="仿宋" w:eastAsia="仿宋_GB2312" w:cs="宋体"/>
          <w:color w:val="000000"/>
          <w:kern w:val="2"/>
          <w:sz w:val="30"/>
          <w:szCs w:val="30"/>
          <w:lang w:val="en-US" w:eastAsia="zh-CN" w:bidi="ar-SA"/>
        </w:rPr>
        <w:t>13</w:t>
      </w:r>
      <w:r>
        <w:rPr>
          <w:rFonts w:hint="eastAsia" w:ascii="仿宋_GB2312" w:hAnsi="仿宋" w:eastAsia="仿宋_GB2312" w:cs="宋体"/>
          <w:color w:val="000000"/>
          <w:kern w:val="2"/>
          <w:sz w:val="30"/>
          <w:szCs w:val="30"/>
          <w:lang w:val="zh-CN" w:eastAsia="zh-CN" w:bidi="ar-SA"/>
        </w:rPr>
        <w:t>本次采购的扩建指挥部配电室墙体加固项目工程应按本技术标准与要求进行施工。</w:t>
      </w:r>
    </w:p>
    <w:p>
      <w:pPr>
        <w:widowControl/>
        <w:spacing w:line="360" w:lineRule="auto"/>
        <w:ind w:firstLine="600" w:firstLineChars="200"/>
        <w:jc w:val="left"/>
        <w:rPr>
          <w:rFonts w:hint="eastAsia" w:ascii="仿宋_GB2312" w:hAnsi="仿宋" w:eastAsia="仿宋_GB2312" w:cs="宋体"/>
          <w:color w:val="000000"/>
          <w:kern w:val="2"/>
          <w:sz w:val="30"/>
          <w:szCs w:val="30"/>
          <w:lang w:val="zh-CN" w:eastAsia="zh-CN" w:bidi="ar-SA"/>
        </w:rPr>
      </w:pPr>
      <w:r>
        <w:rPr>
          <w:rStyle w:val="22"/>
          <w:rFonts w:hint="eastAsia" w:ascii="仿宋_GB2312" w:hAnsi="仿宋" w:eastAsia="仿宋_GB2312" w:cs="宋体"/>
          <w:color w:val="000000"/>
          <w:kern w:val="2"/>
          <w:shd w:val="clear" w:color="auto" w:fill="auto"/>
          <w:lang w:val="en-US" w:eastAsia="zh-CN" w:bidi="ar-SA"/>
        </w:rPr>
        <w:t>1.1.14本次采购项目资料应参照重庆市城建档案馆相关工程竣工资料要求执行，待竣工验收后一周内提供完整工程竣工资料至甲方。若未在甲方规定时间内提交，甲方有权视该项目未完成。</w:t>
      </w:r>
    </w:p>
    <w:p>
      <w:pPr>
        <w:widowControl/>
        <w:spacing w:line="360" w:lineRule="auto"/>
        <w:ind w:firstLine="600" w:firstLineChars="200"/>
        <w:jc w:val="left"/>
        <w:rPr>
          <w:rFonts w:hint="eastAsia" w:ascii="仿宋_GB2312" w:hAnsi="仿宋" w:eastAsia="仿宋_GB2312" w:cs="宋体"/>
          <w:color w:val="000000"/>
          <w:kern w:val="2"/>
          <w:sz w:val="30"/>
          <w:szCs w:val="30"/>
          <w:lang w:val="zh-CN" w:eastAsia="zh-CN" w:bidi="ar-SA"/>
        </w:rPr>
      </w:pPr>
      <w:r>
        <w:rPr>
          <w:rFonts w:hint="eastAsia" w:ascii="仿宋_GB2312" w:hAnsi="仿宋" w:eastAsia="仿宋_GB2312" w:cs="宋体"/>
          <w:color w:val="000000"/>
          <w:kern w:val="2"/>
          <w:sz w:val="30"/>
          <w:szCs w:val="30"/>
          <w:lang w:val="zh-CN" w:eastAsia="zh-CN" w:bidi="ar-SA"/>
        </w:rPr>
        <w:t>注：所有产品材料必须符合国家相关标准规范，</w:t>
      </w:r>
      <w:r>
        <w:rPr>
          <w:rFonts w:hint="eastAsia" w:ascii="仿宋_GB2312" w:hAnsi="仿宋" w:eastAsia="仿宋_GB2312" w:cs="宋体"/>
          <w:color w:val="000000"/>
          <w:kern w:val="2"/>
          <w:sz w:val="30"/>
          <w:szCs w:val="30"/>
          <w:lang w:val="en-US" w:eastAsia="zh-CN" w:bidi="ar-SA"/>
        </w:rPr>
        <w:t>材料质量等级为合格，且采用绿色环保的材料</w:t>
      </w:r>
      <w:r>
        <w:rPr>
          <w:rFonts w:hint="eastAsia" w:ascii="仿宋_GB2312" w:hAnsi="仿宋" w:eastAsia="仿宋_GB2312" w:cs="宋体"/>
          <w:color w:val="000000"/>
          <w:kern w:val="2"/>
          <w:sz w:val="30"/>
          <w:szCs w:val="30"/>
          <w:lang w:val="zh-CN" w:eastAsia="zh-CN" w:bidi="ar-SA"/>
        </w:rPr>
        <w:t>；施工工艺与验收应符合中华人民共和国现行的有关国家标准和法规（含行标或专业标准）。施工标准按照相关标准、规定和合同约定进行验收。</w:t>
      </w:r>
    </w:p>
    <w:p>
      <w:pPr>
        <w:pStyle w:val="16"/>
        <w:ind w:left="0" w:leftChars="0" w:firstLine="0" w:firstLineChars="0"/>
        <w:rPr>
          <w:rFonts w:hint="default" w:eastAsia="仿宋_GB2312"/>
          <w:lang w:val="en-US" w:eastAsia="zh-CN"/>
        </w:rPr>
      </w:pPr>
      <w:r>
        <w:rPr>
          <w:rFonts w:hint="eastAsia"/>
          <w:lang w:val="en-US" w:eastAsia="zh-CN"/>
        </w:rPr>
        <w:t>二、特别事宜：</w:t>
      </w:r>
    </w:p>
    <w:p>
      <w:pPr>
        <w:pStyle w:val="16"/>
        <w:ind w:left="0" w:leftChars="0" w:firstLine="600" w:firstLineChars="0"/>
        <w:rPr>
          <w:rFonts w:hint="eastAsia"/>
          <w:lang w:val="en-US" w:eastAsia="zh-CN"/>
        </w:rPr>
      </w:pPr>
      <w:r>
        <w:rPr>
          <w:rFonts w:hint="eastAsia"/>
          <w:lang w:val="en-US" w:eastAsia="zh-CN"/>
        </w:rPr>
        <w:t>1、乙方应将工人工资直接发放到工人手中，如发生拖欠工资导致的投诉，甲方查实后有权从未付工程款中直接支付拖欠工资，乙方必须无条件配合；</w:t>
      </w:r>
    </w:p>
    <w:p>
      <w:pPr>
        <w:pStyle w:val="16"/>
        <w:ind w:left="0" w:leftChars="0" w:firstLine="600" w:firstLineChars="0"/>
        <w:rPr>
          <w:rFonts w:hint="eastAsia"/>
          <w:lang w:val="en-US" w:eastAsia="zh-CN"/>
        </w:rPr>
      </w:pPr>
      <w:r>
        <w:rPr>
          <w:rFonts w:hint="eastAsia"/>
          <w:lang w:val="en-US" w:eastAsia="zh-CN"/>
        </w:rPr>
        <w:t>2、施工过程中因乙方的原因造成政府相关职能部门处罚，乙方若不及时履行处罚决定，则甲方无需经乙方授权，可直接以其工程款代缴罚款。</w:t>
      </w:r>
    </w:p>
    <w:p>
      <w:pPr>
        <w:pStyle w:val="16"/>
        <w:ind w:left="0" w:leftChars="0" w:firstLine="600" w:firstLineChars="0"/>
        <w:rPr>
          <w:rFonts w:hint="eastAsia"/>
          <w:lang w:val="en-US" w:eastAsia="zh-CN"/>
        </w:rPr>
      </w:pPr>
      <w:r>
        <w:rPr>
          <w:rFonts w:hint="eastAsia"/>
          <w:lang w:val="en-US" w:eastAsia="zh-CN"/>
        </w:rPr>
        <w:t>3、乙方应承担本项目有关的试验、试样、检测等费用。当乙方必须开展的本项目有关的各种试验、试样、检测工作不符合现行有关规定（包括不及时开展相关工作）时，乙方有权直接指定符合有关规定的试验检测机构进行相关工作，由此发生的费用由乙方承担。</w:t>
      </w:r>
    </w:p>
    <w:p>
      <w:pPr>
        <w:pStyle w:val="16"/>
        <w:ind w:left="0" w:leftChars="0" w:firstLine="600" w:firstLineChars="0"/>
        <w:rPr>
          <w:rFonts w:hint="eastAsia"/>
          <w:lang w:val="en-US" w:eastAsia="zh-CN"/>
        </w:rPr>
      </w:pPr>
      <w:r>
        <w:rPr>
          <w:rFonts w:hint="eastAsia"/>
          <w:lang w:val="en-US" w:eastAsia="zh-CN"/>
        </w:rPr>
        <w:t>4、施工过程中乙方应严格按照项目内容，相关法律法规、行业规范、安全标准进行作业施工，专业工作必须由持证专业人员进行操作，严禁野蛮施工、不服从现场管理等现象，一经发现甲方有权利以扣除履约保证金为处罚；扣除金额以违规情况以5%-100%进行处罚。如情节特别严重或履约保证金处罚满100%，甲方有权终止合同，并将追究乙方民事、经济责任；</w:t>
      </w:r>
    </w:p>
    <w:p>
      <w:pPr>
        <w:pStyle w:val="16"/>
        <w:ind w:left="0" w:leftChars="0" w:firstLine="600" w:firstLineChars="0"/>
        <w:rPr>
          <w:rFonts w:hint="default"/>
          <w:lang w:val="en-US" w:eastAsia="zh-CN"/>
        </w:rPr>
      </w:pPr>
      <w:r>
        <w:rPr>
          <w:rFonts w:hint="eastAsia"/>
          <w:lang w:val="en-US" w:eastAsia="zh-CN"/>
        </w:rPr>
        <w:t>5、乙方在施工期间应做好现场安全教育，加强现场安全、质量管理，如施工期间发生安全、质量事故所导致的一切人员、财产损失均由乙方承担，甲方保留其要求赔偿的权利。</w:t>
      </w:r>
    </w:p>
    <w:p>
      <w:pPr>
        <w:pStyle w:val="16"/>
        <w:ind w:left="0" w:leftChars="0" w:firstLine="0" w:firstLineChars="0"/>
      </w:pPr>
    </w:p>
    <w:p>
      <w:pPr>
        <w:widowControl/>
        <w:spacing w:line="360" w:lineRule="auto"/>
        <w:jc w:val="left"/>
        <w:rPr>
          <w:rFonts w:ascii="仿宋" w:hAnsi="仿宋" w:eastAsia="仿宋"/>
          <w:sz w:val="28"/>
          <w:szCs w:val="28"/>
          <w:lang w:val="zh-CN"/>
        </w:rPr>
      </w:pPr>
    </w:p>
    <w:p>
      <w:pPr>
        <w:widowControl/>
        <w:spacing w:line="360" w:lineRule="auto"/>
        <w:jc w:val="left"/>
        <w:rPr>
          <w:rFonts w:ascii="仿宋" w:hAnsi="仿宋" w:eastAsia="仿宋"/>
          <w:sz w:val="28"/>
          <w:szCs w:val="28"/>
          <w:lang w:val="zh-CN"/>
        </w:rPr>
      </w:pPr>
    </w:p>
    <w:p>
      <w:pPr>
        <w:pageBreakBefore/>
        <w:spacing w:after="120" w:line="360" w:lineRule="auto"/>
        <w:rPr>
          <w:rFonts w:hint="eastAsia" w:ascii="仿宋" w:hAnsi="仿宋" w:eastAsia="仿宋" w:cs="仿宋"/>
          <w:color w:val="000000"/>
          <w:sz w:val="28"/>
          <w:szCs w:val="28"/>
        </w:rPr>
      </w:pPr>
      <w:r>
        <w:rPr>
          <w:rFonts w:hint="eastAsia" w:ascii="仿宋" w:hAnsi="仿宋" w:eastAsia="仿宋" w:cs="仿宋"/>
          <w:color w:val="000000"/>
          <w:sz w:val="28"/>
          <w:szCs w:val="28"/>
        </w:rPr>
        <w:t>附件</w:t>
      </w:r>
      <w:r>
        <w:rPr>
          <w:rFonts w:hint="eastAsia" w:ascii="仿宋" w:hAnsi="仿宋" w:eastAsia="仿宋" w:cs="仿宋"/>
          <w:color w:val="000000"/>
          <w:sz w:val="28"/>
          <w:szCs w:val="28"/>
          <w:lang w:val="en-US" w:eastAsia="zh-CN"/>
        </w:rPr>
        <w:t>2</w:t>
      </w:r>
      <w:r>
        <w:rPr>
          <w:rFonts w:hint="eastAsia" w:ascii="仿宋" w:hAnsi="仿宋" w:eastAsia="仿宋" w:cs="仿宋"/>
          <w:color w:val="000000"/>
          <w:sz w:val="28"/>
          <w:szCs w:val="28"/>
        </w:rPr>
        <w:t>：</w:t>
      </w:r>
    </w:p>
    <w:p>
      <w:pPr>
        <w:spacing w:line="360" w:lineRule="auto"/>
        <w:ind w:firstLine="562"/>
        <w:jc w:val="center"/>
        <w:rPr>
          <w:rFonts w:hint="eastAsia" w:ascii="仿宋" w:hAnsi="仿宋" w:eastAsia="仿宋" w:cs="仿宋"/>
          <w:b/>
          <w:color w:val="000000"/>
          <w:sz w:val="28"/>
          <w:szCs w:val="28"/>
        </w:rPr>
      </w:pPr>
      <w:r>
        <w:rPr>
          <w:rFonts w:hint="eastAsia" w:ascii="仿宋" w:hAnsi="仿宋" w:eastAsia="仿宋" w:cs="仿宋"/>
          <w:color w:val="000000"/>
          <w:sz w:val="28"/>
          <w:szCs w:val="28"/>
        </w:rPr>
        <w:t>《重庆江北国际机场建设维修工程安全文明施工责任书》</w:t>
      </w:r>
    </w:p>
    <w:p>
      <w:pPr>
        <w:spacing w:line="360" w:lineRule="auto"/>
        <w:ind w:firstLine="562"/>
        <w:rPr>
          <w:rFonts w:hint="eastAsia" w:ascii="仿宋" w:hAnsi="仿宋" w:eastAsia="仿宋" w:cs="仿宋"/>
          <w:b/>
          <w:bCs/>
          <w:color w:val="000000"/>
          <w:sz w:val="28"/>
          <w:szCs w:val="28"/>
        </w:rPr>
      </w:pPr>
    </w:p>
    <w:p>
      <w:pPr>
        <w:spacing w:line="360" w:lineRule="auto"/>
        <w:ind w:firstLine="562"/>
        <w:rPr>
          <w:rFonts w:hint="eastAsia" w:ascii="仿宋" w:hAnsi="仿宋" w:eastAsia="仿宋" w:cs="仿宋"/>
          <w:bCs/>
          <w:color w:val="000000"/>
          <w:sz w:val="28"/>
          <w:szCs w:val="28"/>
        </w:rPr>
      </w:pPr>
      <w:r>
        <w:rPr>
          <w:rFonts w:hint="eastAsia" w:ascii="仿宋" w:hAnsi="仿宋" w:eastAsia="仿宋" w:cs="仿宋"/>
          <w:bCs/>
          <w:color w:val="000000"/>
          <w:sz w:val="28"/>
          <w:szCs w:val="28"/>
        </w:rPr>
        <w:t>甲方：</w:t>
      </w:r>
      <w:r>
        <w:rPr>
          <w:rFonts w:hint="eastAsia" w:ascii="仿宋" w:hAnsi="仿宋" w:eastAsia="仿宋" w:cs="仿宋"/>
          <w:sz w:val="28"/>
        </w:rPr>
        <w:t>重庆机场集团有限公司</w:t>
      </w:r>
    </w:p>
    <w:p>
      <w:pPr>
        <w:spacing w:line="360" w:lineRule="auto"/>
        <w:ind w:firstLine="562"/>
        <w:rPr>
          <w:rFonts w:hint="eastAsia" w:ascii="仿宋" w:hAnsi="仿宋" w:eastAsia="仿宋" w:cs="仿宋"/>
          <w:bCs/>
          <w:color w:val="000000"/>
          <w:sz w:val="28"/>
          <w:szCs w:val="28"/>
        </w:rPr>
      </w:pPr>
      <w:r>
        <w:rPr>
          <w:rFonts w:hint="eastAsia" w:ascii="仿宋" w:hAnsi="仿宋" w:eastAsia="仿宋" w:cs="仿宋"/>
          <w:bCs/>
          <w:color w:val="000000"/>
          <w:sz w:val="28"/>
          <w:szCs w:val="28"/>
        </w:rPr>
        <w:t>乙方：</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为树立良好的城市窗口形象，进一步规范重庆江北机场区域内建设（含各类设施设备安装、改造）工程施工现场及其临建设施（统称“建设工程施工现场”，余同）管理，贯彻“安全第一，预防为主”的方针，切实保障建设工程施工现场空防、治安、消防、交通等安全，经甲乙双方共同商议同意，签订本安全文明施工责任书。本责任书作为建设工程施工合同的附件之一，具有同等法律效力。</w:t>
      </w:r>
    </w:p>
    <w:p>
      <w:pPr>
        <w:spacing w:line="360" w:lineRule="auto"/>
        <w:ind w:firstLine="560"/>
        <w:rPr>
          <w:rFonts w:hint="eastAsia" w:ascii="仿宋" w:hAnsi="仿宋" w:eastAsia="仿宋" w:cs="仿宋"/>
          <w:b/>
          <w:bCs/>
          <w:color w:val="000000"/>
          <w:sz w:val="28"/>
          <w:szCs w:val="28"/>
        </w:rPr>
      </w:pPr>
      <w:r>
        <w:rPr>
          <w:rFonts w:hint="eastAsia" w:ascii="仿宋" w:hAnsi="仿宋" w:eastAsia="仿宋" w:cs="仿宋"/>
          <w:color w:val="000000"/>
          <w:sz w:val="28"/>
          <w:szCs w:val="28"/>
        </w:rPr>
        <w:t>一、甲乙双方责任条款</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（一）甲方责任</w:t>
      </w:r>
    </w:p>
    <w:p>
      <w:pPr>
        <w:spacing w:line="360" w:lineRule="auto"/>
        <w:ind w:firstLine="560"/>
        <w:rPr>
          <w:rFonts w:hint="eastAsia" w:ascii="仿宋" w:hAnsi="仿宋" w:eastAsia="仿宋" w:cs="仿宋"/>
          <w:color w:val="000000"/>
          <w:sz w:val="28"/>
          <w:szCs w:val="28"/>
        </w:rPr>
      </w:pPr>
      <w:r>
        <w:rPr>
          <w:rFonts w:hint="eastAsia" w:ascii="仿宋" w:hAnsi="仿宋" w:eastAsia="仿宋" w:cs="仿宋"/>
          <w:bCs/>
          <w:color w:val="000000"/>
          <w:sz w:val="28"/>
          <w:szCs w:val="28"/>
        </w:rPr>
        <w:t>1、负责向乙方宣</w:t>
      </w:r>
      <w:r>
        <w:rPr>
          <w:rFonts w:hint="eastAsia" w:ascii="仿宋" w:hAnsi="仿宋" w:eastAsia="仿宋" w:cs="仿宋"/>
          <w:color w:val="000000"/>
          <w:sz w:val="28"/>
          <w:szCs w:val="28"/>
        </w:rPr>
        <w:t>讲有关建设工程施工现场的治安、空防、消防、交通等安全方面的法律、法规和文明施工规定。</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2、指导、督促、检查乙方做好</w:t>
      </w:r>
      <w:r>
        <w:rPr>
          <w:rFonts w:hint="eastAsia" w:ascii="仿宋" w:hAnsi="仿宋" w:eastAsia="仿宋" w:cs="仿宋"/>
          <w:color w:val="000000"/>
          <w:sz w:val="28"/>
          <w:szCs w:val="28"/>
        </w:rPr>
        <w:t>建设工程施工现场</w:t>
      </w:r>
      <w:r>
        <w:rPr>
          <w:rFonts w:hint="eastAsia" w:ascii="仿宋" w:hAnsi="仿宋" w:eastAsia="仿宋" w:cs="仿宋"/>
          <w:bCs/>
          <w:color w:val="000000"/>
          <w:sz w:val="28"/>
          <w:szCs w:val="28"/>
        </w:rPr>
        <w:t>安全文明施工管理工作，对乙方违反责任书的情况进行违约处理。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3、工期内组织对</w:t>
      </w:r>
      <w:r>
        <w:rPr>
          <w:rFonts w:hint="eastAsia" w:ascii="仿宋" w:hAnsi="仿宋" w:eastAsia="仿宋" w:cs="仿宋"/>
          <w:color w:val="000000"/>
          <w:sz w:val="28"/>
          <w:szCs w:val="28"/>
        </w:rPr>
        <w:t>建设维修工程施工现场进行不少于3次的</w:t>
      </w:r>
      <w:r>
        <w:rPr>
          <w:rFonts w:hint="eastAsia" w:ascii="仿宋" w:hAnsi="仿宋" w:eastAsia="仿宋" w:cs="仿宋"/>
          <w:bCs/>
          <w:color w:val="000000"/>
          <w:sz w:val="28"/>
          <w:szCs w:val="28"/>
        </w:rPr>
        <w:t>安全隐患排查，建立检查台账，对不合格的，向乙方抄送《限期整改通知书》。</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4、在机场控制区内施工的，依法办理乙方依法依规办理人员及车辆通行证，并按规定将乙方人员带入、出控制区，严格证件使用和管理，及时清退到期证件。</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5、督促办理</w:t>
      </w:r>
      <w:r>
        <w:rPr>
          <w:rFonts w:hint="eastAsia" w:ascii="仿宋" w:hAnsi="仿宋" w:eastAsia="仿宋" w:cs="仿宋"/>
          <w:color w:val="000000"/>
          <w:sz w:val="28"/>
          <w:szCs w:val="28"/>
        </w:rPr>
        <w:t>建设工程</w:t>
      </w:r>
      <w:r>
        <w:rPr>
          <w:rFonts w:hint="eastAsia" w:ascii="仿宋" w:hAnsi="仿宋" w:eastAsia="仿宋" w:cs="仿宋"/>
          <w:bCs/>
          <w:color w:val="000000"/>
          <w:sz w:val="28"/>
          <w:szCs w:val="28"/>
        </w:rPr>
        <w:t>施工申报相关所有手续（包括但不限于动火证、施工许可证、用电审批证等）、易燃易爆危险物品进入隔离区申报手续和危险场所动火作业申报手续。</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6、因施工安全或其他安全（如警卫任务、重大节假日等）需要暂停施工的，甲方应提前通知乙方。</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7、根据工程具体情况，督促乙方制定</w:t>
      </w:r>
      <w:r>
        <w:rPr>
          <w:rFonts w:hint="eastAsia" w:ascii="仿宋" w:hAnsi="仿宋" w:eastAsia="仿宋" w:cs="仿宋"/>
          <w:color w:val="000000"/>
          <w:sz w:val="28"/>
          <w:szCs w:val="28"/>
        </w:rPr>
        <w:t>建设工程施工现场安全文明施工措施方案，督促</w:t>
      </w:r>
      <w:r>
        <w:rPr>
          <w:rFonts w:hint="eastAsia" w:ascii="仿宋" w:hAnsi="仿宋" w:eastAsia="仿宋" w:cs="仿宋"/>
          <w:bCs/>
          <w:color w:val="000000"/>
          <w:sz w:val="28"/>
          <w:szCs w:val="28"/>
        </w:rPr>
        <w:t>落实安全生产和文明施工逐级责任，建设工程类项目需确定专（兼）职安全员。</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8、进入机场控制区内施工用的刀具、工具、物料器材等按照《重庆江北国际机场控制区刀具管理办法》、《重庆江北国际机场限制物品带入控制区管理办法》规定办理相关手续，并严格使用和管理。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9、召集乙方负责人、专（兼）职安全员召开施工例会和安全协调会不少于2次。</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10、指导、督促和授权监理单位人员，实施</w:t>
      </w:r>
      <w:r>
        <w:rPr>
          <w:rFonts w:hint="eastAsia" w:ascii="仿宋" w:hAnsi="仿宋" w:eastAsia="仿宋" w:cs="仿宋"/>
          <w:color w:val="000000"/>
          <w:sz w:val="28"/>
          <w:szCs w:val="28"/>
        </w:rPr>
        <w:t>建设工程施工现场</w:t>
      </w:r>
      <w:r>
        <w:rPr>
          <w:rFonts w:hint="eastAsia" w:ascii="仿宋" w:hAnsi="仿宋" w:eastAsia="仿宋" w:cs="仿宋"/>
          <w:bCs/>
          <w:color w:val="000000"/>
          <w:sz w:val="28"/>
          <w:szCs w:val="28"/>
        </w:rPr>
        <w:t>安全文明施工管理。</w:t>
      </w:r>
    </w:p>
    <w:p>
      <w:pPr>
        <w:spacing w:line="360" w:lineRule="auto"/>
        <w:ind w:firstLine="560"/>
        <w:rPr>
          <w:rFonts w:hint="eastAsia" w:ascii="仿宋" w:hAnsi="仿宋" w:eastAsia="仿宋" w:cs="仿宋"/>
          <w:bCs/>
          <w:color w:val="FF0000"/>
          <w:sz w:val="28"/>
          <w:szCs w:val="28"/>
        </w:rPr>
      </w:pPr>
      <w:r>
        <w:rPr>
          <w:rFonts w:hint="eastAsia" w:ascii="仿宋" w:hAnsi="仿宋" w:eastAsia="仿宋" w:cs="仿宋"/>
          <w:bCs/>
          <w:color w:val="000000"/>
          <w:sz w:val="28"/>
          <w:szCs w:val="28"/>
        </w:rPr>
        <w:t>11、做好</w:t>
      </w:r>
      <w:r>
        <w:rPr>
          <w:rFonts w:hint="eastAsia" w:ascii="仿宋" w:hAnsi="仿宋" w:eastAsia="仿宋" w:cs="仿宋"/>
          <w:color w:val="000000"/>
          <w:sz w:val="28"/>
          <w:szCs w:val="28"/>
        </w:rPr>
        <w:t>建设工程</w:t>
      </w:r>
      <w:r>
        <w:rPr>
          <w:rFonts w:hint="eastAsia" w:ascii="仿宋" w:hAnsi="仿宋" w:eastAsia="仿宋" w:cs="仿宋"/>
          <w:bCs/>
          <w:color w:val="000000"/>
          <w:sz w:val="28"/>
          <w:szCs w:val="28"/>
        </w:rPr>
        <w:t>施工过程中安全文明施工等相关问题的咨询服务工作。</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（二）乙方责任</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    1、日常管理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color w:val="000000"/>
          <w:sz w:val="28"/>
          <w:szCs w:val="28"/>
        </w:rPr>
        <w:t>（1）施工前务必办理建设工程</w:t>
      </w:r>
      <w:r>
        <w:rPr>
          <w:rFonts w:hint="eastAsia" w:ascii="仿宋" w:hAnsi="仿宋" w:eastAsia="仿宋" w:cs="仿宋"/>
          <w:bCs/>
          <w:color w:val="000000"/>
          <w:sz w:val="28"/>
          <w:szCs w:val="28"/>
        </w:rPr>
        <w:t>施工申报相关所有手续（包括但不限于动火证、施工许可证、用电审批证等）、易燃易爆危险物品进入隔离区申报手续和危险场所动火作业申报手续。</w:t>
      </w:r>
    </w:p>
    <w:p>
      <w:pPr>
        <w:spacing w:line="360" w:lineRule="auto"/>
        <w:ind w:firstLine="560"/>
        <w:rPr>
          <w:rFonts w:hint="eastAsia" w:ascii="仿宋" w:hAnsi="仿宋" w:eastAsia="仿宋" w:cs="仿宋"/>
          <w:color w:val="000000"/>
          <w:sz w:val="28"/>
          <w:szCs w:val="28"/>
        </w:rPr>
      </w:pPr>
      <w:r>
        <w:rPr>
          <w:rFonts w:hint="eastAsia" w:ascii="仿宋" w:hAnsi="仿宋" w:eastAsia="仿宋" w:cs="仿宋"/>
          <w:color w:val="000000"/>
          <w:sz w:val="28"/>
          <w:szCs w:val="28"/>
        </w:rPr>
        <w:t>（2）建立健全施工管理制度，逐级落实安全管理责任，建立施工相关台账，明确责任。</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（3）负责人应定期参加甲方召集的施工例会及安全协调会，不得无故缺席。</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2、施工作业安全</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（1）安全教育培训，乙方应加强对施工人员的安全教育培训，遵守机场及行业各项安全管理规定。</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2）乙方必须保证进场所有施工人员安全可靠，并保证所属施工人员无妨碍工作的病症，做好现场文明施工教育，有效防止施工人员的不安全行为，遵守甲方及监理的监督管理，积极对隐患进行整改，做到安全文明施工，杜绝任何施工事故发生。</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（3）相关工具、设备等保证其可靠性，具有相关合格证或检测认证；施工作业人员进入现场必须佩带相关安全防范作业装备，严禁带情绪、带病等不稳定因素人员进入施工现场进行作业。</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（4）高空作业必须具有相关从业资格证并按照相关安全规范执行，不得无安全保护措施施工、野蛮施工。</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（5）施工外架、安全通道及相关防护的搭设必须满足招标标书要求及相关国家、行业安全要求规范执行。</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6）乙方在施工时，必须采取严格的防护措施，如因乙方防护不力或违反有关安全操作规程、消防条例，导致发生的安全事故、人员伤亡、财产损失、施工质量等所有问题的应急处置和全部责任（包括但不限于法律、经济、民事等所有责任）均由乙方责任人自行承担。</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（7）本次施工范围内，凡从事相关特殊作业的特殊工种必须拥有国家、行业颁发的相关从业资格证书，严禁无证上岗；相关特殊作业时必须佩带相应防护物品，具备相应防护措施。</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（8）相关安全要求不限定于以上条例，如发生以上条例以外安全问题，甲方有权根据标书、合同、相关法律法规进行问责处理，情节严重者移送司法机关进行处理。</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3、消防安全</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严格依照《建设工程施工现场消防安全技术规范》（GB50720—2011）和《仓库防火安全管理规则》(公安部令6号)以及国家、行业其它相关消防法规以及甲方有关消防安全管理规定设置临建设施，切实加强施工现场消防安全管理，严防火灾事故发生。</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(2)详细编制施工现场临建设施（包括临时消防道路、水源、临时电气、各类加工作业场所、库房、材料堆场、办公和生活场所及有关消防临时设施器材等等）布局设置和消防安全管理组织及措施方案，并履行申报审批手续。</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（3）施工现场临建设施不得采用易燃材料搭建，当采用彩钢夹芯板材搭建办公和员工住宿场所时，其夹芯材料严禁采用易燃和可燃材料。</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（4）施工现场在建工程外防护网和在用工程室内临时围挡应当采用不燃或难燃材料。</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5）施工现场电气设置应当符合《建设工程施工现场供用电安全规范》（GB50194-2014）的规定，并加强临电安全管理，且在施工前取得集团公司动力能源保障部相关审批，不得私拉乱接线路和擅自增加用电负荷；有条件的，员工宿舍除空调和集中供水外，其照明和设备充电插座宜采用直流安全电源。</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（6）施工现场应当依法、依规配置各类临时消防设施、器材，并落实责任加强检查和维护保养，确保完好有效。</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（7）施工现场应当设置各类消防安全标识、标志、标牌，公布机场火警电话。</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（8）健全施工现场消防安全管理组织，明确消防安全责任人、管理人和专（兼）职消防安全管理员，落实消防安全逐级责任。</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（9）建立完善各类（类别参见国家、行业消防安全规定）消防安全管理制度、安全操作规程，检查、督促员工自觉遵照执行。</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（10）依法做好全员消防安全宣传、教育；编制施工现场灭火和应急疏散预案，建立消防安全教育培训相关台帐。</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（11）配置和明确专人落实施工现场每日防火巡查，开展每周一次定期消防安全检查，并完善巡查、检查记录；每月定期向甲方安全管理部门上报消防安全工作情况。</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12）严格安全用火控制管理，不得在在建工程和各类加工作业场所、库房、材料堆场以及其它具有火灾危险的场所吸烟或擅自使用明火，涉及工程动火作业的，应当编制动火方案，落实安全监护责任及措施,申报办理动火审批手续；严禁非资格人员进行动火作业。</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（13）加强施工现场燃油、燃气及其它易燃易爆物品使用和储存场所安全管理，每日和定期检查场所、设施及管线良好情况。</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14）工程施工不得擅自中断市政消防水源、道路，不得违法堵塞建筑消防车道和消防通道，不得违法占用既有建筑防火间距和消防车回车场及消防扑救场地，不得违法遮挡、埋压、圈占、停用、损坏市政和建筑消防设施。</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15）自觉服从监理单位和甲方安全监管部门的监督检查，对自查或监理单位和甲方检查发现的各类隐患问题，应当落实责任并积极采取措施予以消除和整改，做到一般隐患整改不超过一天，重大隐患不超过二天，整改率应达到100%；对有关隐患和违反消防安全管理规定逾期不整改的予以违约处理，必要时责令停工整改，由此造成的损失由乙方自行承担。</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4、治安安全</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（1）乙方开工前需确定安全负责人，并报甲方，对施工安全及其他安全工作承担管理责任。</w:t>
      </w:r>
    </w:p>
    <w:p>
      <w:pPr>
        <w:spacing w:line="360" w:lineRule="auto"/>
        <w:ind w:firstLine="560"/>
        <w:jc w:val="left"/>
        <w:rPr>
          <w:rFonts w:hint="eastAsia" w:ascii="仿宋" w:hAnsi="仿宋" w:eastAsia="仿宋" w:cs="仿宋"/>
          <w:bCs/>
          <w:color w:val="000000"/>
          <w:sz w:val="28"/>
          <w:szCs w:val="28"/>
        </w:rPr>
      </w:pPr>
      <w:r>
        <w:rPr>
          <w:rFonts w:hint="eastAsia" w:ascii="仿宋" w:hAnsi="仿宋" w:eastAsia="仿宋" w:cs="仿宋"/>
          <w:bCs/>
          <w:color w:val="000000"/>
          <w:sz w:val="28"/>
          <w:szCs w:val="28"/>
        </w:rPr>
        <w:t xml:space="preserve">（2）组织开展施工人员法治教育，定期对施工人员思想动态进行调查。预防和制止租赁场所发生各种违法犯罪行为，调解单位内部治安纠纷，加强治安防范措施，保证机场区域工作人员遵纪守法、无违法犯罪行为。 </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（3）做好本单位防盗、防抢、防爆炸等安全工作相关措施。</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（4）乙方施工人员、车辆应佩（携）证施工，并自觉接受甲方的检查。严禁无证施工。不佩（携）证施工。</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（5）乙方人员应在到达机场的7日内应按规定申请暂住人口登记，办理暂住人口《暂住证》。</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（6）乙方应对其下属人员的居民身份证、作业资格证等证件严格审查，证件齐全后的方可雇用。</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（7）乙方禁止容留、使用现行犯、在逃犯、犯罪嫌疑人等违法犯罪人员从事施工工作，有违法犯罪前科人员，应事先向甲方申明，并实事求是地做好登记。</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（8）乙方人员、车辆应在指定的区域内进行施工，其人员、车辆、设备不得超出指定区域范围。</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（9）易爆、剧毒等危险品及贵重物品，乙方应及时报告甲方，建立保管、存放、领取、看护此类物品的安全制度和措施，并上报甲方。</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（10）不得在扩建施工区域内（含生活区）摆摊设店，严禁发生打架斗殴、赌博、酗酒、聚众闹事、卖淫嫖娼、偷盗抢劫等违法犯罪行为。</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（11）施工过程中，不得擅自发布与甲方有关的生产运营信息及其他可能造成影响的敏感信息。</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5、施工驻地临时建筑管理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（1）乙方不得擅自改变施工驻地用途，如需重建、整修临时建筑物，应提前申报并将整修方案报监管单位审批。</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（2）乙方文明施工负责人应严格按照建筑、施工安全生产法规和标准组织施工，落实各项安全生产措施，有效的杜绝、控制各类伤亡事故，实现安全生产。</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（3）做好临时建筑物搭建现场的各项安全文明措施，安全警示标志必须完善、齐全。</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4）施工临设建筑物、构造物包括办公用房、宿舍、食堂、卫生间等，要求稳固、安全、整洁，并满足消防要求。按规定架设用电线路，严禁任意拉线接电，严禁使用电炉及明火烧煮食物。乙方至少每周对消防、安全、环境卫生等情况开展一次自查工作，建立专项自查台账。</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    6、文明、安全施工管理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（1）乙方应严格遵守甲方规定的施工作业时间。</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（2）施工现场应当设置规范的警示标志，标明施工期限，采取安全防护措施保障行人、车辆安全。施工时应当采取低噪声、防扬尘、符合环境保护要求的施工设备和施工办法。</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（3）材料堆放管理。设专人负责对材料管理。建筑材料、工具、构件按规范堆放。砂石、水泥等大宗材料的堆放应成堆见方。对易燃、易爆物品应分类存放，专人管理。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4）尽量采用低噪声的施工工艺和办法。凡是条件具备的，运输车辆必须冲洗干净后才能离场上路行驶（特殊情况单独决定）。装运建筑材料、土石方的车辆，应采取有效措施，保证行驶途中不污染环境和道路。建筑垃圾必须定点存放准时清理出场。</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5）施工现场专（兼）职安全员需佩戴袖标，施工区域作业人员必须佩带安全帽，高空作业需佩戴安全绳，在车行道、飞行区施工必须穿反光背心，在施工危险区域如电梯井、楼梯井、“四口”、“五临边”等地必须设立明显的警示标示。</w:t>
      </w:r>
    </w:p>
    <w:p>
      <w:pPr>
        <w:ind w:firstLine="560" w:firstLineChars="200"/>
        <w:rPr>
          <w:rFonts w:hint="eastAsia" w:ascii="仿宋" w:hAnsi="仿宋" w:eastAsia="仿宋" w:cs="仿宋"/>
          <w:bCs/>
          <w:color w:val="000000"/>
          <w:sz w:val="28"/>
          <w:szCs w:val="28"/>
        </w:rPr>
      </w:pPr>
      <w:r>
        <w:rPr>
          <w:rFonts w:hint="eastAsia" w:ascii="仿宋" w:hAnsi="仿宋" w:eastAsia="仿宋" w:cs="仿宋"/>
          <w:bCs/>
          <w:color w:val="000000"/>
          <w:sz w:val="28"/>
          <w:szCs w:val="28"/>
        </w:rPr>
        <w:t>（6）施工区域周围设置不低于</w:t>
      </w:r>
      <w:r>
        <w:rPr>
          <w:rFonts w:hint="eastAsia" w:ascii="仿宋" w:hAnsi="仿宋" w:eastAsia="仿宋" w:cs="仿宋"/>
          <w:bCs/>
          <w:color w:val="000000"/>
          <w:sz w:val="28"/>
          <w:szCs w:val="28"/>
          <w:lang w:val="en-US" w:eastAsia="zh-CN"/>
        </w:rPr>
        <w:t>2.5</w:t>
      </w:r>
      <w:r>
        <w:rPr>
          <w:rFonts w:hint="eastAsia" w:ascii="仿宋" w:hAnsi="仿宋" w:eastAsia="仿宋" w:cs="仿宋"/>
          <w:bCs/>
          <w:color w:val="000000"/>
          <w:sz w:val="28"/>
          <w:szCs w:val="28"/>
        </w:rPr>
        <w:t>米的硬质密闭围挡，工地进出口道路应当硬化处理，设置车辆清洗设施及配套的沉沙井，车辆冲洗干净后方可驶出工地。整个施工环境所涉及的施工围挡、标识、标牌等必须保持干净整洁、无破损。设立的反光锥型柱摆放合理，定人定时检查和清理（为树立良好的施工现场形象，优化公共区域形象品质，建议采用《重庆市房屋建筑和市政基础设施工程施工现场形象品质提升标准图集——施工围挡及大门（二）》中A型围挡为公共区域施工围挡，附件</w:t>
      </w:r>
      <w:r>
        <w:rPr>
          <w:rFonts w:hint="eastAsia" w:ascii="仿宋" w:hAnsi="仿宋" w:eastAsia="仿宋" w:cs="仿宋"/>
          <w:bCs/>
          <w:color w:val="000000"/>
          <w:sz w:val="28"/>
          <w:szCs w:val="28"/>
          <w:lang w:val="en-US" w:eastAsia="zh-CN"/>
        </w:rPr>
        <w:t>3</w:t>
      </w:r>
      <w:r>
        <w:rPr>
          <w:rFonts w:hint="eastAsia" w:ascii="仿宋" w:hAnsi="仿宋" w:eastAsia="仿宋" w:cs="仿宋"/>
          <w:bCs/>
          <w:color w:val="000000"/>
          <w:sz w:val="28"/>
          <w:szCs w:val="28"/>
        </w:rPr>
        <w:t>供参考）。</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（7）严格执行机场文明施工的重大临时决定，服从甲方工程管理人员、安全文明施工管理人员的指挥，服从监理人员的对不文明施工事件的处理。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（8）严禁野蛮施工，严禁破坏机场市政及绿化设施。发现重大不文明施工事件并造成重大负面影响的，必须及时报告甲方。</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9）临时占用、挖掘场区道路设施，涉及消防、园林绿化以及电力、通信等设施，应征求交管部门、公共区、动力能源保障部等单位以及设施产权单位的意见，并办理相应的占道施工许可证。且需将批准文书在现场显著位置公示，按照批准的地域、范围、用途、时限占用或挖掘，挖掘现场按甲方要求实行封闭施工，并设置安全警示标志，采取有效措施控制施工扬尘和路面污染。堆放施工材料、建筑渣土和搭建临时工棚应当保持规范、整洁，临时占用或挖掘道路设施期满，应当拆除障碍物，恢复道路设施功能，方可恢复通行。</w:t>
      </w:r>
    </w:p>
    <w:p>
      <w:pPr>
        <w:spacing w:line="360" w:lineRule="auto"/>
        <w:ind w:firstLine="560"/>
        <w:rPr>
          <w:rFonts w:hint="eastAsia" w:ascii="仿宋" w:hAnsi="仿宋" w:eastAsia="仿宋" w:cs="仿宋"/>
          <w:b/>
          <w:bCs/>
          <w:color w:val="000000"/>
          <w:sz w:val="28"/>
          <w:szCs w:val="28"/>
        </w:rPr>
      </w:pPr>
      <w:r>
        <w:rPr>
          <w:rFonts w:hint="eastAsia" w:ascii="仿宋" w:hAnsi="仿宋" w:eastAsia="仿宋" w:cs="仿宋"/>
          <w:color w:val="000000"/>
          <w:sz w:val="28"/>
          <w:szCs w:val="28"/>
        </w:rPr>
        <w:t>（10）在道路作业的施工车辆及其车辆驾驶人应依法取得相应的许可上道路行驶的资质，遵守道路交通安全法律法规，安全、文明驾驶。</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（11）施工产生的建筑垃圾由需场外处理，严禁将建筑垃圾倾倒在机场辖区范围内，比如：排洪沟渠、绿地、水塘、建设预留空地等。</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（12）禁止从3米以上高处抛撒建筑垃圾或易扬撒的物料。建筑工地及垃圾处理场的进出路口路面应硬化处理，根据条件配设车辆冲洗设施(含排水沟、沉沙井等)，保持周边环境清洁。</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（13）建（构）筑物拆除和土地修复工程施工，应当采取洒水或者喷淋等降尘措施。</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（14）完工后5日内清除全部建筑垃圾。对完工后3个月内不能投入使用的裸露泥地进行覆盖、简易铺装或绿化。</w:t>
      </w:r>
    </w:p>
    <w:p>
      <w:pPr>
        <w:spacing w:line="360" w:lineRule="auto"/>
        <w:ind w:firstLine="560"/>
        <w:rPr>
          <w:rFonts w:hint="eastAsia" w:ascii="仿宋" w:hAnsi="仿宋" w:eastAsia="仿宋" w:cs="仿宋"/>
          <w:color w:val="000000"/>
          <w:sz w:val="28"/>
          <w:szCs w:val="28"/>
        </w:rPr>
      </w:pPr>
      <w:r>
        <w:rPr>
          <w:rFonts w:hint="eastAsia" w:ascii="仿宋" w:hAnsi="仿宋" w:eastAsia="仿宋" w:cs="仿宋"/>
          <w:color w:val="000000"/>
          <w:sz w:val="28"/>
          <w:szCs w:val="28"/>
        </w:rPr>
        <w:t>二、违约处理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1、乙方存在违反以上协议内容的，甲方将向乙方开具《限期整改通知书》，同时视情节轻重甲方</w:t>
      </w:r>
      <w:r>
        <w:rPr>
          <w:rFonts w:hint="eastAsia" w:ascii="仿宋" w:hAnsi="仿宋" w:eastAsia="仿宋" w:cs="仿宋"/>
          <w:bCs/>
          <w:color w:val="000000"/>
          <w:sz w:val="28"/>
          <w:szCs w:val="28"/>
          <w:lang w:val="en-US" w:eastAsia="zh-CN"/>
        </w:rPr>
        <w:t>有权扣除乙方履约保证金</w:t>
      </w:r>
      <w:r>
        <w:rPr>
          <w:rFonts w:hint="eastAsia" w:ascii="仿宋" w:hAnsi="仿宋" w:eastAsia="仿宋" w:cs="仿宋"/>
          <w:bCs/>
          <w:color w:val="000000"/>
          <w:sz w:val="28"/>
          <w:szCs w:val="28"/>
        </w:rPr>
        <w:t>，如情节</w:t>
      </w:r>
      <w:r>
        <w:rPr>
          <w:rFonts w:hint="eastAsia" w:ascii="仿宋" w:hAnsi="仿宋" w:eastAsia="仿宋" w:cs="仿宋"/>
          <w:bCs/>
          <w:color w:val="000000"/>
          <w:sz w:val="28"/>
          <w:szCs w:val="28"/>
          <w:lang w:val="en-US" w:eastAsia="zh-CN"/>
        </w:rPr>
        <w:t>特别</w:t>
      </w:r>
      <w:r>
        <w:rPr>
          <w:rFonts w:hint="eastAsia" w:ascii="仿宋" w:hAnsi="仿宋" w:eastAsia="仿宋" w:cs="仿宋"/>
          <w:bCs/>
          <w:color w:val="000000"/>
          <w:sz w:val="28"/>
          <w:szCs w:val="28"/>
        </w:rPr>
        <w:t>严重甲方有权取消合同，并将追究乙方民事、经济责任。</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2、乙方行为违反国家和地方法律、法规规定而本责任书未列入的，甲方有权参照本责任书有关协议条款进行违约处理；构成其它严重违法行为或犯罪的，移送政府职能部门或司法机关依法查处。</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3、本责任书解释权归甲方。</w:t>
      </w:r>
    </w:p>
    <w:p>
      <w:pPr>
        <w:spacing w:line="360" w:lineRule="auto"/>
        <w:ind w:firstLine="560"/>
        <w:rPr>
          <w:rFonts w:hint="eastAsia" w:ascii="仿宋" w:hAnsi="仿宋" w:eastAsia="仿宋" w:cs="仿宋"/>
          <w:bCs/>
          <w:color w:val="000000"/>
          <w:sz w:val="28"/>
          <w:szCs w:val="28"/>
        </w:rPr>
      </w:pPr>
    </w:p>
    <w:p>
      <w:pPr>
        <w:spacing w:line="360" w:lineRule="auto"/>
        <w:ind w:firstLine="560"/>
        <w:rPr>
          <w:rFonts w:hint="eastAsia" w:ascii="仿宋" w:hAnsi="仿宋" w:eastAsia="仿宋" w:cs="仿宋"/>
          <w:color w:val="000000"/>
          <w:sz w:val="28"/>
          <w:szCs w:val="28"/>
        </w:rPr>
      </w:pPr>
    </w:p>
    <w:p>
      <w:pPr>
        <w:widowControl/>
        <w:spacing w:line="520" w:lineRule="exact"/>
        <w:jc w:val="left"/>
        <w:rPr>
          <w:rFonts w:hint="eastAsia" w:ascii="仿宋" w:hAnsi="仿宋" w:eastAsia="仿宋" w:cs="仿宋"/>
          <w:sz w:val="28"/>
          <w:lang w:eastAsia="zh-CN"/>
        </w:rPr>
      </w:pPr>
      <w:r>
        <w:rPr>
          <w:rFonts w:hint="eastAsia" w:ascii="仿宋" w:hAnsi="仿宋" w:eastAsia="仿宋" w:cs="仿宋"/>
          <w:sz w:val="28"/>
          <w:lang w:eastAsia="zh-CN"/>
        </w:rPr>
        <w:t>本页无正文，为本《</w:t>
      </w:r>
      <w:r>
        <w:rPr>
          <w:rFonts w:hint="eastAsia" w:ascii="仿宋" w:hAnsi="仿宋" w:eastAsia="仿宋" w:cs="仿宋"/>
          <w:color w:val="000000"/>
          <w:sz w:val="28"/>
          <w:szCs w:val="28"/>
        </w:rPr>
        <w:t>重庆江北国际机场建设维修工程安全文明施工责任书</w:t>
      </w:r>
      <w:r>
        <w:rPr>
          <w:rFonts w:hint="eastAsia" w:ascii="仿宋" w:hAnsi="仿宋" w:eastAsia="仿宋" w:cs="仿宋"/>
          <w:sz w:val="28"/>
          <w:lang w:eastAsia="zh-CN"/>
        </w:rPr>
        <w:t>》的签署页</w:t>
      </w:r>
    </w:p>
    <w:p>
      <w:pPr>
        <w:widowControl/>
        <w:spacing w:line="520" w:lineRule="exact"/>
        <w:jc w:val="left"/>
        <w:rPr>
          <w:rFonts w:hint="eastAsia" w:ascii="仿宋" w:hAnsi="仿宋" w:eastAsia="仿宋" w:cs="仿宋"/>
          <w:sz w:val="28"/>
        </w:rPr>
      </w:pPr>
      <w:r>
        <w:rPr>
          <w:rFonts w:hint="eastAsia" w:ascii="仿宋" w:hAnsi="仿宋" w:eastAsia="仿宋" w:cs="仿宋"/>
          <w:sz w:val="28"/>
        </w:rPr>
        <w:t xml:space="preserve">  </w:t>
      </w:r>
    </w:p>
    <w:p>
      <w:pPr>
        <w:widowControl/>
        <w:spacing w:line="520" w:lineRule="exact"/>
        <w:jc w:val="left"/>
        <w:rPr>
          <w:rFonts w:hint="eastAsia" w:ascii="仿宋" w:hAnsi="仿宋" w:eastAsia="仿宋" w:cs="仿宋"/>
          <w:sz w:val="28"/>
        </w:rPr>
      </w:pPr>
      <w:r>
        <w:rPr>
          <w:rFonts w:hint="eastAsia" w:ascii="仿宋" w:hAnsi="仿宋" w:eastAsia="仿宋" w:cs="仿宋"/>
          <w:sz w:val="28"/>
        </w:rPr>
        <w:t>甲方：</w:t>
      </w:r>
      <w:r>
        <w:rPr>
          <w:rFonts w:hint="eastAsia" w:ascii="仿宋" w:hAnsi="仿宋" w:eastAsia="仿宋"/>
          <w:sz w:val="28"/>
          <w:szCs w:val="28"/>
          <w:lang w:val="zh-CN" w:eastAsia="zh-CN"/>
        </w:rPr>
        <w:t>重庆机场集团有限公司</w:t>
      </w:r>
      <w:r>
        <w:rPr>
          <w:rFonts w:hint="eastAsia" w:ascii="仿宋" w:hAnsi="仿宋" w:eastAsia="仿宋" w:cs="仿宋"/>
          <w:sz w:val="28"/>
        </w:rPr>
        <w:t xml:space="preserve">     乙方：</w:t>
      </w:r>
    </w:p>
    <w:p>
      <w:pPr>
        <w:widowControl/>
        <w:spacing w:line="520" w:lineRule="exact"/>
        <w:jc w:val="left"/>
        <w:rPr>
          <w:rFonts w:hint="eastAsia" w:ascii="仿宋" w:hAnsi="仿宋" w:eastAsia="仿宋" w:cs="仿宋"/>
          <w:sz w:val="28"/>
        </w:rPr>
      </w:pPr>
      <w:r>
        <w:rPr>
          <w:rFonts w:hint="eastAsia" w:ascii="仿宋" w:hAnsi="仿宋" w:eastAsia="仿宋" w:cs="仿宋"/>
          <w:sz w:val="28"/>
        </w:rPr>
        <w:t>地  址：                       地  址：</w:t>
      </w:r>
    </w:p>
    <w:p>
      <w:pPr>
        <w:widowControl/>
        <w:spacing w:line="520" w:lineRule="exact"/>
        <w:jc w:val="left"/>
        <w:rPr>
          <w:rFonts w:hint="eastAsia" w:ascii="仿宋" w:hAnsi="仿宋" w:eastAsia="仿宋" w:cs="仿宋"/>
          <w:sz w:val="28"/>
        </w:rPr>
      </w:pPr>
      <w:r>
        <w:rPr>
          <w:rFonts w:hint="eastAsia" w:ascii="仿宋" w:hAnsi="仿宋" w:eastAsia="仿宋" w:cs="仿宋"/>
          <w:sz w:val="28"/>
        </w:rPr>
        <w:t>法定代表人：                   法定代表人：</w:t>
      </w:r>
    </w:p>
    <w:p>
      <w:pPr>
        <w:widowControl/>
        <w:spacing w:line="520" w:lineRule="exact"/>
        <w:jc w:val="left"/>
        <w:rPr>
          <w:rFonts w:hint="eastAsia" w:ascii="仿宋" w:hAnsi="仿宋" w:eastAsia="仿宋" w:cs="仿宋"/>
          <w:sz w:val="28"/>
        </w:rPr>
      </w:pPr>
      <w:r>
        <w:rPr>
          <w:rFonts w:hint="eastAsia" w:ascii="仿宋" w:hAnsi="仿宋" w:eastAsia="仿宋" w:cs="仿宋"/>
          <w:sz w:val="28"/>
        </w:rPr>
        <w:t>委托代理人：                   委托代理人：</w:t>
      </w:r>
    </w:p>
    <w:p>
      <w:pPr>
        <w:widowControl/>
        <w:spacing w:line="520" w:lineRule="exact"/>
        <w:jc w:val="left"/>
        <w:rPr>
          <w:rFonts w:hint="eastAsia" w:ascii="仿宋" w:hAnsi="仿宋" w:eastAsia="仿宋" w:cs="仿宋"/>
          <w:sz w:val="28"/>
        </w:rPr>
      </w:pPr>
      <w:r>
        <w:rPr>
          <w:rFonts w:hint="eastAsia" w:ascii="仿宋" w:hAnsi="仿宋" w:eastAsia="仿宋" w:cs="仿宋"/>
          <w:sz w:val="28"/>
        </w:rPr>
        <w:t>经  办  人：                   经  办  人：</w:t>
      </w: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r>
        <w:rPr>
          <w:rFonts w:hint="eastAsia" w:ascii="仿宋" w:hAnsi="仿宋" w:eastAsia="仿宋" w:cs="仿宋"/>
          <w:sz w:val="28"/>
        </w:rPr>
        <w:t>签订日期:     年      月      日</w:t>
      </w: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jc w:val="left"/>
        <w:rPr>
          <w:rFonts w:hint="eastAsia" w:ascii="仿宋" w:hAnsi="仿宋" w:eastAsia="仿宋" w:cs="仿宋"/>
          <w:sz w:val="28"/>
          <w:lang w:val="en-US" w:eastAsia="zh-CN"/>
        </w:rPr>
        <w:sectPr>
          <w:footerReference r:id="rId3" w:type="default"/>
          <w:pgSz w:w="11906" w:h="16838"/>
          <w:pgMar w:top="1440" w:right="1803" w:bottom="1440" w:left="1803" w:header="851" w:footer="992" w:gutter="0"/>
          <w:cols w:space="720" w:num="1"/>
          <w:rtlGutter w:val="0"/>
          <w:docGrid w:type="lines" w:linePitch="319" w:charSpace="0"/>
        </w:sectPr>
      </w:pPr>
    </w:p>
    <w:p>
      <w:pPr>
        <w:pageBreakBefore/>
        <w:widowControl/>
        <w:spacing w:line="520" w:lineRule="exact"/>
        <w:jc w:val="left"/>
        <w:rPr>
          <w:rFonts w:ascii="宋体" w:hAnsi="宋体"/>
          <w:sz w:val="28"/>
        </w:rPr>
      </w:pPr>
      <w:r>
        <w:rPr>
          <w:rFonts w:hint="eastAsia" w:ascii="仿宋_GB2312"/>
          <w:color w:val="000000"/>
          <w:sz w:val="28"/>
          <w:szCs w:val="28"/>
        </w:rPr>
        <w:drawing>
          <wp:anchor distT="0" distB="0" distL="114300" distR="114300" simplePos="0" relativeHeight="251658240" behindDoc="1" locked="0" layoutInCell="1" allowOverlap="1">
            <wp:simplePos x="0" y="0"/>
            <wp:positionH relativeFrom="column">
              <wp:posOffset>10795</wp:posOffset>
            </wp:positionH>
            <wp:positionV relativeFrom="paragraph">
              <wp:posOffset>739775</wp:posOffset>
            </wp:positionV>
            <wp:extent cx="5273675" cy="3752215"/>
            <wp:effectExtent l="0" t="0" r="3175" b="635"/>
            <wp:wrapTight wrapText="bothSides">
              <wp:wrapPolygon>
                <wp:start x="21592" y="-2"/>
                <wp:lineTo x="0" y="0"/>
                <wp:lineTo x="0" y="21600"/>
                <wp:lineTo x="21592" y="21602"/>
                <wp:lineTo x="8" y="21602"/>
                <wp:lineTo x="21600" y="21600"/>
                <wp:lineTo x="21600" y="0"/>
                <wp:lineTo x="8" y="-2"/>
                <wp:lineTo x="21592" y="-2"/>
              </wp:wrapPolygon>
            </wp:wrapTight>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5"/>
                    <a:stretch>
                      <a:fillRect/>
                    </a:stretch>
                  </pic:blipFill>
                  <pic:spPr>
                    <a:xfrm>
                      <a:off x="0" y="0"/>
                      <a:ext cx="5273675" cy="3752215"/>
                    </a:xfrm>
                    <a:prstGeom prst="rect">
                      <a:avLst/>
                    </a:prstGeom>
                    <a:noFill/>
                    <a:ln>
                      <a:noFill/>
                    </a:ln>
                  </pic:spPr>
                </pic:pic>
              </a:graphicData>
            </a:graphic>
          </wp:anchor>
        </w:drawing>
      </w:r>
      <w:r>
        <w:rPr>
          <w:rFonts w:hint="eastAsia" w:ascii="仿宋_GB2312"/>
          <w:color w:val="000000"/>
          <w:sz w:val="28"/>
          <w:szCs w:val="28"/>
        </w:rPr>
        <w:t>附件</w:t>
      </w:r>
      <w:r>
        <w:rPr>
          <w:rFonts w:hint="eastAsia" w:ascii="仿宋_GB2312"/>
          <w:color w:val="000000"/>
          <w:sz w:val="28"/>
          <w:szCs w:val="28"/>
          <w:lang w:val="en-US" w:eastAsia="zh-CN"/>
        </w:rPr>
        <w:t>3</w:t>
      </w:r>
      <w:r>
        <w:rPr>
          <w:rFonts w:hint="eastAsia" w:ascii="仿宋_GB2312"/>
          <w:color w:val="000000"/>
          <w:sz w:val="28"/>
          <w:szCs w:val="28"/>
        </w:rPr>
        <w:t>：</w:t>
      </w:r>
      <w:r>
        <w:rPr>
          <w:rFonts w:hint="eastAsia" w:ascii="仿宋_GB2312" w:cs="仿宋"/>
          <w:bCs/>
          <w:color w:val="000000"/>
          <w:sz w:val="28"/>
          <w:szCs w:val="28"/>
        </w:rPr>
        <w:t>《重庆市房屋建筑和市政基础设施工程施工现场形象品质提升标准图集——施工围挡及大门（二）》中A型围挡效果图</w:t>
      </w:r>
    </w:p>
    <w:p>
      <w:pPr>
        <w:widowControl/>
        <w:spacing w:line="520" w:lineRule="exact"/>
        <w:ind w:firstLine="280" w:firstLineChars="100"/>
        <w:jc w:val="left"/>
        <w:rPr>
          <w:rFonts w:ascii="仿宋" w:hAnsi="仿宋" w:eastAsia="仿宋"/>
          <w:sz w:val="28"/>
          <w:szCs w:val="28"/>
        </w:rPr>
      </w:pPr>
      <w:r>
        <w:rPr>
          <w:rFonts w:ascii="宋体" w:hAnsi="宋体"/>
          <w:sz w:val="28"/>
        </w:rPr>
        <w:drawing>
          <wp:anchor distT="0" distB="0" distL="114300" distR="114300" simplePos="0" relativeHeight="251659264" behindDoc="0" locked="0" layoutInCell="1" allowOverlap="1">
            <wp:simplePos x="0" y="0"/>
            <wp:positionH relativeFrom="column">
              <wp:posOffset>14605</wp:posOffset>
            </wp:positionH>
            <wp:positionV relativeFrom="paragraph">
              <wp:posOffset>26670</wp:posOffset>
            </wp:positionV>
            <wp:extent cx="5277485" cy="3786505"/>
            <wp:effectExtent l="0" t="0" r="18415" b="4445"/>
            <wp:wrapSquare wrapText="bothSides"/>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pic:cNvPicPr>
                      <a:picLocks noChangeAspect="1"/>
                    </pic:cNvPicPr>
                  </pic:nvPicPr>
                  <pic:blipFill>
                    <a:blip r:embed="rId6"/>
                    <a:stretch>
                      <a:fillRect/>
                    </a:stretch>
                  </pic:blipFill>
                  <pic:spPr>
                    <a:xfrm>
                      <a:off x="0" y="0"/>
                      <a:ext cx="5277485" cy="3786505"/>
                    </a:xfrm>
                    <a:prstGeom prst="rect">
                      <a:avLst/>
                    </a:prstGeom>
                    <a:noFill/>
                    <a:ln>
                      <a:noFill/>
                    </a:ln>
                  </pic:spPr>
                </pic:pic>
              </a:graphicData>
            </a:graphic>
          </wp:anchor>
        </w:drawing>
      </w:r>
    </w:p>
    <w:p>
      <w:pPr>
        <w:pageBreakBefore/>
        <w:snapToGrid w:val="0"/>
        <w:spacing w:line="360" w:lineRule="auto"/>
        <w:rPr>
          <w:rFonts w:ascii="仿宋" w:hAnsi="仿宋" w:eastAsia="仿宋"/>
          <w:sz w:val="28"/>
          <w:szCs w:val="28"/>
        </w:rPr>
      </w:pPr>
      <w:r>
        <w:rPr>
          <w:rFonts w:hint="eastAsia" w:ascii="仿宋" w:hAnsi="仿宋" w:eastAsia="仿宋"/>
          <w:sz w:val="28"/>
          <w:szCs w:val="28"/>
          <w:lang w:eastAsia="zh-CN"/>
        </w:rPr>
        <w:t>附件</w:t>
      </w:r>
      <w:r>
        <w:rPr>
          <w:rFonts w:hint="eastAsia" w:ascii="仿宋" w:hAnsi="仿宋" w:eastAsia="仿宋"/>
          <w:sz w:val="28"/>
          <w:szCs w:val="28"/>
          <w:lang w:val="en-US" w:eastAsia="zh-CN"/>
        </w:rPr>
        <w:t>4</w:t>
      </w:r>
      <w:r>
        <w:rPr>
          <w:rFonts w:hint="eastAsia" w:ascii="仿宋" w:hAnsi="仿宋" w:eastAsia="仿宋"/>
          <w:sz w:val="28"/>
          <w:szCs w:val="28"/>
        </w:rPr>
        <w:t>：</w:t>
      </w:r>
    </w:p>
    <w:p>
      <w:pPr>
        <w:jc w:val="center"/>
        <w:rPr>
          <w:rFonts w:ascii="仿宋" w:hAnsi="仿宋" w:eastAsia="仿宋"/>
          <w:b/>
          <w:sz w:val="32"/>
          <w:szCs w:val="32"/>
        </w:rPr>
      </w:pPr>
      <w:r>
        <w:rPr>
          <w:rFonts w:hint="eastAsia" w:ascii="仿宋" w:hAnsi="仿宋" w:eastAsia="仿宋"/>
          <w:b/>
          <w:sz w:val="32"/>
          <w:szCs w:val="32"/>
        </w:rPr>
        <w:t>报价函</w:t>
      </w:r>
    </w:p>
    <w:p>
      <w:pPr>
        <w:jc w:val="left"/>
        <w:rPr>
          <w:rFonts w:ascii="仿宋" w:hAnsi="仿宋" w:eastAsia="仿宋"/>
          <w:sz w:val="28"/>
          <w:szCs w:val="28"/>
        </w:rPr>
      </w:pPr>
      <w:r>
        <w:rPr>
          <w:rFonts w:hint="eastAsia" w:ascii="仿宋" w:hAnsi="仿宋" w:eastAsia="仿宋"/>
          <w:sz w:val="28"/>
          <w:szCs w:val="28"/>
        </w:rPr>
        <w:t>重庆机场集团有限公司：</w:t>
      </w:r>
    </w:p>
    <w:p>
      <w:pPr>
        <w:tabs>
          <w:tab w:val="left" w:pos="2655"/>
          <w:tab w:val="left" w:pos="3520"/>
          <w:tab w:val="left" w:pos="4920"/>
          <w:tab w:val="left" w:pos="5715"/>
          <w:tab w:val="left" w:pos="6945"/>
          <w:tab w:val="left" w:pos="7980"/>
        </w:tabs>
        <w:autoSpaceDE w:val="0"/>
        <w:autoSpaceDN w:val="0"/>
        <w:adjustRightInd w:val="0"/>
        <w:spacing w:line="354" w:lineRule="auto"/>
        <w:ind w:right="94" w:firstLine="560" w:firstLineChars="200"/>
        <w:jc w:val="left"/>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．我方已仔细研究了</w:t>
      </w:r>
      <w:r>
        <w:rPr>
          <w:rFonts w:ascii="仿宋" w:hAnsi="仿宋" w:eastAsia="仿宋"/>
          <w:sz w:val="28"/>
          <w:szCs w:val="28"/>
          <w:u w:val="single"/>
        </w:rPr>
        <w:tab/>
      </w:r>
      <w:r>
        <w:rPr>
          <w:rFonts w:ascii="仿宋" w:hAnsi="仿宋" w:eastAsia="仿宋"/>
          <w:sz w:val="28"/>
          <w:szCs w:val="28"/>
          <w:u w:val="single"/>
        </w:rPr>
        <w:tab/>
      </w:r>
      <w:r>
        <w:rPr>
          <w:rFonts w:hint="eastAsia" w:ascii="仿宋" w:hAnsi="仿宋" w:eastAsia="仿宋"/>
          <w:sz w:val="28"/>
          <w:szCs w:val="28"/>
          <w:u w:val="single"/>
        </w:rPr>
        <w:t>（项目名称）</w:t>
      </w:r>
      <w:r>
        <w:rPr>
          <w:rFonts w:hint="eastAsia" w:ascii="仿宋" w:hAnsi="仿宋" w:eastAsia="仿宋"/>
          <w:sz w:val="28"/>
          <w:szCs w:val="28"/>
        </w:rPr>
        <w:t>项目比选文件的全部内容，愿意以人民币（不含增值税发票）的总报价：</w:t>
      </w:r>
      <w:r>
        <w:rPr>
          <w:rFonts w:hint="eastAsia" w:ascii="仿宋" w:hAnsi="仿宋" w:eastAsia="仿宋"/>
          <w:sz w:val="28"/>
          <w:szCs w:val="28"/>
          <w:u w:val="single"/>
        </w:rPr>
        <w:t xml:space="preserve">  元（￥）</w:t>
      </w:r>
      <w:r>
        <w:rPr>
          <w:rFonts w:hint="eastAsia" w:ascii="仿宋" w:hAnsi="仿宋" w:eastAsia="仿宋"/>
          <w:sz w:val="28"/>
          <w:szCs w:val="28"/>
        </w:rPr>
        <w:t>，（含增值税发票）的总报价：</w:t>
      </w:r>
      <w:r>
        <w:rPr>
          <w:rFonts w:hint="eastAsia" w:ascii="仿宋" w:hAnsi="仿宋" w:eastAsia="仿宋"/>
          <w:sz w:val="28"/>
          <w:szCs w:val="28"/>
          <w:u w:val="single"/>
        </w:rPr>
        <w:t xml:space="preserve">  元（￥）</w:t>
      </w:r>
      <w:r>
        <w:rPr>
          <w:rFonts w:hint="eastAsia" w:ascii="仿宋" w:hAnsi="仿宋" w:eastAsia="仿宋"/>
          <w:sz w:val="28"/>
          <w:szCs w:val="28"/>
        </w:rPr>
        <w:t>，</w:t>
      </w:r>
      <w:r>
        <w:rPr>
          <w:rFonts w:hint="eastAsia" w:ascii="仿宋" w:hAnsi="仿宋" w:eastAsia="仿宋"/>
          <w:sz w:val="28"/>
          <w:szCs w:val="28"/>
          <w:lang w:eastAsia="zh-CN"/>
        </w:rPr>
        <w:t>税率：</w:t>
      </w:r>
      <w:r>
        <w:rPr>
          <w:rFonts w:hint="eastAsia" w:ascii="仿宋" w:hAnsi="仿宋" w:eastAsia="仿宋"/>
          <w:sz w:val="28"/>
          <w:szCs w:val="28"/>
          <w:u w:val="single"/>
          <w:lang w:val="en-US" w:eastAsia="zh-CN"/>
        </w:rPr>
        <w:t xml:space="preserve">    %</w:t>
      </w:r>
      <w:r>
        <w:rPr>
          <w:rFonts w:hint="eastAsia" w:ascii="仿宋" w:hAnsi="仿宋" w:eastAsia="仿宋"/>
          <w:sz w:val="28"/>
          <w:szCs w:val="28"/>
          <w:u w:val="none"/>
          <w:lang w:val="en-US" w:eastAsia="zh-CN"/>
        </w:rPr>
        <w:t>，</w:t>
      </w:r>
      <w:r>
        <w:rPr>
          <w:rFonts w:hint="eastAsia" w:ascii="仿宋" w:hAnsi="仿宋" w:eastAsia="仿宋"/>
          <w:sz w:val="28"/>
          <w:szCs w:val="28"/>
        </w:rPr>
        <w:t>工期</w:t>
      </w:r>
      <w:r>
        <w:rPr>
          <w:rFonts w:hint="eastAsia" w:ascii="仿宋" w:hAnsi="仿宋" w:eastAsia="仿宋"/>
          <w:sz w:val="28"/>
          <w:szCs w:val="28"/>
          <w:u w:val="single"/>
          <w:lang w:val="en-US" w:eastAsia="zh-CN"/>
        </w:rPr>
        <w:t xml:space="preserve">    </w:t>
      </w:r>
      <w:r>
        <w:rPr>
          <w:rFonts w:hint="eastAsia" w:ascii="仿宋" w:hAnsi="仿宋" w:eastAsia="仿宋"/>
          <w:sz w:val="28"/>
          <w:szCs w:val="28"/>
        </w:rPr>
        <w:t>日历天，按合同约定实施和完成承包项目的部工作。</w:t>
      </w:r>
    </w:p>
    <w:p>
      <w:pPr>
        <w:autoSpaceDE w:val="0"/>
        <w:autoSpaceDN w:val="0"/>
        <w:adjustRightInd w:val="0"/>
        <w:spacing w:before="15"/>
        <w:ind w:right="-20" w:firstLine="560" w:firstLineChars="200"/>
        <w:jc w:val="left"/>
        <w:rPr>
          <w:rFonts w:ascii="仿宋" w:hAnsi="仿宋" w:eastAsia="仿宋"/>
          <w:sz w:val="28"/>
          <w:szCs w:val="28"/>
        </w:rPr>
      </w:pPr>
      <w:r>
        <w:rPr>
          <w:rFonts w:ascii="仿宋" w:hAnsi="仿宋" w:eastAsia="仿宋"/>
          <w:sz w:val="28"/>
          <w:szCs w:val="28"/>
        </w:rPr>
        <w:t>2</w:t>
      </w:r>
      <w:r>
        <w:rPr>
          <w:rFonts w:hint="eastAsia" w:ascii="仿宋" w:hAnsi="仿宋" w:eastAsia="仿宋"/>
          <w:sz w:val="28"/>
          <w:szCs w:val="28"/>
        </w:rPr>
        <w:t>．我方承诺在比选有效期内不修改、撤销比选响应文件。</w:t>
      </w:r>
    </w:p>
    <w:p>
      <w:pPr>
        <w:autoSpaceDE w:val="0"/>
        <w:autoSpaceDN w:val="0"/>
        <w:adjustRightInd w:val="0"/>
        <w:ind w:right="-20" w:firstLine="560" w:firstLineChars="200"/>
        <w:jc w:val="left"/>
        <w:rPr>
          <w:rFonts w:ascii="仿宋" w:hAnsi="仿宋" w:eastAsia="仿宋"/>
          <w:sz w:val="28"/>
          <w:szCs w:val="28"/>
        </w:rPr>
      </w:pPr>
      <w:r>
        <w:rPr>
          <w:rFonts w:ascii="仿宋" w:hAnsi="仿宋" w:eastAsia="仿宋"/>
          <w:sz w:val="28"/>
          <w:szCs w:val="28"/>
        </w:rPr>
        <w:t>3</w:t>
      </w:r>
      <w:r>
        <w:rPr>
          <w:rFonts w:hint="eastAsia" w:ascii="仿宋" w:hAnsi="仿宋" w:eastAsia="仿宋"/>
          <w:sz w:val="28"/>
          <w:szCs w:val="28"/>
        </w:rPr>
        <w:t>．如我方成交：</w:t>
      </w:r>
    </w:p>
    <w:p>
      <w:pPr>
        <w:autoSpaceDE w:val="0"/>
        <w:autoSpaceDN w:val="0"/>
        <w:adjustRightInd w:val="0"/>
        <w:ind w:right="-80"/>
        <w:jc w:val="left"/>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1</w:t>
      </w:r>
      <w:r>
        <w:rPr>
          <w:rFonts w:hint="eastAsia" w:ascii="仿宋" w:hAnsi="仿宋" w:eastAsia="仿宋"/>
          <w:sz w:val="28"/>
          <w:szCs w:val="28"/>
        </w:rPr>
        <w:t>）我方承诺在收到成交通知后，在规定的期限内与你方签订合同。（</w:t>
      </w:r>
      <w:r>
        <w:rPr>
          <w:rFonts w:ascii="仿宋" w:hAnsi="仿宋" w:eastAsia="仿宋"/>
          <w:sz w:val="28"/>
          <w:szCs w:val="28"/>
        </w:rPr>
        <w:t>2</w:t>
      </w:r>
      <w:r>
        <w:rPr>
          <w:rFonts w:hint="eastAsia" w:ascii="仿宋" w:hAnsi="仿宋" w:eastAsia="仿宋"/>
          <w:sz w:val="28"/>
          <w:szCs w:val="28"/>
        </w:rPr>
        <w:t>）随同本报价函递交的报价函附录属于合同文件的组成部分。</w:t>
      </w:r>
    </w:p>
    <w:p>
      <w:pPr>
        <w:autoSpaceDE w:val="0"/>
        <w:autoSpaceDN w:val="0"/>
        <w:adjustRightInd w:val="0"/>
        <w:ind w:right="-20"/>
        <w:jc w:val="left"/>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3</w:t>
      </w:r>
      <w:r>
        <w:rPr>
          <w:rFonts w:hint="eastAsia" w:ascii="仿宋" w:hAnsi="仿宋" w:eastAsia="仿宋"/>
          <w:sz w:val="28"/>
          <w:szCs w:val="28"/>
        </w:rPr>
        <w:t>）我方承诺在合同约定的期限内完成并移交全部合同项目和成果。</w:t>
      </w:r>
    </w:p>
    <w:p>
      <w:pPr>
        <w:autoSpaceDE w:val="0"/>
        <w:autoSpaceDN w:val="0"/>
        <w:adjustRightInd w:val="0"/>
        <w:spacing w:line="354" w:lineRule="auto"/>
        <w:ind w:right="-9" w:firstLine="560" w:firstLineChars="200"/>
        <w:jc w:val="left"/>
        <w:rPr>
          <w:rFonts w:ascii="仿宋" w:hAnsi="仿宋" w:eastAsia="仿宋"/>
          <w:sz w:val="28"/>
          <w:szCs w:val="28"/>
        </w:rPr>
      </w:pPr>
      <w:r>
        <w:rPr>
          <w:rFonts w:ascii="仿宋" w:hAnsi="仿宋" w:eastAsia="仿宋"/>
          <w:sz w:val="28"/>
          <w:szCs w:val="28"/>
        </w:rPr>
        <w:t>4</w:t>
      </w:r>
      <w:r>
        <w:rPr>
          <w:rFonts w:hint="eastAsia" w:ascii="仿宋" w:hAnsi="仿宋" w:eastAsia="仿宋"/>
          <w:sz w:val="28"/>
          <w:szCs w:val="28"/>
        </w:rPr>
        <w:t>．我方在此声明，所递交的比选文件及有关资料内容完整、真实和准确。</w:t>
      </w:r>
    </w:p>
    <w:p>
      <w:pPr>
        <w:autoSpaceDE w:val="0"/>
        <w:autoSpaceDN w:val="0"/>
        <w:adjustRightInd w:val="0"/>
        <w:spacing w:line="354" w:lineRule="auto"/>
        <w:ind w:right="-9" w:firstLine="560" w:firstLineChars="200"/>
        <w:jc w:val="left"/>
        <w:rPr>
          <w:rFonts w:ascii="仿宋" w:hAnsi="仿宋" w:eastAsia="仿宋"/>
          <w:sz w:val="28"/>
          <w:szCs w:val="28"/>
        </w:rPr>
      </w:pPr>
      <w:r>
        <w:rPr>
          <w:rFonts w:ascii="仿宋" w:hAnsi="仿宋" w:eastAsia="仿宋"/>
          <w:sz w:val="28"/>
          <w:szCs w:val="28"/>
        </w:rPr>
        <w:t>5</w:t>
      </w:r>
      <w:r>
        <w:rPr>
          <w:rFonts w:hint="eastAsia" w:ascii="仿宋" w:hAnsi="仿宋" w:eastAsia="仿宋"/>
          <w:sz w:val="28"/>
          <w:szCs w:val="28"/>
        </w:rPr>
        <w:t>．除非达到另外协议并生效，你方的成交通知书和本比选响应文件将成为约束双方的合同文件组成部分。</w:t>
      </w:r>
    </w:p>
    <w:p>
      <w:pPr>
        <w:tabs>
          <w:tab w:val="left" w:pos="7140"/>
          <w:tab w:val="left" w:pos="7560"/>
          <w:tab w:val="left" w:pos="8300"/>
        </w:tabs>
        <w:autoSpaceDE w:val="0"/>
        <w:autoSpaceDN w:val="0"/>
        <w:adjustRightInd w:val="0"/>
        <w:spacing w:line="360" w:lineRule="auto"/>
        <w:ind w:right="210"/>
        <w:jc w:val="left"/>
        <w:rPr>
          <w:rFonts w:ascii="仿宋" w:hAnsi="仿宋" w:eastAsia="仿宋"/>
          <w:sz w:val="28"/>
          <w:szCs w:val="28"/>
        </w:rPr>
      </w:pPr>
      <w:r>
        <w:rPr>
          <w:rFonts w:hint="eastAsia" w:ascii="仿宋" w:hAnsi="仿宋" w:eastAsia="仿宋"/>
          <w:sz w:val="28"/>
          <w:szCs w:val="28"/>
        </w:rPr>
        <w:t>比选人：</w:t>
      </w:r>
      <w:r>
        <w:rPr>
          <w:rFonts w:hint="eastAsia" w:ascii="仿宋" w:hAnsi="仿宋" w:eastAsia="仿宋"/>
          <w:sz w:val="28"/>
          <w:szCs w:val="28"/>
          <w:u w:val="single"/>
        </w:rPr>
        <w:t>（盖单位公章）</w:t>
      </w:r>
    </w:p>
    <w:p>
      <w:pPr>
        <w:tabs>
          <w:tab w:val="left" w:pos="7140"/>
          <w:tab w:val="left" w:pos="7560"/>
          <w:tab w:val="left" w:pos="8300"/>
        </w:tabs>
        <w:autoSpaceDE w:val="0"/>
        <w:autoSpaceDN w:val="0"/>
        <w:adjustRightInd w:val="0"/>
        <w:spacing w:line="360" w:lineRule="auto"/>
        <w:ind w:right="210"/>
        <w:jc w:val="left"/>
        <w:rPr>
          <w:rFonts w:ascii="仿宋" w:hAnsi="仿宋" w:eastAsia="仿宋"/>
          <w:sz w:val="28"/>
          <w:szCs w:val="28"/>
          <w:u w:val="single"/>
        </w:rPr>
      </w:pPr>
      <w:r>
        <w:rPr>
          <w:rFonts w:hint="eastAsia" w:ascii="仿宋" w:hAnsi="仿宋" w:eastAsia="仿宋"/>
          <w:sz w:val="28"/>
          <w:szCs w:val="28"/>
        </w:rPr>
        <w:t>法定代表人或其委托代理人</w:t>
      </w:r>
      <w:r>
        <w:rPr>
          <w:rFonts w:hint="eastAsia" w:ascii="仿宋" w:hAnsi="仿宋" w:eastAsia="仿宋"/>
          <w:sz w:val="28"/>
          <w:szCs w:val="28"/>
          <w:u w:val="single"/>
        </w:rPr>
        <w:t>：                          （签字）</w:t>
      </w:r>
    </w:p>
    <w:p>
      <w:pPr>
        <w:tabs>
          <w:tab w:val="left" w:pos="7035"/>
          <w:tab w:val="left" w:pos="7560"/>
          <w:tab w:val="left" w:pos="8300"/>
        </w:tabs>
        <w:autoSpaceDE w:val="0"/>
        <w:autoSpaceDN w:val="0"/>
        <w:adjustRightInd w:val="0"/>
        <w:spacing w:line="360" w:lineRule="auto"/>
        <w:ind w:right="210"/>
        <w:jc w:val="left"/>
        <w:rPr>
          <w:rFonts w:ascii="仿宋" w:hAnsi="仿宋" w:eastAsia="仿宋"/>
          <w:sz w:val="28"/>
          <w:szCs w:val="28"/>
        </w:rPr>
      </w:pPr>
      <w:r>
        <w:rPr>
          <w:rFonts w:hint="eastAsia" w:ascii="仿宋" w:hAnsi="仿宋" w:eastAsia="仿宋"/>
          <w:sz w:val="28"/>
          <w:szCs w:val="28"/>
        </w:rPr>
        <w:t>地址：</w:t>
      </w:r>
      <w:r>
        <w:rPr>
          <w:rFonts w:ascii="仿宋" w:hAnsi="仿宋" w:eastAsia="仿宋"/>
          <w:sz w:val="28"/>
          <w:szCs w:val="28"/>
          <w:u w:val="single"/>
        </w:rPr>
        <w:tab/>
      </w:r>
    </w:p>
    <w:p>
      <w:pPr>
        <w:tabs>
          <w:tab w:val="left" w:pos="8300"/>
        </w:tabs>
        <w:autoSpaceDE w:val="0"/>
        <w:autoSpaceDN w:val="0"/>
        <w:adjustRightInd w:val="0"/>
        <w:spacing w:line="360" w:lineRule="auto"/>
        <w:ind w:right="-20"/>
        <w:jc w:val="left"/>
        <w:rPr>
          <w:rFonts w:ascii="仿宋" w:hAnsi="仿宋" w:eastAsia="仿宋"/>
          <w:sz w:val="28"/>
          <w:szCs w:val="28"/>
        </w:rPr>
      </w:pPr>
      <w:r>
        <w:rPr>
          <w:rFonts w:hint="eastAsia" w:ascii="仿宋" w:hAnsi="仿宋" w:eastAsia="仿宋"/>
          <w:sz w:val="28"/>
          <w:szCs w:val="28"/>
        </w:rPr>
        <w:t>电话</w:t>
      </w:r>
      <w:r>
        <w:rPr>
          <w:rFonts w:hint="eastAsia" w:ascii="仿宋" w:hAnsi="仿宋" w:eastAsia="仿宋"/>
          <w:sz w:val="28"/>
          <w:szCs w:val="28"/>
          <w:u w:val="single"/>
        </w:rPr>
        <w:t>：　　　　　　　　　　　　　　</w:t>
      </w:r>
    </w:p>
    <w:p>
      <w:pPr>
        <w:tabs>
          <w:tab w:val="left" w:pos="8300"/>
        </w:tabs>
        <w:autoSpaceDE w:val="0"/>
        <w:autoSpaceDN w:val="0"/>
        <w:adjustRightInd w:val="0"/>
        <w:spacing w:line="360" w:lineRule="auto"/>
        <w:ind w:right="-20"/>
        <w:jc w:val="left"/>
        <w:rPr>
          <w:rFonts w:ascii="仿宋" w:hAnsi="仿宋" w:eastAsia="仿宋"/>
          <w:sz w:val="28"/>
          <w:szCs w:val="28"/>
        </w:rPr>
      </w:pPr>
      <w:r>
        <w:rPr>
          <w:rFonts w:hint="eastAsia" w:ascii="仿宋" w:hAnsi="仿宋" w:eastAsia="仿宋"/>
          <w:sz w:val="28"/>
          <w:szCs w:val="28"/>
        </w:rPr>
        <w:t>邮政编码：</w:t>
      </w:r>
      <w:r>
        <w:rPr>
          <w:rFonts w:hint="eastAsia" w:ascii="仿宋" w:hAnsi="仿宋" w:eastAsia="仿宋"/>
          <w:sz w:val="28"/>
          <w:szCs w:val="28"/>
          <w:u w:val="single"/>
        </w:rPr>
        <w:t>　　　　　</w:t>
      </w:r>
    </w:p>
    <w:p>
      <w:pPr>
        <w:rPr>
          <w:rFonts w:ascii="仿宋" w:hAnsi="仿宋" w:eastAsia="仿宋"/>
          <w:sz w:val="28"/>
          <w:szCs w:val="28"/>
        </w:rPr>
      </w:pPr>
      <w:r>
        <w:rPr>
          <w:rFonts w:hint="eastAsia" w:ascii="仿宋" w:hAnsi="仿宋" w:eastAsia="仿宋"/>
          <w:sz w:val="28"/>
          <w:szCs w:val="28"/>
        </w:rPr>
        <w:t>日期：</w:t>
      </w:r>
      <w:r>
        <w:rPr>
          <w:rFonts w:hint="eastAsia" w:ascii="仿宋" w:hAnsi="仿宋" w:eastAsia="仿宋"/>
          <w:sz w:val="28"/>
          <w:szCs w:val="28"/>
          <w:u w:val="single"/>
        </w:rPr>
        <w:t xml:space="preserve">     </w:t>
      </w:r>
      <w:r>
        <w:rPr>
          <w:rFonts w:hint="eastAsia" w:ascii="仿宋" w:hAnsi="仿宋" w:eastAsia="仿宋"/>
          <w:sz w:val="28"/>
          <w:szCs w:val="28"/>
        </w:rPr>
        <w:t>年</w:t>
      </w:r>
      <w:r>
        <w:rPr>
          <w:rFonts w:hint="eastAsia" w:ascii="仿宋" w:hAnsi="仿宋" w:eastAsia="仿宋"/>
          <w:sz w:val="28"/>
          <w:szCs w:val="28"/>
          <w:u w:val="single"/>
        </w:rPr>
        <w:t xml:space="preserve">     </w:t>
      </w:r>
      <w:r>
        <w:rPr>
          <w:rFonts w:hint="eastAsia" w:ascii="仿宋" w:hAnsi="仿宋" w:eastAsia="仿宋"/>
          <w:sz w:val="28"/>
          <w:szCs w:val="28"/>
        </w:rPr>
        <w:t>月</w:t>
      </w:r>
      <w:r>
        <w:rPr>
          <w:rFonts w:hint="eastAsia" w:ascii="仿宋" w:hAnsi="仿宋" w:eastAsia="仿宋"/>
          <w:sz w:val="28"/>
          <w:szCs w:val="28"/>
          <w:u w:val="single"/>
        </w:rPr>
        <w:t xml:space="preserve">      </w:t>
      </w:r>
      <w:r>
        <w:rPr>
          <w:rFonts w:hint="eastAsia" w:ascii="仿宋" w:hAnsi="仿宋" w:eastAsia="仿宋"/>
          <w:sz w:val="28"/>
          <w:szCs w:val="28"/>
        </w:rPr>
        <w:t>日</w:t>
      </w:r>
    </w:p>
    <w:p>
      <w:pPr>
        <w:rPr>
          <w:rFonts w:ascii="仿宋" w:hAnsi="仿宋" w:eastAsia="仿宋"/>
          <w:sz w:val="28"/>
          <w:szCs w:val="28"/>
        </w:rPr>
      </w:pPr>
      <w:r>
        <w:rPr>
          <w:rFonts w:hint="eastAsia" w:ascii="仿宋" w:hAnsi="仿宋" w:eastAsia="仿宋"/>
          <w:sz w:val="28"/>
          <w:szCs w:val="28"/>
        </w:rPr>
        <w:t>附件</w:t>
      </w:r>
      <w:r>
        <w:rPr>
          <w:rFonts w:hint="eastAsia" w:ascii="仿宋" w:hAnsi="仿宋" w:eastAsia="仿宋"/>
          <w:sz w:val="28"/>
          <w:szCs w:val="28"/>
          <w:lang w:val="en-US" w:eastAsia="zh-CN"/>
        </w:rPr>
        <w:t>5</w:t>
      </w:r>
      <w:r>
        <w:rPr>
          <w:rFonts w:hint="eastAsia" w:ascii="仿宋" w:hAnsi="仿宋" w:eastAsia="仿宋"/>
          <w:sz w:val="28"/>
          <w:szCs w:val="28"/>
        </w:rPr>
        <w:t>：</w:t>
      </w:r>
    </w:p>
    <w:p>
      <w:pPr>
        <w:spacing w:afterLines="200"/>
        <w:jc w:val="center"/>
        <w:rPr>
          <w:rFonts w:ascii="仿宋" w:hAnsi="仿宋" w:eastAsia="仿宋"/>
          <w:b/>
          <w:sz w:val="32"/>
          <w:szCs w:val="32"/>
        </w:rPr>
      </w:pPr>
      <w:r>
        <w:rPr>
          <w:rFonts w:hint="eastAsia" w:ascii="仿宋" w:hAnsi="仿宋" w:eastAsia="仿宋"/>
          <w:b/>
          <w:sz w:val="32"/>
          <w:szCs w:val="32"/>
        </w:rPr>
        <w:t>法定代表人身份证明</w:t>
      </w:r>
    </w:p>
    <w:p>
      <w:pPr>
        <w:tabs>
          <w:tab w:val="left" w:pos="556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比选响应人名称：</w:t>
      </w:r>
      <w:r>
        <w:rPr>
          <w:rFonts w:ascii="仿宋" w:hAnsi="仿宋" w:eastAsia="仿宋"/>
          <w:kern w:val="0"/>
          <w:sz w:val="28"/>
          <w:szCs w:val="28"/>
          <w:u w:val="single"/>
        </w:rPr>
        <w:tab/>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547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单位性质：</w:t>
      </w:r>
      <w:r>
        <w:rPr>
          <w:rFonts w:ascii="仿宋" w:hAnsi="仿宋" w:eastAsia="仿宋"/>
          <w:kern w:val="0"/>
          <w:sz w:val="28"/>
          <w:szCs w:val="28"/>
          <w:u w:val="single"/>
        </w:rPr>
        <w:tab/>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547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地址：</w:t>
      </w:r>
      <w:r>
        <w:rPr>
          <w:rFonts w:ascii="仿宋" w:hAnsi="仿宋" w:eastAsia="仿宋"/>
          <w:kern w:val="0"/>
          <w:sz w:val="28"/>
          <w:szCs w:val="28"/>
          <w:u w:val="single"/>
        </w:rPr>
        <w:tab/>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2795"/>
          <w:tab w:val="left" w:pos="3836"/>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成立时间：</w:t>
      </w:r>
      <w:r>
        <w:rPr>
          <w:rFonts w:ascii="仿宋" w:hAnsi="仿宋" w:eastAsia="仿宋"/>
          <w:kern w:val="0"/>
          <w:sz w:val="28"/>
          <w:szCs w:val="28"/>
          <w:u w:val="single"/>
        </w:rPr>
        <w:tab/>
      </w:r>
      <w:r>
        <w:rPr>
          <w:rFonts w:hint="eastAsia" w:ascii="仿宋" w:hAnsi="仿宋" w:eastAsia="仿宋"/>
          <w:spacing w:val="-1"/>
          <w:kern w:val="0"/>
          <w:sz w:val="28"/>
          <w:szCs w:val="28"/>
        </w:rPr>
        <w:t>年</w:t>
      </w:r>
      <w:r>
        <w:rPr>
          <w:rFonts w:ascii="仿宋" w:hAnsi="仿宋" w:eastAsia="仿宋"/>
          <w:kern w:val="0"/>
          <w:sz w:val="28"/>
          <w:szCs w:val="28"/>
          <w:u w:val="single"/>
        </w:rPr>
        <w:tab/>
      </w:r>
      <w:r>
        <w:rPr>
          <w:rFonts w:hint="eastAsia" w:ascii="仿宋" w:hAnsi="仿宋" w:eastAsia="仿宋"/>
          <w:spacing w:val="-1"/>
          <w:kern w:val="0"/>
          <w:sz w:val="28"/>
          <w:szCs w:val="28"/>
        </w:rPr>
        <w:t>月</w:t>
      </w:r>
      <w:r>
        <w:rPr>
          <w:rFonts w:hint="eastAsia" w:ascii="仿宋" w:hAnsi="仿宋" w:eastAsia="仿宋"/>
          <w:spacing w:val="-1"/>
          <w:kern w:val="0"/>
          <w:sz w:val="28"/>
          <w:szCs w:val="28"/>
          <w:u w:val="single"/>
        </w:rPr>
        <w:t xml:space="preserve">       </w:t>
      </w:r>
      <w:r>
        <w:rPr>
          <w:rFonts w:hint="eastAsia" w:ascii="仿宋" w:hAnsi="仿宋" w:eastAsia="仿宋"/>
          <w:kern w:val="0"/>
          <w:sz w:val="28"/>
          <w:szCs w:val="28"/>
        </w:rPr>
        <w:t>日</w:t>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547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经营期限：</w:t>
      </w:r>
      <w:r>
        <w:rPr>
          <w:rFonts w:ascii="仿宋" w:hAnsi="仿宋" w:eastAsia="仿宋"/>
          <w:kern w:val="0"/>
          <w:sz w:val="28"/>
          <w:szCs w:val="28"/>
          <w:u w:val="single"/>
        </w:rPr>
        <w:tab/>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1580"/>
          <w:tab w:val="left" w:pos="3260"/>
          <w:tab w:val="left" w:pos="4840"/>
          <w:tab w:val="left" w:pos="6300"/>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姓名：</w:t>
      </w:r>
      <w:r>
        <w:rPr>
          <w:rFonts w:ascii="仿宋" w:hAnsi="仿宋" w:eastAsia="仿宋"/>
          <w:kern w:val="0"/>
          <w:sz w:val="28"/>
          <w:szCs w:val="28"/>
          <w:u w:val="single"/>
        </w:rPr>
        <w:tab/>
      </w:r>
      <w:r>
        <w:rPr>
          <w:rFonts w:hint="eastAsia" w:ascii="仿宋" w:hAnsi="仿宋" w:eastAsia="仿宋"/>
          <w:kern w:val="0"/>
          <w:sz w:val="28"/>
          <w:szCs w:val="28"/>
        </w:rPr>
        <w:t>性别</w:t>
      </w:r>
      <w:r>
        <w:rPr>
          <w:rFonts w:hint="eastAsia" w:ascii="仿宋" w:hAnsi="仿宋" w:eastAsia="仿宋"/>
          <w:spacing w:val="-1"/>
          <w:kern w:val="0"/>
          <w:sz w:val="28"/>
          <w:szCs w:val="28"/>
        </w:rPr>
        <w:t>：</w:t>
      </w:r>
      <w:r>
        <w:rPr>
          <w:rFonts w:ascii="仿宋" w:hAnsi="仿宋" w:eastAsia="仿宋"/>
          <w:kern w:val="0"/>
          <w:sz w:val="28"/>
          <w:szCs w:val="28"/>
          <w:u w:val="single"/>
        </w:rPr>
        <w:tab/>
      </w:r>
      <w:r>
        <w:rPr>
          <w:rFonts w:hint="eastAsia" w:ascii="仿宋" w:hAnsi="仿宋" w:eastAsia="仿宋"/>
          <w:spacing w:val="-1"/>
          <w:kern w:val="0"/>
          <w:sz w:val="28"/>
          <w:szCs w:val="28"/>
        </w:rPr>
        <w:t>年</w:t>
      </w:r>
      <w:r>
        <w:rPr>
          <w:rFonts w:hint="eastAsia" w:ascii="仿宋" w:hAnsi="仿宋" w:eastAsia="仿宋"/>
          <w:kern w:val="0"/>
          <w:sz w:val="28"/>
          <w:szCs w:val="28"/>
        </w:rPr>
        <w:t>龄：</w:t>
      </w:r>
      <w:r>
        <w:rPr>
          <w:rFonts w:ascii="仿宋" w:hAnsi="仿宋" w:eastAsia="仿宋"/>
          <w:kern w:val="0"/>
          <w:sz w:val="28"/>
          <w:szCs w:val="28"/>
          <w:u w:val="single"/>
        </w:rPr>
        <w:tab/>
      </w:r>
      <w:r>
        <w:rPr>
          <w:rFonts w:hint="eastAsia" w:ascii="仿宋" w:hAnsi="仿宋" w:eastAsia="仿宋"/>
          <w:kern w:val="0"/>
          <w:sz w:val="28"/>
          <w:szCs w:val="28"/>
        </w:rPr>
        <w:t>职务：</w:t>
      </w:r>
      <w:r>
        <w:rPr>
          <w:rFonts w:ascii="仿宋" w:hAnsi="仿宋" w:eastAsia="仿宋"/>
          <w:kern w:val="0"/>
          <w:sz w:val="28"/>
          <w:szCs w:val="28"/>
          <w:u w:val="single"/>
        </w:rPr>
        <w:tab/>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3360"/>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系</w:t>
      </w:r>
      <w:r>
        <w:rPr>
          <w:rFonts w:ascii="仿宋" w:hAnsi="仿宋" w:eastAsia="仿宋"/>
          <w:kern w:val="0"/>
          <w:sz w:val="28"/>
          <w:szCs w:val="28"/>
          <w:u w:val="single"/>
        </w:rPr>
        <w:tab/>
      </w:r>
      <w:r>
        <w:rPr>
          <w:rFonts w:hint="eastAsia" w:ascii="仿宋" w:hAnsi="仿宋" w:eastAsia="仿宋"/>
          <w:kern w:val="0"/>
          <w:sz w:val="28"/>
          <w:szCs w:val="28"/>
        </w:rPr>
        <w:t>（比选人名称）的法定代表人。</w:t>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autoSpaceDE w:val="0"/>
        <w:autoSpaceDN w:val="0"/>
        <w:adjustRightInd w:val="0"/>
        <w:snapToGrid w:val="0"/>
        <w:spacing w:line="360" w:lineRule="auto"/>
        <w:ind w:firstLine="1080" w:firstLineChars="386"/>
        <w:jc w:val="left"/>
        <w:rPr>
          <w:rFonts w:ascii="仿宋" w:hAnsi="仿宋" w:eastAsia="仿宋"/>
          <w:kern w:val="0"/>
          <w:sz w:val="28"/>
          <w:szCs w:val="28"/>
        </w:rPr>
      </w:pPr>
      <w:r>
        <w:rPr>
          <w:rFonts w:hint="eastAsia" w:ascii="仿宋" w:hAnsi="仿宋" w:eastAsia="仿宋"/>
          <w:kern w:val="0"/>
          <w:sz w:val="28"/>
          <w:szCs w:val="28"/>
        </w:rPr>
        <w:t>特此证明。</w:t>
      </w:r>
    </w:p>
    <w:p>
      <w:pPr>
        <w:autoSpaceDE w:val="0"/>
        <w:autoSpaceDN w:val="0"/>
        <w:adjustRightInd w:val="0"/>
        <w:snapToGrid w:val="0"/>
        <w:spacing w:line="360" w:lineRule="auto"/>
        <w:jc w:val="left"/>
        <w:rPr>
          <w:rFonts w:ascii="仿宋" w:hAnsi="仿宋" w:eastAsia="仿宋"/>
          <w:kern w:val="0"/>
          <w:sz w:val="28"/>
          <w:szCs w:val="28"/>
        </w:rPr>
      </w:pPr>
    </w:p>
    <w:p>
      <w:pPr>
        <w:autoSpaceDE w:val="0"/>
        <w:autoSpaceDN w:val="0"/>
        <w:adjustRightInd w:val="0"/>
        <w:snapToGrid w:val="0"/>
        <w:spacing w:line="360" w:lineRule="auto"/>
        <w:jc w:val="left"/>
        <w:rPr>
          <w:rFonts w:ascii="仿宋" w:hAnsi="仿宋" w:eastAsia="仿宋"/>
          <w:kern w:val="0"/>
          <w:sz w:val="28"/>
          <w:szCs w:val="28"/>
        </w:rPr>
      </w:pPr>
    </w:p>
    <w:p>
      <w:pPr>
        <w:tabs>
          <w:tab w:val="left" w:pos="5460"/>
        </w:tabs>
        <w:autoSpaceDE w:val="0"/>
        <w:autoSpaceDN w:val="0"/>
        <w:adjustRightInd w:val="0"/>
        <w:snapToGrid w:val="0"/>
        <w:spacing w:line="360" w:lineRule="auto"/>
        <w:ind w:firstLine="2100"/>
        <w:jc w:val="left"/>
        <w:rPr>
          <w:rFonts w:ascii="仿宋" w:hAnsi="仿宋" w:eastAsia="仿宋"/>
          <w:kern w:val="0"/>
          <w:sz w:val="28"/>
          <w:szCs w:val="28"/>
        </w:rPr>
      </w:pPr>
      <w:r>
        <w:rPr>
          <w:rFonts w:hint="eastAsia" w:ascii="仿宋" w:hAnsi="仿宋" w:eastAsia="仿宋"/>
          <w:kern w:val="0"/>
          <w:sz w:val="28"/>
          <w:szCs w:val="28"/>
        </w:rPr>
        <w:t>比选</w:t>
      </w:r>
      <w:r>
        <w:rPr>
          <w:rFonts w:hint="eastAsia" w:ascii="仿宋" w:hAnsi="仿宋" w:eastAsia="仿宋"/>
          <w:spacing w:val="-1"/>
          <w:kern w:val="0"/>
          <w:sz w:val="28"/>
          <w:szCs w:val="28"/>
        </w:rPr>
        <w:t>人</w:t>
      </w:r>
      <w:r>
        <w:rPr>
          <w:rFonts w:hint="eastAsia" w:ascii="仿宋" w:hAnsi="仿宋" w:eastAsia="仿宋"/>
          <w:kern w:val="0"/>
          <w:sz w:val="28"/>
          <w:szCs w:val="28"/>
        </w:rPr>
        <w:t>：</w:t>
      </w:r>
      <w:r>
        <w:rPr>
          <w:rFonts w:ascii="仿宋" w:hAnsi="仿宋" w:eastAsia="仿宋"/>
          <w:kern w:val="0"/>
          <w:sz w:val="28"/>
          <w:szCs w:val="28"/>
          <w:u w:val="single"/>
        </w:rPr>
        <w:tab/>
      </w:r>
      <w:r>
        <w:rPr>
          <w:rFonts w:hint="eastAsia" w:ascii="仿宋" w:hAnsi="仿宋" w:eastAsia="仿宋"/>
          <w:spacing w:val="-1"/>
          <w:kern w:val="0"/>
          <w:sz w:val="28"/>
          <w:szCs w:val="28"/>
        </w:rPr>
        <w:t>（</w:t>
      </w:r>
      <w:r>
        <w:rPr>
          <w:rFonts w:hint="eastAsia" w:ascii="仿宋" w:hAnsi="仿宋" w:eastAsia="仿宋"/>
          <w:kern w:val="0"/>
          <w:sz w:val="28"/>
          <w:szCs w:val="28"/>
        </w:rPr>
        <w:t>盖单位公章）</w:t>
      </w:r>
    </w:p>
    <w:p>
      <w:pPr>
        <w:autoSpaceDE w:val="0"/>
        <w:autoSpaceDN w:val="0"/>
        <w:adjustRightInd w:val="0"/>
        <w:snapToGrid w:val="0"/>
        <w:spacing w:line="360" w:lineRule="auto"/>
        <w:jc w:val="left"/>
        <w:rPr>
          <w:rFonts w:ascii="仿宋" w:hAnsi="仿宋" w:eastAsia="仿宋"/>
          <w:kern w:val="0"/>
          <w:sz w:val="28"/>
          <w:szCs w:val="28"/>
        </w:rPr>
      </w:pPr>
    </w:p>
    <w:p>
      <w:pPr>
        <w:tabs>
          <w:tab w:val="left" w:pos="4935"/>
          <w:tab w:val="left" w:pos="5460"/>
          <w:tab w:val="left" w:pos="6400"/>
        </w:tabs>
        <w:autoSpaceDE w:val="0"/>
        <w:autoSpaceDN w:val="0"/>
        <w:adjustRightInd w:val="0"/>
        <w:snapToGrid w:val="0"/>
        <w:spacing w:line="360" w:lineRule="auto"/>
        <w:ind w:firstLine="3780"/>
        <w:jc w:val="left"/>
        <w:rPr>
          <w:rFonts w:ascii="仿宋" w:hAnsi="仿宋" w:eastAsia="仿宋"/>
          <w:kern w:val="0"/>
          <w:sz w:val="28"/>
          <w:szCs w:val="28"/>
        </w:rPr>
      </w:pPr>
      <w:r>
        <w:rPr>
          <w:rFonts w:ascii="仿宋" w:hAnsi="仿宋" w:eastAsia="仿宋"/>
          <w:kern w:val="0"/>
          <w:sz w:val="28"/>
          <w:szCs w:val="28"/>
          <w:u w:val="single"/>
        </w:rPr>
        <w:tab/>
      </w:r>
      <w:r>
        <w:rPr>
          <w:rFonts w:hint="eastAsia" w:ascii="仿宋" w:hAnsi="仿宋" w:eastAsia="仿宋"/>
          <w:spacing w:val="-1"/>
          <w:kern w:val="0"/>
          <w:sz w:val="28"/>
          <w:szCs w:val="28"/>
        </w:rPr>
        <w:t>年</w:t>
      </w:r>
      <w:r>
        <w:rPr>
          <w:rFonts w:hint="eastAsia" w:ascii="仿宋" w:hAnsi="仿宋" w:eastAsia="仿宋"/>
          <w:sz w:val="28"/>
          <w:szCs w:val="28"/>
          <w:u w:val="single"/>
        </w:rPr>
        <w:t xml:space="preserve">     </w:t>
      </w:r>
      <w:r>
        <w:rPr>
          <w:rFonts w:hint="eastAsia" w:ascii="仿宋" w:hAnsi="仿宋" w:eastAsia="仿宋"/>
          <w:kern w:val="0"/>
          <w:sz w:val="28"/>
          <w:szCs w:val="28"/>
        </w:rPr>
        <w:t>月</w:t>
      </w:r>
      <w:r>
        <w:rPr>
          <w:rFonts w:hint="eastAsia" w:ascii="仿宋" w:hAnsi="仿宋" w:eastAsia="仿宋"/>
          <w:sz w:val="28"/>
          <w:szCs w:val="28"/>
          <w:u w:val="single"/>
        </w:rPr>
        <w:t xml:space="preserve">      </w:t>
      </w:r>
      <w:r>
        <w:rPr>
          <w:rFonts w:hint="eastAsia" w:ascii="仿宋" w:hAnsi="仿宋" w:eastAsia="仿宋"/>
          <w:kern w:val="0"/>
          <w:sz w:val="28"/>
          <w:szCs w:val="28"/>
        </w:rPr>
        <w:t>日</w:t>
      </w:r>
    </w:p>
    <w:p>
      <w:pPr>
        <w:autoSpaceDE w:val="0"/>
        <w:autoSpaceDN w:val="0"/>
        <w:adjustRightInd w:val="0"/>
        <w:snapToGrid w:val="0"/>
        <w:spacing w:line="360" w:lineRule="auto"/>
        <w:jc w:val="left"/>
        <w:rPr>
          <w:rFonts w:ascii="仿宋" w:hAnsi="仿宋" w:eastAsia="仿宋"/>
          <w:kern w:val="0"/>
        </w:rPr>
      </w:pPr>
    </w:p>
    <w:p>
      <w:pPr>
        <w:rPr>
          <w:rFonts w:ascii="仿宋" w:hAnsi="仿宋" w:eastAsia="仿宋"/>
          <w:kern w:val="0"/>
          <w:sz w:val="28"/>
          <w:szCs w:val="28"/>
        </w:rPr>
      </w:pPr>
      <w:r>
        <w:rPr>
          <w:rFonts w:hint="eastAsia" w:ascii="仿宋" w:hAnsi="仿宋" w:eastAsia="仿宋"/>
          <w:kern w:val="0"/>
          <w:sz w:val="28"/>
          <w:szCs w:val="28"/>
        </w:rPr>
        <w:t>附法定代表人身份证复印件</w:t>
      </w:r>
    </w:p>
    <w:p>
      <w:pPr>
        <w:rPr>
          <w:rFonts w:ascii="仿宋" w:hAnsi="仿宋" w:eastAsia="仿宋"/>
          <w:sz w:val="28"/>
          <w:szCs w:val="28"/>
        </w:rPr>
      </w:pPr>
      <w:r>
        <w:rPr>
          <w:rFonts w:hint="eastAsia" w:ascii="仿宋" w:hAnsi="仿宋" w:eastAsia="仿宋"/>
          <w:sz w:val="28"/>
          <w:szCs w:val="28"/>
        </w:rPr>
        <w:t>附件</w:t>
      </w:r>
      <w:r>
        <w:rPr>
          <w:rFonts w:hint="eastAsia" w:ascii="仿宋" w:hAnsi="仿宋" w:eastAsia="仿宋"/>
          <w:sz w:val="28"/>
          <w:szCs w:val="28"/>
          <w:lang w:val="en-US" w:eastAsia="zh-CN"/>
        </w:rPr>
        <w:t>6</w:t>
      </w:r>
      <w:r>
        <w:rPr>
          <w:rFonts w:hint="eastAsia" w:ascii="仿宋" w:hAnsi="仿宋" w:eastAsia="仿宋"/>
          <w:sz w:val="28"/>
          <w:szCs w:val="28"/>
        </w:rPr>
        <w:t>：</w:t>
      </w:r>
    </w:p>
    <w:p>
      <w:pPr>
        <w:spacing w:afterLines="200"/>
        <w:jc w:val="center"/>
        <w:rPr>
          <w:rFonts w:ascii="仿宋" w:hAnsi="仿宋" w:eastAsia="仿宋"/>
          <w:b/>
          <w:sz w:val="32"/>
          <w:szCs w:val="32"/>
        </w:rPr>
      </w:pPr>
      <w:r>
        <w:rPr>
          <w:rFonts w:hint="eastAsia" w:ascii="仿宋" w:hAnsi="仿宋" w:eastAsia="仿宋"/>
          <w:b/>
          <w:sz w:val="32"/>
          <w:szCs w:val="32"/>
        </w:rPr>
        <w:t>法人代表授权书</w:t>
      </w:r>
    </w:p>
    <w:p>
      <w:pPr>
        <w:spacing w:line="480" w:lineRule="auto"/>
        <w:ind w:firstLine="700" w:firstLineChars="250"/>
        <w:rPr>
          <w:rFonts w:ascii="仿宋" w:hAnsi="仿宋" w:eastAsia="仿宋"/>
          <w:sz w:val="28"/>
          <w:szCs w:val="28"/>
        </w:rPr>
      </w:pPr>
      <w:r>
        <w:rPr>
          <w:rFonts w:hint="eastAsia" w:ascii="仿宋" w:hAnsi="仿宋" w:eastAsia="仿宋"/>
          <w:sz w:val="28"/>
          <w:szCs w:val="28"/>
        </w:rPr>
        <w:t>本授权书申明</w:t>
      </w:r>
      <w:r>
        <w:rPr>
          <w:rFonts w:ascii="仿宋" w:hAnsi="仿宋" w:eastAsia="仿宋"/>
          <w:sz w:val="28"/>
          <w:szCs w:val="28"/>
        </w:rPr>
        <w:t>___________________________</w:t>
      </w:r>
      <w:r>
        <w:rPr>
          <w:rFonts w:hint="eastAsia" w:ascii="仿宋" w:hAnsi="仿宋" w:eastAsia="仿宋"/>
          <w:sz w:val="28"/>
          <w:szCs w:val="28"/>
        </w:rPr>
        <w:t>（公司注册地点）</w:t>
      </w:r>
      <w:r>
        <w:rPr>
          <w:rFonts w:ascii="仿宋" w:hAnsi="仿宋" w:eastAsia="仿宋"/>
          <w:sz w:val="28"/>
          <w:szCs w:val="28"/>
        </w:rPr>
        <w:t>______________(</w:t>
      </w:r>
      <w:r>
        <w:rPr>
          <w:rFonts w:hint="eastAsia" w:ascii="仿宋" w:hAnsi="仿宋" w:eastAsia="仿宋"/>
          <w:sz w:val="28"/>
          <w:szCs w:val="28"/>
        </w:rPr>
        <w:t>公司名称</w:t>
      </w:r>
      <w:r>
        <w:rPr>
          <w:rFonts w:ascii="仿宋" w:hAnsi="仿宋" w:eastAsia="仿宋"/>
          <w:sz w:val="28"/>
          <w:szCs w:val="28"/>
        </w:rPr>
        <w:t>)__________(</w:t>
      </w:r>
      <w:r>
        <w:rPr>
          <w:rFonts w:hint="eastAsia" w:ascii="仿宋" w:hAnsi="仿宋" w:eastAsia="仿宋"/>
          <w:sz w:val="28"/>
          <w:szCs w:val="28"/>
        </w:rPr>
        <w:t>职务</w:t>
      </w:r>
      <w:r>
        <w:rPr>
          <w:rFonts w:ascii="仿宋" w:hAnsi="仿宋" w:eastAsia="仿宋"/>
          <w:sz w:val="28"/>
          <w:szCs w:val="28"/>
        </w:rPr>
        <w:t>)________(</w:t>
      </w:r>
      <w:r>
        <w:rPr>
          <w:rFonts w:hint="eastAsia" w:ascii="仿宋" w:hAnsi="仿宋" w:eastAsia="仿宋"/>
          <w:sz w:val="28"/>
          <w:szCs w:val="28"/>
        </w:rPr>
        <w:t>法人代表</w:t>
      </w:r>
      <w:r>
        <w:rPr>
          <w:rFonts w:ascii="仿宋" w:hAnsi="仿宋" w:eastAsia="仿宋"/>
          <w:sz w:val="28"/>
          <w:szCs w:val="28"/>
        </w:rPr>
        <w:t>)</w:t>
      </w:r>
      <w:r>
        <w:rPr>
          <w:rFonts w:hint="eastAsia" w:ascii="仿宋" w:hAnsi="仿宋" w:eastAsia="仿宋"/>
          <w:sz w:val="28"/>
          <w:szCs w:val="28"/>
        </w:rPr>
        <w:t>经合法授权，特代表本公司</w:t>
      </w:r>
      <w:r>
        <w:rPr>
          <w:rFonts w:ascii="仿宋" w:hAnsi="仿宋" w:eastAsia="仿宋"/>
          <w:sz w:val="28"/>
          <w:szCs w:val="28"/>
        </w:rPr>
        <w:t>_________________(</w:t>
      </w:r>
      <w:r>
        <w:rPr>
          <w:rFonts w:hint="eastAsia" w:ascii="仿宋" w:hAnsi="仿宋" w:eastAsia="仿宋"/>
          <w:sz w:val="28"/>
          <w:szCs w:val="28"/>
        </w:rPr>
        <w:t>公司名称</w:t>
      </w:r>
      <w:r>
        <w:rPr>
          <w:rFonts w:ascii="仿宋" w:hAnsi="仿宋" w:eastAsia="仿宋"/>
          <w:sz w:val="28"/>
          <w:szCs w:val="28"/>
        </w:rPr>
        <w:t>)__________(</w:t>
      </w:r>
      <w:r>
        <w:rPr>
          <w:rFonts w:hint="eastAsia" w:ascii="仿宋" w:hAnsi="仿宋" w:eastAsia="仿宋"/>
          <w:sz w:val="28"/>
          <w:szCs w:val="28"/>
        </w:rPr>
        <w:t>职务</w:t>
      </w:r>
      <w:r>
        <w:rPr>
          <w:rFonts w:ascii="仿宋" w:hAnsi="仿宋" w:eastAsia="仿宋"/>
          <w:sz w:val="28"/>
          <w:szCs w:val="28"/>
        </w:rPr>
        <w:t>)________(</w:t>
      </w:r>
      <w:r>
        <w:rPr>
          <w:rFonts w:hint="eastAsia" w:ascii="仿宋" w:hAnsi="仿宋" w:eastAsia="仿宋"/>
          <w:sz w:val="28"/>
          <w:szCs w:val="28"/>
        </w:rPr>
        <w:t>姓名</w:t>
      </w:r>
      <w:r>
        <w:rPr>
          <w:rFonts w:ascii="仿宋" w:hAnsi="仿宋" w:eastAsia="仿宋"/>
          <w:sz w:val="28"/>
          <w:szCs w:val="28"/>
        </w:rPr>
        <w:t>)</w:t>
      </w:r>
      <w:r>
        <w:rPr>
          <w:rFonts w:hint="eastAsia" w:ascii="仿宋" w:hAnsi="仿宋" w:eastAsia="仿宋"/>
          <w:sz w:val="28"/>
          <w:szCs w:val="28"/>
        </w:rPr>
        <w:t>为正式的合法代理人，并授权该代理人在项目的比选活动中，以我单位的名义签署比选响应文件，与业主协商、签定合同协议书以及执行一切与此有关的事务。</w:t>
      </w:r>
    </w:p>
    <w:p>
      <w:pPr>
        <w:rPr>
          <w:rFonts w:ascii="仿宋" w:hAnsi="仿宋" w:eastAsia="仿宋"/>
          <w:sz w:val="28"/>
          <w:szCs w:val="28"/>
        </w:rPr>
      </w:pPr>
    </w:p>
    <w:p>
      <w:pPr>
        <w:rPr>
          <w:rFonts w:ascii="仿宋" w:hAnsi="仿宋" w:eastAsia="仿宋"/>
          <w:sz w:val="28"/>
          <w:szCs w:val="28"/>
        </w:rPr>
      </w:pPr>
      <w:r>
        <w:rPr>
          <w:rFonts w:hint="eastAsia" w:ascii="仿宋" w:hAnsi="仿宋" w:eastAsia="仿宋"/>
          <w:sz w:val="28"/>
          <w:szCs w:val="28"/>
        </w:rPr>
        <w:t>比选响应单位：</w:t>
      </w:r>
      <w:r>
        <w:rPr>
          <w:rFonts w:ascii="仿宋" w:hAnsi="仿宋" w:eastAsia="仿宋"/>
          <w:sz w:val="28"/>
          <w:szCs w:val="28"/>
        </w:rPr>
        <w:t>____________</w:t>
      </w:r>
      <w:r>
        <w:rPr>
          <w:rFonts w:hint="eastAsia" w:ascii="仿宋" w:hAnsi="仿宋" w:eastAsia="仿宋"/>
          <w:sz w:val="28"/>
          <w:szCs w:val="28"/>
        </w:rPr>
        <w:t>（盖章）</w:t>
      </w:r>
    </w:p>
    <w:p>
      <w:pPr>
        <w:rPr>
          <w:rFonts w:ascii="仿宋" w:hAnsi="仿宋" w:eastAsia="仿宋"/>
          <w:sz w:val="28"/>
          <w:szCs w:val="28"/>
        </w:rPr>
      </w:pPr>
    </w:p>
    <w:p>
      <w:pPr>
        <w:rPr>
          <w:rFonts w:ascii="仿宋" w:hAnsi="仿宋" w:eastAsia="仿宋"/>
          <w:sz w:val="28"/>
          <w:szCs w:val="28"/>
        </w:rPr>
      </w:pPr>
      <w:r>
        <w:rPr>
          <w:rFonts w:hint="eastAsia" w:ascii="仿宋" w:hAnsi="仿宋" w:eastAsia="仿宋"/>
          <w:sz w:val="28"/>
          <w:szCs w:val="28"/>
        </w:rPr>
        <w:t>授权人：</w:t>
      </w:r>
      <w:r>
        <w:rPr>
          <w:rFonts w:ascii="仿宋" w:hAnsi="仿宋" w:eastAsia="仿宋"/>
          <w:sz w:val="28"/>
          <w:szCs w:val="28"/>
        </w:rPr>
        <w:t>____________</w:t>
      </w:r>
      <w:r>
        <w:rPr>
          <w:rFonts w:hint="eastAsia" w:ascii="仿宋" w:hAnsi="仿宋" w:eastAsia="仿宋"/>
          <w:sz w:val="28"/>
          <w:szCs w:val="28"/>
        </w:rPr>
        <w:t>（签章）</w:t>
      </w:r>
    </w:p>
    <w:p>
      <w:pPr>
        <w:rPr>
          <w:rFonts w:ascii="仿宋" w:hAnsi="仿宋" w:eastAsia="仿宋"/>
          <w:sz w:val="28"/>
          <w:szCs w:val="28"/>
        </w:rPr>
      </w:pPr>
    </w:p>
    <w:p>
      <w:pPr>
        <w:rPr>
          <w:rFonts w:ascii="仿宋" w:hAnsi="仿宋" w:eastAsia="仿宋"/>
          <w:sz w:val="28"/>
          <w:szCs w:val="28"/>
        </w:rPr>
      </w:pPr>
      <w:r>
        <w:rPr>
          <w:rFonts w:hint="eastAsia" w:ascii="仿宋" w:hAnsi="仿宋" w:eastAsia="仿宋"/>
          <w:sz w:val="28"/>
          <w:szCs w:val="28"/>
        </w:rPr>
        <w:t>被授权人代理人：</w:t>
      </w:r>
      <w:r>
        <w:rPr>
          <w:rFonts w:ascii="仿宋" w:hAnsi="仿宋" w:eastAsia="仿宋"/>
          <w:sz w:val="28"/>
          <w:szCs w:val="28"/>
        </w:rPr>
        <w:t>____________</w:t>
      </w:r>
      <w:r>
        <w:rPr>
          <w:rFonts w:hint="eastAsia" w:ascii="仿宋" w:hAnsi="仿宋" w:eastAsia="仿宋"/>
          <w:sz w:val="28"/>
          <w:szCs w:val="28"/>
        </w:rPr>
        <w:t>（签章）</w:t>
      </w:r>
    </w:p>
    <w:p>
      <w:pPr>
        <w:rPr>
          <w:rFonts w:ascii="仿宋" w:hAnsi="仿宋" w:eastAsia="仿宋"/>
          <w:sz w:val="28"/>
          <w:szCs w:val="28"/>
        </w:rPr>
      </w:pPr>
    </w:p>
    <w:p>
      <w:pPr>
        <w:rPr>
          <w:rFonts w:ascii="仿宋" w:hAnsi="仿宋" w:eastAsia="仿宋"/>
          <w:sz w:val="28"/>
          <w:szCs w:val="28"/>
        </w:rPr>
      </w:pPr>
      <w:r>
        <w:rPr>
          <w:rFonts w:hint="eastAsia" w:ascii="仿宋" w:hAnsi="仿宋" w:eastAsia="仿宋"/>
          <w:sz w:val="28"/>
          <w:szCs w:val="28"/>
        </w:rPr>
        <w:t>日期：</w:t>
      </w:r>
      <w:r>
        <w:rPr>
          <w:rFonts w:ascii="仿宋" w:hAnsi="仿宋" w:eastAsia="仿宋"/>
          <w:sz w:val="28"/>
          <w:szCs w:val="28"/>
        </w:rPr>
        <w:t xml:space="preserve">  20</w:t>
      </w:r>
      <w:r>
        <w:rPr>
          <w:rFonts w:hint="eastAsia" w:ascii="仿宋" w:hAnsi="仿宋" w:eastAsia="仿宋"/>
          <w:sz w:val="28"/>
          <w:szCs w:val="28"/>
          <w:lang w:val="en-US" w:eastAsia="zh-CN"/>
        </w:rPr>
        <w:t>20</w:t>
      </w:r>
      <w:r>
        <w:rPr>
          <w:rFonts w:ascii="仿宋" w:hAnsi="仿宋" w:eastAsia="仿宋"/>
          <w:sz w:val="28"/>
          <w:szCs w:val="28"/>
        </w:rPr>
        <w:t xml:space="preserve"> </w:t>
      </w:r>
      <w:r>
        <w:rPr>
          <w:rFonts w:hint="eastAsia" w:ascii="仿宋" w:hAnsi="仿宋" w:eastAsia="仿宋"/>
          <w:sz w:val="28"/>
          <w:szCs w:val="28"/>
        </w:rPr>
        <w:t>年  月  日</w:t>
      </w:r>
    </w:p>
    <w:p>
      <w:pPr>
        <w:spacing w:line="480" w:lineRule="auto"/>
        <w:rPr>
          <w:rFonts w:ascii="仿宋" w:hAnsi="仿宋" w:eastAsia="仿宋"/>
        </w:rPr>
      </w:pPr>
    </w:p>
    <w:p>
      <w:pPr>
        <w:snapToGrid w:val="0"/>
        <w:spacing w:line="360" w:lineRule="auto"/>
        <w:rPr>
          <w:rFonts w:ascii="仿宋" w:hAnsi="仿宋" w:eastAsia="仿宋"/>
          <w:sz w:val="28"/>
          <w:szCs w:val="28"/>
        </w:rPr>
      </w:pPr>
      <w:r>
        <w:rPr>
          <w:rFonts w:hint="eastAsia" w:ascii="仿宋" w:hAnsi="仿宋" w:eastAsia="仿宋"/>
          <w:sz w:val="28"/>
          <w:szCs w:val="28"/>
        </w:rPr>
        <w:t>附被授权人代理人身份证复印件</w:t>
      </w:r>
    </w:p>
    <w:p>
      <w:pPr>
        <w:widowControl/>
        <w:spacing w:line="520" w:lineRule="exact"/>
        <w:ind w:firstLine="280" w:firstLineChars="100"/>
        <w:jc w:val="right"/>
        <w:rPr>
          <w:rFonts w:hint="eastAsia" w:ascii="宋体" w:hAnsi="宋体"/>
          <w:sz w:val="28"/>
        </w:rPr>
      </w:pPr>
    </w:p>
    <w:sectPr>
      <w:pgSz w:w="11906" w:h="16838"/>
      <w:pgMar w:top="1440" w:right="1803" w:bottom="1440" w:left="1803" w:header="851" w:footer="992" w:gutter="0"/>
      <w:cols w:space="72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MingLiU">
    <w:panose1 w:val="02020509000000000000"/>
    <w:charset w:val="88"/>
    <w:family w:val="modern"/>
    <w:pitch w:val="default"/>
    <w:sig w:usb0="A00002FF" w:usb1="28CFFCFA" w:usb2="00000016" w:usb3="00000000" w:csb0="00100001" w:csb1="00000000"/>
  </w:font>
  <w:font w:name="方正仿宋_GBK">
    <w:panose1 w:val="03000509000000000000"/>
    <w:charset w:val="86"/>
    <w:family w:val="auto"/>
    <w:pitch w:val="default"/>
    <w:sig w:usb0="00000001" w:usb1="080E0000" w:usb2="00000000" w:usb3="00000000" w:csb0="00040000" w:csb1="00000000"/>
  </w:font>
  <w:font w:name="Times New Roman (正文 CS 字体)">
    <w:altName w:val="宋体"/>
    <w:panose1 w:val="00000000000000000000"/>
    <w:charset w:val="00"/>
    <w:family w:val="roman"/>
    <w:pitch w:val="default"/>
    <w:sig w:usb0="00000000" w:usb1="00000000"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fldChar w:fldCharType="begin"/>
    </w:r>
    <w:r>
      <w:instrText xml:space="preserve"> PAGE   \* MERGEFORMAT </w:instrText>
    </w:r>
    <w:r>
      <w:fldChar w:fldCharType="separate"/>
    </w:r>
    <w:r>
      <w:rPr>
        <w:lang w:val="zh-CN"/>
      </w:rPr>
      <w:t>3</w:t>
    </w:r>
    <w:r>
      <w:rPr>
        <w:lang w:val="zh-CN"/>
      </w:rPr>
      <w:fldChar w:fldCharType="end"/>
    </w:r>
  </w:p>
  <w:p>
    <w:pPr>
      <w:pStyle w:val="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3163C2A"/>
    <w:multiLevelType w:val="singleLevel"/>
    <w:tmpl w:val="D3163C2A"/>
    <w:lvl w:ilvl="0" w:tentative="0">
      <w:start w:val="1"/>
      <w:numFmt w:val="decimal"/>
      <w:suff w:val="nothing"/>
      <w:lvlText w:val="%1、"/>
      <w:lvlJc w:val="left"/>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nonymous">
    <w15:presenceInfo w15:providerId="None" w15:userId="Anonymou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hyphenationZone w:val="360"/>
  <w:drawingGridHorizontalSpacing w:val="105"/>
  <w:drawingGridVerticalSpacing w:val="159"/>
  <w:displayHorizontalDrawingGridEvery w:val="1"/>
  <w:displayVerticalDrawingGridEvery w:val="2"/>
  <w:noPunctuationKerning w:val="1"/>
  <w:characterSpacingControl w:val="compressPunctuation"/>
  <w:noLineBreaksAfter w:lang="zh-CN" w:val="([{·‘“〈《「『【〔〖（．［｛￡￥"/>
  <w:noLineBreaksBefore w:lang="zh-CN" w:val="!),.:;?]}¨·ˇˉ―‖’”…∶、。〃々〉》」』】〕〗！＂＇），．：；？］｀｜｝～￠"/>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9FA"/>
    <w:rsid w:val="0000097F"/>
    <w:rsid w:val="00005333"/>
    <w:rsid w:val="00006319"/>
    <w:rsid w:val="00006788"/>
    <w:rsid w:val="00007B12"/>
    <w:rsid w:val="00017CC8"/>
    <w:rsid w:val="0002289E"/>
    <w:rsid w:val="00023008"/>
    <w:rsid w:val="00024065"/>
    <w:rsid w:val="00025AEC"/>
    <w:rsid w:val="000265C7"/>
    <w:rsid w:val="00031BB8"/>
    <w:rsid w:val="00032715"/>
    <w:rsid w:val="000347B8"/>
    <w:rsid w:val="00035345"/>
    <w:rsid w:val="00036084"/>
    <w:rsid w:val="000371A2"/>
    <w:rsid w:val="00050D62"/>
    <w:rsid w:val="0005249A"/>
    <w:rsid w:val="00055144"/>
    <w:rsid w:val="0005588C"/>
    <w:rsid w:val="000562E0"/>
    <w:rsid w:val="00056869"/>
    <w:rsid w:val="000611DA"/>
    <w:rsid w:val="000631F6"/>
    <w:rsid w:val="00063528"/>
    <w:rsid w:val="00063CCA"/>
    <w:rsid w:val="0007321D"/>
    <w:rsid w:val="00073A28"/>
    <w:rsid w:val="000740F0"/>
    <w:rsid w:val="00076511"/>
    <w:rsid w:val="000825D0"/>
    <w:rsid w:val="00084B6F"/>
    <w:rsid w:val="00086564"/>
    <w:rsid w:val="00086FF3"/>
    <w:rsid w:val="00097A5D"/>
    <w:rsid w:val="000A3B23"/>
    <w:rsid w:val="000B4109"/>
    <w:rsid w:val="000B753E"/>
    <w:rsid w:val="000B7659"/>
    <w:rsid w:val="000C02DD"/>
    <w:rsid w:val="000C46C1"/>
    <w:rsid w:val="000D521A"/>
    <w:rsid w:val="000E0A67"/>
    <w:rsid w:val="000E2F2F"/>
    <w:rsid w:val="000E5E1E"/>
    <w:rsid w:val="000E6CD6"/>
    <w:rsid w:val="000F3310"/>
    <w:rsid w:val="000F4E07"/>
    <w:rsid w:val="00103882"/>
    <w:rsid w:val="001055B5"/>
    <w:rsid w:val="00106E21"/>
    <w:rsid w:val="001101E0"/>
    <w:rsid w:val="00126337"/>
    <w:rsid w:val="0013184B"/>
    <w:rsid w:val="001324F1"/>
    <w:rsid w:val="00140784"/>
    <w:rsid w:val="0014309D"/>
    <w:rsid w:val="00146445"/>
    <w:rsid w:val="001505AE"/>
    <w:rsid w:val="00150869"/>
    <w:rsid w:val="001559E7"/>
    <w:rsid w:val="00163E7C"/>
    <w:rsid w:val="00180D31"/>
    <w:rsid w:val="00181249"/>
    <w:rsid w:val="00182F1E"/>
    <w:rsid w:val="001849E2"/>
    <w:rsid w:val="00185DFB"/>
    <w:rsid w:val="0018716E"/>
    <w:rsid w:val="0018776C"/>
    <w:rsid w:val="0019019A"/>
    <w:rsid w:val="00192AF6"/>
    <w:rsid w:val="00193CD2"/>
    <w:rsid w:val="00196FD2"/>
    <w:rsid w:val="001C06AF"/>
    <w:rsid w:val="001C452E"/>
    <w:rsid w:val="001C6D38"/>
    <w:rsid w:val="001D0060"/>
    <w:rsid w:val="001E04F7"/>
    <w:rsid w:val="001E0DD3"/>
    <w:rsid w:val="001E2331"/>
    <w:rsid w:val="001F2E0C"/>
    <w:rsid w:val="001F52E9"/>
    <w:rsid w:val="00202EEA"/>
    <w:rsid w:val="0020773D"/>
    <w:rsid w:val="002111D0"/>
    <w:rsid w:val="002170C0"/>
    <w:rsid w:val="00223328"/>
    <w:rsid w:val="00224DEB"/>
    <w:rsid w:val="00230435"/>
    <w:rsid w:val="00231DDF"/>
    <w:rsid w:val="002334E4"/>
    <w:rsid w:val="002362BD"/>
    <w:rsid w:val="002369A5"/>
    <w:rsid w:val="00236B12"/>
    <w:rsid w:val="00244CAA"/>
    <w:rsid w:val="00264544"/>
    <w:rsid w:val="00266533"/>
    <w:rsid w:val="0028006E"/>
    <w:rsid w:val="002834F6"/>
    <w:rsid w:val="00286536"/>
    <w:rsid w:val="00287E0A"/>
    <w:rsid w:val="002A2217"/>
    <w:rsid w:val="002B75E8"/>
    <w:rsid w:val="002C46DA"/>
    <w:rsid w:val="002C52F9"/>
    <w:rsid w:val="002D222C"/>
    <w:rsid w:val="002D33DE"/>
    <w:rsid w:val="002D6F8E"/>
    <w:rsid w:val="002E0228"/>
    <w:rsid w:val="002E26E2"/>
    <w:rsid w:val="002E5FDE"/>
    <w:rsid w:val="002F1C71"/>
    <w:rsid w:val="002F5A5B"/>
    <w:rsid w:val="002F6E00"/>
    <w:rsid w:val="002F7CA1"/>
    <w:rsid w:val="002F7F31"/>
    <w:rsid w:val="00300C2A"/>
    <w:rsid w:val="00306DDC"/>
    <w:rsid w:val="00311324"/>
    <w:rsid w:val="00317034"/>
    <w:rsid w:val="00332BF8"/>
    <w:rsid w:val="00333793"/>
    <w:rsid w:val="00333BD0"/>
    <w:rsid w:val="00337100"/>
    <w:rsid w:val="00340E6F"/>
    <w:rsid w:val="00343AD4"/>
    <w:rsid w:val="0034710B"/>
    <w:rsid w:val="00347BDE"/>
    <w:rsid w:val="00351066"/>
    <w:rsid w:val="00352159"/>
    <w:rsid w:val="003534A4"/>
    <w:rsid w:val="00357C50"/>
    <w:rsid w:val="00370602"/>
    <w:rsid w:val="003723A5"/>
    <w:rsid w:val="003840CF"/>
    <w:rsid w:val="00391B61"/>
    <w:rsid w:val="00392422"/>
    <w:rsid w:val="0039415B"/>
    <w:rsid w:val="00395B4B"/>
    <w:rsid w:val="00396376"/>
    <w:rsid w:val="003969B6"/>
    <w:rsid w:val="003A0609"/>
    <w:rsid w:val="003A2048"/>
    <w:rsid w:val="003A228A"/>
    <w:rsid w:val="003A2974"/>
    <w:rsid w:val="003A4373"/>
    <w:rsid w:val="003B3EA4"/>
    <w:rsid w:val="003B7133"/>
    <w:rsid w:val="003B79B9"/>
    <w:rsid w:val="003C7185"/>
    <w:rsid w:val="003D26A2"/>
    <w:rsid w:val="003D6803"/>
    <w:rsid w:val="003E074E"/>
    <w:rsid w:val="003E0990"/>
    <w:rsid w:val="003F167C"/>
    <w:rsid w:val="003F74B8"/>
    <w:rsid w:val="003F78CE"/>
    <w:rsid w:val="0040007F"/>
    <w:rsid w:val="004053F9"/>
    <w:rsid w:val="00413E38"/>
    <w:rsid w:val="00420115"/>
    <w:rsid w:val="00422256"/>
    <w:rsid w:val="00422C70"/>
    <w:rsid w:val="00424AC5"/>
    <w:rsid w:val="00425623"/>
    <w:rsid w:val="00425B77"/>
    <w:rsid w:val="0042735B"/>
    <w:rsid w:val="00441244"/>
    <w:rsid w:val="004427E6"/>
    <w:rsid w:val="0044298B"/>
    <w:rsid w:val="00445377"/>
    <w:rsid w:val="00452541"/>
    <w:rsid w:val="00453F3C"/>
    <w:rsid w:val="00455CFC"/>
    <w:rsid w:val="00460BC4"/>
    <w:rsid w:val="004655F4"/>
    <w:rsid w:val="00467F45"/>
    <w:rsid w:val="00485F00"/>
    <w:rsid w:val="00490CF8"/>
    <w:rsid w:val="00493AD9"/>
    <w:rsid w:val="0049584A"/>
    <w:rsid w:val="004A06D9"/>
    <w:rsid w:val="004A0C85"/>
    <w:rsid w:val="004A743B"/>
    <w:rsid w:val="004B146A"/>
    <w:rsid w:val="004B3DF7"/>
    <w:rsid w:val="004B7D2E"/>
    <w:rsid w:val="004C05F1"/>
    <w:rsid w:val="004C0973"/>
    <w:rsid w:val="004D050B"/>
    <w:rsid w:val="004D79C1"/>
    <w:rsid w:val="004E45E3"/>
    <w:rsid w:val="004F2FAB"/>
    <w:rsid w:val="004F307F"/>
    <w:rsid w:val="004F3384"/>
    <w:rsid w:val="004F3F16"/>
    <w:rsid w:val="004F5733"/>
    <w:rsid w:val="004F6B0B"/>
    <w:rsid w:val="005047DA"/>
    <w:rsid w:val="00516810"/>
    <w:rsid w:val="00517D38"/>
    <w:rsid w:val="0052266E"/>
    <w:rsid w:val="00524E2A"/>
    <w:rsid w:val="00550BF1"/>
    <w:rsid w:val="0056102C"/>
    <w:rsid w:val="005645D6"/>
    <w:rsid w:val="00566ECB"/>
    <w:rsid w:val="005733A6"/>
    <w:rsid w:val="005766B4"/>
    <w:rsid w:val="005778B0"/>
    <w:rsid w:val="0058393D"/>
    <w:rsid w:val="005863EB"/>
    <w:rsid w:val="00591811"/>
    <w:rsid w:val="00594753"/>
    <w:rsid w:val="005B2C03"/>
    <w:rsid w:val="005B5E40"/>
    <w:rsid w:val="005B623B"/>
    <w:rsid w:val="005B6DF6"/>
    <w:rsid w:val="005B72F8"/>
    <w:rsid w:val="005C4CBA"/>
    <w:rsid w:val="005C7814"/>
    <w:rsid w:val="005C79AE"/>
    <w:rsid w:val="005D5AF7"/>
    <w:rsid w:val="005E467A"/>
    <w:rsid w:val="005F16BC"/>
    <w:rsid w:val="005F36D8"/>
    <w:rsid w:val="005F4A5B"/>
    <w:rsid w:val="006078C9"/>
    <w:rsid w:val="00610FBA"/>
    <w:rsid w:val="00611B67"/>
    <w:rsid w:val="00616DE3"/>
    <w:rsid w:val="00622C32"/>
    <w:rsid w:val="00626931"/>
    <w:rsid w:val="006331B5"/>
    <w:rsid w:val="006448B9"/>
    <w:rsid w:val="00644FB4"/>
    <w:rsid w:val="00646279"/>
    <w:rsid w:val="0064646F"/>
    <w:rsid w:val="0064740A"/>
    <w:rsid w:val="00653540"/>
    <w:rsid w:val="006603E9"/>
    <w:rsid w:val="0066539F"/>
    <w:rsid w:val="0066710E"/>
    <w:rsid w:val="0066722C"/>
    <w:rsid w:val="006700E0"/>
    <w:rsid w:val="0067214B"/>
    <w:rsid w:val="00677C64"/>
    <w:rsid w:val="00693C5F"/>
    <w:rsid w:val="00694CA2"/>
    <w:rsid w:val="00694E61"/>
    <w:rsid w:val="006964FC"/>
    <w:rsid w:val="006968B0"/>
    <w:rsid w:val="006A1687"/>
    <w:rsid w:val="006A3C01"/>
    <w:rsid w:val="006B78A8"/>
    <w:rsid w:val="006C49D1"/>
    <w:rsid w:val="006E0BFC"/>
    <w:rsid w:val="006E55F4"/>
    <w:rsid w:val="006E7700"/>
    <w:rsid w:val="006E7EC8"/>
    <w:rsid w:val="006F0D23"/>
    <w:rsid w:val="006F6E36"/>
    <w:rsid w:val="00701328"/>
    <w:rsid w:val="00701961"/>
    <w:rsid w:val="0070395B"/>
    <w:rsid w:val="007118BA"/>
    <w:rsid w:val="0071619E"/>
    <w:rsid w:val="007214AB"/>
    <w:rsid w:val="00722EF1"/>
    <w:rsid w:val="00735485"/>
    <w:rsid w:val="00736352"/>
    <w:rsid w:val="0074565C"/>
    <w:rsid w:val="007540E5"/>
    <w:rsid w:val="007544BD"/>
    <w:rsid w:val="00760A24"/>
    <w:rsid w:val="0076301C"/>
    <w:rsid w:val="00766B00"/>
    <w:rsid w:val="00766F9F"/>
    <w:rsid w:val="0077011C"/>
    <w:rsid w:val="0078149A"/>
    <w:rsid w:val="00783017"/>
    <w:rsid w:val="00783450"/>
    <w:rsid w:val="007872F8"/>
    <w:rsid w:val="00790155"/>
    <w:rsid w:val="007950D5"/>
    <w:rsid w:val="007A14DE"/>
    <w:rsid w:val="007A23F4"/>
    <w:rsid w:val="007A25BA"/>
    <w:rsid w:val="007B21E1"/>
    <w:rsid w:val="007B701B"/>
    <w:rsid w:val="007C18D6"/>
    <w:rsid w:val="007C1F70"/>
    <w:rsid w:val="007E0D23"/>
    <w:rsid w:val="007E19FA"/>
    <w:rsid w:val="007E4029"/>
    <w:rsid w:val="007F0083"/>
    <w:rsid w:val="007F28F5"/>
    <w:rsid w:val="00807CA6"/>
    <w:rsid w:val="008137A3"/>
    <w:rsid w:val="008137B6"/>
    <w:rsid w:val="0081544B"/>
    <w:rsid w:val="00827405"/>
    <w:rsid w:val="00833172"/>
    <w:rsid w:val="00835B1F"/>
    <w:rsid w:val="008524F8"/>
    <w:rsid w:val="008602A9"/>
    <w:rsid w:val="0086205E"/>
    <w:rsid w:val="008760AC"/>
    <w:rsid w:val="008800A8"/>
    <w:rsid w:val="00880EBC"/>
    <w:rsid w:val="00883BBC"/>
    <w:rsid w:val="00883E00"/>
    <w:rsid w:val="008903C7"/>
    <w:rsid w:val="008913B8"/>
    <w:rsid w:val="008A0078"/>
    <w:rsid w:val="008B073C"/>
    <w:rsid w:val="008B5D37"/>
    <w:rsid w:val="008B7BA4"/>
    <w:rsid w:val="008C5EA9"/>
    <w:rsid w:val="008C74BC"/>
    <w:rsid w:val="008E1C6B"/>
    <w:rsid w:val="008E2C9F"/>
    <w:rsid w:val="008F0CCE"/>
    <w:rsid w:val="00920BF0"/>
    <w:rsid w:val="009325DE"/>
    <w:rsid w:val="00941604"/>
    <w:rsid w:val="00942CCC"/>
    <w:rsid w:val="0095662C"/>
    <w:rsid w:val="0096421C"/>
    <w:rsid w:val="009662B4"/>
    <w:rsid w:val="00971642"/>
    <w:rsid w:val="00973BDE"/>
    <w:rsid w:val="0098379E"/>
    <w:rsid w:val="009865AA"/>
    <w:rsid w:val="00990CE0"/>
    <w:rsid w:val="0099140E"/>
    <w:rsid w:val="0099607B"/>
    <w:rsid w:val="009B30A2"/>
    <w:rsid w:val="009B4B99"/>
    <w:rsid w:val="009C1103"/>
    <w:rsid w:val="009D00D9"/>
    <w:rsid w:val="009D1F92"/>
    <w:rsid w:val="009D5971"/>
    <w:rsid w:val="009E193A"/>
    <w:rsid w:val="009F1A57"/>
    <w:rsid w:val="009F27E4"/>
    <w:rsid w:val="009F584F"/>
    <w:rsid w:val="009F69B0"/>
    <w:rsid w:val="00A00455"/>
    <w:rsid w:val="00A079DB"/>
    <w:rsid w:val="00A12488"/>
    <w:rsid w:val="00A279E1"/>
    <w:rsid w:val="00A307C5"/>
    <w:rsid w:val="00A371E7"/>
    <w:rsid w:val="00A45A95"/>
    <w:rsid w:val="00A51639"/>
    <w:rsid w:val="00A53503"/>
    <w:rsid w:val="00A53989"/>
    <w:rsid w:val="00A64B28"/>
    <w:rsid w:val="00A6743C"/>
    <w:rsid w:val="00A70F36"/>
    <w:rsid w:val="00A73E6F"/>
    <w:rsid w:val="00A74F64"/>
    <w:rsid w:val="00A751C0"/>
    <w:rsid w:val="00A917D6"/>
    <w:rsid w:val="00A9211E"/>
    <w:rsid w:val="00A960C1"/>
    <w:rsid w:val="00AA3DFD"/>
    <w:rsid w:val="00AA7541"/>
    <w:rsid w:val="00AB18AB"/>
    <w:rsid w:val="00AD0062"/>
    <w:rsid w:val="00AD04F5"/>
    <w:rsid w:val="00AD1B3B"/>
    <w:rsid w:val="00AD3C9F"/>
    <w:rsid w:val="00AD460B"/>
    <w:rsid w:val="00AD5218"/>
    <w:rsid w:val="00AD6B8A"/>
    <w:rsid w:val="00AE1E61"/>
    <w:rsid w:val="00AF1739"/>
    <w:rsid w:val="00AF6F3E"/>
    <w:rsid w:val="00AF7D1A"/>
    <w:rsid w:val="00B07E47"/>
    <w:rsid w:val="00B16361"/>
    <w:rsid w:val="00B228C9"/>
    <w:rsid w:val="00B22AD5"/>
    <w:rsid w:val="00B23001"/>
    <w:rsid w:val="00B2711E"/>
    <w:rsid w:val="00B27562"/>
    <w:rsid w:val="00B31151"/>
    <w:rsid w:val="00B3115C"/>
    <w:rsid w:val="00B44196"/>
    <w:rsid w:val="00B6079A"/>
    <w:rsid w:val="00B719CE"/>
    <w:rsid w:val="00B73FE8"/>
    <w:rsid w:val="00B81C3E"/>
    <w:rsid w:val="00B83591"/>
    <w:rsid w:val="00BA0571"/>
    <w:rsid w:val="00BA1401"/>
    <w:rsid w:val="00BA1D26"/>
    <w:rsid w:val="00BB07FB"/>
    <w:rsid w:val="00BB0CC3"/>
    <w:rsid w:val="00BC4195"/>
    <w:rsid w:val="00BD612C"/>
    <w:rsid w:val="00BE50A8"/>
    <w:rsid w:val="00BE72AF"/>
    <w:rsid w:val="00BF544F"/>
    <w:rsid w:val="00C03092"/>
    <w:rsid w:val="00C03881"/>
    <w:rsid w:val="00C062CB"/>
    <w:rsid w:val="00C226B1"/>
    <w:rsid w:val="00C25DD0"/>
    <w:rsid w:val="00C33B30"/>
    <w:rsid w:val="00C36C02"/>
    <w:rsid w:val="00C3798E"/>
    <w:rsid w:val="00C4369F"/>
    <w:rsid w:val="00C43B58"/>
    <w:rsid w:val="00C43FDF"/>
    <w:rsid w:val="00C525AC"/>
    <w:rsid w:val="00C55F3C"/>
    <w:rsid w:val="00C636E6"/>
    <w:rsid w:val="00C643C9"/>
    <w:rsid w:val="00C6512E"/>
    <w:rsid w:val="00C7302D"/>
    <w:rsid w:val="00C745A1"/>
    <w:rsid w:val="00C7596B"/>
    <w:rsid w:val="00C80539"/>
    <w:rsid w:val="00C826C9"/>
    <w:rsid w:val="00C90D6D"/>
    <w:rsid w:val="00C9189F"/>
    <w:rsid w:val="00C93570"/>
    <w:rsid w:val="00CA22C7"/>
    <w:rsid w:val="00CC2123"/>
    <w:rsid w:val="00CC2C5D"/>
    <w:rsid w:val="00CC4F1E"/>
    <w:rsid w:val="00CC7E82"/>
    <w:rsid w:val="00CE0062"/>
    <w:rsid w:val="00CF5BF8"/>
    <w:rsid w:val="00CF7A22"/>
    <w:rsid w:val="00D0259B"/>
    <w:rsid w:val="00D125EB"/>
    <w:rsid w:val="00D149F1"/>
    <w:rsid w:val="00D17C4E"/>
    <w:rsid w:val="00D45135"/>
    <w:rsid w:val="00D47F13"/>
    <w:rsid w:val="00D63B4A"/>
    <w:rsid w:val="00D64587"/>
    <w:rsid w:val="00D66438"/>
    <w:rsid w:val="00D75600"/>
    <w:rsid w:val="00D80CA9"/>
    <w:rsid w:val="00D81DC5"/>
    <w:rsid w:val="00D83800"/>
    <w:rsid w:val="00DA1CBE"/>
    <w:rsid w:val="00DA7A6E"/>
    <w:rsid w:val="00DB73DB"/>
    <w:rsid w:val="00DD6002"/>
    <w:rsid w:val="00DF0117"/>
    <w:rsid w:val="00DF18B6"/>
    <w:rsid w:val="00DF642B"/>
    <w:rsid w:val="00E039E8"/>
    <w:rsid w:val="00E053CA"/>
    <w:rsid w:val="00E06B06"/>
    <w:rsid w:val="00E14889"/>
    <w:rsid w:val="00E16198"/>
    <w:rsid w:val="00E17F9E"/>
    <w:rsid w:val="00E20738"/>
    <w:rsid w:val="00E22D77"/>
    <w:rsid w:val="00E24CED"/>
    <w:rsid w:val="00E259EA"/>
    <w:rsid w:val="00E27397"/>
    <w:rsid w:val="00E31950"/>
    <w:rsid w:val="00E3282B"/>
    <w:rsid w:val="00E35970"/>
    <w:rsid w:val="00E4025B"/>
    <w:rsid w:val="00E45276"/>
    <w:rsid w:val="00E50CBA"/>
    <w:rsid w:val="00E54D02"/>
    <w:rsid w:val="00E55FD9"/>
    <w:rsid w:val="00E6373A"/>
    <w:rsid w:val="00E702F5"/>
    <w:rsid w:val="00E7086E"/>
    <w:rsid w:val="00E76761"/>
    <w:rsid w:val="00E77B0B"/>
    <w:rsid w:val="00E809CF"/>
    <w:rsid w:val="00E8758A"/>
    <w:rsid w:val="00E90678"/>
    <w:rsid w:val="00E91556"/>
    <w:rsid w:val="00E94D9E"/>
    <w:rsid w:val="00E969CF"/>
    <w:rsid w:val="00E96BE1"/>
    <w:rsid w:val="00E97C25"/>
    <w:rsid w:val="00EA584B"/>
    <w:rsid w:val="00EB0F23"/>
    <w:rsid w:val="00EC4AC8"/>
    <w:rsid w:val="00EC4E18"/>
    <w:rsid w:val="00EE616E"/>
    <w:rsid w:val="00F02E67"/>
    <w:rsid w:val="00F1365F"/>
    <w:rsid w:val="00F172DB"/>
    <w:rsid w:val="00F23D92"/>
    <w:rsid w:val="00F25E04"/>
    <w:rsid w:val="00F2773C"/>
    <w:rsid w:val="00F3207E"/>
    <w:rsid w:val="00F329C9"/>
    <w:rsid w:val="00F33397"/>
    <w:rsid w:val="00F33FB2"/>
    <w:rsid w:val="00F40190"/>
    <w:rsid w:val="00F479F7"/>
    <w:rsid w:val="00F50101"/>
    <w:rsid w:val="00F5221B"/>
    <w:rsid w:val="00F534C5"/>
    <w:rsid w:val="00F62AC2"/>
    <w:rsid w:val="00F62E33"/>
    <w:rsid w:val="00F64881"/>
    <w:rsid w:val="00F70CF8"/>
    <w:rsid w:val="00F747BE"/>
    <w:rsid w:val="00F74A15"/>
    <w:rsid w:val="00F8042D"/>
    <w:rsid w:val="00F849F1"/>
    <w:rsid w:val="00F85181"/>
    <w:rsid w:val="00F96CBF"/>
    <w:rsid w:val="00FA17E2"/>
    <w:rsid w:val="00FA6503"/>
    <w:rsid w:val="00FB4220"/>
    <w:rsid w:val="00FC5BB0"/>
    <w:rsid w:val="00FD5A31"/>
    <w:rsid w:val="00FE7DA0"/>
    <w:rsid w:val="00FF1C7D"/>
    <w:rsid w:val="00FF5E49"/>
    <w:rsid w:val="014B0739"/>
    <w:rsid w:val="018E717F"/>
    <w:rsid w:val="02BD7E03"/>
    <w:rsid w:val="035C1AF5"/>
    <w:rsid w:val="03DF7CDE"/>
    <w:rsid w:val="03EF36B2"/>
    <w:rsid w:val="04D63CF5"/>
    <w:rsid w:val="065F279E"/>
    <w:rsid w:val="07612D71"/>
    <w:rsid w:val="09BC1935"/>
    <w:rsid w:val="09E36495"/>
    <w:rsid w:val="09F35928"/>
    <w:rsid w:val="0AF162D3"/>
    <w:rsid w:val="0C3D19F6"/>
    <w:rsid w:val="0C6C1C16"/>
    <w:rsid w:val="0C920A45"/>
    <w:rsid w:val="0E5A5649"/>
    <w:rsid w:val="0E607121"/>
    <w:rsid w:val="0F8C13F2"/>
    <w:rsid w:val="122513E0"/>
    <w:rsid w:val="12A76A21"/>
    <w:rsid w:val="14B93826"/>
    <w:rsid w:val="158715FB"/>
    <w:rsid w:val="16344602"/>
    <w:rsid w:val="16545D2B"/>
    <w:rsid w:val="17A61286"/>
    <w:rsid w:val="17D639C0"/>
    <w:rsid w:val="18395974"/>
    <w:rsid w:val="1A5F448E"/>
    <w:rsid w:val="1C2D30C9"/>
    <w:rsid w:val="1D15035F"/>
    <w:rsid w:val="1E216BBB"/>
    <w:rsid w:val="1EB94F74"/>
    <w:rsid w:val="1F127161"/>
    <w:rsid w:val="201F7CF3"/>
    <w:rsid w:val="212D69FF"/>
    <w:rsid w:val="215F0987"/>
    <w:rsid w:val="22493D82"/>
    <w:rsid w:val="22E6469C"/>
    <w:rsid w:val="231B4553"/>
    <w:rsid w:val="232F1F39"/>
    <w:rsid w:val="24FB7EE6"/>
    <w:rsid w:val="259229E5"/>
    <w:rsid w:val="25C73177"/>
    <w:rsid w:val="267655D0"/>
    <w:rsid w:val="272C7C4E"/>
    <w:rsid w:val="27F8124A"/>
    <w:rsid w:val="295A0891"/>
    <w:rsid w:val="2A712310"/>
    <w:rsid w:val="2B104B76"/>
    <w:rsid w:val="2D72781B"/>
    <w:rsid w:val="2DA637B8"/>
    <w:rsid w:val="2DBD71DC"/>
    <w:rsid w:val="301E1988"/>
    <w:rsid w:val="312F720A"/>
    <w:rsid w:val="31780E0C"/>
    <w:rsid w:val="31D46178"/>
    <w:rsid w:val="33665AB5"/>
    <w:rsid w:val="34320B46"/>
    <w:rsid w:val="34981F79"/>
    <w:rsid w:val="358314E3"/>
    <w:rsid w:val="36334BDD"/>
    <w:rsid w:val="37DC7544"/>
    <w:rsid w:val="37DF73A3"/>
    <w:rsid w:val="3962421C"/>
    <w:rsid w:val="3A7C166B"/>
    <w:rsid w:val="3BB544C7"/>
    <w:rsid w:val="3BCA49EE"/>
    <w:rsid w:val="3C2B7BFC"/>
    <w:rsid w:val="3C9252F6"/>
    <w:rsid w:val="3D056714"/>
    <w:rsid w:val="3EF02CA2"/>
    <w:rsid w:val="41A77597"/>
    <w:rsid w:val="41C04850"/>
    <w:rsid w:val="425E4849"/>
    <w:rsid w:val="436A0E2B"/>
    <w:rsid w:val="437314F7"/>
    <w:rsid w:val="45FB7B3F"/>
    <w:rsid w:val="47512384"/>
    <w:rsid w:val="48060C78"/>
    <w:rsid w:val="482B2B20"/>
    <w:rsid w:val="482F185E"/>
    <w:rsid w:val="49C93864"/>
    <w:rsid w:val="4B463251"/>
    <w:rsid w:val="4D123B21"/>
    <w:rsid w:val="4D4B72A7"/>
    <w:rsid w:val="4E837B2D"/>
    <w:rsid w:val="519A07C1"/>
    <w:rsid w:val="521C4028"/>
    <w:rsid w:val="536D2004"/>
    <w:rsid w:val="56DC3CDF"/>
    <w:rsid w:val="57A71AC0"/>
    <w:rsid w:val="582E48DC"/>
    <w:rsid w:val="583C6ADF"/>
    <w:rsid w:val="583D71D6"/>
    <w:rsid w:val="58753385"/>
    <w:rsid w:val="5897460D"/>
    <w:rsid w:val="59DA4EDF"/>
    <w:rsid w:val="5A07291F"/>
    <w:rsid w:val="5AE67C94"/>
    <w:rsid w:val="5AEA7614"/>
    <w:rsid w:val="5B1B5388"/>
    <w:rsid w:val="5DA0348B"/>
    <w:rsid w:val="5E5A21BF"/>
    <w:rsid w:val="60681418"/>
    <w:rsid w:val="60CA3391"/>
    <w:rsid w:val="612844EC"/>
    <w:rsid w:val="613F4183"/>
    <w:rsid w:val="615F50F4"/>
    <w:rsid w:val="62A22BF9"/>
    <w:rsid w:val="63CB3A98"/>
    <w:rsid w:val="645A7BD8"/>
    <w:rsid w:val="654D2BA2"/>
    <w:rsid w:val="66D72B22"/>
    <w:rsid w:val="67A34143"/>
    <w:rsid w:val="67E236EE"/>
    <w:rsid w:val="67EC23DB"/>
    <w:rsid w:val="6994358D"/>
    <w:rsid w:val="69DC4BF7"/>
    <w:rsid w:val="6A2A5DCA"/>
    <w:rsid w:val="6AA044DE"/>
    <w:rsid w:val="6DD34776"/>
    <w:rsid w:val="6EBA170D"/>
    <w:rsid w:val="6F9F5C69"/>
    <w:rsid w:val="6FBD2C44"/>
    <w:rsid w:val="6FE56B7A"/>
    <w:rsid w:val="709C1D7D"/>
    <w:rsid w:val="729C2833"/>
    <w:rsid w:val="732F4291"/>
    <w:rsid w:val="73877F51"/>
    <w:rsid w:val="74C836AA"/>
    <w:rsid w:val="74D20727"/>
    <w:rsid w:val="764B6D59"/>
    <w:rsid w:val="77D87B43"/>
    <w:rsid w:val="782762C0"/>
    <w:rsid w:val="79C1051A"/>
    <w:rsid w:val="79CA46FB"/>
    <w:rsid w:val="7CAC1197"/>
    <w:rsid w:val="7CBC0160"/>
    <w:rsid w:val="7D382EA6"/>
    <w:rsid w:val="7D7A4710"/>
    <w:rsid w:val="7E6459CD"/>
    <w:rsid w:val="7E85475C"/>
    <w:rsid w:val="7EEE0A6F"/>
    <w:rsid w:val="7EFD291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99" w:semiHidden="0"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locked/>
    <w:uiPriority w:val="0"/>
    <w:pPr>
      <w:keepNext/>
      <w:keepLines/>
      <w:spacing w:before="120" w:after="120" w:line="360" w:lineRule="auto"/>
      <w:ind w:firstLine="200" w:firstLineChars="200"/>
      <w:outlineLvl w:val="1"/>
    </w:pPr>
    <w:rPr>
      <w:rFonts w:ascii="仿宋" w:hAnsi="仿宋" w:eastAsia="黑体" w:cs="Times New Roman"/>
      <w:bCs/>
      <w:color w:val="000000"/>
      <w:sz w:val="32"/>
      <w:lang w:val="zh-CN"/>
    </w:rPr>
  </w:style>
  <w:style w:type="character" w:default="1" w:styleId="13">
    <w:name w:val="Default Paragraph Font"/>
    <w:unhideWhenUsed/>
    <w:qFormat/>
    <w:uiPriority w:val="1"/>
  </w:style>
  <w:style w:type="table" w:default="1" w:styleId="11">
    <w:name w:val="Normal Table"/>
    <w:unhideWhenUsed/>
    <w:qFormat/>
    <w:uiPriority w:val="99"/>
    <w:tblPr>
      <w:tblLayout w:type="fixed"/>
      <w:tblCellMar>
        <w:top w:w="0" w:type="dxa"/>
        <w:left w:w="108" w:type="dxa"/>
        <w:bottom w:w="0" w:type="dxa"/>
        <w:right w:w="108" w:type="dxa"/>
      </w:tblCellMar>
    </w:tblPr>
  </w:style>
  <w:style w:type="paragraph" w:styleId="3">
    <w:name w:val="Normal Indent"/>
    <w:basedOn w:val="1"/>
    <w:qFormat/>
    <w:uiPriority w:val="99"/>
    <w:pPr>
      <w:spacing w:line="360" w:lineRule="auto"/>
      <w:jc w:val="center"/>
    </w:pPr>
    <w:rPr>
      <w:rFonts w:ascii="仿宋_GB2312" w:hAnsi="宋体" w:eastAsia="仿宋_GB2312" w:cs="宋体"/>
      <w:b/>
      <w:bCs/>
      <w:color w:val="000000"/>
      <w:kern w:val="0"/>
      <w:sz w:val="32"/>
      <w:szCs w:val="32"/>
    </w:rPr>
  </w:style>
  <w:style w:type="paragraph" w:styleId="4">
    <w:name w:val="Date"/>
    <w:basedOn w:val="1"/>
    <w:next w:val="1"/>
    <w:link w:val="28"/>
    <w:unhideWhenUsed/>
    <w:qFormat/>
    <w:uiPriority w:val="99"/>
    <w:pPr>
      <w:ind w:left="100" w:leftChars="2500"/>
    </w:pPr>
  </w:style>
  <w:style w:type="paragraph" w:styleId="5">
    <w:name w:val="Body Text Indent 2"/>
    <w:basedOn w:val="1"/>
    <w:link w:val="25"/>
    <w:qFormat/>
    <w:uiPriority w:val="0"/>
    <w:pPr>
      <w:snapToGrid w:val="0"/>
      <w:spacing w:line="360" w:lineRule="auto"/>
      <w:ind w:firstLine="539"/>
    </w:pPr>
    <w:rPr>
      <w:rFonts w:ascii="仿宋_GB2312" w:eastAsia="仿宋_GB2312"/>
      <w:sz w:val="28"/>
      <w:szCs w:val="20"/>
    </w:rPr>
  </w:style>
  <w:style w:type="paragraph" w:styleId="6">
    <w:name w:val="Balloon Text"/>
    <w:basedOn w:val="1"/>
    <w:link w:val="27"/>
    <w:qFormat/>
    <w:uiPriority w:val="99"/>
    <w:rPr>
      <w:sz w:val="18"/>
      <w:szCs w:val="18"/>
    </w:rPr>
  </w:style>
  <w:style w:type="paragraph" w:styleId="7">
    <w:name w:val="footer"/>
    <w:basedOn w:val="1"/>
    <w:link w:val="24"/>
    <w:qFormat/>
    <w:uiPriority w:val="99"/>
    <w:pPr>
      <w:tabs>
        <w:tab w:val="center" w:pos="4153"/>
        <w:tab w:val="right" w:pos="8306"/>
      </w:tabs>
      <w:snapToGrid w:val="0"/>
      <w:jc w:val="left"/>
    </w:pPr>
    <w:rPr>
      <w:rFonts w:ascii="Calibri" w:hAnsi="Calibri"/>
      <w:kern w:val="0"/>
      <w:sz w:val="18"/>
      <w:szCs w:val="18"/>
    </w:rPr>
  </w:style>
  <w:style w:type="paragraph" w:styleId="8">
    <w:name w:val="header"/>
    <w:basedOn w:val="1"/>
    <w:link w:val="26"/>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9">
    <w:name w:val="toc 1"/>
    <w:basedOn w:val="1"/>
    <w:next w:val="1"/>
    <w:qFormat/>
    <w:uiPriority w:val="99"/>
    <w:rPr>
      <w:rFonts w:ascii="Calibri" w:hAnsi="Calibri"/>
      <w:b/>
      <w:szCs w:val="20"/>
    </w:rPr>
  </w:style>
  <w:style w:type="paragraph" w:styleId="10">
    <w:name w:val="Normal (Web)"/>
    <w:basedOn w:val="1"/>
    <w:qFormat/>
    <w:uiPriority w:val="99"/>
    <w:pPr>
      <w:widowControl/>
      <w:spacing w:before="100" w:beforeAutospacing="1" w:after="100" w:afterAutospacing="1"/>
      <w:jc w:val="left"/>
    </w:pPr>
    <w:rPr>
      <w:rFonts w:ascii="宋体" w:hAnsi="宋体" w:cs="宋体"/>
      <w:kern w:val="0"/>
      <w:sz w:val="24"/>
    </w:rPr>
  </w:style>
  <w:style w:type="table" w:styleId="12">
    <w:name w:val="Table Grid"/>
    <w:basedOn w:val="11"/>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4">
    <w:name w:val="Hyperlink"/>
    <w:basedOn w:val="13"/>
    <w:unhideWhenUsed/>
    <w:qFormat/>
    <w:uiPriority w:val="99"/>
    <w:rPr>
      <w:color w:val="0000FF"/>
      <w:u w:val="single"/>
    </w:rPr>
  </w:style>
  <w:style w:type="paragraph" w:customStyle="1" w:styleId="15">
    <w:name w:val="列出段落2"/>
    <w:basedOn w:val="1"/>
    <w:qFormat/>
    <w:uiPriority w:val="99"/>
    <w:pPr>
      <w:ind w:firstLine="420" w:firstLineChars="200"/>
    </w:pPr>
    <w:rPr>
      <w:rFonts w:ascii="Calibri" w:hAnsi="Calibri"/>
      <w:szCs w:val="22"/>
    </w:rPr>
  </w:style>
  <w:style w:type="paragraph" w:customStyle="1" w:styleId="16">
    <w:name w:val="zjb正文"/>
    <w:basedOn w:val="1"/>
    <w:link w:val="23"/>
    <w:qFormat/>
    <w:uiPriority w:val="0"/>
    <w:pPr>
      <w:spacing w:line="360" w:lineRule="auto"/>
      <w:ind w:firstLine="200" w:firstLineChars="200"/>
    </w:pPr>
    <w:rPr>
      <w:rFonts w:ascii="仿宋_GB2312" w:hAnsi="仿宋" w:eastAsia="仿宋_GB2312" w:cs="宋体"/>
      <w:color w:val="000000"/>
      <w:sz w:val="30"/>
      <w:szCs w:val="30"/>
    </w:rPr>
  </w:style>
  <w:style w:type="paragraph" w:customStyle="1" w:styleId="17">
    <w:name w:val="列出段落1"/>
    <w:basedOn w:val="1"/>
    <w:qFormat/>
    <w:uiPriority w:val="99"/>
    <w:pPr>
      <w:ind w:firstLine="420" w:firstLineChars="200"/>
    </w:pPr>
  </w:style>
  <w:style w:type="paragraph" w:customStyle="1" w:styleId="18">
    <w:name w:val="Char Char Char Char Char Char Char Char Char Char Char1 Char Char Char Char"/>
    <w:basedOn w:val="1"/>
    <w:qFormat/>
    <w:uiPriority w:val="99"/>
    <w:pPr>
      <w:widowControl/>
      <w:snapToGrid w:val="0"/>
      <w:spacing w:before="120" w:after="160" w:line="360" w:lineRule="auto"/>
      <w:ind w:right="-360"/>
      <w:jc w:val="left"/>
    </w:pPr>
  </w:style>
  <w:style w:type="paragraph" w:customStyle="1" w:styleId="19">
    <w:name w:val="列出段落11"/>
    <w:basedOn w:val="1"/>
    <w:qFormat/>
    <w:uiPriority w:val="99"/>
    <w:pPr>
      <w:ind w:firstLine="420" w:firstLineChars="200"/>
    </w:pPr>
  </w:style>
  <w:style w:type="paragraph" w:customStyle="1" w:styleId="20">
    <w:name w:val="Body text (2)1"/>
    <w:basedOn w:val="1"/>
    <w:link w:val="22"/>
    <w:qFormat/>
    <w:uiPriority w:val="99"/>
    <w:pPr>
      <w:shd w:val="clear" w:color="auto" w:fill="FFFFFF"/>
      <w:spacing w:before="1020" w:line="619" w:lineRule="exact"/>
      <w:jc w:val="left"/>
    </w:pPr>
    <w:rPr>
      <w:rFonts w:ascii="MingLiU" w:hAnsi="Calibri" w:eastAsia="MingLiU" w:cs="MingLiU"/>
      <w:sz w:val="30"/>
      <w:szCs w:val="30"/>
    </w:rPr>
  </w:style>
  <w:style w:type="character" w:customStyle="1" w:styleId="21">
    <w:name w:val="f14w1"/>
    <w:qFormat/>
    <w:uiPriority w:val="99"/>
    <w:rPr>
      <w:b/>
      <w:color w:val="002569"/>
      <w:sz w:val="21"/>
    </w:rPr>
  </w:style>
  <w:style w:type="character" w:customStyle="1" w:styleId="22">
    <w:name w:val="Body text (2)_"/>
    <w:link w:val="20"/>
    <w:qFormat/>
    <w:uiPriority w:val="99"/>
    <w:rPr>
      <w:rFonts w:ascii="MingLiU" w:hAnsi="Calibri" w:eastAsia="MingLiU" w:cs="MingLiU"/>
      <w:sz w:val="30"/>
      <w:szCs w:val="30"/>
    </w:rPr>
  </w:style>
  <w:style w:type="character" w:customStyle="1" w:styleId="23">
    <w:name w:val="zjb正文 字符"/>
    <w:basedOn w:val="13"/>
    <w:link w:val="16"/>
    <w:qFormat/>
    <w:uiPriority w:val="0"/>
    <w:rPr>
      <w:rFonts w:ascii="仿宋_GB2312" w:hAnsi="仿宋" w:eastAsia="仿宋_GB2312" w:cs="宋体"/>
      <w:color w:val="000000"/>
      <w:sz w:val="30"/>
      <w:szCs w:val="30"/>
    </w:rPr>
  </w:style>
  <w:style w:type="character" w:customStyle="1" w:styleId="24">
    <w:name w:val="页脚 Char"/>
    <w:basedOn w:val="13"/>
    <w:link w:val="7"/>
    <w:qFormat/>
    <w:locked/>
    <w:uiPriority w:val="99"/>
    <w:rPr>
      <w:sz w:val="18"/>
    </w:rPr>
  </w:style>
  <w:style w:type="character" w:customStyle="1" w:styleId="25">
    <w:name w:val="正文文本缩进 2 Char"/>
    <w:basedOn w:val="13"/>
    <w:link w:val="5"/>
    <w:uiPriority w:val="0"/>
    <w:rPr>
      <w:rFonts w:ascii="仿宋_GB2312" w:hAnsi="Times New Roman" w:eastAsia="仿宋_GB2312"/>
      <w:kern w:val="2"/>
      <w:sz w:val="28"/>
    </w:rPr>
  </w:style>
  <w:style w:type="character" w:customStyle="1" w:styleId="26">
    <w:name w:val="页眉 Char"/>
    <w:basedOn w:val="13"/>
    <w:link w:val="8"/>
    <w:semiHidden/>
    <w:qFormat/>
    <w:locked/>
    <w:uiPriority w:val="99"/>
    <w:rPr>
      <w:sz w:val="18"/>
    </w:rPr>
  </w:style>
  <w:style w:type="character" w:customStyle="1" w:styleId="27">
    <w:name w:val="批注框文本 Char"/>
    <w:basedOn w:val="13"/>
    <w:link w:val="6"/>
    <w:semiHidden/>
    <w:qFormat/>
    <w:locked/>
    <w:uiPriority w:val="99"/>
    <w:rPr>
      <w:rFonts w:ascii="Times New Roman" w:hAnsi="Times New Roman"/>
      <w:kern w:val="2"/>
      <w:sz w:val="18"/>
    </w:rPr>
  </w:style>
  <w:style w:type="character" w:customStyle="1" w:styleId="28">
    <w:name w:val="日期 Char"/>
    <w:basedOn w:val="13"/>
    <w:link w:val="4"/>
    <w:semiHidden/>
    <w:qFormat/>
    <w:uiPriority w:val="99"/>
    <w:rPr>
      <w:rFonts w:ascii="Times New Roman" w:hAnsi="Times New Roman"/>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microsoft.com/office/2011/relationships/people" Target="people.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26</Pages>
  <Words>1682</Words>
  <Characters>9590</Characters>
  <Lines>79</Lines>
  <Paragraphs>22</Paragraphs>
  <TotalTime>3</TotalTime>
  <ScaleCrop>false</ScaleCrop>
  <LinksUpToDate>false</LinksUpToDate>
  <CharactersWithSpaces>11250</CharactersWithSpaces>
  <Application>WPS Office_11.8.2.8696_F1E327BC-269C-435d-A152-05C5408002CA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2018-04-08T03:17:00Z</dcterms:created>
  <dc:creator>李凯01</dc:creator>
  <cp:lastModifiedBy>西园寺</cp:lastModifiedBy>
  <cp:lastPrinted>2019-06-18T01:48:00Z</cp:lastPrinted>
  <dcterms:modified xsi:type="dcterms:W3CDTF">2020-10-09T08:46:55Z</dcterms:modified>
  <cp:revision>187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ies>
</file>