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bookmarkStart w:id="8" w:name="_GoBack"/>
      <w:bookmarkEnd w:id="8"/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 xml:space="preserve">重庆江北国际机场T3A航站楼商业资源招商公告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bookmarkStart w:id="0" w:name="OLE_LINK4"/>
    </w:p>
    <w:bookmarkEnd w:id="0"/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为提升服务功能、挖掘资源价值，拟对重庆机场商业资源进行公开招商。现诚意邀请有意向、符合本次招商准入条件的经营商参加本项目的招商。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重庆江北国际机场T3A航站楼商业资源招商项目。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二、项目简介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重庆江北国际机场是全国性大型枢纽机场。拥有长度分别为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年飞机起降</w:t>
      </w:r>
      <w:r>
        <w:rPr>
          <w:rFonts w:asciiTheme="minorEastAsia" w:hAnsiTheme="minorEastAsia" w:eastAsiaTheme="minorEastAsia" w:cstheme="minorEastAsia"/>
          <w:bCs/>
          <w:sz w:val="20"/>
          <w:szCs w:val="20"/>
          <w:lang w:eastAsia="zh-CN"/>
        </w:rPr>
        <w:t>37.3万架次的运行需要。同时，拥有集城际铁路、轨道交通、长途汽车、公交车、出租车、社会车辆等多种交通方式于一体的35万平方米的综合交通枢纽，实现空地、空轨、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空铁的无缝衔接和零距离换乘，提供高效便捷的综合交通运输服务。重庆江北国际机场2019年旅客吞吐量达到4478.67万人次、货邮吞吐量41.21万吨、飞机起降31.74万架次。2020年，重庆江北国际机场旅客吞吐量预计将达到4760万人次，有望迈入全球机场50强行列。</w:t>
      </w:r>
    </w:p>
    <w:p>
      <w:pPr>
        <w:spacing w:line="360" w:lineRule="auto"/>
        <w:ind w:firstLine="426" w:firstLineChars="213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本次招商项目包括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T3A航站楼零售、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嘉宾餐饮等业态共计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个标段，面积约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5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平方米，标段详细信息如下：</w:t>
      </w:r>
    </w:p>
    <w:tbl>
      <w:tblPr>
        <w:tblStyle w:val="9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1134"/>
        <w:gridCol w:w="992"/>
        <w:gridCol w:w="851"/>
        <w:gridCol w:w="1701"/>
        <w:gridCol w:w="2551"/>
        <w:gridCol w:w="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bookmarkStart w:id="1" w:name="_Hlk30160823"/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招商类别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标段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位置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编号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面积（㎡）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经营范围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经营品类</w:t>
            </w: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准入类别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食品、便利类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标段一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F指廊二层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L2C02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线上线下品牌连锁超市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日用品、食品（不含特产）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标段二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G指廊二层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L2D02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72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线上线下品牌连锁超市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日用品、食品（不含特产）</w:t>
            </w: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嘉宾餐饮混合类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标段三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T3A出发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L4E28/29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369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品牌嘉宾服务+国际品牌餐饮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-SA"/>
              </w:rPr>
              <w:t>嘉宾业态：品牌嘉宾；餐饮业态：正餐、简餐、轻餐、咖啡、饮品等国际品牌</w:t>
            </w: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H指廊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L3E89/90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143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  <w:t>B</w:t>
            </w:r>
          </w:p>
        </w:tc>
      </w:tr>
      <w:bookmarkEnd w:id="1"/>
    </w:tbl>
    <w:p>
      <w:pPr>
        <w:spacing w:line="360" w:lineRule="auto"/>
        <w:ind w:firstLine="426" w:firstLineChars="213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ind w:firstLine="402" w:firstLineChars="200"/>
        <w:rPr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三、意向承租人的准入条件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  <w:bookmarkStart w:id="2" w:name="_Hlk30160852"/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 xml:space="preserve"> </w:t>
      </w:r>
      <w:bookmarkStart w:id="3" w:name="_Hlk24966507"/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（一）准入类别A类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1.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在中国境内依法注册的企业法人，注册资本金不少于50万元。</w:t>
      </w:r>
    </w:p>
    <w:p>
      <w:pPr>
        <w:spacing w:line="360" w:lineRule="auto"/>
        <w:ind w:firstLine="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2.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承诺守法经营，诚实守信，依法纳税。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 xml:space="preserve"> 3.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（二）准入类别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B</w:t>
      </w: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类</w:t>
      </w:r>
      <w:r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  <w:t>: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在中国境内依法注册的企业法人，注册资本金不少于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300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万元。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2.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承诺守法经营，诚实守信，依法纳税。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3.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numPr>
          <w:ilvl w:val="255"/>
          <w:numId w:val="0"/>
        </w:numPr>
        <w:spacing w:line="360" w:lineRule="auto"/>
        <w:ind w:firstLine="4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4．嘉宾业务合作的国外机构数量不低于10个（包括不限于外国航空公司、银行等）。</w:t>
      </w:r>
    </w:p>
    <w:bookmarkEnd w:id="2"/>
    <w:bookmarkEnd w:id="3"/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四、招商文件的发售</w:t>
      </w:r>
    </w:p>
    <w:p>
      <w:pPr>
        <w:numPr>
          <w:ilvl w:val="255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   </w:t>
      </w:r>
      <w:bookmarkStart w:id="4" w:name="_Hlk24966539"/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符合本次招商准入条件的意向承租人可在20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月5日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（或招商人另行通知的截止时间）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9：00至16：30购买招商文件，每套售价人民币500元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大写：伍佰元整）。付款方式为银行汇款，仅接受对公账户，不接受现金。如需邮寄，请在汇款后联系招商人并提供邮寄地址。招商文件以正式盖章的电子版为准，其余在任何时间以任何途径获取的电子版本均无效。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收款单位：中新（重庆）机场商业管理有限公司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开户行：</w:t>
      </w:r>
      <w:bookmarkStart w:id="5" w:name="_Hlk25071622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中国建设银行股份有限公司重庆渝北机场支行</w:t>
      </w:r>
    </w:p>
    <w:bookmarkEnd w:id="5"/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银行账号：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50050108380009680888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联系人：汪女士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地址：重庆市渝北区两路翔凤路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9号重庆江北国际机场内（原广告公司006室）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电话：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(8623) 67153784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电子邮件：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Fonts w:asciiTheme="minorEastAsia" w:hAnsiTheme="minorEastAsia"/>
          <w:lang w:eastAsia="zh-CN"/>
        </w:rPr>
        <w:t>zsglb@cqa.cn</w:t>
      </w:r>
      <w:r>
        <w:rPr>
          <w:rFonts w:asciiTheme="minorEastAsia" w:hAnsiTheme="minorEastAsia"/>
          <w:lang w:eastAsia="zh-CN"/>
        </w:rPr>
        <w:fldChar w:fldCharType="end"/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color w:val="FF0000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0"/>
          <w:szCs w:val="20"/>
          <w:lang w:eastAsia="zh-CN"/>
        </w:rPr>
        <w:t>注：购买招商文件时，请携带公司营业执照复印件（盖鲜章）、银行汇款回执。</w:t>
      </w:r>
    </w:p>
    <w:bookmarkEnd w:id="4"/>
    <w:p>
      <w:pPr>
        <w:spacing w:line="360" w:lineRule="auto"/>
        <w:ind w:firstLine="0"/>
        <w:rPr>
          <w:rFonts w:ascii="宋体" w:hAnsi="宋体"/>
          <w:b/>
          <w:bCs/>
          <w:color w:val="C00000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招商人定于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2月初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组织现场勘查及澄清答疑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，具体时间以招商人书面通知为准。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现场勘查与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澄清仅此一次，逾期不再组织。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意向承租人的</w:t>
      </w:r>
      <w:bookmarkStart w:id="6" w:name="OLE_LINK19"/>
      <w:bookmarkStart w:id="7" w:name="OLE_LINK18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所有澄清问题、参加勘查人数（同一标段同一意向承租人限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3人）、联系人及联系方式</w:t>
      </w:r>
      <w:bookmarkEnd w:id="6"/>
      <w:bookmarkEnd w:id="7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情况请于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月7日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下午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17：00前汇总至：zsglb@cqa.cn。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联系人：杨女士，023-67152490、15923009211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  <w:t>七、招商评审时间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中旬，具体时间以招商人书面通知为准。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意向承租人可同时投一个或多个标段。报名方式及具体事宜详见招商文件。</w:t>
      </w: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pacing w:line="360" w:lineRule="auto"/>
        <w:ind w:firstLine="5400" w:firstLineChars="2700"/>
        <w:rPr>
          <w:rFonts w:asciiTheme="minorEastAsia" w:hAnsiTheme="minorEastAsia" w:eastAsiaTheme="minorEastAsia" w:cstheme="minorEastAsia"/>
          <w:sz w:val="20"/>
          <w:szCs w:val="20"/>
          <w:lang w:val="en-GB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招商单位：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GB" w:eastAsia="zh-CN"/>
        </w:rPr>
        <w:t>中新（重庆）机场商业管理有限公司</w:t>
      </w:r>
    </w:p>
    <w:p>
      <w:pPr>
        <w:pStyle w:val="3"/>
        <w:ind w:right="1201" w:rightChars="546" w:firstLine="300"/>
        <w:jc w:val="center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 xml:space="preserve">                               </w:t>
      </w:r>
      <w:r>
        <w:rPr>
          <w:rFonts w:asciiTheme="minorEastAsia" w:hAnsiTheme="minorEastAsia" w:cstheme="minorEastAsia"/>
          <w:sz w:val="20"/>
          <w:szCs w:val="20"/>
        </w:rPr>
        <w:t xml:space="preserve">  </w:t>
      </w:r>
      <w:r>
        <w:rPr>
          <w:rFonts w:hint="eastAsia" w:asciiTheme="minorEastAsia" w:hAnsiTheme="minorEastAsia" w:cstheme="minorEastAsia"/>
          <w:sz w:val="20"/>
          <w:szCs w:val="20"/>
        </w:rPr>
        <w:t xml:space="preserve">       </w:t>
      </w:r>
      <w:r>
        <w:rPr>
          <w:rFonts w:asciiTheme="minorEastAsia" w:hAnsiTheme="minorEastAsia" w:cstheme="minorEastAsia"/>
          <w:sz w:val="20"/>
          <w:szCs w:val="20"/>
        </w:rPr>
        <w:t xml:space="preserve">                         20</w:t>
      </w:r>
      <w:r>
        <w:rPr>
          <w:rFonts w:hint="eastAsia" w:asciiTheme="minorEastAsia" w:hAnsiTheme="minorEastAsia" w:cstheme="minorEastAsia"/>
          <w:sz w:val="20"/>
          <w:szCs w:val="20"/>
        </w:rPr>
        <w:t>20</w:t>
      </w:r>
      <w:r>
        <w:rPr>
          <w:rFonts w:asciiTheme="minorEastAsia" w:hAnsiTheme="minorEastAsia" w:cstheme="minorEastAsia"/>
          <w:sz w:val="20"/>
          <w:szCs w:val="20"/>
        </w:rPr>
        <w:t>年</w:t>
      </w:r>
      <w:r>
        <w:rPr>
          <w:rFonts w:hint="eastAsia" w:asciiTheme="minorEastAsia" w:hAnsiTheme="minorEastAsia" w:cstheme="minorEastAsia"/>
          <w:sz w:val="20"/>
          <w:szCs w:val="20"/>
        </w:rPr>
        <w:t>1月20日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5B9BD5" w:themeColor="accent1"/>
        <w14:textFill>
          <w14:solidFill>
            <w14:schemeClr w14:val="accent1"/>
          </w14:solidFill>
        </w14:textFill>
      </w:rPr>
    </w:pP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 xml:space="preserve">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 xml:space="preserve"> /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lang w:val="zh-CN" w:eastAsia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5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7g8ak7ykByHZh2q5IZtOzML6Wtw=" w:salt="3pVUsz68qEEVfWEUepTyB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tFileName" w:val="132239819739001214NE"/>
    <w:docVar w:name="aztPrintName" w:val="000000ESAOAPRINT"/>
    <w:docVar w:name="aztPrintType" w:val="2"/>
  </w:docVars>
  <w:rsids>
    <w:rsidRoot w:val="62A15FB6"/>
    <w:rsid w:val="00042907"/>
    <w:rsid w:val="000505D4"/>
    <w:rsid w:val="00054528"/>
    <w:rsid w:val="000863ED"/>
    <w:rsid w:val="0009322A"/>
    <w:rsid w:val="000E4669"/>
    <w:rsid w:val="000F0E78"/>
    <w:rsid w:val="00124051"/>
    <w:rsid w:val="0013395E"/>
    <w:rsid w:val="00141805"/>
    <w:rsid w:val="00150364"/>
    <w:rsid w:val="001B573D"/>
    <w:rsid w:val="001C1349"/>
    <w:rsid w:val="001D65EC"/>
    <w:rsid w:val="002017EF"/>
    <w:rsid w:val="00225336"/>
    <w:rsid w:val="00236E0F"/>
    <w:rsid w:val="00242A41"/>
    <w:rsid w:val="00272C97"/>
    <w:rsid w:val="002760C8"/>
    <w:rsid w:val="002D1D9F"/>
    <w:rsid w:val="00300E13"/>
    <w:rsid w:val="00360597"/>
    <w:rsid w:val="0037183E"/>
    <w:rsid w:val="0037794A"/>
    <w:rsid w:val="003A7F89"/>
    <w:rsid w:val="003D6D95"/>
    <w:rsid w:val="0040590A"/>
    <w:rsid w:val="0043469E"/>
    <w:rsid w:val="00456A10"/>
    <w:rsid w:val="00491BEE"/>
    <w:rsid w:val="004A5146"/>
    <w:rsid w:val="004D114A"/>
    <w:rsid w:val="0053214A"/>
    <w:rsid w:val="00532A66"/>
    <w:rsid w:val="00533DF8"/>
    <w:rsid w:val="005358B4"/>
    <w:rsid w:val="00553EF4"/>
    <w:rsid w:val="0056274D"/>
    <w:rsid w:val="00564D6E"/>
    <w:rsid w:val="005733BE"/>
    <w:rsid w:val="0058066A"/>
    <w:rsid w:val="00601BB1"/>
    <w:rsid w:val="00606A18"/>
    <w:rsid w:val="0061176A"/>
    <w:rsid w:val="00616656"/>
    <w:rsid w:val="006436CB"/>
    <w:rsid w:val="00653A45"/>
    <w:rsid w:val="006901D6"/>
    <w:rsid w:val="006923A7"/>
    <w:rsid w:val="00697529"/>
    <w:rsid w:val="006A0A9F"/>
    <w:rsid w:val="006C573A"/>
    <w:rsid w:val="00705388"/>
    <w:rsid w:val="007131EA"/>
    <w:rsid w:val="00721AE2"/>
    <w:rsid w:val="00723859"/>
    <w:rsid w:val="00781F70"/>
    <w:rsid w:val="00795846"/>
    <w:rsid w:val="00797EE1"/>
    <w:rsid w:val="007B0E68"/>
    <w:rsid w:val="007C57DF"/>
    <w:rsid w:val="00802CDB"/>
    <w:rsid w:val="00817328"/>
    <w:rsid w:val="008211FA"/>
    <w:rsid w:val="00835CE2"/>
    <w:rsid w:val="008516B0"/>
    <w:rsid w:val="00855018"/>
    <w:rsid w:val="00860B92"/>
    <w:rsid w:val="008A23FE"/>
    <w:rsid w:val="008A66F2"/>
    <w:rsid w:val="008D3C4D"/>
    <w:rsid w:val="009155BA"/>
    <w:rsid w:val="009208AF"/>
    <w:rsid w:val="009741C5"/>
    <w:rsid w:val="00993324"/>
    <w:rsid w:val="0099487A"/>
    <w:rsid w:val="009B0A3A"/>
    <w:rsid w:val="00A04EA7"/>
    <w:rsid w:val="00A10808"/>
    <w:rsid w:val="00A321B3"/>
    <w:rsid w:val="00A455C4"/>
    <w:rsid w:val="00A53D31"/>
    <w:rsid w:val="00A544BD"/>
    <w:rsid w:val="00A710BF"/>
    <w:rsid w:val="00A81B3A"/>
    <w:rsid w:val="00AA4725"/>
    <w:rsid w:val="00AC22D4"/>
    <w:rsid w:val="00AE1B0D"/>
    <w:rsid w:val="00B16C37"/>
    <w:rsid w:val="00B23354"/>
    <w:rsid w:val="00B95C32"/>
    <w:rsid w:val="00BC45BE"/>
    <w:rsid w:val="00BD6363"/>
    <w:rsid w:val="00BF0825"/>
    <w:rsid w:val="00C23A0D"/>
    <w:rsid w:val="00C6553E"/>
    <w:rsid w:val="00CB73CD"/>
    <w:rsid w:val="00CD58BF"/>
    <w:rsid w:val="00CE6A20"/>
    <w:rsid w:val="00D036F8"/>
    <w:rsid w:val="00D2001C"/>
    <w:rsid w:val="00D22B97"/>
    <w:rsid w:val="00D232AD"/>
    <w:rsid w:val="00D94D06"/>
    <w:rsid w:val="00D95736"/>
    <w:rsid w:val="00DB0F67"/>
    <w:rsid w:val="00DF636D"/>
    <w:rsid w:val="00E152AB"/>
    <w:rsid w:val="00E20549"/>
    <w:rsid w:val="00E2113A"/>
    <w:rsid w:val="00E51CF6"/>
    <w:rsid w:val="00E51E62"/>
    <w:rsid w:val="00E53F65"/>
    <w:rsid w:val="00E631EE"/>
    <w:rsid w:val="00EA2C75"/>
    <w:rsid w:val="00EC0DC8"/>
    <w:rsid w:val="00ED6F15"/>
    <w:rsid w:val="00EE63DB"/>
    <w:rsid w:val="00FF0E6A"/>
    <w:rsid w:val="01A50155"/>
    <w:rsid w:val="055127F2"/>
    <w:rsid w:val="06437E3B"/>
    <w:rsid w:val="08345DFA"/>
    <w:rsid w:val="08514416"/>
    <w:rsid w:val="08C02B12"/>
    <w:rsid w:val="09AB3EBD"/>
    <w:rsid w:val="09CF5531"/>
    <w:rsid w:val="0BC827A1"/>
    <w:rsid w:val="0D486AE3"/>
    <w:rsid w:val="0E3266CA"/>
    <w:rsid w:val="10960CF0"/>
    <w:rsid w:val="116D4503"/>
    <w:rsid w:val="12426BF3"/>
    <w:rsid w:val="17140B80"/>
    <w:rsid w:val="17415ED9"/>
    <w:rsid w:val="18221418"/>
    <w:rsid w:val="186B39BD"/>
    <w:rsid w:val="19E07D39"/>
    <w:rsid w:val="1A4014A7"/>
    <w:rsid w:val="1AF61869"/>
    <w:rsid w:val="1B8322AA"/>
    <w:rsid w:val="1C3F4896"/>
    <w:rsid w:val="1D0F5382"/>
    <w:rsid w:val="1D5C6415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A0452AC"/>
    <w:rsid w:val="2A7C7511"/>
    <w:rsid w:val="2BEB5198"/>
    <w:rsid w:val="2C312526"/>
    <w:rsid w:val="2CCF478D"/>
    <w:rsid w:val="2D2146E3"/>
    <w:rsid w:val="2F7D64DC"/>
    <w:rsid w:val="348E22D9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3C1989"/>
    <w:rsid w:val="4EAF1D06"/>
    <w:rsid w:val="4F46631C"/>
    <w:rsid w:val="51B77339"/>
    <w:rsid w:val="520843B8"/>
    <w:rsid w:val="54676EE7"/>
    <w:rsid w:val="55872E29"/>
    <w:rsid w:val="55FB2AE6"/>
    <w:rsid w:val="56CA16BA"/>
    <w:rsid w:val="5BC84DCE"/>
    <w:rsid w:val="60265044"/>
    <w:rsid w:val="60AC5B8B"/>
    <w:rsid w:val="62832A61"/>
    <w:rsid w:val="62A15FB6"/>
    <w:rsid w:val="62B357F3"/>
    <w:rsid w:val="653B2F66"/>
    <w:rsid w:val="670223FE"/>
    <w:rsid w:val="67042ECD"/>
    <w:rsid w:val="67BF744E"/>
    <w:rsid w:val="680F00EC"/>
    <w:rsid w:val="684B011F"/>
    <w:rsid w:val="698C0455"/>
    <w:rsid w:val="69F23A3A"/>
    <w:rsid w:val="6CD152E1"/>
    <w:rsid w:val="6D2F4035"/>
    <w:rsid w:val="6D5630A8"/>
    <w:rsid w:val="6DA0199F"/>
    <w:rsid w:val="6EDC1070"/>
    <w:rsid w:val="6EE11130"/>
    <w:rsid w:val="70B75B12"/>
    <w:rsid w:val="716F152B"/>
    <w:rsid w:val="72E13998"/>
    <w:rsid w:val="7558760B"/>
    <w:rsid w:val="758473D8"/>
    <w:rsid w:val="75A5136D"/>
    <w:rsid w:val="76CE0B54"/>
    <w:rsid w:val="779D10E1"/>
    <w:rsid w:val="7C552455"/>
    <w:rsid w:val="7D550DAF"/>
    <w:rsid w:val="7E9B07C2"/>
    <w:rsid w:val="7E9F6567"/>
    <w:rsid w:val="7ED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 w:eastAsiaTheme="minorEastAsia" w:cstheme="minorBidi"/>
      <w:kern w:val="2"/>
      <w:szCs w:val="28"/>
      <w:lang w:eastAsia="zh-CN" w:bidi="ar-SA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2">
    <w:name w:val="页脚 字符"/>
    <w:basedOn w:val="7"/>
    <w:link w:val="5"/>
    <w:qFormat/>
    <w:uiPriority w:val="99"/>
    <w:rPr>
      <w:rFonts w:ascii="Calibri" w:hAnsi="Calibri"/>
      <w:sz w:val="18"/>
      <w:szCs w:val="18"/>
      <w:lang w:eastAsia="en-US" w:bidi="en-US"/>
    </w:rPr>
  </w:style>
  <w:style w:type="character" w:customStyle="1" w:styleId="13">
    <w:name w:val="正文文本缩进 字符"/>
    <w:basedOn w:val="7"/>
    <w:link w:val="3"/>
    <w:qFormat/>
    <w:uiPriority w:val="0"/>
    <w:rPr>
      <w:rFonts w:ascii="宋体" w:hAnsi="宋体" w:eastAsiaTheme="minorEastAsia" w:cstheme="minorBidi"/>
      <w:kern w:val="2"/>
      <w:sz w:val="22"/>
      <w:szCs w:val="2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4"/>
    <w:uiPriority w:val="0"/>
    <w:rPr>
      <w:rFonts w:ascii="Calibri" w:hAnsi="Calibr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21C85-78A9-4EAC-A5F1-26007E4F5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1745</Characters>
  <Lines>14</Lines>
  <Paragraphs>4</Paragraphs>
  <TotalTime>5</TotalTime>
  <ScaleCrop>false</ScaleCrop>
  <LinksUpToDate>false</LinksUpToDate>
  <CharactersWithSpaces>2047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2020-01-17T05:35:00Z</dcterms:created>
  <dc:creator>PPking</dc:creator>
  <cp:lastModifiedBy>重庆经营文书</cp:lastModifiedBy>
  <cp:lastPrinted>2020-01-17T05:44:00Z</cp:lastPrinted>
  <dcterms:modified xsi:type="dcterms:W3CDTF">2020-01-20T08:59:25Z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