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物流园区</w:t>
      </w:r>
      <w:r>
        <w:rPr>
          <w:rFonts w:hint="eastAsia" w:ascii="仿宋_GB2312" w:hAnsi="仿宋" w:eastAsia="仿宋_GB2312"/>
          <w:b/>
          <w:color w:val="000000"/>
          <w:sz w:val="44"/>
          <w:szCs w:val="44"/>
          <w:lang w:val="en-US" w:eastAsia="zh-CN"/>
        </w:rPr>
        <w:t>2020年第一批消耗材料</w:t>
      </w:r>
      <w:r>
        <w:rPr>
          <w:rFonts w:hint="eastAsia" w:ascii="仿宋_GB2312" w:hAnsi="仿宋" w:eastAsia="仿宋_GB2312"/>
          <w:b/>
          <w:color w:val="000000"/>
          <w:sz w:val="44"/>
          <w:szCs w:val="44"/>
        </w:rPr>
        <w:t>购置项目</w:t>
      </w: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lang w:eastAsia="zh-CN"/>
        </w:rPr>
        <w:t>比选</w:t>
      </w:r>
      <w:r>
        <w:rPr>
          <w:rFonts w:hint="eastAsia" w:ascii="仿宋_GB2312" w:eastAsia="仿宋_GB2312"/>
          <w:b/>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hint="eastAsia"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val="en-US" w:eastAsia="zh-CN"/>
        </w:rPr>
        <w:t>BX2020-018</w:t>
      </w:r>
    </w:p>
    <w:p>
      <w:pPr>
        <w:jc w:val="center"/>
        <w:rPr>
          <w:rFonts w:ascii="仿宋_GB2312" w:eastAsia="仿宋_GB2312"/>
          <w:b/>
          <w:color w:val="000000"/>
          <w:sz w:val="52"/>
        </w:rPr>
      </w:pPr>
      <w:r>
        <w:rPr>
          <w:rFonts w:hint="eastAsia" w:ascii="仿宋_GB2312" w:eastAsia="仿宋_GB2312"/>
          <w:b/>
          <w:color w:val="000000"/>
          <w:sz w:val="52"/>
        </w:rPr>
        <w:t>航空物流园发展分公司</w:t>
      </w:r>
    </w:p>
    <w:p>
      <w:pPr>
        <w:rPr>
          <w:rFonts w:ascii="仿宋_GB2312" w:eastAsia="仿宋_GB2312"/>
          <w:b/>
          <w:color w:val="000000"/>
          <w:sz w:val="32"/>
          <w:szCs w:val="32"/>
        </w:rPr>
      </w:pPr>
    </w:p>
    <w:p>
      <w:pPr>
        <w:ind w:firstLine="3052" w:firstLineChars="950"/>
        <w:rPr>
          <w:rFonts w:hint="eastAsia"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w:t>
      </w:r>
      <w:r>
        <w:rPr>
          <w:rFonts w:hint="eastAsia" w:ascii="仿宋_GB2312" w:eastAsia="仿宋_GB2312"/>
          <w:b/>
          <w:color w:val="000000"/>
          <w:sz w:val="32"/>
          <w:szCs w:val="32"/>
        </w:rPr>
        <w:t>〇年</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月</w:t>
      </w: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rPr>
          <w:rFonts w:ascii="仿宋_GB2312" w:eastAsia="仿宋_GB2312"/>
          <w:b/>
          <w:color w:val="000000"/>
          <w:sz w:val="52"/>
        </w:rPr>
      </w:pPr>
    </w:p>
    <w:p>
      <w:pPr>
        <w:rPr>
          <w:rFonts w:ascii="仿宋_GB2312" w:eastAsia="仿宋_GB2312"/>
          <w:b/>
          <w:color w:val="000000"/>
          <w:sz w:val="52"/>
        </w:rPr>
      </w:pPr>
    </w:p>
    <w:p>
      <w:pPr>
        <w:adjustRightInd w:val="0"/>
        <w:snapToGrid w:val="0"/>
        <w:spacing w:line="594" w:lineRule="exact"/>
        <w:jc w:val="center"/>
        <w:rPr>
          <w:rFonts w:hint="eastAsia" w:ascii="仿宋_GB2312" w:hAnsi="仿宋" w:eastAsia="仿宋_GB2312"/>
          <w:b/>
          <w:color w:val="000000"/>
          <w:sz w:val="44"/>
          <w:szCs w:val="44"/>
        </w:rPr>
      </w:pPr>
    </w:p>
    <w:p>
      <w:pPr>
        <w:adjustRightInd w:val="0"/>
        <w:snapToGrid w:val="0"/>
        <w:spacing w:line="594"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物流园区</w:t>
      </w:r>
      <w:r>
        <w:rPr>
          <w:rFonts w:hint="eastAsia" w:ascii="仿宋_GB2312" w:hAnsi="仿宋" w:eastAsia="仿宋_GB2312"/>
          <w:b/>
          <w:color w:val="000000"/>
          <w:sz w:val="44"/>
          <w:szCs w:val="44"/>
          <w:lang w:eastAsia="zh-CN"/>
        </w:rPr>
        <w:t>消耗材料</w:t>
      </w:r>
      <w:r>
        <w:rPr>
          <w:rFonts w:hint="eastAsia" w:ascii="仿宋_GB2312" w:hAnsi="仿宋" w:eastAsia="仿宋_GB2312"/>
          <w:b/>
          <w:color w:val="000000"/>
          <w:sz w:val="44"/>
          <w:szCs w:val="44"/>
          <w:lang w:val="en-US" w:eastAsia="zh-CN"/>
        </w:rPr>
        <w:t>2020年第一次</w:t>
      </w:r>
      <w:r>
        <w:rPr>
          <w:rFonts w:hint="eastAsia" w:ascii="仿宋_GB2312" w:hAnsi="仿宋" w:eastAsia="仿宋_GB2312"/>
          <w:b/>
          <w:color w:val="000000"/>
          <w:sz w:val="44"/>
          <w:szCs w:val="44"/>
        </w:rPr>
        <w:t>购置项目</w:t>
      </w:r>
      <w:r>
        <w:rPr>
          <w:rFonts w:hint="eastAsia" w:ascii="仿宋_GB2312" w:hAnsi="仿宋" w:eastAsia="仿宋_GB2312"/>
          <w:b/>
          <w:color w:val="000000"/>
          <w:sz w:val="44"/>
          <w:szCs w:val="44"/>
          <w:lang w:val="en-US" w:eastAsia="zh-CN"/>
        </w:rPr>
        <w:t xml:space="preserve">   </w:t>
      </w:r>
      <w:r>
        <w:rPr>
          <w:rFonts w:hint="eastAsia" w:ascii="仿宋_GB2312" w:hAnsi="仿宋" w:eastAsia="仿宋_GB2312"/>
          <w:b/>
          <w:color w:val="000000"/>
          <w:sz w:val="44"/>
          <w:szCs w:val="44"/>
          <w:lang w:eastAsia="zh-CN"/>
        </w:rPr>
        <w:t>比选</w:t>
      </w:r>
      <w:r>
        <w:rPr>
          <w:rFonts w:hint="eastAsia" w:ascii="仿宋_GB2312" w:eastAsia="仿宋_GB2312"/>
          <w:b/>
          <w:color w:val="000000"/>
          <w:sz w:val="44"/>
          <w:szCs w:val="44"/>
        </w:rPr>
        <w:t>文件</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1.</w:t>
      </w:r>
      <w:r>
        <w:rPr>
          <w:rFonts w:hint="eastAsia" w:ascii="仿宋_GB2312" w:hAnsi="宋体" w:eastAsia="仿宋_GB2312" w:cs="宋体"/>
          <w:b/>
          <w:bCs/>
          <w:color w:val="000000"/>
          <w:kern w:val="0"/>
          <w:sz w:val="28"/>
          <w:szCs w:val="28"/>
        </w:rPr>
        <w:t>1资质要求</w:t>
      </w:r>
      <w:bookmarkStart w:id="0" w:name="_GoBack"/>
      <w:bookmarkEnd w:id="0"/>
    </w:p>
    <w:p>
      <w:pPr>
        <w:widowControl/>
        <w:adjustRightInd w:val="0"/>
        <w:snapToGrid w:val="0"/>
        <w:spacing w:line="594" w:lineRule="exact"/>
        <w:ind w:firstLine="548" w:firstLineChars="196"/>
        <w:jc w:val="left"/>
        <w:rPr>
          <w:rFonts w:ascii="仿宋_GB2312" w:hAnsi="宋体" w:eastAsia="仿宋_GB2312" w:cs="宋体"/>
          <w:bCs/>
          <w:color w:val="auto"/>
          <w:kern w:val="0"/>
          <w:sz w:val="28"/>
          <w:szCs w:val="28"/>
          <w:highlight w:val="yellow"/>
          <w:lang w:val="en-US"/>
        </w:rPr>
      </w:pPr>
      <w:r>
        <w:rPr>
          <w:rFonts w:hint="eastAsia" w:ascii="仿宋_GB2312" w:hAnsi="宋体" w:eastAsia="仿宋_GB2312" w:cs="宋体"/>
          <w:bCs/>
          <w:color w:val="auto"/>
          <w:kern w:val="0"/>
          <w:sz w:val="28"/>
          <w:szCs w:val="28"/>
        </w:rPr>
        <w:t>公司</w:t>
      </w:r>
      <w:r>
        <w:rPr>
          <w:rFonts w:hint="eastAsia" w:ascii="仿宋_GB2312" w:hAnsi="宋体" w:eastAsia="仿宋_GB2312" w:cs="宋体"/>
          <w:bCs/>
          <w:color w:val="auto"/>
          <w:kern w:val="0"/>
          <w:sz w:val="28"/>
          <w:szCs w:val="28"/>
          <w:lang w:eastAsia="zh-CN"/>
        </w:rPr>
        <w:t>为独立法人，</w:t>
      </w:r>
      <w:r>
        <w:rPr>
          <w:rFonts w:hint="eastAsia" w:ascii="仿宋_GB2312" w:hAnsi="宋体" w:eastAsia="仿宋_GB2312" w:cs="宋体"/>
          <w:bCs/>
          <w:color w:val="auto"/>
          <w:kern w:val="0"/>
          <w:sz w:val="28"/>
          <w:szCs w:val="28"/>
        </w:rPr>
        <w:t>具备有效的营业执照</w:t>
      </w:r>
      <w:r>
        <w:rPr>
          <w:rFonts w:hint="eastAsia" w:ascii="仿宋_GB2312" w:hAnsi="宋体" w:eastAsia="仿宋_GB2312" w:cs="宋体"/>
          <w:bCs/>
          <w:color w:val="auto"/>
          <w:kern w:val="0"/>
          <w:sz w:val="28"/>
          <w:szCs w:val="28"/>
          <w:lang w:eastAsia="zh-CN"/>
        </w:rPr>
        <w:t>。注册资金为</w:t>
      </w:r>
      <w:r>
        <w:rPr>
          <w:rFonts w:hint="eastAsia" w:ascii="仿宋_GB2312" w:hAnsi="宋体" w:eastAsia="仿宋_GB2312" w:cs="宋体"/>
          <w:bCs/>
          <w:color w:val="auto"/>
          <w:kern w:val="0"/>
          <w:sz w:val="28"/>
          <w:szCs w:val="28"/>
          <w:lang w:val="en-US" w:eastAsia="zh-CN"/>
        </w:rPr>
        <w:t xml:space="preserve"> 200万元。</w:t>
      </w:r>
    </w:p>
    <w:p>
      <w:pPr>
        <w:widowControl/>
        <w:adjustRightInd w:val="0"/>
        <w:snapToGrid w:val="0"/>
        <w:spacing w:line="594" w:lineRule="exact"/>
        <w:ind w:firstLine="551" w:firstLineChars="196"/>
        <w:jc w:val="left"/>
        <w:rPr>
          <w:rFonts w:ascii="仿宋_GB2312" w:hAnsi="宋体" w:eastAsia="仿宋_GB2312" w:cs="宋体"/>
          <w:b/>
          <w:bCs/>
          <w:color w:val="C00000"/>
          <w:kern w:val="0"/>
          <w:sz w:val="28"/>
          <w:szCs w:val="28"/>
        </w:rPr>
      </w:pPr>
      <w:r>
        <w:rPr>
          <w:rFonts w:hint="eastAsia" w:ascii="仿宋_GB2312" w:hAnsi="宋体" w:eastAsia="仿宋_GB2312" w:cs="宋体"/>
          <w:b/>
          <w:bCs/>
          <w:kern w:val="0"/>
          <w:sz w:val="28"/>
          <w:szCs w:val="28"/>
          <w:lang w:val="en-US" w:eastAsia="zh-CN"/>
        </w:rPr>
        <w:t>1.</w:t>
      </w:r>
      <w:r>
        <w:rPr>
          <w:rFonts w:hint="eastAsia" w:ascii="仿宋_GB2312" w:hAnsi="宋体" w:eastAsia="仿宋_GB2312" w:cs="宋体"/>
          <w:b/>
          <w:bCs/>
          <w:kern w:val="0"/>
          <w:sz w:val="28"/>
          <w:szCs w:val="28"/>
        </w:rPr>
        <w:t>2项目内容及标准</w:t>
      </w:r>
    </w:p>
    <w:p>
      <w:pPr>
        <w:adjustRightInd w:val="0"/>
        <w:snapToGrid w:val="0"/>
        <w:spacing w:line="594" w:lineRule="exact"/>
        <w:ind w:firstLine="560" w:firstLineChars="200"/>
        <w:rPr>
          <w:rFonts w:hint="eastAsia" w:ascii="仿宋_GB2312" w:hAnsi="宋体" w:eastAsia="仿宋_GB2312" w:cs="宋体"/>
          <w:bCs/>
          <w:color w:val="000000"/>
          <w:kern w:val="0"/>
          <w:sz w:val="28"/>
          <w:szCs w:val="28"/>
          <w:lang w:eastAsia="zh-CN"/>
        </w:rPr>
      </w:pPr>
      <w:r>
        <w:rPr>
          <w:rFonts w:hint="eastAsia" w:ascii="仿宋_GB2312" w:hAnsi="宋体" w:eastAsia="仿宋_GB2312" w:cs="宋体"/>
          <w:bCs/>
          <w:color w:val="000000"/>
          <w:kern w:val="0"/>
          <w:sz w:val="28"/>
          <w:szCs w:val="28"/>
        </w:rPr>
        <w:t>项目内容</w:t>
      </w:r>
      <w:r>
        <w:rPr>
          <w:rFonts w:hint="eastAsia" w:ascii="仿宋_GB2312" w:hAnsi="宋体" w:eastAsia="仿宋_GB2312" w:cs="宋体"/>
          <w:bCs/>
          <w:color w:val="000000"/>
          <w:kern w:val="0"/>
          <w:sz w:val="28"/>
          <w:szCs w:val="28"/>
          <w:lang w:eastAsia="zh-CN"/>
        </w:rPr>
        <w:t>、标准</w:t>
      </w:r>
      <w:r>
        <w:rPr>
          <w:rFonts w:hint="eastAsia" w:ascii="仿宋_GB2312" w:hAnsi="宋体" w:eastAsia="仿宋_GB2312" w:cs="宋体"/>
          <w:bCs/>
          <w:color w:val="000000"/>
          <w:kern w:val="0"/>
          <w:sz w:val="28"/>
          <w:szCs w:val="28"/>
        </w:rPr>
        <w:t>：</w:t>
      </w:r>
      <w:r>
        <w:rPr>
          <w:rFonts w:hint="eastAsia" w:ascii="仿宋_GB2312" w:hAnsi="宋体" w:eastAsia="仿宋_GB2312" w:cs="宋体"/>
          <w:bCs/>
          <w:color w:val="000000"/>
          <w:kern w:val="0"/>
          <w:sz w:val="28"/>
          <w:szCs w:val="28"/>
          <w:lang w:eastAsia="zh-CN"/>
        </w:rPr>
        <w:t>见附件</w:t>
      </w:r>
      <w:r>
        <w:rPr>
          <w:rFonts w:hint="eastAsia" w:ascii="仿宋_GB2312" w:hAnsi="宋体" w:eastAsia="仿宋_GB2312" w:cs="宋体"/>
          <w:bCs/>
          <w:color w:val="000000"/>
          <w:kern w:val="0"/>
          <w:sz w:val="28"/>
          <w:szCs w:val="28"/>
          <w:lang w:val="en-US" w:eastAsia="zh-CN"/>
        </w:rPr>
        <w:t>2:《2020年第一批消耗材料</w:t>
      </w:r>
      <w:r>
        <w:rPr>
          <w:rFonts w:hint="eastAsia" w:ascii="仿宋_GB2312" w:hAnsi="宋体" w:eastAsia="仿宋_GB2312" w:cs="宋体"/>
          <w:bCs/>
          <w:color w:val="000000"/>
          <w:kern w:val="0"/>
          <w:sz w:val="28"/>
          <w:szCs w:val="28"/>
          <w:lang w:eastAsia="zh-CN"/>
        </w:rPr>
        <w:t>购置明细表》</w:t>
      </w:r>
    </w:p>
    <w:p>
      <w:pPr>
        <w:numPr>
          <w:ilvl w:val="0"/>
          <w:numId w:val="0"/>
        </w:numPr>
        <w:adjustRightInd w:val="0"/>
        <w:snapToGrid w:val="0"/>
        <w:spacing w:line="594" w:lineRule="exact"/>
        <w:ind w:firstLine="562" w:firstLineChars="200"/>
        <w:rPr>
          <w:rFonts w:hint="eastAsia" w:ascii="仿宋_GB2312" w:hAnsi="宋体" w:eastAsia="仿宋_GB2312" w:cs="宋体"/>
          <w:b/>
          <w:bCs w:val="0"/>
          <w:color w:val="000000"/>
          <w:kern w:val="0"/>
          <w:sz w:val="28"/>
          <w:szCs w:val="28"/>
          <w:lang w:val="en-US" w:eastAsia="zh-CN"/>
        </w:rPr>
      </w:pPr>
      <w:r>
        <w:rPr>
          <w:rFonts w:hint="eastAsia" w:ascii="仿宋_GB2312" w:hAnsi="宋体" w:eastAsia="仿宋_GB2312" w:cs="宋体"/>
          <w:b/>
          <w:bCs w:val="0"/>
          <w:color w:val="000000"/>
          <w:kern w:val="0"/>
          <w:sz w:val="28"/>
          <w:szCs w:val="28"/>
          <w:lang w:val="en-US" w:eastAsia="zh-CN"/>
        </w:rPr>
        <w:t>1.3收货地址：</w:t>
      </w:r>
      <w:r>
        <w:rPr>
          <w:rFonts w:hint="eastAsia" w:ascii="仿宋_GB2312" w:hAnsi="宋体" w:eastAsia="仿宋_GB2312" w:cs="宋体"/>
          <w:b w:val="0"/>
          <w:bCs/>
          <w:color w:val="000000"/>
          <w:kern w:val="0"/>
          <w:sz w:val="28"/>
          <w:szCs w:val="28"/>
          <w:lang w:val="en-US" w:eastAsia="zh-CN"/>
        </w:rPr>
        <w:t>收货地址为物流园区综合楼A111室</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1.4</w:t>
      </w:r>
      <w:r>
        <w:rPr>
          <w:rFonts w:hint="eastAsia" w:ascii="仿宋_GB2312" w:hAnsi="宋体" w:eastAsia="仿宋_GB2312" w:cs="宋体"/>
          <w:b/>
          <w:bCs/>
          <w:color w:val="000000"/>
          <w:kern w:val="0"/>
          <w:sz w:val="28"/>
          <w:szCs w:val="28"/>
        </w:rPr>
        <w:t>报价要求</w:t>
      </w:r>
    </w:p>
    <w:p>
      <w:pPr>
        <w:adjustRightInd w:val="0"/>
        <w:snapToGrid w:val="0"/>
        <w:spacing w:line="594" w:lineRule="exact"/>
        <w:ind w:firstLine="560" w:firstLineChars="200"/>
        <w:rPr>
          <w:rFonts w:ascii="仿宋_GB2312" w:eastAsia="仿宋_GB2312"/>
          <w:sz w:val="28"/>
          <w:szCs w:val="28"/>
        </w:rPr>
      </w:pPr>
      <w:r>
        <w:rPr>
          <w:rFonts w:hint="eastAsia" w:ascii="仿宋_GB2312" w:eastAsia="仿宋_GB2312"/>
          <w:sz w:val="28"/>
          <w:szCs w:val="28"/>
          <w:lang w:val="en-US" w:eastAsia="zh-CN"/>
        </w:rPr>
        <w:t>1.4</w:t>
      </w:r>
      <w:r>
        <w:rPr>
          <w:rFonts w:hint="eastAsia" w:ascii="仿宋_GB2312" w:eastAsia="仿宋_GB2312"/>
          <w:sz w:val="28"/>
          <w:szCs w:val="28"/>
        </w:rPr>
        <w:t>.1本项目报价为包干价，不再另行增加任何费用。</w:t>
      </w:r>
    </w:p>
    <w:p>
      <w:pPr>
        <w:adjustRightInd w:val="0"/>
        <w:snapToGrid w:val="0"/>
        <w:spacing w:line="594" w:lineRule="exact"/>
        <w:ind w:firstLine="560" w:firstLineChars="200"/>
        <w:rPr>
          <w:rFonts w:ascii="仿宋_GB2312" w:eastAsia="仿宋_GB2312"/>
          <w:sz w:val="28"/>
          <w:szCs w:val="28"/>
        </w:rPr>
      </w:pPr>
      <w:r>
        <w:rPr>
          <w:rFonts w:hint="eastAsia" w:ascii="仿宋_GB2312" w:eastAsia="仿宋_GB2312"/>
          <w:sz w:val="28"/>
          <w:szCs w:val="28"/>
          <w:lang w:val="en-US" w:eastAsia="zh-CN"/>
        </w:rPr>
        <w:t>1.4</w:t>
      </w:r>
      <w:r>
        <w:rPr>
          <w:rFonts w:hint="eastAsia" w:ascii="仿宋_GB2312" w:eastAsia="仿宋_GB2312"/>
          <w:sz w:val="28"/>
          <w:szCs w:val="28"/>
        </w:rPr>
        <w:t>.2本项目</w:t>
      </w:r>
      <w:r>
        <w:rPr>
          <w:rFonts w:hint="eastAsia" w:ascii="仿宋_GB2312" w:eastAsia="仿宋_GB2312"/>
          <w:sz w:val="28"/>
          <w:szCs w:val="28"/>
          <w:lang w:eastAsia="zh-CN"/>
        </w:rPr>
        <w:t>各项单价不得超过附件</w:t>
      </w:r>
      <w:r>
        <w:rPr>
          <w:rFonts w:hint="eastAsia" w:ascii="仿宋_GB2312" w:eastAsia="仿宋_GB2312"/>
          <w:sz w:val="28"/>
          <w:szCs w:val="28"/>
          <w:lang w:val="en-US" w:eastAsia="zh-CN"/>
        </w:rPr>
        <w:t>2中的单项限价；总价</w:t>
      </w:r>
      <w:r>
        <w:rPr>
          <w:rFonts w:hint="eastAsia" w:ascii="仿宋_GB2312" w:eastAsia="仿宋_GB2312"/>
          <w:sz w:val="28"/>
          <w:szCs w:val="28"/>
        </w:rPr>
        <w:t>最高限价为</w:t>
      </w:r>
      <w:r>
        <w:rPr>
          <w:rFonts w:hint="eastAsia" w:ascii="仿宋_GB2312" w:eastAsia="仿宋_GB2312"/>
          <w:color w:val="auto"/>
          <w:sz w:val="28"/>
          <w:szCs w:val="28"/>
          <w:lang w:val="en-US" w:eastAsia="zh-CN"/>
        </w:rPr>
        <w:t>6.1344</w:t>
      </w:r>
      <w:r>
        <w:rPr>
          <w:rFonts w:hint="eastAsia" w:ascii="仿宋_GB2312" w:eastAsia="仿宋_GB2312"/>
          <w:color w:val="000000"/>
          <w:sz w:val="28"/>
          <w:szCs w:val="28"/>
        </w:rPr>
        <w:t>万元（大写金额：</w:t>
      </w:r>
      <w:r>
        <w:rPr>
          <w:rFonts w:hint="eastAsia" w:ascii="仿宋_GB2312" w:eastAsia="仿宋_GB2312"/>
          <w:color w:val="000000"/>
          <w:sz w:val="28"/>
          <w:szCs w:val="28"/>
          <w:lang w:eastAsia="zh-CN"/>
        </w:rPr>
        <w:t>陆</w:t>
      </w:r>
      <w:r>
        <w:rPr>
          <w:rFonts w:hint="eastAsia" w:ascii="仿宋_GB2312" w:eastAsia="仿宋_GB2312"/>
          <w:color w:val="000000"/>
          <w:sz w:val="28"/>
          <w:szCs w:val="28"/>
        </w:rPr>
        <w:t>万</w:t>
      </w:r>
      <w:r>
        <w:rPr>
          <w:rFonts w:hint="eastAsia" w:ascii="仿宋_GB2312" w:eastAsia="仿宋_GB2312"/>
          <w:color w:val="000000"/>
          <w:sz w:val="28"/>
          <w:szCs w:val="28"/>
          <w:lang w:eastAsia="zh-CN"/>
        </w:rPr>
        <w:t>壹仟叁佰肆拾肆元</w:t>
      </w:r>
      <w:r>
        <w:rPr>
          <w:rFonts w:hint="eastAsia" w:ascii="仿宋_GB2312" w:eastAsia="仿宋_GB2312"/>
          <w:color w:val="000000"/>
          <w:sz w:val="28"/>
          <w:szCs w:val="28"/>
        </w:rPr>
        <w:t>整）</w:t>
      </w:r>
      <w:r>
        <w:rPr>
          <w:rFonts w:hint="eastAsia" w:ascii="仿宋_GB2312" w:eastAsia="仿宋_GB2312"/>
          <w:sz w:val="28"/>
          <w:szCs w:val="28"/>
        </w:rPr>
        <w:t>，报价超过最高限价，将取消</w:t>
      </w:r>
      <w:r>
        <w:rPr>
          <w:rFonts w:hint="eastAsia" w:ascii="仿宋_GB2312" w:eastAsia="仿宋_GB2312"/>
          <w:sz w:val="28"/>
          <w:szCs w:val="28"/>
          <w:lang w:eastAsia="zh-CN"/>
        </w:rPr>
        <w:t>比选</w:t>
      </w:r>
      <w:r>
        <w:rPr>
          <w:rFonts w:hint="eastAsia" w:ascii="仿宋_GB2312" w:eastAsia="仿宋_GB2312"/>
          <w:sz w:val="28"/>
          <w:szCs w:val="28"/>
        </w:rPr>
        <w:t>响应方的</w:t>
      </w:r>
      <w:r>
        <w:rPr>
          <w:rFonts w:hint="eastAsia" w:ascii="仿宋_GB2312" w:eastAsia="仿宋_GB2312"/>
          <w:sz w:val="28"/>
          <w:szCs w:val="28"/>
          <w:lang w:eastAsia="zh-CN"/>
        </w:rPr>
        <w:t>比选</w:t>
      </w:r>
      <w:r>
        <w:rPr>
          <w:rFonts w:hint="eastAsia" w:ascii="仿宋_GB2312" w:eastAsia="仿宋_GB2312"/>
          <w:sz w:val="28"/>
          <w:szCs w:val="28"/>
        </w:rPr>
        <w:t>资格。</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eastAsia="仿宋_GB2312"/>
          <w:b/>
          <w:color w:val="000000"/>
          <w:sz w:val="28"/>
          <w:szCs w:val="28"/>
        </w:rPr>
        <w:t>二、合格报价供应方：</w:t>
      </w:r>
      <w:r>
        <w:rPr>
          <w:rFonts w:ascii="仿宋_GB2312" w:hAnsi="宋体" w:eastAsia="仿宋_GB2312" w:cs="宋体"/>
          <w:b/>
          <w:bCs/>
          <w:color w:val="000000"/>
          <w:kern w:val="0"/>
          <w:sz w:val="28"/>
          <w:szCs w:val="28"/>
        </w:rPr>
        <w:t xml:space="preserve"> </w:t>
      </w:r>
    </w:p>
    <w:p>
      <w:pPr>
        <w:widowControl/>
        <w:adjustRightInd w:val="0"/>
        <w:snapToGrid w:val="0"/>
        <w:spacing w:line="594" w:lineRule="exact"/>
        <w:jc w:val="left"/>
        <w:rPr>
          <w:rFonts w:ascii="仿宋_GB2312" w:hAnsi="宋体" w:eastAsia="仿宋_GB2312" w:cs="宋体"/>
          <w:bCs/>
          <w:color w:val="000000"/>
          <w:kern w:val="0"/>
          <w:sz w:val="28"/>
          <w:szCs w:val="28"/>
        </w:rPr>
      </w:pPr>
      <w:r>
        <w:rPr>
          <w:rFonts w:hint="eastAsia" w:ascii="仿宋_GB2312" w:hAnsi="宋体" w:eastAsia="仿宋_GB2312" w:cs="宋体"/>
          <w:b/>
          <w:bCs/>
          <w:color w:val="000000"/>
          <w:kern w:val="0"/>
          <w:sz w:val="28"/>
          <w:szCs w:val="28"/>
        </w:rPr>
        <w:t xml:space="preserve">    </w:t>
      </w:r>
      <w:r>
        <w:rPr>
          <w:rFonts w:hint="eastAsia" w:ascii="仿宋_GB2312" w:hAnsi="宋体" w:eastAsia="仿宋_GB2312" w:cs="宋体"/>
          <w:bCs/>
          <w:color w:val="000000"/>
          <w:kern w:val="0"/>
          <w:sz w:val="28"/>
          <w:szCs w:val="28"/>
        </w:rPr>
        <w:t>报价单位</w:t>
      </w:r>
      <w:r>
        <w:rPr>
          <w:rFonts w:hint="eastAsia" w:ascii="仿宋_GB2312" w:hAnsi="宋体" w:eastAsia="仿宋_GB2312" w:cs="宋体"/>
          <w:bCs/>
          <w:color w:val="auto"/>
          <w:kern w:val="0"/>
          <w:sz w:val="28"/>
          <w:szCs w:val="28"/>
          <w:highlight w:val="none"/>
        </w:rPr>
        <w:t>必须具备</w:t>
      </w:r>
      <w:r>
        <w:rPr>
          <w:rFonts w:hint="eastAsia" w:ascii="仿宋_GB2312" w:hAnsi="宋体" w:eastAsia="仿宋_GB2312" w:cs="宋体"/>
          <w:bCs/>
          <w:color w:val="auto"/>
          <w:kern w:val="0"/>
          <w:sz w:val="28"/>
          <w:szCs w:val="28"/>
          <w:highlight w:val="none"/>
          <w:lang w:eastAsia="zh-CN"/>
        </w:rPr>
        <w:t>有效</w:t>
      </w:r>
      <w:r>
        <w:rPr>
          <w:rFonts w:hint="eastAsia" w:ascii="仿宋_GB2312" w:eastAsia="仿宋_GB2312"/>
          <w:color w:val="auto"/>
          <w:sz w:val="28"/>
          <w:szCs w:val="28"/>
          <w:highlight w:val="none"/>
        </w:rPr>
        <w:t>营业执照</w:t>
      </w:r>
      <w:r>
        <w:rPr>
          <w:rFonts w:hint="eastAsia" w:ascii="仿宋_GB2312" w:eastAsia="仿宋_GB2312"/>
          <w:color w:val="000000"/>
          <w:sz w:val="28"/>
          <w:szCs w:val="28"/>
          <w:lang w:eastAsia="zh-CN"/>
        </w:rPr>
        <w:t>，</w:t>
      </w:r>
      <w:r>
        <w:rPr>
          <w:rFonts w:hint="eastAsia" w:ascii="仿宋_GB2312" w:hAnsi="宋体" w:eastAsia="仿宋_GB2312" w:cs="宋体"/>
          <w:bCs/>
          <w:color w:val="000000"/>
          <w:kern w:val="0"/>
          <w:sz w:val="28"/>
          <w:szCs w:val="28"/>
        </w:rPr>
        <w:t>且必须开具增值税专用发票。</w:t>
      </w:r>
    </w:p>
    <w:p>
      <w:pPr>
        <w:adjustRightInd w:val="0"/>
        <w:snapToGrid w:val="0"/>
        <w:spacing w:line="594" w:lineRule="exact"/>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594"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比选</w:t>
      </w:r>
      <w:r>
        <w:rPr>
          <w:rFonts w:hint="eastAsia" w:ascii="仿宋_GB2312" w:hAnsi="宋体" w:eastAsia="仿宋_GB2312"/>
          <w:bCs/>
          <w:color w:val="000000"/>
          <w:sz w:val="28"/>
          <w:szCs w:val="28"/>
        </w:rPr>
        <w:t>成交服务商确定办法采用</w:t>
      </w:r>
      <w:r>
        <w:rPr>
          <w:rFonts w:hint="eastAsia" w:ascii="仿宋_GB2312" w:hAnsi="宋体" w:eastAsia="仿宋_GB2312"/>
          <w:b w:val="0"/>
          <w:bCs w:val="0"/>
          <w:color w:val="000000"/>
          <w:sz w:val="28"/>
          <w:szCs w:val="28"/>
        </w:rPr>
        <w:t>有效最低</w:t>
      </w:r>
      <w:r>
        <w:rPr>
          <w:rFonts w:hint="eastAsia" w:ascii="仿宋_GB2312" w:hAnsi="宋体" w:eastAsia="仿宋_GB2312"/>
          <w:b w:val="0"/>
          <w:bCs w:val="0"/>
          <w:color w:val="000000"/>
          <w:sz w:val="28"/>
          <w:szCs w:val="28"/>
          <w:highlight w:val="none"/>
          <w:shd w:val="clear" w:color="auto" w:fill="auto"/>
          <w:lang w:eastAsia="zh-CN"/>
        </w:rPr>
        <w:t>总价</w:t>
      </w:r>
      <w:r>
        <w:rPr>
          <w:rFonts w:hint="eastAsia" w:ascii="仿宋_GB2312" w:hAnsi="宋体" w:eastAsia="仿宋_GB2312"/>
          <w:b w:val="0"/>
          <w:bCs w:val="0"/>
          <w:color w:val="000000"/>
          <w:sz w:val="28"/>
          <w:szCs w:val="28"/>
        </w:rPr>
        <w:t>成交价法</w:t>
      </w:r>
      <w:r>
        <w:rPr>
          <w:rFonts w:hint="eastAsia" w:ascii="仿宋_GB2312" w:hAnsi="宋体" w:eastAsia="仿宋_GB2312"/>
          <w:bCs/>
          <w:color w:val="000000"/>
          <w:sz w:val="28"/>
          <w:szCs w:val="28"/>
        </w:rPr>
        <w:t>成交；</w:t>
      </w:r>
      <w:r>
        <w:rPr>
          <w:rFonts w:hint="eastAsia" w:ascii="仿宋_GB2312" w:hAnsi="宋体" w:eastAsia="仿宋_GB2312" w:cs="宋体"/>
          <w:color w:val="000000"/>
          <w:kern w:val="0"/>
          <w:sz w:val="28"/>
          <w:szCs w:val="28"/>
        </w:rPr>
        <w:t>具体</w:t>
      </w:r>
      <w:r>
        <w:rPr>
          <w:rFonts w:hint="eastAsia" w:ascii="仿宋_GB2312" w:eastAsia="仿宋_GB2312"/>
          <w:color w:val="000000"/>
          <w:sz w:val="28"/>
          <w:szCs w:val="28"/>
          <w:lang w:eastAsia="zh-CN"/>
        </w:rPr>
        <w:t>比选</w:t>
      </w:r>
      <w:r>
        <w:rPr>
          <w:rFonts w:hint="eastAsia" w:ascii="仿宋_GB2312" w:hAnsi="宋体" w:eastAsia="仿宋_GB2312" w:cs="宋体"/>
          <w:color w:val="000000"/>
          <w:kern w:val="0"/>
          <w:sz w:val="28"/>
          <w:szCs w:val="28"/>
        </w:rPr>
        <w:t>成交标准如下：</w:t>
      </w:r>
    </w:p>
    <w:p>
      <w:pPr>
        <w:adjustRightInd w:val="0"/>
        <w:snapToGrid w:val="0"/>
        <w:spacing w:line="594"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3.1完全满足</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响应文件要求，实质性响应大于或等于三家的，根据符合采购需求、质量和服务，且报价最低的原则确定成交</w:t>
      </w:r>
      <w:r>
        <w:rPr>
          <w:rFonts w:hint="eastAsia" w:ascii="仿宋_GB2312" w:eastAsia="仿宋_GB2312"/>
          <w:color w:val="000000"/>
          <w:sz w:val="28"/>
          <w:szCs w:val="28"/>
          <w:lang w:val="zh-CN"/>
        </w:rPr>
        <w:t>供应方</w:t>
      </w:r>
      <w:r>
        <w:rPr>
          <w:rFonts w:hint="eastAsia" w:ascii="仿宋_GB2312" w:hAnsi="宋体" w:eastAsia="仿宋_GB2312"/>
          <w:bCs/>
          <w:color w:val="000000"/>
          <w:sz w:val="28"/>
          <w:szCs w:val="28"/>
        </w:rPr>
        <w:t>。</w:t>
      </w:r>
    </w:p>
    <w:p>
      <w:pPr>
        <w:adjustRightInd w:val="0"/>
        <w:snapToGrid w:val="0"/>
        <w:spacing w:line="594"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3.2递交</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响应文件截止时间送达的</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响应文件少于3个的，应停止</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采购活动，将递交的</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响应文件退还</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响应人，并重新组织</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。重新</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仍不足3个单位的，此</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项目经评审小组评定，可以继续进行</w:t>
      </w:r>
      <w:r>
        <w:rPr>
          <w:rFonts w:hint="eastAsia" w:ascii="仿宋_GB2312" w:hAnsi="宋体" w:eastAsia="仿宋_GB2312" w:cs="宋体"/>
          <w:color w:val="000000"/>
          <w:kern w:val="0"/>
          <w:sz w:val="28"/>
          <w:szCs w:val="28"/>
          <w:lang w:eastAsia="zh-CN"/>
        </w:rPr>
        <w:t>比选</w:t>
      </w:r>
      <w:r>
        <w:rPr>
          <w:rFonts w:hint="eastAsia" w:ascii="仿宋_GB2312" w:hAnsi="宋体" w:eastAsia="仿宋_GB2312" w:cs="宋体"/>
          <w:color w:val="000000"/>
          <w:kern w:val="0"/>
          <w:sz w:val="28"/>
          <w:szCs w:val="28"/>
        </w:rPr>
        <w:t>。根据符合采购需求、质量和服务，且报价最低的原则确定成交</w:t>
      </w:r>
      <w:r>
        <w:rPr>
          <w:rFonts w:hint="eastAsia" w:ascii="仿宋_GB2312" w:eastAsia="仿宋_GB2312"/>
          <w:color w:val="000000"/>
          <w:sz w:val="28"/>
          <w:szCs w:val="28"/>
          <w:lang w:val="zh-CN"/>
        </w:rPr>
        <w:t>供应方</w:t>
      </w:r>
      <w:r>
        <w:rPr>
          <w:rFonts w:hint="eastAsia" w:ascii="仿宋_GB2312" w:hAnsi="宋体" w:eastAsia="仿宋_GB2312" w:cs="宋体"/>
          <w:color w:val="000000"/>
          <w:kern w:val="0"/>
          <w:sz w:val="28"/>
          <w:szCs w:val="28"/>
        </w:rPr>
        <w:t>。</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比选</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lang w:eastAsia="zh-CN"/>
        </w:rPr>
        <w:t>比选</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594"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kern w:val="0"/>
          <w:sz w:val="28"/>
          <w:szCs w:val="28"/>
        </w:rPr>
        <w:t>无</w:t>
      </w:r>
      <w:r>
        <w:rPr>
          <w:rFonts w:hint="eastAsia" w:ascii="仿宋_GB2312" w:eastAsia="仿宋_GB2312"/>
          <w:sz w:val="28"/>
          <w:szCs w:val="28"/>
        </w:rPr>
        <w:t>。</w:t>
      </w:r>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color w:val="000000"/>
          <w:sz w:val="28"/>
          <w:szCs w:val="28"/>
        </w:rPr>
      </w:pPr>
      <w:r>
        <w:rPr>
          <w:rFonts w:hint="eastAsia" w:ascii="仿宋_GB2312" w:hAnsi="宋体" w:eastAsia="仿宋_GB2312"/>
          <w:color w:val="auto"/>
          <w:sz w:val="28"/>
          <w:szCs w:val="28"/>
          <w:highlight w:val="none"/>
          <w:lang w:eastAsia="zh-CN"/>
        </w:rPr>
        <w:t>供货</w:t>
      </w:r>
      <w:r>
        <w:rPr>
          <w:rFonts w:hint="eastAsia" w:ascii="仿宋_GB2312" w:hAnsi="宋体" w:eastAsia="仿宋_GB2312"/>
          <w:color w:val="auto"/>
          <w:sz w:val="28"/>
          <w:szCs w:val="28"/>
          <w:highlight w:val="none"/>
        </w:rPr>
        <w:t>验收结算完成后</w:t>
      </w:r>
      <w:r>
        <w:rPr>
          <w:rFonts w:hint="eastAsia" w:ascii="仿宋_GB2312" w:hAnsi="宋体" w:eastAsia="仿宋_GB2312"/>
          <w:sz w:val="28"/>
          <w:szCs w:val="28"/>
        </w:rPr>
        <w:t>，供应方开具增值税专用发票，我公司支</w:t>
      </w:r>
      <w:r>
        <w:rPr>
          <w:rFonts w:hint="eastAsia" w:ascii="仿宋_GB2312" w:hAnsi="宋体" w:eastAsia="仿宋_GB2312"/>
          <w:color w:val="000000"/>
          <w:sz w:val="28"/>
          <w:szCs w:val="28"/>
        </w:rPr>
        <w:t>付</w:t>
      </w:r>
      <w:r>
        <w:rPr>
          <w:rFonts w:ascii="仿宋_GB2312" w:hAnsi="宋体" w:eastAsia="仿宋_GB2312"/>
          <w:color w:val="000000"/>
          <w:sz w:val="28"/>
          <w:szCs w:val="28"/>
        </w:rPr>
        <w:t>100</w:t>
      </w:r>
      <w:r>
        <w:rPr>
          <w:rFonts w:hint="eastAsia" w:ascii="仿宋_GB2312" w:hAnsi="宋体" w:eastAsia="仿宋_GB2312"/>
          <w:color w:val="000000"/>
          <w:sz w:val="28"/>
          <w:szCs w:val="28"/>
        </w:rPr>
        <w:t>%项目价款。</w:t>
      </w:r>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w:t>
      </w:r>
      <w:r>
        <w:rPr>
          <w:rFonts w:ascii="仿宋_GB2312" w:hAnsi="宋体" w:eastAsia="仿宋_GB2312" w:cs="Arial"/>
          <w:b/>
          <w:color w:val="000000"/>
          <w:sz w:val="28"/>
          <w:szCs w:val="28"/>
        </w:rPr>
        <w:t>/</w:t>
      </w:r>
      <w:r>
        <w:rPr>
          <w:rFonts w:hint="eastAsia" w:ascii="仿宋_GB2312" w:hAnsi="宋体" w:eastAsia="仿宋_GB2312" w:cs="Arial"/>
          <w:b/>
          <w:color w:val="000000"/>
          <w:sz w:val="28"/>
          <w:szCs w:val="28"/>
        </w:rPr>
        <w:t>工期时间：</w:t>
      </w:r>
    </w:p>
    <w:p>
      <w:pPr>
        <w:adjustRightInd w:val="0"/>
        <w:snapToGrid w:val="0"/>
        <w:spacing w:line="594"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从</w:t>
      </w:r>
      <w:r>
        <w:rPr>
          <w:rFonts w:hint="eastAsia" w:ascii="仿宋_GB2312" w:hAnsi="宋体" w:eastAsia="仿宋_GB2312"/>
          <w:color w:val="000000"/>
          <w:sz w:val="28"/>
          <w:szCs w:val="28"/>
          <w:lang w:eastAsia="zh-CN"/>
        </w:rPr>
        <w:t>合同签订</w:t>
      </w:r>
      <w:r>
        <w:rPr>
          <w:rFonts w:hint="eastAsia" w:ascii="仿宋_GB2312" w:hAnsi="宋体" w:eastAsia="仿宋_GB2312"/>
          <w:color w:val="000000"/>
          <w:sz w:val="28"/>
          <w:szCs w:val="28"/>
        </w:rPr>
        <w:t>后</w:t>
      </w:r>
      <w:r>
        <w:rPr>
          <w:rFonts w:hint="eastAsia" w:ascii="仿宋_GB2312" w:hAnsi="宋体" w:eastAsia="仿宋_GB2312"/>
          <w:color w:val="000000"/>
          <w:sz w:val="28"/>
          <w:szCs w:val="28"/>
          <w:lang w:val="en-US" w:eastAsia="zh-CN"/>
        </w:rPr>
        <w:t>20</w:t>
      </w:r>
      <w:r>
        <w:rPr>
          <w:rFonts w:hint="eastAsia" w:ascii="仿宋_GB2312" w:hAnsi="宋体" w:eastAsia="仿宋_GB2312"/>
          <w:color w:val="000000"/>
          <w:sz w:val="28"/>
          <w:szCs w:val="28"/>
        </w:rPr>
        <w:t>个工作日内</w:t>
      </w:r>
    </w:p>
    <w:p>
      <w:pPr>
        <w:adjustRightInd w:val="0"/>
        <w:snapToGrid w:val="0"/>
        <w:spacing w:line="594" w:lineRule="exact"/>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widowControl/>
        <w:adjustRightInd w:val="0"/>
        <w:snapToGrid w:val="0"/>
        <w:spacing w:line="594" w:lineRule="exact"/>
        <w:ind w:firstLine="560" w:firstLineChars="200"/>
        <w:jc w:val="left"/>
        <w:textAlignment w:val="bottom"/>
        <w:rPr>
          <w:rFonts w:ascii="仿宋_GB2312" w:hAnsi="宋体" w:eastAsia="仿宋_GB2312" w:cs="Arial"/>
          <w:color w:val="000000"/>
          <w:sz w:val="28"/>
          <w:szCs w:val="28"/>
        </w:rPr>
      </w:pPr>
      <w:r>
        <w:rPr>
          <w:rFonts w:hint="eastAsia" w:ascii="仿宋_GB2312" w:hAnsi="宋体" w:eastAsia="仿宋_GB2312" w:cs="Arial"/>
          <w:color w:val="000000"/>
          <w:sz w:val="28"/>
          <w:szCs w:val="28"/>
        </w:rPr>
        <w:t>无质保期</w:t>
      </w:r>
    </w:p>
    <w:p>
      <w:pPr>
        <w:widowControl/>
        <w:adjustRightInd w:val="0"/>
        <w:snapToGrid w:val="0"/>
        <w:spacing w:line="594" w:lineRule="exact"/>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2" w:firstLineChars="225"/>
        <w:rPr>
          <w:rFonts w:ascii="仿宋_GB2312" w:eastAsia="仿宋_GB2312"/>
          <w:color w:val="000000"/>
          <w:sz w:val="28"/>
          <w:szCs w:val="28"/>
          <w:lang w:val="zh-CN"/>
        </w:rPr>
      </w:pPr>
      <w:r>
        <w:rPr>
          <w:rFonts w:hint="eastAsia" w:ascii="仿宋_GB2312" w:eastAsia="仿宋_GB2312"/>
          <w:b/>
          <w:bCs/>
          <w:color w:val="000000"/>
          <w:sz w:val="28"/>
          <w:szCs w:val="28"/>
        </w:rPr>
        <w:t>9</w:t>
      </w:r>
      <w:r>
        <w:rPr>
          <w:rFonts w:ascii="仿宋_GB2312" w:eastAsia="仿宋_GB2312"/>
          <w:b/>
          <w:bCs/>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lang w:eastAsia="zh-CN"/>
        </w:rPr>
        <w:t>比选</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lang w:eastAsia="zh-CN"/>
        </w:rPr>
        <w:t>比选</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2" w:firstLineChars="225"/>
        <w:rPr>
          <w:rFonts w:ascii="仿宋_GB2312" w:eastAsia="仿宋_GB2312"/>
          <w:color w:val="000000"/>
          <w:sz w:val="28"/>
          <w:szCs w:val="28"/>
          <w:lang w:val="zh-CN"/>
        </w:rPr>
      </w:pPr>
      <w:r>
        <w:rPr>
          <w:rFonts w:hint="eastAsia" w:ascii="仿宋_GB2312" w:eastAsia="仿宋_GB2312"/>
          <w:b/>
          <w:bCs/>
          <w:color w:val="000000"/>
          <w:sz w:val="28"/>
          <w:szCs w:val="28"/>
        </w:rPr>
        <w:t>9</w:t>
      </w:r>
      <w:r>
        <w:rPr>
          <w:rFonts w:ascii="仿宋_GB2312" w:eastAsia="仿宋_GB2312"/>
          <w:b/>
          <w:bCs/>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的营业执照</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函</w:t>
      </w:r>
    </w:p>
    <w:p>
      <w:pPr>
        <w:widowControl/>
        <w:adjustRightInd w:val="0"/>
        <w:snapToGrid w:val="0"/>
        <w:spacing w:line="594" w:lineRule="exact"/>
        <w:ind w:firstLine="616" w:firstLineChars="220"/>
        <w:jc w:val="left"/>
        <w:rPr>
          <w:rFonts w:ascii="仿宋_GB2312" w:eastAsia="仿宋_GB2312"/>
          <w:color w:val="000000"/>
          <w:sz w:val="28"/>
          <w:szCs w:val="28"/>
          <w:lang w:val="zh-CN"/>
        </w:rPr>
      </w:pPr>
      <w:r>
        <w:rPr>
          <w:rFonts w:hint="eastAsia" w:ascii="仿宋_GB2312" w:eastAsia="仿宋_GB2312"/>
          <w:color w:val="000000"/>
          <w:sz w:val="28"/>
          <w:szCs w:val="28"/>
          <w:lang w:val="en-US" w:eastAsia="zh-CN"/>
        </w:rPr>
        <w:t>9.2.3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lang w:eastAsia="zh-CN"/>
        </w:rPr>
        <w:t>比选</w:t>
      </w:r>
      <w:r>
        <w:rPr>
          <w:rFonts w:hint="eastAsia" w:ascii="仿宋_GB2312" w:eastAsia="仿宋_GB2312"/>
          <w:color w:val="000000"/>
          <w:sz w:val="28"/>
          <w:szCs w:val="28"/>
          <w:lang w:val="zh-CN"/>
        </w:rPr>
        <w:t>采购文件要求报出拟提供项目服务的品牌、</w:t>
      </w:r>
      <w:r>
        <w:rPr>
          <w:rFonts w:hint="eastAsia" w:ascii="仿宋_GB2312" w:eastAsia="仿宋_GB2312"/>
          <w:sz w:val="28"/>
          <w:szCs w:val="28"/>
          <w:lang w:val="zh-CN"/>
        </w:rPr>
        <w:t>规格、单价、总价等详细内容，各项报价应包括拟提供材料的运输、相关税金等全部费用，报价为不含税报价，增值税税率单列。（报价表格式自制）</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highlight w:val="none"/>
          <w:lang w:val="en-US" w:eastAsia="zh-CN"/>
        </w:rPr>
        <w:t>4</w:t>
      </w:r>
      <w:r>
        <w:rPr>
          <w:rFonts w:hint="eastAsia" w:ascii="仿宋_GB2312" w:eastAsia="仿宋_GB2312"/>
          <w:color w:val="000000"/>
          <w:sz w:val="28"/>
          <w:szCs w:val="28"/>
          <w:lang w:val="zh-CN"/>
        </w:rPr>
        <w:t>报价文件一式五份，其中正本一份，副本四份。</w:t>
      </w:r>
    </w:p>
    <w:p>
      <w:pPr>
        <w:autoSpaceDE w:val="0"/>
        <w:autoSpaceDN w:val="0"/>
        <w:adjustRightInd w:val="0"/>
        <w:snapToGrid w:val="0"/>
        <w:spacing w:line="594" w:lineRule="exact"/>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ascii="仿宋_GB2312" w:eastAsia="仿宋_GB2312"/>
          <w:color w:val="000000"/>
          <w:sz w:val="28"/>
          <w:szCs w:val="28"/>
        </w:rPr>
        <w:t>20</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rPr>
        <w:t>年月日</w:t>
      </w:r>
      <w:r>
        <w:rPr>
          <w:rFonts w:ascii="仿宋_GB2312" w:eastAsia="仿宋_GB2312"/>
          <w:color w:val="000000"/>
          <w:sz w:val="28"/>
          <w:szCs w:val="28"/>
        </w:rPr>
        <w:t>12</w:t>
      </w:r>
      <w:r>
        <w:rPr>
          <w:rFonts w:hint="eastAsia" w:ascii="仿宋_GB2312" w:eastAsia="仿宋_GB2312"/>
          <w:color w:val="000000"/>
          <w:sz w:val="28"/>
          <w:szCs w:val="28"/>
        </w:rPr>
        <w:t>时前送到重庆机场集团有限公司航空物流园发展分公司办公楼A2</w:t>
      </w:r>
      <w:r>
        <w:rPr>
          <w:rFonts w:ascii="仿宋_GB2312" w:eastAsia="仿宋_GB2312"/>
          <w:color w:val="000000"/>
          <w:sz w:val="28"/>
          <w:szCs w:val="28"/>
        </w:rPr>
        <w:t>20</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560" w:firstLineChars="200"/>
        <w:jc w:val="left"/>
        <w:rPr>
          <w:rFonts w:hint="eastAsia" w:ascii="仿宋_GB2312" w:eastAsia="仿宋_GB2312"/>
          <w:color w:val="000000"/>
          <w:sz w:val="28"/>
          <w:szCs w:val="28"/>
          <w:lang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封面上须注明“项目名称”及“</w:t>
      </w:r>
      <w:r>
        <w:rPr>
          <w:rFonts w:hint="eastAsia" w:ascii="仿宋_GB2312" w:eastAsia="仿宋_GB2312"/>
          <w:color w:val="000000"/>
          <w:sz w:val="28"/>
          <w:szCs w:val="28"/>
          <w:lang w:eastAsia="zh-CN"/>
        </w:rPr>
        <w:t>比选</w:t>
      </w:r>
      <w:r>
        <w:rPr>
          <w:rFonts w:hint="eastAsia" w:ascii="仿宋_GB2312" w:eastAsia="仿宋_GB2312"/>
          <w:color w:val="000000"/>
          <w:sz w:val="28"/>
          <w:szCs w:val="28"/>
        </w:rPr>
        <w:t>文件编号”；报价清单要求盖章或签字处及报价文件外包装上密封处加盖报价服务商公章</w:t>
      </w:r>
      <w:r>
        <w:rPr>
          <w:rFonts w:hint="eastAsia" w:ascii="仿宋_GB2312" w:eastAsia="仿宋_GB2312"/>
          <w:color w:val="000000"/>
          <w:sz w:val="28"/>
          <w:szCs w:val="28"/>
          <w:lang w:eastAsia="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594" w:lineRule="exact"/>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比选</w:t>
      </w:r>
      <w:r>
        <w:rPr>
          <w:rFonts w:hint="eastAsia" w:ascii="仿宋_GB2312" w:hAnsi="宋体" w:eastAsia="仿宋_GB2312" w:cs="Arial"/>
          <w:b/>
          <w:color w:val="000000"/>
          <w:sz w:val="28"/>
          <w:szCs w:val="28"/>
        </w:rPr>
        <w:t>时间、地点及结果通知：</w:t>
      </w:r>
    </w:p>
    <w:p>
      <w:pPr>
        <w:widowControl/>
        <w:adjustRightInd w:val="0"/>
        <w:snapToGrid w:val="0"/>
        <w:spacing w:line="594" w:lineRule="exact"/>
        <w:ind w:firstLine="560" w:firstLineChars="200"/>
        <w:jc w:val="left"/>
        <w:textAlignment w:val="bottom"/>
        <w:rPr>
          <w:rFonts w:ascii="仿宋_GB2312" w:eastAsia="仿宋_GB2312" w:cs="宋体"/>
          <w:color w:val="FF0000"/>
          <w:kern w:val="0"/>
          <w:sz w:val="28"/>
          <w:szCs w:val="28"/>
        </w:rPr>
      </w:pPr>
      <w:r>
        <w:rPr>
          <w:rFonts w:ascii="仿宋_GB2312" w:eastAsia="仿宋_GB2312"/>
          <w:sz w:val="28"/>
          <w:szCs w:val="28"/>
        </w:rPr>
        <w:t>1</w:t>
      </w:r>
      <w:r>
        <w:rPr>
          <w:rFonts w:hint="eastAsia" w:ascii="仿宋_GB2312" w:eastAsia="仿宋_GB2312"/>
          <w:sz w:val="28"/>
          <w:szCs w:val="28"/>
        </w:rPr>
        <w:t>1</w:t>
      </w:r>
      <w:r>
        <w:rPr>
          <w:rFonts w:ascii="仿宋_GB2312" w:eastAsia="仿宋_GB2312"/>
          <w:sz w:val="28"/>
          <w:szCs w:val="28"/>
        </w:rPr>
        <w:t>.1 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日在</w:t>
      </w:r>
      <w:r>
        <w:rPr>
          <w:rFonts w:hint="eastAsia" w:ascii="仿宋_GB2312" w:eastAsia="仿宋_GB2312" w:cs="宋体"/>
          <w:kern w:val="0"/>
          <w:sz w:val="28"/>
          <w:szCs w:val="28"/>
        </w:rPr>
        <w:t>重庆机场集团有限公司航空物流园发展分公司A</w:t>
      </w:r>
      <w:r>
        <w:rPr>
          <w:rFonts w:ascii="仿宋_GB2312" w:eastAsia="仿宋_GB2312" w:cs="宋体"/>
          <w:kern w:val="0"/>
          <w:sz w:val="28"/>
          <w:szCs w:val="28"/>
        </w:rPr>
        <w:t>217</w:t>
      </w:r>
      <w:r>
        <w:rPr>
          <w:rFonts w:hint="eastAsia" w:ascii="仿宋_GB2312" w:eastAsia="仿宋_GB2312"/>
          <w:sz w:val="28"/>
          <w:szCs w:val="28"/>
        </w:rPr>
        <w:t>对本项目进行</w:t>
      </w:r>
      <w:r>
        <w:rPr>
          <w:rFonts w:hint="eastAsia" w:ascii="仿宋_GB2312" w:eastAsia="仿宋_GB2312"/>
          <w:sz w:val="28"/>
          <w:szCs w:val="28"/>
          <w:lang w:eastAsia="zh-CN"/>
        </w:rPr>
        <w:t>比选</w:t>
      </w:r>
      <w:r>
        <w:rPr>
          <w:rFonts w:hint="eastAsia" w:ascii="仿宋_GB2312" w:eastAsia="仿宋_GB2312"/>
          <w:sz w:val="28"/>
          <w:szCs w:val="28"/>
        </w:rPr>
        <w:t>。</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ascii="仿宋_GB2312" w:hAnsi="宋体" w:eastAsia="仿宋_GB2312"/>
          <w:sz w:val="28"/>
          <w:szCs w:val="28"/>
        </w:rPr>
        <w:t>1</w:t>
      </w:r>
      <w:r>
        <w:rPr>
          <w:rFonts w:hint="eastAsia" w:ascii="仿宋_GB2312" w:hAnsi="宋体" w:eastAsia="仿宋_GB2312"/>
          <w:sz w:val="28"/>
          <w:szCs w:val="28"/>
        </w:rPr>
        <w:t>1</w:t>
      </w:r>
      <w:r>
        <w:rPr>
          <w:rFonts w:ascii="仿宋_GB2312" w:hAnsi="宋体" w:eastAsia="仿宋_GB2312"/>
          <w:sz w:val="28"/>
          <w:szCs w:val="28"/>
        </w:rPr>
        <w:t xml:space="preserve">.2 </w:t>
      </w:r>
      <w:r>
        <w:rPr>
          <w:rFonts w:hint="eastAsia" w:ascii="仿宋_GB2312" w:hAnsi="宋体" w:eastAsia="仿宋_GB2312"/>
          <w:sz w:val="28"/>
          <w:szCs w:val="28"/>
        </w:rPr>
        <w:t>公布</w:t>
      </w:r>
      <w:r>
        <w:rPr>
          <w:rFonts w:hint="eastAsia" w:ascii="仿宋_GB2312" w:hAnsi="宋体" w:eastAsia="仿宋_GB2312"/>
          <w:sz w:val="28"/>
          <w:szCs w:val="28"/>
          <w:lang w:eastAsia="zh-CN"/>
        </w:rPr>
        <w:t>比选</w:t>
      </w:r>
      <w:r>
        <w:rPr>
          <w:rFonts w:hint="eastAsia" w:ascii="仿宋_GB2312" w:hAnsi="宋体" w:eastAsia="仿宋_GB2312"/>
          <w:sz w:val="28"/>
          <w:szCs w:val="28"/>
        </w:rPr>
        <w:t>结果时间：待结果确定后5个工作日内通知被选中的报价人。对未被选中的报价人不通知、不解释。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张灵珊</w:t>
      </w:r>
      <w:r>
        <w:rPr>
          <w:rFonts w:hint="eastAsia" w:ascii="仿宋_GB2312" w:hAnsi="宋体" w:eastAsia="仿宋_GB2312"/>
          <w:sz w:val="28"/>
          <w:szCs w:val="28"/>
        </w:rPr>
        <w:t>电话：</w:t>
      </w:r>
      <w:r>
        <w:rPr>
          <w:rFonts w:ascii="仿宋_GB2312" w:hAnsi="宋体" w:eastAsia="仿宋_GB2312"/>
          <w:sz w:val="28"/>
          <w:szCs w:val="28"/>
        </w:rPr>
        <w:t xml:space="preserve"> </w:t>
      </w:r>
      <w:r>
        <w:rPr>
          <w:rFonts w:hint="eastAsia" w:ascii="仿宋_GB2312" w:hAnsi="宋体" w:eastAsia="仿宋_GB2312"/>
          <w:sz w:val="28"/>
          <w:szCs w:val="28"/>
        </w:rPr>
        <w:t>023-6715538</w:t>
      </w:r>
      <w:r>
        <w:rPr>
          <w:rFonts w:hint="eastAsia" w:ascii="仿宋_GB2312" w:hAnsi="宋体" w:eastAsia="仿宋_GB2312"/>
          <w:sz w:val="28"/>
          <w:szCs w:val="28"/>
          <w:lang w:val="en-US" w:eastAsia="zh-CN"/>
        </w:rPr>
        <w:t>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传真： 023-67152566</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邮箱：cqwlws</w:t>
      </w:r>
      <w:r>
        <w:rPr>
          <w:rFonts w:ascii="仿宋_GB2312" w:hAnsi="宋体" w:eastAsia="仿宋_GB2312"/>
          <w:sz w:val="28"/>
          <w:szCs w:val="28"/>
        </w:rPr>
        <w:t>@cqa</w:t>
      </w:r>
      <w:r>
        <w:rPr>
          <w:rFonts w:hint="eastAsia" w:ascii="仿宋_GB2312" w:hAnsi="宋体" w:eastAsia="仿宋_GB2312"/>
          <w:sz w:val="28"/>
          <w:szCs w:val="28"/>
        </w:rPr>
        <w:t>.</w:t>
      </w:r>
      <w:r>
        <w:rPr>
          <w:rFonts w:ascii="仿宋_GB2312" w:hAnsi="宋体" w:eastAsia="仿宋_GB2312"/>
          <w:sz w:val="28"/>
          <w:szCs w:val="28"/>
        </w:rPr>
        <w:t>cn</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w:t>
      </w:r>
    </w:p>
    <w:p>
      <w:pPr>
        <w:jc w:val="center"/>
        <w:rPr>
          <w:rFonts w:asci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．我方已仔细研究了</w:t>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w:t>
      </w:r>
      <w:r>
        <w:rPr>
          <w:rFonts w:hint="eastAsia" w:ascii="仿宋_GB2312" w:hAnsi="宋体" w:eastAsia="仿宋_GB2312"/>
          <w:sz w:val="28"/>
          <w:szCs w:val="28"/>
          <w:lang w:eastAsia="zh-CN"/>
        </w:rPr>
        <w:t>比选</w:t>
      </w:r>
      <w:r>
        <w:rPr>
          <w:rFonts w:hint="eastAsia" w:ascii="仿宋_GB2312" w:hAnsi="宋体" w:eastAsia="仿宋_GB2312"/>
          <w:sz w:val="28"/>
          <w:szCs w:val="28"/>
        </w:rPr>
        <w:t>文件的全部内容，愿意以人民币不含增值税专用发票的总报价：</w:t>
      </w:r>
      <w:r>
        <w:rPr>
          <w:rFonts w:ascii="仿宋_GB2312" w:hAnsi="宋体" w:eastAsia="仿宋_GB2312"/>
          <w:sz w:val="28"/>
          <w:szCs w:val="28"/>
          <w:u w:val="single"/>
        </w:rPr>
        <w:t xml:space="preserve">            </w:t>
      </w:r>
      <w:r>
        <w:rPr>
          <w:rFonts w:hint="eastAsia" w:ascii="仿宋_GB2312" w:hAnsi="宋体" w:eastAsia="仿宋_GB2312"/>
          <w:sz w:val="28"/>
          <w:szCs w:val="28"/>
          <w:u w:val="single"/>
        </w:rPr>
        <w:t>元（￥</w:t>
      </w:r>
      <w:r>
        <w:rPr>
          <w:rFonts w:ascii="仿宋_GB2312" w:hAnsi="宋体" w:eastAsia="仿宋_GB2312"/>
          <w:sz w:val="28"/>
          <w:szCs w:val="28"/>
          <w:u w:val="single"/>
        </w:rPr>
        <w:t xml:space="preserve">             </w:t>
      </w:r>
      <w:r>
        <w:rPr>
          <w:rFonts w:hint="eastAsia" w:ascii="仿宋_GB2312" w:hAnsi="宋体" w:eastAsia="仿宋_GB2312"/>
          <w:sz w:val="28"/>
          <w:szCs w:val="28"/>
          <w:u w:val="single"/>
        </w:rPr>
        <w:t>）</w:t>
      </w:r>
      <w:r>
        <w:rPr>
          <w:rFonts w:hint="eastAsia" w:ascii="仿宋_GB2312" w:hAnsi="宋体" w:eastAsia="仿宋_GB2312"/>
          <w:sz w:val="28"/>
          <w:szCs w:val="28"/>
        </w:rPr>
        <w:t>，增值税率</w:t>
      </w:r>
      <w:r>
        <w:rPr>
          <w:rFonts w:ascii="仿宋_GB2312" w:hAnsi="宋体" w:eastAsia="仿宋_GB2312"/>
          <w:sz w:val="28"/>
          <w:szCs w:val="28"/>
          <w:u w:val="single"/>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按合同约定实施和完成承包项目的全部工作。</w:t>
      </w:r>
    </w:p>
    <w:p>
      <w:pPr>
        <w:autoSpaceDE w:val="0"/>
        <w:autoSpaceDN w:val="0"/>
        <w:adjustRightInd w:val="0"/>
        <w:spacing w:before="15"/>
        <w:ind w:right="-20"/>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．我方承诺在</w:t>
      </w:r>
      <w:r>
        <w:rPr>
          <w:rFonts w:hint="eastAsia" w:ascii="仿宋_GB2312" w:hAnsi="宋体" w:eastAsia="仿宋_GB2312"/>
          <w:sz w:val="28"/>
          <w:szCs w:val="28"/>
          <w:lang w:eastAsia="zh-CN"/>
        </w:rPr>
        <w:t>比选</w:t>
      </w:r>
      <w:r>
        <w:rPr>
          <w:rFonts w:hint="eastAsia" w:ascii="仿宋_GB2312" w:hAnsi="宋体" w:eastAsia="仿宋_GB2312"/>
          <w:sz w:val="28"/>
          <w:szCs w:val="28"/>
        </w:rPr>
        <w:t>有效期内不修改、撤销</w:t>
      </w:r>
      <w:r>
        <w:rPr>
          <w:rFonts w:hint="eastAsia" w:ascii="仿宋_GB2312" w:hAnsi="宋体" w:eastAsia="仿宋_GB2312"/>
          <w:sz w:val="28"/>
          <w:szCs w:val="28"/>
          <w:lang w:eastAsia="zh-CN"/>
        </w:rPr>
        <w:t>比选</w:t>
      </w:r>
      <w:r>
        <w:rPr>
          <w:rFonts w:hint="eastAsia" w:ascii="仿宋_GB2312" w:hAnsi="宋体" w:eastAsia="仿宋_GB2312"/>
          <w:sz w:val="28"/>
          <w:szCs w:val="28"/>
        </w:rPr>
        <w:t>文件。</w:t>
      </w:r>
    </w:p>
    <w:p>
      <w:pPr>
        <w:autoSpaceDE w:val="0"/>
        <w:autoSpaceDN w:val="0"/>
        <w:adjustRightInd w:val="0"/>
        <w:ind w:right="-2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．我方在此声明，所递交的</w:t>
      </w:r>
      <w:r>
        <w:rPr>
          <w:rFonts w:hint="eastAsia" w:ascii="仿宋_GB2312" w:hAnsi="宋体" w:eastAsia="仿宋_GB2312"/>
          <w:sz w:val="28"/>
          <w:szCs w:val="28"/>
          <w:lang w:eastAsia="zh-CN"/>
        </w:rPr>
        <w:t>比选</w:t>
      </w:r>
      <w:r>
        <w:rPr>
          <w:rFonts w:hint="eastAsia" w:ascii="仿宋_GB2312" w:hAnsi="宋体" w:eastAsia="仿宋_GB2312"/>
          <w:sz w:val="28"/>
          <w:szCs w:val="28"/>
        </w:rPr>
        <w:t>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．除非达到另外协议并生效，你方的成交通知书和本</w:t>
      </w:r>
      <w:r>
        <w:rPr>
          <w:rFonts w:hint="eastAsia" w:ascii="仿宋_GB2312" w:hAnsi="宋体" w:eastAsia="仿宋_GB2312"/>
          <w:sz w:val="28"/>
          <w:szCs w:val="28"/>
          <w:lang w:eastAsia="zh-CN"/>
        </w:rPr>
        <w:t>比选</w:t>
      </w:r>
      <w:r>
        <w:rPr>
          <w:rFonts w:hint="eastAsia" w:ascii="仿宋_GB2312" w:hAnsi="宋体" w:eastAsia="仿宋_GB2312"/>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lang w:eastAsia="zh-CN"/>
        </w:rPr>
        <w:t>比选</w:t>
      </w:r>
      <w:r>
        <w:rPr>
          <w:rFonts w:hint="eastAsia" w:ascii="仿宋_GB2312" w:hAnsi="宋体" w:eastAsia="仿宋_GB2312"/>
          <w:sz w:val="28"/>
          <w:szCs w:val="28"/>
        </w:rPr>
        <w:t>人：</w:t>
      </w:r>
      <w:r>
        <w:rPr>
          <w:rFonts w:ascii="仿宋_GB2312" w:hAnsi="宋体" w:eastAsia="仿宋_GB2312"/>
          <w:sz w:val="28"/>
          <w:szCs w:val="28"/>
          <w:u w:val="single"/>
        </w:rPr>
        <w:t xml:space="preserve">                     </w:t>
      </w:r>
      <w:r>
        <w:rPr>
          <w:rFonts w:hint="eastAsia" w:ascii="仿宋_GB2312" w:hAnsi="宋体" w:eastAsia="仿宋_GB2312"/>
          <w:sz w:val="28"/>
          <w:szCs w:val="28"/>
          <w:u w:val="single"/>
        </w:rPr>
        <w:t>（盖单位公章）</w:t>
      </w:r>
      <w:r>
        <w:rPr>
          <w:rFonts w:ascii="仿宋_GB2312" w:hAnsi="宋体" w:eastAsia="仿宋_GB2312"/>
          <w:sz w:val="28"/>
          <w:szCs w:val="28"/>
          <w:u w:val="single"/>
        </w:rPr>
        <w:t xml:space="preserve"> </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ascii="仿宋_GB2312" w:hAnsi="宋体" w:eastAsia="仿宋_GB2312"/>
          <w:sz w:val="28"/>
          <w:szCs w:val="28"/>
          <w:u w:val="single"/>
        </w:rPr>
        <w:tab/>
      </w:r>
      <w:r>
        <w:rPr>
          <w:rFonts w:hint="eastAsia" w:ascii="仿宋_GB2312" w:hAnsi="宋体" w:eastAsia="仿宋_GB2312"/>
          <w:sz w:val="28"/>
          <w:szCs w:val="28"/>
          <w:u w:val="single"/>
        </w:rPr>
        <w:t>（签字）</w:t>
      </w:r>
      <w:r>
        <w:rPr>
          <w:rFonts w:ascii="仿宋_GB2312" w:hAnsi="宋体" w:eastAsia="仿宋_GB2312"/>
          <w:sz w:val="28"/>
          <w:szCs w:val="28"/>
          <w:u w:val="single"/>
        </w:rPr>
        <w:t xml:space="preserve"> </w:t>
      </w:r>
    </w:p>
    <w:p>
      <w:pPr>
        <w:tabs>
          <w:tab w:val="left" w:pos="6325"/>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widowControl/>
        <w:jc w:val="left"/>
        <w:rPr>
          <w:rFonts w:ascii="宋体" w:cs="宋体"/>
          <w:szCs w:val="21"/>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tbl>
      <w:tblPr>
        <w:tblStyle w:val="10"/>
        <w:tblW w:w="10748" w:type="dxa"/>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8"/>
        <w:gridCol w:w="645"/>
        <w:gridCol w:w="2340"/>
        <w:gridCol w:w="1680"/>
        <w:gridCol w:w="1365"/>
        <w:gridCol w:w="750"/>
        <w:gridCol w:w="1080"/>
        <w:gridCol w:w="1080"/>
        <w:gridCol w:w="937"/>
        <w:gridCol w:w="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43" w:type="dxa"/>
          <w:trHeight w:val="1383" w:hRule="atLeast"/>
        </w:trPr>
        <w:tc>
          <w:tcPr>
            <w:tcW w:w="1060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p>
            <w:pPr>
              <w:keepNext w:val="0"/>
              <w:keepLines w:val="0"/>
              <w:widowControl/>
              <w:suppressLineNumbers w:val="0"/>
              <w:jc w:val="both"/>
              <w:textAlignment w:val="center"/>
              <w:rPr>
                <w:rFonts w:hint="eastAsia" w:ascii="宋体" w:hAnsi="宋体" w:eastAsia="宋体" w:cs="宋体"/>
                <w:i w:val="0"/>
                <w:color w:val="000000"/>
                <w:sz w:val="40"/>
                <w:szCs w:val="40"/>
                <w:u w:val="none"/>
                <w:lang w:val="en-US" w:eastAsia="zh-CN"/>
              </w:rPr>
            </w:pPr>
            <w:r>
              <w:rPr>
                <w:rFonts w:hint="eastAsia" w:ascii="宋体" w:hAnsi="宋体" w:cs="宋体"/>
                <w:i w:val="0"/>
                <w:color w:val="000000"/>
                <w:sz w:val="28"/>
                <w:szCs w:val="28"/>
                <w:u w:val="none"/>
                <w:lang w:eastAsia="zh-CN"/>
              </w:rPr>
              <w:t>附件</w:t>
            </w:r>
            <w:r>
              <w:rPr>
                <w:rFonts w:hint="eastAsia" w:ascii="宋体" w:hAnsi="宋体" w:cs="宋体"/>
                <w:i w:val="0"/>
                <w:color w:val="000000"/>
                <w:sz w:val="28"/>
                <w:szCs w:val="28"/>
                <w:u w:val="none"/>
                <w:lang w:val="en-US" w:eastAsia="zh-CN"/>
              </w:rPr>
              <w:t>2</w:t>
            </w:r>
            <w:r>
              <w:rPr>
                <w:rFonts w:hint="eastAsia" w:ascii="宋体" w:hAnsi="宋体" w:cs="宋体"/>
                <w:i w:val="0"/>
                <w:color w:val="000000"/>
                <w:sz w:val="40"/>
                <w:szCs w:val="4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762" w:hRule="atLeast"/>
        </w:trPr>
        <w:tc>
          <w:tcPr>
            <w:tcW w:w="10020"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2020年物流园第一批材料采购计划表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现申购数量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预计单价</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预计总价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800MM大小头高压管</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日丰、九牧、申宇达</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拖帕池加长水龙头</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日丰、九牧、申宇达</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加长型</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淋浴喷头</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日丰、九牧、申宇达</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淋浴混合阀</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日丰、九牧、申宇达</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面盆感应水龙头</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日丰、九牧、申宇达</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LEDT8灯管（60cm长）</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佛山（汾江）飞利浦、欧普</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T5灯管（14w</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欧司朗、飞利浦、欧普</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节能灯8w</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欧司朗、飞利浦、欧普</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ledT8灯管18w</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佛山（汾江）飞利浦、欧普</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120mm(18w)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面盆感应干电池</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南孚牌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5号电池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老式脚垫冲水阀</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申宇达（配套）</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95cm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LED节能灯100W</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世林、欧司朗、飞利浦、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链子锁</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即热式水龙头</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LED射灯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欧司朗、友亿成  飞利浦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E27螺口25W-45W（黄光）长12cm.灯头直径9.5cm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太阳能警示灯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逍摇林</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防撞胶柱</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高75cm，底坐直径19cm,上口直径8cm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9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3"/>
                <w:lang w:val="en-US" w:eastAsia="zh-CN" w:bidi="ar"/>
              </w:rPr>
              <w:t>测量范围0</w:t>
            </w:r>
            <w:r>
              <w:rPr>
                <w:rStyle w:val="34"/>
                <w:lang w:val="en-US" w:eastAsia="zh-CN" w:bidi="ar"/>
              </w:rPr>
              <w:t>－</w:t>
            </w:r>
            <w:r>
              <w:rPr>
                <w:rStyle w:val="33"/>
                <w:lang w:val="en-US" w:eastAsia="zh-CN" w:bidi="ar"/>
              </w:rPr>
              <w:t>100％LE点型可燃气体探测器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北京迪安</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GT-DAP3121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信号蝶阀</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XGQT08 (165-1.6)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压力开关</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恒盾</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ZSJY1.6BP</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4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电气火灾监控探测器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北京迪安</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JHLD-08D</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5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水力警铃</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恒盾</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ZSJL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湿式报警阀</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恒盾</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ZSFZ150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德力西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DC24V/5A     8脚</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继电器座子</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德力西</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DC24V /5A     8脚</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继电器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欧姆龙</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DC24V/5A     14脚</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继电器座子</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欧姆龙</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DC24V/5A      14脚</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728" w:type="dxa"/>
          <w:trHeight w:val="520" w:hRule="atLeast"/>
        </w:trPr>
        <w:tc>
          <w:tcPr>
            <w:tcW w:w="89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61344</w:t>
            </w:r>
          </w:p>
        </w:tc>
      </w:tr>
    </w:tbl>
    <w:p>
      <w:pPr>
        <w:jc w:val="center"/>
        <w:rPr>
          <w:rFonts w:ascii="仿宋_GB2312" w:hAnsi="宋体" w:eastAsia="仿宋_GB2312"/>
          <w:b/>
          <w:sz w:val="28"/>
          <w:szCs w:val="28"/>
        </w:rPr>
      </w:pPr>
    </w:p>
    <w:sectPr>
      <w:headerReference r:id="rId3" w:type="default"/>
      <w:footerReference r:id="rId4"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E7725"/>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76EF4"/>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6F1058"/>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2952"/>
    <w:rsid w:val="00783017"/>
    <w:rsid w:val="00784567"/>
    <w:rsid w:val="007872F8"/>
    <w:rsid w:val="00787BA5"/>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4BED"/>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E1728"/>
    <w:rsid w:val="00BF544F"/>
    <w:rsid w:val="00C062CB"/>
    <w:rsid w:val="00C12245"/>
    <w:rsid w:val="00C25DD0"/>
    <w:rsid w:val="00C3676F"/>
    <w:rsid w:val="00C36C02"/>
    <w:rsid w:val="00C3798E"/>
    <w:rsid w:val="00C4369F"/>
    <w:rsid w:val="00C43B58"/>
    <w:rsid w:val="00C470B4"/>
    <w:rsid w:val="00C52CD2"/>
    <w:rsid w:val="00C636E6"/>
    <w:rsid w:val="00C6512E"/>
    <w:rsid w:val="00C709F5"/>
    <w:rsid w:val="00C745A1"/>
    <w:rsid w:val="00C7596B"/>
    <w:rsid w:val="00C826C9"/>
    <w:rsid w:val="00C902A8"/>
    <w:rsid w:val="00C90D03"/>
    <w:rsid w:val="00C9189F"/>
    <w:rsid w:val="00C9214E"/>
    <w:rsid w:val="00C93570"/>
    <w:rsid w:val="00CA3647"/>
    <w:rsid w:val="00CA6DC7"/>
    <w:rsid w:val="00CB5CAF"/>
    <w:rsid w:val="00CB5CDD"/>
    <w:rsid w:val="00CC2236"/>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C7E"/>
    <w:rsid w:val="00DB6FCF"/>
    <w:rsid w:val="00DB73DB"/>
    <w:rsid w:val="00DD6002"/>
    <w:rsid w:val="00DE727E"/>
    <w:rsid w:val="00DF0117"/>
    <w:rsid w:val="00DF26C6"/>
    <w:rsid w:val="00DF2D75"/>
    <w:rsid w:val="00DF531F"/>
    <w:rsid w:val="00DF642B"/>
    <w:rsid w:val="00DF698D"/>
    <w:rsid w:val="00E013F3"/>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A2CD7"/>
    <w:rsid w:val="00FB1BC2"/>
    <w:rsid w:val="00FC2EB5"/>
    <w:rsid w:val="00FC3112"/>
    <w:rsid w:val="00FD4D32"/>
    <w:rsid w:val="00FF17F1"/>
    <w:rsid w:val="00FF1C7D"/>
    <w:rsid w:val="00FF1E57"/>
    <w:rsid w:val="00FF6863"/>
    <w:rsid w:val="010B4867"/>
    <w:rsid w:val="02050B37"/>
    <w:rsid w:val="031728E7"/>
    <w:rsid w:val="06483FEA"/>
    <w:rsid w:val="07431011"/>
    <w:rsid w:val="07C328E0"/>
    <w:rsid w:val="0B1E24E0"/>
    <w:rsid w:val="0C902AF7"/>
    <w:rsid w:val="0EC7106A"/>
    <w:rsid w:val="127A44FA"/>
    <w:rsid w:val="141435E3"/>
    <w:rsid w:val="153A2F19"/>
    <w:rsid w:val="167F6A79"/>
    <w:rsid w:val="17542D38"/>
    <w:rsid w:val="1774708F"/>
    <w:rsid w:val="17CE74DD"/>
    <w:rsid w:val="1AF902B9"/>
    <w:rsid w:val="201E70A8"/>
    <w:rsid w:val="21AC0351"/>
    <w:rsid w:val="23724CE9"/>
    <w:rsid w:val="23E470A8"/>
    <w:rsid w:val="242D238B"/>
    <w:rsid w:val="24CE4931"/>
    <w:rsid w:val="26325D8F"/>
    <w:rsid w:val="268F00B0"/>
    <w:rsid w:val="2835006A"/>
    <w:rsid w:val="28587BD5"/>
    <w:rsid w:val="29711FC0"/>
    <w:rsid w:val="29B4180B"/>
    <w:rsid w:val="2A127F2D"/>
    <w:rsid w:val="2B4A1FB3"/>
    <w:rsid w:val="2BC8557B"/>
    <w:rsid w:val="2C056BD9"/>
    <w:rsid w:val="2C5A6864"/>
    <w:rsid w:val="2CDF5DEF"/>
    <w:rsid w:val="2E492EAF"/>
    <w:rsid w:val="301D2932"/>
    <w:rsid w:val="32CA4518"/>
    <w:rsid w:val="32E059B6"/>
    <w:rsid w:val="338B495E"/>
    <w:rsid w:val="341F2CF2"/>
    <w:rsid w:val="34F63F7C"/>
    <w:rsid w:val="37997D4F"/>
    <w:rsid w:val="387065CF"/>
    <w:rsid w:val="39D50A17"/>
    <w:rsid w:val="3A2B4FA6"/>
    <w:rsid w:val="3A7D2208"/>
    <w:rsid w:val="3BD048D1"/>
    <w:rsid w:val="3CFE276A"/>
    <w:rsid w:val="3EA96DC9"/>
    <w:rsid w:val="3F810FAD"/>
    <w:rsid w:val="402B418A"/>
    <w:rsid w:val="430C1E71"/>
    <w:rsid w:val="491F3CA9"/>
    <w:rsid w:val="4BF779C6"/>
    <w:rsid w:val="4BFE61C9"/>
    <w:rsid w:val="4CB54BF0"/>
    <w:rsid w:val="4E5F4247"/>
    <w:rsid w:val="575927DD"/>
    <w:rsid w:val="5AEE4458"/>
    <w:rsid w:val="5B014BCC"/>
    <w:rsid w:val="5E061B3C"/>
    <w:rsid w:val="60957DB2"/>
    <w:rsid w:val="66A55550"/>
    <w:rsid w:val="66B406B8"/>
    <w:rsid w:val="6714309C"/>
    <w:rsid w:val="67D81D58"/>
    <w:rsid w:val="69D5581C"/>
    <w:rsid w:val="6BDB065E"/>
    <w:rsid w:val="790B74DA"/>
    <w:rsid w:val="7A175EFD"/>
    <w:rsid w:val="7B293D41"/>
    <w:rsid w:val="7BA71425"/>
    <w:rsid w:val="7D230843"/>
    <w:rsid w:val="7E402291"/>
    <w:rsid w:val="7F11027A"/>
    <w:rsid w:val="7FC00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semiHidden/>
    <w:qFormat/>
    <w:uiPriority w:val="99"/>
    <w:pPr>
      <w:ind w:left="100" w:leftChars="2500"/>
    </w:pPr>
  </w:style>
  <w:style w:type="paragraph" w:styleId="4">
    <w:name w:val="Balloon Text"/>
    <w:basedOn w:val="1"/>
    <w:link w:val="19"/>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rPr>
  </w:style>
  <w:style w:type="character" w:customStyle="1" w:styleId="13">
    <w:name w:val="页脚 字符"/>
    <w:link w:val="5"/>
    <w:qFormat/>
    <w:locked/>
    <w:uiPriority w:val="99"/>
    <w:rPr>
      <w:rFonts w:cs="Times New Roman"/>
      <w:sz w:val="18"/>
    </w:rPr>
  </w:style>
  <w:style w:type="paragraph" w:styleId="14">
    <w:name w:val="List Paragraph"/>
    <w:basedOn w:val="1"/>
    <w:qFormat/>
    <w:uiPriority w:val="99"/>
    <w:pPr>
      <w:ind w:firstLine="420" w:firstLineChars="200"/>
    </w:pPr>
  </w:style>
  <w:style w:type="character" w:customStyle="1" w:styleId="15">
    <w:name w:val="f14w1"/>
    <w:qFormat/>
    <w:uiPriority w:val="99"/>
    <w:rPr>
      <w:b/>
      <w:color w:val="002569"/>
      <w:sz w:val="21"/>
    </w:rPr>
  </w:style>
  <w:style w:type="paragraph" w:customStyle="1" w:styleId="16">
    <w:name w:val="Char Char Char Char Char Char Char Char Char Char Char1 Char Char Char Char"/>
    <w:basedOn w:val="1"/>
    <w:uiPriority w:val="99"/>
    <w:pPr>
      <w:widowControl/>
      <w:snapToGrid w:val="0"/>
      <w:spacing w:before="120" w:after="160" w:line="360" w:lineRule="auto"/>
      <w:ind w:right="-360"/>
      <w:jc w:val="left"/>
    </w:pPr>
  </w:style>
  <w:style w:type="paragraph" w:customStyle="1" w:styleId="17">
    <w:name w:val="列出段落1"/>
    <w:basedOn w:val="1"/>
    <w:qFormat/>
    <w:uiPriority w:val="99"/>
    <w:pPr>
      <w:ind w:firstLine="420" w:firstLineChars="200"/>
    </w:pPr>
  </w:style>
  <w:style w:type="paragraph" w:customStyle="1" w:styleId="18">
    <w:name w:val="列出段落2"/>
    <w:basedOn w:val="1"/>
    <w:qFormat/>
    <w:uiPriority w:val="99"/>
    <w:pPr>
      <w:ind w:firstLine="420" w:firstLineChars="200"/>
    </w:pPr>
    <w:rPr>
      <w:rFonts w:ascii="Calibri" w:hAnsi="Calibri"/>
      <w:szCs w:val="22"/>
    </w:rPr>
  </w:style>
  <w:style w:type="character" w:customStyle="1" w:styleId="19">
    <w:name w:val="批注框文本 字符"/>
    <w:link w:val="4"/>
    <w:semiHidden/>
    <w:qFormat/>
    <w:locked/>
    <w:uiPriority w:val="99"/>
    <w:rPr>
      <w:rFonts w:ascii="Times New Roman" w:hAnsi="Times New Roman" w:cs="Times New Roman"/>
      <w:kern w:val="2"/>
      <w:sz w:val="18"/>
    </w:rPr>
  </w:style>
  <w:style w:type="character" w:customStyle="1" w:styleId="20">
    <w:name w:val="日期 字符"/>
    <w:link w:val="3"/>
    <w:semiHidden/>
    <w:qFormat/>
    <w:locked/>
    <w:uiPriority w:val="99"/>
    <w:rPr>
      <w:rFonts w:ascii="Times New Roman" w:hAnsi="Times New Roman" w:cs="Times New Roman"/>
      <w:kern w:val="2"/>
      <w:sz w:val="24"/>
    </w:rPr>
  </w:style>
  <w:style w:type="paragraph" w:customStyle="1" w:styleId="21">
    <w:name w:val="内容"/>
    <w:basedOn w:val="1"/>
    <w:qFormat/>
    <w:uiPriority w:val="99"/>
    <w:pPr>
      <w:spacing w:line="312" w:lineRule="auto"/>
      <w:ind w:firstLine="420" w:firstLineChars="200"/>
    </w:pPr>
    <w:rPr>
      <w:rFonts w:ascii="Arial" w:hAnsi="Arial" w:eastAsia="幼圆"/>
    </w:rPr>
  </w:style>
  <w:style w:type="paragraph" w:customStyle="1" w:styleId="22">
    <w:name w:val="1"/>
    <w:basedOn w:val="23"/>
    <w:link w:val="25"/>
    <w:qFormat/>
    <w:uiPriority w:val="99"/>
    <w:pPr>
      <w:outlineLvl w:val="0"/>
    </w:pPr>
  </w:style>
  <w:style w:type="paragraph" w:customStyle="1" w:styleId="23">
    <w:name w:val="2"/>
    <w:basedOn w:val="1"/>
    <w:link w:val="26"/>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24">
    <w:name w:val="0"/>
    <w:basedOn w:val="1"/>
    <w:link w:val="27"/>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25">
    <w:name w:val="1 Char"/>
    <w:link w:val="22"/>
    <w:qFormat/>
    <w:locked/>
    <w:uiPriority w:val="99"/>
    <w:rPr>
      <w:rFonts w:ascii="宋体" w:eastAsia="宋体"/>
      <w:b/>
      <w:color w:val="000000"/>
      <w:kern w:val="2"/>
      <w:sz w:val="21"/>
    </w:rPr>
  </w:style>
  <w:style w:type="character" w:customStyle="1" w:styleId="26">
    <w:name w:val="2 Char"/>
    <w:link w:val="23"/>
    <w:qFormat/>
    <w:locked/>
    <w:uiPriority w:val="99"/>
    <w:rPr>
      <w:rFonts w:ascii="宋体" w:eastAsia="宋体"/>
      <w:b/>
      <w:color w:val="000000"/>
      <w:kern w:val="2"/>
      <w:sz w:val="21"/>
    </w:rPr>
  </w:style>
  <w:style w:type="character" w:customStyle="1" w:styleId="27">
    <w:name w:val="0 Char"/>
    <w:link w:val="24"/>
    <w:qFormat/>
    <w:locked/>
    <w:uiPriority w:val="99"/>
    <w:rPr>
      <w:rFonts w:ascii="宋体" w:eastAsia="宋体"/>
      <w:color w:val="000000"/>
      <w:kern w:val="2"/>
      <w:sz w:val="21"/>
    </w:rPr>
  </w:style>
  <w:style w:type="table" w:customStyle="1" w:styleId="28">
    <w:name w:val="网格型1"/>
    <w:basedOn w:val="1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font41"/>
    <w:basedOn w:val="9"/>
    <w:qFormat/>
    <w:uiPriority w:val="0"/>
    <w:rPr>
      <w:rFonts w:hint="eastAsia" w:ascii="宋体" w:hAnsi="宋体" w:eastAsia="宋体" w:cs="宋体"/>
      <w:color w:val="000000"/>
      <w:sz w:val="22"/>
      <w:szCs w:val="22"/>
      <w:u w:val="none"/>
    </w:rPr>
  </w:style>
  <w:style w:type="character" w:customStyle="1" w:styleId="30">
    <w:name w:val="font11"/>
    <w:basedOn w:val="9"/>
    <w:qFormat/>
    <w:uiPriority w:val="0"/>
    <w:rPr>
      <w:rFonts w:ascii="Arial" w:hAnsi="Arial" w:cs="Arial"/>
      <w:color w:val="000000"/>
      <w:sz w:val="22"/>
      <w:szCs w:val="22"/>
      <w:u w:val="none"/>
    </w:rPr>
  </w:style>
  <w:style w:type="character" w:customStyle="1" w:styleId="31">
    <w:name w:val="font31"/>
    <w:basedOn w:val="9"/>
    <w:qFormat/>
    <w:uiPriority w:val="0"/>
    <w:rPr>
      <w:rFonts w:hint="eastAsia" w:ascii="宋体" w:hAnsi="宋体" w:eastAsia="宋体" w:cs="宋体"/>
      <w:color w:val="000000"/>
      <w:sz w:val="22"/>
      <w:szCs w:val="22"/>
      <w:u w:val="none"/>
    </w:rPr>
  </w:style>
  <w:style w:type="character" w:customStyle="1" w:styleId="32">
    <w:name w:val="font01"/>
    <w:basedOn w:val="9"/>
    <w:qFormat/>
    <w:uiPriority w:val="0"/>
    <w:rPr>
      <w:rFonts w:ascii="Arial" w:hAnsi="Arial" w:cs="Arial"/>
      <w:color w:val="000000"/>
      <w:sz w:val="22"/>
      <w:szCs w:val="22"/>
      <w:u w:val="none"/>
    </w:rPr>
  </w:style>
  <w:style w:type="character" w:customStyle="1" w:styleId="33">
    <w:name w:val="font71"/>
    <w:basedOn w:val="9"/>
    <w:qFormat/>
    <w:uiPriority w:val="0"/>
    <w:rPr>
      <w:rFonts w:hint="eastAsia" w:ascii="宋体" w:hAnsi="宋体" w:eastAsia="宋体" w:cs="宋体"/>
      <w:color w:val="000000"/>
      <w:sz w:val="24"/>
      <w:szCs w:val="24"/>
      <w:u w:val="none"/>
    </w:rPr>
  </w:style>
  <w:style w:type="character" w:customStyle="1" w:styleId="34">
    <w:name w:val="font81"/>
    <w:basedOn w:val="9"/>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337</Words>
  <Characters>1926</Characters>
  <Lines>16</Lines>
  <Paragraphs>4</Paragraphs>
  <TotalTime>15</TotalTime>
  <ScaleCrop>false</ScaleCrop>
  <LinksUpToDate>false</LinksUpToDate>
  <CharactersWithSpaces>2259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2018-09-13T07:07:00Z</dcterms:created>
  <dc:creator>李凯01</dc:creator>
  <cp:lastModifiedBy>旷静</cp:lastModifiedBy>
  <cp:lastPrinted>2020-09-27T07:34:00Z</cp:lastPrinted>
  <dcterms:modified xsi:type="dcterms:W3CDTF">2020-09-28T02:03:04Z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