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cs="宋体"/>
          <w:sz w:val="28"/>
          <w:szCs w:val="28"/>
        </w:rPr>
      </w:pPr>
    </w:p>
    <w:p>
      <w:pPr>
        <w:spacing w:line="360" w:lineRule="auto"/>
        <w:jc w:val="center"/>
        <w:rPr>
          <w:rFonts w:hint="eastAsia" w:ascii="宋体" w:hAnsi="宋体" w:eastAsia="宋体" w:cs="宋体"/>
          <w:b/>
          <w:bCs w:val="0"/>
          <w:sz w:val="28"/>
          <w:szCs w:val="28"/>
        </w:rPr>
      </w:pPr>
      <w:bookmarkStart w:id="45" w:name="_GoBack"/>
      <w:bookmarkEnd w:id="45"/>
    </w:p>
    <w:p>
      <w:pPr>
        <w:spacing w:line="360" w:lineRule="auto"/>
        <w:jc w:val="center"/>
        <w:rPr>
          <w:rFonts w:hint="eastAsia" w:ascii="宋体" w:hAnsi="宋体" w:eastAsia="宋体" w:cs="宋体"/>
          <w:b/>
          <w:bCs w:val="0"/>
          <w:sz w:val="32"/>
          <w:szCs w:val="32"/>
          <w:lang w:val="en-US" w:eastAsia="zh-CN"/>
        </w:rPr>
      </w:pPr>
      <w:r>
        <w:rPr>
          <w:rFonts w:hint="eastAsia" w:ascii="宋体" w:hAnsi="宋体" w:eastAsia="宋体" w:cs="宋体"/>
          <w:b/>
          <w:bCs w:val="0"/>
          <w:sz w:val="32"/>
          <w:szCs w:val="32"/>
        </w:rPr>
        <w:t>重庆江北国际机场</w:t>
      </w:r>
      <w:r>
        <w:rPr>
          <w:rFonts w:hint="eastAsia" w:ascii="宋体" w:hAnsi="宋体" w:eastAsia="宋体" w:cs="宋体"/>
          <w:b/>
          <w:bCs w:val="0"/>
          <w:sz w:val="32"/>
          <w:szCs w:val="32"/>
          <w:lang w:val="en-US" w:eastAsia="zh-CN"/>
        </w:rPr>
        <w:t>T3B航站楼及第四跑道建设工程</w:t>
      </w:r>
    </w:p>
    <w:p>
      <w:pPr>
        <w:spacing w:line="360" w:lineRule="auto"/>
        <w:jc w:val="center"/>
        <w:rPr>
          <w:rFonts w:hint="eastAsia" w:ascii="宋体" w:hAnsi="宋体" w:eastAsia="宋体" w:cs="宋体"/>
          <w:b/>
          <w:bCs w:val="0"/>
          <w:sz w:val="32"/>
          <w:szCs w:val="32"/>
        </w:rPr>
      </w:pPr>
      <w:r>
        <w:rPr>
          <w:rFonts w:hint="eastAsia" w:ascii="宋体" w:hAnsi="宋体" w:eastAsia="宋体" w:cs="宋体"/>
          <w:b/>
          <w:bCs w:val="0"/>
          <w:sz w:val="32"/>
          <w:szCs w:val="32"/>
          <w:lang w:val="en-US" w:eastAsia="zh-CN"/>
        </w:rPr>
        <w:t>开工奠基活动</w:t>
      </w:r>
      <w:r>
        <w:rPr>
          <w:rFonts w:hint="eastAsia" w:ascii="宋体" w:hAnsi="宋体" w:eastAsia="宋体" w:cs="宋体"/>
          <w:b/>
          <w:bCs w:val="0"/>
          <w:sz w:val="32"/>
          <w:szCs w:val="32"/>
        </w:rPr>
        <w:t>项目比选文件</w:t>
      </w:r>
    </w:p>
    <w:p>
      <w:pPr>
        <w:spacing w:line="360" w:lineRule="auto"/>
        <w:jc w:val="center"/>
        <w:rPr>
          <w:rFonts w:hint="eastAsia" w:ascii="宋体" w:hAnsi="宋体" w:eastAsia="宋体" w:cs="宋体"/>
          <w:b/>
          <w:bCs w:val="0"/>
          <w:sz w:val="28"/>
          <w:szCs w:val="28"/>
          <w:lang w:eastAsia="zh-CN"/>
        </w:rPr>
      </w:pPr>
    </w:p>
    <w:p>
      <w:pPr>
        <w:spacing w:line="360" w:lineRule="auto"/>
        <w:jc w:val="center"/>
        <w:rPr>
          <w:rFonts w:hint="eastAsia" w:ascii="宋体" w:hAnsi="宋体" w:eastAsia="宋体" w:cs="宋体"/>
          <w:b/>
          <w:sz w:val="28"/>
          <w:szCs w:val="28"/>
        </w:rPr>
      </w:pPr>
    </w:p>
    <w:p>
      <w:pPr>
        <w:spacing w:line="360" w:lineRule="auto"/>
        <w:jc w:val="center"/>
        <w:rPr>
          <w:rFonts w:hint="eastAsia" w:ascii="宋体" w:hAnsi="宋体" w:eastAsia="宋体" w:cs="宋体"/>
          <w:b/>
          <w:sz w:val="28"/>
          <w:szCs w:val="28"/>
        </w:rPr>
      </w:pPr>
    </w:p>
    <w:p>
      <w:pPr>
        <w:adjustRightInd w:val="0"/>
        <w:snapToGrid w:val="0"/>
        <w:spacing w:line="360" w:lineRule="auto"/>
        <w:jc w:val="center"/>
        <w:rPr>
          <w:rFonts w:hint="eastAsia" w:ascii="宋体" w:hAnsi="宋体" w:eastAsia="宋体" w:cs="宋体"/>
          <w:bCs/>
          <w:sz w:val="28"/>
          <w:szCs w:val="28"/>
        </w:rPr>
      </w:pPr>
      <w:r>
        <w:rPr>
          <w:rFonts w:hint="eastAsia" w:ascii="宋体" w:hAnsi="宋体" w:eastAsia="宋体" w:cs="宋体"/>
          <w:bCs/>
          <w:sz w:val="28"/>
          <w:szCs w:val="28"/>
        </w:rPr>
        <w:t>编号：</w:t>
      </w:r>
    </w:p>
    <w:p>
      <w:pPr>
        <w:spacing w:line="360" w:lineRule="auto"/>
        <w:jc w:val="center"/>
        <w:rPr>
          <w:rFonts w:hint="eastAsia" w:ascii="宋体" w:hAnsi="宋体" w:eastAsia="宋体" w:cs="宋体"/>
          <w:b/>
          <w:sz w:val="28"/>
          <w:szCs w:val="28"/>
        </w:rPr>
      </w:pPr>
    </w:p>
    <w:p>
      <w:pPr>
        <w:pStyle w:val="10"/>
        <w:spacing w:line="360" w:lineRule="auto"/>
        <w:rPr>
          <w:rFonts w:hint="eastAsia" w:ascii="宋体" w:hAnsi="宋体" w:eastAsia="宋体" w:cs="宋体"/>
          <w:sz w:val="28"/>
          <w:szCs w:val="28"/>
        </w:rPr>
      </w:pPr>
    </w:p>
    <w:p>
      <w:pPr>
        <w:spacing w:line="360" w:lineRule="auto"/>
        <w:jc w:val="center"/>
        <w:rPr>
          <w:rFonts w:hint="eastAsia" w:ascii="宋体" w:hAnsi="宋体" w:eastAsia="宋体" w:cs="宋体"/>
          <w:b/>
          <w:sz w:val="28"/>
          <w:szCs w:val="28"/>
        </w:rPr>
      </w:pPr>
    </w:p>
    <w:p>
      <w:pPr>
        <w:spacing w:line="360" w:lineRule="auto"/>
        <w:jc w:val="center"/>
        <w:rPr>
          <w:rFonts w:hint="eastAsia" w:ascii="宋体" w:hAnsi="宋体" w:eastAsia="宋体" w:cs="宋体"/>
          <w:b/>
          <w:sz w:val="28"/>
          <w:szCs w:val="28"/>
        </w:rPr>
      </w:pPr>
    </w:p>
    <w:p>
      <w:pPr>
        <w:spacing w:line="360" w:lineRule="auto"/>
        <w:jc w:val="center"/>
        <w:rPr>
          <w:rFonts w:hint="eastAsia" w:ascii="宋体" w:hAnsi="宋体" w:eastAsia="宋体" w:cs="宋体"/>
          <w:sz w:val="28"/>
          <w:szCs w:val="28"/>
        </w:rPr>
      </w:pPr>
    </w:p>
    <w:p>
      <w:pPr>
        <w:spacing w:line="360" w:lineRule="auto"/>
        <w:jc w:val="center"/>
        <w:rPr>
          <w:rFonts w:hint="eastAsia" w:ascii="宋体" w:hAnsi="宋体" w:eastAsia="宋体" w:cs="宋体"/>
          <w:sz w:val="28"/>
          <w:szCs w:val="28"/>
        </w:rPr>
      </w:pPr>
    </w:p>
    <w:p>
      <w:pPr>
        <w:pStyle w:val="2"/>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pStyle w:val="2"/>
        <w:spacing w:line="360" w:lineRule="auto"/>
        <w:rPr>
          <w:rFonts w:hint="eastAsia" w:ascii="宋体" w:hAnsi="宋体" w:eastAsia="宋体" w:cs="宋体"/>
          <w:sz w:val="28"/>
          <w:szCs w:val="28"/>
        </w:rPr>
      </w:pPr>
    </w:p>
    <w:p>
      <w:pPr>
        <w:spacing w:line="360" w:lineRule="auto"/>
        <w:jc w:val="center"/>
        <w:rPr>
          <w:rFonts w:hint="eastAsia" w:ascii="宋体" w:hAnsi="宋体" w:eastAsia="宋体" w:cs="宋体"/>
          <w:sz w:val="28"/>
          <w:szCs w:val="28"/>
        </w:rPr>
      </w:pPr>
    </w:p>
    <w:p>
      <w:pPr>
        <w:spacing w:line="360" w:lineRule="auto"/>
        <w:jc w:val="center"/>
        <w:rPr>
          <w:rFonts w:hint="eastAsia" w:ascii="宋体" w:hAnsi="宋体" w:eastAsia="宋体" w:cs="宋体"/>
          <w:sz w:val="28"/>
          <w:szCs w:val="28"/>
        </w:rPr>
      </w:pPr>
    </w:p>
    <w:p>
      <w:pPr>
        <w:spacing w:line="360" w:lineRule="auto"/>
        <w:jc w:val="center"/>
        <w:rPr>
          <w:rFonts w:hint="eastAsia" w:ascii="宋体" w:hAnsi="宋体" w:eastAsia="宋体" w:cs="宋体"/>
          <w:color w:val="000000"/>
          <w:sz w:val="28"/>
          <w:szCs w:val="28"/>
          <w:lang w:eastAsia="zh-CN"/>
        </w:rPr>
      </w:pPr>
      <w:r>
        <w:rPr>
          <w:rFonts w:hint="eastAsia" w:ascii="宋体" w:hAnsi="宋体" w:eastAsia="宋体" w:cs="宋体"/>
          <w:color w:val="000000"/>
          <w:sz w:val="28"/>
          <w:szCs w:val="28"/>
        </w:rPr>
        <w:t>重庆</w:t>
      </w:r>
      <w:r>
        <w:rPr>
          <w:rFonts w:hint="eastAsia" w:ascii="宋体" w:hAnsi="宋体" w:eastAsia="宋体" w:cs="宋体"/>
          <w:color w:val="000000"/>
          <w:sz w:val="28"/>
          <w:szCs w:val="28"/>
          <w:lang w:eastAsia="zh-CN"/>
        </w:rPr>
        <w:t>江北国际机场扩建指挥部</w:t>
      </w:r>
    </w:p>
    <w:p>
      <w:pPr>
        <w:spacing w:line="360" w:lineRule="auto"/>
        <w:jc w:val="center"/>
        <w:rPr>
          <w:rFonts w:hint="eastAsia" w:ascii="宋体" w:hAnsi="宋体" w:eastAsia="宋体" w:cs="宋体"/>
          <w:color w:val="000000"/>
          <w:sz w:val="28"/>
          <w:szCs w:val="28"/>
        </w:rPr>
      </w:pPr>
      <w:r>
        <w:rPr>
          <w:rFonts w:hint="eastAsia" w:ascii="宋体" w:hAnsi="宋体" w:eastAsia="宋体" w:cs="宋体"/>
          <w:color w:val="000000"/>
          <w:sz w:val="28"/>
          <w:szCs w:val="28"/>
        </w:rPr>
        <w:t>二〇二〇年</w:t>
      </w:r>
      <w:r>
        <w:rPr>
          <w:rFonts w:hint="eastAsia" w:ascii="宋体" w:hAnsi="宋体" w:eastAsia="宋体" w:cs="宋体"/>
          <w:color w:val="000000"/>
          <w:sz w:val="28"/>
          <w:szCs w:val="28"/>
          <w:lang w:val="en-US" w:eastAsia="zh-CN"/>
        </w:rPr>
        <w:t>九</w:t>
      </w:r>
      <w:r>
        <w:rPr>
          <w:rFonts w:hint="eastAsia" w:ascii="宋体" w:hAnsi="宋体" w:eastAsia="宋体" w:cs="宋体"/>
          <w:color w:val="000000"/>
          <w:sz w:val="28"/>
          <w:szCs w:val="28"/>
        </w:rPr>
        <w:t>月</w:t>
      </w:r>
    </w:p>
    <w:p>
      <w:pPr>
        <w:spacing w:line="360" w:lineRule="auto"/>
        <w:jc w:val="center"/>
        <w:rPr>
          <w:rFonts w:hint="eastAsia" w:ascii="宋体" w:hAnsi="宋体" w:eastAsia="宋体" w:cs="宋体"/>
          <w:color w:val="000000"/>
          <w:sz w:val="28"/>
          <w:szCs w:val="28"/>
        </w:rPr>
      </w:pPr>
      <w:r>
        <w:rPr>
          <w:rFonts w:hint="eastAsia" w:ascii="宋体" w:hAnsi="宋体" w:eastAsia="宋体" w:cs="宋体"/>
          <w:sz w:val="28"/>
          <w:szCs w:val="28"/>
        </w:rPr>
        <w:br w:type="page"/>
      </w:r>
    </w:p>
    <w:p>
      <w:pPr>
        <w:spacing w:line="360" w:lineRule="auto"/>
        <w:jc w:val="center"/>
        <w:rPr>
          <w:rFonts w:hint="eastAsia" w:ascii="宋体" w:hAnsi="宋体" w:eastAsia="宋体" w:cs="宋体"/>
          <w:b/>
          <w:bCs w:val="0"/>
          <w:sz w:val="32"/>
          <w:szCs w:val="32"/>
          <w:lang w:val="en-US" w:eastAsia="zh-CN"/>
        </w:rPr>
      </w:pPr>
      <w:r>
        <w:rPr>
          <w:rFonts w:hint="eastAsia" w:ascii="宋体" w:hAnsi="宋体" w:eastAsia="宋体" w:cs="宋体"/>
          <w:b/>
          <w:bCs w:val="0"/>
          <w:sz w:val="32"/>
          <w:szCs w:val="32"/>
        </w:rPr>
        <w:t>重庆江北国际机场</w:t>
      </w:r>
      <w:r>
        <w:rPr>
          <w:rFonts w:hint="eastAsia" w:ascii="宋体" w:hAnsi="宋体" w:eastAsia="宋体" w:cs="宋体"/>
          <w:b/>
          <w:bCs w:val="0"/>
          <w:sz w:val="32"/>
          <w:szCs w:val="32"/>
          <w:lang w:val="en-US" w:eastAsia="zh-CN"/>
        </w:rPr>
        <w:t>T3B航站楼及第四跑道建设工程</w:t>
      </w:r>
    </w:p>
    <w:p>
      <w:pPr>
        <w:spacing w:line="360" w:lineRule="auto"/>
        <w:jc w:val="center"/>
        <w:rPr>
          <w:rFonts w:hint="eastAsia" w:ascii="宋体" w:hAnsi="宋体" w:eastAsia="宋体" w:cs="宋体"/>
          <w:b/>
          <w:bCs w:val="0"/>
          <w:sz w:val="32"/>
          <w:szCs w:val="32"/>
        </w:rPr>
      </w:pPr>
      <w:r>
        <w:rPr>
          <w:rFonts w:hint="eastAsia" w:ascii="宋体" w:hAnsi="宋体" w:eastAsia="宋体" w:cs="宋体"/>
          <w:b/>
          <w:bCs w:val="0"/>
          <w:sz w:val="32"/>
          <w:szCs w:val="32"/>
          <w:lang w:val="en-US" w:eastAsia="zh-CN"/>
        </w:rPr>
        <w:t>开工奠基活动</w:t>
      </w:r>
      <w:r>
        <w:rPr>
          <w:rFonts w:hint="eastAsia" w:ascii="宋体" w:hAnsi="宋体" w:eastAsia="宋体" w:cs="宋体"/>
          <w:b/>
          <w:bCs w:val="0"/>
          <w:sz w:val="32"/>
          <w:szCs w:val="32"/>
        </w:rPr>
        <w:t>项目比选文件</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lang w:eastAsia="zh-CN"/>
        </w:rPr>
        <w:t>重庆江北国际机场扩建指挥部</w:t>
      </w:r>
      <w:r>
        <w:rPr>
          <w:rFonts w:hint="eastAsia" w:ascii="宋体" w:hAnsi="宋体" w:eastAsia="宋体" w:cs="宋体"/>
          <w:sz w:val="28"/>
          <w:szCs w:val="28"/>
        </w:rPr>
        <w:t>决定于</w:t>
      </w:r>
      <w:r>
        <w:rPr>
          <w:rFonts w:hint="eastAsia" w:ascii="宋体" w:hAnsi="宋体" w:eastAsia="宋体" w:cs="宋体"/>
          <w:sz w:val="28"/>
          <w:szCs w:val="28"/>
          <w:lang w:val="en-US" w:eastAsia="zh-CN"/>
        </w:rPr>
        <w:t>2020年10月下旬进行重庆江北国际机场T3B航站楼及第四跑道建设工程开工奠基活动，特</w:t>
      </w:r>
      <w:r>
        <w:rPr>
          <w:rFonts w:hint="eastAsia" w:ascii="宋体" w:hAnsi="宋体" w:eastAsia="宋体" w:cs="宋体"/>
          <w:sz w:val="28"/>
          <w:szCs w:val="28"/>
        </w:rPr>
        <w:t>邀请符合相应条件的供应商进行比选。</w:t>
      </w:r>
    </w:p>
    <w:p>
      <w:pPr>
        <w:widowControl/>
        <w:spacing w:line="360" w:lineRule="auto"/>
        <w:ind w:firstLine="562" w:firstLineChars="200"/>
        <w:jc w:val="left"/>
        <w:rPr>
          <w:rFonts w:hint="eastAsia" w:ascii="宋体" w:hAnsi="宋体" w:eastAsia="宋体" w:cs="宋体"/>
          <w:b/>
          <w:bCs/>
          <w:kern w:val="0"/>
          <w:sz w:val="28"/>
          <w:szCs w:val="28"/>
        </w:rPr>
      </w:pPr>
      <w:r>
        <w:rPr>
          <w:rFonts w:hint="eastAsia" w:ascii="宋体" w:hAnsi="宋体" w:eastAsia="宋体" w:cs="宋体"/>
          <w:b/>
          <w:bCs/>
          <w:kern w:val="0"/>
          <w:sz w:val="28"/>
          <w:szCs w:val="28"/>
        </w:rPr>
        <w:t>一、项目实施内容及要求</w:t>
      </w:r>
    </w:p>
    <w:p>
      <w:pPr>
        <w:widowControl/>
        <w:spacing w:line="360" w:lineRule="auto"/>
        <w:ind w:firstLine="562" w:firstLineChars="200"/>
        <w:jc w:val="left"/>
        <w:rPr>
          <w:rFonts w:hint="eastAsia" w:ascii="宋体" w:hAnsi="宋体" w:eastAsia="宋体" w:cs="宋体"/>
          <w:b/>
          <w:bCs/>
          <w:kern w:val="0"/>
          <w:sz w:val="28"/>
          <w:szCs w:val="28"/>
        </w:rPr>
      </w:pPr>
      <w:r>
        <w:rPr>
          <w:rFonts w:hint="eastAsia" w:ascii="宋体" w:hAnsi="宋体" w:eastAsia="宋体" w:cs="宋体"/>
          <w:b/>
          <w:bCs/>
          <w:kern w:val="0"/>
          <w:sz w:val="28"/>
          <w:szCs w:val="28"/>
        </w:rPr>
        <w:t>1.1 项目实施内容：</w:t>
      </w:r>
    </w:p>
    <w:p>
      <w:pPr>
        <w:numPr>
          <w:ilvl w:val="0"/>
          <w:numId w:val="0"/>
        </w:numPr>
        <w:spacing w:line="360" w:lineRule="auto"/>
        <w:ind w:firstLine="560" w:firstLineChars="200"/>
        <w:jc w:val="left"/>
        <w:outlineLvl w:val="0"/>
        <w:rPr>
          <w:rFonts w:hint="eastAsia" w:ascii="宋体" w:hAnsi="宋体" w:eastAsia="宋体" w:cs="宋体"/>
          <w:sz w:val="28"/>
          <w:szCs w:val="28"/>
          <w:lang w:val="en-US" w:eastAsia="zh-CN"/>
        </w:rPr>
      </w:pPr>
      <w:r>
        <w:rPr>
          <w:rFonts w:hint="eastAsia" w:ascii="宋体" w:hAnsi="宋体" w:eastAsia="宋体" w:cs="宋体"/>
          <w:b w:val="0"/>
          <w:bCs w:val="0"/>
          <w:kern w:val="0"/>
          <w:sz w:val="28"/>
          <w:szCs w:val="28"/>
          <w:lang w:val="en-US" w:eastAsia="zh-CN"/>
        </w:rPr>
        <w:t>1.1.1 项目情况：</w:t>
      </w:r>
      <w:r>
        <w:rPr>
          <w:rFonts w:hint="eastAsia" w:ascii="宋体" w:hAnsi="宋体" w:eastAsia="宋体" w:cs="宋体"/>
          <w:sz w:val="28"/>
          <w:szCs w:val="28"/>
          <w:lang w:eastAsia="zh-CN"/>
        </w:rPr>
        <w:t>重庆江北国际机场</w:t>
      </w:r>
      <w:r>
        <w:rPr>
          <w:rFonts w:hint="eastAsia" w:ascii="宋体" w:hAnsi="宋体" w:eastAsia="宋体" w:cs="宋体"/>
          <w:sz w:val="28"/>
          <w:szCs w:val="28"/>
          <w:lang w:val="en-US" w:eastAsia="zh-CN"/>
        </w:rPr>
        <w:t>T3B航站楼及第四跑道建设工程是重庆市和民航局重点建设工程，计划于2020年10月底开工，届时将邀请</w:t>
      </w:r>
      <w:r>
        <w:rPr>
          <w:rFonts w:hint="eastAsia" w:ascii="宋体" w:hAnsi="宋体" w:cs="宋体"/>
          <w:sz w:val="28"/>
          <w:szCs w:val="28"/>
          <w:lang w:val="en-US" w:eastAsia="zh-CN"/>
        </w:rPr>
        <w:t>相关</w:t>
      </w:r>
      <w:r>
        <w:rPr>
          <w:rFonts w:hint="eastAsia" w:ascii="宋体" w:hAnsi="宋体" w:eastAsia="宋体" w:cs="宋体"/>
          <w:sz w:val="28"/>
          <w:szCs w:val="28"/>
          <w:lang w:val="en-US" w:eastAsia="zh-CN"/>
        </w:rPr>
        <w:t>领导出席奠基活动。采取比选方式，择优选择具有相应资质的企业进行仪式的整体策划和保障。</w:t>
      </w:r>
    </w:p>
    <w:p>
      <w:pPr>
        <w:pStyle w:val="2"/>
        <w:spacing w:before="0" w:after="0" w:line="240" w:lineRule="auto"/>
        <w:jc w:val="both"/>
        <w:rPr>
          <w:rFonts w:hint="eastAsia" w:ascii="宋体" w:hAnsi="宋体" w:eastAsia="宋体" w:cs="宋体"/>
          <w:b w:val="0"/>
          <w:bCs w:val="0"/>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cs="宋体"/>
          <w:sz w:val="28"/>
          <w:szCs w:val="28"/>
          <w:lang w:val="en-US" w:eastAsia="zh-CN"/>
        </w:rPr>
        <w:t xml:space="preserve"> </w:t>
      </w:r>
      <w:r>
        <w:rPr>
          <w:rFonts w:hint="eastAsia" w:ascii="宋体" w:hAnsi="宋体" w:eastAsia="宋体" w:cs="宋体"/>
          <w:sz w:val="28"/>
          <w:szCs w:val="28"/>
          <w:lang w:val="en-US" w:eastAsia="zh-CN"/>
        </w:rPr>
        <w:t xml:space="preserve"> </w:t>
      </w:r>
      <w:r>
        <w:rPr>
          <w:rFonts w:hint="eastAsia" w:ascii="宋体" w:hAnsi="宋体" w:eastAsia="宋体" w:cs="宋体"/>
          <w:b w:val="0"/>
          <w:bCs w:val="0"/>
          <w:sz w:val="28"/>
          <w:szCs w:val="28"/>
          <w:lang w:val="en-US" w:eastAsia="zh-CN"/>
        </w:rPr>
        <w:t xml:space="preserve"> 1.1.2服务采购期限：2020年10月下旬。</w:t>
      </w:r>
    </w:p>
    <w:p>
      <w:pPr>
        <w:spacing w:line="360" w:lineRule="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 xml:space="preserve"> </w:t>
      </w:r>
      <w:r>
        <w:rPr>
          <w:rFonts w:hint="eastAsia" w:ascii="宋体" w:hAnsi="宋体" w:cs="宋体"/>
          <w:b w:val="0"/>
          <w:bCs w:val="0"/>
          <w:sz w:val="28"/>
          <w:szCs w:val="28"/>
          <w:lang w:val="en-US" w:eastAsia="zh-CN"/>
        </w:rPr>
        <w:t xml:space="preserve"> </w:t>
      </w:r>
      <w:r>
        <w:rPr>
          <w:rFonts w:hint="eastAsia" w:ascii="宋体" w:hAnsi="宋体" w:eastAsia="宋体" w:cs="宋体"/>
          <w:b w:val="0"/>
          <w:bCs w:val="0"/>
          <w:sz w:val="28"/>
          <w:szCs w:val="28"/>
          <w:lang w:val="en-US" w:eastAsia="zh-CN"/>
        </w:rPr>
        <w:t xml:space="preserve">  1.1.3服务需求：设计作品以T3B航站楼及第四跑道建设工程开工奠基活动为主题，风格简朴庄重、创意新颖独特、突出仪式感。</w:t>
      </w:r>
    </w:p>
    <w:p>
      <w:pPr>
        <w:pStyle w:val="2"/>
        <w:spacing w:before="0" w:after="0" w:line="240" w:lineRule="auto"/>
        <w:ind w:firstLine="560" w:firstLineChars="200"/>
        <w:jc w:val="both"/>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1.1.4活动要求及流程：</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1.1.4.1</w:t>
      </w:r>
      <w:r>
        <w:rPr>
          <w:rFonts w:hint="eastAsia" w:ascii="宋体" w:hAnsi="宋体" w:eastAsia="宋体" w:cs="宋体"/>
          <w:sz w:val="28"/>
          <w:szCs w:val="28"/>
        </w:rPr>
        <w:t>时间</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2020年10月下旬（建议：10月26日至31日，具体以市领导确定时间为准。）</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1.1.4.2</w:t>
      </w:r>
      <w:r>
        <w:rPr>
          <w:rFonts w:hint="eastAsia" w:ascii="宋体" w:hAnsi="宋体" w:eastAsia="宋体" w:cs="宋体"/>
          <w:sz w:val="28"/>
          <w:szCs w:val="28"/>
        </w:rPr>
        <w:t>活动名称</w:t>
      </w:r>
    </w:p>
    <w:p>
      <w:pPr>
        <w:spacing w:line="360" w:lineRule="auto"/>
        <w:ind w:right="-197" w:rightChars="-94" w:firstLine="560" w:firstLineChars="200"/>
        <w:rPr>
          <w:rFonts w:hint="eastAsia" w:ascii="宋体" w:hAnsi="宋体" w:eastAsia="宋体" w:cs="宋体"/>
          <w:sz w:val="28"/>
          <w:szCs w:val="28"/>
        </w:rPr>
      </w:pPr>
      <w:r>
        <w:rPr>
          <w:rFonts w:hint="eastAsia" w:ascii="宋体" w:hAnsi="宋体" w:eastAsia="宋体" w:cs="宋体"/>
          <w:sz w:val="28"/>
          <w:szCs w:val="28"/>
        </w:rPr>
        <w:t>重庆江北国际机场T3B航站楼建设工程开工</w:t>
      </w:r>
    </w:p>
    <w:p>
      <w:pPr>
        <w:spacing w:line="360" w:lineRule="auto"/>
        <w:jc w:val="center"/>
        <w:rPr>
          <w:rFonts w:hint="eastAsia" w:ascii="宋体" w:hAnsi="宋体" w:eastAsia="宋体" w:cs="宋体"/>
          <w:color w:val="000000"/>
          <w:sz w:val="28"/>
          <w:szCs w:val="28"/>
        </w:rPr>
      </w:pPr>
      <w:r>
        <w:rPr>
          <w:rFonts w:hint="eastAsia" w:ascii="宋体" w:hAnsi="宋体" w:eastAsia="宋体" w:cs="宋体"/>
          <w:sz w:val="28"/>
          <w:szCs w:val="28"/>
        </w:rPr>
        <w:br w:type="page"/>
      </w:r>
    </w:p>
    <w:p>
      <w:pPr>
        <w:pStyle w:val="2"/>
        <w:rPr>
          <w:rFonts w:hint="eastAsia" w:ascii="宋体" w:hAnsi="宋体" w:eastAsia="宋体" w:cs="宋体"/>
          <w:sz w:val="28"/>
          <w:szCs w:val="28"/>
        </w:rPr>
      </w:pPr>
    </w:p>
    <w:p>
      <w:pPr>
        <w:rPr>
          <w:rFonts w:hint="eastAsia"/>
        </w:rPr>
      </w:pP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1.1.4.3</w:t>
      </w:r>
      <w:r>
        <w:rPr>
          <w:rFonts w:hint="eastAsia" w:ascii="宋体" w:hAnsi="宋体" w:eastAsia="宋体" w:cs="宋体"/>
          <w:sz w:val="28"/>
          <w:szCs w:val="28"/>
        </w:rPr>
        <w:t>地点</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位于</w:t>
      </w:r>
      <w:r>
        <w:rPr>
          <w:rFonts w:hint="eastAsia" w:ascii="宋体" w:hAnsi="宋体" w:eastAsia="宋体" w:cs="宋体"/>
          <w:bCs/>
          <w:sz w:val="28"/>
          <w:szCs w:val="28"/>
        </w:rPr>
        <w:t>拟建</w:t>
      </w:r>
      <w:r>
        <w:rPr>
          <w:rFonts w:hint="eastAsia" w:ascii="宋体" w:hAnsi="宋体" w:eastAsia="宋体" w:cs="宋体"/>
          <w:sz w:val="28"/>
          <w:szCs w:val="28"/>
        </w:rPr>
        <w:t>T3B航站楼施工中心区域场地（200m×200m）</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1.1.4.4</w:t>
      </w:r>
      <w:r>
        <w:rPr>
          <w:rFonts w:hint="eastAsia" w:ascii="宋体" w:hAnsi="宋体" w:eastAsia="宋体" w:cs="宋体"/>
          <w:sz w:val="28"/>
          <w:szCs w:val="28"/>
        </w:rPr>
        <w:t>参加人员：（总人数控制在350人以内）</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b w:val="0"/>
          <w:bCs w:val="0"/>
          <w:sz w:val="28"/>
          <w:szCs w:val="28"/>
          <w:lang w:val="en-US" w:eastAsia="zh-CN"/>
        </w:rPr>
        <w:t>1.1.5</w:t>
      </w:r>
      <w:r>
        <w:rPr>
          <w:rFonts w:hint="eastAsia" w:ascii="宋体" w:hAnsi="宋体" w:eastAsia="宋体" w:cs="宋体"/>
          <w:sz w:val="28"/>
          <w:szCs w:val="28"/>
        </w:rPr>
        <w:t>议程</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（一）主持人宣布开始并介绍来宾；</w:t>
      </w:r>
    </w:p>
    <w:p>
      <w:pPr>
        <w:spacing w:line="360" w:lineRule="auto"/>
        <w:ind w:firstLine="560" w:firstLineChars="200"/>
        <w:rPr>
          <w:rFonts w:hint="eastAsia"/>
        </w:rPr>
      </w:pPr>
      <w:r>
        <w:rPr>
          <w:rFonts w:hint="eastAsia" w:ascii="宋体" w:hAnsi="宋体" w:eastAsia="宋体" w:cs="宋体"/>
          <w:color w:val="000000" w:themeColor="text1"/>
          <w:sz w:val="28"/>
          <w:szCs w:val="28"/>
          <w14:textFill>
            <w14:solidFill>
              <w14:schemeClr w14:val="tx1"/>
            </w14:solidFill>
          </w14:textFill>
        </w:rPr>
        <w:t>（二）项目业主重庆机场集团致辞；</w:t>
      </w:r>
    </w:p>
    <w:p>
      <w:pPr>
        <w:spacing w:line="360" w:lineRule="auto"/>
        <w:ind w:firstLine="560" w:firstLineChars="20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（三）</w:t>
      </w:r>
      <w:r>
        <w:rPr>
          <w:rFonts w:hint="eastAsia" w:ascii="宋体" w:hAnsi="宋体" w:eastAsia="宋体" w:cs="宋体"/>
          <w:sz w:val="28"/>
          <w:szCs w:val="28"/>
        </w:rPr>
        <w:t>市</w:t>
      </w:r>
      <w:r>
        <w:rPr>
          <w:rFonts w:hint="eastAsia" w:ascii="宋体" w:hAnsi="宋体" w:eastAsia="宋体" w:cs="宋体"/>
          <w:sz w:val="28"/>
          <w:szCs w:val="28"/>
          <w:lang w:eastAsia="zh-CN"/>
        </w:rPr>
        <w:t>领导</w:t>
      </w:r>
      <w:r>
        <w:rPr>
          <w:rFonts w:hint="eastAsia" w:ascii="宋体" w:hAnsi="宋体" w:eastAsia="宋体" w:cs="宋体"/>
          <w:sz w:val="28"/>
          <w:szCs w:val="28"/>
        </w:rPr>
        <w:t>讲话；</w:t>
      </w:r>
      <w:r>
        <w:rPr>
          <w:rFonts w:hint="eastAsia" w:ascii="宋体" w:hAnsi="宋体" w:eastAsia="宋体" w:cs="宋体"/>
          <w:color w:val="000000" w:themeColor="text1"/>
          <w:sz w:val="28"/>
          <w:szCs w:val="28"/>
          <w14:textFill>
            <w14:solidFill>
              <w14:schemeClr w14:val="tx1"/>
            </w14:solidFill>
          </w14:textFill>
        </w:rPr>
        <w:t xml:space="preserve"> </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（四）</w:t>
      </w:r>
      <w:r>
        <w:rPr>
          <w:rFonts w:hint="eastAsia" w:ascii="宋体" w:hAnsi="宋体" w:eastAsia="宋体" w:cs="宋体"/>
          <w:color w:val="000000" w:themeColor="text1"/>
          <w:sz w:val="28"/>
          <w:szCs w:val="28"/>
          <w14:textFill>
            <w14:solidFill>
              <w14:schemeClr w14:val="tx1"/>
            </w14:solidFill>
          </w14:textFill>
        </w:rPr>
        <w:t>民航局领导讲话；</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（五）市</w:t>
      </w:r>
      <w:r>
        <w:rPr>
          <w:rFonts w:hint="eastAsia" w:ascii="宋体" w:hAnsi="宋体" w:eastAsia="宋体" w:cs="宋体"/>
          <w:sz w:val="28"/>
          <w:szCs w:val="28"/>
          <w:lang w:eastAsia="zh-CN"/>
        </w:rPr>
        <w:t>领导</w:t>
      </w:r>
      <w:r>
        <w:rPr>
          <w:rFonts w:hint="eastAsia" w:ascii="宋体" w:hAnsi="宋体" w:eastAsia="宋体" w:cs="宋体"/>
          <w:sz w:val="28"/>
          <w:szCs w:val="28"/>
        </w:rPr>
        <w:t>宣布项目开工（鸣放无空飘物礼炮）；</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（六）奠基、培土。</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b w:val="0"/>
          <w:bCs w:val="0"/>
          <w:sz w:val="28"/>
          <w:szCs w:val="28"/>
          <w:lang w:val="en-US" w:eastAsia="zh-CN"/>
        </w:rPr>
        <w:t>1.1.6</w:t>
      </w:r>
      <w:r>
        <w:rPr>
          <w:rFonts w:hint="eastAsia" w:ascii="宋体" w:hAnsi="宋体" w:eastAsia="宋体" w:cs="宋体"/>
          <w:sz w:val="28"/>
          <w:szCs w:val="28"/>
        </w:rPr>
        <w:t>活动组织及保障</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bCs/>
          <w:sz w:val="28"/>
          <w:szCs w:val="28"/>
        </w:rPr>
        <w:t>（一）仪式现场布置</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bCs/>
          <w:sz w:val="28"/>
          <w:szCs w:val="28"/>
        </w:rPr>
        <w:t>（二）方阵组织：</w:t>
      </w:r>
      <w:r>
        <w:rPr>
          <w:rFonts w:hint="eastAsia" w:ascii="宋体" w:hAnsi="宋体" w:eastAsia="宋体" w:cs="宋体"/>
          <w:sz w:val="28"/>
          <w:szCs w:val="28"/>
        </w:rPr>
        <w:t>活动方阵共计260人，机场集团组织。</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bCs/>
          <w:sz w:val="28"/>
          <w:szCs w:val="28"/>
        </w:rPr>
        <w:t>（三）施工机具组织：</w:t>
      </w:r>
      <w:r>
        <w:rPr>
          <w:rFonts w:hint="eastAsia" w:ascii="宋体" w:hAnsi="宋体" w:eastAsia="宋体" w:cs="宋体"/>
          <w:sz w:val="28"/>
          <w:szCs w:val="28"/>
        </w:rPr>
        <w:t>机场集团组织安排40台施工机具统一停放在活动场地规划的停车区。</w:t>
      </w:r>
    </w:p>
    <w:p>
      <w:pPr>
        <w:spacing w:line="360" w:lineRule="auto"/>
        <w:ind w:firstLine="560" w:firstLineChars="200"/>
        <w:rPr>
          <w:rFonts w:hint="eastAsia" w:ascii="宋体" w:hAnsi="宋体" w:eastAsia="宋体" w:cs="宋体"/>
          <w:bCs/>
          <w:sz w:val="28"/>
          <w:szCs w:val="28"/>
        </w:rPr>
      </w:pPr>
      <w:r>
        <w:rPr>
          <w:rFonts w:hint="eastAsia" w:ascii="宋体" w:hAnsi="宋体" w:eastAsia="宋体" w:cs="宋体"/>
          <w:b w:val="0"/>
          <w:bCs w:val="0"/>
          <w:sz w:val="28"/>
          <w:szCs w:val="28"/>
          <w:lang w:val="en-US" w:eastAsia="zh-CN"/>
        </w:rPr>
        <w:t>1.1.7</w:t>
      </w:r>
      <w:r>
        <w:rPr>
          <w:rFonts w:hint="eastAsia" w:ascii="宋体" w:hAnsi="宋体" w:eastAsia="宋体" w:cs="宋体"/>
          <w:bCs/>
          <w:sz w:val="28"/>
          <w:szCs w:val="28"/>
        </w:rPr>
        <w:t>来宾邀请及进场线路</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（一）来宾邀请：</w:t>
      </w:r>
      <w:r>
        <w:rPr>
          <w:rFonts w:hint="eastAsia" w:ascii="宋体" w:hAnsi="宋体" w:cs="宋体"/>
          <w:sz w:val="28"/>
          <w:szCs w:val="28"/>
          <w:lang w:eastAsia="zh-CN"/>
        </w:rPr>
        <w:t>由</w:t>
      </w:r>
      <w:r>
        <w:rPr>
          <w:rFonts w:hint="eastAsia" w:ascii="宋体" w:hAnsi="宋体" w:eastAsia="宋体" w:cs="宋体"/>
          <w:sz w:val="28"/>
          <w:szCs w:val="28"/>
        </w:rPr>
        <w:t>市交通局</w:t>
      </w:r>
      <w:r>
        <w:rPr>
          <w:rFonts w:hint="eastAsia" w:ascii="宋体" w:hAnsi="宋体" w:cs="宋体"/>
          <w:sz w:val="28"/>
          <w:szCs w:val="28"/>
          <w:lang w:eastAsia="zh-CN"/>
        </w:rPr>
        <w:t>、</w:t>
      </w:r>
      <w:r>
        <w:rPr>
          <w:rFonts w:hint="eastAsia" w:ascii="宋体" w:hAnsi="宋体" w:eastAsia="宋体" w:cs="宋体"/>
          <w:sz w:val="28"/>
          <w:szCs w:val="28"/>
        </w:rPr>
        <w:t>重庆机场集团邀请</w:t>
      </w:r>
      <w:r>
        <w:rPr>
          <w:rFonts w:hint="eastAsia" w:ascii="宋体" w:hAnsi="宋体" w:cs="宋体"/>
          <w:sz w:val="28"/>
          <w:szCs w:val="28"/>
          <w:lang w:eastAsia="zh-CN"/>
        </w:rPr>
        <w:t>相关领导及单位出席</w:t>
      </w:r>
      <w:r>
        <w:rPr>
          <w:rFonts w:hint="eastAsia" w:ascii="宋体" w:hAnsi="宋体" w:eastAsia="宋体" w:cs="宋体"/>
          <w:sz w:val="28"/>
          <w:szCs w:val="28"/>
        </w:rPr>
        <w:t>。</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bCs/>
          <w:sz w:val="28"/>
          <w:szCs w:val="28"/>
        </w:rPr>
        <w:t>（二）建议进场线路：</w:t>
      </w:r>
      <w:r>
        <w:rPr>
          <w:rFonts w:hint="eastAsia" w:ascii="宋体" w:hAnsi="宋体" w:eastAsia="宋体" w:cs="宋体"/>
          <w:sz w:val="28"/>
          <w:szCs w:val="28"/>
        </w:rPr>
        <w:t>来宾自行前往机场北一路东头（导航位置：机场北一路），进入活动区域后按沿途导视牌进出活动现场。建议从市区到江北国际机场T2航站楼，经T1航站楼后，沿导识牌进入活动现场。</w:t>
      </w:r>
    </w:p>
    <w:p>
      <w:pPr>
        <w:pStyle w:val="2"/>
        <w:numPr>
          <w:ilvl w:val="0"/>
          <w:numId w:val="0"/>
        </w:numPr>
        <w:spacing w:line="360" w:lineRule="auto"/>
        <w:ind w:firstLine="281" w:firstLineChars="100"/>
        <w:jc w:val="both"/>
        <w:rPr>
          <w:rFonts w:hint="eastAsia" w:ascii="宋体" w:hAnsi="宋体" w:eastAsia="宋体" w:cs="宋体"/>
          <w:b/>
          <w:bCs/>
          <w:kern w:val="0"/>
          <w:sz w:val="28"/>
          <w:szCs w:val="28"/>
        </w:rPr>
      </w:pPr>
      <w:r>
        <w:rPr>
          <w:rFonts w:hint="eastAsia" w:ascii="宋体" w:hAnsi="宋体" w:eastAsia="宋体" w:cs="宋体"/>
          <w:b/>
          <w:bCs/>
          <w:kern w:val="0"/>
          <w:sz w:val="28"/>
          <w:szCs w:val="28"/>
        </w:rPr>
        <w:t>1.2 资格要求</w:t>
      </w:r>
    </w:p>
    <w:p>
      <w:pPr>
        <w:numPr>
          <w:ilvl w:val="0"/>
          <w:numId w:val="0"/>
        </w:numPr>
        <w:spacing w:line="240" w:lineRule="auto"/>
        <w:ind w:firstLine="280" w:firstLineChars="100"/>
        <w:jc w:val="left"/>
        <w:outlineLvl w:val="0"/>
        <w:rPr>
          <w:rFonts w:hint="eastAsia" w:ascii="宋体" w:hAnsi="宋体" w:eastAsia="宋体" w:cs="宋体"/>
          <w:sz w:val="28"/>
          <w:szCs w:val="28"/>
          <w:lang w:val="en-US" w:eastAsia="zh-CN"/>
        </w:rPr>
      </w:pPr>
      <w:r>
        <w:rPr>
          <w:rFonts w:hint="eastAsia" w:ascii="宋体" w:hAnsi="宋体" w:eastAsia="宋体" w:cs="宋体"/>
          <w:sz w:val="28"/>
          <w:szCs w:val="28"/>
        </w:rPr>
        <w:t>1.2.1 在中华人民共和国依法注册、具有独立法人资格，</w:t>
      </w:r>
      <w:r>
        <w:rPr>
          <w:rFonts w:hint="eastAsia" w:ascii="宋体" w:hAnsi="宋体" w:eastAsia="宋体" w:cs="宋体"/>
          <w:sz w:val="28"/>
          <w:szCs w:val="28"/>
          <w:lang w:eastAsia="zh-CN"/>
        </w:rPr>
        <w:t>公司注册资金</w:t>
      </w:r>
      <w:r>
        <w:rPr>
          <w:rFonts w:hint="eastAsia" w:ascii="宋体" w:hAnsi="宋体" w:eastAsia="宋体" w:cs="宋体"/>
          <w:sz w:val="28"/>
          <w:szCs w:val="28"/>
          <w:lang w:val="en-US" w:eastAsia="zh-CN"/>
        </w:rPr>
        <w:t>100万元以上，成立时间五年以上。</w:t>
      </w:r>
    </w:p>
    <w:p>
      <w:pPr>
        <w:pStyle w:val="2"/>
        <w:spacing w:before="0" w:after="0" w:line="360" w:lineRule="auto"/>
        <w:ind w:firstLine="0" w:firstLineChars="0"/>
        <w:jc w:val="both"/>
        <w:rPr>
          <w:rFonts w:hint="eastAsia" w:ascii="宋体" w:hAnsi="宋体" w:eastAsia="宋体" w:cs="宋体"/>
          <w:b w:val="0"/>
          <w:bCs w:val="0"/>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b w:val="0"/>
          <w:bCs w:val="0"/>
          <w:sz w:val="28"/>
          <w:szCs w:val="28"/>
        </w:rPr>
        <w:t>1.2.</w:t>
      </w:r>
      <w:r>
        <w:rPr>
          <w:rFonts w:hint="eastAsia" w:ascii="宋体" w:hAnsi="宋体" w:eastAsia="宋体" w:cs="宋体"/>
          <w:b w:val="0"/>
          <w:bCs w:val="0"/>
          <w:sz w:val="28"/>
          <w:szCs w:val="28"/>
          <w:lang w:val="en-US" w:eastAsia="zh-CN"/>
        </w:rPr>
        <w:t>2</w:t>
      </w:r>
      <w:r>
        <w:rPr>
          <w:rFonts w:hint="eastAsia" w:ascii="宋体" w:hAnsi="宋体" w:eastAsia="宋体" w:cs="宋体"/>
          <w:sz w:val="28"/>
          <w:szCs w:val="28"/>
          <w:lang w:val="en-US" w:eastAsia="zh-CN"/>
        </w:rPr>
        <w:t xml:space="preserve"> </w:t>
      </w:r>
      <w:r>
        <w:rPr>
          <w:rFonts w:hint="eastAsia" w:ascii="宋体" w:hAnsi="宋体" w:eastAsia="宋体" w:cs="宋体"/>
          <w:b w:val="0"/>
          <w:bCs w:val="0"/>
          <w:sz w:val="28"/>
          <w:szCs w:val="28"/>
          <w:lang w:val="en-US" w:eastAsia="zh-CN"/>
        </w:rPr>
        <w:t>在品牌传播、大型庆典、活动策划、广告创意、媒体整合、影视制作等方面具有实际操作经验和优势，提供同类合同为准。</w:t>
      </w:r>
    </w:p>
    <w:p>
      <w:pPr>
        <w:spacing w:line="360" w:lineRule="auto"/>
        <w:ind w:firstLine="280" w:firstLineChars="100"/>
        <w:rPr>
          <w:rFonts w:hint="eastAsia" w:ascii="宋体" w:hAnsi="宋体" w:eastAsia="宋体" w:cs="宋体"/>
          <w:b w:val="0"/>
          <w:bCs w:val="0"/>
          <w:sz w:val="28"/>
          <w:szCs w:val="28"/>
          <w:lang w:val="en-US" w:eastAsia="zh-CN"/>
        </w:rPr>
      </w:pPr>
      <w:r>
        <w:rPr>
          <w:rFonts w:hint="eastAsia" w:ascii="宋体" w:hAnsi="宋体" w:eastAsia="宋体" w:cs="宋体"/>
          <w:sz w:val="28"/>
          <w:szCs w:val="28"/>
        </w:rPr>
        <w:t>1.2.</w:t>
      </w:r>
      <w:r>
        <w:rPr>
          <w:rFonts w:hint="eastAsia" w:ascii="宋体" w:hAnsi="宋体" w:eastAsia="宋体" w:cs="宋体"/>
          <w:sz w:val="28"/>
          <w:szCs w:val="28"/>
          <w:lang w:val="en-US" w:eastAsia="zh-CN"/>
        </w:rPr>
        <w:t xml:space="preserve">3 </w:t>
      </w:r>
      <w:r>
        <w:rPr>
          <w:rFonts w:hint="eastAsia" w:ascii="宋体" w:hAnsi="宋体" w:eastAsia="宋体" w:cs="宋体"/>
          <w:b w:val="0"/>
          <w:bCs w:val="0"/>
          <w:sz w:val="28"/>
          <w:szCs w:val="28"/>
          <w:lang w:val="en-US" w:eastAsia="zh-CN"/>
        </w:rPr>
        <w:t>在以往的采购活动中没有违规、违法、违纪和违约行为</w:t>
      </w:r>
      <w:r>
        <w:rPr>
          <w:rFonts w:hint="eastAsia" w:ascii="宋体" w:hAnsi="宋体" w:cs="宋体"/>
          <w:b w:val="0"/>
          <w:bCs w:val="0"/>
          <w:sz w:val="28"/>
          <w:szCs w:val="28"/>
          <w:lang w:val="en-US" w:eastAsia="zh-CN"/>
        </w:rPr>
        <w:t>（提供承诺书）</w:t>
      </w:r>
      <w:r>
        <w:rPr>
          <w:rFonts w:hint="eastAsia" w:ascii="宋体" w:hAnsi="宋体" w:eastAsia="宋体" w:cs="宋体"/>
          <w:b w:val="0"/>
          <w:bCs w:val="0"/>
          <w:sz w:val="28"/>
          <w:szCs w:val="28"/>
          <w:lang w:val="en-US" w:eastAsia="zh-CN"/>
        </w:rPr>
        <w:t>。</w:t>
      </w:r>
    </w:p>
    <w:p>
      <w:pPr>
        <w:spacing w:line="360" w:lineRule="auto"/>
        <w:ind w:firstLine="280" w:firstLineChars="100"/>
        <w:rPr>
          <w:rFonts w:hint="eastAsia" w:ascii="宋体" w:hAnsi="宋体" w:eastAsia="宋体" w:cs="宋体"/>
          <w:sz w:val="28"/>
          <w:szCs w:val="28"/>
          <w:lang w:val="en-US" w:eastAsia="zh-CN"/>
        </w:rPr>
      </w:pPr>
      <w:r>
        <w:rPr>
          <w:rFonts w:hint="eastAsia" w:ascii="宋体" w:hAnsi="宋体" w:eastAsia="宋体" w:cs="宋体"/>
          <w:sz w:val="28"/>
          <w:szCs w:val="28"/>
        </w:rPr>
        <w:t>1.2.</w:t>
      </w:r>
      <w:r>
        <w:rPr>
          <w:rFonts w:hint="eastAsia" w:ascii="宋体" w:hAnsi="宋体" w:eastAsia="宋体" w:cs="宋体"/>
          <w:sz w:val="28"/>
          <w:szCs w:val="28"/>
          <w:lang w:val="en-US" w:eastAsia="zh-CN"/>
        </w:rPr>
        <w:t>4</w:t>
      </w:r>
      <w:r>
        <w:rPr>
          <w:rFonts w:hint="eastAsia" w:ascii="宋体" w:hAnsi="宋体" w:eastAsia="宋体" w:cs="宋体"/>
          <w:b w:val="0"/>
          <w:bCs w:val="0"/>
          <w:sz w:val="28"/>
          <w:szCs w:val="28"/>
          <w:lang w:val="en-US" w:eastAsia="zh-CN"/>
        </w:rPr>
        <w:t xml:space="preserve">本次采购不接受以联合体方式参与。 </w:t>
      </w:r>
    </w:p>
    <w:p>
      <w:pPr>
        <w:widowControl/>
        <w:spacing w:line="360" w:lineRule="auto"/>
        <w:ind w:firstLine="281" w:firstLineChars="100"/>
        <w:jc w:val="left"/>
        <w:rPr>
          <w:rFonts w:hint="eastAsia" w:ascii="宋体" w:hAnsi="宋体" w:eastAsia="宋体" w:cs="宋体"/>
          <w:b/>
          <w:bCs/>
          <w:kern w:val="0"/>
          <w:sz w:val="28"/>
          <w:szCs w:val="28"/>
        </w:rPr>
      </w:pPr>
      <w:r>
        <w:rPr>
          <w:rFonts w:hint="eastAsia" w:ascii="宋体" w:hAnsi="宋体" w:eastAsia="宋体" w:cs="宋体"/>
          <w:b/>
          <w:bCs/>
          <w:kern w:val="0"/>
          <w:sz w:val="28"/>
          <w:szCs w:val="28"/>
        </w:rPr>
        <w:t>1.3 项目要求及报价要求</w:t>
      </w:r>
    </w:p>
    <w:p>
      <w:pPr>
        <w:widowControl/>
        <w:spacing w:line="360" w:lineRule="auto"/>
        <w:ind w:left="419" w:leftChars="133" w:hanging="140" w:hangingChars="50"/>
        <w:jc w:val="left"/>
        <w:rPr>
          <w:rFonts w:hint="eastAsia" w:ascii="宋体" w:hAnsi="宋体" w:eastAsia="宋体" w:cs="宋体"/>
          <w:sz w:val="28"/>
          <w:szCs w:val="28"/>
        </w:rPr>
      </w:pPr>
      <w:r>
        <w:rPr>
          <w:rFonts w:hint="eastAsia" w:ascii="宋体" w:hAnsi="宋体" w:eastAsia="宋体" w:cs="宋体"/>
          <w:sz w:val="28"/>
          <w:szCs w:val="28"/>
        </w:rPr>
        <w:t>1.3.1 项目要求：</w:t>
      </w:r>
      <w:r>
        <w:rPr>
          <w:rFonts w:hint="eastAsia" w:ascii="宋体" w:hAnsi="宋体" w:eastAsia="宋体" w:cs="宋体"/>
          <w:sz w:val="28"/>
          <w:szCs w:val="28"/>
          <w:lang w:eastAsia="zh-CN"/>
        </w:rPr>
        <w:t>按项目方案及清单要求</w:t>
      </w:r>
      <w:r>
        <w:rPr>
          <w:rFonts w:hint="eastAsia" w:ascii="宋体" w:hAnsi="宋体" w:eastAsia="宋体" w:cs="宋体"/>
          <w:sz w:val="28"/>
          <w:szCs w:val="28"/>
        </w:rPr>
        <w:t>。</w:t>
      </w:r>
    </w:p>
    <w:p>
      <w:pPr>
        <w:widowControl/>
        <w:spacing w:line="360" w:lineRule="auto"/>
        <w:ind w:firstLine="280" w:firstLineChars="100"/>
        <w:jc w:val="left"/>
        <w:rPr>
          <w:rFonts w:hint="eastAsia" w:ascii="宋体" w:hAnsi="宋体" w:eastAsia="宋体" w:cs="宋体"/>
          <w:sz w:val="28"/>
          <w:szCs w:val="28"/>
        </w:rPr>
      </w:pPr>
      <w:r>
        <w:rPr>
          <w:rFonts w:hint="eastAsia" w:ascii="宋体" w:hAnsi="宋体" w:eastAsia="宋体" w:cs="宋体"/>
          <w:sz w:val="28"/>
          <w:szCs w:val="28"/>
        </w:rPr>
        <w:t>1.3.2 比选响应人应自行</w:t>
      </w:r>
      <w:r>
        <w:rPr>
          <w:rFonts w:hint="eastAsia" w:ascii="宋体" w:hAnsi="宋体" w:eastAsia="宋体" w:cs="宋体"/>
          <w:sz w:val="28"/>
          <w:szCs w:val="28"/>
          <w:lang w:eastAsia="zh-CN"/>
        </w:rPr>
        <w:t>将现场勘察、设计、制作搭建</w:t>
      </w:r>
      <w:r>
        <w:rPr>
          <w:rFonts w:hint="eastAsia" w:ascii="宋体" w:hAnsi="宋体" w:eastAsia="宋体" w:cs="宋体"/>
          <w:sz w:val="28"/>
          <w:szCs w:val="28"/>
        </w:rPr>
        <w:t>、人工管理费等相关费用，一并列入总报价内。</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rPr>
        <w:t>1.3.</w:t>
      </w:r>
      <w:r>
        <w:rPr>
          <w:rFonts w:hint="eastAsia" w:ascii="宋体" w:hAnsi="宋体" w:eastAsia="宋体" w:cs="宋体"/>
          <w:sz w:val="28"/>
          <w:szCs w:val="28"/>
          <w:lang w:val="en-US" w:eastAsia="zh-CN"/>
        </w:rPr>
        <w:t>3</w:t>
      </w:r>
      <w:r>
        <w:rPr>
          <w:rFonts w:hint="eastAsia" w:ascii="宋体" w:hAnsi="宋体" w:eastAsia="宋体" w:cs="宋体"/>
          <w:sz w:val="28"/>
          <w:szCs w:val="28"/>
        </w:rPr>
        <w:t>本项目最高限价（含税）为人民币</w:t>
      </w:r>
      <w:r>
        <w:rPr>
          <w:rFonts w:hint="eastAsia" w:ascii="宋体" w:hAnsi="宋体" w:cs="宋体"/>
          <w:sz w:val="28"/>
          <w:szCs w:val="28"/>
          <w:u w:val="single"/>
          <w:lang w:val="en-US" w:eastAsia="zh-CN"/>
        </w:rPr>
        <w:t>45</w:t>
      </w:r>
      <w:r>
        <w:rPr>
          <w:rFonts w:hint="eastAsia" w:ascii="宋体" w:hAnsi="宋体" w:eastAsia="宋体" w:cs="宋体"/>
          <w:sz w:val="28"/>
          <w:szCs w:val="28"/>
        </w:rPr>
        <w:t>万元（大写金额：</w:t>
      </w:r>
      <w:r>
        <w:rPr>
          <w:rFonts w:hint="eastAsia" w:ascii="宋体" w:hAnsi="宋体" w:cs="宋体"/>
          <w:sz w:val="28"/>
          <w:szCs w:val="28"/>
          <w:lang w:eastAsia="zh-CN"/>
        </w:rPr>
        <w:t>肆</w:t>
      </w:r>
      <w:r>
        <w:rPr>
          <w:rFonts w:hint="eastAsia" w:ascii="宋体" w:hAnsi="宋体" w:eastAsia="宋体" w:cs="宋体"/>
          <w:sz w:val="28"/>
          <w:szCs w:val="28"/>
          <w:u w:val="single"/>
          <w:lang w:eastAsia="zh-CN"/>
        </w:rPr>
        <w:t>拾</w:t>
      </w:r>
      <w:r>
        <w:rPr>
          <w:rFonts w:hint="eastAsia" w:ascii="宋体" w:hAnsi="宋体" w:cs="宋体"/>
          <w:sz w:val="28"/>
          <w:szCs w:val="28"/>
          <w:u w:val="single"/>
          <w:lang w:eastAsia="zh-CN"/>
        </w:rPr>
        <w:t>伍</w:t>
      </w:r>
      <w:r>
        <w:rPr>
          <w:rFonts w:hint="eastAsia" w:ascii="宋体" w:hAnsi="宋体" w:eastAsia="宋体" w:cs="宋体"/>
          <w:sz w:val="28"/>
          <w:szCs w:val="28"/>
          <w:u w:val="single"/>
        </w:rPr>
        <w:t>万元整</w:t>
      </w:r>
      <w:r>
        <w:rPr>
          <w:rFonts w:hint="eastAsia" w:ascii="宋体" w:hAnsi="宋体" w:eastAsia="宋体" w:cs="宋体"/>
          <w:sz w:val="28"/>
          <w:szCs w:val="28"/>
        </w:rPr>
        <w:t>），报价超过最高限价，将取消比选响应人的比选资格</w:t>
      </w:r>
      <w:r>
        <w:rPr>
          <w:rFonts w:hint="eastAsia" w:ascii="宋体" w:hAnsi="宋体" w:eastAsia="宋体" w:cs="宋体"/>
          <w:sz w:val="28"/>
          <w:szCs w:val="28"/>
          <w:lang w:eastAsia="zh-CN"/>
        </w:rPr>
        <w:t>。</w:t>
      </w:r>
    </w:p>
    <w:p>
      <w:pPr>
        <w:spacing w:line="360" w:lineRule="auto"/>
        <w:ind w:firstLine="560" w:firstLineChars="200"/>
        <w:rPr>
          <w:rFonts w:hint="eastAsia" w:ascii="宋体" w:hAnsi="宋体" w:eastAsia="宋体" w:cs="宋体"/>
          <w:color w:val="000000" w:themeColor="text1"/>
          <w:sz w:val="28"/>
          <w:szCs w:val="28"/>
          <w:lang w:val="en-GB"/>
          <w14:textFill>
            <w14:solidFill>
              <w14:schemeClr w14:val="tx1"/>
            </w14:solidFill>
          </w14:textFill>
        </w:rPr>
      </w:pPr>
      <w:r>
        <w:rPr>
          <w:rFonts w:hint="eastAsia" w:ascii="宋体" w:hAnsi="宋体" w:eastAsia="宋体" w:cs="宋体"/>
          <w:sz w:val="28"/>
          <w:szCs w:val="28"/>
        </w:rPr>
        <w:t>1.3.</w:t>
      </w:r>
      <w:r>
        <w:rPr>
          <w:rFonts w:hint="eastAsia" w:ascii="宋体" w:hAnsi="宋体" w:eastAsia="宋体" w:cs="宋体"/>
          <w:sz w:val="28"/>
          <w:szCs w:val="28"/>
          <w:lang w:val="en-US" w:eastAsia="zh-CN"/>
        </w:rPr>
        <w:t>4</w:t>
      </w:r>
      <w:r>
        <w:rPr>
          <w:rFonts w:hint="eastAsia" w:ascii="宋体" w:hAnsi="宋体" w:eastAsia="宋体" w:cs="宋体"/>
          <w:color w:val="000000" w:themeColor="text1"/>
          <w:sz w:val="28"/>
          <w:szCs w:val="28"/>
          <w:lang w:val="en-GB"/>
          <w14:textFill>
            <w14:solidFill>
              <w14:schemeClr w14:val="tx1"/>
            </w14:solidFill>
          </w14:textFill>
        </w:rPr>
        <w:t>在修正范围内的以下情形不作为</w:t>
      </w:r>
      <w:r>
        <w:rPr>
          <w:rFonts w:hint="eastAsia" w:ascii="宋体" w:hAnsi="宋体" w:eastAsia="宋体" w:cs="宋体"/>
          <w:color w:val="000000" w:themeColor="text1"/>
          <w:sz w:val="28"/>
          <w:szCs w:val="28"/>
          <w:lang w:val="en-GB" w:eastAsia="zh-CN"/>
          <w14:textFill>
            <w14:solidFill>
              <w14:schemeClr w14:val="tx1"/>
            </w14:solidFill>
          </w14:textFill>
        </w:rPr>
        <w:t>比选响应</w:t>
      </w:r>
      <w:r>
        <w:rPr>
          <w:rFonts w:hint="eastAsia" w:ascii="宋体" w:hAnsi="宋体" w:eastAsia="宋体" w:cs="宋体"/>
          <w:color w:val="000000" w:themeColor="text1"/>
          <w:sz w:val="28"/>
          <w:szCs w:val="28"/>
          <w:lang w:val="en-GB"/>
          <w14:textFill>
            <w14:solidFill>
              <w14:schemeClr w14:val="tx1"/>
            </w14:solidFill>
          </w14:textFill>
        </w:rPr>
        <w:t>文件</w:t>
      </w:r>
      <w:r>
        <w:rPr>
          <w:rFonts w:hint="eastAsia" w:ascii="宋体" w:hAnsi="宋体" w:eastAsia="宋体" w:cs="宋体"/>
          <w:color w:val="000000" w:themeColor="text1"/>
          <w:sz w:val="28"/>
          <w:szCs w:val="28"/>
          <w:lang w:val="en-GB" w:eastAsia="zh-CN"/>
          <w14:textFill>
            <w14:solidFill>
              <w14:schemeClr w14:val="tx1"/>
            </w14:solidFill>
          </w14:textFill>
        </w:rPr>
        <w:t>作废</w:t>
      </w:r>
      <w:r>
        <w:rPr>
          <w:rFonts w:hint="eastAsia" w:ascii="宋体" w:hAnsi="宋体" w:eastAsia="宋体" w:cs="宋体"/>
          <w:color w:val="000000" w:themeColor="text1"/>
          <w:sz w:val="28"/>
          <w:szCs w:val="28"/>
          <w:lang w:val="en-GB"/>
          <w14:textFill>
            <w14:solidFill>
              <w14:schemeClr w14:val="tx1"/>
            </w14:solidFill>
          </w14:textFill>
        </w:rPr>
        <w:t>的依据：</w:t>
      </w:r>
    </w:p>
    <w:p>
      <w:pPr>
        <w:spacing w:line="360" w:lineRule="auto"/>
        <w:ind w:firstLine="560" w:firstLineChars="20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（1）</w:t>
      </w:r>
      <w:r>
        <w:rPr>
          <w:rFonts w:hint="eastAsia" w:ascii="宋体" w:hAnsi="宋体" w:eastAsia="宋体" w:cs="宋体"/>
          <w:color w:val="000000" w:themeColor="text1"/>
          <w:sz w:val="28"/>
          <w:szCs w:val="28"/>
          <w:lang w:eastAsia="zh-CN"/>
          <w14:textFill>
            <w14:solidFill>
              <w14:schemeClr w14:val="tx1"/>
            </w14:solidFill>
          </w14:textFill>
        </w:rPr>
        <w:t>比选响应</w:t>
      </w:r>
      <w:r>
        <w:rPr>
          <w:rFonts w:hint="eastAsia" w:ascii="宋体" w:hAnsi="宋体" w:eastAsia="宋体" w:cs="宋体"/>
          <w:color w:val="000000" w:themeColor="text1"/>
          <w:sz w:val="28"/>
          <w:szCs w:val="28"/>
          <w14:textFill>
            <w14:solidFill>
              <w14:schemeClr w14:val="tx1"/>
            </w14:solidFill>
          </w14:textFill>
        </w:rPr>
        <w:t>文件中的大写金额与小写金额不一致的，以大写金额为准；</w:t>
      </w:r>
    </w:p>
    <w:p>
      <w:pPr>
        <w:spacing w:line="360" w:lineRule="auto"/>
        <w:ind w:firstLine="560" w:firstLineChars="20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（2）数字表示的数额与用文字表示的数额不一致时，以文字数额为准；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color w:val="000000" w:themeColor="text1"/>
          <w:sz w:val="28"/>
          <w:szCs w:val="28"/>
          <w14:textFill>
            <w14:solidFill>
              <w14:schemeClr w14:val="tx1"/>
            </w14:solidFill>
          </w14:textFill>
        </w:rPr>
        <w:t>（3）总价金额与依据单价计算出的结果不一致的，以单价金额为准修正总价，但单价金额小数点有明显错误的除外</w:t>
      </w:r>
    </w:p>
    <w:p>
      <w:pPr>
        <w:widowControl/>
        <w:spacing w:line="360" w:lineRule="auto"/>
        <w:ind w:firstLine="562" w:firstLineChars="200"/>
        <w:jc w:val="left"/>
        <w:rPr>
          <w:rFonts w:hint="eastAsia" w:ascii="宋体" w:hAnsi="宋体" w:eastAsia="宋体" w:cs="宋体"/>
          <w:b/>
          <w:bCs/>
          <w:kern w:val="0"/>
          <w:sz w:val="28"/>
          <w:szCs w:val="28"/>
        </w:rPr>
      </w:pPr>
      <w:r>
        <w:rPr>
          <w:rFonts w:hint="eastAsia" w:ascii="宋体" w:hAnsi="宋体" w:eastAsia="宋体" w:cs="宋体"/>
          <w:b/>
          <w:bCs/>
          <w:kern w:val="0"/>
          <w:sz w:val="28"/>
          <w:szCs w:val="28"/>
        </w:rPr>
        <w:t>二、合格报价供应商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具有与本比选文件要求相适应的</w:t>
      </w:r>
      <w:r>
        <w:rPr>
          <w:rFonts w:hint="eastAsia" w:ascii="宋体" w:hAnsi="宋体" w:eastAsia="宋体" w:cs="宋体"/>
          <w:sz w:val="28"/>
          <w:szCs w:val="28"/>
          <w:lang w:eastAsia="zh-CN"/>
        </w:rPr>
        <w:t>设计和施工制作能力、统筹执行能力的单位</w:t>
      </w:r>
      <w:r>
        <w:rPr>
          <w:rFonts w:hint="eastAsia" w:ascii="宋体" w:hAnsi="宋体" w:eastAsia="宋体" w:cs="宋体"/>
          <w:sz w:val="28"/>
          <w:szCs w:val="28"/>
        </w:rPr>
        <w:t>。比选响应单位必须具备：</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2.1 营业执照、公司资质等</w:t>
      </w:r>
    </w:p>
    <w:p>
      <w:pPr>
        <w:numPr>
          <w:ilvl w:val="0"/>
          <w:numId w:val="0"/>
        </w:numPr>
        <w:spacing w:line="360" w:lineRule="auto"/>
        <w:ind w:firstLine="560" w:firstLineChars="200"/>
        <w:jc w:val="left"/>
        <w:outlineLvl w:val="0"/>
        <w:rPr>
          <w:rFonts w:hint="eastAsia" w:ascii="宋体" w:hAnsi="宋体" w:eastAsia="宋体" w:cs="宋体"/>
          <w:sz w:val="28"/>
          <w:szCs w:val="28"/>
          <w:lang w:val="en-US" w:eastAsia="zh-CN"/>
        </w:rPr>
      </w:pPr>
      <w:r>
        <w:rPr>
          <w:rFonts w:hint="eastAsia" w:ascii="宋体" w:hAnsi="宋体" w:cs="宋体"/>
          <w:sz w:val="28"/>
          <w:szCs w:val="28"/>
          <w:lang w:val="en-US" w:eastAsia="zh-CN"/>
        </w:rPr>
        <w:t>2.1.</w:t>
      </w:r>
      <w:r>
        <w:rPr>
          <w:rFonts w:hint="eastAsia" w:ascii="宋体" w:hAnsi="宋体" w:eastAsia="宋体" w:cs="宋体"/>
          <w:sz w:val="28"/>
          <w:szCs w:val="28"/>
          <w:lang w:val="en-US" w:eastAsia="zh-CN"/>
        </w:rPr>
        <w:t>1</w:t>
      </w:r>
      <w:r>
        <w:rPr>
          <w:rFonts w:hint="eastAsia" w:ascii="宋体" w:hAnsi="宋体" w:eastAsia="宋体" w:cs="宋体"/>
          <w:sz w:val="28"/>
          <w:szCs w:val="28"/>
        </w:rPr>
        <w:t>在中华人民共和国依法注册、具有独立法人资格，</w:t>
      </w:r>
      <w:r>
        <w:rPr>
          <w:rFonts w:hint="eastAsia" w:ascii="宋体" w:hAnsi="宋体" w:eastAsia="宋体" w:cs="宋体"/>
          <w:sz w:val="28"/>
          <w:szCs w:val="28"/>
          <w:lang w:eastAsia="zh-CN"/>
        </w:rPr>
        <w:t>公司注册资金</w:t>
      </w:r>
      <w:r>
        <w:rPr>
          <w:rFonts w:hint="eastAsia" w:ascii="宋体" w:hAnsi="宋体" w:eastAsia="宋体" w:cs="宋体"/>
          <w:sz w:val="28"/>
          <w:szCs w:val="28"/>
          <w:lang w:val="en-US" w:eastAsia="zh-CN"/>
        </w:rPr>
        <w:t>100万元以上，成立时间五年以上。</w:t>
      </w:r>
    </w:p>
    <w:p>
      <w:pPr>
        <w:pStyle w:val="2"/>
        <w:spacing w:before="0" w:after="0" w:line="240" w:lineRule="auto"/>
        <w:jc w:val="both"/>
        <w:rPr>
          <w:rFonts w:hint="eastAsia" w:ascii="宋体" w:hAnsi="宋体" w:eastAsia="宋体" w:cs="宋体"/>
          <w:b w:val="0"/>
          <w:bCs w:val="0"/>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cs="宋体"/>
          <w:sz w:val="28"/>
          <w:szCs w:val="28"/>
          <w:lang w:val="en-US" w:eastAsia="zh-CN"/>
        </w:rPr>
        <w:t>2.2.</w:t>
      </w:r>
      <w:r>
        <w:rPr>
          <w:rFonts w:hint="eastAsia" w:ascii="宋体" w:hAnsi="宋体" w:eastAsia="宋体" w:cs="宋体"/>
          <w:b w:val="0"/>
          <w:bCs w:val="0"/>
          <w:sz w:val="28"/>
          <w:szCs w:val="28"/>
          <w:lang w:val="en-US" w:eastAsia="zh-CN"/>
        </w:rPr>
        <w:t>2在以往的采购活动中没有违规、违法、违纪和违约行为</w:t>
      </w:r>
      <w:r>
        <w:rPr>
          <w:rFonts w:hint="eastAsia" w:ascii="宋体" w:hAnsi="宋体" w:cs="宋体"/>
          <w:b w:val="0"/>
          <w:bCs w:val="0"/>
          <w:sz w:val="28"/>
          <w:szCs w:val="28"/>
          <w:lang w:val="en-US" w:eastAsia="zh-CN"/>
        </w:rPr>
        <w:t>（提供承诺书）</w:t>
      </w:r>
      <w:r>
        <w:rPr>
          <w:rFonts w:hint="eastAsia" w:ascii="宋体" w:hAnsi="宋体" w:eastAsia="宋体" w:cs="宋体"/>
          <w:b w:val="0"/>
          <w:bCs w:val="0"/>
          <w:sz w:val="28"/>
          <w:szCs w:val="28"/>
          <w:lang w:val="en-US" w:eastAsia="zh-CN"/>
        </w:rPr>
        <w:t>。</w:t>
      </w:r>
    </w:p>
    <w:p>
      <w:pPr>
        <w:spacing w:line="360" w:lineRule="auto"/>
        <w:ind w:firstLine="560"/>
        <w:rPr>
          <w:rFonts w:hint="eastAsia"/>
        </w:rPr>
      </w:pPr>
      <w:r>
        <w:rPr>
          <w:rFonts w:hint="eastAsia" w:ascii="宋体" w:hAnsi="宋体" w:cs="宋体"/>
          <w:b w:val="0"/>
          <w:bCs w:val="0"/>
          <w:sz w:val="28"/>
          <w:szCs w:val="28"/>
          <w:lang w:val="en-US" w:eastAsia="zh-CN"/>
        </w:rPr>
        <w:t>2.2.3</w:t>
      </w:r>
      <w:r>
        <w:rPr>
          <w:rFonts w:hint="eastAsia" w:ascii="宋体" w:hAnsi="宋体" w:eastAsia="宋体" w:cs="宋体"/>
          <w:b w:val="0"/>
          <w:bCs w:val="0"/>
          <w:sz w:val="28"/>
          <w:szCs w:val="28"/>
          <w:lang w:val="en-US" w:eastAsia="zh-CN"/>
        </w:rPr>
        <w:t xml:space="preserve">本次采购不接受以联合体方式参与。 </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2.2 法定代表人授权书；</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2.3 法定代表人身份证复印件和被授权人身份证复印件。</w:t>
      </w:r>
    </w:p>
    <w:p>
      <w:pPr>
        <w:spacing w:line="360" w:lineRule="auto"/>
        <w:ind w:firstLine="562" w:firstLineChars="200"/>
        <w:rPr>
          <w:rFonts w:hint="eastAsia" w:ascii="宋体" w:hAnsi="宋体" w:eastAsia="宋体" w:cs="宋体"/>
          <w:b/>
          <w:bCs/>
          <w:sz w:val="28"/>
          <w:szCs w:val="28"/>
        </w:rPr>
      </w:pPr>
      <w:r>
        <w:rPr>
          <w:rFonts w:hint="eastAsia" w:ascii="宋体" w:hAnsi="宋体" w:eastAsia="宋体" w:cs="宋体"/>
          <w:b/>
          <w:sz w:val="28"/>
          <w:szCs w:val="28"/>
        </w:rPr>
        <w:t>三、</w:t>
      </w:r>
      <w:r>
        <w:rPr>
          <w:rFonts w:hint="eastAsia" w:ascii="宋体" w:hAnsi="宋体" w:eastAsia="宋体" w:cs="宋体"/>
          <w:b/>
          <w:bCs/>
          <w:sz w:val="28"/>
          <w:szCs w:val="28"/>
        </w:rPr>
        <w:t>成交标准</w:t>
      </w:r>
    </w:p>
    <w:p>
      <w:pPr>
        <w:spacing w:line="360" w:lineRule="auto"/>
        <w:ind w:firstLine="560" w:firstLineChars="200"/>
        <w:rPr>
          <w:rFonts w:hint="eastAsia" w:ascii="宋体" w:hAnsi="宋体" w:eastAsia="宋体" w:cs="宋体"/>
          <w:bCs/>
          <w:sz w:val="28"/>
          <w:szCs w:val="28"/>
          <w:u w:val="none"/>
        </w:rPr>
      </w:pPr>
      <w:r>
        <w:rPr>
          <w:rFonts w:hint="eastAsia" w:ascii="宋体" w:hAnsi="宋体" w:eastAsia="宋体" w:cs="宋体"/>
          <w:sz w:val="28"/>
          <w:szCs w:val="28"/>
          <w:lang w:val="zh-CN"/>
        </w:rPr>
        <w:t>本项目采</w:t>
      </w:r>
      <w:r>
        <w:rPr>
          <w:rFonts w:hint="eastAsia" w:ascii="宋体" w:hAnsi="宋体" w:eastAsia="宋体" w:cs="宋体"/>
          <w:sz w:val="28"/>
          <w:szCs w:val="28"/>
          <w:u w:val="none"/>
          <w:lang w:val="zh-CN"/>
        </w:rPr>
        <w:t>用</w:t>
      </w:r>
      <w:r>
        <w:rPr>
          <w:rFonts w:hint="eastAsia" w:ascii="宋体" w:hAnsi="宋体" w:eastAsia="宋体" w:cs="宋体"/>
          <w:sz w:val="28"/>
          <w:szCs w:val="28"/>
          <w:u w:val="none"/>
        </w:rPr>
        <w:t>经评审满足条件</w:t>
      </w:r>
      <w:r>
        <w:rPr>
          <w:rFonts w:hint="eastAsia" w:ascii="宋体" w:hAnsi="宋体" w:eastAsia="宋体" w:cs="宋体"/>
          <w:sz w:val="28"/>
          <w:szCs w:val="28"/>
          <w:u w:val="none"/>
          <w:lang w:eastAsia="zh-CN"/>
        </w:rPr>
        <w:t>的</w:t>
      </w:r>
      <w:r>
        <w:rPr>
          <w:rFonts w:hint="eastAsia" w:ascii="宋体" w:hAnsi="宋体" w:eastAsia="宋体" w:cs="宋体"/>
          <w:sz w:val="28"/>
          <w:szCs w:val="28"/>
          <w:u w:val="none"/>
        </w:rPr>
        <w:t>评标</w:t>
      </w:r>
      <w:r>
        <w:rPr>
          <w:rFonts w:hint="eastAsia" w:ascii="宋体" w:hAnsi="宋体" w:eastAsia="宋体" w:cs="宋体"/>
          <w:sz w:val="28"/>
          <w:szCs w:val="28"/>
          <w:u w:val="none"/>
          <w:lang w:eastAsia="zh-CN"/>
        </w:rPr>
        <w:t>比选办</w:t>
      </w:r>
      <w:r>
        <w:rPr>
          <w:rFonts w:hint="eastAsia" w:ascii="宋体" w:hAnsi="宋体" w:eastAsia="宋体" w:cs="宋体"/>
          <w:sz w:val="28"/>
          <w:szCs w:val="28"/>
          <w:u w:val="none"/>
        </w:rPr>
        <w:t>法</w:t>
      </w:r>
      <w:r>
        <w:rPr>
          <w:rFonts w:hint="eastAsia" w:ascii="宋体" w:hAnsi="宋体" w:eastAsia="宋体" w:cs="宋体"/>
          <w:bCs/>
          <w:sz w:val="28"/>
          <w:szCs w:val="28"/>
          <w:u w:val="none"/>
        </w:rPr>
        <w:t>。</w:t>
      </w:r>
    </w:p>
    <w:p>
      <w:pPr>
        <w:widowControl/>
        <w:spacing w:line="360" w:lineRule="auto"/>
        <w:ind w:firstLine="560" w:firstLineChars="200"/>
        <w:jc w:val="left"/>
        <w:rPr>
          <w:rFonts w:hint="eastAsia" w:ascii="宋体" w:hAnsi="宋体" w:eastAsia="宋体" w:cs="宋体"/>
          <w:kern w:val="0"/>
          <w:sz w:val="28"/>
          <w:szCs w:val="28"/>
        </w:rPr>
      </w:pPr>
      <w:r>
        <w:rPr>
          <w:rFonts w:hint="eastAsia" w:ascii="宋体" w:hAnsi="宋体" w:eastAsia="宋体" w:cs="宋体"/>
          <w:kern w:val="0"/>
          <w:sz w:val="28"/>
          <w:szCs w:val="28"/>
        </w:rPr>
        <w:t>3.1 具体</w:t>
      </w:r>
      <w:r>
        <w:rPr>
          <w:rFonts w:hint="eastAsia" w:ascii="宋体" w:hAnsi="宋体" w:eastAsia="宋体" w:cs="宋体"/>
          <w:sz w:val="28"/>
          <w:szCs w:val="28"/>
        </w:rPr>
        <w:t>比选规则</w:t>
      </w:r>
      <w:r>
        <w:rPr>
          <w:rFonts w:hint="eastAsia" w:ascii="宋体" w:hAnsi="宋体" w:eastAsia="宋体" w:cs="宋体"/>
          <w:kern w:val="0"/>
          <w:sz w:val="28"/>
          <w:szCs w:val="28"/>
        </w:rPr>
        <w:t>如下：</w:t>
      </w:r>
    </w:p>
    <w:p>
      <w:pPr>
        <w:widowControl/>
        <w:spacing w:line="360" w:lineRule="auto"/>
        <w:ind w:firstLine="560" w:firstLineChars="200"/>
        <w:jc w:val="left"/>
        <w:rPr>
          <w:rFonts w:hint="eastAsia" w:ascii="宋体" w:hAnsi="宋体" w:eastAsia="宋体" w:cs="宋体"/>
          <w:kern w:val="0"/>
          <w:sz w:val="28"/>
          <w:szCs w:val="28"/>
        </w:rPr>
      </w:pPr>
      <w:r>
        <w:rPr>
          <w:rFonts w:hint="eastAsia" w:ascii="宋体" w:hAnsi="宋体" w:eastAsia="宋体" w:cs="宋体"/>
          <w:kern w:val="0"/>
          <w:sz w:val="28"/>
          <w:szCs w:val="28"/>
        </w:rPr>
        <w:t>3.1.1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hint="eastAsia" w:ascii="宋体" w:hAnsi="宋体" w:eastAsia="宋体" w:cs="宋体"/>
          <w:bCs/>
          <w:sz w:val="28"/>
          <w:szCs w:val="28"/>
        </w:rPr>
      </w:pPr>
      <w:r>
        <w:rPr>
          <w:rFonts w:hint="eastAsia" w:ascii="宋体" w:hAnsi="宋体" w:eastAsia="宋体" w:cs="宋体"/>
          <w:kern w:val="0"/>
          <w:sz w:val="28"/>
          <w:szCs w:val="28"/>
        </w:rPr>
        <w:t>3.</w:t>
      </w:r>
      <w:r>
        <w:rPr>
          <w:rFonts w:hint="eastAsia" w:ascii="宋体" w:hAnsi="宋体" w:eastAsia="宋体" w:cs="宋体"/>
          <w:kern w:val="0"/>
          <w:sz w:val="28"/>
          <w:szCs w:val="28"/>
          <w:lang w:val="en-US" w:eastAsia="zh-CN"/>
        </w:rPr>
        <w:t>2</w:t>
      </w:r>
      <w:r>
        <w:rPr>
          <w:rFonts w:hint="eastAsia" w:ascii="宋体" w:hAnsi="宋体" w:eastAsia="宋体" w:cs="宋体"/>
          <w:kern w:val="0"/>
          <w:sz w:val="28"/>
          <w:szCs w:val="28"/>
        </w:rPr>
        <w:t xml:space="preserve">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宋体" w:hAnsi="宋体" w:eastAsia="宋体" w:cs="宋体"/>
          <w:bCs/>
          <w:sz w:val="28"/>
          <w:szCs w:val="28"/>
        </w:rPr>
        <w:t>审委员会可以继续评审，根据符合采购需求、质量和服务</w:t>
      </w:r>
      <w:r>
        <w:rPr>
          <w:rFonts w:hint="eastAsia" w:ascii="宋体" w:hAnsi="宋体" w:eastAsia="宋体" w:cs="宋体"/>
          <w:kern w:val="0"/>
          <w:sz w:val="28"/>
          <w:szCs w:val="28"/>
        </w:rPr>
        <w:t>，</w:t>
      </w:r>
      <w:r>
        <w:rPr>
          <w:rFonts w:hint="eastAsia" w:ascii="宋体" w:hAnsi="宋体" w:eastAsia="宋体" w:cs="宋体"/>
          <w:kern w:val="0"/>
          <w:sz w:val="28"/>
          <w:szCs w:val="28"/>
          <w:lang w:eastAsia="zh-CN"/>
        </w:rPr>
        <w:t>综合评估法得分最高的</w:t>
      </w:r>
      <w:r>
        <w:rPr>
          <w:rFonts w:hint="eastAsia" w:ascii="宋体" w:hAnsi="宋体" w:eastAsia="宋体" w:cs="宋体"/>
          <w:kern w:val="0"/>
          <w:sz w:val="28"/>
          <w:szCs w:val="28"/>
        </w:rPr>
        <w:t>原则确定成交候选人</w:t>
      </w:r>
      <w:r>
        <w:rPr>
          <w:rFonts w:hint="eastAsia" w:ascii="宋体" w:hAnsi="宋体" w:eastAsia="宋体" w:cs="宋体"/>
          <w:bCs/>
          <w:sz w:val="28"/>
          <w:szCs w:val="28"/>
        </w:rPr>
        <w:t>。</w:t>
      </w:r>
    </w:p>
    <w:p>
      <w:pPr>
        <w:spacing w:line="360" w:lineRule="auto"/>
        <w:ind w:firstLine="560" w:firstLineChars="200"/>
        <w:rPr>
          <w:rFonts w:hint="eastAsia" w:ascii="宋体" w:hAnsi="宋体" w:eastAsia="宋体" w:cs="宋体"/>
          <w:bCs/>
          <w:sz w:val="28"/>
          <w:szCs w:val="28"/>
        </w:rPr>
      </w:pPr>
      <w:r>
        <w:rPr>
          <w:rFonts w:hint="eastAsia" w:ascii="宋体" w:hAnsi="宋体" w:eastAsia="宋体" w:cs="宋体"/>
          <w:bCs/>
          <w:sz w:val="28"/>
          <w:szCs w:val="28"/>
        </w:rPr>
        <w:t>3.3 项目重新比选时，经评审有有效比选响应人的，应当按规定程序，根据符合采购需求、质量和服务，</w:t>
      </w:r>
      <w:r>
        <w:rPr>
          <w:rFonts w:hint="eastAsia" w:ascii="宋体" w:hAnsi="宋体" w:eastAsia="宋体" w:cs="宋体"/>
          <w:bCs/>
          <w:sz w:val="28"/>
          <w:szCs w:val="28"/>
          <w:lang w:eastAsia="zh-CN"/>
        </w:rPr>
        <w:t>且</w:t>
      </w:r>
      <w:r>
        <w:rPr>
          <w:rFonts w:hint="eastAsia" w:ascii="宋体" w:hAnsi="宋体" w:eastAsia="宋体" w:cs="宋体"/>
          <w:bCs/>
          <w:sz w:val="28"/>
          <w:szCs w:val="28"/>
          <w:lang w:val="en-US" w:eastAsia="zh-CN"/>
        </w:rPr>
        <w:t>综合评分第一名</w:t>
      </w:r>
      <w:r>
        <w:rPr>
          <w:rFonts w:hint="eastAsia" w:ascii="宋体" w:hAnsi="宋体" w:eastAsia="宋体" w:cs="宋体"/>
          <w:bCs/>
          <w:sz w:val="28"/>
          <w:szCs w:val="28"/>
          <w:lang w:eastAsia="zh-CN"/>
        </w:rPr>
        <w:t>的</w:t>
      </w:r>
      <w:r>
        <w:rPr>
          <w:rFonts w:hint="eastAsia" w:ascii="宋体" w:hAnsi="宋体" w:eastAsia="宋体" w:cs="宋体"/>
          <w:bCs/>
          <w:sz w:val="28"/>
          <w:szCs w:val="28"/>
        </w:rPr>
        <w:t xml:space="preserve">原则确定成交候选人。 </w:t>
      </w:r>
    </w:p>
    <w:p>
      <w:pPr>
        <w:spacing w:line="360" w:lineRule="auto"/>
        <w:ind w:firstLine="562" w:firstLineChars="200"/>
        <w:rPr>
          <w:rFonts w:hint="eastAsia" w:ascii="宋体" w:hAnsi="宋体" w:eastAsia="宋体" w:cs="宋体"/>
          <w:b/>
          <w:sz w:val="28"/>
          <w:szCs w:val="28"/>
        </w:rPr>
      </w:pPr>
      <w:r>
        <w:rPr>
          <w:rFonts w:hint="eastAsia" w:ascii="宋体" w:hAnsi="宋体" w:eastAsia="宋体" w:cs="宋体"/>
          <w:b/>
          <w:kern w:val="0"/>
          <w:sz w:val="28"/>
          <w:szCs w:val="28"/>
        </w:rPr>
        <w:t>四、</w:t>
      </w:r>
      <w:r>
        <w:rPr>
          <w:rFonts w:hint="eastAsia" w:ascii="宋体" w:hAnsi="宋体" w:eastAsia="宋体" w:cs="宋体"/>
          <w:b/>
          <w:sz w:val="28"/>
          <w:szCs w:val="28"/>
        </w:rPr>
        <w:t>比选文件发放的时间及地点</w:t>
      </w:r>
    </w:p>
    <w:p>
      <w:pPr>
        <w:snapToGrid w:val="0"/>
        <w:spacing w:line="360" w:lineRule="auto"/>
        <w:ind w:firstLine="560" w:firstLineChars="200"/>
        <w:rPr>
          <w:rFonts w:hint="eastAsia" w:ascii="宋体" w:hAnsi="宋体" w:eastAsia="宋体" w:cs="宋体"/>
          <w:sz w:val="28"/>
          <w:szCs w:val="28"/>
        </w:rPr>
      </w:pPr>
      <w:r>
        <w:rPr>
          <w:rFonts w:hint="eastAsia" w:ascii="宋体" w:hAnsi="宋体" w:eastAsia="宋体" w:cs="宋体"/>
          <w:color w:val="000000"/>
          <w:sz w:val="28"/>
          <w:szCs w:val="28"/>
        </w:rPr>
        <w:t>比选</w:t>
      </w:r>
      <w:r>
        <w:rPr>
          <w:rFonts w:hint="eastAsia" w:ascii="宋体" w:hAnsi="宋体" w:eastAsia="宋体" w:cs="宋体"/>
          <w:sz w:val="28"/>
          <w:szCs w:val="28"/>
        </w:rPr>
        <w:t>文件及相关资料</w:t>
      </w:r>
      <w:r>
        <w:rPr>
          <w:rFonts w:hint="eastAsia" w:ascii="宋体" w:hAnsi="宋体" w:eastAsia="宋体" w:cs="宋体"/>
          <w:color w:val="auto"/>
          <w:sz w:val="28"/>
          <w:szCs w:val="28"/>
          <w:u w:val="none"/>
          <w:lang w:eastAsia="zh-CN"/>
        </w:rPr>
        <w:t>同比选通知一并在</w:t>
      </w:r>
      <w:r>
        <w:rPr>
          <w:rFonts w:hint="eastAsia" w:ascii="宋体" w:hAnsi="宋体" w:eastAsia="宋体" w:cs="宋体"/>
          <w:color w:val="auto"/>
          <w:sz w:val="28"/>
          <w:szCs w:val="28"/>
          <w:u w:val="none"/>
        </w:rPr>
        <w:t>重庆机场</w:t>
      </w:r>
      <w:r>
        <w:rPr>
          <w:rFonts w:hint="eastAsia" w:ascii="宋体" w:hAnsi="宋体" w:eastAsia="宋体" w:cs="宋体"/>
          <w:color w:val="000000"/>
          <w:sz w:val="28"/>
          <w:szCs w:val="28"/>
        </w:rPr>
        <w:t>集团有限公司</w:t>
      </w:r>
      <w:r>
        <w:rPr>
          <w:rFonts w:hint="eastAsia" w:ascii="宋体" w:hAnsi="宋体" w:eastAsia="宋体" w:cs="宋体"/>
          <w:color w:val="000000"/>
          <w:sz w:val="28"/>
          <w:szCs w:val="28"/>
          <w:lang w:eastAsia="zh-CN"/>
        </w:rPr>
        <w:t>外网公布</w:t>
      </w:r>
      <w:r>
        <w:rPr>
          <w:rFonts w:hint="eastAsia" w:ascii="宋体" w:hAnsi="宋体" w:eastAsia="宋体" w:cs="宋体"/>
          <w:sz w:val="28"/>
          <w:szCs w:val="28"/>
        </w:rPr>
        <w:t>。</w:t>
      </w:r>
    </w:p>
    <w:p>
      <w:pPr>
        <w:adjustRightInd w:val="0"/>
        <w:snapToGrid w:val="0"/>
        <w:spacing w:line="360" w:lineRule="auto"/>
        <w:ind w:firstLine="562" w:firstLineChars="200"/>
        <w:rPr>
          <w:rFonts w:hint="eastAsia" w:ascii="宋体" w:hAnsi="宋体" w:eastAsia="宋体" w:cs="宋体"/>
          <w:b/>
          <w:sz w:val="28"/>
          <w:szCs w:val="28"/>
        </w:rPr>
      </w:pPr>
      <w:r>
        <w:rPr>
          <w:rFonts w:hint="eastAsia" w:ascii="宋体" w:hAnsi="宋体" w:eastAsia="宋体" w:cs="宋体"/>
          <w:b/>
          <w:kern w:val="0"/>
          <w:sz w:val="28"/>
          <w:szCs w:val="28"/>
          <w:lang w:eastAsia="zh-CN"/>
        </w:rPr>
        <w:t>五</w:t>
      </w:r>
      <w:r>
        <w:rPr>
          <w:rFonts w:hint="eastAsia" w:ascii="宋体" w:hAnsi="宋体" w:eastAsia="宋体" w:cs="宋体"/>
          <w:b/>
          <w:kern w:val="0"/>
          <w:sz w:val="28"/>
          <w:szCs w:val="28"/>
        </w:rPr>
        <w:t>、</w:t>
      </w:r>
      <w:r>
        <w:rPr>
          <w:rFonts w:hint="eastAsia" w:ascii="宋体" w:hAnsi="宋体" w:eastAsia="宋体" w:cs="宋体"/>
          <w:b/>
          <w:sz w:val="28"/>
          <w:szCs w:val="28"/>
        </w:rPr>
        <w:t>支付方式</w:t>
      </w:r>
    </w:p>
    <w:p>
      <w:pPr>
        <w:snapToGrid w:val="0"/>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项目</w:t>
      </w:r>
      <w:r>
        <w:rPr>
          <w:rFonts w:hint="eastAsia" w:ascii="宋体" w:hAnsi="宋体" w:eastAsia="宋体" w:cs="宋体"/>
          <w:sz w:val="28"/>
          <w:szCs w:val="28"/>
          <w:lang w:eastAsia="zh-CN"/>
        </w:rPr>
        <w:t>执行完毕并在收到乙方</w:t>
      </w:r>
      <w:r>
        <w:rPr>
          <w:rFonts w:hint="eastAsia" w:ascii="宋体" w:hAnsi="宋体" w:eastAsia="宋体" w:cs="宋体"/>
          <w:sz w:val="28"/>
          <w:szCs w:val="28"/>
          <w:lang w:val="en-US" w:eastAsia="zh-CN"/>
        </w:rPr>
        <w:t>开具增值税专用发票</w:t>
      </w:r>
      <w:r>
        <w:rPr>
          <w:rFonts w:hint="eastAsia" w:ascii="宋体" w:hAnsi="宋体" w:eastAsia="宋体" w:cs="宋体"/>
          <w:sz w:val="28"/>
          <w:szCs w:val="28"/>
        </w:rPr>
        <w:t>后20个工作日内支付</w:t>
      </w:r>
      <w:r>
        <w:rPr>
          <w:rFonts w:hint="eastAsia" w:ascii="宋体" w:hAnsi="宋体" w:eastAsia="宋体" w:cs="宋体"/>
          <w:sz w:val="28"/>
          <w:szCs w:val="28"/>
          <w:lang w:val="en-US" w:eastAsia="zh-CN"/>
        </w:rPr>
        <w:t>100</w:t>
      </w:r>
      <w:r>
        <w:rPr>
          <w:rFonts w:hint="eastAsia" w:ascii="宋体" w:hAnsi="宋体" w:eastAsia="宋体" w:cs="宋体"/>
          <w:sz w:val="28"/>
          <w:szCs w:val="28"/>
        </w:rPr>
        <w:t>%项目款。</w:t>
      </w:r>
    </w:p>
    <w:p>
      <w:pPr>
        <w:widowControl/>
        <w:adjustRightInd w:val="0"/>
        <w:snapToGrid w:val="0"/>
        <w:spacing w:line="360" w:lineRule="auto"/>
        <w:ind w:firstLine="551" w:firstLineChars="196"/>
        <w:jc w:val="left"/>
        <w:textAlignment w:val="bottom"/>
        <w:rPr>
          <w:rFonts w:hint="eastAsia" w:ascii="宋体" w:hAnsi="宋体" w:eastAsia="宋体" w:cs="宋体"/>
          <w:sz w:val="28"/>
          <w:szCs w:val="28"/>
        </w:rPr>
      </w:pPr>
      <w:r>
        <w:rPr>
          <w:rFonts w:hint="eastAsia" w:ascii="宋体" w:hAnsi="宋体" w:eastAsia="宋体" w:cs="宋体"/>
          <w:b/>
          <w:sz w:val="28"/>
          <w:szCs w:val="28"/>
          <w:lang w:eastAsia="zh-CN"/>
        </w:rPr>
        <w:t>六</w:t>
      </w:r>
      <w:r>
        <w:rPr>
          <w:rFonts w:hint="eastAsia" w:ascii="宋体" w:hAnsi="宋体" w:eastAsia="宋体" w:cs="宋体"/>
          <w:b/>
          <w:sz w:val="28"/>
          <w:szCs w:val="28"/>
        </w:rPr>
        <w:t>、比选响应</w:t>
      </w:r>
      <w:r>
        <w:rPr>
          <w:rFonts w:hint="eastAsia" w:ascii="宋体" w:hAnsi="宋体" w:eastAsia="宋体" w:cs="宋体"/>
          <w:b/>
          <w:kern w:val="0"/>
          <w:sz w:val="28"/>
          <w:szCs w:val="28"/>
        </w:rPr>
        <w:t>文件的编制和提交</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.1</w:t>
      </w:r>
      <w:r>
        <w:rPr>
          <w:rFonts w:hint="eastAsia" w:ascii="宋体" w:hAnsi="宋体" w:eastAsia="宋体" w:cs="宋体"/>
          <w:color w:val="000000"/>
          <w:sz w:val="28"/>
          <w:szCs w:val="28"/>
        </w:rPr>
        <w:t>比选响应方</w:t>
      </w:r>
      <w:r>
        <w:rPr>
          <w:rFonts w:hint="eastAsia" w:ascii="宋体" w:hAnsi="宋体" w:eastAsia="宋体" w:cs="宋体"/>
          <w:color w:val="000000"/>
          <w:sz w:val="28"/>
          <w:szCs w:val="28"/>
          <w:lang w:val="zh-CN"/>
        </w:rPr>
        <w:t>应当按照</w:t>
      </w:r>
      <w:r>
        <w:rPr>
          <w:rFonts w:hint="eastAsia" w:ascii="宋体" w:hAnsi="宋体" w:eastAsia="宋体" w:cs="宋体"/>
          <w:color w:val="000000"/>
          <w:sz w:val="28"/>
          <w:szCs w:val="28"/>
        </w:rPr>
        <w:t>比选</w:t>
      </w:r>
      <w:r>
        <w:rPr>
          <w:rFonts w:hint="eastAsia" w:ascii="宋体" w:hAnsi="宋体" w:eastAsia="宋体" w:cs="宋体"/>
          <w:color w:val="000000"/>
          <w:sz w:val="28"/>
          <w:szCs w:val="28"/>
          <w:lang w:val="zh-CN"/>
        </w:rPr>
        <w:t>采购文件的要求编制比选响应文件，比选响应文件应当对</w:t>
      </w:r>
      <w:r>
        <w:rPr>
          <w:rFonts w:hint="eastAsia" w:ascii="宋体" w:hAnsi="宋体" w:eastAsia="宋体" w:cs="宋体"/>
          <w:color w:val="000000"/>
          <w:sz w:val="28"/>
          <w:szCs w:val="28"/>
        </w:rPr>
        <w:t>比选</w:t>
      </w:r>
      <w:r>
        <w:rPr>
          <w:rFonts w:hint="eastAsia" w:ascii="宋体" w:hAnsi="宋体" w:eastAsia="宋体" w:cs="宋体"/>
          <w:color w:val="000000"/>
          <w:sz w:val="28"/>
          <w:szCs w:val="28"/>
          <w:lang w:val="zh-CN"/>
        </w:rPr>
        <w:t>采购文件提出的要求和条件作出实质性应答。</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.2比选响应文件应用A</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lang w:val="zh-CN"/>
        </w:rPr>
        <w:t>规格纸编制并装订成册，主要由以下几个部分组成：</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.2.1</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lang w:val="zh-CN"/>
        </w:rPr>
        <w:t>封面。</w:t>
      </w:r>
    </w:p>
    <w:p>
      <w:pPr>
        <w:autoSpaceDE w:val="0"/>
        <w:autoSpaceDN w:val="0"/>
        <w:adjustRightInd w:val="0"/>
        <w:spacing w:line="360" w:lineRule="auto"/>
        <w:ind w:firstLine="630" w:firstLineChars="225"/>
        <w:rPr>
          <w:rFonts w:hint="eastAsia" w:ascii="宋体" w:hAnsi="宋体" w:eastAsia="宋体" w:cs="宋体"/>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.2.2</w:t>
      </w:r>
      <w:r>
        <w:rPr>
          <w:rFonts w:hint="eastAsia" w:ascii="宋体" w:hAnsi="宋体" w:eastAsia="宋体" w:cs="宋体"/>
          <w:color w:val="000000"/>
          <w:sz w:val="28"/>
          <w:szCs w:val="28"/>
          <w:lang w:val="en-US" w:eastAsia="zh-CN"/>
        </w:rPr>
        <w:t xml:space="preserve"> </w:t>
      </w:r>
      <w:r>
        <w:rPr>
          <w:rFonts w:hint="eastAsia" w:ascii="宋体" w:hAnsi="宋体" w:eastAsia="宋体" w:cs="宋体"/>
          <w:sz w:val="28"/>
          <w:szCs w:val="28"/>
          <w:lang w:val="zh-CN"/>
        </w:rPr>
        <w:t>加盖公章的</w:t>
      </w:r>
      <w:r>
        <w:rPr>
          <w:rFonts w:hint="eastAsia" w:ascii="宋体" w:hAnsi="宋体" w:eastAsia="宋体" w:cs="宋体"/>
          <w:color w:val="000000"/>
          <w:sz w:val="28"/>
          <w:szCs w:val="28"/>
          <w:lang w:val="zh-CN"/>
        </w:rPr>
        <w:t>报价</w:t>
      </w:r>
      <w:r>
        <w:rPr>
          <w:rFonts w:hint="eastAsia" w:ascii="宋体" w:hAnsi="宋体" w:eastAsia="宋体" w:cs="宋体"/>
          <w:sz w:val="28"/>
          <w:szCs w:val="28"/>
          <w:lang w:val="zh-CN"/>
        </w:rPr>
        <w:t>函及声明（格式按附件）。</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w:t>
      </w:r>
      <w:r>
        <w:rPr>
          <w:rFonts w:hint="eastAsia" w:ascii="宋体" w:hAnsi="宋体" w:eastAsia="宋体" w:cs="宋体"/>
          <w:color w:val="000000"/>
          <w:sz w:val="28"/>
          <w:szCs w:val="28"/>
          <w:lang w:val="en-US" w:eastAsia="zh-CN"/>
        </w:rPr>
        <w:t xml:space="preserve">3 </w:t>
      </w:r>
      <w:r>
        <w:rPr>
          <w:rFonts w:hint="eastAsia" w:ascii="宋体" w:hAnsi="宋体" w:eastAsia="宋体" w:cs="宋体"/>
          <w:color w:val="000000"/>
          <w:sz w:val="28"/>
          <w:szCs w:val="28"/>
          <w:lang w:val="zh-CN"/>
        </w:rPr>
        <w:t>报价明细部分（格式按附件）。</w:t>
      </w:r>
    </w:p>
    <w:p>
      <w:pPr>
        <w:autoSpaceDE w:val="0"/>
        <w:autoSpaceDN w:val="0"/>
        <w:adjustRightInd w:val="0"/>
        <w:spacing w:line="360" w:lineRule="auto"/>
        <w:ind w:firstLine="630" w:firstLineChars="225"/>
        <w:rPr>
          <w:rFonts w:hint="eastAsia" w:ascii="宋体" w:hAnsi="宋体" w:eastAsia="宋体" w:cs="宋体"/>
          <w:color w:val="auto"/>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w:t>
      </w:r>
      <w:r>
        <w:rPr>
          <w:rFonts w:hint="eastAsia" w:ascii="宋体" w:hAnsi="宋体" w:eastAsia="宋体" w:cs="宋体"/>
          <w:color w:val="000000"/>
          <w:sz w:val="28"/>
          <w:szCs w:val="28"/>
          <w:lang w:val="en-US" w:eastAsia="zh-CN"/>
        </w:rPr>
        <w:t xml:space="preserve">4 </w:t>
      </w:r>
      <w:r>
        <w:rPr>
          <w:rFonts w:hint="eastAsia" w:ascii="宋体" w:hAnsi="宋体" w:eastAsia="宋体" w:cs="宋体"/>
          <w:color w:val="000000"/>
          <w:sz w:val="28"/>
          <w:szCs w:val="28"/>
          <w:lang w:val="zh-CN"/>
        </w:rPr>
        <w:t>技术部</w:t>
      </w:r>
      <w:r>
        <w:rPr>
          <w:rFonts w:hint="eastAsia" w:ascii="宋体" w:hAnsi="宋体" w:eastAsia="宋体" w:cs="宋体"/>
          <w:color w:val="000000"/>
          <w:sz w:val="28"/>
          <w:szCs w:val="28"/>
          <w:u w:val="none"/>
          <w:lang w:val="zh-CN"/>
        </w:rPr>
        <w:t>分：</w:t>
      </w:r>
      <w:r>
        <w:rPr>
          <w:rFonts w:hint="eastAsia" w:ascii="宋体" w:hAnsi="宋体" w:eastAsia="宋体" w:cs="宋体"/>
          <w:color w:val="auto"/>
          <w:sz w:val="28"/>
          <w:szCs w:val="28"/>
          <w:u w:val="none"/>
          <w:lang w:val="zh-CN"/>
        </w:rPr>
        <w:t>针对本项目的设计方案。</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.2.5</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lang w:val="zh-CN"/>
        </w:rPr>
        <w:t>商务部分。主要包括三证合一的营业执照（复印件），法人代表委托书（原件），业绩合同书复印件（原件</w:t>
      </w:r>
      <w:r>
        <w:rPr>
          <w:rFonts w:hint="eastAsia" w:ascii="宋体" w:hAnsi="宋体" w:cs="宋体"/>
          <w:color w:val="000000"/>
          <w:sz w:val="28"/>
          <w:szCs w:val="28"/>
          <w:lang w:val="zh-CN"/>
        </w:rPr>
        <w:t>备</w:t>
      </w:r>
      <w:r>
        <w:rPr>
          <w:rFonts w:hint="eastAsia" w:ascii="宋体" w:hAnsi="宋体" w:eastAsia="宋体" w:cs="宋体"/>
          <w:color w:val="000000"/>
          <w:sz w:val="28"/>
          <w:szCs w:val="28"/>
          <w:lang w:val="zh-CN"/>
        </w:rPr>
        <w:t>查）。</w:t>
      </w:r>
    </w:p>
    <w:p>
      <w:pPr>
        <w:autoSpaceDE w:val="0"/>
        <w:autoSpaceDN w:val="0"/>
        <w:adjustRightInd w:val="0"/>
        <w:spacing w:line="360" w:lineRule="auto"/>
        <w:ind w:firstLine="630" w:firstLineChars="225"/>
        <w:rPr>
          <w:rFonts w:hint="eastAsia" w:ascii="宋体" w:hAnsi="宋体" w:eastAsia="宋体" w:cs="宋体"/>
          <w:b/>
          <w:bCs/>
          <w:color w:val="000000"/>
          <w:sz w:val="28"/>
          <w:szCs w:val="28"/>
          <w:u w:val="single"/>
          <w:lang w:val="zh-CN"/>
        </w:rPr>
      </w:pP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lang w:val="zh-CN"/>
        </w:rPr>
        <w:t>.2.6</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u w:val="none"/>
          <w:lang w:val="zh-CN"/>
        </w:rPr>
        <w:t>比选响应文件可合并装订成册，</w:t>
      </w:r>
      <w:r>
        <w:rPr>
          <w:rFonts w:hint="eastAsia" w:ascii="宋体" w:hAnsi="宋体" w:eastAsia="宋体" w:cs="宋体"/>
          <w:b/>
          <w:bCs/>
          <w:color w:val="000000"/>
          <w:sz w:val="28"/>
          <w:szCs w:val="28"/>
          <w:u w:val="single"/>
          <w:lang w:val="zh-CN"/>
        </w:rPr>
        <w:t>纸质文件一式</w:t>
      </w:r>
      <w:r>
        <w:rPr>
          <w:rFonts w:hint="eastAsia" w:ascii="宋体" w:hAnsi="宋体" w:eastAsia="宋体" w:cs="宋体"/>
          <w:b/>
          <w:bCs/>
          <w:color w:val="000000"/>
          <w:sz w:val="28"/>
          <w:szCs w:val="28"/>
          <w:u w:val="single"/>
          <w:lang w:val="en-US" w:eastAsia="zh-CN"/>
        </w:rPr>
        <w:t>3</w:t>
      </w:r>
      <w:r>
        <w:rPr>
          <w:rFonts w:hint="eastAsia" w:ascii="宋体" w:hAnsi="宋体" w:eastAsia="宋体" w:cs="宋体"/>
          <w:b/>
          <w:bCs/>
          <w:color w:val="000000"/>
          <w:sz w:val="28"/>
          <w:szCs w:val="28"/>
          <w:u w:val="single"/>
          <w:lang w:val="zh-CN"/>
        </w:rPr>
        <w:t>份，其中正本1份，副本</w:t>
      </w:r>
      <w:r>
        <w:rPr>
          <w:rFonts w:hint="eastAsia" w:ascii="宋体" w:hAnsi="宋体" w:eastAsia="宋体" w:cs="宋体"/>
          <w:b/>
          <w:bCs/>
          <w:color w:val="000000"/>
          <w:sz w:val="28"/>
          <w:szCs w:val="28"/>
          <w:u w:val="single"/>
          <w:lang w:val="en-US" w:eastAsia="zh-CN"/>
        </w:rPr>
        <w:t>2</w:t>
      </w:r>
      <w:r>
        <w:rPr>
          <w:rFonts w:hint="eastAsia" w:ascii="宋体" w:hAnsi="宋体" w:eastAsia="宋体" w:cs="宋体"/>
          <w:b/>
          <w:bCs/>
          <w:color w:val="000000"/>
          <w:sz w:val="28"/>
          <w:szCs w:val="28"/>
          <w:u w:val="single"/>
          <w:lang w:val="zh-CN"/>
        </w:rPr>
        <w:t>份；电子比选响应文件</w:t>
      </w:r>
      <w:r>
        <w:rPr>
          <w:rFonts w:hint="eastAsia" w:ascii="宋体" w:hAnsi="宋体" w:eastAsia="宋体" w:cs="宋体"/>
          <w:b/>
          <w:bCs/>
          <w:color w:val="000000"/>
          <w:sz w:val="28"/>
          <w:szCs w:val="28"/>
          <w:u w:val="single"/>
          <w:lang w:val="en-US" w:eastAsia="zh-CN"/>
        </w:rPr>
        <w:t>1</w:t>
      </w:r>
      <w:r>
        <w:rPr>
          <w:rFonts w:hint="eastAsia" w:ascii="宋体" w:hAnsi="宋体" w:eastAsia="宋体" w:cs="宋体"/>
          <w:b/>
          <w:bCs/>
          <w:color w:val="000000"/>
          <w:sz w:val="28"/>
          <w:szCs w:val="28"/>
          <w:u w:val="single"/>
          <w:lang w:val="zh-CN"/>
        </w:rPr>
        <w:t>份（U盘形式）。</w:t>
      </w:r>
    </w:p>
    <w:p>
      <w:pPr>
        <w:autoSpaceDE w:val="0"/>
        <w:autoSpaceDN w:val="0"/>
        <w:adjustRightInd w:val="0"/>
        <w:spacing w:line="360" w:lineRule="auto"/>
        <w:ind w:firstLine="562" w:firstLineChars="200"/>
        <w:rPr>
          <w:rFonts w:hint="eastAsia" w:ascii="宋体" w:hAnsi="宋体" w:eastAsia="宋体" w:cs="宋体"/>
          <w:b/>
          <w:sz w:val="28"/>
          <w:szCs w:val="28"/>
        </w:rPr>
      </w:pPr>
      <w:r>
        <w:rPr>
          <w:rFonts w:hint="eastAsia" w:ascii="宋体" w:hAnsi="宋体" w:eastAsia="宋体" w:cs="宋体"/>
          <w:b/>
          <w:sz w:val="28"/>
          <w:szCs w:val="28"/>
          <w:lang w:val="zh-CN"/>
        </w:rPr>
        <w:t>七、比选响应文件作废条款</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zh-CN"/>
        </w:rPr>
        <w:t>谈判人有下列情形之一的，视为无效响应：</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eastAsia="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.1</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lang w:val="zh-CN"/>
        </w:rPr>
        <w:t>未按照规定交纳比选</w:t>
      </w:r>
      <w:r>
        <w:rPr>
          <w:rFonts w:hint="eastAsia" w:ascii="宋体" w:hAnsi="宋体" w:eastAsia="宋体" w:cs="宋体"/>
          <w:color w:val="000000"/>
          <w:sz w:val="28"/>
          <w:szCs w:val="28"/>
          <w:lang w:val="zh-CN" w:eastAsia="zh-CN"/>
        </w:rPr>
        <w:t>响应</w:t>
      </w:r>
      <w:r>
        <w:rPr>
          <w:rFonts w:hint="eastAsia" w:ascii="宋体" w:hAnsi="宋体" w:eastAsia="宋体" w:cs="宋体"/>
          <w:color w:val="000000"/>
          <w:sz w:val="28"/>
          <w:szCs w:val="28"/>
          <w:lang w:val="zh-CN"/>
        </w:rPr>
        <w:t>保证金的</w:t>
      </w:r>
      <w:r>
        <w:rPr>
          <w:rFonts w:hint="eastAsia" w:ascii="宋体" w:hAnsi="宋体" w:eastAsia="宋体" w:cs="宋体"/>
          <w:color w:val="000000"/>
          <w:sz w:val="28"/>
          <w:szCs w:val="28"/>
          <w:lang w:val="zh-CN" w:eastAsia="zh-CN"/>
        </w:rPr>
        <w:t>（若要求缴纳比选响应保证金）。</w:t>
      </w:r>
    </w:p>
    <w:p>
      <w:pPr>
        <w:autoSpaceDE w:val="0"/>
        <w:autoSpaceDN w:val="0"/>
        <w:adjustRightInd w:val="0"/>
        <w:spacing w:line="360" w:lineRule="auto"/>
        <w:ind w:firstLine="630" w:firstLineChars="225"/>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7.2 比选响应人的报价超过比选最高限价的。</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en-US" w:eastAsia="zh-CN"/>
        </w:rPr>
        <w:t xml:space="preserve">3 </w:t>
      </w:r>
      <w:r>
        <w:rPr>
          <w:rFonts w:hint="eastAsia" w:ascii="宋体" w:hAnsi="宋体" w:eastAsia="宋体" w:cs="宋体"/>
          <w:color w:val="000000"/>
          <w:sz w:val="28"/>
          <w:szCs w:val="28"/>
          <w:lang w:val="zh-CN"/>
        </w:rPr>
        <w:t>比选响应</w:t>
      </w:r>
      <w:r>
        <w:rPr>
          <w:rFonts w:hint="eastAsia" w:ascii="宋体" w:hAnsi="宋体" w:eastAsia="宋体" w:cs="宋体"/>
          <w:color w:val="000000"/>
          <w:sz w:val="28"/>
          <w:szCs w:val="28"/>
          <w:lang w:val="zh-CN" w:eastAsia="zh-CN"/>
        </w:rPr>
        <w:t>文件</w:t>
      </w:r>
      <w:r>
        <w:rPr>
          <w:rFonts w:hint="eastAsia" w:ascii="宋体" w:hAnsi="宋体" w:eastAsia="宋体" w:cs="宋体"/>
          <w:color w:val="000000"/>
          <w:sz w:val="28"/>
          <w:szCs w:val="28"/>
          <w:lang w:val="zh-CN"/>
        </w:rPr>
        <w:t>未</w:t>
      </w:r>
      <w:r>
        <w:rPr>
          <w:rFonts w:hint="eastAsia" w:ascii="宋体" w:hAnsi="宋体" w:eastAsia="宋体" w:cs="宋体"/>
          <w:color w:val="000000"/>
          <w:sz w:val="28"/>
          <w:szCs w:val="28"/>
          <w:lang w:val="zh-CN" w:eastAsia="zh-CN"/>
        </w:rPr>
        <w:t>装袋</w:t>
      </w:r>
      <w:r>
        <w:rPr>
          <w:rFonts w:hint="eastAsia" w:ascii="宋体" w:hAnsi="宋体" w:eastAsia="宋体" w:cs="宋体"/>
          <w:color w:val="000000"/>
          <w:sz w:val="28"/>
          <w:szCs w:val="28"/>
          <w:lang w:val="zh-CN"/>
        </w:rPr>
        <w:t>密封</w:t>
      </w:r>
      <w:r>
        <w:rPr>
          <w:rFonts w:hint="eastAsia" w:ascii="宋体" w:hAnsi="宋体" w:eastAsia="宋体" w:cs="宋体"/>
          <w:color w:val="000000"/>
          <w:sz w:val="28"/>
          <w:szCs w:val="28"/>
          <w:lang w:val="zh-CN" w:eastAsia="zh-CN"/>
        </w:rPr>
        <w:t>的。比选响应文件封面及密封袋</w:t>
      </w:r>
      <w:r>
        <w:rPr>
          <w:rFonts w:hint="eastAsia" w:ascii="宋体" w:hAnsi="宋体" w:eastAsia="宋体" w:cs="宋体"/>
          <w:color w:val="000000"/>
          <w:sz w:val="28"/>
          <w:szCs w:val="28"/>
          <w:lang w:val="zh-CN"/>
        </w:rPr>
        <w:t>封面上须注明“项目名称”</w:t>
      </w:r>
      <w:r>
        <w:rPr>
          <w:rFonts w:hint="eastAsia" w:ascii="宋体" w:hAnsi="宋体" w:eastAsia="宋体" w:cs="宋体"/>
          <w:color w:val="000000"/>
          <w:sz w:val="28"/>
          <w:szCs w:val="28"/>
          <w:lang w:val="zh-CN" w:eastAsia="zh-CN"/>
        </w:rPr>
        <w:t>、</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zh-CN" w:eastAsia="zh-CN"/>
        </w:rPr>
        <w:t>项目</w:t>
      </w:r>
      <w:r>
        <w:rPr>
          <w:rFonts w:hint="eastAsia" w:ascii="宋体" w:hAnsi="宋体" w:eastAsia="宋体" w:cs="宋体"/>
          <w:color w:val="000000"/>
          <w:sz w:val="28"/>
          <w:szCs w:val="28"/>
          <w:lang w:val="zh-CN"/>
        </w:rPr>
        <w:t>编号”</w:t>
      </w:r>
      <w:r>
        <w:rPr>
          <w:rFonts w:hint="eastAsia" w:ascii="宋体" w:hAnsi="宋体" w:eastAsia="宋体" w:cs="宋体"/>
          <w:color w:val="000000"/>
          <w:sz w:val="28"/>
          <w:szCs w:val="28"/>
          <w:lang w:val="zh-CN" w:eastAsia="zh-CN"/>
        </w:rPr>
        <w:t>、“比选响应单位名称”，并加盖单位公章</w:t>
      </w:r>
      <w:r>
        <w:rPr>
          <w:rFonts w:hint="eastAsia" w:ascii="宋体" w:hAnsi="宋体" w:eastAsia="宋体" w:cs="宋体"/>
          <w:color w:val="000000"/>
          <w:sz w:val="28"/>
          <w:szCs w:val="28"/>
          <w:lang w:val="zh-CN"/>
        </w:rPr>
        <w:t>。</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eastAsia="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en-US" w:eastAsia="zh-CN"/>
        </w:rPr>
        <w:t xml:space="preserve">4 </w:t>
      </w:r>
      <w:r>
        <w:rPr>
          <w:rFonts w:hint="eastAsia" w:ascii="宋体" w:hAnsi="宋体" w:eastAsia="宋体" w:cs="宋体"/>
          <w:color w:val="000000"/>
          <w:sz w:val="28"/>
          <w:szCs w:val="28"/>
          <w:lang w:val="zh-CN"/>
        </w:rPr>
        <w:t>比选响应文件</w:t>
      </w:r>
      <w:r>
        <w:rPr>
          <w:rFonts w:hint="eastAsia" w:ascii="宋体" w:hAnsi="宋体" w:eastAsia="宋体" w:cs="宋体"/>
          <w:color w:val="000000"/>
          <w:sz w:val="28"/>
          <w:szCs w:val="28"/>
          <w:lang w:val="zh-CN" w:eastAsia="zh-CN"/>
        </w:rPr>
        <w:t>装订要求不符：</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 xml:space="preserve">7.4.1 </w:t>
      </w:r>
      <w:r>
        <w:rPr>
          <w:rFonts w:hint="eastAsia" w:ascii="宋体" w:hAnsi="宋体" w:eastAsia="宋体" w:cs="宋体"/>
          <w:color w:val="000000"/>
          <w:sz w:val="28"/>
          <w:szCs w:val="28"/>
          <w:lang w:val="zh-CN"/>
        </w:rPr>
        <w:t>散装或者活页装订的；</w:t>
      </w:r>
    </w:p>
    <w:p>
      <w:pPr>
        <w:autoSpaceDE w:val="0"/>
        <w:autoSpaceDN w:val="0"/>
        <w:adjustRightInd w:val="0"/>
        <w:spacing w:line="360" w:lineRule="auto"/>
        <w:ind w:firstLine="630" w:firstLineChars="225"/>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7.4.2 </w:t>
      </w:r>
      <w:r>
        <w:rPr>
          <w:rFonts w:hint="eastAsia" w:ascii="宋体" w:hAnsi="宋体" w:eastAsia="宋体" w:cs="宋体"/>
          <w:color w:val="000000"/>
          <w:sz w:val="28"/>
          <w:szCs w:val="28"/>
          <w:lang w:val="zh-CN"/>
        </w:rPr>
        <w:t>比选响应</w:t>
      </w:r>
      <w:r>
        <w:rPr>
          <w:rFonts w:hint="eastAsia" w:ascii="宋体" w:hAnsi="宋体" w:eastAsia="宋体" w:cs="宋体"/>
          <w:color w:val="000000"/>
          <w:sz w:val="28"/>
          <w:szCs w:val="28"/>
          <w:lang w:val="en-US" w:eastAsia="zh-CN"/>
        </w:rPr>
        <w:t>文件份数不足或未按要求提供电子U盘的；</w:t>
      </w:r>
    </w:p>
    <w:p>
      <w:pPr>
        <w:autoSpaceDE w:val="0"/>
        <w:autoSpaceDN w:val="0"/>
        <w:adjustRightInd w:val="0"/>
        <w:spacing w:line="360" w:lineRule="auto"/>
        <w:ind w:firstLine="630" w:firstLineChars="225"/>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7.4.3 比选响应文件封面未标注正副本（密封袋封面无需标注正副本）。</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eastAsia="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en-US" w:eastAsia="zh-CN"/>
        </w:rPr>
        <w:t xml:space="preserve">5 </w:t>
      </w:r>
      <w:r>
        <w:rPr>
          <w:rFonts w:hint="eastAsia" w:ascii="宋体" w:hAnsi="宋体" w:eastAsia="宋体" w:cs="宋体"/>
          <w:color w:val="000000"/>
          <w:sz w:val="28"/>
          <w:szCs w:val="28"/>
          <w:lang w:val="zh-CN"/>
        </w:rPr>
        <w:t>比选响应文件</w:t>
      </w:r>
      <w:r>
        <w:rPr>
          <w:rFonts w:hint="eastAsia" w:ascii="宋体" w:hAnsi="宋体" w:eastAsia="宋体" w:cs="宋体"/>
          <w:color w:val="000000"/>
          <w:sz w:val="28"/>
          <w:szCs w:val="28"/>
          <w:lang w:val="zh-CN" w:eastAsia="zh-CN"/>
        </w:rPr>
        <w:t>中报价函部分、授权部分</w:t>
      </w:r>
      <w:r>
        <w:rPr>
          <w:rFonts w:hint="eastAsia" w:ascii="宋体" w:hAnsi="宋体" w:eastAsia="宋体" w:cs="宋体"/>
          <w:color w:val="000000"/>
          <w:sz w:val="28"/>
          <w:szCs w:val="28"/>
          <w:lang w:val="zh-CN"/>
        </w:rPr>
        <w:t>无法定代表</w:t>
      </w:r>
      <w:r>
        <w:rPr>
          <w:rFonts w:hint="eastAsia" w:ascii="宋体" w:hAnsi="宋体" w:eastAsia="宋体" w:cs="宋体"/>
          <w:color w:val="000000"/>
          <w:sz w:val="28"/>
          <w:szCs w:val="28"/>
          <w:lang w:val="zh-CN" w:eastAsia="zh-CN"/>
        </w:rPr>
        <w:t>人</w:t>
      </w:r>
      <w:r>
        <w:rPr>
          <w:rFonts w:hint="eastAsia" w:ascii="宋体" w:hAnsi="宋体" w:eastAsia="宋体" w:cs="宋体"/>
          <w:color w:val="000000"/>
          <w:sz w:val="28"/>
          <w:szCs w:val="28"/>
          <w:lang w:val="zh-CN"/>
        </w:rPr>
        <w:t>签字</w:t>
      </w:r>
      <w:r>
        <w:rPr>
          <w:rFonts w:hint="eastAsia" w:ascii="宋体" w:hAnsi="宋体" w:eastAsia="宋体" w:cs="宋体"/>
          <w:color w:val="000000"/>
          <w:sz w:val="28"/>
          <w:szCs w:val="28"/>
          <w:lang w:val="zh-CN" w:eastAsia="zh-CN"/>
        </w:rPr>
        <w:t>（签章）</w:t>
      </w:r>
      <w:r>
        <w:rPr>
          <w:rFonts w:hint="eastAsia" w:ascii="宋体" w:hAnsi="宋体" w:eastAsia="宋体" w:cs="宋体"/>
          <w:color w:val="000000"/>
          <w:sz w:val="28"/>
          <w:szCs w:val="28"/>
          <w:lang w:val="zh-CN"/>
        </w:rPr>
        <w:t>或签字人无有效授权书的</w:t>
      </w:r>
      <w:r>
        <w:rPr>
          <w:rFonts w:hint="eastAsia" w:ascii="宋体" w:hAnsi="宋体" w:eastAsia="宋体" w:cs="宋体"/>
          <w:color w:val="000000"/>
          <w:sz w:val="28"/>
          <w:szCs w:val="28"/>
          <w:lang w:val="zh-CN" w:eastAsia="zh-CN"/>
        </w:rPr>
        <w:t>。</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eastAsia="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en-US" w:eastAsia="zh-CN"/>
        </w:rPr>
        <w:t>6 报价函部分</w:t>
      </w:r>
      <w:r>
        <w:rPr>
          <w:rFonts w:hint="eastAsia" w:ascii="宋体" w:hAnsi="宋体" w:eastAsia="宋体" w:cs="宋体"/>
          <w:color w:val="000000"/>
          <w:sz w:val="28"/>
          <w:szCs w:val="28"/>
          <w:lang w:val="zh-CN"/>
        </w:rPr>
        <w:t>未按规定的格式</w:t>
      </w:r>
      <w:r>
        <w:rPr>
          <w:rFonts w:hint="eastAsia" w:ascii="宋体" w:hAnsi="宋体" w:eastAsia="宋体" w:cs="宋体"/>
          <w:color w:val="000000"/>
          <w:sz w:val="28"/>
          <w:szCs w:val="28"/>
          <w:lang w:val="zh-CN" w:eastAsia="zh-CN"/>
        </w:rPr>
        <w:t>完整</w:t>
      </w:r>
      <w:r>
        <w:rPr>
          <w:rFonts w:hint="eastAsia" w:ascii="宋体" w:hAnsi="宋体" w:eastAsia="宋体" w:cs="宋体"/>
          <w:color w:val="000000"/>
          <w:sz w:val="28"/>
          <w:szCs w:val="28"/>
          <w:lang w:val="zh-CN"/>
        </w:rPr>
        <w:t>填写</w:t>
      </w:r>
      <w:r>
        <w:rPr>
          <w:rFonts w:hint="eastAsia" w:ascii="宋体" w:hAnsi="宋体" w:eastAsia="宋体" w:cs="宋体"/>
          <w:color w:val="000000"/>
          <w:sz w:val="28"/>
          <w:szCs w:val="28"/>
          <w:lang w:val="zh-CN" w:eastAsia="zh-CN"/>
        </w:rPr>
        <w:t>（增项填写不作为作废条款）。</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 xml:space="preserve"> 评审委员会审查发现比选响应文件未能对比选文件提出的所有实质性要求和条件作出响应的。</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eastAsia="zh-CN"/>
        </w:rPr>
      </w:pP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lang w:val="zh-CN"/>
        </w:rPr>
        <w:t>.</w:t>
      </w:r>
      <w:r>
        <w:rPr>
          <w:rFonts w:hint="eastAsia" w:ascii="宋体" w:hAnsi="宋体" w:eastAsia="宋体" w:cs="宋体"/>
          <w:color w:val="000000"/>
          <w:sz w:val="28"/>
          <w:szCs w:val="28"/>
          <w:lang w:val="en-US" w:eastAsia="zh-CN"/>
        </w:rPr>
        <w:t xml:space="preserve">8 </w:t>
      </w:r>
      <w:r>
        <w:rPr>
          <w:rFonts w:hint="eastAsia" w:ascii="宋体" w:hAnsi="宋体" w:eastAsia="宋体" w:cs="宋体"/>
          <w:color w:val="000000"/>
          <w:sz w:val="28"/>
          <w:szCs w:val="28"/>
          <w:lang w:val="zh-CN"/>
        </w:rPr>
        <w:t>有串通比选或弄虚作假或有其他违法行为的</w:t>
      </w:r>
      <w:r>
        <w:rPr>
          <w:rFonts w:hint="eastAsia" w:ascii="宋体" w:hAnsi="宋体" w:eastAsia="宋体" w:cs="宋体"/>
          <w:color w:val="000000"/>
          <w:sz w:val="28"/>
          <w:szCs w:val="28"/>
          <w:lang w:val="zh-CN" w:eastAsia="zh-CN"/>
        </w:rPr>
        <w:t>。</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lang w:val="en-US" w:eastAsia="zh-CN"/>
        </w:rPr>
      </w:pPr>
      <w:r>
        <w:rPr>
          <w:rFonts w:hint="eastAsia" w:ascii="宋体" w:hAnsi="宋体" w:eastAsia="宋体" w:cs="宋体"/>
          <w:b/>
          <w:color w:val="000000"/>
          <w:sz w:val="28"/>
          <w:szCs w:val="28"/>
          <w:lang w:val="en-US" w:eastAsia="zh-CN"/>
        </w:rPr>
        <w:t>八、异议</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8.2 异议提出人向采购人提起异议时，应当提交异议书。异议书应当包括下列内容：</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（一）异议提出人的名称、地址及有效联系方式。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（二）异议事项的基本事实。</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（三）异议请求及主张。</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（四）有效线索和相关证据、证明材料。</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（一）招标投标法第二十二条规定的招标投标保密信息。</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（二）应当保密的采购响应文件（但采购人提起异议时，采购响应文件不作为非法证据）。</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（四）其他依法应当保密的信息和资料。</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8.6 有下列情形之一的异议，不予受理：</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（一）异议事项不具体，且未提供有效线索、相关证据和证明材料，难以查证。</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（二）未署异议提出人真实姓名、签字和有效联系方式。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（四）不在结果公示期内的。</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（五）已对异议事项做出答复的。</w:t>
      </w:r>
    </w:p>
    <w:p>
      <w:pPr>
        <w:autoSpaceDE w:val="0"/>
        <w:autoSpaceDN w:val="0"/>
        <w:adjustRightInd w:val="0"/>
        <w:spacing w:line="360" w:lineRule="auto"/>
        <w:ind w:firstLine="560" w:firstLineChars="2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注：对比选文件内容的异议应在比选文件规定的质疑期内提出；对比选唱价环节的异议应在比选唱价环节提出。</w:t>
      </w:r>
    </w:p>
    <w:p>
      <w:pPr>
        <w:autoSpaceDE w:val="0"/>
        <w:autoSpaceDN w:val="0"/>
        <w:adjustRightInd w:val="0"/>
        <w:snapToGrid w:val="0"/>
        <w:spacing w:line="360" w:lineRule="auto"/>
        <w:ind w:firstLine="548" w:firstLineChars="196"/>
        <w:textAlignment w:val="bottom"/>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numPr>
          <w:ilvl w:val="0"/>
          <w:numId w:val="0"/>
        </w:numPr>
        <w:autoSpaceDE w:val="0"/>
        <w:autoSpaceDN w:val="0"/>
        <w:adjustRightInd w:val="0"/>
        <w:snapToGrid w:val="0"/>
        <w:spacing w:line="360" w:lineRule="auto"/>
        <w:ind w:firstLine="562" w:firstLineChars="200"/>
        <w:textAlignment w:val="bottom"/>
        <w:rPr>
          <w:rFonts w:hint="eastAsia" w:ascii="宋体" w:hAnsi="宋体" w:eastAsia="宋体" w:cs="宋体"/>
          <w:b/>
          <w:bCs w:val="0"/>
          <w:kern w:val="2"/>
          <w:sz w:val="28"/>
          <w:szCs w:val="28"/>
          <w:lang w:val="zh-CN" w:eastAsia="zh-CN" w:bidi="ar-SA"/>
        </w:rPr>
      </w:pPr>
      <w:r>
        <w:rPr>
          <w:rFonts w:hint="eastAsia" w:ascii="宋体" w:hAnsi="宋体" w:eastAsia="宋体" w:cs="宋体"/>
          <w:b/>
          <w:bCs w:val="0"/>
          <w:kern w:val="2"/>
          <w:sz w:val="28"/>
          <w:szCs w:val="28"/>
          <w:lang w:val="zh-CN" w:eastAsia="zh-CN" w:bidi="ar-SA"/>
        </w:rPr>
        <w:t>九、</w:t>
      </w:r>
      <w:r>
        <w:rPr>
          <w:rFonts w:hint="eastAsia" w:ascii="宋体" w:hAnsi="宋体" w:eastAsia="宋体" w:cs="宋体"/>
          <w:b/>
          <w:color w:val="000000"/>
          <w:sz w:val="28"/>
          <w:szCs w:val="28"/>
        </w:rPr>
        <w:t>比选时间、地点及结果通知</w:t>
      </w:r>
    </w:p>
    <w:p>
      <w:pPr>
        <w:widowControl/>
        <w:adjustRightInd w:val="0"/>
        <w:snapToGrid w:val="0"/>
        <w:spacing w:line="360" w:lineRule="auto"/>
        <w:ind w:firstLine="560" w:firstLineChars="200"/>
        <w:jc w:val="left"/>
        <w:textAlignment w:val="bottom"/>
        <w:rPr>
          <w:rFonts w:hint="eastAsia" w:ascii="宋体" w:hAnsi="宋体" w:eastAsia="宋体" w:cs="宋体"/>
          <w:color w:val="auto"/>
          <w:sz w:val="28"/>
          <w:szCs w:val="28"/>
          <w:lang w:eastAsia="zh-CN"/>
        </w:rPr>
      </w:pPr>
      <w:r>
        <w:rPr>
          <w:rFonts w:hint="eastAsia" w:ascii="宋体" w:hAnsi="宋体" w:eastAsia="宋体" w:cs="宋体"/>
          <w:color w:val="auto"/>
          <w:sz w:val="28"/>
          <w:szCs w:val="28"/>
          <w:lang w:val="en-US" w:eastAsia="zh-CN"/>
        </w:rPr>
        <w:t xml:space="preserve"> 9</w:t>
      </w: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lang w:val="zh-CN"/>
        </w:rPr>
        <w:t>比选响应文件</w:t>
      </w:r>
      <w:r>
        <w:rPr>
          <w:rFonts w:hint="eastAsia" w:ascii="宋体" w:hAnsi="宋体" w:eastAsia="宋体" w:cs="宋体"/>
          <w:color w:val="auto"/>
          <w:kern w:val="0"/>
          <w:sz w:val="28"/>
          <w:szCs w:val="28"/>
        </w:rPr>
        <w:t>必须在</w:t>
      </w:r>
      <w:r>
        <w:rPr>
          <w:rFonts w:hint="eastAsia" w:ascii="宋体" w:hAnsi="宋体" w:eastAsia="宋体" w:cs="宋体"/>
          <w:color w:val="auto"/>
          <w:kern w:val="0"/>
          <w:sz w:val="28"/>
          <w:szCs w:val="28"/>
          <w:u w:val="single"/>
        </w:rPr>
        <w:t>20</w:t>
      </w:r>
      <w:r>
        <w:rPr>
          <w:rFonts w:hint="eastAsia" w:ascii="宋体" w:hAnsi="宋体" w:eastAsia="宋体" w:cs="宋体"/>
          <w:color w:val="auto"/>
          <w:kern w:val="0"/>
          <w:sz w:val="28"/>
          <w:szCs w:val="28"/>
          <w:u w:val="single"/>
          <w:lang w:val="en-US" w:eastAsia="zh-CN"/>
        </w:rPr>
        <w:t>20</w:t>
      </w:r>
      <w:r>
        <w:rPr>
          <w:rFonts w:hint="eastAsia" w:ascii="宋体" w:hAnsi="宋体" w:eastAsia="宋体" w:cs="宋体"/>
          <w:color w:val="auto"/>
          <w:kern w:val="0"/>
          <w:sz w:val="28"/>
          <w:szCs w:val="28"/>
          <w:u w:val="single"/>
        </w:rPr>
        <w:t>年</w:t>
      </w:r>
      <w:r>
        <w:rPr>
          <w:rFonts w:hint="eastAsia" w:ascii="宋体" w:hAnsi="宋体" w:eastAsia="宋体" w:cs="宋体"/>
          <w:color w:val="auto"/>
          <w:kern w:val="0"/>
          <w:sz w:val="28"/>
          <w:szCs w:val="28"/>
          <w:u w:val="single"/>
          <w:lang w:val="en-US" w:eastAsia="zh-CN"/>
        </w:rPr>
        <w:t>10</w:t>
      </w:r>
      <w:r>
        <w:rPr>
          <w:rFonts w:hint="eastAsia" w:ascii="宋体" w:hAnsi="宋体" w:eastAsia="宋体" w:cs="宋体"/>
          <w:color w:val="auto"/>
          <w:kern w:val="0"/>
          <w:sz w:val="28"/>
          <w:szCs w:val="28"/>
          <w:u w:val="single"/>
        </w:rPr>
        <w:t>月</w:t>
      </w:r>
      <w:r>
        <w:rPr>
          <w:rFonts w:hint="eastAsia" w:ascii="宋体" w:hAnsi="宋体" w:eastAsia="宋体" w:cs="宋体"/>
          <w:color w:val="auto"/>
          <w:kern w:val="0"/>
          <w:sz w:val="28"/>
          <w:szCs w:val="28"/>
          <w:u w:val="single"/>
          <w:lang w:val="en-US" w:eastAsia="zh-CN"/>
        </w:rPr>
        <w:t>9</w:t>
      </w:r>
      <w:r>
        <w:rPr>
          <w:rFonts w:hint="eastAsia" w:ascii="宋体" w:hAnsi="宋体" w:eastAsia="宋体" w:cs="宋体"/>
          <w:color w:val="auto"/>
          <w:kern w:val="0"/>
          <w:sz w:val="28"/>
          <w:szCs w:val="28"/>
          <w:u w:val="single"/>
        </w:rPr>
        <w:t>日</w:t>
      </w:r>
      <w:r>
        <w:rPr>
          <w:rFonts w:hint="eastAsia" w:ascii="宋体" w:hAnsi="宋体" w:eastAsia="宋体" w:cs="宋体"/>
          <w:color w:val="auto"/>
          <w:kern w:val="0"/>
          <w:sz w:val="28"/>
          <w:szCs w:val="28"/>
          <w:u w:val="single"/>
          <w:lang w:val="en-US" w:eastAsia="zh-CN"/>
        </w:rPr>
        <w:t>14：00</w:t>
      </w:r>
      <w:r>
        <w:rPr>
          <w:rFonts w:hint="eastAsia" w:ascii="宋体" w:hAnsi="宋体" w:cs="宋体"/>
          <w:color w:val="auto"/>
          <w:kern w:val="0"/>
          <w:sz w:val="28"/>
          <w:szCs w:val="28"/>
          <w:u w:val="single"/>
          <w:lang w:val="en-US" w:eastAsia="zh-CN"/>
        </w:rPr>
        <w:t>时至14：30</w:t>
      </w:r>
      <w:r>
        <w:rPr>
          <w:rFonts w:hint="eastAsia" w:ascii="宋体" w:hAnsi="宋体" w:cs="宋体"/>
          <w:color w:val="auto"/>
          <w:kern w:val="0"/>
          <w:sz w:val="28"/>
          <w:szCs w:val="28"/>
          <w:lang w:eastAsia="zh-CN"/>
        </w:rPr>
        <w:t>时送</w:t>
      </w:r>
      <w:r>
        <w:rPr>
          <w:rFonts w:hint="eastAsia" w:ascii="宋体" w:hAnsi="宋体" w:eastAsia="宋体" w:cs="宋体"/>
          <w:color w:val="auto"/>
          <w:kern w:val="0"/>
          <w:sz w:val="28"/>
          <w:szCs w:val="28"/>
        </w:rPr>
        <w:t>到重庆</w:t>
      </w:r>
      <w:r>
        <w:rPr>
          <w:rFonts w:hint="eastAsia" w:ascii="宋体" w:hAnsi="宋体" w:eastAsia="宋体" w:cs="宋体"/>
          <w:color w:val="auto"/>
          <w:kern w:val="0"/>
          <w:sz w:val="28"/>
          <w:szCs w:val="28"/>
          <w:lang w:eastAsia="zh-CN"/>
        </w:rPr>
        <w:t>江北国际机场扩建指挥部</w:t>
      </w:r>
      <w:r>
        <w:rPr>
          <w:rFonts w:hint="eastAsia" w:ascii="宋体" w:hAnsi="宋体" w:eastAsia="宋体" w:cs="宋体"/>
          <w:color w:val="auto"/>
          <w:kern w:val="0"/>
          <w:sz w:val="28"/>
          <w:szCs w:val="28"/>
          <w:u w:val="single"/>
          <w:lang w:val="en-US" w:eastAsia="zh-CN"/>
        </w:rPr>
        <w:t xml:space="preserve"> 2020 </w:t>
      </w:r>
      <w:r>
        <w:rPr>
          <w:rFonts w:hint="eastAsia" w:ascii="宋体" w:hAnsi="宋体" w:eastAsia="宋体" w:cs="宋体"/>
          <w:color w:val="auto"/>
          <w:kern w:val="0"/>
          <w:sz w:val="28"/>
          <w:szCs w:val="28"/>
        </w:rPr>
        <w:t>室，过期不予受理</w:t>
      </w:r>
      <w:r>
        <w:rPr>
          <w:rFonts w:hint="eastAsia" w:ascii="宋体" w:hAnsi="宋体" w:eastAsia="宋体" w:cs="宋体"/>
          <w:color w:val="auto"/>
          <w:kern w:val="0"/>
          <w:sz w:val="28"/>
          <w:szCs w:val="28"/>
          <w:lang w:eastAsia="zh-CN"/>
        </w:rPr>
        <w:t>。</w:t>
      </w:r>
    </w:p>
    <w:p>
      <w:pPr>
        <w:widowControl/>
        <w:adjustRightInd w:val="0"/>
        <w:snapToGrid w:val="0"/>
        <w:spacing w:line="360" w:lineRule="auto"/>
        <w:ind w:firstLine="560" w:firstLineChars="200"/>
        <w:jc w:val="left"/>
        <w:textAlignment w:val="bottom"/>
        <w:rPr>
          <w:rFonts w:hint="eastAsia" w:ascii="宋体" w:hAnsi="宋体" w:eastAsia="宋体" w:cs="宋体"/>
          <w:sz w:val="28"/>
          <w:szCs w:val="28"/>
          <w:lang w:val="en-US" w:eastAsia="zh-CN"/>
        </w:rPr>
      </w:pPr>
      <w:r>
        <w:rPr>
          <w:rFonts w:hint="eastAsia" w:ascii="宋体" w:hAnsi="宋体" w:eastAsia="宋体" w:cs="宋体"/>
          <w:color w:val="auto"/>
          <w:sz w:val="28"/>
          <w:szCs w:val="28"/>
          <w:lang w:val="en-US" w:eastAsia="zh-CN"/>
        </w:rPr>
        <w:t xml:space="preserve">9.2  </w:t>
      </w:r>
      <w:r>
        <w:rPr>
          <w:rFonts w:hint="eastAsia" w:ascii="宋体" w:hAnsi="宋体" w:eastAsia="宋体" w:cs="宋体"/>
          <w:color w:val="auto"/>
          <w:sz w:val="28"/>
          <w:szCs w:val="28"/>
          <w:u w:val="single"/>
          <w:lang w:val="en-US" w:eastAsia="zh-CN"/>
        </w:rPr>
        <w:t xml:space="preserve"> 2020 </w:t>
      </w:r>
      <w:r>
        <w:rPr>
          <w:rFonts w:hint="eastAsia" w:ascii="宋体" w:hAnsi="宋体" w:eastAsia="宋体" w:cs="宋体"/>
          <w:color w:val="auto"/>
          <w:sz w:val="28"/>
          <w:szCs w:val="28"/>
          <w:u w:val="none"/>
        </w:rPr>
        <w:t>年</w:t>
      </w:r>
      <w:r>
        <w:rPr>
          <w:rFonts w:hint="eastAsia" w:ascii="宋体" w:hAnsi="宋体" w:eastAsia="宋体" w:cs="宋体"/>
          <w:color w:val="auto"/>
          <w:sz w:val="28"/>
          <w:szCs w:val="28"/>
          <w:u w:val="single"/>
          <w:lang w:val="en-US" w:eastAsia="zh-CN"/>
        </w:rPr>
        <w:t xml:space="preserve"> 10 </w:t>
      </w:r>
      <w:r>
        <w:rPr>
          <w:rFonts w:hint="eastAsia" w:ascii="宋体" w:hAnsi="宋体" w:eastAsia="宋体" w:cs="宋体"/>
          <w:color w:val="auto"/>
          <w:sz w:val="28"/>
          <w:szCs w:val="28"/>
          <w:u w:val="none"/>
        </w:rPr>
        <w:t>月</w:t>
      </w:r>
      <w:r>
        <w:rPr>
          <w:rFonts w:hint="eastAsia" w:ascii="宋体" w:hAnsi="宋体" w:eastAsia="宋体" w:cs="宋体"/>
          <w:color w:val="auto"/>
          <w:sz w:val="28"/>
          <w:szCs w:val="28"/>
          <w:u w:val="single"/>
          <w:lang w:val="en-US" w:eastAsia="zh-CN"/>
        </w:rPr>
        <w:t xml:space="preserve"> 9 </w:t>
      </w:r>
      <w:r>
        <w:rPr>
          <w:rFonts w:hint="eastAsia" w:ascii="宋体" w:hAnsi="宋体" w:eastAsia="宋体" w:cs="宋体"/>
          <w:color w:val="auto"/>
          <w:sz w:val="28"/>
          <w:szCs w:val="28"/>
          <w:u w:val="none"/>
        </w:rPr>
        <w:t>日</w:t>
      </w:r>
      <w:r>
        <w:rPr>
          <w:rFonts w:hint="eastAsia" w:ascii="宋体" w:hAnsi="宋体" w:eastAsia="宋体" w:cs="宋体"/>
          <w:color w:val="auto"/>
          <w:sz w:val="28"/>
          <w:szCs w:val="28"/>
          <w:u w:val="single"/>
          <w:lang w:val="en-US" w:eastAsia="zh-CN"/>
        </w:rPr>
        <w:t xml:space="preserve">  14：</w:t>
      </w:r>
      <w:r>
        <w:rPr>
          <w:rFonts w:hint="eastAsia" w:ascii="宋体" w:hAnsi="宋体" w:cs="宋体"/>
          <w:color w:val="auto"/>
          <w:sz w:val="28"/>
          <w:szCs w:val="28"/>
          <w:u w:val="single"/>
          <w:lang w:val="en-US" w:eastAsia="zh-CN"/>
        </w:rPr>
        <w:t>3</w:t>
      </w:r>
      <w:r>
        <w:rPr>
          <w:rFonts w:hint="eastAsia" w:ascii="宋体" w:hAnsi="宋体" w:eastAsia="宋体" w:cs="宋体"/>
          <w:color w:val="auto"/>
          <w:sz w:val="28"/>
          <w:szCs w:val="28"/>
          <w:u w:val="single"/>
          <w:lang w:val="en-US" w:eastAsia="zh-CN"/>
        </w:rPr>
        <w:t xml:space="preserve">0 </w:t>
      </w:r>
      <w:r>
        <w:rPr>
          <w:rFonts w:hint="eastAsia" w:ascii="宋体" w:hAnsi="宋体" w:eastAsia="宋体" w:cs="宋体"/>
          <w:sz w:val="28"/>
          <w:szCs w:val="28"/>
        </w:rPr>
        <w:t>时在重庆</w:t>
      </w:r>
      <w:r>
        <w:rPr>
          <w:rFonts w:hint="eastAsia" w:ascii="宋体" w:hAnsi="宋体" w:eastAsia="宋体" w:cs="宋体"/>
          <w:sz w:val="28"/>
          <w:szCs w:val="28"/>
          <w:lang w:eastAsia="zh-CN"/>
        </w:rPr>
        <w:t>江北国际机场扩建指挥部</w:t>
      </w:r>
      <w:r>
        <w:rPr>
          <w:rFonts w:hint="eastAsia" w:ascii="宋体" w:hAnsi="宋体" w:eastAsia="宋体" w:cs="宋体"/>
          <w:sz w:val="28"/>
          <w:szCs w:val="28"/>
        </w:rPr>
        <w:t>对本项目进行比选，各比选响应</w:t>
      </w:r>
      <w:r>
        <w:rPr>
          <w:rFonts w:hint="eastAsia" w:ascii="宋体" w:hAnsi="宋体" w:eastAsia="宋体" w:cs="宋体"/>
          <w:sz w:val="28"/>
          <w:szCs w:val="28"/>
          <w:lang w:eastAsia="zh-CN"/>
        </w:rPr>
        <w:t>人</w:t>
      </w:r>
      <w:r>
        <w:rPr>
          <w:rFonts w:hint="eastAsia" w:ascii="宋体" w:hAnsi="宋体" w:eastAsia="宋体" w:cs="宋体"/>
          <w:sz w:val="28"/>
          <w:szCs w:val="28"/>
        </w:rPr>
        <w:t>须参加。</w:t>
      </w:r>
      <w:r>
        <w:rPr>
          <w:rFonts w:hint="eastAsia" w:ascii="宋体" w:hAnsi="宋体" w:eastAsia="宋体" w:cs="宋体"/>
          <w:sz w:val="28"/>
          <w:szCs w:val="28"/>
          <w:lang w:eastAsia="zh-CN"/>
        </w:rPr>
        <w:t>注：比选开始前，各</w:t>
      </w:r>
      <w:r>
        <w:rPr>
          <w:rFonts w:hint="eastAsia" w:ascii="宋体" w:hAnsi="宋体" w:eastAsia="宋体" w:cs="宋体"/>
          <w:sz w:val="28"/>
          <w:szCs w:val="28"/>
        </w:rPr>
        <w:t>比选响应</w:t>
      </w:r>
      <w:r>
        <w:rPr>
          <w:rFonts w:hint="eastAsia" w:ascii="宋体" w:hAnsi="宋体" w:eastAsia="宋体" w:cs="宋体"/>
          <w:sz w:val="28"/>
          <w:szCs w:val="28"/>
          <w:lang w:eastAsia="zh-CN"/>
        </w:rPr>
        <w:t>人须在</w:t>
      </w:r>
      <w:r>
        <w:rPr>
          <w:rFonts w:hint="eastAsia" w:ascii="宋体" w:hAnsi="宋体" w:eastAsia="宋体" w:cs="宋体"/>
          <w:sz w:val="28"/>
          <w:szCs w:val="28"/>
        </w:rPr>
        <w:t>重庆</w:t>
      </w:r>
      <w:r>
        <w:rPr>
          <w:rFonts w:hint="eastAsia" w:ascii="宋体" w:hAnsi="宋体" w:eastAsia="宋体" w:cs="宋体"/>
          <w:sz w:val="28"/>
          <w:szCs w:val="28"/>
          <w:lang w:eastAsia="zh-CN"/>
        </w:rPr>
        <w:t>江北国际机场扩建指挥部</w:t>
      </w:r>
      <w:r>
        <w:rPr>
          <w:rFonts w:hint="eastAsia" w:ascii="宋体" w:hAnsi="宋体" w:eastAsia="宋体" w:cs="宋体"/>
          <w:color w:val="auto"/>
          <w:sz w:val="28"/>
          <w:szCs w:val="28"/>
          <w:u w:val="single"/>
          <w:lang w:val="en-US" w:eastAsia="zh-CN"/>
        </w:rPr>
        <w:t xml:space="preserve"> </w:t>
      </w:r>
      <w:r>
        <w:rPr>
          <w:rFonts w:hint="eastAsia" w:ascii="宋体" w:hAnsi="宋体" w:cs="宋体"/>
          <w:color w:val="auto"/>
          <w:sz w:val="28"/>
          <w:szCs w:val="28"/>
          <w:u w:val="single"/>
          <w:lang w:val="en-US" w:eastAsia="zh-CN"/>
        </w:rPr>
        <w:t>2020</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sz w:val="28"/>
          <w:szCs w:val="28"/>
          <w:lang w:val="en-US" w:eastAsia="zh-CN"/>
        </w:rPr>
        <w:t>室等候通知具体比选地点。</w:t>
      </w:r>
    </w:p>
    <w:p>
      <w:pPr>
        <w:pStyle w:val="10"/>
        <w:spacing w:line="360" w:lineRule="auto"/>
        <w:ind w:firstLine="560" w:firstLineChars="200"/>
        <w:jc w:val="both"/>
        <w:rPr>
          <w:rFonts w:hint="eastAsia" w:ascii="宋体" w:hAnsi="宋体" w:eastAsia="宋体" w:cs="宋体"/>
          <w:b w:val="0"/>
          <w:color w:val="auto"/>
          <w:kern w:val="2"/>
          <w:sz w:val="28"/>
          <w:szCs w:val="28"/>
          <w:lang w:val="en-US" w:eastAsia="zh-CN" w:bidi="ar-SA"/>
        </w:rPr>
      </w:pPr>
      <w:r>
        <w:rPr>
          <w:rFonts w:hint="eastAsia" w:ascii="宋体" w:hAnsi="宋体" w:eastAsia="宋体" w:cs="宋体"/>
          <w:b w:val="0"/>
          <w:color w:val="auto"/>
          <w:kern w:val="2"/>
          <w:sz w:val="28"/>
          <w:szCs w:val="28"/>
          <w:lang w:val="en-US" w:eastAsia="zh-CN" w:bidi="ar-SA"/>
        </w:rPr>
        <w:t>9.3参加比选唱价会议的比选响应人的法定代表人或其授权的代理人应当随身携带本人身份证（原件），授权的代理人还应当随身携带法定代表人授权委托书（原件），以备核验其合法身份。</w:t>
      </w:r>
    </w:p>
    <w:p>
      <w:pPr>
        <w:pStyle w:val="10"/>
        <w:spacing w:line="360" w:lineRule="auto"/>
        <w:ind w:firstLine="560" w:firstLineChars="200"/>
        <w:jc w:val="both"/>
        <w:rPr>
          <w:rFonts w:hint="eastAsia" w:ascii="宋体" w:hAnsi="宋体" w:eastAsia="宋体" w:cs="宋体"/>
          <w:b w:val="0"/>
          <w:color w:val="auto"/>
          <w:kern w:val="2"/>
          <w:sz w:val="28"/>
          <w:szCs w:val="28"/>
          <w:lang w:val="en-US" w:eastAsia="zh-CN" w:bidi="ar-SA"/>
        </w:rPr>
      </w:pPr>
      <w:r>
        <w:rPr>
          <w:rFonts w:hint="eastAsia" w:ascii="宋体" w:hAnsi="宋体" w:eastAsia="宋体" w:cs="宋体"/>
          <w:b w:val="0"/>
          <w:color w:val="auto"/>
          <w:kern w:val="2"/>
          <w:sz w:val="28"/>
          <w:szCs w:val="28"/>
          <w:lang w:val="en-US" w:eastAsia="zh-CN" w:bidi="ar-SA"/>
        </w:rPr>
        <w:t>9.4比选响应人若未派法定代表人或委托代理人出席比选唱价会议，视为该比选响应人默认比选唱价结果。</w:t>
      </w:r>
    </w:p>
    <w:p>
      <w:pPr>
        <w:autoSpaceDE w:val="0"/>
        <w:autoSpaceDN w:val="0"/>
        <w:adjustRightInd w:val="0"/>
        <w:snapToGrid w:val="0"/>
        <w:spacing w:line="360" w:lineRule="auto"/>
        <w:ind w:firstLine="560" w:firstLineChars="200"/>
        <w:textAlignment w:val="bottom"/>
        <w:rPr>
          <w:rFonts w:hint="eastAsia" w:ascii="宋体" w:hAnsi="宋体" w:eastAsia="宋体" w:cs="宋体"/>
          <w:sz w:val="28"/>
          <w:szCs w:val="28"/>
        </w:rPr>
      </w:pPr>
      <w:r>
        <w:rPr>
          <w:rFonts w:hint="eastAsia" w:ascii="宋体" w:hAnsi="宋体" w:eastAsia="宋体" w:cs="宋体"/>
          <w:sz w:val="28"/>
          <w:szCs w:val="28"/>
          <w:lang w:val="en-US" w:eastAsia="zh-CN"/>
        </w:rPr>
        <w:t>9</w:t>
      </w:r>
      <w:r>
        <w:rPr>
          <w:rFonts w:hint="eastAsia" w:ascii="宋体" w:hAnsi="宋体" w:eastAsia="宋体" w:cs="宋体"/>
          <w:sz w:val="28"/>
          <w:szCs w:val="28"/>
        </w:rPr>
        <w:t>.</w:t>
      </w:r>
      <w:r>
        <w:rPr>
          <w:rFonts w:hint="eastAsia" w:ascii="宋体" w:hAnsi="宋体" w:eastAsia="宋体" w:cs="宋体"/>
          <w:sz w:val="28"/>
          <w:szCs w:val="28"/>
          <w:lang w:val="en-US" w:eastAsia="zh-CN"/>
        </w:rPr>
        <w:t xml:space="preserve">5 </w:t>
      </w:r>
      <w:r>
        <w:rPr>
          <w:rFonts w:hint="eastAsia" w:ascii="宋体" w:hAnsi="宋体" w:eastAsia="宋体" w:cs="宋体"/>
          <w:sz w:val="28"/>
          <w:szCs w:val="28"/>
        </w:rPr>
        <w:t>比选结果</w:t>
      </w:r>
      <w:r>
        <w:rPr>
          <w:rFonts w:hint="eastAsia" w:ascii="宋体" w:hAnsi="宋体" w:eastAsia="宋体" w:cs="宋体"/>
          <w:sz w:val="28"/>
          <w:szCs w:val="28"/>
          <w:lang w:eastAsia="zh-CN"/>
        </w:rPr>
        <w:t>通知</w:t>
      </w:r>
      <w:r>
        <w:rPr>
          <w:rFonts w:hint="eastAsia" w:ascii="宋体" w:hAnsi="宋体" w:eastAsia="宋体" w:cs="宋体"/>
          <w:sz w:val="28"/>
          <w:szCs w:val="28"/>
        </w:rPr>
        <w:t>：待结果确定后会及时通知，原则上只通知被选中的</w:t>
      </w:r>
      <w:r>
        <w:rPr>
          <w:rFonts w:hint="eastAsia" w:ascii="宋体" w:hAnsi="宋体" w:eastAsia="宋体" w:cs="宋体"/>
          <w:color w:val="000000"/>
          <w:spacing w:val="-8"/>
          <w:sz w:val="28"/>
          <w:szCs w:val="28"/>
        </w:rPr>
        <w:t>比选响应</w:t>
      </w:r>
      <w:r>
        <w:rPr>
          <w:rFonts w:hint="eastAsia" w:ascii="宋体" w:hAnsi="宋体" w:eastAsia="宋体" w:cs="宋体"/>
          <w:color w:val="000000"/>
          <w:spacing w:val="-8"/>
          <w:sz w:val="28"/>
          <w:szCs w:val="28"/>
          <w:lang w:eastAsia="zh-CN"/>
        </w:rPr>
        <w:t>人</w:t>
      </w:r>
      <w:r>
        <w:rPr>
          <w:rFonts w:hint="eastAsia" w:ascii="宋体" w:hAnsi="宋体" w:eastAsia="宋体" w:cs="宋体"/>
          <w:sz w:val="28"/>
          <w:szCs w:val="28"/>
          <w:lang w:eastAsia="zh-CN"/>
        </w:rPr>
        <w:t>，</w:t>
      </w:r>
      <w:r>
        <w:rPr>
          <w:rFonts w:hint="eastAsia" w:ascii="宋体" w:hAnsi="宋体" w:eastAsia="宋体" w:cs="宋体"/>
          <w:sz w:val="28"/>
          <w:szCs w:val="28"/>
        </w:rPr>
        <w:t>对未被选中的</w:t>
      </w:r>
      <w:r>
        <w:rPr>
          <w:rFonts w:hint="eastAsia" w:ascii="宋体" w:hAnsi="宋体" w:eastAsia="宋体" w:cs="宋体"/>
          <w:color w:val="000000"/>
          <w:spacing w:val="-8"/>
          <w:sz w:val="28"/>
          <w:szCs w:val="28"/>
        </w:rPr>
        <w:t>比选响应</w:t>
      </w:r>
      <w:r>
        <w:rPr>
          <w:rFonts w:hint="eastAsia" w:ascii="宋体" w:hAnsi="宋体" w:eastAsia="宋体" w:cs="宋体"/>
          <w:color w:val="000000"/>
          <w:spacing w:val="-8"/>
          <w:sz w:val="28"/>
          <w:szCs w:val="28"/>
          <w:lang w:eastAsia="zh-CN"/>
        </w:rPr>
        <w:t>人</w:t>
      </w:r>
      <w:r>
        <w:rPr>
          <w:rFonts w:hint="eastAsia" w:ascii="宋体" w:hAnsi="宋体" w:eastAsia="宋体" w:cs="宋体"/>
          <w:sz w:val="28"/>
          <w:szCs w:val="28"/>
        </w:rPr>
        <w:t>不通知、不解释。</w:t>
      </w:r>
    </w:p>
    <w:p>
      <w:pPr>
        <w:autoSpaceDE w:val="0"/>
        <w:autoSpaceDN w:val="0"/>
        <w:adjustRightInd w:val="0"/>
        <w:snapToGrid w:val="0"/>
        <w:spacing w:line="360" w:lineRule="auto"/>
        <w:ind w:firstLine="560" w:firstLineChars="200"/>
        <w:textAlignment w:val="bottom"/>
        <w:rPr>
          <w:rFonts w:hint="default"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9</w:t>
      </w:r>
      <w:r>
        <w:rPr>
          <w:rFonts w:hint="eastAsia" w:ascii="宋体" w:hAnsi="宋体" w:eastAsia="宋体" w:cs="宋体"/>
          <w:b w:val="0"/>
          <w:bCs w:val="0"/>
          <w:kern w:val="2"/>
          <w:sz w:val="28"/>
          <w:szCs w:val="28"/>
          <w:lang w:val="zh-CN" w:eastAsia="zh-CN" w:bidi="ar-SA"/>
        </w:rPr>
        <w:t>.6 比选响应人一经递交比选响应文件，不得查阅、取回递交的响应文件</w:t>
      </w:r>
      <w:r>
        <w:rPr>
          <w:rFonts w:hint="eastAsia" w:ascii="宋体" w:hAnsi="宋体" w:cs="宋体"/>
          <w:b w:val="0"/>
          <w:bCs w:val="0"/>
          <w:kern w:val="2"/>
          <w:sz w:val="28"/>
          <w:szCs w:val="28"/>
          <w:lang w:val="en-US" w:eastAsia="zh-CN" w:bidi="ar-SA"/>
        </w:rPr>
        <w:t>.</w:t>
      </w:r>
    </w:p>
    <w:p>
      <w:pPr>
        <w:autoSpaceDE w:val="0"/>
        <w:autoSpaceDN w:val="0"/>
        <w:adjustRightInd w:val="0"/>
        <w:snapToGrid w:val="0"/>
        <w:spacing w:line="360" w:lineRule="auto"/>
        <w:ind w:firstLine="551" w:firstLineChars="196"/>
        <w:textAlignment w:val="bottom"/>
        <w:rPr>
          <w:rFonts w:hint="eastAsia" w:ascii="宋体" w:hAnsi="宋体" w:eastAsia="宋体" w:cs="宋体"/>
          <w:b/>
          <w:sz w:val="28"/>
          <w:szCs w:val="28"/>
        </w:rPr>
      </w:pPr>
      <w:r>
        <w:rPr>
          <w:rFonts w:hint="eastAsia" w:ascii="宋体" w:hAnsi="宋体" w:eastAsia="宋体" w:cs="宋体"/>
          <w:b/>
          <w:sz w:val="28"/>
          <w:szCs w:val="28"/>
        </w:rPr>
        <w:t>十、联系方式</w:t>
      </w:r>
    </w:p>
    <w:p>
      <w:pPr>
        <w:snapToGrid w:val="0"/>
        <w:spacing w:line="360" w:lineRule="auto"/>
        <w:ind w:firstLine="539"/>
        <w:rPr>
          <w:rFonts w:hint="eastAsia" w:ascii="宋体" w:hAnsi="宋体" w:eastAsia="宋体" w:cs="宋体"/>
          <w:sz w:val="28"/>
          <w:szCs w:val="28"/>
          <w:lang w:eastAsia="zh-CN"/>
        </w:rPr>
      </w:pPr>
      <w:r>
        <w:rPr>
          <w:rFonts w:hint="eastAsia" w:ascii="宋体" w:hAnsi="宋体" w:eastAsia="宋体" w:cs="宋体"/>
          <w:sz w:val="28"/>
          <w:szCs w:val="28"/>
        </w:rPr>
        <w:t>业主：重庆</w:t>
      </w:r>
      <w:r>
        <w:rPr>
          <w:rFonts w:hint="eastAsia" w:ascii="宋体" w:hAnsi="宋体" w:eastAsia="宋体" w:cs="宋体"/>
          <w:sz w:val="28"/>
          <w:szCs w:val="28"/>
          <w:lang w:eastAsia="zh-CN"/>
        </w:rPr>
        <w:t>江北国际</w:t>
      </w:r>
      <w:r>
        <w:rPr>
          <w:rFonts w:hint="eastAsia" w:ascii="宋体" w:hAnsi="宋体" w:eastAsia="宋体" w:cs="宋体"/>
          <w:sz w:val="28"/>
          <w:szCs w:val="28"/>
        </w:rPr>
        <w:t>机场</w:t>
      </w:r>
      <w:r>
        <w:rPr>
          <w:rFonts w:hint="eastAsia" w:ascii="宋体" w:hAnsi="宋体" w:eastAsia="宋体" w:cs="宋体"/>
          <w:sz w:val="28"/>
          <w:szCs w:val="28"/>
          <w:lang w:eastAsia="zh-CN"/>
        </w:rPr>
        <w:t>扩建指挥部</w:t>
      </w:r>
    </w:p>
    <w:p>
      <w:pPr>
        <w:snapToGrid w:val="0"/>
        <w:spacing w:line="360" w:lineRule="auto"/>
        <w:ind w:firstLine="539"/>
        <w:rPr>
          <w:rFonts w:hint="eastAsia" w:ascii="宋体" w:hAnsi="宋体" w:eastAsia="宋体" w:cs="宋体"/>
          <w:sz w:val="28"/>
          <w:szCs w:val="28"/>
          <w:lang w:eastAsia="zh-CN"/>
        </w:rPr>
      </w:pPr>
      <w:r>
        <w:rPr>
          <w:rFonts w:hint="eastAsia" w:ascii="宋体" w:hAnsi="宋体" w:eastAsia="宋体" w:cs="宋体"/>
          <w:sz w:val="28"/>
          <w:szCs w:val="28"/>
        </w:rPr>
        <w:t>联系人：</w:t>
      </w:r>
      <w:r>
        <w:rPr>
          <w:rFonts w:hint="eastAsia" w:ascii="宋体" w:hAnsi="宋体" w:eastAsia="宋体" w:cs="宋体"/>
          <w:sz w:val="28"/>
          <w:szCs w:val="28"/>
          <w:lang w:eastAsia="zh-CN"/>
        </w:rPr>
        <w:t>金先生</w:t>
      </w:r>
    </w:p>
    <w:p>
      <w:pPr>
        <w:snapToGrid w:val="0"/>
        <w:spacing w:line="360" w:lineRule="auto"/>
        <w:ind w:firstLine="539"/>
        <w:rPr>
          <w:rFonts w:hint="eastAsia" w:ascii="宋体" w:hAnsi="宋体" w:eastAsia="宋体" w:cs="宋体"/>
          <w:sz w:val="28"/>
          <w:szCs w:val="28"/>
          <w:lang w:val="en-US"/>
        </w:rPr>
      </w:pPr>
      <w:r>
        <w:rPr>
          <w:rFonts w:hint="eastAsia" w:ascii="宋体" w:hAnsi="宋体" w:eastAsia="宋体" w:cs="宋体"/>
          <w:sz w:val="28"/>
          <w:szCs w:val="28"/>
        </w:rPr>
        <w:t>电话：</w:t>
      </w:r>
      <w:r>
        <w:rPr>
          <w:rFonts w:hint="eastAsia" w:ascii="宋体" w:hAnsi="宋体" w:eastAsia="宋体" w:cs="宋体"/>
          <w:sz w:val="28"/>
          <w:szCs w:val="28"/>
          <w:lang w:val="en-US" w:eastAsia="zh-CN"/>
        </w:rPr>
        <w:t>023-67153821</w:t>
      </w:r>
    </w:p>
    <w:p>
      <w:pPr>
        <w:snapToGrid w:val="0"/>
        <w:spacing w:line="360" w:lineRule="auto"/>
        <w:ind w:firstLine="539"/>
        <w:rPr>
          <w:rFonts w:hint="eastAsia" w:ascii="宋体" w:hAnsi="宋体" w:eastAsia="宋体" w:cs="宋体"/>
          <w:b/>
          <w:bCs/>
          <w:kern w:val="2"/>
          <w:sz w:val="32"/>
          <w:szCs w:val="32"/>
          <w:lang w:eastAsia="zh-CN"/>
        </w:rPr>
      </w:pPr>
      <w:r>
        <w:rPr>
          <w:rFonts w:hint="eastAsia" w:ascii="宋体" w:hAnsi="宋体" w:eastAsia="宋体" w:cs="宋体"/>
          <w:sz w:val="28"/>
          <w:szCs w:val="28"/>
        </w:rPr>
        <w:t>邮编：401120</w:t>
      </w:r>
      <w:r>
        <w:rPr>
          <w:rFonts w:hint="eastAsia" w:ascii="宋体" w:hAnsi="宋体" w:eastAsia="宋体" w:cs="宋体"/>
          <w:sz w:val="28"/>
          <w:szCs w:val="28"/>
        </w:rPr>
        <w:br w:type="page"/>
      </w:r>
      <w:r>
        <w:rPr>
          <w:rFonts w:hint="eastAsia" w:ascii="宋体" w:hAnsi="宋体" w:eastAsia="宋体" w:cs="宋体"/>
          <w:sz w:val="28"/>
          <w:szCs w:val="28"/>
          <w:lang w:val="en-US" w:eastAsia="zh-CN"/>
        </w:rPr>
        <w:t xml:space="preserve">                   </w:t>
      </w:r>
      <w:r>
        <w:rPr>
          <w:rFonts w:hint="eastAsia" w:ascii="宋体" w:hAnsi="宋体" w:eastAsia="宋体" w:cs="宋体"/>
          <w:b/>
          <w:bCs/>
          <w:sz w:val="32"/>
          <w:szCs w:val="32"/>
          <w:lang w:val="en-US" w:eastAsia="zh-CN"/>
        </w:rPr>
        <w:t>比选</w:t>
      </w:r>
      <w:r>
        <w:rPr>
          <w:rFonts w:hint="eastAsia" w:ascii="宋体" w:hAnsi="宋体" w:eastAsia="宋体" w:cs="宋体"/>
          <w:b/>
          <w:bCs/>
          <w:kern w:val="2"/>
          <w:sz w:val="32"/>
          <w:szCs w:val="32"/>
        </w:rPr>
        <w:t>办法</w:t>
      </w:r>
      <w:r>
        <w:rPr>
          <w:rFonts w:hint="eastAsia" w:ascii="宋体" w:hAnsi="宋体" w:eastAsia="宋体" w:cs="宋体"/>
          <w:b/>
          <w:bCs/>
          <w:kern w:val="2"/>
          <w:sz w:val="32"/>
          <w:szCs w:val="32"/>
          <w:lang w:eastAsia="zh-CN"/>
        </w:rPr>
        <w:t>与成交事宜</w:t>
      </w:r>
    </w:p>
    <w:p>
      <w:pPr>
        <w:numPr>
          <w:ilvl w:val="0"/>
          <w:numId w:val="1"/>
        </w:numPr>
        <w:snapToGrid w:val="0"/>
        <w:spacing w:line="360" w:lineRule="auto"/>
        <w:rPr>
          <w:rFonts w:hint="eastAsia" w:ascii="宋体" w:hAnsi="宋体" w:eastAsia="宋体" w:cs="宋体"/>
          <w:b/>
          <w:bCs/>
          <w:color w:val="000000"/>
          <w:sz w:val="28"/>
          <w:szCs w:val="28"/>
        </w:rPr>
      </w:pPr>
      <w:r>
        <w:rPr>
          <w:rFonts w:hint="eastAsia" w:ascii="宋体" w:hAnsi="宋体" w:cs="宋体"/>
          <w:b/>
          <w:bCs/>
          <w:sz w:val="28"/>
          <w:szCs w:val="28"/>
          <w:lang w:eastAsia="zh-CN"/>
        </w:rPr>
        <w:t>比选</w:t>
      </w:r>
      <w:r>
        <w:rPr>
          <w:rFonts w:hint="eastAsia" w:ascii="宋体" w:hAnsi="宋体" w:eastAsia="宋体" w:cs="宋体"/>
          <w:b/>
          <w:bCs/>
          <w:sz w:val="28"/>
          <w:szCs w:val="28"/>
        </w:rPr>
        <w:t>办法</w:t>
      </w:r>
    </w:p>
    <w:p>
      <w:pPr>
        <w:numPr>
          <w:ilvl w:val="0"/>
          <w:numId w:val="0"/>
        </w:numPr>
        <w:snapToGrid w:val="0"/>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bCs/>
          <w:color w:val="000000"/>
          <w:sz w:val="28"/>
          <w:szCs w:val="28"/>
        </w:rPr>
        <w:t>综合评价，在最大限度满足谈判文件实质性要求前提下，按照本文件中规定的各项因素进行综合评审后，以综合评价总得分最高者作为成交候选人。</w:t>
      </w:r>
    </w:p>
    <w:tbl>
      <w:tblPr>
        <w:tblStyle w:val="20"/>
        <w:tblW w:w="9478" w:type="dxa"/>
        <w:tblInd w:w="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1564"/>
        <w:gridCol w:w="928"/>
        <w:gridCol w:w="6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trPr>
        <w:tc>
          <w:tcPr>
            <w:tcW w:w="961"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eastAsia="宋体" w:cs="宋体"/>
                <w:color w:val="000000"/>
                <w:sz w:val="28"/>
                <w:szCs w:val="28"/>
              </w:rPr>
              <w:t>序号</w:t>
            </w:r>
          </w:p>
        </w:tc>
        <w:tc>
          <w:tcPr>
            <w:tcW w:w="1564" w:type="dxa"/>
            <w:vAlign w:val="center"/>
          </w:tcPr>
          <w:p>
            <w:pPr>
              <w:tabs>
                <w:tab w:val="left" w:pos="1745"/>
              </w:tabs>
              <w:spacing w:line="360" w:lineRule="auto"/>
              <w:jc w:val="center"/>
              <w:rPr>
                <w:rFonts w:hint="eastAsia" w:ascii="宋体" w:hAnsi="宋体" w:eastAsia="宋体" w:cs="宋体"/>
                <w:color w:val="000000"/>
                <w:sz w:val="28"/>
                <w:szCs w:val="28"/>
              </w:rPr>
            </w:pPr>
            <w:r>
              <w:rPr>
                <w:rFonts w:hint="eastAsia" w:ascii="宋体" w:hAnsi="宋体" w:eastAsia="宋体" w:cs="宋体"/>
                <w:color w:val="000000"/>
                <w:sz w:val="28"/>
                <w:szCs w:val="28"/>
              </w:rPr>
              <w:t>评审要素</w:t>
            </w:r>
          </w:p>
        </w:tc>
        <w:tc>
          <w:tcPr>
            <w:tcW w:w="928" w:type="dxa"/>
            <w:vAlign w:val="center"/>
          </w:tcPr>
          <w:p>
            <w:pPr>
              <w:tabs>
                <w:tab w:val="left" w:pos="1745"/>
              </w:tabs>
              <w:spacing w:line="360" w:lineRule="auto"/>
              <w:jc w:val="center"/>
              <w:rPr>
                <w:rFonts w:hint="eastAsia" w:ascii="宋体" w:hAnsi="宋体" w:eastAsia="宋体" w:cs="宋体"/>
                <w:color w:val="000000"/>
                <w:sz w:val="28"/>
                <w:szCs w:val="28"/>
              </w:rPr>
            </w:pPr>
            <w:r>
              <w:rPr>
                <w:rFonts w:hint="eastAsia" w:ascii="宋体" w:hAnsi="宋体" w:eastAsia="宋体" w:cs="宋体"/>
                <w:color w:val="000000"/>
                <w:sz w:val="28"/>
                <w:szCs w:val="28"/>
              </w:rPr>
              <w:t>分值</w:t>
            </w:r>
          </w:p>
        </w:tc>
        <w:tc>
          <w:tcPr>
            <w:tcW w:w="6025" w:type="dxa"/>
            <w:vAlign w:val="center"/>
          </w:tcPr>
          <w:p>
            <w:pPr>
              <w:tabs>
                <w:tab w:val="left" w:pos="1745"/>
              </w:tabs>
              <w:spacing w:line="360" w:lineRule="auto"/>
              <w:jc w:val="center"/>
              <w:rPr>
                <w:rFonts w:hint="eastAsia" w:ascii="宋体" w:hAnsi="宋体" w:eastAsia="宋体" w:cs="宋体"/>
                <w:color w:val="000000"/>
                <w:sz w:val="28"/>
                <w:szCs w:val="28"/>
              </w:rPr>
            </w:pPr>
            <w:r>
              <w:rPr>
                <w:rFonts w:hint="eastAsia" w:ascii="宋体" w:hAnsi="宋体" w:eastAsia="宋体" w:cs="宋体"/>
                <w:color w:val="000000"/>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88" w:hRule="atLeast"/>
        </w:trPr>
        <w:tc>
          <w:tcPr>
            <w:tcW w:w="961" w:type="dxa"/>
            <w:vAlign w:val="center"/>
          </w:tcPr>
          <w:p>
            <w:pPr>
              <w:spacing w:line="360" w:lineRule="auto"/>
              <w:ind w:left="-565" w:firstLine="471"/>
              <w:jc w:val="right"/>
              <w:rPr>
                <w:rFonts w:hint="eastAsia" w:ascii="宋体" w:hAnsi="宋体" w:eastAsia="宋体" w:cs="宋体"/>
                <w:color w:val="000000"/>
                <w:sz w:val="28"/>
                <w:szCs w:val="28"/>
              </w:rPr>
            </w:pPr>
            <w:r>
              <w:rPr>
                <w:rFonts w:hint="eastAsia" w:ascii="宋体" w:hAnsi="宋体" w:eastAsia="宋体" w:cs="宋体"/>
                <w:color w:val="000000"/>
                <w:sz w:val="28"/>
                <w:szCs w:val="28"/>
              </w:rPr>
              <w:t>技术部分</w:t>
            </w:r>
          </w:p>
        </w:tc>
        <w:tc>
          <w:tcPr>
            <w:tcW w:w="1564"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eastAsia="宋体" w:cs="宋体"/>
                <w:color w:val="000000"/>
                <w:sz w:val="28"/>
                <w:szCs w:val="28"/>
              </w:rPr>
              <w:t>设计方案</w:t>
            </w:r>
          </w:p>
        </w:tc>
        <w:tc>
          <w:tcPr>
            <w:tcW w:w="928"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cs="宋体"/>
                <w:color w:val="000000"/>
                <w:sz w:val="28"/>
                <w:szCs w:val="28"/>
                <w:lang w:val="en-US" w:eastAsia="zh-CN"/>
              </w:rPr>
              <w:t>30</w:t>
            </w:r>
            <w:r>
              <w:rPr>
                <w:rFonts w:hint="eastAsia" w:ascii="宋体" w:hAnsi="宋体" w:eastAsia="宋体" w:cs="宋体"/>
                <w:color w:val="000000"/>
                <w:sz w:val="28"/>
                <w:szCs w:val="28"/>
              </w:rPr>
              <w:t>分</w:t>
            </w:r>
          </w:p>
        </w:tc>
        <w:tc>
          <w:tcPr>
            <w:tcW w:w="6025" w:type="dxa"/>
            <w:vAlign w:val="center"/>
          </w:tcPr>
          <w:p>
            <w:pPr>
              <w:numPr>
                <w:ilvl w:val="0"/>
                <w:numId w:val="2"/>
              </w:num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w:t>仪式方案的整体策划:流程合理、衔接紧凑、时间把握适当，可行性强。</w:t>
            </w:r>
          </w:p>
          <w:p>
            <w:pPr>
              <w:numPr>
                <w:ilvl w:val="0"/>
                <w:numId w:val="0"/>
              </w:num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w:t>（</w:t>
            </w:r>
            <w:r>
              <w:rPr>
                <w:rFonts w:hint="eastAsia" w:ascii="宋体" w:hAnsi="宋体" w:cs="宋体"/>
                <w:b w:val="0"/>
                <w:bCs w:val="0"/>
                <w:sz w:val="28"/>
                <w:szCs w:val="28"/>
                <w:lang w:val="en-US" w:eastAsia="zh-CN"/>
              </w:rPr>
              <w:t>5</w:t>
            </w:r>
            <w:r>
              <w:rPr>
                <w:rFonts w:hint="eastAsia" w:ascii="宋体" w:hAnsi="宋体" w:eastAsia="宋体" w:cs="宋体"/>
                <w:b w:val="0"/>
                <w:bCs w:val="0"/>
                <w:sz w:val="28"/>
                <w:szCs w:val="28"/>
              </w:rPr>
              <w:t>分）</w:t>
            </w:r>
          </w:p>
          <w:p>
            <w:p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w:t>2.现场的设计布置：简朴、庄重、大方，整体效果与T3A</w:t>
            </w:r>
            <w:r>
              <w:rPr>
                <w:rFonts w:hint="eastAsia" w:ascii="宋体" w:hAnsi="宋体" w:eastAsia="宋体" w:cs="宋体"/>
                <w:b w:val="0"/>
                <w:bCs w:val="0"/>
                <w:sz w:val="28"/>
                <w:szCs w:val="28"/>
                <w:lang w:eastAsia="zh-CN"/>
              </w:rPr>
              <w:t>、</w:t>
            </w:r>
            <w:r>
              <w:rPr>
                <w:rFonts w:hint="eastAsia" w:ascii="宋体" w:hAnsi="宋体" w:eastAsia="宋体" w:cs="宋体"/>
                <w:b w:val="0"/>
                <w:bCs w:val="0"/>
                <w:sz w:val="28"/>
                <w:szCs w:val="28"/>
                <w:lang w:val="en-US" w:eastAsia="zh-CN"/>
              </w:rPr>
              <w:t>T3B</w:t>
            </w:r>
            <w:r>
              <w:rPr>
                <w:rFonts w:hint="eastAsia" w:ascii="宋体" w:hAnsi="宋体" w:eastAsia="宋体" w:cs="宋体"/>
                <w:b w:val="0"/>
                <w:bCs w:val="0"/>
                <w:sz w:val="28"/>
                <w:szCs w:val="28"/>
              </w:rPr>
              <w:t>航站楼环境相协调。（</w:t>
            </w:r>
            <w:r>
              <w:rPr>
                <w:rFonts w:hint="eastAsia" w:ascii="宋体" w:hAnsi="宋体" w:cs="宋体"/>
                <w:b w:val="0"/>
                <w:bCs w:val="0"/>
                <w:sz w:val="28"/>
                <w:szCs w:val="28"/>
                <w:lang w:val="en-US" w:eastAsia="zh-CN"/>
              </w:rPr>
              <w:t>5</w:t>
            </w:r>
            <w:r>
              <w:rPr>
                <w:rFonts w:hint="eastAsia" w:ascii="宋体" w:hAnsi="宋体" w:eastAsia="宋体" w:cs="宋体"/>
                <w:b w:val="0"/>
                <w:bCs w:val="0"/>
                <w:sz w:val="28"/>
                <w:szCs w:val="28"/>
              </w:rPr>
              <w:t>分）</w:t>
            </w:r>
          </w:p>
          <w:p>
            <w:p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w:t>3.</w:t>
            </w:r>
            <w:r>
              <w:rPr>
                <w:rFonts w:hint="eastAsia" w:ascii="宋体" w:hAnsi="宋体" w:cs="宋体"/>
                <w:b w:val="0"/>
                <w:bCs w:val="0"/>
                <w:sz w:val="28"/>
                <w:szCs w:val="28"/>
                <w:lang w:val="en-US" w:eastAsia="zh-CN"/>
              </w:rPr>
              <w:t>奠基仪式</w:t>
            </w:r>
            <w:r>
              <w:rPr>
                <w:rFonts w:hint="eastAsia" w:ascii="宋体" w:hAnsi="宋体" w:eastAsia="宋体" w:cs="宋体"/>
                <w:b w:val="0"/>
                <w:bCs w:val="0"/>
                <w:sz w:val="28"/>
                <w:szCs w:val="28"/>
              </w:rPr>
              <w:t>：创意新颖，体现民航行业特色，仪式感强。（</w:t>
            </w:r>
            <w:r>
              <w:rPr>
                <w:rFonts w:hint="eastAsia" w:ascii="宋体" w:hAnsi="宋体" w:cs="宋体"/>
                <w:b w:val="0"/>
                <w:bCs w:val="0"/>
                <w:sz w:val="28"/>
                <w:szCs w:val="28"/>
                <w:lang w:val="en-US" w:eastAsia="zh-CN"/>
              </w:rPr>
              <w:t>10</w:t>
            </w:r>
            <w:r>
              <w:rPr>
                <w:rFonts w:hint="eastAsia" w:ascii="宋体" w:hAnsi="宋体" w:eastAsia="宋体" w:cs="宋体"/>
                <w:b w:val="0"/>
                <w:bCs w:val="0"/>
                <w:sz w:val="28"/>
                <w:szCs w:val="28"/>
              </w:rPr>
              <w:t>分）</w:t>
            </w:r>
          </w:p>
          <w:p>
            <w:p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w:t>4.设施设备：能提供满足仪式需要的</w:t>
            </w:r>
            <w:r>
              <w:rPr>
                <w:rFonts w:hint="eastAsia" w:ascii="宋体" w:hAnsi="宋体" w:eastAsia="宋体" w:cs="宋体"/>
                <w:b w:val="0"/>
                <w:bCs w:val="0"/>
                <w:sz w:val="28"/>
                <w:szCs w:val="28"/>
                <w:lang w:eastAsia="zh-CN"/>
              </w:rPr>
              <w:t>高清</w:t>
            </w:r>
            <w:r>
              <w:rPr>
                <w:rFonts w:hint="eastAsia" w:ascii="宋体" w:hAnsi="宋体" w:eastAsia="宋体" w:cs="宋体"/>
                <w:b w:val="0"/>
                <w:bCs w:val="0"/>
                <w:sz w:val="28"/>
                <w:szCs w:val="28"/>
                <w:lang w:val="en-US" w:eastAsia="zh-CN"/>
              </w:rPr>
              <w:t>P2</w:t>
            </w:r>
            <w:r>
              <w:rPr>
                <w:rFonts w:hint="eastAsia" w:ascii="宋体" w:hAnsi="宋体" w:eastAsia="宋体" w:cs="宋体"/>
                <w:b w:val="0"/>
                <w:bCs w:val="0"/>
                <w:sz w:val="28"/>
                <w:szCs w:val="28"/>
              </w:rPr>
              <w:t>LED显示屏，</w:t>
            </w:r>
            <w:r>
              <w:rPr>
                <w:rFonts w:hint="eastAsia" w:ascii="宋体" w:hAnsi="宋体" w:eastAsia="宋体" w:cs="宋体"/>
                <w:b w:val="0"/>
                <w:bCs w:val="0"/>
                <w:sz w:val="28"/>
                <w:szCs w:val="28"/>
                <w:lang w:eastAsia="zh-CN"/>
              </w:rPr>
              <w:t>线阵</w:t>
            </w:r>
            <w:r>
              <w:rPr>
                <w:rFonts w:hint="eastAsia" w:ascii="宋体" w:hAnsi="宋体" w:eastAsia="宋体" w:cs="宋体"/>
                <w:b w:val="0"/>
                <w:bCs w:val="0"/>
                <w:sz w:val="28"/>
                <w:szCs w:val="28"/>
              </w:rPr>
              <w:t>音响、</w:t>
            </w:r>
            <w:r>
              <w:rPr>
                <w:rFonts w:hint="eastAsia" w:ascii="宋体" w:hAnsi="宋体" w:eastAsia="宋体" w:cs="宋体"/>
                <w:b w:val="0"/>
                <w:bCs w:val="0"/>
                <w:sz w:val="28"/>
                <w:szCs w:val="28"/>
                <w:lang w:eastAsia="zh-CN"/>
              </w:rPr>
              <w:t>进口</w:t>
            </w:r>
            <w:r>
              <w:rPr>
                <w:rFonts w:hint="eastAsia" w:ascii="宋体" w:hAnsi="宋体" w:eastAsia="宋体" w:cs="宋体"/>
                <w:b w:val="0"/>
                <w:bCs w:val="0"/>
                <w:sz w:val="28"/>
                <w:szCs w:val="28"/>
              </w:rPr>
              <w:t>话筒等音控设备及现场所需的桌椅。（</w:t>
            </w:r>
            <w:r>
              <w:rPr>
                <w:rFonts w:hint="eastAsia" w:ascii="宋体" w:hAnsi="宋体" w:cs="宋体"/>
                <w:b w:val="0"/>
                <w:bCs w:val="0"/>
                <w:sz w:val="28"/>
                <w:szCs w:val="28"/>
                <w:lang w:val="en-US" w:eastAsia="zh-CN"/>
              </w:rPr>
              <w:t>3</w:t>
            </w:r>
            <w:r>
              <w:rPr>
                <w:rFonts w:hint="eastAsia" w:ascii="宋体" w:hAnsi="宋体" w:eastAsia="宋体" w:cs="宋体"/>
                <w:b w:val="0"/>
                <w:bCs w:val="0"/>
                <w:sz w:val="28"/>
                <w:szCs w:val="28"/>
              </w:rPr>
              <w:t>分）</w:t>
            </w:r>
          </w:p>
          <w:p>
            <w:p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w:t>5.仪式过程中能够提供完整的技术支持，具备现场安全管理及突发事件处理能力。（</w:t>
            </w:r>
            <w:r>
              <w:rPr>
                <w:rFonts w:hint="eastAsia" w:ascii="宋体" w:hAnsi="宋体" w:cs="宋体"/>
                <w:b w:val="0"/>
                <w:bCs w:val="0"/>
                <w:sz w:val="28"/>
                <w:szCs w:val="28"/>
                <w:lang w:val="en-US" w:eastAsia="zh-CN"/>
              </w:rPr>
              <w:t>2</w:t>
            </w:r>
            <w:r>
              <w:rPr>
                <w:rFonts w:hint="eastAsia" w:ascii="宋体" w:hAnsi="宋体" w:eastAsia="宋体" w:cs="宋体"/>
                <w:b w:val="0"/>
                <w:bCs w:val="0"/>
                <w:sz w:val="28"/>
                <w:szCs w:val="28"/>
              </w:rPr>
              <w:t>分）</w:t>
            </w:r>
          </w:p>
          <w:p>
            <w:pPr>
              <w:spacing w:line="360" w:lineRule="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6、疫情防控描述与设计规划、防雨措施（</w:t>
            </w:r>
            <w:r>
              <w:rPr>
                <w:rFonts w:hint="eastAsia" w:ascii="宋体" w:hAnsi="宋体" w:cs="宋体"/>
                <w:b w:val="0"/>
                <w:bCs w:val="0"/>
                <w:sz w:val="28"/>
                <w:szCs w:val="28"/>
                <w:lang w:val="en-US" w:eastAsia="zh-CN"/>
              </w:rPr>
              <w:t>3</w:t>
            </w:r>
            <w:r>
              <w:rPr>
                <w:rFonts w:hint="eastAsia" w:ascii="宋体" w:hAnsi="宋体" w:eastAsia="宋体" w:cs="宋体"/>
                <w:b w:val="0"/>
                <w:bCs w:val="0"/>
                <w:sz w:val="28"/>
                <w:szCs w:val="28"/>
                <w:lang w:val="en-US" w:eastAsia="zh-CN"/>
              </w:rPr>
              <w:t>分）</w:t>
            </w:r>
          </w:p>
          <w:p>
            <w:p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lang w:val="en-US" w:eastAsia="zh-CN"/>
              </w:rPr>
              <w:t>7</w:t>
            </w:r>
            <w:r>
              <w:rPr>
                <w:rFonts w:hint="eastAsia" w:ascii="宋体" w:hAnsi="宋体" w:eastAsia="宋体" w:cs="宋体"/>
                <w:b w:val="0"/>
                <w:bCs w:val="0"/>
                <w:sz w:val="28"/>
                <w:szCs w:val="28"/>
              </w:rPr>
              <w:t>.仪式现场的礼仪服务及后勤保障。</w:t>
            </w:r>
          </w:p>
          <w:p>
            <w:pPr>
              <w:spacing w:line="360" w:lineRule="auto"/>
              <w:rPr>
                <w:rFonts w:hint="eastAsia" w:ascii="宋体" w:hAnsi="宋体" w:eastAsia="宋体" w:cs="宋体"/>
                <w:sz w:val="28"/>
                <w:szCs w:val="28"/>
                <w:lang w:val="en-US" w:eastAsia="zh-CN"/>
              </w:rPr>
            </w:pPr>
            <w:r>
              <w:rPr>
                <w:rFonts w:hint="eastAsia" w:ascii="宋体" w:hAnsi="宋体" w:eastAsia="宋体" w:cs="宋体"/>
                <w:b w:val="0"/>
                <w:bCs w:val="0"/>
                <w:sz w:val="28"/>
                <w:szCs w:val="28"/>
              </w:rPr>
              <w:t>（</w:t>
            </w:r>
            <w:r>
              <w:rPr>
                <w:rFonts w:hint="eastAsia" w:ascii="宋体" w:hAnsi="宋体" w:cs="宋体"/>
                <w:b w:val="0"/>
                <w:bCs w:val="0"/>
                <w:sz w:val="28"/>
                <w:szCs w:val="28"/>
                <w:lang w:val="en-US" w:eastAsia="zh-CN"/>
              </w:rPr>
              <w:t>2</w:t>
            </w:r>
            <w:r>
              <w:rPr>
                <w:rFonts w:hint="eastAsia" w:ascii="宋体" w:hAnsi="宋体" w:eastAsia="宋体" w:cs="宋体"/>
                <w:b w:val="0"/>
                <w:bCs w:val="0"/>
                <w:sz w:val="28"/>
                <w:szCs w:val="2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88" w:hRule="atLeast"/>
        </w:trPr>
        <w:tc>
          <w:tcPr>
            <w:tcW w:w="961" w:type="dxa"/>
            <w:vAlign w:val="center"/>
          </w:tcPr>
          <w:p>
            <w:pPr>
              <w:spacing w:line="360" w:lineRule="auto"/>
              <w:ind w:left="-565" w:firstLine="471"/>
              <w:jc w:val="right"/>
              <w:rPr>
                <w:rFonts w:hint="eastAsia" w:ascii="宋体" w:hAnsi="宋体" w:eastAsia="宋体" w:cs="宋体"/>
                <w:color w:val="000000"/>
                <w:sz w:val="28"/>
                <w:szCs w:val="28"/>
              </w:rPr>
            </w:pPr>
            <w:r>
              <w:rPr>
                <w:rFonts w:hint="eastAsia" w:ascii="宋体" w:hAnsi="宋体" w:eastAsia="宋体" w:cs="宋体"/>
                <w:color w:val="000000"/>
                <w:sz w:val="28"/>
                <w:szCs w:val="28"/>
              </w:rPr>
              <w:t>经济部分</w:t>
            </w:r>
          </w:p>
        </w:tc>
        <w:tc>
          <w:tcPr>
            <w:tcW w:w="1564"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eastAsia="宋体" w:cs="宋体"/>
                <w:color w:val="000000"/>
                <w:sz w:val="28"/>
                <w:szCs w:val="28"/>
              </w:rPr>
              <w:t>报价</w:t>
            </w:r>
          </w:p>
        </w:tc>
        <w:tc>
          <w:tcPr>
            <w:tcW w:w="928"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cs="宋体"/>
                <w:color w:val="000000"/>
                <w:sz w:val="28"/>
                <w:szCs w:val="28"/>
                <w:lang w:val="en-US" w:eastAsia="zh-CN"/>
              </w:rPr>
              <w:t>6</w:t>
            </w:r>
            <w:r>
              <w:rPr>
                <w:rFonts w:hint="eastAsia" w:ascii="宋体" w:hAnsi="宋体" w:eastAsia="宋体" w:cs="宋体"/>
                <w:color w:val="000000"/>
                <w:sz w:val="28"/>
                <w:szCs w:val="28"/>
              </w:rPr>
              <w:t>0分</w:t>
            </w:r>
          </w:p>
        </w:tc>
        <w:tc>
          <w:tcPr>
            <w:tcW w:w="6025" w:type="dxa"/>
          </w:tcPr>
          <w:p>
            <w:pPr>
              <w:spacing w:line="360" w:lineRule="auto"/>
              <w:rPr>
                <w:rFonts w:hint="eastAsia" w:ascii="宋体" w:hAnsi="宋体" w:eastAsia="宋体" w:cs="宋体"/>
                <w:sz w:val="28"/>
                <w:szCs w:val="28"/>
              </w:rPr>
            </w:pPr>
            <w:r>
              <w:rPr>
                <w:rFonts w:hint="eastAsia" w:ascii="宋体" w:hAnsi="宋体" w:eastAsia="宋体" w:cs="宋体"/>
                <w:sz w:val="28"/>
                <w:szCs w:val="28"/>
              </w:rPr>
              <w:t>报价限价范围内，经评审合格的所有报价</w:t>
            </w:r>
            <w:r>
              <w:rPr>
                <w:rFonts w:hint="eastAsia" w:ascii="宋体" w:hAnsi="宋体" w:cs="宋体"/>
                <w:sz w:val="28"/>
                <w:szCs w:val="28"/>
                <w:lang w:eastAsia="zh-CN"/>
              </w:rPr>
              <w:t>（税后）</w:t>
            </w:r>
            <w:r>
              <w:rPr>
                <w:rFonts w:hint="eastAsia" w:ascii="宋体" w:hAnsi="宋体" w:eastAsia="宋体" w:cs="宋体"/>
                <w:sz w:val="28"/>
                <w:szCs w:val="28"/>
              </w:rPr>
              <w:t>的算术平均价价格下浮2%为评标基准价格。等于评标基准价格得</w:t>
            </w:r>
            <w:r>
              <w:rPr>
                <w:rFonts w:hint="eastAsia" w:ascii="宋体" w:hAnsi="宋体" w:cs="宋体"/>
                <w:sz w:val="28"/>
                <w:szCs w:val="28"/>
                <w:lang w:val="en-US" w:eastAsia="zh-CN"/>
              </w:rPr>
              <w:t>6</w:t>
            </w:r>
            <w:r>
              <w:rPr>
                <w:rFonts w:hint="eastAsia" w:ascii="宋体" w:hAnsi="宋体" w:eastAsia="宋体" w:cs="宋体"/>
                <w:sz w:val="28"/>
                <w:szCs w:val="28"/>
              </w:rPr>
              <w:t>0分；有效报价与评标基准价格相比，每增加1%扣1.0分，每降低1%扣0.6分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19" w:hRule="atLeast"/>
        </w:trPr>
        <w:tc>
          <w:tcPr>
            <w:tcW w:w="961" w:type="dxa"/>
            <w:vAlign w:val="center"/>
          </w:tcPr>
          <w:p>
            <w:pPr>
              <w:spacing w:line="360" w:lineRule="auto"/>
              <w:ind w:left="-565" w:firstLine="471"/>
              <w:jc w:val="right"/>
              <w:rPr>
                <w:rFonts w:hint="eastAsia" w:ascii="宋体" w:hAnsi="宋体" w:eastAsia="宋体" w:cs="宋体"/>
                <w:color w:val="000000"/>
                <w:sz w:val="28"/>
                <w:szCs w:val="28"/>
              </w:rPr>
            </w:pPr>
            <w:r>
              <w:rPr>
                <w:rFonts w:hint="eastAsia" w:ascii="宋体" w:hAnsi="宋体" w:eastAsia="宋体" w:cs="宋体"/>
                <w:color w:val="000000"/>
                <w:sz w:val="28"/>
                <w:szCs w:val="28"/>
              </w:rPr>
              <w:t>商务部分</w:t>
            </w:r>
          </w:p>
        </w:tc>
        <w:tc>
          <w:tcPr>
            <w:tcW w:w="1564"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eastAsia="宋体" w:cs="宋体"/>
                <w:color w:val="000000"/>
                <w:sz w:val="28"/>
                <w:szCs w:val="28"/>
              </w:rPr>
              <w:t>业绩</w:t>
            </w:r>
          </w:p>
        </w:tc>
        <w:tc>
          <w:tcPr>
            <w:tcW w:w="928" w:type="dxa"/>
            <w:vAlign w:val="center"/>
          </w:tcPr>
          <w:p>
            <w:pPr>
              <w:spacing w:line="360" w:lineRule="auto"/>
              <w:ind w:left="-565" w:firstLine="471"/>
              <w:jc w:val="center"/>
              <w:rPr>
                <w:rFonts w:hint="eastAsia" w:ascii="宋体" w:hAnsi="宋体" w:eastAsia="宋体" w:cs="宋体"/>
                <w:color w:val="000000"/>
                <w:sz w:val="28"/>
                <w:szCs w:val="28"/>
              </w:rPr>
            </w:pPr>
            <w:r>
              <w:rPr>
                <w:rFonts w:hint="eastAsia" w:ascii="宋体" w:hAnsi="宋体" w:eastAsia="宋体" w:cs="宋体"/>
                <w:color w:val="000000"/>
                <w:sz w:val="28"/>
                <w:szCs w:val="28"/>
              </w:rPr>
              <w:t>10分</w:t>
            </w:r>
          </w:p>
        </w:tc>
        <w:tc>
          <w:tcPr>
            <w:tcW w:w="6025" w:type="dxa"/>
            <w:vAlign w:val="center"/>
          </w:tcPr>
          <w:p>
            <w:pPr>
              <w:spacing w:line="360" w:lineRule="auto"/>
              <w:rPr>
                <w:rFonts w:hint="eastAsia" w:ascii="宋体" w:hAnsi="宋体" w:eastAsia="宋体" w:cs="宋体"/>
                <w:sz w:val="28"/>
                <w:szCs w:val="28"/>
              </w:rPr>
            </w:pPr>
            <w:r>
              <w:rPr>
                <w:rFonts w:hint="eastAsia" w:ascii="宋体" w:hAnsi="宋体" w:eastAsia="宋体" w:cs="宋体"/>
                <w:sz w:val="28"/>
                <w:szCs w:val="28"/>
              </w:rPr>
              <w:t>提供201</w:t>
            </w:r>
            <w:r>
              <w:rPr>
                <w:rFonts w:hint="eastAsia" w:ascii="宋体" w:hAnsi="宋体" w:cs="宋体"/>
                <w:sz w:val="28"/>
                <w:szCs w:val="28"/>
                <w:lang w:val="en-US" w:eastAsia="zh-CN"/>
              </w:rPr>
              <w:t>5</w:t>
            </w:r>
            <w:r>
              <w:rPr>
                <w:rFonts w:hint="eastAsia" w:ascii="宋体" w:hAnsi="宋体" w:eastAsia="宋体" w:cs="宋体"/>
                <w:sz w:val="28"/>
                <w:szCs w:val="28"/>
              </w:rPr>
              <w:t>年1月1日至今</w:t>
            </w:r>
            <w:r>
              <w:rPr>
                <w:rFonts w:hint="eastAsia" w:ascii="宋体" w:hAnsi="宋体" w:cs="宋体"/>
                <w:sz w:val="28"/>
                <w:szCs w:val="28"/>
                <w:lang w:val="en-US" w:eastAsia="zh-CN"/>
              </w:rPr>
              <w:t>开工活动、竣工启动活动、奠基仪式、开通（开业）活动</w:t>
            </w:r>
            <w:r>
              <w:rPr>
                <w:rFonts w:hint="eastAsia" w:ascii="宋体" w:hAnsi="宋体" w:eastAsia="宋体" w:cs="宋体"/>
                <w:sz w:val="28"/>
                <w:szCs w:val="28"/>
              </w:rPr>
              <w:t>项目业绩金额</w:t>
            </w:r>
            <w:r>
              <w:rPr>
                <w:rFonts w:hint="eastAsia" w:ascii="宋体" w:hAnsi="宋体" w:eastAsia="宋体" w:cs="宋体"/>
                <w:sz w:val="28"/>
                <w:szCs w:val="28"/>
                <w:lang w:val="en-US" w:eastAsia="zh-CN"/>
              </w:rPr>
              <w:t>3</w:t>
            </w:r>
            <w:r>
              <w:rPr>
                <w:rFonts w:hint="eastAsia" w:ascii="宋体" w:hAnsi="宋体" w:eastAsia="宋体" w:cs="宋体"/>
                <w:sz w:val="28"/>
                <w:szCs w:val="28"/>
              </w:rPr>
              <w:t>0万</w:t>
            </w:r>
            <w:r>
              <w:rPr>
                <w:rFonts w:hint="eastAsia" w:ascii="宋体" w:hAnsi="宋体" w:cs="宋体"/>
                <w:sz w:val="28"/>
                <w:szCs w:val="28"/>
                <w:lang w:eastAsia="zh-CN"/>
              </w:rPr>
              <w:t>（含）</w:t>
            </w:r>
            <w:r>
              <w:rPr>
                <w:rFonts w:hint="eastAsia" w:ascii="宋体" w:hAnsi="宋体" w:eastAsia="宋体" w:cs="宋体"/>
                <w:sz w:val="28"/>
                <w:szCs w:val="28"/>
              </w:rPr>
              <w:t>以上合同（原件</w:t>
            </w:r>
            <w:r>
              <w:rPr>
                <w:rFonts w:hint="eastAsia" w:ascii="宋体" w:hAnsi="宋体" w:cs="宋体"/>
                <w:sz w:val="28"/>
                <w:szCs w:val="28"/>
                <w:lang w:eastAsia="zh-CN"/>
              </w:rPr>
              <w:t>备查</w:t>
            </w:r>
            <w:r>
              <w:rPr>
                <w:rFonts w:hint="eastAsia" w:ascii="宋体" w:hAnsi="宋体" w:eastAsia="宋体" w:cs="宋体"/>
                <w:sz w:val="28"/>
                <w:szCs w:val="28"/>
              </w:rPr>
              <w:t>，下同），每提供一份得</w:t>
            </w:r>
            <w:r>
              <w:rPr>
                <w:rFonts w:hint="eastAsia" w:ascii="宋体" w:hAnsi="宋体" w:cs="宋体"/>
                <w:sz w:val="28"/>
                <w:szCs w:val="28"/>
                <w:lang w:val="en-US" w:eastAsia="zh-CN"/>
              </w:rPr>
              <w:t>3</w:t>
            </w:r>
            <w:r>
              <w:rPr>
                <w:rFonts w:hint="eastAsia" w:ascii="宋体" w:hAnsi="宋体" w:eastAsia="宋体" w:cs="宋体"/>
                <w:sz w:val="28"/>
                <w:szCs w:val="28"/>
              </w:rPr>
              <w:t>分；</w:t>
            </w:r>
            <w:r>
              <w:rPr>
                <w:rFonts w:hint="eastAsia" w:ascii="宋体" w:hAnsi="宋体" w:cs="宋体"/>
                <w:sz w:val="28"/>
                <w:szCs w:val="28"/>
                <w:lang w:val="en-US" w:eastAsia="zh-CN"/>
              </w:rPr>
              <w:t>20万（含）-30万合同，每提供一份得2分。10万（含）-20万合同，每提升一份得1分。</w:t>
            </w:r>
          </w:p>
        </w:tc>
      </w:tr>
    </w:tbl>
    <w:p>
      <w:pPr>
        <w:pStyle w:val="43"/>
        <w:numPr>
          <w:ilvl w:val="0"/>
          <w:numId w:val="3"/>
        </w:numPr>
        <w:spacing w:line="360" w:lineRule="auto"/>
        <w:jc w:val="both"/>
        <w:outlineLvl w:val="0"/>
        <w:rPr>
          <w:rFonts w:ascii="仿宋" w:hAnsi="仿宋" w:eastAsia="仿宋"/>
          <w:kern w:val="2"/>
          <w:sz w:val="28"/>
          <w:szCs w:val="28"/>
        </w:rPr>
      </w:pPr>
      <w:r>
        <w:rPr>
          <w:rFonts w:hint="eastAsia" w:ascii="仿宋" w:hAnsi="仿宋" w:eastAsia="仿宋"/>
          <w:kern w:val="2"/>
          <w:sz w:val="28"/>
          <w:szCs w:val="28"/>
        </w:rPr>
        <w:t>评标程序</w:t>
      </w:r>
    </w:p>
    <w:p>
      <w:pPr>
        <w:pStyle w:val="43"/>
        <w:spacing w:line="360" w:lineRule="auto"/>
        <w:jc w:val="both"/>
        <w:outlineLvl w:val="0"/>
        <w:rPr>
          <w:rFonts w:ascii="仿宋" w:hAnsi="仿宋" w:eastAsia="仿宋"/>
          <w:kern w:val="2"/>
          <w:sz w:val="28"/>
          <w:szCs w:val="28"/>
        </w:rPr>
      </w:pPr>
      <w:r>
        <w:rPr>
          <w:rFonts w:hint="eastAsia" w:ascii="仿宋" w:hAnsi="仿宋" w:eastAsia="仿宋"/>
          <w:kern w:val="2"/>
          <w:sz w:val="28"/>
          <w:szCs w:val="28"/>
        </w:rPr>
        <w:t>2.1初步评审</w:t>
      </w:r>
    </w:p>
    <w:p>
      <w:pPr>
        <w:pStyle w:val="44"/>
        <w:spacing w:line="360" w:lineRule="auto"/>
        <w:ind w:firstLine="420"/>
        <w:jc w:val="both"/>
        <w:outlineLvl w:val="3"/>
        <w:rPr>
          <w:rFonts w:ascii="仿宋" w:hAnsi="仿宋" w:eastAsia="仿宋"/>
          <w:kern w:val="2"/>
          <w:sz w:val="28"/>
          <w:szCs w:val="28"/>
        </w:rPr>
      </w:pPr>
      <w:r>
        <w:rPr>
          <w:rFonts w:hint="eastAsia" w:ascii="仿宋" w:hAnsi="仿宋" w:eastAsia="仿宋"/>
          <w:kern w:val="2"/>
          <w:sz w:val="28"/>
          <w:szCs w:val="28"/>
        </w:rPr>
        <w:t>3.1.1 依据本章规定的标准对比选响应文件进行初步评审。有一项不符合评审标准的，作废标处理。</w:t>
      </w:r>
    </w:p>
    <w:p>
      <w:pPr>
        <w:pStyle w:val="44"/>
        <w:spacing w:line="360" w:lineRule="auto"/>
        <w:ind w:firstLine="420"/>
        <w:jc w:val="both"/>
        <w:outlineLvl w:val="3"/>
        <w:rPr>
          <w:rFonts w:ascii="仿宋" w:hAnsi="仿宋" w:eastAsia="仿宋"/>
          <w:kern w:val="2"/>
          <w:sz w:val="28"/>
          <w:szCs w:val="28"/>
        </w:rPr>
      </w:pPr>
      <w:r>
        <w:rPr>
          <w:rFonts w:hint="eastAsia" w:ascii="仿宋" w:hAnsi="仿宋" w:eastAsia="仿宋"/>
          <w:kern w:val="2"/>
          <w:sz w:val="28"/>
          <w:szCs w:val="28"/>
        </w:rPr>
        <w:t>3.1.2 比选响应人有以下情形之一的，其投标作废标处理：</w:t>
      </w:r>
    </w:p>
    <w:p>
      <w:pPr>
        <w:pStyle w:val="34"/>
        <w:spacing w:line="360" w:lineRule="auto"/>
        <w:outlineLvl w:val="4"/>
        <w:rPr>
          <w:rFonts w:ascii="仿宋" w:hAnsi="仿宋" w:eastAsia="仿宋"/>
          <w:color w:val="auto"/>
          <w:kern w:val="2"/>
          <w:sz w:val="28"/>
          <w:szCs w:val="28"/>
        </w:rPr>
      </w:pPr>
      <w:r>
        <w:rPr>
          <w:rFonts w:hint="eastAsia" w:ascii="仿宋" w:hAnsi="仿宋" w:eastAsia="仿宋"/>
          <w:color w:val="auto"/>
          <w:kern w:val="2"/>
          <w:sz w:val="28"/>
          <w:szCs w:val="28"/>
        </w:rPr>
        <w:t xml:space="preserve">   （1）串通投标或弄虚作假或有其他违法行为的；</w:t>
      </w:r>
    </w:p>
    <w:p>
      <w:pPr>
        <w:pStyle w:val="34"/>
        <w:spacing w:line="360" w:lineRule="auto"/>
        <w:outlineLvl w:val="4"/>
        <w:rPr>
          <w:rFonts w:ascii="仿宋" w:hAnsi="仿宋" w:eastAsia="仿宋"/>
          <w:color w:val="auto"/>
          <w:kern w:val="2"/>
          <w:sz w:val="28"/>
          <w:szCs w:val="28"/>
        </w:rPr>
      </w:pPr>
      <w:r>
        <w:rPr>
          <w:rFonts w:hint="eastAsia" w:ascii="仿宋" w:hAnsi="仿宋" w:eastAsia="仿宋"/>
          <w:color w:val="auto"/>
          <w:kern w:val="2"/>
          <w:sz w:val="28"/>
          <w:szCs w:val="28"/>
        </w:rPr>
        <w:t xml:space="preserve">   （2）不按要求澄清、说明或补正的。</w:t>
      </w:r>
    </w:p>
    <w:p>
      <w:pPr>
        <w:pStyle w:val="44"/>
        <w:spacing w:line="360" w:lineRule="auto"/>
        <w:ind w:firstLine="420"/>
        <w:jc w:val="both"/>
        <w:outlineLvl w:val="3"/>
        <w:rPr>
          <w:rFonts w:ascii="仿宋" w:hAnsi="仿宋" w:eastAsia="仿宋"/>
          <w:kern w:val="2"/>
          <w:sz w:val="28"/>
          <w:szCs w:val="28"/>
        </w:rPr>
      </w:pPr>
      <w:r>
        <w:rPr>
          <w:rFonts w:hint="eastAsia" w:ascii="仿宋" w:hAnsi="仿宋" w:eastAsia="仿宋"/>
          <w:kern w:val="2"/>
          <w:sz w:val="28"/>
          <w:szCs w:val="28"/>
        </w:rPr>
        <w:t>3.1.3 投标报价有算术错误的，按附表规定的原则对投标报价进行修正，修正的价格经比选响应人书面确认后具有约束力。比选响应人不接受修正价格的，其投标作废标处理。</w:t>
      </w:r>
    </w:p>
    <w:p>
      <w:pPr>
        <w:pStyle w:val="43"/>
        <w:tabs>
          <w:tab w:val="left" w:pos="2565"/>
        </w:tabs>
        <w:spacing w:line="360" w:lineRule="auto"/>
        <w:jc w:val="both"/>
        <w:outlineLvl w:val="0"/>
        <w:rPr>
          <w:rFonts w:ascii="仿宋" w:hAnsi="仿宋" w:eastAsia="仿宋"/>
          <w:kern w:val="2"/>
          <w:sz w:val="28"/>
          <w:szCs w:val="28"/>
        </w:rPr>
      </w:pPr>
      <w:bookmarkStart w:id="0" w:name="_Toc3856"/>
      <w:r>
        <w:rPr>
          <w:rFonts w:hint="eastAsia" w:ascii="仿宋" w:hAnsi="仿宋" w:eastAsia="仿宋"/>
          <w:kern w:val="2"/>
          <w:sz w:val="28"/>
          <w:szCs w:val="28"/>
        </w:rPr>
        <w:t>2.2 详细评审</w:t>
      </w:r>
      <w:bookmarkEnd w:id="0"/>
      <w:r>
        <w:rPr>
          <w:rFonts w:hint="eastAsia" w:ascii="仿宋" w:hAnsi="仿宋" w:eastAsia="仿宋"/>
          <w:kern w:val="2"/>
          <w:sz w:val="28"/>
          <w:szCs w:val="28"/>
        </w:rPr>
        <w:tab/>
      </w:r>
    </w:p>
    <w:p>
      <w:pPr>
        <w:pStyle w:val="34"/>
        <w:spacing w:line="360" w:lineRule="auto"/>
        <w:ind w:firstLine="560" w:firstLineChars="200"/>
        <w:outlineLvl w:val="3"/>
        <w:rPr>
          <w:rFonts w:ascii="仿宋" w:hAnsi="仿宋" w:eastAsia="仿宋"/>
          <w:color w:val="auto"/>
          <w:kern w:val="2"/>
          <w:sz w:val="28"/>
          <w:szCs w:val="28"/>
        </w:rPr>
      </w:pPr>
      <w:r>
        <w:rPr>
          <w:rFonts w:hint="eastAsia" w:ascii="仿宋" w:hAnsi="仿宋" w:eastAsia="仿宋"/>
          <w:color w:val="auto"/>
          <w:kern w:val="2"/>
          <w:sz w:val="28"/>
          <w:szCs w:val="28"/>
        </w:rPr>
        <w:t>3.2.1评审委员会按本章规定的量化因素和分值进行打分，并计算出综合评估得分。</w:t>
      </w:r>
    </w:p>
    <w:p>
      <w:pPr>
        <w:pStyle w:val="34"/>
        <w:spacing w:line="360" w:lineRule="auto"/>
        <w:ind w:left="420"/>
        <w:outlineLvl w:val="4"/>
        <w:rPr>
          <w:rFonts w:ascii="仿宋" w:hAnsi="仿宋" w:eastAsia="仿宋"/>
          <w:color w:val="auto"/>
          <w:kern w:val="2"/>
          <w:sz w:val="28"/>
          <w:szCs w:val="28"/>
        </w:rPr>
      </w:pPr>
      <w:r>
        <w:rPr>
          <w:rFonts w:hint="eastAsia" w:ascii="仿宋" w:hAnsi="仿宋" w:eastAsia="仿宋"/>
          <w:color w:val="auto"/>
          <w:kern w:val="2"/>
          <w:sz w:val="28"/>
          <w:szCs w:val="28"/>
        </w:rPr>
        <w:t>（1）按本章规定的评审因素和分值对技术标部分计算出得分A；</w:t>
      </w:r>
    </w:p>
    <w:p>
      <w:pPr>
        <w:pStyle w:val="34"/>
        <w:spacing w:line="360" w:lineRule="auto"/>
        <w:ind w:left="420"/>
        <w:outlineLvl w:val="4"/>
        <w:rPr>
          <w:rFonts w:ascii="仿宋" w:hAnsi="仿宋" w:eastAsia="仿宋"/>
          <w:color w:val="auto"/>
          <w:kern w:val="2"/>
          <w:sz w:val="28"/>
          <w:szCs w:val="28"/>
        </w:rPr>
      </w:pPr>
      <w:r>
        <w:rPr>
          <w:rFonts w:hint="eastAsia" w:ascii="仿宋" w:hAnsi="仿宋" w:eastAsia="仿宋"/>
          <w:color w:val="auto"/>
          <w:kern w:val="2"/>
          <w:sz w:val="28"/>
          <w:szCs w:val="28"/>
        </w:rPr>
        <w:t xml:space="preserve">（2）按本章规定的评审因素和分值对投标报价计算出得分B； </w:t>
      </w:r>
    </w:p>
    <w:p>
      <w:pPr>
        <w:pStyle w:val="34"/>
        <w:spacing w:line="360" w:lineRule="auto"/>
        <w:ind w:left="420"/>
        <w:outlineLvl w:val="4"/>
        <w:rPr>
          <w:rFonts w:ascii="仿宋" w:hAnsi="仿宋" w:eastAsia="仿宋"/>
          <w:color w:val="auto"/>
          <w:kern w:val="2"/>
          <w:sz w:val="28"/>
          <w:szCs w:val="28"/>
        </w:rPr>
      </w:pPr>
      <w:r>
        <w:rPr>
          <w:rFonts w:hint="eastAsia" w:ascii="仿宋" w:hAnsi="仿宋" w:eastAsia="仿宋"/>
          <w:color w:val="auto"/>
          <w:kern w:val="2"/>
          <w:sz w:val="28"/>
          <w:szCs w:val="28"/>
        </w:rPr>
        <w:t xml:space="preserve">（3）按本章规定的评审因素和分值对商务部分计算出得分C； </w:t>
      </w:r>
    </w:p>
    <w:p>
      <w:pPr>
        <w:pStyle w:val="34"/>
        <w:spacing w:line="360" w:lineRule="auto"/>
        <w:rPr>
          <w:rFonts w:ascii="仿宋" w:hAnsi="仿宋" w:eastAsia="仿宋"/>
          <w:color w:val="auto"/>
          <w:kern w:val="2"/>
          <w:sz w:val="28"/>
          <w:szCs w:val="28"/>
        </w:rPr>
      </w:pPr>
      <w:r>
        <w:rPr>
          <w:rFonts w:hint="eastAsia" w:ascii="仿宋" w:hAnsi="仿宋" w:eastAsia="仿宋"/>
          <w:color w:val="auto"/>
          <w:kern w:val="2"/>
          <w:sz w:val="28"/>
          <w:szCs w:val="28"/>
        </w:rPr>
        <w:t>评分分值计算保留小数点后两位，小数点后第三位“四舍五入”。</w:t>
      </w:r>
    </w:p>
    <w:p>
      <w:pPr>
        <w:pStyle w:val="34"/>
        <w:spacing w:line="360" w:lineRule="auto"/>
        <w:rPr>
          <w:rFonts w:ascii="仿宋" w:hAnsi="仿宋" w:eastAsia="仿宋"/>
          <w:color w:val="auto"/>
          <w:kern w:val="2"/>
          <w:sz w:val="28"/>
          <w:szCs w:val="28"/>
        </w:rPr>
      </w:pPr>
      <w:r>
        <w:rPr>
          <w:rFonts w:hint="eastAsia" w:ascii="仿宋" w:hAnsi="仿宋" w:eastAsia="仿宋"/>
          <w:color w:val="auto"/>
          <w:kern w:val="2"/>
          <w:sz w:val="28"/>
          <w:szCs w:val="28"/>
        </w:rPr>
        <w:t>比选响应人得分=A+B+C 。</w:t>
      </w:r>
    </w:p>
    <w:p>
      <w:pPr>
        <w:pStyle w:val="34"/>
        <w:spacing w:line="360" w:lineRule="auto"/>
        <w:rPr>
          <w:rFonts w:ascii="仿宋" w:hAnsi="仿宋" w:eastAsia="仿宋"/>
          <w:color w:val="auto"/>
          <w:kern w:val="2"/>
          <w:sz w:val="28"/>
          <w:szCs w:val="28"/>
        </w:rPr>
      </w:pPr>
      <w:r>
        <w:rPr>
          <w:rFonts w:hint="eastAsia" w:ascii="仿宋" w:hAnsi="仿宋" w:eastAsia="仿宋"/>
          <w:color w:val="auto"/>
          <w:kern w:val="2"/>
          <w:sz w:val="28"/>
          <w:szCs w:val="28"/>
        </w:rPr>
        <w:t xml:space="preserve">  </w:t>
      </w:r>
      <w:r>
        <w:rPr>
          <w:rFonts w:hint="eastAsia" w:ascii="仿宋" w:hAnsi="仿宋" w:eastAsia="仿宋"/>
          <w:color w:val="auto"/>
          <w:kern w:val="2"/>
          <w:sz w:val="28"/>
          <w:szCs w:val="28"/>
          <w:lang w:val="en-US" w:eastAsia="zh-CN"/>
        </w:rPr>
        <w:t>评审</w:t>
      </w:r>
      <w:r>
        <w:rPr>
          <w:rFonts w:hint="eastAsia" w:ascii="仿宋" w:hAnsi="仿宋" w:eastAsia="仿宋"/>
          <w:color w:val="auto"/>
          <w:kern w:val="2"/>
          <w:sz w:val="28"/>
          <w:szCs w:val="28"/>
        </w:rPr>
        <w:t xml:space="preserve">委员会发现比选响应人的报价明显低于其他投标报价，使得其比选报价可能低于其个别成本的，应当要求该比选响应人作出书面说明并提供相应的证明材料。比选响应人不能合理说明或者不能提供相应证明材料的，由 </w:t>
      </w:r>
      <w:r>
        <w:rPr>
          <w:rFonts w:hint="eastAsia" w:ascii="仿宋" w:hAnsi="仿宋" w:eastAsia="仿宋"/>
          <w:color w:val="auto"/>
          <w:kern w:val="2"/>
          <w:sz w:val="28"/>
          <w:szCs w:val="28"/>
          <w:lang w:val="en-US" w:eastAsia="zh-CN"/>
        </w:rPr>
        <w:t>评审</w:t>
      </w:r>
      <w:r>
        <w:rPr>
          <w:rFonts w:hint="eastAsia" w:ascii="仿宋" w:hAnsi="仿宋" w:eastAsia="仿宋"/>
          <w:color w:val="auto"/>
          <w:kern w:val="2"/>
          <w:sz w:val="28"/>
          <w:szCs w:val="28"/>
        </w:rPr>
        <w:t>委员会认定该比选响应人以低于成本报价竞标，其投标作废标处理。</w:t>
      </w:r>
    </w:p>
    <w:p>
      <w:pPr>
        <w:pStyle w:val="43"/>
        <w:spacing w:line="360" w:lineRule="auto"/>
        <w:jc w:val="both"/>
        <w:outlineLvl w:val="0"/>
        <w:rPr>
          <w:rFonts w:ascii="仿宋" w:hAnsi="仿宋" w:eastAsia="仿宋"/>
          <w:kern w:val="2"/>
          <w:sz w:val="28"/>
          <w:szCs w:val="28"/>
        </w:rPr>
      </w:pPr>
      <w:bookmarkStart w:id="1" w:name="_Toc15609"/>
      <w:r>
        <w:rPr>
          <w:rFonts w:hint="eastAsia" w:ascii="仿宋" w:hAnsi="仿宋" w:eastAsia="仿宋"/>
          <w:kern w:val="2"/>
          <w:sz w:val="28"/>
          <w:szCs w:val="28"/>
          <w:lang w:val="en-US" w:eastAsia="zh-CN"/>
        </w:rPr>
        <w:t>2</w:t>
      </w:r>
      <w:r>
        <w:rPr>
          <w:rFonts w:hint="eastAsia" w:ascii="仿宋" w:hAnsi="仿宋" w:eastAsia="仿宋"/>
          <w:kern w:val="2"/>
          <w:sz w:val="28"/>
          <w:szCs w:val="28"/>
        </w:rPr>
        <w:t>.3 比选响应文件的澄清和补正</w:t>
      </w:r>
      <w:bookmarkEnd w:id="1"/>
    </w:p>
    <w:p>
      <w:pPr>
        <w:pStyle w:val="34"/>
        <w:spacing w:line="360" w:lineRule="auto"/>
        <w:ind w:firstLine="560" w:firstLineChars="200"/>
        <w:outlineLvl w:val="3"/>
        <w:rPr>
          <w:rFonts w:ascii="仿宋" w:hAnsi="仿宋" w:eastAsia="仿宋"/>
          <w:color w:val="auto"/>
          <w:kern w:val="2"/>
          <w:sz w:val="28"/>
          <w:szCs w:val="28"/>
        </w:rPr>
      </w:pPr>
      <w:r>
        <w:rPr>
          <w:rFonts w:hint="eastAsia" w:ascii="仿宋" w:hAnsi="仿宋" w:eastAsia="仿宋"/>
          <w:color w:val="auto"/>
          <w:kern w:val="2"/>
          <w:sz w:val="28"/>
          <w:szCs w:val="28"/>
          <w:lang w:val="en-US" w:eastAsia="zh-CN"/>
        </w:rPr>
        <w:t>2</w:t>
      </w:r>
      <w:r>
        <w:rPr>
          <w:rFonts w:hint="eastAsia" w:ascii="仿宋" w:hAnsi="仿宋" w:eastAsia="仿宋"/>
          <w:color w:val="auto"/>
          <w:kern w:val="2"/>
          <w:sz w:val="28"/>
          <w:szCs w:val="28"/>
        </w:rPr>
        <w:t>.3.1 在评标过程中，评</w:t>
      </w:r>
      <w:r>
        <w:rPr>
          <w:rFonts w:hint="eastAsia" w:ascii="仿宋" w:hAnsi="仿宋" w:eastAsia="仿宋"/>
          <w:color w:val="auto"/>
          <w:kern w:val="2"/>
          <w:sz w:val="28"/>
          <w:szCs w:val="28"/>
          <w:lang w:val="en-US" w:eastAsia="zh-CN"/>
        </w:rPr>
        <w:t>审</w:t>
      </w:r>
      <w:r>
        <w:rPr>
          <w:rFonts w:hint="eastAsia" w:ascii="仿宋" w:hAnsi="仿宋" w:eastAsia="仿宋"/>
          <w:color w:val="auto"/>
          <w:kern w:val="2"/>
          <w:sz w:val="28"/>
          <w:szCs w:val="28"/>
        </w:rPr>
        <w:t>委员会可以书面形式要求比选响应人对所提交比选响应文件中不明确的内容进行书面澄清或说明，或者对细微偏差进行补正。不接受比选响应人主动提出的澄清、说明或补正。</w:t>
      </w:r>
    </w:p>
    <w:p>
      <w:pPr>
        <w:pStyle w:val="34"/>
        <w:spacing w:line="360" w:lineRule="auto"/>
        <w:ind w:firstLine="560" w:firstLineChars="200"/>
        <w:outlineLvl w:val="3"/>
        <w:rPr>
          <w:rFonts w:ascii="仿宋" w:hAnsi="仿宋" w:eastAsia="仿宋"/>
          <w:color w:val="auto"/>
          <w:kern w:val="2"/>
          <w:sz w:val="28"/>
          <w:szCs w:val="28"/>
        </w:rPr>
      </w:pPr>
      <w:r>
        <w:rPr>
          <w:rFonts w:hint="eastAsia" w:ascii="仿宋" w:hAnsi="仿宋" w:eastAsia="仿宋"/>
          <w:color w:val="auto"/>
          <w:kern w:val="2"/>
          <w:sz w:val="28"/>
          <w:szCs w:val="28"/>
          <w:lang w:val="en-US" w:eastAsia="zh-CN"/>
        </w:rPr>
        <w:t>2</w:t>
      </w:r>
      <w:r>
        <w:rPr>
          <w:rFonts w:hint="eastAsia" w:ascii="仿宋" w:hAnsi="仿宋" w:eastAsia="仿宋"/>
          <w:color w:val="auto"/>
          <w:kern w:val="2"/>
          <w:sz w:val="28"/>
          <w:szCs w:val="28"/>
        </w:rPr>
        <w:t>.3.2 澄清、说明和补正不得改变比选响应文件的实质性内容（算术性错误修正的除外）。比选响应人的书面澄清、说明和补正属于比选响应文件的组成部分。</w:t>
      </w:r>
    </w:p>
    <w:p>
      <w:pPr>
        <w:pStyle w:val="34"/>
        <w:spacing w:line="360" w:lineRule="auto"/>
        <w:ind w:firstLine="560" w:firstLineChars="200"/>
        <w:outlineLvl w:val="3"/>
        <w:rPr>
          <w:rFonts w:ascii="仿宋" w:hAnsi="仿宋" w:eastAsia="仿宋"/>
          <w:color w:val="auto"/>
          <w:kern w:val="2"/>
          <w:sz w:val="28"/>
          <w:szCs w:val="28"/>
        </w:rPr>
      </w:pPr>
      <w:r>
        <w:rPr>
          <w:rFonts w:hint="eastAsia" w:ascii="仿宋" w:hAnsi="仿宋" w:eastAsia="仿宋"/>
          <w:color w:val="auto"/>
          <w:kern w:val="2"/>
          <w:sz w:val="28"/>
          <w:szCs w:val="28"/>
          <w:lang w:val="en-US" w:eastAsia="zh-CN"/>
        </w:rPr>
        <w:t>2</w:t>
      </w:r>
      <w:r>
        <w:rPr>
          <w:rFonts w:hint="eastAsia" w:ascii="仿宋" w:hAnsi="仿宋" w:eastAsia="仿宋"/>
          <w:color w:val="auto"/>
          <w:kern w:val="2"/>
          <w:sz w:val="28"/>
          <w:szCs w:val="28"/>
        </w:rPr>
        <w:t>.3.3 对比选响应人提交的澄清、说明或补正有疑问的，可以要求比选响应人进一步澄清、说明或补正，直至满足的要求。</w:t>
      </w:r>
    </w:p>
    <w:p>
      <w:pPr>
        <w:pStyle w:val="43"/>
        <w:spacing w:line="360" w:lineRule="auto"/>
        <w:jc w:val="both"/>
        <w:outlineLvl w:val="0"/>
        <w:rPr>
          <w:rFonts w:ascii="仿宋" w:hAnsi="仿宋" w:eastAsia="仿宋"/>
          <w:kern w:val="2"/>
          <w:sz w:val="28"/>
          <w:szCs w:val="28"/>
        </w:rPr>
      </w:pPr>
      <w:bookmarkStart w:id="2" w:name="_Toc10765"/>
      <w:r>
        <w:rPr>
          <w:rFonts w:hint="eastAsia" w:ascii="仿宋" w:hAnsi="仿宋" w:eastAsia="仿宋"/>
          <w:kern w:val="2"/>
          <w:sz w:val="28"/>
          <w:szCs w:val="28"/>
          <w:lang w:val="en-US" w:eastAsia="zh-CN"/>
        </w:rPr>
        <w:t>2</w:t>
      </w:r>
      <w:r>
        <w:rPr>
          <w:rFonts w:hint="eastAsia" w:ascii="仿宋" w:hAnsi="仿宋" w:eastAsia="仿宋"/>
          <w:kern w:val="2"/>
          <w:sz w:val="28"/>
          <w:szCs w:val="28"/>
        </w:rPr>
        <w:t>.4 评标结果</w:t>
      </w:r>
      <w:bookmarkEnd w:id="2"/>
    </w:p>
    <w:p>
      <w:pPr>
        <w:pStyle w:val="44"/>
        <w:spacing w:line="360" w:lineRule="auto"/>
        <w:ind w:firstLine="420"/>
        <w:jc w:val="both"/>
        <w:outlineLvl w:val="3"/>
        <w:rPr>
          <w:rFonts w:ascii="仿宋" w:hAnsi="仿宋" w:eastAsia="仿宋"/>
          <w:kern w:val="2"/>
          <w:sz w:val="28"/>
          <w:szCs w:val="28"/>
        </w:rPr>
      </w:pPr>
      <w:r>
        <w:rPr>
          <w:rFonts w:hint="eastAsia" w:ascii="仿宋" w:hAnsi="仿宋" w:eastAsia="仿宋"/>
          <w:kern w:val="2"/>
          <w:sz w:val="28"/>
          <w:szCs w:val="28"/>
          <w:lang w:val="en-US" w:eastAsia="zh-CN"/>
        </w:rPr>
        <w:t>2</w:t>
      </w:r>
      <w:r>
        <w:rPr>
          <w:rFonts w:hint="eastAsia" w:ascii="仿宋" w:hAnsi="仿宋" w:eastAsia="仿宋"/>
          <w:kern w:val="2"/>
          <w:sz w:val="28"/>
          <w:szCs w:val="28"/>
        </w:rPr>
        <w:t>.4.1 按照得分由高到低的顺序推荐中标候选人。</w:t>
      </w:r>
    </w:p>
    <w:p>
      <w:pPr>
        <w:pStyle w:val="45"/>
        <w:spacing w:line="360" w:lineRule="auto"/>
        <w:ind w:left="420"/>
        <w:jc w:val="both"/>
        <w:outlineLvl w:val="3"/>
        <w:rPr>
          <w:rFonts w:ascii="仿宋" w:hAnsi="仿宋" w:eastAsia="仿宋"/>
          <w:kern w:val="2"/>
          <w:sz w:val="28"/>
          <w:szCs w:val="28"/>
        </w:rPr>
      </w:pPr>
      <w:r>
        <w:rPr>
          <w:rFonts w:hint="eastAsia" w:ascii="仿宋" w:hAnsi="仿宋" w:eastAsia="仿宋"/>
          <w:kern w:val="2"/>
          <w:sz w:val="28"/>
          <w:szCs w:val="28"/>
          <w:lang w:val="en-US" w:eastAsia="zh-CN"/>
        </w:rPr>
        <w:t>2</w:t>
      </w:r>
      <w:r>
        <w:rPr>
          <w:rFonts w:hint="eastAsia" w:ascii="仿宋" w:hAnsi="仿宋" w:eastAsia="仿宋"/>
          <w:kern w:val="2"/>
          <w:sz w:val="28"/>
          <w:szCs w:val="28"/>
        </w:rPr>
        <w:t>.4.2 完成评标后，应当向比选响应人提交书面评标报告。</w:t>
      </w:r>
    </w:p>
    <w:p>
      <w:pPr>
        <w:pStyle w:val="3"/>
        <w:tabs>
          <w:tab w:val="left" w:pos="720"/>
        </w:tabs>
        <w:spacing w:line="360" w:lineRule="auto"/>
        <w:rPr>
          <w:rFonts w:hint="default" w:ascii="仿宋" w:hAnsi="仿宋" w:eastAsia="仿宋"/>
          <w:kern w:val="2"/>
          <w:sz w:val="28"/>
          <w:szCs w:val="28"/>
        </w:rPr>
        <w:sectPr>
          <w:footerReference r:id="rId3" w:type="default"/>
          <w:pgSz w:w="11906" w:h="16838"/>
          <w:pgMar w:top="1418" w:right="1134" w:bottom="1418" w:left="1134" w:header="851" w:footer="992" w:gutter="0"/>
          <w:cols w:space="720" w:num="1"/>
          <w:docGrid w:type="lines" w:linePitch="312" w:charSpace="0"/>
        </w:sectPr>
      </w:pPr>
    </w:p>
    <w:p>
      <w:pPr>
        <w:pStyle w:val="3"/>
        <w:numPr>
          <w:ilvl w:val="0"/>
          <w:numId w:val="0"/>
        </w:numPr>
        <w:spacing w:before="0" w:after="0" w:line="240" w:lineRule="auto"/>
        <w:ind w:leftChars="0"/>
        <w:rPr>
          <w:rFonts w:hint="eastAsia" w:ascii="宋体" w:hAnsi="宋体" w:eastAsia="宋体" w:cs="宋体"/>
          <w:b w:val="0"/>
          <w:bCs w:val="0"/>
          <w:color w:val="000000"/>
          <w:sz w:val="28"/>
          <w:szCs w:val="28"/>
        </w:rPr>
      </w:pPr>
    </w:p>
    <w:p>
      <w:pPr>
        <w:pStyle w:val="3"/>
        <w:numPr>
          <w:ilvl w:val="0"/>
          <w:numId w:val="0"/>
        </w:numPr>
        <w:spacing w:before="0" w:after="0" w:line="240" w:lineRule="auto"/>
        <w:ind w:leftChars="0"/>
        <w:rPr>
          <w:rFonts w:hint="eastAsia" w:ascii="宋体" w:hAnsi="宋体" w:eastAsia="宋体" w:cs="宋体"/>
          <w:b w:val="0"/>
          <w:bCs w:val="0"/>
          <w:color w:val="000000"/>
          <w:sz w:val="28"/>
          <w:szCs w:val="28"/>
        </w:rPr>
      </w:pPr>
      <w:r>
        <w:rPr>
          <w:rFonts w:hint="eastAsia" w:ascii="宋体" w:hAnsi="宋体" w:cs="宋体"/>
          <w:kern w:val="2"/>
          <w:sz w:val="28"/>
          <w:szCs w:val="28"/>
          <w:lang w:eastAsia="zh-CN"/>
        </w:rPr>
        <w:t>三、</w:t>
      </w:r>
      <w:r>
        <w:rPr>
          <w:rFonts w:hint="eastAsia" w:ascii="宋体" w:hAnsi="宋体" w:eastAsia="宋体" w:cs="宋体"/>
          <w:kern w:val="2"/>
          <w:sz w:val="28"/>
          <w:szCs w:val="28"/>
          <w:lang w:eastAsia="zh-CN"/>
        </w:rPr>
        <w:t>成交通知</w:t>
      </w:r>
    </w:p>
    <w:p>
      <w:pPr>
        <w:pStyle w:val="3"/>
        <w:numPr>
          <w:ilvl w:val="0"/>
          <w:numId w:val="0"/>
        </w:numPr>
        <w:spacing w:before="0" w:after="0" w:line="240" w:lineRule="auto"/>
        <w:ind w:leftChars="0" w:firstLine="560" w:firstLineChars="200"/>
        <w:rPr>
          <w:rFonts w:hint="eastAsia" w:ascii="宋体" w:hAnsi="宋体" w:eastAsia="宋体" w:cs="宋体"/>
          <w:b w:val="0"/>
          <w:bCs w:val="0"/>
          <w:color w:val="000000"/>
          <w:sz w:val="28"/>
          <w:szCs w:val="28"/>
        </w:rPr>
      </w:pPr>
      <w:r>
        <w:rPr>
          <w:rFonts w:hint="eastAsia" w:ascii="宋体" w:hAnsi="宋体" w:eastAsia="宋体" w:cs="宋体"/>
          <w:b w:val="0"/>
          <w:bCs w:val="0"/>
          <w:color w:val="000000"/>
          <w:sz w:val="28"/>
          <w:szCs w:val="28"/>
        </w:rPr>
        <w:t>综合评价结束</w:t>
      </w:r>
      <w:r>
        <w:rPr>
          <w:rFonts w:hint="eastAsia" w:ascii="宋体" w:hAnsi="宋体" w:cs="宋体"/>
          <w:b w:val="0"/>
          <w:bCs w:val="0"/>
          <w:color w:val="000000"/>
          <w:sz w:val="28"/>
          <w:szCs w:val="28"/>
          <w:lang w:eastAsia="zh-CN"/>
        </w:rPr>
        <w:t>，拟成交结果公示完成后</w:t>
      </w:r>
      <w:r>
        <w:rPr>
          <w:rFonts w:hint="eastAsia" w:ascii="宋体" w:hAnsi="宋体" w:cs="宋体"/>
          <w:b w:val="0"/>
          <w:bCs w:val="0"/>
          <w:color w:val="000000"/>
          <w:sz w:val="28"/>
          <w:szCs w:val="28"/>
          <w:lang w:val="en-US" w:eastAsia="zh-CN"/>
        </w:rPr>
        <w:t>3日</w:t>
      </w:r>
      <w:r>
        <w:rPr>
          <w:rFonts w:hint="eastAsia" w:ascii="宋体" w:hAnsi="宋体" w:eastAsia="宋体" w:cs="宋体"/>
          <w:b w:val="0"/>
          <w:bCs w:val="0"/>
          <w:color w:val="000000"/>
          <w:sz w:val="28"/>
          <w:szCs w:val="28"/>
        </w:rPr>
        <w:t>内，采购人以书面形式向成交人发出《成交通知书》。</w:t>
      </w:r>
    </w:p>
    <w:p>
      <w:pPr>
        <w:snapToGrid w:val="0"/>
        <w:spacing w:line="360" w:lineRule="auto"/>
        <w:ind w:firstLine="560" w:firstLineChars="200"/>
        <w:rPr>
          <w:rFonts w:hint="eastAsia" w:ascii="宋体" w:hAnsi="宋体" w:eastAsia="宋体" w:cs="宋体"/>
          <w:color w:val="000000"/>
          <w:sz w:val="28"/>
          <w:szCs w:val="28"/>
        </w:rPr>
      </w:pPr>
      <w:r>
        <w:rPr>
          <w:rFonts w:hint="eastAsia" w:ascii="宋体" w:hAnsi="宋体" w:cs="宋体"/>
          <w:color w:val="000000"/>
          <w:sz w:val="28"/>
          <w:szCs w:val="28"/>
          <w:lang w:val="en-US" w:eastAsia="zh-CN"/>
        </w:rPr>
        <w:t>3</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rPr>
        <w:t>《成交通知书》是合同文件的组成部分。</w:t>
      </w:r>
    </w:p>
    <w:p>
      <w:pPr>
        <w:snapToGrid w:val="0"/>
        <w:spacing w:line="360" w:lineRule="auto"/>
        <w:ind w:firstLine="560" w:firstLineChars="200"/>
        <w:rPr>
          <w:rFonts w:hint="eastAsia" w:ascii="宋体" w:hAnsi="宋体" w:eastAsia="宋体" w:cs="宋体"/>
          <w:color w:val="000000"/>
          <w:sz w:val="28"/>
          <w:szCs w:val="28"/>
        </w:rPr>
      </w:pPr>
      <w:r>
        <w:rPr>
          <w:rFonts w:hint="eastAsia" w:ascii="宋体" w:hAnsi="宋体" w:cs="宋体"/>
          <w:color w:val="000000"/>
          <w:sz w:val="28"/>
          <w:szCs w:val="28"/>
          <w:lang w:val="en-US" w:eastAsia="zh-CN"/>
        </w:rPr>
        <w:t>3</w:t>
      </w:r>
      <w:r>
        <w:rPr>
          <w:rFonts w:hint="eastAsia" w:ascii="宋体" w:hAnsi="宋体" w:eastAsia="宋体" w:cs="宋体"/>
          <w:color w:val="000000"/>
          <w:sz w:val="28"/>
          <w:szCs w:val="28"/>
        </w:rPr>
        <w:t>.</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签订合同时，采购人有权提出对服务质量条款的部分补充，但需经双方共同确认。</w:t>
      </w:r>
    </w:p>
    <w:p>
      <w:pPr>
        <w:pStyle w:val="5"/>
        <w:spacing w:before="0" w:after="0" w:line="360" w:lineRule="auto"/>
        <w:rPr>
          <w:rFonts w:hint="eastAsia" w:ascii="宋体" w:hAnsi="宋体" w:eastAsia="宋体" w:cs="宋体"/>
          <w:color w:val="000000"/>
          <w:sz w:val="28"/>
          <w:szCs w:val="28"/>
        </w:rPr>
      </w:pPr>
      <w:bookmarkStart w:id="3" w:name="_Toc271203121"/>
      <w:r>
        <w:rPr>
          <w:rFonts w:hint="eastAsia" w:ascii="宋体" w:hAnsi="宋体" w:cs="宋体"/>
          <w:color w:val="000000"/>
          <w:sz w:val="28"/>
          <w:szCs w:val="28"/>
          <w:lang w:eastAsia="zh-CN"/>
        </w:rPr>
        <w:t>四、</w:t>
      </w:r>
      <w:r>
        <w:rPr>
          <w:rFonts w:hint="eastAsia" w:ascii="宋体" w:hAnsi="宋体" w:eastAsia="宋体" w:cs="宋体"/>
          <w:color w:val="000000"/>
          <w:sz w:val="28"/>
          <w:szCs w:val="28"/>
        </w:rPr>
        <w:t>合同</w:t>
      </w:r>
      <w:bookmarkEnd w:id="3"/>
      <w:r>
        <w:rPr>
          <w:rFonts w:hint="eastAsia" w:ascii="宋体" w:hAnsi="宋体" w:eastAsia="宋体" w:cs="宋体"/>
          <w:color w:val="000000"/>
          <w:sz w:val="28"/>
          <w:szCs w:val="28"/>
        </w:rPr>
        <w:t>签订</w:t>
      </w:r>
    </w:p>
    <w:p>
      <w:pPr>
        <w:snapToGri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成交人按《成交通知书》指定时间、地点与采购人签订服务采购合同。</w:t>
      </w:r>
    </w:p>
    <w:p>
      <w:pPr>
        <w:numPr>
          <w:ilvl w:val="0"/>
          <w:numId w:val="0"/>
        </w:numPr>
        <w:spacing w:line="360" w:lineRule="auto"/>
        <w:ind w:leftChars="0"/>
        <w:rPr>
          <w:rFonts w:hint="default" w:ascii="宋体" w:hAnsi="宋体" w:eastAsia="宋体" w:cs="宋体"/>
          <w:b/>
          <w:bCs/>
          <w:sz w:val="28"/>
          <w:szCs w:val="28"/>
          <w:lang w:val="en-US" w:eastAsia="zh-CN"/>
        </w:rPr>
      </w:pPr>
      <w:r>
        <w:rPr>
          <w:rFonts w:hint="eastAsia" w:ascii="宋体" w:hAnsi="宋体" w:cs="宋体"/>
          <w:sz w:val="28"/>
          <w:szCs w:val="28"/>
          <w:lang w:val="en-US" w:eastAsia="zh-CN"/>
        </w:rPr>
        <w:t xml:space="preserve"> </w:t>
      </w:r>
      <w:r>
        <w:rPr>
          <w:rFonts w:hint="eastAsia" w:ascii="宋体" w:hAnsi="宋体" w:cs="宋体"/>
          <w:b/>
          <w:bCs/>
          <w:sz w:val="28"/>
          <w:szCs w:val="28"/>
          <w:lang w:val="en-US" w:eastAsia="zh-CN"/>
        </w:rPr>
        <w:t xml:space="preserve"> 五、采购合同</w:t>
      </w: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p>
    <w:p>
      <w:pPr>
        <w:wordWrap w:val="0"/>
        <w:spacing w:line="300" w:lineRule="exact"/>
        <w:ind w:firstLine="422" w:firstLineChars="200"/>
        <w:jc w:val="right"/>
        <w:rPr>
          <w:rFonts w:hint="eastAsia" w:ascii="宋体" w:hAnsi="宋体" w:eastAsia="宋体" w:cs="宋体"/>
          <w:b/>
          <w:color w:val="000000"/>
        </w:rPr>
      </w:pPr>
      <w:r>
        <w:rPr>
          <w:rFonts w:hint="eastAsia" w:ascii="宋体" w:hAnsi="宋体" w:eastAsia="宋体" w:cs="宋体"/>
          <w:b/>
          <w:color w:val="000000"/>
        </w:rPr>
        <w:t xml:space="preserve">            </w:t>
      </w:r>
    </w:p>
    <w:p>
      <w:pPr>
        <w:pStyle w:val="23"/>
        <w:ind w:right="600" w:firstLine="480"/>
        <w:jc w:val="right"/>
        <w:rPr>
          <w:rFonts w:hint="eastAsia" w:ascii="宋体" w:hAnsi="宋体" w:eastAsia="宋体" w:cs="宋体"/>
        </w:rPr>
      </w:pPr>
      <w:r>
        <w:rPr>
          <w:rFonts w:hint="eastAsia" w:ascii="宋体" w:hAnsi="宋体" w:eastAsia="宋体" w:cs="宋体"/>
          <w:sz w:val="24"/>
        </w:rPr>
        <w:t>合同编号：CQA</w:t>
      </w:r>
      <w:r>
        <w:rPr>
          <w:rFonts w:hint="eastAsia" w:ascii="宋体" w:hAnsi="宋体" w:eastAsia="宋体" w:cs="宋体"/>
        </w:rPr>
        <w:t xml:space="preserve">            </w:t>
      </w:r>
    </w:p>
    <w:p>
      <w:pPr>
        <w:spacing w:line="560" w:lineRule="exact"/>
        <w:jc w:val="center"/>
        <w:rPr>
          <w:rFonts w:hint="eastAsia" w:ascii="宋体" w:hAnsi="宋体" w:eastAsia="宋体" w:cs="宋体"/>
          <w:sz w:val="36"/>
          <w:szCs w:val="36"/>
        </w:rPr>
      </w:pPr>
    </w:p>
    <w:p>
      <w:pPr>
        <w:snapToGrid w:val="0"/>
        <w:spacing w:before="100" w:beforeAutospacing="1" w:after="100" w:afterAutospacing="1" w:line="360" w:lineRule="auto"/>
        <w:rPr>
          <w:rFonts w:hint="eastAsia" w:ascii="宋体" w:hAnsi="宋体" w:eastAsia="宋体" w:cs="宋体"/>
          <w:sz w:val="44"/>
          <w:szCs w:val="36"/>
        </w:rPr>
      </w:pPr>
    </w:p>
    <w:p>
      <w:pPr>
        <w:jc w:val="center"/>
        <w:rPr>
          <w:rFonts w:hint="eastAsia" w:ascii="宋体" w:hAnsi="宋体" w:eastAsia="宋体" w:cs="宋体"/>
          <w:b/>
          <w:sz w:val="44"/>
        </w:rPr>
      </w:pPr>
      <w:r>
        <w:rPr>
          <w:rFonts w:hint="eastAsia" w:ascii="宋体" w:hAnsi="宋体" w:eastAsia="宋体" w:cs="宋体"/>
          <w:b/>
          <w:sz w:val="44"/>
        </w:rPr>
        <w:t>__________________________________</w:t>
      </w:r>
    </w:p>
    <w:p>
      <w:pPr>
        <w:spacing w:after="624" w:afterLines="200" w:line="360" w:lineRule="auto"/>
        <w:contextualSpacing/>
        <w:jc w:val="center"/>
        <w:rPr>
          <w:rFonts w:hint="eastAsia" w:ascii="宋体" w:hAnsi="宋体" w:eastAsia="宋体" w:cs="宋体"/>
          <w:b/>
          <w:bCs w:val="0"/>
          <w:sz w:val="36"/>
          <w:szCs w:val="36"/>
          <w:lang w:val="en-US" w:eastAsia="zh-CN"/>
        </w:rPr>
      </w:pPr>
      <w:r>
        <w:rPr>
          <w:rFonts w:hint="eastAsia" w:ascii="宋体" w:hAnsi="宋体" w:eastAsia="宋体" w:cs="宋体"/>
          <w:b/>
          <w:bCs w:val="0"/>
          <w:sz w:val="36"/>
          <w:szCs w:val="36"/>
        </w:rPr>
        <w:t>重庆江北国际机场</w:t>
      </w:r>
      <w:r>
        <w:rPr>
          <w:rFonts w:hint="eastAsia" w:ascii="宋体" w:hAnsi="宋体" w:eastAsia="宋体" w:cs="宋体"/>
          <w:b/>
          <w:bCs w:val="0"/>
          <w:sz w:val="36"/>
          <w:szCs w:val="36"/>
          <w:lang w:val="en-US" w:eastAsia="zh-CN"/>
        </w:rPr>
        <w:t>T3B航站楼及第四跑道建设工程</w:t>
      </w:r>
    </w:p>
    <w:p>
      <w:pPr>
        <w:pStyle w:val="42"/>
        <w:jc w:val="center"/>
        <w:rPr>
          <w:rFonts w:hint="eastAsia" w:ascii="宋体" w:hAnsi="宋体" w:eastAsia="宋体" w:cs="宋体"/>
          <w:b/>
          <w:bCs w:val="0"/>
          <w:sz w:val="36"/>
          <w:szCs w:val="36"/>
        </w:rPr>
      </w:pPr>
      <w:r>
        <w:rPr>
          <w:rFonts w:hint="eastAsia" w:ascii="宋体" w:hAnsi="宋体" w:eastAsia="宋体" w:cs="宋体"/>
          <w:b/>
          <w:bCs w:val="0"/>
          <w:sz w:val="36"/>
          <w:szCs w:val="36"/>
          <w:lang w:val="en-US" w:eastAsia="zh-CN"/>
        </w:rPr>
        <w:t>开工奠基活动</w:t>
      </w:r>
      <w:r>
        <w:rPr>
          <w:rFonts w:hint="eastAsia" w:ascii="宋体" w:hAnsi="宋体" w:eastAsia="宋体" w:cs="宋体"/>
          <w:b/>
          <w:bCs w:val="0"/>
          <w:sz w:val="36"/>
          <w:szCs w:val="36"/>
        </w:rPr>
        <w:t>项目合同</w:t>
      </w:r>
    </w:p>
    <w:p>
      <w:pPr>
        <w:jc w:val="center"/>
        <w:rPr>
          <w:rFonts w:hint="eastAsia" w:ascii="宋体" w:hAnsi="宋体" w:eastAsia="宋体" w:cs="宋体"/>
          <w:b/>
          <w:sz w:val="44"/>
        </w:rPr>
      </w:pPr>
      <w:r>
        <w:rPr>
          <w:rFonts w:hint="eastAsia" w:ascii="宋体" w:hAnsi="宋体" w:eastAsia="宋体" w:cs="宋体"/>
          <w:b/>
          <w:sz w:val="44"/>
        </w:rPr>
        <w:t>__________________________________</w:t>
      </w:r>
    </w:p>
    <w:p>
      <w:pPr>
        <w:jc w:val="center"/>
        <w:rPr>
          <w:rFonts w:hint="eastAsia" w:ascii="宋体" w:hAnsi="宋体" w:eastAsia="宋体" w:cs="宋体"/>
          <w:b/>
          <w:sz w:val="18"/>
          <w:szCs w:val="18"/>
        </w:rPr>
      </w:pPr>
    </w:p>
    <w:p>
      <w:pPr>
        <w:snapToGrid w:val="0"/>
        <w:spacing w:before="100" w:beforeAutospacing="1" w:after="100" w:afterAutospacing="1" w:line="360" w:lineRule="auto"/>
        <w:ind w:firstLine="2640" w:firstLineChars="600"/>
        <w:rPr>
          <w:rFonts w:hint="eastAsia" w:ascii="宋体" w:hAnsi="宋体" w:eastAsia="宋体" w:cs="宋体"/>
          <w:sz w:val="44"/>
          <w:szCs w:val="44"/>
        </w:rPr>
      </w:pPr>
    </w:p>
    <w:p>
      <w:pPr>
        <w:snapToGrid w:val="0"/>
        <w:spacing w:before="100" w:beforeAutospacing="1" w:after="100" w:afterAutospacing="1" w:line="360" w:lineRule="auto"/>
        <w:ind w:firstLine="1928" w:firstLineChars="600"/>
        <w:rPr>
          <w:rFonts w:hint="eastAsia" w:ascii="宋体" w:hAnsi="宋体" w:eastAsia="宋体" w:cs="宋体"/>
          <w:b/>
          <w:bCs/>
          <w:sz w:val="32"/>
          <w:szCs w:val="32"/>
        </w:rPr>
      </w:pPr>
    </w:p>
    <w:p>
      <w:pPr>
        <w:snapToGrid w:val="0"/>
        <w:spacing w:before="100" w:beforeAutospacing="1" w:after="100" w:afterAutospacing="1" w:line="360" w:lineRule="auto"/>
        <w:ind w:firstLine="1606" w:firstLineChars="500"/>
        <w:jc w:val="both"/>
        <w:rPr>
          <w:rFonts w:hint="eastAsia" w:ascii="宋体" w:hAnsi="宋体" w:eastAsia="宋体" w:cs="宋体"/>
          <w:b/>
          <w:bCs/>
          <w:sz w:val="32"/>
          <w:szCs w:val="32"/>
        </w:rPr>
      </w:pPr>
      <w:r>
        <w:rPr>
          <w:rFonts w:hint="eastAsia" w:ascii="宋体" w:hAnsi="宋体" w:eastAsia="宋体" w:cs="宋体"/>
          <w:b/>
          <w:bCs/>
          <w:sz w:val="32"/>
          <w:szCs w:val="32"/>
        </w:rPr>
        <w:t>甲方：重庆</w:t>
      </w:r>
      <w:r>
        <w:rPr>
          <w:rFonts w:hint="eastAsia" w:ascii="宋体" w:hAnsi="宋体" w:eastAsia="宋体" w:cs="宋体"/>
          <w:b/>
          <w:bCs/>
          <w:sz w:val="32"/>
          <w:szCs w:val="32"/>
          <w:lang w:eastAsia="zh-CN"/>
        </w:rPr>
        <w:t>江北国际</w:t>
      </w:r>
      <w:r>
        <w:rPr>
          <w:rFonts w:hint="eastAsia" w:ascii="宋体" w:hAnsi="宋体" w:eastAsia="宋体" w:cs="宋体"/>
          <w:b/>
          <w:bCs/>
          <w:sz w:val="32"/>
          <w:szCs w:val="32"/>
        </w:rPr>
        <w:t>机场</w:t>
      </w:r>
      <w:r>
        <w:rPr>
          <w:rFonts w:hint="eastAsia" w:ascii="宋体" w:hAnsi="宋体" w:eastAsia="宋体" w:cs="宋体"/>
          <w:b/>
          <w:bCs/>
          <w:sz w:val="32"/>
          <w:szCs w:val="32"/>
          <w:lang w:eastAsia="zh-CN"/>
        </w:rPr>
        <w:t>扩建指挥部</w:t>
      </w:r>
    </w:p>
    <w:p>
      <w:pPr>
        <w:snapToGrid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 xml:space="preserve">          乙方：</w:t>
      </w:r>
    </w:p>
    <w:p>
      <w:pPr>
        <w:pStyle w:val="2"/>
        <w:rPr>
          <w:rFonts w:hint="eastAsia"/>
        </w:rPr>
      </w:pPr>
    </w:p>
    <w:p>
      <w:pPr>
        <w:adjustRightInd w:val="0"/>
        <w:snapToGrid w:val="0"/>
        <w:spacing w:line="360" w:lineRule="auto"/>
        <w:jc w:val="center"/>
        <w:rPr>
          <w:rFonts w:hint="eastAsia" w:ascii="宋体" w:hAnsi="宋体" w:eastAsia="宋体" w:cs="宋体"/>
          <w:sz w:val="28"/>
          <w:szCs w:val="28"/>
        </w:rPr>
        <w:sectPr>
          <w:headerReference r:id="rId5" w:type="first"/>
          <w:footerReference r:id="rId7" w:type="first"/>
          <w:headerReference r:id="rId4" w:type="default"/>
          <w:footerReference r:id="rId6" w:type="default"/>
          <w:pgSz w:w="11900" w:h="16840"/>
          <w:pgMar w:top="1440" w:right="1800" w:bottom="1440" w:left="1800" w:header="851" w:footer="992" w:gutter="0"/>
          <w:cols w:space="425" w:num="1"/>
          <w:docGrid w:type="lines" w:linePitch="326" w:charSpace="0"/>
        </w:sectPr>
      </w:pPr>
    </w:p>
    <w:p>
      <w:pPr>
        <w:pStyle w:val="23"/>
        <w:ind w:firstLine="602"/>
        <w:rPr>
          <w:rFonts w:hint="eastAsia" w:ascii="宋体" w:hAnsi="宋体" w:eastAsia="宋体" w:cs="宋体"/>
          <w:b/>
          <w:bCs/>
          <w:sz w:val="32"/>
          <w:szCs w:val="32"/>
          <w:lang w:eastAsia="zh-CN"/>
        </w:rPr>
      </w:pPr>
      <w:r>
        <w:rPr>
          <w:rFonts w:hint="eastAsia" w:ascii="宋体" w:hAnsi="宋体" w:eastAsia="宋体" w:cs="宋体"/>
          <w:b/>
          <w:bCs/>
        </w:rPr>
        <w:t>甲方:</w:t>
      </w:r>
      <w:r>
        <w:rPr>
          <w:rFonts w:hint="eastAsia" w:ascii="宋体" w:hAnsi="宋体" w:eastAsia="宋体" w:cs="宋体"/>
          <w:b/>
          <w:bCs/>
          <w:sz w:val="32"/>
          <w:szCs w:val="32"/>
        </w:rPr>
        <w:t>重庆</w:t>
      </w:r>
      <w:r>
        <w:rPr>
          <w:rFonts w:hint="eastAsia" w:ascii="宋体" w:hAnsi="宋体" w:eastAsia="宋体" w:cs="宋体"/>
          <w:b/>
          <w:bCs/>
          <w:sz w:val="32"/>
          <w:szCs w:val="32"/>
          <w:lang w:eastAsia="zh-CN"/>
        </w:rPr>
        <w:t>江北国际</w:t>
      </w:r>
      <w:r>
        <w:rPr>
          <w:rFonts w:hint="eastAsia" w:ascii="宋体" w:hAnsi="宋体" w:eastAsia="宋体" w:cs="宋体"/>
          <w:b/>
          <w:bCs/>
          <w:sz w:val="32"/>
          <w:szCs w:val="32"/>
        </w:rPr>
        <w:t>机场</w:t>
      </w:r>
      <w:r>
        <w:rPr>
          <w:rFonts w:hint="eastAsia" w:ascii="宋体" w:hAnsi="宋体" w:eastAsia="宋体" w:cs="宋体"/>
          <w:b/>
          <w:bCs/>
          <w:sz w:val="32"/>
          <w:szCs w:val="32"/>
          <w:lang w:eastAsia="zh-CN"/>
        </w:rPr>
        <w:t>扩建指挥部</w:t>
      </w:r>
    </w:p>
    <w:p>
      <w:pPr>
        <w:pStyle w:val="23"/>
        <w:ind w:firstLine="602"/>
        <w:rPr>
          <w:rFonts w:hint="eastAsia" w:ascii="宋体" w:hAnsi="宋体" w:eastAsia="宋体" w:cs="宋体"/>
          <w:b/>
          <w:bCs/>
        </w:rPr>
      </w:pPr>
      <w:r>
        <w:rPr>
          <w:rFonts w:hint="eastAsia" w:ascii="宋体" w:hAnsi="宋体" w:eastAsia="宋体" w:cs="宋体"/>
          <w:b/>
          <w:bCs/>
        </w:rPr>
        <w:t>统一社会信用代码：</w:t>
      </w:r>
    </w:p>
    <w:p>
      <w:pPr>
        <w:pStyle w:val="23"/>
        <w:ind w:firstLine="602"/>
        <w:rPr>
          <w:rFonts w:hint="eastAsia" w:ascii="宋体" w:hAnsi="宋体" w:eastAsia="宋体" w:cs="宋体"/>
          <w:b/>
          <w:bCs/>
        </w:rPr>
      </w:pPr>
      <w:r>
        <w:rPr>
          <w:rFonts w:hint="eastAsia" w:ascii="宋体" w:hAnsi="宋体" w:eastAsia="宋体" w:cs="宋体"/>
          <w:b/>
          <w:bCs/>
        </w:rPr>
        <w:t xml:space="preserve">通讯地址： </w:t>
      </w:r>
    </w:p>
    <w:p>
      <w:pPr>
        <w:pStyle w:val="23"/>
        <w:ind w:firstLine="602"/>
        <w:rPr>
          <w:rFonts w:hint="eastAsia" w:ascii="宋体" w:hAnsi="宋体" w:eastAsia="宋体" w:cs="宋体"/>
          <w:b/>
          <w:bCs/>
        </w:rPr>
      </w:pPr>
      <w:r>
        <w:rPr>
          <w:rFonts w:hint="eastAsia" w:ascii="宋体" w:hAnsi="宋体" w:eastAsia="宋体" w:cs="宋体"/>
          <w:b/>
          <w:bCs/>
        </w:rPr>
        <w:t xml:space="preserve">法定代表人或委托代理人： </w:t>
      </w:r>
    </w:p>
    <w:p>
      <w:pPr>
        <w:pStyle w:val="23"/>
        <w:ind w:firstLine="602"/>
        <w:rPr>
          <w:rFonts w:hint="eastAsia" w:ascii="宋体" w:hAnsi="宋体" w:eastAsia="宋体" w:cs="宋体"/>
          <w:b/>
          <w:bCs/>
        </w:rPr>
      </w:pPr>
      <w:r>
        <w:rPr>
          <w:rFonts w:hint="eastAsia" w:ascii="宋体" w:hAnsi="宋体" w:eastAsia="宋体" w:cs="宋体"/>
          <w:b/>
          <w:bCs/>
        </w:rPr>
        <w:t xml:space="preserve">邮政编码：                        </w:t>
      </w:r>
    </w:p>
    <w:p>
      <w:pPr>
        <w:pStyle w:val="23"/>
        <w:ind w:firstLine="602"/>
        <w:rPr>
          <w:rFonts w:hint="eastAsia" w:ascii="宋体" w:hAnsi="宋体" w:eastAsia="宋体" w:cs="宋体"/>
          <w:b/>
          <w:bCs/>
        </w:rPr>
      </w:pPr>
      <w:r>
        <w:rPr>
          <w:rFonts w:hint="eastAsia" w:ascii="宋体" w:hAnsi="宋体" w:eastAsia="宋体" w:cs="宋体"/>
          <w:b/>
          <w:bCs/>
        </w:rPr>
        <w:t>联系电话：</w:t>
      </w:r>
    </w:p>
    <w:p>
      <w:pPr>
        <w:pStyle w:val="23"/>
        <w:ind w:firstLine="602"/>
        <w:rPr>
          <w:rFonts w:hint="eastAsia" w:ascii="宋体" w:hAnsi="宋体" w:eastAsia="宋体" w:cs="宋体"/>
          <w:b/>
          <w:bCs/>
        </w:rPr>
      </w:pPr>
      <w:r>
        <w:rPr>
          <w:rFonts w:hint="eastAsia" w:ascii="宋体" w:hAnsi="宋体" w:eastAsia="宋体" w:cs="宋体"/>
          <w:b/>
          <w:bCs/>
        </w:rPr>
        <w:t>邮箱地址：</w:t>
      </w:r>
    </w:p>
    <w:p>
      <w:pPr>
        <w:pStyle w:val="23"/>
        <w:ind w:firstLine="602"/>
        <w:rPr>
          <w:rFonts w:hint="eastAsia" w:ascii="宋体" w:hAnsi="宋体" w:eastAsia="宋体" w:cs="宋体"/>
          <w:b/>
          <w:bCs/>
        </w:rPr>
      </w:pPr>
      <w:r>
        <w:rPr>
          <w:rFonts w:hint="eastAsia" w:ascii="宋体" w:hAnsi="宋体" w:eastAsia="宋体" w:cs="宋体"/>
          <w:b/>
          <w:bCs/>
        </w:rPr>
        <w:t xml:space="preserve">开户银行：  </w:t>
      </w:r>
    </w:p>
    <w:p>
      <w:pPr>
        <w:pStyle w:val="23"/>
        <w:ind w:firstLine="602"/>
        <w:rPr>
          <w:rFonts w:hint="eastAsia" w:ascii="宋体" w:hAnsi="宋体" w:eastAsia="宋体" w:cs="宋体"/>
          <w:b/>
          <w:bCs/>
        </w:rPr>
      </w:pPr>
      <w:r>
        <w:rPr>
          <w:rFonts w:hint="eastAsia" w:ascii="宋体" w:hAnsi="宋体" w:eastAsia="宋体" w:cs="宋体"/>
          <w:b/>
          <w:bCs/>
        </w:rPr>
        <w:t xml:space="preserve">开户名称： </w:t>
      </w:r>
    </w:p>
    <w:p>
      <w:pPr>
        <w:pStyle w:val="23"/>
        <w:ind w:firstLine="602"/>
        <w:rPr>
          <w:rFonts w:hint="eastAsia" w:ascii="宋体" w:hAnsi="宋体" w:eastAsia="宋体" w:cs="宋体"/>
          <w:b/>
          <w:bCs/>
        </w:rPr>
      </w:pPr>
      <w:r>
        <w:rPr>
          <w:rFonts w:hint="eastAsia" w:ascii="宋体" w:hAnsi="宋体" w:eastAsia="宋体" w:cs="宋体"/>
          <w:b/>
          <w:bCs/>
        </w:rPr>
        <w:t>账号：</w:t>
      </w:r>
    </w:p>
    <w:p>
      <w:pPr>
        <w:pStyle w:val="23"/>
        <w:ind w:firstLine="602"/>
        <w:rPr>
          <w:rFonts w:hint="eastAsia" w:ascii="宋体" w:hAnsi="宋体" w:eastAsia="宋体" w:cs="宋体"/>
          <w:b/>
          <w:bCs/>
        </w:rPr>
      </w:pPr>
    </w:p>
    <w:p>
      <w:pPr>
        <w:pStyle w:val="23"/>
        <w:ind w:firstLine="602"/>
        <w:rPr>
          <w:rFonts w:hint="eastAsia" w:ascii="宋体" w:hAnsi="宋体" w:eastAsia="宋体" w:cs="宋体"/>
          <w:b/>
          <w:bCs/>
        </w:rPr>
      </w:pPr>
      <w:r>
        <w:rPr>
          <w:rFonts w:hint="eastAsia" w:ascii="宋体" w:hAnsi="宋体" w:eastAsia="宋体" w:cs="宋体"/>
          <w:b/>
          <w:bCs/>
        </w:rPr>
        <w:t>乙方：</w:t>
      </w:r>
    </w:p>
    <w:p>
      <w:pPr>
        <w:pStyle w:val="23"/>
        <w:ind w:firstLine="602"/>
        <w:rPr>
          <w:rFonts w:hint="eastAsia" w:ascii="宋体" w:hAnsi="宋体" w:eastAsia="宋体" w:cs="宋体"/>
          <w:b/>
          <w:bCs/>
          <w:lang w:val="en-US" w:eastAsia="zh-CN"/>
        </w:rPr>
      </w:pPr>
      <w:r>
        <w:rPr>
          <w:rFonts w:hint="eastAsia" w:ascii="宋体" w:hAnsi="宋体" w:eastAsia="宋体" w:cs="宋体"/>
          <w:b/>
          <w:bCs/>
        </w:rPr>
        <w:t>统一社会信用代码：</w:t>
      </w:r>
    </w:p>
    <w:p>
      <w:pPr>
        <w:pStyle w:val="23"/>
        <w:ind w:firstLine="602"/>
        <w:rPr>
          <w:rFonts w:hint="eastAsia" w:ascii="宋体" w:hAnsi="宋体" w:eastAsia="宋体" w:cs="宋体"/>
          <w:b/>
          <w:bCs/>
          <w:lang w:val="en-US" w:eastAsia="zh-CN"/>
        </w:rPr>
      </w:pPr>
      <w:r>
        <w:rPr>
          <w:rFonts w:hint="eastAsia" w:ascii="宋体" w:hAnsi="宋体" w:eastAsia="宋体" w:cs="宋体"/>
          <w:b/>
          <w:bCs/>
        </w:rPr>
        <w:t>通讯地址：</w:t>
      </w:r>
    </w:p>
    <w:p>
      <w:pPr>
        <w:pStyle w:val="23"/>
        <w:ind w:firstLine="602"/>
        <w:rPr>
          <w:rFonts w:hint="eastAsia" w:ascii="宋体" w:hAnsi="宋体" w:eastAsia="宋体" w:cs="宋体"/>
          <w:b/>
          <w:bCs/>
        </w:rPr>
      </w:pPr>
      <w:r>
        <w:rPr>
          <w:rFonts w:hint="eastAsia" w:ascii="宋体" w:hAnsi="宋体" w:eastAsia="宋体" w:cs="宋体"/>
          <w:b/>
          <w:bCs/>
        </w:rPr>
        <w:t xml:space="preserve">法定代表人或委托代理人： </w:t>
      </w:r>
    </w:p>
    <w:p>
      <w:pPr>
        <w:pStyle w:val="23"/>
        <w:ind w:firstLine="602"/>
        <w:rPr>
          <w:rFonts w:hint="eastAsia" w:ascii="宋体" w:hAnsi="宋体" w:eastAsia="宋体" w:cs="宋体"/>
          <w:b/>
          <w:bCs/>
        </w:rPr>
      </w:pPr>
      <w:r>
        <w:rPr>
          <w:rFonts w:hint="eastAsia" w:ascii="宋体" w:hAnsi="宋体" w:eastAsia="宋体" w:cs="宋体"/>
          <w:b/>
          <w:bCs/>
        </w:rPr>
        <w:t>邮政编码：</w:t>
      </w:r>
    </w:p>
    <w:p>
      <w:pPr>
        <w:pStyle w:val="23"/>
        <w:ind w:firstLine="602"/>
        <w:rPr>
          <w:rFonts w:hint="eastAsia" w:ascii="宋体" w:hAnsi="宋体" w:eastAsia="宋体" w:cs="宋体"/>
          <w:b/>
          <w:bCs/>
        </w:rPr>
      </w:pPr>
      <w:r>
        <w:rPr>
          <w:rFonts w:hint="eastAsia" w:ascii="宋体" w:hAnsi="宋体" w:eastAsia="宋体" w:cs="宋体"/>
          <w:b/>
          <w:bCs/>
        </w:rPr>
        <w:t>联系电话：</w:t>
      </w:r>
    </w:p>
    <w:p>
      <w:pPr>
        <w:pStyle w:val="23"/>
        <w:ind w:firstLine="602"/>
        <w:rPr>
          <w:rFonts w:hint="eastAsia" w:ascii="宋体" w:hAnsi="宋体" w:eastAsia="宋体" w:cs="宋体"/>
          <w:b/>
          <w:bCs/>
        </w:rPr>
      </w:pPr>
      <w:r>
        <w:rPr>
          <w:rFonts w:hint="eastAsia" w:ascii="宋体" w:hAnsi="宋体" w:eastAsia="宋体" w:cs="宋体"/>
          <w:b/>
          <w:bCs/>
        </w:rPr>
        <w:t xml:space="preserve">邮箱地址： </w:t>
      </w:r>
    </w:p>
    <w:p>
      <w:pPr>
        <w:pStyle w:val="29"/>
        <w:shd w:val="clear" w:color="auto" w:fill="auto"/>
        <w:spacing w:before="0" w:afterLines="50" w:line="240" w:lineRule="auto"/>
        <w:ind w:firstLine="480" w:firstLineChars="200"/>
        <w:jc w:val="both"/>
        <w:rPr>
          <w:rStyle w:val="28"/>
          <w:rFonts w:hint="eastAsia" w:ascii="宋体" w:hAnsi="宋体" w:eastAsia="宋体" w:cs="宋体"/>
          <w:sz w:val="24"/>
          <w:szCs w:val="24"/>
          <w:lang w:val="zh-CN"/>
        </w:rPr>
      </w:pPr>
      <w:r>
        <w:rPr>
          <w:rStyle w:val="28"/>
          <w:rFonts w:hint="eastAsia" w:ascii="宋体" w:hAnsi="宋体" w:eastAsia="宋体" w:cs="宋体"/>
          <w:sz w:val="24"/>
          <w:szCs w:val="24"/>
          <w:lang w:val="zh-CN"/>
        </w:rPr>
        <w:t xml:space="preserve"> </w:t>
      </w:r>
    </w:p>
    <w:p>
      <w:pPr>
        <w:adjustRightInd w:val="0"/>
        <w:snapToGrid w:val="0"/>
        <w:spacing w:line="360" w:lineRule="auto"/>
        <w:jc w:val="center"/>
        <w:rPr>
          <w:rFonts w:hint="eastAsia" w:ascii="宋体" w:hAnsi="宋体" w:eastAsia="宋体" w:cs="宋体"/>
          <w:sz w:val="28"/>
          <w:szCs w:val="28"/>
        </w:rPr>
        <w:sectPr>
          <w:headerReference r:id="rId9" w:type="first"/>
          <w:footerReference r:id="rId11" w:type="first"/>
          <w:headerReference r:id="rId8" w:type="default"/>
          <w:footerReference r:id="rId10" w:type="default"/>
          <w:pgSz w:w="11900" w:h="16840"/>
          <w:pgMar w:top="1440" w:right="1800" w:bottom="1440" w:left="1800" w:header="851" w:footer="992" w:gutter="0"/>
          <w:cols w:space="425" w:num="1"/>
          <w:docGrid w:type="lines" w:linePitch="326" w:charSpace="0"/>
        </w:sectPr>
      </w:pPr>
    </w:p>
    <w:p>
      <w:pPr>
        <w:pStyle w:val="29"/>
        <w:shd w:val="clear" w:color="auto" w:fill="auto"/>
        <w:spacing w:before="0" w:afterLines="50" w:line="240" w:lineRule="auto"/>
        <w:jc w:val="both"/>
        <w:rPr>
          <w:rStyle w:val="28"/>
          <w:rFonts w:hint="eastAsia" w:ascii="宋体" w:hAnsi="宋体" w:eastAsia="宋体" w:cs="宋体"/>
          <w:sz w:val="24"/>
          <w:szCs w:val="24"/>
          <w:lang w:val="zh-CN"/>
        </w:rPr>
      </w:pPr>
    </w:p>
    <w:p>
      <w:pPr>
        <w:spacing w:after="624" w:afterLines="200" w:line="360" w:lineRule="auto"/>
        <w:contextualSpacing/>
        <w:jc w:val="center"/>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依照《中华人民共和国合同法》等有关法律、法规，就乙方承揽甲方</w:t>
      </w:r>
      <w:r>
        <w:rPr>
          <w:rFonts w:hint="eastAsia" w:ascii="宋体" w:hAnsi="宋体" w:eastAsia="宋体" w:cs="宋体"/>
          <w:b w:val="0"/>
          <w:bCs/>
          <w:sz w:val="28"/>
          <w:szCs w:val="28"/>
          <w:u w:val="single"/>
        </w:rPr>
        <w:t>重庆江北国际机场</w:t>
      </w:r>
      <w:r>
        <w:rPr>
          <w:rFonts w:hint="eastAsia" w:ascii="宋体" w:hAnsi="宋体" w:eastAsia="宋体" w:cs="宋体"/>
          <w:b w:val="0"/>
          <w:bCs/>
          <w:sz w:val="28"/>
          <w:szCs w:val="28"/>
          <w:u w:val="single"/>
          <w:lang w:val="en-US" w:eastAsia="zh-CN"/>
        </w:rPr>
        <w:t>T3B航站楼及第四跑道建设工程开工奠基活动</w:t>
      </w:r>
      <w:r>
        <w:rPr>
          <w:rStyle w:val="28"/>
          <w:rFonts w:hint="eastAsia" w:ascii="宋体" w:hAnsi="宋体" w:eastAsia="宋体" w:cs="宋体"/>
          <w:u w:val="single"/>
          <w:shd w:val="clear" w:color="auto" w:fill="auto"/>
        </w:rPr>
        <w:t>项目</w:t>
      </w:r>
      <w:r>
        <w:rPr>
          <w:rStyle w:val="28"/>
          <w:rFonts w:hint="eastAsia" w:ascii="宋体" w:hAnsi="宋体" w:eastAsia="宋体" w:cs="宋体"/>
          <w:shd w:val="clear" w:color="auto" w:fill="auto"/>
        </w:rPr>
        <w:t>事宜（以下称项目），双方经充分平等协商，达成本协议。</w:t>
      </w:r>
    </w:p>
    <w:p>
      <w:pPr>
        <w:pStyle w:val="4"/>
        <w:ind w:firstLine="640"/>
        <w:rPr>
          <w:rStyle w:val="28"/>
          <w:rFonts w:hint="eastAsia" w:ascii="宋体" w:hAnsi="宋体" w:eastAsia="宋体" w:cs="宋体"/>
          <w:sz w:val="32"/>
          <w:szCs w:val="24"/>
          <w:shd w:val="clear" w:color="auto" w:fill="auto"/>
        </w:rPr>
      </w:pPr>
      <w:bookmarkStart w:id="4" w:name="_Toc24707255"/>
      <w:r>
        <w:rPr>
          <w:rStyle w:val="28"/>
          <w:rFonts w:hint="eastAsia" w:ascii="宋体" w:hAnsi="宋体" w:eastAsia="宋体" w:cs="宋体"/>
          <w:sz w:val="32"/>
          <w:szCs w:val="24"/>
          <w:shd w:val="clear" w:color="auto" w:fill="auto"/>
        </w:rPr>
        <w:t>第一条 项目名称</w:t>
      </w:r>
      <w:bookmarkEnd w:id="4"/>
      <w:bookmarkStart w:id="5" w:name="_Hlk9437057"/>
    </w:p>
    <w:p>
      <w:pPr>
        <w:pStyle w:val="23"/>
        <w:ind w:firstLine="600"/>
        <w:rPr>
          <w:rFonts w:hint="eastAsia" w:ascii="宋体" w:hAnsi="宋体" w:eastAsia="宋体" w:cs="宋体"/>
          <w:u w:val="single"/>
        </w:rPr>
      </w:pPr>
      <w:r>
        <w:rPr>
          <w:rFonts w:hint="eastAsia" w:ascii="宋体" w:hAnsi="宋体" w:eastAsia="宋体" w:cs="宋体"/>
          <w:b w:val="0"/>
          <w:bCs/>
          <w:sz w:val="28"/>
          <w:szCs w:val="28"/>
          <w:u w:val="single"/>
        </w:rPr>
        <w:t>重庆江北国际机场</w:t>
      </w:r>
      <w:r>
        <w:rPr>
          <w:rFonts w:hint="eastAsia" w:ascii="宋体" w:hAnsi="宋体" w:eastAsia="宋体" w:cs="宋体"/>
          <w:b w:val="0"/>
          <w:bCs/>
          <w:sz w:val="28"/>
          <w:szCs w:val="28"/>
          <w:u w:val="single"/>
          <w:lang w:val="en-US" w:eastAsia="zh-CN"/>
        </w:rPr>
        <w:t>T3B航站楼及第四跑道建设工程开工奠基活动</w:t>
      </w:r>
      <w:r>
        <w:rPr>
          <w:rStyle w:val="28"/>
          <w:rFonts w:hint="eastAsia" w:ascii="宋体" w:hAnsi="宋体" w:eastAsia="宋体" w:cs="宋体"/>
          <w:u w:val="single"/>
          <w:shd w:val="clear" w:color="auto" w:fill="auto"/>
        </w:rPr>
        <w:t>。</w:t>
      </w:r>
    </w:p>
    <w:bookmarkEnd w:id="5"/>
    <w:p>
      <w:pPr>
        <w:pStyle w:val="4"/>
        <w:ind w:firstLine="640"/>
        <w:rPr>
          <w:rStyle w:val="28"/>
          <w:rFonts w:hint="eastAsia" w:ascii="宋体" w:hAnsi="宋体" w:eastAsia="宋体" w:cs="宋体"/>
          <w:sz w:val="32"/>
          <w:szCs w:val="24"/>
          <w:shd w:val="clear" w:color="auto" w:fill="auto"/>
        </w:rPr>
      </w:pPr>
      <w:bookmarkStart w:id="6" w:name="_Toc24707256"/>
      <w:r>
        <w:rPr>
          <w:rStyle w:val="28"/>
          <w:rFonts w:hint="eastAsia" w:ascii="宋体" w:hAnsi="宋体" w:eastAsia="宋体" w:cs="宋体"/>
          <w:sz w:val="32"/>
          <w:szCs w:val="24"/>
          <w:shd w:val="clear" w:color="auto" w:fill="auto"/>
        </w:rPr>
        <w:t>第二条 项目地点</w:t>
      </w:r>
      <w:bookmarkEnd w:id="6"/>
    </w:p>
    <w:p>
      <w:pPr>
        <w:pStyle w:val="23"/>
        <w:ind w:firstLine="600"/>
        <w:rPr>
          <w:rStyle w:val="28"/>
          <w:rFonts w:hint="eastAsia" w:ascii="宋体" w:hAnsi="宋体" w:eastAsia="宋体" w:cs="宋体"/>
          <w:u w:val="single"/>
          <w:shd w:val="clear" w:color="auto" w:fill="auto"/>
        </w:rPr>
      </w:pPr>
      <w:r>
        <w:rPr>
          <w:rFonts w:hint="eastAsia" w:ascii="宋体" w:hAnsi="宋体" w:eastAsia="宋体" w:cs="宋体"/>
          <w:bCs/>
          <w:sz w:val="28"/>
          <w:szCs w:val="28"/>
          <w:u w:val="single"/>
        </w:rPr>
        <w:t>拟建</w:t>
      </w:r>
      <w:r>
        <w:rPr>
          <w:rFonts w:hint="eastAsia" w:ascii="宋体" w:hAnsi="宋体" w:eastAsia="宋体" w:cs="宋体"/>
          <w:sz w:val="28"/>
          <w:szCs w:val="28"/>
          <w:u w:val="single"/>
        </w:rPr>
        <w:t>T3B航站楼施工中心区域场地</w:t>
      </w:r>
      <w:r>
        <w:rPr>
          <w:rStyle w:val="28"/>
          <w:rFonts w:hint="eastAsia" w:ascii="宋体" w:hAnsi="宋体" w:eastAsia="宋体" w:cs="宋体"/>
          <w:u w:val="single"/>
          <w:shd w:val="clear" w:color="auto" w:fill="auto"/>
        </w:rPr>
        <w:t>。</w:t>
      </w:r>
    </w:p>
    <w:p>
      <w:pPr>
        <w:pStyle w:val="4"/>
        <w:ind w:firstLine="640"/>
        <w:rPr>
          <w:rFonts w:hint="eastAsia" w:ascii="宋体" w:hAnsi="宋体" w:eastAsia="宋体" w:cs="宋体"/>
        </w:rPr>
      </w:pPr>
      <w:bookmarkStart w:id="7" w:name="_Toc24707257"/>
      <w:r>
        <w:rPr>
          <w:rStyle w:val="28"/>
          <w:rFonts w:hint="eastAsia" w:ascii="宋体" w:hAnsi="宋体" w:eastAsia="宋体" w:cs="宋体"/>
          <w:sz w:val="32"/>
          <w:szCs w:val="24"/>
          <w:shd w:val="clear" w:color="auto" w:fill="auto"/>
        </w:rPr>
        <w:t xml:space="preserve">第三条 </w:t>
      </w:r>
      <w:r>
        <w:rPr>
          <w:rFonts w:hint="eastAsia" w:ascii="宋体" w:hAnsi="宋体" w:eastAsia="宋体" w:cs="宋体"/>
        </w:rPr>
        <w:t>项目内容和范围</w:t>
      </w:r>
      <w:bookmarkEnd w:id="7"/>
    </w:p>
    <w:p>
      <w:pPr>
        <w:pStyle w:val="23"/>
        <w:ind w:firstLine="600"/>
        <w:jc w:val="left"/>
        <w:rPr>
          <w:rStyle w:val="28"/>
          <w:rFonts w:hint="eastAsia" w:ascii="宋体" w:hAnsi="宋体" w:eastAsia="宋体" w:cs="宋体"/>
          <w:shd w:val="clear" w:color="auto" w:fill="auto"/>
          <w:lang w:eastAsia="zh-CN"/>
        </w:rPr>
      </w:pPr>
      <w:r>
        <w:rPr>
          <w:rStyle w:val="28"/>
          <w:rFonts w:hint="eastAsia" w:ascii="宋体" w:hAnsi="宋体" w:eastAsia="宋体" w:cs="宋体"/>
          <w:u w:val="single"/>
          <w:shd w:val="clear" w:color="auto" w:fill="auto"/>
        </w:rPr>
        <w:t>策划</w:t>
      </w:r>
      <w:r>
        <w:rPr>
          <w:rFonts w:hint="eastAsia" w:ascii="宋体" w:hAnsi="宋体" w:eastAsia="宋体" w:cs="宋体"/>
          <w:b w:val="0"/>
          <w:bCs/>
          <w:sz w:val="28"/>
          <w:szCs w:val="28"/>
          <w:u w:val="single"/>
        </w:rPr>
        <w:t>重庆江北国际机场</w:t>
      </w:r>
      <w:r>
        <w:rPr>
          <w:rFonts w:hint="eastAsia" w:ascii="宋体" w:hAnsi="宋体" w:eastAsia="宋体" w:cs="宋体"/>
          <w:b w:val="0"/>
          <w:bCs/>
          <w:sz w:val="28"/>
          <w:szCs w:val="28"/>
          <w:u w:val="single"/>
          <w:lang w:val="en-US" w:eastAsia="zh-CN"/>
        </w:rPr>
        <w:t>T3B航站楼及第四跑道建设工程开工奠基活动</w:t>
      </w:r>
      <w:r>
        <w:rPr>
          <w:rStyle w:val="28"/>
          <w:rFonts w:hint="eastAsia" w:ascii="宋体" w:hAnsi="宋体" w:eastAsia="宋体" w:cs="宋体"/>
          <w:u w:val="single"/>
          <w:shd w:val="clear" w:color="auto" w:fill="auto"/>
        </w:rPr>
        <w:t>，包括方案设计、展台布置、视频录制等工作</w:t>
      </w:r>
      <w:r>
        <w:rPr>
          <w:rStyle w:val="28"/>
          <w:rFonts w:hint="eastAsia" w:ascii="宋体" w:hAnsi="宋体" w:eastAsia="宋体" w:cs="宋体"/>
          <w:u w:val="single"/>
          <w:shd w:val="clear" w:color="auto" w:fill="auto"/>
          <w:lang w:eastAsia="zh-CN"/>
        </w:rPr>
        <w:t>。</w:t>
      </w:r>
    </w:p>
    <w:p>
      <w:pPr>
        <w:pStyle w:val="4"/>
        <w:ind w:firstLine="640"/>
        <w:rPr>
          <w:rStyle w:val="28"/>
          <w:rFonts w:hint="eastAsia" w:ascii="宋体" w:hAnsi="宋体" w:eastAsia="宋体" w:cs="宋体"/>
          <w:sz w:val="32"/>
          <w:szCs w:val="24"/>
          <w:shd w:val="clear" w:color="auto" w:fill="auto"/>
        </w:rPr>
      </w:pPr>
      <w:bookmarkStart w:id="8" w:name="_Toc24707258"/>
      <w:r>
        <w:rPr>
          <w:rStyle w:val="28"/>
          <w:rFonts w:hint="eastAsia" w:ascii="宋体" w:hAnsi="宋体" w:eastAsia="宋体" w:cs="宋体"/>
          <w:sz w:val="32"/>
          <w:szCs w:val="24"/>
          <w:shd w:val="clear" w:color="auto" w:fill="auto"/>
        </w:rPr>
        <w:t>第四条 项目工期</w:t>
      </w:r>
      <w:bookmarkEnd w:id="8"/>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4.1本项目工期为：合同签订后至活动结束。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40"/>
        <w:rPr>
          <w:rStyle w:val="28"/>
          <w:rFonts w:hint="eastAsia" w:ascii="宋体" w:hAnsi="宋体" w:eastAsia="宋体" w:cs="宋体"/>
          <w:sz w:val="32"/>
          <w:szCs w:val="24"/>
          <w:shd w:val="clear" w:color="auto" w:fill="auto"/>
        </w:rPr>
      </w:pPr>
      <w:bookmarkStart w:id="9" w:name="_Toc24707260"/>
      <w:r>
        <w:rPr>
          <w:rStyle w:val="28"/>
          <w:rFonts w:hint="eastAsia" w:ascii="宋体" w:hAnsi="宋体" w:eastAsia="宋体" w:cs="宋体"/>
          <w:sz w:val="32"/>
          <w:szCs w:val="24"/>
          <w:shd w:val="clear" w:color="auto" w:fill="auto"/>
        </w:rPr>
        <w:t>第五条  合同价款</w:t>
      </w:r>
      <w:bookmarkEnd w:id="9"/>
    </w:p>
    <w:p>
      <w:pPr>
        <w:pStyle w:val="23"/>
        <w:ind w:firstLine="600"/>
        <w:rPr>
          <w:rFonts w:hint="eastAsia" w:ascii="宋体" w:hAnsi="宋体" w:eastAsia="宋体" w:cs="宋体"/>
        </w:rPr>
      </w:pPr>
      <w:r>
        <w:rPr>
          <w:rStyle w:val="28"/>
          <w:rFonts w:hint="eastAsia" w:ascii="宋体" w:hAnsi="宋体" w:eastAsia="宋体" w:cs="宋体"/>
          <w:color w:val="auto"/>
          <w:shd w:val="clear" w:color="auto" w:fill="auto"/>
        </w:rPr>
        <w:t>合同含税金额</w:t>
      </w:r>
      <w:r>
        <w:rPr>
          <w:rStyle w:val="28"/>
          <w:rFonts w:hint="eastAsia" w:ascii="宋体" w:hAnsi="宋体" w:eastAsia="宋体" w:cs="宋体"/>
          <w:color w:val="auto"/>
          <w:u w:val="single"/>
          <w:shd w:val="clear" w:color="auto" w:fill="auto"/>
        </w:rPr>
        <w:t>：￥</w:t>
      </w:r>
      <w:r>
        <w:rPr>
          <w:rStyle w:val="28"/>
          <w:rFonts w:hint="eastAsia" w:ascii="宋体" w:hAnsi="宋体" w:eastAsia="宋体" w:cs="宋体"/>
          <w:color w:val="auto"/>
          <w:u w:val="single"/>
          <w:shd w:val="clear" w:color="auto" w:fill="auto"/>
          <w:lang w:val="en-US" w:eastAsia="zh-CN"/>
        </w:rPr>
        <w:t xml:space="preserve">.         </w:t>
      </w:r>
      <w:r>
        <w:rPr>
          <w:rStyle w:val="28"/>
          <w:rFonts w:hint="eastAsia" w:ascii="宋体" w:hAnsi="宋体" w:eastAsia="宋体" w:cs="宋体"/>
          <w:color w:val="auto"/>
          <w:u w:val="single"/>
          <w:shd w:val="clear" w:color="auto" w:fill="auto"/>
        </w:rPr>
        <w:t xml:space="preserve"> </w:t>
      </w:r>
      <w:r>
        <w:rPr>
          <w:rStyle w:val="28"/>
          <w:rFonts w:hint="eastAsia" w:ascii="宋体" w:hAnsi="宋体" w:eastAsia="宋体" w:cs="宋体"/>
          <w:color w:val="auto"/>
          <w:shd w:val="clear" w:color="auto" w:fill="auto"/>
        </w:rPr>
        <w:t>元（大写</w:t>
      </w:r>
      <w:r>
        <w:rPr>
          <w:rStyle w:val="28"/>
          <w:rFonts w:hint="eastAsia" w:ascii="宋体" w:hAnsi="宋体" w:eastAsia="宋体" w:cs="宋体"/>
          <w:color w:val="auto"/>
          <w:u w:val="single"/>
          <w:shd w:val="clear" w:color="auto" w:fill="auto"/>
        </w:rPr>
        <w:t>：</w:t>
      </w:r>
      <w:r>
        <w:rPr>
          <w:rStyle w:val="28"/>
          <w:rFonts w:hint="eastAsia" w:ascii="宋体" w:hAnsi="宋体" w:eastAsia="宋体" w:cs="宋体"/>
          <w:color w:val="auto"/>
          <w:u w:val="single"/>
          <w:shd w:val="clear" w:color="auto" w:fill="auto"/>
          <w:lang w:val="en-US" w:eastAsia="zh-CN"/>
        </w:rPr>
        <w:t xml:space="preserve">                  元</w:t>
      </w:r>
      <w:r>
        <w:rPr>
          <w:rStyle w:val="28"/>
          <w:rFonts w:hint="eastAsia" w:ascii="宋体" w:hAnsi="宋体" w:eastAsia="宋体" w:cs="宋体"/>
          <w:color w:val="auto"/>
          <w:u w:val="single"/>
          <w:shd w:val="clear" w:color="auto" w:fill="auto"/>
        </w:rPr>
        <w:t xml:space="preserve"> </w:t>
      </w:r>
      <w:r>
        <w:rPr>
          <w:rStyle w:val="28"/>
          <w:rFonts w:hint="eastAsia" w:ascii="宋体" w:hAnsi="宋体" w:eastAsia="宋体" w:cs="宋体"/>
          <w:color w:val="auto"/>
          <w:shd w:val="clear" w:color="auto" w:fill="auto"/>
        </w:rPr>
        <w:t>）,增值税税率为</w:t>
      </w:r>
      <w:r>
        <w:rPr>
          <w:rStyle w:val="28"/>
          <w:rFonts w:hint="eastAsia" w:ascii="宋体" w:hAnsi="宋体" w:eastAsia="宋体" w:cs="宋体"/>
          <w:color w:val="auto"/>
          <w:shd w:val="clear" w:color="auto" w:fill="auto"/>
          <w:lang w:val="en-US" w:eastAsia="zh-CN"/>
        </w:rPr>
        <w:t xml:space="preserve"> </w:t>
      </w:r>
      <w:r>
        <w:rPr>
          <w:rStyle w:val="28"/>
          <w:rFonts w:hint="eastAsia" w:ascii="宋体" w:hAnsi="宋体" w:eastAsia="宋体" w:cs="宋体"/>
          <w:color w:val="auto"/>
          <w:u w:val="single"/>
          <w:shd w:val="clear" w:color="auto" w:fill="auto"/>
          <w:lang w:val="en-US" w:eastAsia="zh-CN"/>
        </w:rPr>
        <w:t xml:space="preserve"> </w:t>
      </w:r>
      <w:r>
        <w:rPr>
          <w:rStyle w:val="28"/>
          <w:rFonts w:hint="eastAsia" w:ascii="宋体" w:hAnsi="宋体" w:eastAsia="宋体" w:cs="宋体"/>
          <w:color w:val="auto"/>
          <w:shd w:val="clear" w:color="auto" w:fill="auto"/>
        </w:rPr>
        <w:t>%。本</w:t>
      </w:r>
      <w:r>
        <w:rPr>
          <w:rStyle w:val="28"/>
          <w:rFonts w:hint="eastAsia" w:ascii="宋体" w:hAnsi="宋体" w:eastAsia="宋体" w:cs="宋体"/>
          <w:shd w:val="clear" w:color="auto" w:fill="auto"/>
        </w:rPr>
        <w:t>合同价格为</w:t>
      </w:r>
      <w:r>
        <w:rPr>
          <w:rFonts w:hint="eastAsia" w:ascii="宋体" w:hAnsi="宋体" w:eastAsia="宋体" w:cs="宋体"/>
        </w:rPr>
        <w:t xml:space="preserve"> “总价包干”，包括但不限于材料购买、人工、运输、保险、风险措施费用等一切与项目内容相关的费用。</w:t>
      </w:r>
    </w:p>
    <w:p>
      <w:pPr>
        <w:pStyle w:val="4"/>
        <w:ind w:firstLine="640"/>
        <w:rPr>
          <w:rStyle w:val="28"/>
          <w:rFonts w:hint="eastAsia" w:ascii="宋体" w:hAnsi="宋体" w:eastAsia="宋体" w:cs="宋体"/>
          <w:sz w:val="32"/>
          <w:szCs w:val="24"/>
          <w:shd w:val="clear" w:color="auto" w:fill="auto"/>
        </w:rPr>
      </w:pPr>
      <w:bookmarkStart w:id="10" w:name="_Toc24707261"/>
      <w:r>
        <w:rPr>
          <w:rStyle w:val="28"/>
          <w:rFonts w:hint="eastAsia" w:ascii="宋体" w:hAnsi="宋体" w:eastAsia="宋体" w:cs="宋体"/>
          <w:sz w:val="32"/>
          <w:szCs w:val="24"/>
          <w:shd w:val="clear" w:color="auto" w:fill="auto"/>
        </w:rPr>
        <w:t>第七条 付款方式</w:t>
      </w:r>
      <w:bookmarkEnd w:id="10"/>
    </w:p>
    <w:p>
      <w:pPr>
        <w:pStyle w:val="23"/>
        <w:ind w:firstLine="600"/>
        <w:rPr>
          <w:rFonts w:hint="eastAsia" w:ascii="宋体" w:hAnsi="宋体" w:eastAsia="宋体" w:cs="宋体"/>
        </w:rPr>
      </w:pPr>
      <w:r>
        <w:rPr>
          <w:rFonts w:hint="eastAsia" w:ascii="宋体" w:hAnsi="宋体" w:eastAsia="宋体" w:cs="宋体"/>
        </w:rPr>
        <w:t>7.1</w:t>
      </w:r>
      <w:r>
        <w:rPr>
          <w:rFonts w:hint="eastAsia" w:ascii="宋体" w:hAnsi="宋体" w:eastAsia="宋体" w:cs="宋体"/>
          <w:sz w:val="28"/>
          <w:szCs w:val="28"/>
        </w:rPr>
        <w:t>项目</w:t>
      </w:r>
      <w:r>
        <w:rPr>
          <w:rFonts w:hint="eastAsia" w:ascii="宋体" w:hAnsi="宋体" w:eastAsia="宋体" w:cs="宋体"/>
          <w:sz w:val="28"/>
          <w:szCs w:val="28"/>
          <w:lang w:eastAsia="zh-CN"/>
        </w:rPr>
        <w:t>执行完毕并在收到乙方</w:t>
      </w:r>
      <w:r>
        <w:rPr>
          <w:rFonts w:hint="eastAsia" w:ascii="宋体" w:hAnsi="宋体" w:eastAsia="宋体" w:cs="宋体"/>
          <w:sz w:val="28"/>
          <w:szCs w:val="28"/>
          <w:lang w:val="en-US" w:eastAsia="zh-CN"/>
        </w:rPr>
        <w:t>开具增值税专用发票</w:t>
      </w:r>
      <w:r>
        <w:rPr>
          <w:rFonts w:hint="eastAsia" w:ascii="宋体" w:hAnsi="宋体" w:eastAsia="宋体" w:cs="宋体"/>
          <w:sz w:val="28"/>
          <w:szCs w:val="28"/>
        </w:rPr>
        <w:t>后20个工作日内支付</w:t>
      </w:r>
      <w:r>
        <w:rPr>
          <w:rFonts w:hint="eastAsia" w:ascii="宋体" w:hAnsi="宋体" w:eastAsia="宋体" w:cs="宋体"/>
          <w:sz w:val="28"/>
          <w:szCs w:val="28"/>
          <w:lang w:val="en-US" w:eastAsia="zh-CN"/>
        </w:rPr>
        <w:t>100</w:t>
      </w:r>
      <w:r>
        <w:rPr>
          <w:rFonts w:hint="eastAsia" w:ascii="宋体" w:hAnsi="宋体" w:eastAsia="宋体" w:cs="宋体"/>
          <w:sz w:val="28"/>
          <w:szCs w:val="28"/>
        </w:rPr>
        <w:t>%项目款</w:t>
      </w:r>
      <w:r>
        <w:rPr>
          <w:rFonts w:hint="eastAsia" w:ascii="宋体" w:hAnsi="宋体" w:eastAsia="宋体" w:cs="宋体"/>
        </w:rPr>
        <w:t>。</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7.2 支付方式：银行转账。</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7.3 乙方帐户信息：</w:t>
      </w:r>
    </w:p>
    <w:p>
      <w:pPr>
        <w:pStyle w:val="23"/>
        <w:ind w:firstLine="600"/>
        <w:rPr>
          <w:rStyle w:val="28"/>
          <w:rFonts w:hint="eastAsia" w:ascii="宋体" w:hAnsi="宋体" w:eastAsia="宋体" w:cs="宋体"/>
          <w:shd w:val="clear" w:color="auto" w:fill="auto"/>
          <w:lang w:val="en-US" w:eastAsia="zh-CN"/>
        </w:rPr>
      </w:pPr>
      <w:r>
        <w:rPr>
          <w:rStyle w:val="28"/>
          <w:rFonts w:hint="eastAsia" w:ascii="宋体" w:hAnsi="宋体" w:eastAsia="宋体" w:cs="宋体"/>
          <w:shd w:val="clear" w:color="auto" w:fill="auto"/>
        </w:rPr>
        <w:t>开户行：</w:t>
      </w:r>
    </w:p>
    <w:p>
      <w:pPr>
        <w:widowControl/>
        <w:spacing w:line="480" w:lineRule="auto"/>
        <w:ind w:left="0" w:leftChars="0" w:right="0" w:rightChars="0" w:firstLine="600" w:firstLineChars="200"/>
        <w:jc w:val="left"/>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账号：</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户名：</w:t>
      </w:r>
    </w:p>
    <w:p>
      <w:pPr>
        <w:pStyle w:val="4"/>
        <w:ind w:firstLine="640"/>
        <w:rPr>
          <w:rStyle w:val="28"/>
          <w:rFonts w:hint="eastAsia" w:ascii="宋体" w:hAnsi="宋体" w:eastAsia="宋体" w:cs="宋体"/>
          <w:sz w:val="32"/>
          <w:szCs w:val="24"/>
          <w:shd w:val="clear" w:color="auto" w:fill="auto"/>
        </w:rPr>
      </w:pPr>
      <w:bookmarkStart w:id="11" w:name="_Toc24707262"/>
      <w:r>
        <w:rPr>
          <w:rStyle w:val="28"/>
          <w:rFonts w:hint="eastAsia" w:ascii="宋体" w:hAnsi="宋体" w:eastAsia="宋体" w:cs="宋体"/>
          <w:sz w:val="32"/>
          <w:szCs w:val="24"/>
          <w:shd w:val="clear" w:color="auto" w:fill="auto"/>
        </w:rPr>
        <w:t>第八条  承揽要求</w:t>
      </w:r>
      <w:bookmarkEnd w:id="11"/>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8.1乙方工作时间的要求</w:t>
      </w:r>
      <w:r>
        <w:rPr>
          <w:rStyle w:val="28"/>
          <w:rFonts w:hint="eastAsia" w:ascii="宋体" w:hAnsi="宋体" w:eastAsia="宋体" w:cs="宋体"/>
          <w:u w:val="single"/>
          <w:shd w:val="clear" w:color="auto" w:fill="auto"/>
        </w:rPr>
        <w:t>：</w:t>
      </w:r>
      <w:r>
        <w:rPr>
          <w:rStyle w:val="28"/>
          <w:rFonts w:hint="eastAsia" w:ascii="宋体" w:hAnsi="宋体" w:eastAsia="宋体" w:cs="宋体"/>
          <w:u w:val="single"/>
          <w:shd w:val="clear" w:color="auto" w:fill="auto"/>
          <w:lang w:val="en-US" w:eastAsia="zh-CN"/>
        </w:rPr>
        <w:t>活动开始</w:t>
      </w:r>
      <w:r>
        <w:rPr>
          <w:rStyle w:val="28"/>
          <w:rFonts w:hint="eastAsia" w:ascii="宋体" w:hAnsi="宋体" w:eastAsia="宋体" w:cs="宋体"/>
          <w:u w:val="single"/>
          <w:shd w:val="clear" w:color="auto" w:fill="auto"/>
        </w:rPr>
        <w:t>前</w:t>
      </w:r>
      <w:r>
        <w:rPr>
          <w:rStyle w:val="28"/>
          <w:rFonts w:hint="eastAsia" w:ascii="宋体" w:hAnsi="宋体" w:eastAsia="宋体" w:cs="宋体"/>
          <w:u w:val="single"/>
          <w:shd w:val="clear" w:color="auto" w:fill="auto"/>
          <w:lang w:val="en-US" w:eastAsia="zh-CN"/>
        </w:rPr>
        <w:t>2天</w:t>
      </w:r>
      <w:r>
        <w:rPr>
          <w:rStyle w:val="28"/>
          <w:rFonts w:hint="eastAsia" w:ascii="宋体" w:hAnsi="宋体" w:eastAsia="宋体" w:cs="宋体"/>
          <w:u w:val="single"/>
          <w:shd w:val="clear" w:color="auto" w:fill="auto"/>
        </w:rPr>
        <w:t>完成施工</w:t>
      </w:r>
      <w:r>
        <w:rPr>
          <w:rStyle w:val="28"/>
          <w:rFonts w:hint="eastAsia" w:ascii="宋体" w:hAnsi="宋体" w:eastAsia="宋体" w:cs="宋体"/>
          <w:shd w:val="clear" w:color="auto" w:fill="auto"/>
        </w:rPr>
        <w:t>；</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8.2办理证件的要求</w:t>
      </w:r>
      <w:r>
        <w:rPr>
          <w:rStyle w:val="28"/>
          <w:rFonts w:hint="eastAsia" w:ascii="宋体" w:hAnsi="宋体" w:eastAsia="宋体" w:cs="宋体"/>
          <w:u w:val="single"/>
          <w:shd w:val="clear" w:color="auto" w:fill="auto"/>
        </w:rPr>
        <w:t>：由乙方负责提供施工人员身份证、电工证，甲方协助办理施工许可证</w:t>
      </w:r>
      <w:r>
        <w:rPr>
          <w:rStyle w:val="28"/>
          <w:rFonts w:hint="eastAsia" w:ascii="宋体" w:hAnsi="宋体" w:eastAsia="宋体" w:cs="宋体"/>
          <w:shd w:val="clear" w:color="auto" w:fill="auto"/>
        </w:rPr>
        <w:t>；</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8.3 项目所需材料的提供和使用由</w:t>
      </w:r>
      <w:r>
        <w:rPr>
          <w:rStyle w:val="28"/>
          <w:rFonts w:hint="eastAsia" w:ascii="宋体" w:hAnsi="宋体" w:eastAsia="宋体" w:cs="宋体"/>
          <w:u w:val="single"/>
          <w:shd w:val="clear" w:color="auto" w:fill="auto"/>
        </w:rPr>
        <w:t>乙方</w:t>
      </w:r>
      <w:r>
        <w:rPr>
          <w:rStyle w:val="28"/>
          <w:rFonts w:hint="eastAsia" w:ascii="宋体" w:hAnsi="宋体" w:eastAsia="宋体" w:cs="宋体"/>
          <w:shd w:val="clear" w:color="auto" w:fill="auto"/>
        </w:rPr>
        <w:t>负责；</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8.4 未经甲方书面同意，乙方不得擅自改变合同约定材料，也不得转包、分包；</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8.5 其它要求：甲方提供所有资料，仅限于本次活动使用，不得另作他用，待活动结束后由乙方负责销毁。</w:t>
      </w:r>
    </w:p>
    <w:p>
      <w:pPr>
        <w:pStyle w:val="4"/>
        <w:ind w:firstLine="640"/>
        <w:rPr>
          <w:rStyle w:val="28"/>
          <w:rFonts w:hint="eastAsia" w:ascii="宋体" w:hAnsi="宋体" w:eastAsia="宋体" w:cs="宋体"/>
          <w:sz w:val="32"/>
          <w:szCs w:val="24"/>
          <w:shd w:val="clear" w:color="auto" w:fill="auto"/>
        </w:rPr>
      </w:pPr>
      <w:bookmarkStart w:id="12" w:name="_Toc24707263"/>
      <w:r>
        <w:rPr>
          <w:rStyle w:val="28"/>
          <w:rFonts w:hint="eastAsia" w:ascii="宋体" w:hAnsi="宋体" w:eastAsia="宋体" w:cs="宋体"/>
          <w:sz w:val="32"/>
          <w:szCs w:val="24"/>
          <w:shd w:val="clear" w:color="auto" w:fill="auto"/>
        </w:rPr>
        <w:t>第九条  双方的权利与义务</w:t>
      </w:r>
      <w:bookmarkEnd w:id="12"/>
    </w:p>
    <w:p>
      <w:pPr>
        <w:pStyle w:val="29"/>
        <w:shd w:val="clear" w:color="auto" w:fill="auto"/>
        <w:spacing w:before="0" w:after="120" w:line="360" w:lineRule="auto"/>
        <w:ind w:firstLine="600" w:firstLineChars="200"/>
        <w:jc w:val="both"/>
        <w:outlineLvl w:val="2"/>
        <w:rPr>
          <w:rStyle w:val="28"/>
          <w:rFonts w:hint="eastAsia" w:ascii="宋体" w:hAnsi="宋体" w:eastAsia="宋体" w:cs="宋体"/>
          <w:szCs w:val="24"/>
          <w:lang w:val="zh-CN"/>
        </w:rPr>
      </w:pPr>
      <w:bookmarkStart w:id="13" w:name="_Toc24707264"/>
      <w:r>
        <w:rPr>
          <w:rStyle w:val="28"/>
          <w:rFonts w:hint="eastAsia" w:ascii="宋体" w:hAnsi="宋体" w:eastAsia="宋体" w:cs="宋体"/>
          <w:szCs w:val="24"/>
        </w:rPr>
        <w:t>9</w:t>
      </w:r>
      <w:r>
        <w:rPr>
          <w:rStyle w:val="28"/>
          <w:rFonts w:hint="eastAsia" w:ascii="宋体" w:hAnsi="宋体" w:eastAsia="宋体" w:cs="宋体"/>
          <w:szCs w:val="24"/>
          <w:lang w:val="zh-CN"/>
        </w:rPr>
        <w:t>.1甲方权责：</w:t>
      </w:r>
      <w:bookmarkEnd w:id="13"/>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9.1.1甲方负责按照约定的付款方式向乙方支付承揽费用；</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9.1.2对乙方实施监督，并有权对乙方提出意见和建议；</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9.1.3 对乙方的承揽工作提供必要的、合理的协助工作；</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9.1.4甲方有权从履约保证金或未付费用中抵扣相当于违约金和滞纳金数额的款项。</w:t>
      </w:r>
    </w:p>
    <w:p>
      <w:pPr>
        <w:pStyle w:val="29"/>
        <w:shd w:val="clear" w:color="auto" w:fill="auto"/>
        <w:spacing w:before="0" w:after="120" w:line="360" w:lineRule="auto"/>
        <w:ind w:firstLine="600" w:firstLineChars="200"/>
        <w:jc w:val="both"/>
        <w:outlineLvl w:val="2"/>
        <w:rPr>
          <w:rStyle w:val="28"/>
          <w:rFonts w:hint="eastAsia" w:ascii="宋体" w:hAnsi="宋体" w:eastAsia="宋体" w:cs="宋体"/>
          <w:szCs w:val="24"/>
          <w:lang w:val="zh-CN"/>
        </w:rPr>
      </w:pPr>
      <w:bookmarkStart w:id="14" w:name="_Toc24707265"/>
      <w:r>
        <w:rPr>
          <w:rStyle w:val="28"/>
          <w:rFonts w:hint="eastAsia" w:ascii="宋体" w:hAnsi="宋体" w:eastAsia="宋体" w:cs="宋体"/>
          <w:szCs w:val="24"/>
          <w:lang w:val="zh-CN"/>
        </w:rPr>
        <w:t>9.2乙方权责：</w:t>
      </w:r>
      <w:bookmarkEnd w:id="14"/>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9.2.1服从甲方监督，遵守重庆江北国际机场空防安全的有关制度及重庆江北国际机场的各类规定。</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9.2.2负责组织该项目的实施，并负责项目实施中的一切施工安全、第三方安全、人身安全和消防安全。</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9.2.3遵守有关安全规则，负责现场人员安全，排除现场危险隐患，提供安全设施。</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9.2.4按期完工，提出验收申请，并参与成果验收工作。</w:t>
      </w:r>
    </w:p>
    <w:p>
      <w:pPr>
        <w:pStyle w:val="23"/>
        <w:ind w:firstLine="600"/>
        <w:rPr>
          <w:rFonts w:hint="eastAsia" w:ascii="宋体" w:hAnsi="宋体" w:eastAsia="宋体" w:cs="宋体"/>
        </w:rPr>
      </w:pPr>
      <w:r>
        <w:rPr>
          <w:rStyle w:val="28"/>
          <w:rFonts w:hint="eastAsia" w:ascii="宋体" w:hAnsi="宋体" w:eastAsia="宋体" w:cs="宋体"/>
          <w:shd w:val="clear" w:color="auto" w:fill="auto"/>
        </w:rPr>
        <w:t>9.2.5</w:t>
      </w:r>
      <w:r>
        <w:rPr>
          <w:rFonts w:hint="eastAsia" w:ascii="宋体" w:hAnsi="宋体" w:eastAsia="宋体" w:cs="宋体"/>
        </w:rPr>
        <w:t>在履行本合同的过程中乙方若造成乙方工作人员、甲方或第三方人身、财产损害的，乙方应承担全部责任。</w:t>
      </w:r>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9.2.6负责做好本次活动资料保密工作，甲方提供所有资料，仅限于本次活动使用，不得另作他用，待活动结束后由乙方负责销毁。</w:t>
      </w:r>
    </w:p>
    <w:p>
      <w:pPr>
        <w:pStyle w:val="4"/>
        <w:ind w:firstLine="640"/>
        <w:rPr>
          <w:rStyle w:val="28"/>
          <w:rFonts w:hint="eastAsia" w:ascii="宋体" w:hAnsi="宋体" w:eastAsia="宋体" w:cs="宋体"/>
          <w:sz w:val="32"/>
          <w:szCs w:val="24"/>
          <w:shd w:val="clear" w:color="auto" w:fill="auto"/>
        </w:rPr>
      </w:pPr>
      <w:bookmarkStart w:id="15" w:name="_Toc24707266"/>
      <w:r>
        <w:rPr>
          <w:rStyle w:val="28"/>
          <w:rFonts w:hint="eastAsia" w:ascii="宋体" w:hAnsi="宋体" w:eastAsia="宋体" w:cs="宋体"/>
          <w:sz w:val="32"/>
          <w:szCs w:val="24"/>
          <w:shd w:val="clear" w:color="auto" w:fill="auto"/>
        </w:rPr>
        <w:t>第十条  成果验收标准和方法</w:t>
      </w:r>
      <w:bookmarkEnd w:id="15"/>
    </w:p>
    <w:p>
      <w:pPr>
        <w:pStyle w:val="23"/>
        <w:ind w:left="420" w:leftChars="200" w:firstLine="0" w:firstLineChars="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项目完工后，由乙方向甲方提出验收申请，甲方按</w:t>
      </w:r>
      <w:r>
        <w:rPr>
          <w:rStyle w:val="28"/>
          <w:rFonts w:hint="eastAsia" w:ascii="宋体" w:hAnsi="宋体" w:eastAsia="宋体" w:cs="宋体"/>
          <w:u w:val="single"/>
          <w:shd w:val="clear" w:color="auto" w:fill="auto"/>
        </w:rPr>
        <w:t>谈判文件</w:t>
      </w:r>
      <w:r>
        <w:rPr>
          <w:rStyle w:val="28"/>
          <w:rFonts w:hint="eastAsia" w:ascii="宋体" w:hAnsi="宋体" w:eastAsia="宋体" w:cs="宋体"/>
          <w:u w:val="single"/>
          <w:shd w:val="clear" w:color="auto" w:fill="auto"/>
          <w:lang w:val="en-US" w:eastAsia="zh-CN"/>
        </w:rPr>
        <w:t>方案</w:t>
      </w:r>
      <w:r>
        <w:rPr>
          <w:rStyle w:val="28"/>
          <w:rFonts w:hint="eastAsia" w:ascii="宋体" w:hAnsi="宋体" w:eastAsia="宋体" w:cs="宋体"/>
          <w:u w:val="single"/>
          <w:shd w:val="clear" w:color="auto" w:fill="auto"/>
        </w:rPr>
        <w:t>即本合同约定</w:t>
      </w:r>
      <w:r>
        <w:rPr>
          <w:rStyle w:val="28"/>
          <w:rFonts w:hint="eastAsia" w:ascii="宋体" w:hAnsi="宋体" w:eastAsia="宋体" w:cs="宋体"/>
          <w:shd w:val="clear" w:color="auto" w:fill="auto"/>
        </w:rPr>
        <w:t>进行验收。</w:t>
      </w:r>
    </w:p>
    <w:p>
      <w:pPr>
        <w:pStyle w:val="4"/>
        <w:ind w:firstLine="640"/>
        <w:rPr>
          <w:rStyle w:val="28"/>
          <w:rFonts w:hint="eastAsia" w:ascii="宋体" w:hAnsi="宋体" w:eastAsia="宋体" w:cs="宋体"/>
          <w:sz w:val="32"/>
          <w:szCs w:val="24"/>
          <w:shd w:val="clear" w:color="auto" w:fill="auto"/>
        </w:rPr>
      </w:pPr>
      <w:bookmarkStart w:id="16" w:name="_Toc24707267"/>
      <w:r>
        <w:rPr>
          <w:rStyle w:val="28"/>
          <w:rFonts w:hint="eastAsia" w:ascii="宋体" w:hAnsi="宋体" w:eastAsia="宋体" w:cs="宋体"/>
          <w:sz w:val="32"/>
          <w:szCs w:val="24"/>
          <w:shd w:val="clear" w:color="auto" w:fill="auto"/>
        </w:rPr>
        <w:t>第十一条  知识产权</w:t>
      </w:r>
      <w:bookmarkEnd w:id="16"/>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rPr>
          <w:rFonts w:hint="eastAsia" w:ascii="宋体" w:hAnsi="宋体" w:eastAsia="宋体" w:cs="宋体"/>
        </w:rPr>
      </w:pPr>
      <w:bookmarkStart w:id="17" w:name="_Toc24707268"/>
      <w:r>
        <w:rPr>
          <w:rFonts w:hint="eastAsia" w:ascii="宋体" w:hAnsi="宋体" w:eastAsia="宋体" w:cs="宋体"/>
        </w:rPr>
        <w:t>第十二条  违约责任</w:t>
      </w:r>
      <w:bookmarkEnd w:id="17"/>
    </w:p>
    <w:p>
      <w:pPr>
        <w:pStyle w:val="23"/>
        <w:ind w:firstLine="60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12.1</w:t>
      </w:r>
      <w:r>
        <w:rPr>
          <w:rFonts w:hint="eastAsia" w:ascii="宋体" w:hAnsi="宋体" w:eastAsia="宋体" w:cs="宋体"/>
        </w:rPr>
        <w:t>甲方未按本合同履约导致施工无法进行的，工期相应顺延。</w:t>
      </w:r>
    </w:p>
    <w:p>
      <w:pPr>
        <w:pStyle w:val="23"/>
        <w:ind w:firstLine="600"/>
        <w:rPr>
          <w:rStyle w:val="28"/>
          <w:rFonts w:hint="eastAsia" w:ascii="宋体" w:hAnsi="宋体" w:eastAsia="宋体" w:cs="宋体"/>
          <w:shd w:val="clear" w:color="auto" w:fill="auto"/>
        </w:rPr>
      </w:pPr>
      <w:r>
        <w:rPr>
          <w:rFonts w:hint="eastAsia" w:ascii="宋体" w:hAnsi="宋体" w:eastAsia="宋体" w:cs="宋体"/>
        </w:rPr>
        <w:t>12.2.项目验收不合格，乙方应负责无偿修理或返工。因修理或返工而造成的逾期验收的，按12.3约定处理。</w:t>
      </w:r>
      <w:r>
        <w:rPr>
          <w:rFonts w:hint="eastAsia" w:ascii="宋体" w:hAnsi="宋体" w:eastAsia="宋体" w:cs="宋体"/>
        </w:rPr>
        <w:br w:type="textWrapping"/>
      </w:r>
      <w:r>
        <w:rPr>
          <w:rFonts w:hint="eastAsia" w:ascii="宋体" w:hAnsi="宋体" w:eastAsia="宋体" w:cs="宋体"/>
        </w:rPr>
        <w:t xml:space="preserve">    12.3乙方不能</w:t>
      </w:r>
      <w:r>
        <w:rPr>
          <w:rStyle w:val="28"/>
          <w:rFonts w:hint="eastAsia" w:ascii="宋体" w:hAnsi="宋体" w:eastAsia="宋体" w:cs="宋体"/>
          <w:shd w:val="clear" w:color="auto" w:fill="auto"/>
        </w:rPr>
        <w:t>按合同规定的工期完工，每逾期1天，应偿付给甲方按合同总额的万分之五的逾期违约金。逾期超过</w:t>
      </w:r>
      <w:r>
        <w:rPr>
          <w:rStyle w:val="28"/>
          <w:rFonts w:hint="eastAsia" w:ascii="宋体" w:hAnsi="宋体" w:eastAsia="宋体" w:cs="宋体"/>
          <w:u w:val="single"/>
          <w:shd w:val="clear" w:color="auto" w:fill="auto"/>
        </w:rPr>
        <w:t>3</w:t>
      </w:r>
      <w:r>
        <w:rPr>
          <w:rStyle w:val="28"/>
          <w:rFonts w:hint="eastAsia" w:ascii="宋体" w:hAnsi="宋体" w:eastAsia="宋体" w:cs="宋体"/>
          <w:shd w:val="clear" w:color="auto" w:fill="auto"/>
        </w:rPr>
        <w:t>天的，甲方有权解除合同。</w:t>
      </w:r>
    </w:p>
    <w:p>
      <w:pPr>
        <w:pStyle w:val="23"/>
        <w:ind w:firstLine="600"/>
        <w:rPr>
          <w:rFonts w:hint="eastAsia" w:ascii="宋体" w:hAnsi="宋体" w:eastAsia="宋体" w:cs="宋体"/>
        </w:rPr>
      </w:pPr>
      <w:r>
        <w:rPr>
          <w:rStyle w:val="28"/>
          <w:rFonts w:hint="eastAsia" w:ascii="宋体" w:hAnsi="宋体" w:eastAsia="宋体" w:cs="宋体"/>
          <w:shd w:val="clear" w:color="auto" w:fill="auto"/>
        </w:rPr>
        <w:t>12.4 乙方擅自改变材料或擅自转、分包的，甲方有权要求改正，并处合同总价款10%的违约金，乙方不能改正的，甲方有权解除合同。</w:t>
      </w:r>
    </w:p>
    <w:p>
      <w:pPr>
        <w:pStyle w:val="4"/>
        <w:ind w:firstLine="640"/>
        <w:rPr>
          <w:rFonts w:hint="eastAsia" w:ascii="宋体" w:hAnsi="宋体" w:eastAsia="宋体" w:cs="宋体"/>
        </w:rPr>
      </w:pPr>
      <w:bookmarkStart w:id="18" w:name="_Toc24707269"/>
      <w:r>
        <w:rPr>
          <w:rFonts w:hint="eastAsia" w:ascii="宋体" w:hAnsi="宋体" w:eastAsia="宋体" w:cs="宋体"/>
        </w:rPr>
        <w:t>第十三条  争议解决方式</w:t>
      </w:r>
      <w:bookmarkEnd w:id="18"/>
    </w:p>
    <w:p>
      <w:pPr>
        <w:pStyle w:val="23"/>
        <w:ind w:firstLine="600"/>
        <w:rPr>
          <w:rFonts w:hint="eastAsia" w:ascii="宋体" w:hAnsi="宋体" w:eastAsia="宋体" w:cs="宋体"/>
        </w:rPr>
      </w:pPr>
      <w:r>
        <w:rPr>
          <w:rFonts w:hint="eastAsia" w:ascii="宋体" w:hAnsi="宋体" w:eastAsia="宋体" w:cs="宋体"/>
        </w:rPr>
        <w:t>若在合同履行过程中发生争议，甲乙双方应当友好协商解决，协商不成，按以下第（二） 种方式解决：</w:t>
      </w:r>
    </w:p>
    <w:p>
      <w:pPr>
        <w:pStyle w:val="23"/>
        <w:ind w:firstLine="600"/>
        <w:rPr>
          <w:rFonts w:hint="eastAsia" w:ascii="宋体" w:hAnsi="宋体" w:eastAsia="宋体" w:cs="宋体"/>
        </w:rPr>
      </w:pPr>
      <w:r>
        <w:rPr>
          <w:rFonts w:hint="eastAsia" w:ascii="宋体" w:hAnsi="宋体" w:eastAsia="宋体" w:cs="宋体"/>
        </w:rPr>
        <w:t>（一）提交重庆仲裁委员会，按照申请仲裁时该会现行有效的仲裁规则进行仲裁。</w:t>
      </w:r>
    </w:p>
    <w:p>
      <w:pPr>
        <w:pStyle w:val="23"/>
        <w:ind w:firstLine="600"/>
        <w:rPr>
          <w:rFonts w:hint="eastAsia" w:ascii="宋体" w:hAnsi="宋体" w:eastAsia="宋体" w:cs="宋体"/>
        </w:rPr>
      </w:pPr>
      <w:r>
        <w:rPr>
          <w:rFonts w:hint="eastAsia" w:ascii="宋体" w:hAnsi="宋体" w:eastAsia="宋体" w:cs="宋体"/>
        </w:rPr>
        <w:t>（二）向甲方所在地有管辖权的人民法院起诉。</w:t>
      </w:r>
    </w:p>
    <w:p>
      <w:pPr>
        <w:pStyle w:val="4"/>
        <w:ind w:firstLine="640"/>
        <w:rPr>
          <w:rFonts w:hint="eastAsia" w:ascii="宋体" w:hAnsi="宋体" w:eastAsia="宋体" w:cs="宋体"/>
        </w:rPr>
      </w:pPr>
      <w:bookmarkStart w:id="19" w:name="_Toc24707270"/>
      <w:r>
        <w:rPr>
          <w:rFonts w:hint="eastAsia" w:ascii="宋体" w:hAnsi="宋体" w:eastAsia="宋体" w:cs="宋体"/>
        </w:rPr>
        <w:t>第十四条  通知与送达</w:t>
      </w:r>
      <w:bookmarkEnd w:id="19"/>
    </w:p>
    <w:p>
      <w:pPr>
        <w:pStyle w:val="23"/>
        <w:ind w:firstLine="600"/>
        <w:rPr>
          <w:rFonts w:hint="eastAsia" w:ascii="宋体" w:hAnsi="宋体" w:eastAsia="宋体" w:cs="宋体"/>
        </w:rPr>
      </w:pPr>
      <w:r>
        <w:rPr>
          <w:rFonts w:hint="eastAsia" w:ascii="宋体" w:hAnsi="宋体" w:eastAsia="宋体" w:cs="宋体"/>
        </w:rPr>
        <w:t>14.1任何一方均应本着诚实信用原则来对待另一方在履行合同时的通知、告知事项，如因重大事项须履行通知义务的，均应当以当面签收或特快专递、电子邮件方式送达相对人。</w:t>
      </w:r>
    </w:p>
    <w:p>
      <w:pPr>
        <w:pStyle w:val="23"/>
        <w:ind w:firstLine="600"/>
        <w:rPr>
          <w:rFonts w:hint="eastAsia" w:ascii="宋体" w:hAnsi="宋体" w:eastAsia="宋体" w:cs="宋体"/>
        </w:rPr>
      </w:pPr>
      <w:r>
        <w:rPr>
          <w:rFonts w:hint="eastAsia" w:ascii="宋体" w:hAnsi="宋体" w:eastAsia="宋体" w:cs="宋体"/>
        </w:rPr>
        <w:t>14.2采用特快专递形式的，应按照双方在合同中确定的通讯地址以特快专递的形式通知相对人，一旦特快专递送达上述地址且经该方签收的，即视为有效送达收件人。该方签收的时间，即为送达时间。</w:t>
      </w:r>
    </w:p>
    <w:p>
      <w:pPr>
        <w:pStyle w:val="23"/>
        <w:ind w:firstLine="600"/>
        <w:rPr>
          <w:rFonts w:hint="eastAsia" w:ascii="宋体" w:hAnsi="宋体" w:eastAsia="宋体" w:cs="宋体"/>
        </w:rPr>
      </w:pPr>
      <w:r>
        <w:rPr>
          <w:rFonts w:hint="eastAsia" w:ascii="宋体" w:hAnsi="宋体" w:eastAsia="宋体" w:cs="宋体"/>
        </w:rPr>
        <w:t>14.3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23"/>
        <w:ind w:firstLine="600"/>
        <w:rPr>
          <w:rFonts w:hint="eastAsia" w:ascii="宋体" w:hAnsi="宋体" w:eastAsia="宋体" w:cs="宋体"/>
        </w:rPr>
      </w:pPr>
      <w:r>
        <w:rPr>
          <w:rFonts w:hint="eastAsia" w:ascii="宋体" w:hAnsi="宋体" w:eastAsia="宋体" w:cs="宋体"/>
        </w:rPr>
        <w:t>14.4任何一方的地址或电子邮件地址有变更时，须以书面形式通知对方，否则因地址或电子邮件地址变更发生而客观上不能送达或退件的情形亦视为送达收件人。</w:t>
      </w:r>
    </w:p>
    <w:p>
      <w:pPr>
        <w:pStyle w:val="23"/>
        <w:ind w:firstLine="600"/>
        <w:rPr>
          <w:rFonts w:hint="eastAsia" w:ascii="宋体" w:hAnsi="宋体" w:eastAsia="宋体" w:cs="宋体"/>
        </w:rPr>
      </w:pPr>
      <w:r>
        <w:rPr>
          <w:rFonts w:hint="eastAsia" w:ascii="宋体" w:hAnsi="宋体" w:eastAsia="宋体" w:cs="宋体"/>
        </w:rPr>
        <w:t>14.5收件一方若认为邮件封面标题与邮件中实际文件内容不符的，应在收到邮件后三日内通知相对人，逾期视为邮件封面标题与邮件中实际文件内容一致，并视为有效送达收件人。</w:t>
      </w:r>
    </w:p>
    <w:p>
      <w:pPr>
        <w:pStyle w:val="23"/>
        <w:ind w:firstLine="600"/>
        <w:rPr>
          <w:rFonts w:hint="eastAsia" w:ascii="宋体" w:hAnsi="宋体" w:eastAsia="宋体" w:cs="宋体"/>
        </w:rPr>
      </w:pPr>
      <w:r>
        <w:rPr>
          <w:rFonts w:hint="eastAsia" w:ascii="宋体" w:hAnsi="宋体" w:eastAsia="宋体" w:cs="宋体"/>
        </w:rPr>
        <w:t>14.6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23"/>
        <w:ind w:firstLine="600"/>
        <w:rPr>
          <w:rFonts w:hint="eastAsia" w:ascii="宋体" w:hAnsi="宋体" w:eastAsia="宋体" w:cs="宋体"/>
        </w:rPr>
      </w:pPr>
      <w:r>
        <w:rPr>
          <w:rFonts w:hint="eastAsia" w:ascii="宋体" w:hAnsi="宋体" w:eastAsia="宋体" w:cs="宋体"/>
        </w:rPr>
        <w:t>14.7本合同约定的联系方式与送达方式同时可作为法律文书的联系方式与送达方式。</w:t>
      </w:r>
    </w:p>
    <w:p>
      <w:pPr>
        <w:pStyle w:val="4"/>
        <w:ind w:firstLine="640"/>
        <w:rPr>
          <w:rFonts w:hint="eastAsia" w:ascii="宋体" w:hAnsi="宋体" w:eastAsia="宋体" w:cs="宋体"/>
        </w:rPr>
      </w:pPr>
      <w:bookmarkStart w:id="20" w:name="_Toc24707271"/>
      <w:r>
        <w:rPr>
          <w:rFonts w:hint="eastAsia" w:ascii="宋体" w:hAnsi="宋体" w:eastAsia="宋体" w:cs="宋体"/>
        </w:rPr>
        <w:t>第十五条 不可抗力</w:t>
      </w:r>
      <w:bookmarkEnd w:id="20"/>
    </w:p>
    <w:p>
      <w:pPr>
        <w:pStyle w:val="23"/>
        <w:ind w:firstLine="600"/>
        <w:rPr>
          <w:rFonts w:hint="eastAsia" w:ascii="宋体" w:hAnsi="宋体" w:eastAsia="宋体" w:cs="宋体"/>
        </w:rPr>
      </w:pPr>
      <w:r>
        <w:rPr>
          <w:rFonts w:hint="eastAsia" w:ascii="宋体" w:hAnsi="宋体" w:eastAsia="宋体" w:cs="宋体"/>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rPr>
          <w:rFonts w:hint="eastAsia" w:ascii="宋体" w:hAnsi="宋体" w:eastAsia="宋体" w:cs="宋体"/>
        </w:rPr>
      </w:pPr>
      <w:bookmarkStart w:id="21" w:name="_Toc24707272"/>
      <w:r>
        <w:rPr>
          <w:rFonts w:hint="eastAsia" w:ascii="宋体" w:hAnsi="宋体" w:eastAsia="宋体" w:cs="宋体"/>
        </w:rPr>
        <w:t>第十六条  补充协议</w:t>
      </w:r>
      <w:bookmarkEnd w:id="21"/>
    </w:p>
    <w:p>
      <w:pPr>
        <w:pStyle w:val="23"/>
        <w:ind w:firstLine="600"/>
        <w:rPr>
          <w:rFonts w:hint="eastAsia" w:ascii="宋体" w:hAnsi="宋体" w:eastAsia="宋体" w:cs="宋体"/>
        </w:rPr>
      </w:pPr>
      <w:r>
        <w:rPr>
          <w:rFonts w:hint="eastAsia" w:ascii="宋体" w:hAnsi="宋体" w:eastAsia="宋体" w:cs="宋体"/>
        </w:rPr>
        <w:t>本合同履行过程中，如果合同履行条件发生变化，由双方进行协商，并以签订补充合同的方式加以确认，补充合同与本合同具有同等效力。</w:t>
      </w:r>
    </w:p>
    <w:p>
      <w:pPr>
        <w:pStyle w:val="23"/>
        <w:ind w:firstLine="600"/>
        <w:rPr>
          <w:rFonts w:hint="eastAsia" w:ascii="宋体" w:hAnsi="宋体" w:eastAsia="宋体" w:cs="宋体"/>
        </w:rPr>
      </w:pPr>
      <w:r>
        <w:rPr>
          <w:rFonts w:hint="eastAsia" w:ascii="宋体" w:hAnsi="宋体" w:eastAsia="宋体" w:cs="宋体"/>
        </w:rPr>
        <w:t>如果补充协议条款与本合同条款产生冲突，以补充协议的条款为准。</w:t>
      </w:r>
    </w:p>
    <w:p>
      <w:pPr>
        <w:pStyle w:val="4"/>
        <w:ind w:firstLine="640"/>
        <w:rPr>
          <w:rFonts w:hint="eastAsia" w:ascii="宋体" w:hAnsi="宋体" w:eastAsia="宋体" w:cs="宋体"/>
        </w:rPr>
      </w:pPr>
      <w:bookmarkStart w:id="22" w:name="_Toc24707273"/>
      <w:r>
        <w:rPr>
          <w:rFonts w:hint="eastAsia" w:ascii="宋体" w:hAnsi="宋体" w:eastAsia="宋体" w:cs="宋体"/>
        </w:rPr>
        <w:t>第十七条  保密条款</w:t>
      </w:r>
      <w:bookmarkEnd w:id="22"/>
    </w:p>
    <w:p>
      <w:pPr>
        <w:pStyle w:val="23"/>
        <w:ind w:firstLine="600"/>
        <w:rPr>
          <w:rStyle w:val="28"/>
          <w:rFonts w:hint="eastAsia" w:ascii="宋体" w:hAnsi="宋体" w:eastAsia="宋体" w:cs="宋体"/>
          <w:sz w:val="24"/>
          <w:szCs w:val="24"/>
        </w:rPr>
      </w:pPr>
      <w:r>
        <w:rPr>
          <w:rFonts w:hint="eastAsia" w:ascii="宋体" w:hAnsi="宋体" w:eastAsia="宋体" w:cs="宋体"/>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Style w:val="28"/>
          <w:rFonts w:hint="eastAsia" w:ascii="宋体" w:hAnsi="宋体" w:eastAsia="宋体" w:cs="宋体"/>
          <w:sz w:val="32"/>
          <w:szCs w:val="24"/>
          <w:shd w:val="clear" w:color="auto" w:fill="auto"/>
        </w:rPr>
      </w:pPr>
      <w:bookmarkStart w:id="23" w:name="_Toc24707274"/>
      <w:r>
        <w:rPr>
          <w:rStyle w:val="28"/>
          <w:rFonts w:hint="eastAsia" w:ascii="宋体" w:hAnsi="宋体" w:eastAsia="宋体" w:cs="宋体"/>
          <w:sz w:val="32"/>
          <w:szCs w:val="24"/>
          <w:shd w:val="clear" w:color="auto" w:fill="auto"/>
        </w:rPr>
        <w:t>第十八条  其他</w:t>
      </w:r>
      <w:bookmarkEnd w:id="23"/>
    </w:p>
    <w:p>
      <w:pPr>
        <w:pStyle w:val="23"/>
        <w:ind w:firstLine="600"/>
        <w:rPr>
          <w:rFonts w:hint="eastAsia" w:ascii="宋体" w:hAnsi="宋体" w:eastAsia="宋体" w:cs="宋体"/>
        </w:rPr>
      </w:pPr>
      <w:r>
        <w:rPr>
          <w:rFonts w:hint="eastAsia" w:ascii="宋体" w:hAnsi="宋体" w:eastAsia="宋体" w:cs="宋体"/>
        </w:rPr>
        <w:t>18.1本合同自双方法定代表人或委托代理人签字并加盖公司公章或合同专用章后生效。</w:t>
      </w:r>
    </w:p>
    <w:p>
      <w:pPr>
        <w:pStyle w:val="23"/>
        <w:ind w:firstLine="600"/>
        <w:rPr>
          <w:rFonts w:hint="eastAsia" w:ascii="宋体" w:hAnsi="宋体" w:eastAsia="宋体" w:cs="宋体"/>
        </w:rPr>
      </w:pPr>
      <w:r>
        <w:rPr>
          <w:rFonts w:hint="eastAsia" w:ascii="宋体" w:hAnsi="宋体" w:eastAsia="宋体" w:cs="宋体"/>
        </w:rPr>
        <w:t>18.2本合同一式</w:t>
      </w:r>
      <w:r>
        <w:rPr>
          <w:rFonts w:hint="eastAsia" w:ascii="宋体" w:hAnsi="宋体" w:eastAsia="宋体" w:cs="宋体"/>
          <w:u w:val="single"/>
          <w:lang w:val="en-US" w:eastAsia="zh-CN"/>
        </w:rPr>
        <w:t>3</w:t>
      </w:r>
      <w:r>
        <w:rPr>
          <w:rFonts w:hint="eastAsia" w:ascii="宋体" w:hAnsi="宋体" w:eastAsia="宋体" w:cs="宋体"/>
        </w:rPr>
        <w:t>份，甲方执</w:t>
      </w:r>
      <w:r>
        <w:rPr>
          <w:rFonts w:hint="eastAsia" w:ascii="宋体" w:hAnsi="宋体" w:eastAsia="宋体" w:cs="宋体"/>
          <w:u w:val="single"/>
          <w:lang w:val="en-US" w:eastAsia="zh-CN"/>
        </w:rPr>
        <w:t>2</w:t>
      </w:r>
      <w:r>
        <w:rPr>
          <w:rFonts w:hint="eastAsia" w:ascii="宋体" w:hAnsi="宋体" w:eastAsia="宋体" w:cs="宋体"/>
        </w:rPr>
        <w:t>份，乙方执</w:t>
      </w:r>
      <w:r>
        <w:rPr>
          <w:rFonts w:hint="eastAsia" w:ascii="宋体" w:hAnsi="宋体" w:eastAsia="宋体" w:cs="宋体"/>
          <w:lang w:val="en-US" w:eastAsia="zh-CN"/>
        </w:rPr>
        <w:t>1</w:t>
      </w:r>
      <w:r>
        <w:rPr>
          <w:rFonts w:hint="eastAsia" w:ascii="宋体" w:hAnsi="宋体" w:eastAsia="宋体" w:cs="宋体"/>
        </w:rPr>
        <w:t>份。</w:t>
      </w:r>
    </w:p>
    <w:p>
      <w:pPr>
        <w:pStyle w:val="23"/>
        <w:ind w:firstLine="600"/>
        <w:rPr>
          <w:rFonts w:hint="eastAsia" w:ascii="宋体" w:hAnsi="宋体" w:eastAsia="宋体" w:cs="宋体"/>
        </w:rPr>
      </w:pPr>
      <w:r>
        <w:rPr>
          <w:rFonts w:hint="eastAsia" w:ascii="宋体" w:hAnsi="宋体" w:eastAsia="宋体" w:cs="宋体"/>
        </w:rPr>
        <w:t>（以下无正文）</w:t>
      </w:r>
    </w:p>
    <w:p>
      <w:pPr>
        <w:pStyle w:val="23"/>
        <w:ind w:firstLine="0" w:firstLineChars="0"/>
        <w:rPr>
          <w:rStyle w:val="28"/>
          <w:rFonts w:hint="eastAsia" w:ascii="宋体" w:hAnsi="宋体" w:eastAsia="宋体" w:cs="宋体"/>
          <w:sz w:val="24"/>
          <w:szCs w:val="24"/>
          <w:lang w:val="zh-CN"/>
        </w:rPr>
      </w:pPr>
    </w:p>
    <w:p>
      <w:pPr>
        <w:pStyle w:val="23"/>
        <w:ind w:firstLine="0" w:firstLineChars="0"/>
        <w:rPr>
          <w:rStyle w:val="28"/>
          <w:rFonts w:hint="eastAsia" w:ascii="宋体" w:hAnsi="宋体" w:eastAsia="宋体" w:cs="宋体"/>
          <w:sz w:val="24"/>
          <w:szCs w:val="24"/>
          <w:lang w:val="zh-CN"/>
        </w:rPr>
      </w:pPr>
    </w:p>
    <w:p>
      <w:pPr>
        <w:pStyle w:val="23"/>
        <w:ind w:left="5100" w:hanging="5100" w:hangingChars="1700"/>
        <w:rPr>
          <w:rStyle w:val="28"/>
          <w:rFonts w:hint="eastAsia" w:ascii="宋体" w:hAnsi="宋体" w:eastAsia="宋体" w:cs="宋体"/>
          <w:shd w:val="clear" w:color="auto" w:fill="auto"/>
          <w:lang w:val="en-US" w:eastAsia="zh-CN"/>
        </w:rPr>
      </w:pPr>
      <w:r>
        <w:rPr>
          <w:rStyle w:val="28"/>
          <w:rFonts w:hint="eastAsia" w:ascii="宋体" w:hAnsi="宋体" w:eastAsia="宋体" w:cs="宋体"/>
          <w:shd w:val="clear" w:color="auto" w:fill="auto"/>
        </w:rPr>
        <w:t xml:space="preserve">甲方：（盖章）      </w:t>
      </w:r>
      <w:r>
        <w:rPr>
          <w:rStyle w:val="28"/>
          <w:rFonts w:hint="eastAsia" w:ascii="宋体" w:hAnsi="宋体" w:eastAsia="宋体" w:cs="宋体"/>
          <w:shd w:val="clear" w:color="auto" w:fill="auto"/>
          <w:lang w:val="en-US" w:eastAsia="zh-CN"/>
        </w:rPr>
        <w:t xml:space="preserve">       </w:t>
      </w:r>
      <w:r>
        <w:rPr>
          <w:rStyle w:val="28"/>
          <w:rFonts w:hint="eastAsia" w:ascii="宋体" w:hAnsi="宋体" w:eastAsia="宋体" w:cs="宋体"/>
          <w:shd w:val="clear" w:color="auto" w:fill="auto"/>
        </w:rPr>
        <w:t xml:space="preserve"> </w:t>
      </w:r>
    </w:p>
    <w:p>
      <w:pPr>
        <w:pStyle w:val="23"/>
        <w:ind w:firstLine="0" w:firstLineChars="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 xml:space="preserve">法定代表人：               </w:t>
      </w:r>
    </w:p>
    <w:p>
      <w:pPr>
        <w:pStyle w:val="23"/>
        <w:ind w:firstLine="0" w:firstLineChars="0"/>
        <w:rPr>
          <w:rFonts w:hint="eastAsia" w:ascii="宋体" w:hAnsi="宋体" w:eastAsia="宋体" w:cs="宋体"/>
        </w:rPr>
      </w:pPr>
      <w:r>
        <w:rPr>
          <w:rStyle w:val="28"/>
          <w:rFonts w:hint="eastAsia" w:ascii="宋体" w:hAnsi="宋体" w:eastAsia="宋体" w:cs="宋体"/>
          <w:shd w:val="clear" w:color="auto" w:fill="auto"/>
        </w:rPr>
        <w:t xml:space="preserve">委托代理人：              </w:t>
      </w:r>
    </w:p>
    <w:p>
      <w:pPr>
        <w:pStyle w:val="23"/>
        <w:ind w:firstLine="0" w:firstLineChars="0"/>
        <w:rPr>
          <w:rFonts w:hint="eastAsia" w:ascii="宋体" w:hAnsi="宋体" w:eastAsia="宋体" w:cs="宋体"/>
        </w:rPr>
      </w:pPr>
      <w:r>
        <w:rPr>
          <w:rFonts w:hint="eastAsia" w:ascii="宋体" w:hAnsi="宋体" w:eastAsia="宋体" w:cs="宋体"/>
        </w:rPr>
        <w:t xml:space="preserve">通讯地址：                 </w:t>
      </w:r>
    </w:p>
    <w:p>
      <w:pPr>
        <w:pStyle w:val="23"/>
        <w:ind w:firstLine="0" w:firstLineChars="0"/>
        <w:rPr>
          <w:rFonts w:hint="eastAsia" w:ascii="宋体" w:hAnsi="宋体" w:eastAsia="宋体" w:cs="宋体"/>
        </w:rPr>
      </w:pPr>
      <w:r>
        <w:rPr>
          <w:rFonts w:hint="eastAsia" w:ascii="宋体" w:hAnsi="宋体" w:eastAsia="宋体" w:cs="宋体"/>
        </w:rPr>
        <w:t xml:space="preserve">联系人：                  </w:t>
      </w:r>
    </w:p>
    <w:p>
      <w:pPr>
        <w:pStyle w:val="23"/>
        <w:ind w:firstLine="0" w:firstLineChars="0"/>
        <w:rPr>
          <w:rFonts w:hint="eastAsia" w:ascii="宋体" w:hAnsi="宋体" w:eastAsia="宋体" w:cs="宋体"/>
        </w:rPr>
      </w:pPr>
      <w:r>
        <w:rPr>
          <w:rFonts w:hint="eastAsia" w:ascii="宋体" w:hAnsi="宋体" w:eastAsia="宋体" w:cs="宋体"/>
        </w:rPr>
        <w:t xml:space="preserve">联系电话及传真：           </w:t>
      </w:r>
    </w:p>
    <w:p>
      <w:pPr>
        <w:pStyle w:val="23"/>
        <w:ind w:left="5100" w:hanging="5100" w:hangingChars="1700"/>
        <w:rPr>
          <w:rStyle w:val="28"/>
          <w:rFonts w:hint="eastAsia" w:ascii="宋体" w:hAnsi="宋体" w:eastAsia="宋体" w:cs="宋体"/>
          <w:shd w:val="clear" w:color="auto" w:fill="auto"/>
        </w:rPr>
      </w:pPr>
    </w:p>
    <w:p>
      <w:pPr>
        <w:pStyle w:val="23"/>
        <w:ind w:left="5100" w:hanging="5100" w:hangingChars="1700"/>
        <w:rPr>
          <w:rStyle w:val="28"/>
          <w:rFonts w:hint="eastAsia" w:ascii="宋体" w:hAnsi="宋体" w:eastAsia="宋体" w:cs="宋体"/>
          <w:shd w:val="clear" w:color="auto" w:fill="auto"/>
          <w:lang w:val="en-US" w:eastAsia="zh-CN"/>
        </w:rPr>
      </w:pPr>
      <w:r>
        <w:rPr>
          <w:rStyle w:val="28"/>
          <w:rFonts w:hint="eastAsia" w:ascii="宋体" w:hAnsi="宋体" w:eastAsia="宋体" w:cs="宋体"/>
          <w:shd w:val="clear" w:color="auto" w:fill="auto"/>
        </w:rPr>
        <w:t>乙方：（盖章）</w:t>
      </w:r>
    </w:p>
    <w:p>
      <w:pPr>
        <w:pStyle w:val="23"/>
        <w:ind w:firstLine="0" w:firstLineChars="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 xml:space="preserve">法定代表人： </w:t>
      </w:r>
    </w:p>
    <w:p>
      <w:pPr>
        <w:pStyle w:val="23"/>
        <w:ind w:firstLine="0" w:firstLineChars="0"/>
        <w:rPr>
          <w:rFonts w:hint="eastAsia" w:ascii="宋体" w:hAnsi="宋体" w:eastAsia="宋体" w:cs="宋体"/>
        </w:rPr>
      </w:pPr>
      <w:r>
        <w:rPr>
          <w:rStyle w:val="28"/>
          <w:rFonts w:hint="eastAsia" w:ascii="宋体" w:hAnsi="宋体" w:eastAsia="宋体" w:cs="宋体"/>
          <w:shd w:val="clear" w:color="auto" w:fill="auto"/>
        </w:rPr>
        <w:t>委托代理人：</w:t>
      </w:r>
    </w:p>
    <w:p>
      <w:pPr>
        <w:pStyle w:val="23"/>
        <w:ind w:firstLine="0" w:firstLineChars="0"/>
        <w:rPr>
          <w:rFonts w:hint="eastAsia" w:ascii="宋体" w:hAnsi="宋体" w:eastAsia="宋体" w:cs="宋体"/>
        </w:rPr>
      </w:pPr>
      <w:r>
        <w:rPr>
          <w:rFonts w:hint="eastAsia" w:ascii="宋体" w:hAnsi="宋体" w:eastAsia="宋体" w:cs="宋体"/>
        </w:rPr>
        <w:t>通讯地址：</w:t>
      </w:r>
    </w:p>
    <w:p>
      <w:pPr>
        <w:pStyle w:val="23"/>
        <w:ind w:firstLine="0" w:firstLineChars="0"/>
        <w:rPr>
          <w:rFonts w:hint="eastAsia" w:ascii="宋体" w:hAnsi="宋体" w:eastAsia="宋体" w:cs="宋体"/>
        </w:rPr>
      </w:pPr>
      <w:r>
        <w:rPr>
          <w:rFonts w:hint="eastAsia" w:ascii="宋体" w:hAnsi="宋体" w:eastAsia="宋体" w:cs="宋体"/>
        </w:rPr>
        <w:t xml:space="preserve">联系人： </w:t>
      </w:r>
    </w:p>
    <w:p>
      <w:pPr>
        <w:pStyle w:val="23"/>
        <w:ind w:firstLine="0" w:firstLineChars="0"/>
        <w:rPr>
          <w:rFonts w:hint="eastAsia" w:ascii="宋体" w:hAnsi="宋体" w:eastAsia="宋体" w:cs="宋体"/>
          <w:b w:val="0"/>
          <w:bCs w:val="0"/>
          <w:kern w:val="0"/>
          <w:sz w:val="28"/>
          <w:szCs w:val="28"/>
          <w:lang w:val="en-US" w:eastAsia="zh-CN"/>
        </w:rPr>
      </w:pPr>
      <w:r>
        <w:rPr>
          <w:rFonts w:hint="eastAsia" w:ascii="宋体" w:hAnsi="宋体" w:eastAsia="宋体" w:cs="宋体"/>
        </w:rPr>
        <w:t xml:space="preserve">联系电话及传真： </w:t>
      </w:r>
    </w:p>
    <w:p>
      <w:pPr>
        <w:pStyle w:val="23"/>
        <w:ind w:left="0" w:leftChars="0" w:firstLine="0" w:firstLineChars="0"/>
        <w:rPr>
          <w:rStyle w:val="28"/>
          <w:rFonts w:hint="eastAsia" w:ascii="宋体" w:hAnsi="宋体" w:eastAsia="宋体" w:cs="宋体"/>
          <w:sz w:val="24"/>
          <w:szCs w:val="24"/>
          <w:lang w:val="zh-CN"/>
        </w:rPr>
      </w:pPr>
    </w:p>
    <w:p>
      <w:pPr>
        <w:pStyle w:val="23"/>
        <w:ind w:firstLine="0" w:firstLineChars="0"/>
        <w:rPr>
          <w:rStyle w:val="28"/>
          <w:rFonts w:hint="eastAsia" w:ascii="宋体" w:hAnsi="宋体" w:eastAsia="宋体" w:cs="宋体"/>
          <w:shd w:val="clear" w:color="auto" w:fill="auto"/>
        </w:rPr>
      </w:pPr>
      <w:r>
        <w:rPr>
          <w:rStyle w:val="28"/>
          <w:rFonts w:hint="eastAsia" w:ascii="宋体" w:hAnsi="宋体" w:eastAsia="宋体" w:cs="宋体"/>
          <w:shd w:val="clear" w:color="auto" w:fill="auto"/>
        </w:rPr>
        <w:t>合同签订时间：</w:t>
      </w:r>
    </w:p>
    <w:p>
      <w:pPr>
        <w:pStyle w:val="23"/>
        <w:ind w:firstLine="0" w:firstLineChars="0"/>
        <w:rPr>
          <w:rFonts w:hint="default" w:ascii="宋体" w:hAnsi="宋体" w:eastAsia="宋体" w:cs="宋体"/>
          <w:lang w:val="en-US" w:eastAsia="zh-CN"/>
        </w:rPr>
      </w:pPr>
      <w:r>
        <w:rPr>
          <w:rStyle w:val="28"/>
          <w:rFonts w:hint="eastAsia" w:ascii="宋体" w:hAnsi="宋体" w:eastAsia="宋体" w:cs="宋体"/>
          <w:shd w:val="clear" w:color="auto" w:fill="auto"/>
        </w:rPr>
        <w:t>合同签订地点：重庆江北国际机场</w:t>
      </w:r>
      <w:r>
        <w:rPr>
          <w:rStyle w:val="28"/>
          <w:rFonts w:hint="eastAsia" w:ascii="宋体" w:hAnsi="宋体" w:eastAsia="宋体" w:cs="宋体"/>
          <w:shd w:val="clear" w:color="auto" w:fill="auto"/>
          <w:lang w:val="en-US" w:eastAsia="zh-CN"/>
        </w:rPr>
        <w:t>扩建指挥部</w:t>
      </w:r>
    </w:p>
    <w:p>
      <w:pPr>
        <w:spacing w:line="360" w:lineRule="auto"/>
        <w:rPr>
          <w:rFonts w:hint="eastAsia" w:ascii="宋体" w:hAnsi="宋体" w:eastAsia="宋体" w:cs="宋体"/>
          <w:sz w:val="28"/>
          <w:szCs w:val="28"/>
        </w:rPr>
      </w:pPr>
    </w:p>
    <w:p>
      <w:pPr>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比选响应文件</w:t>
      </w:r>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比选响应方：</w:t>
      </w:r>
      <w:r>
        <w:rPr>
          <w:rFonts w:hint="eastAsia" w:ascii="宋体" w:hAnsi="宋体" w:eastAsia="宋体" w:cs="宋体"/>
          <w:sz w:val="28"/>
          <w:szCs w:val="28"/>
          <w:u w:val="single"/>
        </w:rPr>
        <w:t xml:space="preserve">                         </w:t>
      </w:r>
      <w:r>
        <w:rPr>
          <w:rFonts w:hint="eastAsia" w:ascii="宋体" w:hAnsi="宋体" w:eastAsia="宋体" w:cs="宋体"/>
          <w:sz w:val="28"/>
          <w:szCs w:val="28"/>
        </w:rPr>
        <w:t>（盖单位章）</w:t>
      </w:r>
    </w:p>
    <w:p>
      <w:pPr>
        <w:spacing w:line="360" w:lineRule="auto"/>
        <w:ind w:firstLine="560"/>
        <w:jc w:val="center"/>
        <w:rPr>
          <w:rFonts w:hint="eastAsia" w:ascii="宋体" w:hAnsi="宋体" w:eastAsia="宋体" w:cs="宋体"/>
          <w:sz w:val="28"/>
          <w:szCs w:val="28"/>
        </w:rPr>
      </w:pPr>
    </w:p>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法定代表人或其委托代理人：</w:t>
      </w:r>
      <w:r>
        <w:rPr>
          <w:rFonts w:hint="eastAsia" w:ascii="宋体" w:hAnsi="宋体" w:eastAsia="宋体" w:cs="宋体"/>
          <w:sz w:val="28"/>
          <w:szCs w:val="28"/>
          <w:u w:val="single"/>
        </w:rPr>
        <w:t xml:space="preserve">               </w:t>
      </w:r>
      <w:r>
        <w:rPr>
          <w:rFonts w:hint="eastAsia" w:ascii="宋体" w:hAnsi="宋体" w:eastAsia="宋体" w:cs="宋体"/>
          <w:sz w:val="28"/>
          <w:szCs w:val="28"/>
        </w:rPr>
        <w:t>（签字）</w:t>
      </w:r>
    </w:p>
    <w:p>
      <w:pPr>
        <w:spacing w:line="360" w:lineRule="auto"/>
        <w:ind w:firstLine="560"/>
        <w:jc w:val="center"/>
        <w:rPr>
          <w:rFonts w:hint="eastAsia" w:ascii="宋体" w:hAnsi="宋体" w:eastAsia="宋体" w:cs="宋体"/>
          <w:sz w:val="28"/>
          <w:szCs w:val="28"/>
          <w:u w:val="single"/>
        </w:rPr>
      </w:pPr>
    </w:p>
    <w:p>
      <w:pPr>
        <w:spacing w:line="360" w:lineRule="auto"/>
        <w:ind w:firstLine="560"/>
        <w:jc w:val="center"/>
        <w:rPr>
          <w:rFonts w:hint="eastAsia" w:ascii="宋体" w:hAnsi="宋体" w:eastAsia="宋体" w:cs="宋体"/>
          <w:sz w:val="28"/>
          <w:szCs w:val="28"/>
          <w:u w:val="single"/>
        </w:rPr>
      </w:pPr>
    </w:p>
    <w:p>
      <w:pPr>
        <w:pStyle w:val="4"/>
        <w:spacing w:line="360" w:lineRule="auto"/>
        <w:jc w:val="center"/>
        <w:rPr>
          <w:rFonts w:hint="eastAsia" w:ascii="宋体" w:hAnsi="宋体" w:eastAsia="宋体" w:cs="宋体"/>
          <w:sz w:val="28"/>
          <w:szCs w:val="28"/>
        </w:rPr>
      </w:pP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pPr>
        <w:spacing w:line="360" w:lineRule="auto"/>
        <w:rPr>
          <w:rFonts w:hint="eastAsia" w:ascii="宋体" w:hAnsi="宋体" w:eastAsia="宋体" w:cs="宋体"/>
          <w:sz w:val="28"/>
          <w:szCs w:val="28"/>
        </w:rPr>
      </w:pPr>
    </w:p>
    <w:p>
      <w:pPr>
        <w:pStyle w:val="2"/>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pStyle w:val="2"/>
        <w:rPr>
          <w:rFonts w:hint="eastAsia" w:ascii="宋体" w:hAnsi="宋体" w:eastAsia="宋体" w:cs="宋体"/>
          <w:sz w:val="28"/>
          <w:szCs w:val="28"/>
        </w:rPr>
      </w:pPr>
    </w:p>
    <w:p>
      <w:pPr>
        <w:rPr>
          <w:rFonts w:hint="eastAsia"/>
        </w:rPr>
      </w:pPr>
    </w:p>
    <w:p>
      <w:pPr>
        <w:pStyle w:val="4"/>
        <w:spacing w:line="360" w:lineRule="auto"/>
        <w:jc w:val="left"/>
        <w:rPr>
          <w:rFonts w:hint="eastAsia" w:ascii="宋体" w:hAnsi="宋体" w:eastAsia="宋体" w:cs="宋体"/>
          <w:sz w:val="32"/>
          <w:szCs w:val="32"/>
        </w:rPr>
      </w:pPr>
      <w:r>
        <w:rPr>
          <w:rFonts w:hint="eastAsia" w:ascii="宋体" w:hAnsi="宋体" w:eastAsia="宋体" w:cs="宋体"/>
          <w:b/>
          <w:bCs/>
          <w:sz w:val="32"/>
          <w:szCs w:val="32"/>
        </w:rPr>
        <w:t>响应文件格式：</w:t>
      </w:r>
    </w:p>
    <w:p>
      <w:pPr>
        <w:pStyle w:val="5"/>
        <w:spacing w:line="360" w:lineRule="auto"/>
        <w:ind w:firstLine="562"/>
        <w:jc w:val="center"/>
        <w:rPr>
          <w:rFonts w:hint="eastAsia" w:ascii="宋体" w:hAnsi="宋体" w:eastAsia="宋体" w:cs="宋体"/>
          <w:sz w:val="28"/>
          <w:szCs w:val="28"/>
        </w:rPr>
      </w:pPr>
      <w:bookmarkStart w:id="24" w:name="_Toc265616334"/>
      <w:bookmarkStart w:id="25" w:name="_Toc514313010"/>
      <w:bookmarkStart w:id="26" w:name="_Toc325034248"/>
      <w:r>
        <w:rPr>
          <w:rFonts w:hint="eastAsia" w:ascii="宋体" w:hAnsi="宋体" w:eastAsia="宋体" w:cs="宋体"/>
          <w:sz w:val="28"/>
          <w:szCs w:val="28"/>
        </w:rPr>
        <w:t>目录</w:t>
      </w:r>
      <w:bookmarkEnd w:id="24"/>
      <w:bookmarkEnd w:id="25"/>
      <w:bookmarkEnd w:id="26"/>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（一）报价函</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（二）法定代表人身份证明</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（三）授权委托书</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（四）比选响应方基本情况表</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lang w:eastAsia="zh-CN"/>
        </w:rPr>
        <w:t>五</w:t>
      </w:r>
      <w:r>
        <w:rPr>
          <w:rFonts w:hint="eastAsia" w:ascii="宋体" w:hAnsi="宋体" w:eastAsia="宋体" w:cs="宋体"/>
          <w:sz w:val="28"/>
          <w:szCs w:val="28"/>
        </w:rPr>
        <w:t>）技术方案</w:t>
      </w:r>
    </w:p>
    <w:p>
      <w:pPr>
        <w:spacing w:line="360" w:lineRule="auto"/>
        <w:ind w:firstLine="560"/>
        <w:rPr>
          <w:rFonts w:hint="eastAsia" w:ascii="宋体" w:hAnsi="宋体" w:eastAsia="宋体" w:cs="宋体"/>
          <w:sz w:val="28"/>
          <w:szCs w:val="28"/>
          <w:lang w:eastAsia="zh-CN"/>
        </w:rPr>
      </w:pPr>
      <w:r>
        <w:rPr>
          <w:rFonts w:hint="eastAsia" w:ascii="宋体" w:hAnsi="宋体" w:eastAsia="宋体" w:cs="宋体"/>
          <w:sz w:val="28"/>
          <w:szCs w:val="28"/>
        </w:rPr>
        <w:t>（六）</w:t>
      </w:r>
      <w:r>
        <w:rPr>
          <w:rFonts w:hint="eastAsia" w:ascii="宋体" w:hAnsi="宋体" w:cs="宋体"/>
          <w:sz w:val="28"/>
          <w:szCs w:val="28"/>
          <w:lang w:eastAsia="zh-CN"/>
        </w:rPr>
        <w:t>商务部分</w:t>
      </w:r>
    </w:p>
    <w:p>
      <w:pPr>
        <w:spacing w:line="360" w:lineRule="auto"/>
        <w:ind w:firstLine="560"/>
        <w:rPr>
          <w:rFonts w:hint="eastAsia" w:ascii="宋体" w:hAnsi="宋体" w:eastAsia="宋体" w:cs="宋体"/>
          <w:sz w:val="28"/>
          <w:szCs w:val="28"/>
          <w:lang w:eastAsia="zh-CN"/>
        </w:rPr>
      </w:pPr>
      <w:r>
        <w:rPr>
          <w:rFonts w:hint="eastAsia" w:ascii="宋体" w:hAnsi="宋体" w:eastAsia="宋体" w:cs="宋体"/>
          <w:sz w:val="28"/>
          <w:szCs w:val="28"/>
        </w:rPr>
        <w:t>（</w:t>
      </w:r>
      <w:r>
        <w:rPr>
          <w:rFonts w:hint="eastAsia" w:ascii="宋体" w:hAnsi="宋体" w:cs="宋体"/>
          <w:sz w:val="28"/>
          <w:szCs w:val="28"/>
          <w:lang w:eastAsia="zh-CN"/>
        </w:rPr>
        <w:t>七</w:t>
      </w:r>
      <w:r>
        <w:rPr>
          <w:rFonts w:hint="eastAsia" w:ascii="宋体" w:hAnsi="宋体" w:eastAsia="宋体" w:cs="宋体"/>
          <w:sz w:val="28"/>
          <w:szCs w:val="28"/>
        </w:rPr>
        <w:t>）</w:t>
      </w:r>
      <w:r>
        <w:rPr>
          <w:rFonts w:hint="eastAsia" w:ascii="宋体" w:hAnsi="宋体" w:eastAsia="宋体" w:cs="宋体"/>
          <w:sz w:val="28"/>
          <w:szCs w:val="28"/>
          <w:lang w:eastAsia="zh-CN"/>
        </w:rPr>
        <w:t>营业执照</w:t>
      </w:r>
    </w:p>
    <w:p>
      <w:pPr>
        <w:spacing w:line="360" w:lineRule="auto"/>
        <w:ind w:firstLine="560"/>
        <w:rPr>
          <w:rFonts w:hint="eastAsia" w:ascii="宋体" w:hAnsi="宋体" w:eastAsia="宋体" w:cs="宋体"/>
          <w:sz w:val="28"/>
          <w:szCs w:val="28"/>
          <w:lang w:eastAsia="zh-CN"/>
        </w:rPr>
      </w:pPr>
      <w:r>
        <w:rPr>
          <w:rFonts w:hint="eastAsia" w:ascii="宋体" w:hAnsi="宋体" w:eastAsia="宋体" w:cs="宋体"/>
          <w:sz w:val="28"/>
          <w:szCs w:val="28"/>
        </w:rPr>
        <w:t>（</w:t>
      </w:r>
      <w:r>
        <w:rPr>
          <w:rFonts w:hint="eastAsia" w:ascii="宋体" w:hAnsi="宋体" w:cs="宋体"/>
          <w:sz w:val="28"/>
          <w:szCs w:val="28"/>
          <w:lang w:eastAsia="zh-CN"/>
        </w:rPr>
        <w:t>八</w:t>
      </w:r>
      <w:r>
        <w:rPr>
          <w:rFonts w:hint="eastAsia" w:ascii="宋体" w:hAnsi="宋体" w:eastAsia="宋体" w:cs="宋体"/>
          <w:sz w:val="28"/>
          <w:szCs w:val="28"/>
        </w:rPr>
        <w:t>）</w:t>
      </w:r>
      <w:r>
        <w:rPr>
          <w:rFonts w:hint="eastAsia" w:ascii="宋体" w:hAnsi="宋体" w:cs="宋体"/>
          <w:sz w:val="28"/>
          <w:szCs w:val="28"/>
          <w:lang w:eastAsia="zh-CN"/>
        </w:rPr>
        <w:t>报价明细</w:t>
      </w:r>
      <w:r>
        <w:rPr>
          <w:rFonts w:hint="eastAsia" w:ascii="宋体" w:hAnsi="宋体" w:eastAsia="宋体" w:cs="宋体"/>
          <w:sz w:val="28"/>
          <w:szCs w:val="28"/>
          <w:lang w:eastAsia="zh-CN"/>
        </w:rPr>
        <w:t>表</w:t>
      </w:r>
    </w:p>
    <w:p>
      <w:pPr>
        <w:spacing w:line="360" w:lineRule="auto"/>
        <w:ind w:firstLine="480"/>
        <w:jc w:val="center"/>
        <w:rPr>
          <w:rFonts w:hint="eastAsia" w:ascii="宋体" w:hAnsi="宋体" w:eastAsia="宋体" w:cs="宋体"/>
          <w:color w:val="000000"/>
          <w:sz w:val="28"/>
          <w:szCs w:val="28"/>
        </w:rPr>
      </w:pPr>
      <w:r>
        <w:rPr>
          <w:rFonts w:hint="eastAsia" w:ascii="宋体" w:hAnsi="宋体" w:eastAsia="宋体" w:cs="宋体"/>
          <w:color w:val="000000"/>
          <w:sz w:val="28"/>
          <w:szCs w:val="28"/>
        </w:rPr>
        <w:br w:type="page"/>
      </w:r>
    </w:p>
    <w:p>
      <w:pPr>
        <w:spacing w:line="360" w:lineRule="auto"/>
        <w:ind w:firstLine="480"/>
        <w:jc w:val="center"/>
        <w:rPr>
          <w:rFonts w:hint="eastAsia" w:ascii="宋体" w:hAnsi="宋体" w:eastAsia="宋体" w:cs="宋体"/>
          <w:b/>
          <w:bCs/>
          <w:color w:val="000000"/>
          <w:sz w:val="32"/>
          <w:szCs w:val="32"/>
        </w:rPr>
      </w:pPr>
      <w:r>
        <w:rPr>
          <w:rFonts w:hint="eastAsia" w:ascii="宋体" w:hAnsi="宋体" w:eastAsia="宋体" w:cs="宋体"/>
          <w:b/>
          <w:bCs/>
          <w:sz w:val="32"/>
          <w:szCs w:val="32"/>
        </w:rPr>
        <w:t>报 价 部 分</w:t>
      </w:r>
    </w:p>
    <w:p>
      <w:pPr>
        <w:spacing w:line="360" w:lineRule="auto"/>
        <w:rPr>
          <w:rFonts w:hint="eastAsia" w:ascii="宋体" w:hAnsi="宋体" w:eastAsia="宋体" w:cs="宋体"/>
          <w:b/>
          <w:bCs/>
          <w:sz w:val="28"/>
          <w:szCs w:val="28"/>
        </w:rPr>
      </w:pPr>
      <w:bookmarkStart w:id="27" w:name="_Toc459888262"/>
      <w:bookmarkStart w:id="28" w:name="_Toc514313011"/>
      <w:bookmarkStart w:id="29" w:name="_Toc265616335"/>
      <w:bookmarkStart w:id="30" w:name="_Toc11419"/>
      <w:r>
        <w:rPr>
          <w:rFonts w:hint="eastAsia" w:ascii="宋体" w:hAnsi="宋体" w:eastAsia="宋体" w:cs="宋体"/>
          <w:b/>
          <w:bCs/>
          <w:sz w:val="28"/>
          <w:szCs w:val="28"/>
          <w:lang w:eastAsia="zh-CN"/>
        </w:rPr>
        <w:t>一、</w:t>
      </w:r>
      <w:r>
        <w:rPr>
          <w:rFonts w:hint="eastAsia" w:ascii="宋体" w:hAnsi="宋体" w:eastAsia="宋体" w:cs="宋体"/>
          <w:b/>
          <w:bCs/>
          <w:sz w:val="28"/>
          <w:szCs w:val="28"/>
        </w:rPr>
        <w:t>报价函</w:t>
      </w:r>
      <w:bookmarkEnd w:id="27"/>
      <w:bookmarkEnd w:id="28"/>
      <w:bookmarkEnd w:id="29"/>
      <w:bookmarkEnd w:id="30"/>
    </w:p>
    <w:p>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eastAsia="宋体" w:cs="宋体"/>
          <w:sz w:val="28"/>
          <w:szCs w:val="28"/>
        </w:rPr>
      </w:pPr>
      <w:r>
        <w:rPr>
          <w:rFonts w:hint="eastAsia" w:ascii="宋体" w:hAnsi="宋体" w:eastAsia="宋体" w:cs="宋体"/>
          <w:color w:val="000000"/>
          <w:sz w:val="28"/>
          <w:szCs w:val="28"/>
        </w:rPr>
        <w:t>重庆江北国际机场扩建指挥部</w:t>
      </w:r>
      <w:r>
        <w:rPr>
          <w:rFonts w:hint="eastAsia" w:ascii="宋体" w:hAnsi="宋体" w:eastAsia="宋体" w:cs="宋体"/>
          <w:sz w:val="28"/>
          <w:szCs w:val="28"/>
        </w:rPr>
        <w:t>：</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1．我方已仔细研究了</w:t>
      </w:r>
      <w:r>
        <w:rPr>
          <w:rFonts w:hint="eastAsia" w:ascii="宋体" w:hAnsi="宋体" w:eastAsia="宋体" w:cs="宋体"/>
          <w:color w:val="000000"/>
          <w:sz w:val="28"/>
          <w:szCs w:val="28"/>
          <w:u w:val="single"/>
        </w:rPr>
        <w:t>重庆江北国际机场扩建指挥部拟对</w:t>
      </w:r>
      <w:r>
        <w:rPr>
          <w:rFonts w:hint="eastAsia" w:ascii="宋体" w:hAnsi="宋体" w:eastAsia="宋体" w:cs="宋体"/>
          <w:color w:val="000000"/>
          <w:sz w:val="28"/>
          <w:szCs w:val="28"/>
          <w:u w:val="single"/>
          <w:lang w:val="en-US" w:eastAsia="zh-CN"/>
        </w:rPr>
        <w:t>T3B航站楼及第四跑道建设工程开工奠基仪式项目</w:t>
      </w:r>
      <w:r>
        <w:rPr>
          <w:rFonts w:hint="eastAsia" w:ascii="宋体" w:hAnsi="宋体" w:eastAsia="宋体" w:cs="宋体"/>
          <w:sz w:val="28"/>
          <w:szCs w:val="28"/>
        </w:rPr>
        <w:t>比选文件的全部内容，愿意以</w:t>
      </w:r>
      <w:r>
        <w:rPr>
          <w:rFonts w:hint="eastAsia" w:ascii="宋体" w:hAnsi="宋体" w:eastAsia="宋体" w:cs="宋体"/>
          <w:sz w:val="28"/>
          <w:szCs w:val="28"/>
          <w:u w:val="single"/>
        </w:rPr>
        <w:t>人民币（</w:t>
      </w:r>
      <w:r>
        <w:rPr>
          <w:rFonts w:hint="eastAsia" w:ascii="宋体" w:hAnsi="宋体" w:cs="宋体"/>
          <w:sz w:val="28"/>
          <w:szCs w:val="28"/>
          <w:u w:val="single"/>
          <w:lang w:eastAsia="zh-CN"/>
        </w:rPr>
        <w:t>含税价</w:t>
      </w:r>
      <w:r>
        <w:rPr>
          <w:rFonts w:hint="eastAsia" w:ascii="宋体" w:hAnsi="宋体" w:eastAsia="宋体" w:cs="宋体"/>
          <w:sz w:val="28"/>
          <w:szCs w:val="28"/>
          <w:u w:val="single"/>
        </w:rPr>
        <w:t>大写）         元（¥    ）</w:t>
      </w:r>
      <w:r>
        <w:rPr>
          <w:rFonts w:hint="eastAsia" w:ascii="宋体" w:hAnsi="宋体" w:eastAsia="宋体" w:cs="宋体"/>
          <w:sz w:val="28"/>
          <w:szCs w:val="28"/>
        </w:rPr>
        <w:t>，增值税率</w:t>
      </w:r>
      <w:r>
        <w:rPr>
          <w:rFonts w:hint="eastAsia" w:ascii="宋体" w:hAnsi="宋体" w:eastAsia="宋体" w:cs="宋体"/>
          <w:sz w:val="28"/>
          <w:szCs w:val="28"/>
          <w:u w:val="single"/>
        </w:rPr>
        <w:t xml:space="preserve">    %</w:t>
      </w:r>
      <w:r>
        <w:rPr>
          <w:rFonts w:hint="eastAsia" w:ascii="宋体" w:hAnsi="宋体" w:eastAsia="宋体" w:cs="宋体"/>
          <w:sz w:val="28"/>
          <w:szCs w:val="28"/>
        </w:rPr>
        <w:t>，按合同约定实施和完成项目的全部工作。</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2．我方承诺在比选</w:t>
      </w:r>
      <w:r>
        <w:rPr>
          <w:rFonts w:hint="eastAsia" w:ascii="宋体" w:hAnsi="宋体" w:eastAsia="宋体" w:cs="宋体"/>
          <w:sz w:val="28"/>
          <w:szCs w:val="28"/>
          <w:lang w:eastAsia="zh-CN"/>
        </w:rPr>
        <w:t>阶段</w:t>
      </w:r>
      <w:r>
        <w:rPr>
          <w:rFonts w:hint="eastAsia" w:ascii="宋体" w:hAnsi="宋体" w:eastAsia="宋体" w:cs="宋体"/>
          <w:sz w:val="28"/>
          <w:szCs w:val="28"/>
        </w:rPr>
        <w:t>不修改、撤销比选响应文件。</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3．如我方成交：</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（1）我方承诺在收到成交通知后，在规定的期限内与你方签订合同。</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（2）随同本报价函递交的报价函附录属于合同文件的组成部分。</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（3）我方承诺在合同约定的期限内完成全部合同项目和成果。</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4．我方在此声明，所递交的比选响应文件及有关资料内容完整、真实和准确。</w:t>
      </w:r>
    </w:p>
    <w:p>
      <w:pPr>
        <w:keepNext w:val="0"/>
        <w:keepLines w:val="0"/>
        <w:pageBreakBefore w:val="0"/>
        <w:widowControl w:val="0"/>
        <w:kinsoku/>
        <w:wordWrap/>
        <w:overflowPunct/>
        <w:topLinePunct w:val="0"/>
        <w:bidi w:val="0"/>
        <w:snapToGrid/>
        <w:spacing w:line="360" w:lineRule="auto"/>
        <w:ind w:firstLine="560" w:firstLineChars="200"/>
        <w:textAlignment w:val="auto"/>
        <w:outlineLvl w:val="9"/>
        <w:rPr>
          <w:rFonts w:hint="eastAsia" w:ascii="宋体" w:hAnsi="宋体" w:eastAsia="宋体" w:cs="宋体"/>
          <w:sz w:val="28"/>
          <w:szCs w:val="28"/>
        </w:rPr>
      </w:pPr>
      <w:r>
        <w:rPr>
          <w:rFonts w:hint="eastAsia" w:ascii="宋体" w:hAnsi="宋体" w:eastAsia="宋体" w:cs="宋体"/>
          <w:sz w:val="28"/>
          <w:szCs w:val="28"/>
        </w:rPr>
        <w:t>5．除非达到另外协议并生效，你方的成交通知书和本比选响应文件将成为约束双方的合同文件组成部分。</w:t>
      </w:r>
    </w:p>
    <w:p>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eastAsia="宋体" w:cs="宋体"/>
          <w:sz w:val="28"/>
          <w:szCs w:val="28"/>
        </w:rPr>
      </w:pPr>
      <w:r>
        <w:rPr>
          <w:rFonts w:hint="eastAsia" w:ascii="宋体" w:hAnsi="宋体" w:eastAsia="宋体" w:cs="宋体"/>
          <w:sz w:val="28"/>
          <w:szCs w:val="28"/>
        </w:rPr>
        <w:t>比选响应方：（盖单位公章）</w:t>
      </w:r>
    </w:p>
    <w:p>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eastAsia="宋体" w:cs="宋体"/>
          <w:sz w:val="28"/>
          <w:szCs w:val="28"/>
        </w:rPr>
      </w:pPr>
      <w:r>
        <w:rPr>
          <w:rFonts w:hint="eastAsia" w:ascii="宋体" w:hAnsi="宋体" w:eastAsia="宋体" w:cs="宋体"/>
          <w:sz w:val="28"/>
          <w:szCs w:val="28"/>
        </w:rPr>
        <w:t>法定代表人或其委托代理人：      （签字）</w:t>
      </w:r>
    </w:p>
    <w:p>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eastAsia="宋体" w:cs="宋体"/>
          <w:sz w:val="28"/>
          <w:szCs w:val="28"/>
        </w:rPr>
      </w:pPr>
      <w:r>
        <w:rPr>
          <w:rFonts w:hint="eastAsia" w:ascii="宋体" w:hAnsi="宋体" w:eastAsia="宋体" w:cs="宋体"/>
          <w:sz w:val="28"/>
          <w:szCs w:val="28"/>
        </w:rPr>
        <w:t>地址：                          　　　　　　　　　</w:t>
      </w:r>
    </w:p>
    <w:p>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eastAsia="宋体" w:cs="宋体"/>
          <w:sz w:val="28"/>
          <w:szCs w:val="28"/>
        </w:rPr>
      </w:pPr>
      <w:r>
        <w:rPr>
          <w:rFonts w:hint="eastAsia" w:ascii="宋体" w:hAnsi="宋体" w:eastAsia="宋体" w:cs="宋体"/>
          <w:sz w:val="28"/>
          <w:szCs w:val="28"/>
        </w:rPr>
        <w:t>电话：　　　　　　　　　　　　　　　　　　　　　　　　　　</w:t>
      </w:r>
    </w:p>
    <w:p>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eastAsia="宋体" w:cs="宋体"/>
          <w:sz w:val="28"/>
          <w:szCs w:val="28"/>
        </w:rPr>
      </w:pPr>
      <w:r>
        <w:rPr>
          <w:rFonts w:hint="eastAsia" w:ascii="宋体" w:hAnsi="宋体" w:eastAsia="宋体" w:cs="宋体"/>
          <w:sz w:val="28"/>
          <w:szCs w:val="28"/>
        </w:rPr>
        <w:t xml:space="preserve">邮政编码：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360" w:lineRule="auto"/>
        <w:ind w:left="2246" w:leftChars="571" w:right="-20" w:hanging="1047" w:hangingChars="374"/>
        <w:jc w:val="center"/>
        <w:textAlignment w:val="auto"/>
        <w:outlineLvl w:val="9"/>
        <w:rPr>
          <w:rFonts w:hint="eastAsia" w:ascii="宋体" w:hAnsi="宋体" w:eastAsia="宋体" w:cs="宋体"/>
          <w:sz w:val="28"/>
          <w:szCs w:val="28"/>
        </w:rPr>
      </w:pPr>
      <w:r>
        <w:rPr>
          <w:rFonts w:hint="eastAsia" w:ascii="宋体" w:hAnsi="宋体" w:eastAsia="宋体" w:cs="宋体"/>
          <w:sz w:val="28"/>
          <w:szCs w:val="28"/>
        </w:rPr>
        <w:t>年    月    日</w:t>
      </w:r>
      <w:r>
        <w:rPr>
          <w:rFonts w:hint="eastAsia" w:ascii="宋体" w:hAnsi="宋体" w:eastAsia="宋体" w:cs="宋体"/>
          <w:sz w:val="28"/>
          <w:szCs w:val="28"/>
        </w:rPr>
        <w:br w:type="page"/>
      </w:r>
    </w:p>
    <w:p>
      <w:pPr>
        <w:spacing w:line="360" w:lineRule="auto"/>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（二）法定代表人身份证明</w:t>
      </w:r>
    </w:p>
    <w:p>
      <w:pPr>
        <w:spacing w:line="360" w:lineRule="auto"/>
        <w:ind w:firstLine="560"/>
        <w:jc w:val="center"/>
        <w:rPr>
          <w:rFonts w:hint="eastAsia" w:ascii="宋体" w:hAnsi="宋体" w:eastAsia="宋体" w:cs="宋体"/>
          <w:sz w:val="28"/>
          <w:szCs w:val="28"/>
        </w:rPr>
      </w:pPr>
    </w:p>
    <w:p>
      <w:pPr>
        <w:tabs>
          <w:tab w:val="left" w:pos="6300"/>
        </w:tabs>
        <w:snapToGrid w:val="0"/>
        <w:spacing w:line="360" w:lineRule="auto"/>
        <w:jc w:val="center"/>
        <w:outlineLvl w:val="0"/>
        <w:rPr>
          <w:rFonts w:hint="eastAsia" w:ascii="宋体" w:hAnsi="宋体" w:eastAsia="宋体" w:cs="宋体"/>
          <w:b/>
          <w:sz w:val="28"/>
          <w:szCs w:val="28"/>
        </w:rPr>
      </w:pPr>
      <w:bookmarkStart w:id="31" w:name="_Toc514313012"/>
      <w:bookmarkStart w:id="32" w:name="_Toc2439"/>
      <w:r>
        <w:rPr>
          <w:rFonts w:hint="eastAsia" w:ascii="宋体" w:hAnsi="宋体" w:eastAsia="宋体" w:cs="宋体"/>
          <w:b/>
          <w:sz w:val="28"/>
          <w:szCs w:val="28"/>
        </w:rPr>
        <w:t>法定代表人身份证明</w:t>
      </w:r>
      <w:bookmarkEnd w:id="31"/>
      <w:bookmarkEnd w:id="32"/>
    </w:p>
    <w:p>
      <w:pPr>
        <w:tabs>
          <w:tab w:val="left" w:pos="6300"/>
        </w:tabs>
        <w:snapToGrid w:val="0"/>
        <w:spacing w:line="360" w:lineRule="auto"/>
        <w:ind w:firstLine="560"/>
        <w:jc w:val="center"/>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（法定代表人姓名）在 </w:t>
      </w:r>
      <w:r>
        <w:rPr>
          <w:rFonts w:hint="eastAsia" w:ascii="宋体" w:hAnsi="宋体" w:eastAsia="宋体" w:cs="宋体"/>
          <w:sz w:val="28"/>
          <w:szCs w:val="28"/>
          <w:u w:val="single"/>
        </w:rPr>
        <w:t xml:space="preserve">            </w:t>
      </w:r>
      <w:r>
        <w:rPr>
          <w:rFonts w:hint="eastAsia" w:ascii="宋体" w:hAnsi="宋体" w:eastAsia="宋体" w:cs="宋体"/>
          <w:sz w:val="28"/>
          <w:szCs w:val="28"/>
        </w:rPr>
        <w:t>（比选响应方名称）任</w:t>
      </w:r>
      <w:r>
        <w:rPr>
          <w:rFonts w:hint="eastAsia" w:ascii="宋体" w:hAnsi="宋体" w:eastAsia="宋体" w:cs="宋体"/>
          <w:sz w:val="28"/>
          <w:szCs w:val="28"/>
          <w:u w:val="single"/>
        </w:rPr>
        <w:t xml:space="preserve">    </w:t>
      </w:r>
      <w:r>
        <w:rPr>
          <w:rFonts w:hint="eastAsia" w:ascii="宋体" w:hAnsi="宋体" w:eastAsia="宋体" w:cs="宋体"/>
          <w:sz w:val="28"/>
          <w:szCs w:val="28"/>
        </w:rPr>
        <w:t>（职务名称）职务，是__________________（比选响应方名称）的法定代表人。</w:t>
      </w:r>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特此证明。</w:t>
      </w:r>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（单位全称）</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年   月   日</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（公章）</w:t>
      </w:r>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附法定代表人身份证复印件</w:t>
      </w:r>
    </w:p>
    <w:p>
      <w:pPr>
        <w:spacing w:line="360" w:lineRule="auto"/>
        <w:ind w:firstLine="562"/>
        <w:rPr>
          <w:rFonts w:hint="eastAsia" w:ascii="宋体" w:hAnsi="宋体" w:eastAsia="宋体" w:cs="宋体"/>
          <w:sz w:val="28"/>
          <w:szCs w:val="28"/>
        </w:rPr>
      </w:pPr>
      <w:r>
        <w:rPr>
          <w:rFonts w:hint="eastAsia" w:ascii="宋体" w:hAnsi="宋体" w:eastAsia="宋体" w:cs="宋体"/>
          <w:b/>
          <w:kern w:val="0"/>
          <w:sz w:val="28"/>
          <w:szCs w:val="28"/>
        </w:rPr>
        <mc:AlternateContent>
          <mc:Choice Requires="wps">
            <w:drawing>
              <wp:anchor distT="0" distB="0" distL="114300" distR="114300" simplePos="0" relativeHeight="251655168" behindDoc="1" locked="0" layoutInCell="1" allowOverlap="1">
                <wp:simplePos x="0" y="0"/>
                <wp:positionH relativeFrom="column">
                  <wp:posOffset>1190625</wp:posOffset>
                </wp:positionH>
                <wp:positionV relativeFrom="paragraph">
                  <wp:posOffset>343535</wp:posOffset>
                </wp:positionV>
                <wp:extent cx="3113405" cy="2025015"/>
                <wp:effectExtent l="4445" t="4445" r="6350" b="8890"/>
                <wp:wrapNone/>
                <wp:docPr id="1" name="流程图: 可选过程 1"/>
                <wp:cNvGraphicFramePr/>
                <a:graphic xmlns:a="http://schemas.openxmlformats.org/drawingml/2006/main">
                  <a:graphicData uri="http://schemas.microsoft.com/office/word/2010/wordprocessingShape">
                    <wps:wsp>
                      <wps:cNvSpPr/>
                      <wps:spPr>
                        <a:xfrm>
                          <a:off x="0" y="0"/>
                          <a:ext cx="3113405" cy="2025015"/>
                        </a:xfrm>
                        <a:prstGeom prst="flowChartAlternateProcess">
                          <a:avLst/>
                        </a:prstGeom>
                        <a:solidFill>
                          <a:srgbClr val="FFFFFF"/>
                        </a:solidFill>
                        <a:ln w="9525" cap="rnd" cmpd="sng">
                          <a:solidFill>
                            <a:srgbClr val="000000"/>
                          </a:solidFill>
                          <a:prstDash val="sysDot"/>
                          <a:miter/>
                          <a:headEnd type="none" w="med" len="med"/>
                          <a:tailEnd type="none" w="med" len="med"/>
                        </a:ln>
                        <a:effectLst/>
                      </wps:spPr>
                      <wps:txbx>
                        <w:txbxContent>
                          <w:p>
                            <w:pPr>
                              <w:tabs>
                                <w:tab w:val="left" w:pos="1680"/>
                                <w:tab w:val="left" w:pos="4215"/>
                                <w:tab w:val="left" w:pos="4305"/>
                                <w:tab w:val="left" w:pos="8000"/>
                              </w:tabs>
                              <w:adjustRightInd w:val="0"/>
                              <w:snapToGrid w:val="0"/>
                              <w:spacing w:line="360" w:lineRule="auto"/>
                              <w:ind w:firstLine="480"/>
                              <w:jc w:val="center"/>
                              <w:rPr>
                                <w:sz w:val="24"/>
                              </w:rPr>
                            </w:pPr>
                            <w:r>
                              <w:rPr>
                                <w:rFonts w:hint="eastAsia"/>
                                <w:sz w:val="24"/>
                              </w:rPr>
                              <w:t>该处粘贴法定代表人</w:t>
                            </w:r>
                          </w:p>
                          <w:p>
                            <w:pPr>
                              <w:ind w:firstLine="480"/>
                              <w:rPr>
                                <w:sz w:val="24"/>
                              </w:rPr>
                            </w:pPr>
                            <w:r>
                              <w:rPr>
                                <w:rFonts w:hint="eastAsia"/>
                                <w:sz w:val="24"/>
                              </w:rPr>
                              <w:t>身份证复印件</w:t>
                            </w:r>
                          </w:p>
                          <w:p>
                            <w:pPr>
                              <w:ind w:firstLine="420"/>
                              <w:jc w:val="center"/>
                            </w:pPr>
                          </w:p>
                        </w:txbxContent>
                      </wps:txbx>
                      <wps:bodyPr upright="1"/>
                    </wps:wsp>
                  </a:graphicData>
                </a:graphic>
              </wp:anchor>
            </w:drawing>
          </mc:Choice>
          <mc:Fallback>
            <w:pict>
              <v:shape id="_x0000_s1026" o:spid="_x0000_s1026" o:spt="176" type="#_x0000_t176" style="position:absolute;left:0pt;margin-left:93.75pt;margin-top:27.05pt;height:159.45pt;width:245.15pt;z-index:-251661312;mso-width-relative:page;mso-height-relative:page;" fillcolor="#FFFFFF" filled="t" stroked="t" coordsize="21600,21600" o:gfxdata="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HhMXGzZAAAACgEAAA8AAAAA&#10;AAAAAQAgAAAAIgAAAGRycy9kb3ducmV2LnhtbFBLAQIUABQAAAAIAIdO4kCqpq3IEwIAABAEAAAO&#10;AAAAAAAAAAEAIAAAACgBAABkcnMvZTJvRG9jLnhtbFBLBQYAAAAABgAGAFkBAACtBQAAAAA=&#10;">
                <v:fill on="t" focussize="0,0"/>
                <v:stroke color="#000000" joinstyle="miter" dashstyle="1 1" endcap="round"/>
                <v:imagedata o:title=""/>
                <o:lock v:ext="edit" aspectratio="f"/>
                <v:textbox>
                  <w:txbxContent>
                    <w:p>
                      <w:pPr>
                        <w:tabs>
                          <w:tab w:val="left" w:pos="1680"/>
                          <w:tab w:val="left" w:pos="4215"/>
                          <w:tab w:val="left" w:pos="4305"/>
                          <w:tab w:val="left" w:pos="8000"/>
                        </w:tabs>
                        <w:adjustRightInd w:val="0"/>
                        <w:snapToGrid w:val="0"/>
                        <w:spacing w:line="360" w:lineRule="auto"/>
                        <w:ind w:firstLine="480"/>
                        <w:jc w:val="center"/>
                        <w:rPr>
                          <w:sz w:val="24"/>
                        </w:rPr>
                      </w:pPr>
                      <w:r>
                        <w:rPr>
                          <w:rFonts w:hint="eastAsia"/>
                          <w:sz w:val="24"/>
                        </w:rPr>
                        <w:t>该处粘贴法定代表人</w:t>
                      </w:r>
                    </w:p>
                    <w:p>
                      <w:pPr>
                        <w:ind w:firstLine="480"/>
                        <w:rPr>
                          <w:sz w:val="24"/>
                        </w:rPr>
                      </w:pPr>
                      <w:r>
                        <w:rPr>
                          <w:rFonts w:hint="eastAsia"/>
                          <w:sz w:val="24"/>
                        </w:rPr>
                        <w:t>身份证复印件</w:t>
                      </w:r>
                    </w:p>
                    <w:p>
                      <w:pPr>
                        <w:ind w:firstLine="420"/>
                        <w:jc w:val="center"/>
                      </w:pPr>
                    </w:p>
                  </w:txbxContent>
                </v:textbox>
              </v:shape>
            </w:pict>
          </mc:Fallback>
        </mc:AlternateContent>
      </w:r>
      <w:r>
        <w:rPr>
          <w:rFonts w:hint="eastAsia" w:ascii="宋体" w:hAnsi="宋体" w:eastAsia="宋体" w:cs="宋体"/>
          <w:sz w:val="28"/>
          <w:szCs w:val="28"/>
        </w:rPr>
        <w:t xml:space="preserve">   </w:t>
      </w:r>
    </w:p>
    <w:p>
      <w:pPr>
        <w:adjustRightInd w:val="0"/>
        <w:snapToGrid w:val="0"/>
        <w:spacing w:line="360" w:lineRule="auto"/>
        <w:ind w:firstLine="560"/>
        <w:jc w:val="left"/>
        <w:rPr>
          <w:rFonts w:hint="eastAsia" w:ascii="宋体" w:hAnsi="宋体" w:eastAsia="宋体" w:cs="宋体"/>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宋体" w:hAnsi="宋体" w:eastAsia="宋体" w:cs="宋体"/>
          <w:b/>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宋体" w:hAnsi="宋体" w:eastAsia="宋体" w:cs="宋体"/>
          <w:b/>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宋体" w:hAnsi="宋体" w:eastAsia="宋体" w:cs="宋体"/>
          <w:b/>
          <w:kern w:val="0"/>
          <w:sz w:val="28"/>
          <w:szCs w:val="28"/>
        </w:rPr>
      </w:pPr>
    </w:p>
    <w:p>
      <w:pPr>
        <w:tabs>
          <w:tab w:val="left" w:pos="1680"/>
          <w:tab w:val="left" w:pos="4215"/>
          <w:tab w:val="left" w:pos="4305"/>
          <w:tab w:val="left" w:pos="8000"/>
        </w:tabs>
        <w:autoSpaceDE w:val="0"/>
        <w:autoSpaceDN w:val="0"/>
        <w:adjustRightInd w:val="0"/>
        <w:snapToGrid w:val="0"/>
        <w:spacing w:line="360" w:lineRule="auto"/>
        <w:ind w:firstLine="562"/>
        <w:jc w:val="center"/>
        <w:rPr>
          <w:rFonts w:hint="eastAsia" w:ascii="宋体" w:hAnsi="宋体" w:eastAsia="宋体" w:cs="宋体"/>
          <w:b/>
          <w:kern w:val="0"/>
          <w:sz w:val="28"/>
          <w:szCs w:val="28"/>
        </w:rPr>
      </w:pPr>
    </w:p>
    <w:p>
      <w:pPr>
        <w:tabs>
          <w:tab w:val="left" w:pos="1680"/>
          <w:tab w:val="left" w:pos="4215"/>
          <w:tab w:val="left" w:pos="4305"/>
          <w:tab w:val="left" w:pos="8000"/>
        </w:tabs>
        <w:autoSpaceDE w:val="0"/>
        <w:autoSpaceDN w:val="0"/>
        <w:adjustRightInd w:val="0"/>
        <w:snapToGrid w:val="0"/>
        <w:spacing w:line="360" w:lineRule="auto"/>
        <w:jc w:val="center"/>
        <w:rPr>
          <w:rFonts w:hint="eastAsia" w:ascii="宋体" w:hAnsi="宋体" w:eastAsia="宋体" w:cs="宋体"/>
          <w:sz w:val="28"/>
          <w:szCs w:val="28"/>
        </w:rPr>
      </w:pPr>
    </w:p>
    <w:p>
      <w:pPr>
        <w:pStyle w:val="4"/>
        <w:spacing w:line="360" w:lineRule="auto"/>
        <w:jc w:val="center"/>
        <w:rPr>
          <w:rFonts w:hint="eastAsia" w:ascii="宋体" w:hAnsi="宋体" w:eastAsia="宋体" w:cs="宋体"/>
          <w:sz w:val="28"/>
          <w:szCs w:val="28"/>
        </w:rPr>
      </w:pPr>
      <w:bookmarkStart w:id="33" w:name="_Toc514313013"/>
      <w:bookmarkStart w:id="34" w:name="_Toc265616337"/>
      <w:bookmarkStart w:id="35" w:name="_Toc325034250"/>
      <w:bookmarkStart w:id="36" w:name="_Toc4647"/>
      <w:bookmarkStart w:id="37" w:name="_Toc459888263"/>
      <w:r>
        <w:rPr>
          <w:rFonts w:hint="eastAsia" w:ascii="宋体" w:hAnsi="宋体" w:eastAsia="宋体" w:cs="宋体"/>
          <w:sz w:val="28"/>
          <w:szCs w:val="28"/>
        </w:rPr>
        <w:br w:type="textWrapping"/>
      </w:r>
    </w:p>
    <w:p>
      <w:pPr>
        <w:pStyle w:val="4"/>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lang w:eastAsia="zh-CN"/>
        </w:rPr>
        <w:t>（三）</w:t>
      </w:r>
      <w:r>
        <w:rPr>
          <w:rFonts w:hint="eastAsia" w:ascii="宋体" w:hAnsi="宋体" w:eastAsia="宋体" w:cs="宋体"/>
          <w:b/>
          <w:bCs/>
          <w:sz w:val="32"/>
          <w:szCs w:val="32"/>
        </w:rPr>
        <w:t>授权委托书</w:t>
      </w:r>
      <w:bookmarkEnd w:id="33"/>
      <w:bookmarkEnd w:id="34"/>
      <w:bookmarkEnd w:id="35"/>
      <w:bookmarkEnd w:id="36"/>
      <w:bookmarkEnd w:id="37"/>
      <w:bookmarkStart w:id="38" w:name="_Toc325034251"/>
      <w:bookmarkStart w:id="39" w:name="_Toc459888264"/>
      <w:bookmarkStart w:id="40" w:name="_Toc265616338"/>
    </w:p>
    <w:p>
      <w:pPr>
        <w:spacing w:line="360" w:lineRule="auto"/>
        <w:ind w:firstLine="560"/>
        <w:rPr>
          <w:rFonts w:hint="eastAsia" w:ascii="宋体" w:hAnsi="宋体" w:eastAsia="宋体" w:cs="宋体"/>
          <w:color w:val="000000"/>
          <w:sz w:val="28"/>
          <w:szCs w:val="28"/>
          <w:u w:val="single"/>
          <w:lang w:val="en-US" w:eastAsia="zh-CN"/>
        </w:rPr>
      </w:pPr>
      <w:r>
        <w:rPr>
          <w:rFonts w:hint="eastAsia" w:ascii="宋体" w:hAnsi="宋体" w:eastAsia="宋体" w:cs="宋体"/>
          <w:sz w:val="28"/>
          <w:szCs w:val="28"/>
        </w:rPr>
        <w:t>项目名称：</w:t>
      </w:r>
      <w:r>
        <w:rPr>
          <w:rFonts w:hint="eastAsia" w:ascii="宋体" w:hAnsi="宋体" w:eastAsia="宋体" w:cs="宋体"/>
          <w:color w:val="000000"/>
          <w:sz w:val="28"/>
          <w:szCs w:val="28"/>
          <w:u w:val="single"/>
        </w:rPr>
        <w:t>重庆江北国际机场扩建指挥部拟对</w:t>
      </w:r>
      <w:r>
        <w:rPr>
          <w:rFonts w:hint="eastAsia" w:ascii="宋体" w:hAnsi="宋体" w:eastAsia="宋体" w:cs="宋体"/>
          <w:color w:val="000000"/>
          <w:sz w:val="28"/>
          <w:szCs w:val="28"/>
          <w:u w:val="single"/>
          <w:lang w:val="en-US" w:eastAsia="zh-CN"/>
        </w:rPr>
        <w:t>T3B航站楼及第四跑道建设工程开工奠基仪式项目</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日    期：_______________</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致：</w:t>
      </w:r>
      <w:r>
        <w:rPr>
          <w:rFonts w:hint="eastAsia" w:ascii="宋体" w:hAnsi="宋体" w:eastAsia="宋体" w:cs="宋体"/>
          <w:color w:val="000000"/>
          <w:sz w:val="28"/>
          <w:szCs w:val="28"/>
        </w:rPr>
        <w:t>重庆江北国际机场扩建指挥部</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_____________________（比选响应方名称）是中华人民共和国合法企业，法定地址______________________________。</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_________（比选响应方法定代表人姓名）特授权_________ （被授权人姓名及身份证代码）代表我单位全权办理对上述项目的签署、澄清、说明、补正、递交、撤回、 修改等具体工作，并签署全部有关的文件、协议及合同。</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我单位对被授权人的签名负全部责任。</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在撤消授权的书面通知以前，本授权书一直有效。被授权人签署的所有文件（在授权书有效期内签署的）不因授权的撤消而失效。</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被授权人签名：                         法定代表人签名：</w:t>
      </w: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 xml:space="preserve"> 职  务：                         </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职  务：</w:t>
      </w:r>
    </w:p>
    <w:p>
      <w:pPr>
        <w:spacing w:line="360" w:lineRule="auto"/>
        <w:ind w:firstLine="560"/>
        <w:rPr>
          <w:rFonts w:hint="eastAsia" w:ascii="宋体" w:hAnsi="宋体" w:eastAsia="宋体" w:cs="宋体"/>
          <w:sz w:val="28"/>
          <w:szCs w:val="28"/>
        </w:rPr>
      </w:pPr>
    </w:p>
    <w:p>
      <w:pPr>
        <w:spacing w:line="360" w:lineRule="auto"/>
        <w:ind w:firstLine="560"/>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 xml:space="preserve">                                    比选响应方公章：                                          </w:t>
      </w:r>
    </w:p>
    <w:p>
      <w:pPr>
        <w:spacing w:line="360" w:lineRule="auto"/>
        <w:rPr>
          <w:rFonts w:hint="eastAsia" w:ascii="宋体" w:hAnsi="宋体" w:eastAsia="宋体" w:cs="宋体"/>
          <w:sz w:val="28"/>
          <w:szCs w:val="28"/>
        </w:rPr>
      </w:pPr>
      <w:r>
        <w:rPr>
          <w:rFonts w:hint="eastAsia" w:ascii="宋体" w:hAnsi="宋体" w:eastAsia="宋体" w:cs="宋体"/>
          <w:sz w:val="28"/>
          <w:szCs w:val="28"/>
        </w:rPr>
        <w:t>附被授权人身份证复印件</w:t>
      </w:r>
    </w:p>
    <w:p>
      <w:pPr>
        <w:spacing w:line="360" w:lineRule="auto"/>
        <w:ind w:firstLine="562"/>
        <w:jc w:val="center"/>
        <w:rPr>
          <w:rFonts w:hint="eastAsia" w:ascii="宋体" w:hAnsi="宋体" w:eastAsia="宋体" w:cs="宋体"/>
          <w:b/>
          <w:sz w:val="28"/>
          <w:szCs w:val="28"/>
        </w:rPr>
      </w:pPr>
      <w:r>
        <w:rPr>
          <w:rFonts w:hint="eastAsia" w:ascii="宋体" w:hAnsi="宋体" w:eastAsia="宋体" w:cs="宋体"/>
          <w:b/>
          <w:kern w:val="0"/>
          <w:sz w:val="28"/>
          <w:szCs w:val="28"/>
        </w:rPr>
        <mc:AlternateContent>
          <mc:Choice Requires="wps">
            <w:drawing>
              <wp:anchor distT="0" distB="0" distL="114300" distR="114300" simplePos="0" relativeHeight="251656192" behindDoc="1" locked="0" layoutInCell="1" allowOverlap="1">
                <wp:simplePos x="0" y="0"/>
                <wp:positionH relativeFrom="column">
                  <wp:posOffset>1031875</wp:posOffset>
                </wp:positionH>
                <wp:positionV relativeFrom="paragraph">
                  <wp:posOffset>83185</wp:posOffset>
                </wp:positionV>
                <wp:extent cx="3279775" cy="1922145"/>
                <wp:effectExtent l="4445" t="4445" r="11430" b="16510"/>
                <wp:wrapNone/>
                <wp:docPr id="3" name="流程图: 可选过程 3"/>
                <wp:cNvGraphicFramePr/>
                <a:graphic xmlns:a="http://schemas.openxmlformats.org/drawingml/2006/main">
                  <a:graphicData uri="http://schemas.microsoft.com/office/word/2010/wordprocessingShape">
                    <wps:wsp>
                      <wps:cNvSpPr/>
                      <wps:spPr>
                        <a:xfrm>
                          <a:off x="0" y="0"/>
                          <a:ext cx="3279775" cy="1922145"/>
                        </a:xfrm>
                        <a:prstGeom prst="flowChartAlternateProcess">
                          <a:avLst/>
                        </a:prstGeom>
                        <a:solidFill>
                          <a:srgbClr val="FFFFFF"/>
                        </a:solidFill>
                        <a:ln w="9525" cap="rnd" cmpd="sng">
                          <a:solidFill>
                            <a:srgbClr val="000000"/>
                          </a:solidFill>
                          <a:prstDash val="sysDot"/>
                          <a:miter/>
                          <a:headEnd type="none" w="med" len="med"/>
                          <a:tailEnd type="none" w="med" len="med"/>
                        </a:ln>
                        <a:effectLst/>
                      </wps:spPr>
                      <wps:txbx>
                        <w:txbxContent>
                          <w:p>
                            <w:pPr>
                              <w:tabs>
                                <w:tab w:val="left" w:pos="1680"/>
                                <w:tab w:val="left" w:pos="4215"/>
                                <w:tab w:val="left" w:pos="4305"/>
                                <w:tab w:val="left" w:pos="8000"/>
                              </w:tabs>
                              <w:adjustRightInd w:val="0"/>
                              <w:snapToGrid w:val="0"/>
                              <w:spacing w:line="360" w:lineRule="auto"/>
                              <w:ind w:firstLine="480"/>
                              <w:jc w:val="center"/>
                              <w:rPr>
                                <w:sz w:val="24"/>
                              </w:rPr>
                            </w:pPr>
                            <w:r>
                              <w:rPr>
                                <w:rFonts w:hint="eastAsia"/>
                                <w:sz w:val="24"/>
                              </w:rPr>
                              <w:t>该处粘贴被授权人</w:t>
                            </w:r>
                          </w:p>
                          <w:p>
                            <w:pPr>
                              <w:ind w:firstLine="480"/>
                              <w:rPr>
                                <w:sz w:val="24"/>
                              </w:rPr>
                            </w:pPr>
                            <w:r>
                              <w:rPr>
                                <w:rFonts w:hint="eastAsia"/>
                                <w:sz w:val="24"/>
                              </w:rPr>
                              <w:t>身份证复印件</w:t>
                            </w:r>
                          </w:p>
                          <w:p>
                            <w:pPr>
                              <w:ind w:firstLine="420"/>
                              <w:jc w:val="center"/>
                            </w:pPr>
                          </w:p>
                        </w:txbxContent>
                      </wps:txbx>
                      <wps:bodyPr upright="1"/>
                    </wps:wsp>
                  </a:graphicData>
                </a:graphic>
              </wp:anchor>
            </w:drawing>
          </mc:Choice>
          <mc:Fallback>
            <w:pict>
              <v:shape id="_x0000_s1026" o:spid="_x0000_s1026" o:spt="176" type="#_x0000_t176" style="position:absolute;left:0pt;margin-left:81.25pt;margin-top:6.55pt;height:151.35pt;width:258.25pt;z-index:-251660288;mso-width-relative:page;mso-height-relative:page;" fillcolor="#FFFFFF" filled="t" stroked="t" coordsize="21600,21600" o:gfxdata="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feC/Y2AAAAAoBAAAPAAAA&#10;AAAAAAEAIAAAACIAAABkcnMvZG93bnJldi54bWxQSwECFAAUAAAACACHTuJAEqgBhRUCAAAQBAAA&#10;DgAAAAAAAAABACAAAAAnAQAAZHJzL2Uyb0RvYy54bWxQSwUGAAAAAAYABgBZAQAArgUAAAAA&#10;">
                <v:fill on="t" focussize="0,0"/>
                <v:stroke color="#000000" joinstyle="miter" dashstyle="1 1" endcap="round"/>
                <v:imagedata o:title=""/>
                <o:lock v:ext="edit" aspectratio="f"/>
                <v:textbox>
                  <w:txbxContent>
                    <w:p>
                      <w:pPr>
                        <w:tabs>
                          <w:tab w:val="left" w:pos="1680"/>
                          <w:tab w:val="left" w:pos="4215"/>
                          <w:tab w:val="left" w:pos="4305"/>
                          <w:tab w:val="left" w:pos="8000"/>
                        </w:tabs>
                        <w:adjustRightInd w:val="0"/>
                        <w:snapToGrid w:val="0"/>
                        <w:spacing w:line="360" w:lineRule="auto"/>
                        <w:ind w:firstLine="480"/>
                        <w:jc w:val="center"/>
                        <w:rPr>
                          <w:sz w:val="24"/>
                        </w:rPr>
                      </w:pPr>
                      <w:r>
                        <w:rPr>
                          <w:rFonts w:hint="eastAsia"/>
                          <w:sz w:val="24"/>
                        </w:rPr>
                        <w:t>该处粘贴被授权人</w:t>
                      </w:r>
                    </w:p>
                    <w:p>
                      <w:pPr>
                        <w:ind w:firstLine="480"/>
                        <w:rPr>
                          <w:sz w:val="24"/>
                        </w:rPr>
                      </w:pPr>
                      <w:r>
                        <w:rPr>
                          <w:rFonts w:hint="eastAsia"/>
                          <w:sz w:val="24"/>
                        </w:rPr>
                        <w:t>身份证复印件</w:t>
                      </w:r>
                    </w:p>
                    <w:p>
                      <w:pPr>
                        <w:ind w:firstLine="420"/>
                        <w:jc w:val="center"/>
                      </w:pPr>
                    </w:p>
                  </w:txbxContent>
                </v:textbox>
              </v:shape>
            </w:pict>
          </mc:Fallback>
        </mc:AlternateContent>
      </w:r>
    </w:p>
    <w:bookmarkEnd w:id="38"/>
    <w:bookmarkEnd w:id="39"/>
    <w:bookmarkEnd w:id="40"/>
    <w:p>
      <w:pPr>
        <w:spacing w:line="360" w:lineRule="auto"/>
        <w:rPr>
          <w:rFonts w:hint="eastAsia" w:ascii="宋体" w:hAnsi="宋体" w:eastAsia="宋体" w:cs="宋体"/>
          <w:b/>
          <w:bCs/>
          <w:kern w:val="0"/>
          <w:sz w:val="28"/>
          <w:szCs w:val="28"/>
          <w:lang w:bidi="ar"/>
        </w:rPr>
      </w:pPr>
      <w:r>
        <w:rPr>
          <w:rFonts w:hint="eastAsia" w:ascii="宋体" w:hAnsi="宋体" w:eastAsia="宋体" w:cs="宋体"/>
          <w:b/>
          <w:bCs/>
          <w:kern w:val="0"/>
          <w:sz w:val="28"/>
          <w:szCs w:val="28"/>
          <w:lang w:bidi="ar"/>
        </w:rPr>
        <w:t xml:space="preserve">           </w:t>
      </w:r>
    </w:p>
    <w:p>
      <w:pPr>
        <w:pStyle w:val="4"/>
        <w:spacing w:line="360" w:lineRule="auto"/>
        <w:jc w:val="both"/>
        <w:rPr>
          <w:rFonts w:hint="eastAsia" w:ascii="宋体" w:hAnsi="宋体" w:eastAsia="宋体" w:cs="宋体"/>
          <w:sz w:val="28"/>
          <w:szCs w:val="28"/>
        </w:rPr>
      </w:pPr>
    </w:p>
    <w:p>
      <w:pPr>
        <w:pStyle w:val="4"/>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rPr>
        <w:t>（四）比选响应方基本情况表</w:t>
      </w:r>
    </w:p>
    <w:tbl>
      <w:tblPr>
        <w:tblStyle w:val="20"/>
        <w:tblW w:w="96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4"/>
        <w:gridCol w:w="1144"/>
        <w:gridCol w:w="2883"/>
        <w:gridCol w:w="1338"/>
        <w:gridCol w:w="2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3"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比选响应方名称</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注册地址</w:t>
            </w:r>
          </w:p>
        </w:tc>
        <w:tc>
          <w:tcPr>
            <w:tcW w:w="4027" w:type="dxa"/>
            <w:gridSpan w:val="2"/>
            <w:vAlign w:val="center"/>
          </w:tcPr>
          <w:p>
            <w:pPr>
              <w:spacing w:line="360" w:lineRule="auto"/>
              <w:jc w:val="center"/>
              <w:rPr>
                <w:rFonts w:hint="eastAsia" w:ascii="宋体" w:hAnsi="宋体" w:eastAsia="宋体" w:cs="宋体"/>
                <w:sz w:val="28"/>
                <w:szCs w:val="28"/>
              </w:rPr>
            </w:pPr>
          </w:p>
        </w:tc>
        <w:tc>
          <w:tcPr>
            <w:tcW w:w="1338"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邮政编码</w:t>
            </w:r>
          </w:p>
        </w:tc>
        <w:tc>
          <w:tcPr>
            <w:tcW w:w="2080" w:type="dxa"/>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联系方式</w:t>
            </w:r>
          </w:p>
        </w:tc>
        <w:tc>
          <w:tcPr>
            <w:tcW w:w="114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联系人</w:t>
            </w:r>
          </w:p>
        </w:tc>
        <w:tc>
          <w:tcPr>
            <w:tcW w:w="2883" w:type="dxa"/>
            <w:vAlign w:val="center"/>
          </w:tcPr>
          <w:p>
            <w:pPr>
              <w:spacing w:line="360" w:lineRule="auto"/>
              <w:jc w:val="center"/>
              <w:rPr>
                <w:rFonts w:hint="eastAsia" w:ascii="宋体" w:hAnsi="宋体" w:eastAsia="宋体" w:cs="宋体"/>
                <w:sz w:val="28"/>
                <w:szCs w:val="28"/>
              </w:rPr>
            </w:pPr>
          </w:p>
        </w:tc>
        <w:tc>
          <w:tcPr>
            <w:tcW w:w="1338"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电话</w:t>
            </w:r>
          </w:p>
        </w:tc>
        <w:tc>
          <w:tcPr>
            <w:tcW w:w="2080" w:type="dxa"/>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法定代表人</w:t>
            </w:r>
          </w:p>
        </w:tc>
        <w:tc>
          <w:tcPr>
            <w:tcW w:w="114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姓名</w:t>
            </w:r>
          </w:p>
        </w:tc>
        <w:tc>
          <w:tcPr>
            <w:tcW w:w="2883" w:type="dxa"/>
            <w:vAlign w:val="center"/>
          </w:tcPr>
          <w:p>
            <w:pPr>
              <w:spacing w:line="360" w:lineRule="auto"/>
              <w:jc w:val="center"/>
              <w:rPr>
                <w:rFonts w:hint="eastAsia" w:ascii="宋体" w:hAnsi="宋体" w:eastAsia="宋体" w:cs="宋体"/>
                <w:sz w:val="28"/>
                <w:szCs w:val="28"/>
              </w:rPr>
            </w:pPr>
          </w:p>
        </w:tc>
        <w:tc>
          <w:tcPr>
            <w:tcW w:w="1338"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电话</w:t>
            </w:r>
          </w:p>
        </w:tc>
        <w:tc>
          <w:tcPr>
            <w:tcW w:w="2080" w:type="dxa"/>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6"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项目负责人</w:t>
            </w:r>
          </w:p>
        </w:tc>
        <w:tc>
          <w:tcPr>
            <w:tcW w:w="114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姓名</w:t>
            </w:r>
          </w:p>
        </w:tc>
        <w:tc>
          <w:tcPr>
            <w:tcW w:w="2883" w:type="dxa"/>
            <w:vAlign w:val="center"/>
          </w:tcPr>
          <w:p>
            <w:pPr>
              <w:spacing w:line="360" w:lineRule="auto"/>
              <w:jc w:val="center"/>
              <w:rPr>
                <w:rFonts w:hint="eastAsia" w:ascii="宋体" w:hAnsi="宋体" w:eastAsia="宋体" w:cs="宋体"/>
                <w:sz w:val="28"/>
                <w:szCs w:val="28"/>
              </w:rPr>
            </w:pPr>
          </w:p>
        </w:tc>
        <w:tc>
          <w:tcPr>
            <w:tcW w:w="1338"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电话</w:t>
            </w:r>
          </w:p>
        </w:tc>
        <w:tc>
          <w:tcPr>
            <w:tcW w:w="2080" w:type="dxa"/>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成立时间</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营业执照号</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6"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注册资金</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开户银行</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账号</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员工总人数：</w:t>
            </w:r>
          </w:p>
        </w:tc>
        <w:tc>
          <w:tcPr>
            <w:tcW w:w="7445" w:type="dxa"/>
            <w:gridSpan w:val="4"/>
            <w:vAlign w:val="center"/>
          </w:tcPr>
          <w:p>
            <w:pPr>
              <w:spacing w:line="360" w:lineRule="auto"/>
              <w:jc w:val="center"/>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5" w:hRule="atLeast"/>
          <w:jc w:val="center"/>
        </w:trPr>
        <w:tc>
          <w:tcPr>
            <w:tcW w:w="2194" w:type="dxa"/>
            <w:vAlign w:val="center"/>
          </w:tcPr>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经营范围</w:t>
            </w:r>
          </w:p>
          <w:p>
            <w:pPr>
              <w:spacing w:line="360" w:lineRule="auto"/>
              <w:jc w:val="center"/>
              <w:rPr>
                <w:rFonts w:hint="eastAsia" w:ascii="宋体" w:hAnsi="宋体" w:eastAsia="宋体" w:cs="宋体"/>
                <w:sz w:val="28"/>
                <w:szCs w:val="28"/>
              </w:rPr>
            </w:pPr>
            <w:r>
              <w:rPr>
                <w:rFonts w:hint="eastAsia" w:ascii="宋体" w:hAnsi="宋体" w:eastAsia="宋体" w:cs="宋体"/>
                <w:sz w:val="28"/>
                <w:szCs w:val="28"/>
              </w:rPr>
              <w:t>备注</w:t>
            </w:r>
          </w:p>
        </w:tc>
        <w:tc>
          <w:tcPr>
            <w:tcW w:w="7445" w:type="dxa"/>
            <w:gridSpan w:val="4"/>
            <w:vAlign w:val="center"/>
          </w:tcPr>
          <w:p>
            <w:pPr>
              <w:spacing w:line="360" w:lineRule="auto"/>
              <w:jc w:val="center"/>
              <w:rPr>
                <w:rFonts w:hint="eastAsia" w:ascii="宋体" w:hAnsi="宋体" w:eastAsia="宋体" w:cs="宋体"/>
                <w:sz w:val="28"/>
                <w:szCs w:val="28"/>
              </w:rPr>
            </w:pPr>
          </w:p>
        </w:tc>
      </w:tr>
    </w:tbl>
    <w:p>
      <w:pPr>
        <w:spacing w:line="360" w:lineRule="auto"/>
        <w:ind w:left="971" w:leftChars="200" w:hanging="551" w:hangingChars="196"/>
        <w:rPr>
          <w:rFonts w:hint="eastAsia" w:ascii="宋体" w:hAnsi="宋体" w:eastAsia="宋体" w:cs="宋体"/>
          <w:kern w:val="0"/>
          <w:sz w:val="28"/>
          <w:szCs w:val="28"/>
        </w:rPr>
      </w:pPr>
      <w:r>
        <w:rPr>
          <w:rFonts w:hint="eastAsia" w:ascii="宋体" w:hAnsi="宋体" w:eastAsia="宋体" w:cs="宋体"/>
          <w:b/>
          <w:kern w:val="0"/>
          <w:sz w:val="28"/>
          <w:szCs w:val="28"/>
        </w:rPr>
        <w:t>注：</w:t>
      </w:r>
      <w:r>
        <w:rPr>
          <w:rFonts w:hint="eastAsia" w:ascii="宋体" w:hAnsi="宋体" w:eastAsia="宋体" w:cs="宋体"/>
          <w:kern w:val="0"/>
          <w:sz w:val="28"/>
          <w:szCs w:val="28"/>
        </w:rPr>
        <w:t>应附</w:t>
      </w:r>
      <w:r>
        <w:rPr>
          <w:rFonts w:hint="eastAsia" w:ascii="宋体" w:hAnsi="宋体" w:eastAsia="宋体" w:cs="宋体"/>
          <w:sz w:val="28"/>
          <w:szCs w:val="28"/>
        </w:rPr>
        <w:t>比选响应方</w:t>
      </w:r>
      <w:r>
        <w:rPr>
          <w:rFonts w:hint="eastAsia" w:ascii="宋体" w:hAnsi="宋体" w:eastAsia="宋体" w:cs="宋体"/>
          <w:kern w:val="0"/>
          <w:sz w:val="28"/>
          <w:szCs w:val="28"/>
        </w:rPr>
        <w:t>营业</w:t>
      </w:r>
      <w:r>
        <w:rPr>
          <w:rFonts w:hint="eastAsia" w:ascii="宋体" w:hAnsi="宋体" w:eastAsia="宋体" w:cs="宋体"/>
          <w:spacing w:val="1"/>
          <w:kern w:val="0"/>
          <w:sz w:val="28"/>
          <w:szCs w:val="28"/>
        </w:rPr>
        <w:t>执</w:t>
      </w:r>
      <w:r>
        <w:rPr>
          <w:rFonts w:hint="eastAsia" w:ascii="宋体" w:hAnsi="宋体" w:eastAsia="宋体" w:cs="宋体"/>
          <w:kern w:val="0"/>
          <w:sz w:val="28"/>
          <w:szCs w:val="28"/>
        </w:rPr>
        <w:t>照副本及其它合格的证明材料、</w:t>
      </w:r>
      <w:r>
        <w:rPr>
          <w:rFonts w:hint="eastAsia" w:ascii="宋体" w:hAnsi="宋体" w:eastAsia="宋体" w:cs="宋体"/>
          <w:spacing w:val="1"/>
          <w:kern w:val="0"/>
          <w:sz w:val="28"/>
          <w:szCs w:val="28"/>
        </w:rPr>
        <w:t>资</w:t>
      </w:r>
      <w:r>
        <w:rPr>
          <w:rFonts w:hint="eastAsia" w:ascii="宋体" w:hAnsi="宋体" w:eastAsia="宋体" w:cs="宋体"/>
          <w:kern w:val="0"/>
          <w:sz w:val="28"/>
          <w:szCs w:val="28"/>
        </w:rPr>
        <w:t>质等复印件。</w:t>
      </w:r>
      <w:bookmarkStart w:id="41" w:name="_Toc459888272"/>
      <w:bookmarkStart w:id="42" w:name="_Toc247446650"/>
      <w:bookmarkStart w:id="43" w:name="_Toc277754226"/>
      <w:bookmarkStart w:id="44" w:name="_Toc224103515"/>
    </w:p>
    <w:bookmarkEnd w:id="41"/>
    <w:bookmarkEnd w:id="42"/>
    <w:bookmarkEnd w:id="43"/>
    <w:bookmarkEnd w:id="44"/>
    <w:p>
      <w:pPr>
        <w:pStyle w:val="4"/>
        <w:numPr>
          <w:ilvl w:val="0"/>
          <w:numId w:val="0"/>
        </w:numPr>
        <w:spacing w:line="360" w:lineRule="auto"/>
        <w:jc w:val="center"/>
        <w:rPr>
          <w:rFonts w:hint="eastAsia" w:ascii="宋体" w:hAnsi="宋体" w:eastAsia="宋体" w:cs="宋体"/>
          <w:b/>
          <w:bCs/>
          <w:sz w:val="28"/>
          <w:szCs w:val="28"/>
          <w:lang w:eastAsia="zh-CN"/>
        </w:rPr>
      </w:pPr>
    </w:p>
    <w:p>
      <w:pPr>
        <w:pStyle w:val="4"/>
        <w:numPr>
          <w:ilvl w:val="0"/>
          <w:numId w:val="0"/>
        </w:numPr>
        <w:spacing w:line="360" w:lineRule="auto"/>
        <w:jc w:val="center"/>
        <w:rPr>
          <w:rFonts w:hint="eastAsia" w:ascii="宋体" w:hAnsi="宋体" w:eastAsia="宋体" w:cs="宋体"/>
          <w:b/>
          <w:bCs/>
          <w:sz w:val="32"/>
          <w:szCs w:val="32"/>
          <w:lang w:eastAsia="zh-CN"/>
        </w:rPr>
      </w:pPr>
    </w:p>
    <w:p>
      <w:pPr>
        <w:pStyle w:val="4"/>
        <w:numPr>
          <w:ilvl w:val="0"/>
          <w:numId w:val="0"/>
        </w:numPr>
        <w:spacing w:line="360" w:lineRule="auto"/>
        <w:jc w:val="center"/>
        <w:rPr>
          <w:rFonts w:hint="eastAsia" w:ascii="宋体" w:hAnsi="宋体" w:eastAsia="宋体" w:cs="宋体"/>
          <w:b/>
          <w:bCs/>
          <w:sz w:val="32"/>
          <w:szCs w:val="32"/>
          <w:lang w:eastAsia="zh-CN"/>
        </w:rPr>
      </w:pPr>
    </w:p>
    <w:p>
      <w:pPr>
        <w:pStyle w:val="4"/>
        <w:numPr>
          <w:ilvl w:val="0"/>
          <w:numId w:val="0"/>
        </w:numPr>
        <w:spacing w:line="360" w:lineRule="auto"/>
        <w:jc w:val="center"/>
        <w:rPr>
          <w:rFonts w:hint="eastAsia" w:ascii="宋体" w:hAnsi="宋体" w:eastAsia="宋体" w:cs="宋体"/>
          <w:b/>
          <w:bCs/>
          <w:sz w:val="32"/>
          <w:szCs w:val="32"/>
          <w:lang w:eastAsia="zh-CN"/>
        </w:rPr>
      </w:pPr>
    </w:p>
    <w:p>
      <w:pPr>
        <w:pStyle w:val="4"/>
        <w:numPr>
          <w:ilvl w:val="0"/>
          <w:numId w:val="0"/>
        </w:numPr>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lang w:eastAsia="zh-CN"/>
        </w:rPr>
        <w:t>（五）</w:t>
      </w:r>
      <w:r>
        <w:rPr>
          <w:rFonts w:hint="eastAsia" w:ascii="宋体" w:hAnsi="宋体" w:eastAsia="宋体" w:cs="宋体"/>
          <w:b/>
          <w:bCs/>
          <w:sz w:val="32"/>
          <w:szCs w:val="32"/>
        </w:rPr>
        <w:t>技术方案</w:t>
      </w:r>
    </w:p>
    <w:p>
      <w:pPr>
        <w:pStyle w:val="3"/>
        <w:spacing w:line="360" w:lineRule="auto"/>
        <w:rPr>
          <w:rFonts w:hint="eastAsia" w:ascii="宋体" w:hAnsi="宋体" w:eastAsia="宋体" w:cs="宋体"/>
          <w:sz w:val="28"/>
          <w:szCs w:val="28"/>
        </w:rPr>
      </w:pPr>
    </w:p>
    <w:p>
      <w:pPr>
        <w:spacing w:line="360" w:lineRule="auto"/>
        <w:ind w:firstLine="480"/>
        <w:jc w:val="center"/>
        <w:rPr>
          <w:rFonts w:hint="eastAsia" w:ascii="宋体" w:hAnsi="宋体" w:eastAsia="宋体" w:cs="宋体"/>
          <w:b/>
          <w:bCs/>
          <w:sz w:val="28"/>
          <w:szCs w:val="28"/>
        </w:rPr>
      </w:pPr>
    </w:p>
    <w:p>
      <w:pPr>
        <w:spacing w:line="360" w:lineRule="auto"/>
        <w:ind w:firstLine="480"/>
        <w:jc w:val="center"/>
        <w:rPr>
          <w:rFonts w:hint="eastAsia" w:ascii="宋体" w:hAnsi="宋体" w:eastAsia="宋体" w:cs="宋体"/>
          <w:b/>
          <w:bCs/>
          <w:sz w:val="28"/>
          <w:szCs w:val="28"/>
        </w:rPr>
      </w:pPr>
    </w:p>
    <w:p>
      <w:pPr>
        <w:spacing w:line="360" w:lineRule="auto"/>
        <w:ind w:firstLine="480"/>
        <w:jc w:val="center"/>
        <w:rPr>
          <w:rFonts w:hint="eastAsia" w:ascii="宋体" w:hAnsi="宋体" w:eastAsia="宋体" w:cs="宋体"/>
          <w:b/>
          <w:bCs/>
          <w:sz w:val="28"/>
          <w:szCs w:val="28"/>
        </w:rPr>
      </w:pPr>
    </w:p>
    <w:p>
      <w:pPr>
        <w:spacing w:line="360" w:lineRule="auto"/>
        <w:ind w:firstLine="480"/>
        <w:jc w:val="center"/>
        <w:rPr>
          <w:rFonts w:hint="eastAsia" w:ascii="宋体" w:hAnsi="宋体" w:eastAsia="宋体" w:cs="宋体"/>
          <w:b/>
          <w:bCs/>
          <w:sz w:val="28"/>
          <w:szCs w:val="28"/>
        </w:rPr>
      </w:pPr>
    </w:p>
    <w:p>
      <w:pPr>
        <w:pStyle w:val="3"/>
        <w:spacing w:line="360" w:lineRule="auto"/>
        <w:rPr>
          <w:rFonts w:hint="eastAsia" w:ascii="宋体" w:hAnsi="宋体" w:eastAsia="宋体" w:cs="宋体"/>
          <w:b/>
          <w:bCs/>
          <w:sz w:val="28"/>
          <w:szCs w:val="28"/>
        </w:rPr>
      </w:pPr>
    </w:p>
    <w:p>
      <w:pPr>
        <w:spacing w:line="360" w:lineRule="auto"/>
        <w:rPr>
          <w:rFonts w:hint="eastAsia" w:ascii="宋体" w:hAnsi="宋体" w:eastAsia="宋体" w:cs="宋体"/>
          <w:b/>
          <w:bCs/>
          <w:sz w:val="28"/>
          <w:szCs w:val="28"/>
        </w:rPr>
      </w:pPr>
    </w:p>
    <w:p>
      <w:pPr>
        <w:pStyle w:val="2"/>
        <w:spacing w:line="360" w:lineRule="auto"/>
        <w:rPr>
          <w:rFonts w:hint="eastAsia" w:ascii="宋体" w:hAnsi="宋体" w:eastAsia="宋体" w:cs="宋体"/>
          <w:b/>
          <w:bCs/>
          <w:sz w:val="28"/>
          <w:szCs w:val="28"/>
        </w:rPr>
      </w:pPr>
    </w:p>
    <w:p>
      <w:pPr>
        <w:spacing w:line="360" w:lineRule="auto"/>
        <w:rPr>
          <w:rFonts w:hint="eastAsia" w:ascii="宋体" w:hAnsi="宋体" w:eastAsia="宋体" w:cs="宋体"/>
          <w:sz w:val="28"/>
          <w:szCs w:val="28"/>
        </w:rPr>
      </w:pPr>
    </w:p>
    <w:p>
      <w:pPr>
        <w:spacing w:line="360" w:lineRule="auto"/>
        <w:jc w:val="cente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bCs/>
          <w:sz w:val="28"/>
          <w:szCs w:val="28"/>
          <w:lang w:eastAsia="zh-CN"/>
        </w:rPr>
      </w:pPr>
    </w:p>
    <w:p>
      <w:pPr>
        <w:pStyle w:val="2"/>
        <w:spacing w:line="360" w:lineRule="auto"/>
        <w:rPr>
          <w:rFonts w:hint="eastAsia" w:ascii="宋体" w:hAnsi="宋体" w:eastAsia="宋体" w:cs="宋体"/>
          <w:sz w:val="28"/>
          <w:szCs w:val="28"/>
          <w:lang w:eastAsia="zh-CN"/>
        </w:rPr>
      </w:pPr>
    </w:p>
    <w:p>
      <w:pPr>
        <w:spacing w:line="360" w:lineRule="auto"/>
        <w:jc w:val="center"/>
        <w:rPr>
          <w:rFonts w:hint="eastAsia" w:ascii="宋体" w:hAnsi="宋体" w:eastAsia="宋体" w:cs="宋体"/>
          <w:b/>
          <w:bCs/>
          <w:sz w:val="28"/>
          <w:szCs w:val="28"/>
          <w:lang w:eastAsia="zh-CN"/>
        </w:rPr>
      </w:pPr>
    </w:p>
    <w:p>
      <w:pPr>
        <w:pStyle w:val="4"/>
        <w:numPr>
          <w:ilvl w:val="0"/>
          <w:numId w:val="0"/>
        </w:numPr>
        <w:spacing w:line="360" w:lineRule="auto"/>
        <w:jc w:val="center"/>
        <w:rPr>
          <w:rFonts w:hint="eastAsia" w:ascii="宋体" w:hAnsi="宋体" w:eastAsia="宋体" w:cs="宋体"/>
          <w:b/>
          <w:bCs/>
          <w:sz w:val="32"/>
          <w:szCs w:val="32"/>
          <w:lang w:eastAsia="zh-CN"/>
        </w:rPr>
      </w:pPr>
      <w:r>
        <w:rPr>
          <w:rFonts w:hint="eastAsia" w:ascii="宋体" w:hAnsi="宋体" w:eastAsia="宋体" w:cs="宋体"/>
          <w:b/>
          <w:bCs/>
          <w:sz w:val="32"/>
          <w:szCs w:val="32"/>
          <w:lang w:eastAsia="zh-CN"/>
        </w:rPr>
        <w:t>（六）商务部分</w:t>
      </w:r>
    </w:p>
    <w:p>
      <w:pPr>
        <w:spacing w:line="360" w:lineRule="auto"/>
        <w:jc w:val="cente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pStyle w:val="2"/>
        <w:rPr>
          <w:rFonts w:hint="eastAsia" w:ascii="宋体" w:hAnsi="宋体" w:eastAsia="宋体" w:cs="宋体"/>
          <w:b/>
          <w:bCs/>
          <w:sz w:val="28"/>
          <w:szCs w:val="28"/>
          <w:lang w:eastAsia="zh-CN"/>
        </w:rPr>
      </w:pPr>
    </w:p>
    <w:p>
      <w:pPr>
        <w:rPr>
          <w:rFonts w:hint="eastAsia" w:ascii="宋体" w:hAnsi="宋体" w:eastAsia="宋体" w:cs="宋体"/>
          <w:b/>
          <w:bCs/>
          <w:sz w:val="28"/>
          <w:szCs w:val="28"/>
          <w:lang w:eastAsia="zh-CN"/>
        </w:rPr>
      </w:pPr>
    </w:p>
    <w:p>
      <w:pPr>
        <w:spacing w:line="360" w:lineRule="auto"/>
        <w:jc w:val="center"/>
        <w:rPr>
          <w:rFonts w:hint="eastAsia" w:ascii="宋体" w:hAnsi="宋体" w:eastAsia="宋体" w:cs="宋体"/>
          <w:b/>
          <w:sz w:val="32"/>
          <w:szCs w:val="32"/>
        </w:rPr>
      </w:pPr>
      <w:r>
        <w:rPr>
          <w:rFonts w:hint="eastAsia" w:ascii="宋体" w:hAnsi="宋体" w:eastAsia="宋体" w:cs="宋体"/>
          <w:b/>
          <w:bCs/>
          <w:sz w:val="32"/>
          <w:szCs w:val="32"/>
          <w:lang w:eastAsia="zh-CN"/>
        </w:rPr>
        <w:t>（</w:t>
      </w:r>
      <w:r>
        <w:rPr>
          <w:rFonts w:hint="eastAsia" w:ascii="宋体" w:hAnsi="宋体" w:cs="宋体"/>
          <w:b/>
          <w:bCs/>
          <w:sz w:val="32"/>
          <w:szCs w:val="32"/>
          <w:lang w:eastAsia="zh-CN"/>
        </w:rPr>
        <w:t>七</w:t>
      </w:r>
      <w:r>
        <w:rPr>
          <w:rFonts w:hint="eastAsia" w:ascii="宋体" w:hAnsi="宋体" w:eastAsia="宋体" w:cs="宋体"/>
          <w:b/>
          <w:bCs/>
          <w:sz w:val="32"/>
          <w:szCs w:val="32"/>
          <w:lang w:eastAsia="zh-CN"/>
        </w:rPr>
        <w:t>）</w:t>
      </w:r>
      <w:r>
        <w:rPr>
          <w:rFonts w:hint="eastAsia" w:ascii="宋体" w:hAnsi="宋体" w:eastAsia="宋体" w:cs="宋体"/>
          <w:b/>
          <w:sz w:val="32"/>
          <w:szCs w:val="32"/>
        </w:rPr>
        <w:t>营业执照</w:t>
      </w:r>
    </w:p>
    <w:p>
      <w:pPr>
        <w:pStyle w:val="4"/>
        <w:numPr>
          <w:ilvl w:val="0"/>
          <w:numId w:val="0"/>
        </w:numPr>
        <w:spacing w:line="360" w:lineRule="auto"/>
        <w:jc w:val="center"/>
        <w:rPr>
          <w:rFonts w:hint="eastAsia" w:ascii="宋体" w:hAnsi="宋体" w:eastAsia="宋体" w:cs="宋体"/>
          <w:b w:val="0"/>
          <w:bCs/>
          <w:sz w:val="24"/>
          <w:szCs w:val="24"/>
        </w:rPr>
      </w:pPr>
      <w:r>
        <w:rPr>
          <w:rFonts w:hint="eastAsia" w:ascii="宋体" w:hAnsi="宋体" w:eastAsia="宋体" w:cs="宋体"/>
          <w:b w:val="0"/>
          <w:bCs/>
          <w:sz w:val="24"/>
          <w:szCs w:val="24"/>
        </w:rPr>
        <w:t>（格式自拟，加盖鲜章）</w:t>
      </w:r>
    </w:p>
    <w:p>
      <w:pPr>
        <w:spacing w:line="360" w:lineRule="auto"/>
        <w:jc w:val="center"/>
        <w:rPr>
          <w:rFonts w:hint="eastAsia" w:ascii="宋体" w:hAnsi="宋体" w:eastAsia="宋体" w:cs="宋体"/>
          <w:b/>
          <w:sz w:val="28"/>
          <w:szCs w:val="28"/>
        </w:rPr>
      </w:pPr>
    </w:p>
    <w:p>
      <w:pPr>
        <w:spacing w:line="360" w:lineRule="auto"/>
        <w:rPr>
          <w:rFonts w:hint="eastAsia" w:ascii="宋体" w:hAnsi="宋体" w:eastAsia="宋体" w:cs="宋体"/>
          <w:sz w:val="28"/>
          <w:szCs w:val="28"/>
        </w:rPr>
      </w:pPr>
    </w:p>
    <w:p>
      <w:pPr>
        <w:pStyle w:val="3"/>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pStyle w:val="3"/>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pStyle w:val="3"/>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pStyle w:val="3"/>
        <w:spacing w:line="360" w:lineRule="auto"/>
        <w:rPr>
          <w:rFonts w:hint="eastAsia" w:ascii="宋体" w:hAnsi="宋体" w:eastAsia="宋体" w:cs="宋体"/>
          <w:sz w:val="28"/>
          <w:szCs w:val="28"/>
        </w:rPr>
      </w:pPr>
    </w:p>
    <w:p>
      <w:pPr>
        <w:spacing w:line="360" w:lineRule="auto"/>
        <w:rPr>
          <w:rFonts w:hint="eastAsia" w:ascii="宋体" w:hAnsi="宋体" w:eastAsia="宋体" w:cs="宋体"/>
          <w:sz w:val="28"/>
          <w:szCs w:val="28"/>
        </w:rPr>
      </w:pPr>
    </w:p>
    <w:p>
      <w:pPr>
        <w:pStyle w:val="3"/>
        <w:spacing w:line="360" w:lineRule="auto"/>
        <w:rPr>
          <w:rFonts w:hint="eastAsia" w:ascii="宋体" w:hAnsi="宋体" w:eastAsia="宋体" w:cs="宋体"/>
          <w:sz w:val="28"/>
          <w:szCs w:val="28"/>
        </w:rPr>
      </w:pPr>
    </w:p>
    <w:p>
      <w:pPr>
        <w:rPr>
          <w:rFonts w:hint="eastAsia" w:ascii="宋体" w:hAnsi="宋体" w:eastAsia="宋体" w:cs="宋体"/>
          <w:sz w:val="28"/>
          <w:szCs w:val="28"/>
        </w:rPr>
      </w:pPr>
    </w:p>
    <w:p>
      <w:pPr>
        <w:pStyle w:val="2"/>
        <w:rPr>
          <w:rFonts w:hint="eastAsia"/>
        </w:rPr>
      </w:pPr>
    </w:p>
    <w:p>
      <w:pPr>
        <w:spacing w:line="360" w:lineRule="auto"/>
        <w:rPr>
          <w:rFonts w:hint="eastAsia" w:ascii="宋体" w:hAnsi="宋体" w:eastAsia="宋体" w:cs="宋体"/>
          <w:sz w:val="28"/>
          <w:szCs w:val="28"/>
        </w:rPr>
      </w:pPr>
    </w:p>
    <w:p>
      <w:pPr>
        <w:spacing w:line="360" w:lineRule="auto"/>
        <w:jc w:val="center"/>
        <w:rPr>
          <w:rFonts w:hint="eastAsia" w:ascii="宋体" w:hAnsi="宋体" w:eastAsia="宋体" w:cs="宋体"/>
          <w:b/>
          <w:sz w:val="32"/>
          <w:szCs w:val="32"/>
          <w:lang w:eastAsia="zh-CN"/>
        </w:rPr>
      </w:pPr>
      <w:r>
        <w:rPr>
          <w:rFonts w:hint="eastAsia" w:ascii="宋体" w:hAnsi="宋体" w:eastAsia="宋体" w:cs="宋体"/>
          <w:b/>
          <w:sz w:val="32"/>
          <w:szCs w:val="32"/>
        </w:rPr>
        <w:t>（</w:t>
      </w:r>
      <w:r>
        <w:rPr>
          <w:rFonts w:hint="eastAsia" w:ascii="宋体" w:hAnsi="宋体" w:cs="宋体"/>
          <w:b/>
          <w:sz w:val="32"/>
          <w:szCs w:val="32"/>
          <w:lang w:eastAsia="zh-CN"/>
        </w:rPr>
        <w:t>八</w:t>
      </w:r>
      <w:r>
        <w:rPr>
          <w:rFonts w:hint="eastAsia" w:ascii="宋体" w:hAnsi="宋体" w:eastAsia="宋体" w:cs="宋体"/>
          <w:b/>
          <w:sz w:val="32"/>
          <w:szCs w:val="32"/>
        </w:rPr>
        <w:t>）</w:t>
      </w:r>
      <w:r>
        <w:rPr>
          <w:rFonts w:hint="eastAsia" w:ascii="宋体" w:hAnsi="宋体" w:eastAsia="宋体" w:cs="宋体"/>
          <w:b/>
          <w:sz w:val="32"/>
          <w:szCs w:val="32"/>
          <w:lang w:eastAsia="zh-CN"/>
        </w:rPr>
        <w:t>报价明细表</w:t>
      </w:r>
    </w:p>
    <w:tbl>
      <w:tblPr>
        <w:tblStyle w:val="20"/>
        <w:tblW w:w="936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2860"/>
        <w:gridCol w:w="1196"/>
        <w:gridCol w:w="850"/>
        <w:gridCol w:w="1690"/>
        <w:gridCol w:w="1013"/>
        <w:gridCol w:w="1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trPr>
        <w:tc>
          <w:tcPr>
            <w:tcW w:w="743"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序号</w:t>
            </w:r>
          </w:p>
        </w:tc>
        <w:tc>
          <w:tcPr>
            <w:tcW w:w="2860"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项目名称（规格描述）</w:t>
            </w:r>
          </w:p>
        </w:tc>
        <w:tc>
          <w:tcPr>
            <w:tcW w:w="1196"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数量</w:t>
            </w:r>
          </w:p>
        </w:tc>
        <w:tc>
          <w:tcPr>
            <w:tcW w:w="850"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单位</w:t>
            </w:r>
          </w:p>
        </w:tc>
        <w:tc>
          <w:tcPr>
            <w:tcW w:w="1690"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含税单价</w:t>
            </w:r>
          </w:p>
        </w:tc>
        <w:tc>
          <w:tcPr>
            <w:tcW w:w="1013"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金额</w:t>
            </w:r>
          </w:p>
        </w:tc>
        <w:tc>
          <w:tcPr>
            <w:tcW w:w="1008" w:type="dxa"/>
            <w:vAlign w:val="center"/>
          </w:tcPr>
          <w:p>
            <w:pPr>
              <w:spacing w:line="360" w:lineRule="auto"/>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743" w:type="dxa"/>
            <w:vAlign w:val="center"/>
          </w:tcPr>
          <w:p>
            <w:pPr>
              <w:spacing w:line="360" w:lineRule="auto"/>
              <w:jc w:val="center"/>
              <w:rPr>
                <w:rFonts w:hint="eastAsia" w:ascii="宋体" w:hAnsi="宋体" w:eastAsia="宋体" w:cs="宋体"/>
                <w:b/>
                <w:sz w:val="28"/>
                <w:szCs w:val="28"/>
              </w:rPr>
            </w:pPr>
          </w:p>
        </w:tc>
        <w:tc>
          <w:tcPr>
            <w:tcW w:w="2860" w:type="dxa"/>
            <w:vAlign w:val="center"/>
          </w:tcPr>
          <w:p>
            <w:pPr>
              <w:spacing w:line="360" w:lineRule="auto"/>
              <w:jc w:val="center"/>
              <w:rPr>
                <w:rFonts w:hint="eastAsia" w:ascii="宋体" w:hAnsi="宋体" w:eastAsia="宋体" w:cs="宋体"/>
                <w:b/>
                <w:sz w:val="28"/>
                <w:szCs w:val="28"/>
              </w:rPr>
            </w:pPr>
          </w:p>
        </w:tc>
        <w:tc>
          <w:tcPr>
            <w:tcW w:w="1196" w:type="dxa"/>
            <w:vAlign w:val="center"/>
          </w:tcPr>
          <w:p>
            <w:pPr>
              <w:spacing w:line="360" w:lineRule="auto"/>
              <w:jc w:val="center"/>
              <w:rPr>
                <w:rFonts w:hint="eastAsia" w:ascii="宋体" w:hAnsi="宋体" w:eastAsia="宋体" w:cs="宋体"/>
                <w:b/>
                <w:sz w:val="28"/>
                <w:szCs w:val="28"/>
              </w:rPr>
            </w:pPr>
          </w:p>
        </w:tc>
        <w:tc>
          <w:tcPr>
            <w:tcW w:w="850" w:type="dxa"/>
            <w:vAlign w:val="center"/>
          </w:tcPr>
          <w:p>
            <w:pPr>
              <w:spacing w:line="360" w:lineRule="auto"/>
              <w:jc w:val="center"/>
              <w:rPr>
                <w:rFonts w:hint="eastAsia" w:ascii="宋体" w:hAnsi="宋体" w:eastAsia="宋体" w:cs="宋体"/>
                <w:b/>
                <w:sz w:val="28"/>
                <w:szCs w:val="28"/>
              </w:rPr>
            </w:pPr>
          </w:p>
        </w:tc>
        <w:tc>
          <w:tcPr>
            <w:tcW w:w="1690" w:type="dxa"/>
            <w:vAlign w:val="center"/>
          </w:tcPr>
          <w:p>
            <w:pPr>
              <w:spacing w:line="360" w:lineRule="auto"/>
              <w:jc w:val="center"/>
              <w:rPr>
                <w:rFonts w:hint="eastAsia" w:ascii="宋体" w:hAnsi="宋体" w:eastAsia="宋体" w:cs="宋体"/>
                <w:b/>
                <w:sz w:val="28"/>
                <w:szCs w:val="28"/>
              </w:rPr>
            </w:pPr>
          </w:p>
        </w:tc>
        <w:tc>
          <w:tcPr>
            <w:tcW w:w="1013" w:type="dxa"/>
            <w:vAlign w:val="center"/>
          </w:tcPr>
          <w:p>
            <w:pPr>
              <w:spacing w:line="360" w:lineRule="auto"/>
              <w:jc w:val="center"/>
              <w:rPr>
                <w:rFonts w:hint="eastAsia" w:ascii="宋体" w:hAnsi="宋体" w:eastAsia="宋体" w:cs="宋体"/>
                <w:b/>
                <w:sz w:val="28"/>
                <w:szCs w:val="28"/>
              </w:rPr>
            </w:pPr>
          </w:p>
        </w:tc>
        <w:tc>
          <w:tcPr>
            <w:tcW w:w="1008" w:type="dxa"/>
            <w:vAlign w:val="center"/>
          </w:tcPr>
          <w:p>
            <w:pPr>
              <w:spacing w:line="360" w:lineRule="auto"/>
              <w:jc w:val="center"/>
              <w:rPr>
                <w:rFonts w:hint="eastAsia" w:ascii="宋体" w:hAnsi="宋体" w:eastAsia="宋体" w:cs="宋体"/>
                <w:b/>
                <w:sz w:val="28"/>
                <w:szCs w:val="28"/>
              </w:rPr>
            </w:pPr>
          </w:p>
        </w:tc>
      </w:tr>
    </w:tbl>
    <w:p>
      <w:pPr>
        <w:pStyle w:val="10"/>
        <w:spacing w:line="360" w:lineRule="auto"/>
        <w:jc w:val="both"/>
        <w:rPr>
          <w:rFonts w:hint="eastAsia" w:ascii="宋体" w:hAnsi="宋体" w:eastAsia="宋体" w:cs="宋体"/>
          <w:sz w:val="28"/>
          <w:szCs w:val="28"/>
        </w:rPr>
      </w:pPr>
    </w:p>
    <w:sectPr>
      <w:headerReference r:id="rId12" w:type="default"/>
      <w:footerReference r:id="rId13" w:type="default"/>
      <w:pgSz w:w="11906" w:h="16838"/>
      <w:pgMar w:top="1440" w:right="1463" w:bottom="1440" w:left="1066"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00000000" w:usb1="00000000" w:usb2="00000000" w:usb3="00000000" w:csb0="00000000" w:csb1="00000000"/>
  </w:font>
  <w:font w:name="等线">
    <w:panose1 w:val="02010600030101010101"/>
    <w:charset w:val="86"/>
    <w:family w:val="auto"/>
    <w:pitch w:val="default"/>
    <w:sig w:usb0="00000000" w:usb1="00000000" w:usb2="00000000" w:usb3="00000000" w:csb0="00000000" w:csb1="00000000"/>
  </w:font>
  <w:font w:name="等线">
    <w:panose1 w:val="02010600030101010101"/>
    <w:charset w:val="00"/>
    <w:family w:val="auto"/>
    <w:pitch w:val="default"/>
    <w:sig w:usb0="00000000" w:usb1="00000000" w:usb2="00000000" w:usb3="00000000" w:csb0="00000000" w:csb1="00000000"/>
    <w:embedRegular r:id="rId1" w:fontKey="{42CC0884-7ADB-46AA-822B-2CE890CAEFEF}"/>
  </w:font>
  <w:font w:name="仿宋_GB2312">
    <w:altName w:val="仿宋"/>
    <w:panose1 w:val="00000000000000000000"/>
    <w:charset w:val="86"/>
    <w:family w:val="moder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2" w:fontKey="{AE17E07E-EFD5-45D2-876F-3B90285FB212}"/>
  </w:font>
  <w:font w:name="CIDFont + F3">
    <w:altName w:val="微软雅黑"/>
    <w:panose1 w:val="00000000000000000000"/>
    <w:charset w:val="00"/>
    <w:family w:val="auto"/>
    <w:pitch w:val="default"/>
    <w:sig w:usb0="00000000" w:usb1="00000000" w:usb2="00000000" w:usb3="00000000" w:csb0="00040001" w:csb1="00000000"/>
  </w:font>
  <w:font w:name="MingLiU">
    <w:panose1 w:val="02020509000000000000"/>
    <w:charset w:val="88"/>
    <w:family w:val="modern"/>
    <w:pitch w:val="default"/>
    <w:sig w:usb0="A00002FF" w:usb1="28CFFCFA" w:usb2="00000016" w:usb3="00000000" w:csb0="0010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隶书">
    <w:altName w:val="微软雅黑"/>
    <w:panose1 w:val="00000000000000000000"/>
    <w:charset w:val="86"/>
    <w:family w:val="modern"/>
    <w:pitch w:val="default"/>
    <w:sig w:usb0="00000000" w:usb1="00000000" w:usb2="00000010" w:usb3="00000000" w:csb0="00040000" w:csb1="00000000"/>
    <w:embedRegular r:id="rId3" w:fontKey="{F6279AD8-7D9C-4E61-977C-1A4DD2FAFBC9}"/>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lang w:val="zh-CN"/>
      </w:rPr>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s0lY7tAAAAAFAQAADwAAAAAA&#10;AAABACAAAAAiAAAAZHJzL2Rvd25yZXYueG1sUEsBAhQAFAAAAAgAh07iQA24LBYbAgAAIwQAAA4A&#10;AAAAAAAAAQAgAAAAHwEAAGRycy9lMm9Eb2MueG1sUEsFBgAAAAAGAAYAWQEAAKwFAAAAAA==&#10;">
              <v:fill on="f" focussize="0,0"/>
              <v:stroke on="f" weight="0.5pt"/>
              <v:imagedata o:title=""/>
              <o:lock v:ext="edit" aspectratio="f"/>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v:textbox>
            </v:shape>
          </w:pict>
        </mc:Fallback>
      </mc:AlternateContent>
    </w:r>
    <w:r>
      <w:rPr>
        <w:rFonts w:hint="eastAsia" w:ascii="隶书" w:eastAsia="隶书"/>
        <w:sz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12</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z&#10;SVju0AAAAAUBAAAPAAAAAAAAAAEAIAAAACIAAABkcnMvZG93bnJldi54bWxQSwECFAAUAAAACACH&#10;TuJAaTeyZLoBAABXAwAADgAAAAAAAAABACAAAAAfAQAAZHJzL2Uyb0RvYy54bWxQSwUGAAAAAAYA&#10;BgBZAQAASwUAAAAA&#10;">
              <v:fill on="f" focussize="0,0"/>
              <v:stroke on="f" weight="0.5pt"/>
              <v:imagedata o:title=""/>
              <o:lock v:ext="edit" aspectratio="f"/>
              <v:textbox inset="0mm,0mm,0mm,0mm" style="mso-fit-shape-to-text:t;">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12</w:t>
                    </w:r>
                    <w:r>
                      <w:fldChar w:fldCharType="end"/>
                    </w:r>
                    <w:r>
                      <w:rPr>
                        <w:rFonts w:hint="eastAsia"/>
                      </w:rPr>
                      <w:t xml:space="preserve"> 页</w:t>
                    </w:r>
                  </w:p>
                </w:txbxContent>
              </v:textbox>
            </v:shape>
          </w:pict>
        </mc:Fallback>
      </mc:AlternateContent>
    </w:r>
  </w:p>
  <w:p>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rPr>
                              <w:rFonts w:hint="eastAsia"/>
                            </w:rP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0lY&#10;7tAAAAAFAQAADwAAAAAAAAABACAAAAAiAAAAZHJzL2Rvd25yZXYueG1sUEsBAhQAFAAAAAgAh07i&#10;QP8+P2m4AQAAVAMAAA4AAAAAAAAAAQAgAAAAHwEAAGRycy9lMm9Eb2MueG1sUEsFBgAAAAAGAAYA&#10;WQEAAEkFAAAAAA==&#10;">
              <v:fill on="f" focussize="0,0"/>
              <v:stroke on="f" weight="0.5pt"/>
              <v:imagedata o:title=""/>
              <o:lock v:ext="edit" aspectratio="f"/>
              <v:textbox inset="0mm,0mm,0mm,0mm" style="mso-fit-shape-to-text:t;">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rPr>
                        <w:rFonts w:hint="eastAsia"/>
                      </w:rPr>
                      <w:fldChar w:fldCharType="end"/>
                    </w:r>
                    <w:r>
                      <w:rPr>
                        <w:rFonts w:hint="eastAsia"/>
                      </w:rPr>
                      <w:t xml:space="preserve"> 页</w:t>
                    </w:r>
                  </w:p>
                </w:txbxContent>
              </v:textbox>
            </v:shape>
          </w:pict>
        </mc:Fallback>
      </mc:AlternateContent>
    </w:r>
  </w:p>
  <w:p>
    <w:pPr>
      <w:pStyle w:val="12"/>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12</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NJ&#10;WO7QAAAABQEAAA8AAAAAAAAAAQAgAAAAIgAAAGRycy9kb3ducmV2LnhtbFBLAQIUABQAAAAIAIdO&#10;4kAKH/aKuQEAAFcDAAAOAAAAAAAAAAEAIAAAAB8BAABkcnMvZTJvRG9jLnhtbFBLBQYAAAAABgAG&#10;AFkBAABKBQAAAAA=&#10;">
              <v:fill on="f" focussize="0,0"/>
              <v:stroke on="f" weight="0.5pt"/>
              <v:imagedata o:title=""/>
              <o:lock v:ext="edit" aspectratio="f"/>
              <v:textbox inset="0mm,0mm,0mm,0mm" style="mso-fit-shape-to-text:t;">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12</w:t>
                    </w:r>
                    <w:r>
                      <w:fldChar w:fldCharType="end"/>
                    </w:r>
                    <w:r>
                      <w:rPr>
                        <w:rFonts w:hint="eastAsia"/>
                      </w:rPr>
                      <w:t xml:space="preserve"> 页</w:t>
                    </w:r>
                  </w:p>
                </w:txbxContent>
              </v:textbox>
            </v:shape>
          </w:pict>
        </mc:Fallback>
      </mc:AlternateContent>
    </w:r>
  </w:p>
  <w:p>
    <w:pPr>
      <w:pStyle w:val="1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rPr>
                              <w:rFonts w:hint="eastAsia"/>
                            </w:rPr>
                            <w:fldChar w:fldCharType="end"/>
                          </w:r>
                          <w:r>
                            <w:rPr>
                              <w:rFonts w:hint="eastAsia"/>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SVju&#10;0AAAAAUBAAAPAAAAAAAAAAEAIAAAACIAAABkcnMvZG93bnJldi54bWxQSwECFAAUAAAACACHTuJA&#10;/Sqt6rcBAABUAwAADgAAAAAAAAABACAAAAAfAQAAZHJzL2Uyb0RvYy54bWxQSwUGAAAAAAYABgBZ&#10;AQAASAUAAAAA&#10;">
              <v:fill on="f" focussize="0,0"/>
              <v:stroke on="f" weight="0.5pt"/>
              <v:imagedata o:title=""/>
              <o:lock v:ext="edit" aspectratio="f"/>
              <v:textbox inset="0mm,0mm,0mm,0mm" style="mso-fit-shape-to-text:t;">
                <w:txbxContent>
                  <w:p>
                    <w:pPr>
                      <w:pStyle w:val="1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rPr>
                        <w:rFonts w:hint="eastAsia"/>
                      </w:rPr>
                      <w:fldChar w:fldCharType="end"/>
                    </w:r>
                    <w:r>
                      <w:rPr>
                        <w:rFonts w:hint="eastAsia"/>
                      </w:rPr>
                      <w:t xml:space="preserve"> 页</w:t>
                    </w:r>
                  </w:p>
                </w:txbxContent>
              </v:textbox>
            </v:shape>
          </w:pict>
        </mc:Fallback>
      </mc:AlternateContent>
    </w:r>
  </w:p>
  <w:p>
    <w:pPr>
      <w:pStyle w:val="12"/>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 PAGE   \* MERGEFORMAT </w:instrText>
    </w:r>
    <w:r>
      <w:fldChar w:fldCharType="separate"/>
    </w:r>
    <w:r>
      <w:rPr>
        <w:lang w:val="zh-CN"/>
      </w:rPr>
      <w:t>74</w:t>
    </w:r>
    <w:r>
      <w:rPr>
        <w:lang w:val="zh-CN"/>
      </w:rP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jc w:val="both"/>
    </w:pPr>
    <w:r>
      <w:rPr>
        <w:rFonts w:hint="eastAsia"/>
      </w:rPr>
      <w:t xml:space="preserve">                                                                                   承揽合同</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tabs>
        <w:tab w:val="left" w:pos="4876"/>
      </w:tabs>
      <w:jc w:val="left"/>
    </w:pPr>
    <w:r>
      <w:rPr>
        <w:rFonts w:hint="eastAsia"/>
      </w:rPr>
      <w:tab/>
    </w:r>
    <w:r>
      <w:rPr>
        <w:rFonts w:hint="eastAsia"/>
      </w:rPr>
      <w:t xml:space="preserve">                                                                                承揽合同</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jc w:val="both"/>
    </w:pPr>
    <w:r>
      <w:rPr>
        <w:rFonts w:hint="eastAsia"/>
      </w:rPr>
      <w:t xml:space="preserve">                                                                                   承揽合同</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tabs>
        <w:tab w:val="left" w:pos="4876"/>
      </w:tabs>
      <w:jc w:val="left"/>
    </w:pPr>
    <w:r>
      <w:rPr>
        <w:rFonts w:hint="eastAsia"/>
      </w:rPr>
      <w:tab/>
    </w:r>
    <w:r>
      <w:rPr>
        <w:rFonts w:hint="eastAsia"/>
      </w:rPr>
      <w:t xml:space="preserve">                                                                                承揽合同</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jc w:val="both"/>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61D998"/>
    <w:multiLevelType w:val="singleLevel"/>
    <w:tmpl w:val="4561D998"/>
    <w:lvl w:ilvl="0" w:tentative="0">
      <w:start w:val="1"/>
      <w:numFmt w:val="chineseCounting"/>
      <w:suff w:val="nothing"/>
      <w:lvlText w:val="%1、"/>
      <w:lvlJc w:val="left"/>
      <w:rPr>
        <w:rFonts w:hint="eastAsia"/>
      </w:rPr>
    </w:lvl>
  </w:abstractNum>
  <w:abstractNum w:abstractNumId="1">
    <w:nsid w:val="4680A308"/>
    <w:multiLevelType w:val="singleLevel"/>
    <w:tmpl w:val="4680A308"/>
    <w:lvl w:ilvl="0" w:tentative="0">
      <w:start w:val="2"/>
      <w:numFmt w:val="chineseCounting"/>
      <w:suff w:val="nothing"/>
      <w:lvlText w:val="%1、"/>
      <w:lvlJc w:val="left"/>
      <w:rPr>
        <w:rFonts w:hint="eastAsia"/>
      </w:rPr>
    </w:lvl>
  </w:abstractNum>
  <w:abstractNum w:abstractNumId="2">
    <w:nsid w:val="63CEAD45"/>
    <w:multiLevelType w:val="singleLevel"/>
    <w:tmpl w:val="63CEAD45"/>
    <w:lvl w:ilvl="0" w:tentative="0">
      <w:start w:val="1"/>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dit="trackedChanges" w:enforcement="0"/>
  <w:defaultTabStop w:val="420"/>
  <w:drawingGridHorizontalSpacing w:val="105"/>
  <w:drawingGridVerticalSpacing w:val="16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5333"/>
    <w:rsid w:val="00006788"/>
    <w:rsid w:val="00017CC8"/>
    <w:rsid w:val="0002289E"/>
    <w:rsid w:val="00023008"/>
    <w:rsid w:val="00025AEC"/>
    <w:rsid w:val="000265C7"/>
    <w:rsid w:val="00031BB8"/>
    <w:rsid w:val="00032715"/>
    <w:rsid w:val="00035345"/>
    <w:rsid w:val="000371A2"/>
    <w:rsid w:val="00044BB6"/>
    <w:rsid w:val="0004742D"/>
    <w:rsid w:val="000503C6"/>
    <w:rsid w:val="00050D62"/>
    <w:rsid w:val="0005249A"/>
    <w:rsid w:val="0005588C"/>
    <w:rsid w:val="00056869"/>
    <w:rsid w:val="000611DA"/>
    <w:rsid w:val="000631F6"/>
    <w:rsid w:val="00063CCA"/>
    <w:rsid w:val="00071A24"/>
    <w:rsid w:val="00073A28"/>
    <w:rsid w:val="000740F0"/>
    <w:rsid w:val="00076511"/>
    <w:rsid w:val="000825D0"/>
    <w:rsid w:val="00082AC0"/>
    <w:rsid w:val="00084B6F"/>
    <w:rsid w:val="000A3B23"/>
    <w:rsid w:val="000B4109"/>
    <w:rsid w:val="000B753E"/>
    <w:rsid w:val="000B7659"/>
    <w:rsid w:val="000C02DD"/>
    <w:rsid w:val="000D521A"/>
    <w:rsid w:val="000E2F2F"/>
    <w:rsid w:val="000E5E1E"/>
    <w:rsid w:val="000F0CAA"/>
    <w:rsid w:val="000F3310"/>
    <w:rsid w:val="000F4E07"/>
    <w:rsid w:val="00103882"/>
    <w:rsid w:val="00106E21"/>
    <w:rsid w:val="00126337"/>
    <w:rsid w:val="0013184B"/>
    <w:rsid w:val="00140784"/>
    <w:rsid w:val="00146445"/>
    <w:rsid w:val="001505AE"/>
    <w:rsid w:val="00150869"/>
    <w:rsid w:val="001559E7"/>
    <w:rsid w:val="00163E7C"/>
    <w:rsid w:val="00174929"/>
    <w:rsid w:val="00180D31"/>
    <w:rsid w:val="00181249"/>
    <w:rsid w:val="00182F1E"/>
    <w:rsid w:val="001849E2"/>
    <w:rsid w:val="0018716E"/>
    <w:rsid w:val="0018776C"/>
    <w:rsid w:val="0019019A"/>
    <w:rsid w:val="00192AF6"/>
    <w:rsid w:val="00196FD2"/>
    <w:rsid w:val="001A39BF"/>
    <w:rsid w:val="001C452E"/>
    <w:rsid w:val="001D0060"/>
    <w:rsid w:val="001D1E79"/>
    <w:rsid w:val="001E04F7"/>
    <w:rsid w:val="001E0DD3"/>
    <w:rsid w:val="001F2E0C"/>
    <w:rsid w:val="001F52E9"/>
    <w:rsid w:val="00202EEA"/>
    <w:rsid w:val="002111D0"/>
    <w:rsid w:val="002143DF"/>
    <w:rsid w:val="002146E5"/>
    <w:rsid w:val="002170C0"/>
    <w:rsid w:val="00223328"/>
    <w:rsid w:val="00224DEB"/>
    <w:rsid w:val="00230435"/>
    <w:rsid w:val="002334E4"/>
    <w:rsid w:val="002362BD"/>
    <w:rsid w:val="002369A5"/>
    <w:rsid w:val="00264544"/>
    <w:rsid w:val="00266533"/>
    <w:rsid w:val="0028006E"/>
    <w:rsid w:val="002834F6"/>
    <w:rsid w:val="00286536"/>
    <w:rsid w:val="00287E0A"/>
    <w:rsid w:val="002A54EB"/>
    <w:rsid w:val="002B75E8"/>
    <w:rsid w:val="002C2E28"/>
    <w:rsid w:val="002C46DA"/>
    <w:rsid w:val="002C52F9"/>
    <w:rsid w:val="002D6F8E"/>
    <w:rsid w:val="002E5FDE"/>
    <w:rsid w:val="002F5A5B"/>
    <w:rsid w:val="002F6E00"/>
    <w:rsid w:val="002F7CA1"/>
    <w:rsid w:val="002F7F31"/>
    <w:rsid w:val="00300C2A"/>
    <w:rsid w:val="00306DDC"/>
    <w:rsid w:val="00311324"/>
    <w:rsid w:val="00313E1D"/>
    <w:rsid w:val="00317034"/>
    <w:rsid w:val="00332BF8"/>
    <w:rsid w:val="00333793"/>
    <w:rsid w:val="00333BD0"/>
    <w:rsid w:val="00335925"/>
    <w:rsid w:val="00340E6F"/>
    <w:rsid w:val="0034710B"/>
    <w:rsid w:val="00347BDE"/>
    <w:rsid w:val="00351066"/>
    <w:rsid w:val="003534A4"/>
    <w:rsid w:val="00357C50"/>
    <w:rsid w:val="00370602"/>
    <w:rsid w:val="003723A5"/>
    <w:rsid w:val="003840CF"/>
    <w:rsid w:val="00384695"/>
    <w:rsid w:val="00385FD2"/>
    <w:rsid w:val="00391B61"/>
    <w:rsid w:val="00392422"/>
    <w:rsid w:val="0039415B"/>
    <w:rsid w:val="00396376"/>
    <w:rsid w:val="003A1C68"/>
    <w:rsid w:val="003A2048"/>
    <w:rsid w:val="003A228A"/>
    <w:rsid w:val="003A2974"/>
    <w:rsid w:val="003A4373"/>
    <w:rsid w:val="003B3EA4"/>
    <w:rsid w:val="003B7133"/>
    <w:rsid w:val="003B79B9"/>
    <w:rsid w:val="003C7185"/>
    <w:rsid w:val="003D6803"/>
    <w:rsid w:val="003E074E"/>
    <w:rsid w:val="003F167C"/>
    <w:rsid w:val="003F78CE"/>
    <w:rsid w:val="00413E38"/>
    <w:rsid w:val="00420115"/>
    <w:rsid w:val="00420E6C"/>
    <w:rsid w:val="00422256"/>
    <w:rsid w:val="00422C70"/>
    <w:rsid w:val="00424AC5"/>
    <w:rsid w:val="00425623"/>
    <w:rsid w:val="00425B77"/>
    <w:rsid w:val="0042735B"/>
    <w:rsid w:val="00437B00"/>
    <w:rsid w:val="00441244"/>
    <w:rsid w:val="00445377"/>
    <w:rsid w:val="00445824"/>
    <w:rsid w:val="00452541"/>
    <w:rsid w:val="00453F3C"/>
    <w:rsid w:val="00455CFC"/>
    <w:rsid w:val="004655F4"/>
    <w:rsid w:val="00467F45"/>
    <w:rsid w:val="00485F00"/>
    <w:rsid w:val="00490CF8"/>
    <w:rsid w:val="00492BE2"/>
    <w:rsid w:val="00493AD9"/>
    <w:rsid w:val="0049465E"/>
    <w:rsid w:val="00494A59"/>
    <w:rsid w:val="0049584A"/>
    <w:rsid w:val="004A06D9"/>
    <w:rsid w:val="004A0C85"/>
    <w:rsid w:val="004A743B"/>
    <w:rsid w:val="004B146A"/>
    <w:rsid w:val="004B3DF7"/>
    <w:rsid w:val="004B7D21"/>
    <w:rsid w:val="004B7D2E"/>
    <w:rsid w:val="004C0973"/>
    <w:rsid w:val="004D050B"/>
    <w:rsid w:val="004D79C1"/>
    <w:rsid w:val="004E1979"/>
    <w:rsid w:val="004E45E3"/>
    <w:rsid w:val="004F2235"/>
    <w:rsid w:val="004F24FF"/>
    <w:rsid w:val="004F2FAB"/>
    <w:rsid w:val="004F307F"/>
    <w:rsid w:val="004F3384"/>
    <w:rsid w:val="004F3F16"/>
    <w:rsid w:val="004F6B0B"/>
    <w:rsid w:val="00506246"/>
    <w:rsid w:val="0052266E"/>
    <w:rsid w:val="00534AA6"/>
    <w:rsid w:val="00545B0D"/>
    <w:rsid w:val="00550BF1"/>
    <w:rsid w:val="005542EA"/>
    <w:rsid w:val="00566ECB"/>
    <w:rsid w:val="005766B4"/>
    <w:rsid w:val="0058393D"/>
    <w:rsid w:val="005863EB"/>
    <w:rsid w:val="00591811"/>
    <w:rsid w:val="005B25A3"/>
    <w:rsid w:val="005B2C03"/>
    <w:rsid w:val="005B5E40"/>
    <w:rsid w:val="005B623B"/>
    <w:rsid w:val="005B6DF6"/>
    <w:rsid w:val="005B72F8"/>
    <w:rsid w:val="005C4CBA"/>
    <w:rsid w:val="005C72E1"/>
    <w:rsid w:val="005C7814"/>
    <w:rsid w:val="005C79AE"/>
    <w:rsid w:val="005E467A"/>
    <w:rsid w:val="005F4A5B"/>
    <w:rsid w:val="006078C9"/>
    <w:rsid w:val="00610FBA"/>
    <w:rsid w:val="00622C32"/>
    <w:rsid w:val="00626931"/>
    <w:rsid w:val="006331B5"/>
    <w:rsid w:val="006448B9"/>
    <w:rsid w:val="00646279"/>
    <w:rsid w:val="0064646F"/>
    <w:rsid w:val="0064740A"/>
    <w:rsid w:val="00651F01"/>
    <w:rsid w:val="00653540"/>
    <w:rsid w:val="006603E9"/>
    <w:rsid w:val="0066423D"/>
    <w:rsid w:val="0066539F"/>
    <w:rsid w:val="0066710E"/>
    <w:rsid w:val="0066722C"/>
    <w:rsid w:val="006700E0"/>
    <w:rsid w:val="0067214B"/>
    <w:rsid w:val="00677C64"/>
    <w:rsid w:val="00693C5F"/>
    <w:rsid w:val="00694CA2"/>
    <w:rsid w:val="00694E61"/>
    <w:rsid w:val="006964FC"/>
    <w:rsid w:val="006B78A8"/>
    <w:rsid w:val="006C49D1"/>
    <w:rsid w:val="006D04EB"/>
    <w:rsid w:val="006E052A"/>
    <w:rsid w:val="006E0BFC"/>
    <w:rsid w:val="006E55F4"/>
    <w:rsid w:val="006E7700"/>
    <w:rsid w:val="006E7EC8"/>
    <w:rsid w:val="006F04F1"/>
    <w:rsid w:val="006F0D23"/>
    <w:rsid w:val="00701961"/>
    <w:rsid w:val="0070395B"/>
    <w:rsid w:val="007118BA"/>
    <w:rsid w:val="00722EF1"/>
    <w:rsid w:val="00736352"/>
    <w:rsid w:val="00751AB4"/>
    <w:rsid w:val="007540E5"/>
    <w:rsid w:val="007544BD"/>
    <w:rsid w:val="00755FB8"/>
    <w:rsid w:val="00760A24"/>
    <w:rsid w:val="0076301C"/>
    <w:rsid w:val="00766B00"/>
    <w:rsid w:val="0077011C"/>
    <w:rsid w:val="00781096"/>
    <w:rsid w:val="0078149A"/>
    <w:rsid w:val="00783017"/>
    <w:rsid w:val="00783450"/>
    <w:rsid w:val="007872F8"/>
    <w:rsid w:val="00790155"/>
    <w:rsid w:val="007950D5"/>
    <w:rsid w:val="00796BD3"/>
    <w:rsid w:val="007A23F4"/>
    <w:rsid w:val="007A25BA"/>
    <w:rsid w:val="007B21E1"/>
    <w:rsid w:val="007C1F70"/>
    <w:rsid w:val="007C4BC8"/>
    <w:rsid w:val="007E0D23"/>
    <w:rsid w:val="007E19FA"/>
    <w:rsid w:val="007E2CFF"/>
    <w:rsid w:val="007E4029"/>
    <w:rsid w:val="007E460B"/>
    <w:rsid w:val="007F0083"/>
    <w:rsid w:val="0080643A"/>
    <w:rsid w:val="008137A3"/>
    <w:rsid w:val="0081544B"/>
    <w:rsid w:val="008230DC"/>
    <w:rsid w:val="00833172"/>
    <w:rsid w:val="00835B1F"/>
    <w:rsid w:val="008602A9"/>
    <w:rsid w:val="008760AC"/>
    <w:rsid w:val="008800A8"/>
    <w:rsid w:val="00883BBC"/>
    <w:rsid w:val="00883E00"/>
    <w:rsid w:val="008903C7"/>
    <w:rsid w:val="008913B8"/>
    <w:rsid w:val="008A0078"/>
    <w:rsid w:val="008A302B"/>
    <w:rsid w:val="008B073C"/>
    <w:rsid w:val="008B5D37"/>
    <w:rsid w:val="008C5EA9"/>
    <w:rsid w:val="008C74BC"/>
    <w:rsid w:val="008E2C9F"/>
    <w:rsid w:val="008F6CA4"/>
    <w:rsid w:val="00927CFC"/>
    <w:rsid w:val="00927E1B"/>
    <w:rsid w:val="009325DE"/>
    <w:rsid w:val="00941604"/>
    <w:rsid w:val="00942CCC"/>
    <w:rsid w:val="009460E2"/>
    <w:rsid w:val="0096421C"/>
    <w:rsid w:val="00964FAB"/>
    <w:rsid w:val="00973BDE"/>
    <w:rsid w:val="0098379E"/>
    <w:rsid w:val="009865AA"/>
    <w:rsid w:val="00990CE0"/>
    <w:rsid w:val="009B30A2"/>
    <w:rsid w:val="009B4B99"/>
    <w:rsid w:val="009C1103"/>
    <w:rsid w:val="009C70D4"/>
    <w:rsid w:val="009D00D9"/>
    <w:rsid w:val="009D1F92"/>
    <w:rsid w:val="009D5971"/>
    <w:rsid w:val="009E193A"/>
    <w:rsid w:val="009F1A57"/>
    <w:rsid w:val="00A076F2"/>
    <w:rsid w:val="00A079DB"/>
    <w:rsid w:val="00A12488"/>
    <w:rsid w:val="00A279E1"/>
    <w:rsid w:val="00A307C5"/>
    <w:rsid w:val="00A40A16"/>
    <w:rsid w:val="00A51639"/>
    <w:rsid w:val="00A64B28"/>
    <w:rsid w:val="00A6743C"/>
    <w:rsid w:val="00A70F36"/>
    <w:rsid w:val="00A73E6F"/>
    <w:rsid w:val="00A74F64"/>
    <w:rsid w:val="00A9211E"/>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10115"/>
    <w:rsid w:val="00B139C4"/>
    <w:rsid w:val="00B22AD5"/>
    <w:rsid w:val="00B22D3B"/>
    <w:rsid w:val="00B23001"/>
    <w:rsid w:val="00B27562"/>
    <w:rsid w:val="00B31151"/>
    <w:rsid w:val="00B3115C"/>
    <w:rsid w:val="00B351BE"/>
    <w:rsid w:val="00B44196"/>
    <w:rsid w:val="00B719CE"/>
    <w:rsid w:val="00B73FE8"/>
    <w:rsid w:val="00B81284"/>
    <w:rsid w:val="00B81C3E"/>
    <w:rsid w:val="00B83591"/>
    <w:rsid w:val="00BA0571"/>
    <w:rsid w:val="00BA1401"/>
    <w:rsid w:val="00BA1D26"/>
    <w:rsid w:val="00BB07FB"/>
    <w:rsid w:val="00BB0CC3"/>
    <w:rsid w:val="00BC4195"/>
    <w:rsid w:val="00BE72AF"/>
    <w:rsid w:val="00BE7331"/>
    <w:rsid w:val="00BF544F"/>
    <w:rsid w:val="00BF6603"/>
    <w:rsid w:val="00C03881"/>
    <w:rsid w:val="00C062CB"/>
    <w:rsid w:val="00C25DD0"/>
    <w:rsid w:val="00C33B30"/>
    <w:rsid w:val="00C36C02"/>
    <w:rsid w:val="00C3798E"/>
    <w:rsid w:val="00C4369F"/>
    <w:rsid w:val="00C43B58"/>
    <w:rsid w:val="00C43FDF"/>
    <w:rsid w:val="00C525AC"/>
    <w:rsid w:val="00C636E6"/>
    <w:rsid w:val="00C638E7"/>
    <w:rsid w:val="00C643C9"/>
    <w:rsid w:val="00C6512E"/>
    <w:rsid w:val="00C709B4"/>
    <w:rsid w:val="00C745A1"/>
    <w:rsid w:val="00C7596B"/>
    <w:rsid w:val="00C76988"/>
    <w:rsid w:val="00C80539"/>
    <w:rsid w:val="00C826C9"/>
    <w:rsid w:val="00C85F07"/>
    <w:rsid w:val="00C9189F"/>
    <w:rsid w:val="00C93570"/>
    <w:rsid w:val="00CA22C7"/>
    <w:rsid w:val="00CC2123"/>
    <w:rsid w:val="00CC2C5D"/>
    <w:rsid w:val="00CF5BF8"/>
    <w:rsid w:val="00CF7A22"/>
    <w:rsid w:val="00D125EB"/>
    <w:rsid w:val="00D149F1"/>
    <w:rsid w:val="00D27532"/>
    <w:rsid w:val="00D45135"/>
    <w:rsid w:val="00D47F13"/>
    <w:rsid w:val="00D50F7E"/>
    <w:rsid w:val="00D63B4A"/>
    <w:rsid w:val="00D64587"/>
    <w:rsid w:val="00D66438"/>
    <w:rsid w:val="00D75600"/>
    <w:rsid w:val="00D80CA9"/>
    <w:rsid w:val="00D81DC5"/>
    <w:rsid w:val="00D820C6"/>
    <w:rsid w:val="00D83800"/>
    <w:rsid w:val="00DA1CBE"/>
    <w:rsid w:val="00DA4AA6"/>
    <w:rsid w:val="00DB73DB"/>
    <w:rsid w:val="00DD3B64"/>
    <w:rsid w:val="00DD6002"/>
    <w:rsid w:val="00DF0117"/>
    <w:rsid w:val="00DF18B6"/>
    <w:rsid w:val="00DF642B"/>
    <w:rsid w:val="00E039E8"/>
    <w:rsid w:val="00E053CA"/>
    <w:rsid w:val="00E102D4"/>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5BF3"/>
    <w:rsid w:val="00E75D38"/>
    <w:rsid w:val="00E76761"/>
    <w:rsid w:val="00E77B0B"/>
    <w:rsid w:val="00E81F34"/>
    <w:rsid w:val="00E8758A"/>
    <w:rsid w:val="00E90678"/>
    <w:rsid w:val="00E91556"/>
    <w:rsid w:val="00E94D9E"/>
    <w:rsid w:val="00E96BE1"/>
    <w:rsid w:val="00EB0F23"/>
    <w:rsid w:val="00EC4E18"/>
    <w:rsid w:val="00ED74B0"/>
    <w:rsid w:val="00EE616E"/>
    <w:rsid w:val="00EF791F"/>
    <w:rsid w:val="00F02E67"/>
    <w:rsid w:val="00F05CCA"/>
    <w:rsid w:val="00F1365F"/>
    <w:rsid w:val="00F172DB"/>
    <w:rsid w:val="00F22855"/>
    <w:rsid w:val="00F23D92"/>
    <w:rsid w:val="00F25E04"/>
    <w:rsid w:val="00F2773C"/>
    <w:rsid w:val="00F3207E"/>
    <w:rsid w:val="00F33397"/>
    <w:rsid w:val="00F33FB2"/>
    <w:rsid w:val="00F40190"/>
    <w:rsid w:val="00F42BFD"/>
    <w:rsid w:val="00F479F7"/>
    <w:rsid w:val="00F50101"/>
    <w:rsid w:val="00F5221B"/>
    <w:rsid w:val="00F534C5"/>
    <w:rsid w:val="00F53D4A"/>
    <w:rsid w:val="00F62AC2"/>
    <w:rsid w:val="00F62E33"/>
    <w:rsid w:val="00F66900"/>
    <w:rsid w:val="00F70CF8"/>
    <w:rsid w:val="00F74A15"/>
    <w:rsid w:val="00F8042D"/>
    <w:rsid w:val="00F85181"/>
    <w:rsid w:val="00F94F20"/>
    <w:rsid w:val="00FA17E2"/>
    <w:rsid w:val="00FA6503"/>
    <w:rsid w:val="00FB4220"/>
    <w:rsid w:val="00FB4A92"/>
    <w:rsid w:val="00FD5A31"/>
    <w:rsid w:val="00FE31EF"/>
    <w:rsid w:val="00FE7DA0"/>
    <w:rsid w:val="00FF1C7D"/>
    <w:rsid w:val="00FF5E49"/>
    <w:rsid w:val="01056EF3"/>
    <w:rsid w:val="011E7947"/>
    <w:rsid w:val="01812480"/>
    <w:rsid w:val="018E717F"/>
    <w:rsid w:val="02551D30"/>
    <w:rsid w:val="02901848"/>
    <w:rsid w:val="02A974E4"/>
    <w:rsid w:val="02F3345A"/>
    <w:rsid w:val="03294D58"/>
    <w:rsid w:val="03946109"/>
    <w:rsid w:val="041D7ED9"/>
    <w:rsid w:val="0432284A"/>
    <w:rsid w:val="048831F1"/>
    <w:rsid w:val="051A237D"/>
    <w:rsid w:val="051E76CB"/>
    <w:rsid w:val="052D1B4C"/>
    <w:rsid w:val="060E61F8"/>
    <w:rsid w:val="06114EB2"/>
    <w:rsid w:val="062C7AB0"/>
    <w:rsid w:val="06926D13"/>
    <w:rsid w:val="06B0704C"/>
    <w:rsid w:val="06E96658"/>
    <w:rsid w:val="07031620"/>
    <w:rsid w:val="07672918"/>
    <w:rsid w:val="07A154E0"/>
    <w:rsid w:val="07A50AC0"/>
    <w:rsid w:val="07AE07B1"/>
    <w:rsid w:val="07CD0010"/>
    <w:rsid w:val="084A7A5E"/>
    <w:rsid w:val="08C36957"/>
    <w:rsid w:val="09041C0C"/>
    <w:rsid w:val="092936E8"/>
    <w:rsid w:val="097159C7"/>
    <w:rsid w:val="09C435FC"/>
    <w:rsid w:val="09DC1E14"/>
    <w:rsid w:val="09EC6EDC"/>
    <w:rsid w:val="0A134B79"/>
    <w:rsid w:val="0AD67E66"/>
    <w:rsid w:val="0B15208A"/>
    <w:rsid w:val="0B594B26"/>
    <w:rsid w:val="0B9C5C5A"/>
    <w:rsid w:val="0BE82169"/>
    <w:rsid w:val="0C285376"/>
    <w:rsid w:val="0C2F7B78"/>
    <w:rsid w:val="0C342DB9"/>
    <w:rsid w:val="0C421BC9"/>
    <w:rsid w:val="0C475CFE"/>
    <w:rsid w:val="0C5547F3"/>
    <w:rsid w:val="0CAC1D41"/>
    <w:rsid w:val="0CAC27C8"/>
    <w:rsid w:val="0CBB4404"/>
    <w:rsid w:val="0DDC2912"/>
    <w:rsid w:val="0E3F24FE"/>
    <w:rsid w:val="0F0001A4"/>
    <w:rsid w:val="0F075A57"/>
    <w:rsid w:val="0F3C3B35"/>
    <w:rsid w:val="0F3E1AFF"/>
    <w:rsid w:val="0F484754"/>
    <w:rsid w:val="0FD21F07"/>
    <w:rsid w:val="0FD63F42"/>
    <w:rsid w:val="100D6839"/>
    <w:rsid w:val="101B284F"/>
    <w:rsid w:val="102C770F"/>
    <w:rsid w:val="11407FB3"/>
    <w:rsid w:val="119B67E6"/>
    <w:rsid w:val="11BD7E69"/>
    <w:rsid w:val="11E4450C"/>
    <w:rsid w:val="12244A2C"/>
    <w:rsid w:val="128E6B0C"/>
    <w:rsid w:val="12A53375"/>
    <w:rsid w:val="12D75BC7"/>
    <w:rsid w:val="12D87FC2"/>
    <w:rsid w:val="13414DF0"/>
    <w:rsid w:val="1368339A"/>
    <w:rsid w:val="13A51C33"/>
    <w:rsid w:val="143B0E1B"/>
    <w:rsid w:val="14456DA3"/>
    <w:rsid w:val="1484314C"/>
    <w:rsid w:val="15232B9B"/>
    <w:rsid w:val="1588308B"/>
    <w:rsid w:val="15925856"/>
    <w:rsid w:val="16301051"/>
    <w:rsid w:val="163168DC"/>
    <w:rsid w:val="16773D32"/>
    <w:rsid w:val="16B81595"/>
    <w:rsid w:val="17147900"/>
    <w:rsid w:val="174D22DF"/>
    <w:rsid w:val="18210139"/>
    <w:rsid w:val="1867358A"/>
    <w:rsid w:val="186774BF"/>
    <w:rsid w:val="18916558"/>
    <w:rsid w:val="18D57E27"/>
    <w:rsid w:val="19A2708E"/>
    <w:rsid w:val="19C92380"/>
    <w:rsid w:val="1ABA18B1"/>
    <w:rsid w:val="1AE76FFF"/>
    <w:rsid w:val="1B0A21FD"/>
    <w:rsid w:val="1B31202B"/>
    <w:rsid w:val="1B3855BB"/>
    <w:rsid w:val="1BB10713"/>
    <w:rsid w:val="1C1B1DC5"/>
    <w:rsid w:val="1C2D30C9"/>
    <w:rsid w:val="1C467DC8"/>
    <w:rsid w:val="1D59475A"/>
    <w:rsid w:val="1DCD0F74"/>
    <w:rsid w:val="1E0E1F48"/>
    <w:rsid w:val="1E1A62D7"/>
    <w:rsid w:val="1E321250"/>
    <w:rsid w:val="1E856992"/>
    <w:rsid w:val="1EA61F80"/>
    <w:rsid w:val="1EC70BEE"/>
    <w:rsid w:val="1EFD032B"/>
    <w:rsid w:val="1F211E55"/>
    <w:rsid w:val="1F2A13EA"/>
    <w:rsid w:val="1F35392A"/>
    <w:rsid w:val="1F4C3D24"/>
    <w:rsid w:val="1F5A4E0E"/>
    <w:rsid w:val="1F6B2A1D"/>
    <w:rsid w:val="1F7B62A0"/>
    <w:rsid w:val="1F9E5DF7"/>
    <w:rsid w:val="20E6771B"/>
    <w:rsid w:val="20F40DD6"/>
    <w:rsid w:val="212D69FF"/>
    <w:rsid w:val="21456934"/>
    <w:rsid w:val="215162BC"/>
    <w:rsid w:val="219352FE"/>
    <w:rsid w:val="21955045"/>
    <w:rsid w:val="220046E7"/>
    <w:rsid w:val="22240833"/>
    <w:rsid w:val="227663D5"/>
    <w:rsid w:val="22F70F66"/>
    <w:rsid w:val="238923C2"/>
    <w:rsid w:val="23E40EF9"/>
    <w:rsid w:val="23FC0E7D"/>
    <w:rsid w:val="24334141"/>
    <w:rsid w:val="2491466A"/>
    <w:rsid w:val="24F21CFF"/>
    <w:rsid w:val="25311AD9"/>
    <w:rsid w:val="258C6B59"/>
    <w:rsid w:val="2590656D"/>
    <w:rsid w:val="25EE3385"/>
    <w:rsid w:val="26DF36D3"/>
    <w:rsid w:val="26E5195A"/>
    <w:rsid w:val="27156295"/>
    <w:rsid w:val="27434F1A"/>
    <w:rsid w:val="27634439"/>
    <w:rsid w:val="278E51FA"/>
    <w:rsid w:val="29A47243"/>
    <w:rsid w:val="2A36169F"/>
    <w:rsid w:val="2A4442C9"/>
    <w:rsid w:val="2AEE71EB"/>
    <w:rsid w:val="2B3542A3"/>
    <w:rsid w:val="2BD72CF4"/>
    <w:rsid w:val="2C394678"/>
    <w:rsid w:val="2C884038"/>
    <w:rsid w:val="2C8F7EC3"/>
    <w:rsid w:val="2CA0734B"/>
    <w:rsid w:val="2CF6591C"/>
    <w:rsid w:val="2D033E33"/>
    <w:rsid w:val="2D800C78"/>
    <w:rsid w:val="2DA22425"/>
    <w:rsid w:val="2E3B5D3F"/>
    <w:rsid w:val="2E454C14"/>
    <w:rsid w:val="2E473856"/>
    <w:rsid w:val="2E48108E"/>
    <w:rsid w:val="2E7811BD"/>
    <w:rsid w:val="2E810462"/>
    <w:rsid w:val="2EB75021"/>
    <w:rsid w:val="2F3245E8"/>
    <w:rsid w:val="2F71282C"/>
    <w:rsid w:val="2FA94CA5"/>
    <w:rsid w:val="2FDB2561"/>
    <w:rsid w:val="2FDC3C1D"/>
    <w:rsid w:val="30255CA3"/>
    <w:rsid w:val="30CA196F"/>
    <w:rsid w:val="30E92D4D"/>
    <w:rsid w:val="30F83B61"/>
    <w:rsid w:val="31115D90"/>
    <w:rsid w:val="3142670E"/>
    <w:rsid w:val="31873F2F"/>
    <w:rsid w:val="32435609"/>
    <w:rsid w:val="328B03E6"/>
    <w:rsid w:val="33480090"/>
    <w:rsid w:val="33F72C73"/>
    <w:rsid w:val="34421267"/>
    <w:rsid w:val="346D767E"/>
    <w:rsid w:val="34833455"/>
    <w:rsid w:val="348B2611"/>
    <w:rsid w:val="350D5443"/>
    <w:rsid w:val="354E37A0"/>
    <w:rsid w:val="35867F44"/>
    <w:rsid w:val="35B444F0"/>
    <w:rsid w:val="35C224E9"/>
    <w:rsid w:val="35C97E84"/>
    <w:rsid w:val="36F465CF"/>
    <w:rsid w:val="374A3105"/>
    <w:rsid w:val="37907A7E"/>
    <w:rsid w:val="37F80ECC"/>
    <w:rsid w:val="381A39BC"/>
    <w:rsid w:val="38333537"/>
    <w:rsid w:val="38364DA9"/>
    <w:rsid w:val="38B24D5A"/>
    <w:rsid w:val="38BA4CF1"/>
    <w:rsid w:val="38FA1B4F"/>
    <w:rsid w:val="391B4159"/>
    <w:rsid w:val="39391916"/>
    <w:rsid w:val="39A259E2"/>
    <w:rsid w:val="39A77B84"/>
    <w:rsid w:val="39C96A44"/>
    <w:rsid w:val="3A175922"/>
    <w:rsid w:val="3A943660"/>
    <w:rsid w:val="3A9C6630"/>
    <w:rsid w:val="3AF41789"/>
    <w:rsid w:val="3B086A59"/>
    <w:rsid w:val="3B2F3D7C"/>
    <w:rsid w:val="3B354EA1"/>
    <w:rsid w:val="3B4000D7"/>
    <w:rsid w:val="3BA83ADB"/>
    <w:rsid w:val="3CDA272C"/>
    <w:rsid w:val="3CDB3981"/>
    <w:rsid w:val="3DA63748"/>
    <w:rsid w:val="3DCD3D4B"/>
    <w:rsid w:val="3E8838BC"/>
    <w:rsid w:val="3E9626EB"/>
    <w:rsid w:val="3EAA6BC9"/>
    <w:rsid w:val="3EC95C23"/>
    <w:rsid w:val="3F1706C1"/>
    <w:rsid w:val="3F947279"/>
    <w:rsid w:val="3FE43CD9"/>
    <w:rsid w:val="3FFC04D5"/>
    <w:rsid w:val="4004497A"/>
    <w:rsid w:val="401E3D3A"/>
    <w:rsid w:val="40CE28CE"/>
    <w:rsid w:val="40FD41A0"/>
    <w:rsid w:val="410127E9"/>
    <w:rsid w:val="414A2E12"/>
    <w:rsid w:val="417A28E0"/>
    <w:rsid w:val="41B86213"/>
    <w:rsid w:val="42086C23"/>
    <w:rsid w:val="43975218"/>
    <w:rsid w:val="4418035F"/>
    <w:rsid w:val="44413800"/>
    <w:rsid w:val="44564CBC"/>
    <w:rsid w:val="448A6F73"/>
    <w:rsid w:val="44C02993"/>
    <w:rsid w:val="44C7577D"/>
    <w:rsid w:val="44E54AAA"/>
    <w:rsid w:val="452373EC"/>
    <w:rsid w:val="45411C78"/>
    <w:rsid w:val="45EF5497"/>
    <w:rsid w:val="45FF6589"/>
    <w:rsid w:val="461D2612"/>
    <w:rsid w:val="461D7B36"/>
    <w:rsid w:val="462D420D"/>
    <w:rsid w:val="46D56971"/>
    <w:rsid w:val="46D84557"/>
    <w:rsid w:val="47466112"/>
    <w:rsid w:val="476A02AE"/>
    <w:rsid w:val="482F185E"/>
    <w:rsid w:val="48446DC9"/>
    <w:rsid w:val="48BE11FB"/>
    <w:rsid w:val="48F55A70"/>
    <w:rsid w:val="49451B71"/>
    <w:rsid w:val="495A58C3"/>
    <w:rsid w:val="49B234FE"/>
    <w:rsid w:val="4A4F102E"/>
    <w:rsid w:val="4AEE0A33"/>
    <w:rsid w:val="4B306E4D"/>
    <w:rsid w:val="4B3379D7"/>
    <w:rsid w:val="4C0842E9"/>
    <w:rsid w:val="4C5330B1"/>
    <w:rsid w:val="4C594A0F"/>
    <w:rsid w:val="4C6F1401"/>
    <w:rsid w:val="4C82367D"/>
    <w:rsid w:val="4CD1534F"/>
    <w:rsid w:val="4D2207B3"/>
    <w:rsid w:val="4D3E64E6"/>
    <w:rsid w:val="4D7D3A50"/>
    <w:rsid w:val="4DA85B00"/>
    <w:rsid w:val="4DD37F73"/>
    <w:rsid w:val="4E89537F"/>
    <w:rsid w:val="4EC87E87"/>
    <w:rsid w:val="4F226B33"/>
    <w:rsid w:val="4F5A7728"/>
    <w:rsid w:val="5060179E"/>
    <w:rsid w:val="50895A42"/>
    <w:rsid w:val="50AF50EC"/>
    <w:rsid w:val="50B72ABF"/>
    <w:rsid w:val="50C37BC4"/>
    <w:rsid w:val="51085F95"/>
    <w:rsid w:val="510B4FF1"/>
    <w:rsid w:val="51164DED"/>
    <w:rsid w:val="5180793B"/>
    <w:rsid w:val="51EA1F2E"/>
    <w:rsid w:val="520A0EF7"/>
    <w:rsid w:val="521C4028"/>
    <w:rsid w:val="522432AE"/>
    <w:rsid w:val="522825D7"/>
    <w:rsid w:val="52350526"/>
    <w:rsid w:val="532527E9"/>
    <w:rsid w:val="53A92D23"/>
    <w:rsid w:val="54726A18"/>
    <w:rsid w:val="54CA5B5F"/>
    <w:rsid w:val="54F50869"/>
    <w:rsid w:val="550B5BC3"/>
    <w:rsid w:val="550D75CD"/>
    <w:rsid w:val="55344A4D"/>
    <w:rsid w:val="556C4E58"/>
    <w:rsid w:val="55EC6E81"/>
    <w:rsid w:val="56051244"/>
    <w:rsid w:val="564A73B2"/>
    <w:rsid w:val="56A81F0C"/>
    <w:rsid w:val="56D62C8F"/>
    <w:rsid w:val="570F10E8"/>
    <w:rsid w:val="571C3FD8"/>
    <w:rsid w:val="57A71AC0"/>
    <w:rsid w:val="57C167C4"/>
    <w:rsid w:val="58094566"/>
    <w:rsid w:val="583148C0"/>
    <w:rsid w:val="583C26C6"/>
    <w:rsid w:val="58E14FB2"/>
    <w:rsid w:val="59254145"/>
    <w:rsid w:val="59911108"/>
    <w:rsid w:val="599E3AD3"/>
    <w:rsid w:val="59A46BB4"/>
    <w:rsid w:val="59AE32A4"/>
    <w:rsid w:val="59B418EC"/>
    <w:rsid w:val="5A294443"/>
    <w:rsid w:val="5A3A665A"/>
    <w:rsid w:val="5AE040CA"/>
    <w:rsid w:val="5C1F589A"/>
    <w:rsid w:val="5C3A4E1A"/>
    <w:rsid w:val="5C4B3453"/>
    <w:rsid w:val="5C5105FB"/>
    <w:rsid w:val="5CC60AAD"/>
    <w:rsid w:val="5CDD703B"/>
    <w:rsid w:val="5D445758"/>
    <w:rsid w:val="5D8D6D43"/>
    <w:rsid w:val="5DB63AED"/>
    <w:rsid w:val="5EAF29C2"/>
    <w:rsid w:val="5ED173F5"/>
    <w:rsid w:val="5F25414E"/>
    <w:rsid w:val="5F457474"/>
    <w:rsid w:val="5FD90792"/>
    <w:rsid w:val="5FE801DD"/>
    <w:rsid w:val="60681418"/>
    <w:rsid w:val="61535B56"/>
    <w:rsid w:val="61615D52"/>
    <w:rsid w:val="61795552"/>
    <w:rsid w:val="61A8740C"/>
    <w:rsid w:val="61DC75CF"/>
    <w:rsid w:val="6201263F"/>
    <w:rsid w:val="629D6A70"/>
    <w:rsid w:val="62B17FE1"/>
    <w:rsid w:val="62F877AE"/>
    <w:rsid w:val="63282D59"/>
    <w:rsid w:val="632E659D"/>
    <w:rsid w:val="633B6F75"/>
    <w:rsid w:val="63526E22"/>
    <w:rsid w:val="63872727"/>
    <w:rsid w:val="63AB6700"/>
    <w:rsid w:val="63E546FC"/>
    <w:rsid w:val="64832B08"/>
    <w:rsid w:val="64897065"/>
    <w:rsid w:val="64DD3BFA"/>
    <w:rsid w:val="64EA53CD"/>
    <w:rsid w:val="64F870CA"/>
    <w:rsid w:val="650F590D"/>
    <w:rsid w:val="65BD52D2"/>
    <w:rsid w:val="65ED7733"/>
    <w:rsid w:val="662A1B8F"/>
    <w:rsid w:val="66352560"/>
    <w:rsid w:val="667D7612"/>
    <w:rsid w:val="6682269D"/>
    <w:rsid w:val="66AE408D"/>
    <w:rsid w:val="66C3112E"/>
    <w:rsid w:val="679F5A11"/>
    <w:rsid w:val="67C2595C"/>
    <w:rsid w:val="67C96241"/>
    <w:rsid w:val="67E64BF7"/>
    <w:rsid w:val="67F65044"/>
    <w:rsid w:val="6801466E"/>
    <w:rsid w:val="68466775"/>
    <w:rsid w:val="69B1552A"/>
    <w:rsid w:val="69C35883"/>
    <w:rsid w:val="69E1386C"/>
    <w:rsid w:val="69E63C7D"/>
    <w:rsid w:val="6A140D3E"/>
    <w:rsid w:val="6AB7380F"/>
    <w:rsid w:val="6AED69AB"/>
    <w:rsid w:val="6B6A426C"/>
    <w:rsid w:val="6B995283"/>
    <w:rsid w:val="6BB521AF"/>
    <w:rsid w:val="6BB54F05"/>
    <w:rsid w:val="6C2418B0"/>
    <w:rsid w:val="6CF81F47"/>
    <w:rsid w:val="6DF00CD3"/>
    <w:rsid w:val="6E7B36FE"/>
    <w:rsid w:val="6E907B17"/>
    <w:rsid w:val="6EA3596B"/>
    <w:rsid w:val="6F0F3457"/>
    <w:rsid w:val="6F73415D"/>
    <w:rsid w:val="6FA97E94"/>
    <w:rsid w:val="6FD530AF"/>
    <w:rsid w:val="6FDE0AED"/>
    <w:rsid w:val="6FFD1A4C"/>
    <w:rsid w:val="7041474A"/>
    <w:rsid w:val="707E75BD"/>
    <w:rsid w:val="71193D3B"/>
    <w:rsid w:val="71CB423A"/>
    <w:rsid w:val="72826511"/>
    <w:rsid w:val="72CB008B"/>
    <w:rsid w:val="72F064D6"/>
    <w:rsid w:val="72F270E8"/>
    <w:rsid w:val="7320034F"/>
    <w:rsid w:val="739B6BCB"/>
    <w:rsid w:val="742A40FE"/>
    <w:rsid w:val="74331808"/>
    <w:rsid w:val="74727757"/>
    <w:rsid w:val="74CD74AC"/>
    <w:rsid w:val="75292A5A"/>
    <w:rsid w:val="7543006A"/>
    <w:rsid w:val="759C191A"/>
    <w:rsid w:val="765833B1"/>
    <w:rsid w:val="771A210A"/>
    <w:rsid w:val="771E2F06"/>
    <w:rsid w:val="7736086A"/>
    <w:rsid w:val="77611D7E"/>
    <w:rsid w:val="77A80139"/>
    <w:rsid w:val="77F6525E"/>
    <w:rsid w:val="78184E50"/>
    <w:rsid w:val="78674E38"/>
    <w:rsid w:val="799B453D"/>
    <w:rsid w:val="79EA51BF"/>
    <w:rsid w:val="7A1702A1"/>
    <w:rsid w:val="7A424D83"/>
    <w:rsid w:val="7A5E00BC"/>
    <w:rsid w:val="7AB45B6E"/>
    <w:rsid w:val="7B5A6C37"/>
    <w:rsid w:val="7B664C6B"/>
    <w:rsid w:val="7B9B65B7"/>
    <w:rsid w:val="7BDD610B"/>
    <w:rsid w:val="7C9319A1"/>
    <w:rsid w:val="7D2A5D7E"/>
    <w:rsid w:val="7E0D6165"/>
    <w:rsid w:val="7E6459CD"/>
    <w:rsid w:val="7E8541A7"/>
    <w:rsid w:val="7E927C61"/>
    <w:rsid w:val="7EDC4780"/>
    <w:rsid w:val="7EEA010F"/>
    <w:rsid w:val="7F196ACE"/>
    <w:rsid w:val="7F8C08DE"/>
    <w:rsid w:val="7FA14A15"/>
    <w:rsid w:val="7FA8056A"/>
    <w:rsid w:val="7FD74383"/>
    <w:rsid w:val="7FF66F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nhideWhenUsed="0" w:uiPriority="0" w:semiHidden="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semiHidden="0"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3"/>
    <w:qFormat/>
    <w:locked/>
    <w:uiPriority w:val="9"/>
    <w:pPr>
      <w:keepNext/>
      <w:keepLines/>
      <w:spacing w:before="340" w:after="330" w:line="578" w:lineRule="auto"/>
      <w:outlineLvl w:val="0"/>
    </w:pPr>
    <w:rPr>
      <w:b/>
      <w:bCs/>
      <w:kern w:val="44"/>
      <w:sz w:val="44"/>
      <w:szCs w:val="44"/>
    </w:rPr>
  </w:style>
  <w:style w:type="paragraph" w:styleId="4">
    <w:name w:val="heading 2"/>
    <w:basedOn w:val="1"/>
    <w:next w:val="1"/>
    <w:qFormat/>
    <w:locked/>
    <w:uiPriority w:val="1"/>
    <w:pPr>
      <w:spacing w:before="120" w:after="120"/>
      <w:outlineLvl w:val="1"/>
    </w:pPr>
    <w:rPr>
      <w:rFonts w:eastAsia="黑体"/>
      <w:sz w:val="32"/>
    </w:rPr>
  </w:style>
  <w:style w:type="paragraph" w:styleId="5">
    <w:name w:val="heading 3"/>
    <w:basedOn w:val="1"/>
    <w:next w:val="1"/>
    <w:qFormat/>
    <w:locked/>
    <w:uiPriority w:val="0"/>
    <w:pPr>
      <w:ind w:left="237"/>
      <w:outlineLvl w:val="2"/>
    </w:pPr>
    <w:rPr>
      <w:b/>
      <w:sz w:val="32"/>
    </w:rPr>
  </w:style>
  <w:style w:type="paragraph" w:styleId="6">
    <w:name w:val="heading 4"/>
    <w:basedOn w:val="1"/>
    <w:next w:val="1"/>
    <w:qFormat/>
    <w:locked/>
    <w:uiPriority w:val="0"/>
    <w:pPr>
      <w:keepNext/>
      <w:keepLines/>
      <w:spacing w:line="360" w:lineRule="auto"/>
      <w:outlineLvl w:val="3"/>
    </w:pPr>
    <w:rPr>
      <w:rFonts w:ascii="Arial" w:hAnsi="Arial" w:eastAsia="宋体"/>
      <w:b/>
      <w:bCs/>
      <w:sz w:val="32"/>
      <w:szCs w:val="28"/>
    </w:rPr>
  </w:style>
  <w:style w:type="character" w:default="1" w:styleId="17">
    <w:name w:val="Default Paragraph Font"/>
    <w:unhideWhenUsed/>
    <w:qFormat/>
    <w:uiPriority w:val="1"/>
  </w:style>
  <w:style w:type="table" w:default="1" w:styleId="20">
    <w:name w:val="Normal Table"/>
    <w:unhideWhenUsed/>
    <w:qFormat/>
    <w:uiPriority w:val="99"/>
    <w:tblPr>
      <w:tblLayout w:type="fixed"/>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b/>
      <w:bCs/>
      <w:sz w:val="32"/>
      <w:szCs w:val="32"/>
    </w:rPr>
  </w:style>
  <w:style w:type="paragraph" w:styleId="7">
    <w:name w:val="annotation subject"/>
    <w:basedOn w:val="8"/>
    <w:next w:val="8"/>
    <w:link w:val="27"/>
    <w:unhideWhenUsed/>
    <w:qFormat/>
    <w:uiPriority w:val="99"/>
    <w:rPr>
      <w:b/>
      <w:bCs/>
    </w:rPr>
  </w:style>
  <w:style w:type="paragraph" w:styleId="8">
    <w:name w:val="annotation text"/>
    <w:basedOn w:val="1"/>
    <w:link w:val="25"/>
    <w:unhideWhenUsed/>
    <w:qFormat/>
    <w:uiPriority w:val="99"/>
    <w:pPr>
      <w:jc w:val="left"/>
    </w:pPr>
  </w:style>
  <w:style w:type="paragraph" w:styleId="9">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10">
    <w:name w:val="Body Text"/>
    <w:basedOn w:val="1"/>
    <w:next w:val="1"/>
    <w:qFormat/>
    <w:uiPriority w:val="0"/>
    <w:pPr>
      <w:jc w:val="center"/>
    </w:pPr>
    <w:rPr>
      <w:rFonts w:ascii="幼圆" w:eastAsia="幼圆"/>
      <w:b/>
      <w:sz w:val="44"/>
    </w:rPr>
  </w:style>
  <w:style w:type="paragraph" w:styleId="11">
    <w:name w:val="Balloon Text"/>
    <w:basedOn w:val="1"/>
    <w:link w:val="32"/>
    <w:qFormat/>
    <w:uiPriority w:val="99"/>
    <w:rPr>
      <w:sz w:val="18"/>
      <w:szCs w:val="18"/>
    </w:rPr>
  </w:style>
  <w:style w:type="paragraph" w:styleId="12">
    <w:name w:val="footer"/>
    <w:basedOn w:val="1"/>
    <w:link w:val="31"/>
    <w:qFormat/>
    <w:uiPriority w:val="99"/>
    <w:pPr>
      <w:tabs>
        <w:tab w:val="center" w:pos="4153"/>
        <w:tab w:val="right" w:pos="8306"/>
      </w:tabs>
      <w:snapToGrid w:val="0"/>
      <w:jc w:val="left"/>
    </w:pPr>
    <w:rPr>
      <w:rFonts w:ascii="Calibri" w:hAnsi="Calibri"/>
      <w:kern w:val="0"/>
      <w:sz w:val="18"/>
      <w:szCs w:val="18"/>
    </w:rPr>
  </w:style>
  <w:style w:type="paragraph" w:styleId="13">
    <w:name w:val="header"/>
    <w:basedOn w:val="1"/>
    <w:link w:val="30"/>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4">
    <w:name w:val="toc 1"/>
    <w:basedOn w:val="1"/>
    <w:next w:val="1"/>
    <w:qFormat/>
    <w:uiPriority w:val="99"/>
    <w:rPr>
      <w:rFonts w:ascii="Calibri" w:hAnsi="Calibri"/>
      <w:b/>
      <w:szCs w:val="20"/>
    </w:rPr>
  </w:style>
  <w:style w:type="paragraph" w:styleId="15">
    <w:name w:val="toc 2"/>
    <w:basedOn w:val="1"/>
    <w:next w:val="1"/>
    <w:unhideWhenUsed/>
    <w:qFormat/>
    <w:locked/>
    <w:uiPriority w:val="39"/>
    <w:pPr>
      <w:ind w:left="420" w:leftChars="200"/>
    </w:pPr>
  </w:style>
  <w:style w:type="paragraph" w:styleId="16">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8">
    <w:name w:val="Hyperlink"/>
    <w:unhideWhenUsed/>
    <w:qFormat/>
    <w:uiPriority w:val="99"/>
    <w:rPr>
      <w:color w:val="0000FF"/>
      <w:u w:val="single"/>
    </w:rPr>
  </w:style>
  <w:style w:type="character" w:styleId="19">
    <w:name w:val="annotation reference"/>
    <w:unhideWhenUsed/>
    <w:qFormat/>
    <w:uiPriority w:val="99"/>
    <w:rPr>
      <w:sz w:val="21"/>
      <w:szCs w:val="21"/>
    </w:rPr>
  </w:style>
  <w:style w:type="table" w:styleId="21">
    <w:name w:val="Table Grid"/>
    <w:basedOn w:val="20"/>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2">
    <w:name w:val="zjb正文 字符"/>
    <w:link w:val="23"/>
    <w:qFormat/>
    <w:uiPriority w:val="0"/>
    <w:rPr>
      <w:rFonts w:ascii="仿宋_GB2312" w:hAnsi="仿宋" w:eastAsia="仿宋_GB2312" w:cs="宋体"/>
      <w:color w:val="000000"/>
      <w:sz w:val="30"/>
      <w:szCs w:val="30"/>
    </w:rPr>
  </w:style>
  <w:style w:type="paragraph" w:customStyle="1" w:styleId="23">
    <w:name w:val="zjb正文"/>
    <w:basedOn w:val="1"/>
    <w:link w:val="22"/>
    <w:qFormat/>
    <w:uiPriority w:val="0"/>
    <w:pPr>
      <w:spacing w:line="360" w:lineRule="auto"/>
      <w:ind w:firstLine="200" w:firstLineChars="200"/>
    </w:pPr>
    <w:rPr>
      <w:rFonts w:ascii="仿宋_GB2312" w:hAnsi="仿宋" w:eastAsia="仿宋_GB2312" w:cs="宋体"/>
      <w:color w:val="000000"/>
      <w:sz w:val="30"/>
      <w:szCs w:val="30"/>
    </w:rPr>
  </w:style>
  <w:style w:type="character" w:customStyle="1" w:styleId="24">
    <w:name w:val="fontstyle01"/>
    <w:qFormat/>
    <w:uiPriority w:val="0"/>
    <w:rPr>
      <w:rFonts w:ascii="CIDFont + F3" w:hAnsi="CIDFont + F3" w:eastAsia="CIDFont + F3" w:cs="CIDFont + F3"/>
      <w:color w:val="000000"/>
      <w:sz w:val="32"/>
      <w:szCs w:val="32"/>
    </w:rPr>
  </w:style>
  <w:style w:type="character" w:customStyle="1" w:styleId="25">
    <w:name w:val="批注文字 字符"/>
    <w:link w:val="8"/>
    <w:semiHidden/>
    <w:qFormat/>
    <w:uiPriority w:val="99"/>
    <w:rPr>
      <w:rFonts w:ascii="Times New Roman" w:hAnsi="Times New Roman" w:eastAsia="宋体" w:cs="Times New Roman"/>
      <w:kern w:val="2"/>
      <w:sz w:val="21"/>
      <w:szCs w:val="24"/>
    </w:rPr>
  </w:style>
  <w:style w:type="character" w:customStyle="1" w:styleId="26">
    <w:name w:val="f14w1"/>
    <w:qFormat/>
    <w:uiPriority w:val="99"/>
    <w:rPr>
      <w:b/>
      <w:color w:val="002569"/>
      <w:sz w:val="21"/>
    </w:rPr>
  </w:style>
  <w:style w:type="character" w:customStyle="1" w:styleId="27">
    <w:name w:val="批注主题 字符"/>
    <w:link w:val="7"/>
    <w:semiHidden/>
    <w:qFormat/>
    <w:uiPriority w:val="99"/>
    <w:rPr>
      <w:rFonts w:ascii="Times New Roman" w:hAnsi="Times New Roman" w:eastAsia="宋体" w:cs="Times New Roman"/>
      <w:b/>
      <w:bCs/>
      <w:kern w:val="2"/>
      <w:sz w:val="21"/>
      <w:szCs w:val="24"/>
    </w:rPr>
  </w:style>
  <w:style w:type="character" w:customStyle="1" w:styleId="28">
    <w:name w:val="Body text (2)_"/>
    <w:link w:val="29"/>
    <w:qFormat/>
    <w:uiPriority w:val="99"/>
    <w:rPr>
      <w:rFonts w:ascii="MingLiU" w:hAnsi="Calibri" w:eastAsia="MingLiU" w:cs="MingLiU"/>
      <w:sz w:val="30"/>
      <w:szCs w:val="30"/>
    </w:rPr>
  </w:style>
  <w:style w:type="paragraph" w:customStyle="1" w:styleId="29">
    <w:name w:val="Body text (2)1"/>
    <w:basedOn w:val="1"/>
    <w:link w:val="28"/>
    <w:qFormat/>
    <w:uiPriority w:val="99"/>
    <w:pPr>
      <w:shd w:val="clear" w:color="auto" w:fill="FFFFFF"/>
      <w:spacing w:before="1020" w:line="619" w:lineRule="exact"/>
      <w:jc w:val="left"/>
    </w:pPr>
    <w:rPr>
      <w:rFonts w:ascii="MingLiU" w:hAnsi="Calibri" w:eastAsia="MingLiU" w:cs="MingLiU"/>
      <w:sz w:val="30"/>
      <w:szCs w:val="30"/>
    </w:rPr>
  </w:style>
  <w:style w:type="character" w:customStyle="1" w:styleId="30">
    <w:name w:val="页眉 字符"/>
    <w:link w:val="13"/>
    <w:semiHidden/>
    <w:qFormat/>
    <w:locked/>
    <w:uiPriority w:val="99"/>
    <w:rPr>
      <w:sz w:val="18"/>
    </w:rPr>
  </w:style>
  <w:style w:type="character" w:customStyle="1" w:styleId="31">
    <w:name w:val="页脚 字符"/>
    <w:link w:val="12"/>
    <w:qFormat/>
    <w:locked/>
    <w:uiPriority w:val="99"/>
    <w:rPr>
      <w:sz w:val="18"/>
    </w:rPr>
  </w:style>
  <w:style w:type="character" w:customStyle="1" w:styleId="32">
    <w:name w:val="批注框文本 字符"/>
    <w:link w:val="11"/>
    <w:semiHidden/>
    <w:qFormat/>
    <w:locked/>
    <w:uiPriority w:val="99"/>
    <w:rPr>
      <w:rFonts w:ascii="Times New Roman" w:hAnsi="Times New Roman"/>
      <w:kern w:val="2"/>
      <w:sz w:val="18"/>
    </w:rPr>
  </w:style>
  <w:style w:type="character" w:customStyle="1" w:styleId="33">
    <w:name w:val="标题 1 字符"/>
    <w:link w:val="3"/>
    <w:qFormat/>
    <w:uiPriority w:val="0"/>
    <w:rPr>
      <w:b/>
      <w:bCs/>
      <w:kern w:val="44"/>
      <w:sz w:val="44"/>
      <w:szCs w:val="44"/>
    </w:rPr>
  </w:style>
  <w:style w:type="paragraph" w:customStyle="1" w:styleId="34">
    <w:name w:val="Default"/>
    <w:unhideWhenUsed/>
    <w:qFormat/>
    <w:uiPriority w:val="0"/>
    <w:pPr>
      <w:widowControl w:val="0"/>
      <w:autoSpaceDE w:val="0"/>
      <w:autoSpaceDN w:val="0"/>
      <w:adjustRightInd w:val="0"/>
    </w:pPr>
    <w:rPr>
      <w:rFonts w:hint="eastAsia" w:ascii="宋体" w:hAnsi="Times New Roman" w:eastAsia="宋体" w:cs="Times New Roman"/>
      <w:color w:val="000000"/>
      <w:sz w:val="24"/>
      <w:lang w:val="en-US" w:eastAsia="zh-CN" w:bidi="ar-SA"/>
    </w:rPr>
  </w:style>
  <w:style w:type="paragraph" w:styleId="35">
    <w:name w:val="List Paragraph"/>
    <w:basedOn w:val="1"/>
    <w:qFormat/>
    <w:uiPriority w:val="34"/>
    <w:pPr>
      <w:ind w:firstLine="420" w:firstLineChars="200"/>
    </w:pPr>
  </w:style>
  <w:style w:type="paragraph" w:customStyle="1" w:styleId="36">
    <w:name w:val="Char"/>
    <w:basedOn w:val="1"/>
    <w:qFormat/>
    <w:uiPriority w:val="0"/>
    <w:rPr>
      <w:rFonts w:ascii="Tahoma" w:hAnsi="Tahoma"/>
      <w:sz w:val="24"/>
      <w:szCs w:val="20"/>
    </w:rPr>
  </w:style>
  <w:style w:type="paragraph" w:customStyle="1" w:styleId="37">
    <w:name w:val="列出段落11"/>
    <w:basedOn w:val="1"/>
    <w:qFormat/>
    <w:uiPriority w:val="99"/>
    <w:pPr>
      <w:ind w:firstLine="420" w:firstLineChars="200"/>
    </w:pPr>
  </w:style>
  <w:style w:type="paragraph" w:customStyle="1" w:styleId="38">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39">
    <w:name w:val="列出段落2"/>
    <w:basedOn w:val="1"/>
    <w:qFormat/>
    <w:uiPriority w:val="99"/>
    <w:pPr>
      <w:ind w:firstLine="420" w:firstLineChars="200"/>
    </w:pPr>
    <w:rPr>
      <w:rFonts w:ascii="Calibri" w:hAnsi="Calibri"/>
      <w:szCs w:val="22"/>
    </w:rPr>
  </w:style>
  <w:style w:type="paragraph" w:customStyle="1" w:styleId="40">
    <w:name w:val="TOC 标题1"/>
    <w:basedOn w:val="3"/>
    <w:next w:val="1"/>
    <w:unhideWhenUsed/>
    <w:qFormat/>
    <w:uiPriority w:val="39"/>
    <w:pPr>
      <w:spacing w:before="240" w:after="0" w:line="259" w:lineRule="auto"/>
      <w:outlineLvl w:val="9"/>
    </w:pPr>
    <w:rPr>
      <w:rFonts w:ascii="Cambria" w:hAnsi="Cambria"/>
      <w:b w:val="0"/>
      <w:bCs w:val="0"/>
      <w:color w:val="366091"/>
      <w:kern w:val="0"/>
      <w:sz w:val="32"/>
      <w:szCs w:val="32"/>
    </w:rPr>
  </w:style>
  <w:style w:type="paragraph" w:customStyle="1" w:styleId="41">
    <w:name w:val="列出段落1"/>
    <w:basedOn w:val="1"/>
    <w:qFormat/>
    <w:uiPriority w:val="99"/>
    <w:pPr>
      <w:ind w:firstLine="420" w:firstLineChars="200"/>
    </w:pPr>
  </w:style>
  <w:style w:type="paragraph" w:customStyle="1" w:styleId="42">
    <w:name w:val="zjb標題1"/>
    <w:basedOn w:val="1"/>
    <w:qFormat/>
    <w:uiPriority w:val="0"/>
    <w:pPr>
      <w:ind w:firstLine="1441" w:firstLineChars="200"/>
    </w:pPr>
    <w:rPr>
      <w:rFonts w:eastAsia="华文中宋"/>
      <w:b/>
      <w:color w:val="000000"/>
      <w:sz w:val="72"/>
      <w:szCs w:val="72"/>
    </w:rPr>
  </w:style>
  <w:style w:type="paragraph" w:customStyle="1" w:styleId="43">
    <w:name w:val="CM4"/>
    <w:basedOn w:val="34"/>
    <w:next w:val="34"/>
    <w:qFormat/>
    <w:uiPriority w:val="0"/>
    <w:rPr>
      <w:color w:val="auto"/>
    </w:rPr>
  </w:style>
  <w:style w:type="paragraph" w:customStyle="1" w:styleId="44">
    <w:name w:val="CM26"/>
    <w:basedOn w:val="34"/>
    <w:next w:val="34"/>
    <w:qFormat/>
    <w:uiPriority w:val="0"/>
    <w:pPr>
      <w:spacing w:line="400" w:lineRule="atLeast"/>
    </w:pPr>
    <w:rPr>
      <w:color w:val="auto"/>
    </w:rPr>
  </w:style>
  <w:style w:type="paragraph" w:customStyle="1" w:styleId="45">
    <w:name w:val="CM29"/>
    <w:basedOn w:val="34"/>
    <w:next w:val="34"/>
    <w:qFormat/>
    <w:uiPriority w:val="0"/>
    <w:pPr>
      <w:spacing w:line="400" w:lineRule="atLeast"/>
    </w:pPr>
    <w:rPr>
      <w:color w:val="auto"/>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6550</Words>
  <Characters>37338</Characters>
  <Lines>311</Lines>
  <Paragraphs>87</Paragraphs>
  <TotalTime>67</TotalTime>
  <ScaleCrop>false</ScaleCrop>
  <LinksUpToDate>false</LinksUpToDate>
  <CharactersWithSpaces>43801</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2020-07-28T07:14:00Z</dcterms:created>
  <dc:creator>李凯01</dc:creator>
  <cp:lastModifiedBy>Administrator</cp:lastModifiedBy>
  <cp:lastPrinted>2020-07-28T02:36:00Z</cp:lastPrinted>
  <dcterms:modified xsi:type="dcterms:W3CDTF">2020-09-27T08:18:57Z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