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overflowPunct/>
        <w:topLinePunct w:val="0"/>
        <w:bidi w:val="0"/>
        <w:jc w:val="center"/>
        <w:rPr>
          <w:rFonts w:ascii="仿宋_GB2312" w:eastAsia="仿宋_GB2312"/>
          <w:b/>
          <w:color w:val="auto"/>
          <w:sz w:val="52"/>
          <w:szCs w:val="52"/>
          <w:highlight w:val="none"/>
        </w:rPr>
      </w:pPr>
    </w:p>
    <w:p>
      <w:pPr>
        <w:pStyle w:val="2"/>
        <w:keepLines w:val="0"/>
        <w:pageBreakBefore w:val="0"/>
        <w:widowControl/>
        <w:kinsoku/>
        <w:overflowPunct/>
        <w:topLinePunct w:val="0"/>
        <w:bidi w:val="0"/>
      </w:pPr>
    </w:p>
    <w:p>
      <w:pPr>
        <w:keepLines w:val="0"/>
        <w:pageBreakBefore w:val="0"/>
        <w:widowControl/>
        <w:kinsoku/>
        <w:overflowPunct/>
        <w:topLinePunct w:val="0"/>
        <w:bidi w:val="0"/>
        <w:jc w:val="center"/>
        <w:rPr>
          <w:rFonts w:ascii="方正小标宋_GBK" w:eastAsia="方正小标宋_GBK"/>
          <w:color w:val="auto"/>
          <w:sz w:val="52"/>
          <w:szCs w:val="52"/>
          <w:highlight w:val="none"/>
        </w:rPr>
      </w:pPr>
      <w:r>
        <w:rPr>
          <w:rFonts w:hint="eastAsia" w:ascii="方正小标宋_GBK" w:eastAsia="方正小标宋_GBK"/>
          <w:color w:val="auto"/>
          <w:sz w:val="52"/>
          <w:szCs w:val="52"/>
          <w:highlight w:val="none"/>
        </w:rPr>
        <w:t>重庆</w:t>
      </w:r>
      <w:r>
        <w:rPr>
          <w:rFonts w:hint="eastAsia" w:ascii="方正小标宋_GBK" w:eastAsia="方正小标宋_GBK"/>
          <w:color w:val="auto"/>
          <w:sz w:val="52"/>
          <w:szCs w:val="52"/>
          <w:highlight w:val="none"/>
          <w:lang w:eastAsia="zh-CN"/>
        </w:rPr>
        <w:t>江北国际</w:t>
      </w:r>
      <w:r>
        <w:rPr>
          <w:rFonts w:hint="eastAsia" w:ascii="方正小标宋_GBK" w:eastAsia="方正小标宋_GBK"/>
          <w:color w:val="auto"/>
          <w:sz w:val="52"/>
          <w:szCs w:val="52"/>
          <w:highlight w:val="none"/>
        </w:rPr>
        <w:t>机场有限公司</w:t>
      </w:r>
    </w:p>
    <w:p>
      <w:pPr>
        <w:keepLines w:val="0"/>
        <w:pageBreakBefore w:val="0"/>
        <w:widowControl/>
        <w:kinsoku/>
        <w:overflowPunct/>
        <w:topLinePunct w:val="0"/>
        <w:bidi w:val="0"/>
        <w:jc w:val="center"/>
        <w:rPr>
          <w:rFonts w:ascii="仿宋" w:hAnsi="仿宋" w:eastAsia="仿宋"/>
          <w:b/>
          <w:color w:val="auto"/>
          <w:sz w:val="52"/>
          <w:szCs w:val="52"/>
          <w:highlight w:val="none"/>
        </w:rPr>
      </w:pPr>
    </w:p>
    <w:p>
      <w:pPr>
        <w:keepLines w:val="0"/>
        <w:pageBreakBefore w:val="0"/>
        <w:widowControl/>
        <w:kinsoku/>
        <w:overflowPunct/>
        <w:topLinePunct w:val="0"/>
        <w:bidi w:val="0"/>
        <w:jc w:val="center"/>
        <w:rPr>
          <w:rFonts w:hint="eastAsia" w:ascii="方正小标宋简体" w:hAnsi="仿宋" w:eastAsia="方正小标宋简体"/>
          <w:b w:val="0"/>
          <w:bCs w:val="0"/>
          <w:color w:val="auto"/>
          <w:sz w:val="36"/>
          <w:szCs w:val="36"/>
          <w:highlight w:val="none"/>
          <w:shd w:val="clear" w:color="auto" w:fill="auto"/>
          <w:lang w:eastAsia="zh-CN"/>
        </w:rPr>
      </w:pPr>
      <w:r>
        <w:rPr>
          <w:rFonts w:hint="eastAsia" w:ascii="方正小标宋简体" w:hAnsi="仿宋" w:eastAsia="方正小标宋简体"/>
          <w:b w:val="0"/>
          <w:bCs w:val="0"/>
          <w:color w:val="auto"/>
          <w:sz w:val="36"/>
          <w:szCs w:val="36"/>
          <w:highlight w:val="none"/>
          <w:shd w:val="clear" w:color="auto" w:fill="auto"/>
          <w:lang w:val="en-US" w:eastAsia="zh-CN"/>
        </w:rPr>
        <w:t>科勒</w:t>
      </w:r>
      <w:r>
        <w:rPr>
          <w:rFonts w:hint="eastAsia" w:ascii="方正小标宋简体" w:hAnsi="仿宋" w:eastAsia="方正小标宋简体"/>
          <w:b w:val="0"/>
          <w:bCs w:val="0"/>
          <w:color w:val="auto"/>
          <w:sz w:val="36"/>
          <w:szCs w:val="36"/>
          <w:highlight w:val="none"/>
          <w:shd w:val="clear" w:color="auto" w:fill="auto"/>
          <w:lang w:eastAsia="zh-CN"/>
        </w:rPr>
        <w:t>品牌柴油发电机消耗材料采购项目（第二次）</w:t>
      </w:r>
    </w:p>
    <w:p>
      <w:pPr>
        <w:keepLines w:val="0"/>
        <w:pageBreakBefore w:val="0"/>
        <w:widowControl/>
        <w:kinsoku/>
        <w:overflowPunct/>
        <w:topLinePunct w:val="0"/>
        <w:bidi w:val="0"/>
        <w:jc w:val="center"/>
        <w:rPr>
          <w:rFonts w:hint="eastAsia" w:ascii="方正小标宋简体" w:hAnsi="仿宋" w:eastAsia="方正小标宋简体"/>
          <w:b w:val="0"/>
          <w:bCs w:val="0"/>
          <w:color w:val="auto"/>
          <w:sz w:val="32"/>
          <w:szCs w:val="32"/>
          <w:highlight w:val="none"/>
          <w:shd w:val="clear" w:color="auto" w:fill="auto"/>
        </w:rPr>
      </w:pPr>
      <w:r>
        <w:rPr>
          <w:rFonts w:hint="eastAsia" w:ascii="方正小标宋简体" w:hAnsi="仿宋" w:eastAsia="方正小标宋简体"/>
          <w:b w:val="0"/>
          <w:bCs w:val="0"/>
          <w:color w:val="auto"/>
          <w:sz w:val="36"/>
          <w:szCs w:val="36"/>
          <w:highlight w:val="none"/>
          <w:shd w:val="clear" w:color="auto" w:fill="auto"/>
        </w:rPr>
        <w:t>比选文件</w:t>
      </w:r>
    </w:p>
    <w:p>
      <w:pPr>
        <w:keepLines w:val="0"/>
        <w:pageBreakBefore w:val="0"/>
        <w:widowControl/>
        <w:kinsoku/>
        <w:overflowPunct/>
        <w:topLinePunct w:val="0"/>
        <w:bidi w:val="0"/>
        <w:jc w:val="center"/>
        <w:rPr>
          <w:rFonts w:ascii="仿宋" w:hAnsi="仿宋" w:eastAsia="仿宋"/>
          <w:b/>
          <w:color w:val="auto"/>
          <w:sz w:val="32"/>
          <w:highlight w:val="none"/>
        </w:rPr>
      </w:pPr>
    </w:p>
    <w:p>
      <w:pPr>
        <w:keepLines w:val="0"/>
        <w:pageBreakBefore w:val="0"/>
        <w:widowControl/>
        <w:kinsoku/>
        <w:overflowPunct/>
        <w:topLinePunct w:val="0"/>
        <w:bidi w:val="0"/>
        <w:jc w:val="center"/>
        <w:rPr>
          <w:rFonts w:ascii="仿宋" w:hAnsi="仿宋" w:eastAsia="仿宋"/>
          <w:b/>
          <w:color w:val="auto"/>
          <w:sz w:val="32"/>
          <w:highlight w:val="none"/>
        </w:rPr>
      </w:pPr>
    </w:p>
    <w:p>
      <w:pPr>
        <w:keepLines w:val="0"/>
        <w:pageBreakBefore w:val="0"/>
        <w:widowControl/>
        <w:kinsoku/>
        <w:overflowPunct/>
        <w:topLinePunct w:val="0"/>
        <w:bidi w:val="0"/>
        <w:jc w:val="center"/>
        <w:rPr>
          <w:rFonts w:hint="eastAsia" w:ascii="仿宋" w:hAnsi="仿宋" w:eastAsia="方正小标宋简体"/>
          <w:b/>
          <w:color w:val="auto"/>
          <w:sz w:val="32"/>
          <w:highlight w:val="none"/>
          <w:lang w:val="en-US" w:eastAsia="zh-CN"/>
        </w:rPr>
      </w:pPr>
      <w:r>
        <w:rPr>
          <w:rFonts w:hint="eastAsia" w:ascii="方正小标宋简体" w:eastAsia="方正小标宋简体"/>
          <w:color w:val="auto"/>
          <w:sz w:val="32"/>
          <w:highlight w:val="none"/>
        </w:rPr>
        <w:t>编号：</w:t>
      </w:r>
      <w:r>
        <w:rPr>
          <w:rFonts w:hint="eastAsia" w:ascii="方正小标宋简体" w:eastAsia="方正小标宋简体"/>
          <w:color w:val="auto"/>
          <w:sz w:val="32"/>
          <w:highlight w:val="none"/>
          <w:lang w:val="en-US" w:eastAsia="zh-CN"/>
        </w:rPr>
        <w:t>fc-2020-25</w:t>
      </w:r>
    </w:p>
    <w:p>
      <w:pPr>
        <w:keepLines w:val="0"/>
        <w:pageBreakBefore w:val="0"/>
        <w:widowControl/>
        <w:kinsoku/>
        <w:overflowPunct/>
        <w:topLinePunct w:val="0"/>
        <w:bidi w:val="0"/>
        <w:jc w:val="center"/>
        <w:rPr>
          <w:rFonts w:ascii="仿宋" w:hAnsi="仿宋" w:eastAsia="仿宋"/>
          <w:b/>
          <w:color w:val="auto"/>
          <w:sz w:val="52"/>
          <w:highlight w:val="none"/>
        </w:rPr>
      </w:pPr>
    </w:p>
    <w:p>
      <w:pPr>
        <w:pStyle w:val="2"/>
        <w:keepLines w:val="0"/>
        <w:pageBreakBefore w:val="0"/>
        <w:widowControl/>
        <w:kinsoku/>
        <w:overflowPunct/>
        <w:topLinePunct w:val="0"/>
        <w:bidi w:val="0"/>
        <w:rPr>
          <w:color w:val="auto"/>
          <w:highlight w:val="none"/>
        </w:rPr>
      </w:pPr>
    </w:p>
    <w:p>
      <w:pPr>
        <w:keepLines w:val="0"/>
        <w:pageBreakBefore w:val="0"/>
        <w:widowControl/>
        <w:kinsoku/>
        <w:overflowPunct/>
        <w:topLinePunct w:val="0"/>
        <w:bidi w:val="0"/>
        <w:jc w:val="center"/>
        <w:rPr>
          <w:rFonts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重庆</w:t>
      </w:r>
      <w:r>
        <w:rPr>
          <w:rFonts w:hint="eastAsia" w:ascii="方正小标宋简体" w:eastAsia="方正小标宋简体"/>
          <w:color w:val="auto"/>
          <w:sz w:val="32"/>
          <w:szCs w:val="32"/>
          <w:highlight w:val="none"/>
          <w:lang w:eastAsia="zh-CN"/>
        </w:rPr>
        <w:t>江北国际</w:t>
      </w:r>
      <w:r>
        <w:rPr>
          <w:rFonts w:hint="eastAsia" w:ascii="方正小标宋简体" w:eastAsia="方正小标宋简体"/>
          <w:color w:val="auto"/>
          <w:sz w:val="32"/>
          <w:szCs w:val="32"/>
          <w:highlight w:val="none"/>
        </w:rPr>
        <w:t>机场有限公司</w:t>
      </w:r>
    </w:p>
    <w:p>
      <w:pPr>
        <w:keepLines w:val="0"/>
        <w:pageBreakBefore w:val="0"/>
        <w:widowControl/>
        <w:kinsoku/>
        <w:overflowPunct/>
        <w:topLinePunct w:val="0"/>
        <w:bidi w:val="0"/>
        <w:jc w:val="center"/>
        <w:rPr>
          <w:rFonts w:hint="eastAsia" w:ascii="方正小标宋简体" w:eastAsia="方正小标宋简体"/>
          <w:color w:val="auto"/>
          <w:sz w:val="32"/>
          <w:szCs w:val="32"/>
          <w:highlight w:val="none"/>
          <w:lang w:eastAsia="zh-CN"/>
        </w:rPr>
      </w:pPr>
      <w:r>
        <w:rPr>
          <w:rFonts w:hint="eastAsia" w:ascii="方正小标宋简体" w:eastAsia="方正小标宋简体"/>
          <w:color w:val="auto"/>
          <w:sz w:val="32"/>
          <w:szCs w:val="32"/>
          <w:highlight w:val="none"/>
        </w:rPr>
        <w:t>飞行区管理部</w:t>
      </w:r>
    </w:p>
    <w:p>
      <w:pPr>
        <w:keepLines w:val="0"/>
        <w:pageBreakBefore w:val="0"/>
        <w:widowControl/>
        <w:kinsoku/>
        <w:overflowPunct/>
        <w:topLinePunct w:val="0"/>
        <w:bidi w:val="0"/>
        <w:rPr>
          <w:rFonts w:ascii="仿宋" w:hAnsi="仿宋" w:eastAsia="仿宋"/>
          <w:b/>
          <w:color w:val="auto"/>
          <w:sz w:val="32"/>
          <w:szCs w:val="32"/>
          <w:highlight w:val="none"/>
        </w:rPr>
      </w:pPr>
    </w:p>
    <w:p>
      <w:pPr>
        <w:pStyle w:val="2"/>
        <w:keepLines w:val="0"/>
        <w:pageBreakBefore w:val="0"/>
        <w:widowControl/>
        <w:kinsoku/>
        <w:overflowPunct/>
        <w:topLinePunct w:val="0"/>
        <w:bidi w:val="0"/>
        <w:rPr>
          <w:color w:val="auto"/>
          <w:highlight w:val="none"/>
        </w:rPr>
      </w:pPr>
    </w:p>
    <w:p>
      <w:pPr>
        <w:keepLines w:val="0"/>
        <w:pageBreakBefore w:val="0"/>
        <w:widowControl/>
        <w:kinsoku/>
        <w:overflowPunct/>
        <w:topLinePunct w:val="0"/>
        <w:bidi w:val="0"/>
        <w:ind w:firstLine="2880" w:firstLineChars="900"/>
        <w:rPr>
          <w:rFonts w:hint="eastAsia" w:ascii="方正小标宋简体" w:eastAsia="方正小标宋简体"/>
          <w:color w:val="auto"/>
          <w:sz w:val="32"/>
          <w:szCs w:val="32"/>
          <w:highlight w:val="none"/>
        </w:rPr>
      </w:pPr>
      <w:r>
        <w:rPr>
          <w:rFonts w:hint="eastAsia" w:ascii="方正小标宋简体" w:eastAsia="方正小标宋简体"/>
          <w:color w:val="auto"/>
          <w:sz w:val="32"/>
          <w:szCs w:val="32"/>
          <w:highlight w:val="none"/>
        </w:rPr>
        <w:t>二〇</w:t>
      </w:r>
      <w:r>
        <w:rPr>
          <w:rFonts w:hint="eastAsia" w:ascii="方正小标宋简体" w:eastAsia="方正小标宋简体"/>
          <w:color w:val="auto"/>
          <w:sz w:val="32"/>
          <w:szCs w:val="32"/>
          <w:highlight w:val="none"/>
          <w:lang w:eastAsia="zh-CN"/>
        </w:rPr>
        <w:t>二〇</w:t>
      </w:r>
      <w:r>
        <w:rPr>
          <w:rFonts w:hint="eastAsia" w:ascii="方正小标宋简体" w:eastAsia="方正小标宋简体"/>
          <w:color w:val="auto"/>
          <w:sz w:val="32"/>
          <w:szCs w:val="32"/>
          <w:highlight w:val="none"/>
        </w:rPr>
        <w:t>年</w:t>
      </w:r>
      <w:r>
        <w:rPr>
          <w:rFonts w:hint="eastAsia" w:ascii="方正小标宋简体" w:eastAsia="方正小标宋简体"/>
          <w:color w:val="auto"/>
          <w:sz w:val="32"/>
          <w:szCs w:val="32"/>
          <w:highlight w:val="none"/>
          <w:lang w:val="en-US" w:eastAsia="zh-CN"/>
        </w:rPr>
        <w:t>九</w:t>
      </w:r>
      <w:r>
        <w:rPr>
          <w:rFonts w:hint="eastAsia" w:ascii="方正小标宋简体" w:eastAsia="方正小标宋简体"/>
          <w:color w:val="auto"/>
          <w:sz w:val="32"/>
          <w:szCs w:val="32"/>
          <w:highlight w:val="none"/>
        </w:rPr>
        <w:t>月</w:t>
      </w:r>
    </w:p>
    <w:p>
      <w:pPr>
        <w:keepLines w:val="0"/>
        <w:pageBreakBefore w:val="0"/>
        <w:widowControl/>
        <w:kinsoku/>
        <w:overflowPunct/>
        <w:topLinePunct w:val="0"/>
        <w:bidi w:val="0"/>
        <w:ind w:firstLine="0" w:firstLineChars="0"/>
        <w:rPr>
          <w:color w:val="auto"/>
          <w:highlight w:val="none"/>
        </w:rPr>
        <w:sectPr>
          <w:pgSz w:w="11850" w:h="16783"/>
          <w:pgMar w:top="1440" w:right="1800" w:bottom="1440" w:left="1800" w:header="851" w:footer="992" w:gutter="0"/>
          <w:pgNumType w:fmt="decimal" w:start="1"/>
          <w:cols w:space="425" w:num="1"/>
          <w:docGrid w:type="lines" w:linePitch="312" w:charSpace="0"/>
        </w:sectPr>
      </w:pPr>
      <w:r>
        <w:rPr>
          <w:rFonts w:hint="eastAsia" w:ascii="方正小标宋简体" w:eastAsia="方正小标宋简体"/>
          <w:color w:val="auto"/>
          <w:sz w:val="32"/>
          <w:szCs w:val="32"/>
          <w:highlight w:val="none"/>
        </w:rPr>
        <w:br w:type="page"/>
      </w:r>
    </w:p>
    <w:p>
      <w:pPr>
        <w:keepLines w:val="0"/>
        <w:pageBreakBefore w:val="0"/>
        <w:widowControl/>
        <w:kinsoku/>
        <w:overflowPunct/>
        <w:topLinePunct w:val="0"/>
        <w:bidi w:val="0"/>
        <w:spacing w:line="360" w:lineRule="auto"/>
        <w:jc w:val="center"/>
        <w:rPr>
          <w:rFonts w:hint="eastAsia" w:ascii="方正小标宋_GBK" w:hAnsi="方正小标宋_GBK" w:eastAsia="方正小标宋_GBK" w:cs="方正小标宋_GBK"/>
          <w:b w:val="0"/>
          <w:color w:val="000000"/>
          <w:sz w:val="32"/>
          <w:szCs w:val="32"/>
        </w:rPr>
      </w:pPr>
      <w:r>
        <w:rPr>
          <w:rFonts w:hint="eastAsia" w:ascii="方正小标宋_GBK" w:hAnsi="方正小标宋_GBK" w:eastAsia="方正小标宋_GBK" w:cs="方正小标宋_GBK"/>
          <w:b w:val="0"/>
          <w:color w:val="000000"/>
          <w:sz w:val="32"/>
          <w:szCs w:val="32"/>
          <w:shd w:val="clear" w:color="auto" w:fill="auto"/>
          <w:lang w:val="en-US" w:eastAsia="zh-CN"/>
        </w:rPr>
        <w:t>科勒</w:t>
      </w:r>
      <w:r>
        <w:rPr>
          <w:rFonts w:hint="eastAsia" w:ascii="方正小标宋_GBK" w:hAnsi="方正小标宋_GBK" w:eastAsia="方正小标宋_GBK" w:cs="方正小标宋_GBK"/>
          <w:b w:val="0"/>
          <w:color w:val="000000"/>
          <w:sz w:val="32"/>
          <w:szCs w:val="32"/>
          <w:shd w:val="clear" w:color="auto" w:fill="auto"/>
        </w:rPr>
        <w:t>品牌柴油发电机消耗材料采购项目</w:t>
      </w:r>
      <w:r>
        <w:rPr>
          <w:rFonts w:hint="eastAsia" w:ascii="方正小标宋_GBK" w:hAnsi="方正小标宋_GBK" w:eastAsia="方正小标宋_GBK" w:cs="方正小标宋_GBK"/>
          <w:b w:val="0"/>
          <w:color w:val="000000"/>
          <w:sz w:val="32"/>
          <w:szCs w:val="32"/>
          <w:shd w:val="clear" w:color="auto" w:fill="auto"/>
          <w:lang w:eastAsia="zh-CN"/>
        </w:rPr>
        <w:t>（第二次）</w:t>
      </w:r>
      <w:r>
        <w:rPr>
          <w:rFonts w:hint="eastAsia" w:ascii="方正小标宋_GBK" w:hAnsi="方正小标宋_GBK" w:eastAsia="方正小标宋_GBK" w:cs="方正小标宋_GBK"/>
          <w:b w:val="0"/>
          <w:color w:val="000000"/>
          <w:sz w:val="32"/>
          <w:szCs w:val="32"/>
        </w:rPr>
        <w:t>比选文件</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default" w:ascii="方正仿宋_GBK" w:hAnsi="方正仿宋_GBK" w:eastAsia="方正仿宋_GBK" w:cs="方正仿宋_GBK"/>
          <w:color w:val="auto"/>
          <w:sz w:val="28"/>
          <w:szCs w:val="28"/>
          <w:highlight w:val="none"/>
        </w:rPr>
      </w:pPr>
      <w:r>
        <w:rPr>
          <w:rFonts w:hint="default" w:ascii="方正仿宋_GBK" w:hAnsi="方正仿宋_GBK" w:eastAsia="方正仿宋_GBK" w:cs="方正仿宋_GBK"/>
          <w:color w:val="auto"/>
          <w:sz w:val="28"/>
          <w:szCs w:val="28"/>
          <w:highlight w:val="none"/>
        </w:rPr>
        <w:t>我司决定于近期将对</w:t>
      </w:r>
      <w:r>
        <w:rPr>
          <w:rFonts w:hint="default" w:ascii="方正仿宋_GBK" w:hAnsi="方正仿宋_GBK" w:eastAsia="方正仿宋_GBK" w:cs="方正仿宋_GBK"/>
          <w:color w:val="auto"/>
          <w:sz w:val="28"/>
          <w:szCs w:val="28"/>
          <w:highlight w:val="none"/>
          <w:lang w:val="en-US" w:eastAsia="zh-CN"/>
        </w:rPr>
        <w:t>科勒</w:t>
      </w:r>
      <w:r>
        <w:rPr>
          <w:rFonts w:hint="default" w:ascii="方正仿宋_GBK" w:hAnsi="方正仿宋_GBK" w:eastAsia="方正仿宋_GBK" w:cs="方正仿宋_GBK"/>
          <w:color w:val="auto"/>
          <w:sz w:val="28"/>
          <w:szCs w:val="28"/>
          <w:highlight w:val="none"/>
        </w:rPr>
        <w:t>品牌柴油发电机消耗材料采购项目</w:t>
      </w:r>
      <w:r>
        <w:rPr>
          <w:rFonts w:hint="eastAsia" w:ascii="方正仿宋_GBK" w:hAnsi="方正仿宋_GBK" w:eastAsia="方正仿宋_GBK" w:cs="方正仿宋_GBK"/>
          <w:color w:val="auto"/>
          <w:sz w:val="28"/>
          <w:szCs w:val="28"/>
          <w:highlight w:val="none"/>
          <w:lang w:eastAsia="zh-CN"/>
        </w:rPr>
        <w:t>（第二次）</w:t>
      </w:r>
      <w:r>
        <w:rPr>
          <w:rFonts w:hint="eastAsia" w:ascii="方正仿宋_GBK" w:hAnsi="方正仿宋_GBK" w:eastAsia="方正仿宋_GBK" w:cs="方正仿宋_GBK"/>
          <w:sz w:val="28"/>
          <w:szCs w:val="28"/>
          <w:highlight w:val="none"/>
          <w:lang w:val="en-US" w:eastAsia="zh-CN"/>
        </w:rPr>
        <w:t>邀请符合相应条件的供应商就本项目</w:t>
      </w:r>
      <w:r>
        <w:rPr>
          <w:rFonts w:hint="default" w:ascii="方正仿宋_GBK" w:hAnsi="方正仿宋_GBK" w:eastAsia="方正仿宋_GBK" w:cs="方正仿宋_GBK"/>
          <w:color w:val="auto"/>
          <w:sz w:val="28"/>
          <w:szCs w:val="28"/>
          <w:highlight w:val="none"/>
        </w:rPr>
        <w:t>进行比选。</w:t>
      </w:r>
    </w:p>
    <w:p>
      <w:pPr>
        <w:keepLines w:val="0"/>
        <w:pageBreakBefore w:val="0"/>
        <w:widowControl/>
        <w:kinsoku/>
        <w:overflowPunct/>
        <w:topLinePunct w:val="0"/>
        <w:bidi w:val="0"/>
        <w:spacing w:line="360" w:lineRule="auto"/>
        <w:ind w:firstLine="562" w:firstLineChars="200"/>
        <w:jc w:val="left"/>
        <w:rPr>
          <w:rFonts w:hint="eastAsia" w:ascii="方正仿宋_GBK" w:hAnsi="方正仿宋_GBK" w:eastAsia="方正仿宋_GBK" w:cs="方正仿宋_GBK"/>
          <w:b/>
          <w:bCs/>
          <w:color w:val="000000"/>
          <w:kern w:val="0"/>
          <w:sz w:val="28"/>
          <w:szCs w:val="28"/>
          <w:highlight w:val="none"/>
        </w:rPr>
      </w:pPr>
      <w:r>
        <w:rPr>
          <w:rFonts w:hint="eastAsia" w:ascii="方正仿宋_GBK" w:hAnsi="方正仿宋_GBK" w:eastAsia="方正仿宋_GBK" w:cs="方正仿宋_GBK"/>
          <w:b/>
          <w:bCs/>
          <w:color w:val="000000"/>
          <w:kern w:val="0"/>
          <w:sz w:val="28"/>
          <w:szCs w:val="28"/>
          <w:highlight w:val="none"/>
        </w:rPr>
        <w:t>一、项目实施内容及要求</w:t>
      </w:r>
    </w:p>
    <w:p>
      <w:pPr>
        <w:keepLines w:val="0"/>
        <w:pageBreakBefore w:val="0"/>
        <w:widowControl/>
        <w:kinsoku/>
        <w:overflowPunct/>
        <w:topLinePunct w:val="0"/>
        <w:bidi w:val="0"/>
        <w:spacing w:line="360" w:lineRule="auto"/>
        <w:jc w:val="left"/>
        <w:rPr>
          <w:rFonts w:hint="eastAsia" w:ascii="方正仿宋_GBK" w:hAnsi="方正仿宋_GBK" w:eastAsia="方正仿宋_GBK" w:cs="方正仿宋_GBK"/>
          <w:b/>
          <w:bCs/>
          <w:color w:val="000000"/>
          <w:kern w:val="0"/>
          <w:sz w:val="28"/>
          <w:szCs w:val="28"/>
          <w:highlight w:val="none"/>
        </w:rPr>
      </w:pPr>
      <w:r>
        <w:rPr>
          <w:rFonts w:ascii="方正仿宋_GBK" w:hAnsi="方正仿宋_GBK" w:eastAsia="方正仿宋_GBK" w:cs="方正仿宋_GBK"/>
          <w:b/>
          <w:bCs/>
          <w:color w:val="auto"/>
          <w:kern w:val="0"/>
          <w:sz w:val="28"/>
          <w:szCs w:val="28"/>
          <w:highlight w:val="none"/>
        </w:rPr>
        <w:t xml:space="preserve"> </w:t>
      </w:r>
      <w:r>
        <w:rPr>
          <w:rFonts w:hint="eastAsia" w:ascii="方正仿宋_GBK" w:hAnsi="方正仿宋_GBK" w:eastAsia="方正仿宋_GBK" w:cs="方正仿宋_GBK"/>
          <w:b/>
          <w:bCs/>
          <w:color w:val="000000"/>
          <w:kern w:val="0"/>
          <w:sz w:val="28"/>
          <w:szCs w:val="28"/>
          <w:highlight w:val="none"/>
        </w:rPr>
        <w:t xml:space="preserve">   1.1 资格要求</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default" w:ascii="方正仿宋_GBK" w:hAnsi="方正仿宋_GBK" w:eastAsia="方正仿宋_GBK" w:cs="方正仿宋_GBK"/>
          <w:color w:val="auto"/>
          <w:sz w:val="28"/>
          <w:szCs w:val="28"/>
          <w:highlight w:val="none"/>
          <w:lang w:eastAsia="zh-CN"/>
        </w:rPr>
      </w:pPr>
      <w:r>
        <w:rPr>
          <w:rFonts w:hint="default" w:ascii="方正仿宋_GBK" w:hAnsi="方正仿宋_GBK" w:eastAsia="方正仿宋_GBK" w:cs="方正仿宋_GBK"/>
          <w:color w:val="auto"/>
          <w:sz w:val="28"/>
          <w:szCs w:val="28"/>
          <w:highlight w:val="none"/>
          <w:lang w:eastAsia="zh-CN"/>
        </w:rPr>
        <w:t>1.1.1在中华人民共和国依法注册、具有独立法人资格，具备有效的营业执照（提供营业执照复印件并加盖企业鲜章）</w:t>
      </w:r>
      <w:r>
        <w:rPr>
          <w:rFonts w:hint="eastAsia" w:ascii="方正仿宋_GBK" w:hAnsi="方正仿宋_GBK" w:eastAsia="方正仿宋_GBK" w:cs="方正仿宋_GBK"/>
          <w:color w:val="auto"/>
          <w:sz w:val="28"/>
          <w:szCs w:val="28"/>
          <w:highlight w:val="none"/>
          <w:lang w:eastAsia="zh-CN"/>
        </w:rPr>
        <w:t>；</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default"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1.1.2比选响应</w:t>
      </w:r>
      <w:r>
        <w:rPr>
          <w:rFonts w:hint="eastAsia" w:ascii="方正仿宋_GBK" w:hAnsi="方正仿宋_GBK" w:eastAsia="方正仿宋_GBK" w:cs="方正仿宋_GBK"/>
          <w:color w:val="auto"/>
          <w:sz w:val="28"/>
          <w:szCs w:val="28"/>
          <w:highlight w:val="none"/>
          <w:lang w:val="en-US" w:eastAsia="zh-CN"/>
        </w:rPr>
        <w:t>方</w:t>
      </w:r>
      <w:r>
        <w:rPr>
          <w:rFonts w:hint="default" w:ascii="方正仿宋_GBK" w:hAnsi="方正仿宋_GBK" w:eastAsia="方正仿宋_GBK" w:cs="方正仿宋_GBK"/>
          <w:color w:val="auto"/>
          <w:sz w:val="28"/>
          <w:szCs w:val="28"/>
          <w:highlight w:val="none"/>
          <w:lang w:val="en-US" w:eastAsia="zh-CN"/>
        </w:rPr>
        <w:t>应当是</w:t>
      </w:r>
      <w:r>
        <w:rPr>
          <w:rFonts w:hint="default" w:ascii="方正仿宋_GBK" w:hAnsi="方正仿宋_GBK" w:eastAsia="方正仿宋_GBK" w:cs="方正仿宋_GBK"/>
          <w:color w:val="auto"/>
          <w:sz w:val="28"/>
          <w:szCs w:val="28"/>
          <w:highlight w:val="none"/>
        </w:rPr>
        <w:t>科勒品牌柴油发电机厂家</w:t>
      </w:r>
      <w:r>
        <w:rPr>
          <w:rFonts w:hint="default" w:ascii="方正仿宋_GBK" w:hAnsi="方正仿宋_GBK" w:eastAsia="方正仿宋_GBK" w:cs="方正仿宋_GBK"/>
          <w:color w:val="auto"/>
          <w:sz w:val="28"/>
          <w:szCs w:val="28"/>
          <w:highlight w:val="none"/>
          <w:lang w:eastAsia="zh-CN"/>
        </w:rPr>
        <w:t>授权的服务商、经销商或代理商（提供</w:t>
      </w:r>
      <w:r>
        <w:rPr>
          <w:rFonts w:hint="default" w:ascii="方正仿宋_GBK" w:hAnsi="方正仿宋_GBK" w:eastAsia="方正仿宋_GBK" w:cs="方正仿宋_GBK"/>
          <w:color w:val="auto"/>
          <w:sz w:val="28"/>
          <w:szCs w:val="28"/>
          <w:highlight w:val="none"/>
          <w:lang w:val="en-US" w:eastAsia="zh-CN"/>
        </w:rPr>
        <w:t>科勒</w:t>
      </w:r>
      <w:r>
        <w:rPr>
          <w:rFonts w:hint="default" w:ascii="方正仿宋_GBK" w:hAnsi="方正仿宋_GBK" w:eastAsia="方正仿宋_GBK" w:cs="方正仿宋_GBK"/>
          <w:color w:val="auto"/>
          <w:sz w:val="28"/>
          <w:szCs w:val="28"/>
          <w:highlight w:val="none"/>
          <w:lang w:eastAsia="zh-CN"/>
        </w:rPr>
        <w:t>柴油发电机</w:t>
      </w:r>
      <w:r>
        <w:rPr>
          <w:rFonts w:hint="default" w:ascii="方正仿宋_GBK" w:hAnsi="方正仿宋_GBK" w:eastAsia="方正仿宋_GBK" w:cs="方正仿宋_GBK"/>
          <w:color w:val="auto"/>
          <w:sz w:val="28"/>
          <w:szCs w:val="28"/>
          <w:highlight w:val="none"/>
          <w:lang w:val="en-US" w:eastAsia="zh-CN"/>
        </w:rPr>
        <w:t>厂家权证明复印件</w:t>
      </w:r>
      <w:r>
        <w:rPr>
          <w:rFonts w:hint="default" w:ascii="方正仿宋_GBK" w:hAnsi="方正仿宋_GBK" w:eastAsia="方正仿宋_GBK" w:cs="方正仿宋_GBK"/>
          <w:color w:val="auto"/>
          <w:sz w:val="28"/>
          <w:szCs w:val="28"/>
          <w:highlight w:val="none"/>
          <w:lang w:eastAsia="zh-CN"/>
        </w:rPr>
        <w:t>，并加盖企业鲜章）</w:t>
      </w:r>
      <w:r>
        <w:rPr>
          <w:rFonts w:hint="eastAsia" w:ascii="方正仿宋_GBK" w:hAnsi="方正仿宋_GBK" w:eastAsia="方正仿宋_GBK" w:cs="方正仿宋_GBK"/>
          <w:color w:val="auto"/>
          <w:sz w:val="28"/>
          <w:szCs w:val="28"/>
          <w:highlight w:val="none"/>
          <w:lang w:eastAsia="zh-CN"/>
        </w:rPr>
        <w:t>；</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default" w:ascii="方正仿宋_GBK" w:hAnsi="方正仿宋_GBK" w:eastAsia="方正仿宋_GBK" w:cs="方正仿宋_GBK"/>
          <w:color w:val="auto"/>
          <w:sz w:val="28"/>
          <w:szCs w:val="28"/>
          <w:highlight w:val="none"/>
          <w:lang w:eastAsia="zh-CN"/>
        </w:rPr>
      </w:pPr>
      <w:r>
        <w:rPr>
          <w:rFonts w:hint="default" w:ascii="方正仿宋_GBK" w:hAnsi="方正仿宋_GBK" w:eastAsia="方正仿宋_GBK" w:cs="方正仿宋_GBK"/>
          <w:color w:val="auto"/>
          <w:sz w:val="28"/>
          <w:szCs w:val="28"/>
          <w:highlight w:val="none"/>
          <w:lang w:eastAsia="zh-CN"/>
        </w:rPr>
        <w:t>1.1.</w:t>
      </w:r>
      <w:r>
        <w:rPr>
          <w:rFonts w:hint="eastAsia" w:ascii="方正仿宋_GBK" w:hAnsi="方正仿宋_GBK" w:eastAsia="方正仿宋_GBK" w:cs="方正仿宋_GBK"/>
          <w:color w:val="auto"/>
          <w:sz w:val="28"/>
          <w:szCs w:val="28"/>
          <w:highlight w:val="none"/>
          <w:lang w:val="en-US" w:eastAsia="zh-CN"/>
        </w:rPr>
        <w:t>3</w:t>
      </w:r>
      <w:r>
        <w:rPr>
          <w:rFonts w:hint="default" w:ascii="方正仿宋_GBK" w:hAnsi="方正仿宋_GBK" w:eastAsia="方正仿宋_GBK" w:cs="方正仿宋_GBK"/>
          <w:color w:val="auto"/>
          <w:sz w:val="28"/>
          <w:szCs w:val="28"/>
          <w:highlight w:val="none"/>
          <w:lang w:eastAsia="zh-CN"/>
        </w:rPr>
        <w:t>本项目不接受联合体，不得转包、分包。</w:t>
      </w:r>
    </w:p>
    <w:p>
      <w:pPr>
        <w:keepLines w:val="0"/>
        <w:pageBreakBefore w:val="0"/>
        <w:widowControl/>
        <w:kinsoku/>
        <w:overflowPunct/>
        <w:topLinePunct w:val="0"/>
        <w:bidi w:val="0"/>
        <w:spacing w:line="360" w:lineRule="auto"/>
        <w:jc w:val="left"/>
        <w:rPr>
          <w:rFonts w:hint="eastAsia" w:ascii="仿宋" w:hAnsi="仿宋" w:eastAsia="仿宋" w:cs="Times New Roman"/>
          <w:b/>
          <w:bCs/>
          <w:color w:val="auto"/>
          <w:kern w:val="0"/>
          <w:sz w:val="28"/>
          <w:szCs w:val="28"/>
          <w:highlight w:val="none"/>
        </w:rPr>
      </w:pPr>
      <w:r>
        <w:rPr>
          <w:rFonts w:ascii="方正仿宋_GBK" w:hAnsi="方正仿宋_GBK" w:eastAsia="方正仿宋_GBK" w:cs="方正仿宋_GBK"/>
          <w:b/>
          <w:bCs/>
          <w:color w:val="auto"/>
          <w:kern w:val="0"/>
          <w:sz w:val="28"/>
          <w:szCs w:val="28"/>
          <w:highlight w:val="none"/>
        </w:rPr>
        <w:t xml:space="preserve">   </w:t>
      </w:r>
      <w:r>
        <w:rPr>
          <w:rFonts w:hint="eastAsia" w:ascii="仿宋" w:hAnsi="仿宋" w:eastAsia="仿宋" w:cs="Times New Roman"/>
          <w:b/>
          <w:bCs/>
          <w:color w:val="auto"/>
          <w:kern w:val="0"/>
          <w:sz w:val="28"/>
          <w:szCs w:val="28"/>
          <w:highlight w:val="none"/>
        </w:rPr>
        <w:t xml:space="preserve"> 1.2 项目</w:t>
      </w:r>
      <w:r>
        <w:rPr>
          <w:rFonts w:hint="eastAsia" w:ascii="仿宋" w:hAnsi="仿宋" w:eastAsia="仿宋" w:cs="Times New Roman"/>
          <w:b/>
          <w:bCs/>
          <w:color w:val="auto"/>
          <w:kern w:val="0"/>
          <w:sz w:val="28"/>
          <w:szCs w:val="28"/>
          <w:lang w:eastAsia="zh-CN"/>
        </w:rPr>
        <w:t>内容</w:t>
      </w:r>
      <w:r>
        <w:rPr>
          <w:rFonts w:hint="eastAsia" w:ascii="仿宋" w:hAnsi="仿宋" w:eastAsia="仿宋" w:cs="Times New Roman"/>
          <w:b/>
          <w:bCs/>
          <w:color w:val="auto"/>
          <w:kern w:val="0"/>
          <w:sz w:val="28"/>
          <w:szCs w:val="28"/>
          <w:highlight w:val="none"/>
        </w:rPr>
        <w:t>及要求</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1.2.</w:t>
      </w:r>
      <w:r>
        <w:rPr>
          <w:rFonts w:hint="eastAsia" w:ascii="方正仿宋_GBK" w:hAnsi="方正仿宋_GBK" w:eastAsia="方正仿宋_GBK" w:cs="方正仿宋_GBK"/>
          <w:color w:val="auto"/>
          <w:sz w:val="28"/>
          <w:szCs w:val="28"/>
          <w:highlight w:val="none"/>
          <w:lang w:val="en-US" w:eastAsia="zh-CN"/>
        </w:rPr>
        <w:t>1项目内容：根据附件1《科勒柴油发电机消耗材料清单》提供符合采购要求的耗材。所有耗材必须是全新的，且保证属原厂正品（提供有效的合格证），同时按以下内容同步完成1、2号灯光站柴油发电机（发电机型号：1号灯光站（1台）1250 RE02M 四冲程1250KVA、2号灯光站（1台）1000 RE02M 四冲程 1000KVA）的维护保养工作以及购买备件的更换工作。</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（1）根据柴油发电机维护保养规范要求，更换机油滤清器、柴油滤清器、空气滤清器、水滤清器、冷却液、蓄电池、机油等。</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（2）对主机表面及辅助设备进行清洁，清除表面灰尘及油污。</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bottom"/>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（3）检查电气连接情况，检查油路、水路连接是否可靠，有无渗漏现象。</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（4）检查水温、油温、油压、转速传感器、皮带等附件情况。</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（5）检查充电机及加热泵运行情况。</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（6）对柴油发电机进行空载、重载试验，检查油机性能、查看各项运行参数是否满足标准。</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（7）比选响应方需自行准备维护保养所用到的工具、器材、盛装废弃冷却液和机油的容器，负责废弃耗材的回收、处理（含机油、冷却液、滤清器、蓄电池等）</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1.2.2</w:t>
      </w:r>
      <w:r>
        <w:rPr>
          <w:rFonts w:hint="eastAsia" w:ascii="方正仿宋_GBK" w:hAnsi="方正仿宋_GBK" w:eastAsia="方正仿宋_GBK" w:cs="方正仿宋_GBK"/>
          <w:color w:val="auto"/>
          <w:sz w:val="28"/>
          <w:szCs w:val="28"/>
          <w:highlight w:val="none"/>
          <w:lang w:eastAsia="zh-CN"/>
        </w:rPr>
        <w:t>供应商所供应的产品必须是符合国家技术规范和质量标准合格产品，符合比选方的采购要求，并能出具增值税发票，交货时需提供所交货物的相关资料及合格证书，在验货过程中若发现数量或质量问题，成交供应商需对其进行补充或者更换。</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1.2.3</w:t>
      </w:r>
      <w:r>
        <w:rPr>
          <w:rFonts w:hint="eastAsia" w:ascii="方正仿宋_GBK" w:hAnsi="方正仿宋_GBK" w:eastAsia="方正仿宋_GBK" w:cs="方正仿宋_GBK"/>
          <w:color w:val="auto"/>
          <w:sz w:val="28"/>
          <w:szCs w:val="28"/>
          <w:highlight w:val="none"/>
          <w:lang w:eastAsia="zh-CN"/>
        </w:rPr>
        <w:t>产品质保期为1年，自验收合格之日起计算。</w:t>
      </w:r>
    </w:p>
    <w:p>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9"/>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lang w:val="en-US" w:eastAsia="zh-CN"/>
        </w:rPr>
        <w:t>1.3</w:t>
      </w:r>
      <w:r>
        <w:rPr>
          <w:rFonts w:hint="eastAsia" w:ascii="方正仿宋_GBK" w:hAnsi="方正仿宋_GBK" w:eastAsia="方正仿宋_GBK" w:cs="方正仿宋_GBK"/>
          <w:b/>
          <w:bCs/>
          <w:color w:val="000000"/>
          <w:kern w:val="0"/>
          <w:sz w:val="28"/>
          <w:szCs w:val="28"/>
        </w:rPr>
        <w:t>报价要求</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eastAsia="zh-CN"/>
        </w:rPr>
        <w:t xml:space="preserve"> 本项目的报价应包括：</w:t>
      </w:r>
      <w:r>
        <w:rPr>
          <w:rFonts w:hint="eastAsia" w:ascii="方正仿宋_GBK" w:hAnsi="方正仿宋_GBK" w:eastAsia="方正仿宋_GBK" w:cs="方正仿宋_GBK"/>
          <w:color w:val="auto"/>
          <w:sz w:val="28"/>
          <w:szCs w:val="28"/>
          <w:highlight w:val="none"/>
          <w:lang w:val="en-US" w:eastAsia="zh-CN"/>
        </w:rPr>
        <w:t>所有货款、标准附件、包装、运输、维护保养、更换等一切费用</w:t>
      </w:r>
      <w:r>
        <w:rPr>
          <w:rFonts w:hint="eastAsia" w:ascii="方正仿宋_GBK" w:hAnsi="方正仿宋_GBK" w:eastAsia="方正仿宋_GBK" w:cs="方正仿宋_GBK"/>
          <w:color w:val="auto"/>
          <w:sz w:val="28"/>
          <w:szCs w:val="28"/>
          <w:highlight w:val="none"/>
          <w:lang w:eastAsia="zh-CN"/>
        </w:rPr>
        <w:t>，本项目报价为包干价，不再另行增加费用，</w:t>
      </w:r>
      <w:r>
        <w:rPr>
          <w:rFonts w:hint="eastAsia" w:ascii="方正仿宋_GBK" w:hAnsi="方正仿宋_GBK" w:eastAsia="方正仿宋_GBK" w:cs="方正仿宋_GBK"/>
          <w:color w:val="auto"/>
          <w:sz w:val="28"/>
          <w:szCs w:val="28"/>
          <w:highlight w:val="none"/>
          <w:lang w:val="en-US" w:eastAsia="zh-CN"/>
        </w:rPr>
        <w:t>且不接受选择性报价</w:t>
      </w:r>
      <w:r>
        <w:rPr>
          <w:rFonts w:hint="eastAsia" w:ascii="方正仿宋_GBK" w:hAnsi="方正仿宋_GBK" w:eastAsia="方正仿宋_GBK" w:cs="方正仿宋_GBK"/>
          <w:color w:val="auto"/>
          <w:sz w:val="28"/>
          <w:szCs w:val="28"/>
          <w:highlight w:val="none"/>
          <w:lang w:eastAsia="zh-CN"/>
        </w:rPr>
        <w:t>。</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1.3.2本项目最高限价为103300元（不含税）（大写：壹拾万叁仟叁佰元整）。不含税报价超过最高限价的，将取消比选响应方的比选资格。</w:t>
      </w:r>
    </w:p>
    <w:p>
      <w:pPr>
        <w:keepNext w:val="0"/>
        <w:keepLines w:val="0"/>
        <w:pageBreakBefore w:val="0"/>
        <w:widowControl/>
        <w:kinsoku/>
        <w:wordWrap/>
        <w:overflowPunct/>
        <w:topLinePunct w:val="0"/>
        <w:autoSpaceDE/>
        <w:autoSpaceDN/>
        <w:bidi w:val="0"/>
        <w:adjustRightInd w:val="0"/>
        <w:snapToGrid w:val="0"/>
        <w:spacing w:line="360" w:lineRule="auto"/>
        <w:ind w:firstLine="560" w:firstLineChars="200"/>
        <w:jc w:val="left"/>
        <w:textAlignment w:val="bottom"/>
        <w:outlineLvl w:val="9"/>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1.3.3 在修正范围内的以下情形不作为比选响应文件作废的依据：</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（1）比选响应文件中的大写金额与小写金额不一致的，以大写金额为准；</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（2）数字表示的数额与用文字表示的数额不一致时，以文字数额为准；</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（3）总价金额与依据单价计算出的结果不一致的，以单价金额为准修正总价，但单价金额小数点有明显错误的除外。</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b w:val="0"/>
          <w:bCs w:val="0"/>
          <w:color w:val="auto"/>
          <w:sz w:val="28"/>
          <w:szCs w:val="28"/>
          <w:highlight w:val="none"/>
          <w:lang w:eastAsia="zh-CN"/>
        </w:rPr>
      </w:pPr>
      <w:r>
        <w:rPr>
          <w:rFonts w:hint="eastAsia" w:ascii="方正仿宋_GBK" w:hAnsi="方正仿宋_GBK" w:eastAsia="方正仿宋_GBK" w:cs="方正仿宋_GBK"/>
          <w:b w:val="0"/>
          <w:bCs w:val="0"/>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b w:val="0"/>
          <w:bCs w:val="0"/>
          <w:color w:val="auto"/>
          <w:sz w:val="28"/>
          <w:szCs w:val="28"/>
          <w:highlight w:val="none"/>
          <w:lang w:eastAsia="zh-CN"/>
        </w:rPr>
        <w:t>）报价函中若含税报价、增值税率、不含税报价三者核算不一致的，按照增值税率不变，含税报价、不含税报价就低原则。</w:t>
      </w:r>
    </w:p>
    <w:p>
      <w:pPr>
        <w:keepLines w:val="0"/>
        <w:pageBreakBefore w:val="0"/>
        <w:widowControl/>
        <w:kinsoku/>
        <w:overflowPunct/>
        <w:topLinePunct w:val="0"/>
        <w:bidi w:val="0"/>
        <w:spacing w:line="360" w:lineRule="auto"/>
        <w:ind w:firstLine="562" w:firstLineChars="200"/>
        <w:jc w:val="left"/>
        <w:rPr>
          <w:rFonts w:ascii="方正仿宋_GBK" w:hAnsi="方正仿宋_GBK" w:eastAsia="方正仿宋_GBK" w:cs="方正仿宋_GBK"/>
          <w:b/>
          <w:bCs/>
          <w:color w:val="auto"/>
          <w:kern w:val="0"/>
          <w:sz w:val="28"/>
          <w:szCs w:val="28"/>
          <w:highlight w:val="none"/>
        </w:rPr>
      </w:pPr>
      <w:r>
        <w:rPr>
          <w:rFonts w:hint="eastAsia" w:ascii="方正仿宋_GBK" w:hAnsi="方正仿宋_GBK" w:eastAsia="方正仿宋_GBK" w:cs="方正仿宋_GBK"/>
          <w:b/>
          <w:bCs/>
          <w:color w:val="auto"/>
          <w:kern w:val="0"/>
          <w:sz w:val="28"/>
          <w:szCs w:val="28"/>
          <w:highlight w:val="none"/>
        </w:rPr>
        <w:t>二、合格报价供应商</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eastAsia="zh-CN"/>
        </w:rPr>
        <w:t>具有与本比选文件要求相适应的</w:t>
      </w:r>
      <w:r>
        <w:rPr>
          <w:rFonts w:hint="eastAsia" w:ascii="方正仿宋_GBK" w:hAnsi="方正仿宋_GBK" w:eastAsia="方正仿宋_GBK" w:cs="方正仿宋_GBK"/>
          <w:color w:val="auto"/>
          <w:sz w:val="28"/>
          <w:szCs w:val="28"/>
          <w:highlight w:val="none"/>
          <w:lang w:val="en-US" w:eastAsia="zh-CN"/>
        </w:rPr>
        <w:t>供货和服务能力，包括供应能力、售后服务能力的服务商、经销商或代理商。</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比选响应单位必须具备：</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2.1 在中华人民共和国依法注册、具有独立法人资格</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eastAsia="zh-CN"/>
        </w:rPr>
        <w:t>具有有效的营业执照（提供营业执照复印件并加盖企业鲜章）；</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 比选响应方为</w:t>
      </w:r>
      <w:r>
        <w:rPr>
          <w:rFonts w:hint="eastAsia" w:ascii="方正仿宋_GBK" w:hAnsi="方正仿宋_GBK" w:eastAsia="方正仿宋_GBK" w:cs="方正仿宋_GBK"/>
          <w:color w:val="auto"/>
          <w:sz w:val="28"/>
          <w:szCs w:val="28"/>
          <w:highlight w:val="none"/>
          <w:lang w:eastAsia="zh-CN"/>
        </w:rPr>
        <w:t>科勒品牌柴油发电机厂家</w:t>
      </w:r>
      <w:r>
        <w:rPr>
          <w:rFonts w:hint="eastAsia" w:ascii="方正仿宋_GBK" w:hAnsi="方正仿宋_GBK" w:eastAsia="方正仿宋_GBK" w:cs="方正仿宋_GBK"/>
          <w:color w:val="auto"/>
          <w:sz w:val="28"/>
          <w:szCs w:val="28"/>
          <w:highlight w:val="none"/>
          <w:lang w:val="en-US" w:eastAsia="zh-CN"/>
        </w:rPr>
        <w:t>授权的服务商、经销商或代理商（提供</w:t>
      </w:r>
      <w:r>
        <w:rPr>
          <w:rFonts w:hint="default" w:ascii="方正仿宋_GBK" w:hAnsi="方正仿宋_GBK" w:eastAsia="方正仿宋_GBK" w:cs="方正仿宋_GBK"/>
          <w:color w:val="auto"/>
          <w:sz w:val="28"/>
          <w:szCs w:val="28"/>
          <w:highlight w:val="none"/>
          <w:lang w:val="en-US" w:eastAsia="zh-CN"/>
        </w:rPr>
        <w:t>科勒</w:t>
      </w:r>
      <w:r>
        <w:rPr>
          <w:rFonts w:hint="default" w:ascii="方正仿宋_GBK" w:hAnsi="方正仿宋_GBK" w:eastAsia="方正仿宋_GBK" w:cs="方正仿宋_GBK"/>
          <w:color w:val="auto"/>
          <w:sz w:val="28"/>
          <w:szCs w:val="28"/>
          <w:highlight w:val="none"/>
          <w:lang w:eastAsia="zh-CN"/>
        </w:rPr>
        <w:t>柴油发电机</w:t>
      </w:r>
      <w:r>
        <w:rPr>
          <w:rFonts w:hint="default" w:ascii="方正仿宋_GBK" w:hAnsi="方正仿宋_GBK" w:eastAsia="方正仿宋_GBK" w:cs="方正仿宋_GBK"/>
          <w:color w:val="auto"/>
          <w:sz w:val="28"/>
          <w:szCs w:val="28"/>
          <w:highlight w:val="none"/>
          <w:lang w:val="en-US" w:eastAsia="zh-CN"/>
        </w:rPr>
        <w:t>厂家</w:t>
      </w:r>
      <w:r>
        <w:rPr>
          <w:rFonts w:hint="eastAsia" w:ascii="方正仿宋_GBK" w:hAnsi="方正仿宋_GBK" w:eastAsia="方正仿宋_GBK" w:cs="方正仿宋_GBK"/>
          <w:color w:val="auto"/>
          <w:sz w:val="28"/>
          <w:szCs w:val="28"/>
          <w:highlight w:val="none"/>
          <w:lang w:val="en-US" w:eastAsia="zh-CN"/>
        </w:rPr>
        <w:t>授</w:t>
      </w:r>
      <w:r>
        <w:rPr>
          <w:rFonts w:hint="default" w:ascii="方正仿宋_GBK" w:hAnsi="方正仿宋_GBK" w:eastAsia="方正仿宋_GBK" w:cs="方正仿宋_GBK"/>
          <w:color w:val="auto"/>
          <w:sz w:val="28"/>
          <w:szCs w:val="28"/>
          <w:highlight w:val="none"/>
          <w:lang w:val="en-US" w:eastAsia="zh-CN"/>
        </w:rPr>
        <w:t>权证明复印件</w:t>
      </w:r>
      <w:r>
        <w:rPr>
          <w:rFonts w:hint="eastAsia" w:ascii="方正仿宋_GBK" w:hAnsi="方正仿宋_GBK" w:eastAsia="方正仿宋_GBK" w:cs="方正仿宋_GBK"/>
          <w:color w:val="auto"/>
          <w:sz w:val="28"/>
          <w:szCs w:val="28"/>
          <w:highlight w:val="none"/>
          <w:lang w:val="en-US" w:eastAsia="zh-CN"/>
        </w:rPr>
        <w:t>，并</w:t>
      </w:r>
      <w:r>
        <w:rPr>
          <w:rFonts w:hint="eastAsia" w:ascii="方正仿宋_GBK" w:hAnsi="方正仿宋_GBK" w:eastAsia="方正仿宋_GBK" w:cs="方正仿宋_GBK"/>
          <w:color w:val="auto"/>
          <w:sz w:val="28"/>
          <w:szCs w:val="28"/>
          <w:highlight w:val="none"/>
          <w:lang w:eastAsia="zh-CN"/>
        </w:rPr>
        <w:t>加盖企业</w:t>
      </w:r>
      <w:r>
        <w:rPr>
          <w:rFonts w:hint="eastAsia" w:ascii="方正仿宋_GBK" w:hAnsi="方正仿宋_GBK" w:eastAsia="方正仿宋_GBK" w:cs="方正仿宋_GBK"/>
          <w:color w:val="auto"/>
          <w:sz w:val="28"/>
          <w:szCs w:val="28"/>
          <w:highlight w:val="none"/>
          <w:lang w:val="en-US" w:eastAsia="zh-CN"/>
        </w:rPr>
        <w:t>鲜章）；</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lang w:val="en-US" w:eastAsia="zh-CN"/>
        </w:rPr>
        <w:t xml:space="preserve">3 </w:t>
      </w:r>
      <w:r>
        <w:rPr>
          <w:rFonts w:hint="eastAsia" w:ascii="方正仿宋_GBK" w:hAnsi="方正仿宋_GBK" w:eastAsia="方正仿宋_GBK" w:cs="方正仿宋_GBK"/>
          <w:color w:val="auto"/>
          <w:sz w:val="28"/>
          <w:szCs w:val="28"/>
          <w:highlight w:val="none"/>
          <w:lang w:eastAsia="zh-CN"/>
        </w:rPr>
        <w:t>本项目不接受联合体，不得转包、分包；</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 xml:space="preserve"> 法定代表人身份证明（附件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eastAsia="zh-CN"/>
        </w:rPr>
        <w:t>）；</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lang w:val="en-US" w:eastAsia="zh-CN"/>
        </w:rPr>
        <w:t>5</w:t>
      </w:r>
      <w:r>
        <w:rPr>
          <w:rFonts w:hint="eastAsia" w:ascii="方正仿宋_GBK" w:hAnsi="方正仿宋_GBK" w:eastAsia="方正仿宋_GBK" w:cs="方正仿宋_GBK"/>
          <w:color w:val="auto"/>
          <w:sz w:val="28"/>
          <w:szCs w:val="28"/>
          <w:highlight w:val="none"/>
          <w:lang w:eastAsia="zh-CN"/>
        </w:rPr>
        <w:t xml:space="preserve"> 法定代表人授权书（附件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2.</w:t>
      </w:r>
      <w:r>
        <w:rPr>
          <w:rFonts w:hint="eastAsia" w:ascii="方正仿宋_GBK" w:hAnsi="方正仿宋_GBK" w:eastAsia="方正仿宋_GBK" w:cs="方正仿宋_GBK"/>
          <w:color w:val="auto"/>
          <w:sz w:val="28"/>
          <w:szCs w:val="28"/>
          <w:highlight w:val="none"/>
          <w:lang w:val="en-US" w:eastAsia="zh-CN"/>
        </w:rPr>
        <w:t>6</w:t>
      </w:r>
      <w:r>
        <w:rPr>
          <w:rFonts w:hint="eastAsia" w:ascii="方正仿宋_GBK" w:hAnsi="方正仿宋_GBK" w:eastAsia="方正仿宋_GBK" w:cs="方正仿宋_GBK"/>
          <w:color w:val="auto"/>
          <w:sz w:val="28"/>
          <w:szCs w:val="28"/>
          <w:highlight w:val="none"/>
          <w:lang w:eastAsia="zh-CN"/>
        </w:rPr>
        <w:t>法定代表人身份证复印件和被授权人身份证复印件。</w:t>
      </w:r>
    </w:p>
    <w:p>
      <w:pPr>
        <w:keepLines w:val="0"/>
        <w:pageBreakBefore w:val="0"/>
        <w:widowControl/>
        <w:kinsoku/>
        <w:overflowPunct/>
        <w:topLinePunct w:val="0"/>
        <w:bidi w:val="0"/>
        <w:spacing w:line="360" w:lineRule="auto"/>
        <w:ind w:firstLine="562" w:firstLineChars="200"/>
        <w:rPr>
          <w:rFonts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color w:val="auto"/>
          <w:sz w:val="28"/>
          <w:szCs w:val="28"/>
          <w:highlight w:val="none"/>
        </w:rPr>
        <w:t>三、</w:t>
      </w:r>
      <w:r>
        <w:rPr>
          <w:rFonts w:hint="eastAsia" w:ascii="方正仿宋_GBK" w:hAnsi="方正仿宋_GBK" w:eastAsia="方正仿宋_GBK" w:cs="方正仿宋_GBK"/>
          <w:b/>
          <w:bCs/>
          <w:color w:val="auto"/>
          <w:sz w:val="28"/>
          <w:szCs w:val="28"/>
          <w:highlight w:val="none"/>
        </w:rPr>
        <w:t>成交标准</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本次比选成交人确定办法采用经评审满足条件的最低价成交。</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eastAsia="zh-CN"/>
        </w:rPr>
        <w:t>具体比选规则如下：</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3.1完全满足比选文件要求，实质性响应大于或等于三家的，根据符合需求、质量和服务，且以不含税总报价最低的原则确定成交候选人。</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3.2 递交比选响应文件截止时间送达的比选响应文件少于3个的，应停止比选活动，将递交的比选响应文件退还比选响应人，并重新组织比选。重新比选仍不足3个单位的，</w:t>
      </w:r>
      <w:r>
        <w:rPr>
          <w:rFonts w:hint="eastAsia" w:ascii="方正仿宋_GBK" w:hAnsi="方正仿宋_GBK" w:eastAsia="方正仿宋_GBK" w:cs="方正仿宋_GBK"/>
          <w:color w:val="000000"/>
          <w:kern w:val="2"/>
          <w:sz w:val="28"/>
          <w:szCs w:val="28"/>
          <w:highlight w:val="none"/>
          <w:lang w:val="en-GB"/>
        </w:rPr>
        <w:t>比选项目可以继续进行比选</w:t>
      </w:r>
      <w:r>
        <w:rPr>
          <w:rFonts w:hint="eastAsia" w:ascii="方正仿宋_GBK" w:hAnsi="方正仿宋_GBK" w:eastAsia="方正仿宋_GBK" w:cs="方正仿宋_GBK"/>
          <w:color w:val="auto"/>
          <w:sz w:val="28"/>
          <w:szCs w:val="28"/>
          <w:highlight w:val="none"/>
          <w:lang w:val="en-GB" w:eastAsia="zh-CN"/>
        </w:rPr>
        <w:t>。</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3.3 如有项目因专业性及特殊性，导致有效比选响应方不足3个的，评审委员会应当否决所有比选响应方。但是有效比选响应方的经济、技术等指标仍然具有市场竞争力，能够满足比选文件要求的，评审委员会可以继续评审，根据符合采购需求、质量和服务，且不含税报价最低的原则确定成交候选人。</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3.4 项目重新比选时，经评审有有效比选响应方的，应当按规定程序，根据符合采购需求、质量和服务，且不含税报价最低的原则确定成交候选人。</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GB" w:eastAsia="zh-CN"/>
        </w:rPr>
        <w:t>3.5 比选响应方有违规参与比选、串通比选及其他比选响应中的违规行为，其比选无效，并将其列入供应商黑名单库，不退还其比选保证金。</w:t>
      </w:r>
    </w:p>
    <w:p>
      <w:pPr>
        <w:keepLines w:val="0"/>
        <w:pageBreakBefore w:val="0"/>
        <w:widowControl/>
        <w:kinsoku/>
        <w:overflowPunct/>
        <w:topLinePunct w:val="0"/>
        <w:bidi w:val="0"/>
        <w:adjustRightInd w:val="0"/>
        <w:snapToGrid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四、</w:t>
      </w:r>
      <w:r>
        <w:rPr>
          <w:rFonts w:hint="eastAsia" w:ascii="方正仿宋_GBK" w:hAnsi="方正仿宋_GBK" w:eastAsia="方正仿宋_GBK" w:cs="方正仿宋_GBK"/>
          <w:b/>
          <w:color w:val="auto"/>
          <w:sz w:val="28"/>
          <w:szCs w:val="28"/>
          <w:highlight w:val="none"/>
        </w:rPr>
        <w:t>比选文件发放的时间及地点</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4.1</w:t>
      </w:r>
      <w:r>
        <w:rPr>
          <w:rFonts w:hint="eastAsia" w:ascii="方正仿宋_GBK" w:hAnsi="方正仿宋_GBK" w:eastAsia="方正仿宋_GBK" w:cs="方正仿宋_GBK"/>
          <w:color w:val="auto"/>
          <w:sz w:val="28"/>
          <w:szCs w:val="28"/>
          <w:highlight w:val="none"/>
          <w:lang w:eastAsia="zh-CN"/>
        </w:rPr>
        <w:t>比选文件及相关资料于</w:t>
      </w:r>
      <w:r>
        <w:rPr>
          <w:rFonts w:hint="eastAsia" w:ascii="方正仿宋_GBK" w:hAnsi="方正仿宋_GBK" w:eastAsia="方正仿宋_GBK" w:cs="方正仿宋_GBK"/>
          <w:color w:val="auto"/>
          <w:sz w:val="28"/>
          <w:szCs w:val="28"/>
          <w:highlight w:val="none"/>
          <w:u w:val="single"/>
          <w:lang w:eastAsia="zh-CN"/>
        </w:rPr>
        <w:t>20</w:t>
      </w:r>
      <w:r>
        <w:rPr>
          <w:rFonts w:hint="eastAsia" w:ascii="方正仿宋_GBK" w:hAnsi="方正仿宋_GBK" w:eastAsia="方正仿宋_GBK" w:cs="方正仿宋_GBK"/>
          <w:color w:val="auto"/>
          <w:sz w:val="28"/>
          <w:szCs w:val="28"/>
          <w:highlight w:val="none"/>
          <w:u w:val="single"/>
          <w:lang w:val="en-US" w:eastAsia="zh-CN"/>
        </w:rPr>
        <w:t>20</w:t>
      </w:r>
      <w:r>
        <w:rPr>
          <w:rFonts w:hint="eastAsia" w:ascii="方正仿宋_GBK" w:hAnsi="方正仿宋_GBK" w:eastAsia="方正仿宋_GBK" w:cs="方正仿宋_GBK"/>
          <w:color w:val="auto"/>
          <w:sz w:val="28"/>
          <w:szCs w:val="28"/>
          <w:highlight w:val="none"/>
          <w:u w:val="single"/>
          <w:lang w:eastAsia="zh-CN"/>
        </w:rPr>
        <w:t>年</w:t>
      </w:r>
      <w:r>
        <w:rPr>
          <w:rFonts w:hint="eastAsia" w:ascii="方正仿宋_GBK" w:hAnsi="方正仿宋_GBK" w:eastAsia="方正仿宋_GBK" w:cs="方正仿宋_GBK"/>
          <w:color w:val="auto"/>
          <w:sz w:val="28"/>
          <w:szCs w:val="28"/>
          <w:highlight w:val="none"/>
          <w:u w:val="single"/>
          <w:lang w:val="en-US" w:eastAsia="zh-CN"/>
        </w:rPr>
        <w:t>9</w:t>
      </w:r>
      <w:r>
        <w:rPr>
          <w:rFonts w:hint="eastAsia" w:ascii="方正仿宋_GBK" w:hAnsi="方正仿宋_GBK" w:eastAsia="方正仿宋_GBK" w:cs="方正仿宋_GBK"/>
          <w:color w:val="auto"/>
          <w:sz w:val="28"/>
          <w:szCs w:val="28"/>
          <w:highlight w:val="none"/>
          <w:u w:val="single"/>
          <w:lang w:eastAsia="zh-CN"/>
        </w:rPr>
        <w:t>月</w:t>
      </w:r>
      <w:r>
        <w:rPr>
          <w:rFonts w:hint="eastAsia" w:ascii="方正仿宋_GBK" w:hAnsi="方正仿宋_GBK" w:eastAsia="方正仿宋_GBK" w:cs="方正仿宋_GBK"/>
          <w:color w:val="auto"/>
          <w:sz w:val="28"/>
          <w:szCs w:val="28"/>
          <w:highlight w:val="none"/>
          <w:u w:val="single"/>
          <w:lang w:val="en-US" w:eastAsia="zh-CN"/>
        </w:rPr>
        <w:t>17</w:t>
      </w:r>
      <w:r>
        <w:rPr>
          <w:rFonts w:hint="eastAsia" w:ascii="方正仿宋_GBK" w:hAnsi="方正仿宋_GBK" w:eastAsia="方正仿宋_GBK" w:cs="方正仿宋_GBK"/>
          <w:color w:val="auto"/>
          <w:sz w:val="28"/>
          <w:szCs w:val="28"/>
          <w:highlight w:val="none"/>
          <w:u w:val="single"/>
          <w:lang w:eastAsia="zh-CN"/>
        </w:rPr>
        <w:t>日</w:t>
      </w:r>
      <w:r>
        <w:rPr>
          <w:rFonts w:hint="eastAsia" w:ascii="方正仿宋_GBK" w:hAnsi="方正仿宋_GBK" w:eastAsia="方正仿宋_GBK" w:cs="方正仿宋_GBK"/>
          <w:color w:val="auto"/>
          <w:sz w:val="28"/>
          <w:szCs w:val="28"/>
          <w:highlight w:val="none"/>
        </w:rPr>
        <w:t>在重庆机场集团有限公司官方网站发布</w:t>
      </w:r>
      <w:r>
        <w:rPr>
          <w:rFonts w:hint="eastAsia" w:ascii="方正仿宋_GBK" w:hAnsi="方正仿宋_GBK" w:eastAsia="方正仿宋_GBK" w:cs="方正仿宋_GBK"/>
          <w:color w:val="auto"/>
          <w:sz w:val="28"/>
          <w:szCs w:val="28"/>
          <w:highlight w:val="none"/>
          <w:lang w:eastAsia="zh-CN"/>
        </w:rPr>
        <w:t>。</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4.2</w:t>
      </w:r>
      <w:r>
        <w:rPr>
          <w:rFonts w:hint="eastAsia" w:ascii="方正仿宋_GBK" w:hAnsi="方正仿宋_GBK" w:eastAsia="方正仿宋_GBK" w:cs="方正仿宋_GBK"/>
          <w:color w:val="auto"/>
          <w:sz w:val="28"/>
          <w:szCs w:val="28"/>
          <w:highlight w:val="none"/>
          <w:lang w:eastAsia="zh-CN"/>
        </w:rPr>
        <w:t>潜在比选响应方对比选文件有异议的，提出异议时间应在20</w:t>
      </w:r>
      <w:r>
        <w:rPr>
          <w:rFonts w:hint="eastAsia" w:ascii="方正仿宋_GBK" w:hAnsi="方正仿宋_GBK" w:eastAsia="方正仿宋_GBK" w:cs="方正仿宋_GBK"/>
          <w:color w:val="auto"/>
          <w:sz w:val="28"/>
          <w:szCs w:val="28"/>
          <w:highlight w:val="none"/>
          <w:lang w:val="en-US" w:eastAsia="zh-CN"/>
        </w:rPr>
        <w:t>20</w:t>
      </w:r>
      <w:r>
        <w:rPr>
          <w:rFonts w:hint="eastAsia" w:ascii="方正仿宋_GBK" w:hAnsi="方正仿宋_GBK" w:eastAsia="方正仿宋_GBK" w:cs="方正仿宋_GBK"/>
          <w:color w:val="auto"/>
          <w:sz w:val="28"/>
          <w:szCs w:val="28"/>
          <w:highlight w:val="none"/>
          <w:lang w:eastAsia="zh-CN"/>
        </w:rPr>
        <w:t>年</w:t>
      </w:r>
      <w:r>
        <w:rPr>
          <w:rFonts w:hint="eastAsia" w:ascii="方正仿宋_GBK" w:hAnsi="方正仿宋_GBK" w:eastAsia="方正仿宋_GBK" w:cs="方正仿宋_GBK"/>
          <w:color w:val="auto"/>
          <w:sz w:val="28"/>
          <w:szCs w:val="28"/>
          <w:highlight w:val="none"/>
          <w:lang w:val="en-US" w:eastAsia="zh-CN"/>
        </w:rPr>
        <w:t>9</w:t>
      </w:r>
      <w:r>
        <w:rPr>
          <w:rFonts w:hint="eastAsia" w:ascii="方正仿宋_GBK" w:hAnsi="方正仿宋_GBK" w:eastAsia="方正仿宋_GBK" w:cs="方正仿宋_GBK"/>
          <w:color w:val="auto"/>
          <w:sz w:val="28"/>
          <w:szCs w:val="28"/>
          <w:highlight w:val="none"/>
          <w:lang w:eastAsia="zh-CN"/>
        </w:rPr>
        <w:t>月</w:t>
      </w:r>
      <w:r>
        <w:rPr>
          <w:rFonts w:hint="eastAsia" w:ascii="方正仿宋_GBK" w:hAnsi="方正仿宋_GBK" w:eastAsia="方正仿宋_GBK" w:cs="方正仿宋_GBK"/>
          <w:color w:val="auto"/>
          <w:sz w:val="28"/>
          <w:szCs w:val="28"/>
          <w:highlight w:val="none"/>
          <w:lang w:val="en-US" w:eastAsia="zh-CN"/>
        </w:rPr>
        <w:t>21</w:t>
      </w:r>
      <w:r>
        <w:rPr>
          <w:rFonts w:hint="eastAsia" w:ascii="方正仿宋_GBK" w:hAnsi="方正仿宋_GBK" w:eastAsia="方正仿宋_GBK" w:cs="方正仿宋_GBK"/>
          <w:color w:val="auto"/>
          <w:sz w:val="28"/>
          <w:szCs w:val="28"/>
          <w:highlight w:val="none"/>
          <w:lang w:eastAsia="zh-CN"/>
        </w:rPr>
        <w:t>日</w:t>
      </w:r>
      <w:r>
        <w:rPr>
          <w:rFonts w:hint="eastAsia" w:ascii="方正仿宋_GBK" w:hAnsi="方正仿宋_GBK" w:eastAsia="方正仿宋_GBK" w:cs="方正仿宋_GBK"/>
          <w:color w:val="auto"/>
          <w:sz w:val="28"/>
          <w:szCs w:val="28"/>
          <w:highlight w:val="none"/>
          <w:lang w:val="en-US" w:eastAsia="zh-CN"/>
        </w:rPr>
        <w:t>16</w:t>
      </w:r>
      <w:r>
        <w:rPr>
          <w:rFonts w:hint="eastAsia" w:ascii="方正仿宋_GBK" w:hAnsi="方正仿宋_GBK" w:eastAsia="方正仿宋_GBK" w:cs="方正仿宋_GBK"/>
          <w:color w:val="auto"/>
          <w:sz w:val="28"/>
          <w:szCs w:val="28"/>
          <w:highlight w:val="none"/>
          <w:lang w:eastAsia="zh-CN"/>
        </w:rPr>
        <w:t>时前（北京时间），过期不再受理异议。</w:t>
      </w:r>
    </w:p>
    <w:p>
      <w:pPr>
        <w:keepLines w:val="0"/>
        <w:pageBreakBefore w:val="0"/>
        <w:widowControl/>
        <w:kinsoku/>
        <w:overflowPunct/>
        <w:topLinePunct w:val="0"/>
        <w:bidi w:val="0"/>
        <w:snapToGrid w:val="0"/>
        <w:spacing w:line="360" w:lineRule="auto"/>
        <w:ind w:firstLine="557" w:firstLineChars="198"/>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kern w:val="0"/>
          <w:sz w:val="28"/>
          <w:szCs w:val="28"/>
          <w:highlight w:val="none"/>
        </w:rPr>
        <w:t>五、项目比选响应保证金及履约保证金</w:t>
      </w:r>
    </w:p>
    <w:p>
      <w:pPr>
        <w:keepLines w:val="0"/>
        <w:pageBreakBefore w:val="0"/>
        <w:widowControl/>
        <w:kinsoku/>
        <w:overflowPunct/>
        <w:topLinePunct w:val="0"/>
        <w:bidi w:val="0"/>
        <w:adjustRightInd w:val="0"/>
        <w:snapToGrid w:val="0"/>
        <w:spacing w:line="360" w:lineRule="auto"/>
        <w:ind w:firstLine="560" w:firstLineChars="200"/>
        <w:rPr>
          <w:rFonts w:ascii="方正仿宋_GBK" w:hAnsi="方正仿宋_GBK" w:eastAsia="方正仿宋_GBK" w:cs="方正仿宋_GBK"/>
          <w:color w:val="auto"/>
          <w:kern w:val="0"/>
          <w:sz w:val="28"/>
          <w:szCs w:val="28"/>
          <w:highlight w:val="none"/>
        </w:rPr>
      </w:pPr>
      <w:r>
        <w:rPr>
          <w:rFonts w:hint="eastAsia" w:ascii="方正仿宋_GBK" w:hAnsi="方正仿宋_GBK" w:eastAsia="方正仿宋_GBK" w:cs="方正仿宋_GBK"/>
          <w:color w:val="auto"/>
          <w:kern w:val="0"/>
          <w:sz w:val="28"/>
          <w:szCs w:val="28"/>
          <w:highlight w:val="none"/>
        </w:rPr>
        <w:t>比选响应保证金和履约保证金：无。</w:t>
      </w:r>
    </w:p>
    <w:p>
      <w:pPr>
        <w:keepLines w:val="0"/>
        <w:pageBreakBefore w:val="0"/>
        <w:widowControl/>
        <w:kinsoku/>
        <w:overflowPunct/>
        <w:topLinePunct w:val="0"/>
        <w:bidi w:val="0"/>
        <w:adjustRightInd w:val="0"/>
        <w:snapToGrid w:val="0"/>
        <w:spacing w:line="360" w:lineRule="auto"/>
        <w:ind w:firstLine="562" w:firstLineChars="200"/>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kern w:val="0"/>
          <w:sz w:val="28"/>
          <w:szCs w:val="28"/>
          <w:highlight w:val="none"/>
        </w:rPr>
        <w:t>六、</w:t>
      </w:r>
      <w:r>
        <w:rPr>
          <w:rFonts w:hint="eastAsia" w:ascii="方正仿宋_GBK" w:hAnsi="方正仿宋_GBK" w:eastAsia="方正仿宋_GBK" w:cs="方正仿宋_GBK"/>
          <w:b/>
          <w:color w:val="auto"/>
          <w:sz w:val="28"/>
          <w:szCs w:val="28"/>
          <w:highlight w:val="none"/>
        </w:rPr>
        <w:t>支付方式</w:t>
      </w:r>
    </w:p>
    <w:p>
      <w:pPr>
        <w:pStyle w:val="5"/>
        <w:keepLines w:val="0"/>
        <w:pageBreakBefore w:val="0"/>
        <w:widowControl/>
        <w:kinsoku/>
        <w:overflowPunct/>
        <w:topLinePunct w:val="0"/>
        <w:bidi w:val="0"/>
        <w:ind w:firstLine="600"/>
        <w:rPr>
          <w:rFonts w:hint="eastAsia" w:ascii="仿宋" w:eastAsia="仿宋" w:cs="仿宋"/>
          <w:color w:val="auto"/>
          <w:sz w:val="28"/>
          <w:szCs w:val="28"/>
          <w:lang w:eastAsia="zh-CN"/>
        </w:rPr>
      </w:pPr>
      <w:r>
        <w:rPr>
          <w:rFonts w:hint="eastAsia" w:ascii="仿宋" w:eastAsia="仿宋" w:cs="仿宋"/>
          <w:color w:val="auto"/>
          <w:sz w:val="28"/>
          <w:szCs w:val="28"/>
          <w:lang w:val="en-US" w:eastAsia="zh-CN"/>
        </w:rPr>
        <w:t>6</w:t>
      </w:r>
      <w:r>
        <w:rPr>
          <w:rFonts w:hint="eastAsia" w:ascii="仿宋" w:eastAsia="仿宋" w:cs="仿宋"/>
          <w:color w:val="auto"/>
          <w:sz w:val="28"/>
          <w:szCs w:val="28"/>
          <w:lang w:eastAsia="zh-CN"/>
        </w:rPr>
        <w:t xml:space="preserve">.1 </w:t>
      </w:r>
      <w:r>
        <w:rPr>
          <w:rFonts w:hint="eastAsia" w:ascii="仿宋" w:hAnsi="仿宋" w:eastAsia="仿宋" w:cs="仿宋"/>
          <w:color w:val="auto"/>
          <w:sz w:val="28"/>
          <w:szCs w:val="28"/>
          <w:highlight w:val="none"/>
          <w:lang w:eastAsia="zh-CN"/>
        </w:rPr>
        <w:t>本项目不付预付款，</w:t>
      </w:r>
      <w:r>
        <w:rPr>
          <w:rFonts w:hint="eastAsia" w:ascii="仿宋" w:eastAsia="仿宋" w:cs="仿宋"/>
          <w:color w:val="auto"/>
          <w:sz w:val="28"/>
          <w:szCs w:val="28"/>
          <w:lang w:eastAsia="zh-CN"/>
        </w:rPr>
        <w:t>合同标的物运至业主现场，</w:t>
      </w:r>
      <w:r>
        <w:rPr>
          <w:rFonts w:hint="eastAsia" w:ascii="仿宋" w:hAnsi="仿宋" w:eastAsia="仿宋" w:cs="仿宋"/>
          <w:color w:val="auto"/>
          <w:sz w:val="28"/>
          <w:szCs w:val="28"/>
          <w:highlight w:val="none"/>
          <w:lang w:val="en-US" w:eastAsia="zh-CN"/>
        </w:rPr>
        <w:t>同步完成油机维护保养工作并</w:t>
      </w:r>
      <w:r>
        <w:rPr>
          <w:rFonts w:hint="eastAsia" w:ascii="仿宋" w:hAnsi="仿宋" w:eastAsia="仿宋" w:cs="仿宋"/>
          <w:color w:val="auto"/>
          <w:sz w:val="28"/>
          <w:szCs w:val="28"/>
          <w:highlight w:val="none"/>
        </w:rPr>
        <w:t>验收合格后</w:t>
      </w:r>
      <w:r>
        <w:rPr>
          <w:rFonts w:hint="eastAsia" w:ascii="仿宋" w:eastAsia="仿宋" w:cs="仿宋"/>
          <w:color w:val="auto"/>
          <w:sz w:val="28"/>
          <w:szCs w:val="28"/>
          <w:lang w:eastAsia="zh-CN"/>
        </w:rPr>
        <w:t>，</w:t>
      </w:r>
      <w:r>
        <w:rPr>
          <w:rFonts w:hint="eastAsia" w:ascii="仿宋" w:eastAsia="仿宋" w:cs="仿宋"/>
          <w:color w:val="auto"/>
          <w:sz w:val="28"/>
          <w:szCs w:val="28"/>
          <w:lang w:val="en-US" w:eastAsia="zh-CN"/>
        </w:rPr>
        <w:t>业主收到供应商开具全额增值税发票后，</w:t>
      </w:r>
      <w:r>
        <w:rPr>
          <w:rFonts w:hint="eastAsia" w:ascii="仿宋" w:eastAsia="仿宋" w:cs="仿宋"/>
          <w:color w:val="auto"/>
          <w:sz w:val="28"/>
          <w:szCs w:val="28"/>
          <w:lang w:eastAsia="zh-CN"/>
        </w:rPr>
        <w:t>支付至合同总价款的</w:t>
      </w:r>
      <w:r>
        <w:rPr>
          <w:rFonts w:hint="eastAsia" w:ascii="仿宋" w:eastAsia="仿宋" w:cs="仿宋"/>
          <w:color w:val="auto"/>
          <w:sz w:val="28"/>
          <w:szCs w:val="28"/>
          <w:u w:val="single"/>
          <w:lang w:val="en-US" w:eastAsia="zh-CN"/>
        </w:rPr>
        <w:t>95</w:t>
      </w:r>
      <w:r>
        <w:rPr>
          <w:rFonts w:hint="eastAsia" w:ascii="仿宋" w:eastAsia="仿宋" w:cs="仿宋"/>
          <w:color w:val="auto"/>
          <w:sz w:val="28"/>
          <w:szCs w:val="28"/>
          <w:lang w:eastAsia="zh-CN"/>
        </w:rPr>
        <w:t>%；</w:t>
      </w:r>
    </w:p>
    <w:p>
      <w:pPr>
        <w:pStyle w:val="5"/>
        <w:keepLines w:val="0"/>
        <w:pageBreakBefore w:val="0"/>
        <w:widowControl/>
        <w:kinsoku/>
        <w:overflowPunct/>
        <w:topLinePunct w:val="0"/>
        <w:bidi w:val="0"/>
        <w:ind w:firstLine="600"/>
        <w:rPr>
          <w:rFonts w:hint="eastAsia" w:ascii="仿宋" w:eastAsia="仿宋" w:cs="仿宋"/>
          <w:color w:val="auto"/>
          <w:sz w:val="28"/>
          <w:szCs w:val="28"/>
          <w:lang w:eastAsia="zh-CN"/>
        </w:rPr>
      </w:pPr>
      <w:r>
        <w:rPr>
          <w:rFonts w:hint="eastAsia" w:ascii="仿宋" w:eastAsia="仿宋" w:cs="仿宋"/>
          <w:color w:val="auto"/>
          <w:sz w:val="28"/>
          <w:szCs w:val="28"/>
          <w:lang w:val="en-US" w:eastAsia="zh-CN"/>
        </w:rPr>
        <w:t>6</w:t>
      </w:r>
      <w:r>
        <w:rPr>
          <w:rFonts w:hint="eastAsia" w:ascii="仿宋" w:eastAsia="仿宋" w:cs="仿宋"/>
          <w:color w:val="auto"/>
          <w:sz w:val="28"/>
          <w:szCs w:val="28"/>
          <w:lang w:eastAsia="zh-CN"/>
        </w:rPr>
        <w:t>.</w:t>
      </w:r>
      <w:r>
        <w:rPr>
          <w:rFonts w:hint="eastAsia" w:ascii="仿宋" w:eastAsia="仿宋" w:cs="仿宋"/>
          <w:color w:val="auto"/>
          <w:sz w:val="28"/>
          <w:szCs w:val="28"/>
          <w:lang w:val="en-US" w:eastAsia="zh-CN"/>
        </w:rPr>
        <w:t>2</w:t>
      </w:r>
      <w:r>
        <w:rPr>
          <w:rFonts w:hint="eastAsia" w:ascii="仿宋" w:eastAsia="仿宋" w:cs="仿宋"/>
          <w:color w:val="auto"/>
          <w:sz w:val="28"/>
          <w:szCs w:val="28"/>
          <w:lang w:eastAsia="zh-CN"/>
        </w:rPr>
        <w:t xml:space="preserve"> 质保期满后，无任何质量问题，业主</w:t>
      </w:r>
      <w:r>
        <w:rPr>
          <w:rFonts w:hint="eastAsia" w:ascii="仿宋" w:eastAsia="仿宋" w:cs="仿宋"/>
          <w:color w:val="auto"/>
          <w:sz w:val="28"/>
          <w:szCs w:val="28"/>
          <w:lang w:val="en-US" w:eastAsia="zh-CN"/>
        </w:rPr>
        <w:t>收到供应商提出付款申请后，</w:t>
      </w:r>
      <w:r>
        <w:rPr>
          <w:rFonts w:hint="eastAsia" w:ascii="仿宋" w:eastAsia="仿宋" w:cs="仿宋"/>
          <w:color w:val="auto"/>
          <w:sz w:val="28"/>
          <w:szCs w:val="28"/>
          <w:lang w:eastAsia="zh-CN"/>
        </w:rPr>
        <w:t>一次性付清余款（退还质量保证金）。</w:t>
      </w:r>
    </w:p>
    <w:p>
      <w:pPr>
        <w:pStyle w:val="5"/>
        <w:keepLines w:val="0"/>
        <w:pageBreakBefore w:val="0"/>
        <w:widowControl/>
        <w:kinsoku/>
        <w:overflowPunct/>
        <w:topLinePunct w:val="0"/>
        <w:bidi w:val="0"/>
        <w:ind w:firstLine="600"/>
        <w:rPr>
          <w:rFonts w:hint="eastAsia" w:ascii="仿宋" w:eastAsia="仿宋" w:cs="仿宋"/>
          <w:color w:val="auto"/>
          <w:sz w:val="28"/>
          <w:szCs w:val="28"/>
          <w:lang w:eastAsia="zh-CN"/>
        </w:rPr>
      </w:pPr>
      <w:r>
        <w:rPr>
          <w:rFonts w:hint="eastAsia" w:ascii="仿宋" w:eastAsia="仿宋" w:cs="仿宋"/>
          <w:color w:val="auto"/>
          <w:sz w:val="28"/>
          <w:szCs w:val="28"/>
          <w:lang w:val="en-US" w:eastAsia="zh-CN"/>
        </w:rPr>
        <w:t xml:space="preserve">6.3 </w:t>
      </w:r>
      <w:r>
        <w:rPr>
          <w:rFonts w:hint="eastAsia" w:ascii="仿宋" w:eastAsia="仿宋" w:cs="仿宋"/>
          <w:color w:val="auto"/>
          <w:sz w:val="28"/>
          <w:szCs w:val="28"/>
          <w:lang w:eastAsia="zh-CN"/>
        </w:rPr>
        <w:t>供应商需向业主提供正规增值税发票。如果供应商提供增值税普通发票，业主支付金额为不含增值税金额；如果供应商提供增值税专用发票，业主支付金额=不含增值税金额+增值税税额。</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6.4 支付方式：银行转账或开具银行承兑汇票。</w:t>
      </w:r>
    </w:p>
    <w:p>
      <w:pPr>
        <w:keepLines w:val="0"/>
        <w:pageBreakBefore w:val="0"/>
        <w:widowControl/>
        <w:kinsoku/>
        <w:overflowPunct/>
        <w:topLinePunct w:val="0"/>
        <w:bidi w:val="0"/>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七、工期</w:t>
      </w:r>
      <w:r>
        <w:rPr>
          <w:rFonts w:ascii="方正仿宋_GBK" w:hAnsi="方正仿宋_GBK" w:eastAsia="方正仿宋_GBK" w:cs="方正仿宋_GBK"/>
          <w:b/>
          <w:color w:val="auto"/>
          <w:sz w:val="28"/>
          <w:szCs w:val="28"/>
          <w:highlight w:val="none"/>
        </w:rPr>
        <w:t>/</w:t>
      </w:r>
      <w:r>
        <w:rPr>
          <w:rFonts w:hint="eastAsia" w:ascii="方正仿宋_GBK" w:hAnsi="方正仿宋_GBK" w:eastAsia="方正仿宋_GBK" w:cs="方正仿宋_GBK"/>
          <w:b/>
          <w:color w:val="auto"/>
          <w:sz w:val="28"/>
          <w:szCs w:val="28"/>
          <w:highlight w:val="none"/>
        </w:rPr>
        <w:t>到货时间</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自合同签订之日起30日历天。</w:t>
      </w:r>
    </w:p>
    <w:p>
      <w:pPr>
        <w:keepLines w:val="0"/>
        <w:pageBreakBefore w:val="0"/>
        <w:widowControl/>
        <w:numPr>
          <w:ilvl w:val="0"/>
          <w:numId w:val="1"/>
        </w:numPr>
        <w:kinsoku/>
        <w:overflowPunct/>
        <w:topLinePunct w:val="0"/>
        <w:bidi w:val="0"/>
        <w:spacing w:line="360" w:lineRule="auto"/>
        <w:ind w:firstLine="551" w:firstLineChars="196"/>
        <w:rPr>
          <w:rFonts w:ascii="方正仿宋_GBK" w:hAnsi="方正仿宋_GBK" w:eastAsia="方正仿宋_GBK" w:cs="方正仿宋_GBK"/>
          <w:b/>
          <w:bCs w:val="0"/>
          <w:color w:val="auto"/>
          <w:sz w:val="28"/>
          <w:szCs w:val="28"/>
          <w:highlight w:val="none"/>
        </w:rPr>
      </w:pPr>
      <w:r>
        <w:rPr>
          <w:rFonts w:hint="eastAsia" w:ascii="方正仿宋_GBK" w:hAnsi="方正仿宋_GBK" w:eastAsia="方正仿宋_GBK" w:cs="方正仿宋_GBK"/>
          <w:b/>
          <w:bCs w:val="0"/>
          <w:color w:val="auto"/>
          <w:sz w:val="28"/>
          <w:szCs w:val="28"/>
          <w:highlight w:val="none"/>
        </w:rPr>
        <w:t>质保期或服务期</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default" w:ascii="方正仿宋_GBK" w:hAnsi="方正仿宋_GBK" w:eastAsia="方正仿宋_GBK" w:cs="方正仿宋_GBK"/>
          <w:color w:val="auto"/>
          <w:sz w:val="28"/>
          <w:szCs w:val="28"/>
          <w:highlight w:val="none"/>
          <w:lang w:val="en-US" w:eastAsia="zh-CN"/>
        </w:rPr>
        <w:t>产品质保期为1年，自验收合格之日起计算。</w:t>
      </w:r>
    </w:p>
    <w:p>
      <w:pPr>
        <w:keepLines w:val="0"/>
        <w:pageBreakBefore w:val="0"/>
        <w:widowControl/>
        <w:kinsoku/>
        <w:overflowPunct/>
        <w:topLinePunct w:val="0"/>
        <w:bidi w:val="0"/>
        <w:adjustRightInd w:val="0"/>
        <w:snapToGrid w:val="0"/>
        <w:spacing w:line="360" w:lineRule="auto"/>
        <w:ind w:firstLine="551" w:firstLineChars="196"/>
        <w:jc w:val="left"/>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九、比选响应有效期</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90天（自比选响应方提交比选响应文件截止之日起计算）</w:t>
      </w:r>
      <w:r>
        <w:rPr>
          <w:rFonts w:hint="default" w:ascii="方正仿宋_GBK" w:hAnsi="方正仿宋_GBK" w:eastAsia="方正仿宋_GBK" w:cs="方正仿宋_GBK"/>
          <w:color w:val="auto"/>
          <w:sz w:val="28"/>
          <w:szCs w:val="28"/>
          <w:highlight w:val="none"/>
          <w:lang w:val="en-US" w:eastAsia="zh-CN"/>
        </w:rPr>
        <w:t>。</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注：比选响应有效期作投标有效期理解。</w:t>
      </w:r>
    </w:p>
    <w:p>
      <w:pPr>
        <w:keepLines w:val="0"/>
        <w:pageBreakBefore w:val="0"/>
        <w:widowControl/>
        <w:kinsoku/>
        <w:overflowPunct/>
        <w:topLinePunct w:val="0"/>
        <w:bidi w:val="0"/>
        <w:adjustRightInd w:val="0"/>
        <w:snapToGrid w:val="0"/>
        <w:spacing w:line="360" w:lineRule="auto"/>
        <w:ind w:firstLine="551" w:firstLineChars="196"/>
        <w:jc w:val="left"/>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b/>
          <w:color w:val="auto"/>
          <w:sz w:val="28"/>
          <w:szCs w:val="28"/>
          <w:highlight w:val="none"/>
        </w:rPr>
        <w:t>十、比选响应</w:t>
      </w:r>
      <w:r>
        <w:rPr>
          <w:rFonts w:hint="eastAsia" w:ascii="方正仿宋_GBK" w:hAnsi="方正仿宋_GBK" w:eastAsia="方正仿宋_GBK" w:cs="方正仿宋_GBK"/>
          <w:b/>
          <w:color w:val="auto"/>
          <w:kern w:val="0"/>
          <w:sz w:val="28"/>
          <w:szCs w:val="28"/>
          <w:highlight w:val="none"/>
        </w:rPr>
        <w:t>文件的编制和提交</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.1</w:t>
      </w:r>
      <w:r>
        <w:rPr>
          <w:rFonts w:hint="eastAsia" w:ascii="方正仿宋_GBK" w:hAnsi="方正仿宋_GBK" w:eastAsia="方正仿宋_GBK" w:cs="方正仿宋_GBK"/>
          <w:color w:val="auto"/>
          <w:sz w:val="28"/>
          <w:szCs w:val="28"/>
          <w:highlight w:val="none"/>
          <w:lang w:val="en-US" w:eastAsia="zh-CN"/>
        </w:rPr>
        <w:t>比选响应方</w:t>
      </w:r>
      <w:r>
        <w:rPr>
          <w:rFonts w:hint="eastAsia" w:ascii="方正仿宋_GBK" w:hAnsi="方正仿宋_GBK" w:eastAsia="方正仿宋_GBK" w:cs="方正仿宋_GBK"/>
          <w:color w:val="auto"/>
          <w:sz w:val="28"/>
          <w:szCs w:val="28"/>
          <w:highlight w:val="none"/>
          <w:lang w:val="zh-CN" w:eastAsia="zh-CN"/>
        </w:rPr>
        <w:t>应当按照</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文件的要求编制比选响应文件，比选响应文件应当对</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文件提出的要求和条件作出实质性应答。</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.2比选响应文件应用A4规格纸编制并装订成册，主要由以下几个部分组成：</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.2.1</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eastAsia="zh-CN"/>
        </w:rPr>
        <w:t>封面。</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.2.2</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eastAsia="zh-CN"/>
        </w:rPr>
        <w:t>加盖公章的报价函及声明（格式按附件</w:t>
      </w: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auto"/>
          <w:sz w:val="28"/>
          <w:szCs w:val="28"/>
          <w:highlight w:val="none"/>
          <w:lang w:val="zh-CN" w:eastAsia="zh-CN"/>
        </w:rPr>
        <w:t>）。</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.2.</w:t>
      </w:r>
      <w:r>
        <w:rPr>
          <w:rFonts w:hint="eastAsia" w:ascii="方正仿宋_GBK" w:hAnsi="方正仿宋_GBK" w:eastAsia="方正仿宋_GBK" w:cs="方正仿宋_GBK"/>
          <w:color w:val="auto"/>
          <w:sz w:val="28"/>
          <w:szCs w:val="28"/>
          <w:highlight w:val="none"/>
          <w:lang w:val="en-US" w:eastAsia="zh-CN"/>
        </w:rPr>
        <w:t xml:space="preserve">3 </w:t>
      </w:r>
      <w:r>
        <w:rPr>
          <w:rFonts w:hint="eastAsia" w:ascii="方正仿宋_GBK" w:hAnsi="方正仿宋_GBK" w:eastAsia="方正仿宋_GBK" w:cs="方正仿宋_GBK"/>
          <w:color w:val="auto"/>
          <w:sz w:val="28"/>
          <w:szCs w:val="28"/>
          <w:highlight w:val="none"/>
          <w:lang w:val="zh-CN" w:eastAsia="zh-CN"/>
        </w:rPr>
        <w:t>报价部分。比选响应方应按照</w:t>
      </w:r>
      <w:r>
        <w:rPr>
          <w:rFonts w:hint="eastAsia" w:ascii="方正仿宋_GBK" w:hAnsi="方正仿宋_GBK" w:eastAsia="方正仿宋_GBK" w:cs="方正仿宋_GBK"/>
          <w:color w:val="auto"/>
          <w:sz w:val="28"/>
          <w:szCs w:val="28"/>
          <w:highlight w:val="none"/>
          <w:lang w:val="en-US" w:eastAsia="zh-CN"/>
        </w:rPr>
        <w:t>比选</w:t>
      </w:r>
      <w:r>
        <w:rPr>
          <w:rFonts w:hint="eastAsia" w:ascii="方正仿宋_GBK" w:hAnsi="方正仿宋_GBK" w:eastAsia="方正仿宋_GBK" w:cs="方正仿宋_GBK"/>
          <w:color w:val="auto"/>
          <w:sz w:val="28"/>
          <w:szCs w:val="28"/>
          <w:highlight w:val="none"/>
          <w:lang w:val="zh-CN" w:eastAsia="zh-CN"/>
        </w:rPr>
        <w:t>文件要求报出拟提供货物的规格、单价、总价等详细内容，各项报价应包括拟提供货物的运输、相关服务等全部费用，报价为不含税报价，增值税税率单列。</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zh-CN" w:eastAsia="zh-CN"/>
        </w:rPr>
        <w:t>10.2.4 技术部分。主要包括采购方案、运输方式、维护保养等。如果提供的材料和服务与比选文件要求有偏差，必须详细说明。须经评审委员会评定许可，才能作为比选响应方实质性响应。(表格自制)</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lang w:val="zh-CN" w:eastAsia="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.2.5</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eastAsia="zh-CN"/>
        </w:rPr>
        <w:t>商务部分。主要包括营业执照（复印件加盖企业鲜章）；</w:t>
      </w:r>
      <w:r>
        <w:rPr>
          <w:rFonts w:hint="eastAsia" w:ascii="方正仿宋_GBK" w:hAnsi="方正仿宋_GBK" w:eastAsia="方正仿宋_GBK" w:cs="方正仿宋_GBK"/>
          <w:sz w:val="28"/>
          <w:szCs w:val="28"/>
          <w:highlight w:val="none"/>
          <w:lang w:val="en-US" w:eastAsia="zh-CN"/>
        </w:rPr>
        <w:t>授权证明（复印件加盖企业鲜章）</w:t>
      </w:r>
      <w:r>
        <w:rPr>
          <w:rFonts w:hint="eastAsia" w:ascii="方正仿宋_GBK" w:hAnsi="方正仿宋_GBK" w:eastAsia="方正仿宋_GBK" w:cs="方正仿宋_GBK"/>
          <w:color w:val="auto"/>
          <w:sz w:val="28"/>
          <w:szCs w:val="28"/>
          <w:highlight w:val="none"/>
          <w:lang w:val="en-US" w:eastAsia="zh-CN"/>
        </w:rPr>
        <w:t>；</w:t>
      </w:r>
      <w:r>
        <w:rPr>
          <w:rFonts w:hint="eastAsia" w:ascii="方正仿宋_GBK" w:hAnsi="方正仿宋_GBK" w:eastAsia="方正仿宋_GBK" w:cs="方正仿宋_GBK"/>
          <w:color w:val="auto"/>
          <w:sz w:val="28"/>
          <w:szCs w:val="28"/>
          <w:highlight w:val="none"/>
          <w:lang w:val="zh-CN" w:eastAsia="zh-CN"/>
        </w:rPr>
        <w:t>法定代表人身份证明（附件</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zh-CN" w:eastAsia="zh-CN"/>
        </w:rPr>
        <w:t>）、法定代表人授权书（附件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val="zh-CN" w:eastAsia="zh-CN"/>
        </w:rPr>
        <w:t>）</w:t>
      </w:r>
      <w:r>
        <w:rPr>
          <w:rFonts w:hint="eastAsia" w:ascii="方正仿宋_GBK" w:hAnsi="方正仿宋_GBK" w:eastAsia="方正仿宋_GBK" w:cs="方正仿宋_GBK"/>
          <w:sz w:val="28"/>
          <w:szCs w:val="28"/>
          <w:highlight w:val="none"/>
          <w:lang w:val="en-US" w:eastAsia="zh-CN"/>
        </w:rPr>
        <w:t>以及服务承诺</w:t>
      </w:r>
      <w:r>
        <w:rPr>
          <w:rFonts w:hint="eastAsia" w:ascii="方正仿宋_GBK" w:hAnsi="方正仿宋_GBK" w:eastAsia="方正仿宋_GBK" w:cs="方正仿宋_GBK"/>
          <w:color w:val="auto"/>
          <w:sz w:val="28"/>
          <w:szCs w:val="28"/>
          <w:highlight w:val="none"/>
          <w:lang w:val="zh-CN" w:eastAsia="zh-CN"/>
        </w:rPr>
        <w:t>等。</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ascii="方正仿宋_GBK" w:hAnsi="方正仿宋_GBK" w:eastAsia="方正仿宋_GBK" w:cs="方正仿宋_GBK"/>
          <w:b/>
          <w:bCs/>
          <w:color w:val="auto"/>
          <w:sz w:val="28"/>
          <w:szCs w:val="28"/>
          <w:highlight w:val="none"/>
          <w:u w:val="single"/>
          <w:lang w:val="zh-CN"/>
        </w:rPr>
      </w:pPr>
      <w:r>
        <w:rPr>
          <w:rFonts w:hint="eastAsia" w:ascii="方正仿宋_GBK" w:hAnsi="方正仿宋_GBK" w:eastAsia="方正仿宋_GBK" w:cs="方正仿宋_GBK"/>
          <w:color w:val="auto"/>
          <w:sz w:val="28"/>
          <w:szCs w:val="28"/>
          <w:highlight w:val="none"/>
          <w:lang w:val="en-US" w:eastAsia="zh-CN"/>
        </w:rPr>
        <w:t>10</w:t>
      </w:r>
      <w:r>
        <w:rPr>
          <w:rFonts w:hint="eastAsia" w:ascii="方正仿宋_GBK" w:hAnsi="方正仿宋_GBK" w:eastAsia="方正仿宋_GBK" w:cs="方正仿宋_GBK"/>
          <w:color w:val="auto"/>
          <w:sz w:val="28"/>
          <w:szCs w:val="28"/>
          <w:highlight w:val="none"/>
          <w:lang w:val="zh-CN" w:eastAsia="zh-CN"/>
        </w:rPr>
        <w:t>.2.6</w:t>
      </w:r>
      <w:r>
        <w:rPr>
          <w:rFonts w:hint="eastAsia" w:ascii="方正仿宋_GBK" w:hAnsi="方正仿宋_GBK" w:eastAsia="方正仿宋_GBK" w:cs="方正仿宋_GBK"/>
          <w:color w:val="auto"/>
          <w:sz w:val="28"/>
          <w:szCs w:val="28"/>
          <w:highlight w:val="none"/>
          <w:lang w:val="en-US" w:eastAsia="zh-CN"/>
        </w:rPr>
        <w:t xml:space="preserve"> </w:t>
      </w:r>
      <w:r>
        <w:rPr>
          <w:rFonts w:hint="eastAsia" w:ascii="方正仿宋_GBK" w:hAnsi="方正仿宋_GBK" w:eastAsia="方正仿宋_GBK" w:cs="方正仿宋_GBK"/>
          <w:color w:val="auto"/>
          <w:sz w:val="28"/>
          <w:szCs w:val="28"/>
          <w:highlight w:val="none"/>
          <w:lang w:val="zh-CN" w:eastAsia="zh-CN"/>
        </w:rPr>
        <w:t>比选响应文件应合并装订成册，</w:t>
      </w:r>
      <w:r>
        <w:rPr>
          <w:rFonts w:hint="eastAsia" w:ascii="方正仿宋_GBK" w:hAnsi="方正仿宋_GBK" w:eastAsia="方正仿宋_GBK" w:cs="方正仿宋_GBK"/>
          <w:b/>
          <w:bCs/>
          <w:color w:val="auto"/>
          <w:sz w:val="28"/>
          <w:szCs w:val="28"/>
          <w:highlight w:val="none"/>
          <w:u w:val="single"/>
          <w:lang w:val="zh-CN"/>
        </w:rPr>
        <w:t>纸质文件一式</w:t>
      </w:r>
      <w:r>
        <w:rPr>
          <w:rFonts w:hint="eastAsia" w:ascii="方正仿宋_GBK" w:hAnsi="方正仿宋_GBK" w:eastAsia="方正仿宋_GBK" w:cs="方正仿宋_GBK"/>
          <w:b/>
          <w:bCs/>
          <w:color w:val="auto"/>
          <w:sz w:val="28"/>
          <w:szCs w:val="28"/>
          <w:highlight w:val="none"/>
          <w:u w:val="single"/>
          <w:lang w:val="en-US" w:eastAsia="zh-CN"/>
        </w:rPr>
        <w:t>2</w:t>
      </w:r>
      <w:r>
        <w:rPr>
          <w:rFonts w:hint="eastAsia" w:ascii="方正仿宋_GBK" w:hAnsi="方正仿宋_GBK" w:eastAsia="方正仿宋_GBK" w:cs="方正仿宋_GBK"/>
          <w:b/>
          <w:bCs/>
          <w:color w:val="auto"/>
          <w:sz w:val="28"/>
          <w:szCs w:val="28"/>
          <w:highlight w:val="none"/>
          <w:u w:val="single"/>
          <w:lang w:val="zh-CN"/>
        </w:rPr>
        <w:t>份，其中正本</w:t>
      </w:r>
      <w:r>
        <w:rPr>
          <w:rFonts w:ascii="方正仿宋_GBK" w:hAnsi="方正仿宋_GBK" w:eastAsia="方正仿宋_GBK" w:cs="方正仿宋_GBK"/>
          <w:b/>
          <w:bCs/>
          <w:color w:val="auto"/>
          <w:sz w:val="28"/>
          <w:szCs w:val="28"/>
          <w:highlight w:val="none"/>
          <w:u w:val="single"/>
          <w:lang w:val="zh-CN"/>
        </w:rPr>
        <w:t>1</w:t>
      </w:r>
      <w:r>
        <w:rPr>
          <w:rFonts w:hint="eastAsia" w:ascii="方正仿宋_GBK" w:hAnsi="方正仿宋_GBK" w:eastAsia="方正仿宋_GBK" w:cs="方正仿宋_GBK"/>
          <w:b/>
          <w:bCs/>
          <w:color w:val="auto"/>
          <w:sz w:val="28"/>
          <w:szCs w:val="28"/>
          <w:highlight w:val="none"/>
          <w:u w:val="single"/>
          <w:lang w:val="zh-CN"/>
        </w:rPr>
        <w:t>份，副本</w:t>
      </w:r>
      <w:r>
        <w:rPr>
          <w:rFonts w:hint="eastAsia" w:ascii="方正仿宋_GBK" w:hAnsi="方正仿宋_GBK" w:eastAsia="方正仿宋_GBK" w:cs="方正仿宋_GBK"/>
          <w:b/>
          <w:bCs/>
          <w:color w:val="auto"/>
          <w:sz w:val="28"/>
          <w:szCs w:val="28"/>
          <w:highlight w:val="none"/>
          <w:u w:val="single"/>
          <w:lang w:val="en-US" w:eastAsia="zh-CN"/>
        </w:rPr>
        <w:t>1</w:t>
      </w:r>
      <w:r>
        <w:rPr>
          <w:rFonts w:hint="eastAsia" w:ascii="方正仿宋_GBK" w:hAnsi="方正仿宋_GBK" w:eastAsia="方正仿宋_GBK" w:cs="方正仿宋_GBK"/>
          <w:b/>
          <w:bCs/>
          <w:color w:val="auto"/>
          <w:sz w:val="28"/>
          <w:szCs w:val="28"/>
          <w:highlight w:val="none"/>
          <w:u w:val="single"/>
          <w:lang w:val="zh-CN"/>
        </w:rPr>
        <w:t>份。</w:t>
      </w:r>
    </w:p>
    <w:p>
      <w:pPr>
        <w:keepLines w:val="0"/>
        <w:pageBreakBefore w:val="0"/>
        <w:widowControl/>
        <w:kinsoku/>
        <w:overflowPunct/>
        <w:topLinePunct w:val="0"/>
        <w:autoSpaceDE w:val="0"/>
        <w:autoSpaceDN w:val="0"/>
        <w:bidi w:val="0"/>
        <w:adjustRightInd w:val="0"/>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lang w:val="zh-CN"/>
        </w:rPr>
        <w:t>十一、比选响应文件作废条款</w:t>
      </w:r>
    </w:p>
    <w:p>
      <w:pPr>
        <w:keepLines w:val="0"/>
        <w:pageBreakBefore w:val="0"/>
        <w:widowControl/>
        <w:kinsoku/>
        <w:overflowPunct/>
        <w:topLinePunct w:val="0"/>
        <w:autoSpaceDE/>
        <w:autoSpaceDN/>
        <w:bidi w:val="0"/>
        <w:adjustRightIn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default" w:ascii="方正仿宋_GBK" w:hAnsi="方正仿宋_GBK" w:eastAsia="方正仿宋_GBK" w:cs="方正仿宋_GBK"/>
          <w:color w:val="auto"/>
          <w:sz w:val="28"/>
          <w:szCs w:val="28"/>
          <w:highlight w:val="none"/>
          <w:lang w:val="en-GB" w:eastAsia="zh-CN"/>
        </w:rPr>
        <w:t>1</w:t>
      </w:r>
      <w:r>
        <w:rPr>
          <w:rFonts w:hint="default" w:ascii="方正仿宋_GBK" w:hAnsi="方正仿宋_GBK" w:eastAsia="方正仿宋_GBK" w:cs="方正仿宋_GBK"/>
          <w:color w:val="auto"/>
          <w:sz w:val="28"/>
          <w:szCs w:val="28"/>
          <w:highlight w:val="none"/>
          <w:lang w:val="en-US" w:eastAsia="zh-CN"/>
        </w:rPr>
        <w:t>1</w:t>
      </w:r>
      <w:r>
        <w:rPr>
          <w:rFonts w:hint="default"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bCs w:val="0"/>
          <w:color w:val="auto"/>
          <w:sz w:val="28"/>
          <w:szCs w:val="28"/>
          <w:highlight w:val="none"/>
          <w:lang w:val="en-GB" w:eastAsia="zh-CN"/>
        </w:rPr>
        <w:t xml:space="preserve"> </w:t>
      </w:r>
      <w:r>
        <w:rPr>
          <w:rFonts w:hint="eastAsia" w:ascii="方正仿宋_GBK" w:hAnsi="方正仿宋_GBK" w:eastAsia="方正仿宋_GBK" w:cs="方正仿宋_GBK"/>
          <w:bCs w:val="0"/>
          <w:color w:val="auto"/>
          <w:sz w:val="28"/>
          <w:szCs w:val="28"/>
          <w:highlight w:val="none"/>
          <w:lang w:val="en-GB"/>
        </w:rPr>
        <w:t>递交比选响应文件截止时间前，</w:t>
      </w:r>
      <w:r>
        <w:rPr>
          <w:rFonts w:hint="eastAsia" w:ascii="方正仿宋_GBK" w:hAnsi="方正仿宋_GBK" w:eastAsia="方正仿宋_GBK" w:cs="方正仿宋_GBK"/>
          <w:bCs w:val="0"/>
          <w:color w:val="auto"/>
          <w:sz w:val="28"/>
          <w:szCs w:val="28"/>
          <w:highlight w:val="none"/>
          <w:lang w:val="en-GB" w:eastAsia="zh-CN"/>
        </w:rPr>
        <w:t>比选响应人</w:t>
      </w:r>
      <w:r>
        <w:rPr>
          <w:rFonts w:hint="eastAsia" w:ascii="方正仿宋_GBK" w:hAnsi="方正仿宋_GBK" w:eastAsia="方正仿宋_GBK" w:cs="方正仿宋_GBK"/>
          <w:bCs w:val="0"/>
          <w:color w:val="auto"/>
          <w:sz w:val="28"/>
          <w:szCs w:val="28"/>
          <w:highlight w:val="none"/>
          <w:lang w:val="en-GB"/>
        </w:rPr>
        <w:t>可对所递交的比选响应文件予以补充、修改或者撤回，并书面通知</w:t>
      </w:r>
      <w:r>
        <w:rPr>
          <w:rFonts w:hint="eastAsia" w:ascii="方正仿宋_GBK" w:hAnsi="方正仿宋_GBK" w:eastAsia="方正仿宋_GBK" w:cs="方正仿宋_GBK"/>
          <w:bCs w:val="0"/>
          <w:color w:val="auto"/>
          <w:sz w:val="28"/>
          <w:szCs w:val="28"/>
          <w:highlight w:val="none"/>
          <w:lang w:val="en-GB" w:eastAsia="zh-CN"/>
        </w:rPr>
        <w:t>采购人，比选响应人</w:t>
      </w:r>
      <w:r>
        <w:rPr>
          <w:rFonts w:hint="eastAsia" w:ascii="方正仿宋_GBK" w:hAnsi="方正仿宋_GBK" w:eastAsia="方正仿宋_GBK" w:cs="方正仿宋_GBK"/>
          <w:bCs w:val="0"/>
          <w:color w:val="auto"/>
          <w:sz w:val="28"/>
          <w:szCs w:val="28"/>
          <w:highlight w:val="none"/>
          <w:lang w:val="en-GB"/>
        </w:rPr>
        <w:t>补充、修改的内容为比选响应文件的组成部分。</w:t>
      </w:r>
    </w:p>
    <w:p>
      <w:pPr>
        <w:keepLines w:val="0"/>
        <w:pageBreakBefore w:val="0"/>
        <w:widowControl/>
        <w:kinsoku/>
        <w:overflowPunct/>
        <w:topLinePunct w:val="0"/>
        <w:autoSpaceDE/>
        <w:autoSpaceDN/>
        <w:bidi w:val="0"/>
        <w:adjustRightIn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eastAsia" w:ascii="方正仿宋_GBK" w:hAnsi="方正仿宋_GBK" w:eastAsia="方正仿宋_GBK" w:cs="方正仿宋_GBK"/>
          <w:bCs w:val="0"/>
          <w:color w:val="auto"/>
          <w:sz w:val="28"/>
          <w:szCs w:val="28"/>
          <w:highlight w:val="none"/>
          <w:lang w:val="en-GB" w:eastAsia="zh-CN"/>
        </w:rPr>
        <w:t>1</w:t>
      </w: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val="en-GB" w:eastAsia="zh-CN"/>
        </w:rPr>
        <w:t>.</w:t>
      </w:r>
      <w:r>
        <w:rPr>
          <w:rFonts w:hint="eastAsia" w:ascii="方正仿宋_GBK" w:hAnsi="方正仿宋_GBK" w:eastAsia="方正仿宋_GBK" w:cs="方正仿宋_GBK"/>
          <w:bCs w:val="0"/>
          <w:color w:val="auto"/>
          <w:sz w:val="28"/>
          <w:szCs w:val="28"/>
          <w:highlight w:val="none"/>
          <w:lang w:val="en-US" w:eastAsia="zh-CN"/>
        </w:rPr>
        <w:t>2</w:t>
      </w:r>
      <w:r>
        <w:rPr>
          <w:rFonts w:hint="eastAsia" w:ascii="方正仿宋_GBK" w:hAnsi="方正仿宋_GBK" w:eastAsia="方正仿宋_GBK" w:cs="方正仿宋_GBK"/>
          <w:bCs w:val="0"/>
          <w:color w:val="auto"/>
          <w:sz w:val="28"/>
          <w:szCs w:val="28"/>
          <w:highlight w:val="none"/>
          <w:lang w:val="en-GB" w:eastAsia="zh-CN"/>
        </w:rPr>
        <w:t xml:space="preserve"> </w:t>
      </w:r>
      <w:r>
        <w:rPr>
          <w:rFonts w:hint="eastAsia" w:ascii="方正仿宋_GBK" w:hAnsi="方正仿宋_GBK" w:eastAsia="方正仿宋_GBK" w:cs="方正仿宋_GBK"/>
          <w:bCs w:val="0"/>
          <w:color w:val="auto"/>
          <w:sz w:val="28"/>
          <w:szCs w:val="28"/>
          <w:highlight w:val="none"/>
          <w:lang w:val="en-GB"/>
        </w:rPr>
        <w:t>以下情况，可拒绝接受比选响应文件：</w:t>
      </w:r>
    </w:p>
    <w:p>
      <w:pPr>
        <w:keepLines w:val="0"/>
        <w:pageBreakBefore w:val="0"/>
        <w:widowControl/>
        <w:kinsoku/>
        <w:overflowPunct/>
        <w:topLinePunct w:val="0"/>
        <w:autoSpaceDE/>
        <w:autoSpaceDN/>
        <w:bidi w:val="0"/>
        <w:adjustRightIn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eastAsia" w:ascii="方正仿宋_GBK" w:hAnsi="方正仿宋_GBK" w:eastAsia="方正仿宋_GBK" w:cs="方正仿宋_GBK"/>
          <w:bCs w:val="0"/>
          <w:color w:val="auto"/>
          <w:sz w:val="28"/>
          <w:szCs w:val="28"/>
          <w:highlight w:val="none"/>
          <w:lang w:val="en-GB" w:eastAsia="zh-CN"/>
        </w:rPr>
        <w:t>1</w:t>
      </w: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val="en-GB" w:eastAsia="zh-CN"/>
        </w:rPr>
        <w:t>.</w:t>
      </w:r>
      <w:r>
        <w:rPr>
          <w:rFonts w:hint="eastAsia" w:ascii="方正仿宋_GBK" w:hAnsi="方正仿宋_GBK" w:eastAsia="方正仿宋_GBK" w:cs="方正仿宋_GBK"/>
          <w:bCs w:val="0"/>
          <w:color w:val="auto"/>
          <w:sz w:val="28"/>
          <w:szCs w:val="28"/>
          <w:highlight w:val="none"/>
          <w:lang w:val="en-US" w:eastAsia="zh-CN"/>
        </w:rPr>
        <w:t>2</w:t>
      </w:r>
      <w:r>
        <w:rPr>
          <w:rFonts w:hint="eastAsia" w:ascii="方正仿宋_GBK" w:hAnsi="方正仿宋_GBK" w:eastAsia="方正仿宋_GBK" w:cs="方正仿宋_GBK"/>
          <w:bCs w:val="0"/>
          <w:color w:val="auto"/>
          <w:sz w:val="28"/>
          <w:szCs w:val="28"/>
          <w:highlight w:val="none"/>
          <w:lang w:val="en-GB" w:eastAsia="zh-CN"/>
        </w:rPr>
        <w:t xml:space="preserve">.1 </w:t>
      </w:r>
      <w:r>
        <w:rPr>
          <w:rFonts w:hint="eastAsia" w:ascii="方正仿宋_GBK" w:hAnsi="方正仿宋_GBK" w:eastAsia="方正仿宋_GBK" w:cs="方正仿宋_GBK"/>
          <w:bCs w:val="0"/>
          <w:color w:val="auto"/>
          <w:sz w:val="28"/>
          <w:szCs w:val="28"/>
          <w:highlight w:val="none"/>
          <w:lang w:val="en-GB"/>
        </w:rPr>
        <w:t>超过递交比选响应文件截止时间后送达的比选响应文件。</w:t>
      </w:r>
    </w:p>
    <w:p>
      <w:pPr>
        <w:keepLines w:val="0"/>
        <w:pageBreakBefore w:val="0"/>
        <w:widowControl/>
        <w:kinsoku/>
        <w:overflowPunct/>
        <w:topLinePunct w:val="0"/>
        <w:autoSpaceDE/>
        <w:autoSpaceDN/>
        <w:bidi w:val="0"/>
        <w:adjustRightInd/>
        <w:snapToGrid/>
        <w:spacing w:line="360" w:lineRule="auto"/>
        <w:ind w:firstLine="560" w:firstLineChars="200"/>
        <w:jc w:val="left"/>
        <w:rPr>
          <w:rFonts w:hint="eastAsia" w:ascii="方正仿宋_GBK" w:hAnsi="方正仿宋_GBK" w:eastAsia="方正仿宋_GBK" w:cs="方正仿宋_GBK"/>
          <w:bCs w:val="0"/>
          <w:color w:val="auto"/>
          <w:sz w:val="28"/>
          <w:szCs w:val="28"/>
          <w:highlight w:val="none"/>
          <w:lang w:val="en-GB"/>
        </w:rPr>
      </w:pPr>
      <w:r>
        <w:rPr>
          <w:rFonts w:hint="eastAsia" w:ascii="方正仿宋_GBK" w:hAnsi="方正仿宋_GBK" w:eastAsia="方正仿宋_GBK" w:cs="方正仿宋_GBK"/>
          <w:bCs w:val="0"/>
          <w:color w:val="auto"/>
          <w:sz w:val="28"/>
          <w:szCs w:val="28"/>
          <w:highlight w:val="none"/>
          <w:lang w:val="en-GB" w:eastAsia="zh-CN"/>
        </w:rPr>
        <w:t>1</w:t>
      </w:r>
      <w:r>
        <w:rPr>
          <w:rFonts w:hint="eastAsia" w:ascii="方正仿宋_GBK" w:hAnsi="方正仿宋_GBK" w:eastAsia="方正仿宋_GBK" w:cs="方正仿宋_GBK"/>
          <w:bCs w:val="0"/>
          <w:color w:val="auto"/>
          <w:sz w:val="28"/>
          <w:szCs w:val="28"/>
          <w:highlight w:val="none"/>
          <w:lang w:val="en-US" w:eastAsia="zh-CN"/>
        </w:rPr>
        <w:t>1</w:t>
      </w:r>
      <w:r>
        <w:rPr>
          <w:rFonts w:hint="eastAsia" w:ascii="方正仿宋_GBK" w:hAnsi="方正仿宋_GBK" w:eastAsia="方正仿宋_GBK" w:cs="方正仿宋_GBK"/>
          <w:bCs w:val="0"/>
          <w:color w:val="auto"/>
          <w:sz w:val="28"/>
          <w:szCs w:val="28"/>
          <w:highlight w:val="none"/>
          <w:lang w:val="en-GB" w:eastAsia="zh-CN"/>
        </w:rPr>
        <w:t>.</w:t>
      </w:r>
      <w:r>
        <w:rPr>
          <w:rFonts w:hint="eastAsia" w:ascii="方正仿宋_GBK" w:hAnsi="方正仿宋_GBK" w:eastAsia="方正仿宋_GBK" w:cs="方正仿宋_GBK"/>
          <w:bCs w:val="0"/>
          <w:color w:val="auto"/>
          <w:sz w:val="28"/>
          <w:szCs w:val="28"/>
          <w:highlight w:val="none"/>
          <w:lang w:val="en-US" w:eastAsia="zh-CN"/>
        </w:rPr>
        <w:t>2</w:t>
      </w:r>
      <w:r>
        <w:rPr>
          <w:rFonts w:hint="eastAsia" w:ascii="方正仿宋_GBK" w:hAnsi="方正仿宋_GBK" w:eastAsia="方正仿宋_GBK" w:cs="方正仿宋_GBK"/>
          <w:bCs w:val="0"/>
          <w:color w:val="auto"/>
          <w:sz w:val="28"/>
          <w:szCs w:val="28"/>
          <w:highlight w:val="none"/>
          <w:lang w:val="en-GB" w:eastAsia="zh-CN"/>
        </w:rPr>
        <w:t xml:space="preserve">.2 </w:t>
      </w:r>
      <w:r>
        <w:rPr>
          <w:rFonts w:hint="eastAsia" w:ascii="方正仿宋_GBK" w:hAnsi="方正仿宋_GBK" w:eastAsia="方正仿宋_GBK" w:cs="方正仿宋_GBK"/>
          <w:bCs w:val="0"/>
          <w:color w:val="auto"/>
          <w:sz w:val="28"/>
          <w:szCs w:val="28"/>
          <w:highlight w:val="none"/>
          <w:lang w:val="en-GB"/>
        </w:rPr>
        <w:t>未按照规定要求密封比选响应文件的。</w:t>
      </w:r>
      <w:r>
        <w:rPr>
          <w:rFonts w:hint="eastAsia" w:ascii="方正仿宋_GBK" w:hAnsi="方正仿宋_GBK" w:eastAsia="方正仿宋_GBK" w:cs="方正仿宋_GBK"/>
          <w:color w:val="auto"/>
          <w:sz w:val="28"/>
          <w:szCs w:val="28"/>
          <w:highlight w:val="none"/>
          <w:lang w:val="en-GB" w:eastAsia="zh-CN"/>
        </w:rPr>
        <w:t>比选响应文件封面及密封袋</w:t>
      </w:r>
      <w:r>
        <w:rPr>
          <w:rFonts w:hint="eastAsia" w:ascii="方正仿宋_GBK" w:hAnsi="方正仿宋_GBK" w:eastAsia="方正仿宋_GBK" w:cs="方正仿宋_GBK"/>
          <w:color w:val="auto"/>
          <w:kern w:val="2"/>
          <w:sz w:val="28"/>
          <w:szCs w:val="28"/>
          <w:highlight w:val="none"/>
          <w:lang w:val="en-GB"/>
        </w:rPr>
        <w:t>封面上须注明“项目名称”</w:t>
      </w:r>
      <w:r>
        <w:rPr>
          <w:rFonts w:hint="eastAsia" w:ascii="方正仿宋_GBK" w:hAnsi="方正仿宋_GBK" w:eastAsia="方正仿宋_GBK" w:cs="方正仿宋_GBK"/>
          <w:color w:val="auto"/>
          <w:kern w:val="2"/>
          <w:sz w:val="28"/>
          <w:szCs w:val="28"/>
          <w:highlight w:val="none"/>
          <w:lang w:val="en-GB" w:eastAsia="zh-CN"/>
        </w:rPr>
        <w:t>、</w:t>
      </w:r>
      <w:r>
        <w:rPr>
          <w:rFonts w:hint="eastAsia" w:ascii="方正仿宋_GBK" w:hAnsi="方正仿宋_GBK" w:eastAsia="方正仿宋_GBK" w:cs="方正仿宋_GBK"/>
          <w:color w:val="auto"/>
          <w:kern w:val="2"/>
          <w:sz w:val="28"/>
          <w:szCs w:val="28"/>
          <w:highlight w:val="none"/>
          <w:lang w:val="en-GB"/>
        </w:rPr>
        <w:t>“</w:t>
      </w:r>
      <w:r>
        <w:rPr>
          <w:rFonts w:hint="eastAsia" w:ascii="方正仿宋_GBK" w:hAnsi="方正仿宋_GBK" w:eastAsia="方正仿宋_GBK" w:cs="方正仿宋_GBK"/>
          <w:color w:val="auto"/>
          <w:kern w:val="2"/>
          <w:sz w:val="28"/>
          <w:szCs w:val="28"/>
          <w:highlight w:val="none"/>
          <w:lang w:val="en-GB" w:eastAsia="zh-CN"/>
        </w:rPr>
        <w:t>项目</w:t>
      </w:r>
      <w:r>
        <w:rPr>
          <w:rFonts w:hint="eastAsia" w:ascii="方正仿宋_GBK" w:hAnsi="方正仿宋_GBK" w:eastAsia="方正仿宋_GBK" w:cs="方正仿宋_GBK"/>
          <w:color w:val="auto"/>
          <w:kern w:val="2"/>
          <w:sz w:val="28"/>
          <w:szCs w:val="28"/>
          <w:highlight w:val="none"/>
          <w:lang w:val="en-GB"/>
        </w:rPr>
        <w:t>编号”</w:t>
      </w:r>
      <w:r>
        <w:rPr>
          <w:rFonts w:hint="eastAsia" w:ascii="方正仿宋_GBK" w:hAnsi="方正仿宋_GBK" w:eastAsia="方正仿宋_GBK" w:cs="方正仿宋_GBK"/>
          <w:color w:val="auto"/>
          <w:kern w:val="2"/>
          <w:sz w:val="28"/>
          <w:szCs w:val="28"/>
          <w:highlight w:val="none"/>
          <w:lang w:val="en-GB" w:eastAsia="zh-CN"/>
        </w:rPr>
        <w:t>、“比选响应单位名称”，并加盖单位公章</w:t>
      </w:r>
      <w:r>
        <w:rPr>
          <w:rFonts w:hint="eastAsia" w:ascii="方正仿宋_GBK" w:hAnsi="方正仿宋_GBK" w:eastAsia="方正仿宋_GBK" w:cs="方正仿宋_GBK"/>
          <w:color w:val="auto"/>
          <w:spacing w:val="0"/>
          <w:sz w:val="28"/>
          <w:szCs w:val="28"/>
          <w:highlight w:val="none"/>
          <w:lang w:val="en-GB"/>
        </w:rPr>
        <w:t>。</w:t>
      </w:r>
    </w:p>
    <w:p>
      <w:pPr>
        <w:keepLines w:val="0"/>
        <w:pageBreakBefore w:val="0"/>
        <w:widowControl/>
        <w:kinsoku/>
        <w:overflowPunct/>
        <w:topLinePunct w:val="0"/>
        <w:autoSpaceDE/>
        <w:autoSpaceDN/>
        <w:bidi w:val="0"/>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eastAsia="zh-CN"/>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比选响应文件作废</w:t>
      </w:r>
      <w:r>
        <w:rPr>
          <w:rFonts w:hint="eastAsia" w:ascii="方正仿宋_GBK" w:hAnsi="方正仿宋_GBK" w:eastAsia="方正仿宋_GBK" w:cs="方正仿宋_GBK"/>
          <w:color w:val="auto"/>
          <w:sz w:val="28"/>
          <w:szCs w:val="28"/>
          <w:highlight w:val="none"/>
          <w:lang w:val="en-GB" w:eastAsia="zh-CN"/>
        </w:rPr>
        <w:t>条款</w:t>
      </w:r>
    </w:p>
    <w:p>
      <w:pPr>
        <w:keepLines w:val="0"/>
        <w:pageBreakBefore w:val="0"/>
        <w:widowControl/>
        <w:kinsoku/>
        <w:overflowPunct/>
        <w:topLinePunct w:val="0"/>
        <w:autoSpaceDE/>
        <w:autoSpaceDN/>
        <w:bidi w:val="0"/>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比选响应文件散装或者活页装订的。</w:t>
      </w:r>
    </w:p>
    <w:p>
      <w:pPr>
        <w:keepLines w:val="0"/>
        <w:pageBreakBefore w:val="0"/>
        <w:widowControl/>
        <w:kinsoku/>
        <w:overflowPunct/>
        <w:topLinePunct w:val="0"/>
        <w:autoSpaceDE/>
        <w:autoSpaceDN/>
        <w:bidi w:val="0"/>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.2</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资质不符或超出经营范围比选的。</w:t>
      </w:r>
    </w:p>
    <w:p>
      <w:pPr>
        <w:keepLines w:val="0"/>
        <w:pageBreakBefore w:val="0"/>
        <w:widowControl/>
        <w:kinsoku/>
        <w:overflowPunct/>
        <w:topLinePunct w:val="0"/>
        <w:autoSpaceDE/>
        <w:autoSpaceDN/>
        <w:bidi w:val="0"/>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.3</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有串通比选或弄虚作假或有其他违法行为的。</w:t>
      </w:r>
    </w:p>
    <w:p>
      <w:pPr>
        <w:keepLines w:val="0"/>
        <w:pageBreakBefore w:val="0"/>
        <w:widowControl/>
        <w:kinsoku/>
        <w:overflowPunct/>
        <w:topLinePunct w:val="0"/>
        <w:autoSpaceDE/>
        <w:autoSpaceDN/>
        <w:bidi w:val="0"/>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.4</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比选响应文件无法定代表签字或签字人无有效授权书的。</w:t>
      </w:r>
    </w:p>
    <w:p>
      <w:pPr>
        <w:keepLines w:val="0"/>
        <w:pageBreakBefore w:val="0"/>
        <w:widowControl/>
        <w:kinsoku/>
        <w:overflowPunct/>
        <w:topLinePunct w:val="0"/>
        <w:autoSpaceDE/>
        <w:autoSpaceDN/>
        <w:bidi w:val="0"/>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.5</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比选有效期不足的。</w:t>
      </w:r>
    </w:p>
    <w:p>
      <w:pPr>
        <w:keepLines w:val="0"/>
        <w:pageBreakBefore w:val="0"/>
        <w:widowControl/>
        <w:kinsoku/>
        <w:overflowPunct/>
        <w:topLinePunct w:val="0"/>
        <w:autoSpaceDE/>
        <w:autoSpaceDN/>
        <w:bidi w:val="0"/>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.6</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未按规定的格式填写</w:t>
      </w:r>
      <w:r>
        <w:rPr>
          <w:rFonts w:hint="eastAsia" w:ascii="方正仿宋_GBK" w:hAnsi="方正仿宋_GBK" w:eastAsia="方正仿宋_GBK" w:cs="方正仿宋_GBK"/>
          <w:color w:val="auto"/>
          <w:sz w:val="28"/>
          <w:szCs w:val="28"/>
          <w:highlight w:val="none"/>
          <w:lang w:val="en-GB" w:eastAsia="zh-CN"/>
        </w:rPr>
        <w:t>（增项填写除外）</w:t>
      </w:r>
      <w:r>
        <w:rPr>
          <w:rFonts w:hint="eastAsia" w:ascii="方正仿宋_GBK" w:hAnsi="方正仿宋_GBK" w:eastAsia="方正仿宋_GBK" w:cs="方正仿宋_GBK"/>
          <w:color w:val="auto"/>
          <w:sz w:val="28"/>
          <w:szCs w:val="28"/>
          <w:highlight w:val="none"/>
          <w:lang w:val="en-GB"/>
        </w:rPr>
        <w:t>，内容不全或关键字迹模糊、无法辨认的。</w:t>
      </w:r>
    </w:p>
    <w:p>
      <w:pPr>
        <w:keepLines w:val="0"/>
        <w:pageBreakBefore w:val="0"/>
        <w:widowControl/>
        <w:kinsoku/>
        <w:overflowPunct/>
        <w:topLinePunct w:val="0"/>
        <w:autoSpaceDE/>
        <w:autoSpaceDN/>
        <w:bidi w:val="0"/>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.7</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未按比选文件要求密封的。</w:t>
      </w:r>
    </w:p>
    <w:p>
      <w:pPr>
        <w:keepLines w:val="0"/>
        <w:pageBreakBefore w:val="0"/>
        <w:widowControl/>
        <w:kinsoku/>
        <w:overflowPunct/>
        <w:topLinePunct w:val="0"/>
        <w:autoSpaceDE/>
        <w:autoSpaceDN/>
        <w:bidi w:val="0"/>
        <w:adjustRightInd/>
        <w:snapToGri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eastAsia="zh-CN"/>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eastAsia="zh-CN"/>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rPr>
        <w:t>.8</w:t>
      </w:r>
      <w:r>
        <w:rPr>
          <w:rFonts w:hint="eastAsia" w:ascii="方正仿宋_GBK" w:hAnsi="方正仿宋_GBK" w:eastAsia="方正仿宋_GBK" w:cs="方正仿宋_GBK"/>
          <w:color w:val="auto"/>
          <w:sz w:val="28"/>
          <w:szCs w:val="28"/>
          <w:highlight w:val="none"/>
          <w:lang w:val="en-GB" w:eastAsia="zh-CN"/>
        </w:rPr>
        <w:t xml:space="preserve"> </w:t>
      </w:r>
      <w:r>
        <w:rPr>
          <w:rFonts w:hint="eastAsia" w:ascii="方正仿宋_GBK" w:hAnsi="方正仿宋_GBK" w:eastAsia="方正仿宋_GBK" w:cs="方正仿宋_GBK"/>
          <w:color w:val="auto"/>
          <w:sz w:val="28"/>
          <w:szCs w:val="28"/>
          <w:highlight w:val="none"/>
          <w:lang w:val="en-GB"/>
        </w:rPr>
        <w:t>评审委员会审查发现比选响应文件未能对比选文件提出的所有实质性要求和条件作出响应的。</w:t>
      </w:r>
    </w:p>
    <w:p>
      <w:pPr>
        <w:keepLines w:val="0"/>
        <w:pageBreakBefore w:val="0"/>
        <w:widowControl/>
        <w:kinsoku/>
        <w:overflowPunct/>
        <w:topLinePunct w:val="0"/>
        <w:autoSpaceDE/>
        <w:autoSpaceDN/>
        <w:bidi w:val="0"/>
        <w:adjustRightIn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eastAsia="zh-CN"/>
        </w:rPr>
        <w:t xml:space="preserve">.9 </w:t>
      </w:r>
      <w:r>
        <w:rPr>
          <w:rFonts w:hint="eastAsia" w:ascii="方正仿宋_GBK" w:hAnsi="方正仿宋_GBK" w:eastAsia="方正仿宋_GBK" w:cs="方正仿宋_GBK"/>
          <w:color w:val="auto"/>
          <w:sz w:val="28"/>
          <w:szCs w:val="28"/>
          <w:highlight w:val="none"/>
          <w:lang w:val="en-GB"/>
        </w:rPr>
        <w:t>评审委员会应当根据比选文件，审查并逐项列出比选响应文件的全部比选响应偏差（比选响应偏差分为重大偏差和细微偏差），有重大偏差的，应作废。</w:t>
      </w:r>
    </w:p>
    <w:p>
      <w:pPr>
        <w:keepLines w:val="0"/>
        <w:pageBreakBefore w:val="0"/>
        <w:widowControl/>
        <w:kinsoku/>
        <w:overflowPunct/>
        <w:topLinePunct w:val="0"/>
        <w:autoSpaceDE/>
        <w:autoSpaceDN/>
        <w:bidi w:val="0"/>
        <w:adjustRightInd/>
        <w:spacing w:line="360" w:lineRule="auto"/>
        <w:ind w:firstLine="560" w:firstLineChars="200"/>
        <w:jc w:val="left"/>
        <w:rPr>
          <w:rFonts w:hint="eastAsia" w:ascii="方正仿宋_GBK" w:hAnsi="方正仿宋_GBK" w:eastAsia="方正仿宋_GBK" w:cs="方正仿宋_GBK"/>
          <w:color w:val="auto"/>
          <w:sz w:val="28"/>
          <w:szCs w:val="28"/>
          <w:highlight w:val="none"/>
          <w:lang w:val="en-GB"/>
        </w:rPr>
      </w:pPr>
      <w:r>
        <w:rPr>
          <w:rFonts w:hint="eastAsia" w:ascii="方正仿宋_GBK" w:hAnsi="方正仿宋_GBK" w:eastAsia="方正仿宋_GBK" w:cs="方正仿宋_GBK"/>
          <w:color w:val="auto"/>
          <w:sz w:val="28"/>
          <w:szCs w:val="28"/>
          <w:highlight w:val="none"/>
          <w:lang w:val="en-GB"/>
        </w:rPr>
        <w:t>1</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GB"/>
        </w:rPr>
        <w:t>.</w:t>
      </w:r>
      <w:r>
        <w:rPr>
          <w:rFonts w:hint="eastAsia" w:ascii="方正仿宋_GBK" w:hAnsi="方正仿宋_GBK" w:eastAsia="方正仿宋_GBK" w:cs="方正仿宋_GBK"/>
          <w:color w:val="auto"/>
          <w:sz w:val="28"/>
          <w:szCs w:val="28"/>
          <w:highlight w:val="none"/>
          <w:lang w:val="en-US" w:eastAsia="zh-CN"/>
        </w:rPr>
        <w:t>3</w:t>
      </w:r>
      <w:r>
        <w:rPr>
          <w:rFonts w:hint="eastAsia" w:ascii="方正仿宋_GBK" w:hAnsi="方正仿宋_GBK" w:eastAsia="方正仿宋_GBK" w:cs="方正仿宋_GBK"/>
          <w:color w:val="auto"/>
          <w:sz w:val="28"/>
          <w:szCs w:val="28"/>
          <w:highlight w:val="none"/>
          <w:lang w:val="en-GB" w:eastAsia="zh-CN"/>
        </w:rPr>
        <w:t xml:space="preserve">.10 </w:t>
      </w:r>
      <w:r>
        <w:rPr>
          <w:rFonts w:hint="eastAsia" w:ascii="方正仿宋_GBK" w:hAnsi="方正仿宋_GBK" w:eastAsia="方正仿宋_GBK" w:cs="方正仿宋_GBK"/>
          <w:color w:val="auto"/>
          <w:sz w:val="28"/>
          <w:szCs w:val="28"/>
          <w:highlight w:val="none"/>
          <w:lang w:val="en-GB"/>
        </w:rPr>
        <w:t>比选响应文件附有</w:t>
      </w:r>
      <w:r>
        <w:rPr>
          <w:rFonts w:hint="eastAsia" w:ascii="方正仿宋_GBK" w:hAnsi="方正仿宋_GBK" w:eastAsia="方正仿宋_GBK" w:cs="方正仿宋_GBK"/>
          <w:color w:val="auto"/>
          <w:sz w:val="28"/>
          <w:szCs w:val="28"/>
          <w:highlight w:val="none"/>
          <w:lang w:val="en-GB" w:eastAsia="zh-CN"/>
        </w:rPr>
        <w:t>采购人</w:t>
      </w:r>
      <w:r>
        <w:rPr>
          <w:rFonts w:hint="eastAsia" w:ascii="方正仿宋_GBK" w:hAnsi="方正仿宋_GBK" w:eastAsia="方正仿宋_GBK" w:cs="方正仿宋_GBK"/>
          <w:color w:val="auto"/>
          <w:sz w:val="28"/>
          <w:szCs w:val="28"/>
          <w:highlight w:val="none"/>
          <w:lang w:val="en-GB"/>
        </w:rPr>
        <w:t>不能接受的条件。</w:t>
      </w:r>
    </w:p>
    <w:p>
      <w:pPr>
        <w:keepLines w:val="0"/>
        <w:pageBreakBefore w:val="0"/>
        <w:widowControl/>
        <w:kinsoku/>
        <w:overflowPunct/>
        <w:topLinePunct w:val="0"/>
        <w:autoSpaceDE w:val="0"/>
        <w:autoSpaceDN w:val="0"/>
        <w:bidi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十二、异议</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12.1 </w:t>
      </w:r>
      <w:r>
        <w:rPr>
          <w:rFonts w:hint="eastAsia" w:ascii="方正仿宋_GBK" w:hAnsi="方正仿宋_GBK" w:eastAsia="方正仿宋_GBK" w:cs="方正仿宋_GBK"/>
          <w:color w:val="auto"/>
          <w:sz w:val="28"/>
          <w:szCs w:val="28"/>
          <w:highlight w:val="none"/>
          <w:lang w:eastAsia="zh-CN"/>
        </w:rPr>
        <w:t>比选响应人</w:t>
      </w:r>
      <w:r>
        <w:rPr>
          <w:rFonts w:hint="eastAsia" w:ascii="方正仿宋_GBK" w:hAnsi="方正仿宋_GBK" w:eastAsia="方正仿宋_GBK" w:cs="方正仿宋_GBK"/>
          <w:color w:val="auto"/>
          <w:sz w:val="28"/>
          <w:szCs w:val="28"/>
          <w:highlight w:val="none"/>
        </w:rPr>
        <w:t>或其他利害关系人认为采购活动不符合法律、行政等规定的，应当在采购结果公示期之内以书面形式向</w:t>
      </w:r>
      <w:r>
        <w:rPr>
          <w:rFonts w:hint="eastAsia" w:ascii="方正仿宋_GBK" w:hAnsi="方正仿宋_GBK" w:eastAsia="方正仿宋_GBK" w:cs="方正仿宋_GBK"/>
          <w:color w:val="auto"/>
          <w:sz w:val="28"/>
          <w:szCs w:val="28"/>
          <w:highlight w:val="none"/>
          <w:lang w:eastAsia="zh-CN"/>
        </w:rPr>
        <w:t>比选方</w:t>
      </w:r>
      <w:r>
        <w:rPr>
          <w:rFonts w:hint="eastAsia" w:ascii="方正仿宋_GBK" w:hAnsi="方正仿宋_GBK" w:eastAsia="方正仿宋_GBK" w:cs="方正仿宋_GBK"/>
          <w:color w:val="auto"/>
          <w:sz w:val="28"/>
          <w:szCs w:val="28"/>
          <w:highlight w:val="none"/>
        </w:rPr>
        <w:t>提出异议（以</w:t>
      </w:r>
      <w:r>
        <w:rPr>
          <w:rFonts w:hint="eastAsia" w:ascii="方正仿宋_GBK" w:hAnsi="方正仿宋_GBK" w:eastAsia="方正仿宋_GBK" w:cs="方正仿宋_GBK"/>
          <w:color w:val="auto"/>
          <w:sz w:val="28"/>
          <w:szCs w:val="28"/>
          <w:highlight w:val="none"/>
          <w:lang w:eastAsia="zh-CN"/>
        </w:rPr>
        <w:t>比选方</w:t>
      </w:r>
      <w:r>
        <w:rPr>
          <w:rFonts w:hint="eastAsia" w:ascii="方正仿宋_GBK" w:hAnsi="方正仿宋_GBK" w:eastAsia="方正仿宋_GBK" w:cs="方正仿宋_GBK"/>
          <w:color w:val="auto"/>
          <w:sz w:val="28"/>
          <w:szCs w:val="28"/>
          <w:highlight w:val="none"/>
        </w:rPr>
        <w:t>收到书面异议之日为准）。</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12.2 </w:t>
      </w:r>
      <w:r>
        <w:rPr>
          <w:rFonts w:hint="eastAsia" w:ascii="方正仿宋_GBK" w:hAnsi="方正仿宋_GBK" w:eastAsia="方正仿宋_GBK" w:cs="方正仿宋_GBK"/>
          <w:color w:val="auto"/>
          <w:sz w:val="28"/>
          <w:szCs w:val="28"/>
          <w:highlight w:val="none"/>
        </w:rPr>
        <w:t>异议提出人向</w:t>
      </w:r>
      <w:r>
        <w:rPr>
          <w:rFonts w:hint="eastAsia" w:ascii="方正仿宋_GBK" w:hAnsi="方正仿宋_GBK" w:eastAsia="方正仿宋_GBK" w:cs="方正仿宋_GBK"/>
          <w:color w:val="auto"/>
          <w:sz w:val="28"/>
          <w:szCs w:val="28"/>
          <w:highlight w:val="none"/>
          <w:lang w:eastAsia="zh-CN"/>
        </w:rPr>
        <w:t>比选方</w:t>
      </w:r>
      <w:r>
        <w:rPr>
          <w:rFonts w:hint="eastAsia" w:ascii="方正仿宋_GBK" w:hAnsi="方正仿宋_GBK" w:eastAsia="方正仿宋_GBK" w:cs="方正仿宋_GBK"/>
          <w:color w:val="auto"/>
          <w:sz w:val="28"/>
          <w:szCs w:val="28"/>
          <w:highlight w:val="none"/>
        </w:rPr>
        <w:t>提起异议时，应当提交异议书。异议书应当包括下列内容：</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（一）异议提出人的名称、地址及有效联系方式。</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（二）异议事项的基本事实。</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（三）异议请求及主张。</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（四）有效线索和相关证据、证明材料。</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12.3 </w:t>
      </w:r>
      <w:r>
        <w:rPr>
          <w:rFonts w:hint="eastAsia" w:ascii="方正仿宋_GBK" w:hAnsi="方正仿宋_GBK" w:eastAsia="方正仿宋_GBK" w:cs="方正仿宋_GBK"/>
          <w:color w:val="auto"/>
          <w:sz w:val="28"/>
          <w:szCs w:val="28"/>
          <w:highlight w:val="none"/>
        </w:rPr>
        <w:t>异议提出人对异议事项提出的请求和主张，有责任提供证据；只有自己陈述而不能提出其他相关证据的，对其请求和主张不予支持。</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12.4 </w:t>
      </w:r>
      <w:r>
        <w:rPr>
          <w:rFonts w:hint="eastAsia" w:ascii="方正仿宋_GBK" w:hAnsi="方正仿宋_GBK" w:eastAsia="方正仿宋_GBK" w:cs="方正仿宋_GBK"/>
          <w:color w:val="auto"/>
          <w:sz w:val="28"/>
          <w:szCs w:val="28"/>
          <w:highlight w:val="none"/>
        </w:rPr>
        <w:t>异议提出人不得虚假异议、恶意异议，不得以异议为名排挤竞争对手，阻碍采购活动的正常进行。若出现该情况，视为无效异议，不再受理。</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12.5 </w:t>
      </w:r>
      <w:r>
        <w:rPr>
          <w:rFonts w:hint="eastAsia" w:ascii="方正仿宋_GBK" w:hAnsi="方正仿宋_GBK" w:eastAsia="方正仿宋_GBK" w:cs="方正仿宋_GBK"/>
          <w:color w:val="auto"/>
          <w:sz w:val="28"/>
          <w:szCs w:val="28"/>
          <w:highlight w:val="none"/>
        </w:rPr>
        <w:t>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（一）招标投标法第二十二条规定的招标投标保密信息。</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（二）应当保密的采购响应文件（但采购人提起异议时，采购响应文件不作为非法证据）。</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（三）招标投标法第四十四条规定保密的投标文件评审和比较情况、中标候选人推荐情况和评标有关的其他情况。</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（四）其他依法应当保密的信息和资料。</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12.6 </w:t>
      </w:r>
      <w:r>
        <w:rPr>
          <w:rFonts w:hint="eastAsia" w:ascii="方正仿宋_GBK" w:hAnsi="方正仿宋_GBK" w:eastAsia="方正仿宋_GBK" w:cs="方正仿宋_GBK"/>
          <w:color w:val="auto"/>
          <w:sz w:val="28"/>
          <w:szCs w:val="28"/>
          <w:highlight w:val="none"/>
        </w:rPr>
        <w:t>有下列情形之一的异议，不予受理：</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（一）异议事项不具体，且未提供有效线索、相关证据和证明材料，难以查证。</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（二）未署异议提出人真实姓名、签字和有效联系方式。</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（三）未经法定代表人或授权的委托代理人签字并加盖公章，或未经主要负责人或异议提出人本人签字。</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（四）不在结果公示期内的。</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（五）已对异议事项做出答复的。</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注：对比选文件内容的异议应在比选文件规定的质疑期内提出；对比选唱价环节的异议应在比选唱价环节提出。</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12.7 </w:t>
      </w:r>
      <w:r>
        <w:rPr>
          <w:rFonts w:hint="eastAsia" w:ascii="方正仿宋_GBK" w:hAnsi="方正仿宋_GBK" w:eastAsia="方正仿宋_GBK" w:cs="方正仿宋_GBK"/>
          <w:color w:val="auto"/>
          <w:sz w:val="28"/>
          <w:szCs w:val="28"/>
          <w:highlight w:val="none"/>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Lines w:val="0"/>
        <w:pageBreakBefore w:val="0"/>
        <w:widowControl/>
        <w:kinsoku/>
        <w:overflowPunct/>
        <w:topLinePunct w:val="0"/>
        <w:autoSpaceDE w:val="0"/>
        <w:autoSpaceDN w:val="0"/>
        <w:bidi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十三、监督</w:t>
      </w:r>
    </w:p>
    <w:p>
      <w:pPr>
        <w:keepLines w:val="0"/>
        <w:pageBreakBefore w:val="0"/>
        <w:widowControl/>
        <w:kinsoku/>
        <w:overflowPunct/>
        <w:topLinePunct w:val="0"/>
        <w:autoSpaceDE w:val="0"/>
        <w:autoSpaceDN w:val="0"/>
        <w:bidi w:val="0"/>
        <w:adjustRightInd w:val="0"/>
        <w:spacing w:line="360" w:lineRule="auto"/>
        <w:ind w:firstLine="560" w:firstLineChars="200"/>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rPr>
        <w:t>重庆机场集团有限公司飞行区管理部采购监督小组</w:t>
      </w:r>
      <w:r>
        <w:rPr>
          <w:rFonts w:hint="eastAsia" w:ascii="方正仿宋_GBK" w:hAnsi="方正仿宋_GBK" w:eastAsia="方正仿宋_GBK" w:cs="方正仿宋_GBK"/>
          <w:color w:val="auto"/>
          <w:sz w:val="28"/>
          <w:szCs w:val="28"/>
          <w:highlight w:val="none"/>
          <w:lang w:eastAsia="zh-CN"/>
        </w:rPr>
        <w:t>。</w:t>
      </w:r>
    </w:p>
    <w:p>
      <w:pPr>
        <w:keepLines w:val="0"/>
        <w:pageBreakBefore w:val="0"/>
        <w:widowControl/>
        <w:kinsoku/>
        <w:overflowPunct/>
        <w:topLinePunct w:val="0"/>
        <w:autoSpaceDE w:val="0"/>
        <w:autoSpaceDN w:val="0"/>
        <w:bidi w:val="0"/>
        <w:adjustRightInd w:val="0"/>
        <w:spacing w:line="360" w:lineRule="auto"/>
        <w:ind w:firstLine="560" w:firstLineChars="200"/>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地址：重庆机场集团有限公司飞行区管理部</w:t>
      </w:r>
    </w:p>
    <w:p>
      <w:pPr>
        <w:keepLines w:val="0"/>
        <w:pageBreakBefore w:val="0"/>
        <w:widowControl/>
        <w:kinsoku/>
        <w:overflowPunct/>
        <w:topLinePunct w:val="0"/>
        <w:autoSpaceDE w:val="0"/>
        <w:autoSpaceDN w:val="0"/>
        <w:bidi w:val="0"/>
        <w:adjustRightInd w:val="0"/>
        <w:snapToGrid w:val="0"/>
        <w:spacing w:line="360" w:lineRule="auto"/>
        <w:ind w:firstLine="551" w:firstLineChars="196"/>
        <w:textAlignment w:val="bottom"/>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十四、比选时间、地点及结果通知</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14.1 </w:t>
      </w:r>
      <w:r>
        <w:rPr>
          <w:rFonts w:hint="eastAsia" w:ascii="方正仿宋_GBK" w:hAnsi="方正仿宋_GBK" w:eastAsia="方正仿宋_GBK" w:cs="方正仿宋_GBK"/>
          <w:color w:val="auto"/>
          <w:sz w:val="28"/>
          <w:szCs w:val="28"/>
          <w:highlight w:val="none"/>
          <w:lang w:val="zh-CN"/>
        </w:rPr>
        <w:t>比选响应文件</w:t>
      </w:r>
      <w:r>
        <w:rPr>
          <w:rFonts w:hint="eastAsia" w:ascii="方正仿宋_GBK" w:hAnsi="方正仿宋_GBK" w:eastAsia="方正仿宋_GBK" w:cs="方正仿宋_GBK"/>
          <w:color w:val="auto"/>
          <w:kern w:val="0"/>
          <w:sz w:val="28"/>
          <w:szCs w:val="28"/>
          <w:highlight w:val="none"/>
        </w:rPr>
        <w:t>必须在</w:t>
      </w:r>
      <w:r>
        <w:rPr>
          <w:rFonts w:ascii="方正仿宋_GBK" w:hAnsi="方正仿宋_GBK" w:eastAsia="方正仿宋_GBK" w:cs="方正仿宋_GBK"/>
          <w:color w:val="auto"/>
          <w:kern w:val="0"/>
          <w:sz w:val="28"/>
          <w:szCs w:val="28"/>
          <w:highlight w:val="none"/>
          <w:u w:val="single"/>
        </w:rPr>
        <w:t>20</w:t>
      </w:r>
      <w:r>
        <w:rPr>
          <w:rFonts w:hint="eastAsia" w:ascii="方正仿宋_GBK" w:hAnsi="方正仿宋_GBK" w:eastAsia="方正仿宋_GBK" w:cs="方正仿宋_GBK"/>
          <w:color w:val="auto"/>
          <w:kern w:val="0"/>
          <w:sz w:val="28"/>
          <w:szCs w:val="28"/>
          <w:highlight w:val="none"/>
          <w:u w:val="single"/>
          <w:lang w:val="en-US" w:eastAsia="zh-CN"/>
        </w:rPr>
        <w:t>20</w:t>
      </w:r>
      <w:r>
        <w:rPr>
          <w:rFonts w:hint="eastAsia" w:ascii="方正仿宋_GBK" w:hAnsi="方正仿宋_GBK" w:eastAsia="方正仿宋_GBK" w:cs="方正仿宋_GBK"/>
          <w:color w:val="auto"/>
          <w:kern w:val="0"/>
          <w:sz w:val="28"/>
          <w:szCs w:val="28"/>
          <w:highlight w:val="none"/>
          <w:u w:val="single"/>
        </w:rPr>
        <w:t>年</w:t>
      </w:r>
      <w:r>
        <w:rPr>
          <w:rFonts w:hint="eastAsia" w:ascii="方正仿宋_GBK" w:hAnsi="方正仿宋_GBK" w:eastAsia="方正仿宋_GBK" w:cs="方正仿宋_GBK"/>
          <w:color w:val="auto"/>
          <w:kern w:val="0"/>
          <w:sz w:val="28"/>
          <w:szCs w:val="28"/>
          <w:highlight w:val="none"/>
          <w:u w:val="single"/>
          <w:lang w:val="en-US" w:eastAsia="zh-CN"/>
        </w:rPr>
        <w:t>9</w:t>
      </w:r>
      <w:r>
        <w:rPr>
          <w:rFonts w:hint="eastAsia" w:ascii="方正仿宋_GBK" w:hAnsi="方正仿宋_GBK" w:eastAsia="方正仿宋_GBK" w:cs="方正仿宋_GBK"/>
          <w:color w:val="auto"/>
          <w:kern w:val="0"/>
          <w:sz w:val="28"/>
          <w:szCs w:val="28"/>
          <w:highlight w:val="none"/>
          <w:u w:val="single"/>
        </w:rPr>
        <w:t>月</w:t>
      </w:r>
      <w:r>
        <w:rPr>
          <w:rFonts w:hint="eastAsia" w:ascii="方正仿宋_GBK" w:hAnsi="方正仿宋_GBK" w:eastAsia="方正仿宋_GBK" w:cs="方正仿宋_GBK"/>
          <w:color w:val="auto"/>
          <w:kern w:val="0"/>
          <w:sz w:val="28"/>
          <w:szCs w:val="28"/>
          <w:highlight w:val="none"/>
          <w:u w:val="single"/>
          <w:lang w:val="en-US" w:eastAsia="zh-CN"/>
        </w:rPr>
        <w:t>23</w:t>
      </w:r>
      <w:r>
        <w:rPr>
          <w:rFonts w:hint="eastAsia" w:ascii="方正仿宋_GBK" w:hAnsi="方正仿宋_GBK" w:eastAsia="方正仿宋_GBK" w:cs="方正仿宋_GBK"/>
          <w:color w:val="auto"/>
          <w:kern w:val="0"/>
          <w:sz w:val="28"/>
          <w:szCs w:val="28"/>
          <w:highlight w:val="none"/>
          <w:u w:val="single"/>
        </w:rPr>
        <w:t>日</w:t>
      </w:r>
      <w:r>
        <w:rPr>
          <w:rFonts w:hint="eastAsia" w:ascii="方正仿宋_GBK" w:hAnsi="方正仿宋_GBK" w:eastAsia="方正仿宋_GBK" w:cs="方正仿宋_GBK"/>
          <w:color w:val="auto"/>
          <w:kern w:val="0"/>
          <w:sz w:val="28"/>
          <w:szCs w:val="28"/>
          <w:highlight w:val="none"/>
          <w:u w:val="single"/>
          <w:lang w:val="en-US" w:eastAsia="zh-CN"/>
        </w:rPr>
        <w:t>14时</w:t>
      </w:r>
      <w:r>
        <w:rPr>
          <w:rFonts w:hint="eastAsia" w:ascii="方正仿宋_GBK" w:hAnsi="方正仿宋_GBK" w:eastAsia="方正仿宋_GBK" w:cs="方正仿宋_GBK"/>
          <w:color w:val="auto"/>
          <w:kern w:val="0"/>
          <w:sz w:val="28"/>
          <w:szCs w:val="28"/>
          <w:highlight w:val="none"/>
          <w:u w:val="single"/>
        </w:rPr>
        <w:t>至</w:t>
      </w:r>
      <w:r>
        <w:rPr>
          <w:rFonts w:hint="eastAsia" w:ascii="方正仿宋_GBK" w:hAnsi="方正仿宋_GBK" w:eastAsia="方正仿宋_GBK" w:cs="方正仿宋_GBK"/>
          <w:color w:val="auto"/>
          <w:kern w:val="0"/>
          <w:sz w:val="28"/>
          <w:szCs w:val="28"/>
          <w:highlight w:val="none"/>
          <w:u w:val="single"/>
          <w:lang w:val="en-US" w:eastAsia="zh-CN"/>
        </w:rPr>
        <w:t>14</w:t>
      </w:r>
      <w:r>
        <w:rPr>
          <w:rFonts w:hint="eastAsia" w:ascii="方正仿宋_GBK" w:hAnsi="方正仿宋_GBK" w:eastAsia="方正仿宋_GBK" w:cs="方正仿宋_GBK"/>
          <w:color w:val="auto"/>
          <w:kern w:val="0"/>
          <w:sz w:val="28"/>
          <w:szCs w:val="28"/>
          <w:highlight w:val="none"/>
          <w:u w:val="single"/>
        </w:rPr>
        <w:t>时</w:t>
      </w:r>
      <w:r>
        <w:rPr>
          <w:rFonts w:hint="eastAsia" w:ascii="方正仿宋_GBK" w:hAnsi="方正仿宋_GBK" w:eastAsia="方正仿宋_GBK" w:cs="方正仿宋_GBK"/>
          <w:color w:val="auto"/>
          <w:kern w:val="0"/>
          <w:sz w:val="28"/>
          <w:szCs w:val="28"/>
          <w:highlight w:val="none"/>
          <w:u w:val="single"/>
          <w:lang w:val="en-US" w:eastAsia="zh-CN"/>
        </w:rPr>
        <w:t>30分</w:t>
      </w:r>
      <w:r>
        <w:rPr>
          <w:rFonts w:hint="eastAsia" w:ascii="方正仿宋_GBK" w:hAnsi="方正仿宋_GBK" w:eastAsia="方正仿宋_GBK" w:cs="方正仿宋_GBK"/>
          <w:color w:val="auto"/>
          <w:kern w:val="0"/>
          <w:sz w:val="28"/>
          <w:szCs w:val="28"/>
          <w:highlight w:val="none"/>
        </w:rPr>
        <w:t>送到重庆</w:t>
      </w:r>
      <w:r>
        <w:rPr>
          <w:rFonts w:hint="eastAsia" w:ascii="方正仿宋_GBK" w:hAnsi="方正仿宋_GBK" w:eastAsia="方正仿宋_GBK" w:cs="方正仿宋_GBK"/>
          <w:color w:val="auto"/>
          <w:kern w:val="0"/>
          <w:sz w:val="28"/>
          <w:szCs w:val="28"/>
          <w:highlight w:val="none"/>
          <w:lang w:eastAsia="zh-CN"/>
        </w:rPr>
        <w:t>江北国际机场</w:t>
      </w:r>
      <w:r>
        <w:rPr>
          <w:rFonts w:hint="eastAsia" w:ascii="方正仿宋_GBK" w:hAnsi="方正仿宋_GBK" w:eastAsia="方正仿宋_GBK" w:cs="方正仿宋_GBK"/>
          <w:color w:val="auto"/>
          <w:kern w:val="0"/>
          <w:sz w:val="28"/>
          <w:szCs w:val="28"/>
          <w:highlight w:val="none"/>
        </w:rPr>
        <w:t>有限公司飞行区管理部</w:t>
      </w:r>
      <w:r>
        <w:rPr>
          <w:rFonts w:ascii="方正仿宋_GBK" w:hAnsi="方正仿宋_GBK" w:eastAsia="方正仿宋_GBK" w:cs="方正仿宋_GBK"/>
          <w:color w:val="auto"/>
          <w:kern w:val="0"/>
          <w:sz w:val="28"/>
          <w:szCs w:val="28"/>
          <w:highlight w:val="none"/>
        </w:rPr>
        <w:t>302</w:t>
      </w:r>
      <w:r>
        <w:rPr>
          <w:rFonts w:hint="eastAsia" w:ascii="方正仿宋_GBK" w:hAnsi="方正仿宋_GBK" w:eastAsia="方正仿宋_GBK" w:cs="方正仿宋_GBK"/>
          <w:color w:val="auto"/>
          <w:kern w:val="0"/>
          <w:sz w:val="28"/>
          <w:szCs w:val="28"/>
          <w:highlight w:val="none"/>
        </w:rPr>
        <w:t>室（机场东路</w:t>
      </w:r>
      <w:r>
        <w:rPr>
          <w:rFonts w:ascii="方正仿宋_GBK" w:hAnsi="方正仿宋_GBK" w:eastAsia="方正仿宋_GBK" w:cs="方正仿宋_GBK"/>
          <w:color w:val="auto"/>
          <w:kern w:val="0"/>
          <w:sz w:val="28"/>
          <w:szCs w:val="28"/>
          <w:highlight w:val="none"/>
        </w:rPr>
        <w:t>17</w:t>
      </w:r>
      <w:r>
        <w:rPr>
          <w:rFonts w:hint="eastAsia" w:ascii="方正仿宋_GBK" w:hAnsi="方正仿宋_GBK" w:eastAsia="方正仿宋_GBK" w:cs="方正仿宋_GBK"/>
          <w:color w:val="auto"/>
          <w:kern w:val="0"/>
          <w:sz w:val="28"/>
          <w:szCs w:val="28"/>
          <w:highlight w:val="none"/>
        </w:rPr>
        <w:t>号），过期不予受理。</w:t>
      </w:r>
    </w:p>
    <w:p>
      <w:pPr>
        <w:keepLines w:val="0"/>
        <w:pageBreakBefore w:val="0"/>
        <w:widowControl/>
        <w:kinsoku/>
        <w:overflowPunct/>
        <w:topLinePunct w:val="0"/>
        <w:bidi w:val="0"/>
        <w:adjustRightInd w:val="0"/>
        <w:snapToGrid w:val="0"/>
        <w:spacing w:line="360" w:lineRule="auto"/>
        <w:ind w:firstLine="560" w:firstLineChars="200"/>
        <w:jc w:val="left"/>
        <w:textAlignment w:val="bottom"/>
        <w:rPr>
          <w:rFonts w:hint="eastAsia"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 xml:space="preserve">14.2 </w:t>
      </w:r>
      <w:r>
        <w:rPr>
          <w:rFonts w:hint="eastAsia" w:ascii="方正仿宋_GBK" w:hAnsi="方正仿宋_GBK" w:eastAsia="方正仿宋_GBK" w:cs="方正仿宋_GBK"/>
          <w:color w:val="auto"/>
          <w:sz w:val="28"/>
          <w:szCs w:val="28"/>
          <w:highlight w:val="none"/>
          <w:u w:val="single"/>
          <w:lang w:val="en-US" w:eastAsia="zh-CN"/>
        </w:rPr>
        <w:t>2020</w:t>
      </w:r>
      <w:r>
        <w:rPr>
          <w:rFonts w:hint="eastAsia" w:ascii="方正仿宋_GBK" w:hAnsi="方正仿宋_GBK" w:eastAsia="方正仿宋_GBK" w:cs="方正仿宋_GBK"/>
          <w:color w:val="auto"/>
          <w:sz w:val="28"/>
          <w:szCs w:val="28"/>
          <w:highlight w:val="none"/>
          <w:u w:val="single"/>
        </w:rPr>
        <w:t>年</w:t>
      </w:r>
      <w:r>
        <w:rPr>
          <w:rFonts w:hint="eastAsia" w:ascii="方正仿宋_GBK" w:hAnsi="方正仿宋_GBK" w:eastAsia="方正仿宋_GBK" w:cs="方正仿宋_GBK"/>
          <w:color w:val="auto"/>
          <w:sz w:val="28"/>
          <w:szCs w:val="28"/>
          <w:highlight w:val="none"/>
          <w:u w:val="single"/>
          <w:lang w:val="en-US" w:eastAsia="zh-CN"/>
        </w:rPr>
        <w:t>9</w:t>
      </w:r>
      <w:r>
        <w:rPr>
          <w:rFonts w:hint="eastAsia" w:ascii="方正仿宋_GBK" w:hAnsi="方正仿宋_GBK" w:eastAsia="方正仿宋_GBK" w:cs="方正仿宋_GBK"/>
          <w:color w:val="auto"/>
          <w:sz w:val="28"/>
          <w:szCs w:val="28"/>
          <w:highlight w:val="none"/>
          <w:u w:val="single"/>
        </w:rPr>
        <w:t>月</w:t>
      </w:r>
      <w:r>
        <w:rPr>
          <w:rFonts w:hint="eastAsia" w:ascii="方正仿宋_GBK" w:hAnsi="方正仿宋_GBK" w:eastAsia="方正仿宋_GBK" w:cs="方正仿宋_GBK"/>
          <w:color w:val="auto"/>
          <w:sz w:val="28"/>
          <w:szCs w:val="28"/>
          <w:highlight w:val="none"/>
          <w:u w:val="single"/>
          <w:lang w:val="en-US" w:eastAsia="zh-CN"/>
        </w:rPr>
        <w:t>23</w:t>
      </w:r>
      <w:r>
        <w:rPr>
          <w:rFonts w:hint="eastAsia" w:ascii="方正仿宋_GBK" w:hAnsi="方正仿宋_GBK" w:eastAsia="方正仿宋_GBK" w:cs="方正仿宋_GBK"/>
          <w:color w:val="auto"/>
          <w:sz w:val="28"/>
          <w:szCs w:val="28"/>
          <w:highlight w:val="none"/>
          <w:u w:val="single"/>
        </w:rPr>
        <w:t>日</w:t>
      </w:r>
      <w:r>
        <w:rPr>
          <w:rFonts w:hint="eastAsia" w:ascii="方正仿宋_GBK" w:hAnsi="方正仿宋_GBK" w:eastAsia="方正仿宋_GBK" w:cs="方正仿宋_GBK"/>
          <w:color w:val="auto"/>
          <w:sz w:val="28"/>
          <w:szCs w:val="28"/>
          <w:highlight w:val="none"/>
          <w:u w:val="single"/>
          <w:lang w:val="en-US" w:eastAsia="zh-CN"/>
        </w:rPr>
        <w:t>14</w:t>
      </w:r>
      <w:r>
        <w:rPr>
          <w:rFonts w:hint="eastAsia" w:ascii="方正仿宋_GBK" w:hAnsi="方正仿宋_GBK" w:eastAsia="方正仿宋_GBK" w:cs="方正仿宋_GBK"/>
          <w:color w:val="auto"/>
          <w:sz w:val="28"/>
          <w:szCs w:val="28"/>
          <w:highlight w:val="none"/>
          <w:u w:val="single"/>
        </w:rPr>
        <w:t>时</w:t>
      </w:r>
      <w:r>
        <w:rPr>
          <w:rFonts w:hint="eastAsia" w:ascii="方正仿宋_GBK" w:hAnsi="方正仿宋_GBK" w:eastAsia="方正仿宋_GBK" w:cs="方正仿宋_GBK"/>
          <w:color w:val="auto"/>
          <w:sz w:val="28"/>
          <w:szCs w:val="28"/>
          <w:highlight w:val="none"/>
          <w:u w:val="single"/>
          <w:lang w:val="en-US" w:eastAsia="zh-CN"/>
        </w:rPr>
        <w:t>30分</w:t>
      </w:r>
      <w:r>
        <w:rPr>
          <w:rFonts w:hint="eastAsia" w:ascii="方正仿宋_GBK" w:hAnsi="方正仿宋_GBK" w:eastAsia="方正仿宋_GBK" w:cs="方正仿宋_GBK"/>
          <w:color w:val="auto"/>
          <w:sz w:val="28"/>
          <w:szCs w:val="28"/>
          <w:highlight w:val="none"/>
        </w:rPr>
        <w:t>在重庆</w:t>
      </w:r>
      <w:r>
        <w:rPr>
          <w:rFonts w:hint="eastAsia" w:ascii="方正仿宋_GBK" w:hAnsi="方正仿宋_GBK" w:eastAsia="方正仿宋_GBK" w:cs="方正仿宋_GBK"/>
          <w:color w:val="auto"/>
          <w:kern w:val="0"/>
          <w:sz w:val="28"/>
          <w:szCs w:val="28"/>
          <w:highlight w:val="none"/>
          <w:lang w:eastAsia="zh-CN"/>
        </w:rPr>
        <w:t>江北国际机场</w:t>
      </w:r>
      <w:r>
        <w:rPr>
          <w:rFonts w:hint="eastAsia" w:ascii="方正仿宋_GBK" w:hAnsi="方正仿宋_GBK" w:eastAsia="方正仿宋_GBK" w:cs="方正仿宋_GBK"/>
          <w:color w:val="auto"/>
          <w:sz w:val="28"/>
          <w:szCs w:val="28"/>
          <w:highlight w:val="none"/>
          <w:lang w:eastAsia="zh-CN"/>
        </w:rPr>
        <w:t>有限</w:t>
      </w:r>
      <w:r>
        <w:rPr>
          <w:rFonts w:hint="eastAsia" w:ascii="方正仿宋_GBK" w:hAnsi="方正仿宋_GBK" w:eastAsia="方正仿宋_GBK" w:cs="方正仿宋_GBK"/>
          <w:color w:val="auto"/>
          <w:sz w:val="28"/>
          <w:szCs w:val="28"/>
          <w:highlight w:val="none"/>
        </w:rPr>
        <w:t>公司飞行区管理部办公楼对本项目进行比选，各</w:t>
      </w:r>
      <w:r>
        <w:rPr>
          <w:rFonts w:hint="eastAsia" w:ascii="方正仿宋_GBK" w:hAnsi="方正仿宋_GBK" w:eastAsia="方正仿宋_GBK" w:cs="方正仿宋_GBK"/>
          <w:color w:val="auto"/>
          <w:sz w:val="28"/>
          <w:szCs w:val="28"/>
          <w:highlight w:val="none"/>
          <w:lang w:eastAsia="zh-CN"/>
        </w:rPr>
        <w:t>比选响应方</w:t>
      </w:r>
      <w:r>
        <w:rPr>
          <w:rFonts w:hint="eastAsia" w:ascii="方正仿宋_GBK" w:hAnsi="方正仿宋_GBK" w:eastAsia="方正仿宋_GBK" w:cs="方正仿宋_GBK"/>
          <w:color w:val="auto"/>
          <w:sz w:val="28"/>
          <w:szCs w:val="28"/>
          <w:highlight w:val="none"/>
        </w:rPr>
        <w:t>须参加。</w:t>
      </w:r>
    </w:p>
    <w:p>
      <w:pPr>
        <w:keepLines w:val="0"/>
        <w:pageBreakBefore w:val="0"/>
        <w:widowControl/>
        <w:kinsoku/>
        <w:overflowPunct/>
        <w:topLinePunct w:val="0"/>
        <w:bidi w:val="0"/>
        <w:adjustRightInd w:val="0"/>
        <w:snapToGrid w:val="0"/>
        <w:spacing w:line="360" w:lineRule="auto"/>
        <w:ind w:firstLine="540" w:firstLineChars="200"/>
        <w:jc w:val="left"/>
        <w:textAlignment w:val="bottom"/>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sz w:val="27"/>
          <w:szCs w:val="27"/>
        </w:rPr>
        <w:t>注：</w:t>
      </w:r>
      <w:r>
        <w:rPr>
          <w:rFonts w:hint="eastAsia" w:ascii="方正仿宋_GBK" w:hAnsi="方正仿宋_GBK" w:eastAsia="方正仿宋_GBK" w:cs="方正仿宋_GBK"/>
          <w:color w:val="auto"/>
          <w:sz w:val="28"/>
          <w:szCs w:val="28"/>
          <w:highlight w:val="none"/>
        </w:rPr>
        <w:t>比选开始前，各比选响应</w:t>
      </w:r>
      <w:r>
        <w:rPr>
          <w:rFonts w:hint="eastAsia" w:ascii="方正仿宋_GBK" w:hAnsi="方正仿宋_GBK" w:eastAsia="方正仿宋_GBK" w:cs="方正仿宋_GBK"/>
          <w:color w:val="auto"/>
          <w:sz w:val="28"/>
          <w:szCs w:val="28"/>
          <w:highlight w:val="none"/>
          <w:lang w:eastAsia="zh-CN"/>
        </w:rPr>
        <w:t>方</w:t>
      </w:r>
      <w:r>
        <w:rPr>
          <w:rFonts w:hint="eastAsia" w:ascii="方正仿宋_GBK" w:hAnsi="方正仿宋_GBK" w:eastAsia="方正仿宋_GBK" w:cs="方正仿宋_GBK"/>
          <w:color w:val="auto"/>
          <w:sz w:val="28"/>
          <w:szCs w:val="28"/>
          <w:highlight w:val="none"/>
        </w:rPr>
        <w:t>须在飞行区管理部</w:t>
      </w:r>
      <w:r>
        <w:rPr>
          <w:rFonts w:hint="eastAsia" w:ascii="方正仿宋_GBK" w:hAnsi="方正仿宋_GBK" w:eastAsia="方正仿宋_GBK" w:cs="方正仿宋_GBK"/>
          <w:color w:val="auto"/>
          <w:sz w:val="28"/>
          <w:szCs w:val="28"/>
          <w:highlight w:val="none"/>
          <w:lang w:val="en-US" w:eastAsia="zh-CN"/>
        </w:rPr>
        <w:t>302室</w:t>
      </w:r>
      <w:r>
        <w:rPr>
          <w:rFonts w:hint="eastAsia" w:ascii="方正仿宋_GBK" w:hAnsi="方正仿宋_GBK" w:eastAsia="方正仿宋_GBK" w:cs="方正仿宋_GBK"/>
          <w:color w:val="auto"/>
          <w:sz w:val="28"/>
          <w:szCs w:val="28"/>
          <w:highlight w:val="none"/>
        </w:rPr>
        <w:t>等候通知具体比选地点</w:t>
      </w:r>
      <w:r>
        <w:rPr>
          <w:rFonts w:hint="eastAsia" w:ascii="方正仿宋_GBK" w:hAnsi="方正仿宋_GBK" w:eastAsia="方正仿宋_GBK" w:cs="方正仿宋_GBK"/>
          <w:color w:val="auto"/>
          <w:sz w:val="28"/>
          <w:szCs w:val="28"/>
          <w:highlight w:val="none"/>
          <w:lang w:eastAsia="zh-CN"/>
        </w:rPr>
        <w:t>。</w:t>
      </w:r>
      <w:bookmarkStart w:id="17" w:name="_GoBack"/>
      <w:bookmarkEnd w:id="17"/>
    </w:p>
    <w:p>
      <w:pPr>
        <w:pStyle w:val="2"/>
        <w:keepLines w:val="0"/>
        <w:pageBreakBefore w:val="0"/>
        <w:widowControl/>
        <w:kinsoku/>
        <w:overflowPunct/>
        <w:topLinePunct w:val="0"/>
        <w:bidi w:val="0"/>
        <w:spacing w:before="0" w:after="0"/>
        <w:ind w:firstLine="560" w:firstLineChars="200"/>
        <w:jc w:val="both"/>
        <w:rPr>
          <w:rFonts w:ascii="方正仿宋_GBK" w:hAnsi="方正仿宋_GBK" w:eastAsia="方正仿宋_GBK" w:cs="方正仿宋_GBK"/>
          <w:b w:val="0"/>
          <w:bCs w:val="0"/>
          <w:color w:val="auto"/>
          <w:sz w:val="28"/>
          <w:szCs w:val="28"/>
          <w:highlight w:val="none"/>
        </w:rPr>
      </w:pPr>
      <w:r>
        <w:rPr>
          <w:rFonts w:ascii="方正仿宋_GBK" w:hAnsi="方正仿宋_GBK" w:eastAsia="方正仿宋_GBK" w:cs="方正仿宋_GBK"/>
          <w:b w:val="0"/>
          <w:bCs w:val="0"/>
          <w:color w:val="auto"/>
          <w:sz w:val="28"/>
          <w:szCs w:val="28"/>
          <w:highlight w:val="none"/>
        </w:rPr>
        <w:t>14.3</w:t>
      </w:r>
      <w:r>
        <w:rPr>
          <w:rFonts w:hint="eastAsia" w:ascii="方正仿宋_GBK" w:hAnsi="方正仿宋_GBK" w:eastAsia="方正仿宋_GBK" w:cs="方正仿宋_GBK"/>
          <w:b w:val="0"/>
          <w:bCs w:val="0"/>
          <w:color w:val="auto"/>
          <w:sz w:val="28"/>
          <w:szCs w:val="28"/>
          <w:highlight w:val="none"/>
        </w:rPr>
        <w:t>参加比选唱价会议的</w:t>
      </w:r>
      <w:r>
        <w:rPr>
          <w:rFonts w:hint="eastAsia" w:ascii="方正仿宋_GBK" w:hAnsi="方正仿宋_GBK" w:eastAsia="方正仿宋_GBK" w:cs="方正仿宋_GBK"/>
          <w:b w:val="0"/>
          <w:bCs w:val="0"/>
          <w:color w:val="auto"/>
          <w:sz w:val="28"/>
          <w:szCs w:val="28"/>
          <w:highlight w:val="none"/>
          <w:lang w:eastAsia="zh-CN"/>
        </w:rPr>
        <w:t>比选响应方</w:t>
      </w:r>
      <w:r>
        <w:rPr>
          <w:rFonts w:hint="eastAsia" w:ascii="方正仿宋_GBK" w:hAnsi="方正仿宋_GBK" w:eastAsia="方正仿宋_GBK" w:cs="方正仿宋_GBK"/>
          <w:b w:val="0"/>
          <w:bCs w:val="0"/>
          <w:color w:val="auto"/>
          <w:sz w:val="28"/>
          <w:szCs w:val="28"/>
          <w:highlight w:val="none"/>
        </w:rPr>
        <w:t>的法定代表人或其授权的代理人应当随身携带本人身份证（原件），授权的代理人还应当随身携带法定代表人授权委托书（原件），以备核验其合法身份。</w:t>
      </w:r>
    </w:p>
    <w:p>
      <w:pPr>
        <w:pStyle w:val="2"/>
        <w:keepLines w:val="0"/>
        <w:pageBreakBefore w:val="0"/>
        <w:widowControl/>
        <w:kinsoku/>
        <w:overflowPunct/>
        <w:topLinePunct w:val="0"/>
        <w:bidi w:val="0"/>
        <w:spacing w:before="0" w:after="0"/>
        <w:ind w:firstLine="560" w:firstLineChars="200"/>
        <w:jc w:val="both"/>
        <w:rPr>
          <w:rFonts w:ascii="方正仿宋_GBK" w:hAnsi="方正仿宋_GBK" w:eastAsia="方正仿宋_GBK" w:cs="方正仿宋_GBK"/>
          <w:b w:val="0"/>
          <w:bCs w:val="0"/>
          <w:color w:val="auto"/>
          <w:sz w:val="28"/>
          <w:szCs w:val="28"/>
          <w:highlight w:val="none"/>
        </w:rPr>
      </w:pPr>
      <w:r>
        <w:rPr>
          <w:rFonts w:hint="eastAsia" w:ascii="方正仿宋_GBK" w:hAnsi="方正仿宋_GBK" w:eastAsia="方正仿宋_GBK" w:cs="方正仿宋_GBK"/>
          <w:b w:val="0"/>
          <w:bCs w:val="0"/>
          <w:color w:val="auto"/>
          <w:sz w:val="28"/>
          <w:szCs w:val="28"/>
          <w:highlight w:val="none"/>
          <w:lang w:eastAsia="zh-CN"/>
        </w:rPr>
        <w:t>比选响应人</w:t>
      </w:r>
      <w:r>
        <w:rPr>
          <w:rFonts w:hint="eastAsia" w:ascii="方正仿宋_GBK" w:hAnsi="方正仿宋_GBK" w:eastAsia="方正仿宋_GBK" w:cs="方正仿宋_GBK"/>
          <w:b w:val="0"/>
          <w:bCs w:val="0"/>
          <w:color w:val="auto"/>
          <w:sz w:val="28"/>
          <w:szCs w:val="28"/>
          <w:highlight w:val="none"/>
        </w:rPr>
        <w:t>若未派法定代表人或委托代理人出席比选唱价会议，视为该</w:t>
      </w:r>
      <w:r>
        <w:rPr>
          <w:rFonts w:hint="eastAsia" w:ascii="方正仿宋_GBK" w:hAnsi="方正仿宋_GBK" w:eastAsia="方正仿宋_GBK" w:cs="方正仿宋_GBK"/>
          <w:b w:val="0"/>
          <w:bCs w:val="0"/>
          <w:color w:val="auto"/>
          <w:sz w:val="28"/>
          <w:szCs w:val="28"/>
          <w:highlight w:val="none"/>
          <w:lang w:eastAsia="zh-CN"/>
        </w:rPr>
        <w:t>比选响应方</w:t>
      </w:r>
      <w:r>
        <w:rPr>
          <w:rFonts w:hint="eastAsia" w:ascii="方正仿宋_GBK" w:hAnsi="方正仿宋_GBK" w:eastAsia="方正仿宋_GBK" w:cs="方正仿宋_GBK"/>
          <w:b w:val="0"/>
          <w:bCs w:val="0"/>
          <w:color w:val="auto"/>
          <w:sz w:val="28"/>
          <w:szCs w:val="28"/>
          <w:highlight w:val="none"/>
        </w:rPr>
        <w:t>默认比选唱价结果。</w:t>
      </w:r>
    </w:p>
    <w:p>
      <w:pPr>
        <w:keepLines w:val="0"/>
        <w:pageBreakBefore w:val="0"/>
        <w:widowControl/>
        <w:kinsoku/>
        <w:overflowPunct/>
        <w:topLinePunct w:val="0"/>
        <w:autoSpaceDE w:val="0"/>
        <w:autoSpaceDN w:val="0"/>
        <w:bidi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ascii="方正仿宋_GBK" w:hAnsi="方正仿宋_GBK" w:eastAsia="方正仿宋_GBK" w:cs="方正仿宋_GBK"/>
          <w:color w:val="auto"/>
          <w:sz w:val="28"/>
          <w:szCs w:val="28"/>
          <w:highlight w:val="none"/>
        </w:rPr>
        <w:t>14.</w:t>
      </w:r>
      <w:r>
        <w:rPr>
          <w:rFonts w:hint="eastAsia" w:ascii="方正仿宋_GBK" w:hAnsi="方正仿宋_GBK" w:eastAsia="方正仿宋_GBK" w:cs="方正仿宋_GBK"/>
          <w:color w:val="auto"/>
          <w:sz w:val="28"/>
          <w:szCs w:val="28"/>
          <w:highlight w:val="none"/>
          <w:lang w:val="en-US" w:eastAsia="zh-CN"/>
        </w:rPr>
        <w:t>4</w:t>
      </w:r>
      <w:r>
        <w:rPr>
          <w:rFonts w:ascii="方正仿宋_GBK" w:hAnsi="方正仿宋_GBK" w:eastAsia="方正仿宋_GBK" w:cs="方正仿宋_GBK"/>
          <w:color w:val="auto"/>
          <w:sz w:val="28"/>
          <w:szCs w:val="28"/>
          <w:highlight w:val="none"/>
        </w:rPr>
        <w:t xml:space="preserve"> </w:t>
      </w:r>
      <w:r>
        <w:rPr>
          <w:rFonts w:hint="eastAsia" w:ascii="方正仿宋_GBK" w:hAnsi="方正仿宋_GBK" w:eastAsia="方正仿宋_GBK" w:cs="方正仿宋_GBK"/>
          <w:color w:val="auto"/>
          <w:sz w:val="28"/>
          <w:szCs w:val="28"/>
          <w:highlight w:val="none"/>
        </w:rPr>
        <w:t>比选结果通知：待结果确定后会及时通知，原则上只通知被选中的</w:t>
      </w:r>
      <w:r>
        <w:rPr>
          <w:rFonts w:hint="eastAsia" w:ascii="方正仿宋_GBK" w:hAnsi="方正仿宋_GBK" w:eastAsia="方正仿宋_GBK" w:cs="方正仿宋_GBK"/>
          <w:color w:val="auto"/>
          <w:spacing w:val="-8"/>
          <w:sz w:val="28"/>
          <w:szCs w:val="28"/>
          <w:highlight w:val="none"/>
          <w:lang w:eastAsia="zh-CN"/>
        </w:rPr>
        <w:t>比选响应方</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8"/>
          <w:sz w:val="28"/>
          <w:szCs w:val="28"/>
          <w:highlight w:val="none"/>
          <w:lang w:eastAsia="zh-CN"/>
        </w:rPr>
        <w:t>比选响应方</w:t>
      </w:r>
      <w:r>
        <w:rPr>
          <w:rFonts w:hint="eastAsia" w:ascii="方正仿宋_GBK" w:hAnsi="方正仿宋_GBK" w:eastAsia="方正仿宋_GBK" w:cs="方正仿宋_GBK"/>
          <w:color w:val="auto"/>
          <w:sz w:val="28"/>
          <w:szCs w:val="28"/>
          <w:highlight w:val="none"/>
        </w:rPr>
        <w:t>不通知、不解释。</w:t>
      </w:r>
    </w:p>
    <w:p>
      <w:pPr>
        <w:keepLines w:val="0"/>
        <w:pageBreakBefore w:val="0"/>
        <w:widowControl/>
        <w:kinsoku/>
        <w:overflowPunct/>
        <w:topLinePunct w:val="0"/>
        <w:bidi w:val="0"/>
        <w:snapToGrid w:val="0"/>
        <w:spacing w:line="360" w:lineRule="auto"/>
        <w:ind w:firstLine="551" w:firstLineChars="196"/>
        <w:rPr>
          <w:rFonts w:ascii="方正仿宋_GBK" w:hAnsi="方正仿宋_GBK" w:eastAsia="方正仿宋_GBK" w:cs="方正仿宋_GBK"/>
          <w:b/>
          <w:color w:val="auto"/>
          <w:sz w:val="28"/>
          <w:szCs w:val="28"/>
          <w:highlight w:val="none"/>
        </w:rPr>
      </w:pPr>
      <w:r>
        <w:rPr>
          <w:rFonts w:hint="eastAsia" w:ascii="方正仿宋_GBK" w:hAnsi="方正仿宋_GBK" w:eastAsia="方正仿宋_GBK" w:cs="方正仿宋_GBK"/>
          <w:b/>
          <w:color w:val="auto"/>
          <w:sz w:val="28"/>
          <w:szCs w:val="28"/>
          <w:highlight w:val="none"/>
        </w:rPr>
        <w:t>十五、联系方式</w:t>
      </w:r>
    </w:p>
    <w:p>
      <w:pPr>
        <w:keepLines w:val="0"/>
        <w:pageBreakBefore w:val="0"/>
        <w:widowControl/>
        <w:kinsoku/>
        <w:overflowPunct/>
        <w:topLinePunct w:val="0"/>
        <w:autoSpaceDE w:val="0"/>
        <w:autoSpaceDN w:val="0"/>
        <w:bidi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w:t>
      </w:r>
      <w:r>
        <w:rPr>
          <w:rFonts w:hint="eastAsia" w:ascii="方正仿宋_GBK" w:hAnsi="方正仿宋_GBK" w:eastAsia="方正仿宋_GBK" w:cs="方正仿宋_GBK"/>
          <w:color w:val="auto"/>
          <w:kern w:val="0"/>
          <w:sz w:val="28"/>
          <w:szCs w:val="28"/>
          <w:highlight w:val="none"/>
          <w:lang w:eastAsia="zh-CN"/>
        </w:rPr>
        <w:t>江北国际机场</w:t>
      </w:r>
      <w:r>
        <w:rPr>
          <w:rFonts w:hint="eastAsia" w:ascii="方正仿宋_GBK" w:hAnsi="方正仿宋_GBK" w:eastAsia="方正仿宋_GBK" w:cs="方正仿宋_GBK"/>
          <w:color w:val="auto"/>
          <w:sz w:val="28"/>
          <w:szCs w:val="28"/>
          <w:highlight w:val="none"/>
        </w:rPr>
        <w:t>有限公司</w:t>
      </w:r>
    </w:p>
    <w:p>
      <w:pPr>
        <w:keepLines w:val="0"/>
        <w:pageBreakBefore w:val="0"/>
        <w:widowControl/>
        <w:kinsoku/>
        <w:overflowPunct/>
        <w:topLinePunct w:val="0"/>
        <w:autoSpaceDE w:val="0"/>
        <w:autoSpaceDN w:val="0"/>
        <w:bidi w:val="0"/>
        <w:adjustRightInd w:val="0"/>
        <w:snapToGrid w:val="0"/>
        <w:spacing w:line="360" w:lineRule="auto"/>
        <w:ind w:firstLine="560" w:firstLineChars="200"/>
        <w:textAlignment w:val="bottom"/>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联系人：</w:t>
      </w:r>
      <w:r>
        <w:rPr>
          <w:rFonts w:hint="eastAsia" w:ascii="方正仿宋_GBK" w:hAnsi="方正仿宋_GBK" w:eastAsia="方正仿宋_GBK" w:cs="方正仿宋_GBK"/>
          <w:color w:val="auto"/>
          <w:sz w:val="28"/>
          <w:szCs w:val="28"/>
          <w:highlight w:val="none"/>
          <w:lang w:val="en-US" w:eastAsia="zh-CN"/>
        </w:rPr>
        <w:t>杨老师</w:t>
      </w:r>
    </w:p>
    <w:p>
      <w:pPr>
        <w:keepLines w:val="0"/>
        <w:pageBreakBefore w:val="0"/>
        <w:widowControl/>
        <w:kinsoku/>
        <w:overflowPunct/>
        <w:topLinePunct w:val="0"/>
        <w:autoSpaceDE w:val="0"/>
        <w:autoSpaceDN w:val="0"/>
        <w:bidi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w:t>
      </w:r>
      <w:r>
        <w:rPr>
          <w:rFonts w:ascii="方正仿宋_GBK" w:hAnsi="方正仿宋_GBK" w:eastAsia="方正仿宋_GBK" w:cs="方正仿宋_GBK"/>
          <w:color w:val="auto"/>
          <w:sz w:val="28"/>
          <w:szCs w:val="28"/>
          <w:highlight w:val="none"/>
        </w:rPr>
        <w:t>023</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67153076</w:t>
      </w:r>
      <w:r>
        <w:rPr>
          <w:rFonts w:hint="eastAsia" w:ascii="方正仿宋_GBK" w:hAnsi="方正仿宋_GBK" w:eastAsia="方正仿宋_GBK" w:cs="方正仿宋_GBK"/>
          <w:color w:val="auto"/>
          <w:sz w:val="28"/>
          <w:szCs w:val="28"/>
          <w:highlight w:val="none"/>
        </w:rPr>
        <w:t>　</w:t>
      </w:r>
    </w:p>
    <w:p>
      <w:pPr>
        <w:keepLines w:val="0"/>
        <w:pageBreakBefore w:val="0"/>
        <w:widowControl/>
        <w:kinsoku/>
        <w:overflowPunct/>
        <w:topLinePunct w:val="0"/>
        <w:autoSpaceDE w:val="0"/>
        <w:autoSpaceDN w:val="0"/>
        <w:bidi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传真：（</w:t>
      </w:r>
      <w:r>
        <w:rPr>
          <w:rFonts w:ascii="方正仿宋_GBK" w:hAnsi="方正仿宋_GBK" w:eastAsia="方正仿宋_GBK" w:cs="方正仿宋_GBK"/>
          <w:color w:val="auto"/>
          <w:sz w:val="28"/>
          <w:szCs w:val="28"/>
          <w:highlight w:val="none"/>
        </w:rPr>
        <w:t>023</w:t>
      </w:r>
      <w:r>
        <w:rPr>
          <w:rFonts w:hint="eastAsia" w:ascii="方正仿宋_GBK" w:hAnsi="方正仿宋_GBK" w:eastAsia="方正仿宋_GBK" w:cs="方正仿宋_GBK"/>
          <w:color w:val="auto"/>
          <w:sz w:val="28"/>
          <w:szCs w:val="28"/>
          <w:highlight w:val="none"/>
        </w:rPr>
        <w:t>）</w:t>
      </w:r>
      <w:r>
        <w:rPr>
          <w:rFonts w:ascii="方正仿宋_GBK" w:hAnsi="方正仿宋_GBK" w:eastAsia="方正仿宋_GBK" w:cs="方正仿宋_GBK"/>
          <w:color w:val="auto"/>
          <w:sz w:val="28"/>
          <w:szCs w:val="28"/>
          <w:highlight w:val="none"/>
        </w:rPr>
        <w:t>67153076</w:t>
      </w:r>
      <w:r>
        <w:rPr>
          <w:rFonts w:hint="eastAsia" w:ascii="方正仿宋_GBK" w:hAnsi="方正仿宋_GBK" w:eastAsia="方正仿宋_GBK" w:cs="方正仿宋_GBK"/>
          <w:color w:val="auto"/>
          <w:sz w:val="28"/>
          <w:szCs w:val="28"/>
          <w:highlight w:val="none"/>
        </w:rPr>
        <w:t>　</w:t>
      </w:r>
    </w:p>
    <w:p>
      <w:pPr>
        <w:keepLines w:val="0"/>
        <w:pageBreakBefore w:val="0"/>
        <w:widowControl/>
        <w:kinsoku/>
        <w:overflowPunct/>
        <w:topLinePunct w:val="0"/>
        <w:autoSpaceDE w:val="0"/>
        <w:autoSpaceDN w:val="0"/>
        <w:bidi w:val="0"/>
        <w:adjustRightInd w:val="0"/>
        <w:snapToGrid w:val="0"/>
        <w:spacing w:line="360" w:lineRule="auto"/>
        <w:ind w:firstLine="560" w:firstLineChars="200"/>
        <w:textAlignment w:val="bottom"/>
        <w:rPr>
          <w:rFonts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邮编：</w:t>
      </w:r>
      <w:r>
        <w:rPr>
          <w:rFonts w:ascii="方正仿宋_GBK" w:hAnsi="方正仿宋_GBK" w:eastAsia="方正仿宋_GBK" w:cs="方正仿宋_GBK"/>
          <w:color w:val="auto"/>
          <w:sz w:val="28"/>
          <w:szCs w:val="28"/>
          <w:highlight w:val="none"/>
        </w:rPr>
        <w:t>401120</w:t>
      </w:r>
    </w:p>
    <w:p>
      <w:pPr>
        <w:keepLines w:val="0"/>
        <w:pageBreakBefore w:val="0"/>
        <w:widowControl/>
        <w:kinsoku/>
        <w:overflowPunct/>
        <w:topLinePunct w:val="0"/>
        <w:bidi w:val="0"/>
        <w:snapToGrid/>
        <w:spacing w:line="240" w:lineRule="auto"/>
        <w:ind w:firstLine="0"/>
        <w:rPr>
          <w:rFonts w:ascii="仿宋" w:hAnsi="仿宋" w:eastAsia="仿宋"/>
          <w:color w:val="auto"/>
          <w:sz w:val="28"/>
          <w:szCs w:val="28"/>
          <w:highlight w:val="none"/>
        </w:rPr>
      </w:pPr>
      <w:r>
        <w:rPr>
          <w:rFonts w:ascii="仿宋" w:hAnsi="仿宋" w:eastAsia="仿宋"/>
          <w:color w:val="auto"/>
          <w:sz w:val="28"/>
          <w:szCs w:val="28"/>
          <w:highlight w:val="none"/>
        </w:rPr>
        <w:br w:type="page"/>
      </w:r>
    </w:p>
    <w:p>
      <w:pPr>
        <w:keepLines w:val="0"/>
        <w:pageBreakBefore w:val="0"/>
        <w:widowControl/>
        <w:kinsoku/>
        <w:overflowPunct/>
        <w:topLinePunct w:val="0"/>
        <w:bidi w:val="0"/>
        <w:snapToGrid/>
        <w:spacing w:line="240" w:lineRule="auto"/>
        <w:ind w:right="1280" w:firstLine="0"/>
        <w:rPr>
          <w:rFonts w:hint="eastAsia" w:ascii="Times New Roman" w:hAnsi="Times New Roman" w:eastAsia="仿宋_GB2312"/>
          <w:b w:val="0"/>
          <w:color w:val="000000" w:themeColor="text1"/>
          <w:sz w:val="28"/>
          <w:szCs w:val="28"/>
          <w14:textFill>
            <w14:solidFill>
              <w14:schemeClr w14:val="tx1"/>
            </w14:solidFill>
          </w14:textFill>
        </w:rPr>
      </w:pPr>
      <w:r>
        <w:rPr>
          <w:rFonts w:hint="eastAsia" w:ascii="Times New Roman" w:hAnsi="Times New Roman" w:eastAsia="仿宋_GB2312"/>
          <w:b w:val="0"/>
          <w:color w:val="000000" w:themeColor="text1"/>
          <w:sz w:val="28"/>
          <w:szCs w:val="28"/>
          <w14:textFill>
            <w14:solidFill>
              <w14:schemeClr w14:val="tx1"/>
            </w14:solidFill>
          </w14:textFill>
        </w:rPr>
        <w:t>附件1：</w:t>
      </w:r>
    </w:p>
    <w:p>
      <w:pPr>
        <w:keepLines w:val="0"/>
        <w:pageBreakBefore w:val="0"/>
        <w:widowControl/>
        <w:kinsoku/>
        <w:overflowPunct/>
        <w:topLinePunct w:val="0"/>
        <w:bidi w:val="0"/>
        <w:jc w:val="center"/>
        <w:rPr>
          <w:rFonts w:ascii="仿宋" w:hAnsi="仿宋" w:eastAsia="仿宋" w:cs="仿宋"/>
          <w:b/>
          <w:sz w:val="32"/>
          <w:szCs w:val="32"/>
        </w:rPr>
      </w:pPr>
      <w:r>
        <w:rPr>
          <w:rFonts w:hint="eastAsia" w:ascii="仿宋" w:hAnsi="仿宋" w:eastAsia="仿宋" w:cs="仿宋"/>
          <w:b/>
          <w:sz w:val="32"/>
          <w:szCs w:val="32"/>
        </w:rPr>
        <w:t>科勒品牌柴油发电机消耗材料清单</w:t>
      </w:r>
    </w:p>
    <w:tbl>
      <w:tblPr>
        <w:tblStyle w:val="17"/>
        <w:tblW w:w="9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66"/>
        <w:gridCol w:w="2082"/>
        <w:gridCol w:w="787"/>
        <w:gridCol w:w="919"/>
        <w:gridCol w:w="1069"/>
        <w:gridCol w:w="851"/>
        <w:gridCol w:w="967"/>
        <w:gridCol w:w="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exact"/>
          <w:jc w:val="center"/>
        </w:trPr>
        <w:tc>
          <w:tcPr>
            <w:tcW w:w="695" w:type="dxa"/>
            <w:vAlign w:val="center"/>
          </w:tcPr>
          <w:p>
            <w:pPr>
              <w:keepLines w:val="0"/>
              <w:pageBreakBefore w:val="0"/>
              <w:widowControl/>
              <w:kinsoku/>
              <w:overflowPunct/>
              <w:topLinePunct w:val="0"/>
              <w:bidi w:val="0"/>
              <w:jc w:val="center"/>
              <w:rPr>
                <w:rFonts w:ascii="仿宋" w:hAnsi="仿宋" w:eastAsia="仿宋" w:cs="仿宋"/>
                <w:b/>
                <w:bCs/>
                <w:szCs w:val="21"/>
              </w:rPr>
            </w:pPr>
            <w:r>
              <w:rPr>
                <w:rFonts w:hint="eastAsia" w:ascii="仿宋" w:hAnsi="仿宋" w:eastAsia="仿宋" w:cs="仿宋"/>
                <w:b/>
                <w:bCs/>
                <w:szCs w:val="21"/>
              </w:rPr>
              <w:t>序号</w:t>
            </w:r>
          </w:p>
        </w:tc>
        <w:tc>
          <w:tcPr>
            <w:tcW w:w="1566" w:type="dxa"/>
            <w:vAlign w:val="center"/>
          </w:tcPr>
          <w:p>
            <w:pPr>
              <w:keepLines w:val="0"/>
              <w:pageBreakBefore w:val="0"/>
              <w:widowControl/>
              <w:kinsoku/>
              <w:overflowPunct/>
              <w:topLinePunct w:val="0"/>
              <w:bidi w:val="0"/>
              <w:jc w:val="center"/>
              <w:rPr>
                <w:rFonts w:ascii="仿宋" w:hAnsi="仿宋" w:eastAsia="仿宋" w:cs="仿宋"/>
                <w:b/>
                <w:bCs/>
                <w:szCs w:val="21"/>
              </w:rPr>
            </w:pPr>
            <w:r>
              <w:rPr>
                <w:rFonts w:hint="eastAsia" w:ascii="仿宋" w:hAnsi="仿宋" w:eastAsia="仿宋" w:cs="仿宋"/>
                <w:b/>
                <w:bCs/>
                <w:szCs w:val="21"/>
              </w:rPr>
              <w:t>名称</w:t>
            </w:r>
          </w:p>
        </w:tc>
        <w:tc>
          <w:tcPr>
            <w:tcW w:w="2082" w:type="dxa"/>
            <w:vAlign w:val="center"/>
          </w:tcPr>
          <w:p>
            <w:pPr>
              <w:keepLines w:val="0"/>
              <w:pageBreakBefore w:val="0"/>
              <w:widowControl/>
              <w:kinsoku/>
              <w:overflowPunct/>
              <w:topLinePunct w:val="0"/>
              <w:bidi w:val="0"/>
              <w:jc w:val="center"/>
              <w:rPr>
                <w:rFonts w:ascii="仿宋" w:hAnsi="仿宋" w:eastAsia="仿宋" w:cs="仿宋"/>
                <w:b/>
                <w:bCs/>
                <w:szCs w:val="21"/>
              </w:rPr>
            </w:pPr>
            <w:r>
              <w:rPr>
                <w:rFonts w:hint="eastAsia" w:ascii="仿宋" w:hAnsi="仿宋" w:eastAsia="仿宋" w:cs="仿宋"/>
                <w:b/>
                <w:bCs/>
                <w:szCs w:val="21"/>
              </w:rPr>
              <w:t>型号</w:t>
            </w:r>
          </w:p>
        </w:tc>
        <w:tc>
          <w:tcPr>
            <w:tcW w:w="787" w:type="dxa"/>
            <w:vAlign w:val="center"/>
          </w:tcPr>
          <w:p>
            <w:pPr>
              <w:keepLines w:val="0"/>
              <w:pageBreakBefore w:val="0"/>
              <w:widowControl/>
              <w:kinsoku/>
              <w:overflowPunct/>
              <w:topLinePunct w:val="0"/>
              <w:bidi w:val="0"/>
              <w:jc w:val="center"/>
              <w:rPr>
                <w:rFonts w:ascii="仿宋" w:hAnsi="仿宋" w:eastAsia="仿宋" w:cs="仿宋"/>
                <w:b/>
                <w:bCs/>
                <w:szCs w:val="21"/>
              </w:rPr>
            </w:pPr>
            <w:r>
              <w:rPr>
                <w:rFonts w:hint="eastAsia" w:ascii="仿宋" w:hAnsi="仿宋" w:eastAsia="仿宋" w:cs="仿宋"/>
                <w:b/>
                <w:bCs/>
                <w:szCs w:val="21"/>
              </w:rPr>
              <w:t>数量</w:t>
            </w:r>
          </w:p>
        </w:tc>
        <w:tc>
          <w:tcPr>
            <w:tcW w:w="919" w:type="dxa"/>
            <w:vAlign w:val="center"/>
          </w:tcPr>
          <w:p>
            <w:pPr>
              <w:keepLines w:val="0"/>
              <w:pageBreakBefore w:val="0"/>
              <w:widowControl/>
              <w:kinsoku/>
              <w:overflowPunct/>
              <w:topLinePunct w:val="0"/>
              <w:bidi w:val="0"/>
              <w:jc w:val="center"/>
              <w:rPr>
                <w:rFonts w:ascii="仿宋" w:hAnsi="仿宋" w:eastAsia="仿宋" w:cs="仿宋"/>
                <w:b/>
                <w:bCs/>
                <w:szCs w:val="21"/>
              </w:rPr>
            </w:pPr>
            <w:r>
              <w:rPr>
                <w:rFonts w:hint="eastAsia" w:ascii="仿宋" w:hAnsi="仿宋" w:eastAsia="仿宋" w:cs="仿宋"/>
                <w:b/>
                <w:bCs/>
                <w:szCs w:val="21"/>
              </w:rPr>
              <w:t>单位</w:t>
            </w:r>
          </w:p>
        </w:tc>
        <w:tc>
          <w:tcPr>
            <w:tcW w:w="1069" w:type="dxa"/>
            <w:vAlign w:val="center"/>
          </w:tcPr>
          <w:p>
            <w:pPr>
              <w:keepLines w:val="0"/>
              <w:pageBreakBefore w:val="0"/>
              <w:widowControl/>
              <w:kinsoku/>
              <w:overflowPunct/>
              <w:topLinePunct w:val="0"/>
              <w:bidi w:val="0"/>
              <w:adjustRightInd/>
              <w:snapToGrid/>
              <w:spacing w:after="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单价（元）</w:t>
            </w:r>
          </w:p>
          <w:p>
            <w:pPr>
              <w:keepLines w:val="0"/>
              <w:pageBreakBefore w:val="0"/>
              <w:widowControl/>
              <w:kinsoku/>
              <w:overflowPunct/>
              <w:topLinePunct w:val="0"/>
              <w:bidi w:val="0"/>
              <w:adjustRightInd/>
              <w:snapToGrid/>
              <w:spacing w:after="0"/>
              <w:jc w:val="center"/>
              <w:rPr>
                <w:rFonts w:hint="eastAsia" w:ascii="仿宋" w:hAnsi="仿宋" w:eastAsia="仿宋" w:cs="仿宋"/>
                <w:b/>
                <w:bCs/>
                <w:szCs w:val="21"/>
              </w:rPr>
            </w:pPr>
            <w:r>
              <w:rPr>
                <w:rFonts w:hint="eastAsia" w:ascii="仿宋" w:hAnsi="仿宋" w:eastAsia="仿宋" w:cs="仿宋"/>
                <w:b/>
                <w:bCs/>
                <w:sz w:val="21"/>
                <w:szCs w:val="21"/>
                <w:lang w:val="en-US" w:eastAsia="zh-CN"/>
              </w:rPr>
              <w:t>不含增值税</w:t>
            </w:r>
          </w:p>
        </w:tc>
        <w:tc>
          <w:tcPr>
            <w:tcW w:w="851" w:type="dxa"/>
            <w:vAlign w:val="center"/>
          </w:tcPr>
          <w:p>
            <w:pPr>
              <w:keepLines w:val="0"/>
              <w:pageBreakBefore w:val="0"/>
              <w:widowControl/>
              <w:kinsoku/>
              <w:overflowPunct/>
              <w:topLinePunct w:val="0"/>
              <w:bidi w:val="0"/>
              <w:adjustRightInd/>
              <w:snapToGrid/>
              <w:spacing w:after="0"/>
              <w:jc w:val="center"/>
              <w:rPr>
                <w:rFonts w:hint="eastAsia" w:ascii="仿宋" w:hAnsi="仿宋" w:eastAsia="仿宋" w:cs="仿宋"/>
                <w:b/>
                <w:bCs/>
                <w:szCs w:val="21"/>
              </w:rPr>
            </w:pPr>
            <w:r>
              <w:rPr>
                <w:rFonts w:hint="eastAsia" w:ascii="仿宋" w:hAnsi="仿宋" w:eastAsia="仿宋" w:cs="仿宋"/>
                <w:b/>
                <w:bCs/>
                <w:sz w:val="21"/>
                <w:szCs w:val="21"/>
                <w:lang w:val="en-US" w:eastAsia="zh-CN"/>
              </w:rPr>
              <w:t>增值税率</w:t>
            </w:r>
          </w:p>
        </w:tc>
        <w:tc>
          <w:tcPr>
            <w:tcW w:w="967" w:type="dxa"/>
            <w:vAlign w:val="center"/>
          </w:tcPr>
          <w:p>
            <w:pPr>
              <w:keepLines w:val="0"/>
              <w:pageBreakBefore w:val="0"/>
              <w:widowControl/>
              <w:kinsoku/>
              <w:overflowPunct/>
              <w:topLinePunct w:val="0"/>
              <w:bidi w:val="0"/>
              <w:adjustRightInd/>
              <w:snapToGrid/>
              <w:spacing w:after="0"/>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总价（元）</w:t>
            </w:r>
          </w:p>
          <w:p>
            <w:pPr>
              <w:keepLines w:val="0"/>
              <w:pageBreakBefore w:val="0"/>
              <w:widowControl/>
              <w:kinsoku/>
              <w:overflowPunct/>
              <w:topLinePunct w:val="0"/>
              <w:bidi w:val="0"/>
              <w:jc w:val="center"/>
              <w:rPr>
                <w:rFonts w:hint="eastAsia" w:ascii="仿宋" w:hAnsi="仿宋" w:eastAsia="仿宋" w:cs="仿宋"/>
                <w:b/>
                <w:bCs/>
                <w:szCs w:val="21"/>
              </w:rPr>
            </w:pPr>
            <w:r>
              <w:rPr>
                <w:rFonts w:hint="eastAsia" w:ascii="仿宋" w:hAnsi="仿宋" w:eastAsia="仿宋" w:cs="仿宋"/>
                <w:b/>
                <w:bCs/>
                <w:sz w:val="21"/>
                <w:szCs w:val="21"/>
                <w:lang w:val="en-US" w:eastAsia="zh-CN"/>
              </w:rPr>
              <w:t>不含增值税</w:t>
            </w:r>
          </w:p>
        </w:tc>
        <w:tc>
          <w:tcPr>
            <w:tcW w:w="592" w:type="dxa"/>
            <w:vAlign w:val="center"/>
          </w:tcPr>
          <w:p>
            <w:pPr>
              <w:keepLines w:val="0"/>
              <w:pageBreakBefore w:val="0"/>
              <w:widowControl/>
              <w:kinsoku/>
              <w:overflowPunct/>
              <w:topLinePunct w:val="0"/>
              <w:bidi w:val="0"/>
              <w:jc w:val="center"/>
              <w:rPr>
                <w:rFonts w:hint="eastAsia" w:ascii="仿宋" w:hAnsi="仿宋" w:eastAsia="仿宋" w:cs="仿宋"/>
                <w:b/>
                <w:bCs/>
                <w:szCs w:val="21"/>
              </w:rPr>
            </w:pPr>
            <w:r>
              <w:rPr>
                <w:rFonts w:hint="eastAsia" w:ascii="仿宋" w:hAnsi="仿宋" w:eastAsia="仿宋" w:cs="仿宋"/>
                <w:b/>
                <w:bCs/>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1</w:t>
            </w:r>
          </w:p>
        </w:tc>
        <w:tc>
          <w:tcPr>
            <w:tcW w:w="1566"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科勒柴油发电机蓄电池</w:t>
            </w:r>
          </w:p>
        </w:tc>
        <w:tc>
          <w:tcPr>
            <w:tcW w:w="2082"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6FM180SENRY</w:t>
            </w:r>
          </w:p>
        </w:tc>
        <w:tc>
          <w:tcPr>
            <w:tcW w:w="78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8</w:t>
            </w:r>
          </w:p>
        </w:tc>
        <w:tc>
          <w:tcPr>
            <w:tcW w:w="919" w:type="dxa"/>
            <w:vAlign w:val="center"/>
          </w:tcPr>
          <w:p>
            <w:pPr>
              <w:keepLines w:val="0"/>
              <w:pageBreakBefore w:val="0"/>
              <w:widowControl/>
              <w:kinsoku/>
              <w:overflowPunct/>
              <w:topLinePunct w:val="0"/>
              <w:bidi w:val="0"/>
              <w:jc w:val="center"/>
              <w:rPr>
                <w:rFonts w:hint="eastAsia" w:ascii="仿宋" w:hAnsi="仿宋" w:eastAsia="仿宋" w:cs="仿宋"/>
                <w:szCs w:val="21"/>
                <w:lang w:eastAsia="zh-CN"/>
              </w:rPr>
            </w:pPr>
            <w:r>
              <w:rPr>
                <w:rFonts w:hint="eastAsia" w:ascii="仿宋" w:hAnsi="仿宋" w:eastAsia="仿宋" w:cs="仿宋"/>
                <w:szCs w:val="21"/>
                <w:lang w:val="en-US" w:eastAsia="zh-CN"/>
              </w:rPr>
              <w:t>节</w:t>
            </w:r>
          </w:p>
        </w:tc>
        <w:tc>
          <w:tcPr>
            <w:tcW w:w="106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851"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967"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59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2</w:t>
            </w:r>
          </w:p>
        </w:tc>
        <w:tc>
          <w:tcPr>
            <w:tcW w:w="1566"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lang w:val="en-US"/>
              </w:rPr>
              <w:t>科勒柴油发电机防冻液</w:t>
            </w:r>
          </w:p>
        </w:tc>
        <w:tc>
          <w:tcPr>
            <w:tcW w:w="2082"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长城FD-1</w:t>
            </w:r>
          </w:p>
        </w:tc>
        <w:tc>
          <w:tcPr>
            <w:tcW w:w="78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400</w:t>
            </w:r>
          </w:p>
        </w:tc>
        <w:tc>
          <w:tcPr>
            <w:tcW w:w="919" w:type="dxa"/>
            <w:vAlign w:val="center"/>
          </w:tcPr>
          <w:p>
            <w:pPr>
              <w:keepLines w:val="0"/>
              <w:pageBreakBefore w:val="0"/>
              <w:widowControl/>
              <w:kinsoku/>
              <w:overflowPunct/>
              <w:topLinePunct w:val="0"/>
              <w:bidi w:val="0"/>
              <w:jc w:val="center"/>
              <w:rPr>
                <w:rFonts w:hint="eastAsia" w:ascii="仿宋" w:hAnsi="仿宋" w:eastAsia="仿宋" w:cs="仿宋"/>
                <w:szCs w:val="21"/>
                <w:lang w:eastAsia="zh-CN"/>
              </w:rPr>
            </w:pPr>
            <w:r>
              <w:rPr>
                <w:rFonts w:hint="eastAsia" w:ascii="仿宋" w:hAnsi="仿宋" w:eastAsia="仿宋" w:cs="仿宋"/>
                <w:szCs w:val="21"/>
                <w:lang w:val="en-US" w:eastAsia="zh-CN"/>
              </w:rPr>
              <w:t>升</w:t>
            </w:r>
          </w:p>
        </w:tc>
        <w:tc>
          <w:tcPr>
            <w:tcW w:w="106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851"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967"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59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3</w:t>
            </w:r>
          </w:p>
        </w:tc>
        <w:tc>
          <w:tcPr>
            <w:tcW w:w="1566"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科勒柴油发电机柴油滤清器</w:t>
            </w:r>
          </w:p>
        </w:tc>
        <w:tc>
          <w:tcPr>
            <w:tcW w:w="2082"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GM13947</w:t>
            </w:r>
          </w:p>
        </w:tc>
        <w:tc>
          <w:tcPr>
            <w:tcW w:w="78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8</w:t>
            </w:r>
          </w:p>
        </w:tc>
        <w:tc>
          <w:tcPr>
            <w:tcW w:w="919"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个</w:t>
            </w:r>
          </w:p>
        </w:tc>
        <w:tc>
          <w:tcPr>
            <w:tcW w:w="1069"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851"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967"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592" w:type="dxa"/>
            <w:vAlign w:val="center"/>
          </w:tcPr>
          <w:p>
            <w:pPr>
              <w:keepLines w:val="0"/>
              <w:pageBreakBefore w:val="0"/>
              <w:widowControl/>
              <w:kinsoku/>
              <w:overflowPunct/>
              <w:topLinePunct w:val="0"/>
              <w:bidi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4</w:t>
            </w:r>
          </w:p>
        </w:tc>
        <w:tc>
          <w:tcPr>
            <w:tcW w:w="1566"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科勒柴油发电机机油滤清器</w:t>
            </w:r>
          </w:p>
        </w:tc>
        <w:tc>
          <w:tcPr>
            <w:tcW w:w="2082"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GM38852</w:t>
            </w:r>
          </w:p>
        </w:tc>
        <w:tc>
          <w:tcPr>
            <w:tcW w:w="787"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4</w:t>
            </w:r>
          </w:p>
        </w:tc>
        <w:tc>
          <w:tcPr>
            <w:tcW w:w="919"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个</w:t>
            </w:r>
          </w:p>
        </w:tc>
        <w:tc>
          <w:tcPr>
            <w:tcW w:w="1069"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851"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967"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592" w:type="dxa"/>
            <w:vAlign w:val="center"/>
          </w:tcPr>
          <w:p>
            <w:pPr>
              <w:keepLines w:val="0"/>
              <w:pageBreakBefore w:val="0"/>
              <w:widowControl/>
              <w:kinsoku/>
              <w:overflowPunct/>
              <w:topLinePunct w:val="0"/>
              <w:bidi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5</w:t>
            </w:r>
          </w:p>
        </w:tc>
        <w:tc>
          <w:tcPr>
            <w:tcW w:w="1566"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eastAsia="zh-CN"/>
              </w:rPr>
            </w:pPr>
            <w:r>
              <w:rPr>
                <w:rFonts w:hint="eastAsia" w:ascii="仿宋" w:hAnsi="仿宋" w:eastAsia="仿宋" w:cs="仿宋"/>
                <w:szCs w:val="21"/>
                <w:lang w:val="en-US"/>
              </w:rPr>
              <w:t>科勒柴油发电机机油滤清器</w:t>
            </w:r>
          </w:p>
        </w:tc>
        <w:tc>
          <w:tcPr>
            <w:tcW w:w="2082"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GM13942</w:t>
            </w:r>
          </w:p>
        </w:tc>
        <w:tc>
          <w:tcPr>
            <w:tcW w:w="787"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4</w:t>
            </w:r>
          </w:p>
        </w:tc>
        <w:tc>
          <w:tcPr>
            <w:tcW w:w="919"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个</w:t>
            </w:r>
          </w:p>
        </w:tc>
        <w:tc>
          <w:tcPr>
            <w:tcW w:w="1069"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851"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967"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592" w:type="dxa"/>
            <w:vAlign w:val="center"/>
          </w:tcPr>
          <w:p>
            <w:pPr>
              <w:keepLines w:val="0"/>
              <w:pageBreakBefore w:val="0"/>
              <w:widowControl/>
              <w:kinsoku/>
              <w:overflowPunct/>
              <w:topLinePunct w:val="0"/>
              <w:bidi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6</w:t>
            </w:r>
          </w:p>
        </w:tc>
        <w:tc>
          <w:tcPr>
            <w:tcW w:w="1566"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科勒柴油发电机旁路机油滤清器</w:t>
            </w:r>
          </w:p>
        </w:tc>
        <w:tc>
          <w:tcPr>
            <w:tcW w:w="2082"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GM13950</w:t>
            </w:r>
          </w:p>
        </w:tc>
        <w:tc>
          <w:tcPr>
            <w:tcW w:w="78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919" w:type="dxa"/>
            <w:vAlign w:val="center"/>
          </w:tcPr>
          <w:p>
            <w:pPr>
              <w:keepLines w:val="0"/>
              <w:pageBreakBefore w:val="0"/>
              <w:widowControl/>
              <w:kinsoku/>
              <w:overflowPunct/>
              <w:topLinePunct w:val="0"/>
              <w:bidi w:val="0"/>
              <w:jc w:val="center"/>
              <w:rPr>
                <w:rFonts w:hint="eastAsia" w:ascii="仿宋" w:hAnsi="仿宋" w:eastAsia="仿宋" w:cs="仿宋"/>
                <w:szCs w:val="21"/>
                <w:lang w:eastAsia="zh-CN"/>
              </w:rPr>
            </w:pPr>
            <w:r>
              <w:rPr>
                <w:rFonts w:hint="eastAsia" w:ascii="仿宋" w:hAnsi="仿宋" w:eastAsia="仿宋" w:cs="仿宋"/>
                <w:szCs w:val="21"/>
                <w:lang w:val="en-US" w:eastAsia="zh-CN"/>
              </w:rPr>
              <w:t>个</w:t>
            </w:r>
          </w:p>
        </w:tc>
        <w:tc>
          <w:tcPr>
            <w:tcW w:w="106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851"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967"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59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7</w:t>
            </w:r>
          </w:p>
        </w:tc>
        <w:tc>
          <w:tcPr>
            <w:tcW w:w="1566"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科勒柴油发电机旁路机油滤清器</w:t>
            </w:r>
          </w:p>
        </w:tc>
        <w:tc>
          <w:tcPr>
            <w:tcW w:w="2082"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GM13943</w:t>
            </w:r>
          </w:p>
        </w:tc>
        <w:tc>
          <w:tcPr>
            <w:tcW w:w="78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919" w:type="dxa"/>
            <w:vAlign w:val="center"/>
          </w:tcPr>
          <w:p>
            <w:pPr>
              <w:keepLines w:val="0"/>
              <w:pageBreakBefore w:val="0"/>
              <w:widowControl/>
              <w:kinsoku/>
              <w:overflowPunct/>
              <w:topLinePunct w:val="0"/>
              <w:bidi w:val="0"/>
              <w:jc w:val="center"/>
              <w:rPr>
                <w:rFonts w:hint="eastAsia" w:ascii="仿宋" w:hAnsi="仿宋" w:eastAsia="仿宋" w:cs="仿宋"/>
                <w:szCs w:val="21"/>
                <w:lang w:eastAsia="zh-CN"/>
              </w:rPr>
            </w:pPr>
            <w:r>
              <w:rPr>
                <w:rFonts w:hint="eastAsia" w:ascii="仿宋" w:hAnsi="仿宋" w:eastAsia="仿宋" w:cs="仿宋"/>
                <w:szCs w:val="21"/>
                <w:lang w:val="en-US" w:eastAsia="zh-CN"/>
              </w:rPr>
              <w:t>个</w:t>
            </w:r>
          </w:p>
        </w:tc>
        <w:tc>
          <w:tcPr>
            <w:tcW w:w="106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851"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967"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59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8</w:t>
            </w:r>
          </w:p>
        </w:tc>
        <w:tc>
          <w:tcPr>
            <w:tcW w:w="1566"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科勒柴油发电机空气滤清器</w:t>
            </w:r>
          </w:p>
        </w:tc>
        <w:tc>
          <w:tcPr>
            <w:tcW w:w="2082"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272981</w:t>
            </w:r>
          </w:p>
        </w:tc>
        <w:tc>
          <w:tcPr>
            <w:tcW w:w="78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6</w:t>
            </w:r>
          </w:p>
        </w:tc>
        <w:tc>
          <w:tcPr>
            <w:tcW w:w="919" w:type="dxa"/>
            <w:vAlign w:val="center"/>
          </w:tcPr>
          <w:p>
            <w:pPr>
              <w:keepLines w:val="0"/>
              <w:pageBreakBefore w:val="0"/>
              <w:widowControl/>
              <w:kinsoku/>
              <w:overflowPunct/>
              <w:topLinePunct w:val="0"/>
              <w:bidi w:val="0"/>
              <w:jc w:val="center"/>
              <w:rPr>
                <w:rFonts w:hint="eastAsia" w:ascii="仿宋" w:hAnsi="仿宋" w:eastAsia="仿宋" w:cs="仿宋"/>
                <w:szCs w:val="21"/>
                <w:lang w:eastAsia="zh-CN"/>
              </w:rPr>
            </w:pPr>
            <w:r>
              <w:rPr>
                <w:rFonts w:hint="eastAsia" w:ascii="仿宋" w:hAnsi="仿宋" w:eastAsia="仿宋" w:cs="仿宋"/>
                <w:szCs w:val="21"/>
                <w:lang w:val="en-US" w:eastAsia="zh-CN"/>
              </w:rPr>
              <w:t>个</w:t>
            </w:r>
          </w:p>
        </w:tc>
        <w:tc>
          <w:tcPr>
            <w:tcW w:w="106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851"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967"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59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9</w:t>
            </w:r>
          </w:p>
        </w:tc>
        <w:tc>
          <w:tcPr>
            <w:tcW w:w="1566"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szCs w:val="21"/>
              </w:rPr>
              <w:t>科勒柴油发电机美孚机油</w:t>
            </w:r>
          </w:p>
        </w:tc>
        <w:tc>
          <w:tcPr>
            <w:tcW w:w="2082"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1300# 15W-40</w:t>
            </w:r>
          </w:p>
        </w:tc>
        <w:tc>
          <w:tcPr>
            <w:tcW w:w="78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300</w:t>
            </w:r>
          </w:p>
        </w:tc>
        <w:tc>
          <w:tcPr>
            <w:tcW w:w="91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升</w:t>
            </w:r>
          </w:p>
        </w:tc>
        <w:tc>
          <w:tcPr>
            <w:tcW w:w="106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851"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967"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59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keepLines w:val="0"/>
              <w:pageBreakBefore w:val="0"/>
              <w:widowControl/>
              <w:kinsoku/>
              <w:overflowPunct/>
              <w:topLinePunct w:val="0"/>
              <w:bidi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10</w:t>
            </w:r>
          </w:p>
        </w:tc>
        <w:tc>
          <w:tcPr>
            <w:tcW w:w="1566"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szCs w:val="21"/>
              </w:rPr>
              <w:t>科勒柴油发电机风扇皮带</w:t>
            </w:r>
          </w:p>
        </w:tc>
        <w:tc>
          <w:tcPr>
            <w:tcW w:w="2082"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1000REOZM GM14526</w:t>
            </w:r>
          </w:p>
        </w:tc>
        <w:tc>
          <w:tcPr>
            <w:tcW w:w="78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91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106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851"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967"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59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keepLines w:val="0"/>
              <w:pageBreakBefore w:val="0"/>
              <w:widowControl/>
              <w:kinsoku/>
              <w:overflowPunct/>
              <w:topLinePunct w:val="0"/>
              <w:bidi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11</w:t>
            </w:r>
          </w:p>
        </w:tc>
        <w:tc>
          <w:tcPr>
            <w:tcW w:w="1566"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szCs w:val="21"/>
              </w:rPr>
              <w:t>科勒柴油发电机充电机皮带</w:t>
            </w:r>
          </w:p>
        </w:tc>
        <w:tc>
          <w:tcPr>
            <w:tcW w:w="2082"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1000REOZMGM13948</w:t>
            </w:r>
          </w:p>
        </w:tc>
        <w:tc>
          <w:tcPr>
            <w:tcW w:w="78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91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106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851"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967"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59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keepLines w:val="0"/>
              <w:pageBreakBefore w:val="0"/>
              <w:widowControl/>
              <w:kinsoku/>
              <w:overflowPunct/>
              <w:topLinePunct w:val="0"/>
              <w:bidi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12</w:t>
            </w:r>
          </w:p>
        </w:tc>
        <w:tc>
          <w:tcPr>
            <w:tcW w:w="1566"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szCs w:val="21"/>
              </w:rPr>
              <w:t>科勒柴油发电机风扇皮带</w:t>
            </w:r>
          </w:p>
        </w:tc>
        <w:tc>
          <w:tcPr>
            <w:tcW w:w="2082"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 xml:space="preserve"> 1250 REOZM GM361563</w:t>
            </w:r>
          </w:p>
        </w:tc>
        <w:tc>
          <w:tcPr>
            <w:tcW w:w="78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91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106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851"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967"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59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695" w:type="dxa"/>
            <w:vAlign w:val="center"/>
          </w:tcPr>
          <w:p>
            <w:pPr>
              <w:keepLines w:val="0"/>
              <w:pageBreakBefore w:val="0"/>
              <w:widowControl/>
              <w:kinsoku/>
              <w:overflowPunct/>
              <w:topLinePunct w:val="0"/>
              <w:bidi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13</w:t>
            </w:r>
          </w:p>
        </w:tc>
        <w:tc>
          <w:tcPr>
            <w:tcW w:w="1566"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szCs w:val="21"/>
              </w:rPr>
              <w:t>科勒柴油发电机风扇皮带</w:t>
            </w:r>
          </w:p>
        </w:tc>
        <w:tc>
          <w:tcPr>
            <w:tcW w:w="2082"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1250 REOZM GM21917</w:t>
            </w:r>
          </w:p>
        </w:tc>
        <w:tc>
          <w:tcPr>
            <w:tcW w:w="78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91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1069"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851"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967"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59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exact"/>
          <w:jc w:val="center"/>
        </w:trPr>
        <w:tc>
          <w:tcPr>
            <w:tcW w:w="2261" w:type="dxa"/>
            <w:gridSpan w:val="2"/>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eastAsia="zh-CN"/>
              </w:rPr>
              <w:t>合计（元）不含增值税</w:t>
            </w:r>
          </w:p>
        </w:tc>
        <w:tc>
          <w:tcPr>
            <w:tcW w:w="7267" w:type="dxa"/>
            <w:gridSpan w:val="7"/>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bl>
    <w:p>
      <w:pPr>
        <w:keepLines w:val="0"/>
        <w:pageBreakBefore w:val="0"/>
        <w:widowControl/>
        <w:kinsoku/>
        <w:overflowPunct/>
        <w:topLinePunct w:val="0"/>
        <w:bidi w:val="0"/>
        <w:jc w:val="left"/>
        <w:rPr>
          <w:rFonts w:ascii="仿宋" w:hAnsi="仿宋" w:eastAsia="仿宋" w:cs="仿宋"/>
          <w:sz w:val="32"/>
          <w:szCs w:val="32"/>
        </w:rPr>
      </w:pPr>
    </w:p>
    <w:p>
      <w:pPr>
        <w:pStyle w:val="2"/>
        <w:keepLines w:val="0"/>
        <w:pageBreakBefore w:val="0"/>
        <w:widowControl/>
        <w:kinsoku/>
        <w:overflowPunct/>
        <w:topLinePunct w:val="0"/>
        <w:bidi w:val="0"/>
      </w:pPr>
    </w:p>
    <w:p>
      <w:pPr>
        <w:keepLines w:val="0"/>
        <w:pageBreakBefore w:val="0"/>
        <w:widowControl/>
        <w:kinsoku/>
        <w:overflowPunct/>
        <w:topLinePunct w:val="0"/>
        <w:bidi w:val="0"/>
        <w:rPr>
          <w:rFonts w:hint="eastAsia"/>
        </w:rPr>
      </w:pPr>
      <w:r>
        <w:rPr>
          <w:rFonts w:hint="eastAsia" w:ascii="仿宋" w:hAnsi="仿宋" w:eastAsia="仿宋"/>
          <w:b/>
          <w:bCs/>
          <w:color w:val="auto"/>
          <w:sz w:val="28"/>
          <w:szCs w:val="28"/>
          <w:highlight w:val="none"/>
        </w:rPr>
        <w:br w:type="page"/>
      </w:r>
    </w:p>
    <w:p>
      <w:pPr>
        <w:keepLines w:val="0"/>
        <w:pageBreakBefore w:val="0"/>
        <w:widowControl/>
        <w:kinsoku/>
        <w:overflowPunct/>
        <w:topLinePunct w:val="0"/>
        <w:bidi w:val="0"/>
        <w:snapToGrid/>
        <w:spacing w:line="240" w:lineRule="auto"/>
        <w:ind w:right="1280"/>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hint="eastAsia" w:eastAsia="仿宋_GB2312"/>
          <w:b w:val="0"/>
          <w:bCs w:val="0"/>
          <w:color w:val="auto"/>
          <w:sz w:val="28"/>
          <w:szCs w:val="28"/>
          <w:highlight w:val="none"/>
          <w:lang w:val="en-US" w:eastAsia="zh-CN"/>
        </w:rPr>
        <w:t>2</w:t>
      </w:r>
      <w:r>
        <w:rPr>
          <w:rFonts w:hint="default" w:ascii="Times New Roman" w:hAnsi="Times New Roman" w:eastAsia="仿宋_GB2312"/>
          <w:b w:val="0"/>
          <w:bCs w:val="0"/>
          <w:color w:val="auto"/>
          <w:sz w:val="28"/>
          <w:szCs w:val="28"/>
          <w:highlight w:val="none"/>
        </w:rPr>
        <w:t>：</w:t>
      </w:r>
    </w:p>
    <w:p>
      <w:pPr>
        <w:keepLines w:val="0"/>
        <w:pageBreakBefore w:val="0"/>
        <w:widowControl/>
        <w:kinsoku/>
        <w:overflowPunct/>
        <w:topLinePunct w:val="0"/>
        <w:bidi w:val="0"/>
        <w:jc w:val="center"/>
        <w:rPr>
          <w:rFonts w:ascii="仿宋" w:hAnsi="仿宋" w:eastAsia="仿宋"/>
          <w:b/>
          <w:color w:val="auto"/>
          <w:sz w:val="32"/>
          <w:szCs w:val="32"/>
          <w:highlight w:val="none"/>
        </w:rPr>
      </w:pPr>
      <w:r>
        <w:rPr>
          <w:rFonts w:hint="eastAsia" w:ascii="仿宋" w:hAnsi="仿宋" w:eastAsia="仿宋"/>
          <w:b/>
          <w:color w:val="auto"/>
          <w:sz w:val="32"/>
          <w:szCs w:val="32"/>
          <w:highlight w:val="none"/>
        </w:rPr>
        <w:t>报价函</w:t>
      </w:r>
    </w:p>
    <w:p>
      <w:pPr>
        <w:keepLines w:val="0"/>
        <w:pageBreakBefore w:val="0"/>
        <w:widowControl/>
        <w:kinsoku/>
        <w:overflowPunct/>
        <w:topLinePunct w:val="0"/>
        <w:bidi w:val="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重庆</w:t>
      </w:r>
      <w:r>
        <w:rPr>
          <w:rFonts w:hint="eastAsia" w:ascii="方正仿宋_GBK" w:hAnsi="方正仿宋_GBK" w:eastAsia="方正仿宋_GBK" w:cs="方正仿宋_GBK"/>
          <w:color w:val="auto"/>
          <w:kern w:val="0"/>
          <w:sz w:val="28"/>
          <w:szCs w:val="28"/>
          <w:highlight w:val="none"/>
          <w:lang w:eastAsia="zh-CN"/>
        </w:rPr>
        <w:t>江北国际机场</w:t>
      </w:r>
      <w:r>
        <w:rPr>
          <w:rFonts w:hint="eastAsia" w:ascii="仿宋" w:hAnsi="仿宋" w:eastAsia="仿宋"/>
          <w:color w:val="auto"/>
          <w:sz w:val="28"/>
          <w:szCs w:val="28"/>
          <w:highlight w:val="none"/>
        </w:rPr>
        <w:t>有限公司：</w:t>
      </w:r>
    </w:p>
    <w:p>
      <w:pPr>
        <w:keepLines w:val="0"/>
        <w:pageBreakBefore w:val="0"/>
        <w:widowControl/>
        <w:tabs>
          <w:tab w:val="left" w:pos="2655"/>
          <w:tab w:val="left" w:pos="3520"/>
          <w:tab w:val="left" w:pos="4920"/>
          <w:tab w:val="left" w:pos="5715"/>
          <w:tab w:val="left" w:pos="6945"/>
          <w:tab w:val="left" w:pos="7980"/>
        </w:tabs>
        <w:kinsoku/>
        <w:overflowPunct/>
        <w:topLinePunct w:val="0"/>
        <w:autoSpaceDE w:val="0"/>
        <w:autoSpaceDN w:val="0"/>
        <w:bidi w:val="0"/>
        <w:adjustRightInd w:val="0"/>
        <w:spacing w:line="560" w:lineRule="exact"/>
        <w:ind w:left="120" w:leftChars="57" w:right="94"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1</w:t>
      </w:r>
      <w:r>
        <w:rPr>
          <w:rFonts w:hint="eastAsia" w:ascii="仿宋" w:hAnsi="仿宋" w:eastAsia="仿宋"/>
          <w:color w:val="auto"/>
          <w:sz w:val="28"/>
          <w:szCs w:val="28"/>
          <w:highlight w:val="none"/>
        </w:rPr>
        <w:t>．我方已仔细研究了</w:t>
      </w:r>
      <w:r>
        <w:rPr>
          <w:rFonts w:hint="eastAsia" w:ascii="仿宋" w:hAnsi="仿宋" w:eastAsia="仿宋" w:cs="Times New Roman"/>
          <w:b w:val="0"/>
          <w:color w:val="000000"/>
          <w:sz w:val="28"/>
          <w:szCs w:val="28"/>
          <w:highlight w:val="none"/>
          <w:u w:val="single"/>
          <w:shd w:val="clear" w:color="auto" w:fill="auto"/>
          <w:lang w:val="en-US" w:eastAsia="zh-CN"/>
        </w:rPr>
        <w:t>科勒</w:t>
      </w:r>
      <w:r>
        <w:rPr>
          <w:rFonts w:hint="eastAsia" w:ascii="仿宋" w:hAnsi="仿宋" w:eastAsia="仿宋" w:cs="Times New Roman"/>
          <w:b w:val="0"/>
          <w:color w:val="000000"/>
          <w:sz w:val="28"/>
          <w:szCs w:val="28"/>
          <w:highlight w:val="none"/>
          <w:u w:val="single"/>
          <w:shd w:val="clear" w:color="auto" w:fill="auto"/>
        </w:rPr>
        <w:t>品牌柴油发电机消耗材料采购项目</w:t>
      </w:r>
      <w:r>
        <w:rPr>
          <w:rFonts w:hint="eastAsia" w:ascii="仿宋" w:hAnsi="仿宋" w:eastAsia="仿宋" w:cs="Times New Roman"/>
          <w:b w:val="0"/>
          <w:color w:val="000000"/>
          <w:sz w:val="28"/>
          <w:szCs w:val="28"/>
          <w:highlight w:val="none"/>
          <w:u w:val="single"/>
          <w:shd w:val="clear" w:color="auto" w:fill="auto"/>
          <w:lang w:eastAsia="zh-CN"/>
        </w:rPr>
        <w:t>（第二次）</w:t>
      </w:r>
      <w:r>
        <w:rPr>
          <w:rFonts w:hint="eastAsia" w:ascii="仿宋" w:hAnsi="仿宋" w:eastAsia="仿宋"/>
          <w:color w:val="auto"/>
          <w:sz w:val="28"/>
          <w:szCs w:val="28"/>
          <w:highlight w:val="none"/>
        </w:rPr>
        <w:t>比选文件的全部内容，愿意以人民币</w:t>
      </w:r>
      <w:r>
        <w:rPr>
          <w:rFonts w:hint="eastAsia" w:ascii="仿宋" w:hAnsi="仿宋" w:eastAsia="仿宋"/>
          <w:color w:val="auto"/>
          <w:sz w:val="28"/>
          <w:szCs w:val="28"/>
          <w:highlight w:val="none"/>
          <w:u w:val="single"/>
        </w:rPr>
        <w:t>（大写）</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元</w:t>
      </w:r>
      <w:r>
        <w:rPr>
          <w:rFonts w:hint="eastAsia" w:ascii="仿宋" w:hAnsi="仿宋" w:eastAsia="仿宋"/>
          <w:b w:val="0"/>
          <w:bCs w:val="0"/>
          <w:color w:val="auto"/>
          <w:sz w:val="28"/>
          <w:szCs w:val="28"/>
          <w:highlight w:val="none"/>
          <w:u w:val="single"/>
        </w:rPr>
        <w:t>（</w:t>
      </w:r>
      <w:r>
        <w:rPr>
          <w:rFonts w:eastAsia="仿宋"/>
          <w:b w:val="0"/>
          <w:bCs w:val="0"/>
          <w:color w:val="auto"/>
          <w:sz w:val="28"/>
          <w:szCs w:val="28"/>
          <w:highlight w:val="none"/>
          <w:u w:val="single"/>
        </w:rPr>
        <w:t>¥</w:t>
      </w:r>
      <w:r>
        <w:rPr>
          <w:rFonts w:hint="eastAsia" w:ascii="仿宋" w:hAnsi="仿宋" w:eastAsia="仿宋"/>
          <w:b w:val="0"/>
          <w:bCs w:val="0"/>
          <w:color w:val="auto"/>
          <w:sz w:val="28"/>
          <w:szCs w:val="28"/>
          <w:highlight w:val="none"/>
          <w:u w:val="single"/>
          <w:lang w:val="en-US" w:eastAsia="zh-CN"/>
        </w:rPr>
        <w:t xml:space="preserve">           </w:t>
      </w:r>
      <w:r>
        <w:rPr>
          <w:rFonts w:hint="eastAsia" w:ascii="仿宋" w:hAnsi="仿宋" w:eastAsia="仿宋"/>
          <w:b w:val="0"/>
          <w:bCs w:val="0"/>
          <w:color w:val="auto"/>
          <w:sz w:val="28"/>
          <w:szCs w:val="28"/>
          <w:highlight w:val="none"/>
          <w:u w:val="single"/>
        </w:rPr>
        <w:t>）</w:t>
      </w:r>
      <w:r>
        <w:rPr>
          <w:rFonts w:hint="eastAsia" w:ascii="仿宋" w:hAnsi="仿宋" w:eastAsia="仿宋"/>
          <w:b/>
          <w:bCs/>
          <w:color w:val="auto"/>
          <w:sz w:val="28"/>
          <w:szCs w:val="28"/>
          <w:highlight w:val="none"/>
          <w:u w:val="none"/>
          <w:lang w:eastAsia="zh-CN"/>
        </w:rPr>
        <w:t>不</w:t>
      </w:r>
      <w:r>
        <w:rPr>
          <w:rFonts w:hint="eastAsia" w:ascii="仿宋" w:hAnsi="仿宋" w:eastAsia="仿宋"/>
          <w:b/>
          <w:bCs/>
          <w:color w:val="auto"/>
          <w:sz w:val="28"/>
          <w:szCs w:val="28"/>
          <w:highlight w:val="none"/>
        </w:rPr>
        <w:t>含增值税</w:t>
      </w:r>
      <w:r>
        <w:rPr>
          <w:rFonts w:hint="eastAsia" w:ascii="仿宋" w:hAnsi="仿宋" w:eastAsia="仿宋"/>
          <w:color w:val="auto"/>
          <w:sz w:val="28"/>
          <w:szCs w:val="28"/>
          <w:highlight w:val="none"/>
        </w:rPr>
        <w:t>的总报价，</w:t>
      </w:r>
      <w:r>
        <w:rPr>
          <w:rFonts w:hint="eastAsia" w:ascii="仿宋_GB2312" w:hAnsi="宋体" w:eastAsia="仿宋_GB2312"/>
          <w:color w:val="auto"/>
          <w:sz w:val="28"/>
          <w:szCs w:val="28"/>
          <w:highlight w:val="none"/>
        </w:rPr>
        <w:t>增值税税率</w:t>
      </w:r>
      <w:r>
        <w:rPr>
          <w:rFonts w:ascii="仿宋_GB2312" w:hAnsi="宋体" w:eastAsia="仿宋_GB2312"/>
          <w:color w:val="auto"/>
          <w:sz w:val="28"/>
          <w:szCs w:val="28"/>
          <w:highlight w:val="none"/>
          <w:u w:val="single"/>
        </w:rPr>
        <w:t xml:space="preserve">      </w:t>
      </w:r>
      <w:r>
        <w:rPr>
          <w:rFonts w:ascii="仿宋_GB2312" w:hAnsi="宋体" w:eastAsia="仿宋_GB2312"/>
          <w:color w:val="auto"/>
          <w:sz w:val="28"/>
          <w:szCs w:val="28"/>
          <w:highlight w:val="none"/>
          <w:u w:val="none"/>
        </w:rPr>
        <w:t>%</w:t>
      </w:r>
      <w:r>
        <w:rPr>
          <w:rFonts w:hint="eastAsia" w:ascii="仿宋_GB2312" w:hAnsi="宋体" w:eastAsia="仿宋_GB2312"/>
          <w:color w:val="auto"/>
          <w:sz w:val="28"/>
          <w:szCs w:val="28"/>
          <w:highlight w:val="none"/>
        </w:rPr>
        <w:t>，</w:t>
      </w:r>
      <w:r>
        <w:rPr>
          <w:rFonts w:hint="eastAsia" w:ascii="仿宋" w:hAnsi="仿宋" w:eastAsia="仿宋"/>
          <w:color w:val="auto"/>
          <w:sz w:val="28"/>
          <w:szCs w:val="28"/>
          <w:highlight w:val="none"/>
        </w:rPr>
        <w:t>工期</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rPr>
        <w:t>日历天，按合同约定实施和完成承包项目的全部工作。</w:t>
      </w:r>
    </w:p>
    <w:p>
      <w:pPr>
        <w:keepLines w:val="0"/>
        <w:pageBreakBefore w:val="0"/>
        <w:widowControl/>
        <w:kinsoku/>
        <w:overflowPunct/>
        <w:topLinePunct w:val="0"/>
        <w:autoSpaceDE w:val="0"/>
        <w:autoSpaceDN w:val="0"/>
        <w:bidi w:val="0"/>
        <w:adjustRightInd w:val="0"/>
        <w:spacing w:before="15" w:line="560" w:lineRule="exact"/>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．我方承诺在比选有效期内不修改、撤销比选响应文件。</w:t>
      </w:r>
    </w:p>
    <w:p>
      <w:pPr>
        <w:keepLines w:val="0"/>
        <w:pageBreakBefore w:val="0"/>
        <w:widowControl/>
        <w:kinsoku/>
        <w:overflowPunct/>
        <w:topLinePunct w:val="0"/>
        <w:autoSpaceDE w:val="0"/>
        <w:autoSpaceDN w:val="0"/>
        <w:bidi w:val="0"/>
        <w:adjustRightInd w:val="0"/>
        <w:spacing w:line="560" w:lineRule="exact"/>
        <w:ind w:right="-20"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3</w:t>
      </w:r>
      <w:r>
        <w:rPr>
          <w:rFonts w:hint="eastAsia" w:ascii="仿宋" w:hAnsi="仿宋" w:eastAsia="仿宋"/>
          <w:color w:val="auto"/>
          <w:sz w:val="28"/>
          <w:szCs w:val="28"/>
          <w:highlight w:val="none"/>
        </w:rPr>
        <w:t>．如我方成交：</w:t>
      </w:r>
    </w:p>
    <w:p>
      <w:pPr>
        <w:keepLines w:val="0"/>
        <w:pageBreakBefore w:val="0"/>
        <w:widowControl/>
        <w:kinsoku/>
        <w:overflowPunct/>
        <w:topLinePunct w:val="0"/>
        <w:autoSpaceDE w:val="0"/>
        <w:autoSpaceDN w:val="0"/>
        <w:bidi w:val="0"/>
        <w:adjustRightInd w:val="0"/>
        <w:spacing w:line="560" w:lineRule="exact"/>
        <w:ind w:right="-80" w:firstLine="280" w:firstLineChars="1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1</w:t>
      </w:r>
      <w:r>
        <w:rPr>
          <w:rFonts w:hint="eastAsia" w:ascii="仿宋" w:hAnsi="仿宋" w:eastAsia="仿宋"/>
          <w:color w:val="auto"/>
          <w:sz w:val="28"/>
          <w:szCs w:val="28"/>
          <w:highlight w:val="none"/>
        </w:rPr>
        <w:t>）我方承诺在收到成交通知后，在规定的期限内与你方签订合同。</w:t>
      </w:r>
    </w:p>
    <w:p>
      <w:pPr>
        <w:keepLines w:val="0"/>
        <w:pageBreakBefore w:val="0"/>
        <w:widowControl/>
        <w:kinsoku/>
        <w:overflowPunct/>
        <w:topLinePunct w:val="0"/>
        <w:autoSpaceDE w:val="0"/>
        <w:autoSpaceDN w:val="0"/>
        <w:bidi w:val="0"/>
        <w:adjustRightInd w:val="0"/>
        <w:spacing w:line="560" w:lineRule="exact"/>
        <w:ind w:right="-20" w:firstLine="280" w:firstLineChars="1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2</w:t>
      </w:r>
      <w:r>
        <w:rPr>
          <w:rFonts w:hint="eastAsia" w:ascii="仿宋" w:hAnsi="仿宋" w:eastAsia="仿宋"/>
          <w:color w:val="auto"/>
          <w:sz w:val="28"/>
          <w:szCs w:val="28"/>
          <w:highlight w:val="none"/>
        </w:rPr>
        <w:t>）随同本报价函递交的报价函附录属于合同文件的组成部分。</w:t>
      </w:r>
    </w:p>
    <w:p>
      <w:pPr>
        <w:keepLines w:val="0"/>
        <w:pageBreakBefore w:val="0"/>
        <w:widowControl/>
        <w:kinsoku/>
        <w:overflowPunct/>
        <w:topLinePunct w:val="0"/>
        <w:autoSpaceDE w:val="0"/>
        <w:autoSpaceDN w:val="0"/>
        <w:bidi w:val="0"/>
        <w:adjustRightInd w:val="0"/>
        <w:spacing w:line="560" w:lineRule="exact"/>
        <w:ind w:right="-20" w:firstLine="280" w:firstLineChars="100"/>
        <w:jc w:val="left"/>
        <w:rPr>
          <w:rFonts w:ascii="仿宋" w:hAnsi="仿宋" w:eastAsia="仿宋"/>
          <w:color w:val="auto"/>
          <w:sz w:val="28"/>
          <w:szCs w:val="28"/>
          <w:highlight w:val="none"/>
        </w:rPr>
      </w:pP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）我方承诺在合同约定的期限内完成并移交全部合同项目和成果。</w:t>
      </w:r>
    </w:p>
    <w:p>
      <w:pPr>
        <w:keepLines w:val="0"/>
        <w:pageBreakBefore w:val="0"/>
        <w:widowControl/>
        <w:kinsoku/>
        <w:overflowPunct/>
        <w:topLinePunct w:val="0"/>
        <w:autoSpaceDE w:val="0"/>
        <w:autoSpaceDN w:val="0"/>
        <w:bidi w:val="0"/>
        <w:adjustRightInd w:val="0"/>
        <w:spacing w:line="560" w:lineRule="exact"/>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4</w:t>
      </w:r>
      <w:r>
        <w:rPr>
          <w:rFonts w:hint="eastAsia" w:ascii="仿宋" w:hAnsi="仿宋" w:eastAsia="仿宋"/>
          <w:color w:val="auto"/>
          <w:sz w:val="28"/>
          <w:szCs w:val="28"/>
          <w:highlight w:val="none"/>
        </w:rPr>
        <w:t>．我方在此声明，所递交的比选响应文件及有关资料内容完整、真实和准确。</w:t>
      </w:r>
    </w:p>
    <w:p>
      <w:pPr>
        <w:keepLines w:val="0"/>
        <w:pageBreakBefore w:val="0"/>
        <w:widowControl/>
        <w:kinsoku/>
        <w:overflowPunct/>
        <w:topLinePunct w:val="0"/>
        <w:autoSpaceDE w:val="0"/>
        <w:autoSpaceDN w:val="0"/>
        <w:bidi w:val="0"/>
        <w:adjustRightInd w:val="0"/>
        <w:spacing w:line="560" w:lineRule="exact"/>
        <w:ind w:left="120" w:right="-9" w:firstLine="560" w:firstLineChars="200"/>
        <w:jc w:val="left"/>
        <w:rPr>
          <w:rFonts w:ascii="仿宋" w:hAnsi="仿宋" w:eastAsia="仿宋"/>
          <w:color w:val="auto"/>
          <w:sz w:val="28"/>
          <w:szCs w:val="28"/>
          <w:highlight w:val="none"/>
        </w:rPr>
      </w:pPr>
      <w:r>
        <w:rPr>
          <w:rFonts w:ascii="仿宋" w:hAnsi="仿宋" w:eastAsia="仿宋"/>
          <w:color w:val="auto"/>
          <w:sz w:val="28"/>
          <w:szCs w:val="28"/>
          <w:highlight w:val="none"/>
        </w:rPr>
        <w:t>5</w:t>
      </w:r>
      <w:r>
        <w:rPr>
          <w:rFonts w:hint="eastAsia" w:ascii="仿宋" w:hAnsi="仿宋" w:eastAsia="仿宋"/>
          <w:color w:val="auto"/>
          <w:sz w:val="28"/>
          <w:szCs w:val="28"/>
          <w:highlight w:val="none"/>
        </w:rPr>
        <w:t>．除非达到另外协议并生效，你方的成交通知书和本比选响应文件将成为约束双方的合同文件组成部分。</w:t>
      </w:r>
    </w:p>
    <w:p>
      <w:pPr>
        <w:keepLines w:val="0"/>
        <w:pageBreakBefore w:val="0"/>
        <w:widowControl/>
        <w:tabs>
          <w:tab w:val="left" w:pos="7140"/>
          <w:tab w:val="left" w:pos="7560"/>
          <w:tab w:val="left" w:pos="8300"/>
        </w:tabs>
        <w:kinsoku/>
        <w:overflowPunct/>
        <w:topLinePunct w:val="0"/>
        <w:autoSpaceDE w:val="0"/>
        <w:autoSpaceDN w:val="0"/>
        <w:bidi w:val="0"/>
        <w:adjustRightInd w:val="0"/>
        <w:spacing w:line="560" w:lineRule="exact"/>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比选响应方</w:t>
      </w:r>
      <w:r>
        <w:rPr>
          <w:rFonts w:hint="eastAsia" w:ascii="仿宋" w:hAnsi="仿宋" w:eastAsia="仿宋"/>
          <w:color w:val="auto"/>
          <w:sz w:val="28"/>
          <w:szCs w:val="28"/>
          <w:highlight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（盖单位</w:t>
      </w:r>
      <w:r>
        <w:rPr>
          <w:rFonts w:hint="eastAsia" w:ascii="仿宋" w:hAnsi="仿宋" w:eastAsia="仿宋"/>
          <w:color w:val="auto"/>
          <w:sz w:val="28"/>
          <w:szCs w:val="28"/>
          <w:highlight w:val="none"/>
          <w:u w:val="single"/>
          <w:lang w:eastAsia="zh-CN"/>
        </w:rPr>
        <w:t>鲜</w:t>
      </w:r>
      <w:r>
        <w:rPr>
          <w:rFonts w:hint="eastAsia" w:ascii="仿宋" w:hAnsi="仿宋" w:eastAsia="仿宋"/>
          <w:color w:val="auto"/>
          <w:sz w:val="28"/>
          <w:szCs w:val="28"/>
          <w:highlight w:val="none"/>
          <w:u w:val="single"/>
        </w:rPr>
        <w:t>章）</w:t>
      </w:r>
    </w:p>
    <w:p>
      <w:pPr>
        <w:keepLines w:val="0"/>
        <w:pageBreakBefore w:val="0"/>
        <w:widowControl/>
        <w:tabs>
          <w:tab w:val="left" w:pos="7140"/>
          <w:tab w:val="left" w:pos="7560"/>
          <w:tab w:val="left" w:pos="8300"/>
        </w:tabs>
        <w:kinsoku/>
        <w:overflowPunct/>
        <w:topLinePunct w:val="0"/>
        <w:autoSpaceDE w:val="0"/>
        <w:autoSpaceDN w:val="0"/>
        <w:bidi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法定代表人或其委托代理人</w:t>
      </w:r>
      <w:r>
        <w:rPr>
          <w:rFonts w:hint="eastAsia" w:ascii="仿宋" w:hAnsi="仿宋" w:eastAsia="仿宋"/>
          <w:color w:val="auto"/>
          <w:sz w:val="28"/>
          <w:szCs w:val="28"/>
          <w:highlight w:val="none"/>
          <w:u w:val="none"/>
        </w:rPr>
        <w:t>：</w:t>
      </w:r>
      <w:r>
        <w:rPr>
          <w:rFonts w:hint="eastAsia" w:ascii="仿宋" w:hAnsi="仿宋" w:eastAsia="仿宋"/>
          <w:color w:val="auto"/>
          <w:sz w:val="28"/>
          <w:szCs w:val="28"/>
          <w:highlight w:val="none"/>
          <w:u w:val="single"/>
          <w:lang w:val="en-US" w:eastAsia="zh-CN"/>
        </w:rPr>
        <w:t xml:space="preserve">           </w:t>
      </w:r>
      <w:r>
        <w:rPr>
          <w:rFonts w:hint="eastAsia" w:ascii="仿宋" w:hAnsi="仿宋" w:eastAsia="仿宋"/>
          <w:color w:val="auto"/>
          <w:sz w:val="28"/>
          <w:szCs w:val="28"/>
          <w:highlight w:val="none"/>
          <w:u w:val="single"/>
        </w:rPr>
        <w:t>（签字）</w:t>
      </w:r>
    </w:p>
    <w:p>
      <w:pPr>
        <w:keepLines w:val="0"/>
        <w:pageBreakBefore w:val="0"/>
        <w:widowControl/>
        <w:tabs>
          <w:tab w:val="left" w:pos="7035"/>
          <w:tab w:val="left" w:pos="7560"/>
          <w:tab w:val="left" w:pos="8300"/>
        </w:tabs>
        <w:kinsoku/>
        <w:overflowPunct/>
        <w:topLinePunct w:val="0"/>
        <w:autoSpaceDE w:val="0"/>
        <w:autoSpaceDN w:val="0"/>
        <w:bidi w:val="0"/>
        <w:adjustRightInd w:val="0"/>
        <w:spacing w:line="560" w:lineRule="exact"/>
        <w:ind w:right="210" w:firstLine="756" w:firstLineChars="270"/>
        <w:jc w:val="left"/>
        <w:rPr>
          <w:rFonts w:hint="eastAsia" w:ascii="仿宋" w:hAnsi="仿宋" w:eastAsia="仿宋"/>
          <w:color w:val="auto"/>
          <w:sz w:val="28"/>
          <w:szCs w:val="28"/>
          <w:highlight w:val="none"/>
          <w:u w:val="single"/>
          <w:lang w:val="en-US" w:eastAsia="zh-CN"/>
        </w:rPr>
      </w:pPr>
      <w:r>
        <w:rPr>
          <w:rFonts w:hint="eastAsia" w:ascii="仿宋" w:hAnsi="仿宋" w:eastAsia="仿宋"/>
          <w:color w:val="auto"/>
          <w:sz w:val="28"/>
          <w:szCs w:val="28"/>
          <w:highlight w:val="none"/>
        </w:rPr>
        <w:t>地址：</w:t>
      </w:r>
      <w:r>
        <w:rPr>
          <w:rFonts w:hint="eastAsia" w:ascii="仿宋" w:hAnsi="仿宋" w:eastAsia="仿宋"/>
          <w:color w:val="auto"/>
          <w:sz w:val="28"/>
          <w:szCs w:val="28"/>
          <w:highlight w:val="none"/>
          <w:u w:val="single"/>
          <w:lang w:val="en-US" w:eastAsia="zh-CN"/>
        </w:rPr>
        <w:t xml:space="preserve">                                       </w:t>
      </w:r>
    </w:p>
    <w:p>
      <w:pPr>
        <w:keepLines w:val="0"/>
        <w:pageBreakBefore w:val="0"/>
        <w:widowControl/>
        <w:tabs>
          <w:tab w:val="left" w:pos="7035"/>
          <w:tab w:val="left" w:pos="7560"/>
          <w:tab w:val="left" w:pos="8300"/>
        </w:tabs>
        <w:kinsoku/>
        <w:overflowPunct/>
        <w:topLinePunct w:val="0"/>
        <w:autoSpaceDE w:val="0"/>
        <w:autoSpaceDN w:val="0"/>
        <w:bidi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电话</w:t>
      </w:r>
      <w:r>
        <w:rPr>
          <w:rFonts w:hint="eastAsia" w:ascii="仿宋" w:hAnsi="仿宋" w:eastAsia="仿宋"/>
          <w:color w:val="auto"/>
          <w:sz w:val="28"/>
          <w:szCs w:val="28"/>
          <w:highlight w:val="none"/>
          <w:u w:val="single"/>
        </w:rPr>
        <w:t>：　　　　　　　　　　　　　　</w:t>
      </w:r>
    </w:p>
    <w:p>
      <w:pPr>
        <w:keepLines w:val="0"/>
        <w:pageBreakBefore w:val="0"/>
        <w:widowControl/>
        <w:tabs>
          <w:tab w:val="left" w:pos="7035"/>
          <w:tab w:val="left" w:pos="7560"/>
          <w:tab w:val="left" w:pos="8300"/>
        </w:tabs>
        <w:kinsoku/>
        <w:overflowPunct/>
        <w:topLinePunct w:val="0"/>
        <w:autoSpaceDE w:val="0"/>
        <w:autoSpaceDN w:val="0"/>
        <w:bidi w:val="0"/>
        <w:adjustRightInd w:val="0"/>
        <w:spacing w:line="560" w:lineRule="exact"/>
        <w:ind w:right="210" w:firstLine="756" w:firstLineChars="270"/>
        <w:jc w:val="left"/>
        <w:rPr>
          <w:rFonts w:ascii="仿宋" w:hAnsi="仿宋" w:eastAsia="仿宋"/>
          <w:color w:val="auto"/>
          <w:sz w:val="28"/>
          <w:szCs w:val="28"/>
          <w:highlight w:val="none"/>
          <w:u w:val="single"/>
        </w:rPr>
      </w:pPr>
      <w:r>
        <w:rPr>
          <w:rFonts w:hint="eastAsia" w:ascii="仿宋" w:hAnsi="仿宋" w:eastAsia="仿宋"/>
          <w:color w:val="auto"/>
          <w:sz w:val="28"/>
          <w:szCs w:val="28"/>
          <w:highlight w:val="none"/>
        </w:rPr>
        <w:t>传真：</w:t>
      </w:r>
      <w:r>
        <w:rPr>
          <w:rFonts w:hint="eastAsia" w:ascii="仿宋" w:hAnsi="仿宋" w:eastAsia="仿宋"/>
          <w:color w:val="auto"/>
          <w:sz w:val="28"/>
          <w:szCs w:val="28"/>
          <w:highlight w:val="none"/>
          <w:u w:val="single"/>
        </w:rPr>
        <w:t>　　　　　　　　　　　　　　</w:t>
      </w:r>
    </w:p>
    <w:p>
      <w:pPr>
        <w:keepLines w:val="0"/>
        <w:pageBreakBefore w:val="0"/>
        <w:widowControl/>
        <w:tabs>
          <w:tab w:val="left" w:pos="7035"/>
          <w:tab w:val="left" w:pos="7560"/>
          <w:tab w:val="left" w:pos="8300"/>
        </w:tabs>
        <w:kinsoku/>
        <w:overflowPunct/>
        <w:topLinePunct w:val="0"/>
        <w:autoSpaceDE w:val="0"/>
        <w:autoSpaceDN w:val="0"/>
        <w:bidi w:val="0"/>
        <w:adjustRightInd w:val="0"/>
        <w:spacing w:line="560" w:lineRule="exact"/>
        <w:ind w:right="210" w:firstLine="756" w:firstLineChars="270"/>
        <w:jc w:val="left"/>
        <w:rPr>
          <w:rFonts w:ascii="仿宋" w:hAnsi="仿宋" w:eastAsia="仿宋"/>
          <w:color w:val="auto"/>
          <w:sz w:val="28"/>
          <w:szCs w:val="28"/>
          <w:highlight w:val="none"/>
        </w:rPr>
      </w:pPr>
      <w:r>
        <w:rPr>
          <w:rFonts w:hint="eastAsia" w:ascii="仿宋" w:hAnsi="仿宋" w:eastAsia="仿宋"/>
          <w:color w:val="auto"/>
          <w:sz w:val="28"/>
          <w:szCs w:val="28"/>
          <w:highlight w:val="none"/>
        </w:rPr>
        <w:t>邮政编码：</w:t>
      </w:r>
      <w:r>
        <w:rPr>
          <w:rFonts w:hint="eastAsia" w:ascii="仿宋" w:hAnsi="仿宋" w:eastAsia="仿宋"/>
          <w:color w:val="auto"/>
          <w:sz w:val="28"/>
          <w:szCs w:val="28"/>
          <w:highlight w:val="none"/>
          <w:u w:val="single"/>
        </w:rPr>
        <w:t>　　　　　</w:t>
      </w:r>
      <w:r>
        <w:rPr>
          <w:rFonts w:ascii="仿宋" w:hAnsi="仿宋" w:eastAsia="仿宋"/>
          <w:color w:val="auto"/>
          <w:sz w:val="28"/>
          <w:szCs w:val="28"/>
          <w:highlight w:val="none"/>
        </w:rPr>
        <w:t xml:space="preserve"> </w:t>
      </w:r>
    </w:p>
    <w:p>
      <w:pPr>
        <w:keepLines w:val="0"/>
        <w:pageBreakBefore w:val="0"/>
        <w:widowControl/>
        <w:tabs>
          <w:tab w:val="left" w:pos="6000"/>
          <w:tab w:val="left" w:pos="7040"/>
          <w:tab w:val="left" w:pos="8100"/>
        </w:tabs>
        <w:kinsoku/>
        <w:overflowPunct/>
        <w:topLinePunct w:val="0"/>
        <w:autoSpaceDE w:val="0"/>
        <w:autoSpaceDN w:val="0"/>
        <w:bidi w:val="0"/>
        <w:adjustRightInd w:val="0"/>
        <w:spacing w:line="560" w:lineRule="exact"/>
        <w:ind w:left="2246" w:leftChars="571" w:right="-20" w:hanging="1047" w:hangingChars="374"/>
        <w:jc w:val="right"/>
        <w:rPr>
          <w:rFonts w:hint="eastAsia" w:ascii="仿宋" w:hAnsi="仿宋" w:eastAsia="仿宋"/>
          <w:color w:val="auto"/>
          <w:sz w:val="28"/>
          <w:szCs w:val="28"/>
          <w:highlight w:val="none"/>
        </w:rPr>
      </w:pPr>
      <w:r>
        <w:rPr>
          <w:rFonts w:ascii="仿宋" w:hAnsi="仿宋" w:eastAsia="仿宋"/>
          <w:color w:val="auto"/>
          <w:sz w:val="28"/>
          <w:szCs w:val="28"/>
          <w:highlight w:val="none"/>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keepLines w:val="0"/>
        <w:pageBreakBefore w:val="0"/>
        <w:widowControl/>
        <w:kinsoku/>
        <w:overflowPunct/>
        <w:topLinePunct w:val="0"/>
        <w:bidi w:val="0"/>
        <w:rPr>
          <w:rFonts w:hint="eastAsia" w:ascii="仿宋" w:hAnsi="仿宋" w:eastAsia="仿宋"/>
          <w:color w:val="auto"/>
          <w:sz w:val="28"/>
          <w:szCs w:val="28"/>
          <w:highlight w:val="none"/>
        </w:rPr>
      </w:pPr>
      <w:r>
        <w:rPr>
          <w:rFonts w:hint="eastAsia" w:ascii="仿宋" w:hAnsi="仿宋" w:eastAsia="仿宋"/>
          <w:color w:val="auto"/>
          <w:sz w:val="28"/>
          <w:szCs w:val="28"/>
          <w:highlight w:val="none"/>
        </w:rPr>
        <w:br w:type="page"/>
      </w:r>
    </w:p>
    <w:p>
      <w:pPr>
        <w:keepLines w:val="0"/>
        <w:pageBreakBefore w:val="0"/>
        <w:widowControl/>
        <w:kinsoku/>
        <w:overflowPunct/>
        <w:topLinePunct w:val="0"/>
        <w:bidi w:val="0"/>
        <w:snapToGrid w:val="0"/>
        <w:spacing w:line="360" w:lineRule="auto"/>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hint="eastAsia" w:eastAsia="仿宋_GB2312"/>
          <w:b w:val="0"/>
          <w:bCs w:val="0"/>
          <w:color w:val="auto"/>
          <w:sz w:val="28"/>
          <w:szCs w:val="28"/>
          <w:highlight w:val="none"/>
          <w:lang w:val="en-US" w:eastAsia="zh-CN"/>
        </w:rPr>
        <w:t>3</w:t>
      </w:r>
      <w:r>
        <w:rPr>
          <w:rFonts w:hint="default" w:ascii="Times New Roman" w:hAnsi="Times New Roman" w:eastAsia="仿宋_GB2312"/>
          <w:b w:val="0"/>
          <w:bCs w:val="0"/>
          <w:color w:val="auto"/>
          <w:sz w:val="28"/>
          <w:szCs w:val="28"/>
          <w:highlight w:val="none"/>
        </w:rPr>
        <w:t>：</w:t>
      </w:r>
    </w:p>
    <w:p>
      <w:pPr>
        <w:keepLines w:val="0"/>
        <w:pageBreakBefore w:val="0"/>
        <w:widowControl/>
        <w:kinsoku/>
        <w:overflowPunct/>
        <w:topLinePunct w:val="0"/>
        <w:bidi w:val="0"/>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法定代表人身份证明</w:t>
      </w:r>
    </w:p>
    <w:p>
      <w:pPr>
        <w:keepLines w:val="0"/>
        <w:pageBreakBefore w:val="0"/>
        <w:widowControl/>
        <w:kinsoku/>
        <w:overflowPunct/>
        <w:topLinePunct w:val="0"/>
        <w:bidi w:val="0"/>
        <w:rPr>
          <w:rFonts w:ascii="仿宋" w:hAnsi="仿宋" w:eastAsia="仿宋"/>
          <w:color w:val="auto"/>
          <w:highlight w:val="none"/>
        </w:rPr>
      </w:pPr>
    </w:p>
    <w:p>
      <w:pPr>
        <w:keepLines w:val="0"/>
        <w:pageBreakBefore w:val="0"/>
        <w:widowControl/>
        <w:tabs>
          <w:tab w:val="left" w:pos="5565"/>
        </w:tabs>
        <w:kinsoku/>
        <w:overflowPunct/>
        <w:topLinePunct w:val="0"/>
        <w:autoSpaceDE w:val="0"/>
        <w:autoSpaceDN w:val="0"/>
        <w:bidi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比选响应方</w:t>
      </w:r>
      <w:r>
        <w:rPr>
          <w:rFonts w:hint="eastAsia" w:ascii="仿宋" w:hAnsi="仿宋" w:eastAsia="仿宋"/>
          <w:color w:val="auto"/>
          <w:kern w:val="0"/>
          <w:sz w:val="28"/>
          <w:szCs w:val="28"/>
          <w:highlight w:val="none"/>
        </w:rPr>
        <w:t>名称：</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p>
    <w:p>
      <w:pPr>
        <w:keepLines w:val="0"/>
        <w:pageBreakBefore w:val="0"/>
        <w:widowControl/>
        <w:kinsoku/>
        <w:overflowPunct/>
        <w:topLinePunct w:val="0"/>
        <w:autoSpaceDE w:val="0"/>
        <w:autoSpaceDN w:val="0"/>
        <w:bidi w:val="0"/>
        <w:adjustRightInd w:val="0"/>
        <w:snapToGrid w:val="0"/>
        <w:spacing w:line="360" w:lineRule="auto"/>
        <w:ind w:firstLine="520" w:firstLineChars="186"/>
        <w:jc w:val="left"/>
        <w:rPr>
          <w:rFonts w:ascii="仿宋" w:hAnsi="仿宋" w:eastAsia="仿宋"/>
          <w:color w:val="auto"/>
          <w:kern w:val="0"/>
          <w:sz w:val="28"/>
          <w:szCs w:val="28"/>
          <w:highlight w:val="none"/>
        </w:rPr>
      </w:pPr>
    </w:p>
    <w:p>
      <w:pPr>
        <w:keepLines w:val="0"/>
        <w:pageBreakBefore w:val="0"/>
        <w:widowControl/>
        <w:tabs>
          <w:tab w:val="left" w:pos="5475"/>
        </w:tabs>
        <w:kinsoku/>
        <w:overflowPunct/>
        <w:topLinePunct w:val="0"/>
        <w:autoSpaceDE w:val="0"/>
        <w:autoSpaceDN w:val="0"/>
        <w:bidi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单位性质：</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p>
    <w:p>
      <w:pPr>
        <w:keepLines w:val="0"/>
        <w:pageBreakBefore w:val="0"/>
        <w:widowControl/>
        <w:kinsoku/>
        <w:overflowPunct/>
        <w:topLinePunct w:val="0"/>
        <w:autoSpaceDE w:val="0"/>
        <w:autoSpaceDN w:val="0"/>
        <w:bidi w:val="0"/>
        <w:adjustRightInd w:val="0"/>
        <w:snapToGrid w:val="0"/>
        <w:spacing w:line="360" w:lineRule="auto"/>
        <w:ind w:firstLine="520" w:firstLineChars="186"/>
        <w:jc w:val="left"/>
        <w:rPr>
          <w:rFonts w:ascii="仿宋" w:hAnsi="仿宋" w:eastAsia="仿宋"/>
          <w:color w:val="auto"/>
          <w:kern w:val="0"/>
          <w:sz w:val="28"/>
          <w:szCs w:val="28"/>
          <w:highlight w:val="none"/>
        </w:rPr>
      </w:pPr>
    </w:p>
    <w:p>
      <w:pPr>
        <w:keepLines w:val="0"/>
        <w:pageBreakBefore w:val="0"/>
        <w:widowControl/>
        <w:tabs>
          <w:tab w:val="left" w:pos="5475"/>
        </w:tabs>
        <w:kinsoku/>
        <w:overflowPunct/>
        <w:topLinePunct w:val="0"/>
        <w:autoSpaceDE w:val="0"/>
        <w:autoSpaceDN w:val="0"/>
        <w:bidi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地址：</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p>
    <w:p>
      <w:pPr>
        <w:keepLines w:val="0"/>
        <w:pageBreakBefore w:val="0"/>
        <w:widowControl/>
        <w:kinsoku/>
        <w:overflowPunct/>
        <w:topLinePunct w:val="0"/>
        <w:autoSpaceDE w:val="0"/>
        <w:autoSpaceDN w:val="0"/>
        <w:bidi w:val="0"/>
        <w:adjustRightInd w:val="0"/>
        <w:snapToGrid w:val="0"/>
        <w:spacing w:line="360" w:lineRule="auto"/>
        <w:ind w:firstLine="520" w:firstLineChars="186"/>
        <w:jc w:val="left"/>
        <w:rPr>
          <w:rFonts w:ascii="仿宋" w:hAnsi="仿宋" w:eastAsia="仿宋"/>
          <w:color w:val="auto"/>
          <w:kern w:val="0"/>
          <w:sz w:val="28"/>
          <w:szCs w:val="28"/>
          <w:highlight w:val="none"/>
        </w:rPr>
      </w:pPr>
    </w:p>
    <w:p>
      <w:pPr>
        <w:keepLines w:val="0"/>
        <w:pageBreakBefore w:val="0"/>
        <w:widowControl/>
        <w:tabs>
          <w:tab w:val="left" w:pos="2520"/>
          <w:tab w:val="left" w:pos="3836"/>
        </w:tabs>
        <w:kinsoku/>
        <w:overflowPunct/>
        <w:topLinePunct w:val="0"/>
        <w:autoSpaceDE w:val="0"/>
        <w:autoSpaceDN w:val="0"/>
        <w:bidi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成立时间：</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月</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日</w:t>
      </w:r>
    </w:p>
    <w:p>
      <w:pPr>
        <w:keepLines w:val="0"/>
        <w:pageBreakBefore w:val="0"/>
        <w:widowControl/>
        <w:kinsoku/>
        <w:overflowPunct/>
        <w:topLinePunct w:val="0"/>
        <w:autoSpaceDE w:val="0"/>
        <w:autoSpaceDN w:val="0"/>
        <w:bidi w:val="0"/>
        <w:adjustRightInd w:val="0"/>
        <w:snapToGrid w:val="0"/>
        <w:spacing w:line="360" w:lineRule="auto"/>
        <w:ind w:firstLine="520" w:firstLineChars="186"/>
        <w:jc w:val="left"/>
        <w:rPr>
          <w:rFonts w:ascii="仿宋" w:hAnsi="仿宋" w:eastAsia="仿宋"/>
          <w:color w:val="auto"/>
          <w:kern w:val="0"/>
          <w:sz w:val="28"/>
          <w:szCs w:val="28"/>
          <w:highlight w:val="none"/>
        </w:rPr>
      </w:pPr>
    </w:p>
    <w:p>
      <w:pPr>
        <w:keepLines w:val="0"/>
        <w:pageBreakBefore w:val="0"/>
        <w:widowControl/>
        <w:tabs>
          <w:tab w:val="left" w:pos="5475"/>
        </w:tabs>
        <w:kinsoku/>
        <w:overflowPunct/>
        <w:topLinePunct w:val="0"/>
        <w:autoSpaceDE w:val="0"/>
        <w:autoSpaceDN w:val="0"/>
        <w:bidi w:val="0"/>
        <w:adjustRightInd w:val="0"/>
        <w:snapToGrid w:val="0"/>
        <w:spacing w:line="360" w:lineRule="auto"/>
        <w:ind w:firstLine="520" w:firstLineChars="186"/>
        <w:jc w:val="left"/>
        <w:rPr>
          <w:rFonts w:hint="eastAsia" w:ascii="仿宋" w:hAnsi="仿宋" w:eastAsia="仿宋"/>
          <w:color w:val="auto"/>
          <w:kern w:val="0"/>
          <w:sz w:val="28"/>
          <w:szCs w:val="28"/>
          <w:highlight w:val="none"/>
          <w:lang w:val="en-US" w:eastAsia="zh-CN"/>
        </w:rPr>
      </w:pPr>
      <w:r>
        <w:rPr>
          <w:rFonts w:hint="eastAsia" w:ascii="仿宋" w:hAnsi="仿宋" w:eastAsia="仿宋"/>
          <w:color w:val="auto"/>
          <w:kern w:val="0"/>
          <w:sz w:val="28"/>
          <w:szCs w:val="28"/>
          <w:highlight w:val="none"/>
        </w:rPr>
        <w:t>经营期限：</w:t>
      </w:r>
      <w:r>
        <w:rPr>
          <w:rFonts w:hint="eastAsia" w:ascii="仿宋" w:hAnsi="仿宋" w:eastAsia="仿宋"/>
          <w:color w:val="auto"/>
          <w:kern w:val="0"/>
          <w:sz w:val="28"/>
          <w:szCs w:val="28"/>
          <w:highlight w:val="none"/>
          <w:u w:val="single"/>
          <w:lang w:val="en-US" w:eastAsia="zh-CN"/>
        </w:rPr>
        <w:t xml:space="preserve">                             </w:t>
      </w:r>
    </w:p>
    <w:p>
      <w:pPr>
        <w:keepLines w:val="0"/>
        <w:pageBreakBefore w:val="0"/>
        <w:widowControl/>
        <w:kinsoku/>
        <w:overflowPunct/>
        <w:topLinePunct w:val="0"/>
        <w:autoSpaceDE w:val="0"/>
        <w:autoSpaceDN w:val="0"/>
        <w:bidi w:val="0"/>
        <w:adjustRightInd w:val="0"/>
        <w:snapToGrid w:val="0"/>
        <w:spacing w:line="360" w:lineRule="auto"/>
        <w:ind w:firstLine="520" w:firstLineChars="186"/>
        <w:jc w:val="left"/>
        <w:rPr>
          <w:rFonts w:ascii="仿宋" w:hAnsi="仿宋" w:eastAsia="仿宋"/>
          <w:color w:val="auto"/>
          <w:kern w:val="0"/>
          <w:sz w:val="28"/>
          <w:szCs w:val="28"/>
          <w:highlight w:val="none"/>
        </w:rPr>
      </w:pPr>
    </w:p>
    <w:p>
      <w:pPr>
        <w:keepLines w:val="0"/>
        <w:pageBreakBefore w:val="0"/>
        <w:widowControl/>
        <w:tabs>
          <w:tab w:val="left" w:pos="1580"/>
          <w:tab w:val="left" w:pos="3260"/>
          <w:tab w:val="left" w:pos="4840"/>
          <w:tab w:val="left" w:pos="6300"/>
        </w:tabs>
        <w:kinsoku/>
        <w:overflowPunct/>
        <w:topLinePunct w:val="0"/>
        <w:autoSpaceDE w:val="0"/>
        <w:autoSpaceDN w:val="0"/>
        <w:bidi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姓名：</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性别</w:t>
      </w:r>
      <w:r>
        <w:rPr>
          <w:rFonts w:hint="eastAsia" w:ascii="仿宋" w:hAnsi="仿宋" w:eastAsia="仿宋"/>
          <w:color w:val="auto"/>
          <w:spacing w:val="-1"/>
          <w:kern w:val="0"/>
          <w:sz w:val="28"/>
          <w:szCs w:val="28"/>
          <w:highlight w:val="none"/>
        </w:rPr>
        <w:t>：</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spacing w:val="-1"/>
          <w:kern w:val="0"/>
          <w:sz w:val="28"/>
          <w:szCs w:val="28"/>
          <w:highlight w:val="none"/>
        </w:rPr>
        <w:t>年</w:t>
      </w:r>
      <w:r>
        <w:rPr>
          <w:rFonts w:hint="eastAsia" w:ascii="仿宋" w:hAnsi="仿宋" w:eastAsia="仿宋"/>
          <w:color w:val="auto"/>
          <w:kern w:val="0"/>
          <w:sz w:val="28"/>
          <w:szCs w:val="28"/>
          <w:highlight w:val="none"/>
        </w:rPr>
        <w:t>龄：</w:t>
      </w:r>
      <w:r>
        <w:rPr>
          <w:rFonts w:ascii="仿宋" w:hAnsi="仿宋" w:eastAsia="仿宋"/>
          <w:color w:val="auto"/>
          <w:kern w:val="0"/>
          <w:sz w:val="28"/>
          <w:szCs w:val="28"/>
          <w:highlight w:val="none"/>
          <w:u w:val="single"/>
        </w:rPr>
        <w:tab/>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r>
        <w:rPr>
          <w:rFonts w:hint="eastAsia" w:ascii="仿宋" w:hAnsi="仿宋" w:eastAsia="仿宋"/>
          <w:color w:val="auto"/>
          <w:kern w:val="0"/>
          <w:sz w:val="28"/>
          <w:szCs w:val="28"/>
          <w:highlight w:val="none"/>
        </w:rPr>
        <w:t>职务：</w:t>
      </w:r>
      <w:r>
        <w:rPr>
          <w:rFonts w:ascii="仿宋" w:hAnsi="仿宋" w:eastAsia="仿宋"/>
          <w:color w:val="auto"/>
          <w:kern w:val="0"/>
          <w:sz w:val="28"/>
          <w:szCs w:val="28"/>
          <w:highlight w:val="none"/>
          <w:u w:val="single"/>
        </w:rPr>
        <w:t xml:space="preserve">    </w:t>
      </w:r>
      <w:r>
        <w:rPr>
          <w:rFonts w:ascii="仿宋" w:hAnsi="仿宋" w:eastAsia="仿宋"/>
          <w:color w:val="auto"/>
          <w:kern w:val="0"/>
          <w:sz w:val="28"/>
          <w:szCs w:val="28"/>
          <w:highlight w:val="none"/>
        </w:rPr>
        <w:t xml:space="preserve"> </w:t>
      </w:r>
    </w:p>
    <w:p>
      <w:pPr>
        <w:keepLines w:val="0"/>
        <w:pageBreakBefore w:val="0"/>
        <w:widowControl/>
        <w:kinsoku/>
        <w:overflowPunct/>
        <w:topLinePunct w:val="0"/>
        <w:autoSpaceDE w:val="0"/>
        <w:autoSpaceDN w:val="0"/>
        <w:bidi w:val="0"/>
        <w:adjustRightInd w:val="0"/>
        <w:snapToGrid w:val="0"/>
        <w:spacing w:line="360" w:lineRule="auto"/>
        <w:ind w:firstLine="520" w:firstLineChars="186"/>
        <w:jc w:val="left"/>
        <w:rPr>
          <w:rFonts w:ascii="仿宋" w:hAnsi="仿宋" w:eastAsia="仿宋"/>
          <w:color w:val="auto"/>
          <w:kern w:val="0"/>
          <w:sz w:val="28"/>
          <w:szCs w:val="28"/>
          <w:highlight w:val="none"/>
        </w:rPr>
      </w:pPr>
    </w:p>
    <w:p>
      <w:pPr>
        <w:keepLines w:val="0"/>
        <w:pageBreakBefore w:val="0"/>
        <w:widowControl/>
        <w:tabs>
          <w:tab w:val="left" w:pos="3360"/>
        </w:tabs>
        <w:kinsoku/>
        <w:overflowPunct/>
        <w:topLinePunct w:val="0"/>
        <w:autoSpaceDE w:val="0"/>
        <w:autoSpaceDN w:val="0"/>
        <w:bidi w:val="0"/>
        <w:adjustRightInd w:val="0"/>
        <w:snapToGrid w:val="0"/>
        <w:spacing w:line="360" w:lineRule="auto"/>
        <w:ind w:firstLine="520" w:firstLineChars="1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系</w:t>
      </w:r>
      <w:r>
        <w:rPr>
          <w:rFonts w:hint="eastAsia" w:ascii="仿宋" w:hAnsi="仿宋" w:eastAsia="仿宋"/>
          <w:color w:val="auto"/>
          <w:kern w:val="0"/>
          <w:sz w:val="28"/>
          <w:szCs w:val="28"/>
          <w:highlight w:val="none"/>
          <w:u w:val="single"/>
          <w:lang w:val="en-US" w:eastAsia="zh-CN"/>
        </w:rPr>
        <w:t xml:space="preserve">                       </w:t>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比选响应方</w:t>
      </w:r>
      <w:r>
        <w:rPr>
          <w:rFonts w:hint="eastAsia" w:ascii="仿宋" w:hAnsi="仿宋" w:eastAsia="仿宋"/>
          <w:color w:val="auto"/>
          <w:kern w:val="0"/>
          <w:sz w:val="28"/>
          <w:szCs w:val="28"/>
          <w:highlight w:val="none"/>
        </w:rPr>
        <w:t>名称）的法定代表人。</w:t>
      </w:r>
    </w:p>
    <w:p>
      <w:pPr>
        <w:keepLines w:val="0"/>
        <w:pageBreakBefore w:val="0"/>
        <w:widowControl/>
        <w:kinsoku/>
        <w:overflowPunct/>
        <w:topLinePunct w:val="0"/>
        <w:autoSpaceDE w:val="0"/>
        <w:autoSpaceDN w:val="0"/>
        <w:bidi w:val="0"/>
        <w:adjustRightInd w:val="0"/>
        <w:snapToGrid w:val="0"/>
        <w:spacing w:line="360" w:lineRule="auto"/>
        <w:ind w:firstLine="520" w:firstLineChars="186"/>
        <w:jc w:val="left"/>
        <w:rPr>
          <w:rFonts w:ascii="仿宋" w:hAnsi="仿宋" w:eastAsia="仿宋"/>
          <w:color w:val="auto"/>
          <w:kern w:val="0"/>
          <w:sz w:val="28"/>
          <w:szCs w:val="28"/>
          <w:highlight w:val="none"/>
        </w:rPr>
      </w:pPr>
    </w:p>
    <w:p>
      <w:pPr>
        <w:keepLines w:val="0"/>
        <w:pageBreakBefore w:val="0"/>
        <w:widowControl/>
        <w:kinsoku/>
        <w:overflowPunct/>
        <w:topLinePunct w:val="0"/>
        <w:autoSpaceDE w:val="0"/>
        <w:autoSpaceDN w:val="0"/>
        <w:bidi w:val="0"/>
        <w:adjustRightInd w:val="0"/>
        <w:snapToGrid w:val="0"/>
        <w:spacing w:line="360" w:lineRule="auto"/>
        <w:ind w:firstLine="1080" w:firstLineChars="386"/>
        <w:jc w:val="lef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rPr>
        <w:t>特此证明。</w:t>
      </w:r>
    </w:p>
    <w:p>
      <w:pPr>
        <w:keepLines w:val="0"/>
        <w:pageBreakBefore w:val="0"/>
        <w:widowControl/>
        <w:kinsoku/>
        <w:overflowPunct/>
        <w:topLinePunct w:val="0"/>
        <w:autoSpaceDE w:val="0"/>
        <w:autoSpaceDN w:val="0"/>
        <w:bidi w:val="0"/>
        <w:adjustRightInd w:val="0"/>
        <w:snapToGrid w:val="0"/>
        <w:spacing w:line="360" w:lineRule="auto"/>
        <w:jc w:val="left"/>
        <w:rPr>
          <w:rFonts w:ascii="仿宋" w:hAnsi="仿宋" w:eastAsia="仿宋"/>
          <w:color w:val="auto"/>
          <w:kern w:val="0"/>
          <w:sz w:val="28"/>
          <w:szCs w:val="28"/>
          <w:highlight w:val="none"/>
        </w:rPr>
      </w:pPr>
    </w:p>
    <w:p>
      <w:pPr>
        <w:keepLines w:val="0"/>
        <w:pageBreakBefore w:val="0"/>
        <w:widowControl/>
        <w:kinsoku/>
        <w:overflowPunct/>
        <w:topLinePunct w:val="0"/>
        <w:autoSpaceDE w:val="0"/>
        <w:autoSpaceDN w:val="0"/>
        <w:bidi w:val="0"/>
        <w:adjustRightInd w:val="0"/>
        <w:snapToGrid w:val="0"/>
        <w:spacing w:line="360" w:lineRule="auto"/>
        <w:jc w:val="left"/>
        <w:rPr>
          <w:rFonts w:ascii="仿宋" w:hAnsi="仿宋" w:eastAsia="仿宋"/>
          <w:color w:val="auto"/>
          <w:kern w:val="0"/>
          <w:sz w:val="28"/>
          <w:szCs w:val="28"/>
          <w:highlight w:val="none"/>
        </w:rPr>
      </w:pPr>
    </w:p>
    <w:p>
      <w:pPr>
        <w:keepLines w:val="0"/>
        <w:pageBreakBefore w:val="0"/>
        <w:widowControl/>
        <w:tabs>
          <w:tab w:val="left" w:pos="5460"/>
        </w:tabs>
        <w:kinsoku/>
        <w:overflowPunct/>
        <w:topLinePunct w:val="0"/>
        <w:autoSpaceDE w:val="0"/>
        <w:autoSpaceDN w:val="0"/>
        <w:bidi w:val="0"/>
        <w:adjustRightInd w:val="0"/>
        <w:snapToGrid w:val="0"/>
        <w:spacing w:line="360" w:lineRule="auto"/>
        <w:ind w:firstLine="0" w:firstLineChars="0"/>
        <w:jc w:val="right"/>
        <w:rPr>
          <w:rFonts w:ascii="仿宋" w:hAnsi="仿宋" w:eastAsia="仿宋"/>
          <w:color w:val="auto"/>
          <w:kern w:val="0"/>
          <w:sz w:val="28"/>
          <w:szCs w:val="28"/>
          <w:highlight w:val="none"/>
        </w:rPr>
      </w:pPr>
      <w:r>
        <w:rPr>
          <w:rFonts w:hint="eastAsia" w:ascii="仿宋" w:hAnsi="仿宋" w:eastAsia="仿宋"/>
          <w:color w:val="auto"/>
          <w:kern w:val="0"/>
          <w:sz w:val="28"/>
          <w:szCs w:val="28"/>
          <w:highlight w:val="none"/>
          <w:lang w:eastAsia="zh-CN"/>
        </w:rPr>
        <w:t>比选响应方</w:t>
      </w:r>
      <w:r>
        <w:rPr>
          <w:rFonts w:hint="eastAsia" w:ascii="仿宋" w:hAnsi="仿宋" w:eastAsia="仿宋"/>
          <w:color w:val="auto"/>
          <w:kern w:val="0"/>
          <w:sz w:val="28"/>
          <w:szCs w:val="28"/>
          <w:highlight w:val="none"/>
        </w:rPr>
        <w:t>：</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spacing w:val="-1"/>
          <w:kern w:val="0"/>
          <w:sz w:val="28"/>
          <w:szCs w:val="28"/>
          <w:highlight w:val="none"/>
        </w:rPr>
        <w:t>（</w:t>
      </w:r>
      <w:r>
        <w:rPr>
          <w:rFonts w:hint="eastAsia" w:ascii="仿宋" w:hAnsi="仿宋" w:eastAsia="仿宋"/>
          <w:color w:val="auto"/>
          <w:kern w:val="0"/>
          <w:sz w:val="28"/>
          <w:szCs w:val="28"/>
          <w:highlight w:val="none"/>
        </w:rPr>
        <w:t>盖单位</w:t>
      </w:r>
      <w:r>
        <w:rPr>
          <w:rFonts w:hint="eastAsia" w:ascii="仿宋" w:hAnsi="仿宋" w:eastAsia="仿宋"/>
          <w:color w:val="auto"/>
          <w:kern w:val="0"/>
          <w:sz w:val="28"/>
          <w:szCs w:val="28"/>
          <w:highlight w:val="none"/>
          <w:lang w:eastAsia="zh-CN"/>
        </w:rPr>
        <w:t>鲜</w:t>
      </w:r>
      <w:r>
        <w:rPr>
          <w:rFonts w:hint="eastAsia" w:ascii="仿宋" w:hAnsi="仿宋" w:eastAsia="仿宋"/>
          <w:color w:val="auto"/>
          <w:kern w:val="0"/>
          <w:sz w:val="28"/>
          <w:szCs w:val="28"/>
          <w:highlight w:val="none"/>
        </w:rPr>
        <w:t>章）</w:t>
      </w:r>
    </w:p>
    <w:p>
      <w:pPr>
        <w:keepLines w:val="0"/>
        <w:pageBreakBefore w:val="0"/>
        <w:widowControl/>
        <w:kinsoku/>
        <w:overflowPunct/>
        <w:topLinePunct w:val="0"/>
        <w:autoSpaceDE w:val="0"/>
        <w:autoSpaceDN w:val="0"/>
        <w:bidi w:val="0"/>
        <w:adjustRightInd w:val="0"/>
        <w:snapToGrid w:val="0"/>
        <w:spacing w:line="360" w:lineRule="auto"/>
        <w:jc w:val="left"/>
        <w:rPr>
          <w:rFonts w:ascii="仿宋" w:hAnsi="仿宋" w:eastAsia="仿宋"/>
          <w:color w:val="auto"/>
          <w:kern w:val="0"/>
          <w:sz w:val="28"/>
          <w:szCs w:val="28"/>
          <w:highlight w:val="none"/>
        </w:rPr>
      </w:pPr>
    </w:p>
    <w:p>
      <w:pPr>
        <w:keepLines w:val="0"/>
        <w:pageBreakBefore w:val="0"/>
        <w:widowControl/>
        <w:tabs>
          <w:tab w:val="left" w:pos="4935"/>
          <w:tab w:val="left" w:pos="5460"/>
          <w:tab w:val="left" w:pos="6400"/>
        </w:tabs>
        <w:kinsoku/>
        <w:overflowPunct/>
        <w:topLinePunct w:val="0"/>
        <w:autoSpaceDE w:val="0"/>
        <w:autoSpaceDN w:val="0"/>
        <w:bidi w:val="0"/>
        <w:adjustRightInd w:val="0"/>
        <w:snapToGrid w:val="0"/>
        <w:spacing w:line="360" w:lineRule="auto"/>
        <w:ind w:firstLine="4448" w:firstLineChars="1600"/>
        <w:jc w:val="left"/>
        <w:rPr>
          <w:rFonts w:ascii="仿宋" w:hAnsi="仿宋" w:eastAsia="仿宋"/>
          <w:color w:val="auto"/>
          <w:kern w:val="0"/>
          <w:sz w:val="28"/>
          <w:szCs w:val="28"/>
          <w:highlight w:val="none"/>
        </w:rPr>
      </w:pP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rPr>
        <w:t>年</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spacing w:val="-1"/>
          <w:kern w:val="0"/>
          <w:sz w:val="28"/>
          <w:szCs w:val="28"/>
          <w:highlight w:val="none"/>
          <w:u w:val="single"/>
          <w:lang w:val="en-US" w:eastAsia="zh-CN"/>
        </w:rPr>
        <w:t xml:space="preserve"> </w:t>
      </w:r>
      <w:r>
        <w:rPr>
          <w:rFonts w:ascii="仿宋" w:hAnsi="仿宋" w:eastAsia="仿宋"/>
          <w:color w:val="auto"/>
          <w:spacing w:val="-1"/>
          <w:kern w:val="0"/>
          <w:sz w:val="28"/>
          <w:szCs w:val="28"/>
          <w:highlight w:val="none"/>
          <w:u w:val="single"/>
        </w:rPr>
        <w:t xml:space="preserve"> </w:t>
      </w:r>
      <w:r>
        <w:rPr>
          <w:rFonts w:hint="eastAsia" w:ascii="仿宋" w:hAnsi="仿宋" w:eastAsia="仿宋"/>
          <w:color w:val="auto"/>
          <w:kern w:val="0"/>
          <w:sz w:val="28"/>
          <w:szCs w:val="28"/>
          <w:highlight w:val="none"/>
        </w:rPr>
        <w:t>月</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u w:val="single"/>
          <w:lang w:val="en-US" w:eastAsia="zh-CN"/>
        </w:rPr>
        <w:t xml:space="preserve"> </w:t>
      </w:r>
      <w:r>
        <w:rPr>
          <w:rFonts w:ascii="仿宋" w:hAnsi="仿宋" w:eastAsia="仿宋"/>
          <w:color w:val="auto"/>
          <w:kern w:val="0"/>
          <w:sz w:val="28"/>
          <w:szCs w:val="28"/>
          <w:highlight w:val="none"/>
          <w:u w:val="single"/>
        </w:rPr>
        <w:t xml:space="preserve"> </w:t>
      </w:r>
      <w:r>
        <w:rPr>
          <w:rFonts w:hint="eastAsia" w:ascii="仿宋" w:hAnsi="仿宋" w:eastAsia="仿宋"/>
          <w:color w:val="auto"/>
          <w:kern w:val="0"/>
          <w:sz w:val="28"/>
          <w:szCs w:val="28"/>
          <w:highlight w:val="none"/>
        </w:rPr>
        <w:t>日</w:t>
      </w:r>
    </w:p>
    <w:p>
      <w:pPr>
        <w:keepLines w:val="0"/>
        <w:pageBreakBefore w:val="0"/>
        <w:widowControl/>
        <w:kinsoku/>
        <w:overflowPunct/>
        <w:topLinePunct w:val="0"/>
        <w:bidi w:val="0"/>
        <w:snapToGrid/>
        <w:spacing w:line="240" w:lineRule="auto"/>
        <w:rPr>
          <w:rFonts w:hint="eastAsia" w:ascii="仿宋" w:hAnsi="仿宋" w:eastAsia="仿宋"/>
          <w:b/>
          <w:bCs/>
          <w:color w:val="auto"/>
          <w:kern w:val="0"/>
          <w:sz w:val="28"/>
          <w:szCs w:val="28"/>
          <w:highlight w:val="none"/>
        </w:rPr>
      </w:pPr>
    </w:p>
    <w:p>
      <w:pPr>
        <w:keepLines w:val="0"/>
        <w:pageBreakBefore w:val="0"/>
        <w:widowControl/>
        <w:kinsoku/>
        <w:overflowPunct/>
        <w:topLinePunct w:val="0"/>
        <w:bidi w:val="0"/>
        <w:snapToGrid/>
        <w:spacing w:line="240" w:lineRule="auto"/>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t>附法定代表人身份证复印件</w:t>
      </w:r>
    </w:p>
    <w:p>
      <w:pPr>
        <w:keepLines w:val="0"/>
        <w:pageBreakBefore w:val="0"/>
        <w:widowControl/>
        <w:kinsoku/>
        <w:overflowPunct/>
        <w:topLinePunct w:val="0"/>
        <w:bidi w:val="0"/>
        <w:rPr>
          <w:rFonts w:hint="eastAsia" w:ascii="仿宋" w:hAnsi="仿宋" w:eastAsia="仿宋"/>
          <w:b/>
          <w:bCs/>
          <w:color w:val="auto"/>
          <w:kern w:val="0"/>
          <w:sz w:val="28"/>
          <w:szCs w:val="28"/>
          <w:highlight w:val="none"/>
        </w:rPr>
      </w:pPr>
      <w:r>
        <w:rPr>
          <w:rFonts w:hint="eastAsia" w:ascii="仿宋" w:hAnsi="仿宋" w:eastAsia="仿宋"/>
          <w:b/>
          <w:bCs/>
          <w:color w:val="auto"/>
          <w:kern w:val="0"/>
          <w:sz w:val="28"/>
          <w:szCs w:val="28"/>
          <w:highlight w:val="none"/>
        </w:rPr>
        <w:br w:type="page"/>
      </w:r>
    </w:p>
    <w:p>
      <w:pPr>
        <w:keepLines w:val="0"/>
        <w:pageBreakBefore w:val="0"/>
        <w:widowControl/>
        <w:kinsoku/>
        <w:overflowPunct/>
        <w:topLinePunct w:val="0"/>
        <w:bidi w:val="0"/>
        <w:snapToGrid/>
        <w:spacing w:line="240" w:lineRule="auto"/>
        <w:jc w:val="left"/>
        <w:rPr>
          <w:rFonts w:ascii="Times New Roman" w:hAnsi="Times New Roman" w:eastAsia="仿宋_GB2312"/>
          <w:b w:val="0"/>
          <w:bCs w:val="0"/>
          <w:color w:val="auto"/>
          <w:sz w:val="28"/>
          <w:szCs w:val="28"/>
          <w:highlight w:val="none"/>
        </w:rPr>
      </w:pPr>
      <w:r>
        <w:rPr>
          <w:rFonts w:hint="default" w:ascii="Times New Roman" w:hAnsi="Times New Roman" w:eastAsia="仿宋_GB2312"/>
          <w:b w:val="0"/>
          <w:bCs w:val="0"/>
          <w:color w:val="auto"/>
          <w:sz w:val="28"/>
          <w:szCs w:val="28"/>
          <w:highlight w:val="none"/>
        </w:rPr>
        <w:t>附件</w:t>
      </w:r>
      <w:r>
        <w:rPr>
          <w:rFonts w:hint="eastAsia" w:eastAsia="仿宋_GB2312"/>
          <w:b w:val="0"/>
          <w:bCs w:val="0"/>
          <w:color w:val="auto"/>
          <w:sz w:val="28"/>
          <w:szCs w:val="28"/>
          <w:highlight w:val="none"/>
          <w:lang w:val="en-US" w:eastAsia="zh-CN"/>
        </w:rPr>
        <w:t>4</w:t>
      </w:r>
      <w:r>
        <w:rPr>
          <w:rFonts w:hint="default" w:ascii="Times New Roman" w:hAnsi="Times New Roman" w:eastAsia="仿宋_GB2312"/>
          <w:b w:val="0"/>
          <w:bCs w:val="0"/>
          <w:color w:val="auto"/>
          <w:sz w:val="28"/>
          <w:szCs w:val="28"/>
          <w:highlight w:val="none"/>
        </w:rPr>
        <w:t>：</w:t>
      </w:r>
    </w:p>
    <w:p>
      <w:pPr>
        <w:keepLines w:val="0"/>
        <w:pageBreakBefore w:val="0"/>
        <w:widowControl/>
        <w:kinsoku/>
        <w:overflowPunct/>
        <w:topLinePunct w:val="0"/>
        <w:bidi w:val="0"/>
        <w:jc w:val="center"/>
        <w:rPr>
          <w:rFonts w:ascii="仿宋" w:hAnsi="仿宋" w:eastAsia="仿宋"/>
          <w:b/>
          <w:color w:val="auto"/>
          <w:sz w:val="28"/>
          <w:szCs w:val="28"/>
          <w:highlight w:val="none"/>
        </w:rPr>
      </w:pPr>
      <w:r>
        <w:rPr>
          <w:rFonts w:hint="eastAsia" w:ascii="仿宋" w:hAnsi="仿宋" w:eastAsia="仿宋"/>
          <w:b/>
          <w:color w:val="auto"/>
          <w:sz w:val="28"/>
          <w:szCs w:val="28"/>
          <w:highlight w:val="none"/>
        </w:rPr>
        <w:t>法定代表人授权书</w:t>
      </w:r>
    </w:p>
    <w:p>
      <w:pPr>
        <w:keepLines w:val="0"/>
        <w:pageBreakBefore w:val="0"/>
        <w:widowControl/>
        <w:kinsoku/>
        <w:overflowPunct/>
        <w:topLinePunct w:val="0"/>
        <w:bidi w:val="0"/>
        <w:ind w:right="-694"/>
        <w:rPr>
          <w:rFonts w:ascii="仿宋" w:hAnsi="仿宋" w:eastAsia="仿宋"/>
          <w:color w:val="auto"/>
          <w:sz w:val="28"/>
          <w:szCs w:val="28"/>
          <w:highlight w:val="none"/>
        </w:rPr>
      </w:pPr>
    </w:p>
    <w:p>
      <w:pPr>
        <w:keepLines w:val="0"/>
        <w:pageBreakBefore w:val="0"/>
        <w:widowControl/>
        <w:kinsoku/>
        <w:overflowPunct/>
        <w:topLinePunct w:val="0"/>
        <w:bidi w:val="0"/>
        <w:spacing w:line="480" w:lineRule="auto"/>
        <w:ind w:firstLine="700" w:firstLineChars="250"/>
        <w:rPr>
          <w:rFonts w:ascii="仿宋" w:hAnsi="仿宋" w:eastAsia="仿宋"/>
          <w:color w:val="auto"/>
          <w:sz w:val="28"/>
          <w:szCs w:val="28"/>
          <w:highlight w:val="none"/>
        </w:rPr>
      </w:pPr>
      <w:r>
        <w:rPr>
          <w:rFonts w:hint="eastAsia" w:ascii="仿宋" w:hAnsi="仿宋" w:eastAsia="仿宋"/>
          <w:color w:val="auto"/>
          <w:sz w:val="28"/>
          <w:szCs w:val="28"/>
          <w:highlight w:val="none"/>
        </w:rPr>
        <w:t>本授权书申明</w:t>
      </w:r>
      <w:r>
        <w:rPr>
          <w:rFonts w:ascii="仿宋" w:hAnsi="仿宋" w:eastAsia="仿宋"/>
          <w:color w:val="auto"/>
          <w:sz w:val="28"/>
          <w:szCs w:val="28"/>
          <w:highlight w:val="none"/>
        </w:rPr>
        <w:t>___________________________</w:t>
      </w:r>
      <w:r>
        <w:rPr>
          <w:rFonts w:hint="eastAsia" w:ascii="仿宋" w:hAnsi="仿宋" w:eastAsia="仿宋"/>
          <w:color w:val="auto"/>
          <w:sz w:val="28"/>
          <w:szCs w:val="28"/>
          <w:highlight w:val="none"/>
        </w:rPr>
        <w:t>（公司注册地点）</w:t>
      </w:r>
      <w:r>
        <w:rPr>
          <w:rFonts w:ascii="仿宋" w:hAnsi="仿宋" w:eastAsia="仿宋"/>
          <w:color w:val="auto"/>
          <w:sz w:val="28"/>
          <w:szCs w:val="28"/>
          <w:highlight w:val="none"/>
        </w:rPr>
        <w:t>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法定代表人</w:t>
      </w:r>
      <w:r>
        <w:rPr>
          <w:rFonts w:ascii="仿宋" w:hAnsi="仿宋" w:eastAsia="仿宋"/>
          <w:color w:val="auto"/>
          <w:sz w:val="28"/>
          <w:szCs w:val="28"/>
          <w:highlight w:val="none"/>
        </w:rPr>
        <w:t>)</w:t>
      </w:r>
      <w:r>
        <w:rPr>
          <w:rFonts w:hint="eastAsia" w:ascii="仿宋" w:hAnsi="仿宋" w:eastAsia="仿宋"/>
          <w:color w:val="auto"/>
          <w:sz w:val="28"/>
          <w:szCs w:val="28"/>
          <w:highlight w:val="none"/>
        </w:rPr>
        <w:t>经合法授权，特代表本公司</w:t>
      </w:r>
      <w:r>
        <w:rPr>
          <w:rFonts w:ascii="仿宋" w:hAnsi="仿宋" w:eastAsia="仿宋"/>
          <w:color w:val="auto"/>
          <w:sz w:val="28"/>
          <w:szCs w:val="28"/>
          <w:highlight w:val="none"/>
        </w:rPr>
        <w:t>_________________(</w:t>
      </w:r>
      <w:r>
        <w:rPr>
          <w:rFonts w:hint="eastAsia" w:ascii="仿宋" w:hAnsi="仿宋" w:eastAsia="仿宋"/>
          <w:color w:val="auto"/>
          <w:sz w:val="28"/>
          <w:szCs w:val="28"/>
          <w:highlight w:val="none"/>
        </w:rPr>
        <w:t>公司名称</w:t>
      </w:r>
      <w:r>
        <w:rPr>
          <w:rFonts w:ascii="仿宋" w:hAnsi="仿宋" w:eastAsia="仿宋"/>
          <w:color w:val="auto"/>
          <w:sz w:val="28"/>
          <w:szCs w:val="28"/>
          <w:highlight w:val="none"/>
        </w:rPr>
        <w:t>)__________(</w:t>
      </w:r>
      <w:r>
        <w:rPr>
          <w:rFonts w:hint="eastAsia" w:ascii="仿宋" w:hAnsi="仿宋" w:eastAsia="仿宋"/>
          <w:color w:val="auto"/>
          <w:sz w:val="28"/>
          <w:szCs w:val="28"/>
          <w:highlight w:val="none"/>
        </w:rPr>
        <w:t>职务</w:t>
      </w:r>
      <w:r>
        <w:rPr>
          <w:rFonts w:ascii="仿宋" w:hAnsi="仿宋" w:eastAsia="仿宋"/>
          <w:color w:val="auto"/>
          <w:sz w:val="28"/>
          <w:szCs w:val="28"/>
          <w:highlight w:val="none"/>
        </w:rPr>
        <w:t>)________(</w:t>
      </w:r>
      <w:r>
        <w:rPr>
          <w:rFonts w:hint="eastAsia" w:ascii="仿宋" w:hAnsi="仿宋" w:eastAsia="仿宋"/>
          <w:color w:val="auto"/>
          <w:sz w:val="28"/>
          <w:szCs w:val="28"/>
          <w:highlight w:val="none"/>
        </w:rPr>
        <w:t>姓名</w:t>
      </w:r>
      <w:r>
        <w:rPr>
          <w:rFonts w:ascii="仿宋" w:hAnsi="仿宋" w:eastAsia="仿宋"/>
          <w:color w:val="auto"/>
          <w:sz w:val="28"/>
          <w:szCs w:val="28"/>
          <w:highlight w:val="none"/>
        </w:rPr>
        <w:t>)</w:t>
      </w:r>
      <w:r>
        <w:rPr>
          <w:rFonts w:hint="eastAsia" w:ascii="仿宋" w:hAnsi="仿宋" w:eastAsia="仿宋"/>
          <w:color w:val="auto"/>
          <w:sz w:val="28"/>
          <w:szCs w:val="28"/>
          <w:highlight w:val="none"/>
        </w:rPr>
        <w:t>为正式的合法代理人，并授权该代理人在项目的比选活动中，以我单位的名义签署比选响应文件，与业主协商、签定合同协议书以及执行一切与此有关的事务。</w:t>
      </w:r>
    </w:p>
    <w:p>
      <w:pPr>
        <w:keepLines w:val="0"/>
        <w:pageBreakBefore w:val="0"/>
        <w:widowControl/>
        <w:kinsoku/>
        <w:overflowPunct/>
        <w:topLinePunct w:val="0"/>
        <w:bidi w:val="0"/>
        <w:spacing w:line="480" w:lineRule="auto"/>
        <w:rPr>
          <w:rFonts w:ascii="仿宋" w:hAnsi="仿宋" w:eastAsia="仿宋"/>
          <w:color w:val="auto"/>
          <w:sz w:val="28"/>
          <w:szCs w:val="28"/>
          <w:highlight w:val="none"/>
        </w:rPr>
      </w:pPr>
    </w:p>
    <w:p>
      <w:pPr>
        <w:keepLines w:val="0"/>
        <w:pageBreakBefore w:val="0"/>
        <w:widowControl/>
        <w:kinsoku/>
        <w:overflowPunct/>
        <w:topLinePunct w:val="0"/>
        <w:bidi w:val="0"/>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lang w:eastAsia="zh-CN"/>
        </w:rPr>
        <w:t>比选响应单位</w:t>
      </w:r>
      <w:r>
        <w:rPr>
          <w:rFonts w:hint="eastAsia" w:ascii="仿宋" w:hAnsi="仿宋" w:eastAsia="仿宋"/>
          <w:color w:val="auto"/>
          <w:sz w:val="28"/>
          <w:szCs w:val="28"/>
          <w:highlight w:val="none"/>
        </w:rPr>
        <w:t>：</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（盖章）</w:t>
      </w:r>
    </w:p>
    <w:p>
      <w:pPr>
        <w:keepLines w:val="0"/>
        <w:pageBreakBefore w:val="0"/>
        <w:widowControl/>
        <w:kinsoku/>
        <w:overflowPunct/>
        <w:topLinePunct w:val="0"/>
        <w:bidi w:val="0"/>
        <w:spacing w:line="480" w:lineRule="auto"/>
        <w:rPr>
          <w:rFonts w:ascii="仿宋" w:hAnsi="仿宋" w:eastAsia="仿宋"/>
          <w:color w:val="auto"/>
          <w:sz w:val="28"/>
          <w:szCs w:val="28"/>
          <w:highlight w:val="none"/>
        </w:rPr>
      </w:pPr>
    </w:p>
    <w:p>
      <w:pPr>
        <w:keepLines w:val="0"/>
        <w:pageBreakBefore w:val="0"/>
        <w:widowControl/>
        <w:kinsoku/>
        <w:overflowPunct/>
        <w:topLinePunct w:val="0"/>
        <w:bidi w:val="0"/>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授权人：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keepLines w:val="0"/>
        <w:pageBreakBefore w:val="0"/>
        <w:widowControl/>
        <w:kinsoku/>
        <w:overflowPunct/>
        <w:topLinePunct w:val="0"/>
        <w:bidi w:val="0"/>
        <w:spacing w:line="480" w:lineRule="auto"/>
        <w:rPr>
          <w:rFonts w:ascii="仿宋" w:hAnsi="仿宋" w:eastAsia="仿宋"/>
          <w:color w:val="auto"/>
          <w:sz w:val="28"/>
          <w:szCs w:val="28"/>
          <w:highlight w:val="none"/>
        </w:rPr>
      </w:pPr>
    </w:p>
    <w:p>
      <w:pPr>
        <w:keepLines w:val="0"/>
        <w:pageBreakBefore w:val="0"/>
        <w:widowControl/>
        <w:kinsoku/>
        <w:overflowPunct/>
        <w:topLinePunct w:val="0"/>
        <w:bidi w:val="0"/>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被授权人代理人：</w:t>
      </w:r>
      <w:r>
        <w:rPr>
          <w:rFonts w:ascii="仿宋" w:hAnsi="仿宋" w:eastAsia="仿宋"/>
          <w:color w:val="auto"/>
          <w:sz w:val="28"/>
          <w:szCs w:val="28"/>
          <w:highlight w:val="none"/>
        </w:rPr>
        <w:t>____________</w:t>
      </w:r>
      <w:r>
        <w:rPr>
          <w:rFonts w:hint="eastAsia" w:ascii="仿宋" w:hAnsi="仿宋" w:eastAsia="仿宋"/>
          <w:color w:val="auto"/>
          <w:sz w:val="28"/>
          <w:szCs w:val="28"/>
          <w:highlight w:val="none"/>
        </w:rPr>
        <w:t>（签章）</w:t>
      </w:r>
    </w:p>
    <w:p>
      <w:pPr>
        <w:keepLines w:val="0"/>
        <w:pageBreakBefore w:val="0"/>
        <w:widowControl/>
        <w:kinsoku/>
        <w:overflowPunct/>
        <w:topLinePunct w:val="0"/>
        <w:bidi w:val="0"/>
        <w:spacing w:line="480" w:lineRule="auto"/>
        <w:rPr>
          <w:rFonts w:ascii="仿宋" w:hAnsi="仿宋" w:eastAsia="仿宋"/>
          <w:color w:val="auto"/>
          <w:sz w:val="28"/>
          <w:szCs w:val="28"/>
          <w:highlight w:val="none"/>
        </w:rPr>
      </w:pPr>
    </w:p>
    <w:p>
      <w:pPr>
        <w:keepLines w:val="0"/>
        <w:pageBreakBefore w:val="0"/>
        <w:widowControl/>
        <w:kinsoku/>
        <w:overflowPunct/>
        <w:topLinePunct w:val="0"/>
        <w:bidi w:val="0"/>
        <w:spacing w:line="480" w:lineRule="auto"/>
        <w:rPr>
          <w:rFonts w:ascii="仿宋" w:hAnsi="仿宋" w:eastAsia="仿宋"/>
          <w:color w:val="auto"/>
          <w:sz w:val="28"/>
          <w:szCs w:val="28"/>
          <w:highlight w:val="none"/>
        </w:rPr>
      </w:pPr>
      <w:r>
        <w:rPr>
          <w:rFonts w:hint="eastAsia" w:ascii="仿宋" w:hAnsi="仿宋" w:eastAsia="仿宋"/>
          <w:color w:val="auto"/>
          <w:sz w:val="28"/>
          <w:szCs w:val="28"/>
          <w:highlight w:val="none"/>
        </w:rPr>
        <w:t>日期：</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年</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月</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u w:val="single"/>
          <w:lang w:val="en-US" w:eastAsia="zh-CN"/>
        </w:rPr>
        <w:t xml:space="preserve"> </w:t>
      </w:r>
      <w:r>
        <w:rPr>
          <w:rFonts w:ascii="仿宋" w:hAnsi="仿宋" w:eastAsia="仿宋"/>
          <w:color w:val="auto"/>
          <w:sz w:val="28"/>
          <w:szCs w:val="28"/>
          <w:highlight w:val="none"/>
          <w:u w:val="single"/>
        </w:rPr>
        <w:t xml:space="preserve">  </w:t>
      </w:r>
      <w:r>
        <w:rPr>
          <w:rFonts w:hint="eastAsia" w:ascii="仿宋" w:hAnsi="仿宋" w:eastAsia="仿宋"/>
          <w:color w:val="auto"/>
          <w:sz w:val="28"/>
          <w:szCs w:val="28"/>
          <w:highlight w:val="none"/>
        </w:rPr>
        <w:t>日</w:t>
      </w:r>
    </w:p>
    <w:p>
      <w:pPr>
        <w:keepLines w:val="0"/>
        <w:pageBreakBefore w:val="0"/>
        <w:widowControl/>
        <w:kinsoku/>
        <w:overflowPunct/>
        <w:topLinePunct w:val="0"/>
        <w:bidi w:val="0"/>
        <w:spacing w:line="480" w:lineRule="auto"/>
        <w:rPr>
          <w:rFonts w:ascii="仿宋" w:hAnsi="仿宋" w:eastAsia="仿宋"/>
          <w:color w:val="auto"/>
          <w:highlight w:val="none"/>
        </w:rPr>
      </w:pPr>
    </w:p>
    <w:p>
      <w:pPr>
        <w:keepLines w:val="0"/>
        <w:pageBreakBefore w:val="0"/>
        <w:widowControl/>
        <w:kinsoku/>
        <w:overflowPunct/>
        <w:topLinePunct w:val="0"/>
        <w:bidi w:val="0"/>
        <w:snapToGrid w:val="0"/>
        <w:spacing w:line="360" w:lineRule="auto"/>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t>附被授权人代理人身份证复印件</w:t>
      </w:r>
    </w:p>
    <w:p>
      <w:pPr>
        <w:keepLines w:val="0"/>
        <w:pageBreakBefore w:val="0"/>
        <w:widowControl/>
        <w:kinsoku/>
        <w:overflowPunct/>
        <w:topLinePunct w:val="0"/>
        <w:bidi w:val="0"/>
        <w:rPr>
          <w:rFonts w:hint="eastAsia" w:ascii="仿宋" w:hAnsi="仿宋" w:eastAsia="仿宋"/>
          <w:b/>
          <w:bCs/>
          <w:color w:val="auto"/>
          <w:sz w:val="28"/>
          <w:szCs w:val="28"/>
          <w:highlight w:val="none"/>
        </w:rPr>
      </w:pPr>
      <w:r>
        <w:rPr>
          <w:rFonts w:hint="eastAsia" w:ascii="仿宋" w:hAnsi="仿宋" w:eastAsia="仿宋"/>
          <w:b/>
          <w:bCs/>
          <w:color w:val="auto"/>
          <w:sz w:val="28"/>
          <w:szCs w:val="28"/>
          <w:highlight w:val="none"/>
        </w:rPr>
        <w:br w:type="page"/>
      </w:r>
    </w:p>
    <w:p>
      <w:pPr>
        <w:keepLines w:val="0"/>
        <w:pageBreakBefore w:val="0"/>
        <w:widowControl/>
        <w:kinsoku/>
        <w:overflowPunct/>
        <w:topLinePunct w:val="0"/>
        <w:bidi w:val="0"/>
        <w:snapToGrid w:val="0"/>
        <w:spacing w:line="360" w:lineRule="auto"/>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eastAsia="zh-CN"/>
        </w:rPr>
        <w:t>合同范本</w:t>
      </w:r>
      <w:r>
        <w:rPr>
          <w:rFonts w:hint="eastAsia" w:ascii="仿宋" w:hAnsi="仿宋" w:eastAsia="仿宋" w:cs="仿宋"/>
          <w:b/>
          <w:bCs/>
          <w:color w:val="auto"/>
          <w:sz w:val="28"/>
          <w:szCs w:val="28"/>
          <w:highlight w:val="none"/>
          <w:lang w:val="en-US" w:eastAsia="zh-CN"/>
        </w:rPr>
        <w:t>：</w:t>
      </w:r>
    </w:p>
    <w:p>
      <w:pPr>
        <w:keepLines w:val="0"/>
        <w:pageBreakBefore w:val="0"/>
        <w:widowControl/>
        <w:kinsoku/>
        <w:wordWrap w:val="0"/>
        <w:overflowPunct/>
        <w:topLinePunct w:val="0"/>
        <w:bidi w:val="0"/>
        <w:spacing w:line="300" w:lineRule="exact"/>
        <w:ind w:firstLine="562" w:firstLineChars="200"/>
        <w:jc w:val="right"/>
        <w:rPr>
          <w:rFonts w:hint="eastAsia" w:ascii="仿宋" w:hAnsi="仿宋" w:eastAsia="仿宋" w:cs="仿宋"/>
          <w:b/>
          <w:color w:val="000000"/>
          <w:sz w:val="28"/>
          <w:szCs w:val="28"/>
        </w:rPr>
      </w:pPr>
      <w:bookmarkStart w:id="0" w:name="_Hlk18508484"/>
    </w:p>
    <w:p>
      <w:pPr>
        <w:keepLines w:val="0"/>
        <w:pageBreakBefore w:val="0"/>
        <w:widowControl/>
        <w:kinsoku/>
        <w:wordWrap w:val="0"/>
        <w:overflowPunct/>
        <w:topLinePunct w:val="0"/>
        <w:bidi w:val="0"/>
        <w:spacing w:line="300" w:lineRule="exact"/>
        <w:ind w:firstLine="562" w:firstLineChars="200"/>
        <w:jc w:val="right"/>
        <w:rPr>
          <w:rFonts w:hint="eastAsia"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 xml:space="preserve">            </w:t>
      </w:r>
    </w:p>
    <w:p>
      <w:pPr>
        <w:pStyle w:val="5"/>
        <w:keepLines w:val="0"/>
        <w:pageBreakBefore w:val="0"/>
        <w:widowControl/>
        <w:kinsoku/>
        <w:overflowPunct/>
        <w:topLinePunct w:val="0"/>
        <w:bidi w:val="0"/>
        <w:ind w:right="600" w:firstLine="600"/>
        <w:jc w:val="right"/>
        <w:rPr>
          <w:rFonts w:hint="eastAsia" w:ascii="仿宋" w:hAnsi="仿宋" w:eastAsia="仿宋" w:cs="仿宋"/>
          <w:sz w:val="28"/>
          <w:szCs w:val="28"/>
          <w:lang w:eastAsia="zh-CN"/>
        </w:rPr>
      </w:pPr>
      <w:r>
        <w:rPr>
          <w:rFonts w:hint="eastAsia" w:ascii="仿宋" w:hAnsi="仿宋" w:eastAsia="仿宋" w:cs="仿宋"/>
          <w:sz w:val="28"/>
          <w:szCs w:val="28"/>
        </w:rPr>
        <w:t>合同编号：CQA</w:t>
      </w:r>
      <w:r>
        <w:rPr>
          <w:rFonts w:hint="eastAsia" w:ascii="仿宋" w:hAnsi="仿宋" w:eastAsia="仿宋" w:cs="仿宋"/>
          <w:sz w:val="28"/>
          <w:szCs w:val="28"/>
          <w:lang w:eastAsia="zh-CN"/>
        </w:rPr>
        <w:t xml:space="preserve">     </w:t>
      </w:r>
    </w:p>
    <w:bookmarkEnd w:id="0"/>
    <w:p>
      <w:pPr>
        <w:keepLines w:val="0"/>
        <w:pageBreakBefore w:val="0"/>
        <w:widowControl/>
        <w:kinsoku/>
        <w:overflowPunct/>
        <w:topLinePunct w:val="0"/>
        <w:bidi w:val="0"/>
        <w:snapToGrid w:val="0"/>
        <w:spacing w:line="360" w:lineRule="auto"/>
        <w:rPr>
          <w:rFonts w:hint="eastAsia" w:ascii="仿宋" w:hAnsi="仿宋" w:eastAsia="仿宋" w:cs="仿宋"/>
          <w:sz w:val="28"/>
          <w:szCs w:val="28"/>
          <w:lang w:eastAsia="zh-CN"/>
        </w:rPr>
      </w:pPr>
    </w:p>
    <w:p>
      <w:pPr>
        <w:keepLines w:val="0"/>
        <w:pageBreakBefore w:val="0"/>
        <w:widowControl/>
        <w:kinsoku/>
        <w:overflowPunct/>
        <w:topLinePunct w:val="0"/>
        <w:bidi w:val="0"/>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w:t>
      </w:r>
    </w:p>
    <w:p>
      <w:pPr>
        <w:pStyle w:val="28"/>
        <w:keepLines w:val="0"/>
        <w:pageBreakBefore w:val="0"/>
        <w:widowControl/>
        <w:kinsoku/>
        <w:overflowPunct/>
        <w:topLinePunct w:val="0"/>
        <w:bidi w:val="0"/>
        <w:ind w:firstLine="0" w:firstLineChars="0"/>
        <w:jc w:val="center"/>
        <w:rPr>
          <w:lang w:eastAsia="zh-CN"/>
        </w:rPr>
      </w:pPr>
      <w:bookmarkStart w:id="1" w:name="_Hlk18508344"/>
      <w:r>
        <w:rPr>
          <w:rFonts w:hint="eastAsia"/>
          <w:lang w:eastAsia="zh-CN"/>
        </w:rPr>
        <w:t>买卖合同</w:t>
      </w:r>
    </w:p>
    <w:bookmarkEnd w:id="1"/>
    <w:p>
      <w:pPr>
        <w:keepLines w:val="0"/>
        <w:pageBreakBefore w:val="0"/>
        <w:widowControl/>
        <w:kinsoku/>
        <w:overflowPunct/>
        <w:topLinePunct w:val="0"/>
        <w:bidi w:val="0"/>
        <w:jc w:val="center"/>
        <w:rPr>
          <w:rFonts w:ascii="Times New Roman" w:hAnsi="Times New Roman" w:cs="Times New Roman"/>
          <w:b/>
          <w:sz w:val="44"/>
          <w:lang w:eastAsia="zh-CN"/>
        </w:rPr>
      </w:pPr>
      <w:r>
        <w:rPr>
          <w:rFonts w:ascii="Times New Roman" w:hAnsi="Times New Roman" w:cs="Times New Roman"/>
          <w:b/>
          <w:sz w:val="44"/>
          <w:lang w:eastAsia="zh-CN"/>
        </w:rPr>
        <w:t>______________________________</w:t>
      </w:r>
    </w:p>
    <w:p>
      <w:pPr>
        <w:keepLines w:val="0"/>
        <w:pageBreakBefore w:val="0"/>
        <w:widowControl/>
        <w:kinsoku/>
        <w:overflowPunct/>
        <w:topLinePunct w:val="0"/>
        <w:bidi w:val="0"/>
        <w:ind w:firstLine="880" w:firstLineChars="200"/>
        <w:jc w:val="center"/>
        <w:rPr>
          <w:rFonts w:ascii="等线" w:hAnsi="等线" w:eastAsia="等线"/>
          <w:b/>
          <w:sz w:val="44"/>
          <w:lang w:eastAsia="zh-CN"/>
        </w:rPr>
      </w:pPr>
    </w:p>
    <w:p>
      <w:pPr>
        <w:pStyle w:val="2"/>
        <w:keepLines w:val="0"/>
        <w:pageBreakBefore w:val="0"/>
        <w:widowControl/>
        <w:kinsoku/>
        <w:overflowPunct/>
        <w:topLinePunct w:val="0"/>
        <w:bidi w:val="0"/>
        <w:rPr>
          <w:lang w:eastAsia="zh-CN"/>
        </w:rPr>
      </w:pPr>
    </w:p>
    <w:p>
      <w:pPr>
        <w:keepLines w:val="0"/>
        <w:pageBreakBefore w:val="0"/>
        <w:widowControl/>
        <w:kinsoku/>
        <w:overflowPunct/>
        <w:topLinePunct w:val="0"/>
        <w:bidi w:val="0"/>
        <w:ind w:firstLine="420" w:firstLineChars="200"/>
        <w:jc w:val="center"/>
        <w:rPr>
          <w:rFonts w:ascii="等线" w:hAnsi="等线" w:eastAsia="等线"/>
          <w:b/>
          <w:lang w:eastAsia="zh-CN"/>
        </w:rPr>
      </w:pPr>
    </w:p>
    <w:p>
      <w:pPr>
        <w:keepLines w:val="0"/>
        <w:pageBreakBefore w:val="0"/>
        <w:widowControl/>
        <w:kinsoku/>
        <w:overflowPunct/>
        <w:topLinePunct w:val="0"/>
        <w:bidi w:val="0"/>
        <w:snapToGrid w:val="0"/>
        <w:spacing w:line="360" w:lineRule="auto"/>
        <w:jc w:val="center"/>
        <w:rPr>
          <w:rFonts w:hint="eastAsia" w:ascii="宋体" w:hAnsi="宋体" w:eastAsia="宋体"/>
          <w:b/>
          <w:sz w:val="32"/>
          <w:szCs w:val="32"/>
          <w:lang w:eastAsia="zh-CN"/>
        </w:rPr>
      </w:pPr>
      <w:bookmarkStart w:id="2" w:name="_Hlk18506346"/>
      <w:r>
        <w:rPr>
          <w:rFonts w:hint="eastAsia" w:ascii="宋体" w:hAnsi="宋体" w:eastAsia="宋体"/>
          <w:b/>
          <w:sz w:val="32"/>
          <w:szCs w:val="32"/>
          <w:lang w:eastAsia="zh-CN"/>
        </w:rPr>
        <w:t>甲方：重庆机场集团有限公司</w:t>
      </w:r>
    </w:p>
    <w:p>
      <w:pPr>
        <w:pStyle w:val="2"/>
        <w:keepLines w:val="0"/>
        <w:pageBreakBefore w:val="0"/>
        <w:widowControl/>
        <w:kinsoku/>
        <w:overflowPunct/>
        <w:topLinePunct w:val="0"/>
        <w:bidi w:val="0"/>
        <w:rPr>
          <w:lang w:eastAsia="zh-CN"/>
        </w:rPr>
      </w:pPr>
    </w:p>
    <w:p>
      <w:pPr>
        <w:keepLines w:val="0"/>
        <w:pageBreakBefore w:val="0"/>
        <w:widowControl/>
        <w:kinsoku/>
        <w:overflowPunct/>
        <w:topLinePunct w:val="0"/>
        <w:bidi w:val="0"/>
        <w:snapToGrid w:val="0"/>
        <w:spacing w:line="360" w:lineRule="auto"/>
        <w:rPr>
          <w:rFonts w:ascii="宋体" w:hAnsi="宋体" w:eastAsia="宋体" w:cs="宋体"/>
          <w:b/>
          <w:bCs/>
          <w:sz w:val="32"/>
          <w:szCs w:val="32"/>
          <w:lang w:eastAsia="zh-CN"/>
        </w:rPr>
      </w:pP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 xml:space="preserve"> </w:t>
      </w:r>
      <w:r>
        <w:rPr>
          <w:rFonts w:ascii="宋体" w:hAnsi="宋体" w:eastAsia="宋体"/>
          <w:b/>
          <w:sz w:val="32"/>
          <w:szCs w:val="32"/>
          <w:lang w:eastAsia="zh-CN"/>
        </w:rPr>
        <w:t xml:space="preserve">    </w:t>
      </w:r>
      <w:r>
        <w:rPr>
          <w:rFonts w:hint="eastAsia" w:ascii="宋体" w:hAnsi="宋体" w:eastAsia="宋体"/>
          <w:b/>
          <w:sz w:val="32"/>
          <w:szCs w:val="32"/>
          <w:lang w:eastAsia="zh-CN"/>
        </w:rPr>
        <w:t>乙方：</w:t>
      </w:r>
      <w:r>
        <w:rPr>
          <w:rFonts w:ascii="宋体" w:hAnsi="宋体" w:eastAsia="宋体" w:cs="宋体"/>
          <w:b/>
          <w:bCs/>
          <w:sz w:val="32"/>
          <w:szCs w:val="32"/>
          <w:lang w:eastAsia="zh-CN"/>
        </w:rPr>
        <w:t>______________________</w:t>
      </w:r>
    </w:p>
    <w:bookmarkEnd w:id="2"/>
    <w:p>
      <w:pPr>
        <w:keepLines w:val="0"/>
        <w:pageBreakBefore w:val="0"/>
        <w:widowControl/>
        <w:kinsoku/>
        <w:overflowPunct/>
        <w:topLinePunct w:val="0"/>
        <w:bidi w:val="0"/>
        <w:ind w:firstLine="562" w:firstLineChars="200"/>
        <w:rPr>
          <w:rFonts w:hint="eastAsia" w:ascii="仿宋" w:hAnsi="仿宋" w:eastAsia="仿宋" w:cs="仿宋"/>
          <w:b/>
          <w:bCs/>
          <w:sz w:val="28"/>
          <w:szCs w:val="28"/>
          <w:lang w:eastAsia="zh-CN"/>
        </w:rPr>
        <w:sectPr>
          <w:headerReference r:id="rId3" w:type="default"/>
          <w:footerReference r:id="rId4" w:type="default"/>
          <w:pgSz w:w="11850" w:h="16783"/>
          <w:pgMar w:top="1440" w:right="1800" w:bottom="1440" w:left="1800" w:header="720" w:footer="720" w:gutter="0"/>
          <w:pgNumType w:fmt="decimal" w:start="1"/>
          <w:cols w:space="720" w:num="1"/>
        </w:sectPr>
      </w:pPr>
      <w:r>
        <w:rPr>
          <w:rFonts w:hint="eastAsia" w:ascii="仿宋" w:hAnsi="仿宋" w:eastAsia="仿宋" w:cs="仿宋"/>
          <w:b/>
          <w:bCs/>
          <w:sz w:val="28"/>
          <w:szCs w:val="28"/>
          <w:lang w:eastAsia="zh-CN"/>
        </w:rPr>
        <w:br w:type="page"/>
      </w:r>
    </w:p>
    <w:sdt>
      <w:sdtPr>
        <w:rPr>
          <w:rFonts w:hint="eastAsia" w:ascii="仿宋" w:hAnsi="仿宋" w:eastAsia="仿宋" w:cs="仿宋"/>
          <w:color w:val="auto"/>
          <w:sz w:val="28"/>
          <w:szCs w:val="28"/>
          <w:lang w:val="zh-CN" w:eastAsia="en-US"/>
        </w:rPr>
        <w:id w:val="-2010669285"/>
        <w:docPartObj>
          <w:docPartGallery w:val="Table of Contents"/>
          <w:docPartUnique/>
        </w:docPartObj>
      </w:sdtPr>
      <w:sdtEndPr>
        <w:rPr>
          <w:rFonts w:hint="eastAsia" w:ascii="仿宋" w:hAnsi="仿宋" w:eastAsia="仿宋" w:cs="仿宋"/>
          <w:b/>
          <w:bCs/>
          <w:color w:val="auto"/>
          <w:sz w:val="28"/>
          <w:szCs w:val="28"/>
          <w:lang w:val="zh-CN" w:eastAsia="en-US"/>
        </w:rPr>
      </w:sdtEndPr>
      <w:sdtContent>
        <w:p>
          <w:pPr>
            <w:pStyle w:val="29"/>
            <w:keepLines w:val="0"/>
            <w:pageBreakBefore w:val="0"/>
            <w:widowControl/>
            <w:kinsoku/>
            <w:overflowPunct/>
            <w:topLinePunct w:val="0"/>
            <w:bidi w:val="0"/>
            <w:jc w:val="center"/>
            <w:rPr>
              <w:rFonts w:hint="eastAsia" w:ascii="仿宋" w:hAnsi="仿宋" w:eastAsia="仿宋" w:cs="仿宋"/>
              <w:color w:val="auto"/>
              <w:sz w:val="28"/>
              <w:szCs w:val="28"/>
            </w:rPr>
          </w:pPr>
          <w:r>
            <w:rPr>
              <w:rFonts w:hint="eastAsia" w:ascii="仿宋" w:hAnsi="仿宋" w:eastAsia="仿宋" w:cs="仿宋"/>
              <w:color w:val="auto"/>
              <w:sz w:val="28"/>
              <w:szCs w:val="28"/>
              <w:lang w:val="zh-CN"/>
            </w:rPr>
            <w:t>目录</w:t>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"_Toc25588100"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第一条 货物名称、数量及规格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_Toc25588100 \h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"_Toc25588101"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第二条 合同价款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"_Toc25588102"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第三条 技术标准及要求</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"_Toc25588103"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第四条 交货日期、方式和地点</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"_Toc25588104"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第五条 验收办法</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31</w:t>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"_Toc25588105"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第六条 保证金</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"_Toc25588106"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第七条 付款方式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"_Toc25588107"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第八条 违约和索赔</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32</w:t>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"_Toc25588108"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第九条 不可抗力</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33</w:t>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"_Toc25588109"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第十条 通知条款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33</w:t>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"_Toc25588110"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第十一条 保密条款</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35</w:t>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"_Toc25588111"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第十二条 合同争议的解决方式</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"_Toc25588112"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第十三条 合同的变更和解除</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pStyle w:val="12"/>
            <w:keepLines w:val="0"/>
            <w:pageBreakBefore w:val="0"/>
            <w:widowControl/>
            <w:tabs>
              <w:tab w:val="right" w:leader="dot" w:pos="9350"/>
            </w:tabs>
            <w:kinsoku/>
            <w:overflowPunct/>
            <w:topLinePunct w:val="0"/>
            <w:bidi w:val="0"/>
            <w:ind w:left="440"/>
            <w:rPr>
              <w:rFonts w:hint="eastAsia" w:ascii="仿宋" w:hAnsi="仿宋" w:eastAsia="仿宋" w:cs="仿宋"/>
              <w:sz w:val="28"/>
              <w:szCs w:val="28"/>
              <w:lang w:val="en-US" w:eastAsia="zh-CN"/>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"_Toc25588113" </w:instrText>
          </w:r>
          <w:r>
            <w:rPr>
              <w:rFonts w:hint="eastAsia" w:ascii="仿宋" w:hAnsi="仿宋" w:eastAsia="仿宋" w:cs="仿宋"/>
              <w:sz w:val="28"/>
              <w:szCs w:val="28"/>
            </w:rPr>
            <w:fldChar w:fldCharType="separate"/>
          </w:r>
          <w:r>
            <w:rPr>
              <w:rStyle w:val="15"/>
              <w:rFonts w:hint="eastAsia" w:ascii="仿宋" w:hAnsi="仿宋" w:eastAsia="仿宋" w:cs="仿宋"/>
              <w:sz w:val="28"/>
              <w:szCs w:val="28"/>
              <w:lang w:eastAsia="zh-CN"/>
            </w:rPr>
            <w:t>第十四条 合同生效及其他</w:t>
          </w:r>
          <w:r>
            <w:rPr>
              <w:rFonts w:hint="eastAsia" w:ascii="仿宋" w:hAnsi="仿宋" w:eastAsia="仿宋" w:cs="仿宋"/>
              <w:sz w:val="28"/>
              <w:szCs w:val="28"/>
            </w:rPr>
            <w:tab/>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36</w:t>
          </w:r>
        </w:p>
        <w:p>
          <w:pPr>
            <w:keepLines w:val="0"/>
            <w:pageBreakBefore w:val="0"/>
            <w:widowControl/>
            <w:kinsoku/>
            <w:overflowPunct/>
            <w:topLinePunct w:val="0"/>
            <w:bidi w:val="0"/>
            <w:rPr>
              <w:rFonts w:hint="eastAsia" w:ascii="仿宋" w:hAnsi="仿宋" w:eastAsia="仿宋" w:cs="仿宋"/>
              <w:sz w:val="28"/>
              <w:szCs w:val="28"/>
            </w:rPr>
          </w:pPr>
          <w:r>
            <w:rPr>
              <w:rFonts w:hint="eastAsia" w:ascii="仿宋" w:hAnsi="仿宋" w:eastAsia="仿宋" w:cs="仿宋"/>
              <w:b/>
              <w:bCs/>
              <w:sz w:val="28"/>
              <w:szCs w:val="28"/>
              <w:lang w:val="zh-CN"/>
            </w:rPr>
            <w:fldChar w:fldCharType="end"/>
          </w:r>
        </w:p>
      </w:sdtContent>
    </w:sdt>
    <w:p>
      <w:pPr>
        <w:keepLines w:val="0"/>
        <w:pageBreakBefore w:val="0"/>
        <w:widowControl/>
        <w:kinsoku/>
        <w:overflowPunct/>
        <w:topLinePunct w:val="0"/>
        <w:bidi w:val="0"/>
        <w:ind w:firstLine="562" w:firstLineChars="200"/>
        <w:rPr>
          <w:rFonts w:hint="eastAsia" w:ascii="仿宋" w:hAnsi="仿宋" w:eastAsia="仿宋" w:cs="仿宋"/>
          <w:b/>
          <w:bCs/>
          <w:sz w:val="28"/>
          <w:szCs w:val="28"/>
          <w:lang w:eastAsia="zh-CN"/>
        </w:rPr>
      </w:pPr>
    </w:p>
    <w:p>
      <w:pPr>
        <w:keepLines w:val="0"/>
        <w:pageBreakBefore w:val="0"/>
        <w:widowControl/>
        <w:kinsoku/>
        <w:overflowPunct/>
        <w:topLinePunct w:val="0"/>
        <w:bidi w:val="0"/>
        <w:ind w:firstLine="562" w:firstLineChars="200"/>
        <w:rPr>
          <w:rFonts w:hint="eastAsia" w:ascii="仿宋" w:hAnsi="仿宋" w:eastAsia="仿宋" w:cs="仿宋"/>
          <w:b/>
          <w:bCs/>
          <w:sz w:val="28"/>
          <w:szCs w:val="28"/>
          <w:lang w:eastAsia="zh-CN"/>
        </w:rPr>
        <w:sectPr>
          <w:footerReference r:id="rId5" w:type="default"/>
          <w:pgSz w:w="11850" w:h="16783"/>
          <w:pgMar w:top="1440" w:right="1800" w:bottom="1440" w:left="1800" w:header="720" w:footer="720" w:gutter="0"/>
          <w:pgNumType w:fmt="decimal"/>
          <w:cols w:space="720" w:num="1"/>
        </w:sectPr>
      </w:pP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甲方（买方）：重庆机场集团有限公司</w:t>
      </w: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统一信用代码：</w:t>
      </w: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送达地址：</w:t>
      </w: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联系人： </w:t>
      </w: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联系电话：</w:t>
      </w: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邮箱：</w:t>
      </w: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乙方（卖方）： </w:t>
      </w: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统一信用代码：</w:t>
      </w: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送达地址：</w:t>
      </w: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联系人： </w:t>
      </w: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联系电话：</w:t>
      </w: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邮箱：</w:t>
      </w: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 xml:space="preserve">签订地点： </w:t>
      </w:r>
    </w:p>
    <w:p>
      <w:pPr>
        <w:pStyle w:val="5"/>
        <w:keepLines w:val="0"/>
        <w:pageBreakBefore w:val="0"/>
        <w:widowControl/>
        <w:kinsoku/>
        <w:overflowPunct/>
        <w:topLinePunct w:val="0"/>
        <w:bidi w:val="0"/>
        <w:ind w:firstLine="602"/>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签订时间：</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年</w:t>
      </w:r>
      <w:r>
        <w:rPr>
          <w:rFonts w:hint="eastAsia" w:ascii="仿宋" w:hAnsi="仿宋" w:eastAsia="仿宋" w:cs="仿宋"/>
          <w:b/>
          <w:bCs/>
          <w:sz w:val="28"/>
          <w:szCs w:val="28"/>
          <w:u w:val="single"/>
          <w:lang w:eastAsia="zh-CN"/>
        </w:rPr>
        <w:t xml:space="preserve"> </w:t>
      </w:r>
      <w:r>
        <w:rPr>
          <w:rFonts w:hint="eastAsia" w:ascii="仿宋" w:eastAsia="仿宋" w:cs="仿宋"/>
          <w:b/>
          <w:bCs/>
          <w:sz w:val="28"/>
          <w:szCs w:val="28"/>
          <w:u w:val="single"/>
          <w:lang w:val="en-US" w:eastAsia="zh-CN"/>
        </w:rPr>
        <w:t xml:space="preserve">  </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月</w:t>
      </w:r>
      <w:r>
        <w:rPr>
          <w:rFonts w:hint="eastAsia" w:ascii="仿宋" w:hAnsi="仿宋" w:eastAsia="仿宋" w:cs="仿宋"/>
          <w:b/>
          <w:bCs/>
          <w:sz w:val="28"/>
          <w:szCs w:val="28"/>
          <w:u w:val="single"/>
          <w:lang w:eastAsia="zh-CN"/>
        </w:rPr>
        <w:t xml:space="preserve"> </w:t>
      </w:r>
      <w:r>
        <w:rPr>
          <w:rFonts w:hint="eastAsia" w:ascii="仿宋" w:eastAsia="仿宋" w:cs="仿宋"/>
          <w:b/>
          <w:bCs/>
          <w:sz w:val="28"/>
          <w:szCs w:val="28"/>
          <w:u w:val="single"/>
          <w:lang w:val="en-US" w:eastAsia="zh-CN"/>
        </w:rPr>
        <w:t xml:space="preserve">  </w:t>
      </w:r>
      <w:r>
        <w:rPr>
          <w:rFonts w:hint="eastAsia" w:ascii="仿宋" w:hAnsi="仿宋" w:eastAsia="仿宋" w:cs="仿宋"/>
          <w:b/>
          <w:bCs/>
          <w:sz w:val="28"/>
          <w:szCs w:val="28"/>
          <w:u w:val="single"/>
          <w:lang w:eastAsia="zh-CN"/>
        </w:rPr>
        <w:t xml:space="preserve"> </w:t>
      </w:r>
      <w:r>
        <w:rPr>
          <w:rFonts w:hint="eastAsia" w:ascii="仿宋" w:hAnsi="仿宋" w:eastAsia="仿宋" w:cs="仿宋"/>
          <w:b/>
          <w:bCs/>
          <w:sz w:val="28"/>
          <w:szCs w:val="28"/>
          <w:lang w:eastAsia="zh-CN"/>
        </w:rPr>
        <w:t>日</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甲乙双方依照《中华人民共和国合同法》及相关法律、法规规定，本着平等、自愿的原则，经友好协商，现就甲方向乙方</w:t>
      </w:r>
      <w:r>
        <w:rPr>
          <w:rFonts w:hint="eastAsia" w:ascii="仿宋" w:eastAsia="仿宋" w:cs="仿宋"/>
          <w:sz w:val="28"/>
          <w:szCs w:val="28"/>
          <w:lang w:val="en-US" w:eastAsia="zh-CN"/>
        </w:rPr>
        <w:t xml:space="preserve"> </w:t>
      </w:r>
      <w:r>
        <w:rPr>
          <w:rFonts w:hint="eastAsia" w:ascii="仿宋" w:eastAsia="仿宋" w:cs="仿宋"/>
          <w:sz w:val="28"/>
          <w:szCs w:val="28"/>
          <w:u w:val="none"/>
          <w:lang w:eastAsia="zh-CN"/>
        </w:rPr>
        <w:t>采购</w:t>
      </w:r>
      <w:r>
        <w:rPr>
          <w:rFonts w:hint="eastAsia" w:ascii="仿宋" w:hAnsi="仿宋" w:eastAsia="仿宋" w:cs="仿宋"/>
          <w:color w:val="000000"/>
          <w:sz w:val="28"/>
          <w:szCs w:val="28"/>
          <w:highlight w:val="none"/>
          <w:lang w:val="en-US" w:eastAsia="zh-CN"/>
        </w:rPr>
        <w:t>科勒</w:t>
      </w:r>
      <w:r>
        <w:rPr>
          <w:rFonts w:hint="eastAsia" w:ascii="仿宋" w:hAnsi="仿宋" w:eastAsia="仿宋" w:cs="仿宋"/>
          <w:color w:val="000000"/>
          <w:sz w:val="28"/>
          <w:szCs w:val="28"/>
          <w:highlight w:val="none"/>
        </w:rPr>
        <w:t>品牌柴油发电机消耗材料</w:t>
      </w:r>
      <w:r>
        <w:rPr>
          <w:rFonts w:hint="eastAsia" w:ascii="仿宋" w:hAnsi="仿宋" w:eastAsia="仿宋" w:cs="仿宋"/>
          <w:sz w:val="28"/>
          <w:szCs w:val="28"/>
          <w:lang w:eastAsia="zh-CN"/>
        </w:rPr>
        <w:t>事宜达成一致，签订本协议。</w:t>
      </w:r>
    </w:p>
    <w:p>
      <w:pPr>
        <w:pStyle w:val="4"/>
        <w:keepLines w:val="0"/>
        <w:pageBreakBefore w:val="0"/>
        <w:widowControl/>
        <w:kinsoku/>
        <w:overflowPunct/>
        <w:topLinePunct w:val="0"/>
        <w:bidi w:val="0"/>
        <w:ind w:firstLine="640"/>
        <w:rPr>
          <w:rFonts w:hint="eastAsia" w:ascii="仿宋" w:hAnsi="仿宋" w:eastAsia="仿宋" w:cs="仿宋"/>
          <w:sz w:val="28"/>
          <w:szCs w:val="28"/>
          <w:lang w:eastAsia="zh-CN"/>
        </w:rPr>
      </w:pPr>
      <w:bookmarkStart w:id="3" w:name="_Toc25588100"/>
      <w:r>
        <w:rPr>
          <w:rFonts w:hint="eastAsia" w:ascii="仿宋" w:hAnsi="仿宋" w:eastAsia="仿宋" w:cs="仿宋"/>
          <w:sz w:val="28"/>
          <w:szCs w:val="28"/>
          <w:lang w:eastAsia="zh-CN"/>
        </w:rPr>
        <w:t>第一条 货物名称、数量及规格</w:t>
      </w:r>
      <w:bookmarkEnd w:id="3"/>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1.1本合同项下乙方所供货物情况如下：</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p>
    <w:p>
      <w:pPr>
        <w:pStyle w:val="4"/>
        <w:keepLines w:val="0"/>
        <w:pageBreakBefore w:val="0"/>
        <w:widowControl/>
        <w:kinsoku/>
        <w:overflowPunct/>
        <w:topLinePunct w:val="0"/>
        <w:bidi w:val="0"/>
        <w:ind w:firstLine="640"/>
        <w:rPr>
          <w:rFonts w:hint="eastAsia" w:ascii="仿宋" w:hAnsi="仿宋" w:eastAsia="仿宋" w:cs="仿宋"/>
          <w:sz w:val="28"/>
          <w:szCs w:val="28"/>
          <w:lang w:eastAsia="zh-CN"/>
        </w:rPr>
        <w:sectPr>
          <w:footerReference r:id="rId6" w:type="default"/>
          <w:pgSz w:w="11850" w:h="16783"/>
          <w:pgMar w:top="1440" w:right="1800" w:bottom="1440" w:left="1800" w:header="851" w:footer="992" w:gutter="0"/>
          <w:pgNumType w:fmt="decimal"/>
          <w:cols w:space="425" w:num="1"/>
          <w:docGrid w:type="lines" w:linePitch="312" w:charSpace="0"/>
        </w:sectPr>
      </w:pPr>
      <w:bookmarkStart w:id="4" w:name="_Toc25588101"/>
    </w:p>
    <w:tbl>
      <w:tblPr>
        <w:tblStyle w:val="17"/>
        <w:tblW w:w="87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532"/>
        <w:gridCol w:w="2003"/>
        <w:gridCol w:w="907"/>
        <w:gridCol w:w="754"/>
        <w:gridCol w:w="744"/>
        <w:gridCol w:w="732"/>
        <w:gridCol w:w="722"/>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exact"/>
          <w:jc w:val="center"/>
        </w:trPr>
        <w:tc>
          <w:tcPr>
            <w:tcW w:w="638"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序号</w:t>
            </w:r>
          </w:p>
        </w:tc>
        <w:tc>
          <w:tcPr>
            <w:tcW w:w="1532"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名称</w:t>
            </w:r>
          </w:p>
        </w:tc>
        <w:tc>
          <w:tcPr>
            <w:tcW w:w="2003"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型号</w:t>
            </w:r>
          </w:p>
        </w:tc>
        <w:tc>
          <w:tcPr>
            <w:tcW w:w="907"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数量</w:t>
            </w:r>
          </w:p>
        </w:tc>
        <w:tc>
          <w:tcPr>
            <w:tcW w:w="754"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单位</w:t>
            </w:r>
          </w:p>
        </w:tc>
        <w:tc>
          <w:tcPr>
            <w:tcW w:w="744" w:type="dxa"/>
            <w:vAlign w:val="center"/>
          </w:tcPr>
          <w:p>
            <w:pPr>
              <w:keepNext w:val="0"/>
              <w:keepLines w:val="0"/>
              <w:pageBreakBefore w:val="0"/>
              <w:widowControl/>
              <w:suppressLineNumbers w:val="0"/>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i w:val="0"/>
                <w:color w:val="000000"/>
                <w:kern w:val="0"/>
                <w:sz w:val="24"/>
                <w:szCs w:val="24"/>
                <w:u w:val="none"/>
                <w:lang w:val="en-US" w:eastAsia="zh-CN" w:bidi="ar"/>
              </w:rPr>
              <w:t>单价(不含税)</w:t>
            </w:r>
          </w:p>
        </w:tc>
        <w:tc>
          <w:tcPr>
            <w:tcW w:w="732" w:type="dxa"/>
            <w:vAlign w:val="center"/>
          </w:tcPr>
          <w:p>
            <w:pPr>
              <w:keepNext w:val="0"/>
              <w:keepLines w:val="0"/>
              <w:pageBreakBefore w:val="0"/>
              <w:widowControl/>
              <w:suppressLineNumbers w:val="0"/>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i w:val="0"/>
                <w:color w:val="000000"/>
                <w:kern w:val="0"/>
                <w:sz w:val="24"/>
                <w:szCs w:val="24"/>
                <w:u w:val="none"/>
                <w:lang w:val="en-US" w:eastAsia="zh-CN" w:bidi="ar"/>
              </w:rPr>
              <w:t>总价（不含税）</w:t>
            </w:r>
          </w:p>
        </w:tc>
        <w:tc>
          <w:tcPr>
            <w:tcW w:w="722" w:type="dxa"/>
            <w:vAlign w:val="center"/>
          </w:tcPr>
          <w:p>
            <w:pPr>
              <w:keepNext w:val="0"/>
              <w:keepLines w:val="0"/>
              <w:pageBreakBefore w:val="0"/>
              <w:widowControl/>
              <w:suppressLineNumbers w:val="0"/>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i w:val="0"/>
                <w:color w:val="000000"/>
                <w:kern w:val="0"/>
                <w:sz w:val="24"/>
                <w:szCs w:val="24"/>
                <w:u w:val="none"/>
                <w:lang w:val="en-US" w:eastAsia="zh-CN" w:bidi="ar"/>
              </w:rPr>
              <w:t>单价(含税)</w:t>
            </w:r>
          </w:p>
        </w:tc>
        <w:tc>
          <w:tcPr>
            <w:tcW w:w="708" w:type="dxa"/>
            <w:vAlign w:val="center"/>
          </w:tcPr>
          <w:p>
            <w:pPr>
              <w:keepNext w:val="0"/>
              <w:keepLines w:val="0"/>
              <w:pageBreakBefore w:val="0"/>
              <w:widowControl/>
              <w:suppressLineNumbers w:val="0"/>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i w:val="0"/>
                <w:color w:val="000000"/>
                <w:kern w:val="0"/>
                <w:sz w:val="24"/>
                <w:szCs w:val="24"/>
                <w:u w:val="none"/>
                <w:lang w:val="en-US" w:eastAsia="zh-CN" w:bidi="ar"/>
              </w:rPr>
              <w:t>总价（含税）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jc w:val="center"/>
        </w:trPr>
        <w:tc>
          <w:tcPr>
            <w:tcW w:w="638"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1</w:t>
            </w:r>
          </w:p>
        </w:tc>
        <w:tc>
          <w:tcPr>
            <w:tcW w:w="1532"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科勒柴油发电机蓄电池</w:t>
            </w:r>
          </w:p>
        </w:tc>
        <w:tc>
          <w:tcPr>
            <w:tcW w:w="2003"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6FM180SENRY</w:t>
            </w:r>
          </w:p>
          <w:p>
            <w:pPr>
              <w:keepLines w:val="0"/>
              <w:pageBreakBefore w:val="0"/>
              <w:widowControl/>
              <w:kinsoku/>
              <w:overflowPunct/>
              <w:topLinePunct w:val="0"/>
              <w:bidi w:val="0"/>
              <w:jc w:val="center"/>
              <w:rPr>
                <w:rFonts w:ascii="仿宋" w:hAnsi="仿宋" w:eastAsia="仿宋" w:cs="仿宋"/>
                <w:szCs w:val="21"/>
              </w:rPr>
            </w:pPr>
          </w:p>
        </w:tc>
        <w:tc>
          <w:tcPr>
            <w:tcW w:w="90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8</w:t>
            </w:r>
          </w:p>
        </w:tc>
        <w:tc>
          <w:tcPr>
            <w:tcW w:w="754" w:type="dxa"/>
            <w:vAlign w:val="center"/>
          </w:tcPr>
          <w:p>
            <w:pPr>
              <w:keepLines w:val="0"/>
              <w:pageBreakBefore w:val="0"/>
              <w:widowControl/>
              <w:kinsoku/>
              <w:overflowPunct/>
              <w:topLinePunct w:val="0"/>
              <w:bidi w:val="0"/>
              <w:jc w:val="center"/>
              <w:rPr>
                <w:rFonts w:hint="eastAsia" w:ascii="仿宋" w:hAnsi="仿宋" w:eastAsia="仿宋" w:cs="仿宋"/>
                <w:szCs w:val="21"/>
                <w:lang w:eastAsia="zh-CN"/>
              </w:rPr>
            </w:pPr>
            <w:r>
              <w:rPr>
                <w:rFonts w:hint="eastAsia" w:ascii="仿宋" w:hAnsi="仿宋" w:eastAsia="仿宋" w:cs="仿宋"/>
                <w:szCs w:val="21"/>
                <w:lang w:val="en-US" w:eastAsia="zh-CN"/>
              </w:rPr>
              <w:t>节</w:t>
            </w:r>
          </w:p>
        </w:tc>
        <w:tc>
          <w:tcPr>
            <w:tcW w:w="74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3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2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exact"/>
          <w:jc w:val="center"/>
        </w:trPr>
        <w:tc>
          <w:tcPr>
            <w:tcW w:w="638"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2</w:t>
            </w:r>
          </w:p>
        </w:tc>
        <w:tc>
          <w:tcPr>
            <w:tcW w:w="1532"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lang w:val="en-US"/>
              </w:rPr>
              <w:t>科勒柴油发电机防冻液</w:t>
            </w:r>
          </w:p>
        </w:tc>
        <w:tc>
          <w:tcPr>
            <w:tcW w:w="2003"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长城FD-1</w:t>
            </w:r>
          </w:p>
          <w:p>
            <w:pPr>
              <w:keepLines w:val="0"/>
              <w:pageBreakBefore w:val="0"/>
              <w:widowControl/>
              <w:kinsoku/>
              <w:overflowPunct/>
              <w:topLinePunct w:val="0"/>
              <w:bidi w:val="0"/>
              <w:jc w:val="center"/>
              <w:rPr>
                <w:rFonts w:ascii="仿宋" w:hAnsi="仿宋" w:eastAsia="仿宋" w:cs="仿宋"/>
                <w:szCs w:val="21"/>
              </w:rPr>
            </w:pPr>
          </w:p>
        </w:tc>
        <w:tc>
          <w:tcPr>
            <w:tcW w:w="90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400</w:t>
            </w:r>
          </w:p>
        </w:tc>
        <w:tc>
          <w:tcPr>
            <w:tcW w:w="754" w:type="dxa"/>
            <w:vAlign w:val="center"/>
          </w:tcPr>
          <w:p>
            <w:pPr>
              <w:keepLines w:val="0"/>
              <w:pageBreakBefore w:val="0"/>
              <w:widowControl/>
              <w:kinsoku/>
              <w:overflowPunct/>
              <w:topLinePunct w:val="0"/>
              <w:bidi w:val="0"/>
              <w:jc w:val="center"/>
              <w:rPr>
                <w:rFonts w:hint="eastAsia" w:ascii="仿宋" w:hAnsi="仿宋" w:eastAsia="仿宋" w:cs="仿宋"/>
                <w:szCs w:val="21"/>
                <w:lang w:eastAsia="zh-CN"/>
              </w:rPr>
            </w:pPr>
            <w:r>
              <w:rPr>
                <w:rFonts w:hint="eastAsia" w:ascii="仿宋" w:hAnsi="仿宋" w:eastAsia="仿宋" w:cs="仿宋"/>
                <w:szCs w:val="21"/>
                <w:lang w:val="en-US" w:eastAsia="zh-CN"/>
              </w:rPr>
              <w:t>升</w:t>
            </w:r>
          </w:p>
        </w:tc>
        <w:tc>
          <w:tcPr>
            <w:tcW w:w="74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3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2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638"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3</w:t>
            </w:r>
          </w:p>
        </w:tc>
        <w:tc>
          <w:tcPr>
            <w:tcW w:w="1532"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科勒柴油发电机柴油滤清器</w:t>
            </w:r>
          </w:p>
        </w:tc>
        <w:tc>
          <w:tcPr>
            <w:tcW w:w="2003"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GM13947</w:t>
            </w:r>
          </w:p>
          <w:p>
            <w:pPr>
              <w:keepLines w:val="0"/>
              <w:pageBreakBefore w:val="0"/>
              <w:widowControl/>
              <w:kinsoku/>
              <w:overflowPunct/>
              <w:topLinePunct w:val="0"/>
              <w:bidi w:val="0"/>
              <w:jc w:val="center"/>
              <w:rPr>
                <w:rFonts w:ascii="仿宋" w:hAnsi="仿宋" w:eastAsia="仿宋" w:cs="仿宋"/>
                <w:szCs w:val="21"/>
              </w:rPr>
            </w:pPr>
          </w:p>
        </w:tc>
        <w:tc>
          <w:tcPr>
            <w:tcW w:w="90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8</w:t>
            </w:r>
          </w:p>
        </w:tc>
        <w:tc>
          <w:tcPr>
            <w:tcW w:w="754"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个</w:t>
            </w:r>
          </w:p>
        </w:tc>
        <w:tc>
          <w:tcPr>
            <w:tcW w:w="744"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732"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722"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exact"/>
          <w:jc w:val="center"/>
        </w:trPr>
        <w:tc>
          <w:tcPr>
            <w:tcW w:w="638"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4</w:t>
            </w:r>
          </w:p>
        </w:tc>
        <w:tc>
          <w:tcPr>
            <w:tcW w:w="1532"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科勒柴油发电机机油滤清器</w:t>
            </w:r>
          </w:p>
        </w:tc>
        <w:tc>
          <w:tcPr>
            <w:tcW w:w="2003"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GM38852</w:t>
            </w:r>
          </w:p>
          <w:p>
            <w:pPr>
              <w:keepLines w:val="0"/>
              <w:pageBreakBefore w:val="0"/>
              <w:widowControl/>
              <w:kinsoku/>
              <w:overflowPunct/>
              <w:topLinePunct w:val="0"/>
              <w:bidi w:val="0"/>
              <w:jc w:val="center"/>
              <w:rPr>
                <w:rFonts w:ascii="仿宋" w:hAnsi="仿宋" w:eastAsia="仿宋" w:cs="仿宋"/>
                <w:szCs w:val="21"/>
              </w:rPr>
            </w:pPr>
          </w:p>
        </w:tc>
        <w:tc>
          <w:tcPr>
            <w:tcW w:w="907"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4</w:t>
            </w:r>
          </w:p>
        </w:tc>
        <w:tc>
          <w:tcPr>
            <w:tcW w:w="754"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个</w:t>
            </w:r>
          </w:p>
        </w:tc>
        <w:tc>
          <w:tcPr>
            <w:tcW w:w="744"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732"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722"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exact"/>
          <w:jc w:val="center"/>
        </w:trPr>
        <w:tc>
          <w:tcPr>
            <w:tcW w:w="638"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5</w:t>
            </w:r>
          </w:p>
        </w:tc>
        <w:tc>
          <w:tcPr>
            <w:tcW w:w="1532"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eastAsia="zh-CN"/>
              </w:rPr>
            </w:pPr>
            <w:r>
              <w:rPr>
                <w:rFonts w:hint="eastAsia" w:ascii="仿宋" w:hAnsi="仿宋" w:eastAsia="仿宋" w:cs="仿宋"/>
                <w:szCs w:val="21"/>
                <w:lang w:val="en-US"/>
              </w:rPr>
              <w:t>科勒柴油发电机机油滤清器</w:t>
            </w:r>
          </w:p>
        </w:tc>
        <w:tc>
          <w:tcPr>
            <w:tcW w:w="2003"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GM13942</w:t>
            </w:r>
          </w:p>
          <w:p>
            <w:pPr>
              <w:keepLines w:val="0"/>
              <w:pageBreakBefore w:val="0"/>
              <w:widowControl/>
              <w:kinsoku/>
              <w:overflowPunct/>
              <w:topLinePunct w:val="0"/>
              <w:bidi w:val="0"/>
              <w:jc w:val="center"/>
              <w:rPr>
                <w:rFonts w:ascii="仿宋" w:hAnsi="仿宋" w:eastAsia="仿宋" w:cs="仿宋"/>
                <w:szCs w:val="21"/>
              </w:rPr>
            </w:pPr>
          </w:p>
        </w:tc>
        <w:tc>
          <w:tcPr>
            <w:tcW w:w="907"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4</w:t>
            </w:r>
          </w:p>
        </w:tc>
        <w:tc>
          <w:tcPr>
            <w:tcW w:w="754"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个</w:t>
            </w:r>
          </w:p>
        </w:tc>
        <w:tc>
          <w:tcPr>
            <w:tcW w:w="744"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732"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722" w:type="dxa"/>
            <w:vAlign w:val="center"/>
          </w:tcPr>
          <w:p>
            <w:pPr>
              <w:keepLines w:val="0"/>
              <w:pageBreakBefore w:val="0"/>
              <w:widowControl/>
              <w:kinsoku/>
              <w:overflowPunct/>
              <w:topLinePunct w:val="0"/>
              <w:bidi w:val="0"/>
              <w:jc w:val="center"/>
              <w:rPr>
                <w:rFonts w:hint="eastAsia" w:ascii="仿宋" w:hAnsi="仿宋" w:eastAsia="仿宋" w:cs="仿宋"/>
                <w:szCs w:val="21"/>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exact"/>
          <w:jc w:val="center"/>
        </w:trPr>
        <w:tc>
          <w:tcPr>
            <w:tcW w:w="638"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6</w:t>
            </w:r>
          </w:p>
        </w:tc>
        <w:tc>
          <w:tcPr>
            <w:tcW w:w="1532"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科勒柴油发电机旁路机油滤清器</w:t>
            </w:r>
          </w:p>
        </w:tc>
        <w:tc>
          <w:tcPr>
            <w:tcW w:w="2003"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GM13950</w:t>
            </w:r>
          </w:p>
          <w:p>
            <w:pPr>
              <w:keepLines w:val="0"/>
              <w:pageBreakBefore w:val="0"/>
              <w:widowControl/>
              <w:kinsoku/>
              <w:overflowPunct/>
              <w:topLinePunct w:val="0"/>
              <w:bidi w:val="0"/>
              <w:jc w:val="center"/>
              <w:rPr>
                <w:rFonts w:ascii="仿宋" w:hAnsi="仿宋" w:eastAsia="仿宋" w:cs="仿宋"/>
                <w:szCs w:val="21"/>
              </w:rPr>
            </w:pPr>
          </w:p>
        </w:tc>
        <w:tc>
          <w:tcPr>
            <w:tcW w:w="90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754" w:type="dxa"/>
            <w:vAlign w:val="center"/>
          </w:tcPr>
          <w:p>
            <w:pPr>
              <w:keepLines w:val="0"/>
              <w:pageBreakBefore w:val="0"/>
              <w:widowControl/>
              <w:kinsoku/>
              <w:overflowPunct/>
              <w:topLinePunct w:val="0"/>
              <w:bidi w:val="0"/>
              <w:jc w:val="center"/>
              <w:rPr>
                <w:rFonts w:hint="eastAsia" w:ascii="仿宋" w:hAnsi="仿宋" w:eastAsia="仿宋" w:cs="仿宋"/>
                <w:szCs w:val="21"/>
                <w:lang w:eastAsia="zh-CN"/>
              </w:rPr>
            </w:pPr>
            <w:r>
              <w:rPr>
                <w:rFonts w:hint="eastAsia" w:ascii="仿宋" w:hAnsi="仿宋" w:eastAsia="仿宋" w:cs="仿宋"/>
                <w:szCs w:val="21"/>
                <w:lang w:val="en-US" w:eastAsia="zh-CN"/>
              </w:rPr>
              <w:t>个</w:t>
            </w:r>
          </w:p>
        </w:tc>
        <w:tc>
          <w:tcPr>
            <w:tcW w:w="74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3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2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jc w:val="center"/>
        </w:trPr>
        <w:tc>
          <w:tcPr>
            <w:tcW w:w="638"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7</w:t>
            </w:r>
          </w:p>
        </w:tc>
        <w:tc>
          <w:tcPr>
            <w:tcW w:w="1532"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科勒柴油发电机旁路机油滤清器</w:t>
            </w:r>
          </w:p>
        </w:tc>
        <w:tc>
          <w:tcPr>
            <w:tcW w:w="2003"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GM13943</w:t>
            </w:r>
          </w:p>
          <w:p>
            <w:pPr>
              <w:keepLines w:val="0"/>
              <w:pageBreakBefore w:val="0"/>
              <w:widowControl/>
              <w:kinsoku/>
              <w:overflowPunct/>
              <w:topLinePunct w:val="0"/>
              <w:bidi w:val="0"/>
              <w:jc w:val="center"/>
              <w:rPr>
                <w:rFonts w:ascii="仿宋" w:hAnsi="仿宋" w:eastAsia="仿宋" w:cs="仿宋"/>
                <w:szCs w:val="21"/>
              </w:rPr>
            </w:pPr>
          </w:p>
        </w:tc>
        <w:tc>
          <w:tcPr>
            <w:tcW w:w="90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754" w:type="dxa"/>
            <w:vAlign w:val="center"/>
          </w:tcPr>
          <w:p>
            <w:pPr>
              <w:keepLines w:val="0"/>
              <w:pageBreakBefore w:val="0"/>
              <w:widowControl/>
              <w:kinsoku/>
              <w:overflowPunct/>
              <w:topLinePunct w:val="0"/>
              <w:bidi w:val="0"/>
              <w:jc w:val="center"/>
              <w:rPr>
                <w:rFonts w:hint="eastAsia" w:ascii="仿宋" w:hAnsi="仿宋" w:eastAsia="仿宋" w:cs="仿宋"/>
                <w:szCs w:val="21"/>
                <w:lang w:eastAsia="zh-CN"/>
              </w:rPr>
            </w:pPr>
            <w:r>
              <w:rPr>
                <w:rFonts w:hint="eastAsia" w:ascii="仿宋" w:hAnsi="仿宋" w:eastAsia="仿宋" w:cs="仿宋"/>
                <w:szCs w:val="21"/>
                <w:lang w:val="en-US" w:eastAsia="zh-CN"/>
              </w:rPr>
              <w:t>个</w:t>
            </w:r>
          </w:p>
        </w:tc>
        <w:tc>
          <w:tcPr>
            <w:tcW w:w="74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3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2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exact"/>
          <w:jc w:val="center"/>
        </w:trPr>
        <w:tc>
          <w:tcPr>
            <w:tcW w:w="638" w:type="dxa"/>
            <w:vAlign w:val="center"/>
          </w:tcPr>
          <w:p>
            <w:pPr>
              <w:keepLines w:val="0"/>
              <w:pageBreakBefore w:val="0"/>
              <w:widowControl/>
              <w:kinsoku/>
              <w:overflowPunct/>
              <w:topLinePunct w:val="0"/>
              <w:bidi w:val="0"/>
              <w:jc w:val="center"/>
              <w:rPr>
                <w:rFonts w:ascii="仿宋" w:hAnsi="仿宋" w:eastAsia="仿宋" w:cs="仿宋"/>
                <w:szCs w:val="21"/>
              </w:rPr>
            </w:pPr>
            <w:r>
              <w:rPr>
                <w:rFonts w:hint="eastAsia" w:ascii="仿宋" w:hAnsi="仿宋" w:eastAsia="仿宋" w:cs="仿宋"/>
                <w:szCs w:val="21"/>
              </w:rPr>
              <w:t>8</w:t>
            </w:r>
          </w:p>
        </w:tc>
        <w:tc>
          <w:tcPr>
            <w:tcW w:w="1532" w:type="dxa"/>
            <w:vAlign w:val="center"/>
          </w:tcPr>
          <w:p>
            <w:pPr>
              <w:keepLines w:val="0"/>
              <w:pageBreakBefore w:val="0"/>
              <w:widowControl/>
              <w:kinsoku/>
              <w:overflowPunct/>
              <w:topLinePunct w:val="0"/>
              <w:bidi w:val="0"/>
              <w:jc w:val="center"/>
              <w:textAlignment w:val="center"/>
              <w:rPr>
                <w:rFonts w:ascii="仿宋" w:hAnsi="仿宋" w:eastAsia="仿宋" w:cs="仿宋"/>
                <w:szCs w:val="21"/>
              </w:rPr>
            </w:pPr>
            <w:r>
              <w:rPr>
                <w:rFonts w:hint="eastAsia" w:ascii="仿宋" w:hAnsi="仿宋" w:eastAsia="仿宋" w:cs="仿宋"/>
                <w:szCs w:val="21"/>
              </w:rPr>
              <w:t>科勒柴油发电机空气滤清器</w:t>
            </w:r>
          </w:p>
        </w:tc>
        <w:tc>
          <w:tcPr>
            <w:tcW w:w="2003"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272981</w:t>
            </w:r>
          </w:p>
          <w:p>
            <w:pPr>
              <w:keepLines w:val="0"/>
              <w:pageBreakBefore w:val="0"/>
              <w:widowControl/>
              <w:kinsoku/>
              <w:overflowPunct/>
              <w:topLinePunct w:val="0"/>
              <w:bidi w:val="0"/>
              <w:jc w:val="center"/>
              <w:rPr>
                <w:rFonts w:ascii="仿宋" w:hAnsi="仿宋" w:eastAsia="仿宋" w:cs="仿宋"/>
                <w:szCs w:val="21"/>
              </w:rPr>
            </w:pPr>
          </w:p>
        </w:tc>
        <w:tc>
          <w:tcPr>
            <w:tcW w:w="90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eastAsia="zh-CN"/>
              </w:rPr>
            </w:pPr>
            <w:r>
              <w:rPr>
                <w:rFonts w:hint="eastAsia" w:ascii="仿宋" w:hAnsi="仿宋" w:eastAsia="仿宋" w:cs="仿宋"/>
                <w:szCs w:val="21"/>
                <w:lang w:val="en-US" w:eastAsia="zh-CN"/>
              </w:rPr>
              <w:t>6</w:t>
            </w:r>
          </w:p>
        </w:tc>
        <w:tc>
          <w:tcPr>
            <w:tcW w:w="754" w:type="dxa"/>
            <w:vAlign w:val="center"/>
          </w:tcPr>
          <w:p>
            <w:pPr>
              <w:keepLines w:val="0"/>
              <w:pageBreakBefore w:val="0"/>
              <w:widowControl/>
              <w:kinsoku/>
              <w:overflowPunct/>
              <w:topLinePunct w:val="0"/>
              <w:bidi w:val="0"/>
              <w:jc w:val="center"/>
              <w:rPr>
                <w:rFonts w:hint="eastAsia" w:ascii="仿宋" w:hAnsi="仿宋" w:eastAsia="仿宋" w:cs="仿宋"/>
                <w:szCs w:val="21"/>
                <w:lang w:eastAsia="zh-CN"/>
              </w:rPr>
            </w:pPr>
            <w:r>
              <w:rPr>
                <w:rFonts w:hint="eastAsia" w:ascii="仿宋" w:hAnsi="仿宋" w:eastAsia="仿宋" w:cs="仿宋"/>
                <w:szCs w:val="21"/>
                <w:lang w:val="en-US" w:eastAsia="zh-CN"/>
              </w:rPr>
              <w:t>个</w:t>
            </w:r>
          </w:p>
        </w:tc>
        <w:tc>
          <w:tcPr>
            <w:tcW w:w="74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3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2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exact"/>
          <w:jc w:val="center"/>
        </w:trPr>
        <w:tc>
          <w:tcPr>
            <w:tcW w:w="63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9</w:t>
            </w:r>
          </w:p>
        </w:tc>
        <w:tc>
          <w:tcPr>
            <w:tcW w:w="1532"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szCs w:val="21"/>
              </w:rPr>
              <w:t>科勒柴油发电机美孚机油</w:t>
            </w:r>
          </w:p>
        </w:tc>
        <w:tc>
          <w:tcPr>
            <w:tcW w:w="2003"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1300# 15W-40</w:t>
            </w:r>
          </w:p>
          <w:p>
            <w:pPr>
              <w:keepLines w:val="0"/>
              <w:pageBreakBefore w:val="0"/>
              <w:widowControl/>
              <w:kinsoku/>
              <w:overflowPunct/>
              <w:topLinePunct w:val="0"/>
              <w:bidi w:val="0"/>
              <w:jc w:val="center"/>
              <w:rPr>
                <w:rFonts w:hint="eastAsia" w:ascii="仿宋" w:hAnsi="仿宋" w:eastAsia="仿宋" w:cs="仿宋"/>
                <w:szCs w:val="21"/>
              </w:rPr>
            </w:pPr>
          </w:p>
        </w:tc>
        <w:tc>
          <w:tcPr>
            <w:tcW w:w="90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300</w:t>
            </w:r>
          </w:p>
        </w:tc>
        <w:tc>
          <w:tcPr>
            <w:tcW w:w="75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升</w:t>
            </w:r>
          </w:p>
        </w:tc>
        <w:tc>
          <w:tcPr>
            <w:tcW w:w="74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3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2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exact"/>
          <w:jc w:val="center"/>
        </w:trPr>
        <w:tc>
          <w:tcPr>
            <w:tcW w:w="63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10</w:t>
            </w:r>
          </w:p>
        </w:tc>
        <w:tc>
          <w:tcPr>
            <w:tcW w:w="1532"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szCs w:val="21"/>
              </w:rPr>
              <w:t>科勒柴油发电机风扇皮带</w:t>
            </w:r>
          </w:p>
        </w:tc>
        <w:tc>
          <w:tcPr>
            <w:tcW w:w="2003"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1000REOZM GM14526</w:t>
            </w:r>
          </w:p>
        </w:tc>
        <w:tc>
          <w:tcPr>
            <w:tcW w:w="90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75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74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3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2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exact"/>
          <w:jc w:val="center"/>
        </w:trPr>
        <w:tc>
          <w:tcPr>
            <w:tcW w:w="63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11</w:t>
            </w:r>
          </w:p>
        </w:tc>
        <w:tc>
          <w:tcPr>
            <w:tcW w:w="1532"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szCs w:val="21"/>
              </w:rPr>
              <w:t>科勒柴油发电机充电机皮带</w:t>
            </w:r>
          </w:p>
        </w:tc>
        <w:tc>
          <w:tcPr>
            <w:tcW w:w="2003"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1000REOZMGM13948</w:t>
            </w:r>
          </w:p>
          <w:p>
            <w:pPr>
              <w:keepLines w:val="0"/>
              <w:pageBreakBefore w:val="0"/>
              <w:widowControl/>
              <w:kinsoku/>
              <w:overflowPunct/>
              <w:topLinePunct w:val="0"/>
              <w:bidi w:val="0"/>
              <w:jc w:val="center"/>
              <w:rPr>
                <w:rFonts w:hint="eastAsia" w:ascii="仿宋" w:hAnsi="仿宋" w:eastAsia="仿宋" w:cs="仿宋"/>
                <w:szCs w:val="21"/>
              </w:rPr>
            </w:pPr>
          </w:p>
        </w:tc>
        <w:tc>
          <w:tcPr>
            <w:tcW w:w="90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75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74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3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2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jc w:val="center"/>
        </w:trPr>
        <w:tc>
          <w:tcPr>
            <w:tcW w:w="63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12</w:t>
            </w:r>
          </w:p>
        </w:tc>
        <w:tc>
          <w:tcPr>
            <w:tcW w:w="1532"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szCs w:val="21"/>
              </w:rPr>
              <w:t>科勒柴油发电机风扇皮带</w:t>
            </w:r>
          </w:p>
        </w:tc>
        <w:tc>
          <w:tcPr>
            <w:tcW w:w="2003"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 xml:space="preserve"> 1250 REOZM GM361563</w:t>
            </w:r>
          </w:p>
        </w:tc>
        <w:tc>
          <w:tcPr>
            <w:tcW w:w="90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75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74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3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2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3" w:hRule="exact"/>
          <w:jc w:val="center"/>
        </w:trPr>
        <w:tc>
          <w:tcPr>
            <w:tcW w:w="63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13</w:t>
            </w:r>
          </w:p>
        </w:tc>
        <w:tc>
          <w:tcPr>
            <w:tcW w:w="1532"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rPr>
            </w:pPr>
            <w:r>
              <w:rPr>
                <w:rFonts w:hint="eastAsia" w:ascii="仿宋" w:hAnsi="仿宋" w:eastAsia="仿宋" w:cs="仿宋"/>
                <w:szCs w:val="21"/>
              </w:rPr>
              <w:t>科勒柴油发电机风扇皮带</w:t>
            </w:r>
          </w:p>
        </w:tc>
        <w:tc>
          <w:tcPr>
            <w:tcW w:w="2003" w:type="dxa"/>
            <w:vAlign w:val="center"/>
          </w:tcPr>
          <w:p>
            <w:pPr>
              <w:keepLines w:val="0"/>
              <w:pageBreakBefore w:val="0"/>
              <w:widowControl/>
              <w:kinsoku/>
              <w:overflowPunct/>
              <w:topLinePunct w:val="0"/>
              <w:bidi w:val="0"/>
              <w:jc w:val="center"/>
              <w:rPr>
                <w:rFonts w:hint="eastAsia" w:ascii="仿宋" w:hAnsi="仿宋" w:eastAsia="仿宋" w:cs="仿宋"/>
                <w:szCs w:val="21"/>
              </w:rPr>
            </w:pPr>
            <w:r>
              <w:rPr>
                <w:rFonts w:hint="eastAsia" w:ascii="仿宋" w:hAnsi="仿宋" w:eastAsia="仿宋" w:cs="仿宋"/>
                <w:szCs w:val="21"/>
              </w:rPr>
              <w:t>1250 REOZM GM21917</w:t>
            </w:r>
          </w:p>
        </w:tc>
        <w:tc>
          <w:tcPr>
            <w:tcW w:w="907" w:type="dxa"/>
            <w:vAlign w:val="center"/>
          </w:tcPr>
          <w:p>
            <w:pPr>
              <w:keepLines w:val="0"/>
              <w:pageBreakBefore w:val="0"/>
              <w:widowControl/>
              <w:kinsoku/>
              <w:overflowPunct/>
              <w:topLinePunct w:val="0"/>
              <w:bidi w:val="0"/>
              <w:jc w:val="center"/>
              <w:textAlignment w:val="center"/>
              <w:rPr>
                <w:rFonts w:hint="eastAsia" w:ascii="仿宋" w:hAnsi="仿宋" w:eastAsia="仿宋" w:cs="仿宋"/>
                <w:szCs w:val="21"/>
                <w:lang w:val="en-US" w:eastAsia="zh-CN"/>
              </w:rPr>
            </w:pPr>
            <w:r>
              <w:rPr>
                <w:rFonts w:hint="eastAsia" w:ascii="仿宋" w:hAnsi="仿宋" w:eastAsia="仿宋" w:cs="仿宋"/>
                <w:szCs w:val="21"/>
                <w:lang w:val="en-US" w:eastAsia="zh-CN"/>
              </w:rPr>
              <w:t>1</w:t>
            </w:r>
          </w:p>
        </w:tc>
        <w:tc>
          <w:tcPr>
            <w:tcW w:w="75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r>
              <w:rPr>
                <w:rFonts w:hint="eastAsia" w:ascii="仿宋" w:hAnsi="仿宋" w:eastAsia="仿宋" w:cs="仿宋"/>
                <w:szCs w:val="21"/>
                <w:lang w:val="en-US" w:eastAsia="zh-CN"/>
              </w:rPr>
              <w:t>块</w:t>
            </w:r>
          </w:p>
        </w:tc>
        <w:tc>
          <w:tcPr>
            <w:tcW w:w="744"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3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22"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170" w:type="dxa"/>
            <w:gridSpan w:val="2"/>
            <w:vAlign w:val="center"/>
          </w:tcPr>
          <w:p>
            <w:pPr>
              <w:pStyle w:val="27"/>
              <w:keepLines w:val="0"/>
              <w:pageBreakBefore w:val="0"/>
              <w:widowControl/>
              <w:kinsoku/>
              <w:overflowPunct/>
              <w:topLinePunct w:val="0"/>
              <w:bidi w:val="0"/>
              <w:spacing w:before="0" w:after="0" w:line="560" w:lineRule="exact"/>
              <w:ind w:firstLine="0" w:firstLineChars="0"/>
              <w:jc w:val="center"/>
              <w:rPr>
                <w:rFonts w:hint="eastAsia" w:ascii="仿宋" w:hAnsi="仿宋" w:eastAsia="仿宋" w:cs="仿宋"/>
                <w:szCs w:val="21"/>
              </w:rPr>
            </w:pPr>
            <w:r>
              <w:rPr>
                <w:rFonts w:hint="eastAsia" w:ascii="仿宋" w:hAnsi="仿宋" w:eastAsia="仿宋" w:cs="仿宋"/>
                <w:color w:val="000000"/>
                <w:sz w:val="24"/>
                <w:szCs w:val="24"/>
                <w:lang w:val="en-US" w:eastAsia="zh-CN"/>
              </w:rPr>
              <w:t>合计（不含增值税）</w:t>
            </w:r>
          </w:p>
        </w:tc>
        <w:tc>
          <w:tcPr>
            <w:tcW w:w="5862" w:type="dxa"/>
            <w:gridSpan w:val="6"/>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c>
          <w:tcPr>
            <w:tcW w:w="708" w:type="dxa"/>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exact"/>
          <w:jc w:val="center"/>
        </w:trPr>
        <w:tc>
          <w:tcPr>
            <w:tcW w:w="2170" w:type="dxa"/>
            <w:gridSpan w:val="2"/>
            <w:vAlign w:val="center"/>
          </w:tcPr>
          <w:p>
            <w:pPr>
              <w:pStyle w:val="27"/>
              <w:keepLines w:val="0"/>
              <w:pageBreakBefore w:val="0"/>
              <w:widowControl/>
              <w:kinsoku/>
              <w:overflowPunct/>
              <w:topLinePunct w:val="0"/>
              <w:bidi w:val="0"/>
              <w:spacing w:before="0" w:after="0" w:line="560" w:lineRule="exact"/>
              <w:ind w:firstLine="0" w:firstLineChars="0"/>
              <w:jc w:val="center"/>
              <w:rPr>
                <w:rFonts w:hint="eastAsia" w:ascii="仿宋" w:hAnsi="仿宋" w:eastAsia="仿宋" w:cs="仿宋"/>
                <w:szCs w:val="21"/>
              </w:rPr>
            </w:pPr>
            <w:r>
              <w:rPr>
                <w:rFonts w:hint="eastAsia" w:ascii="仿宋" w:hAnsi="仿宋" w:eastAsia="仿宋" w:cs="仿宋"/>
                <w:color w:val="000000"/>
                <w:sz w:val="24"/>
                <w:szCs w:val="24"/>
                <w:lang w:val="en-US" w:eastAsia="zh-CN"/>
              </w:rPr>
              <w:t>增值税率</w:t>
            </w:r>
          </w:p>
        </w:tc>
        <w:tc>
          <w:tcPr>
            <w:tcW w:w="6570" w:type="dxa"/>
            <w:gridSpan w:val="7"/>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exact"/>
          <w:jc w:val="center"/>
        </w:trPr>
        <w:tc>
          <w:tcPr>
            <w:tcW w:w="2170" w:type="dxa"/>
            <w:gridSpan w:val="2"/>
            <w:vAlign w:val="center"/>
          </w:tcPr>
          <w:p>
            <w:pPr>
              <w:pStyle w:val="27"/>
              <w:keepLines w:val="0"/>
              <w:pageBreakBefore w:val="0"/>
              <w:widowControl/>
              <w:kinsoku/>
              <w:overflowPunct/>
              <w:topLinePunct w:val="0"/>
              <w:bidi w:val="0"/>
              <w:spacing w:before="0" w:after="0" w:line="560" w:lineRule="exact"/>
              <w:ind w:firstLine="0" w:firstLineChars="0"/>
              <w:jc w:val="center"/>
              <w:rPr>
                <w:rFonts w:hint="eastAsia" w:ascii="仿宋" w:hAnsi="仿宋" w:eastAsia="仿宋" w:cs="仿宋"/>
                <w:szCs w:val="21"/>
              </w:rPr>
            </w:pPr>
            <w:r>
              <w:rPr>
                <w:rFonts w:hint="eastAsia" w:ascii="仿宋" w:hAnsi="仿宋" w:eastAsia="仿宋" w:cs="仿宋"/>
                <w:color w:val="000000"/>
                <w:sz w:val="24"/>
                <w:szCs w:val="24"/>
                <w:lang w:val="en-US" w:eastAsia="zh-CN"/>
              </w:rPr>
              <w:t>合计（含增值税）</w:t>
            </w:r>
          </w:p>
        </w:tc>
        <w:tc>
          <w:tcPr>
            <w:tcW w:w="6570" w:type="dxa"/>
            <w:gridSpan w:val="7"/>
            <w:vAlign w:val="center"/>
          </w:tcPr>
          <w:p>
            <w:pPr>
              <w:keepLines w:val="0"/>
              <w:pageBreakBefore w:val="0"/>
              <w:widowControl/>
              <w:kinsoku/>
              <w:overflowPunct/>
              <w:topLinePunct w:val="0"/>
              <w:bidi w:val="0"/>
              <w:jc w:val="center"/>
              <w:rPr>
                <w:rFonts w:hint="eastAsia" w:ascii="仿宋" w:hAnsi="仿宋" w:eastAsia="仿宋" w:cs="仿宋"/>
                <w:szCs w:val="21"/>
                <w:lang w:val="en-US" w:eastAsia="zh-CN"/>
              </w:rPr>
            </w:pPr>
          </w:p>
        </w:tc>
      </w:tr>
    </w:tbl>
    <w:p>
      <w:pPr>
        <w:pStyle w:val="4"/>
        <w:keepLines w:val="0"/>
        <w:pageBreakBefore w:val="0"/>
        <w:widowControl/>
        <w:kinsoku/>
        <w:overflowPunct/>
        <w:topLinePunct w:val="0"/>
        <w:bidi w:val="0"/>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第二条 合同价款</w:t>
      </w:r>
      <w:bookmarkEnd w:id="4"/>
    </w:p>
    <w:p>
      <w:pPr>
        <w:pStyle w:val="5"/>
        <w:keepLines w:val="0"/>
        <w:pageBreakBefore w:val="0"/>
        <w:widowControl/>
        <w:kinsoku/>
        <w:overflowPunct/>
        <w:topLinePunct w:val="0"/>
        <w:bidi w:val="0"/>
        <w:ind w:firstLine="6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2.1 合同金额</w:t>
      </w:r>
      <w:r>
        <w:rPr>
          <w:rFonts w:hint="eastAsia" w:ascii="仿宋" w:hAnsi="仿宋" w:eastAsia="仿宋" w:cs="仿宋"/>
          <w:b/>
          <w:bCs/>
          <w:color w:val="auto"/>
          <w:sz w:val="28"/>
          <w:szCs w:val="28"/>
          <w:u w:val="single"/>
          <w:lang w:eastAsia="zh-CN"/>
        </w:rPr>
        <w:t>（不含增值税）</w:t>
      </w:r>
      <w:r>
        <w:rPr>
          <w:rFonts w:hint="eastAsia" w:ascii="仿宋" w:hAnsi="仿宋" w:eastAsia="仿宋" w:cs="仿宋"/>
          <w:color w:val="auto"/>
          <w:sz w:val="28"/>
          <w:szCs w:val="28"/>
          <w:lang w:eastAsia="zh-CN"/>
        </w:rPr>
        <w:t>为人民币</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元整(大写</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元）；</w:t>
      </w:r>
      <w:r>
        <w:rPr>
          <w:rFonts w:hint="eastAsia" w:ascii="仿宋" w:hAnsi="仿宋" w:eastAsia="仿宋" w:cs="仿宋"/>
          <w:b/>
          <w:bCs/>
          <w:color w:val="auto"/>
          <w:sz w:val="28"/>
          <w:szCs w:val="28"/>
          <w:u w:val="single"/>
          <w:lang w:eastAsia="zh-CN"/>
        </w:rPr>
        <w:t>增值税</w:t>
      </w:r>
      <w:r>
        <w:rPr>
          <w:rFonts w:hint="eastAsia" w:ascii="仿宋" w:eastAsia="仿宋" w:cs="仿宋"/>
          <w:b/>
          <w:bCs/>
          <w:color w:val="auto"/>
          <w:sz w:val="28"/>
          <w:szCs w:val="28"/>
          <w:u w:val="single"/>
          <w:lang w:eastAsia="zh-CN"/>
        </w:rPr>
        <w:t>税率</w:t>
      </w:r>
      <w:r>
        <w:rPr>
          <w:rFonts w:hint="eastAsia" w:ascii="仿宋" w:hAnsi="仿宋" w:eastAsia="仿宋" w:cs="仿宋"/>
          <w:color w:val="auto"/>
          <w:sz w:val="28"/>
          <w:szCs w:val="28"/>
          <w:lang w:eastAsia="zh-CN"/>
        </w:rPr>
        <w:t>为</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2.2 合同价款含保险费</w:t>
      </w:r>
      <w:r>
        <w:rPr>
          <w:rFonts w:hint="eastAsia" w:ascii="仿宋" w:eastAsia="仿宋" w:cs="仿宋"/>
          <w:sz w:val="28"/>
          <w:szCs w:val="28"/>
          <w:lang w:eastAsia="zh-CN"/>
        </w:rPr>
        <w:t>、</w:t>
      </w:r>
      <w:r>
        <w:rPr>
          <w:rFonts w:hint="eastAsia" w:ascii="仿宋" w:hAnsi="仿宋" w:eastAsia="仿宋" w:cs="仿宋"/>
          <w:sz w:val="28"/>
          <w:szCs w:val="28"/>
          <w:lang w:eastAsia="zh-CN"/>
        </w:rPr>
        <w:t>运输费用</w:t>
      </w:r>
      <w:r>
        <w:rPr>
          <w:rFonts w:hint="eastAsia" w:ascii="仿宋" w:eastAsia="仿宋" w:cs="仿宋"/>
          <w:sz w:val="28"/>
          <w:szCs w:val="28"/>
          <w:lang w:eastAsia="zh-CN"/>
        </w:rPr>
        <w:t>和售后服务</w:t>
      </w:r>
      <w:r>
        <w:rPr>
          <w:rFonts w:hint="eastAsia" w:ascii="仿宋" w:hAnsi="仿宋" w:eastAsia="仿宋" w:cs="仿宋"/>
          <w:sz w:val="28"/>
          <w:szCs w:val="28"/>
          <w:lang w:eastAsia="zh-CN"/>
        </w:rPr>
        <w:t>等。</w:t>
      </w:r>
    </w:p>
    <w:p>
      <w:pPr>
        <w:pStyle w:val="4"/>
        <w:keepLines w:val="0"/>
        <w:pageBreakBefore w:val="0"/>
        <w:widowControl/>
        <w:kinsoku/>
        <w:overflowPunct/>
        <w:topLinePunct w:val="0"/>
        <w:bidi w:val="0"/>
        <w:ind w:firstLine="640"/>
        <w:rPr>
          <w:rFonts w:hint="eastAsia" w:ascii="仿宋" w:hAnsi="仿宋" w:eastAsia="仿宋" w:cs="仿宋"/>
          <w:sz w:val="28"/>
          <w:szCs w:val="28"/>
          <w:lang w:eastAsia="zh-CN"/>
        </w:rPr>
      </w:pPr>
      <w:bookmarkStart w:id="5" w:name="_Toc25588102"/>
      <w:r>
        <w:rPr>
          <w:rFonts w:hint="eastAsia" w:ascii="仿宋" w:hAnsi="仿宋" w:eastAsia="仿宋" w:cs="仿宋"/>
          <w:sz w:val="28"/>
          <w:szCs w:val="28"/>
          <w:lang w:eastAsia="zh-CN"/>
        </w:rPr>
        <w:t>第三条 技术标准及要求</w:t>
      </w:r>
      <w:bookmarkEnd w:id="5"/>
    </w:p>
    <w:p>
      <w:pPr>
        <w:pStyle w:val="5"/>
        <w:keepLines w:val="0"/>
        <w:pageBreakBefore w:val="0"/>
        <w:widowControl/>
        <w:kinsoku/>
        <w:overflowPunct/>
        <w:topLinePunct w:val="0"/>
        <w:bidi w:val="0"/>
        <w:ind w:firstLine="600"/>
        <w:rPr>
          <w:rFonts w:hint="default" w:ascii="仿宋" w:hAnsi="仿宋" w:eastAsia="仿宋" w:cs="仿宋"/>
          <w:sz w:val="28"/>
          <w:szCs w:val="28"/>
          <w:lang w:val="en-US" w:eastAsia="zh-CN"/>
        </w:rPr>
      </w:pPr>
      <w:r>
        <w:rPr>
          <w:rFonts w:hint="eastAsia" w:ascii="仿宋" w:hAnsi="仿宋" w:eastAsia="仿宋" w:cs="仿宋"/>
          <w:sz w:val="28"/>
          <w:szCs w:val="28"/>
          <w:lang w:eastAsia="zh-CN"/>
        </w:rPr>
        <w:t>3.1 乙方应严格按甲方要求，并符合有关国家标准和行业标准进行供货</w:t>
      </w:r>
      <w:r>
        <w:rPr>
          <w:rFonts w:hint="eastAsia" w:ascii="仿宋" w:eastAsia="仿宋" w:cs="仿宋"/>
          <w:sz w:val="28"/>
          <w:szCs w:val="28"/>
          <w:lang w:eastAsia="zh-CN"/>
        </w:rPr>
        <w:t>，</w:t>
      </w:r>
      <w:r>
        <w:rPr>
          <w:rFonts w:hint="eastAsia" w:ascii="仿宋" w:eastAsia="仿宋" w:cs="仿宋"/>
          <w:sz w:val="28"/>
          <w:szCs w:val="28"/>
          <w:lang w:val="en-US" w:eastAsia="zh-CN"/>
        </w:rPr>
        <w:t>并完成油机维护保养工作。</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3.2 在质保期内的使用过程中，乙方应负责处理出现的缺陷和服务问题，所需费用由乙方承担，对于甲方操作失误造成的问题，乙方应积极配合，予以解决，费用由甲方承担。</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3.3 乙方所供货物的质量保证期为壹年，自货到并验收合格之日起算。</w:t>
      </w:r>
    </w:p>
    <w:p>
      <w:pPr>
        <w:pStyle w:val="4"/>
        <w:keepLines w:val="0"/>
        <w:pageBreakBefore w:val="0"/>
        <w:widowControl/>
        <w:kinsoku/>
        <w:overflowPunct/>
        <w:topLinePunct w:val="0"/>
        <w:bidi w:val="0"/>
        <w:ind w:firstLine="640"/>
        <w:rPr>
          <w:rFonts w:hint="eastAsia" w:ascii="仿宋" w:hAnsi="仿宋" w:eastAsia="仿宋" w:cs="仿宋"/>
          <w:color w:val="auto"/>
          <w:sz w:val="28"/>
          <w:szCs w:val="28"/>
          <w:lang w:eastAsia="zh-CN"/>
        </w:rPr>
      </w:pPr>
      <w:bookmarkStart w:id="6" w:name="_Toc25588103"/>
      <w:r>
        <w:rPr>
          <w:rFonts w:hint="eastAsia" w:ascii="仿宋" w:hAnsi="仿宋" w:eastAsia="仿宋" w:cs="仿宋"/>
          <w:color w:val="auto"/>
          <w:sz w:val="28"/>
          <w:szCs w:val="28"/>
          <w:lang w:eastAsia="zh-CN"/>
        </w:rPr>
        <w:t>第四条 交货日期、方式和地点</w:t>
      </w:r>
      <w:bookmarkEnd w:id="6"/>
    </w:p>
    <w:p>
      <w:pPr>
        <w:pStyle w:val="5"/>
        <w:keepLines w:val="0"/>
        <w:pageBreakBefore w:val="0"/>
        <w:widowControl/>
        <w:kinsoku/>
        <w:overflowPunct/>
        <w:topLinePunct w:val="0"/>
        <w:bidi w:val="0"/>
        <w:ind w:firstLine="600"/>
        <w:rPr>
          <w:rFonts w:hint="eastAsia" w:ascii="仿宋" w:hAnsi="仿宋" w:eastAsia="仿宋" w:cs="仿宋"/>
          <w:color w:val="auto"/>
          <w:sz w:val="28"/>
          <w:szCs w:val="28"/>
          <w:u w:val="single"/>
          <w:lang w:eastAsia="zh-CN"/>
        </w:rPr>
      </w:pPr>
      <w:r>
        <w:rPr>
          <w:rFonts w:hint="eastAsia" w:ascii="仿宋" w:hAnsi="仿宋" w:eastAsia="仿宋" w:cs="仿宋"/>
          <w:color w:val="auto"/>
          <w:sz w:val="28"/>
          <w:szCs w:val="28"/>
          <w:lang w:eastAsia="zh-CN"/>
        </w:rPr>
        <w:t xml:space="preserve">4.1 </w:t>
      </w:r>
      <w:r>
        <w:rPr>
          <w:rFonts w:hint="eastAsia" w:ascii="仿宋" w:eastAsia="仿宋" w:cs="仿宋"/>
          <w:color w:val="auto"/>
          <w:sz w:val="28"/>
          <w:szCs w:val="28"/>
          <w:lang w:eastAsia="zh-CN"/>
        </w:rPr>
        <w:t>自</w:t>
      </w:r>
      <w:r>
        <w:rPr>
          <w:rFonts w:hint="eastAsia" w:ascii="仿宋" w:hAnsi="仿宋" w:eastAsia="仿宋" w:cs="仿宋"/>
          <w:color w:val="auto"/>
          <w:sz w:val="28"/>
          <w:szCs w:val="28"/>
          <w:lang w:eastAsia="zh-CN"/>
        </w:rPr>
        <w:t>合同签订</w:t>
      </w:r>
      <w:r>
        <w:rPr>
          <w:rFonts w:hint="eastAsia" w:ascii="方正仿宋_GBK" w:hAnsi="方正仿宋_GBK" w:eastAsia="方正仿宋_GBK" w:cs="方正仿宋_GBK"/>
          <w:color w:val="auto"/>
          <w:sz w:val="28"/>
          <w:szCs w:val="28"/>
          <w:highlight w:val="none"/>
          <w:lang w:val="en-US" w:eastAsia="zh-CN"/>
        </w:rPr>
        <w:t>之日起交货期30日历天</w:t>
      </w:r>
      <w:r>
        <w:rPr>
          <w:rFonts w:hint="eastAsia" w:ascii="仿宋" w:hAnsi="仿宋" w:eastAsia="仿宋" w:cs="仿宋"/>
          <w:color w:val="auto"/>
          <w:sz w:val="28"/>
          <w:szCs w:val="28"/>
          <w:lang w:eastAsia="zh-CN"/>
        </w:rPr>
        <w:t>，乙方应及时供货，交货地点：</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lang w:eastAsia="zh-CN"/>
        </w:rPr>
        <w:t xml:space="preserve">              </w:t>
      </w:r>
      <w:r>
        <w:rPr>
          <w:rFonts w:hint="eastAsia" w:ascii="仿宋" w:eastAsia="仿宋" w:cs="仿宋"/>
          <w:color w:val="auto"/>
          <w:sz w:val="28"/>
          <w:szCs w:val="28"/>
          <w:u w:val="single"/>
          <w:lang w:val="en-US" w:eastAsia="zh-CN"/>
        </w:rPr>
        <w:t xml:space="preserve"> </w:t>
      </w:r>
      <w:r>
        <w:rPr>
          <w:rFonts w:hint="eastAsia" w:ascii="仿宋" w:hAnsi="仿宋" w:eastAsia="仿宋" w:cs="仿宋"/>
          <w:color w:val="auto"/>
          <w:sz w:val="28"/>
          <w:szCs w:val="28"/>
          <w:lang w:eastAsia="zh-CN"/>
        </w:rPr>
        <w:t>。</w:t>
      </w:r>
    </w:p>
    <w:p>
      <w:pPr>
        <w:pStyle w:val="4"/>
        <w:keepLines w:val="0"/>
        <w:pageBreakBefore w:val="0"/>
        <w:widowControl/>
        <w:kinsoku/>
        <w:overflowPunct/>
        <w:topLinePunct w:val="0"/>
        <w:bidi w:val="0"/>
        <w:ind w:firstLine="640"/>
        <w:rPr>
          <w:rFonts w:hint="eastAsia" w:ascii="仿宋" w:hAnsi="仿宋" w:eastAsia="仿宋" w:cs="仿宋"/>
          <w:sz w:val="28"/>
          <w:szCs w:val="28"/>
          <w:lang w:eastAsia="zh-CN"/>
        </w:rPr>
      </w:pPr>
      <w:bookmarkStart w:id="7" w:name="_Toc25588104"/>
      <w:r>
        <w:rPr>
          <w:rFonts w:hint="eastAsia" w:ascii="仿宋" w:hAnsi="仿宋" w:eastAsia="仿宋" w:cs="仿宋"/>
          <w:sz w:val="28"/>
          <w:szCs w:val="28"/>
          <w:lang w:eastAsia="zh-CN"/>
        </w:rPr>
        <w:t>第五条 验收办法</w:t>
      </w:r>
      <w:bookmarkEnd w:id="7"/>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5.1 货到交货地点后，乙方应负责将货物卸至甲方指定地点，甲方对货物的数量和质量进行初步验收，</w:t>
      </w:r>
      <w:r>
        <w:rPr>
          <w:rFonts w:hint="eastAsia" w:ascii="仿宋" w:eastAsia="仿宋" w:cs="仿宋"/>
          <w:sz w:val="28"/>
          <w:szCs w:val="28"/>
          <w:lang w:val="en-US" w:eastAsia="zh-CN"/>
        </w:rPr>
        <w:t>待</w:t>
      </w:r>
      <w:r>
        <w:rPr>
          <w:rFonts w:hint="eastAsia" w:ascii="仿宋" w:hAnsi="仿宋" w:eastAsia="仿宋" w:cs="仿宋"/>
          <w:color w:val="000000"/>
          <w:sz w:val="28"/>
          <w:szCs w:val="28"/>
          <w:highlight w:val="none"/>
          <w:lang w:val="en-US" w:eastAsia="zh-CN"/>
        </w:rPr>
        <w:t>完成油机维护保养工作</w:t>
      </w:r>
      <w:r>
        <w:rPr>
          <w:rFonts w:hint="eastAsia" w:ascii="仿宋" w:eastAsia="仿宋" w:cs="仿宋"/>
          <w:color w:val="000000"/>
          <w:sz w:val="28"/>
          <w:szCs w:val="28"/>
          <w:lang w:val="en-US" w:eastAsia="zh-CN"/>
        </w:rPr>
        <w:t>后再次验收，</w:t>
      </w:r>
      <w:r>
        <w:rPr>
          <w:rFonts w:hint="eastAsia" w:ascii="仿宋" w:hAnsi="仿宋" w:eastAsia="仿宋" w:cs="仿宋"/>
          <w:sz w:val="28"/>
          <w:szCs w:val="28"/>
          <w:lang w:eastAsia="zh-CN"/>
        </w:rPr>
        <w:t>除本合同另有约定的外，乙方所供货物应是全新的，未被使用过的。</w:t>
      </w:r>
    </w:p>
    <w:p>
      <w:pPr>
        <w:pStyle w:val="4"/>
        <w:keepLines w:val="0"/>
        <w:pageBreakBefore w:val="0"/>
        <w:widowControl/>
        <w:kinsoku/>
        <w:overflowPunct/>
        <w:topLinePunct w:val="0"/>
        <w:bidi w:val="0"/>
        <w:ind w:firstLine="640"/>
        <w:rPr>
          <w:rFonts w:hint="eastAsia" w:ascii="仿宋" w:hAnsi="仿宋" w:eastAsia="仿宋" w:cs="仿宋"/>
          <w:sz w:val="28"/>
          <w:szCs w:val="28"/>
          <w:lang w:eastAsia="zh-CN"/>
        </w:rPr>
      </w:pPr>
      <w:bookmarkStart w:id="8" w:name="_Toc25588105"/>
      <w:r>
        <w:rPr>
          <w:rFonts w:hint="eastAsia" w:ascii="仿宋" w:hAnsi="仿宋" w:eastAsia="仿宋" w:cs="仿宋"/>
          <w:sz w:val="28"/>
          <w:szCs w:val="28"/>
          <w:lang w:eastAsia="zh-CN"/>
        </w:rPr>
        <w:t>第六条 保证金</w:t>
      </w:r>
      <w:bookmarkEnd w:id="8"/>
    </w:p>
    <w:p>
      <w:pPr>
        <w:pStyle w:val="5"/>
        <w:keepLines w:val="0"/>
        <w:pageBreakBefore w:val="0"/>
        <w:widowControl/>
        <w:kinsoku/>
        <w:overflowPunct/>
        <w:topLinePunct w:val="0"/>
        <w:bidi w:val="0"/>
        <w:ind w:firstLine="600"/>
        <w:rPr>
          <w:rFonts w:hint="eastAsia" w:ascii="仿宋" w:eastAsia="仿宋" w:cs="仿宋"/>
          <w:sz w:val="28"/>
          <w:szCs w:val="28"/>
          <w:lang w:eastAsia="zh-CN"/>
        </w:rPr>
      </w:pPr>
      <w:r>
        <w:rPr>
          <w:rFonts w:hint="eastAsia" w:ascii="仿宋" w:eastAsia="仿宋" w:cs="仿宋"/>
          <w:sz w:val="28"/>
          <w:szCs w:val="28"/>
          <w:lang w:eastAsia="zh-CN"/>
        </w:rPr>
        <w:t>6.1 合同总价的</w:t>
      </w:r>
      <w:r>
        <w:rPr>
          <w:rFonts w:hint="eastAsia" w:ascii="仿宋" w:hAnsi="仿宋" w:eastAsia="仿宋" w:cs="仿宋"/>
          <w:sz w:val="28"/>
          <w:szCs w:val="28"/>
          <w:u w:val="single"/>
          <w:lang w:eastAsia="zh-CN"/>
        </w:rPr>
        <w:t xml:space="preserve"> </w:t>
      </w:r>
      <w:r>
        <w:rPr>
          <w:rFonts w:hint="eastAsia" w:ascii="仿宋" w:hAnsi="仿宋" w:eastAsia="仿宋" w:cs="仿宋"/>
          <w:sz w:val="28"/>
          <w:szCs w:val="28"/>
          <w:u w:val="single"/>
          <w:lang w:val="en-US" w:eastAsia="zh-CN"/>
        </w:rPr>
        <w:t>5</w:t>
      </w:r>
      <w:r>
        <w:rPr>
          <w:rFonts w:hint="eastAsia" w:ascii="仿宋" w:hAnsi="仿宋" w:eastAsia="仿宋" w:cs="仿宋"/>
          <w:sz w:val="28"/>
          <w:szCs w:val="28"/>
          <w:u w:val="single"/>
          <w:lang w:eastAsia="zh-CN"/>
        </w:rPr>
        <w:t xml:space="preserve"> </w:t>
      </w:r>
      <w:r>
        <w:rPr>
          <w:rFonts w:hint="eastAsia" w:ascii="仿宋" w:eastAsia="仿宋" w:cs="仿宋"/>
          <w:sz w:val="28"/>
          <w:szCs w:val="28"/>
          <w:lang w:eastAsia="zh-CN"/>
        </w:rPr>
        <w:t>%为乙方所供货物的质量保证金，质保期满后，无质量问题后，无息退还。</w:t>
      </w:r>
    </w:p>
    <w:p>
      <w:pPr>
        <w:pStyle w:val="4"/>
        <w:keepLines w:val="0"/>
        <w:pageBreakBefore w:val="0"/>
        <w:widowControl/>
        <w:kinsoku/>
        <w:overflowPunct/>
        <w:topLinePunct w:val="0"/>
        <w:bidi w:val="0"/>
        <w:ind w:firstLine="640"/>
        <w:rPr>
          <w:rFonts w:hint="eastAsia" w:ascii="仿宋" w:hAnsi="仿宋" w:eastAsia="仿宋" w:cs="仿宋"/>
          <w:sz w:val="28"/>
          <w:szCs w:val="28"/>
          <w:lang w:eastAsia="zh-CN"/>
        </w:rPr>
      </w:pPr>
      <w:bookmarkStart w:id="9" w:name="_Toc25588106"/>
      <w:r>
        <w:rPr>
          <w:rFonts w:hint="eastAsia" w:ascii="仿宋" w:hAnsi="仿宋" w:eastAsia="仿宋" w:cs="仿宋"/>
          <w:sz w:val="28"/>
          <w:szCs w:val="28"/>
          <w:lang w:eastAsia="zh-CN"/>
        </w:rPr>
        <w:t>第七条 付款方式</w:t>
      </w:r>
      <w:bookmarkEnd w:id="9"/>
    </w:p>
    <w:p>
      <w:pPr>
        <w:pStyle w:val="5"/>
        <w:keepLines w:val="0"/>
        <w:pageBreakBefore w:val="0"/>
        <w:widowControl/>
        <w:kinsoku/>
        <w:overflowPunct/>
        <w:topLinePunct w:val="0"/>
        <w:bidi w:val="0"/>
        <w:ind w:firstLine="600"/>
        <w:rPr>
          <w:rFonts w:hint="eastAsia" w:ascii="仿宋" w:eastAsia="仿宋" w:cs="仿宋"/>
          <w:color w:val="auto"/>
          <w:sz w:val="28"/>
          <w:szCs w:val="28"/>
          <w:lang w:eastAsia="zh-CN"/>
        </w:rPr>
      </w:pPr>
      <w:r>
        <w:rPr>
          <w:rFonts w:hint="eastAsia" w:ascii="仿宋" w:eastAsia="仿宋" w:cs="仿宋"/>
          <w:color w:val="auto"/>
          <w:sz w:val="28"/>
          <w:szCs w:val="28"/>
          <w:lang w:eastAsia="zh-CN"/>
        </w:rPr>
        <w:t xml:space="preserve">7.1 </w:t>
      </w:r>
      <w:r>
        <w:rPr>
          <w:rFonts w:hint="eastAsia" w:ascii="仿宋" w:hAnsi="仿宋" w:eastAsia="仿宋" w:cs="仿宋"/>
          <w:color w:val="auto"/>
          <w:sz w:val="28"/>
          <w:szCs w:val="28"/>
          <w:highlight w:val="none"/>
          <w:lang w:eastAsia="zh-CN"/>
        </w:rPr>
        <w:t>本项目不付预付款，</w:t>
      </w:r>
      <w:r>
        <w:rPr>
          <w:rFonts w:hint="eastAsia" w:ascii="仿宋" w:eastAsia="仿宋" w:cs="仿宋"/>
          <w:color w:val="auto"/>
          <w:sz w:val="28"/>
          <w:szCs w:val="28"/>
          <w:lang w:eastAsia="zh-CN"/>
        </w:rPr>
        <w:t>合同标的物运至甲方现场，</w:t>
      </w:r>
      <w:r>
        <w:rPr>
          <w:rFonts w:hint="eastAsia" w:ascii="仿宋" w:hAnsi="仿宋" w:eastAsia="仿宋" w:cs="仿宋"/>
          <w:color w:val="auto"/>
          <w:sz w:val="28"/>
          <w:szCs w:val="28"/>
          <w:highlight w:val="none"/>
          <w:lang w:val="en-US" w:eastAsia="zh-CN"/>
        </w:rPr>
        <w:t>同步完成油机维护保养工作并</w:t>
      </w:r>
      <w:r>
        <w:rPr>
          <w:rFonts w:hint="eastAsia" w:ascii="仿宋" w:hAnsi="仿宋" w:eastAsia="仿宋" w:cs="仿宋"/>
          <w:color w:val="auto"/>
          <w:sz w:val="28"/>
          <w:szCs w:val="28"/>
          <w:highlight w:val="none"/>
        </w:rPr>
        <w:t>验收合格后</w:t>
      </w:r>
      <w:r>
        <w:rPr>
          <w:rFonts w:hint="eastAsia" w:ascii="仿宋" w:eastAsia="仿宋" w:cs="仿宋"/>
          <w:color w:val="auto"/>
          <w:sz w:val="28"/>
          <w:szCs w:val="28"/>
          <w:lang w:eastAsia="zh-CN"/>
        </w:rPr>
        <w:t>，</w:t>
      </w:r>
      <w:r>
        <w:rPr>
          <w:rFonts w:hint="eastAsia" w:ascii="仿宋" w:eastAsia="仿宋" w:cs="仿宋"/>
          <w:color w:val="auto"/>
          <w:sz w:val="28"/>
          <w:szCs w:val="28"/>
          <w:lang w:val="en-US" w:eastAsia="zh-CN"/>
        </w:rPr>
        <w:t>甲方收到乙方开具全额增值税发票后，</w:t>
      </w:r>
      <w:r>
        <w:rPr>
          <w:rFonts w:hint="eastAsia" w:ascii="仿宋" w:eastAsia="仿宋" w:cs="仿宋"/>
          <w:color w:val="auto"/>
          <w:sz w:val="28"/>
          <w:szCs w:val="28"/>
          <w:lang w:eastAsia="zh-CN"/>
        </w:rPr>
        <w:t>支付至合同总价款的</w:t>
      </w:r>
      <w:r>
        <w:rPr>
          <w:rFonts w:hint="eastAsia" w:ascii="仿宋" w:eastAsia="仿宋" w:cs="仿宋"/>
          <w:color w:val="auto"/>
          <w:sz w:val="28"/>
          <w:szCs w:val="28"/>
          <w:u w:val="single"/>
          <w:lang w:val="en-US" w:eastAsia="zh-CN"/>
        </w:rPr>
        <w:t xml:space="preserve"> 95 </w:t>
      </w:r>
      <w:r>
        <w:rPr>
          <w:rFonts w:hint="eastAsia" w:ascii="仿宋" w:eastAsia="仿宋" w:cs="仿宋"/>
          <w:color w:val="auto"/>
          <w:sz w:val="28"/>
          <w:szCs w:val="28"/>
          <w:lang w:eastAsia="zh-CN"/>
        </w:rPr>
        <w:t>%；</w:t>
      </w:r>
    </w:p>
    <w:p>
      <w:pPr>
        <w:pStyle w:val="5"/>
        <w:keepLines w:val="0"/>
        <w:pageBreakBefore w:val="0"/>
        <w:widowControl/>
        <w:kinsoku/>
        <w:overflowPunct/>
        <w:topLinePunct w:val="0"/>
        <w:bidi w:val="0"/>
        <w:ind w:firstLine="600"/>
        <w:rPr>
          <w:rFonts w:hint="eastAsia" w:ascii="仿宋" w:eastAsia="仿宋" w:cs="仿宋"/>
          <w:color w:val="auto"/>
          <w:sz w:val="28"/>
          <w:szCs w:val="28"/>
          <w:lang w:eastAsia="zh-CN"/>
        </w:rPr>
      </w:pPr>
      <w:r>
        <w:rPr>
          <w:rFonts w:hint="eastAsia" w:ascii="仿宋" w:eastAsia="仿宋" w:cs="仿宋"/>
          <w:color w:val="auto"/>
          <w:sz w:val="28"/>
          <w:szCs w:val="28"/>
          <w:lang w:eastAsia="zh-CN"/>
        </w:rPr>
        <w:t>7.</w:t>
      </w:r>
      <w:r>
        <w:rPr>
          <w:rFonts w:hint="eastAsia" w:ascii="仿宋" w:eastAsia="仿宋" w:cs="仿宋"/>
          <w:color w:val="auto"/>
          <w:sz w:val="28"/>
          <w:szCs w:val="28"/>
          <w:lang w:val="en-US" w:eastAsia="zh-CN"/>
        </w:rPr>
        <w:t>2</w:t>
      </w:r>
      <w:r>
        <w:rPr>
          <w:rFonts w:hint="eastAsia" w:ascii="仿宋" w:eastAsia="仿宋" w:cs="仿宋"/>
          <w:color w:val="auto"/>
          <w:sz w:val="28"/>
          <w:szCs w:val="28"/>
          <w:lang w:eastAsia="zh-CN"/>
        </w:rPr>
        <w:t xml:space="preserve"> 质保期满后，无任何质量问题，甲方</w:t>
      </w:r>
      <w:r>
        <w:rPr>
          <w:rFonts w:hint="eastAsia" w:ascii="仿宋" w:eastAsia="仿宋" w:cs="仿宋"/>
          <w:color w:val="auto"/>
          <w:sz w:val="28"/>
          <w:szCs w:val="28"/>
          <w:lang w:val="en-US" w:eastAsia="zh-CN"/>
        </w:rPr>
        <w:t>收到乙方提出付款申请后，</w:t>
      </w:r>
      <w:r>
        <w:rPr>
          <w:rFonts w:hint="eastAsia" w:ascii="仿宋" w:eastAsia="仿宋" w:cs="仿宋"/>
          <w:color w:val="auto"/>
          <w:sz w:val="28"/>
          <w:szCs w:val="28"/>
          <w:lang w:eastAsia="zh-CN"/>
        </w:rPr>
        <w:t>一次性付清余款（退还质量保证金）。</w:t>
      </w:r>
    </w:p>
    <w:p>
      <w:pPr>
        <w:pStyle w:val="5"/>
        <w:keepLines w:val="0"/>
        <w:pageBreakBefore w:val="0"/>
        <w:widowControl/>
        <w:kinsoku/>
        <w:overflowPunct/>
        <w:topLinePunct w:val="0"/>
        <w:bidi w:val="0"/>
        <w:ind w:firstLine="600"/>
        <w:rPr>
          <w:rFonts w:hint="eastAsia" w:ascii="仿宋" w:eastAsia="仿宋" w:cs="仿宋"/>
          <w:color w:val="auto"/>
          <w:sz w:val="28"/>
          <w:szCs w:val="28"/>
          <w:lang w:eastAsia="zh-CN"/>
        </w:rPr>
      </w:pPr>
      <w:r>
        <w:rPr>
          <w:rFonts w:hint="eastAsia" w:ascii="仿宋" w:eastAsia="仿宋" w:cs="仿宋"/>
          <w:color w:val="auto"/>
          <w:sz w:val="28"/>
          <w:szCs w:val="28"/>
          <w:lang w:val="en-US" w:eastAsia="zh-CN"/>
        </w:rPr>
        <w:t>7.3</w:t>
      </w:r>
      <w:r>
        <w:rPr>
          <w:rFonts w:hint="eastAsia" w:ascii="仿宋" w:eastAsia="仿宋" w:cs="仿宋"/>
          <w:color w:val="auto"/>
          <w:sz w:val="28"/>
          <w:szCs w:val="28"/>
          <w:lang w:eastAsia="zh-CN"/>
        </w:rPr>
        <w:t>乙方需向甲方提供正规增值税发票。如果乙方提供增值税普通发票，甲方支付金额为不含增值税金额；如果乙方提供增值税专用发票，甲方支付金额=不含增值税金额+增值税税额。</w:t>
      </w:r>
    </w:p>
    <w:p>
      <w:pPr>
        <w:pStyle w:val="5"/>
        <w:keepLines w:val="0"/>
        <w:pageBreakBefore w:val="0"/>
        <w:widowControl/>
        <w:kinsoku/>
        <w:overflowPunct/>
        <w:topLinePunct w:val="0"/>
        <w:bidi w:val="0"/>
        <w:ind w:firstLine="600"/>
        <w:rPr>
          <w:rFonts w:hint="eastAsia" w:ascii="仿宋" w:eastAsia="仿宋" w:cs="仿宋"/>
          <w:color w:val="auto"/>
          <w:sz w:val="28"/>
          <w:szCs w:val="28"/>
          <w:lang w:val="en-US" w:eastAsia="zh-CN"/>
        </w:rPr>
      </w:pPr>
      <w:r>
        <w:rPr>
          <w:rFonts w:hint="eastAsia" w:ascii="仿宋" w:hAnsi="仿宋" w:eastAsia="仿宋" w:cs="仿宋"/>
          <w:bCs w:val="0"/>
          <w:color w:val="auto"/>
          <w:sz w:val="28"/>
          <w:szCs w:val="28"/>
          <w:highlight w:val="none"/>
          <w:lang w:val="en-US" w:eastAsia="zh-CN"/>
        </w:rPr>
        <w:t>7.4支付方式：银行转账或开具银行承兑汇票。</w:t>
      </w:r>
    </w:p>
    <w:p>
      <w:pPr>
        <w:pStyle w:val="4"/>
        <w:keepLines w:val="0"/>
        <w:pageBreakBefore w:val="0"/>
        <w:widowControl/>
        <w:kinsoku/>
        <w:overflowPunct/>
        <w:topLinePunct w:val="0"/>
        <w:bidi w:val="0"/>
        <w:ind w:firstLine="640"/>
        <w:rPr>
          <w:rFonts w:hint="eastAsia" w:ascii="仿宋" w:hAnsi="仿宋" w:eastAsia="仿宋" w:cs="仿宋"/>
          <w:sz w:val="28"/>
          <w:szCs w:val="28"/>
          <w:lang w:eastAsia="zh-CN"/>
        </w:rPr>
      </w:pPr>
      <w:bookmarkStart w:id="10" w:name="_Toc25588107"/>
      <w:r>
        <w:rPr>
          <w:rFonts w:hint="eastAsia" w:ascii="仿宋" w:hAnsi="仿宋" w:eastAsia="仿宋" w:cs="仿宋"/>
          <w:sz w:val="28"/>
          <w:szCs w:val="28"/>
          <w:lang w:eastAsia="zh-CN"/>
        </w:rPr>
        <w:t>第八条 违约和索赔</w:t>
      </w:r>
      <w:bookmarkEnd w:id="10"/>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8</w:t>
      </w:r>
      <w:r>
        <w:rPr>
          <w:rFonts w:hint="eastAsia" w:ascii="仿宋" w:eastAsia="仿宋" w:cs="仿宋"/>
          <w:sz w:val="28"/>
          <w:szCs w:val="28"/>
          <w:lang w:eastAsia="zh-CN"/>
        </w:rPr>
        <w:t>.</w:t>
      </w:r>
      <w:r>
        <w:rPr>
          <w:rFonts w:hint="eastAsia" w:ascii="仿宋" w:eastAsia="仿宋" w:cs="仿宋"/>
          <w:sz w:val="28"/>
          <w:szCs w:val="28"/>
          <w:lang w:val="en-US" w:eastAsia="zh-CN"/>
        </w:rPr>
        <w:t>1</w:t>
      </w:r>
      <w:r>
        <w:rPr>
          <w:rFonts w:hint="eastAsia" w:ascii="仿宋" w:hAnsi="仿宋" w:eastAsia="仿宋" w:cs="仿宋"/>
          <w:sz w:val="28"/>
          <w:szCs w:val="28"/>
          <w:lang w:eastAsia="zh-CN"/>
        </w:rPr>
        <w:t>乙方逾期交货，乙方应向甲方偿付逾期交付违约金。逾期违约金按照合同总价款每日万分之三计算。甲方可在货物结算款中扣除。违约金尚不能补偿对方损失时，有权向对方追索实际损失的赔偿金。</w:t>
      </w:r>
      <w:r>
        <w:rPr>
          <w:rFonts w:hint="eastAsia" w:ascii="仿宋" w:eastAsia="仿宋" w:cs="仿宋"/>
          <w:sz w:val="28"/>
          <w:szCs w:val="28"/>
          <w:lang w:eastAsia="zh-CN"/>
        </w:rPr>
        <w:t>因乙方原因逾期超过</w:t>
      </w:r>
      <w:r>
        <w:rPr>
          <w:rFonts w:hint="eastAsia" w:ascii="仿宋" w:eastAsia="仿宋" w:cs="仿宋"/>
          <w:sz w:val="28"/>
          <w:szCs w:val="28"/>
          <w:lang w:val="en-US" w:eastAsia="zh-CN"/>
        </w:rPr>
        <w:t>30日历天，甲方有权解除合同。</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8.2 乙方逾期交货，或不履行售后服务，经甲方催告后仍不能履行的，甲方有权解除合同。</w:t>
      </w:r>
    </w:p>
    <w:p>
      <w:pPr>
        <w:pStyle w:val="5"/>
        <w:keepLines w:val="0"/>
        <w:pageBreakBefore w:val="0"/>
        <w:widowControl/>
        <w:kinsoku/>
        <w:overflowPunct/>
        <w:topLinePunct w:val="0"/>
        <w:bidi w:val="0"/>
        <w:ind w:firstLine="600"/>
        <w:rPr>
          <w:rFonts w:hint="eastAsia" w:ascii="仿宋" w:hAnsi="仿宋" w:eastAsia="仿宋" w:cs="仿宋"/>
          <w:bCs/>
          <w:color w:val="auto"/>
          <w:sz w:val="28"/>
          <w:szCs w:val="28"/>
          <w:lang w:eastAsia="zh-CN"/>
        </w:rPr>
      </w:pPr>
      <w:r>
        <w:rPr>
          <w:rFonts w:hint="eastAsia" w:ascii="仿宋" w:hAnsi="仿宋" w:eastAsia="仿宋" w:cs="仿宋"/>
          <w:color w:val="auto"/>
          <w:sz w:val="28"/>
          <w:szCs w:val="28"/>
          <w:lang w:eastAsia="zh-CN"/>
        </w:rPr>
        <w:t xml:space="preserve">8.3 </w:t>
      </w:r>
      <w:r>
        <w:rPr>
          <w:rFonts w:hint="eastAsia" w:ascii="仿宋" w:hAnsi="仿宋" w:eastAsia="仿宋" w:cs="仿宋"/>
          <w:bCs/>
          <w:color w:val="auto"/>
          <w:sz w:val="28"/>
          <w:szCs w:val="28"/>
          <w:lang w:eastAsia="zh-CN"/>
        </w:rPr>
        <w:t>乙方保证所供产品或服务的质量符合本合同约定之标准，并承诺产品或服务来源合法，不侵犯他人权益。</w:t>
      </w:r>
      <w:r>
        <w:rPr>
          <w:rFonts w:hint="eastAsia" w:ascii="仿宋" w:eastAsia="仿宋" w:cs="仿宋"/>
          <w:bCs/>
          <w:color w:val="auto"/>
          <w:sz w:val="28"/>
          <w:szCs w:val="28"/>
          <w:lang w:eastAsia="zh-CN"/>
        </w:rPr>
        <w:t>所供产品应附有相关产品说明和合格证，对于进口产品，甲方有权要求乙方提供报关单及海关检验证明等资料。</w:t>
      </w:r>
      <w:r>
        <w:rPr>
          <w:rFonts w:hint="eastAsia" w:ascii="仿宋" w:hAnsi="仿宋" w:eastAsia="仿宋" w:cs="仿宋"/>
          <w:bCs/>
          <w:color w:val="auto"/>
          <w:sz w:val="28"/>
          <w:szCs w:val="28"/>
          <w:lang w:eastAsia="zh-CN"/>
        </w:rPr>
        <w:t>否则，甲方有权采取拒收、退货、更换等措施。</w:t>
      </w:r>
    </w:p>
    <w:p>
      <w:pPr>
        <w:pStyle w:val="5"/>
        <w:keepLines w:val="0"/>
        <w:pageBreakBefore w:val="0"/>
        <w:widowControl/>
        <w:kinsoku/>
        <w:overflowPunct/>
        <w:topLinePunct w:val="0"/>
        <w:bidi w:val="0"/>
        <w:ind w:firstLine="600"/>
        <w:rPr>
          <w:rFonts w:hint="eastAsia" w:ascii="仿宋" w:hAnsi="仿宋" w:eastAsia="仿宋" w:cs="仿宋"/>
          <w:bCs/>
          <w:color w:val="auto"/>
          <w:sz w:val="28"/>
          <w:szCs w:val="28"/>
          <w:lang w:eastAsia="zh-CN"/>
        </w:rPr>
      </w:pPr>
      <w:r>
        <w:rPr>
          <w:rFonts w:hint="eastAsia" w:ascii="仿宋" w:hAnsi="仿宋" w:eastAsia="仿宋" w:cs="仿宋"/>
          <w:bCs/>
          <w:color w:val="auto"/>
          <w:sz w:val="28"/>
          <w:szCs w:val="28"/>
          <w:lang w:eastAsia="zh-CN"/>
        </w:rPr>
        <w:t>8.4因产品质量瑕疵或缺陷导致甲方或第三人损害的，甲方有权向乙方索赔。</w:t>
      </w:r>
    </w:p>
    <w:p>
      <w:pPr>
        <w:pStyle w:val="4"/>
        <w:keepLines w:val="0"/>
        <w:pageBreakBefore w:val="0"/>
        <w:widowControl/>
        <w:kinsoku/>
        <w:overflowPunct/>
        <w:topLinePunct w:val="0"/>
        <w:bidi w:val="0"/>
        <w:ind w:firstLine="640"/>
        <w:rPr>
          <w:rFonts w:hint="eastAsia" w:ascii="仿宋" w:hAnsi="仿宋" w:eastAsia="仿宋" w:cs="仿宋"/>
          <w:sz w:val="28"/>
          <w:szCs w:val="28"/>
          <w:lang w:eastAsia="zh-CN"/>
        </w:rPr>
      </w:pPr>
      <w:bookmarkStart w:id="11" w:name="_Toc25588108"/>
      <w:r>
        <w:rPr>
          <w:rFonts w:hint="eastAsia" w:ascii="仿宋" w:hAnsi="仿宋" w:eastAsia="仿宋" w:cs="仿宋"/>
          <w:sz w:val="28"/>
          <w:szCs w:val="28"/>
          <w:lang w:eastAsia="zh-CN"/>
        </w:rPr>
        <w:t>第九条 不可抗力</w:t>
      </w:r>
      <w:bookmarkEnd w:id="11"/>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9.1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9.2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4"/>
        <w:keepLines w:val="0"/>
        <w:pageBreakBefore w:val="0"/>
        <w:widowControl/>
        <w:kinsoku/>
        <w:overflowPunct/>
        <w:topLinePunct w:val="0"/>
        <w:bidi w:val="0"/>
        <w:ind w:firstLine="640"/>
        <w:rPr>
          <w:rFonts w:hint="eastAsia" w:ascii="仿宋" w:hAnsi="仿宋" w:eastAsia="仿宋" w:cs="仿宋"/>
          <w:sz w:val="28"/>
          <w:szCs w:val="28"/>
          <w:lang w:eastAsia="zh-CN"/>
        </w:rPr>
      </w:pPr>
      <w:bookmarkStart w:id="12" w:name="_Toc25588109"/>
      <w:r>
        <w:rPr>
          <w:rFonts w:hint="eastAsia" w:ascii="仿宋" w:hAnsi="仿宋" w:eastAsia="仿宋" w:cs="仿宋"/>
          <w:sz w:val="28"/>
          <w:szCs w:val="28"/>
          <w:lang w:eastAsia="zh-CN"/>
        </w:rPr>
        <w:t>第十条 通知条款</w:t>
      </w:r>
      <w:bookmarkEnd w:id="12"/>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任何一方均应本着诚实信用原则来对待另一方在履行合同时的通知、告知事项，如因重大事项须履行通知义务的，均应当以当面签收或特快专递、电子邮件方式送达相对人。</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甲方指定的联系方式：</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联系人：_____________________________</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联系电话：___________________________</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通讯地址：___________________________</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电子邮件：___________________________</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乙方指定的联系方式：</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联系人：_____________________________</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联系电话：___________________________</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通讯地址：___________________________</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电子邮件：___________________________</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10.1采用当面签收的，应由合同中指定的联系人或双方授权的代表签收，签收日期即为送达时间。</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10.5收件一方若认为邮件封面标题与邮件中实际文件内容不符的，应在收到邮件后三日内通知相对人，逾期视为邮件封面标题与邮件中实际文件内容一致，并视为有效送达收件人。</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10.7本合同约定的联系方式与送达方式同时可作为法律文书的联系方式与送达方式。</w:t>
      </w:r>
    </w:p>
    <w:p>
      <w:pPr>
        <w:pStyle w:val="4"/>
        <w:keepLines w:val="0"/>
        <w:pageBreakBefore w:val="0"/>
        <w:widowControl/>
        <w:kinsoku/>
        <w:overflowPunct/>
        <w:topLinePunct w:val="0"/>
        <w:bidi w:val="0"/>
        <w:ind w:firstLine="640"/>
        <w:rPr>
          <w:rFonts w:hint="eastAsia" w:ascii="仿宋" w:hAnsi="仿宋" w:eastAsia="仿宋" w:cs="仿宋"/>
          <w:sz w:val="28"/>
          <w:szCs w:val="28"/>
          <w:lang w:eastAsia="zh-CN"/>
        </w:rPr>
      </w:pPr>
      <w:bookmarkStart w:id="13" w:name="_Toc25588110"/>
      <w:r>
        <w:rPr>
          <w:rFonts w:hint="eastAsia" w:ascii="仿宋" w:hAnsi="仿宋" w:eastAsia="仿宋" w:cs="仿宋"/>
          <w:sz w:val="28"/>
          <w:szCs w:val="28"/>
          <w:lang w:eastAsia="zh-CN"/>
        </w:rPr>
        <w:t>第十一条 保密条款</w:t>
      </w:r>
      <w:bookmarkEnd w:id="13"/>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keepLines w:val="0"/>
        <w:pageBreakBefore w:val="0"/>
        <w:widowControl/>
        <w:kinsoku/>
        <w:overflowPunct/>
        <w:topLinePunct w:val="0"/>
        <w:bidi w:val="0"/>
        <w:ind w:firstLine="640"/>
        <w:rPr>
          <w:rFonts w:hint="eastAsia" w:ascii="仿宋" w:hAnsi="仿宋" w:eastAsia="仿宋" w:cs="仿宋"/>
          <w:sz w:val="28"/>
          <w:szCs w:val="28"/>
          <w:lang w:eastAsia="zh-CN"/>
        </w:rPr>
      </w:pPr>
      <w:bookmarkStart w:id="14" w:name="_Toc25588111"/>
      <w:r>
        <w:rPr>
          <w:rFonts w:hint="eastAsia" w:ascii="仿宋" w:hAnsi="仿宋" w:eastAsia="仿宋" w:cs="仿宋"/>
          <w:sz w:val="28"/>
          <w:szCs w:val="28"/>
          <w:lang w:eastAsia="zh-CN"/>
        </w:rPr>
        <w:t>第十二条 合同争议的解决方式</w:t>
      </w:r>
      <w:bookmarkEnd w:id="14"/>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12.1 若在合同履行过程中发生争议，甲乙双方应当友好协商解决，协商不成，按以下第（</w:t>
      </w:r>
      <w:r>
        <w:rPr>
          <w:rFonts w:hint="eastAsia" w:ascii="仿宋" w:eastAsia="仿宋" w:cs="仿宋"/>
          <w:sz w:val="28"/>
          <w:szCs w:val="28"/>
          <w:lang w:eastAsia="zh-CN"/>
        </w:rPr>
        <w:t>二</w:t>
      </w:r>
      <w:r>
        <w:rPr>
          <w:rFonts w:hint="eastAsia" w:ascii="仿宋" w:hAnsi="仿宋" w:eastAsia="仿宋" w:cs="仿宋"/>
          <w:sz w:val="28"/>
          <w:szCs w:val="28"/>
          <w:lang w:eastAsia="zh-CN"/>
        </w:rPr>
        <w:t>）种方式解决：</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（一）提交重庆仲裁委员会，按照申请仲裁时该会现行有效的仲裁规则进行仲裁。</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（二）向甲方所在地人民法院起诉。</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12.2</w:t>
      </w:r>
      <w:r>
        <w:rPr>
          <w:rFonts w:hint="eastAsia" w:ascii="仿宋" w:eastAsia="仿宋" w:cs="仿宋"/>
          <w:sz w:val="28"/>
          <w:szCs w:val="28"/>
          <w:lang w:val="en-US" w:eastAsia="zh-CN"/>
        </w:rPr>
        <w:t xml:space="preserve"> </w:t>
      </w:r>
      <w:r>
        <w:rPr>
          <w:rFonts w:hint="eastAsia" w:ascii="仿宋" w:hAnsi="仿宋" w:eastAsia="仿宋" w:cs="仿宋"/>
          <w:sz w:val="28"/>
          <w:szCs w:val="28"/>
          <w:lang w:eastAsia="zh-CN"/>
        </w:rPr>
        <w:t>在诉讼期间，除正在进行诉讼的部分外，合同其它部分继续执行。</w:t>
      </w:r>
    </w:p>
    <w:p>
      <w:pPr>
        <w:pStyle w:val="4"/>
        <w:keepLines w:val="0"/>
        <w:pageBreakBefore w:val="0"/>
        <w:widowControl/>
        <w:kinsoku/>
        <w:overflowPunct/>
        <w:topLinePunct w:val="0"/>
        <w:bidi w:val="0"/>
        <w:ind w:firstLine="640"/>
        <w:rPr>
          <w:rFonts w:hint="eastAsia" w:ascii="仿宋" w:hAnsi="仿宋" w:eastAsia="仿宋" w:cs="仿宋"/>
          <w:sz w:val="28"/>
          <w:szCs w:val="28"/>
          <w:lang w:eastAsia="zh-CN"/>
        </w:rPr>
      </w:pPr>
      <w:bookmarkStart w:id="15" w:name="_Toc25588112"/>
      <w:r>
        <w:rPr>
          <w:rFonts w:hint="eastAsia" w:ascii="仿宋" w:hAnsi="仿宋" w:eastAsia="仿宋" w:cs="仿宋"/>
          <w:sz w:val="28"/>
          <w:szCs w:val="28"/>
          <w:lang w:eastAsia="zh-CN"/>
        </w:rPr>
        <w:t>第十三条 合同的变更和解除</w:t>
      </w:r>
      <w:bookmarkEnd w:id="15"/>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13.1 本合同履行过程中，如果合同履行条件发生变化，由双方进行协商，并以签订补充合同的方式加以确认，补充合同与本合同具有同等效力。若补充协议内容与本合同内容矛盾的，以时间在后的内容为准。</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13.2 经双方协商一致，并达成书面合同后，本合同可以解除，双方应就合同解除的后果在解约合同中一并做出约定。一方也可根据合同约定单方行使合同解除权。</w:t>
      </w:r>
    </w:p>
    <w:p>
      <w:pPr>
        <w:pStyle w:val="4"/>
        <w:keepLines w:val="0"/>
        <w:pageBreakBefore w:val="0"/>
        <w:widowControl/>
        <w:kinsoku/>
        <w:overflowPunct/>
        <w:topLinePunct w:val="0"/>
        <w:bidi w:val="0"/>
        <w:ind w:firstLine="640"/>
        <w:rPr>
          <w:rFonts w:hint="eastAsia" w:ascii="仿宋" w:hAnsi="仿宋" w:eastAsia="仿宋" w:cs="仿宋"/>
          <w:sz w:val="28"/>
          <w:szCs w:val="28"/>
          <w:lang w:eastAsia="zh-CN"/>
        </w:rPr>
      </w:pPr>
      <w:bookmarkStart w:id="16" w:name="_Toc25588113"/>
      <w:r>
        <w:rPr>
          <w:rFonts w:hint="eastAsia" w:ascii="仿宋" w:hAnsi="仿宋" w:eastAsia="仿宋" w:cs="仿宋"/>
          <w:sz w:val="28"/>
          <w:szCs w:val="28"/>
          <w:lang w:eastAsia="zh-CN"/>
        </w:rPr>
        <w:t>第十四条 合同生效及其他</w:t>
      </w:r>
      <w:bookmarkEnd w:id="16"/>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14.1 乙方和甲方约定合同内容双方签字或盖章后生效，生效后不得以其他原因单方取消约定。</w:t>
      </w:r>
    </w:p>
    <w:p>
      <w:pPr>
        <w:pStyle w:val="5"/>
        <w:keepLines w:val="0"/>
        <w:pageBreakBefore w:val="0"/>
        <w:widowControl/>
        <w:kinsoku/>
        <w:overflowPunct/>
        <w:topLinePunct w:val="0"/>
        <w:bidi w:val="0"/>
        <w:ind w:firstLine="6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14.2 本合同一式【</w:t>
      </w:r>
      <w:r>
        <w:rPr>
          <w:rFonts w:hint="eastAsia" w:ascii="仿宋" w:eastAsia="仿宋" w:cs="仿宋"/>
          <w:color w:val="auto"/>
          <w:sz w:val="28"/>
          <w:szCs w:val="28"/>
          <w:lang w:eastAsia="zh-CN"/>
        </w:rPr>
        <w:t>陆</w:t>
      </w:r>
      <w:r>
        <w:rPr>
          <w:rFonts w:hint="eastAsia" w:ascii="仿宋" w:hAnsi="仿宋" w:eastAsia="仿宋" w:cs="仿宋"/>
          <w:color w:val="auto"/>
          <w:sz w:val="28"/>
          <w:szCs w:val="28"/>
          <w:lang w:eastAsia="zh-CN"/>
        </w:rPr>
        <w:t>】份，甲方执【</w:t>
      </w:r>
      <w:r>
        <w:rPr>
          <w:rFonts w:hint="eastAsia" w:ascii="仿宋" w:eastAsia="仿宋" w:cs="仿宋"/>
          <w:color w:val="auto"/>
          <w:sz w:val="28"/>
          <w:szCs w:val="28"/>
          <w:lang w:eastAsia="zh-CN"/>
        </w:rPr>
        <w:t>肆</w:t>
      </w:r>
      <w:r>
        <w:rPr>
          <w:rFonts w:hint="eastAsia" w:ascii="仿宋" w:hAnsi="仿宋" w:eastAsia="仿宋" w:cs="仿宋"/>
          <w:color w:val="auto"/>
          <w:sz w:val="28"/>
          <w:szCs w:val="28"/>
          <w:lang w:eastAsia="zh-CN"/>
        </w:rPr>
        <w:t>】份，乙方执【</w:t>
      </w:r>
      <w:r>
        <w:rPr>
          <w:rFonts w:hint="eastAsia" w:ascii="仿宋" w:eastAsia="仿宋" w:cs="仿宋"/>
          <w:color w:val="auto"/>
          <w:sz w:val="28"/>
          <w:szCs w:val="28"/>
          <w:lang w:eastAsia="zh-CN"/>
        </w:rPr>
        <w:t>贰</w:t>
      </w:r>
      <w:r>
        <w:rPr>
          <w:rFonts w:hint="eastAsia" w:ascii="仿宋" w:hAnsi="仿宋" w:eastAsia="仿宋" w:cs="仿宋"/>
          <w:color w:val="auto"/>
          <w:sz w:val="28"/>
          <w:szCs w:val="28"/>
          <w:lang w:eastAsia="zh-CN"/>
        </w:rPr>
        <w:t>】份，具有同等法律效力。</w:t>
      </w:r>
    </w:p>
    <w:p>
      <w:pPr>
        <w:keepLines w:val="0"/>
        <w:pageBreakBefore w:val="0"/>
        <w:widowControl/>
        <w:kinsoku/>
        <w:overflowPunct/>
        <w:topLinePunct w:val="0"/>
        <w:bidi w:val="0"/>
        <w:rPr>
          <w:rFonts w:hint="eastAsia" w:ascii="仿宋" w:hAnsi="仿宋" w:eastAsia="仿宋" w:cs="仿宋"/>
          <w:sz w:val="28"/>
          <w:szCs w:val="28"/>
          <w:lang w:val="en-US" w:eastAsia="zh-CN"/>
        </w:rPr>
      </w:pPr>
      <w:r>
        <w:rPr>
          <w:rFonts w:hint="eastAsia" w:ascii="仿宋" w:hAnsi="仿宋" w:eastAsia="仿宋" w:cs="仿宋"/>
          <w:sz w:val="28"/>
          <w:szCs w:val="28"/>
          <w:lang w:eastAsia="zh-CN"/>
        </w:rPr>
        <w:t>（以下无正文）</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br w:type="textWrapping"/>
      </w:r>
      <w:r>
        <w:rPr>
          <w:rFonts w:hint="eastAsia" w:ascii="仿宋" w:hAnsi="仿宋" w:eastAsia="仿宋" w:cs="仿宋"/>
          <w:b/>
          <w:bCs/>
          <w:sz w:val="28"/>
          <w:szCs w:val="28"/>
          <w:lang w:eastAsia="zh-CN"/>
        </w:rPr>
        <w:t>甲方（盖章）：</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法定代表人或授权代表（签字）：</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br w:type="textWrapping"/>
      </w:r>
      <w:r>
        <w:rPr>
          <w:rFonts w:hint="eastAsia" w:ascii="仿宋" w:hAnsi="仿宋" w:eastAsia="仿宋" w:cs="仿宋"/>
          <w:b/>
          <w:bCs/>
          <w:sz w:val="28"/>
          <w:szCs w:val="28"/>
          <w:lang w:eastAsia="zh-CN"/>
        </w:rPr>
        <w:t>乙方（盖章）：</w:t>
      </w:r>
    </w:p>
    <w:p>
      <w:pPr>
        <w:pStyle w:val="5"/>
        <w:keepLines w:val="0"/>
        <w:pageBreakBefore w:val="0"/>
        <w:widowControl/>
        <w:kinsoku/>
        <w:overflowPunct/>
        <w:topLinePunct w:val="0"/>
        <w:bidi w:val="0"/>
        <w:ind w:firstLine="600"/>
        <w:rPr>
          <w:rFonts w:hint="eastAsia" w:ascii="仿宋" w:hAnsi="仿宋" w:eastAsia="仿宋" w:cs="仿宋"/>
          <w:sz w:val="28"/>
          <w:szCs w:val="28"/>
          <w:lang w:eastAsia="zh-CN"/>
        </w:rPr>
      </w:pPr>
      <w:r>
        <w:rPr>
          <w:rFonts w:hint="eastAsia" w:ascii="仿宋" w:hAnsi="仿宋" w:eastAsia="仿宋" w:cs="仿宋"/>
          <w:sz w:val="28"/>
          <w:szCs w:val="28"/>
          <w:lang w:eastAsia="zh-CN"/>
        </w:rPr>
        <w:t>法定代表人或授权代表（签字）：</w:t>
      </w:r>
    </w:p>
    <w:p>
      <w:pPr>
        <w:keepLines w:val="0"/>
        <w:pageBreakBefore w:val="0"/>
        <w:widowControl/>
        <w:kinsoku/>
        <w:overflowPunct/>
        <w:topLinePunct w:val="0"/>
        <w:bidi w:val="0"/>
        <w:rPr>
          <w:rFonts w:hint="eastAsia" w:ascii="仿宋" w:hAnsi="仿宋" w:eastAsia="仿宋" w:cs="仿宋"/>
          <w:sz w:val="28"/>
          <w:szCs w:val="28"/>
          <w:lang w:eastAsia="zh-CN"/>
        </w:rPr>
      </w:pPr>
    </w:p>
    <w:p>
      <w:pPr>
        <w:keepLines w:val="0"/>
        <w:pageBreakBefore w:val="0"/>
        <w:widowControl/>
        <w:kinsoku/>
        <w:overflowPunct/>
        <w:topLinePunct w:val="0"/>
        <w:bidi w:val="0"/>
        <w:rPr>
          <w:rFonts w:hint="eastAsia" w:ascii="仿宋" w:hAnsi="仿宋" w:eastAsia="仿宋" w:cs="仿宋"/>
          <w:sz w:val="28"/>
          <w:szCs w:val="28"/>
          <w:lang w:val="en-US" w:eastAsia="zh-CN"/>
        </w:rPr>
      </w:pPr>
    </w:p>
    <w:sectPr>
      <w:pgSz w:w="11850" w:h="16783"/>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MingLiU">
    <w:panose1 w:val="02020509000000000000"/>
    <w:charset w:val="88"/>
    <w:family w:val="modern"/>
    <w:pitch w:val="default"/>
    <w:sig w:usb0="A00002FF" w:usb1="28CFFCFA" w:usb2="00000016" w:usb3="00000000" w:csb0="00100001" w:csb1="00000000"/>
  </w:font>
  <w:font w:name="Dialog">
    <w:altName w:val="Times New Roman"/>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Fonts w:asciiTheme="minorEastAsia" w:hAnsiTheme="minorEastAsia"/>
        <w:caps/>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9"/>
                      <w:rPr>
                        <w:rFonts w:hint="eastAsia" w:eastAsiaTheme="minorEastAsia"/>
                        <w:lang w:eastAsia="zh-CN"/>
                      </w:rPr>
                    </w:pPr>
                    <w:r>
                      <w:rPr>
                        <w:rFonts w:hint="eastAsia" w:eastAsiaTheme="minorEastAsia"/>
                        <w:lang w:eastAsia="zh-CN"/>
                      </w:rPr>
                      <w:fldChar w:fldCharType="begin"/>
                    </w:r>
                    <w:r>
                      <w:rPr>
                        <w:rFonts w:hint="eastAsia" w:eastAsiaTheme="minorEastAsia"/>
                        <w:lang w:eastAsia="zh-CN"/>
                      </w:rPr>
                      <w:instrText xml:space="preserve"> PAGE  \* MERGEFORMAT </w:instrText>
                    </w:r>
                    <w:r>
                      <w:rPr>
                        <w:rFonts w:hint="eastAsia" w:eastAsiaTheme="minorEastAsia"/>
                        <w:lang w:eastAsia="zh-CN"/>
                      </w:rPr>
                      <w:fldChar w:fldCharType="separate"/>
                    </w:r>
                    <w:r>
                      <w:rPr>
                        <w:rFonts w:hint="eastAsia" w:eastAsiaTheme="minorEastAsia"/>
                        <w:lang w:eastAsia="zh-CN"/>
                      </w:rPr>
                      <w:t>1</w:t>
                    </w:r>
                    <w:r>
                      <w:rPr>
                        <w:rFonts w:hint="eastAsia" w:eastAsiaTheme="minor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heme="minorEastAsia" w:hAnsiTheme="minorEastAsia"/>
        <w:caps/>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rPr>
        <w:rFonts w:hint="eastAsia" w:eastAsiaTheme="minorEastAsia"/>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tentative="0">
      <w:start w:val="8"/>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8F"/>
    <w:rsid w:val="000551F9"/>
    <w:rsid w:val="000E4588"/>
    <w:rsid w:val="001F432D"/>
    <w:rsid w:val="00241288"/>
    <w:rsid w:val="002D707F"/>
    <w:rsid w:val="002E027B"/>
    <w:rsid w:val="003B25F6"/>
    <w:rsid w:val="003E4976"/>
    <w:rsid w:val="0051151F"/>
    <w:rsid w:val="005A28A1"/>
    <w:rsid w:val="00631D8F"/>
    <w:rsid w:val="00713B4F"/>
    <w:rsid w:val="00732EFF"/>
    <w:rsid w:val="0077084E"/>
    <w:rsid w:val="007923BB"/>
    <w:rsid w:val="008F4D3F"/>
    <w:rsid w:val="00992DDB"/>
    <w:rsid w:val="00A22D44"/>
    <w:rsid w:val="00A57E76"/>
    <w:rsid w:val="00BF1976"/>
    <w:rsid w:val="00D24438"/>
    <w:rsid w:val="00D41C4F"/>
    <w:rsid w:val="00DB4A92"/>
    <w:rsid w:val="00EA53B8"/>
    <w:rsid w:val="00FB311F"/>
    <w:rsid w:val="01664EBD"/>
    <w:rsid w:val="01F06DF6"/>
    <w:rsid w:val="030A7D66"/>
    <w:rsid w:val="035662C4"/>
    <w:rsid w:val="03AB078B"/>
    <w:rsid w:val="03FC110E"/>
    <w:rsid w:val="040139EB"/>
    <w:rsid w:val="043C394A"/>
    <w:rsid w:val="044C3670"/>
    <w:rsid w:val="04984E37"/>
    <w:rsid w:val="050B5753"/>
    <w:rsid w:val="055E77D3"/>
    <w:rsid w:val="05801AB3"/>
    <w:rsid w:val="05E45602"/>
    <w:rsid w:val="065C5645"/>
    <w:rsid w:val="073B0DA4"/>
    <w:rsid w:val="078E035A"/>
    <w:rsid w:val="081240D5"/>
    <w:rsid w:val="085025B3"/>
    <w:rsid w:val="08E44871"/>
    <w:rsid w:val="09070C85"/>
    <w:rsid w:val="096C6FC2"/>
    <w:rsid w:val="097465EB"/>
    <w:rsid w:val="09831A3F"/>
    <w:rsid w:val="099460C7"/>
    <w:rsid w:val="09A430D7"/>
    <w:rsid w:val="09AD049E"/>
    <w:rsid w:val="0A307788"/>
    <w:rsid w:val="0A996B75"/>
    <w:rsid w:val="0AC62F6A"/>
    <w:rsid w:val="0B3712CE"/>
    <w:rsid w:val="0BA04E1B"/>
    <w:rsid w:val="0C115786"/>
    <w:rsid w:val="0C904306"/>
    <w:rsid w:val="0C9202F9"/>
    <w:rsid w:val="0C941DF3"/>
    <w:rsid w:val="0D131DC2"/>
    <w:rsid w:val="0E3C054C"/>
    <w:rsid w:val="0E425FAA"/>
    <w:rsid w:val="0ED057A0"/>
    <w:rsid w:val="0F0712C6"/>
    <w:rsid w:val="0F0A386B"/>
    <w:rsid w:val="0F8175BA"/>
    <w:rsid w:val="0FC343B1"/>
    <w:rsid w:val="11686C8C"/>
    <w:rsid w:val="118F56D6"/>
    <w:rsid w:val="119D5851"/>
    <w:rsid w:val="12111F0B"/>
    <w:rsid w:val="13025FD2"/>
    <w:rsid w:val="135B7156"/>
    <w:rsid w:val="13A97006"/>
    <w:rsid w:val="159B51BE"/>
    <w:rsid w:val="159C5A66"/>
    <w:rsid w:val="160A7E24"/>
    <w:rsid w:val="16117BDA"/>
    <w:rsid w:val="16303345"/>
    <w:rsid w:val="17544937"/>
    <w:rsid w:val="17616237"/>
    <w:rsid w:val="177E144C"/>
    <w:rsid w:val="179A1008"/>
    <w:rsid w:val="17F715FD"/>
    <w:rsid w:val="18425523"/>
    <w:rsid w:val="18443922"/>
    <w:rsid w:val="18934625"/>
    <w:rsid w:val="18A60274"/>
    <w:rsid w:val="18AD2115"/>
    <w:rsid w:val="19295BEA"/>
    <w:rsid w:val="198B75F4"/>
    <w:rsid w:val="1994045B"/>
    <w:rsid w:val="199C3C1D"/>
    <w:rsid w:val="1A1565B2"/>
    <w:rsid w:val="1B05522E"/>
    <w:rsid w:val="1B9B110D"/>
    <w:rsid w:val="1D9A3367"/>
    <w:rsid w:val="1DF57DE1"/>
    <w:rsid w:val="1F50565D"/>
    <w:rsid w:val="1F527370"/>
    <w:rsid w:val="1F8778E2"/>
    <w:rsid w:val="1FB803C1"/>
    <w:rsid w:val="1FCC42F8"/>
    <w:rsid w:val="202F1959"/>
    <w:rsid w:val="20336E6A"/>
    <w:rsid w:val="205536F5"/>
    <w:rsid w:val="208A1059"/>
    <w:rsid w:val="21553F37"/>
    <w:rsid w:val="21C147EB"/>
    <w:rsid w:val="21D55DE6"/>
    <w:rsid w:val="22943E77"/>
    <w:rsid w:val="22AE2F24"/>
    <w:rsid w:val="22DA4195"/>
    <w:rsid w:val="23605D7B"/>
    <w:rsid w:val="23A46ED7"/>
    <w:rsid w:val="246A098E"/>
    <w:rsid w:val="24730C70"/>
    <w:rsid w:val="249A7E4E"/>
    <w:rsid w:val="260D5282"/>
    <w:rsid w:val="26242DCC"/>
    <w:rsid w:val="2632078F"/>
    <w:rsid w:val="27636DA9"/>
    <w:rsid w:val="27B070BF"/>
    <w:rsid w:val="28D3078E"/>
    <w:rsid w:val="298B1B18"/>
    <w:rsid w:val="29EC7DC0"/>
    <w:rsid w:val="29EE7607"/>
    <w:rsid w:val="2A245354"/>
    <w:rsid w:val="2BA744BA"/>
    <w:rsid w:val="2BF34C5C"/>
    <w:rsid w:val="2C5E641B"/>
    <w:rsid w:val="2C874E1B"/>
    <w:rsid w:val="2E217251"/>
    <w:rsid w:val="2E272E26"/>
    <w:rsid w:val="2E550FC7"/>
    <w:rsid w:val="2EBF649E"/>
    <w:rsid w:val="2F66365B"/>
    <w:rsid w:val="311F32A2"/>
    <w:rsid w:val="31246ECC"/>
    <w:rsid w:val="31DE4E95"/>
    <w:rsid w:val="32290D06"/>
    <w:rsid w:val="3243512B"/>
    <w:rsid w:val="324F6548"/>
    <w:rsid w:val="32BF4744"/>
    <w:rsid w:val="32F119B2"/>
    <w:rsid w:val="337A2688"/>
    <w:rsid w:val="33CA4F44"/>
    <w:rsid w:val="340C480A"/>
    <w:rsid w:val="34800418"/>
    <w:rsid w:val="3637624A"/>
    <w:rsid w:val="369340B3"/>
    <w:rsid w:val="37680EE3"/>
    <w:rsid w:val="37C570AA"/>
    <w:rsid w:val="380B22E0"/>
    <w:rsid w:val="381D25AA"/>
    <w:rsid w:val="38346532"/>
    <w:rsid w:val="38502845"/>
    <w:rsid w:val="38650A3E"/>
    <w:rsid w:val="38E74FE5"/>
    <w:rsid w:val="397C19C0"/>
    <w:rsid w:val="39A9587D"/>
    <w:rsid w:val="39D83649"/>
    <w:rsid w:val="3A6440BC"/>
    <w:rsid w:val="3A7A54B2"/>
    <w:rsid w:val="3A88618A"/>
    <w:rsid w:val="3BC67D90"/>
    <w:rsid w:val="3BFE08B7"/>
    <w:rsid w:val="3C2C2C95"/>
    <w:rsid w:val="3C766C2E"/>
    <w:rsid w:val="3C8330A0"/>
    <w:rsid w:val="3CDC3C98"/>
    <w:rsid w:val="3CEA52E2"/>
    <w:rsid w:val="3D132416"/>
    <w:rsid w:val="3D7C0504"/>
    <w:rsid w:val="3DB86BE1"/>
    <w:rsid w:val="3DDF2698"/>
    <w:rsid w:val="3E9B106B"/>
    <w:rsid w:val="3F0C51DE"/>
    <w:rsid w:val="3F4A6532"/>
    <w:rsid w:val="3F9D2655"/>
    <w:rsid w:val="3FA044C5"/>
    <w:rsid w:val="40663AD7"/>
    <w:rsid w:val="40944E20"/>
    <w:rsid w:val="4096183C"/>
    <w:rsid w:val="40C45EBB"/>
    <w:rsid w:val="412C59A9"/>
    <w:rsid w:val="41DF362D"/>
    <w:rsid w:val="425D4252"/>
    <w:rsid w:val="4449086B"/>
    <w:rsid w:val="4517470F"/>
    <w:rsid w:val="46842833"/>
    <w:rsid w:val="470D4186"/>
    <w:rsid w:val="477912D7"/>
    <w:rsid w:val="479A7669"/>
    <w:rsid w:val="47C86879"/>
    <w:rsid w:val="47CC5B78"/>
    <w:rsid w:val="48324AC3"/>
    <w:rsid w:val="490268A7"/>
    <w:rsid w:val="49D14678"/>
    <w:rsid w:val="4A2A23A4"/>
    <w:rsid w:val="4A6132BD"/>
    <w:rsid w:val="4ABD4EE3"/>
    <w:rsid w:val="4B0D6E04"/>
    <w:rsid w:val="4BCB2E9B"/>
    <w:rsid w:val="4BF62219"/>
    <w:rsid w:val="4C922F66"/>
    <w:rsid w:val="4CCD0BA5"/>
    <w:rsid w:val="4D3823F7"/>
    <w:rsid w:val="4D3C7CCC"/>
    <w:rsid w:val="4D6337D7"/>
    <w:rsid w:val="4DB93251"/>
    <w:rsid w:val="4DC04A76"/>
    <w:rsid w:val="4E354452"/>
    <w:rsid w:val="4E4A66A6"/>
    <w:rsid w:val="4EDC153E"/>
    <w:rsid w:val="4F106C46"/>
    <w:rsid w:val="4F332BEF"/>
    <w:rsid w:val="4F3F66C4"/>
    <w:rsid w:val="4F45459A"/>
    <w:rsid w:val="50095464"/>
    <w:rsid w:val="50AD7C8C"/>
    <w:rsid w:val="50AE29E4"/>
    <w:rsid w:val="52041F17"/>
    <w:rsid w:val="520A71EB"/>
    <w:rsid w:val="52585C89"/>
    <w:rsid w:val="5259762F"/>
    <w:rsid w:val="526A1DA4"/>
    <w:rsid w:val="52D24F8B"/>
    <w:rsid w:val="533509F8"/>
    <w:rsid w:val="54217BF0"/>
    <w:rsid w:val="542A3D56"/>
    <w:rsid w:val="54D5086C"/>
    <w:rsid w:val="54D601EA"/>
    <w:rsid w:val="54F22D91"/>
    <w:rsid w:val="551E4EC1"/>
    <w:rsid w:val="557B31CA"/>
    <w:rsid w:val="558126EB"/>
    <w:rsid w:val="55C057ED"/>
    <w:rsid w:val="56242617"/>
    <w:rsid w:val="56457B4F"/>
    <w:rsid w:val="56632638"/>
    <w:rsid w:val="57141D7D"/>
    <w:rsid w:val="57AA6DDE"/>
    <w:rsid w:val="57B91607"/>
    <w:rsid w:val="597471E8"/>
    <w:rsid w:val="59C343F7"/>
    <w:rsid w:val="59C55431"/>
    <w:rsid w:val="5A416087"/>
    <w:rsid w:val="5AE8757D"/>
    <w:rsid w:val="5BA07DD5"/>
    <w:rsid w:val="5BD55CE1"/>
    <w:rsid w:val="5C166B07"/>
    <w:rsid w:val="5CDD5A79"/>
    <w:rsid w:val="5CE55C6B"/>
    <w:rsid w:val="5D2C00C1"/>
    <w:rsid w:val="5D561BBE"/>
    <w:rsid w:val="5DCE3242"/>
    <w:rsid w:val="5DD311F1"/>
    <w:rsid w:val="5DDF3D41"/>
    <w:rsid w:val="5F72145A"/>
    <w:rsid w:val="5FCF0F29"/>
    <w:rsid w:val="5FE0543B"/>
    <w:rsid w:val="60110EDA"/>
    <w:rsid w:val="606A6A54"/>
    <w:rsid w:val="61602EDF"/>
    <w:rsid w:val="61D256DE"/>
    <w:rsid w:val="61DF10DF"/>
    <w:rsid w:val="61EE62FE"/>
    <w:rsid w:val="62023BE7"/>
    <w:rsid w:val="6233324D"/>
    <w:rsid w:val="62413574"/>
    <w:rsid w:val="624D6338"/>
    <w:rsid w:val="627D162B"/>
    <w:rsid w:val="628B6A42"/>
    <w:rsid w:val="62CB597F"/>
    <w:rsid w:val="63016BD8"/>
    <w:rsid w:val="630946AE"/>
    <w:rsid w:val="63B56331"/>
    <w:rsid w:val="63C00C6D"/>
    <w:rsid w:val="63E35758"/>
    <w:rsid w:val="6474172F"/>
    <w:rsid w:val="648121FA"/>
    <w:rsid w:val="65893E86"/>
    <w:rsid w:val="65932EEA"/>
    <w:rsid w:val="66320945"/>
    <w:rsid w:val="668B0C67"/>
    <w:rsid w:val="6737659F"/>
    <w:rsid w:val="67590272"/>
    <w:rsid w:val="68154C4A"/>
    <w:rsid w:val="684C18B2"/>
    <w:rsid w:val="6A1F13F6"/>
    <w:rsid w:val="6A6E2C2A"/>
    <w:rsid w:val="6AF634C9"/>
    <w:rsid w:val="6B0561F3"/>
    <w:rsid w:val="6B5C2203"/>
    <w:rsid w:val="6B821D5A"/>
    <w:rsid w:val="6BAF434A"/>
    <w:rsid w:val="6BB76620"/>
    <w:rsid w:val="6C24275D"/>
    <w:rsid w:val="6D212CD0"/>
    <w:rsid w:val="6DCA74EA"/>
    <w:rsid w:val="6DCB20E2"/>
    <w:rsid w:val="6DD75287"/>
    <w:rsid w:val="6DEB1A56"/>
    <w:rsid w:val="6DEB4703"/>
    <w:rsid w:val="6DF107BB"/>
    <w:rsid w:val="6E50088B"/>
    <w:rsid w:val="6EC2325F"/>
    <w:rsid w:val="6F3222E0"/>
    <w:rsid w:val="706356A5"/>
    <w:rsid w:val="7085139D"/>
    <w:rsid w:val="71CF5238"/>
    <w:rsid w:val="729A3B3A"/>
    <w:rsid w:val="72E56982"/>
    <w:rsid w:val="737D00DE"/>
    <w:rsid w:val="73B47B71"/>
    <w:rsid w:val="740801AD"/>
    <w:rsid w:val="742E7B43"/>
    <w:rsid w:val="745B0875"/>
    <w:rsid w:val="748B3EF4"/>
    <w:rsid w:val="74B0391D"/>
    <w:rsid w:val="74B457FA"/>
    <w:rsid w:val="74D10D25"/>
    <w:rsid w:val="75172C4F"/>
    <w:rsid w:val="75247B32"/>
    <w:rsid w:val="7530735D"/>
    <w:rsid w:val="75435230"/>
    <w:rsid w:val="75491D96"/>
    <w:rsid w:val="7564504C"/>
    <w:rsid w:val="7592285E"/>
    <w:rsid w:val="75B719E4"/>
    <w:rsid w:val="76336F37"/>
    <w:rsid w:val="765356AC"/>
    <w:rsid w:val="76E53C0E"/>
    <w:rsid w:val="77573DDC"/>
    <w:rsid w:val="78210E0E"/>
    <w:rsid w:val="78C138B1"/>
    <w:rsid w:val="7A2B2BE6"/>
    <w:rsid w:val="7A5059C7"/>
    <w:rsid w:val="7ADA7A22"/>
    <w:rsid w:val="7B8C5B6E"/>
    <w:rsid w:val="7B9772FA"/>
    <w:rsid w:val="7C161987"/>
    <w:rsid w:val="7C321C6B"/>
    <w:rsid w:val="7C3350C3"/>
    <w:rsid w:val="7C3954D9"/>
    <w:rsid w:val="7D4A2171"/>
    <w:rsid w:val="7DE910F1"/>
    <w:rsid w:val="7EC02F9C"/>
    <w:rsid w:val="7ED40D93"/>
    <w:rsid w:val="7F2E54C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1"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9"/>
    <w:pPr>
      <w:keepNext/>
      <w:keepLines/>
      <w:spacing w:before="340" w:after="330" w:line="578" w:lineRule="auto"/>
      <w:outlineLvl w:val="0"/>
    </w:pPr>
    <w:rPr>
      <w:b/>
      <w:bCs/>
      <w:kern w:val="44"/>
      <w:sz w:val="44"/>
      <w:szCs w:val="44"/>
    </w:rPr>
  </w:style>
  <w:style w:type="paragraph" w:styleId="4">
    <w:name w:val="heading 2"/>
    <w:basedOn w:val="5"/>
    <w:next w:val="1"/>
    <w:qFormat/>
    <w:locked/>
    <w:uiPriority w:val="1"/>
    <w:pPr>
      <w:spacing w:before="120" w:after="120"/>
      <w:outlineLvl w:val="1"/>
    </w:pPr>
    <w:rPr>
      <w:rFonts w:eastAsia="黑体"/>
      <w:sz w:val="32"/>
    </w:rPr>
  </w:style>
  <w:style w:type="character" w:default="1" w:styleId="14">
    <w:name w:val="Default Paragraph Font"/>
    <w:semiHidden/>
    <w:qFormat/>
    <w:uiPriority w:val="99"/>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18"/>
    <w:qFormat/>
    <w:uiPriority w:val="99"/>
    <w:pPr>
      <w:spacing w:before="240" w:after="60" w:line="360" w:lineRule="auto"/>
      <w:jc w:val="center"/>
      <w:outlineLvl w:val="0"/>
    </w:pPr>
    <w:rPr>
      <w:rFonts w:ascii="Calibri" w:hAnsi="Calibri"/>
      <w:b/>
      <w:bCs/>
      <w:sz w:val="32"/>
      <w:szCs w:val="32"/>
    </w:rPr>
  </w:style>
  <w:style w:type="paragraph" w:customStyle="1" w:styleId="5">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alloon Text"/>
    <w:basedOn w:val="1"/>
    <w:link w:val="19"/>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table" w:styleId="17">
    <w:name w:val="Table Grid"/>
    <w:basedOn w:val="16"/>
    <w:qFormat/>
    <w:uiPriority w:val="99"/>
    <w:pPr>
      <w:widowControl w:val="0"/>
      <w:jc w:val="both"/>
    </w:pPr>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Title Char"/>
    <w:basedOn w:val="14"/>
    <w:link w:val="2"/>
    <w:qFormat/>
    <w:uiPriority w:val="10"/>
    <w:rPr>
      <w:rFonts w:asciiTheme="majorHAnsi" w:hAnsiTheme="majorHAnsi" w:cstheme="majorBidi"/>
      <w:b/>
      <w:bCs/>
      <w:sz w:val="32"/>
      <w:szCs w:val="32"/>
    </w:rPr>
  </w:style>
  <w:style w:type="character" w:customStyle="1" w:styleId="19">
    <w:name w:val="Balloon Text Char"/>
    <w:basedOn w:val="14"/>
    <w:link w:val="8"/>
    <w:qFormat/>
    <w:locked/>
    <w:uiPriority w:val="99"/>
    <w:rPr>
      <w:rFonts w:ascii="Times New Roman" w:hAnsi="Times New Roman" w:cs="Times New Roman"/>
      <w:kern w:val="2"/>
      <w:sz w:val="18"/>
    </w:rPr>
  </w:style>
  <w:style w:type="character" w:customStyle="1" w:styleId="20">
    <w:name w:val="Footer Char"/>
    <w:basedOn w:val="14"/>
    <w:link w:val="9"/>
    <w:qFormat/>
    <w:locked/>
    <w:uiPriority w:val="99"/>
    <w:rPr>
      <w:rFonts w:cs="Times New Roman"/>
      <w:sz w:val="18"/>
    </w:rPr>
  </w:style>
  <w:style w:type="character" w:customStyle="1" w:styleId="21">
    <w:name w:val="Header Char"/>
    <w:basedOn w:val="14"/>
    <w:link w:val="10"/>
    <w:qFormat/>
    <w:locked/>
    <w:uiPriority w:val="99"/>
    <w:rPr>
      <w:rFonts w:cs="Times New Roman"/>
      <w:sz w:val="18"/>
    </w:rPr>
  </w:style>
  <w:style w:type="paragraph" w:customStyle="1" w:styleId="22">
    <w:name w:val="列出段落1"/>
    <w:basedOn w:val="1"/>
    <w:qFormat/>
    <w:uiPriority w:val="99"/>
    <w:pPr>
      <w:ind w:firstLine="420" w:firstLineChars="200"/>
    </w:pPr>
  </w:style>
  <w:style w:type="character" w:customStyle="1" w:styleId="23">
    <w:name w:val="f14w1"/>
    <w:qFormat/>
    <w:uiPriority w:val="99"/>
    <w:rPr>
      <w:b/>
      <w:color w:val="002569"/>
      <w:sz w:val="21"/>
    </w:rPr>
  </w:style>
  <w:style w:type="paragraph" w:customStyle="1" w:styleId="24">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5">
    <w:name w:val="列出段落11"/>
    <w:basedOn w:val="1"/>
    <w:qFormat/>
    <w:uiPriority w:val="99"/>
    <w:pPr>
      <w:ind w:firstLine="420" w:firstLineChars="200"/>
    </w:pPr>
  </w:style>
  <w:style w:type="paragraph" w:customStyle="1" w:styleId="26">
    <w:name w:val="列出段落2"/>
    <w:basedOn w:val="1"/>
    <w:qFormat/>
    <w:uiPriority w:val="99"/>
    <w:pPr>
      <w:ind w:firstLine="420" w:firstLineChars="200"/>
    </w:pPr>
    <w:rPr>
      <w:rFonts w:ascii="Calibri" w:hAnsi="Calibri"/>
      <w:szCs w:val="22"/>
    </w:rPr>
  </w:style>
  <w:style w:type="paragraph" w:styleId="27">
    <w:name w:val="List Paragraph"/>
    <w:basedOn w:val="1"/>
    <w:qFormat/>
    <w:uiPriority w:val="99"/>
    <w:pPr>
      <w:ind w:firstLine="420" w:firstLineChars="200"/>
    </w:pPr>
  </w:style>
  <w:style w:type="paragraph" w:customStyle="1" w:styleId="28">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29">
    <w:name w:val="TOC Heading"/>
    <w:basedOn w:val="3"/>
    <w:next w:val="1"/>
    <w:unhideWhenUsed/>
    <w:qFormat/>
    <w:uiPriority w:val="39"/>
    <w:pPr>
      <w:spacing w:before="240" w:beforeAutospacing="0" w:after="0" w:afterAutospacing="0" w:line="259" w:lineRule="auto"/>
      <w:outlineLvl w:val="9"/>
    </w:pPr>
    <w:rPr>
      <w:rFonts w:asciiTheme="majorHAnsi" w:hAnsiTheme="majorHAnsi" w:eastAsiaTheme="majorEastAsia" w:cstheme="majorBidi"/>
      <w:b w:val="0"/>
      <w:bCs w:val="0"/>
      <w:color w:val="376092" w:themeColor="accent1" w:themeShade="BF"/>
      <w:kern w:val="0"/>
      <w:sz w:val="32"/>
      <w:szCs w:val="32"/>
      <w:lang w:eastAsia="zh-CN"/>
    </w:rPr>
  </w:style>
  <w:style w:type="character" w:customStyle="1" w:styleId="30">
    <w:name w:val="Body text (2)_"/>
    <w:link w:val="31"/>
    <w:qFormat/>
    <w:uiPriority w:val="99"/>
    <w:rPr>
      <w:rFonts w:ascii="MingLiU" w:hAnsi="Calibri" w:eastAsia="MingLiU" w:cs="MingLiU"/>
      <w:sz w:val="30"/>
      <w:szCs w:val="30"/>
    </w:rPr>
  </w:style>
  <w:style w:type="paragraph" w:customStyle="1" w:styleId="31">
    <w:name w:val="Body text (2)1"/>
    <w:basedOn w:val="1"/>
    <w:link w:val="30"/>
    <w:qFormat/>
    <w:uiPriority w:val="99"/>
    <w:pPr>
      <w:shd w:val="clear" w:color="auto" w:fill="FFFFFF"/>
      <w:spacing w:before="1020" w:line="619" w:lineRule="exact"/>
      <w:jc w:val="left"/>
    </w:pPr>
    <w:rPr>
      <w:rFonts w:ascii="MingLiU" w:hAnsi="Calibri" w:eastAsia="MingLiU" w:cs="MingLiU"/>
      <w:sz w:val="30"/>
      <w:szCs w:val="30"/>
    </w:rPr>
  </w:style>
  <w:style w:type="character" w:customStyle="1" w:styleId="32">
    <w:name w:val="font01"/>
    <w:basedOn w:val="14"/>
    <w:qFormat/>
    <w:uiPriority w:val="0"/>
    <w:rPr>
      <w:rFonts w:ascii="Dialog" w:hAnsi="Dialog" w:eastAsia="Dialog" w:cs="Dialog"/>
      <w:color w:val="000000"/>
      <w:sz w:val="18"/>
      <w:szCs w:val="18"/>
      <w:u w:val="none"/>
    </w:rPr>
  </w:style>
  <w:style w:type="character" w:customStyle="1" w:styleId="33">
    <w:name w:val="font11"/>
    <w:basedOn w:val="14"/>
    <w:qFormat/>
    <w:uiPriority w:val="0"/>
    <w:rPr>
      <w:rFonts w:hint="eastAsia" w:ascii="宋体" w:hAnsi="宋体" w:eastAsia="宋体" w:cs="宋体"/>
      <w:color w:val="000000"/>
      <w:sz w:val="18"/>
      <w:szCs w:val="18"/>
      <w:u w:val="none"/>
    </w:rPr>
  </w:style>
  <w:style w:type="character" w:customStyle="1" w:styleId="34">
    <w:name w:val="font51"/>
    <w:basedOn w:val="14"/>
    <w:qFormat/>
    <w:uiPriority w:val="0"/>
    <w:rPr>
      <w:rFonts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20</Pages>
  <Words>1272</Words>
  <Characters>7256</Characters>
  <Lines>0</Lines>
  <Paragraphs>0</Paragraphs>
  <TotalTime>6</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2019-08-28T07:39:00Z</dcterms:created>
  <dc:creator>李凯01</dc:creator>
  <cp:lastModifiedBy>飞行区采购</cp:lastModifiedBy>
  <cp:lastPrinted>2020-09-16T07:46:00Z</cp:lastPrinted>
  <dcterms:modified xsi:type="dcterms:W3CDTF">2020-09-17T01:24:46Z</dcterms:modified>
  <dc:title>重庆机场集团有限公司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