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52"/>
          <w:szCs w:val="52"/>
        </w:rPr>
      </w:pPr>
    </w:p>
    <w:p>
      <w:pPr>
        <w:jc w:val="center"/>
        <w:rPr>
          <w:rFonts w:ascii="仿宋_GB2312" w:eastAsia="仿宋_GB2312"/>
          <w:b/>
          <w:sz w:val="52"/>
          <w:szCs w:val="52"/>
        </w:rPr>
      </w:pPr>
    </w:p>
    <w:p>
      <w:pPr>
        <w:jc w:val="center"/>
        <w:rPr>
          <w:rFonts w:ascii="仿宋" w:hAnsi="仿宋" w:eastAsia="仿宋"/>
          <w:b/>
          <w:sz w:val="52"/>
          <w:szCs w:val="52"/>
        </w:rPr>
      </w:pPr>
      <w:r>
        <w:rPr>
          <w:rFonts w:hint="eastAsia" w:ascii="仿宋" w:hAnsi="仿宋" w:eastAsia="仿宋"/>
          <w:b/>
          <w:sz w:val="52"/>
          <w:szCs w:val="52"/>
        </w:rPr>
        <w:t>重庆机场集团有限公司</w:t>
      </w:r>
    </w:p>
    <w:p>
      <w:pPr>
        <w:jc w:val="center"/>
        <w:rPr>
          <w:rFonts w:ascii="仿宋" w:hAnsi="仿宋" w:eastAsia="仿宋"/>
          <w:b/>
          <w:sz w:val="52"/>
          <w:szCs w:val="52"/>
        </w:rPr>
      </w:pPr>
    </w:p>
    <w:p>
      <w:pPr>
        <w:jc w:val="center"/>
        <w:rPr>
          <w:rFonts w:hint="eastAsia" w:ascii="仿宋" w:hAnsi="仿宋" w:eastAsia="仿宋"/>
          <w:b/>
          <w:color w:val="auto"/>
          <w:sz w:val="44"/>
          <w:szCs w:val="44"/>
          <w:lang w:val="zh-CN"/>
        </w:rPr>
      </w:pPr>
      <w:r>
        <w:rPr>
          <w:rFonts w:hint="eastAsia" w:ascii="仿宋" w:hAnsi="仿宋" w:eastAsia="仿宋"/>
          <w:b/>
          <w:color w:val="auto"/>
          <w:sz w:val="44"/>
          <w:szCs w:val="44"/>
          <w:lang w:val="zh-CN"/>
        </w:rPr>
        <w:t>2020年楼宇防雷整改项目</w:t>
      </w:r>
    </w:p>
    <w:p>
      <w:pPr>
        <w:jc w:val="center"/>
        <w:rPr>
          <w:rFonts w:ascii="仿宋" w:hAnsi="仿宋" w:eastAsia="仿宋"/>
          <w:b/>
          <w:color w:val="000000"/>
          <w:sz w:val="44"/>
          <w:szCs w:val="44"/>
        </w:rPr>
      </w:pPr>
      <w:r>
        <w:rPr>
          <w:rFonts w:hint="eastAsia" w:ascii="仿宋" w:hAnsi="仿宋" w:eastAsia="仿宋"/>
          <w:b/>
          <w:color w:val="auto"/>
          <w:sz w:val="44"/>
          <w:szCs w:val="44"/>
          <w:lang w:eastAsia="zh-CN"/>
        </w:rPr>
        <w:t>竞争性</w:t>
      </w:r>
      <w:r>
        <w:rPr>
          <w:rFonts w:hint="eastAsia" w:ascii="仿宋" w:hAnsi="仿宋" w:eastAsia="仿宋"/>
          <w:b/>
          <w:color w:val="auto"/>
          <w:sz w:val="44"/>
          <w:szCs w:val="44"/>
        </w:rPr>
        <w:t>比选</w:t>
      </w:r>
      <w:r>
        <w:rPr>
          <w:rFonts w:hint="eastAsia" w:ascii="仿宋" w:hAnsi="仿宋" w:eastAsia="仿宋"/>
          <w:b/>
          <w:color w:val="000000"/>
          <w:sz w:val="44"/>
          <w:szCs w:val="44"/>
        </w:rPr>
        <w:t>文件</w:t>
      </w:r>
    </w:p>
    <w:p>
      <w:pPr>
        <w:jc w:val="center"/>
        <w:rPr>
          <w:rFonts w:hint="eastAsia" w:ascii="仿宋" w:hAnsi="仿宋" w:eastAsia="仿宋"/>
          <w:b/>
          <w:color w:val="000000"/>
          <w:sz w:val="44"/>
          <w:szCs w:val="44"/>
        </w:rPr>
      </w:pPr>
    </w:p>
    <w:p>
      <w:pPr>
        <w:jc w:val="center"/>
        <w:rPr>
          <w:rFonts w:ascii="仿宋" w:hAnsi="仿宋" w:eastAsia="仿宋"/>
          <w:b/>
          <w:sz w:val="32"/>
        </w:rPr>
      </w:pPr>
    </w:p>
    <w:p>
      <w:pPr>
        <w:jc w:val="center"/>
        <w:rPr>
          <w:rFonts w:ascii="仿宋" w:hAnsi="仿宋" w:eastAsia="仿宋"/>
          <w:b/>
          <w:sz w:val="32"/>
        </w:rPr>
      </w:pPr>
    </w:p>
    <w:p>
      <w:pPr>
        <w:ind w:firstLine="2570" w:firstLineChars="800"/>
        <w:jc w:val="left"/>
        <w:rPr>
          <w:rFonts w:hint="default" w:ascii="仿宋" w:hAnsi="仿宋" w:eastAsia="仿宋"/>
          <w:b/>
          <w:sz w:val="32"/>
          <w:u w:val="single"/>
          <w:lang w:val="en-US" w:eastAsia="zh-CN"/>
        </w:rPr>
      </w:pPr>
      <w:r>
        <w:rPr>
          <w:rFonts w:hint="eastAsia" w:ascii="仿宋" w:hAnsi="仿宋" w:eastAsia="仿宋"/>
          <w:b/>
          <w:sz w:val="32"/>
        </w:rPr>
        <w:t>编号：</w:t>
      </w:r>
      <w:r>
        <w:rPr>
          <w:rFonts w:hint="eastAsia" w:ascii="仿宋" w:hAnsi="仿宋" w:eastAsia="仿宋"/>
          <w:b/>
          <w:sz w:val="32"/>
          <w:u w:val="single"/>
          <w:lang w:val="en-US" w:eastAsia="zh-CN"/>
        </w:rPr>
        <w:t>GC-2020-43</w:t>
      </w:r>
    </w:p>
    <w:p>
      <w:pPr>
        <w:rPr>
          <w:rFonts w:ascii="仿宋" w:hAnsi="仿宋" w:eastAsia="仿宋"/>
          <w:b/>
          <w:sz w:val="52"/>
        </w:rPr>
      </w:pPr>
    </w:p>
    <w:p>
      <w:pPr>
        <w:jc w:val="center"/>
        <w:rPr>
          <w:rFonts w:ascii="仿宋" w:hAnsi="仿宋" w:eastAsia="仿宋"/>
          <w:b/>
          <w:sz w:val="52"/>
        </w:rPr>
      </w:pPr>
    </w:p>
    <w:p>
      <w:pPr>
        <w:jc w:val="center"/>
        <w:rPr>
          <w:rFonts w:ascii="仿宋" w:hAnsi="仿宋" w:eastAsia="仿宋"/>
          <w:b/>
          <w:sz w:val="52"/>
        </w:rPr>
      </w:pPr>
    </w:p>
    <w:p>
      <w:pPr>
        <w:jc w:val="center"/>
        <w:rPr>
          <w:rFonts w:ascii="仿宋" w:hAnsi="仿宋" w:eastAsia="仿宋"/>
          <w:b/>
          <w:sz w:val="32"/>
          <w:szCs w:val="32"/>
        </w:rPr>
      </w:pPr>
      <w:r>
        <w:rPr>
          <w:rFonts w:hint="eastAsia" w:ascii="仿宋" w:hAnsi="仿宋" w:eastAsia="仿宋"/>
          <w:b/>
          <w:sz w:val="32"/>
          <w:szCs w:val="32"/>
        </w:rPr>
        <w:t>重庆机场集团有限公司</w:t>
      </w:r>
    </w:p>
    <w:p>
      <w:pPr>
        <w:jc w:val="center"/>
        <w:rPr>
          <w:rFonts w:ascii="仿宋" w:hAnsi="仿宋" w:eastAsia="仿宋"/>
          <w:b/>
          <w:sz w:val="32"/>
          <w:szCs w:val="32"/>
        </w:rPr>
      </w:pPr>
      <w:r>
        <w:rPr>
          <w:rFonts w:hint="eastAsia" w:ascii="仿宋" w:hAnsi="仿宋" w:eastAsia="仿宋"/>
          <w:b/>
          <w:sz w:val="32"/>
          <w:szCs w:val="32"/>
        </w:rPr>
        <w:t>公共区管理部</w:t>
      </w:r>
    </w:p>
    <w:p>
      <w:pPr>
        <w:rPr>
          <w:rFonts w:ascii="仿宋" w:hAnsi="仿宋" w:eastAsia="仿宋"/>
          <w:b/>
          <w:sz w:val="32"/>
          <w:szCs w:val="32"/>
        </w:rPr>
      </w:pPr>
    </w:p>
    <w:p>
      <w:pPr>
        <w:ind w:firstLine="3052" w:firstLineChars="950"/>
        <w:rPr>
          <w:rFonts w:ascii="仿宋" w:hAnsi="仿宋" w:eastAsia="仿宋"/>
          <w:b/>
          <w:sz w:val="32"/>
          <w:szCs w:val="32"/>
        </w:rPr>
      </w:pPr>
      <w:r>
        <w:rPr>
          <w:rFonts w:hint="eastAsia" w:ascii="仿宋" w:hAnsi="仿宋" w:eastAsia="仿宋"/>
          <w:b/>
          <w:sz w:val="32"/>
          <w:szCs w:val="32"/>
        </w:rPr>
        <w:t>二〇</w:t>
      </w:r>
      <w:r>
        <w:rPr>
          <w:rFonts w:hint="eastAsia" w:ascii="仿宋" w:hAnsi="仿宋" w:eastAsia="仿宋"/>
          <w:b/>
          <w:sz w:val="32"/>
          <w:szCs w:val="32"/>
          <w:lang w:val="en-US" w:eastAsia="zh-CN"/>
        </w:rPr>
        <w:t>二〇</w:t>
      </w:r>
      <w:r>
        <w:rPr>
          <w:rFonts w:hint="eastAsia" w:ascii="仿宋" w:hAnsi="仿宋" w:eastAsia="仿宋"/>
          <w:b/>
          <w:sz w:val="32"/>
          <w:szCs w:val="32"/>
        </w:rPr>
        <w:t>年</w:t>
      </w:r>
      <w:r>
        <w:rPr>
          <w:rFonts w:hint="eastAsia" w:ascii="仿宋" w:hAnsi="仿宋" w:eastAsia="仿宋"/>
          <w:b/>
          <w:sz w:val="32"/>
          <w:szCs w:val="32"/>
          <w:lang w:val="en-US" w:eastAsia="zh-CN"/>
        </w:rPr>
        <w:t>七</w:t>
      </w:r>
      <w:r>
        <w:rPr>
          <w:rFonts w:hint="eastAsia" w:ascii="仿宋" w:hAnsi="仿宋" w:eastAsia="仿宋"/>
          <w:b/>
          <w:sz w:val="32"/>
          <w:szCs w:val="32"/>
        </w:rPr>
        <w:t>月</w:t>
      </w:r>
    </w:p>
    <w:p>
      <w:pPr>
        <w:jc w:val="center"/>
        <w:rPr>
          <w:rFonts w:hint="eastAsia" w:ascii="仿宋" w:hAnsi="仿宋" w:eastAsia="仿宋"/>
          <w:b/>
          <w:color w:val="auto"/>
          <w:sz w:val="36"/>
          <w:szCs w:val="36"/>
        </w:rPr>
      </w:pPr>
      <w:r>
        <w:rPr>
          <w:rFonts w:ascii="仿宋" w:hAnsi="仿宋" w:eastAsia="仿宋"/>
          <w:b/>
          <w:sz w:val="52"/>
        </w:rPr>
        <w:br w:type="page"/>
      </w:r>
      <w:r>
        <w:rPr>
          <w:rFonts w:hint="eastAsia" w:ascii="仿宋" w:hAnsi="仿宋" w:eastAsia="仿宋"/>
          <w:b/>
          <w:color w:val="auto"/>
          <w:sz w:val="36"/>
          <w:szCs w:val="36"/>
          <w:lang w:val="zh-CN"/>
        </w:rPr>
        <w:t>2020年楼宇防雷整改</w:t>
      </w:r>
      <w:r>
        <w:rPr>
          <w:rFonts w:hint="eastAsia" w:ascii="仿宋" w:hAnsi="仿宋" w:eastAsia="仿宋"/>
          <w:b/>
          <w:color w:val="auto"/>
          <w:sz w:val="36"/>
          <w:szCs w:val="36"/>
        </w:rPr>
        <w:t>项目比选文件</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color w:val="auto"/>
          <w:sz w:val="28"/>
          <w:szCs w:val="28"/>
          <w:lang w:val="zh-CN"/>
        </w:rPr>
        <w:t>我</w:t>
      </w:r>
      <w:r>
        <w:rPr>
          <w:rFonts w:hint="eastAsia" w:ascii="仿宋" w:hAnsi="仿宋" w:eastAsia="仿宋"/>
          <w:color w:val="auto"/>
          <w:sz w:val="28"/>
          <w:szCs w:val="28"/>
          <w:lang w:val="en-US" w:eastAsia="zh-CN"/>
        </w:rPr>
        <w:t>司</w:t>
      </w:r>
      <w:r>
        <w:rPr>
          <w:rFonts w:hint="eastAsia" w:ascii="仿宋" w:hAnsi="仿宋" w:eastAsia="仿宋"/>
          <w:color w:val="auto"/>
          <w:sz w:val="28"/>
          <w:szCs w:val="28"/>
          <w:lang w:val="zh-CN"/>
        </w:rPr>
        <w:t>决定于近期将对2020年楼宇防雷整改，邀请</w:t>
      </w:r>
      <w:r>
        <w:rPr>
          <w:rFonts w:hint="eastAsia" w:ascii="仿宋" w:hAnsi="仿宋" w:eastAsia="仿宋"/>
          <w:sz w:val="28"/>
          <w:szCs w:val="28"/>
          <w:lang w:val="zh-CN"/>
        </w:rPr>
        <w:t>符合相应条件的公司就本项目进行比选。</w:t>
      </w:r>
    </w:p>
    <w:p>
      <w:pPr>
        <w:widowControl/>
        <w:spacing w:line="360" w:lineRule="auto"/>
        <w:jc w:val="left"/>
        <w:rPr>
          <w:rFonts w:hint="eastAsia" w:ascii="仿宋" w:hAnsi="仿宋" w:eastAsia="仿宋"/>
          <w:b/>
          <w:bCs/>
          <w:kern w:val="0"/>
          <w:sz w:val="28"/>
          <w:szCs w:val="28"/>
          <w:lang w:val="zh-CN"/>
        </w:rPr>
      </w:pPr>
      <w:r>
        <w:rPr>
          <w:rFonts w:hint="eastAsia" w:ascii="仿宋" w:hAnsi="仿宋" w:eastAsia="仿宋"/>
          <w:b/>
          <w:bCs/>
          <w:kern w:val="0"/>
          <w:sz w:val="28"/>
          <w:szCs w:val="28"/>
          <w:lang w:val="zh-CN"/>
        </w:rPr>
        <w:t>一、项目实施内容及要求：</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1.1资质要求</w:t>
      </w:r>
    </w:p>
    <w:p>
      <w:pPr>
        <w:widowControl/>
        <w:spacing w:line="360" w:lineRule="auto"/>
        <w:ind w:firstLine="560" w:firstLineChars="200"/>
        <w:jc w:val="left"/>
        <w:rPr>
          <w:rFonts w:hint="eastAsia" w:ascii="仿宋" w:hAnsi="仿宋" w:eastAsia="仿宋"/>
          <w:color w:val="FF0000"/>
          <w:sz w:val="28"/>
          <w:szCs w:val="28"/>
          <w:lang w:val="zh-CN"/>
        </w:rPr>
      </w:pPr>
      <w:r>
        <w:rPr>
          <w:rFonts w:hint="eastAsia" w:ascii="仿宋" w:hAnsi="仿宋" w:eastAsia="仿宋"/>
          <w:sz w:val="28"/>
          <w:szCs w:val="28"/>
          <w:lang w:val="zh-CN"/>
        </w:rPr>
        <w:t>1.1.1</w:t>
      </w:r>
      <w:r>
        <w:rPr>
          <w:rFonts w:hint="eastAsia" w:ascii="仿宋" w:hAnsi="仿宋" w:eastAsia="仿宋"/>
          <w:color w:val="FF0000"/>
          <w:sz w:val="28"/>
          <w:szCs w:val="28"/>
        </w:rPr>
        <w:t>建设行政主管部门颁发的房屋建筑工程施工总承包叁级（含）以上资质（须提供有效的资质证书复印件加盖</w:t>
      </w:r>
      <w:r>
        <w:rPr>
          <w:rFonts w:hint="eastAsia" w:ascii="仿宋" w:hAnsi="仿宋" w:eastAsia="仿宋"/>
          <w:color w:val="FF0000"/>
          <w:sz w:val="28"/>
          <w:szCs w:val="28"/>
          <w:lang w:eastAsia="zh-CN"/>
        </w:rPr>
        <w:t>响应</w:t>
      </w:r>
      <w:r>
        <w:rPr>
          <w:rFonts w:hint="eastAsia" w:ascii="仿宋" w:hAnsi="仿宋" w:eastAsia="仿宋"/>
          <w:color w:val="FF0000"/>
          <w:sz w:val="28"/>
          <w:szCs w:val="28"/>
        </w:rPr>
        <w:t>单位公章，原件备查），能够提供增值税专票。</w:t>
      </w:r>
      <w:r>
        <w:rPr>
          <w:rFonts w:hint="eastAsia" w:ascii="仿宋" w:hAnsi="仿宋" w:eastAsia="仿宋"/>
          <w:color w:val="FF0000"/>
          <w:sz w:val="28"/>
          <w:szCs w:val="28"/>
          <w:lang w:val="zh-CN" w:eastAsia="zh-CN"/>
        </w:rPr>
        <w:t>本项目不接受联合体响应，不得转包、分包，</w:t>
      </w:r>
      <w:r>
        <w:rPr>
          <w:rFonts w:hint="eastAsia" w:ascii="仿宋" w:hAnsi="仿宋" w:eastAsia="仿宋"/>
          <w:color w:val="FF0000"/>
          <w:sz w:val="28"/>
          <w:szCs w:val="28"/>
          <w:lang w:eastAsia="zh-CN"/>
        </w:rPr>
        <w:t>响应</w:t>
      </w:r>
      <w:r>
        <w:rPr>
          <w:rFonts w:hint="eastAsia" w:ascii="仿宋" w:hAnsi="仿宋" w:eastAsia="仿宋"/>
          <w:color w:val="FF0000"/>
          <w:sz w:val="28"/>
          <w:szCs w:val="28"/>
        </w:rPr>
        <w:t>时提供不转、分包承诺函。</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1.1.2比选人必须是参与比选单位的法人或法人授权代表，并出示相关证明文件。</w:t>
      </w:r>
    </w:p>
    <w:p>
      <w:pPr>
        <w:widowControl/>
        <w:tabs>
          <w:tab w:val="left" w:pos="210"/>
        </w:tabs>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zh-CN"/>
        </w:rPr>
        <w:t>1.2施工</w:t>
      </w:r>
      <w:r>
        <w:rPr>
          <w:rFonts w:hint="eastAsia" w:ascii="仿宋" w:hAnsi="仿宋" w:eastAsia="仿宋"/>
          <w:sz w:val="28"/>
          <w:szCs w:val="28"/>
          <w:lang w:val="en-US" w:eastAsia="zh-CN"/>
        </w:rPr>
        <w:t>范围及要求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zh-CN"/>
        </w:rPr>
      </w:pPr>
      <w:bookmarkStart w:id="25" w:name="_GoBack"/>
      <w:r>
        <w:rPr>
          <w:rFonts w:hint="eastAsia" w:ascii="仿宋" w:hAnsi="仿宋" w:eastAsia="仿宋"/>
          <w:color w:val="auto"/>
          <w:sz w:val="28"/>
          <w:szCs w:val="28"/>
          <w:lang w:val="zh-CN"/>
        </w:rPr>
        <w:t>根据合同签署，在规定时间内保质、保量完成2020年楼宇防雷整改工作。</w:t>
      </w:r>
    </w:p>
    <w:bookmarkEnd w:id="25"/>
    <w:p>
      <w:pPr>
        <w:spacing w:line="360" w:lineRule="auto"/>
        <w:ind w:firstLine="567"/>
        <w:jc w:val="left"/>
        <w:rPr>
          <w:rFonts w:ascii="仿宋" w:hAnsi="仿宋" w:eastAsia="仿宋"/>
          <w:color w:val="auto"/>
          <w:sz w:val="28"/>
          <w:szCs w:val="28"/>
        </w:rPr>
      </w:pPr>
      <w:r>
        <w:rPr>
          <w:rFonts w:hint="eastAsia" w:ascii="仿宋" w:hAnsi="仿宋" w:eastAsia="仿宋"/>
          <w:color w:val="auto"/>
          <w:sz w:val="28"/>
          <w:szCs w:val="28"/>
          <w:lang w:val="zh-CN"/>
        </w:rPr>
        <w:t>1.2.1</w:t>
      </w:r>
      <w:r>
        <w:rPr>
          <w:rFonts w:hint="eastAsia" w:ascii="仿宋" w:hAnsi="仿宋" w:eastAsia="仿宋"/>
          <w:color w:val="auto"/>
          <w:sz w:val="28"/>
          <w:szCs w:val="28"/>
        </w:rPr>
        <w:t>技术标准</w:t>
      </w:r>
    </w:p>
    <w:p>
      <w:pPr>
        <w:spacing w:line="360" w:lineRule="auto"/>
        <w:ind w:firstLine="567"/>
        <w:jc w:val="left"/>
        <w:rPr>
          <w:rFonts w:ascii="仿宋" w:hAnsi="仿宋" w:eastAsia="仿宋"/>
          <w:color w:val="000000"/>
          <w:sz w:val="28"/>
          <w:szCs w:val="28"/>
        </w:rPr>
      </w:pPr>
      <w:r>
        <w:rPr>
          <w:rFonts w:hint="eastAsia" w:ascii="仿宋" w:hAnsi="仿宋" w:eastAsia="仿宋"/>
          <w:color w:val="auto"/>
          <w:sz w:val="28"/>
          <w:szCs w:val="28"/>
        </w:rPr>
        <w:t>1.2.1.1国</w:t>
      </w:r>
      <w:r>
        <w:rPr>
          <w:rFonts w:hint="eastAsia" w:ascii="仿宋" w:hAnsi="仿宋" w:eastAsia="仿宋"/>
          <w:color w:val="000000"/>
          <w:sz w:val="28"/>
          <w:szCs w:val="28"/>
        </w:rPr>
        <w:t>家和重庆市现行的有关工程建设施工的法律、法规、规范性文件、技术规范及标准。</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1.2.1.2《建设工程质量管理条例》（中华人民共和国国务院令第279号）。</w:t>
      </w:r>
    </w:p>
    <w:p>
      <w:pPr>
        <w:spacing w:line="360" w:lineRule="auto"/>
        <w:ind w:firstLine="567"/>
        <w:jc w:val="left"/>
        <w:rPr>
          <w:rFonts w:ascii="仿宋" w:hAnsi="仿宋" w:eastAsia="仿宋"/>
          <w:color w:val="auto"/>
          <w:sz w:val="28"/>
          <w:szCs w:val="28"/>
        </w:rPr>
      </w:pPr>
      <w:r>
        <w:rPr>
          <w:rFonts w:hint="eastAsia" w:ascii="仿宋" w:hAnsi="仿宋" w:eastAsia="仿宋"/>
          <w:color w:val="000000"/>
          <w:sz w:val="28"/>
          <w:szCs w:val="28"/>
        </w:rPr>
        <w:t>1.2.1.3《建筑工程施工质量验收统一标准》（GB50300—2</w:t>
      </w:r>
      <w:r>
        <w:rPr>
          <w:rFonts w:hint="eastAsia" w:ascii="仿宋" w:hAnsi="仿宋" w:eastAsia="仿宋"/>
          <w:color w:val="000000"/>
          <w:sz w:val="28"/>
          <w:szCs w:val="28"/>
          <w:lang w:val="en-US" w:eastAsia="zh-CN"/>
        </w:rPr>
        <w:t>013</w:t>
      </w:r>
      <w:r>
        <w:rPr>
          <w:rFonts w:hint="eastAsia" w:ascii="仿宋" w:hAnsi="仿宋" w:eastAsia="仿宋"/>
          <w:color w:val="000000"/>
          <w:sz w:val="28"/>
          <w:szCs w:val="28"/>
        </w:rPr>
        <w:t>）及各</w:t>
      </w:r>
      <w:r>
        <w:rPr>
          <w:rFonts w:hint="eastAsia" w:ascii="仿宋" w:hAnsi="仿宋" w:eastAsia="仿宋"/>
          <w:color w:val="auto"/>
          <w:sz w:val="28"/>
          <w:szCs w:val="28"/>
        </w:rPr>
        <w:t>专业质量验收标准。</w:t>
      </w:r>
      <w:r>
        <w:rPr>
          <w:rFonts w:ascii="仿宋" w:hAnsi="仿宋" w:eastAsia="仿宋"/>
          <w:color w:val="auto"/>
          <w:sz w:val="28"/>
          <w:szCs w:val="28"/>
        </w:rPr>
        <w:t xml:space="preserve"> </w:t>
      </w:r>
    </w:p>
    <w:p>
      <w:pPr>
        <w:spacing w:line="360" w:lineRule="auto"/>
        <w:ind w:firstLine="567"/>
        <w:jc w:val="left"/>
        <w:rPr>
          <w:rFonts w:ascii="仿宋" w:hAnsi="仿宋" w:eastAsia="仿宋"/>
          <w:color w:val="auto"/>
          <w:sz w:val="28"/>
          <w:szCs w:val="28"/>
        </w:rPr>
      </w:pPr>
      <w:r>
        <w:rPr>
          <w:rFonts w:ascii="仿宋" w:hAnsi="仿宋" w:eastAsia="仿宋"/>
          <w:color w:val="auto"/>
          <w:sz w:val="28"/>
          <w:szCs w:val="28"/>
        </w:rPr>
        <w:t>1.2.1.4</w:t>
      </w:r>
      <w:r>
        <w:rPr>
          <w:rFonts w:hint="eastAsia" w:ascii="仿宋" w:hAnsi="仿宋" w:eastAsia="仿宋"/>
          <w:color w:val="auto"/>
          <w:sz w:val="28"/>
          <w:szCs w:val="28"/>
        </w:rPr>
        <w:t>《建筑物防雷设计规范》</w:t>
      </w:r>
      <w:r>
        <w:rPr>
          <w:rFonts w:ascii="仿宋" w:hAnsi="仿宋" w:eastAsia="仿宋"/>
          <w:color w:val="auto"/>
          <w:sz w:val="28"/>
          <w:szCs w:val="28"/>
        </w:rPr>
        <w:t>GB50057-2010</w:t>
      </w:r>
      <w:r>
        <w:rPr>
          <w:rFonts w:hint="eastAsia" w:ascii="仿宋" w:hAnsi="仿宋" w:eastAsia="仿宋"/>
          <w:color w:val="auto"/>
          <w:sz w:val="28"/>
          <w:szCs w:val="28"/>
        </w:rPr>
        <w:t>（</w:t>
      </w:r>
      <w:r>
        <w:rPr>
          <w:rFonts w:hint="eastAsia" w:ascii="仿宋" w:hAnsi="仿宋" w:eastAsia="仿宋"/>
          <w:color w:val="auto"/>
          <w:sz w:val="28"/>
          <w:szCs w:val="28"/>
          <w:lang w:val="en-US" w:eastAsia="zh-CN"/>
        </w:rPr>
        <w:t>2020</w:t>
      </w:r>
      <w:r>
        <w:rPr>
          <w:rFonts w:hint="eastAsia" w:ascii="仿宋" w:hAnsi="仿宋" w:eastAsia="仿宋"/>
          <w:color w:val="auto"/>
          <w:sz w:val="28"/>
          <w:szCs w:val="28"/>
        </w:rPr>
        <w:t>年版）</w:t>
      </w:r>
    </w:p>
    <w:p>
      <w:pPr>
        <w:spacing w:line="360" w:lineRule="auto"/>
        <w:ind w:firstLine="567"/>
        <w:jc w:val="left"/>
        <w:rPr>
          <w:rFonts w:hint="eastAsia" w:ascii="仿宋" w:hAnsi="仿宋" w:eastAsia="仿宋"/>
          <w:color w:val="auto"/>
          <w:sz w:val="28"/>
          <w:szCs w:val="28"/>
          <w:lang w:val="en-US" w:eastAsia="zh-CN"/>
        </w:rPr>
      </w:pPr>
      <w:r>
        <w:rPr>
          <w:rFonts w:ascii="仿宋" w:hAnsi="仿宋" w:eastAsia="仿宋"/>
          <w:color w:val="auto"/>
          <w:sz w:val="28"/>
          <w:szCs w:val="28"/>
        </w:rPr>
        <w:t>1.2.1.5</w:t>
      </w:r>
      <w:r>
        <w:rPr>
          <w:rFonts w:hint="eastAsia" w:ascii="仿宋" w:hAnsi="仿宋" w:eastAsia="仿宋"/>
          <w:color w:val="auto"/>
          <w:sz w:val="28"/>
          <w:szCs w:val="28"/>
        </w:rPr>
        <w:t>《建筑物电子信息系统防雷技术规范》</w:t>
      </w:r>
      <w:r>
        <w:rPr>
          <w:rFonts w:ascii="仿宋" w:hAnsi="仿宋" w:eastAsia="仿宋"/>
          <w:color w:val="auto"/>
          <w:sz w:val="28"/>
          <w:szCs w:val="28"/>
        </w:rPr>
        <w:t>GB50343-</w:t>
      </w:r>
      <w:r>
        <w:rPr>
          <w:rFonts w:hint="eastAsia" w:ascii="仿宋" w:hAnsi="仿宋" w:eastAsia="仿宋"/>
          <w:color w:val="auto"/>
          <w:sz w:val="28"/>
          <w:szCs w:val="28"/>
          <w:lang w:val="en-US" w:eastAsia="zh-CN"/>
        </w:rPr>
        <w:t>2012</w:t>
      </w:r>
    </w:p>
    <w:p>
      <w:pPr>
        <w:spacing w:line="360" w:lineRule="auto"/>
        <w:ind w:firstLine="567"/>
        <w:jc w:val="left"/>
        <w:rPr>
          <w:rFonts w:ascii="仿宋" w:hAnsi="仿宋" w:eastAsia="仿宋"/>
          <w:color w:val="auto"/>
          <w:sz w:val="28"/>
          <w:szCs w:val="28"/>
        </w:rPr>
      </w:pPr>
      <w:r>
        <w:rPr>
          <w:rFonts w:ascii="仿宋" w:hAnsi="仿宋" w:eastAsia="仿宋"/>
          <w:color w:val="auto"/>
          <w:sz w:val="28"/>
          <w:szCs w:val="28"/>
        </w:rPr>
        <w:t>1.2.1.6</w:t>
      </w:r>
      <w:r>
        <w:rPr>
          <w:rFonts w:hint="eastAsia" w:ascii="仿宋" w:hAnsi="仿宋" w:eastAsia="仿宋"/>
          <w:color w:val="auto"/>
          <w:sz w:val="28"/>
          <w:szCs w:val="28"/>
        </w:rPr>
        <w:t>《建筑防雷》</w:t>
      </w:r>
      <w:r>
        <w:rPr>
          <w:rFonts w:ascii="仿宋" w:hAnsi="仿宋" w:eastAsia="仿宋"/>
          <w:color w:val="auto"/>
          <w:sz w:val="28"/>
          <w:szCs w:val="28"/>
        </w:rPr>
        <w:t>IEC1024</w:t>
      </w:r>
      <w:r>
        <w:rPr>
          <w:rFonts w:hint="eastAsia" w:ascii="仿宋" w:hAnsi="仿宋" w:eastAsia="仿宋"/>
          <w:color w:val="auto"/>
          <w:sz w:val="28"/>
          <w:szCs w:val="28"/>
        </w:rPr>
        <w:t>－</w:t>
      </w:r>
      <w:r>
        <w:rPr>
          <w:rFonts w:ascii="仿宋" w:hAnsi="仿宋" w:eastAsia="仿宋"/>
          <w:color w:val="auto"/>
          <w:sz w:val="28"/>
          <w:szCs w:val="28"/>
        </w:rPr>
        <w:t>1</w:t>
      </w:r>
      <w:r>
        <w:rPr>
          <w:rFonts w:hint="eastAsia" w:ascii="仿宋" w:hAnsi="仿宋" w:eastAsia="仿宋"/>
          <w:color w:val="auto"/>
          <w:sz w:val="28"/>
          <w:szCs w:val="28"/>
        </w:rPr>
        <w:t>∶</w:t>
      </w:r>
      <w:r>
        <w:rPr>
          <w:rFonts w:ascii="仿宋" w:hAnsi="仿宋" w:eastAsia="仿宋"/>
          <w:color w:val="auto"/>
          <w:sz w:val="28"/>
          <w:szCs w:val="28"/>
        </w:rPr>
        <w:t>1990</w:t>
      </w:r>
    </w:p>
    <w:p>
      <w:pPr>
        <w:spacing w:line="360" w:lineRule="auto"/>
        <w:ind w:firstLine="560" w:firstLineChars="200"/>
        <w:jc w:val="left"/>
        <w:rPr>
          <w:rFonts w:ascii="仿宋" w:hAnsi="仿宋" w:eastAsia="仿宋"/>
          <w:color w:val="auto"/>
          <w:sz w:val="28"/>
          <w:szCs w:val="28"/>
        </w:rPr>
      </w:pPr>
      <w:r>
        <w:rPr>
          <w:rFonts w:ascii="仿宋" w:hAnsi="仿宋" w:eastAsia="仿宋"/>
          <w:color w:val="auto"/>
          <w:sz w:val="28"/>
          <w:szCs w:val="28"/>
        </w:rPr>
        <w:t xml:space="preserve">1.2.1.7 </w:t>
      </w:r>
      <w:r>
        <w:rPr>
          <w:rFonts w:hint="eastAsia" w:ascii="仿宋" w:hAnsi="仿宋" w:eastAsia="仿宋"/>
          <w:color w:val="auto"/>
          <w:sz w:val="28"/>
          <w:szCs w:val="28"/>
        </w:rPr>
        <w:t>《建筑物防雷设施安装》</w:t>
      </w:r>
      <w:r>
        <w:rPr>
          <w:rFonts w:hint="eastAsia" w:ascii="仿宋" w:hAnsi="仿宋" w:eastAsia="仿宋"/>
          <w:color w:val="auto"/>
          <w:sz w:val="28"/>
          <w:szCs w:val="28"/>
          <w:lang w:val="en-US" w:eastAsia="zh-CN"/>
        </w:rPr>
        <w:t>15D501</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auto"/>
          <w:sz w:val="28"/>
          <w:szCs w:val="28"/>
        </w:rPr>
        <w:t>1.2.2该项目施工技术按照施工设计图纸</w:t>
      </w:r>
      <w:r>
        <w:rPr>
          <w:rFonts w:hint="eastAsia" w:ascii="仿宋" w:hAnsi="仿宋" w:eastAsia="仿宋"/>
          <w:color w:val="000000"/>
          <w:sz w:val="28"/>
          <w:szCs w:val="28"/>
        </w:rPr>
        <w:t>和相关规范、标准执行。</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1.2.3建设要求</w:t>
      </w:r>
    </w:p>
    <w:p>
      <w:pPr>
        <w:spacing w:line="360" w:lineRule="auto"/>
        <w:ind w:firstLine="567"/>
        <w:jc w:val="left"/>
        <w:rPr>
          <w:rFonts w:hint="eastAsia" w:ascii="仿宋" w:hAnsi="仿宋" w:eastAsia="仿宋"/>
          <w:color w:val="auto"/>
          <w:sz w:val="28"/>
          <w:szCs w:val="28"/>
        </w:rPr>
      </w:pPr>
      <w:r>
        <w:rPr>
          <w:rFonts w:hint="eastAsia" w:ascii="仿宋" w:hAnsi="仿宋" w:eastAsia="仿宋"/>
          <w:sz w:val="28"/>
          <w:szCs w:val="28"/>
        </w:rPr>
        <w:t>1.2.3.1</w:t>
      </w:r>
      <w:r>
        <w:rPr>
          <w:rFonts w:hint="eastAsia" w:ascii="仿宋" w:hAnsi="仿宋" w:eastAsia="仿宋"/>
          <w:color w:val="auto"/>
          <w:sz w:val="28"/>
          <w:szCs w:val="28"/>
        </w:rPr>
        <w:t>对场区内</w:t>
      </w:r>
      <w:r>
        <w:rPr>
          <w:rFonts w:hint="eastAsia" w:ascii="仿宋" w:hAnsi="仿宋" w:eastAsia="仿宋"/>
          <w:color w:val="auto"/>
          <w:sz w:val="28"/>
          <w:szCs w:val="28"/>
          <w:lang w:val="en-US" w:eastAsia="zh-CN"/>
        </w:rPr>
        <w:t>43</w:t>
      </w:r>
      <w:r>
        <w:rPr>
          <w:rFonts w:hint="eastAsia" w:ascii="仿宋" w:hAnsi="仿宋" w:eastAsia="仿宋"/>
          <w:color w:val="auto"/>
          <w:sz w:val="28"/>
          <w:szCs w:val="28"/>
        </w:rPr>
        <w:t>个楼宇的防雷设施进行整改，具体实施要求按照重庆机场防雷检测不合格问题整改分项表及相关说明执行。</w:t>
      </w:r>
    </w:p>
    <w:p>
      <w:pPr>
        <w:spacing w:line="360" w:lineRule="auto"/>
        <w:ind w:firstLine="567"/>
        <w:jc w:val="left"/>
        <w:rPr>
          <w:rFonts w:hint="eastAsia" w:ascii="仿宋" w:hAnsi="仿宋" w:eastAsia="仿宋"/>
          <w:color w:val="auto"/>
          <w:sz w:val="28"/>
          <w:szCs w:val="28"/>
        </w:rPr>
      </w:pPr>
      <w:r>
        <w:rPr>
          <w:rFonts w:hint="eastAsia" w:ascii="仿宋" w:hAnsi="仿宋" w:eastAsia="仿宋"/>
          <w:color w:val="auto"/>
          <w:sz w:val="28"/>
          <w:szCs w:val="28"/>
        </w:rPr>
        <w:t>1.2.3.</w:t>
      </w:r>
      <w:r>
        <w:rPr>
          <w:rFonts w:hint="eastAsia" w:ascii="仿宋" w:hAnsi="仿宋" w:eastAsia="仿宋"/>
          <w:color w:val="auto"/>
          <w:sz w:val="28"/>
          <w:szCs w:val="28"/>
          <w:lang w:val="en-US" w:eastAsia="zh-CN"/>
        </w:rPr>
        <w:t>2整改完成后出具防雷检测报告且结果为合格。</w:t>
      </w:r>
    </w:p>
    <w:p>
      <w:pPr>
        <w:spacing w:line="360" w:lineRule="auto"/>
        <w:ind w:firstLine="567"/>
        <w:jc w:val="both"/>
        <w:rPr>
          <w:rFonts w:ascii="仿宋" w:hAnsi="仿宋" w:eastAsia="仿宋"/>
          <w:color w:val="auto"/>
          <w:sz w:val="28"/>
          <w:szCs w:val="28"/>
        </w:rPr>
      </w:pPr>
      <w:r>
        <w:rPr>
          <w:rFonts w:hint="eastAsia" w:ascii="仿宋" w:hAnsi="仿宋" w:eastAsia="仿宋"/>
          <w:color w:val="auto"/>
          <w:sz w:val="28"/>
          <w:szCs w:val="28"/>
        </w:rPr>
        <w:t>1.2.3.</w:t>
      </w:r>
      <w:r>
        <w:rPr>
          <w:rFonts w:hint="eastAsia" w:ascii="仿宋" w:hAnsi="仿宋" w:eastAsia="仿宋"/>
          <w:color w:val="auto"/>
          <w:sz w:val="28"/>
          <w:szCs w:val="28"/>
          <w:lang w:val="en-US" w:eastAsia="zh-CN"/>
        </w:rPr>
        <w:t>3</w:t>
      </w:r>
      <w:r>
        <w:rPr>
          <w:rFonts w:hint="eastAsia" w:ascii="仿宋" w:hAnsi="仿宋" w:eastAsia="仿宋"/>
          <w:color w:val="auto"/>
          <w:sz w:val="28"/>
          <w:szCs w:val="28"/>
        </w:rPr>
        <w:t>工程</w:t>
      </w:r>
      <w:r>
        <w:rPr>
          <w:rFonts w:hint="eastAsia" w:ascii="仿宋" w:hAnsi="仿宋" w:eastAsia="仿宋"/>
          <w:color w:val="auto"/>
          <w:sz w:val="28"/>
          <w:szCs w:val="28"/>
          <w:lang w:eastAsia="zh-CN"/>
        </w:rPr>
        <w:t>暂定</w:t>
      </w:r>
      <w:r>
        <w:rPr>
          <w:rFonts w:hint="eastAsia" w:ascii="仿宋" w:hAnsi="仿宋" w:eastAsia="仿宋"/>
          <w:color w:val="auto"/>
          <w:sz w:val="28"/>
          <w:szCs w:val="28"/>
        </w:rPr>
        <w:t>量一览表：</w:t>
      </w:r>
    </w:p>
    <w:tbl>
      <w:tblPr>
        <w:tblStyle w:val="13"/>
        <w:tblW w:w="0" w:type="auto"/>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954"/>
        <w:gridCol w:w="2455"/>
        <w:gridCol w:w="2182"/>
        <w:gridCol w:w="804"/>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9" w:type="dxa"/>
            <w:gridSpan w:val="6"/>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楼宇防雷设施整改清单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8"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序号</w:t>
            </w:r>
          </w:p>
        </w:tc>
        <w:tc>
          <w:tcPr>
            <w:tcW w:w="954"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位置</w:t>
            </w:r>
          </w:p>
        </w:tc>
        <w:tc>
          <w:tcPr>
            <w:tcW w:w="2455"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检测问题</w:t>
            </w:r>
          </w:p>
        </w:tc>
        <w:tc>
          <w:tcPr>
            <w:tcW w:w="2182"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数量</w:t>
            </w:r>
          </w:p>
        </w:tc>
        <w:tc>
          <w:tcPr>
            <w:tcW w:w="804"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单位</w:t>
            </w:r>
          </w:p>
        </w:tc>
        <w:tc>
          <w:tcPr>
            <w:tcW w:w="1296"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焚烧站值班室(西区）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屋面彩钢未接地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约4m长的φ12镀锌φ12镀锌圆钢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引下线出现锈蚀（需进行防锈处理）并增设一处引下线</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引下线除锈根据实际情况来，加引下线约10mφ12镀锌φ12镀锌圆钢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焚烧站控制室(西区）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修理厂1#</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修理厂2#</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北区综合食堂</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发气排风机未接地（需要增设两个接地点）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排风机接地需要约6mφ12镀锌圆钢、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北一路5号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3楼1个配电箱、2楼5个配电箱均无浪涌保护器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10个浪涌保护器(In≥40KA)</w:t>
            </w:r>
          </w:p>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(其中8个为公共区管理部)</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北一路5号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安检乐业楼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18个浪涌保护器(In≥40KA) </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安检敬业楼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职工二食堂(西区）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屋面抽烟机接地阻值过大（66.2Ω需重新增加接地）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加约150mφ12镀锌圆钢与接闪带连接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重庆航空办公楼（原重航办公楼）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二层配电箱无浪涌保护器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航安路12号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医院车队办公楼(西区）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车棚（彩钢棚接地阻值65.2Ω过大，需增设接地）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加约20mφ12镀锌圆钢与2根2.5m角钢接地</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武警营房(西区）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天面金属玻璃面未接地（需增设3处接地点）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加约50mφ12镀锌圆钢与接闪带连接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幸福佳苑1#楼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屋面接闪带部分脱落、断开</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加约40mφ12镀锌圆钢与接闪带连接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幸福佳苑3#楼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加约20mφ12镀锌圆钢支架</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幸福佳苑4#楼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加约20mφ12镀锌圆钢支架</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3#变电站（改名为西区3#开闭站）</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16</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110KV变电站(西区）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办公楼（接闪带锈蚀严重建议更换接闪带）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更换接闪带约20mφ12镀锌圆钢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引下线数据偏大（3.60~3.65Ω建议增设接地极）</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建议加4根2.5m角钢及约60mφ12镀锌圆钢与接闪带连接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动力能源制冷站(西区）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屋面消防管接地阻值偏大（4.85Ω建议接近与接闪带连接），</w:t>
            </w:r>
          </w:p>
          <w:p>
            <w:pPr>
              <w:jc w:val="center"/>
              <w:rPr>
                <w:rFonts w:hint="eastAsia" w:ascii="宋体" w:hAnsi="宋体" w:eastAsia="宋体" w:cs="宋体"/>
                <w:color w:val="auto"/>
                <w:sz w:val="18"/>
                <w:szCs w:val="18"/>
                <w:vertAlign w:val="baseline"/>
                <w:lang w:val="en-US" w:eastAsia="zh-CN"/>
              </w:rPr>
            </w:pPr>
          </w:p>
        </w:tc>
        <w:tc>
          <w:tcPr>
            <w:tcW w:w="2182"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建议加约20mφ12镀锌圆钢与接闪带连接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西区供气站(西区）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屋面无接闪带（距离大树3m内）</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加约60mφ12镀锌圆钢作为接闪带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渝都大道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19</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综合执法局一队办公楼(西区）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接闪带锈蚀严重（需进行防锈处理）</w:t>
            </w:r>
          </w:p>
          <w:p>
            <w:pPr>
              <w:jc w:val="center"/>
              <w:rPr>
                <w:rFonts w:hint="eastAsia" w:ascii="宋体" w:hAnsi="宋体" w:eastAsia="宋体" w:cs="宋体"/>
                <w:color w:val="auto"/>
                <w:sz w:val="18"/>
                <w:szCs w:val="18"/>
                <w:vertAlign w:val="baseline"/>
                <w:lang w:val="en-US" w:eastAsia="zh-CN"/>
              </w:rPr>
            </w:pP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刷防锈漆约15m接闪带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亭子无接闪带（需增接闪带）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加约80mφ12镀锌圆钢作为接闪带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亭子无引下线（需增设四根引下线）</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加约60mφ12镀锌圆钢作为引下线</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110KV变电站主控楼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屋面接闪带部分锈蚀（需进行防锈处理）。</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刷防锈漆约50m接闪带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西区动力能源办公楼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屋面接闪带锈蚀严重（建议更换接闪带）。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更换约20mφ12镀锌圆钢接闪带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动力能源配电站(西区）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幸福佳苑B区（食堂）</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屋面消防管道、抽风机、空调外机未接地（需与就近接闪带、引下线焊接联通）。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消防管道、抽风机、空调外机就近接地需要2mφ12镀锌圆钢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启航路32号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南灯光站(东区）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主楼屋面风机未接地，门卫室屋面无接闪带、引下线(需增设两根）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消防支队(西区）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屋面避雷针未接地（需与就近接闪带、引下线焊接联通），晾衣棚未接地（就近与栏杆连接不少于两个点）。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机场西二路22号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地服办公楼(西区）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一层无明装接闪带、避雷针未接地（需与就近接闪带、引下线焊接联通）。</w:t>
            </w:r>
          </w:p>
          <w:p>
            <w:pPr>
              <w:jc w:val="center"/>
              <w:rPr>
                <w:rFonts w:hint="eastAsia" w:ascii="宋体" w:hAnsi="宋体" w:eastAsia="宋体" w:cs="宋体"/>
                <w:color w:val="auto"/>
                <w:sz w:val="18"/>
                <w:szCs w:val="18"/>
                <w:vertAlign w:val="baseline"/>
                <w:lang w:val="en-US" w:eastAsia="zh-CN"/>
              </w:rPr>
            </w:pP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大约需要30mφ12镀锌圆钢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ITC大楼(东区）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屋面接闪带支架脱落（需要重新加固），屋面2处爬梯未接地（需与就近接闪带、引下线焊接联通）。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机场集团办公楼(东区）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屋面风机11个未接地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大约需要20mφ12镀锌圆钢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安检、医救办公楼(东区）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屋面2个蓄电池箱未接地（需与就近接闪带、引下线焊接联通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翔安路16/18号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机场业务用房（边检厦航））</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屋面接闪带与支架连接做法不符合要求，应将支架做7字型，与接闪带双面焊接≥6d。厦门航空广告牌正面接地电位数量不够（需增设三处）</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垃圾中转站(东区）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屋面接闪带为φ8mmφ12镀锌圆钢不符合规范要求（需更换为≥10mmφ12镀锌圆钢）</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翔安四路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垃圾中转站办公楼(东区）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1F出水在线监控室电源配电箱需加装防雷器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机场东三路2号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出租车停车场(东区）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2F广告牌未接地（需与就近接闪带、引下线焊接联通）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商务办公区1#(东区）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商务楼A幢屋面铁塔信号系统箱30个部分出现锈蚀，需作除锈处理。屋面低噪音离心风机箱数据过大（40.96Ω需增设接地）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大约需要5mφ12镀锌圆钢</w:t>
            </w:r>
          </w:p>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除锈按实际情况来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要客、消防护卫部办公楼(东区）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屋面接闪带支架大部分脱落，需进行更换且加固</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约需要更换150mφ12圆钢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第三污水处理站所有建筑(东区）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屋面接闪带为φ8圆钢，不符合规范要求，需更换</w:t>
            </w:r>
          </w:p>
        </w:tc>
        <w:tc>
          <w:tcPr>
            <w:tcW w:w="2182" w:type="dxa"/>
            <w:noWrap w:val="0"/>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需要1000mφ12镀锌圆钢（以实际长度为准）</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机场东三路2号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第三污水处理站地磅及板房(东区）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地板及板房无接地，需增设</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需10m-40*4扁钢及两根五米角钢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瑞航路8号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老公共区(西区）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13个浪涌保护器(In≥80KA)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扩建指挥部办公室(西区）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18个浪涌保护器(In≥80KA)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二污(西区）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木工房(西区）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老招待所(西区）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启航路32号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东区配气站（设备）</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屋面未见明装接闪带（需增加明装接闪带）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翔安二路</w:t>
            </w:r>
          </w:p>
        </w:tc>
      </w:tr>
    </w:tbl>
    <w:p>
      <w:pPr>
        <w:jc w:val="center"/>
        <w:rPr>
          <w:rFonts w:hint="eastAsia" w:ascii="宋体" w:hAnsi="宋体" w:eastAsia="宋体" w:cs="宋体"/>
          <w:color w:val="auto"/>
          <w:sz w:val="18"/>
          <w:szCs w:val="18"/>
          <w:vertAlign w:val="baseline"/>
          <w:lang w:val="en-US" w:eastAsia="zh-CN"/>
        </w:rPr>
      </w:pPr>
    </w:p>
    <w:p>
      <w:pPr>
        <w:jc w:val="center"/>
        <w:rPr>
          <w:rFonts w:ascii="仿宋" w:hAnsi="仿宋" w:eastAsia="仿宋"/>
          <w:color w:val="000000"/>
          <w:sz w:val="28"/>
          <w:szCs w:val="28"/>
        </w:rPr>
      </w:pPr>
      <w:r>
        <w:rPr>
          <w:rFonts w:hint="eastAsia" w:ascii="仿宋" w:hAnsi="仿宋" w:eastAsia="仿宋"/>
          <w:color w:val="000000"/>
          <w:sz w:val="28"/>
          <w:szCs w:val="28"/>
          <w:lang w:val="en-US" w:eastAsia="zh-CN"/>
        </w:rPr>
        <w:t>1.2.4施工安全：本项目屋面施工存在一定的施工难度，</w:t>
      </w:r>
      <w:r>
        <w:rPr>
          <w:rFonts w:hint="eastAsia" w:ascii="仿宋" w:hAnsi="仿宋" w:eastAsia="仿宋"/>
          <w:color w:val="000000"/>
          <w:sz w:val="28"/>
          <w:szCs w:val="28"/>
        </w:rPr>
        <w:t>且为了避免在强降雨天气对施工现场造成破坏，施工前应对此提出配套的应急方案，避免因极端天气造成损失或安全事故；必须满足施工相关安全标准，严格按机场安全标准组织施工，并随时接受检查，施工中必须采取严格的安全防护措施，消除事故隐患。若由乙方安全措施不力造成事故的责任和因此发生的一切经济损失，均由乙方承担。</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1.2.5施工手续：必须按照相关规定办理施工手续等。</w:t>
      </w:r>
    </w:p>
    <w:p>
      <w:pPr>
        <w:spacing w:line="360" w:lineRule="auto"/>
        <w:ind w:firstLine="540" w:firstLineChars="193"/>
        <w:rPr>
          <w:rFonts w:hint="default" w:ascii="仿宋" w:hAnsi="仿宋" w:eastAsia="仿宋"/>
          <w:color w:val="auto"/>
          <w:sz w:val="28"/>
          <w:szCs w:val="28"/>
          <w:lang w:val="en-US" w:eastAsia="zh-CN"/>
        </w:rPr>
      </w:pPr>
      <w:r>
        <w:rPr>
          <w:rFonts w:hint="eastAsia" w:ascii="仿宋" w:hAnsi="仿宋" w:eastAsia="仿宋"/>
          <w:color w:val="auto"/>
          <w:sz w:val="28"/>
          <w:szCs w:val="28"/>
          <w:lang w:val="en-US" w:eastAsia="zh-CN"/>
        </w:rPr>
        <w:t>1.2.6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1.2.7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才能进行覆盖。甲方检查确认质量不合格的，</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1.2.8施工作业不得破坏非作业区域（建(构)筑物、设施设备、园林绿化），如破坏需进行原样恢复，并且甲方视情节轻重有权追究赔偿。</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1.2.9本次采购项目资料应参照重庆市城建档案馆相关工程竣工资料要求执行，待竣工验收后一周内提供完整工程竣工资料至甲方。若未在甲方规定时间内提交，甲方有权视该项目未完成。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sz w:val="28"/>
          <w:szCs w:val="28"/>
          <w:lang w:val="en-US" w:eastAsia="zh-CN"/>
        </w:rPr>
        <w:t>1.3</w:t>
      </w:r>
      <w:r>
        <w:rPr>
          <w:rFonts w:hint="eastAsia" w:ascii="仿宋" w:hAnsi="仿宋" w:eastAsia="仿宋" w:cs="仿宋"/>
          <w:sz w:val="28"/>
          <w:szCs w:val="28"/>
          <w:lang w:val="zh-CN"/>
        </w:rPr>
        <w:t>主要材料选择</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3.1</w:t>
      </w:r>
      <w:r>
        <w:rPr>
          <w:rFonts w:hint="eastAsia" w:ascii="仿宋" w:hAnsi="仿宋" w:eastAsia="仿宋"/>
          <w:color w:val="000000"/>
          <w:sz w:val="28"/>
          <w:szCs w:val="28"/>
        </w:rPr>
        <w:t>业主对施工的特别要求</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cs="仿宋"/>
          <w:sz w:val="28"/>
          <w:szCs w:val="28"/>
          <w:lang w:val="zh-CN"/>
        </w:rPr>
        <w:t>主要材料选择</w:t>
      </w:r>
    </w:p>
    <w:tbl>
      <w:tblPr>
        <w:tblStyle w:val="12"/>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85"/>
        <w:gridCol w:w="3168"/>
        <w:gridCol w:w="1407"/>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2"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序号</w:t>
            </w:r>
          </w:p>
        </w:tc>
        <w:tc>
          <w:tcPr>
            <w:tcW w:w="1985"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材料设备名称</w:t>
            </w:r>
          </w:p>
        </w:tc>
        <w:tc>
          <w:tcPr>
            <w:tcW w:w="316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参照或与之相当于</w:t>
            </w:r>
          </w:p>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以下厂家品牌</w:t>
            </w:r>
          </w:p>
        </w:tc>
        <w:tc>
          <w:tcPr>
            <w:tcW w:w="1407"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质量等级</w:t>
            </w:r>
          </w:p>
        </w:tc>
        <w:tc>
          <w:tcPr>
            <w:tcW w:w="83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1</w:t>
            </w:r>
          </w:p>
        </w:tc>
        <w:tc>
          <w:tcPr>
            <w:tcW w:w="1985"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浪涌保护器</w:t>
            </w:r>
          </w:p>
        </w:tc>
        <w:tc>
          <w:tcPr>
            <w:tcW w:w="316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ABB、施耐德、天津中力</w:t>
            </w:r>
          </w:p>
        </w:tc>
        <w:tc>
          <w:tcPr>
            <w:tcW w:w="1407"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838" w:type="dxa"/>
            <w:noWrap w:val="0"/>
            <w:vAlign w:val="center"/>
          </w:tcPr>
          <w:p>
            <w:pPr>
              <w:autoSpaceDE w:val="0"/>
              <w:autoSpaceDN w:val="0"/>
              <w:adjustRightInd w:val="0"/>
              <w:jc w:val="center"/>
              <w:rPr>
                <w:rFonts w:hint="eastAsia" w:ascii="仿宋" w:hAnsi="仿宋" w:eastAsia="仿宋" w:cs="仿宋"/>
                <w:sz w:val="28"/>
                <w:szCs w:val="28"/>
                <w:lang w:val="zh-CN"/>
              </w:rPr>
            </w:pPr>
          </w:p>
        </w:tc>
      </w:tr>
    </w:tbl>
    <w:p>
      <w:pPr>
        <w:spacing w:line="360" w:lineRule="auto"/>
        <w:ind w:firstLine="567"/>
        <w:jc w:val="left"/>
        <w:rPr>
          <w:rFonts w:hint="eastAsia" w:ascii="仿宋" w:hAnsi="仿宋" w:eastAsia="仿宋"/>
          <w:color w:val="000000"/>
          <w:sz w:val="28"/>
          <w:szCs w:val="28"/>
        </w:rPr>
      </w:pP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3.2</w:t>
      </w:r>
      <w:r>
        <w:rPr>
          <w:rFonts w:hint="eastAsia" w:ascii="仿宋" w:hAnsi="仿宋" w:eastAsia="仿宋"/>
          <w:color w:val="000000"/>
          <w:sz w:val="28"/>
          <w:szCs w:val="28"/>
        </w:rPr>
        <w:t>工程质量必须满足《建筑工程施工质量验收统一标准》（GB50300——2001）和各专业验收规范，达到合格工程质量目标；</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3.3</w:t>
      </w:r>
      <w:r>
        <w:rPr>
          <w:rFonts w:hint="eastAsia" w:ascii="仿宋" w:hAnsi="仿宋" w:eastAsia="仿宋"/>
          <w:color w:val="000000"/>
          <w:sz w:val="28"/>
          <w:szCs w:val="28"/>
        </w:rPr>
        <w:t>成交单位必须做好管线的保护，并根据需要预留孔、洞等。</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3.4</w:t>
      </w:r>
      <w:r>
        <w:rPr>
          <w:rFonts w:hint="eastAsia" w:ascii="仿宋" w:hAnsi="仿宋" w:eastAsia="仿宋"/>
          <w:color w:val="000000"/>
          <w:sz w:val="28"/>
          <w:szCs w:val="28"/>
        </w:rPr>
        <w:t>施工期间必须设置专人每天对施工区域公共清洁卫生进行打扫。</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3.5</w:t>
      </w:r>
      <w:r>
        <w:rPr>
          <w:rFonts w:hint="eastAsia" w:ascii="仿宋" w:hAnsi="仿宋" w:eastAsia="仿宋"/>
          <w:sz w:val="28"/>
          <w:szCs w:val="28"/>
        </w:rPr>
        <w:t>建筑垃圾由成交单位自行运输至渣场清理，可在综合单价中综合考虑，由比选人自行测算，并纳入本次比选价格中。</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3.6</w:t>
      </w:r>
      <w:r>
        <w:rPr>
          <w:rFonts w:hint="eastAsia" w:ascii="仿宋" w:hAnsi="仿宋" w:eastAsia="仿宋"/>
          <w:color w:val="000000"/>
          <w:sz w:val="28"/>
          <w:szCs w:val="28"/>
        </w:rPr>
        <w:t>质量要求</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3.6</w:t>
      </w:r>
      <w:r>
        <w:rPr>
          <w:rFonts w:hint="eastAsia" w:ascii="仿宋" w:hAnsi="仿宋" w:eastAsia="仿宋"/>
          <w:color w:val="000000"/>
          <w:sz w:val="28"/>
          <w:szCs w:val="28"/>
        </w:rPr>
        <w:t>.1材料品质保证：供方的主要材料必须有合格证或相关质检部门的检测报告，已达到</w:t>
      </w:r>
      <w:r>
        <w:rPr>
          <w:rFonts w:hint="eastAsia" w:ascii="仿宋" w:hAnsi="仿宋" w:eastAsia="仿宋"/>
          <w:color w:val="000000"/>
          <w:sz w:val="28"/>
          <w:szCs w:val="28"/>
          <w:lang w:eastAsia="zh-CN"/>
        </w:rPr>
        <w:t>标书要求</w:t>
      </w:r>
      <w:r>
        <w:rPr>
          <w:rFonts w:hint="eastAsia" w:ascii="仿宋" w:hAnsi="仿宋" w:eastAsia="仿宋"/>
          <w:color w:val="000000"/>
          <w:sz w:val="28"/>
          <w:szCs w:val="28"/>
        </w:rPr>
        <w:t>与施工标准。</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3.6</w:t>
      </w:r>
      <w:r>
        <w:rPr>
          <w:rFonts w:hint="eastAsia" w:ascii="仿宋" w:hAnsi="仿宋" w:eastAsia="仿宋"/>
          <w:color w:val="000000"/>
          <w:sz w:val="28"/>
          <w:szCs w:val="28"/>
        </w:rPr>
        <w:t>.2本项目验收：在</w:t>
      </w:r>
      <w:r>
        <w:rPr>
          <w:rFonts w:hint="eastAsia" w:ascii="仿宋" w:hAnsi="仿宋" w:eastAsia="仿宋"/>
          <w:color w:val="auto"/>
          <w:sz w:val="28"/>
          <w:szCs w:val="28"/>
        </w:rPr>
        <w:t>对场区内</w:t>
      </w:r>
      <w:r>
        <w:rPr>
          <w:rFonts w:hint="eastAsia" w:ascii="仿宋" w:hAnsi="仿宋" w:eastAsia="仿宋"/>
          <w:color w:val="auto"/>
          <w:sz w:val="28"/>
          <w:szCs w:val="28"/>
          <w:lang w:val="en-US" w:eastAsia="zh-CN"/>
        </w:rPr>
        <w:t>43</w:t>
      </w:r>
      <w:r>
        <w:rPr>
          <w:rFonts w:hint="eastAsia" w:ascii="仿宋" w:hAnsi="仿宋" w:eastAsia="仿宋"/>
          <w:color w:val="auto"/>
          <w:sz w:val="28"/>
          <w:szCs w:val="28"/>
        </w:rPr>
        <w:t>个楼宇的整</w:t>
      </w:r>
      <w:r>
        <w:rPr>
          <w:rFonts w:hint="eastAsia" w:ascii="仿宋" w:hAnsi="仿宋" w:eastAsia="仿宋"/>
          <w:color w:val="000000"/>
          <w:sz w:val="28"/>
          <w:szCs w:val="28"/>
        </w:rPr>
        <w:t>改全部完成，且均取得有资质的专业机构出具的防雷检测合格证</w:t>
      </w:r>
      <w:r>
        <w:rPr>
          <w:rFonts w:hint="eastAsia" w:ascii="仿宋" w:hAnsi="仿宋" w:eastAsia="仿宋"/>
          <w:color w:val="000000"/>
          <w:sz w:val="28"/>
          <w:szCs w:val="28"/>
          <w:lang w:eastAsia="zh-CN"/>
        </w:rPr>
        <w:t>（整改后结果为合格）</w:t>
      </w:r>
      <w:r>
        <w:rPr>
          <w:rFonts w:hint="eastAsia" w:ascii="仿宋" w:hAnsi="仿宋" w:eastAsia="仿宋"/>
          <w:color w:val="000000"/>
          <w:sz w:val="28"/>
          <w:szCs w:val="28"/>
        </w:rPr>
        <w:t>的基础上，由我方组织有关部门对项目进行验收。</w:t>
      </w:r>
    </w:p>
    <w:p>
      <w:pPr>
        <w:spacing w:line="360" w:lineRule="auto"/>
        <w:ind w:firstLine="567"/>
        <w:jc w:val="left"/>
        <w:rPr>
          <w:rFonts w:hint="eastAsia" w:ascii="仿宋" w:hAnsi="仿宋" w:eastAsia="仿宋" w:cs="仿宋"/>
          <w:color w:val="FF0000"/>
          <w:sz w:val="28"/>
          <w:szCs w:val="28"/>
          <w:lang w:val="zh-CN"/>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3.6</w:t>
      </w:r>
      <w:r>
        <w:rPr>
          <w:rFonts w:hint="eastAsia" w:ascii="仿宋" w:hAnsi="仿宋" w:eastAsia="仿宋"/>
          <w:color w:val="000000"/>
          <w:sz w:val="28"/>
          <w:szCs w:val="28"/>
        </w:rPr>
        <w:t>.3本工程工期是包括除不可抗力的战争和地震灾害以外其它影响本工程工期的因素。</w:t>
      </w:r>
    </w:p>
    <w:p>
      <w:pPr>
        <w:pStyle w:val="21"/>
        <w:ind w:firstLine="600"/>
        <w:rPr>
          <w:rFonts w:hint="eastAsia" w:ascii="仿宋" w:hAnsi="仿宋" w:eastAsia="仿宋"/>
          <w:sz w:val="28"/>
          <w:szCs w:val="28"/>
          <w:lang w:val="zh-CN"/>
        </w:rPr>
      </w:pPr>
      <w:r>
        <w:rPr>
          <w:rFonts w:hint="eastAsia" w:ascii="仿宋" w:hAnsi="仿宋" w:eastAsia="仿宋"/>
          <w:sz w:val="28"/>
          <w:szCs w:val="28"/>
          <w:lang w:val="zh-CN"/>
        </w:rPr>
        <w:t>所有产品材料必须符合国家相关标准规范，</w:t>
      </w:r>
      <w:r>
        <w:rPr>
          <w:rFonts w:hint="eastAsia" w:ascii="仿宋" w:hAnsi="仿宋" w:eastAsia="仿宋" w:cs="仿宋"/>
          <w:sz w:val="28"/>
          <w:szCs w:val="28"/>
          <w:lang w:val="en-US" w:eastAsia="zh-CN"/>
        </w:rPr>
        <w:t>材料质量等级为合格，且采用绿色环保的材料</w:t>
      </w:r>
      <w:r>
        <w:rPr>
          <w:rFonts w:hint="eastAsia" w:ascii="仿宋" w:hAnsi="仿宋" w:eastAsia="仿宋"/>
          <w:sz w:val="28"/>
          <w:szCs w:val="28"/>
          <w:lang w:val="zh-CN"/>
        </w:rPr>
        <w:t>；施工工艺与验收应符合中华人民共和国现行的有关国家标准和法规（含行标或专业标准）。施工标准按照相关标准、规定和合同约定进行验收。所有材料</w:t>
      </w:r>
      <w:r>
        <w:rPr>
          <w:rFonts w:hint="eastAsia" w:ascii="仿宋" w:hAnsi="仿宋" w:eastAsia="仿宋"/>
          <w:sz w:val="28"/>
          <w:szCs w:val="28"/>
          <w:lang w:val="en-US" w:eastAsia="zh-CN"/>
        </w:rPr>
        <w:t>相关样式、参数等需报甲方审核后方可实施，</w:t>
      </w:r>
      <w:r>
        <w:rPr>
          <w:rFonts w:hint="eastAsia" w:ascii="仿宋" w:hAnsi="仿宋" w:eastAsia="仿宋"/>
          <w:sz w:val="28"/>
          <w:szCs w:val="28"/>
          <w:lang w:val="zh-CN"/>
        </w:rPr>
        <w:t>乙方擅自改变材料或擅自转、分包的，甲方有权要求改正，并处合同总价款10%的违约金，乙方不能改正的，甲方有权解除合同。</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1.4施工及报价要求：</w:t>
      </w:r>
    </w:p>
    <w:p>
      <w:pPr>
        <w:tabs>
          <w:tab w:val="left" w:pos="546"/>
          <w:tab w:val="left" w:pos="711"/>
        </w:tabs>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w:t>
      </w:r>
      <w:r>
        <w:rPr>
          <w:rFonts w:ascii="仿宋" w:hAnsi="仿宋" w:eastAsia="仿宋"/>
          <w:color w:val="000000"/>
          <w:sz w:val="28"/>
          <w:szCs w:val="28"/>
        </w:rPr>
        <w:t xml:space="preserve">1 </w:t>
      </w:r>
      <w:r>
        <w:rPr>
          <w:rFonts w:hint="eastAsia" w:ascii="仿宋" w:hAnsi="仿宋" w:eastAsia="仿宋"/>
          <w:color w:val="000000"/>
          <w:sz w:val="28"/>
          <w:szCs w:val="28"/>
        </w:rPr>
        <w:t>工程计价方式：本工程采用工程量清单计价。</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人结合自身实力、市场行情自主合理报价。</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报价应包括完成</w:t>
      </w:r>
      <w:r>
        <w:rPr>
          <w:rFonts w:hint="eastAsia" w:ascii="仿宋" w:hAnsi="仿宋" w:eastAsia="仿宋"/>
          <w:color w:val="000000"/>
          <w:sz w:val="28"/>
          <w:szCs w:val="28"/>
          <w:lang w:eastAsia="zh-CN"/>
        </w:rPr>
        <w:t>比选</w:t>
      </w:r>
      <w:r>
        <w:rPr>
          <w:rFonts w:hint="eastAsia" w:ascii="仿宋" w:hAnsi="仿宋" w:eastAsia="仿宋"/>
          <w:color w:val="000000"/>
          <w:sz w:val="28"/>
          <w:szCs w:val="28"/>
        </w:rPr>
        <w:t>范围内工程项目的人工费、材料费、机械费、企业管理费、利润、风险费用、措施费、规费、安全文明施工费、税金、政策性文件规定的费用等全部费用。</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 xml:space="preserve">.2 </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报价参照标准：</w:t>
      </w:r>
    </w:p>
    <w:p>
      <w:pPr>
        <w:tabs>
          <w:tab w:val="left" w:pos="546"/>
          <w:tab w:val="left" w:pos="711"/>
        </w:tabs>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以《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由</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人结合设计施工图、自身实力以及市场行情进行报价。</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 xml:space="preserve">.3. </w:t>
      </w:r>
      <w:r>
        <w:rPr>
          <w:rFonts w:hint="eastAsia" w:ascii="仿宋" w:hAnsi="仿宋" w:eastAsia="仿宋"/>
          <w:color w:val="000000"/>
          <w:sz w:val="28"/>
          <w:szCs w:val="28"/>
        </w:rPr>
        <w:t>除非</w:t>
      </w:r>
      <w:r>
        <w:rPr>
          <w:rFonts w:hint="eastAsia" w:ascii="仿宋" w:hAnsi="仿宋" w:eastAsia="仿宋"/>
          <w:color w:val="000000"/>
          <w:sz w:val="28"/>
          <w:szCs w:val="28"/>
          <w:lang w:eastAsia="zh-CN"/>
        </w:rPr>
        <w:t>比选</w:t>
      </w:r>
      <w:r>
        <w:rPr>
          <w:rFonts w:hint="eastAsia" w:ascii="仿宋" w:hAnsi="仿宋" w:eastAsia="仿宋"/>
          <w:color w:val="000000"/>
          <w:sz w:val="28"/>
          <w:szCs w:val="28"/>
        </w:rPr>
        <w:t>文件予以修改，</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人应按</w:t>
      </w:r>
      <w:r>
        <w:rPr>
          <w:rFonts w:hint="eastAsia" w:ascii="仿宋" w:hAnsi="仿宋" w:eastAsia="仿宋"/>
          <w:color w:val="000000"/>
          <w:sz w:val="28"/>
          <w:szCs w:val="28"/>
          <w:lang w:eastAsia="zh-CN"/>
        </w:rPr>
        <w:t>比选</w:t>
      </w:r>
      <w:r>
        <w:rPr>
          <w:rFonts w:hint="eastAsia" w:ascii="仿宋" w:hAnsi="仿宋" w:eastAsia="仿宋"/>
          <w:color w:val="000000"/>
          <w:sz w:val="28"/>
          <w:szCs w:val="28"/>
        </w:rPr>
        <w:t>人提供的工程量清单填报《分部分项工程项目清单计价表》、《施工技术措施项目清单计价表》、施工组织措施项目清单计价表；填报《分部分项工程项目清单计价表》、《施工技术措施项目清单计价表》、施工组织措施项目清单计价表时，工程项目和工程量应逐项填报单价和合价，《分部分项工程项目清单计价表》、《施工技术措施项目清单计价表》、施工组织措施项目清单计价表中若有不报价或零报价或负报价的，视为已包含在总报价内，中标后不得调整。</w:t>
      </w:r>
    </w:p>
    <w:p>
      <w:pPr>
        <w:tabs>
          <w:tab w:val="left" w:pos="546"/>
          <w:tab w:val="left" w:pos="711"/>
        </w:tabs>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每一个项目只允许有一个报价，</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文件中任何有选择的报价，</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文件将被否决。</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.4</w:t>
      </w:r>
      <w:r>
        <w:rPr>
          <w:rFonts w:hint="eastAsia" w:ascii="仿宋" w:hAnsi="仿宋" w:eastAsia="仿宋"/>
          <w:color w:val="000000"/>
          <w:sz w:val="28"/>
          <w:szCs w:val="28"/>
        </w:rPr>
        <w:t xml:space="preserve"> </w:t>
      </w:r>
      <w:r>
        <w:rPr>
          <w:rFonts w:hint="eastAsia" w:ascii="仿宋" w:hAnsi="仿宋" w:eastAsia="仿宋"/>
          <w:color w:val="000000"/>
          <w:sz w:val="28"/>
          <w:szCs w:val="28"/>
          <w:lang w:eastAsia="zh-CN"/>
        </w:rPr>
        <w:t>比选</w:t>
      </w:r>
      <w:r>
        <w:rPr>
          <w:rFonts w:hint="eastAsia" w:ascii="仿宋" w:hAnsi="仿宋" w:eastAsia="仿宋"/>
          <w:color w:val="000000"/>
          <w:sz w:val="28"/>
          <w:szCs w:val="28"/>
        </w:rPr>
        <w:t>人在工程量清单中所列出的暂定价格（包括暂列金额、暂估价等），</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人不得修改。</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.5</w:t>
      </w:r>
      <w:r>
        <w:rPr>
          <w:rFonts w:hint="eastAsia" w:ascii="仿宋" w:hAnsi="仿宋" w:eastAsia="仿宋"/>
          <w:color w:val="000000"/>
          <w:sz w:val="28"/>
          <w:szCs w:val="28"/>
        </w:rPr>
        <w:t>本工程所需的全部材料、设备由各</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人参照《重庆工程造价信息》（重庆市造价站发布）公布的</w:t>
      </w:r>
      <w:r>
        <w:rPr>
          <w:rFonts w:hint="eastAsia" w:ascii="仿宋" w:hAnsi="仿宋" w:eastAsia="仿宋"/>
          <w:color w:val="FF0000"/>
          <w:sz w:val="28"/>
          <w:szCs w:val="28"/>
          <w:lang w:val="en-US" w:eastAsia="zh-CN"/>
        </w:rPr>
        <w:t>2020</w:t>
      </w:r>
      <w:r>
        <w:rPr>
          <w:rFonts w:hint="eastAsia" w:ascii="仿宋" w:hAnsi="仿宋" w:eastAsia="仿宋"/>
          <w:color w:val="FF0000"/>
          <w:sz w:val="28"/>
          <w:szCs w:val="28"/>
        </w:rPr>
        <w:t>年第</w:t>
      </w:r>
      <w:r>
        <w:rPr>
          <w:rFonts w:hint="eastAsia" w:ascii="仿宋" w:hAnsi="仿宋" w:eastAsia="仿宋"/>
          <w:color w:val="FF0000"/>
          <w:sz w:val="28"/>
          <w:szCs w:val="28"/>
          <w:lang w:val="en-US" w:eastAsia="zh-CN"/>
        </w:rPr>
        <w:t>5</w:t>
      </w:r>
      <w:r>
        <w:rPr>
          <w:rFonts w:hint="eastAsia" w:ascii="仿宋" w:hAnsi="仿宋" w:eastAsia="仿宋"/>
          <w:color w:val="FF0000"/>
          <w:sz w:val="28"/>
          <w:szCs w:val="28"/>
        </w:rPr>
        <w:t>期</w:t>
      </w:r>
      <w:r>
        <w:rPr>
          <w:rFonts w:hint="eastAsia" w:ascii="仿宋" w:hAnsi="仿宋" w:eastAsia="仿宋"/>
          <w:color w:val="000000"/>
          <w:sz w:val="28"/>
          <w:szCs w:val="28"/>
        </w:rPr>
        <w:t>信息价并结合市场行情以及</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人的自身实力自主报价，承担施工期材料价格涨跌风险。</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.6</w:t>
      </w:r>
      <w:r>
        <w:rPr>
          <w:rFonts w:hint="eastAsia" w:ascii="仿宋" w:hAnsi="仿宋" w:eastAsia="仿宋"/>
          <w:color w:val="000000"/>
          <w:sz w:val="28"/>
          <w:szCs w:val="28"/>
        </w:rPr>
        <w:t>人工费按重庆建设工程造价总站主办的《重庆建设工程造价信息》</w:t>
      </w:r>
      <w:r>
        <w:rPr>
          <w:rFonts w:hint="eastAsia" w:ascii="仿宋" w:hAnsi="仿宋" w:eastAsia="仿宋"/>
          <w:color w:val="FF0000"/>
          <w:sz w:val="28"/>
          <w:szCs w:val="28"/>
          <w:lang w:val="en-US" w:eastAsia="zh-CN"/>
        </w:rPr>
        <w:t>2020</w:t>
      </w:r>
      <w:r>
        <w:rPr>
          <w:rFonts w:ascii="仿宋" w:hAnsi="仿宋" w:eastAsia="仿宋"/>
          <w:color w:val="FF0000"/>
          <w:sz w:val="28"/>
          <w:szCs w:val="28"/>
        </w:rPr>
        <w:t xml:space="preserve"> </w:t>
      </w:r>
      <w:r>
        <w:rPr>
          <w:rFonts w:hint="eastAsia" w:ascii="仿宋" w:hAnsi="仿宋" w:eastAsia="仿宋"/>
          <w:color w:val="FF0000"/>
          <w:sz w:val="28"/>
          <w:szCs w:val="28"/>
        </w:rPr>
        <w:t>年第</w:t>
      </w:r>
      <w:r>
        <w:rPr>
          <w:rFonts w:hint="eastAsia" w:ascii="仿宋" w:hAnsi="仿宋" w:eastAsia="仿宋"/>
          <w:color w:val="FF0000"/>
          <w:sz w:val="28"/>
          <w:szCs w:val="28"/>
          <w:lang w:val="en-US" w:eastAsia="zh-CN"/>
        </w:rPr>
        <w:t>5</w:t>
      </w:r>
      <w:r>
        <w:rPr>
          <w:rFonts w:hint="eastAsia" w:ascii="仿宋" w:hAnsi="仿宋" w:eastAsia="仿宋"/>
          <w:color w:val="FF0000"/>
          <w:sz w:val="28"/>
          <w:szCs w:val="28"/>
        </w:rPr>
        <w:t>期</w:t>
      </w:r>
      <w:r>
        <w:rPr>
          <w:rFonts w:hint="eastAsia" w:ascii="仿宋" w:hAnsi="仿宋" w:eastAsia="仿宋"/>
          <w:color w:val="000000"/>
          <w:sz w:val="28"/>
          <w:szCs w:val="28"/>
        </w:rPr>
        <w:t>价格执行，由各</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人结合市场行情自主测算计入各分部分项综合单价中，中标后不再调整。</w:t>
      </w:r>
    </w:p>
    <w:p>
      <w:pPr>
        <w:tabs>
          <w:tab w:val="left" w:pos="546"/>
          <w:tab w:val="left" w:pos="711"/>
        </w:tabs>
        <w:snapToGrid w:val="0"/>
        <w:spacing w:line="360" w:lineRule="auto"/>
        <w:ind w:firstLine="561"/>
        <w:rPr>
          <w:rFonts w:ascii="仿宋" w:hAnsi="仿宋" w:eastAsia="仿宋"/>
          <w:color w:val="auto"/>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.7</w:t>
      </w:r>
      <w:r>
        <w:rPr>
          <w:rFonts w:hint="eastAsia" w:ascii="仿宋" w:hAnsi="仿宋" w:eastAsia="仿宋"/>
          <w:color w:val="FF0000"/>
          <w:sz w:val="28"/>
          <w:szCs w:val="28"/>
        </w:rPr>
        <w:t>本工程</w:t>
      </w:r>
      <w:r>
        <w:rPr>
          <w:rFonts w:hint="eastAsia" w:ascii="仿宋" w:hAnsi="仿宋" w:eastAsia="仿宋"/>
          <w:color w:val="FF0000"/>
          <w:sz w:val="28"/>
          <w:szCs w:val="28"/>
          <w:lang w:eastAsia="zh-CN"/>
        </w:rPr>
        <w:t>比选</w:t>
      </w:r>
      <w:r>
        <w:rPr>
          <w:rFonts w:hint="eastAsia" w:ascii="仿宋" w:hAnsi="仿宋" w:eastAsia="仿宋"/>
          <w:color w:val="FF0000"/>
          <w:sz w:val="28"/>
          <w:szCs w:val="28"/>
        </w:rPr>
        <w:t>设置了最高限价（含增值税），最高限价为：￥286,522.97元</w:t>
      </w:r>
      <w:r>
        <w:rPr>
          <w:rFonts w:hint="eastAsia" w:ascii="仿宋" w:hAnsi="仿宋" w:eastAsia="仿宋"/>
          <w:color w:val="000000"/>
          <w:sz w:val="28"/>
          <w:szCs w:val="28"/>
        </w:rPr>
        <w:t>（大写：贰拾捌万陆仟伍佰贰拾贰元玖角柒分），其中安全文明施工费为6155.83元。</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人的</w:t>
      </w:r>
      <w:r>
        <w:rPr>
          <w:rFonts w:hint="eastAsia" w:ascii="仿宋" w:hAnsi="仿宋" w:eastAsia="仿宋"/>
          <w:color w:val="000000"/>
          <w:sz w:val="28"/>
          <w:szCs w:val="28"/>
          <w:lang w:eastAsia="zh-CN"/>
        </w:rPr>
        <w:t>响应</w:t>
      </w:r>
      <w:r>
        <w:rPr>
          <w:rFonts w:hint="eastAsia" w:ascii="仿宋" w:hAnsi="仿宋" w:eastAsia="仿宋"/>
          <w:color w:val="auto"/>
          <w:sz w:val="28"/>
          <w:szCs w:val="28"/>
        </w:rPr>
        <w:t>报价不得超过</w:t>
      </w:r>
      <w:r>
        <w:rPr>
          <w:rFonts w:hint="eastAsia" w:ascii="仿宋" w:hAnsi="仿宋" w:eastAsia="仿宋"/>
          <w:color w:val="auto"/>
          <w:sz w:val="28"/>
          <w:szCs w:val="28"/>
          <w:lang w:eastAsia="zh-CN"/>
        </w:rPr>
        <w:t>比选</w:t>
      </w:r>
      <w:r>
        <w:rPr>
          <w:rFonts w:hint="eastAsia" w:ascii="仿宋" w:hAnsi="仿宋" w:eastAsia="仿宋"/>
          <w:color w:val="auto"/>
          <w:sz w:val="28"/>
          <w:szCs w:val="28"/>
        </w:rPr>
        <w:t>人提供的最高限价。</w:t>
      </w:r>
    </w:p>
    <w:p>
      <w:pPr>
        <w:tabs>
          <w:tab w:val="left" w:pos="546"/>
          <w:tab w:val="left" w:pos="711"/>
        </w:tabs>
        <w:snapToGrid w:val="0"/>
        <w:spacing w:line="360" w:lineRule="auto"/>
        <w:ind w:firstLine="561"/>
        <w:rPr>
          <w:rFonts w:ascii="仿宋" w:hAnsi="仿宋" w:eastAsia="仿宋"/>
          <w:color w:val="auto"/>
          <w:sz w:val="28"/>
          <w:szCs w:val="28"/>
        </w:rPr>
      </w:pPr>
      <w:r>
        <w:rPr>
          <w:rFonts w:ascii="仿宋" w:hAnsi="仿宋" w:eastAsia="仿宋"/>
          <w:color w:val="auto"/>
          <w:sz w:val="28"/>
          <w:szCs w:val="28"/>
        </w:rPr>
        <w:t>1.</w:t>
      </w:r>
      <w:r>
        <w:rPr>
          <w:rFonts w:hint="eastAsia" w:ascii="仿宋" w:hAnsi="仿宋" w:eastAsia="仿宋"/>
          <w:color w:val="auto"/>
          <w:sz w:val="28"/>
          <w:szCs w:val="28"/>
          <w:lang w:val="en-US" w:eastAsia="zh-CN"/>
        </w:rPr>
        <w:t>4</w:t>
      </w:r>
      <w:r>
        <w:rPr>
          <w:rFonts w:ascii="仿宋" w:hAnsi="仿宋" w:eastAsia="仿宋"/>
          <w:color w:val="auto"/>
          <w:sz w:val="28"/>
          <w:szCs w:val="28"/>
        </w:rPr>
        <w:t>.8</w:t>
      </w:r>
      <w:r>
        <w:rPr>
          <w:rFonts w:hint="eastAsia" w:ascii="仿宋" w:hAnsi="仿宋" w:eastAsia="仿宋" w:cs="仿宋"/>
          <w:b w:val="0"/>
          <w:bCs w:val="0"/>
          <w:color w:val="auto"/>
          <w:sz w:val="28"/>
          <w:szCs w:val="28"/>
        </w:rPr>
        <w:t>安全文明施工费：根据《关于印发&lt;重庆市建设工程安全文明施工费计取及使用管理规定&gt;的通知》（渝建发[2014]25号）规定，安全文明施工费由安全施工费、文明施工费、环境保护费及临时设施费组成。《</w:t>
      </w:r>
      <w:r>
        <w:rPr>
          <w:rFonts w:hint="eastAsia" w:ascii="仿宋" w:hAnsi="仿宋" w:eastAsia="仿宋" w:cs="仿宋"/>
          <w:b w:val="0"/>
          <w:bCs w:val="0"/>
          <w:color w:val="auto"/>
          <w:sz w:val="28"/>
          <w:szCs w:val="28"/>
          <w:lang w:eastAsia="zh-CN"/>
        </w:rPr>
        <w:t>响应</w:t>
      </w:r>
      <w:r>
        <w:rPr>
          <w:rFonts w:hint="eastAsia" w:ascii="仿宋" w:hAnsi="仿宋" w:eastAsia="仿宋" w:cs="仿宋"/>
          <w:b w:val="0"/>
          <w:bCs w:val="0"/>
          <w:color w:val="auto"/>
          <w:sz w:val="28"/>
          <w:szCs w:val="28"/>
        </w:rPr>
        <w:t>函》及工程量清单报价中的安全文明施工费必须按照</w:t>
      </w:r>
      <w:r>
        <w:rPr>
          <w:rFonts w:hint="eastAsia" w:ascii="仿宋" w:hAnsi="仿宋" w:eastAsia="仿宋" w:cs="仿宋"/>
          <w:b w:val="0"/>
          <w:bCs w:val="0"/>
          <w:color w:val="auto"/>
          <w:sz w:val="28"/>
          <w:szCs w:val="28"/>
          <w:lang w:eastAsia="zh-CN"/>
        </w:rPr>
        <w:t>比选</w:t>
      </w:r>
      <w:r>
        <w:rPr>
          <w:rFonts w:hint="eastAsia" w:ascii="仿宋" w:hAnsi="仿宋" w:eastAsia="仿宋" w:cs="仿宋"/>
          <w:b w:val="0"/>
          <w:bCs w:val="0"/>
          <w:color w:val="auto"/>
          <w:sz w:val="28"/>
          <w:szCs w:val="28"/>
        </w:rPr>
        <w:t>人给出的暂定金额填报</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rPr>
        <w:t>否则视为对</w:t>
      </w:r>
      <w:r>
        <w:rPr>
          <w:rFonts w:hint="eastAsia" w:ascii="仿宋" w:hAnsi="仿宋" w:eastAsia="仿宋" w:cs="仿宋"/>
          <w:b w:val="0"/>
          <w:bCs w:val="0"/>
          <w:color w:val="auto"/>
          <w:sz w:val="28"/>
          <w:szCs w:val="28"/>
          <w:lang w:eastAsia="zh-CN"/>
        </w:rPr>
        <w:t>比选</w:t>
      </w:r>
      <w:r>
        <w:rPr>
          <w:rFonts w:hint="eastAsia" w:ascii="仿宋" w:hAnsi="仿宋" w:eastAsia="仿宋" w:cs="仿宋"/>
          <w:b w:val="0"/>
          <w:bCs w:val="0"/>
          <w:color w:val="auto"/>
          <w:sz w:val="28"/>
          <w:szCs w:val="28"/>
        </w:rPr>
        <w:t>文件不作实质性响应，其</w:t>
      </w:r>
      <w:r>
        <w:rPr>
          <w:rFonts w:hint="eastAsia" w:ascii="仿宋" w:hAnsi="仿宋" w:eastAsia="仿宋" w:cs="仿宋"/>
          <w:b w:val="0"/>
          <w:bCs w:val="0"/>
          <w:color w:val="auto"/>
          <w:sz w:val="28"/>
          <w:szCs w:val="28"/>
          <w:lang w:eastAsia="zh-CN"/>
        </w:rPr>
        <w:t>响应</w:t>
      </w:r>
      <w:r>
        <w:rPr>
          <w:rFonts w:hint="eastAsia" w:ascii="仿宋" w:hAnsi="仿宋" w:eastAsia="仿宋" w:cs="仿宋"/>
          <w:b w:val="0"/>
          <w:bCs w:val="0"/>
          <w:color w:val="auto"/>
          <w:sz w:val="28"/>
          <w:szCs w:val="28"/>
        </w:rPr>
        <w:t>将被否决。</w:t>
      </w:r>
    </w:p>
    <w:p>
      <w:pPr>
        <w:snapToGrid w:val="0"/>
        <w:spacing w:line="360" w:lineRule="auto"/>
        <w:ind w:firstLine="561"/>
        <w:rPr>
          <w:rFonts w:hint="eastAsia" w:ascii="仿宋" w:hAnsi="仿宋" w:eastAsia="仿宋" w:cs="仿宋"/>
          <w:color w:val="FF0000"/>
          <w:sz w:val="28"/>
          <w:szCs w:val="28"/>
        </w:rPr>
      </w:pPr>
      <w:r>
        <w:rPr>
          <w:rFonts w:ascii="仿宋" w:hAnsi="仿宋" w:eastAsia="仿宋"/>
          <w:color w:val="auto"/>
          <w:sz w:val="28"/>
          <w:szCs w:val="28"/>
        </w:rPr>
        <w:t>1.</w:t>
      </w:r>
      <w:r>
        <w:rPr>
          <w:rFonts w:hint="eastAsia" w:ascii="仿宋" w:hAnsi="仿宋" w:eastAsia="仿宋"/>
          <w:color w:val="auto"/>
          <w:sz w:val="28"/>
          <w:szCs w:val="28"/>
          <w:lang w:val="en-US" w:eastAsia="zh-CN"/>
        </w:rPr>
        <w:t>4</w:t>
      </w:r>
      <w:r>
        <w:rPr>
          <w:rFonts w:ascii="仿宋" w:hAnsi="仿宋" w:eastAsia="仿宋"/>
          <w:color w:val="auto"/>
          <w:sz w:val="28"/>
          <w:szCs w:val="28"/>
        </w:rPr>
        <w:t>.9</w:t>
      </w:r>
      <w:r>
        <w:rPr>
          <w:rFonts w:hint="eastAsia" w:ascii="仿宋" w:hAnsi="仿宋" w:eastAsia="仿宋"/>
          <w:color w:val="auto"/>
          <w:sz w:val="28"/>
          <w:szCs w:val="28"/>
        </w:rPr>
        <w:t>税金：各</w:t>
      </w:r>
      <w:r>
        <w:rPr>
          <w:rFonts w:hint="eastAsia" w:ascii="仿宋" w:hAnsi="仿宋" w:eastAsia="仿宋"/>
          <w:color w:val="auto"/>
          <w:sz w:val="28"/>
          <w:szCs w:val="28"/>
          <w:lang w:eastAsia="zh-CN"/>
        </w:rPr>
        <w:t>响应</w:t>
      </w:r>
      <w:r>
        <w:rPr>
          <w:rFonts w:hint="eastAsia" w:ascii="仿宋" w:hAnsi="仿宋" w:eastAsia="仿宋"/>
          <w:color w:val="000000"/>
          <w:sz w:val="28"/>
          <w:szCs w:val="28"/>
        </w:rPr>
        <w:t>人应根据《重庆市城乡建设委员会关于建筑业营业税改征增值税调整建设工程计价依据的通知》(渝建发[2016]35号)和</w:t>
      </w:r>
      <w:r>
        <w:rPr>
          <w:rFonts w:ascii="仿宋" w:hAnsi="仿宋" w:eastAsia="仿宋"/>
          <w:color w:val="000000"/>
          <w:sz w:val="28"/>
          <w:szCs w:val="28"/>
        </w:rPr>
        <w:t xml:space="preserve"> </w:t>
      </w:r>
      <w:r>
        <w:rPr>
          <w:rFonts w:hint="eastAsia" w:ascii="仿宋" w:hAnsi="仿宋" w:eastAsia="仿宋"/>
          <w:color w:val="000000"/>
          <w:sz w:val="28"/>
          <w:szCs w:val="28"/>
        </w:rPr>
        <w:t>《关于适用增值税新税率调整建设工程计价依据的通知》（渝建〔2018〕195号）计取。</w:t>
      </w:r>
    </w:p>
    <w:p>
      <w:pPr>
        <w:tabs>
          <w:tab w:val="left" w:pos="546"/>
          <w:tab w:val="left" w:pos="711"/>
        </w:tabs>
        <w:snapToGrid w:val="0"/>
        <w:spacing w:line="360" w:lineRule="auto"/>
        <w:ind w:firstLine="561"/>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.10</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报价应包括国家规定的增值税税金，增值税税金按一般计税方法计算。</w:t>
      </w:r>
    </w:p>
    <w:p>
      <w:pPr>
        <w:tabs>
          <w:tab w:val="left" w:pos="546"/>
          <w:tab w:val="left" w:pos="711"/>
        </w:tabs>
        <w:snapToGrid w:val="0"/>
        <w:spacing w:line="360" w:lineRule="auto"/>
        <w:ind w:firstLine="561"/>
        <w:rPr>
          <w:rFonts w:hint="eastAsia"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.11</w:t>
      </w:r>
      <w:r>
        <w:rPr>
          <w:rFonts w:hint="eastAsia" w:ascii="仿宋" w:hAnsi="仿宋" w:eastAsia="仿宋"/>
          <w:color w:val="000000"/>
          <w:sz w:val="28"/>
          <w:szCs w:val="28"/>
        </w:rPr>
        <w:t xml:space="preserve"> 土、石方及建筑垃圾、弃渣距离为</w:t>
      </w:r>
      <w:r>
        <w:rPr>
          <w:rFonts w:hint="eastAsia" w:ascii="仿宋" w:hAnsi="仿宋" w:eastAsia="仿宋"/>
          <w:color w:val="FF0000"/>
          <w:sz w:val="28"/>
          <w:szCs w:val="28"/>
          <w:lang w:val="en-US" w:eastAsia="zh-CN"/>
        </w:rPr>
        <w:t>15</w:t>
      </w:r>
      <w:r>
        <w:rPr>
          <w:rFonts w:hint="eastAsia" w:ascii="仿宋" w:hAnsi="仿宋" w:eastAsia="仿宋"/>
          <w:color w:val="FF0000"/>
          <w:sz w:val="28"/>
          <w:szCs w:val="28"/>
        </w:rPr>
        <w:t>公里</w:t>
      </w:r>
      <w:r>
        <w:rPr>
          <w:rFonts w:hint="eastAsia" w:ascii="仿宋" w:hAnsi="仿宋" w:eastAsia="仿宋"/>
          <w:color w:val="000000"/>
          <w:sz w:val="28"/>
          <w:szCs w:val="28"/>
        </w:rPr>
        <w:t>。各</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人应当将土、石方外运的弃渣等费用纳入</w:t>
      </w:r>
      <w:r>
        <w:rPr>
          <w:rFonts w:hint="eastAsia" w:ascii="仿宋" w:hAnsi="仿宋" w:eastAsia="仿宋"/>
          <w:color w:val="000000"/>
          <w:sz w:val="28"/>
          <w:szCs w:val="28"/>
          <w:lang w:eastAsia="zh-CN"/>
        </w:rPr>
        <w:t>响应</w:t>
      </w:r>
      <w:r>
        <w:rPr>
          <w:rFonts w:hint="eastAsia" w:ascii="仿宋" w:hAnsi="仿宋" w:eastAsia="仿宋"/>
          <w:color w:val="000000"/>
          <w:sz w:val="28"/>
          <w:szCs w:val="28"/>
        </w:rPr>
        <w:t>报价，中标后不做调整。</w:t>
      </w:r>
    </w:p>
    <w:p>
      <w:pPr>
        <w:tabs>
          <w:tab w:val="left" w:pos="546"/>
          <w:tab w:val="left" w:pos="711"/>
        </w:tabs>
        <w:snapToGrid w:val="0"/>
        <w:spacing w:line="360" w:lineRule="auto"/>
        <w:ind w:firstLine="561"/>
        <w:rPr>
          <w:rFonts w:hint="eastAsia" w:ascii="仿宋" w:hAnsi="仿宋" w:eastAsia="仿宋"/>
          <w:sz w:val="28"/>
          <w:szCs w:val="28"/>
          <w:lang w:val="zh-CN"/>
        </w:rPr>
      </w:pPr>
      <w:r>
        <w:rPr>
          <w:rFonts w:ascii="仿宋" w:hAnsi="仿宋" w:eastAsia="仿宋"/>
          <w:color w:val="000000"/>
          <w:sz w:val="28"/>
          <w:szCs w:val="28"/>
        </w:rPr>
        <w:t>1.</w:t>
      </w:r>
      <w:r>
        <w:rPr>
          <w:rFonts w:hint="eastAsia" w:ascii="仿宋" w:hAnsi="仿宋" w:eastAsia="仿宋"/>
          <w:color w:val="000000"/>
          <w:sz w:val="28"/>
          <w:szCs w:val="28"/>
          <w:lang w:val="en-US" w:eastAsia="zh-CN"/>
        </w:rPr>
        <w:t>4</w:t>
      </w:r>
      <w:r>
        <w:rPr>
          <w:rFonts w:ascii="仿宋" w:hAnsi="仿宋" w:eastAsia="仿宋"/>
          <w:color w:val="000000"/>
          <w:sz w:val="28"/>
          <w:szCs w:val="28"/>
        </w:rPr>
        <w:t>.12</w:t>
      </w:r>
      <w:r>
        <w:rPr>
          <w:rFonts w:hint="eastAsia" w:ascii="仿宋" w:hAnsi="仿宋" w:eastAsia="仿宋"/>
          <w:color w:val="000000"/>
          <w:sz w:val="28"/>
          <w:szCs w:val="28"/>
        </w:rPr>
        <w:t xml:space="preserve"> 本工程所需的主要材料（设备）可参考施工合同中规定品牌（厂家）的产品或参考与之相当的品牌（厂家）的产品（如有）。</w:t>
      </w:r>
    </w:p>
    <w:p>
      <w:pPr>
        <w:widowControl/>
        <w:spacing w:line="360" w:lineRule="auto"/>
        <w:jc w:val="left"/>
        <w:rPr>
          <w:rFonts w:ascii="仿宋" w:hAnsi="仿宋" w:eastAsia="仿宋"/>
          <w:b/>
          <w:bCs/>
          <w:kern w:val="0"/>
          <w:sz w:val="28"/>
          <w:szCs w:val="28"/>
        </w:rPr>
      </w:pPr>
      <w:r>
        <w:rPr>
          <w:rFonts w:hint="eastAsia" w:ascii="仿宋" w:hAnsi="仿宋" w:eastAsia="仿宋"/>
          <w:b/>
          <w:bCs/>
          <w:kern w:val="0"/>
          <w:sz w:val="28"/>
          <w:szCs w:val="28"/>
        </w:rPr>
        <w:t>二、合格报价施工方：</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必须开具增值税发票。具有与本比选文件要求相适应的公司。比选响应单位必须具备：</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2.1营业执照；</w:t>
      </w:r>
      <w:ins w:id="0" w:author="Anonymous" w:date="2018-04-08T10:17:00Z">
        <w:r>
          <w:rPr>
            <w:rFonts w:hint="eastAsia" w:ascii="仿宋" w:hAnsi="仿宋" w:eastAsia="仿宋"/>
            <w:color w:val="FF0000"/>
            <w:sz w:val="28"/>
            <w:szCs w:val="28"/>
          </w:rPr>
          <w:t>(具体描述应该与1.1资质要求一致)</w:t>
        </w:r>
      </w:ins>
      <w:r>
        <w:rPr>
          <w:rFonts w:hint="eastAsia" w:ascii="仿宋" w:hAnsi="仿宋" w:eastAsia="仿宋"/>
          <w:color w:val="FF0000"/>
          <w:sz w:val="28"/>
          <w:szCs w:val="28"/>
        </w:rPr>
        <w:t>建设行政主管部门颁发的房屋建筑工程施工总承包叁级（含）以上资质（须提供有效的营业执照、资质证书复印件加盖</w:t>
      </w:r>
      <w:r>
        <w:rPr>
          <w:rFonts w:hint="eastAsia" w:ascii="仿宋" w:hAnsi="仿宋" w:eastAsia="仿宋"/>
          <w:color w:val="FF0000"/>
          <w:sz w:val="28"/>
          <w:szCs w:val="28"/>
          <w:lang w:eastAsia="zh-CN"/>
        </w:rPr>
        <w:t>响应</w:t>
      </w:r>
      <w:r>
        <w:rPr>
          <w:rFonts w:hint="eastAsia" w:ascii="仿宋" w:hAnsi="仿宋" w:eastAsia="仿宋"/>
          <w:color w:val="FF0000"/>
          <w:sz w:val="28"/>
          <w:szCs w:val="28"/>
        </w:rPr>
        <w:t>单位公章，原件备查），</w:t>
      </w:r>
      <w:r>
        <w:rPr>
          <w:rFonts w:hint="eastAsia" w:ascii="仿宋" w:hAnsi="仿宋" w:eastAsia="仿宋"/>
          <w:color w:val="000000"/>
          <w:sz w:val="28"/>
          <w:szCs w:val="28"/>
        </w:rPr>
        <w:t>能够提供增值税专票。</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2.2法定代表人身份证明</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2.3法定代表人授权书；</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sz w:val="28"/>
          <w:szCs w:val="28"/>
        </w:rPr>
        <w:t>2.</w:t>
      </w:r>
      <w:r>
        <w:rPr>
          <w:rFonts w:hint="eastAsia" w:ascii="仿宋" w:hAnsi="仿宋" w:eastAsia="仿宋"/>
          <w:color w:val="auto"/>
          <w:sz w:val="28"/>
          <w:szCs w:val="28"/>
        </w:rPr>
        <w:t>4法定代表人身份证复印件和被授权人身份证复印件；</w:t>
      </w:r>
    </w:p>
    <w:p>
      <w:pPr>
        <w:widowControl/>
        <w:spacing w:line="360" w:lineRule="auto"/>
        <w:ind w:firstLine="560" w:firstLineChars="200"/>
        <w:jc w:val="left"/>
        <w:rPr>
          <w:rFonts w:hint="eastAsia" w:ascii="仿宋" w:hAnsi="仿宋" w:eastAsia="仿宋"/>
          <w:color w:val="auto"/>
          <w:sz w:val="28"/>
          <w:szCs w:val="28"/>
          <w:lang w:eastAsia="zh-CN"/>
        </w:rPr>
      </w:pPr>
      <w:r>
        <w:rPr>
          <w:rFonts w:hint="eastAsia" w:ascii="仿宋" w:hAnsi="仿宋" w:eastAsia="仿宋"/>
          <w:color w:val="auto"/>
          <w:sz w:val="28"/>
          <w:szCs w:val="28"/>
        </w:rPr>
        <w:t>2.5售后服务承诺书；</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2.6技术方案等。</w:t>
      </w:r>
    </w:p>
    <w:p>
      <w:pPr>
        <w:spacing w:line="360" w:lineRule="auto"/>
        <w:rPr>
          <w:rFonts w:ascii="仿宋" w:hAnsi="仿宋" w:eastAsia="仿宋"/>
          <w:b/>
          <w:bCs/>
          <w:sz w:val="28"/>
          <w:szCs w:val="28"/>
        </w:rPr>
      </w:pPr>
      <w:r>
        <w:rPr>
          <w:rFonts w:hint="eastAsia" w:ascii="仿宋" w:hAnsi="仿宋" w:eastAsia="仿宋"/>
          <w:b/>
          <w:sz w:val="28"/>
          <w:szCs w:val="28"/>
        </w:rPr>
        <w:t>三、</w:t>
      </w:r>
      <w:r>
        <w:rPr>
          <w:rFonts w:hint="eastAsia" w:ascii="仿宋" w:hAnsi="仿宋" w:eastAsia="仿宋"/>
          <w:b/>
          <w:bCs/>
          <w:sz w:val="28"/>
          <w:szCs w:val="28"/>
        </w:rPr>
        <w:t>成交标准：</w:t>
      </w:r>
    </w:p>
    <w:p>
      <w:pPr>
        <w:widowControl/>
        <w:spacing w:line="360" w:lineRule="auto"/>
        <w:ind w:firstLine="560" w:firstLineChars="200"/>
        <w:jc w:val="left"/>
        <w:rPr>
          <w:rFonts w:ascii="仿宋" w:hAnsi="仿宋" w:eastAsia="仿宋"/>
          <w:sz w:val="28"/>
          <w:szCs w:val="28"/>
        </w:rPr>
      </w:pPr>
      <w:r>
        <w:rPr>
          <w:rFonts w:hint="eastAsia" w:ascii="仿宋" w:hAnsi="仿宋" w:eastAsia="仿宋"/>
          <w:color w:val="FF0000"/>
          <w:sz w:val="28"/>
          <w:szCs w:val="28"/>
        </w:rPr>
        <w:t>本次比选成交施工方确定办法采用满足条件最低价成交</w:t>
      </w:r>
      <w:r>
        <w:rPr>
          <w:rFonts w:hint="eastAsia" w:ascii="仿宋" w:hAnsi="仿宋" w:eastAsia="仿宋"/>
          <w:sz w:val="28"/>
          <w:szCs w:val="28"/>
        </w:rPr>
        <w:t>；</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具体比选成交标准如下：</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3.1递交比选响应文件截止时，送达的比选响应文件少于3个的，应停止比选活动，将递交的比选响应文件退还比选响应人，并重新组织比选。重新比选仍然不足3个单位的，比选项目将可以继续进行比选。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3.2项目重新比选时，经评审为有效比选人的，应当按规定程序，根据符合质量和工期要求，且报价最低的原则确定成交候选人。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四、比选文件发售的时间、地点：</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比选文件及相关资料于20</w:t>
      </w:r>
      <w:r>
        <w:rPr>
          <w:rFonts w:hint="eastAsia" w:ascii="仿宋" w:hAnsi="仿宋" w:eastAsia="仿宋"/>
          <w:sz w:val="28"/>
          <w:szCs w:val="28"/>
          <w:lang w:val="en-US" w:eastAsia="zh-CN"/>
        </w:rPr>
        <w:t>20</w:t>
      </w:r>
      <w:r>
        <w:rPr>
          <w:rFonts w:hint="eastAsia" w:ascii="仿宋" w:hAnsi="仿宋" w:eastAsia="仿宋"/>
          <w:sz w:val="28"/>
          <w:szCs w:val="28"/>
        </w:rPr>
        <w:t>年</w:t>
      </w:r>
      <w:r>
        <w:rPr>
          <w:rFonts w:hint="eastAsia" w:ascii="仿宋" w:hAnsi="仿宋" w:eastAsia="仿宋"/>
          <w:sz w:val="28"/>
          <w:szCs w:val="28"/>
          <w:lang w:val="en-US" w:eastAsia="zh-CN"/>
        </w:rPr>
        <w:t>7</w:t>
      </w:r>
      <w:r>
        <w:rPr>
          <w:rFonts w:hint="eastAsia" w:ascii="仿宋" w:hAnsi="仿宋" w:eastAsia="仿宋"/>
          <w:sz w:val="28"/>
          <w:szCs w:val="28"/>
        </w:rPr>
        <w:t>月</w:t>
      </w:r>
      <w:r>
        <w:rPr>
          <w:rFonts w:hint="eastAsia" w:ascii="仿宋" w:hAnsi="仿宋" w:eastAsia="仿宋"/>
          <w:sz w:val="28"/>
          <w:szCs w:val="28"/>
          <w:lang w:val="en-US" w:eastAsia="zh-CN"/>
        </w:rPr>
        <w:t>23</w:t>
      </w:r>
      <w:r>
        <w:rPr>
          <w:rFonts w:hint="eastAsia" w:ascii="仿宋" w:hAnsi="仿宋" w:eastAsia="仿宋"/>
          <w:sz w:val="28"/>
          <w:szCs w:val="28"/>
        </w:rPr>
        <w:t>日</w:t>
      </w:r>
      <w:r>
        <w:rPr>
          <w:rFonts w:hint="eastAsia" w:ascii="仿宋" w:hAnsi="仿宋" w:eastAsia="仿宋"/>
          <w:sz w:val="28"/>
          <w:szCs w:val="28"/>
          <w:lang w:val="en-US" w:eastAsia="zh-CN"/>
        </w:rPr>
        <w:t>16</w:t>
      </w:r>
      <w:r>
        <w:rPr>
          <w:rFonts w:hint="eastAsia" w:ascii="仿宋" w:hAnsi="仿宋" w:eastAsia="仿宋"/>
          <w:sz w:val="28"/>
          <w:szCs w:val="28"/>
        </w:rPr>
        <w:t>时，</w:t>
      </w:r>
      <w:r>
        <w:rPr>
          <w:rFonts w:hint="eastAsia" w:ascii="仿宋" w:hAnsi="仿宋" w:eastAsia="仿宋"/>
          <w:sz w:val="28"/>
          <w:szCs w:val="28"/>
          <w:lang w:eastAsia="zh-CN"/>
        </w:rPr>
        <w:t>随比选通知一并</w:t>
      </w:r>
      <w:r>
        <w:rPr>
          <w:rFonts w:hint="eastAsia" w:ascii="仿宋" w:hAnsi="仿宋" w:eastAsia="仿宋"/>
          <w:sz w:val="28"/>
          <w:szCs w:val="28"/>
        </w:rPr>
        <w:t>发放，同时</w:t>
      </w:r>
      <w:r>
        <w:rPr>
          <w:rFonts w:hint="eastAsia" w:ascii="仿宋" w:hAnsi="仿宋" w:eastAsia="仿宋"/>
          <w:sz w:val="28"/>
          <w:szCs w:val="28"/>
          <w:lang w:eastAsia="zh-CN"/>
        </w:rPr>
        <w:t>于</w:t>
      </w:r>
      <w:r>
        <w:rPr>
          <w:rFonts w:hint="eastAsia" w:ascii="仿宋" w:hAnsi="仿宋" w:eastAsia="仿宋"/>
          <w:sz w:val="28"/>
          <w:szCs w:val="28"/>
          <w:lang w:val="en-US" w:eastAsia="zh-CN"/>
        </w:rPr>
        <w:t>7月27号下午两点半在公共区管理部320办公室集合</w:t>
      </w:r>
      <w:r>
        <w:rPr>
          <w:rFonts w:hint="eastAsia" w:ascii="仿宋" w:hAnsi="仿宋" w:eastAsia="仿宋"/>
          <w:sz w:val="28"/>
          <w:szCs w:val="28"/>
        </w:rPr>
        <w:t>踏勘现场（无论报价单位是否踏勘，报价一经递交，均视为已踏勘）。</w:t>
      </w:r>
    </w:p>
    <w:p>
      <w:pPr>
        <w:autoSpaceDE w:val="0"/>
        <w:autoSpaceDN w:val="0"/>
        <w:adjustRightInd w:val="0"/>
        <w:snapToGrid w:val="0"/>
        <w:spacing w:line="360" w:lineRule="auto"/>
        <w:textAlignment w:val="bottom"/>
        <w:rPr>
          <w:rFonts w:hint="eastAsia" w:ascii="仿宋" w:hAnsi="仿宋" w:eastAsia="仿宋" w:cs="Times New Roman"/>
          <w:b/>
          <w:color w:val="auto"/>
          <w:sz w:val="28"/>
          <w:szCs w:val="28"/>
        </w:rPr>
      </w:pPr>
      <w:r>
        <w:rPr>
          <w:rFonts w:hint="eastAsia" w:ascii="仿宋" w:hAnsi="仿宋" w:eastAsia="仿宋" w:cs="Times New Roman"/>
          <w:b/>
          <w:sz w:val="28"/>
          <w:szCs w:val="28"/>
          <w:lang w:eastAsia="zh-CN"/>
        </w:rPr>
        <w:t>五、</w:t>
      </w:r>
      <w:r>
        <w:rPr>
          <w:rFonts w:hint="eastAsia" w:ascii="仿宋" w:hAnsi="仿宋" w:eastAsia="仿宋" w:cs="Times New Roman"/>
          <w:b/>
          <w:color w:val="auto"/>
          <w:sz w:val="28"/>
          <w:szCs w:val="28"/>
          <w:lang w:eastAsia="zh-CN"/>
        </w:rPr>
        <w:t>项目</w:t>
      </w:r>
      <w:r>
        <w:rPr>
          <w:rFonts w:hint="eastAsia" w:ascii="仿宋" w:hAnsi="仿宋" w:eastAsia="仿宋" w:cs="Times New Roman"/>
          <w:b/>
          <w:color w:val="auto"/>
          <w:sz w:val="28"/>
          <w:szCs w:val="28"/>
        </w:rPr>
        <w:t>履约保证金</w:t>
      </w:r>
    </w:p>
    <w:p>
      <w:pPr>
        <w:ind w:firstLine="560" w:firstLineChars="200"/>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5.1成交人应在接到中标通知书七日内，按本工程合同总价款的10% 向业主单位提供履约保证金。若未在规定时间内交履约保证金，甲方有权单方面终止合同并参照甲方损失有权追究赔偿或拉入本单位供应商黑名单。</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auto"/>
          <w:sz w:val="28"/>
          <w:szCs w:val="28"/>
          <w:lang w:val="en-US" w:eastAsia="zh-CN"/>
        </w:rPr>
        <w:t>5.2</w:t>
      </w:r>
      <w:r>
        <w:rPr>
          <w:rFonts w:hint="eastAsia" w:ascii="仿宋" w:hAnsi="仿宋" w:eastAsia="仿宋"/>
          <w:color w:val="auto"/>
          <w:sz w:val="28"/>
          <w:szCs w:val="28"/>
        </w:rPr>
        <w:t>提交方式：</w:t>
      </w:r>
      <w:r>
        <w:rPr>
          <w:rFonts w:hint="eastAsia" w:ascii="仿宋" w:hAnsi="仿宋" w:eastAsia="仿宋"/>
          <w:color w:val="auto"/>
          <w:sz w:val="28"/>
          <w:szCs w:val="28"/>
          <w:lang w:val="en-US" w:eastAsia="zh-CN"/>
        </w:rPr>
        <w:t>中标</w:t>
      </w:r>
      <w:r>
        <w:rPr>
          <w:rFonts w:hint="eastAsia" w:ascii="仿宋" w:hAnsi="仿宋" w:eastAsia="仿宋"/>
          <w:color w:val="auto"/>
          <w:sz w:val="28"/>
          <w:szCs w:val="28"/>
        </w:rPr>
        <w:t>人</w:t>
      </w:r>
      <w:r>
        <w:rPr>
          <w:rFonts w:hint="eastAsia" w:ascii="仿宋" w:hAnsi="仿宋" w:eastAsia="仿宋"/>
          <w:color w:val="000000"/>
          <w:sz w:val="28"/>
          <w:szCs w:val="28"/>
        </w:rPr>
        <w:t>企业基本账户银行转账。</w:t>
      </w:r>
      <w:r>
        <w:rPr>
          <w:rFonts w:hint="eastAsia" w:ascii="仿宋" w:hAnsi="仿宋" w:eastAsia="仿宋"/>
          <w:color w:val="000000"/>
          <w:sz w:val="28"/>
          <w:szCs w:val="28"/>
          <w:lang w:val="en-US" w:eastAsia="zh-CN"/>
        </w:rPr>
        <w:t>中标人应按要求时间缴纳履约保证金，并在签订合同前提供相关缴纳凭证。</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开户名：重庆机场集团有限公司</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开户银行：建行渝北支行机场</w:t>
      </w:r>
      <w:r>
        <w:rPr>
          <w:rFonts w:hint="eastAsia" w:ascii="仿宋" w:hAnsi="仿宋" w:eastAsia="仿宋"/>
          <w:color w:val="000000"/>
          <w:sz w:val="28"/>
          <w:szCs w:val="28"/>
          <w:lang w:eastAsia="zh-CN"/>
        </w:rPr>
        <w:t>支行</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账号：5000</w:t>
      </w:r>
      <w:r>
        <w:rPr>
          <w:rFonts w:hint="eastAsia" w:ascii="仿宋" w:hAnsi="仿宋" w:eastAsia="仿宋"/>
          <w:color w:val="000000"/>
          <w:sz w:val="28"/>
          <w:szCs w:val="28"/>
          <w:lang w:val="en-US" w:eastAsia="zh-CN"/>
        </w:rPr>
        <w:t xml:space="preserve"> 1083 8000 5000 0447</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税务代码：91500000756209971P</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rPr>
        <w:t>注意：</w:t>
      </w:r>
      <w:r>
        <w:rPr>
          <w:rFonts w:hint="eastAsia" w:ascii="仿宋" w:hAnsi="仿宋" w:eastAsia="仿宋"/>
          <w:color w:val="000000"/>
          <w:sz w:val="28"/>
          <w:szCs w:val="28"/>
          <w:lang w:val="en-US" w:eastAsia="zh-CN"/>
        </w:rPr>
        <w:t>如中标人未按要求缴纳履约保证金，采购人有权取消其中标资格并上报集团将其列入采购黑名单；如该项目有响应保证金，采购人有权扣除其响应保证金不予退还。</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3提交时间：</w:t>
      </w:r>
      <w:r>
        <w:rPr>
          <w:rFonts w:hint="eastAsia" w:ascii="仿宋" w:hAnsi="仿宋" w:eastAsia="仿宋"/>
          <w:color w:val="000000"/>
          <w:sz w:val="28"/>
          <w:szCs w:val="28"/>
          <w:lang w:val="en-US" w:eastAsia="zh-CN"/>
        </w:rPr>
        <w:t>通知领取</w:t>
      </w:r>
      <w:r>
        <w:rPr>
          <w:rFonts w:hint="eastAsia" w:ascii="仿宋" w:hAnsi="仿宋" w:eastAsia="仿宋"/>
          <w:sz w:val="28"/>
          <w:szCs w:val="28"/>
          <w:lang w:val="en-US" w:eastAsia="zh-CN"/>
        </w:rPr>
        <w:t>中标通知书后，七日内缴纳。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olor w:val="000000"/>
          <w:sz w:val="28"/>
          <w:szCs w:val="28"/>
        </w:rPr>
      </w:pPr>
      <w:r>
        <w:rPr>
          <w:rFonts w:hint="eastAsia" w:ascii="仿宋" w:hAnsi="仿宋" w:eastAsia="仿宋"/>
          <w:color w:val="000000"/>
          <w:sz w:val="28"/>
          <w:szCs w:val="28"/>
          <w:lang w:val="en-US" w:eastAsia="zh-CN"/>
        </w:rPr>
        <w:t>5.4 履约保证金的退还:</w:t>
      </w:r>
      <w:r>
        <w:rPr>
          <w:rFonts w:hint="eastAsia" w:ascii="仿宋" w:hAnsi="仿宋" w:eastAsia="仿宋"/>
          <w:color w:val="000000"/>
          <w:sz w:val="28"/>
          <w:szCs w:val="28"/>
        </w:rPr>
        <w:t>履约保证金为合同总价款的10%</w:t>
      </w:r>
      <w:r>
        <w:rPr>
          <w:rFonts w:hint="eastAsia" w:ascii="仿宋" w:hAnsi="仿宋" w:eastAsia="仿宋"/>
          <w:color w:val="000000"/>
          <w:sz w:val="28"/>
          <w:szCs w:val="28"/>
          <w:lang w:eastAsia="zh-CN"/>
        </w:rPr>
        <w:t>，</w:t>
      </w:r>
      <w:r>
        <w:rPr>
          <w:rFonts w:hint="eastAsia" w:ascii="仿宋" w:hAnsi="仿宋" w:eastAsia="仿宋"/>
          <w:sz w:val="28"/>
          <w:szCs w:val="28"/>
          <w:lang w:val="en-US" w:eastAsia="zh-CN"/>
        </w:rPr>
        <w:t>工程验收合格后，发包人退还成交人履约保证金（履约保证金不计息）。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5.5</w:t>
      </w:r>
      <w:r>
        <w:rPr>
          <w:rFonts w:hint="eastAsia" w:ascii="仿宋" w:hAnsi="仿宋" w:eastAsia="仿宋"/>
          <w:sz w:val="28"/>
          <w:szCs w:val="28"/>
          <w:lang w:val="en-US" w:eastAsia="zh-CN"/>
        </w:rPr>
        <w:t>成交人应在合同签订之日起10个工作日内完成相关手续申报、筹备人、材、机等进场事宜，每延误1天，业主有权按延误一天扣除履约保证金10%处理，逾期扣除的违约金达到履约保证金的70%而未进场时，业主有权解除合同并扣除全额履约保证金，一切损失及后果由成交人承担。</w:t>
      </w:r>
    </w:p>
    <w:p>
      <w:pPr>
        <w:widowControl/>
        <w:numPr>
          <w:ilvl w:val="0"/>
          <w:numId w:val="0"/>
        </w:numPr>
        <w:spacing w:line="360" w:lineRule="auto"/>
        <w:ind w:firstLine="560" w:firstLineChars="200"/>
        <w:jc w:val="left"/>
        <w:rPr>
          <w:rFonts w:hint="eastAsia" w:ascii="仿宋" w:hAnsi="仿宋" w:eastAsia="仿宋"/>
          <w:color w:val="auto"/>
          <w:sz w:val="28"/>
          <w:szCs w:val="28"/>
        </w:rPr>
      </w:pPr>
      <w:r>
        <w:rPr>
          <w:rFonts w:hint="eastAsia" w:ascii="仿宋" w:hAnsi="仿宋" w:eastAsia="仿宋"/>
          <w:sz w:val="28"/>
          <w:szCs w:val="28"/>
          <w:lang w:val="en-US" w:eastAsia="zh-CN"/>
        </w:rPr>
        <w:t>5.6根据以上第5.5条内容进行补充，如因不可抗力或特殊情况导致进场</w:t>
      </w:r>
      <w:r>
        <w:rPr>
          <w:rFonts w:hint="eastAsia" w:ascii="仿宋" w:hAnsi="仿宋" w:eastAsia="仿宋"/>
          <w:color w:val="auto"/>
          <w:sz w:val="28"/>
          <w:szCs w:val="28"/>
          <w:lang w:val="en-US" w:eastAsia="zh-CN"/>
        </w:rPr>
        <w:t>延误，成交人应提前三个工作日向甲方报备，并得甲方许可后方可延期进场。</w:t>
      </w:r>
    </w:p>
    <w:p>
      <w:pPr>
        <w:autoSpaceDE w:val="0"/>
        <w:autoSpaceDN w:val="0"/>
        <w:adjustRightInd w:val="0"/>
        <w:snapToGrid w:val="0"/>
        <w:spacing w:line="360" w:lineRule="auto"/>
        <w:textAlignment w:val="bottom"/>
        <w:rPr>
          <w:rFonts w:ascii="仿宋" w:hAnsi="仿宋" w:eastAsia="仿宋"/>
          <w:b/>
          <w:color w:val="auto"/>
          <w:sz w:val="28"/>
          <w:szCs w:val="28"/>
        </w:rPr>
      </w:pPr>
      <w:r>
        <w:rPr>
          <w:rFonts w:hint="eastAsia" w:ascii="仿宋" w:hAnsi="仿宋" w:eastAsia="仿宋"/>
          <w:b/>
          <w:color w:val="auto"/>
          <w:sz w:val="28"/>
          <w:szCs w:val="28"/>
          <w:lang w:val="en-US" w:eastAsia="zh-CN"/>
        </w:rPr>
        <w:t>六</w:t>
      </w:r>
      <w:r>
        <w:rPr>
          <w:rFonts w:hint="eastAsia" w:ascii="仿宋" w:hAnsi="仿宋" w:eastAsia="仿宋"/>
          <w:b/>
          <w:color w:val="auto"/>
          <w:sz w:val="28"/>
          <w:szCs w:val="28"/>
        </w:rPr>
        <w:t>、支付方式：</w:t>
      </w:r>
    </w:p>
    <w:p>
      <w:pPr>
        <w:spacing w:line="560" w:lineRule="exact"/>
        <w:ind w:firstLine="560"/>
        <w:rPr>
          <w:rFonts w:hint="eastAsia" w:ascii="仿宋" w:hAnsi="仿宋" w:eastAsia="仿宋" w:cs="Times New Roman"/>
          <w:color w:val="auto"/>
          <w:sz w:val="28"/>
          <w:szCs w:val="24"/>
          <w:u w:val="none"/>
        </w:rPr>
      </w:pPr>
      <w:r>
        <w:rPr>
          <w:rFonts w:hint="eastAsia" w:ascii="仿宋" w:hAnsi="仿宋" w:eastAsia="仿宋" w:cs="Times New Roman"/>
          <w:color w:val="auto"/>
          <w:sz w:val="28"/>
          <w:szCs w:val="24"/>
          <w:u w:val="none"/>
        </w:rPr>
        <w:t>本工程不付预付款，项目完工后，经发包人验收合格，付款至合同总价的</w:t>
      </w:r>
      <w:r>
        <w:rPr>
          <w:rFonts w:hint="eastAsia" w:ascii="仿宋" w:hAnsi="仿宋" w:eastAsia="仿宋" w:cs="Times New Roman"/>
          <w:color w:val="auto"/>
          <w:sz w:val="28"/>
          <w:szCs w:val="24"/>
          <w:u w:val="none"/>
          <w:lang w:val="en-US" w:eastAsia="zh-CN"/>
        </w:rPr>
        <w:t>60</w:t>
      </w:r>
      <w:r>
        <w:rPr>
          <w:rFonts w:hint="eastAsia" w:ascii="仿宋" w:hAnsi="仿宋" w:eastAsia="仿宋" w:cs="Times New Roman"/>
          <w:color w:val="auto"/>
          <w:sz w:val="28"/>
          <w:szCs w:val="24"/>
          <w:u w:val="none"/>
        </w:rPr>
        <w:t>%，待工程竣工结算后付至工程结算总价款的97%，剩下的3%作为保修金。待保修期满且完成全部保修任务后，经核实，30日内无息支付剩余的3%质保金。承包人必须无条件提供增值税专用发票。</w:t>
      </w:r>
    </w:p>
    <w:p>
      <w:pPr>
        <w:spacing w:line="360" w:lineRule="auto"/>
        <w:rPr>
          <w:rFonts w:ascii="仿宋" w:hAnsi="仿宋" w:eastAsia="仿宋"/>
          <w:b/>
          <w:color w:val="auto"/>
          <w:sz w:val="28"/>
          <w:szCs w:val="28"/>
        </w:rPr>
      </w:pPr>
      <w:r>
        <w:rPr>
          <w:rFonts w:hint="eastAsia" w:ascii="仿宋" w:hAnsi="仿宋" w:eastAsia="仿宋"/>
          <w:b/>
          <w:color w:val="auto"/>
          <w:sz w:val="28"/>
          <w:szCs w:val="28"/>
          <w:lang w:val="en-US" w:eastAsia="zh-CN"/>
        </w:rPr>
        <w:t>七</w:t>
      </w:r>
      <w:r>
        <w:rPr>
          <w:rFonts w:hint="eastAsia" w:ascii="仿宋" w:hAnsi="仿宋" w:eastAsia="仿宋"/>
          <w:b/>
          <w:color w:val="auto"/>
          <w:sz w:val="28"/>
          <w:szCs w:val="28"/>
        </w:rPr>
        <w:t>、工期时间：</w:t>
      </w:r>
    </w:p>
    <w:p>
      <w:pPr>
        <w:widowControl/>
        <w:spacing w:line="360" w:lineRule="auto"/>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lang w:val="en-US" w:eastAsia="zh-CN"/>
        </w:rPr>
        <w:t>7.1.1</w:t>
      </w:r>
      <w:r>
        <w:rPr>
          <w:rFonts w:hint="eastAsia" w:ascii="仿宋" w:hAnsi="仿宋" w:eastAsia="仿宋"/>
          <w:color w:val="auto"/>
          <w:sz w:val="28"/>
          <w:szCs w:val="28"/>
        </w:rPr>
        <w:t>本合同总工期为日历天：</w:t>
      </w:r>
      <w:r>
        <w:rPr>
          <w:rFonts w:hint="eastAsia" w:ascii="仿宋" w:hAnsi="仿宋" w:eastAsia="仿宋"/>
          <w:color w:val="auto"/>
          <w:sz w:val="28"/>
          <w:szCs w:val="28"/>
          <w:lang w:val="en-US" w:eastAsia="zh-CN"/>
        </w:rPr>
        <w:t>60</w:t>
      </w:r>
      <w:r>
        <w:rPr>
          <w:rFonts w:hint="eastAsia" w:ascii="仿宋" w:hAnsi="仿宋" w:eastAsia="仿宋"/>
          <w:color w:val="auto"/>
          <w:sz w:val="28"/>
          <w:szCs w:val="28"/>
        </w:rPr>
        <w:t>天</w:t>
      </w:r>
    </w:p>
    <w:p>
      <w:pPr>
        <w:widowControl/>
        <w:spacing w:line="360" w:lineRule="auto"/>
        <w:ind w:firstLine="560" w:firstLineChars="200"/>
        <w:jc w:val="left"/>
        <w:rPr>
          <w:rFonts w:hint="default" w:ascii="仿宋" w:hAnsi="仿宋" w:eastAsia="仿宋"/>
          <w:color w:val="auto"/>
          <w:sz w:val="28"/>
          <w:szCs w:val="28"/>
          <w:lang w:val="en-US" w:eastAsia="zh-CN"/>
        </w:rPr>
      </w:pPr>
      <w:r>
        <w:rPr>
          <w:rFonts w:hint="eastAsia" w:ascii="仿宋" w:hAnsi="仿宋" w:eastAsia="仿宋"/>
          <w:color w:val="auto"/>
          <w:sz w:val="28"/>
          <w:szCs w:val="28"/>
          <w:lang w:val="en-US" w:eastAsia="zh-CN"/>
        </w:rPr>
        <w:t>7.1.2合同签订后监理下发开工通知之日起开始计算合同总工期。</w:t>
      </w:r>
    </w:p>
    <w:p>
      <w:pPr>
        <w:spacing w:line="360" w:lineRule="auto"/>
        <w:rPr>
          <w:rFonts w:ascii="仿宋" w:hAnsi="仿宋" w:eastAsia="仿宋"/>
          <w:b/>
          <w:color w:val="auto"/>
          <w:sz w:val="28"/>
          <w:szCs w:val="28"/>
        </w:rPr>
      </w:pPr>
      <w:r>
        <w:rPr>
          <w:rFonts w:hint="eastAsia" w:ascii="仿宋" w:hAnsi="仿宋" w:eastAsia="仿宋"/>
          <w:b/>
          <w:sz w:val="28"/>
          <w:szCs w:val="28"/>
          <w:lang w:val="en-US" w:eastAsia="zh-CN"/>
        </w:rPr>
        <w:t>八</w:t>
      </w:r>
      <w:r>
        <w:rPr>
          <w:rFonts w:hint="eastAsia" w:ascii="仿宋" w:hAnsi="仿宋" w:eastAsia="仿宋"/>
          <w:b/>
          <w:sz w:val="28"/>
          <w:szCs w:val="28"/>
        </w:rPr>
        <w:t>、</w:t>
      </w:r>
      <w:r>
        <w:rPr>
          <w:rFonts w:hint="eastAsia" w:ascii="仿宋" w:hAnsi="仿宋" w:eastAsia="仿宋"/>
          <w:b/>
          <w:color w:val="auto"/>
          <w:sz w:val="28"/>
          <w:szCs w:val="28"/>
        </w:rPr>
        <w:t>质保期：</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lang w:val="en-US" w:eastAsia="zh-CN"/>
        </w:rPr>
        <w:t>8</w:t>
      </w:r>
      <w:r>
        <w:rPr>
          <w:rFonts w:hint="eastAsia" w:ascii="仿宋" w:hAnsi="仿宋" w:eastAsia="仿宋"/>
          <w:color w:val="auto"/>
          <w:sz w:val="28"/>
          <w:szCs w:val="28"/>
        </w:rPr>
        <w:t>.1、质保期:项目经验收合格之日起计质量保修期</w:t>
      </w:r>
      <w:r>
        <w:rPr>
          <w:rFonts w:hint="eastAsia" w:ascii="仿宋" w:hAnsi="仿宋" w:eastAsia="仿宋"/>
          <w:color w:val="auto"/>
          <w:sz w:val="28"/>
          <w:szCs w:val="28"/>
          <w:lang w:eastAsia="zh-CN"/>
        </w:rPr>
        <w:t>防水</w:t>
      </w:r>
      <w:r>
        <w:rPr>
          <w:rFonts w:hint="eastAsia" w:ascii="仿宋" w:hAnsi="仿宋" w:eastAsia="仿宋"/>
          <w:color w:val="auto"/>
          <w:sz w:val="28"/>
          <w:szCs w:val="28"/>
        </w:rPr>
        <w:t>为</w:t>
      </w:r>
      <w:r>
        <w:rPr>
          <w:rFonts w:hint="eastAsia" w:ascii="仿宋" w:hAnsi="仿宋" w:eastAsia="仿宋"/>
          <w:color w:val="auto"/>
          <w:sz w:val="28"/>
          <w:szCs w:val="28"/>
          <w:lang w:eastAsia="zh-CN"/>
        </w:rPr>
        <w:t>伍年、其他为</w:t>
      </w:r>
      <w:r>
        <w:rPr>
          <w:rFonts w:hint="eastAsia" w:ascii="仿宋" w:hAnsi="仿宋" w:eastAsia="仿宋"/>
          <w:color w:val="auto"/>
          <w:sz w:val="28"/>
          <w:szCs w:val="28"/>
        </w:rPr>
        <w:t>贰年，如有违约，使用单位有权扣留：全部质量保证金。</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lang w:val="en-US" w:eastAsia="zh-CN"/>
        </w:rPr>
        <w:t>8</w:t>
      </w:r>
      <w:r>
        <w:rPr>
          <w:rFonts w:hint="eastAsia" w:ascii="仿宋" w:hAnsi="仿宋" w:eastAsia="仿宋"/>
          <w:color w:val="auto"/>
          <w:sz w:val="28"/>
          <w:szCs w:val="28"/>
        </w:rPr>
        <w:t>.2、质保期内，因成交比选人原因造成的质量问题, 成交比选人负有免费维修的责任；不在成交比选人保修范围之的，成交比选人同意有偿维修;造成财产损毁或人员伤亡的，成交比选人应负全责。</w:t>
      </w:r>
    </w:p>
    <w:p>
      <w:pPr>
        <w:widowControl/>
        <w:spacing w:line="360" w:lineRule="auto"/>
        <w:ind w:firstLine="560" w:firstLineChars="200"/>
        <w:jc w:val="left"/>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8</w:t>
      </w:r>
      <w:r>
        <w:rPr>
          <w:rFonts w:hint="eastAsia" w:ascii="仿宋" w:hAnsi="仿宋" w:eastAsia="仿宋"/>
          <w:color w:val="auto"/>
          <w:sz w:val="28"/>
          <w:szCs w:val="28"/>
        </w:rPr>
        <w:t>.3、质保期内出现质量问题, 成交比选人接到采购方故障通知后，响应时间≤2小时；在1天内到场进行维修排除故障,成交比选人应免费维修，因此所产生的费用应由成交比选人承担。</w:t>
      </w:r>
    </w:p>
    <w:p>
      <w:pPr>
        <w:widowControl/>
        <w:adjustRightInd w:val="0"/>
        <w:snapToGrid w:val="0"/>
        <w:spacing w:line="360" w:lineRule="auto"/>
        <w:jc w:val="left"/>
        <w:textAlignment w:val="bottom"/>
        <w:rPr>
          <w:rFonts w:hint="eastAsia" w:ascii="仿宋" w:hAnsi="仿宋" w:eastAsia="仿宋"/>
          <w:b/>
          <w:color w:val="auto"/>
          <w:kern w:val="0"/>
          <w:sz w:val="28"/>
          <w:szCs w:val="28"/>
        </w:rPr>
      </w:pPr>
      <w:r>
        <w:rPr>
          <w:rFonts w:hint="eastAsia" w:ascii="仿宋" w:hAnsi="仿宋" w:eastAsia="仿宋"/>
          <w:b/>
          <w:color w:val="auto"/>
          <w:sz w:val="28"/>
          <w:szCs w:val="28"/>
          <w:lang w:val="en-US" w:eastAsia="zh-CN"/>
        </w:rPr>
        <w:t>九</w:t>
      </w:r>
      <w:r>
        <w:rPr>
          <w:rFonts w:hint="eastAsia" w:ascii="仿宋" w:hAnsi="仿宋" w:eastAsia="仿宋"/>
          <w:b/>
          <w:color w:val="auto"/>
          <w:sz w:val="28"/>
          <w:szCs w:val="28"/>
        </w:rPr>
        <w:t>、</w:t>
      </w:r>
      <w:r>
        <w:rPr>
          <w:rFonts w:hint="eastAsia" w:ascii="仿宋" w:hAnsi="仿宋" w:eastAsia="仿宋"/>
          <w:b/>
          <w:color w:val="auto"/>
          <w:sz w:val="28"/>
          <w:szCs w:val="28"/>
          <w:lang w:eastAsia="zh-CN"/>
        </w:rPr>
        <w:t>承揽要求</w:t>
      </w:r>
      <w:r>
        <w:rPr>
          <w:rFonts w:hint="eastAsia" w:ascii="仿宋" w:hAnsi="仿宋" w:eastAsia="仿宋"/>
          <w:b/>
          <w:color w:val="auto"/>
          <w:kern w:val="0"/>
          <w:sz w:val="28"/>
          <w:szCs w:val="28"/>
        </w:rPr>
        <w:t>：</w:t>
      </w:r>
    </w:p>
    <w:p>
      <w:pPr>
        <w:widowControl/>
        <w:spacing w:line="360" w:lineRule="auto"/>
        <w:ind w:firstLine="560" w:firstLineChars="200"/>
        <w:jc w:val="left"/>
        <w:rPr>
          <w:rFonts w:hint="eastAsia" w:ascii="仿宋" w:hAnsi="仿宋" w:eastAsia="仿宋" w:cs="Times New Roman"/>
          <w:sz w:val="28"/>
          <w:szCs w:val="28"/>
          <w:lang w:val="en-US" w:eastAsia="zh-CN"/>
        </w:rPr>
      </w:pPr>
      <w:bookmarkStart w:id="0" w:name="_Toc514313062"/>
      <w:bookmarkStart w:id="1" w:name="_Toc513560371"/>
      <w:r>
        <w:rPr>
          <w:rFonts w:hint="eastAsia" w:ascii="仿宋" w:hAnsi="仿宋" w:eastAsia="仿宋" w:cs="Times New Roman"/>
          <w:sz w:val="28"/>
          <w:szCs w:val="28"/>
          <w:lang w:val="en-US" w:eastAsia="zh-CN"/>
        </w:rPr>
        <w:t>9.1承包方需认真落实重庆市新型冠状病毒感染的肺炎疫情防控工作领导小组综合办公室《关于切实做好新型冠状病毒感染的肺炎疫情防控期间企业复产复工有关工作的通知》（渝肺炎组办发〔2020〕24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根据自身实际情况细化制定项目建设疫情防控方案，严格落实落细各项防控措施，确保疫情防控和服务项目“两手抓”“两不误”。</w:t>
      </w:r>
    </w:p>
    <w:p>
      <w:pPr>
        <w:widowControl/>
        <w:spacing w:line="360" w:lineRule="auto"/>
        <w:ind w:firstLine="560" w:firstLineChars="200"/>
        <w:jc w:val="left"/>
        <w:rPr>
          <w:rFonts w:hint="eastAsia" w:ascii="仿宋" w:hAnsi="仿宋" w:eastAsia="仿宋"/>
          <w:color w:val="000000"/>
          <w:sz w:val="28"/>
          <w:szCs w:val="28"/>
          <w:lang w:val="en-US" w:eastAsia="zh-CN"/>
        </w:rPr>
      </w:pPr>
      <w:r>
        <w:rPr>
          <w:rFonts w:hint="eastAsia" w:ascii="仿宋" w:hAnsi="仿宋" w:eastAsia="仿宋" w:cs="Times New Roman"/>
          <w:sz w:val="28"/>
          <w:szCs w:val="28"/>
          <w:lang w:val="en-US" w:eastAsia="zh-CN"/>
        </w:rPr>
        <w:t>9.2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pStyle w:val="3"/>
        <w:spacing w:before="120" w:after="120"/>
        <w:ind w:firstLine="562"/>
        <w:rPr>
          <w:rFonts w:ascii="仿宋_GB2312" w:hAnsi="Times New Roman" w:eastAsia="仿宋_GB2312"/>
          <w:color w:val="000000"/>
        </w:rPr>
      </w:pPr>
      <w:r>
        <w:rPr>
          <w:rFonts w:hint="eastAsia" w:ascii="仿宋" w:hAnsi="仿宋" w:eastAsia="仿宋"/>
          <w:b/>
          <w:sz w:val="28"/>
          <w:szCs w:val="28"/>
          <w:lang w:val="en-US" w:eastAsia="zh-CN"/>
        </w:rPr>
        <w:t>十</w:t>
      </w:r>
      <w:r>
        <w:rPr>
          <w:rFonts w:hint="eastAsia" w:ascii="仿宋" w:hAnsi="仿宋" w:eastAsia="仿宋"/>
          <w:b/>
          <w:sz w:val="28"/>
          <w:szCs w:val="28"/>
        </w:rPr>
        <w:t>、</w:t>
      </w:r>
      <w:r>
        <w:rPr>
          <w:rFonts w:hint="eastAsia" w:ascii="仿宋_GB2312" w:hAnsi="Times New Roman" w:eastAsia="仿宋_GB2312"/>
          <w:color w:val="000000"/>
        </w:rPr>
        <w:t>竣工结算</w:t>
      </w:r>
      <w:bookmarkEnd w:id="0"/>
      <w:bookmarkEnd w:id="1"/>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10</w:t>
      </w:r>
      <w:r>
        <w:rPr>
          <w:rFonts w:hint="eastAsia" w:ascii="仿宋_GB2312"/>
          <w:b/>
          <w:color w:val="000000"/>
          <w:sz w:val="28"/>
          <w:szCs w:val="28"/>
        </w:rPr>
        <w:t>.1 竣工结算申请</w:t>
      </w:r>
    </w:p>
    <w:p>
      <w:pPr>
        <w:spacing w:line="360" w:lineRule="auto"/>
        <w:ind w:firstLine="560"/>
        <w:jc w:val="left"/>
        <w:rPr>
          <w:rFonts w:hint="eastAsia" w:ascii="仿宋" w:hAnsi="仿宋" w:eastAsia="仿宋" w:cs="仿宋"/>
          <w:color w:val="000000"/>
          <w:sz w:val="28"/>
          <w:szCs w:val="28"/>
        </w:rPr>
      </w:pPr>
      <w:r>
        <w:rPr>
          <w:rFonts w:hint="eastAsia" w:ascii="仿宋" w:hAnsi="仿宋" w:eastAsia="仿宋" w:cs="仿宋"/>
          <w:sz w:val="28"/>
          <w:szCs w:val="28"/>
        </w:rPr>
        <w:t>承包人提交竣工付款申请单的期限：</w:t>
      </w:r>
      <w:r>
        <w:rPr>
          <w:rFonts w:hint="eastAsia" w:ascii="仿宋" w:hAnsi="仿宋" w:eastAsia="仿宋" w:cs="仿宋"/>
          <w:color w:val="000000"/>
          <w:sz w:val="28"/>
          <w:szCs w:val="28"/>
          <w:u w:val="single"/>
        </w:rPr>
        <w:t>竣工验收合格后</w:t>
      </w:r>
      <w:r>
        <w:rPr>
          <w:rFonts w:hint="eastAsia" w:ascii="仿宋" w:hAnsi="仿宋" w:eastAsia="仿宋" w:cs="仿宋"/>
          <w:color w:val="000000"/>
          <w:sz w:val="28"/>
          <w:szCs w:val="28"/>
          <w:u w:val="single"/>
          <w:lang w:val="en-US" w:eastAsia="zh-CN"/>
        </w:rPr>
        <w:t>20</w:t>
      </w:r>
      <w:r>
        <w:rPr>
          <w:rFonts w:hint="eastAsia" w:ascii="仿宋" w:hAnsi="仿宋" w:eastAsia="仿宋" w:cs="仿宋"/>
          <w:color w:val="000000"/>
          <w:sz w:val="28"/>
          <w:szCs w:val="28"/>
          <w:u w:val="single"/>
        </w:rPr>
        <w:t>天内</w:t>
      </w:r>
      <w:r>
        <w:rPr>
          <w:rFonts w:hint="eastAsia" w:ascii="仿宋" w:hAnsi="仿宋" w:eastAsia="仿宋" w:cs="仿宋"/>
          <w:color w:val="000000"/>
          <w:sz w:val="28"/>
          <w:szCs w:val="28"/>
        </w:rPr>
        <w:t>。</w:t>
      </w:r>
    </w:p>
    <w:p>
      <w:pPr>
        <w:autoSpaceDE w:val="0"/>
        <w:autoSpaceDN w:val="0"/>
        <w:adjustRightInd w:val="0"/>
        <w:spacing w:line="360" w:lineRule="auto"/>
        <w:ind w:firstLine="560"/>
        <w:jc w:val="left"/>
        <w:rPr>
          <w:rFonts w:hint="eastAsia" w:ascii="仿宋" w:hAnsi="仿宋" w:eastAsia="仿宋" w:cs="仿宋"/>
          <w:color w:val="000000"/>
          <w:sz w:val="28"/>
          <w:szCs w:val="28"/>
          <w:u w:val="single"/>
        </w:rPr>
      </w:pPr>
      <w:r>
        <w:rPr>
          <w:rFonts w:hint="eastAsia" w:ascii="仿宋" w:hAnsi="仿宋" w:eastAsia="仿宋" w:cs="仿宋"/>
          <w:sz w:val="28"/>
          <w:szCs w:val="28"/>
        </w:rPr>
        <w:t>竣工付款申请单应包括的内容：</w:t>
      </w:r>
      <w:r>
        <w:rPr>
          <w:rFonts w:hint="eastAsia" w:ascii="仿宋" w:hAnsi="仿宋" w:eastAsia="仿宋" w:cs="仿宋"/>
          <w:color w:val="000000"/>
          <w:sz w:val="28"/>
          <w:szCs w:val="28"/>
          <w:u w:val="single"/>
        </w:rPr>
        <w:t>（1）竣工结算合同价格；（2）发包人已支付承包人的款项；（3）应扣留的质量保证金；（4）发包人应支付承包人的合同价款。</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10</w:t>
      </w:r>
      <w:r>
        <w:rPr>
          <w:rFonts w:hint="eastAsia" w:ascii="仿宋_GB2312"/>
          <w:b/>
          <w:color w:val="000000"/>
          <w:sz w:val="28"/>
          <w:szCs w:val="28"/>
        </w:rPr>
        <w:t>.2 竣工结算审核</w:t>
      </w:r>
    </w:p>
    <w:p>
      <w:pPr>
        <w:spacing w:line="360" w:lineRule="auto"/>
        <w:ind w:firstLine="560"/>
        <w:jc w:val="left"/>
        <w:rPr>
          <w:rFonts w:hint="eastAsia" w:ascii="仿宋" w:hAnsi="仿宋" w:eastAsia="仿宋" w:cs="仿宋"/>
          <w:sz w:val="28"/>
          <w:szCs w:val="28"/>
        </w:rPr>
      </w:pPr>
      <w:r>
        <w:rPr>
          <w:rFonts w:hint="eastAsia" w:ascii="仿宋" w:hAnsi="仿宋" w:eastAsia="仿宋" w:cs="仿宋"/>
          <w:sz w:val="28"/>
          <w:szCs w:val="28"/>
          <w:lang w:val="en-US" w:eastAsia="zh-CN"/>
        </w:rPr>
        <w:t>10.2.1</w:t>
      </w:r>
      <w:r>
        <w:rPr>
          <w:rFonts w:hint="eastAsia" w:ascii="仿宋" w:hAnsi="仿宋" w:eastAsia="仿宋" w:cs="仿宋"/>
          <w:sz w:val="28"/>
          <w:szCs w:val="28"/>
        </w:rPr>
        <w:t>发包人审批竣工付款申请单的期限：</w:t>
      </w:r>
      <w:r>
        <w:rPr>
          <w:rFonts w:hint="eastAsia" w:ascii="仿宋" w:hAnsi="仿宋" w:eastAsia="仿宋" w:cs="仿宋"/>
          <w:color w:val="000000"/>
          <w:sz w:val="28"/>
          <w:szCs w:val="28"/>
          <w:u w:val="single"/>
        </w:rPr>
        <w:t>收到监理人提交的申请单后</w:t>
      </w:r>
      <w:r>
        <w:rPr>
          <w:rFonts w:hint="eastAsia" w:ascii="仿宋" w:hAnsi="仿宋" w:eastAsia="仿宋" w:cs="仿宋"/>
          <w:color w:val="000000"/>
          <w:sz w:val="28"/>
          <w:szCs w:val="28"/>
          <w:u w:val="single"/>
          <w:lang w:val="en-US" w:eastAsia="zh-CN"/>
        </w:rPr>
        <w:t>10</w:t>
      </w:r>
      <w:r>
        <w:rPr>
          <w:rFonts w:hint="eastAsia" w:ascii="仿宋" w:hAnsi="仿宋" w:eastAsia="仿宋" w:cs="仿宋"/>
          <w:color w:val="000000"/>
          <w:sz w:val="28"/>
          <w:szCs w:val="28"/>
          <w:u w:val="single"/>
        </w:rPr>
        <w:t>天内进行结算</w:t>
      </w:r>
      <w:r>
        <w:rPr>
          <w:rFonts w:hint="eastAsia" w:ascii="仿宋" w:hAnsi="仿宋" w:eastAsia="仿宋" w:cs="仿宋"/>
          <w:color w:val="000000"/>
          <w:sz w:val="28"/>
          <w:szCs w:val="28"/>
        </w:rPr>
        <w:t>。</w:t>
      </w:r>
    </w:p>
    <w:p>
      <w:pPr>
        <w:spacing w:line="360" w:lineRule="auto"/>
        <w:ind w:firstLine="560"/>
        <w:jc w:val="left"/>
        <w:rPr>
          <w:rFonts w:hint="eastAsia" w:ascii="仿宋" w:hAnsi="仿宋" w:eastAsia="仿宋" w:cs="仿宋"/>
          <w:color w:val="000000"/>
          <w:sz w:val="28"/>
          <w:szCs w:val="28"/>
        </w:rPr>
      </w:pPr>
      <w:r>
        <w:rPr>
          <w:rFonts w:hint="eastAsia" w:ascii="仿宋" w:hAnsi="仿宋" w:eastAsia="仿宋" w:cs="仿宋"/>
          <w:sz w:val="28"/>
          <w:szCs w:val="28"/>
          <w:lang w:val="en-US" w:eastAsia="zh-CN"/>
        </w:rPr>
        <w:t>10.2.2</w:t>
      </w:r>
      <w:r>
        <w:rPr>
          <w:rFonts w:hint="eastAsia" w:ascii="仿宋" w:hAnsi="仿宋" w:eastAsia="仿宋" w:cs="仿宋"/>
          <w:sz w:val="28"/>
          <w:szCs w:val="28"/>
        </w:rPr>
        <w:t>发包人完成竣工付款的期限：</w:t>
      </w:r>
      <w:r>
        <w:rPr>
          <w:rFonts w:hint="eastAsia" w:ascii="仿宋" w:hAnsi="仿宋" w:eastAsia="仿宋" w:cs="仿宋"/>
          <w:color w:val="000000"/>
          <w:sz w:val="28"/>
          <w:szCs w:val="28"/>
          <w:u w:val="single"/>
        </w:rPr>
        <w:t>结算经审计后</w:t>
      </w:r>
      <w:r>
        <w:rPr>
          <w:rFonts w:hint="eastAsia" w:ascii="仿宋" w:hAnsi="仿宋" w:eastAsia="仿宋" w:cs="仿宋"/>
          <w:color w:val="000000"/>
          <w:sz w:val="28"/>
          <w:szCs w:val="28"/>
          <w:u w:val="single"/>
          <w:lang w:val="en-US" w:eastAsia="zh-CN"/>
        </w:rPr>
        <w:t>30</w:t>
      </w:r>
      <w:r>
        <w:rPr>
          <w:rFonts w:hint="eastAsia" w:ascii="仿宋" w:hAnsi="仿宋" w:eastAsia="仿宋" w:cs="仿宋"/>
          <w:color w:val="000000"/>
          <w:sz w:val="28"/>
          <w:szCs w:val="28"/>
          <w:u w:val="single"/>
        </w:rPr>
        <w:t>天内付结算款并扣减保修金。如超时</w:t>
      </w:r>
      <w:r>
        <w:rPr>
          <w:rFonts w:hint="eastAsia" w:ascii="仿宋" w:hAnsi="仿宋" w:eastAsia="仿宋" w:cs="仿宋"/>
          <w:color w:val="000000"/>
          <w:sz w:val="28"/>
          <w:szCs w:val="28"/>
          <w:u w:val="single"/>
          <w:lang w:val="en-US" w:eastAsia="zh-CN"/>
        </w:rPr>
        <w:t>30</w:t>
      </w:r>
      <w:r>
        <w:rPr>
          <w:rFonts w:hint="eastAsia" w:ascii="仿宋" w:hAnsi="仿宋" w:eastAsia="仿宋" w:cs="仿宋"/>
          <w:color w:val="000000"/>
          <w:sz w:val="28"/>
          <w:szCs w:val="28"/>
          <w:u w:val="single"/>
        </w:rPr>
        <w:t>天未付，发包人将积极筹措资金，力争在</w:t>
      </w:r>
      <w:r>
        <w:rPr>
          <w:rFonts w:hint="eastAsia" w:ascii="仿宋" w:hAnsi="仿宋" w:eastAsia="仿宋" w:cs="仿宋"/>
          <w:color w:val="000000"/>
          <w:sz w:val="28"/>
          <w:szCs w:val="28"/>
          <w:u w:val="single"/>
          <w:lang w:val="en-US" w:eastAsia="zh-CN"/>
        </w:rPr>
        <w:t>60</w:t>
      </w:r>
      <w:r>
        <w:rPr>
          <w:rFonts w:hint="eastAsia" w:ascii="仿宋" w:hAnsi="仿宋" w:eastAsia="仿宋" w:cs="仿宋"/>
          <w:color w:val="000000"/>
          <w:sz w:val="28"/>
          <w:szCs w:val="28"/>
          <w:u w:val="single"/>
        </w:rPr>
        <w:t>天内支付，在此期间发包人不承担延误付款利息</w:t>
      </w:r>
      <w:r>
        <w:rPr>
          <w:rFonts w:hint="eastAsia" w:ascii="仿宋" w:hAnsi="仿宋" w:eastAsia="仿宋" w:cs="仿宋"/>
          <w:color w:val="000000"/>
          <w:sz w:val="28"/>
          <w:szCs w:val="28"/>
        </w:rPr>
        <w:t>。</w:t>
      </w:r>
    </w:p>
    <w:p>
      <w:pPr>
        <w:spacing w:line="360" w:lineRule="auto"/>
        <w:ind w:firstLine="560"/>
        <w:jc w:val="left"/>
        <w:rPr>
          <w:rFonts w:hint="eastAsia" w:ascii="仿宋_GB2312"/>
          <w:sz w:val="28"/>
          <w:szCs w:val="28"/>
          <w:lang w:val="en-US" w:eastAsia="zh-CN"/>
        </w:rPr>
      </w:pPr>
      <w:r>
        <w:rPr>
          <w:rFonts w:hint="eastAsia" w:ascii="仿宋_GB2312"/>
          <w:sz w:val="28"/>
          <w:szCs w:val="28"/>
          <w:lang w:val="en-US" w:eastAsia="zh-CN"/>
        </w:rPr>
        <w:t>10.2.3本合同价款采用固定单价合同</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本工程结算原则：结算总价= 中标综合单价*实际完成的合格工程量±暂定价材料价差调整金额（如果有）±措施费±工程新增或变更等引起的增（减）项目结算价款+其他项目（若有）+规费+税金±合同约定其它费用。结算依据采用10.5.1变更估价原则，结算最终结果一甲方审定为准。</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中标人的响应报价应是本工程比选范围内全部工程的报价，包括中标人应完成本比选范围的所有工程所采取的一切措施及交通组织费等，如果有任何遗漏，均被视为中标人已经在其综合报价中考虑，在工程结算时将不予另行结算。</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中标人没有填入单价或总价的工程子目，比选人将认为该子目的价款已包括在工程量清单其他子目的单价和总价中，在工程结算时将不予另行结算；中标人在响应工程量清单中多报的子目单价或总价比选人将不予接受，在工程结算时将不予另行结算。</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报价空白或报价为零，则视为该子项的价款已包括在工程量清单其他子目的单价和合价中，中标后必须完成该子项工作内容，比选人不对该子项进行结算与支付。施工过程中，因比选人原因需要对报价空白或报价为零的项目减少实施工程量或不予实施，比选人将按比选图纸计算出该项的工程量，按合同结算原则计算出该项的综合单价以及相应的规费、措施费和税金，并据此从结算价中扣除。</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暂定价部分调整金额（若有）：</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涉及到工程量清单中的暂定价部分（若有），按照工程量清单中的材料暂定价计算，结算时价差调整和核价原则：按合同约定原则核定，若无相关条款，以甲方核定为准。</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措施费计价原则：</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无论因设计变更或施工工艺变化等任何因素而引起实际措施费的变化，中标人响应报价时的施工组织措施费包干使用。</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安全文明施工费：</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本工程安全文明施工费由根据“渝建发[2014]25号”规定进行计算，</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按“渝建【2018】195号”文的规定计算。安全文明施工综合评定结果为不合格的结算时不计取费用。</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10</w:t>
      </w:r>
      <w:r>
        <w:rPr>
          <w:rFonts w:hint="eastAsia" w:ascii="仿宋_GB2312"/>
          <w:b/>
          <w:color w:val="000000"/>
          <w:sz w:val="28"/>
          <w:szCs w:val="28"/>
        </w:rPr>
        <w:t>.</w:t>
      </w:r>
      <w:r>
        <w:rPr>
          <w:rFonts w:hint="eastAsia" w:ascii="仿宋_GB2312"/>
          <w:b/>
          <w:color w:val="000000"/>
          <w:sz w:val="28"/>
          <w:szCs w:val="28"/>
          <w:lang w:val="en-US" w:eastAsia="zh-CN"/>
        </w:rPr>
        <w:t>3</w:t>
      </w:r>
      <w:r>
        <w:rPr>
          <w:rFonts w:hint="eastAsia" w:ascii="仿宋_GB2312"/>
          <w:b/>
          <w:color w:val="000000"/>
          <w:sz w:val="28"/>
          <w:szCs w:val="28"/>
        </w:rPr>
        <w:t>最终结清</w:t>
      </w:r>
    </w:p>
    <w:p>
      <w:pPr>
        <w:spacing w:line="360" w:lineRule="auto"/>
        <w:ind w:firstLine="560"/>
        <w:jc w:val="left"/>
        <w:rPr>
          <w:rFonts w:hint="eastAsia" w:ascii="仿宋" w:hAnsi="仿宋" w:eastAsia="仿宋"/>
          <w:sz w:val="28"/>
          <w:szCs w:val="28"/>
          <w:lang w:val="en-US" w:eastAsia="zh-CN"/>
        </w:rPr>
      </w:pPr>
      <w:r>
        <w:rPr>
          <w:rFonts w:hint="eastAsia" w:ascii="仿宋_GB2312"/>
          <w:color w:val="000000"/>
          <w:kern w:val="0"/>
          <w:sz w:val="28"/>
          <w:szCs w:val="28"/>
          <w:lang w:eastAsia="zh-CN"/>
        </w:rPr>
        <w:t>10</w:t>
      </w:r>
      <w:r>
        <w:rPr>
          <w:rFonts w:hint="eastAsia" w:ascii="仿宋_GB2312"/>
          <w:color w:val="000000"/>
          <w:kern w:val="0"/>
          <w:sz w:val="28"/>
          <w:szCs w:val="28"/>
        </w:rPr>
        <w:t>.</w:t>
      </w:r>
      <w:r>
        <w:rPr>
          <w:rFonts w:hint="eastAsia" w:ascii="仿宋_GB2312"/>
          <w:color w:val="000000"/>
          <w:kern w:val="0"/>
          <w:sz w:val="28"/>
          <w:szCs w:val="28"/>
          <w:lang w:val="en-US" w:eastAsia="zh-CN"/>
        </w:rPr>
        <w:t>3</w:t>
      </w:r>
      <w:r>
        <w:rPr>
          <w:rFonts w:hint="eastAsia" w:ascii="仿宋_GB2312"/>
          <w:color w:val="000000"/>
          <w:kern w:val="0"/>
          <w:sz w:val="28"/>
          <w:szCs w:val="28"/>
        </w:rPr>
        <w:t>.1</w:t>
      </w:r>
      <w:r>
        <w:rPr>
          <w:rFonts w:hint="eastAsia" w:ascii="仿宋" w:hAnsi="仿宋" w:eastAsia="仿宋"/>
          <w:sz w:val="28"/>
          <w:szCs w:val="28"/>
          <w:lang w:val="en-US" w:eastAsia="zh-CN"/>
        </w:rPr>
        <w:t>最终结清申请单</w:t>
      </w:r>
    </w:p>
    <w:p>
      <w:pPr>
        <w:spacing w:line="360" w:lineRule="auto"/>
        <w:ind w:firstLine="560"/>
        <w:jc w:val="left"/>
        <w:rPr>
          <w:rFonts w:ascii="仿宋_GB2312"/>
          <w:color w:val="000000"/>
          <w:kern w:val="0"/>
          <w:sz w:val="28"/>
          <w:szCs w:val="28"/>
        </w:rPr>
      </w:pPr>
      <w:r>
        <w:rPr>
          <w:rFonts w:hint="eastAsia" w:ascii="仿宋" w:hAnsi="仿宋" w:eastAsia="仿宋"/>
          <w:sz w:val="28"/>
          <w:szCs w:val="28"/>
          <w:lang w:val="en-US" w:eastAsia="zh-CN"/>
        </w:rPr>
        <w:t>承包人提交最终结清申请单的份数</w:t>
      </w:r>
      <w:r>
        <w:rPr>
          <w:rFonts w:hint="eastAsia" w:ascii="仿宋_GB2312"/>
          <w:color w:val="000000"/>
          <w:kern w:val="0"/>
          <w:sz w:val="28"/>
          <w:szCs w:val="28"/>
        </w:rPr>
        <w:t>：</w:t>
      </w:r>
      <w:r>
        <w:rPr>
          <w:rFonts w:hint="eastAsia" w:ascii="仿宋_GB2312"/>
          <w:color w:val="000000"/>
          <w:sz w:val="28"/>
          <w:szCs w:val="28"/>
          <w:u w:val="single"/>
        </w:rPr>
        <w:t>一式肆份</w:t>
      </w:r>
      <w:r>
        <w:rPr>
          <w:rFonts w:hint="eastAsia" w:ascii="仿宋_GB2312"/>
          <w:color w:val="000000"/>
          <w:sz w:val="28"/>
          <w:szCs w:val="28"/>
        </w:rPr>
        <w:t>。</w:t>
      </w:r>
    </w:p>
    <w:p>
      <w:pPr>
        <w:spacing w:line="360" w:lineRule="auto"/>
        <w:ind w:firstLine="560"/>
        <w:jc w:val="left"/>
        <w:rPr>
          <w:rFonts w:ascii="仿宋_GB2312"/>
          <w:sz w:val="28"/>
          <w:szCs w:val="28"/>
        </w:rPr>
      </w:pPr>
      <w:r>
        <w:rPr>
          <w:rFonts w:hint="eastAsia" w:ascii="仿宋" w:hAnsi="仿宋" w:eastAsia="仿宋"/>
          <w:sz w:val="28"/>
          <w:szCs w:val="28"/>
          <w:lang w:val="en-US" w:eastAsia="zh-CN"/>
        </w:rPr>
        <w:t>承包人提交最终结算申请单的期限</w:t>
      </w:r>
      <w:r>
        <w:rPr>
          <w:rFonts w:hint="eastAsia" w:ascii="仿宋_GB2312"/>
          <w:color w:val="000000"/>
          <w:kern w:val="0"/>
          <w:sz w:val="28"/>
          <w:szCs w:val="28"/>
        </w:rPr>
        <w:t>：</w:t>
      </w:r>
      <w:r>
        <w:rPr>
          <w:rFonts w:hint="eastAsia" w:ascii="仿宋_GB2312"/>
          <w:color w:val="000000"/>
          <w:sz w:val="28"/>
          <w:szCs w:val="28"/>
          <w:u w:val="single"/>
        </w:rPr>
        <w:t>竣工验收合格后</w:t>
      </w:r>
      <w:r>
        <w:rPr>
          <w:rFonts w:hint="eastAsia" w:ascii="仿宋_GB2312"/>
          <w:color w:val="000000"/>
          <w:sz w:val="28"/>
          <w:szCs w:val="28"/>
          <w:u w:val="single"/>
          <w:lang w:val="en-US" w:eastAsia="zh-CN"/>
        </w:rPr>
        <w:t>10</w:t>
      </w:r>
      <w:r>
        <w:rPr>
          <w:rFonts w:hint="eastAsia" w:ascii="仿宋_GB2312"/>
          <w:color w:val="000000"/>
          <w:sz w:val="28"/>
          <w:szCs w:val="28"/>
          <w:u w:val="single"/>
        </w:rPr>
        <w:t>天内</w:t>
      </w:r>
      <w:r>
        <w:rPr>
          <w:rFonts w:hint="eastAsia" w:ascii="仿宋_GB2312"/>
          <w:color w:val="000000"/>
          <w:sz w:val="28"/>
          <w:szCs w:val="28"/>
        </w:rPr>
        <w:t>。</w:t>
      </w:r>
    </w:p>
    <w:p>
      <w:pPr>
        <w:pStyle w:val="3"/>
        <w:spacing w:before="120" w:after="120"/>
        <w:ind w:firstLine="562"/>
        <w:rPr>
          <w:rFonts w:ascii="仿宋_GB2312" w:hAnsi="Times New Roman" w:eastAsia="仿宋_GB2312"/>
          <w:color w:val="000000"/>
        </w:rPr>
      </w:pPr>
      <w:bookmarkStart w:id="2" w:name="_Toc513560367"/>
      <w:bookmarkStart w:id="3" w:name="_Toc514313058"/>
      <w:r>
        <w:rPr>
          <w:rFonts w:hint="eastAsia" w:ascii="仿宋_GB2312" w:hAnsi="Times New Roman" w:eastAsia="仿宋_GB2312"/>
          <w:color w:val="000000"/>
        </w:rPr>
        <w:t>10.</w:t>
      </w:r>
      <w:r>
        <w:rPr>
          <w:rFonts w:hint="eastAsia" w:ascii="仿宋_GB2312" w:hAnsi="Times New Roman" w:eastAsia="仿宋_GB2312"/>
          <w:color w:val="000000"/>
          <w:lang w:val="en-US" w:eastAsia="zh-CN"/>
        </w:rPr>
        <w:t>4</w:t>
      </w:r>
      <w:r>
        <w:rPr>
          <w:rFonts w:hint="eastAsia" w:ascii="仿宋_GB2312" w:hAnsi="Times New Roman" w:eastAsia="仿宋_GB2312"/>
          <w:color w:val="000000"/>
        </w:rPr>
        <w:t xml:space="preserve"> 变更</w:t>
      </w:r>
      <w:bookmarkEnd w:id="2"/>
      <w:bookmarkEnd w:id="3"/>
    </w:p>
    <w:p>
      <w:pPr>
        <w:spacing w:after="120" w:line="360" w:lineRule="auto"/>
        <w:ind w:firstLine="562"/>
        <w:rPr>
          <w:rFonts w:ascii="仿宋_GB2312"/>
          <w:b/>
          <w:sz w:val="28"/>
          <w:szCs w:val="28"/>
        </w:rPr>
      </w:pPr>
      <w:r>
        <w:rPr>
          <w:rFonts w:hint="eastAsia" w:ascii="仿宋_GB2312"/>
          <w:b/>
          <w:sz w:val="28"/>
          <w:szCs w:val="28"/>
        </w:rPr>
        <w:t>10.</w:t>
      </w:r>
      <w:r>
        <w:rPr>
          <w:rFonts w:hint="eastAsia" w:ascii="仿宋_GB2312"/>
          <w:b/>
          <w:sz w:val="28"/>
          <w:szCs w:val="28"/>
          <w:lang w:val="en-US" w:eastAsia="zh-CN"/>
        </w:rPr>
        <w:t>4.1</w:t>
      </w:r>
      <w:r>
        <w:rPr>
          <w:rFonts w:hint="eastAsia" w:ascii="仿宋_GB2312"/>
          <w:b/>
          <w:sz w:val="28"/>
          <w:szCs w:val="28"/>
        </w:rPr>
        <w:t>变更的范围</w:t>
      </w:r>
    </w:p>
    <w:p>
      <w:pPr>
        <w:spacing w:line="560" w:lineRule="exact"/>
        <w:ind w:firstLine="560"/>
        <w:rPr>
          <w:rFonts w:hint="eastAsia" w:ascii="仿宋_GB2312" w:eastAsia="宋体"/>
          <w:sz w:val="28"/>
          <w:szCs w:val="28"/>
          <w:u w:val="single"/>
          <w:lang w:val="en-US" w:eastAsia="zh-CN"/>
        </w:rPr>
      </w:pPr>
      <w:r>
        <w:rPr>
          <w:rFonts w:hint="eastAsia" w:ascii="仿宋_GB2312"/>
          <w:sz w:val="28"/>
          <w:szCs w:val="28"/>
        </w:rPr>
        <w:t>关于变更的范围的约定：关于变更的范围的约定：</w:t>
      </w:r>
      <w:r>
        <w:rPr>
          <w:rFonts w:hint="eastAsia" w:ascii="仿宋_GB2312"/>
          <w:sz w:val="28"/>
          <w:szCs w:val="28"/>
          <w:u w:val="single"/>
        </w:rPr>
        <w:t>单项工程</w:t>
      </w:r>
      <w:r>
        <w:rPr>
          <w:rFonts w:hint="eastAsia" w:ascii="仿宋_GB2312"/>
          <w:sz w:val="28"/>
          <w:szCs w:val="28"/>
          <w:u w:val="single"/>
          <w:lang w:eastAsia="zh-CN"/>
        </w:rPr>
        <w:t>涉及</w:t>
      </w:r>
      <w:r>
        <w:rPr>
          <w:rFonts w:hint="eastAsia" w:ascii="仿宋_GB2312"/>
          <w:sz w:val="28"/>
          <w:szCs w:val="28"/>
          <w:u w:val="single"/>
        </w:rPr>
        <w:t>变更费3000元（含）以上的，单项工程</w:t>
      </w:r>
      <w:r>
        <w:rPr>
          <w:rFonts w:hint="eastAsia" w:ascii="仿宋_GB2312"/>
          <w:sz w:val="28"/>
          <w:szCs w:val="28"/>
          <w:u w:val="single"/>
          <w:lang w:eastAsia="zh-CN"/>
        </w:rPr>
        <w:t>涉及</w:t>
      </w:r>
      <w:r>
        <w:rPr>
          <w:rFonts w:hint="eastAsia" w:ascii="仿宋_GB2312"/>
          <w:sz w:val="28"/>
          <w:szCs w:val="28"/>
          <w:u w:val="single"/>
        </w:rPr>
        <w:t>变更费3000元（含）以下的包含在</w:t>
      </w:r>
      <w:r>
        <w:rPr>
          <w:rFonts w:hint="eastAsia" w:ascii="仿宋_GB2312"/>
          <w:sz w:val="28"/>
          <w:szCs w:val="28"/>
          <w:u w:val="single"/>
          <w:lang w:eastAsia="zh-CN"/>
        </w:rPr>
        <w:t>响应</w:t>
      </w:r>
      <w:r>
        <w:rPr>
          <w:rFonts w:hint="eastAsia" w:ascii="仿宋_GB2312"/>
          <w:sz w:val="28"/>
          <w:szCs w:val="28"/>
          <w:u w:val="single"/>
        </w:rPr>
        <w:t>人的风险范围内。</w:t>
      </w:r>
      <w:r>
        <w:rPr>
          <w:rFonts w:hint="eastAsia" w:ascii="仿宋_GB2312"/>
          <w:sz w:val="28"/>
          <w:szCs w:val="28"/>
          <w:u w:val="single"/>
          <w:lang w:eastAsia="zh-CN"/>
        </w:rPr>
        <w:t>变更费用在该工程项目暂定价的</w:t>
      </w:r>
      <w:r>
        <w:rPr>
          <w:rFonts w:hint="eastAsia" w:ascii="仿宋_GB2312"/>
          <w:sz w:val="28"/>
          <w:szCs w:val="28"/>
          <w:u w:val="single"/>
          <w:lang w:val="en-US" w:eastAsia="zh-CN"/>
        </w:rPr>
        <w:t>10%以内。</w:t>
      </w:r>
    </w:p>
    <w:p>
      <w:pPr>
        <w:spacing w:after="120" w:line="360" w:lineRule="auto"/>
        <w:ind w:firstLine="562"/>
        <w:rPr>
          <w:rFonts w:ascii="仿宋_GB2312"/>
          <w:b/>
          <w:sz w:val="28"/>
          <w:szCs w:val="28"/>
        </w:rPr>
      </w:pPr>
      <w:r>
        <w:rPr>
          <w:rFonts w:hint="eastAsia" w:ascii="仿宋_GB2312"/>
          <w:b/>
          <w:sz w:val="28"/>
          <w:szCs w:val="28"/>
        </w:rPr>
        <w:t>10.</w:t>
      </w:r>
      <w:r>
        <w:rPr>
          <w:rFonts w:hint="eastAsia" w:ascii="仿宋_GB2312"/>
          <w:b/>
          <w:sz w:val="28"/>
          <w:szCs w:val="28"/>
          <w:lang w:val="en-US" w:eastAsia="zh-CN"/>
        </w:rPr>
        <w:t>5</w:t>
      </w:r>
      <w:r>
        <w:rPr>
          <w:rFonts w:hint="eastAsia" w:ascii="仿宋_GB2312"/>
          <w:b/>
          <w:sz w:val="28"/>
          <w:szCs w:val="28"/>
        </w:rPr>
        <w:t>变更估价</w:t>
      </w:r>
    </w:p>
    <w:p>
      <w:pPr>
        <w:spacing w:line="360" w:lineRule="auto"/>
        <w:ind w:firstLine="560"/>
        <w:jc w:val="left"/>
        <w:rPr>
          <w:rFonts w:hint="eastAsia" w:ascii="仿宋_GB2312"/>
          <w:sz w:val="28"/>
          <w:szCs w:val="28"/>
        </w:rPr>
      </w:pPr>
      <w:r>
        <w:rPr>
          <w:rFonts w:hint="eastAsia" w:ascii="仿宋_GB2312"/>
          <w:sz w:val="28"/>
          <w:szCs w:val="28"/>
        </w:rPr>
        <w:t>10.</w:t>
      </w:r>
      <w:r>
        <w:rPr>
          <w:rFonts w:hint="eastAsia" w:ascii="仿宋_GB2312"/>
          <w:sz w:val="28"/>
          <w:szCs w:val="28"/>
          <w:lang w:val="en-US" w:eastAsia="zh-CN"/>
        </w:rPr>
        <w:t>5</w:t>
      </w:r>
      <w:r>
        <w:rPr>
          <w:rFonts w:hint="eastAsia" w:ascii="仿宋_GB2312"/>
          <w:sz w:val="28"/>
          <w:szCs w:val="28"/>
        </w:rPr>
        <w:t>.1变更估价原则</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发包人只对合格工程进行计量。上述计价定额缺项时，以甲方核定为准。以上依据也作为结算依据，结算最终结果以甲方审定为准。</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人工单价按照响应报价和2020年第5期《重庆工程造价信息》公布的信息价执行。</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响应时承包人所报的材料价中没有的材料价格按照施工时间的《重庆工程造价信息》公布的信息价执行；如果2020年施工时间内《重庆工程造价信息》没有的材料价格按甲方核定价格计算。所有材料费均为不含税价格。</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管理费和利润按响应报价中相同分部的最低费率执行，高于费用定额标准的，按费用定额执行。</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涉及到工程量清单中的暂定价材料，按照工程量清单中的材料暂定价计算，结算时价差调整和核价原则：参照本条变更估价原则执行，最终以甲方核定为准。</w:t>
      </w:r>
    </w:p>
    <w:p>
      <w:pPr>
        <w:widowControl/>
        <w:adjustRightInd w:val="0"/>
        <w:snapToGrid w:val="0"/>
        <w:spacing w:line="360" w:lineRule="auto"/>
        <w:jc w:val="left"/>
        <w:textAlignment w:val="bottom"/>
        <w:rPr>
          <w:rFonts w:ascii="仿宋" w:hAnsi="仿宋" w:eastAsia="仿宋"/>
          <w:sz w:val="28"/>
          <w:szCs w:val="28"/>
        </w:rPr>
      </w:pPr>
      <w:r>
        <w:rPr>
          <w:rFonts w:hint="eastAsia" w:ascii="仿宋" w:hAnsi="仿宋" w:eastAsia="仿宋"/>
          <w:b/>
          <w:sz w:val="28"/>
          <w:szCs w:val="28"/>
          <w:lang w:val="en-US" w:eastAsia="zh-CN"/>
        </w:rPr>
        <w:t>十一</w:t>
      </w:r>
      <w:r>
        <w:rPr>
          <w:rFonts w:hint="eastAsia" w:ascii="仿宋" w:hAnsi="仿宋" w:eastAsia="仿宋"/>
          <w:b/>
          <w:sz w:val="28"/>
          <w:szCs w:val="28"/>
        </w:rPr>
        <w:t>、</w:t>
      </w:r>
      <w:r>
        <w:rPr>
          <w:rFonts w:hint="eastAsia" w:ascii="仿宋" w:hAnsi="仿宋" w:eastAsia="仿宋"/>
          <w:b/>
          <w:kern w:val="0"/>
          <w:sz w:val="28"/>
          <w:szCs w:val="28"/>
        </w:rPr>
        <w:t>报价文件的编制和提交：</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.1</w:t>
      </w:r>
      <w:r>
        <w:rPr>
          <w:rFonts w:hint="eastAsia" w:ascii="仿宋" w:hAnsi="仿宋" w:eastAsia="仿宋"/>
          <w:sz w:val="28"/>
          <w:szCs w:val="28"/>
        </w:rPr>
        <w:t>比选响应方</w:t>
      </w:r>
      <w:r>
        <w:rPr>
          <w:rFonts w:hint="eastAsia" w:ascii="仿宋" w:hAnsi="仿宋" w:eastAsia="仿宋"/>
          <w:sz w:val="28"/>
          <w:szCs w:val="28"/>
          <w:lang w:val="zh-CN"/>
        </w:rPr>
        <w:t>应当按照</w:t>
      </w:r>
      <w:r>
        <w:rPr>
          <w:rFonts w:hint="eastAsia" w:ascii="仿宋" w:hAnsi="仿宋" w:eastAsia="仿宋"/>
          <w:sz w:val="28"/>
          <w:szCs w:val="28"/>
        </w:rPr>
        <w:t>比选</w:t>
      </w:r>
      <w:r>
        <w:rPr>
          <w:rFonts w:hint="eastAsia" w:ascii="仿宋" w:hAnsi="仿宋" w:eastAsia="仿宋"/>
          <w:sz w:val="28"/>
          <w:szCs w:val="28"/>
          <w:lang w:val="zh-CN"/>
        </w:rPr>
        <w:t>采购文件的要求编制比选响应文件，比选响应文件应当对</w:t>
      </w:r>
      <w:r>
        <w:rPr>
          <w:rFonts w:hint="eastAsia" w:ascii="仿宋" w:hAnsi="仿宋" w:eastAsia="仿宋"/>
          <w:sz w:val="28"/>
          <w:szCs w:val="28"/>
        </w:rPr>
        <w:t>比选</w:t>
      </w:r>
      <w:r>
        <w:rPr>
          <w:rFonts w:hint="eastAsia" w:ascii="仿宋" w:hAnsi="仿宋" w:eastAsia="仿宋"/>
          <w:sz w:val="28"/>
          <w:szCs w:val="28"/>
          <w:lang w:val="zh-CN"/>
        </w:rPr>
        <w:t>采购文件提出的要求和条件作出实质性应答。</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.2比选响应文件应用A4规格纸编制并装订成册，主要由以下几个部分组成：</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.2.1封面。</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11</w:t>
      </w:r>
      <w:r>
        <w:rPr>
          <w:rFonts w:hint="eastAsia" w:ascii="仿宋" w:hAnsi="仿宋" w:eastAsia="仿宋"/>
          <w:sz w:val="28"/>
          <w:szCs w:val="28"/>
          <w:lang w:val="zh-CN"/>
        </w:rPr>
        <w:t>.2.2加盖公章的报价函（附件</w:t>
      </w:r>
      <w:r>
        <w:rPr>
          <w:rFonts w:hint="eastAsia" w:ascii="仿宋" w:hAnsi="仿宋" w:eastAsia="仿宋"/>
          <w:sz w:val="28"/>
          <w:szCs w:val="28"/>
          <w:lang w:val="en-US" w:eastAsia="zh-CN"/>
        </w:rPr>
        <w:t>四</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.2.3</w:t>
      </w:r>
      <w:r>
        <w:rPr>
          <w:rFonts w:hint="eastAsia" w:ascii="仿宋" w:hAnsi="仿宋" w:eastAsia="仿宋"/>
          <w:color w:val="000000"/>
          <w:sz w:val="28"/>
          <w:szCs w:val="28"/>
          <w:lang w:val="zh-CN"/>
        </w:rPr>
        <w:t>商务部分。主要包括三证合一的营业执照（复印件），法人代表委托书（原件）、其它资格证明（如企业资信证明、质量体系认证等）以及服务承诺等。</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rPr>
        <w:t>.</w:t>
      </w:r>
      <w:r>
        <w:rPr>
          <w:rFonts w:hint="eastAsia" w:ascii="仿宋" w:hAnsi="仿宋" w:eastAsia="仿宋"/>
          <w:sz w:val="28"/>
          <w:szCs w:val="28"/>
          <w:lang w:val="zh-CN"/>
        </w:rPr>
        <w:t>2.</w:t>
      </w:r>
      <w:r>
        <w:rPr>
          <w:rFonts w:hint="eastAsia" w:ascii="仿宋" w:hAnsi="仿宋" w:eastAsia="仿宋"/>
          <w:sz w:val="28"/>
          <w:szCs w:val="28"/>
        </w:rPr>
        <w:t>4</w:t>
      </w:r>
      <w:r>
        <w:rPr>
          <w:rFonts w:hint="eastAsia" w:ascii="仿宋" w:hAnsi="仿宋" w:eastAsia="仿宋"/>
          <w:sz w:val="28"/>
          <w:szCs w:val="28"/>
          <w:lang w:val="zh-CN"/>
        </w:rPr>
        <w:t>技术部分。主要包括拟施工工艺等主要技术指标和安全施工的详细说明、详细的施工工期、验收标准、技术资料，以及必须的备件和专用施工设备清单等。如果提供施工工艺等与询价采购文件要求有偏差，必须详细说明。须经询价小组评定和采购人许可，才能作为供应商实质性响应。(表格自制)</w:t>
      </w:r>
    </w:p>
    <w:p>
      <w:pPr>
        <w:autoSpaceDE w:val="0"/>
        <w:autoSpaceDN w:val="0"/>
        <w:adjustRightInd w:val="0"/>
        <w:spacing w:line="360" w:lineRule="auto"/>
        <w:ind w:firstLine="630" w:firstLineChars="225"/>
        <w:rPr>
          <w:rFonts w:ascii="仿宋" w:hAnsi="仿宋" w:eastAsia="仿宋"/>
          <w:sz w:val="28"/>
          <w:szCs w:val="28"/>
          <w:lang w:val="zh-CN"/>
        </w:rPr>
      </w:pPr>
      <w:r>
        <w:rPr>
          <w:rFonts w:hint="eastAsia" w:ascii="仿宋" w:hAnsi="仿宋" w:eastAsia="仿宋"/>
          <w:color w:val="000000"/>
          <w:sz w:val="28"/>
          <w:szCs w:val="28"/>
          <w:lang w:val="en-US" w:eastAsia="zh-CN"/>
        </w:rPr>
        <w:t>11</w:t>
      </w:r>
      <w:r>
        <w:rPr>
          <w:rFonts w:ascii="仿宋" w:hAnsi="仿宋" w:eastAsia="仿宋"/>
          <w:color w:val="000000"/>
          <w:sz w:val="28"/>
          <w:szCs w:val="28"/>
          <w:lang w:val="zh-CN"/>
        </w:rPr>
        <w:t>.2.</w:t>
      </w:r>
      <w:r>
        <w:rPr>
          <w:rFonts w:hint="eastAsia" w:ascii="仿宋" w:hAnsi="仿宋" w:eastAsia="仿宋"/>
          <w:color w:val="000000"/>
          <w:sz w:val="28"/>
          <w:szCs w:val="28"/>
          <w:lang w:val="en-US" w:eastAsia="zh-CN"/>
        </w:rPr>
        <w:t>5</w:t>
      </w:r>
      <w:r>
        <w:rPr>
          <w:rFonts w:hint="eastAsia" w:ascii="仿宋" w:hAnsi="仿宋" w:eastAsia="仿宋"/>
          <w:color w:val="000000"/>
          <w:sz w:val="28"/>
          <w:szCs w:val="28"/>
          <w:lang w:val="zh-CN"/>
        </w:rPr>
        <w:t>报价部分。比选响应方应</w:t>
      </w:r>
      <w:r>
        <w:rPr>
          <w:rFonts w:hint="eastAsia" w:ascii="仿宋" w:hAnsi="仿宋" w:eastAsia="仿宋"/>
          <w:color w:val="auto"/>
          <w:sz w:val="28"/>
          <w:szCs w:val="28"/>
          <w:lang w:val="zh-CN"/>
        </w:rPr>
        <w:t>按照</w:t>
      </w:r>
      <w:r>
        <w:rPr>
          <w:rFonts w:hint="eastAsia" w:ascii="仿宋" w:hAnsi="仿宋" w:eastAsia="仿宋"/>
          <w:color w:val="auto"/>
          <w:sz w:val="28"/>
          <w:szCs w:val="28"/>
        </w:rPr>
        <w:t>比选</w:t>
      </w:r>
      <w:r>
        <w:rPr>
          <w:rFonts w:hint="eastAsia" w:ascii="仿宋" w:hAnsi="仿宋" w:eastAsia="仿宋"/>
          <w:color w:val="auto"/>
          <w:sz w:val="28"/>
          <w:szCs w:val="28"/>
          <w:lang w:val="zh-CN"/>
        </w:rPr>
        <w:t>采购文件要求报出重庆机场场区楼宇防雷设施整改项目的综合单价、总价，拟提供货物的品牌、规格、产地等详细内容，各项报价应包括拟提</w:t>
      </w:r>
      <w:r>
        <w:rPr>
          <w:rFonts w:hint="eastAsia" w:ascii="仿宋" w:hAnsi="仿宋" w:eastAsia="仿宋"/>
          <w:color w:val="000000"/>
          <w:sz w:val="28"/>
          <w:szCs w:val="28"/>
          <w:lang w:val="zh-CN"/>
        </w:rPr>
        <w:t>供材料、设备、货物的运输、相关税金和服务等全</w:t>
      </w:r>
      <w:r>
        <w:rPr>
          <w:rFonts w:hint="eastAsia" w:ascii="仿宋" w:hAnsi="仿宋" w:eastAsia="仿宋"/>
          <w:color w:val="auto"/>
          <w:sz w:val="28"/>
          <w:szCs w:val="28"/>
          <w:lang w:val="zh-CN"/>
        </w:rPr>
        <w:t>部费用，</w:t>
      </w:r>
      <w:r>
        <w:rPr>
          <w:rFonts w:hint="eastAsia" w:ascii="仿宋" w:hAnsi="仿宋" w:eastAsia="仿宋"/>
          <w:sz w:val="28"/>
          <w:szCs w:val="28"/>
          <w:lang w:val="zh-CN"/>
        </w:rPr>
        <w:t>报价为含税报价，增值税税率单列。（表格自制）</w:t>
      </w:r>
    </w:p>
    <w:p>
      <w:pPr>
        <w:autoSpaceDE w:val="0"/>
        <w:autoSpaceDN w:val="0"/>
        <w:adjustRightInd w:val="0"/>
        <w:spacing w:line="360" w:lineRule="auto"/>
        <w:ind w:firstLine="630" w:firstLineChars="225"/>
        <w:rPr>
          <w:rFonts w:hint="eastAsia" w:ascii="仿宋" w:hAnsi="仿宋" w:eastAsia="仿宋"/>
          <w:sz w:val="28"/>
          <w:szCs w:val="28"/>
          <w:lang w:val="zh-CN"/>
        </w:rPr>
      </w:pPr>
      <w:r>
        <w:rPr>
          <w:rFonts w:hint="eastAsia" w:ascii="仿宋" w:hAnsi="仿宋" w:eastAsia="仿宋"/>
          <w:color w:val="000000"/>
          <w:sz w:val="28"/>
          <w:szCs w:val="28"/>
          <w:lang w:val="en-US" w:eastAsia="zh-CN"/>
        </w:rPr>
        <w:t>11</w:t>
      </w:r>
      <w:r>
        <w:rPr>
          <w:rFonts w:ascii="仿宋" w:hAnsi="仿宋" w:eastAsia="仿宋"/>
          <w:color w:val="000000"/>
          <w:sz w:val="28"/>
          <w:szCs w:val="28"/>
          <w:lang w:val="zh-CN"/>
        </w:rPr>
        <w:t>.2.</w:t>
      </w:r>
      <w:r>
        <w:rPr>
          <w:rFonts w:hint="eastAsia" w:ascii="仿宋" w:hAnsi="仿宋" w:eastAsia="仿宋"/>
          <w:color w:val="000000"/>
          <w:sz w:val="28"/>
          <w:szCs w:val="28"/>
          <w:lang w:val="en-US" w:eastAsia="zh-CN"/>
        </w:rPr>
        <w:t>6</w:t>
      </w:r>
      <w:r>
        <w:rPr>
          <w:rFonts w:hint="eastAsia" w:ascii="仿宋" w:hAnsi="仿宋" w:eastAsia="仿宋"/>
          <w:color w:val="000000"/>
          <w:sz w:val="28"/>
          <w:szCs w:val="28"/>
          <w:lang w:val="zh-CN"/>
        </w:rPr>
        <w:t>比选响应文件一式</w:t>
      </w:r>
      <w:r>
        <w:rPr>
          <w:rFonts w:ascii="仿宋" w:hAnsi="仿宋" w:eastAsia="仿宋"/>
          <w:color w:val="000000"/>
          <w:sz w:val="28"/>
          <w:szCs w:val="28"/>
          <w:lang w:val="zh-CN"/>
        </w:rPr>
        <w:t>2</w:t>
      </w:r>
      <w:r>
        <w:rPr>
          <w:rFonts w:hint="eastAsia" w:ascii="仿宋" w:hAnsi="仿宋" w:eastAsia="仿宋"/>
          <w:color w:val="000000"/>
          <w:sz w:val="28"/>
          <w:szCs w:val="28"/>
          <w:lang w:val="zh-CN"/>
        </w:rPr>
        <w:t>份，其中正本</w:t>
      </w:r>
      <w:r>
        <w:rPr>
          <w:rFonts w:ascii="仿宋" w:hAnsi="仿宋" w:eastAsia="仿宋"/>
          <w:color w:val="000000"/>
          <w:sz w:val="28"/>
          <w:szCs w:val="28"/>
          <w:lang w:val="zh-CN"/>
        </w:rPr>
        <w:t>1</w:t>
      </w:r>
      <w:r>
        <w:rPr>
          <w:rFonts w:hint="eastAsia" w:ascii="仿宋" w:hAnsi="仿宋" w:eastAsia="仿宋"/>
          <w:color w:val="000000"/>
          <w:sz w:val="28"/>
          <w:szCs w:val="28"/>
          <w:lang w:val="zh-CN"/>
        </w:rPr>
        <w:t>份，副本</w:t>
      </w:r>
      <w:r>
        <w:rPr>
          <w:rFonts w:ascii="仿宋" w:hAnsi="仿宋" w:eastAsia="仿宋"/>
          <w:color w:val="000000"/>
          <w:sz w:val="28"/>
          <w:szCs w:val="28"/>
          <w:lang w:val="zh-CN"/>
        </w:rPr>
        <w:t>1</w:t>
      </w:r>
      <w:r>
        <w:rPr>
          <w:rFonts w:hint="eastAsia" w:ascii="仿宋" w:hAnsi="仿宋" w:eastAsia="仿宋"/>
          <w:color w:val="000000"/>
          <w:sz w:val="28"/>
          <w:szCs w:val="28"/>
          <w:lang w:val="zh-CN"/>
        </w:rPr>
        <w:t>份。</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.2.</w:t>
      </w:r>
      <w:r>
        <w:rPr>
          <w:rFonts w:hint="eastAsia" w:ascii="仿宋" w:hAnsi="仿宋" w:eastAsia="仿宋"/>
          <w:sz w:val="28"/>
          <w:szCs w:val="28"/>
          <w:lang w:val="en-US" w:eastAsia="zh-CN"/>
        </w:rPr>
        <w:t>7</w:t>
      </w:r>
      <w:r>
        <w:rPr>
          <w:rFonts w:hint="eastAsia" w:ascii="仿宋" w:hAnsi="仿宋" w:eastAsia="仿宋"/>
          <w:sz w:val="28"/>
          <w:szCs w:val="28"/>
          <w:lang w:val="zh-CN"/>
        </w:rPr>
        <w:t>比选响应文件一式2份，其中正本1份，副本1份。</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en-US" w:eastAsia="zh-CN"/>
        </w:rPr>
        <w:t>十二</w:t>
      </w:r>
      <w:r>
        <w:rPr>
          <w:rFonts w:hint="eastAsia" w:ascii="仿宋" w:hAnsi="仿宋" w:eastAsia="仿宋"/>
          <w:b/>
          <w:sz w:val="28"/>
          <w:szCs w:val="28"/>
          <w:lang w:val="zh-CN"/>
        </w:rPr>
        <w:t>、比选响应文件作废条款</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.1比选有效期不足的。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.2比选响应方未按要求密封或未准时递交的比选响应文件。</w:t>
      </w:r>
    </w:p>
    <w:p>
      <w:pPr>
        <w:tabs>
          <w:tab w:val="left" w:pos="655"/>
        </w:tabs>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.2.1比选响应文件必须在20</w:t>
      </w:r>
      <w:r>
        <w:rPr>
          <w:rFonts w:hint="eastAsia" w:ascii="仿宋" w:hAnsi="仿宋" w:eastAsia="仿宋"/>
          <w:sz w:val="28"/>
          <w:szCs w:val="28"/>
          <w:lang w:val="en-US" w:eastAsia="zh-CN"/>
        </w:rPr>
        <w:t>20</w:t>
      </w:r>
      <w:r>
        <w:rPr>
          <w:rFonts w:hint="eastAsia" w:ascii="仿宋" w:hAnsi="仿宋" w:eastAsia="仿宋"/>
          <w:sz w:val="28"/>
          <w:szCs w:val="28"/>
          <w:lang w:val="zh-CN"/>
        </w:rPr>
        <w:t>年</w:t>
      </w:r>
      <w:r>
        <w:rPr>
          <w:rFonts w:hint="eastAsia" w:ascii="仿宋" w:hAnsi="仿宋" w:eastAsia="仿宋"/>
          <w:sz w:val="28"/>
          <w:szCs w:val="28"/>
          <w:lang w:val="en-US" w:eastAsia="zh-CN"/>
        </w:rPr>
        <w:t>7</w:t>
      </w:r>
      <w:r>
        <w:rPr>
          <w:rFonts w:hint="eastAsia" w:ascii="仿宋" w:hAnsi="仿宋" w:eastAsia="仿宋"/>
          <w:sz w:val="28"/>
          <w:szCs w:val="28"/>
          <w:lang w:val="zh-CN"/>
        </w:rPr>
        <w:t>月</w:t>
      </w:r>
      <w:r>
        <w:rPr>
          <w:rFonts w:hint="eastAsia" w:ascii="仿宋" w:hAnsi="仿宋" w:eastAsia="仿宋"/>
          <w:sz w:val="28"/>
          <w:szCs w:val="28"/>
          <w:lang w:val="en-US" w:eastAsia="zh-CN"/>
        </w:rPr>
        <w:t>29</w:t>
      </w:r>
      <w:r>
        <w:rPr>
          <w:rFonts w:hint="eastAsia" w:ascii="仿宋" w:hAnsi="仿宋" w:eastAsia="仿宋"/>
          <w:sz w:val="28"/>
          <w:szCs w:val="28"/>
          <w:lang w:val="zh-CN"/>
        </w:rPr>
        <w:t>日</w:t>
      </w:r>
      <w:r>
        <w:rPr>
          <w:rFonts w:hint="eastAsia" w:ascii="仿宋" w:hAnsi="仿宋" w:eastAsia="仿宋"/>
          <w:sz w:val="28"/>
          <w:szCs w:val="28"/>
          <w:lang w:val="en-US" w:eastAsia="zh-CN"/>
        </w:rPr>
        <w:t>09</w:t>
      </w:r>
      <w:r>
        <w:rPr>
          <w:rFonts w:hint="eastAsia" w:ascii="仿宋" w:hAnsi="仿宋" w:eastAsia="仿宋"/>
          <w:sz w:val="28"/>
          <w:szCs w:val="28"/>
          <w:lang w:val="zh-CN"/>
        </w:rPr>
        <w:t>:</w:t>
      </w:r>
      <w:r>
        <w:rPr>
          <w:rFonts w:hint="eastAsia" w:ascii="仿宋" w:hAnsi="仿宋" w:eastAsia="仿宋"/>
          <w:sz w:val="28"/>
          <w:szCs w:val="28"/>
          <w:lang w:val="en-US" w:eastAsia="zh-CN"/>
        </w:rPr>
        <w:t>30</w:t>
      </w:r>
      <w:r>
        <w:rPr>
          <w:rFonts w:hint="eastAsia" w:ascii="仿宋" w:hAnsi="仿宋" w:eastAsia="仿宋"/>
          <w:sz w:val="28"/>
          <w:szCs w:val="28"/>
          <w:lang w:val="zh-CN"/>
        </w:rPr>
        <w:t>时前送到重庆机场有限公司公共区管理部</w:t>
      </w:r>
      <w:r>
        <w:rPr>
          <w:rFonts w:hint="eastAsia" w:ascii="仿宋" w:hAnsi="仿宋" w:eastAsia="仿宋"/>
          <w:color w:val="FF0000"/>
          <w:sz w:val="28"/>
          <w:szCs w:val="28"/>
        </w:rPr>
        <w:t>320</w:t>
      </w:r>
      <w:r>
        <w:rPr>
          <w:rFonts w:hint="eastAsia" w:ascii="仿宋" w:hAnsi="仿宋" w:eastAsia="仿宋"/>
          <w:sz w:val="28"/>
          <w:szCs w:val="28"/>
        </w:rPr>
        <w:t>办公</w:t>
      </w:r>
      <w:r>
        <w:rPr>
          <w:rFonts w:hint="eastAsia" w:ascii="仿宋" w:hAnsi="仿宋" w:eastAsia="仿宋"/>
          <w:sz w:val="28"/>
          <w:szCs w:val="28"/>
          <w:lang w:val="zh-CN"/>
        </w:rPr>
        <w:t>室，过期不予受理；</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.2.2封面上须注明“项目名称”及“比选文件编号”；比选响应文件清单要求盖章或签字处及比选响应文件外包装上密封处加盖比选响应方公章、法定代表人盖章或签字。</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.3比选响应文件散装或者活页装订的。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.4资质不符或超出经营范围比选的。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.5有串通比选或弄虚作假或有其他违法行为的。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.6比选响应文件无法定代表签字或签字人无有效授权书的。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w:t>
      </w:r>
      <w:r>
        <w:rPr>
          <w:rFonts w:hint="eastAsia" w:ascii="仿宋" w:hAnsi="仿宋" w:eastAsia="仿宋"/>
          <w:sz w:val="28"/>
          <w:szCs w:val="28"/>
          <w:lang w:val="en-US" w:eastAsia="zh-CN"/>
        </w:rPr>
        <w:t>7</w:t>
      </w:r>
      <w:r>
        <w:rPr>
          <w:rFonts w:hint="eastAsia" w:ascii="仿宋" w:hAnsi="仿宋" w:eastAsia="仿宋"/>
          <w:sz w:val="28"/>
          <w:szCs w:val="28"/>
          <w:lang w:val="zh-CN"/>
        </w:rPr>
        <w:t>未按规定格式填写，内容不全或关键字迹模糊、无法辨认的。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w:t>
      </w:r>
      <w:r>
        <w:rPr>
          <w:rFonts w:hint="eastAsia" w:ascii="仿宋" w:hAnsi="仿宋" w:eastAsia="仿宋"/>
          <w:sz w:val="28"/>
          <w:szCs w:val="28"/>
          <w:lang w:val="en-US" w:eastAsia="zh-CN"/>
        </w:rPr>
        <w:t>8</w:t>
      </w:r>
      <w:r>
        <w:rPr>
          <w:rFonts w:hint="eastAsia" w:ascii="仿宋" w:hAnsi="仿宋" w:eastAsia="仿宋"/>
          <w:sz w:val="28"/>
          <w:szCs w:val="28"/>
          <w:lang w:val="zh-CN"/>
        </w:rPr>
        <w:t>评审委员会审查发现比选响应文件未能对比选文件提出的所有实质性要求和条件作出响应的。</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十</w:t>
      </w:r>
      <w:r>
        <w:rPr>
          <w:rFonts w:hint="eastAsia" w:ascii="仿宋" w:hAnsi="仿宋" w:eastAsia="仿宋"/>
          <w:b/>
          <w:sz w:val="28"/>
          <w:szCs w:val="28"/>
          <w:lang w:val="en-US" w:eastAsia="zh-CN"/>
        </w:rPr>
        <w:t>二</w:t>
      </w:r>
      <w:r>
        <w:rPr>
          <w:rFonts w:hint="eastAsia" w:ascii="仿宋" w:hAnsi="仿宋" w:eastAsia="仿宋"/>
          <w:b/>
          <w:sz w:val="28"/>
          <w:szCs w:val="28"/>
        </w:rPr>
        <w:t>、比选时间、地点及结果通知：</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zh-CN"/>
        </w:rPr>
        <w:t>1</w:t>
      </w:r>
      <w:r>
        <w:rPr>
          <w:rFonts w:hint="eastAsia" w:ascii="仿宋" w:hAnsi="仿宋" w:eastAsia="仿宋"/>
          <w:sz w:val="28"/>
          <w:szCs w:val="28"/>
          <w:lang w:val="en-US" w:eastAsia="zh-CN"/>
        </w:rPr>
        <w:t>2</w:t>
      </w:r>
      <w:r>
        <w:rPr>
          <w:rFonts w:hint="eastAsia" w:ascii="仿宋" w:hAnsi="仿宋" w:eastAsia="仿宋"/>
          <w:sz w:val="28"/>
          <w:szCs w:val="28"/>
          <w:lang w:val="zh-CN"/>
        </w:rPr>
        <w:t>.1 20</w:t>
      </w:r>
      <w:r>
        <w:rPr>
          <w:rFonts w:hint="eastAsia" w:ascii="仿宋" w:hAnsi="仿宋" w:eastAsia="仿宋"/>
          <w:sz w:val="28"/>
          <w:szCs w:val="28"/>
          <w:lang w:val="en-US" w:eastAsia="zh-CN"/>
        </w:rPr>
        <w:t>20</w:t>
      </w:r>
      <w:r>
        <w:rPr>
          <w:rFonts w:hint="eastAsia" w:ascii="仿宋" w:hAnsi="仿宋" w:eastAsia="仿宋"/>
          <w:sz w:val="28"/>
          <w:szCs w:val="28"/>
          <w:lang w:val="zh-CN"/>
        </w:rPr>
        <w:t>年</w:t>
      </w:r>
      <w:r>
        <w:rPr>
          <w:rFonts w:hint="eastAsia" w:ascii="仿宋" w:hAnsi="仿宋" w:eastAsia="仿宋"/>
          <w:sz w:val="28"/>
          <w:szCs w:val="28"/>
          <w:lang w:val="en-US" w:eastAsia="zh-CN"/>
        </w:rPr>
        <w:t>7</w:t>
      </w:r>
      <w:r>
        <w:rPr>
          <w:rFonts w:hint="eastAsia" w:ascii="仿宋" w:hAnsi="仿宋" w:eastAsia="仿宋"/>
          <w:sz w:val="28"/>
          <w:szCs w:val="28"/>
          <w:lang w:val="zh-CN"/>
        </w:rPr>
        <w:t>月</w:t>
      </w:r>
      <w:r>
        <w:rPr>
          <w:rFonts w:hint="eastAsia" w:ascii="仿宋" w:hAnsi="仿宋" w:eastAsia="仿宋"/>
          <w:sz w:val="28"/>
          <w:szCs w:val="28"/>
          <w:lang w:val="en-US" w:eastAsia="zh-CN"/>
        </w:rPr>
        <w:t>29</w:t>
      </w:r>
      <w:r>
        <w:rPr>
          <w:rFonts w:hint="eastAsia" w:ascii="仿宋" w:hAnsi="仿宋" w:eastAsia="仿宋"/>
          <w:sz w:val="28"/>
          <w:szCs w:val="28"/>
          <w:lang w:val="zh-CN"/>
        </w:rPr>
        <w:t>日</w:t>
      </w:r>
      <w:r>
        <w:rPr>
          <w:rFonts w:hint="eastAsia" w:ascii="仿宋" w:hAnsi="仿宋" w:eastAsia="仿宋"/>
          <w:sz w:val="28"/>
          <w:szCs w:val="28"/>
          <w:lang w:val="en-US" w:eastAsia="zh-CN"/>
        </w:rPr>
        <w:t>10</w:t>
      </w:r>
      <w:r>
        <w:rPr>
          <w:rFonts w:hint="eastAsia" w:ascii="仿宋" w:hAnsi="仿宋" w:eastAsia="仿宋"/>
          <w:sz w:val="28"/>
          <w:szCs w:val="28"/>
          <w:lang w:val="zh-CN"/>
        </w:rPr>
        <w:t>:</w:t>
      </w:r>
      <w:r>
        <w:rPr>
          <w:rFonts w:hint="eastAsia" w:ascii="仿宋" w:hAnsi="仿宋" w:eastAsia="仿宋"/>
          <w:sz w:val="28"/>
          <w:szCs w:val="28"/>
          <w:lang w:val="en-US" w:eastAsia="zh-CN"/>
        </w:rPr>
        <w:t>00</w:t>
      </w:r>
      <w:r>
        <w:rPr>
          <w:rFonts w:hint="eastAsia" w:ascii="仿宋" w:hAnsi="仿宋" w:eastAsia="仿宋"/>
          <w:sz w:val="28"/>
          <w:szCs w:val="28"/>
          <w:lang w:val="zh-CN"/>
        </w:rPr>
        <w:t>时在重庆机场集团公司公共区管理部对本项目进行比选，各比选响应方须参加。</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12</w:t>
      </w:r>
      <w:r>
        <w:rPr>
          <w:rFonts w:hint="eastAsia" w:ascii="仿宋" w:hAnsi="仿宋" w:eastAsia="仿宋"/>
          <w:sz w:val="28"/>
          <w:szCs w:val="28"/>
          <w:lang w:val="zh-CN"/>
        </w:rPr>
        <w:t>.2公布比选结果时间：待结果确定后会及时通知，原则上只通知被选中的比选响应方。对未被选中的比选响应方不通知、不解释。</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zh-CN"/>
        </w:rPr>
        <w:t>十</w:t>
      </w:r>
      <w:r>
        <w:rPr>
          <w:rFonts w:hint="eastAsia" w:ascii="仿宋" w:hAnsi="仿宋" w:eastAsia="仿宋"/>
          <w:b/>
          <w:sz w:val="28"/>
          <w:szCs w:val="28"/>
          <w:lang w:val="en-US" w:eastAsia="zh-CN"/>
        </w:rPr>
        <w:t>三</w:t>
      </w:r>
      <w:r>
        <w:rPr>
          <w:rFonts w:hint="eastAsia" w:ascii="仿宋" w:hAnsi="仿宋" w:eastAsia="仿宋"/>
          <w:b/>
          <w:sz w:val="28"/>
          <w:szCs w:val="28"/>
          <w:lang w:val="zh-CN"/>
        </w:rPr>
        <w:t>、联系方式：</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业主：重庆机场集团有限公司</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 xml:space="preserve">联系人：郑先生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电话：（023）67151293　</w:t>
      </w:r>
    </w:p>
    <w:p>
      <w:pPr>
        <w:widowControl/>
        <w:spacing w:line="360" w:lineRule="auto"/>
        <w:ind w:firstLine="560" w:firstLineChars="200"/>
        <w:jc w:val="left"/>
        <w:rPr>
          <w:rFonts w:ascii="黑体" w:hAnsi="宋体" w:eastAsia="黑体"/>
          <w:b/>
          <w:bCs/>
          <w:sz w:val="36"/>
          <w:szCs w:val="36"/>
        </w:rPr>
      </w:pPr>
      <w:r>
        <w:rPr>
          <w:rFonts w:hint="eastAsia" w:ascii="仿宋" w:hAnsi="仿宋" w:eastAsia="仿宋"/>
          <w:sz w:val="28"/>
          <w:szCs w:val="28"/>
          <w:lang w:val="zh-CN"/>
        </w:rPr>
        <w:t>邮编：401120</w:t>
      </w:r>
    </w:p>
    <w:p>
      <w:pPr>
        <w:keepNext w:val="0"/>
        <w:keepLines w:val="0"/>
        <w:pageBreakBefore/>
        <w:widowControl w:val="0"/>
        <w:kinsoku/>
        <w:wordWrap/>
        <w:overflowPunct/>
        <w:topLinePunct w:val="0"/>
        <w:autoSpaceDE/>
        <w:autoSpaceDN/>
        <w:bidi w:val="0"/>
        <w:adjustRightInd/>
        <w:snapToGrid/>
        <w:jc w:val="center"/>
        <w:textAlignment w:val="auto"/>
        <w:outlineLvl w:val="9"/>
        <w:rPr>
          <w:rFonts w:ascii="宋体" w:hAnsi="宋体"/>
          <w:b/>
          <w:bCs/>
          <w:sz w:val="28"/>
          <w:szCs w:val="28"/>
        </w:rPr>
      </w:pPr>
      <w:r>
        <w:rPr>
          <w:rFonts w:hint="eastAsia" w:ascii="宋体" w:hAnsi="宋体"/>
          <w:b/>
          <w:bCs/>
          <w:sz w:val="28"/>
          <w:szCs w:val="28"/>
        </w:rPr>
        <w:t>重庆机场集团有限公司</w:t>
      </w:r>
      <w:r>
        <w:rPr>
          <w:rFonts w:hint="eastAsia" w:ascii="宋体" w:hAnsi="宋体"/>
          <w:b/>
          <w:bCs/>
          <w:sz w:val="28"/>
          <w:szCs w:val="28"/>
          <w:lang w:eastAsia="zh-CN"/>
        </w:rPr>
        <w:t>公共区管理部</w:t>
      </w:r>
      <w:r>
        <w:rPr>
          <w:rFonts w:hint="eastAsia" w:ascii="宋体" w:hAnsi="宋体"/>
          <w:b/>
          <w:bCs/>
          <w:sz w:val="28"/>
          <w:szCs w:val="28"/>
        </w:rPr>
        <w:t>服务商基础信息登记表</w:t>
      </w:r>
    </w:p>
    <w:p>
      <w:pPr>
        <w:rPr>
          <w:rFonts w:hint="eastAsia" w:ascii="宋体" w:hAnsi="宋体" w:eastAsia="宋体"/>
          <w:szCs w:val="21"/>
          <w:lang w:eastAsia="zh-CN"/>
        </w:rPr>
      </w:pPr>
      <w:r>
        <w:rPr>
          <w:rFonts w:hint="eastAsia" w:ascii="宋体" w:hAnsi="宋体"/>
          <w:szCs w:val="21"/>
        </w:rPr>
        <w:t>请您按要求认真填写、处理此表。</w:t>
      </w:r>
      <w:r>
        <w:rPr>
          <w:rFonts w:hint="eastAsia" w:ascii="宋体" w:hAnsi="宋体"/>
          <w:szCs w:val="21"/>
          <w:lang w:eastAsia="zh-CN"/>
        </w:rPr>
        <w:t>（该表格请随比选文件一起报送，且分开单为一张，勿要装订入比选文件中。）</w:t>
      </w:r>
    </w:p>
    <w:tbl>
      <w:tblPr>
        <w:tblStyle w:val="12"/>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967"/>
        <w:gridCol w:w="2892"/>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供应商全称Supplier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注册地址Registered Address</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注册资金Registered capital</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企业性质Enterprise nature</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电子邮箱Email address</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联系电话Telephone No</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移动电话Mobile phone No</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公司联系人Contact Person</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税务登记证号（国内企业）</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传真号码Fax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帐户名Account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开户帐号Account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付款方式Payment Method</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银行名称Bank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银行信用等级Credit rank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银行地址Bank Address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分支机构Branch office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主产品/服务product/Service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市场占有market holds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本地库存locality stock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专利技术Patent technology</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jc w:val="left"/>
              <w:rPr>
                <w:rFonts w:ascii="宋体" w:hAnsi="宋体"/>
                <w:szCs w:val="21"/>
              </w:rPr>
            </w:pPr>
            <w:r>
              <w:rPr>
                <w:rFonts w:hint="eastAsia" w:ascii="宋体" w:hAnsi="宋体"/>
                <w:szCs w:val="21"/>
              </w:rPr>
              <w:t>行业认证Profession authentication</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检测报告examination report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ISO9000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ISO14000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机场业绩Airport achievement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大型项目业绩Project project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专业人员Sqecialist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售后支持Post-sale support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服务体系Service system</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（盖章处Stamp）</w:t>
            </w:r>
          </w:p>
        </w:tc>
        <w:tc>
          <w:tcPr>
            <w:tcW w:w="5590" w:type="dxa"/>
            <w:gridSpan w:val="3"/>
            <w:noWrap w:val="0"/>
            <w:vAlign w:val="top"/>
          </w:tcPr>
          <w:p>
            <w:pPr>
              <w:rPr>
                <w:rFonts w:ascii="宋体" w:hAnsi="宋体"/>
                <w:szCs w:val="21"/>
              </w:rPr>
            </w:pPr>
            <w:r>
              <w:rPr>
                <w:rFonts w:hint="eastAsia" w:ascii="宋体" w:hAnsi="宋体"/>
                <w:szCs w:val="21"/>
              </w:rPr>
              <w:t>签名/日期Signature/Date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4"/>
            <w:noWrap w:val="0"/>
            <w:vAlign w:val="top"/>
          </w:tcPr>
          <w:p>
            <w:pPr>
              <w:rPr>
                <w:rFonts w:ascii="宋体" w:hAnsi="宋体"/>
                <w:sz w:val="18"/>
                <w:szCs w:val="18"/>
              </w:rPr>
            </w:pPr>
            <w:r>
              <w:rPr>
                <w:rFonts w:hint="eastAsia" w:ascii="宋体" w:hAnsi="宋体"/>
                <w:sz w:val="18"/>
                <w:szCs w:val="18"/>
              </w:rPr>
              <w:t>请签名并加盖公司公章。</w:t>
            </w:r>
          </w:p>
          <w:p>
            <w:pPr>
              <w:rPr>
                <w:rFonts w:ascii="宋体" w:hAnsi="宋体"/>
                <w:sz w:val="18"/>
                <w:szCs w:val="18"/>
              </w:rPr>
            </w:pPr>
          </w:p>
          <w:p>
            <w:pPr>
              <w:rPr>
                <w:rFonts w:ascii="宋体" w:hAnsi="宋体"/>
                <w:sz w:val="18"/>
                <w:szCs w:val="18"/>
              </w:rPr>
            </w:pPr>
            <w:r>
              <w:rPr>
                <w:rFonts w:hint="eastAsia" w:ascii="宋体" w:hAnsi="宋体"/>
                <w:sz w:val="18"/>
                <w:szCs w:val="18"/>
              </w:rPr>
              <w:t xml:space="preserve">传真号： </w:t>
            </w:r>
            <w:r>
              <w:rPr>
                <w:rFonts w:hint="eastAsia" w:ascii="宋体" w:hAnsi="宋体"/>
                <w:sz w:val="18"/>
                <w:szCs w:val="18"/>
                <w:lang w:val="en-US" w:eastAsia="zh-CN"/>
              </w:rPr>
              <w:t xml:space="preserve">        </w:t>
            </w:r>
            <w:r>
              <w:rPr>
                <w:rFonts w:hint="eastAsia" w:ascii="宋体" w:hAnsi="宋体"/>
                <w:sz w:val="18"/>
                <w:szCs w:val="18"/>
              </w:rPr>
              <w:t xml:space="preserve">      邮寄地址：              采购员姓名：</w:t>
            </w:r>
          </w:p>
          <w:p>
            <w:pPr>
              <w:rPr>
                <w:rFonts w:ascii="宋体" w:hAnsi="宋体"/>
                <w:szCs w:val="21"/>
              </w:rPr>
            </w:pPr>
          </w:p>
        </w:tc>
      </w:tr>
    </w:tbl>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wordWrap w:val="0"/>
        <w:spacing w:line="300" w:lineRule="exact"/>
        <w:ind w:firstLine="422" w:firstLineChars="200"/>
        <w:jc w:val="right"/>
        <w:rPr>
          <w:rFonts w:ascii="仿宋" w:hAnsi="仿宋" w:eastAsia="仿宋"/>
          <w:b/>
          <w:color w:val="000000"/>
        </w:rPr>
      </w:pPr>
    </w:p>
    <w:p>
      <w:pPr>
        <w:wordWrap w:val="0"/>
        <w:spacing w:line="300" w:lineRule="exact"/>
        <w:ind w:firstLine="422" w:firstLineChars="200"/>
        <w:jc w:val="right"/>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3" name="自选图形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APMqYY3AEAAJYDAAAOAAAAZHJzL2Uyb0RvYy54bWytU0uOEzEQ&#10;3SNxB8t70vlooqGVziwShg2CSMABKra725J/cpl0smOHOAM7ltwBbjPScAvKTibDDBuE6IW7bFe9&#10;qveqvLjaW8N2KqL2ruGT0Zgz5YSX2nUNf//u+tklZ5jASTDeqYYfFPKr5dMniyHUaup7b6SKjEAc&#10;1kNoeJ9SqKsKRa8s4MgH5eiy9dFCom3sKhlhIHRrqul4PK8GH2WIXihEOl0fL/my4LetEulN26JK&#10;zDScaktljWXd5rVaLqDuIoRei1MZ8A9VWNCOkp6h1pCAfYj6DyirRfTo2zQS3la+bbVQhQOxmYwf&#10;sXnbQ1CFC4mD4SwT/j9Y8Xq3iUzLhs84c2CpRbefvv38+Pnmy4+b71/ZNCs0BKzJceU28bTDsImZ&#10;7r6NNv+JCNsXVQ9nVdU+MUGHs/nlbD674Ezc3VX3gSFieqm8ZdloOKYIuuvTyjtHvfNxUlSF3StM&#10;lJoC7wJyVuPYQEP3fHxBrRVA49MaSGTaQITQdSUYvdHyWhuTQzB225WJbAd5IMqXGRLwA7ecZQ3Y&#10;H/3K1XFUegXyhZMsHQJJ5Wimea7BKsmZUfQEskWAUCfQ5m88KbVxVEEW+ShrtrZeHora5ZyaX2o8&#10;DWqert/3Jfr+O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7971HUAAAACQEAAA8AAAAAAAAA&#10;AQAgAAAAIgAAAGRycy9kb3ducmV2LnhtbFBLAQIUABQAAAAIAIdO4kAPMqYY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eastAsia="宋体" w:cs="Times New Roman"/>
          <w:b/>
          <w:color w:val="auto"/>
          <w:sz w:val="32"/>
          <w:szCs w:val="32"/>
        </w:rPr>
      </w:pPr>
      <w:r>
        <w:rPr>
          <w:rFonts w:hint="eastAsia" w:ascii="仿宋" w:hAnsi="仿宋" w:eastAsia="仿宋"/>
          <w:b/>
          <w:color w:val="auto"/>
          <w:sz w:val="44"/>
          <w:szCs w:val="44"/>
          <w:lang w:val="zh-CN"/>
        </w:rPr>
        <w:t>2020年楼宇防雷整改</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color w:val="auto"/>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4" name="自选图形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BIUEx63AEAAJYDAAAOAAAAZHJzL2Uyb0RvYy54bWytU0uOEzEQ&#10;3SNxB8t70p0JEw2tdGaRMGwQRAIOULHd3Zb8k8ukkx07xBnYseQOcJuR4BaUnUyGzwYheuEu21Wv&#10;6r0qL6731rCdiqi9a/l0UnOmnPBSu77lb17fPLriDBM4CcY71fKDQn69fPhgMYZGXfjBG6kiIxCH&#10;zRhaPqQUmqpCMSgLOPFBObrsfLSQaBv7SkYYCd2a6qKu59XoowzRC4VIp+vjJV8W/K5TIr3sOlSJ&#10;mZZTbamssazbvFbLBTR9hDBocSoD/qEKC9pR0jPUGhKwt1H/AWW1iB59lybC28p3nRaqcCA20/o3&#10;Nq8GCKpwIXEwnGXC/wcrXuw2kWnZ8secObDUom/vP39/9+H249fbL5/YLCs0BmzIceU28bTDsImZ&#10;7r6LNv+JCNsXVQ9nVdU+MUGHs/nVbD675Ezc3VX3gSFieqa8ZdloOaYIuh/SyjtHvfNxWlSF3XNM&#10;lJoC7wJyVuPYSEP3pL6k1gqg8ekMJDJtIELo+hKM3mh5o43JIRj77cpEtoM8EOXLDAn4F7ecZQ04&#10;HP3K1XFUBgXyqZMsHQJJ5Wimea7BKsmZUfQEskWA0CTQ5m88KbVxVEEW+ShrtrZeHora5ZyaX2o8&#10;DWqerp/3Jfr+OS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yqtR/UAAAACQEAAA8AAAAAAAAA&#10;AQAgAAAAIgAAAGRycy9kb3ducmV2LnhtbFBLAQIUABQAAAAIAIdO4kBIUEx6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甲方：重庆机场集团有限公司</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统一社会信用代码：</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法定代表人或委托代理人： </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联系电话：</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邮箱地址：</w:t>
      </w:r>
    </w:p>
    <w:p>
      <w:pPr>
        <w:pStyle w:val="21"/>
        <w:ind w:firstLine="0" w:firstLineChars="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zh-CN" w:eastAsia="zh-CN" w:bidi="ar-SA"/>
        </w:rPr>
        <w:t xml:space="preserve">开户银行： </w:t>
      </w:r>
      <w:r>
        <w:rPr>
          <w:rFonts w:hint="eastAsia" w:ascii="仿宋" w:hAnsi="仿宋" w:eastAsia="仿宋" w:cs="Times New Roman"/>
          <w:color w:val="auto"/>
          <w:kern w:val="2"/>
          <w:sz w:val="28"/>
          <w:szCs w:val="28"/>
          <w:lang w:val="en-US" w:eastAsia="zh-CN" w:bidi="ar-SA"/>
        </w:rPr>
        <w:t>建行渝北支行机场支行</w:t>
      </w:r>
    </w:p>
    <w:p>
      <w:pPr>
        <w:pStyle w:val="21"/>
        <w:ind w:firstLine="0" w:firstLineChars="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zh-CN" w:eastAsia="zh-CN" w:bidi="ar-SA"/>
        </w:rPr>
        <w:t>开户名称：</w:t>
      </w:r>
      <w:r>
        <w:rPr>
          <w:rFonts w:hint="eastAsia" w:ascii="仿宋" w:hAnsi="仿宋" w:eastAsia="仿宋" w:cs="Times New Roman"/>
          <w:color w:val="auto"/>
          <w:kern w:val="2"/>
          <w:sz w:val="28"/>
          <w:szCs w:val="28"/>
          <w:lang w:val="en-US" w:eastAsia="zh-CN" w:bidi="ar-SA"/>
        </w:rPr>
        <w:t>重庆机场集团有限公司</w:t>
      </w:r>
    </w:p>
    <w:p>
      <w:pPr>
        <w:pStyle w:val="21"/>
        <w:ind w:firstLine="0" w:firstLineChars="0"/>
        <w:rPr>
          <w:rFonts w:hint="default" w:ascii="宋体" w:hAnsi="宋体" w:eastAsia="宋体"/>
          <w:bCs/>
          <w:sz w:val="28"/>
          <w:szCs w:val="28"/>
          <w:lang w:val="en-US" w:eastAsia="zh-CN"/>
        </w:rPr>
      </w:pPr>
      <w:r>
        <w:rPr>
          <w:rFonts w:hint="eastAsia" w:ascii="仿宋" w:hAnsi="仿宋" w:eastAsia="仿宋" w:cs="Times New Roman"/>
          <w:color w:val="auto"/>
          <w:kern w:val="2"/>
          <w:sz w:val="28"/>
          <w:szCs w:val="28"/>
          <w:lang w:val="zh-CN" w:eastAsia="zh-CN" w:bidi="ar-SA"/>
        </w:rPr>
        <w:t>账号：</w:t>
      </w:r>
      <w:r>
        <w:rPr>
          <w:rFonts w:hint="eastAsia" w:ascii="仿宋" w:hAnsi="仿宋" w:eastAsia="仿宋" w:cs="Times New Roman"/>
          <w:color w:val="auto"/>
          <w:kern w:val="2"/>
          <w:sz w:val="28"/>
          <w:szCs w:val="28"/>
          <w:lang w:val="en-US" w:eastAsia="zh-CN" w:bidi="ar-SA"/>
        </w:rPr>
        <w:t>5000 1083 8000 5000 0447</w:t>
      </w:r>
    </w:p>
    <w:p>
      <w:pPr>
        <w:pStyle w:val="21"/>
        <w:ind w:firstLine="560"/>
        <w:rPr>
          <w:rFonts w:hint="eastAsia" w:ascii="宋体" w:hAnsi="宋体" w:eastAsia="宋体"/>
          <w:bCs/>
          <w:sz w:val="28"/>
          <w:szCs w:val="28"/>
        </w:rPr>
      </w:pP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乙方：</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统一社会信用代码：</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法定代表人或委托代理人： </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联系电话：</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邮箱地址：</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开户银行： </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开户名称：</w:t>
      </w:r>
    </w:p>
    <w:p>
      <w:pPr>
        <w:pStyle w:val="21"/>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账号：</w:t>
      </w:r>
    </w:p>
    <w:p>
      <w:pPr>
        <w:pStyle w:val="21"/>
        <w:ind w:firstLine="0" w:firstLineChars="0"/>
        <w:rPr>
          <w:rFonts w:hint="eastAsia" w:ascii="宋体" w:hAnsi="宋体" w:eastAsia="宋体"/>
          <w:bCs/>
          <w:sz w:val="28"/>
          <w:szCs w:val="28"/>
        </w:rPr>
      </w:pPr>
    </w:p>
    <w:p>
      <w:pPr>
        <w:pStyle w:val="21"/>
        <w:ind w:firstLine="0" w:firstLineChars="0"/>
        <w:rPr>
          <w:rFonts w:hint="eastAsia" w:ascii="宋体" w:hAnsi="宋体" w:eastAsia="宋体"/>
          <w:bCs/>
          <w:sz w:val="28"/>
          <w:szCs w:val="28"/>
        </w:rPr>
      </w:pPr>
    </w:p>
    <w:p>
      <w:pPr>
        <w:pStyle w:val="21"/>
        <w:ind w:firstLine="0" w:firstLineChars="0"/>
        <w:rPr>
          <w:rFonts w:hint="eastAsia" w:ascii="宋体" w:hAnsi="宋体" w:eastAsia="宋体"/>
          <w:bCs/>
          <w:sz w:val="28"/>
          <w:szCs w:val="28"/>
        </w:rPr>
      </w:pP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依照《中华人民共和国合同法》等有关法律、法规，就乙方承揽甲</w:t>
      </w:r>
      <w:r>
        <w:rPr>
          <w:rFonts w:hint="eastAsia" w:ascii="仿宋" w:hAnsi="仿宋" w:eastAsia="仿宋" w:cs="仿宋"/>
          <w:color w:val="auto"/>
          <w:kern w:val="2"/>
          <w:sz w:val="28"/>
          <w:szCs w:val="28"/>
          <w:lang w:val="zh-CN" w:eastAsia="zh-CN" w:bidi="ar-SA"/>
        </w:rPr>
        <w:t>方</w:t>
      </w:r>
      <w:r>
        <w:rPr>
          <w:rStyle w:val="22"/>
          <w:rFonts w:hint="eastAsia" w:ascii="仿宋" w:eastAsia="仿宋" w:cs="仿宋"/>
          <w:sz w:val="28"/>
          <w:szCs w:val="28"/>
          <w:u w:val="single"/>
          <w:shd w:val="clear" w:color="auto" w:fill="auto"/>
          <w:lang w:val="en-US" w:eastAsia="zh-CN"/>
        </w:rPr>
        <w:t>2020年楼宇防雷整改</w:t>
      </w:r>
      <w:r>
        <w:rPr>
          <w:rFonts w:hint="eastAsia" w:ascii="仿宋" w:hAnsi="仿宋" w:eastAsia="仿宋" w:cs="Times New Roman"/>
          <w:color w:val="auto"/>
          <w:kern w:val="2"/>
          <w:sz w:val="28"/>
          <w:szCs w:val="28"/>
          <w:lang w:val="zh-CN" w:eastAsia="zh-CN" w:bidi="ar-SA"/>
        </w:rPr>
        <w:t>（以下称项目），双方经充分平等协商，达成本协议。</w:t>
      </w:r>
    </w:p>
    <w:p>
      <w:pPr>
        <w:pStyle w:val="2"/>
        <w:ind w:firstLine="640"/>
        <w:rPr>
          <w:rStyle w:val="22"/>
          <w:rFonts w:ascii="仿宋" w:hAnsi="仿宋" w:eastAsia="黑体" w:cs="Times New Roman"/>
          <w:sz w:val="32"/>
          <w:szCs w:val="24"/>
          <w:shd w:val="clear" w:color="auto" w:fill="auto"/>
        </w:rPr>
      </w:pPr>
      <w:bookmarkStart w:id="4" w:name="_Toc24707255"/>
      <w:r>
        <w:rPr>
          <w:rStyle w:val="22"/>
          <w:rFonts w:hint="eastAsia" w:ascii="仿宋" w:hAnsi="仿宋" w:eastAsia="黑体" w:cs="Times New Roman"/>
          <w:sz w:val="32"/>
          <w:szCs w:val="24"/>
          <w:shd w:val="clear" w:color="auto" w:fill="auto"/>
        </w:rPr>
        <w:t>第一条 项目名称</w:t>
      </w:r>
      <w:bookmarkEnd w:id="4"/>
      <w:bookmarkStart w:id="5" w:name="_Hlk9437057"/>
    </w:p>
    <w:p>
      <w:pPr>
        <w:pStyle w:val="21"/>
        <w:ind w:firstLine="480"/>
      </w:pPr>
      <w:r>
        <w:rPr>
          <w:rStyle w:val="22"/>
          <w:rFonts w:ascii="仿宋" w:eastAsia="仿宋"/>
          <w:sz w:val="24"/>
          <w:szCs w:val="24"/>
          <w:lang w:val="zh-CN"/>
        </w:rPr>
        <w:t xml:space="preserve"> </w:t>
      </w:r>
      <w:r>
        <w:rPr>
          <w:rStyle w:val="22"/>
          <w:rFonts w:hint="eastAsia" w:ascii="仿宋" w:eastAsia="仿宋" w:cs="仿宋"/>
          <w:sz w:val="28"/>
          <w:szCs w:val="28"/>
          <w:u w:val="single"/>
          <w:shd w:val="clear" w:color="auto" w:fill="auto"/>
          <w:lang w:val="en-US" w:eastAsia="zh-CN"/>
        </w:rPr>
        <w:t>2020年楼宇防雷整改</w:t>
      </w:r>
      <w:r>
        <w:rPr>
          <w:rStyle w:val="22"/>
          <w:rFonts w:hint="eastAsia" w:ascii="仿宋" w:hAnsi="仿宋" w:eastAsia="仿宋" w:cs="仿宋"/>
          <w:sz w:val="28"/>
          <w:szCs w:val="28"/>
          <w:u w:val="single"/>
          <w:shd w:val="clear" w:color="auto" w:fill="auto"/>
        </w:rPr>
        <w:t xml:space="preserve">  </w:t>
      </w:r>
      <w:r>
        <w:rPr>
          <w:rStyle w:val="22"/>
          <w:rFonts w:hint="eastAsia" w:ascii="仿宋_GB2312" w:hAnsi="仿宋" w:eastAsia="仿宋_GB2312" w:cs="宋体"/>
          <w:shd w:val="clear" w:color="auto" w:fill="auto"/>
        </w:rPr>
        <w:t>。</w:t>
      </w:r>
    </w:p>
    <w:bookmarkEnd w:id="5"/>
    <w:p>
      <w:pPr>
        <w:pStyle w:val="2"/>
        <w:ind w:firstLine="640"/>
        <w:rPr>
          <w:rStyle w:val="22"/>
          <w:rFonts w:ascii="仿宋" w:hAnsi="仿宋" w:eastAsia="黑体" w:cs="Times New Roman"/>
          <w:sz w:val="32"/>
          <w:szCs w:val="24"/>
          <w:shd w:val="clear" w:color="auto" w:fill="auto"/>
        </w:rPr>
      </w:pPr>
      <w:bookmarkStart w:id="6" w:name="_Toc24707256"/>
      <w:r>
        <w:rPr>
          <w:rStyle w:val="22"/>
          <w:rFonts w:hint="eastAsia" w:ascii="仿宋" w:hAnsi="仿宋" w:eastAsia="黑体" w:cs="Times New Roman"/>
          <w:sz w:val="32"/>
          <w:szCs w:val="24"/>
          <w:shd w:val="clear" w:color="auto" w:fill="auto"/>
        </w:rPr>
        <w:t>第二条 项目地点</w:t>
      </w:r>
      <w:bookmarkEnd w:id="6"/>
    </w:p>
    <w:p>
      <w:pPr>
        <w:pStyle w:val="21"/>
        <w:ind w:firstLine="600"/>
        <w:rPr>
          <w:rStyle w:val="22"/>
          <w:rFonts w:ascii="仿宋_GB2312" w:hAnsi="仿宋" w:eastAsia="仿宋_GB2312" w:cs="宋体"/>
          <w:shd w:val="clear" w:color="auto" w:fill="auto"/>
        </w:rPr>
      </w:pPr>
      <w:r>
        <w:rPr>
          <w:rStyle w:val="22"/>
          <w:rFonts w:hint="eastAsia" w:ascii="仿宋" w:hAnsi="仿宋" w:eastAsia="仿宋" w:cs="仿宋"/>
          <w:sz w:val="28"/>
          <w:szCs w:val="28"/>
          <w:u w:val="single"/>
          <w:shd w:val="clear" w:color="auto" w:fill="auto"/>
          <w:lang w:val="en-US" w:eastAsia="zh-CN"/>
        </w:rPr>
        <w:t xml:space="preserve">重庆机场   </w:t>
      </w:r>
      <w:r>
        <w:rPr>
          <w:rStyle w:val="22"/>
          <w:rFonts w:hint="eastAsia" w:ascii="仿宋" w:hAnsi="仿宋" w:eastAsia="仿宋" w:cs="仿宋"/>
          <w:sz w:val="28"/>
          <w:szCs w:val="28"/>
          <w:u w:val="single"/>
          <w:shd w:val="clear" w:color="auto" w:fill="auto"/>
        </w:rPr>
        <w:t xml:space="preserve">                   </w:t>
      </w:r>
      <w:r>
        <w:rPr>
          <w:rStyle w:val="22"/>
          <w:rFonts w:hint="eastAsia" w:ascii="仿宋" w:hAnsi="仿宋" w:eastAsia="仿宋" w:cs="仿宋"/>
          <w:sz w:val="28"/>
          <w:szCs w:val="28"/>
          <w:u w:val="single"/>
          <w:shd w:val="clear" w:color="auto" w:fill="auto"/>
          <w:lang w:val="en-US" w:eastAsia="zh-CN"/>
        </w:rPr>
        <w:t xml:space="preserve">             </w:t>
      </w:r>
      <w:r>
        <w:rPr>
          <w:rStyle w:val="22"/>
          <w:rFonts w:hint="eastAsia" w:ascii="仿宋" w:hAnsi="仿宋" w:eastAsia="仿宋" w:cs="仿宋"/>
          <w:sz w:val="28"/>
          <w:szCs w:val="28"/>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pPr>
      <w:bookmarkStart w:id="7" w:name="_Toc24707257"/>
      <w:r>
        <w:rPr>
          <w:rStyle w:val="22"/>
          <w:rFonts w:hint="eastAsia" w:ascii="仿宋" w:hAnsi="仿宋" w:eastAsia="黑体" w:cs="Times New Roman"/>
          <w:sz w:val="32"/>
          <w:szCs w:val="24"/>
          <w:shd w:val="clear" w:color="auto" w:fill="auto"/>
        </w:rPr>
        <w:t>第三条</w:t>
      </w:r>
      <w:r>
        <w:rPr>
          <w:rStyle w:val="22"/>
          <w:rFonts w:ascii="仿宋" w:hAnsi="仿宋" w:eastAsia="黑体" w:cs="Times New Roman"/>
          <w:sz w:val="32"/>
          <w:szCs w:val="24"/>
          <w:shd w:val="clear" w:color="auto" w:fill="auto"/>
        </w:rPr>
        <w:t xml:space="preserve"> </w:t>
      </w:r>
      <w:r>
        <w:rPr>
          <w:rFonts w:hint="eastAsia"/>
        </w:rPr>
        <w:t>项目内容和范围</w:t>
      </w:r>
      <w:bookmarkEnd w:id="7"/>
    </w:p>
    <w:p>
      <w:pPr>
        <w:pStyle w:val="21"/>
        <w:ind w:firstLine="600"/>
        <w:rPr>
          <w:rStyle w:val="22"/>
          <w:rFonts w:ascii="仿宋_GB2312" w:hAnsi="仿宋" w:eastAsia="仿宋_GB2312" w:cs="宋体"/>
          <w:shd w:val="clear" w:color="auto" w:fill="auto"/>
        </w:rPr>
      </w:pPr>
      <w:r>
        <w:rPr>
          <w:rStyle w:val="22"/>
          <w:rFonts w:hint="eastAsia" w:ascii="仿宋" w:hAnsi="仿宋" w:eastAsia="仿宋" w:cs="仿宋"/>
          <w:sz w:val="28"/>
          <w:szCs w:val="28"/>
          <w:u w:val="single"/>
          <w:shd w:val="clear" w:color="auto" w:fill="auto"/>
          <w:lang w:val="en-US" w:eastAsia="zh-CN"/>
        </w:rPr>
        <w:t>详见附件1                       。</w:t>
      </w:r>
      <w:r>
        <w:rPr>
          <w:rStyle w:val="22"/>
          <w:rFonts w:hint="eastAsia" w:ascii="仿宋" w:hAnsi="仿宋" w:eastAsia="仿宋" w:cs="仿宋"/>
          <w:sz w:val="28"/>
          <w:szCs w:val="28"/>
          <w:u w:val="none"/>
          <w:shd w:val="clear" w:color="auto" w:fill="auto"/>
          <w:lang w:val="en-US" w:eastAsia="zh-CN"/>
        </w:rPr>
        <w:t>（也可用附表进行描述）</w:t>
      </w:r>
    </w:p>
    <w:p>
      <w:pPr>
        <w:pStyle w:val="2"/>
        <w:ind w:firstLine="640"/>
        <w:rPr>
          <w:rStyle w:val="22"/>
          <w:rFonts w:ascii="仿宋" w:hAnsi="仿宋" w:eastAsia="黑体" w:cs="Times New Roman"/>
          <w:sz w:val="32"/>
          <w:szCs w:val="24"/>
          <w:shd w:val="clear" w:color="auto" w:fill="auto"/>
        </w:rPr>
      </w:pPr>
      <w:bookmarkStart w:id="8" w:name="_Toc24707258"/>
      <w:r>
        <w:rPr>
          <w:rStyle w:val="22"/>
          <w:rFonts w:hint="eastAsia" w:ascii="仿宋" w:hAnsi="仿宋" w:eastAsia="黑体" w:cs="Times New Roman"/>
          <w:sz w:val="32"/>
          <w:szCs w:val="24"/>
          <w:shd w:val="clear" w:color="auto" w:fill="auto"/>
        </w:rPr>
        <w:t>第四条 项目工期</w:t>
      </w:r>
      <w:bookmarkEnd w:id="8"/>
    </w:p>
    <w:p>
      <w:pPr>
        <w:pStyle w:val="21"/>
        <w:ind w:firstLine="600"/>
        <w:rPr>
          <w:rStyle w:val="22"/>
          <w:rFonts w:ascii="仿宋_GB2312" w:hAnsi="仿宋" w:eastAsia="仿宋_GB2312" w:cs="宋体"/>
          <w:sz w:val="28"/>
          <w:szCs w:val="28"/>
          <w:shd w:val="clear" w:color="auto" w:fill="auto"/>
        </w:rPr>
      </w:pPr>
      <w:r>
        <w:rPr>
          <w:rStyle w:val="22"/>
          <w:rFonts w:hint="eastAsia" w:ascii="仿宋" w:hAnsi="仿宋" w:eastAsia="仿宋" w:cs="仿宋"/>
          <w:sz w:val="28"/>
          <w:szCs w:val="28"/>
          <w:shd w:val="clear" w:color="auto" w:fill="auto"/>
        </w:rPr>
        <w:t>4.1本项目工期为：【</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】年【</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】月【</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】日至【</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】年【</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】月【</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日。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2"/>
          <w:rFonts w:ascii="仿宋" w:hAnsi="仿宋" w:eastAsia="黑体" w:cs="Times New Roman"/>
          <w:sz w:val="32"/>
          <w:szCs w:val="24"/>
          <w:shd w:val="clear" w:color="auto" w:fill="auto"/>
        </w:rPr>
      </w:pPr>
      <w:bookmarkStart w:id="9" w:name="_Toc24707259"/>
      <w:r>
        <w:rPr>
          <w:rStyle w:val="22"/>
          <w:rFonts w:hint="eastAsia" w:ascii="仿宋" w:hAnsi="仿宋" w:eastAsia="黑体" w:cs="Times New Roman"/>
          <w:sz w:val="32"/>
          <w:szCs w:val="24"/>
          <w:shd w:val="clear" w:color="auto" w:fill="auto"/>
        </w:rPr>
        <w:t>第五条  履约担保、质量保证</w:t>
      </w:r>
      <w:bookmarkEnd w:id="9"/>
    </w:p>
    <w:p>
      <w:pPr>
        <w:pStyle w:val="21"/>
        <w:ind w:firstLine="600"/>
        <w:rPr>
          <w:rStyle w:val="22"/>
          <w:rFonts w:hint="eastAsia" w:ascii="仿宋" w:hAnsi="仿宋" w:eastAsia="仿宋" w:cs="仿宋"/>
          <w:sz w:val="28"/>
          <w:szCs w:val="28"/>
          <w:shd w:val="clear" w:color="auto" w:fill="auto"/>
        </w:rPr>
      </w:pPr>
      <w:r>
        <w:rPr>
          <w:rStyle w:val="22"/>
          <w:rFonts w:hint="eastAsia" w:ascii="仿宋" w:hAnsi="仿宋" w:eastAsia="仿宋" w:cs="仿宋"/>
          <w:sz w:val="28"/>
          <w:szCs w:val="28"/>
          <w:shd w:val="clear" w:color="auto" w:fill="auto"/>
        </w:rPr>
        <w:t>5.1乙方应</w:t>
      </w:r>
      <w:r>
        <w:rPr>
          <w:rStyle w:val="22"/>
          <w:rFonts w:hint="eastAsia" w:ascii="仿宋" w:hAnsi="仿宋" w:eastAsia="仿宋" w:cs="仿宋"/>
          <w:color w:val="auto"/>
          <w:sz w:val="28"/>
          <w:szCs w:val="28"/>
          <w:shd w:val="clear" w:color="auto" w:fill="auto"/>
        </w:rPr>
        <w:t>在</w:t>
      </w:r>
      <w:r>
        <w:rPr>
          <w:rFonts w:hint="eastAsia" w:ascii="仿宋" w:hAnsi="仿宋" w:eastAsia="仿宋" w:cs="仿宋"/>
          <w:color w:val="auto"/>
          <w:sz w:val="28"/>
          <w:szCs w:val="28"/>
          <w:lang w:val="en-US" w:eastAsia="zh-CN"/>
        </w:rPr>
        <w:t>接到中标通知书</w:t>
      </w:r>
      <w:r>
        <w:rPr>
          <w:rStyle w:val="22"/>
          <w:rFonts w:hint="eastAsia" w:ascii="仿宋" w:hAnsi="仿宋" w:eastAsia="仿宋" w:cs="仿宋"/>
          <w:sz w:val="28"/>
          <w:szCs w:val="28"/>
          <w:shd w:val="clear" w:color="auto" w:fill="auto"/>
        </w:rPr>
        <w:t>(前/后)【</w:t>
      </w:r>
      <w:r>
        <w:rPr>
          <w:rStyle w:val="22"/>
          <w:rFonts w:hint="eastAsia" w:ascii="仿宋" w:hAnsi="仿宋" w:eastAsia="仿宋" w:cs="仿宋"/>
          <w:sz w:val="28"/>
          <w:szCs w:val="28"/>
          <w:shd w:val="clear" w:color="auto" w:fill="auto"/>
          <w:lang w:val="en-US" w:eastAsia="zh-CN"/>
        </w:rPr>
        <w:t xml:space="preserve">  </w:t>
      </w:r>
      <w:r>
        <w:rPr>
          <w:rStyle w:val="22"/>
          <w:rFonts w:hint="eastAsia" w:ascii="仿宋" w:hAnsi="仿宋" w:eastAsia="仿宋" w:cs="仿宋"/>
          <w:sz w:val="28"/>
          <w:szCs w:val="28"/>
          <w:shd w:val="clear" w:color="auto" w:fill="auto"/>
        </w:rPr>
        <w:t>】日向甲方支付 __________的履约保证金，作为履行本合同之担保，甲方应在项目验收合格后无息退还。</w:t>
      </w:r>
    </w:p>
    <w:p>
      <w:pPr>
        <w:pStyle w:val="21"/>
        <w:ind w:firstLine="600"/>
        <w:rPr>
          <w:rStyle w:val="22"/>
          <w:rFonts w:hint="eastAsia" w:ascii="仿宋" w:hAnsi="仿宋" w:eastAsia="仿宋" w:cs="仿宋"/>
          <w:sz w:val="28"/>
          <w:szCs w:val="28"/>
          <w:shd w:val="clear" w:color="auto" w:fill="auto"/>
        </w:rPr>
      </w:pPr>
      <w:r>
        <w:rPr>
          <w:rStyle w:val="22"/>
          <w:rFonts w:hint="eastAsia" w:ascii="仿宋" w:hAnsi="仿宋" w:eastAsia="仿宋" w:cs="仿宋"/>
          <w:sz w:val="28"/>
          <w:szCs w:val="28"/>
          <w:shd w:val="clear" w:color="auto" w:fill="auto"/>
        </w:rPr>
        <w:t>5.2项目质量保证期为：</w:t>
      </w:r>
      <w:r>
        <w:rPr>
          <w:rStyle w:val="22"/>
          <w:rFonts w:hint="eastAsia" w:ascii="仿宋" w:hAnsi="仿宋" w:eastAsia="仿宋" w:cs="仿宋"/>
          <w:sz w:val="28"/>
          <w:szCs w:val="28"/>
          <w:u w:val="single"/>
          <w:shd w:val="clear" w:color="auto" w:fill="auto"/>
          <w:lang w:val="en-US" w:eastAsia="zh-CN"/>
        </w:rPr>
        <w:t>24个</w:t>
      </w:r>
      <w:r>
        <w:rPr>
          <w:rStyle w:val="22"/>
          <w:rFonts w:hint="eastAsia" w:ascii="仿宋" w:hAnsi="仿宋" w:eastAsia="仿宋" w:cs="仿宋"/>
          <w:sz w:val="28"/>
          <w:szCs w:val="28"/>
          <w:shd w:val="clear" w:color="auto" w:fill="auto"/>
        </w:rPr>
        <w:t>月，自项目验收合格之日起算，质保期内出现与本项目有关或本项目引起的故障或异常，在接到甲方通知后，乙方需派专业技术人员在</w:t>
      </w:r>
      <w:r>
        <w:rPr>
          <w:rStyle w:val="22"/>
          <w:rFonts w:hint="eastAsia" w:ascii="仿宋" w:hAnsi="仿宋" w:eastAsia="仿宋" w:cs="仿宋"/>
          <w:sz w:val="28"/>
          <w:szCs w:val="28"/>
          <w:u w:val="single"/>
          <w:shd w:val="clear" w:color="auto" w:fill="auto"/>
          <w:lang w:val="en-US" w:eastAsia="zh-CN"/>
        </w:rPr>
        <w:t>2</w:t>
      </w:r>
      <w:r>
        <w:rPr>
          <w:rStyle w:val="22"/>
          <w:rFonts w:hint="eastAsia" w:ascii="仿宋" w:hAnsi="仿宋" w:eastAsia="仿宋" w:cs="仿宋"/>
          <w:sz w:val="28"/>
          <w:szCs w:val="28"/>
          <w:shd w:val="clear" w:color="auto" w:fill="auto"/>
        </w:rPr>
        <w:t>小时内赶到现场处理,若未及时响应，每次扣尾款的</w:t>
      </w:r>
      <w:r>
        <w:rPr>
          <w:rStyle w:val="22"/>
          <w:rFonts w:hint="eastAsia" w:ascii="仿宋" w:hAnsi="仿宋" w:eastAsia="仿宋" w:cs="仿宋"/>
          <w:sz w:val="28"/>
          <w:szCs w:val="28"/>
          <w:u w:val="single"/>
          <w:shd w:val="clear" w:color="auto" w:fill="auto"/>
          <w:lang w:val="en-US" w:eastAsia="zh-CN"/>
        </w:rPr>
        <w:t>1</w:t>
      </w:r>
      <w:r>
        <w:rPr>
          <w:rStyle w:val="22"/>
          <w:rFonts w:hint="eastAsia" w:ascii="仿宋" w:hAnsi="仿宋" w:eastAsia="仿宋" w:cs="仿宋"/>
          <w:sz w:val="28"/>
          <w:szCs w:val="28"/>
          <w:u w:val="single"/>
          <w:shd w:val="clear" w:color="auto" w:fill="auto"/>
        </w:rPr>
        <w:t xml:space="preserve"> </w:t>
      </w:r>
      <w:r>
        <w:rPr>
          <w:rStyle w:val="22"/>
          <w:rFonts w:hint="eastAsia" w:ascii="仿宋" w:hAnsi="仿宋" w:eastAsia="仿宋" w:cs="仿宋"/>
          <w:sz w:val="28"/>
          <w:szCs w:val="28"/>
          <w:shd w:val="clear" w:color="auto" w:fill="auto"/>
        </w:rPr>
        <w:t>%。</w:t>
      </w:r>
    </w:p>
    <w:p>
      <w:pPr>
        <w:pStyle w:val="2"/>
        <w:ind w:firstLine="640"/>
        <w:rPr>
          <w:rStyle w:val="22"/>
          <w:rFonts w:ascii="仿宋" w:hAnsi="仿宋" w:eastAsia="黑体" w:cs="Times New Roman"/>
          <w:sz w:val="32"/>
          <w:szCs w:val="24"/>
          <w:shd w:val="clear" w:color="auto" w:fill="auto"/>
        </w:rPr>
      </w:pPr>
      <w:bookmarkStart w:id="10" w:name="_Toc24707260"/>
      <w:r>
        <w:rPr>
          <w:rStyle w:val="22"/>
          <w:rFonts w:hint="eastAsia" w:ascii="仿宋" w:hAnsi="仿宋" w:eastAsia="黑体" w:cs="Times New Roman"/>
          <w:sz w:val="32"/>
          <w:szCs w:val="24"/>
          <w:shd w:val="clear" w:color="auto" w:fill="auto"/>
        </w:rPr>
        <w:t>第六条  合同价款</w:t>
      </w:r>
      <w:bookmarkEnd w:id="10"/>
    </w:p>
    <w:p>
      <w:pPr>
        <w:pStyle w:val="21"/>
        <w:rPr>
          <w:rFonts w:hint="eastAsia" w:ascii="仿宋" w:hAnsi="仿宋" w:eastAsia="仿宋" w:cs="仿宋"/>
          <w:color w:val="auto"/>
          <w:kern w:val="2"/>
          <w:sz w:val="28"/>
          <w:szCs w:val="28"/>
          <w:lang w:val="zh-CN" w:eastAsia="zh-CN" w:bidi="ar-SA"/>
        </w:rPr>
      </w:pPr>
      <w:bookmarkStart w:id="11" w:name="_Toc24707261"/>
      <w:r>
        <w:rPr>
          <w:rFonts w:hint="eastAsia" w:ascii="仿宋" w:hAnsi="仿宋" w:eastAsia="仿宋" w:cs="仿宋"/>
          <w:sz w:val="28"/>
          <w:szCs w:val="28"/>
        </w:rPr>
        <w:t>1.</w:t>
      </w:r>
      <w:r>
        <w:rPr>
          <w:rFonts w:hint="eastAsia" w:ascii="仿宋" w:hAnsi="仿宋" w:eastAsia="仿宋" w:cs="仿宋"/>
          <w:color w:val="auto"/>
          <w:kern w:val="2"/>
          <w:sz w:val="28"/>
          <w:szCs w:val="28"/>
          <w:lang w:val="zh-CN" w:eastAsia="zh-CN" w:bidi="ar-SA"/>
        </w:rPr>
        <w:t>签约合同价为：</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人民币（大写）______________(¥______________元)（不含增值税），人民币（大写）_________________(¥______________元)（含增值税，</w:t>
      </w:r>
      <w:r>
        <w:rPr>
          <w:rFonts w:hint="eastAsia" w:ascii="仿宋" w:hAnsi="仿宋" w:eastAsia="仿宋" w:cs="仿宋"/>
          <w:color w:val="auto"/>
          <w:kern w:val="2"/>
          <w:sz w:val="28"/>
          <w:szCs w:val="28"/>
          <w:lang w:val="en-US" w:eastAsia="zh-CN" w:bidi="ar-SA"/>
        </w:rPr>
        <w:t>增值税税率为%</w:t>
      </w:r>
      <w:r>
        <w:rPr>
          <w:rFonts w:hint="eastAsia" w:ascii="仿宋" w:hAnsi="仿宋" w:eastAsia="仿宋" w:cs="仿宋"/>
          <w:color w:val="auto"/>
          <w:kern w:val="2"/>
          <w:sz w:val="28"/>
          <w:szCs w:val="28"/>
          <w:lang w:val="zh-CN" w:eastAsia="zh-CN" w:bidi="ar-SA"/>
        </w:rPr>
        <w:t>）。</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其中：</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（1）安全文明施工费：</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人民币（大写）_________________(¥_______________元)；</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（2）材料和工程设备暂估价金额：</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人民币（大写）_________________(¥_______________元)；</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（3）专业工程暂估价金额：</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人民币（大写）_________________(¥_______________元)；</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（4）暂列金额：</w:t>
      </w:r>
    </w:p>
    <w:p>
      <w:pPr>
        <w:pStyle w:val="21"/>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 (¥_____________元)。</w:t>
      </w:r>
    </w:p>
    <w:p>
      <w:pPr>
        <w:pStyle w:val="21"/>
        <w:rPr>
          <w:rFonts w:hint="eastAsia" w:ascii="仿宋" w:hAnsi="仿宋" w:eastAsia="仿宋" w:cs="仿宋"/>
          <w:color w:val="auto"/>
          <w:kern w:val="2"/>
          <w:sz w:val="28"/>
          <w:szCs w:val="28"/>
          <w:u w:val="single"/>
          <w:lang w:val="zh-CN" w:eastAsia="zh-CN" w:bidi="ar-SA"/>
        </w:rPr>
      </w:pPr>
      <w:r>
        <w:rPr>
          <w:rFonts w:hint="eastAsia" w:ascii="仿宋" w:hAnsi="仿宋" w:eastAsia="仿宋" w:cs="仿宋"/>
          <w:color w:val="auto"/>
          <w:kern w:val="2"/>
          <w:sz w:val="28"/>
          <w:szCs w:val="28"/>
          <w:lang w:val="zh-CN" w:eastAsia="zh-CN" w:bidi="ar-SA"/>
        </w:rPr>
        <w:t>2.合同价格形式：</w:t>
      </w:r>
      <w:r>
        <w:rPr>
          <w:rFonts w:hint="eastAsia" w:ascii="仿宋" w:hAnsi="仿宋" w:eastAsia="仿宋" w:cs="仿宋"/>
          <w:color w:val="auto"/>
          <w:kern w:val="2"/>
          <w:sz w:val="28"/>
          <w:szCs w:val="28"/>
          <w:lang w:val="en-US" w:eastAsia="zh-CN" w:bidi="ar-SA"/>
        </w:rPr>
        <w:t xml:space="preserve"> </w:t>
      </w:r>
      <w:r>
        <w:rPr>
          <w:rFonts w:hint="eastAsia" w:ascii="仿宋" w:hAnsi="仿宋" w:eastAsia="仿宋" w:cs="仿宋"/>
          <w:color w:val="auto"/>
          <w:kern w:val="2"/>
          <w:sz w:val="28"/>
          <w:szCs w:val="28"/>
          <w:u w:val="single"/>
          <w:lang w:val="en-US" w:eastAsia="zh-CN" w:bidi="ar-SA"/>
        </w:rPr>
        <w:t xml:space="preserve"> </w:t>
      </w:r>
      <w:r>
        <w:rPr>
          <w:rFonts w:hint="eastAsia" w:ascii="仿宋" w:hAnsi="仿宋" w:eastAsia="仿宋" w:cs="仿宋"/>
          <w:color w:val="auto"/>
          <w:kern w:val="2"/>
          <w:sz w:val="28"/>
          <w:szCs w:val="28"/>
          <w:u w:val="single"/>
          <w:lang w:val="zh-CN" w:eastAsia="zh-CN" w:bidi="ar-SA"/>
        </w:rPr>
        <w:t>固定单价合同</w:t>
      </w:r>
      <w:r>
        <w:rPr>
          <w:rFonts w:hint="eastAsia" w:ascii="仿宋" w:hAnsi="仿宋" w:eastAsia="仿宋" w:cs="仿宋"/>
          <w:color w:val="auto"/>
          <w:kern w:val="2"/>
          <w:sz w:val="28"/>
          <w:szCs w:val="28"/>
          <w:u w:val="single"/>
          <w:lang w:val="en-US" w:eastAsia="zh-CN" w:bidi="ar-SA"/>
        </w:rPr>
        <w:t xml:space="preserve">                     </w:t>
      </w:r>
      <w:r>
        <w:rPr>
          <w:rFonts w:hint="eastAsia" w:ascii="仿宋" w:hAnsi="仿宋" w:eastAsia="仿宋" w:cs="仿宋"/>
          <w:color w:val="auto"/>
          <w:kern w:val="2"/>
          <w:sz w:val="28"/>
          <w:szCs w:val="28"/>
          <w:u w:val="single"/>
          <w:lang w:val="zh-CN" w:eastAsia="zh-CN" w:bidi="ar-SA"/>
        </w:rPr>
        <w:t>。</w:t>
      </w:r>
    </w:p>
    <w:p>
      <w:pPr>
        <w:pStyle w:val="2"/>
        <w:ind w:firstLine="640"/>
        <w:rPr>
          <w:rFonts w:hint="eastAsia" w:ascii="仿宋" w:hAnsi="仿宋" w:eastAsia="仿宋" w:cs="仿宋"/>
          <w:color w:val="auto"/>
          <w:sz w:val="28"/>
          <w:szCs w:val="28"/>
        </w:rPr>
      </w:pPr>
      <w:r>
        <w:rPr>
          <w:rFonts w:hint="eastAsia" w:ascii="仿宋" w:hAnsi="仿宋" w:eastAsia="仿宋" w:cs="仿宋"/>
          <w:bCs w:val="0"/>
          <w:color w:val="auto"/>
          <w:kern w:val="2"/>
          <w:sz w:val="28"/>
          <w:szCs w:val="28"/>
          <w:lang w:val="zh-CN" w:eastAsia="zh-CN" w:bidi="ar-SA"/>
        </w:rPr>
        <w:t>3. 支付方式：承包人需向发包人提供正规增值税发票。如果承包人提供增值税普通发票，发包人支付金额为不含增值税金额；如果承包人提供增值税专用发票，发包人支付金额=不含增值税金额+增值税税额。</w:t>
      </w:r>
    </w:p>
    <w:p>
      <w:pPr>
        <w:pStyle w:val="2"/>
        <w:ind w:firstLine="640"/>
        <w:rPr>
          <w:rStyle w:val="22"/>
          <w:rFonts w:ascii="仿宋" w:hAnsi="仿宋" w:eastAsia="黑体" w:cs="Times New Roman"/>
          <w:color w:val="auto"/>
          <w:sz w:val="32"/>
          <w:szCs w:val="24"/>
          <w:shd w:val="clear" w:color="auto" w:fill="auto"/>
        </w:rPr>
      </w:pPr>
      <w:r>
        <w:rPr>
          <w:rStyle w:val="22"/>
          <w:rFonts w:hint="eastAsia" w:ascii="仿宋" w:hAnsi="仿宋" w:eastAsia="黑体" w:cs="Times New Roman"/>
          <w:sz w:val="32"/>
          <w:szCs w:val="24"/>
          <w:shd w:val="clear" w:color="auto" w:fill="auto"/>
        </w:rPr>
        <w:t>第</w:t>
      </w:r>
      <w:r>
        <w:rPr>
          <w:rStyle w:val="22"/>
          <w:rFonts w:hint="eastAsia" w:ascii="仿宋" w:hAnsi="仿宋" w:eastAsia="黑体" w:cs="Times New Roman"/>
          <w:color w:val="auto"/>
          <w:sz w:val="32"/>
          <w:szCs w:val="24"/>
          <w:shd w:val="clear" w:color="auto" w:fill="auto"/>
        </w:rPr>
        <w:t>七条 付款方式</w:t>
      </w:r>
      <w:bookmarkEnd w:id="11"/>
    </w:p>
    <w:p>
      <w:pPr>
        <w:spacing w:line="560" w:lineRule="exact"/>
        <w:ind w:firstLine="560"/>
        <w:rPr>
          <w:rFonts w:ascii="仿宋" w:hAnsi="仿宋" w:eastAsia="仿宋"/>
          <w:color w:val="auto"/>
          <w:sz w:val="28"/>
          <w:szCs w:val="28"/>
        </w:rPr>
      </w:pPr>
      <w:r>
        <w:rPr>
          <w:rFonts w:hint="eastAsia" w:ascii="仿宋" w:hAnsi="仿宋" w:eastAsia="仿宋" w:cs="Times New Roman"/>
          <w:color w:val="auto"/>
          <w:sz w:val="28"/>
          <w:szCs w:val="24"/>
          <w:u w:val="none"/>
          <w:lang w:val="zh-CN"/>
        </w:rPr>
        <w:t>7.1</w:t>
      </w:r>
      <w:r>
        <w:rPr>
          <w:rFonts w:hint="eastAsia" w:ascii="仿宋" w:hAnsi="仿宋" w:eastAsia="仿宋" w:cs="Times New Roman"/>
          <w:color w:val="auto"/>
          <w:sz w:val="28"/>
          <w:szCs w:val="24"/>
          <w:u w:val="none"/>
        </w:rPr>
        <w:t>本工程不付预付款，项目完工后，经发包人验收合格，付款至合同总价的</w:t>
      </w:r>
      <w:r>
        <w:rPr>
          <w:rFonts w:hint="eastAsia" w:ascii="仿宋" w:hAnsi="仿宋" w:eastAsia="仿宋" w:cs="Times New Roman"/>
          <w:color w:val="auto"/>
          <w:sz w:val="28"/>
          <w:szCs w:val="24"/>
          <w:u w:val="none"/>
          <w:lang w:val="en-US" w:eastAsia="zh-CN"/>
        </w:rPr>
        <w:t>60</w:t>
      </w:r>
      <w:r>
        <w:rPr>
          <w:rFonts w:ascii="仿宋" w:hAnsi="仿宋" w:eastAsia="仿宋" w:cs="Times New Roman"/>
          <w:color w:val="auto"/>
          <w:sz w:val="28"/>
          <w:szCs w:val="24"/>
          <w:u w:val="none"/>
        </w:rPr>
        <w:t>%</w:t>
      </w:r>
      <w:r>
        <w:rPr>
          <w:rFonts w:hint="eastAsia" w:ascii="仿宋" w:hAnsi="仿宋" w:eastAsia="仿宋" w:cs="Times New Roman"/>
          <w:color w:val="auto"/>
          <w:sz w:val="28"/>
          <w:szCs w:val="24"/>
          <w:u w:val="none"/>
        </w:rPr>
        <w:t>，</w:t>
      </w:r>
      <w:r>
        <w:rPr>
          <w:rFonts w:ascii="仿宋" w:hAnsi="仿宋" w:eastAsia="仿宋" w:cs="Times New Roman"/>
          <w:color w:val="auto"/>
          <w:sz w:val="28"/>
          <w:szCs w:val="24"/>
          <w:u w:val="none"/>
        </w:rPr>
        <w:t>待工程竣工结算后</w:t>
      </w:r>
      <w:r>
        <w:rPr>
          <w:rFonts w:hint="eastAsia" w:ascii="仿宋" w:hAnsi="仿宋" w:eastAsia="仿宋" w:cs="Times New Roman"/>
          <w:color w:val="auto"/>
          <w:sz w:val="28"/>
          <w:szCs w:val="24"/>
          <w:u w:val="none"/>
        </w:rPr>
        <w:t>付至工程结算总价款的</w:t>
      </w:r>
      <w:r>
        <w:rPr>
          <w:rFonts w:ascii="仿宋" w:hAnsi="仿宋" w:eastAsia="仿宋" w:cs="Times New Roman"/>
          <w:color w:val="auto"/>
          <w:sz w:val="28"/>
          <w:szCs w:val="24"/>
          <w:u w:val="none"/>
        </w:rPr>
        <w:t>9</w:t>
      </w:r>
      <w:r>
        <w:rPr>
          <w:rFonts w:hint="eastAsia" w:ascii="仿宋" w:hAnsi="仿宋" w:eastAsia="仿宋"/>
          <w:color w:val="auto"/>
          <w:sz w:val="28"/>
        </w:rPr>
        <w:t>7</w:t>
      </w:r>
      <w:r>
        <w:rPr>
          <w:rFonts w:ascii="仿宋" w:hAnsi="仿宋" w:eastAsia="仿宋" w:cs="Times New Roman"/>
          <w:color w:val="auto"/>
          <w:sz w:val="28"/>
          <w:szCs w:val="24"/>
          <w:u w:val="none"/>
        </w:rPr>
        <w:t>%，剩下的</w:t>
      </w:r>
      <w:r>
        <w:rPr>
          <w:rFonts w:hint="eastAsia" w:ascii="仿宋" w:hAnsi="仿宋" w:eastAsia="仿宋"/>
          <w:color w:val="auto"/>
          <w:sz w:val="28"/>
        </w:rPr>
        <w:t>3</w:t>
      </w:r>
      <w:r>
        <w:rPr>
          <w:rFonts w:ascii="仿宋" w:hAnsi="仿宋" w:eastAsia="仿宋" w:cs="Times New Roman"/>
          <w:color w:val="auto"/>
          <w:sz w:val="28"/>
          <w:szCs w:val="24"/>
          <w:u w:val="none"/>
        </w:rPr>
        <w:t>%作为保修金</w:t>
      </w:r>
      <w:r>
        <w:rPr>
          <w:rFonts w:hint="eastAsia" w:ascii="仿宋" w:hAnsi="仿宋" w:eastAsia="仿宋"/>
          <w:color w:val="auto"/>
          <w:sz w:val="28"/>
        </w:rPr>
        <w:t>。</w:t>
      </w:r>
      <w:r>
        <w:rPr>
          <w:rFonts w:ascii="仿宋" w:hAnsi="仿宋" w:eastAsia="仿宋" w:cs="Times New Roman"/>
          <w:color w:val="auto"/>
          <w:sz w:val="28"/>
          <w:szCs w:val="24"/>
          <w:u w:val="none"/>
        </w:rPr>
        <w:t>待保修期满且完成全部保修任务后，经核实，</w:t>
      </w:r>
      <w:r>
        <w:rPr>
          <w:rFonts w:hint="eastAsia" w:ascii="仿宋" w:hAnsi="仿宋" w:eastAsia="仿宋"/>
          <w:color w:val="auto"/>
          <w:sz w:val="28"/>
        </w:rPr>
        <w:t>30</w:t>
      </w:r>
      <w:r>
        <w:rPr>
          <w:rFonts w:hint="eastAsia" w:ascii="仿宋" w:hAnsi="仿宋" w:eastAsia="仿宋" w:cs="Times New Roman"/>
          <w:color w:val="auto"/>
          <w:sz w:val="28"/>
          <w:szCs w:val="24"/>
          <w:u w:val="none"/>
        </w:rPr>
        <w:t>日内无息支付剩余的</w:t>
      </w:r>
      <w:r>
        <w:rPr>
          <w:rFonts w:hint="eastAsia" w:ascii="仿宋" w:hAnsi="仿宋" w:eastAsia="仿宋"/>
          <w:color w:val="auto"/>
          <w:sz w:val="28"/>
        </w:rPr>
        <w:t>3</w:t>
      </w:r>
      <w:r>
        <w:rPr>
          <w:rFonts w:ascii="仿宋" w:hAnsi="仿宋" w:eastAsia="仿宋" w:cs="Times New Roman"/>
          <w:color w:val="auto"/>
          <w:sz w:val="28"/>
          <w:szCs w:val="24"/>
          <w:u w:val="none"/>
        </w:rPr>
        <w:t>%质保金。承包人必须无条件提供增值税专用发票。</w:t>
      </w:r>
    </w:p>
    <w:p>
      <w:pPr>
        <w:widowControl/>
        <w:spacing w:line="360" w:lineRule="auto"/>
        <w:ind w:firstLine="560" w:firstLineChars="200"/>
        <w:jc w:val="left"/>
        <w:rPr>
          <w:rFonts w:hint="eastAsia" w:ascii="仿宋" w:hAnsi="仿宋" w:eastAsia="仿宋"/>
          <w:color w:val="auto"/>
          <w:sz w:val="28"/>
          <w:szCs w:val="28"/>
          <w:lang w:val="zh-CN" w:eastAsia="zh-CN"/>
        </w:rPr>
      </w:pPr>
      <w:bookmarkStart w:id="12" w:name="_Toc24707262"/>
      <w:r>
        <w:rPr>
          <w:rFonts w:hint="eastAsia" w:ascii="仿宋" w:hAnsi="仿宋" w:eastAsia="仿宋"/>
          <w:color w:val="auto"/>
          <w:sz w:val="28"/>
          <w:szCs w:val="28"/>
          <w:lang w:val="zh-CN" w:eastAsia="zh-CN"/>
        </w:rPr>
        <w:t>如果乙方提供增值税普通发票，甲方支付金额为不含增值税金额；如果乙方提供增值税专用发票，甲方支付金额=不含增值税金额+增值税税额。</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7.2 支付方式：银行转账。</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7.3 乙方帐户信息：</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开户行：</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账号：</w:t>
      </w:r>
    </w:p>
    <w:p>
      <w:pPr>
        <w:pStyle w:val="21"/>
        <w:ind w:firstLine="600"/>
        <w:rPr>
          <w:rStyle w:val="22"/>
          <w:rFonts w:ascii="仿宋_GB2312" w:hAnsi="仿宋" w:eastAsia="仿宋_GB2312" w:cs="宋体"/>
          <w:shd w:val="clear" w:color="auto" w:fill="auto"/>
        </w:rPr>
      </w:pPr>
      <w:r>
        <w:rPr>
          <w:rFonts w:hint="eastAsia" w:ascii="仿宋" w:hAnsi="仿宋" w:eastAsia="仿宋" w:cs="Times New Roman"/>
          <w:color w:val="auto"/>
          <w:kern w:val="2"/>
          <w:sz w:val="28"/>
          <w:szCs w:val="28"/>
          <w:lang w:val="zh-CN" w:eastAsia="zh-CN" w:bidi="ar-SA"/>
        </w:rPr>
        <w:t>户名：</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第八条  承揽要求</w:t>
      </w:r>
      <w:bookmarkEnd w:id="12"/>
    </w:p>
    <w:p>
      <w:pPr>
        <w:pStyle w:val="21"/>
        <w:ind w:firstLine="6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8.1乙方工作时间的要求：</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8.2办理证件的要求：</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8.3 项目所需材料的提供和使用由</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u w:val="single"/>
          <w:lang w:val="en-US" w:eastAsia="zh-CN" w:bidi="ar-SA"/>
        </w:rPr>
        <w:t>乙方</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负责；</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8.4 未经甲方书面同意，乙方不得擅自改变合同约定材料，也不得转包、分包；</w:t>
      </w:r>
    </w:p>
    <w:p>
      <w:pPr>
        <w:widowControl/>
        <w:spacing w:line="360" w:lineRule="auto"/>
        <w:ind w:firstLine="560" w:firstLineChars="200"/>
        <w:jc w:val="left"/>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8.5承包方需认真落实重庆市新型冠状病毒感染的肺炎疫情防控工作领导小组综合办公室《关于切实做好新型冠状病毒感染的肺炎疫情防控期间企业复产复工有关工作的通知》（渝肺炎组办发〔2020〕24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根据自身实际情况细化制定项目建设疫情防控方案，严格落实落细各项防控措施，确保疫情防控和服务项目“两手抓”“两不误”。</w:t>
      </w:r>
    </w:p>
    <w:p>
      <w:pPr>
        <w:widowControl/>
        <w:spacing w:line="360" w:lineRule="auto"/>
        <w:ind w:firstLine="560" w:firstLineChars="200"/>
        <w:jc w:val="left"/>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560" w:firstLineChars="200"/>
        <w:jc w:val="left"/>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
        <w:ind w:firstLine="640"/>
        <w:rPr>
          <w:rStyle w:val="22"/>
          <w:rFonts w:ascii="仿宋" w:hAnsi="仿宋" w:eastAsia="黑体" w:cs="Times New Roman"/>
          <w:sz w:val="32"/>
          <w:szCs w:val="24"/>
          <w:shd w:val="clear" w:color="auto" w:fill="auto"/>
        </w:rPr>
      </w:pPr>
      <w:bookmarkStart w:id="13" w:name="_Toc24707263"/>
      <w:r>
        <w:rPr>
          <w:rStyle w:val="22"/>
          <w:rFonts w:hint="eastAsia" w:ascii="仿宋" w:hAnsi="仿宋" w:eastAsia="黑体" w:cs="Times New Roman"/>
          <w:sz w:val="32"/>
          <w:szCs w:val="24"/>
          <w:shd w:val="clear" w:color="auto" w:fill="auto"/>
        </w:rPr>
        <w:t>第九条  双方的权利与义务</w:t>
      </w:r>
      <w:bookmarkEnd w:id="13"/>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zh-CN" w:eastAsia="zh-CN" w:bidi="ar-SA"/>
        </w:rPr>
      </w:pPr>
      <w:bookmarkStart w:id="14" w:name="_Toc24707264"/>
      <w:r>
        <w:rPr>
          <w:rFonts w:hint="eastAsia" w:ascii="仿宋" w:hAnsi="仿宋" w:eastAsia="仿宋" w:cs="Times New Roman"/>
          <w:kern w:val="2"/>
          <w:sz w:val="28"/>
          <w:szCs w:val="28"/>
          <w:lang w:val="en-US" w:eastAsia="zh-CN" w:bidi="ar-SA"/>
        </w:rPr>
        <w:t>9</w:t>
      </w:r>
      <w:r>
        <w:rPr>
          <w:rFonts w:hint="eastAsia" w:ascii="仿宋" w:hAnsi="仿宋" w:eastAsia="仿宋" w:cs="Times New Roman"/>
          <w:kern w:val="2"/>
          <w:sz w:val="28"/>
          <w:szCs w:val="28"/>
          <w:lang w:val="zh-CN" w:eastAsia="zh-CN" w:bidi="ar-SA"/>
        </w:rPr>
        <w:t>.1甲方权责：</w:t>
      </w:r>
      <w:bookmarkEnd w:id="14"/>
    </w:p>
    <w:p>
      <w:pPr>
        <w:pStyle w:val="21"/>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9.1.1甲方负责按照约定的付款方式向乙方支付承揽费用；</w:t>
      </w:r>
    </w:p>
    <w:p>
      <w:pPr>
        <w:pStyle w:val="21"/>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9.1.2对乙方实施监督，并有权对乙方提出意见和建议；</w:t>
      </w:r>
    </w:p>
    <w:p>
      <w:pPr>
        <w:pStyle w:val="21"/>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9.1.3 对乙方的承揽工作提供必要的、合理的协助工作；</w:t>
      </w:r>
    </w:p>
    <w:p>
      <w:pPr>
        <w:pStyle w:val="21"/>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9.1.4甲方有权从履约保证金或未付费用中抵扣相当于违约金和滞纳金数额的款项。</w:t>
      </w:r>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zh-CN" w:eastAsia="zh-CN" w:bidi="ar-SA"/>
        </w:rPr>
      </w:pPr>
      <w:bookmarkStart w:id="15" w:name="_Toc24707265"/>
      <w:r>
        <w:rPr>
          <w:rFonts w:hint="eastAsia" w:ascii="仿宋" w:hAnsi="仿宋" w:eastAsia="仿宋" w:cs="Times New Roman"/>
          <w:kern w:val="2"/>
          <w:sz w:val="28"/>
          <w:szCs w:val="28"/>
          <w:lang w:val="zh-CN" w:eastAsia="zh-CN" w:bidi="ar-SA"/>
        </w:rPr>
        <w:t>9.2乙方权责：</w:t>
      </w:r>
      <w:bookmarkEnd w:id="15"/>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9.2.1服从甲方监督，遵守重庆江北国际机场空防安全的有关制度及重庆江北国际机场的各类规定。</w:t>
      </w:r>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9.2.2负责组织该项目的实施，并负责项目实施中的一切施工安全、第三方安全、人身安全和消防安全。</w:t>
      </w:r>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9.2.3遵守有关安全规则，负责现场人员安全，排除现场危险隐患，提供安全设施。</w:t>
      </w:r>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9.2.4按期完工，提出验收申请，并参与成果验收工作。</w:t>
      </w:r>
    </w:p>
    <w:p>
      <w:pPr>
        <w:pStyle w:val="20"/>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9.2.5在履行本合同的过程中乙方若造成乙方工作人员、甲方或第三方人身、财产损害的，乙方应承担全部责任。</w:t>
      </w:r>
    </w:p>
    <w:p>
      <w:pPr>
        <w:pStyle w:val="2"/>
        <w:ind w:firstLine="640"/>
        <w:rPr>
          <w:rStyle w:val="22"/>
          <w:rFonts w:ascii="仿宋" w:hAnsi="仿宋" w:eastAsia="黑体" w:cs="Times New Roman"/>
          <w:sz w:val="32"/>
          <w:szCs w:val="24"/>
          <w:shd w:val="clear" w:color="auto" w:fill="auto"/>
        </w:rPr>
      </w:pPr>
      <w:bookmarkStart w:id="16" w:name="_Toc24707266"/>
      <w:r>
        <w:rPr>
          <w:rStyle w:val="22"/>
          <w:rFonts w:hint="eastAsia" w:ascii="仿宋" w:hAnsi="仿宋" w:eastAsia="黑体" w:cs="Times New Roman"/>
          <w:sz w:val="32"/>
          <w:szCs w:val="24"/>
          <w:shd w:val="clear" w:color="auto" w:fill="auto"/>
        </w:rPr>
        <w:t>第十条  成果验收标准和方法</w:t>
      </w:r>
      <w:bookmarkEnd w:id="16"/>
    </w:p>
    <w:p>
      <w:pPr>
        <w:pStyle w:val="21"/>
        <w:ind w:left="420" w:leftChars="200" w:firstLine="0" w:firstLineChars="0"/>
        <w:rPr>
          <w:rStyle w:val="22"/>
          <w:rFonts w:cs="宋体"/>
          <w:u w:val="single"/>
          <w:shd w:val="clear" w:color="auto" w:fill="auto"/>
        </w:rPr>
      </w:pPr>
      <w:r>
        <w:rPr>
          <w:rFonts w:hint="eastAsia" w:ascii="仿宋" w:hAnsi="仿宋" w:eastAsia="仿宋" w:cs="Times New Roman"/>
          <w:color w:val="auto"/>
          <w:kern w:val="2"/>
          <w:sz w:val="28"/>
          <w:szCs w:val="28"/>
          <w:lang w:val="en-US" w:eastAsia="zh-CN" w:bidi="ar-SA"/>
        </w:rPr>
        <w:t>项目完工后，由乙方向甲方提出验收申请，甲方按</w:t>
      </w:r>
      <w:r>
        <w:rPr>
          <w:rStyle w:val="22"/>
          <w:rFonts w:hint="eastAsia" w:cs="宋体"/>
          <w:u w:val="single"/>
          <w:shd w:val="clear" w:color="auto" w:fill="auto"/>
        </w:rPr>
        <w:t xml:space="preserve">          </w:t>
      </w:r>
    </w:p>
    <w:p>
      <w:pPr>
        <w:pStyle w:val="21"/>
        <w:ind w:firstLine="0" w:firstLineChars="0"/>
        <w:rPr>
          <w:rFonts w:hint="eastAsia" w:ascii="仿宋" w:hAnsi="仿宋" w:eastAsia="仿宋" w:cs="Times New Roman"/>
          <w:color w:val="auto"/>
          <w:kern w:val="2"/>
          <w:sz w:val="28"/>
          <w:szCs w:val="28"/>
          <w:lang w:val="en-US" w:eastAsia="zh-CN" w:bidi="ar-SA"/>
        </w:rPr>
      </w:pPr>
      <w:r>
        <w:rPr>
          <w:rFonts w:hint="eastAsia" w:ascii="Times New Roman" w:hAnsi="Times New Roman"/>
        </w:rPr>
        <w:t>_</w:t>
      </w:r>
      <w:r>
        <w:rPr>
          <w:rFonts w:ascii="Times New Roman" w:hAnsi="Times New Roman"/>
        </w:rPr>
        <w:t>___________________________</w:t>
      </w:r>
      <w:r>
        <w:rPr>
          <w:rFonts w:hint="eastAsia" w:ascii="仿宋" w:hAnsi="仿宋" w:eastAsia="仿宋" w:cs="Times New Roman"/>
          <w:color w:val="auto"/>
          <w:kern w:val="2"/>
          <w:sz w:val="28"/>
          <w:szCs w:val="28"/>
          <w:lang w:val="en-US" w:eastAsia="zh-CN" w:bidi="ar-SA"/>
        </w:rPr>
        <w:t>进行验收。</w:t>
      </w:r>
    </w:p>
    <w:p>
      <w:pPr>
        <w:pStyle w:val="3"/>
        <w:numPr>
          <w:ilvl w:val="0"/>
          <w:numId w:val="1"/>
        </w:numPr>
        <w:spacing w:before="120" w:after="120"/>
        <w:ind w:firstLine="562"/>
      </w:pPr>
      <w:r>
        <w:rPr>
          <w:rStyle w:val="22"/>
          <w:rFonts w:hint="eastAsia" w:ascii="仿宋" w:hAnsi="仿宋" w:eastAsia="黑体" w:cs="Times New Roman"/>
          <w:b w:val="0"/>
          <w:bCs/>
          <w:color w:val="000000"/>
          <w:kern w:val="2"/>
          <w:sz w:val="32"/>
          <w:szCs w:val="24"/>
          <w:shd w:val="clear" w:color="auto" w:fill="auto"/>
          <w:lang w:val="en-US" w:eastAsia="zh-CN" w:bidi="ar-SA"/>
        </w:rPr>
        <w:t xml:space="preserve"> </w:t>
      </w:r>
      <w:r>
        <w:rPr>
          <w:rStyle w:val="22"/>
          <w:rFonts w:hint="eastAsia" w:ascii="仿宋" w:hAnsi="仿宋" w:eastAsia="黑体" w:cs="Times New Roman"/>
          <w:b w:val="0"/>
          <w:bCs/>
          <w:color w:val="000000"/>
          <w:kern w:val="2"/>
          <w:sz w:val="32"/>
          <w:szCs w:val="24"/>
          <w:shd w:val="clear" w:color="auto" w:fill="auto"/>
          <w:lang w:val="zh-CN" w:eastAsia="zh-CN" w:bidi="ar-SA"/>
        </w:rPr>
        <w:t>竣工结算</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.1 竣工结算申请</w:t>
      </w:r>
    </w:p>
    <w:p>
      <w:pPr>
        <w:spacing w:line="360" w:lineRule="auto"/>
        <w:ind w:firstLine="560"/>
        <w:jc w:val="left"/>
        <w:rPr>
          <w:rFonts w:ascii="仿宋_GB2312"/>
          <w:color w:val="000000"/>
          <w:sz w:val="28"/>
          <w:szCs w:val="28"/>
        </w:rPr>
      </w:pPr>
      <w:r>
        <w:rPr>
          <w:rFonts w:hint="eastAsia" w:ascii="仿宋_GB2312"/>
          <w:sz w:val="28"/>
          <w:szCs w:val="28"/>
        </w:rPr>
        <w:t>承包人提交竣工付款申请单的期限：</w:t>
      </w:r>
      <w:r>
        <w:rPr>
          <w:rFonts w:hint="eastAsia" w:ascii="仿宋_GB2312"/>
          <w:color w:val="000000"/>
          <w:sz w:val="28"/>
          <w:szCs w:val="28"/>
          <w:u w:val="single"/>
        </w:rPr>
        <w:t>竣工验收合格后</w:t>
      </w:r>
      <w:r>
        <w:rPr>
          <w:rFonts w:hint="eastAsia" w:ascii="仿宋_GB2312"/>
          <w:color w:val="000000"/>
          <w:sz w:val="28"/>
          <w:szCs w:val="28"/>
          <w:u w:val="single"/>
          <w:lang w:val="en-US" w:eastAsia="zh-CN"/>
        </w:rPr>
        <w:t>10</w:t>
      </w:r>
      <w:r>
        <w:rPr>
          <w:rFonts w:hint="eastAsia" w:ascii="仿宋_GB2312"/>
          <w:color w:val="000000"/>
          <w:sz w:val="28"/>
          <w:szCs w:val="28"/>
          <w:u w:val="single"/>
        </w:rPr>
        <w:t>天内</w:t>
      </w:r>
      <w:r>
        <w:rPr>
          <w:rFonts w:hint="eastAsia" w:ascii="仿宋_GB2312"/>
          <w:color w:val="000000"/>
          <w:sz w:val="28"/>
          <w:szCs w:val="28"/>
        </w:rPr>
        <w:t>。</w:t>
      </w:r>
    </w:p>
    <w:p>
      <w:pPr>
        <w:autoSpaceDE w:val="0"/>
        <w:autoSpaceDN w:val="0"/>
        <w:adjustRightInd w:val="0"/>
        <w:spacing w:line="360" w:lineRule="auto"/>
        <w:ind w:firstLine="560"/>
        <w:jc w:val="left"/>
        <w:rPr>
          <w:rFonts w:ascii="仿宋_GB2312"/>
          <w:color w:val="000000"/>
          <w:sz w:val="28"/>
          <w:szCs w:val="28"/>
          <w:u w:val="single"/>
        </w:rPr>
      </w:pPr>
      <w:r>
        <w:rPr>
          <w:rFonts w:hint="eastAsia" w:ascii="仿宋_GB2312"/>
          <w:sz w:val="28"/>
          <w:szCs w:val="28"/>
        </w:rPr>
        <w:t>竣工付款申请单应包括的内容：</w:t>
      </w:r>
      <w:r>
        <w:rPr>
          <w:rFonts w:hint="eastAsia" w:ascii="仿宋_GB2312"/>
          <w:color w:val="000000"/>
          <w:sz w:val="28"/>
          <w:szCs w:val="28"/>
          <w:u w:val="single"/>
        </w:rPr>
        <w:t>（1）竣工结算合同价格；（2）发包人已支付承包人的款项；（3）应扣留的质量保证金；（4）发包人应支付承包人的合同价款。</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.2 竣工结算审核</w:t>
      </w:r>
    </w:p>
    <w:p>
      <w:pPr>
        <w:spacing w:line="360" w:lineRule="auto"/>
        <w:ind w:firstLine="560"/>
        <w:jc w:val="left"/>
        <w:rPr>
          <w:rFonts w:ascii="仿宋_GB2312"/>
          <w:sz w:val="28"/>
          <w:szCs w:val="28"/>
        </w:rPr>
      </w:pPr>
      <w:r>
        <w:rPr>
          <w:rFonts w:hint="eastAsia" w:ascii="仿宋_GB2312"/>
          <w:sz w:val="28"/>
          <w:szCs w:val="28"/>
          <w:lang w:val="en-US" w:eastAsia="zh-CN"/>
        </w:rPr>
        <w:t>11.2.1</w:t>
      </w:r>
      <w:r>
        <w:rPr>
          <w:rFonts w:hint="eastAsia" w:ascii="仿宋_GB2312"/>
          <w:sz w:val="28"/>
          <w:szCs w:val="28"/>
        </w:rPr>
        <w:t>发包人审批竣工付款申请单的期限：</w:t>
      </w:r>
      <w:r>
        <w:rPr>
          <w:rFonts w:hint="eastAsia" w:ascii="仿宋_GB2312"/>
          <w:color w:val="000000"/>
          <w:sz w:val="28"/>
          <w:szCs w:val="28"/>
          <w:u w:val="single"/>
        </w:rPr>
        <w:t>收到监理人提交的申请单后</w:t>
      </w:r>
      <w:r>
        <w:rPr>
          <w:rFonts w:hint="eastAsia" w:ascii="仿宋_GB2312"/>
          <w:color w:val="000000"/>
          <w:sz w:val="28"/>
          <w:szCs w:val="28"/>
          <w:u w:val="single"/>
          <w:lang w:val="en-US" w:eastAsia="zh-CN"/>
        </w:rPr>
        <w:t>10</w:t>
      </w:r>
      <w:r>
        <w:rPr>
          <w:rFonts w:hint="eastAsia" w:ascii="仿宋_GB2312"/>
          <w:color w:val="000000"/>
          <w:sz w:val="28"/>
          <w:szCs w:val="28"/>
          <w:u w:val="single"/>
        </w:rPr>
        <w:t>天内进行结算</w:t>
      </w:r>
      <w:r>
        <w:rPr>
          <w:rFonts w:hint="eastAsia" w:ascii="仿宋_GB2312"/>
          <w:color w:val="000000"/>
          <w:sz w:val="28"/>
          <w:szCs w:val="28"/>
        </w:rPr>
        <w:t>。</w:t>
      </w:r>
    </w:p>
    <w:p>
      <w:pPr>
        <w:spacing w:line="360" w:lineRule="auto"/>
        <w:ind w:firstLine="560"/>
        <w:jc w:val="left"/>
        <w:rPr>
          <w:rFonts w:hint="eastAsia" w:ascii="仿宋_GB2312"/>
          <w:color w:val="000000"/>
          <w:sz w:val="28"/>
          <w:szCs w:val="28"/>
        </w:rPr>
      </w:pPr>
      <w:r>
        <w:rPr>
          <w:rFonts w:hint="eastAsia" w:ascii="仿宋_GB2312"/>
          <w:sz w:val="28"/>
          <w:szCs w:val="28"/>
          <w:lang w:val="en-US" w:eastAsia="zh-CN"/>
        </w:rPr>
        <w:t>11.2.2</w:t>
      </w:r>
      <w:r>
        <w:rPr>
          <w:rFonts w:hint="eastAsia" w:ascii="仿宋_GB2312"/>
          <w:sz w:val="28"/>
          <w:szCs w:val="28"/>
        </w:rPr>
        <w:t>发包人完成竣工付款的期限：</w:t>
      </w:r>
      <w:r>
        <w:rPr>
          <w:rFonts w:hint="eastAsia" w:ascii="仿宋_GB2312"/>
          <w:color w:val="000000"/>
          <w:sz w:val="28"/>
          <w:szCs w:val="28"/>
          <w:u w:val="single"/>
        </w:rPr>
        <w:t>结算经审计后</w:t>
      </w:r>
      <w:r>
        <w:rPr>
          <w:rFonts w:hint="eastAsia" w:ascii="仿宋_GB2312"/>
          <w:color w:val="000000"/>
          <w:sz w:val="28"/>
          <w:szCs w:val="28"/>
          <w:u w:val="single"/>
          <w:lang w:val="en-US" w:eastAsia="zh-CN"/>
        </w:rPr>
        <w:t>30</w:t>
      </w:r>
      <w:r>
        <w:rPr>
          <w:rFonts w:hint="eastAsia" w:ascii="仿宋_GB2312"/>
          <w:color w:val="000000"/>
          <w:sz w:val="28"/>
          <w:szCs w:val="28"/>
          <w:u w:val="single"/>
        </w:rPr>
        <w:t>天内付结算款并扣减保修金。如超时</w:t>
      </w:r>
      <w:r>
        <w:rPr>
          <w:rFonts w:hint="eastAsia" w:ascii="仿宋_GB2312"/>
          <w:color w:val="000000"/>
          <w:sz w:val="28"/>
          <w:szCs w:val="28"/>
          <w:u w:val="single"/>
          <w:lang w:val="en-US" w:eastAsia="zh-CN"/>
        </w:rPr>
        <w:t>30</w:t>
      </w:r>
      <w:r>
        <w:rPr>
          <w:rFonts w:hint="eastAsia" w:ascii="仿宋_GB2312"/>
          <w:color w:val="000000"/>
          <w:sz w:val="28"/>
          <w:szCs w:val="28"/>
          <w:u w:val="single"/>
        </w:rPr>
        <w:t>天未付，发包人将积极筹措资金，力争在</w:t>
      </w:r>
      <w:r>
        <w:rPr>
          <w:rFonts w:hint="eastAsia" w:ascii="仿宋_GB2312"/>
          <w:color w:val="000000"/>
          <w:sz w:val="28"/>
          <w:szCs w:val="28"/>
          <w:u w:val="single"/>
          <w:lang w:val="en-US" w:eastAsia="zh-CN"/>
        </w:rPr>
        <w:t>60</w:t>
      </w:r>
      <w:r>
        <w:rPr>
          <w:rFonts w:hint="eastAsia" w:ascii="仿宋_GB2312"/>
          <w:color w:val="000000"/>
          <w:sz w:val="28"/>
          <w:szCs w:val="28"/>
          <w:u w:val="single"/>
        </w:rPr>
        <w:t>天内支付，在此期间发包人不承担延误付款利息</w:t>
      </w:r>
      <w:r>
        <w:rPr>
          <w:rFonts w:hint="eastAsia" w:ascii="仿宋_GB2312"/>
          <w:color w:val="000000"/>
          <w:sz w:val="28"/>
          <w:szCs w:val="28"/>
        </w:rPr>
        <w:t>。</w:t>
      </w:r>
    </w:p>
    <w:p>
      <w:pPr>
        <w:spacing w:line="360" w:lineRule="auto"/>
        <w:ind w:firstLine="560"/>
        <w:jc w:val="left"/>
        <w:rPr>
          <w:rFonts w:hint="eastAsia" w:ascii="仿宋_GB2312"/>
          <w:sz w:val="28"/>
          <w:szCs w:val="28"/>
          <w:lang w:val="en-US" w:eastAsia="zh-CN"/>
        </w:rPr>
      </w:pPr>
      <w:r>
        <w:rPr>
          <w:rFonts w:hint="eastAsia" w:ascii="仿宋_GB2312"/>
          <w:sz w:val="28"/>
          <w:szCs w:val="28"/>
          <w:lang w:val="en-US" w:eastAsia="zh-CN"/>
        </w:rPr>
        <w:t>11.2.3本合同价款采用固定单价合同</w:t>
      </w:r>
    </w:p>
    <w:p>
      <w:pPr>
        <w:tabs>
          <w:tab w:val="left" w:pos="3016"/>
        </w:tabs>
        <w:spacing w:before="120" w:beforeLines="50" w:after="120" w:afterLines="50" w:line="276" w:lineRule="auto"/>
        <w:ind w:firstLine="560"/>
        <w:jc w:val="left"/>
        <w:rPr>
          <w:rFonts w:hint="eastAsia" w:ascii="仿宋_GB2312" w:eastAsia="宋体"/>
          <w:sz w:val="28"/>
          <w:szCs w:val="28"/>
          <w:lang w:eastAsia="zh-CN"/>
        </w:rPr>
      </w:pPr>
      <w:r>
        <w:rPr>
          <w:rFonts w:hint="eastAsia" w:ascii="仿宋_GB2312"/>
          <w:sz w:val="28"/>
          <w:szCs w:val="28"/>
        </w:rPr>
        <w:t>本工程结算原则：结算总价= 中标综合单价*实际完成的合格工程量±暂定价材料价差调整金额（如果有）±措施费±工程新增或变更等引起的增（减）项目结算价款+其他项目（若有）+规费+税金±合同约定其它费用。</w:t>
      </w:r>
      <w:r>
        <w:rPr>
          <w:rFonts w:hint="eastAsia" w:ascii="仿宋_GB2312"/>
          <w:sz w:val="28"/>
          <w:szCs w:val="28"/>
          <w:lang w:eastAsia="zh-CN"/>
        </w:rPr>
        <w:t>结算依据采用</w:t>
      </w:r>
      <w:r>
        <w:rPr>
          <w:rFonts w:hint="eastAsia" w:ascii="仿宋_GB2312"/>
          <w:sz w:val="28"/>
          <w:szCs w:val="28"/>
        </w:rPr>
        <w:t>10.</w:t>
      </w:r>
      <w:r>
        <w:rPr>
          <w:rFonts w:hint="eastAsia" w:ascii="仿宋_GB2312"/>
          <w:sz w:val="28"/>
          <w:szCs w:val="28"/>
          <w:lang w:val="en-US" w:eastAsia="zh-CN"/>
        </w:rPr>
        <w:t>5</w:t>
      </w:r>
      <w:r>
        <w:rPr>
          <w:rFonts w:hint="eastAsia" w:ascii="仿宋_GB2312"/>
          <w:sz w:val="28"/>
          <w:szCs w:val="28"/>
        </w:rPr>
        <w:t>.1变更估价原则</w:t>
      </w:r>
      <w:r>
        <w:rPr>
          <w:rFonts w:hint="eastAsia" w:ascii="仿宋_GB2312"/>
          <w:sz w:val="28"/>
          <w:szCs w:val="28"/>
          <w:lang w:eastAsia="zh-CN"/>
        </w:rPr>
        <w:t>，结算最终结果一甲方审定为准。</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中标人的</w:t>
      </w:r>
      <w:r>
        <w:rPr>
          <w:rFonts w:hint="eastAsia" w:ascii="仿宋_GB2312"/>
          <w:sz w:val="28"/>
          <w:szCs w:val="28"/>
          <w:lang w:eastAsia="zh-CN"/>
        </w:rPr>
        <w:t>响应</w:t>
      </w:r>
      <w:r>
        <w:rPr>
          <w:rFonts w:hint="eastAsia" w:ascii="仿宋_GB2312"/>
          <w:sz w:val="28"/>
          <w:szCs w:val="28"/>
        </w:rPr>
        <w:t>报价应是本工程</w:t>
      </w:r>
      <w:r>
        <w:rPr>
          <w:rFonts w:hint="eastAsia" w:ascii="仿宋_GB2312"/>
          <w:sz w:val="28"/>
          <w:szCs w:val="28"/>
          <w:lang w:eastAsia="zh-CN"/>
        </w:rPr>
        <w:t>比选</w:t>
      </w:r>
      <w:r>
        <w:rPr>
          <w:rFonts w:hint="eastAsia" w:ascii="仿宋_GB2312"/>
          <w:sz w:val="28"/>
          <w:szCs w:val="28"/>
        </w:rPr>
        <w:t>范围内全部工程的报价，包括中标人应完成本</w:t>
      </w:r>
      <w:r>
        <w:rPr>
          <w:rFonts w:hint="eastAsia" w:ascii="仿宋_GB2312"/>
          <w:sz w:val="28"/>
          <w:szCs w:val="28"/>
          <w:lang w:eastAsia="zh-CN"/>
        </w:rPr>
        <w:t>比选</w:t>
      </w:r>
      <w:r>
        <w:rPr>
          <w:rFonts w:hint="eastAsia" w:ascii="仿宋_GB2312"/>
          <w:sz w:val="28"/>
          <w:szCs w:val="28"/>
        </w:rPr>
        <w:t>范围的所有工程所采取的一切措施及交通组织费等，如果有任何遗漏，均被视为中标人已经在其综合报价中考虑，在工程结算时将不予另行结算。</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中标人没有填入单价或总价的工程子目，</w:t>
      </w:r>
      <w:r>
        <w:rPr>
          <w:rFonts w:hint="eastAsia" w:ascii="仿宋_GB2312"/>
          <w:sz w:val="28"/>
          <w:szCs w:val="28"/>
          <w:lang w:eastAsia="zh-CN"/>
        </w:rPr>
        <w:t>比选</w:t>
      </w:r>
      <w:r>
        <w:rPr>
          <w:rFonts w:hint="eastAsia" w:ascii="仿宋_GB2312"/>
          <w:sz w:val="28"/>
          <w:szCs w:val="28"/>
        </w:rPr>
        <w:t>人将认为该子目的价款已包括在工程量清单其他子目的单价和总价中，在工程结算时将不予另行结算；中标人在</w:t>
      </w:r>
      <w:r>
        <w:rPr>
          <w:rFonts w:hint="eastAsia" w:ascii="仿宋_GB2312"/>
          <w:sz w:val="28"/>
          <w:szCs w:val="28"/>
          <w:lang w:eastAsia="zh-CN"/>
        </w:rPr>
        <w:t>响应</w:t>
      </w:r>
      <w:r>
        <w:rPr>
          <w:rFonts w:hint="eastAsia" w:ascii="仿宋_GB2312"/>
          <w:sz w:val="28"/>
          <w:szCs w:val="28"/>
        </w:rPr>
        <w:t>工程量清单中多报的子目单价或总价</w:t>
      </w:r>
      <w:r>
        <w:rPr>
          <w:rFonts w:hint="eastAsia" w:ascii="仿宋_GB2312"/>
          <w:sz w:val="28"/>
          <w:szCs w:val="28"/>
          <w:lang w:eastAsia="zh-CN"/>
        </w:rPr>
        <w:t>比选</w:t>
      </w:r>
      <w:r>
        <w:rPr>
          <w:rFonts w:hint="eastAsia" w:ascii="仿宋_GB2312"/>
          <w:sz w:val="28"/>
          <w:szCs w:val="28"/>
        </w:rPr>
        <w:t>人将不予接受，在工程结算时将不予另行结算。</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报价空白或报价为零，则视为该子项的价款已包括在工程量清单其他子目的单价和合价中，中标后必须完成该子项工作内容，</w:t>
      </w:r>
      <w:r>
        <w:rPr>
          <w:rFonts w:hint="eastAsia" w:ascii="仿宋_GB2312"/>
          <w:sz w:val="28"/>
          <w:szCs w:val="28"/>
          <w:lang w:eastAsia="zh-CN"/>
        </w:rPr>
        <w:t>比选</w:t>
      </w:r>
      <w:r>
        <w:rPr>
          <w:rFonts w:hint="eastAsia" w:ascii="仿宋_GB2312"/>
          <w:sz w:val="28"/>
          <w:szCs w:val="28"/>
        </w:rPr>
        <w:t>人不对该子项进行结算与支付。施工过程中，因</w:t>
      </w:r>
      <w:r>
        <w:rPr>
          <w:rFonts w:hint="eastAsia" w:ascii="仿宋_GB2312"/>
          <w:sz w:val="28"/>
          <w:szCs w:val="28"/>
          <w:lang w:eastAsia="zh-CN"/>
        </w:rPr>
        <w:t>比选</w:t>
      </w:r>
      <w:r>
        <w:rPr>
          <w:rFonts w:hint="eastAsia" w:ascii="仿宋_GB2312"/>
          <w:sz w:val="28"/>
          <w:szCs w:val="28"/>
        </w:rPr>
        <w:t>人原因需要对报价空白或报价为零的项目减少实施工程量或不予实施，</w:t>
      </w:r>
      <w:r>
        <w:rPr>
          <w:rFonts w:hint="eastAsia" w:ascii="仿宋_GB2312"/>
          <w:sz w:val="28"/>
          <w:szCs w:val="28"/>
          <w:lang w:eastAsia="zh-CN"/>
        </w:rPr>
        <w:t>比选</w:t>
      </w:r>
      <w:r>
        <w:rPr>
          <w:rFonts w:hint="eastAsia" w:ascii="仿宋_GB2312"/>
          <w:sz w:val="28"/>
          <w:szCs w:val="28"/>
        </w:rPr>
        <w:t>人将按</w:t>
      </w:r>
      <w:r>
        <w:rPr>
          <w:rFonts w:hint="eastAsia" w:ascii="仿宋_GB2312"/>
          <w:sz w:val="28"/>
          <w:szCs w:val="28"/>
          <w:lang w:eastAsia="zh-CN"/>
        </w:rPr>
        <w:t>比选</w:t>
      </w:r>
      <w:r>
        <w:rPr>
          <w:rFonts w:hint="eastAsia" w:ascii="仿宋_GB2312"/>
          <w:sz w:val="28"/>
          <w:szCs w:val="28"/>
        </w:rPr>
        <w:t>图纸计算出该项的工程量，按合同结算原则计算出该项的综合单价以及相应的规费、措施费和税金，并据此从结算价中扣除。</w:t>
      </w:r>
    </w:p>
    <w:p>
      <w:pPr>
        <w:spacing w:before="120" w:beforeLines="50" w:after="120" w:afterLines="50" w:line="276" w:lineRule="auto"/>
        <w:ind w:firstLine="560"/>
        <w:jc w:val="left"/>
        <w:rPr>
          <w:rFonts w:hint="eastAsia" w:ascii="仿宋_GB2312"/>
          <w:sz w:val="28"/>
          <w:szCs w:val="28"/>
        </w:rPr>
      </w:pPr>
      <w:r>
        <w:rPr>
          <w:rFonts w:hint="eastAsia" w:ascii="仿宋_GB2312"/>
          <w:sz w:val="28"/>
          <w:szCs w:val="28"/>
        </w:rPr>
        <w:t>暂定价部分调整金额（若有）：</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涉及到工程量清单中的暂定价部分（若有），按照工程量清单中的材料暂定价计算，结算时价差调整和核价原则：按</w:t>
      </w:r>
      <w:r>
        <w:rPr>
          <w:rFonts w:ascii="仿宋_GB2312"/>
          <w:sz w:val="28"/>
          <w:szCs w:val="28"/>
        </w:rPr>
        <w:t>合同约定原则</w:t>
      </w:r>
      <w:r>
        <w:rPr>
          <w:rFonts w:hint="eastAsia" w:ascii="仿宋_GB2312"/>
          <w:sz w:val="28"/>
          <w:szCs w:val="28"/>
        </w:rPr>
        <w:t>核定</w:t>
      </w:r>
      <w:r>
        <w:rPr>
          <w:rFonts w:ascii="仿宋_GB2312"/>
          <w:sz w:val="28"/>
          <w:szCs w:val="28"/>
        </w:rPr>
        <w:t>，若无相关条款，</w:t>
      </w:r>
      <w:r>
        <w:rPr>
          <w:rFonts w:hint="eastAsia" w:ascii="仿宋_GB2312"/>
          <w:sz w:val="28"/>
          <w:szCs w:val="28"/>
        </w:rPr>
        <w:t>以甲方核定为准。</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措施费计价原则：</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无论因设计变更或施工工艺变化等任何因素而引起实际措施费的变化，中标人</w:t>
      </w:r>
      <w:r>
        <w:rPr>
          <w:rFonts w:hint="eastAsia" w:ascii="仿宋_GB2312"/>
          <w:sz w:val="28"/>
          <w:szCs w:val="28"/>
          <w:lang w:eastAsia="zh-CN"/>
        </w:rPr>
        <w:t>响应</w:t>
      </w:r>
      <w:r>
        <w:rPr>
          <w:rFonts w:hint="eastAsia" w:ascii="仿宋_GB2312"/>
          <w:sz w:val="28"/>
          <w:szCs w:val="28"/>
        </w:rPr>
        <w:t>报价时的施工组织措施费包干使用。</w:t>
      </w:r>
    </w:p>
    <w:p>
      <w:pPr>
        <w:autoSpaceDE w:val="0"/>
        <w:snapToGrid w:val="0"/>
        <w:spacing w:line="276" w:lineRule="auto"/>
        <w:ind w:firstLine="560"/>
        <w:jc w:val="left"/>
        <w:rPr>
          <w:rFonts w:hint="eastAsia" w:ascii="仿宋_GB2312"/>
          <w:color w:val="auto"/>
          <w:sz w:val="28"/>
          <w:szCs w:val="28"/>
        </w:rPr>
      </w:pPr>
      <w:r>
        <w:rPr>
          <w:rFonts w:hint="eastAsia" w:ascii="仿宋_GB2312"/>
          <w:color w:val="auto"/>
          <w:sz w:val="28"/>
          <w:szCs w:val="28"/>
        </w:rPr>
        <w:t>安全文明施工费：</w:t>
      </w:r>
    </w:p>
    <w:p>
      <w:pPr>
        <w:autoSpaceDE w:val="0"/>
        <w:snapToGrid w:val="0"/>
        <w:spacing w:line="276" w:lineRule="auto"/>
        <w:ind w:firstLine="560"/>
        <w:jc w:val="left"/>
        <w:rPr>
          <w:rFonts w:hint="eastAsia" w:ascii="仿宋_GB2312"/>
          <w:color w:val="auto"/>
          <w:sz w:val="28"/>
          <w:szCs w:val="28"/>
        </w:rPr>
      </w:pPr>
      <w:r>
        <w:rPr>
          <w:rFonts w:hint="eastAsia" w:ascii="仿宋_GB2312"/>
          <w:color w:val="auto"/>
          <w:sz w:val="28"/>
          <w:szCs w:val="28"/>
        </w:rPr>
        <w:t>本工程安全文明施工费由根据“渝建发[2014]25号”规定进行计算，</w:t>
      </w:r>
    </w:p>
    <w:p>
      <w:pPr>
        <w:autoSpaceDE w:val="0"/>
        <w:snapToGrid w:val="0"/>
        <w:spacing w:line="276" w:lineRule="auto"/>
        <w:ind w:firstLine="560"/>
        <w:jc w:val="left"/>
        <w:rPr>
          <w:rFonts w:hint="eastAsia" w:ascii="仿宋_GB2312"/>
          <w:color w:val="000000"/>
          <w:sz w:val="28"/>
          <w:szCs w:val="28"/>
        </w:rPr>
      </w:pPr>
      <w:r>
        <w:rPr>
          <w:rFonts w:hint="eastAsia" w:ascii="仿宋_GB2312"/>
          <w:color w:val="auto"/>
          <w:sz w:val="28"/>
          <w:szCs w:val="28"/>
        </w:rPr>
        <w:t>按“渝建【2018】195号”文的规定计算。安全文明施工综合评定结果为不合格的结算时不计取费用。</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w:t>
      </w:r>
      <w:r>
        <w:rPr>
          <w:rFonts w:hint="eastAsia" w:ascii="仿宋_GB2312"/>
          <w:b/>
          <w:color w:val="000000"/>
          <w:sz w:val="28"/>
          <w:szCs w:val="28"/>
          <w:lang w:val="en-US" w:eastAsia="zh-CN"/>
        </w:rPr>
        <w:t>3</w:t>
      </w:r>
      <w:r>
        <w:rPr>
          <w:rFonts w:hint="eastAsia" w:ascii="仿宋_GB2312"/>
          <w:b/>
          <w:color w:val="000000"/>
          <w:sz w:val="28"/>
          <w:szCs w:val="28"/>
        </w:rPr>
        <w:t>最终结清</w:t>
      </w:r>
    </w:p>
    <w:p>
      <w:pPr>
        <w:spacing w:line="360" w:lineRule="auto"/>
        <w:ind w:firstLine="560"/>
        <w:jc w:val="left"/>
        <w:rPr>
          <w:rFonts w:ascii="仿宋_GB2312"/>
          <w:color w:val="000000"/>
          <w:kern w:val="0"/>
          <w:sz w:val="28"/>
          <w:szCs w:val="28"/>
        </w:rPr>
      </w:pPr>
      <w:r>
        <w:rPr>
          <w:rFonts w:hint="eastAsia" w:ascii="仿宋_GB2312"/>
          <w:color w:val="000000"/>
          <w:kern w:val="0"/>
          <w:sz w:val="28"/>
          <w:szCs w:val="28"/>
          <w:lang w:eastAsia="zh-CN"/>
        </w:rPr>
        <w:t>11</w:t>
      </w:r>
      <w:r>
        <w:rPr>
          <w:rFonts w:hint="eastAsia" w:ascii="仿宋_GB2312"/>
          <w:color w:val="000000"/>
          <w:kern w:val="0"/>
          <w:sz w:val="28"/>
          <w:szCs w:val="28"/>
        </w:rPr>
        <w:t>.</w:t>
      </w:r>
      <w:r>
        <w:rPr>
          <w:rFonts w:hint="eastAsia" w:ascii="仿宋_GB2312"/>
          <w:color w:val="000000"/>
          <w:kern w:val="0"/>
          <w:sz w:val="28"/>
          <w:szCs w:val="28"/>
          <w:lang w:val="en-US" w:eastAsia="zh-CN"/>
        </w:rPr>
        <w:t>3</w:t>
      </w:r>
      <w:r>
        <w:rPr>
          <w:rFonts w:hint="eastAsia" w:ascii="仿宋_GB2312"/>
          <w:color w:val="000000"/>
          <w:kern w:val="0"/>
          <w:sz w:val="28"/>
          <w:szCs w:val="28"/>
        </w:rPr>
        <w:t>.1最终结清申请单</w:t>
      </w:r>
    </w:p>
    <w:p>
      <w:pPr>
        <w:spacing w:line="360" w:lineRule="auto"/>
        <w:ind w:firstLine="560"/>
        <w:jc w:val="left"/>
        <w:rPr>
          <w:rFonts w:ascii="仿宋_GB2312"/>
          <w:color w:val="000000"/>
          <w:kern w:val="0"/>
          <w:sz w:val="28"/>
          <w:szCs w:val="28"/>
        </w:rPr>
      </w:pPr>
      <w:r>
        <w:rPr>
          <w:rFonts w:hint="eastAsia" w:ascii="仿宋_GB2312"/>
          <w:color w:val="000000"/>
          <w:kern w:val="0"/>
          <w:sz w:val="28"/>
          <w:szCs w:val="28"/>
        </w:rPr>
        <w:t>承包人提交最终结清申请单的份数：</w:t>
      </w:r>
      <w:r>
        <w:rPr>
          <w:rFonts w:hint="eastAsia" w:ascii="仿宋_GB2312"/>
          <w:color w:val="000000"/>
          <w:sz w:val="28"/>
          <w:szCs w:val="28"/>
          <w:u w:val="single"/>
        </w:rPr>
        <w:t>一式肆份</w:t>
      </w:r>
      <w:r>
        <w:rPr>
          <w:rFonts w:hint="eastAsia" w:ascii="仿宋_GB2312"/>
          <w:color w:val="000000"/>
          <w:sz w:val="28"/>
          <w:szCs w:val="28"/>
        </w:rPr>
        <w:t>。</w:t>
      </w:r>
    </w:p>
    <w:p>
      <w:pPr>
        <w:spacing w:line="360" w:lineRule="auto"/>
        <w:ind w:firstLine="560"/>
        <w:jc w:val="left"/>
        <w:rPr>
          <w:rFonts w:ascii="仿宋_GB2312"/>
          <w:sz w:val="28"/>
          <w:szCs w:val="28"/>
        </w:rPr>
      </w:pPr>
      <w:r>
        <w:rPr>
          <w:rFonts w:hint="eastAsia" w:ascii="仿宋_GB2312"/>
          <w:color w:val="000000"/>
          <w:kern w:val="0"/>
          <w:sz w:val="28"/>
          <w:szCs w:val="28"/>
        </w:rPr>
        <w:t>承包人提交最终结算申请单的期限：</w:t>
      </w:r>
      <w:r>
        <w:rPr>
          <w:rFonts w:hint="eastAsia" w:ascii="仿宋_GB2312"/>
          <w:color w:val="000000"/>
          <w:sz w:val="28"/>
          <w:szCs w:val="28"/>
          <w:u w:val="single"/>
        </w:rPr>
        <w:t>竣工验收合格后</w:t>
      </w:r>
      <w:r>
        <w:rPr>
          <w:rFonts w:hint="eastAsia" w:ascii="仿宋_GB2312"/>
          <w:color w:val="000000"/>
          <w:sz w:val="28"/>
          <w:szCs w:val="28"/>
          <w:u w:val="single"/>
          <w:lang w:val="en-US" w:eastAsia="zh-CN"/>
        </w:rPr>
        <w:t>10</w:t>
      </w:r>
      <w:r>
        <w:rPr>
          <w:rFonts w:hint="eastAsia" w:ascii="仿宋_GB2312"/>
          <w:color w:val="000000"/>
          <w:sz w:val="28"/>
          <w:szCs w:val="28"/>
          <w:u w:val="single"/>
        </w:rPr>
        <w:t>天内</w:t>
      </w:r>
      <w:r>
        <w:rPr>
          <w:rFonts w:hint="eastAsia" w:ascii="仿宋_GB2312"/>
          <w:color w:val="000000"/>
          <w:sz w:val="28"/>
          <w:szCs w:val="28"/>
        </w:rPr>
        <w:t>。</w:t>
      </w:r>
    </w:p>
    <w:p>
      <w:pPr>
        <w:pStyle w:val="3"/>
        <w:spacing w:before="120" w:after="120"/>
        <w:ind w:firstLine="562"/>
        <w:rPr>
          <w:rFonts w:ascii="仿宋_GB2312" w:hAnsi="Times New Roman" w:eastAsia="仿宋_GB2312"/>
          <w:color w:val="000000"/>
        </w:rPr>
      </w:pPr>
      <w:r>
        <w:rPr>
          <w:rFonts w:hint="eastAsia" w:ascii="仿宋_GB2312" w:hAnsi="Times New Roman" w:eastAsia="仿宋_GB2312"/>
          <w:color w:val="000000"/>
          <w:lang w:eastAsia="zh-CN"/>
        </w:rPr>
        <w:t>11</w:t>
      </w:r>
      <w:r>
        <w:rPr>
          <w:rFonts w:hint="eastAsia" w:ascii="仿宋_GB2312" w:hAnsi="Times New Roman" w:eastAsia="仿宋_GB2312"/>
          <w:color w:val="000000"/>
        </w:rPr>
        <w:t>.</w:t>
      </w:r>
      <w:r>
        <w:rPr>
          <w:rFonts w:hint="eastAsia" w:ascii="仿宋_GB2312" w:hAnsi="Times New Roman" w:eastAsia="仿宋_GB2312"/>
          <w:color w:val="000000"/>
          <w:lang w:val="en-US" w:eastAsia="zh-CN"/>
        </w:rPr>
        <w:t>4</w:t>
      </w:r>
      <w:r>
        <w:rPr>
          <w:rFonts w:hint="eastAsia" w:ascii="仿宋_GB2312" w:hAnsi="Times New Roman" w:eastAsia="仿宋_GB2312"/>
          <w:color w:val="000000"/>
        </w:rPr>
        <w:t xml:space="preserve"> 变更</w:t>
      </w:r>
    </w:p>
    <w:p>
      <w:pPr>
        <w:spacing w:after="120" w:line="360" w:lineRule="auto"/>
        <w:ind w:firstLine="562"/>
        <w:rPr>
          <w:rFonts w:ascii="仿宋_GB2312"/>
          <w:b/>
          <w:sz w:val="28"/>
          <w:szCs w:val="28"/>
        </w:rPr>
      </w:pPr>
      <w:r>
        <w:rPr>
          <w:rFonts w:hint="eastAsia" w:ascii="仿宋_GB2312"/>
          <w:b/>
          <w:sz w:val="28"/>
          <w:szCs w:val="28"/>
          <w:lang w:eastAsia="zh-CN"/>
        </w:rPr>
        <w:t>11</w:t>
      </w:r>
      <w:r>
        <w:rPr>
          <w:rFonts w:hint="eastAsia" w:ascii="仿宋_GB2312"/>
          <w:b/>
          <w:sz w:val="28"/>
          <w:szCs w:val="28"/>
        </w:rPr>
        <w:t>.</w:t>
      </w:r>
      <w:r>
        <w:rPr>
          <w:rFonts w:hint="eastAsia" w:ascii="仿宋_GB2312"/>
          <w:b/>
          <w:sz w:val="28"/>
          <w:szCs w:val="28"/>
          <w:lang w:val="en-US" w:eastAsia="zh-CN"/>
        </w:rPr>
        <w:t>4.1</w:t>
      </w:r>
      <w:r>
        <w:rPr>
          <w:rFonts w:hint="eastAsia" w:ascii="仿宋_GB2312"/>
          <w:b/>
          <w:sz w:val="28"/>
          <w:szCs w:val="28"/>
        </w:rPr>
        <w:t>变更的范围</w:t>
      </w:r>
    </w:p>
    <w:p>
      <w:pPr>
        <w:spacing w:line="560" w:lineRule="exact"/>
        <w:ind w:firstLine="560"/>
        <w:rPr>
          <w:rFonts w:ascii="仿宋_GB2312"/>
          <w:sz w:val="28"/>
          <w:szCs w:val="28"/>
          <w:u w:val="single"/>
        </w:rPr>
      </w:pPr>
      <w:r>
        <w:rPr>
          <w:rFonts w:hint="eastAsia" w:ascii="仿宋_GB2312"/>
          <w:sz w:val="28"/>
          <w:szCs w:val="28"/>
        </w:rPr>
        <w:t>关于变更的范围的约定：关于变更的范围的约定：</w:t>
      </w:r>
      <w:r>
        <w:rPr>
          <w:rFonts w:hint="eastAsia" w:ascii="仿宋_GB2312"/>
          <w:sz w:val="28"/>
          <w:szCs w:val="28"/>
          <w:u w:val="single"/>
        </w:rPr>
        <w:t>单项工程设计变更费3000元（含）以上的，单项工程设计变更费3000元（含）以下的包含在</w:t>
      </w:r>
      <w:r>
        <w:rPr>
          <w:rFonts w:hint="eastAsia" w:ascii="仿宋_GB2312"/>
          <w:sz w:val="28"/>
          <w:szCs w:val="28"/>
          <w:u w:val="single"/>
          <w:lang w:eastAsia="zh-CN"/>
        </w:rPr>
        <w:t>响应</w:t>
      </w:r>
      <w:r>
        <w:rPr>
          <w:rFonts w:hint="eastAsia" w:ascii="仿宋_GB2312"/>
          <w:sz w:val="28"/>
          <w:szCs w:val="28"/>
          <w:u w:val="single"/>
        </w:rPr>
        <w:t>人的风险范围内。</w:t>
      </w:r>
      <w:r>
        <w:rPr>
          <w:rFonts w:hint="eastAsia" w:ascii="仿宋_GB2312"/>
          <w:sz w:val="28"/>
          <w:szCs w:val="28"/>
          <w:u w:val="single"/>
          <w:lang w:eastAsia="zh-CN"/>
        </w:rPr>
        <w:t>变更费用在该工程项目暂定价的</w:t>
      </w:r>
      <w:r>
        <w:rPr>
          <w:rFonts w:hint="eastAsia" w:ascii="仿宋_GB2312"/>
          <w:sz w:val="28"/>
          <w:szCs w:val="28"/>
          <w:u w:val="single"/>
          <w:lang w:val="en-US" w:eastAsia="zh-CN"/>
        </w:rPr>
        <w:t>10%以内。</w:t>
      </w:r>
    </w:p>
    <w:p>
      <w:pPr>
        <w:spacing w:after="120" w:line="360" w:lineRule="auto"/>
        <w:ind w:firstLine="562"/>
        <w:rPr>
          <w:rFonts w:ascii="仿宋_GB2312"/>
          <w:b/>
          <w:sz w:val="28"/>
          <w:szCs w:val="28"/>
        </w:rPr>
      </w:pPr>
      <w:r>
        <w:rPr>
          <w:rFonts w:hint="eastAsia" w:ascii="仿宋_GB2312"/>
          <w:b/>
          <w:sz w:val="28"/>
          <w:szCs w:val="28"/>
          <w:lang w:eastAsia="zh-CN"/>
        </w:rPr>
        <w:t>11</w:t>
      </w:r>
      <w:r>
        <w:rPr>
          <w:rFonts w:hint="eastAsia" w:ascii="仿宋_GB2312"/>
          <w:b/>
          <w:sz w:val="28"/>
          <w:szCs w:val="28"/>
        </w:rPr>
        <w:t>.</w:t>
      </w:r>
      <w:r>
        <w:rPr>
          <w:rFonts w:hint="eastAsia" w:ascii="仿宋_GB2312"/>
          <w:b/>
          <w:sz w:val="28"/>
          <w:szCs w:val="28"/>
          <w:lang w:val="en-US" w:eastAsia="zh-CN"/>
        </w:rPr>
        <w:t>5</w:t>
      </w:r>
      <w:r>
        <w:rPr>
          <w:rFonts w:hint="eastAsia" w:ascii="仿宋_GB2312"/>
          <w:b/>
          <w:sz w:val="28"/>
          <w:szCs w:val="28"/>
        </w:rPr>
        <w:t>变更估价</w:t>
      </w:r>
    </w:p>
    <w:p>
      <w:pPr>
        <w:spacing w:line="360" w:lineRule="auto"/>
        <w:ind w:firstLine="560"/>
        <w:jc w:val="left"/>
        <w:rPr>
          <w:rFonts w:hint="eastAsia" w:ascii="仿宋_GB2312"/>
          <w:sz w:val="28"/>
          <w:szCs w:val="28"/>
        </w:rPr>
      </w:pPr>
      <w:r>
        <w:rPr>
          <w:rFonts w:hint="eastAsia" w:ascii="仿宋_GB2312"/>
          <w:sz w:val="28"/>
          <w:szCs w:val="28"/>
          <w:lang w:eastAsia="zh-CN"/>
        </w:rPr>
        <w:t>11</w:t>
      </w:r>
      <w:r>
        <w:rPr>
          <w:rFonts w:hint="eastAsia" w:ascii="仿宋_GB2312"/>
          <w:sz w:val="28"/>
          <w:szCs w:val="28"/>
        </w:rPr>
        <w:t>.</w:t>
      </w:r>
      <w:r>
        <w:rPr>
          <w:rFonts w:hint="eastAsia" w:ascii="仿宋_GB2312"/>
          <w:sz w:val="28"/>
          <w:szCs w:val="28"/>
          <w:lang w:val="en-US" w:eastAsia="zh-CN"/>
        </w:rPr>
        <w:t>5</w:t>
      </w:r>
      <w:r>
        <w:rPr>
          <w:rFonts w:hint="eastAsia" w:ascii="仿宋_GB2312"/>
          <w:sz w:val="28"/>
          <w:szCs w:val="28"/>
        </w:rPr>
        <w:t>.1变更估价原则</w:t>
      </w:r>
    </w:p>
    <w:p>
      <w:pPr>
        <w:spacing w:line="360" w:lineRule="auto"/>
        <w:ind w:firstLine="560"/>
        <w:jc w:val="left"/>
        <w:rPr>
          <w:rFonts w:hint="eastAsia" w:ascii="仿宋_GB2312" w:eastAsia="宋体"/>
          <w:sz w:val="28"/>
          <w:szCs w:val="28"/>
          <w:lang w:eastAsia="zh-CN"/>
        </w:rPr>
      </w:pPr>
      <w:r>
        <w:rPr>
          <w:rFonts w:hint="eastAsia" w:ascii="仿宋_GB2312"/>
          <w:sz w:val="28"/>
          <w:szCs w:val="28"/>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w:t>
      </w:r>
      <w:r>
        <w:rPr>
          <w:rFonts w:hint="eastAsia" w:ascii="仿宋_GB2312"/>
          <w:sz w:val="28"/>
          <w:szCs w:val="28"/>
          <w:lang w:eastAsia="zh-CN"/>
        </w:rPr>
        <w:t>。</w:t>
      </w:r>
      <w:r>
        <w:rPr>
          <w:rFonts w:hint="eastAsia" w:ascii="仿宋_GB2312"/>
          <w:sz w:val="28"/>
          <w:szCs w:val="28"/>
        </w:rPr>
        <w:t>发包人只对合格工程进行计量。上述计价定额缺项时，以甲方核定为准。</w:t>
      </w:r>
      <w:r>
        <w:rPr>
          <w:rFonts w:hint="eastAsia" w:ascii="仿宋_GB2312"/>
          <w:sz w:val="28"/>
          <w:szCs w:val="28"/>
          <w:lang w:eastAsia="zh-CN"/>
        </w:rPr>
        <w:t>以上依据也作为结算依据，结算最终结果一甲方审定为准。</w:t>
      </w:r>
    </w:p>
    <w:p>
      <w:pPr>
        <w:spacing w:line="360" w:lineRule="auto"/>
        <w:ind w:firstLine="560"/>
        <w:jc w:val="left"/>
        <w:rPr>
          <w:rFonts w:ascii="仿宋_GB2312"/>
          <w:sz w:val="28"/>
          <w:szCs w:val="28"/>
        </w:rPr>
      </w:pPr>
      <w:r>
        <w:rPr>
          <w:rFonts w:hint="eastAsia" w:ascii="仿宋_GB2312"/>
          <w:sz w:val="28"/>
          <w:szCs w:val="28"/>
        </w:rPr>
        <w:t>人工单价按照</w:t>
      </w:r>
      <w:r>
        <w:rPr>
          <w:rFonts w:hint="eastAsia" w:ascii="仿宋_GB2312"/>
          <w:sz w:val="28"/>
          <w:szCs w:val="28"/>
          <w:lang w:eastAsia="zh-CN"/>
        </w:rPr>
        <w:t>响应</w:t>
      </w:r>
      <w:r>
        <w:rPr>
          <w:rFonts w:hint="eastAsia" w:ascii="仿宋_GB2312"/>
          <w:sz w:val="28"/>
          <w:szCs w:val="28"/>
        </w:rPr>
        <w:t>报</w:t>
      </w:r>
      <w:r>
        <w:rPr>
          <w:rFonts w:hint="eastAsia" w:ascii="仿宋_GB2312"/>
          <w:color w:val="auto"/>
          <w:sz w:val="28"/>
          <w:szCs w:val="28"/>
        </w:rPr>
        <w:t>价和</w:t>
      </w:r>
      <w:r>
        <w:rPr>
          <w:rFonts w:hint="eastAsia" w:ascii="仿宋" w:hAnsi="仿宋" w:eastAsia="仿宋"/>
          <w:color w:val="auto"/>
          <w:sz w:val="28"/>
          <w:szCs w:val="28"/>
          <w:lang w:val="en-US" w:eastAsia="zh-CN"/>
        </w:rPr>
        <w:t>2020</w:t>
      </w:r>
      <w:r>
        <w:rPr>
          <w:rFonts w:hint="eastAsia" w:ascii="仿宋" w:hAnsi="仿宋" w:eastAsia="仿宋"/>
          <w:color w:val="auto"/>
          <w:sz w:val="28"/>
          <w:szCs w:val="28"/>
        </w:rPr>
        <w:t>年第</w:t>
      </w:r>
      <w:r>
        <w:rPr>
          <w:rFonts w:hint="eastAsia" w:ascii="仿宋" w:hAnsi="仿宋" w:eastAsia="仿宋"/>
          <w:color w:val="auto"/>
          <w:sz w:val="28"/>
          <w:szCs w:val="28"/>
          <w:lang w:val="en-US" w:eastAsia="zh-CN"/>
        </w:rPr>
        <w:t>5</w:t>
      </w:r>
      <w:r>
        <w:rPr>
          <w:rFonts w:hint="eastAsia" w:ascii="仿宋" w:hAnsi="仿宋" w:eastAsia="仿宋"/>
          <w:color w:val="auto"/>
          <w:sz w:val="28"/>
          <w:szCs w:val="28"/>
        </w:rPr>
        <w:t>期</w:t>
      </w:r>
      <w:r>
        <w:rPr>
          <w:rFonts w:hint="eastAsia" w:ascii="仿宋_GB2312"/>
          <w:color w:val="auto"/>
          <w:sz w:val="28"/>
          <w:szCs w:val="28"/>
        </w:rPr>
        <w:t>《重庆工</w:t>
      </w:r>
      <w:r>
        <w:rPr>
          <w:rFonts w:hint="eastAsia" w:ascii="仿宋_GB2312"/>
          <w:sz w:val="28"/>
          <w:szCs w:val="28"/>
        </w:rPr>
        <w:t>程造价信息》公布的信息价执行。</w:t>
      </w:r>
    </w:p>
    <w:p>
      <w:pPr>
        <w:spacing w:line="360" w:lineRule="auto"/>
        <w:ind w:firstLine="560"/>
        <w:jc w:val="left"/>
        <w:rPr>
          <w:rFonts w:ascii="仿宋_GB2312"/>
          <w:sz w:val="28"/>
          <w:szCs w:val="28"/>
        </w:rPr>
      </w:pPr>
      <w:r>
        <w:rPr>
          <w:rFonts w:hint="eastAsia" w:ascii="仿宋_GB2312"/>
          <w:sz w:val="28"/>
          <w:szCs w:val="28"/>
          <w:lang w:eastAsia="zh-CN"/>
        </w:rPr>
        <w:t>响应</w:t>
      </w:r>
      <w:r>
        <w:rPr>
          <w:rFonts w:hint="eastAsia" w:ascii="仿宋_GB2312"/>
          <w:sz w:val="28"/>
          <w:szCs w:val="28"/>
        </w:rPr>
        <w:t>时承包人所报的材料价中没有的材料价格按照施工时间的《重庆工程造价信息》公布的信息价执行；如果</w:t>
      </w:r>
      <w:r>
        <w:rPr>
          <w:rFonts w:hint="eastAsia" w:ascii="仿宋_GB2312"/>
          <w:sz w:val="28"/>
          <w:szCs w:val="28"/>
          <w:lang w:val="en-US" w:eastAsia="zh-CN"/>
        </w:rPr>
        <w:t>2020</w:t>
      </w:r>
      <w:r>
        <w:rPr>
          <w:rFonts w:hint="eastAsia" w:ascii="仿宋_GB2312"/>
          <w:sz w:val="28"/>
          <w:szCs w:val="28"/>
        </w:rPr>
        <w:t>年施工时间内《重庆工程造价信息》没有的材料价格按甲方核定价格计算。所有材料费均为不含税价格。</w:t>
      </w:r>
    </w:p>
    <w:p>
      <w:pPr>
        <w:spacing w:line="360" w:lineRule="auto"/>
        <w:ind w:firstLine="560"/>
        <w:jc w:val="left"/>
        <w:rPr>
          <w:rFonts w:ascii="仿宋_GB2312"/>
          <w:sz w:val="28"/>
          <w:szCs w:val="28"/>
        </w:rPr>
      </w:pPr>
      <w:r>
        <w:rPr>
          <w:rFonts w:hint="eastAsia" w:ascii="仿宋_GB2312"/>
          <w:sz w:val="28"/>
          <w:szCs w:val="28"/>
        </w:rPr>
        <w:t>管理费和利润按</w:t>
      </w:r>
      <w:r>
        <w:rPr>
          <w:rFonts w:hint="eastAsia" w:ascii="仿宋_GB2312"/>
          <w:sz w:val="28"/>
          <w:szCs w:val="28"/>
          <w:lang w:eastAsia="zh-CN"/>
        </w:rPr>
        <w:t>响应</w:t>
      </w:r>
      <w:r>
        <w:rPr>
          <w:rFonts w:hint="eastAsia" w:ascii="仿宋_GB2312"/>
          <w:sz w:val="28"/>
          <w:szCs w:val="28"/>
        </w:rPr>
        <w:t>报价中相同分部的最低费率执行，高于费用定额标准的，按费用定额执行。</w:t>
      </w:r>
    </w:p>
    <w:p>
      <w:pPr>
        <w:spacing w:line="360" w:lineRule="auto"/>
        <w:ind w:firstLine="560"/>
        <w:jc w:val="left"/>
        <w:rPr>
          <w:rFonts w:hint="eastAsia" w:ascii="仿宋" w:hAnsi="仿宋" w:eastAsia="仿宋" w:cs="Times New Roman"/>
          <w:color w:val="auto"/>
          <w:kern w:val="2"/>
          <w:sz w:val="28"/>
          <w:szCs w:val="28"/>
          <w:lang w:val="en-US" w:eastAsia="zh-CN" w:bidi="ar-SA"/>
        </w:rPr>
      </w:pPr>
      <w:r>
        <w:rPr>
          <w:rFonts w:hint="eastAsia" w:ascii="仿宋_GB2312"/>
          <w:sz w:val="28"/>
          <w:szCs w:val="28"/>
        </w:rPr>
        <w:t>涉及到工程量清单中的暂定价材料，按照工程量清单中的材料暂定价计算，结算时价差调整和核价原则：参照本条变更估价原则执行，最终以甲方核定为准。</w:t>
      </w:r>
    </w:p>
    <w:p>
      <w:pPr>
        <w:pStyle w:val="2"/>
        <w:ind w:firstLine="640"/>
        <w:rPr>
          <w:rStyle w:val="22"/>
          <w:rFonts w:ascii="仿宋" w:hAnsi="仿宋" w:eastAsia="黑体" w:cs="Times New Roman"/>
          <w:sz w:val="32"/>
          <w:szCs w:val="24"/>
          <w:shd w:val="clear" w:color="auto" w:fill="auto"/>
        </w:rPr>
      </w:pPr>
      <w:bookmarkStart w:id="17" w:name="_Toc24707267"/>
      <w:r>
        <w:rPr>
          <w:rStyle w:val="22"/>
          <w:rFonts w:hint="eastAsia" w:ascii="仿宋" w:hAnsi="仿宋" w:eastAsia="黑体" w:cs="Times New Roman"/>
          <w:sz w:val="32"/>
          <w:szCs w:val="24"/>
          <w:shd w:val="clear" w:color="auto" w:fill="auto"/>
        </w:rPr>
        <w:t>第十</w:t>
      </w:r>
      <w:r>
        <w:rPr>
          <w:rStyle w:val="22"/>
          <w:rFonts w:hint="eastAsia" w:cs="Times New Roman"/>
          <w:sz w:val="32"/>
          <w:szCs w:val="24"/>
          <w:shd w:val="clear" w:color="auto" w:fill="auto"/>
          <w:lang w:eastAsia="zh-CN"/>
        </w:rPr>
        <w:t>二</w:t>
      </w:r>
      <w:r>
        <w:rPr>
          <w:rStyle w:val="22"/>
          <w:rFonts w:hint="eastAsia" w:ascii="仿宋" w:hAnsi="仿宋" w:eastAsia="黑体" w:cs="Times New Roman"/>
          <w:sz w:val="32"/>
          <w:szCs w:val="24"/>
          <w:shd w:val="clear" w:color="auto" w:fill="auto"/>
        </w:rPr>
        <w:t>条  知识产权</w:t>
      </w:r>
      <w:bookmarkEnd w:id="17"/>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8" w:name="_Toc24707268"/>
      <w:r>
        <w:rPr>
          <w:rFonts w:hint="eastAsia"/>
        </w:rPr>
        <w:t>第十</w:t>
      </w:r>
      <w:r>
        <w:rPr>
          <w:rFonts w:hint="eastAsia"/>
          <w:lang w:eastAsia="zh-CN"/>
        </w:rPr>
        <w:t>三</w:t>
      </w:r>
      <w:r>
        <w:rPr>
          <w:rFonts w:hint="eastAsia"/>
        </w:rPr>
        <w:t>条  违约责任</w:t>
      </w:r>
      <w:bookmarkEnd w:id="18"/>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.1甲方未按本合同履约导致施工无法进行的，工期相应顺延。</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.2.项目验收不合格，乙方应负责无偿修理或返工。因修理或返工而造成的逾期验收的，按12.3约定处理。</w:t>
      </w:r>
      <w:r>
        <w:rPr>
          <w:rFonts w:hint="eastAsia" w:ascii="仿宋" w:hAnsi="仿宋" w:eastAsia="仿宋" w:cs="Times New Roman"/>
          <w:color w:val="auto"/>
          <w:kern w:val="2"/>
          <w:sz w:val="28"/>
          <w:szCs w:val="28"/>
          <w:lang w:val="en-US" w:eastAsia="zh-CN" w:bidi="ar-SA"/>
        </w:rPr>
        <w:br w:type="textWrapping"/>
      </w:r>
      <w:r>
        <w:rPr>
          <w:rFonts w:hint="eastAsia" w:ascii="仿宋" w:hAnsi="仿宋" w:eastAsia="仿宋" w:cs="Times New Roman"/>
          <w:color w:val="auto"/>
          <w:kern w:val="2"/>
          <w:sz w:val="28"/>
          <w:szCs w:val="28"/>
          <w:lang w:val="en-US" w:eastAsia="zh-CN" w:bidi="ar-SA"/>
        </w:rPr>
        <w:t xml:space="preserve">    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.3乙方不能按合同规定的工期完工，每逾期1天，应偿付给甲方按合同总额的万分之五的逾期违约金。逾期超过</w:t>
      </w:r>
      <w:r>
        <w:rPr>
          <w:rFonts w:hint="eastAsia" w:ascii="仿宋" w:eastAsia="仿宋" w:cs="Times New Roman"/>
          <w:color w:val="auto"/>
          <w:kern w:val="2"/>
          <w:sz w:val="28"/>
          <w:szCs w:val="28"/>
          <w:u w:val="single"/>
          <w:lang w:val="en-US" w:eastAsia="zh-CN" w:bidi="ar-SA"/>
        </w:rPr>
        <w:t xml:space="preserve">     </w:t>
      </w:r>
      <w:r>
        <w:rPr>
          <w:rFonts w:hint="eastAsia" w:ascii="仿宋" w:hAnsi="仿宋" w:eastAsia="仿宋" w:cs="Times New Roman"/>
          <w:color w:val="auto"/>
          <w:kern w:val="2"/>
          <w:sz w:val="28"/>
          <w:szCs w:val="28"/>
          <w:u w:val="single"/>
          <w:lang w:val="en-US" w:eastAsia="zh-CN" w:bidi="ar-SA"/>
        </w:rPr>
        <w:t>30</w:t>
      </w:r>
      <w:r>
        <w:rPr>
          <w:rFonts w:hint="eastAsia" w:ascii="仿宋" w:eastAsia="仿宋" w:cs="Times New Roman"/>
          <w:color w:val="auto"/>
          <w:kern w:val="2"/>
          <w:sz w:val="28"/>
          <w:szCs w:val="28"/>
          <w:u w:val="single"/>
          <w:lang w:val="en-US" w:eastAsia="zh-CN" w:bidi="ar-SA"/>
        </w:rPr>
        <w:t xml:space="preserve">    </w:t>
      </w:r>
      <w:r>
        <w:rPr>
          <w:rFonts w:hint="eastAsia" w:ascii="仿宋" w:hAnsi="仿宋" w:eastAsia="仿宋" w:cs="Times New Roman"/>
          <w:color w:val="auto"/>
          <w:kern w:val="2"/>
          <w:sz w:val="28"/>
          <w:szCs w:val="28"/>
          <w:lang w:val="en-US" w:eastAsia="zh-CN" w:bidi="ar-SA"/>
        </w:rPr>
        <w:t>天的，甲方有权解除合同。</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.4 乙方擅自改变材料或擅自转、分包的，甲方有权要求改正，并处合同总价款10%的违约金，乙方不能改正的，甲方有权解除合同。</w:t>
      </w:r>
    </w:p>
    <w:p>
      <w:pPr>
        <w:pStyle w:val="2"/>
        <w:ind w:firstLine="640"/>
      </w:pPr>
      <w:bookmarkStart w:id="19" w:name="_Toc24707269"/>
      <w:r>
        <w:rPr>
          <w:rFonts w:hint="eastAsia"/>
        </w:rPr>
        <w:t>第十</w:t>
      </w:r>
      <w:r>
        <w:rPr>
          <w:rFonts w:hint="eastAsia"/>
          <w:lang w:eastAsia="zh-CN"/>
        </w:rPr>
        <w:t>四</w:t>
      </w:r>
      <w:r>
        <w:rPr>
          <w:rFonts w:hint="eastAsia"/>
        </w:rPr>
        <w:t>条  争议解决方式</w:t>
      </w:r>
      <w:bookmarkEnd w:id="19"/>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若在合同履行过程中发生争议，甲乙双方应当友好协商解决，协商不成，按以下第（二） 种方式解决：</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（一）提交重庆仲裁委员会，按照申请仲裁时该会现行有效的仲裁规则进行仲裁。</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（二）向甲方所在地有管辖权的人民法院起诉。</w:t>
      </w:r>
    </w:p>
    <w:p>
      <w:pPr>
        <w:pStyle w:val="2"/>
        <w:ind w:firstLine="640"/>
      </w:pPr>
      <w:bookmarkStart w:id="20" w:name="_Toc24707270"/>
      <w:r>
        <w:rPr>
          <w:rFonts w:hint="eastAsia"/>
        </w:rPr>
        <w:t>第十</w:t>
      </w:r>
      <w:r>
        <w:rPr>
          <w:rFonts w:hint="eastAsia"/>
          <w:lang w:eastAsia="zh-CN"/>
        </w:rPr>
        <w:t>五</w:t>
      </w:r>
      <w:r>
        <w:rPr>
          <w:rFonts w:hint="eastAsia"/>
        </w:rPr>
        <w:t>条  通知与送达</w:t>
      </w:r>
      <w:bookmarkEnd w:id="20"/>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.1任何一方均应本着诚实信用原则来对待另一方在履行合同时的通知、告知事项，如因重大事项须履行通知义务的，均应当以当面签收或特快专递、电子邮件方式送达相对人。</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.2采用特快专递形式的，应按照双方在合同中确定的通讯地址以特快专递的形式通知相对人，一旦特快专递送达上述地址且经该方签收的，即视为有效送达收件人。该方签收的时间，即为送达时间。</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.4任何一方的地址或电子邮件地址有变更时，须以书面形式通知对方，否则因地址或电子邮件地址变更发生而客观上不能送达或退件的情形亦视为送达收件人。</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.5收件一方若认为邮件封面标题与邮件中实际文件内容不符的，应在收到邮件后三日内通知相对人，逾期视为邮件封面标题与邮件中实际文件内容一致，并视为有效送达收件人。</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.7本合同约定的联系方式与送达方式同时可作为法律文书的联系方式与送达方式。</w:t>
      </w:r>
    </w:p>
    <w:p>
      <w:pPr>
        <w:pStyle w:val="2"/>
        <w:ind w:firstLine="640"/>
      </w:pPr>
      <w:bookmarkStart w:id="21" w:name="_Toc24707271"/>
      <w:r>
        <w:rPr>
          <w:rFonts w:hint="eastAsia"/>
        </w:rPr>
        <w:t>第十</w:t>
      </w:r>
      <w:r>
        <w:rPr>
          <w:rFonts w:hint="eastAsia"/>
          <w:lang w:eastAsia="zh-CN"/>
        </w:rPr>
        <w:t>六</w:t>
      </w:r>
      <w:r>
        <w:rPr>
          <w:rFonts w:hint="eastAsia"/>
        </w:rPr>
        <w:t>条 不可抗力</w:t>
      </w:r>
      <w:bookmarkEnd w:id="21"/>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22" w:name="_Toc24707272"/>
      <w:r>
        <w:rPr>
          <w:rFonts w:hint="eastAsia"/>
        </w:rPr>
        <w:t>第十</w:t>
      </w:r>
      <w:r>
        <w:rPr>
          <w:rFonts w:hint="eastAsia"/>
          <w:lang w:eastAsia="zh-CN"/>
        </w:rPr>
        <w:t>七</w:t>
      </w:r>
      <w:r>
        <w:rPr>
          <w:rFonts w:hint="eastAsia"/>
        </w:rPr>
        <w:t>条  补充协议</w:t>
      </w:r>
      <w:bookmarkEnd w:id="22"/>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本合同履行过程中，如果合同履行条件发生变化，由双方进行协商，并以签订补充合同的方式加以确认，补充合同与本合同具有同等效力。</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如果补充协议条款与本合同条款产生冲突，以补充协议的条款为准。</w:t>
      </w:r>
    </w:p>
    <w:p>
      <w:pPr>
        <w:pStyle w:val="2"/>
        <w:ind w:firstLine="640"/>
      </w:pPr>
      <w:bookmarkStart w:id="23" w:name="_Toc24707273"/>
      <w:r>
        <w:rPr>
          <w:rFonts w:hint="eastAsia"/>
        </w:rPr>
        <w:t>第十</w:t>
      </w:r>
      <w:r>
        <w:rPr>
          <w:rFonts w:hint="eastAsia"/>
          <w:lang w:eastAsia="zh-CN"/>
        </w:rPr>
        <w:t>八</w:t>
      </w:r>
      <w:r>
        <w:rPr>
          <w:rFonts w:hint="eastAsia"/>
        </w:rPr>
        <w:t xml:space="preserve">条  </w:t>
      </w:r>
      <w:r>
        <w:t>保密条款</w:t>
      </w:r>
      <w:bookmarkEnd w:id="23"/>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2"/>
          <w:rFonts w:ascii="仿宋" w:hAnsi="仿宋" w:eastAsia="黑体" w:cs="Times New Roman"/>
          <w:sz w:val="32"/>
          <w:szCs w:val="24"/>
          <w:shd w:val="clear" w:color="auto" w:fill="auto"/>
        </w:rPr>
      </w:pPr>
      <w:bookmarkStart w:id="24" w:name="_Toc24707274"/>
      <w:r>
        <w:rPr>
          <w:rStyle w:val="22"/>
          <w:rFonts w:hint="eastAsia" w:ascii="仿宋" w:hAnsi="仿宋" w:eastAsia="黑体" w:cs="Times New Roman"/>
          <w:sz w:val="32"/>
          <w:szCs w:val="24"/>
          <w:shd w:val="clear" w:color="auto" w:fill="auto"/>
        </w:rPr>
        <w:t>第十</w:t>
      </w:r>
      <w:r>
        <w:rPr>
          <w:rStyle w:val="22"/>
          <w:rFonts w:hint="eastAsia" w:cs="Times New Roman"/>
          <w:sz w:val="32"/>
          <w:szCs w:val="24"/>
          <w:shd w:val="clear" w:color="auto" w:fill="auto"/>
          <w:lang w:eastAsia="zh-CN"/>
        </w:rPr>
        <w:t>九</w:t>
      </w:r>
      <w:r>
        <w:rPr>
          <w:rStyle w:val="22"/>
          <w:rFonts w:hint="eastAsia" w:ascii="仿宋" w:hAnsi="仿宋" w:eastAsia="黑体" w:cs="Times New Roman"/>
          <w:sz w:val="32"/>
          <w:szCs w:val="24"/>
          <w:shd w:val="clear" w:color="auto" w:fill="auto"/>
        </w:rPr>
        <w:t>条  其他</w:t>
      </w:r>
      <w:bookmarkEnd w:id="24"/>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zh-CN" w:eastAsia="zh-CN" w:bidi="ar-SA"/>
        </w:rPr>
        <w:t>.1本合同自双方法定代表人或委托代理人签字并加盖公司公章或合同专用章后生效。</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zh-CN" w:eastAsia="zh-CN" w:bidi="ar-SA"/>
        </w:rPr>
        <w:t>.2本合同一式</w:t>
      </w:r>
      <w:r>
        <w:rPr>
          <w:rFonts w:hint="eastAsia" w:ascii="仿宋" w:hAnsi="仿宋" w:eastAsia="仿宋" w:cs="Times New Roman"/>
          <w:color w:val="auto"/>
          <w:kern w:val="2"/>
          <w:sz w:val="28"/>
          <w:szCs w:val="28"/>
          <w:lang w:val="en-US" w:eastAsia="zh-CN" w:bidi="ar-SA"/>
        </w:rPr>
        <w:t>捌</w:t>
      </w:r>
      <w:r>
        <w:rPr>
          <w:rFonts w:hint="eastAsia" w:ascii="仿宋" w:hAnsi="仿宋" w:eastAsia="仿宋" w:cs="Times New Roman"/>
          <w:color w:val="auto"/>
          <w:kern w:val="2"/>
          <w:sz w:val="28"/>
          <w:szCs w:val="28"/>
          <w:lang w:val="zh-CN" w:eastAsia="zh-CN" w:bidi="ar-SA"/>
        </w:rPr>
        <w:t>份，正本</w:t>
      </w:r>
      <w:r>
        <w:rPr>
          <w:rFonts w:hint="eastAsia" w:ascii="仿宋" w:hAnsi="仿宋" w:eastAsia="仿宋" w:cs="Times New Roman"/>
          <w:color w:val="auto"/>
          <w:kern w:val="2"/>
          <w:sz w:val="28"/>
          <w:szCs w:val="28"/>
          <w:lang w:val="en-US" w:eastAsia="zh-CN" w:bidi="ar-SA"/>
        </w:rPr>
        <w:t>贰</w:t>
      </w:r>
      <w:r>
        <w:rPr>
          <w:rFonts w:hint="eastAsia" w:ascii="仿宋" w:hAnsi="仿宋" w:eastAsia="仿宋" w:cs="Times New Roman"/>
          <w:color w:val="auto"/>
          <w:kern w:val="2"/>
          <w:sz w:val="28"/>
          <w:szCs w:val="28"/>
          <w:lang w:val="zh-CN" w:eastAsia="zh-CN" w:bidi="ar-SA"/>
        </w:rPr>
        <w:t>份，由甲乙双方各执</w:t>
      </w:r>
      <w:r>
        <w:rPr>
          <w:rFonts w:hint="eastAsia" w:ascii="仿宋" w:hAnsi="仿宋" w:eastAsia="仿宋" w:cs="Times New Roman"/>
          <w:color w:val="auto"/>
          <w:kern w:val="2"/>
          <w:sz w:val="28"/>
          <w:szCs w:val="28"/>
          <w:lang w:val="en-US" w:eastAsia="zh-CN" w:bidi="ar-SA"/>
        </w:rPr>
        <w:t>壹</w:t>
      </w:r>
      <w:r>
        <w:rPr>
          <w:rFonts w:hint="eastAsia" w:ascii="仿宋" w:hAnsi="仿宋" w:eastAsia="仿宋" w:cs="Times New Roman"/>
          <w:color w:val="auto"/>
          <w:kern w:val="2"/>
          <w:sz w:val="28"/>
          <w:szCs w:val="28"/>
          <w:lang w:val="zh-CN" w:eastAsia="zh-CN" w:bidi="ar-SA"/>
        </w:rPr>
        <w:t>份，副本</w:t>
      </w:r>
      <w:r>
        <w:rPr>
          <w:rFonts w:hint="eastAsia" w:ascii="仿宋" w:hAnsi="仿宋" w:eastAsia="仿宋" w:cs="Times New Roman"/>
          <w:color w:val="auto"/>
          <w:kern w:val="2"/>
          <w:sz w:val="28"/>
          <w:szCs w:val="28"/>
          <w:lang w:val="en-US" w:eastAsia="zh-CN" w:bidi="ar-SA"/>
        </w:rPr>
        <w:t>陆</w:t>
      </w:r>
      <w:r>
        <w:rPr>
          <w:rFonts w:hint="eastAsia" w:ascii="仿宋" w:hAnsi="仿宋" w:eastAsia="仿宋" w:cs="Times New Roman"/>
          <w:color w:val="auto"/>
          <w:kern w:val="2"/>
          <w:sz w:val="28"/>
          <w:szCs w:val="28"/>
          <w:lang w:val="zh-CN" w:eastAsia="zh-CN" w:bidi="ar-SA"/>
        </w:rPr>
        <w:t>份，由甲方执</w:t>
      </w:r>
      <w:r>
        <w:rPr>
          <w:rFonts w:hint="eastAsia" w:ascii="仿宋" w:hAnsi="仿宋" w:eastAsia="仿宋" w:cs="Times New Roman"/>
          <w:color w:val="auto"/>
          <w:kern w:val="2"/>
          <w:sz w:val="28"/>
          <w:szCs w:val="28"/>
          <w:lang w:val="en-US" w:eastAsia="zh-CN" w:bidi="ar-SA"/>
        </w:rPr>
        <w:t>叁</w:t>
      </w:r>
      <w:r>
        <w:rPr>
          <w:rFonts w:hint="eastAsia" w:ascii="仿宋" w:hAnsi="仿宋" w:eastAsia="仿宋" w:cs="Times New Roman"/>
          <w:color w:val="auto"/>
          <w:kern w:val="2"/>
          <w:sz w:val="28"/>
          <w:szCs w:val="28"/>
          <w:lang w:val="zh-CN" w:eastAsia="zh-CN" w:bidi="ar-SA"/>
        </w:rPr>
        <w:t>份，乙方执</w:t>
      </w:r>
      <w:r>
        <w:rPr>
          <w:rFonts w:hint="eastAsia" w:ascii="仿宋" w:hAnsi="仿宋" w:eastAsia="仿宋" w:cs="Times New Roman"/>
          <w:color w:val="auto"/>
          <w:kern w:val="2"/>
          <w:sz w:val="28"/>
          <w:szCs w:val="28"/>
          <w:lang w:val="en-US" w:eastAsia="zh-CN" w:bidi="ar-SA"/>
        </w:rPr>
        <w:t>叁</w:t>
      </w:r>
      <w:r>
        <w:rPr>
          <w:rFonts w:hint="eastAsia" w:ascii="仿宋" w:hAnsi="仿宋" w:eastAsia="仿宋" w:cs="Times New Roman"/>
          <w:color w:val="auto"/>
          <w:kern w:val="2"/>
          <w:sz w:val="28"/>
          <w:szCs w:val="28"/>
          <w:lang w:val="zh-CN" w:eastAsia="zh-CN" w:bidi="ar-SA"/>
        </w:rPr>
        <w:t>份，正副本均具同等法律效力。</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en-US" w:eastAsia="zh-CN" w:bidi="ar-SA"/>
        </w:rPr>
        <w:t>.3附件1和附附件2</w:t>
      </w:r>
      <w:r>
        <w:rPr>
          <w:rFonts w:hint="eastAsia" w:ascii="仿宋" w:hAnsi="仿宋" w:eastAsia="仿宋" w:cs="Times New Roman"/>
          <w:color w:val="auto"/>
          <w:kern w:val="2"/>
          <w:sz w:val="28"/>
          <w:szCs w:val="28"/>
          <w:lang w:val="zh-CN" w:eastAsia="zh-CN" w:bidi="ar-SA"/>
        </w:rPr>
        <w:t>均具同等法律效力。</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甲方：（盖章）                     乙方：（盖章）              </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                      法定代表人： </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委托代理人：                      委托代理人：</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                        通讯地址：</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邮箱：                            邮箱：</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联系人：                          联系人： </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联系电话及传真：                  联系电话及传真： </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开户银行：                        开户银行： </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    号：                        账    号：</w:t>
      </w:r>
    </w:p>
    <w:p>
      <w:pPr>
        <w:pStyle w:val="21"/>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合同签订时间：</w:t>
      </w:r>
      <w:r>
        <w:rPr>
          <w:rFonts w:hint="eastAsia" w:ascii="仿宋" w:hAnsi="仿宋" w:eastAsia="仿宋" w:cs="Times New Roman"/>
          <w:color w:val="auto"/>
          <w:kern w:val="2"/>
          <w:sz w:val="28"/>
          <w:szCs w:val="28"/>
          <w:lang w:val="en-US" w:eastAsia="zh-CN" w:bidi="ar-SA"/>
        </w:rPr>
        <w:t xml:space="preserve">            </w:t>
      </w:r>
      <w:r>
        <w:rPr>
          <w:rFonts w:hint="eastAsia" w:ascii="仿宋" w:hAnsi="仿宋" w:eastAsia="仿宋" w:cs="Times New Roman"/>
          <w:color w:val="auto"/>
          <w:kern w:val="2"/>
          <w:sz w:val="28"/>
          <w:szCs w:val="28"/>
          <w:lang w:val="zh-CN" w:eastAsia="zh-CN" w:bidi="ar-SA"/>
        </w:rPr>
        <w:t>合同签订地点：重庆江北国际机场</w:t>
      </w:r>
    </w:p>
    <w:p>
      <w:pPr>
        <w:pStyle w:val="21"/>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21"/>
        <w:ind w:left="0" w:leftChars="0" w:firstLine="0" w:firstLineChars="0"/>
        <w:jc w:val="center"/>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项目内容与标准</w:t>
      </w:r>
    </w:p>
    <w:p>
      <w:pPr>
        <w:pStyle w:val="21"/>
        <w:ind w:left="0" w:leftChars="0" w:firstLine="0" w:firstLineChars="0"/>
        <w:jc w:val="center"/>
        <w:rPr>
          <w:rFonts w:hint="default"/>
          <w:lang w:val="en-US" w:eastAsia="zh-CN"/>
        </w:rPr>
      </w:pPr>
    </w:p>
    <w:p>
      <w:pPr>
        <w:pStyle w:val="21"/>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w:t>
      </w:r>
      <w:r>
        <w:rPr>
          <w:rFonts w:hint="eastAsia" w:ascii="仿宋" w:hAnsi="仿宋" w:eastAsia="仿宋" w:cs="Times New Roman"/>
          <w:color w:val="auto"/>
          <w:kern w:val="2"/>
          <w:sz w:val="28"/>
          <w:szCs w:val="28"/>
          <w:lang w:val="zh-CN" w:eastAsia="zh-CN" w:bidi="ar-SA"/>
        </w:rPr>
        <w:t>质量标准：根据合同签署面积和工期，在规定时间内保质、保量完成2020年楼宇防雷整改</w:t>
      </w:r>
      <w:r>
        <w:rPr>
          <w:rFonts w:hint="eastAsia" w:ascii="仿宋" w:hAnsi="仿宋" w:eastAsia="仿宋" w:cs="Times New Roman"/>
          <w:color w:val="auto"/>
          <w:kern w:val="2"/>
          <w:sz w:val="28"/>
          <w:szCs w:val="28"/>
          <w:lang w:val="en-US" w:eastAsia="zh-CN" w:bidi="ar-SA"/>
        </w:rPr>
        <w:t>工作</w:t>
      </w:r>
      <w:r>
        <w:rPr>
          <w:rFonts w:hint="eastAsia" w:ascii="仿宋" w:hAnsi="仿宋" w:eastAsia="仿宋" w:cs="Times New Roman"/>
          <w:color w:val="auto"/>
          <w:kern w:val="2"/>
          <w:sz w:val="28"/>
          <w:szCs w:val="28"/>
          <w:lang w:val="zh-CN" w:eastAsia="zh-CN" w:bidi="ar-SA"/>
        </w:rPr>
        <w:t>；</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1.2技术标准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1.2.1国家和重庆市现行的有关工程建设施工的法律、法规、规范性文件、技术规范及标准。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1.2.2《建设工程质量管理条例》（中华人民共和国国务院令第279号）。</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1.2.3《建筑工程施工质量验收统一标准》（GB50300—2001）及各专业质量验收标准。 </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1.2.4《建筑物防雷设计规范》GB50057-2010（2010年版）</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1.2.5《建筑物电子信息系统防雷技术规范》GB50343-2004</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1.2.6《建筑防雷》IEC1024－1∶1990</w:t>
      </w:r>
    </w:p>
    <w:p>
      <w:pPr>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1.2.7 《建筑物防雷设施安装》99D562(99年版)</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2.8</w:t>
      </w:r>
      <w:r>
        <w:rPr>
          <w:rFonts w:hint="eastAsia" w:ascii="仿宋" w:hAnsi="仿宋" w:eastAsia="仿宋" w:cs="Times New Roman"/>
          <w:color w:val="auto"/>
          <w:kern w:val="2"/>
          <w:sz w:val="28"/>
          <w:szCs w:val="28"/>
          <w:lang w:val="zh-CN" w:eastAsia="zh-CN" w:bidi="ar-SA"/>
        </w:rPr>
        <w:t>该项目施工技术按照施工设计图纸和相关规范、标准执行。</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1.3建设要求</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1.3.1对场区内</w:t>
      </w:r>
      <w:r>
        <w:rPr>
          <w:rFonts w:hint="eastAsia" w:ascii="仿宋" w:hAnsi="仿宋" w:eastAsia="仿宋" w:cs="Times New Roman"/>
          <w:color w:val="auto"/>
          <w:kern w:val="2"/>
          <w:sz w:val="28"/>
          <w:szCs w:val="28"/>
          <w:lang w:val="en-US" w:eastAsia="zh-CN" w:bidi="ar-SA"/>
        </w:rPr>
        <w:t>43</w:t>
      </w:r>
      <w:r>
        <w:rPr>
          <w:rFonts w:hint="eastAsia" w:ascii="仿宋" w:hAnsi="仿宋" w:eastAsia="仿宋" w:cs="Times New Roman"/>
          <w:color w:val="auto"/>
          <w:kern w:val="2"/>
          <w:sz w:val="28"/>
          <w:szCs w:val="28"/>
          <w:lang w:val="zh-CN" w:eastAsia="zh-CN" w:bidi="ar-SA"/>
        </w:rPr>
        <w:t>个楼宇的防雷设施进行整改，具体实施要求按照设计图纸、重庆机场防雷检测不合格问题整改分项表及相关说明执行。</w:t>
      </w:r>
    </w:p>
    <w:p>
      <w:pPr>
        <w:spacing w:line="360" w:lineRule="auto"/>
        <w:ind w:firstLine="567"/>
        <w:jc w:val="both"/>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4</w:t>
      </w:r>
      <w:r>
        <w:rPr>
          <w:rFonts w:hint="eastAsia" w:ascii="仿宋" w:hAnsi="仿宋" w:eastAsia="仿宋" w:cs="Times New Roman"/>
          <w:color w:val="auto"/>
          <w:kern w:val="2"/>
          <w:sz w:val="28"/>
          <w:szCs w:val="28"/>
          <w:lang w:val="zh-CN" w:eastAsia="zh-CN" w:bidi="ar-SA"/>
        </w:rPr>
        <w:t>工程暂定量一览表：</w:t>
      </w:r>
    </w:p>
    <w:tbl>
      <w:tblPr>
        <w:tblStyle w:val="13"/>
        <w:tblW w:w="0" w:type="auto"/>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954"/>
        <w:gridCol w:w="2455"/>
        <w:gridCol w:w="2182"/>
        <w:gridCol w:w="804"/>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9" w:type="dxa"/>
            <w:gridSpan w:val="6"/>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楼宇防雷设施整改清单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8"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序号</w:t>
            </w:r>
          </w:p>
        </w:tc>
        <w:tc>
          <w:tcPr>
            <w:tcW w:w="954"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位置</w:t>
            </w:r>
          </w:p>
        </w:tc>
        <w:tc>
          <w:tcPr>
            <w:tcW w:w="2455"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检测问题</w:t>
            </w:r>
          </w:p>
        </w:tc>
        <w:tc>
          <w:tcPr>
            <w:tcW w:w="2182"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数量</w:t>
            </w:r>
          </w:p>
        </w:tc>
        <w:tc>
          <w:tcPr>
            <w:tcW w:w="804"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单位</w:t>
            </w:r>
          </w:p>
        </w:tc>
        <w:tc>
          <w:tcPr>
            <w:tcW w:w="1296" w:type="dxa"/>
            <w:noWrap w:val="0"/>
            <w:vAlign w:val="top"/>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焚烧站值班室(西区）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屋面彩钢未接地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约4m长的φ12镀锌φ12镀锌圆钢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引下线出现锈蚀（需进行防锈处理）并增设一处引下线</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引下线除锈根据实际情况来，加引下线约10mφ12镀锌φ12镀锌圆钢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焚烧站控制室(西区）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锦航路13号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修理厂1#</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修理厂2#</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北区综合食堂</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发气排风机未接地（需要增设两个接地点）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排风机接地需要约6mφ12镀锌圆钢、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北一路5号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3楼1个配电箱、2楼5个配电箱均无浪涌保护器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10个浪涌保护器(In≥40KA)</w:t>
            </w:r>
          </w:p>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(其中8个为公共区管理部)</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北一路5号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安检乐业楼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18个浪涌保护器(In≥40KA) </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安检敬业楼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楼层配电箱无浪涌保护器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职工二食堂(西区）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屋面抽烟机接地阻值过大（66.2Ω需重新增加接地）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加约150mφ12镀锌圆钢与接闪带连接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重庆航空办公楼（原重航办公楼）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二层配电箱无浪涌保护器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3个浪涌保护器(In≥40KA)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航安路12号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医院车队办公楼(西区）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车棚（彩钢棚接地阻值65.2Ω过大，需增设接地）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加约20mφ12镀锌圆钢与2根2.5m角钢接地</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武警营房(西区）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天面金属玻璃面未接地（需增设3处接地点）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加约50mφ12镀锌圆钢与接闪带连接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幸福佳苑1#楼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屋面接闪带部分脱落、断开</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加约40mφ12镀锌圆钢与接闪带连接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幸福佳苑3#楼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加约20mφ12镀锌圆钢支架</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幸福佳苑4#楼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屋面接闪带部分脱落</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加约20mφ12镀锌圆钢支架</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3#变电站（改名为西区3#开闭站）</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16</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110KV变电站(西区）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办公楼（接闪带锈蚀严重建议更换接闪带）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更换接闪带约20mφ12镀锌圆钢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引下线数据偏大（3.60~3.65Ω建议增设接地极）</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建议加4根2.5m角钢及约60mφ12镀锌圆钢与接闪带连接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动力能源制冷站(西区）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屋面消防管接地阻值偏大（4.85Ω建议接近与接闪带连接），</w:t>
            </w:r>
          </w:p>
          <w:p>
            <w:pPr>
              <w:jc w:val="center"/>
              <w:rPr>
                <w:rFonts w:hint="eastAsia" w:ascii="宋体" w:hAnsi="宋体" w:eastAsia="宋体" w:cs="宋体"/>
                <w:color w:val="auto"/>
                <w:sz w:val="18"/>
                <w:szCs w:val="18"/>
                <w:vertAlign w:val="baseline"/>
                <w:lang w:val="en-US" w:eastAsia="zh-CN"/>
              </w:rPr>
            </w:pPr>
          </w:p>
        </w:tc>
        <w:tc>
          <w:tcPr>
            <w:tcW w:w="2182"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建议加约20mφ12镀锌圆钢与接闪带连接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西区供气站(西区）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屋面无接闪带（距离大树3m内）</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加约60mφ12镀锌圆钢作为接闪带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渝都大道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19</w:t>
            </w:r>
          </w:p>
        </w:tc>
        <w:tc>
          <w:tcPr>
            <w:tcW w:w="954" w:type="dxa"/>
            <w:vMerge w:val="restart"/>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综合执法局一队办公楼(西区）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接闪带锈蚀严重（需进行防锈处理）</w:t>
            </w:r>
          </w:p>
          <w:p>
            <w:pPr>
              <w:jc w:val="center"/>
              <w:rPr>
                <w:rFonts w:hint="eastAsia" w:ascii="宋体" w:hAnsi="宋体" w:eastAsia="宋体" w:cs="宋体"/>
                <w:color w:val="auto"/>
                <w:sz w:val="18"/>
                <w:szCs w:val="18"/>
                <w:vertAlign w:val="baseline"/>
                <w:lang w:val="en-US" w:eastAsia="zh-CN"/>
              </w:rPr>
            </w:pP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刷防锈漆约15m接闪带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亭子无接闪带（需增接闪带）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加约80mφ12镀锌圆钢作为接闪带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亭子无引下线（需增设四根引下线）</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加约60mφ12镀锌圆钢作为引下线</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954" w:type="dxa"/>
            <w:vMerge w:val="continue"/>
            <w:noWrap w:val="0"/>
            <w:vAlign w:val="center"/>
          </w:tcPr>
          <w:p>
            <w:pPr>
              <w:jc w:val="center"/>
              <w:rPr>
                <w:rFonts w:hint="eastAsia" w:ascii="宋体" w:hAnsi="宋体" w:eastAsia="宋体" w:cs="宋体"/>
                <w:color w:val="auto"/>
                <w:sz w:val="18"/>
                <w:szCs w:val="18"/>
                <w:vertAlign w:val="baseline"/>
                <w:lang w:val="en-US" w:eastAsia="zh-CN"/>
              </w:rPr>
            </w:pP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110KV变电站主控楼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屋面接闪带部分锈蚀（需进行防锈处理）。</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刷防锈漆约50m接闪带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西区动力能源办公楼</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屋面接闪带锈蚀严重（建议更换接闪带）。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更换约20mφ12镀锌圆钢接闪带</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动力能源配电站(西区）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航安路1号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幸福佳苑B区（食堂）</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屋面消防管道、抽风机、空调外机未接地（需与就近接闪带、引下线焊接联通）。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消防管道、抽风机、空调外机就近接地需要2mφ12镀锌圆钢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启航路32号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南灯光站(东区）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主楼屋面风机未接地，门卫室屋面无接闪带、引下线(需增设两根）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消防支队(西区）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屋面避雷针未接地（需与就近接闪带、引下线焊接联通），晾衣棚未接地（就近与栏杆连接不少于两个点）。</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机场西二路22号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地服办公楼(西区）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一层无明装接闪带、避雷针未接地（需与就近接闪带、引下线焊接联通）。</w:t>
            </w:r>
          </w:p>
          <w:p>
            <w:pPr>
              <w:jc w:val="center"/>
              <w:rPr>
                <w:rFonts w:hint="eastAsia" w:ascii="宋体" w:hAnsi="宋体" w:eastAsia="宋体" w:cs="宋体"/>
                <w:color w:val="auto"/>
                <w:sz w:val="18"/>
                <w:szCs w:val="18"/>
                <w:vertAlign w:val="baseline"/>
                <w:lang w:val="en-US" w:eastAsia="zh-CN"/>
              </w:rPr>
            </w:pP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大约需要30mφ12镀锌圆钢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机场西路36号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ITC大楼(东区）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屋面接闪带支架脱落（需要重新加固），屋面2处爬梯未接地（需与就近接闪带、引下线焊接联通）。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机场集团办公楼(东区）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屋面风机11个未接地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大约需要20mφ12镀锌圆钢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安检、医救办公楼(东区）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屋面2个蓄电池箱未接地（需与就近接闪带、引下线焊接联通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翔安路16/18号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机场业务用房（边检厦航））</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屋面接闪带与支架连接做法不符合要求，应将支架做7字型，与接闪带双面焊接≥6d。厦门航空广告牌正面接地电位数量不够（需增设三处）</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大约需要15mφ12镀锌圆钢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垃圾中转站(东区）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屋面接闪带为φ8mmφ12镀锌圆钢不符合规范要求（需更换为≥10mmφ12镀锌圆钢）</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翔安四路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垃圾中转站办公楼(东区）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1F出水在线监控室电源配电箱需加装防雷器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机场东三路2号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出租车停车场(东区）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2F广告牌未接地（需与就近接闪带、引下线焊接联通）</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34</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商务办公区1#(东区）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商务楼A幢屋面铁塔信号系统箱30个部分出现锈蚀，需作除锈处理。屋面低噪音离心风机箱数据过大（40.96Ω需增设接地）</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大约需要5mφ12镀锌圆钢</w:t>
            </w:r>
          </w:p>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除锈按实际情况来</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35</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要客、消防护卫部办公楼(东区）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屋面接闪带支架大部分脱落，需进行更换且加固</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约需要更换150mφ12圆钢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机场东一路2号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36</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第三污水处理站所有建筑(东区）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屋面接闪带为φ8圆钢，不符合规范要求，需更换</w:t>
            </w:r>
          </w:p>
        </w:tc>
        <w:tc>
          <w:tcPr>
            <w:tcW w:w="2182" w:type="dxa"/>
            <w:noWrap w:val="0"/>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需要1000mφ12镀锌圆钢（以实际长度为准）</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机场东三路2号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37</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第三污水处理站地磅及板房(东区）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地板及板房无接地，需增设</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需10m-40*4扁钢及两根五米角钢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瑞航路8号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38</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老公共区(西区）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13个浪涌保护器(In≥80KA)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机场环路12号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39</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扩建指挥部办公室(西区）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18个浪涌保护器(In≥80KA)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航宾大道35号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40</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二污(西区）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航骄路9号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41</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木工房(西区）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航惠路13号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42</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老招待所(西区）</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配电箱无浪涌保护器。</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6个浪涌保护器(In≥80KA)</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个</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启航路32号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28"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43</w:t>
            </w:r>
          </w:p>
        </w:tc>
        <w:tc>
          <w:tcPr>
            <w:tcW w:w="95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东区配气站（设备）</w:t>
            </w:r>
          </w:p>
        </w:tc>
        <w:tc>
          <w:tcPr>
            <w:tcW w:w="2455"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屋面未见明装接闪带（需增加明装接闪带）</w:t>
            </w:r>
          </w:p>
        </w:tc>
        <w:tc>
          <w:tcPr>
            <w:tcW w:w="2182"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大约需要50mφ12镀锌圆钢</w:t>
            </w:r>
          </w:p>
        </w:tc>
        <w:tc>
          <w:tcPr>
            <w:tcW w:w="804"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米</w:t>
            </w:r>
          </w:p>
        </w:tc>
        <w:tc>
          <w:tcPr>
            <w:tcW w:w="1296" w:type="dxa"/>
            <w:noWrap w:val="0"/>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翔安二路</w:t>
            </w:r>
          </w:p>
        </w:tc>
      </w:tr>
    </w:tbl>
    <w:p>
      <w:pPr>
        <w:spacing w:line="360" w:lineRule="auto"/>
        <w:jc w:val="left"/>
        <w:rPr>
          <w:rFonts w:hint="eastAsia" w:ascii="仿宋" w:hAnsi="仿宋" w:eastAsia="仿宋" w:cs="Times New Roman"/>
          <w:color w:val="auto"/>
          <w:kern w:val="2"/>
          <w:sz w:val="28"/>
          <w:szCs w:val="28"/>
          <w:lang w:val="zh-CN" w:eastAsia="zh-CN" w:bidi="ar-SA"/>
        </w:rPr>
      </w:pP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zh-CN" w:eastAsia="zh-CN" w:bidi="ar-SA"/>
        </w:rPr>
        <w:t>施工安全：本项目屋面施工存在一定的施工难度，且为了避免在强降雨天气对施工现场造成破坏，施工前应对此提出配套的应急方案，避免因极端天气造成损失或安全事故；必须满足施工相关安全标准，严格按机场安全标准组织施工，并随时接受检查，施工中必须采取严格的安全防护措施，消除事故隐患。若由乙方安全措施不力造成事故的责任和因此发生的一切经济损失，均由乙方承担。</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6</w:t>
      </w:r>
      <w:r>
        <w:rPr>
          <w:rFonts w:hint="eastAsia" w:ascii="仿宋" w:hAnsi="仿宋" w:eastAsia="仿宋" w:cs="Times New Roman"/>
          <w:color w:val="auto"/>
          <w:kern w:val="2"/>
          <w:sz w:val="28"/>
          <w:szCs w:val="28"/>
          <w:lang w:val="zh-CN" w:eastAsia="zh-CN" w:bidi="ar-SA"/>
        </w:rPr>
        <w:t>施工手续：必须按照相关规定办理施工手续等。</w:t>
      </w:r>
    </w:p>
    <w:p>
      <w:pPr>
        <w:spacing w:line="360" w:lineRule="auto"/>
        <w:ind w:firstLine="540" w:firstLineChars="193"/>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1.7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1.8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仿宋" w:hAnsi="仿宋" w:eastAsia="仿宋" w:cs="Times New Roman"/>
          <w:color w:val="auto"/>
          <w:kern w:val="2"/>
          <w:sz w:val="28"/>
          <w:szCs w:val="28"/>
          <w:lang w:val="zh-CN" w:eastAsia="zh-CN" w:bidi="ar-SA"/>
        </w:rPr>
        <w:t>乙方</w:t>
      </w:r>
      <w:r>
        <w:rPr>
          <w:rFonts w:hint="eastAsia" w:ascii="仿宋" w:hAnsi="仿宋" w:eastAsia="仿宋" w:cs="Times New Roman"/>
          <w:color w:val="auto"/>
          <w:kern w:val="2"/>
          <w:sz w:val="28"/>
          <w:szCs w:val="28"/>
          <w:lang w:val="en-US" w:eastAsia="zh-CN" w:bidi="ar-SA"/>
        </w:rPr>
        <w:t>才能进行覆盖。甲方检查确认质量不合格的，</w:t>
      </w:r>
      <w:r>
        <w:rPr>
          <w:rFonts w:hint="eastAsia" w:ascii="仿宋" w:hAnsi="仿宋" w:eastAsia="仿宋" w:cs="Times New Roman"/>
          <w:color w:val="auto"/>
          <w:kern w:val="2"/>
          <w:sz w:val="28"/>
          <w:szCs w:val="28"/>
          <w:lang w:val="zh-CN" w:eastAsia="zh-CN" w:bidi="ar-SA"/>
        </w:rPr>
        <w:t>乙方</w:t>
      </w:r>
      <w:r>
        <w:rPr>
          <w:rFonts w:hint="eastAsia" w:ascii="仿宋" w:hAnsi="仿宋" w:eastAsia="仿宋" w:cs="Times New Roman"/>
          <w:color w:val="auto"/>
          <w:kern w:val="2"/>
          <w:sz w:val="28"/>
          <w:szCs w:val="28"/>
          <w:lang w:val="en-US" w:eastAsia="zh-CN" w:bidi="ar-SA"/>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1.9施工作业不得破坏非作业区域（建(构)筑物、设施设备、园林绿化），如破坏需进行原样恢复，并且甲方视情节轻重有权追究赔偿。</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en-US" w:eastAsia="zh-CN" w:bidi="ar-SA"/>
        </w:rPr>
        <w:t>1.10</w:t>
      </w:r>
      <w:r>
        <w:rPr>
          <w:rFonts w:hint="eastAsia" w:ascii="仿宋" w:hAnsi="仿宋" w:eastAsia="仿宋" w:cs="Times New Roman"/>
          <w:color w:val="auto"/>
          <w:kern w:val="2"/>
          <w:sz w:val="28"/>
          <w:szCs w:val="28"/>
          <w:lang w:val="zh-CN" w:eastAsia="zh-CN" w:bidi="ar-SA"/>
        </w:rPr>
        <w:t>主要材料选择</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10.1</w:t>
      </w:r>
      <w:r>
        <w:rPr>
          <w:rFonts w:hint="eastAsia" w:ascii="仿宋" w:hAnsi="仿宋" w:eastAsia="仿宋" w:cs="Times New Roman"/>
          <w:color w:val="auto"/>
          <w:kern w:val="2"/>
          <w:sz w:val="28"/>
          <w:szCs w:val="28"/>
          <w:lang w:val="zh-CN" w:eastAsia="zh-CN" w:bidi="ar-SA"/>
        </w:rPr>
        <w:t>业主对施工的特别要求</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cs="仿宋"/>
          <w:sz w:val="28"/>
          <w:szCs w:val="28"/>
          <w:lang w:val="zh-CN"/>
        </w:rPr>
        <w:t>主要材料选择</w:t>
      </w:r>
    </w:p>
    <w:tbl>
      <w:tblPr>
        <w:tblStyle w:val="12"/>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85"/>
        <w:gridCol w:w="3168"/>
        <w:gridCol w:w="1407"/>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2"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序号</w:t>
            </w:r>
          </w:p>
        </w:tc>
        <w:tc>
          <w:tcPr>
            <w:tcW w:w="1985"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材料设备名称</w:t>
            </w:r>
          </w:p>
        </w:tc>
        <w:tc>
          <w:tcPr>
            <w:tcW w:w="316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参照或与之相当于</w:t>
            </w:r>
          </w:p>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以下厂家品牌</w:t>
            </w:r>
          </w:p>
        </w:tc>
        <w:tc>
          <w:tcPr>
            <w:tcW w:w="1407"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质量等级</w:t>
            </w:r>
          </w:p>
        </w:tc>
        <w:tc>
          <w:tcPr>
            <w:tcW w:w="83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1</w:t>
            </w:r>
          </w:p>
        </w:tc>
        <w:tc>
          <w:tcPr>
            <w:tcW w:w="1985"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浪涌保护器</w:t>
            </w:r>
          </w:p>
        </w:tc>
        <w:tc>
          <w:tcPr>
            <w:tcW w:w="3168"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ABB、施耐德、天津中力</w:t>
            </w:r>
          </w:p>
        </w:tc>
        <w:tc>
          <w:tcPr>
            <w:tcW w:w="1407" w:type="dxa"/>
            <w:noWrap w:val="0"/>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838" w:type="dxa"/>
            <w:noWrap w:val="0"/>
            <w:vAlign w:val="center"/>
          </w:tcPr>
          <w:p>
            <w:pPr>
              <w:autoSpaceDE w:val="0"/>
              <w:autoSpaceDN w:val="0"/>
              <w:adjustRightInd w:val="0"/>
              <w:jc w:val="center"/>
              <w:rPr>
                <w:rFonts w:hint="eastAsia" w:ascii="仿宋" w:hAnsi="仿宋" w:eastAsia="仿宋" w:cs="仿宋"/>
                <w:sz w:val="28"/>
                <w:szCs w:val="28"/>
                <w:lang w:val="zh-CN"/>
              </w:rPr>
            </w:pPr>
          </w:p>
        </w:tc>
      </w:tr>
    </w:tbl>
    <w:p>
      <w:pPr>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10.2</w:t>
      </w:r>
      <w:r>
        <w:rPr>
          <w:rFonts w:hint="eastAsia" w:ascii="仿宋" w:hAnsi="仿宋" w:eastAsia="仿宋" w:cs="Times New Roman"/>
          <w:color w:val="auto"/>
          <w:kern w:val="2"/>
          <w:sz w:val="28"/>
          <w:szCs w:val="28"/>
          <w:lang w:val="zh-CN" w:eastAsia="zh-CN" w:bidi="ar-SA"/>
        </w:rPr>
        <w:t>工程质量必须满足《建筑工程施工质量验收统一标准》（GB50300——2001）和各专业验收规范，达到合格工程质量目标；</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10.3</w:t>
      </w:r>
      <w:r>
        <w:rPr>
          <w:rFonts w:hint="eastAsia" w:ascii="仿宋" w:hAnsi="仿宋" w:eastAsia="仿宋" w:cs="Times New Roman"/>
          <w:color w:val="auto"/>
          <w:kern w:val="2"/>
          <w:sz w:val="28"/>
          <w:szCs w:val="28"/>
          <w:lang w:val="zh-CN" w:eastAsia="zh-CN" w:bidi="ar-SA"/>
        </w:rPr>
        <w:t>成交单位必须做好管线的保护，并根据需要预留孔、洞等。</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10.4</w:t>
      </w:r>
      <w:r>
        <w:rPr>
          <w:rFonts w:hint="eastAsia" w:ascii="仿宋" w:hAnsi="仿宋" w:eastAsia="仿宋" w:cs="Times New Roman"/>
          <w:color w:val="auto"/>
          <w:kern w:val="2"/>
          <w:sz w:val="28"/>
          <w:szCs w:val="28"/>
          <w:lang w:val="zh-CN" w:eastAsia="zh-CN" w:bidi="ar-SA"/>
        </w:rPr>
        <w:t>施工期间必须设置专人每天对施工区域公共清洁卫生进行打扫。</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10.5</w:t>
      </w:r>
      <w:r>
        <w:rPr>
          <w:rFonts w:hint="eastAsia" w:ascii="仿宋" w:hAnsi="仿宋" w:eastAsia="仿宋" w:cs="Times New Roman"/>
          <w:color w:val="auto"/>
          <w:kern w:val="2"/>
          <w:sz w:val="28"/>
          <w:szCs w:val="28"/>
          <w:lang w:val="zh-CN" w:eastAsia="zh-CN" w:bidi="ar-SA"/>
        </w:rPr>
        <w:t>建筑垃圾由成交单位自行运输至渣场清理，可在综合单价中综合考虑，由比选人自行测算，并纳入本次比选价格中。</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10.6</w:t>
      </w:r>
      <w:r>
        <w:rPr>
          <w:rFonts w:hint="eastAsia" w:ascii="仿宋" w:hAnsi="仿宋" w:eastAsia="仿宋" w:cs="Times New Roman"/>
          <w:color w:val="auto"/>
          <w:kern w:val="2"/>
          <w:sz w:val="28"/>
          <w:szCs w:val="28"/>
          <w:lang w:val="zh-CN" w:eastAsia="zh-CN" w:bidi="ar-SA"/>
        </w:rPr>
        <w:t>质量要求</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10.6</w:t>
      </w:r>
      <w:r>
        <w:rPr>
          <w:rFonts w:hint="eastAsia" w:ascii="仿宋" w:hAnsi="仿宋" w:eastAsia="仿宋" w:cs="Times New Roman"/>
          <w:color w:val="auto"/>
          <w:kern w:val="2"/>
          <w:sz w:val="28"/>
          <w:szCs w:val="28"/>
          <w:lang w:val="zh-CN" w:eastAsia="zh-CN" w:bidi="ar-SA"/>
        </w:rPr>
        <w:t>.1材料品质保证：供方的主要材料必须有合格证或相关质检部门的检测报告，已达到设计与施工标准。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10.6</w:t>
      </w:r>
      <w:r>
        <w:rPr>
          <w:rFonts w:hint="eastAsia" w:ascii="仿宋" w:hAnsi="仿宋" w:eastAsia="仿宋" w:cs="Times New Roman"/>
          <w:color w:val="auto"/>
          <w:kern w:val="2"/>
          <w:sz w:val="28"/>
          <w:szCs w:val="28"/>
          <w:lang w:val="zh-CN" w:eastAsia="zh-CN" w:bidi="ar-SA"/>
        </w:rPr>
        <w:t>.2本项目验收：在对场区内30个楼宇的整改全部完成，且均取得有资质的专业机构出具的防雷检测合格证的基础上，由我方组织有关部门对项目进行验收。</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10.6</w:t>
      </w:r>
      <w:r>
        <w:rPr>
          <w:rFonts w:hint="eastAsia" w:ascii="仿宋" w:hAnsi="仿宋" w:eastAsia="仿宋" w:cs="Times New Roman"/>
          <w:color w:val="auto"/>
          <w:kern w:val="2"/>
          <w:sz w:val="28"/>
          <w:szCs w:val="28"/>
          <w:lang w:val="zh-CN" w:eastAsia="zh-CN" w:bidi="ar-SA"/>
        </w:rPr>
        <w:t>.3本工程工期是包括除不可抗力的战争和地震灾害以外其它影响本工程工期的因素。</w:t>
      </w:r>
    </w:p>
    <w:p>
      <w:pPr>
        <w:spacing w:line="360" w:lineRule="auto"/>
        <w:ind w:firstLine="567"/>
        <w:jc w:val="left"/>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1.11</w:t>
      </w:r>
      <w:r>
        <w:rPr>
          <w:rFonts w:hint="eastAsia" w:ascii="仿宋" w:hAnsi="仿宋" w:eastAsia="仿宋"/>
          <w:sz w:val="28"/>
          <w:szCs w:val="28"/>
          <w:lang w:val="en-US" w:eastAsia="zh-CN"/>
        </w:rPr>
        <w:t>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注：所有产品材料必须符合国家相关标准规范，</w:t>
      </w:r>
      <w:r>
        <w:rPr>
          <w:rFonts w:hint="eastAsia" w:ascii="仿宋" w:hAnsi="仿宋" w:eastAsia="仿宋" w:cs="Times New Roman"/>
          <w:color w:val="auto"/>
          <w:kern w:val="2"/>
          <w:sz w:val="28"/>
          <w:szCs w:val="28"/>
          <w:lang w:val="en-US" w:eastAsia="zh-CN" w:bidi="ar-SA"/>
        </w:rPr>
        <w:t>材料质量等级为合格，且采用绿色环保的材料</w:t>
      </w:r>
      <w:r>
        <w:rPr>
          <w:rFonts w:hint="eastAsia" w:ascii="仿宋" w:hAnsi="仿宋" w:eastAsia="仿宋" w:cs="Times New Roman"/>
          <w:color w:val="auto"/>
          <w:kern w:val="2"/>
          <w:sz w:val="28"/>
          <w:szCs w:val="28"/>
          <w:lang w:val="zh-CN" w:eastAsia="zh-CN" w:bidi="ar-SA"/>
        </w:rPr>
        <w:t>；施工工艺与验收应符合中华人民共和国现行的有关国家标准和法规（含行标或专业标准）。施工标准按照相关标准、规定和合同约定进行验收。</w:t>
      </w:r>
      <w:r>
        <w:rPr>
          <w:rFonts w:hint="eastAsia" w:ascii="仿宋" w:hAnsi="仿宋" w:eastAsia="仿宋"/>
          <w:sz w:val="28"/>
          <w:szCs w:val="28"/>
          <w:lang w:val="zh-CN"/>
        </w:rPr>
        <w:t>所有材料</w:t>
      </w:r>
      <w:r>
        <w:rPr>
          <w:rFonts w:hint="eastAsia" w:ascii="仿宋" w:hAnsi="仿宋" w:eastAsia="仿宋"/>
          <w:sz w:val="28"/>
          <w:szCs w:val="28"/>
          <w:lang w:val="en-US" w:eastAsia="zh-CN"/>
        </w:rPr>
        <w:t>相关样式、参数等需报甲方审核后方可实施，</w:t>
      </w:r>
      <w:r>
        <w:rPr>
          <w:rFonts w:hint="eastAsia" w:ascii="仿宋" w:hAnsi="仿宋" w:eastAsia="仿宋"/>
          <w:sz w:val="28"/>
          <w:szCs w:val="28"/>
          <w:lang w:val="zh-CN"/>
        </w:rPr>
        <w:t>乙方擅自改变材料或擅自转、分包的，甲方有权要求改正，并处合同总价款10%的违约金，乙方不能改正的，甲方有权解除合同。</w:t>
      </w:r>
    </w:p>
    <w:p>
      <w:pPr>
        <w:pStyle w:val="21"/>
        <w:ind w:left="0" w:leftChars="0" w:firstLine="0" w:firstLineChars="0"/>
        <w:rPr>
          <w:rFonts w:hint="default" w:eastAsia="仿宋_GB2312"/>
          <w:lang w:val="en-US" w:eastAsia="zh-CN"/>
        </w:rPr>
      </w:pPr>
      <w:r>
        <w:rPr>
          <w:rFonts w:hint="eastAsia"/>
          <w:lang w:val="en-US" w:eastAsia="zh-CN"/>
        </w:rPr>
        <w:t>二、特别事宜：</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1、乙方应将工人工资直接发放到工人手中，如发生拖欠工资导致的投诉，甲方查实后有权从未付工程款中直接支付拖欠工资，乙方必须无条件配合；</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2、施工过程中因乙方的原因造成政府相关职能部门处罚，乙方若不及时履行处罚决定，则甲方无需经乙方授权，可直接以其工程款代缴罚款。</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21"/>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21"/>
        <w:ind w:firstLine="60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5、乙方在施工期间应做好现场安全教育，加强现场安全、质量管理，如施工期间发生安全、质量事故所导致的一切人员、财产损失均由乙方承担，甲方保留其要求赔偿的权利。</w:t>
      </w: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w:t>
      </w:r>
      <w:r>
        <w:rPr>
          <w:rFonts w:hint="eastAsia" w:ascii="仿宋" w:hAnsi="仿宋" w:eastAsia="仿宋" w:cs="仿宋"/>
          <w:bCs/>
          <w:color w:val="000000"/>
          <w:sz w:val="28"/>
          <w:szCs w:val="28"/>
          <w:lang w:eastAsia="zh-CN"/>
        </w:rPr>
        <w:t>比选</w:t>
      </w:r>
      <w:r>
        <w:rPr>
          <w:rFonts w:hint="eastAsia" w:ascii="仿宋" w:hAnsi="仿宋" w:eastAsia="仿宋" w:cs="仿宋"/>
          <w:bCs/>
          <w:color w:val="000000"/>
          <w:sz w:val="28"/>
          <w:szCs w:val="28"/>
        </w:rPr>
        <w:t>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21592" y="-2"/>
                <wp:lineTo x="0" y="0"/>
                <wp:lineTo x="0" y="21600"/>
                <wp:lineTo x="21592" y="21602"/>
                <wp:lineTo x="8" y="21602"/>
                <wp:lineTo x="21600" y="21600"/>
                <wp:lineTo x="21600" y="0"/>
                <wp:lineTo x="8" y="-2"/>
                <wp:lineTo x="21592" y="-2"/>
              </wp:wrapPolygon>
            </wp:wrapTight>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
                    <a:stretch>
                      <a:fillRect/>
                    </a:stretch>
                  </pic:blipFill>
                  <pic:spPr>
                    <a:xfrm>
                      <a:off x="0" y="0"/>
                      <a:ext cx="5273675" cy="3752215"/>
                    </a:xfrm>
                    <a:prstGeom prst="rect">
                      <a:avLst/>
                    </a:prstGeom>
                    <a:noFill/>
                    <a:ln>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6"/>
                    <a:stretch>
                      <a:fillRect/>
                    </a:stretch>
                  </pic:blipFill>
                  <pic:spPr>
                    <a:xfrm>
                      <a:off x="0" y="0"/>
                      <a:ext cx="5277485" cy="3786505"/>
                    </a:xfrm>
                    <a:prstGeom prst="rect">
                      <a:avLst/>
                    </a:prstGeom>
                    <a:noFill/>
                    <a:ln>
                      <a:noFill/>
                    </a:ln>
                  </pic:spPr>
                </pic:pic>
              </a:graphicData>
            </a:graphic>
          </wp:anchor>
        </w:drawing>
      </w:r>
    </w:p>
    <w:p>
      <w:pPr>
        <w:pageBreakBefore/>
        <w:snapToGrid w:val="0"/>
        <w:spacing w:line="360" w:lineRule="auto"/>
        <w:rPr>
          <w:rFonts w:ascii="仿宋" w:hAnsi="仿宋" w:eastAsia="仿宋"/>
          <w:sz w:val="28"/>
          <w:szCs w:val="28"/>
        </w:rPr>
      </w:pPr>
      <w:r>
        <w:rPr>
          <w:rFonts w:hint="eastAsia" w:ascii="仿宋" w:hAnsi="仿宋" w:eastAsia="仿宋"/>
          <w:sz w:val="28"/>
          <w:szCs w:val="28"/>
          <w:lang w:eastAsia="zh-CN"/>
        </w:rPr>
        <w:t>附件</w:t>
      </w:r>
      <w:r>
        <w:rPr>
          <w:rFonts w:hint="eastAsia" w:ascii="仿宋" w:hAnsi="仿宋" w:eastAsia="仿宋"/>
          <w:sz w:val="28"/>
          <w:szCs w:val="28"/>
          <w:lang w:val="en-US" w:eastAsia="zh-CN"/>
        </w:rPr>
        <w:t>4</w:t>
      </w:r>
      <w:r>
        <w:rPr>
          <w:rFonts w:hint="eastAsia" w:ascii="仿宋" w:hAnsi="仿宋" w:eastAsia="仿宋"/>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right="94"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项目比选文件的全部内容，愿意以人民币（不含增值税发票）的总报价：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w:t>
      </w:r>
      <w:r>
        <w:rPr>
          <w:rFonts w:hint="eastAsia" w:ascii="仿宋" w:hAnsi="仿宋" w:eastAsia="仿宋"/>
          <w:sz w:val="28"/>
          <w:szCs w:val="28"/>
          <w:lang w:eastAsia="zh-CN"/>
        </w:rPr>
        <w:t>税率：</w:t>
      </w:r>
      <w:r>
        <w:rPr>
          <w:rFonts w:hint="eastAsia" w:ascii="仿宋" w:hAnsi="仿宋" w:eastAsia="仿宋"/>
          <w:sz w:val="28"/>
          <w:szCs w:val="28"/>
          <w:u w:val="single"/>
          <w:lang w:val="en-US" w:eastAsia="zh-CN"/>
        </w:rPr>
        <w:t xml:space="preserve">     </w:t>
      </w:r>
      <w:r>
        <w:rPr>
          <w:rFonts w:hint="eastAsia" w:ascii="仿宋" w:hAnsi="仿宋" w:eastAsia="仿宋"/>
          <w:sz w:val="28"/>
          <w:szCs w:val="28"/>
          <w:u w:val="none"/>
          <w:lang w:val="en-US" w:eastAsia="zh-CN"/>
        </w:rPr>
        <w:t>，</w:t>
      </w:r>
      <w:r>
        <w:rPr>
          <w:rFonts w:hint="eastAsia" w:ascii="仿宋" w:hAnsi="仿宋" w:eastAsia="仿宋"/>
          <w:sz w:val="28"/>
          <w:szCs w:val="28"/>
        </w:rPr>
        <w:t>工期</w:t>
      </w:r>
      <w:r>
        <w:rPr>
          <w:rFonts w:ascii="仿宋" w:hAnsi="仿宋" w:eastAsia="仿宋"/>
          <w:sz w:val="28"/>
          <w:szCs w:val="28"/>
          <w:u w:val="single"/>
        </w:rPr>
        <w:tab/>
      </w:r>
      <w:r>
        <w:rPr>
          <w:rFonts w:hint="eastAsia" w:ascii="仿宋" w:hAnsi="仿宋" w:eastAsia="仿宋"/>
          <w:sz w:val="28"/>
          <w:szCs w:val="28"/>
          <w:u w:val="single"/>
          <w:lang w:val="en-US" w:eastAsia="zh-CN"/>
        </w:rPr>
        <w:t xml:space="preserve"> </w:t>
      </w:r>
      <w:r>
        <w:rPr>
          <w:rFonts w:hint="eastAsia" w:ascii="仿宋" w:hAnsi="仿宋" w:eastAsia="仿宋"/>
          <w:sz w:val="28"/>
          <w:szCs w:val="28"/>
        </w:rPr>
        <w:t>日历天，按合同约定实施和完成承包项目的全部工作。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．我方承诺在比选有效期内不修改、撤销比选响应文件。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ind w:right="-8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．我方在此声明，所递交的比选文件及有关资料内容完整、真实和准确。</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比选人：</w:t>
      </w:r>
      <w:r>
        <w:rPr>
          <w:rFonts w:hint="eastAsia" w:ascii="仿宋" w:hAnsi="仿宋" w:eastAsia="仿宋"/>
          <w:sz w:val="28"/>
          <w:szCs w:val="28"/>
          <w:u w:val="single"/>
        </w:rPr>
        <w:t>（盖单位公章）</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hint="eastAsia" w:ascii="仿宋" w:hAnsi="仿宋" w:eastAsia="仿宋"/>
          <w:sz w:val="28"/>
          <w:szCs w:val="28"/>
          <w:u w:val="single"/>
        </w:rPr>
        <w:t>：                          （签字）</w:t>
      </w:r>
    </w:p>
    <w:p>
      <w:pPr>
        <w:tabs>
          <w:tab w:val="left" w:pos="7035"/>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w:t>
      </w:r>
    </w:p>
    <w:p>
      <w:pPr>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5</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法定代表人身份证明</w:t>
      </w: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比选响应人名称：</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795"/>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（比选人名称）的法定代表人。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5460"/>
        </w:tabs>
        <w:autoSpaceDE w:val="0"/>
        <w:autoSpaceDN w:val="0"/>
        <w:adjustRightInd w:val="0"/>
        <w:snapToGrid w:val="0"/>
        <w:spacing w:line="360" w:lineRule="auto"/>
        <w:ind w:firstLine="2100"/>
        <w:jc w:val="left"/>
        <w:rPr>
          <w:rFonts w:ascii="仿宋" w:hAnsi="仿宋" w:eastAsia="仿宋"/>
          <w:kern w:val="0"/>
          <w:sz w:val="28"/>
          <w:szCs w:val="28"/>
        </w:rPr>
      </w:pPr>
      <w:r>
        <w:rPr>
          <w:rFonts w:hint="eastAsia" w:ascii="仿宋" w:hAnsi="仿宋" w:eastAsia="仿宋"/>
          <w:kern w:val="0"/>
          <w:sz w:val="28"/>
          <w:szCs w:val="28"/>
        </w:rPr>
        <w:t>比选</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3780"/>
        <w:jc w:val="left"/>
        <w:rPr>
          <w:rFonts w:ascii="仿宋" w:hAnsi="仿宋" w:eastAsia="仿宋"/>
          <w:kern w:val="0"/>
          <w:sz w:val="28"/>
          <w:szCs w:val="28"/>
        </w:rPr>
      </w:pP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sz w:val="28"/>
          <w:szCs w:val="28"/>
          <w:u w:val="single"/>
        </w:rPr>
        <w:t xml:space="preserve">     </w:t>
      </w:r>
      <w:r>
        <w:rPr>
          <w:rFonts w:hint="eastAsia" w:ascii="仿宋" w:hAnsi="仿宋" w:eastAsia="仿宋"/>
          <w:kern w:val="0"/>
          <w:sz w:val="28"/>
          <w:szCs w:val="28"/>
        </w:rPr>
        <w:t>月</w:t>
      </w:r>
      <w:r>
        <w:rPr>
          <w:rFonts w:hint="eastAsia" w:ascii="仿宋" w:hAnsi="仿宋" w:eastAsia="仿宋"/>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kern w:val="0"/>
          <w:sz w:val="28"/>
          <w:szCs w:val="28"/>
        </w:rPr>
      </w:pPr>
      <w:r>
        <w:rPr>
          <w:rFonts w:hint="eastAsia" w:ascii="仿宋" w:hAnsi="仿宋" w:eastAsia="仿宋"/>
          <w:kern w:val="0"/>
          <w:sz w:val="28"/>
          <w:szCs w:val="28"/>
        </w:rPr>
        <w:t>附法定代表人身份证复印件</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6</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法人代表授权书</w:t>
      </w: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为正式的合法代理人，并授权该代理人在项目的比选活动中，以我单位的名义签署比选响应文件，与业主协商、签定合同协议书以及执行一切与此有关的事务。</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20</w:t>
      </w:r>
      <w:r>
        <w:rPr>
          <w:rFonts w:hint="eastAsia" w:ascii="仿宋" w:hAnsi="仿宋" w:eastAsia="仿宋"/>
          <w:sz w:val="28"/>
          <w:szCs w:val="28"/>
          <w:lang w:val="en-US" w:eastAsia="zh-CN"/>
        </w:rPr>
        <w:t>20</w:t>
      </w:r>
      <w:r>
        <w:rPr>
          <w:rFonts w:ascii="仿宋" w:hAnsi="仿宋" w:eastAsia="仿宋"/>
          <w:sz w:val="28"/>
          <w:szCs w:val="28"/>
        </w:rPr>
        <w:t xml:space="preserve"> </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ascii="仿宋" w:hAnsi="仿宋" w:eastAsia="仿宋"/>
          <w:sz w:val="28"/>
          <w:szCs w:val="28"/>
        </w:rPr>
      </w:pPr>
      <w:r>
        <w:rPr>
          <w:rFonts w:hint="eastAsia" w:ascii="仿宋" w:hAnsi="仿宋" w:eastAsia="仿宋"/>
          <w:sz w:val="28"/>
          <w:szCs w:val="28"/>
        </w:rPr>
        <w:t>附被授权人代理人身份证复印件</w:t>
      </w:r>
    </w:p>
    <w:p>
      <w:pPr>
        <w:widowControl/>
        <w:spacing w:line="520" w:lineRule="exact"/>
        <w:ind w:firstLine="280" w:firstLineChars="100"/>
        <w:jc w:val="right"/>
        <w:rPr>
          <w:rFonts w:hint="eastAsia" w:ascii="宋体" w:hAnsi="宋体"/>
          <w:sz w:val="28"/>
        </w:rPr>
      </w:pPr>
    </w:p>
    <w:sectPr>
      <w:pgSz w:w="11906" w:h="16838"/>
      <w:pgMar w:top="1440" w:right="1803" w:bottom="1440" w:left="1803" w:header="851" w:footer="992" w:gutter="0"/>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A0204"/>
    <w:charset w:val="00"/>
    <w:family w:val="roman"/>
    <w:pitch w:val="default"/>
    <w:sig w:usb0="E00002FF" w:usb1="4000045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3</w:t>
    </w:r>
    <w:r>
      <w:rPr>
        <w:lang w:val="zh-CN"/>
      </w:rP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C8F498"/>
    <w:multiLevelType w:val="singleLevel"/>
    <w:tmpl w:val="78C8F498"/>
    <w:lvl w:ilvl="0" w:tentative="0">
      <w:start w:val="11"/>
      <w:numFmt w:val="chineseCounting"/>
      <w:suff w:val="space"/>
      <w:lvlText w:val="第%1条"/>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hyphenationZone w:val="360"/>
  <w:drawingGridHorizontalSpacing w:val="105"/>
  <w:drawingGridVerticalSpacing w:val="159"/>
  <w:displayHorizontalDrawingGridEvery w:val="1"/>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319"/>
    <w:rsid w:val="00006788"/>
    <w:rsid w:val="00007B12"/>
    <w:rsid w:val="00017CC8"/>
    <w:rsid w:val="0002289E"/>
    <w:rsid w:val="00023008"/>
    <w:rsid w:val="00024065"/>
    <w:rsid w:val="00025AEC"/>
    <w:rsid w:val="000265C7"/>
    <w:rsid w:val="00031BB8"/>
    <w:rsid w:val="00032715"/>
    <w:rsid w:val="000347B8"/>
    <w:rsid w:val="00035345"/>
    <w:rsid w:val="00036084"/>
    <w:rsid w:val="000371A2"/>
    <w:rsid w:val="00050D62"/>
    <w:rsid w:val="0005249A"/>
    <w:rsid w:val="00055144"/>
    <w:rsid w:val="0005588C"/>
    <w:rsid w:val="000562E0"/>
    <w:rsid w:val="00056869"/>
    <w:rsid w:val="000611DA"/>
    <w:rsid w:val="000631F6"/>
    <w:rsid w:val="00063528"/>
    <w:rsid w:val="00063CCA"/>
    <w:rsid w:val="0007321D"/>
    <w:rsid w:val="00073A28"/>
    <w:rsid w:val="000740F0"/>
    <w:rsid w:val="00076511"/>
    <w:rsid w:val="000825D0"/>
    <w:rsid w:val="00084B6F"/>
    <w:rsid w:val="00086564"/>
    <w:rsid w:val="00086FF3"/>
    <w:rsid w:val="00097A5D"/>
    <w:rsid w:val="000A3B23"/>
    <w:rsid w:val="000B4109"/>
    <w:rsid w:val="000B753E"/>
    <w:rsid w:val="000B7659"/>
    <w:rsid w:val="000C02DD"/>
    <w:rsid w:val="000C46C1"/>
    <w:rsid w:val="000D521A"/>
    <w:rsid w:val="000E0A67"/>
    <w:rsid w:val="000E2F2F"/>
    <w:rsid w:val="000E5E1E"/>
    <w:rsid w:val="000E6CD6"/>
    <w:rsid w:val="000F3310"/>
    <w:rsid w:val="000F4E07"/>
    <w:rsid w:val="00103882"/>
    <w:rsid w:val="001055B5"/>
    <w:rsid w:val="00106E21"/>
    <w:rsid w:val="001101E0"/>
    <w:rsid w:val="00126337"/>
    <w:rsid w:val="0013184B"/>
    <w:rsid w:val="001324F1"/>
    <w:rsid w:val="00140784"/>
    <w:rsid w:val="0014309D"/>
    <w:rsid w:val="00146445"/>
    <w:rsid w:val="001505AE"/>
    <w:rsid w:val="00150869"/>
    <w:rsid w:val="001559E7"/>
    <w:rsid w:val="00163E7C"/>
    <w:rsid w:val="00180D31"/>
    <w:rsid w:val="00181249"/>
    <w:rsid w:val="00182F1E"/>
    <w:rsid w:val="001849E2"/>
    <w:rsid w:val="00185DFB"/>
    <w:rsid w:val="0018716E"/>
    <w:rsid w:val="0018776C"/>
    <w:rsid w:val="0019019A"/>
    <w:rsid w:val="00192AF6"/>
    <w:rsid w:val="00193CD2"/>
    <w:rsid w:val="00196FD2"/>
    <w:rsid w:val="001C06AF"/>
    <w:rsid w:val="001C452E"/>
    <w:rsid w:val="001C6D38"/>
    <w:rsid w:val="001D0060"/>
    <w:rsid w:val="001E04F7"/>
    <w:rsid w:val="001E0DD3"/>
    <w:rsid w:val="001E2331"/>
    <w:rsid w:val="001F2E0C"/>
    <w:rsid w:val="001F52E9"/>
    <w:rsid w:val="00202EEA"/>
    <w:rsid w:val="0020773D"/>
    <w:rsid w:val="002111D0"/>
    <w:rsid w:val="002170C0"/>
    <w:rsid w:val="00223328"/>
    <w:rsid w:val="00224DEB"/>
    <w:rsid w:val="00230435"/>
    <w:rsid w:val="00231DDF"/>
    <w:rsid w:val="002334E4"/>
    <w:rsid w:val="002362BD"/>
    <w:rsid w:val="002369A5"/>
    <w:rsid w:val="00236B12"/>
    <w:rsid w:val="00244CAA"/>
    <w:rsid w:val="00264544"/>
    <w:rsid w:val="00266533"/>
    <w:rsid w:val="0028006E"/>
    <w:rsid w:val="002834F6"/>
    <w:rsid w:val="00286536"/>
    <w:rsid w:val="00287E0A"/>
    <w:rsid w:val="002A2217"/>
    <w:rsid w:val="002B75E8"/>
    <w:rsid w:val="002C46DA"/>
    <w:rsid w:val="002C52F9"/>
    <w:rsid w:val="002D222C"/>
    <w:rsid w:val="002D33DE"/>
    <w:rsid w:val="002D6F8E"/>
    <w:rsid w:val="002E0228"/>
    <w:rsid w:val="002E26E2"/>
    <w:rsid w:val="002E5FDE"/>
    <w:rsid w:val="002F1C71"/>
    <w:rsid w:val="002F5A5B"/>
    <w:rsid w:val="002F6E00"/>
    <w:rsid w:val="002F7CA1"/>
    <w:rsid w:val="002F7F31"/>
    <w:rsid w:val="00300C2A"/>
    <w:rsid w:val="00306DDC"/>
    <w:rsid w:val="00311324"/>
    <w:rsid w:val="00317034"/>
    <w:rsid w:val="00332BF8"/>
    <w:rsid w:val="00333793"/>
    <w:rsid w:val="00333BD0"/>
    <w:rsid w:val="00337100"/>
    <w:rsid w:val="00340E6F"/>
    <w:rsid w:val="00343AD4"/>
    <w:rsid w:val="0034710B"/>
    <w:rsid w:val="00347BDE"/>
    <w:rsid w:val="00351066"/>
    <w:rsid w:val="00352159"/>
    <w:rsid w:val="003534A4"/>
    <w:rsid w:val="00357C50"/>
    <w:rsid w:val="00370602"/>
    <w:rsid w:val="003723A5"/>
    <w:rsid w:val="003840CF"/>
    <w:rsid w:val="00391B61"/>
    <w:rsid w:val="00392422"/>
    <w:rsid w:val="0039415B"/>
    <w:rsid w:val="00395B4B"/>
    <w:rsid w:val="00396376"/>
    <w:rsid w:val="003969B6"/>
    <w:rsid w:val="003A0609"/>
    <w:rsid w:val="003A2048"/>
    <w:rsid w:val="003A228A"/>
    <w:rsid w:val="003A2974"/>
    <w:rsid w:val="003A4373"/>
    <w:rsid w:val="003B3EA4"/>
    <w:rsid w:val="003B7133"/>
    <w:rsid w:val="003B79B9"/>
    <w:rsid w:val="003C7185"/>
    <w:rsid w:val="003D26A2"/>
    <w:rsid w:val="003D6803"/>
    <w:rsid w:val="003E074E"/>
    <w:rsid w:val="003E0990"/>
    <w:rsid w:val="003F167C"/>
    <w:rsid w:val="003F74B8"/>
    <w:rsid w:val="003F78CE"/>
    <w:rsid w:val="0040007F"/>
    <w:rsid w:val="004053F9"/>
    <w:rsid w:val="00413E38"/>
    <w:rsid w:val="00420115"/>
    <w:rsid w:val="00422256"/>
    <w:rsid w:val="00422C70"/>
    <w:rsid w:val="00424AC5"/>
    <w:rsid w:val="00425623"/>
    <w:rsid w:val="00425B77"/>
    <w:rsid w:val="0042735B"/>
    <w:rsid w:val="00441244"/>
    <w:rsid w:val="004427E6"/>
    <w:rsid w:val="0044298B"/>
    <w:rsid w:val="00445377"/>
    <w:rsid w:val="00452541"/>
    <w:rsid w:val="00453F3C"/>
    <w:rsid w:val="00455CFC"/>
    <w:rsid w:val="00460BC4"/>
    <w:rsid w:val="004655F4"/>
    <w:rsid w:val="00467F45"/>
    <w:rsid w:val="00485F00"/>
    <w:rsid w:val="00490CF8"/>
    <w:rsid w:val="00493AD9"/>
    <w:rsid w:val="0049584A"/>
    <w:rsid w:val="004A06D9"/>
    <w:rsid w:val="004A0C85"/>
    <w:rsid w:val="004A743B"/>
    <w:rsid w:val="004B146A"/>
    <w:rsid w:val="004B3DF7"/>
    <w:rsid w:val="004B7D2E"/>
    <w:rsid w:val="004C05F1"/>
    <w:rsid w:val="004C0973"/>
    <w:rsid w:val="004D050B"/>
    <w:rsid w:val="004D79C1"/>
    <w:rsid w:val="004E45E3"/>
    <w:rsid w:val="004F2FAB"/>
    <w:rsid w:val="004F307F"/>
    <w:rsid w:val="004F3384"/>
    <w:rsid w:val="004F3F16"/>
    <w:rsid w:val="004F5733"/>
    <w:rsid w:val="004F6B0B"/>
    <w:rsid w:val="005047DA"/>
    <w:rsid w:val="00516810"/>
    <w:rsid w:val="00517D38"/>
    <w:rsid w:val="0052266E"/>
    <w:rsid w:val="00524E2A"/>
    <w:rsid w:val="00550BF1"/>
    <w:rsid w:val="0056102C"/>
    <w:rsid w:val="005645D6"/>
    <w:rsid w:val="00566ECB"/>
    <w:rsid w:val="005733A6"/>
    <w:rsid w:val="005766B4"/>
    <w:rsid w:val="005778B0"/>
    <w:rsid w:val="0058393D"/>
    <w:rsid w:val="005863EB"/>
    <w:rsid w:val="00591811"/>
    <w:rsid w:val="00594753"/>
    <w:rsid w:val="005B2C03"/>
    <w:rsid w:val="005B5E40"/>
    <w:rsid w:val="005B623B"/>
    <w:rsid w:val="005B6DF6"/>
    <w:rsid w:val="005B72F8"/>
    <w:rsid w:val="005C4CBA"/>
    <w:rsid w:val="005C7814"/>
    <w:rsid w:val="005C79AE"/>
    <w:rsid w:val="005D5AF7"/>
    <w:rsid w:val="005E467A"/>
    <w:rsid w:val="005F16BC"/>
    <w:rsid w:val="005F36D8"/>
    <w:rsid w:val="005F4A5B"/>
    <w:rsid w:val="006078C9"/>
    <w:rsid w:val="00610FBA"/>
    <w:rsid w:val="00611B67"/>
    <w:rsid w:val="00616DE3"/>
    <w:rsid w:val="00622C32"/>
    <w:rsid w:val="00626931"/>
    <w:rsid w:val="006331B5"/>
    <w:rsid w:val="006448B9"/>
    <w:rsid w:val="00644FB4"/>
    <w:rsid w:val="00646279"/>
    <w:rsid w:val="0064646F"/>
    <w:rsid w:val="0064740A"/>
    <w:rsid w:val="00653540"/>
    <w:rsid w:val="006603E9"/>
    <w:rsid w:val="0066539F"/>
    <w:rsid w:val="0066710E"/>
    <w:rsid w:val="0066722C"/>
    <w:rsid w:val="006700E0"/>
    <w:rsid w:val="0067214B"/>
    <w:rsid w:val="00677C64"/>
    <w:rsid w:val="00693C5F"/>
    <w:rsid w:val="00694CA2"/>
    <w:rsid w:val="00694E61"/>
    <w:rsid w:val="006964FC"/>
    <w:rsid w:val="006968B0"/>
    <w:rsid w:val="006A1687"/>
    <w:rsid w:val="006A3C01"/>
    <w:rsid w:val="006B78A8"/>
    <w:rsid w:val="006C49D1"/>
    <w:rsid w:val="006E0BFC"/>
    <w:rsid w:val="006E55F4"/>
    <w:rsid w:val="006E7700"/>
    <w:rsid w:val="006E7EC8"/>
    <w:rsid w:val="006F0D23"/>
    <w:rsid w:val="006F6E36"/>
    <w:rsid w:val="00701328"/>
    <w:rsid w:val="00701961"/>
    <w:rsid w:val="0070395B"/>
    <w:rsid w:val="007118BA"/>
    <w:rsid w:val="0071619E"/>
    <w:rsid w:val="007214AB"/>
    <w:rsid w:val="00722EF1"/>
    <w:rsid w:val="00735485"/>
    <w:rsid w:val="00736352"/>
    <w:rsid w:val="0074565C"/>
    <w:rsid w:val="007540E5"/>
    <w:rsid w:val="007544BD"/>
    <w:rsid w:val="00760A24"/>
    <w:rsid w:val="0076301C"/>
    <w:rsid w:val="00766B00"/>
    <w:rsid w:val="00766F9F"/>
    <w:rsid w:val="0077011C"/>
    <w:rsid w:val="0078149A"/>
    <w:rsid w:val="00783017"/>
    <w:rsid w:val="00783450"/>
    <w:rsid w:val="007872F8"/>
    <w:rsid w:val="00790155"/>
    <w:rsid w:val="007950D5"/>
    <w:rsid w:val="007A14DE"/>
    <w:rsid w:val="007A23F4"/>
    <w:rsid w:val="007A25BA"/>
    <w:rsid w:val="007B21E1"/>
    <w:rsid w:val="007B701B"/>
    <w:rsid w:val="007C18D6"/>
    <w:rsid w:val="007C1F70"/>
    <w:rsid w:val="007E0D23"/>
    <w:rsid w:val="007E19FA"/>
    <w:rsid w:val="007E4029"/>
    <w:rsid w:val="007F0083"/>
    <w:rsid w:val="007F28F5"/>
    <w:rsid w:val="00807CA6"/>
    <w:rsid w:val="008137A3"/>
    <w:rsid w:val="008137B6"/>
    <w:rsid w:val="0081544B"/>
    <w:rsid w:val="00827405"/>
    <w:rsid w:val="00833172"/>
    <w:rsid w:val="00835B1F"/>
    <w:rsid w:val="008524F8"/>
    <w:rsid w:val="008602A9"/>
    <w:rsid w:val="0086205E"/>
    <w:rsid w:val="008760AC"/>
    <w:rsid w:val="008800A8"/>
    <w:rsid w:val="00880EBC"/>
    <w:rsid w:val="00883BBC"/>
    <w:rsid w:val="00883E00"/>
    <w:rsid w:val="008903C7"/>
    <w:rsid w:val="008913B8"/>
    <w:rsid w:val="008A0078"/>
    <w:rsid w:val="008B073C"/>
    <w:rsid w:val="008B5D37"/>
    <w:rsid w:val="008B7BA4"/>
    <w:rsid w:val="008C5EA9"/>
    <w:rsid w:val="008C74BC"/>
    <w:rsid w:val="008E1C6B"/>
    <w:rsid w:val="008E2C9F"/>
    <w:rsid w:val="008F0CCE"/>
    <w:rsid w:val="00920BF0"/>
    <w:rsid w:val="009325DE"/>
    <w:rsid w:val="00941604"/>
    <w:rsid w:val="00942CCC"/>
    <w:rsid w:val="0095662C"/>
    <w:rsid w:val="0096421C"/>
    <w:rsid w:val="009662B4"/>
    <w:rsid w:val="00971642"/>
    <w:rsid w:val="00973BDE"/>
    <w:rsid w:val="0098379E"/>
    <w:rsid w:val="009865AA"/>
    <w:rsid w:val="00990CE0"/>
    <w:rsid w:val="0099140E"/>
    <w:rsid w:val="0099607B"/>
    <w:rsid w:val="009B30A2"/>
    <w:rsid w:val="009B4B99"/>
    <w:rsid w:val="009C1103"/>
    <w:rsid w:val="009D00D9"/>
    <w:rsid w:val="009D1F92"/>
    <w:rsid w:val="009D5971"/>
    <w:rsid w:val="009E193A"/>
    <w:rsid w:val="009F1A57"/>
    <w:rsid w:val="009F27E4"/>
    <w:rsid w:val="009F584F"/>
    <w:rsid w:val="009F69B0"/>
    <w:rsid w:val="00A00455"/>
    <w:rsid w:val="00A079DB"/>
    <w:rsid w:val="00A12488"/>
    <w:rsid w:val="00A279E1"/>
    <w:rsid w:val="00A307C5"/>
    <w:rsid w:val="00A371E7"/>
    <w:rsid w:val="00A45A95"/>
    <w:rsid w:val="00A51639"/>
    <w:rsid w:val="00A53503"/>
    <w:rsid w:val="00A53989"/>
    <w:rsid w:val="00A64B28"/>
    <w:rsid w:val="00A6743C"/>
    <w:rsid w:val="00A70F36"/>
    <w:rsid w:val="00A73E6F"/>
    <w:rsid w:val="00A74F64"/>
    <w:rsid w:val="00A751C0"/>
    <w:rsid w:val="00A917D6"/>
    <w:rsid w:val="00A9211E"/>
    <w:rsid w:val="00A960C1"/>
    <w:rsid w:val="00AA3DFD"/>
    <w:rsid w:val="00AA7541"/>
    <w:rsid w:val="00AB18AB"/>
    <w:rsid w:val="00AD0062"/>
    <w:rsid w:val="00AD04F5"/>
    <w:rsid w:val="00AD1B3B"/>
    <w:rsid w:val="00AD3C9F"/>
    <w:rsid w:val="00AD460B"/>
    <w:rsid w:val="00AD5218"/>
    <w:rsid w:val="00AD6B8A"/>
    <w:rsid w:val="00AE1E61"/>
    <w:rsid w:val="00AF1739"/>
    <w:rsid w:val="00AF6F3E"/>
    <w:rsid w:val="00AF7D1A"/>
    <w:rsid w:val="00B07E47"/>
    <w:rsid w:val="00B16361"/>
    <w:rsid w:val="00B228C9"/>
    <w:rsid w:val="00B22AD5"/>
    <w:rsid w:val="00B23001"/>
    <w:rsid w:val="00B2711E"/>
    <w:rsid w:val="00B27562"/>
    <w:rsid w:val="00B31151"/>
    <w:rsid w:val="00B3115C"/>
    <w:rsid w:val="00B44196"/>
    <w:rsid w:val="00B6079A"/>
    <w:rsid w:val="00B719CE"/>
    <w:rsid w:val="00B73FE8"/>
    <w:rsid w:val="00B81C3E"/>
    <w:rsid w:val="00B83591"/>
    <w:rsid w:val="00BA0571"/>
    <w:rsid w:val="00BA1401"/>
    <w:rsid w:val="00BA1D26"/>
    <w:rsid w:val="00BB07FB"/>
    <w:rsid w:val="00BB0CC3"/>
    <w:rsid w:val="00BC4195"/>
    <w:rsid w:val="00BD612C"/>
    <w:rsid w:val="00BE50A8"/>
    <w:rsid w:val="00BE72AF"/>
    <w:rsid w:val="00BF544F"/>
    <w:rsid w:val="00C03092"/>
    <w:rsid w:val="00C03881"/>
    <w:rsid w:val="00C062CB"/>
    <w:rsid w:val="00C226B1"/>
    <w:rsid w:val="00C25DD0"/>
    <w:rsid w:val="00C33B30"/>
    <w:rsid w:val="00C36C02"/>
    <w:rsid w:val="00C3798E"/>
    <w:rsid w:val="00C4369F"/>
    <w:rsid w:val="00C43B58"/>
    <w:rsid w:val="00C43FDF"/>
    <w:rsid w:val="00C525AC"/>
    <w:rsid w:val="00C55F3C"/>
    <w:rsid w:val="00C636E6"/>
    <w:rsid w:val="00C643C9"/>
    <w:rsid w:val="00C6512E"/>
    <w:rsid w:val="00C7302D"/>
    <w:rsid w:val="00C745A1"/>
    <w:rsid w:val="00C7596B"/>
    <w:rsid w:val="00C80539"/>
    <w:rsid w:val="00C826C9"/>
    <w:rsid w:val="00C90D6D"/>
    <w:rsid w:val="00C9189F"/>
    <w:rsid w:val="00C93570"/>
    <w:rsid w:val="00CA22C7"/>
    <w:rsid w:val="00CC2123"/>
    <w:rsid w:val="00CC2C5D"/>
    <w:rsid w:val="00CC4F1E"/>
    <w:rsid w:val="00CC7E82"/>
    <w:rsid w:val="00CE0062"/>
    <w:rsid w:val="00CF5BF8"/>
    <w:rsid w:val="00CF7A22"/>
    <w:rsid w:val="00D0259B"/>
    <w:rsid w:val="00D125EB"/>
    <w:rsid w:val="00D149F1"/>
    <w:rsid w:val="00D17C4E"/>
    <w:rsid w:val="00D45135"/>
    <w:rsid w:val="00D47F13"/>
    <w:rsid w:val="00D63B4A"/>
    <w:rsid w:val="00D64587"/>
    <w:rsid w:val="00D66438"/>
    <w:rsid w:val="00D75600"/>
    <w:rsid w:val="00D80CA9"/>
    <w:rsid w:val="00D81DC5"/>
    <w:rsid w:val="00D83800"/>
    <w:rsid w:val="00DA1CBE"/>
    <w:rsid w:val="00DA7A6E"/>
    <w:rsid w:val="00DB73DB"/>
    <w:rsid w:val="00DD6002"/>
    <w:rsid w:val="00DF0117"/>
    <w:rsid w:val="00DF18B6"/>
    <w:rsid w:val="00DF642B"/>
    <w:rsid w:val="00E039E8"/>
    <w:rsid w:val="00E053CA"/>
    <w:rsid w:val="00E06B06"/>
    <w:rsid w:val="00E14889"/>
    <w:rsid w:val="00E16198"/>
    <w:rsid w:val="00E17F9E"/>
    <w:rsid w:val="00E20738"/>
    <w:rsid w:val="00E22D77"/>
    <w:rsid w:val="00E24CED"/>
    <w:rsid w:val="00E259EA"/>
    <w:rsid w:val="00E27397"/>
    <w:rsid w:val="00E31950"/>
    <w:rsid w:val="00E3282B"/>
    <w:rsid w:val="00E35970"/>
    <w:rsid w:val="00E4025B"/>
    <w:rsid w:val="00E45276"/>
    <w:rsid w:val="00E50CBA"/>
    <w:rsid w:val="00E54D02"/>
    <w:rsid w:val="00E55FD9"/>
    <w:rsid w:val="00E6373A"/>
    <w:rsid w:val="00E702F5"/>
    <w:rsid w:val="00E7086E"/>
    <w:rsid w:val="00E76761"/>
    <w:rsid w:val="00E77B0B"/>
    <w:rsid w:val="00E809CF"/>
    <w:rsid w:val="00E8758A"/>
    <w:rsid w:val="00E90678"/>
    <w:rsid w:val="00E91556"/>
    <w:rsid w:val="00E94D9E"/>
    <w:rsid w:val="00E969CF"/>
    <w:rsid w:val="00E96BE1"/>
    <w:rsid w:val="00E97C25"/>
    <w:rsid w:val="00EA584B"/>
    <w:rsid w:val="00EB0F23"/>
    <w:rsid w:val="00EC4AC8"/>
    <w:rsid w:val="00EC4E18"/>
    <w:rsid w:val="00EE616E"/>
    <w:rsid w:val="00F02E67"/>
    <w:rsid w:val="00F1365F"/>
    <w:rsid w:val="00F172DB"/>
    <w:rsid w:val="00F23D92"/>
    <w:rsid w:val="00F25E04"/>
    <w:rsid w:val="00F2773C"/>
    <w:rsid w:val="00F3207E"/>
    <w:rsid w:val="00F329C9"/>
    <w:rsid w:val="00F33397"/>
    <w:rsid w:val="00F33FB2"/>
    <w:rsid w:val="00F40190"/>
    <w:rsid w:val="00F479F7"/>
    <w:rsid w:val="00F50101"/>
    <w:rsid w:val="00F5221B"/>
    <w:rsid w:val="00F534C5"/>
    <w:rsid w:val="00F62AC2"/>
    <w:rsid w:val="00F62E33"/>
    <w:rsid w:val="00F64881"/>
    <w:rsid w:val="00F70CF8"/>
    <w:rsid w:val="00F747BE"/>
    <w:rsid w:val="00F74A15"/>
    <w:rsid w:val="00F8042D"/>
    <w:rsid w:val="00F849F1"/>
    <w:rsid w:val="00F85181"/>
    <w:rsid w:val="00F96CBF"/>
    <w:rsid w:val="00FA17E2"/>
    <w:rsid w:val="00FA6503"/>
    <w:rsid w:val="00FB4220"/>
    <w:rsid w:val="00FC5BB0"/>
    <w:rsid w:val="00FD5A31"/>
    <w:rsid w:val="00FE7DA0"/>
    <w:rsid w:val="00FF1C7D"/>
    <w:rsid w:val="00FF5E49"/>
    <w:rsid w:val="014B0739"/>
    <w:rsid w:val="018E717F"/>
    <w:rsid w:val="018F2045"/>
    <w:rsid w:val="02BD7E03"/>
    <w:rsid w:val="03A315BA"/>
    <w:rsid w:val="03DF7CDE"/>
    <w:rsid w:val="03EF36B2"/>
    <w:rsid w:val="04A5531A"/>
    <w:rsid w:val="04D63CF5"/>
    <w:rsid w:val="05EF3997"/>
    <w:rsid w:val="065F279E"/>
    <w:rsid w:val="067D042D"/>
    <w:rsid w:val="07612D71"/>
    <w:rsid w:val="078D6D69"/>
    <w:rsid w:val="094D0DDB"/>
    <w:rsid w:val="09E36495"/>
    <w:rsid w:val="0AF162D3"/>
    <w:rsid w:val="0AFA3292"/>
    <w:rsid w:val="0B6043B2"/>
    <w:rsid w:val="0C3D19F6"/>
    <w:rsid w:val="0C6C1C16"/>
    <w:rsid w:val="0C920A45"/>
    <w:rsid w:val="0D0B4115"/>
    <w:rsid w:val="0DDC2194"/>
    <w:rsid w:val="0E5A5649"/>
    <w:rsid w:val="0EF364AC"/>
    <w:rsid w:val="0F8C13F2"/>
    <w:rsid w:val="0FE648DB"/>
    <w:rsid w:val="11121FD1"/>
    <w:rsid w:val="12981E0F"/>
    <w:rsid w:val="12A76A21"/>
    <w:rsid w:val="13452E11"/>
    <w:rsid w:val="14B93826"/>
    <w:rsid w:val="152F6213"/>
    <w:rsid w:val="158715FB"/>
    <w:rsid w:val="16545D2B"/>
    <w:rsid w:val="16DC5387"/>
    <w:rsid w:val="17D639C0"/>
    <w:rsid w:val="18395974"/>
    <w:rsid w:val="18EB7540"/>
    <w:rsid w:val="19415EA2"/>
    <w:rsid w:val="19E539D7"/>
    <w:rsid w:val="1A5F448E"/>
    <w:rsid w:val="1C2D30C9"/>
    <w:rsid w:val="1D15035F"/>
    <w:rsid w:val="1D2F336B"/>
    <w:rsid w:val="1E216BBB"/>
    <w:rsid w:val="1EAD3A31"/>
    <w:rsid w:val="1EB94F74"/>
    <w:rsid w:val="1F127161"/>
    <w:rsid w:val="201F7CF3"/>
    <w:rsid w:val="203C3CB4"/>
    <w:rsid w:val="20800A86"/>
    <w:rsid w:val="212D69FF"/>
    <w:rsid w:val="21654DB5"/>
    <w:rsid w:val="22E6469C"/>
    <w:rsid w:val="231B4553"/>
    <w:rsid w:val="232F1F39"/>
    <w:rsid w:val="24152836"/>
    <w:rsid w:val="25C73177"/>
    <w:rsid w:val="267655D0"/>
    <w:rsid w:val="26CC68B0"/>
    <w:rsid w:val="27F8124A"/>
    <w:rsid w:val="295A0891"/>
    <w:rsid w:val="2A712310"/>
    <w:rsid w:val="2B104B76"/>
    <w:rsid w:val="2BCA71DC"/>
    <w:rsid w:val="2C7E0D17"/>
    <w:rsid w:val="2D72781B"/>
    <w:rsid w:val="2DA637B8"/>
    <w:rsid w:val="2DBD71DC"/>
    <w:rsid w:val="2E9B5A07"/>
    <w:rsid w:val="301E1988"/>
    <w:rsid w:val="312F720A"/>
    <w:rsid w:val="31780E0C"/>
    <w:rsid w:val="3246310E"/>
    <w:rsid w:val="33665AB5"/>
    <w:rsid w:val="34320B46"/>
    <w:rsid w:val="34981F79"/>
    <w:rsid w:val="358314E3"/>
    <w:rsid w:val="36334BDD"/>
    <w:rsid w:val="36D10EA6"/>
    <w:rsid w:val="37DC7544"/>
    <w:rsid w:val="37DF73A3"/>
    <w:rsid w:val="3962421C"/>
    <w:rsid w:val="3A7C166B"/>
    <w:rsid w:val="3B894602"/>
    <w:rsid w:val="3BB544C7"/>
    <w:rsid w:val="3BCA49EE"/>
    <w:rsid w:val="3C2B7BFC"/>
    <w:rsid w:val="3C9252F6"/>
    <w:rsid w:val="3D056714"/>
    <w:rsid w:val="3E3B1A91"/>
    <w:rsid w:val="3EF02CA2"/>
    <w:rsid w:val="41A77597"/>
    <w:rsid w:val="41C04850"/>
    <w:rsid w:val="437314F7"/>
    <w:rsid w:val="43740E1D"/>
    <w:rsid w:val="45FB7B3F"/>
    <w:rsid w:val="465A4F8E"/>
    <w:rsid w:val="4696287F"/>
    <w:rsid w:val="47512384"/>
    <w:rsid w:val="48060C78"/>
    <w:rsid w:val="482B2B20"/>
    <w:rsid w:val="482F185E"/>
    <w:rsid w:val="486A090E"/>
    <w:rsid w:val="49C93864"/>
    <w:rsid w:val="4A901C4C"/>
    <w:rsid w:val="4AE827A5"/>
    <w:rsid w:val="4B463251"/>
    <w:rsid w:val="4C701363"/>
    <w:rsid w:val="4D123B21"/>
    <w:rsid w:val="4D4B72A7"/>
    <w:rsid w:val="4E837B2D"/>
    <w:rsid w:val="4EC36BC2"/>
    <w:rsid w:val="511E7C99"/>
    <w:rsid w:val="519A07C1"/>
    <w:rsid w:val="521C4028"/>
    <w:rsid w:val="536D2004"/>
    <w:rsid w:val="538F28D3"/>
    <w:rsid w:val="550466DC"/>
    <w:rsid w:val="56C34667"/>
    <w:rsid w:val="56DC3CDF"/>
    <w:rsid w:val="5726777D"/>
    <w:rsid w:val="57A71AC0"/>
    <w:rsid w:val="582E48DC"/>
    <w:rsid w:val="583C6ADF"/>
    <w:rsid w:val="583D71D6"/>
    <w:rsid w:val="58753385"/>
    <w:rsid w:val="58C83EE4"/>
    <w:rsid w:val="59DA4EDF"/>
    <w:rsid w:val="5A07291F"/>
    <w:rsid w:val="5AE67C94"/>
    <w:rsid w:val="5AEA7614"/>
    <w:rsid w:val="5B1B5388"/>
    <w:rsid w:val="5B4411C8"/>
    <w:rsid w:val="5D39280E"/>
    <w:rsid w:val="5DA0348B"/>
    <w:rsid w:val="5E5A21BF"/>
    <w:rsid w:val="600E178F"/>
    <w:rsid w:val="60681418"/>
    <w:rsid w:val="60CA3391"/>
    <w:rsid w:val="612844EC"/>
    <w:rsid w:val="613F4183"/>
    <w:rsid w:val="615F50F4"/>
    <w:rsid w:val="619E4357"/>
    <w:rsid w:val="62531AC9"/>
    <w:rsid w:val="63B1318D"/>
    <w:rsid w:val="63CB3A98"/>
    <w:rsid w:val="64202542"/>
    <w:rsid w:val="654D2BA2"/>
    <w:rsid w:val="66D72B22"/>
    <w:rsid w:val="675171D8"/>
    <w:rsid w:val="67A34143"/>
    <w:rsid w:val="67D462C6"/>
    <w:rsid w:val="67E236EE"/>
    <w:rsid w:val="67EC23DB"/>
    <w:rsid w:val="683F6937"/>
    <w:rsid w:val="698E225A"/>
    <w:rsid w:val="6994358D"/>
    <w:rsid w:val="69DC4BF7"/>
    <w:rsid w:val="6A2A5DCA"/>
    <w:rsid w:val="6A6E4869"/>
    <w:rsid w:val="6AA044DE"/>
    <w:rsid w:val="6E791EE4"/>
    <w:rsid w:val="6EBA170D"/>
    <w:rsid w:val="6F9F5C69"/>
    <w:rsid w:val="6FBD2C44"/>
    <w:rsid w:val="6FE56B7A"/>
    <w:rsid w:val="705F68B3"/>
    <w:rsid w:val="709C1D7D"/>
    <w:rsid w:val="729B65BF"/>
    <w:rsid w:val="729C2833"/>
    <w:rsid w:val="732F4291"/>
    <w:rsid w:val="73877F51"/>
    <w:rsid w:val="74C836AA"/>
    <w:rsid w:val="74D20727"/>
    <w:rsid w:val="74D715FC"/>
    <w:rsid w:val="763A72A6"/>
    <w:rsid w:val="782762C0"/>
    <w:rsid w:val="78B4188A"/>
    <w:rsid w:val="79CA46FB"/>
    <w:rsid w:val="7A281E50"/>
    <w:rsid w:val="7A6C7F60"/>
    <w:rsid w:val="7CAC1197"/>
    <w:rsid w:val="7CBC0160"/>
    <w:rsid w:val="7D382EA6"/>
    <w:rsid w:val="7D7A4710"/>
    <w:rsid w:val="7E54332D"/>
    <w:rsid w:val="7E6459CD"/>
    <w:rsid w:val="7E85475C"/>
    <w:rsid w:val="7EEE0A6F"/>
    <w:rsid w:val="7EFD2912"/>
    <w:rsid w:val="7FD3183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paragraph" w:styleId="3">
    <w:name w:val="heading 4"/>
    <w:basedOn w:val="1"/>
    <w:next w:val="1"/>
    <w:qFormat/>
    <w:locked/>
    <w:uiPriority w:val="0"/>
    <w:pPr>
      <w:keepNext/>
      <w:keepLines/>
      <w:spacing w:before="280" w:after="290" w:line="372" w:lineRule="auto"/>
      <w:outlineLvl w:val="3"/>
    </w:pPr>
    <w:rPr>
      <w:rFonts w:ascii="Cambria" w:hAnsi="Cambria"/>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4">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5">
    <w:name w:val="Date"/>
    <w:basedOn w:val="1"/>
    <w:next w:val="1"/>
    <w:link w:val="27"/>
    <w:unhideWhenUsed/>
    <w:qFormat/>
    <w:uiPriority w:val="99"/>
    <w:pPr>
      <w:ind w:left="100" w:leftChars="2500"/>
    </w:pPr>
  </w:style>
  <w:style w:type="paragraph" w:styleId="6">
    <w:name w:val="Body Text Indent 2"/>
    <w:basedOn w:val="1"/>
    <w:link w:val="28"/>
    <w:qFormat/>
    <w:uiPriority w:val="0"/>
    <w:pPr>
      <w:snapToGrid w:val="0"/>
      <w:spacing w:line="360" w:lineRule="auto"/>
      <w:ind w:firstLine="539"/>
    </w:pPr>
    <w:rPr>
      <w:rFonts w:ascii="仿宋_GB2312" w:eastAsia="仿宋_GB2312"/>
      <w:sz w:val="28"/>
      <w:szCs w:val="20"/>
    </w:rPr>
  </w:style>
  <w:style w:type="paragraph" w:styleId="7">
    <w:name w:val="Balloon Text"/>
    <w:basedOn w:val="1"/>
    <w:link w:val="29"/>
    <w:qFormat/>
    <w:uiPriority w:val="99"/>
    <w:rPr>
      <w:sz w:val="18"/>
      <w:szCs w:val="18"/>
    </w:rPr>
  </w:style>
  <w:style w:type="paragraph" w:styleId="8">
    <w:name w:val="footer"/>
    <w:basedOn w:val="1"/>
    <w:link w:val="26"/>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qFormat/>
    <w:uiPriority w:val="99"/>
    <w:rPr>
      <w:rFonts w:ascii="Calibri" w:hAnsi="Calibri"/>
      <w:b/>
      <w:szCs w:val="20"/>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unhideWhenUsed/>
    <w:qFormat/>
    <w:uiPriority w:val="99"/>
    <w:rPr>
      <w:color w:val="0000FF"/>
      <w:u w:val="single"/>
    </w:rPr>
  </w:style>
  <w:style w:type="paragraph" w:customStyle="1" w:styleId="16">
    <w:name w:val="列出段落1"/>
    <w:basedOn w:val="1"/>
    <w:qFormat/>
    <w:uiPriority w:val="99"/>
    <w:pPr>
      <w:ind w:firstLine="420" w:firstLineChars="200"/>
    </w:pPr>
  </w:style>
  <w:style w:type="paragraph" w:customStyle="1" w:styleId="17">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8">
    <w:name w:val="列出段落2"/>
    <w:basedOn w:val="1"/>
    <w:qFormat/>
    <w:uiPriority w:val="99"/>
    <w:pPr>
      <w:ind w:firstLine="420" w:firstLineChars="200"/>
    </w:pPr>
    <w:rPr>
      <w:rFonts w:ascii="Calibri" w:hAnsi="Calibri"/>
      <w:szCs w:val="22"/>
    </w:rPr>
  </w:style>
  <w:style w:type="paragraph" w:customStyle="1" w:styleId="19">
    <w:name w:val="列出段落11"/>
    <w:basedOn w:val="1"/>
    <w:qFormat/>
    <w:uiPriority w:val="99"/>
    <w:pPr>
      <w:ind w:firstLine="420" w:firstLineChars="200"/>
    </w:pPr>
  </w:style>
  <w:style w:type="paragraph" w:customStyle="1" w:styleId="20">
    <w:name w:val="Body text (2)1"/>
    <w:basedOn w:val="1"/>
    <w:link w:val="22"/>
    <w:qFormat/>
    <w:uiPriority w:val="99"/>
    <w:pPr>
      <w:shd w:val="clear" w:color="auto" w:fill="FFFFFF"/>
      <w:spacing w:before="1020" w:line="619" w:lineRule="exact"/>
      <w:jc w:val="left"/>
    </w:pPr>
    <w:rPr>
      <w:rFonts w:ascii="MingLiU" w:hAnsi="Calibri" w:eastAsia="MingLiU" w:cs="MingLiU"/>
      <w:sz w:val="30"/>
      <w:szCs w:val="30"/>
    </w:rPr>
  </w:style>
  <w:style w:type="paragraph" w:customStyle="1" w:styleId="21">
    <w:name w:val="zjb正文"/>
    <w:basedOn w:val="1"/>
    <w:link w:val="24"/>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22">
    <w:name w:val="Body text (2)_"/>
    <w:link w:val="20"/>
    <w:qFormat/>
    <w:uiPriority w:val="99"/>
    <w:rPr>
      <w:rFonts w:ascii="MingLiU" w:hAnsi="Calibri" w:eastAsia="MingLiU" w:cs="MingLiU"/>
      <w:sz w:val="30"/>
      <w:szCs w:val="30"/>
    </w:rPr>
  </w:style>
  <w:style w:type="character" w:customStyle="1" w:styleId="23">
    <w:name w:val="页眉 Char"/>
    <w:basedOn w:val="14"/>
    <w:link w:val="9"/>
    <w:semiHidden/>
    <w:qFormat/>
    <w:locked/>
    <w:uiPriority w:val="99"/>
    <w:rPr>
      <w:sz w:val="18"/>
    </w:rPr>
  </w:style>
  <w:style w:type="character" w:customStyle="1" w:styleId="24">
    <w:name w:val="zjb正文 字符"/>
    <w:basedOn w:val="14"/>
    <w:link w:val="21"/>
    <w:uiPriority w:val="0"/>
    <w:rPr>
      <w:rFonts w:ascii="仿宋_GB2312" w:hAnsi="仿宋" w:eastAsia="仿宋_GB2312" w:cs="宋体"/>
      <w:color w:val="000000"/>
      <w:sz w:val="30"/>
      <w:szCs w:val="30"/>
    </w:rPr>
  </w:style>
  <w:style w:type="character" w:customStyle="1" w:styleId="25">
    <w:name w:val="f14w1"/>
    <w:qFormat/>
    <w:uiPriority w:val="99"/>
    <w:rPr>
      <w:b/>
      <w:color w:val="002569"/>
      <w:sz w:val="21"/>
    </w:rPr>
  </w:style>
  <w:style w:type="character" w:customStyle="1" w:styleId="26">
    <w:name w:val="页脚 Char"/>
    <w:basedOn w:val="14"/>
    <w:link w:val="8"/>
    <w:qFormat/>
    <w:locked/>
    <w:uiPriority w:val="99"/>
    <w:rPr>
      <w:sz w:val="18"/>
    </w:rPr>
  </w:style>
  <w:style w:type="character" w:customStyle="1" w:styleId="27">
    <w:name w:val="日期 Char"/>
    <w:basedOn w:val="14"/>
    <w:link w:val="5"/>
    <w:semiHidden/>
    <w:qFormat/>
    <w:uiPriority w:val="99"/>
    <w:rPr>
      <w:rFonts w:ascii="Times New Roman" w:hAnsi="Times New Roman"/>
      <w:kern w:val="2"/>
      <w:sz w:val="21"/>
      <w:szCs w:val="24"/>
    </w:rPr>
  </w:style>
  <w:style w:type="character" w:customStyle="1" w:styleId="28">
    <w:name w:val="正文文本缩进 2 Char"/>
    <w:basedOn w:val="14"/>
    <w:link w:val="6"/>
    <w:qFormat/>
    <w:uiPriority w:val="0"/>
    <w:rPr>
      <w:rFonts w:ascii="仿宋_GB2312" w:hAnsi="Times New Roman" w:eastAsia="仿宋_GB2312"/>
      <w:kern w:val="2"/>
      <w:sz w:val="28"/>
    </w:rPr>
  </w:style>
  <w:style w:type="character" w:customStyle="1" w:styleId="29">
    <w:name w:val="批注框文本 Char"/>
    <w:basedOn w:val="14"/>
    <w:link w:val="7"/>
    <w:semiHidden/>
    <w:qFormat/>
    <w:locked/>
    <w:uiPriority w:val="99"/>
    <w:rPr>
      <w:rFonts w:ascii="Times New Roman" w:hAnsi="Times New Roman"/>
      <w:kern w:val="2"/>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1682</Words>
  <Characters>9590</Characters>
  <Lines>79</Lines>
  <Paragraphs>22</Paragraphs>
  <TotalTime>16</TotalTime>
  <ScaleCrop>false</ScaleCrop>
  <LinksUpToDate>false</LinksUpToDate>
  <CharactersWithSpaces>11250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2018-04-08T03:17:00Z</dcterms:created>
  <dc:creator>李凯01</dc:creator>
  <cp:lastModifiedBy>西园寺</cp:lastModifiedBy>
  <cp:lastPrinted>2020-07-02T07:15:00Z</cp:lastPrinted>
  <dcterms:modified xsi:type="dcterms:W3CDTF">2020-07-23T08:18:49Z</dcterms:modified>
  <cp:revision>187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