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jc w:val="center"/>
        <w:rPr>
          <w:rFonts w:ascii="仿宋_GB2312" w:hAnsi="仿宋_GB2312" w:eastAsia="仿宋_GB2312"/>
          <w:b/>
          <w:bCs/>
          <w:sz w:val="28"/>
          <w:szCs w:val="2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4"/>
          <w:szCs w:val="44"/>
        </w:rPr>
      </w:pPr>
      <w:r>
        <w:rPr>
          <w:rFonts w:hint="eastAsia" w:ascii="仿宋_GB2312" w:hAnsi="仿宋_GB2312" w:eastAsia="仿宋_GB2312" w:cs="仿宋_GB2312"/>
          <w:b/>
          <w:bCs/>
          <w:sz w:val="44"/>
          <w:szCs w:val="44"/>
        </w:rPr>
        <w:t>重庆机场集团有限公司</w:t>
      </w: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rPr>
          <w:rFonts w:ascii="仿宋_GB2312" w:hAnsi="仿宋_GB2312" w:eastAsia="仿宋_GB2312"/>
          <w:b/>
          <w:bCs/>
          <w:sz w:val="44"/>
          <w:szCs w:val="44"/>
        </w:rPr>
      </w:pPr>
    </w:p>
    <w:p>
      <w:pPr>
        <w:snapToGrid w:val="0"/>
        <w:spacing w:line="360" w:lineRule="atLeast"/>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rPr>
        <w:t>重庆机场</w:t>
      </w:r>
      <w:r>
        <w:rPr>
          <w:rFonts w:hint="eastAsia" w:ascii="仿宋_GB2312" w:hAnsi="仿宋_GB2312" w:eastAsia="仿宋_GB2312" w:cs="仿宋_GB2312"/>
          <w:b/>
          <w:bCs/>
          <w:sz w:val="44"/>
          <w:szCs w:val="44"/>
          <w:lang w:val="en-US" w:eastAsia="zh-CN"/>
        </w:rPr>
        <w:t>职工九食堂包房物资</w:t>
      </w:r>
      <w:r>
        <w:rPr>
          <w:rFonts w:hint="eastAsia" w:ascii="仿宋_GB2312" w:hAnsi="仿宋_GB2312" w:eastAsia="仿宋_GB2312" w:cs="仿宋_GB2312"/>
          <w:b/>
          <w:bCs/>
          <w:sz w:val="44"/>
          <w:szCs w:val="44"/>
          <w:lang w:eastAsia="zh-CN"/>
        </w:rPr>
        <w:t>采购项目</w:t>
      </w:r>
    </w:p>
    <w:p>
      <w:pPr>
        <w:snapToGrid w:val="0"/>
        <w:spacing w:line="360" w:lineRule="atLeas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竞争性比选文件</w:t>
      </w: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编号：</w:t>
      </w:r>
      <w:r>
        <w:rPr>
          <w:rFonts w:hint="eastAsia" w:ascii="仿宋_GB2312" w:hAnsi="仿宋_GB2312" w:eastAsia="仿宋_GB2312" w:cs="仿宋_GB2312"/>
          <w:b/>
          <w:bCs/>
          <w:sz w:val="32"/>
          <w:szCs w:val="32"/>
          <w:lang w:val="en-US" w:eastAsia="zh-CN"/>
        </w:rPr>
        <w:t>GC-2020-37</w:t>
      </w:r>
    </w:p>
    <w:p>
      <w:pPr>
        <w:snapToGrid w:val="0"/>
        <w:jc w:val="center"/>
        <w:rPr>
          <w:rFonts w:hint="default" w:ascii="仿宋_GB2312" w:hAnsi="仿宋_GB2312" w:eastAsia="仿宋_GB2312" w:cs="仿宋_GB2312"/>
          <w:b/>
          <w:bCs/>
          <w:sz w:val="32"/>
          <w:szCs w:val="32"/>
          <w:lang w:val="en-US" w:eastAsia="zh-CN"/>
        </w:rPr>
      </w:pPr>
    </w:p>
    <w:p>
      <w:pPr>
        <w:rPr>
          <w:rFonts w:ascii="仿宋_GB2312" w:hAnsi="仿宋_GB2312" w:eastAsia="仿宋_GB2312"/>
          <w:b/>
          <w:bCs/>
          <w:sz w:val="32"/>
          <w:szCs w:val="32"/>
        </w:rPr>
      </w:pPr>
    </w:p>
    <w:p>
      <w:pPr>
        <w:rPr>
          <w:rFonts w:ascii="仿宋_GB2312" w:hAnsi="仿宋_GB2312" w:eastAsia="仿宋_GB2312"/>
          <w:b/>
          <w:bCs/>
          <w:sz w:val="32"/>
          <w:szCs w:val="32"/>
        </w:rPr>
      </w:pPr>
    </w:p>
    <w:p>
      <w:pPr>
        <w:jc w:val="center"/>
        <w:rPr>
          <w:rFonts w:ascii="仿宋_GB2312" w:hAnsi="宋体" w:eastAsia="仿宋_GB2312"/>
          <w:b/>
          <w:bCs/>
          <w:sz w:val="32"/>
          <w:szCs w:val="32"/>
        </w:rPr>
      </w:pPr>
    </w:p>
    <w:p>
      <w:pPr>
        <w:pStyle w:val="9"/>
        <w:jc w:val="center"/>
        <w:rPr>
          <w:rFonts w:ascii="仿宋_GB2312" w:hAnsi="仿宋_GB2312" w:eastAsia="仿宋_GB2312" w:cs="Times New Roman"/>
          <w:b/>
          <w:bCs/>
          <w:sz w:val="32"/>
          <w:szCs w:val="32"/>
        </w:rPr>
      </w:pPr>
      <w:r>
        <w:rPr>
          <w:rFonts w:ascii="仿宋_GB2312" w:hAnsi="仿宋_GB2312" w:eastAsia="仿宋_GB2312" w:cs="仿宋_GB2312"/>
          <w:b/>
          <w:bCs/>
          <w:sz w:val="28"/>
          <w:szCs w:val="28"/>
        </w:rPr>
        <w:t xml:space="preserve">                                                                                                                                                                                                                                                                                                                                                                                                                                                                                                                    </w:t>
      </w:r>
    </w:p>
    <w:p>
      <w:pPr>
        <w:jc w:val="center"/>
        <w:rPr>
          <w:rFonts w:ascii="仿宋_GB2312" w:hAnsi="宋体" w:eastAsia="仿宋_GB2312"/>
          <w:b/>
          <w:bCs/>
          <w:sz w:val="32"/>
          <w:szCs w:val="32"/>
        </w:rPr>
      </w:pPr>
      <w:bookmarkStart w:id="0" w:name="_Toc16691"/>
      <w:bookmarkStart w:id="1" w:name="_Toc328569295"/>
      <w:bookmarkStart w:id="2" w:name="_Toc12808"/>
      <w:r>
        <w:rPr>
          <w:rFonts w:hint="eastAsia" w:ascii="仿宋_GB2312" w:hAnsi="宋体" w:eastAsia="仿宋_GB2312" w:cs="仿宋_GB2312"/>
          <w:b/>
          <w:bCs/>
          <w:sz w:val="32"/>
          <w:szCs w:val="32"/>
        </w:rPr>
        <w:t>编制：重庆机场集团有限公司</w:t>
      </w:r>
    </w:p>
    <w:p>
      <w:pPr>
        <w:pStyle w:val="10"/>
        <w:spacing w:line="240" w:lineRule="auto"/>
        <w:ind w:firstLine="0"/>
        <w:jc w:val="center"/>
        <w:rPr>
          <w:rFonts w:ascii="仿宋_GB2312" w:hAnsi="仿宋_GB2312" w:eastAsia="仿宋_GB2312" w:cs="Times New Roman"/>
          <w:b/>
          <w:bCs/>
          <w:sz w:val="32"/>
          <w:szCs w:val="32"/>
        </w:rPr>
      </w:pPr>
      <w:r>
        <w:rPr>
          <w:rFonts w:hint="eastAsia" w:ascii="仿宋_GB2312" w:hAnsi="宋体" w:eastAsia="仿宋_GB2312" w:cs="仿宋_GB2312"/>
          <w:b/>
          <w:bCs/>
          <w:sz w:val="32"/>
          <w:szCs w:val="32"/>
        </w:rPr>
        <w:t xml:space="preserve">   公共区管理部</w:t>
      </w:r>
    </w:p>
    <w:p>
      <w:pPr>
        <w:jc w:val="center"/>
        <w:rPr>
          <w:rFonts w:ascii="仿宋_GB2312" w:eastAsia="仿宋_GB2312"/>
          <w:b/>
          <w:bCs/>
          <w:sz w:val="30"/>
          <w:szCs w:val="30"/>
        </w:rPr>
      </w:pPr>
      <w:r>
        <w:rPr>
          <w:rFonts w:hint="eastAsia" w:ascii="仿宋_GB2312" w:hAnsi="仿宋_GB2312" w:eastAsia="仿宋_GB2312" w:cs="仿宋_GB2312"/>
          <w:b/>
          <w:bCs/>
          <w:position w:val="20"/>
          <w:sz w:val="32"/>
          <w:szCs w:val="32"/>
        </w:rPr>
        <w:t xml:space="preserve">    二〇二〇年</w:t>
      </w:r>
      <w:r>
        <w:rPr>
          <w:rFonts w:hint="eastAsia" w:ascii="仿宋_GB2312" w:hAnsi="仿宋_GB2312" w:eastAsia="仿宋_GB2312" w:cs="仿宋_GB2312"/>
          <w:b/>
          <w:bCs/>
          <w:position w:val="20"/>
          <w:sz w:val="32"/>
          <w:szCs w:val="32"/>
          <w:lang w:eastAsia="zh-CN"/>
        </w:rPr>
        <w:t>七</w:t>
      </w:r>
      <w:r>
        <w:rPr>
          <w:rFonts w:hint="eastAsia" w:ascii="仿宋_GB2312" w:hAnsi="仿宋_GB2312" w:eastAsia="仿宋_GB2312" w:cs="仿宋_GB2312"/>
          <w:b/>
          <w:bCs/>
          <w:position w:val="20"/>
          <w:sz w:val="32"/>
          <w:szCs w:val="32"/>
        </w:rPr>
        <w:t>月</w:t>
      </w:r>
    </w:p>
    <w:p>
      <w:pPr>
        <w:jc w:val="center"/>
        <w:rPr>
          <w:rFonts w:ascii="仿宋_GB2312" w:eastAsia="仿宋_GB2312"/>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pageBreakBefore/>
        <w:spacing w:afterLines="200" w:line="360" w:lineRule="auto"/>
        <w:jc w:val="center"/>
        <w:rPr>
          <w:rFonts w:ascii="仿宋" w:hAnsi="仿宋" w:eastAsia="仿宋"/>
          <w:b/>
          <w:position w:val="20"/>
          <w:sz w:val="32"/>
          <w:szCs w:val="32"/>
        </w:rPr>
      </w:pPr>
      <w:r>
        <w:rPr>
          <w:rFonts w:hint="eastAsia" w:ascii="黑体" w:hAnsi="黑体" w:eastAsia="黑体"/>
          <w:bCs/>
          <w:sz w:val="32"/>
          <w:szCs w:val="32"/>
        </w:rPr>
        <w:t>目       录</w:t>
      </w:r>
    </w:p>
    <w:p>
      <w:pPr>
        <w:pStyle w:val="9"/>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竞争性比选</w:t>
      </w:r>
      <w:r>
        <w:rPr>
          <w:rFonts w:hint="eastAsia" w:ascii="仿宋_GB2312" w:hAnsi="仿宋" w:eastAsia="仿宋_GB2312"/>
          <w:b/>
          <w:bCs/>
          <w:sz w:val="32"/>
          <w:szCs w:val="32"/>
        </w:rPr>
        <w:t>邀请函</w:t>
      </w:r>
    </w:p>
    <w:p>
      <w:pPr>
        <w:pStyle w:val="9"/>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响应人</w:t>
      </w:r>
      <w:r>
        <w:rPr>
          <w:rFonts w:hint="eastAsia" w:ascii="仿宋_GB2312" w:hAnsi="仿宋" w:eastAsia="仿宋_GB2312"/>
          <w:b/>
          <w:bCs/>
          <w:sz w:val="32"/>
          <w:szCs w:val="32"/>
        </w:rPr>
        <w:t>须知</w:t>
      </w:r>
    </w:p>
    <w:p>
      <w:pPr>
        <w:pStyle w:val="9"/>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第三章      合同范本</w:t>
      </w:r>
    </w:p>
    <w:p>
      <w:pPr>
        <w:pStyle w:val="9"/>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第四章      附件</w:t>
      </w: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第一章</w:t>
      </w:r>
      <w:r>
        <w:rPr>
          <w:rFonts w:cs="仿宋_GB2312" w:asciiTheme="minorEastAsia" w:hAnsiTheme="minorEastAsia" w:eastAsiaTheme="minorEastAsia"/>
          <w:b/>
          <w:bCs/>
          <w:sz w:val="32"/>
          <w:szCs w:val="32"/>
        </w:rPr>
        <w:t xml:space="preserve"> </w:t>
      </w:r>
      <w:bookmarkEnd w:id="0"/>
      <w:bookmarkEnd w:id="1"/>
      <w:bookmarkEnd w:id="2"/>
      <w:r>
        <w:rPr>
          <w:rFonts w:hint="eastAsia" w:cs="仿宋_GB2312" w:asciiTheme="minorEastAsia" w:hAnsiTheme="minorEastAsia" w:eastAsiaTheme="minorEastAsia"/>
          <w:b/>
          <w:bCs/>
          <w:sz w:val="32"/>
          <w:szCs w:val="32"/>
          <w:lang w:eastAsia="zh-CN"/>
        </w:rPr>
        <w:t>竞争性</w:t>
      </w:r>
      <w:r>
        <w:rPr>
          <w:rFonts w:hint="eastAsia" w:cs="仿宋_GB2312" w:asciiTheme="minorEastAsia" w:hAnsiTheme="minorEastAsia" w:eastAsiaTheme="minorEastAsia"/>
          <w:b/>
          <w:bCs/>
          <w:sz w:val="32"/>
          <w:szCs w:val="32"/>
        </w:rPr>
        <w:t>比选邀请函</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重庆机场集团有限公司根据公开、公平、公正的原则决定于近期对重庆机场</w:t>
      </w:r>
      <w:r>
        <w:rPr>
          <w:rFonts w:hint="eastAsia" w:cs="仿宋_GB2312" w:asciiTheme="minorEastAsia" w:hAnsiTheme="minorEastAsia" w:eastAsiaTheme="minorEastAsia"/>
          <w:sz w:val="28"/>
          <w:szCs w:val="28"/>
          <w:lang w:val="en-US" w:eastAsia="zh-CN"/>
        </w:rPr>
        <w:t>职工九食堂包房</w:t>
      </w:r>
      <w:r>
        <w:rPr>
          <w:rFonts w:hint="eastAsia" w:cs="仿宋_GB2312" w:asciiTheme="minorEastAsia" w:hAnsiTheme="minorEastAsia" w:eastAsiaTheme="minorEastAsia"/>
          <w:sz w:val="28"/>
          <w:szCs w:val="28"/>
          <w:lang w:eastAsia="zh-CN"/>
        </w:rPr>
        <w:t>所需部分物资采购</w:t>
      </w:r>
      <w:r>
        <w:rPr>
          <w:rFonts w:hint="eastAsia" w:cs="仿宋_GB2312" w:asciiTheme="minorEastAsia" w:hAnsiTheme="minorEastAsia" w:eastAsiaTheme="minorEastAsia"/>
          <w:sz w:val="28"/>
          <w:szCs w:val="28"/>
        </w:rPr>
        <w:t>进行竞争性比选。欢迎符合相关资质条件的单位参加。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b/>
          <w:sz w:val="28"/>
          <w:szCs w:val="28"/>
        </w:rPr>
      </w:pPr>
      <w:r>
        <w:rPr>
          <w:rFonts w:hint="eastAsia" w:asciiTheme="minorEastAsia" w:hAnsiTheme="minorEastAsia" w:eastAsiaTheme="minorEastAsia"/>
          <w:b/>
          <w:sz w:val="28"/>
          <w:szCs w:val="28"/>
        </w:rPr>
        <w:t>一、</w:t>
      </w:r>
      <w:r>
        <w:rPr>
          <w:rFonts w:hint="eastAsia" w:ascii="宋体" w:hAnsi="宋体"/>
          <w:b/>
          <w:sz w:val="28"/>
          <w:szCs w:val="28"/>
        </w:rPr>
        <w:t>对参与</w:t>
      </w:r>
      <w:r>
        <w:rPr>
          <w:rFonts w:hint="eastAsia" w:asciiTheme="minorEastAsia" w:hAnsiTheme="minorEastAsia" w:eastAsiaTheme="minorEastAsia"/>
          <w:b/>
          <w:sz w:val="28"/>
          <w:szCs w:val="28"/>
        </w:rPr>
        <w:t>比选</w:t>
      </w:r>
      <w:r>
        <w:rPr>
          <w:rFonts w:hint="eastAsia" w:ascii="宋体" w:hAnsi="宋体"/>
          <w:b/>
          <w:sz w:val="28"/>
          <w:szCs w:val="28"/>
        </w:rPr>
        <w:t>单位及响应方的要求</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1、响应方</w:t>
      </w:r>
      <w:r>
        <w:rPr>
          <w:rFonts w:hint="eastAsia" w:ascii="宋体" w:hAnsi="宋体" w:cs="仿宋_GB2312"/>
          <w:sz w:val="28"/>
          <w:szCs w:val="28"/>
        </w:rPr>
        <w:t>应为具有独立法人资格的，</w:t>
      </w:r>
      <w:r>
        <w:rPr>
          <w:rFonts w:hint="eastAsia" w:ascii="宋体" w:hAnsi="宋体" w:cs="仿宋_GB2312"/>
          <w:b/>
          <w:bCs/>
          <w:sz w:val="28"/>
          <w:szCs w:val="28"/>
        </w:rPr>
        <w:t>经营范围包含</w:t>
      </w:r>
      <w:r>
        <w:rPr>
          <w:rFonts w:hint="eastAsia" w:ascii="宋体" w:hAnsi="宋体" w:cs="仿宋_GB2312"/>
          <w:b/>
          <w:bCs/>
          <w:sz w:val="28"/>
          <w:szCs w:val="28"/>
          <w:lang w:val="en-US" w:eastAsia="zh-CN"/>
        </w:rPr>
        <w:t>销售酒店家具及家用厨房电器具</w:t>
      </w:r>
      <w:r>
        <w:rPr>
          <w:rFonts w:hint="eastAsia" w:ascii="宋体" w:hAnsi="宋体" w:cs="仿宋_GB2312"/>
          <w:b/>
          <w:bCs/>
          <w:sz w:val="28"/>
          <w:szCs w:val="28"/>
        </w:rPr>
        <w:t>的企业</w:t>
      </w:r>
      <w:r>
        <w:rPr>
          <w:rFonts w:hint="eastAsia" w:ascii="宋体" w:hAnsi="宋体" w:cs="仿宋_GB2312"/>
          <w:sz w:val="28"/>
          <w:szCs w:val="28"/>
        </w:rPr>
        <w:t>；注册资本</w:t>
      </w:r>
      <w:r>
        <w:rPr>
          <w:rFonts w:hint="eastAsia" w:cs="仿宋_GB2312" w:asciiTheme="minorEastAsia" w:hAnsiTheme="minorEastAsia" w:eastAsiaTheme="minorEastAsia"/>
          <w:sz w:val="28"/>
          <w:szCs w:val="28"/>
          <w:lang w:val="en-US" w:eastAsia="zh-CN"/>
        </w:rPr>
        <w:t>50</w:t>
      </w:r>
      <w:r>
        <w:rPr>
          <w:rFonts w:hint="eastAsia" w:ascii="宋体" w:hAnsi="宋体" w:cs="仿宋_GB2312"/>
          <w:sz w:val="28"/>
          <w:szCs w:val="28"/>
        </w:rPr>
        <w:t>万元（含）以上；具有有效营业执照（三证合一）证明。</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2、响应方</w:t>
      </w:r>
      <w:r>
        <w:rPr>
          <w:rFonts w:hint="eastAsia" w:ascii="宋体" w:hAnsi="宋体" w:cs="仿宋_GB2312"/>
          <w:sz w:val="28"/>
          <w:szCs w:val="28"/>
        </w:rPr>
        <w:t>必须是参与</w:t>
      </w:r>
      <w:r>
        <w:rPr>
          <w:rFonts w:hint="eastAsia" w:cs="仿宋_GB2312" w:asciiTheme="minorEastAsia" w:hAnsiTheme="minorEastAsia" w:eastAsiaTheme="minorEastAsia"/>
          <w:sz w:val="28"/>
          <w:szCs w:val="28"/>
          <w:lang w:eastAsia="zh-CN"/>
        </w:rPr>
        <w:t>比选</w:t>
      </w:r>
      <w:r>
        <w:rPr>
          <w:rFonts w:hint="eastAsia" w:ascii="宋体" w:hAnsi="宋体" w:cs="仿宋_GB2312"/>
          <w:sz w:val="28"/>
          <w:szCs w:val="28"/>
        </w:rPr>
        <w:t>单位的法人或法人授权代表，并出示相关证明文件。</w:t>
      </w:r>
    </w:p>
    <w:p>
      <w:pPr>
        <w:spacing w:line="360" w:lineRule="auto"/>
        <w:ind w:firstLine="560"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b/>
          <w:sz w:val="28"/>
          <w:szCs w:val="28"/>
        </w:rPr>
        <w:t>本次竞争性比选不接受联合体。</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b/>
          <w:sz w:val="28"/>
          <w:szCs w:val="28"/>
        </w:rPr>
        <w:t>二、比选</w:t>
      </w:r>
      <w:r>
        <w:rPr>
          <w:rFonts w:hint="eastAsia" w:cs="仿宋_GB2312" w:asciiTheme="minorEastAsia" w:hAnsiTheme="minorEastAsia" w:eastAsiaTheme="minorEastAsia"/>
          <w:b/>
          <w:sz w:val="28"/>
          <w:szCs w:val="28"/>
        </w:rPr>
        <w:t>方式：</w:t>
      </w:r>
      <w:r>
        <w:rPr>
          <w:rFonts w:hint="eastAsia" w:cs="仿宋_GB2312" w:asciiTheme="minorEastAsia" w:hAnsiTheme="minorEastAsia" w:eastAsiaTheme="minorEastAsia"/>
          <w:color w:val="FF0000"/>
          <w:sz w:val="28"/>
          <w:szCs w:val="28"/>
        </w:rPr>
        <w:t>竞争性比选</w:t>
      </w:r>
    </w:p>
    <w:p>
      <w:pPr>
        <w:spacing w:line="360"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三、</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时间及地点：</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时间：</w:t>
      </w:r>
      <w:r>
        <w:rPr>
          <w:rFonts w:hint="eastAsia" w:cs="仿宋_GB2312" w:asciiTheme="minorEastAsia" w:hAnsiTheme="minorEastAsia" w:eastAsiaTheme="minorEastAsia"/>
          <w:color w:val="FF0000"/>
          <w:sz w:val="28"/>
          <w:szCs w:val="28"/>
          <w:lang w:val="en-US" w:eastAsia="zh-CN"/>
        </w:rPr>
        <w:t>2020</w:t>
      </w:r>
      <w:r>
        <w:rPr>
          <w:rFonts w:hint="eastAsia" w:cs="仿宋_GB2312" w:asciiTheme="minorEastAsia" w:hAnsiTheme="minorEastAsia" w:eastAsiaTheme="minorEastAsia"/>
          <w:color w:val="FF0000"/>
          <w:sz w:val="28"/>
          <w:szCs w:val="28"/>
        </w:rPr>
        <w:t xml:space="preserve"> 年</w:t>
      </w:r>
      <w:r>
        <w:rPr>
          <w:rFonts w:hint="eastAsia" w:cs="仿宋_GB2312" w:asciiTheme="minorEastAsia" w:hAnsiTheme="minorEastAsia" w:eastAsiaTheme="minorEastAsia"/>
          <w:color w:val="FF0000"/>
          <w:sz w:val="28"/>
          <w:szCs w:val="28"/>
          <w:lang w:val="en-US" w:eastAsia="zh-CN"/>
        </w:rPr>
        <w:t>7</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15</w:t>
      </w:r>
      <w:r>
        <w:rPr>
          <w:rFonts w:hint="eastAsia" w:cs="仿宋_GB2312" w:asciiTheme="minorEastAsia" w:hAnsiTheme="minorEastAsia" w:eastAsiaTheme="minorEastAsia"/>
          <w:color w:val="FF0000"/>
          <w:sz w:val="28"/>
          <w:szCs w:val="28"/>
        </w:rPr>
        <w:t>日</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w:t>
      </w:r>
      <w:r>
        <w:rPr>
          <w:rFonts w:hint="eastAsia" w:cs="仿宋_GB2312" w:asciiTheme="minorEastAsia" w:hAnsiTheme="minorEastAsia" w:eastAsiaTheme="minorEastAsia"/>
          <w:color w:val="FF0000"/>
          <w:sz w:val="28"/>
          <w:szCs w:val="28"/>
          <w:lang w:val="en-US" w:eastAsia="zh-CN"/>
        </w:rPr>
        <w:t>0</w:t>
      </w:r>
      <w:r>
        <w:rPr>
          <w:rFonts w:cs="仿宋_GB2312" w:asciiTheme="minorEastAsia" w:hAnsiTheme="minorEastAsia" w:eastAsiaTheme="minorEastAsia"/>
          <w:color w:val="FF0000"/>
          <w:sz w:val="28"/>
          <w:szCs w:val="28"/>
        </w:rPr>
        <w:t>0</w:t>
      </w:r>
      <w:r>
        <w:rPr>
          <w:rFonts w:hint="eastAsia" w:cs="仿宋_GB2312" w:asciiTheme="minorEastAsia" w:hAnsiTheme="minorEastAsia" w:eastAsiaTheme="minorEastAsia"/>
          <w:sz w:val="28"/>
          <w:szCs w:val="28"/>
        </w:rPr>
        <w:t>开始</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地点：重庆机场集团有限公司公共区管理部</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（若时间、地点有变化，以</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方另行通知为准）。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heme="minorEastAsia" w:hAnsiTheme="minorEastAsia" w:eastAsiaTheme="minorEastAsia"/>
          <w:b/>
          <w:sz w:val="28"/>
          <w:szCs w:val="28"/>
        </w:rPr>
      </w:pPr>
      <w:r>
        <w:rPr>
          <w:rFonts w:hint="eastAsia" w:asciiTheme="minorEastAsia" w:hAnsiTheme="minorEastAsia" w:eastAsiaTheme="minorEastAsia"/>
          <w:b/>
          <w:sz w:val="28"/>
          <w:szCs w:val="28"/>
        </w:rPr>
        <w:t>四、比选</w:t>
      </w:r>
      <w:r>
        <w:rPr>
          <w:rFonts w:hint="eastAsia" w:cs="仿宋_GB2312" w:asciiTheme="minorEastAsia" w:hAnsiTheme="minorEastAsia" w:eastAsiaTheme="minorEastAsia"/>
          <w:b/>
          <w:sz w:val="28"/>
          <w:szCs w:val="28"/>
        </w:rPr>
        <w:t>文件发</w:t>
      </w:r>
      <w:r>
        <w:rPr>
          <w:rFonts w:hint="eastAsia" w:cs="仿宋_GB2312" w:asciiTheme="minorEastAsia" w:hAnsiTheme="minorEastAsia" w:eastAsiaTheme="minorEastAsia"/>
          <w:b/>
          <w:sz w:val="28"/>
          <w:szCs w:val="28"/>
          <w:lang w:eastAsia="zh-CN"/>
        </w:rPr>
        <w:t>放</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 xml:space="preserve"> </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符合本次比选文件准入条件的响应方可在 20</w:t>
      </w:r>
      <w:r>
        <w:rPr>
          <w:rFonts w:hint="eastAsia" w:cs="仿宋_GB2312" w:asciiTheme="minorEastAsia" w:hAnsiTheme="minorEastAsia" w:eastAsiaTheme="minorEastAsia"/>
          <w:sz w:val="28"/>
          <w:szCs w:val="28"/>
          <w:lang w:val="en-US" w:eastAsia="zh-CN"/>
        </w:rPr>
        <w:t>20</w:t>
      </w:r>
      <w:r>
        <w:rPr>
          <w:rFonts w:hint="eastAsia" w:cs="仿宋_GB2312" w:asciiTheme="minorEastAsia" w:hAnsiTheme="minorEastAsia" w:eastAsiaTheme="minorEastAsia"/>
          <w:sz w:val="28"/>
          <w:szCs w:val="28"/>
        </w:rPr>
        <w:t>年</w:t>
      </w:r>
      <w:r>
        <w:rPr>
          <w:rFonts w:hint="eastAsia" w:cs="仿宋_GB2312" w:asciiTheme="minorEastAsia" w:hAnsiTheme="minorEastAsia" w:eastAsiaTheme="minorEastAsia"/>
          <w:sz w:val="28"/>
          <w:szCs w:val="28"/>
          <w:lang w:val="en-US" w:eastAsia="zh-CN"/>
        </w:rPr>
        <w:t>7</w:t>
      </w:r>
      <w:r>
        <w:rPr>
          <w:rFonts w:hint="eastAsia" w:cs="仿宋_GB2312" w:asciiTheme="minorEastAsia" w:hAnsiTheme="minorEastAsia" w:eastAsiaTheme="minorEastAsia"/>
          <w:sz w:val="28"/>
          <w:szCs w:val="28"/>
        </w:rPr>
        <w:t>月</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日</w:t>
      </w:r>
      <w:r>
        <w:rPr>
          <w:rFonts w:hint="eastAsia" w:cs="仿宋_GB2312" w:asciiTheme="minorEastAsia" w:hAnsiTheme="minorEastAsia" w:eastAsiaTheme="minorEastAsia"/>
          <w:sz w:val="28"/>
          <w:szCs w:val="28"/>
          <w:lang w:eastAsia="zh-CN"/>
        </w:rPr>
        <w:t>通过邮件发放</w:t>
      </w:r>
      <w:r>
        <w:rPr>
          <w:rFonts w:hint="eastAsia" w:cs="仿宋_GB2312" w:asciiTheme="minorEastAsia" w:hAnsiTheme="minorEastAsia" w:eastAsiaTheme="minorEastAsia"/>
          <w:sz w:val="28"/>
          <w:szCs w:val="28"/>
        </w:rPr>
        <w:t>竞争性比选文件。</w:t>
      </w:r>
    </w:p>
    <w:p>
      <w:pPr>
        <w:spacing w:line="360"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五、</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保证金：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cs="仿宋_GB2312" w:asciiTheme="minorEastAsia" w:hAnsiTheme="minorEastAsia" w:eastAsiaTheme="minorEastAsia"/>
          <w:color w:val="FF0000"/>
          <w:sz w:val="28"/>
          <w:szCs w:val="28"/>
        </w:rPr>
      </w:pPr>
      <w:bookmarkStart w:id="3" w:name="OLE_LINK11"/>
      <w:bookmarkStart w:id="4" w:name="OLE_LINK9"/>
      <w:bookmarkStart w:id="5" w:name="OLE_LINK10"/>
      <w:r>
        <w:rPr>
          <w:rFonts w:hint="eastAsia" w:cs="仿宋_GB2312" w:asciiTheme="minorEastAsia" w:hAnsiTheme="minorEastAsia" w:eastAsiaTheme="minorEastAsia"/>
          <w:color w:val="FF0000"/>
          <w:sz w:val="28"/>
          <w:szCs w:val="28"/>
        </w:rPr>
        <w:t>5.比选保证金为人民币</w:t>
      </w:r>
      <w:r>
        <w:rPr>
          <w:rFonts w:hint="eastAsia" w:cs="仿宋_GB2312" w:asciiTheme="minorEastAsia" w:hAnsiTheme="minorEastAsia" w:eastAsiaTheme="minorEastAsia"/>
          <w:color w:val="FF0000"/>
          <w:sz w:val="28"/>
          <w:szCs w:val="28"/>
          <w:u w:val="single"/>
        </w:rPr>
        <w:t xml:space="preserve">       </w:t>
      </w:r>
      <w:r>
        <w:rPr>
          <w:rFonts w:hint="eastAsia" w:cs="仿宋_GB2312" w:asciiTheme="minorEastAsia" w:hAnsiTheme="minorEastAsia" w:eastAsiaTheme="minorEastAsia"/>
          <w:color w:val="FF0000"/>
          <w:sz w:val="28"/>
          <w:szCs w:val="28"/>
          <w:u w:val="single"/>
          <w:lang w:val="en-US" w:eastAsia="zh-CN"/>
        </w:rPr>
        <w:t>0</w:t>
      </w:r>
      <w:r>
        <w:rPr>
          <w:rFonts w:hint="eastAsia" w:cs="仿宋_GB2312" w:asciiTheme="minorEastAsia" w:hAnsiTheme="minorEastAsia" w:eastAsiaTheme="minorEastAsia"/>
          <w:color w:val="FF0000"/>
          <w:sz w:val="28"/>
          <w:szCs w:val="28"/>
          <w:u w:val="single"/>
        </w:rPr>
        <w:t xml:space="preserve">      </w:t>
      </w:r>
      <w:r>
        <w:rPr>
          <w:rFonts w:hint="eastAsia" w:cs="仿宋_GB2312" w:asciiTheme="minorEastAsia" w:hAnsiTheme="minorEastAsia" w:eastAsiaTheme="minorEastAsia"/>
          <w:color w:val="FF0000"/>
          <w:sz w:val="28"/>
          <w:szCs w:val="28"/>
        </w:rPr>
        <w:t>元（</w:t>
      </w:r>
      <w:r>
        <w:rPr>
          <w:rFonts w:cs="仿宋_GB2312" w:asciiTheme="minorEastAsia" w:hAnsiTheme="minorEastAsia" w:eastAsiaTheme="minorEastAsia"/>
          <w:color w:val="FF0000"/>
          <w:sz w:val="28"/>
          <w:szCs w:val="28"/>
        </w:rPr>
        <w:t>RMB</w:t>
      </w:r>
      <w:r>
        <w:rPr>
          <w:rFonts w:hint="eastAsia" w:cs="仿宋_GB2312" w:asciiTheme="minorEastAsia" w:hAnsiTheme="minorEastAsia" w:eastAsiaTheme="minorEastAsia"/>
          <w:color w:val="FF0000"/>
          <w:sz w:val="28"/>
          <w:szCs w:val="28"/>
          <w:u w:val="single"/>
        </w:rPr>
        <w:t xml:space="preserve">        </w:t>
      </w:r>
      <w:r>
        <w:rPr>
          <w:rFonts w:hint="eastAsia" w:cs="仿宋_GB2312" w:asciiTheme="minorEastAsia" w:hAnsiTheme="minorEastAsia" w:eastAsiaTheme="minorEastAsia"/>
          <w:color w:val="FF0000"/>
          <w:sz w:val="28"/>
          <w:szCs w:val="28"/>
          <w:u w:val="single"/>
          <w:lang w:val="en-US" w:eastAsia="zh-CN"/>
        </w:rPr>
        <w:t>0</w:t>
      </w:r>
      <w:r>
        <w:rPr>
          <w:rFonts w:hint="eastAsia" w:cs="仿宋_GB2312" w:asciiTheme="minorEastAsia" w:hAnsiTheme="minorEastAsia" w:eastAsiaTheme="minorEastAsia"/>
          <w:color w:val="FF0000"/>
          <w:sz w:val="28"/>
          <w:szCs w:val="28"/>
          <w:u w:val="single"/>
        </w:rPr>
        <w:t xml:space="preserve">      </w:t>
      </w:r>
      <w:r>
        <w:rPr>
          <w:rFonts w:hint="eastAsia" w:cs="仿宋_GB2312" w:asciiTheme="minorEastAsia" w:hAnsiTheme="minorEastAsia" w:eastAsiaTheme="minorEastAsia"/>
          <w:color w:val="FF0000"/>
          <w:sz w:val="28"/>
          <w:szCs w:val="28"/>
        </w:rPr>
        <w:t>元）。</w:t>
      </w:r>
    </w:p>
    <w:bookmarkEnd w:id="3"/>
    <w:bookmarkEnd w:id="4"/>
    <w:bookmarkEnd w:id="5"/>
    <w:p>
      <w:pPr>
        <w:keepNext w:val="0"/>
        <w:keepLines w:val="0"/>
        <w:pageBreakBefore w:val="0"/>
        <w:widowControl w:val="0"/>
        <w:numPr>
          <w:ilvl w:val="0"/>
          <w:numId w:val="0"/>
        </w:numPr>
        <w:kinsoku/>
        <w:wordWrap/>
        <w:overflowPunct/>
        <w:topLinePunct w:val="0"/>
        <w:autoSpaceDE/>
        <w:autoSpaceDN/>
        <w:bidi w:val="0"/>
        <w:adjustRightInd/>
        <w:snapToGrid/>
        <w:spacing w:before="50" w:after="50" w:line="240" w:lineRule="auto"/>
        <w:textAlignment w:val="auto"/>
        <w:outlineLvl w:val="9"/>
        <w:rPr>
          <w:rFonts w:hint="eastAsia" w:ascii="宋体" w:hAnsi="宋体"/>
          <w:b/>
          <w:sz w:val="28"/>
          <w:szCs w:val="28"/>
        </w:rPr>
      </w:pPr>
      <w:r>
        <w:rPr>
          <w:rFonts w:hint="eastAsia" w:ascii="宋体" w:hAnsi="宋体"/>
          <w:b/>
          <w:sz w:val="28"/>
          <w:szCs w:val="28"/>
          <w:lang w:val="en-US" w:eastAsia="zh-CN"/>
        </w:rPr>
        <w:t>六、</w:t>
      </w:r>
      <w:r>
        <w:rPr>
          <w:rFonts w:hint="eastAsia" w:ascii="宋体" w:hAnsi="宋体"/>
          <w:b/>
          <w:sz w:val="28"/>
          <w:szCs w:val="28"/>
        </w:rPr>
        <w:t>现场勘查：</w:t>
      </w:r>
    </w:p>
    <w:p>
      <w:pPr>
        <w:spacing w:line="480" w:lineRule="exact"/>
        <w:ind w:firstLine="560" w:firstLineChars="200"/>
        <w:rPr>
          <w:rFonts w:hint="eastAsia" w:ascii="宋体" w:hAnsi="宋体"/>
          <w:sz w:val="28"/>
          <w:szCs w:val="28"/>
          <w:lang w:val="en-US" w:eastAsia="zh-CN"/>
        </w:rPr>
      </w:pPr>
      <w:commentRangeStart w:id="0"/>
      <w:r>
        <w:rPr>
          <w:rFonts w:hint="eastAsia" w:ascii="宋体" w:hAnsi="宋体"/>
          <w:sz w:val="28"/>
          <w:szCs w:val="28"/>
          <w:lang w:val="en-US" w:eastAsia="zh-CN"/>
        </w:rPr>
        <w:t>参与比选的单位自行联系招标单位进行现场查勘</w:t>
      </w:r>
    </w:p>
    <w:p>
      <w:pPr>
        <w:spacing w:line="48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联系人：蔡先生</w:t>
      </w:r>
    </w:p>
    <w:p>
      <w:pPr>
        <w:spacing w:line="48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联系电话：67152243</w:t>
      </w:r>
      <w:commentRangeEnd w:id="0"/>
      <w:r>
        <w:commentReference w:id="0"/>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七、</w:t>
      </w:r>
      <w:r>
        <w:rPr>
          <w:rFonts w:hint="eastAsia" w:asciiTheme="minorEastAsia" w:hAnsiTheme="minorEastAsia" w:eastAsiaTheme="minorEastAsia"/>
          <w:b/>
          <w:sz w:val="28"/>
          <w:szCs w:val="28"/>
        </w:rPr>
        <w:t>比选</w:t>
      </w:r>
      <w:r>
        <w:rPr>
          <w:rFonts w:hint="eastAsia" w:ascii="宋体" w:hAnsi="宋体"/>
          <w:b/>
          <w:sz w:val="28"/>
          <w:szCs w:val="28"/>
        </w:rPr>
        <w:t>答疑时间：</w:t>
      </w:r>
    </w:p>
    <w:p>
      <w:pPr>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方对比选文书有疑问的地方必须整理成书面文字资料并加盖公章递交到重庆机场集团有限公司公共区管理部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320</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办公室，递交答疑资料时间于</w:t>
      </w:r>
      <w:r>
        <w:rPr>
          <w:rFonts w:asciiTheme="minorEastAsia" w:hAnsiTheme="minorEastAsia" w:eastAsiaTheme="minorEastAsia"/>
          <w:color w:val="FF0000"/>
          <w:sz w:val="28"/>
          <w:szCs w:val="28"/>
        </w:rPr>
        <w:t xml:space="preserve"> 20</w:t>
      </w:r>
      <w:r>
        <w:rPr>
          <w:rFonts w:hint="eastAsia" w:asciiTheme="minorEastAsia" w:hAnsiTheme="minorEastAsia" w:eastAsiaTheme="minorEastAsia"/>
          <w:color w:val="FF0000"/>
          <w:sz w:val="28"/>
          <w:szCs w:val="28"/>
          <w:lang w:val="en-US" w:eastAsia="zh-CN"/>
        </w:rPr>
        <w:t>20</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7</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13</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 xml:space="preserve">过期不再受理答疑。回复答疑资料时间，投标方于 </w:t>
      </w: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lang w:val="en-US" w:eastAsia="zh-CN"/>
        </w:rPr>
        <w:t>20</w:t>
      </w:r>
      <w:r>
        <w:rPr>
          <w:rFonts w:hint="eastAsia" w:cs="仿宋_GB2312" w:asciiTheme="minorEastAsia" w:hAnsiTheme="minorEastAsia" w:eastAsiaTheme="minorEastAsia"/>
          <w:color w:val="FF0000"/>
          <w:sz w:val="28"/>
          <w:szCs w:val="28"/>
        </w:rPr>
        <w:t>年</w:t>
      </w:r>
      <w:r>
        <w:rPr>
          <w:rFonts w:hint="eastAsia" w:asciiTheme="minorEastAsia" w:hAnsiTheme="minorEastAsia" w:eastAsiaTheme="minorEastAsia"/>
          <w:color w:val="FF0000"/>
          <w:sz w:val="28"/>
          <w:szCs w:val="28"/>
          <w:lang w:val="en-US" w:eastAsia="zh-CN"/>
        </w:rPr>
        <w:t>7</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14</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办公室取回书面答疑。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val="en-US" w:eastAsia="zh-CN"/>
        </w:rPr>
        <w:t>八</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截止时间：</w:t>
      </w:r>
    </w:p>
    <w:p>
      <w:pPr>
        <w:spacing w:line="360" w:lineRule="auto"/>
        <w:ind w:firstLine="560" w:firstLineChars="200"/>
        <w:jc w:val="left"/>
        <w:rPr>
          <w:rFonts w:cs="仿宋_GB2312" w:asciiTheme="minorEastAsia" w:hAnsiTheme="minorEastAsia" w:eastAsiaTheme="minorEastAsia"/>
          <w:sz w:val="28"/>
          <w:szCs w:val="28"/>
        </w:rPr>
      </w:pP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lang w:val="en-US" w:eastAsia="zh-CN"/>
        </w:rPr>
        <w:t>20</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7</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15</w:t>
      </w:r>
      <w:r>
        <w:rPr>
          <w:rFonts w:hint="eastAsia" w:cs="仿宋_GB2312" w:asciiTheme="minorEastAsia" w:hAnsiTheme="minorEastAsia" w:eastAsiaTheme="minorEastAsia"/>
          <w:color w:val="FF0000"/>
          <w:sz w:val="28"/>
          <w:szCs w:val="28"/>
        </w:rPr>
        <w:t>日上午</w:t>
      </w:r>
      <w:r>
        <w:rPr>
          <w:rFonts w:hint="eastAsia" w:asciiTheme="minorEastAsia" w:hAnsiTheme="minorEastAsia" w:eastAsiaTheme="minorEastAsia"/>
          <w:color w:val="FF0000"/>
          <w:sz w:val="28"/>
          <w:szCs w:val="28"/>
          <w:lang w:val="en-US" w:eastAsia="zh-CN"/>
        </w:rPr>
        <w:t>9</w:t>
      </w:r>
      <w:r>
        <w:rPr>
          <w:rFonts w:hint="eastAsia" w:cs="仿宋_GB2312" w:asciiTheme="minorEastAsia" w:hAnsiTheme="minorEastAsia" w:eastAsiaTheme="minorEastAsia"/>
          <w:color w:val="FF0000"/>
          <w:sz w:val="28"/>
          <w:szCs w:val="28"/>
        </w:rPr>
        <w:t>：</w:t>
      </w:r>
      <w:r>
        <w:rPr>
          <w:rFonts w:hint="eastAsia" w:asciiTheme="minorEastAsia" w:hAnsiTheme="minorEastAsia" w:eastAsiaTheme="minorEastAsia"/>
          <w:color w:val="FF0000"/>
          <w:sz w:val="28"/>
          <w:szCs w:val="28"/>
          <w:lang w:val="en-US" w:eastAsia="zh-CN"/>
        </w:rPr>
        <w:t>3</w:t>
      </w:r>
      <w:r>
        <w:rPr>
          <w:rFonts w:asciiTheme="minorEastAsia" w:hAnsiTheme="minorEastAsia" w:eastAsiaTheme="minorEastAsia"/>
          <w:color w:val="FF0000"/>
          <w:sz w:val="28"/>
          <w:szCs w:val="28"/>
        </w:rPr>
        <w:t>0</w:t>
      </w:r>
      <w:r>
        <w:rPr>
          <w:rFonts w:hint="eastAsia" w:cs="仿宋_GB2312" w:asciiTheme="minorEastAsia" w:hAnsiTheme="minorEastAsia" w:eastAsiaTheme="minorEastAsia"/>
          <w:color w:val="FF0000"/>
          <w:sz w:val="28"/>
          <w:szCs w:val="28"/>
        </w:rPr>
        <w:t>投标截止</w:t>
      </w:r>
      <w:r>
        <w:rPr>
          <w:rFonts w:hint="eastAsia" w:cs="仿宋_GB2312" w:asciiTheme="minorEastAsia" w:hAnsiTheme="minorEastAsia" w:eastAsiaTheme="minorEastAsia"/>
          <w:sz w:val="28"/>
          <w:szCs w:val="28"/>
        </w:rPr>
        <w:t>，逾期收到的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文件恕不接受。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val="en-US" w:eastAsia="zh-CN"/>
        </w:rPr>
        <w:t>九</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时间调整：</w:t>
      </w:r>
    </w:p>
    <w:p>
      <w:pPr>
        <w:spacing w:before="50" w:after="50"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方有权延期举行</w:t>
      </w:r>
      <w:r>
        <w:rPr>
          <w:rFonts w:hint="eastAsia" w:cs="仿宋_GB2312" w:asciiTheme="minorEastAsia" w:hAnsiTheme="minorEastAsia" w:eastAsiaTheme="minorEastAsia"/>
          <w:sz w:val="28"/>
          <w:szCs w:val="28"/>
          <w:lang w:eastAsia="zh-CN"/>
        </w:rPr>
        <w:t>比选会议时间</w:t>
      </w:r>
      <w:r>
        <w:rPr>
          <w:rFonts w:hint="eastAsia" w:cs="仿宋_GB2312" w:asciiTheme="minorEastAsia" w:hAnsiTheme="minorEastAsia" w:eastAsiaTheme="minorEastAsia"/>
          <w:sz w:val="28"/>
          <w:szCs w:val="28"/>
        </w:rPr>
        <w:t>的权力。如需延期</w:t>
      </w:r>
      <w:r>
        <w:rPr>
          <w:rFonts w:hint="eastAsia" w:cs="仿宋_GB2312" w:asciiTheme="minorEastAsia" w:hAnsiTheme="minorEastAsia" w:eastAsiaTheme="minorEastAsia"/>
          <w:sz w:val="28"/>
          <w:szCs w:val="28"/>
          <w:lang w:eastAsia="zh-CN"/>
        </w:rPr>
        <w:t>进行比选</w:t>
      </w:r>
      <w:r>
        <w:rPr>
          <w:rFonts w:hint="eastAsia" w:cs="仿宋_GB2312" w:asciiTheme="minorEastAsia" w:hAnsiTheme="minorEastAsia" w:eastAsiaTheme="minorEastAsia"/>
          <w:sz w:val="28"/>
          <w:szCs w:val="28"/>
        </w:rPr>
        <w:t>，届时将</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时间和报价截止时间以书面形式通知所有</w:t>
      </w: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w:t>
      </w:r>
    </w:p>
    <w:p>
      <w:pPr>
        <w:spacing w:before="50" w:after="50" w:line="288"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文件的更正：</w:t>
      </w:r>
    </w:p>
    <w:p>
      <w:pPr>
        <w:spacing w:before="50" w:after="50" w:line="288"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在</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文件售出后、</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开始前，</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方有权随时对</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文件进行更正。更正通知以正式盖章的扫描件或纸版发出。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w:t>
      </w:r>
      <w:r>
        <w:rPr>
          <w:rFonts w:hint="eastAsia" w:cs="仿宋_GB2312" w:asciiTheme="minorEastAsia" w:hAnsiTheme="minorEastAsia" w:eastAsiaTheme="minorEastAsia"/>
          <w:b/>
          <w:sz w:val="28"/>
          <w:szCs w:val="28"/>
          <w:lang w:val="en-US" w:eastAsia="zh-CN"/>
        </w:rPr>
        <w:t>一</w:t>
      </w:r>
      <w:r>
        <w:rPr>
          <w:rFonts w:hint="eastAsia" w:cs="仿宋_GB2312" w:asciiTheme="minorEastAsia" w:hAnsiTheme="minorEastAsia" w:eastAsiaTheme="minorEastAsia"/>
          <w:b/>
          <w:sz w:val="28"/>
          <w:szCs w:val="28"/>
        </w:rPr>
        <w:t>、项目</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及后期相关工作：</w:t>
      </w:r>
    </w:p>
    <w:p>
      <w:pPr>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重庆机场集团有限公司公共区管理部负责该项目比选、项目实施及后期相关监管事宜。凡对本次</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提出异议，请与重庆机场集团有限公司公共区管理部联系。</w:t>
      </w:r>
    </w:p>
    <w:p>
      <w:pPr>
        <w:spacing w:line="360" w:lineRule="auto"/>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联</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系</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人：郑先生</w:t>
      </w:r>
    </w:p>
    <w:p>
      <w:pPr>
        <w:spacing w:line="360" w:lineRule="auto"/>
        <w:ind w:firstLine="560" w:firstLineChars="200"/>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电</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r>
        <w:rPr>
          <w:rFonts w:cs="仿宋_GB2312" w:asciiTheme="minorEastAsia" w:hAnsiTheme="minorEastAsia" w:eastAsiaTheme="minorEastAsia"/>
          <w:sz w:val="28"/>
          <w:szCs w:val="28"/>
        </w:rPr>
        <w:t>023-</w:t>
      </w:r>
      <w:r>
        <w:rPr>
          <w:rFonts w:hint="eastAsia" w:cs="仿宋_GB2312" w:asciiTheme="minorEastAsia" w:hAnsiTheme="minorEastAsia" w:eastAsiaTheme="minorEastAsia"/>
          <w:sz w:val="28"/>
          <w:szCs w:val="28"/>
          <w:lang w:val="en-US" w:eastAsia="zh-CN"/>
        </w:rPr>
        <w:t>67151293</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传</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真：</w:t>
      </w:r>
      <w:r>
        <w:rPr>
          <w:rFonts w:cs="仿宋_GB2312" w:asciiTheme="minorEastAsia" w:hAnsiTheme="minorEastAsia" w:eastAsiaTheme="minorEastAsia"/>
          <w:sz w:val="28"/>
          <w:szCs w:val="28"/>
        </w:rPr>
        <w:t>023-</w:t>
      </w:r>
    </w:p>
    <w:p>
      <w:pPr>
        <w:snapToGrid w:val="0"/>
        <w:spacing w:line="360" w:lineRule="auto"/>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r>
        <w:rPr>
          <w:rFonts w:cs="仿宋_GB2312" w:asciiTheme="minorEastAsia" w:hAnsiTheme="minorEastAsia" w:eastAsiaTheme="minorEastAsia"/>
          <w:sz w:val="28"/>
          <w:szCs w:val="28"/>
        </w:rPr>
        <w:t>401120</w:t>
      </w:r>
    </w:p>
    <w:p>
      <w:pPr>
        <w:spacing w:line="360" w:lineRule="auto"/>
        <w:rPr>
          <w:rFonts w:cs="仿宋_GB2312" w:asciiTheme="minorEastAsia" w:hAnsiTheme="minorEastAsia" w:eastAsiaTheme="minorEastAsia"/>
          <w:sz w:val="28"/>
          <w:szCs w:val="28"/>
        </w:rPr>
      </w:pPr>
      <w:r>
        <w:rPr>
          <w:rFonts w:hint="eastAsia" w:cs="仿宋_GB2312" w:asciiTheme="minorEastAsia" w:hAnsiTheme="minorEastAsia" w:eastAsiaTheme="minorEastAsia"/>
          <w:b/>
          <w:sz w:val="28"/>
          <w:szCs w:val="28"/>
        </w:rPr>
        <w:t>十三、账户信息</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收款单位：重庆机场集团有限公司</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开户银行：建行渝北支行机场分理处</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开户帐号：</w:t>
      </w:r>
      <w:r>
        <w:rPr>
          <w:rFonts w:asciiTheme="minorEastAsia" w:hAnsiTheme="minorEastAsia" w:eastAsiaTheme="minorEastAsia"/>
          <w:sz w:val="28"/>
          <w:szCs w:val="28"/>
        </w:rPr>
        <w:t>50001083800050000470</w:t>
      </w:r>
    </w:p>
    <w:p>
      <w:pPr>
        <w:snapToGrid w:val="0"/>
        <w:spacing w:line="360" w:lineRule="auto"/>
        <w:jc w:val="center"/>
        <w:rPr>
          <w:rFonts w:asciiTheme="minorEastAsia" w:hAnsiTheme="minorEastAsia" w:eastAsiaTheme="minorEastAsia"/>
          <w:sz w:val="32"/>
          <w:szCs w:val="32"/>
        </w:rPr>
      </w:pPr>
      <w:r>
        <w:rPr>
          <w:rFonts w:hint="eastAsia" w:cs="仿宋_GB2312" w:asciiTheme="minorEastAsia" w:hAnsiTheme="minorEastAsia" w:eastAsiaTheme="minorEastAsia"/>
          <w:b/>
          <w:bCs/>
          <w:sz w:val="32"/>
          <w:szCs w:val="32"/>
        </w:rPr>
        <w:t>第二章</w:t>
      </w:r>
      <w:r>
        <w:rPr>
          <w:rFonts w:cs="仿宋_GB2312" w:asciiTheme="minorEastAsia" w:hAnsiTheme="minorEastAsia" w:eastAsiaTheme="minorEastAsia"/>
          <w:b/>
          <w:bCs/>
          <w:sz w:val="32"/>
          <w:szCs w:val="32"/>
        </w:rPr>
        <w:t xml:space="preserve"> </w:t>
      </w:r>
      <w:r>
        <w:rPr>
          <w:rFonts w:hint="eastAsia" w:cs="仿宋_GB2312" w:asciiTheme="minorEastAsia" w:hAnsiTheme="minorEastAsia" w:eastAsiaTheme="minorEastAsia"/>
          <w:b/>
          <w:bCs/>
          <w:sz w:val="32"/>
          <w:szCs w:val="32"/>
          <w:lang w:eastAsia="zh-CN"/>
        </w:rPr>
        <w:t>响应方</w:t>
      </w:r>
      <w:r>
        <w:rPr>
          <w:rFonts w:hint="eastAsia" w:cs="仿宋_GB2312" w:asciiTheme="minorEastAsia" w:hAnsiTheme="minorEastAsia" w:eastAsiaTheme="minorEastAsia"/>
          <w:b/>
          <w:bCs/>
          <w:sz w:val="32"/>
          <w:szCs w:val="32"/>
        </w:rPr>
        <w:t>须知</w:t>
      </w:r>
    </w:p>
    <w:p>
      <w:pPr>
        <w:widowControl/>
        <w:snapToGrid w:val="0"/>
        <w:spacing w:afterLines="100" w:line="480" w:lineRule="exact"/>
        <w:jc w:val="center"/>
        <w:outlineLvl w:val="2"/>
        <w:rPr>
          <w:rFonts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第一部分</w:t>
      </w:r>
      <w:r>
        <w:rPr>
          <w:rFonts w:cs="仿宋_GB2312" w:asciiTheme="minorEastAsia" w:hAnsiTheme="minorEastAsia" w:eastAsiaTheme="minorEastAsia"/>
          <w:b/>
          <w:bCs/>
          <w:kern w:val="0"/>
          <w:sz w:val="28"/>
          <w:szCs w:val="28"/>
        </w:rPr>
        <w:t xml:space="preserve">  </w:t>
      </w:r>
      <w:r>
        <w:rPr>
          <w:rFonts w:hint="eastAsia" w:cs="仿宋_GB2312" w:asciiTheme="minorEastAsia" w:hAnsiTheme="minorEastAsia" w:eastAsiaTheme="minorEastAsia"/>
          <w:b/>
          <w:bCs/>
          <w:kern w:val="0"/>
          <w:sz w:val="28"/>
          <w:szCs w:val="28"/>
        </w:rPr>
        <w:t>项目综合说明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2"/>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一、</w:t>
      </w:r>
      <w:r>
        <w:rPr>
          <w:rFonts w:hint="eastAsia" w:cs="仿宋_GB2312" w:asciiTheme="minorEastAsia" w:hAnsiTheme="minorEastAsia" w:eastAsiaTheme="minorEastAsia"/>
          <w:b/>
          <w:bCs/>
          <w:kern w:val="0"/>
          <w:sz w:val="28"/>
          <w:szCs w:val="28"/>
          <w:lang w:eastAsia="zh-CN"/>
        </w:rPr>
        <w:t>采购内容</w:t>
      </w:r>
      <w:r>
        <w:rPr>
          <w:rFonts w:hint="eastAsia" w:cs="仿宋_GB2312" w:asciiTheme="minorEastAsia" w:hAnsiTheme="minorEastAsia" w:eastAsiaTheme="minorEastAsia"/>
          <w:b/>
          <w:bCs/>
          <w:kern w:val="0"/>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项目名称</w:t>
      </w:r>
      <w:r>
        <w:rPr>
          <w:rFonts w:hint="eastAsia" w:cs="仿宋_GB2312" w:asciiTheme="minorEastAsia" w:hAnsiTheme="minorEastAsia" w:eastAsiaTheme="minorEastAsia"/>
          <w:sz w:val="28"/>
          <w:szCs w:val="28"/>
        </w:rPr>
        <w:t>：重庆机场</w:t>
      </w:r>
      <w:r>
        <w:rPr>
          <w:rFonts w:hint="eastAsia" w:cs="仿宋_GB2312" w:asciiTheme="minorEastAsia" w:hAnsiTheme="minorEastAsia" w:eastAsiaTheme="minorEastAsia"/>
          <w:sz w:val="28"/>
          <w:szCs w:val="28"/>
          <w:lang w:val="en-US" w:eastAsia="zh-CN"/>
        </w:rPr>
        <w:t>职工九食堂包房物资</w:t>
      </w:r>
      <w:r>
        <w:rPr>
          <w:rFonts w:hint="eastAsia" w:cs="仿宋_GB2312" w:asciiTheme="minorEastAsia" w:hAnsiTheme="minorEastAsia" w:eastAsiaTheme="minorEastAsia"/>
          <w:sz w:val="28"/>
          <w:szCs w:val="28"/>
          <w:lang w:eastAsia="zh-CN"/>
        </w:rPr>
        <w:t>采购项目</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供应</w:t>
      </w:r>
      <w:r>
        <w:rPr>
          <w:rFonts w:hint="eastAsia" w:cs="仿宋_GB2312" w:asciiTheme="minorEastAsia" w:hAnsiTheme="minorEastAsia" w:eastAsiaTheme="minorEastAsia"/>
          <w:sz w:val="28"/>
          <w:szCs w:val="28"/>
        </w:rPr>
        <w:t>地点：重庆江北国际机场</w:t>
      </w:r>
      <w:r>
        <w:rPr>
          <w:rFonts w:hint="eastAsia" w:cs="仿宋_GB2312" w:asciiTheme="minorEastAsia" w:hAnsiTheme="minorEastAsia" w:eastAsiaTheme="minorEastAsia"/>
          <w:sz w:val="28"/>
          <w:szCs w:val="28"/>
          <w:lang w:eastAsia="zh-CN"/>
        </w:rPr>
        <w:t>职工九食堂</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lang w:eastAsia="zh-CN"/>
        </w:rPr>
        <w:t>采购</w:t>
      </w:r>
      <w:r>
        <w:rPr>
          <w:rFonts w:hint="eastAsia" w:cs="仿宋_GB2312" w:asciiTheme="minorEastAsia" w:hAnsiTheme="minorEastAsia" w:eastAsiaTheme="minorEastAsia"/>
          <w:sz w:val="28"/>
          <w:szCs w:val="28"/>
        </w:rPr>
        <w:t>内容：</w:t>
      </w:r>
      <w:r>
        <w:rPr>
          <w:rFonts w:hint="eastAsia" w:cs="仿宋_GB2312" w:asciiTheme="minorEastAsia" w:hAnsiTheme="minorEastAsia" w:eastAsiaTheme="minorEastAsia"/>
          <w:sz w:val="28"/>
          <w:szCs w:val="28"/>
          <w:lang w:eastAsia="zh-CN"/>
        </w:rPr>
        <w:t>采购</w:t>
      </w:r>
      <w:r>
        <w:rPr>
          <w:rFonts w:hint="eastAsia" w:cs="仿宋_GB2312" w:asciiTheme="minorEastAsia" w:hAnsiTheme="minorEastAsia" w:eastAsiaTheme="minorEastAsia"/>
          <w:sz w:val="28"/>
          <w:szCs w:val="28"/>
          <w:lang w:val="en-US" w:eastAsia="zh-CN"/>
        </w:rPr>
        <w:t>1张12人位大圆桌、1张10人位餐桌、22张餐椅、44张椅套、2个备餐柜、2台55英寸电视机、4个单人人位真皮沙发、2台微波炉、2台消毒柜、2台毛巾机及餐具（餐具详见附后明细表）和其他杂件共计15万的包房物资。</w:t>
      </w:r>
    </w:p>
    <w:tbl>
      <w:tblPr>
        <w:tblStyle w:val="18"/>
        <w:tblW w:w="10649" w:type="dxa"/>
        <w:tblInd w:w="-953" w:type="dxa"/>
        <w:shd w:val="clear" w:color="auto" w:fill="auto"/>
        <w:tblLayout w:type="fixed"/>
        <w:tblCellMar>
          <w:top w:w="0" w:type="dxa"/>
          <w:left w:w="0" w:type="dxa"/>
          <w:bottom w:w="0" w:type="dxa"/>
          <w:right w:w="0" w:type="dxa"/>
        </w:tblCellMar>
      </w:tblPr>
      <w:tblGrid>
        <w:gridCol w:w="628"/>
        <w:gridCol w:w="1159"/>
        <w:gridCol w:w="1172"/>
        <w:gridCol w:w="805"/>
        <w:gridCol w:w="695"/>
        <w:gridCol w:w="2932"/>
        <w:gridCol w:w="3258"/>
      </w:tblGrid>
      <w:tr>
        <w:tblPrEx>
          <w:shd w:val="clear" w:color="auto" w:fill="auto"/>
          <w:tblCellMar>
            <w:top w:w="0" w:type="dxa"/>
            <w:left w:w="0" w:type="dxa"/>
            <w:bottom w:w="0" w:type="dxa"/>
            <w:right w:w="0" w:type="dxa"/>
          </w:tblCellMar>
        </w:tblPrEx>
        <w:trPr>
          <w:trHeight w:val="832" w:hRule="atLeast"/>
        </w:trPr>
        <w:tc>
          <w:tcPr>
            <w:tcW w:w="6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15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品种名称</w:t>
            </w:r>
          </w:p>
        </w:tc>
        <w:tc>
          <w:tcPr>
            <w:tcW w:w="117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8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6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293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材质要求</w:t>
            </w:r>
          </w:p>
        </w:tc>
        <w:tc>
          <w:tcPr>
            <w:tcW w:w="325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参考图片</w:t>
            </w:r>
          </w:p>
        </w:tc>
      </w:tr>
      <w:tr>
        <w:tblPrEx>
          <w:tblCellMar>
            <w:top w:w="0" w:type="dxa"/>
            <w:left w:w="0" w:type="dxa"/>
            <w:bottom w:w="0" w:type="dxa"/>
            <w:right w:w="0" w:type="dxa"/>
          </w:tblCellMar>
        </w:tblPrEx>
        <w:trPr>
          <w:trHeight w:val="2245"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12人位餐桌</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2.6米大圆桌</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93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脚架、框架为进口橡木制作；面板为5A级中纤板双面贴拼花木皮；内部为落地钢架结构特质机芯；自动旋转；遥控控制；进口面漆。</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drawing>
                <wp:anchor distT="0" distB="0" distL="114300" distR="114300" simplePos="0" relativeHeight="251658240" behindDoc="0" locked="0" layoutInCell="1" allowOverlap="1">
                  <wp:simplePos x="0" y="0"/>
                  <wp:positionH relativeFrom="column">
                    <wp:posOffset>171450</wp:posOffset>
                  </wp:positionH>
                  <wp:positionV relativeFrom="paragraph">
                    <wp:posOffset>139700</wp:posOffset>
                  </wp:positionV>
                  <wp:extent cx="1764665" cy="1141095"/>
                  <wp:effectExtent l="0" t="0" r="6985" b="1905"/>
                  <wp:wrapNone/>
                  <wp:docPr id="10" name="Picture_1"/>
                  <wp:cNvGraphicFramePr/>
                  <a:graphic xmlns:a="http://schemas.openxmlformats.org/drawingml/2006/main">
                    <a:graphicData uri="http://schemas.openxmlformats.org/drawingml/2006/picture">
                      <pic:pic xmlns:pic="http://schemas.openxmlformats.org/drawingml/2006/picture">
                        <pic:nvPicPr>
                          <pic:cNvPr id="10" name="Picture_1"/>
                          <pic:cNvPicPr/>
                        </pic:nvPicPr>
                        <pic:blipFill>
                          <a:blip r:embed="rId11"/>
                          <a:stretch>
                            <a:fillRect/>
                          </a:stretch>
                        </pic:blipFill>
                        <pic:spPr>
                          <a:xfrm>
                            <a:off x="0" y="0"/>
                            <a:ext cx="1764665" cy="114109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245"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10人位餐桌</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2.2米大圆桌</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93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脚架、框架为进口橡木制作；面板为5A级中纤板双面贴拼花木皮；内部为落地钢架结构特质机芯；自动旋转；遥控控制；进口面漆。</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drawing>
                <wp:anchor distT="0" distB="0" distL="114300" distR="114300" simplePos="0" relativeHeight="251658240" behindDoc="0" locked="0" layoutInCell="1" allowOverlap="1">
                  <wp:simplePos x="0" y="0"/>
                  <wp:positionH relativeFrom="column">
                    <wp:posOffset>163830</wp:posOffset>
                  </wp:positionH>
                  <wp:positionV relativeFrom="paragraph">
                    <wp:posOffset>42545</wp:posOffset>
                  </wp:positionV>
                  <wp:extent cx="1774190" cy="1227455"/>
                  <wp:effectExtent l="0" t="0" r="16510" b="10795"/>
                  <wp:wrapNone/>
                  <wp:docPr id="9" name="Picture_1_SpCnt_1"/>
                  <wp:cNvGraphicFramePr/>
                  <a:graphic xmlns:a="http://schemas.openxmlformats.org/drawingml/2006/main">
                    <a:graphicData uri="http://schemas.openxmlformats.org/drawingml/2006/picture">
                      <pic:pic xmlns:pic="http://schemas.openxmlformats.org/drawingml/2006/picture">
                        <pic:nvPicPr>
                          <pic:cNvPr id="9" name="Picture_1_SpCnt_1"/>
                          <pic:cNvPicPr/>
                        </pic:nvPicPr>
                        <pic:blipFill>
                          <a:blip r:embed="rId11"/>
                          <a:stretch>
                            <a:fillRect/>
                          </a:stretch>
                        </pic:blipFill>
                        <pic:spPr>
                          <a:xfrm>
                            <a:off x="0" y="0"/>
                            <a:ext cx="1774190" cy="122745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245"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餐椅</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93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橡木框架、高回弹PU发泡海棉</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drawing>
                <wp:anchor distT="0" distB="0" distL="114300" distR="114300" simplePos="0" relativeHeight="251658240" behindDoc="0" locked="0" layoutInCell="1" allowOverlap="1">
                  <wp:simplePos x="0" y="0"/>
                  <wp:positionH relativeFrom="column">
                    <wp:posOffset>896620</wp:posOffset>
                  </wp:positionH>
                  <wp:positionV relativeFrom="paragraph">
                    <wp:posOffset>93345</wp:posOffset>
                  </wp:positionV>
                  <wp:extent cx="741045" cy="1195070"/>
                  <wp:effectExtent l="0" t="0" r="1905" b="5080"/>
                  <wp:wrapNone/>
                  <wp:docPr id="7" name="Picture_2525"/>
                  <wp:cNvGraphicFramePr/>
                  <a:graphic xmlns:a="http://schemas.openxmlformats.org/drawingml/2006/main">
                    <a:graphicData uri="http://schemas.openxmlformats.org/drawingml/2006/picture">
                      <pic:pic xmlns:pic="http://schemas.openxmlformats.org/drawingml/2006/picture">
                        <pic:nvPicPr>
                          <pic:cNvPr id="7" name="Picture_2525"/>
                          <pic:cNvPicPr/>
                        </pic:nvPicPr>
                        <pic:blipFill>
                          <a:blip r:embed="rId12"/>
                          <a:stretch>
                            <a:fillRect/>
                          </a:stretch>
                        </pic:blipFill>
                        <pic:spPr>
                          <a:xfrm>
                            <a:off x="0" y="0"/>
                            <a:ext cx="741045" cy="119507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245"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椅套</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艺绒布料，黄色22个，红色22个</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293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245"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备餐柜</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1800*400*800</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3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E1级环保中密度中纤板做基材，经防腐、防虫环保处理、环保油漆、进口五金件、</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drawing>
                <wp:anchor distT="0" distB="0" distL="114300" distR="114300" simplePos="0" relativeHeight="251658240" behindDoc="0" locked="0" layoutInCell="1" allowOverlap="1">
                  <wp:simplePos x="0" y="0"/>
                  <wp:positionH relativeFrom="column">
                    <wp:posOffset>196850</wp:posOffset>
                  </wp:positionH>
                  <wp:positionV relativeFrom="paragraph">
                    <wp:posOffset>155575</wp:posOffset>
                  </wp:positionV>
                  <wp:extent cx="1715135" cy="1188720"/>
                  <wp:effectExtent l="0" t="0" r="18415" b="11430"/>
                  <wp:wrapNone/>
                  <wp:docPr id="11" name="Picture_10"/>
                  <wp:cNvGraphicFramePr/>
                  <a:graphic xmlns:a="http://schemas.openxmlformats.org/drawingml/2006/main">
                    <a:graphicData uri="http://schemas.openxmlformats.org/drawingml/2006/picture">
                      <pic:pic xmlns:pic="http://schemas.openxmlformats.org/drawingml/2006/picture">
                        <pic:nvPicPr>
                          <pic:cNvPr id="11" name="Picture_10"/>
                          <pic:cNvPicPr/>
                        </pic:nvPicPr>
                        <pic:blipFill>
                          <a:blip r:embed="rId13"/>
                          <a:stretch>
                            <a:fillRect/>
                          </a:stretch>
                        </pic:blipFill>
                        <pic:spPr>
                          <a:xfrm>
                            <a:off x="0" y="0"/>
                            <a:ext cx="1715135" cy="118872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245"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电视机</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海尔（55英寸）</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3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海尔 （Haier） 55R1 55英寸 超清8K解码、配挂墙安装支架；</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245"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沙发</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单人沙发</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93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进口优质牛皮，皮面光泽度好，透气性强；实木内架、经防虫防腐处理；</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245"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茶几</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700*700*500</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3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全实木结构、环保油漆、进口五金件、</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245"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微波炉（微波炉光波炉微波炉烤箱一体机）</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格兰仕、容积25L、微波输出功率900瓦；</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drawing>
                <wp:anchor distT="0" distB="0" distL="114300" distR="114300" simplePos="0" relativeHeight="251658240" behindDoc="0" locked="0" layoutInCell="1" allowOverlap="1">
                  <wp:simplePos x="0" y="0"/>
                  <wp:positionH relativeFrom="column">
                    <wp:posOffset>611505</wp:posOffset>
                  </wp:positionH>
                  <wp:positionV relativeFrom="paragraph">
                    <wp:posOffset>22225</wp:posOffset>
                  </wp:positionV>
                  <wp:extent cx="1082675" cy="1343660"/>
                  <wp:effectExtent l="0" t="0" r="3175" b="8890"/>
                  <wp:wrapNone/>
                  <wp:docPr id="8" name="图片_6"/>
                  <wp:cNvGraphicFramePr/>
                  <a:graphic xmlns:a="http://schemas.openxmlformats.org/drawingml/2006/main">
                    <a:graphicData uri="http://schemas.openxmlformats.org/drawingml/2006/picture">
                      <pic:pic xmlns:pic="http://schemas.openxmlformats.org/drawingml/2006/picture">
                        <pic:nvPicPr>
                          <pic:cNvPr id="8" name="图片_6"/>
                          <pic:cNvPicPr/>
                        </pic:nvPicPr>
                        <pic:blipFill>
                          <a:blip r:embed="rId14"/>
                          <a:stretch>
                            <a:fillRect/>
                          </a:stretch>
                        </pic:blipFill>
                        <pic:spPr>
                          <a:xfrm>
                            <a:off x="0" y="0"/>
                            <a:ext cx="1082675" cy="134366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390"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消毒柜</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康宝、320L、立式消毒碗柜大容量 商用碗筷餐具茶杯柜双门碗柜</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食品级内胆、三效消毒</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drawing>
                <wp:anchor distT="0" distB="0" distL="114300" distR="114300" simplePos="0" relativeHeight="251658240" behindDoc="0" locked="0" layoutInCell="1" allowOverlap="1">
                  <wp:simplePos x="0" y="0"/>
                  <wp:positionH relativeFrom="column">
                    <wp:posOffset>734060</wp:posOffset>
                  </wp:positionH>
                  <wp:positionV relativeFrom="paragraph">
                    <wp:posOffset>49530</wp:posOffset>
                  </wp:positionV>
                  <wp:extent cx="883920" cy="769620"/>
                  <wp:effectExtent l="0" t="0" r="11430" b="11430"/>
                  <wp:wrapNone/>
                  <wp:docPr id="12" name="图片_5"/>
                  <wp:cNvGraphicFramePr/>
                  <a:graphic xmlns:a="http://schemas.openxmlformats.org/drawingml/2006/main">
                    <a:graphicData uri="http://schemas.openxmlformats.org/drawingml/2006/picture">
                      <pic:pic xmlns:pic="http://schemas.openxmlformats.org/drawingml/2006/picture">
                        <pic:nvPicPr>
                          <pic:cNvPr id="12" name="图片_5"/>
                          <pic:cNvPicPr/>
                        </pic:nvPicPr>
                        <pic:blipFill>
                          <a:blip r:embed="rId15"/>
                          <a:stretch>
                            <a:fillRect/>
                          </a:stretch>
                        </pic:blipFill>
                        <pic:spPr>
                          <a:xfrm>
                            <a:off x="0" y="0"/>
                            <a:ext cx="883920" cy="76962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577"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毛巾机</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50升带紫外线、、双门</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饭碗</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4.5寸</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汤碗</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4寸</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茶杯</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合金筷子</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调料碗</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毛巾碟</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筷子架</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小汤勺</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骨碟</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7寸</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圆盘</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8寸</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圆盘</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10寸</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大汤勺</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大茶壶</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圆盘</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14寸</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大汤盅</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24.5cm*11.5cm</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汤盆</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8寸</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汤盆</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10寸</w:t>
            </w: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牙签筒</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烟灰缸</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白瓷</w:t>
            </w: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小方毛巾</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毛巾</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39" w:hRule="atLeast"/>
        </w:trPr>
        <w:tc>
          <w:tcPr>
            <w:tcW w:w="62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15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香皂盒</w:t>
            </w:r>
          </w:p>
        </w:tc>
        <w:tc>
          <w:tcPr>
            <w:tcW w:w="117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0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93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25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r>
    </w:tbl>
    <w:p>
      <w:pPr>
        <w:widowControl/>
        <w:snapToGrid w:val="0"/>
        <w:spacing w:line="480" w:lineRule="exact"/>
        <w:jc w:val="left"/>
        <w:rPr>
          <w:rFonts w:hint="eastAsia" w:cs="仿宋_GB2312" w:asciiTheme="minorEastAsia" w:hAnsiTheme="minorEastAsia" w:eastAsiaTheme="minorEastAsia"/>
          <w:sz w:val="28"/>
          <w:szCs w:val="28"/>
          <w:lang w:val="en-US" w:eastAsia="zh-CN"/>
        </w:rPr>
      </w:pPr>
    </w:p>
    <w:p>
      <w:pPr>
        <w:widowControl/>
        <w:snapToGrid w:val="0"/>
        <w:spacing w:line="480" w:lineRule="exact"/>
        <w:ind w:firstLine="560" w:firstLineChars="200"/>
        <w:jc w:val="left"/>
        <w:rPr>
          <w:rFonts w:hint="eastAsia" w:ascii="Calibri" w:hAnsi="Calibri" w:cs="Calibri" w:eastAsiaTheme="minorEastAsia"/>
          <w:b/>
          <w:bCs/>
          <w:sz w:val="28"/>
          <w:szCs w:val="28"/>
          <w:lang w:val="en-US" w:eastAsia="zh-CN"/>
        </w:rPr>
      </w:pPr>
      <w:r>
        <w:rPr>
          <w:rFonts w:hint="eastAsia" w:cs="仿宋_GB2312" w:asciiTheme="minorEastAsia" w:hAnsiTheme="minorEastAsia" w:eastAsiaTheme="minorEastAsia"/>
          <w:sz w:val="28"/>
          <w:szCs w:val="28"/>
          <w:lang w:val="en-US" w:eastAsia="zh-CN"/>
        </w:rPr>
        <w:t>3.1成交人需在接到成交通知书后</w:t>
      </w:r>
      <w:r>
        <w:rPr>
          <w:rFonts w:hint="eastAsia" w:cs="仿宋_GB2312" w:asciiTheme="minorEastAsia" w:hAnsiTheme="minorEastAsia" w:eastAsiaTheme="minorEastAsia"/>
          <w:b/>
          <w:bCs/>
          <w:sz w:val="28"/>
          <w:szCs w:val="28"/>
          <w:lang w:val="en-US" w:eastAsia="zh-CN"/>
        </w:rPr>
        <w:t>三个工作日</w:t>
      </w:r>
      <w:r>
        <w:rPr>
          <w:rFonts w:hint="eastAsia" w:cs="仿宋_GB2312" w:asciiTheme="minorEastAsia" w:hAnsiTheme="minorEastAsia" w:eastAsiaTheme="minorEastAsia"/>
          <w:sz w:val="28"/>
          <w:szCs w:val="28"/>
          <w:lang w:val="en-US" w:eastAsia="zh-CN"/>
        </w:rPr>
        <w:t>内向组织方提供具体的“重庆机场职工九食堂包房物资供货方案”，该方案包括但不限于以下内容：</w:t>
      </w:r>
      <w:r>
        <w:rPr>
          <w:rFonts w:hint="default" w:ascii="Calibri" w:hAnsi="Calibri" w:cs="Calibri" w:eastAsiaTheme="minorEastAsia"/>
          <w:sz w:val="28"/>
          <w:szCs w:val="28"/>
          <w:lang w:val="en-US" w:eastAsia="zh-CN"/>
        </w:rPr>
        <w:t>①</w:t>
      </w:r>
      <w:r>
        <w:rPr>
          <w:rFonts w:hint="eastAsia" w:asciiTheme="minorEastAsia" w:hAnsiTheme="minorEastAsia" w:eastAsiaTheme="minorEastAsia" w:cstheme="minorEastAsia"/>
          <w:sz w:val="28"/>
          <w:szCs w:val="28"/>
          <w:lang w:val="en-US" w:eastAsia="zh-CN"/>
        </w:rPr>
        <w:t>每类物资实物样式图；</w:t>
      </w:r>
      <w:r>
        <w:rPr>
          <w:rFonts w:hint="default" w:ascii="Calibri" w:hAnsi="Calibri" w:cs="Calibri" w:eastAsiaTheme="minorEastAsia"/>
          <w:sz w:val="28"/>
          <w:szCs w:val="28"/>
          <w:lang w:val="en-US" w:eastAsia="zh-CN"/>
        </w:rPr>
        <w:t>②</w:t>
      </w:r>
      <w:r>
        <w:rPr>
          <w:rFonts w:hint="eastAsia" w:ascii="Calibri" w:hAnsi="Calibri" w:cs="Calibri" w:eastAsiaTheme="minorEastAsia"/>
          <w:sz w:val="28"/>
          <w:szCs w:val="28"/>
          <w:lang w:val="en-US" w:eastAsia="zh-CN"/>
        </w:rPr>
        <w:t>各品种物资具体数量等。</w:t>
      </w:r>
      <w:r>
        <w:rPr>
          <w:rFonts w:hint="eastAsia" w:ascii="Calibri" w:hAnsi="Calibri" w:cs="Calibri" w:eastAsiaTheme="minorEastAsia"/>
          <w:b/>
          <w:bCs/>
          <w:sz w:val="28"/>
          <w:szCs w:val="28"/>
          <w:lang w:val="en-US" w:eastAsia="zh-CN"/>
        </w:rPr>
        <w:t>该方案获得组织方认可后方可进入供货和安装环节。</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lang w:eastAsia="zh-CN"/>
        </w:rPr>
        <w:t>成交人供应、安装的全部物资在</w:t>
      </w:r>
      <w:r>
        <w:rPr>
          <w:rFonts w:hint="eastAsia" w:cs="仿宋_GB2312" w:asciiTheme="minorEastAsia" w:hAnsiTheme="minorEastAsia" w:eastAsiaTheme="minorEastAsia"/>
          <w:sz w:val="28"/>
          <w:szCs w:val="28"/>
          <w:lang w:val="en-US" w:eastAsia="zh-CN"/>
        </w:rPr>
        <w:t>质保</w:t>
      </w:r>
      <w:r>
        <w:rPr>
          <w:rFonts w:hint="eastAsia" w:cs="仿宋_GB2312" w:asciiTheme="minorEastAsia" w:hAnsiTheme="minorEastAsia" w:eastAsiaTheme="minorEastAsia"/>
          <w:sz w:val="28"/>
          <w:szCs w:val="28"/>
        </w:rPr>
        <w:t>期</w:t>
      </w:r>
      <w:r>
        <w:rPr>
          <w:rFonts w:hint="eastAsia" w:cs="仿宋_GB2312" w:asciiTheme="minorEastAsia" w:hAnsiTheme="minorEastAsia" w:eastAsiaTheme="minorEastAsia"/>
          <w:sz w:val="28"/>
          <w:szCs w:val="28"/>
          <w:lang w:val="en-US" w:eastAsia="zh-CN"/>
        </w:rPr>
        <w:t>内</w:t>
      </w:r>
      <w:r>
        <w:rPr>
          <w:rFonts w:hint="eastAsia" w:cs="仿宋_GB2312" w:asciiTheme="minorEastAsia" w:hAnsiTheme="minorEastAsia" w:eastAsiaTheme="minorEastAsia"/>
          <w:sz w:val="28"/>
          <w:szCs w:val="28"/>
          <w:lang w:eastAsia="zh-CN"/>
        </w:rPr>
        <w:t>应</w:t>
      </w:r>
      <w:r>
        <w:rPr>
          <w:rFonts w:hint="eastAsia" w:cs="仿宋_GB2312" w:asciiTheme="minorEastAsia" w:hAnsiTheme="minorEastAsia" w:eastAsiaTheme="minorEastAsia"/>
          <w:sz w:val="28"/>
          <w:szCs w:val="28"/>
        </w:rPr>
        <w:t>派专人进行</w:t>
      </w:r>
      <w:r>
        <w:rPr>
          <w:rFonts w:hint="eastAsia" w:cs="仿宋_GB2312" w:asciiTheme="minorEastAsia" w:hAnsiTheme="minorEastAsia" w:eastAsiaTheme="minorEastAsia"/>
          <w:sz w:val="28"/>
          <w:szCs w:val="28"/>
          <w:lang w:eastAsia="zh-CN"/>
        </w:rPr>
        <w:t>维护、保养工作</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eastAsia" w:cs="仿宋_GB2312" w:asciiTheme="minorEastAsia" w:hAnsiTheme="minorEastAsia" w:eastAsiaTheme="minorEastAsia"/>
          <w:b/>
          <w:bCs/>
          <w:sz w:val="28"/>
          <w:szCs w:val="28"/>
          <w:lang w:val="en-US" w:eastAsia="zh-CN"/>
        </w:rPr>
      </w:pPr>
      <w:commentRangeStart w:id="1"/>
      <w:r>
        <w:rPr>
          <w:rFonts w:hint="eastAsia" w:cs="仿宋_GB2312" w:asciiTheme="minorEastAsia" w:hAnsiTheme="minorEastAsia" w:eastAsiaTheme="minorEastAsia"/>
          <w:sz w:val="28"/>
          <w:szCs w:val="28"/>
        </w:rPr>
        <w:t>4、</w:t>
      </w:r>
      <w:r>
        <w:rPr>
          <w:rFonts w:hint="eastAsia" w:cs="仿宋_GB2312" w:asciiTheme="minorEastAsia" w:hAnsiTheme="minorEastAsia" w:eastAsiaTheme="minorEastAsia"/>
          <w:color w:val="auto"/>
          <w:kern w:val="2"/>
          <w:sz w:val="28"/>
          <w:szCs w:val="28"/>
          <w:lang w:val="en-US" w:eastAsia="zh-CN" w:bidi="ar-SA"/>
        </w:rPr>
        <w:t>质保期</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b/>
          <w:bCs/>
          <w:sz w:val="28"/>
          <w:szCs w:val="28"/>
          <w:lang w:val="en-US" w:eastAsia="zh-CN"/>
        </w:rPr>
        <w:t>叁年</w:t>
      </w:r>
      <w:commentRangeEnd w:id="1"/>
      <w:r>
        <w:commentReference w:id="1"/>
      </w:r>
    </w:p>
    <w:p>
      <w:pPr>
        <w:widowControl/>
        <w:snapToGrid w:val="0"/>
        <w:spacing w:line="480" w:lineRule="exact"/>
        <w:ind w:firstLine="560"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Cs/>
          <w:kern w:val="0"/>
          <w:sz w:val="28"/>
          <w:szCs w:val="28"/>
        </w:rPr>
        <w:t>5、</w:t>
      </w:r>
      <w:r>
        <w:rPr>
          <w:rFonts w:hint="eastAsia" w:cs="仿宋_GB2312" w:asciiTheme="minorEastAsia" w:hAnsiTheme="minorEastAsia" w:eastAsiaTheme="minorEastAsia"/>
          <w:sz w:val="28"/>
          <w:szCs w:val="28"/>
          <w:lang w:eastAsia="zh-CN"/>
        </w:rPr>
        <w:t>交货时间</w:t>
      </w:r>
      <w:r>
        <w:rPr>
          <w:rFonts w:hint="eastAsia" w:cs="仿宋_GB2312" w:asciiTheme="minorEastAsia" w:hAnsiTheme="minorEastAsia" w:eastAsiaTheme="minorEastAsia"/>
          <w:bCs/>
          <w:kern w:val="0"/>
          <w:sz w:val="28"/>
          <w:szCs w:val="28"/>
        </w:rPr>
        <w:t>和其它要求</w:t>
      </w:r>
    </w:p>
    <w:p>
      <w:pPr>
        <w:widowControl/>
        <w:numPr>
          <w:ilvl w:val="255"/>
          <w:numId w:val="0"/>
        </w:numPr>
        <w:tabs>
          <w:tab w:val="left" w:pos="1320"/>
          <w:tab w:val="left" w:pos="4260"/>
        </w:tabs>
        <w:spacing w:line="498"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5.1、</w:t>
      </w:r>
      <w:r>
        <w:rPr>
          <w:rFonts w:hint="eastAsia" w:cs="仿宋_GB2312" w:asciiTheme="minorEastAsia" w:hAnsiTheme="minorEastAsia" w:eastAsiaTheme="minorEastAsia"/>
          <w:sz w:val="28"/>
          <w:szCs w:val="28"/>
          <w:lang w:val="en-US" w:eastAsia="zh-CN"/>
        </w:rPr>
        <w:t>成交人需在接到成交通知书后</w:t>
      </w:r>
      <w:r>
        <w:rPr>
          <w:rFonts w:hint="eastAsia" w:cs="仿宋_GB2312" w:asciiTheme="minorEastAsia" w:hAnsiTheme="minorEastAsia" w:eastAsiaTheme="minorEastAsia"/>
          <w:b/>
          <w:bCs/>
          <w:sz w:val="28"/>
          <w:szCs w:val="28"/>
          <w:lang w:val="en-US" w:eastAsia="zh-CN"/>
        </w:rPr>
        <w:t>三个工作日</w:t>
      </w:r>
      <w:r>
        <w:rPr>
          <w:rFonts w:hint="eastAsia" w:cs="仿宋_GB2312" w:asciiTheme="minorEastAsia" w:hAnsiTheme="minorEastAsia" w:eastAsiaTheme="minorEastAsia"/>
          <w:sz w:val="28"/>
          <w:szCs w:val="28"/>
          <w:lang w:val="en-US" w:eastAsia="zh-CN"/>
        </w:rPr>
        <w:t>内向组织方提供“重庆机场职工九食堂包房物资供货方案”；</w:t>
      </w:r>
    </w:p>
    <w:p>
      <w:pPr>
        <w:widowControl/>
        <w:numPr>
          <w:ilvl w:val="255"/>
          <w:numId w:val="0"/>
        </w:numPr>
        <w:tabs>
          <w:tab w:val="left" w:pos="1320"/>
          <w:tab w:val="left" w:pos="4260"/>
        </w:tabs>
        <w:spacing w:line="498"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5.2成交人</w:t>
      </w:r>
      <w:r>
        <w:rPr>
          <w:rFonts w:hint="eastAsia" w:cs="仿宋_GB2312" w:asciiTheme="minorEastAsia" w:hAnsiTheme="minorEastAsia" w:eastAsiaTheme="minorEastAsia"/>
          <w:b/>
          <w:bCs/>
          <w:sz w:val="28"/>
          <w:szCs w:val="28"/>
          <w:lang w:val="en-US" w:eastAsia="zh-CN"/>
        </w:rPr>
        <w:t>必须在合同签订后20天内</w:t>
      </w:r>
      <w:r>
        <w:rPr>
          <w:rFonts w:hint="eastAsia" w:cs="仿宋_GB2312" w:asciiTheme="minorEastAsia" w:hAnsiTheme="minorEastAsia" w:eastAsiaTheme="minorEastAsia"/>
          <w:sz w:val="28"/>
          <w:szCs w:val="28"/>
          <w:lang w:val="en-US" w:eastAsia="zh-CN"/>
        </w:rPr>
        <w:t>完成重庆机场职工九食堂包房物资的供货安装工作，</w:t>
      </w:r>
      <w:r>
        <w:rPr>
          <w:rFonts w:hint="eastAsia" w:cs="仿宋_GB2312" w:asciiTheme="minorEastAsia" w:hAnsiTheme="minorEastAsia" w:eastAsiaTheme="minorEastAsia"/>
          <w:b/>
          <w:bCs/>
          <w:sz w:val="28"/>
          <w:szCs w:val="28"/>
          <w:lang w:val="en-US" w:eastAsia="zh-CN"/>
        </w:rPr>
        <w:t>不得延后</w:t>
      </w:r>
      <w:r>
        <w:rPr>
          <w:rFonts w:hint="eastAsia" w:cs="仿宋_GB2312" w:asciiTheme="minorEastAsia" w:hAnsiTheme="minorEastAsia" w:eastAsiaTheme="minorEastAsia"/>
          <w:sz w:val="28"/>
          <w:szCs w:val="28"/>
          <w:lang w:val="en-US" w:eastAsia="zh-CN"/>
        </w:rPr>
        <w:t>。</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cs="仿宋_GB2312" w:asciiTheme="minorEastAsia" w:hAnsiTheme="minorEastAsia" w:eastAsiaTheme="minorEastAsia"/>
          <w:sz w:val="28"/>
          <w:szCs w:val="28"/>
        </w:rPr>
        <w:t>5.</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供应布置完成，成交</w:t>
      </w:r>
      <w:r>
        <w:rPr>
          <w:rFonts w:hint="eastAsia" w:cs="仿宋_GB2312" w:asciiTheme="minorEastAsia" w:hAnsiTheme="minorEastAsia" w:eastAsiaTheme="minorEastAsia"/>
          <w:sz w:val="28"/>
          <w:szCs w:val="28"/>
        </w:rPr>
        <w:t>人应向</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提交</w:t>
      </w:r>
      <w:r>
        <w:rPr>
          <w:rFonts w:hint="eastAsia" w:cs="仿宋_GB2312" w:asciiTheme="minorEastAsia" w:hAnsiTheme="minorEastAsia" w:eastAsiaTheme="minorEastAsia"/>
          <w:sz w:val="28"/>
          <w:szCs w:val="28"/>
          <w:lang w:eastAsia="zh-CN"/>
        </w:rPr>
        <w:t>验收申请</w:t>
      </w:r>
      <w:r>
        <w:rPr>
          <w:rFonts w:hint="eastAsia" w:cs="仿宋_GB2312" w:asciiTheme="minorEastAsia" w:hAnsiTheme="minorEastAsia" w:eastAsiaTheme="minorEastAsia"/>
          <w:sz w:val="28"/>
          <w:szCs w:val="28"/>
        </w:rPr>
        <w:t>，由</w:t>
      </w:r>
      <w:r>
        <w:rPr>
          <w:rFonts w:hint="eastAsia" w:cs="仿宋_GB2312" w:asciiTheme="minorEastAsia" w:hAnsiTheme="minorEastAsia" w:eastAsiaTheme="minorEastAsia"/>
          <w:sz w:val="28"/>
          <w:szCs w:val="28"/>
          <w:lang w:eastAsia="zh-CN"/>
        </w:rPr>
        <w:t>组织方</w:t>
      </w:r>
      <w:r>
        <w:rPr>
          <w:rFonts w:hint="eastAsia" w:ascii="宋体" w:hAnsi="宋体"/>
          <w:sz w:val="28"/>
          <w:szCs w:val="28"/>
          <w:lang w:val="zh-CN"/>
        </w:rPr>
        <w:t>进行验收。</w:t>
      </w:r>
    </w:p>
    <w:p>
      <w:pPr>
        <w:widowControl/>
        <w:numPr>
          <w:ilvl w:val="255"/>
          <w:numId w:val="0"/>
        </w:numPr>
        <w:tabs>
          <w:tab w:val="left" w:pos="1320"/>
          <w:tab w:val="left" w:pos="4260"/>
        </w:tabs>
        <w:spacing w:line="498" w:lineRule="exact"/>
        <w:ind w:firstLine="560" w:firstLineChars="200"/>
        <w:jc w:val="left"/>
        <w:rPr>
          <w:rFonts w:hint="eastAsia" w:cs="仿宋_GB2312" w:asciiTheme="minorEastAsia" w:hAnsiTheme="minorEastAsia" w:eastAsiaTheme="minorEastAsia"/>
          <w:b/>
          <w:bCs/>
          <w:sz w:val="28"/>
          <w:szCs w:val="28"/>
          <w:lang w:val="en-US" w:eastAsia="zh-CN"/>
        </w:rPr>
      </w:pPr>
      <w:r>
        <w:rPr>
          <w:rFonts w:hint="eastAsia" w:ascii="宋体" w:hAnsi="宋体"/>
          <w:sz w:val="28"/>
          <w:szCs w:val="28"/>
          <w:lang w:val="en-US" w:eastAsia="zh-CN"/>
        </w:rPr>
        <w:t>5.4、</w:t>
      </w:r>
      <w:r>
        <w:rPr>
          <w:rFonts w:hint="eastAsia" w:cs="仿宋_GB2312" w:asciiTheme="minorEastAsia" w:hAnsiTheme="minorEastAsia" w:eastAsiaTheme="minorEastAsia"/>
          <w:color w:val="auto"/>
          <w:kern w:val="2"/>
          <w:sz w:val="28"/>
          <w:szCs w:val="28"/>
          <w:lang w:val="en-US" w:eastAsia="zh-CN" w:bidi="ar-SA"/>
        </w:rPr>
        <w:t>质保期</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叁年</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zh-CN"/>
        </w:rPr>
        <w:t>6、付款方式</w:t>
      </w:r>
    </w:p>
    <w:p>
      <w:pPr>
        <w:widowControl/>
        <w:numPr>
          <w:ilvl w:val="255"/>
          <w:numId w:val="0"/>
        </w:numPr>
        <w:tabs>
          <w:tab w:val="left" w:pos="1320"/>
          <w:tab w:val="left" w:pos="4260"/>
        </w:tabs>
        <w:spacing w:line="498" w:lineRule="exact"/>
        <w:ind w:firstLine="560" w:firstLineChars="200"/>
        <w:jc w:val="left"/>
        <w:rPr>
          <w:rFonts w:cs="仿宋_GB2312" w:asciiTheme="minorEastAsia" w:hAnsiTheme="minorEastAsia" w:eastAsiaTheme="minorEastAsia"/>
          <w:sz w:val="28"/>
          <w:szCs w:val="28"/>
        </w:rPr>
      </w:pPr>
      <w:r>
        <w:rPr>
          <w:rFonts w:hint="eastAsia" w:ascii="宋体" w:hAnsi="宋体"/>
          <w:sz w:val="28"/>
          <w:szCs w:val="28"/>
          <w:lang w:val="zh-CN"/>
        </w:rPr>
        <w:t>6.1、</w:t>
      </w:r>
      <w:r>
        <w:rPr>
          <w:rFonts w:hint="eastAsia" w:cs="仿宋_GB2312" w:asciiTheme="minorEastAsia" w:hAnsiTheme="minorEastAsia" w:eastAsiaTheme="minorEastAsia"/>
          <w:b/>
          <w:sz w:val="28"/>
          <w:szCs w:val="28"/>
          <w:lang w:eastAsia="zh-CN"/>
        </w:rPr>
        <w:t>成交</w:t>
      </w:r>
      <w:r>
        <w:rPr>
          <w:rFonts w:hint="eastAsia" w:cs="仿宋_GB2312" w:asciiTheme="minorEastAsia" w:hAnsiTheme="minorEastAsia" w:eastAsiaTheme="minorEastAsia"/>
          <w:b/>
          <w:sz w:val="28"/>
          <w:szCs w:val="28"/>
        </w:rPr>
        <w:t>人必须开具正规增值税专用发票</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eastAsia" w:ascii="宋体" w:hAnsi="宋体" w:cs="仿宋_GB2312"/>
          <w:b/>
          <w:sz w:val="28"/>
          <w:szCs w:val="28"/>
        </w:rPr>
      </w:pPr>
      <w:r>
        <w:rPr>
          <w:rFonts w:hint="eastAsia" w:ascii="宋体" w:hAnsi="宋体" w:cs="仿宋_GB2312"/>
          <w:sz w:val="28"/>
          <w:szCs w:val="28"/>
        </w:rPr>
        <w:t>6.</w:t>
      </w:r>
      <w:r>
        <w:rPr>
          <w:rFonts w:hint="eastAsia" w:ascii="宋体" w:hAnsi="宋体" w:cs="仿宋_GB2312"/>
          <w:sz w:val="28"/>
          <w:szCs w:val="28"/>
          <w:lang w:val="en-US" w:eastAsia="zh-CN"/>
        </w:rPr>
        <w:t>2.1</w:t>
      </w:r>
      <w:r>
        <w:rPr>
          <w:rFonts w:hint="eastAsia" w:ascii="宋体" w:hAnsi="宋体" w:cs="仿宋_GB2312"/>
          <w:sz w:val="28"/>
          <w:szCs w:val="28"/>
        </w:rPr>
        <w:t>、</w:t>
      </w:r>
      <w:r>
        <w:rPr>
          <w:rFonts w:hint="eastAsia" w:ascii="宋体" w:hAnsi="宋体" w:cs="仿宋_GB2312"/>
          <w:b/>
          <w:sz w:val="28"/>
          <w:szCs w:val="28"/>
        </w:rPr>
        <w:t>付款前，</w:t>
      </w:r>
      <w:r>
        <w:rPr>
          <w:rFonts w:hint="eastAsia" w:cs="仿宋_GB2312" w:asciiTheme="minorEastAsia" w:hAnsiTheme="minorEastAsia" w:eastAsiaTheme="minorEastAsia"/>
          <w:b/>
          <w:sz w:val="28"/>
          <w:szCs w:val="28"/>
          <w:lang w:eastAsia="zh-CN"/>
        </w:rPr>
        <w:t>成交</w:t>
      </w:r>
      <w:r>
        <w:rPr>
          <w:rFonts w:hint="eastAsia" w:ascii="宋体" w:hAnsi="宋体" w:cs="仿宋_GB2312"/>
          <w:b/>
          <w:sz w:val="28"/>
          <w:szCs w:val="28"/>
        </w:rPr>
        <w:t>人应向重庆机场集团有限公司提供真实有效的增值税专用发票。如因</w:t>
      </w:r>
      <w:r>
        <w:rPr>
          <w:rFonts w:hint="eastAsia" w:ascii="宋体" w:hAnsi="宋体" w:cs="仿宋_GB2312"/>
          <w:b/>
          <w:sz w:val="28"/>
          <w:szCs w:val="28"/>
          <w:lang w:eastAsia="zh-CN"/>
        </w:rPr>
        <w:t>成交人</w:t>
      </w:r>
      <w:r>
        <w:rPr>
          <w:rFonts w:hint="eastAsia" w:ascii="宋体" w:hAnsi="宋体" w:cs="仿宋_GB2312"/>
          <w:b/>
          <w:sz w:val="28"/>
          <w:szCs w:val="28"/>
        </w:rPr>
        <w:t>提供发票的问题造成付款不及时的，重庆机场集团有限公司不承担任何责任。</w:t>
      </w:r>
    </w:p>
    <w:p>
      <w:pPr>
        <w:widowControl/>
        <w:snapToGrid w:val="0"/>
        <w:spacing w:line="480" w:lineRule="exact"/>
        <w:ind w:firstLine="562" w:firstLineChars="200"/>
        <w:jc w:val="left"/>
        <w:rPr>
          <w:rFonts w:hint="eastAsia" w:ascii="宋体" w:hAnsi="宋体" w:cs="仿宋_GB2312"/>
          <w:b/>
          <w:sz w:val="28"/>
          <w:szCs w:val="28"/>
          <w:lang w:val="en-US" w:eastAsia="zh-CN"/>
        </w:rPr>
      </w:pPr>
      <w:commentRangeStart w:id="2"/>
      <w:r>
        <w:rPr>
          <w:rFonts w:hint="eastAsia" w:ascii="宋体" w:hAnsi="宋体" w:cs="仿宋_GB2312"/>
          <w:b/>
          <w:sz w:val="28"/>
          <w:szCs w:val="28"/>
          <w:lang w:val="en-US" w:eastAsia="zh-CN"/>
        </w:rPr>
        <w:t>6.3.2</w:t>
      </w:r>
      <w:r>
        <w:rPr>
          <w:rFonts w:hint="eastAsia" w:ascii="宋体" w:hAnsi="宋体" w:cs="仿宋_GB2312"/>
          <w:b/>
          <w:sz w:val="28"/>
          <w:szCs w:val="28"/>
          <w:lang w:eastAsia="zh-CN"/>
        </w:rPr>
        <w:t>乙方需向甲方提供正规增值税发票。如果乙方提供增值税普通发票，甲方支付金额为不含增值税金额；如果乙方提供增值税专用发票，甲方支付金额=不含增值税金额+增值税税额。</w:t>
      </w:r>
    </w:p>
    <w:p>
      <w:pPr>
        <w:widowControl/>
        <w:snapToGrid w:val="0"/>
        <w:spacing w:line="480" w:lineRule="exact"/>
        <w:ind w:firstLine="562" w:firstLineChars="200"/>
        <w:jc w:val="left"/>
        <w:rPr>
          <w:rFonts w:hint="eastAsia" w:ascii="宋体" w:hAnsi="宋体" w:cs="仿宋_GB2312"/>
          <w:sz w:val="28"/>
          <w:szCs w:val="28"/>
          <w:lang w:eastAsia="zh-CN"/>
        </w:rPr>
      </w:pPr>
      <w:r>
        <w:rPr>
          <w:rFonts w:hint="eastAsia" w:ascii="宋体" w:hAnsi="宋体" w:cs="仿宋_GB2312"/>
          <w:b/>
          <w:sz w:val="28"/>
          <w:szCs w:val="28"/>
          <w:lang w:val="en-US" w:eastAsia="zh-CN"/>
        </w:rPr>
        <w:t>6.3.1 首期支付：</w:t>
      </w:r>
      <w:r>
        <w:rPr>
          <w:rFonts w:hint="eastAsia" w:ascii="宋体" w:hAnsi="宋体" w:cs="仿宋_GB2312"/>
          <w:b/>
          <w:sz w:val="28"/>
          <w:szCs w:val="28"/>
          <w:lang w:eastAsia="zh-CN"/>
        </w:rPr>
        <w:t>合同标的物运至甲方现场安装调试</w:t>
      </w:r>
      <w:r>
        <w:rPr>
          <w:rFonts w:hint="eastAsia" w:ascii="宋体" w:hAnsi="宋体" w:cs="仿宋_GB2312"/>
          <w:b/>
          <w:sz w:val="28"/>
          <w:szCs w:val="28"/>
          <w:lang w:val="en-US" w:eastAsia="zh-CN"/>
        </w:rPr>
        <w:t>完毕并通过甲方的验收后，</w:t>
      </w:r>
      <w:r>
        <w:rPr>
          <w:rFonts w:hint="eastAsia" w:ascii="宋体" w:hAnsi="宋体" w:cs="仿宋_GB2312"/>
          <w:b/>
          <w:sz w:val="28"/>
          <w:szCs w:val="28"/>
          <w:lang w:eastAsia="zh-CN"/>
        </w:rPr>
        <w:t>支付合同总价款的</w:t>
      </w:r>
      <w:r>
        <w:rPr>
          <w:rFonts w:hint="eastAsia" w:ascii="宋体" w:hAnsi="宋体" w:cs="仿宋_GB2312"/>
          <w:b/>
          <w:sz w:val="28"/>
          <w:szCs w:val="28"/>
          <w:lang w:val="en-US" w:eastAsia="zh-CN"/>
        </w:rPr>
        <w:t>90</w:t>
      </w:r>
      <w:r>
        <w:rPr>
          <w:rFonts w:hint="eastAsia" w:ascii="宋体" w:hAnsi="宋体" w:cs="仿宋_GB2312"/>
          <w:b/>
          <w:sz w:val="28"/>
          <w:szCs w:val="28"/>
          <w:lang w:eastAsia="zh-CN"/>
        </w:rPr>
        <w:t>%；</w:t>
      </w:r>
    </w:p>
    <w:p>
      <w:pPr>
        <w:widowControl/>
        <w:snapToGrid w:val="0"/>
        <w:spacing w:line="480" w:lineRule="exact"/>
        <w:ind w:firstLine="562" w:firstLineChars="200"/>
        <w:jc w:val="left"/>
        <w:rPr>
          <w:rFonts w:hint="eastAsia" w:ascii="宋体" w:hAnsi="宋体" w:cs="仿宋_GB2312"/>
          <w:sz w:val="28"/>
          <w:szCs w:val="28"/>
          <w:lang w:val="en-US" w:eastAsia="zh-CN"/>
        </w:rPr>
      </w:pPr>
      <w:r>
        <w:rPr>
          <w:rFonts w:hint="eastAsia" w:ascii="宋体" w:hAnsi="宋体" w:cs="仿宋_GB2312"/>
          <w:b/>
          <w:sz w:val="28"/>
          <w:szCs w:val="28"/>
          <w:lang w:val="en-US" w:eastAsia="zh-CN"/>
        </w:rPr>
        <w:t>6.3.2第二期支付：剩余合同总价款的10%作为质保金，待叁年质保期满并经确认无质量问题后30日内无息支付给卖方。</w:t>
      </w:r>
      <w:commentRangeEnd w:id="2"/>
      <w:r>
        <w:commentReference w:id="2"/>
      </w:r>
    </w:p>
    <w:p>
      <w:pPr>
        <w:widowControl/>
        <w:snapToGrid w:val="0"/>
        <w:spacing w:line="480" w:lineRule="exact"/>
        <w:ind w:firstLine="560" w:firstLineChars="200"/>
        <w:jc w:val="left"/>
        <w:outlineLvl w:val="4"/>
        <w:rPr>
          <w:rFonts w:cs="仿宋_GB2312"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rPr>
        <w:t>7、质量要求：</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7.1本</w:t>
      </w:r>
      <w:r>
        <w:rPr>
          <w:rFonts w:hint="eastAsia" w:cs="仿宋_GB2312" w:asciiTheme="minorEastAsia" w:hAnsiTheme="minorEastAsia" w:eastAsiaTheme="minorEastAsia"/>
          <w:sz w:val="28"/>
          <w:szCs w:val="28"/>
          <w:lang w:eastAsia="zh-CN"/>
        </w:rPr>
        <w:t>次物资采购、供应、安装等工作</w:t>
      </w:r>
      <w:r>
        <w:rPr>
          <w:rFonts w:hint="eastAsia" w:cs="仿宋_GB2312" w:asciiTheme="minorEastAsia" w:hAnsiTheme="minorEastAsia" w:eastAsiaTheme="minorEastAsia"/>
          <w:sz w:val="28"/>
          <w:szCs w:val="28"/>
        </w:rPr>
        <w:t>应符合</w:t>
      </w:r>
      <w:r>
        <w:rPr>
          <w:rFonts w:hint="eastAsia" w:cs="仿宋_GB2312" w:asciiTheme="minorEastAsia" w:hAnsiTheme="minorEastAsia" w:eastAsiaTheme="minorEastAsia"/>
          <w:sz w:val="28"/>
          <w:szCs w:val="28"/>
          <w:lang w:eastAsia="zh-CN"/>
        </w:rPr>
        <w:t>相关餐厨用具</w:t>
      </w:r>
      <w:r>
        <w:rPr>
          <w:rFonts w:hint="eastAsia" w:cs="仿宋_GB2312" w:asciiTheme="minorEastAsia" w:hAnsiTheme="minorEastAsia" w:eastAsiaTheme="minorEastAsia"/>
          <w:sz w:val="28"/>
          <w:szCs w:val="28"/>
        </w:rPr>
        <w:t>及各专业质量验收标准。</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7.2本</w:t>
      </w:r>
      <w:r>
        <w:rPr>
          <w:rFonts w:hint="eastAsia" w:cs="仿宋_GB2312" w:asciiTheme="minorEastAsia" w:hAnsiTheme="minorEastAsia" w:eastAsiaTheme="minorEastAsia"/>
          <w:sz w:val="28"/>
          <w:szCs w:val="28"/>
          <w:lang w:eastAsia="zh-CN"/>
        </w:rPr>
        <w:t>次采购项目验收必须</w:t>
      </w:r>
      <w:r>
        <w:rPr>
          <w:rFonts w:hint="eastAsia" w:cs="仿宋_GB2312" w:asciiTheme="minorEastAsia" w:hAnsiTheme="minorEastAsia" w:eastAsiaTheme="minorEastAsia"/>
          <w:sz w:val="28"/>
          <w:szCs w:val="28"/>
        </w:rPr>
        <w:t>一次性达到合格标准</w:t>
      </w:r>
      <w:r>
        <w:rPr>
          <w:rFonts w:hint="eastAsia" w:cs="仿宋_GB2312" w:asciiTheme="minorEastAsia" w:hAnsiTheme="minorEastAsia" w:eastAsiaTheme="minorEastAsia"/>
          <w:sz w:val="28"/>
          <w:szCs w:val="28"/>
          <w:lang w:eastAsia="zh-CN"/>
        </w:rPr>
        <w:t>；维护保养</w:t>
      </w:r>
      <w:r>
        <w:rPr>
          <w:rFonts w:hint="eastAsia" w:cs="仿宋_GB2312" w:asciiTheme="minorEastAsia" w:hAnsiTheme="minorEastAsia" w:eastAsiaTheme="minorEastAsia"/>
          <w:sz w:val="28"/>
          <w:szCs w:val="28"/>
        </w:rPr>
        <w:t>期要求</w:t>
      </w:r>
      <w:r>
        <w:rPr>
          <w:rFonts w:hint="eastAsia" w:cs="仿宋_GB2312" w:asciiTheme="minorEastAsia" w:hAnsiTheme="minorEastAsia" w:eastAsiaTheme="minorEastAsia"/>
          <w:sz w:val="28"/>
          <w:szCs w:val="28"/>
          <w:lang w:eastAsia="zh-CN"/>
        </w:rPr>
        <w:t>成交人派专人进行维护，不得出现拖拉现象。</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单位应严格按照</w:t>
      </w:r>
      <w:r>
        <w:rPr>
          <w:rFonts w:hint="eastAsia" w:cs="仿宋_GB2312" w:asciiTheme="minorEastAsia" w:hAnsiTheme="minorEastAsia" w:eastAsiaTheme="minorEastAsia"/>
          <w:sz w:val="28"/>
          <w:szCs w:val="28"/>
          <w:lang w:eastAsia="zh-CN"/>
        </w:rPr>
        <w:t>“重庆机场</w:t>
      </w:r>
      <w:r>
        <w:rPr>
          <w:rFonts w:hint="eastAsia" w:cs="仿宋_GB2312" w:asciiTheme="minorEastAsia" w:hAnsiTheme="minorEastAsia" w:eastAsiaTheme="minorEastAsia"/>
          <w:sz w:val="28"/>
          <w:szCs w:val="28"/>
          <w:lang w:val="en-US" w:eastAsia="zh-CN"/>
        </w:rPr>
        <w:t>职工九食堂包房物资采购项目</w:t>
      </w:r>
      <w:r>
        <w:rPr>
          <w:rFonts w:hint="eastAsia" w:cs="仿宋_GB2312" w:asciiTheme="minorEastAsia" w:hAnsiTheme="minorEastAsia" w:eastAsiaTheme="minorEastAsia"/>
          <w:sz w:val="28"/>
          <w:szCs w:val="28"/>
          <w:lang w:eastAsia="zh-CN"/>
        </w:rPr>
        <w:t>”的采购量清单（附后）</w:t>
      </w:r>
      <w:r>
        <w:rPr>
          <w:rFonts w:hint="eastAsia" w:cs="仿宋_GB2312" w:asciiTheme="minorEastAsia" w:hAnsiTheme="minorEastAsia" w:eastAsiaTheme="minorEastAsia"/>
          <w:sz w:val="28"/>
          <w:szCs w:val="28"/>
        </w:rPr>
        <w:t>和</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质量要求进行</w:t>
      </w:r>
      <w:r>
        <w:rPr>
          <w:rFonts w:hint="eastAsia" w:cs="仿宋_GB2312" w:asciiTheme="minorEastAsia" w:hAnsiTheme="minorEastAsia" w:eastAsiaTheme="minorEastAsia"/>
          <w:sz w:val="28"/>
          <w:szCs w:val="28"/>
          <w:lang w:eastAsia="zh-CN"/>
        </w:rPr>
        <w:t>供货、安装</w:t>
      </w:r>
      <w:r>
        <w:rPr>
          <w:rFonts w:hint="eastAsia" w:cs="仿宋_GB2312" w:asciiTheme="minorEastAsia" w:hAnsiTheme="minorEastAsia" w:eastAsiaTheme="minorEastAsia"/>
          <w:sz w:val="28"/>
          <w:szCs w:val="28"/>
        </w:rPr>
        <w:t>，在约定时间内保质、保量的</w:t>
      </w:r>
      <w:r>
        <w:rPr>
          <w:rFonts w:hint="eastAsia" w:cs="仿宋_GB2312" w:asciiTheme="minorEastAsia" w:hAnsiTheme="minorEastAsia" w:eastAsiaTheme="minorEastAsia"/>
          <w:sz w:val="28"/>
          <w:szCs w:val="28"/>
          <w:lang w:eastAsia="zh-CN"/>
        </w:rPr>
        <w:t>全部</w:t>
      </w:r>
      <w:r>
        <w:rPr>
          <w:rFonts w:hint="eastAsia" w:cs="仿宋_GB2312" w:asciiTheme="minorEastAsia" w:hAnsiTheme="minorEastAsia" w:eastAsiaTheme="minorEastAsia"/>
          <w:sz w:val="28"/>
          <w:szCs w:val="28"/>
        </w:rPr>
        <w:t>完成</w:t>
      </w:r>
      <w:r>
        <w:rPr>
          <w:rFonts w:hint="eastAsia" w:cs="仿宋_GB2312" w:asciiTheme="minorEastAsia" w:hAnsiTheme="minorEastAsia" w:eastAsiaTheme="minorEastAsia"/>
          <w:sz w:val="28"/>
          <w:szCs w:val="28"/>
          <w:lang w:eastAsia="zh-CN"/>
        </w:rPr>
        <w:t>包房物资</w:t>
      </w:r>
      <w:r>
        <w:rPr>
          <w:rFonts w:hint="eastAsia" w:cs="仿宋_GB2312" w:asciiTheme="minorEastAsia" w:hAnsiTheme="minorEastAsia" w:eastAsiaTheme="minorEastAsia"/>
          <w:sz w:val="28"/>
          <w:szCs w:val="28"/>
          <w:lang w:val="en-US" w:eastAsia="zh-CN"/>
        </w:rPr>
        <w:t>布置</w:t>
      </w:r>
      <w:r>
        <w:rPr>
          <w:rFonts w:hint="eastAsia" w:cs="仿宋_GB2312" w:asciiTheme="minorEastAsia" w:hAnsiTheme="minorEastAsia" w:eastAsiaTheme="minorEastAsia"/>
          <w:sz w:val="28"/>
          <w:szCs w:val="28"/>
        </w:rPr>
        <w:t>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单位供应的</w:t>
      </w:r>
      <w:r>
        <w:rPr>
          <w:rFonts w:hint="eastAsia" w:cs="仿宋_GB2312" w:asciiTheme="minorEastAsia" w:hAnsiTheme="minorEastAsia" w:eastAsiaTheme="minorEastAsia"/>
          <w:sz w:val="28"/>
          <w:szCs w:val="28"/>
          <w:lang w:eastAsia="zh-CN"/>
        </w:rPr>
        <w:t>物品</w:t>
      </w:r>
      <w:r>
        <w:rPr>
          <w:rFonts w:hint="eastAsia" w:cs="仿宋_GB2312" w:asciiTheme="minorEastAsia" w:hAnsiTheme="minorEastAsia" w:eastAsiaTheme="minorEastAsia"/>
          <w:sz w:val="28"/>
          <w:szCs w:val="28"/>
        </w:rPr>
        <w:t>质量</w:t>
      </w:r>
      <w:r>
        <w:rPr>
          <w:rFonts w:hint="eastAsia" w:cs="仿宋_GB2312" w:asciiTheme="minorEastAsia" w:hAnsiTheme="minorEastAsia" w:eastAsiaTheme="minorEastAsia"/>
          <w:sz w:val="28"/>
          <w:szCs w:val="28"/>
          <w:lang w:eastAsia="zh-CN"/>
        </w:rPr>
        <w:t>、布置</w:t>
      </w:r>
      <w:r>
        <w:rPr>
          <w:rFonts w:hint="eastAsia" w:cs="仿宋_GB2312" w:asciiTheme="minorEastAsia" w:hAnsiTheme="minorEastAsia" w:eastAsiaTheme="minorEastAsia"/>
          <w:sz w:val="28"/>
          <w:szCs w:val="28"/>
        </w:rPr>
        <w:t>要求</w:t>
      </w:r>
      <w:r>
        <w:rPr>
          <w:rFonts w:hint="eastAsia" w:cs="仿宋_GB2312" w:asciiTheme="minorEastAsia" w:hAnsiTheme="minorEastAsia" w:eastAsiaTheme="minorEastAsia"/>
          <w:sz w:val="28"/>
          <w:szCs w:val="28"/>
          <w:lang w:eastAsia="zh-CN"/>
        </w:rPr>
        <w:t>等</w:t>
      </w:r>
      <w:r>
        <w:rPr>
          <w:rFonts w:hint="eastAsia" w:cs="仿宋_GB2312" w:asciiTheme="minorEastAsia" w:hAnsiTheme="minorEastAsia" w:eastAsiaTheme="minorEastAsia"/>
          <w:sz w:val="28"/>
          <w:szCs w:val="28"/>
        </w:rPr>
        <w:t>需严格按照</w:t>
      </w:r>
      <w:r>
        <w:rPr>
          <w:rFonts w:hint="eastAsia" w:cs="仿宋_GB2312" w:asciiTheme="minorEastAsia" w:hAnsiTheme="minorEastAsia" w:eastAsiaTheme="minorEastAsia"/>
          <w:sz w:val="28"/>
          <w:szCs w:val="28"/>
          <w:lang w:eastAsia="zh-CN"/>
        </w:rPr>
        <w:t>本项目采购清单</w:t>
      </w:r>
      <w:r>
        <w:rPr>
          <w:rFonts w:hint="eastAsia" w:cs="仿宋_GB2312" w:asciiTheme="minorEastAsia" w:hAnsiTheme="minorEastAsia" w:eastAsiaTheme="minorEastAsia"/>
          <w:sz w:val="28"/>
          <w:szCs w:val="28"/>
        </w:rPr>
        <w:t>标注要求</w:t>
      </w:r>
      <w:r>
        <w:rPr>
          <w:rFonts w:hint="eastAsia" w:cs="仿宋_GB2312" w:asciiTheme="minorEastAsia" w:hAnsiTheme="minorEastAsia" w:eastAsiaTheme="minorEastAsia"/>
          <w:sz w:val="28"/>
          <w:szCs w:val="28"/>
          <w:lang w:eastAsia="zh-CN"/>
        </w:rPr>
        <w:t>供货和安装</w:t>
      </w:r>
      <w:r>
        <w:rPr>
          <w:rFonts w:hint="eastAsia" w:cs="仿宋_GB2312" w:asciiTheme="minorEastAsia" w:hAnsiTheme="minorEastAsia" w:eastAsiaTheme="minorEastAsia"/>
          <w:sz w:val="28"/>
          <w:szCs w:val="28"/>
        </w:rPr>
        <w:t>，如到场供应的</w:t>
      </w:r>
      <w:r>
        <w:rPr>
          <w:rFonts w:hint="eastAsia" w:cs="仿宋_GB2312" w:asciiTheme="minorEastAsia" w:hAnsiTheme="minorEastAsia" w:eastAsiaTheme="minorEastAsia"/>
          <w:sz w:val="28"/>
          <w:szCs w:val="28"/>
          <w:lang w:eastAsia="zh-CN"/>
        </w:rPr>
        <w:t>物品</w:t>
      </w:r>
      <w:r>
        <w:rPr>
          <w:rFonts w:hint="eastAsia" w:cs="仿宋_GB2312" w:asciiTheme="minorEastAsia" w:hAnsiTheme="minorEastAsia" w:eastAsiaTheme="minorEastAsia"/>
          <w:sz w:val="28"/>
          <w:szCs w:val="28"/>
        </w:rPr>
        <w:t>质量和</w:t>
      </w:r>
      <w:r>
        <w:rPr>
          <w:rFonts w:hint="eastAsia" w:cs="仿宋_GB2312" w:asciiTheme="minorEastAsia" w:hAnsiTheme="minorEastAsia" w:eastAsiaTheme="minorEastAsia"/>
          <w:sz w:val="28"/>
          <w:szCs w:val="28"/>
          <w:lang w:eastAsia="zh-CN"/>
        </w:rPr>
        <w:t>布置要求</w:t>
      </w:r>
      <w:r>
        <w:rPr>
          <w:rFonts w:hint="eastAsia" w:cs="仿宋_GB2312" w:asciiTheme="minorEastAsia" w:hAnsiTheme="minorEastAsia" w:eastAsiaTheme="minorEastAsia"/>
          <w:sz w:val="28"/>
          <w:szCs w:val="28"/>
        </w:rPr>
        <w:t>不符合</w:t>
      </w:r>
      <w:r>
        <w:rPr>
          <w:rFonts w:hint="eastAsia" w:cs="仿宋_GB2312" w:asciiTheme="minorEastAsia" w:hAnsiTheme="minorEastAsia" w:eastAsiaTheme="minorEastAsia"/>
          <w:sz w:val="28"/>
          <w:szCs w:val="28"/>
          <w:lang w:eastAsia="zh-CN"/>
        </w:rPr>
        <w:t>本项目采购清单中</w:t>
      </w:r>
      <w:r>
        <w:rPr>
          <w:rFonts w:hint="eastAsia" w:cs="仿宋_GB2312" w:asciiTheme="minorEastAsia" w:hAnsiTheme="minorEastAsia" w:eastAsiaTheme="minorEastAsia"/>
          <w:sz w:val="28"/>
          <w:szCs w:val="28"/>
        </w:rPr>
        <w:t>标注要求的，</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单位有权在任何时候做出退</w:t>
      </w:r>
      <w:r>
        <w:rPr>
          <w:rFonts w:hint="eastAsia" w:cs="仿宋_GB2312" w:asciiTheme="minorEastAsia" w:hAnsiTheme="minorEastAsia" w:eastAsiaTheme="minorEastAsia"/>
          <w:sz w:val="28"/>
          <w:szCs w:val="28"/>
          <w:lang w:eastAsia="zh-CN"/>
        </w:rPr>
        <w:t>换</w:t>
      </w:r>
      <w:r>
        <w:rPr>
          <w:rFonts w:hint="eastAsia" w:cs="仿宋_GB2312" w:asciiTheme="minorEastAsia" w:hAnsiTheme="minorEastAsia" w:eastAsiaTheme="minorEastAsia"/>
          <w:sz w:val="28"/>
          <w:szCs w:val="28"/>
        </w:rPr>
        <w:t>货处理和重新</w:t>
      </w:r>
      <w:r>
        <w:rPr>
          <w:rFonts w:hint="eastAsia" w:cs="仿宋_GB2312" w:asciiTheme="minorEastAsia" w:hAnsiTheme="minorEastAsia" w:eastAsiaTheme="minorEastAsia"/>
          <w:sz w:val="28"/>
          <w:szCs w:val="28"/>
          <w:lang w:eastAsia="zh-CN"/>
        </w:rPr>
        <w:t>安装</w:t>
      </w:r>
      <w:r>
        <w:rPr>
          <w:rFonts w:hint="eastAsia" w:cs="仿宋_GB2312" w:asciiTheme="minorEastAsia" w:hAnsiTheme="minorEastAsia" w:eastAsiaTheme="minorEastAsia"/>
          <w:sz w:val="28"/>
          <w:szCs w:val="28"/>
        </w:rPr>
        <w:t>的要求，由此产生的一切费用和损失由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单位全部承担。</w:t>
      </w:r>
    </w:p>
    <w:p>
      <w:pPr>
        <w:snapToGrid w:val="0"/>
        <w:spacing w:line="480" w:lineRule="exact"/>
        <w:ind w:firstLine="560" w:firstLineChars="200"/>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次采购</w:t>
      </w:r>
      <w:r>
        <w:rPr>
          <w:rFonts w:hint="eastAsia" w:cs="仿宋_GB2312" w:asciiTheme="minorEastAsia" w:hAnsiTheme="minorEastAsia" w:eastAsiaTheme="minorEastAsia"/>
          <w:sz w:val="28"/>
          <w:szCs w:val="28"/>
        </w:rPr>
        <w:t>项目</w:t>
      </w:r>
      <w:r>
        <w:rPr>
          <w:rFonts w:hint="eastAsia" w:cs="仿宋_GB2312" w:asciiTheme="minorEastAsia" w:hAnsiTheme="minorEastAsia" w:eastAsiaTheme="minorEastAsia"/>
          <w:sz w:val="28"/>
          <w:szCs w:val="28"/>
          <w:lang w:eastAsia="zh-CN"/>
        </w:rPr>
        <w:t>物品</w:t>
      </w:r>
      <w:r>
        <w:rPr>
          <w:rFonts w:hint="eastAsia" w:cs="仿宋_GB2312" w:asciiTheme="minorEastAsia" w:hAnsiTheme="minorEastAsia" w:eastAsiaTheme="minorEastAsia"/>
          <w:sz w:val="28"/>
          <w:szCs w:val="28"/>
        </w:rPr>
        <w:t>在</w:t>
      </w:r>
      <w:r>
        <w:rPr>
          <w:rFonts w:hint="eastAsia" w:cs="仿宋_GB2312" w:asciiTheme="minorEastAsia" w:hAnsiTheme="minorEastAsia" w:eastAsiaTheme="minorEastAsia"/>
          <w:sz w:val="28"/>
          <w:szCs w:val="28"/>
          <w:lang w:eastAsia="zh-CN"/>
        </w:rPr>
        <w:t>上、下车和安装工作中需对物品做好保护工作</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如有损坏，组织</w:t>
      </w:r>
      <w:r>
        <w:rPr>
          <w:rFonts w:hint="eastAsia" w:cs="仿宋_GB2312" w:asciiTheme="minorEastAsia" w:hAnsiTheme="minorEastAsia" w:eastAsiaTheme="minorEastAsia"/>
          <w:sz w:val="28"/>
          <w:szCs w:val="28"/>
        </w:rPr>
        <w:t>单位有权在任何时候做出退</w:t>
      </w:r>
      <w:r>
        <w:rPr>
          <w:rFonts w:hint="eastAsia" w:cs="仿宋_GB2312" w:asciiTheme="minorEastAsia" w:hAnsiTheme="minorEastAsia" w:eastAsiaTheme="minorEastAsia"/>
          <w:sz w:val="28"/>
          <w:szCs w:val="28"/>
          <w:lang w:eastAsia="zh-CN"/>
        </w:rPr>
        <w:t>换</w:t>
      </w:r>
      <w:r>
        <w:rPr>
          <w:rFonts w:hint="eastAsia" w:cs="仿宋_GB2312" w:asciiTheme="minorEastAsia" w:hAnsiTheme="minorEastAsia" w:eastAsiaTheme="minorEastAsia"/>
          <w:sz w:val="28"/>
          <w:szCs w:val="28"/>
        </w:rPr>
        <w:t>货处理和重新</w:t>
      </w:r>
      <w:r>
        <w:rPr>
          <w:rFonts w:hint="eastAsia" w:cs="仿宋_GB2312" w:asciiTheme="minorEastAsia" w:hAnsiTheme="minorEastAsia" w:eastAsiaTheme="minorEastAsia"/>
          <w:sz w:val="28"/>
          <w:szCs w:val="28"/>
          <w:lang w:eastAsia="zh-CN"/>
        </w:rPr>
        <w:t>安装</w:t>
      </w:r>
      <w:r>
        <w:rPr>
          <w:rFonts w:hint="eastAsia" w:cs="仿宋_GB2312" w:asciiTheme="minorEastAsia" w:hAnsiTheme="minorEastAsia" w:eastAsiaTheme="minorEastAsia"/>
          <w:sz w:val="28"/>
          <w:szCs w:val="28"/>
        </w:rPr>
        <w:t>的要求，由此产生的一切费用和损失由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单位全部承担。</w:t>
      </w:r>
    </w:p>
    <w:p>
      <w:pPr>
        <w:snapToGrid w:val="0"/>
        <w:spacing w:line="480" w:lineRule="exact"/>
        <w:ind w:firstLine="560" w:firstLineChars="200"/>
        <w:rPr>
          <w:rFonts w:asciiTheme="minorEastAsia" w:hAnsiTheme="minorEastAsia" w:eastAsiaTheme="minorEastAsia"/>
          <w:color w:val="FF0000"/>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7</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次采购</w:t>
      </w:r>
      <w:r>
        <w:rPr>
          <w:rFonts w:hint="eastAsia" w:cs="仿宋_GB2312" w:asciiTheme="minorEastAsia" w:hAnsiTheme="minorEastAsia" w:eastAsiaTheme="minorEastAsia"/>
          <w:sz w:val="28"/>
          <w:szCs w:val="28"/>
        </w:rPr>
        <w:t>项目在</w:t>
      </w:r>
      <w:r>
        <w:rPr>
          <w:rFonts w:hint="eastAsia" w:cs="仿宋_GB2312" w:asciiTheme="minorEastAsia" w:hAnsiTheme="minorEastAsia" w:eastAsiaTheme="minorEastAsia"/>
          <w:sz w:val="28"/>
          <w:szCs w:val="28"/>
          <w:lang w:eastAsia="zh-CN"/>
        </w:rPr>
        <w:t>安装布置和后期撤除等工作</w:t>
      </w:r>
      <w:r>
        <w:rPr>
          <w:rFonts w:hint="eastAsia" w:cs="仿宋_GB2312" w:asciiTheme="minorEastAsia" w:hAnsiTheme="minorEastAsia" w:eastAsiaTheme="minorEastAsia"/>
          <w:sz w:val="28"/>
          <w:szCs w:val="28"/>
        </w:rPr>
        <w:t>中的弃渣做到日产日清，由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单位自行移出</w:t>
      </w:r>
      <w:r>
        <w:rPr>
          <w:rFonts w:hint="eastAsia" w:cs="仿宋_GB2312" w:asciiTheme="minorEastAsia" w:hAnsiTheme="minorEastAsia" w:eastAsiaTheme="minorEastAsia"/>
          <w:sz w:val="28"/>
          <w:szCs w:val="28"/>
          <w:lang w:eastAsia="zh-CN"/>
        </w:rPr>
        <w:t>布置</w:t>
      </w:r>
      <w:r>
        <w:rPr>
          <w:rFonts w:hint="eastAsia" w:cs="仿宋_GB2312" w:asciiTheme="minorEastAsia" w:hAnsiTheme="minorEastAsia" w:eastAsiaTheme="minorEastAsia"/>
          <w:sz w:val="28"/>
          <w:szCs w:val="28"/>
        </w:rPr>
        <w:t>范围，渣场由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单位自行联系，费用自行承担。</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次采购</w:t>
      </w:r>
      <w:r>
        <w:rPr>
          <w:rFonts w:hint="eastAsia" w:cs="仿宋_GB2312" w:asciiTheme="minorEastAsia" w:hAnsiTheme="minorEastAsia" w:eastAsiaTheme="minorEastAsia"/>
          <w:sz w:val="28"/>
          <w:szCs w:val="28"/>
        </w:rPr>
        <w:t>项目在</w:t>
      </w:r>
      <w:r>
        <w:rPr>
          <w:rFonts w:hint="eastAsia" w:cs="仿宋_GB2312" w:asciiTheme="minorEastAsia" w:hAnsiTheme="minorEastAsia" w:eastAsiaTheme="minorEastAsia"/>
          <w:sz w:val="28"/>
          <w:szCs w:val="28"/>
          <w:lang w:eastAsia="zh-CN"/>
        </w:rPr>
        <w:t>物品安装</w:t>
      </w:r>
      <w:r>
        <w:rPr>
          <w:rFonts w:hint="eastAsia" w:cs="仿宋_GB2312" w:asciiTheme="minorEastAsia" w:hAnsiTheme="minorEastAsia" w:eastAsiaTheme="minorEastAsia"/>
          <w:sz w:val="28"/>
          <w:szCs w:val="28"/>
        </w:rPr>
        <w:t>过程中对施工区域必须设置安全防护措施及安全警示标志。</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7.1</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若需要按照机场有关施工管理规定办理人员和车辆区域通行手续，所需手续费用由</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单位自行支付。</w:t>
      </w:r>
    </w:p>
    <w:p>
      <w:pPr>
        <w:snapToGrid w:val="0"/>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施工车辆机具的施工作业应严格遵守的相关规定，并按经批准的路线行驶。</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w:t>
      </w: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单位应设专职安全员，对</w:t>
      </w:r>
      <w:r>
        <w:rPr>
          <w:rFonts w:hint="eastAsia" w:cs="仿宋_GB2312" w:asciiTheme="minorEastAsia" w:hAnsiTheme="minorEastAsia" w:eastAsiaTheme="minorEastAsia"/>
          <w:sz w:val="28"/>
          <w:szCs w:val="28"/>
          <w:lang w:eastAsia="zh-CN"/>
        </w:rPr>
        <w:t>安装</w:t>
      </w:r>
      <w:r>
        <w:rPr>
          <w:rFonts w:hint="eastAsia" w:cs="仿宋_GB2312" w:asciiTheme="minorEastAsia" w:hAnsiTheme="minorEastAsia" w:eastAsiaTheme="minorEastAsia"/>
          <w:sz w:val="28"/>
          <w:szCs w:val="28"/>
        </w:rPr>
        <w:t>全过程的安全负直接责任。要严格实行进场前对员工的安全生产教育，严格执行各类安全规章制度制度。</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7.1</w:t>
      </w: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单位应严格按照</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单位的质量要求进行</w:t>
      </w:r>
      <w:r>
        <w:rPr>
          <w:rFonts w:hint="eastAsia" w:cs="仿宋_GB2312" w:asciiTheme="minorEastAsia" w:hAnsiTheme="minorEastAsia" w:eastAsiaTheme="minorEastAsia"/>
          <w:sz w:val="28"/>
          <w:szCs w:val="28"/>
          <w:lang w:eastAsia="zh-CN"/>
        </w:rPr>
        <w:t>安装</w:t>
      </w:r>
      <w:r>
        <w:rPr>
          <w:rFonts w:hint="eastAsia" w:cs="仿宋_GB2312" w:asciiTheme="minorEastAsia" w:hAnsiTheme="minorEastAsia" w:eastAsiaTheme="minorEastAsia"/>
          <w:sz w:val="28"/>
          <w:szCs w:val="28"/>
        </w:rPr>
        <w:t>，在合同约定时间内保质、保量的完成全部内容。</w:t>
      </w:r>
    </w:p>
    <w:p>
      <w:pPr>
        <w:widowControl/>
        <w:snapToGrid w:val="0"/>
        <w:spacing w:line="480" w:lineRule="exact"/>
        <w:ind w:firstLine="560" w:firstLineChars="200"/>
        <w:jc w:val="left"/>
        <w:rPr>
          <w:rFonts w:asciiTheme="minorEastAsia" w:hAnsiTheme="minorEastAsia" w:eastAsiaTheme="minorEastAsia"/>
          <w:bCs/>
          <w:sz w:val="28"/>
          <w:szCs w:val="28"/>
        </w:rPr>
      </w:pPr>
      <w:r>
        <w:rPr>
          <w:rFonts w:hint="eastAsia" w:cs="仿宋_GB2312" w:asciiTheme="minorEastAsia" w:hAnsiTheme="minorEastAsia" w:eastAsiaTheme="minorEastAsia"/>
          <w:bCs/>
          <w:sz w:val="28"/>
          <w:szCs w:val="28"/>
          <w:lang w:val="en-US" w:eastAsia="zh-CN"/>
        </w:rPr>
        <w:t>8</w:t>
      </w:r>
      <w:r>
        <w:rPr>
          <w:rFonts w:hint="eastAsia" w:cs="仿宋_GB2312" w:asciiTheme="minorEastAsia" w:hAnsiTheme="minorEastAsia" w:eastAsiaTheme="minorEastAsia"/>
          <w:bCs/>
          <w:sz w:val="28"/>
          <w:szCs w:val="28"/>
        </w:rPr>
        <w:t>、</w:t>
      </w:r>
      <w:r>
        <w:rPr>
          <w:rFonts w:hint="eastAsia" w:cs="仿宋_GB2312" w:asciiTheme="minorEastAsia" w:hAnsiTheme="minorEastAsia" w:eastAsiaTheme="minorEastAsia"/>
          <w:bCs/>
          <w:sz w:val="28"/>
          <w:szCs w:val="28"/>
          <w:lang w:eastAsia="zh-CN"/>
        </w:rPr>
        <w:t>比选</w:t>
      </w:r>
      <w:r>
        <w:rPr>
          <w:rFonts w:hint="eastAsia" w:cs="仿宋_GB2312" w:asciiTheme="minorEastAsia" w:hAnsiTheme="minorEastAsia" w:eastAsiaTheme="minorEastAsia"/>
          <w:bCs/>
          <w:sz w:val="28"/>
          <w:szCs w:val="28"/>
        </w:rPr>
        <w:t>费用</w:t>
      </w:r>
    </w:p>
    <w:p>
      <w:pPr>
        <w:widowControl/>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应承担其参加本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活动自身所发生的费用。</w:t>
      </w:r>
    </w:p>
    <w:p>
      <w:pPr>
        <w:snapToGrid w:val="0"/>
        <w:spacing w:afterLines="100" w:line="480" w:lineRule="exact"/>
        <w:ind w:firstLine="643" w:firstLineChars="200"/>
        <w:jc w:val="center"/>
        <w:rPr>
          <w:rFonts w:hint="eastAsia" w:cs="仿宋_GB2312" w:asciiTheme="minorEastAsia" w:hAnsiTheme="minorEastAsia" w:eastAsiaTheme="minorEastAsia"/>
          <w:b/>
          <w:bCs/>
          <w:kern w:val="0"/>
          <w:sz w:val="32"/>
          <w:szCs w:val="32"/>
        </w:rPr>
      </w:pPr>
    </w:p>
    <w:p>
      <w:pPr>
        <w:snapToGrid w:val="0"/>
        <w:spacing w:afterLines="100" w:line="480" w:lineRule="exact"/>
        <w:ind w:firstLine="643" w:firstLineChars="200"/>
        <w:jc w:val="center"/>
        <w:rPr>
          <w:rFonts w:hint="eastAsia" w:cs="仿宋_GB2312" w:asciiTheme="minorEastAsia" w:hAnsiTheme="minorEastAsia" w:eastAsiaTheme="minorEastAsia"/>
          <w:b/>
          <w:bCs/>
          <w:kern w:val="0"/>
          <w:sz w:val="32"/>
          <w:szCs w:val="32"/>
        </w:rPr>
      </w:pPr>
    </w:p>
    <w:p>
      <w:pPr>
        <w:snapToGrid w:val="0"/>
        <w:spacing w:afterLines="100" w:line="480" w:lineRule="exact"/>
        <w:ind w:firstLine="643" w:firstLineChars="200"/>
        <w:jc w:val="center"/>
        <w:rPr>
          <w:rFonts w:hint="eastAsia" w:cs="仿宋_GB2312" w:asciiTheme="minorEastAsia" w:hAnsiTheme="minorEastAsia" w:eastAsiaTheme="minorEastAsia"/>
          <w:b/>
          <w:bCs/>
          <w:kern w:val="0"/>
          <w:sz w:val="32"/>
          <w:szCs w:val="32"/>
        </w:rPr>
      </w:pPr>
    </w:p>
    <w:p>
      <w:pPr>
        <w:snapToGrid w:val="0"/>
        <w:spacing w:afterLines="100" w:line="480" w:lineRule="exact"/>
        <w:ind w:firstLine="643" w:firstLineChars="200"/>
        <w:jc w:val="center"/>
        <w:rPr>
          <w:rFonts w:hint="eastAsia" w:cs="仿宋_GB2312" w:asciiTheme="minorEastAsia" w:hAnsiTheme="minorEastAsia" w:eastAsiaTheme="minorEastAsia"/>
          <w:b/>
          <w:bCs/>
          <w:kern w:val="0"/>
          <w:sz w:val="32"/>
          <w:szCs w:val="32"/>
        </w:rPr>
      </w:pPr>
    </w:p>
    <w:p>
      <w:pPr>
        <w:snapToGrid w:val="0"/>
        <w:spacing w:afterLines="100" w:line="480" w:lineRule="exact"/>
        <w:ind w:firstLine="643" w:firstLineChars="200"/>
        <w:jc w:val="center"/>
        <w:rPr>
          <w:rFonts w:hint="eastAsia" w:cs="仿宋_GB2312" w:asciiTheme="minorEastAsia" w:hAnsiTheme="minorEastAsia" w:eastAsiaTheme="minorEastAsia"/>
          <w:b/>
          <w:bCs/>
          <w:kern w:val="0"/>
          <w:sz w:val="32"/>
          <w:szCs w:val="32"/>
        </w:rPr>
      </w:pPr>
    </w:p>
    <w:p>
      <w:pPr>
        <w:snapToGrid w:val="0"/>
        <w:spacing w:afterLines="100" w:line="480" w:lineRule="exact"/>
        <w:ind w:firstLine="643" w:firstLineChars="200"/>
        <w:jc w:val="center"/>
        <w:rPr>
          <w:rFonts w:hint="eastAsia" w:cs="仿宋_GB2312" w:asciiTheme="minorEastAsia" w:hAnsiTheme="minorEastAsia" w:eastAsiaTheme="minorEastAsia"/>
          <w:b/>
          <w:bCs/>
          <w:kern w:val="0"/>
          <w:sz w:val="32"/>
          <w:szCs w:val="32"/>
        </w:rPr>
      </w:pPr>
    </w:p>
    <w:p>
      <w:pPr>
        <w:snapToGrid w:val="0"/>
        <w:spacing w:afterLines="100" w:line="480" w:lineRule="exact"/>
        <w:ind w:firstLine="643" w:firstLineChars="200"/>
        <w:jc w:val="center"/>
        <w:rPr>
          <w:rFonts w:hint="eastAsia" w:cs="仿宋_GB2312" w:asciiTheme="minorEastAsia" w:hAnsiTheme="minorEastAsia" w:eastAsiaTheme="minorEastAsia"/>
          <w:b/>
          <w:bCs/>
          <w:kern w:val="0"/>
          <w:sz w:val="32"/>
          <w:szCs w:val="32"/>
        </w:rPr>
      </w:pPr>
    </w:p>
    <w:p>
      <w:pPr>
        <w:snapToGrid w:val="0"/>
        <w:spacing w:afterLines="100" w:line="480" w:lineRule="exact"/>
        <w:ind w:firstLine="643" w:firstLineChars="200"/>
        <w:jc w:val="center"/>
        <w:rPr>
          <w:rFonts w:hint="eastAsia" w:cs="仿宋_GB2312" w:asciiTheme="minorEastAsia" w:hAnsiTheme="minorEastAsia" w:eastAsiaTheme="minorEastAsia"/>
          <w:b/>
          <w:bCs/>
          <w:kern w:val="0"/>
          <w:sz w:val="32"/>
          <w:szCs w:val="32"/>
        </w:rPr>
      </w:pPr>
      <w:r>
        <w:rPr>
          <w:rFonts w:hint="eastAsia" w:cs="仿宋_GB2312" w:asciiTheme="minorEastAsia" w:hAnsiTheme="minorEastAsia" w:eastAsiaTheme="minorEastAsia"/>
          <w:b/>
          <w:bCs/>
          <w:kern w:val="0"/>
          <w:sz w:val="32"/>
          <w:szCs w:val="32"/>
        </w:rPr>
        <w:br w:type="page"/>
      </w:r>
    </w:p>
    <w:p>
      <w:pPr>
        <w:snapToGrid w:val="0"/>
        <w:spacing w:afterLines="100" w:line="480" w:lineRule="exact"/>
        <w:jc w:val="center"/>
        <w:rPr>
          <w:rFonts w:asciiTheme="minorEastAsia" w:hAnsiTheme="minorEastAsia" w:eastAsiaTheme="minorEastAsia"/>
          <w:sz w:val="32"/>
          <w:szCs w:val="32"/>
        </w:rPr>
      </w:pPr>
      <w:r>
        <w:rPr>
          <w:rFonts w:hint="eastAsia" w:cs="仿宋_GB2312" w:asciiTheme="minorEastAsia" w:hAnsiTheme="minorEastAsia" w:eastAsiaTheme="minorEastAsia"/>
          <w:b/>
          <w:bCs/>
          <w:kern w:val="0"/>
          <w:sz w:val="32"/>
          <w:szCs w:val="32"/>
        </w:rPr>
        <w:t>第二部分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lang w:eastAsia="zh-CN"/>
        </w:rPr>
        <w:t>比选</w:t>
      </w:r>
      <w:r>
        <w:rPr>
          <w:rFonts w:hint="eastAsia" w:cs="仿宋_GB2312" w:asciiTheme="minorEastAsia" w:hAnsiTheme="minorEastAsia" w:eastAsiaTheme="minorEastAsia"/>
          <w:b/>
          <w:bCs/>
          <w:kern w:val="0"/>
          <w:sz w:val="32"/>
          <w:szCs w:val="32"/>
        </w:rPr>
        <w:t>报价文件的编制</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sz w:val="28"/>
          <w:szCs w:val="28"/>
        </w:rPr>
      </w:pPr>
      <w:r>
        <w:rPr>
          <w:rFonts w:cs="仿宋_GB2312" w:asciiTheme="minorEastAsia" w:hAnsiTheme="minorEastAsia" w:eastAsiaTheme="minorEastAsia"/>
          <w:b/>
          <w:bCs/>
          <w:kern w:val="0"/>
          <w:sz w:val="28"/>
          <w:szCs w:val="28"/>
        </w:rPr>
        <w:t>1</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文件的组成</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文件由商务部分组成。</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商务部分主要包括下列内容：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1.2.1资信证明文件：《营业执照》（三证合一）。以上文件（复印并加盖投标单位鲜章）为</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文件的组成部份，且在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会时，需出示原件。</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1.2.2法定代表人身份证明书。（格式见附表）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1.2.3</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人法定代表人授权委托书。（格式见附表）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1.2.4</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确认书。（格式见附表）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1.2.5报价函（格式见附表），</w:t>
      </w:r>
      <w:r>
        <w:rPr>
          <w:rFonts w:hint="eastAsia" w:cs="仿宋_GB2312" w:asciiTheme="minorEastAsia" w:hAnsiTheme="minorEastAsia" w:eastAsiaTheme="minorEastAsia"/>
          <w:b/>
          <w:bCs/>
          <w:sz w:val="28"/>
          <w:szCs w:val="28"/>
        </w:rPr>
        <w:t>报价函后需附</w:t>
      </w:r>
      <w:r>
        <w:rPr>
          <w:rFonts w:hint="eastAsia" w:cs="仿宋_GB2312" w:asciiTheme="minorEastAsia" w:hAnsiTheme="minorEastAsia" w:eastAsiaTheme="minorEastAsia"/>
          <w:b/>
          <w:bCs/>
          <w:sz w:val="28"/>
          <w:szCs w:val="28"/>
          <w:lang w:eastAsia="zh-CN"/>
        </w:rPr>
        <w:t>比选</w:t>
      </w:r>
      <w:r>
        <w:rPr>
          <w:rFonts w:hint="eastAsia" w:cs="仿宋_GB2312" w:asciiTheme="minorEastAsia" w:hAnsiTheme="minorEastAsia" w:eastAsiaTheme="minorEastAsia"/>
          <w:b/>
          <w:bCs/>
          <w:sz w:val="28"/>
          <w:szCs w:val="28"/>
        </w:rPr>
        <w:t>报价</w:t>
      </w:r>
      <w:r>
        <w:rPr>
          <w:rFonts w:hint="eastAsia" w:cs="仿宋_GB2312" w:asciiTheme="minorEastAsia" w:hAnsiTheme="minorEastAsia" w:eastAsiaTheme="minorEastAsia"/>
          <w:b/>
          <w:bCs/>
          <w:sz w:val="28"/>
          <w:szCs w:val="28"/>
          <w:lang w:eastAsia="zh-CN"/>
        </w:rPr>
        <w:t>供应包房物资全费用报价清单</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1.2.6</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应在</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函内对全部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内容进行响应，分别用大、小写标明报价金额,由报价人签字并加盖单位公章。报价为本项目所有费用的总和，报价需用附件说明费用明细情况，报价清单费用合计必须与报价书中一致。</w:t>
      </w:r>
      <w:r>
        <w:rPr>
          <w:rFonts w:hint="eastAsia" w:ascii="宋体" w:hAnsi="宋体" w:cs="仿宋_GB2312"/>
          <w:b/>
          <w:sz w:val="28"/>
          <w:szCs w:val="28"/>
        </w:rPr>
        <w:t>报价含增值专用发票税税金。</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b/>
          <w:bCs/>
          <w:kern w:val="0"/>
          <w:sz w:val="28"/>
          <w:szCs w:val="28"/>
        </w:rPr>
        <w:t xml:space="preserve">2、比选报价   </w:t>
      </w:r>
      <w:r>
        <w:rPr>
          <w:rFonts w:hint="eastAsia" w:cs="仿宋_GB2312" w:asciiTheme="minorEastAsia" w:hAnsiTheme="minorEastAsia" w:eastAsiaTheme="minorEastAsia"/>
          <w:sz w:val="28"/>
          <w:szCs w:val="28"/>
        </w:rPr>
        <w:t xml:space="preserve"> </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2.1本项目</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报价均以含增值税方式报价，且</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在报价函中必须填写增值税税率。</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报价大小写不同的，以大写报价为准。</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2.2</w:t>
      </w:r>
      <w:r>
        <w:rPr>
          <w:rFonts w:hint="eastAsia" w:cs="仿宋_GB2312" w:asciiTheme="minorEastAsia" w:hAnsiTheme="minorEastAsia" w:eastAsiaTheme="minorEastAsia"/>
          <w:b/>
          <w:bCs/>
          <w:sz w:val="28"/>
          <w:szCs w:val="28"/>
        </w:rPr>
        <w:t>本项目采用固定</w:t>
      </w:r>
      <w:r>
        <w:rPr>
          <w:rFonts w:hint="eastAsia" w:cs="仿宋_GB2312" w:asciiTheme="minorEastAsia" w:hAnsiTheme="minorEastAsia" w:eastAsiaTheme="minorEastAsia"/>
          <w:b/>
          <w:bCs/>
          <w:sz w:val="28"/>
          <w:szCs w:val="28"/>
          <w:lang w:eastAsia="zh-CN"/>
        </w:rPr>
        <w:t>全费用综合</w:t>
      </w:r>
      <w:r>
        <w:rPr>
          <w:rFonts w:hint="eastAsia" w:cs="仿宋_GB2312" w:asciiTheme="minorEastAsia" w:hAnsiTheme="minorEastAsia" w:eastAsiaTheme="minorEastAsia"/>
          <w:b/>
          <w:bCs/>
          <w:sz w:val="28"/>
          <w:szCs w:val="28"/>
        </w:rPr>
        <w:t>单价合同方式</w:t>
      </w:r>
      <w:r>
        <w:rPr>
          <w:rFonts w:hint="eastAsia" w:cs="仿宋_GB2312" w:asciiTheme="minorEastAsia" w:hAnsiTheme="minorEastAsia" w:eastAsiaTheme="minorEastAsia"/>
          <w:sz w:val="28"/>
          <w:szCs w:val="28"/>
        </w:rPr>
        <w:t>，报价方式为</w:t>
      </w:r>
      <w:r>
        <w:rPr>
          <w:rFonts w:hint="eastAsia" w:cs="仿宋_GB2312" w:asciiTheme="minorEastAsia" w:hAnsiTheme="minorEastAsia" w:eastAsiaTheme="minorEastAsia"/>
          <w:sz w:val="28"/>
          <w:szCs w:val="28"/>
          <w:lang w:eastAsia="zh-CN"/>
        </w:rPr>
        <w:t>职工九食堂包房物资供应数</w:t>
      </w:r>
      <w:r>
        <w:rPr>
          <w:rFonts w:hint="eastAsia" w:cs="仿宋_GB2312" w:asciiTheme="minorEastAsia" w:hAnsiTheme="minorEastAsia" w:eastAsiaTheme="minorEastAsia"/>
          <w:sz w:val="28"/>
          <w:szCs w:val="28"/>
        </w:rPr>
        <w:t>量清单报价。</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应按本项目</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范围内的全部</w:t>
      </w:r>
      <w:r>
        <w:rPr>
          <w:rFonts w:hint="eastAsia" w:cs="仿宋_GB2312" w:asciiTheme="minorEastAsia" w:hAnsiTheme="minorEastAsia" w:eastAsiaTheme="minorEastAsia"/>
          <w:sz w:val="28"/>
          <w:szCs w:val="28"/>
          <w:lang w:eastAsia="zh-CN"/>
        </w:rPr>
        <w:t>内容</w:t>
      </w:r>
      <w:r>
        <w:rPr>
          <w:rFonts w:hint="eastAsia" w:cs="仿宋_GB2312" w:asciiTheme="minorEastAsia" w:hAnsiTheme="minorEastAsia" w:eastAsiaTheme="minorEastAsia"/>
          <w:sz w:val="28"/>
          <w:szCs w:val="28"/>
        </w:rPr>
        <w:t>和</w:t>
      </w:r>
      <w:r>
        <w:rPr>
          <w:rFonts w:hint="eastAsia" w:cs="仿宋_GB2312" w:asciiTheme="minorEastAsia" w:hAnsiTheme="minorEastAsia" w:eastAsiaTheme="minorEastAsia"/>
          <w:sz w:val="28"/>
          <w:szCs w:val="28"/>
          <w:lang w:eastAsia="zh-CN"/>
        </w:rPr>
        <w:t>本竞争性比选文件附件一</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职工九食堂包房物资供应</w:t>
      </w:r>
      <w:r>
        <w:rPr>
          <w:rFonts w:hint="eastAsia" w:cs="仿宋_GB2312" w:asciiTheme="minorEastAsia" w:hAnsiTheme="minorEastAsia" w:eastAsiaTheme="minorEastAsia"/>
          <w:sz w:val="28"/>
          <w:szCs w:val="28"/>
        </w:rPr>
        <w:t>清单”给定的清单内容及格式填写各子目的单价或总价</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2.3</w:t>
      </w:r>
      <w:r>
        <w:rPr>
          <w:rFonts w:hint="eastAsia" w:cs="仿宋_GB2312" w:asciiTheme="minorEastAsia" w:hAnsiTheme="minorEastAsia" w:eastAsiaTheme="minorEastAsia"/>
          <w:b/>
          <w:bCs/>
          <w:sz w:val="28"/>
          <w:szCs w:val="28"/>
        </w:rPr>
        <w:t>本</w:t>
      </w:r>
      <w:r>
        <w:rPr>
          <w:rFonts w:hint="eastAsia" w:cs="仿宋_GB2312" w:asciiTheme="minorEastAsia" w:hAnsiTheme="minorEastAsia" w:eastAsiaTheme="minorEastAsia"/>
          <w:b/>
          <w:bCs/>
          <w:sz w:val="28"/>
          <w:szCs w:val="28"/>
          <w:lang w:eastAsia="zh-CN"/>
        </w:rPr>
        <w:t>次采购</w:t>
      </w:r>
      <w:r>
        <w:rPr>
          <w:rFonts w:hint="eastAsia" w:cs="仿宋_GB2312" w:asciiTheme="minorEastAsia" w:hAnsiTheme="minorEastAsia" w:eastAsiaTheme="minorEastAsia"/>
          <w:b/>
          <w:bCs/>
          <w:sz w:val="28"/>
          <w:szCs w:val="28"/>
        </w:rPr>
        <w:t>项目全费用综合单价应包括完成该</w:t>
      </w:r>
      <w:r>
        <w:rPr>
          <w:rFonts w:hint="eastAsia" w:cs="仿宋_GB2312" w:asciiTheme="minorEastAsia" w:hAnsiTheme="minorEastAsia" w:eastAsiaTheme="minorEastAsia"/>
          <w:b/>
          <w:bCs/>
          <w:sz w:val="28"/>
          <w:szCs w:val="28"/>
          <w:lang w:eastAsia="zh-CN"/>
        </w:rPr>
        <w:t>项目</w:t>
      </w:r>
      <w:r>
        <w:rPr>
          <w:rFonts w:hint="eastAsia" w:cs="仿宋_GB2312" w:asciiTheme="minorEastAsia" w:hAnsiTheme="minorEastAsia" w:eastAsiaTheme="minorEastAsia"/>
          <w:b/>
          <w:bCs/>
          <w:sz w:val="28"/>
          <w:szCs w:val="28"/>
        </w:rPr>
        <w:t>所需的人工费、材料费、</w:t>
      </w:r>
      <w:r>
        <w:rPr>
          <w:rFonts w:hint="eastAsia" w:cs="仿宋_GB2312" w:asciiTheme="minorEastAsia" w:hAnsiTheme="minorEastAsia" w:eastAsiaTheme="minorEastAsia"/>
          <w:b/>
          <w:bCs/>
          <w:sz w:val="28"/>
          <w:szCs w:val="28"/>
          <w:lang w:eastAsia="zh-CN"/>
        </w:rPr>
        <w:t>安装</w:t>
      </w:r>
      <w:r>
        <w:rPr>
          <w:rFonts w:hint="eastAsia" w:cs="仿宋_GB2312" w:asciiTheme="minorEastAsia" w:hAnsiTheme="minorEastAsia" w:eastAsiaTheme="minorEastAsia"/>
          <w:b/>
          <w:bCs/>
          <w:sz w:val="28"/>
          <w:szCs w:val="28"/>
        </w:rPr>
        <w:t>费、管理费、</w:t>
      </w:r>
      <w:r>
        <w:rPr>
          <w:rFonts w:hint="eastAsia" w:cs="仿宋_GB2312" w:asciiTheme="minorEastAsia" w:hAnsiTheme="minorEastAsia" w:eastAsiaTheme="minorEastAsia"/>
          <w:b/>
          <w:bCs/>
          <w:sz w:val="28"/>
          <w:szCs w:val="28"/>
          <w:lang w:eastAsia="zh-CN"/>
        </w:rPr>
        <w:t>运输费、</w:t>
      </w:r>
      <w:r>
        <w:rPr>
          <w:rFonts w:hint="eastAsia" w:cs="仿宋_GB2312" w:asciiTheme="minorEastAsia" w:hAnsiTheme="minorEastAsia" w:eastAsiaTheme="minorEastAsia"/>
          <w:b/>
          <w:bCs/>
          <w:sz w:val="28"/>
          <w:szCs w:val="28"/>
        </w:rPr>
        <w:t>利润、风险费、措施费(含安全文明施工费)、规费、增值税税费等所有费用</w:t>
      </w:r>
      <w:r>
        <w:rPr>
          <w:rFonts w:hint="eastAsia" w:cs="仿宋_GB2312" w:asciiTheme="minorEastAsia" w:hAnsiTheme="minorEastAsia" w:eastAsiaTheme="minorEastAsia"/>
          <w:b/>
          <w:bCs/>
          <w:sz w:val="28"/>
          <w:szCs w:val="28"/>
          <w:lang w:eastAsia="zh-CN"/>
        </w:rPr>
        <w:t>，</w:t>
      </w:r>
      <w:r>
        <w:rPr>
          <w:rFonts w:hint="eastAsia" w:cs="仿宋_GB2312" w:asciiTheme="minorEastAsia" w:hAnsiTheme="minorEastAsia" w:eastAsiaTheme="minorEastAsia"/>
          <w:b/>
          <w:bCs/>
          <w:sz w:val="28"/>
          <w:szCs w:val="28"/>
        </w:rPr>
        <w:t>并考虑政策性文件规定的费用，以及合同文件中明示或暗示的应由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承担的所有责任、义务和一般风险等费用。</w:t>
      </w:r>
      <w:r>
        <w:rPr>
          <w:rFonts w:hint="eastAsia" w:cs="仿宋_GB2312" w:asciiTheme="minorEastAsia" w:hAnsiTheme="minorEastAsia" w:eastAsiaTheme="minorEastAsia"/>
          <w:b/>
          <w:bCs/>
          <w:sz w:val="28"/>
          <w:szCs w:val="28"/>
          <w:lang w:eastAsia="zh-CN"/>
        </w:rPr>
        <w:t>成交</w:t>
      </w:r>
      <w:r>
        <w:rPr>
          <w:rFonts w:hint="eastAsia" w:cs="仿宋_GB2312" w:asciiTheme="minorEastAsia" w:hAnsiTheme="minorEastAsia" w:eastAsiaTheme="minorEastAsia"/>
          <w:b/>
          <w:bCs/>
          <w:sz w:val="28"/>
          <w:szCs w:val="28"/>
        </w:rPr>
        <w:t>后</w:t>
      </w:r>
      <w:r>
        <w:rPr>
          <w:rFonts w:hint="eastAsia" w:cs="仿宋_GB2312" w:asciiTheme="minorEastAsia" w:hAnsiTheme="minorEastAsia" w:eastAsiaTheme="minorEastAsia"/>
          <w:b/>
          <w:bCs/>
          <w:sz w:val="28"/>
          <w:szCs w:val="28"/>
          <w:lang w:eastAsia="zh-CN"/>
        </w:rPr>
        <w:t>组织方</w:t>
      </w:r>
      <w:r>
        <w:rPr>
          <w:rFonts w:hint="eastAsia" w:cs="仿宋_GB2312" w:asciiTheme="minorEastAsia" w:hAnsiTheme="minorEastAsia" w:eastAsiaTheme="minorEastAsia"/>
          <w:b/>
          <w:bCs/>
          <w:sz w:val="28"/>
          <w:szCs w:val="28"/>
        </w:rPr>
        <w:t>不再对全费用综合单价进行调整。</w:t>
      </w:r>
    </w:p>
    <w:p>
      <w:pPr>
        <w:widowControl/>
        <w:snapToGrid w:val="0"/>
        <w:spacing w:line="480" w:lineRule="exact"/>
        <w:ind w:firstLine="560" w:firstLineChars="200"/>
        <w:jc w:val="left"/>
        <w:rPr>
          <w:rFonts w:hint="eastAsia" w:ascii="宋体" w:hAnsi="宋体"/>
          <w:color w:val="000000"/>
          <w:sz w:val="24"/>
        </w:rPr>
      </w:pPr>
      <w:r>
        <w:rPr>
          <w:rFonts w:hint="eastAsia" w:cs="仿宋_GB2312" w:asciiTheme="minorEastAsia" w:hAnsiTheme="minorEastAsia" w:eastAsiaTheme="minorEastAsia"/>
          <w:sz w:val="28"/>
          <w:szCs w:val="28"/>
        </w:rPr>
        <w:t>2.4针对全费用综合包干单价项目，无论</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在单价分析表中是否组价完整，</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均认为该单价为全费用综合包干单价。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2.5报价空白或报价为零，则视为该</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的价款已包括在</w:t>
      </w:r>
      <w:r>
        <w:rPr>
          <w:rFonts w:hint="eastAsia" w:cs="仿宋_GB2312" w:asciiTheme="minorEastAsia" w:hAnsiTheme="minorEastAsia" w:eastAsiaTheme="minorEastAsia"/>
          <w:sz w:val="28"/>
          <w:szCs w:val="28"/>
          <w:lang w:eastAsia="zh-CN"/>
        </w:rPr>
        <w:t>职工九食堂包房物资供应数量</w:t>
      </w:r>
      <w:r>
        <w:rPr>
          <w:rFonts w:hint="eastAsia" w:cs="仿宋_GB2312" w:asciiTheme="minorEastAsia" w:hAnsiTheme="minorEastAsia" w:eastAsiaTheme="minorEastAsia"/>
          <w:sz w:val="28"/>
          <w:szCs w:val="28"/>
        </w:rPr>
        <w:t>清单</w:t>
      </w:r>
      <w:r>
        <w:rPr>
          <w:rFonts w:hint="eastAsia" w:cs="仿宋_GB2312" w:asciiTheme="minorEastAsia" w:hAnsiTheme="minorEastAsia" w:eastAsiaTheme="minorEastAsia"/>
          <w:sz w:val="28"/>
          <w:szCs w:val="28"/>
          <w:lang w:eastAsia="zh-CN"/>
        </w:rPr>
        <w:t>及</w:t>
      </w:r>
      <w:r>
        <w:rPr>
          <w:rFonts w:hint="eastAsia" w:cs="仿宋_GB2312" w:asciiTheme="minorEastAsia" w:hAnsiTheme="minorEastAsia" w:eastAsiaTheme="minorEastAsia"/>
          <w:sz w:val="28"/>
          <w:szCs w:val="28"/>
        </w:rPr>
        <w:t>其他</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的单价和合价中，</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后必须完成该</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工作内容，</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不对该</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进行结算与支付。</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计价风险：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应充分考虑相关的一切风险，纳入</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报价并包干使用，包括：①</w:t>
      </w:r>
      <w:r>
        <w:rPr>
          <w:rFonts w:hint="eastAsia" w:cs="仿宋_GB2312" w:asciiTheme="minorEastAsia" w:hAnsiTheme="minorEastAsia" w:eastAsiaTheme="minorEastAsia"/>
          <w:sz w:val="28"/>
          <w:szCs w:val="28"/>
          <w:lang w:eastAsia="zh-CN"/>
        </w:rPr>
        <w:t>采购</w:t>
      </w:r>
      <w:r>
        <w:rPr>
          <w:rFonts w:hint="eastAsia" w:cs="仿宋_GB2312" w:asciiTheme="minorEastAsia" w:hAnsiTheme="minorEastAsia" w:eastAsiaTheme="minorEastAsia"/>
          <w:sz w:val="28"/>
          <w:szCs w:val="28"/>
        </w:rPr>
        <w:t>合同签订之日以后的国家法律、法规、规章和政策发生的变化；②由于市场物价波动造成的人工、材料、</w:t>
      </w:r>
      <w:r>
        <w:rPr>
          <w:rFonts w:hint="eastAsia" w:cs="仿宋_GB2312" w:asciiTheme="minorEastAsia" w:hAnsiTheme="minorEastAsia" w:eastAsiaTheme="minorEastAsia"/>
          <w:sz w:val="28"/>
          <w:szCs w:val="28"/>
          <w:lang w:eastAsia="zh-CN"/>
        </w:rPr>
        <w:t>运输、安装等</w:t>
      </w:r>
      <w:r>
        <w:rPr>
          <w:rFonts w:hint="eastAsia" w:cs="仿宋_GB2312" w:asciiTheme="minorEastAsia" w:hAnsiTheme="minorEastAsia" w:eastAsiaTheme="minorEastAsia"/>
          <w:sz w:val="28"/>
          <w:szCs w:val="28"/>
        </w:rPr>
        <w:t>价格的上涨（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文件另有约定的除外）；③</w:t>
      </w:r>
      <w:r>
        <w:rPr>
          <w:rFonts w:hint="eastAsia" w:cs="仿宋_GB2312" w:asciiTheme="minorEastAsia" w:hAnsiTheme="minorEastAsia" w:eastAsiaTheme="minorEastAsia"/>
          <w:sz w:val="28"/>
          <w:szCs w:val="28"/>
          <w:lang w:eastAsia="zh-CN"/>
        </w:rPr>
        <w:t>采购</w:t>
      </w:r>
      <w:r>
        <w:rPr>
          <w:rFonts w:hint="eastAsia" w:cs="仿宋_GB2312" w:asciiTheme="minorEastAsia" w:hAnsiTheme="minorEastAsia" w:eastAsiaTheme="minorEastAsia"/>
          <w:sz w:val="28"/>
          <w:szCs w:val="28"/>
        </w:rPr>
        <w:t>量偏差引起的单价变化；④合同约定的</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风险产生的费用。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2.6、报价原则：</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2.6.1</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总报价及全费用综合单价包含以下内容：</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提供的</w:t>
      </w:r>
      <w:r>
        <w:rPr>
          <w:rFonts w:hint="eastAsia" w:cs="仿宋_GB2312" w:asciiTheme="minorEastAsia" w:hAnsiTheme="minorEastAsia" w:eastAsiaTheme="minorEastAsia"/>
          <w:sz w:val="28"/>
          <w:szCs w:val="28"/>
          <w:lang w:eastAsia="zh-CN"/>
        </w:rPr>
        <w:t>职工九食堂包房物资采购数量清单</w:t>
      </w:r>
      <w:r>
        <w:rPr>
          <w:rFonts w:hint="eastAsia" w:cs="仿宋_GB2312" w:asciiTheme="minorEastAsia" w:hAnsiTheme="minorEastAsia" w:eastAsiaTheme="minorEastAsia"/>
          <w:sz w:val="28"/>
          <w:szCs w:val="28"/>
        </w:rPr>
        <w:t>作为</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共同报价的依据，</w:t>
      </w:r>
      <w:r>
        <w:rPr>
          <w:rFonts w:hint="eastAsia" w:cs="仿宋_GB2312" w:asciiTheme="minorEastAsia" w:hAnsiTheme="minorEastAsia" w:eastAsiaTheme="minorEastAsia"/>
          <w:sz w:val="28"/>
          <w:szCs w:val="28"/>
          <w:lang w:eastAsia="zh-CN"/>
        </w:rPr>
        <w:t>不</w:t>
      </w:r>
      <w:r>
        <w:rPr>
          <w:rFonts w:hint="eastAsia" w:cs="仿宋_GB2312" w:asciiTheme="minorEastAsia" w:hAnsiTheme="minorEastAsia" w:eastAsiaTheme="minorEastAsia"/>
          <w:sz w:val="28"/>
          <w:szCs w:val="28"/>
        </w:rPr>
        <w:t>作为最终结算的</w:t>
      </w:r>
      <w:r>
        <w:rPr>
          <w:rFonts w:hint="eastAsia" w:cs="仿宋_GB2312" w:asciiTheme="minorEastAsia" w:hAnsiTheme="minorEastAsia" w:eastAsiaTheme="minorEastAsia"/>
          <w:sz w:val="28"/>
          <w:szCs w:val="28"/>
          <w:lang w:eastAsia="zh-CN"/>
        </w:rPr>
        <w:t>数</w:t>
      </w:r>
      <w:r>
        <w:rPr>
          <w:rFonts w:hint="eastAsia" w:cs="仿宋_GB2312" w:asciiTheme="minorEastAsia" w:hAnsiTheme="minorEastAsia" w:eastAsiaTheme="minorEastAsia"/>
          <w:sz w:val="28"/>
          <w:szCs w:val="28"/>
        </w:rPr>
        <w:t>量。</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b/>
          <w:bCs/>
          <w:sz w:val="28"/>
          <w:szCs w:val="28"/>
          <w:lang w:eastAsia="zh-CN"/>
        </w:rPr>
        <w:t>本次采购项目</w:t>
      </w:r>
      <w:r>
        <w:rPr>
          <w:rFonts w:hint="eastAsia" w:cs="仿宋_GB2312" w:asciiTheme="minorEastAsia" w:hAnsiTheme="minorEastAsia" w:eastAsiaTheme="minorEastAsia"/>
          <w:b/>
          <w:bCs/>
          <w:sz w:val="28"/>
          <w:szCs w:val="28"/>
        </w:rPr>
        <w:t>全费用报价应包括完成</w:t>
      </w:r>
      <w:r>
        <w:rPr>
          <w:rFonts w:hint="eastAsia" w:cs="仿宋_GB2312" w:asciiTheme="minorEastAsia" w:hAnsiTheme="minorEastAsia" w:eastAsiaTheme="minorEastAsia"/>
          <w:b/>
          <w:bCs/>
          <w:sz w:val="28"/>
          <w:szCs w:val="28"/>
          <w:lang w:eastAsia="zh-CN"/>
        </w:rPr>
        <w:t>项职工九食堂包房物资供应的方案制作、供应、运输、布置、安装、维护、撤除、场地清洗等工作所需</w:t>
      </w:r>
      <w:r>
        <w:rPr>
          <w:rFonts w:hint="eastAsia" w:cs="仿宋_GB2312" w:asciiTheme="minorEastAsia" w:hAnsiTheme="minorEastAsia" w:eastAsiaTheme="minorEastAsia"/>
          <w:b/>
          <w:bCs/>
          <w:sz w:val="28"/>
          <w:szCs w:val="28"/>
        </w:rPr>
        <w:t>的人工费、材料费、</w:t>
      </w:r>
      <w:r>
        <w:rPr>
          <w:rFonts w:hint="eastAsia" w:cs="仿宋_GB2312" w:asciiTheme="minorEastAsia" w:hAnsiTheme="minorEastAsia" w:eastAsiaTheme="minorEastAsia"/>
          <w:b/>
          <w:bCs/>
          <w:sz w:val="28"/>
          <w:szCs w:val="28"/>
          <w:lang w:eastAsia="zh-CN"/>
        </w:rPr>
        <w:t>运输费</w:t>
      </w:r>
      <w:r>
        <w:rPr>
          <w:rFonts w:hint="eastAsia" w:cs="仿宋_GB2312" w:asciiTheme="minorEastAsia" w:hAnsiTheme="minorEastAsia" w:eastAsiaTheme="minorEastAsia"/>
          <w:b/>
          <w:bCs/>
          <w:sz w:val="28"/>
          <w:szCs w:val="28"/>
        </w:rPr>
        <w:t>、措施费（含易撒漏物资密闭运输的费用）、</w:t>
      </w:r>
      <w:r>
        <w:rPr>
          <w:rFonts w:hint="eastAsia" w:cs="仿宋_GB2312" w:asciiTheme="minorEastAsia" w:hAnsiTheme="minorEastAsia" w:eastAsiaTheme="minorEastAsia"/>
          <w:b/>
          <w:bCs/>
          <w:sz w:val="28"/>
          <w:szCs w:val="28"/>
          <w:lang w:eastAsia="zh-CN"/>
        </w:rPr>
        <w:t>安装费</w:t>
      </w:r>
      <w:r>
        <w:rPr>
          <w:rFonts w:hint="eastAsia" w:cs="仿宋_GB2312" w:asciiTheme="minorEastAsia" w:hAnsiTheme="minorEastAsia" w:eastAsiaTheme="minorEastAsia"/>
          <w:b/>
          <w:bCs/>
          <w:sz w:val="28"/>
          <w:szCs w:val="28"/>
        </w:rPr>
        <w:t>、风险费</w:t>
      </w:r>
      <w:r>
        <w:rPr>
          <w:rFonts w:hint="eastAsia" w:cs="仿宋_GB2312" w:asciiTheme="minorEastAsia" w:hAnsiTheme="minorEastAsia" w:eastAsiaTheme="minorEastAsia"/>
          <w:b/>
          <w:bCs/>
          <w:sz w:val="28"/>
          <w:szCs w:val="28"/>
          <w:lang w:eastAsia="zh-CN"/>
        </w:rPr>
        <w:t>、</w:t>
      </w:r>
      <w:r>
        <w:rPr>
          <w:rFonts w:hint="eastAsia" w:cs="仿宋_GB2312" w:asciiTheme="minorEastAsia" w:hAnsiTheme="minorEastAsia" w:eastAsiaTheme="minorEastAsia"/>
          <w:b/>
          <w:bCs/>
          <w:sz w:val="28"/>
          <w:szCs w:val="28"/>
        </w:rPr>
        <w:t>由</w:t>
      </w:r>
      <w:r>
        <w:rPr>
          <w:rFonts w:hint="eastAsia" w:cs="仿宋_GB2312" w:asciiTheme="minorEastAsia" w:hAnsiTheme="minorEastAsia" w:eastAsiaTheme="minorEastAsia"/>
          <w:b/>
          <w:bCs/>
          <w:sz w:val="28"/>
          <w:szCs w:val="28"/>
          <w:lang w:eastAsia="zh-CN"/>
        </w:rPr>
        <w:t>响应人</w:t>
      </w:r>
      <w:r>
        <w:rPr>
          <w:rFonts w:hint="eastAsia" w:cs="仿宋_GB2312" w:asciiTheme="minorEastAsia" w:hAnsiTheme="minorEastAsia" w:eastAsiaTheme="minorEastAsia"/>
          <w:b/>
          <w:bCs/>
          <w:sz w:val="28"/>
          <w:szCs w:val="28"/>
        </w:rPr>
        <w:t>承担的试验检测费、缺陷修复、管理费、利润（管理费应由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在保证不低于其成本的基础上做竞争性考虑，利润由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根据自身情况和综合实力做竞争性考虑。）、增值税税费</w:t>
      </w:r>
      <w:r>
        <w:rPr>
          <w:rFonts w:hint="eastAsia" w:cs="仿宋_GB2312" w:asciiTheme="minorEastAsia" w:hAnsiTheme="minorEastAsia" w:eastAsiaTheme="minorEastAsia"/>
          <w:b/>
          <w:bCs/>
          <w:sz w:val="28"/>
          <w:szCs w:val="28"/>
          <w:lang w:eastAsia="zh-CN"/>
        </w:rPr>
        <w:t>等费用</w:t>
      </w:r>
      <w:r>
        <w:rPr>
          <w:rFonts w:hint="eastAsia" w:cs="仿宋_GB2312" w:asciiTheme="minorEastAsia" w:hAnsiTheme="minorEastAsia" w:eastAsiaTheme="minorEastAsia"/>
          <w:b/>
          <w:bCs/>
          <w:sz w:val="28"/>
          <w:szCs w:val="28"/>
        </w:rPr>
        <w:t>以及本</w:t>
      </w:r>
      <w:r>
        <w:rPr>
          <w:rFonts w:hint="eastAsia" w:cs="仿宋_GB2312" w:asciiTheme="minorEastAsia" w:hAnsiTheme="minorEastAsia" w:eastAsiaTheme="minorEastAsia"/>
          <w:b/>
          <w:bCs/>
          <w:sz w:val="28"/>
          <w:szCs w:val="28"/>
          <w:lang w:eastAsia="zh-CN"/>
        </w:rPr>
        <w:t>比选</w:t>
      </w:r>
      <w:r>
        <w:rPr>
          <w:rFonts w:hint="eastAsia" w:cs="仿宋_GB2312" w:asciiTheme="minorEastAsia" w:hAnsiTheme="minorEastAsia" w:eastAsiaTheme="minorEastAsia"/>
          <w:b/>
          <w:bCs/>
          <w:sz w:val="28"/>
          <w:szCs w:val="28"/>
        </w:rPr>
        <w:t>文书中明示或暗示的所有一切风险、责任和义务等应由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支付的费用。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）保险：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按相关规定自行投保，保险费用包含在所报的综合单价中，</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不另行支付。</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2.7</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有权对</w:t>
      </w:r>
      <w:r>
        <w:rPr>
          <w:rFonts w:hint="eastAsia" w:cs="仿宋_GB2312" w:asciiTheme="minorEastAsia" w:hAnsiTheme="minorEastAsia" w:eastAsiaTheme="minorEastAsia"/>
          <w:sz w:val="28"/>
          <w:szCs w:val="28"/>
          <w:lang w:eastAsia="zh-CN"/>
        </w:rPr>
        <w:t>职工九食堂包房物资供应数量</w:t>
      </w:r>
      <w:r>
        <w:rPr>
          <w:rFonts w:hint="eastAsia" w:cs="仿宋_GB2312" w:asciiTheme="minorEastAsia" w:hAnsiTheme="minorEastAsia" w:eastAsiaTheme="minorEastAsia"/>
          <w:sz w:val="28"/>
          <w:szCs w:val="28"/>
        </w:rPr>
        <w:t>作出增减调整的权利，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必须无条件接受并按照本</w:t>
      </w:r>
      <w:r>
        <w:rPr>
          <w:rFonts w:hint="eastAsia" w:cs="仿宋_GB2312" w:asciiTheme="minorEastAsia" w:hAnsiTheme="minorEastAsia" w:eastAsiaTheme="minorEastAsia"/>
          <w:sz w:val="28"/>
          <w:szCs w:val="28"/>
          <w:lang w:eastAsia="zh-CN"/>
        </w:rPr>
        <w:t>次采购项目</w:t>
      </w:r>
      <w:r>
        <w:rPr>
          <w:rFonts w:hint="eastAsia" w:cs="仿宋_GB2312" w:asciiTheme="minorEastAsia" w:hAnsiTheme="minorEastAsia" w:eastAsiaTheme="minorEastAsia"/>
          <w:sz w:val="28"/>
          <w:szCs w:val="28"/>
        </w:rPr>
        <w:t>原则结算，</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不得提出异议。</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2.8</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报价的特别说明：</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应将完成</w:t>
      </w:r>
      <w:r>
        <w:rPr>
          <w:rFonts w:hint="eastAsia" w:cs="仿宋_GB2312" w:asciiTheme="minorEastAsia" w:hAnsiTheme="minorEastAsia" w:eastAsiaTheme="minorEastAsia"/>
          <w:sz w:val="28"/>
          <w:szCs w:val="28"/>
          <w:lang w:eastAsia="zh-CN"/>
        </w:rPr>
        <w:t>本次采购</w:t>
      </w:r>
      <w:r>
        <w:rPr>
          <w:rFonts w:hint="eastAsia" w:cs="仿宋_GB2312" w:asciiTheme="minorEastAsia" w:hAnsiTheme="minorEastAsia" w:eastAsiaTheme="minorEastAsia"/>
          <w:sz w:val="28"/>
          <w:szCs w:val="28"/>
        </w:rPr>
        <w:t>项目发生的包括但不限于以下措施及风险费用纳入本次</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报价内，不再单独计量，也不再单独报价：</w:t>
      </w:r>
    </w:p>
    <w:p>
      <w:pPr>
        <w:widowControl/>
        <w:snapToGrid w:val="0"/>
        <w:spacing w:line="480" w:lineRule="exact"/>
        <w:ind w:firstLine="562" w:firstLineChars="200"/>
        <w:jc w:val="left"/>
        <w:rPr>
          <w:rFonts w:hint="eastAsia"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（1）</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应充分考虑弃渣的所有费用（包含但不限于如渣场的堆放、平整、安全、稳定、管理等），</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在进行报价时，需进行综合考虑，不单独进行报价。</w:t>
      </w:r>
    </w:p>
    <w:p>
      <w:pPr>
        <w:widowControl/>
        <w:snapToGrid w:val="0"/>
        <w:spacing w:line="480" w:lineRule="exact"/>
        <w:ind w:firstLine="562" w:firstLineChars="200"/>
        <w:jc w:val="left"/>
        <w:rPr>
          <w:rFonts w:hint="eastAsia"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w:t>
      </w:r>
      <w:r>
        <w:rPr>
          <w:rFonts w:hint="eastAsia" w:cs="仿宋_GB2312" w:asciiTheme="minorEastAsia" w:hAnsiTheme="minorEastAsia" w:eastAsiaTheme="minorEastAsia"/>
          <w:b/>
          <w:bCs/>
          <w:sz w:val="28"/>
          <w:szCs w:val="28"/>
          <w:lang w:val="en-US" w:eastAsia="zh-CN"/>
        </w:rPr>
        <w:t>2</w:t>
      </w:r>
      <w:r>
        <w:rPr>
          <w:rFonts w:hint="eastAsia" w:cs="仿宋_GB2312" w:asciiTheme="minorEastAsia" w:hAnsiTheme="minorEastAsia" w:eastAsiaTheme="minorEastAsia"/>
          <w:b/>
          <w:bCs/>
          <w:sz w:val="28"/>
          <w:szCs w:val="28"/>
        </w:rPr>
        <w:t>）本</w:t>
      </w:r>
      <w:r>
        <w:rPr>
          <w:rFonts w:hint="eastAsia" w:cs="仿宋_GB2312" w:asciiTheme="minorEastAsia" w:hAnsiTheme="minorEastAsia" w:eastAsiaTheme="minorEastAsia"/>
          <w:b/>
          <w:bCs/>
          <w:sz w:val="28"/>
          <w:szCs w:val="28"/>
          <w:lang w:eastAsia="zh-CN"/>
        </w:rPr>
        <w:t>次采购</w:t>
      </w:r>
      <w:r>
        <w:rPr>
          <w:rFonts w:hint="eastAsia" w:cs="仿宋_GB2312" w:asciiTheme="minorEastAsia" w:hAnsiTheme="minorEastAsia" w:eastAsiaTheme="minorEastAsia"/>
          <w:b/>
          <w:bCs/>
          <w:sz w:val="28"/>
          <w:szCs w:val="28"/>
        </w:rPr>
        <w:t>项目</w:t>
      </w:r>
      <w:r>
        <w:rPr>
          <w:rFonts w:hint="eastAsia" w:cs="仿宋_GB2312" w:asciiTheme="minorEastAsia" w:hAnsiTheme="minorEastAsia" w:eastAsiaTheme="minorEastAsia"/>
          <w:b/>
          <w:bCs/>
          <w:sz w:val="28"/>
          <w:szCs w:val="28"/>
          <w:lang w:eastAsia="zh-CN"/>
        </w:rPr>
        <w:t>维护保养</w:t>
      </w:r>
      <w:r>
        <w:rPr>
          <w:rFonts w:hint="eastAsia" w:cs="仿宋_GB2312" w:asciiTheme="minorEastAsia" w:hAnsiTheme="minorEastAsia" w:eastAsiaTheme="minorEastAsia"/>
          <w:b/>
          <w:bCs/>
          <w:sz w:val="28"/>
          <w:szCs w:val="28"/>
        </w:rPr>
        <w:t>期间由</w:t>
      </w:r>
      <w:r>
        <w:rPr>
          <w:rFonts w:hint="eastAsia" w:cs="仿宋_GB2312" w:asciiTheme="minorEastAsia" w:hAnsiTheme="minorEastAsia" w:eastAsiaTheme="minorEastAsia"/>
          <w:b/>
          <w:bCs/>
          <w:sz w:val="28"/>
          <w:szCs w:val="28"/>
          <w:lang w:eastAsia="zh-CN"/>
        </w:rPr>
        <w:t>成交</w:t>
      </w:r>
      <w:r>
        <w:rPr>
          <w:rFonts w:hint="eastAsia" w:cs="仿宋_GB2312" w:asciiTheme="minorEastAsia" w:hAnsiTheme="minorEastAsia" w:eastAsiaTheme="minorEastAsia"/>
          <w:b/>
          <w:bCs/>
          <w:sz w:val="28"/>
          <w:szCs w:val="28"/>
        </w:rPr>
        <w:t>单位派专人进行</w:t>
      </w:r>
      <w:r>
        <w:rPr>
          <w:rFonts w:hint="eastAsia" w:cs="仿宋_GB2312" w:asciiTheme="minorEastAsia" w:hAnsiTheme="minorEastAsia" w:eastAsiaTheme="minorEastAsia"/>
          <w:b/>
          <w:bCs/>
          <w:sz w:val="28"/>
          <w:szCs w:val="28"/>
          <w:lang w:eastAsia="zh-CN"/>
        </w:rPr>
        <w:t>维护</w:t>
      </w:r>
      <w:r>
        <w:rPr>
          <w:rFonts w:hint="eastAsia" w:cs="仿宋_GB2312" w:asciiTheme="minorEastAsia" w:hAnsiTheme="minorEastAsia" w:eastAsiaTheme="minorEastAsia"/>
          <w:b/>
          <w:bCs/>
          <w:sz w:val="28"/>
          <w:szCs w:val="28"/>
        </w:rPr>
        <w:t>管理，</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在进行相应报价时，需进行综合考虑，不单独进行报价。</w:t>
      </w:r>
    </w:p>
    <w:p>
      <w:pPr>
        <w:widowControl/>
        <w:snapToGrid w:val="0"/>
        <w:spacing w:line="480" w:lineRule="exact"/>
        <w:ind w:firstLine="562" w:firstLineChars="200"/>
        <w:jc w:val="left"/>
        <w:rPr>
          <w:rFonts w:hint="eastAsia"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lang w:eastAsia="zh-CN"/>
        </w:rPr>
        <w:t>（</w:t>
      </w:r>
      <w:r>
        <w:rPr>
          <w:rFonts w:hint="eastAsia" w:cs="仿宋_GB2312" w:asciiTheme="minorEastAsia" w:hAnsiTheme="minorEastAsia" w:eastAsiaTheme="minorEastAsia"/>
          <w:b/>
          <w:bCs/>
          <w:sz w:val="28"/>
          <w:szCs w:val="28"/>
          <w:lang w:val="en-US" w:eastAsia="zh-CN"/>
        </w:rPr>
        <w:t>4</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应充分考虑</w:t>
      </w:r>
      <w:r>
        <w:rPr>
          <w:rFonts w:hint="eastAsia" w:cs="仿宋_GB2312" w:asciiTheme="minorEastAsia" w:hAnsiTheme="minorEastAsia" w:eastAsiaTheme="minorEastAsia"/>
          <w:b/>
          <w:bCs/>
          <w:sz w:val="28"/>
          <w:szCs w:val="28"/>
          <w:lang w:eastAsia="zh-CN"/>
        </w:rPr>
        <w:t>供应物品的运输、上下车、撤除和场地清理的所有费用，响应方</w:t>
      </w:r>
      <w:r>
        <w:rPr>
          <w:rFonts w:hint="eastAsia" w:cs="仿宋_GB2312" w:asciiTheme="minorEastAsia" w:hAnsiTheme="minorEastAsia" w:eastAsiaTheme="minorEastAsia"/>
          <w:b/>
          <w:bCs/>
          <w:sz w:val="28"/>
          <w:szCs w:val="28"/>
        </w:rPr>
        <w:t>在进行报价时，需进行综合考虑，不单独进行报价。</w:t>
      </w:r>
    </w:p>
    <w:p>
      <w:pPr>
        <w:widowControl/>
        <w:snapToGrid w:val="0"/>
        <w:spacing w:line="480" w:lineRule="exact"/>
        <w:ind w:firstLine="562" w:firstLineChars="200"/>
        <w:jc w:val="left"/>
        <w:rPr>
          <w:rFonts w:hint="eastAsia"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lang w:eastAsia="zh-CN"/>
        </w:rPr>
        <w:t>（</w:t>
      </w:r>
      <w:r>
        <w:rPr>
          <w:rFonts w:hint="eastAsia" w:cs="仿宋_GB2312" w:asciiTheme="minorEastAsia" w:hAnsiTheme="minorEastAsia" w:eastAsiaTheme="minorEastAsia"/>
          <w:b/>
          <w:bCs/>
          <w:sz w:val="28"/>
          <w:szCs w:val="28"/>
          <w:lang w:val="en-US" w:eastAsia="zh-CN"/>
        </w:rPr>
        <w:t>5</w:t>
      </w:r>
      <w:r>
        <w:rPr>
          <w:rFonts w:hint="eastAsia" w:cs="仿宋_GB2312" w:asciiTheme="minorEastAsia" w:hAnsiTheme="minorEastAsia" w:eastAsiaTheme="minorEastAsia"/>
          <w:b/>
          <w:bCs/>
          <w:sz w:val="28"/>
          <w:szCs w:val="28"/>
          <w:lang w:eastAsia="zh-CN"/>
        </w:rPr>
        <w:t>）响应方需向组织方提供包房物资供应方案，响应方</w:t>
      </w:r>
      <w:r>
        <w:rPr>
          <w:rFonts w:hint="eastAsia" w:cs="仿宋_GB2312" w:asciiTheme="minorEastAsia" w:hAnsiTheme="minorEastAsia" w:eastAsiaTheme="minorEastAsia"/>
          <w:b/>
          <w:bCs/>
          <w:sz w:val="28"/>
          <w:szCs w:val="28"/>
        </w:rPr>
        <w:t>在进行报价时，需进行综合考虑，不单独进行报价。</w:t>
      </w:r>
    </w:p>
    <w:p>
      <w:pPr>
        <w:widowControl/>
        <w:snapToGrid w:val="0"/>
        <w:spacing w:line="480" w:lineRule="exact"/>
        <w:ind w:firstLine="562" w:firstLineChars="200"/>
        <w:jc w:val="left"/>
        <w:rPr>
          <w:rFonts w:hint="eastAsia" w:cs="仿宋_GB2312" w:asciiTheme="minorEastAsia" w:hAnsiTheme="minorEastAsia" w:eastAsiaTheme="minorEastAsia"/>
          <w:b/>
          <w:bCs/>
          <w:sz w:val="28"/>
          <w:szCs w:val="28"/>
          <w:lang w:val="en-US" w:eastAsia="zh-CN"/>
        </w:rPr>
      </w:pPr>
      <w:r>
        <w:rPr>
          <w:rFonts w:hint="eastAsia" w:cs="仿宋_GB2312" w:asciiTheme="minorEastAsia" w:hAnsiTheme="minorEastAsia" w:eastAsiaTheme="minorEastAsia"/>
          <w:b/>
          <w:bCs/>
          <w:sz w:val="28"/>
          <w:szCs w:val="28"/>
          <w:lang w:eastAsia="zh-CN"/>
        </w:rPr>
        <w:t>（</w:t>
      </w:r>
      <w:r>
        <w:rPr>
          <w:rFonts w:hint="eastAsia" w:cs="仿宋_GB2312" w:asciiTheme="minorEastAsia" w:hAnsiTheme="minorEastAsia" w:eastAsiaTheme="minorEastAsia"/>
          <w:b/>
          <w:bCs/>
          <w:sz w:val="28"/>
          <w:szCs w:val="28"/>
          <w:lang w:val="en-US" w:eastAsia="zh-CN"/>
        </w:rPr>
        <w:t>6</w:t>
      </w:r>
      <w:r>
        <w:rPr>
          <w:rFonts w:hint="eastAsia" w:cs="仿宋_GB2312" w:asciiTheme="minorEastAsia" w:hAnsiTheme="minorEastAsia" w:eastAsiaTheme="minorEastAsia"/>
          <w:b/>
          <w:bCs/>
          <w:sz w:val="28"/>
          <w:szCs w:val="28"/>
          <w:lang w:eastAsia="zh-CN"/>
        </w:rPr>
        <w:t>）成交单位必须在运输时对供应的全部物资组团外圈用合适的白色泡沫等保护膜进行套件保护，以提升完整度。</w:t>
      </w:r>
      <w:r>
        <w:rPr>
          <w:rFonts w:hint="eastAsia" w:cs="仿宋_GB2312" w:asciiTheme="minorEastAsia" w:hAnsiTheme="minorEastAsia" w:eastAsiaTheme="minorEastAsia"/>
          <w:b/>
          <w:bCs/>
          <w:sz w:val="28"/>
          <w:szCs w:val="28"/>
          <w:lang w:val="en-US" w:eastAsia="zh-CN"/>
        </w:rPr>
        <w:t>所需费用，</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在进行报价时，需进行综合考虑，不单独进行报价。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9</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b/>
          <w:bCs/>
          <w:sz w:val="28"/>
          <w:szCs w:val="28"/>
        </w:rPr>
        <w:t>特别提示：严禁低于项目实施成本价</w:t>
      </w:r>
      <w:r>
        <w:rPr>
          <w:rFonts w:hint="eastAsia" w:cs="仿宋_GB2312" w:asciiTheme="minorEastAsia" w:hAnsiTheme="minorEastAsia" w:eastAsiaTheme="minorEastAsia"/>
          <w:b/>
          <w:bCs/>
          <w:sz w:val="28"/>
          <w:szCs w:val="28"/>
          <w:lang w:eastAsia="zh-CN"/>
        </w:rPr>
        <w:t>报价</w:t>
      </w:r>
      <w:r>
        <w:rPr>
          <w:rFonts w:hint="eastAsia" w:cs="仿宋_GB2312" w:asciiTheme="minorEastAsia" w:hAnsiTheme="minorEastAsia" w:eastAsiaTheme="minorEastAsia"/>
          <w:b/>
          <w:bCs/>
          <w:sz w:val="28"/>
          <w:szCs w:val="28"/>
        </w:rPr>
        <w:t>、盲目抢标；也严禁</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相互串通，哄抬标价。否则</w:t>
      </w:r>
      <w:r>
        <w:rPr>
          <w:rFonts w:hint="eastAsia" w:cs="仿宋_GB2312" w:asciiTheme="minorEastAsia" w:hAnsiTheme="minorEastAsia" w:eastAsiaTheme="minorEastAsia"/>
          <w:b/>
          <w:bCs/>
          <w:sz w:val="28"/>
          <w:szCs w:val="28"/>
          <w:lang w:eastAsia="zh-CN"/>
        </w:rPr>
        <w:t>组织方</w:t>
      </w:r>
      <w:r>
        <w:rPr>
          <w:rFonts w:hint="eastAsia" w:cs="仿宋_GB2312" w:asciiTheme="minorEastAsia" w:hAnsiTheme="minorEastAsia" w:eastAsiaTheme="minorEastAsia"/>
          <w:b/>
          <w:bCs/>
          <w:sz w:val="28"/>
          <w:szCs w:val="28"/>
        </w:rPr>
        <w:t>有权宣布</w:t>
      </w:r>
      <w:r>
        <w:rPr>
          <w:rFonts w:hint="eastAsia" w:cs="仿宋_GB2312" w:asciiTheme="minorEastAsia" w:hAnsiTheme="minorEastAsia" w:eastAsiaTheme="minorEastAsia"/>
          <w:b/>
          <w:bCs/>
          <w:sz w:val="28"/>
          <w:szCs w:val="28"/>
          <w:lang w:eastAsia="zh-CN"/>
        </w:rPr>
        <w:t>本次竞争性比选</w:t>
      </w:r>
      <w:r>
        <w:rPr>
          <w:rFonts w:hint="eastAsia" w:cs="仿宋_GB2312" w:asciiTheme="minorEastAsia" w:hAnsiTheme="minorEastAsia" w:eastAsiaTheme="minorEastAsia"/>
          <w:b/>
          <w:bCs/>
          <w:sz w:val="28"/>
          <w:szCs w:val="28"/>
        </w:rPr>
        <w:t>无效。其后果和损失由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自负。</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hint="eastAsia"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货币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次采购项目比选</w:t>
      </w:r>
      <w:r>
        <w:rPr>
          <w:rFonts w:hint="eastAsia" w:cs="仿宋_GB2312" w:asciiTheme="minorEastAsia" w:hAnsiTheme="minorEastAsia" w:eastAsiaTheme="minorEastAsia"/>
          <w:sz w:val="28"/>
          <w:szCs w:val="28"/>
        </w:rPr>
        <w:t>报价采用的币种为人民币。</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4、</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文件的份数和签署</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提交</w:t>
      </w:r>
      <w:r>
        <w:rPr>
          <w:rFonts w:hint="eastAsia" w:cs="仿宋_GB2312"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文件，其中正本</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，副本</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、全套</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文件应无涂改或行间插字和增删。如有修改，修改处应由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加盖</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的印章或由</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文件签字人签字或盖章。</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、报价文件的正本、副本均应用牛皮纸信封密封。信封上注明项目名称、</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名称、地址、“正本”、“副本”字样，信封及封口上应加盖报价单位公章或法人授权代表签字。</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5、</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文件提交的截止时间</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文件的截止</w:t>
      </w:r>
      <w:r>
        <w:rPr>
          <w:rFonts w:hint="eastAsia" w:cs="仿宋_GB2312" w:asciiTheme="minorEastAsia" w:hAnsiTheme="minorEastAsia" w:eastAsiaTheme="minorEastAsia"/>
          <w:color w:val="FF0000"/>
          <w:sz w:val="28"/>
          <w:szCs w:val="28"/>
        </w:rPr>
        <w:t>时间为</w:t>
      </w:r>
      <w:r>
        <w:rPr>
          <w:rFonts w:hint="eastAsia" w:asciiTheme="minorEastAsia" w:hAnsiTheme="minorEastAsia" w:eastAsiaTheme="minorEastAsia"/>
          <w:color w:val="FF0000"/>
          <w:sz w:val="28"/>
          <w:szCs w:val="28"/>
          <w:lang w:val="en-US" w:eastAsia="zh-CN"/>
        </w:rPr>
        <w:t>2020</w:t>
      </w:r>
      <w:r>
        <w:rPr>
          <w:rFonts w:hint="eastAsia" w:cs="仿宋_GB2312" w:asciiTheme="minorEastAsia" w:hAnsiTheme="minorEastAsia" w:eastAsiaTheme="minorEastAsia"/>
          <w:color w:val="FF0000"/>
          <w:sz w:val="28"/>
          <w:szCs w:val="28"/>
        </w:rPr>
        <w:t>年</w:t>
      </w:r>
      <w:r>
        <w:rPr>
          <w:rFonts w:hint="eastAsia" w:asciiTheme="minorEastAsia" w:hAnsiTheme="minorEastAsia" w:eastAsiaTheme="minorEastAsia"/>
          <w:color w:val="FF0000"/>
          <w:sz w:val="28"/>
          <w:szCs w:val="28"/>
          <w:lang w:val="en-US" w:eastAsia="zh-CN"/>
        </w:rPr>
        <w:t>7</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15</w:t>
      </w:r>
      <w:r>
        <w:rPr>
          <w:rFonts w:hint="eastAsia" w:cs="仿宋_GB2312" w:asciiTheme="minorEastAsia" w:hAnsiTheme="minorEastAsia" w:eastAsiaTheme="minorEastAsia"/>
          <w:color w:val="FF0000"/>
          <w:sz w:val="28"/>
          <w:szCs w:val="28"/>
        </w:rPr>
        <w:t>日</w:t>
      </w:r>
      <w:r>
        <w:rPr>
          <w:rFonts w:hint="eastAsia" w:asciiTheme="minorEastAsia" w:hAnsiTheme="minorEastAsia" w:eastAsiaTheme="minorEastAsia"/>
          <w:color w:val="FF0000"/>
          <w:sz w:val="28"/>
          <w:szCs w:val="28"/>
          <w:lang w:val="en-US" w:eastAsia="zh-CN"/>
        </w:rPr>
        <w:t>9:30</w:t>
      </w:r>
      <w:bookmarkStart w:id="25" w:name="_GoBack"/>
      <w:bookmarkEnd w:id="25"/>
      <w:r>
        <w:rPr>
          <w:rFonts w:hint="eastAsia" w:cs="仿宋_GB2312" w:asciiTheme="minorEastAsia" w:hAnsiTheme="minorEastAsia" w:eastAsiaTheme="minorEastAsia"/>
          <w:color w:val="FF0000"/>
          <w:sz w:val="28"/>
          <w:szCs w:val="28"/>
        </w:rPr>
        <w:t>时前</w:t>
      </w:r>
      <w:r>
        <w:rPr>
          <w:rFonts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、到</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截止时间止，</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收到的</w:t>
      </w:r>
      <w:r>
        <w:rPr>
          <w:rFonts w:hint="eastAsia" w:cs="仿宋_GB2312" w:asciiTheme="minorEastAsia" w:hAnsiTheme="minorEastAsia" w:eastAsiaTheme="minorEastAsia"/>
          <w:sz w:val="28"/>
          <w:szCs w:val="28"/>
          <w:lang w:eastAsia="zh-CN"/>
        </w:rPr>
        <w:t>竞争性比选报价</w:t>
      </w:r>
      <w:r>
        <w:rPr>
          <w:rFonts w:hint="eastAsia" w:cs="仿宋_GB2312" w:asciiTheme="minorEastAsia" w:hAnsiTheme="minorEastAsia" w:eastAsiaTheme="minorEastAsia"/>
          <w:sz w:val="28"/>
          <w:szCs w:val="28"/>
        </w:rPr>
        <w:t>文件少于</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个的，</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将依法重新组织</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6、报价比选</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按照所规定的时间和地点公开</w:t>
      </w:r>
      <w:r>
        <w:rPr>
          <w:rFonts w:hint="eastAsia" w:cs="仿宋_GB2312" w:asciiTheme="minorEastAsia" w:hAnsiTheme="minorEastAsia" w:eastAsiaTheme="minorEastAsia"/>
          <w:sz w:val="28"/>
          <w:szCs w:val="28"/>
          <w:lang w:eastAsia="zh-CN"/>
        </w:rPr>
        <w:t>进行报价比选</w:t>
      </w:r>
      <w:r>
        <w:rPr>
          <w:rFonts w:hint="eastAsia" w:cs="仿宋_GB2312" w:asciiTheme="minorEastAsia" w:hAnsiTheme="minorEastAsia" w:eastAsiaTheme="minorEastAsia"/>
          <w:sz w:val="28"/>
          <w:szCs w:val="28"/>
        </w:rPr>
        <w:t>，并邀请所有</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参加。</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、按规定提交合格的撤回通知的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文件不予开封，并退回给</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程序：</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比选会议</w:t>
      </w:r>
      <w:r>
        <w:rPr>
          <w:rFonts w:hint="eastAsia" w:cs="仿宋_GB2312" w:asciiTheme="minorEastAsia" w:hAnsiTheme="minorEastAsia" w:eastAsiaTheme="minorEastAsia"/>
          <w:sz w:val="28"/>
          <w:szCs w:val="28"/>
        </w:rPr>
        <w:t>由</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主持；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.3.2 </w:t>
      </w:r>
      <w:r>
        <w:rPr>
          <w:rFonts w:hint="eastAsia" w:cs="仿宋_GB2312" w:asciiTheme="minorEastAsia" w:hAnsiTheme="minorEastAsia" w:eastAsiaTheme="minorEastAsia"/>
          <w:sz w:val="28"/>
          <w:szCs w:val="28"/>
        </w:rPr>
        <w:t>、检查</w:t>
      </w:r>
      <w:r>
        <w:rPr>
          <w:rFonts w:hint="eastAsia" w:cs="仿宋_GB2312" w:asciiTheme="minorEastAsia" w:hAnsiTheme="minorEastAsia" w:eastAsiaTheme="minorEastAsia"/>
          <w:sz w:val="28"/>
          <w:szCs w:val="28"/>
          <w:lang w:eastAsia="zh-CN"/>
        </w:rPr>
        <w:t>各响应方的比选报价</w:t>
      </w:r>
      <w:r>
        <w:rPr>
          <w:rFonts w:hint="eastAsia" w:cs="仿宋_GB2312" w:asciiTheme="minorEastAsia" w:hAnsiTheme="minorEastAsia" w:eastAsiaTheme="minorEastAsia"/>
          <w:sz w:val="28"/>
          <w:szCs w:val="28"/>
        </w:rPr>
        <w:t>文件的密封情况；</w:t>
      </w:r>
    </w:p>
    <w:p>
      <w:pPr>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.3.3 </w:t>
      </w:r>
      <w:r>
        <w:rPr>
          <w:rFonts w:hint="eastAsia" w:cs="仿宋_GB2312" w:asciiTheme="minorEastAsia" w:hAnsiTheme="minorEastAsia" w:eastAsiaTheme="minorEastAsia"/>
          <w:sz w:val="28"/>
          <w:szCs w:val="28"/>
        </w:rPr>
        <w:t>、经确认无误后，由有关工作人员当众拆封，宣读</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价格和</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文件的其它主要内容。</w:t>
      </w:r>
    </w:p>
    <w:p>
      <w:pPr>
        <w:keepNext w:val="0"/>
        <w:keepLines w:val="0"/>
        <w:pageBreakBefore w:val="0"/>
        <w:widowControl/>
        <w:kinsoku/>
        <w:wordWrap/>
        <w:overflowPunct/>
        <w:topLinePunct w:val="0"/>
        <w:autoSpaceDE/>
        <w:autoSpaceDN/>
        <w:bidi w:val="0"/>
        <w:adjustRightInd/>
        <w:snapToGrid w:val="0"/>
        <w:spacing w:after="625" w:afterLines="200" w:line="240" w:lineRule="auto"/>
        <w:ind w:firstLine="643" w:firstLineChars="200"/>
        <w:jc w:val="center"/>
        <w:textAlignment w:val="auto"/>
        <w:outlineLvl w:val="2"/>
        <w:rPr>
          <w:rFonts w:cs="仿宋_GB2312" w:asciiTheme="minorEastAsia" w:hAnsiTheme="minorEastAsia" w:eastAsiaTheme="minorEastAsia"/>
          <w:b/>
          <w:bCs/>
          <w:kern w:val="0"/>
          <w:sz w:val="32"/>
          <w:szCs w:val="32"/>
        </w:rPr>
      </w:pPr>
      <w:r>
        <w:rPr>
          <w:rFonts w:hint="eastAsia" w:cs="仿宋_GB2312" w:asciiTheme="minorEastAsia" w:hAnsiTheme="minorEastAsia" w:eastAsiaTheme="minorEastAsia"/>
          <w:b/>
          <w:bCs/>
          <w:kern w:val="0"/>
          <w:sz w:val="32"/>
          <w:szCs w:val="32"/>
        </w:rPr>
        <w:t>第三部分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rPr>
        <w:t>报价比选</w:t>
      </w:r>
    </w:p>
    <w:p>
      <w:pPr>
        <w:tabs>
          <w:tab w:val="left" w:pos="711"/>
          <w:tab w:val="left" w:pos="2580"/>
        </w:tabs>
        <w:snapToGrid w:val="0"/>
        <w:spacing w:line="360" w:lineRule="auto"/>
        <w:ind w:right="54" w:firstLine="560" w:firstLineChars="200"/>
        <w:textAlignment w:val="baseline"/>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b/>
          <w:sz w:val="28"/>
          <w:szCs w:val="28"/>
        </w:rPr>
        <w:t>本</w:t>
      </w:r>
      <w:r>
        <w:rPr>
          <w:rFonts w:hint="eastAsia" w:cs="仿宋_GB2312" w:asciiTheme="minorEastAsia" w:hAnsiTheme="minorEastAsia" w:eastAsiaTheme="minorEastAsia"/>
          <w:b/>
          <w:sz w:val="28"/>
          <w:szCs w:val="28"/>
          <w:lang w:eastAsia="zh-CN"/>
        </w:rPr>
        <w:t>采购</w:t>
      </w:r>
      <w:r>
        <w:rPr>
          <w:rFonts w:hint="eastAsia" w:cs="仿宋_GB2312" w:asciiTheme="minorEastAsia" w:hAnsiTheme="minorEastAsia" w:eastAsiaTheme="minorEastAsia"/>
          <w:b/>
          <w:sz w:val="28"/>
          <w:szCs w:val="28"/>
        </w:rPr>
        <w:t>项目将设置</w:t>
      </w:r>
      <w:r>
        <w:rPr>
          <w:rFonts w:hint="eastAsia" w:cs="仿宋_GB2312" w:asciiTheme="minorEastAsia" w:hAnsiTheme="minorEastAsia" w:eastAsiaTheme="minorEastAsia"/>
          <w:b/>
          <w:sz w:val="28"/>
          <w:szCs w:val="28"/>
          <w:lang w:eastAsia="zh-CN"/>
        </w:rPr>
        <w:t>报价</w:t>
      </w:r>
      <w:r>
        <w:rPr>
          <w:rFonts w:hint="eastAsia" w:cs="仿宋_GB2312" w:asciiTheme="minorEastAsia" w:hAnsiTheme="minorEastAsia" w:eastAsiaTheme="minorEastAsia"/>
          <w:b/>
          <w:sz w:val="28"/>
          <w:szCs w:val="28"/>
        </w:rPr>
        <w:t>最高限价，最高限价为人民币（含增值税）</w:t>
      </w:r>
      <w:r>
        <w:rPr>
          <w:rFonts w:hint="eastAsia" w:cs="仿宋_GB2312" w:asciiTheme="minorEastAsia" w:hAnsiTheme="minorEastAsia" w:eastAsiaTheme="minorEastAsia"/>
          <w:b/>
          <w:color w:val="FF0000"/>
          <w:sz w:val="28"/>
          <w:szCs w:val="28"/>
          <w:u w:val="single"/>
          <w:lang w:val="en-US" w:eastAsia="zh-CN"/>
        </w:rPr>
        <w:t>15</w:t>
      </w:r>
      <w:r>
        <w:rPr>
          <w:rFonts w:hint="eastAsia" w:cs="仿宋_GB2312" w:asciiTheme="minorEastAsia" w:hAnsiTheme="minorEastAsia" w:eastAsiaTheme="minorEastAsia"/>
          <w:b/>
          <w:color w:val="FF0000"/>
          <w:sz w:val="28"/>
          <w:szCs w:val="28"/>
        </w:rPr>
        <w:t>万元</w:t>
      </w:r>
      <w:r>
        <w:rPr>
          <w:rFonts w:hint="eastAsia" w:cs="仿宋_GB2312" w:asciiTheme="minorEastAsia" w:hAnsiTheme="minorEastAsia" w:eastAsiaTheme="minorEastAsia"/>
          <w:b/>
          <w:sz w:val="28"/>
          <w:szCs w:val="28"/>
        </w:rPr>
        <w:t>。</w:t>
      </w:r>
      <w:r>
        <w:rPr>
          <w:rFonts w:hint="eastAsia" w:cs="仿宋_GB2312" w:asciiTheme="minorEastAsia" w:hAnsiTheme="minorEastAsia" w:eastAsiaTheme="minorEastAsia"/>
          <w:b/>
          <w:sz w:val="28"/>
          <w:szCs w:val="28"/>
          <w:lang w:eastAsia="zh-CN"/>
        </w:rPr>
        <w:t>响应方</w:t>
      </w:r>
      <w:r>
        <w:rPr>
          <w:rFonts w:hint="eastAsia" w:cs="仿宋_GB2312" w:asciiTheme="minorEastAsia" w:hAnsiTheme="minorEastAsia" w:eastAsiaTheme="minorEastAsia"/>
          <w:b/>
          <w:sz w:val="28"/>
          <w:szCs w:val="28"/>
        </w:rPr>
        <w:t>的总报价不得超过最高限价，若总报价超过最高限价的按否决报价处理</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2、比选原则</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应遵循“公开、公正</w:t>
      </w:r>
      <w:r>
        <w:rPr>
          <w:rFonts w:hint="eastAsia" w:cs="仿宋_GB2312" w:asciiTheme="minorEastAsia" w:hAnsiTheme="minorEastAsia" w:eastAsiaTheme="minorEastAsia"/>
          <w:sz w:val="28"/>
          <w:szCs w:val="28"/>
          <w:lang w:val="zh-CN"/>
        </w:rPr>
        <w:t>、公平、诚信”的原则。</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3、比选组织</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比选工作由组织方依法组织相关职能部门和技术人员组成的比选委员会负责，并对报价文件做出的评审结论，应当符合有关法律、法规、规章和报价文件的规定。</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w:t>
      </w:r>
      <w:r>
        <w:rPr>
          <w:rFonts w:cs="仿宋_GB2312" w:asciiTheme="minorEastAsia" w:hAnsiTheme="minorEastAsia" w:eastAsiaTheme="minorEastAsia"/>
          <w:sz w:val="28"/>
          <w:szCs w:val="28"/>
          <w:lang w:val="zh-CN"/>
        </w:rPr>
        <w:t xml:space="preserve"> </w:t>
      </w:r>
      <w:r>
        <w:rPr>
          <w:rFonts w:hint="eastAsia" w:cs="仿宋_GB2312" w:asciiTheme="minorEastAsia" w:hAnsiTheme="minorEastAsia" w:eastAsiaTheme="minorEastAsia"/>
          <w:sz w:val="28"/>
          <w:szCs w:val="28"/>
          <w:lang w:val="zh-CN"/>
        </w:rPr>
        <w:t>、成交</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4.1、</w:t>
      </w:r>
      <w:r>
        <w:rPr>
          <w:rFonts w:hint="eastAsia" w:cs="仿宋_GB2312" w:asciiTheme="minorEastAsia" w:hAnsiTheme="minorEastAsia" w:eastAsiaTheme="minorEastAsia"/>
          <w:b/>
          <w:sz w:val="28"/>
          <w:szCs w:val="28"/>
          <w:lang w:val="zh-CN"/>
        </w:rPr>
        <w:t>最低成交价法：即在全部满足本竞争性比选文件实质性要求前提下，依据统一的价格要素评定最低报价，以提出最低报价的响应单位作为拟成交单位，其成交原则是“符合本竞争性比选文件需求、质量等要求且报价最低”。</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4.2、参与比选单位必须对全部竞争性比选内容进行响应（不能低于本竞争性比选文件对相关项的要求），仅对部分内容进行响应的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，组织方保留取消报价的权利。</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4.3、重庆机场集团有限公司公共区管理部对未被选中的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不通知、不解释。</w:t>
      </w:r>
    </w:p>
    <w:p>
      <w:pPr>
        <w:keepNext w:val="0"/>
        <w:keepLines w:val="0"/>
        <w:pageBreakBefore w:val="0"/>
        <w:widowControl w:val="0"/>
        <w:kinsoku/>
        <w:wordWrap/>
        <w:overflowPunct/>
        <w:topLinePunct w:val="0"/>
        <w:autoSpaceDE w:val="0"/>
        <w:autoSpaceDN w:val="0"/>
        <w:bidi w:val="0"/>
        <w:adjustRightInd w:val="0"/>
        <w:snapToGrid/>
        <w:spacing w:line="240" w:lineRule="auto"/>
        <w:ind w:firstLine="596" w:firstLineChars="198"/>
        <w:jc w:val="left"/>
        <w:textAlignment w:val="auto"/>
        <w:outlineLvl w:val="9"/>
        <w:rPr>
          <w:rFonts w:ascii="宋体" w:hAnsi="宋体"/>
          <w:b/>
          <w:sz w:val="30"/>
          <w:szCs w:val="30"/>
        </w:rPr>
      </w:pPr>
      <w:r>
        <w:rPr>
          <w:rFonts w:hint="eastAsia" w:ascii="宋体" w:hAnsi="宋体"/>
          <w:b/>
          <w:sz w:val="30"/>
          <w:szCs w:val="30"/>
        </w:rPr>
        <w:t>5、合同签订</w:t>
      </w:r>
    </w:p>
    <w:p>
      <w:pPr>
        <w:widowControl/>
        <w:snapToGrid w:val="0"/>
        <w:spacing w:afterLines="100"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成交的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在接到成交通知书后，</w:t>
      </w:r>
      <w:r>
        <w:rPr>
          <w:rFonts w:hint="eastAsia" w:cs="仿宋_GB2312" w:asciiTheme="minorEastAsia" w:hAnsiTheme="minorEastAsia" w:eastAsiaTheme="minorEastAsia"/>
          <w:sz w:val="28"/>
          <w:szCs w:val="28"/>
          <w:lang w:val="en-US" w:eastAsia="zh-CN"/>
        </w:rPr>
        <w:t>15</w:t>
      </w:r>
      <w:r>
        <w:rPr>
          <w:rFonts w:hint="eastAsia" w:cs="仿宋_GB2312" w:asciiTheme="minorEastAsia" w:hAnsiTheme="minorEastAsia" w:eastAsiaTheme="minorEastAsia"/>
          <w:sz w:val="28"/>
          <w:szCs w:val="28"/>
          <w:lang w:val="zh-CN"/>
        </w:rPr>
        <w:t>个工作日内与重庆机场集团有限公司签订项目合同。如因成交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的原因未能签订合同，没收成交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比选保证金。签订合同后立即按组织方要求开展工作。如不能按组织方要求开展的，五天以内（含五天），每延误一天处违约金3000元人民币；五天（不含）至十天（含），每延误一天处违约金6000元；十天（不含）至十五天（含），每延误一天处违约金9000元；延误十五天以上的，重庆机场集团有限公司可单方面解除合同，不退还履约保证金。处罚违约金在合同履约保证金内扣除。</w:t>
      </w:r>
    </w:p>
    <w:p>
      <w:pPr>
        <w:keepNext w:val="0"/>
        <w:keepLines w:val="0"/>
        <w:pageBreakBefore w:val="0"/>
        <w:widowControl/>
        <w:kinsoku/>
        <w:wordWrap/>
        <w:overflowPunct/>
        <w:topLinePunct w:val="0"/>
        <w:autoSpaceDE/>
        <w:autoSpaceDN/>
        <w:bidi w:val="0"/>
        <w:adjustRightInd/>
        <w:snapToGrid w:val="0"/>
        <w:spacing w:after="625" w:afterLines="200" w:line="240" w:lineRule="auto"/>
        <w:ind w:firstLine="643" w:firstLineChars="200"/>
        <w:jc w:val="center"/>
        <w:textAlignment w:val="auto"/>
        <w:outlineLvl w:val="2"/>
        <w:rPr>
          <w:rFonts w:cs="仿宋_GB2312" w:asciiTheme="minorEastAsia" w:hAnsiTheme="minorEastAsia" w:eastAsiaTheme="minorEastAsia"/>
          <w:b/>
          <w:bCs/>
          <w:kern w:val="0"/>
          <w:sz w:val="32"/>
          <w:szCs w:val="32"/>
        </w:rPr>
      </w:pPr>
      <w:r>
        <w:rPr>
          <w:rFonts w:hint="eastAsia" w:cs="仿宋_GB2312" w:asciiTheme="minorEastAsia" w:hAnsiTheme="minorEastAsia" w:eastAsiaTheme="minorEastAsia"/>
          <w:b/>
          <w:bCs/>
          <w:kern w:val="0"/>
          <w:sz w:val="32"/>
          <w:szCs w:val="32"/>
        </w:rPr>
        <w:t>第四部分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rPr>
        <w:t>结算原则</w:t>
      </w:r>
    </w:p>
    <w:p>
      <w:pPr>
        <w:widowControl/>
        <w:snapToGrid w:val="0"/>
        <w:spacing w:line="480" w:lineRule="exact"/>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一、竣工结算</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1、本次采购项目结算原则：结算总价= 成交全费用总价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成交人的比选报价应是本次采购项目比选范围内全部职工九食堂包房物资供应方案制作、供应、布置、安装、运输、维护保养、撤除、场地清洗等工作的报价，包括成交人应完成本比选范围的所有项目所采取的一切措施及交通组织费等，如果有任何遗漏，均被视为成交人已经在其综合报价中考虑，在结算时将不予另行结算。</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3、成交人没有填入单价或总价的项目，组织方将认为该价款已包括在本项目供应数量清单的单价和总价中，在项目结算时将不予另行结算；成交人在报价包房物资供应数量清单中多报的单价或总价组织方将不予接受，在项目结算时将不予另行结算。</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4、报价空白或报价为零，则视为该项的价款已包括在本次采购清单的单价和合价中，成交后必须完成该项工作内容，组织方不对该项进行结算与支付。</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5、全费用报价清单为全费用包干总价。</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6、全费用报价清单中项目应包括完成该项目所需的人工费、材料费、运输、安装费、利润、风险费、维护保养费、增值税税费等所有费用。成交后组织方不再对综合总价进行调整。</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7、成交人应将完成该次采购方案制作、供应、布置、安装、运输、维护保养、撤除、场地清洗等工作中，发生的包括但不限于以下措施及风险费用视为已纳入必须报价中，结算时不再另行计算：</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（1）成交人应充分考虑弃渣的所有费用。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（2）职工九食堂包房物资方案制作费用。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lang w:val="zh-CN"/>
        </w:rPr>
        <w:t>）本项目维护保养期间成交单位产生的保养费用。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lang w:val="zh-CN"/>
        </w:rPr>
        <w:t>）本项目运送、安装期间时令物品损坏等原因需成交人对物品进行退换货费用。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zh-CN"/>
        </w:rPr>
        <w:t>（</w:t>
      </w: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lang w:val="zh-CN"/>
        </w:rPr>
        <w:t>）本次物品运输、上下车、撤除、场地清洗等费用。</w:t>
      </w:r>
    </w:p>
    <w:p>
      <w:pPr>
        <w:widowControl/>
        <w:snapToGrid w:val="0"/>
        <w:spacing w:line="480" w:lineRule="exact"/>
        <w:ind w:firstLine="562" w:firstLineChars="200"/>
        <w:jc w:val="left"/>
        <w:rPr>
          <w:rFonts w:hint="eastAsia" w:cs="仿宋_GB2312" w:asciiTheme="minorEastAsia" w:hAnsiTheme="minorEastAsia" w:eastAsiaTheme="minorEastAsia"/>
          <w:b/>
          <w:bCs/>
          <w:sz w:val="28"/>
          <w:szCs w:val="28"/>
          <w:lang w:val="zh-CN"/>
        </w:rPr>
      </w:pPr>
      <w:r>
        <w:rPr>
          <w:rFonts w:hint="eastAsia" w:cs="仿宋_GB2312" w:asciiTheme="minorEastAsia" w:hAnsiTheme="minorEastAsia" w:eastAsiaTheme="minorEastAsia"/>
          <w:b/>
          <w:bCs/>
          <w:sz w:val="28"/>
          <w:szCs w:val="28"/>
          <w:lang w:val="zh-CN"/>
        </w:rPr>
        <w:t>8、本次采购项目结算金额为含增值税金额。</w:t>
      </w:r>
    </w:p>
    <w:p>
      <w:pPr>
        <w:widowControl/>
        <w:snapToGrid w:val="0"/>
        <w:spacing w:line="480" w:lineRule="exact"/>
        <w:ind w:firstLine="562" w:firstLineChars="200"/>
        <w:jc w:val="left"/>
        <w:rPr>
          <w:rFonts w:hint="eastAsia" w:cs="仿宋_GB2312" w:asciiTheme="minorEastAsia" w:hAnsiTheme="minorEastAsia" w:eastAsiaTheme="minorEastAsia"/>
          <w:b/>
          <w:bCs/>
          <w:sz w:val="28"/>
          <w:szCs w:val="28"/>
          <w:lang w:val="zh-CN"/>
        </w:rPr>
      </w:pPr>
      <w:r>
        <w:rPr>
          <w:rFonts w:hint="eastAsia" w:cs="仿宋_GB2312" w:asciiTheme="minorEastAsia" w:hAnsiTheme="minorEastAsia" w:eastAsiaTheme="minorEastAsia"/>
          <w:b/>
          <w:bCs/>
          <w:sz w:val="28"/>
          <w:szCs w:val="28"/>
          <w:lang w:val="zh-CN"/>
        </w:rPr>
        <w:br w:type="page"/>
      </w:r>
    </w:p>
    <w:p>
      <w:pPr>
        <w:widowControl/>
        <w:snapToGrid w:val="0"/>
        <w:spacing w:line="480" w:lineRule="exact"/>
        <w:ind w:firstLine="562" w:firstLineChars="200"/>
        <w:jc w:val="left"/>
        <w:rPr>
          <w:rFonts w:hint="eastAsia" w:cs="仿宋_GB2312" w:asciiTheme="minorEastAsia" w:hAnsiTheme="minorEastAsia" w:eastAsiaTheme="minorEastAsia"/>
          <w:b/>
          <w:bCs/>
          <w:sz w:val="28"/>
          <w:szCs w:val="28"/>
          <w:lang w:val="zh-CN"/>
        </w:rPr>
      </w:pPr>
    </w:p>
    <w:p>
      <w:pPr>
        <w:snapToGrid w:val="0"/>
        <w:spacing w:afterLines="100" w:line="480" w:lineRule="exact"/>
        <w:jc w:val="center"/>
        <w:rPr>
          <w:rFonts w:cs="仿宋_GB2312" w:asciiTheme="minorEastAsia" w:hAnsiTheme="minorEastAsia" w:eastAsiaTheme="minorEastAsia"/>
          <w:b/>
          <w:bCs/>
          <w:sz w:val="36"/>
          <w:szCs w:val="36"/>
        </w:rPr>
      </w:pPr>
      <w:r>
        <w:rPr>
          <w:rFonts w:hint="eastAsia" w:cs="仿宋_GB2312" w:asciiTheme="minorEastAsia" w:hAnsiTheme="minorEastAsia" w:eastAsiaTheme="minorEastAsia"/>
          <w:b/>
          <w:bCs/>
          <w:sz w:val="36"/>
          <w:szCs w:val="36"/>
        </w:rPr>
        <w:t>第三章</w:t>
      </w:r>
      <w:r>
        <w:rPr>
          <w:rFonts w:cs="仿宋_GB2312" w:asciiTheme="minorEastAsia" w:hAnsiTheme="minorEastAsia" w:eastAsiaTheme="minorEastAsia"/>
          <w:b/>
          <w:bCs/>
          <w:sz w:val="36"/>
          <w:szCs w:val="36"/>
        </w:rPr>
        <w:t xml:space="preserve"> </w:t>
      </w:r>
      <w:r>
        <w:rPr>
          <w:rFonts w:hint="eastAsia" w:cs="仿宋_GB2312" w:asciiTheme="minorEastAsia" w:hAnsiTheme="minorEastAsia" w:eastAsiaTheme="minorEastAsia"/>
          <w:b/>
          <w:bCs/>
          <w:sz w:val="36"/>
          <w:szCs w:val="36"/>
        </w:rPr>
        <w:t>合同条款</w:t>
      </w:r>
    </w:p>
    <w:p>
      <w:pPr>
        <w:wordWrap w:val="0"/>
        <w:spacing w:line="300" w:lineRule="exact"/>
        <w:ind w:firstLine="482" w:firstLineChars="200"/>
        <w:jc w:val="right"/>
        <w:rPr>
          <w:rFonts w:hint="eastAsia" w:ascii="仿宋" w:hAnsi="仿宋" w:eastAsia="仿宋"/>
          <w:b/>
          <w:color w:val="000000"/>
          <w:sz w:val="24"/>
          <w:lang w:eastAsia="zh-CN"/>
        </w:rPr>
      </w:pPr>
      <w:bookmarkStart w:id="6" w:name="_Hlk18508484"/>
      <w:r>
        <w:rPr>
          <w:rFonts w:hint="eastAsia" w:ascii="仿宋" w:hAnsi="仿宋" w:eastAsia="仿宋"/>
          <w:b/>
          <w:color w:val="000000"/>
          <w:sz w:val="24"/>
          <w:lang w:eastAsia="zh-CN"/>
        </w:rPr>
        <w:t>）</w:t>
      </w:r>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4"/>
        <w:ind w:right="600" w:firstLine="600"/>
        <w:jc w:val="right"/>
        <w:rPr>
          <w:lang w:eastAsia="zh-CN"/>
        </w:rPr>
      </w:pPr>
      <w:r>
        <w:rPr>
          <w:rFonts w:hint="eastAsia"/>
          <w:lang w:eastAsia="zh-CN"/>
        </w:rPr>
        <w:t xml:space="preserve">合同编号： </w:t>
      </w:r>
      <w:r>
        <w:rPr>
          <w:lang w:eastAsia="zh-CN"/>
        </w:rPr>
        <w:t xml:space="preserve">           </w:t>
      </w:r>
    </w:p>
    <w:bookmarkEnd w:id="6"/>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40"/>
        <w:jc w:val="center"/>
        <w:rPr>
          <w:lang w:eastAsia="zh-CN"/>
        </w:rPr>
      </w:pPr>
      <w:bookmarkStart w:id="7" w:name="_Hlk18508344"/>
      <w:r>
        <w:rPr>
          <w:rFonts w:hint="eastAsia"/>
          <w:lang w:eastAsia="zh-CN"/>
        </w:rPr>
        <w:t>重庆江北国际机场</w:t>
      </w:r>
    </w:p>
    <w:p>
      <w:pPr>
        <w:pStyle w:val="40"/>
        <w:jc w:val="center"/>
        <w:rPr>
          <w:lang w:eastAsia="zh-CN"/>
        </w:rPr>
      </w:pPr>
      <w:r>
        <w:rPr>
          <w:rFonts w:hint="eastAsia"/>
          <w:lang w:eastAsia="zh-CN"/>
        </w:rPr>
        <w:t>买卖合同</w:t>
      </w:r>
    </w:p>
    <w:bookmarkEnd w:id="7"/>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8" w:name="_Hlk18506346"/>
      <w:r>
        <w:rPr>
          <w:rFonts w:hint="eastAsia" w:ascii="宋体" w:hAnsi="宋体" w:eastAsia="宋体"/>
          <w:b/>
          <w:sz w:val="32"/>
          <w:szCs w:val="32"/>
          <w:lang w:eastAsia="zh-CN"/>
        </w:rPr>
        <w:t>甲方：重庆机场集团有限公司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bookmarkEnd w:id="8"/>
    <w:p>
      <w:pPr>
        <w:ind w:firstLine="422" w:firstLineChars="200"/>
        <w:rPr>
          <w:rFonts w:cs="宋体"/>
          <w:b/>
          <w:bCs/>
          <w:lang w:eastAsia="zh-CN"/>
        </w:rPr>
        <w:sectPr>
          <w:footerReference r:id="rId5" w:type="default"/>
          <w:pgSz w:w="12240" w:h="15840"/>
          <w:pgMar w:top="1440" w:right="1440" w:bottom="1440" w:left="1440" w:header="720" w:footer="720" w:gutter="0"/>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sdtPr>
      <w:sdtEndPr>
        <w:rPr>
          <w:rFonts w:asciiTheme="minorHAnsi" w:hAnsiTheme="minorHAnsi" w:eastAsiaTheme="minorEastAsia" w:cstheme="minorBidi"/>
          <w:b/>
          <w:bCs/>
          <w:color w:val="auto"/>
          <w:sz w:val="22"/>
          <w:szCs w:val="22"/>
          <w:lang w:val="zh-CN" w:eastAsia="en-US"/>
        </w:rPr>
      </w:sdtEndPr>
      <w:sdtContent>
        <w:p>
          <w:pPr>
            <w:pStyle w:val="41"/>
            <w:jc w:val="center"/>
            <w:rPr>
              <w:rFonts w:ascii="仿宋_GB2312" w:eastAsia="仿宋_GB2312"/>
              <w:sz w:val="30"/>
              <w:szCs w:val="30"/>
            </w:rPr>
          </w:pPr>
          <w:r>
            <w:rPr>
              <w:rFonts w:hint="eastAsia" w:ascii="仿宋_GB2312" w:eastAsia="仿宋_GB2312"/>
              <w:sz w:val="30"/>
              <w:szCs w:val="30"/>
              <w:lang w:val="zh-CN"/>
            </w:rPr>
            <w:t>目录</w:t>
          </w:r>
        </w:p>
        <w:p>
          <w:pPr>
            <w:pStyle w:val="15"/>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22"/>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hint="eastAsia"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22"/>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22"/>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22"/>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22"/>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22"/>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b/>
            </w:rPr>
            <w:t>错误！未定义书签。</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22"/>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22"/>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22"/>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hint="eastAsia"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22"/>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hint="eastAsia"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22"/>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hint="eastAsia"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22"/>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hint="eastAsia"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22"/>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22"/>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hint="eastAsia"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6" w:type="default"/>
          <w:pgSz w:w="12240" w:h="15840"/>
          <w:pgMar w:top="1440" w:right="1440" w:bottom="1440" w:left="1440" w:header="720" w:footer="720" w:gutter="0"/>
          <w:pgNumType w:start="1"/>
          <w:cols w:space="720" w:num="1"/>
        </w:sectPr>
      </w:pPr>
    </w:p>
    <w:p>
      <w:pPr>
        <w:ind w:firstLine="422" w:firstLineChars="200"/>
        <w:rPr>
          <w:rFonts w:cs="宋体"/>
          <w:b/>
          <w:bCs/>
          <w:lang w:eastAsia="zh-CN"/>
        </w:rPr>
      </w:pPr>
    </w:p>
    <w:p>
      <w:pPr>
        <w:pStyle w:val="4"/>
        <w:ind w:firstLine="602"/>
        <w:rPr>
          <w:b/>
          <w:bCs/>
          <w:lang w:eastAsia="zh-CN"/>
        </w:rPr>
      </w:pPr>
      <w:r>
        <w:rPr>
          <w:rFonts w:hint="eastAsia"/>
          <w:b/>
          <w:bCs/>
          <w:lang w:eastAsia="zh-CN"/>
        </w:rPr>
        <w:t>甲方（买方）：重庆机场集团有限公司</w:t>
      </w:r>
    </w:p>
    <w:p>
      <w:pPr>
        <w:pStyle w:val="4"/>
        <w:ind w:firstLine="602"/>
        <w:rPr>
          <w:b/>
          <w:bCs/>
          <w:lang w:eastAsia="zh-CN"/>
        </w:rPr>
      </w:pPr>
      <w:r>
        <w:rPr>
          <w:rFonts w:hint="eastAsia"/>
          <w:b/>
          <w:bCs/>
          <w:lang w:eastAsia="zh-CN"/>
        </w:rPr>
        <w:t>统一信用代码：</w:t>
      </w:r>
    </w:p>
    <w:p>
      <w:pPr>
        <w:pStyle w:val="4"/>
        <w:ind w:firstLine="602"/>
        <w:rPr>
          <w:b/>
          <w:bCs/>
          <w:lang w:eastAsia="zh-CN"/>
        </w:rPr>
      </w:pPr>
      <w:r>
        <w:rPr>
          <w:rFonts w:hint="eastAsia"/>
          <w:b/>
          <w:bCs/>
          <w:lang w:eastAsia="zh-CN"/>
        </w:rPr>
        <w:t>送达地址：</w:t>
      </w:r>
    </w:p>
    <w:p>
      <w:pPr>
        <w:pStyle w:val="4"/>
        <w:ind w:firstLine="602"/>
        <w:rPr>
          <w:b/>
          <w:bCs/>
          <w:lang w:eastAsia="zh-CN"/>
        </w:rPr>
      </w:pPr>
      <w:r>
        <w:rPr>
          <w:rFonts w:hint="eastAsia"/>
          <w:b/>
          <w:bCs/>
          <w:lang w:eastAsia="zh-CN"/>
        </w:rPr>
        <w:t xml:space="preserve">联系人： </w:t>
      </w:r>
    </w:p>
    <w:p>
      <w:pPr>
        <w:pStyle w:val="4"/>
        <w:ind w:firstLine="602"/>
        <w:rPr>
          <w:b/>
          <w:bCs/>
          <w:lang w:eastAsia="zh-CN"/>
        </w:rPr>
      </w:pPr>
      <w:r>
        <w:rPr>
          <w:rFonts w:hint="eastAsia"/>
          <w:b/>
          <w:bCs/>
          <w:lang w:eastAsia="zh-CN"/>
        </w:rPr>
        <w:t>联系电话：</w:t>
      </w:r>
    </w:p>
    <w:p>
      <w:pPr>
        <w:pStyle w:val="4"/>
        <w:ind w:firstLine="602"/>
        <w:rPr>
          <w:b/>
          <w:bCs/>
          <w:lang w:eastAsia="zh-CN"/>
        </w:rPr>
      </w:pPr>
      <w:r>
        <w:rPr>
          <w:rFonts w:hint="eastAsia"/>
          <w:b/>
          <w:bCs/>
          <w:lang w:eastAsia="zh-CN"/>
        </w:rPr>
        <w:t>邮箱：</w:t>
      </w:r>
    </w:p>
    <w:p>
      <w:pPr>
        <w:pStyle w:val="4"/>
        <w:ind w:firstLine="602"/>
        <w:rPr>
          <w:b/>
          <w:bCs/>
          <w:lang w:eastAsia="zh-CN"/>
        </w:rPr>
      </w:pPr>
      <w:r>
        <w:rPr>
          <w:rFonts w:hint="eastAsia"/>
          <w:b/>
          <w:bCs/>
          <w:lang w:eastAsia="zh-CN"/>
        </w:rPr>
        <w:t xml:space="preserve">乙方（卖方）： </w:t>
      </w:r>
    </w:p>
    <w:p>
      <w:pPr>
        <w:pStyle w:val="4"/>
        <w:ind w:firstLine="602"/>
        <w:rPr>
          <w:b/>
          <w:bCs/>
          <w:lang w:eastAsia="zh-CN"/>
        </w:rPr>
      </w:pPr>
      <w:r>
        <w:rPr>
          <w:rFonts w:hint="eastAsia"/>
          <w:b/>
          <w:bCs/>
          <w:lang w:eastAsia="zh-CN"/>
        </w:rPr>
        <w:t>统一信用代码：</w:t>
      </w:r>
    </w:p>
    <w:p>
      <w:pPr>
        <w:pStyle w:val="4"/>
        <w:ind w:firstLine="602"/>
        <w:rPr>
          <w:b/>
          <w:bCs/>
          <w:lang w:eastAsia="zh-CN"/>
        </w:rPr>
      </w:pPr>
      <w:r>
        <w:rPr>
          <w:rFonts w:hint="eastAsia"/>
          <w:b/>
          <w:bCs/>
          <w:lang w:eastAsia="zh-CN"/>
        </w:rPr>
        <w:t>送达地址：</w:t>
      </w:r>
    </w:p>
    <w:p>
      <w:pPr>
        <w:pStyle w:val="4"/>
        <w:ind w:firstLine="602"/>
        <w:rPr>
          <w:b/>
          <w:bCs/>
          <w:lang w:eastAsia="zh-CN"/>
        </w:rPr>
      </w:pPr>
      <w:r>
        <w:rPr>
          <w:rFonts w:hint="eastAsia"/>
          <w:b/>
          <w:bCs/>
          <w:lang w:eastAsia="zh-CN"/>
        </w:rPr>
        <w:t xml:space="preserve">联系人： </w:t>
      </w:r>
    </w:p>
    <w:p>
      <w:pPr>
        <w:pStyle w:val="4"/>
        <w:ind w:firstLine="602"/>
        <w:rPr>
          <w:b/>
          <w:bCs/>
          <w:lang w:eastAsia="zh-CN"/>
        </w:rPr>
      </w:pPr>
      <w:r>
        <w:rPr>
          <w:rFonts w:hint="eastAsia"/>
          <w:b/>
          <w:bCs/>
          <w:lang w:eastAsia="zh-CN"/>
        </w:rPr>
        <w:t>联系电话：</w:t>
      </w:r>
    </w:p>
    <w:p>
      <w:pPr>
        <w:pStyle w:val="4"/>
        <w:ind w:firstLine="602"/>
        <w:rPr>
          <w:b/>
          <w:bCs/>
          <w:lang w:eastAsia="zh-CN"/>
        </w:rPr>
      </w:pPr>
      <w:r>
        <w:rPr>
          <w:rFonts w:hint="eastAsia"/>
          <w:b/>
          <w:bCs/>
          <w:lang w:eastAsia="zh-CN"/>
        </w:rPr>
        <w:t>邮箱：</w:t>
      </w:r>
    </w:p>
    <w:p>
      <w:pPr>
        <w:pStyle w:val="4"/>
        <w:ind w:firstLine="602"/>
        <w:rPr>
          <w:b/>
          <w:bCs/>
          <w:lang w:eastAsia="zh-CN"/>
        </w:rPr>
      </w:pPr>
      <w:r>
        <w:rPr>
          <w:rFonts w:hint="eastAsia"/>
          <w:b/>
          <w:bCs/>
          <w:lang w:eastAsia="zh-CN"/>
        </w:rPr>
        <w:t xml:space="preserve">签订地点： </w:t>
      </w:r>
    </w:p>
    <w:p>
      <w:pPr>
        <w:pStyle w:val="4"/>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4"/>
        <w:ind w:firstLine="600"/>
        <w:rPr>
          <w:lang w:eastAsia="zh-CN"/>
        </w:rPr>
      </w:pPr>
    </w:p>
    <w:p>
      <w:pPr>
        <w:pStyle w:val="4"/>
        <w:ind w:firstLine="600"/>
        <w:rPr>
          <w:rFonts w:hAnsi="仿宋_GB2312"/>
          <w:lang w:eastAsia="zh-CN"/>
        </w:rPr>
      </w:pPr>
      <w:r>
        <w:rPr>
          <w:rFonts w:hint="eastAsia" w:hAnsi="仿宋_GB2312"/>
          <w:lang w:eastAsia="zh-CN"/>
        </w:rPr>
        <w:t>甲乙双方依照《中华人民共和国合同法》及相关法律、法规规定，本着平等、自愿的原则，经友好协商，现就甲方向乙方购</w:t>
      </w:r>
      <w:r>
        <w:rPr>
          <w:rFonts w:hint="eastAsia" w:hAnsi="仿宋_GB2312"/>
          <w:lang w:val="en-US" w:eastAsia="zh-CN"/>
        </w:rPr>
        <w:t>买</w:t>
      </w:r>
      <w:r>
        <w:rPr>
          <w:rFonts w:hint="eastAsia" w:hAnsi="仿宋_GB2312"/>
          <w:u w:val="single"/>
          <w:lang w:eastAsia="zh-CN"/>
        </w:rPr>
        <w:t>重庆机场</w:t>
      </w:r>
      <w:r>
        <w:rPr>
          <w:rFonts w:hint="eastAsia" w:hAnsi="仿宋_GB2312"/>
          <w:u w:val="single"/>
          <w:lang w:val="en-US" w:eastAsia="zh-CN"/>
        </w:rPr>
        <w:t>职工九食堂包房物资</w:t>
      </w:r>
      <w:r>
        <w:rPr>
          <w:rFonts w:hint="eastAsia" w:hAnsi="仿宋_GB2312"/>
          <w:lang w:eastAsia="zh-CN"/>
        </w:rPr>
        <w:t>，（并安装，调试）</w:t>
      </w:r>
      <w:r>
        <w:rPr>
          <w:rFonts w:hAnsi="仿宋_GB2312"/>
          <w:lang w:eastAsia="zh-CN"/>
        </w:rPr>
        <w:t>事宜达成一致，签订本协议。</w:t>
      </w:r>
    </w:p>
    <w:p>
      <w:pPr>
        <w:pStyle w:val="3"/>
        <w:ind w:firstLine="640"/>
        <w:rPr>
          <w:lang w:eastAsia="zh-CN"/>
        </w:rPr>
      </w:pPr>
      <w:bookmarkStart w:id="9"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9"/>
    </w:p>
    <w:p>
      <w:pPr>
        <w:pStyle w:val="4"/>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9"/>
        <w:tblW w:w="8721"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名称</w:t>
            </w:r>
          </w:p>
        </w:tc>
        <w:tc>
          <w:tcPr>
            <w:tcW w:w="1206"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品牌</w:t>
            </w:r>
          </w:p>
        </w:tc>
        <w:tc>
          <w:tcPr>
            <w:tcW w:w="1722"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规格（型号）</w:t>
            </w:r>
          </w:p>
        </w:tc>
        <w:tc>
          <w:tcPr>
            <w:tcW w:w="1448"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数量</w:t>
            </w:r>
          </w:p>
        </w:tc>
        <w:tc>
          <w:tcPr>
            <w:tcW w:w="1448"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单价</w:t>
            </w:r>
          </w:p>
        </w:tc>
        <w:tc>
          <w:tcPr>
            <w:tcW w:w="1448"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c>
          <w:tcPr>
            <w:tcW w:w="1206"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c>
          <w:tcPr>
            <w:tcW w:w="1206"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总计</w:t>
            </w:r>
          </w:p>
        </w:tc>
        <w:tc>
          <w:tcPr>
            <w:tcW w:w="1206"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2"/>
              <w:spacing w:before="0" w:after="0" w:line="560" w:lineRule="exact"/>
              <w:ind w:firstLine="0" w:firstLineChars="0"/>
              <w:rPr>
                <w:rFonts w:ascii="仿宋_GB2312" w:hAnsi="仿宋_GB2312" w:eastAsia="仿宋_GB2312" w:cs="宋体"/>
                <w:color w:val="000000"/>
                <w:sz w:val="24"/>
                <w:szCs w:val="24"/>
                <w:lang w:eastAsia="zh-CN"/>
              </w:rPr>
            </w:pPr>
          </w:p>
        </w:tc>
      </w:tr>
    </w:tbl>
    <w:p>
      <w:pPr>
        <w:pStyle w:val="4"/>
        <w:ind w:firstLine="600"/>
        <w:rPr>
          <w:lang w:eastAsia="zh-CN"/>
        </w:rPr>
      </w:pPr>
      <w:r>
        <w:rPr>
          <w:rFonts w:hint="eastAsia"/>
          <w:lang w:eastAsia="zh-CN"/>
        </w:rPr>
        <w:t>（以下能明确的尽量明确）</w:t>
      </w:r>
    </w:p>
    <w:p>
      <w:pPr>
        <w:pStyle w:val="3"/>
        <w:ind w:firstLine="640"/>
        <w:rPr>
          <w:lang w:eastAsia="zh-CN"/>
        </w:rPr>
      </w:pPr>
      <w:bookmarkStart w:id="10" w:name="_Toc25588101"/>
      <w:r>
        <w:rPr>
          <w:lang w:eastAsia="zh-CN"/>
        </w:rPr>
        <w:t>第</w:t>
      </w:r>
      <w:r>
        <w:rPr>
          <w:rFonts w:hint="eastAsia"/>
          <w:lang w:eastAsia="zh-CN"/>
        </w:rPr>
        <w:t>二</w:t>
      </w:r>
      <w:r>
        <w:rPr>
          <w:lang w:eastAsia="zh-CN"/>
        </w:rPr>
        <w:t>条 合同价款</w:t>
      </w:r>
      <w:bookmarkEnd w:id="10"/>
    </w:p>
    <w:p>
      <w:pPr>
        <w:pStyle w:val="4"/>
        <w:ind w:firstLine="600"/>
        <w:rPr>
          <w:color w:val="FF0000"/>
          <w:lang w:eastAsia="zh-CN"/>
        </w:rPr>
      </w:pPr>
      <w:r>
        <w:rPr>
          <w:lang w:eastAsia="zh-CN"/>
        </w:rPr>
        <w:t xml:space="preserve">2.1 </w:t>
      </w:r>
      <w:r>
        <w:rPr>
          <w:color w:val="FF0000"/>
          <w:lang w:eastAsia="zh-CN"/>
        </w:rPr>
        <w:t>合同</w:t>
      </w:r>
      <w:r>
        <w:rPr>
          <w:rFonts w:hint="eastAsia"/>
          <w:color w:val="FF0000"/>
          <w:lang w:eastAsia="zh-CN"/>
        </w:rPr>
        <w:t>金额</w:t>
      </w:r>
      <w:r>
        <w:rPr>
          <w:rFonts w:hint="eastAsia"/>
          <w:b/>
          <w:bCs/>
          <w:color w:val="FF0000"/>
          <w:u w:val="single"/>
          <w:lang w:eastAsia="zh-CN"/>
        </w:rPr>
        <w:t>（不含增值税）</w:t>
      </w:r>
      <w:r>
        <w:rPr>
          <w:color w:val="FF0000"/>
          <w:lang w:eastAsia="zh-CN"/>
        </w:rPr>
        <w:t>为人民币</w:t>
      </w:r>
      <w:r>
        <w:rPr>
          <w:color w:val="FF0000"/>
          <w:u w:val="single"/>
          <w:lang w:eastAsia="zh-CN"/>
        </w:rPr>
        <w:t xml:space="preserve"> </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元整(大写</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w:t>
      </w:r>
      <w:r>
        <w:rPr>
          <w:rFonts w:hint="eastAsia"/>
          <w:color w:val="FF0000"/>
          <w:lang w:eastAsia="zh-CN"/>
        </w:rPr>
        <w:t>；</w:t>
      </w:r>
      <w:r>
        <w:rPr>
          <w:color w:val="FF0000"/>
          <w:lang w:eastAsia="zh-CN"/>
        </w:rPr>
        <w:t>合同</w:t>
      </w:r>
      <w:r>
        <w:rPr>
          <w:rFonts w:hint="eastAsia"/>
          <w:color w:val="FF0000"/>
          <w:lang w:eastAsia="zh-CN"/>
        </w:rPr>
        <w:t>金额</w:t>
      </w:r>
      <w:r>
        <w:rPr>
          <w:rFonts w:hint="eastAsia"/>
          <w:b/>
          <w:bCs/>
          <w:color w:val="FF0000"/>
          <w:u w:val="single"/>
          <w:lang w:eastAsia="zh-CN"/>
        </w:rPr>
        <w:t>（含增值税）</w:t>
      </w:r>
      <w:r>
        <w:rPr>
          <w:color w:val="FF0000"/>
          <w:lang w:eastAsia="zh-CN"/>
        </w:rPr>
        <w:t>为人民币</w:t>
      </w:r>
      <w:r>
        <w:rPr>
          <w:rFonts w:ascii="Calibri" w:hAnsi="Calibri" w:cs="Calibri"/>
          <w:color w:val="FF0000"/>
          <w:u w:val="single"/>
          <w:lang w:eastAsia="zh-CN"/>
        </w:rPr>
        <w:t> </w:t>
      </w:r>
      <w:r>
        <w:rPr>
          <w:color w:val="FF0000"/>
          <w:u w:val="single"/>
          <w:lang w:eastAsia="zh-CN"/>
        </w:rPr>
        <w:t xml:space="preserve"> </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元整(大写</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w:t>
      </w:r>
      <w:r>
        <w:rPr>
          <w:rFonts w:hint="eastAsia"/>
          <w:color w:val="FF0000"/>
          <w:lang w:eastAsia="zh-CN"/>
        </w:rPr>
        <w:t>；</w:t>
      </w:r>
    </w:p>
    <w:p>
      <w:pPr>
        <w:pStyle w:val="4"/>
        <w:ind w:firstLine="600"/>
        <w:rPr>
          <w:lang w:eastAsia="zh-CN"/>
        </w:rPr>
      </w:pPr>
      <w:r>
        <w:rPr>
          <w:lang w:eastAsia="zh-CN"/>
        </w:rPr>
        <w:t>2.2 合同价款含保险费和运输费</w:t>
      </w:r>
      <w:r>
        <w:rPr>
          <w:rFonts w:hint="eastAsia"/>
          <w:lang w:val="en-US" w:eastAsia="zh-CN"/>
        </w:rPr>
        <w:t>及安装费</w:t>
      </w:r>
      <w:r>
        <w:rPr>
          <w:lang w:eastAsia="zh-CN"/>
        </w:rPr>
        <w:t>用等。</w:t>
      </w:r>
    </w:p>
    <w:p>
      <w:pPr>
        <w:pStyle w:val="3"/>
        <w:ind w:firstLine="640"/>
        <w:rPr>
          <w:lang w:eastAsia="zh-CN"/>
        </w:rPr>
      </w:pPr>
      <w:bookmarkStart w:id="11"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11"/>
    </w:p>
    <w:p>
      <w:pPr>
        <w:pStyle w:val="4"/>
        <w:ind w:firstLine="600"/>
        <w:rPr>
          <w:lang w:eastAsia="zh-CN"/>
        </w:rPr>
      </w:pPr>
      <w:r>
        <w:rPr>
          <w:lang w:eastAsia="zh-CN"/>
        </w:rPr>
        <w:t>3.1 乙方应严格按甲方要求，并符合有关国家标准和行业标准进行供货。</w:t>
      </w:r>
    </w:p>
    <w:p>
      <w:pPr>
        <w:pStyle w:val="4"/>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4"/>
        <w:ind w:firstLine="600"/>
        <w:rPr>
          <w:lang w:eastAsia="zh-CN"/>
        </w:rPr>
      </w:pPr>
      <w:r>
        <w:rPr>
          <w:rFonts w:hint="eastAsia"/>
          <w:lang w:eastAsia="zh-CN"/>
        </w:rPr>
        <w:t>3.3 乙方所供货物的</w:t>
      </w:r>
      <w:r>
        <w:rPr>
          <w:rFonts w:hint="eastAsia"/>
          <w:lang w:val="en-US" w:eastAsia="zh-CN"/>
        </w:rPr>
        <w:t>质保</w:t>
      </w:r>
      <w:r>
        <w:rPr>
          <w:rFonts w:hint="eastAsia"/>
          <w:lang w:eastAsia="zh-CN"/>
        </w:rPr>
        <w:t>期为</w:t>
      </w:r>
      <w:r>
        <w:rPr>
          <w:rFonts w:hint="eastAsia"/>
          <w:u w:val="single"/>
          <w:lang w:eastAsia="zh-CN"/>
        </w:rPr>
        <w:t xml:space="preserve"> </w:t>
      </w:r>
      <w:r>
        <w:rPr>
          <w:rFonts w:hint="eastAsia"/>
          <w:u w:val="single"/>
          <w:lang w:val="en-US" w:eastAsia="zh-CN"/>
        </w:rPr>
        <w:t>叁</w:t>
      </w:r>
      <w:r>
        <w:rPr>
          <w:rFonts w:hint="eastAsia"/>
          <w:u w:val="single"/>
          <w:lang w:eastAsia="zh-CN"/>
        </w:rPr>
        <w:t xml:space="preserve"> </w:t>
      </w:r>
      <w:r>
        <w:rPr>
          <w:rFonts w:hint="eastAsia"/>
          <w:lang w:eastAsia="zh-CN"/>
        </w:rPr>
        <w:t>年，自货到并验收合格之日起算。</w:t>
      </w:r>
    </w:p>
    <w:p>
      <w:pPr>
        <w:pStyle w:val="3"/>
        <w:ind w:firstLine="640"/>
        <w:rPr>
          <w:color w:val="auto"/>
          <w:lang w:eastAsia="zh-CN"/>
        </w:rPr>
      </w:pPr>
      <w:bookmarkStart w:id="12" w:name="_Toc25588103"/>
      <w:r>
        <w:rPr>
          <w:color w:val="auto"/>
          <w:lang w:eastAsia="zh-CN"/>
        </w:rPr>
        <w:t>第</w:t>
      </w:r>
      <w:r>
        <w:rPr>
          <w:rFonts w:hint="eastAsia"/>
          <w:color w:val="auto"/>
          <w:lang w:eastAsia="zh-CN"/>
        </w:rPr>
        <w:t>四</w:t>
      </w:r>
      <w:r>
        <w:rPr>
          <w:color w:val="auto"/>
          <w:lang w:eastAsia="zh-CN"/>
        </w:rPr>
        <w:t>条 交货日期、方式和地点</w:t>
      </w:r>
      <w:bookmarkEnd w:id="12"/>
    </w:p>
    <w:p>
      <w:pPr>
        <w:pStyle w:val="4"/>
        <w:ind w:firstLine="600"/>
        <w:rPr>
          <w:color w:val="auto"/>
          <w:u w:val="single"/>
          <w:lang w:eastAsia="zh-CN"/>
        </w:rPr>
      </w:pPr>
      <w:r>
        <w:rPr>
          <w:color w:val="auto"/>
          <w:lang w:eastAsia="zh-CN"/>
        </w:rPr>
        <w:t>4.1</w:t>
      </w:r>
      <w:commentRangeStart w:id="3"/>
      <w:r>
        <w:rPr>
          <w:color w:val="auto"/>
          <w:lang w:eastAsia="zh-CN"/>
        </w:rPr>
        <w:t xml:space="preserve"> </w:t>
      </w:r>
      <w:r>
        <w:rPr>
          <w:rFonts w:hint="eastAsia" w:cs="仿宋_GB2312" w:asciiTheme="minorEastAsia" w:hAnsiTheme="minorEastAsia" w:eastAsiaTheme="minorEastAsia"/>
          <w:b/>
          <w:bCs/>
          <w:sz w:val="28"/>
          <w:szCs w:val="28"/>
          <w:lang w:val="en-US" w:eastAsia="zh-CN"/>
        </w:rPr>
        <w:t>合同签订后20天内完成重庆机场职工九食堂包房物资的供货安装工作</w:t>
      </w:r>
      <w:r>
        <w:rPr>
          <w:rFonts w:hint="eastAsia" w:cs="仿宋_GB2312" w:asciiTheme="minorEastAsia" w:hAnsiTheme="minorEastAsia" w:eastAsiaTheme="minorEastAsia"/>
          <w:sz w:val="28"/>
          <w:szCs w:val="28"/>
          <w:lang w:val="en-US" w:eastAsia="zh-CN"/>
        </w:rPr>
        <w:t>，</w:t>
      </w:r>
      <w:r>
        <w:rPr>
          <w:rFonts w:hint="eastAsia" w:cs="仿宋_GB2312" w:asciiTheme="minorEastAsia" w:hAnsiTheme="minorEastAsia" w:eastAsiaTheme="minorEastAsia"/>
          <w:b/>
          <w:bCs/>
          <w:sz w:val="28"/>
          <w:szCs w:val="28"/>
          <w:lang w:val="en-US" w:eastAsia="zh-CN"/>
        </w:rPr>
        <w:t>不得延后</w:t>
      </w:r>
      <w:r>
        <w:rPr>
          <w:rFonts w:hint="eastAsia"/>
          <w:color w:val="auto"/>
          <w:lang w:eastAsia="zh-CN"/>
        </w:rPr>
        <w:t>，</w:t>
      </w:r>
      <w:commentRangeEnd w:id="3"/>
      <w:r>
        <w:commentReference w:id="3"/>
      </w:r>
      <w:r>
        <w:rPr>
          <w:rFonts w:hint="eastAsia"/>
          <w:color w:val="auto"/>
          <w:lang w:eastAsia="zh-CN"/>
        </w:rPr>
        <w:t>交货地点：</w:t>
      </w:r>
      <w:r>
        <w:rPr>
          <w:rFonts w:ascii="Calibri" w:hAnsi="Calibri"/>
          <w:color w:val="auto"/>
          <w:u w:val="single"/>
          <w:lang w:eastAsia="zh-CN"/>
        </w:rPr>
        <w:t> </w:t>
      </w:r>
      <w:r>
        <w:rPr>
          <w:rFonts w:hint="eastAsia" w:hAnsi="仿宋_GB2312"/>
          <w:u w:val="single"/>
          <w:lang w:eastAsia="zh-CN"/>
        </w:rPr>
        <w:t>重庆机场</w:t>
      </w:r>
      <w:r>
        <w:rPr>
          <w:rFonts w:hint="eastAsia" w:hAnsi="仿宋_GB2312"/>
          <w:u w:val="single"/>
          <w:lang w:val="en-US" w:eastAsia="zh-CN"/>
        </w:rPr>
        <w:t>职工九食堂</w:t>
      </w:r>
      <w:r>
        <w:rPr>
          <w:rFonts w:ascii="Calibri" w:hAnsi="Calibri"/>
          <w:color w:val="auto"/>
          <w:u w:val="single"/>
          <w:lang w:eastAsia="zh-CN"/>
        </w:rPr>
        <w:t> </w:t>
      </w:r>
      <w:r>
        <w:rPr>
          <w:rFonts w:hint="eastAsia"/>
          <w:color w:val="auto"/>
          <w:lang w:eastAsia="zh-CN"/>
        </w:rPr>
        <w:t>。（需安装调试培训的，以安装调试培训完成，并正常适用为完成交货义务）</w:t>
      </w:r>
    </w:p>
    <w:p>
      <w:pPr>
        <w:pStyle w:val="3"/>
        <w:ind w:firstLine="640"/>
        <w:rPr>
          <w:lang w:eastAsia="zh-CN"/>
        </w:rPr>
      </w:pPr>
      <w:bookmarkStart w:id="13" w:name="_Toc25588104"/>
      <w:r>
        <w:rPr>
          <w:lang w:eastAsia="zh-CN"/>
        </w:rPr>
        <w:t>第</w:t>
      </w:r>
      <w:r>
        <w:rPr>
          <w:rFonts w:hint="eastAsia"/>
          <w:lang w:eastAsia="zh-CN"/>
        </w:rPr>
        <w:t>五</w:t>
      </w:r>
      <w:r>
        <w:rPr>
          <w:lang w:eastAsia="zh-CN"/>
        </w:rPr>
        <w:t>条 验收办法</w:t>
      </w:r>
      <w:bookmarkEnd w:id="13"/>
    </w:p>
    <w:p>
      <w:pPr>
        <w:pStyle w:val="4"/>
        <w:ind w:firstLine="600"/>
        <w:rPr>
          <w:lang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3"/>
        <w:numPr>
          <w:ilvl w:val="0"/>
          <w:numId w:val="0"/>
        </w:numPr>
        <w:rPr>
          <w:lang w:eastAsia="zh-CN"/>
        </w:rPr>
      </w:pPr>
      <w:bookmarkStart w:id="14" w:name="_Toc25588106"/>
      <w:r>
        <w:rPr>
          <w:rFonts w:hint="eastAsia"/>
          <w:lang w:val="en-US" w:eastAsia="zh-CN"/>
        </w:rPr>
        <w:t xml:space="preserve">   第六条 </w:t>
      </w:r>
      <w:r>
        <w:rPr>
          <w:lang w:eastAsia="zh-CN"/>
        </w:rPr>
        <w:t>付款方式</w:t>
      </w:r>
      <w:bookmarkEnd w:id="14"/>
    </w:p>
    <w:p>
      <w:pPr>
        <w:widowControl/>
        <w:snapToGrid w:val="0"/>
        <w:spacing w:line="480" w:lineRule="exact"/>
        <w:ind w:firstLine="420" w:firstLineChars="200"/>
        <w:jc w:val="left"/>
        <w:rPr>
          <w:rFonts w:hint="eastAsia" w:ascii="仿宋_GB2312" w:hAnsi="仿宋" w:eastAsia="仿宋_GB2312" w:cs="宋体"/>
          <w:color w:val="000000"/>
          <w:kern w:val="2"/>
          <w:sz w:val="30"/>
          <w:szCs w:val="30"/>
          <w:lang w:val="en-US" w:eastAsia="zh-CN" w:bidi="ar-SA"/>
        </w:rPr>
      </w:pPr>
      <w:r>
        <w:rPr>
          <w:rFonts w:hint="eastAsia"/>
          <w:lang w:val="en-US" w:eastAsia="zh-CN"/>
        </w:rPr>
        <w:t xml:space="preserve"> </w:t>
      </w:r>
      <w:r>
        <w:rPr>
          <w:rFonts w:hint="eastAsia" w:ascii="仿宋_GB2312" w:hAnsi="仿宋" w:eastAsia="仿宋_GB2312" w:cs="宋体"/>
          <w:color w:val="000000"/>
          <w:kern w:val="2"/>
          <w:sz w:val="30"/>
          <w:szCs w:val="30"/>
          <w:lang w:val="en-US" w:eastAsia="zh-CN" w:bidi="ar-SA"/>
        </w:rPr>
        <w:t>6.1 首期支付：合同标的物运至甲方现场安装调试完毕并通过甲方的验收后，支付合同总价款的90%；</w:t>
      </w:r>
    </w:p>
    <w:p>
      <w:pPr>
        <w:widowControl/>
        <w:snapToGrid w:val="0"/>
        <w:spacing w:line="480" w:lineRule="exact"/>
        <w:jc w:val="left"/>
        <w:rPr>
          <w:rFonts w:hint="eastAsia"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 xml:space="preserve">    6.2第二期支付：剩余合同总价款的10%作为质保金，待叁年质保期满并经确认无质量问题后30日内无息支付给乙方。</w:t>
      </w:r>
    </w:p>
    <w:p>
      <w:pPr>
        <w:pStyle w:val="4"/>
        <w:ind w:left="0" w:leftChars="0" w:firstLine="0" w:firstLineChars="0"/>
        <w:rPr>
          <w:lang w:val="en-US" w:eastAsia="zh-CN"/>
        </w:rPr>
      </w:pPr>
      <w:r>
        <w:rPr>
          <w:rFonts w:hint="eastAsia"/>
          <w:color w:val="FF0000"/>
          <w:lang w:val="en-US" w:eastAsia="zh-CN"/>
        </w:rPr>
        <w:t xml:space="preserve">    6.3</w:t>
      </w:r>
      <w:r>
        <w:rPr>
          <w:rFonts w:hint="eastAsia"/>
          <w:color w:val="FF0000"/>
          <w:lang w:eastAsia="zh-CN"/>
        </w:rPr>
        <w:t>乙方需向甲方提供正规增值税发票。如果乙方提供增值税普通发票，甲方支付金额为不含增值税金额；如果乙方提供增值税专用发票，甲方支付金额</w:t>
      </w:r>
      <w:r>
        <w:rPr>
          <w:color w:val="FF0000"/>
          <w:lang w:eastAsia="zh-CN"/>
        </w:rPr>
        <w:t>=不含增值税金额+增值税税额。</w:t>
      </w:r>
    </w:p>
    <w:p>
      <w:pPr>
        <w:pStyle w:val="3"/>
        <w:ind w:firstLine="640"/>
        <w:rPr>
          <w:lang w:eastAsia="zh-CN"/>
        </w:rPr>
      </w:pPr>
      <w:bookmarkStart w:id="15" w:name="_Toc25588107"/>
      <w:r>
        <w:rPr>
          <w:lang w:eastAsia="zh-CN"/>
        </w:rPr>
        <w:t>第</w:t>
      </w:r>
      <w:r>
        <w:rPr>
          <w:rFonts w:hint="eastAsia"/>
          <w:lang w:val="en-US" w:eastAsia="zh-CN"/>
        </w:rPr>
        <w:t>七</w:t>
      </w:r>
      <w:r>
        <w:rPr>
          <w:lang w:eastAsia="zh-CN"/>
        </w:rPr>
        <w:t>条 违约和索赔</w:t>
      </w:r>
      <w:bookmarkEnd w:id="15"/>
    </w:p>
    <w:p>
      <w:pPr>
        <w:pStyle w:val="4"/>
        <w:ind w:firstLine="600"/>
        <w:rPr>
          <w:lang w:eastAsia="zh-CN"/>
        </w:rPr>
      </w:pPr>
      <w:r>
        <w:rPr>
          <w:rFonts w:hint="eastAsia"/>
          <w:lang w:val="en-US" w:eastAsia="zh-CN"/>
        </w:rPr>
        <w:t>7</w:t>
      </w:r>
      <w:r>
        <w:rPr>
          <w:lang w:eastAsia="zh-CN"/>
        </w:rPr>
        <w:t>. 1乙方逾期交</w:t>
      </w:r>
      <w:r>
        <w:rPr>
          <w:rFonts w:hint="eastAsia"/>
          <w:lang w:eastAsia="zh-CN"/>
        </w:rPr>
        <w:t>货</w:t>
      </w:r>
      <w:r>
        <w:rPr>
          <w:lang w:eastAsia="zh-CN"/>
        </w:rPr>
        <w:t>，乙方应向甲方偿付逾期交付违约金。逾期违约金按</w:t>
      </w:r>
      <w:r>
        <w:rPr>
          <w:rFonts w:hint="eastAsia"/>
          <w:lang w:eastAsia="zh-CN"/>
        </w:rPr>
        <w:t>照合同总价款每日万分之三计算。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4"/>
        <w:ind w:firstLine="600"/>
        <w:rPr>
          <w:lang w:eastAsia="zh-CN"/>
        </w:rPr>
      </w:pPr>
      <w:r>
        <w:rPr>
          <w:rFonts w:hint="eastAsia"/>
          <w:lang w:val="en-US" w:eastAsia="zh-CN"/>
        </w:rPr>
        <w:t>7</w:t>
      </w:r>
      <w:r>
        <w:rPr>
          <w:lang w:eastAsia="zh-CN"/>
        </w:rPr>
        <w:t>.2 乙方</w:t>
      </w:r>
      <w:r>
        <w:rPr>
          <w:rFonts w:hint="eastAsia"/>
          <w:lang w:eastAsia="zh-CN"/>
        </w:rPr>
        <w:t>逾期交货，</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4"/>
        <w:ind w:firstLine="600"/>
        <w:rPr>
          <w:bCs/>
          <w:color w:val="auto"/>
          <w:lang w:eastAsia="zh-CN"/>
        </w:rPr>
      </w:pPr>
      <w:r>
        <w:rPr>
          <w:rFonts w:hint="eastAsia"/>
          <w:color w:val="auto"/>
          <w:lang w:val="en-US" w:eastAsia="zh-CN"/>
        </w:rPr>
        <w:t>7</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4"/>
        <w:ind w:firstLine="600"/>
        <w:rPr>
          <w:bCs/>
          <w:color w:val="auto"/>
          <w:lang w:eastAsia="zh-CN"/>
        </w:rPr>
      </w:pPr>
      <w:r>
        <w:rPr>
          <w:rFonts w:hint="eastAsia"/>
          <w:bCs/>
          <w:color w:val="auto"/>
          <w:lang w:val="en-US" w:eastAsia="zh-CN"/>
        </w:rPr>
        <w:t>7</w:t>
      </w:r>
      <w:r>
        <w:rPr>
          <w:rFonts w:hint="eastAsia"/>
          <w:bCs/>
          <w:color w:val="auto"/>
          <w:lang w:eastAsia="zh-CN"/>
        </w:rPr>
        <w:t>.4因产品质量瑕疵或缺陷导致甲方或第三人损害的，甲方有权向乙方索赔。</w:t>
      </w:r>
    </w:p>
    <w:p>
      <w:pPr>
        <w:keepNext w:val="0"/>
        <w:keepLines w:val="0"/>
        <w:pageBreakBefore w:val="0"/>
        <w:kinsoku/>
        <w:wordWrap/>
        <w:overflowPunct/>
        <w:topLinePunct w:val="0"/>
        <w:autoSpaceDE/>
        <w:autoSpaceDN/>
        <w:bidi w:val="0"/>
        <w:adjustRightInd/>
        <w:snapToGrid w:val="0"/>
        <w:spacing w:line="498" w:lineRule="exact"/>
        <w:ind w:firstLine="600" w:firstLineChars="200"/>
        <w:textAlignment w:val="auto"/>
        <w:outlineLvl w:val="9"/>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7</w:t>
      </w:r>
      <w:commentRangeStart w:id="4"/>
      <w:r>
        <w:rPr>
          <w:rFonts w:hint="eastAsia" w:ascii="仿宋_GB2312" w:hAnsi="仿宋" w:eastAsia="仿宋_GB2312" w:cs="宋体"/>
          <w:bCs/>
          <w:color w:val="auto"/>
          <w:kern w:val="2"/>
          <w:sz w:val="30"/>
          <w:szCs w:val="30"/>
          <w:lang w:val="en-US" w:eastAsia="zh-CN" w:bidi="ar-SA"/>
        </w:rPr>
        <w:t>.5 乙方未按时向甲方提出职工九食堂包房物资供应方案或未按时供应、布置、安装、运输、维护保养、撤除和场地清理等工作的，每延迟一天，乙方向甲方支付本合同金额0.5%的违约金。超过2个日历天乙方未向甲方供货、布置、安装完成，甲方有权终止合同。</w:t>
      </w:r>
    </w:p>
    <w:p>
      <w:pPr>
        <w:keepNext w:val="0"/>
        <w:keepLines w:val="0"/>
        <w:pageBreakBefore w:val="0"/>
        <w:kinsoku/>
        <w:wordWrap/>
        <w:overflowPunct/>
        <w:topLinePunct w:val="0"/>
        <w:autoSpaceDE/>
        <w:autoSpaceDN/>
        <w:bidi w:val="0"/>
        <w:adjustRightInd/>
        <w:snapToGrid w:val="0"/>
        <w:spacing w:line="498" w:lineRule="exact"/>
        <w:ind w:firstLine="600" w:firstLineChars="200"/>
        <w:textAlignment w:val="auto"/>
        <w:outlineLvl w:val="9"/>
        <w:rPr>
          <w:rFonts w:hint="eastAsia" w:ascii="仿宋_GB2312" w:hAnsi="仿宋" w:eastAsia="仿宋_GB2312" w:cs="宋体"/>
          <w:bCs/>
          <w:color w:val="auto"/>
          <w:kern w:val="2"/>
          <w:sz w:val="30"/>
          <w:szCs w:val="30"/>
          <w:lang w:val="en-US" w:eastAsia="zh-CN" w:bidi="ar-SA"/>
        </w:rPr>
      </w:pPr>
      <w:r>
        <w:rPr>
          <w:rFonts w:hint="eastAsia" w:ascii="仿宋_GB2312" w:hAnsi="仿宋" w:eastAsia="仿宋_GB2312" w:cs="宋体"/>
          <w:bCs/>
          <w:color w:val="auto"/>
          <w:kern w:val="2"/>
          <w:sz w:val="30"/>
          <w:szCs w:val="30"/>
          <w:lang w:val="en-US" w:eastAsia="zh-CN" w:bidi="ar-SA"/>
        </w:rPr>
        <w:t>7.6乙方向甲方供应的物品，应符合甲方的质量要求，由物品质量问题造成的退换货损失由乙方自行负责。给甲方造成损失的，由乙方负责赔偿。</w:t>
      </w:r>
      <w:commentRangeEnd w:id="4"/>
      <w:r>
        <w:commentReference w:id="4"/>
      </w:r>
    </w:p>
    <w:p>
      <w:pPr>
        <w:pStyle w:val="4"/>
        <w:ind w:firstLine="600"/>
        <w:rPr>
          <w:rFonts w:hint="eastAsia"/>
          <w:bCs/>
          <w:color w:val="auto"/>
          <w:lang w:eastAsia="zh-CN"/>
        </w:rPr>
      </w:pPr>
    </w:p>
    <w:p>
      <w:pPr>
        <w:pStyle w:val="3"/>
        <w:ind w:firstLine="640"/>
        <w:rPr>
          <w:lang w:eastAsia="zh-CN"/>
        </w:rPr>
      </w:pPr>
      <w:bookmarkStart w:id="16" w:name="_Toc25588108"/>
      <w:r>
        <w:rPr>
          <w:lang w:eastAsia="zh-CN"/>
        </w:rPr>
        <w:t>第</w:t>
      </w:r>
      <w:r>
        <w:rPr>
          <w:rFonts w:hint="eastAsia"/>
          <w:lang w:val="en-US" w:eastAsia="zh-CN"/>
        </w:rPr>
        <w:t>八</w:t>
      </w:r>
      <w:r>
        <w:rPr>
          <w:lang w:eastAsia="zh-CN"/>
        </w:rPr>
        <w:t>条 不可抗力</w:t>
      </w:r>
      <w:bookmarkEnd w:id="16"/>
    </w:p>
    <w:p>
      <w:pPr>
        <w:pStyle w:val="4"/>
        <w:ind w:firstLine="600"/>
        <w:rPr>
          <w:lang w:eastAsia="zh-CN"/>
        </w:rPr>
      </w:pPr>
      <w:r>
        <w:rPr>
          <w:rFonts w:hint="eastAsia"/>
          <w:lang w:val="en-US" w:eastAsia="zh-CN"/>
        </w:rPr>
        <w:t>8</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4"/>
        <w:ind w:firstLine="600"/>
        <w:rPr>
          <w:lang w:eastAsia="zh-CN"/>
        </w:rPr>
      </w:pPr>
      <w:r>
        <w:rPr>
          <w:rFonts w:hint="eastAsia"/>
          <w:lang w:val="en-US" w:eastAsia="zh-CN"/>
        </w:rPr>
        <w:t>8</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lang w:eastAsia="zh-CN"/>
        </w:rPr>
      </w:pPr>
      <w:bookmarkStart w:id="17" w:name="_Toc25588109"/>
      <w:r>
        <w:rPr>
          <w:rFonts w:hint="eastAsia"/>
          <w:lang w:eastAsia="zh-CN"/>
        </w:rPr>
        <w:t>第</w:t>
      </w:r>
      <w:r>
        <w:rPr>
          <w:rFonts w:hint="eastAsia"/>
          <w:lang w:val="en-US" w:eastAsia="zh-CN"/>
        </w:rPr>
        <w:t>九</w:t>
      </w:r>
      <w:r>
        <w:rPr>
          <w:rFonts w:hint="eastAsia"/>
          <w:lang w:eastAsia="zh-CN"/>
        </w:rPr>
        <w:t>条 通知条款</w:t>
      </w:r>
      <w:bookmarkEnd w:id="17"/>
    </w:p>
    <w:p>
      <w:pPr>
        <w:pStyle w:val="4"/>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4"/>
        <w:ind w:firstLine="600"/>
        <w:rPr>
          <w:lang w:eastAsia="zh-CN"/>
        </w:rPr>
      </w:pPr>
      <w:r>
        <w:rPr>
          <w:rFonts w:hint="eastAsia"/>
          <w:lang w:eastAsia="zh-CN"/>
        </w:rPr>
        <w:t>甲方指定的联系方式：</w:t>
      </w:r>
    </w:p>
    <w:p>
      <w:pPr>
        <w:pStyle w:val="4"/>
        <w:ind w:firstLine="600"/>
        <w:rPr>
          <w:lang w:eastAsia="zh-CN"/>
        </w:rPr>
      </w:pPr>
      <w:r>
        <w:rPr>
          <w:rFonts w:hint="eastAsia"/>
          <w:lang w:eastAsia="zh-CN"/>
        </w:rPr>
        <w:t>联系人：</w:t>
      </w:r>
      <w:r>
        <w:rPr>
          <w:rFonts w:ascii="Times New Roman" w:hAnsi="Times New Roman" w:cs="Times New Roman"/>
          <w:lang w:eastAsia="zh-CN"/>
        </w:rPr>
        <w:t>_____________________________</w:t>
      </w:r>
    </w:p>
    <w:p>
      <w:pPr>
        <w:pStyle w:val="4"/>
        <w:ind w:firstLine="600"/>
        <w:rPr>
          <w:lang w:eastAsia="zh-CN"/>
        </w:rPr>
      </w:pPr>
      <w:r>
        <w:rPr>
          <w:rFonts w:hint="eastAsia"/>
          <w:lang w:eastAsia="zh-CN"/>
        </w:rPr>
        <w:t>联系电话：</w:t>
      </w:r>
      <w:r>
        <w:rPr>
          <w:rFonts w:ascii="Times New Roman" w:hAnsi="Times New Roman" w:cs="Times New Roman"/>
          <w:lang w:eastAsia="zh-CN"/>
        </w:rPr>
        <w:t>___________________________</w:t>
      </w:r>
    </w:p>
    <w:p>
      <w:pPr>
        <w:pStyle w:val="4"/>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4"/>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4"/>
        <w:ind w:firstLine="600"/>
        <w:rPr>
          <w:lang w:eastAsia="zh-CN"/>
        </w:rPr>
      </w:pPr>
      <w:r>
        <w:rPr>
          <w:rFonts w:hint="eastAsia"/>
          <w:lang w:eastAsia="zh-CN"/>
        </w:rPr>
        <w:t>乙方指定的联系方式：</w:t>
      </w:r>
    </w:p>
    <w:p>
      <w:pPr>
        <w:pStyle w:val="4"/>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4"/>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4"/>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4"/>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4"/>
        <w:ind w:firstLine="600"/>
        <w:rPr>
          <w:lang w:eastAsia="zh-CN"/>
        </w:rPr>
      </w:pPr>
      <w:r>
        <w:rPr>
          <w:rFonts w:hint="eastAsia"/>
          <w:lang w:val="en-US" w:eastAsia="zh-CN"/>
        </w:rPr>
        <w:t>9</w:t>
      </w:r>
      <w:r>
        <w:rPr>
          <w:lang w:eastAsia="zh-CN"/>
        </w:rPr>
        <w:t>.1采用当面签收的，应由合同中指定的联系人或双方授权的代表签收，签收日期即为送达时间。</w:t>
      </w:r>
    </w:p>
    <w:p>
      <w:pPr>
        <w:pStyle w:val="4"/>
        <w:ind w:firstLine="600"/>
        <w:rPr>
          <w:lang w:eastAsia="zh-CN"/>
        </w:rPr>
      </w:pPr>
      <w:r>
        <w:rPr>
          <w:rFonts w:hint="eastAsia"/>
          <w:lang w:val="en-US" w:eastAsia="zh-CN"/>
        </w:rPr>
        <w:t>9</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4"/>
        <w:ind w:firstLine="600"/>
        <w:rPr>
          <w:lang w:eastAsia="zh-CN"/>
        </w:rPr>
      </w:pPr>
      <w:r>
        <w:rPr>
          <w:rFonts w:hint="eastAsia"/>
          <w:lang w:val="en-US" w:eastAsia="zh-CN"/>
        </w:rPr>
        <w:t>9</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
        <w:ind w:firstLine="600"/>
        <w:rPr>
          <w:lang w:eastAsia="zh-CN"/>
        </w:rPr>
      </w:pPr>
      <w:r>
        <w:rPr>
          <w:rFonts w:hint="eastAsia"/>
          <w:lang w:val="en-US" w:eastAsia="zh-CN"/>
        </w:rPr>
        <w:t>9</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4"/>
        <w:ind w:firstLine="600"/>
        <w:rPr>
          <w:lang w:eastAsia="zh-CN"/>
        </w:rPr>
      </w:pPr>
      <w:r>
        <w:rPr>
          <w:rFonts w:hint="eastAsia"/>
          <w:lang w:val="en-US" w:eastAsia="zh-CN"/>
        </w:rPr>
        <w:t>9</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4"/>
        <w:ind w:firstLine="600"/>
        <w:rPr>
          <w:lang w:eastAsia="zh-CN"/>
        </w:rPr>
      </w:pPr>
      <w:r>
        <w:rPr>
          <w:rFonts w:hint="eastAsia"/>
          <w:lang w:val="en-US" w:eastAsia="zh-CN"/>
        </w:rPr>
        <w:t>9</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4"/>
        <w:ind w:firstLine="600"/>
        <w:rPr>
          <w:lang w:eastAsia="zh-CN"/>
        </w:rPr>
      </w:pPr>
      <w:r>
        <w:rPr>
          <w:rFonts w:hint="eastAsia"/>
          <w:lang w:val="en-US" w:eastAsia="zh-CN"/>
        </w:rPr>
        <w:t>9</w:t>
      </w:r>
      <w:r>
        <w:rPr>
          <w:lang w:eastAsia="zh-CN"/>
        </w:rPr>
        <w:t>.7本合同约定的联系方式与送达方式同时可作为法律文书的联系方式与送达方式。</w:t>
      </w:r>
    </w:p>
    <w:p>
      <w:pPr>
        <w:pStyle w:val="3"/>
        <w:ind w:firstLine="640"/>
        <w:rPr>
          <w:lang w:eastAsia="zh-CN"/>
        </w:rPr>
      </w:pPr>
      <w:bookmarkStart w:id="18" w:name="_Toc25588110"/>
      <w:r>
        <w:rPr>
          <w:lang w:eastAsia="zh-CN"/>
        </w:rPr>
        <w:t>第</w:t>
      </w:r>
      <w:r>
        <w:rPr>
          <w:rFonts w:hint="eastAsia"/>
          <w:lang w:eastAsia="zh-CN"/>
        </w:rPr>
        <w:t>十</w:t>
      </w:r>
      <w:r>
        <w:rPr>
          <w:lang w:eastAsia="zh-CN"/>
        </w:rPr>
        <w:t xml:space="preserve">条 </w:t>
      </w:r>
      <w:r>
        <w:rPr>
          <w:rFonts w:hint="eastAsia"/>
          <w:lang w:eastAsia="zh-CN"/>
        </w:rPr>
        <w:t>保密条款</w:t>
      </w:r>
      <w:bookmarkEnd w:id="18"/>
    </w:p>
    <w:p>
      <w:pPr>
        <w:pStyle w:val="4"/>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3"/>
        <w:ind w:firstLine="640"/>
        <w:rPr>
          <w:lang w:eastAsia="zh-CN"/>
        </w:rPr>
      </w:pPr>
      <w:bookmarkStart w:id="19" w:name="_Toc25588111"/>
      <w:r>
        <w:rPr>
          <w:lang w:eastAsia="zh-CN"/>
        </w:rPr>
        <w:t>第</w:t>
      </w:r>
      <w:r>
        <w:rPr>
          <w:rFonts w:hint="eastAsia"/>
          <w:lang w:eastAsia="zh-CN"/>
        </w:rPr>
        <w:t>十</w:t>
      </w:r>
      <w:r>
        <w:rPr>
          <w:rFonts w:hint="eastAsia"/>
          <w:lang w:val="en-US" w:eastAsia="zh-CN"/>
        </w:rPr>
        <w:t>一</w:t>
      </w:r>
      <w:r>
        <w:rPr>
          <w:lang w:eastAsia="zh-CN"/>
        </w:rPr>
        <w:t xml:space="preserve">条 </w:t>
      </w:r>
      <w:r>
        <w:rPr>
          <w:rFonts w:hint="eastAsia"/>
          <w:lang w:eastAsia="zh-CN"/>
        </w:rPr>
        <w:t>合同争议的解决方式</w:t>
      </w:r>
      <w:bookmarkEnd w:id="19"/>
    </w:p>
    <w:p>
      <w:pPr>
        <w:pStyle w:val="4"/>
        <w:ind w:firstLine="600"/>
        <w:rPr>
          <w:lang w:eastAsia="zh-CN"/>
        </w:rPr>
      </w:pPr>
      <w:r>
        <w:rPr>
          <w:lang w:eastAsia="zh-CN"/>
        </w:rPr>
        <w:t>1</w:t>
      </w:r>
      <w:r>
        <w:rPr>
          <w:rFonts w:hint="eastAsia"/>
          <w:lang w:val="en-US" w:eastAsia="zh-CN"/>
        </w:rPr>
        <w:t>1</w:t>
      </w:r>
      <w:r>
        <w:rPr>
          <w:lang w:eastAsia="zh-CN"/>
        </w:rPr>
        <w:t xml:space="preserve">.1 </w:t>
      </w:r>
      <w:r>
        <w:rPr>
          <w:rFonts w:hint="eastAsia"/>
          <w:lang w:eastAsia="zh-CN"/>
        </w:rPr>
        <w:t>若在合同履行过程中发生争议，甲乙双方应当友好协商解决，协商不成，按以下第（</w:t>
      </w:r>
      <w:r>
        <w:rPr>
          <w:rFonts w:hint="eastAsia"/>
          <w:lang w:val="en-US" w:eastAsia="zh-CN"/>
        </w:rPr>
        <w:t>二</w:t>
      </w:r>
      <w:r>
        <w:rPr>
          <w:lang w:eastAsia="zh-CN"/>
        </w:rPr>
        <w:t>） 种方式解决：</w:t>
      </w:r>
    </w:p>
    <w:p>
      <w:pPr>
        <w:pStyle w:val="4"/>
        <w:ind w:firstLine="600"/>
        <w:rPr>
          <w:lang w:eastAsia="zh-CN"/>
        </w:rPr>
      </w:pPr>
      <w:r>
        <w:rPr>
          <w:rFonts w:hint="eastAsia"/>
          <w:lang w:eastAsia="zh-CN"/>
        </w:rPr>
        <w:t>（一）提交重庆仲裁委员会，按照申请仲裁时该会现行有效的仲裁规则进行仲裁。</w:t>
      </w:r>
    </w:p>
    <w:p>
      <w:pPr>
        <w:pStyle w:val="4"/>
        <w:ind w:firstLine="600"/>
        <w:rPr>
          <w:lang w:eastAsia="zh-CN"/>
        </w:rPr>
      </w:pPr>
      <w:r>
        <w:rPr>
          <w:rFonts w:hint="eastAsia"/>
          <w:lang w:eastAsia="zh-CN"/>
        </w:rPr>
        <w:t>（二）向</w:t>
      </w:r>
      <w:r>
        <w:rPr>
          <w:lang w:eastAsia="zh-CN"/>
        </w:rPr>
        <w:t>甲方所在地人民法院起诉。</w:t>
      </w:r>
    </w:p>
    <w:p>
      <w:pPr>
        <w:pStyle w:val="4"/>
        <w:ind w:firstLine="600"/>
        <w:rPr>
          <w:lang w:eastAsia="zh-CN"/>
        </w:rPr>
      </w:pPr>
      <w:r>
        <w:rPr>
          <w:lang w:eastAsia="zh-CN"/>
        </w:rPr>
        <w:t>1</w:t>
      </w:r>
      <w:r>
        <w:rPr>
          <w:rFonts w:hint="eastAsia"/>
          <w:lang w:val="en-US" w:eastAsia="zh-CN"/>
        </w:rPr>
        <w:t>1</w:t>
      </w:r>
      <w:r>
        <w:rPr>
          <w:lang w:eastAsia="zh-CN"/>
        </w:rPr>
        <w:t>.2在诉讼期间，除正在进行诉讼的部分外，合同其它部分继续执行。</w:t>
      </w:r>
    </w:p>
    <w:p>
      <w:pPr>
        <w:pStyle w:val="3"/>
        <w:ind w:firstLine="640"/>
        <w:rPr>
          <w:lang w:eastAsia="zh-CN"/>
        </w:rPr>
      </w:pPr>
      <w:bookmarkStart w:id="20" w:name="_Toc25588112"/>
      <w:r>
        <w:rPr>
          <w:rFonts w:hint="eastAsia"/>
          <w:lang w:eastAsia="zh-CN"/>
        </w:rPr>
        <w:t>第十</w:t>
      </w:r>
      <w:r>
        <w:rPr>
          <w:rFonts w:hint="eastAsia"/>
          <w:lang w:val="en-US" w:eastAsia="zh-CN"/>
        </w:rPr>
        <w:t>二</w:t>
      </w:r>
      <w:r>
        <w:rPr>
          <w:rFonts w:hint="eastAsia"/>
          <w:lang w:eastAsia="zh-CN"/>
        </w:rPr>
        <w:t xml:space="preserve">条 </w:t>
      </w:r>
      <w:r>
        <w:rPr>
          <w:lang w:eastAsia="zh-CN"/>
        </w:rPr>
        <w:t>合同的变更和解除</w:t>
      </w:r>
      <w:bookmarkEnd w:id="20"/>
    </w:p>
    <w:p>
      <w:pPr>
        <w:pStyle w:val="4"/>
        <w:ind w:firstLine="600"/>
        <w:rPr>
          <w:lang w:eastAsia="zh-CN"/>
        </w:rPr>
      </w:pPr>
      <w:r>
        <w:rPr>
          <w:lang w:eastAsia="zh-CN"/>
        </w:rPr>
        <w:t>1</w:t>
      </w:r>
      <w:r>
        <w:rPr>
          <w:rFonts w:hint="eastAsia"/>
          <w:lang w:val="en-US" w:eastAsia="zh-CN"/>
        </w:rPr>
        <w:t>2</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4"/>
        <w:ind w:firstLine="600"/>
        <w:rPr>
          <w:lang w:eastAsia="zh-CN"/>
        </w:rPr>
      </w:pPr>
      <w:r>
        <w:rPr>
          <w:lang w:eastAsia="zh-CN"/>
        </w:rPr>
        <w:t>1</w:t>
      </w:r>
      <w:r>
        <w:rPr>
          <w:rFonts w:hint="eastAsia"/>
          <w:lang w:val="en-US" w:eastAsia="zh-CN"/>
        </w:rPr>
        <w:t>2</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3"/>
        <w:ind w:firstLine="640"/>
        <w:rPr>
          <w:lang w:eastAsia="zh-CN"/>
        </w:rPr>
      </w:pPr>
      <w:bookmarkStart w:id="21" w:name="_Toc25588113"/>
      <w:r>
        <w:rPr>
          <w:lang w:eastAsia="zh-CN"/>
        </w:rPr>
        <w:t>第</w:t>
      </w:r>
      <w:r>
        <w:rPr>
          <w:rFonts w:hint="eastAsia"/>
          <w:lang w:eastAsia="zh-CN"/>
        </w:rPr>
        <w:t>十</w:t>
      </w:r>
      <w:r>
        <w:rPr>
          <w:rFonts w:hint="eastAsia"/>
          <w:lang w:val="en-US" w:eastAsia="zh-CN"/>
        </w:rPr>
        <w:t>三</w:t>
      </w:r>
      <w:r>
        <w:rPr>
          <w:lang w:eastAsia="zh-CN"/>
        </w:rPr>
        <w:t>条 合同生效及其他</w:t>
      </w:r>
      <w:bookmarkEnd w:id="21"/>
    </w:p>
    <w:p>
      <w:pPr>
        <w:pStyle w:val="4"/>
        <w:ind w:firstLine="600"/>
        <w:rPr>
          <w:lang w:eastAsia="zh-CN"/>
        </w:rPr>
      </w:pPr>
      <w:r>
        <w:rPr>
          <w:lang w:eastAsia="zh-CN"/>
        </w:rPr>
        <w:t>1</w:t>
      </w:r>
      <w:r>
        <w:rPr>
          <w:rFonts w:hint="eastAsia"/>
          <w:lang w:val="en-US" w:eastAsia="zh-CN"/>
        </w:rPr>
        <w:t>3</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4"/>
        <w:ind w:firstLine="600"/>
        <w:rPr>
          <w:lang w:eastAsia="zh-CN"/>
        </w:rPr>
      </w:pPr>
      <w:r>
        <w:rPr>
          <w:lang w:eastAsia="zh-CN"/>
        </w:rPr>
        <w:t>1</w:t>
      </w:r>
      <w:r>
        <w:rPr>
          <w:rFonts w:hint="eastAsia"/>
          <w:lang w:val="en-US" w:eastAsia="zh-CN"/>
        </w:rPr>
        <w:t>3</w:t>
      </w:r>
      <w:r>
        <w:rPr>
          <w:lang w:eastAsia="zh-CN"/>
        </w:rPr>
        <w:t>.</w:t>
      </w:r>
      <w:r>
        <w:rPr>
          <w:rFonts w:hint="eastAsia"/>
          <w:lang w:eastAsia="zh-CN"/>
        </w:rPr>
        <w:t>2</w:t>
      </w:r>
      <w:r>
        <w:rPr>
          <w:lang w:eastAsia="zh-CN"/>
        </w:rPr>
        <w:t xml:space="preserve"> 本合同一式</w:t>
      </w:r>
      <w:r>
        <w:rPr>
          <w:rFonts w:hint="eastAsia"/>
          <w:lang w:eastAsia="zh-CN"/>
        </w:rPr>
        <w:t>【</w:t>
      </w:r>
      <w:r>
        <w:rPr>
          <w:rFonts w:hint="eastAsia"/>
          <w:lang w:val="en-US" w:eastAsia="zh-CN"/>
        </w:rPr>
        <w:t>陆</w:t>
      </w:r>
      <w:r>
        <w:rPr>
          <w:rFonts w:hint="eastAsia"/>
          <w:lang w:eastAsia="zh-CN"/>
        </w:rPr>
        <w:t>】</w:t>
      </w:r>
      <w:r>
        <w:rPr>
          <w:lang w:eastAsia="zh-CN"/>
        </w:rPr>
        <w:t>份，甲方执</w:t>
      </w:r>
      <w:r>
        <w:rPr>
          <w:rFonts w:hint="eastAsia"/>
          <w:lang w:eastAsia="zh-CN"/>
        </w:rPr>
        <w:t>【</w:t>
      </w:r>
      <w:r>
        <w:rPr>
          <w:rFonts w:hint="eastAsia"/>
          <w:lang w:val="en-US" w:eastAsia="zh-CN"/>
        </w:rPr>
        <w:t>叁</w:t>
      </w:r>
      <w:r>
        <w:rPr>
          <w:rFonts w:hint="eastAsia"/>
          <w:lang w:eastAsia="zh-CN"/>
        </w:rPr>
        <w:t>】</w:t>
      </w:r>
      <w:r>
        <w:rPr>
          <w:lang w:eastAsia="zh-CN"/>
        </w:rPr>
        <w:t>份，乙方执</w:t>
      </w:r>
      <w:r>
        <w:rPr>
          <w:rFonts w:hint="eastAsia"/>
          <w:lang w:eastAsia="zh-CN"/>
        </w:rPr>
        <w:t>【</w:t>
      </w:r>
      <w:r>
        <w:rPr>
          <w:rFonts w:hint="eastAsia"/>
          <w:lang w:val="en-US" w:eastAsia="zh-CN"/>
        </w:rPr>
        <w:t>叁</w:t>
      </w:r>
      <w:r>
        <w:rPr>
          <w:rFonts w:hint="eastAsia"/>
          <w:lang w:eastAsia="zh-CN"/>
        </w:rPr>
        <w:t>】</w:t>
      </w:r>
      <w:r>
        <w:rPr>
          <w:lang w:eastAsia="zh-CN"/>
        </w:rPr>
        <w:t>份</w:t>
      </w:r>
      <w:r>
        <w:rPr>
          <w:rFonts w:hint="eastAsia"/>
          <w:lang w:eastAsia="zh-CN"/>
        </w:rPr>
        <w:t>，具有同等法律效力</w:t>
      </w:r>
      <w:r>
        <w:rPr>
          <w:lang w:eastAsia="zh-CN"/>
        </w:rPr>
        <w:t>。</w:t>
      </w:r>
    </w:p>
    <w:p>
      <w:pPr>
        <w:pStyle w:val="4"/>
        <w:ind w:firstLine="600"/>
        <w:rPr>
          <w:lang w:eastAsia="zh-CN"/>
        </w:rPr>
      </w:pPr>
      <w:r>
        <w:rPr>
          <w:lang w:eastAsia="zh-CN"/>
        </w:rPr>
        <w:br w:type="textWrapping"/>
      </w:r>
      <w:r>
        <w:rPr>
          <w:b/>
          <w:bCs/>
          <w:lang w:eastAsia="zh-CN"/>
        </w:rPr>
        <w:t>甲方（盖章）：</w:t>
      </w:r>
    </w:p>
    <w:p>
      <w:pPr>
        <w:pStyle w:val="4"/>
        <w:ind w:firstLine="600"/>
        <w:rPr>
          <w:lang w:eastAsia="zh-CN"/>
        </w:rPr>
      </w:pPr>
      <w:r>
        <w:rPr>
          <w:lang w:eastAsia="zh-CN"/>
        </w:rPr>
        <w:t>法定代表人或授权代表（签字）：</w:t>
      </w:r>
    </w:p>
    <w:p>
      <w:pPr>
        <w:pStyle w:val="4"/>
        <w:ind w:firstLine="600"/>
        <w:rPr>
          <w:rFonts w:hint="eastAsia"/>
          <w:lang w:val="en-US" w:eastAsia="zh-CN"/>
        </w:rPr>
      </w:pPr>
      <w:r>
        <w:rPr>
          <w:rFonts w:hint="eastAsia"/>
          <w:lang w:val="en-US" w:eastAsia="zh-CN"/>
        </w:rPr>
        <w:t>联系人：</w:t>
      </w:r>
    </w:p>
    <w:p>
      <w:pPr>
        <w:pStyle w:val="4"/>
        <w:ind w:firstLine="600"/>
        <w:rPr>
          <w:rFonts w:hint="default"/>
          <w:lang w:val="en-US" w:eastAsia="zh-CN"/>
        </w:rPr>
      </w:pPr>
      <w:r>
        <w:rPr>
          <w:rFonts w:hint="eastAsia"/>
          <w:lang w:val="en-US" w:eastAsia="zh-CN"/>
        </w:rPr>
        <w:t>联系电话：</w:t>
      </w:r>
    </w:p>
    <w:p>
      <w:pPr>
        <w:pStyle w:val="4"/>
        <w:ind w:firstLine="600"/>
        <w:rPr>
          <w:rFonts w:hint="default"/>
          <w:lang w:val="en-US" w:eastAsia="zh-CN"/>
        </w:rPr>
      </w:pPr>
      <w:r>
        <w:rPr>
          <w:rFonts w:hint="eastAsia"/>
          <w:lang w:val="en-US" w:eastAsia="zh-CN"/>
        </w:rPr>
        <w:t>日期：</w:t>
      </w:r>
    </w:p>
    <w:p>
      <w:pPr>
        <w:pStyle w:val="4"/>
        <w:ind w:firstLine="600"/>
        <w:rPr>
          <w:lang w:eastAsia="zh-CN"/>
        </w:rPr>
      </w:pPr>
      <w:r>
        <w:rPr>
          <w:lang w:eastAsia="zh-CN"/>
        </w:rPr>
        <w:br w:type="textWrapping"/>
      </w:r>
      <w:r>
        <w:rPr>
          <w:b/>
          <w:bCs/>
          <w:lang w:eastAsia="zh-CN"/>
        </w:rPr>
        <w:t>乙方（盖章）：</w:t>
      </w:r>
    </w:p>
    <w:p>
      <w:pPr>
        <w:pStyle w:val="4"/>
        <w:ind w:firstLine="600"/>
        <w:rPr>
          <w:lang w:eastAsia="zh-CN"/>
        </w:rPr>
      </w:pPr>
      <w:r>
        <w:rPr>
          <w:lang w:eastAsia="zh-CN"/>
        </w:rPr>
        <w:t>法定代表人或授权代表（签字）：</w:t>
      </w:r>
    </w:p>
    <w:p>
      <w:pPr>
        <w:pStyle w:val="4"/>
        <w:ind w:firstLine="600"/>
        <w:rPr>
          <w:rFonts w:hint="eastAsia"/>
          <w:lang w:val="en-US" w:eastAsia="zh-CN"/>
        </w:rPr>
      </w:pPr>
      <w:r>
        <w:rPr>
          <w:rFonts w:hint="eastAsia"/>
          <w:lang w:val="en-US" w:eastAsia="zh-CN"/>
        </w:rPr>
        <w:t>联系人：</w:t>
      </w:r>
    </w:p>
    <w:p>
      <w:pPr>
        <w:pStyle w:val="4"/>
        <w:ind w:firstLine="600"/>
        <w:rPr>
          <w:rFonts w:hint="default"/>
          <w:lang w:val="en-US" w:eastAsia="zh-CN"/>
        </w:rPr>
      </w:pPr>
      <w:r>
        <w:rPr>
          <w:rFonts w:hint="eastAsia"/>
          <w:lang w:val="en-US" w:eastAsia="zh-CN"/>
        </w:rPr>
        <w:t>联系电话：</w:t>
      </w:r>
    </w:p>
    <w:p>
      <w:pPr>
        <w:pStyle w:val="4"/>
        <w:ind w:firstLine="600"/>
        <w:rPr>
          <w:rFonts w:hint="default"/>
          <w:lang w:val="en-US" w:eastAsia="zh-CN"/>
        </w:rPr>
      </w:pPr>
      <w:r>
        <w:rPr>
          <w:rFonts w:hint="eastAsia"/>
          <w:lang w:val="en-US" w:eastAsia="zh-CN"/>
        </w:rPr>
        <w:t>日期：</w:t>
      </w:r>
    </w:p>
    <w:p>
      <w:pPr>
        <w:jc w:val="left"/>
        <w:rPr>
          <w:rFonts w:hint="eastAsia"/>
          <w:b/>
          <w:sz w:val="28"/>
          <w:szCs w:val="28"/>
        </w:rPr>
      </w:pPr>
    </w:p>
    <w:p>
      <w:pPr>
        <w:jc w:val="left"/>
        <w:rPr>
          <w:rFonts w:hint="eastAsia"/>
          <w:b/>
          <w:sz w:val="28"/>
          <w:szCs w:val="28"/>
        </w:rPr>
      </w:pPr>
    </w:p>
    <w:p>
      <w:pPr>
        <w:rPr>
          <w:rFonts w:hint="eastAsia"/>
          <w:b/>
          <w:sz w:val="28"/>
          <w:szCs w:val="28"/>
        </w:rPr>
      </w:pPr>
      <w:r>
        <w:rPr>
          <w:rFonts w:hint="eastAsia"/>
          <w:b/>
          <w:sz w:val="28"/>
          <w:szCs w:val="28"/>
        </w:rPr>
        <w:br w:type="page"/>
      </w:r>
    </w:p>
    <w:p>
      <w:pPr>
        <w:jc w:val="left"/>
        <w:rPr>
          <w:rFonts w:hint="eastAsia"/>
          <w:b/>
          <w:sz w:val="28"/>
          <w:szCs w:val="28"/>
        </w:rPr>
      </w:pPr>
    </w:p>
    <w:p>
      <w:pPr>
        <w:jc w:val="left"/>
        <w:rPr>
          <w:b w:val="0"/>
          <w:bCs/>
          <w:sz w:val="28"/>
          <w:szCs w:val="28"/>
        </w:rPr>
      </w:pPr>
      <w:r>
        <w:rPr>
          <w:rFonts w:hint="eastAsia"/>
          <w:b w:val="0"/>
          <w:bCs/>
          <w:sz w:val="28"/>
          <w:szCs w:val="28"/>
        </w:rPr>
        <w:t>附件：</w:t>
      </w:r>
    </w:p>
    <w:p>
      <w:pPr>
        <w:spacing w:afterLines="200"/>
        <w:ind w:firstLine="640"/>
        <w:jc w:val="center"/>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sz w:val="30"/>
          <w:szCs w:val="30"/>
        </w:rPr>
        <w:t>安全管理协议</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甲方：重庆机场集团有限公司</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乙方：</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重庆机场</w:t>
      </w:r>
      <w:r>
        <w:rPr>
          <w:rFonts w:hint="eastAsia" w:asciiTheme="minorEastAsia" w:hAnsiTheme="minorEastAsia" w:eastAsiaTheme="minorEastAsia" w:cstheme="minorEastAsia"/>
          <w:sz w:val="30"/>
          <w:szCs w:val="30"/>
          <w:lang w:val="en-US" w:eastAsia="zh-CN"/>
        </w:rPr>
        <w:t>职工九食堂包房物资采购项</w:t>
      </w:r>
      <w:r>
        <w:rPr>
          <w:rFonts w:hint="eastAsia" w:asciiTheme="minorEastAsia" w:hAnsiTheme="minorEastAsia" w:eastAsiaTheme="minorEastAsia" w:cstheme="minorEastAsia"/>
          <w:sz w:val="30"/>
          <w:szCs w:val="30"/>
        </w:rPr>
        <w:t>目</w:t>
      </w:r>
      <w:r>
        <w:rPr>
          <w:rFonts w:hint="eastAsia" w:asciiTheme="minorEastAsia" w:hAnsiTheme="minorEastAsia" w:eastAsiaTheme="minorEastAsia" w:cstheme="minorEastAsia"/>
          <w:sz w:val="30"/>
          <w:szCs w:val="30"/>
          <w:lang w:eastAsia="zh-CN"/>
        </w:rPr>
        <w:t>施工</w:t>
      </w:r>
      <w:r>
        <w:rPr>
          <w:rFonts w:hint="eastAsia" w:asciiTheme="minorEastAsia" w:hAnsiTheme="minorEastAsia" w:eastAsiaTheme="minorEastAsia" w:cstheme="minorEastAsia"/>
          <w:sz w:val="30"/>
          <w:szCs w:val="30"/>
        </w:rPr>
        <w:t>即将进行，为确保安全生产、飞行安全，保证工程质量、按期完成施工任务。现就施工安全、治安、交通、消防、FOD防治工作签订如下责任。</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施工现场坚持“安全第一、预防为主”的工作方针，管理工作实行“谁主管、谁负责”的原则，具体工作由施工单位自行管理，重庆机场集团有限公司公共区管理部负责施工管理。施工单位必须服从重庆机场集团有限公司公共区管理部及有关单位统一管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二、安全指标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1、影响飞行安全事故                        0</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2、因责任原因发生爆炸事故                  0</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3、负主要责任以上的交通事故致人死亡        0</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4、因责任原因造成工程建设重大质量事故      0</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5、重大以上火灾事故                        0</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6、施工人员伤亡事故                        0</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三、施工单位必须要有切实可行的施工安全，交通安全，治安、消防措施，建立健全各种规章制度，责任应落实到个人头上。</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四、施工现场必须有安全负责人，负责对现场施工人员进行管理、监督；维护好现场秩序；协调同有关单位的关系，确保安全。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五、施工人员在入场施工期间，应遵守相关法律法规，遵守机场有关安全规章制度，自觉接受现场民警管理；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六、施工期间，施工单位应在施工区域设置明显标志，夜间安设标志灯，危险处须有防护设施。</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七、施工期间，施工单位或人员发现有违反民航安全规定、法规的行为，违法犯罪行为、危及民航安全的情报信息应及时向公安机关报告。</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八、不得隐瞒事故和违反规定的事和人，发生问题应立即上报和查处，积极主动协助有关单位搞好调查、处理。如有隐瞒将严厉处理，违反法律的交由司法机关处理。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九、违约处理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1、凡违反本责任书目标责任的事件，机场有关部门将对施工单位和责任人进行处理。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2、发生治安、交通、消防事件由公安专门机关处理。</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3、因违反安全、治安、交通、消防、FOD防范规定和违反法律所带来的一切损失由施工单位自行承担，违规施工单位应主动到相应部门接受处理，未处理完成将暂扣工程款，待处理完成后再付工程款。</w:t>
      </w:r>
    </w:p>
    <w:p>
      <w:pPr>
        <w:keepNext w:val="0"/>
        <w:keepLines w:val="0"/>
        <w:pageBreakBefore w:val="0"/>
        <w:widowControl w:val="0"/>
        <w:kinsoku/>
        <w:wordWrap/>
        <w:overflowPunct/>
        <w:topLinePunct w:val="0"/>
        <w:autoSpaceDE/>
        <w:autoSpaceDN/>
        <w:bidi w:val="0"/>
        <w:adjustRightInd/>
        <w:snapToGrid w:val="0"/>
        <w:spacing w:after="313" w:afterLines="100" w:line="360" w:lineRule="auto"/>
        <w:ind w:firstLine="600" w:firstLineChars="200"/>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十、以上责任施工单位结合本单位安全措施认真贯彻执行，决不能把安全措施视如摆设，如有违反将严惩不贷。</w:t>
      </w: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line="560" w:lineRule="exact"/>
        <w:ind w:firstLine="480"/>
        <w:rPr>
          <w:rFonts w:ascii="宋体" w:hAnsi="宋体" w:cs="仿宋"/>
          <w:bCs/>
          <w:color w:val="000000"/>
          <w:sz w:val="28"/>
          <w:szCs w:val="28"/>
        </w:rPr>
      </w:pPr>
    </w:p>
    <w:p>
      <w:pPr>
        <w:spacing w:afterLines="200" w:line="360" w:lineRule="auto"/>
        <w:ind w:right="-692"/>
        <w:jc w:val="both"/>
        <w:rPr>
          <w:rFonts w:hint="eastAsia" w:cs="仿宋_GB2312" w:asciiTheme="minorEastAsia" w:hAnsiTheme="minorEastAsia" w:eastAsiaTheme="minorEastAsia"/>
          <w:sz w:val="28"/>
          <w:szCs w:val="28"/>
        </w:rPr>
      </w:pPr>
    </w:p>
    <w:p>
      <w:pPr>
        <w:spacing w:afterLines="200" w:line="360" w:lineRule="auto"/>
        <w:ind w:right="-692"/>
        <w:jc w:val="both"/>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附件一</w:t>
      </w:r>
    </w:p>
    <w:p>
      <w:pPr>
        <w:spacing w:afterLines="200" w:line="360" w:lineRule="auto"/>
        <w:ind w:right="-692"/>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lang w:eastAsia="zh-CN"/>
        </w:rPr>
        <w:t>采购</w:t>
      </w:r>
      <w:r>
        <w:rPr>
          <w:rFonts w:hint="eastAsia" w:cs="仿宋_GB2312" w:asciiTheme="minorEastAsia" w:hAnsiTheme="minorEastAsia" w:eastAsiaTheme="minorEastAsia"/>
          <w:b/>
          <w:sz w:val="32"/>
          <w:szCs w:val="32"/>
        </w:rPr>
        <w:t>清单</w:t>
      </w:r>
    </w:p>
    <w:tbl>
      <w:tblPr>
        <w:tblStyle w:val="1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60"/>
        <w:gridCol w:w="2220"/>
        <w:gridCol w:w="810"/>
        <w:gridCol w:w="930"/>
        <w:gridCol w:w="1035"/>
        <w:gridCol w:w="1132"/>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rPr>
              <w:t>序号</w:t>
            </w:r>
          </w:p>
        </w:tc>
        <w:tc>
          <w:tcPr>
            <w:tcW w:w="1260"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rPr>
              <w:t>品种名称</w:t>
            </w:r>
          </w:p>
        </w:tc>
        <w:tc>
          <w:tcPr>
            <w:tcW w:w="2220"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lang w:eastAsia="zh-CN"/>
              </w:rPr>
              <w:t>规格</w:t>
            </w:r>
          </w:p>
        </w:tc>
        <w:tc>
          <w:tcPr>
            <w:tcW w:w="810"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rPr>
              <w:t>单位</w:t>
            </w:r>
          </w:p>
        </w:tc>
        <w:tc>
          <w:tcPr>
            <w:tcW w:w="930"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rPr>
              <w:t>数量</w:t>
            </w:r>
          </w:p>
        </w:tc>
        <w:tc>
          <w:tcPr>
            <w:tcW w:w="1035"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lang w:eastAsia="zh-CN"/>
              </w:rPr>
              <w:t>单价（元）</w:t>
            </w:r>
          </w:p>
        </w:tc>
        <w:tc>
          <w:tcPr>
            <w:tcW w:w="1132"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lang w:eastAsia="zh-CN"/>
              </w:rPr>
              <w:t>合计（元）</w:t>
            </w:r>
          </w:p>
        </w:tc>
        <w:tc>
          <w:tcPr>
            <w:tcW w:w="1359"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12人位餐桌</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2.6米大圆桌</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张</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035" w:type="dxa"/>
            <w:vAlign w:val="center"/>
          </w:tcPr>
          <w:p>
            <w:pPr>
              <w:jc w:val="center"/>
              <w:rPr>
                <w:rFonts w:hint="eastAsia" w:asciiTheme="minorEastAsia" w:hAnsiTheme="minorEastAsia" w:eastAsiaTheme="minorEastAsia" w:cstheme="minorEastAsia"/>
                <w:kern w:val="2"/>
                <w:position w:val="0"/>
                <w:sz w:val="21"/>
                <w:szCs w:val="21"/>
              </w:rPr>
            </w:pPr>
          </w:p>
        </w:tc>
        <w:tc>
          <w:tcPr>
            <w:tcW w:w="1132" w:type="dxa"/>
            <w:vAlign w:val="center"/>
          </w:tcPr>
          <w:p>
            <w:pPr>
              <w:jc w:val="center"/>
              <w:rPr>
                <w:rFonts w:hint="eastAsia" w:asciiTheme="minorEastAsia" w:hAnsiTheme="minorEastAsia" w:eastAsiaTheme="minorEastAsia" w:cstheme="minorEastAsia"/>
                <w:kern w:val="2"/>
                <w:position w:val="0"/>
                <w:sz w:val="21"/>
                <w:szCs w:val="21"/>
              </w:rPr>
            </w:pPr>
          </w:p>
        </w:tc>
        <w:tc>
          <w:tcPr>
            <w:tcW w:w="1359" w:type="dxa"/>
            <w:vAlign w:val="center"/>
          </w:tcPr>
          <w:p>
            <w:pPr>
              <w:jc w:val="center"/>
              <w:rPr>
                <w:rFonts w:hint="eastAsia" w:asciiTheme="minorEastAsia" w:hAnsiTheme="minorEastAsia" w:eastAsiaTheme="minorEastAsia" w:cstheme="minorEastAsia"/>
                <w:kern w:val="2"/>
                <w:position w:val="0"/>
                <w:sz w:val="21"/>
                <w:szCs w:val="21"/>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10人位餐桌</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2.2米大圆桌</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张</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035" w:type="dxa"/>
            <w:vAlign w:val="center"/>
          </w:tcPr>
          <w:p>
            <w:pPr>
              <w:jc w:val="center"/>
              <w:rPr>
                <w:rFonts w:hint="eastAsia" w:asciiTheme="minorEastAsia" w:hAnsiTheme="minorEastAsia" w:eastAsiaTheme="minorEastAsia" w:cstheme="minorEastAsia"/>
                <w:kern w:val="2"/>
                <w:position w:val="0"/>
                <w:sz w:val="21"/>
                <w:szCs w:val="21"/>
              </w:rPr>
            </w:pPr>
          </w:p>
        </w:tc>
        <w:tc>
          <w:tcPr>
            <w:tcW w:w="1132" w:type="dxa"/>
            <w:vAlign w:val="center"/>
          </w:tcPr>
          <w:p>
            <w:pPr>
              <w:jc w:val="center"/>
              <w:rPr>
                <w:rFonts w:hint="eastAsia" w:asciiTheme="minorEastAsia" w:hAnsiTheme="minorEastAsia" w:eastAsiaTheme="minorEastAsia" w:cstheme="minorEastAsia"/>
                <w:kern w:val="2"/>
                <w:position w:val="0"/>
                <w:sz w:val="21"/>
                <w:szCs w:val="21"/>
              </w:rPr>
            </w:pPr>
          </w:p>
        </w:tc>
        <w:tc>
          <w:tcPr>
            <w:tcW w:w="1359" w:type="dxa"/>
            <w:vAlign w:val="center"/>
          </w:tcPr>
          <w:p>
            <w:pPr>
              <w:jc w:val="center"/>
              <w:rPr>
                <w:rFonts w:hint="eastAsia" w:asciiTheme="minorEastAsia" w:hAnsiTheme="minorEastAsia" w:eastAsiaTheme="minorEastAsia" w:cstheme="minorEastAsia"/>
                <w:kern w:val="2"/>
                <w:position w:val="0"/>
                <w:sz w:val="21"/>
                <w:szCs w:val="21"/>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餐椅</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张</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22</w:t>
            </w:r>
          </w:p>
        </w:tc>
        <w:tc>
          <w:tcPr>
            <w:tcW w:w="1035" w:type="dxa"/>
            <w:vAlign w:val="center"/>
          </w:tcPr>
          <w:p>
            <w:pPr>
              <w:jc w:val="center"/>
              <w:rPr>
                <w:rFonts w:hint="eastAsia" w:asciiTheme="minorEastAsia" w:hAnsiTheme="minorEastAsia" w:eastAsiaTheme="minorEastAsia" w:cstheme="minorEastAsia"/>
                <w:kern w:val="2"/>
                <w:position w:val="0"/>
                <w:sz w:val="21"/>
                <w:szCs w:val="21"/>
              </w:rPr>
            </w:pPr>
          </w:p>
        </w:tc>
        <w:tc>
          <w:tcPr>
            <w:tcW w:w="1132" w:type="dxa"/>
            <w:vAlign w:val="center"/>
          </w:tcPr>
          <w:p>
            <w:pPr>
              <w:jc w:val="center"/>
              <w:rPr>
                <w:rFonts w:hint="eastAsia" w:asciiTheme="minorEastAsia" w:hAnsiTheme="minorEastAsia" w:eastAsiaTheme="minorEastAsia" w:cstheme="minorEastAsia"/>
                <w:kern w:val="2"/>
                <w:position w:val="0"/>
                <w:sz w:val="21"/>
                <w:szCs w:val="21"/>
              </w:rPr>
            </w:pPr>
          </w:p>
        </w:tc>
        <w:tc>
          <w:tcPr>
            <w:tcW w:w="1359" w:type="dxa"/>
            <w:vAlign w:val="center"/>
          </w:tcPr>
          <w:p>
            <w:pPr>
              <w:jc w:val="center"/>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椅套</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艺绒布料，黄色22个，红色22个</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44</w:t>
            </w:r>
          </w:p>
        </w:tc>
        <w:tc>
          <w:tcPr>
            <w:tcW w:w="1035" w:type="dxa"/>
            <w:vAlign w:val="center"/>
          </w:tcPr>
          <w:p>
            <w:pPr>
              <w:jc w:val="center"/>
              <w:rPr>
                <w:rFonts w:hint="eastAsia" w:asciiTheme="minorEastAsia" w:hAnsiTheme="minorEastAsia" w:eastAsiaTheme="minorEastAsia" w:cstheme="minorEastAsia"/>
                <w:kern w:val="2"/>
                <w:position w:val="0"/>
                <w:sz w:val="21"/>
                <w:szCs w:val="21"/>
              </w:rPr>
            </w:pPr>
          </w:p>
        </w:tc>
        <w:tc>
          <w:tcPr>
            <w:tcW w:w="1132" w:type="dxa"/>
            <w:vAlign w:val="center"/>
          </w:tcPr>
          <w:p>
            <w:pPr>
              <w:jc w:val="center"/>
              <w:rPr>
                <w:rFonts w:hint="eastAsia" w:asciiTheme="minorEastAsia" w:hAnsiTheme="minorEastAsia" w:eastAsiaTheme="minorEastAsia" w:cstheme="minorEastAsia"/>
                <w:kern w:val="2"/>
                <w:position w:val="0"/>
                <w:sz w:val="21"/>
                <w:szCs w:val="21"/>
              </w:rPr>
            </w:pPr>
          </w:p>
        </w:tc>
        <w:tc>
          <w:tcPr>
            <w:tcW w:w="1359" w:type="dxa"/>
            <w:vAlign w:val="center"/>
          </w:tcPr>
          <w:p>
            <w:pPr>
              <w:jc w:val="center"/>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备餐柜</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1800*400*800</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电视机</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海尔（55英寸）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沙发</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单人沙发</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茶几</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700*700*500</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9</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微波炉（微波炉光波炉微波炉烤箱一体机）</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格兰仕、容积25L、微波输出功率900瓦；</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消毒柜</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康宝、320L、立式消毒碗柜大容量 商用碗筷餐具茶杯柜双门碗柜</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11</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毛巾机</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50升带紫外线、、双门</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12</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饭碗</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4.5寸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13</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汤碗</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4寸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14</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茶杯</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15</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合金筷子</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双</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调料碗</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17</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毛巾碟</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18</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筷子架</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19</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小汤勺</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骨碟</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7寸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21</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圆盘</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8寸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22</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圆盘</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10寸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23</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大汤勺</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24</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大茶壶</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25</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圆盘</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14寸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15</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26</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大汤盅</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24.5cm*11.5cm</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27</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汤盆</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8寸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28</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汤盆</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10寸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29</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牙签筒</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烟灰缸</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31</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小方毛巾</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32</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毛巾</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33</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香皂盒</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bl>
    <w:p>
      <w:pPr>
        <w:keepNext w:val="0"/>
        <w:keepLines w:val="0"/>
        <w:pageBreakBefore w:val="0"/>
        <w:widowControl w:val="0"/>
        <w:kinsoku/>
        <w:wordWrap/>
        <w:overflowPunct/>
        <w:topLinePunct w:val="0"/>
        <w:autoSpaceDE/>
        <w:autoSpaceDN/>
        <w:bidi w:val="0"/>
        <w:adjustRightInd/>
        <w:snapToGrid/>
        <w:spacing w:after="313" w:afterLines="100"/>
        <w:jc w:val="both"/>
        <w:textAlignment w:val="auto"/>
        <w:outlineLvl w:val="9"/>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注：以上</w:t>
      </w:r>
      <w:r>
        <w:rPr>
          <w:rFonts w:hint="eastAsia" w:cs="宋体" w:asciiTheme="minorEastAsia" w:hAnsiTheme="minorEastAsia" w:eastAsiaTheme="minorEastAsia"/>
          <w:color w:val="000000"/>
          <w:sz w:val="28"/>
          <w:szCs w:val="28"/>
          <w:lang w:eastAsia="zh-CN"/>
        </w:rPr>
        <w:t>采购数量</w:t>
      </w:r>
      <w:r>
        <w:rPr>
          <w:rFonts w:hint="eastAsia" w:cs="宋体" w:asciiTheme="minorEastAsia" w:hAnsiTheme="minorEastAsia" w:eastAsiaTheme="minorEastAsia"/>
          <w:color w:val="000000"/>
          <w:sz w:val="28"/>
          <w:szCs w:val="28"/>
        </w:rPr>
        <w:t>全部为暂定数量，最终数量以</w:t>
      </w:r>
      <w:r>
        <w:rPr>
          <w:rFonts w:hint="eastAsia" w:cs="宋体" w:asciiTheme="minorEastAsia" w:hAnsiTheme="minorEastAsia" w:eastAsiaTheme="minorEastAsia"/>
          <w:color w:val="000000"/>
          <w:sz w:val="28"/>
          <w:szCs w:val="28"/>
          <w:lang w:eastAsia="zh-CN"/>
        </w:rPr>
        <w:t>实际</w:t>
      </w:r>
      <w:r>
        <w:rPr>
          <w:rFonts w:hint="eastAsia" w:cs="宋体" w:asciiTheme="minorEastAsia" w:hAnsiTheme="minorEastAsia" w:eastAsiaTheme="minorEastAsia"/>
          <w:color w:val="000000"/>
          <w:sz w:val="28"/>
          <w:szCs w:val="28"/>
        </w:rPr>
        <w:t>验收数量为准。</w:t>
      </w: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outlineLvl w:val="9"/>
        <w:rPr>
          <w:rFonts w:hint="eastAsia" w:cs="宋体" w:asciiTheme="minorEastAsia" w:hAnsiTheme="minorEastAsia" w:eastAsiaTheme="minorEastAsia"/>
          <w:color w:val="000000"/>
          <w:sz w:val="28"/>
          <w:szCs w:val="28"/>
        </w:rPr>
      </w:pP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outlineLvl w:val="9"/>
        <w:rPr>
          <w:rFonts w:hint="eastAsia" w:cs="宋体" w:asciiTheme="minorEastAsia" w:hAnsiTheme="minorEastAsia" w:eastAsiaTheme="minorEastAsia"/>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outlineLvl w:val="9"/>
        <w:rPr>
          <w:rFonts w:hint="eastAsia" w:cs="宋体" w:asciiTheme="minorEastAsia" w:hAnsiTheme="minorEastAsia" w:eastAsiaTheme="minorEastAsia"/>
          <w:color w:val="000000"/>
          <w:sz w:val="28"/>
          <w:szCs w:val="28"/>
          <w:lang w:eastAsia="zh-CN"/>
        </w:rPr>
      </w:pPr>
    </w:p>
    <w:p>
      <w:pPr>
        <w:spacing w:line="360" w:lineRule="auto"/>
        <w:rPr>
          <w:rFonts w:hint="eastAsia" w:cs="仿宋_GB2312" w:asciiTheme="minorEastAsia" w:hAnsiTheme="minorEastAsia" w:eastAsiaTheme="minorEastAsia"/>
          <w:sz w:val="32"/>
          <w:szCs w:val="32"/>
        </w:rPr>
      </w:pPr>
    </w:p>
    <w:p>
      <w:pPr>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br w:type="page"/>
      </w:r>
    </w:p>
    <w:p>
      <w:pPr>
        <w:spacing w:line="360" w:lineRule="auto"/>
        <w:rPr>
          <w:rFonts w:hint="eastAsia" w:cs="仿宋_GB2312" w:asciiTheme="minorEastAsia" w:hAnsiTheme="minorEastAsia" w:eastAsiaTheme="minorEastAsia"/>
          <w:sz w:val="32"/>
          <w:szCs w:val="32"/>
        </w:rPr>
      </w:pPr>
    </w:p>
    <w:p>
      <w:pPr>
        <w:spacing w:line="360" w:lineRule="auto"/>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附件</w:t>
      </w:r>
      <w:r>
        <w:rPr>
          <w:rFonts w:hint="eastAsia" w:cs="仿宋_GB2312" w:asciiTheme="minorEastAsia" w:hAnsiTheme="minorEastAsia" w:eastAsiaTheme="minorEastAsia"/>
          <w:sz w:val="32"/>
          <w:szCs w:val="32"/>
          <w:lang w:eastAsia="zh-CN"/>
        </w:rPr>
        <w:t>二</w:t>
      </w:r>
    </w:p>
    <w:p>
      <w:pPr>
        <w:spacing w:afterLines="200" w:line="360" w:lineRule="auto"/>
        <w:jc w:val="center"/>
        <w:rPr>
          <w:rFonts w:asciiTheme="minorEastAsia" w:hAnsiTheme="minorEastAsia" w:eastAsiaTheme="minorEastAsia"/>
          <w:sz w:val="32"/>
          <w:szCs w:val="32"/>
        </w:rPr>
      </w:pPr>
      <w:r>
        <w:rPr>
          <w:rFonts w:hint="eastAsia" w:cs="仿宋_GB2312" w:asciiTheme="minorEastAsia" w:hAnsiTheme="minorEastAsia" w:eastAsiaTheme="minorEastAsia"/>
          <w:sz w:val="32"/>
          <w:szCs w:val="32"/>
        </w:rPr>
        <w:t>资格证明文件</w:t>
      </w:r>
    </w:p>
    <w:p>
      <w:pPr>
        <w:spacing w:line="360" w:lineRule="auto"/>
        <w:ind w:firstLine="600" w:firstLineChars="200"/>
        <w:jc w:val="left"/>
        <w:rPr>
          <w:rFonts w:ascii="宋体" w:hAnsi="宋体"/>
          <w:color w:val="000000"/>
          <w:sz w:val="30"/>
          <w:szCs w:val="30"/>
        </w:rPr>
      </w:pPr>
      <w:r>
        <w:rPr>
          <w:rFonts w:hint="eastAsia" w:ascii="宋体" w:hAnsi="宋体"/>
          <w:sz w:val="30"/>
          <w:szCs w:val="30"/>
        </w:rPr>
        <w:t>1、营业执照（三证合一）</w:t>
      </w:r>
      <w:r>
        <w:rPr>
          <w:rFonts w:hint="eastAsia" w:ascii="宋体" w:hAnsi="宋体"/>
          <w:color w:val="000000"/>
          <w:sz w:val="30"/>
          <w:szCs w:val="30"/>
        </w:rPr>
        <w:t>。</w:t>
      </w:r>
    </w:p>
    <w:p>
      <w:pPr>
        <w:spacing w:line="360" w:lineRule="auto"/>
        <w:ind w:firstLine="600" w:firstLineChars="200"/>
        <w:jc w:val="left"/>
        <w:rPr>
          <w:rFonts w:ascii="宋体" w:hAnsi="宋体"/>
          <w:color w:val="000000"/>
          <w:sz w:val="30"/>
          <w:szCs w:val="30"/>
        </w:rPr>
      </w:pPr>
      <w:r>
        <w:rPr>
          <w:rFonts w:hint="eastAsia" w:ascii="宋体" w:hAnsi="宋体"/>
          <w:color w:val="000000"/>
          <w:sz w:val="30"/>
          <w:szCs w:val="30"/>
        </w:rPr>
        <w:t>2、法定代表人资格证明书和身份证或法定代表人授权委托书和委托人身份证。</w:t>
      </w:r>
    </w:p>
    <w:p>
      <w:pPr>
        <w:spacing w:line="360" w:lineRule="auto"/>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jc w:val="center"/>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rPr>
          <w:rFonts w:cs="仿宋_GB2312" w:asciiTheme="minorEastAsia" w:hAnsiTheme="minorEastAsia" w:eastAsiaTheme="minorEastAsia"/>
          <w:sz w:val="32"/>
          <w:szCs w:val="32"/>
        </w:rPr>
      </w:pPr>
    </w:p>
    <w:p>
      <w:pPr>
        <w:spacing w:line="360" w:lineRule="auto"/>
        <w:ind w:right="-694"/>
        <w:jc w:val="both"/>
        <w:rPr>
          <w:rFonts w:cs="仿宋_GB2312" w:asciiTheme="minorEastAsia" w:hAnsiTheme="minorEastAsia" w:eastAsiaTheme="minorEastAsia"/>
          <w:sz w:val="32"/>
          <w:szCs w:val="32"/>
        </w:rPr>
      </w:pPr>
    </w:p>
    <w:p>
      <w:pPr>
        <w:spacing w:line="360" w:lineRule="auto"/>
        <w:ind w:right="-694"/>
        <w:jc w:val="both"/>
        <w:rPr>
          <w:rFonts w:cs="仿宋_GB2312" w:asciiTheme="minorEastAsia" w:hAnsiTheme="minorEastAsia" w:eastAsiaTheme="minorEastAsia"/>
          <w:sz w:val="32"/>
          <w:szCs w:val="32"/>
        </w:rPr>
      </w:pPr>
    </w:p>
    <w:p>
      <w:pPr>
        <w:spacing w:line="360" w:lineRule="auto"/>
        <w:ind w:right="-694"/>
        <w:jc w:val="both"/>
        <w:rPr>
          <w:rFonts w:cs="仿宋_GB2312" w:asciiTheme="minorEastAsia" w:hAnsiTheme="minorEastAsia" w:eastAsiaTheme="minorEastAsia"/>
          <w:sz w:val="32"/>
          <w:szCs w:val="32"/>
        </w:rPr>
      </w:pPr>
    </w:p>
    <w:p>
      <w:pPr>
        <w:spacing w:line="360" w:lineRule="auto"/>
        <w:ind w:right="-694"/>
        <w:jc w:val="both"/>
        <w:rPr>
          <w:rFonts w:cs="仿宋_GB2312" w:asciiTheme="minorEastAsia" w:hAnsiTheme="minorEastAsia" w:eastAsiaTheme="minorEastAsia"/>
          <w:sz w:val="32"/>
          <w:szCs w:val="32"/>
        </w:rPr>
      </w:pPr>
    </w:p>
    <w:p>
      <w:pPr>
        <w:spacing w:line="360" w:lineRule="auto"/>
        <w:rPr>
          <w:rFonts w:hint="eastAsia" w:asciiTheme="minorEastAsia" w:hAnsiTheme="minorEastAsia" w:eastAsiaTheme="minorEastAsia"/>
          <w:sz w:val="28"/>
          <w:szCs w:val="28"/>
          <w:lang w:eastAsia="zh-CN"/>
        </w:rPr>
      </w:pPr>
      <w:r>
        <w:rPr>
          <w:rFonts w:hint="eastAsia" w:cs="仿宋_GB2312" w:asciiTheme="minorEastAsia" w:hAnsiTheme="minorEastAsia" w:eastAsiaTheme="minorEastAsia"/>
          <w:sz w:val="32"/>
          <w:szCs w:val="32"/>
        </w:rPr>
        <w:t>附件</w:t>
      </w:r>
      <w:r>
        <w:rPr>
          <w:rFonts w:hint="eastAsia" w:cs="仿宋_GB2312" w:asciiTheme="minorEastAsia" w:hAnsiTheme="minorEastAsia" w:eastAsiaTheme="minorEastAsia"/>
          <w:sz w:val="32"/>
          <w:szCs w:val="32"/>
          <w:lang w:eastAsia="zh-CN"/>
        </w:rPr>
        <w:t>三</w:t>
      </w:r>
    </w:p>
    <w:p>
      <w:pPr>
        <w:spacing w:afterLines="2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法定代表人身份证明</w:t>
      </w:r>
    </w:p>
    <w:p>
      <w:pPr>
        <w:tabs>
          <w:tab w:val="left" w:pos="556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比选人名称：</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单位性质：</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地址：</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2820"/>
          <w:tab w:val="left" w:pos="3836"/>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成立时间：</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年</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月</w:t>
      </w:r>
      <w:r>
        <w:rPr>
          <w:rFonts w:hint="eastAsia" w:asciiTheme="minorEastAsia" w:hAnsiTheme="minorEastAsia" w:eastAsiaTheme="minorEastAsia"/>
          <w:spacing w:val="-1"/>
          <w:kern w:val="0"/>
          <w:sz w:val="28"/>
          <w:szCs w:val="28"/>
          <w:u w:val="single"/>
        </w:rPr>
        <w:t xml:space="preserve">    </w:t>
      </w:r>
      <w:r>
        <w:rPr>
          <w:rFonts w:hint="eastAsia" w:asciiTheme="minorEastAsia" w:hAnsiTheme="minorEastAsia" w:eastAsiaTheme="minorEastAsia"/>
          <w:kern w:val="0"/>
          <w:sz w:val="28"/>
          <w:szCs w:val="28"/>
        </w:rPr>
        <w:t>日</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经营期限：</w:t>
      </w:r>
      <w:r>
        <w:rPr>
          <w:rFonts w:hint="eastAsia" w:asciiTheme="minorEastAsia" w:hAnsiTheme="minorEastAsia" w:eastAsiaTheme="minorEastAsia"/>
          <w:kern w:val="0"/>
          <w:sz w:val="28"/>
          <w:szCs w:val="28"/>
          <w:u w:val="single"/>
        </w:rPr>
        <w:tab/>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3260"/>
          <w:tab w:val="left" w:pos="4840"/>
          <w:tab w:val="left" w:pos="6300"/>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姓名：</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 xml:space="preserve"> </w:t>
      </w:r>
      <w:r>
        <w:rPr>
          <w:rFonts w:hint="eastAsia" w:asciiTheme="minorEastAsia" w:hAnsiTheme="minorEastAsia" w:eastAsiaTheme="minorEastAsia"/>
          <w:kern w:val="0"/>
          <w:sz w:val="28"/>
          <w:szCs w:val="28"/>
        </w:rPr>
        <w:t>性别</w:t>
      </w:r>
      <w:r>
        <w:rPr>
          <w:rFonts w:hint="eastAsia" w:asciiTheme="minorEastAsia" w:hAnsiTheme="minorEastAsia" w:eastAsiaTheme="minorEastAsia"/>
          <w:spacing w:val="-1"/>
          <w:kern w:val="0"/>
          <w:sz w:val="28"/>
          <w:szCs w:val="28"/>
        </w:rPr>
        <w:t>：</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年</w:t>
      </w:r>
      <w:r>
        <w:rPr>
          <w:rFonts w:hint="eastAsia" w:asciiTheme="minorEastAsia" w:hAnsiTheme="minorEastAsia" w:eastAsiaTheme="minorEastAsia"/>
          <w:kern w:val="0"/>
          <w:sz w:val="28"/>
          <w:szCs w:val="28"/>
        </w:rPr>
        <w:t>龄：</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rPr>
        <w:t>职务：</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u w:val="single"/>
        </w:rPr>
        <w:t xml:space="preserve"> </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tabs>
          <w:tab w:val="left" w:pos="3360"/>
        </w:tabs>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系</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kern w:val="0"/>
          <w:sz w:val="28"/>
          <w:szCs w:val="28"/>
        </w:rPr>
        <w:t>（比选人名称）的法定代表人。</w:t>
      </w:r>
    </w:p>
    <w:p>
      <w:pPr>
        <w:autoSpaceDE w:val="0"/>
        <w:autoSpaceDN w:val="0"/>
        <w:adjustRightInd w:val="0"/>
        <w:snapToGrid w:val="0"/>
        <w:spacing w:line="360" w:lineRule="auto"/>
        <w:ind w:firstLine="520" w:firstLineChars="186"/>
        <w:jc w:val="left"/>
        <w:rPr>
          <w:rFonts w:asciiTheme="minorEastAsia" w:hAnsiTheme="minorEastAsia" w:eastAsiaTheme="minorEastAsia"/>
          <w:kern w:val="0"/>
          <w:sz w:val="28"/>
          <w:szCs w:val="28"/>
        </w:rPr>
      </w:pPr>
    </w:p>
    <w:p>
      <w:pPr>
        <w:autoSpaceDE w:val="0"/>
        <w:autoSpaceDN w:val="0"/>
        <w:adjustRightInd w:val="0"/>
        <w:snapToGrid w:val="0"/>
        <w:spacing w:line="360" w:lineRule="auto"/>
        <w:ind w:firstLine="1080" w:firstLineChars="386"/>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特此证明。</w:t>
      </w:r>
    </w:p>
    <w:p>
      <w:pPr>
        <w:autoSpaceDE w:val="0"/>
        <w:autoSpaceDN w:val="0"/>
        <w:adjustRightInd w:val="0"/>
        <w:snapToGrid w:val="0"/>
        <w:spacing w:line="360" w:lineRule="auto"/>
        <w:jc w:val="left"/>
        <w:rPr>
          <w:rFonts w:asciiTheme="minorEastAsia" w:hAnsiTheme="minorEastAsia" w:eastAsiaTheme="minorEastAsia"/>
          <w:kern w:val="0"/>
          <w:sz w:val="28"/>
          <w:szCs w:val="28"/>
        </w:rPr>
      </w:pPr>
    </w:p>
    <w:p>
      <w:pPr>
        <w:tabs>
          <w:tab w:val="left" w:pos="5460"/>
        </w:tabs>
        <w:autoSpaceDE w:val="0"/>
        <w:autoSpaceDN w:val="0"/>
        <w:adjustRightInd w:val="0"/>
        <w:snapToGrid w:val="0"/>
        <w:spacing w:line="360" w:lineRule="auto"/>
        <w:ind w:firstLine="1400" w:firstLineChars="5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比选</w:t>
      </w:r>
      <w:r>
        <w:rPr>
          <w:rFonts w:hint="eastAsia" w:asciiTheme="minorEastAsia" w:hAnsiTheme="minorEastAsia" w:eastAsiaTheme="minorEastAsia"/>
          <w:spacing w:val="-1"/>
          <w:kern w:val="0"/>
          <w:sz w:val="28"/>
          <w:szCs w:val="28"/>
        </w:rPr>
        <w:t>人</w:t>
      </w:r>
      <w:r>
        <w:rPr>
          <w:rFonts w:hint="eastAsia" w:asciiTheme="minorEastAsia" w:hAnsiTheme="minorEastAsia" w:eastAsiaTheme="minorEastAsia"/>
          <w:kern w:val="0"/>
          <w:sz w:val="28"/>
          <w:szCs w:val="28"/>
        </w:rPr>
        <w:t>：</w:t>
      </w:r>
      <w:r>
        <w:rPr>
          <w:rFonts w:hint="eastAsia" w:asciiTheme="minorEastAsia" w:hAnsiTheme="minorEastAsia" w:eastAsiaTheme="minorEastAsia"/>
          <w:kern w:val="0"/>
          <w:sz w:val="28"/>
          <w:szCs w:val="28"/>
          <w:u w:val="single"/>
        </w:rPr>
        <w:tab/>
      </w:r>
      <w:r>
        <w:rPr>
          <w:rFonts w:hint="eastAsia" w:asciiTheme="minorEastAsia" w:hAnsiTheme="minorEastAsia" w:eastAsiaTheme="minorEastAsia"/>
          <w:spacing w:val="-1"/>
          <w:kern w:val="0"/>
          <w:sz w:val="28"/>
          <w:szCs w:val="28"/>
        </w:rPr>
        <w:t>（</w:t>
      </w:r>
      <w:r>
        <w:rPr>
          <w:rFonts w:hint="eastAsia" w:asciiTheme="minorEastAsia" w:hAnsiTheme="minorEastAsia" w:eastAsiaTheme="minorEastAsia"/>
          <w:kern w:val="0"/>
          <w:sz w:val="28"/>
          <w:szCs w:val="28"/>
        </w:rPr>
        <w:t>盖单位公章）</w:t>
      </w:r>
    </w:p>
    <w:p>
      <w:pPr>
        <w:autoSpaceDE w:val="0"/>
        <w:autoSpaceDN w:val="0"/>
        <w:adjustRightInd w:val="0"/>
        <w:snapToGrid w:val="0"/>
        <w:spacing w:line="360" w:lineRule="auto"/>
        <w:jc w:val="left"/>
        <w:rPr>
          <w:rFonts w:asciiTheme="minorEastAsia" w:hAnsiTheme="minorEastAsia" w:eastAsiaTheme="minorEastAsia"/>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Theme="minorEastAsia" w:hAnsiTheme="minorEastAsia" w:eastAsiaTheme="minorEastAsia"/>
          <w:kern w:val="0"/>
          <w:sz w:val="28"/>
          <w:szCs w:val="28"/>
        </w:rPr>
      </w:pPr>
      <w:r>
        <w:rPr>
          <w:rFonts w:hint="eastAsia" w:asciiTheme="minorEastAsia" w:hAnsiTheme="minorEastAsia" w:eastAsiaTheme="minorEastAsia"/>
          <w:spacing w:val="-1"/>
          <w:kern w:val="0"/>
          <w:sz w:val="28"/>
          <w:szCs w:val="28"/>
        </w:rPr>
        <w:t xml:space="preserve">年    </w:t>
      </w:r>
      <w:r>
        <w:rPr>
          <w:rFonts w:hint="eastAsia" w:asciiTheme="minorEastAsia" w:hAnsiTheme="minorEastAsia" w:eastAsiaTheme="minorEastAsia"/>
          <w:kern w:val="0"/>
          <w:sz w:val="28"/>
          <w:szCs w:val="28"/>
        </w:rPr>
        <w:t>月   日</w:t>
      </w:r>
    </w:p>
    <w:p>
      <w:pPr>
        <w:rPr>
          <w:rFonts w:cs="仿宋_GB2312" w:asciiTheme="minorEastAsia" w:hAnsiTheme="minorEastAsia" w:eastAsiaTheme="minorEastAsia"/>
          <w:sz w:val="32"/>
          <w:szCs w:val="32"/>
        </w:rPr>
      </w:pPr>
      <w:r>
        <w:rPr>
          <w:rFonts w:hint="eastAsia" w:asciiTheme="minorEastAsia" w:hAnsiTheme="minorEastAsia" w:eastAsiaTheme="minorEastAsia"/>
          <w:kern w:val="0"/>
          <w:sz w:val="28"/>
          <w:szCs w:val="28"/>
        </w:rPr>
        <w:t>附法定代表人身份证复印件</w:t>
      </w:r>
    </w:p>
    <w:p>
      <w:pPr>
        <w:spacing w:line="360" w:lineRule="auto"/>
        <w:ind w:right="-694"/>
        <w:rPr>
          <w:rFonts w:hint="eastAsia" w:cs="仿宋_GB2312" w:asciiTheme="minorEastAsia" w:hAnsiTheme="minorEastAsia" w:eastAsiaTheme="minorEastAsia"/>
          <w:sz w:val="32"/>
          <w:szCs w:val="32"/>
        </w:rPr>
      </w:pPr>
    </w:p>
    <w:p>
      <w:pPr>
        <w:spacing w:line="360" w:lineRule="auto"/>
        <w:ind w:right="-694"/>
        <w:rPr>
          <w:rFonts w:hint="eastAsia" w:cs="仿宋_GB2312" w:asciiTheme="minorEastAsia" w:hAnsiTheme="minorEastAsia" w:eastAsiaTheme="minorEastAsia"/>
          <w:sz w:val="32"/>
          <w:szCs w:val="32"/>
        </w:rPr>
      </w:pPr>
    </w:p>
    <w:p>
      <w:pPr>
        <w:spacing w:line="360" w:lineRule="auto"/>
        <w:ind w:right="-694"/>
        <w:rPr>
          <w:rFonts w:hint="eastAsia" w:cs="仿宋_GB2312" w:asciiTheme="minorEastAsia" w:hAnsiTheme="minorEastAsia" w:eastAsiaTheme="minorEastAsia"/>
          <w:sz w:val="32"/>
          <w:szCs w:val="32"/>
        </w:rPr>
      </w:pPr>
    </w:p>
    <w:p>
      <w:pPr>
        <w:spacing w:line="360" w:lineRule="auto"/>
        <w:ind w:right="-694"/>
        <w:rPr>
          <w:rFonts w:hint="eastAsia" w:asciiTheme="minorEastAsia" w:hAnsiTheme="minorEastAsia" w:eastAsiaTheme="minorEastAsia"/>
          <w:sz w:val="32"/>
          <w:szCs w:val="32"/>
          <w:lang w:eastAsia="zh-CN"/>
        </w:rPr>
      </w:pPr>
      <w:r>
        <w:rPr>
          <w:rFonts w:hint="eastAsia" w:cs="仿宋_GB2312" w:asciiTheme="minorEastAsia" w:hAnsiTheme="minorEastAsia" w:eastAsiaTheme="minorEastAsia"/>
          <w:sz w:val="32"/>
          <w:szCs w:val="32"/>
        </w:rPr>
        <w:t>附件</w:t>
      </w:r>
      <w:r>
        <w:rPr>
          <w:rFonts w:hint="eastAsia" w:cs="仿宋_GB2312" w:asciiTheme="minorEastAsia" w:hAnsiTheme="minorEastAsia" w:eastAsiaTheme="minorEastAsia"/>
          <w:sz w:val="32"/>
          <w:szCs w:val="32"/>
          <w:lang w:eastAsia="zh-CN"/>
        </w:rPr>
        <w:t>四</w:t>
      </w:r>
    </w:p>
    <w:p>
      <w:pPr>
        <w:spacing w:afterLines="2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法人代表授权书</w:t>
      </w:r>
    </w:p>
    <w:p>
      <w:pPr>
        <w:spacing w:line="480" w:lineRule="auto"/>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cs="仿宋_GB2312" w:asciiTheme="minorEastAsia" w:hAnsiTheme="minorEastAsia" w:eastAsiaTheme="minorEastAsia"/>
          <w:sz w:val="28"/>
          <w:szCs w:val="28"/>
        </w:rPr>
        <w:t>重庆机场</w:t>
      </w:r>
      <w:r>
        <w:rPr>
          <w:rFonts w:hint="eastAsia" w:cs="仿宋_GB2312" w:asciiTheme="minorEastAsia" w:hAnsiTheme="minorEastAsia" w:eastAsiaTheme="minorEastAsia"/>
          <w:sz w:val="28"/>
          <w:szCs w:val="28"/>
          <w:lang w:val="en-US" w:eastAsia="zh-CN"/>
        </w:rPr>
        <w:t>职工九食堂包房物资</w:t>
      </w:r>
      <w:r>
        <w:rPr>
          <w:rFonts w:hint="eastAsia" w:cs="仿宋_GB2312" w:asciiTheme="minorEastAsia" w:hAnsiTheme="minorEastAsia" w:eastAsiaTheme="minorEastAsia"/>
          <w:sz w:val="28"/>
          <w:szCs w:val="28"/>
          <w:lang w:eastAsia="zh-CN"/>
        </w:rPr>
        <w:t>采购项目</w:t>
      </w:r>
      <w:r>
        <w:rPr>
          <w:rFonts w:hint="eastAsia" w:asciiTheme="minorEastAsia" w:hAnsiTheme="minorEastAsia" w:eastAsiaTheme="minorEastAsia"/>
          <w:sz w:val="28"/>
          <w:szCs w:val="28"/>
        </w:rPr>
        <w:t>的比选活动中，以我单位的名义签署比选文件，与业主协商、签定合同协议书以及执行一切与此有关的事务。</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比选单位：____________（盖章）</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授权人：____________（签章）</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被授权人代理人：____________（签章）</w:t>
      </w:r>
    </w:p>
    <w:p>
      <w:pPr>
        <w:spacing w:line="480" w:lineRule="auto"/>
        <w:rPr>
          <w:rFonts w:asciiTheme="minorEastAsia" w:hAnsiTheme="minorEastAsia" w:eastAsiaTheme="minorEastAsia"/>
          <w:sz w:val="28"/>
          <w:szCs w:val="28"/>
        </w:rPr>
      </w:pPr>
    </w:p>
    <w:p>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日期：     年    月    日</w:t>
      </w:r>
    </w:p>
    <w:p>
      <w:pPr>
        <w:spacing w:line="480" w:lineRule="auto"/>
        <w:rPr>
          <w:rFonts w:ascii="仿宋_GB2312" w:eastAsia="仿宋_GB2312"/>
          <w:sz w:val="30"/>
          <w:szCs w:val="30"/>
        </w:rPr>
      </w:pPr>
    </w:p>
    <w:p>
      <w:pPr>
        <w:snapToGrid w:val="0"/>
        <w:spacing w:line="360" w:lineRule="auto"/>
        <w:rPr>
          <w:rFonts w:ascii="仿宋_GB2312" w:hAnsi="宋体" w:eastAsia="仿宋_GB2312"/>
          <w:sz w:val="30"/>
          <w:szCs w:val="30"/>
        </w:rPr>
      </w:pPr>
      <w:r>
        <w:rPr>
          <w:rFonts w:hint="eastAsia" w:ascii="仿宋_GB2312" w:hAnsi="宋体" w:eastAsia="仿宋_GB2312"/>
          <w:sz w:val="30"/>
          <w:szCs w:val="30"/>
        </w:rPr>
        <w:t>附被授权人代理人身份证复印件</w:t>
      </w:r>
    </w:p>
    <w:p>
      <w:pPr>
        <w:spacing w:line="360" w:lineRule="auto"/>
        <w:ind w:right="-694"/>
        <w:rPr>
          <w:rFonts w:asciiTheme="minorEastAsia" w:hAnsiTheme="minorEastAsia" w:eastAsiaTheme="minorEastAsia"/>
          <w:sz w:val="20"/>
          <w:szCs w:val="20"/>
        </w:rPr>
      </w:pPr>
    </w:p>
    <w:p>
      <w:pPr>
        <w:spacing w:afterLines="200" w:line="520" w:lineRule="exact"/>
        <w:ind w:right="-692"/>
        <w:rPr>
          <w:rFonts w:cs="仿宋_GB2312" w:asciiTheme="minorEastAsia" w:hAnsiTheme="minorEastAsia" w:eastAsiaTheme="minorEastAsia"/>
          <w:sz w:val="32"/>
          <w:szCs w:val="32"/>
        </w:rPr>
        <w:sectPr>
          <w:footerReference r:id="rId9" w:type="first"/>
          <w:headerReference r:id="rId7" w:type="default"/>
          <w:footerReference r:id="rId8" w:type="default"/>
          <w:pgSz w:w="11906" w:h="16838"/>
          <w:pgMar w:top="1361" w:right="1247" w:bottom="1361" w:left="1418" w:header="851" w:footer="992" w:gutter="0"/>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afterLines="200" w:line="240" w:lineRule="auto"/>
        <w:ind w:right="-692"/>
        <w:jc w:val="both"/>
        <w:textAlignment w:val="auto"/>
        <w:outlineLvl w:val="9"/>
        <w:rPr>
          <w:rFonts w:hint="eastAsia" w:cs="仿宋_GB2312" w:asciiTheme="minorEastAsia" w:hAnsiTheme="minorEastAsia" w:eastAsiaTheme="minorEastAsia"/>
          <w:sz w:val="32"/>
          <w:szCs w:val="32"/>
          <w:lang w:eastAsia="zh-CN"/>
        </w:rPr>
      </w:pPr>
      <w:r>
        <w:rPr>
          <w:rFonts w:hint="eastAsia" w:cs="仿宋_GB2312" w:asciiTheme="minorEastAsia" w:hAnsiTheme="minorEastAsia" w:eastAsiaTheme="minorEastAsia"/>
          <w:sz w:val="32"/>
          <w:szCs w:val="32"/>
        </w:rPr>
        <w:t>附件</w:t>
      </w:r>
      <w:r>
        <w:rPr>
          <w:rFonts w:hint="eastAsia" w:cs="仿宋_GB2312" w:asciiTheme="minorEastAsia" w:hAnsiTheme="minorEastAsia" w:eastAsiaTheme="minorEastAsia"/>
          <w:sz w:val="32"/>
          <w:szCs w:val="32"/>
          <w:lang w:eastAsia="zh-CN"/>
        </w:rPr>
        <w:t>五</w:t>
      </w:r>
    </w:p>
    <w:p>
      <w:pPr>
        <w:keepNext w:val="0"/>
        <w:keepLines w:val="0"/>
        <w:pageBreakBefore w:val="0"/>
        <w:widowControl w:val="0"/>
        <w:kinsoku/>
        <w:wordWrap/>
        <w:overflowPunct/>
        <w:topLinePunct w:val="0"/>
        <w:autoSpaceDE/>
        <w:autoSpaceDN/>
        <w:bidi w:val="0"/>
        <w:adjustRightInd/>
        <w:snapToGrid/>
        <w:spacing w:afterLines="200" w:line="240" w:lineRule="auto"/>
        <w:ind w:right="-692"/>
        <w:jc w:val="center"/>
        <w:textAlignment w:val="auto"/>
        <w:outlineLvl w:val="9"/>
        <w:rPr>
          <w:rFonts w:asciiTheme="minorEastAsia" w:hAnsiTheme="minorEastAsia" w:eastAsiaTheme="minorEastAsia"/>
          <w:sz w:val="32"/>
          <w:szCs w:val="32"/>
        </w:rPr>
      </w:pPr>
      <w:r>
        <w:rPr>
          <w:rFonts w:hint="eastAsia" w:cs="仿宋_GB2312" w:asciiTheme="minorEastAsia" w:hAnsiTheme="minorEastAsia" w:eastAsiaTheme="minorEastAsia"/>
          <w:sz w:val="32"/>
          <w:szCs w:val="32"/>
          <w:lang w:eastAsia="zh-CN"/>
        </w:rPr>
        <w:t>报价</w:t>
      </w:r>
      <w:r>
        <w:rPr>
          <w:rFonts w:hint="eastAsia" w:cs="仿宋_GB2312" w:asciiTheme="minorEastAsia" w:hAnsiTheme="minorEastAsia" w:eastAsiaTheme="minorEastAsia"/>
          <w:sz w:val="32"/>
          <w:szCs w:val="32"/>
        </w:rPr>
        <w:t>确认文书</w:t>
      </w:r>
    </w:p>
    <w:p>
      <w:pPr>
        <w:spacing w:line="520" w:lineRule="exact"/>
        <w:ind w:right="-694"/>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w:t>
      </w:r>
    </w:p>
    <w:p>
      <w:pPr>
        <w:spacing w:line="520" w:lineRule="exact"/>
        <w:ind w:right="-694" w:firstLine="560" w:firstLineChars="20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一、根据已收到</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文书，遵照相关规定，我单位经考察现场和研究上述重庆机场</w:t>
      </w:r>
      <w:r>
        <w:rPr>
          <w:rFonts w:hint="eastAsia" w:cs="仿宋_GB2312" w:asciiTheme="minorEastAsia" w:hAnsiTheme="minorEastAsia" w:eastAsiaTheme="minorEastAsia"/>
          <w:sz w:val="28"/>
          <w:szCs w:val="28"/>
          <w:lang w:val="en-US" w:eastAsia="zh-CN"/>
        </w:rPr>
        <w:t>职工九食堂包房物资</w:t>
      </w:r>
      <w:r>
        <w:rPr>
          <w:rFonts w:hint="eastAsia" w:cs="仿宋_GB2312" w:asciiTheme="minorEastAsia" w:hAnsiTheme="minorEastAsia" w:eastAsiaTheme="minorEastAsia"/>
          <w:sz w:val="28"/>
          <w:szCs w:val="28"/>
          <w:lang w:eastAsia="zh-CN"/>
        </w:rPr>
        <w:t>采购项目竞争性比选</w:t>
      </w:r>
      <w:r>
        <w:rPr>
          <w:rFonts w:hint="eastAsia" w:cs="仿宋_GB2312" w:asciiTheme="minorEastAsia" w:hAnsiTheme="minorEastAsia" w:eastAsiaTheme="minorEastAsia"/>
          <w:sz w:val="28"/>
          <w:szCs w:val="28"/>
        </w:rPr>
        <w:t>文件的全部内容后，我方愿意按上述合同条件、技术规范的条件承包上述</w:t>
      </w:r>
      <w:r>
        <w:rPr>
          <w:rFonts w:hint="eastAsia" w:cs="仿宋_GB2312" w:asciiTheme="minorEastAsia" w:hAnsiTheme="minorEastAsia" w:eastAsiaTheme="minorEastAsia"/>
          <w:sz w:val="28"/>
          <w:szCs w:val="28"/>
          <w:lang w:eastAsia="zh-CN"/>
        </w:rPr>
        <w:t>苗木采购项目</w:t>
      </w:r>
      <w:r>
        <w:rPr>
          <w:rFonts w:hint="eastAsia" w:cs="仿宋_GB2312" w:asciiTheme="minorEastAsia" w:hAnsiTheme="minorEastAsia" w:eastAsiaTheme="minorEastAsia"/>
          <w:sz w:val="28"/>
          <w:szCs w:val="28"/>
        </w:rPr>
        <w:t>。</w:t>
      </w:r>
    </w:p>
    <w:p>
      <w:pPr>
        <w:spacing w:line="520" w:lineRule="exact"/>
        <w:ind w:right="-694"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二、一旦我方中选，我方保证按</w:t>
      </w:r>
      <w:r>
        <w:rPr>
          <w:rFonts w:hint="eastAsia" w:cs="仿宋_GB2312" w:asciiTheme="minorEastAsia" w:hAnsiTheme="minorEastAsia" w:eastAsiaTheme="minorEastAsia"/>
          <w:sz w:val="28"/>
          <w:szCs w:val="28"/>
          <w:lang w:eastAsia="zh-CN"/>
        </w:rPr>
        <w:t>本比选文件要求</w:t>
      </w:r>
      <w:r>
        <w:rPr>
          <w:rFonts w:hint="eastAsia" w:cs="仿宋_GB2312" w:asciiTheme="minorEastAsia" w:hAnsiTheme="minorEastAsia" w:eastAsiaTheme="minorEastAsia"/>
          <w:sz w:val="28"/>
          <w:szCs w:val="28"/>
        </w:rPr>
        <w:t>进度需要组织</w:t>
      </w:r>
      <w:r>
        <w:rPr>
          <w:rFonts w:hint="eastAsia" w:cs="仿宋_GB2312" w:asciiTheme="minorEastAsia" w:hAnsiTheme="minorEastAsia" w:eastAsiaTheme="minorEastAsia"/>
          <w:sz w:val="28"/>
          <w:szCs w:val="28"/>
          <w:lang w:eastAsia="zh-CN"/>
        </w:rPr>
        <w:t>供应和布置等</w:t>
      </w:r>
      <w:r>
        <w:rPr>
          <w:rFonts w:hint="eastAsia" w:cs="仿宋_GB2312" w:asciiTheme="minorEastAsia" w:hAnsiTheme="minorEastAsia" w:eastAsiaTheme="minorEastAsia"/>
          <w:sz w:val="28"/>
          <w:szCs w:val="28"/>
          <w:lang w:val="en-US" w:eastAsia="zh-CN"/>
        </w:rPr>
        <w:t>安装</w:t>
      </w:r>
      <w:r>
        <w:rPr>
          <w:rFonts w:hint="eastAsia" w:cs="仿宋_GB2312" w:asciiTheme="minorEastAsia" w:hAnsiTheme="minorEastAsia" w:eastAsiaTheme="minorEastAsia"/>
          <w:sz w:val="28"/>
          <w:szCs w:val="28"/>
        </w:rPr>
        <w:t>施工。</w:t>
      </w:r>
    </w:p>
    <w:p>
      <w:pPr>
        <w:spacing w:line="520" w:lineRule="exact"/>
        <w:ind w:right="41"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三、如果我方中选，我方将按照规定签订合同，共同地和分别地承担责任。合同履行过程中材料涨价风险由我公司自行承担。</w:t>
      </w:r>
    </w:p>
    <w:p>
      <w:pPr>
        <w:spacing w:line="520" w:lineRule="exact"/>
        <w:ind w:right="41"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四、我方同意所递交的报价文件在本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文件日程安排的报价有效期内有效，在此期间内我方的报价有可能中选，我方将受此约束。</w:t>
      </w:r>
    </w:p>
    <w:p>
      <w:pPr>
        <w:spacing w:line="52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五、除非另外达成协议并生效，业主方的</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通知书和本</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文件将构成约束我们双方的合同。</w:t>
      </w:r>
    </w:p>
    <w:p>
      <w:pPr>
        <w:spacing w:line="52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六、如果我方中选，我方愿意按照</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文件的合同条款并不作任何修改与业主签订合同。</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报价人：（盖章）</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单位地址：</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法人代表人：（签章）</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电</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传</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真：</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开户银行名称：</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银行帐号：</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开户行地址：</w:t>
      </w:r>
    </w:p>
    <w:p>
      <w:pPr>
        <w:spacing w:line="520" w:lineRule="exact"/>
        <w:ind w:right="-694" w:firstLine="555"/>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电</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p>
    <w:p>
      <w:pPr>
        <w:spacing w:line="520" w:lineRule="exact"/>
        <w:ind w:right="-694"/>
        <w:rPr>
          <w:rFonts w:asciiTheme="minorEastAsia" w:hAnsiTheme="minorEastAsia" w:eastAsiaTheme="minorEastAsia"/>
          <w:sz w:val="28"/>
          <w:szCs w:val="28"/>
        </w:rPr>
        <w:sectPr>
          <w:pgSz w:w="11906" w:h="16838"/>
          <w:pgMar w:top="1361" w:right="1418" w:bottom="1361" w:left="1247" w:header="851" w:footer="992" w:gutter="0"/>
          <w:cols w:space="720" w:num="1"/>
          <w:titlePg/>
          <w:docGrid w:linePitch="312" w:charSpace="0"/>
        </w:sectPr>
      </w:pP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日</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期：</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年</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月</w:t>
      </w:r>
      <w:r>
        <w:rPr>
          <w:rFonts w:cs="仿宋_GB2312" w:asciiTheme="minorEastAsia" w:hAnsiTheme="minorEastAsia" w:eastAsiaTheme="minorEastAsia"/>
          <w:sz w:val="28"/>
          <w:szCs w:val="28"/>
        </w:rPr>
        <w:t xml:space="preserve">    </w:t>
      </w:r>
    </w:p>
    <w:p>
      <w:pPr>
        <w:pStyle w:val="3"/>
        <w:adjustRightInd/>
        <w:snapToGrid/>
        <w:spacing w:before="20" w:after="20" w:line="240" w:lineRule="auto"/>
        <w:rPr>
          <w:rFonts w:hint="eastAsia" w:cs="仿宋_GB2312" w:asciiTheme="minorEastAsia" w:hAnsiTheme="minorEastAsia" w:eastAsiaTheme="minorEastAsia"/>
          <w:sz w:val="32"/>
          <w:szCs w:val="32"/>
          <w:lang w:eastAsia="zh-CN"/>
        </w:rPr>
      </w:pPr>
      <w:r>
        <w:rPr>
          <w:rFonts w:hint="eastAsia" w:cs="仿宋_GB2312" w:asciiTheme="minorEastAsia" w:hAnsiTheme="minorEastAsia" w:eastAsiaTheme="minorEastAsia"/>
          <w:sz w:val="32"/>
          <w:szCs w:val="32"/>
        </w:rPr>
        <w:t>附件</w:t>
      </w:r>
      <w:bookmarkStart w:id="22" w:name="_Toc459888262"/>
      <w:bookmarkStart w:id="23" w:name="_Toc17031"/>
      <w:bookmarkStart w:id="24" w:name="_Toc265616335"/>
      <w:r>
        <w:rPr>
          <w:rFonts w:hint="eastAsia" w:cs="仿宋_GB2312" w:asciiTheme="minorEastAsia" w:hAnsiTheme="minorEastAsia" w:eastAsiaTheme="minorEastAsia"/>
          <w:sz w:val="32"/>
          <w:szCs w:val="32"/>
          <w:lang w:eastAsia="zh-CN"/>
        </w:rPr>
        <w:t>六</w:t>
      </w:r>
    </w:p>
    <w:bookmarkEnd w:id="22"/>
    <w:bookmarkEnd w:id="23"/>
    <w:bookmarkEnd w:id="24"/>
    <w:p>
      <w:pPr>
        <w:keepNext w:val="0"/>
        <w:keepLines w:val="0"/>
        <w:pageBreakBefore w:val="0"/>
        <w:widowControl w:val="0"/>
        <w:kinsoku/>
        <w:wordWrap/>
        <w:overflowPunct/>
        <w:topLinePunct w:val="0"/>
        <w:autoSpaceDE/>
        <w:autoSpaceDN/>
        <w:bidi w:val="0"/>
        <w:adjustRightInd/>
        <w:snapToGrid/>
        <w:spacing w:after="625" w:afterLines="200" w:line="240" w:lineRule="auto"/>
        <w:ind w:right="-692" w:firstLine="556"/>
        <w:jc w:val="center"/>
        <w:textAlignment w:val="auto"/>
        <w:outlineLvl w:val="9"/>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报 价 函</w:t>
      </w:r>
    </w:p>
    <w:p>
      <w:pPr>
        <w:spacing w:line="520" w:lineRule="exact"/>
        <w:ind w:right="-694"/>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1．我方已仔细研究了</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（项目名称）项目</w:t>
      </w:r>
      <w:r>
        <w:rPr>
          <w:rFonts w:hint="eastAsia" w:cs="仿宋_GB2312" w:asciiTheme="minorEastAsia" w:hAnsiTheme="minorEastAsia" w:eastAsiaTheme="minorEastAsia"/>
          <w:sz w:val="28"/>
          <w:szCs w:val="28"/>
          <w:lang w:eastAsia="zh-CN"/>
        </w:rPr>
        <w:t>竞争性</w:t>
      </w:r>
      <w:r>
        <w:rPr>
          <w:rFonts w:hint="eastAsia" w:cs="仿宋_GB2312" w:asciiTheme="minorEastAsia" w:hAnsiTheme="minorEastAsia" w:eastAsiaTheme="minorEastAsia"/>
          <w:sz w:val="28"/>
          <w:szCs w:val="28"/>
        </w:rPr>
        <w:t>比选文件的全部内容，愿意以人民币（大写</w:t>
      </w:r>
      <w:r>
        <w:rPr>
          <w:rFonts w:hint="eastAsia" w:cs="仿宋_GB2312" w:asciiTheme="minorEastAsia" w:hAnsiTheme="minorEastAsia" w:eastAsiaTheme="minorEastAsia"/>
          <w:sz w:val="28"/>
          <w:szCs w:val="28"/>
          <w:u w:val="single"/>
        </w:rPr>
        <w:t xml:space="preserve">）     元（¥    </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rPr>
        <w:t>）</w:t>
      </w:r>
      <w:r>
        <w:rPr>
          <w:rFonts w:hint="eastAsia" w:ascii="宋体" w:hAnsi="宋体" w:cs="仿宋_GB2312"/>
          <w:sz w:val="28"/>
          <w:szCs w:val="28"/>
        </w:rPr>
        <w:t>的</w:t>
      </w:r>
      <w:r>
        <w:rPr>
          <w:rFonts w:hint="eastAsia" w:ascii="宋体" w:hAnsi="宋体" w:cs="仿宋_GB2312"/>
          <w:sz w:val="28"/>
          <w:szCs w:val="28"/>
          <w:lang w:eastAsia="zh-CN"/>
        </w:rPr>
        <w:t>报价</w:t>
      </w:r>
      <w:r>
        <w:rPr>
          <w:rFonts w:hint="eastAsia" w:ascii="宋体" w:hAnsi="宋体" w:cs="仿宋_GB2312"/>
          <w:sz w:val="28"/>
          <w:szCs w:val="28"/>
        </w:rPr>
        <w:t>含增值税总报价，增值税税率</w:t>
      </w:r>
      <w:r>
        <w:rPr>
          <w:rFonts w:hint="eastAsia" w:ascii="宋体" w:hAnsi="宋体" w:cs="仿宋_GB2312"/>
          <w:sz w:val="28"/>
          <w:szCs w:val="28"/>
          <w:u w:val="single"/>
        </w:rPr>
        <w:t xml:space="preserve"> </w:t>
      </w:r>
      <w:r>
        <w:rPr>
          <w:rFonts w:hint="eastAsia" w:cs="仿宋_GB2312" w:asciiTheme="minorEastAsia" w:hAnsiTheme="minorEastAsia" w:eastAsiaTheme="minorEastAsia"/>
          <w:sz w:val="28"/>
          <w:szCs w:val="28"/>
          <w:u w:val="single"/>
        </w:rPr>
        <w:t xml:space="preserve">  </w:t>
      </w:r>
      <w:r>
        <w:rPr>
          <w:rFonts w:hint="eastAsia" w:ascii="宋体" w:hAnsi="宋体" w:cs="仿宋_GB2312"/>
          <w:sz w:val="28"/>
          <w:szCs w:val="28"/>
          <w:u w:val="single"/>
        </w:rPr>
        <w:t xml:space="preserve"> </w:t>
      </w:r>
      <w:r>
        <w:rPr>
          <w:rFonts w:hint="eastAsia" w:ascii="宋体" w:hAnsi="宋体" w:cs="仿宋_GB2312"/>
          <w:sz w:val="28"/>
          <w:szCs w:val="28"/>
        </w:rPr>
        <w:t xml:space="preserve"> %</w:t>
      </w:r>
      <w:r>
        <w:rPr>
          <w:rFonts w:hint="eastAsia" w:cs="仿宋_GB2312" w:asciiTheme="minorEastAsia" w:hAnsiTheme="minorEastAsia" w:eastAsiaTheme="minorEastAsia"/>
          <w:sz w:val="28"/>
          <w:szCs w:val="28"/>
        </w:rPr>
        <w:t>。</w:t>
      </w:r>
      <w:r>
        <w:rPr>
          <w:rFonts w:ascii="宋体" w:hAnsi="宋体" w:cs="仿宋_GB2312"/>
          <w:sz w:val="28"/>
          <w:szCs w:val="28"/>
        </w:rPr>
        <w:t>承担</w:t>
      </w:r>
      <w:r>
        <w:rPr>
          <w:rFonts w:ascii="宋体" w:hAnsi="宋体" w:cs="仿宋_GB2312"/>
          <w:sz w:val="28"/>
          <w:szCs w:val="28"/>
          <w:u w:val="single"/>
        </w:rPr>
        <w:t xml:space="preserve">   </w:t>
      </w:r>
      <w:r>
        <w:rPr>
          <w:rFonts w:hint="eastAsia" w:cs="仿宋_GB2312" w:asciiTheme="minorEastAsia" w:hAnsiTheme="minorEastAsia" w:eastAsiaTheme="minorEastAsia"/>
          <w:sz w:val="28"/>
          <w:szCs w:val="28"/>
          <w:u w:val="single"/>
        </w:rPr>
        <w:t xml:space="preserve">   </w:t>
      </w:r>
      <w:r>
        <w:rPr>
          <w:rFonts w:hint="eastAsia" w:ascii="宋体" w:hAnsi="宋体" w:cs="仿宋_GB2312"/>
          <w:sz w:val="28"/>
          <w:szCs w:val="28"/>
          <w:u w:val="single"/>
        </w:rPr>
        <w:t xml:space="preserve">  </w:t>
      </w:r>
      <w:r>
        <w:rPr>
          <w:rFonts w:ascii="宋体" w:hAnsi="宋体" w:cs="仿宋_GB2312"/>
          <w:sz w:val="28"/>
          <w:szCs w:val="28"/>
        </w:rPr>
        <w:t>（项目名称）的</w:t>
      </w:r>
      <w:r>
        <w:rPr>
          <w:rFonts w:hint="eastAsia" w:cs="仿宋_GB2312" w:asciiTheme="minorEastAsia" w:hAnsiTheme="minorEastAsia" w:eastAsiaTheme="minorEastAsia"/>
          <w:sz w:val="28"/>
          <w:szCs w:val="28"/>
        </w:rPr>
        <w:t>合同范围内</w:t>
      </w:r>
      <w:r>
        <w:rPr>
          <w:rFonts w:hint="eastAsia" w:ascii="宋体" w:hAnsi="宋体" w:cs="仿宋_GB2312"/>
          <w:sz w:val="28"/>
          <w:szCs w:val="28"/>
        </w:rPr>
        <w:t>的全部工作内容</w:t>
      </w:r>
      <w:r>
        <w:rPr>
          <w:rFonts w:ascii="宋体" w:hAnsi="宋体" w:cs="仿宋_GB2312"/>
          <w:sz w:val="28"/>
          <w:szCs w:val="28"/>
        </w:rPr>
        <w:t>以及在质保期内的服务</w:t>
      </w:r>
      <w:r>
        <w:rPr>
          <w:rFonts w:hint="eastAsia" w:ascii="宋体" w:hAnsi="宋体" w:cs="仿宋_GB2312"/>
          <w:sz w:val="28"/>
          <w:szCs w:val="28"/>
          <w:lang w:eastAsia="zh-CN"/>
        </w:rPr>
        <w:t>。</w:t>
      </w:r>
      <w:r>
        <w:rPr>
          <w:rFonts w:hint="eastAsia" w:ascii="宋体" w:hAnsi="宋体" w:cs="仿宋_GB2312"/>
          <w:sz w:val="28"/>
          <w:szCs w:val="28"/>
        </w:rPr>
        <w:t>按合同约定实施和完成承包工程，</w:t>
      </w:r>
      <w:r>
        <w:rPr>
          <w:rFonts w:hint="eastAsia" w:ascii="宋体" w:hAnsi="宋体" w:cs="仿宋_GB2312"/>
          <w:sz w:val="28"/>
          <w:szCs w:val="28"/>
          <w:lang w:val="en-US" w:eastAsia="zh-CN"/>
        </w:rPr>
        <w:t>合同保修期</w:t>
      </w:r>
      <w:r>
        <w:rPr>
          <w:rFonts w:hint="eastAsia" w:ascii="宋体" w:hAnsi="宋体" w:cs="仿宋_GB2312"/>
          <w:sz w:val="28"/>
          <w:szCs w:val="28"/>
        </w:rPr>
        <w:t>的任何缺陷，项目质量达到国家现行有关施工质量验收规范要求，满足相关职能部门验收要求，并达到合格标准。</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2．我方承诺在比选有效期内不修改、撤销比选</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3．如我方成交：</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（1）我方承诺在收到成交通知后，在规定的期限内与你方签订合同。</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（2）随同本报价函递交的报价函附录属于合同文件的组成部分。</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（3）我方承诺在合同约定的期限内完成并移交全部合同项目和成果。</w:t>
      </w:r>
    </w:p>
    <w:p>
      <w:pPr>
        <w:spacing w:line="520" w:lineRule="exact"/>
        <w:ind w:right="-694" w:firstLine="555"/>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4．我方在此声明，所递交的比选文件及有关资料内容完整、真实和准确。</w:t>
      </w:r>
    </w:p>
    <w:p>
      <w:pPr>
        <w:spacing w:afterLines="100" w:line="520" w:lineRule="exact"/>
        <w:ind w:right="-692" w:firstLine="556"/>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5．除非达到另外协议并生效，你方的成交通知书和本比选文件将成为约束双方的合同文件组成部分。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692" w:rightChars="0" w:firstLine="340" w:firstLineChars="0"/>
        <w:jc w:val="both"/>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比选人：</w:t>
      </w:r>
      <w:r>
        <w:rPr>
          <w:rFonts w:hint="eastAsia" w:cs="仿宋_GB2312" w:asciiTheme="minorEastAsia" w:hAnsiTheme="minorEastAsia" w:eastAsiaTheme="minorEastAsia"/>
          <w:sz w:val="28"/>
          <w:szCs w:val="28"/>
          <w:u w:val="single"/>
        </w:rPr>
        <w:t xml:space="preserve">                     （盖单位公章）</w:t>
      </w:r>
      <w:r>
        <w:rPr>
          <w:rFonts w:hint="eastAsia" w:cs="仿宋_GB2312" w:asciiTheme="minorEastAsia" w:hAnsiTheme="minorEastAsia" w:eastAsia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692" w:rightChars="0" w:firstLine="340" w:firstLineChars="0"/>
        <w:jc w:val="both"/>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法定代表人或其委托代理人：</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rPr>
        <w:tab/>
      </w:r>
      <w:r>
        <w:rPr>
          <w:rFonts w:hint="eastAsia" w:cs="仿宋_GB2312" w:asciiTheme="minorEastAsia" w:hAnsiTheme="minorEastAsia" w:eastAsiaTheme="minorEastAsia"/>
          <w:sz w:val="28"/>
          <w:szCs w:val="28"/>
          <w:u w:val="single"/>
        </w:rPr>
        <w:t xml:space="preserve">（签字） </w:t>
      </w:r>
    </w:p>
    <w:p>
      <w:pPr>
        <w:keepNext w:val="0"/>
        <w:keepLines w:val="0"/>
        <w:pageBreakBefore w:val="0"/>
        <w:widowControl w:val="0"/>
        <w:kinsoku/>
        <w:wordWrap/>
        <w:overflowPunct/>
        <w:topLinePunct w:val="0"/>
        <w:autoSpaceDE/>
        <w:autoSpaceDN/>
        <w:bidi w:val="0"/>
        <w:adjustRightInd/>
        <w:snapToGrid/>
        <w:spacing w:line="360" w:lineRule="auto"/>
        <w:ind w:left="0" w:leftChars="0" w:right="-692" w:rightChars="0" w:firstLine="340" w:firstLineChars="0"/>
        <w:jc w:val="both"/>
        <w:textAlignment w:val="auto"/>
        <w:outlineLvl w:val="9"/>
        <w:rPr>
          <w:rFonts w:cs="仿宋_GB2312" w:asciiTheme="minorEastAsia" w:hAnsiTheme="minorEastAsia" w:eastAsiaTheme="minorEastAsia"/>
          <w:sz w:val="28"/>
          <w:szCs w:val="28"/>
          <w:u w:val="single"/>
        </w:rPr>
      </w:pPr>
      <w:r>
        <w:rPr>
          <w:rFonts w:hint="eastAsia" w:cs="仿宋_GB2312" w:asciiTheme="minorEastAsia" w:hAnsiTheme="minorEastAsia" w:eastAsiaTheme="minorEastAsia"/>
          <w:sz w:val="28"/>
          <w:szCs w:val="28"/>
        </w:rPr>
        <w:t>地址：</w:t>
      </w:r>
      <w:r>
        <w:rPr>
          <w:rFonts w:hint="eastAsia" w:cs="仿宋_GB2312" w:asciiTheme="minorEastAsia" w:hAnsiTheme="minorEastAsia" w:eastAsiaTheme="minor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692" w:rightChars="0" w:firstLine="340" w:firstLineChars="0"/>
        <w:jc w:val="both"/>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电话：</w:t>
      </w:r>
      <w:r>
        <w:rPr>
          <w:rFonts w:hint="eastAsia" w:cs="仿宋_GB2312" w:asciiTheme="minorEastAsia" w:hAnsiTheme="minorEastAsia" w:eastAsiaTheme="minor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692" w:rightChars="0" w:firstLine="340" w:firstLineChars="0"/>
        <w:jc w:val="both"/>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传真：</w:t>
      </w:r>
      <w:r>
        <w:rPr>
          <w:rFonts w:hint="eastAsia" w:cs="仿宋_GB2312" w:asciiTheme="minorEastAsia" w:hAnsiTheme="minorEastAsia" w:eastAsiaTheme="minor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692" w:rightChars="0" w:firstLine="340" w:firstLineChars="0"/>
        <w:jc w:val="both"/>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r>
        <w:rPr>
          <w:rFonts w:hint="eastAsia" w:cs="仿宋_GB2312" w:asciiTheme="minorEastAsia" w:hAnsiTheme="minorEastAsia" w:eastAsiaTheme="minorEastAsia"/>
          <w:sz w:val="28"/>
          <w:szCs w:val="28"/>
          <w:u w:val="single"/>
        </w:rPr>
        <w:t xml:space="preserve"> 　　　　　              </w:t>
      </w:r>
    </w:p>
    <w:p>
      <w:pPr>
        <w:spacing w:line="480" w:lineRule="auto"/>
        <w:ind w:right="-692" w:firstLine="556"/>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b/>
          <w:bCs/>
          <w:sz w:val="28"/>
          <w:szCs w:val="28"/>
        </w:rPr>
        <w:t xml:space="preserve"> </w:t>
      </w:r>
      <w:r>
        <w:rPr>
          <w:rFonts w:hint="eastAsia" w:cs="仿宋_GB2312" w:asciiTheme="minorEastAsia" w:hAnsiTheme="minorEastAsia" w:eastAsiaTheme="minorEastAsia"/>
          <w:b/>
          <w:bCs/>
          <w:sz w:val="28"/>
          <w:szCs w:val="28"/>
          <w:lang w:val="en-US" w:eastAsia="zh-CN"/>
        </w:rPr>
        <w:t xml:space="preserve">                                               </w:t>
      </w:r>
      <w:r>
        <w:rPr>
          <w:rFonts w:hint="eastAsia" w:cs="仿宋_GB2312" w:asciiTheme="minorEastAsia" w:hAnsiTheme="minorEastAsia" w:eastAsiaTheme="minorEastAsia"/>
          <w:sz w:val="28"/>
          <w:szCs w:val="28"/>
        </w:rPr>
        <w:t>年   月   日</w:t>
      </w:r>
    </w:p>
    <w:p>
      <w:pPr>
        <w:pStyle w:val="3"/>
        <w:ind w:left="885" w:firstLine="0" w:firstLineChars="0"/>
        <w:jc w:val="center"/>
        <w:rPr>
          <w:rFonts w:hint="eastAsia"/>
          <w:b/>
          <w:bCs/>
          <w:color w:val="000000"/>
          <w:sz w:val="28"/>
          <w:szCs w:val="28"/>
          <w:lang w:eastAsia="zh-CN"/>
        </w:rPr>
      </w:pPr>
      <w:r>
        <w:rPr>
          <w:rFonts w:hint="eastAsia"/>
          <w:b/>
          <w:bCs/>
          <w:color w:val="000000"/>
          <w:sz w:val="28"/>
          <w:szCs w:val="28"/>
        </w:rPr>
        <w:t>重庆机场</w:t>
      </w:r>
      <w:r>
        <w:rPr>
          <w:rFonts w:hint="eastAsia"/>
          <w:b/>
          <w:bCs/>
          <w:color w:val="000000"/>
          <w:sz w:val="28"/>
          <w:szCs w:val="28"/>
          <w:lang w:val="en-US" w:eastAsia="zh-CN"/>
        </w:rPr>
        <w:t>职工九食堂包房物资采购</w:t>
      </w:r>
      <w:r>
        <w:rPr>
          <w:rFonts w:hint="eastAsia"/>
          <w:b/>
          <w:bCs/>
          <w:color w:val="000000"/>
          <w:sz w:val="28"/>
          <w:szCs w:val="28"/>
          <w:lang w:eastAsia="zh-CN"/>
        </w:rPr>
        <w:t>项目</w:t>
      </w:r>
    </w:p>
    <w:p>
      <w:pPr>
        <w:pStyle w:val="3"/>
        <w:ind w:left="885" w:firstLine="0" w:firstLineChars="0"/>
        <w:jc w:val="center"/>
        <w:rPr>
          <w:rFonts w:hint="eastAsia"/>
          <w:b/>
          <w:bCs/>
          <w:color w:val="000000"/>
          <w:sz w:val="28"/>
          <w:szCs w:val="28"/>
          <w:lang w:eastAsia="zh-CN"/>
        </w:rPr>
      </w:pPr>
      <w:r>
        <w:rPr>
          <w:rFonts w:hint="eastAsia"/>
          <w:b/>
          <w:bCs/>
          <w:color w:val="000000"/>
          <w:sz w:val="28"/>
          <w:szCs w:val="28"/>
          <w:lang w:eastAsia="zh-CN"/>
        </w:rPr>
        <w:t>全费用</w:t>
      </w:r>
      <w:r>
        <w:rPr>
          <w:rFonts w:hint="eastAsia"/>
          <w:b/>
          <w:bCs/>
          <w:color w:val="000000"/>
          <w:sz w:val="28"/>
          <w:szCs w:val="28"/>
        </w:rPr>
        <w:t>报价清单</w:t>
      </w:r>
    </w:p>
    <w:p>
      <w:pPr>
        <w:ind w:firstLine="420"/>
      </w:pPr>
    </w:p>
    <w:p>
      <w:pPr>
        <w:spacing w:line="440" w:lineRule="exact"/>
        <w:ind w:firstLine="120" w:firstLineChars="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报价单位（每页盖章）：                              报价日期：</w:t>
      </w:r>
    </w:p>
    <w:tbl>
      <w:tblPr>
        <w:tblStyle w:val="1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60"/>
        <w:gridCol w:w="2220"/>
        <w:gridCol w:w="810"/>
        <w:gridCol w:w="930"/>
        <w:gridCol w:w="1035"/>
        <w:gridCol w:w="1132"/>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rPr>
              <w:t>序号</w:t>
            </w:r>
          </w:p>
        </w:tc>
        <w:tc>
          <w:tcPr>
            <w:tcW w:w="1260"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rPr>
              <w:t>品种名称</w:t>
            </w:r>
          </w:p>
        </w:tc>
        <w:tc>
          <w:tcPr>
            <w:tcW w:w="2220"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lang w:eastAsia="zh-CN"/>
              </w:rPr>
              <w:t>规格</w:t>
            </w:r>
          </w:p>
        </w:tc>
        <w:tc>
          <w:tcPr>
            <w:tcW w:w="810"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rPr>
              <w:t>单位</w:t>
            </w:r>
          </w:p>
        </w:tc>
        <w:tc>
          <w:tcPr>
            <w:tcW w:w="930"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rPr>
              <w:t>数量</w:t>
            </w:r>
          </w:p>
        </w:tc>
        <w:tc>
          <w:tcPr>
            <w:tcW w:w="1035"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lang w:eastAsia="zh-CN"/>
              </w:rPr>
              <w:t>单价（元）</w:t>
            </w:r>
          </w:p>
        </w:tc>
        <w:tc>
          <w:tcPr>
            <w:tcW w:w="1132" w:type="dxa"/>
            <w:vAlign w:val="center"/>
          </w:tcPr>
          <w:p>
            <w:pPr>
              <w:jc w:val="center"/>
              <w:rPr>
                <w:rFonts w:hint="eastAsia" w:asciiTheme="minorEastAsia" w:hAnsiTheme="minorEastAsia" w:eastAsiaTheme="minorEastAsia" w:cstheme="minorEastAsia"/>
                <w:kern w:val="2"/>
                <w:position w:val="0"/>
                <w:sz w:val="21"/>
                <w:szCs w:val="21"/>
              </w:rPr>
            </w:pPr>
            <w:r>
              <w:rPr>
                <w:rFonts w:hint="eastAsia" w:asciiTheme="minorEastAsia" w:hAnsiTheme="minorEastAsia" w:eastAsiaTheme="minorEastAsia" w:cstheme="minorEastAsia"/>
                <w:sz w:val="21"/>
                <w:szCs w:val="21"/>
                <w:lang w:eastAsia="zh-CN"/>
              </w:rPr>
              <w:t>合计（元）</w:t>
            </w:r>
          </w:p>
        </w:tc>
        <w:tc>
          <w:tcPr>
            <w:tcW w:w="1359" w:type="dxa"/>
            <w:vAlign w:val="center"/>
          </w:tcPr>
          <w:p>
            <w:pPr>
              <w:jc w:val="center"/>
              <w:rPr>
                <w:rFonts w:hint="default" w:asciiTheme="minorEastAsia" w:hAnsiTheme="minorEastAsia" w:eastAsiaTheme="minorEastAsia" w:cstheme="minorEastAsia"/>
                <w:kern w:val="2"/>
                <w:position w:val="0"/>
                <w:sz w:val="21"/>
                <w:szCs w:val="21"/>
                <w:lang w:val="en-US" w:eastAsia="zh-CN"/>
              </w:rPr>
            </w:pPr>
            <w:r>
              <w:rPr>
                <w:rFonts w:hint="eastAsia" w:asciiTheme="minorEastAsia" w:hAnsiTheme="minorEastAsia" w:eastAsiaTheme="minorEastAsia" w:cstheme="minorEastAsia"/>
                <w:sz w:val="21"/>
                <w:szCs w:val="21"/>
                <w:lang w:val="en-US" w:eastAsia="zh-CN"/>
              </w:rPr>
              <w:t>是否相应甲方招标参数要求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12人位餐桌</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2.6米大圆桌</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张</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035" w:type="dxa"/>
            <w:vAlign w:val="center"/>
          </w:tcPr>
          <w:p>
            <w:pPr>
              <w:jc w:val="center"/>
              <w:rPr>
                <w:rFonts w:hint="eastAsia" w:asciiTheme="minorEastAsia" w:hAnsiTheme="minorEastAsia" w:eastAsiaTheme="minorEastAsia" w:cstheme="minorEastAsia"/>
                <w:kern w:val="2"/>
                <w:position w:val="0"/>
                <w:sz w:val="21"/>
                <w:szCs w:val="21"/>
              </w:rPr>
            </w:pPr>
          </w:p>
        </w:tc>
        <w:tc>
          <w:tcPr>
            <w:tcW w:w="1132" w:type="dxa"/>
            <w:vAlign w:val="center"/>
          </w:tcPr>
          <w:p>
            <w:pPr>
              <w:jc w:val="center"/>
              <w:rPr>
                <w:rFonts w:hint="eastAsia" w:asciiTheme="minorEastAsia" w:hAnsiTheme="minorEastAsia" w:eastAsiaTheme="minorEastAsia" w:cstheme="minorEastAsia"/>
                <w:kern w:val="2"/>
                <w:position w:val="0"/>
                <w:sz w:val="21"/>
                <w:szCs w:val="21"/>
              </w:rPr>
            </w:pPr>
          </w:p>
        </w:tc>
        <w:tc>
          <w:tcPr>
            <w:tcW w:w="1359" w:type="dxa"/>
            <w:vAlign w:val="center"/>
          </w:tcPr>
          <w:p>
            <w:pPr>
              <w:jc w:val="center"/>
              <w:rPr>
                <w:rFonts w:hint="eastAsia" w:asciiTheme="minorEastAsia" w:hAnsiTheme="minorEastAsia" w:eastAsiaTheme="minorEastAsia" w:cstheme="minorEastAsia"/>
                <w:kern w:val="2"/>
                <w:position w:val="0"/>
                <w:sz w:val="21"/>
                <w:szCs w:val="21"/>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10人位餐桌</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2.2米大圆桌</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张</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035" w:type="dxa"/>
            <w:vAlign w:val="center"/>
          </w:tcPr>
          <w:p>
            <w:pPr>
              <w:jc w:val="center"/>
              <w:rPr>
                <w:rFonts w:hint="eastAsia" w:asciiTheme="minorEastAsia" w:hAnsiTheme="minorEastAsia" w:eastAsiaTheme="minorEastAsia" w:cstheme="minorEastAsia"/>
                <w:kern w:val="2"/>
                <w:position w:val="0"/>
                <w:sz w:val="21"/>
                <w:szCs w:val="21"/>
              </w:rPr>
            </w:pPr>
          </w:p>
        </w:tc>
        <w:tc>
          <w:tcPr>
            <w:tcW w:w="1132" w:type="dxa"/>
            <w:vAlign w:val="center"/>
          </w:tcPr>
          <w:p>
            <w:pPr>
              <w:jc w:val="center"/>
              <w:rPr>
                <w:rFonts w:hint="eastAsia" w:asciiTheme="minorEastAsia" w:hAnsiTheme="minorEastAsia" w:eastAsiaTheme="minorEastAsia" w:cstheme="minorEastAsia"/>
                <w:kern w:val="2"/>
                <w:position w:val="0"/>
                <w:sz w:val="21"/>
                <w:szCs w:val="21"/>
              </w:rPr>
            </w:pPr>
          </w:p>
        </w:tc>
        <w:tc>
          <w:tcPr>
            <w:tcW w:w="1359" w:type="dxa"/>
            <w:vAlign w:val="center"/>
          </w:tcPr>
          <w:p>
            <w:pPr>
              <w:jc w:val="center"/>
              <w:rPr>
                <w:rFonts w:hint="eastAsia" w:asciiTheme="minorEastAsia" w:hAnsiTheme="minorEastAsia" w:eastAsiaTheme="minorEastAsia" w:cstheme="minorEastAsia"/>
                <w:kern w:val="2"/>
                <w:position w:val="0"/>
                <w:sz w:val="21"/>
                <w:szCs w:val="21"/>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餐椅</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张</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22</w:t>
            </w:r>
          </w:p>
        </w:tc>
        <w:tc>
          <w:tcPr>
            <w:tcW w:w="1035" w:type="dxa"/>
            <w:vAlign w:val="center"/>
          </w:tcPr>
          <w:p>
            <w:pPr>
              <w:jc w:val="center"/>
              <w:rPr>
                <w:rFonts w:hint="eastAsia" w:asciiTheme="minorEastAsia" w:hAnsiTheme="minorEastAsia" w:eastAsiaTheme="minorEastAsia" w:cstheme="minorEastAsia"/>
                <w:kern w:val="2"/>
                <w:position w:val="0"/>
                <w:sz w:val="21"/>
                <w:szCs w:val="21"/>
              </w:rPr>
            </w:pPr>
          </w:p>
        </w:tc>
        <w:tc>
          <w:tcPr>
            <w:tcW w:w="1132" w:type="dxa"/>
            <w:vAlign w:val="center"/>
          </w:tcPr>
          <w:p>
            <w:pPr>
              <w:jc w:val="center"/>
              <w:rPr>
                <w:rFonts w:hint="eastAsia" w:asciiTheme="minorEastAsia" w:hAnsiTheme="minorEastAsia" w:eastAsiaTheme="minorEastAsia" w:cstheme="minorEastAsia"/>
                <w:kern w:val="2"/>
                <w:position w:val="0"/>
                <w:sz w:val="21"/>
                <w:szCs w:val="21"/>
              </w:rPr>
            </w:pPr>
          </w:p>
        </w:tc>
        <w:tc>
          <w:tcPr>
            <w:tcW w:w="1359" w:type="dxa"/>
            <w:vAlign w:val="center"/>
          </w:tcPr>
          <w:p>
            <w:pPr>
              <w:jc w:val="center"/>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椅套</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艺绒布料，黄色22个，红色22个</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44</w:t>
            </w:r>
          </w:p>
        </w:tc>
        <w:tc>
          <w:tcPr>
            <w:tcW w:w="1035" w:type="dxa"/>
            <w:vAlign w:val="center"/>
          </w:tcPr>
          <w:p>
            <w:pPr>
              <w:jc w:val="center"/>
              <w:rPr>
                <w:rFonts w:hint="eastAsia" w:asciiTheme="minorEastAsia" w:hAnsiTheme="minorEastAsia" w:eastAsiaTheme="minorEastAsia" w:cstheme="minorEastAsia"/>
                <w:kern w:val="2"/>
                <w:position w:val="0"/>
                <w:sz w:val="21"/>
                <w:szCs w:val="21"/>
              </w:rPr>
            </w:pPr>
          </w:p>
        </w:tc>
        <w:tc>
          <w:tcPr>
            <w:tcW w:w="1132" w:type="dxa"/>
            <w:vAlign w:val="center"/>
          </w:tcPr>
          <w:p>
            <w:pPr>
              <w:jc w:val="center"/>
              <w:rPr>
                <w:rFonts w:hint="eastAsia" w:asciiTheme="minorEastAsia" w:hAnsiTheme="minorEastAsia" w:eastAsiaTheme="minorEastAsia" w:cstheme="minorEastAsia"/>
                <w:kern w:val="2"/>
                <w:position w:val="0"/>
                <w:sz w:val="21"/>
                <w:szCs w:val="21"/>
              </w:rPr>
            </w:pPr>
          </w:p>
        </w:tc>
        <w:tc>
          <w:tcPr>
            <w:tcW w:w="1359" w:type="dxa"/>
            <w:vAlign w:val="center"/>
          </w:tcPr>
          <w:p>
            <w:pPr>
              <w:jc w:val="center"/>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备餐柜</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1800*400*800</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电视机</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海尔（55英寸）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沙发</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单人沙发</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茶几</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700*700*500</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9</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微波炉（微波炉光波炉微波炉烤箱一体机）</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格兰仕、容积25L、微波输出功率900瓦；</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消毒柜</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康宝、320L、立式消毒碗柜大容量 商用碗筷餐具茶杯柜双门碗柜</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11</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毛巾机</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50升带紫外线、、双门</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12</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饭碗</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4.5寸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13</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汤碗</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4寸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14</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茶杯</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15</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合金筷子</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双</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调料碗</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vAlign w:val="center"/>
          </w:tcPr>
          <w:p>
            <w:pPr>
              <w:rPr>
                <w:rFonts w:hint="eastAsia" w:asciiTheme="minorEastAsia" w:hAnsiTheme="minorEastAsia" w:eastAsiaTheme="minorEastAsia" w:cstheme="minorEastAsia"/>
                <w:kern w:val="2"/>
                <w:position w:val="0"/>
                <w:sz w:val="21"/>
                <w:szCs w:val="21"/>
              </w:rPr>
            </w:pPr>
          </w:p>
        </w:tc>
        <w:tc>
          <w:tcPr>
            <w:tcW w:w="1132" w:type="dxa"/>
            <w:vAlign w:val="center"/>
          </w:tcPr>
          <w:p>
            <w:pPr>
              <w:rPr>
                <w:rFonts w:hint="eastAsia" w:asciiTheme="minorEastAsia" w:hAnsiTheme="minorEastAsia" w:eastAsiaTheme="minorEastAsia" w:cstheme="minorEastAsia"/>
                <w:kern w:val="2"/>
                <w:position w:val="0"/>
                <w:sz w:val="21"/>
                <w:szCs w:val="21"/>
              </w:rPr>
            </w:pPr>
          </w:p>
        </w:tc>
        <w:tc>
          <w:tcPr>
            <w:tcW w:w="1359" w:type="dxa"/>
            <w:vAlign w:val="center"/>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17</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毛巾碟</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18</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筷子架</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19</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小汤勺</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骨碟</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7寸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66</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21</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圆盘</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8寸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22</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圆盘</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10寸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23</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大汤勺</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24</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大茶壶</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25</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圆盘</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14寸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15</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26</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大汤盅</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24.5cm*11.5cm</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27</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汤盆</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8寸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28</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汤盆</w:t>
            </w:r>
          </w:p>
        </w:tc>
        <w:tc>
          <w:tcPr>
            <w:tcW w:w="222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TW" w:bidi="ar-SA"/>
              </w:rPr>
            </w:pPr>
            <w:r>
              <w:rPr>
                <w:rFonts w:hint="eastAsia" w:ascii="宋体" w:hAnsi="宋体" w:eastAsia="宋体" w:cs="宋体"/>
                <w:i w:val="0"/>
                <w:color w:val="000000"/>
                <w:kern w:val="0"/>
                <w:sz w:val="21"/>
                <w:szCs w:val="21"/>
                <w:u w:val="none"/>
                <w:lang w:val="en-US" w:eastAsia="zh-CN" w:bidi="ar"/>
              </w:rPr>
              <w:t>10寸</w:t>
            </w: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29</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牙签筒</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30</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烟灰缸</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31</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小方毛巾</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32</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毛巾</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条</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33</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香皂盒</w:t>
            </w: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个</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w:t>
            </w: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220" w:type="dxa"/>
            <w:vAlign w:val="center"/>
          </w:tcPr>
          <w:p>
            <w:pPr>
              <w:jc w:val="center"/>
              <w:rPr>
                <w:rFonts w:hint="eastAsia" w:ascii="宋体" w:hAnsi="宋体" w:eastAsia="宋体" w:cs="宋体"/>
                <w:i w:val="0"/>
                <w:color w:val="000000"/>
                <w:kern w:val="2"/>
                <w:sz w:val="21"/>
                <w:szCs w:val="21"/>
                <w:u w:val="none"/>
                <w:lang w:val="en-US" w:eastAsia="zh-TW" w:bidi="ar-SA"/>
              </w:rPr>
            </w:pPr>
          </w:p>
        </w:tc>
        <w:tc>
          <w:tcPr>
            <w:tcW w:w="8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035" w:type="dxa"/>
          </w:tcPr>
          <w:p>
            <w:pPr>
              <w:rPr>
                <w:rFonts w:hint="eastAsia" w:asciiTheme="minorEastAsia" w:hAnsiTheme="minorEastAsia" w:eastAsiaTheme="minorEastAsia" w:cstheme="minorEastAsia"/>
                <w:kern w:val="2"/>
                <w:position w:val="0"/>
                <w:sz w:val="21"/>
                <w:szCs w:val="21"/>
              </w:rPr>
            </w:pPr>
          </w:p>
        </w:tc>
        <w:tc>
          <w:tcPr>
            <w:tcW w:w="1132" w:type="dxa"/>
          </w:tcPr>
          <w:p>
            <w:pPr>
              <w:rPr>
                <w:rFonts w:hint="eastAsia" w:asciiTheme="minorEastAsia" w:hAnsiTheme="minorEastAsia" w:eastAsiaTheme="minorEastAsia" w:cstheme="minorEastAsia"/>
                <w:kern w:val="2"/>
                <w:position w:val="0"/>
                <w:sz w:val="21"/>
                <w:szCs w:val="21"/>
              </w:rPr>
            </w:pPr>
          </w:p>
        </w:tc>
        <w:tc>
          <w:tcPr>
            <w:tcW w:w="1359" w:type="dxa"/>
          </w:tcPr>
          <w:p>
            <w:pPr>
              <w:jc w:val="left"/>
              <w:rPr>
                <w:rFonts w:hint="eastAsia" w:asciiTheme="minorEastAsia" w:hAnsiTheme="minorEastAsia" w:eastAsiaTheme="minorEastAsia" w:cstheme="minorEastAsia"/>
                <w:kern w:val="2"/>
                <w:position w:val="0"/>
                <w:sz w:val="21"/>
                <w:szCs w:val="21"/>
                <w:lang w:val="en-US"/>
              </w:rPr>
            </w:pPr>
          </w:p>
        </w:tc>
      </w:tr>
    </w:tbl>
    <w:p>
      <w:pPr>
        <w:spacing w:line="440" w:lineRule="exact"/>
        <w:ind w:firstLine="120" w:firstLineChars="50"/>
        <w:jc w:val="left"/>
        <w:rPr>
          <w:rFonts w:hint="eastAsia" w:asciiTheme="minorEastAsia" w:hAnsiTheme="minorEastAsia" w:eastAsiaTheme="minorEastAsia" w:cstheme="minorEastAsia"/>
          <w:sz w:val="24"/>
        </w:rPr>
      </w:pPr>
    </w:p>
    <w:p>
      <w:pPr>
        <w:widowControl/>
        <w:snapToGrid w:val="0"/>
        <w:spacing w:line="480" w:lineRule="exact"/>
        <w:ind w:firstLine="562" w:firstLineChars="200"/>
        <w:jc w:val="left"/>
        <w:rPr>
          <w:rFonts w:cs="仿宋_GB2312" w:asciiTheme="minorEastAsia" w:hAnsiTheme="minorEastAsia" w:eastAsiaTheme="minorEastAsia"/>
          <w:sz w:val="28"/>
          <w:szCs w:val="28"/>
        </w:rPr>
      </w:pPr>
      <w:r>
        <w:rPr>
          <w:rFonts w:hint="eastAsia" w:ascii="Arial" w:hAnsi="Arial" w:eastAsia="黑体"/>
          <w:b/>
          <w:bCs/>
          <w:color w:val="000000"/>
          <w:kern w:val="0"/>
          <w:sz w:val="28"/>
          <w:szCs w:val="28"/>
          <w:lang w:eastAsia="zh-CN"/>
        </w:rPr>
        <w:t>注：</w:t>
      </w:r>
      <w:r>
        <w:rPr>
          <w:rFonts w:hint="eastAsia" w:cs="仿宋_GB2312" w:asciiTheme="minorEastAsia" w:hAnsiTheme="minorEastAsia" w:eastAsiaTheme="minorEastAsia"/>
          <w:sz w:val="28"/>
          <w:szCs w:val="28"/>
          <w:lang w:eastAsia="zh-CN"/>
        </w:rPr>
        <w:t>全费用综合单价：响应方供应、运输、布置、安装、维护保养、撤除和场地清理、方案制作采购等所需的包括但不限于以下费用：</w:t>
      </w:r>
      <w:r>
        <w:rPr>
          <w:rFonts w:hint="eastAsia" w:cs="仿宋_GB2312" w:asciiTheme="minorEastAsia" w:hAnsiTheme="minorEastAsia" w:eastAsiaTheme="minorEastAsia"/>
          <w:sz w:val="28"/>
          <w:szCs w:val="28"/>
        </w:rPr>
        <w:t>人工费、材料费、</w:t>
      </w:r>
      <w:r>
        <w:rPr>
          <w:rFonts w:hint="eastAsia" w:cs="仿宋_GB2312" w:asciiTheme="minorEastAsia" w:hAnsiTheme="minorEastAsia" w:eastAsiaTheme="minorEastAsia"/>
          <w:sz w:val="28"/>
          <w:szCs w:val="28"/>
          <w:lang w:eastAsia="zh-CN"/>
        </w:rPr>
        <w:t>运输</w:t>
      </w:r>
      <w:r>
        <w:rPr>
          <w:rFonts w:hint="eastAsia" w:cs="仿宋_GB2312" w:asciiTheme="minorEastAsia" w:hAnsiTheme="minorEastAsia" w:eastAsiaTheme="minorEastAsia"/>
          <w:sz w:val="28"/>
          <w:szCs w:val="28"/>
        </w:rPr>
        <w:t>费、利润、风险费、</w:t>
      </w:r>
      <w:r>
        <w:rPr>
          <w:rFonts w:hint="eastAsia" w:cs="仿宋_GB2312" w:asciiTheme="minorEastAsia" w:hAnsiTheme="minorEastAsia" w:eastAsiaTheme="minorEastAsia"/>
          <w:sz w:val="28"/>
          <w:szCs w:val="28"/>
          <w:lang w:eastAsia="zh-CN"/>
        </w:rPr>
        <w:t>维护保养</w:t>
      </w:r>
      <w:r>
        <w:rPr>
          <w:rFonts w:hint="eastAsia" w:cs="仿宋_GB2312" w:asciiTheme="minorEastAsia" w:hAnsiTheme="minorEastAsia" w:eastAsiaTheme="minorEastAsia"/>
          <w:sz w:val="28"/>
          <w:szCs w:val="28"/>
        </w:rPr>
        <w:t>费、增值税税费等所有费用</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并考虑政策性文件规定的费用，以及合同文件中明示或暗示的应由</w:t>
      </w:r>
      <w:r>
        <w:rPr>
          <w:rFonts w:hint="eastAsia" w:cs="仿宋_GB2312" w:asciiTheme="minorEastAsia" w:hAnsiTheme="minorEastAsia" w:eastAsiaTheme="minorEastAsia"/>
          <w:sz w:val="28"/>
          <w:szCs w:val="28"/>
          <w:lang w:eastAsia="zh-CN"/>
        </w:rPr>
        <w:t>响应单位</w:t>
      </w:r>
      <w:r>
        <w:rPr>
          <w:rFonts w:hint="eastAsia" w:cs="仿宋_GB2312" w:asciiTheme="minorEastAsia" w:hAnsiTheme="minorEastAsia" w:eastAsiaTheme="minorEastAsia"/>
          <w:sz w:val="28"/>
          <w:szCs w:val="28"/>
        </w:rPr>
        <w:t>承担的所有责任、义务和一般风险等费用。</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后</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不再对全费用综合单价进行调整。</w:t>
      </w:r>
    </w:p>
    <w:sectPr>
      <w:pgSz w:w="11906" w:h="16838"/>
      <w:pgMar w:top="1361" w:right="1247" w:bottom="1361" w:left="1418" w:header="851" w:footer="992"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0-07-08T00:19:10Z" w:initials="A">
    <w:p w14:paraId="72510784">
      <w:pPr>
        <w:pStyle w:val="7"/>
        <w:rPr>
          <w:rFonts w:hint="eastAsia" w:eastAsia="宋体"/>
          <w:lang w:val="en-US" w:eastAsia="zh-CN"/>
        </w:rPr>
      </w:pPr>
      <w:r>
        <w:rPr>
          <w:rFonts w:hint="eastAsia"/>
          <w:lang w:val="en-US" w:eastAsia="zh-CN"/>
        </w:rPr>
        <w:t>修改：可以进行现场查勘</w:t>
      </w:r>
    </w:p>
  </w:comment>
  <w:comment w:id="1" w:author="Administrator" w:date="2020-07-08T00:22:07Z" w:initials="A">
    <w:p w14:paraId="37B27B3C">
      <w:pPr>
        <w:pStyle w:val="7"/>
        <w:rPr>
          <w:rFonts w:hint="eastAsia" w:eastAsia="宋体"/>
          <w:lang w:val="en-US" w:eastAsia="zh-CN"/>
        </w:rPr>
      </w:pPr>
      <w:r>
        <w:rPr>
          <w:rFonts w:hint="eastAsia"/>
          <w:lang w:val="en-US" w:eastAsia="zh-CN"/>
        </w:rPr>
        <w:t>明确质保期为叁年</w:t>
      </w:r>
    </w:p>
  </w:comment>
  <w:comment w:id="2" w:author="Administrator" w:date="2020-07-08T00:12:47Z" w:initials="A">
    <w:p w14:paraId="4B26231E">
      <w:pPr>
        <w:pStyle w:val="7"/>
        <w:rPr>
          <w:rFonts w:hint="eastAsia" w:eastAsia="宋体"/>
          <w:lang w:val="en-US" w:eastAsia="zh-CN"/>
        </w:rPr>
      </w:pPr>
      <w:r>
        <w:rPr>
          <w:rFonts w:hint="eastAsia"/>
          <w:lang w:val="en-US" w:eastAsia="zh-CN"/>
        </w:rPr>
        <w:t>已修改，考虑到合同付款实际支付情况，删除合同履约保证金；</w:t>
      </w:r>
    </w:p>
  </w:comment>
  <w:comment w:id="3" w:author="Administrator" w:date="2020-07-08T00:32:29Z" w:initials="A">
    <w:p w14:paraId="66686E13">
      <w:pPr>
        <w:pStyle w:val="7"/>
        <w:rPr>
          <w:rFonts w:hint="eastAsia" w:eastAsia="宋体"/>
          <w:lang w:val="en-US" w:eastAsia="zh-CN"/>
        </w:rPr>
      </w:pPr>
      <w:r>
        <w:rPr>
          <w:rFonts w:hint="eastAsia"/>
          <w:lang w:val="en-US" w:eastAsia="zh-CN"/>
        </w:rPr>
        <w:t>明确供货期为：合同签订后20天内；</w:t>
      </w:r>
    </w:p>
  </w:comment>
  <w:comment w:id="4" w:author="暁" w:date="2020-07-07T16:38:09Z" w:initials="">
    <w:p w14:paraId="5D820387">
      <w:pPr>
        <w:pStyle w:val="7"/>
        <w:rPr>
          <w:rFonts w:hint="eastAsia" w:eastAsia="宋体"/>
          <w:lang w:val="en-US" w:eastAsia="zh-CN"/>
        </w:rPr>
      </w:pPr>
      <w:r>
        <w:rPr>
          <w:rFonts w:hint="eastAsia"/>
          <w:lang w:val="en-US" w:eastAsia="zh-CN"/>
        </w:rPr>
        <w:t>添加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510784" w15:done="0"/>
  <w15:commentEx w15:paraId="37B27B3C" w15:done="0"/>
  <w15:commentEx w15:paraId="4B26231E" w15:done="0"/>
  <w15:commentEx w15:paraId="66686E13" w15:done="0"/>
  <w15:commentEx w15:paraId="5D82038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modern"/>
    <w:pitch w:val="default"/>
    <w:sig w:usb0="E00002FF" w:usb1="4000045F"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decorative"/>
    <w:pitch w:val="default"/>
    <w:sig w:usb0="A00002FF" w:usb1="28CFFCFA"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43</w:t>
    </w:r>
    <w:r>
      <w:rPr>
        <w:rStyle w:val="21"/>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4766"/>
    </w:sdtPr>
    <w:sdtContent>
      <w:sdt>
        <w:sdtPr>
          <w:id w:val="171357217"/>
        </w:sdtPr>
        <w:sdtContent>
          <w:p>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sdtContent>
      </w:sdt>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sz w:val="21"/>
        <w:szCs w:val="21"/>
      </w:rPr>
    </w:pPr>
    <w:r>
      <w:rPr>
        <w:rFonts w:hint="eastAsia" w:ascii="仿宋_GB2312" w:hAnsi="宋体" w:eastAsia="仿宋_GB2312" w:cs="仿宋_GB2312"/>
        <w:sz w:val="21"/>
        <w:szCs w:val="21"/>
      </w:rPr>
      <w:t>重庆机场</w:t>
    </w:r>
    <w:r>
      <w:rPr>
        <w:rFonts w:hint="eastAsia" w:ascii="仿宋_GB2312" w:hAnsi="宋体" w:eastAsia="仿宋_GB2312" w:cs="仿宋_GB2312"/>
        <w:sz w:val="21"/>
        <w:szCs w:val="21"/>
        <w:lang w:val="en-US" w:eastAsia="zh-CN"/>
      </w:rPr>
      <w:t>职工九食堂包房物资采购项目</w:t>
    </w:r>
    <w:r>
      <w:rPr>
        <w:rFonts w:ascii="仿宋_GB2312" w:hAnsi="宋体" w:eastAsia="仿宋_GB2312" w:cs="仿宋_GB2312"/>
        <w:sz w:val="21"/>
        <w:szCs w:val="21"/>
      </w:rPr>
      <w:t xml:space="preserve">                                   </w:t>
    </w:r>
    <w:r>
      <w:rPr>
        <w:rFonts w:hint="eastAsia" w:ascii="仿宋_GB2312" w:hAnsi="宋体" w:eastAsia="仿宋_GB2312" w:cs="仿宋_GB2312"/>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041D0"/>
    <w:multiLevelType w:val="multilevel"/>
    <w:tmpl w:val="643041D0"/>
    <w:lvl w:ilvl="0" w:tentative="0">
      <w:start w:val="1"/>
      <w:numFmt w:val="japaneseCounting"/>
      <w:lvlText w:val="第%1章"/>
      <w:lvlJc w:val="left"/>
      <w:pPr>
        <w:tabs>
          <w:tab w:val="left" w:pos="3590"/>
        </w:tabs>
        <w:ind w:left="3590" w:hanging="1605"/>
      </w:pPr>
      <w:rPr>
        <w:rFonts w:hint="eastAsia"/>
      </w:rPr>
    </w:lvl>
    <w:lvl w:ilvl="1" w:tentative="0">
      <w:start w:val="1"/>
      <w:numFmt w:val="lowerLetter"/>
      <w:lvlText w:val="%2)"/>
      <w:lvlJc w:val="left"/>
      <w:pPr>
        <w:tabs>
          <w:tab w:val="left" w:pos="2825"/>
        </w:tabs>
        <w:ind w:left="2825" w:hanging="420"/>
      </w:pPr>
    </w:lvl>
    <w:lvl w:ilvl="2" w:tentative="0">
      <w:start w:val="1"/>
      <w:numFmt w:val="lowerRoman"/>
      <w:lvlText w:val="%3."/>
      <w:lvlJc w:val="right"/>
      <w:pPr>
        <w:tabs>
          <w:tab w:val="left" w:pos="3245"/>
        </w:tabs>
        <w:ind w:left="3245" w:hanging="420"/>
      </w:pPr>
    </w:lvl>
    <w:lvl w:ilvl="3" w:tentative="0">
      <w:start w:val="1"/>
      <w:numFmt w:val="decimal"/>
      <w:lvlText w:val="%4."/>
      <w:lvlJc w:val="left"/>
      <w:pPr>
        <w:tabs>
          <w:tab w:val="left" w:pos="3665"/>
        </w:tabs>
        <w:ind w:left="3665" w:hanging="420"/>
      </w:pPr>
    </w:lvl>
    <w:lvl w:ilvl="4" w:tentative="0">
      <w:start w:val="1"/>
      <w:numFmt w:val="lowerLetter"/>
      <w:lvlText w:val="%5)"/>
      <w:lvlJc w:val="left"/>
      <w:pPr>
        <w:tabs>
          <w:tab w:val="left" w:pos="4085"/>
        </w:tabs>
        <w:ind w:left="4085" w:hanging="420"/>
      </w:pPr>
    </w:lvl>
    <w:lvl w:ilvl="5" w:tentative="0">
      <w:start w:val="1"/>
      <w:numFmt w:val="lowerRoman"/>
      <w:lvlText w:val="%6."/>
      <w:lvlJc w:val="right"/>
      <w:pPr>
        <w:tabs>
          <w:tab w:val="left" w:pos="4505"/>
        </w:tabs>
        <w:ind w:left="4505" w:hanging="420"/>
      </w:pPr>
    </w:lvl>
    <w:lvl w:ilvl="6" w:tentative="0">
      <w:start w:val="1"/>
      <w:numFmt w:val="decimal"/>
      <w:lvlText w:val="%7."/>
      <w:lvlJc w:val="left"/>
      <w:pPr>
        <w:tabs>
          <w:tab w:val="left" w:pos="4925"/>
        </w:tabs>
        <w:ind w:left="4925" w:hanging="420"/>
      </w:pPr>
    </w:lvl>
    <w:lvl w:ilvl="7" w:tentative="0">
      <w:start w:val="1"/>
      <w:numFmt w:val="lowerLetter"/>
      <w:lvlText w:val="%8)"/>
      <w:lvlJc w:val="left"/>
      <w:pPr>
        <w:tabs>
          <w:tab w:val="left" w:pos="5345"/>
        </w:tabs>
        <w:ind w:left="5345" w:hanging="420"/>
      </w:pPr>
    </w:lvl>
    <w:lvl w:ilvl="8" w:tentative="0">
      <w:start w:val="1"/>
      <w:numFmt w:val="lowerRoman"/>
      <w:lvlText w:val="%9."/>
      <w:lvlJc w:val="right"/>
      <w:pPr>
        <w:tabs>
          <w:tab w:val="left" w:pos="5765"/>
        </w:tabs>
        <w:ind w:left="5765" w:hanging="420"/>
      </w:pPr>
    </w:lvl>
  </w:abstractNum>
  <w:abstractNum w:abstractNumId="1">
    <w:nsid w:val="78897695"/>
    <w:multiLevelType w:val="singleLevel"/>
    <w:tmpl w:val="78897695"/>
    <w:lvl w:ilvl="0" w:tentative="0">
      <w:start w:val="1"/>
      <w:numFmt w:val="decimal"/>
      <w:pStyle w:val="30"/>
      <w:lvlText w:val="%1."/>
      <w:lvlJc w:val="left"/>
      <w:pPr>
        <w:tabs>
          <w:tab w:val="left" w:pos="425"/>
        </w:tabs>
        <w:ind w:left="425" w:hanging="425"/>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暁">
    <w15:presenceInfo w15:providerId="None" w15:userId="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revisionView w:markup="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EB"/>
    <w:rsid w:val="000022D9"/>
    <w:rsid w:val="000104F1"/>
    <w:rsid w:val="000108A6"/>
    <w:rsid w:val="000113DF"/>
    <w:rsid w:val="00013340"/>
    <w:rsid w:val="00022314"/>
    <w:rsid w:val="00022A77"/>
    <w:rsid w:val="000231C6"/>
    <w:rsid w:val="00024728"/>
    <w:rsid w:val="00026524"/>
    <w:rsid w:val="00030BE1"/>
    <w:rsid w:val="0003158F"/>
    <w:rsid w:val="00031E31"/>
    <w:rsid w:val="00032E3B"/>
    <w:rsid w:val="00033C30"/>
    <w:rsid w:val="00033F17"/>
    <w:rsid w:val="00034468"/>
    <w:rsid w:val="00035815"/>
    <w:rsid w:val="00043484"/>
    <w:rsid w:val="0004364C"/>
    <w:rsid w:val="000447DE"/>
    <w:rsid w:val="00044F4D"/>
    <w:rsid w:val="00047C20"/>
    <w:rsid w:val="0005255A"/>
    <w:rsid w:val="00052F85"/>
    <w:rsid w:val="0005391C"/>
    <w:rsid w:val="0005424D"/>
    <w:rsid w:val="00055D72"/>
    <w:rsid w:val="000607C9"/>
    <w:rsid w:val="00060FB3"/>
    <w:rsid w:val="00061B9C"/>
    <w:rsid w:val="00063E73"/>
    <w:rsid w:val="00065C5C"/>
    <w:rsid w:val="0006611E"/>
    <w:rsid w:val="0006640B"/>
    <w:rsid w:val="00067E6B"/>
    <w:rsid w:val="000716B1"/>
    <w:rsid w:val="00072920"/>
    <w:rsid w:val="000749B1"/>
    <w:rsid w:val="00076EED"/>
    <w:rsid w:val="00085287"/>
    <w:rsid w:val="0009143E"/>
    <w:rsid w:val="000929EF"/>
    <w:rsid w:val="00097351"/>
    <w:rsid w:val="000A033B"/>
    <w:rsid w:val="000A374D"/>
    <w:rsid w:val="000A6518"/>
    <w:rsid w:val="000B4F4B"/>
    <w:rsid w:val="000B5B9A"/>
    <w:rsid w:val="000C441C"/>
    <w:rsid w:val="000C45F5"/>
    <w:rsid w:val="000C6920"/>
    <w:rsid w:val="000C755C"/>
    <w:rsid w:val="000D02BD"/>
    <w:rsid w:val="000D3683"/>
    <w:rsid w:val="000D4411"/>
    <w:rsid w:val="000D5F77"/>
    <w:rsid w:val="000E0F1B"/>
    <w:rsid w:val="000E3300"/>
    <w:rsid w:val="000E3A06"/>
    <w:rsid w:val="000E4003"/>
    <w:rsid w:val="000E41CE"/>
    <w:rsid w:val="000E46C8"/>
    <w:rsid w:val="000E5588"/>
    <w:rsid w:val="000E6AB7"/>
    <w:rsid w:val="000E782B"/>
    <w:rsid w:val="000F0F9E"/>
    <w:rsid w:val="000F3285"/>
    <w:rsid w:val="000F3E18"/>
    <w:rsid w:val="000F4ED8"/>
    <w:rsid w:val="000F608B"/>
    <w:rsid w:val="000F6619"/>
    <w:rsid w:val="00101D8F"/>
    <w:rsid w:val="001070F2"/>
    <w:rsid w:val="00110A97"/>
    <w:rsid w:val="001114BC"/>
    <w:rsid w:val="00115C51"/>
    <w:rsid w:val="0011738B"/>
    <w:rsid w:val="00125E35"/>
    <w:rsid w:val="00127905"/>
    <w:rsid w:val="00127940"/>
    <w:rsid w:val="00140E3B"/>
    <w:rsid w:val="0014159A"/>
    <w:rsid w:val="00144248"/>
    <w:rsid w:val="00144E7D"/>
    <w:rsid w:val="00144F89"/>
    <w:rsid w:val="00146D18"/>
    <w:rsid w:val="00150631"/>
    <w:rsid w:val="00150C6A"/>
    <w:rsid w:val="0015306A"/>
    <w:rsid w:val="001533D9"/>
    <w:rsid w:val="00153E0C"/>
    <w:rsid w:val="00157343"/>
    <w:rsid w:val="00157BD3"/>
    <w:rsid w:val="0016385D"/>
    <w:rsid w:val="00165227"/>
    <w:rsid w:val="001672DA"/>
    <w:rsid w:val="0017036D"/>
    <w:rsid w:val="0017059C"/>
    <w:rsid w:val="00171379"/>
    <w:rsid w:val="001723AF"/>
    <w:rsid w:val="0017246F"/>
    <w:rsid w:val="00172A27"/>
    <w:rsid w:val="00172A99"/>
    <w:rsid w:val="00177642"/>
    <w:rsid w:val="00177BD1"/>
    <w:rsid w:val="001824EE"/>
    <w:rsid w:val="00182F5F"/>
    <w:rsid w:val="00184943"/>
    <w:rsid w:val="00185BC6"/>
    <w:rsid w:val="00186A3A"/>
    <w:rsid w:val="001904C2"/>
    <w:rsid w:val="0019089D"/>
    <w:rsid w:val="00192D07"/>
    <w:rsid w:val="00194F13"/>
    <w:rsid w:val="001A27C7"/>
    <w:rsid w:val="001A3B54"/>
    <w:rsid w:val="001A41DC"/>
    <w:rsid w:val="001A4524"/>
    <w:rsid w:val="001A534E"/>
    <w:rsid w:val="001A5A02"/>
    <w:rsid w:val="001B1ED7"/>
    <w:rsid w:val="001B456B"/>
    <w:rsid w:val="001B45CD"/>
    <w:rsid w:val="001B60ED"/>
    <w:rsid w:val="001B74C7"/>
    <w:rsid w:val="001B7E76"/>
    <w:rsid w:val="001C2867"/>
    <w:rsid w:val="001C2A9A"/>
    <w:rsid w:val="001C32AA"/>
    <w:rsid w:val="001D24D0"/>
    <w:rsid w:val="001D348F"/>
    <w:rsid w:val="001D5345"/>
    <w:rsid w:val="001D5E0D"/>
    <w:rsid w:val="001D61A7"/>
    <w:rsid w:val="001D77BA"/>
    <w:rsid w:val="001D7C0D"/>
    <w:rsid w:val="001E06C1"/>
    <w:rsid w:val="001E0A5B"/>
    <w:rsid w:val="001E2974"/>
    <w:rsid w:val="001E47C3"/>
    <w:rsid w:val="001E4F59"/>
    <w:rsid w:val="001F2D81"/>
    <w:rsid w:val="001F49DF"/>
    <w:rsid w:val="001F5DBA"/>
    <w:rsid w:val="001F608A"/>
    <w:rsid w:val="001F7B77"/>
    <w:rsid w:val="00202629"/>
    <w:rsid w:val="002038D5"/>
    <w:rsid w:val="0020600E"/>
    <w:rsid w:val="002108CD"/>
    <w:rsid w:val="00210970"/>
    <w:rsid w:val="002110C0"/>
    <w:rsid w:val="002116F1"/>
    <w:rsid w:val="002116F7"/>
    <w:rsid w:val="00212313"/>
    <w:rsid w:val="00214E89"/>
    <w:rsid w:val="0021625D"/>
    <w:rsid w:val="00216E20"/>
    <w:rsid w:val="002268CC"/>
    <w:rsid w:val="00230C4D"/>
    <w:rsid w:val="00231BBA"/>
    <w:rsid w:val="00234B3F"/>
    <w:rsid w:val="0024037B"/>
    <w:rsid w:val="00240F32"/>
    <w:rsid w:val="002468BB"/>
    <w:rsid w:val="002468FE"/>
    <w:rsid w:val="00250A5C"/>
    <w:rsid w:val="00250F83"/>
    <w:rsid w:val="00251632"/>
    <w:rsid w:val="0026071C"/>
    <w:rsid w:val="00260AC4"/>
    <w:rsid w:val="00260D53"/>
    <w:rsid w:val="00261703"/>
    <w:rsid w:val="00264E2A"/>
    <w:rsid w:val="00270363"/>
    <w:rsid w:val="0027044C"/>
    <w:rsid w:val="00273E78"/>
    <w:rsid w:val="00274F16"/>
    <w:rsid w:val="00280194"/>
    <w:rsid w:val="00283028"/>
    <w:rsid w:val="002833D7"/>
    <w:rsid w:val="002849E5"/>
    <w:rsid w:val="00286071"/>
    <w:rsid w:val="00290A25"/>
    <w:rsid w:val="00291666"/>
    <w:rsid w:val="00291CFB"/>
    <w:rsid w:val="00295E81"/>
    <w:rsid w:val="00296054"/>
    <w:rsid w:val="002A022F"/>
    <w:rsid w:val="002A3C67"/>
    <w:rsid w:val="002A7944"/>
    <w:rsid w:val="002B0533"/>
    <w:rsid w:val="002B1AD1"/>
    <w:rsid w:val="002B2327"/>
    <w:rsid w:val="002B35A4"/>
    <w:rsid w:val="002B442F"/>
    <w:rsid w:val="002B52C7"/>
    <w:rsid w:val="002C7740"/>
    <w:rsid w:val="002D09CA"/>
    <w:rsid w:val="002D229A"/>
    <w:rsid w:val="002D3626"/>
    <w:rsid w:val="002D468B"/>
    <w:rsid w:val="002E125F"/>
    <w:rsid w:val="002E3F44"/>
    <w:rsid w:val="002E6425"/>
    <w:rsid w:val="002F000F"/>
    <w:rsid w:val="002F066D"/>
    <w:rsid w:val="002F3C72"/>
    <w:rsid w:val="0030098E"/>
    <w:rsid w:val="00301AC1"/>
    <w:rsid w:val="0030236B"/>
    <w:rsid w:val="0030455D"/>
    <w:rsid w:val="00306177"/>
    <w:rsid w:val="00306C52"/>
    <w:rsid w:val="003074A7"/>
    <w:rsid w:val="00310AA7"/>
    <w:rsid w:val="00312389"/>
    <w:rsid w:val="00314B45"/>
    <w:rsid w:val="003159C1"/>
    <w:rsid w:val="0031775F"/>
    <w:rsid w:val="003203F8"/>
    <w:rsid w:val="003207D1"/>
    <w:rsid w:val="00320F19"/>
    <w:rsid w:val="00326F3D"/>
    <w:rsid w:val="003275E4"/>
    <w:rsid w:val="00327B0F"/>
    <w:rsid w:val="00330210"/>
    <w:rsid w:val="0033286D"/>
    <w:rsid w:val="00332B19"/>
    <w:rsid w:val="0033394C"/>
    <w:rsid w:val="00334161"/>
    <w:rsid w:val="00337C8C"/>
    <w:rsid w:val="00340649"/>
    <w:rsid w:val="0034068C"/>
    <w:rsid w:val="00342F91"/>
    <w:rsid w:val="0034670A"/>
    <w:rsid w:val="003474A2"/>
    <w:rsid w:val="00356127"/>
    <w:rsid w:val="00356888"/>
    <w:rsid w:val="00356CA9"/>
    <w:rsid w:val="00360B4D"/>
    <w:rsid w:val="00360FCE"/>
    <w:rsid w:val="00361A0F"/>
    <w:rsid w:val="00363D3D"/>
    <w:rsid w:val="00364F19"/>
    <w:rsid w:val="0036691D"/>
    <w:rsid w:val="00367FC5"/>
    <w:rsid w:val="0037147C"/>
    <w:rsid w:val="0037193E"/>
    <w:rsid w:val="00371E0A"/>
    <w:rsid w:val="00373350"/>
    <w:rsid w:val="00383210"/>
    <w:rsid w:val="00383FA3"/>
    <w:rsid w:val="00384B4A"/>
    <w:rsid w:val="00386BD4"/>
    <w:rsid w:val="003918FB"/>
    <w:rsid w:val="003A2E8E"/>
    <w:rsid w:val="003A476B"/>
    <w:rsid w:val="003B0785"/>
    <w:rsid w:val="003B0C50"/>
    <w:rsid w:val="003B0DAB"/>
    <w:rsid w:val="003B2B84"/>
    <w:rsid w:val="003B3D16"/>
    <w:rsid w:val="003B7241"/>
    <w:rsid w:val="003B7715"/>
    <w:rsid w:val="003C0B2C"/>
    <w:rsid w:val="003C2B6F"/>
    <w:rsid w:val="003C4457"/>
    <w:rsid w:val="003C5B8C"/>
    <w:rsid w:val="003C78C5"/>
    <w:rsid w:val="003D1C58"/>
    <w:rsid w:val="003D2795"/>
    <w:rsid w:val="003D37B8"/>
    <w:rsid w:val="003D6D65"/>
    <w:rsid w:val="003D7D8E"/>
    <w:rsid w:val="003E0427"/>
    <w:rsid w:val="003E1CED"/>
    <w:rsid w:val="003E4956"/>
    <w:rsid w:val="003E5F51"/>
    <w:rsid w:val="003E61E4"/>
    <w:rsid w:val="003E6F4B"/>
    <w:rsid w:val="003F0AE0"/>
    <w:rsid w:val="003F56E3"/>
    <w:rsid w:val="003F7482"/>
    <w:rsid w:val="00400883"/>
    <w:rsid w:val="00400E25"/>
    <w:rsid w:val="00402442"/>
    <w:rsid w:val="00402584"/>
    <w:rsid w:val="00405D51"/>
    <w:rsid w:val="00406C0C"/>
    <w:rsid w:val="00412DB3"/>
    <w:rsid w:val="004133C8"/>
    <w:rsid w:val="00413C5C"/>
    <w:rsid w:val="004163C9"/>
    <w:rsid w:val="00416FCE"/>
    <w:rsid w:val="00422FA3"/>
    <w:rsid w:val="00425757"/>
    <w:rsid w:val="00427EE4"/>
    <w:rsid w:val="00430044"/>
    <w:rsid w:val="00430DE3"/>
    <w:rsid w:val="00431868"/>
    <w:rsid w:val="00433429"/>
    <w:rsid w:val="00433A5D"/>
    <w:rsid w:val="00434553"/>
    <w:rsid w:val="00437063"/>
    <w:rsid w:val="00437BE8"/>
    <w:rsid w:val="00443510"/>
    <w:rsid w:val="004463B2"/>
    <w:rsid w:val="00446EBB"/>
    <w:rsid w:val="0044701E"/>
    <w:rsid w:val="00450C2E"/>
    <w:rsid w:val="00453C3D"/>
    <w:rsid w:val="00457721"/>
    <w:rsid w:val="0046071C"/>
    <w:rsid w:val="0046116E"/>
    <w:rsid w:val="00461CE0"/>
    <w:rsid w:val="004634E3"/>
    <w:rsid w:val="0046708D"/>
    <w:rsid w:val="00471489"/>
    <w:rsid w:val="0047451E"/>
    <w:rsid w:val="00475CA5"/>
    <w:rsid w:val="0047714F"/>
    <w:rsid w:val="004771B6"/>
    <w:rsid w:val="00482798"/>
    <w:rsid w:val="00483E60"/>
    <w:rsid w:val="00485444"/>
    <w:rsid w:val="00485B6F"/>
    <w:rsid w:val="00486C8A"/>
    <w:rsid w:val="004872FB"/>
    <w:rsid w:val="004873E0"/>
    <w:rsid w:val="004900A5"/>
    <w:rsid w:val="00490AFE"/>
    <w:rsid w:val="00493627"/>
    <w:rsid w:val="00494241"/>
    <w:rsid w:val="00494392"/>
    <w:rsid w:val="004961B0"/>
    <w:rsid w:val="00497F2C"/>
    <w:rsid w:val="004A02ED"/>
    <w:rsid w:val="004A0F03"/>
    <w:rsid w:val="004A22D0"/>
    <w:rsid w:val="004A5E47"/>
    <w:rsid w:val="004A6A02"/>
    <w:rsid w:val="004A6C47"/>
    <w:rsid w:val="004A7A66"/>
    <w:rsid w:val="004B12C6"/>
    <w:rsid w:val="004B31B1"/>
    <w:rsid w:val="004B3682"/>
    <w:rsid w:val="004B6704"/>
    <w:rsid w:val="004B7922"/>
    <w:rsid w:val="004C01E7"/>
    <w:rsid w:val="004C1156"/>
    <w:rsid w:val="004C4001"/>
    <w:rsid w:val="004C4BD4"/>
    <w:rsid w:val="004C5552"/>
    <w:rsid w:val="004D0C8C"/>
    <w:rsid w:val="004D27E9"/>
    <w:rsid w:val="004D51CC"/>
    <w:rsid w:val="004D5622"/>
    <w:rsid w:val="004D61DF"/>
    <w:rsid w:val="004D6495"/>
    <w:rsid w:val="004D7EA5"/>
    <w:rsid w:val="004E0218"/>
    <w:rsid w:val="004E1499"/>
    <w:rsid w:val="004E5DD5"/>
    <w:rsid w:val="004F3EE6"/>
    <w:rsid w:val="004F719F"/>
    <w:rsid w:val="004F7D71"/>
    <w:rsid w:val="00500E66"/>
    <w:rsid w:val="0050162B"/>
    <w:rsid w:val="0050237C"/>
    <w:rsid w:val="00504A07"/>
    <w:rsid w:val="00505606"/>
    <w:rsid w:val="00506665"/>
    <w:rsid w:val="005067A4"/>
    <w:rsid w:val="00507B52"/>
    <w:rsid w:val="005100FE"/>
    <w:rsid w:val="00513FC8"/>
    <w:rsid w:val="00514699"/>
    <w:rsid w:val="00514BFC"/>
    <w:rsid w:val="005159B0"/>
    <w:rsid w:val="00520CF1"/>
    <w:rsid w:val="00521B56"/>
    <w:rsid w:val="0052234D"/>
    <w:rsid w:val="005223DC"/>
    <w:rsid w:val="00523EFF"/>
    <w:rsid w:val="00525CB1"/>
    <w:rsid w:val="005270A9"/>
    <w:rsid w:val="00531E5F"/>
    <w:rsid w:val="005321A9"/>
    <w:rsid w:val="00532C17"/>
    <w:rsid w:val="00533B50"/>
    <w:rsid w:val="00535A89"/>
    <w:rsid w:val="005368FE"/>
    <w:rsid w:val="005369B2"/>
    <w:rsid w:val="005372E2"/>
    <w:rsid w:val="00545ACB"/>
    <w:rsid w:val="00545FEE"/>
    <w:rsid w:val="00551ABF"/>
    <w:rsid w:val="00551CE3"/>
    <w:rsid w:val="005539C6"/>
    <w:rsid w:val="00554923"/>
    <w:rsid w:val="0055758F"/>
    <w:rsid w:val="00560504"/>
    <w:rsid w:val="005701BF"/>
    <w:rsid w:val="00571B3C"/>
    <w:rsid w:val="00571F21"/>
    <w:rsid w:val="005729AB"/>
    <w:rsid w:val="005730C9"/>
    <w:rsid w:val="0057498F"/>
    <w:rsid w:val="00577113"/>
    <w:rsid w:val="0058078C"/>
    <w:rsid w:val="005830C5"/>
    <w:rsid w:val="00583C16"/>
    <w:rsid w:val="00585DC8"/>
    <w:rsid w:val="00586283"/>
    <w:rsid w:val="00587D6D"/>
    <w:rsid w:val="00590453"/>
    <w:rsid w:val="00593B8F"/>
    <w:rsid w:val="00595068"/>
    <w:rsid w:val="005952DB"/>
    <w:rsid w:val="005A00A4"/>
    <w:rsid w:val="005A3501"/>
    <w:rsid w:val="005A517A"/>
    <w:rsid w:val="005A671C"/>
    <w:rsid w:val="005A6FAE"/>
    <w:rsid w:val="005B3814"/>
    <w:rsid w:val="005B59E1"/>
    <w:rsid w:val="005B6108"/>
    <w:rsid w:val="005C0992"/>
    <w:rsid w:val="005C09C3"/>
    <w:rsid w:val="005C230B"/>
    <w:rsid w:val="005C441E"/>
    <w:rsid w:val="005C4663"/>
    <w:rsid w:val="005C5D16"/>
    <w:rsid w:val="005C78A3"/>
    <w:rsid w:val="005D232E"/>
    <w:rsid w:val="005D2FC9"/>
    <w:rsid w:val="005D3A58"/>
    <w:rsid w:val="005D4B38"/>
    <w:rsid w:val="005D598B"/>
    <w:rsid w:val="005D77BD"/>
    <w:rsid w:val="005D7AE6"/>
    <w:rsid w:val="005E2D20"/>
    <w:rsid w:val="005E5094"/>
    <w:rsid w:val="005E6345"/>
    <w:rsid w:val="005E68A7"/>
    <w:rsid w:val="005F0352"/>
    <w:rsid w:val="005F05C3"/>
    <w:rsid w:val="005F3A49"/>
    <w:rsid w:val="005F4F69"/>
    <w:rsid w:val="00601A1D"/>
    <w:rsid w:val="00601C59"/>
    <w:rsid w:val="0060227E"/>
    <w:rsid w:val="00602CC5"/>
    <w:rsid w:val="00605C44"/>
    <w:rsid w:val="00606543"/>
    <w:rsid w:val="00610AE6"/>
    <w:rsid w:val="00611156"/>
    <w:rsid w:val="00611AE9"/>
    <w:rsid w:val="00613A46"/>
    <w:rsid w:val="00614C0B"/>
    <w:rsid w:val="006160DC"/>
    <w:rsid w:val="00617242"/>
    <w:rsid w:val="00617711"/>
    <w:rsid w:val="00620163"/>
    <w:rsid w:val="00621D39"/>
    <w:rsid w:val="006227F7"/>
    <w:rsid w:val="00623023"/>
    <w:rsid w:val="00625294"/>
    <w:rsid w:val="006278BD"/>
    <w:rsid w:val="0063136D"/>
    <w:rsid w:val="006340B1"/>
    <w:rsid w:val="00635A31"/>
    <w:rsid w:val="00641593"/>
    <w:rsid w:val="00641B4E"/>
    <w:rsid w:val="006438D1"/>
    <w:rsid w:val="00651C14"/>
    <w:rsid w:val="006527CF"/>
    <w:rsid w:val="00652D6F"/>
    <w:rsid w:val="00653967"/>
    <w:rsid w:val="00655804"/>
    <w:rsid w:val="006560E6"/>
    <w:rsid w:val="00656BB1"/>
    <w:rsid w:val="00656FC4"/>
    <w:rsid w:val="00660E95"/>
    <w:rsid w:val="0066271E"/>
    <w:rsid w:val="00663122"/>
    <w:rsid w:val="00665D48"/>
    <w:rsid w:val="0066784E"/>
    <w:rsid w:val="006716BE"/>
    <w:rsid w:val="00671916"/>
    <w:rsid w:val="00674150"/>
    <w:rsid w:val="0067449C"/>
    <w:rsid w:val="00674FC0"/>
    <w:rsid w:val="006755DF"/>
    <w:rsid w:val="00677EC7"/>
    <w:rsid w:val="00681A1F"/>
    <w:rsid w:val="006827FB"/>
    <w:rsid w:val="00682950"/>
    <w:rsid w:val="00683C19"/>
    <w:rsid w:val="006872D2"/>
    <w:rsid w:val="00687599"/>
    <w:rsid w:val="00690089"/>
    <w:rsid w:val="00691CA8"/>
    <w:rsid w:val="0069640F"/>
    <w:rsid w:val="006A3B19"/>
    <w:rsid w:val="006A4590"/>
    <w:rsid w:val="006A7CD3"/>
    <w:rsid w:val="006B2AAF"/>
    <w:rsid w:val="006B3668"/>
    <w:rsid w:val="006B3A47"/>
    <w:rsid w:val="006B61A4"/>
    <w:rsid w:val="006B6D2A"/>
    <w:rsid w:val="006B75A9"/>
    <w:rsid w:val="006C015E"/>
    <w:rsid w:val="006C085E"/>
    <w:rsid w:val="006C194D"/>
    <w:rsid w:val="006C555A"/>
    <w:rsid w:val="006D0CFA"/>
    <w:rsid w:val="006D0F2D"/>
    <w:rsid w:val="006D13CB"/>
    <w:rsid w:val="006D170A"/>
    <w:rsid w:val="006D3456"/>
    <w:rsid w:val="006D3FD5"/>
    <w:rsid w:val="006D47A4"/>
    <w:rsid w:val="006D5351"/>
    <w:rsid w:val="006D7920"/>
    <w:rsid w:val="006E02DA"/>
    <w:rsid w:val="006E0C16"/>
    <w:rsid w:val="006E0D61"/>
    <w:rsid w:val="006E6383"/>
    <w:rsid w:val="006F0BDB"/>
    <w:rsid w:val="006F14D3"/>
    <w:rsid w:val="006F4A9B"/>
    <w:rsid w:val="006F5C0B"/>
    <w:rsid w:val="006F7F0B"/>
    <w:rsid w:val="00701915"/>
    <w:rsid w:val="0070252C"/>
    <w:rsid w:val="00715362"/>
    <w:rsid w:val="007256A4"/>
    <w:rsid w:val="0072639C"/>
    <w:rsid w:val="007320E4"/>
    <w:rsid w:val="007339A9"/>
    <w:rsid w:val="007352A1"/>
    <w:rsid w:val="007353C3"/>
    <w:rsid w:val="0073687D"/>
    <w:rsid w:val="00736F55"/>
    <w:rsid w:val="00737AD7"/>
    <w:rsid w:val="007402E9"/>
    <w:rsid w:val="00740432"/>
    <w:rsid w:val="00744CF7"/>
    <w:rsid w:val="00744DD8"/>
    <w:rsid w:val="00750352"/>
    <w:rsid w:val="00751050"/>
    <w:rsid w:val="0075166A"/>
    <w:rsid w:val="007523D9"/>
    <w:rsid w:val="00752828"/>
    <w:rsid w:val="00755505"/>
    <w:rsid w:val="00755670"/>
    <w:rsid w:val="00755B2D"/>
    <w:rsid w:val="00756328"/>
    <w:rsid w:val="007577AF"/>
    <w:rsid w:val="00760B9C"/>
    <w:rsid w:val="0076198E"/>
    <w:rsid w:val="0076218D"/>
    <w:rsid w:val="0076466D"/>
    <w:rsid w:val="00766CF4"/>
    <w:rsid w:val="00767A2D"/>
    <w:rsid w:val="007714EE"/>
    <w:rsid w:val="0077753C"/>
    <w:rsid w:val="00781CCC"/>
    <w:rsid w:val="00781D82"/>
    <w:rsid w:val="00782360"/>
    <w:rsid w:val="00782456"/>
    <w:rsid w:val="007866F5"/>
    <w:rsid w:val="00790405"/>
    <w:rsid w:val="007919B4"/>
    <w:rsid w:val="00791B5C"/>
    <w:rsid w:val="00795169"/>
    <w:rsid w:val="007A30BD"/>
    <w:rsid w:val="007A3CD6"/>
    <w:rsid w:val="007A558A"/>
    <w:rsid w:val="007A5E3D"/>
    <w:rsid w:val="007A6D91"/>
    <w:rsid w:val="007B3378"/>
    <w:rsid w:val="007B46DE"/>
    <w:rsid w:val="007C0400"/>
    <w:rsid w:val="007C0F45"/>
    <w:rsid w:val="007C2EE9"/>
    <w:rsid w:val="007C3495"/>
    <w:rsid w:val="007C6D70"/>
    <w:rsid w:val="007D4075"/>
    <w:rsid w:val="007E0EA0"/>
    <w:rsid w:val="007E380B"/>
    <w:rsid w:val="007E4C49"/>
    <w:rsid w:val="007E52AB"/>
    <w:rsid w:val="007E78A8"/>
    <w:rsid w:val="007F285B"/>
    <w:rsid w:val="007F37AE"/>
    <w:rsid w:val="007F7E5B"/>
    <w:rsid w:val="00802449"/>
    <w:rsid w:val="00803641"/>
    <w:rsid w:val="00803F73"/>
    <w:rsid w:val="00810934"/>
    <w:rsid w:val="00811B7E"/>
    <w:rsid w:val="00812BD2"/>
    <w:rsid w:val="00813DE6"/>
    <w:rsid w:val="008153EA"/>
    <w:rsid w:val="00815E32"/>
    <w:rsid w:val="00816ECF"/>
    <w:rsid w:val="00817B0C"/>
    <w:rsid w:val="00817F2C"/>
    <w:rsid w:val="00841966"/>
    <w:rsid w:val="00842320"/>
    <w:rsid w:val="00843534"/>
    <w:rsid w:val="00843A86"/>
    <w:rsid w:val="00845513"/>
    <w:rsid w:val="00845CC8"/>
    <w:rsid w:val="00846178"/>
    <w:rsid w:val="00847E3A"/>
    <w:rsid w:val="008502E7"/>
    <w:rsid w:val="00854C0F"/>
    <w:rsid w:val="00855582"/>
    <w:rsid w:val="008602EE"/>
    <w:rsid w:val="00860D1B"/>
    <w:rsid w:val="0086274D"/>
    <w:rsid w:val="00863316"/>
    <w:rsid w:val="00863EAD"/>
    <w:rsid w:val="008645F1"/>
    <w:rsid w:val="00865624"/>
    <w:rsid w:val="00870B85"/>
    <w:rsid w:val="008712D8"/>
    <w:rsid w:val="00873120"/>
    <w:rsid w:val="00873FA7"/>
    <w:rsid w:val="00875DDE"/>
    <w:rsid w:val="0087644E"/>
    <w:rsid w:val="00876DEF"/>
    <w:rsid w:val="00880E76"/>
    <w:rsid w:val="008839BE"/>
    <w:rsid w:val="00883E25"/>
    <w:rsid w:val="0088755D"/>
    <w:rsid w:val="00887FA2"/>
    <w:rsid w:val="00890FBB"/>
    <w:rsid w:val="00892D4E"/>
    <w:rsid w:val="008931E8"/>
    <w:rsid w:val="00893515"/>
    <w:rsid w:val="008956AF"/>
    <w:rsid w:val="00897861"/>
    <w:rsid w:val="008A6055"/>
    <w:rsid w:val="008A760D"/>
    <w:rsid w:val="008B1F5F"/>
    <w:rsid w:val="008B3C21"/>
    <w:rsid w:val="008B4C35"/>
    <w:rsid w:val="008C0269"/>
    <w:rsid w:val="008C2DAA"/>
    <w:rsid w:val="008C788C"/>
    <w:rsid w:val="008D0726"/>
    <w:rsid w:val="008D073D"/>
    <w:rsid w:val="008D43F7"/>
    <w:rsid w:val="008E493D"/>
    <w:rsid w:val="008F6CD1"/>
    <w:rsid w:val="009012F7"/>
    <w:rsid w:val="00902AC1"/>
    <w:rsid w:val="009035D6"/>
    <w:rsid w:val="00904D03"/>
    <w:rsid w:val="009070AF"/>
    <w:rsid w:val="00907190"/>
    <w:rsid w:val="0091024F"/>
    <w:rsid w:val="00914B8C"/>
    <w:rsid w:val="00914CE4"/>
    <w:rsid w:val="00917CFA"/>
    <w:rsid w:val="00920821"/>
    <w:rsid w:val="009212E8"/>
    <w:rsid w:val="0092209C"/>
    <w:rsid w:val="009267CE"/>
    <w:rsid w:val="0092766C"/>
    <w:rsid w:val="00930139"/>
    <w:rsid w:val="00931F7D"/>
    <w:rsid w:val="009371F2"/>
    <w:rsid w:val="00937C2E"/>
    <w:rsid w:val="009414A6"/>
    <w:rsid w:val="00941557"/>
    <w:rsid w:val="00944226"/>
    <w:rsid w:val="00945728"/>
    <w:rsid w:val="00945B5F"/>
    <w:rsid w:val="00953967"/>
    <w:rsid w:val="00953E21"/>
    <w:rsid w:val="00954353"/>
    <w:rsid w:val="009610DA"/>
    <w:rsid w:val="0096177A"/>
    <w:rsid w:val="00961B49"/>
    <w:rsid w:val="0096243D"/>
    <w:rsid w:val="00962A77"/>
    <w:rsid w:val="00965165"/>
    <w:rsid w:val="0096654B"/>
    <w:rsid w:val="00966CFA"/>
    <w:rsid w:val="00974F83"/>
    <w:rsid w:val="009764CC"/>
    <w:rsid w:val="00976E32"/>
    <w:rsid w:val="009802D0"/>
    <w:rsid w:val="009870FF"/>
    <w:rsid w:val="00987827"/>
    <w:rsid w:val="00987DFD"/>
    <w:rsid w:val="0099102B"/>
    <w:rsid w:val="00992235"/>
    <w:rsid w:val="009929F4"/>
    <w:rsid w:val="009972E7"/>
    <w:rsid w:val="009A0543"/>
    <w:rsid w:val="009A2ECD"/>
    <w:rsid w:val="009A4765"/>
    <w:rsid w:val="009A5224"/>
    <w:rsid w:val="009A60E6"/>
    <w:rsid w:val="009A6BD4"/>
    <w:rsid w:val="009B4353"/>
    <w:rsid w:val="009B5AB2"/>
    <w:rsid w:val="009B624A"/>
    <w:rsid w:val="009C0D43"/>
    <w:rsid w:val="009C4C44"/>
    <w:rsid w:val="009C580D"/>
    <w:rsid w:val="009C7656"/>
    <w:rsid w:val="009C7845"/>
    <w:rsid w:val="009D0EF1"/>
    <w:rsid w:val="009D31C1"/>
    <w:rsid w:val="009E02BE"/>
    <w:rsid w:val="009E30B9"/>
    <w:rsid w:val="009E3487"/>
    <w:rsid w:val="009F1088"/>
    <w:rsid w:val="009F187F"/>
    <w:rsid w:val="009F47A2"/>
    <w:rsid w:val="009F510E"/>
    <w:rsid w:val="00A04A7D"/>
    <w:rsid w:val="00A04C85"/>
    <w:rsid w:val="00A06F03"/>
    <w:rsid w:val="00A0771A"/>
    <w:rsid w:val="00A07EDB"/>
    <w:rsid w:val="00A07F9B"/>
    <w:rsid w:val="00A10AA3"/>
    <w:rsid w:val="00A112D8"/>
    <w:rsid w:val="00A11CAF"/>
    <w:rsid w:val="00A176AC"/>
    <w:rsid w:val="00A26942"/>
    <w:rsid w:val="00A3256A"/>
    <w:rsid w:val="00A33E51"/>
    <w:rsid w:val="00A41C48"/>
    <w:rsid w:val="00A43B66"/>
    <w:rsid w:val="00A562D9"/>
    <w:rsid w:val="00A56631"/>
    <w:rsid w:val="00A576A8"/>
    <w:rsid w:val="00A5782E"/>
    <w:rsid w:val="00A65103"/>
    <w:rsid w:val="00A72A48"/>
    <w:rsid w:val="00A74688"/>
    <w:rsid w:val="00A75900"/>
    <w:rsid w:val="00A75ECA"/>
    <w:rsid w:val="00A76C1A"/>
    <w:rsid w:val="00A80798"/>
    <w:rsid w:val="00A8175E"/>
    <w:rsid w:val="00A829F9"/>
    <w:rsid w:val="00A83450"/>
    <w:rsid w:val="00A84D9F"/>
    <w:rsid w:val="00A86D8A"/>
    <w:rsid w:val="00A9257B"/>
    <w:rsid w:val="00A928C3"/>
    <w:rsid w:val="00A9417A"/>
    <w:rsid w:val="00A94967"/>
    <w:rsid w:val="00A94CAB"/>
    <w:rsid w:val="00A96BDF"/>
    <w:rsid w:val="00AA399D"/>
    <w:rsid w:val="00AA3E54"/>
    <w:rsid w:val="00AA5431"/>
    <w:rsid w:val="00AA6273"/>
    <w:rsid w:val="00AB04C1"/>
    <w:rsid w:val="00AB059B"/>
    <w:rsid w:val="00AB449F"/>
    <w:rsid w:val="00AB562D"/>
    <w:rsid w:val="00AC000E"/>
    <w:rsid w:val="00AC0B29"/>
    <w:rsid w:val="00AC1DC1"/>
    <w:rsid w:val="00AC2AEE"/>
    <w:rsid w:val="00AC4E27"/>
    <w:rsid w:val="00AC50FB"/>
    <w:rsid w:val="00AC5B0E"/>
    <w:rsid w:val="00AC6676"/>
    <w:rsid w:val="00AD26BD"/>
    <w:rsid w:val="00AD340C"/>
    <w:rsid w:val="00AD58A8"/>
    <w:rsid w:val="00AD6B1F"/>
    <w:rsid w:val="00AE322D"/>
    <w:rsid w:val="00AE35D0"/>
    <w:rsid w:val="00AE4CB9"/>
    <w:rsid w:val="00AE52F5"/>
    <w:rsid w:val="00AE5FD8"/>
    <w:rsid w:val="00AE71EF"/>
    <w:rsid w:val="00AE7990"/>
    <w:rsid w:val="00AF1E24"/>
    <w:rsid w:val="00AF3AF3"/>
    <w:rsid w:val="00AF4CCF"/>
    <w:rsid w:val="00B0296F"/>
    <w:rsid w:val="00B074EA"/>
    <w:rsid w:val="00B07E7B"/>
    <w:rsid w:val="00B11142"/>
    <w:rsid w:val="00B11450"/>
    <w:rsid w:val="00B121E1"/>
    <w:rsid w:val="00B127E0"/>
    <w:rsid w:val="00B15D0B"/>
    <w:rsid w:val="00B212EF"/>
    <w:rsid w:val="00B23586"/>
    <w:rsid w:val="00B247D0"/>
    <w:rsid w:val="00B26C02"/>
    <w:rsid w:val="00B34788"/>
    <w:rsid w:val="00B34EE1"/>
    <w:rsid w:val="00B36989"/>
    <w:rsid w:val="00B40407"/>
    <w:rsid w:val="00B411D5"/>
    <w:rsid w:val="00B5067E"/>
    <w:rsid w:val="00B5332A"/>
    <w:rsid w:val="00B5384E"/>
    <w:rsid w:val="00B53ECF"/>
    <w:rsid w:val="00B55676"/>
    <w:rsid w:val="00B55817"/>
    <w:rsid w:val="00B57D1A"/>
    <w:rsid w:val="00B64AF0"/>
    <w:rsid w:val="00B65D1E"/>
    <w:rsid w:val="00B66C39"/>
    <w:rsid w:val="00B679A2"/>
    <w:rsid w:val="00B67FBF"/>
    <w:rsid w:val="00B70849"/>
    <w:rsid w:val="00B71EF4"/>
    <w:rsid w:val="00B735DE"/>
    <w:rsid w:val="00B7383D"/>
    <w:rsid w:val="00B73DC3"/>
    <w:rsid w:val="00B75CFB"/>
    <w:rsid w:val="00B76A86"/>
    <w:rsid w:val="00B81005"/>
    <w:rsid w:val="00B823ED"/>
    <w:rsid w:val="00B876DA"/>
    <w:rsid w:val="00B91A1E"/>
    <w:rsid w:val="00B94C2F"/>
    <w:rsid w:val="00B9717F"/>
    <w:rsid w:val="00BA018B"/>
    <w:rsid w:val="00BA2979"/>
    <w:rsid w:val="00BA38AE"/>
    <w:rsid w:val="00BB0F04"/>
    <w:rsid w:val="00BB4EDD"/>
    <w:rsid w:val="00BB5C06"/>
    <w:rsid w:val="00BB7723"/>
    <w:rsid w:val="00BC0B07"/>
    <w:rsid w:val="00BC3BC4"/>
    <w:rsid w:val="00BC4A22"/>
    <w:rsid w:val="00BC5875"/>
    <w:rsid w:val="00BD65EB"/>
    <w:rsid w:val="00BE143F"/>
    <w:rsid w:val="00BE590E"/>
    <w:rsid w:val="00BF01B3"/>
    <w:rsid w:val="00BF0FB3"/>
    <w:rsid w:val="00BF6B8A"/>
    <w:rsid w:val="00BF6DC8"/>
    <w:rsid w:val="00BF730A"/>
    <w:rsid w:val="00C00FC2"/>
    <w:rsid w:val="00C02DD4"/>
    <w:rsid w:val="00C037BB"/>
    <w:rsid w:val="00C037BE"/>
    <w:rsid w:val="00C047C3"/>
    <w:rsid w:val="00C077BE"/>
    <w:rsid w:val="00C07AE1"/>
    <w:rsid w:val="00C108D7"/>
    <w:rsid w:val="00C13D8B"/>
    <w:rsid w:val="00C14A23"/>
    <w:rsid w:val="00C14FD9"/>
    <w:rsid w:val="00C170C5"/>
    <w:rsid w:val="00C17E3A"/>
    <w:rsid w:val="00C17FE6"/>
    <w:rsid w:val="00C2065B"/>
    <w:rsid w:val="00C20A86"/>
    <w:rsid w:val="00C2131F"/>
    <w:rsid w:val="00C223FC"/>
    <w:rsid w:val="00C230A6"/>
    <w:rsid w:val="00C23821"/>
    <w:rsid w:val="00C2467C"/>
    <w:rsid w:val="00C2487C"/>
    <w:rsid w:val="00C27A7A"/>
    <w:rsid w:val="00C27A86"/>
    <w:rsid w:val="00C31EEA"/>
    <w:rsid w:val="00C34691"/>
    <w:rsid w:val="00C3685A"/>
    <w:rsid w:val="00C36B77"/>
    <w:rsid w:val="00C4100E"/>
    <w:rsid w:val="00C424A7"/>
    <w:rsid w:val="00C46D94"/>
    <w:rsid w:val="00C50409"/>
    <w:rsid w:val="00C548E9"/>
    <w:rsid w:val="00C55431"/>
    <w:rsid w:val="00C56168"/>
    <w:rsid w:val="00C570FF"/>
    <w:rsid w:val="00C600EE"/>
    <w:rsid w:val="00C61758"/>
    <w:rsid w:val="00C61848"/>
    <w:rsid w:val="00C62D7D"/>
    <w:rsid w:val="00C63916"/>
    <w:rsid w:val="00C65374"/>
    <w:rsid w:val="00C65D2E"/>
    <w:rsid w:val="00C730B1"/>
    <w:rsid w:val="00C734F2"/>
    <w:rsid w:val="00C73631"/>
    <w:rsid w:val="00C75A99"/>
    <w:rsid w:val="00C8157A"/>
    <w:rsid w:val="00C865B3"/>
    <w:rsid w:val="00C90F8F"/>
    <w:rsid w:val="00C91D30"/>
    <w:rsid w:val="00C92DB8"/>
    <w:rsid w:val="00C935BE"/>
    <w:rsid w:val="00C941FB"/>
    <w:rsid w:val="00C949A2"/>
    <w:rsid w:val="00C9540D"/>
    <w:rsid w:val="00CA42CC"/>
    <w:rsid w:val="00CA6CB0"/>
    <w:rsid w:val="00CB1443"/>
    <w:rsid w:val="00CB181B"/>
    <w:rsid w:val="00CB264C"/>
    <w:rsid w:val="00CC1673"/>
    <w:rsid w:val="00CC4E0F"/>
    <w:rsid w:val="00CC52B7"/>
    <w:rsid w:val="00CD36B9"/>
    <w:rsid w:val="00CD4529"/>
    <w:rsid w:val="00CD67F8"/>
    <w:rsid w:val="00CE2E54"/>
    <w:rsid w:val="00CE2EA2"/>
    <w:rsid w:val="00CE5123"/>
    <w:rsid w:val="00CE51AD"/>
    <w:rsid w:val="00CE6D04"/>
    <w:rsid w:val="00CE7FD7"/>
    <w:rsid w:val="00CF0D37"/>
    <w:rsid w:val="00CF1549"/>
    <w:rsid w:val="00CF1D5E"/>
    <w:rsid w:val="00CF38A2"/>
    <w:rsid w:val="00CF3E8A"/>
    <w:rsid w:val="00CF42F8"/>
    <w:rsid w:val="00CF4CBF"/>
    <w:rsid w:val="00CF4DA9"/>
    <w:rsid w:val="00D0171F"/>
    <w:rsid w:val="00D0339C"/>
    <w:rsid w:val="00D07622"/>
    <w:rsid w:val="00D10053"/>
    <w:rsid w:val="00D11116"/>
    <w:rsid w:val="00D14814"/>
    <w:rsid w:val="00D174CE"/>
    <w:rsid w:val="00D1750F"/>
    <w:rsid w:val="00D202ED"/>
    <w:rsid w:val="00D213DB"/>
    <w:rsid w:val="00D21D87"/>
    <w:rsid w:val="00D234A2"/>
    <w:rsid w:val="00D244F0"/>
    <w:rsid w:val="00D31AC6"/>
    <w:rsid w:val="00D3311B"/>
    <w:rsid w:val="00D33CDF"/>
    <w:rsid w:val="00D37D59"/>
    <w:rsid w:val="00D4070D"/>
    <w:rsid w:val="00D420B5"/>
    <w:rsid w:val="00D42729"/>
    <w:rsid w:val="00D44140"/>
    <w:rsid w:val="00D45830"/>
    <w:rsid w:val="00D50744"/>
    <w:rsid w:val="00D51D10"/>
    <w:rsid w:val="00D55F61"/>
    <w:rsid w:val="00D56401"/>
    <w:rsid w:val="00D571D9"/>
    <w:rsid w:val="00D63147"/>
    <w:rsid w:val="00D64194"/>
    <w:rsid w:val="00D7081E"/>
    <w:rsid w:val="00D73D6E"/>
    <w:rsid w:val="00D775F4"/>
    <w:rsid w:val="00D80439"/>
    <w:rsid w:val="00D807DD"/>
    <w:rsid w:val="00D82842"/>
    <w:rsid w:val="00D83CBD"/>
    <w:rsid w:val="00D84EC0"/>
    <w:rsid w:val="00D84F8A"/>
    <w:rsid w:val="00D8790A"/>
    <w:rsid w:val="00D90239"/>
    <w:rsid w:val="00D90DA6"/>
    <w:rsid w:val="00D9132C"/>
    <w:rsid w:val="00D9213C"/>
    <w:rsid w:val="00D92F7F"/>
    <w:rsid w:val="00D96323"/>
    <w:rsid w:val="00D96CC6"/>
    <w:rsid w:val="00DA1BF3"/>
    <w:rsid w:val="00DA317F"/>
    <w:rsid w:val="00DA62DF"/>
    <w:rsid w:val="00DA6551"/>
    <w:rsid w:val="00DB1878"/>
    <w:rsid w:val="00DB2591"/>
    <w:rsid w:val="00DB33D7"/>
    <w:rsid w:val="00DB52B6"/>
    <w:rsid w:val="00DB6EFA"/>
    <w:rsid w:val="00DB7663"/>
    <w:rsid w:val="00DB781B"/>
    <w:rsid w:val="00DC3294"/>
    <w:rsid w:val="00DC38B3"/>
    <w:rsid w:val="00DC615F"/>
    <w:rsid w:val="00DC6E5C"/>
    <w:rsid w:val="00DD29BF"/>
    <w:rsid w:val="00DD4DBB"/>
    <w:rsid w:val="00DD5067"/>
    <w:rsid w:val="00DE04CD"/>
    <w:rsid w:val="00DE0F28"/>
    <w:rsid w:val="00DF35AB"/>
    <w:rsid w:val="00DF3B18"/>
    <w:rsid w:val="00DF4B23"/>
    <w:rsid w:val="00DF52D5"/>
    <w:rsid w:val="00DF71C0"/>
    <w:rsid w:val="00DF781B"/>
    <w:rsid w:val="00E03EDC"/>
    <w:rsid w:val="00E10FFE"/>
    <w:rsid w:val="00E11CCB"/>
    <w:rsid w:val="00E11F52"/>
    <w:rsid w:val="00E12DB9"/>
    <w:rsid w:val="00E15B36"/>
    <w:rsid w:val="00E2023D"/>
    <w:rsid w:val="00E2456A"/>
    <w:rsid w:val="00E26296"/>
    <w:rsid w:val="00E26D0E"/>
    <w:rsid w:val="00E27488"/>
    <w:rsid w:val="00E27500"/>
    <w:rsid w:val="00E27765"/>
    <w:rsid w:val="00E3057E"/>
    <w:rsid w:val="00E357C9"/>
    <w:rsid w:val="00E35F4A"/>
    <w:rsid w:val="00E453CE"/>
    <w:rsid w:val="00E478ED"/>
    <w:rsid w:val="00E51803"/>
    <w:rsid w:val="00E51BF9"/>
    <w:rsid w:val="00E51FAE"/>
    <w:rsid w:val="00E55364"/>
    <w:rsid w:val="00E56308"/>
    <w:rsid w:val="00E57A00"/>
    <w:rsid w:val="00E61286"/>
    <w:rsid w:val="00E63443"/>
    <w:rsid w:val="00E65447"/>
    <w:rsid w:val="00E65BE8"/>
    <w:rsid w:val="00E67139"/>
    <w:rsid w:val="00E751E7"/>
    <w:rsid w:val="00E76599"/>
    <w:rsid w:val="00E76804"/>
    <w:rsid w:val="00E834EB"/>
    <w:rsid w:val="00E85BFF"/>
    <w:rsid w:val="00E9032D"/>
    <w:rsid w:val="00E91110"/>
    <w:rsid w:val="00E9194E"/>
    <w:rsid w:val="00E91DF9"/>
    <w:rsid w:val="00E92620"/>
    <w:rsid w:val="00E94198"/>
    <w:rsid w:val="00E94F21"/>
    <w:rsid w:val="00EA0F22"/>
    <w:rsid w:val="00EA28E7"/>
    <w:rsid w:val="00EA712F"/>
    <w:rsid w:val="00EA7D1B"/>
    <w:rsid w:val="00EB02B5"/>
    <w:rsid w:val="00EB0AA0"/>
    <w:rsid w:val="00EB1595"/>
    <w:rsid w:val="00EB345B"/>
    <w:rsid w:val="00EB463E"/>
    <w:rsid w:val="00EB5DD6"/>
    <w:rsid w:val="00EB68C8"/>
    <w:rsid w:val="00EB70E7"/>
    <w:rsid w:val="00EC083A"/>
    <w:rsid w:val="00EC0A50"/>
    <w:rsid w:val="00EC16B6"/>
    <w:rsid w:val="00EC2B56"/>
    <w:rsid w:val="00EC56E6"/>
    <w:rsid w:val="00EC57F2"/>
    <w:rsid w:val="00EC5F83"/>
    <w:rsid w:val="00EC70B7"/>
    <w:rsid w:val="00ED66A4"/>
    <w:rsid w:val="00EE0B66"/>
    <w:rsid w:val="00EE1291"/>
    <w:rsid w:val="00EE302D"/>
    <w:rsid w:val="00EE3039"/>
    <w:rsid w:val="00EE38DE"/>
    <w:rsid w:val="00EE5A3F"/>
    <w:rsid w:val="00EE6B19"/>
    <w:rsid w:val="00EF092B"/>
    <w:rsid w:val="00EF2DFB"/>
    <w:rsid w:val="00EF7947"/>
    <w:rsid w:val="00F00815"/>
    <w:rsid w:val="00F00899"/>
    <w:rsid w:val="00F00BF9"/>
    <w:rsid w:val="00F036A3"/>
    <w:rsid w:val="00F0432F"/>
    <w:rsid w:val="00F04F31"/>
    <w:rsid w:val="00F05973"/>
    <w:rsid w:val="00F10D69"/>
    <w:rsid w:val="00F1498E"/>
    <w:rsid w:val="00F15E15"/>
    <w:rsid w:val="00F166FD"/>
    <w:rsid w:val="00F24D1B"/>
    <w:rsid w:val="00F3640B"/>
    <w:rsid w:val="00F37480"/>
    <w:rsid w:val="00F374FB"/>
    <w:rsid w:val="00F37C51"/>
    <w:rsid w:val="00F40BBD"/>
    <w:rsid w:val="00F417DD"/>
    <w:rsid w:val="00F423DC"/>
    <w:rsid w:val="00F44FD6"/>
    <w:rsid w:val="00F45F17"/>
    <w:rsid w:val="00F473C2"/>
    <w:rsid w:val="00F47A06"/>
    <w:rsid w:val="00F47AB1"/>
    <w:rsid w:val="00F5323C"/>
    <w:rsid w:val="00F54E90"/>
    <w:rsid w:val="00F55BDD"/>
    <w:rsid w:val="00F57FDF"/>
    <w:rsid w:val="00F71AF9"/>
    <w:rsid w:val="00F71C66"/>
    <w:rsid w:val="00F7305F"/>
    <w:rsid w:val="00F7454D"/>
    <w:rsid w:val="00F75A60"/>
    <w:rsid w:val="00F76E5F"/>
    <w:rsid w:val="00F8243B"/>
    <w:rsid w:val="00F845E4"/>
    <w:rsid w:val="00F91D12"/>
    <w:rsid w:val="00F92E2D"/>
    <w:rsid w:val="00F93A45"/>
    <w:rsid w:val="00F93A4E"/>
    <w:rsid w:val="00FA0AFC"/>
    <w:rsid w:val="00FA0CCB"/>
    <w:rsid w:val="00FA393A"/>
    <w:rsid w:val="00FA7C75"/>
    <w:rsid w:val="00FB15FC"/>
    <w:rsid w:val="00FB1C26"/>
    <w:rsid w:val="00FC2B49"/>
    <w:rsid w:val="00FC36BA"/>
    <w:rsid w:val="00FC3EB4"/>
    <w:rsid w:val="00FC42A4"/>
    <w:rsid w:val="00FC69F6"/>
    <w:rsid w:val="00FE1343"/>
    <w:rsid w:val="00FE18D2"/>
    <w:rsid w:val="00FE270A"/>
    <w:rsid w:val="00FE67F0"/>
    <w:rsid w:val="00FE7070"/>
    <w:rsid w:val="00FE7BF7"/>
    <w:rsid w:val="00FF1417"/>
    <w:rsid w:val="00FF2B56"/>
    <w:rsid w:val="00FF5970"/>
    <w:rsid w:val="00FF5EFF"/>
    <w:rsid w:val="00FF6524"/>
    <w:rsid w:val="012C1D83"/>
    <w:rsid w:val="015D225F"/>
    <w:rsid w:val="016D2B24"/>
    <w:rsid w:val="017D1197"/>
    <w:rsid w:val="01933159"/>
    <w:rsid w:val="01A77306"/>
    <w:rsid w:val="01B12C8C"/>
    <w:rsid w:val="01B30E7A"/>
    <w:rsid w:val="01B9695B"/>
    <w:rsid w:val="01CA61BF"/>
    <w:rsid w:val="020D44E6"/>
    <w:rsid w:val="02193588"/>
    <w:rsid w:val="02287291"/>
    <w:rsid w:val="02363F1D"/>
    <w:rsid w:val="02602DA5"/>
    <w:rsid w:val="029906E7"/>
    <w:rsid w:val="02A52F8A"/>
    <w:rsid w:val="02F546A2"/>
    <w:rsid w:val="02F727B7"/>
    <w:rsid w:val="03087811"/>
    <w:rsid w:val="03423E4C"/>
    <w:rsid w:val="039844F1"/>
    <w:rsid w:val="03BA3D10"/>
    <w:rsid w:val="03C67641"/>
    <w:rsid w:val="03DD2E31"/>
    <w:rsid w:val="03E32170"/>
    <w:rsid w:val="03F62828"/>
    <w:rsid w:val="040B6B4E"/>
    <w:rsid w:val="04253CA3"/>
    <w:rsid w:val="042B1480"/>
    <w:rsid w:val="045E3D0F"/>
    <w:rsid w:val="047C3211"/>
    <w:rsid w:val="0488254E"/>
    <w:rsid w:val="04917099"/>
    <w:rsid w:val="04A4601A"/>
    <w:rsid w:val="04F03D43"/>
    <w:rsid w:val="050D4D54"/>
    <w:rsid w:val="054870FD"/>
    <w:rsid w:val="057C60FE"/>
    <w:rsid w:val="057F7885"/>
    <w:rsid w:val="05A3406B"/>
    <w:rsid w:val="05BE12DF"/>
    <w:rsid w:val="05E4286A"/>
    <w:rsid w:val="060E5A4F"/>
    <w:rsid w:val="060F22A3"/>
    <w:rsid w:val="061F4BA7"/>
    <w:rsid w:val="06424B95"/>
    <w:rsid w:val="064434F7"/>
    <w:rsid w:val="06563CC0"/>
    <w:rsid w:val="06981194"/>
    <w:rsid w:val="069938EB"/>
    <w:rsid w:val="069C596B"/>
    <w:rsid w:val="06B369A0"/>
    <w:rsid w:val="0705474E"/>
    <w:rsid w:val="070A0722"/>
    <w:rsid w:val="070E7C33"/>
    <w:rsid w:val="071B7FBB"/>
    <w:rsid w:val="072B58B9"/>
    <w:rsid w:val="076D74E6"/>
    <w:rsid w:val="079F237F"/>
    <w:rsid w:val="07B8237E"/>
    <w:rsid w:val="084B1F06"/>
    <w:rsid w:val="086C29DC"/>
    <w:rsid w:val="087A0E93"/>
    <w:rsid w:val="087C78B2"/>
    <w:rsid w:val="08841F72"/>
    <w:rsid w:val="08A665EE"/>
    <w:rsid w:val="08E90446"/>
    <w:rsid w:val="093E6367"/>
    <w:rsid w:val="096501B8"/>
    <w:rsid w:val="097919D3"/>
    <w:rsid w:val="099F7507"/>
    <w:rsid w:val="09AC3AA0"/>
    <w:rsid w:val="09AE5DFF"/>
    <w:rsid w:val="09AF5E32"/>
    <w:rsid w:val="09D94BEC"/>
    <w:rsid w:val="0A37019E"/>
    <w:rsid w:val="0A3917D4"/>
    <w:rsid w:val="0AA95EA2"/>
    <w:rsid w:val="0ABE5CAE"/>
    <w:rsid w:val="0ACA0EEF"/>
    <w:rsid w:val="0AEC2D20"/>
    <w:rsid w:val="0B030BA3"/>
    <w:rsid w:val="0B0644AB"/>
    <w:rsid w:val="0B2575B6"/>
    <w:rsid w:val="0B365181"/>
    <w:rsid w:val="0B36628F"/>
    <w:rsid w:val="0B58067E"/>
    <w:rsid w:val="0B632FC5"/>
    <w:rsid w:val="0B9E1CE5"/>
    <w:rsid w:val="0BCD04C2"/>
    <w:rsid w:val="0BF5536E"/>
    <w:rsid w:val="0C223FA4"/>
    <w:rsid w:val="0C4C43BF"/>
    <w:rsid w:val="0C590B38"/>
    <w:rsid w:val="0CB01730"/>
    <w:rsid w:val="0CB65D56"/>
    <w:rsid w:val="0CC50922"/>
    <w:rsid w:val="0D152DF4"/>
    <w:rsid w:val="0D374866"/>
    <w:rsid w:val="0D6F4AB0"/>
    <w:rsid w:val="0D721CC9"/>
    <w:rsid w:val="0D764419"/>
    <w:rsid w:val="0D860646"/>
    <w:rsid w:val="0DA141E6"/>
    <w:rsid w:val="0DDE1D91"/>
    <w:rsid w:val="0DF07360"/>
    <w:rsid w:val="0E3956B5"/>
    <w:rsid w:val="0E4256C0"/>
    <w:rsid w:val="0E4B0A9E"/>
    <w:rsid w:val="0E556261"/>
    <w:rsid w:val="0E7023CA"/>
    <w:rsid w:val="0E77387D"/>
    <w:rsid w:val="0E7F1C4E"/>
    <w:rsid w:val="0E923C53"/>
    <w:rsid w:val="0E9F1674"/>
    <w:rsid w:val="0EAA750F"/>
    <w:rsid w:val="0EC501A9"/>
    <w:rsid w:val="0EC92600"/>
    <w:rsid w:val="0F575B5F"/>
    <w:rsid w:val="0F6C6114"/>
    <w:rsid w:val="0F983252"/>
    <w:rsid w:val="0FD44E38"/>
    <w:rsid w:val="0FE856FB"/>
    <w:rsid w:val="100723BA"/>
    <w:rsid w:val="103C21B2"/>
    <w:rsid w:val="104D6D5C"/>
    <w:rsid w:val="10545FDF"/>
    <w:rsid w:val="10BE2E38"/>
    <w:rsid w:val="10C5037B"/>
    <w:rsid w:val="110D63A8"/>
    <w:rsid w:val="119B5C12"/>
    <w:rsid w:val="122E1B2A"/>
    <w:rsid w:val="12336517"/>
    <w:rsid w:val="127F2A60"/>
    <w:rsid w:val="129471D2"/>
    <w:rsid w:val="12B075C3"/>
    <w:rsid w:val="12DB2159"/>
    <w:rsid w:val="130D6BBF"/>
    <w:rsid w:val="1356517F"/>
    <w:rsid w:val="135F0F79"/>
    <w:rsid w:val="1361709F"/>
    <w:rsid w:val="13925F87"/>
    <w:rsid w:val="13BB27D2"/>
    <w:rsid w:val="13E866E3"/>
    <w:rsid w:val="143A108C"/>
    <w:rsid w:val="143A2E4B"/>
    <w:rsid w:val="14AE7662"/>
    <w:rsid w:val="14D15E0A"/>
    <w:rsid w:val="14DC42EF"/>
    <w:rsid w:val="150E4D14"/>
    <w:rsid w:val="15136977"/>
    <w:rsid w:val="152B182A"/>
    <w:rsid w:val="154C3BC7"/>
    <w:rsid w:val="156746C0"/>
    <w:rsid w:val="15C21201"/>
    <w:rsid w:val="15DB56EB"/>
    <w:rsid w:val="15F16DAE"/>
    <w:rsid w:val="160F5842"/>
    <w:rsid w:val="16501B86"/>
    <w:rsid w:val="16843497"/>
    <w:rsid w:val="1694588A"/>
    <w:rsid w:val="16A80C37"/>
    <w:rsid w:val="16D34707"/>
    <w:rsid w:val="16FB029B"/>
    <w:rsid w:val="170640C1"/>
    <w:rsid w:val="17143FD4"/>
    <w:rsid w:val="172416C8"/>
    <w:rsid w:val="17571491"/>
    <w:rsid w:val="17AD01A5"/>
    <w:rsid w:val="17B1127D"/>
    <w:rsid w:val="17BE1A3E"/>
    <w:rsid w:val="17E15597"/>
    <w:rsid w:val="17E75EE0"/>
    <w:rsid w:val="18057C51"/>
    <w:rsid w:val="180A5E4F"/>
    <w:rsid w:val="185E19F0"/>
    <w:rsid w:val="189C73B2"/>
    <w:rsid w:val="18B2353E"/>
    <w:rsid w:val="18C40364"/>
    <w:rsid w:val="190204DE"/>
    <w:rsid w:val="191711AE"/>
    <w:rsid w:val="193035A9"/>
    <w:rsid w:val="193D26B3"/>
    <w:rsid w:val="19740BDC"/>
    <w:rsid w:val="19945B08"/>
    <w:rsid w:val="199661E2"/>
    <w:rsid w:val="19AC054C"/>
    <w:rsid w:val="19E23BA7"/>
    <w:rsid w:val="1A2B2DDF"/>
    <w:rsid w:val="1A6370A5"/>
    <w:rsid w:val="1A926B93"/>
    <w:rsid w:val="1A935B47"/>
    <w:rsid w:val="1ADF084F"/>
    <w:rsid w:val="1AF8046F"/>
    <w:rsid w:val="1B557649"/>
    <w:rsid w:val="1B5B2F9E"/>
    <w:rsid w:val="1BAC5B6B"/>
    <w:rsid w:val="1BB32D7F"/>
    <w:rsid w:val="1BB71572"/>
    <w:rsid w:val="1BD1180B"/>
    <w:rsid w:val="1BE34FA1"/>
    <w:rsid w:val="1BF14B80"/>
    <w:rsid w:val="1BFB6C67"/>
    <w:rsid w:val="1C1238AE"/>
    <w:rsid w:val="1C5055FC"/>
    <w:rsid w:val="1C54018F"/>
    <w:rsid w:val="1C7F31C1"/>
    <w:rsid w:val="1C95583F"/>
    <w:rsid w:val="1CB62ED5"/>
    <w:rsid w:val="1CE54C3F"/>
    <w:rsid w:val="1D344991"/>
    <w:rsid w:val="1D441D5D"/>
    <w:rsid w:val="1D505F2C"/>
    <w:rsid w:val="1D885D9C"/>
    <w:rsid w:val="1D9A2655"/>
    <w:rsid w:val="1DDA7CFB"/>
    <w:rsid w:val="1E8D234E"/>
    <w:rsid w:val="1EA83ADF"/>
    <w:rsid w:val="1EAB2242"/>
    <w:rsid w:val="1EB45A91"/>
    <w:rsid w:val="1EB7471F"/>
    <w:rsid w:val="1ECB3A70"/>
    <w:rsid w:val="1EDC74BB"/>
    <w:rsid w:val="1F017127"/>
    <w:rsid w:val="1F704E22"/>
    <w:rsid w:val="1FB86A21"/>
    <w:rsid w:val="1FD550B2"/>
    <w:rsid w:val="1FD91786"/>
    <w:rsid w:val="1FEF11C8"/>
    <w:rsid w:val="20330534"/>
    <w:rsid w:val="207D3143"/>
    <w:rsid w:val="20BF0556"/>
    <w:rsid w:val="20CE7A4F"/>
    <w:rsid w:val="20F4588E"/>
    <w:rsid w:val="210038EE"/>
    <w:rsid w:val="211C2CF6"/>
    <w:rsid w:val="2172014F"/>
    <w:rsid w:val="21746AF7"/>
    <w:rsid w:val="21784CA7"/>
    <w:rsid w:val="217855D9"/>
    <w:rsid w:val="21955C14"/>
    <w:rsid w:val="21BE7789"/>
    <w:rsid w:val="21D343DC"/>
    <w:rsid w:val="21D641F4"/>
    <w:rsid w:val="21EB4017"/>
    <w:rsid w:val="21FC1C70"/>
    <w:rsid w:val="22037AF8"/>
    <w:rsid w:val="22242F20"/>
    <w:rsid w:val="22364585"/>
    <w:rsid w:val="223E2166"/>
    <w:rsid w:val="224E3204"/>
    <w:rsid w:val="225118B2"/>
    <w:rsid w:val="22782EB9"/>
    <w:rsid w:val="228360CC"/>
    <w:rsid w:val="22900930"/>
    <w:rsid w:val="22CE3318"/>
    <w:rsid w:val="23026FA6"/>
    <w:rsid w:val="230742A4"/>
    <w:rsid w:val="234665F1"/>
    <w:rsid w:val="234725BC"/>
    <w:rsid w:val="23BF2013"/>
    <w:rsid w:val="23C93753"/>
    <w:rsid w:val="241B26D0"/>
    <w:rsid w:val="24372893"/>
    <w:rsid w:val="245319EC"/>
    <w:rsid w:val="24657B54"/>
    <w:rsid w:val="24945E23"/>
    <w:rsid w:val="24B948E0"/>
    <w:rsid w:val="24C10FD4"/>
    <w:rsid w:val="24D763C7"/>
    <w:rsid w:val="252C3DE1"/>
    <w:rsid w:val="253D363D"/>
    <w:rsid w:val="2548591A"/>
    <w:rsid w:val="25850CC4"/>
    <w:rsid w:val="258907F1"/>
    <w:rsid w:val="2615789C"/>
    <w:rsid w:val="26246836"/>
    <w:rsid w:val="263C3C92"/>
    <w:rsid w:val="26E73361"/>
    <w:rsid w:val="27065B8C"/>
    <w:rsid w:val="270E1FA2"/>
    <w:rsid w:val="27B57BD7"/>
    <w:rsid w:val="27C05A1D"/>
    <w:rsid w:val="27C63E9D"/>
    <w:rsid w:val="27D43EFD"/>
    <w:rsid w:val="27E847C7"/>
    <w:rsid w:val="27F40692"/>
    <w:rsid w:val="27F52482"/>
    <w:rsid w:val="280A2101"/>
    <w:rsid w:val="280C26C2"/>
    <w:rsid w:val="280E3486"/>
    <w:rsid w:val="282837D0"/>
    <w:rsid w:val="2832696A"/>
    <w:rsid w:val="28555207"/>
    <w:rsid w:val="28683DE3"/>
    <w:rsid w:val="286C053E"/>
    <w:rsid w:val="28A840AF"/>
    <w:rsid w:val="290012F1"/>
    <w:rsid w:val="290A7FA3"/>
    <w:rsid w:val="291B2FDB"/>
    <w:rsid w:val="29494931"/>
    <w:rsid w:val="29AA19AE"/>
    <w:rsid w:val="29BD6863"/>
    <w:rsid w:val="2A0635E3"/>
    <w:rsid w:val="2A082E41"/>
    <w:rsid w:val="2A1750E3"/>
    <w:rsid w:val="2A243AD8"/>
    <w:rsid w:val="2A2D345D"/>
    <w:rsid w:val="2A345103"/>
    <w:rsid w:val="2A3D0119"/>
    <w:rsid w:val="2A7F2A8C"/>
    <w:rsid w:val="2AA77F70"/>
    <w:rsid w:val="2AC252BE"/>
    <w:rsid w:val="2AC73E05"/>
    <w:rsid w:val="2B1356EB"/>
    <w:rsid w:val="2B1F13FA"/>
    <w:rsid w:val="2B310084"/>
    <w:rsid w:val="2B784C63"/>
    <w:rsid w:val="2B792E9A"/>
    <w:rsid w:val="2B7C40DF"/>
    <w:rsid w:val="2B80046A"/>
    <w:rsid w:val="2B9F3773"/>
    <w:rsid w:val="2BA611B3"/>
    <w:rsid w:val="2BAE2ECA"/>
    <w:rsid w:val="2BB012AE"/>
    <w:rsid w:val="2BE67D8D"/>
    <w:rsid w:val="2C02448A"/>
    <w:rsid w:val="2C1809D3"/>
    <w:rsid w:val="2C2A0057"/>
    <w:rsid w:val="2C2B1EA9"/>
    <w:rsid w:val="2C5B29C4"/>
    <w:rsid w:val="2C7179B9"/>
    <w:rsid w:val="2C7707D9"/>
    <w:rsid w:val="2CAF326B"/>
    <w:rsid w:val="2CB921C0"/>
    <w:rsid w:val="2CEC325B"/>
    <w:rsid w:val="2CEE318E"/>
    <w:rsid w:val="2D244D18"/>
    <w:rsid w:val="2D687541"/>
    <w:rsid w:val="2D7F0B9B"/>
    <w:rsid w:val="2DA16B1A"/>
    <w:rsid w:val="2DA2587B"/>
    <w:rsid w:val="2DB30256"/>
    <w:rsid w:val="2DEB16E3"/>
    <w:rsid w:val="2E195D77"/>
    <w:rsid w:val="2E99574F"/>
    <w:rsid w:val="2E9D3276"/>
    <w:rsid w:val="2EBB3B39"/>
    <w:rsid w:val="2ED71C56"/>
    <w:rsid w:val="2F1163CD"/>
    <w:rsid w:val="2F260933"/>
    <w:rsid w:val="2F2C5691"/>
    <w:rsid w:val="2F43340B"/>
    <w:rsid w:val="2F5963AC"/>
    <w:rsid w:val="2F6D41F8"/>
    <w:rsid w:val="2F922F74"/>
    <w:rsid w:val="30075534"/>
    <w:rsid w:val="30225A4C"/>
    <w:rsid w:val="30770638"/>
    <w:rsid w:val="30A77FF2"/>
    <w:rsid w:val="30B73D19"/>
    <w:rsid w:val="30D1502B"/>
    <w:rsid w:val="30E14844"/>
    <w:rsid w:val="310534E3"/>
    <w:rsid w:val="3134163D"/>
    <w:rsid w:val="318D267B"/>
    <w:rsid w:val="31A87112"/>
    <w:rsid w:val="31B66999"/>
    <w:rsid w:val="31BB4589"/>
    <w:rsid w:val="31FC778C"/>
    <w:rsid w:val="32542321"/>
    <w:rsid w:val="32960C8E"/>
    <w:rsid w:val="32B71909"/>
    <w:rsid w:val="32D96C27"/>
    <w:rsid w:val="32F62A8B"/>
    <w:rsid w:val="33076B24"/>
    <w:rsid w:val="331C327B"/>
    <w:rsid w:val="3325625C"/>
    <w:rsid w:val="332631AD"/>
    <w:rsid w:val="333E7A58"/>
    <w:rsid w:val="33754FFF"/>
    <w:rsid w:val="337C379A"/>
    <w:rsid w:val="338A2AF6"/>
    <w:rsid w:val="33E77A3C"/>
    <w:rsid w:val="33EA14B3"/>
    <w:rsid w:val="33FF46F8"/>
    <w:rsid w:val="3427589E"/>
    <w:rsid w:val="34680C5B"/>
    <w:rsid w:val="346F47BE"/>
    <w:rsid w:val="34A16362"/>
    <w:rsid w:val="34C77D30"/>
    <w:rsid w:val="35382F8D"/>
    <w:rsid w:val="35454F8F"/>
    <w:rsid w:val="35532943"/>
    <w:rsid w:val="3563775A"/>
    <w:rsid w:val="35C47A1A"/>
    <w:rsid w:val="363A0F0A"/>
    <w:rsid w:val="36467359"/>
    <w:rsid w:val="368F0028"/>
    <w:rsid w:val="36BE4DB3"/>
    <w:rsid w:val="36BF3FB0"/>
    <w:rsid w:val="37245318"/>
    <w:rsid w:val="3735461C"/>
    <w:rsid w:val="374A4B39"/>
    <w:rsid w:val="37571F46"/>
    <w:rsid w:val="375B78D3"/>
    <w:rsid w:val="377411F2"/>
    <w:rsid w:val="377D3B6F"/>
    <w:rsid w:val="37B24F10"/>
    <w:rsid w:val="37BB4CE7"/>
    <w:rsid w:val="37C87A02"/>
    <w:rsid w:val="37DE35C8"/>
    <w:rsid w:val="38074C28"/>
    <w:rsid w:val="382F3ADF"/>
    <w:rsid w:val="38BB2A79"/>
    <w:rsid w:val="38CD5ACE"/>
    <w:rsid w:val="39071018"/>
    <w:rsid w:val="392C5CE1"/>
    <w:rsid w:val="39314529"/>
    <w:rsid w:val="393561FC"/>
    <w:rsid w:val="394E433C"/>
    <w:rsid w:val="395B49D9"/>
    <w:rsid w:val="396D0F42"/>
    <w:rsid w:val="39881012"/>
    <w:rsid w:val="39A33B99"/>
    <w:rsid w:val="3A097D11"/>
    <w:rsid w:val="3A0C1BCB"/>
    <w:rsid w:val="3A393790"/>
    <w:rsid w:val="3A396C7B"/>
    <w:rsid w:val="3A405FD8"/>
    <w:rsid w:val="3A5C5622"/>
    <w:rsid w:val="3A6254E3"/>
    <w:rsid w:val="3A737CD7"/>
    <w:rsid w:val="3AC46EE0"/>
    <w:rsid w:val="3AC878E3"/>
    <w:rsid w:val="3B093299"/>
    <w:rsid w:val="3B116290"/>
    <w:rsid w:val="3B346EEB"/>
    <w:rsid w:val="3B3B7320"/>
    <w:rsid w:val="3B526BD9"/>
    <w:rsid w:val="3B5E4DF3"/>
    <w:rsid w:val="3B9B28C1"/>
    <w:rsid w:val="3BA24B26"/>
    <w:rsid w:val="3BC72E99"/>
    <w:rsid w:val="3BC93CA4"/>
    <w:rsid w:val="3C031144"/>
    <w:rsid w:val="3C1871E4"/>
    <w:rsid w:val="3C2241F6"/>
    <w:rsid w:val="3C30653D"/>
    <w:rsid w:val="3C3813AD"/>
    <w:rsid w:val="3C59789F"/>
    <w:rsid w:val="3C665779"/>
    <w:rsid w:val="3C6A47B6"/>
    <w:rsid w:val="3C6B6002"/>
    <w:rsid w:val="3C873FFD"/>
    <w:rsid w:val="3CA40D33"/>
    <w:rsid w:val="3CA56F01"/>
    <w:rsid w:val="3CC03BD8"/>
    <w:rsid w:val="3CCC6EF2"/>
    <w:rsid w:val="3CE05813"/>
    <w:rsid w:val="3CE14004"/>
    <w:rsid w:val="3D1C6D1C"/>
    <w:rsid w:val="3D212C8E"/>
    <w:rsid w:val="3D5F338E"/>
    <w:rsid w:val="3D720121"/>
    <w:rsid w:val="3DB9726B"/>
    <w:rsid w:val="3DDC6958"/>
    <w:rsid w:val="3E045924"/>
    <w:rsid w:val="3E5713D9"/>
    <w:rsid w:val="3E9B5CAA"/>
    <w:rsid w:val="3EB33B1A"/>
    <w:rsid w:val="3EEC3B58"/>
    <w:rsid w:val="3EF66D29"/>
    <w:rsid w:val="3F113162"/>
    <w:rsid w:val="3F2B3100"/>
    <w:rsid w:val="3F3812F2"/>
    <w:rsid w:val="3F671E9D"/>
    <w:rsid w:val="3F854959"/>
    <w:rsid w:val="3F9937BB"/>
    <w:rsid w:val="3FD73485"/>
    <w:rsid w:val="3FEB7504"/>
    <w:rsid w:val="402B3D70"/>
    <w:rsid w:val="402C7A95"/>
    <w:rsid w:val="403B15F0"/>
    <w:rsid w:val="403E65CD"/>
    <w:rsid w:val="40580A09"/>
    <w:rsid w:val="40B72C2E"/>
    <w:rsid w:val="40D05CCC"/>
    <w:rsid w:val="40EF099F"/>
    <w:rsid w:val="41055D37"/>
    <w:rsid w:val="41064005"/>
    <w:rsid w:val="41925D0F"/>
    <w:rsid w:val="41A14758"/>
    <w:rsid w:val="41AD3D5C"/>
    <w:rsid w:val="41D759A4"/>
    <w:rsid w:val="42107F07"/>
    <w:rsid w:val="421A7752"/>
    <w:rsid w:val="42270404"/>
    <w:rsid w:val="42600B25"/>
    <w:rsid w:val="427037B6"/>
    <w:rsid w:val="428348B0"/>
    <w:rsid w:val="431612F1"/>
    <w:rsid w:val="43250846"/>
    <w:rsid w:val="433E2DDF"/>
    <w:rsid w:val="435B691B"/>
    <w:rsid w:val="44477579"/>
    <w:rsid w:val="4462094D"/>
    <w:rsid w:val="446D79B9"/>
    <w:rsid w:val="44B73B6D"/>
    <w:rsid w:val="44C47D95"/>
    <w:rsid w:val="44F64067"/>
    <w:rsid w:val="450214AD"/>
    <w:rsid w:val="45062C56"/>
    <w:rsid w:val="45187C76"/>
    <w:rsid w:val="451A22B4"/>
    <w:rsid w:val="45201615"/>
    <w:rsid w:val="4537371D"/>
    <w:rsid w:val="45657915"/>
    <w:rsid w:val="458B6340"/>
    <w:rsid w:val="45AD2053"/>
    <w:rsid w:val="45B42EFA"/>
    <w:rsid w:val="45BA2FBC"/>
    <w:rsid w:val="45DD742A"/>
    <w:rsid w:val="467018BB"/>
    <w:rsid w:val="46C019A5"/>
    <w:rsid w:val="46D56963"/>
    <w:rsid w:val="473A61E6"/>
    <w:rsid w:val="47601E7C"/>
    <w:rsid w:val="47FB1630"/>
    <w:rsid w:val="480004B0"/>
    <w:rsid w:val="485D6927"/>
    <w:rsid w:val="48606350"/>
    <w:rsid w:val="48B4741D"/>
    <w:rsid w:val="48F2199D"/>
    <w:rsid w:val="48F51314"/>
    <w:rsid w:val="48F92213"/>
    <w:rsid w:val="49301E4B"/>
    <w:rsid w:val="49B23525"/>
    <w:rsid w:val="49B710BE"/>
    <w:rsid w:val="49D12C62"/>
    <w:rsid w:val="49DF18C6"/>
    <w:rsid w:val="49E66D5A"/>
    <w:rsid w:val="49E910AC"/>
    <w:rsid w:val="4A6209B9"/>
    <w:rsid w:val="4A691039"/>
    <w:rsid w:val="4ABB2673"/>
    <w:rsid w:val="4ACB4EEF"/>
    <w:rsid w:val="4ADF6D0F"/>
    <w:rsid w:val="4AEE68B1"/>
    <w:rsid w:val="4B1C7DCF"/>
    <w:rsid w:val="4B687422"/>
    <w:rsid w:val="4B733B7F"/>
    <w:rsid w:val="4B997FBD"/>
    <w:rsid w:val="4BB51F51"/>
    <w:rsid w:val="4BB858B6"/>
    <w:rsid w:val="4BEE2CD3"/>
    <w:rsid w:val="4C3B4FA8"/>
    <w:rsid w:val="4C4578E7"/>
    <w:rsid w:val="4C4D1726"/>
    <w:rsid w:val="4C5102C2"/>
    <w:rsid w:val="4C6B2FC1"/>
    <w:rsid w:val="4C7B4F83"/>
    <w:rsid w:val="4CA05740"/>
    <w:rsid w:val="4CAD59DC"/>
    <w:rsid w:val="4CD45A3E"/>
    <w:rsid w:val="4CDF7273"/>
    <w:rsid w:val="4CF63E5B"/>
    <w:rsid w:val="4D0604FC"/>
    <w:rsid w:val="4D0A289C"/>
    <w:rsid w:val="4D197384"/>
    <w:rsid w:val="4D3A526A"/>
    <w:rsid w:val="4D7E4B3E"/>
    <w:rsid w:val="4D8D490A"/>
    <w:rsid w:val="4D994DE7"/>
    <w:rsid w:val="4DA3736E"/>
    <w:rsid w:val="4DD71A07"/>
    <w:rsid w:val="4DE76FD3"/>
    <w:rsid w:val="4E011853"/>
    <w:rsid w:val="4E116BC7"/>
    <w:rsid w:val="4E705BBA"/>
    <w:rsid w:val="4EA525E6"/>
    <w:rsid w:val="4EDD0F10"/>
    <w:rsid w:val="4EEA40F9"/>
    <w:rsid w:val="4EF9611F"/>
    <w:rsid w:val="4F017A35"/>
    <w:rsid w:val="4F0213EF"/>
    <w:rsid w:val="4F043E58"/>
    <w:rsid w:val="4F167D84"/>
    <w:rsid w:val="4F2D153F"/>
    <w:rsid w:val="4F5B4560"/>
    <w:rsid w:val="4F640025"/>
    <w:rsid w:val="4F6D6442"/>
    <w:rsid w:val="4F821B5D"/>
    <w:rsid w:val="4F9E33A9"/>
    <w:rsid w:val="4FD41826"/>
    <w:rsid w:val="50265D9A"/>
    <w:rsid w:val="504B4099"/>
    <w:rsid w:val="507431B6"/>
    <w:rsid w:val="50AD59D8"/>
    <w:rsid w:val="50CE2D85"/>
    <w:rsid w:val="50EA7DBF"/>
    <w:rsid w:val="512D5934"/>
    <w:rsid w:val="513B78EC"/>
    <w:rsid w:val="51495F96"/>
    <w:rsid w:val="514E1A6C"/>
    <w:rsid w:val="51790E37"/>
    <w:rsid w:val="51B73F90"/>
    <w:rsid w:val="51C15F4E"/>
    <w:rsid w:val="51C25BEA"/>
    <w:rsid w:val="51D66C58"/>
    <w:rsid w:val="521A4AC4"/>
    <w:rsid w:val="52686BC5"/>
    <w:rsid w:val="527A115A"/>
    <w:rsid w:val="529B668B"/>
    <w:rsid w:val="529C6EC7"/>
    <w:rsid w:val="52C55057"/>
    <w:rsid w:val="52CE7827"/>
    <w:rsid w:val="53027968"/>
    <w:rsid w:val="530D0D94"/>
    <w:rsid w:val="530D68CD"/>
    <w:rsid w:val="53157F16"/>
    <w:rsid w:val="53267140"/>
    <w:rsid w:val="535C04D8"/>
    <w:rsid w:val="535F1E78"/>
    <w:rsid w:val="53663005"/>
    <w:rsid w:val="53702757"/>
    <w:rsid w:val="538024B3"/>
    <w:rsid w:val="53810E69"/>
    <w:rsid w:val="53870EE4"/>
    <w:rsid w:val="53871B46"/>
    <w:rsid w:val="53887E40"/>
    <w:rsid w:val="53A70B06"/>
    <w:rsid w:val="53AD43DB"/>
    <w:rsid w:val="53C22247"/>
    <w:rsid w:val="53F40226"/>
    <w:rsid w:val="53FC393B"/>
    <w:rsid w:val="5424715B"/>
    <w:rsid w:val="54744872"/>
    <w:rsid w:val="55084A7C"/>
    <w:rsid w:val="55757BA7"/>
    <w:rsid w:val="561864DD"/>
    <w:rsid w:val="562E0E58"/>
    <w:rsid w:val="563729C8"/>
    <w:rsid w:val="56510563"/>
    <w:rsid w:val="565D010F"/>
    <w:rsid w:val="5697156D"/>
    <w:rsid w:val="56AF38E5"/>
    <w:rsid w:val="56E2103A"/>
    <w:rsid w:val="5709191A"/>
    <w:rsid w:val="57313AF8"/>
    <w:rsid w:val="5739109D"/>
    <w:rsid w:val="573A0D26"/>
    <w:rsid w:val="573E2A41"/>
    <w:rsid w:val="5756592C"/>
    <w:rsid w:val="57AF634C"/>
    <w:rsid w:val="57D742A4"/>
    <w:rsid w:val="57DC5D7E"/>
    <w:rsid w:val="57E8313B"/>
    <w:rsid w:val="581810DC"/>
    <w:rsid w:val="58272292"/>
    <w:rsid w:val="58432DBC"/>
    <w:rsid w:val="585202F0"/>
    <w:rsid w:val="58914A0B"/>
    <w:rsid w:val="58B53E16"/>
    <w:rsid w:val="591B3728"/>
    <w:rsid w:val="592E4AE6"/>
    <w:rsid w:val="595C4D44"/>
    <w:rsid w:val="59B10BBB"/>
    <w:rsid w:val="5A360B1A"/>
    <w:rsid w:val="5A511CFA"/>
    <w:rsid w:val="5A6D227C"/>
    <w:rsid w:val="5A6D64A6"/>
    <w:rsid w:val="5A717312"/>
    <w:rsid w:val="5B045988"/>
    <w:rsid w:val="5B310C4B"/>
    <w:rsid w:val="5B604A68"/>
    <w:rsid w:val="5B675BCB"/>
    <w:rsid w:val="5B89280F"/>
    <w:rsid w:val="5BA07F8E"/>
    <w:rsid w:val="5C407F0B"/>
    <w:rsid w:val="5C621BC2"/>
    <w:rsid w:val="5C734142"/>
    <w:rsid w:val="5C935518"/>
    <w:rsid w:val="5C9A1632"/>
    <w:rsid w:val="5CB71129"/>
    <w:rsid w:val="5CCF152F"/>
    <w:rsid w:val="5CE36810"/>
    <w:rsid w:val="5D0329CD"/>
    <w:rsid w:val="5D040085"/>
    <w:rsid w:val="5D1B1A62"/>
    <w:rsid w:val="5D2B60A0"/>
    <w:rsid w:val="5D395BA1"/>
    <w:rsid w:val="5D425B1D"/>
    <w:rsid w:val="5D4C4C53"/>
    <w:rsid w:val="5D6A6AC8"/>
    <w:rsid w:val="5D827126"/>
    <w:rsid w:val="5D88432E"/>
    <w:rsid w:val="5D906D52"/>
    <w:rsid w:val="5DC341FF"/>
    <w:rsid w:val="5DE349A2"/>
    <w:rsid w:val="5DE35D38"/>
    <w:rsid w:val="5DE46842"/>
    <w:rsid w:val="5DF33107"/>
    <w:rsid w:val="5DFC0BF8"/>
    <w:rsid w:val="5E032CA5"/>
    <w:rsid w:val="5E1628C0"/>
    <w:rsid w:val="5E9D6818"/>
    <w:rsid w:val="5EC07775"/>
    <w:rsid w:val="5EE06334"/>
    <w:rsid w:val="5F065011"/>
    <w:rsid w:val="5F4B2A63"/>
    <w:rsid w:val="5F4F379D"/>
    <w:rsid w:val="5F8123B0"/>
    <w:rsid w:val="5F8414F5"/>
    <w:rsid w:val="5FB03322"/>
    <w:rsid w:val="5FBE6373"/>
    <w:rsid w:val="60133F4B"/>
    <w:rsid w:val="60A855FB"/>
    <w:rsid w:val="61404094"/>
    <w:rsid w:val="61987C09"/>
    <w:rsid w:val="619A38C4"/>
    <w:rsid w:val="61DA66DF"/>
    <w:rsid w:val="61FB3D8D"/>
    <w:rsid w:val="624169DD"/>
    <w:rsid w:val="6255348B"/>
    <w:rsid w:val="6258126B"/>
    <w:rsid w:val="62593024"/>
    <w:rsid w:val="62A24CBF"/>
    <w:rsid w:val="62A27CB5"/>
    <w:rsid w:val="62A43DAC"/>
    <w:rsid w:val="62D60048"/>
    <w:rsid w:val="62E0701C"/>
    <w:rsid w:val="62F811EC"/>
    <w:rsid w:val="631A7A30"/>
    <w:rsid w:val="63304717"/>
    <w:rsid w:val="63373D31"/>
    <w:rsid w:val="63476172"/>
    <w:rsid w:val="636709A9"/>
    <w:rsid w:val="6378131B"/>
    <w:rsid w:val="637B6694"/>
    <w:rsid w:val="63AF329F"/>
    <w:rsid w:val="63B757A7"/>
    <w:rsid w:val="63DD54CF"/>
    <w:rsid w:val="63E43F2E"/>
    <w:rsid w:val="641A6468"/>
    <w:rsid w:val="64284424"/>
    <w:rsid w:val="643F075D"/>
    <w:rsid w:val="64654764"/>
    <w:rsid w:val="646C48E5"/>
    <w:rsid w:val="64787944"/>
    <w:rsid w:val="649D3374"/>
    <w:rsid w:val="64AF2619"/>
    <w:rsid w:val="64CB4260"/>
    <w:rsid w:val="64E45B6F"/>
    <w:rsid w:val="64FE691D"/>
    <w:rsid w:val="650970EC"/>
    <w:rsid w:val="65145275"/>
    <w:rsid w:val="651C6D26"/>
    <w:rsid w:val="658A50B6"/>
    <w:rsid w:val="65B32327"/>
    <w:rsid w:val="65BB4C46"/>
    <w:rsid w:val="65D23791"/>
    <w:rsid w:val="65EB0967"/>
    <w:rsid w:val="65ED6923"/>
    <w:rsid w:val="665371B0"/>
    <w:rsid w:val="666D4198"/>
    <w:rsid w:val="66810509"/>
    <w:rsid w:val="66CD5567"/>
    <w:rsid w:val="671C23B5"/>
    <w:rsid w:val="673266B3"/>
    <w:rsid w:val="67455642"/>
    <w:rsid w:val="67460318"/>
    <w:rsid w:val="67B2043D"/>
    <w:rsid w:val="67B93D60"/>
    <w:rsid w:val="68387848"/>
    <w:rsid w:val="687B523E"/>
    <w:rsid w:val="68B2436F"/>
    <w:rsid w:val="68C1465A"/>
    <w:rsid w:val="68D0474A"/>
    <w:rsid w:val="69006FF3"/>
    <w:rsid w:val="6927265D"/>
    <w:rsid w:val="69327116"/>
    <w:rsid w:val="69402880"/>
    <w:rsid w:val="697044C1"/>
    <w:rsid w:val="69792C6A"/>
    <w:rsid w:val="69B4350A"/>
    <w:rsid w:val="69EC7DC7"/>
    <w:rsid w:val="6A2B76B4"/>
    <w:rsid w:val="6A59121E"/>
    <w:rsid w:val="6ABE07E0"/>
    <w:rsid w:val="6AED21F4"/>
    <w:rsid w:val="6B1104FA"/>
    <w:rsid w:val="6B1F0294"/>
    <w:rsid w:val="6B58467D"/>
    <w:rsid w:val="6B78038F"/>
    <w:rsid w:val="6B8E0BF1"/>
    <w:rsid w:val="6C0D53DD"/>
    <w:rsid w:val="6C4E7C93"/>
    <w:rsid w:val="6C4E7EB9"/>
    <w:rsid w:val="6C6F2166"/>
    <w:rsid w:val="6CBA069F"/>
    <w:rsid w:val="6CF716EE"/>
    <w:rsid w:val="6D0B7CD9"/>
    <w:rsid w:val="6D5253C0"/>
    <w:rsid w:val="6D715214"/>
    <w:rsid w:val="6D844905"/>
    <w:rsid w:val="6E0D74C8"/>
    <w:rsid w:val="6E1E7889"/>
    <w:rsid w:val="6E29655E"/>
    <w:rsid w:val="6E486584"/>
    <w:rsid w:val="6E772335"/>
    <w:rsid w:val="6EB252A5"/>
    <w:rsid w:val="6EBC41EB"/>
    <w:rsid w:val="6EC1055C"/>
    <w:rsid w:val="6EEE6712"/>
    <w:rsid w:val="6F333C8F"/>
    <w:rsid w:val="6F441D41"/>
    <w:rsid w:val="6F461F4D"/>
    <w:rsid w:val="6F4E7E5C"/>
    <w:rsid w:val="6F6E415D"/>
    <w:rsid w:val="6F79512D"/>
    <w:rsid w:val="6FA205CB"/>
    <w:rsid w:val="6FAC384D"/>
    <w:rsid w:val="6FC06E72"/>
    <w:rsid w:val="6FD634B3"/>
    <w:rsid w:val="701D2FF3"/>
    <w:rsid w:val="70337F97"/>
    <w:rsid w:val="707B24C2"/>
    <w:rsid w:val="70C13D70"/>
    <w:rsid w:val="70C665C2"/>
    <w:rsid w:val="710D270E"/>
    <w:rsid w:val="71587B55"/>
    <w:rsid w:val="71AF2A42"/>
    <w:rsid w:val="71B808F2"/>
    <w:rsid w:val="71C602FE"/>
    <w:rsid w:val="72090C48"/>
    <w:rsid w:val="7216363D"/>
    <w:rsid w:val="72684A58"/>
    <w:rsid w:val="727212A2"/>
    <w:rsid w:val="72921A0D"/>
    <w:rsid w:val="72AE5B99"/>
    <w:rsid w:val="73415A4C"/>
    <w:rsid w:val="73417C82"/>
    <w:rsid w:val="73660260"/>
    <w:rsid w:val="737327B2"/>
    <w:rsid w:val="73AB5998"/>
    <w:rsid w:val="73EB0A83"/>
    <w:rsid w:val="73F7272A"/>
    <w:rsid w:val="742629E3"/>
    <w:rsid w:val="747D53A4"/>
    <w:rsid w:val="749B6679"/>
    <w:rsid w:val="74DA245B"/>
    <w:rsid w:val="751D033A"/>
    <w:rsid w:val="7545683C"/>
    <w:rsid w:val="758F1D96"/>
    <w:rsid w:val="75A535D2"/>
    <w:rsid w:val="75CF2F34"/>
    <w:rsid w:val="75D84D8A"/>
    <w:rsid w:val="75DC55BC"/>
    <w:rsid w:val="75E442C3"/>
    <w:rsid w:val="75ED22F9"/>
    <w:rsid w:val="75FB18E9"/>
    <w:rsid w:val="762C75EC"/>
    <w:rsid w:val="763B47F0"/>
    <w:rsid w:val="766113A8"/>
    <w:rsid w:val="766D1CE7"/>
    <w:rsid w:val="766D6889"/>
    <w:rsid w:val="76C11EE5"/>
    <w:rsid w:val="76C742B7"/>
    <w:rsid w:val="76D152AE"/>
    <w:rsid w:val="76E124BD"/>
    <w:rsid w:val="77094B34"/>
    <w:rsid w:val="770E6F30"/>
    <w:rsid w:val="7725164C"/>
    <w:rsid w:val="7738641B"/>
    <w:rsid w:val="777D3577"/>
    <w:rsid w:val="77876428"/>
    <w:rsid w:val="779A6C1D"/>
    <w:rsid w:val="77BF234F"/>
    <w:rsid w:val="77C632DB"/>
    <w:rsid w:val="77E177B9"/>
    <w:rsid w:val="78567066"/>
    <w:rsid w:val="786B60F3"/>
    <w:rsid w:val="78BD3CA6"/>
    <w:rsid w:val="78C26ED6"/>
    <w:rsid w:val="790E1A74"/>
    <w:rsid w:val="7910267B"/>
    <w:rsid w:val="79110CDC"/>
    <w:rsid w:val="79832BD4"/>
    <w:rsid w:val="79B228C2"/>
    <w:rsid w:val="79B6270B"/>
    <w:rsid w:val="79E255FC"/>
    <w:rsid w:val="79F97E80"/>
    <w:rsid w:val="79FA0349"/>
    <w:rsid w:val="7A0C2EF2"/>
    <w:rsid w:val="7A371D3B"/>
    <w:rsid w:val="7AD355CC"/>
    <w:rsid w:val="7B6F407D"/>
    <w:rsid w:val="7B704E98"/>
    <w:rsid w:val="7B7535C3"/>
    <w:rsid w:val="7BBC17B0"/>
    <w:rsid w:val="7C343470"/>
    <w:rsid w:val="7C3705DA"/>
    <w:rsid w:val="7C406A6D"/>
    <w:rsid w:val="7C621547"/>
    <w:rsid w:val="7CB27210"/>
    <w:rsid w:val="7CC74E0D"/>
    <w:rsid w:val="7CD74906"/>
    <w:rsid w:val="7CE30AD0"/>
    <w:rsid w:val="7CF1697F"/>
    <w:rsid w:val="7D125D0D"/>
    <w:rsid w:val="7D132594"/>
    <w:rsid w:val="7D5343B0"/>
    <w:rsid w:val="7D7F6A92"/>
    <w:rsid w:val="7DC25198"/>
    <w:rsid w:val="7DDE0494"/>
    <w:rsid w:val="7DF15D24"/>
    <w:rsid w:val="7DF24287"/>
    <w:rsid w:val="7E294EDC"/>
    <w:rsid w:val="7E3B078D"/>
    <w:rsid w:val="7E713A22"/>
    <w:rsid w:val="7E806F52"/>
    <w:rsid w:val="7E893835"/>
    <w:rsid w:val="7EA11315"/>
    <w:rsid w:val="7ECF7D0F"/>
    <w:rsid w:val="7EE92780"/>
    <w:rsid w:val="7EEB53FD"/>
    <w:rsid w:val="7F101694"/>
    <w:rsid w:val="7F32149D"/>
    <w:rsid w:val="7F3E4111"/>
    <w:rsid w:val="7F6A2AF0"/>
    <w:rsid w:val="7F782C9E"/>
    <w:rsid w:val="7F945455"/>
    <w:rsid w:val="7FC60A29"/>
    <w:rsid w:val="7FE00B34"/>
    <w:rsid w:val="7FE9147D"/>
    <w:rsid w:val="7FF359A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semiHidden="0" w:name="heading 3" w:locked="1"/>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iPriority="39" w:semiHidden="0"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9"/>
    <w:pPr>
      <w:keepNext/>
      <w:keepLines/>
      <w:spacing w:before="340" w:after="330" w:line="578" w:lineRule="auto"/>
      <w:outlineLvl w:val="0"/>
    </w:pPr>
    <w:rPr>
      <w:b/>
      <w:bCs/>
      <w:kern w:val="44"/>
      <w:sz w:val="44"/>
      <w:szCs w:val="44"/>
    </w:rPr>
  </w:style>
  <w:style w:type="paragraph" w:styleId="3">
    <w:name w:val="heading 2"/>
    <w:basedOn w:val="4"/>
    <w:next w:val="1"/>
    <w:link w:val="33"/>
    <w:qFormat/>
    <w:locked/>
    <w:uiPriority w:val="0"/>
    <w:pPr>
      <w:keepNext/>
      <w:keepLines/>
      <w:adjustRightInd w:val="0"/>
      <w:snapToGrid w:val="0"/>
      <w:spacing w:line="360" w:lineRule="auto"/>
      <w:outlineLvl w:val="1"/>
    </w:pPr>
    <w:rPr>
      <w:rFonts w:ascii="宋体" w:hAnsi="宋体"/>
      <w:sz w:val="28"/>
      <w:szCs w:val="20"/>
    </w:rPr>
  </w:style>
  <w:style w:type="paragraph" w:styleId="5">
    <w:name w:val="heading 3"/>
    <w:basedOn w:val="1"/>
    <w:next w:val="1"/>
    <w:link w:val="36"/>
    <w:unhideWhenUsed/>
    <w:qFormat/>
    <w:locked/>
    <w:uiPriority w:val="9"/>
    <w:pPr>
      <w:keepNext/>
      <w:keepLines/>
      <w:spacing w:before="260" w:after="260" w:line="416" w:lineRule="auto"/>
      <w:outlineLvl w:val="2"/>
    </w:pPr>
    <w:rPr>
      <w:b/>
      <w:bCs/>
      <w:sz w:val="32"/>
      <w:szCs w:val="32"/>
    </w:rPr>
  </w:style>
  <w:style w:type="paragraph" w:styleId="6">
    <w:name w:val="heading 4"/>
    <w:basedOn w:val="1"/>
    <w:next w:val="1"/>
    <w:link w:val="34"/>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customStyle="1" w:styleId="4">
    <w:name w:val="zjb正文"/>
    <w:basedOn w:val="1"/>
    <w:qFormat/>
    <w:uiPriority w:val="0"/>
    <w:pPr>
      <w:spacing w:line="360" w:lineRule="auto"/>
      <w:ind w:firstLine="200" w:firstLineChars="200"/>
    </w:pPr>
    <w:rPr>
      <w:rFonts w:ascii="仿宋_GB2312" w:hAnsi="仿宋" w:eastAsia="仿宋_GB2312" w:cs="宋体"/>
      <w:color w:val="000000"/>
      <w:sz w:val="30"/>
      <w:szCs w:val="30"/>
      <w:lang w:bidi="ar-SA"/>
    </w:rPr>
  </w:style>
  <w:style w:type="paragraph" w:styleId="7">
    <w:name w:val="annotation text"/>
    <w:basedOn w:val="1"/>
    <w:unhideWhenUsed/>
    <w:locked/>
    <w:uiPriority w:val="99"/>
    <w:pPr>
      <w:jc w:val="left"/>
    </w:pPr>
  </w:style>
  <w:style w:type="paragraph" w:styleId="8">
    <w:name w:val="Body Text"/>
    <w:basedOn w:val="1"/>
    <w:link w:val="37"/>
    <w:unhideWhenUsed/>
    <w:qFormat/>
    <w:locked/>
    <w:uiPriority w:val="99"/>
    <w:pPr>
      <w:spacing w:after="120"/>
    </w:pPr>
  </w:style>
  <w:style w:type="paragraph" w:styleId="9">
    <w:name w:val="Plain Text"/>
    <w:basedOn w:val="1"/>
    <w:link w:val="26"/>
    <w:qFormat/>
    <w:uiPriority w:val="0"/>
    <w:rPr>
      <w:rFonts w:ascii="宋体" w:hAnsi="Courier New" w:cs="宋体"/>
    </w:rPr>
  </w:style>
  <w:style w:type="paragraph" w:styleId="10">
    <w:name w:val="Date"/>
    <w:basedOn w:val="1"/>
    <w:next w:val="1"/>
    <w:link w:val="24"/>
    <w:qFormat/>
    <w:uiPriority w:val="99"/>
    <w:pPr>
      <w:tabs>
        <w:tab w:val="left" w:pos="3969"/>
      </w:tabs>
      <w:adjustRightInd w:val="0"/>
      <w:spacing w:before="120" w:line="300" w:lineRule="auto"/>
      <w:ind w:firstLine="567"/>
      <w:jc w:val="right"/>
      <w:textAlignment w:val="baseline"/>
    </w:pPr>
    <w:rPr>
      <w:rFonts w:ascii="宋体" w:cs="宋体"/>
      <w:kern w:val="0"/>
      <w:position w:val="20"/>
      <w:sz w:val="28"/>
      <w:szCs w:val="28"/>
    </w:rPr>
  </w:style>
  <w:style w:type="paragraph" w:styleId="11">
    <w:name w:val="Body Text Indent 2"/>
    <w:basedOn w:val="1"/>
    <w:link w:val="27"/>
    <w:qFormat/>
    <w:uiPriority w:val="99"/>
    <w:pPr>
      <w:snapToGrid w:val="0"/>
      <w:spacing w:line="360" w:lineRule="auto"/>
      <w:ind w:firstLine="539"/>
    </w:pPr>
    <w:rPr>
      <w:rFonts w:ascii="仿宋_GB2312" w:eastAsia="仿宋_GB2312" w:cs="仿宋_GB2312"/>
      <w:sz w:val="28"/>
      <w:szCs w:val="28"/>
    </w:rPr>
  </w:style>
  <w:style w:type="paragraph" w:styleId="12">
    <w:name w:val="Balloon Text"/>
    <w:basedOn w:val="1"/>
    <w:link w:val="35"/>
    <w:unhideWhenUsed/>
    <w:qFormat/>
    <w:locked/>
    <w:uiPriority w:val="99"/>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unhideWhenUsed/>
    <w:qFormat/>
    <w:locked/>
    <w:uiPriority w:val="39"/>
    <w:pPr>
      <w:ind w:left="420" w:leftChars="200"/>
    </w:pPr>
  </w:style>
  <w:style w:type="paragraph" w:styleId="16">
    <w:name w:val="HTML Preformatted"/>
    <w:basedOn w:val="1"/>
    <w:link w:val="3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qFormat/>
    <w:uiPriority w:val="99"/>
    <w:rPr>
      <w:sz w:val="24"/>
      <w:szCs w:val="24"/>
    </w:rPr>
  </w:style>
  <w:style w:type="table" w:styleId="19">
    <w:name w:val="Table Grid"/>
    <w:basedOn w:val="18"/>
    <w:locked/>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style>
  <w:style w:type="character" w:styleId="22">
    <w:name w:val="Hyperlink"/>
    <w:basedOn w:val="20"/>
    <w:unhideWhenUsed/>
    <w:qFormat/>
    <w:locked/>
    <w:uiPriority w:val="99"/>
    <w:rPr>
      <w:color w:val="0000FF" w:themeColor="hyperlink"/>
      <w:u w:val="single"/>
      <w14:textFill>
        <w14:solidFill>
          <w14:schemeClr w14:val="hlink"/>
        </w14:solidFill>
      </w14:textFill>
    </w:rPr>
  </w:style>
  <w:style w:type="character" w:customStyle="1" w:styleId="23">
    <w:name w:val="Plain Text Char"/>
    <w:qFormat/>
    <w:locked/>
    <w:uiPriority w:val="99"/>
    <w:rPr>
      <w:rFonts w:ascii="宋体" w:hAnsi="Courier New" w:cs="宋体"/>
      <w:kern w:val="2"/>
      <w:sz w:val="21"/>
      <w:szCs w:val="21"/>
    </w:rPr>
  </w:style>
  <w:style w:type="character" w:customStyle="1" w:styleId="24">
    <w:name w:val="日期 Char"/>
    <w:basedOn w:val="20"/>
    <w:link w:val="10"/>
    <w:semiHidden/>
    <w:qFormat/>
    <w:locked/>
    <w:uiPriority w:val="99"/>
    <w:rPr>
      <w:sz w:val="21"/>
      <w:szCs w:val="21"/>
    </w:rPr>
  </w:style>
  <w:style w:type="character" w:customStyle="1" w:styleId="25">
    <w:name w:val="页眉 Char"/>
    <w:basedOn w:val="20"/>
    <w:link w:val="14"/>
    <w:semiHidden/>
    <w:qFormat/>
    <w:locked/>
    <w:uiPriority w:val="99"/>
    <w:rPr>
      <w:sz w:val="18"/>
      <w:szCs w:val="18"/>
    </w:rPr>
  </w:style>
  <w:style w:type="character" w:customStyle="1" w:styleId="26">
    <w:name w:val="纯文本 Char"/>
    <w:basedOn w:val="20"/>
    <w:link w:val="9"/>
    <w:qFormat/>
    <w:locked/>
    <w:uiPriority w:val="0"/>
    <w:rPr>
      <w:rFonts w:ascii="宋体" w:hAnsi="Courier New" w:cs="宋体"/>
      <w:sz w:val="21"/>
      <w:szCs w:val="21"/>
    </w:rPr>
  </w:style>
  <w:style w:type="character" w:customStyle="1" w:styleId="27">
    <w:name w:val="正文文本缩进 2 Char"/>
    <w:basedOn w:val="20"/>
    <w:link w:val="11"/>
    <w:semiHidden/>
    <w:qFormat/>
    <w:locked/>
    <w:uiPriority w:val="99"/>
    <w:rPr>
      <w:sz w:val="21"/>
      <w:szCs w:val="21"/>
    </w:rPr>
  </w:style>
  <w:style w:type="character" w:customStyle="1" w:styleId="28">
    <w:name w:val="页脚 Char"/>
    <w:basedOn w:val="20"/>
    <w:link w:val="13"/>
    <w:qFormat/>
    <w:locked/>
    <w:uiPriority w:val="99"/>
    <w:rPr>
      <w:sz w:val="18"/>
      <w:szCs w:val="18"/>
    </w:rPr>
  </w:style>
  <w:style w:type="paragraph" w:customStyle="1" w:styleId="29">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0">
    <w:name w:val="多级编号 1"/>
    <w:basedOn w:val="1"/>
    <w:qFormat/>
    <w:uiPriority w:val="99"/>
    <w:pPr>
      <w:numPr>
        <w:ilvl w:val="0"/>
        <w:numId w:val="1"/>
      </w:numPr>
      <w:tabs>
        <w:tab w:val="left" w:pos="814"/>
      </w:tabs>
      <w:adjustRightInd w:val="0"/>
      <w:spacing w:before="120" w:line="300" w:lineRule="auto"/>
      <w:jc w:val="left"/>
      <w:textAlignment w:val="baseline"/>
    </w:pPr>
    <w:rPr>
      <w:kern w:val="0"/>
      <w:position w:val="20"/>
      <w:sz w:val="28"/>
      <w:szCs w:val="28"/>
    </w:rPr>
  </w:style>
  <w:style w:type="character" w:customStyle="1" w:styleId="31">
    <w:name w:val="HTML 预设格式 Char"/>
    <w:basedOn w:val="20"/>
    <w:link w:val="16"/>
    <w:semiHidden/>
    <w:qFormat/>
    <w:uiPriority w:val="99"/>
    <w:rPr>
      <w:rFonts w:ascii="宋体" w:hAnsi="宋体" w:cs="宋体"/>
      <w:sz w:val="24"/>
      <w:szCs w:val="24"/>
    </w:rPr>
  </w:style>
  <w:style w:type="paragraph" w:customStyle="1" w:styleId="32">
    <w:name w:val="List Paragraph"/>
    <w:basedOn w:val="1"/>
    <w:unhideWhenUsed/>
    <w:qFormat/>
    <w:uiPriority w:val="72"/>
    <w:pPr>
      <w:ind w:firstLine="420" w:firstLineChars="200"/>
    </w:pPr>
  </w:style>
  <w:style w:type="character" w:customStyle="1" w:styleId="33">
    <w:name w:val="标题 2 Char"/>
    <w:basedOn w:val="20"/>
    <w:link w:val="3"/>
    <w:qFormat/>
    <w:uiPriority w:val="0"/>
    <w:rPr>
      <w:rFonts w:ascii="宋体" w:hAnsi="宋体"/>
      <w:kern w:val="2"/>
      <w:sz w:val="28"/>
    </w:rPr>
  </w:style>
  <w:style w:type="character" w:customStyle="1" w:styleId="34">
    <w:name w:val="标题 4 Char"/>
    <w:basedOn w:val="20"/>
    <w:link w:val="6"/>
    <w:semiHidden/>
    <w:qFormat/>
    <w:uiPriority w:val="9"/>
    <w:rPr>
      <w:rFonts w:asciiTheme="majorHAnsi" w:hAnsiTheme="majorHAnsi" w:eastAsiaTheme="majorEastAsia" w:cstheme="majorBidi"/>
      <w:b/>
      <w:bCs/>
      <w:kern w:val="2"/>
      <w:sz w:val="28"/>
      <w:szCs w:val="28"/>
    </w:rPr>
  </w:style>
  <w:style w:type="character" w:customStyle="1" w:styleId="35">
    <w:name w:val="批注框文本 Char"/>
    <w:basedOn w:val="20"/>
    <w:link w:val="12"/>
    <w:semiHidden/>
    <w:qFormat/>
    <w:uiPriority w:val="99"/>
    <w:rPr>
      <w:kern w:val="2"/>
      <w:sz w:val="18"/>
      <w:szCs w:val="18"/>
    </w:rPr>
  </w:style>
  <w:style w:type="character" w:customStyle="1" w:styleId="36">
    <w:name w:val="标题 3 Char"/>
    <w:basedOn w:val="20"/>
    <w:link w:val="5"/>
    <w:semiHidden/>
    <w:qFormat/>
    <w:uiPriority w:val="9"/>
    <w:rPr>
      <w:b/>
      <w:bCs/>
      <w:kern w:val="2"/>
      <w:sz w:val="32"/>
      <w:szCs w:val="32"/>
    </w:rPr>
  </w:style>
  <w:style w:type="character" w:customStyle="1" w:styleId="37">
    <w:name w:val="正文文本 Char"/>
    <w:basedOn w:val="20"/>
    <w:link w:val="8"/>
    <w:semiHidden/>
    <w:qFormat/>
    <w:uiPriority w:val="99"/>
    <w:rPr>
      <w:kern w:val="2"/>
      <w:sz w:val="21"/>
      <w:szCs w:val="21"/>
    </w:rPr>
  </w:style>
  <w:style w:type="character" w:customStyle="1" w:styleId="38">
    <w:name w:val="Body text (2)_"/>
    <w:link w:val="39"/>
    <w:qFormat/>
    <w:uiPriority w:val="99"/>
    <w:rPr>
      <w:rFonts w:ascii="MingLiU" w:hAnsi="Calibri" w:eastAsia="MingLiU" w:cs="MingLiU"/>
      <w:sz w:val="30"/>
      <w:szCs w:val="30"/>
    </w:rPr>
  </w:style>
  <w:style w:type="paragraph" w:customStyle="1" w:styleId="39">
    <w:name w:val="Body text (2)1"/>
    <w:basedOn w:val="1"/>
    <w:link w:val="38"/>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40">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41">
    <w:name w:val="TOC Heading"/>
    <w:basedOn w:val="2"/>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1A03E-871B-4EED-857D-A5B358B439BC}">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43</Pages>
  <Words>3393</Words>
  <Characters>19345</Characters>
  <Lines>161</Lines>
  <Paragraphs>45</Paragraphs>
  <TotalTime>1809</TotalTime>
  <ScaleCrop>false</ScaleCrop>
  <LinksUpToDate>false</LinksUpToDate>
  <CharactersWithSpaces>22693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2018-06-20T07:28:00Z</dcterms:created>
  <dc:creator>微软用户</dc:creator>
  <cp:lastModifiedBy>西园寺</cp:lastModifiedBy>
  <cp:lastPrinted>2020-07-08T02:16:00Z</cp:lastPrinted>
  <dcterms:modified xsi:type="dcterms:W3CDTF">2020-07-10T02:19:06Z</dcterms:modified>
  <dc:title>重庆机场集团有限公司</dc:title>
  <cp:revision>811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