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5CDF" w:rsidRDefault="009E5CDF">
      <w:pPr>
        <w:spacing w:line="2200" w:lineRule="exact"/>
        <w:jc w:val="center"/>
        <w:outlineLvl w:val="0"/>
        <w:rPr>
          <w:rFonts w:ascii="方正小标宋_GBK" w:eastAsia="方正小标宋_GBK" w:hAnsi="宋体"/>
          <w:spacing w:val="80"/>
          <w:sz w:val="160"/>
          <w:szCs w:val="160"/>
        </w:rPr>
      </w:pPr>
    </w:p>
    <w:p w:rsidR="009E5CDF" w:rsidRDefault="0079799F">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公司采购</w:t>
      </w:r>
    </w:p>
    <w:p w:rsidR="009E5CDF" w:rsidRDefault="0079799F">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比选文件</w:t>
      </w:r>
    </w:p>
    <w:p w:rsidR="009E5CDF" w:rsidRDefault="009E5CDF">
      <w:pPr>
        <w:spacing w:line="700" w:lineRule="exact"/>
        <w:jc w:val="center"/>
        <w:rPr>
          <w:rFonts w:ascii="方正仿宋_GBK" w:eastAsia="方正仿宋_GBK" w:hAnsi="宋体"/>
          <w:sz w:val="32"/>
          <w:szCs w:val="32"/>
        </w:rPr>
      </w:pPr>
    </w:p>
    <w:p w:rsidR="009E5CDF" w:rsidRDefault="009E5CDF">
      <w:pPr>
        <w:spacing w:line="700" w:lineRule="exact"/>
        <w:jc w:val="center"/>
        <w:rPr>
          <w:rFonts w:ascii="方正仿宋_GBK" w:eastAsia="方正仿宋_GBK" w:hAnsi="宋体"/>
          <w:sz w:val="32"/>
          <w:szCs w:val="32"/>
        </w:rPr>
      </w:pPr>
    </w:p>
    <w:p w:rsidR="009E5CDF" w:rsidRDefault="009E5CDF">
      <w:pPr>
        <w:spacing w:line="700" w:lineRule="exact"/>
        <w:rPr>
          <w:rFonts w:ascii="方正仿宋_GBK" w:eastAsia="方正仿宋_GBK" w:hAnsi="宋体"/>
          <w:sz w:val="32"/>
          <w:szCs w:val="32"/>
        </w:rPr>
      </w:pPr>
    </w:p>
    <w:p w:rsidR="009E5CDF" w:rsidRDefault="0079799F">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项目名称：</w:t>
      </w:r>
      <w:r>
        <w:rPr>
          <w:rFonts w:ascii="方正仿宋_GBK" w:eastAsia="方正仿宋_GBK" w:hAnsi="仿宋" w:hint="eastAsia"/>
          <w:sz w:val="32"/>
          <w:szCs w:val="32"/>
          <w:u w:val="single"/>
        </w:rPr>
        <w:t>重庆临空经济示范区核心区</w:t>
      </w:r>
      <w:r>
        <w:rPr>
          <w:rFonts w:ascii="方正仿宋_GBK" w:eastAsia="方正仿宋_GBK" w:hAnsi="仿宋" w:hint="eastAsia"/>
          <w:sz w:val="32"/>
          <w:szCs w:val="32"/>
          <w:u w:val="single"/>
        </w:rPr>
        <w:t>产业分析论证报告</w:t>
      </w:r>
      <w:r>
        <w:rPr>
          <w:rFonts w:ascii="方正仿宋_GBK" w:eastAsia="方正仿宋_GBK" w:hAnsi="仿宋" w:hint="eastAsia"/>
          <w:sz w:val="32"/>
          <w:szCs w:val="32"/>
          <w:u w:val="single"/>
        </w:rPr>
        <w:t>(</w:t>
      </w:r>
      <w:r>
        <w:rPr>
          <w:rFonts w:ascii="方正仿宋_GBK" w:eastAsia="方正仿宋_GBK" w:hAnsi="仿宋" w:hint="eastAsia"/>
          <w:sz w:val="32"/>
          <w:szCs w:val="32"/>
          <w:u w:val="single"/>
        </w:rPr>
        <w:t>第三次</w:t>
      </w:r>
      <w:r>
        <w:rPr>
          <w:rFonts w:ascii="方正仿宋_GBK" w:eastAsia="方正仿宋_GBK" w:hAnsi="仿宋" w:hint="eastAsia"/>
          <w:sz w:val="32"/>
          <w:szCs w:val="32"/>
          <w:u w:val="single"/>
        </w:rPr>
        <w:t>)</w:t>
      </w:r>
    </w:p>
    <w:p w:rsidR="009E5CDF" w:rsidRDefault="0079799F">
      <w:pPr>
        <w:spacing w:line="700" w:lineRule="exact"/>
        <w:ind w:firstLineChars="150" w:firstLine="480"/>
        <w:jc w:val="center"/>
        <w:rPr>
          <w:rFonts w:ascii="方正仿宋_GBK" w:eastAsia="方正仿宋_GBK" w:hAnsi="宋体"/>
          <w:sz w:val="32"/>
          <w:szCs w:val="32"/>
          <w:u w:val="single"/>
        </w:rPr>
      </w:pPr>
      <w:r>
        <w:rPr>
          <w:rFonts w:ascii="方正仿宋_GBK" w:eastAsia="方正仿宋_GBK" w:hAnsi="宋体" w:hint="eastAsia"/>
          <w:sz w:val="32"/>
          <w:szCs w:val="32"/>
        </w:rPr>
        <w:t>采购人：</w:t>
      </w:r>
      <w:r>
        <w:rPr>
          <w:rFonts w:ascii="方正仿宋_GBK" w:eastAsia="方正仿宋_GBK" w:hAnsi="宋体" w:hint="eastAsia"/>
          <w:sz w:val="32"/>
          <w:szCs w:val="32"/>
          <w:u w:val="single"/>
        </w:rPr>
        <w:t>重庆临空经济示范区开发建设有限公司</w:t>
      </w:r>
    </w:p>
    <w:p w:rsidR="009E5CDF" w:rsidRDefault="009E5CDF">
      <w:pPr>
        <w:spacing w:line="600" w:lineRule="exact"/>
        <w:jc w:val="center"/>
        <w:outlineLvl w:val="0"/>
        <w:rPr>
          <w:rFonts w:ascii="方正仿宋_GBK" w:eastAsia="方正仿宋_GBK" w:hAnsi="宋体"/>
          <w:sz w:val="32"/>
          <w:szCs w:val="32"/>
        </w:rPr>
      </w:pPr>
    </w:p>
    <w:p w:rsidR="009E5CDF" w:rsidRDefault="009E5CDF">
      <w:pPr>
        <w:spacing w:line="600" w:lineRule="exact"/>
        <w:jc w:val="center"/>
        <w:outlineLvl w:val="0"/>
        <w:rPr>
          <w:rFonts w:ascii="方正仿宋_GBK" w:eastAsia="方正仿宋_GBK" w:hAnsi="宋体"/>
          <w:sz w:val="32"/>
          <w:szCs w:val="32"/>
        </w:rPr>
      </w:pPr>
    </w:p>
    <w:p w:rsidR="009E5CDF" w:rsidRDefault="0079799F">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二〇二〇年</w:t>
      </w:r>
      <w:r>
        <w:rPr>
          <w:rFonts w:ascii="方正仿宋_GBK" w:eastAsia="方正仿宋_GBK" w:hAnsi="宋体" w:hint="eastAsia"/>
          <w:sz w:val="32"/>
          <w:szCs w:val="32"/>
        </w:rPr>
        <w:t>七</w:t>
      </w:r>
      <w:r>
        <w:rPr>
          <w:rFonts w:ascii="方正仿宋_GBK" w:eastAsia="方正仿宋_GBK" w:hAnsi="宋体" w:hint="eastAsia"/>
          <w:sz w:val="32"/>
          <w:szCs w:val="32"/>
        </w:rPr>
        <w:t>月</w:t>
      </w:r>
    </w:p>
    <w:p w:rsidR="009E5CDF" w:rsidRDefault="009E5CDF">
      <w:pPr>
        <w:spacing w:line="420" w:lineRule="exact"/>
        <w:jc w:val="center"/>
        <w:outlineLvl w:val="0"/>
        <w:rPr>
          <w:rFonts w:ascii="方正仿宋_GBK" w:eastAsia="方正仿宋_GBK" w:hAnsi="宋体"/>
          <w:sz w:val="32"/>
          <w:szCs w:val="32"/>
        </w:rPr>
      </w:pPr>
    </w:p>
    <w:p w:rsidR="009E5CDF" w:rsidRDefault="009E5CDF">
      <w:pPr>
        <w:spacing w:line="420" w:lineRule="exact"/>
        <w:jc w:val="center"/>
        <w:outlineLvl w:val="0"/>
        <w:rPr>
          <w:rFonts w:ascii="方正仿宋_GBK" w:eastAsia="方正仿宋_GBK" w:hAnsi="宋体"/>
          <w:sz w:val="32"/>
          <w:szCs w:val="32"/>
        </w:rPr>
      </w:pPr>
    </w:p>
    <w:p w:rsidR="009E5CDF" w:rsidRDefault="009E5CDF">
      <w:pPr>
        <w:spacing w:line="420" w:lineRule="exact"/>
        <w:jc w:val="center"/>
        <w:outlineLvl w:val="0"/>
        <w:rPr>
          <w:rFonts w:ascii="方正仿宋_GBK" w:eastAsia="方正仿宋_GBK" w:hAnsi="宋体"/>
          <w:sz w:val="32"/>
          <w:szCs w:val="32"/>
        </w:rPr>
      </w:pPr>
    </w:p>
    <w:p w:rsidR="009E5CDF" w:rsidRDefault="009E5CDF">
      <w:pPr>
        <w:spacing w:line="420" w:lineRule="exact"/>
        <w:jc w:val="center"/>
        <w:outlineLvl w:val="0"/>
        <w:rPr>
          <w:rFonts w:ascii="方正仿宋_GBK" w:eastAsia="方正仿宋_GBK" w:hAnsi="宋体"/>
          <w:sz w:val="32"/>
          <w:szCs w:val="32"/>
        </w:rPr>
      </w:pPr>
    </w:p>
    <w:p w:rsidR="009E5CDF" w:rsidRDefault="0079799F">
      <w:pPr>
        <w:widowControl/>
        <w:jc w:val="center"/>
        <w:rPr>
          <w:rFonts w:ascii="方正小标宋_GBK" w:eastAsia="方正小标宋_GBK" w:hAnsi="宋体" w:cs="Arial"/>
          <w:bCs/>
          <w:kern w:val="0"/>
          <w:sz w:val="44"/>
          <w:szCs w:val="44"/>
        </w:rPr>
      </w:pPr>
      <w:bookmarkStart w:id="0" w:name="_Toc11641050"/>
      <w:bookmarkStart w:id="1" w:name="_Toc12789052"/>
      <w:bookmarkStart w:id="2" w:name="_Toc421089991"/>
      <w:r>
        <w:rPr>
          <w:rFonts w:ascii="方正小标宋_GBK" w:eastAsia="方正小标宋_GBK" w:hAnsi="宋体" w:hint="eastAsia"/>
          <w:sz w:val="44"/>
          <w:szCs w:val="44"/>
        </w:rPr>
        <w:lastRenderedPageBreak/>
        <w:t>第一篇</w:t>
      </w:r>
      <w:r>
        <w:rPr>
          <w:rFonts w:ascii="方正小标宋_GBK" w:eastAsia="方正小标宋_GBK" w:hAnsi="宋体" w:hint="eastAsia"/>
          <w:sz w:val="44"/>
          <w:szCs w:val="44"/>
        </w:rPr>
        <w:t xml:space="preserve">  </w:t>
      </w:r>
      <w:bookmarkEnd w:id="0"/>
      <w:bookmarkEnd w:id="1"/>
      <w:bookmarkEnd w:id="2"/>
      <w:r>
        <w:rPr>
          <w:rFonts w:ascii="方正小标宋_GBK" w:eastAsia="方正小标宋_GBK" w:hAnsi="宋体" w:cs="Arial" w:hint="eastAsia"/>
          <w:bCs/>
          <w:kern w:val="0"/>
          <w:sz w:val="44"/>
          <w:szCs w:val="44"/>
        </w:rPr>
        <w:t>比选邀请书</w:t>
      </w:r>
    </w:p>
    <w:p w:rsidR="009E5CDF" w:rsidRDefault="009E5CDF">
      <w:pPr>
        <w:jc w:val="center"/>
        <w:rPr>
          <w:rFonts w:ascii="方正仿宋_GBK" w:eastAsia="方正仿宋_GBK" w:hAnsi="宋体"/>
          <w:sz w:val="32"/>
          <w:szCs w:val="32"/>
        </w:rPr>
      </w:pP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3" w:name="_Toc421089998"/>
      <w:bookmarkStart w:id="4" w:name="_Toc102227313"/>
      <w:r>
        <w:rPr>
          <w:rFonts w:ascii="方正仿宋_GBK" w:eastAsia="方正仿宋_GBK" w:hAnsi="宋体" w:cs="Arial" w:hint="eastAsia"/>
          <w:bCs/>
          <w:kern w:val="0"/>
          <w:sz w:val="32"/>
          <w:szCs w:val="32"/>
        </w:rPr>
        <w:t>一、比选简介</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重庆临空经济示范区开发建设有限公司现就重庆临空经济示范区核心区</w:t>
      </w:r>
      <w:r>
        <w:rPr>
          <w:rFonts w:ascii="方正仿宋_GBK" w:eastAsia="方正仿宋_GBK" w:hAnsi="仿宋" w:hint="eastAsia"/>
          <w:sz w:val="32"/>
          <w:szCs w:val="32"/>
        </w:rPr>
        <w:t>产业分析论证报告</w:t>
      </w:r>
      <w:r>
        <w:rPr>
          <w:rFonts w:ascii="方正仿宋_GBK" w:eastAsia="方正仿宋_GBK" w:hAnsi="仿宋" w:hint="eastAsia"/>
          <w:sz w:val="32"/>
          <w:szCs w:val="32"/>
        </w:rPr>
        <w:t>编制服务进行公开比选采购，欢迎有资质的供应商参与。</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二、项目概况</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根据公司重点工作任务要求，需完成重庆临空经济示范区核心区</w:t>
      </w:r>
      <w:r>
        <w:rPr>
          <w:rFonts w:ascii="方正仿宋_GBK" w:eastAsia="方正仿宋_GBK" w:hAnsi="仿宋" w:hint="eastAsia"/>
          <w:sz w:val="32"/>
          <w:szCs w:val="32"/>
        </w:rPr>
        <w:t>产业分析论证报告</w:t>
      </w:r>
      <w:r>
        <w:rPr>
          <w:rFonts w:ascii="方正仿宋_GBK" w:eastAsia="方正仿宋_GBK" w:hAnsi="仿宋" w:hint="eastAsia"/>
          <w:sz w:val="32"/>
          <w:szCs w:val="32"/>
        </w:rPr>
        <w:t>，特聘请专业的工程咨询、规划设计机构提供</w:t>
      </w:r>
      <w:r>
        <w:rPr>
          <w:rFonts w:ascii="方正仿宋_GBK" w:eastAsia="方正仿宋_GBK" w:hAnsi="仿宋" w:hint="eastAsia"/>
          <w:sz w:val="32"/>
          <w:szCs w:val="32"/>
        </w:rPr>
        <w:t>产业分析论证报告</w:t>
      </w:r>
      <w:r>
        <w:rPr>
          <w:rFonts w:ascii="方正仿宋_GBK" w:eastAsia="方正仿宋_GBK" w:hAnsi="仿宋" w:hint="eastAsia"/>
          <w:sz w:val="32"/>
          <w:szCs w:val="32"/>
        </w:rPr>
        <w:t>编制服务。</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三、比选资格</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（一）基本资格</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w:t>
      </w:r>
      <w:r>
        <w:rPr>
          <w:rFonts w:ascii="方正仿宋_GBK" w:eastAsia="方正仿宋_GBK" w:hAnsi="仿宋" w:hint="eastAsia"/>
          <w:sz w:val="32"/>
          <w:szCs w:val="32"/>
        </w:rPr>
        <w:t>供应商营业执照经营范围须具有工程设计或工程咨询；</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w:t>
      </w:r>
      <w:r>
        <w:rPr>
          <w:rFonts w:ascii="方正仿宋_GBK" w:eastAsia="方正仿宋_GBK" w:hAnsi="仿宋" w:hint="eastAsia"/>
          <w:sz w:val="32"/>
          <w:szCs w:val="32"/>
        </w:rPr>
        <w:t>.</w:t>
      </w:r>
      <w:r>
        <w:rPr>
          <w:rFonts w:ascii="方正仿宋_GBK" w:eastAsia="方正仿宋_GBK" w:hAnsi="仿宋" w:hint="eastAsia"/>
          <w:sz w:val="32"/>
          <w:szCs w:val="32"/>
        </w:rPr>
        <w:t>具有独立承担民事责任的能力；</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3</w:t>
      </w:r>
      <w:r>
        <w:rPr>
          <w:rFonts w:ascii="方正仿宋_GBK" w:eastAsia="方正仿宋_GBK" w:hAnsi="仿宋" w:hint="eastAsia"/>
          <w:sz w:val="32"/>
          <w:szCs w:val="32"/>
        </w:rPr>
        <w:t>.</w:t>
      </w:r>
      <w:r>
        <w:rPr>
          <w:rFonts w:ascii="方正仿宋_GBK" w:eastAsia="方正仿宋_GBK" w:hAnsi="仿宋" w:hint="eastAsia"/>
          <w:sz w:val="32"/>
          <w:szCs w:val="32"/>
        </w:rPr>
        <w:t>具有良好的商业信誉和健全的财务会计制度；</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w:t>
      </w:r>
      <w:r>
        <w:rPr>
          <w:rFonts w:ascii="方正仿宋_GBK" w:eastAsia="方正仿宋_GBK" w:hAnsi="仿宋" w:hint="eastAsia"/>
          <w:sz w:val="32"/>
          <w:szCs w:val="32"/>
        </w:rPr>
        <w:t>.</w:t>
      </w:r>
      <w:r>
        <w:rPr>
          <w:rFonts w:ascii="方正仿宋_GBK" w:eastAsia="方正仿宋_GBK" w:hAnsi="仿宋" w:hint="eastAsia"/>
          <w:sz w:val="32"/>
          <w:szCs w:val="32"/>
        </w:rPr>
        <w:t>具有履行合同所必需的设备和专业技术能力；</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5</w:t>
      </w:r>
      <w:r>
        <w:rPr>
          <w:rFonts w:ascii="方正仿宋_GBK" w:eastAsia="方正仿宋_GBK" w:hAnsi="仿宋" w:hint="eastAsia"/>
          <w:sz w:val="32"/>
          <w:szCs w:val="32"/>
        </w:rPr>
        <w:t>.</w:t>
      </w:r>
      <w:r>
        <w:rPr>
          <w:rFonts w:ascii="方正仿宋_GBK" w:eastAsia="方正仿宋_GBK" w:hAnsi="仿宋" w:hint="eastAsia"/>
          <w:sz w:val="32"/>
          <w:szCs w:val="32"/>
        </w:rPr>
        <w:t>有依法缴纳税收和社会保障资金的良好记录；</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6</w:t>
      </w:r>
      <w:r>
        <w:rPr>
          <w:rFonts w:ascii="方正仿宋_GBK" w:eastAsia="方正仿宋_GBK" w:hAnsi="仿宋" w:hint="eastAsia"/>
          <w:sz w:val="32"/>
          <w:szCs w:val="32"/>
        </w:rPr>
        <w:t>.</w:t>
      </w:r>
      <w:r>
        <w:rPr>
          <w:rFonts w:ascii="方正仿宋_GBK" w:eastAsia="方正仿宋_GBK" w:hAnsi="仿宋" w:hint="eastAsia"/>
          <w:sz w:val="32"/>
          <w:szCs w:val="32"/>
        </w:rPr>
        <w:t>参加机场集团及渝北区采购活动前三年内，在经营活动中没有重大违法记录和人员伤亡的安全事故；</w:t>
      </w:r>
    </w:p>
    <w:p w:rsidR="009E5CDF" w:rsidRDefault="0079799F">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7</w:t>
      </w:r>
      <w:r>
        <w:rPr>
          <w:rFonts w:ascii="方正仿宋_GBK" w:eastAsia="方正仿宋_GBK" w:hAnsi="仿宋"/>
          <w:sz w:val="32"/>
          <w:szCs w:val="32"/>
        </w:rPr>
        <w:t>.</w:t>
      </w:r>
      <w:r>
        <w:rPr>
          <w:rFonts w:ascii="方正仿宋_GBK" w:eastAsia="方正仿宋_GBK" w:hAnsi="仿宋" w:hint="eastAsia"/>
          <w:sz w:val="32"/>
          <w:szCs w:val="32"/>
        </w:rPr>
        <w:t>法律、行政法规规定的其他条件。</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（二）特定资格</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具有工程咨询甲级资质及城乡规划编制甲级资质</w:t>
      </w:r>
    </w:p>
    <w:p w:rsidR="009E5CDF" w:rsidRDefault="009E5CDF">
      <w:pPr>
        <w:spacing w:line="600" w:lineRule="exact"/>
        <w:ind w:firstLineChars="200" w:firstLine="640"/>
        <w:rPr>
          <w:rFonts w:ascii="方正仿宋_GBK" w:eastAsia="方正仿宋_GBK" w:hAnsi="仿宋"/>
          <w:sz w:val="32"/>
          <w:szCs w:val="32"/>
        </w:rPr>
      </w:pP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四、保证金缴纳及退还</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（一）缴纳保证金方式</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供应商应从其公司基本账户将保证金</w:t>
      </w:r>
      <w:r w:rsidR="00A105A5">
        <w:rPr>
          <w:rFonts w:ascii="方正仿宋_GBK" w:eastAsia="方正仿宋_GBK" w:hAnsi="仿宋" w:hint="eastAsia"/>
          <w:sz w:val="32"/>
          <w:szCs w:val="32"/>
        </w:rPr>
        <w:t>10000</w:t>
      </w:r>
      <w:r>
        <w:rPr>
          <w:rFonts w:ascii="方正仿宋_GBK" w:eastAsia="方正仿宋_GBK" w:hAnsi="仿宋" w:hint="eastAsia"/>
          <w:sz w:val="32"/>
          <w:szCs w:val="32"/>
        </w:rPr>
        <w:t>元汇至重庆临空经济示范区开发建设有限公司账户，同时在付款凭证备注栏注明采购项目名称，保证金的到账截止时间为</w:t>
      </w:r>
      <w:r>
        <w:rPr>
          <w:rFonts w:ascii="方正仿宋_GBK" w:eastAsia="方正仿宋_GBK" w:hAnsi="仿宋" w:hint="eastAsia"/>
          <w:sz w:val="32"/>
          <w:szCs w:val="32"/>
        </w:rPr>
        <w:t>2020</w:t>
      </w:r>
      <w:r>
        <w:rPr>
          <w:rFonts w:ascii="方正仿宋_GBK" w:eastAsia="方正仿宋_GBK" w:hAnsi="仿宋" w:hint="eastAsia"/>
          <w:sz w:val="32"/>
          <w:szCs w:val="32"/>
        </w:rPr>
        <w:t>年</w:t>
      </w:r>
      <w:r>
        <w:rPr>
          <w:rFonts w:ascii="方正仿宋_GBK" w:eastAsia="方正仿宋_GBK" w:hAnsi="仿宋" w:hint="eastAsia"/>
          <w:sz w:val="32"/>
          <w:szCs w:val="32"/>
        </w:rPr>
        <w:t>7</w:t>
      </w:r>
      <w:r>
        <w:rPr>
          <w:rFonts w:ascii="方正仿宋_GBK" w:eastAsia="方正仿宋_GBK" w:hAnsi="仿宋" w:hint="eastAsia"/>
          <w:sz w:val="32"/>
          <w:szCs w:val="32"/>
        </w:rPr>
        <w:t>月</w:t>
      </w:r>
      <w:r w:rsidR="00A105A5">
        <w:rPr>
          <w:rFonts w:ascii="方正仿宋_GBK" w:eastAsia="方正仿宋_GBK" w:hAnsi="仿宋" w:hint="eastAsia"/>
          <w:sz w:val="32"/>
          <w:szCs w:val="32"/>
        </w:rPr>
        <w:t>12</w:t>
      </w:r>
      <w:r>
        <w:rPr>
          <w:rFonts w:ascii="方正仿宋_GBK" w:eastAsia="方正仿宋_GBK" w:hAnsi="仿宋" w:hint="eastAsia"/>
          <w:sz w:val="32"/>
          <w:szCs w:val="32"/>
        </w:rPr>
        <w:t>日</w:t>
      </w:r>
      <w:r>
        <w:rPr>
          <w:rFonts w:ascii="方正仿宋_GBK" w:eastAsia="方正仿宋_GBK" w:hAnsi="仿宋" w:hint="eastAsia"/>
          <w:sz w:val="32"/>
          <w:szCs w:val="32"/>
        </w:rPr>
        <w:t>18:00</w:t>
      </w:r>
      <w:r>
        <w:rPr>
          <w:rFonts w:ascii="方正仿宋_GBK" w:eastAsia="方正仿宋_GBK" w:hAnsi="仿宋" w:hint="eastAsia"/>
          <w:sz w:val="32"/>
          <w:szCs w:val="32"/>
        </w:rPr>
        <w:t>。</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递交保证金账户</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户名：重庆临空经济示范区开发建设有限公司</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账号：</w:t>
      </w:r>
      <w:r>
        <w:rPr>
          <w:rFonts w:ascii="方正仿宋_GBK" w:eastAsia="方正仿宋_GBK" w:hAnsi="宋体" w:cs="Arial" w:hint="eastAsia"/>
          <w:bCs/>
          <w:kern w:val="0"/>
          <w:sz w:val="32"/>
          <w:szCs w:val="32"/>
        </w:rPr>
        <w:t>50050108380009000199</w:t>
      </w:r>
      <w:bookmarkStart w:id="5" w:name="_GoBack"/>
      <w:bookmarkEnd w:id="5"/>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开户行：建行重庆渝北机场支行</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供应商必须在付款凭证备注栏中注明采购项目名称。</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供应商在银行转账（电汇）时，须充分考虑银行转账（电汇）的时间差风险，如同城转账、异地转账或汇款、跨行转账或电汇的时间要求。</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比选前供应商必须现场递交保证金付款单和银行账户开户许可证的复印件（原件备查），且付款单位必须与供应商单位一致，否则视为无效响应文件，当场予以退回。</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（二）保证金退还方式</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未成交供应商的保证金，由供应商开具收据后，财务部在</w:t>
      </w:r>
      <w:r>
        <w:rPr>
          <w:rFonts w:ascii="方正仿宋_GBK" w:eastAsia="方正仿宋_GBK" w:hAnsi="宋体" w:cs="Arial" w:hint="eastAsia"/>
          <w:bCs/>
          <w:kern w:val="0"/>
          <w:sz w:val="32"/>
          <w:szCs w:val="32"/>
        </w:rPr>
        <w:t>30</w:t>
      </w:r>
      <w:r>
        <w:rPr>
          <w:rFonts w:ascii="方正仿宋_GBK" w:eastAsia="方正仿宋_GBK" w:hAnsi="宋体" w:cs="Arial" w:hint="eastAsia"/>
          <w:bCs/>
          <w:kern w:val="0"/>
          <w:sz w:val="32"/>
          <w:szCs w:val="32"/>
        </w:rPr>
        <w:t>个工作日内按来款渠道无息退还。</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中选供应商的保证金，在采购人发出《成交通知书》后，自动转为履约保证金。</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（三）保证金不予退还</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1.</w:t>
      </w:r>
      <w:r>
        <w:rPr>
          <w:rFonts w:ascii="方正仿宋_GBK" w:eastAsia="方正仿宋_GBK" w:hAnsi="宋体" w:cs="Arial" w:hint="eastAsia"/>
          <w:bCs/>
          <w:kern w:val="0"/>
          <w:sz w:val="32"/>
          <w:szCs w:val="32"/>
        </w:rPr>
        <w:t>伪造或者冒用他人生产（经营）许可证或营业执照的参加比选的供应商。</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供应商在响应文件中提供虚假材料。</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比选过程中发现进行贿赂的供应商。</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w:t>
      </w:r>
      <w:r>
        <w:rPr>
          <w:rFonts w:ascii="方正仿宋_GBK" w:eastAsia="方正仿宋_GBK" w:hAnsi="宋体" w:cs="Arial" w:hint="eastAsia"/>
          <w:bCs/>
          <w:kern w:val="0"/>
          <w:sz w:val="32"/>
          <w:szCs w:val="32"/>
        </w:rPr>
        <w:t>采用非正常手段，干扰评审工作的比选。</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确定成交人后，从送达成交通知书之日起</w:t>
      </w:r>
      <w:r>
        <w:rPr>
          <w:rFonts w:ascii="方正仿宋_GBK" w:eastAsia="方正仿宋_GBK" w:hAnsi="宋体" w:cs="Arial" w:hint="eastAsia"/>
          <w:bCs/>
          <w:kern w:val="0"/>
          <w:sz w:val="32"/>
          <w:szCs w:val="32"/>
        </w:rPr>
        <w:t>10</w:t>
      </w:r>
      <w:r>
        <w:rPr>
          <w:rFonts w:ascii="方正仿宋_GBK" w:eastAsia="方正仿宋_GBK" w:hAnsi="宋体" w:cs="Arial" w:hint="eastAsia"/>
          <w:bCs/>
          <w:kern w:val="0"/>
          <w:sz w:val="32"/>
          <w:szCs w:val="32"/>
        </w:rPr>
        <w:t>个工作日内（拒收以视频录像视为送达），成交人单方面原因未与采购人签订合同的，保证金不予退还。</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五、比选文件的获取</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6" w:name="_Toc200359242"/>
      <w:bookmarkStart w:id="7" w:name="_Toc368062297"/>
      <w:bookmarkStart w:id="8" w:name="_Toc17163"/>
      <w:bookmarkStart w:id="9" w:name="_Toc30875"/>
      <w:bookmarkStart w:id="10" w:name="_Toc30463"/>
      <w:bookmarkStart w:id="11" w:name="_Toc262215037"/>
      <w:bookmarkStart w:id="12" w:name="_Toc6385"/>
      <w:bookmarkStart w:id="13" w:name="_Toc200359431"/>
      <w:bookmarkStart w:id="14" w:name="_Toc328410012"/>
      <w:bookmarkStart w:id="15" w:name="_Toc1249"/>
      <w:bookmarkStart w:id="16" w:name="_Toc328409564"/>
      <w:bookmarkStart w:id="17" w:name="_Toc249692991"/>
      <w:bookmarkStart w:id="18" w:name="_Toc2600"/>
      <w:bookmarkStart w:id="19" w:name="_Toc327799951"/>
      <w:bookmarkStart w:id="20" w:name="_Toc262214822"/>
      <w:bookmarkStart w:id="21" w:name="_Toc252800718"/>
      <w:bookmarkStart w:id="22" w:name="_Toc243979940"/>
      <w:bookmarkStart w:id="23" w:name="_Toc274385876"/>
      <w:r>
        <w:rPr>
          <w:rFonts w:ascii="方正仿宋_GBK" w:eastAsia="方正仿宋_GBK" w:hAnsi="宋体" w:cs="Arial" w:hint="eastAsia"/>
          <w:bCs/>
          <w:kern w:val="0"/>
          <w:sz w:val="32"/>
          <w:szCs w:val="32"/>
        </w:rPr>
        <w:t>（一）本比选公告开始发布至截止时间止，各供应商应随时在重庆机场集团有限公司（</w:t>
      </w:r>
      <w:r>
        <w:rPr>
          <w:rFonts w:ascii="方正仿宋_GBK" w:eastAsia="方正仿宋_GBK" w:hAnsi="宋体" w:cs="Arial" w:hint="eastAsia"/>
          <w:bCs/>
          <w:kern w:val="0"/>
          <w:sz w:val="32"/>
          <w:szCs w:val="32"/>
        </w:rPr>
        <w:t>http://</w:t>
      </w:r>
      <w:r>
        <w:t xml:space="preserve"> </w:t>
      </w:r>
      <w:r>
        <w:rPr>
          <w:rFonts w:ascii="方正仿宋_GBK" w:eastAsia="方正仿宋_GBK" w:hAnsi="宋体" w:cs="Arial"/>
          <w:bCs/>
          <w:kern w:val="0"/>
          <w:sz w:val="32"/>
          <w:szCs w:val="32"/>
        </w:rPr>
        <w:t>www.cqa.cn</w:t>
      </w:r>
      <w:r>
        <w:rPr>
          <w:rFonts w:ascii="方正仿宋_GBK" w:eastAsia="方正仿宋_GBK" w:hAnsi="宋体" w:cs="Arial" w:hint="eastAsia"/>
          <w:bCs/>
          <w:kern w:val="0"/>
          <w:sz w:val="32"/>
          <w:szCs w:val="32"/>
        </w:rPr>
        <w:t>）上获取本项目的比选文件等相关资料，并关注本项目修改或补充内容。</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w:t>
      </w:r>
      <w:r>
        <w:rPr>
          <w:rFonts w:ascii="方正仿宋_GBK" w:eastAsia="方正仿宋_GBK" w:hAnsi="仿宋" w:hint="eastAsia"/>
          <w:sz w:val="32"/>
          <w:szCs w:val="32"/>
        </w:rPr>
        <w:t>各供应商对比选文件的质疑应在</w:t>
      </w:r>
      <w:r>
        <w:rPr>
          <w:rFonts w:ascii="方正仿宋_GBK" w:eastAsia="方正仿宋_GBK" w:hAnsi="仿宋" w:hint="eastAsia"/>
          <w:sz w:val="32"/>
          <w:szCs w:val="32"/>
        </w:rPr>
        <w:t>2020</w:t>
      </w:r>
      <w:r>
        <w:rPr>
          <w:rFonts w:ascii="方正仿宋_GBK" w:eastAsia="方正仿宋_GBK" w:hAnsi="仿宋" w:hint="eastAsia"/>
          <w:sz w:val="32"/>
          <w:szCs w:val="32"/>
        </w:rPr>
        <w:t>年</w:t>
      </w:r>
      <w:r>
        <w:rPr>
          <w:rFonts w:ascii="方正仿宋_GBK" w:eastAsia="方正仿宋_GBK" w:hAnsi="仿宋" w:hint="eastAsia"/>
          <w:sz w:val="32"/>
          <w:szCs w:val="32"/>
        </w:rPr>
        <w:t>7</w:t>
      </w:r>
      <w:r>
        <w:rPr>
          <w:rFonts w:ascii="方正仿宋_GBK" w:eastAsia="方正仿宋_GBK" w:hAnsi="仿宋" w:hint="eastAsia"/>
          <w:sz w:val="32"/>
          <w:szCs w:val="32"/>
        </w:rPr>
        <w:t>月</w:t>
      </w:r>
      <w:r w:rsidR="00A105A5">
        <w:rPr>
          <w:rFonts w:ascii="方正仿宋_GBK" w:eastAsia="方正仿宋_GBK" w:hAnsi="仿宋" w:hint="eastAsia"/>
          <w:sz w:val="32"/>
          <w:szCs w:val="32"/>
        </w:rPr>
        <w:t>9</w:t>
      </w:r>
      <w:r>
        <w:rPr>
          <w:rFonts w:ascii="方正仿宋_GBK" w:eastAsia="方正仿宋_GBK" w:hAnsi="仿宋" w:hint="eastAsia"/>
          <w:sz w:val="32"/>
          <w:szCs w:val="32"/>
        </w:rPr>
        <w:t>日</w:t>
      </w:r>
      <w:r>
        <w:rPr>
          <w:rFonts w:ascii="方正仿宋_GBK" w:eastAsia="方正仿宋_GBK" w:hAnsi="仿宋" w:hint="eastAsia"/>
          <w:sz w:val="32"/>
          <w:szCs w:val="32"/>
        </w:rPr>
        <w:t>16:00</w:t>
      </w:r>
      <w:r>
        <w:rPr>
          <w:rFonts w:ascii="方正仿宋_GBK" w:eastAsia="方正仿宋_GBK" w:hAnsi="仿宋" w:hint="eastAsia"/>
          <w:sz w:val="32"/>
          <w:szCs w:val="32"/>
        </w:rPr>
        <w:t>前书面提交，过期不再受理。</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六、响应文件的递交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递交截止时间：</w:t>
      </w:r>
      <w:r>
        <w:rPr>
          <w:rFonts w:ascii="方正仿宋_GBK" w:eastAsia="方正仿宋_GBK" w:hAnsi="仿宋" w:hint="eastAsia"/>
          <w:sz w:val="32"/>
          <w:szCs w:val="32"/>
        </w:rPr>
        <w:t>2020</w:t>
      </w:r>
      <w:r>
        <w:rPr>
          <w:rFonts w:ascii="方正仿宋_GBK" w:eastAsia="方正仿宋_GBK" w:hAnsi="仿宋" w:hint="eastAsia"/>
          <w:sz w:val="32"/>
          <w:szCs w:val="32"/>
        </w:rPr>
        <w:t>年</w:t>
      </w:r>
      <w:r>
        <w:rPr>
          <w:rFonts w:ascii="方正仿宋_GBK" w:eastAsia="方正仿宋_GBK" w:hAnsi="仿宋" w:hint="eastAsia"/>
          <w:sz w:val="32"/>
          <w:szCs w:val="32"/>
        </w:rPr>
        <w:t>7</w:t>
      </w:r>
      <w:r>
        <w:rPr>
          <w:rFonts w:ascii="方正仿宋_GBK" w:eastAsia="方正仿宋_GBK" w:hAnsi="仿宋" w:hint="eastAsia"/>
          <w:sz w:val="32"/>
          <w:szCs w:val="32"/>
        </w:rPr>
        <w:t>月</w:t>
      </w:r>
      <w:r w:rsidR="00A105A5">
        <w:rPr>
          <w:rFonts w:ascii="方正仿宋_GBK" w:eastAsia="方正仿宋_GBK" w:hAnsi="仿宋" w:hint="eastAsia"/>
          <w:sz w:val="32"/>
          <w:szCs w:val="32"/>
        </w:rPr>
        <w:t>13</w:t>
      </w:r>
      <w:r>
        <w:rPr>
          <w:rFonts w:ascii="方正仿宋_GBK" w:eastAsia="方正仿宋_GBK" w:hAnsi="仿宋" w:hint="eastAsia"/>
          <w:sz w:val="32"/>
          <w:szCs w:val="32"/>
        </w:rPr>
        <w:t>日</w:t>
      </w:r>
      <w:r>
        <w:rPr>
          <w:rFonts w:ascii="方正仿宋_GBK" w:eastAsia="方正仿宋_GBK" w:hAnsi="仿宋" w:hint="eastAsia"/>
          <w:sz w:val="32"/>
          <w:szCs w:val="32"/>
        </w:rPr>
        <w:t xml:space="preserve"> </w:t>
      </w:r>
      <w:r w:rsidR="00A105A5">
        <w:rPr>
          <w:rFonts w:ascii="方正仿宋_GBK" w:eastAsia="方正仿宋_GBK" w:hAnsi="仿宋" w:hint="eastAsia"/>
          <w:sz w:val="32"/>
          <w:szCs w:val="32"/>
        </w:rPr>
        <w:t>14</w:t>
      </w:r>
      <w:r>
        <w:rPr>
          <w:rFonts w:ascii="方正仿宋_GBK" w:eastAsia="方正仿宋_GBK" w:hAnsi="仿宋" w:hint="eastAsia"/>
          <w:sz w:val="32"/>
          <w:szCs w:val="32"/>
        </w:rPr>
        <w:t>:30-1</w:t>
      </w:r>
      <w:r w:rsidR="00A105A5">
        <w:rPr>
          <w:rFonts w:ascii="方正仿宋_GBK" w:eastAsia="方正仿宋_GBK" w:hAnsi="仿宋" w:hint="eastAsia"/>
          <w:sz w:val="32"/>
          <w:szCs w:val="32"/>
        </w:rPr>
        <w:t>5</w:t>
      </w:r>
      <w:r>
        <w:rPr>
          <w:rFonts w:ascii="方正仿宋_GBK" w:eastAsia="方正仿宋_GBK" w:hAnsi="仿宋" w:hint="eastAsia"/>
          <w:sz w:val="32"/>
          <w:szCs w:val="32"/>
        </w:rPr>
        <w:t xml:space="preserve">:00 </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递交地址：重庆临空经济示范区开发建设有限公司</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比选时间：</w:t>
      </w:r>
      <w:r>
        <w:rPr>
          <w:rFonts w:ascii="方正仿宋_GBK" w:eastAsia="方正仿宋_GBK" w:hAnsi="仿宋" w:hint="eastAsia"/>
          <w:sz w:val="32"/>
          <w:szCs w:val="32"/>
        </w:rPr>
        <w:t>2020</w:t>
      </w:r>
      <w:r>
        <w:rPr>
          <w:rFonts w:ascii="方正仿宋_GBK" w:eastAsia="方正仿宋_GBK" w:hAnsi="仿宋" w:hint="eastAsia"/>
          <w:sz w:val="32"/>
          <w:szCs w:val="32"/>
        </w:rPr>
        <w:t>年</w:t>
      </w:r>
      <w:r>
        <w:rPr>
          <w:rFonts w:ascii="方正仿宋_GBK" w:eastAsia="方正仿宋_GBK" w:hAnsi="仿宋" w:hint="eastAsia"/>
          <w:sz w:val="32"/>
          <w:szCs w:val="32"/>
        </w:rPr>
        <w:t>7</w:t>
      </w:r>
      <w:r>
        <w:rPr>
          <w:rFonts w:ascii="方正仿宋_GBK" w:eastAsia="方正仿宋_GBK" w:hAnsi="仿宋" w:hint="eastAsia"/>
          <w:sz w:val="32"/>
          <w:szCs w:val="32"/>
        </w:rPr>
        <w:t>月</w:t>
      </w:r>
      <w:r w:rsidR="00A105A5">
        <w:rPr>
          <w:rFonts w:ascii="方正仿宋_GBK" w:eastAsia="方正仿宋_GBK" w:hAnsi="仿宋" w:hint="eastAsia"/>
          <w:sz w:val="32"/>
          <w:szCs w:val="32"/>
        </w:rPr>
        <w:t>13</w:t>
      </w:r>
      <w:r>
        <w:rPr>
          <w:rFonts w:ascii="方正仿宋_GBK" w:eastAsia="方正仿宋_GBK" w:hAnsi="仿宋" w:hint="eastAsia"/>
          <w:sz w:val="32"/>
          <w:szCs w:val="32"/>
        </w:rPr>
        <w:t>日</w:t>
      </w:r>
      <w:r>
        <w:rPr>
          <w:rFonts w:ascii="方正仿宋_GBK" w:eastAsia="方正仿宋_GBK" w:hAnsi="仿宋" w:hint="eastAsia"/>
          <w:sz w:val="32"/>
          <w:szCs w:val="32"/>
        </w:rPr>
        <w:t xml:space="preserve"> 1</w:t>
      </w:r>
      <w:r w:rsidR="00A105A5">
        <w:rPr>
          <w:rFonts w:ascii="方正仿宋_GBK" w:eastAsia="方正仿宋_GBK" w:hAnsi="仿宋" w:hint="eastAsia"/>
          <w:sz w:val="32"/>
          <w:szCs w:val="32"/>
        </w:rPr>
        <w:t>5</w:t>
      </w:r>
      <w:r>
        <w:rPr>
          <w:rFonts w:ascii="方正仿宋_GBK" w:eastAsia="方正仿宋_GBK" w:hAnsi="仿宋" w:hint="eastAsia"/>
          <w:sz w:val="32"/>
          <w:szCs w:val="32"/>
        </w:rPr>
        <w:t xml:space="preserve">:00   </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w:t>
      </w:r>
      <w:r>
        <w:rPr>
          <w:rFonts w:ascii="方正仿宋_GBK" w:eastAsia="方正仿宋_GBK" w:hAnsi="仿宋" w:hint="eastAsia"/>
          <w:sz w:val="32"/>
          <w:szCs w:val="32"/>
        </w:rPr>
        <w:t>比选地点：重庆临空经济示范区开发建设有限公司二会议室。</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其他事宜：未按比选文件规定缴纳比选保证金、密封和送达的响应文件，采购人不予接收或受理。</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七、现场踏勘</w:t>
      </w:r>
    </w:p>
    <w:p w:rsidR="009E5CDF" w:rsidRDefault="0079799F">
      <w:pPr>
        <w:snapToGrid w:val="0"/>
        <w:spacing w:line="600" w:lineRule="exact"/>
        <w:ind w:firstLineChars="200" w:firstLine="643"/>
        <w:rPr>
          <w:rFonts w:ascii="宋体" w:hAnsi="宋体"/>
          <w:sz w:val="24"/>
          <w:szCs w:val="24"/>
        </w:rPr>
      </w:pPr>
      <w:bookmarkStart w:id="24" w:name="_Toc20302"/>
      <w:bookmarkStart w:id="25" w:name="_Toc243063821"/>
      <w:bookmarkStart w:id="26" w:name="_Toc249692993"/>
      <w:bookmarkStart w:id="27" w:name="_Toc243979942"/>
      <w:bookmarkStart w:id="28" w:name="_Toc262215039"/>
      <w:bookmarkStart w:id="29" w:name="_Toc11022"/>
      <w:bookmarkStart w:id="30" w:name="_Toc328409566"/>
      <w:bookmarkStart w:id="31" w:name="_Toc368062299"/>
      <w:bookmarkStart w:id="32" w:name="_Toc24096"/>
      <w:bookmarkStart w:id="33" w:name="_Toc274385878"/>
      <w:bookmarkStart w:id="34" w:name="_Toc29367"/>
      <w:bookmarkStart w:id="35" w:name="_Toc252800720"/>
      <w:bookmarkStart w:id="36" w:name="_Toc18606"/>
      <w:bookmarkStart w:id="37" w:name="_Toc262214824"/>
      <w:bookmarkStart w:id="38" w:name="_Toc328410014"/>
      <w:bookmarkStart w:id="39" w:name="_Toc327799953"/>
      <w:bookmarkStart w:id="40" w:name="_Toc17054"/>
      <w:r>
        <w:rPr>
          <w:rFonts w:ascii="方正仿宋_GBK" w:eastAsia="方正仿宋_GBK" w:hAnsi="宋体" w:cs="Arial" w:hint="eastAsia"/>
          <w:b/>
          <w:bCs/>
          <w:kern w:val="0"/>
          <w:sz w:val="32"/>
          <w:szCs w:val="32"/>
        </w:rPr>
        <w:t>本项目不组织集中踏勘现场，但各供应商必须自行踏勘（因踏</w:t>
      </w:r>
      <w:r>
        <w:rPr>
          <w:rFonts w:ascii="方正仿宋_GBK" w:eastAsia="方正仿宋_GBK" w:hAnsi="宋体" w:cs="Arial" w:hint="eastAsia"/>
          <w:b/>
          <w:bCs/>
          <w:kern w:val="0"/>
          <w:sz w:val="32"/>
          <w:szCs w:val="32"/>
        </w:rPr>
        <w:lastRenderedPageBreak/>
        <w:t>勘现场而造成的死亡、人身伤害、财产损失和产生的费用等自行承担全部责任）。无论供应商是否踏勘过现场，均被认为在递交响应文件之前已经踏勘过现场，对</w:t>
      </w:r>
      <w:r>
        <w:rPr>
          <w:rFonts w:ascii="方正仿宋_GBK" w:eastAsia="方正仿宋_GBK" w:hAnsi="宋体" w:cs="Arial" w:hint="eastAsia"/>
          <w:b/>
          <w:bCs/>
          <w:kern w:val="0"/>
          <w:sz w:val="32"/>
          <w:szCs w:val="32"/>
        </w:rPr>
        <w:t>本项目的情况已经十分了解。</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八、联系方式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联系人：刘老师</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电</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话：</w:t>
      </w:r>
      <w:r>
        <w:rPr>
          <w:rFonts w:ascii="方正仿宋_GBK" w:eastAsia="方正仿宋_GBK" w:hAnsi="宋体" w:cs="Arial" w:hint="eastAsia"/>
          <w:bCs/>
          <w:kern w:val="0"/>
          <w:sz w:val="32"/>
          <w:szCs w:val="32"/>
        </w:rPr>
        <w:t>023-67153976</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2020</w:t>
      </w: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7</w:t>
      </w:r>
      <w:r>
        <w:rPr>
          <w:rFonts w:ascii="方正仿宋_GBK" w:eastAsia="方正仿宋_GBK" w:hAnsi="宋体" w:cs="Arial" w:hint="eastAsia"/>
          <w:bCs/>
          <w:kern w:val="0"/>
          <w:sz w:val="32"/>
          <w:szCs w:val="32"/>
        </w:rPr>
        <w:t>月</w:t>
      </w:r>
      <w:r w:rsidR="00A105A5">
        <w:rPr>
          <w:rFonts w:ascii="方正仿宋_GBK" w:eastAsia="方正仿宋_GBK" w:hAnsi="宋体" w:cs="Arial" w:hint="eastAsia"/>
          <w:bCs/>
          <w:kern w:val="0"/>
          <w:sz w:val="32"/>
          <w:szCs w:val="32"/>
        </w:rPr>
        <w:t>7</w:t>
      </w:r>
      <w:r>
        <w:rPr>
          <w:rFonts w:ascii="方正仿宋_GBK" w:eastAsia="方正仿宋_GBK" w:hAnsi="宋体" w:cs="Arial" w:hint="eastAsia"/>
          <w:bCs/>
          <w:kern w:val="0"/>
          <w:sz w:val="32"/>
          <w:szCs w:val="32"/>
        </w:rPr>
        <w:t>日</w:t>
      </w:r>
    </w:p>
    <w:p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rsidR="009E5CDF" w:rsidRDefault="009E5CDF">
      <w:pPr>
        <w:widowControl/>
        <w:spacing w:line="600" w:lineRule="exact"/>
        <w:ind w:firstLineChars="196" w:firstLine="627"/>
        <w:jc w:val="left"/>
        <w:rPr>
          <w:rFonts w:ascii="方正仿宋_GBK" w:eastAsia="方正仿宋_GBK" w:hAnsi="宋体" w:cs="Arial"/>
          <w:bCs/>
          <w:kern w:val="0"/>
          <w:sz w:val="32"/>
          <w:szCs w:val="32"/>
        </w:rPr>
      </w:pPr>
    </w:p>
    <w:p w:rsidR="009E5CDF" w:rsidRDefault="0079799F">
      <w:pPr>
        <w:pStyle w:val="2"/>
        <w:keepNext w:val="0"/>
        <w:keepLines w:val="0"/>
        <w:spacing w:before="0" w:after="0" w:line="360" w:lineRule="auto"/>
        <w:jc w:val="center"/>
        <w:rPr>
          <w:rFonts w:ascii="方正小标宋_GBK" w:eastAsia="方正小标宋_GBK" w:hAnsi="宋体"/>
          <w:b w:val="0"/>
          <w:sz w:val="44"/>
          <w:szCs w:val="44"/>
        </w:rPr>
      </w:pPr>
      <w:r>
        <w:rPr>
          <w:rFonts w:ascii="方正仿宋_GBK" w:eastAsia="方正仿宋_GBK" w:hAnsi="宋体" w:cs="Arial"/>
          <w:bCs/>
          <w:kern w:val="0"/>
          <w:szCs w:val="32"/>
        </w:rPr>
        <w:br w:type="page"/>
      </w:r>
      <w:r>
        <w:rPr>
          <w:rFonts w:ascii="方正小标宋_GBK" w:eastAsia="方正小标宋_GBK" w:hAnsi="宋体" w:hint="eastAsia"/>
          <w:b w:val="0"/>
          <w:sz w:val="44"/>
          <w:szCs w:val="44"/>
        </w:rPr>
        <w:lastRenderedPageBreak/>
        <w:t>第二篇</w:t>
      </w:r>
      <w:r>
        <w:rPr>
          <w:rFonts w:ascii="方正小标宋_GBK" w:eastAsia="方正小标宋_GBK" w:hAnsi="宋体" w:hint="eastAsia"/>
          <w:b w:val="0"/>
          <w:sz w:val="44"/>
          <w:szCs w:val="44"/>
        </w:rPr>
        <w:t xml:space="preserve"> </w:t>
      </w:r>
      <w:r>
        <w:rPr>
          <w:rFonts w:ascii="方正小标宋_GBK" w:eastAsia="方正小标宋_GBK" w:hAnsi="宋体" w:hint="eastAsia"/>
          <w:b w:val="0"/>
          <w:sz w:val="44"/>
          <w:szCs w:val="44"/>
        </w:rPr>
        <w:t>项目情况、技术和质量需求</w:t>
      </w:r>
    </w:p>
    <w:p w:rsidR="009E5CDF" w:rsidRDefault="009E5CDF">
      <w:pPr>
        <w:widowControl/>
        <w:spacing w:line="600" w:lineRule="exact"/>
        <w:ind w:firstLineChars="196" w:firstLine="627"/>
        <w:jc w:val="center"/>
        <w:rPr>
          <w:rFonts w:ascii="方正仿宋_GBK" w:eastAsia="方正仿宋_GBK" w:hAnsi="宋体" w:cs="Arial"/>
          <w:bCs/>
          <w:kern w:val="0"/>
          <w:sz w:val="32"/>
          <w:szCs w:val="32"/>
        </w:rPr>
      </w:pP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一、项目情况</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为响应国家发展改革委和民航局关于重庆打造国家级临空经济示范区的要求，贯彻民航强国建设，服务区域发展和构建对外开放格局，重庆机场集团与渝北区政府于</w:t>
      </w:r>
      <w:r>
        <w:rPr>
          <w:rFonts w:ascii="方正仿宋_GBK" w:eastAsia="方正仿宋_GBK" w:hAnsi="宋体" w:cs="Arial" w:hint="eastAsia"/>
          <w:bCs/>
          <w:kern w:val="0"/>
          <w:sz w:val="32"/>
          <w:szCs w:val="32"/>
        </w:rPr>
        <w:t>2018</w:t>
      </w: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7</w:t>
      </w:r>
      <w:r>
        <w:rPr>
          <w:rFonts w:ascii="方正仿宋_GBK" w:eastAsia="方正仿宋_GBK" w:hAnsi="宋体" w:cs="Arial" w:hint="eastAsia"/>
          <w:bCs/>
          <w:kern w:val="0"/>
          <w:sz w:val="32"/>
          <w:szCs w:val="32"/>
        </w:rPr>
        <w:t>月合资成立了重庆临空经济示范区开发建设有限公司（以下简称“临空经济公司”），注册资本</w:t>
      </w: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亿元，是重庆市政府授权对临空经济示范区核心区实施区域整体开发和临空产业集群打造的市级平台公司。</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为充分发挥重庆江北国际机场对区域经济的集聚辐射作用，加快建设全国重要的临空经济示范区，为更好地规划核心区产业布局，带动区域经济发展，拟引入咨询机构启动重庆临空经济示范区核心区</w:t>
      </w:r>
      <w:r>
        <w:rPr>
          <w:rFonts w:ascii="方正仿宋_GBK" w:eastAsia="方正仿宋_GBK" w:hAnsi="仿宋" w:hint="eastAsia"/>
          <w:sz w:val="32"/>
          <w:szCs w:val="32"/>
        </w:rPr>
        <w:t>产业发展研究工作，引导和促进重庆临空经济示范区稳健快速发展。</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二、项目限价</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产业分析论证报告</w:t>
      </w:r>
      <w:r>
        <w:rPr>
          <w:rFonts w:ascii="方正仿宋_GBK" w:eastAsia="方正仿宋_GBK" w:hAnsi="仿宋" w:hint="eastAsia"/>
          <w:sz w:val="32"/>
          <w:szCs w:val="32"/>
        </w:rPr>
        <w:t>服务限价</w:t>
      </w:r>
      <w:r>
        <w:rPr>
          <w:rFonts w:ascii="方正仿宋_GBK" w:eastAsia="方正仿宋_GBK" w:hAnsi="仿宋" w:hint="eastAsia"/>
          <w:sz w:val="32"/>
          <w:szCs w:val="32"/>
        </w:rPr>
        <w:t>50</w:t>
      </w:r>
      <w:r>
        <w:rPr>
          <w:rFonts w:ascii="方正仿宋_GBK" w:eastAsia="方正仿宋_GBK" w:hAnsi="仿宋" w:hint="eastAsia"/>
          <w:sz w:val="32"/>
          <w:szCs w:val="32"/>
        </w:rPr>
        <w:t>万元。</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三、项目技术需求</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（一）项目目标</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随着重庆机场的不断发展，梳理论证吞吐量达到预测值时机场主业与产业发展用地范围，以及产业布局和</w:t>
      </w:r>
      <w:r>
        <w:rPr>
          <w:rFonts w:ascii="方正仿宋_GBK" w:eastAsia="方正仿宋_GBK" w:hAnsi="仿宋" w:hint="eastAsia"/>
          <w:sz w:val="32"/>
          <w:szCs w:val="32"/>
        </w:rPr>
        <w:t>F</w:t>
      </w:r>
      <w:r>
        <w:rPr>
          <w:rFonts w:ascii="方正仿宋_GBK" w:eastAsia="方正仿宋_GBK" w:hAnsi="仿宋" w:hint="eastAsia"/>
          <w:sz w:val="32"/>
          <w:szCs w:val="32"/>
        </w:rPr>
        <w:t>、</w:t>
      </w:r>
      <w:r>
        <w:rPr>
          <w:rFonts w:ascii="方正仿宋_GBK" w:eastAsia="方正仿宋_GBK" w:hAnsi="仿宋" w:hint="eastAsia"/>
          <w:sz w:val="32"/>
          <w:szCs w:val="32"/>
        </w:rPr>
        <w:t>D4</w:t>
      </w:r>
      <w:r>
        <w:rPr>
          <w:rFonts w:ascii="方正仿宋_GBK" w:eastAsia="方正仿宋_GBK" w:hAnsi="仿宋" w:hint="eastAsia"/>
          <w:sz w:val="32"/>
          <w:szCs w:val="32"/>
        </w:rPr>
        <w:t>地块的关系，为下一步片区规划调整和产业落地提供理论研究支撑。</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（二）核心内容</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lastRenderedPageBreak/>
        <w:t>重庆临空经济示范区核心区产业发展研究的核心内容为：</w:t>
      </w:r>
    </w:p>
    <w:p w:rsidR="009E5CDF" w:rsidRDefault="0079799F">
      <w:pPr>
        <w:widowControl/>
        <w:spacing w:line="560" w:lineRule="exact"/>
        <w:ind w:firstLine="648"/>
        <w:jc w:val="left"/>
        <w:rPr>
          <w:rFonts w:ascii="方正仿宋_GBK" w:eastAsia="方正仿宋_GBK" w:hAnsi="仿宋"/>
          <w:sz w:val="32"/>
          <w:szCs w:val="32"/>
        </w:rPr>
      </w:pPr>
      <w:r>
        <w:rPr>
          <w:rFonts w:ascii="方正仿宋_GBK" w:eastAsia="方正仿宋_GBK" w:hAnsi="仿宋" w:hint="eastAsia"/>
          <w:sz w:val="32"/>
          <w:szCs w:val="32"/>
        </w:rPr>
        <w:t>通过对重庆临空经济示范区核心区</w:t>
      </w:r>
      <w:r>
        <w:rPr>
          <w:rFonts w:ascii="方正仿宋_GBK" w:eastAsia="方正仿宋_GBK" w:hAnsi="仿宋" w:hint="eastAsia"/>
          <w:sz w:val="32"/>
          <w:szCs w:val="32"/>
        </w:rPr>
        <w:t>产业</w:t>
      </w:r>
      <w:r>
        <w:rPr>
          <w:rFonts w:ascii="方正仿宋_GBK" w:eastAsia="方正仿宋_GBK" w:hAnsi="仿宋" w:hint="eastAsia"/>
          <w:sz w:val="32"/>
          <w:szCs w:val="32"/>
        </w:rPr>
        <w:t>进行系统梳理</w:t>
      </w:r>
      <w:r>
        <w:rPr>
          <w:rFonts w:ascii="方正仿宋_GBK" w:eastAsia="方正仿宋_GBK" w:hAnsi="仿宋" w:hint="eastAsia"/>
          <w:sz w:val="32"/>
          <w:szCs w:val="32"/>
        </w:rPr>
        <w:t>，</w:t>
      </w:r>
      <w:r>
        <w:rPr>
          <w:rFonts w:ascii="方正仿宋_GBK" w:eastAsia="方正仿宋_GBK" w:hAnsi="仿宋" w:hint="eastAsia"/>
          <w:sz w:val="32"/>
          <w:szCs w:val="32"/>
        </w:rPr>
        <w:t>研究</w:t>
      </w:r>
      <w:r>
        <w:rPr>
          <w:rFonts w:ascii="方正仿宋_GBK" w:eastAsia="方正仿宋_GBK" w:hint="eastAsia"/>
          <w:sz w:val="32"/>
          <w:szCs w:val="32"/>
        </w:rPr>
        <w:t>机场</w:t>
      </w:r>
      <w:r>
        <w:rPr>
          <w:rFonts w:ascii="方正仿宋_GBK" w:eastAsia="方正仿宋_GBK"/>
          <w:sz w:val="32"/>
          <w:szCs w:val="32"/>
        </w:rPr>
        <w:t>T3B</w:t>
      </w:r>
      <w:r>
        <w:rPr>
          <w:rFonts w:ascii="方正仿宋_GBK" w:eastAsia="方正仿宋_GBK"/>
          <w:sz w:val="32"/>
          <w:szCs w:val="32"/>
        </w:rPr>
        <w:t>、机场四跑道</w:t>
      </w:r>
      <w:r>
        <w:rPr>
          <w:rFonts w:ascii="方正仿宋_GBK" w:eastAsia="方正仿宋_GBK" w:hint="eastAsia"/>
          <w:sz w:val="32"/>
          <w:szCs w:val="32"/>
        </w:rPr>
        <w:t>及</w:t>
      </w:r>
      <w:bookmarkStart w:id="41" w:name="_Hlk43203703"/>
      <w:r>
        <w:rPr>
          <w:rFonts w:ascii="方正仿宋_GBK" w:eastAsia="方正仿宋_GBK" w:hint="eastAsia"/>
          <w:sz w:val="32"/>
          <w:szCs w:val="32"/>
        </w:rPr>
        <w:t>旅客吞吐量达到</w:t>
      </w:r>
      <w:r>
        <w:rPr>
          <w:rFonts w:ascii="方正仿宋_GBK" w:eastAsia="方正仿宋_GBK" w:hint="eastAsia"/>
          <w:sz w:val="32"/>
          <w:szCs w:val="32"/>
        </w:rPr>
        <w:t>1</w:t>
      </w:r>
      <w:r>
        <w:rPr>
          <w:rFonts w:ascii="方正仿宋_GBK" w:eastAsia="方正仿宋_GBK"/>
          <w:sz w:val="32"/>
          <w:szCs w:val="32"/>
        </w:rPr>
        <w:t>-1.2</w:t>
      </w:r>
      <w:r>
        <w:rPr>
          <w:rFonts w:ascii="方正仿宋_GBK" w:eastAsia="方正仿宋_GBK" w:hint="eastAsia"/>
          <w:sz w:val="32"/>
          <w:szCs w:val="32"/>
        </w:rPr>
        <w:t>亿人次时</w:t>
      </w:r>
      <w:bookmarkEnd w:id="41"/>
      <w:r>
        <w:rPr>
          <w:rFonts w:ascii="方正仿宋_GBK" w:eastAsia="方正仿宋_GBK" w:hint="eastAsia"/>
          <w:sz w:val="32"/>
          <w:szCs w:val="32"/>
        </w:rPr>
        <w:t>，机场未来产业布局与地块的关系</w:t>
      </w:r>
      <w:bookmarkStart w:id="42" w:name="_Hlk43203574"/>
      <w:r>
        <w:rPr>
          <w:rFonts w:ascii="方正仿宋_GBK" w:eastAsia="方正仿宋_GBK" w:hint="eastAsia"/>
          <w:sz w:val="32"/>
          <w:szCs w:val="32"/>
        </w:rPr>
        <w:t>，</w:t>
      </w:r>
      <w:r>
        <w:rPr>
          <w:rFonts w:ascii="方正仿宋_GBK" w:eastAsia="方正仿宋_GBK" w:hint="eastAsia"/>
          <w:sz w:val="32"/>
          <w:szCs w:val="32"/>
        </w:rPr>
        <w:t>机场现有留白区域是否为未来产业</w:t>
      </w:r>
      <w:bookmarkEnd w:id="42"/>
      <w:r>
        <w:rPr>
          <w:rFonts w:ascii="方正仿宋_GBK" w:eastAsia="方正仿宋_GBK" w:hint="eastAsia"/>
          <w:sz w:val="32"/>
          <w:szCs w:val="32"/>
        </w:rPr>
        <w:t>布局预留足够的发展用地</w:t>
      </w:r>
      <w:r>
        <w:rPr>
          <w:rFonts w:ascii="方正仿宋_GBK" w:eastAsia="方正仿宋_GBK" w:hint="eastAsia"/>
          <w:sz w:val="32"/>
          <w:szCs w:val="32"/>
        </w:rPr>
        <w:t>以及</w:t>
      </w:r>
      <w:r>
        <w:rPr>
          <w:rFonts w:ascii="方正仿宋_GBK" w:eastAsia="方正仿宋_GBK" w:hint="eastAsia"/>
          <w:sz w:val="32"/>
          <w:szCs w:val="32"/>
        </w:rPr>
        <w:t>城南污水处理厂整治</w:t>
      </w:r>
      <w:r>
        <w:rPr>
          <w:rFonts w:ascii="方正仿宋_GBK" w:eastAsia="方正仿宋_GBK" w:hint="eastAsia"/>
          <w:sz w:val="32"/>
          <w:szCs w:val="32"/>
        </w:rPr>
        <w:t>相关事宜</w:t>
      </w:r>
      <w:r>
        <w:rPr>
          <w:rFonts w:ascii="方正仿宋_GBK" w:eastAsia="方正仿宋_GBK" w:hint="eastAsia"/>
          <w:sz w:val="32"/>
          <w:szCs w:val="32"/>
        </w:rPr>
        <w:t>。</w:t>
      </w:r>
      <w:bookmarkStart w:id="43" w:name="_Hlk43221333"/>
    </w:p>
    <w:bookmarkEnd w:id="43"/>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（三）咨询成果</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本项目最终成果提交产业研究报告一份。</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四、项目质量需求</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（一）项目成果应切合重庆临空经济示范区核心区发展实际，具有前瞻性、实用性、可行性；</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（二）项目成果应具有科学性；</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（三）项目成果应当符合国家相关法规和规范要求。</w:t>
      </w:r>
    </w:p>
    <w:p w:rsidR="009E5CDF" w:rsidRDefault="009E5CDF">
      <w:pPr>
        <w:pStyle w:val="2"/>
        <w:keepNext w:val="0"/>
        <w:keepLines w:val="0"/>
        <w:spacing w:before="0" w:after="0" w:line="360" w:lineRule="auto"/>
        <w:jc w:val="center"/>
        <w:rPr>
          <w:rFonts w:ascii="方正仿宋_GBK" w:eastAsia="方正仿宋_GBK" w:hAnsi="仿宋"/>
          <w:szCs w:val="32"/>
        </w:rPr>
      </w:pPr>
    </w:p>
    <w:p w:rsidR="009E5CDF" w:rsidRDefault="009E5CDF">
      <w:pPr>
        <w:widowControl/>
        <w:spacing w:line="600" w:lineRule="exact"/>
        <w:ind w:firstLineChars="196" w:firstLine="627"/>
        <w:jc w:val="left"/>
        <w:rPr>
          <w:rFonts w:ascii="方正仿宋_GBK" w:eastAsia="方正仿宋_GBK" w:hAnsi="仿宋"/>
          <w:sz w:val="32"/>
          <w:szCs w:val="32"/>
        </w:rPr>
      </w:pPr>
    </w:p>
    <w:p w:rsidR="009E5CDF" w:rsidRDefault="009E5CDF">
      <w:pPr>
        <w:widowControl/>
        <w:spacing w:line="600" w:lineRule="exact"/>
        <w:ind w:firstLineChars="196" w:firstLine="627"/>
        <w:jc w:val="left"/>
        <w:rPr>
          <w:rFonts w:ascii="方正仿宋_GBK" w:eastAsia="方正仿宋_GBK" w:hAnsi="仿宋"/>
          <w:sz w:val="32"/>
          <w:szCs w:val="32"/>
        </w:rPr>
        <w:sectPr w:rsidR="009E5CDF">
          <w:headerReference w:type="default" r:id="rId9"/>
          <w:footerReference w:type="default" r:id="rId10"/>
          <w:headerReference w:type="first" r:id="rId11"/>
          <w:footerReference w:type="first" r:id="rId12"/>
          <w:pgSz w:w="11907" w:h="16840"/>
          <w:pgMar w:top="1134" w:right="1191" w:bottom="1134" w:left="1304" w:header="964" w:footer="992" w:gutter="0"/>
          <w:pgNumType w:fmt="numberInDash" w:start="1"/>
          <w:cols w:space="720"/>
          <w:titlePg/>
          <w:docGrid w:linePitch="381"/>
        </w:sectPr>
      </w:pPr>
    </w:p>
    <w:p w:rsidR="009E5CDF" w:rsidRDefault="0079799F">
      <w:pPr>
        <w:pStyle w:val="2"/>
        <w:keepNext w:val="0"/>
        <w:keepLines w:val="0"/>
        <w:spacing w:before="0" w:after="0" w:line="360" w:lineRule="auto"/>
        <w:jc w:val="center"/>
        <w:rPr>
          <w:rFonts w:ascii="方正小标宋_GBK" w:eastAsia="方正小标宋_GBK" w:hAnsi="宋体"/>
          <w:b w:val="0"/>
          <w:sz w:val="44"/>
          <w:szCs w:val="44"/>
        </w:rPr>
      </w:pPr>
      <w:bookmarkStart w:id="44" w:name="_Toc12789058"/>
      <w:bookmarkStart w:id="45" w:name="_Toc19121"/>
      <w:r>
        <w:rPr>
          <w:rFonts w:ascii="方正小标宋_GBK" w:eastAsia="方正小标宋_GBK" w:hAnsi="宋体" w:hint="eastAsia"/>
          <w:b w:val="0"/>
          <w:sz w:val="44"/>
          <w:szCs w:val="44"/>
        </w:rPr>
        <w:lastRenderedPageBreak/>
        <w:t>第三篇</w:t>
      </w:r>
      <w:r>
        <w:rPr>
          <w:rFonts w:ascii="方正小标宋_GBK" w:eastAsia="方正小标宋_GBK" w:hAnsi="宋体" w:hint="eastAsia"/>
          <w:b w:val="0"/>
          <w:sz w:val="44"/>
          <w:szCs w:val="44"/>
        </w:rPr>
        <w:t xml:space="preserve">  </w:t>
      </w:r>
      <w:r>
        <w:rPr>
          <w:rFonts w:ascii="方正小标宋_GBK" w:eastAsia="方正小标宋_GBK" w:hAnsi="宋体" w:hint="eastAsia"/>
          <w:b w:val="0"/>
          <w:sz w:val="44"/>
          <w:szCs w:val="44"/>
        </w:rPr>
        <w:t>项目商务需求</w:t>
      </w:r>
      <w:bookmarkEnd w:id="44"/>
      <w:bookmarkEnd w:id="45"/>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bookmarkStart w:id="46" w:name="_Toc8018"/>
      <w:bookmarkStart w:id="47" w:name="_Toc344475120"/>
    </w:p>
    <w:bookmarkEnd w:id="46"/>
    <w:bookmarkEnd w:id="47"/>
    <w:p w:rsidR="009E5CDF" w:rsidRDefault="0079799F">
      <w:pPr>
        <w:widowControl/>
        <w:numPr>
          <w:ilvl w:val="0"/>
          <w:numId w:val="1"/>
        </w:numPr>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交付时间</w:t>
      </w:r>
    </w:p>
    <w:p w:rsidR="009E5CDF" w:rsidRDefault="0079799F">
      <w:pPr>
        <w:widowControl/>
        <w:spacing w:line="600" w:lineRule="exact"/>
        <w:ind w:firstLineChars="200" w:firstLine="643"/>
        <w:jc w:val="left"/>
        <w:rPr>
          <w:rFonts w:ascii="方正仿宋_GBK" w:eastAsia="方正仿宋_GBK" w:hAnsi="宋体" w:cs="Arial"/>
          <w:b/>
          <w:kern w:val="0"/>
          <w:sz w:val="32"/>
          <w:szCs w:val="32"/>
        </w:rPr>
      </w:pPr>
      <w:r>
        <w:rPr>
          <w:rFonts w:ascii="方正仿宋_GBK" w:eastAsia="方正仿宋_GBK" w:hAnsi="宋体" w:cs="Arial" w:hint="eastAsia"/>
          <w:b/>
          <w:kern w:val="0"/>
          <w:sz w:val="32"/>
          <w:szCs w:val="32"/>
        </w:rPr>
        <w:t>7</w:t>
      </w:r>
      <w:r>
        <w:rPr>
          <w:rFonts w:ascii="方正仿宋_GBK" w:eastAsia="方正仿宋_GBK" w:hAnsi="宋体" w:cs="Arial" w:hint="eastAsia"/>
          <w:b/>
          <w:kern w:val="0"/>
          <w:sz w:val="32"/>
          <w:szCs w:val="32"/>
        </w:rPr>
        <w:t>月</w:t>
      </w:r>
      <w:r>
        <w:rPr>
          <w:rFonts w:ascii="方正仿宋_GBK" w:eastAsia="方正仿宋_GBK" w:hAnsi="宋体" w:cs="Arial" w:hint="eastAsia"/>
          <w:b/>
          <w:kern w:val="0"/>
          <w:sz w:val="32"/>
          <w:szCs w:val="32"/>
        </w:rPr>
        <w:t>31</w:t>
      </w:r>
      <w:r>
        <w:rPr>
          <w:rFonts w:ascii="方正仿宋_GBK" w:eastAsia="方正仿宋_GBK" w:hAnsi="宋体" w:cs="Arial" w:hint="eastAsia"/>
          <w:b/>
          <w:kern w:val="0"/>
          <w:sz w:val="32"/>
          <w:szCs w:val="32"/>
        </w:rPr>
        <w:t>日完成《重庆临空经济示范区核心区产业分析论证报告》初稿，进行初次汇报后整合意见</w:t>
      </w:r>
      <w:r>
        <w:rPr>
          <w:rFonts w:ascii="方正仿宋_GBK" w:eastAsia="方正仿宋_GBK" w:hAnsi="宋体" w:cs="Arial" w:hint="eastAsia"/>
          <w:b/>
          <w:kern w:val="0"/>
          <w:sz w:val="32"/>
          <w:szCs w:val="32"/>
        </w:rPr>
        <w:t xml:space="preserve"> </w:t>
      </w:r>
      <w:r>
        <w:rPr>
          <w:rFonts w:ascii="方正仿宋_GBK" w:eastAsia="方正仿宋_GBK" w:hAnsi="宋体" w:cs="Arial" w:hint="eastAsia"/>
          <w:b/>
          <w:kern w:val="0"/>
          <w:sz w:val="32"/>
          <w:szCs w:val="32"/>
        </w:rPr>
        <w:t>，对稿件进行优化与完善</w:t>
      </w:r>
      <w:r>
        <w:rPr>
          <w:rFonts w:ascii="方正仿宋_GBK" w:eastAsia="方正仿宋_GBK" w:hAnsi="宋体" w:cs="Arial" w:hint="eastAsia"/>
          <w:b/>
          <w:kern w:val="0"/>
          <w:sz w:val="32"/>
          <w:szCs w:val="32"/>
        </w:rPr>
        <w:t>8</w:t>
      </w:r>
      <w:r>
        <w:rPr>
          <w:rFonts w:ascii="方正仿宋_GBK" w:eastAsia="方正仿宋_GBK" w:hAnsi="宋体" w:cs="Arial" w:hint="eastAsia"/>
          <w:b/>
          <w:kern w:val="0"/>
          <w:sz w:val="32"/>
          <w:szCs w:val="32"/>
        </w:rPr>
        <w:t>月</w:t>
      </w:r>
      <w:r>
        <w:rPr>
          <w:rFonts w:ascii="方正仿宋_GBK" w:eastAsia="方正仿宋_GBK" w:hAnsi="宋体" w:cs="Arial" w:hint="eastAsia"/>
          <w:b/>
          <w:kern w:val="0"/>
          <w:sz w:val="32"/>
          <w:szCs w:val="32"/>
        </w:rPr>
        <w:t>7</w:t>
      </w:r>
      <w:r>
        <w:rPr>
          <w:rFonts w:ascii="方正仿宋_GBK" w:eastAsia="方正仿宋_GBK" w:hAnsi="宋体" w:cs="Arial" w:hint="eastAsia"/>
          <w:b/>
          <w:kern w:val="0"/>
          <w:sz w:val="32"/>
          <w:szCs w:val="32"/>
        </w:rPr>
        <w:t>日形成终稿，完成公司内部评审后，协助采购人报市、区相关部门，并做相应汇报。</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二、交付要求</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（一）提交《重庆临空经济示范区核心区</w:t>
      </w:r>
      <w:r>
        <w:rPr>
          <w:rFonts w:ascii="方正仿宋_GBK" w:eastAsia="方正仿宋_GBK" w:hAnsi="仿宋" w:hint="eastAsia"/>
          <w:sz w:val="32"/>
          <w:szCs w:val="32"/>
        </w:rPr>
        <w:t>产业分析论证报告</w:t>
      </w:r>
      <w:r>
        <w:rPr>
          <w:rFonts w:ascii="方正仿宋_GBK" w:eastAsia="方正仿宋_GBK" w:hAnsi="仿宋" w:hint="eastAsia"/>
          <w:sz w:val="32"/>
          <w:szCs w:val="32"/>
        </w:rPr>
        <w:t>》文本</w:t>
      </w:r>
      <w:r>
        <w:rPr>
          <w:rFonts w:ascii="方正仿宋_GBK" w:eastAsia="方正仿宋_GBK" w:hAnsi="仿宋" w:hint="eastAsia"/>
          <w:sz w:val="32"/>
          <w:szCs w:val="32"/>
        </w:rPr>
        <w:t>4</w:t>
      </w:r>
      <w:r>
        <w:rPr>
          <w:rFonts w:ascii="方正仿宋_GBK" w:eastAsia="方正仿宋_GBK" w:hAnsi="仿宋" w:hint="eastAsia"/>
          <w:sz w:val="32"/>
          <w:szCs w:val="32"/>
        </w:rPr>
        <w:t>本。</w:t>
      </w:r>
    </w:p>
    <w:p w:rsidR="009E5CDF" w:rsidRDefault="0079799F">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（二）提交上述报告的刻录光盘</w:t>
      </w:r>
      <w:r>
        <w:rPr>
          <w:rFonts w:ascii="方正仿宋_GBK" w:eastAsia="方正仿宋_GBK" w:hAnsi="仿宋" w:hint="eastAsia"/>
          <w:sz w:val="32"/>
          <w:szCs w:val="32"/>
        </w:rPr>
        <w:t>2</w:t>
      </w:r>
      <w:r>
        <w:rPr>
          <w:rFonts w:ascii="方正仿宋_GBK" w:eastAsia="方正仿宋_GBK" w:hAnsi="仿宋" w:hint="eastAsia"/>
          <w:sz w:val="32"/>
          <w:szCs w:val="32"/>
        </w:rPr>
        <w:t>张。</w:t>
      </w:r>
    </w:p>
    <w:p w:rsidR="009E5CDF" w:rsidRDefault="0079799F">
      <w:pPr>
        <w:snapToGrid w:val="0"/>
        <w:spacing w:line="600" w:lineRule="exact"/>
        <w:ind w:firstLineChars="200" w:firstLine="640"/>
        <w:rPr>
          <w:rFonts w:ascii="方正仿宋_GBK" w:eastAsia="方正仿宋_GBK" w:hAnsi="宋体" w:cs="宋体"/>
          <w:kern w:val="0"/>
          <w:sz w:val="32"/>
          <w:szCs w:val="32"/>
        </w:rPr>
      </w:pPr>
      <w:bookmarkStart w:id="48" w:name="_Toc344475121"/>
      <w:bookmarkStart w:id="49" w:name="_Toc29156"/>
      <w:r>
        <w:rPr>
          <w:rFonts w:ascii="方正仿宋_GBK" w:eastAsia="方正仿宋_GBK" w:hAnsi="宋体" w:cs="仿宋" w:hint="eastAsia"/>
          <w:bCs/>
          <w:sz w:val="32"/>
          <w:szCs w:val="32"/>
        </w:rPr>
        <w:t>三、</w:t>
      </w:r>
      <w:r>
        <w:rPr>
          <w:rFonts w:ascii="方正仿宋_GBK" w:eastAsia="方正仿宋_GBK" w:hAnsi="宋体" w:cs="宋体" w:hint="eastAsia"/>
          <w:kern w:val="0"/>
          <w:sz w:val="32"/>
          <w:szCs w:val="32"/>
        </w:rPr>
        <w:t>验收方式</w:t>
      </w:r>
    </w:p>
    <w:p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（一）采购人将对成交人提交的</w:t>
      </w:r>
      <w:r>
        <w:rPr>
          <w:rFonts w:ascii="方正仿宋_GBK" w:eastAsia="方正仿宋_GBK" w:hAnsi="仿宋" w:hint="eastAsia"/>
          <w:sz w:val="32"/>
          <w:szCs w:val="32"/>
        </w:rPr>
        <w:t>《重庆临空经济示范区核心区</w:t>
      </w:r>
      <w:r>
        <w:rPr>
          <w:rFonts w:ascii="方正仿宋_GBK" w:eastAsia="方正仿宋_GBK" w:hAnsi="仿宋" w:hint="eastAsia"/>
          <w:sz w:val="32"/>
          <w:szCs w:val="32"/>
        </w:rPr>
        <w:t>产业分析论证报告</w:t>
      </w:r>
      <w:r>
        <w:rPr>
          <w:rFonts w:ascii="方正仿宋_GBK" w:eastAsia="方正仿宋_GBK" w:hAnsi="仿宋" w:hint="eastAsia"/>
          <w:sz w:val="32"/>
          <w:szCs w:val="32"/>
        </w:rPr>
        <w:t>》</w:t>
      </w:r>
      <w:r>
        <w:rPr>
          <w:rFonts w:ascii="方正仿宋_GBK" w:eastAsia="方正仿宋_GBK" w:hint="eastAsia"/>
          <w:sz w:val="32"/>
          <w:szCs w:val="32"/>
        </w:rPr>
        <w:t>进行</w:t>
      </w:r>
      <w:r>
        <w:rPr>
          <w:rFonts w:ascii="方正仿宋_GBK" w:eastAsia="方正仿宋_GBK" w:hint="eastAsia"/>
          <w:sz w:val="32"/>
          <w:szCs w:val="32"/>
        </w:rPr>
        <w:t>内部</w:t>
      </w:r>
      <w:r>
        <w:rPr>
          <w:rFonts w:ascii="方正仿宋_GBK" w:eastAsia="方正仿宋_GBK" w:hint="eastAsia"/>
          <w:sz w:val="32"/>
          <w:szCs w:val="32"/>
        </w:rPr>
        <w:t>评审。</w:t>
      </w:r>
    </w:p>
    <w:p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（二）成交人须根据采购人的评审结果对</w:t>
      </w:r>
      <w:r>
        <w:rPr>
          <w:rFonts w:ascii="方正仿宋_GBK" w:eastAsia="方正仿宋_GBK" w:hAnsi="仿宋" w:hint="eastAsia"/>
          <w:sz w:val="32"/>
          <w:szCs w:val="32"/>
        </w:rPr>
        <w:t>《重庆临空经济示范区核心区</w:t>
      </w:r>
      <w:r>
        <w:rPr>
          <w:rFonts w:ascii="方正仿宋_GBK" w:eastAsia="方正仿宋_GBK" w:hAnsi="仿宋" w:hint="eastAsia"/>
          <w:sz w:val="32"/>
          <w:szCs w:val="32"/>
        </w:rPr>
        <w:t>产业分析论证报告</w:t>
      </w:r>
      <w:r>
        <w:rPr>
          <w:rFonts w:ascii="方正仿宋_GBK" w:eastAsia="方正仿宋_GBK" w:hAnsi="仿宋" w:hint="eastAsia"/>
          <w:sz w:val="32"/>
          <w:szCs w:val="32"/>
        </w:rPr>
        <w:t>》进行优化，</w:t>
      </w:r>
      <w:r>
        <w:rPr>
          <w:rFonts w:ascii="方正仿宋_GBK" w:eastAsia="方正仿宋_GBK" w:hint="eastAsia"/>
          <w:sz w:val="32"/>
          <w:szCs w:val="32"/>
        </w:rPr>
        <w:t>并重新提交给采购人，直到</w:t>
      </w:r>
      <w:r>
        <w:rPr>
          <w:rFonts w:ascii="方正仿宋_GBK" w:eastAsia="方正仿宋_GBK" w:hint="eastAsia"/>
          <w:sz w:val="32"/>
          <w:szCs w:val="32"/>
        </w:rPr>
        <w:t>文本提交至市、区两级相关部门</w:t>
      </w:r>
      <w:r>
        <w:rPr>
          <w:rFonts w:ascii="方正仿宋_GBK" w:eastAsia="方正仿宋_GBK" w:hint="eastAsia"/>
          <w:sz w:val="32"/>
          <w:szCs w:val="32"/>
        </w:rPr>
        <w:t>。</w:t>
      </w:r>
    </w:p>
    <w:p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（三）如果采购人评审认定成交人提交的</w:t>
      </w:r>
      <w:r>
        <w:rPr>
          <w:rFonts w:ascii="方正仿宋_GBK" w:eastAsia="方正仿宋_GBK" w:hAnsi="仿宋" w:hint="eastAsia"/>
          <w:sz w:val="32"/>
          <w:szCs w:val="32"/>
        </w:rPr>
        <w:t>《重庆临空经济示范区核心区</w:t>
      </w:r>
      <w:r>
        <w:rPr>
          <w:rFonts w:ascii="方正仿宋_GBK" w:eastAsia="方正仿宋_GBK" w:hAnsi="仿宋" w:hint="eastAsia"/>
          <w:sz w:val="32"/>
          <w:szCs w:val="32"/>
        </w:rPr>
        <w:t>产业分析论证报告</w:t>
      </w:r>
      <w:r>
        <w:rPr>
          <w:rFonts w:ascii="方正仿宋_GBK" w:eastAsia="方正仿宋_GBK" w:hAnsi="仿宋" w:hint="eastAsia"/>
          <w:sz w:val="32"/>
          <w:szCs w:val="32"/>
        </w:rPr>
        <w:t>》无可行性，</w:t>
      </w:r>
      <w:r>
        <w:rPr>
          <w:rFonts w:ascii="方正仿宋_GBK" w:eastAsia="方正仿宋_GBK" w:hint="eastAsia"/>
          <w:sz w:val="32"/>
          <w:szCs w:val="32"/>
        </w:rPr>
        <w:t>采购人将拒绝付款。</w:t>
      </w:r>
    </w:p>
    <w:p w:rsidR="009E5CDF" w:rsidRDefault="0079799F">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（四）成交人不得以整合优化次数和工期向采购人主张任何费用。</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w:t>
      </w:r>
      <w:bookmarkEnd w:id="48"/>
      <w:r>
        <w:rPr>
          <w:rFonts w:ascii="方正仿宋_GBK" w:eastAsia="方正仿宋_GBK" w:hAnsi="宋体" w:cs="Arial" w:hint="eastAsia"/>
          <w:bCs/>
          <w:kern w:val="0"/>
          <w:sz w:val="32"/>
          <w:szCs w:val="32"/>
        </w:rPr>
        <w:t>报价要求</w:t>
      </w:r>
      <w:bookmarkEnd w:id="49"/>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仿宋" w:hint="eastAsia"/>
          <w:sz w:val="32"/>
          <w:szCs w:val="32"/>
        </w:rPr>
        <w:lastRenderedPageBreak/>
        <w:t>本次报价须为人民币报价，包含完成本项目的所有费用：人员费、交通费、住宿费、印刷费、</w:t>
      </w:r>
      <w:r>
        <w:rPr>
          <w:rFonts w:eastAsia="方正仿宋_GBK" w:hint="eastAsia"/>
          <w:sz w:val="32"/>
          <w:szCs w:val="32"/>
        </w:rPr>
        <w:t>评审费、</w:t>
      </w:r>
      <w:r>
        <w:rPr>
          <w:rFonts w:ascii="方正仿宋_GBK" w:eastAsia="方正仿宋_GBK" w:hAnsi="仿宋" w:hint="eastAsia"/>
          <w:sz w:val="32"/>
          <w:szCs w:val="32"/>
        </w:rPr>
        <w:t>税费</w:t>
      </w:r>
      <w:r>
        <w:rPr>
          <w:rFonts w:ascii="方正仿宋_GBK" w:eastAsia="方正仿宋_GBK" w:hAnsi="宋体" w:cs="Arial" w:hint="eastAsia"/>
          <w:bCs/>
          <w:kern w:val="0"/>
          <w:sz w:val="32"/>
          <w:szCs w:val="32"/>
        </w:rPr>
        <w:t>等一切可预见和不可预见费用</w:t>
      </w:r>
      <w:r>
        <w:rPr>
          <w:rFonts w:ascii="方正仿宋_GBK" w:eastAsia="方正仿宋_GBK" w:hAnsi="仿宋" w:hint="eastAsia"/>
          <w:sz w:val="32"/>
          <w:szCs w:val="32"/>
        </w:rPr>
        <w:t>。</w:t>
      </w:r>
      <w:r>
        <w:rPr>
          <w:rFonts w:ascii="方正仿宋_GBK" w:eastAsia="方正仿宋_GBK" w:hAnsi="宋体" w:cs="Arial" w:hint="eastAsia"/>
          <w:bCs/>
          <w:kern w:val="0"/>
          <w:sz w:val="32"/>
          <w:szCs w:val="32"/>
        </w:rPr>
        <w:t>因成交人自身原因造成漏报、少报皆由其自行承担责任，采购人不再补偿。</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0" w:name="_Toc14076"/>
      <w:r>
        <w:rPr>
          <w:rFonts w:ascii="方正仿宋_GBK" w:eastAsia="方正仿宋_GBK" w:hAnsi="宋体" w:cs="Arial" w:hint="eastAsia"/>
          <w:bCs/>
          <w:kern w:val="0"/>
          <w:sz w:val="32"/>
          <w:szCs w:val="32"/>
        </w:rPr>
        <w:t>五、付款方式</w:t>
      </w:r>
      <w:bookmarkEnd w:id="50"/>
    </w:p>
    <w:p w:rsidR="009E5CDF" w:rsidRDefault="0079799F">
      <w:pPr>
        <w:widowControl/>
        <w:spacing w:line="600" w:lineRule="exact"/>
        <w:ind w:firstLineChars="200" w:firstLine="643"/>
        <w:jc w:val="left"/>
        <w:rPr>
          <w:rFonts w:ascii="方正仿宋_GBK" w:eastAsia="方正仿宋_GBK" w:hAnsi="仿宋"/>
          <w:sz w:val="32"/>
          <w:szCs w:val="32"/>
        </w:rPr>
      </w:pPr>
      <w:r>
        <w:rPr>
          <w:rFonts w:ascii="方正仿宋_GBK" w:eastAsia="方正仿宋_GBK" w:hAnsi="宋体" w:cs="Arial" w:hint="eastAsia"/>
          <w:b/>
          <w:kern w:val="0"/>
          <w:sz w:val="32"/>
          <w:szCs w:val="32"/>
        </w:rPr>
        <w:t>成交人提交符合要求的</w:t>
      </w:r>
      <w:r>
        <w:rPr>
          <w:rFonts w:ascii="方正仿宋_GBK" w:eastAsia="方正仿宋_GBK" w:hAnsi="宋体" w:cs="Arial" w:hint="eastAsia"/>
          <w:b/>
          <w:kern w:val="0"/>
          <w:sz w:val="32"/>
          <w:szCs w:val="32"/>
        </w:rPr>
        <w:t>最终</w:t>
      </w:r>
      <w:r>
        <w:rPr>
          <w:rFonts w:ascii="方正仿宋_GBK" w:eastAsia="方正仿宋_GBK" w:hAnsi="宋体" w:cs="Arial" w:hint="eastAsia"/>
          <w:b/>
          <w:kern w:val="0"/>
          <w:sz w:val="32"/>
          <w:szCs w:val="32"/>
        </w:rPr>
        <w:t>成果</w:t>
      </w:r>
      <w:r>
        <w:rPr>
          <w:rFonts w:ascii="方正仿宋_GBK" w:eastAsia="方正仿宋_GBK" w:hAnsi="宋体" w:cs="Arial" w:hint="eastAsia"/>
          <w:b/>
          <w:kern w:val="0"/>
          <w:sz w:val="32"/>
          <w:szCs w:val="32"/>
        </w:rPr>
        <w:t>经临空经济公司认可后付</w:t>
      </w:r>
      <w:r>
        <w:rPr>
          <w:rFonts w:ascii="方正仿宋_GBK" w:eastAsia="方正仿宋_GBK" w:hAnsi="宋体" w:cs="Arial" w:hint="eastAsia"/>
          <w:b/>
          <w:kern w:val="0"/>
          <w:sz w:val="32"/>
          <w:szCs w:val="32"/>
        </w:rPr>
        <w:t>97%</w:t>
      </w:r>
      <w:r>
        <w:rPr>
          <w:rFonts w:ascii="方正仿宋_GBK" w:eastAsia="方正仿宋_GBK" w:hAnsi="宋体" w:cs="Arial" w:hint="eastAsia"/>
          <w:b/>
          <w:kern w:val="0"/>
          <w:sz w:val="32"/>
          <w:szCs w:val="32"/>
        </w:rPr>
        <w:t>，剩余</w:t>
      </w:r>
      <w:r>
        <w:rPr>
          <w:rFonts w:ascii="方正仿宋_GBK" w:eastAsia="方正仿宋_GBK" w:hAnsi="宋体" w:cs="Arial" w:hint="eastAsia"/>
          <w:b/>
          <w:kern w:val="0"/>
          <w:sz w:val="32"/>
          <w:szCs w:val="32"/>
        </w:rPr>
        <w:t>3%</w:t>
      </w:r>
      <w:r>
        <w:rPr>
          <w:rFonts w:ascii="方正仿宋_GBK" w:eastAsia="方正仿宋_GBK" w:hAnsi="宋体" w:cs="Arial" w:hint="eastAsia"/>
          <w:b/>
          <w:kern w:val="0"/>
          <w:sz w:val="32"/>
          <w:szCs w:val="32"/>
        </w:rPr>
        <w:t>于合同签订一年后支付，期间成交人需配合临空经济公司向市、区级相关部门做汇报并答疑，每次付款之前</w:t>
      </w:r>
      <w:r>
        <w:rPr>
          <w:rFonts w:ascii="方正仿宋_GBK" w:eastAsia="方正仿宋_GBK" w:hAnsi="宋体" w:cs="Arial" w:hint="eastAsia"/>
          <w:b/>
          <w:kern w:val="0"/>
          <w:sz w:val="32"/>
          <w:szCs w:val="32"/>
        </w:rPr>
        <w:t>成交人</w:t>
      </w:r>
      <w:r>
        <w:rPr>
          <w:rFonts w:ascii="方正仿宋_GBK" w:eastAsia="方正仿宋_GBK" w:hAnsi="宋体" w:cs="Arial" w:hint="eastAsia"/>
          <w:b/>
          <w:kern w:val="0"/>
          <w:sz w:val="32"/>
          <w:szCs w:val="32"/>
        </w:rPr>
        <w:t>需</w:t>
      </w:r>
      <w:r>
        <w:rPr>
          <w:rFonts w:ascii="方正仿宋_GBK" w:eastAsia="方正仿宋_GBK" w:hAnsi="宋体" w:cs="Arial" w:hint="eastAsia"/>
          <w:b/>
          <w:kern w:val="0"/>
          <w:sz w:val="32"/>
          <w:szCs w:val="32"/>
        </w:rPr>
        <w:t>开具正规的等额有效</w:t>
      </w:r>
      <w:r>
        <w:rPr>
          <w:rFonts w:ascii="方正仿宋_GBK" w:eastAsia="方正仿宋_GBK" w:hAnsi="宋体" w:cs="Arial" w:hint="eastAsia"/>
          <w:b/>
          <w:kern w:val="0"/>
          <w:sz w:val="32"/>
          <w:szCs w:val="32"/>
        </w:rPr>
        <w:t>的</w:t>
      </w:r>
      <w:r>
        <w:rPr>
          <w:rFonts w:ascii="方正仿宋_GBK" w:eastAsia="方正仿宋_GBK" w:hAnsi="宋体" w:cs="Arial" w:hint="eastAsia"/>
          <w:b/>
          <w:kern w:val="0"/>
          <w:sz w:val="32"/>
          <w:szCs w:val="32"/>
        </w:rPr>
        <w:t>增值税专用发票，经公司审核后</w:t>
      </w:r>
      <w:r>
        <w:rPr>
          <w:rFonts w:ascii="方正仿宋_GBK" w:eastAsia="方正仿宋_GBK" w:hAnsi="宋体" w:cs="Arial" w:hint="eastAsia"/>
          <w:b/>
          <w:kern w:val="0"/>
          <w:sz w:val="32"/>
          <w:szCs w:val="32"/>
        </w:rPr>
        <w:t>15</w:t>
      </w:r>
      <w:r>
        <w:rPr>
          <w:rFonts w:ascii="方正仿宋_GBK" w:eastAsia="方正仿宋_GBK" w:hAnsi="宋体" w:cs="Arial" w:hint="eastAsia"/>
          <w:b/>
          <w:kern w:val="0"/>
          <w:sz w:val="32"/>
          <w:szCs w:val="32"/>
        </w:rPr>
        <w:t>个工作日内支付。若成交人未按约定提供发票，采购人有权拒绝支付任何款项并不承担逾期付款违约责任。</w:t>
      </w:r>
    </w:p>
    <w:p w:rsidR="009E5CDF" w:rsidRDefault="0079799F">
      <w:pPr>
        <w:spacing w:line="520" w:lineRule="exact"/>
        <w:ind w:firstLineChars="200" w:firstLine="640"/>
        <w:rPr>
          <w:rFonts w:ascii="方正仿宋_GBK" w:eastAsia="方正仿宋_GBK" w:hAnsi="宋体" w:cs="Arial"/>
          <w:bCs/>
          <w:kern w:val="0"/>
          <w:sz w:val="32"/>
          <w:szCs w:val="32"/>
        </w:rPr>
      </w:pPr>
      <w:r>
        <w:rPr>
          <w:rFonts w:ascii="方正仿宋_GBK" w:eastAsia="方正仿宋_GBK" w:hAnsi="仿宋" w:hint="eastAsia"/>
          <w:sz w:val="32"/>
          <w:szCs w:val="32"/>
        </w:rPr>
        <w:t>六、</w:t>
      </w:r>
      <w:bookmarkStart w:id="51" w:name="_Toc31270"/>
      <w:r>
        <w:rPr>
          <w:rFonts w:ascii="方正仿宋_GBK" w:eastAsia="方正仿宋_GBK" w:hAnsi="宋体" w:cs="Arial" w:hint="eastAsia"/>
          <w:bCs/>
          <w:kern w:val="0"/>
          <w:sz w:val="32"/>
          <w:szCs w:val="32"/>
        </w:rPr>
        <w:t>其他</w:t>
      </w:r>
      <w:bookmarkEnd w:id="51"/>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其他未尽事宜由在采购合同中详细约定。</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jc w:val="left"/>
        <w:rPr>
          <w:rFonts w:ascii="方正仿宋_GBK" w:eastAsia="方正仿宋_GBK" w:hAnsi="宋体" w:cs="Arial"/>
          <w:bCs/>
          <w:kern w:val="0"/>
          <w:sz w:val="32"/>
          <w:szCs w:val="32"/>
        </w:rPr>
      </w:pPr>
    </w:p>
    <w:p w:rsidR="009E5CDF" w:rsidRDefault="0079799F">
      <w:pPr>
        <w:pStyle w:val="2"/>
        <w:keepNext w:val="0"/>
        <w:keepLines w:val="0"/>
        <w:spacing w:before="0" w:after="0" w:line="580" w:lineRule="exact"/>
        <w:jc w:val="center"/>
        <w:rPr>
          <w:rFonts w:ascii="方正小标宋_GBK" w:eastAsia="方正小标宋_GBK" w:hAnsi="宋体"/>
          <w:b w:val="0"/>
          <w:sz w:val="44"/>
          <w:szCs w:val="44"/>
        </w:rPr>
      </w:pPr>
      <w:bookmarkStart w:id="52" w:name="_Toc14565"/>
      <w:r>
        <w:rPr>
          <w:rFonts w:ascii="方正小标宋_GBK" w:eastAsia="方正小标宋_GBK" w:hAnsi="宋体" w:hint="eastAsia"/>
          <w:b w:val="0"/>
          <w:sz w:val="44"/>
          <w:szCs w:val="44"/>
        </w:rPr>
        <w:lastRenderedPageBreak/>
        <w:t>第四篇</w:t>
      </w:r>
      <w:r>
        <w:rPr>
          <w:rFonts w:ascii="方正小标宋_GBK" w:eastAsia="方正小标宋_GBK" w:hAnsi="宋体" w:hint="eastAsia"/>
          <w:b w:val="0"/>
          <w:sz w:val="44"/>
          <w:szCs w:val="44"/>
        </w:rPr>
        <w:t xml:space="preserve">  </w:t>
      </w:r>
      <w:r>
        <w:rPr>
          <w:rFonts w:ascii="方正小标宋_GBK" w:eastAsia="方正小标宋_GBK" w:hAnsi="宋体" w:hint="eastAsia"/>
          <w:b w:val="0"/>
          <w:sz w:val="44"/>
          <w:szCs w:val="44"/>
        </w:rPr>
        <w:t>比选程序及方法、评审标准、无效响应和</w:t>
      </w:r>
      <w:r>
        <w:rPr>
          <w:rFonts w:ascii="方正小标宋_GBK" w:eastAsia="方正小标宋_GBK" w:hint="eastAsia"/>
          <w:b w:val="0"/>
          <w:sz w:val="44"/>
          <w:szCs w:val="44"/>
        </w:rPr>
        <w:t>采购终止</w:t>
      </w:r>
      <w:bookmarkEnd w:id="52"/>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3" w:name="_Toc11973"/>
      <w:r>
        <w:rPr>
          <w:rFonts w:ascii="方正仿宋_GBK" w:eastAsia="方正仿宋_GBK" w:hAnsi="宋体" w:cs="Arial" w:hint="eastAsia"/>
          <w:bCs/>
          <w:kern w:val="0"/>
          <w:sz w:val="32"/>
          <w:szCs w:val="32"/>
        </w:rPr>
        <w:t>一、比选程序及方法</w:t>
      </w:r>
      <w:bookmarkEnd w:id="53"/>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（一）比选按比选文件规定的时间和地点进行，供应商须有法定代表人或其授权代表参加并签到。</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（二）比选小组对各供应商的资格条件、响应文件的有效性、完整性和响应程度进行审查。各供应商只有在完全符合要求的前提下，才能参与比选。</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9E5CDF">
        <w:trPr>
          <w:trHeight w:val="545"/>
        </w:trPr>
        <w:tc>
          <w:tcPr>
            <w:tcW w:w="1070"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3845" w:type="dxa"/>
            <w:gridSpan w:val="2"/>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审查因素</w:t>
            </w:r>
          </w:p>
        </w:tc>
        <w:tc>
          <w:tcPr>
            <w:tcW w:w="4848"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审查内容</w:t>
            </w:r>
          </w:p>
        </w:tc>
      </w:tr>
      <w:tr w:rsidR="009E5CDF">
        <w:trPr>
          <w:cantSplit/>
          <w:trHeight w:val="3130"/>
        </w:trPr>
        <w:tc>
          <w:tcPr>
            <w:tcW w:w="1070" w:type="dxa"/>
            <w:vMerge w:val="restart"/>
            <w:vAlign w:val="center"/>
          </w:tcPr>
          <w:p w:rsidR="009E5CDF" w:rsidRDefault="0079799F">
            <w:pPr>
              <w:spacing w:line="39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1</w:t>
            </w:r>
          </w:p>
        </w:tc>
        <w:tc>
          <w:tcPr>
            <w:tcW w:w="838" w:type="dxa"/>
            <w:vMerge w:val="restart"/>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供应商应符合的基本资格条件</w:t>
            </w:r>
          </w:p>
        </w:tc>
        <w:tc>
          <w:tcPr>
            <w:tcW w:w="3007"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1</w:t>
            </w:r>
            <w:r>
              <w:rPr>
                <w:rFonts w:ascii="方正仿宋_GBK" w:eastAsia="方正仿宋_GBK" w:hAnsi="宋体" w:hint="eastAsia"/>
                <w:sz w:val="24"/>
                <w:szCs w:val="24"/>
              </w:rPr>
              <w:t>）具有独立承担民事责任的能力</w:t>
            </w:r>
          </w:p>
        </w:tc>
        <w:tc>
          <w:tcPr>
            <w:tcW w:w="4848"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比选供应商法定代表人营业执照、税务登记证、组织机构代码证复印件；</w:t>
            </w:r>
          </w:p>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比选供应商法定代表人身份证明和法定代表人授权代表委托书；</w:t>
            </w:r>
          </w:p>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法</w:t>
            </w:r>
            <w:r>
              <w:rPr>
                <w:rFonts w:ascii="方正仿宋_GBK" w:eastAsia="方正仿宋_GBK" w:hAnsi="宋体" w:hint="eastAsia"/>
                <w:sz w:val="24"/>
                <w:szCs w:val="24"/>
              </w:rPr>
              <w:t>定代表人或其授权代表须在比选供应商单位</w:t>
            </w:r>
            <w:r>
              <w:rPr>
                <w:rFonts w:ascii="方正仿宋_GBK" w:eastAsia="方正仿宋_GBK" w:hAnsi="宋体" w:hint="eastAsia"/>
                <w:sz w:val="24"/>
                <w:szCs w:val="24"/>
              </w:rPr>
              <w:t>2019</w:t>
            </w:r>
            <w:r>
              <w:rPr>
                <w:rFonts w:ascii="方正仿宋_GBK" w:eastAsia="方正仿宋_GBK" w:hAnsi="宋体" w:hint="eastAsia"/>
                <w:sz w:val="24"/>
                <w:szCs w:val="24"/>
              </w:rPr>
              <w:t>年</w:t>
            </w:r>
            <w:r>
              <w:rPr>
                <w:rFonts w:ascii="方正仿宋_GBK" w:eastAsia="方正仿宋_GBK" w:hAnsi="宋体" w:hint="eastAsia"/>
                <w:sz w:val="24"/>
                <w:szCs w:val="24"/>
              </w:rPr>
              <w:t>12</w:t>
            </w:r>
            <w:r>
              <w:rPr>
                <w:rFonts w:ascii="方正仿宋_GBK" w:eastAsia="方正仿宋_GBK" w:hAnsi="宋体" w:hint="eastAsia"/>
                <w:sz w:val="24"/>
                <w:szCs w:val="24"/>
              </w:rPr>
              <w:t>月至</w:t>
            </w:r>
            <w:r>
              <w:rPr>
                <w:rFonts w:ascii="方正仿宋_GBK" w:eastAsia="方正仿宋_GBK" w:hAnsi="宋体" w:hint="eastAsia"/>
                <w:sz w:val="24"/>
                <w:szCs w:val="24"/>
              </w:rPr>
              <w:t>2020</w:t>
            </w:r>
            <w:r>
              <w:rPr>
                <w:rFonts w:ascii="方正仿宋_GBK" w:eastAsia="方正仿宋_GBK" w:hAnsi="宋体" w:hint="eastAsia"/>
                <w:sz w:val="24"/>
                <w:szCs w:val="24"/>
              </w:rPr>
              <w:t>年</w:t>
            </w:r>
            <w:r>
              <w:rPr>
                <w:rFonts w:ascii="方正仿宋_GBK" w:eastAsia="方正仿宋_GBK" w:hAnsi="宋体" w:hint="eastAsia"/>
                <w:sz w:val="24"/>
                <w:szCs w:val="24"/>
              </w:rPr>
              <w:t>5</w:t>
            </w:r>
            <w:r>
              <w:rPr>
                <w:rFonts w:ascii="方正仿宋_GBK" w:eastAsia="方正仿宋_GBK" w:hAnsi="宋体" w:hint="eastAsia"/>
                <w:sz w:val="24"/>
                <w:szCs w:val="24"/>
              </w:rPr>
              <w:t>月连续缴纳社会保障金证明材料（以社保局出具的加盖有社保公章的证明原件为准）；</w:t>
            </w:r>
          </w:p>
        </w:tc>
      </w:tr>
      <w:tr w:rsidR="009E5CDF">
        <w:trPr>
          <w:cantSplit/>
          <w:trHeight w:val="635"/>
        </w:trPr>
        <w:tc>
          <w:tcPr>
            <w:tcW w:w="1070" w:type="dxa"/>
            <w:vMerge/>
            <w:vAlign w:val="center"/>
          </w:tcPr>
          <w:p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2</w:t>
            </w:r>
            <w:r>
              <w:rPr>
                <w:rFonts w:ascii="方正仿宋_GBK" w:eastAsia="方正仿宋_GBK" w:hAnsi="宋体" w:hint="eastAsia"/>
                <w:sz w:val="24"/>
                <w:szCs w:val="24"/>
              </w:rPr>
              <w:t>）具有良好的商业信誉和健全的财务会计制度</w:t>
            </w:r>
          </w:p>
        </w:tc>
        <w:tc>
          <w:tcPr>
            <w:tcW w:w="4848"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提供上一年度财务状况报告（表）或其基本帐户开户银行出具的资信证明复印件。</w:t>
            </w:r>
          </w:p>
        </w:tc>
      </w:tr>
      <w:tr w:rsidR="009E5CDF">
        <w:trPr>
          <w:cantSplit/>
          <w:trHeight w:val="850"/>
        </w:trPr>
        <w:tc>
          <w:tcPr>
            <w:tcW w:w="1070" w:type="dxa"/>
            <w:vMerge/>
            <w:vAlign w:val="center"/>
          </w:tcPr>
          <w:p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3</w:t>
            </w:r>
            <w:r>
              <w:rPr>
                <w:rFonts w:ascii="方正仿宋_GBK" w:eastAsia="方正仿宋_GBK" w:hAnsi="宋体" w:hint="eastAsia"/>
                <w:sz w:val="24"/>
                <w:szCs w:val="24"/>
              </w:rPr>
              <w:t>）具有履行合同所需的服务的专业能力</w:t>
            </w:r>
          </w:p>
        </w:tc>
        <w:tc>
          <w:tcPr>
            <w:tcW w:w="4848"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比选供应商提供书面声明或相关证明材料（见格式文件）</w:t>
            </w:r>
          </w:p>
        </w:tc>
      </w:tr>
      <w:tr w:rsidR="009E5CDF">
        <w:trPr>
          <w:cantSplit/>
          <w:trHeight w:val="821"/>
        </w:trPr>
        <w:tc>
          <w:tcPr>
            <w:tcW w:w="1070" w:type="dxa"/>
            <w:vMerge/>
            <w:vAlign w:val="center"/>
          </w:tcPr>
          <w:p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4</w:t>
            </w:r>
            <w:r>
              <w:rPr>
                <w:rFonts w:ascii="方正仿宋_GBK" w:eastAsia="方正仿宋_GBK" w:hAnsi="宋体" w:hint="eastAsia"/>
                <w:sz w:val="24"/>
                <w:szCs w:val="24"/>
              </w:rPr>
              <w:t>）有依法缴纳税收和社会保障金的良好记录</w:t>
            </w:r>
          </w:p>
        </w:tc>
        <w:tc>
          <w:tcPr>
            <w:tcW w:w="4848"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税务部门打印的完税凭证（</w:t>
            </w:r>
            <w:r>
              <w:rPr>
                <w:rFonts w:ascii="方正仿宋_GBK" w:eastAsia="方正仿宋_GBK" w:hAnsi="宋体" w:hint="eastAsia"/>
                <w:sz w:val="24"/>
                <w:szCs w:val="24"/>
              </w:rPr>
              <w:t>2019</w:t>
            </w:r>
            <w:r>
              <w:rPr>
                <w:rFonts w:ascii="方正仿宋_GBK" w:eastAsia="方正仿宋_GBK" w:hAnsi="宋体" w:hint="eastAsia"/>
                <w:sz w:val="24"/>
                <w:szCs w:val="24"/>
              </w:rPr>
              <w:t>年企业所得税）</w:t>
            </w:r>
            <w:r>
              <w:rPr>
                <w:rFonts w:ascii="方正仿宋_GBK" w:eastAsia="方正仿宋_GBK" w:hAnsi="宋体" w:hint="eastAsia"/>
                <w:sz w:val="24"/>
                <w:szCs w:val="24"/>
              </w:rPr>
              <w:t>2.</w:t>
            </w:r>
            <w:r>
              <w:rPr>
                <w:rFonts w:ascii="方正仿宋_GBK" w:eastAsia="方正仿宋_GBK" w:hAnsi="宋体" w:hint="eastAsia"/>
                <w:sz w:val="24"/>
                <w:szCs w:val="24"/>
              </w:rPr>
              <w:t>缴纳社会保险金的证明材料复印件（缴纳社会保险金的证明材料指：社会保险登记证）或缴纳社会保险的凭据（专用收据或社会保险缴纳清单）。依法免税或不需要缴纳社会保险资金的供应商，应提供相应文件证明其依法免税或不需要缴纳社会保险资金。</w:t>
            </w:r>
          </w:p>
        </w:tc>
      </w:tr>
      <w:tr w:rsidR="009E5CDF">
        <w:trPr>
          <w:cantSplit/>
          <w:trHeight w:val="371"/>
        </w:trPr>
        <w:tc>
          <w:tcPr>
            <w:tcW w:w="1070" w:type="dxa"/>
            <w:vMerge/>
            <w:vAlign w:val="center"/>
          </w:tcPr>
          <w:p w:rsidR="009E5CDF" w:rsidRDefault="009E5CDF">
            <w:pPr>
              <w:spacing w:line="390" w:lineRule="exact"/>
              <w:ind w:firstLineChars="200" w:firstLine="480"/>
              <w:rPr>
                <w:rFonts w:ascii="方正仿宋_GBK" w:eastAsia="方正仿宋_GBK" w:hAnsi="宋体"/>
                <w:sz w:val="24"/>
                <w:szCs w:val="24"/>
              </w:rPr>
            </w:pPr>
          </w:p>
        </w:tc>
        <w:tc>
          <w:tcPr>
            <w:tcW w:w="838" w:type="dxa"/>
            <w:vMerge/>
            <w:vAlign w:val="center"/>
          </w:tcPr>
          <w:p w:rsidR="009E5CDF" w:rsidRDefault="009E5CDF">
            <w:pPr>
              <w:spacing w:line="390" w:lineRule="exact"/>
              <w:ind w:firstLineChars="200" w:firstLine="480"/>
              <w:rPr>
                <w:rFonts w:ascii="方正仿宋_GBK" w:eastAsia="方正仿宋_GBK" w:hAnsi="宋体"/>
                <w:sz w:val="24"/>
                <w:szCs w:val="24"/>
              </w:rPr>
            </w:pPr>
          </w:p>
        </w:tc>
        <w:tc>
          <w:tcPr>
            <w:tcW w:w="3007"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5</w:t>
            </w:r>
            <w:r>
              <w:rPr>
                <w:rFonts w:ascii="方正仿宋_GBK" w:eastAsia="方正仿宋_GBK" w:hAnsi="宋体" w:hint="eastAsia"/>
                <w:sz w:val="24"/>
                <w:szCs w:val="24"/>
              </w:rPr>
              <w:t>）参加渝北区采购和重庆机场集团采购活动近三年内，在经营活动中没有重大违法记录</w:t>
            </w:r>
          </w:p>
        </w:tc>
        <w:tc>
          <w:tcPr>
            <w:tcW w:w="4848"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供应商提供书面声明（见格式文件）；</w:t>
            </w:r>
          </w:p>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供应商通过</w:t>
            </w:r>
            <w:r>
              <w:rPr>
                <w:rFonts w:ascii="方正仿宋_GBK" w:eastAsia="方正仿宋_GBK" w:hAnsi="宋体" w:hint="eastAsia"/>
                <w:sz w:val="24"/>
                <w:szCs w:val="24"/>
              </w:rPr>
              <w:t xml:space="preserve"> </w:t>
            </w:r>
            <w:r>
              <w:rPr>
                <w:rFonts w:ascii="方正仿宋_GBK" w:eastAsia="方正仿宋_GBK" w:hAnsi="宋体" w:hint="eastAsia"/>
                <w:sz w:val="24"/>
                <w:szCs w:val="24"/>
              </w:rPr>
              <w:t>“信用中国”网站</w:t>
            </w:r>
            <w:r>
              <w:rPr>
                <w:rFonts w:ascii="方正仿宋_GBK" w:eastAsia="方正仿宋_GBK" w:hAnsi="宋体" w:hint="eastAsia"/>
                <w:sz w:val="24"/>
                <w:szCs w:val="24"/>
              </w:rPr>
              <w:t>(www.creditchina.gov.cn)</w:t>
            </w:r>
            <w:r>
              <w:rPr>
                <w:rFonts w:ascii="方正仿宋_GBK" w:eastAsia="方正仿宋_GBK" w:hAnsi="宋体" w:hint="eastAsia"/>
                <w:sz w:val="24"/>
                <w:szCs w:val="24"/>
              </w:rPr>
              <w:t>、</w:t>
            </w:r>
            <w:r>
              <w:rPr>
                <w:rFonts w:ascii="方正仿宋_GBK" w:eastAsia="方正仿宋_GBK" w:hAnsi="宋体" w:hint="eastAsia"/>
                <w:sz w:val="24"/>
                <w:szCs w:val="24"/>
              </w:rPr>
              <w:t>"</w:t>
            </w:r>
            <w:r>
              <w:rPr>
                <w:rFonts w:ascii="方正仿宋_GBK" w:eastAsia="方正仿宋_GBK" w:hAnsi="宋体" w:hint="eastAsia"/>
                <w:sz w:val="24"/>
                <w:szCs w:val="24"/>
              </w:rPr>
              <w:t>中国政府采购网</w:t>
            </w:r>
            <w:r>
              <w:rPr>
                <w:rFonts w:ascii="方正仿宋_GBK" w:eastAsia="方正仿宋_GBK" w:hAnsi="宋体" w:hint="eastAsia"/>
                <w:sz w:val="24"/>
                <w:szCs w:val="24"/>
              </w:rPr>
              <w:t>"(www.ccgp.gov.cn)</w:t>
            </w:r>
            <w:r>
              <w:rPr>
                <w:rFonts w:ascii="方正仿宋_GBK" w:eastAsia="方正仿宋_GBK" w:hAnsi="宋体" w:hint="eastAsia"/>
                <w:sz w:val="24"/>
                <w:szCs w:val="24"/>
              </w:rPr>
              <w:t>等渠道查询本公司信用记录，对列入失信被执行人、重大税收违法案件当事人名单、采购严重违法失信行为记录名单，并打印盖章。</w:t>
            </w:r>
          </w:p>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如采购人在公示拟成交人、发出成交通知书、签订合同前后，发现供应商有以上行为有权终止成交和单方面无偿终止合同。</w:t>
            </w:r>
          </w:p>
        </w:tc>
      </w:tr>
      <w:tr w:rsidR="009E5CDF">
        <w:trPr>
          <w:cantSplit/>
          <w:trHeight w:val="844"/>
        </w:trPr>
        <w:tc>
          <w:tcPr>
            <w:tcW w:w="1070"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3845" w:type="dxa"/>
            <w:gridSpan w:val="2"/>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供应商必须符合的特定资格条件</w:t>
            </w:r>
          </w:p>
        </w:tc>
        <w:tc>
          <w:tcPr>
            <w:tcW w:w="4848"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具有工程咨询甲级资质及城乡规划编制甲级资质；</w:t>
            </w:r>
          </w:p>
        </w:tc>
      </w:tr>
      <w:tr w:rsidR="009E5CDF">
        <w:trPr>
          <w:cantSplit/>
          <w:trHeight w:val="405"/>
        </w:trPr>
        <w:tc>
          <w:tcPr>
            <w:tcW w:w="1070"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3</w:t>
            </w:r>
          </w:p>
        </w:tc>
        <w:tc>
          <w:tcPr>
            <w:tcW w:w="3845" w:type="dxa"/>
            <w:gridSpan w:val="2"/>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比选保证金</w:t>
            </w:r>
          </w:p>
        </w:tc>
        <w:tc>
          <w:tcPr>
            <w:tcW w:w="4848" w:type="dxa"/>
            <w:vAlign w:val="center"/>
          </w:tcPr>
          <w:p w:rsidR="009E5CDF" w:rsidRDefault="0079799F">
            <w:pPr>
              <w:spacing w:line="390" w:lineRule="exact"/>
              <w:rPr>
                <w:rFonts w:ascii="方正仿宋_GBK" w:eastAsia="方正仿宋_GBK" w:hAnsi="宋体"/>
                <w:sz w:val="24"/>
                <w:szCs w:val="24"/>
              </w:rPr>
            </w:pPr>
            <w:r>
              <w:rPr>
                <w:rFonts w:ascii="方正仿宋_GBK" w:eastAsia="方正仿宋_GBK" w:hAnsi="宋体" w:hint="eastAsia"/>
                <w:sz w:val="24"/>
                <w:szCs w:val="24"/>
              </w:rPr>
              <w:t>符合本比选文件第一篇规定</w:t>
            </w:r>
          </w:p>
        </w:tc>
      </w:tr>
    </w:tbl>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注：供应商按“三证合一”登记制度办理营业执照的，组织机构代码证以供应商所提供的营业执照（副本）复印件为准。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、符合性检查。依据比选文件的规定，从响应文件的有效性、完整性和对比选文件的响应程度进行审查，以确定是否对比选文件的实质性要求作出响应。符合性检查资料表如下：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9E5CDF">
        <w:trPr>
          <w:trHeight w:val="321"/>
        </w:trPr>
        <w:tc>
          <w:tcPr>
            <w:tcW w:w="675" w:type="dxa"/>
            <w:vAlign w:val="center"/>
          </w:tcPr>
          <w:p w:rsidR="009E5CDF" w:rsidRDefault="0079799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9E5CDF" w:rsidRDefault="0079799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9E5CDF" w:rsidRDefault="0079799F">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E5CDF">
        <w:trPr>
          <w:trHeight w:val="384"/>
        </w:trPr>
        <w:tc>
          <w:tcPr>
            <w:tcW w:w="675" w:type="dxa"/>
            <w:vMerge w:val="restart"/>
            <w:vAlign w:val="center"/>
          </w:tcPr>
          <w:p w:rsidR="009E5CDF" w:rsidRDefault="0079799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9E5CDF">
        <w:trPr>
          <w:trHeight w:val="389"/>
        </w:trPr>
        <w:tc>
          <w:tcPr>
            <w:tcW w:w="675" w:type="dxa"/>
            <w:vMerge/>
            <w:vAlign w:val="center"/>
          </w:tcPr>
          <w:p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rsidR="009E5CDF" w:rsidRDefault="009E5CDF">
            <w:pPr>
              <w:spacing w:line="240" w:lineRule="exact"/>
              <w:rPr>
                <w:rFonts w:ascii="方正仿宋_GBK" w:eastAsia="方正仿宋_GBK" w:hAnsi="宋体" w:cs="宋体"/>
                <w:kern w:val="0"/>
                <w:sz w:val="21"/>
                <w:szCs w:val="21"/>
              </w:rPr>
            </w:pPr>
          </w:p>
        </w:tc>
        <w:tc>
          <w:tcPr>
            <w:tcW w:w="1984" w:type="dxa"/>
            <w:vAlign w:val="center"/>
          </w:tcPr>
          <w:p w:rsidR="009E5CDF" w:rsidRDefault="0079799F">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9E5CDF" w:rsidRDefault="0079799F">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法定代表人身份证明及授权委托书有效，符合比选文件规定的格式，签字或盖章齐全。</w:t>
            </w:r>
          </w:p>
        </w:tc>
      </w:tr>
      <w:tr w:rsidR="009E5CDF">
        <w:trPr>
          <w:trHeight w:val="386"/>
        </w:trPr>
        <w:tc>
          <w:tcPr>
            <w:tcW w:w="675" w:type="dxa"/>
            <w:vMerge/>
            <w:vAlign w:val="center"/>
          </w:tcPr>
          <w:p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rsidR="009E5CDF" w:rsidRDefault="009E5CDF">
            <w:pPr>
              <w:spacing w:line="240" w:lineRule="exact"/>
              <w:rPr>
                <w:rFonts w:ascii="方正仿宋_GBK" w:eastAsia="方正仿宋_GBK" w:hAnsi="宋体" w:cs="宋体"/>
                <w:kern w:val="0"/>
                <w:sz w:val="21"/>
                <w:szCs w:val="21"/>
              </w:rPr>
            </w:pPr>
          </w:p>
        </w:tc>
        <w:tc>
          <w:tcPr>
            <w:tcW w:w="1984" w:type="dxa"/>
            <w:vAlign w:val="center"/>
          </w:tcPr>
          <w:p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E5CDF">
        <w:trPr>
          <w:trHeight w:val="560"/>
        </w:trPr>
        <w:tc>
          <w:tcPr>
            <w:tcW w:w="675" w:type="dxa"/>
            <w:vMerge/>
            <w:vAlign w:val="center"/>
          </w:tcPr>
          <w:p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rsidR="009E5CDF" w:rsidRDefault="009E5CDF">
            <w:pPr>
              <w:spacing w:line="240" w:lineRule="exact"/>
              <w:rPr>
                <w:rFonts w:ascii="方正仿宋_GBK" w:eastAsia="方正仿宋_GBK" w:hAnsi="宋体" w:cs="宋体"/>
                <w:kern w:val="0"/>
                <w:sz w:val="21"/>
                <w:szCs w:val="21"/>
              </w:rPr>
            </w:pPr>
          </w:p>
        </w:tc>
        <w:tc>
          <w:tcPr>
            <w:tcW w:w="1984" w:type="dxa"/>
            <w:vAlign w:val="center"/>
          </w:tcPr>
          <w:p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只能在采购预算范围内报价，</w:t>
            </w:r>
            <w:r>
              <w:rPr>
                <w:rFonts w:ascii="方正仿宋_GBK" w:eastAsia="方正仿宋_GBK" w:hAnsi="宋体" w:hint="eastAsia"/>
                <w:sz w:val="21"/>
                <w:szCs w:val="21"/>
              </w:rPr>
              <w:t>只能有一个有效报价，不得提交选择性报价。</w:t>
            </w:r>
          </w:p>
        </w:tc>
      </w:tr>
      <w:tr w:rsidR="009E5CDF">
        <w:trPr>
          <w:trHeight w:val="560"/>
        </w:trPr>
        <w:tc>
          <w:tcPr>
            <w:tcW w:w="675" w:type="dxa"/>
            <w:vMerge/>
            <w:vAlign w:val="center"/>
          </w:tcPr>
          <w:p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rsidR="009E5CDF" w:rsidRDefault="009E5CDF">
            <w:pPr>
              <w:spacing w:line="240" w:lineRule="exact"/>
              <w:rPr>
                <w:rFonts w:ascii="方正仿宋_GBK" w:eastAsia="方正仿宋_GBK" w:hAnsi="宋体" w:cs="宋体"/>
                <w:kern w:val="0"/>
                <w:sz w:val="21"/>
                <w:szCs w:val="21"/>
              </w:rPr>
            </w:pPr>
          </w:p>
        </w:tc>
        <w:tc>
          <w:tcPr>
            <w:tcW w:w="1984" w:type="dxa"/>
            <w:vAlign w:val="center"/>
          </w:tcPr>
          <w:p w:rsidR="009E5CDF" w:rsidRDefault="0079799F">
            <w:pPr>
              <w:spacing w:line="240" w:lineRule="exact"/>
              <w:rPr>
                <w:rFonts w:ascii="方正仿宋_GBK" w:eastAsia="方正仿宋_GBK" w:hAnsi="宋体"/>
                <w:sz w:val="21"/>
                <w:szCs w:val="21"/>
              </w:rPr>
            </w:pPr>
            <w:r>
              <w:rPr>
                <w:rFonts w:ascii="方正仿宋_GBK" w:eastAsia="方正仿宋_GBK" w:hAnsi="宋体" w:hint="eastAsia"/>
                <w:sz w:val="21"/>
                <w:szCs w:val="21"/>
              </w:rPr>
              <w:t>原件备查</w:t>
            </w:r>
          </w:p>
        </w:tc>
        <w:tc>
          <w:tcPr>
            <w:tcW w:w="5409" w:type="dxa"/>
            <w:vAlign w:val="center"/>
          </w:tcPr>
          <w:p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采购人对响应文件复印不清晰或有疑问等的供应商需提供原件。</w:t>
            </w:r>
          </w:p>
        </w:tc>
      </w:tr>
      <w:tr w:rsidR="009E5CDF">
        <w:trPr>
          <w:trHeight w:val="408"/>
        </w:trPr>
        <w:tc>
          <w:tcPr>
            <w:tcW w:w="675" w:type="dxa"/>
            <w:vMerge w:val="restart"/>
            <w:vAlign w:val="center"/>
          </w:tcPr>
          <w:p w:rsidR="009E5CDF" w:rsidRDefault="0079799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lastRenderedPageBreak/>
              <w:t>2</w:t>
            </w:r>
          </w:p>
        </w:tc>
        <w:tc>
          <w:tcPr>
            <w:tcW w:w="1560" w:type="dxa"/>
            <w:vMerge w:val="restart"/>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比选</w:t>
            </w:r>
            <w:r>
              <w:rPr>
                <w:rFonts w:ascii="方正仿宋_GBK" w:eastAsia="方正仿宋_GBK" w:hAnsi="宋体" w:cs="仿宋_GB2312" w:hint="eastAsia"/>
                <w:sz w:val="21"/>
                <w:szCs w:val="21"/>
                <w:lang w:val="zh-CN"/>
              </w:rPr>
              <w:t>文件要求。</w:t>
            </w:r>
          </w:p>
        </w:tc>
      </w:tr>
      <w:tr w:rsidR="009E5CDF">
        <w:trPr>
          <w:trHeight w:val="427"/>
        </w:trPr>
        <w:tc>
          <w:tcPr>
            <w:tcW w:w="675" w:type="dxa"/>
            <w:vMerge/>
            <w:vAlign w:val="center"/>
          </w:tcPr>
          <w:p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rsidR="009E5CDF" w:rsidRDefault="009E5CDF">
            <w:pPr>
              <w:spacing w:line="240" w:lineRule="exact"/>
              <w:rPr>
                <w:rFonts w:ascii="方正仿宋_GBK" w:eastAsia="方正仿宋_GBK" w:hAnsi="宋体" w:cs="宋体"/>
                <w:kern w:val="0"/>
                <w:sz w:val="21"/>
                <w:szCs w:val="21"/>
              </w:rPr>
            </w:pPr>
          </w:p>
        </w:tc>
        <w:tc>
          <w:tcPr>
            <w:tcW w:w="1984" w:type="dxa"/>
            <w:vAlign w:val="center"/>
          </w:tcPr>
          <w:p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w:t>
            </w:r>
          </w:p>
        </w:tc>
        <w:tc>
          <w:tcPr>
            <w:tcW w:w="5409" w:type="dxa"/>
            <w:vAlign w:val="center"/>
          </w:tcPr>
          <w:p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文件内容齐全、无遗漏。</w:t>
            </w:r>
          </w:p>
        </w:tc>
      </w:tr>
      <w:tr w:rsidR="009E5CDF">
        <w:trPr>
          <w:trHeight w:val="405"/>
        </w:trPr>
        <w:tc>
          <w:tcPr>
            <w:tcW w:w="675" w:type="dxa"/>
            <w:vMerge w:val="restart"/>
            <w:vAlign w:val="center"/>
          </w:tcPr>
          <w:p w:rsidR="009E5CDF" w:rsidRDefault="0079799F">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9E5CDF" w:rsidRDefault="0079799F">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比选文件的响应程度审查</w:t>
            </w:r>
          </w:p>
        </w:tc>
        <w:tc>
          <w:tcPr>
            <w:tcW w:w="1984" w:type="dxa"/>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9E5CDF" w:rsidRDefault="0079799F">
            <w:pPr>
              <w:pStyle w:val="ac"/>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对比选文件</w:t>
            </w:r>
            <w:r>
              <w:rPr>
                <w:rFonts w:ascii="方正仿宋_GBK" w:eastAsia="方正仿宋_GBK" w:hAnsi="宋体" w:cs="宋体" w:hint="eastAsia"/>
                <w:kern w:val="0"/>
                <w:sz w:val="21"/>
                <w:szCs w:val="21"/>
              </w:rPr>
              <w:t>规定的</w:t>
            </w:r>
            <w:r>
              <w:rPr>
                <w:rFonts w:ascii="方正仿宋_GBK" w:eastAsia="方正仿宋_GBK" w:hAnsi="宋体" w:cs="宋体" w:hint="eastAsia"/>
                <w:kern w:val="0"/>
                <w:sz w:val="21"/>
                <w:szCs w:val="21"/>
              </w:rPr>
              <w:t>比选内容作出响应。</w:t>
            </w:r>
          </w:p>
        </w:tc>
      </w:tr>
      <w:tr w:rsidR="009E5CDF">
        <w:trPr>
          <w:trHeight w:val="300"/>
        </w:trPr>
        <w:tc>
          <w:tcPr>
            <w:tcW w:w="675" w:type="dxa"/>
            <w:vMerge/>
            <w:vAlign w:val="center"/>
          </w:tcPr>
          <w:p w:rsidR="009E5CDF" w:rsidRDefault="009E5CDF">
            <w:pPr>
              <w:spacing w:line="240" w:lineRule="exact"/>
              <w:jc w:val="center"/>
              <w:rPr>
                <w:rFonts w:ascii="方正仿宋_GBK" w:eastAsia="方正仿宋_GBK" w:hAnsi="宋体" w:cs="宋体"/>
                <w:kern w:val="0"/>
                <w:sz w:val="21"/>
                <w:szCs w:val="21"/>
              </w:rPr>
            </w:pPr>
          </w:p>
        </w:tc>
        <w:tc>
          <w:tcPr>
            <w:tcW w:w="1560" w:type="dxa"/>
            <w:vMerge/>
            <w:vAlign w:val="center"/>
          </w:tcPr>
          <w:p w:rsidR="009E5CDF" w:rsidRDefault="009E5CDF">
            <w:pPr>
              <w:spacing w:line="240" w:lineRule="exact"/>
              <w:rPr>
                <w:rFonts w:ascii="方正仿宋_GBK" w:eastAsia="方正仿宋_GBK" w:hAnsi="宋体" w:cs="仿宋_GB2312"/>
                <w:sz w:val="21"/>
                <w:szCs w:val="21"/>
                <w:lang w:val="zh-CN"/>
              </w:rPr>
            </w:pPr>
          </w:p>
        </w:tc>
        <w:tc>
          <w:tcPr>
            <w:tcW w:w="1984" w:type="dxa"/>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比选有效期</w:t>
            </w:r>
          </w:p>
        </w:tc>
        <w:tc>
          <w:tcPr>
            <w:tcW w:w="5409" w:type="dxa"/>
            <w:vAlign w:val="center"/>
          </w:tcPr>
          <w:p w:rsidR="009E5CDF" w:rsidRDefault="0079799F">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满足比选文件</w:t>
            </w:r>
            <w:r>
              <w:rPr>
                <w:rFonts w:ascii="方正仿宋_GBK" w:eastAsia="方正仿宋_GBK" w:hAnsi="宋体" w:cs="仿宋_GB2312" w:hint="eastAsia"/>
                <w:sz w:val="21"/>
                <w:szCs w:val="21"/>
                <w:lang w:val="zh-CN"/>
              </w:rPr>
              <w:t>规定。</w:t>
            </w:r>
          </w:p>
        </w:tc>
      </w:tr>
    </w:tbl>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（四）比选小组要求供应商澄清、说明或者更正响应文件应当以书面形式作出。供应商的澄清、说明或者更正应当由法定代表人或其授权代表签字或者加盖公章。由授权代表签字的，应当附法定代表人授权书。</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（五）在比选过程中比选的任何一方不得向他人透露与比</w:t>
      </w:r>
      <w:r>
        <w:rPr>
          <w:rFonts w:ascii="方正仿宋_GBK" w:eastAsia="方正仿宋_GBK" w:hAnsi="宋体" w:cs="Arial" w:hint="eastAsia"/>
          <w:bCs/>
          <w:kern w:val="0"/>
          <w:sz w:val="32"/>
          <w:szCs w:val="32"/>
        </w:rPr>
        <w:t>选有关的技术资料、价格或其他信息。</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（七）供应商在比选时作出的所有书面承诺须由法定代表人或其授权代表签字。</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（八）比选小组采用</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对供应商的响应文件和报价（含有效书面承诺）进行综合评分。</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，是指响应</w:t>
      </w:r>
      <w:r>
        <w:rPr>
          <w:rFonts w:ascii="方正仿宋_GBK" w:eastAsia="方正仿宋_GBK" w:hAnsi="宋体" w:cs="Arial"/>
          <w:bCs/>
          <w:kern w:val="0"/>
          <w:sz w:val="32"/>
          <w:szCs w:val="32"/>
        </w:rPr>
        <w:t>文件满足</w:t>
      </w:r>
      <w:r>
        <w:rPr>
          <w:rFonts w:ascii="方正仿宋_GBK" w:eastAsia="方正仿宋_GBK" w:hAnsi="宋体" w:cs="Arial" w:hint="eastAsia"/>
          <w:bCs/>
          <w:kern w:val="0"/>
          <w:sz w:val="32"/>
          <w:szCs w:val="32"/>
        </w:rPr>
        <w:t>比选</w:t>
      </w:r>
      <w:r>
        <w:rPr>
          <w:rFonts w:ascii="方正仿宋_GBK" w:eastAsia="方正仿宋_GBK" w:hAnsi="宋体" w:cs="Arial"/>
          <w:bCs/>
          <w:kern w:val="0"/>
          <w:sz w:val="32"/>
          <w:szCs w:val="32"/>
        </w:rPr>
        <w:t>文件全部实质性要求且按照评审因素的量化指标评审得分最高的</w:t>
      </w:r>
      <w:r>
        <w:rPr>
          <w:rFonts w:ascii="方正仿宋_GBK" w:eastAsia="方正仿宋_GBK" w:hAnsi="宋体" w:cs="Arial"/>
          <w:bCs/>
          <w:kern w:val="0"/>
          <w:sz w:val="32"/>
          <w:szCs w:val="32"/>
        </w:rPr>
        <w:lastRenderedPageBreak/>
        <w:t>供应商为</w:t>
      </w:r>
      <w:r>
        <w:rPr>
          <w:rFonts w:ascii="方正仿宋_GBK" w:eastAsia="方正仿宋_GBK" w:hAnsi="宋体" w:cs="Arial" w:hint="eastAsia"/>
          <w:bCs/>
          <w:kern w:val="0"/>
          <w:sz w:val="32"/>
          <w:szCs w:val="32"/>
        </w:rPr>
        <w:t>成交</w:t>
      </w:r>
      <w:r>
        <w:rPr>
          <w:rFonts w:ascii="方正仿宋_GBK" w:eastAsia="方正仿宋_GBK" w:hAnsi="宋体" w:cs="Arial"/>
          <w:bCs/>
          <w:kern w:val="0"/>
          <w:sz w:val="32"/>
          <w:szCs w:val="32"/>
        </w:rPr>
        <w:t>候选</w:t>
      </w:r>
      <w:r>
        <w:rPr>
          <w:rFonts w:ascii="方正仿宋_GBK" w:eastAsia="方正仿宋_GBK" w:hAnsi="宋体" w:cs="Arial" w:hint="eastAsia"/>
          <w:bCs/>
          <w:kern w:val="0"/>
          <w:sz w:val="32"/>
          <w:szCs w:val="32"/>
        </w:rPr>
        <w:t>供应商</w:t>
      </w:r>
      <w:r>
        <w:rPr>
          <w:rFonts w:ascii="方正仿宋_GBK" w:eastAsia="方正仿宋_GBK" w:hAnsi="宋体" w:cs="Arial"/>
          <w:bCs/>
          <w:kern w:val="0"/>
          <w:sz w:val="32"/>
          <w:szCs w:val="32"/>
        </w:rPr>
        <w:t>的</w:t>
      </w:r>
      <w:r>
        <w:rPr>
          <w:rFonts w:ascii="方正仿宋_GBK" w:eastAsia="方正仿宋_GBK" w:hAnsi="宋体" w:cs="Arial" w:hint="eastAsia"/>
          <w:bCs/>
          <w:kern w:val="0"/>
          <w:sz w:val="32"/>
          <w:szCs w:val="32"/>
        </w:rPr>
        <w:t>评审</w:t>
      </w:r>
      <w:r>
        <w:rPr>
          <w:rFonts w:ascii="方正仿宋_GBK" w:eastAsia="方正仿宋_GBK" w:hAnsi="宋体" w:cs="Arial"/>
          <w:bCs/>
          <w:kern w:val="0"/>
          <w:sz w:val="32"/>
          <w:szCs w:val="32"/>
        </w:rPr>
        <w:t>方法</w:t>
      </w:r>
      <w:r>
        <w:rPr>
          <w:rFonts w:ascii="方正仿宋_GBK" w:eastAsia="方正仿宋_GBK" w:hAnsi="宋体" w:cs="Arial" w:hint="eastAsia"/>
          <w:bCs/>
          <w:kern w:val="0"/>
          <w:sz w:val="32"/>
          <w:szCs w:val="32"/>
        </w:rPr>
        <w:t>。供应商总得分为各项评定因素分别按照相应权重值计算分项得分后相加，满分为</w:t>
      </w:r>
      <w:r>
        <w:rPr>
          <w:rFonts w:ascii="方正仿宋_GBK" w:eastAsia="方正仿宋_GBK" w:hAnsi="宋体" w:cs="Arial" w:hint="eastAsia"/>
          <w:bCs/>
          <w:kern w:val="0"/>
          <w:sz w:val="32"/>
          <w:szCs w:val="32"/>
        </w:rPr>
        <w:t>100</w:t>
      </w:r>
      <w:r>
        <w:rPr>
          <w:rFonts w:ascii="方正仿宋_GBK" w:eastAsia="方正仿宋_GBK" w:hAnsi="宋体" w:cs="Arial" w:hint="eastAsia"/>
          <w:bCs/>
          <w:kern w:val="0"/>
          <w:sz w:val="32"/>
          <w:szCs w:val="32"/>
        </w:rPr>
        <w:t>分（详见评审标准）。</w:t>
      </w:r>
    </w:p>
    <w:p w:rsidR="009E5CDF" w:rsidRDefault="0079799F">
      <w:pPr>
        <w:snapToGrid w:val="0"/>
        <w:spacing w:line="600" w:lineRule="exact"/>
        <w:ind w:firstLineChars="200" w:firstLine="640"/>
        <w:rPr>
          <w:rFonts w:ascii="方正仿宋_GBK" w:eastAsia="方正仿宋_GBK" w:hAnsi="宋体"/>
          <w:sz w:val="32"/>
          <w:szCs w:val="32"/>
        </w:rPr>
      </w:pPr>
      <w:r>
        <w:rPr>
          <w:rFonts w:ascii="方正仿宋_GBK" w:eastAsia="方正仿宋_GBK" w:hAnsi="宋体" w:cs="Arial" w:hint="eastAsia"/>
          <w:bCs/>
          <w:kern w:val="0"/>
          <w:sz w:val="32"/>
          <w:szCs w:val="32"/>
        </w:rPr>
        <w:t>（九）比选小组各成员独立对每个实质性响应文件进行评价、打分（</w:t>
      </w:r>
      <w:r>
        <w:rPr>
          <w:rFonts w:ascii="方正仿宋_GBK" w:eastAsia="方正仿宋_GBK" w:hAnsi="宋体" w:hint="eastAsia"/>
          <w:sz w:val="32"/>
          <w:szCs w:val="32"/>
        </w:rPr>
        <w:t>个别成员相对于全体成员对同一供应商同一评分项的打分偏离较大的，应对供应商的响应文件进行再次核对，确属打分有误的，应及时进行修正）。</w:t>
      </w:r>
      <w:r>
        <w:rPr>
          <w:rFonts w:ascii="方正仿宋_GBK" w:eastAsia="方正仿宋_GBK" w:hAnsi="宋体" w:cs="Arial" w:hint="eastAsia"/>
          <w:bCs/>
          <w:kern w:val="0"/>
          <w:sz w:val="32"/>
          <w:szCs w:val="32"/>
        </w:rPr>
        <w:t>然后汇总每个供应商每项评分因素的得分，并根据综合评分情况按照评审得分由高到低顺序推荐</w:t>
      </w: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名以上成交候选供应商。若供应商的评审得分相同的，按照最后报价由低到高的顺序排列推荐。评审得分且最后报价相同的，按照服务指标优劣顺序排列推荐。</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4" w:name="_Toc7992"/>
      <w:r>
        <w:rPr>
          <w:rFonts w:ascii="方正仿宋_GBK" w:eastAsia="方正仿宋_GBK" w:hAnsi="宋体" w:cs="Arial" w:hint="eastAsia"/>
          <w:bCs/>
          <w:kern w:val="0"/>
          <w:sz w:val="32"/>
          <w:szCs w:val="32"/>
        </w:rPr>
        <w:t>二、评审标准</w:t>
      </w:r>
      <w:bookmarkEnd w:id="54"/>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78"/>
        <w:gridCol w:w="762"/>
        <w:gridCol w:w="4403"/>
        <w:gridCol w:w="2248"/>
      </w:tblGrid>
      <w:tr w:rsidR="009E5CDF">
        <w:trPr>
          <w:cantSplit/>
          <w:trHeight w:val="492"/>
        </w:trPr>
        <w:tc>
          <w:tcPr>
            <w:tcW w:w="845" w:type="dxa"/>
            <w:vAlign w:val="center"/>
          </w:tcPr>
          <w:p w:rsidR="009E5CDF" w:rsidRDefault="0079799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78" w:type="dxa"/>
            <w:vAlign w:val="center"/>
          </w:tcPr>
          <w:p w:rsidR="009E5CDF" w:rsidRDefault="0079799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tc>
        <w:tc>
          <w:tcPr>
            <w:tcW w:w="762" w:type="dxa"/>
            <w:vAlign w:val="center"/>
          </w:tcPr>
          <w:p w:rsidR="009E5CDF" w:rsidRDefault="0079799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4403" w:type="dxa"/>
            <w:vAlign w:val="center"/>
          </w:tcPr>
          <w:p w:rsidR="009E5CDF" w:rsidRDefault="0079799F">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2248" w:type="dxa"/>
            <w:vAlign w:val="center"/>
          </w:tcPr>
          <w:p w:rsidR="009E5CDF" w:rsidRDefault="0079799F">
            <w:pPr>
              <w:pStyle w:val="afff5"/>
              <w:spacing w:before="0" w:after="0" w:line="240" w:lineRule="atLeast"/>
              <w:rPr>
                <w:rFonts w:ascii="方正仿宋_GBK" w:eastAsia="方正仿宋_GBK" w:hAnsi="宋体"/>
                <w:sz w:val="21"/>
                <w:szCs w:val="21"/>
              </w:rPr>
            </w:pPr>
            <w:r>
              <w:rPr>
                <w:rFonts w:ascii="方正仿宋_GBK" w:eastAsia="方正仿宋_GBK" w:hAnsi="宋体" w:hint="eastAsia"/>
                <w:sz w:val="21"/>
                <w:szCs w:val="21"/>
              </w:rPr>
              <w:t>说明</w:t>
            </w:r>
          </w:p>
        </w:tc>
      </w:tr>
      <w:tr w:rsidR="009E5CDF">
        <w:trPr>
          <w:cantSplit/>
          <w:trHeight w:val="492"/>
        </w:trPr>
        <w:tc>
          <w:tcPr>
            <w:tcW w:w="845" w:type="dxa"/>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78" w:type="dxa"/>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比选报价（</w:t>
            </w:r>
            <w:r>
              <w:rPr>
                <w:rFonts w:ascii="方正仿宋_GBK" w:eastAsia="方正仿宋_GBK" w:hAnsi="宋体" w:hint="eastAsia"/>
                <w:sz w:val="21"/>
                <w:szCs w:val="21"/>
              </w:rPr>
              <w:t>4</w:t>
            </w:r>
            <w:r>
              <w:rPr>
                <w:rFonts w:ascii="方正仿宋_GBK" w:eastAsia="方正仿宋_GBK" w:hAnsi="宋体" w:hint="eastAsia"/>
                <w:sz w:val="21"/>
                <w:szCs w:val="21"/>
              </w:rPr>
              <w:t>0%</w:t>
            </w:r>
            <w:r>
              <w:rPr>
                <w:rFonts w:ascii="方正仿宋_GBK" w:eastAsia="方正仿宋_GBK" w:hAnsi="宋体" w:hint="eastAsia"/>
                <w:sz w:val="21"/>
                <w:szCs w:val="21"/>
              </w:rPr>
              <w:t>）</w:t>
            </w:r>
          </w:p>
        </w:tc>
        <w:tc>
          <w:tcPr>
            <w:tcW w:w="762" w:type="dxa"/>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w:t>
            </w:r>
            <w:r>
              <w:rPr>
                <w:rFonts w:ascii="方正仿宋_GBK" w:eastAsia="方正仿宋_GBK" w:hAnsi="宋体" w:hint="eastAsia"/>
                <w:sz w:val="21"/>
                <w:szCs w:val="21"/>
              </w:rPr>
              <w:t>0</w:t>
            </w:r>
            <w:r>
              <w:rPr>
                <w:rFonts w:ascii="方正仿宋_GBK" w:eastAsia="方正仿宋_GBK" w:hAnsi="宋体" w:hint="eastAsia"/>
                <w:sz w:val="21"/>
                <w:szCs w:val="21"/>
              </w:rPr>
              <w:t>分</w:t>
            </w:r>
          </w:p>
        </w:tc>
        <w:tc>
          <w:tcPr>
            <w:tcW w:w="4403" w:type="dxa"/>
            <w:vAlign w:val="center"/>
          </w:tcPr>
          <w:p w:rsidR="009E5CDF" w:rsidRDefault="0079799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hint="eastAsia"/>
                <w:sz w:val="21"/>
                <w:szCs w:val="21"/>
              </w:rPr>
              <w:t>所有不高于最高限价且通过初步评审的有效响应文件的比选报价中去掉六分之一（不能整除的按小数点前整数取整，不足六家则不去掉）的最低价和相同家数的最高价后的算术平均值即为比选报价的评标基准价，评标基准价计算取小数点后两位，第三位四舍五入。</w:t>
            </w:r>
          </w:p>
          <w:p w:rsidR="009E5CDF" w:rsidRDefault="0079799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hint="eastAsia"/>
                <w:sz w:val="21"/>
                <w:szCs w:val="21"/>
              </w:rPr>
              <w:t>比选报价的偏差率计算公式：偏差率</w:t>
            </w:r>
            <w:r>
              <w:rPr>
                <w:rFonts w:ascii="方正仿宋_GBK" w:eastAsia="方正仿宋_GBK" w:hAnsi="宋体" w:hint="eastAsia"/>
                <w:sz w:val="21"/>
                <w:szCs w:val="21"/>
              </w:rPr>
              <w:t>=100%</w:t>
            </w:r>
            <w:r>
              <w:rPr>
                <w:rFonts w:ascii="方正仿宋_GBK" w:eastAsia="方正仿宋_GBK" w:hAnsi="宋体" w:hint="eastAsia"/>
                <w:sz w:val="21"/>
                <w:szCs w:val="21"/>
              </w:rPr>
              <w:t>×（供应商报价</w:t>
            </w:r>
            <w:r>
              <w:rPr>
                <w:rFonts w:ascii="方正仿宋_GBK" w:eastAsia="方正仿宋_GBK" w:hAnsi="宋体" w:hint="eastAsia"/>
                <w:sz w:val="21"/>
                <w:szCs w:val="21"/>
              </w:rPr>
              <w:t>-</w:t>
            </w:r>
            <w:r>
              <w:rPr>
                <w:rFonts w:ascii="方正仿宋_GBK" w:eastAsia="方正仿宋_GBK" w:hAnsi="宋体" w:hint="eastAsia"/>
                <w:sz w:val="21"/>
                <w:szCs w:val="21"/>
              </w:rPr>
              <w:t>评标基准价）</w:t>
            </w:r>
            <w:r>
              <w:rPr>
                <w:rFonts w:ascii="方正仿宋_GBK" w:eastAsia="方正仿宋_GBK" w:hAnsi="宋体" w:hint="eastAsia"/>
                <w:sz w:val="21"/>
                <w:szCs w:val="21"/>
              </w:rPr>
              <w:t>/</w:t>
            </w:r>
            <w:r>
              <w:rPr>
                <w:rFonts w:ascii="方正仿宋_GBK" w:eastAsia="方正仿宋_GBK" w:hAnsi="宋体" w:hint="eastAsia"/>
                <w:sz w:val="21"/>
                <w:szCs w:val="21"/>
              </w:rPr>
              <w:t>评标基准价，偏差率计算取小数点后两位，第三位四舍五入。</w:t>
            </w:r>
          </w:p>
          <w:p w:rsidR="009E5CDF" w:rsidRDefault="0079799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3.</w:t>
            </w:r>
            <w:r>
              <w:rPr>
                <w:rFonts w:ascii="方正仿宋_GBK" w:eastAsia="方正仿宋_GBK" w:hAnsi="宋体" w:hint="eastAsia"/>
                <w:sz w:val="21"/>
                <w:szCs w:val="21"/>
              </w:rPr>
              <w:t>按照下列公式计算每个比选供应商的比选报价得分：比选报价与评标准基价相比，每增加</w:t>
            </w:r>
            <w:r>
              <w:rPr>
                <w:rFonts w:ascii="方正仿宋_GBK" w:eastAsia="方正仿宋_GBK" w:hAnsi="宋体" w:hint="eastAsia"/>
                <w:sz w:val="21"/>
                <w:szCs w:val="21"/>
              </w:rPr>
              <w:t>1%</w:t>
            </w:r>
            <w:r>
              <w:rPr>
                <w:rFonts w:ascii="方正仿宋_GBK" w:eastAsia="方正仿宋_GBK" w:hAnsi="宋体" w:hint="eastAsia"/>
                <w:sz w:val="21"/>
                <w:szCs w:val="21"/>
              </w:rPr>
              <w:t>扣</w:t>
            </w:r>
            <w:r>
              <w:rPr>
                <w:rFonts w:ascii="方正仿宋_GBK" w:eastAsia="方正仿宋_GBK" w:hAnsi="宋体" w:hint="eastAsia"/>
                <w:sz w:val="21"/>
                <w:szCs w:val="21"/>
              </w:rPr>
              <w:t>2</w:t>
            </w:r>
            <w:r>
              <w:rPr>
                <w:rFonts w:ascii="方正仿宋_GBK" w:eastAsia="方正仿宋_GBK" w:hAnsi="宋体" w:hint="eastAsia"/>
                <w:sz w:val="21"/>
                <w:szCs w:val="21"/>
              </w:rPr>
              <w:t>分，每减少</w:t>
            </w:r>
            <w:r>
              <w:rPr>
                <w:rFonts w:ascii="方正仿宋_GBK" w:eastAsia="方正仿宋_GBK" w:hAnsi="宋体" w:hint="eastAsia"/>
                <w:sz w:val="21"/>
                <w:szCs w:val="21"/>
              </w:rPr>
              <w:t>1%</w:t>
            </w:r>
            <w:r>
              <w:rPr>
                <w:rFonts w:ascii="方正仿宋_GBK" w:eastAsia="方正仿宋_GBK" w:hAnsi="宋体" w:hint="eastAsia"/>
                <w:sz w:val="21"/>
                <w:szCs w:val="21"/>
              </w:rPr>
              <w:t>扣</w:t>
            </w:r>
            <w:r>
              <w:rPr>
                <w:rFonts w:ascii="方正仿宋_GBK" w:eastAsia="方正仿宋_GBK" w:hAnsi="宋体" w:hint="eastAsia"/>
                <w:sz w:val="21"/>
                <w:szCs w:val="21"/>
              </w:rPr>
              <w:t>1</w:t>
            </w:r>
            <w:r>
              <w:rPr>
                <w:rFonts w:ascii="方正仿宋_GBK" w:eastAsia="方正仿宋_GBK" w:hAnsi="宋体" w:hint="eastAsia"/>
                <w:sz w:val="21"/>
                <w:szCs w:val="21"/>
              </w:rPr>
              <w:t>分，扣完为止。得分计算取小数点后两位，第三位四舍五入。</w:t>
            </w:r>
          </w:p>
        </w:tc>
        <w:tc>
          <w:tcPr>
            <w:tcW w:w="2248" w:type="dxa"/>
            <w:vAlign w:val="center"/>
          </w:tcPr>
          <w:p w:rsidR="009E5CDF" w:rsidRDefault="009E5CDF">
            <w:pPr>
              <w:spacing w:line="240" w:lineRule="atLeast"/>
              <w:rPr>
                <w:rFonts w:ascii="方正仿宋_GBK" w:eastAsia="方正仿宋_GBK" w:hAnsi="宋体"/>
                <w:sz w:val="21"/>
                <w:szCs w:val="21"/>
              </w:rPr>
            </w:pPr>
          </w:p>
        </w:tc>
      </w:tr>
      <w:tr w:rsidR="009E5CDF">
        <w:trPr>
          <w:cantSplit/>
          <w:trHeight w:val="492"/>
        </w:trPr>
        <w:tc>
          <w:tcPr>
            <w:tcW w:w="845" w:type="dxa"/>
            <w:vMerge w:val="restart"/>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2</w:t>
            </w:r>
          </w:p>
        </w:tc>
        <w:tc>
          <w:tcPr>
            <w:tcW w:w="1478" w:type="dxa"/>
            <w:vMerge w:val="restart"/>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技术部分（</w:t>
            </w:r>
            <w:r>
              <w:rPr>
                <w:rFonts w:ascii="方正仿宋_GBK" w:eastAsia="方正仿宋_GBK" w:hAnsi="宋体" w:hint="eastAsia"/>
                <w:sz w:val="21"/>
                <w:szCs w:val="21"/>
              </w:rPr>
              <w:t>3</w:t>
            </w:r>
            <w:r>
              <w:rPr>
                <w:rFonts w:ascii="方正仿宋_GBK" w:eastAsia="方正仿宋_GBK" w:hAnsi="宋体" w:hint="eastAsia"/>
                <w:sz w:val="21"/>
                <w:szCs w:val="21"/>
              </w:rPr>
              <w:t>0%</w:t>
            </w:r>
            <w:r>
              <w:rPr>
                <w:rFonts w:ascii="方正仿宋_GBK" w:eastAsia="方正仿宋_GBK" w:hAnsi="宋体" w:hint="eastAsia"/>
                <w:sz w:val="21"/>
                <w:szCs w:val="21"/>
              </w:rPr>
              <w:t>）</w:t>
            </w:r>
          </w:p>
        </w:tc>
        <w:tc>
          <w:tcPr>
            <w:tcW w:w="762" w:type="dxa"/>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10</w:t>
            </w:r>
          </w:p>
        </w:tc>
        <w:tc>
          <w:tcPr>
            <w:tcW w:w="4403" w:type="dxa"/>
            <w:vAlign w:val="center"/>
          </w:tcPr>
          <w:p w:rsidR="009E5CDF" w:rsidRDefault="0079799F">
            <w:pPr>
              <w:spacing w:line="240" w:lineRule="atLeast"/>
              <w:jc w:val="left"/>
              <w:rPr>
                <w:rFonts w:ascii="方正仿宋_GBK" w:eastAsia="方正仿宋_GBK" w:hAnsi="宋体"/>
                <w:b/>
                <w:bCs/>
                <w:sz w:val="21"/>
                <w:szCs w:val="21"/>
              </w:rPr>
            </w:pPr>
            <w:r>
              <w:rPr>
                <w:rFonts w:ascii="方正仿宋_GBK" w:eastAsia="方正仿宋_GBK" w:hAnsi="宋体" w:hint="eastAsia"/>
                <w:b/>
                <w:bCs/>
                <w:sz w:val="21"/>
                <w:szCs w:val="21"/>
              </w:rPr>
              <w:t>对项目的理解</w:t>
            </w:r>
          </w:p>
          <w:p w:rsidR="009E5CDF" w:rsidRDefault="0079799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hint="eastAsia"/>
                <w:sz w:val="21"/>
                <w:szCs w:val="21"/>
              </w:rPr>
              <w:t>、对项目的基本情况和项目背景，准确把握项目定位，对规划内容、操作、实施和管理有全面周到的考虑和安排，符合采购人的需求，得</w:t>
            </w:r>
            <w:r>
              <w:rPr>
                <w:rFonts w:ascii="方正仿宋_GBK" w:eastAsia="方正仿宋_GBK" w:hAnsi="宋体" w:hint="eastAsia"/>
                <w:sz w:val="21"/>
                <w:szCs w:val="21"/>
              </w:rPr>
              <w:t>8</w:t>
            </w:r>
            <w:r>
              <w:rPr>
                <w:rFonts w:ascii="方正仿宋_GBK" w:eastAsia="方正仿宋_GBK" w:hAnsi="宋体" w:hint="eastAsia"/>
                <w:sz w:val="21"/>
                <w:szCs w:val="21"/>
              </w:rPr>
              <w:t>-1</w:t>
            </w:r>
            <w:r>
              <w:rPr>
                <w:rFonts w:ascii="方正仿宋_GBK" w:eastAsia="方正仿宋_GBK" w:hAnsi="宋体" w:hint="eastAsia"/>
                <w:sz w:val="21"/>
                <w:szCs w:val="21"/>
              </w:rPr>
              <w:t>0</w:t>
            </w:r>
            <w:r>
              <w:rPr>
                <w:rFonts w:ascii="方正仿宋_GBK" w:eastAsia="方正仿宋_GBK" w:hAnsi="宋体" w:hint="eastAsia"/>
                <w:sz w:val="21"/>
                <w:szCs w:val="21"/>
              </w:rPr>
              <w:t>分；</w:t>
            </w:r>
          </w:p>
          <w:p w:rsidR="009E5CDF" w:rsidRDefault="0079799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hint="eastAsia"/>
                <w:sz w:val="21"/>
                <w:szCs w:val="21"/>
              </w:rPr>
              <w:t>、对项目的基本情况和项目背景，对项目定位、规划内容、操作、实施和管理有一定想法，与采购人的需求有一定出入，得</w:t>
            </w:r>
            <w:r>
              <w:rPr>
                <w:rFonts w:ascii="方正仿宋_GBK" w:eastAsia="方正仿宋_GBK" w:hAnsi="宋体" w:hint="eastAsia"/>
                <w:sz w:val="21"/>
                <w:szCs w:val="21"/>
              </w:rPr>
              <w:t>5-</w:t>
            </w:r>
            <w:r>
              <w:rPr>
                <w:rFonts w:ascii="方正仿宋_GBK" w:eastAsia="方正仿宋_GBK" w:hAnsi="宋体" w:hint="eastAsia"/>
                <w:sz w:val="21"/>
                <w:szCs w:val="21"/>
              </w:rPr>
              <w:t>7</w:t>
            </w:r>
            <w:r>
              <w:rPr>
                <w:rFonts w:ascii="方正仿宋_GBK" w:eastAsia="方正仿宋_GBK" w:hAnsi="宋体" w:hint="eastAsia"/>
                <w:sz w:val="21"/>
                <w:szCs w:val="21"/>
              </w:rPr>
              <w:t>分；</w:t>
            </w:r>
          </w:p>
          <w:p w:rsidR="009E5CDF" w:rsidRDefault="0079799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3</w:t>
            </w:r>
            <w:r>
              <w:rPr>
                <w:rFonts w:ascii="方正仿宋_GBK" w:eastAsia="方正仿宋_GBK" w:hAnsi="宋体" w:hint="eastAsia"/>
                <w:sz w:val="21"/>
                <w:szCs w:val="21"/>
              </w:rPr>
              <w:t>、对项目的基本情况和项目背景不够了解，对项目定位、规划内容、操作、实施和管理的构想不全面，与采购人的需求有较大出入，得</w:t>
            </w:r>
            <w:r>
              <w:rPr>
                <w:rFonts w:ascii="方正仿宋_GBK" w:eastAsia="方正仿宋_GBK" w:hAnsi="宋体" w:hint="eastAsia"/>
                <w:sz w:val="21"/>
                <w:szCs w:val="21"/>
              </w:rPr>
              <w:t>1-</w:t>
            </w:r>
            <w:r>
              <w:rPr>
                <w:rFonts w:ascii="方正仿宋_GBK" w:eastAsia="方正仿宋_GBK" w:hAnsi="宋体" w:hint="eastAsia"/>
                <w:sz w:val="21"/>
                <w:szCs w:val="21"/>
              </w:rPr>
              <w:t>4</w:t>
            </w:r>
            <w:r>
              <w:rPr>
                <w:rFonts w:ascii="方正仿宋_GBK" w:eastAsia="方正仿宋_GBK" w:hAnsi="宋体" w:hint="eastAsia"/>
                <w:sz w:val="21"/>
                <w:szCs w:val="21"/>
              </w:rPr>
              <w:t>分；</w:t>
            </w:r>
          </w:p>
          <w:p w:rsidR="009E5CDF" w:rsidRDefault="0079799F">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4</w:t>
            </w:r>
            <w:r>
              <w:rPr>
                <w:rFonts w:ascii="方正仿宋_GBK" w:eastAsia="方正仿宋_GBK" w:hAnsi="宋体" w:hint="eastAsia"/>
                <w:sz w:val="21"/>
                <w:szCs w:val="21"/>
              </w:rPr>
              <w:t>、对项目基本情况和项目背景不了解，未能对项目定位、规划内容、操作、实施和管理提出完整构想，与采购人的需求有明显矛盾，得</w:t>
            </w:r>
            <w:r>
              <w:rPr>
                <w:rFonts w:ascii="方正仿宋_GBK" w:eastAsia="方正仿宋_GBK" w:hAnsi="宋体" w:hint="eastAsia"/>
                <w:sz w:val="21"/>
                <w:szCs w:val="21"/>
              </w:rPr>
              <w:t>0</w:t>
            </w:r>
            <w:r>
              <w:rPr>
                <w:rFonts w:ascii="方正仿宋_GBK" w:eastAsia="方正仿宋_GBK" w:hAnsi="宋体" w:hint="eastAsia"/>
                <w:sz w:val="21"/>
                <w:szCs w:val="21"/>
              </w:rPr>
              <w:t>分。</w:t>
            </w:r>
          </w:p>
        </w:tc>
        <w:tc>
          <w:tcPr>
            <w:tcW w:w="2248" w:type="dxa"/>
            <w:vMerge w:val="restart"/>
            <w:vAlign w:val="center"/>
          </w:tcPr>
          <w:p w:rsidR="009E5CDF" w:rsidRDefault="0079799F">
            <w:pPr>
              <w:spacing w:line="240" w:lineRule="atLeast"/>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w:t>
            </w:r>
            <w:r>
              <w:rPr>
                <w:rFonts w:ascii="方正仿宋_GBK" w:eastAsia="方正仿宋_GBK" w:hAnsi="宋体" w:hint="eastAsia"/>
                <w:sz w:val="21"/>
                <w:szCs w:val="21"/>
              </w:rPr>
              <w:t>）供应商须对本次</w:t>
            </w:r>
            <w:r>
              <w:rPr>
                <w:rFonts w:ascii="方正仿宋_GBK" w:eastAsia="方正仿宋_GBK" w:hAnsi="宋体" w:hint="eastAsia"/>
                <w:sz w:val="21"/>
                <w:szCs w:val="21"/>
              </w:rPr>
              <w:t>产业分析论证报告</w:t>
            </w:r>
            <w:r>
              <w:rPr>
                <w:rFonts w:ascii="方正仿宋_GBK" w:eastAsia="方正仿宋_GBK" w:hAnsi="宋体" w:hint="eastAsia"/>
                <w:sz w:val="21"/>
                <w:szCs w:val="21"/>
              </w:rPr>
              <w:t>形成初步分析，并形成</w:t>
            </w:r>
            <w:r>
              <w:rPr>
                <w:rFonts w:ascii="方正仿宋_GBK" w:eastAsia="方正仿宋_GBK" w:hAnsi="宋体" w:hint="eastAsia"/>
                <w:sz w:val="21"/>
                <w:szCs w:val="21"/>
              </w:rPr>
              <w:t>项目建议书</w:t>
            </w:r>
            <w:r>
              <w:rPr>
                <w:rFonts w:ascii="方正仿宋_GBK" w:eastAsia="方正仿宋_GBK" w:hAnsi="宋体" w:hint="eastAsia"/>
                <w:sz w:val="21"/>
                <w:szCs w:val="21"/>
              </w:rPr>
              <w:t>。</w:t>
            </w:r>
          </w:p>
          <w:p w:rsidR="009E5CDF" w:rsidRDefault="0079799F">
            <w:pPr>
              <w:spacing w:line="240" w:lineRule="atLeast"/>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2</w:t>
            </w:r>
            <w:r>
              <w:rPr>
                <w:rFonts w:ascii="方正仿宋_GBK" w:eastAsia="方正仿宋_GBK" w:hAnsi="宋体" w:hint="eastAsia"/>
                <w:sz w:val="21"/>
                <w:szCs w:val="21"/>
              </w:rPr>
              <w:t>）相关基础资料由供应商自行收集。</w:t>
            </w:r>
          </w:p>
          <w:p w:rsidR="009E5CDF" w:rsidRDefault="0079799F">
            <w:pPr>
              <w:spacing w:line="240" w:lineRule="atLeast"/>
              <w:rPr>
                <w:rFonts w:ascii="方正仿宋_GBK" w:eastAsia="方正仿宋_GBK" w:hAnsi="宋体"/>
                <w:sz w:val="21"/>
                <w:szCs w:val="21"/>
              </w:rPr>
            </w:pPr>
            <w:r>
              <w:rPr>
                <w:rFonts w:ascii="方正仿宋_GBK" w:eastAsia="方正仿宋_GBK" w:hAnsi="宋体" w:hint="eastAsia"/>
                <w:b/>
                <w:sz w:val="21"/>
                <w:szCs w:val="21"/>
              </w:rPr>
              <w:t>（</w:t>
            </w:r>
            <w:r>
              <w:rPr>
                <w:rFonts w:ascii="方正仿宋_GBK" w:eastAsia="方正仿宋_GBK" w:hAnsi="宋体" w:hint="eastAsia"/>
                <w:b/>
                <w:sz w:val="21"/>
                <w:szCs w:val="21"/>
              </w:rPr>
              <w:t>3</w:t>
            </w:r>
            <w:r>
              <w:rPr>
                <w:rFonts w:ascii="方正仿宋_GBK" w:eastAsia="方正仿宋_GBK" w:hAnsi="宋体" w:hint="eastAsia"/>
                <w:b/>
                <w:sz w:val="21"/>
                <w:szCs w:val="21"/>
              </w:rPr>
              <w:t>）技术部分相关页面事宜详见第二篇“三、项目技术需求”</w:t>
            </w:r>
          </w:p>
        </w:tc>
      </w:tr>
      <w:tr w:rsidR="009E5CDF">
        <w:trPr>
          <w:cantSplit/>
          <w:trHeight w:val="492"/>
        </w:trPr>
        <w:tc>
          <w:tcPr>
            <w:tcW w:w="845" w:type="dxa"/>
            <w:vMerge/>
            <w:vAlign w:val="center"/>
          </w:tcPr>
          <w:p w:rsidR="009E5CDF" w:rsidRDefault="009E5CDF">
            <w:pPr>
              <w:spacing w:line="240" w:lineRule="atLeast"/>
              <w:ind w:firstLine="28"/>
              <w:jc w:val="center"/>
              <w:rPr>
                <w:rFonts w:ascii="方正仿宋_GBK" w:eastAsia="方正仿宋_GBK" w:hAnsi="宋体"/>
                <w:sz w:val="21"/>
                <w:szCs w:val="21"/>
              </w:rPr>
            </w:pPr>
          </w:p>
        </w:tc>
        <w:tc>
          <w:tcPr>
            <w:tcW w:w="1478" w:type="dxa"/>
            <w:vMerge/>
            <w:vAlign w:val="center"/>
          </w:tcPr>
          <w:p w:rsidR="009E5CDF" w:rsidRDefault="009E5CDF">
            <w:pPr>
              <w:spacing w:line="240" w:lineRule="atLeast"/>
              <w:ind w:firstLine="28"/>
              <w:jc w:val="center"/>
              <w:rPr>
                <w:rFonts w:ascii="方正仿宋_GBK" w:eastAsia="方正仿宋_GBK" w:hAnsi="宋体"/>
                <w:sz w:val="21"/>
                <w:szCs w:val="21"/>
              </w:rPr>
            </w:pPr>
          </w:p>
        </w:tc>
        <w:tc>
          <w:tcPr>
            <w:tcW w:w="762" w:type="dxa"/>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4403" w:type="dxa"/>
            <w:vAlign w:val="center"/>
          </w:tcPr>
          <w:p w:rsidR="009E5CDF" w:rsidRDefault="0079799F">
            <w:pPr>
              <w:widowControl/>
              <w:jc w:val="left"/>
              <w:rPr>
                <w:rFonts w:ascii="方正仿宋_GBK" w:eastAsia="方正仿宋_GBK" w:hAnsi="宋体"/>
                <w:b/>
                <w:bCs/>
                <w:sz w:val="21"/>
                <w:szCs w:val="21"/>
              </w:rPr>
            </w:pPr>
            <w:r>
              <w:rPr>
                <w:rFonts w:ascii="方正仿宋_GBK" w:eastAsia="方正仿宋_GBK" w:hAnsi="宋体" w:hint="eastAsia"/>
                <w:b/>
                <w:bCs/>
                <w:sz w:val="21"/>
                <w:szCs w:val="21"/>
              </w:rPr>
              <w:t>研究大纲完整性及可行性</w:t>
            </w:r>
          </w:p>
          <w:p w:rsidR="009E5CDF" w:rsidRDefault="0079799F">
            <w:pPr>
              <w:widowControl/>
              <w:jc w:val="left"/>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hint="eastAsia"/>
                <w:sz w:val="21"/>
                <w:szCs w:val="21"/>
              </w:rPr>
              <w:t>、本项目规划内容框架系统完整，重点突出，研究思路的创新前瞻，研究方法手段多样化，技术路线正确导向最终成果，得</w:t>
            </w:r>
            <w:r>
              <w:rPr>
                <w:rFonts w:ascii="方正仿宋_GBK" w:eastAsia="方正仿宋_GBK" w:hAnsi="宋体" w:hint="eastAsia"/>
                <w:sz w:val="21"/>
                <w:szCs w:val="21"/>
              </w:rPr>
              <w:t>1</w:t>
            </w:r>
            <w:r>
              <w:rPr>
                <w:rFonts w:ascii="方正仿宋_GBK" w:eastAsia="方正仿宋_GBK" w:hAnsi="宋体" w:hint="eastAsia"/>
                <w:sz w:val="21"/>
                <w:szCs w:val="21"/>
              </w:rPr>
              <w:t>3</w:t>
            </w:r>
            <w:r>
              <w:rPr>
                <w:rFonts w:ascii="方正仿宋_GBK" w:eastAsia="方正仿宋_GBK" w:hAnsi="宋体" w:hint="eastAsia"/>
                <w:sz w:val="21"/>
                <w:szCs w:val="21"/>
              </w:rPr>
              <w:t>-</w:t>
            </w:r>
            <w:r>
              <w:rPr>
                <w:rFonts w:ascii="方正仿宋_GBK" w:eastAsia="方正仿宋_GBK" w:hAnsi="宋体" w:hint="eastAsia"/>
                <w:sz w:val="21"/>
                <w:szCs w:val="21"/>
              </w:rPr>
              <w:t>15</w:t>
            </w:r>
            <w:r>
              <w:rPr>
                <w:rFonts w:ascii="方正仿宋_GBK" w:eastAsia="方正仿宋_GBK" w:hAnsi="宋体" w:hint="eastAsia"/>
                <w:sz w:val="21"/>
                <w:szCs w:val="21"/>
              </w:rPr>
              <w:t>分；</w:t>
            </w:r>
          </w:p>
          <w:p w:rsidR="009E5CDF" w:rsidRDefault="0079799F">
            <w:pPr>
              <w:widowControl/>
              <w:jc w:val="left"/>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hint="eastAsia"/>
                <w:sz w:val="21"/>
                <w:szCs w:val="21"/>
              </w:rPr>
              <w:t>、本项目规划内容框架比较完整，重点比较突出，研究思路的创新性和前瞻性一般，研究方法手段不够多样化，技术路线正确导向最终成果，得</w:t>
            </w:r>
            <w:r>
              <w:rPr>
                <w:rFonts w:ascii="方正仿宋_GBK" w:eastAsia="方正仿宋_GBK" w:hAnsi="宋体" w:hint="eastAsia"/>
                <w:sz w:val="21"/>
                <w:szCs w:val="21"/>
              </w:rPr>
              <w:t>10</w:t>
            </w:r>
            <w:r>
              <w:rPr>
                <w:rFonts w:ascii="方正仿宋_GBK" w:eastAsia="方正仿宋_GBK" w:hAnsi="宋体" w:hint="eastAsia"/>
                <w:sz w:val="21"/>
                <w:szCs w:val="21"/>
              </w:rPr>
              <w:t>-1</w:t>
            </w:r>
            <w:r>
              <w:rPr>
                <w:rFonts w:ascii="方正仿宋_GBK" w:eastAsia="方正仿宋_GBK" w:hAnsi="宋体" w:hint="eastAsia"/>
                <w:sz w:val="21"/>
                <w:szCs w:val="21"/>
              </w:rPr>
              <w:t>2</w:t>
            </w:r>
            <w:r>
              <w:rPr>
                <w:rFonts w:ascii="方正仿宋_GBK" w:eastAsia="方正仿宋_GBK" w:hAnsi="宋体" w:hint="eastAsia"/>
                <w:sz w:val="21"/>
                <w:szCs w:val="21"/>
              </w:rPr>
              <w:t>分；</w:t>
            </w:r>
          </w:p>
          <w:p w:rsidR="009E5CDF" w:rsidRDefault="0079799F">
            <w:pPr>
              <w:widowControl/>
              <w:jc w:val="left"/>
              <w:rPr>
                <w:rFonts w:ascii="方正仿宋_GBK" w:eastAsia="方正仿宋_GBK" w:hAnsi="宋体"/>
                <w:sz w:val="21"/>
                <w:szCs w:val="21"/>
              </w:rPr>
            </w:pPr>
            <w:r>
              <w:rPr>
                <w:rFonts w:ascii="方正仿宋_GBK" w:eastAsia="方正仿宋_GBK" w:hAnsi="宋体" w:hint="eastAsia"/>
                <w:sz w:val="21"/>
                <w:szCs w:val="21"/>
              </w:rPr>
              <w:t>3</w:t>
            </w:r>
            <w:r>
              <w:rPr>
                <w:rFonts w:ascii="方正仿宋_GBK" w:eastAsia="方正仿宋_GBK" w:hAnsi="宋体" w:hint="eastAsia"/>
                <w:sz w:val="21"/>
                <w:szCs w:val="21"/>
              </w:rPr>
              <w:t>、本项目规划内容框架比较完整，但重点不突出，研究思路无创新性，研究方法手段单一，技术路线与最终成果逻辑关系不强，得</w:t>
            </w:r>
            <w:r>
              <w:rPr>
                <w:rFonts w:ascii="方正仿宋_GBK" w:eastAsia="方正仿宋_GBK" w:hAnsi="宋体" w:hint="eastAsia"/>
                <w:sz w:val="21"/>
                <w:szCs w:val="21"/>
              </w:rPr>
              <w:t>6</w:t>
            </w:r>
            <w:r>
              <w:rPr>
                <w:rFonts w:ascii="方正仿宋_GBK" w:eastAsia="方正仿宋_GBK" w:hAnsi="宋体" w:hint="eastAsia"/>
                <w:sz w:val="21"/>
                <w:szCs w:val="21"/>
              </w:rPr>
              <w:t>-</w:t>
            </w:r>
            <w:r>
              <w:rPr>
                <w:rFonts w:ascii="方正仿宋_GBK" w:eastAsia="方正仿宋_GBK" w:hAnsi="宋体" w:hint="eastAsia"/>
                <w:sz w:val="21"/>
                <w:szCs w:val="21"/>
              </w:rPr>
              <w:t>9</w:t>
            </w:r>
            <w:r>
              <w:rPr>
                <w:rFonts w:ascii="方正仿宋_GBK" w:eastAsia="方正仿宋_GBK" w:hAnsi="宋体" w:hint="eastAsia"/>
                <w:sz w:val="21"/>
                <w:szCs w:val="21"/>
              </w:rPr>
              <w:t>分；</w:t>
            </w:r>
          </w:p>
          <w:p w:rsidR="009E5CDF" w:rsidRDefault="0079799F">
            <w:pPr>
              <w:widowControl/>
              <w:jc w:val="left"/>
              <w:rPr>
                <w:rFonts w:ascii="方正仿宋_GBK" w:eastAsia="方正仿宋_GBK" w:hAnsi="宋体"/>
                <w:sz w:val="21"/>
                <w:szCs w:val="21"/>
              </w:rPr>
            </w:pPr>
            <w:r>
              <w:rPr>
                <w:rFonts w:ascii="方正仿宋_GBK" w:eastAsia="方正仿宋_GBK" w:hAnsi="宋体" w:hint="eastAsia"/>
                <w:sz w:val="21"/>
                <w:szCs w:val="21"/>
              </w:rPr>
              <w:t>4</w:t>
            </w:r>
            <w:r>
              <w:rPr>
                <w:rFonts w:ascii="方正仿宋_GBK" w:eastAsia="方正仿宋_GBK" w:hAnsi="宋体" w:hint="eastAsia"/>
                <w:sz w:val="21"/>
                <w:szCs w:val="21"/>
              </w:rPr>
              <w:t>、本项目规划内容框架不完整，重点不突出，研究方法手段单一，技术路线与最终成果逻辑错误，得</w:t>
            </w:r>
            <w:r>
              <w:rPr>
                <w:rFonts w:ascii="方正仿宋_GBK" w:eastAsia="方正仿宋_GBK" w:hAnsi="宋体" w:hint="eastAsia"/>
                <w:sz w:val="21"/>
                <w:szCs w:val="21"/>
              </w:rPr>
              <w:t>0-5</w:t>
            </w:r>
            <w:r>
              <w:rPr>
                <w:rFonts w:ascii="方正仿宋_GBK" w:eastAsia="方正仿宋_GBK" w:hAnsi="宋体" w:hint="eastAsia"/>
                <w:sz w:val="21"/>
                <w:szCs w:val="21"/>
              </w:rPr>
              <w:t>分。</w:t>
            </w:r>
          </w:p>
        </w:tc>
        <w:tc>
          <w:tcPr>
            <w:tcW w:w="2248" w:type="dxa"/>
            <w:vMerge/>
            <w:vAlign w:val="center"/>
          </w:tcPr>
          <w:p w:rsidR="009E5CDF" w:rsidRDefault="009E5CDF">
            <w:pPr>
              <w:spacing w:line="240" w:lineRule="atLeast"/>
              <w:rPr>
                <w:rFonts w:ascii="方正仿宋_GBK" w:eastAsia="方正仿宋_GBK" w:hAnsi="宋体"/>
                <w:sz w:val="21"/>
                <w:szCs w:val="21"/>
              </w:rPr>
            </w:pPr>
          </w:p>
        </w:tc>
      </w:tr>
      <w:tr w:rsidR="009E5CDF">
        <w:trPr>
          <w:cantSplit/>
          <w:trHeight w:val="492"/>
        </w:trPr>
        <w:tc>
          <w:tcPr>
            <w:tcW w:w="845" w:type="dxa"/>
            <w:vMerge/>
            <w:vAlign w:val="center"/>
          </w:tcPr>
          <w:p w:rsidR="009E5CDF" w:rsidRDefault="009E5CDF">
            <w:pPr>
              <w:spacing w:line="240" w:lineRule="atLeast"/>
              <w:ind w:firstLine="28"/>
              <w:jc w:val="center"/>
              <w:rPr>
                <w:rFonts w:ascii="方正仿宋_GBK" w:eastAsia="方正仿宋_GBK" w:hAnsi="宋体"/>
                <w:sz w:val="21"/>
                <w:szCs w:val="21"/>
              </w:rPr>
            </w:pPr>
          </w:p>
        </w:tc>
        <w:tc>
          <w:tcPr>
            <w:tcW w:w="1478" w:type="dxa"/>
            <w:vMerge/>
            <w:vAlign w:val="center"/>
          </w:tcPr>
          <w:p w:rsidR="009E5CDF" w:rsidRDefault="009E5CDF">
            <w:pPr>
              <w:spacing w:line="240" w:lineRule="atLeast"/>
              <w:ind w:firstLine="28"/>
              <w:jc w:val="center"/>
              <w:rPr>
                <w:rFonts w:ascii="方正仿宋_GBK" w:eastAsia="方正仿宋_GBK" w:hAnsi="宋体"/>
                <w:sz w:val="21"/>
                <w:szCs w:val="21"/>
              </w:rPr>
            </w:pPr>
          </w:p>
        </w:tc>
        <w:tc>
          <w:tcPr>
            <w:tcW w:w="762" w:type="dxa"/>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5</w:t>
            </w:r>
          </w:p>
        </w:tc>
        <w:tc>
          <w:tcPr>
            <w:tcW w:w="4403" w:type="dxa"/>
            <w:vAlign w:val="center"/>
          </w:tcPr>
          <w:p w:rsidR="009E5CDF" w:rsidRDefault="0079799F">
            <w:pPr>
              <w:widowControl/>
              <w:jc w:val="left"/>
              <w:rPr>
                <w:rFonts w:ascii="方正仿宋_GBK" w:eastAsia="方正仿宋_GBK" w:hAnsi="宋体"/>
                <w:sz w:val="21"/>
                <w:szCs w:val="21"/>
              </w:rPr>
            </w:pPr>
            <w:r>
              <w:rPr>
                <w:rFonts w:ascii="方正仿宋_GBK" w:eastAsia="方正仿宋_GBK" w:hAnsi="宋体" w:hint="eastAsia"/>
                <w:b/>
                <w:bCs/>
                <w:sz w:val="21"/>
                <w:szCs w:val="21"/>
              </w:rPr>
              <w:t>项目实施方案</w:t>
            </w:r>
          </w:p>
          <w:p w:rsidR="009E5CDF" w:rsidRDefault="0079799F">
            <w:pPr>
              <w:widowControl/>
              <w:jc w:val="lef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对项目的进度与安排、调研方式方法、质量保证与控制体系、后续服务的安排及保证措施等内容。好的得</w:t>
            </w:r>
            <w:r>
              <w:rPr>
                <w:rFonts w:ascii="方正仿宋_GBK" w:eastAsia="方正仿宋_GBK" w:hAnsi="宋体" w:cs="宋体" w:hint="eastAsia"/>
                <w:kern w:val="0"/>
                <w:sz w:val="21"/>
                <w:szCs w:val="21"/>
              </w:rPr>
              <w:t>5</w:t>
            </w:r>
            <w:r>
              <w:rPr>
                <w:rFonts w:ascii="方正仿宋_GBK" w:eastAsia="方正仿宋_GBK" w:hAnsi="宋体" w:cs="宋体" w:hint="eastAsia"/>
                <w:kern w:val="0"/>
                <w:sz w:val="21"/>
                <w:szCs w:val="21"/>
              </w:rPr>
              <w:t>分；中的得</w:t>
            </w:r>
            <w:r>
              <w:rPr>
                <w:rFonts w:ascii="方正仿宋_GBK" w:eastAsia="方正仿宋_GBK" w:hAnsi="宋体" w:cs="宋体" w:hint="eastAsia"/>
                <w:kern w:val="0"/>
                <w:sz w:val="21"/>
                <w:szCs w:val="21"/>
              </w:rPr>
              <w:t>3-4</w:t>
            </w:r>
            <w:r>
              <w:rPr>
                <w:rFonts w:ascii="方正仿宋_GBK" w:eastAsia="方正仿宋_GBK" w:hAnsi="宋体" w:cs="宋体" w:hint="eastAsia"/>
                <w:kern w:val="0"/>
                <w:sz w:val="21"/>
                <w:szCs w:val="21"/>
              </w:rPr>
              <w:t>分；一般的得</w:t>
            </w:r>
            <w:r>
              <w:rPr>
                <w:rFonts w:ascii="方正仿宋_GBK" w:eastAsia="方正仿宋_GBK" w:hAnsi="宋体" w:cs="宋体" w:hint="eastAsia"/>
                <w:kern w:val="0"/>
                <w:sz w:val="21"/>
                <w:szCs w:val="21"/>
              </w:rPr>
              <w:t>1-2</w:t>
            </w:r>
            <w:r>
              <w:rPr>
                <w:rFonts w:ascii="方正仿宋_GBK" w:eastAsia="方正仿宋_GBK" w:hAnsi="宋体" w:cs="宋体" w:hint="eastAsia"/>
                <w:kern w:val="0"/>
                <w:sz w:val="21"/>
                <w:szCs w:val="21"/>
              </w:rPr>
              <w:t>分；差的得</w:t>
            </w:r>
            <w:r>
              <w:rPr>
                <w:rFonts w:ascii="方正仿宋_GBK" w:eastAsia="方正仿宋_GBK" w:hAnsi="宋体" w:cs="宋体" w:hint="eastAsia"/>
                <w:kern w:val="0"/>
                <w:sz w:val="21"/>
                <w:szCs w:val="21"/>
              </w:rPr>
              <w:t>0</w:t>
            </w:r>
            <w:r>
              <w:rPr>
                <w:rFonts w:ascii="方正仿宋_GBK" w:eastAsia="方正仿宋_GBK" w:hAnsi="宋体" w:cs="宋体" w:hint="eastAsia"/>
                <w:kern w:val="0"/>
                <w:sz w:val="21"/>
                <w:szCs w:val="21"/>
              </w:rPr>
              <w:t>分。</w:t>
            </w:r>
          </w:p>
        </w:tc>
        <w:tc>
          <w:tcPr>
            <w:tcW w:w="2248" w:type="dxa"/>
            <w:vMerge/>
            <w:vAlign w:val="center"/>
          </w:tcPr>
          <w:p w:rsidR="009E5CDF" w:rsidRDefault="009E5CDF">
            <w:pPr>
              <w:spacing w:line="240" w:lineRule="atLeast"/>
              <w:rPr>
                <w:rFonts w:ascii="方正仿宋_GBK" w:eastAsia="方正仿宋_GBK" w:hAnsi="宋体"/>
                <w:b/>
                <w:sz w:val="21"/>
                <w:szCs w:val="21"/>
              </w:rPr>
            </w:pPr>
          </w:p>
        </w:tc>
      </w:tr>
      <w:tr w:rsidR="009E5CDF">
        <w:trPr>
          <w:cantSplit/>
          <w:trHeight w:val="4853"/>
        </w:trPr>
        <w:tc>
          <w:tcPr>
            <w:tcW w:w="845" w:type="dxa"/>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3</w:t>
            </w:r>
          </w:p>
        </w:tc>
        <w:tc>
          <w:tcPr>
            <w:tcW w:w="1478" w:type="dxa"/>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3</w:t>
            </w:r>
            <w:r>
              <w:rPr>
                <w:rFonts w:ascii="方正仿宋_GBK" w:eastAsia="方正仿宋_GBK" w:hAnsi="宋体" w:hint="eastAsia"/>
                <w:sz w:val="21"/>
                <w:szCs w:val="21"/>
              </w:rPr>
              <w:t>0%</w:t>
            </w:r>
            <w:r>
              <w:rPr>
                <w:rFonts w:ascii="方正仿宋_GBK" w:eastAsia="方正仿宋_GBK" w:hAnsi="宋体" w:hint="eastAsia"/>
                <w:sz w:val="21"/>
                <w:szCs w:val="21"/>
              </w:rPr>
              <w:t>）</w:t>
            </w:r>
          </w:p>
        </w:tc>
        <w:tc>
          <w:tcPr>
            <w:tcW w:w="762" w:type="dxa"/>
            <w:vAlign w:val="center"/>
          </w:tcPr>
          <w:p w:rsidR="009E5CDF" w:rsidRDefault="0079799F">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3</w:t>
            </w:r>
            <w:r>
              <w:rPr>
                <w:rFonts w:ascii="方正仿宋_GBK" w:eastAsia="方正仿宋_GBK" w:hAnsi="宋体" w:hint="eastAsia"/>
                <w:sz w:val="21"/>
                <w:szCs w:val="21"/>
              </w:rPr>
              <w:t>0</w:t>
            </w:r>
            <w:r>
              <w:rPr>
                <w:rFonts w:ascii="方正仿宋_GBK" w:eastAsia="方正仿宋_GBK" w:hAnsi="宋体" w:hint="eastAsia"/>
                <w:sz w:val="21"/>
                <w:szCs w:val="21"/>
              </w:rPr>
              <w:t>分</w:t>
            </w:r>
          </w:p>
        </w:tc>
        <w:tc>
          <w:tcPr>
            <w:tcW w:w="4403" w:type="dxa"/>
            <w:vAlign w:val="center"/>
          </w:tcPr>
          <w:p w:rsidR="009E5CDF" w:rsidRDefault="0079799F">
            <w:pPr>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sz w:val="21"/>
                <w:szCs w:val="21"/>
              </w:rPr>
              <w:t>.</w:t>
            </w:r>
            <w:r>
              <w:rPr>
                <w:rFonts w:ascii="方正仿宋_GBK" w:eastAsia="方正仿宋_GBK" w:hAnsi="宋体" w:hint="eastAsia"/>
                <w:sz w:val="21"/>
                <w:szCs w:val="21"/>
              </w:rPr>
              <w:t>人员配置</w:t>
            </w:r>
          </w:p>
          <w:p w:rsidR="009E5CDF" w:rsidRDefault="0079799F">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w:t>
            </w:r>
            <w:r>
              <w:rPr>
                <w:rFonts w:ascii="方正仿宋_GBK" w:eastAsia="方正仿宋_GBK" w:hAnsi="宋体" w:hint="eastAsia"/>
                <w:sz w:val="21"/>
                <w:szCs w:val="21"/>
              </w:rPr>
              <w:t>）项目负责人</w:t>
            </w:r>
            <w:r>
              <w:rPr>
                <w:rFonts w:ascii="方正仿宋_GBK" w:eastAsia="方正仿宋_GBK" w:hAnsi="宋体" w:hint="eastAsia"/>
                <w:sz w:val="21"/>
                <w:szCs w:val="21"/>
              </w:rPr>
              <w:t>:</w:t>
            </w:r>
            <w:r>
              <w:rPr>
                <w:rFonts w:ascii="方正仿宋_GBK" w:eastAsia="方正仿宋_GBK" w:hAnsi="宋体" w:hint="eastAsia"/>
                <w:sz w:val="21"/>
                <w:szCs w:val="21"/>
              </w:rPr>
              <w:t>具有教授高级工程师得</w:t>
            </w:r>
            <w:r>
              <w:rPr>
                <w:rFonts w:ascii="方正仿宋_GBK" w:eastAsia="方正仿宋_GBK" w:hAnsi="宋体" w:hint="eastAsia"/>
                <w:sz w:val="21"/>
                <w:szCs w:val="21"/>
              </w:rPr>
              <w:t>5</w:t>
            </w:r>
            <w:r>
              <w:rPr>
                <w:rFonts w:ascii="方正仿宋_GBK" w:eastAsia="方正仿宋_GBK" w:hAnsi="宋体" w:hint="eastAsia"/>
                <w:sz w:val="21"/>
                <w:szCs w:val="21"/>
              </w:rPr>
              <w:t>分，具有国家注册规划师证书加</w:t>
            </w:r>
            <w:r>
              <w:rPr>
                <w:rFonts w:ascii="方正仿宋_GBK" w:eastAsia="方正仿宋_GBK" w:hAnsi="宋体" w:hint="eastAsia"/>
                <w:sz w:val="21"/>
                <w:szCs w:val="21"/>
              </w:rPr>
              <w:t>2</w:t>
            </w:r>
            <w:r>
              <w:rPr>
                <w:rFonts w:ascii="方正仿宋_GBK" w:eastAsia="方正仿宋_GBK" w:hAnsi="宋体" w:hint="eastAsia"/>
                <w:sz w:val="21"/>
                <w:szCs w:val="21"/>
              </w:rPr>
              <w:t>分，</w:t>
            </w:r>
            <w:r>
              <w:rPr>
                <w:rFonts w:ascii="方正仿宋_GBK" w:eastAsia="方正仿宋_GBK" w:hAnsi="宋体" w:hint="eastAsia"/>
                <w:sz w:val="21"/>
                <w:szCs w:val="21"/>
              </w:rPr>
              <w:t>3</w:t>
            </w:r>
            <w:r>
              <w:rPr>
                <w:rFonts w:ascii="方正仿宋_GBK" w:eastAsia="方正仿宋_GBK" w:hAnsi="宋体" w:hint="eastAsia"/>
                <w:sz w:val="21"/>
                <w:szCs w:val="21"/>
              </w:rPr>
              <w:t>年内获得过</w:t>
            </w:r>
            <w:r>
              <w:rPr>
                <w:rFonts w:ascii="方正仿宋_GBK" w:eastAsia="方正仿宋_GBK" w:hAnsi="宋体" w:hint="eastAsia"/>
                <w:sz w:val="21"/>
                <w:szCs w:val="21"/>
              </w:rPr>
              <w:t>空港规划类省部级奖项的</w:t>
            </w:r>
            <w:r>
              <w:rPr>
                <w:rFonts w:ascii="方正仿宋_GBK" w:eastAsia="方正仿宋_GBK" w:hAnsi="宋体" w:hint="eastAsia"/>
                <w:sz w:val="21"/>
                <w:szCs w:val="21"/>
              </w:rPr>
              <w:t>加</w:t>
            </w:r>
            <w:r>
              <w:rPr>
                <w:rFonts w:ascii="方正仿宋_GBK" w:eastAsia="方正仿宋_GBK" w:hAnsi="宋体" w:hint="eastAsia"/>
                <w:sz w:val="21"/>
                <w:szCs w:val="21"/>
              </w:rPr>
              <w:t>3</w:t>
            </w:r>
            <w:r>
              <w:rPr>
                <w:rFonts w:ascii="方正仿宋_GBK" w:eastAsia="方正仿宋_GBK" w:hAnsi="宋体" w:hint="eastAsia"/>
                <w:sz w:val="21"/>
                <w:szCs w:val="21"/>
              </w:rPr>
              <w:t>分。</w:t>
            </w:r>
          </w:p>
          <w:p w:rsidR="009E5CDF" w:rsidRDefault="0079799F">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2</w:t>
            </w:r>
            <w:r>
              <w:rPr>
                <w:rFonts w:ascii="方正仿宋_GBK" w:eastAsia="方正仿宋_GBK" w:hAnsi="宋体" w:hint="eastAsia"/>
                <w:sz w:val="21"/>
                <w:szCs w:val="21"/>
              </w:rPr>
              <w:t>）其他主要专业技术人员</w:t>
            </w:r>
            <w:r>
              <w:rPr>
                <w:rFonts w:ascii="方正仿宋_GBK" w:eastAsia="方正仿宋_GBK" w:hAnsi="宋体" w:hint="eastAsia"/>
                <w:sz w:val="21"/>
                <w:szCs w:val="21"/>
              </w:rPr>
              <w:t>:</w:t>
            </w:r>
            <w:r>
              <w:rPr>
                <w:rFonts w:ascii="方正仿宋_GBK" w:eastAsia="方正仿宋_GBK" w:hAnsi="宋体" w:hint="eastAsia"/>
                <w:sz w:val="21"/>
                <w:szCs w:val="21"/>
              </w:rPr>
              <w:t>除项目负责人以外，拟派项目人员具有高级工程师职称，且具有国家注册资质的每有</w:t>
            </w:r>
            <w:r>
              <w:rPr>
                <w:rFonts w:ascii="方正仿宋_GBK" w:eastAsia="方正仿宋_GBK" w:hAnsi="宋体" w:hint="eastAsia"/>
                <w:sz w:val="21"/>
                <w:szCs w:val="21"/>
              </w:rPr>
              <w:t>1</w:t>
            </w:r>
            <w:r>
              <w:rPr>
                <w:rFonts w:ascii="方正仿宋_GBK" w:eastAsia="方正仿宋_GBK" w:hAnsi="宋体" w:hint="eastAsia"/>
                <w:sz w:val="21"/>
                <w:szCs w:val="21"/>
              </w:rPr>
              <w:t>人得</w:t>
            </w:r>
            <w:r>
              <w:rPr>
                <w:rFonts w:ascii="方正仿宋_GBK" w:eastAsia="方正仿宋_GBK" w:hAnsi="宋体" w:hint="eastAsia"/>
                <w:sz w:val="21"/>
                <w:szCs w:val="21"/>
              </w:rPr>
              <w:t>1</w:t>
            </w:r>
            <w:r>
              <w:rPr>
                <w:rFonts w:ascii="方正仿宋_GBK" w:eastAsia="方正仿宋_GBK" w:hAnsi="宋体" w:hint="eastAsia"/>
                <w:sz w:val="21"/>
                <w:szCs w:val="21"/>
              </w:rPr>
              <w:t>分，满分</w:t>
            </w:r>
            <w:r>
              <w:rPr>
                <w:rFonts w:ascii="方正仿宋_GBK" w:eastAsia="方正仿宋_GBK" w:hAnsi="宋体" w:hint="eastAsia"/>
                <w:sz w:val="21"/>
                <w:szCs w:val="21"/>
              </w:rPr>
              <w:t>4</w:t>
            </w:r>
            <w:r>
              <w:rPr>
                <w:rFonts w:ascii="方正仿宋_GBK" w:eastAsia="方正仿宋_GBK" w:hAnsi="宋体" w:hint="eastAsia"/>
                <w:sz w:val="21"/>
                <w:szCs w:val="21"/>
              </w:rPr>
              <w:t>分。</w:t>
            </w:r>
            <w:r>
              <w:rPr>
                <w:rFonts w:ascii="方正仿宋_GBK" w:eastAsia="方正仿宋_GBK" w:hAnsi="宋体"/>
                <w:sz w:val="21"/>
                <w:szCs w:val="21"/>
              </w:rPr>
              <w:t>(</w:t>
            </w:r>
            <w:r>
              <w:rPr>
                <w:rFonts w:ascii="方正仿宋_GBK" w:eastAsia="方正仿宋_GBK" w:hAnsi="宋体" w:hint="eastAsia"/>
                <w:sz w:val="21"/>
                <w:szCs w:val="21"/>
              </w:rPr>
              <w:t>提供相应证明文件加盖供应商公章</w:t>
            </w:r>
            <w:r>
              <w:rPr>
                <w:rFonts w:ascii="方正仿宋_GBK" w:eastAsia="方正仿宋_GBK" w:hAnsi="宋体" w:hint="eastAsia"/>
                <w:sz w:val="21"/>
                <w:szCs w:val="21"/>
              </w:rPr>
              <w:t>)</w:t>
            </w:r>
          </w:p>
          <w:p w:rsidR="009E5CDF" w:rsidRDefault="0079799F">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3</w:t>
            </w:r>
            <w:r>
              <w:rPr>
                <w:rFonts w:ascii="方正仿宋_GBK" w:eastAsia="方正仿宋_GBK" w:hAnsi="宋体" w:hint="eastAsia"/>
                <w:sz w:val="21"/>
                <w:szCs w:val="21"/>
              </w:rPr>
              <w:t>）具有</w:t>
            </w:r>
            <w:r>
              <w:rPr>
                <w:rFonts w:ascii="方正仿宋_GBK" w:eastAsia="方正仿宋_GBK" w:hint="eastAsia"/>
                <w:sz w:val="21"/>
                <w:szCs w:val="21"/>
              </w:rPr>
              <w:t>其他专业高级技术职称的不少于</w:t>
            </w:r>
            <w:r>
              <w:rPr>
                <w:rFonts w:ascii="方正仿宋_GBK" w:eastAsia="方正仿宋_GBK" w:hint="eastAsia"/>
                <w:sz w:val="21"/>
                <w:szCs w:val="21"/>
              </w:rPr>
              <w:t>4</w:t>
            </w:r>
            <w:r>
              <w:rPr>
                <w:rFonts w:ascii="方正仿宋_GBK" w:eastAsia="方正仿宋_GBK" w:hint="eastAsia"/>
                <w:sz w:val="21"/>
                <w:szCs w:val="21"/>
              </w:rPr>
              <w:t>人（建筑、物流工程、总图运输、工程技术经济专业各不少于</w:t>
            </w:r>
            <w:r>
              <w:rPr>
                <w:rFonts w:ascii="方正仿宋_GBK" w:eastAsia="方正仿宋_GBK" w:hint="eastAsia"/>
                <w:sz w:val="21"/>
                <w:szCs w:val="21"/>
              </w:rPr>
              <w:t>1</w:t>
            </w:r>
            <w:r>
              <w:rPr>
                <w:rFonts w:ascii="方正仿宋_GBK" w:eastAsia="方正仿宋_GBK" w:hint="eastAsia"/>
                <w:sz w:val="21"/>
                <w:szCs w:val="21"/>
              </w:rPr>
              <w:t>人）加</w:t>
            </w:r>
            <w:r>
              <w:rPr>
                <w:rFonts w:ascii="方正仿宋_GBK" w:eastAsia="方正仿宋_GBK"/>
                <w:sz w:val="21"/>
                <w:szCs w:val="21"/>
              </w:rPr>
              <w:t>5</w:t>
            </w:r>
            <w:r>
              <w:rPr>
                <w:rFonts w:ascii="方正仿宋_GBK" w:eastAsia="方正仿宋_GBK" w:hint="eastAsia"/>
                <w:sz w:val="21"/>
                <w:szCs w:val="21"/>
              </w:rPr>
              <w:t>分，缺少一个专业则不得分，人员不得与前项重复；</w:t>
            </w:r>
          </w:p>
          <w:p w:rsidR="009E5CDF" w:rsidRDefault="0079799F">
            <w:pPr>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hint="eastAsia"/>
                <w:sz w:val="21"/>
                <w:szCs w:val="21"/>
              </w:rPr>
              <w:t>公司业绩</w:t>
            </w:r>
          </w:p>
          <w:p w:rsidR="009E5CDF" w:rsidRDefault="0079799F">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w:t>
            </w:r>
            <w:r>
              <w:rPr>
                <w:rFonts w:ascii="方正仿宋_GBK" w:eastAsia="方正仿宋_GBK" w:hAnsi="宋体" w:hint="eastAsia"/>
                <w:sz w:val="21"/>
                <w:szCs w:val="21"/>
              </w:rPr>
              <w:t>）提供</w:t>
            </w:r>
            <w:r>
              <w:rPr>
                <w:rFonts w:ascii="方正仿宋_GBK" w:eastAsia="方正仿宋_GBK" w:hAnsi="宋体" w:hint="eastAsia"/>
                <w:sz w:val="21"/>
                <w:szCs w:val="21"/>
              </w:rPr>
              <w:t>2015</w:t>
            </w:r>
            <w:r>
              <w:rPr>
                <w:rFonts w:ascii="方正仿宋_GBK" w:eastAsia="方正仿宋_GBK" w:hAnsi="宋体" w:hint="eastAsia"/>
                <w:sz w:val="21"/>
                <w:szCs w:val="21"/>
              </w:rPr>
              <w:t>年后，参与编制的机场临</w:t>
            </w:r>
            <w:r>
              <w:rPr>
                <w:rFonts w:ascii="方正仿宋_GBK" w:eastAsia="方正仿宋_GBK" w:hAnsi="宋体" w:hint="eastAsia"/>
                <w:sz w:val="21"/>
                <w:szCs w:val="21"/>
              </w:rPr>
              <w:t xml:space="preserve"> </w:t>
            </w:r>
            <w:r>
              <w:rPr>
                <w:rFonts w:ascii="方正仿宋_GBK" w:eastAsia="方正仿宋_GBK" w:hAnsi="宋体" w:hint="eastAsia"/>
                <w:sz w:val="21"/>
                <w:szCs w:val="21"/>
              </w:rPr>
              <w:t>空区相关工程咨询规划合同，每提供一个，增加</w:t>
            </w:r>
            <w:r>
              <w:rPr>
                <w:rFonts w:ascii="方正仿宋_GBK" w:eastAsia="方正仿宋_GBK" w:hAnsi="宋体" w:hint="eastAsia"/>
                <w:sz w:val="21"/>
                <w:szCs w:val="21"/>
              </w:rPr>
              <w:t>2</w:t>
            </w:r>
            <w:r>
              <w:rPr>
                <w:rFonts w:ascii="方正仿宋_GBK" w:eastAsia="方正仿宋_GBK" w:hAnsi="宋体" w:hint="eastAsia"/>
                <w:sz w:val="21"/>
                <w:szCs w:val="21"/>
              </w:rPr>
              <w:t>分，总分不得超过</w:t>
            </w:r>
            <w:r>
              <w:rPr>
                <w:rFonts w:ascii="方正仿宋_GBK" w:eastAsia="方正仿宋_GBK" w:hAnsi="宋体" w:hint="eastAsia"/>
                <w:sz w:val="21"/>
                <w:szCs w:val="21"/>
              </w:rPr>
              <w:t>6</w:t>
            </w:r>
            <w:r>
              <w:rPr>
                <w:rFonts w:ascii="方正仿宋_GBK" w:eastAsia="方正仿宋_GBK" w:hAnsi="宋体" w:hint="eastAsia"/>
                <w:sz w:val="21"/>
                <w:szCs w:val="21"/>
              </w:rPr>
              <w:t>分</w:t>
            </w:r>
            <w:r>
              <w:rPr>
                <w:rFonts w:ascii="方正仿宋_GBK" w:eastAsia="方正仿宋_GBK" w:hAnsi="宋体" w:hint="eastAsia"/>
                <w:sz w:val="21"/>
                <w:szCs w:val="21"/>
              </w:rPr>
              <w:t>.</w:t>
            </w:r>
          </w:p>
          <w:p w:rsidR="009E5CDF" w:rsidRDefault="0079799F">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2</w:t>
            </w:r>
            <w:r>
              <w:rPr>
                <w:rFonts w:ascii="方正仿宋_GBK" w:eastAsia="方正仿宋_GBK" w:hAnsi="宋体" w:hint="eastAsia"/>
                <w:sz w:val="21"/>
                <w:szCs w:val="21"/>
              </w:rPr>
              <w:t>）提供机场包括航空物流、航空保税、机场设计及工程设计</w:t>
            </w:r>
            <w:r>
              <w:rPr>
                <w:rFonts w:ascii="方正仿宋_GBK" w:eastAsia="方正仿宋_GBK" w:hAnsi="宋体" w:hint="eastAsia"/>
                <w:sz w:val="21"/>
                <w:szCs w:val="21"/>
              </w:rPr>
              <w:t>、</w:t>
            </w:r>
            <w:r>
              <w:rPr>
                <w:rFonts w:ascii="方正仿宋_GBK" w:eastAsia="方正仿宋_GBK" w:hAnsi="宋体" w:hint="eastAsia"/>
                <w:sz w:val="21"/>
                <w:szCs w:val="21"/>
              </w:rPr>
              <w:t>产业策划</w:t>
            </w:r>
            <w:r>
              <w:rPr>
                <w:rFonts w:ascii="方正仿宋_GBK" w:eastAsia="方正仿宋_GBK" w:hAnsi="宋体" w:hint="eastAsia"/>
                <w:sz w:val="21"/>
                <w:szCs w:val="21"/>
              </w:rPr>
              <w:t>类型合同（各不少于</w:t>
            </w:r>
            <w:r>
              <w:rPr>
                <w:rFonts w:ascii="方正仿宋_GBK" w:eastAsia="方正仿宋_GBK" w:hAnsi="宋体" w:hint="eastAsia"/>
                <w:sz w:val="21"/>
                <w:szCs w:val="21"/>
              </w:rPr>
              <w:t>1</w:t>
            </w:r>
            <w:r>
              <w:rPr>
                <w:rFonts w:ascii="方正仿宋_GBK" w:eastAsia="方正仿宋_GBK" w:hAnsi="宋体" w:hint="eastAsia"/>
                <w:sz w:val="21"/>
                <w:szCs w:val="21"/>
              </w:rPr>
              <w:t>个），加</w:t>
            </w:r>
            <w:r>
              <w:rPr>
                <w:rFonts w:ascii="方正仿宋_GBK" w:eastAsia="方正仿宋_GBK" w:hAnsi="宋体"/>
                <w:sz w:val="21"/>
                <w:szCs w:val="21"/>
              </w:rPr>
              <w:t>5</w:t>
            </w:r>
            <w:r>
              <w:rPr>
                <w:rFonts w:ascii="方正仿宋_GBK" w:eastAsia="方正仿宋_GBK" w:hAnsi="宋体" w:hint="eastAsia"/>
                <w:sz w:val="21"/>
                <w:szCs w:val="21"/>
              </w:rPr>
              <w:t>分</w:t>
            </w:r>
            <w:r>
              <w:rPr>
                <w:rFonts w:ascii="方正仿宋_GBK" w:eastAsia="方正仿宋_GBK" w:hint="eastAsia"/>
                <w:sz w:val="21"/>
                <w:szCs w:val="21"/>
              </w:rPr>
              <w:t>，缺少一种类型的合同则不得分</w:t>
            </w:r>
            <w:r>
              <w:rPr>
                <w:rFonts w:ascii="方正仿宋_GBK" w:eastAsia="方正仿宋_GBK" w:hAnsi="宋体" w:hint="eastAsia"/>
                <w:sz w:val="21"/>
                <w:szCs w:val="21"/>
              </w:rPr>
              <w:t>。</w:t>
            </w:r>
          </w:p>
        </w:tc>
        <w:tc>
          <w:tcPr>
            <w:tcW w:w="2248" w:type="dxa"/>
            <w:vAlign w:val="center"/>
          </w:tcPr>
          <w:p w:rsidR="009E5CDF" w:rsidRDefault="0079799F">
            <w:pPr>
              <w:spacing w:line="240" w:lineRule="atLeast"/>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w:t>
            </w:r>
            <w:r>
              <w:rPr>
                <w:rFonts w:ascii="方正仿宋_GBK" w:eastAsia="方正仿宋_GBK" w:hAnsi="宋体" w:hint="eastAsia"/>
                <w:sz w:val="21"/>
                <w:szCs w:val="21"/>
              </w:rPr>
              <w:t>）人员证明：提供人员相关证书复印件加盖供应商公章</w:t>
            </w:r>
            <w:r>
              <w:rPr>
                <w:rFonts w:ascii="方正仿宋_GBK" w:eastAsia="方正仿宋_GBK" w:hAnsi="宋体" w:hint="eastAsia"/>
                <w:sz w:val="21"/>
                <w:szCs w:val="21"/>
              </w:rPr>
              <w:t>，</w:t>
            </w:r>
            <w:r>
              <w:rPr>
                <w:rFonts w:ascii="方正仿宋_GBK" w:eastAsia="方正仿宋_GBK" w:hAnsi="宋体" w:hint="eastAsia"/>
                <w:sz w:val="21"/>
                <w:szCs w:val="21"/>
              </w:rPr>
              <w:t>半年社保证明</w:t>
            </w:r>
            <w:r>
              <w:rPr>
                <w:rFonts w:ascii="方正仿宋_GBK" w:eastAsia="方正仿宋_GBK" w:hAnsi="宋体" w:hint="eastAsia"/>
                <w:sz w:val="21"/>
                <w:szCs w:val="21"/>
              </w:rPr>
              <w:t>；</w:t>
            </w:r>
          </w:p>
          <w:p w:rsidR="009E5CDF" w:rsidRDefault="0079799F">
            <w:pPr>
              <w:spacing w:line="240" w:lineRule="atLeast"/>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2</w:t>
            </w:r>
            <w:r>
              <w:rPr>
                <w:rFonts w:ascii="方正仿宋_GBK" w:eastAsia="方正仿宋_GBK" w:hAnsi="宋体" w:hint="eastAsia"/>
                <w:sz w:val="21"/>
                <w:szCs w:val="21"/>
              </w:rPr>
              <w:t>）业绩证明：需提供合同扫描件，包括合同首页、且能识别合同双方名称、合同金额、合同项目规模、合同签订时间。（要求清晰且印章齐全）。</w:t>
            </w:r>
          </w:p>
        </w:tc>
      </w:tr>
    </w:tbl>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5" w:name="_Toc24153"/>
      <w:r>
        <w:rPr>
          <w:rFonts w:ascii="方正仿宋_GBK" w:eastAsia="方正仿宋_GBK" w:hAnsi="宋体" w:cs="Arial" w:hint="eastAsia"/>
          <w:bCs/>
          <w:kern w:val="0"/>
          <w:sz w:val="32"/>
          <w:szCs w:val="32"/>
        </w:rPr>
        <w:t>三、无效响应</w:t>
      </w:r>
      <w:bookmarkEnd w:id="55"/>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供应商发生以下条款情况之一者，视为无效响应，其响应文件将被拒绝：</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（一）供应商不符合规定的基本资格条件或特定资格条件的；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（二）供应商的法定代表人或其授权代表未参加比选；</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（三）供应商未按照比选文件的要求缴纳比选保证金；</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（四）供应商所提交的响应文件不按第六篇“响应文件编制要求”规定密封、签字、盖章；</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（五）供应商的报价超过限价的；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（六）响应文件含有采购人不能接受的附加条件的；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（七）法定代表人为同一个人的两个及两个以上法人，母公司、全资子公司及其控股公司，在同一分包采购中同时参与比选；</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（八）单位负责人为同一人或者存在直接控股、管理关系的不同供应商，参加同一合同项下的采购活动的；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（九）供应商未对比选文件第三篇“项目需求”作出有效响应的；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（十）供应商响应文件内容有与国家现行法律法规相违背的内容。</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（十一）法定代表人或其授权代表提交的缴纳社会保障金证明材料不是原件的。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6" w:name="_Toc7031"/>
      <w:r>
        <w:rPr>
          <w:rFonts w:ascii="方正仿宋_GBK" w:eastAsia="方正仿宋_GBK" w:hAnsi="宋体" w:cs="Arial" w:hint="eastAsia"/>
          <w:bCs/>
          <w:kern w:val="0"/>
          <w:sz w:val="32"/>
          <w:szCs w:val="32"/>
        </w:rPr>
        <w:t>四、采购终止</w:t>
      </w:r>
      <w:bookmarkEnd w:id="56"/>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出现下列情形之一的，采购人或者采购代理机构应当终止比选采购活动，发布项目终止公告并说明原因，重新开展采购活动：</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（一）因情况变化，不再符合规定的比选采购方式适用情形的；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（二）出现影响采购公正的违法、违规行为的；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（三）在采购过程中符合要求的供应商或者报价未超过采购限价的供应商不足</w:t>
      </w: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家的。</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pStyle w:val="2"/>
        <w:keepNext w:val="0"/>
        <w:keepLines w:val="0"/>
        <w:spacing w:line="360" w:lineRule="auto"/>
        <w:jc w:val="center"/>
        <w:rPr>
          <w:rFonts w:ascii="方正小标宋_GBK" w:eastAsia="方正小标宋_GBK" w:hAnsi="宋体"/>
          <w:b w:val="0"/>
          <w:sz w:val="44"/>
          <w:szCs w:val="44"/>
        </w:rPr>
      </w:pPr>
      <w:bookmarkStart w:id="57" w:name="_Toc12490"/>
      <w:r>
        <w:rPr>
          <w:rFonts w:ascii="方正小标宋_GBK" w:eastAsia="方正小标宋_GBK" w:hAnsi="宋体" w:hint="eastAsia"/>
          <w:b w:val="0"/>
          <w:sz w:val="44"/>
          <w:szCs w:val="44"/>
        </w:rPr>
        <w:lastRenderedPageBreak/>
        <w:t>第五篇</w:t>
      </w:r>
      <w:r>
        <w:rPr>
          <w:rFonts w:ascii="方正小标宋_GBK" w:eastAsia="方正小标宋_GBK" w:hAnsi="宋体" w:hint="eastAsia"/>
          <w:b w:val="0"/>
          <w:sz w:val="44"/>
          <w:szCs w:val="44"/>
        </w:rPr>
        <w:t xml:space="preserve">  </w:t>
      </w:r>
      <w:r>
        <w:rPr>
          <w:rFonts w:ascii="方正小标宋_GBK" w:eastAsia="方正小标宋_GBK" w:hAnsi="宋体" w:hint="eastAsia"/>
          <w:b w:val="0"/>
          <w:sz w:val="44"/>
          <w:szCs w:val="44"/>
        </w:rPr>
        <w:t>供应商须知</w:t>
      </w:r>
      <w:bookmarkEnd w:id="57"/>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8" w:name="_Toc5692"/>
      <w:r>
        <w:rPr>
          <w:rFonts w:ascii="方正仿宋_GBK" w:eastAsia="方正仿宋_GBK" w:hAnsi="宋体" w:cs="Arial" w:hint="eastAsia"/>
          <w:bCs/>
          <w:kern w:val="0"/>
          <w:sz w:val="32"/>
          <w:szCs w:val="32"/>
        </w:rPr>
        <w:t>一、比选费用</w:t>
      </w:r>
      <w:bookmarkEnd w:id="58"/>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参与比选的供应商应承担其编制响应文件与递交响应文件所涉及的一切费用，不论比选结果如何，采购人在任何情况下无义务也无责任承担这些费用。</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59" w:name="_Toc4947"/>
      <w:r>
        <w:rPr>
          <w:rFonts w:ascii="方正仿宋_GBK" w:eastAsia="方正仿宋_GBK" w:hAnsi="宋体" w:cs="Arial" w:hint="eastAsia"/>
          <w:bCs/>
          <w:kern w:val="0"/>
          <w:sz w:val="32"/>
          <w:szCs w:val="32"/>
        </w:rPr>
        <w:t>二、比选文件</w:t>
      </w:r>
      <w:bookmarkEnd w:id="59"/>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（一）比选文件由采购</w:t>
      </w:r>
      <w:r>
        <w:rPr>
          <w:rFonts w:ascii="方正仿宋_GBK" w:eastAsia="方正仿宋_GBK" w:hAnsi="宋体" w:cs="Arial" w:hint="eastAsia"/>
          <w:bCs/>
          <w:kern w:val="0"/>
          <w:sz w:val="32"/>
          <w:szCs w:val="32"/>
        </w:rPr>
        <w:t>邀请书、项目情况需求、项目商务需求、比选程序及方法、供应商须知、响应文件编制要求六部分组成。</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（二）采购人所作的一切有效的书面通知、修改及补充，都是比选文件不可分割的部分。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（三）评审的依据为比选文件和响应文件（含有效的书面承诺）。比选小组判断响应文件对比选文件的响应，仅基于响应文件本身而不靠外部证据。</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60" w:name="_Toc31416"/>
      <w:r>
        <w:rPr>
          <w:rFonts w:ascii="方正仿宋_GBK" w:eastAsia="方正仿宋_GBK" w:hAnsi="宋体" w:cs="Arial" w:hint="eastAsia"/>
          <w:bCs/>
          <w:kern w:val="0"/>
          <w:sz w:val="32"/>
          <w:szCs w:val="32"/>
        </w:rPr>
        <w:t>三、比选要求</w:t>
      </w:r>
      <w:bookmarkEnd w:id="60"/>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（一）响应文件</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、供应商应当按照比选文件的要求编制响应文件，并对比选文件提出的要求和条件作出实质性响应，响应文件原则上采用软面订本，并编制完整的页码、目录。</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、响应文件组成</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响应文件由第六篇“响应文件编制要求”规定的部分和供应商所作的一切有效补充、修改和承诺等文件组成，供应商应按照第六</w:t>
      </w:r>
      <w:r>
        <w:rPr>
          <w:rFonts w:ascii="方正仿宋_GBK" w:eastAsia="方正仿宋_GBK" w:hAnsi="宋体" w:cs="Arial" w:hint="eastAsia"/>
          <w:bCs/>
          <w:kern w:val="0"/>
          <w:sz w:val="32"/>
          <w:szCs w:val="32"/>
        </w:rPr>
        <w:lastRenderedPageBreak/>
        <w:t>篇“响应文件编制要求”规定的目录顺序组织编写和装订，也可在基本格式基础上对表格进行扩展，未规定格式的由供应商自定格式。</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（二）本项目不允许联合体参加比选。</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（三）比选有效期：响应文件及有关承诺文件有效期为提交响应文件截止时间起</w:t>
      </w:r>
      <w:r>
        <w:rPr>
          <w:rFonts w:ascii="方正仿宋_GBK" w:eastAsia="方正仿宋_GBK" w:hAnsi="宋体" w:cs="Arial" w:hint="eastAsia"/>
          <w:bCs/>
          <w:kern w:val="0"/>
          <w:sz w:val="32"/>
          <w:szCs w:val="32"/>
        </w:rPr>
        <w:t>90</w:t>
      </w:r>
      <w:r>
        <w:rPr>
          <w:rFonts w:ascii="方正仿宋_GBK" w:eastAsia="方正仿宋_GBK" w:hAnsi="宋体" w:cs="Arial" w:hint="eastAsia"/>
          <w:bCs/>
          <w:kern w:val="0"/>
          <w:sz w:val="32"/>
          <w:szCs w:val="32"/>
        </w:rPr>
        <w:t>天。</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（四）比选保证金：</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供应商提交保证金金额和方式详见第一篇的“保证金缴纳及退还”。</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（五）修正错误</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、若供应商所递交的响应文件报价中的价格出现大写金额和小写金额不一</w:t>
      </w:r>
      <w:r>
        <w:rPr>
          <w:rFonts w:ascii="方正仿宋_GBK" w:eastAsia="方正仿宋_GBK" w:hAnsi="宋体" w:cs="Arial" w:hint="eastAsia"/>
          <w:bCs/>
          <w:kern w:val="0"/>
          <w:sz w:val="32"/>
          <w:szCs w:val="32"/>
        </w:rPr>
        <w:t>致的错误，以大写金额为准。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、比选小组按上述修正错误的原则及方法修正供应商的报价，供应商同意并签字确认后，修正后的报价对供应商具有约束作用。如果供应商不接受修正后的价格，将失去成为成交供应商的资格。</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（六）提交响应文件的份数和签署</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、响应文件一式三份，其中正本一份，副本二份，副本可为正本的复印件，应与正本一致，如出现不一致情况以正本为准。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、在响应文件正本中，比选文件第六篇响应文件编制要求中规定签字、盖章的地方必须按其规定签字、盖章。</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（七）响应文件的递交</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、响应文件的密封与标记</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响应文件的正本、副</w:t>
      </w:r>
      <w:r>
        <w:rPr>
          <w:rFonts w:ascii="方正仿宋_GBK" w:eastAsia="方正仿宋_GBK" w:hAnsi="宋体" w:cs="Arial" w:hint="eastAsia"/>
          <w:bCs/>
          <w:kern w:val="0"/>
          <w:sz w:val="32"/>
          <w:szCs w:val="32"/>
        </w:rPr>
        <w:t>本应密封送达比选地点，应在封套上注明项目名称、供应商名称，还应在封套上注明</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“不准提前启封”字样。</w:t>
      </w:r>
      <w:r>
        <w:rPr>
          <w:rFonts w:ascii="方正仿宋_GBK" w:eastAsia="方正仿宋_GBK" w:hAnsi="宋体" w:cs="Arial" w:hint="eastAsia"/>
          <w:bCs/>
          <w:kern w:val="0"/>
          <w:sz w:val="32"/>
          <w:szCs w:val="32"/>
        </w:rPr>
        <w:lastRenderedPageBreak/>
        <w:t>封套的封口处应加盖供应商公章或由法定代表人授权代表签字。未按上述要求密封、标记的响应文件将拒收。</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（八）供应商参与人员</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各个供应商应当派</w:t>
      </w:r>
      <w:r>
        <w:rPr>
          <w:rFonts w:ascii="方正仿宋_GBK" w:eastAsia="方正仿宋_GBK" w:hAnsi="宋体" w:cs="Arial" w:hint="eastAsia"/>
          <w:bCs/>
          <w:kern w:val="0"/>
          <w:sz w:val="32"/>
          <w:szCs w:val="32"/>
        </w:rPr>
        <w:t>1-2</w:t>
      </w:r>
      <w:r>
        <w:rPr>
          <w:rFonts w:ascii="方正仿宋_GBK" w:eastAsia="方正仿宋_GBK" w:hAnsi="宋体" w:cs="Arial" w:hint="eastAsia"/>
          <w:bCs/>
          <w:kern w:val="0"/>
          <w:sz w:val="32"/>
          <w:szCs w:val="32"/>
        </w:rPr>
        <w:t>名代表参与比选，至少</w:t>
      </w: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人应为法定代表人或具有法定代表人授权委托书的授权代表。</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61" w:name="_Toc13245"/>
      <w:r>
        <w:rPr>
          <w:rFonts w:ascii="方正仿宋_GBK" w:eastAsia="方正仿宋_GBK" w:hAnsi="宋体" w:cs="Arial" w:hint="eastAsia"/>
          <w:bCs/>
          <w:kern w:val="0"/>
          <w:sz w:val="32"/>
          <w:szCs w:val="32"/>
        </w:rPr>
        <w:t>四、成交供应商的确认和变更</w:t>
      </w:r>
      <w:bookmarkEnd w:id="61"/>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（一）成交供应商的确认</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比选小组按照评分排序由高到低的原则确定拟成交供应商。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（二）成交供应商的变更</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、成交供应商因不可抗力或者自身原因不能履行合同的，采购人可以确定排名其后一位报价不超过前一名报价</w:t>
      </w: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且报价在采购预算之内的成交候选人。</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、成交供应商无充分理由放弃成交的，采购人将不退还比选保证金，并将其加入公司采购黑名单。</w:t>
      </w:r>
    </w:p>
    <w:p w:rsidR="009E5CDF" w:rsidRDefault="0079799F">
      <w:pPr>
        <w:widowControl/>
        <w:spacing w:line="600" w:lineRule="exact"/>
        <w:ind w:firstLineChars="196" w:firstLine="627"/>
        <w:jc w:val="left"/>
        <w:rPr>
          <w:rFonts w:ascii="方正仿宋_GBK" w:eastAsia="方正仿宋_GBK" w:hAnsi="宋体" w:cs="Arial"/>
          <w:bCs/>
          <w:kern w:val="0"/>
          <w:sz w:val="32"/>
          <w:szCs w:val="32"/>
        </w:rPr>
      </w:pPr>
      <w:bookmarkStart w:id="62" w:name="_Toc22911"/>
      <w:bookmarkStart w:id="63" w:name="_Toc102227321"/>
      <w:bookmarkStart w:id="64" w:name="_Toc342913395"/>
      <w:r>
        <w:rPr>
          <w:rFonts w:ascii="方正仿宋_GBK" w:eastAsia="方正仿宋_GBK" w:hAnsi="宋体" w:cs="Arial" w:hint="eastAsia"/>
          <w:bCs/>
          <w:kern w:val="0"/>
          <w:sz w:val="32"/>
          <w:szCs w:val="32"/>
        </w:rPr>
        <w:t>五、</w:t>
      </w:r>
      <w:bookmarkStart w:id="65" w:name="_Toc23158"/>
      <w:bookmarkEnd w:id="62"/>
      <w:bookmarkEnd w:id="63"/>
      <w:bookmarkEnd w:id="64"/>
      <w:r>
        <w:rPr>
          <w:rFonts w:ascii="方正仿宋_GBK" w:eastAsia="方正仿宋_GBK" w:hAnsi="宋体" w:cs="Arial" w:hint="eastAsia"/>
          <w:bCs/>
          <w:kern w:val="0"/>
          <w:sz w:val="32"/>
          <w:szCs w:val="32"/>
        </w:rPr>
        <w:t>成交公示和发出</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、采购人依法确定拟成交人后，在重庆机场集团有限公司官方网站公示</w:t>
      </w: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个日历天。</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、公示截止期内无质疑和投诉，将以书面形式发出成交通知书。《成交通知书》一经发出即发生法律效力。</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、《成交通知书》将作为签订合同的依据。</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六、关于质疑和投诉</w:t>
      </w:r>
      <w:bookmarkEnd w:id="65"/>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（一）质疑内容、时限</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供应商对比选文件中供应商特定资格条件、技术质量和商务要求、评审标准及评审细则有异议的，可向采购人书面提出质疑。</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（二）质疑答复</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采购人收到供应商书面质疑后一个工作日内，对质疑内容作出答复。</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（三）不予受理或暂缓受理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、质疑有下列情形之一的，不予受理：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1.1</w:t>
      </w:r>
      <w:r>
        <w:rPr>
          <w:rFonts w:ascii="方正仿宋_GBK" w:eastAsia="方正仿宋_GBK" w:hAnsi="宋体" w:cs="Arial" w:hint="eastAsia"/>
          <w:bCs/>
          <w:kern w:val="0"/>
          <w:sz w:val="32"/>
          <w:szCs w:val="32"/>
        </w:rPr>
        <w:t>质疑供应商参加了比选活动后，再对比选文件内容提出质疑的；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1.2</w:t>
      </w:r>
      <w:r>
        <w:rPr>
          <w:rFonts w:ascii="方正仿宋_GBK" w:eastAsia="方正仿宋_GBK" w:hAnsi="宋体" w:cs="Arial" w:hint="eastAsia"/>
          <w:bCs/>
          <w:kern w:val="0"/>
          <w:sz w:val="32"/>
          <w:szCs w:val="32"/>
        </w:rPr>
        <w:t>质疑超过有效期的；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1.3</w:t>
      </w:r>
      <w:r>
        <w:rPr>
          <w:rFonts w:ascii="方正仿宋_GBK" w:eastAsia="方正仿宋_GBK" w:hAnsi="宋体" w:cs="Arial" w:hint="eastAsia"/>
          <w:bCs/>
          <w:kern w:val="0"/>
          <w:sz w:val="32"/>
          <w:szCs w:val="32"/>
        </w:rPr>
        <w:t>对同一事项重复质疑的。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、质疑有下列情形之一的，应暂不受理并告知供应商补充材料。供应商及时补充材料的，应予受理；逾期未补充的，不予受理：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2.1</w:t>
      </w:r>
      <w:r>
        <w:rPr>
          <w:rFonts w:ascii="方正仿宋_GBK" w:eastAsia="方正仿宋_GBK" w:hAnsi="宋体" w:cs="Arial" w:hint="eastAsia"/>
          <w:bCs/>
          <w:kern w:val="0"/>
          <w:sz w:val="32"/>
          <w:szCs w:val="32"/>
        </w:rPr>
        <w:t>质疑书格式和内容</w:t>
      </w:r>
      <w:r>
        <w:rPr>
          <w:rFonts w:ascii="方正仿宋_GBK" w:eastAsia="方正仿宋_GBK" w:hAnsi="宋体" w:cs="Arial" w:hint="eastAsia"/>
          <w:bCs/>
          <w:kern w:val="0"/>
          <w:sz w:val="32"/>
          <w:szCs w:val="32"/>
        </w:rPr>
        <w:t>不符合国家或重庆市相关规定的；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2.2</w:t>
      </w:r>
      <w:r>
        <w:rPr>
          <w:rFonts w:ascii="方正仿宋_GBK" w:eastAsia="方正仿宋_GBK" w:hAnsi="宋体" w:cs="Arial" w:hint="eastAsia"/>
          <w:bCs/>
          <w:kern w:val="0"/>
          <w:sz w:val="32"/>
          <w:szCs w:val="32"/>
        </w:rPr>
        <w:t>质疑书提供的依据或证明材料不全的；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2.3</w:t>
      </w:r>
      <w:r>
        <w:rPr>
          <w:rFonts w:ascii="方正仿宋_GBK" w:eastAsia="方正仿宋_GBK" w:hAnsi="宋体" w:cs="Arial" w:hint="eastAsia"/>
          <w:bCs/>
          <w:kern w:val="0"/>
          <w:sz w:val="32"/>
          <w:szCs w:val="32"/>
        </w:rPr>
        <w:t>质疑书副本数量不足的。</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（四）投诉</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、供应商对采购人答复不满意，或者采购人未在规定时间内答复的，可在答复期满后十五个工作日内按有关规定，向上级主管部门投诉。</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、在提出投诉时，应附送相关证明材料。</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、在确定受理投诉后，上级部门自受理投诉之日起三十个工作日内（</w:t>
      </w:r>
      <w:r>
        <w:rPr>
          <w:rFonts w:ascii="方正仿宋_GBK" w:eastAsia="方正仿宋_GBK" w:hAnsi="宋体" w:cs="Arial"/>
          <w:bCs/>
          <w:kern w:val="0"/>
          <w:sz w:val="32"/>
          <w:szCs w:val="32"/>
        </w:rPr>
        <w:t>进行调查取证或者组织质证</w:t>
      </w:r>
      <w:r>
        <w:rPr>
          <w:rFonts w:ascii="方正仿宋_GBK" w:eastAsia="方正仿宋_GBK" w:hAnsi="宋体" w:cs="Arial" w:hint="eastAsia"/>
          <w:bCs/>
          <w:kern w:val="0"/>
          <w:sz w:val="32"/>
          <w:szCs w:val="32"/>
        </w:rPr>
        <w:t>时间除外）对投诉事项做出处理</w:t>
      </w:r>
      <w:r>
        <w:rPr>
          <w:rFonts w:ascii="方正仿宋_GBK" w:eastAsia="方正仿宋_GBK" w:hAnsi="宋体" w:cs="Arial" w:hint="eastAsia"/>
          <w:bCs/>
          <w:kern w:val="0"/>
          <w:sz w:val="32"/>
          <w:szCs w:val="32"/>
        </w:rPr>
        <w:lastRenderedPageBreak/>
        <w:t>决定，并将投诉处理决定书送达投诉人、被投诉人和其他与投诉处理决定有利害关系的采购相关当事人。</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bookmarkStart w:id="66" w:name="_Toc4813"/>
      <w:r>
        <w:rPr>
          <w:rFonts w:ascii="方正仿宋_GBK" w:eastAsia="方正仿宋_GBK" w:hAnsi="宋体" w:cs="Arial" w:hint="eastAsia"/>
          <w:bCs/>
          <w:kern w:val="0"/>
          <w:sz w:val="32"/>
          <w:szCs w:val="32"/>
        </w:rPr>
        <w:t>七、签订合同</w:t>
      </w:r>
      <w:bookmarkEnd w:id="66"/>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w:t>
      </w:r>
      <w:r>
        <w:rPr>
          <w:rFonts w:ascii="方正仿宋_GBK" w:eastAsia="方正仿宋_GBK" w:hAnsi="宋体" w:cs="Arial" w:hint="eastAsia"/>
          <w:bCs/>
          <w:kern w:val="0"/>
          <w:sz w:val="32"/>
          <w:szCs w:val="32"/>
        </w:rPr>
        <w:t>供应商应当自收到成交通知书之日起十日内，按照比选文件和成交供应商响应文件与采购人签订书面合同。所签订的合同不得对比选文件和供应商的响应文件作实质性修改。</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（二）比选文件、供应商的响应文件及澄清文件等，均为签订采购合同的依据。</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（三）合同生效条款由双方约定，法律、行政法规规定应当办理批准、登记等手续后生效的合同，依照其规定。</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（四）采购人要求成交供应商提供履约保证金的，应当在比选文件中予以约定。成交供应商履约完毕后，采购人应按比选文件及合同的约定无息退还其履约保证金。</w:t>
      </w:r>
    </w:p>
    <w:p w:rsidR="009E5CDF" w:rsidRDefault="0079799F">
      <w:pPr>
        <w:widowControl/>
        <w:spacing w:line="600" w:lineRule="exact"/>
        <w:ind w:firstLineChars="200" w:firstLine="640"/>
        <w:jc w:val="center"/>
        <w:rPr>
          <w:rFonts w:ascii="方正小标宋_GBK" w:eastAsia="方正小标宋_GBK" w:hAnsi="宋体"/>
          <w:b/>
          <w:sz w:val="44"/>
          <w:szCs w:val="44"/>
        </w:rPr>
      </w:pPr>
      <w:r>
        <w:rPr>
          <w:rFonts w:ascii="方正仿宋_GBK" w:eastAsia="方正仿宋_GBK" w:hAnsi="宋体" w:cs="Arial"/>
          <w:bCs/>
          <w:kern w:val="0"/>
          <w:sz w:val="32"/>
          <w:szCs w:val="32"/>
        </w:rPr>
        <w:br w:type="page"/>
      </w:r>
      <w:bookmarkStart w:id="67" w:name="_Toc17049"/>
      <w:r>
        <w:rPr>
          <w:rFonts w:ascii="方正小标宋_GBK" w:eastAsia="方正小标宋_GBK" w:hAnsi="宋体" w:hint="eastAsia"/>
          <w:b/>
          <w:sz w:val="44"/>
          <w:szCs w:val="44"/>
        </w:rPr>
        <w:lastRenderedPageBreak/>
        <w:t>第六篇</w:t>
      </w:r>
      <w:r>
        <w:rPr>
          <w:rFonts w:ascii="方正小标宋_GBK" w:eastAsia="方正小标宋_GBK" w:hAnsi="宋体" w:hint="eastAsia"/>
          <w:b/>
          <w:sz w:val="44"/>
          <w:szCs w:val="44"/>
        </w:rPr>
        <w:t xml:space="preserve">  </w:t>
      </w:r>
      <w:r>
        <w:rPr>
          <w:rFonts w:ascii="方正小标宋_GBK" w:eastAsia="方正小标宋_GBK" w:hAnsi="宋体" w:hint="eastAsia"/>
          <w:b/>
          <w:sz w:val="44"/>
          <w:szCs w:val="44"/>
        </w:rPr>
        <w:t>响应文件编制要求</w:t>
      </w:r>
      <w:bookmarkEnd w:id="67"/>
    </w:p>
    <w:p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一、经济部分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（一）比选报价函（格式）</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（二）营业执照副本（复印件）</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（三）法定代表人身份证明书（格式）</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（四）法定代表人授权委托书（格式）</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（五）被授权人社会保险金证明材料（</w:t>
      </w:r>
      <w:r>
        <w:rPr>
          <w:rFonts w:ascii="方正仿宋_GBK" w:eastAsia="方正仿宋_GBK" w:hAnsi="宋体" w:cs="Arial" w:hint="eastAsia"/>
          <w:b/>
          <w:bCs/>
          <w:kern w:val="0"/>
          <w:sz w:val="32"/>
          <w:szCs w:val="32"/>
        </w:rPr>
        <w:t>社保部门打印原件和鲜章，复印件无效</w:t>
      </w:r>
      <w:r>
        <w:rPr>
          <w:rFonts w:ascii="方正仿宋_GBK" w:eastAsia="方正仿宋_GBK" w:hAnsi="宋体" w:cs="Arial" w:hint="eastAsia"/>
          <w:bCs/>
          <w:kern w:val="0"/>
          <w:sz w:val="32"/>
          <w:szCs w:val="32"/>
        </w:rPr>
        <w:t>）</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w:t>
      </w:r>
      <w:r>
        <w:rPr>
          <w:rFonts w:ascii="方正仿宋_GBK" w:eastAsia="方正仿宋_GBK" w:hAnsi="宋体" w:cs="Arial" w:hint="eastAsia"/>
          <w:bCs/>
          <w:kern w:val="0"/>
          <w:sz w:val="32"/>
          <w:szCs w:val="32"/>
        </w:rPr>
        <w:t>2019</w:t>
      </w:r>
      <w:r>
        <w:rPr>
          <w:rFonts w:ascii="方正仿宋_GBK" w:eastAsia="方正仿宋_GBK" w:hAnsi="宋体" w:cs="Arial" w:hint="eastAsia"/>
          <w:bCs/>
          <w:kern w:val="0"/>
          <w:sz w:val="32"/>
          <w:szCs w:val="32"/>
        </w:rPr>
        <w:t>年年度审计报告或基本帐户开户银行出具的资信证明（复印件）</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w:t>
      </w:r>
      <w:r>
        <w:rPr>
          <w:rFonts w:ascii="方正仿宋_GBK" w:eastAsia="方正仿宋_GBK" w:hAnsi="宋体" w:cs="Arial" w:hint="eastAsia"/>
          <w:bCs/>
          <w:kern w:val="0"/>
          <w:sz w:val="32"/>
          <w:szCs w:val="32"/>
        </w:rPr>
        <w:t>2019</w:t>
      </w:r>
      <w:r>
        <w:rPr>
          <w:rFonts w:ascii="方正仿宋_GBK" w:eastAsia="方正仿宋_GBK" w:hAnsi="宋体" w:cs="Arial" w:hint="eastAsia"/>
          <w:bCs/>
          <w:kern w:val="0"/>
          <w:sz w:val="32"/>
          <w:szCs w:val="32"/>
        </w:rPr>
        <w:t>年企业所得税完税凭证（复印件加盖鲜章）</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（八）诚信声明（格式）</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（九）公司信用记录查询结果证明材料</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（十）特定资格条件证明材料（复印件加盖鲜章）</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（十一）比选保证金缴纳证明</w:t>
      </w:r>
    </w:p>
    <w:p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二</w:t>
      </w:r>
      <w:r>
        <w:rPr>
          <w:rFonts w:ascii="方正仿宋_GBK" w:eastAsia="方正仿宋_GBK" w:hAnsi="宋体" w:cs="Arial" w:hint="eastAsia"/>
          <w:b/>
          <w:bCs/>
          <w:kern w:val="0"/>
          <w:sz w:val="32"/>
          <w:szCs w:val="32"/>
        </w:rPr>
        <w:t>、商务部分</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（一）对第三篇项目交付时</w:t>
      </w:r>
      <w:r>
        <w:rPr>
          <w:rFonts w:ascii="方正仿宋_GBK" w:eastAsia="方正仿宋_GBK" w:hAnsi="宋体" w:cs="Arial" w:hint="eastAsia"/>
          <w:bCs/>
          <w:kern w:val="0"/>
          <w:sz w:val="32"/>
          <w:szCs w:val="32"/>
        </w:rPr>
        <w:t>间，交付要求，验收方式，付款方式的有效响应。</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Pr>
          <w:rFonts w:ascii="方正仿宋_GBK" w:eastAsia="方正仿宋_GBK" w:hAnsi="宋体" w:cs="Arial" w:hint="eastAsia"/>
          <w:bCs/>
          <w:kern w:val="0"/>
          <w:sz w:val="32"/>
          <w:szCs w:val="32"/>
        </w:rPr>
        <w:t>二</w:t>
      </w:r>
      <w:r>
        <w:rPr>
          <w:rFonts w:ascii="方正仿宋_GBK" w:eastAsia="方正仿宋_GBK" w:hAnsi="宋体" w:cs="Arial" w:hint="eastAsia"/>
          <w:bCs/>
          <w:kern w:val="0"/>
          <w:sz w:val="32"/>
          <w:szCs w:val="32"/>
        </w:rPr>
        <w:t>）</w:t>
      </w:r>
      <w:r>
        <w:rPr>
          <w:rFonts w:ascii="方正仿宋_GBK" w:eastAsia="方正仿宋_GBK" w:hAnsi="宋体" w:cs="Arial" w:hint="eastAsia"/>
          <w:bCs/>
          <w:kern w:val="0"/>
          <w:sz w:val="32"/>
          <w:szCs w:val="32"/>
        </w:rPr>
        <w:t>人员配置证明材料复印件。</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Pr>
          <w:rFonts w:ascii="方正仿宋_GBK" w:eastAsia="方正仿宋_GBK" w:hAnsi="宋体" w:cs="Arial" w:hint="eastAsia"/>
          <w:bCs/>
          <w:kern w:val="0"/>
          <w:sz w:val="32"/>
          <w:szCs w:val="32"/>
        </w:rPr>
        <w:t>三</w:t>
      </w:r>
      <w:r>
        <w:rPr>
          <w:rFonts w:ascii="方正仿宋_GBK" w:eastAsia="方正仿宋_GBK" w:hAnsi="宋体" w:cs="Arial" w:hint="eastAsia"/>
          <w:bCs/>
          <w:kern w:val="0"/>
          <w:sz w:val="32"/>
          <w:szCs w:val="32"/>
        </w:rPr>
        <w:t>）业绩的合同复印件。</w:t>
      </w:r>
    </w:p>
    <w:p w:rsidR="009E5CDF" w:rsidRDefault="0079799F">
      <w:pPr>
        <w:spacing w:line="52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以上资料装订成册后密封，每页加盖公章。密封袋封面需有供应商名称、法定代表人或授权代表姓名及联系方式，密封袋封口处须加盖供应商公章，授权代表需带上本人身份证原件。授权代表无法证明身份的、不按规定制作装订、密封响应文件的，为无效响应。</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（一）比选报价函</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（采购人名称）：</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我方收到</w:t>
      </w:r>
      <w:r>
        <w:rPr>
          <w:rFonts w:ascii="方正仿宋_GBK" w:eastAsia="方正仿宋_GBK" w:hAnsi="宋体" w:cs="Arial" w:hint="eastAsia"/>
          <w:bCs/>
          <w:kern w:val="0"/>
          <w:sz w:val="32"/>
          <w:szCs w:val="32"/>
        </w:rPr>
        <w:t>____________________________</w:t>
      </w:r>
      <w:r>
        <w:rPr>
          <w:rFonts w:ascii="方正仿宋_GBK" w:eastAsia="方正仿宋_GBK" w:hAnsi="宋体" w:cs="Arial" w:hint="eastAsia"/>
          <w:bCs/>
          <w:kern w:val="0"/>
          <w:sz w:val="32"/>
          <w:szCs w:val="32"/>
        </w:rPr>
        <w:t>（项目名称）的比选文件，经详细研究，决定参加该项目的比选。</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、愿意按照比选文件中的一切要求，提供本项目的战略规划编制服务，报价为人民币大写：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元整；人民币小写：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、我方现提交的响应文件为：响应文件正本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份，副本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、我方承诺：本次比选的有效期为</w:t>
      </w:r>
      <w:r>
        <w:rPr>
          <w:rFonts w:ascii="方正仿宋_GBK" w:eastAsia="方正仿宋_GBK" w:hAnsi="宋体" w:cs="Arial" w:hint="eastAsia"/>
          <w:bCs/>
          <w:kern w:val="0"/>
          <w:sz w:val="32"/>
          <w:szCs w:val="32"/>
        </w:rPr>
        <w:t>90</w:t>
      </w:r>
      <w:r>
        <w:rPr>
          <w:rFonts w:ascii="方正仿宋_GBK" w:eastAsia="方正仿宋_GBK" w:hAnsi="宋体" w:cs="Arial" w:hint="eastAsia"/>
          <w:bCs/>
          <w:kern w:val="0"/>
          <w:sz w:val="32"/>
          <w:szCs w:val="32"/>
        </w:rPr>
        <w:t>天。</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w:t>
      </w:r>
      <w:r>
        <w:rPr>
          <w:rFonts w:ascii="方正仿宋_GBK" w:eastAsia="方正仿宋_GBK" w:hAnsi="宋体" w:cs="Arial" w:hint="eastAsia"/>
          <w:bCs/>
          <w:kern w:val="0"/>
          <w:sz w:val="32"/>
          <w:szCs w:val="32"/>
        </w:rPr>
        <w:t>、我方完全理解和接受贵方比选文件的一切规定和要求及评审办法。</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、在整个比选过程中，我方若有违规行为，接受按照相关法律法规及其实施条例等规定给予惩罚。</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6</w:t>
      </w:r>
      <w:r>
        <w:rPr>
          <w:rFonts w:ascii="方正仿宋_GBK" w:eastAsia="方正仿宋_GBK" w:hAnsi="宋体" w:cs="Arial" w:hint="eastAsia"/>
          <w:bCs/>
          <w:kern w:val="0"/>
          <w:sz w:val="32"/>
          <w:szCs w:val="32"/>
        </w:rPr>
        <w:t>、我方若成为成交供应商，将按照最终比选结果签订合同，并且严格履行合同义务。本报价函将成为合同不可分割的一部分，与合同具有同等的法律效力。</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7</w:t>
      </w:r>
      <w:r>
        <w:rPr>
          <w:rFonts w:ascii="方正仿宋_GBK" w:eastAsia="方正仿宋_GBK" w:hAnsi="宋体" w:cs="Arial" w:hint="eastAsia"/>
          <w:bCs/>
          <w:kern w:val="0"/>
          <w:sz w:val="32"/>
          <w:szCs w:val="32"/>
        </w:rPr>
        <w:t>、我方理解，最低报价不是成交的唯一条件。</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8</w:t>
      </w:r>
      <w:r>
        <w:rPr>
          <w:rFonts w:ascii="方正仿宋_GBK" w:eastAsia="方正仿宋_GBK" w:hAnsi="宋体" w:cs="Arial" w:hint="eastAsia"/>
          <w:bCs/>
          <w:kern w:val="0"/>
          <w:sz w:val="32"/>
          <w:szCs w:val="32"/>
        </w:rPr>
        <w:t>、我方同意按比选文件规定，缴纳比选文件要求的比选保证金。如果我方成为成交供应商，同意比选保证金自动转为履约保证金。</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9</w:t>
      </w:r>
      <w:r>
        <w:rPr>
          <w:rFonts w:ascii="方正仿宋_GBK" w:eastAsia="方正仿宋_GBK" w:hAnsi="宋体" w:cs="Arial" w:hint="eastAsia"/>
          <w:bCs/>
          <w:kern w:val="0"/>
          <w:sz w:val="32"/>
          <w:szCs w:val="32"/>
        </w:rPr>
        <w:t>、我方未</w:t>
      </w:r>
      <w:r>
        <w:rPr>
          <w:rFonts w:ascii="方正仿宋_GBK" w:eastAsia="方正仿宋_GBK" w:hAnsi="宋体" w:cs="Arial"/>
          <w:bCs/>
          <w:kern w:val="0"/>
          <w:sz w:val="32"/>
          <w:szCs w:val="32"/>
        </w:rPr>
        <w:t>为采购项目提供整体设计、规范编制或者项目管理、监理、检测等服务。</w:t>
      </w:r>
    </w:p>
    <w:p w:rsidR="009E5CDF" w:rsidRDefault="0079799F">
      <w:pPr>
        <w:widowControl/>
        <w:spacing w:line="600" w:lineRule="exact"/>
        <w:ind w:firstLineChars="1500" w:firstLine="48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9E5CDF" w:rsidRDefault="0079799F">
      <w:pPr>
        <w:widowControl/>
        <w:spacing w:line="600" w:lineRule="exact"/>
        <w:ind w:firstLineChars="1000" w:firstLine="32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法定代表人或被授权人签字：</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月</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日</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（三）法定代表人身份证明书（格式）</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（法定代表人姓名）在</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（供应商名称）任</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（职务名称）职务，是（供应商名称）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的法定代表人。</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特此证明。</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（供应商公章）</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月</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日</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（附：法定代表人身份证正反面复印件）</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jc w:val="left"/>
        <w:rPr>
          <w:rFonts w:ascii="方正仿宋_GBK" w:eastAsia="方正仿宋_GBK" w:hAnsi="宋体" w:cs="Arial"/>
          <w:bCs/>
          <w:kern w:val="0"/>
          <w:sz w:val="32"/>
          <w:szCs w:val="32"/>
        </w:rPr>
      </w:pPr>
    </w:p>
    <w:p w:rsidR="009E5CDF" w:rsidRDefault="0079799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（四）法定代表人授权委托书（格式）</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（供应商法定代表人名称）是</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（供应商名称）的法定代表人，特授权</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（被授权人姓名及身份证代码）代表我单位全权办理上述项目的比选、签约等具体工作，并签署全部有关文件、协议及合同。</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我单位对被授权人的签字负全部责任。</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在撤消授权的书面通知以前，本授权书一直有效。被授权人在授权书有效期内签署的所有文件不因授权的撤消而失效。</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被授权人：</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供应商法定代表人：</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（签字或盖章）</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（签字或盖章）</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（附：被授权人身份证正反面复印件）</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月</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日</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sectPr w:rsidR="009E5CDF">
          <w:pgSz w:w="11907" w:h="16840"/>
          <w:pgMar w:top="1134" w:right="1191" w:bottom="1134" w:left="1304" w:header="851" w:footer="992" w:gutter="0"/>
          <w:pgNumType w:fmt="numberInDash" w:start="18"/>
          <w:cols w:space="720"/>
          <w:docGrid w:linePitch="381" w:charSpace="-5735"/>
        </w:sect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（七）诚信声明</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rsidR="009E5CDF" w:rsidRDefault="0079799F">
      <w:pPr>
        <w:widowControl/>
        <w:spacing w:line="600" w:lineRule="exact"/>
        <w:ind w:firstLineChars="200" w:firstLine="640"/>
        <w:jc w:val="left"/>
        <w:rPr>
          <w:rFonts w:ascii="方正仿宋_GBK" w:eastAsia="方正仿宋_GBK" w:hAnsi="宋体"/>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w:t>
      </w:r>
      <w:r>
        <w:rPr>
          <w:rFonts w:ascii="方正仿宋_GBK" w:eastAsia="方正仿宋_GBK" w:hAnsi="宋体" w:hint="eastAsia"/>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人的检查验证，符合相关法律规定的供应商资格条件。我方对以上声明负全部法律责任。</w:t>
      </w: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特此声明。</w:t>
      </w: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9E5CDF" w:rsidRDefault="0079799F">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月</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日</w:t>
      </w:r>
    </w:p>
    <w:p w:rsidR="009E5CDF" w:rsidRDefault="009E5CDF">
      <w:pPr>
        <w:widowControl/>
        <w:spacing w:line="600" w:lineRule="exact"/>
        <w:ind w:firstLineChars="200" w:firstLine="640"/>
        <w:jc w:val="right"/>
        <w:rPr>
          <w:rFonts w:ascii="方正仿宋_GBK" w:eastAsia="方正仿宋_GBK" w:hAnsi="宋体" w:cs="Arial"/>
          <w:bCs/>
          <w:kern w:val="0"/>
          <w:sz w:val="32"/>
          <w:szCs w:val="32"/>
        </w:rPr>
      </w:pPr>
    </w:p>
    <w:p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注：本诚信声明格式文件只能用于资格性检查资料表中供应商应符合的基本资格条件中（</w:t>
      </w:r>
      <w:r>
        <w:rPr>
          <w:rFonts w:ascii="方正仿宋_GBK" w:eastAsia="方正仿宋_GBK" w:hAnsi="宋体" w:cs="Arial" w:hint="eastAsia"/>
          <w:b/>
          <w:bCs/>
          <w:kern w:val="0"/>
          <w:sz w:val="32"/>
          <w:szCs w:val="32"/>
        </w:rPr>
        <w:t>3</w:t>
      </w:r>
      <w:r>
        <w:rPr>
          <w:rFonts w:ascii="方正仿宋_GBK" w:eastAsia="方正仿宋_GBK" w:hAnsi="宋体" w:cs="Arial" w:hint="eastAsia"/>
          <w:b/>
          <w:bCs/>
          <w:kern w:val="0"/>
          <w:sz w:val="32"/>
          <w:szCs w:val="32"/>
        </w:rPr>
        <w:t>）具有履行合同所需的服务的专业能力和（</w:t>
      </w:r>
      <w:r>
        <w:rPr>
          <w:rFonts w:ascii="方正仿宋_GBK" w:eastAsia="方正仿宋_GBK" w:hAnsi="宋体" w:cs="Arial" w:hint="eastAsia"/>
          <w:b/>
          <w:bCs/>
          <w:kern w:val="0"/>
          <w:sz w:val="32"/>
          <w:szCs w:val="32"/>
        </w:rPr>
        <w:t>5</w:t>
      </w:r>
      <w:r>
        <w:rPr>
          <w:rFonts w:ascii="方正仿宋_GBK" w:eastAsia="方正仿宋_GBK" w:hAnsi="宋体" w:cs="Arial" w:hint="eastAsia"/>
          <w:b/>
          <w:bCs/>
          <w:kern w:val="0"/>
          <w:sz w:val="32"/>
          <w:szCs w:val="32"/>
        </w:rPr>
        <w:t>）参加渝北区采购和重庆机场集团采购活动三年内在经营活动</w:t>
      </w:r>
      <w:r>
        <w:rPr>
          <w:rFonts w:ascii="方正仿宋_GBK" w:eastAsia="方正仿宋_GBK" w:hAnsi="宋体" w:cs="Arial" w:hint="eastAsia"/>
          <w:b/>
          <w:bCs/>
          <w:kern w:val="0"/>
          <w:sz w:val="32"/>
          <w:szCs w:val="32"/>
        </w:rPr>
        <w:lastRenderedPageBreak/>
        <w:t>中没有重大违法记录的“</w:t>
      </w:r>
      <w:r>
        <w:rPr>
          <w:rFonts w:ascii="方正仿宋_GBK" w:eastAsia="方正仿宋_GBK" w:hAnsi="宋体" w:cs="Arial" w:hint="eastAsia"/>
          <w:b/>
          <w:bCs/>
          <w:kern w:val="0"/>
          <w:sz w:val="32"/>
          <w:szCs w:val="32"/>
        </w:rPr>
        <w:t>1</w:t>
      </w:r>
      <w:r>
        <w:rPr>
          <w:rFonts w:ascii="方正仿宋_GBK" w:eastAsia="方正仿宋_GBK" w:hAnsi="宋体" w:cs="Arial" w:hint="eastAsia"/>
          <w:b/>
          <w:bCs/>
          <w:kern w:val="0"/>
          <w:sz w:val="32"/>
          <w:szCs w:val="32"/>
        </w:rPr>
        <w:t>.</w:t>
      </w:r>
      <w:r>
        <w:rPr>
          <w:rFonts w:ascii="方正仿宋_GBK" w:eastAsia="方正仿宋_GBK" w:hAnsi="宋体" w:cs="Arial" w:hint="eastAsia"/>
          <w:b/>
          <w:bCs/>
          <w:kern w:val="0"/>
          <w:sz w:val="32"/>
          <w:szCs w:val="32"/>
        </w:rPr>
        <w:t>供应商提供书面声明”。其他需供应商提供的资格性检查资料还应正常提供，否则为无效响应。</w:t>
      </w:r>
    </w:p>
    <w:p w:rsidR="009E5CDF" w:rsidRDefault="0079799F">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三、技术部分</w:t>
      </w:r>
    </w:p>
    <w:p w:rsidR="009E5CDF" w:rsidRDefault="0079799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本项目技术部分采用暗标评审。《</w:t>
      </w:r>
      <w:r>
        <w:rPr>
          <w:rFonts w:ascii="仿宋" w:eastAsia="仿宋" w:hAnsi="仿宋" w:cs="Arial" w:hint="eastAsia"/>
          <w:bCs/>
          <w:kern w:val="0"/>
          <w:szCs w:val="28"/>
        </w:rPr>
        <w:t>项目建议书</w:t>
      </w:r>
      <w:r>
        <w:rPr>
          <w:rFonts w:ascii="仿宋" w:eastAsia="仿宋" w:hAnsi="仿宋" w:cs="Arial" w:hint="eastAsia"/>
          <w:bCs/>
          <w:kern w:val="0"/>
          <w:szCs w:val="28"/>
        </w:rPr>
        <w:t>》面页使用</w:t>
      </w:r>
      <w:r>
        <w:rPr>
          <w:rFonts w:ascii="仿宋" w:eastAsia="仿宋" w:hAnsi="仿宋" w:cs="Arial" w:hint="eastAsia"/>
          <w:bCs/>
          <w:kern w:val="0"/>
          <w:szCs w:val="28"/>
        </w:rPr>
        <w:t>A4</w:t>
      </w:r>
      <w:r>
        <w:rPr>
          <w:rFonts w:ascii="仿宋" w:eastAsia="仿宋" w:hAnsi="仿宋" w:cs="Arial" w:hint="eastAsia"/>
          <w:bCs/>
          <w:kern w:val="0"/>
          <w:szCs w:val="28"/>
        </w:rPr>
        <w:t>厚型白纸面页，用初号仿宋字体居中标明“</w:t>
      </w:r>
      <w:r>
        <w:rPr>
          <w:rFonts w:ascii="仿宋" w:eastAsia="仿宋" w:hAnsi="仿宋" w:cs="Arial" w:hint="eastAsia"/>
          <w:bCs/>
          <w:kern w:val="0"/>
          <w:szCs w:val="28"/>
        </w:rPr>
        <w:t>项目建议书</w:t>
      </w:r>
      <w:r>
        <w:rPr>
          <w:rFonts w:ascii="仿宋" w:eastAsia="仿宋" w:hAnsi="仿宋" w:cs="Arial" w:hint="eastAsia"/>
          <w:bCs/>
          <w:kern w:val="0"/>
          <w:szCs w:val="28"/>
        </w:rPr>
        <w:t>”；在页面右下角加盖供应商单位公章后沿密封线折叠成腰约</w:t>
      </w:r>
      <w:r>
        <w:rPr>
          <w:rFonts w:ascii="仿宋" w:eastAsia="仿宋" w:hAnsi="仿宋" w:cs="Arial" w:hint="eastAsia"/>
          <w:bCs/>
          <w:kern w:val="0"/>
          <w:szCs w:val="28"/>
        </w:rPr>
        <w:t>10cm</w:t>
      </w:r>
      <w:r>
        <w:rPr>
          <w:rFonts w:ascii="仿宋" w:eastAsia="仿宋" w:hAnsi="仿宋" w:cs="Arial" w:hint="eastAsia"/>
          <w:bCs/>
          <w:kern w:val="0"/>
          <w:szCs w:val="28"/>
        </w:rPr>
        <w:t>左右的等腰直角三角形密封；面页除了“</w:t>
      </w:r>
      <w:r>
        <w:rPr>
          <w:rFonts w:ascii="仿宋" w:eastAsia="仿宋" w:hAnsi="仿宋" w:cs="Arial" w:hint="eastAsia"/>
          <w:bCs/>
          <w:kern w:val="0"/>
          <w:szCs w:val="28"/>
        </w:rPr>
        <w:t>项目建议书</w:t>
      </w:r>
      <w:r>
        <w:rPr>
          <w:rFonts w:ascii="仿宋" w:eastAsia="仿宋" w:hAnsi="仿宋" w:cs="Arial" w:hint="eastAsia"/>
          <w:bCs/>
          <w:kern w:val="0"/>
          <w:szCs w:val="28"/>
        </w:rPr>
        <w:t>”</w:t>
      </w:r>
      <w:r>
        <w:rPr>
          <w:rFonts w:ascii="仿宋" w:eastAsia="仿宋" w:hAnsi="仿宋" w:cs="Arial" w:hint="eastAsia"/>
          <w:bCs/>
          <w:kern w:val="0"/>
          <w:szCs w:val="28"/>
        </w:rPr>
        <w:t>五</w:t>
      </w:r>
      <w:r>
        <w:rPr>
          <w:rFonts w:ascii="仿宋" w:eastAsia="仿宋" w:hAnsi="仿宋" w:cs="Arial" w:hint="eastAsia"/>
          <w:bCs/>
          <w:kern w:val="0"/>
          <w:szCs w:val="28"/>
        </w:rPr>
        <w:t>字和右下角密封处印章外不得有其他印记；密封后的面页及整个《</w:t>
      </w:r>
      <w:r>
        <w:rPr>
          <w:rFonts w:ascii="仿宋" w:eastAsia="仿宋" w:hAnsi="仿宋" w:cs="Arial" w:hint="eastAsia"/>
          <w:bCs/>
          <w:kern w:val="0"/>
          <w:szCs w:val="28"/>
        </w:rPr>
        <w:t>项目建议书</w:t>
      </w:r>
      <w:r>
        <w:rPr>
          <w:rFonts w:ascii="仿宋" w:eastAsia="仿宋" w:hAnsi="仿宋" w:cs="Arial" w:hint="eastAsia"/>
          <w:bCs/>
          <w:kern w:val="0"/>
          <w:szCs w:val="28"/>
        </w:rPr>
        <w:t>》均不得显示与供应商企业有关的任何信息（面页将会同比选文件一起在网上发布。各供应商自行下载，不管下载与否都视为供应商全部知晓有关面页事宜。若因未按发布的面页进行装订后果由供应商自行负责。面页用</w:t>
      </w:r>
      <w:r>
        <w:rPr>
          <w:rFonts w:ascii="仿宋" w:eastAsia="仿宋" w:hAnsi="仿宋" w:cs="Arial" w:hint="eastAsia"/>
          <w:bCs/>
          <w:kern w:val="0"/>
          <w:szCs w:val="28"/>
        </w:rPr>
        <w:t>A4</w:t>
      </w:r>
      <w:r>
        <w:rPr>
          <w:rFonts w:ascii="仿宋" w:eastAsia="仿宋" w:hAnsi="仿宋" w:cs="Arial" w:hint="eastAsia"/>
          <w:bCs/>
          <w:kern w:val="0"/>
          <w:szCs w:val="28"/>
        </w:rPr>
        <w:t>厚型白纸打印，加盖鲜章后面页的反面以不得显示出鲜章单位名称为准）；违反上述任何一项，其响应文件《</w:t>
      </w:r>
      <w:r>
        <w:rPr>
          <w:rFonts w:ascii="仿宋" w:eastAsia="仿宋" w:hAnsi="仿宋" w:cs="Arial" w:hint="eastAsia"/>
          <w:bCs/>
          <w:kern w:val="0"/>
          <w:szCs w:val="28"/>
        </w:rPr>
        <w:t>项目建议书</w:t>
      </w:r>
      <w:r>
        <w:rPr>
          <w:rFonts w:ascii="仿宋" w:eastAsia="仿宋" w:hAnsi="仿宋" w:cs="Arial" w:hint="eastAsia"/>
          <w:bCs/>
          <w:kern w:val="0"/>
          <w:szCs w:val="28"/>
        </w:rPr>
        <w:t>》部分为零分。</w:t>
      </w:r>
    </w:p>
    <w:p w:rsidR="009E5CDF" w:rsidRDefault="0079799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w:t>
      </w:r>
      <w:r>
        <w:rPr>
          <w:rFonts w:ascii="仿宋" w:eastAsia="仿宋" w:hAnsi="仿宋" w:cs="Arial" w:hint="eastAsia"/>
          <w:bCs/>
          <w:kern w:val="0"/>
          <w:szCs w:val="28"/>
        </w:rPr>
        <w:t>项目建议书</w:t>
      </w:r>
      <w:r>
        <w:rPr>
          <w:rFonts w:ascii="仿宋" w:eastAsia="仿宋" w:hAnsi="仿宋" w:cs="Arial" w:hint="eastAsia"/>
          <w:bCs/>
          <w:kern w:val="0"/>
          <w:szCs w:val="28"/>
        </w:rPr>
        <w:t>》文字部分纸张采用</w:t>
      </w:r>
      <w:r>
        <w:rPr>
          <w:rFonts w:ascii="仿宋" w:eastAsia="仿宋" w:hAnsi="仿宋" w:cs="Arial" w:hint="eastAsia"/>
          <w:bCs/>
          <w:kern w:val="0"/>
          <w:szCs w:val="28"/>
        </w:rPr>
        <w:t>A4</w:t>
      </w:r>
      <w:r>
        <w:rPr>
          <w:rFonts w:ascii="仿宋" w:eastAsia="仿宋" w:hAnsi="仿宋" w:cs="Arial" w:hint="eastAsia"/>
          <w:bCs/>
          <w:kern w:val="0"/>
          <w:szCs w:val="28"/>
        </w:rPr>
        <w:t>白纸，四号仿宋字体；图表采用</w:t>
      </w:r>
      <w:r>
        <w:rPr>
          <w:rFonts w:ascii="仿宋" w:eastAsia="仿宋" w:hAnsi="仿宋" w:cs="Arial" w:hint="eastAsia"/>
          <w:bCs/>
          <w:kern w:val="0"/>
          <w:szCs w:val="28"/>
        </w:rPr>
        <w:t>A4</w:t>
      </w:r>
      <w:r>
        <w:rPr>
          <w:rFonts w:ascii="仿宋" w:eastAsia="仿宋" w:hAnsi="仿宋" w:cs="Arial" w:hint="eastAsia"/>
          <w:bCs/>
          <w:kern w:val="0"/>
          <w:szCs w:val="28"/>
        </w:rPr>
        <w:t>或</w:t>
      </w:r>
      <w:r>
        <w:rPr>
          <w:rFonts w:ascii="仿宋" w:eastAsia="仿宋" w:hAnsi="仿宋" w:cs="Arial" w:hint="eastAsia"/>
          <w:bCs/>
          <w:kern w:val="0"/>
          <w:szCs w:val="28"/>
        </w:rPr>
        <w:t>A3</w:t>
      </w:r>
      <w:r>
        <w:rPr>
          <w:rFonts w:ascii="仿宋" w:eastAsia="仿宋" w:hAnsi="仿宋" w:cs="Arial" w:hint="eastAsia"/>
          <w:bCs/>
          <w:kern w:val="0"/>
          <w:szCs w:val="28"/>
        </w:rPr>
        <w:t>白纸，图表内的字号大小不限；文字、图表不得使用彩色和不得编制页码。不得出现残页、白页、倒页以及和本项目不相关的内容。违反上</w:t>
      </w:r>
      <w:r>
        <w:rPr>
          <w:rFonts w:ascii="仿宋" w:eastAsia="仿宋" w:hAnsi="仿宋" w:cs="Arial" w:hint="eastAsia"/>
          <w:bCs/>
          <w:kern w:val="0"/>
          <w:szCs w:val="28"/>
        </w:rPr>
        <w:t>述任意一项，其响应文件《</w:t>
      </w:r>
      <w:r>
        <w:rPr>
          <w:rFonts w:ascii="仿宋" w:eastAsia="仿宋" w:hAnsi="仿宋" w:cs="Arial" w:hint="eastAsia"/>
          <w:bCs/>
          <w:kern w:val="0"/>
          <w:szCs w:val="28"/>
        </w:rPr>
        <w:t>项目建议书</w:t>
      </w:r>
      <w:r>
        <w:rPr>
          <w:rFonts w:ascii="仿宋" w:eastAsia="仿宋" w:hAnsi="仿宋" w:cs="Arial" w:hint="eastAsia"/>
          <w:bCs/>
          <w:kern w:val="0"/>
          <w:szCs w:val="28"/>
        </w:rPr>
        <w:t>》部分为零分。</w:t>
      </w:r>
    </w:p>
    <w:p w:rsidR="009E5CDF" w:rsidRDefault="0079799F">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单面打印三份，单独装订，每份内容超过</w:t>
      </w:r>
      <w:r>
        <w:rPr>
          <w:rFonts w:ascii="仿宋" w:eastAsia="仿宋" w:hAnsi="仿宋" w:cs="Arial" w:hint="eastAsia"/>
          <w:bCs/>
          <w:kern w:val="0"/>
          <w:szCs w:val="28"/>
        </w:rPr>
        <w:t>200</w:t>
      </w:r>
      <w:r>
        <w:rPr>
          <w:rFonts w:ascii="仿宋" w:eastAsia="仿宋" w:hAnsi="仿宋" w:cs="Arial" w:hint="eastAsia"/>
          <w:bCs/>
          <w:kern w:val="0"/>
          <w:szCs w:val="28"/>
        </w:rPr>
        <w:t>页为零分。</w:t>
      </w:r>
    </w:p>
    <w:p w:rsidR="009E5CDF" w:rsidRDefault="0079799F">
      <w:pPr>
        <w:autoSpaceDE w:val="0"/>
        <w:autoSpaceDN w:val="0"/>
        <w:adjustRightInd w:val="0"/>
        <w:snapToGrid w:val="0"/>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技术部分面页附后</w:t>
      </w:r>
    </w:p>
    <w:p w:rsidR="009E5CDF" w:rsidRDefault="009E5CDF">
      <w:pPr>
        <w:adjustRightInd w:val="0"/>
        <w:snapToGrid w:val="0"/>
        <w:spacing w:line="600" w:lineRule="exact"/>
        <w:jc w:val="left"/>
        <w:rPr>
          <w:rFonts w:ascii="宋体" w:hAnsi="宋体"/>
          <w:sz w:val="24"/>
        </w:rPr>
      </w:pPr>
    </w:p>
    <w:p w:rsidR="009E5CDF" w:rsidRDefault="009E5CDF">
      <w:pPr>
        <w:autoSpaceDE w:val="0"/>
        <w:autoSpaceDN w:val="0"/>
        <w:adjustRightInd w:val="0"/>
        <w:snapToGrid w:val="0"/>
        <w:spacing w:line="360" w:lineRule="auto"/>
        <w:jc w:val="left"/>
      </w:pPr>
    </w:p>
    <w:p w:rsidR="009E5CDF" w:rsidRDefault="009E5CDF">
      <w:pPr>
        <w:autoSpaceDE w:val="0"/>
        <w:autoSpaceDN w:val="0"/>
        <w:adjustRightInd w:val="0"/>
        <w:snapToGrid w:val="0"/>
        <w:spacing w:line="360" w:lineRule="auto"/>
        <w:jc w:val="left"/>
      </w:pPr>
    </w:p>
    <w:p w:rsidR="009E5CDF" w:rsidRDefault="009E5CDF">
      <w:pPr>
        <w:autoSpaceDE w:val="0"/>
        <w:autoSpaceDN w:val="0"/>
        <w:adjustRightInd w:val="0"/>
        <w:snapToGrid w:val="0"/>
        <w:spacing w:line="360" w:lineRule="auto"/>
        <w:jc w:val="left"/>
        <w:sectPr w:rsidR="009E5CDF">
          <w:headerReference w:type="default" r:id="rId13"/>
          <w:footerReference w:type="default" r:id="rId14"/>
          <w:footerReference w:type="first" r:id="rId15"/>
          <w:pgSz w:w="11907" w:h="16840"/>
          <w:pgMar w:top="1134" w:right="1191" w:bottom="1134" w:left="1304" w:header="964" w:footer="992" w:gutter="0"/>
          <w:pgNumType w:fmt="numberInDash" w:start="36"/>
          <w:cols w:space="720"/>
          <w:titlePg/>
          <w:docGrid w:linePitch="312"/>
        </w:sectPr>
      </w:pPr>
    </w:p>
    <w:p w:rsidR="009E5CDF" w:rsidRDefault="0079799F">
      <w:pPr>
        <w:pStyle w:val="a8"/>
      </w:pPr>
      <w:r>
        <w:rPr>
          <w:rFonts w:ascii="宋体" w:hAnsi="宋体"/>
        </w:rPr>
        <w:lastRenderedPageBreak/>
        <w:pict>
          <v:group id="画布 7" o:spid="_x0000_s1107" editas="canvas" style="position:absolute;left:0;text-align:left;margin-left:.35pt;margin-top:-56.7pt;width:600.35pt;height:846.2pt;z-index:1" coordorigin="-42,-42" coordsize="12007,16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42;top:-42;width:12007;height:16924" stroked="t">
              <v:stroke dashstyle="longDash"/>
              <o:lock v:ext="edit" text="t"/>
            </v:shape>
            <v:rect id="矩形 9" o:spid="_x0000_s1109" style="position:absolute;left:4206;top:5365;width:4200;height:1361;mso-wrap-style:none" filled="f" stroked="f">
              <v:textbox inset="0,0,0,0">
                <w:txbxContent>
                  <w:p w:rsidR="009E5CDF" w:rsidRDefault="0079799F">
                    <w:pPr>
                      <w:rPr>
                        <w:rFonts w:eastAsia="仿宋"/>
                        <w:sz w:val="84"/>
                        <w:szCs w:val="84"/>
                      </w:rPr>
                    </w:pPr>
                    <w:r>
                      <w:rPr>
                        <w:rFonts w:ascii="华文仿宋" w:eastAsia="仿宋" w:cs="华文仿宋" w:hint="eastAsia"/>
                        <w:color w:val="000000"/>
                        <w:kern w:val="0"/>
                        <w:sz w:val="84"/>
                        <w:szCs w:val="84"/>
                      </w:rPr>
                      <w:t>项目建议书</w:t>
                    </w:r>
                  </w:p>
                </w:txbxContent>
              </v:textbox>
            </v:rect>
            <v:shape id="任意多边形 11" o:spid="_x0000_s1110" style="position:absolute;left:11927;top:11151;width:38;height:38" coordsize="38,38" path="m,l38,38r,l,xe" filled="f" strokeweight="0">
              <v:path arrowok="t"/>
            </v:shape>
            <v:rect id="矩形 12" o:spid="_x0000_s1111" style="position:absolute;left:-42;top:-42;width:11988;height:16905" filled="f" strokeweight="0"/>
            <v:rect id="矩形 10" o:spid="_x0000_s1112" style="position:absolute;left:6564;top:15794;width:844;height:363;rotation:-44;mso-wrap-style:none" filled="f" stroked="f">
              <v:textbox style="mso-fit-shape-to-text:t" inset="0,0,0,0">
                <w:txbxContent>
                  <w:p w:rsidR="009E5CDF" w:rsidRDefault="0079799F">
                    <w:r>
                      <w:rPr>
                        <w:rFonts w:ascii="宋体" w:cs="宋体" w:hint="eastAsia"/>
                        <w:b/>
                        <w:bCs/>
                        <w:color w:val="000000"/>
                        <w:kern w:val="0"/>
                        <w:szCs w:val="28"/>
                      </w:rPr>
                      <w:t>密封线</w:t>
                    </w:r>
                  </w:p>
                </w:txbxContent>
              </v:textbox>
            </v:rect>
            <v:rect id="矩形 13" o:spid="_x0000_s1113" style="position:absolute;left:10528;top:11837;width:844;height:363;rotation:-44;mso-wrap-style:none" filled="f" stroked="f">
              <v:textbox style="mso-fit-shape-to-text:t" inset="0,0,0,0">
                <w:txbxContent>
                  <w:p w:rsidR="009E5CDF" w:rsidRDefault="0079799F">
                    <w:r>
                      <w:rPr>
                        <w:rFonts w:ascii="宋体" w:cs="宋体" w:hint="eastAsia"/>
                        <w:b/>
                        <w:bCs/>
                        <w:color w:val="000000"/>
                        <w:kern w:val="0"/>
                        <w:szCs w:val="28"/>
                      </w:rPr>
                      <w:t>密封线</w:t>
                    </w:r>
                  </w:p>
                </w:txbxContent>
              </v:textbox>
            </v:rect>
            <v:rect id="矩形 14" o:spid="_x0000_s1114" style="position:absolute;left:7988;top:13748;width:2170;height:467;mso-wrap-style:none" filled="f" stroked="f">
              <v:textbox style="mso-fit-shape-to-text:t" inset="0,0,0,0">
                <w:txbxContent>
                  <w:p w:rsidR="009E5CDF" w:rsidRDefault="0079799F">
                    <w:r>
                      <w:rPr>
                        <w:rFonts w:ascii="宋体" w:cs="宋体" w:hint="eastAsia"/>
                        <w:b/>
                        <w:bCs/>
                        <w:color w:val="000000"/>
                        <w:kern w:val="0"/>
                        <w:sz w:val="36"/>
                        <w:szCs w:val="36"/>
                      </w:rPr>
                      <w:t>(</w:t>
                    </w:r>
                    <w:r>
                      <w:rPr>
                        <w:rFonts w:ascii="宋体" w:cs="宋体" w:hint="eastAsia"/>
                        <w:b/>
                        <w:bCs/>
                        <w:color w:val="000000"/>
                        <w:kern w:val="0"/>
                        <w:sz w:val="36"/>
                        <w:szCs w:val="36"/>
                      </w:rPr>
                      <w:t>盖单位章处</w:t>
                    </w:r>
                    <w:r>
                      <w:rPr>
                        <w:rFonts w:ascii="宋体" w:cs="宋体" w:hint="eastAsia"/>
                        <w:b/>
                        <w:bCs/>
                        <w:color w:val="000000"/>
                        <w:kern w:val="0"/>
                        <w:sz w:val="36"/>
                        <w:szCs w:val="36"/>
                      </w:rPr>
                      <w:t>)</w:t>
                    </w:r>
                  </w:p>
                </w:txbxContent>
              </v:textbox>
            </v:rect>
            <v:shape id="任意多边形 15" o:spid="_x0000_s1115" style="position:absolute;left:11927;top:11151;width:38;height:38" coordsize="38,38" path="m,l38,38r,l,xe" fillcolor="black" stroked="f"/>
            <v:shape id="任意多边形 16" o:spid="_x0000_s1116" style="position:absolute;left:10483;top:13348;width:155;height:668" coordsize="155,668" path="m155,668l136,427,79,191,,e" filled="f" strokeweight="0">
              <v:path arrowok="t"/>
            </v:shape>
            <v:shape id="任意多边形 17" o:spid="_x0000_s1117" style="position:absolute;left:9823;top:12660;width:520;height:451" coordsize="520,451" path="m520,451l362,265,177,110,,e" filled="f" strokeweight="0">
              <v:path arrowok="t"/>
            </v:shape>
            <v:shape id="任意多边形 18" o:spid="_x0000_s1118" style="position:absolute;left:8884;top:12475;width:686;height:74" coordsize="686,74" path="m686,74l449,19,208,,,16e" filled="f" strokeweight="0">
              <v:path arrowok="t"/>
            </v:shape>
            <v:shape id="任意多边形 19" o:spid="_x0000_s1119" style="position:absolute;left:8025;top:12549;width:588;height:355" coordsize="588,355" path="m588,l364,94,158,221,,355e" filled="f" strokeweight="0">
              <v:path arrowok="t"/>
            </v:shape>
            <v:shape id="任意多边形 20" o:spid="_x0000_s1120" style="position:absolute;left:7572;top:13111;width:269;height:631" coordsize="269,631" path="m269,l142,205,49,428,,631e" filled="f" strokeweight="0">
              <v:path arrowok="t"/>
            </v:shape>
            <v:shape id="任意多边形 21" o:spid="_x0000_s1121" style="position:absolute;left:7545;top:14016;width:155;height:669" coordsize="155,669" path="m,l19,242,76,477r79,192e" filled="f" strokeweight="0">
              <v:path arrowok="t"/>
            </v:shape>
            <v:shape id="任意多边形 22" o:spid="_x0000_s1122" style="position:absolute;left:7841;top:14923;width:519;height:449" coordsize="519,449" path="m,l158,183,342,341,519,449e" filled="f" strokeweight="0">
              <v:path arrowok="t"/>
            </v:shape>
            <v:shape id="任意多边形 23" o:spid="_x0000_s1123" style="position:absolute;left:8613;top:15482;width:686;height:76" coordsize="686,76" path="m,l237,57,479,76,686,60e" filled="f" strokeweight="0">
              <v:path arrowok="t"/>
            </v:shape>
            <v:shape id="任意多边形 24" o:spid="_x0000_s1124" style="position:absolute;left:9570;top:15130;width:588;height:352" coordsize="588,352" path="m,352l224,260,430,134,588,e" filled="f" strokeweight="0">
              <v:path arrowok="t"/>
            </v:shape>
            <v:shape id="任意多边形 25" o:spid="_x0000_s1125" style="position:absolute;left:10343;top:14291;width:267;height:632" coordsize="267,632" path="m,632l127,426,219,202,267,e" filled="f" strokeweight="0">
              <v:path arrowok="t"/>
            </v:shape>
            <v:shape id="任意多边形 26" o:spid="_x0000_s1126" style="position:absolute;left:10479;top:13351;width:153;height:665" coordsize="153,665" path="m153,665l134,424,79,191,,e" filled="f" strokeweight="0">
              <v:path arrowok="t"/>
            </v:shape>
            <v:shape id="任意多边形 27" o:spid="_x0000_s1127" style="position:absolute;left:9820;top:12666;width:518;height:448" coordsize="518,448" path="m518,448l362,264,177,108,,e" filled="f" strokeweight="0">
              <v:path arrowok="t"/>
            </v:shape>
            <v:shape id="任意多边形 28" o:spid="_x0000_s1128" style="position:absolute;left:8885;top:12479;width:682;height:76" coordsize="682,76" path="m682,76l448,19,207,,,16e" filled="f" strokeweight="0">
              <v:path arrowok="t"/>
            </v:shape>
            <v:shape id="任意多边形 29" o:spid="_x0000_s1129" style="position:absolute;left:8028;top:12555;width:588;height:353" coordsize="588,353" path="m588,l364,92,158,219,,353e" filled="f" strokeweight="0">
              <v:path arrowok="t"/>
            </v:shape>
            <v:shape id="任意多边形 30" o:spid="_x0000_s1130" style="position:absolute;left:7577;top:13114;width:268;height:628" coordsize="268,628" path="m268,l141,205,49,428,,628e" filled="f" strokeweight="0">
              <v:path arrowok="t"/>
            </v:shape>
            <v:shape id="任意多边形 31" o:spid="_x0000_s1131" style="position:absolute;left:7551;top:14016;width:154;height:666" coordsize="154,666" path="m,l19,240,75,475r79,191e" filled="f" strokeweight="0">
              <v:path arrowok="t"/>
            </v:shape>
            <v:shape id="任意多边形 32" o:spid="_x0000_s1132" style="position:absolute;left:7845;top:14920;width:518;height:447" coordsize="518,447" path="m,l157,183,341,339,518,447e" filled="f" strokeweight="0">
              <v:path arrowok="t"/>
            </v:shape>
            <v:shape id="任意多边形 33" o:spid="_x0000_s1133" style="position:absolute;left:8616;top:15478;width:682;height:74" coordsize="682,74" path="m,l234,55,476,74,682,58e" filled="f" strokeweight="0">
              <v:path arrowok="t"/>
            </v:shape>
            <v:shape id="任意多边形 34" o:spid="_x0000_s1134" style="position:absolute;left:9567;top:15125;width:588;height:353" coordsize="588,353" path="m,353l224,260,430,134,588,e" filled="f" strokeweight="0">
              <v:path arrowok="t"/>
            </v:shape>
            <v:shape id="任意多边形 35" o:spid="_x0000_s1135" style="position:absolute;left:10338;top:14290;width:268;height:630" coordsize="268,630" path="m,630l126,424,220,201,268,e" filled="f" strokeweight="0">
              <v:path arrowok="t"/>
            </v:shape>
            <v:shape id="任意多边形 36" o:spid="_x0000_s1136" style="position:absolute;left:10473;top:13353;width:155;height:663" coordsize="155,663" path="m155,663l136,424,79,191,,e" filled="f" strokeweight="0">
              <v:path arrowok="t"/>
            </v:shape>
            <v:shape id="任意多边形 37" o:spid="_x0000_s1137" style="position:absolute;left:9819;top:12670;width:515;height:446" coordsize="515,446" path="m515,446l358,264,175,108,,e" filled="f" strokeweight="0">
              <v:path arrowok="t"/>
            </v:shape>
            <v:shape id="任意多边形 38" o:spid="_x0000_s1138" style="position:absolute;left:8885;top:12485;width:681;height:75" coordsize="681,75" path="m681,75l447,19,207,,,16e" filled="f" strokeweight="0">
              <v:path arrowok="t"/>
            </v:shape>
            <v:shape id="任意多边形 39" o:spid="_x0000_s1139" style="position:absolute;left:8033;top:12560;width:585;height:351" coordsize="585,351" path="m585,l362,93,156,218,,351e" filled="f" strokeweight="0">
              <v:path arrowok="t"/>
            </v:shape>
            <v:shape id="任意多边形 40" o:spid="_x0000_s1140" style="position:absolute;left:7583;top:13116;width:267;height:627" coordsize="267,627" path="m267,l141,206,49,428,,627e" filled="f" strokeweight="0">
              <v:path arrowok="t"/>
            </v:shape>
            <v:shape id="任意多边形 41" o:spid="_x0000_s1141" style="position:absolute;left:7556;top:14016;width:155;height:663" coordsize="155,663" path="m,l19,240,76,474r79,189e" filled="f" strokeweight="0">
              <v:path arrowok="t"/>
            </v:shape>
            <v:shape id="任意多边形 42" o:spid="_x0000_s1142" style="position:absolute;left:7850;top:14917;width:515;height:446" coordsize="515,446" path="m,l156,182,339,338,515,446e" filled="f" strokeweight="0">
              <v:path arrowok="t"/>
            </v:shape>
            <v:shape id="任意多边形 43" o:spid="_x0000_s1143" style="position:absolute;left:8618;top:15472;width:680;height:76" coordsize="680,76" path="m,l234,57,474,76,680,60e" filled="f" strokeweight="0">
              <v:path arrowok="t"/>
            </v:shape>
            <v:shape id="任意多边形 44" o:spid="_x0000_s1144" style="position:absolute;left:9566;top:15121;width:585;height:351" coordsize="585,351" path="m,351l222,259,428,134,585,e" filled="f" strokeweight="0">
              <v:path arrowok="t"/>
            </v:shape>
            <v:shape id="任意多边形 45" o:spid="_x0000_s1145" style="position:absolute;left:10334;top:14290;width:266;height:627" coordsize="266,627" path="m,627l126,421,218,200,266,e" filled="f" strokeweight="0">
              <v:path arrowok="t"/>
            </v:shape>
            <v:shape id="任意多边形 46" o:spid="_x0000_s1146" style="position:absolute;left:10468;top:13356;width:154;height:660" coordsize="154,660" path="m154,660l135,422,79,189,,e" filled="f" strokeweight="0">
              <v:path arrowok="t"/>
            </v:shape>
            <v:shape id="任意多边形 47" o:spid="_x0000_s1147" style="position:absolute;left:9816;top:12675;width:513;height:444" coordsize="513,444" path="m513,444l357,262,176,108,,e" filled="f" strokeweight="0">
              <v:path arrowok="t"/>
            </v:shape>
            <v:shape id="任意多边形 48" o:spid="_x0000_s1148" style="position:absolute;left:8887;top:12491;width:677;height:74" coordsize="677,74" path="m677,74l445,19,205,,,16e" filled="f" strokeweight="0">
              <v:path arrowok="t"/>
            </v:shape>
            <v:shape id="任意多边形 49" o:spid="_x0000_s1149" style="position:absolute;left:8035;top:12565;width:584;height:350" coordsize="584,350" path="m584,l362,92,157,218,,350e" filled="f" strokeweight="0">
              <v:path arrowok="t"/>
            </v:shape>
            <v:shape id="任意多边形 50" o:spid="_x0000_s1150" style="position:absolute;left:7589;top:13119;width:265;height:626" coordsize="265,626" path="m265,l139,204,47,426,,626e" filled="f" strokeweight="0">
              <v:path arrowok="t"/>
            </v:shape>
            <v:shape id="任意多边形 51" o:spid="_x0000_s1151" style="position:absolute;left:7561;top:14016;width:154;height:662" coordsize="154,662" path="m,l19,239,75,472r79,190e" filled="f" strokeweight="0">
              <v:path arrowok="t"/>
            </v:shape>
            <v:shape id="任意多边形 52" o:spid="_x0000_s1152" style="position:absolute;left:7854;top:14912;width:514;height:446" coordsize="514,446" path="m,l155,183,338,339,514,446e" filled="f" strokeweight="0">
              <v:path arrowok="t"/>
            </v:shape>
            <v:shape id="任意多边形 53" o:spid="_x0000_s1153" style="position:absolute;left:8619;top:15468;width:678;height:74" coordsize="678,74" path="m,l233,55,473,74,678,58e" filled="f" strokeweight="0">
              <v:path arrowok="t"/>
            </v:shape>
            <v:shape id="任意多边形 54" o:spid="_x0000_s1154" style="position:absolute;left:9564;top:15118;width:584;height:350" coordsize="584,350" path="m,350l223,258,428,133,584,e" filled="f" strokeweight="0">
              <v:path arrowok="t"/>
            </v:shape>
            <v:shape id="任意多边形 55" o:spid="_x0000_s1155" style="position:absolute;left:10329;top:14288;width:265;height:624" coordsize="265,624" path="m,624l126,420,218,200,265,e" filled="f" strokeweight="0">
              <v:path arrowok="t"/>
            </v:shape>
            <v:shape id="任意多边形 56" o:spid="_x0000_s1156" style="position:absolute;left:10463;top:13358;width:153;height:658" coordsize="153,658" path="m153,658l134,420,79,188,,e" filled="f" strokeweight="0">
              <v:path arrowok="t"/>
            </v:shape>
            <v:shape id="任意多边形 57" o:spid="_x0000_s1157" style="position:absolute;left:9813;top:12679;width:512;height:443" coordsize="512,443" path="m512,443l357,263,174,108,,e" filled="f" strokeweight="0">
              <v:path arrowok="t"/>
            </v:shape>
            <v:shape id="任意多边形 58" o:spid="_x0000_s1158" style="position:absolute;left:8887;top:12497;width:676;height:74" coordsize="676,74" path="m676,74l443,17,205,,,16e" filled="f" strokeweight="0">
              <v:path arrowok="t"/>
            </v:shape>
            <v:shape id="任意多边形 59" o:spid="_x0000_s1159" style="position:absolute;left:8040;top:12571;width:581;height:349" coordsize="581,349" path="m581,l360,91,155,216,,349e" filled="f" strokeweight="0">
              <v:path arrowok="t"/>
            </v:shape>
            <v:shape id="任意多边形 60" o:spid="_x0000_s1160" style="position:absolute;left:7594;top:13122;width:264;height:623" coordsize="264,623" path="m264,l140,204,48,424,,623e" filled="f" strokeweight="0">
              <v:path arrowok="t"/>
            </v:shape>
            <v:shape id="任意多边形 61" o:spid="_x0000_s1161" style="position:absolute;left:7567;top:14016;width:154;height:659" coordsize="154,659" path="m,l19,237,75,471r79,188e" filled="f" strokeweight="0">
              <v:path arrowok="t"/>
            </v:shape>
            <v:shape id="任意多边形 62" o:spid="_x0000_s1162" style="position:absolute;left:7858;top:14909;width:512;height:444" coordsize="512,444" path="m,l155,183,337,337,512,444e" filled="f" strokeweight="0">
              <v:path arrowok="t"/>
            </v:shape>
            <v:shape id="任意多边形 63" o:spid="_x0000_s1163" style="position:absolute;left:8621;top:15462;width:676;height:74" coordsize="676,74" path="m,l232,55,471,74,676,58e" filled="f" strokeweight="0">
              <v:path arrowok="t"/>
            </v:shape>
            <v:shape id="任意多边形 64" o:spid="_x0000_s1164" style="position:absolute;left:9563;top:15114;width:581;height:348" coordsize="581,348" path="m,348l221,256,424,132,581,e" filled="f" strokeweight="0">
              <v:path arrowok="t"/>
            </v:shape>
            <v:shape id="任意多边形 65" o:spid="_x0000_s1165" style="position:absolute;left:10325;top:14287;width:265;height:622" coordsize="265,622" path="m,622l124,420,217,200,265,e" filled="f" strokeweight="0">
              <v:path arrowok="t"/>
            </v:shape>
            <v:shape id="任意多边形 66" o:spid="_x0000_s1166" style="position:absolute;left:10458;top:13360;width:152;height:656" coordsize="152,656" path="m152,656l135,420,78,188,,e" filled="f" strokeweight="0">
              <v:path arrowok="t"/>
            </v:shape>
            <v:shape id="任意多边形 67" o:spid="_x0000_s1167" style="position:absolute;left:9810;top:12685;width:511;height:442" coordsize="511,442" path="m511,442l356,261,174,106,,e" filled="f" strokeweight="0">
              <v:path arrowok="t"/>
            </v:shape>
            <v:shape id="任意多边形 68" o:spid="_x0000_s1168" style="position:absolute;left:8888;top:12501;width:673;height:75" coordsize="673,75" path="m673,75l441,19,204,,,16e" filled="f" strokeweight="0">
              <v:path arrowok="t"/>
            </v:shape>
            <v:shape id="任意多边形 69" o:spid="_x0000_s1169" style="position:absolute;left:8043;top:12576;width:579;height:348" coordsize="579,348" path="m579,l360,91,156,215,,348e" filled="f" strokeweight="0">
              <v:path arrowok="t"/>
            </v:shape>
            <v:shape id="任意多边形 70" o:spid="_x0000_s1170" style="position:absolute;left:7599;top:13127;width:264;height:619" coordsize="264,619" path="m264,l139,202,47,421,,619e" filled="f" strokeweight="0">
              <v:path arrowok="t"/>
            </v:shape>
            <v:shape id="任意多边形 71" o:spid="_x0000_s1171" style="position:absolute;left:7573;top:14016;width:152;height:657" coordsize="152,657" path="m,l18,237,73,468r79,189e" filled="f" strokeweight="0">
              <v:path arrowok="t"/>
            </v:shape>
            <v:shape id="任意多边形 72" o:spid="_x0000_s1172" style="position:absolute;left:7863;top:14907;width:510;height:441" coordsize="510,441" path="m,l155,180,336,335,510,441e" filled="f" strokeweight="0">
              <v:path arrowok="t"/>
            </v:shape>
            <v:shape id="任意多边形 73" o:spid="_x0000_s1173" style="position:absolute;left:8622;top:15458;width:673;height:72" coordsize="673,72" path="m,l233,55,470,72,673,56e" filled="f" strokeweight="0">
              <v:path arrowok="t"/>
            </v:shape>
            <v:shape id="任意多边形 74" o:spid="_x0000_s1174" style="position:absolute;left:9561;top:15109;width:578;height:349" coordsize="578,349" path="m,349l220,257,423,133,578,e" filled="f" strokeweight="0">
              <v:path arrowok="t"/>
            </v:shape>
            <v:shape id="任意多边形 75" o:spid="_x0000_s1175" style="position:absolute;left:10321;top:14287;width:263;height:620" coordsize="263,620" path="m,620l124,417,215,197,263,e" filled="f" strokeweight="0">
              <v:path arrowok="t"/>
            </v:shape>
            <v:shape id="任意多边形 76" o:spid="_x0000_s1176" style="position:absolute;left:10454;top:13363;width:152;height:653" coordsize="152,653" path="m152,653l133,417,77,186,,e" filled="f" strokeweight="0">
              <v:path arrowok="t"/>
            </v:shape>
            <v:shape id="任意多边形 77" o:spid="_x0000_s1177" style="position:absolute;left:9807;top:12689;width:509;height:441" coordsize="509,441" path="m509,441l356,260,174,107,,e" filled="f" strokeweight="0">
              <v:path arrowok="t"/>
            </v:shape>
            <v:shape id="任意多边形 78" o:spid="_x0000_s1178" style="position:absolute;left:8888;top:12507;width:672;height:74" coordsize="672,74" path="m672,74l441,19,204,,,16e" filled="f" strokeweight="0">
              <v:path arrowok="t"/>
            </v:shape>
            <v:shape id="任意多边形 79" o:spid="_x0000_s1179" style="position:absolute;left:8047;top:12581;width:577;height:346" coordsize="577,346" path="m577,l357,91,155,215,,346e" filled="f" strokeweight="0">
              <v:path arrowok="t"/>
            </v:shape>
            <v:shape id="任意多边形 80" o:spid="_x0000_s1180" style="position:absolute;left:7605;top:13130;width:262;height:618" coordsize="262,618" path="m262,l138,201,47,419,,618e" filled="f" strokeweight="0">
              <v:path arrowok="t"/>
            </v:shape>
            <v:shape id="任意多边形 81" o:spid="_x0000_s1181" style="position:absolute;left:7577;top:14016;width:153;height:654" coordsize="153,654" path="m,l20,236,75,466r78,188e" filled="f" strokeweight="0">
              <v:path arrowok="t"/>
            </v:shape>
            <v:shape id="任意多边形 82" o:spid="_x0000_s1182" style="position:absolute;left:7867;top:14904;width:509;height:440" coordsize="509,440" path="m,l154,179,335,333,509,440e" filled="f" strokeweight="0">
              <v:path arrowok="t"/>
            </v:shape>
            <v:shape id="任意多边形 83" o:spid="_x0000_s1183" style="position:absolute;left:8624;top:15452;width:671;height:74" coordsize="671,74" path="m,l231,55,468,74,671,58e" filled="f" strokeweight="0">
              <v:path arrowok="t"/>
            </v:shape>
            <v:shape id="任意多边形 84" o:spid="_x0000_s1184" style="position:absolute;left:9560;top:15105;width:576;height:347" coordsize="576,347" path="m,347l219,256,421,132,576,e" filled="f" strokeweight="0">
              <v:path arrowok="t"/>
            </v:shape>
            <v:shape id="任意多边形 85" o:spid="_x0000_s1185" style="position:absolute;left:10316;top:14286;width:262;height:618" coordsize="262,618" path="m,618l125,415,215,196,262,e" filled="f" strokeweight="0">
              <v:path arrowok="t"/>
            </v:shape>
            <v:rect id="矩形 86" o:spid="_x0000_s1186" style="position:absolute;left:6256;top:11151;width:5690;height:5712" filled="f" strokeweight="0"/>
            <v:shape id="图片 87" o:spid="_x0000_s1187" type="#_x0000_t75" style="position:absolute;left:6256;top:11056;width:5709;height:5658">
              <v:imagedata r:id="rId16" o:title=""/>
            </v:shape>
            <w10:wrap type="square"/>
          </v:group>
        </w:pict>
      </w:r>
    </w:p>
    <w:p w:rsidR="009E5CDF" w:rsidRDefault="009E5CDF" w:rsidP="00A105A5">
      <w:pPr>
        <w:tabs>
          <w:tab w:val="left" w:pos="6300"/>
        </w:tabs>
        <w:snapToGrid w:val="0"/>
        <w:spacing w:line="500" w:lineRule="exact"/>
        <w:ind w:left="643" w:hangingChars="200" w:hanging="643"/>
        <w:rPr>
          <w:rFonts w:ascii="方正仿宋_GBK" w:eastAsia="方正仿宋_GBK" w:hAnsi="宋体" w:cs="Arial"/>
          <w:b/>
          <w:bCs/>
          <w:kern w:val="0"/>
          <w:sz w:val="32"/>
          <w:szCs w:val="32"/>
        </w:rPr>
        <w:sectPr w:rsidR="009E5CDF">
          <w:headerReference w:type="default" r:id="rId17"/>
          <w:footerReference w:type="default" r:id="rId18"/>
          <w:headerReference w:type="first" r:id="rId19"/>
          <w:footerReference w:type="first" r:id="rId20"/>
          <w:pgSz w:w="11907" w:h="16840"/>
          <w:pgMar w:top="1134" w:right="1191" w:bottom="1134" w:left="1304" w:header="964" w:footer="992" w:gutter="0"/>
          <w:pgNumType w:fmt="numberInDash" w:start="0"/>
          <w:cols w:space="720"/>
          <w:titlePg/>
          <w:docGrid w:linePitch="312"/>
        </w:sect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9E5CDF">
      <w:pPr>
        <w:widowControl/>
        <w:spacing w:line="600" w:lineRule="exact"/>
        <w:ind w:firstLineChars="200" w:firstLine="640"/>
        <w:jc w:val="left"/>
        <w:rPr>
          <w:rFonts w:ascii="方正仿宋_GBK" w:eastAsia="方正仿宋_GBK" w:hAnsi="宋体" w:cs="Arial"/>
          <w:bCs/>
          <w:kern w:val="0"/>
          <w:sz w:val="32"/>
          <w:szCs w:val="32"/>
        </w:rPr>
      </w:pPr>
    </w:p>
    <w:p w:rsidR="009E5CDF" w:rsidRDefault="0079799F">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（结束）</w:t>
      </w:r>
      <w:bookmarkEnd w:id="3"/>
      <w:bookmarkEnd w:id="4"/>
    </w:p>
    <w:sectPr w:rsidR="009E5CDF">
      <w:footerReference w:type="default" r:id="rId21"/>
      <w:headerReference w:type="first" r:id="rId22"/>
      <w:footerReference w:type="first" r:id="rId23"/>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9F" w:rsidRDefault="0079799F">
      <w:r>
        <w:separator/>
      </w:r>
    </w:p>
  </w:endnote>
  <w:endnote w:type="continuationSeparator" w:id="0">
    <w:p w:rsidR="0079799F" w:rsidRDefault="0079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79799F">
    <w:pPr>
      <w:pStyle w:val="ae"/>
      <w:jc w:val="center"/>
    </w:pPr>
    <w:r>
      <w:fldChar w:fldCharType="begin"/>
    </w:r>
    <w:r>
      <w:instrText>PAGE   \* MERGEFORMAT</w:instrText>
    </w:r>
    <w:r>
      <w:fldChar w:fldCharType="separate"/>
    </w:r>
    <w:r w:rsidR="00A105A5" w:rsidRPr="00A105A5">
      <w:rPr>
        <w:noProof/>
        <w:lang w:val="zh-CN"/>
      </w:rPr>
      <w:t>-</w:t>
    </w:r>
    <w:r w:rsidR="00A105A5">
      <w:rPr>
        <w:noProof/>
      </w:rPr>
      <w:t xml:space="preserve"> 6 -</w:t>
    </w:r>
    <w:r>
      <w:fldChar w:fldCharType="end"/>
    </w:r>
  </w:p>
  <w:p w:rsidR="009E5CDF" w:rsidRDefault="009E5CDF">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79799F">
    <w:pPr>
      <w:pStyle w:val="ae"/>
      <w:jc w:val="center"/>
    </w:pPr>
    <w:r>
      <w:fldChar w:fldCharType="begin"/>
    </w:r>
    <w:r>
      <w:instrText>PAGE   \* MERGEFORMAT</w:instrText>
    </w:r>
    <w:r>
      <w:fldChar w:fldCharType="separate"/>
    </w:r>
    <w:r w:rsidR="00A105A5" w:rsidRPr="00A105A5">
      <w:rPr>
        <w:noProof/>
        <w:lang w:val="zh-CN"/>
      </w:rPr>
      <w:t>-</w:t>
    </w:r>
    <w:r w:rsidR="00A105A5">
      <w:rPr>
        <w:noProof/>
      </w:rPr>
      <w:t xml:space="preserve"> 1 -</w:t>
    </w:r>
    <w:r>
      <w:fldChar w:fldCharType="end"/>
    </w:r>
  </w:p>
  <w:p w:rsidR="009E5CDF" w:rsidRDefault="009E5CDF">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79799F">
    <w:pPr>
      <w:pStyle w:val="ae"/>
      <w:jc w:val="center"/>
    </w:pPr>
    <w:r>
      <w:fldChar w:fldCharType="begin"/>
    </w:r>
    <w:r>
      <w:instrText>PAGE   \* MERGEFORMAT</w:instrText>
    </w:r>
    <w:r>
      <w:fldChar w:fldCharType="separate"/>
    </w:r>
    <w:r w:rsidR="00A105A5" w:rsidRPr="00A105A5">
      <w:rPr>
        <w:noProof/>
        <w:lang w:val="zh-CN"/>
      </w:rPr>
      <w:t>-</w:t>
    </w:r>
    <w:r w:rsidR="00A105A5">
      <w:rPr>
        <w:noProof/>
      </w:rPr>
      <w:t xml:space="preserve"> 37 -</w:t>
    </w:r>
    <w:r>
      <w:fldChar w:fldCharType="end"/>
    </w:r>
  </w:p>
  <w:p w:rsidR="009E5CDF" w:rsidRDefault="009E5CDF">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79799F">
    <w:pPr>
      <w:pStyle w:val="ae"/>
      <w:jc w:val="center"/>
    </w:pPr>
    <w:r>
      <w:fldChar w:fldCharType="begin"/>
    </w:r>
    <w:r>
      <w:instrText>PAGE   \* MERGEFORMAT</w:instrText>
    </w:r>
    <w:r>
      <w:fldChar w:fldCharType="separate"/>
    </w:r>
    <w:r w:rsidR="00A105A5" w:rsidRPr="00A105A5">
      <w:rPr>
        <w:noProof/>
        <w:lang w:val="zh-CN"/>
      </w:rPr>
      <w:t>-</w:t>
    </w:r>
    <w:r w:rsidR="00A105A5">
      <w:rPr>
        <w:noProof/>
      </w:rPr>
      <w:t xml:space="preserve"> 36 -</w:t>
    </w:r>
    <w:r>
      <w:fldChar w:fldCharType="end"/>
    </w:r>
  </w:p>
  <w:p w:rsidR="009E5CDF" w:rsidRDefault="009E5CDF">
    <w:pPr>
      <w:pStyle w:val="a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9E5CDF">
    <w:pPr>
      <w:pStyle w:val="a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9E5CDF">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9E5CDF">
    <w:pPr>
      <w:pStyle w:val="ae"/>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9E5CDF">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9F" w:rsidRDefault="0079799F">
      <w:r>
        <w:separator/>
      </w:r>
    </w:p>
  </w:footnote>
  <w:footnote w:type="continuationSeparator" w:id="0">
    <w:p w:rsidR="0079799F" w:rsidRDefault="00797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79799F">
    <w:pPr>
      <w:pStyle w:val="af"/>
      <w:jc w:val="left"/>
    </w:pPr>
    <w:r>
      <w:rPr>
        <w:rFonts w:hint="eastAsia"/>
      </w:rPr>
      <w:t>重庆临空经济示范区开发建设有限公司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79799F">
    <w:pPr>
      <w:pStyle w:val="af"/>
      <w:jc w:val="left"/>
    </w:pPr>
    <w:r>
      <w:rPr>
        <w:rFonts w:hint="eastAsia"/>
      </w:rPr>
      <w:t>重庆临空经济示范区开发建设有限公司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79799F">
    <w:pPr>
      <w:pStyle w:val="af"/>
      <w:jc w:val="left"/>
    </w:pPr>
    <w:r>
      <w:rPr>
        <w:rFonts w:hint="eastAsia"/>
      </w:rPr>
      <w:t>重庆临空经济示范区开发建设有限公司</w:t>
    </w:r>
    <w:r>
      <w:rPr>
        <w:rFonts w:hint="eastAsia"/>
      </w:rPr>
      <w:t xml:space="preserve">                                                         </w:t>
    </w:r>
    <w:r>
      <w:rPr>
        <w:rFonts w:hint="eastAsia"/>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9E5CD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9E5CDF">
    <w:pPr>
      <w:pStyle w:val="af"/>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DF" w:rsidRDefault="009E5CDF">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D474A"/>
    <w:multiLevelType w:val="singleLevel"/>
    <w:tmpl w:val="9CAD474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201"/>
    <w:rsid w:val="000009D3"/>
    <w:rsid w:val="00000B16"/>
    <w:rsid w:val="00003108"/>
    <w:rsid w:val="00004242"/>
    <w:rsid w:val="0000582D"/>
    <w:rsid w:val="000058ED"/>
    <w:rsid w:val="00012AEC"/>
    <w:rsid w:val="00012DF2"/>
    <w:rsid w:val="00016265"/>
    <w:rsid w:val="00016B79"/>
    <w:rsid w:val="00024FBB"/>
    <w:rsid w:val="00025048"/>
    <w:rsid w:val="0002561B"/>
    <w:rsid w:val="00027E13"/>
    <w:rsid w:val="0003052A"/>
    <w:rsid w:val="00031A58"/>
    <w:rsid w:val="0003262B"/>
    <w:rsid w:val="0003632F"/>
    <w:rsid w:val="000434BC"/>
    <w:rsid w:val="0005298B"/>
    <w:rsid w:val="00054C6C"/>
    <w:rsid w:val="000573B1"/>
    <w:rsid w:val="000576E1"/>
    <w:rsid w:val="00057CD7"/>
    <w:rsid w:val="00061E36"/>
    <w:rsid w:val="00063902"/>
    <w:rsid w:val="00063981"/>
    <w:rsid w:val="00063C4D"/>
    <w:rsid w:val="00064805"/>
    <w:rsid w:val="00064E0A"/>
    <w:rsid w:val="000655AE"/>
    <w:rsid w:val="00065A66"/>
    <w:rsid w:val="00071B88"/>
    <w:rsid w:val="000823D5"/>
    <w:rsid w:val="000926C0"/>
    <w:rsid w:val="00093A51"/>
    <w:rsid w:val="00094152"/>
    <w:rsid w:val="00094501"/>
    <w:rsid w:val="00094DC4"/>
    <w:rsid w:val="000962CC"/>
    <w:rsid w:val="00096BA8"/>
    <w:rsid w:val="000A164E"/>
    <w:rsid w:val="000A252E"/>
    <w:rsid w:val="000A6768"/>
    <w:rsid w:val="000A68C3"/>
    <w:rsid w:val="000A75DC"/>
    <w:rsid w:val="000B54B1"/>
    <w:rsid w:val="000B61EF"/>
    <w:rsid w:val="000B7377"/>
    <w:rsid w:val="000B7F54"/>
    <w:rsid w:val="000C12DA"/>
    <w:rsid w:val="000C1C34"/>
    <w:rsid w:val="000C5831"/>
    <w:rsid w:val="000D0E9E"/>
    <w:rsid w:val="000D3250"/>
    <w:rsid w:val="000D38C6"/>
    <w:rsid w:val="000D605A"/>
    <w:rsid w:val="000D6060"/>
    <w:rsid w:val="000E09A1"/>
    <w:rsid w:val="000E2B13"/>
    <w:rsid w:val="000E3259"/>
    <w:rsid w:val="000E4EFD"/>
    <w:rsid w:val="000E5BDB"/>
    <w:rsid w:val="000E6755"/>
    <w:rsid w:val="000E7FA7"/>
    <w:rsid w:val="000F2495"/>
    <w:rsid w:val="000F2D8B"/>
    <w:rsid w:val="000F6CFD"/>
    <w:rsid w:val="000F7DBF"/>
    <w:rsid w:val="00100639"/>
    <w:rsid w:val="00101D82"/>
    <w:rsid w:val="001026E2"/>
    <w:rsid w:val="00102963"/>
    <w:rsid w:val="00103508"/>
    <w:rsid w:val="00105476"/>
    <w:rsid w:val="0011665D"/>
    <w:rsid w:val="00116856"/>
    <w:rsid w:val="00120259"/>
    <w:rsid w:val="00123705"/>
    <w:rsid w:val="00124B6D"/>
    <w:rsid w:val="00125329"/>
    <w:rsid w:val="001306B3"/>
    <w:rsid w:val="001322EC"/>
    <w:rsid w:val="00132A97"/>
    <w:rsid w:val="00133D16"/>
    <w:rsid w:val="00137122"/>
    <w:rsid w:val="00143EC0"/>
    <w:rsid w:val="001457D2"/>
    <w:rsid w:val="001470C6"/>
    <w:rsid w:val="00147FB4"/>
    <w:rsid w:val="0015011C"/>
    <w:rsid w:val="00150429"/>
    <w:rsid w:val="0015290C"/>
    <w:rsid w:val="0015354C"/>
    <w:rsid w:val="00160A78"/>
    <w:rsid w:val="0016415F"/>
    <w:rsid w:val="001663A1"/>
    <w:rsid w:val="00166AA3"/>
    <w:rsid w:val="00172A27"/>
    <w:rsid w:val="00173ED8"/>
    <w:rsid w:val="00176551"/>
    <w:rsid w:val="0017703F"/>
    <w:rsid w:val="00180ACB"/>
    <w:rsid w:val="00186967"/>
    <w:rsid w:val="001A2E4D"/>
    <w:rsid w:val="001A6553"/>
    <w:rsid w:val="001A6CDB"/>
    <w:rsid w:val="001A6DCC"/>
    <w:rsid w:val="001A79C1"/>
    <w:rsid w:val="001B1BF4"/>
    <w:rsid w:val="001B3DBD"/>
    <w:rsid w:val="001B4377"/>
    <w:rsid w:val="001B5312"/>
    <w:rsid w:val="001C2935"/>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33FB"/>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80E8A"/>
    <w:rsid w:val="00282F4C"/>
    <w:rsid w:val="00285164"/>
    <w:rsid w:val="002863C0"/>
    <w:rsid w:val="00286E2A"/>
    <w:rsid w:val="00292DAF"/>
    <w:rsid w:val="00293BB1"/>
    <w:rsid w:val="002975CA"/>
    <w:rsid w:val="002A4956"/>
    <w:rsid w:val="002A6710"/>
    <w:rsid w:val="002A69D4"/>
    <w:rsid w:val="002B6308"/>
    <w:rsid w:val="002B7904"/>
    <w:rsid w:val="002C1C32"/>
    <w:rsid w:val="002C2E6E"/>
    <w:rsid w:val="002C3B1C"/>
    <w:rsid w:val="002C4513"/>
    <w:rsid w:val="002D187B"/>
    <w:rsid w:val="002D5A9B"/>
    <w:rsid w:val="002D79E4"/>
    <w:rsid w:val="002E1703"/>
    <w:rsid w:val="002E4536"/>
    <w:rsid w:val="002E6397"/>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30B5"/>
    <w:rsid w:val="003C7E44"/>
    <w:rsid w:val="003D0E0A"/>
    <w:rsid w:val="003D2103"/>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31F5"/>
    <w:rsid w:val="004269C5"/>
    <w:rsid w:val="0043081F"/>
    <w:rsid w:val="00440748"/>
    <w:rsid w:val="00441A5A"/>
    <w:rsid w:val="004422F5"/>
    <w:rsid w:val="00442E03"/>
    <w:rsid w:val="004501BA"/>
    <w:rsid w:val="0045102D"/>
    <w:rsid w:val="0045318C"/>
    <w:rsid w:val="004603B6"/>
    <w:rsid w:val="00462878"/>
    <w:rsid w:val="00463B94"/>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C1C07"/>
    <w:rsid w:val="004C1DD0"/>
    <w:rsid w:val="004C64E4"/>
    <w:rsid w:val="004C7950"/>
    <w:rsid w:val="004C7BA9"/>
    <w:rsid w:val="004D0D2D"/>
    <w:rsid w:val="004E55DB"/>
    <w:rsid w:val="004E6966"/>
    <w:rsid w:val="004E6DDD"/>
    <w:rsid w:val="004F6896"/>
    <w:rsid w:val="0050059F"/>
    <w:rsid w:val="00502B2F"/>
    <w:rsid w:val="00507E4D"/>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524F4"/>
    <w:rsid w:val="00554E3B"/>
    <w:rsid w:val="00560095"/>
    <w:rsid w:val="005608D9"/>
    <w:rsid w:val="0056145E"/>
    <w:rsid w:val="00563DCD"/>
    <w:rsid w:val="005654CC"/>
    <w:rsid w:val="00566A85"/>
    <w:rsid w:val="005670E3"/>
    <w:rsid w:val="00573AE3"/>
    <w:rsid w:val="005763DE"/>
    <w:rsid w:val="005776BC"/>
    <w:rsid w:val="0058113A"/>
    <w:rsid w:val="0058433C"/>
    <w:rsid w:val="00585EC7"/>
    <w:rsid w:val="00587C47"/>
    <w:rsid w:val="005902D9"/>
    <w:rsid w:val="005912B3"/>
    <w:rsid w:val="00596AB7"/>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7154"/>
    <w:rsid w:val="005B727E"/>
    <w:rsid w:val="005C01D0"/>
    <w:rsid w:val="005C42AC"/>
    <w:rsid w:val="005C4595"/>
    <w:rsid w:val="005C4F84"/>
    <w:rsid w:val="005C58D1"/>
    <w:rsid w:val="005C5DC1"/>
    <w:rsid w:val="005C5EAD"/>
    <w:rsid w:val="005C7A96"/>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519"/>
    <w:rsid w:val="00612980"/>
    <w:rsid w:val="00613410"/>
    <w:rsid w:val="006164D3"/>
    <w:rsid w:val="00617986"/>
    <w:rsid w:val="00621636"/>
    <w:rsid w:val="00622C06"/>
    <w:rsid w:val="00623A02"/>
    <w:rsid w:val="00625734"/>
    <w:rsid w:val="006304CC"/>
    <w:rsid w:val="00632519"/>
    <w:rsid w:val="0063686A"/>
    <w:rsid w:val="00637320"/>
    <w:rsid w:val="00640145"/>
    <w:rsid w:val="00645DA1"/>
    <w:rsid w:val="00647E75"/>
    <w:rsid w:val="0065177D"/>
    <w:rsid w:val="00652270"/>
    <w:rsid w:val="00652378"/>
    <w:rsid w:val="0065397A"/>
    <w:rsid w:val="00654A48"/>
    <w:rsid w:val="0065651B"/>
    <w:rsid w:val="00656EEA"/>
    <w:rsid w:val="00660947"/>
    <w:rsid w:val="0066246E"/>
    <w:rsid w:val="00662E61"/>
    <w:rsid w:val="00663238"/>
    <w:rsid w:val="006638BA"/>
    <w:rsid w:val="00664607"/>
    <w:rsid w:val="006650ED"/>
    <w:rsid w:val="00665E9D"/>
    <w:rsid w:val="006668E8"/>
    <w:rsid w:val="00670089"/>
    <w:rsid w:val="00675E43"/>
    <w:rsid w:val="00682E11"/>
    <w:rsid w:val="00684E51"/>
    <w:rsid w:val="00686007"/>
    <w:rsid w:val="00686F2B"/>
    <w:rsid w:val="006874C8"/>
    <w:rsid w:val="0069098F"/>
    <w:rsid w:val="006A100B"/>
    <w:rsid w:val="006A3285"/>
    <w:rsid w:val="006A5379"/>
    <w:rsid w:val="006B72DE"/>
    <w:rsid w:val="006C035E"/>
    <w:rsid w:val="006C42B8"/>
    <w:rsid w:val="006C4C48"/>
    <w:rsid w:val="006C5FC1"/>
    <w:rsid w:val="006D1FB2"/>
    <w:rsid w:val="006D44E1"/>
    <w:rsid w:val="006E21FA"/>
    <w:rsid w:val="006F0FB7"/>
    <w:rsid w:val="006F1E1A"/>
    <w:rsid w:val="006F7C13"/>
    <w:rsid w:val="007004F8"/>
    <w:rsid w:val="00700FD3"/>
    <w:rsid w:val="00704E5D"/>
    <w:rsid w:val="00705739"/>
    <w:rsid w:val="00713498"/>
    <w:rsid w:val="00726088"/>
    <w:rsid w:val="00726962"/>
    <w:rsid w:val="00730B6A"/>
    <w:rsid w:val="00733130"/>
    <w:rsid w:val="00736D88"/>
    <w:rsid w:val="00736DD2"/>
    <w:rsid w:val="00737C84"/>
    <w:rsid w:val="0074228C"/>
    <w:rsid w:val="0074681C"/>
    <w:rsid w:val="00746EC2"/>
    <w:rsid w:val="00747754"/>
    <w:rsid w:val="00754567"/>
    <w:rsid w:val="00761CB0"/>
    <w:rsid w:val="00763933"/>
    <w:rsid w:val="00764696"/>
    <w:rsid w:val="007703A3"/>
    <w:rsid w:val="00771F68"/>
    <w:rsid w:val="007733A6"/>
    <w:rsid w:val="00773C2A"/>
    <w:rsid w:val="007750B9"/>
    <w:rsid w:val="00775FCC"/>
    <w:rsid w:val="007768EC"/>
    <w:rsid w:val="00776D08"/>
    <w:rsid w:val="00783AAD"/>
    <w:rsid w:val="007867D4"/>
    <w:rsid w:val="0079172A"/>
    <w:rsid w:val="00794E86"/>
    <w:rsid w:val="007959AC"/>
    <w:rsid w:val="007976AD"/>
    <w:rsid w:val="0079799F"/>
    <w:rsid w:val="00797C14"/>
    <w:rsid w:val="007A0B36"/>
    <w:rsid w:val="007A1D4B"/>
    <w:rsid w:val="007A20E0"/>
    <w:rsid w:val="007A223F"/>
    <w:rsid w:val="007A4AF8"/>
    <w:rsid w:val="007B0088"/>
    <w:rsid w:val="007B0DBE"/>
    <w:rsid w:val="007B2204"/>
    <w:rsid w:val="007B798D"/>
    <w:rsid w:val="007C15A3"/>
    <w:rsid w:val="007C1B48"/>
    <w:rsid w:val="007C3CFB"/>
    <w:rsid w:val="007D31D4"/>
    <w:rsid w:val="007D6463"/>
    <w:rsid w:val="007E3CAA"/>
    <w:rsid w:val="007E432B"/>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7EA"/>
    <w:rsid w:val="008C041F"/>
    <w:rsid w:val="008C178A"/>
    <w:rsid w:val="008C19CE"/>
    <w:rsid w:val="008C510F"/>
    <w:rsid w:val="008C5A9D"/>
    <w:rsid w:val="008C61D6"/>
    <w:rsid w:val="008D0204"/>
    <w:rsid w:val="008D143F"/>
    <w:rsid w:val="008D6FDC"/>
    <w:rsid w:val="008E2C57"/>
    <w:rsid w:val="008E66B8"/>
    <w:rsid w:val="008E782E"/>
    <w:rsid w:val="008E7CEF"/>
    <w:rsid w:val="008F1988"/>
    <w:rsid w:val="008F6BBB"/>
    <w:rsid w:val="009017B5"/>
    <w:rsid w:val="00901F71"/>
    <w:rsid w:val="0090204C"/>
    <w:rsid w:val="009023F3"/>
    <w:rsid w:val="009031A9"/>
    <w:rsid w:val="0090383C"/>
    <w:rsid w:val="00904212"/>
    <w:rsid w:val="00904412"/>
    <w:rsid w:val="00905BFC"/>
    <w:rsid w:val="00906A2F"/>
    <w:rsid w:val="00911BD7"/>
    <w:rsid w:val="00912132"/>
    <w:rsid w:val="0092173B"/>
    <w:rsid w:val="00922FAD"/>
    <w:rsid w:val="00924F0A"/>
    <w:rsid w:val="00925C6F"/>
    <w:rsid w:val="0092708B"/>
    <w:rsid w:val="00930AB9"/>
    <w:rsid w:val="00933DE9"/>
    <w:rsid w:val="009370E0"/>
    <w:rsid w:val="00937713"/>
    <w:rsid w:val="009417A4"/>
    <w:rsid w:val="009475EA"/>
    <w:rsid w:val="00950BF6"/>
    <w:rsid w:val="009601F7"/>
    <w:rsid w:val="00964248"/>
    <w:rsid w:val="00965135"/>
    <w:rsid w:val="009653E1"/>
    <w:rsid w:val="00965CE2"/>
    <w:rsid w:val="00966820"/>
    <w:rsid w:val="00966CC6"/>
    <w:rsid w:val="009744BA"/>
    <w:rsid w:val="00974F27"/>
    <w:rsid w:val="00976186"/>
    <w:rsid w:val="00980037"/>
    <w:rsid w:val="009829CC"/>
    <w:rsid w:val="00983B43"/>
    <w:rsid w:val="009840FB"/>
    <w:rsid w:val="00986C71"/>
    <w:rsid w:val="00987E35"/>
    <w:rsid w:val="009A34B3"/>
    <w:rsid w:val="009B17CB"/>
    <w:rsid w:val="009B191D"/>
    <w:rsid w:val="009B32F3"/>
    <w:rsid w:val="009B3E2A"/>
    <w:rsid w:val="009B41BD"/>
    <w:rsid w:val="009B5B56"/>
    <w:rsid w:val="009B5E5D"/>
    <w:rsid w:val="009C29AB"/>
    <w:rsid w:val="009C3034"/>
    <w:rsid w:val="009C5A25"/>
    <w:rsid w:val="009D0436"/>
    <w:rsid w:val="009D3190"/>
    <w:rsid w:val="009D32C6"/>
    <w:rsid w:val="009D3DC7"/>
    <w:rsid w:val="009D73CA"/>
    <w:rsid w:val="009D74B9"/>
    <w:rsid w:val="009D778A"/>
    <w:rsid w:val="009E5CDF"/>
    <w:rsid w:val="009E737D"/>
    <w:rsid w:val="009F2ABB"/>
    <w:rsid w:val="00A03977"/>
    <w:rsid w:val="00A06C54"/>
    <w:rsid w:val="00A07D92"/>
    <w:rsid w:val="00A105A5"/>
    <w:rsid w:val="00A11045"/>
    <w:rsid w:val="00A11FBB"/>
    <w:rsid w:val="00A123E3"/>
    <w:rsid w:val="00A2169E"/>
    <w:rsid w:val="00A26F87"/>
    <w:rsid w:val="00A26FF7"/>
    <w:rsid w:val="00A30C1B"/>
    <w:rsid w:val="00A3160B"/>
    <w:rsid w:val="00A31C5A"/>
    <w:rsid w:val="00A33A61"/>
    <w:rsid w:val="00A404F8"/>
    <w:rsid w:val="00A41EC1"/>
    <w:rsid w:val="00A445DC"/>
    <w:rsid w:val="00A44BEA"/>
    <w:rsid w:val="00A54289"/>
    <w:rsid w:val="00A54EDA"/>
    <w:rsid w:val="00A6208F"/>
    <w:rsid w:val="00A6368A"/>
    <w:rsid w:val="00A6536D"/>
    <w:rsid w:val="00A65818"/>
    <w:rsid w:val="00A700E0"/>
    <w:rsid w:val="00A70AD1"/>
    <w:rsid w:val="00A711C6"/>
    <w:rsid w:val="00A729C8"/>
    <w:rsid w:val="00A84863"/>
    <w:rsid w:val="00A875AC"/>
    <w:rsid w:val="00A91FFA"/>
    <w:rsid w:val="00A9462D"/>
    <w:rsid w:val="00A95C67"/>
    <w:rsid w:val="00A95D95"/>
    <w:rsid w:val="00A977EC"/>
    <w:rsid w:val="00AA3E62"/>
    <w:rsid w:val="00AA3FD1"/>
    <w:rsid w:val="00AA6904"/>
    <w:rsid w:val="00AB0902"/>
    <w:rsid w:val="00AB2FDB"/>
    <w:rsid w:val="00AB5838"/>
    <w:rsid w:val="00AB5ED3"/>
    <w:rsid w:val="00AB6B0C"/>
    <w:rsid w:val="00AB70CD"/>
    <w:rsid w:val="00AC245C"/>
    <w:rsid w:val="00AC48B3"/>
    <w:rsid w:val="00AC57A0"/>
    <w:rsid w:val="00AC7AC9"/>
    <w:rsid w:val="00AD0F2F"/>
    <w:rsid w:val="00AD3104"/>
    <w:rsid w:val="00AD43C0"/>
    <w:rsid w:val="00AD690F"/>
    <w:rsid w:val="00AD7DC3"/>
    <w:rsid w:val="00AE0BF6"/>
    <w:rsid w:val="00AE1920"/>
    <w:rsid w:val="00AE20F5"/>
    <w:rsid w:val="00AE4050"/>
    <w:rsid w:val="00AF01B3"/>
    <w:rsid w:val="00AF0F13"/>
    <w:rsid w:val="00AF2007"/>
    <w:rsid w:val="00AF2D57"/>
    <w:rsid w:val="00AF2EEF"/>
    <w:rsid w:val="00AF3D6A"/>
    <w:rsid w:val="00AF7992"/>
    <w:rsid w:val="00B00AB3"/>
    <w:rsid w:val="00B03817"/>
    <w:rsid w:val="00B03DC0"/>
    <w:rsid w:val="00B06953"/>
    <w:rsid w:val="00B14C52"/>
    <w:rsid w:val="00B200AA"/>
    <w:rsid w:val="00B213E2"/>
    <w:rsid w:val="00B21F57"/>
    <w:rsid w:val="00B22362"/>
    <w:rsid w:val="00B22606"/>
    <w:rsid w:val="00B24A13"/>
    <w:rsid w:val="00B26EBC"/>
    <w:rsid w:val="00B34341"/>
    <w:rsid w:val="00B34B30"/>
    <w:rsid w:val="00B36D7F"/>
    <w:rsid w:val="00B4085E"/>
    <w:rsid w:val="00B45955"/>
    <w:rsid w:val="00B47260"/>
    <w:rsid w:val="00B478C3"/>
    <w:rsid w:val="00B51A18"/>
    <w:rsid w:val="00B54C9D"/>
    <w:rsid w:val="00B556F7"/>
    <w:rsid w:val="00B5672D"/>
    <w:rsid w:val="00B57EF6"/>
    <w:rsid w:val="00B61348"/>
    <w:rsid w:val="00B6263F"/>
    <w:rsid w:val="00B63378"/>
    <w:rsid w:val="00B64505"/>
    <w:rsid w:val="00B661DA"/>
    <w:rsid w:val="00B66FB6"/>
    <w:rsid w:val="00B67114"/>
    <w:rsid w:val="00B73C96"/>
    <w:rsid w:val="00B75449"/>
    <w:rsid w:val="00B76212"/>
    <w:rsid w:val="00B7761B"/>
    <w:rsid w:val="00B80A16"/>
    <w:rsid w:val="00B8224D"/>
    <w:rsid w:val="00B865AA"/>
    <w:rsid w:val="00B877CD"/>
    <w:rsid w:val="00B917A1"/>
    <w:rsid w:val="00B96E70"/>
    <w:rsid w:val="00B97F51"/>
    <w:rsid w:val="00BA162D"/>
    <w:rsid w:val="00BA527C"/>
    <w:rsid w:val="00BA715B"/>
    <w:rsid w:val="00BA7725"/>
    <w:rsid w:val="00BB7494"/>
    <w:rsid w:val="00BC56DD"/>
    <w:rsid w:val="00BC57EA"/>
    <w:rsid w:val="00BD0229"/>
    <w:rsid w:val="00BD041F"/>
    <w:rsid w:val="00BD3CD6"/>
    <w:rsid w:val="00BD65D5"/>
    <w:rsid w:val="00BE07A9"/>
    <w:rsid w:val="00BE1CE9"/>
    <w:rsid w:val="00BE32A4"/>
    <w:rsid w:val="00BE6D9E"/>
    <w:rsid w:val="00BF07B1"/>
    <w:rsid w:val="00BF5230"/>
    <w:rsid w:val="00BF52B9"/>
    <w:rsid w:val="00C1090C"/>
    <w:rsid w:val="00C1124B"/>
    <w:rsid w:val="00C16281"/>
    <w:rsid w:val="00C240C8"/>
    <w:rsid w:val="00C2458E"/>
    <w:rsid w:val="00C246F5"/>
    <w:rsid w:val="00C26513"/>
    <w:rsid w:val="00C3125D"/>
    <w:rsid w:val="00C33E0D"/>
    <w:rsid w:val="00C346E5"/>
    <w:rsid w:val="00C37F72"/>
    <w:rsid w:val="00C420C1"/>
    <w:rsid w:val="00C435EE"/>
    <w:rsid w:val="00C45963"/>
    <w:rsid w:val="00C45B5A"/>
    <w:rsid w:val="00C472B8"/>
    <w:rsid w:val="00C53124"/>
    <w:rsid w:val="00C53B2E"/>
    <w:rsid w:val="00C547E1"/>
    <w:rsid w:val="00C60D1E"/>
    <w:rsid w:val="00C6160A"/>
    <w:rsid w:val="00C6231E"/>
    <w:rsid w:val="00C65E06"/>
    <w:rsid w:val="00C746A4"/>
    <w:rsid w:val="00C75D83"/>
    <w:rsid w:val="00C765A8"/>
    <w:rsid w:val="00C7796B"/>
    <w:rsid w:val="00C77BF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4D4D"/>
    <w:rsid w:val="00CC59BB"/>
    <w:rsid w:val="00CC62FA"/>
    <w:rsid w:val="00CD0C30"/>
    <w:rsid w:val="00CD29CF"/>
    <w:rsid w:val="00CD2BE1"/>
    <w:rsid w:val="00CD38B7"/>
    <w:rsid w:val="00CD4F40"/>
    <w:rsid w:val="00CD635D"/>
    <w:rsid w:val="00CD6E9F"/>
    <w:rsid w:val="00CD7CED"/>
    <w:rsid w:val="00CE04C7"/>
    <w:rsid w:val="00CE329C"/>
    <w:rsid w:val="00CE531B"/>
    <w:rsid w:val="00CE7F39"/>
    <w:rsid w:val="00CF0F3F"/>
    <w:rsid w:val="00CF156B"/>
    <w:rsid w:val="00CF1E02"/>
    <w:rsid w:val="00CF597A"/>
    <w:rsid w:val="00CF6A14"/>
    <w:rsid w:val="00D0412C"/>
    <w:rsid w:val="00D05BAA"/>
    <w:rsid w:val="00D07BD9"/>
    <w:rsid w:val="00D10E77"/>
    <w:rsid w:val="00D13B7A"/>
    <w:rsid w:val="00D150C4"/>
    <w:rsid w:val="00D20E90"/>
    <w:rsid w:val="00D228B0"/>
    <w:rsid w:val="00D22C4B"/>
    <w:rsid w:val="00D230C7"/>
    <w:rsid w:val="00D23E7D"/>
    <w:rsid w:val="00D2405F"/>
    <w:rsid w:val="00D30C7F"/>
    <w:rsid w:val="00D33D7B"/>
    <w:rsid w:val="00D340FF"/>
    <w:rsid w:val="00D34988"/>
    <w:rsid w:val="00D35792"/>
    <w:rsid w:val="00D41BA9"/>
    <w:rsid w:val="00D43463"/>
    <w:rsid w:val="00D52080"/>
    <w:rsid w:val="00D52702"/>
    <w:rsid w:val="00D53D30"/>
    <w:rsid w:val="00D53D80"/>
    <w:rsid w:val="00D556F3"/>
    <w:rsid w:val="00D56C55"/>
    <w:rsid w:val="00D56EB6"/>
    <w:rsid w:val="00D6042C"/>
    <w:rsid w:val="00D612C2"/>
    <w:rsid w:val="00D662DC"/>
    <w:rsid w:val="00D70D00"/>
    <w:rsid w:val="00D745E0"/>
    <w:rsid w:val="00D75B3E"/>
    <w:rsid w:val="00D76245"/>
    <w:rsid w:val="00D76587"/>
    <w:rsid w:val="00D76AA3"/>
    <w:rsid w:val="00D80604"/>
    <w:rsid w:val="00D93AB3"/>
    <w:rsid w:val="00D95923"/>
    <w:rsid w:val="00D96D99"/>
    <w:rsid w:val="00D973A0"/>
    <w:rsid w:val="00DA086B"/>
    <w:rsid w:val="00DA684D"/>
    <w:rsid w:val="00DA7E05"/>
    <w:rsid w:val="00DB0A4F"/>
    <w:rsid w:val="00DB0B29"/>
    <w:rsid w:val="00DB4794"/>
    <w:rsid w:val="00DB5C3E"/>
    <w:rsid w:val="00DB628E"/>
    <w:rsid w:val="00DB62CE"/>
    <w:rsid w:val="00DB78C1"/>
    <w:rsid w:val="00DC1726"/>
    <w:rsid w:val="00DC4209"/>
    <w:rsid w:val="00DD0EA1"/>
    <w:rsid w:val="00DD11FB"/>
    <w:rsid w:val="00DD2127"/>
    <w:rsid w:val="00DD6AC8"/>
    <w:rsid w:val="00DE2E08"/>
    <w:rsid w:val="00DE2EDD"/>
    <w:rsid w:val="00DE3E34"/>
    <w:rsid w:val="00DE4DD1"/>
    <w:rsid w:val="00DF0C25"/>
    <w:rsid w:val="00DF4EAA"/>
    <w:rsid w:val="00DF782C"/>
    <w:rsid w:val="00E030A0"/>
    <w:rsid w:val="00E0463B"/>
    <w:rsid w:val="00E06A3A"/>
    <w:rsid w:val="00E1016E"/>
    <w:rsid w:val="00E124E3"/>
    <w:rsid w:val="00E14812"/>
    <w:rsid w:val="00E15DDE"/>
    <w:rsid w:val="00E2120B"/>
    <w:rsid w:val="00E21859"/>
    <w:rsid w:val="00E2339E"/>
    <w:rsid w:val="00E246FF"/>
    <w:rsid w:val="00E323D8"/>
    <w:rsid w:val="00E3245B"/>
    <w:rsid w:val="00E35BDD"/>
    <w:rsid w:val="00E35C3E"/>
    <w:rsid w:val="00E3707B"/>
    <w:rsid w:val="00E41FFD"/>
    <w:rsid w:val="00E42ACC"/>
    <w:rsid w:val="00E47A76"/>
    <w:rsid w:val="00E50685"/>
    <w:rsid w:val="00E5257D"/>
    <w:rsid w:val="00E5705C"/>
    <w:rsid w:val="00E57F6B"/>
    <w:rsid w:val="00E60B20"/>
    <w:rsid w:val="00E621D9"/>
    <w:rsid w:val="00E66B32"/>
    <w:rsid w:val="00E67EA3"/>
    <w:rsid w:val="00E7342C"/>
    <w:rsid w:val="00E73854"/>
    <w:rsid w:val="00E77238"/>
    <w:rsid w:val="00E80824"/>
    <w:rsid w:val="00E8112B"/>
    <w:rsid w:val="00E84807"/>
    <w:rsid w:val="00E84934"/>
    <w:rsid w:val="00E900FA"/>
    <w:rsid w:val="00E939AD"/>
    <w:rsid w:val="00E95098"/>
    <w:rsid w:val="00EA010E"/>
    <w:rsid w:val="00EA19FE"/>
    <w:rsid w:val="00EA21B8"/>
    <w:rsid w:val="00EA43BA"/>
    <w:rsid w:val="00EA5963"/>
    <w:rsid w:val="00EB1E33"/>
    <w:rsid w:val="00EB5C54"/>
    <w:rsid w:val="00EB7F16"/>
    <w:rsid w:val="00EC0881"/>
    <w:rsid w:val="00EC14E9"/>
    <w:rsid w:val="00EC22B3"/>
    <w:rsid w:val="00EC4B7E"/>
    <w:rsid w:val="00ED18C8"/>
    <w:rsid w:val="00EE1D9A"/>
    <w:rsid w:val="00EE6FF3"/>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7604"/>
    <w:rsid w:val="00F35457"/>
    <w:rsid w:val="00F3595B"/>
    <w:rsid w:val="00F425DB"/>
    <w:rsid w:val="00F426A6"/>
    <w:rsid w:val="00F429FD"/>
    <w:rsid w:val="00F44A95"/>
    <w:rsid w:val="00F509FA"/>
    <w:rsid w:val="00F51513"/>
    <w:rsid w:val="00F53B01"/>
    <w:rsid w:val="00F543F1"/>
    <w:rsid w:val="00F553E7"/>
    <w:rsid w:val="00F56399"/>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D0794"/>
    <w:rsid w:val="00FD0D77"/>
    <w:rsid w:val="00FD2470"/>
    <w:rsid w:val="00FD311E"/>
    <w:rsid w:val="00FD5823"/>
    <w:rsid w:val="00FD6D07"/>
    <w:rsid w:val="00FE1C27"/>
    <w:rsid w:val="00FE4BCD"/>
    <w:rsid w:val="00FE5C31"/>
    <w:rsid w:val="00FE7059"/>
    <w:rsid w:val="00FE7F34"/>
    <w:rsid w:val="00FF0B9F"/>
    <w:rsid w:val="00FF1FB0"/>
    <w:rsid w:val="00FF748B"/>
    <w:rsid w:val="01DB2061"/>
    <w:rsid w:val="027C3FF3"/>
    <w:rsid w:val="03752E3C"/>
    <w:rsid w:val="05F53CAA"/>
    <w:rsid w:val="101E51FD"/>
    <w:rsid w:val="1073342F"/>
    <w:rsid w:val="178978E7"/>
    <w:rsid w:val="1B564F5B"/>
    <w:rsid w:val="1E73457E"/>
    <w:rsid w:val="20F61595"/>
    <w:rsid w:val="22346C4D"/>
    <w:rsid w:val="25904083"/>
    <w:rsid w:val="25B52CF4"/>
    <w:rsid w:val="2DEF6DE1"/>
    <w:rsid w:val="349A2C8C"/>
    <w:rsid w:val="36424F5B"/>
    <w:rsid w:val="3F263B50"/>
    <w:rsid w:val="43172658"/>
    <w:rsid w:val="44DD647C"/>
    <w:rsid w:val="45E645E0"/>
    <w:rsid w:val="46FB2DFA"/>
    <w:rsid w:val="4BFD6A7B"/>
    <w:rsid w:val="4CEA6680"/>
    <w:rsid w:val="4D0D1F72"/>
    <w:rsid w:val="4E0A3C8C"/>
    <w:rsid w:val="4F894115"/>
    <w:rsid w:val="4FD94CE2"/>
    <w:rsid w:val="52765845"/>
    <w:rsid w:val="53F501BB"/>
    <w:rsid w:val="55F44EF7"/>
    <w:rsid w:val="578059D6"/>
    <w:rsid w:val="5A835E9F"/>
    <w:rsid w:val="5B7E42C2"/>
    <w:rsid w:val="629C4C03"/>
    <w:rsid w:val="63A50EC1"/>
    <w:rsid w:val="67B35703"/>
    <w:rsid w:val="680C4685"/>
    <w:rsid w:val="6BF155BF"/>
    <w:rsid w:val="6CC10C5A"/>
    <w:rsid w:val="70091BCB"/>
    <w:rsid w:val="70244E6E"/>
    <w:rsid w:val="7496248E"/>
    <w:rsid w:val="75B22436"/>
    <w:rsid w:val="76E22624"/>
    <w:rsid w:val="77910B1F"/>
    <w:rsid w:val="7B7F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qFormat/>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qFormat/>
    <w:rPr>
      <w:rFonts w:ascii="仿宋_GB2312" w:eastAsia="仿宋_GB2312"/>
      <w:sz w:val="32"/>
    </w:rPr>
  </w:style>
  <w:style w:type="paragraph" w:styleId="a9">
    <w:name w:val="Body Text Indent"/>
    <w:basedOn w:val="a"/>
    <w:link w:val="Char0"/>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uiPriority w:val="39"/>
    <w:qFormat/>
    <w:pPr>
      <w:ind w:leftChars="400" w:left="840"/>
    </w:pPr>
  </w:style>
  <w:style w:type="paragraph" w:styleId="ab">
    <w:name w:val="Plain Text"/>
    <w:basedOn w:val="a"/>
    <w:qFormat/>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1"/>
    <w:qFormat/>
  </w:style>
  <w:style w:type="paragraph" w:styleId="23">
    <w:name w:val="Body Text Indent 2"/>
    <w:basedOn w:val="a"/>
    <w:link w:val="2Char"/>
    <w:qFormat/>
    <w:pPr>
      <w:snapToGrid w:val="0"/>
      <w:spacing w:line="560" w:lineRule="atLeast"/>
      <w:ind w:firstLine="540"/>
    </w:pPr>
  </w:style>
  <w:style w:type="paragraph" w:styleId="ad">
    <w:name w:val="Balloon Text"/>
    <w:basedOn w:val="a"/>
    <w:qFormat/>
    <w:rPr>
      <w:sz w:val="18"/>
    </w:rPr>
  </w:style>
  <w:style w:type="paragraph" w:styleId="ae">
    <w:name w:val="footer"/>
    <w:basedOn w:val="a"/>
    <w:link w:val="Char2"/>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3"/>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qFormat/>
    <w:pPr>
      <w:adjustRightInd/>
      <w:spacing w:line="240" w:lineRule="auto"/>
      <w:textAlignment w:val="auto"/>
    </w:pPr>
  </w:style>
  <w:style w:type="paragraph" w:styleId="af5">
    <w:name w:val="Body Text First Indent"/>
    <w:basedOn w:val="a"/>
    <w:qFormat/>
    <w:pPr>
      <w:spacing w:line="360" w:lineRule="auto"/>
      <w:ind w:firstLine="420"/>
    </w:pPr>
    <w:rPr>
      <w:rFonts w:ascii="宋体" w:hAnsi="宋体"/>
      <w:sz w:val="24"/>
    </w:rPr>
  </w:style>
  <w:style w:type="paragraph" w:styleId="27">
    <w:name w:val="Body Text First Indent 2"/>
    <w:basedOn w:val="a9"/>
    <w:link w:val="2Char0"/>
    <w:qFormat/>
    <w:pPr>
      <w:spacing w:after="120" w:line="240" w:lineRule="auto"/>
      <w:ind w:leftChars="200" w:left="420" w:firstLineChars="200" w:firstLine="420"/>
    </w:p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e">
    <w:name w:val="简单回函地址"/>
    <w:basedOn w:val="a"/>
    <w:qFormat/>
    <w:pPr>
      <w:adjustRightInd w:val="0"/>
      <w:snapToGrid w:val="0"/>
      <w:spacing w:line="360" w:lineRule="auto"/>
    </w:pPr>
    <w:rPr>
      <w:sz w:val="24"/>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3">
    <w:name w:val="样式1"/>
    <w:basedOn w:val="4"/>
    <w:qFormat/>
    <w:pPr>
      <w:tabs>
        <w:tab w:val="left" w:pos="720"/>
      </w:tabs>
      <w:spacing w:before="500" w:after="260" w:line="560" w:lineRule="atLeast"/>
      <w:ind w:left="420" w:hanging="420"/>
    </w:p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0">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1">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2">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4">
    <w:name w:val="正文1"/>
    <w:basedOn w:val="a"/>
    <w:qFormat/>
    <w:pPr>
      <w:spacing w:line="300" w:lineRule="auto"/>
      <w:ind w:firstLineChars="200" w:firstLine="200"/>
    </w:pPr>
    <w:rPr>
      <w:sz w:val="24"/>
    </w:rPr>
  </w:style>
  <w:style w:type="paragraph" w:customStyle="1" w:styleId="28">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qFormat/>
    <w:pPr>
      <w:adjustRightInd w:val="0"/>
      <w:textAlignment w:val="baseline"/>
    </w:pPr>
    <w:rPr>
      <w:rFonts w:ascii="宋体" w:hAnsi="宋体"/>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qFormat/>
    <w:pPr>
      <w:spacing w:before="60" w:after="60" w:line="360" w:lineRule="auto"/>
      <w:ind w:leftChars="200" w:left="200" w:firstLineChars="200" w:firstLine="200"/>
    </w:pPr>
    <w:rPr>
      <w:sz w:val="24"/>
    </w:rPr>
  </w:style>
  <w:style w:type="paragraph" w:customStyle="1" w:styleId="aff6">
    <w:name w:val="可研正文"/>
    <w:basedOn w:val="a8"/>
    <w:qFormat/>
    <w:pPr>
      <w:adjustRightInd w:val="0"/>
      <w:snapToGrid w:val="0"/>
      <w:spacing w:line="440" w:lineRule="exact"/>
      <w:ind w:firstLine="567"/>
    </w:pPr>
    <w:rPr>
      <w:sz w:val="28"/>
    </w:rPr>
  </w:style>
  <w:style w:type="paragraph" w:customStyle="1" w:styleId="Title-Date">
    <w:name w:val="Title - Date"/>
    <w:basedOn w:val="af3"/>
    <w:next w:val="a"/>
    <w:qFormat/>
    <w:pPr>
      <w:spacing w:before="240" w:after="720"/>
    </w:pPr>
    <w:rPr>
      <w:sz w:val="28"/>
    </w:rPr>
  </w:style>
  <w:style w:type="paragraph" w:customStyle="1" w:styleId="Char5">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qFormat/>
    <w:pPr>
      <w:jc w:val="center"/>
    </w:pPr>
    <w:rPr>
      <w:rFonts w:ascii="Arial" w:hAnsi="Arial"/>
      <w:b/>
      <w:sz w:val="21"/>
    </w:rPr>
  </w:style>
  <w:style w:type="paragraph" w:customStyle="1" w:styleId="aff8">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numPr>
        <w:ilvl w:val="1"/>
      </w:num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0">
    <w:name w:val="Char1 Char Char Char"/>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0">
    <w:name w:val="Char Char Char Char Char Char Char"/>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b">
    <w:name w:val="正文 + 三号"/>
    <w:basedOn w:val="a"/>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9">
    <w:name w:val="Char"/>
    <w:basedOn w:val="a"/>
    <w:pPr>
      <w:spacing w:line="240" w:lineRule="atLeast"/>
      <w:ind w:left="420" w:firstLine="420"/>
    </w:pPr>
    <w:rPr>
      <w:kern w:val="0"/>
      <w:sz w:val="21"/>
    </w:rPr>
  </w:style>
  <w:style w:type="paragraph" w:customStyle="1" w:styleId="bt">
    <w:name w:val="bt"/>
    <w:basedOn w:val="a"/>
    <w:next w:val="a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c">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e">
    <w:name w:val="编号正文"/>
    <w:basedOn w:val="aff5"/>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
    <w:name w:val="样式 宋体 五号 行距: 单倍行距"/>
    <w:basedOn w:val="a"/>
    <w:pPr>
      <w:adjustRightInd w:val="0"/>
      <w:jc w:val="left"/>
    </w:pPr>
    <w:rPr>
      <w:rFonts w:ascii="宋体" w:hAnsi="宋体"/>
      <w:kern w:val="0"/>
      <w:sz w:val="21"/>
    </w:rPr>
  </w:style>
  <w:style w:type="paragraph" w:customStyle="1" w:styleId="affff0">
    <w:name w:val="二级列表"/>
    <w:basedOn w:val="aff"/>
    <w:next w:val="aff"/>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2">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3">
    <w:name w:val="表文字"/>
    <w:rPr>
      <w:rFonts w:ascii="宋体"/>
      <w:kern w:val="2"/>
    </w:rPr>
  </w:style>
  <w:style w:type="paragraph" w:customStyle="1" w:styleId="19">
    <w:name w:val="首行缩进 1"/>
    <w:basedOn w:val="a"/>
    <w:pPr>
      <w:spacing w:after="120" w:line="360" w:lineRule="auto"/>
      <w:ind w:firstLineChars="200" w:firstLine="200"/>
    </w:pPr>
    <w:rPr>
      <w:sz w:val="24"/>
    </w:rPr>
  </w:style>
  <w:style w:type="paragraph" w:customStyle="1" w:styleId="affff4">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5">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7">
    <w:name w:val="图片文字"/>
    <w:basedOn w:val="a"/>
    <w:pPr>
      <w:spacing w:line="240" w:lineRule="atLeast"/>
      <w:jc w:val="center"/>
    </w:pPr>
    <w:rPr>
      <w:sz w:val="21"/>
    </w:rPr>
  </w:style>
  <w:style w:type="paragraph" w:customStyle="1" w:styleId="46">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b">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8">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2">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Char4">
    <w:name w:val="批注主题 Char"/>
    <w:basedOn w:val="Char"/>
    <w:link w:val="af4"/>
    <w:rPr>
      <w:sz w:val="24"/>
    </w:rPr>
  </w:style>
  <w:style w:type="character" w:customStyle="1" w:styleId="Char">
    <w:name w:val="批注文字 Char"/>
    <w:link w:val="a7"/>
    <w:rPr>
      <w:sz w:val="24"/>
    </w:rPr>
  </w:style>
  <w:style w:type="character" w:customStyle="1" w:styleId="110">
    <w:name w:val="未命名11"/>
    <w:rPr>
      <w:color w:val="77FFFF"/>
      <w:sz w:val="24"/>
    </w:rPr>
  </w:style>
  <w:style w:type="character" w:customStyle="1" w:styleId="affff9">
    <w:name w:val="样式 宋体"/>
    <w:rPr>
      <w:rFonts w:ascii="宋体" w:eastAsia="宋体" w:hAnsi="宋体"/>
      <w:sz w:val="28"/>
    </w:rPr>
  </w:style>
  <w:style w:type="character" w:customStyle="1" w:styleId="Char6">
    <w:name w:val="文字 Char"/>
    <w:link w:val="afff0"/>
    <w:rPr>
      <w:rFonts w:ascii="宋体"/>
      <w:kern w:val="2"/>
      <w:sz w:val="28"/>
    </w:rPr>
  </w:style>
  <w:style w:type="character" w:customStyle="1" w:styleId="2Char0">
    <w:name w:val="正文首行缩进 2 Char"/>
    <w:basedOn w:val="Char0"/>
    <w:link w:val="27"/>
    <w:rPr>
      <w:kern w:val="2"/>
      <w:sz w:val="44"/>
    </w:rPr>
  </w:style>
  <w:style w:type="character" w:customStyle="1" w:styleId="Char0">
    <w:name w:val="正文文本缩进 Char"/>
    <w:link w:val="a9"/>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Char">
    <w:name w:val="正文文本缩进 2 Char"/>
    <w:link w:val="23"/>
    <w:rPr>
      <w:kern w:val="2"/>
      <w:sz w:val="28"/>
    </w:rPr>
  </w:style>
  <w:style w:type="character" w:customStyle="1" w:styleId="Chara">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Char2">
    <w:name w:val="页脚 Char"/>
    <w:link w:val="ae"/>
    <w:uiPriority w:val="99"/>
    <w:qFormat/>
    <w:rPr>
      <w:kern w:val="2"/>
      <w:sz w:val="18"/>
    </w:rPr>
  </w:style>
  <w:style w:type="character" w:customStyle="1" w:styleId="Char1">
    <w:name w:val="日期 Char"/>
    <w:link w:val="ac"/>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b">
    <w:name w:val="小 Char"/>
    <w:rPr>
      <w:rFonts w:ascii="宋体" w:eastAsia="宋体" w:hAnsi="Courier New"/>
      <w:kern w:val="2"/>
      <w:sz w:val="21"/>
      <w:lang w:val="en-US" w:eastAsia="zh-CN" w:bidi="ar-SA"/>
    </w:rPr>
  </w:style>
  <w:style w:type="character" w:customStyle="1" w:styleId="2Char1">
    <w:name w:val="标题 2 Char1"/>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Char3">
    <w:name w:val="脚注文本 Char"/>
    <w:link w:val="af0"/>
    <w:rPr>
      <w:kern w:val="2"/>
      <w:sz w:val="18"/>
    </w:rPr>
  </w:style>
  <w:style w:type="character" w:customStyle="1" w:styleId="font1">
    <w:name w:val="font1"/>
    <w:rPr>
      <w:color w:val="000000"/>
      <w:sz w:val="18"/>
    </w:rPr>
  </w:style>
  <w:style w:type="character" w:customStyle="1" w:styleId="3Char">
    <w:name w:val="标题 3 Char"/>
    <w:link w:val="3"/>
    <w:qFormat/>
    <w:rPr>
      <w:rFonts w:eastAsia="宋体"/>
      <w:b/>
      <w:kern w:val="2"/>
      <w:sz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1793</Words>
  <Characters>10223</Characters>
  <Application>Microsoft Office Word</Application>
  <DocSecurity>0</DocSecurity>
  <Lines>85</Lines>
  <Paragraphs>23</Paragraphs>
  <ScaleCrop>false</ScaleCrop>
  <Manager>刘佳</Manager>
  <Company>重庆临空经济示范区开发建设有限公司</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刘佳</cp:lastModifiedBy>
  <cp:revision>3</cp:revision>
  <cp:lastPrinted>2020-06-29T02:20:00Z</cp:lastPrinted>
  <dcterms:created xsi:type="dcterms:W3CDTF">2020-06-16T10:44:00Z</dcterms:created>
  <dcterms:modified xsi:type="dcterms:W3CDTF">2020-07-08T01:00:00Z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