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 w:hAnsi="仿宋" w:eastAsia="仿宋"/>
          <w:b/>
          <w:sz w:val="52"/>
          <w:szCs w:val="52"/>
        </w:rPr>
      </w:pPr>
      <w:r>
        <w:rPr>
          <w:rFonts w:hint="eastAsia" w:ascii="仿宋" w:hAnsi="仿宋" w:eastAsia="仿宋"/>
          <w:b/>
          <w:sz w:val="52"/>
          <w:szCs w:val="52"/>
        </w:rPr>
        <w:t>重庆机场集团有限公司</w:t>
      </w:r>
    </w:p>
    <w:p>
      <w:pPr>
        <w:jc w:val="center"/>
        <w:rPr>
          <w:rFonts w:ascii="仿宋" w:hAnsi="仿宋" w:eastAsia="仿宋"/>
          <w:b/>
          <w:sz w:val="52"/>
          <w:szCs w:val="52"/>
        </w:rPr>
      </w:pPr>
    </w:p>
    <w:p>
      <w:pPr>
        <w:jc w:val="center"/>
        <w:rPr>
          <w:rFonts w:hint="eastAsia" w:ascii="仿宋" w:hAnsi="仿宋" w:eastAsia="仿宋"/>
          <w:b/>
          <w:color w:val="000000"/>
          <w:sz w:val="44"/>
          <w:szCs w:val="44"/>
        </w:rPr>
      </w:pPr>
      <w:r>
        <w:rPr>
          <w:rFonts w:hint="eastAsia" w:ascii="仿宋" w:hAnsi="仿宋" w:eastAsia="仿宋"/>
          <w:b/>
          <w:color w:val="000000"/>
          <w:sz w:val="44"/>
          <w:szCs w:val="44"/>
        </w:rPr>
        <w:t>西区老集团维修翻新项目</w:t>
      </w:r>
    </w:p>
    <w:p>
      <w:pPr>
        <w:jc w:val="center"/>
        <w:rPr>
          <w:rFonts w:hint="eastAsia" w:ascii="仿宋" w:hAnsi="仿宋" w:eastAsia="仿宋"/>
          <w:b/>
          <w:color w:val="000000"/>
          <w:sz w:val="44"/>
          <w:szCs w:val="44"/>
        </w:rPr>
      </w:pPr>
      <w:r>
        <w:rPr>
          <w:rFonts w:hint="eastAsia" w:ascii="仿宋" w:hAnsi="仿宋" w:eastAsia="仿宋"/>
          <w:b/>
          <w:color w:val="000000"/>
          <w:sz w:val="44"/>
          <w:szCs w:val="44"/>
          <w:lang w:eastAsia="zh-CN"/>
        </w:rPr>
        <w:t>竞价文件</w:t>
      </w:r>
    </w:p>
    <w:p>
      <w:pPr>
        <w:jc w:val="center"/>
        <w:rPr>
          <w:rFonts w:ascii="仿宋" w:hAnsi="仿宋" w:eastAsia="仿宋"/>
          <w:b/>
          <w:sz w:val="32"/>
        </w:rPr>
      </w:pPr>
    </w:p>
    <w:p>
      <w:pPr>
        <w:jc w:val="center"/>
        <w:rPr>
          <w:rFonts w:ascii="仿宋" w:hAnsi="仿宋" w:eastAsia="仿宋"/>
          <w:b/>
          <w:sz w:val="32"/>
        </w:rPr>
      </w:pPr>
    </w:p>
    <w:p>
      <w:pPr>
        <w:ind w:firstLine="2570" w:firstLineChars="800"/>
        <w:jc w:val="left"/>
        <w:rPr>
          <w:rFonts w:hint="default" w:ascii="仿宋" w:hAnsi="仿宋" w:eastAsia="仿宋"/>
          <w:b/>
          <w:sz w:val="32"/>
          <w:u w:val="single"/>
          <w:lang w:val="en-US" w:eastAsia="zh-CN"/>
        </w:rPr>
      </w:pPr>
      <w:r>
        <w:rPr>
          <w:rFonts w:hint="eastAsia" w:ascii="仿宋" w:hAnsi="仿宋" w:eastAsia="仿宋"/>
          <w:b/>
          <w:sz w:val="32"/>
        </w:rPr>
        <w:t>编号：</w:t>
      </w:r>
      <w:r>
        <w:rPr>
          <w:rFonts w:hint="eastAsia" w:ascii="仿宋" w:hAnsi="仿宋" w:eastAsia="仿宋"/>
          <w:b/>
          <w:sz w:val="32"/>
          <w:u w:val="single"/>
          <w:lang w:val="en-US" w:eastAsia="zh-CN"/>
        </w:rPr>
        <w:t>GC-2020-35</w:t>
      </w:r>
    </w:p>
    <w:p>
      <w:pPr>
        <w:rPr>
          <w:rFonts w:ascii="仿宋" w:hAnsi="仿宋" w:eastAsia="仿宋"/>
          <w:b/>
          <w:sz w:val="52"/>
        </w:rPr>
      </w:pPr>
    </w:p>
    <w:p>
      <w:pPr>
        <w:jc w:val="center"/>
        <w:rPr>
          <w:rFonts w:ascii="仿宋" w:hAnsi="仿宋" w:eastAsia="仿宋"/>
          <w:b/>
          <w:sz w:val="52"/>
        </w:rPr>
      </w:pPr>
    </w:p>
    <w:p>
      <w:pPr>
        <w:jc w:val="center"/>
        <w:rPr>
          <w:rFonts w:ascii="仿宋" w:hAnsi="仿宋" w:eastAsia="仿宋"/>
          <w:b/>
          <w:sz w:val="52"/>
        </w:rPr>
      </w:pPr>
    </w:p>
    <w:p>
      <w:pPr>
        <w:jc w:val="center"/>
        <w:rPr>
          <w:rFonts w:ascii="仿宋" w:hAnsi="仿宋" w:eastAsia="仿宋"/>
          <w:b/>
          <w:sz w:val="32"/>
          <w:szCs w:val="32"/>
        </w:rPr>
      </w:pPr>
      <w:r>
        <w:rPr>
          <w:rFonts w:hint="eastAsia" w:ascii="仿宋" w:hAnsi="仿宋" w:eastAsia="仿宋"/>
          <w:b/>
          <w:sz w:val="32"/>
          <w:szCs w:val="32"/>
        </w:rPr>
        <w:t>重庆机场集团有限公司</w:t>
      </w:r>
    </w:p>
    <w:p>
      <w:pPr>
        <w:jc w:val="center"/>
        <w:rPr>
          <w:rFonts w:ascii="仿宋" w:hAnsi="仿宋" w:eastAsia="仿宋"/>
          <w:b/>
          <w:sz w:val="32"/>
          <w:szCs w:val="32"/>
        </w:rPr>
      </w:pPr>
      <w:r>
        <w:rPr>
          <w:rFonts w:hint="eastAsia" w:ascii="仿宋" w:hAnsi="仿宋" w:eastAsia="仿宋"/>
          <w:b/>
          <w:sz w:val="32"/>
          <w:szCs w:val="32"/>
        </w:rPr>
        <w:t>公共区管理部</w:t>
      </w:r>
    </w:p>
    <w:p>
      <w:pPr>
        <w:rPr>
          <w:rFonts w:ascii="仿宋" w:hAnsi="仿宋" w:eastAsia="仿宋"/>
          <w:b/>
          <w:sz w:val="32"/>
          <w:szCs w:val="32"/>
        </w:rPr>
      </w:pPr>
    </w:p>
    <w:p>
      <w:pPr>
        <w:ind w:firstLine="3052" w:firstLineChars="950"/>
        <w:rPr>
          <w:rFonts w:ascii="仿宋" w:hAnsi="仿宋" w:eastAsia="仿宋"/>
          <w:b/>
          <w:sz w:val="32"/>
          <w:szCs w:val="32"/>
        </w:rPr>
      </w:pPr>
      <w:r>
        <w:rPr>
          <w:rFonts w:hint="eastAsia" w:ascii="仿宋" w:hAnsi="仿宋" w:eastAsia="仿宋"/>
          <w:b/>
          <w:sz w:val="32"/>
          <w:szCs w:val="32"/>
        </w:rPr>
        <w:t>二〇</w:t>
      </w:r>
      <w:r>
        <w:rPr>
          <w:rFonts w:hint="eastAsia" w:ascii="仿宋" w:hAnsi="仿宋" w:eastAsia="仿宋"/>
          <w:b/>
          <w:sz w:val="32"/>
          <w:szCs w:val="32"/>
          <w:lang w:val="en-US" w:eastAsia="zh-CN"/>
        </w:rPr>
        <w:t>二〇</w:t>
      </w:r>
      <w:r>
        <w:rPr>
          <w:rFonts w:hint="eastAsia" w:ascii="仿宋" w:hAnsi="仿宋" w:eastAsia="仿宋"/>
          <w:b/>
          <w:sz w:val="32"/>
          <w:szCs w:val="32"/>
        </w:rPr>
        <w:t>年</w:t>
      </w:r>
      <w:r>
        <w:rPr>
          <w:rFonts w:hint="eastAsia" w:ascii="仿宋" w:hAnsi="仿宋" w:eastAsia="仿宋"/>
          <w:b/>
          <w:sz w:val="32"/>
          <w:szCs w:val="32"/>
          <w:lang w:val="en-US" w:eastAsia="zh-CN"/>
        </w:rPr>
        <w:t>七</w:t>
      </w:r>
      <w:r>
        <w:rPr>
          <w:rFonts w:hint="eastAsia" w:ascii="仿宋" w:hAnsi="仿宋" w:eastAsia="仿宋"/>
          <w:b/>
          <w:sz w:val="32"/>
          <w:szCs w:val="32"/>
        </w:rPr>
        <w:t>月</w:t>
      </w:r>
    </w:p>
    <w:p>
      <w:pPr>
        <w:jc w:val="center"/>
        <w:rPr>
          <w:rFonts w:hint="eastAsia" w:ascii="仿宋" w:hAnsi="仿宋" w:eastAsia="仿宋"/>
          <w:b/>
          <w:color w:val="000000"/>
          <w:sz w:val="44"/>
          <w:szCs w:val="44"/>
        </w:rPr>
      </w:pPr>
      <w:r>
        <w:rPr>
          <w:rFonts w:ascii="仿宋" w:hAnsi="仿宋" w:eastAsia="仿宋"/>
          <w:b/>
          <w:sz w:val="52"/>
        </w:rPr>
        <w:br w:type="page"/>
      </w:r>
      <w:r>
        <w:rPr>
          <w:rFonts w:hint="eastAsia" w:ascii="仿宋" w:hAnsi="仿宋" w:eastAsia="仿宋"/>
          <w:b/>
          <w:sz w:val="36"/>
          <w:szCs w:val="36"/>
        </w:rPr>
        <w:t>西区老集团维修翻新项目</w:t>
      </w:r>
    </w:p>
    <w:p>
      <w:pPr>
        <w:jc w:val="center"/>
        <w:rPr>
          <w:rFonts w:hint="eastAsia" w:ascii="仿宋" w:hAnsi="仿宋" w:eastAsia="仿宋"/>
          <w:b/>
          <w:sz w:val="36"/>
          <w:szCs w:val="36"/>
        </w:rPr>
      </w:pPr>
      <w:r>
        <w:rPr>
          <w:rFonts w:hint="eastAsia" w:ascii="仿宋" w:hAnsi="仿宋" w:eastAsia="仿宋"/>
          <w:b/>
          <w:sz w:val="36"/>
          <w:szCs w:val="36"/>
          <w:lang w:eastAsia="zh-CN"/>
        </w:rPr>
        <w:t>竞价</w:t>
      </w:r>
      <w:r>
        <w:rPr>
          <w:rFonts w:hint="eastAsia" w:ascii="仿宋" w:hAnsi="仿宋" w:eastAsia="仿宋"/>
          <w:b/>
          <w:sz w:val="36"/>
          <w:szCs w:val="36"/>
        </w:rPr>
        <w:t>文件</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我</w:t>
      </w:r>
      <w:r>
        <w:rPr>
          <w:rFonts w:hint="eastAsia" w:ascii="仿宋" w:hAnsi="仿宋" w:eastAsia="仿宋"/>
          <w:sz w:val="28"/>
          <w:szCs w:val="28"/>
          <w:lang w:val="en-US" w:eastAsia="zh-CN"/>
        </w:rPr>
        <w:t>司</w:t>
      </w:r>
      <w:r>
        <w:rPr>
          <w:rFonts w:hint="eastAsia" w:ascii="仿宋" w:hAnsi="仿宋" w:eastAsia="仿宋"/>
          <w:sz w:val="28"/>
          <w:szCs w:val="28"/>
          <w:lang w:val="zh-CN"/>
        </w:rPr>
        <w:t>决定于近期将对西区老集团维修翻新，邀请符合相应条件的公司就本项目进行竞价。</w:t>
      </w:r>
    </w:p>
    <w:p>
      <w:pPr>
        <w:widowControl/>
        <w:spacing w:line="360" w:lineRule="auto"/>
        <w:jc w:val="left"/>
        <w:rPr>
          <w:rFonts w:hint="eastAsia" w:ascii="仿宋" w:hAnsi="仿宋" w:eastAsia="仿宋"/>
          <w:b/>
          <w:bCs/>
          <w:kern w:val="0"/>
          <w:sz w:val="28"/>
          <w:szCs w:val="28"/>
          <w:lang w:val="zh-CN"/>
        </w:rPr>
      </w:pPr>
      <w:r>
        <w:rPr>
          <w:rFonts w:hint="eastAsia" w:ascii="仿宋" w:hAnsi="仿宋" w:eastAsia="仿宋"/>
          <w:b/>
          <w:bCs/>
          <w:kern w:val="0"/>
          <w:sz w:val="28"/>
          <w:szCs w:val="28"/>
          <w:lang w:val="zh-CN"/>
        </w:rPr>
        <w:t>一、项目实施内容及要求：</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1.1资质要求</w:t>
      </w:r>
    </w:p>
    <w:p>
      <w:pPr>
        <w:widowControl/>
        <w:spacing w:line="360" w:lineRule="auto"/>
        <w:ind w:firstLine="560" w:firstLineChars="200"/>
        <w:jc w:val="left"/>
        <w:rPr>
          <w:rFonts w:hint="eastAsia" w:ascii="仿宋" w:hAnsi="仿宋" w:eastAsia="仿宋"/>
          <w:color w:val="auto"/>
          <w:sz w:val="28"/>
          <w:szCs w:val="28"/>
          <w:lang w:val="zh-CN"/>
        </w:rPr>
      </w:pPr>
      <w:r>
        <w:rPr>
          <w:rFonts w:hint="eastAsia" w:ascii="仿宋" w:hAnsi="仿宋" w:eastAsia="仿宋"/>
          <w:color w:val="auto"/>
          <w:sz w:val="28"/>
          <w:szCs w:val="28"/>
          <w:lang w:val="zh-CN"/>
        </w:rPr>
        <w:t>竞价人必须是参与竞价单位的法人或法人授权代表，并出示相关证明文件。</w:t>
      </w:r>
      <w:bookmarkStart w:id="21" w:name="_GoBack"/>
      <w:bookmarkEnd w:id="21"/>
    </w:p>
    <w:p>
      <w:pPr>
        <w:widowControl/>
        <w:spacing w:line="360" w:lineRule="auto"/>
        <w:ind w:firstLine="560" w:firstLineChars="200"/>
        <w:jc w:val="left"/>
        <w:rPr>
          <w:rFonts w:hint="default" w:ascii="仿宋" w:hAnsi="仿宋" w:eastAsia="仿宋"/>
          <w:color w:val="auto"/>
          <w:sz w:val="28"/>
          <w:szCs w:val="28"/>
          <w:lang w:val="en-US" w:eastAsia="zh-CN"/>
        </w:rPr>
      </w:pPr>
      <w:r>
        <w:rPr>
          <w:rFonts w:hint="eastAsia" w:ascii="仿宋" w:hAnsi="仿宋" w:eastAsia="仿宋"/>
          <w:color w:val="auto"/>
          <w:sz w:val="28"/>
          <w:szCs w:val="28"/>
          <w:lang w:val="zh-CN"/>
        </w:rPr>
        <w:t>1.2施工</w:t>
      </w:r>
      <w:r>
        <w:rPr>
          <w:rFonts w:hint="eastAsia" w:ascii="仿宋" w:hAnsi="仿宋" w:eastAsia="仿宋"/>
          <w:color w:val="auto"/>
          <w:sz w:val="28"/>
          <w:szCs w:val="28"/>
          <w:lang w:val="en-US" w:eastAsia="zh-CN"/>
        </w:rPr>
        <w:t>范围及要求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zh-CN"/>
        </w:rPr>
      </w:pPr>
      <w:r>
        <w:rPr>
          <w:rFonts w:hint="eastAsia" w:ascii="仿宋" w:hAnsi="仿宋" w:eastAsia="仿宋"/>
          <w:sz w:val="28"/>
          <w:szCs w:val="28"/>
          <w:lang w:val="zh-CN"/>
        </w:rPr>
        <w:t>根据合同签署，在规定时间内保质、保量完成西区老集团维修翻新</w:t>
      </w:r>
      <w:r>
        <w:rPr>
          <w:rFonts w:hint="eastAsia" w:ascii="仿宋" w:hAnsi="仿宋" w:eastAsia="仿宋"/>
          <w:sz w:val="28"/>
          <w:szCs w:val="28"/>
          <w:lang w:val="zh-CN" w:eastAsia="zh-CN"/>
        </w:rPr>
        <w:t>工作</w:t>
      </w:r>
      <w:r>
        <w:rPr>
          <w:rFonts w:hint="eastAsia" w:ascii="仿宋" w:hAnsi="仿宋" w:eastAsia="仿宋"/>
          <w:color w:val="auto"/>
          <w:sz w:val="28"/>
          <w:szCs w:val="28"/>
          <w:lang w:val="zh-CN"/>
        </w:rPr>
        <w:t>。</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1.2.1.对老集团院落内</w:t>
      </w:r>
      <w:r>
        <w:rPr>
          <w:rFonts w:hint="eastAsia" w:ascii="仿宋" w:hAnsi="仿宋" w:eastAsia="仿宋"/>
          <w:sz w:val="28"/>
          <w:szCs w:val="28"/>
          <w:lang w:val="en-US" w:eastAsia="zh-CN"/>
        </w:rPr>
        <w:t>车棚钢结构进行油漆粉刷；更换雨棚板10平方米(采用原样式)；老集团旁景观棚结构件、休息区栏杆约粉刷；共计长度约550米；（刷漆要求：基层除锈打磨、底漆、面漆、防锈漆粉刷）</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1.2.2集团1-3楼38间房间、1-3层走廊墙面（不包含楼梯间）、1-3层电梯厅吊顶、9间杂物间总面积约2629平方米墙面乳胶漆翻新；（刷漆要求：基层处理、防水腻子、底漆、面漆）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1.2.3职工九食堂1楼2间包房天棚墙面乳胶漆翻新共计100平方米；（刷漆要求：基层处理、防水腻子、底漆、面漆）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1.2.4职工九食堂1楼2间包房、老集团办公楼1-2楼2间会议室原墙纸拆除更换墙布，墙面基层处理后新铺墙布共计238平方米；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1.2.5职工九食堂1楼2间包房踢脚线、石膏线更换共计100米。（采用原样式）</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1.2.6项目施工工艺需按相关法律法规、行业规范来执行；</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1.2.7相关材料采用满足国家环保、质量要求合格产品；</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0000FF"/>
          <w:sz w:val="28"/>
          <w:szCs w:val="28"/>
          <w:lang w:val="en-US" w:eastAsia="zh-CN"/>
        </w:rPr>
      </w:pPr>
      <w:r>
        <w:rPr>
          <w:rFonts w:hint="eastAsia" w:ascii="仿宋" w:hAnsi="仿宋" w:eastAsia="仿宋"/>
          <w:sz w:val="28"/>
          <w:szCs w:val="28"/>
          <w:lang w:val="en-US" w:eastAsia="zh-CN"/>
        </w:rPr>
        <w:t>1.2.8施工期间现场特殊工种必须持证上岗</w:t>
      </w:r>
      <w:r>
        <w:rPr>
          <w:rFonts w:hint="eastAsia" w:ascii="仿宋" w:hAnsi="仿宋" w:eastAsia="仿宋"/>
          <w:color w:val="000000"/>
          <w:sz w:val="28"/>
          <w:szCs w:val="28"/>
          <w:lang w:val="en-US" w:eastAsia="zh-CN"/>
        </w:rPr>
        <w:t>（电工等风险岗位必须双人作业），作业期间现场安全员、项目</w:t>
      </w:r>
      <w:r>
        <w:rPr>
          <w:rFonts w:hint="eastAsia" w:ascii="仿宋" w:hAnsi="仿宋" w:eastAsia="仿宋"/>
          <w:sz w:val="28"/>
          <w:szCs w:val="28"/>
          <w:lang w:val="en-US" w:eastAsia="zh-CN"/>
        </w:rPr>
        <w:t>管理员</w:t>
      </w:r>
      <w:r>
        <w:rPr>
          <w:rFonts w:hint="eastAsia" w:ascii="仿宋" w:hAnsi="仿宋" w:eastAsia="仿宋"/>
          <w:color w:val="000000"/>
          <w:sz w:val="28"/>
          <w:szCs w:val="28"/>
          <w:lang w:val="en-US" w:eastAsia="zh-CN"/>
        </w:rPr>
        <w:t>必须在场，作业相关安全、质量、环境必须按照国家相关法律法规、行业规范执行。</w:t>
      </w:r>
    </w:p>
    <w:p>
      <w:pPr>
        <w:spacing w:line="360" w:lineRule="auto"/>
        <w:ind w:firstLine="540" w:firstLineChars="193"/>
        <w:rPr>
          <w:rFonts w:hint="eastAsia" w:ascii="仿宋" w:hAnsi="仿宋" w:eastAsia="仿宋"/>
          <w:sz w:val="28"/>
          <w:szCs w:val="28"/>
          <w:lang w:val="en-US" w:eastAsia="zh-CN"/>
        </w:rPr>
      </w:pPr>
      <w:r>
        <w:rPr>
          <w:rFonts w:hint="eastAsia" w:ascii="仿宋" w:hAnsi="仿宋" w:eastAsia="仿宋"/>
          <w:sz w:val="28"/>
          <w:szCs w:val="28"/>
          <w:lang w:val="zh-CN"/>
        </w:rPr>
        <w:t>1.2.</w:t>
      </w:r>
      <w:r>
        <w:rPr>
          <w:rFonts w:hint="eastAsia" w:ascii="仿宋" w:hAnsi="仿宋" w:eastAsia="仿宋"/>
          <w:sz w:val="28"/>
          <w:szCs w:val="28"/>
          <w:lang w:val="en-US" w:eastAsia="zh-CN"/>
        </w:rPr>
        <w:t>9根据现场情况，施工前做好相关安全、加固等措施后再进行施工作业。</w:t>
      </w:r>
    </w:p>
    <w:p>
      <w:pPr>
        <w:spacing w:line="360" w:lineRule="auto"/>
        <w:ind w:firstLine="540" w:firstLineChars="193"/>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1.2.10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1.2.11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才能进行覆盖。甲方检查确认质量不合格的，</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zh-CN"/>
        </w:rPr>
        <w:t>1.2.</w:t>
      </w:r>
      <w:r>
        <w:rPr>
          <w:rFonts w:hint="eastAsia" w:ascii="仿宋" w:hAnsi="仿宋" w:eastAsia="仿宋"/>
          <w:sz w:val="28"/>
          <w:szCs w:val="28"/>
          <w:lang w:val="en-US" w:eastAsia="zh-CN"/>
        </w:rPr>
        <w:t>12</w:t>
      </w:r>
      <w:r>
        <w:rPr>
          <w:rFonts w:hint="eastAsia" w:ascii="仿宋" w:hAnsi="仿宋" w:eastAsia="仿宋"/>
          <w:sz w:val="28"/>
          <w:szCs w:val="28"/>
          <w:lang w:val="zh-CN"/>
        </w:rPr>
        <w:t>本次采购的西区老集团维修翻新项目工程应按本技术标准与要求进行施工。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en-US" w:eastAsia="zh-CN"/>
        </w:rPr>
        <w:t>1.3本次采购项目资料应参照重庆市城建档案馆相关工程竣工资料要求执行，待竣工验收后一周内提供完整工程竣工资料至甲方。若未在甲方规定时间内提交，甲方有权视该项目未完成。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sz w:val="28"/>
          <w:szCs w:val="28"/>
          <w:lang w:val="en-US" w:eastAsia="zh-CN"/>
        </w:rPr>
        <w:t>1.4</w:t>
      </w:r>
      <w:r>
        <w:rPr>
          <w:rFonts w:hint="eastAsia" w:ascii="仿宋" w:hAnsi="仿宋" w:eastAsia="仿宋" w:cs="仿宋"/>
          <w:sz w:val="28"/>
          <w:szCs w:val="28"/>
          <w:lang w:val="zh-CN"/>
        </w:rPr>
        <w:t>主要材料选择</w:t>
      </w:r>
    </w:p>
    <w:tbl>
      <w:tblPr>
        <w:tblStyle w:val="11"/>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2388"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材料设备名称</w:t>
            </w:r>
          </w:p>
        </w:tc>
        <w:tc>
          <w:tcPr>
            <w:tcW w:w="2574"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参照或与之相当于</w:t>
            </w:r>
          </w:p>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以下厂家品牌</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质量等级</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1</w:t>
            </w:r>
          </w:p>
        </w:tc>
        <w:tc>
          <w:tcPr>
            <w:tcW w:w="2388"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color w:val="000000"/>
                <w:sz w:val="24"/>
                <w:szCs w:val="24"/>
                <w:lang w:val="en-US" w:eastAsia="zh-CN"/>
              </w:rPr>
              <w:t>乳胶漆</w:t>
            </w:r>
          </w:p>
        </w:tc>
        <w:tc>
          <w:tcPr>
            <w:tcW w:w="2574" w:type="dxa"/>
            <w:noWrap w:val="0"/>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立邦、多乐士、佐敦</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环保漆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88"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kern w:val="24"/>
                <w:sz w:val="24"/>
                <w:szCs w:val="24"/>
                <w:lang w:eastAsia="zh-CN"/>
              </w:rPr>
              <w:t>墙布</w:t>
            </w:r>
          </w:p>
        </w:tc>
        <w:tc>
          <w:tcPr>
            <w:tcW w:w="2574" w:type="dxa"/>
            <w:noWrap w:val="0"/>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芭菲、贝缇、沃莱菲</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无纺布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2388" w:type="dxa"/>
            <w:noWrap w:val="0"/>
            <w:vAlign w:val="center"/>
          </w:tcPr>
          <w:p>
            <w:pPr>
              <w:autoSpaceDE w:val="0"/>
              <w:autoSpaceDN w:val="0"/>
              <w:adjustRightInd w:val="0"/>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油漆</w:t>
            </w:r>
          </w:p>
        </w:tc>
        <w:tc>
          <w:tcPr>
            <w:tcW w:w="2574" w:type="dxa"/>
            <w:noWrap w:val="0"/>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三峡牌等同档次产品</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环保漆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2388" w:type="dxa"/>
            <w:noWrap w:val="0"/>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雨棚板</w:t>
            </w:r>
          </w:p>
        </w:tc>
        <w:tc>
          <w:tcPr>
            <w:tcW w:w="2574" w:type="dxa"/>
            <w:noWrap w:val="0"/>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原材质</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2388" w:type="dxa"/>
            <w:noWrap w:val="0"/>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踢脚线</w:t>
            </w:r>
          </w:p>
        </w:tc>
        <w:tc>
          <w:tcPr>
            <w:tcW w:w="2574" w:type="dxa"/>
            <w:noWrap w:val="0"/>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原样式</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人造大理石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2388" w:type="dxa"/>
            <w:noWrap w:val="0"/>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石膏线</w:t>
            </w:r>
          </w:p>
        </w:tc>
        <w:tc>
          <w:tcPr>
            <w:tcW w:w="2574" w:type="dxa"/>
            <w:noWrap w:val="0"/>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采用一线品牌</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p>
        </w:tc>
      </w:tr>
    </w:tbl>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zh-CN"/>
        </w:rPr>
        <w:t>所有产品材料必须符合国家相关标准规范，</w:t>
      </w:r>
      <w:r>
        <w:rPr>
          <w:rFonts w:hint="eastAsia" w:ascii="仿宋" w:hAnsi="仿宋" w:eastAsia="仿宋" w:cs="仿宋"/>
          <w:sz w:val="28"/>
          <w:szCs w:val="28"/>
          <w:lang w:val="en-US" w:eastAsia="zh-CN"/>
        </w:rPr>
        <w:t>材料质量等级为合格，且采用绿色环保的材料</w:t>
      </w:r>
      <w:r>
        <w:rPr>
          <w:rFonts w:hint="eastAsia" w:ascii="仿宋" w:hAnsi="仿宋" w:eastAsia="仿宋"/>
          <w:sz w:val="28"/>
          <w:szCs w:val="28"/>
          <w:lang w:val="zh-CN"/>
        </w:rPr>
        <w:t>；施工工艺与验收应符合中华人民共和国现行的有关国家标准和法规（含行标或专业标准）。施工标准按照相关标准、规定和合同约定进行验收。</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lang w:val="en-US" w:eastAsia="zh-CN"/>
        </w:rPr>
        <w:t>5</w:t>
      </w:r>
      <w:r>
        <w:rPr>
          <w:rFonts w:hint="eastAsia" w:ascii="仿宋" w:hAnsi="仿宋" w:eastAsia="仿宋"/>
          <w:sz w:val="28"/>
          <w:szCs w:val="28"/>
          <w:lang w:val="zh-CN"/>
        </w:rPr>
        <w:t>施工及报价要求：</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本项目的报价应包括：西区老集团维修翻新项目的人工费、材料费、机械费、利润等一切费用，本项目报价为</w:t>
      </w:r>
      <w:r>
        <w:rPr>
          <w:rFonts w:hint="eastAsia" w:ascii="仿宋" w:hAnsi="仿宋" w:eastAsia="仿宋"/>
          <w:sz w:val="28"/>
          <w:szCs w:val="28"/>
          <w:lang w:val="en-US" w:eastAsia="zh-CN"/>
        </w:rPr>
        <w:t>总价包干</w:t>
      </w:r>
      <w:r>
        <w:rPr>
          <w:rFonts w:hint="eastAsia" w:ascii="仿宋" w:hAnsi="仿宋" w:eastAsia="仿宋"/>
          <w:sz w:val="28"/>
          <w:szCs w:val="28"/>
          <w:lang w:val="zh-CN"/>
        </w:rPr>
        <w:t>，</w:t>
      </w:r>
      <w:r>
        <w:rPr>
          <w:rFonts w:hint="eastAsia" w:ascii="仿宋" w:hAnsi="仿宋" w:eastAsia="仿宋"/>
          <w:sz w:val="28"/>
          <w:szCs w:val="28"/>
          <w:lang w:val="en-US" w:eastAsia="zh-CN"/>
        </w:rPr>
        <w:t>请详细踏勘现场，确认报价，该项目</w:t>
      </w:r>
      <w:r>
        <w:rPr>
          <w:rFonts w:hint="eastAsia" w:ascii="仿宋" w:hAnsi="仿宋" w:eastAsia="仿宋"/>
          <w:sz w:val="28"/>
          <w:szCs w:val="28"/>
          <w:lang w:val="zh-CN"/>
        </w:rPr>
        <w:t>不再另行增加费用。</w:t>
      </w:r>
    </w:p>
    <w:p>
      <w:pPr>
        <w:widowControl/>
        <w:spacing w:line="360" w:lineRule="auto"/>
        <w:ind w:firstLine="560" w:firstLineChars="200"/>
        <w:jc w:val="left"/>
        <w:rPr>
          <w:rFonts w:hint="eastAsia" w:ascii="仿宋" w:hAnsi="仿宋" w:eastAsia="仿宋"/>
          <w:color w:val="000000"/>
          <w:sz w:val="28"/>
          <w:szCs w:val="28"/>
          <w:lang w:val="en-US" w:eastAsia="zh-CN"/>
        </w:rPr>
      </w:pPr>
      <w:r>
        <w:rPr>
          <w:rFonts w:hint="eastAsia" w:ascii="仿宋" w:hAnsi="仿宋" w:eastAsia="仿宋"/>
          <w:color w:val="FF0000"/>
          <w:sz w:val="28"/>
          <w:szCs w:val="28"/>
          <w:lang w:val="zh-CN"/>
        </w:rPr>
        <w:t>本项目最高</w:t>
      </w:r>
      <w:r>
        <w:rPr>
          <w:rFonts w:hint="eastAsia" w:ascii="仿宋" w:hAnsi="仿宋" w:eastAsia="仿宋"/>
          <w:color w:val="FF0000"/>
          <w:sz w:val="28"/>
          <w:szCs w:val="28"/>
          <w:lang w:val="zh-CN" w:eastAsia="zh-CN"/>
        </w:rPr>
        <w:t>含税</w:t>
      </w:r>
      <w:r>
        <w:rPr>
          <w:rFonts w:hint="eastAsia" w:ascii="仿宋" w:hAnsi="仿宋" w:eastAsia="仿宋"/>
          <w:color w:val="FF0000"/>
          <w:sz w:val="28"/>
          <w:szCs w:val="28"/>
          <w:lang w:val="zh-CN"/>
        </w:rPr>
        <w:t>限价为</w:t>
      </w:r>
      <w:r>
        <w:rPr>
          <w:rFonts w:hint="eastAsia" w:ascii="仿宋" w:hAnsi="仿宋" w:eastAsia="仿宋"/>
          <w:color w:val="FF0000"/>
          <w:sz w:val="28"/>
          <w:szCs w:val="28"/>
          <w:lang w:val="en-US" w:eastAsia="zh-CN"/>
        </w:rPr>
        <w:t>212545.32</w:t>
      </w:r>
      <w:r>
        <w:rPr>
          <w:rFonts w:hint="eastAsia" w:ascii="仿宋" w:hAnsi="仿宋" w:eastAsia="仿宋"/>
          <w:color w:val="FF0000"/>
          <w:sz w:val="28"/>
          <w:szCs w:val="28"/>
          <w:lang w:val="zh-CN"/>
        </w:rPr>
        <w:t>元（大写金额：贰拾壹万贰仟伍佰肆拾伍元叁角贰分），报价超过最高限价，将取消竞价响应方的竞价资格。安全文明施工费的暂定金额为</w:t>
      </w:r>
      <w:r>
        <w:rPr>
          <w:rFonts w:hint="eastAsia" w:ascii="仿宋" w:hAnsi="仿宋" w:eastAsia="仿宋"/>
          <w:color w:val="FF0000"/>
          <w:sz w:val="28"/>
          <w:szCs w:val="28"/>
          <w:lang w:val="en-US" w:eastAsia="zh-CN"/>
        </w:rPr>
        <w:t>6691.44</w:t>
      </w:r>
      <w:r>
        <w:rPr>
          <w:rFonts w:hint="eastAsia" w:ascii="仿宋" w:hAnsi="仿宋" w:eastAsia="仿宋"/>
          <w:color w:val="FF0000"/>
          <w:sz w:val="28"/>
          <w:szCs w:val="28"/>
          <w:lang w:val="zh-CN"/>
        </w:rPr>
        <w:t>元（大写：陆仟陆佰玖拾壹元肆角肆分），</w:t>
      </w:r>
      <w:r>
        <w:rPr>
          <w:rFonts w:hint="eastAsia" w:ascii="仿宋" w:hAnsi="仿宋" w:eastAsia="仿宋"/>
          <w:color w:val="FF0000"/>
          <w:sz w:val="28"/>
          <w:szCs w:val="28"/>
          <w:lang w:val="zh-CN" w:eastAsia="zh-CN"/>
        </w:rPr>
        <w:t>响应</w:t>
      </w:r>
      <w:r>
        <w:rPr>
          <w:rFonts w:hint="eastAsia" w:ascii="仿宋" w:hAnsi="仿宋" w:eastAsia="仿宋"/>
          <w:color w:val="FF0000"/>
          <w:sz w:val="28"/>
          <w:szCs w:val="28"/>
          <w:lang w:val="zh-CN"/>
        </w:rPr>
        <w:t>人的</w:t>
      </w:r>
      <w:r>
        <w:rPr>
          <w:rFonts w:hint="eastAsia" w:ascii="仿宋" w:hAnsi="仿宋" w:eastAsia="仿宋"/>
          <w:color w:val="FF0000"/>
          <w:sz w:val="28"/>
          <w:szCs w:val="28"/>
          <w:lang w:val="zh-CN" w:eastAsia="zh-CN"/>
        </w:rPr>
        <w:t>响应</w:t>
      </w:r>
      <w:r>
        <w:rPr>
          <w:rFonts w:hint="eastAsia" w:ascii="仿宋" w:hAnsi="仿宋" w:eastAsia="仿宋"/>
          <w:color w:val="FF0000"/>
          <w:sz w:val="28"/>
          <w:szCs w:val="28"/>
          <w:lang w:val="zh-CN"/>
        </w:rPr>
        <w:t>报价不得超过</w:t>
      </w:r>
      <w:r>
        <w:rPr>
          <w:rFonts w:hint="eastAsia" w:ascii="仿宋" w:hAnsi="仿宋" w:eastAsia="仿宋"/>
          <w:color w:val="FF0000"/>
          <w:sz w:val="28"/>
          <w:szCs w:val="28"/>
          <w:lang w:val="zh-CN" w:eastAsia="zh-CN"/>
        </w:rPr>
        <w:t>竞价</w:t>
      </w:r>
      <w:r>
        <w:rPr>
          <w:rFonts w:hint="eastAsia" w:ascii="仿宋" w:hAnsi="仿宋" w:eastAsia="仿宋"/>
          <w:color w:val="FF0000"/>
          <w:sz w:val="28"/>
          <w:szCs w:val="28"/>
          <w:lang w:val="zh-CN"/>
        </w:rPr>
        <w:t>控制价限价，安全文明施工费按公布的暂定金额填报，否则，将按否决</w:t>
      </w:r>
      <w:r>
        <w:rPr>
          <w:rFonts w:hint="eastAsia" w:ascii="仿宋" w:hAnsi="仿宋" w:eastAsia="仿宋"/>
          <w:color w:val="FF0000"/>
          <w:sz w:val="28"/>
          <w:szCs w:val="28"/>
          <w:lang w:val="zh-CN" w:eastAsia="zh-CN"/>
        </w:rPr>
        <w:t>响应</w:t>
      </w:r>
      <w:r>
        <w:rPr>
          <w:rFonts w:hint="eastAsia" w:ascii="仿宋" w:hAnsi="仿宋" w:eastAsia="仿宋"/>
          <w:color w:val="FF0000"/>
          <w:sz w:val="28"/>
          <w:szCs w:val="28"/>
          <w:lang w:val="zh-CN"/>
        </w:rPr>
        <w:t>处理。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hint="eastAsia" w:ascii="仿宋" w:hAnsi="仿宋" w:eastAsia="仿宋"/>
          <w:color w:val="000000"/>
          <w:sz w:val="28"/>
          <w:szCs w:val="28"/>
          <w:lang w:val="en-US" w:eastAsia="zh-CN"/>
        </w:rPr>
        <w:t>（3）总价金额与依据单价计算出的结果不一致的，以单价金额为准修正总价，但单价金额小数点有明显错误的除外。</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必须开具增值税发票。具有与本</w:t>
      </w:r>
      <w:r>
        <w:rPr>
          <w:rFonts w:hint="eastAsia" w:ascii="仿宋" w:hAnsi="仿宋" w:eastAsia="仿宋"/>
          <w:sz w:val="28"/>
          <w:szCs w:val="28"/>
          <w:lang w:eastAsia="zh-CN"/>
        </w:rPr>
        <w:t>竞价</w:t>
      </w:r>
      <w:r>
        <w:rPr>
          <w:rFonts w:hint="eastAsia" w:ascii="仿宋" w:hAnsi="仿宋" w:eastAsia="仿宋"/>
          <w:sz w:val="28"/>
          <w:szCs w:val="28"/>
        </w:rPr>
        <w:t>文件要求相适应的公司。</w:t>
      </w:r>
      <w:r>
        <w:rPr>
          <w:rFonts w:hint="eastAsia" w:ascii="仿宋" w:hAnsi="仿宋" w:eastAsia="仿宋"/>
          <w:sz w:val="28"/>
          <w:szCs w:val="28"/>
          <w:lang w:eastAsia="zh-CN"/>
        </w:rPr>
        <w:t>竞价</w:t>
      </w:r>
      <w:r>
        <w:rPr>
          <w:rFonts w:hint="eastAsia" w:ascii="仿宋" w:hAnsi="仿宋" w:eastAsia="仿宋"/>
          <w:sz w:val="28"/>
          <w:szCs w:val="28"/>
        </w:rPr>
        <w:t>响应单位必须具备：</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2.1营业执照；</w:t>
      </w:r>
      <w:ins w:id="0" w:author="Anonymous" w:date="2018-04-08T10:17:00Z">
        <w:r>
          <w:rPr>
            <w:rFonts w:hint="eastAsia" w:ascii="仿宋" w:hAnsi="仿宋" w:eastAsia="仿宋"/>
            <w:sz w:val="28"/>
            <w:szCs w:val="28"/>
          </w:rPr>
          <w:t>(具体描述应该与1.1资质要求一致)</w:t>
        </w:r>
      </w:ins>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2.4法定代表人身份证复印件和被授权人身份证复印件；</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2.5售后服务承诺书；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2.6技术方案等。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本次</w:t>
      </w:r>
      <w:r>
        <w:rPr>
          <w:rFonts w:hint="eastAsia" w:ascii="仿宋" w:hAnsi="仿宋" w:eastAsia="仿宋"/>
          <w:sz w:val="28"/>
          <w:szCs w:val="28"/>
          <w:lang w:eastAsia="zh-CN"/>
        </w:rPr>
        <w:t>竞价</w:t>
      </w:r>
      <w:r>
        <w:rPr>
          <w:rFonts w:hint="eastAsia" w:ascii="仿宋" w:hAnsi="仿宋" w:eastAsia="仿宋"/>
          <w:sz w:val="28"/>
          <w:szCs w:val="28"/>
        </w:rPr>
        <w:t>成交施工方确定办法采用满足条件最低价成交；</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具体</w:t>
      </w:r>
      <w:r>
        <w:rPr>
          <w:rFonts w:hint="eastAsia" w:ascii="仿宋" w:hAnsi="仿宋" w:eastAsia="仿宋"/>
          <w:sz w:val="28"/>
          <w:szCs w:val="28"/>
          <w:lang w:eastAsia="zh-CN"/>
        </w:rPr>
        <w:t>竞价</w:t>
      </w:r>
      <w:r>
        <w:rPr>
          <w:rFonts w:hint="eastAsia" w:ascii="仿宋" w:hAnsi="仿宋" w:eastAsia="仿宋"/>
          <w:sz w:val="28"/>
          <w:szCs w:val="28"/>
        </w:rPr>
        <w:t>成交标准如下：</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3.1递交</w:t>
      </w:r>
      <w:r>
        <w:rPr>
          <w:rFonts w:hint="eastAsia" w:ascii="仿宋" w:hAnsi="仿宋" w:eastAsia="仿宋"/>
          <w:sz w:val="28"/>
          <w:szCs w:val="28"/>
          <w:lang w:eastAsia="zh-CN"/>
        </w:rPr>
        <w:t>竞价</w:t>
      </w:r>
      <w:r>
        <w:rPr>
          <w:rFonts w:hint="eastAsia" w:ascii="仿宋" w:hAnsi="仿宋" w:eastAsia="仿宋"/>
          <w:sz w:val="28"/>
          <w:szCs w:val="28"/>
        </w:rPr>
        <w:t>响应文件截止时，送达的</w:t>
      </w:r>
      <w:r>
        <w:rPr>
          <w:rFonts w:hint="eastAsia" w:ascii="仿宋" w:hAnsi="仿宋" w:eastAsia="仿宋"/>
          <w:sz w:val="28"/>
          <w:szCs w:val="28"/>
          <w:lang w:eastAsia="zh-CN"/>
        </w:rPr>
        <w:t>竞价</w:t>
      </w:r>
      <w:r>
        <w:rPr>
          <w:rFonts w:hint="eastAsia" w:ascii="仿宋" w:hAnsi="仿宋" w:eastAsia="仿宋"/>
          <w:sz w:val="28"/>
          <w:szCs w:val="28"/>
        </w:rPr>
        <w:t>响应文件少于3个的，应停止</w:t>
      </w:r>
      <w:r>
        <w:rPr>
          <w:rFonts w:hint="eastAsia" w:ascii="仿宋" w:hAnsi="仿宋" w:eastAsia="仿宋"/>
          <w:sz w:val="28"/>
          <w:szCs w:val="28"/>
          <w:lang w:eastAsia="zh-CN"/>
        </w:rPr>
        <w:t>竞价</w:t>
      </w:r>
      <w:r>
        <w:rPr>
          <w:rFonts w:hint="eastAsia" w:ascii="仿宋" w:hAnsi="仿宋" w:eastAsia="仿宋"/>
          <w:sz w:val="28"/>
          <w:szCs w:val="28"/>
        </w:rPr>
        <w:t>活动，将递交的</w:t>
      </w:r>
      <w:r>
        <w:rPr>
          <w:rFonts w:hint="eastAsia" w:ascii="仿宋" w:hAnsi="仿宋" w:eastAsia="仿宋"/>
          <w:sz w:val="28"/>
          <w:szCs w:val="28"/>
          <w:lang w:eastAsia="zh-CN"/>
        </w:rPr>
        <w:t>竞价</w:t>
      </w:r>
      <w:r>
        <w:rPr>
          <w:rFonts w:hint="eastAsia" w:ascii="仿宋" w:hAnsi="仿宋" w:eastAsia="仿宋"/>
          <w:sz w:val="28"/>
          <w:szCs w:val="28"/>
        </w:rPr>
        <w:t>响应文件退还</w:t>
      </w:r>
      <w:r>
        <w:rPr>
          <w:rFonts w:hint="eastAsia" w:ascii="仿宋" w:hAnsi="仿宋" w:eastAsia="仿宋"/>
          <w:sz w:val="28"/>
          <w:szCs w:val="28"/>
          <w:lang w:eastAsia="zh-CN"/>
        </w:rPr>
        <w:t>竞价</w:t>
      </w:r>
      <w:r>
        <w:rPr>
          <w:rFonts w:hint="eastAsia" w:ascii="仿宋" w:hAnsi="仿宋" w:eastAsia="仿宋"/>
          <w:sz w:val="28"/>
          <w:szCs w:val="28"/>
        </w:rPr>
        <w:t>响应人，并重新组织</w:t>
      </w:r>
      <w:r>
        <w:rPr>
          <w:rFonts w:hint="eastAsia" w:ascii="仿宋" w:hAnsi="仿宋" w:eastAsia="仿宋"/>
          <w:sz w:val="28"/>
          <w:szCs w:val="28"/>
          <w:lang w:eastAsia="zh-CN"/>
        </w:rPr>
        <w:t>竞价</w:t>
      </w:r>
      <w:r>
        <w:rPr>
          <w:rFonts w:hint="eastAsia" w:ascii="仿宋" w:hAnsi="仿宋" w:eastAsia="仿宋"/>
          <w:sz w:val="28"/>
          <w:szCs w:val="28"/>
        </w:rPr>
        <w:t>。重新</w:t>
      </w:r>
      <w:r>
        <w:rPr>
          <w:rFonts w:hint="eastAsia" w:ascii="仿宋" w:hAnsi="仿宋" w:eastAsia="仿宋"/>
          <w:sz w:val="28"/>
          <w:szCs w:val="28"/>
          <w:lang w:eastAsia="zh-CN"/>
        </w:rPr>
        <w:t>竞价</w:t>
      </w:r>
      <w:r>
        <w:rPr>
          <w:rFonts w:hint="eastAsia" w:ascii="仿宋" w:hAnsi="仿宋" w:eastAsia="仿宋"/>
          <w:sz w:val="28"/>
          <w:szCs w:val="28"/>
        </w:rPr>
        <w:t>仍然不足3个单位的，</w:t>
      </w:r>
      <w:r>
        <w:rPr>
          <w:rFonts w:hint="eastAsia" w:ascii="仿宋" w:hAnsi="仿宋" w:eastAsia="仿宋"/>
          <w:sz w:val="28"/>
          <w:szCs w:val="28"/>
          <w:lang w:eastAsia="zh-CN"/>
        </w:rPr>
        <w:t>竞价</w:t>
      </w:r>
      <w:r>
        <w:rPr>
          <w:rFonts w:hint="eastAsia" w:ascii="仿宋" w:hAnsi="仿宋" w:eastAsia="仿宋"/>
          <w:sz w:val="28"/>
          <w:szCs w:val="28"/>
        </w:rPr>
        <w:t>项目将可以继续进行</w:t>
      </w:r>
      <w:r>
        <w:rPr>
          <w:rFonts w:hint="eastAsia" w:ascii="仿宋" w:hAnsi="仿宋" w:eastAsia="仿宋"/>
          <w:sz w:val="28"/>
          <w:szCs w:val="28"/>
          <w:lang w:eastAsia="zh-CN"/>
        </w:rPr>
        <w:t>竞价</w:t>
      </w:r>
      <w:r>
        <w:rPr>
          <w:rFonts w:hint="eastAsia" w:ascii="仿宋" w:hAnsi="仿宋" w:eastAsia="仿宋"/>
          <w:sz w:val="28"/>
          <w:szCs w:val="28"/>
        </w:rPr>
        <w:t>。</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w:t>
      </w:r>
      <w:r>
        <w:rPr>
          <w:rFonts w:hint="eastAsia" w:ascii="仿宋" w:hAnsi="仿宋" w:eastAsia="仿宋"/>
          <w:sz w:val="28"/>
          <w:szCs w:val="28"/>
          <w:lang w:eastAsia="zh-CN"/>
        </w:rPr>
        <w:t>竞价</w:t>
      </w:r>
      <w:r>
        <w:rPr>
          <w:rFonts w:hint="eastAsia" w:ascii="仿宋" w:hAnsi="仿宋" w:eastAsia="仿宋"/>
          <w:sz w:val="28"/>
          <w:szCs w:val="28"/>
        </w:rPr>
        <w:t>时，经评审为有效</w:t>
      </w:r>
      <w:r>
        <w:rPr>
          <w:rFonts w:hint="eastAsia" w:ascii="仿宋" w:hAnsi="仿宋" w:eastAsia="仿宋"/>
          <w:sz w:val="28"/>
          <w:szCs w:val="28"/>
          <w:lang w:eastAsia="zh-CN"/>
        </w:rPr>
        <w:t>竞价</w:t>
      </w:r>
      <w:r>
        <w:rPr>
          <w:rFonts w:hint="eastAsia" w:ascii="仿宋" w:hAnsi="仿宋" w:eastAsia="仿宋"/>
          <w:sz w:val="28"/>
          <w:szCs w:val="28"/>
        </w:rPr>
        <w:t>人的，应当按规定程序，根据符合质量和工期要求，且报价最低的原则确定成交候选人。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四、</w:t>
      </w:r>
      <w:r>
        <w:rPr>
          <w:rFonts w:hint="eastAsia" w:ascii="仿宋" w:hAnsi="仿宋" w:eastAsia="仿宋"/>
          <w:b/>
          <w:sz w:val="28"/>
          <w:szCs w:val="28"/>
          <w:lang w:eastAsia="zh-CN"/>
        </w:rPr>
        <w:t>竞价</w:t>
      </w:r>
      <w:r>
        <w:rPr>
          <w:rFonts w:hint="eastAsia" w:ascii="仿宋" w:hAnsi="仿宋" w:eastAsia="仿宋"/>
          <w:b/>
          <w:sz w:val="28"/>
          <w:szCs w:val="28"/>
        </w:rPr>
        <w:t>文件发售的时间、地点：</w:t>
      </w:r>
    </w:p>
    <w:p>
      <w:pPr>
        <w:widowControl/>
        <w:spacing w:line="360" w:lineRule="auto"/>
        <w:ind w:firstLine="560" w:firstLineChars="200"/>
        <w:jc w:val="left"/>
        <w:rPr>
          <w:rFonts w:hint="eastAsia" w:ascii="仿宋" w:hAnsi="仿宋" w:eastAsia="仿宋"/>
          <w:sz w:val="28"/>
          <w:szCs w:val="28"/>
          <w:lang w:eastAsia="zh-CN"/>
        </w:rPr>
      </w:pPr>
      <w:r>
        <w:rPr>
          <w:rFonts w:hint="eastAsia" w:ascii="仿宋" w:hAnsi="仿宋" w:eastAsia="仿宋"/>
          <w:sz w:val="28"/>
          <w:szCs w:val="28"/>
          <w:lang w:eastAsia="zh-CN"/>
        </w:rPr>
        <w:t>竞价</w:t>
      </w:r>
      <w:r>
        <w:rPr>
          <w:rFonts w:hint="eastAsia" w:ascii="仿宋" w:hAnsi="仿宋" w:eastAsia="仿宋"/>
          <w:sz w:val="28"/>
          <w:szCs w:val="28"/>
        </w:rPr>
        <w:t>文件及相关资料于20</w:t>
      </w:r>
      <w:r>
        <w:rPr>
          <w:rFonts w:hint="eastAsia" w:ascii="仿宋" w:hAnsi="仿宋" w:eastAsia="仿宋"/>
          <w:sz w:val="28"/>
          <w:szCs w:val="28"/>
          <w:lang w:val="en-US" w:eastAsia="zh-CN"/>
        </w:rPr>
        <w:t>20</w:t>
      </w:r>
      <w:r>
        <w:rPr>
          <w:rFonts w:hint="eastAsia" w:ascii="仿宋" w:hAnsi="仿宋" w:eastAsia="仿宋"/>
          <w:sz w:val="28"/>
          <w:szCs w:val="28"/>
        </w:rPr>
        <w:t>年</w:t>
      </w:r>
      <w:r>
        <w:rPr>
          <w:rFonts w:hint="eastAsia" w:ascii="仿宋" w:hAnsi="仿宋" w:eastAsia="仿宋"/>
          <w:sz w:val="28"/>
          <w:szCs w:val="28"/>
          <w:lang w:val="en-US" w:eastAsia="zh-CN"/>
        </w:rPr>
        <w:t>7</w:t>
      </w:r>
      <w:r>
        <w:rPr>
          <w:rFonts w:hint="eastAsia" w:ascii="仿宋" w:hAnsi="仿宋" w:eastAsia="仿宋"/>
          <w:sz w:val="28"/>
          <w:szCs w:val="28"/>
        </w:rPr>
        <w:t>月</w:t>
      </w:r>
      <w:r>
        <w:rPr>
          <w:rFonts w:hint="eastAsia" w:ascii="仿宋" w:hAnsi="仿宋" w:eastAsia="仿宋"/>
          <w:sz w:val="28"/>
          <w:szCs w:val="28"/>
          <w:lang w:val="en-US" w:eastAsia="zh-CN"/>
        </w:rPr>
        <w:t>3</w:t>
      </w:r>
      <w:r>
        <w:rPr>
          <w:rFonts w:hint="eastAsia" w:ascii="仿宋" w:hAnsi="仿宋" w:eastAsia="仿宋"/>
          <w:sz w:val="28"/>
          <w:szCs w:val="28"/>
        </w:rPr>
        <w:t>日</w:t>
      </w:r>
      <w:r>
        <w:rPr>
          <w:rFonts w:hint="eastAsia" w:ascii="仿宋" w:hAnsi="仿宋" w:eastAsia="仿宋"/>
          <w:sz w:val="28"/>
          <w:szCs w:val="28"/>
          <w:lang w:val="en-US" w:eastAsia="zh-CN"/>
        </w:rPr>
        <w:t>10：00</w:t>
      </w:r>
      <w:r>
        <w:rPr>
          <w:rFonts w:hint="eastAsia" w:ascii="仿宋" w:hAnsi="仿宋" w:eastAsia="仿宋"/>
          <w:sz w:val="28"/>
          <w:szCs w:val="28"/>
        </w:rPr>
        <w:t>时，在</w:t>
      </w:r>
      <w:r>
        <w:rPr>
          <w:rFonts w:hint="eastAsia" w:ascii="仿宋" w:hAnsi="仿宋" w:eastAsia="仿宋"/>
          <w:sz w:val="28"/>
          <w:szCs w:val="28"/>
          <w:lang w:eastAsia="zh-CN"/>
        </w:rPr>
        <w:t>随竞价通知一起</w:t>
      </w:r>
      <w:r>
        <w:rPr>
          <w:rFonts w:hint="eastAsia" w:ascii="仿宋" w:hAnsi="仿宋" w:eastAsia="仿宋"/>
          <w:sz w:val="28"/>
          <w:szCs w:val="28"/>
        </w:rPr>
        <w:t>发放</w:t>
      </w:r>
      <w:r>
        <w:rPr>
          <w:rFonts w:hint="eastAsia" w:ascii="仿宋" w:hAnsi="仿宋" w:eastAsia="仿宋"/>
          <w:sz w:val="28"/>
          <w:szCs w:val="28"/>
          <w:lang w:eastAsia="zh-CN"/>
        </w:rPr>
        <w:t>。</w:t>
      </w:r>
    </w:p>
    <w:p>
      <w:pPr>
        <w:autoSpaceDE w:val="0"/>
        <w:autoSpaceDN w:val="0"/>
        <w:adjustRightInd w:val="0"/>
        <w:snapToGrid w:val="0"/>
        <w:spacing w:line="360" w:lineRule="auto"/>
        <w:textAlignment w:val="bottom"/>
        <w:rPr>
          <w:rFonts w:hint="eastAsia" w:ascii="仿宋" w:hAnsi="仿宋" w:eastAsia="仿宋" w:cs="Times New Roman"/>
          <w:b/>
          <w:sz w:val="28"/>
          <w:szCs w:val="28"/>
        </w:rPr>
      </w:pPr>
      <w:r>
        <w:rPr>
          <w:rFonts w:hint="eastAsia" w:ascii="仿宋" w:hAnsi="仿宋" w:eastAsia="仿宋" w:cs="Times New Roman"/>
          <w:b/>
          <w:sz w:val="28"/>
          <w:szCs w:val="28"/>
          <w:lang w:eastAsia="zh-CN"/>
        </w:rPr>
        <w:t>五、项目</w:t>
      </w:r>
      <w:r>
        <w:rPr>
          <w:rFonts w:hint="eastAsia" w:ascii="仿宋" w:hAnsi="仿宋" w:eastAsia="仿宋" w:cs="Times New Roman"/>
          <w:b/>
          <w:sz w:val="28"/>
          <w:szCs w:val="28"/>
        </w:rPr>
        <w:t>履约保证金</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w:t>
      </w:r>
      <w:r>
        <w:rPr>
          <w:rFonts w:hint="eastAsia" w:ascii="仿宋" w:hAnsi="仿宋" w:eastAsia="仿宋"/>
          <w:sz w:val="28"/>
          <w:szCs w:val="28"/>
          <w:lang w:val="en-US" w:eastAsia="zh-CN"/>
        </w:rPr>
        <w:t>应在接到中标通知书七日内，按本工程合同总价款的10% 向业主单位提供履约保证金。</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5.2</w:t>
      </w:r>
      <w:r>
        <w:rPr>
          <w:rFonts w:hint="eastAsia" w:ascii="仿宋" w:hAnsi="仿宋" w:eastAsia="仿宋"/>
          <w:color w:val="000000"/>
          <w:sz w:val="28"/>
          <w:szCs w:val="28"/>
        </w:rPr>
        <w:t>提交方式：</w:t>
      </w:r>
      <w:r>
        <w:rPr>
          <w:rFonts w:hint="eastAsia" w:ascii="仿宋" w:hAnsi="仿宋" w:eastAsia="仿宋"/>
          <w:color w:val="000000"/>
          <w:sz w:val="28"/>
          <w:szCs w:val="28"/>
          <w:lang w:val="en-US" w:eastAsia="zh-CN"/>
        </w:rPr>
        <w:t>中标</w:t>
      </w:r>
      <w:r>
        <w:rPr>
          <w:rFonts w:hint="eastAsia" w:ascii="仿宋" w:hAnsi="仿宋" w:eastAsia="仿宋"/>
          <w:color w:val="000000"/>
          <w:sz w:val="28"/>
          <w:szCs w:val="28"/>
        </w:rPr>
        <w:t>人企业基本账户银行转账。</w:t>
      </w:r>
      <w:r>
        <w:rPr>
          <w:rFonts w:hint="eastAsia" w:ascii="仿宋" w:hAnsi="仿宋" w:eastAsia="仿宋"/>
          <w:color w:val="000000"/>
          <w:sz w:val="28"/>
          <w:szCs w:val="28"/>
          <w:lang w:val="en-US" w:eastAsia="zh-CN"/>
        </w:rPr>
        <w:t>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rPr>
        <w:t>注意：</w:t>
      </w:r>
      <w:r>
        <w:rPr>
          <w:rFonts w:hint="eastAsia" w:ascii="仿宋" w:hAnsi="仿宋" w:eastAsia="仿宋"/>
          <w:color w:val="000000"/>
          <w:sz w:val="28"/>
          <w:szCs w:val="28"/>
          <w:lang w:val="en-US" w:eastAsia="zh-CN"/>
        </w:rPr>
        <w:t>如中标人未按要求缴纳履约保证金，采购人有权取消其中标资格并上报集团将其列入采购黑名单；如该项目有投标保证金，采购人有权扣除其投标保证金不予退还。</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3提交时间：</w:t>
      </w:r>
      <w:r>
        <w:rPr>
          <w:rFonts w:hint="eastAsia" w:ascii="仿宋" w:hAnsi="仿宋" w:eastAsia="仿宋"/>
          <w:color w:val="000000"/>
          <w:sz w:val="28"/>
          <w:szCs w:val="28"/>
          <w:lang w:val="en-US" w:eastAsia="zh-CN"/>
        </w:rPr>
        <w:t>通知领取</w:t>
      </w:r>
      <w:r>
        <w:rPr>
          <w:rFonts w:hint="eastAsia" w:ascii="仿宋" w:hAnsi="仿宋" w:eastAsia="仿宋"/>
          <w:sz w:val="28"/>
          <w:szCs w:val="28"/>
          <w:lang w:val="en-US" w:eastAsia="zh-CN"/>
        </w:rPr>
        <w:t>中标通知书后，七日内缴纳。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5.4 履约保证金的退还</w:t>
      </w:r>
    </w:p>
    <w:p>
      <w:pPr>
        <w:widowControl/>
        <w:numPr>
          <w:ilvl w:val="0"/>
          <w:numId w:val="1"/>
        </w:numPr>
        <w:spacing w:line="360" w:lineRule="auto"/>
        <w:ind w:left="0" w:leftChars="0"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履约保证金为合同总价款的10%</w:t>
      </w:r>
      <w:r>
        <w:rPr>
          <w:rFonts w:hint="eastAsia" w:ascii="仿宋" w:hAnsi="仿宋" w:eastAsia="仿宋"/>
          <w:color w:val="000000"/>
          <w:sz w:val="28"/>
          <w:szCs w:val="28"/>
          <w:lang w:eastAsia="zh-CN"/>
        </w:rPr>
        <w:t>，</w:t>
      </w:r>
      <w:r>
        <w:rPr>
          <w:rFonts w:hint="eastAsia" w:ascii="仿宋" w:hAnsi="仿宋" w:eastAsia="仿宋"/>
          <w:sz w:val="28"/>
          <w:szCs w:val="28"/>
          <w:lang w:val="en-US" w:eastAsia="zh-CN"/>
        </w:rPr>
        <w:t>工程验收合格后，发包人退还成交人履约保证金（履约保证金不计息）。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5.5</w:t>
      </w:r>
      <w:r>
        <w:rPr>
          <w:rFonts w:hint="eastAsia" w:ascii="仿宋" w:hAnsi="仿宋" w:eastAsia="仿宋"/>
          <w:sz w:val="28"/>
          <w:szCs w:val="28"/>
          <w:lang w:val="en-US" w:eastAsia="zh-CN"/>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numPr>
          <w:ilvl w:val="0"/>
          <w:numId w:val="0"/>
        </w:num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5.6根据以上第5.5条内容进行补充，如因不可抗力或特殊情况导致进场延误，成交人应提前三个工作日向甲方报备，并得甲方许可后方可延期进场。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lang w:val="en-US" w:eastAsia="zh-CN"/>
        </w:rPr>
        <w:t>六</w:t>
      </w:r>
      <w:r>
        <w:rPr>
          <w:rFonts w:hint="eastAsia" w:ascii="仿宋" w:hAnsi="仿宋" w:eastAsia="仿宋"/>
          <w:b/>
          <w:sz w:val="28"/>
          <w:szCs w:val="28"/>
        </w:rPr>
        <w:t>、支付方式：</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项目完工后经验收合格，成交</w:t>
      </w:r>
      <w:r>
        <w:rPr>
          <w:rFonts w:hint="eastAsia" w:ascii="仿宋" w:hAnsi="仿宋" w:eastAsia="仿宋"/>
          <w:sz w:val="28"/>
          <w:szCs w:val="28"/>
          <w:lang w:eastAsia="zh-CN"/>
        </w:rPr>
        <w:t>竞价</w:t>
      </w:r>
      <w:r>
        <w:rPr>
          <w:rFonts w:hint="eastAsia" w:ascii="仿宋" w:hAnsi="仿宋" w:eastAsia="仿宋"/>
          <w:sz w:val="28"/>
          <w:szCs w:val="28"/>
        </w:rPr>
        <w:t>人</w:t>
      </w:r>
      <w:r>
        <w:rPr>
          <w:rFonts w:hint="eastAsia" w:ascii="仿宋" w:hAnsi="仿宋" w:eastAsia="仿宋"/>
          <w:sz w:val="28"/>
          <w:szCs w:val="28"/>
          <w:lang w:val="en-US" w:eastAsia="zh-CN"/>
        </w:rPr>
        <w:t>完善相应资料后</w:t>
      </w:r>
      <w:r>
        <w:rPr>
          <w:rFonts w:hint="eastAsia" w:ascii="仿宋" w:hAnsi="仿宋" w:eastAsia="仿宋"/>
          <w:sz w:val="28"/>
          <w:szCs w:val="28"/>
        </w:rPr>
        <w:t>开具真实有效的正规增值税发票，甲方在收到发票后</w:t>
      </w:r>
      <w:r>
        <w:rPr>
          <w:rFonts w:hint="eastAsia" w:ascii="仿宋" w:hAnsi="仿宋" w:eastAsia="仿宋"/>
          <w:sz w:val="28"/>
          <w:szCs w:val="28"/>
          <w:lang w:val="en-US" w:eastAsia="zh-CN"/>
        </w:rPr>
        <w:t>30</w:t>
      </w:r>
      <w:r>
        <w:rPr>
          <w:rFonts w:hint="eastAsia" w:ascii="仿宋" w:hAnsi="仿宋" w:eastAsia="仿宋"/>
          <w:sz w:val="28"/>
          <w:szCs w:val="28"/>
        </w:rPr>
        <w:t>个工作日内向乙方支付合同款项的97%，余款3%作为质保金，经最终验收合格满贰年后的</w:t>
      </w:r>
      <w:r>
        <w:rPr>
          <w:rFonts w:hint="eastAsia" w:ascii="仿宋" w:hAnsi="仿宋" w:eastAsia="仿宋"/>
          <w:sz w:val="28"/>
          <w:szCs w:val="28"/>
          <w:lang w:val="en-US" w:eastAsia="zh-CN"/>
        </w:rPr>
        <w:t>30</w:t>
      </w:r>
      <w:r>
        <w:rPr>
          <w:rFonts w:hint="eastAsia" w:ascii="仿宋" w:hAnsi="仿宋" w:eastAsia="仿宋"/>
          <w:sz w:val="28"/>
          <w:szCs w:val="28"/>
        </w:rPr>
        <w:t>日内无质量问题时付清。（具体付款方式见合同）。</w:t>
      </w:r>
    </w:p>
    <w:p>
      <w:pPr>
        <w:spacing w:line="360" w:lineRule="auto"/>
        <w:rPr>
          <w:rFonts w:ascii="仿宋" w:hAnsi="仿宋" w:eastAsia="仿宋"/>
          <w:b/>
          <w:sz w:val="28"/>
          <w:szCs w:val="28"/>
        </w:rPr>
      </w:pPr>
      <w:r>
        <w:rPr>
          <w:rFonts w:hint="eastAsia" w:ascii="仿宋" w:hAnsi="仿宋" w:eastAsia="仿宋"/>
          <w:b/>
          <w:sz w:val="28"/>
          <w:szCs w:val="28"/>
          <w:lang w:val="en-US" w:eastAsia="zh-CN"/>
        </w:rPr>
        <w:t>七</w:t>
      </w:r>
      <w:r>
        <w:rPr>
          <w:rFonts w:hint="eastAsia" w:ascii="仿宋" w:hAnsi="仿宋" w:eastAsia="仿宋"/>
          <w:b/>
          <w:sz w:val="28"/>
          <w:szCs w:val="28"/>
        </w:rPr>
        <w:t>、工期时间：</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7.1.1</w:t>
      </w:r>
      <w:r>
        <w:rPr>
          <w:rFonts w:hint="eastAsia" w:ascii="仿宋" w:hAnsi="仿宋" w:eastAsia="仿宋"/>
          <w:sz w:val="28"/>
          <w:szCs w:val="28"/>
        </w:rPr>
        <w:t>本合同总工期为日历天：</w:t>
      </w:r>
      <w:r>
        <w:rPr>
          <w:rFonts w:hint="eastAsia" w:ascii="仿宋" w:hAnsi="仿宋" w:eastAsia="仿宋"/>
          <w:sz w:val="28"/>
          <w:szCs w:val="28"/>
          <w:lang w:val="en-US" w:eastAsia="zh-CN"/>
        </w:rPr>
        <w:t>15</w:t>
      </w:r>
      <w:r>
        <w:rPr>
          <w:rFonts w:hint="eastAsia" w:ascii="仿宋" w:hAnsi="仿宋" w:eastAsia="仿宋"/>
          <w:sz w:val="28"/>
          <w:szCs w:val="28"/>
        </w:rPr>
        <w:t>天</w:t>
      </w:r>
      <w:r>
        <w:rPr>
          <w:rFonts w:hint="eastAsia" w:ascii="仿宋" w:hAnsi="仿宋" w:eastAsia="仿宋"/>
          <w:sz w:val="28"/>
          <w:szCs w:val="28"/>
          <w:lang w:eastAsia="zh-CN"/>
        </w:rPr>
        <w:t>（工期自</w:t>
      </w:r>
      <w:r>
        <w:rPr>
          <w:rFonts w:hint="eastAsia" w:ascii="仿宋" w:hAnsi="仿宋" w:eastAsia="仿宋"/>
          <w:sz w:val="28"/>
          <w:szCs w:val="28"/>
          <w:lang w:val="en-US" w:eastAsia="zh-CN"/>
        </w:rPr>
        <w:t>监理下发开工通知之日起15天</w:t>
      </w:r>
      <w:r>
        <w:rPr>
          <w:rFonts w:hint="eastAsia" w:ascii="仿宋" w:hAnsi="仿宋" w:eastAsia="仿宋"/>
          <w:sz w:val="28"/>
          <w:szCs w:val="28"/>
          <w:lang w:eastAsia="zh-CN"/>
        </w:rPr>
        <w:t>）</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7.1.2</w:t>
      </w:r>
      <w:r>
        <w:rPr>
          <w:rFonts w:hint="eastAsia" w:ascii="仿宋" w:hAnsi="仿宋" w:eastAsia="仿宋"/>
          <w:color w:val="000000"/>
          <w:sz w:val="28"/>
          <w:szCs w:val="28"/>
        </w:rPr>
        <w:t>合同签订之日起生效。</w:t>
      </w:r>
    </w:p>
    <w:p>
      <w:pPr>
        <w:spacing w:line="360" w:lineRule="auto"/>
        <w:rPr>
          <w:rFonts w:ascii="仿宋" w:hAnsi="仿宋" w:eastAsia="仿宋"/>
          <w:b/>
          <w:sz w:val="28"/>
          <w:szCs w:val="28"/>
        </w:rPr>
      </w:pPr>
      <w:r>
        <w:rPr>
          <w:rFonts w:hint="eastAsia" w:ascii="仿宋" w:hAnsi="仿宋" w:eastAsia="仿宋"/>
          <w:b/>
          <w:sz w:val="28"/>
          <w:szCs w:val="28"/>
          <w:lang w:val="en-US" w:eastAsia="zh-CN"/>
        </w:rPr>
        <w:t>八</w:t>
      </w:r>
      <w:r>
        <w:rPr>
          <w:rFonts w:hint="eastAsia" w:ascii="仿宋" w:hAnsi="仿宋" w:eastAsia="仿宋"/>
          <w:b/>
          <w:sz w:val="28"/>
          <w:szCs w:val="28"/>
        </w:rPr>
        <w:t>、质保期：</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.1、质保期:项目经验收合格之日起计质量保修期</w:t>
      </w:r>
      <w:r>
        <w:rPr>
          <w:rFonts w:hint="eastAsia" w:ascii="仿宋" w:hAnsi="仿宋" w:eastAsia="仿宋"/>
          <w:sz w:val="28"/>
          <w:szCs w:val="28"/>
          <w:lang w:eastAsia="zh-CN"/>
        </w:rPr>
        <w:t>为</w:t>
      </w:r>
      <w:r>
        <w:rPr>
          <w:rFonts w:hint="eastAsia" w:ascii="仿宋" w:hAnsi="仿宋" w:eastAsia="仿宋"/>
          <w:sz w:val="28"/>
          <w:szCs w:val="28"/>
        </w:rPr>
        <w:t>贰年，如有违约，使用单位有权扣留：全部质量保证金。</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.2、质保期内，因成交</w:t>
      </w:r>
      <w:r>
        <w:rPr>
          <w:rFonts w:hint="eastAsia" w:ascii="仿宋" w:hAnsi="仿宋" w:eastAsia="仿宋"/>
          <w:sz w:val="28"/>
          <w:szCs w:val="28"/>
          <w:lang w:eastAsia="zh-CN"/>
        </w:rPr>
        <w:t>竞价</w:t>
      </w:r>
      <w:r>
        <w:rPr>
          <w:rFonts w:hint="eastAsia" w:ascii="仿宋" w:hAnsi="仿宋" w:eastAsia="仿宋"/>
          <w:sz w:val="28"/>
          <w:szCs w:val="28"/>
        </w:rPr>
        <w:t>人原因造成的质量问题, 成交</w:t>
      </w:r>
      <w:r>
        <w:rPr>
          <w:rFonts w:hint="eastAsia" w:ascii="仿宋" w:hAnsi="仿宋" w:eastAsia="仿宋"/>
          <w:sz w:val="28"/>
          <w:szCs w:val="28"/>
          <w:lang w:eastAsia="zh-CN"/>
        </w:rPr>
        <w:t>竞价</w:t>
      </w:r>
      <w:r>
        <w:rPr>
          <w:rFonts w:hint="eastAsia" w:ascii="仿宋" w:hAnsi="仿宋" w:eastAsia="仿宋"/>
          <w:sz w:val="28"/>
          <w:szCs w:val="28"/>
        </w:rPr>
        <w:t>人负有免费维修的责任；不在成交</w:t>
      </w:r>
      <w:r>
        <w:rPr>
          <w:rFonts w:hint="eastAsia" w:ascii="仿宋" w:hAnsi="仿宋" w:eastAsia="仿宋"/>
          <w:sz w:val="28"/>
          <w:szCs w:val="28"/>
          <w:lang w:eastAsia="zh-CN"/>
        </w:rPr>
        <w:t>竞价</w:t>
      </w:r>
      <w:r>
        <w:rPr>
          <w:rFonts w:hint="eastAsia" w:ascii="仿宋" w:hAnsi="仿宋" w:eastAsia="仿宋"/>
          <w:sz w:val="28"/>
          <w:szCs w:val="28"/>
        </w:rPr>
        <w:t>人保修范围之的，成交</w:t>
      </w:r>
      <w:r>
        <w:rPr>
          <w:rFonts w:hint="eastAsia" w:ascii="仿宋" w:hAnsi="仿宋" w:eastAsia="仿宋"/>
          <w:sz w:val="28"/>
          <w:szCs w:val="28"/>
          <w:lang w:eastAsia="zh-CN"/>
        </w:rPr>
        <w:t>竞价</w:t>
      </w:r>
      <w:r>
        <w:rPr>
          <w:rFonts w:hint="eastAsia" w:ascii="仿宋" w:hAnsi="仿宋" w:eastAsia="仿宋"/>
          <w:sz w:val="28"/>
          <w:szCs w:val="28"/>
        </w:rPr>
        <w:t>人同意有偿维修;造成财产损毁或人员伤亡的，成交</w:t>
      </w:r>
      <w:r>
        <w:rPr>
          <w:rFonts w:hint="eastAsia" w:ascii="仿宋" w:hAnsi="仿宋" w:eastAsia="仿宋"/>
          <w:sz w:val="28"/>
          <w:szCs w:val="28"/>
          <w:lang w:eastAsia="zh-CN"/>
        </w:rPr>
        <w:t>竞价</w:t>
      </w:r>
      <w:r>
        <w:rPr>
          <w:rFonts w:hint="eastAsia" w:ascii="仿宋" w:hAnsi="仿宋" w:eastAsia="仿宋"/>
          <w:sz w:val="28"/>
          <w:szCs w:val="28"/>
        </w:rPr>
        <w:t>人应负全责。</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.3、质保期内出现质量问题, 成交</w:t>
      </w:r>
      <w:r>
        <w:rPr>
          <w:rFonts w:hint="eastAsia" w:ascii="仿宋" w:hAnsi="仿宋" w:eastAsia="仿宋"/>
          <w:sz w:val="28"/>
          <w:szCs w:val="28"/>
          <w:lang w:eastAsia="zh-CN"/>
        </w:rPr>
        <w:t>竞价</w:t>
      </w:r>
      <w:r>
        <w:rPr>
          <w:rFonts w:hint="eastAsia" w:ascii="仿宋" w:hAnsi="仿宋" w:eastAsia="仿宋"/>
          <w:sz w:val="28"/>
          <w:szCs w:val="28"/>
        </w:rPr>
        <w:t>人接到采购方故障通知后，响应时间≤2小时；在1天内到场进行维修排除故障,成交</w:t>
      </w:r>
      <w:r>
        <w:rPr>
          <w:rFonts w:hint="eastAsia" w:ascii="仿宋" w:hAnsi="仿宋" w:eastAsia="仿宋"/>
          <w:sz w:val="28"/>
          <w:szCs w:val="28"/>
          <w:lang w:eastAsia="zh-CN"/>
        </w:rPr>
        <w:t>竞价</w:t>
      </w:r>
      <w:r>
        <w:rPr>
          <w:rFonts w:hint="eastAsia" w:ascii="仿宋" w:hAnsi="仿宋" w:eastAsia="仿宋"/>
          <w:sz w:val="28"/>
          <w:szCs w:val="28"/>
        </w:rPr>
        <w:t>人应免费维修，因此所产生的费用应由成交</w:t>
      </w:r>
      <w:r>
        <w:rPr>
          <w:rFonts w:hint="eastAsia" w:ascii="仿宋" w:hAnsi="仿宋" w:eastAsia="仿宋"/>
          <w:sz w:val="28"/>
          <w:szCs w:val="28"/>
          <w:lang w:eastAsia="zh-CN"/>
        </w:rPr>
        <w:t>竞价</w:t>
      </w:r>
      <w:r>
        <w:rPr>
          <w:rFonts w:hint="eastAsia" w:ascii="仿宋" w:hAnsi="仿宋" w:eastAsia="仿宋"/>
          <w:sz w:val="28"/>
          <w:szCs w:val="28"/>
        </w:rPr>
        <w:t>人承担。</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lang w:val="en-US" w:eastAsia="zh-CN"/>
        </w:rPr>
        <w:t>九</w:t>
      </w:r>
      <w:r>
        <w:rPr>
          <w:rFonts w:hint="eastAsia" w:ascii="仿宋" w:hAnsi="仿宋" w:eastAsia="仿宋"/>
          <w:b/>
          <w:sz w:val="28"/>
          <w:szCs w:val="28"/>
        </w:rPr>
        <w:t>、</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.1</w:t>
      </w:r>
      <w:r>
        <w:rPr>
          <w:rFonts w:hint="eastAsia" w:ascii="仿宋" w:hAnsi="仿宋" w:eastAsia="仿宋"/>
          <w:sz w:val="28"/>
          <w:szCs w:val="28"/>
          <w:lang w:eastAsia="zh-CN"/>
        </w:rPr>
        <w:t>竞价</w:t>
      </w:r>
      <w:r>
        <w:rPr>
          <w:rFonts w:hint="eastAsia" w:ascii="仿宋" w:hAnsi="仿宋" w:eastAsia="仿宋"/>
          <w:sz w:val="28"/>
          <w:szCs w:val="28"/>
        </w:rPr>
        <w:t>响应方</w:t>
      </w:r>
      <w:r>
        <w:rPr>
          <w:rFonts w:hint="eastAsia" w:ascii="仿宋" w:hAnsi="仿宋" w:eastAsia="仿宋"/>
          <w:sz w:val="28"/>
          <w:szCs w:val="28"/>
          <w:lang w:val="zh-CN"/>
        </w:rPr>
        <w:t>应当按照</w:t>
      </w:r>
      <w:r>
        <w:rPr>
          <w:rFonts w:hint="eastAsia" w:ascii="仿宋" w:hAnsi="仿宋" w:eastAsia="仿宋"/>
          <w:sz w:val="28"/>
          <w:szCs w:val="28"/>
          <w:lang w:eastAsia="zh-CN"/>
        </w:rPr>
        <w:t>竞价</w:t>
      </w:r>
      <w:r>
        <w:rPr>
          <w:rFonts w:hint="eastAsia" w:ascii="仿宋" w:hAnsi="仿宋" w:eastAsia="仿宋"/>
          <w:sz w:val="28"/>
          <w:szCs w:val="28"/>
          <w:lang w:val="zh-CN"/>
        </w:rPr>
        <w:t>采购文件的要求编制竞价响应文件，竞价响应文件应当对</w:t>
      </w:r>
      <w:r>
        <w:rPr>
          <w:rFonts w:hint="eastAsia" w:ascii="仿宋" w:hAnsi="仿宋" w:eastAsia="仿宋"/>
          <w:sz w:val="28"/>
          <w:szCs w:val="28"/>
          <w:lang w:eastAsia="zh-CN"/>
        </w:rPr>
        <w:t>竞价</w:t>
      </w:r>
      <w:r>
        <w:rPr>
          <w:rFonts w:hint="eastAsia" w:ascii="仿宋" w:hAnsi="仿宋" w:eastAsia="仿宋"/>
          <w:sz w:val="28"/>
          <w:szCs w:val="28"/>
          <w:lang w:val="zh-CN"/>
        </w:rPr>
        <w:t>采购文件提出的要求和条件作出实质性应答。</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.2竞价响应文件应用A4规格纸编制并装订成册，主要由以下几个部分组成：</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.2.1封面。</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lang w:val="zh-CN"/>
        </w:rPr>
        <w:t>.2.2加盖公章的报价函（附件</w:t>
      </w:r>
      <w:r>
        <w:rPr>
          <w:rFonts w:hint="eastAsia" w:ascii="仿宋" w:hAnsi="仿宋" w:eastAsia="仿宋"/>
          <w:sz w:val="28"/>
          <w:szCs w:val="28"/>
          <w:lang w:val="en-US" w:eastAsia="zh-CN"/>
        </w:rPr>
        <w:t>四</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.2.3商务部分。主要包括三证合一的营业执照（复印件盖鲜章），法定代表人身份证明（附件</w:t>
      </w:r>
      <w:r>
        <w:rPr>
          <w:rFonts w:hint="eastAsia" w:ascii="仿宋" w:hAnsi="仿宋" w:eastAsia="仿宋"/>
          <w:sz w:val="28"/>
          <w:szCs w:val="28"/>
          <w:lang w:val="en-US" w:eastAsia="zh-CN"/>
        </w:rPr>
        <w:t>五</w:t>
      </w:r>
      <w:r>
        <w:rPr>
          <w:rFonts w:hint="eastAsia" w:ascii="仿宋" w:hAnsi="仿宋" w:eastAsia="仿宋"/>
          <w:sz w:val="28"/>
          <w:szCs w:val="28"/>
          <w:lang w:val="zh-CN"/>
        </w:rPr>
        <w:t>）、法人代表授权书（附件</w:t>
      </w:r>
      <w:r>
        <w:rPr>
          <w:rFonts w:hint="eastAsia" w:ascii="仿宋" w:hAnsi="仿宋" w:eastAsia="仿宋"/>
          <w:sz w:val="28"/>
          <w:szCs w:val="28"/>
          <w:lang w:val="en-US" w:eastAsia="zh-CN"/>
        </w:rPr>
        <w:t>六</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rPr>
        <w:t>.</w:t>
      </w:r>
      <w:r>
        <w:rPr>
          <w:rFonts w:hint="eastAsia" w:ascii="仿宋" w:hAnsi="仿宋" w:eastAsia="仿宋"/>
          <w:sz w:val="28"/>
          <w:szCs w:val="28"/>
          <w:lang w:val="zh-CN"/>
        </w:rPr>
        <w:t>2.</w:t>
      </w:r>
      <w:r>
        <w:rPr>
          <w:rFonts w:hint="eastAsia" w:ascii="仿宋" w:hAnsi="仿宋" w:eastAsia="仿宋"/>
          <w:sz w:val="28"/>
          <w:szCs w:val="28"/>
        </w:rPr>
        <w:t>4</w:t>
      </w:r>
      <w:r>
        <w:rPr>
          <w:rFonts w:hint="eastAsia" w:ascii="仿宋" w:hAnsi="仿宋" w:eastAsia="仿宋"/>
          <w:sz w:val="28"/>
          <w:szCs w:val="28"/>
          <w:lang w:val="zh-CN"/>
        </w:rPr>
        <w:t>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w:t>
      </w:r>
      <w:r>
        <w:rPr>
          <w:rFonts w:hint="eastAsia" w:ascii="仿宋" w:hAnsi="仿宋" w:eastAsia="仿宋"/>
          <w:sz w:val="28"/>
          <w:szCs w:val="28"/>
        </w:rPr>
        <w:t>5</w:t>
      </w:r>
      <w:r>
        <w:rPr>
          <w:rFonts w:hint="eastAsia" w:ascii="仿宋" w:hAnsi="仿宋" w:eastAsia="仿宋"/>
          <w:sz w:val="28"/>
          <w:szCs w:val="28"/>
          <w:lang w:val="zh-CN"/>
        </w:rPr>
        <w:t>竞价响应文件一式2份，其中正本1份，副本1份。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en-US" w:eastAsia="zh-CN"/>
        </w:rPr>
        <w:t>十</w:t>
      </w:r>
      <w:r>
        <w:rPr>
          <w:rFonts w:hint="eastAsia" w:ascii="仿宋" w:hAnsi="仿宋" w:eastAsia="仿宋"/>
          <w:b/>
          <w:sz w:val="28"/>
          <w:szCs w:val="28"/>
          <w:lang w:val="zh-CN"/>
        </w:rPr>
        <w:t>、竞价响应文件作废条款</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.1未按照规定交纳竞价保证金的。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.2竞价响应方未按要求密封或未准时递交的竞价响应文件。</w:t>
      </w:r>
    </w:p>
    <w:p>
      <w:pPr>
        <w:tabs>
          <w:tab w:val="left" w:pos="655"/>
        </w:tabs>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.2.1竞价响应文件必须在20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7</w:t>
      </w:r>
      <w:r>
        <w:rPr>
          <w:rFonts w:hint="eastAsia" w:ascii="仿宋" w:hAnsi="仿宋" w:eastAsia="仿宋"/>
          <w:sz w:val="28"/>
          <w:szCs w:val="28"/>
          <w:lang w:val="zh-CN"/>
        </w:rPr>
        <w:t>月</w:t>
      </w:r>
      <w:r>
        <w:rPr>
          <w:rFonts w:hint="eastAsia" w:ascii="仿宋" w:hAnsi="仿宋" w:eastAsia="仿宋"/>
          <w:sz w:val="28"/>
          <w:szCs w:val="28"/>
          <w:lang w:val="en-US" w:eastAsia="zh-CN"/>
        </w:rPr>
        <w:t>8</w:t>
      </w:r>
      <w:r>
        <w:rPr>
          <w:rFonts w:hint="eastAsia" w:ascii="仿宋" w:hAnsi="仿宋" w:eastAsia="仿宋"/>
          <w:sz w:val="28"/>
          <w:szCs w:val="28"/>
          <w:lang w:val="zh-CN"/>
        </w:rPr>
        <w:t>日</w:t>
      </w:r>
      <w:r>
        <w:rPr>
          <w:rFonts w:hint="eastAsia" w:ascii="仿宋" w:hAnsi="仿宋" w:eastAsia="仿宋"/>
          <w:sz w:val="28"/>
          <w:szCs w:val="28"/>
          <w:lang w:val="en-US" w:eastAsia="zh-CN"/>
        </w:rPr>
        <w:t>9:30</w:t>
      </w:r>
      <w:r>
        <w:rPr>
          <w:rFonts w:hint="eastAsia" w:ascii="仿宋" w:hAnsi="仿宋" w:eastAsia="仿宋"/>
          <w:sz w:val="28"/>
          <w:szCs w:val="28"/>
          <w:lang w:val="zh-CN"/>
        </w:rPr>
        <w:t>时前送到重庆机场有限公司公共区管理部</w:t>
      </w:r>
      <w:r>
        <w:rPr>
          <w:rFonts w:hint="eastAsia" w:ascii="仿宋" w:hAnsi="仿宋" w:eastAsia="仿宋"/>
          <w:sz w:val="28"/>
          <w:szCs w:val="28"/>
        </w:rPr>
        <w:t>320办公</w:t>
      </w:r>
      <w:r>
        <w:rPr>
          <w:rFonts w:hint="eastAsia" w:ascii="仿宋" w:hAnsi="仿宋" w:eastAsia="仿宋"/>
          <w:sz w:val="28"/>
          <w:szCs w:val="28"/>
          <w:lang w:val="zh-CN"/>
        </w:rPr>
        <w:t>室，过期不予受理；</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.2.2封面上须注明“项目名称”及“竞价文件编号”；竞价响应文件清单要求盖章或签字处及竞价响应文件外包装上密封处加盖竞价响应方公章、法定代表人盖章或签字。</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.3竞价响应文件散装或者活页装订的。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.4资质不符或超出经营范围竞价的。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.5有串通竞价或弄虚作假或有其他违法行为的。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.6竞价响应文件无法定代表签字或签字人无有效授权书的。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.7竞价有效期不足的。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.8未按规定格式填写，内容不全或关键字迹模糊、无法辨认的。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.9评审委员会审查发现竞价响应文件未能对竞价文件提出的所有实质性要求和条件作出响应的。</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w:t>
      </w:r>
      <w:r>
        <w:rPr>
          <w:rFonts w:hint="eastAsia" w:ascii="仿宋" w:hAnsi="仿宋" w:eastAsia="仿宋"/>
          <w:b/>
          <w:sz w:val="28"/>
          <w:szCs w:val="28"/>
          <w:lang w:val="en-US" w:eastAsia="zh-CN"/>
        </w:rPr>
        <w:t>一</w:t>
      </w:r>
      <w:r>
        <w:rPr>
          <w:rFonts w:hint="eastAsia" w:ascii="仿宋" w:hAnsi="仿宋" w:eastAsia="仿宋"/>
          <w:b/>
          <w:sz w:val="28"/>
          <w:szCs w:val="28"/>
        </w:rPr>
        <w:t>、</w:t>
      </w:r>
      <w:r>
        <w:rPr>
          <w:rFonts w:hint="eastAsia" w:ascii="仿宋" w:hAnsi="仿宋" w:eastAsia="仿宋"/>
          <w:b/>
          <w:sz w:val="28"/>
          <w:szCs w:val="28"/>
          <w:lang w:eastAsia="zh-CN"/>
        </w:rPr>
        <w:t>竞价</w:t>
      </w:r>
      <w:r>
        <w:rPr>
          <w:rFonts w:hint="eastAsia" w:ascii="仿宋" w:hAnsi="仿宋" w:eastAsia="仿宋"/>
          <w:b/>
          <w:sz w:val="28"/>
          <w:szCs w:val="28"/>
        </w:rPr>
        <w:t>时间、地点及结果通知：</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lang w:val="en-US" w:eastAsia="zh-CN"/>
        </w:rPr>
        <w:t>1</w:t>
      </w:r>
      <w:r>
        <w:rPr>
          <w:rFonts w:hint="eastAsia" w:ascii="仿宋" w:hAnsi="仿宋" w:eastAsia="仿宋"/>
          <w:sz w:val="28"/>
          <w:szCs w:val="28"/>
          <w:lang w:val="zh-CN"/>
        </w:rPr>
        <w:t>.1 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7</w:t>
      </w:r>
      <w:r>
        <w:rPr>
          <w:rFonts w:hint="eastAsia" w:ascii="仿宋" w:hAnsi="仿宋" w:eastAsia="仿宋"/>
          <w:sz w:val="28"/>
          <w:szCs w:val="28"/>
          <w:lang w:val="zh-CN"/>
        </w:rPr>
        <w:t>月</w:t>
      </w:r>
      <w:r>
        <w:rPr>
          <w:rFonts w:hint="eastAsia" w:ascii="仿宋" w:hAnsi="仿宋" w:eastAsia="仿宋"/>
          <w:sz w:val="28"/>
          <w:szCs w:val="28"/>
          <w:lang w:val="en-US" w:eastAsia="zh-CN"/>
        </w:rPr>
        <w:t>8</w:t>
      </w:r>
      <w:r>
        <w:rPr>
          <w:rFonts w:hint="eastAsia" w:ascii="仿宋" w:hAnsi="仿宋" w:eastAsia="仿宋"/>
          <w:sz w:val="28"/>
          <w:szCs w:val="28"/>
          <w:lang w:val="zh-CN"/>
        </w:rPr>
        <w:t>日</w:t>
      </w:r>
      <w:r>
        <w:rPr>
          <w:rFonts w:hint="eastAsia" w:ascii="仿宋" w:hAnsi="仿宋" w:eastAsia="仿宋"/>
          <w:sz w:val="28"/>
          <w:szCs w:val="28"/>
          <w:lang w:val="en-US" w:eastAsia="zh-CN"/>
        </w:rPr>
        <w:t>10:00</w:t>
      </w:r>
      <w:r>
        <w:rPr>
          <w:rFonts w:hint="eastAsia" w:ascii="仿宋" w:hAnsi="仿宋" w:eastAsia="仿宋"/>
          <w:sz w:val="28"/>
          <w:szCs w:val="28"/>
          <w:lang w:val="zh-CN"/>
        </w:rPr>
        <w:t>时在重庆机场集团公司公共区管理部对本项目进行竞价，各竞价响应方须参加。</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.2公布竞价结果时间：待结果确定后会及时通知，原则上只通知被选中的竞价响应方。对未被选中的竞价响应方不通知、不解释。</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zh-CN"/>
        </w:rPr>
        <w:t>十</w:t>
      </w:r>
      <w:r>
        <w:rPr>
          <w:rFonts w:hint="eastAsia" w:ascii="仿宋" w:hAnsi="仿宋" w:eastAsia="仿宋"/>
          <w:b/>
          <w:sz w:val="28"/>
          <w:szCs w:val="28"/>
          <w:lang w:val="en-US" w:eastAsia="zh-CN"/>
        </w:rPr>
        <w:t>二</w:t>
      </w:r>
      <w:r>
        <w:rPr>
          <w:rFonts w:hint="eastAsia" w:ascii="仿宋" w:hAnsi="仿宋" w:eastAsia="仿宋"/>
          <w:b/>
          <w:sz w:val="28"/>
          <w:szCs w:val="28"/>
          <w:lang w:val="zh-CN"/>
        </w:rPr>
        <w:t>、联系方式：</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业主：重庆机场集团有限公司</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 xml:space="preserve">联系人：郑先生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电话：（023）67151293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邮编：401120</w:t>
      </w: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keepNext w:val="0"/>
        <w:keepLines w:val="0"/>
        <w:pageBreakBefore/>
        <w:widowControl w:val="0"/>
        <w:kinsoku/>
        <w:wordWrap/>
        <w:overflowPunct/>
        <w:topLinePunct w:val="0"/>
        <w:autoSpaceDE/>
        <w:autoSpaceDN/>
        <w:bidi w:val="0"/>
        <w:adjustRightInd/>
        <w:snapToGrid/>
        <w:jc w:val="center"/>
        <w:textAlignment w:val="auto"/>
        <w:outlineLvl w:val="9"/>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（该表格请随竞价文件一起报送，且分开单为一张，勿要装订入竞价文件中。）</w:t>
      </w:r>
    </w:p>
    <w:tbl>
      <w:tblPr>
        <w:tblStyle w:val="11"/>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供应商全称Supplier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注册地址Registered Address</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注册资金Registered capital</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企业性质Enterprise nature</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电子邮箱Email address</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联系电话Telephone No</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移动电话Mobile phone No</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公司联系人Contact Person</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税务登记证号（国内企业）</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传真号码Fax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帐户名Account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开户帐号Account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付款方式Payment Method</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银行名称Bank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银行信用等级Credit rank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银行地址Bank Address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分支机构Branch office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主产品/服务product/Service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市场占有market holds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本地库存locality stock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专利技术Patent technology</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检测报告examination report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ISO9000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ISO14000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机场业绩Airport achievement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大型项目业绩Project project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专业人员Sqecialist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售后支持Post-sale support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服务体系Service system</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（盖章处Stamp）</w:t>
            </w:r>
          </w:p>
        </w:tc>
        <w:tc>
          <w:tcPr>
            <w:tcW w:w="5590" w:type="dxa"/>
            <w:gridSpan w:val="3"/>
            <w:noWrap w:val="0"/>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4"/>
            <w:noWrap w:val="0"/>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afterLines="200" w:line="360" w:lineRule="auto"/>
        <w:rPr>
          <w:rFonts w:ascii="黑体" w:hAnsi="宋体" w:eastAsia="黑体"/>
          <w:b/>
          <w:bCs/>
          <w:sz w:val="36"/>
          <w:szCs w:val="36"/>
        </w:rPr>
      </w:pPr>
    </w:p>
    <w:p>
      <w:pPr>
        <w:pageBreakBefore/>
        <w:snapToGrid w:val="0"/>
        <w:spacing w:line="360" w:lineRule="auto"/>
        <w:rPr>
          <w:rFonts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lang w:val="en-US" w:eastAsia="zh-CN"/>
        </w:rPr>
        <w:t>4</w:t>
      </w:r>
      <w:r>
        <w:rPr>
          <w:rFonts w:hint="eastAsia" w:ascii="仿宋" w:hAnsi="仿宋" w:eastAsia="仿宋"/>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right="94"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w:t>
      </w:r>
      <w:r>
        <w:rPr>
          <w:rFonts w:hint="eastAsia" w:ascii="仿宋" w:hAnsi="仿宋" w:eastAsia="仿宋"/>
          <w:sz w:val="28"/>
          <w:szCs w:val="28"/>
          <w:lang w:eastAsia="zh-CN"/>
        </w:rPr>
        <w:t>竞价</w:t>
      </w:r>
      <w:r>
        <w:rPr>
          <w:rFonts w:hint="eastAsia" w:ascii="仿宋" w:hAnsi="仿宋" w:eastAsia="仿宋"/>
          <w:sz w:val="28"/>
          <w:szCs w:val="28"/>
        </w:rPr>
        <w:t>文件的全部内容，愿意以人民币（不含增值税发票）的总报价：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，工期</w:t>
      </w:r>
      <w:r>
        <w:rPr>
          <w:rFonts w:ascii="仿宋" w:hAnsi="仿宋" w:eastAsia="仿宋"/>
          <w:sz w:val="28"/>
          <w:szCs w:val="28"/>
          <w:u w:val="single"/>
        </w:rPr>
        <w:tab/>
      </w:r>
      <w:r>
        <w:rPr>
          <w:rFonts w:hint="eastAsia" w:ascii="仿宋" w:hAnsi="仿宋" w:eastAsia="仿宋"/>
          <w:sz w:val="28"/>
          <w:szCs w:val="28"/>
        </w:rPr>
        <w:t>日历天，按合同约定实施和完成承包项目的全部工作。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w:t>
      </w:r>
      <w:r>
        <w:rPr>
          <w:rFonts w:hint="eastAsia" w:ascii="仿宋" w:hAnsi="仿宋" w:eastAsia="仿宋"/>
          <w:sz w:val="28"/>
          <w:szCs w:val="28"/>
          <w:lang w:eastAsia="zh-CN"/>
        </w:rPr>
        <w:t>竞价</w:t>
      </w:r>
      <w:r>
        <w:rPr>
          <w:rFonts w:hint="eastAsia" w:ascii="仿宋" w:hAnsi="仿宋" w:eastAsia="仿宋"/>
          <w:sz w:val="28"/>
          <w:szCs w:val="28"/>
        </w:rPr>
        <w:t>有效期内不修改、撤销</w:t>
      </w:r>
      <w:r>
        <w:rPr>
          <w:rFonts w:hint="eastAsia" w:ascii="仿宋" w:hAnsi="仿宋" w:eastAsia="仿宋"/>
          <w:sz w:val="28"/>
          <w:szCs w:val="28"/>
          <w:lang w:eastAsia="zh-CN"/>
        </w:rPr>
        <w:t>竞价</w:t>
      </w:r>
      <w:r>
        <w:rPr>
          <w:rFonts w:hint="eastAsia" w:ascii="仿宋" w:hAnsi="仿宋" w:eastAsia="仿宋"/>
          <w:sz w:val="28"/>
          <w:szCs w:val="28"/>
        </w:rPr>
        <w:t>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ind w:right="-8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w:t>
      </w:r>
      <w:r>
        <w:rPr>
          <w:rFonts w:hint="eastAsia" w:ascii="仿宋" w:hAnsi="仿宋" w:eastAsia="仿宋"/>
          <w:sz w:val="28"/>
          <w:szCs w:val="28"/>
          <w:lang w:eastAsia="zh-CN"/>
        </w:rPr>
        <w:t>竞价</w:t>
      </w:r>
      <w:r>
        <w:rPr>
          <w:rFonts w:hint="eastAsia" w:ascii="仿宋" w:hAnsi="仿宋" w:eastAsia="仿宋"/>
          <w:sz w:val="28"/>
          <w:szCs w:val="28"/>
        </w:rPr>
        <w:t>文件及有关资料内容完整、真实和准确。</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w:t>
      </w:r>
      <w:r>
        <w:rPr>
          <w:rFonts w:hint="eastAsia" w:ascii="仿宋" w:hAnsi="仿宋" w:eastAsia="仿宋"/>
          <w:sz w:val="28"/>
          <w:szCs w:val="28"/>
          <w:lang w:eastAsia="zh-CN"/>
        </w:rPr>
        <w:t>竞价</w:t>
      </w:r>
      <w:r>
        <w:rPr>
          <w:rFonts w:hint="eastAsia" w:ascii="仿宋" w:hAnsi="仿宋" w:eastAsia="仿宋"/>
          <w:sz w:val="28"/>
          <w:szCs w:val="28"/>
        </w:rPr>
        <w:t>响应文件将成为约束双方的合同文件组成部分。</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lang w:eastAsia="zh-CN"/>
        </w:rPr>
        <w:t>竞价</w:t>
      </w:r>
      <w:r>
        <w:rPr>
          <w:rFonts w:hint="eastAsia" w:ascii="仿宋" w:hAnsi="仿宋" w:eastAsia="仿宋"/>
          <w:sz w:val="28"/>
          <w:szCs w:val="28"/>
        </w:rPr>
        <w:t>人：</w:t>
      </w:r>
      <w:r>
        <w:rPr>
          <w:rFonts w:hint="eastAsia" w:ascii="仿宋" w:hAnsi="仿宋"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                          （签字）</w:t>
      </w:r>
    </w:p>
    <w:p>
      <w:pPr>
        <w:tabs>
          <w:tab w:val="left" w:pos="7035"/>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5</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法定代表人身份证明</w:t>
      </w: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lang w:eastAsia="zh-CN"/>
        </w:rPr>
        <w:t>竞价</w:t>
      </w:r>
      <w:r>
        <w:rPr>
          <w:rFonts w:hint="eastAsia" w:ascii="仿宋" w:hAnsi="仿宋" w:eastAsia="仿宋"/>
          <w:kern w:val="0"/>
          <w:sz w:val="28"/>
          <w:szCs w:val="28"/>
        </w:rPr>
        <w:t>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795"/>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w:t>
      </w:r>
      <w:r>
        <w:rPr>
          <w:rFonts w:hint="eastAsia" w:ascii="仿宋" w:hAnsi="仿宋" w:eastAsia="仿宋"/>
          <w:kern w:val="0"/>
          <w:sz w:val="28"/>
          <w:szCs w:val="28"/>
          <w:lang w:eastAsia="zh-CN"/>
        </w:rPr>
        <w:t>竞价</w:t>
      </w:r>
      <w:r>
        <w:rPr>
          <w:rFonts w:hint="eastAsia" w:ascii="仿宋" w:hAnsi="仿宋" w:eastAsia="仿宋"/>
          <w:kern w:val="0"/>
          <w:sz w:val="28"/>
          <w:szCs w:val="28"/>
        </w:rPr>
        <w:t>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lang w:eastAsia="zh-CN"/>
        </w:rPr>
        <w:t>竞价</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sz w:val="28"/>
          <w:szCs w:val="28"/>
          <w:u w:val="single"/>
        </w:rPr>
        <w:t xml:space="preserve">     </w:t>
      </w:r>
      <w:r>
        <w:rPr>
          <w:rFonts w:hint="eastAsia" w:ascii="仿宋" w:hAnsi="仿宋" w:eastAsia="仿宋"/>
          <w:kern w:val="0"/>
          <w:sz w:val="28"/>
          <w:szCs w:val="28"/>
        </w:rPr>
        <w:t>月</w:t>
      </w:r>
      <w:r>
        <w:rPr>
          <w:rFonts w:hint="eastAsia" w:ascii="仿宋" w:hAnsi="仿宋" w:eastAsia="仿宋"/>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6</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法人代表授权书</w:t>
      </w: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w:t>
      </w:r>
      <w:r>
        <w:rPr>
          <w:rFonts w:hint="eastAsia" w:ascii="仿宋" w:hAnsi="仿宋" w:eastAsia="仿宋"/>
          <w:sz w:val="28"/>
          <w:szCs w:val="28"/>
          <w:lang w:eastAsia="zh-CN"/>
        </w:rPr>
        <w:t>竞价</w:t>
      </w:r>
      <w:r>
        <w:rPr>
          <w:rFonts w:hint="eastAsia" w:ascii="仿宋" w:hAnsi="仿宋" w:eastAsia="仿宋"/>
          <w:sz w:val="28"/>
          <w:szCs w:val="28"/>
        </w:rPr>
        <w:t>活动中，以我单位的名义签署</w:t>
      </w:r>
      <w:r>
        <w:rPr>
          <w:rFonts w:hint="eastAsia" w:ascii="仿宋" w:hAnsi="仿宋" w:eastAsia="仿宋"/>
          <w:sz w:val="28"/>
          <w:szCs w:val="28"/>
          <w:lang w:eastAsia="zh-CN"/>
        </w:rPr>
        <w:t>竞价</w:t>
      </w:r>
      <w:r>
        <w:rPr>
          <w:rFonts w:hint="eastAsia" w:ascii="仿宋" w:hAnsi="仿宋" w:eastAsia="仿宋"/>
          <w:sz w:val="28"/>
          <w:szCs w:val="28"/>
        </w:rPr>
        <w:t>响应文件，与业主协商、签定合同协议书以及执行一切与此有关的事务。</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lang w:eastAsia="zh-CN"/>
        </w:rPr>
        <w:t>竞价</w:t>
      </w:r>
      <w:r>
        <w:rPr>
          <w:rFonts w:hint="eastAsia" w:ascii="仿宋" w:hAnsi="仿宋" w:eastAsia="仿宋"/>
          <w:sz w:val="28"/>
          <w:szCs w:val="28"/>
        </w:rPr>
        <w:t>响应单位：</w:t>
      </w:r>
      <w:r>
        <w:rPr>
          <w:rFonts w:ascii="仿宋" w:hAnsi="仿宋" w:eastAsia="仿宋"/>
          <w:sz w:val="28"/>
          <w:szCs w:val="28"/>
        </w:rPr>
        <w:t>____________</w:t>
      </w:r>
      <w:r>
        <w:rPr>
          <w:rFonts w:hint="eastAsia" w:ascii="仿宋" w:hAnsi="仿宋" w:eastAsia="仿宋"/>
          <w:sz w:val="28"/>
          <w:szCs w:val="28"/>
        </w:rPr>
        <w:t>（盖章）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ascii="仿宋" w:hAnsi="仿宋" w:eastAsia="仿宋"/>
          <w:sz w:val="28"/>
          <w:szCs w:val="28"/>
        </w:rPr>
        <w:t xml:space="preserve"> </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ascii="仿宋" w:hAnsi="仿宋" w:eastAsia="仿宋"/>
          <w:sz w:val="28"/>
          <w:szCs w:val="28"/>
        </w:rPr>
      </w:pPr>
      <w:r>
        <w:rPr>
          <w:rFonts w:hint="eastAsia" w:ascii="仿宋" w:hAnsi="仿宋" w:eastAsia="仿宋"/>
          <w:sz w:val="28"/>
          <w:szCs w:val="28"/>
        </w:rPr>
        <w:t>附被授权人代理人身份证复印件</w:t>
      </w:r>
    </w:p>
    <w:p>
      <w:pPr>
        <w:snapToGrid w:val="0"/>
        <w:spacing w:afterLines="200" w:line="360" w:lineRule="auto"/>
        <w:rPr>
          <w:rFonts w:ascii="黑体" w:hAnsi="宋体" w:eastAsia="黑体"/>
          <w:b/>
          <w:bCs/>
          <w:sz w:val="36"/>
          <w:szCs w:val="36"/>
        </w:rPr>
      </w:pPr>
    </w:p>
    <w:p>
      <w:pPr>
        <w:wordWrap w:val="0"/>
        <w:spacing w:line="300" w:lineRule="exact"/>
        <w:ind w:firstLine="422" w:firstLineChars="200"/>
        <w:jc w:val="right"/>
        <w:rPr>
          <w:rFonts w:ascii="仿宋" w:hAnsi="仿宋" w:eastAsia="仿宋"/>
          <w:b/>
          <w:color w:val="000000"/>
        </w:rPr>
      </w:pPr>
    </w:p>
    <w:p>
      <w:pPr>
        <w:keepNext w:val="0"/>
        <w:keepLines w:val="0"/>
        <w:pageBreakBefore/>
        <w:widowControl w:val="0"/>
        <w:kinsoku/>
        <w:wordWrap/>
        <w:overflowPunct/>
        <w:topLinePunct w:val="0"/>
        <w:autoSpaceDE/>
        <w:autoSpaceDN/>
        <w:bidi w:val="0"/>
        <w:adjustRightInd/>
        <w:snapToGrid/>
        <w:spacing w:afterLines="50"/>
        <w:ind w:right="964" w:firstLine="420" w:firstLineChars="200"/>
        <w:jc w:val="right"/>
        <w:textAlignment w:val="auto"/>
        <w:outlineLvl w:val="9"/>
        <w:rPr>
          <w:rFonts w:ascii="黑体" w:hAnsi="黑体" w:eastAsia="黑体" w:cs="宋体"/>
          <w:color w:val="000000"/>
        </w:rPr>
      </w:pP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5" name="直接箭头连接符 5"/>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v3vUdQAAAAJ&#10;AQAADwAAAAAAAAABACAAAAAiAAAAZHJzL2Rvd25yZXYueG1sUEsBAhQAFAAAAAgAh07iQKsc64rn&#10;AQAArQMAAA4AAAAAAAAAAQAgAAAAIwEAAGRycy9lMm9Eb2MueG1sUEsFBgAAAAAGAAYAWQEAAHwF&#10;A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eastAsia="宋体" w:cs="Times New Roman"/>
          <w:b/>
          <w:sz w:val="32"/>
          <w:szCs w:val="32"/>
        </w:rPr>
      </w:pPr>
      <w:r>
        <w:rPr>
          <w:rFonts w:hint="eastAsia" w:ascii="仿宋" w:hAnsi="仿宋" w:eastAsia="仿宋"/>
          <w:b/>
          <w:color w:val="000000"/>
          <w:sz w:val="44"/>
          <w:szCs w:val="44"/>
          <w:lang w:val="en-US" w:eastAsia="zh-CN"/>
        </w:rPr>
        <w:t>西区老集团维修翻新</w:t>
      </w:r>
      <w:r>
        <w:rPr>
          <w:rFonts w:hint="eastAsia" w:ascii="仿宋" w:hAnsi="仿宋" w:eastAsia="仿宋"/>
          <w:b/>
          <w:color w:val="000000"/>
          <w:sz w:val="44"/>
          <w:szCs w:val="44"/>
          <w:lang w:val="zh-CN" w:eastAsia="zh-CN"/>
        </w:rPr>
        <w:t>项目</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3"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直接箭头连接符 2"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yqtR/UAAAA&#10;CQEAAA8AAAAAAAAAAQAgAAAAIgAAAGRycy9kb3ducmV2LnhtbFBLAQIUABQAAAAIAIdO4kCB3WaM&#10;6AEAAK0DAAAOAAAAAAAAAAEAIAAAACMBAABkcnMvZTJvRG9jLnhtbFBLBQYAAAAABgAGAFkBAAB9&#10;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w:t>
      </w:r>
      <w:r>
        <w:rPr>
          <w:rFonts w:hint="eastAsia" w:ascii="黑体" w:hAnsi="黑体" w:eastAsia="黑体"/>
          <w:sz w:val="30"/>
          <w:szCs w:val="30"/>
          <w:lang w:val="en-US" w:eastAsia="zh-CN"/>
        </w:rPr>
        <w:t xml:space="preserve"> </w:t>
      </w:r>
      <w:r>
        <w:rPr>
          <w:rFonts w:hint="eastAsia" w:ascii="黑体" w:hAnsi="黑体" w:eastAsia="黑体"/>
          <w:sz w:val="30"/>
          <w:szCs w:val="30"/>
        </w:rPr>
        <w:t>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16"/>
        <w:ind w:firstLine="560"/>
        <w:rPr>
          <w:rFonts w:hint="eastAsia" w:ascii="宋体" w:hAnsi="宋体" w:eastAsia="宋体"/>
          <w:bCs/>
          <w:sz w:val="28"/>
          <w:szCs w:val="28"/>
        </w:r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依照《中华人民共和国合同法》等有关法律、法规，就乙方承揽甲方</w:t>
      </w:r>
      <w:r>
        <w:rPr>
          <w:rFonts w:hint="eastAsia" w:ascii="仿宋" w:hAnsi="仿宋" w:eastAsia="仿宋"/>
          <w:sz w:val="28"/>
          <w:szCs w:val="28"/>
          <w:lang w:val="zh-CN"/>
        </w:rPr>
        <w:t>西区老集团维修翻新</w:t>
      </w:r>
      <w:r>
        <w:rPr>
          <w:rStyle w:val="27"/>
          <w:rFonts w:hint="eastAsia" w:ascii="仿宋_GB2312" w:hAnsi="仿宋" w:eastAsia="仿宋_GB2312" w:cs="宋体"/>
          <w:shd w:val="clear" w:color="auto" w:fill="auto"/>
        </w:rPr>
        <w:t>（以下称项目），双方经充分平等协商，达成本协议。</w:t>
      </w:r>
    </w:p>
    <w:p>
      <w:pPr>
        <w:pStyle w:val="2"/>
        <w:ind w:firstLine="640"/>
        <w:rPr>
          <w:rStyle w:val="27"/>
          <w:rFonts w:ascii="仿宋" w:hAnsi="仿宋" w:eastAsia="黑体" w:cs="Times New Roman"/>
          <w:sz w:val="32"/>
          <w:szCs w:val="24"/>
          <w:shd w:val="clear" w:color="auto" w:fill="auto"/>
        </w:rPr>
      </w:pPr>
      <w:bookmarkStart w:id="0" w:name="_Toc24707255"/>
      <w:r>
        <w:rPr>
          <w:rStyle w:val="27"/>
          <w:rFonts w:hint="eastAsia" w:ascii="仿宋" w:hAnsi="仿宋" w:eastAsia="黑体" w:cs="Times New Roman"/>
          <w:sz w:val="32"/>
          <w:szCs w:val="24"/>
          <w:shd w:val="clear" w:color="auto" w:fill="auto"/>
        </w:rPr>
        <w:t>第一条 项目名称</w:t>
      </w:r>
      <w:bookmarkEnd w:id="0"/>
      <w:bookmarkStart w:id="1" w:name="_Hlk9437057"/>
    </w:p>
    <w:p>
      <w:pPr>
        <w:pStyle w:val="16"/>
        <w:ind w:firstLine="480"/>
        <w:rPr>
          <w:rStyle w:val="27"/>
          <w:rFonts w:ascii="仿宋_GB2312" w:hAnsi="仿宋" w:eastAsia="仿宋_GB2312" w:cs="宋体"/>
          <w:u w:val="single"/>
          <w:shd w:val="clear" w:color="auto" w:fill="auto"/>
        </w:rPr>
      </w:pPr>
      <w:r>
        <w:rPr>
          <w:rStyle w:val="27"/>
          <w:rFonts w:hint="eastAsia" w:ascii="仿宋_GB2312" w:hAnsi="仿宋_GB2312" w:eastAsia="仿宋_GB2312" w:cs="仿宋_GB2312"/>
          <w:u w:val="single"/>
          <w:shd w:val="clear" w:color="auto" w:fill="auto"/>
          <w:lang w:val="en-US" w:eastAsia="zh-CN"/>
        </w:rPr>
        <w:t>西区老集团维修翻新</w:t>
      </w:r>
      <w:r>
        <w:rPr>
          <w:rStyle w:val="27"/>
          <w:rFonts w:hint="eastAsia" w:ascii="仿宋_GB2312" w:hAnsi="仿宋_GB2312" w:eastAsia="仿宋_GB2312" w:cs="仿宋_GB2312"/>
          <w:u w:val="single"/>
          <w:shd w:val="clear" w:color="auto" w:fill="auto"/>
          <w:lang w:val="zh-CN" w:eastAsia="zh-CN"/>
        </w:rPr>
        <w:t>项目</w:t>
      </w:r>
      <w:r>
        <w:rPr>
          <w:rStyle w:val="27"/>
          <w:rFonts w:hint="eastAsia" w:hAnsi="仿宋_GB2312" w:cs="仿宋_GB2312"/>
          <w:u w:val="single"/>
          <w:shd w:val="clear" w:color="auto" w:fill="auto"/>
          <w:lang w:val="en-US" w:eastAsia="zh-CN"/>
        </w:rPr>
        <w:t xml:space="preserve">                   </w:t>
      </w:r>
      <w:r>
        <w:rPr>
          <w:rStyle w:val="27"/>
          <w:rFonts w:hint="eastAsia" w:ascii="仿宋_GB2312" w:hAnsi="仿宋_GB2312" w:eastAsia="仿宋_GB2312" w:cs="仿宋_GB2312"/>
          <w:u w:val="single"/>
          <w:shd w:val="clear" w:color="auto" w:fill="auto"/>
          <w:lang w:val="en-US" w:eastAsia="zh-CN"/>
        </w:rPr>
        <w:t xml:space="preserve"> </w:t>
      </w:r>
      <w:r>
        <w:rPr>
          <w:rStyle w:val="27"/>
          <w:rFonts w:hint="eastAsia" w:hAnsi="仿宋_GB2312" w:cs="仿宋_GB2312"/>
          <w:u w:val="single"/>
          <w:shd w:val="clear" w:color="auto" w:fill="auto"/>
          <w:lang w:val="en-US" w:eastAsia="zh-CN"/>
        </w:rPr>
        <w:t>。</w:t>
      </w:r>
    </w:p>
    <w:bookmarkEnd w:id="1"/>
    <w:p>
      <w:pPr>
        <w:pStyle w:val="2"/>
        <w:ind w:firstLine="640"/>
        <w:rPr>
          <w:rStyle w:val="27"/>
          <w:rFonts w:ascii="仿宋" w:hAnsi="仿宋" w:eastAsia="黑体" w:cs="Times New Roman"/>
          <w:sz w:val="32"/>
          <w:szCs w:val="24"/>
          <w:shd w:val="clear" w:color="auto" w:fill="auto"/>
        </w:rPr>
      </w:pPr>
      <w:bookmarkStart w:id="2" w:name="_Toc24707256"/>
      <w:r>
        <w:rPr>
          <w:rStyle w:val="27"/>
          <w:rFonts w:hint="eastAsia" w:ascii="仿宋" w:hAnsi="仿宋" w:eastAsia="黑体" w:cs="Times New Roman"/>
          <w:sz w:val="32"/>
          <w:szCs w:val="24"/>
          <w:shd w:val="clear" w:color="auto" w:fill="auto"/>
        </w:rPr>
        <w:t>第二条 项目地点</w:t>
      </w:r>
      <w:bookmarkEnd w:id="2"/>
    </w:p>
    <w:p>
      <w:pPr>
        <w:pStyle w:val="16"/>
        <w:ind w:firstLine="600"/>
        <w:rPr>
          <w:rStyle w:val="27"/>
          <w:rFonts w:ascii="仿宋_GB2312" w:hAnsi="仿宋" w:eastAsia="仿宋_GB2312" w:cs="宋体"/>
          <w:shd w:val="clear" w:color="auto" w:fill="auto"/>
        </w:rPr>
      </w:pPr>
      <w:r>
        <w:rPr>
          <w:rStyle w:val="27"/>
          <w:rFonts w:hint="eastAsia" w:ascii="仿宋_GB2312" w:hAnsi="仿宋_GB2312" w:eastAsia="仿宋_GB2312" w:cs="仿宋_GB2312"/>
          <w:u w:val="single"/>
          <w:shd w:val="clear" w:color="auto" w:fill="auto"/>
          <w:lang w:val="en-US" w:eastAsia="zh-CN"/>
        </w:rPr>
        <w:t xml:space="preserve">重庆机场   </w:t>
      </w:r>
      <w:r>
        <w:rPr>
          <w:rStyle w:val="27"/>
          <w:rFonts w:ascii="仿宋_GB2312" w:hAnsi="仿宋" w:eastAsia="仿宋_GB2312" w:cs="宋体"/>
          <w:u w:val="single"/>
          <w:shd w:val="clear" w:color="auto" w:fill="auto"/>
        </w:rPr>
        <w:t xml:space="preserve">                   </w:t>
      </w:r>
      <w:r>
        <w:rPr>
          <w:rStyle w:val="27"/>
          <w:rFonts w:hint="eastAsia" w:cs="宋体"/>
          <w:u w:val="single"/>
          <w:shd w:val="clear" w:color="auto" w:fill="auto"/>
          <w:lang w:val="en-US" w:eastAsia="zh-CN"/>
        </w:rPr>
        <w:t xml:space="preserve">             </w:t>
      </w:r>
      <w:r>
        <w:rPr>
          <w:rStyle w:val="27"/>
          <w:rFonts w:ascii="仿宋_GB2312" w:hAnsi="仿宋" w:eastAsia="仿宋_GB2312" w:cs="宋体"/>
          <w:u w:val="single"/>
          <w:shd w:val="clear" w:color="auto" w:fill="auto"/>
        </w:rPr>
        <w:t xml:space="preserve"> </w:t>
      </w:r>
      <w:r>
        <w:rPr>
          <w:rStyle w:val="27"/>
          <w:rFonts w:hint="eastAsia" w:ascii="仿宋_GB2312" w:hAnsi="仿宋" w:eastAsia="仿宋_GB2312" w:cs="宋体"/>
          <w:shd w:val="clear" w:color="auto" w:fill="auto"/>
        </w:rPr>
        <w:t>。</w:t>
      </w:r>
    </w:p>
    <w:p>
      <w:pPr>
        <w:pStyle w:val="2"/>
        <w:ind w:firstLine="640"/>
      </w:pPr>
      <w:bookmarkStart w:id="3" w:name="_Toc24707257"/>
      <w:r>
        <w:rPr>
          <w:rStyle w:val="27"/>
          <w:rFonts w:hint="eastAsia" w:ascii="仿宋" w:hAnsi="仿宋" w:eastAsia="黑体" w:cs="Times New Roman"/>
          <w:sz w:val="32"/>
          <w:szCs w:val="24"/>
          <w:shd w:val="clear" w:color="auto" w:fill="auto"/>
        </w:rPr>
        <w:t>第三条</w:t>
      </w:r>
      <w:r>
        <w:rPr>
          <w:rStyle w:val="27"/>
          <w:rFonts w:ascii="仿宋" w:hAnsi="仿宋" w:eastAsia="黑体" w:cs="Times New Roman"/>
          <w:sz w:val="32"/>
          <w:szCs w:val="24"/>
          <w:shd w:val="clear" w:color="auto" w:fill="auto"/>
        </w:rPr>
        <w:t xml:space="preserve"> </w:t>
      </w:r>
      <w:r>
        <w:rPr>
          <w:rFonts w:hint="eastAsia"/>
        </w:rPr>
        <w:t>项目内容和范围</w:t>
      </w:r>
      <w:bookmarkEnd w:id="3"/>
    </w:p>
    <w:p>
      <w:pPr>
        <w:pStyle w:val="16"/>
        <w:ind w:firstLine="600"/>
        <w:rPr>
          <w:rStyle w:val="27"/>
          <w:rFonts w:ascii="仿宋_GB2312" w:hAnsi="仿宋" w:eastAsia="仿宋_GB2312" w:cs="宋体"/>
          <w:shd w:val="clear" w:color="auto" w:fill="auto"/>
        </w:rPr>
      </w:pPr>
      <w:r>
        <w:rPr>
          <w:rStyle w:val="27"/>
          <w:rFonts w:hint="eastAsia" w:cs="宋体"/>
          <w:u w:val="single"/>
          <w:shd w:val="clear" w:color="auto" w:fill="auto"/>
          <w:lang w:val="en-US" w:eastAsia="zh-CN"/>
        </w:rPr>
        <w:t>详见附件1</w:t>
      </w:r>
      <w:r>
        <w:rPr>
          <w:rStyle w:val="27"/>
          <w:rFonts w:ascii="仿宋_GB2312" w:hAnsi="仿宋" w:eastAsia="仿宋_GB2312" w:cs="宋体"/>
          <w:u w:val="single"/>
          <w:shd w:val="clear" w:color="auto" w:fill="auto"/>
        </w:rPr>
        <w:t xml:space="preserve">                      </w:t>
      </w:r>
      <w:r>
        <w:rPr>
          <w:rStyle w:val="27"/>
          <w:rFonts w:ascii="仿宋_GB2312" w:hAnsi="仿宋" w:eastAsia="仿宋_GB2312" w:cs="宋体"/>
          <w:shd w:val="clear" w:color="auto" w:fill="auto"/>
        </w:rPr>
        <w:t xml:space="preserve"> </w:t>
      </w:r>
      <w:r>
        <w:rPr>
          <w:rStyle w:val="27"/>
          <w:rFonts w:hint="eastAsia" w:ascii="仿宋_GB2312" w:hAnsi="仿宋" w:eastAsia="仿宋_GB2312" w:cs="宋体"/>
          <w:shd w:val="clear" w:color="auto" w:fill="auto"/>
        </w:rPr>
        <w:t>。（也可用附表进行描述）</w:t>
      </w:r>
    </w:p>
    <w:p>
      <w:pPr>
        <w:pStyle w:val="2"/>
        <w:ind w:firstLine="640"/>
        <w:rPr>
          <w:rStyle w:val="27"/>
          <w:rFonts w:ascii="仿宋" w:hAnsi="仿宋" w:eastAsia="黑体" w:cs="Times New Roman"/>
          <w:sz w:val="32"/>
          <w:szCs w:val="24"/>
          <w:shd w:val="clear" w:color="auto" w:fill="auto"/>
        </w:rPr>
      </w:pPr>
      <w:bookmarkStart w:id="4" w:name="_Toc24707258"/>
      <w:r>
        <w:rPr>
          <w:rStyle w:val="27"/>
          <w:rFonts w:hint="eastAsia" w:ascii="仿宋" w:hAnsi="仿宋" w:eastAsia="黑体" w:cs="Times New Roman"/>
          <w:sz w:val="32"/>
          <w:szCs w:val="24"/>
          <w:shd w:val="clear" w:color="auto" w:fill="auto"/>
        </w:rPr>
        <w:t>第四条 项目工期</w:t>
      </w:r>
      <w:bookmarkEnd w:id="4"/>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4.1本项目工期为：【</w:t>
      </w:r>
      <w:r>
        <w:rPr>
          <w:rStyle w:val="27"/>
          <w:rFonts w:hint="eastAsia" w:cs="宋体"/>
          <w:shd w:val="clear" w:color="auto" w:fill="auto"/>
          <w:lang w:val="en-US" w:eastAsia="zh-CN"/>
        </w:rPr>
        <w:t xml:space="preserve">     </w:t>
      </w:r>
      <w:r>
        <w:rPr>
          <w:rStyle w:val="27"/>
          <w:rFonts w:hint="eastAsia" w:ascii="仿宋_GB2312" w:hAnsi="仿宋" w:eastAsia="仿宋_GB2312" w:cs="宋体"/>
          <w:shd w:val="clear" w:color="auto" w:fill="auto"/>
        </w:rPr>
        <w:t>】</w:t>
      </w:r>
      <w:r>
        <w:rPr>
          <w:rStyle w:val="27"/>
          <w:rFonts w:ascii="仿宋_GB2312" w:hAnsi="仿宋" w:eastAsia="仿宋_GB2312" w:cs="宋体"/>
          <w:shd w:val="clear" w:color="auto" w:fill="auto"/>
        </w:rPr>
        <w:t>年</w:t>
      </w:r>
      <w:r>
        <w:rPr>
          <w:rStyle w:val="27"/>
          <w:rFonts w:hint="eastAsia" w:ascii="仿宋_GB2312" w:hAnsi="仿宋" w:eastAsia="仿宋_GB2312" w:cs="宋体"/>
          <w:shd w:val="clear" w:color="auto" w:fill="auto"/>
        </w:rPr>
        <w:t>【</w:t>
      </w:r>
      <w:r>
        <w:rPr>
          <w:rStyle w:val="27"/>
          <w:rFonts w:hint="eastAsia" w:cs="宋体"/>
          <w:shd w:val="clear" w:color="auto" w:fill="auto"/>
          <w:lang w:val="en-US" w:eastAsia="zh-CN"/>
        </w:rPr>
        <w:t xml:space="preserve">   </w:t>
      </w:r>
      <w:r>
        <w:rPr>
          <w:rStyle w:val="27"/>
          <w:rFonts w:hint="eastAsia" w:ascii="仿宋_GB2312" w:hAnsi="仿宋" w:eastAsia="仿宋_GB2312" w:cs="宋体"/>
          <w:shd w:val="clear" w:color="auto" w:fill="auto"/>
        </w:rPr>
        <w:t>】</w:t>
      </w:r>
      <w:r>
        <w:rPr>
          <w:rStyle w:val="27"/>
          <w:rFonts w:ascii="仿宋_GB2312" w:hAnsi="仿宋" w:eastAsia="仿宋_GB2312" w:cs="宋体"/>
          <w:shd w:val="clear" w:color="auto" w:fill="auto"/>
        </w:rPr>
        <w:t>月</w:t>
      </w:r>
      <w:r>
        <w:rPr>
          <w:rStyle w:val="27"/>
          <w:rFonts w:hint="eastAsia" w:ascii="仿宋_GB2312" w:hAnsi="仿宋" w:eastAsia="仿宋_GB2312" w:cs="宋体"/>
          <w:shd w:val="clear" w:color="auto" w:fill="auto"/>
        </w:rPr>
        <w:t>【</w:t>
      </w:r>
      <w:r>
        <w:rPr>
          <w:rStyle w:val="27"/>
          <w:rFonts w:hint="eastAsia" w:cs="宋体"/>
          <w:shd w:val="clear" w:color="auto" w:fill="auto"/>
          <w:lang w:val="en-US" w:eastAsia="zh-CN"/>
        </w:rPr>
        <w:t xml:space="preserve">   </w:t>
      </w:r>
      <w:r>
        <w:rPr>
          <w:rStyle w:val="27"/>
          <w:rFonts w:hint="eastAsia" w:ascii="仿宋_GB2312" w:hAnsi="仿宋" w:eastAsia="仿宋_GB2312" w:cs="宋体"/>
          <w:shd w:val="clear" w:color="auto" w:fill="auto"/>
        </w:rPr>
        <w:t>】</w:t>
      </w:r>
      <w:r>
        <w:rPr>
          <w:rStyle w:val="27"/>
          <w:rFonts w:ascii="仿宋_GB2312" w:hAnsi="仿宋" w:eastAsia="仿宋_GB2312" w:cs="宋体"/>
          <w:shd w:val="clear" w:color="auto" w:fill="auto"/>
        </w:rPr>
        <w:t>日</w:t>
      </w:r>
      <w:r>
        <w:rPr>
          <w:rStyle w:val="27"/>
          <w:rFonts w:hint="eastAsia" w:ascii="仿宋_GB2312" w:hAnsi="仿宋" w:eastAsia="仿宋_GB2312" w:cs="宋体"/>
          <w:shd w:val="clear" w:color="auto" w:fill="auto"/>
        </w:rPr>
        <w:t>至【</w:t>
      </w:r>
      <w:r>
        <w:rPr>
          <w:rStyle w:val="27"/>
          <w:rFonts w:hint="eastAsia" w:cs="宋体"/>
          <w:shd w:val="clear" w:color="auto" w:fill="auto"/>
          <w:lang w:val="en-US" w:eastAsia="zh-CN"/>
        </w:rPr>
        <w:t xml:space="preserve">     </w:t>
      </w:r>
      <w:r>
        <w:rPr>
          <w:rStyle w:val="27"/>
          <w:rFonts w:hint="eastAsia" w:ascii="仿宋_GB2312" w:hAnsi="仿宋" w:eastAsia="仿宋_GB2312" w:cs="宋体"/>
          <w:shd w:val="clear" w:color="auto" w:fill="auto"/>
        </w:rPr>
        <w:t>】</w:t>
      </w:r>
      <w:r>
        <w:rPr>
          <w:rStyle w:val="27"/>
          <w:rFonts w:ascii="仿宋_GB2312" w:hAnsi="仿宋" w:eastAsia="仿宋_GB2312" w:cs="宋体"/>
          <w:shd w:val="clear" w:color="auto" w:fill="auto"/>
        </w:rPr>
        <w:t>年</w:t>
      </w:r>
      <w:r>
        <w:rPr>
          <w:rStyle w:val="27"/>
          <w:rFonts w:hint="eastAsia" w:ascii="仿宋_GB2312" w:hAnsi="仿宋" w:eastAsia="仿宋_GB2312" w:cs="宋体"/>
          <w:shd w:val="clear" w:color="auto" w:fill="auto"/>
        </w:rPr>
        <w:t>【</w:t>
      </w:r>
      <w:r>
        <w:rPr>
          <w:rStyle w:val="27"/>
          <w:rFonts w:hint="eastAsia" w:cs="宋体"/>
          <w:shd w:val="clear" w:color="auto" w:fill="auto"/>
          <w:lang w:val="en-US" w:eastAsia="zh-CN"/>
        </w:rPr>
        <w:t xml:space="preserve">    </w:t>
      </w:r>
      <w:r>
        <w:rPr>
          <w:rStyle w:val="27"/>
          <w:rFonts w:hint="eastAsia" w:ascii="仿宋_GB2312" w:hAnsi="仿宋" w:eastAsia="仿宋_GB2312" w:cs="宋体"/>
          <w:shd w:val="clear" w:color="auto" w:fill="auto"/>
        </w:rPr>
        <w:t>】</w:t>
      </w:r>
      <w:r>
        <w:rPr>
          <w:rStyle w:val="27"/>
          <w:rFonts w:ascii="仿宋_GB2312" w:hAnsi="仿宋" w:eastAsia="仿宋_GB2312" w:cs="宋体"/>
          <w:shd w:val="clear" w:color="auto" w:fill="auto"/>
        </w:rPr>
        <w:t>月</w:t>
      </w:r>
      <w:r>
        <w:rPr>
          <w:rStyle w:val="27"/>
          <w:rFonts w:hint="eastAsia" w:ascii="仿宋_GB2312" w:hAnsi="仿宋" w:eastAsia="仿宋_GB2312" w:cs="宋体"/>
          <w:shd w:val="clear" w:color="auto" w:fill="auto"/>
        </w:rPr>
        <w:t>【</w:t>
      </w:r>
      <w:r>
        <w:rPr>
          <w:rStyle w:val="27"/>
          <w:rFonts w:hint="eastAsia" w:cs="宋体"/>
          <w:shd w:val="clear" w:color="auto" w:fill="auto"/>
          <w:lang w:val="en-US" w:eastAsia="zh-CN"/>
        </w:rPr>
        <w:t xml:space="preserve">    </w:t>
      </w:r>
      <w:r>
        <w:rPr>
          <w:rStyle w:val="27"/>
          <w:rFonts w:hint="eastAsia" w:ascii="仿宋_GB2312" w:hAnsi="仿宋" w:eastAsia="仿宋_GB2312" w:cs="宋体"/>
          <w:shd w:val="clear" w:color="auto" w:fill="auto"/>
        </w:rPr>
        <w:t>】</w:t>
      </w:r>
      <w:r>
        <w:rPr>
          <w:rStyle w:val="27"/>
          <w:rFonts w:ascii="仿宋_GB2312" w:hAnsi="仿宋" w:eastAsia="仿宋_GB2312" w:cs="宋体"/>
          <w:shd w:val="clear" w:color="auto" w:fill="auto"/>
        </w:rPr>
        <w:t>日。</w:t>
      </w:r>
      <w:r>
        <w:rPr>
          <w:rStyle w:val="27"/>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7"/>
          <w:rFonts w:ascii="仿宋" w:hAnsi="仿宋" w:eastAsia="黑体" w:cs="Times New Roman"/>
          <w:sz w:val="32"/>
          <w:szCs w:val="24"/>
          <w:shd w:val="clear" w:color="auto" w:fill="auto"/>
        </w:rPr>
      </w:pPr>
      <w:bookmarkStart w:id="5" w:name="_Toc24707259"/>
      <w:r>
        <w:rPr>
          <w:rStyle w:val="27"/>
          <w:rFonts w:hint="eastAsia" w:ascii="仿宋" w:hAnsi="仿宋" w:eastAsia="黑体" w:cs="Times New Roman"/>
          <w:sz w:val="32"/>
          <w:szCs w:val="24"/>
          <w:shd w:val="clear" w:color="auto" w:fill="auto"/>
        </w:rPr>
        <w:t>第五条  履约担保、质量保证</w:t>
      </w:r>
      <w:bookmarkEnd w:id="5"/>
    </w:p>
    <w:p>
      <w:pPr>
        <w:pStyle w:val="16"/>
        <w:ind w:firstLine="600"/>
        <w:rPr>
          <w:rStyle w:val="27"/>
          <w:rFonts w:hint="eastAsia" w:ascii="仿宋_GB2312" w:hAnsi="仿宋" w:eastAsia="仿宋_GB2312" w:cs="宋体"/>
          <w:shd w:val="clear" w:color="auto" w:fill="auto"/>
        </w:rPr>
      </w:pPr>
      <w:r>
        <w:rPr>
          <w:rStyle w:val="27"/>
          <w:rFonts w:hint="eastAsia" w:ascii="仿宋_GB2312" w:hAnsi="仿宋" w:eastAsia="仿宋_GB2312" w:cs="宋体"/>
          <w:shd w:val="clear" w:color="auto" w:fill="auto"/>
        </w:rPr>
        <w:t>5.1乙方应在</w:t>
      </w:r>
      <w:r>
        <w:rPr>
          <w:rStyle w:val="27"/>
          <w:rFonts w:hint="eastAsia" w:ascii="仿宋_GB2312" w:hAnsi="仿宋" w:eastAsia="仿宋_GB2312" w:cs="宋体"/>
          <w:shd w:val="clear" w:color="auto" w:fill="auto"/>
          <w:lang w:val="en-US" w:eastAsia="zh-CN"/>
        </w:rPr>
        <w:t>接到中标通知书七日内</w:t>
      </w:r>
      <w:r>
        <w:rPr>
          <w:rStyle w:val="27"/>
          <w:rFonts w:hint="eastAsia" w:ascii="仿宋_GB2312" w:hAnsi="仿宋" w:eastAsia="仿宋_GB2312" w:cs="宋体"/>
          <w:shd w:val="clear" w:color="auto" w:fill="auto"/>
        </w:rPr>
        <w:t xml:space="preserve">日向甲方支付 </w:t>
      </w:r>
      <w:r>
        <w:rPr>
          <w:rStyle w:val="27"/>
          <w:rFonts w:ascii="Times New Roman" w:hAnsi="Times New Roman" w:eastAsia="仿宋_GB2312" w:cs="Times New Roman"/>
          <w:shd w:val="clear" w:color="auto" w:fill="auto"/>
        </w:rPr>
        <w:t>__________</w:t>
      </w:r>
      <w:r>
        <w:rPr>
          <w:rStyle w:val="27"/>
          <w:rFonts w:hint="eastAsia" w:ascii="仿宋_GB2312" w:hAnsi="仿宋" w:eastAsia="仿宋_GB2312" w:cs="宋体"/>
          <w:shd w:val="clear" w:color="auto" w:fill="auto"/>
        </w:rPr>
        <w:t>的履约保证金，作为履行本合同之担保，甲方应在项目验收合格后无息退还。</w:t>
      </w:r>
      <w:r>
        <w:rPr>
          <w:rStyle w:val="27"/>
          <w:rFonts w:hint="eastAsia" w:ascii="仿宋_GB2312" w:hAnsi="仿宋" w:eastAsia="仿宋_GB2312" w:cs="宋体"/>
          <w:shd w:val="clear" w:color="auto" w:fill="auto"/>
          <w:lang w:val="en-US" w:eastAsia="zh-CN"/>
        </w:rPr>
        <w:t>如乙方未按要求缴纳履约保证金，甲方有权取消其中标资格并上报集团将其列入采购黑名单；如该项目有投标保证金，甲方有权扣除其投标保证金不予退还。</w:t>
      </w:r>
    </w:p>
    <w:p>
      <w:pPr>
        <w:pStyle w:val="16"/>
        <w:ind w:firstLine="600"/>
        <w:rPr>
          <w:rStyle w:val="27"/>
          <w:rFonts w:hint="eastAsia" w:ascii="仿宋_GB2312" w:hAnsi="仿宋" w:eastAsia="仿宋_GB2312" w:cs="宋体"/>
          <w:shd w:val="clear" w:color="auto" w:fill="auto"/>
          <w:lang w:val="en-US" w:eastAsia="zh-CN"/>
        </w:rPr>
      </w:pPr>
      <w:r>
        <w:rPr>
          <w:rStyle w:val="27"/>
          <w:rFonts w:hint="eastAsia" w:ascii="仿宋_GB2312" w:hAnsi="仿宋" w:eastAsia="仿宋_GB2312" w:cs="宋体"/>
          <w:shd w:val="clear" w:color="auto" w:fill="auto"/>
        </w:rPr>
        <w:t>5.2项目质量保证期为：</w:t>
      </w:r>
      <w:r>
        <w:rPr>
          <w:rStyle w:val="27"/>
          <w:rFonts w:hint="eastAsia" w:cs="宋体"/>
          <w:u w:val="single"/>
          <w:shd w:val="clear" w:color="auto" w:fill="auto"/>
          <w:lang w:val="en-US" w:eastAsia="zh-CN"/>
        </w:rPr>
        <w:t>24个</w:t>
      </w:r>
      <w:r>
        <w:rPr>
          <w:rStyle w:val="27"/>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7"/>
          <w:rFonts w:hint="eastAsia" w:ascii="仿宋_GB2312" w:hAnsi="仿宋" w:eastAsia="仿宋_GB2312" w:cs="宋体"/>
          <w:shd w:val="clear" w:color="auto" w:fill="auto"/>
          <w:lang w:val="en-US" w:eastAsia="zh-CN"/>
        </w:rPr>
        <w:t>2</w:t>
      </w:r>
      <w:r>
        <w:rPr>
          <w:rStyle w:val="27"/>
          <w:rFonts w:hint="eastAsia" w:ascii="仿宋_GB2312" w:hAnsi="仿宋" w:eastAsia="仿宋_GB2312" w:cs="宋体"/>
          <w:shd w:val="clear" w:color="auto" w:fill="auto"/>
        </w:rPr>
        <w:t>小时内赶到现场处理,若未及时响应，每次扣</w:t>
      </w:r>
      <w:r>
        <w:rPr>
          <w:rStyle w:val="27"/>
          <w:rFonts w:hint="eastAsia" w:ascii="仿宋_GB2312" w:hAnsi="仿宋" w:eastAsia="仿宋_GB2312" w:cs="宋体"/>
          <w:shd w:val="clear" w:color="auto" w:fill="auto"/>
          <w:lang w:eastAsia="zh-CN"/>
        </w:rPr>
        <w:t>质保金</w:t>
      </w:r>
      <w:r>
        <w:rPr>
          <w:rStyle w:val="27"/>
          <w:rFonts w:hint="eastAsia" w:ascii="仿宋_GB2312" w:hAnsi="仿宋" w:eastAsia="仿宋_GB2312" w:cs="宋体"/>
          <w:shd w:val="clear" w:color="auto" w:fill="auto"/>
        </w:rPr>
        <w:t>的</w:t>
      </w:r>
      <w:r>
        <w:rPr>
          <w:rStyle w:val="27"/>
          <w:rFonts w:hint="eastAsia" w:ascii="仿宋_GB2312" w:hAnsi="仿宋" w:eastAsia="仿宋_GB2312" w:cs="宋体"/>
          <w:shd w:val="clear" w:color="auto" w:fill="auto"/>
          <w:lang w:val="en-US" w:eastAsia="zh-CN"/>
        </w:rPr>
        <w:t>10</w:t>
      </w:r>
      <w:r>
        <w:rPr>
          <w:rStyle w:val="27"/>
          <w:rFonts w:hint="eastAsia" w:ascii="仿宋_GB2312" w:hAnsi="仿宋" w:eastAsia="仿宋_GB2312" w:cs="宋体"/>
          <w:shd w:val="clear" w:color="auto" w:fill="auto"/>
        </w:rPr>
        <w:t>%。</w:t>
      </w:r>
      <w:r>
        <w:rPr>
          <w:rStyle w:val="27"/>
          <w:rFonts w:hint="eastAsia" w:ascii="仿宋_GB2312" w:hAnsi="仿宋" w:eastAsia="仿宋_GB2312" w:cs="宋体"/>
          <w:shd w:val="clear" w:color="auto" w:fill="auto"/>
          <w:lang w:val="en-US" w:eastAsia="zh-CN"/>
        </w:rPr>
        <w:t>如超过3次未及时响应,甲方有权扣除所有质保金</w:t>
      </w:r>
      <w:r>
        <w:rPr>
          <w:rStyle w:val="27"/>
          <w:rFonts w:hint="eastAsia" w:ascii="仿宋_GB2312" w:hAnsi="仿宋" w:eastAsia="仿宋_GB2312" w:cs="宋体"/>
          <w:shd w:val="clear" w:color="auto" w:fill="auto"/>
        </w:rPr>
        <w:t>。</w:t>
      </w:r>
    </w:p>
    <w:p>
      <w:pPr>
        <w:pStyle w:val="2"/>
        <w:ind w:firstLine="640"/>
        <w:rPr>
          <w:rStyle w:val="27"/>
          <w:rFonts w:ascii="仿宋" w:hAnsi="仿宋" w:eastAsia="黑体" w:cs="Times New Roman"/>
          <w:sz w:val="32"/>
          <w:szCs w:val="24"/>
          <w:shd w:val="clear" w:color="auto" w:fill="auto"/>
        </w:rPr>
      </w:pPr>
      <w:bookmarkStart w:id="6" w:name="_Toc24707260"/>
      <w:r>
        <w:rPr>
          <w:rStyle w:val="27"/>
          <w:rFonts w:hint="eastAsia" w:ascii="仿宋" w:hAnsi="仿宋" w:eastAsia="黑体" w:cs="Times New Roman"/>
          <w:sz w:val="32"/>
          <w:szCs w:val="24"/>
          <w:shd w:val="clear" w:color="auto" w:fill="auto"/>
        </w:rPr>
        <w:t>第六条  合同价款</w:t>
      </w:r>
      <w:bookmarkEnd w:id="6"/>
    </w:p>
    <w:p>
      <w:pPr>
        <w:pStyle w:val="16"/>
        <w:ind w:firstLine="600"/>
        <w:jc w:val="both"/>
      </w:pPr>
      <w:bookmarkStart w:id="7" w:name="_Toc24707261"/>
      <w:r>
        <w:rPr>
          <w:rStyle w:val="27"/>
          <w:rFonts w:hint="eastAsia" w:ascii="方正仿宋_GBK" w:hAnsi="方正仿宋_GBK" w:eastAsia="方正仿宋_GBK" w:cs="方正仿宋_GBK"/>
          <w:color w:val="FF0000"/>
          <w:shd w:val="clear" w:color="auto" w:fill="auto"/>
          <w:lang w:val="en-US" w:eastAsia="zh-CN"/>
        </w:rPr>
        <w:t>合同</w:t>
      </w:r>
      <w:r>
        <w:rPr>
          <w:rStyle w:val="27"/>
          <w:rFonts w:hint="eastAsia" w:ascii="仿宋_GB2312" w:hAnsi="仿宋" w:eastAsia="仿宋_GB2312" w:cs="宋体"/>
          <w:color w:val="FF0000"/>
          <w:shd w:val="clear" w:color="auto" w:fill="auto"/>
        </w:rPr>
        <w:t>金额</w:t>
      </w:r>
      <w:r>
        <w:rPr>
          <w:rStyle w:val="27"/>
          <w:rFonts w:hint="eastAsia" w:cs="宋体"/>
          <w:color w:val="FF0000"/>
          <w:shd w:val="clear" w:color="auto" w:fill="auto"/>
          <w:lang w:eastAsia="zh-CN"/>
        </w:rPr>
        <w:t>（</w:t>
      </w:r>
      <w:r>
        <w:rPr>
          <w:rStyle w:val="27"/>
          <w:rFonts w:hint="eastAsia" w:ascii="仿宋_GB2312" w:hAnsi="仿宋" w:eastAsia="仿宋_GB2312" w:cs="宋体"/>
          <w:color w:val="FF0000"/>
          <w:shd w:val="clear" w:color="auto" w:fill="auto"/>
        </w:rPr>
        <w:t>不含</w:t>
      </w:r>
      <w:r>
        <w:rPr>
          <w:rStyle w:val="27"/>
          <w:rFonts w:hint="eastAsia" w:cs="宋体"/>
          <w:color w:val="FF0000"/>
          <w:shd w:val="clear" w:color="auto" w:fill="auto"/>
          <w:lang w:val="en-US" w:eastAsia="zh-CN"/>
        </w:rPr>
        <w:t>增值</w:t>
      </w:r>
      <w:r>
        <w:rPr>
          <w:rStyle w:val="27"/>
          <w:rFonts w:hint="eastAsia" w:ascii="仿宋_GB2312" w:hAnsi="仿宋" w:eastAsia="仿宋_GB2312" w:cs="宋体"/>
          <w:color w:val="FF0000"/>
          <w:shd w:val="clear" w:color="auto" w:fill="auto"/>
        </w:rPr>
        <w:t>税</w:t>
      </w:r>
      <w:r>
        <w:rPr>
          <w:rStyle w:val="27"/>
          <w:rFonts w:hint="eastAsia" w:cs="宋体"/>
          <w:color w:val="FF0000"/>
          <w:shd w:val="clear" w:color="auto" w:fill="auto"/>
          <w:lang w:eastAsia="zh-CN"/>
        </w:rPr>
        <w:t>）</w:t>
      </w:r>
      <w:r>
        <w:rPr>
          <w:rStyle w:val="27"/>
          <w:rFonts w:hint="eastAsia" w:ascii="仿宋_GB2312" w:hAnsi="仿宋" w:eastAsia="仿宋_GB2312" w:cs="宋体"/>
          <w:color w:val="FF0000"/>
          <w:u w:val="single"/>
          <w:shd w:val="clear" w:color="auto" w:fill="auto"/>
        </w:rPr>
        <w:t xml:space="preserve">： </w:t>
      </w:r>
      <w:r>
        <w:rPr>
          <w:rStyle w:val="27"/>
          <w:rFonts w:ascii="仿宋_GB2312" w:hAnsi="仿宋" w:eastAsia="仿宋_GB2312" w:cs="宋体"/>
          <w:color w:val="FF0000"/>
          <w:u w:val="single"/>
          <w:shd w:val="clear" w:color="auto" w:fill="auto"/>
        </w:rPr>
        <w:t xml:space="preserve">  </w:t>
      </w:r>
      <w:r>
        <w:rPr>
          <w:rStyle w:val="27"/>
          <w:rFonts w:hint="eastAsia" w:ascii="仿宋_GB2312" w:hAnsi="仿宋" w:eastAsia="仿宋_GB2312" w:cs="宋体"/>
          <w:color w:val="FF0000"/>
          <w:shd w:val="clear" w:color="auto" w:fill="auto"/>
        </w:rPr>
        <w:t>元（大写：</w:t>
      </w:r>
      <w:r>
        <w:rPr>
          <w:rStyle w:val="27"/>
          <w:rFonts w:hint="eastAsia" w:ascii="仿宋_GB2312" w:hAnsi="仿宋" w:eastAsia="仿宋_GB2312" w:cs="宋体"/>
          <w:color w:val="FF0000"/>
          <w:u w:val="single"/>
          <w:shd w:val="clear" w:color="auto" w:fill="auto"/>
        </w:rPr>
        <w:t xml:space="preserve"> </w:t>
      </w:r>
      <w:r>
        <w:rPr>
          <w:rStyle w:val="27"/>
          <w:rFonts w:ascii="仿宋_GB2312" w:hAnsi="仿宋" w:eastAsia="仿宋_GB2312" w:cs="宋体"/>
          <w:color w:val="FF0000"/>
          <w:u w:val="single"/>
          <w:shd w:val="clear" w:color="auto" w:fill="auto"/>
        </w:rPr>
        <w:t xml:space="preserve">                </w:t>
      </w:r>
      <w:r>
        <w:rPr>
          <w:rStyle w:val="27"/>
          <w:rFonts w:hint="eastAsia" w:ascii="仿宋_GB2312" w:hAnsi="仿宋" w:eastAsia="仿宋_GB2312" w:cs="宋体"/>
          <w:color w:val="FF0000"/>
          <w:shd w:val="clear" w:color="auto" w:fill="auto"/>
        </w:rPr>
        <w:t>）；含税金额</w:t>
      </w:r>
      <w:r>
        <w:rPr>
          <w:rStyle w:val="27"/>
          <w:rFonts w:hint="eastAsia" w:ascii="仿宋_GB2312" w:hAnsi="仿宋" w:eastAsia="仿宋_GB2312" w:cs="宋体"/>
          <w:color w:val="FF0000"/>
          <w:u w:val="single"/>
          <w:shd w:val="clear" w:color="auto" w:fill="auto"/>
        </w:rPr>
        <w:t xml:space="preserve">： </w:t>
      </w:r>
      <w:r>
        <w:rPr>
          <w:rStyle w:val="27"/>
          <w:rFonts w:ascii="仿宋_GB2312" w:hAnsi="仿宋" w:eastAsia="仿宋_GB2312" w:cs="宋体"/>
          <w:color w:val="FF0000"/>
          <w:u w:val="single"/>
          <w:shd w:val="clear" w:color="auto" w:fill="auto"/>
        </w:rPr>
        <w:t xml:space="preserve">        </w:t>
      </w:r>
      <w:r>
        <w:rPr>
          <w:rStyle w:val="27"/>
          <w:rFonts w:hint="eastAsia" w:ascii="仿宋_GB2312" w:hAnsi="仿宋" w:eastAsia="仿宋_GB2312" w:cs="宋体"/>
          <w:color w:val="FF0000"/>
          <w:shd w:val="clear" w:color="auto" w:fill="auto"/>
        </w:rPr>
        <w:t>元（大写</w:t>
      </w:r>
      <w:r>
        <w:rPr>
          <w:rStyle w:val="27"/>
          <w:rFonts w:hint="eastAsia" w:ascii="仿宋_GB2312" w:hAnsi="仿宋" w:eastAsia="仿宋_GB2312" w:cs="宋体"/>
          <w:color w:val="FF0000"/>
          <w:u w:val="single"/>
          <w:shd w:val="clear" w:color="auto" w:fill="auto"/>
        </w:rPr>
        <w:t xml:space="preserve">： </w:t>
      </w:r>
      <w:r>
        <w:rPr>
          <w:rStyle w:val="27"/>
          <w:rFonts w:ascii="仿宋_GB2312" w:hAnsi="仿宋" w:eastAsia="仿宋_GB2312" w:cs="宋体"/>
          <w:color w:val="FF0000"/>
          <w:u w:val="single"/>
          <w:shd w:val="clear" w:color="auto" w:fill="auto"/>
        </w:rPr>
        <w:t xml:space="preserve">              </w:t>
      </w:r>
      <w:r>
        <w:rPr>
          <w:rStyle w:val="27"/>
          <w:rFonts w:hint="eastAsia" w:ascii="仿宋_GB2312" w:hAnsi="仿宋" w:eastAsia="仿宋_GB2312" w:cs="宋体"/>
          <w:color w:val="FF0000"/>
          <w:shd w:val="clear" w:color="auto" w:fill="auto"/>
        </w:rPr>
        <w:t>）,</w:t>
      </w:r>
      <w:r>
        <w:rPr>
          <w:rStyle w:val="27"/>
          <w:rFonts w:hint="eastAsia" w:ascii="方正仿宋_GBK" w:hAnsi="方正仿宋_GBK" w:eastAsia="方正仿宋_GBK" w:cs="方正仿宋_GBK"/>
          <w:color w:val="FF0000"/>
          <w:shd w:val="clear" w:color="auto" w:fill="auto"/>
          <w:lang w:val="en-US" w:eastAsia="zh-CN"/>
        </w:rPr>
        <w:t>增值税</w:t>
      </w:r>
      <w:r>
        <w:rPr>
          <w:rStyle w:val="27"/>
          <w:rFonts w:hint="eastAsia" w:ascii="仿宋_GB2312" w:hAnsi="仿宋" w:eastAsia="仿宋_GB2312" w:cs="宋体"/>
          <w:color w:val="FF0000"/>
          <w:shd w:val="clear" w:color="auto" w:fill="auto"/>
          <w:lang w:val="en-US" w:eastAsia="zh-CN"/>
        </w:rPr>
        <w:t>税率为%</w:t>
      </w:r>
      <w:r>
        <w:rPr>
          <w:rStyle w:val="27"/>
          <w:rFonts w:hint="eastAsia" w:cs="宋体"/>
          <w:color w:val="FF0000"/>
          <w:shd w:val="clear" w:color="auto" w:fill="auto"/>
          <w:lang w:val="en-US" w:eastAsia="zh-CN"/>
        </w:rPr>
        <w:t>。</w:t>
      </w:r>
      <w:r>
        <w:rPr>
          <w:rStyle w:val="27"/>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7"/>
          <w:rFonts w:ascii="仿宋" w:hAnsi="仿宋" w:eastAsia="黑体" w:cs="Times New Roman"/>
          <w:sz w:val="32"/>
          <w:szCs w:val="24"/>
          <w:shd w:val="clear" w:color="auto" w:fill="auto"/>
        </w:rPr>
      </w:pPr>
      <w:r>
        <w:rPr>
          <w:rStyle w:val="27"/>
          <w:rFonts w:hint="eastAsia" w:ascii="仿宋" w:hAnsi="仿宋" w:eastAsia="黑体" w:cs="Times New Roman"/>
          <w:sz w:val="32"/>
          <w:szCs w:val="24"/>
          <w:shd w:val="clear" w:color="auto" w:fill="auto"/>
        </w:rPr>
        <w:t>第七条 付款方式</w:t>
      </w:r>
      <w:bookmarkEnd w:id="7"/>
    </w:p>
    <w:p>
      <w:pPr>
        <w:keepNext w:val="0"/>
        <w:keepLines w:val="0"/>
        <w:pageBreakBefore w:val="0"/>
        <w:kinsoku/>
        <w:wordWrap/>
        <w:overflowPunct/>
        <w:topLinePunct w:val="0"/>
        <w:bidi w:val="0"/>
        <w:spacing w:line="312" w:lineRule="auto"/>
        <w:ind w:firstLine="600" w:firstLineChars="200"/>
        <w:outlineLvl w:val="9"/>
        <w:rPr>
          <w:rStyle w:val="27"/>
          <w:rFonts w:hint="eastAsia" w:ascii="仿宋_GB2312" w:hAnsi="仿宋" w:eastAsia="仿宋_GB2312" w:cs="宋体"/>
          <w:shd w:val="clear" w:color="auto" w:fill="auto"/>
        </w:rPr>
      </w:pPr>
      <w:r>
        <w:rPr>
          <w:rStyle w:val="27"/>
          <w:rFonts w:hint="eastAsia" w:ascii="仿宋_GB2312" w:hAnsi="仿宋" w:eastAsia="仿宋_GB2312" w:cs="宋体"/>
          <w:shd w:val="clear" w:color="auto" w:fill="auto"/>
        </w:rPr>
        <w:t>7.1项目完工验收合格后，乙方开具并向甲方交付税率为【】的增值税专用发票后</w:t>
      </w:r>
      <w:r>
        <w:rPr>
          <w:rStyle w:val="27"/>
          <w:rFonts w:hint="eastAsia" w:cs="宋体"/>
          <w:shd w:val="clear" w:color="auto" w:fill="auto"/>
          <w:lang w:val="en-US" w:eastAsia="zh-CN"/>
        </w:rPr>
        <w:t>40</w:t>
      </w:r>
      <w:r>
        <w:rPr>
          <w:rStyle w:val="27"/>
          <w:rFonts w:hint="eastAsia" w:ascii="仿宋_GB2312" w:hAnsi="仿宋" w:eastAsia="仿宋_GB2312" w:cs="宋体"/>
          <w:shd w:val="clear" w:color="auto" w:fill="auto"/>
        </w:rPr>
        <w:t>个工作日内，甲方向乙方支付合同价款的</w:t>
      </w:r>
      <w:r>
        <w:rPr>
          <w:rStyle w:val="27"/>
          <w:rFonts w:hint="eastAsia" w:cs="宋体"/>
          <w:u w:val="single"/>
          <w:shd w:val="clear" w:color="auto" w:fill="auto"/>
          <w:lang w:val="en-US" w:eastAsia="zh-CN"/>
        </w:rPr>
        <w:t>97</w:t>
      </w:r>
      <w:r>
        <w:rPr>
          <w:rStyle w:val="27"/>
          <w:rFonts w:hint="eastAsia" w:ascii="仿宋_GB2312" w:hAnsi="仿宋" w:eastAsia="仿宋_GB2312" w:cs="宋体"/>
          <w:shd w:val="clear" w:color="auto" w:fill="auto"/>
        </w:rPr>
        <w:t>％</w:t>
      </w:r>
      <w:r>
        <w:rPr>
          <w:rStyle w:val="27"/>
          <w:rFonts w:hint="eastAsia" w:ascii="仿宋_GB2312" w:hAnsi="仿宋" w:eastAsia="仿宋_GB2312" w:cs="宋体"/>
          <w:color w:val="FF0000"/>
          <w:shd w:val="clear" w:color="auto" w:fill="auto"/>
        </w:rPr>
        <w:t>，剩余</w:t>
      </w:r>
      <w:r>
        <w:rPr>
          <w:rStyle w:val="27"/>
          <w:rFonts w:hint="eastAsia" w:cs="宋体"/>
          <w:color w:val="FF0000"/>
          <w:u w:val="single"/>
          <w:shd w:val="clear" w:color="auto" w:fill="auto"/>
          <w:lang w:val="en-US" w:eastAsia="zh-CN"/>
        </w:rPr>
        <w:t>3</w:t>
      </w:r>
      <w:r>
        <w:rPr>
          <w:rStyle w:val="27"/>
          <w:rFonts w:hint="eastAsia" w:ascii="仿宋_GB2312" w:hAnsi="仿宋" w:eastAsia="仿宋_GB2312" w:cs="宋体"/>
          <w:color w:val="FF0000"/>
          <w:shd w:val="clear" w:color="auto" w:fill="auto"/>
        </w:rPr>
        <w:t>％的余款</w:t>
      </w:r>
      <w:r>
        <w:rPr>
          <w:rStyle w:val="27"/>
          <w:rFonts w:hint="eastAsia" w:ascii="仿宋_GB2312" w:hAnsi="仿宋" w:eastAsia="仿宋_GB2312" w:cs="宋体"/>
          <w:color w:val="FF0000"/>
          <w:shd w:val="clear" w:color="auto" w:fill="auto"/>
          <w:lang w:eastAsia="zh-CN"/>
        </w:rPr>
        <w:t>作为质保金，</w:t>
      </w:r>
      <w:r>
        <w:rPr>
          <w:rStyle w:val="27"/>
          <w:rFonts w:hint="eastAsia" w:ascii="仿宋_GB2312" w:hAnsi="仿宋" w:eastAsia="仿宋_GB2312" w:cs="宋体"/>
          <w:color w:val="FF0000"/>
          <w:shd w:val="clear" w:color="auto" w:fill="auto"/>
        </w:rPr>
        <w:t>在质量保证期届满且无问题后</w:t>
      </w:r>
      <w:r>
        <w:rPr>
          <w:rStyle w:val="27"/>
          <w:rFonts w:hint="eastAsia" w:cs="宋体"/>
          <w:color w:val="FF0000"/>
          <w:shd w:val="clear" w:color="auto" w:fill="auto"/>
          <w:lang w:val="en-US" w:eastAsia="zh-CN"/>
        </w:rPr>
        <w:t>40</w:t>
      </w:r>
      <w:r>
        <w:rPr>
          <w:rStyle w:val="27"/>
          <w:rFonts w:hint="eastAsia" w:ascii="仿宋_GB2312" w:hAnsi="仿宋" w:eastAsia="仿宋_GB2312" w:cs="宋体"/>
          <w:color w:val="FF0000"/>
          <w:shd w:val="clear" w:color="auto" w:fill="auto"/>
        </w:rPr>
        <w:t>个工作日内</w:t>
      </w:r>
      <w:r>
        <w:rPr>
          <w:rStyle w:val="27"/>
          <w:rFonts w:hint="eastAsia" w:ascii="仿宋_GB2312" w:hAnsi="仿宋" w:eastAsia="仿宋_GB2312" w:cs="宋体"/>
          <w:color w:val="FF0000"/>
          <w:shd w:val="clear" w:color="auto" w:fill="auto"/>
          <w:lang w:eastAsia="zh-CN"/>
        </w:rPr>
        <w:t>不计息</w:t>
      </w:r>
      <w:r>
        <w:rPr>
          <w:rStyle w:val="27"/>
          <w:rFonts w:hint="eastAsia" w:ascii="仿宋_GB2312" w:hAnsi="仿宋" w:eastAsia="仿宋_GB2312" w:cs="宋体"/>
          <w:color w:val="FF0000"/>
          <w:shd w:val="clear" w:color="auto" w:fill="auto"/>
        </w:rPr>
        <w:t>支付。</w:t>
      </w:r>
    </w:p>
    <w:p>
      <w:pPr>
        <w:pStyle w:val="16"/>
        <w:ind w:firstLine="600"/>
        <w:rPr>
          <w:rStyle w:val="22"/>
          <w:color w:val="FF0000"/>
          <w:lang w:eastAsia="zh-CN"/>
        </w:rPr>
      </w:pPr>
      <w:bookmarkStart w:id="8" w:name="_Toc24707262"/>
      <w:r>
        <w:rPr>
          <w:rStyle w:val="22"/>
          <w:rFonts w:hint="eastAsia"/>
          <w:color w:val="FF0000"/>
          <w:lang w:eastAsia="zh-CN"/>
        </w:rPr>
        <w:t>如果乙方提供增值税普通发票，甲方支付金额为不含增值税金额；如果乙方提供增值税专用发票，甲方支付金额</w:t>
      </w:r>
      <w:r>
        <w:rPr>
          <w:rStyle w:val="22"/>
          <w:color w:val="FF0000"/>
          <w:lang w:eastAsia="zh-CN"/>
        </w:rPr>
        <w:t>=不含增值税金额+增值税税额。</w:t>
      </w:r>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7.2 支付方式：银行转账。</w:t>
      </w:r>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7.3 乙方帐户信息：</w:t>
      </w:r>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开户行：</w:t>
      </w:r>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账号：</w:t>
      </w:r>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户名：</w:t>
      </w:r>
    </w:p>
    <w:p>
      <w:pPr>
        <w:pStyle w:val="2"/>
        <w:ind w:firstLine="640"/>
        <w:rPr>
          <w:rStyle w:val="27"/>
          <w:rFonts w:ascii="仿宋" w:hAnsi="仿宋" w:eastAsia="黑体" w:cs="Times New Roman"/>
          <w:sz w:val="32"/>
          <w:szCs w:val="24"/>
          <w:shd w:val="clear" w:color="auto" w:fill="auto"/>
        </w:rPr>
      </w:pPr>
      <w:r>
        <w:rPr>
          <w:rStyle w:val="27"/>
          <w:rFonts w:hint="eastAsia" w:ascii="仿宋" w:hAnsi="仿宋" w:eastAsia="黑体" w:cs="Times New Roman"/>
          <w:sz w:val="32"/>
          <w:szCs w:val="24"/>
          <w:shd w:val="clear" w:color="auto" w:fill="auto"/>
        </w:rPr>
        <w:t>第八条  承揽要求</w:t>
      </w:r>
      <w:bookmarkEnd w:id="8"/>
    </w:p>
    <w:p>
      <w:pPr>
        <w:pStyle w:val="16"/>
        <w:ind w:firstLine="600"/>
        <w:jc w:val="left"/>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8.1乙方工作时间的要求</w:t>
      </w:r>
      <w:r>
        <w:rPr>
          <w:rStyle w:val="27"/>
          <w:rFonts w:hint="eastAsia" w:ascii="仿宋_GB2312" w:hAnsi="仿宋" w:eastAsia="仿宋_GB2312" w:cs="宋体"/>
          <w:u w:val="single"/>
          <w:shd w:val="clear" w:color="auto" w:fill="auto"/>
        </w:rPr>
        <w:t xml:space="preserve">：                          </w:t>
      </w:r>
      <w:r>
        <w:rPr>
          <w:rStyle w:val="27"/>
          <w:rFonts w:hint="eastAsia" w:ascii="仿宋_GB2312" w:hAnsi="仿宋" w:eastAsia="仿宋_GB2312" w:cs="宋体"/>
          <w:shd w:val="clear" w:color="auto" w:fill="auto"/>
        </w:rPr>
        <w:t xml:space="preserve"> ；</w:t>
      </w:r>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8.2办理证件的要求：</w:t>
      </w:r>
      <w:r>
        <w:rPr>
          <w:rStyle w:val="27"/>
          <w:rFonts w:hint="eastAsia" w:cs="宋体"/>
          <w:u w:val="single"/>
          <w:shd w:val="clear" w:color="auto" w:fill="auto"/>
        </w:rPr>
        <w:t xml:space="preserve">       </w:t>
      </w:r>
      <w:r>
        <w:rPr>
          <w:rStyle w:val="27"/>
          <w:rFonts w:hint="eastAsia" w:ascii="仿宋_GB2312" w:hAnsi="仿宋" w:eastAsia="仿宋_GB2312" w:cs="宋体"/>
          <w:u w:val="single"/>
          <w:shd w:val="clear" w:color="auto" w:fill="auto"/>
        </w:rPr>
        <w:t xml:space="preserve">                        </w:t>
      </w:r>
      <w:r>
        <w:rPr>
          <w:rStyle w:val="27"/>
          <w:rFonts w:hint="eastAsia" w:ascii="仿宋_GB2312" w:hAnsi="仿宋" w:eastAsia="仿宋_GB2312" w:cs="宋体"/>
          <w:shd w:val="clear" w:color="auto" w:fill="auto"/>
        </w:rPr>
        <w:t>；</w:t>
      </w:r>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8.3 项目所需材料的提供和使用由</w:t>
      </w:r>
      <w:r>
        <w:rPr>
          <w:rStyle w:val="27"/>
          <w:rFonts w:hint="eastAsia" w:ascii="仿宋_GB2312" w:hAnsi="仿宋" w:eastAsia="仿宋_GB2312" w:cs="宋体"/>
          <w:u w:val="single"/>
          <w:shd w:val="clear" w:color="auto" w:fill="auto"/>
        </w:rPr>
        <w:t xml:space="preserve">   </w:t>
      </w:r>
      <w:r>
        <w:rPr>
          <w:rStyle w:val="27"/>
          <w:rFonts w:hint="eastAsia" w:cs="宋体"/>
          <w:u w:val="single"/>
          <w:shd w:val="clear" w:color="auto" w:fill="auto"/>
          <w:lang w:val="en-US" w:eastAsia="zh-CN"/>
        </w:rPr>
        <w:t>乙方</w:t>
      </w:r>
      <w:r>
        <w:rPr>
          <w:rStyle w:val="27"/>
          <w:rFonts w:hint="eastAsia" w:ascii="仿宋_GB2312" w:hAnsi="仿宋" w:eastAsia="仿宋_GB2312" w:cs="宋体"/>
          <w:u w:val="single"/>
          <w:shd w:val="clear" w:color="auto" w:fill="auto"/>
        </w:rPr>
        <w:t xml:space="preserve">  </w:t>
      </w:r>
      <w:r>
        <w:rPr>
          <w:rStyle w:val="27"/>
          <w:rFonts w:hint="eastAsia" w:ascii="仿宋_GB2312" w:hAnsi="仿宋" w:eastAsia="仿宋_GB2312" w:cs="宋体"/>
          <w:shd w:val="clear" w:color="auto" w:fill="auto"/>
        </w:rPr>
        <w:t>负责；</w:t>
      </w:r>
    </w:p>
    <w:p>
      <w:pPr>
        <w:pStyle w:val="16"/>
        <w:ind w:firstLine="600"/>
        <w:rPr>
          <w:rStyle w:val="27"/>
          <w:rFonts w:hint="eastAsia" w:ascii="仿宋_GB2312" w:hAnsi="仿宋" w:eastAsia="仿宋_GB2312" w:cs="宋体"/>
          <w:shd w:val="clear" w:color="auto" w:fill="auto"/>
        </w:rPr>
      </w:pPr>
      <w:r>
        <w:rPr>
          <w:rStyle w:val="27"/>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600" w:firstLineChars="200"/>
        <w:jc w:val="left"/>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7"/>
          <w:rFonts w:ascii="仿宋" w:hAnsi="仿宋" w:eastAsia="黑体" w:cs="Times New Roman"/>
          <w:sz w:val="32"/>
          <w:szCs w:val="24"/>
          <w:shd w:val="clear" w:color="auto" w:fill="auto"/>
        </w:rPr>
      </w:pPr>
      <w:bookmarkStart w:id="9" w:name="_Toc24707263"/>
      <w:r>
        <w:rPr>
          <w:rStyle w:val="27"/>
          <w:rFonts w:hint="eastAsia" w:ascii="仿宋" w:hAnsi="仿宋" w:eastAsia="黑体" w:cs="Times New Roman"/>
          <w:sz w:val="32"/>
          <w:szCs w:val="24"/>
          <w:shd w:val="clear" w:color="auto" w:fill="auto"/>
        </w:rPr>
        <w:t>第九条  双方的权利与义务</w:t>
      </w:r>
      <w:bookmarkEnd w:id="9"/>
    </w:p>
    <w:p>
      <w:pPr>
        <w:pStyle w:val="19"/>
        <w:shd w:val="clear" w:color="auto" w:fill="auto"/>
        <w:spacing w:before="0" w:after="120" w:line="360" w:lineRule="auto"/>
        <w:ind w:firstLine="600" w:firstLineChars="200"/>
        <w:jc w:val="both"/>
        <w:outlineLvl w:val="2"/>
        <w:rPr>
          <w:rStyle w:val="27"/>
          <w:rFonts w:hint="eastAsia" w:ascii="仿宋_GB2312" w:hAnsi="仿宋" w:eastAsia="仿宋_GB2312" w:cs="宋体"/>
          <w:color w:val="000000"/>
          <w:kern w:val="2"/>
          <w:shd w:val="clear" w:color="auto" w:fill="auto"/>
          <w:lang w:val="zh-CN" w:eastAsia="zh-CN" w:bidi="ar-SA"/>
        </w:rPr>
      </w:pPr>
      <w:bookmarkStart w:id="10" w:name="_Toc24707264"/>
      <w:r>
        <w:rPr>
          <w:rStyle w:val="27"/>
          <w:rFonts w:hint="eastAsia" w:ascii="仿宋_GB2312" w:hAnsi="仿宋" w:eastAsia="仿宋_GB2312" w:cs="宋体"/>
          <w:color w:val="000000"/>
          <w:kern w:val="2"/>
          <w:shd w:val="clear" w:color="auto" w:fill="auto"/>
          <w:lang w:val="en-US" w:eastAsia="zh-CN" w:bidi="ar-SA"/>
        </w:rPr>
        <w:t>9</w:t>
      </w:r>
      <w:r>
        <w:rPr>
          <w:rStyle w:val="27"/>
          <w:rFonts w:hint="eastAsia" w:ascii="仿宋_GB2312" w:hAnsi="仿宋" w:eastAsia="仿宋_GB2312" w:cs="宋体"/>
          <w:color w:val="000000"/>
          <w:kern w:val="2"/>
          <w:shd w:val="clear" w:color="auto" w:fill="auto"/>
          <w:lang w:val="zh-CN" w:eastAsia="zh-CN" w:bidi="ar-SA"/>
        </w:rPr>
        <w:t>.1甲方权责：</w:t>
      </w:r>
      <w:bookmarkEnd w:id="10"/>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19"/>
        <w:shd w:val="clear" w:color="auto" w:fill="auto"/>
        <w:spacing w:before="0" w:after="120" w:line="360" w:lineRule="auto"/>
        <w:ind w:firstLine="600" w:firstLineChars="200"/>
        <w:jc w:val="both"/>
        <w:outlineLvl w:val="2"/>
        <w:rPr>
          <w:rStyle w:val="27"/>
          <w:rFonts w:hint="eastAsia" w:ascii="仿宋_GB2312" w:hAnsi="仿宋" w:eastAsia="仿宋_GB2312" w:cs="宋体"/>
          <w:color w:val="000000"/>
          <w:kern w:val="2"/>
          <w:shd w:val="clear" w:color="auto" w:fill="auto"/>
          <w:lang w:val="zh-CN" w:eastAsia="zh-CN" w:bidi="ar-SA"/>
        </w:rPr>
      </w:pPr>
      <w:bookmarkStart w:id="11" w:name="_Toc24707265"/>
      <w:r>
        <w:rPr>
          <w:rStyle w:val="27"/>
          <w:rFonts w:hint="eastAsia" w:ascii="仿宋_GB2312" w:hAnsi="仿宋" w:eastAsia="仿宋_GB2312" w:cs="宋体"/>
          <w:color w:val="000000"/>
          <w:kern w:val="2"/>
          <w:shd w:val="clear" w:color="auto" w:fill="auto"/>
          <w:lang w:val="zh-CN" w:eastAsia="zh-CN" w:bidi="ar-SA"/>
        </w:rPr>
        <w:t>9.2乙方权责：</w:t>
      </w:r>
      <w:bookmarkEnd w:id="11"/>
    </w:p>
    <w:p>
      <w:pPr>
        <w:pStyle w:val="19"/>
        <w:shd w:val="clear" w:color="auto" w:fill="auto"/>
        <w:spacing w:before="0" w:after="120" w:line="360" w:lineRule="auto"/>
        <w:ind w:firstLine="600" w:firstLineChars="200"/>
        <w:jc w:val="both"/>
        <w:outlineLvl w:val="2"/>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19"/>
        <w:shd w:val="clear" w:color="auto" w:fill="auto"/>
        <w:spacing w:before="0" w:after="120" w:line="360" w:lineRule="auto"/>
        <w:ind w:firstLine="600" w:firstLineChars="200"/>
        <w:jc w:val="both"/>
        <w:outlineLvl w:val="2"/>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19"/>
        <w:shd w:val="clear" w:color="auto" w:fill="auto"/>
        <w:spacing w:before="0" w:after="120" w:line="360" w:lineRule="auto"/>
        <w:ind w:firstLine="600" w:firstLineChars="200"/>
        <w:jc w:val="both"/>
        <w:outlineLvl w:val="2"/>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19"/>
        <w:shd w:val="clear" w:color="auto" w:fill="auto"/>
        <w:spacing w:before="0" w:after="120" w:line="360" w:lineRule="auto"/>
        <w:ind w:firstLine="600" w:firstLineChars="200"/>
        <w:jc w:val="both"/>
        <w:outlineLvl w:val="2"/>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19"/>
        <w:shd w:val="clear" w:color="auto" w:fill="auto"/>
        <w:spacing w:before="0" w:after="120" w:line="360" w:lineRule="auto"/>
        <w:ind w:firstLine="600" w:firstLineChars="200"/>
        <w:jc w:val="both"/>
        <w:outlineLvl w:val="2"/>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
        <w:ind w:firstLine="640"/>
        <w:rPr>
          <w:rStyle w:val="27"/>
          <w:rFonts w:ascii="仿宋" w:hAnsi="仿宋" w:eastAsia="黑体" w:cs="Times New Roman"/>
          <w:sz w:val="32"/>
          <w:szCs w:val="24"/>
          <w:shd w:val="clear" w:color="auto" w:fill="auto"/>
        </w:rPr>
      </w:pPr>
      <w:bookmarkStart w:id="12" w:name="_Toc24707266"/>
      <w:r>
        <w:rPr>
          <w:rStyle w:val="27"/>
          <w:rFonts w:hint="eastAsia" w:ascii="仿宋" w:hAnsi="仿宋" w:eastAsia="黑体" w:cs="Times New Roman"/>
          <w:sz w:val="32"/>
          <w:szCs w:val="24"/>
          <w:shd w:val="clear" w:color="auto" w:fill="auto"/>
        </w:rPr>
        <w:t>第十条  成果验收标准和方法</w:t>
      </w:r>
      <w:bookmarkEnd w:id="12"/>
    </w:p>
    <w:p>
      <w:pPr>
        <w:pStyle w:val="16"/>
        <w:ind w:left="420" w:leftChars="200" w:firstLine="0" w:firstLineChars="0"/>
        <w:rPr>
          <w:rStyle w:val="27"/>
          <w:rFonts w:cs="宋体"/>
          <w:u w:val="single"/>
          <w:shd w:val="clear" w:color="auto" w:fill="auto"/>
        </w:rPr>
      </w:pPr>
      <w:r>
        <w:rPr>
          <w:rStyle w:val="27"/>
          <w:rFonts w:hint="eastAsia" w:ascii="仿宋_GB2312" w:hAnsi="仿宋" w:eastAsia="仿宋_GB2312" w:cs="宋体"/>
          <w:color w:val="000000"/>
          <w:kern w:val="2"/>
          <w:shd w:val="clear" w:color="auto" w:fill="auto"/>
          <w:lang w:val="en-US" w:eastAsia="zh-CN" w:bidi="ar-SA"/>
        </w:rPr>
        <w:t>项目完工后，由乙方向甲方提出验收申请，甲方按</w:t>
      </w:r>
      <w:r>
        <w:rPr>
          <w:rStyle w:val="27"/>
          <w:rFonts w:hint="eastAsia" w:cs="宋体"/>
          <w:u w:val="single"/>
          <w:shd w:val="clear" w:color="auto" w:fill="auto"/>
        </w:rPr>
        <w:t xml:space="preserve">          </w:t>
      </w:r>
    </w:p>
    <w:p>
      <w:pPr>
        <w:pStyle w:val="16"/>
        <w:ind w:firstLine="0" w:firstLineChars="0"/>
        <w:rPr>
          <w:rStyle w:val="27"/>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7"/>
          <w:rFonts w:hint="eastAsia" w:ascii="仿宋_GB2312" w:hAnsi="仿宋" w:eastAsia="仿宋_GB2312" w:cs="宋体"/>
          <w:color w:val="000000"/>
          <w:kern w:val="2"/>
          <w:shd w:val="clear" w:color="auto" w:fill="auto"/>
          <w:lang w:val="en-US" w:eastAsia="zh-CN" w:bidi="ar-SA"/>
        </w:rPr>
        <w:t>进行验收。</w:t>
      </w:r>
    </w:p>
    <w:p>
      <w:pPr>
        <w:pStyle w:val="2"/>
        <w:ind w:firstLine="640"/>
        <w:rPr>
          <w:rStyle w:val="27"/>
          <w:rFonts w:ascii="仿宋" w:hAnsi="仿宋" w:eastAsia="黑体" w:cs="Times New Roman"/>
          <w:sz w:val="32"/>
          <w:szCs w:val="24"/>
          <w:shd w:val="clear" w:color="auto" w:fill="auto"/>
        </w:rPr>
      </w:pPr>
      <w:bookmarkStart w:id="13" w:name="_Toc24707267"/>
      <w:r>
        <w:rPr>
          <w:rStyle w:val="27"/>
          <w:rFonts w:hint="eastAsia" w:ascii="仿宋" w:hAnsi="仿宋" w:eastAsia="黑体" w:cs="Times New Roman"/>
          <w:sz w:val="32"/>
          <w:szCs w:val="24"/>
          <w:shd w:val="clear" w:color="auto" w:fill="auto"/>
        </w:rPr>
        <w:t>第十一条  知识产权</w:t>
      </w:r>
      <w:bookmarkEnd w:id="13"/>
    </w:p>
    <w:p>
      <w:pPr>
        <w:pStyle w:val="16"/>
        <w:ind w:firstLine="60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7"/>
          <w:rFonts w:hint="eastAsia" w:ascii="仿宋_GB2312" w:hAnsi="仿宋" w:eastAsia="仿宋_GB2312" w:cs="宋体"/>
          <w:color w:val="000000"/>
          <w:kern w:val="2"/>
          <w:shd w:val="clear" w:color="auto" w:fill="auto"/>
          <w:lang w:val="en-US" w:eastAsia="zh-CN" w:bidi="ar-SA"/>
        </w:rPr>
        <w:br w:type="textWrapping"/>
      </w:r>
      <w:r>
        <w:rPr>
          <w:rStyle w:val="27"/>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7"/>
          <w:rFonts w:hint="eastAsia" w:ascii="Times New Roman" w:hAnsi="Times New Roman" w:cs="Times New Roman"/>
          <w:b w:val="0"/>
          <w:bCs w:val="0"/>
          <w:u w:val="single"/>
          <w:shd w:val="clear" w:color="auto" w:fill="auto"/>
          <w:lang w:val="en-US" w:eastAsia="zh-CN"/>
        </w:rPr>
        <w:t>30</w:t>
      </w:r>
      <w:r>
        <w:rPr>
          <w:rStyle w:val="27"/>
          <w:rFonts w:hint="eastAsia" w:ascii="仿宋_GB2312" w:hAnsi="仿宋" w:eastAsia="仿宋_GB2312" w:cs="宋体"/>
          <w:color w:val="000000"/>
          <w:kern w:val="2"/>
          <w:shd w:val="clear" w:color="auto" w:fill="auto"/>
          <w:lang w:val="en-US" w:eastAsia="zh-CN" w:bidi="ar-SA"/>
        </w:rPr>
        <w:t>天的，甲方有权解除合同。</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bookmarkStart w:id="15" w:name="_Toc24707269"/>
      <w:r>
        <w:rPr>
          <w:rFonts w:hint="eastAsia"/>
        </w:rPr>
        <w:t>第十三条  争议解决方式</w:t>
      </w:r>
      <w:bookmarkEnd w:id="15"/>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若在合同履行过程中发生争议，甲乙双方应当友好协商解决，协商不成，按以下第（二） 种方式解决：</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（一）提交重庆仲裁委员会，按照申请仲裁时该会现行有效的仲裁规则进行仲裁。</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（二）向甲方所在地有管辖权的人民法院起诉。</w:t>
      </w:r>
    </w:p>
    <w:p>
      <w:pPr>
        <w:pStyle w:val="2"/>
        <w:ind w:firstLine="640"/>
      </w:pPr>
      <w:bookmarkStart w:id="16" w:name="_Toc24707270"/>
      <w:r>
        <w:rPr>
          <w:rFonts w:hint="eastAsia"/>
        </w:rPr>
        <w:t>第十四条  通知与送达</w:t>
      </w:r>
      <w:bookmarkEnd w:id="16"/>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14.1任何一方均应本着诚实信用原则来对待另一方在履行合同时的通知、告知事项，如因重大事项须履行通知义务的，均应当以当面签收或特快专递、电子邮件方式送达相对人。</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14.4任何一方的地址或电子邮件地址有变更时，须以书面形式通知对方，否则因地址或电子邮件地址变更发生而客观上不能送达或退件的情形亦视为送达收件人。</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14.5收件一方若认为邮件封面标题与邮件中实际文件内容不符的，应在收到邮件后三日内通知相对人，逾期视为邮件封面标题与邮件中实际文件内容一致，并视为有效送达收件人。</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16"/>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本合同履行过程中，如果合同履行条件发生变化，由双方进行协商，并以签订补充合同的方式加以确认，补充合同与本合同具有同等效力。</w:t>
      </w:r>
    </w:p>
    <w:p>
      <w:pPr>
        <w:pStyle w:val="16"/>
        <w:ind w:firstLine="60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16"/>
        <w:keepNext w:val="0"/>
        <w:keepLines w:val="0"/>
        <w:pageBreakBefore w:val="0"/>
        <w:widowControl w:val="0"/>
        <w:kinsoku/>
        <w:wordWrap/>
        <w:overflowPunct/>
        <w:topLinePunct w:val="0"/>
        <w:autoSpaceDE/>
        <w:autoSpaceDN/>
        <w:bidi w:val="0"/>
        <w:adjustRightInd/>
        <w:snapToGrid/>
        <w:spacing w:line="336" w:lineRule="auto"/>
        <w:ind w:firstLine="600"/>
        <w:textAlignment w:val="auto"/>
        <w:outlineLvl w:val="9"/>
        <w:rPr>
          <w:rStyle w:val="27"/>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7"/>
          <w:rFonts w:ascii="仿宋" w:hAnsi="仿宋" w:eastAsia="黑体" w:cs="Times New Roman"/>
          <w:sz w:val="32"/>
          <w:szCs w:val="24"/>
          <w:shd w:val="clear" w:color="auto" w:fill="auto"/>
        </w:rPr>
      </w:pPr>
      <w:bookmarkStart w:id="20" w:name="_Toc24707274"/>
      <w:r>
        <w:rPr>
          <w:rStyle w:val="27"/>
          <w:rFonts w:hint="eastAsia" w:ascii="仿宋" w:hAnsi="仿宋" w:eastAsia="黑体" w:cs="Times New Roman"/>
          <w:sz w:val="32"/>
          <w:szCs w:val="24"/>
          <w:shd w:val="clear" w:color="auto" w:fill="auto"/>
        </w:rPr>
        <w:t>第十八条  其他</w:t>
      </w:r>
      <w:bookmarkEnd w:id="20"/>
    </w:p>
    <w:p>
      <w:pPr>
        <w:pStyle w:val="16"/>
        <w:ind w:firstLine="600"/>
      </w:pPr>
      <w:r>
        <w:rPr>
          <w:rFonts w:hint="eastAsia"/>
        </w:rPr>
        <w:t>18.1本合同自双方法定代表人或委托代理人签字并加盖公司公章或合同专用章后生效。</w:t>
      </w:r>
    </w:p>
    <w:p>
      <w:pPr>
        <w:pStyle w:val="16"/>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16"/>
        <w:ind w:firstLine="600"/>
        <w:rPr>
          <w:rFonts w:hint="eastAsia" w:eastAsia="仿宋_GB2312"/>
          <w:lang w:val="en-US" w:eastAsia="zh-CN"/>
        </w:rPr>
      </w:pPr>
      <w:r>
        <w:rPr>
          <w:rFonts w:hint="eastAsia"/>
          <w:lang w:val="en-US" w:eastAsia="zh-CN"/>
        </w:rPr>
        <w:t>18.3附件1和附件2</w:t>
      </w:r>
      <w:r>
        <w:rPr>
          <w:rFonts w:hint="eastAsia"/>
        </w:rPr>
        <w:t>均具同等法律效力。</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 xml:space="preserve">甲方：（盖章）                   </w:t>
      </w:r>
      <w:r>
        <w:rPr>
          <w:rStyle w:val="27"/>
          <w:rFonts w:ascii="仿宋_GB2312" w:hAnsi="仿宋" w:eastAsia="仿宋_GB2312" w:cs="宋体"/>
          <w:shd w:val="clear" w:color="auto" w:fill="auto"/>
        </w:rPr>
        <w:t xml:space="preserve">  </w:t>
      </w:r>
      <w:r>
        <w:rPr>
          <w:rStyle w:val="27"/>
          <w:rFonts w:hint="eastAsia" w:ascii="仿宋_GB2312" w:hAnsi="仿宋" w:eastAsia="仿宋_GB2312" w:cs="宋体"/>
          <w:shd w:val="clear" w:color="auto" w:fill="auto"/>
        </w:rPr>
        <w:t xml:space="preserve">乙方：（盖章）         </w:t>
      </w:r>
      <w:r>
        <w:rPr>
          <w:rStyle w:val="27"/>
          <w:rFonts w:ascii="仿宋_GB2312" w:hAnsi="仿宋" w:eastAsia="仿宋_GB2312" w:cs="宋体"/>
          <w:shd w:val="clear" w:color="auto" w:fill="auto"/>
        </w:rPr>
        <w:t xml:space="preserve">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 xml:space="preserve">法定代表人：                   </w:t>
      </w:r>
      <w:r>
        <w:rPr>
          <w:rStyle w:val="27"/>
          <w:rFonts w:ascii="仿宋_GB2312" w:hAnsi="仿宋" w:eastAsia="仿宋_GB2312" w:cs="宋体"/>
          <w:shd w:val="clear" w:color="auto" w:fill="auto"/>
        </w:rPr>
        <w:t xml:space="preserve">   </w:t>
      </w:r>
      <w:r>
        <w:rPr>
          <w:rStyle w:val="27"/>
          <w:rFonts w:hint="eastAsia" w:ascii="仿宋_GB2312" w:hAnsi="仿宋" w:eastAsia="仿宋_GB2312" w:cs="宋体"/>
          <w:shd w:val="clear" w:color="auto" w:fill="auto"/>
        </w:rPr>
        <w:t xml:space="preserve">法定代表人：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7"/>
          <w:rFonts w:hint="eastAsia" w:ascii="仿宋_GB2312" w:hAnsi="仿宋" w:eastAsia="仿宋_GB2312" w:cs="宋体"/>
          <w:shd w:val="clear" w:color="auto" w:fill="auto"/>
        </w:rPr>
        <w:t xml:space="preserve">委托代理人：                   </w:t>
      </w:r>
      <w:r>
        <w:rPr>
          <w:rStyle w:val="27"/>
          <w:rFonts w:ascii="仿宋_GB2312" w:hAnsi="仿宋" w:eastAsia="仿宋_GB2312" w:cs="宋体"/>
          <w:shd w:val="clear" w:color="auto" w:fill="auto"/>
        </w:rPr>
        <w:t xml:space="preserve">   </w:t>
      </w:r>
      <w:r>
        <w:rPr>
          <w:rStyle w:val="27"/>
          <w:rFonts w:hint="eastAsia" w:ascii="仿宋_GB2312" w:hAnsi="仿宋" w:eastAsia="仿宋_GB2312" w:cs="宋体"/>
          <w:shd w:val="clear" w:color="auto" w:fill="auto"/>
        </w:rPr>
        <w:t>委托代理人：</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7"/>
          <w:rFonts w:ascii="仿宋" w:eastAsia="仿宋"/>
          <w:sz w:val="24"/>
          <w:szCs w:val="24"/>
          <w:lang w:val="zh-CN"/>
        </w:rPr>
      </w:pPr>
      <w:r>
        <w:rPr>
          <w:rFonts w:hint="eastAsia"/>
        </w:rPr>
        <w:t>账</w:t>
      </w:r>
      <w:r>
        <w:t xml:space="preserve">    号：                        </w:t>
      </w:r>
      <w:r>
        <w:rPr>
          <w:rFonts w:hint="eastAsia"/>
        </w:rPr>
        <w:t>账</w:t>
      </w:r>
      <w:r>
        <w:t xml:space="preserve">    号：</w:t>
      </w:r>
    </w:p>
    <w:p>
      <w:pPr>
        <w:pStyle w:val="16"/>
        <w:ind w:firstLine="0" w:firstLineChars="0"/>
        <w:rPr>
          <w:rStyle w:val="27"/>
          <w:rFonts w:ascii="仿宋_GB2312" w:hAnsi="仿宋" w:eastAsia="仿宋_GB2312" w:cs="宋体"/>
          <w:shd w:val="clear" w:color="auto" w:fill="auto"/>
        </w:rPr>
      </w:pPr>
      <w:r>
        <w:rPr>
          <w:rStyle w:val="27"/>
          <w:rFonts w:hint="eastAsia" w:ascii="仿宋_GB2312" w:hAnsi="仿宋" w:eastAsia="仿宋_GB2312" w:cs="宋体"/>
          <w:shd w:val="clear" w:color="auto" w:fill="auto"/>
        </w:rPr>
        <w:t>合同签订时间：</w:t>
      </w:r>
      <w:r>
        <w:rPr>
          <w:rStyle w:val="27"/>
          <w:rFonts w:hint="eastAsia" w:cs="宋体"/>
          <w:shd w:val="clear" w:color="auto" w:fill="auto"/>
          <w:lang w:val="en-US" w:eastAsia="zh-CN"/>
        </w:rPr>
        <w:t xml:space="preserve">            </w:t>
      </w:r>
      <w:r>
        <w:rPr>
          <w:rStyle w:val="27"/>
          <w:rFonts w:hint="eastAsia" w:ascii="仿宋_GB2312" w:hAnsi="仿宋" w:eastAsia="仿宋_GB2312" w:cs="宋体"/>
          <w:shd w:val="clear" w:color="auto" w:fill="auto"/>
        </w:rPr>
        <w:t>合同签订地点：重庆江北国际机场</w:t>
      </w:r>
    </w:p>
    <w:p>
      <w:pPr>
        <w:pStyle w:val="16"/>
        <w:ind w:left="0" w:leftChars="0" w:firstLine="0" w:firstLineChars="0"/>
        <w:rPr>
          <w:rFonts w:hint="eastAsia"/>
          <w:lang w:val="en-US" w:eastAsia="zh-CN"/>
        </w:rPr>
      </w:pPr>
    </w:p>
    <w:p>
      <w:pPr>
        <w:pStyle w:val="16"/>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16"/>
        <w:ind w:left="0" w:leftChars="0" w:firstLine="0" w:firstLineChars="0"/>
        <w:jc w:val="center"/>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项目内容与标准</w:t>
      </w:r>
    </w:p>
    <w:p>
      <w:pPr>
        <w:pStyle w:val="16"/>
        <w:ind w:left="0" w:leftChars="0" w:firstLine="0" w:firstLineChars="0"/>
        <w:jc w:val="center"/>
        <w:rPr>
          <w:rFonts w:hint="default"/>
          <w:lang w:val="en-US" w:eastAsia="zh-CN"/>
        </w:rPr>
      </w:pPr>
    </w:p>
    <w:p>
      <w:pPr>
        <w:pStyle w:val="16"/>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Style w:val="27"/>
          <w:rFonts w:hint="eastAsia" w:ascii="仿宋_GB2312" w:hAnsi="仿宋" w:eastAsia="仿宋_GB2312" w:cs="宋体"/>
          <w:color w:val="auto"/>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zh-CN" w:eastAsia="zh-CN" w:bidi="ar-SA"/>
        </w:rPr>
        <w:t>1、质量</w:t>
      </w:r>
      <w:r>
        <w:rPr>
          <w:rStyle w:val="27"/>
          <w:rFonts w:hint="eastAsia" w:ascii="仿宋_GB2312" w:hAnsi="仿宋" w:eastAsia="仿宋_GB2312" w:cs="宋体"/>
          <w:color w:val="auto"/>
          <w:kern w:val="2"/>
          <w:shd w:val="clear" w:color="auto" w:fill="auto"/>
          <w:lang w:val="zh-CN" w:eastAsia="zh-CN" w:bidi="ar-SA"/>
        </w:rPr>
        <w:t>标准：根据合同签署内容和工期，在规定时间内保质、保量完成</w:t>
      </w:r>
      <w:r>
        <w:rPr>
          <w:rFonts w:hint="eastAsia" w:ascii="仿宋" w:hAnsi="仿宋" w:eastAsia="仿宋"/>
          <w:color w:val="auto"/>
          <w:sz w:val="28"/>
          <w:szCs w:val="28"/>
          <w:lang w:val="zh-CN"/>
        </w:rPr>
        <w:t>西区老集团维修翻新工作</w:t>
      </w:r>
      <w:r>
        <w:rPr>
          <w:rStyle w:val="27"/>
          <w:rFonts w:hint="eastAsia" w:ascii="仿宋_GB2312" w:hAnsi="仿宋" w:eastAsia="仿宋_GB2312" w:cs="宋体"/>
          <w:color w:val="auto"/>
          <w:kern w:val="2"/>
          <w:shd w:val="clear" w:color="auto" w:fill="auto"/>
          <w:lang w:val="en-US" w:eastAsia="zh-CN" w:bidi="ar-SA"/>
        </w:rPr>
        <w:t>。</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对老集团院落内车棚钢结构进行油漆粉刷；更换雨棚板10平方米(采用原样式)；老集团旁景观棚结构件、休息区栏杆粉刷；共计长度约550米；（刷漆要求：基层除锈打磨、底漆、面漆、防锈漆粉刷）（刷漆要求：基层除锈打磨、底漆、面漆、防锈漆粉刷）</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1.2集团1-3楼38间房间、1-3层走廊墙面（不包含楼梯间）、1-3层电梯厅吊顶、9间杂物间总面积约2629平方米墙面乳胶漆翻新；（刷漆要求：基层处理、防水腻子、底漆、面漆）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1.3职工九食堂1楼2间包房天棚墙面乳胶漆翻新共计100平方米；（刷漆要求：基层处理、防水腻子、底漆、面漆）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1.4职工九食堂1楼2间包房、老集团办公楼1-2楼2间会议室原墙纸拆除更换墙布，墙面基层处理后新铺墙布共计238平方米；</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1.5职工九食堂1楼2间包房踢脚线、石膏线更换共计100米。（采用原样式）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1.6项目施工工艺需按相关法律法规、行业规范来执行；</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auto"/>
          <w:sz w:val="28"/>
          <w:szCs w:val="28"/>
          <w:lang w:val="en-US" w:eastAsia="zh-CN"/>
        </w:rPr>
        <w:t>1.7相关材料采用满足国家环保、质</w:t>
      </w:r>
      <w:r>
        <w:rPr>
          <w:rFonts w:hint="eastAsia" w:ascii="仿宋" w:hAnsi="仿宋" w:eastAsia="仿宋"/>
          <w:color w:val="000000"/>
          <w:sz w:val="28"/>
          <w:szCs w:val="28"/>
          <w:lang w:val="en-US" w:eastAsia="zh-CN"/>
        </w:rPr>
        <w:t>量要求合格产品；</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FF"/>
          <w:sz w:val="28"/>
          <w:szCs w:val="28"/>
          <w:lang w:val="en-US" w:eastAsia="zh-CN"/>
        </w:rPr>
      </w:pPr>
      <w:r>
        <w:rPr>
          <w:rFonts w:hint="eastAsia" w:ascii="仿宋" w:hAnsi="仿宋" w:eastAsia="仿宋"/>
          <w:color w:val="000000"/>
          <w:sz w:val="28"/>
          <w:szCs w:val="28"/>
          <w:lang w:val="en-US" w:eastAsia="zh-CN"/>
        </w:rPr>
        <w:t>1.8施工期间现场特殊工种必须持证上岗（电工等风险岗位必须双人作业），作业期间现场安全员、项目管理员必须在场，作业相关安全、质量、环境必须按照国家相关法律法规、行业规范执行。</w:t>
      </w:r>
    </w:p>
    <w:p>
      <w:pPr>
        <w:spacing w:line="360" w:lineRule="auto"/>
        <w:ind w:firstLine="540" w:firstLineChars="193"/>
        <w:rPr>
          <w:rFonts w:hint="eastAsia" w:ascii="仿宋" w:hAnsi="仿宋" w:eastAsia="仿宋"/>
          <w:sz w:val="28"/>
          <w:szCs w:val="28"/>
          <w:lang w:val="en-US" w:eastAsia="zh-CN"/>
        </w:rPr>
      </w:pPr>
      <w:r>
        <w:rPr>
          <w:rFonts w:hint="eastAsia" w:ascii="仿宋" w:hAnsi="仿宋" w:eastAsia="仿宋"/>
          <w:sz w:val="28"/>
          <w:szCs w:val="28"/>
          <w:lang w:val="zh-CN"/>
        </w:rPr>
        <w:t>1.</w:t>
      </w:r>
      <w:r>
        <w:rPr>
          <w:rFonts w:hint="eastAsia" w:ascii="仿宋" w:hAnsi="仿宋" w:eastAsia="仿宋"/>
          <w:sz w:val="28"/>
          <w:szCs w:val="28"/>
          <w:lang w:val="en-US" w:eastAsia="zh-CN"/>
        </w:rPr>
        <w:t>9根据现场情况，施工前做好相关安全、加固等措施后再进行施工作业。</w:t>
      </w:r>
    </w:p>
    <w:p>
      <w:pPr>
        <w:spacing w:line="360" w:lineRule="auto"/>
        <w:ind w:firstLine="579" w:firstLineChars="193"/>
        <w:rPr>
          <w:rStyle w:val="27"/>
          <w:rFonts w:hint="default"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1.10该项目所涉及一切动电、动火、高空作业等均需专业持证人员上岗，施工前必须将专业技术方案完善并上报甲方审批同意后方可施工，如施工过程中因其现场管控不到位所发生一切人员、财产损失均有乙方承担。</w:t>
      </w:r>
    </w:p>
    <w:p>
      <w:pPr>
        <w:widowControl/>
        <w:spacing w:line="360" w:lineRule="auto"/>
        <w:ind w:firstLine="600" w:firstLineChars="200"/>
        <w:jc w:val="left"/>
        <w:rPr>
          <w:rStyle w:val="27"/>
          <w:rFonts w:hint="eastAsia" w:ascii="仿宋_GB2312" w:hAnsi="仿宋" w:eastAsia="仿宋_GB2312" w:cs="宋体"/>
          <w:color w:val="auto"/>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1.11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w:t>
      </w:r>
      <w:r>
        <w:rPr>
          <w:rStyle w:val="27"/>
          <w:rFonts w:hint="eastAsia" w:ascii="仿宋_GB2312" w:hAnsi="仿宋" w:eastAsia="仿宋_GB2312" w:cs="宋体"/>
          <w:color w:val="auto"/>
          <w:kern w:val="2"/>
          <w:shd w:val="clear" w:color="auto" w:fill="auto"/>
          <w:lang w:val="en-US" w:eastAsia="zh-CN" w:bidi="ar-SA"/>
        </w:rPr>
        <w:t>不合格的，乙方应在甲方指示的时间内修整返工后，由甲方重新检查。</w:t>
      </w:r>
    </w:p>
    <w:p>
      <w:pPr>
        <w:widowControl/>
        <w:spacing w:line="360" w:lineRule="auto"/>
        <w:ind w:firstLine="600" w:firstLineChars="200"/>
        <w:jc w:val="left"/>
        <w:rPr>
          <w:rStyle w:val="27"/>
          <w:rFonts w:hint="eastAsia" w:ascii="仿宋_GB2312" w:hAnsi="仿宋" w:eastAsia="仿宋_GB2312" w:cs="宋体"/>
          <w:color w:val="000000"/>
          <w:kern w:val="2"/>
          <w:shd w:val="clear" w:color="auto" w:fill="auto"/>
          <w:lang w:val="zh-CN" w:eastAsia="zh-CN" w:bidi="ar-SA"/>
        </w:rPr>
      </w:pPr>
      <w:r>
        <w:rPr>
          <w:rStyle w:val="27"/>
          <w:rFonts w:hint="eastAsia" w:ascii="仿宋_GB2312" w:hAnsi="仿宋" w:eastAsia="仿宋_GB2312" w:cs="宋体"/>
          <w:color w:val="auto"/>
          <w:kern w:val="2"/>
          <w:shd w:val="clear" w:color="auto" w:fill="auto"/>
          <w:lang w:val="zh-CN" w:eastAsia="zh-CN" w:bidi="ar-SA"/>
        </w:rPr>
        <w:t>1.</w:t>
      </w:r>
      <w:r>
        <w:rPr>
          <w:rStyle w:val="27"/>
          <w:rFonts w:hint="eastAsia" w:ascii="仿宋_GB2312" w:hAnsi="仿宋" w:eastAsia="仿宋_GB2312" w:cs="宋体"/>
          <w:color w:val="auto"/>
          <w:kern w:val="2"/>
          <w:shd w:val="clear" w:color="auto" w:fill="auto"/>
          <w:lang w:val="en-US" w:eastAsia="zh-CN" w:bidi="ar-SA"/>
        </w:rPr>
        <w:t>12</w:t>
      </w:r>
      <w:r>
        <w:rPr>
          <w:rStyle w:val="27"/>
          <w:rFonts w:hint="eastAsia" w:ascii="仿宋_GB2312" w:hAnsi="仿宋" w:eastAsia="仿宋_GB2312" w:cs="宋体"/>
          <w:color w:val="auto"/>
          <w:kern w:val="2"/>
          <w:shd w:val="clear" w:color="auto" w:fill="auto"/>
          <w:lang w:val="zh-CN" w:eastAsia="zh-CN" w:bidi="ar-SA"/>
        </w:rPr>
        <w:t>本次采购的</w:t>
      </w:r>
      <w:r>
        <w:rPr>
          <w:rFonts w:hint="eastAsia" w:ascii="仿宋" w:hAnsi="仿宋" w:eastAsia="仿宋" w:cs="仿宋"/>
          <w:color w:val="auto"/>
          <w:sz w:val="28"/>
          <w:szCs w:val="28"/>
          <w:lang w:val="en-US" w:eastAsia="zh-CN"/>
        </w:rPr>
        <w:t>西区老集团维修翻新</w:t>
      </w:r>
      <w:r>
        <w:rPr>
          <w:rStyle w:val="27"/>
          <w:rFonts w:hint="eastAsia" w:ascii="仿宋_GB2312" w:hAnsi="仿宋" w:eastAsia="仿宋_GB2312" w:cs="宋体"/>
          <w:color w:val="auto"/>
          <w:kern w:val="2"/>
          <w:shd w:val="clear" w:color="auto" w:fill="auto"/>
          <w:lang w:val="zh-CN" w:eastAsia="zh-CN" w:bidi="ar-SA"/>
        </w:rPr>
        <w:t>项目工程应按本技术</w:t>
      </w:r>
      <w:r>
        <w:rPr>
          <w:rStyle w:val="27"/>
          <w:rFonts w:hint="eastAsia" w:ascii="仿宋_GB2312" w:hAnsi="仿宋" w:eastAsia="仿宋_GB2312" w:cs="宋体"/>
          <w:color w:val="000000"/>
          <w:kern w:val="2"/>
          <w:shd w:val="clear" w:color="auto" w:fill="auto"/>
          <w:lang w:val="zh-CN" w:eastAsia="zh-CN" w:bidi="ar-SA"/>
        </w:rPr>
        <w:t>标准与要求进行施工。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Style w:val="27"/>
          <w:rFonts w:hint="eastAsia" w:ascii="仿宋_GB2312" w:hAnsi="仿宋" w:eastAsia="仿宋_GB2312" w:cs="宋体"/>
          <w:color w:val="000000"/>
          <w:kern w:val="2"/>
          <w:shd w:val="clear" w:color="auto" w:fill="auto"/>
          <w:lang w:val="zh-CN" w:eastAsia="zh-CN" w:bidi="ar-SA"/>
        </w:rPr>
      </w:pPr>
      <w:r>
        <w:rPr>
          <w:rFonts w:hint="eastAsia" w:ascii="仿宋" w:hAnsi="仿宋" w:eastAsia="仿宋"/>
          <w:sz w:val="28"/>
          <w:szCs w:val="28"/>
          <w:lang w:val="en-US" w:eastAsia="zh-CN"/>
        </w:rPr>
        <w:t>1.13本次采购项目资料应参照重庆市城建档案馆相关工程竣工资料要求执行，待竣工验收后一周内提供完整工程竣工资料至甲方。若未在甲方规定时间内提交，甲方有权视该项目未完成。</w:t>
      </w:r>
    </w:p>
    <w:p>
      <w:pPr>
        <w:widowControl/>
        <w:spacing w:line="360" w:lineRule="auto"/>
        <w:ind w:firstLine="600" w:firstLineChars="200"/>
        <w:jc w:val="left"/>
        <w:rPr>
          <w:rFonts w:hint="eastAsia" w:ascii="仿宋" w:hAnsi="仿宋" w:eastAsia="仿宋" w:cs="仿宋"/>
          <w:spacing w:val="-20"/>
          <w:sz w:val="28"/>
          <w:szCs w:val="28"/>
          <w:lang w:val="zh-CN"/>
        </w:rPr>
      </w:pPr>
      <w:r>
        <w:rPr>
          <w:rStyle w:val="27"/>
          <w:rFonts w:hint="eastAsia" w:ascii="仿宋_GB2312" w:hAnsi="仿宋" w:eastAsia="仿宋_GB2312" w:cs="宋体"/>
          <w:color w:val="000000"/>
          <w:kern w:val="2"/>
          <w:shd w:val="clear" w:color="auto" w:fill="auto"/>
          <w:lang w:val="en-US" w:eastAsia="zh-CN" w:bidi="ar-SA"/>
        </w:rPr>
        <w:t>1.14</w:t>
      </w:r>
      <w:r>
        <w:rPr>
          <w:rFonts w:hint="eastAsia" w:ascii="仿宋" w:hAnsi="仿宋" w:eastAsia="仿宋" w:cs="仿宋"/>
          <w:spacing w:val="-20"/>
          <w:sz w:val="28"/>
          <w:szCs w:val="28"/>
          <w:lang w:val="zh-CN"/>
        </w:rPr>
        <w:t>主要材料选择</w:t>
      </w:r>
    </w:p>
    <w:tbl>
      <w:tblPr>
        <w:tblStyle w:val="11"/>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CellMar>
            <w:top w:w="0" w:type="dxa"/>
            <w:left w:w="108" w:type="dxa"/>
            <w:bottom w:w="0" w:type="dxa"/>
            <w:right w:w="108" w:type="dxa"/>
          </w:tblCellMar>
        </w:tblPrEx>
        <w:trPr>
          <w:trHeight w:val="623"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2388"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材料设备名称</w:t>
            </w:r>
          </w:p>
        </w:tc>
        <w:tc>
          <w:tcPr>
            <w:tcW w:w="2574"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参照或与之相当于</w:t>
            </w:r>
          </w:p>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以下厂家品牌</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质量等级</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1</w:t>
            </w:r>
          </w:p>
        </w:tc>
        <w:tc>
          <w:tcPr>
            <w:tcW w:w="2388"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color w:val="000000"/>
                <w:sz w:val="24"/>
                <w:szCs w:val="24"/>
                <w:lang w:val="en-US" w:eastAsia="zh-CN"/>
              </w:rPr>
              <w:t>乳胶漆</w:t>
            </w:r>
          </w:p>
        </w:tc>
        <w:tc>
          <w:tcPr>
            <w:tcW w:w="2574" w:type="dxa"/>
            <w:noWrap w:val="0"/>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立邦、多乐士、佐敦</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环保漆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88"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kern w:val="24"/>
                <w:sz w:val="24"/>
                <w:szCs w:val="24"/>
                <w:lang w:eastAsia="zh-CN"/>
              </w:rPr>
              <w:t>墙布</w:t>
            </w:r>
          </w:p>
        </w:tc>
        <w:tc>
          <w:tcPr>
            <w:tcW w:w="2574" w:type="dxa"/>
            <w:noWrap w:val="0"/>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芭菲、贝缇、沃莱菲</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无纺布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2388" w:type="dxa"/>
            <w:noWrap w:val="0"/>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油漆</w:t>
            </w:r>
          </w:p>
        </w:tc>
        <w:tc>
          <w:tcPr>
            <w:tcW w:w="2574" w:type="dxa"/>
            <w:noWrap w:val="0"/>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三峡牌等同档次产品</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环保漆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2388" w:type="dxa"/>
            <w:noWrap w:val="0"/>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雨棚板</w:t>
            </w:r>
          </w:p>
        </w:tc>
        <w:tc>
          <w:tcPr>
            <w:tcW w:w="2574" w:type="dxa"/>
            <w:noWrap w:val="0"/>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原材质</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2388" w:type="dxa"/>
            <w:noWrap w:val="0"/>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踢脚线</w:t>
            </w:r>
          </w:p>
        </w:tc>
        <w:tc>
          <w:tcPr>
            <w:tcW w:w="2574" w:type="dxa"/>
            <w:noWrap w:val="0"/>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原样式</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人造大理石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 w:type="dxa"/>
            <w:noWrap w:val="0"/>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2388" w:type="dxa"/>
            <w:noWrap w:val="0"/>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石膏线</w:t>
            </w:r>
          </w:p>
        </w:tc>
        <w:tc>
          <w:tcPr>
            <w:tcW w:w="2574" w:type="dxa"/>
            <w:noWrap w:val="0"/>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采用一线品牌</w:t>
            </w:r>
          </w:p>
        </w:tc>
        <w:tc>
          <w:tcPr>
            <w:tcW w:w="1417" w:type="dxa"/>
            <w:noWrap w:val="0"/>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noWrap w:val="0"/>
            <w:vAlign w:val="center"/>
          </w:tcPr>
          <w:p>
            <w:pPr>
              <w:autoSpaceDE w:val="0"/>
              <w:autoSpaceDN w:val="0"/>
              <w:adjustRightInd w:val="0"/>
              <w:jc w:val="center"/>
              <w:rPr>
                <w:rFonts w:hint="eastAsia" w:ascii="仿宋" w:hAnsi="仿宋" w:eastAsia="仿宋" w:cs="仿宋"/>
                <w:sz w:val="24"/>
                <w:szCs w:val="24"/>
                <w:lang w:val="zh-CN"/>
              </w:rPr>
            </w:pPr>
          </w:p>
        </w:tc>
      </w:tr>
    </w:tbl>
    <w:p>
      <w:pPr>
        <w:widowControl/>
        <w:spacing w:line="360" w:lineRule="auto"/>
        <w:ind w:firstLine="600" w:firstLineChars="200"/>
        <w:jc w:val="left"/>
        <w:rPr>
          <w:rStyle w:val="27"/>
          <w:rFonts w:hint="eastAsia" w:ascii="仿宋_GB2312" w:hAnsi="仿宋" w:eastAsia="仿宋_GB2312" w:cs="宋体"/>
          <w:color w:val="000000"/>
          <w:kern w:val="2"/>
          <w:shd w:val="clear" w:color="auto" w:fill="auto"/>
          <w:lang w:val="zh-CN" w:eastAsia="zh-CN" w:bidi="ar-SA"/>
        </w:rPr>
      </w:pPr>
      <w:r>
        <w:rPr>
          <w:rStyle w:val="27"/>
          <w:rFonts w:hint="eastAsia" w:ascii="仿宋_GB2312" w:hAnsi="仿宋" w:eastAsia="仿宋_GB2312" w:cs="宋体"/>
          <w:color w:val="000000"/>
          <w:kern w:val="2"/>
          <w:shd w:val="clear" w:color="auto" w:fill="auto"/>
          <w:lang w:val="zh-CN" w:eastAsia="zh-CN" w:bidi="ar-SA"/>
        </w:rPr>
        <w:t>注：所有产品材料必须符合国家相关标准规范，</w:t>
      </w:r>
      <w:r>
        <w:rPr>
          <w:rStyle w:val="27"/>
          <w:rFonts w:hint="eastAsia" w:ascii="仿宋_GB2312" w:hAnsi="仿宋" w:eastAsia="仿宋_GB2312" w:cs="宋体"/>
          <w:color w:val="000000"/>
          <w:kern w:val="2"/>
          <w:shd w:val="clear" w:color="auto" w:fill="auto"/>
          <w:lang w:val="en-US" w:eastAsia="zh-CN" w:bidi="ar-SA"/>
        </w:rPr>
        <w:t>材料质量等级为合格，且采用绿色环保的材料</w:t>
      </w:r>
      <w:r>
        <w:rPr>
          <w:rStyle w:val="27"/>
          <w:rFonts w:hint="eastAsia" w:ascii="仿宋_GB2312" w:hAnsi="仿宋" w:eastAsia="仿宋_GB2312" w:cs="宋体"/>
          <w:color w:val="000000"/>
          <w:kern w:val="2"/>
          <w:shd w:val="clear" w:color="auto" w:fill="auto"/>
          <w:lang w:val="zh-CN" w:eastAsia="zh-CN" w:bidi="ar-SA"/>
        </w:rPr>
        <w:t>；施工工艺与验收应符合中华人民共和国现行的有关国家标准和法规（含行标或专业标准）。施工标准按照相关标准、规定和合同约定进行验收。</w:t>
      </w:r>
    </w:p>
    <w:p>
      <w:pPr>
        <w:pStyle w:val="16"/>
        <w:ind w:left="0" w:leftChars="0" w:firstLine="0" w:firstLineChars="0"/>
        <w:rPr>
          <w:rFonts w:hint="default" w:eastAsia="仿宋_GB2312"/>
          <w:lang w:val="en-US" w:eastAsia="zh-CN"/>
        </w:rPr>
      </w:pPr>
      <w:r>
        <w:rPr>
          <w:rFonts w:hint="eastAsia"/>
          <w:lang w:val="en-US" w:eastAsia="zh-CN"/>
        </w:rPr>
        <w:t>二、特别事宜：</w:t>
      </w:r>
    </w:p>
    <w:p>
      <w:pPr>
        <w:pStyle w:val="16"/>
        <w:ind w:left="0" w:leftChars="0" w:firstLine="600" w:firstLineChars="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1、乙方应将工人工资直接发放到工人手中，如发生拖欠工资导致的投诉，甲方查实后有权从未付工程款中直接支付拖欠工资，乙方必须无条件配合；</w:t>
      </w:r>
    </w:p>
    <w:p>
      <w:pPr>
        <w:pStyle w:val="16"/>
        <w:ind w:left="0" w:leftChars="0" w:firstLine="600" w:firstLineChars="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2、施工过程中因乙方的原因造成政府相关职能部门处罚，乙方若不及时履行处罚决定，则甲方无需经乙方授权，可直接以其工程款代缴罚款。</w:t>
      </w:r>
    </w:p>
    <w:p>
      <w:pPr>
        <w:pStyle w:val="16"/>
        <w:ind w:left="0" w:leftChars="0" w:firstLine="600" w:firstLineChars="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6"/>
        <w:ind w:left="0" w:leftChars="0" w:firstLine="600" w:firstLineChars="0"/>
        <w:rPr>
          <w:rStyle w:val="27"/>
          <w:rFonts w:hint="eastAsia"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6"/>
        <w:ind w:left="0" w:leftChars="0" w:firstLine="600" w:firstLineChars="0"/>
        <w:rPr>
          <w:rStyle w:val="27"/>
          <w:rFonts w:hint="default" w:ascii="仿宋_GB2312" w:hAnsi="仿宋" w:eastAsia="仿宋_GB2312" w:cs="宋体"/>
          <w:color w:val="000000"/>
          <w:kern w:val="2"/>
          <w:shd w:val="clear" w:color="auto" w:fill="auto"/>
          <w:lang w:val="en-US" w:eastAsia="zh-CN" w:bidi="ar-SA"/>
        </w:rPr>
      </w:pPr>
      <w:r>
        <w:rPr>
          <w:rStyle w:val="27"/>
          <w:rFonts w:hint="eastAsia" w:ascii="仿宋_GB2312" w:hAnsi="仿宋" w:eastAsia="仿宋_GB2312" w:cs="宋体"/>
          <w:color w:val="000000"/>
          <w:kern w:val="2"/>
          <w:shd w:val="clear" w:color="auto" w:fill="auto"/>
          <w:lang w:val="en-US" w:eastAsia="zh-CN" w:bidi="ar-SA"/>
        </w:rPr>
        <w:t>5、乙方在施工期间应做好现场安全教育，加强现场安全、质量管理，如施工期间发生安全、质量事故所导致的一切人员、财产损失均由乙方承担，甲方保留其要求赔偿的权利。</w:t>
      </w: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jc w:val="left"/>
        <w:rPr>
          <w:rFonts w:hint="eastAsia" w:ascii="仿宋" w:hAnsi="仿宋" w:eastAsia="仿宋" w:cs="仿宋"/>
          <w:sz w:val="28"/>
        </w:rPr>
      </w:pPr>
      <w:r>
        <w:rPr>
          <w:rFonts w:hint="eastAsia" w:ascii="仿宋" w:hAnsi="仿宋" w:eastAsia="仿宋" w:cs="仿宋"/>
          <w:sz w:val="28"/>
          <w:lang w:eastAsia="zh-CN"/>
        </w:rPr>
        <w:t>联</w:t>
      </w:r>
      <w:r>
        <w:rPr>
          <w:rFonts w:hint="eastAsia" w:ascii="仿宋" w:hAnsi="仿宋" w:eastAsia="仿宋" w:cs="仿宋"/>
          <w:sz w:val="28"/>
        </w:rPr>
        <w:t xml:space="preserve">  </w:t>
      </w:r>
      <w:r>
        <w:rPr>
          <w:rFonts w:hint="eastAsia" w:ascii="仿宋" w:hAnsi="仿宋" w:eastAsia="仿宋" w:cs="仿宋"/>
          <w:sz w:val="28"/>
          <w:lang w:eastAsia="zh-CN"/>
        </w:rPr>
        <w:t>系</w:t>
      </w:r>
      <w:r>
        <w:rPr>
          <w:rFonts w:hint="eastAsia" w:ascii="仿宋" w:hAnsi="仿宋" w:eastAsia="仿宋" w:cs="仿宋"/>
          <w:sz w:val="28"/>
        </w:rPr>
        <w:t xml:space="preserve">  人：                   </w:t>
      </w:r>
      <w:r>
        <w:rPr>
          <w:rFonts w:hint="eastAsia" w:ascii="仿宋" w:hAnsi="仿宋" w:eastAsia="仿宋" w:cs="仿宋"/>
          <w:sz w:val="28"/>
          <w:lang w:eastAsia="zh-CN"/>
        </w:rPr>
        <w:t>联</w:t>
      </w:r>
      <w:r>
        <w:rPr>
          <w:rFonts w:hint="eastAsia" w:ascii="仿宋" w:hAnsi="仿宋" w:eastAsia="仿宋" w:cs="仿宋"/>
          <w:sz w:val="28"/>
        </w:rPr>
        <w:t xml:space="preserve">  </w:t>
      </w:r>
      <w:r>
        <w:rPr>
          <w:rFonts w:hint="eastAsia" w:ascii="仿宋" w:hAnsi="仿宋" w:eastAsia="仿宋" w:cs="仿宋"/>
          <w:sz w:val="28"/>
          <w:lang w:eastAsia="zh-CN"/>
        </w:rPr>
        <w:t>系</w:t>
      </w:r>
      <w:r>
        <w:rPr>
          <w:rFonts w:hint="eastAsia" w:ascii="仿宋" w:hAnsi="仿宋" w:eastAsia="仿宋" w:cs="仿宋"/>
          <w:sz w:val="28"/>
        </w:rPr>
        <w:t xml:space="preserve">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21592" y="-2"/>
                <wp:lineTo x="0" y="0"/>
                <wp:lineTo x="0" y="21600"/>
                <wp:lineTo x="21592" y="21602"/>
                <wp:lineTo x="8" y="21602"/>
                <wp:lineTo x="21600" y="21600"/>
                <wp:lineTo x="21600" y="0"/>
                <wp:lineTo x="8" y="-2"/>
                <wp:lineTo x="21592" y="-2"/>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tretch>
                      <a:fillRect/>
                    </a:stretch>
                  </pic:blipFill>
                  <pic:spPr>
                    <a:xfrm>
                      <a:off x="0" y="0"/>
                      <a:ext cx="5273675" cy="3752215"/>
                    </a:xfrm>
                    <a:prstGeom prst="rect">
                      <a:avLst/>
                    </a:prstGeom>
                    <a:noFill/>
                    <a:ln>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5277485" cy="3786505"/>
                    </a:xfrm>
                    <a:prstGeom prst="rect">
                      <a:avLst/>
                    </a:prstGeom>
                    <a:noFill/>
                    <a:ln>
                      <a:noFill/>
                    </a:ln>
                  </pic:spPr>
                </pic:pic>
              </a:graphicData>
            </a:graphic>
          </wp:anchor>
        </w:drawing>
      </w:r>
    </w:p>
    <w:p>
      <w:pPr>
        <w:widowControl/>
        <w:spacing w:line="520" w:lineRule="exact"/>
        <w:ind w:firstLine="280" w:firstLineChars="100"/>
        <w:jc w:val="right"/>
        <w:rPr>
          <w:rFonts w:hint="eastAsia" w:ascii="宋体" w:hAnsi="宋体"/>
          <w:sz w:val="28"/>
        </w:rPr>
      </w:pPr>
    </w:p>
    <w:sectPr>
      <w:pgSz w:w="11906" w:h="16838"/>
      <w:pgMar w:top="1440" w:right="1803" w:bottom="1440" w:left="1803" w:header="851" w:footer="992" w:gutter="0"/>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3</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63C2A"/>
    <w:multiLevelType w:val="singleLevel"/>
    <w:tmpl w:val="D3163C2A"/>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319"/>
    <w:rsid w:val="00006788"/>
    <w:rsid w:val="00007B12"/>
    <w:rsid w:val="00017CC8"/>
    <w:rsid w:val="0002289E"/>
    <w:rsid w:val="00023008"/>
    <w:rsid w:val="00024065"/>
    <w:rsid w:val="00025AEC"/>
    <w:rsid w:val="000265C7"/>
    <w:rsid w:val="00031BB8"/>
    <w:rsid w:val="00032715"/>
    <w:rsid w:val="000347B8"/>
    <w:rsid w:val="00035345"/>
    <w:rsid w:val="00036084"/>
    <w:rsid w:val="000371A2"/>
    <w:rsid w:val="00050D62"/>
    <w:rsid w:val="0005249A"/>
    <w:rsid w:val="00055144"/>
    <w:rsid w:val="0005588C"/>
    <w:rsid w:val="000562E0"/>
    <w:rsid w:val="00056869"/>
    <w:rsid w:val="000611DA"/>
    <w:rsid w:val="000631F6"/>
    <w:rsid w:val="00063528"/>
    <w:rsid w:val="00063CCA"/>
    <w:rsid w:val="0007321D"/>
    <w:rsid w:val="00073A28"/>
    <w:rsid w:val="000740F0"/>
    <w:rsid w:val="00076511"/>
    <w:rsid w:val="000825D0"/>
    <w:rsid w:val="00084B6F"/>
    <w:rsid w:val="00086564"/>
    <w:rsid w:val="00086FF3"/>
    <w:rsid w:val="00097A5D"/>
    <w:rsid w:val="000A3B23"/>
    <w:rsid w:val="000B4109"/>
    <w:rsid w:val="000B753E"/>
    <w:rsid w:val="000B7659"/>
    <w:rsid w:val="000C02DD"/>
    <w:rsid w:val="000C46C1"/>
    <w:rsid w:val="000D521A"/>
    <w:rsid w:val="000E0A67"/>
    <w:rsid w:val="000E2F2F"/>
    <w:rsid w:val="000E5E1E"/>
    <w:rsid w:val="000E6CD6"/>
    <w:rsid w:val="000F3310"/>
    <w:rsid w:val="000F4E07"/>
    <w:rsid w:val="00103882"/>
    <w:rsid w:val="001055B5"/>
    <w:rsid w:val="00106E21"/>
    <w:rsid w:val="001101E0"/>
    <w:rsid w:val="00126337"/>
    <w:rsid w:val="0013184B"/>
    <w:rsid w:val="001324F1"/>
    <w:rsid w:val="00140784"/>
    <w:rsid w:val="0014309D"/>
    <w:rsid w:val="00146445"/>
    <w:rsid w:val="001505AE"/>
    <w:rsid w:val="00150869"/>
    <w:rsid w:val="001559E7"/>
    <w:rsid w:val="00163E7C"/>
    <w:rsid w:val="00180D31"/>
    <w:rsid w:val="00181249"/>
    <w:rsid w:val="00182F1E"/>
    <w:rsid w:val="001849E2"/>
    <w:rsid w:val="00185DFB"/>
    <w:rsid w:val="0018716E"/>
    <w:rsid w:val="0018776C"/>
    <w:rsid w:val="0019019A"/>
    <w:rsid w:val="00192AF6"/>
    <w:rsid w:val="00193CD2"/>
    <w:rsid w:val="00196FD2"/>
    <w:rsid w:val="001C06AF"/>
    <w:rsid w:val="001C452E"/>
    <w:rsid w:val="001C6D38"/>
    <w:rsid w:val="001D0060"/>
    <w:rsid w:val="001E04F7"/>
    <w:rsid w:val="001E0DD3"/>
    <w:rsid w:val="001E2331"/>
    <w:rsid w:val="001F2E0C"/>
    <w:rsid w:val="001F52E9"/>
    <w:rsid w:val="00202EEA"/>
    <w:rsid w:val="0020773D"/>
    <w:rsid w:val="002111D0"/>
    <w:rsid w:val="002170C0"/>
    <w:rsid w:val="00223328"/>
    <w:rsid w:val="00224DEB"/>
    <w:rsid w:val="00230435"/>
    <w:rsid w:val="00231DDF"/>
    <w:rsid w:val="002334E4"/>
    <w:rsid w:val="002362BD"/>
    <w:rsid w:val="002369A5"/>
    <w:rsid w:val="00236B12"/>
    <w:rsid w:val="00244CAA"/>
    <w:rsid w:val="00264544"/>
    <w:rsid w:val="00266533"/>
    <w:rsid w:val="0028006E"/>
    <w:rsid w:val="002834F6"/>
    <w:rsid w:val="00286536"/>
    <w:rsid w:val="00287E0A"/>
    <w:rsid w:val="002A2217"/>
    <w:rsid w:val="002B75E8"/>
    <w:rsid w:val="002C46DA"/>
    <w:rsid w:val="002C52F9"/>
    <w:rsid w:val="002D222C"/>
    <w:rsid w:val="002D33DE"/>
    <w:rsid w:val="002D6F8E"/>
    <w:rsid w:val="002E0228"/>
    <w:rsid w:val="002E26E2"/>
    <w:rsid w:val="002E5FDE"/>
    <w:rsid w:val="002F1C71"/>
    <w:rsid w:val="002F5A5B"/>
    <w:rsid w:val="002F6E00"/>
    <w:rsid w:val="002F7CA1"/>
    <w:rsid w:val="002F7F31"/>
    <w:rsid w:val="00300C2A"/>
    <w:rsid w:val="00306DDC"/>
    <w:rsid w:val="00311324"/>
    <w:rsid w:val="00317034"/>
    <w:rsid w:val="00332BF8"/>
    <w:rsid w:val="00333793"/>
    <w:rsid w:val="00333BD0"/>
    <w:rsid w:val="00337100"/>
    <w:rsid w:val="00340E6F"/>
    <w:rsid w:val="00343AD4"/>
    <w:rsid w:val="0034710B"/>
    <w:rsid w:val="00347BDE"/>
    <w:rsid w:val="00351066"/>
    <w:rsid w:val="00352159"/>
    <w:rsid w:val="003534A4"/>
    <w:rsid w:val="00357C50"/>
    <w:rsid w:val="00370602"/>
    <w:rsid w:val="003723A5"/>
    <w:rsid w:val="003840CF"/>
    <w:rsid w:val="00391B61"/>
    <w:rsid w:val="00392422"/>
    <w:rsid w:val="0039415B"/>
    <w:rsid w:val="00395B4B"/>
    <w:rsid w:val="00396376"/>
    <w:rsid w:val="003969B6"/>
    <w:rsid w:val="003A0609"/>
    <w:rsid w:val="003A2048"/>
    <w:rsid w:val="003A228A"/>
    <w:rsid w:val="003A2974"/>
    <w:rsid w:val="003A4373"/>
    <w:rsid w:val="003B3EA4"/>
    <w:rsid w:val="003B7133"/>
    <w:rsid w:val="003B79B9"/>
    <w:rsid w:val="003C7185"/>
    <w:rsid w:val="003D26A2"/>
    <w:rsid w:val="003D6803"/>
    <w:rsid w:val="003E074E"/>
    <w:rsid w:val="003E0990"/>
    <w:rsid w:val="003F167C"/>
    <w:rsid w:val="003F74B8"/>
    <w:rsid w:val="003F78CE"/>
    <w:rsid w:val="0040007F"/>
    <w:rsid w:val="004053F9"/>
    <w:rsid w:val="00413E38"/>
    <w:rsid w:val="00420115"/>
    <w:rsid w:val="00422256"/>
    <w:rsid w:val="00422C70"/>
    <w:rsid w:val="00424AC5"/>
    <w:rsid w:val="00425623"/>
    <w:rsid w:val="00425B77"/>
    <w:rsid w:val="0042735B"/>
    <w:rsid w:val="00441244"/>
    <w:rsid w:val="004427E6"/>
    <w:rsid w:val="0044298B"/>
    <w:rsid w:val="00445377"/>
    <w:rsid w:val="00452541"/>
    <w:rsid w:val="00453F3C"/>
    <w:rsid w:val="00455CFC"/>
    <w:rsid w:val="00460BC4"/>
    <w:rsid w:val="004655F4"/>
    <w:rsid w:val="00467F45"/>
    <w:rsid w:val="00485F00"/>
    <w:rsid w:val="00490CF8"/>
    <w:rsid w:val="00493AD9"/>
    <w:rsid w:val="0049584A"/>
    <w:rsid w:val="004A06D9"/>
    <w:rsid w:val="004A0C85"/>
    <w:rsid w:val="004A743B"/>
    <w:rsid w:val="004B146A"/>
    <w:rsid w:val="004B3DF7"/>
    <w:rsid w:val="004B7D2E"/>
    <w:rsid w:val="004C05F1"/>
    <w:rsid w:val="004C0973"/>
    <w:rsid w:val="004D050B"/>
    <w:rsid w:val="004D79C1"/>
    <w:rsid w:val="004E45E3"/>
    <w:rsid w:val="004F2FAB"/>
    <w:rsid w:val="004F307F"/>
    <w:rsid w:val="004F3384"/>
    <w:rsid w:val="004F3F16"/>
    <w:rsid w:val="004F5733"/>
    <w:rsid w:val="004F6B0B"/>
    <w:rsid w:val="005047DA"/>
    <w:rsid w:val="00516810"/>
    <w:rsid w:val="00517D38"/>
    <w:rsid w:val="0052266E"/>
    <w:rsid w:val="00524E2A"/>
    <w:rsid w:val="00550BF1"/>
    <w:rsid w:val="0056102C"/>
    <w:rsid w:val="005645D6"/>
    <w:rsid w:val="00566ECB"/>
    <w:rsid w:val="005733A6"/>
    <w:rsid w:val="005766B4"/>
    <w:rsid w:val="005778B0"/>
    <w:rsid w:val="0058393D"/>
    <w:rsid w:val="005863EB"/>
    <w:rsid w:val="00591811"/>
    <w:rsid w:val="00594753"/>
    <w:rsid w:val="005B2C03"/>
    <w:rsid w:val="005B5E40"/>
    <w:rsid w:val="005B623B"/>
    <w:rsid w:val="005B6DF6"/>
    <w:rsid w:val="005B72F8"/>
    <w:rsid w:val="005C4CBA"/>
    <w:rsid w:val="005C7814"/>
    <w:rsid w:val="005C79AE"/>
    <w:rsid w:val="005D5AF7"/>
    <w:rsid w:val="005E467A"/>
    <w:rsid w:val="005F16BC"/>
    <w:rsid w:val="005F36D8"/>
    <w:rsid w:val="005F4A5B"/>
    <w:rsid w:val="006078C9"/>
    <w:rsid w:val="00610FBA"/>
    <w:rsid w:val="00611B67"/>
    <w:rsid w:val="00616DE3"/>
    <w:rsid w:val="00622C32"/>
    <w:rsid w:val="00626931"/>
    <w:rsid w:val="006331B5"/>
    <w:rsid w:val="006448B9"/>
    <w:rsid w:val="00644FB4"/>
    <w:rsid w:val="00646279"/>
    <w:rsid w:val="0064646F"/>
    <w:rsid w:val="0064740A"/>
    <w:rsid w:val="00653540"/>
    <w:rsid w:val="006603E9"/>
    <w:rsid w:val="0066539F"/>
    <w:rsid w:val="0066710E"/>
    <w:rsid w:val="0066722C"/>
    <w:rsid w:val="006700E0"/>
    <w:rsid w:val="0067214B"/>
    <w:rsid w:val="00677C64"/>
    <w:rsid w:val="00693C5F"/>
    <w:rsid w:val="00694CA2"/>
    <w:rsid w:val="00694E61"/>
    <w:rsid w:val="006964FC"/>
    <w:rsid w:val="006968B0"/>
    <w:rsid w:val="006A1687"/>
    <w:rsid w:val="006A3C01"/>
    <w:rsid w:val="006B78A8"/>
    <w:rsid w:val="006C49D1"/>
    <w:rsid w:val="006E0BFC"/>
    <w:rsid w:val="006E55F4"/>
    <w:rsid w:val="006E7700"/>
    <w:rsid w:val="006E7EC8"/>
    <w:rsid w:val="006F0D23"/>
    <w:rsid w:val="006F6E36"/>
    <w:rsid w:val="00701328"/>
    <w:rsid w:val="00701961"/>
    <w:rsid w:val="0070395B"/>
    <w:rsid w:val="007118BA"/>
    <w:rsid w:val="0071619E"/>
    <w:rsid w:val="007214AB"/>
    <w:rsid w:val="00722EF1"/>
    <w:rsid w:val="00735485"/>
    <w:rsid w:val="00736352"/>
    <w:rsid w:val="0074565C"/>
    <w:rsid w:val="007540E5"/>
    <w:rsid w:val="007544BD"/>
    <w:rsid w:val="00760A24"/>
    <w:rsid w:val="0076301C"/>
    <w:rsid w:val="00766B00"/>
    <w:rsid w:val="00766F9F"/>
    <w:rsid w:val="0077011C"/>
    <w:rsid w:val="0078149A"/>
    <w:rsid w:val="00783017"/>
    <w:rsid w:val="00783450"/>
    <w:rsid w:val="007872F8"/>
    <w:rsid w:val="00790155"/>
    <w:rsid w:val="007950D5"/>
    <w:rsid w:val="007A14DE"/>
    <w:rsid w:val="007A23F4"/>
    <w:rsid w:val="007A25BA"/>
    <w:rsid w:val="007B21E1"/>
    <w:rsid w:val="007B701B"/>
    <w:rsid w:val="007C18D6"/>
    <w:rsid w:val="007C1F70"/>
    <w:rsid w:val="007E0D23"/>
    <w:rsid w:val="007E19FA"/>
    <w:rsid w:val="007E4029"/>
    <w:rsid w:val="007F0083"/>
    <w:rsid w:val="007F28F5"/>
    <w:rsid w:val="00807CA6"/>
    <w:rsid w:val="008137A3"/>
    <w:rsid w:val="008137B6"/>
    <w:rsid w:val="0081544B"/>
    <w:rsid w:val="00827405"/>
    <w:rsid w:val="00833172"/>
    <w:rsid w:val="00835B1F"/>
    <w:rsid w:val="008524F8"/>
    <w:rsid w:val="008602A9"/>
    <w:rsid w:val="0086205E"/>
    <w:rsid w:val="008760AC"/>
    <w:rsid w:val="008800A8"/>
    <w:rsid w:val="00880EBC"/>
    <w:rsid w:val="00883BBC"/>
    <w:rsid w:val="00883E00"/>
    <w:rsid w:val="008903C7"/>
    <w:rsid w:val="008913B8"/>
    <w:rsid w:val="008A0078"/>
    <w:rsid w:val="008B073C"/>
    <w:rsid w:val="008B5D37"/>
    <w:rsid w:val="008B7BA4"/>
    <w:rsid w:val="008C5EA9"/>
    <w:rsid w:val="008C74BC"/>
    <w:rsid w:val="008E1C6B"/>
    <w:rsid w:val="008E2C9F"/>
    <w:rsid w:val="008F0CCE"/>
    <w:rsid w:val="00920BF0"/>
    <w:rsid w:val="009325DE"/>
    <w:rsid w:val="00941604"/>
    <w:rsid w:val="00942CCC"/>
    <w:rsid w:val="0095662C"/>
    <w:rsid w:val="0096421C"/>
    <w:rsid w:val="009662B4"/>
    <w:rsid w:val="00971642"/>
    <w:rsid w:val="00973BDE"/>
    <w:rsid w:val="0098379E"/>
    <w:rsid w:val="009865AA"/>
    <w:rsid w:val="00990CE0"/>
    <w:rsid w:val="0099140E"/>
    <w:rsid w:val="0099607B"/>
    <w:rsid w:val="009B30A2"/>
    <w:rsid w:val="009B4B99"/>
    <w:rsid w:val="009C1103"/>
    <w:rsid w:val="009D00D9"/>
    <w:rsid w:val="009D1F92"/>
    <w:rsid w:val="009D5971"/>
    <w:rsid w:val="009E193A"/>
    <w:rsid w:val="009F1A57"/>
    <w:rsid w:val="009F27E4"/>
    <w:rsid w:val="009F584F"/>
    <w:rsid w:val="009F69B0"/>
    <w:rsid w:val="00A00455"/>
    <w:rsid w:val="00A079DB"/>
    <w:rsid w:val="00A12488"/>
    <w:rsid w:val="00A279E1"/>
    <w:rsid w:val="00A307C5"/>
    <w:rsid w:val="00A371E7"/>
    <w:rsid w:val="00A45A95"/>
    <w:rsid w:val="00A51639"/>
    <w:rsid w:val="00A53503"/>
    <w:rsid w:val="00A53989"/>
    <w:rsid w:val="00A64B28"/>
    <w:rsid w:val="00A6743C"/>
    <w:rsid w:val="00A70F36"/>
    <w:rsid w:val="00A73E6F"/>
    <w:rsid w:val="00A74F64"/>
    <w:rsid w:val="00A751C0"/>
    <w:rsid w:val="00A917D6"/>
    <w:rsid w:val="00A9211E"/>
    <w:rsid w:val="00A960C1"/>
    <w:rsid w:val="00AA3DFD"/>
    <w:rsid w:val="00AA7541"/>
    <w:rsid w:val="00AB18AB"/>
    <w:rsid w:val="00AD0062"/>
    <w:rsid w:val="00AD04F5"/>
    <w:rsid w:val="00AD1B3B"/>
    <w:rsid w:val="00AD3C9F"/>
    <w:rsid w:val="00AD460B"/>
    <w:rsid w:val="00AD5218"/>
    <w:rsid w:val="00AD6B8A"/>
    <w:rsid w:val="00AE1E61"/>
    <w:rsid w:val="00AF1739"/>
    <w:rsid w:val="00AF6F3E"/>
    <w:rsid w:val="00AF7D1A"/>
    <w:rsid w:val="00B07E47"/>
    <w:rsid w:val="00B16361"/>
    <w:rsid w:val="00B228C9"/>
    <w:rsid w:val="00B22AD5"/>
    <w:rsid w:val="00B23001"/>
    <w:rsid w:val="00B2711E"/>
    <w:rsid w:val="00B27562"/>
    <w:rsid w:val="00B31151"/>
    <w:rsid w:val="00B3115C"/>
    <w:rsid w:val="00B44196"/>
    <w:rsid w:val="00B6079A"/>
    <w:rsid w:val="00B719CE"/>
    <w:rsid w:val="00B73FE8"/>
    <w:rsid w:val="00B81C3E"/>
    <w:rsid w:val="00B83591"/>
    <w:rsid w:val="00BA0571"/>
    <w:rsid w:val="00BA1401"/>
    <w:rsid w:val="00BA1D26"/>
    <w:rsid w:val="00BB07FB"/>
    <w:rsid w:val="00BB0CC3"/>
    <w:rsid w:val="00BC4195"/>
    <w:rsid w:val="00BD612C"/>
    <w:rsid w:val="00BE50A8"/>
    <w:rsid w:val="00BE72AF"/>
    <w:rsid w:val="00BF544F"/>
    <w:rsid w:val="00C03092"/>
    <w:rsid w:val="00C03881"/>
    <w:rsid w:val="00C062CB"/>
    <w:rsid w:val="00C226B1"/>
    <w:rsid w:val="00C25DD0"/>
    <w:rsid w:val="00C33B30"/>
    <w:rsid w:val="00C36C02"/>
    <w:rsid w:val="00C3798E"/>
    <w:rsid w:val="00C4369F"/>
    <w:rsid w:val="00C43B58"/>
    <w:rsid w:val="00C43FDF"/>
    <w:rsid w:val="00C525AC"/>
    <w:rsid w:val="00C55F3C"/>
    <w:rsid w:val="00C636E6"/>
    <w:rsid w:val="00C643C9"/>
    <w:rsid w:val="00C6512E"/>
    <w:rsid w:val="00C7302D"/>
    <w:rsid w:val="00C745A1"/>
    <w:rsid w:val="00C7596B"/>
    <w:rsid w:val="00C80539"/>
    <w:rsid w:val="00C826C9"/>
    <w:rsid w:val="00C90D6D"/>
    <w:rsid w:val="00C9189F"/>
    <w:rsid w:val="00C93570"/>
    <w:rsid w:val="00CA22C7"/>
    <w:rsid w:val="00CC2123"/>
    <w:rsid w:val="00CC2C5D"/>
    <w:rsid w:val="00CC4F1E"/>
    <w:rsid w:val="00CC7E82"/>
    <w:rsid w:val="00CE0062"/>
    <w:rsid w:val="00CF5BF8"/>
    <w:rsid w:val="00CF7A22"/>
    <w:rsid w:val="00D0259B"/>
    <w:rsid w:val="00D125EB"/>
    <w:rsid w:val="00D149F1"/>
    <w:rsid w:val="00D17C4E"/>
    <w:rsid w:val="00D45135"/>
    <w:rsid w:val="00D47F13"/>
    <w:rsid w:val="00D63B4A"/>
    <w:rsid w:val="00D64587"/>
    <w:rsid w:val="00D66438"/>
    <w:rsid w:val="00D75600"/>
    <w:rsid w:val="00D80CA9"/>
    <w:rsid w:val="00D81DC5"/>
    <w:rsid w:val="00D83800"/>
    <w:rsid w:val="00DA1CBE"/>
    <w:rsid w:val="00DA7A6E"/>
    <w:rsid w:val="00DB73DB"/>
    <w:rsid w:val="00DD6002"/>
    <w:rsid w:val="00DF0117"/>
    <w:rsid w:val="00DF18B6"/>
    <w:rsid w:val="00DF642B"/>
    <w:rsid w:val="00E039E8"/>
    <w:rsid w:val="00E053CA"/>
    <w:rsid w:val="00E06B06"/>
    <w:rsid w:val="00E14889"/>
    <w:rsid w:val="00E16198"/>
    <w:rsid w:val="00E17F9E"/>
    <w:rsid w:val="00E20738"/>
    <w:rsid w:val="00E22D77"/>
    <w:rsid w:val="00E24CED"/>
    <w:rsid w:val="00E259EA"/>
    <w:rsid w:val="00E27397"/>
    <w:rsid w:val="00E31950"/>
    <w:rsid w:val="00E3282B"/>
    <w:rsid w:val="00E35970"/>
    <w:rsid w:val="00E4025B"/>
    <w:rsid w:val="00E45276"/>
    <w:rsid w:val="00E50CBA"/>
    <w:rsid w:val="00E54D02"/>
    <w:rsid w:val="00E55FD9"/>
    <w:rsid w:val="00E6373A"/>
    <w:rsid w:val="00E702F5"/>
    <w:rsid w:val="00E7086E"/>
    <w:rsid w:val="00E76761"/>
    <w:rsid w:val="00E77B0B"/>
    <w:rsid w:val="00E809CF"/>
    <w:rsid w:val="00E8758A"/>
    <w:rsid w:val="00E90678"/>
    <w:rsid w:val="00E91556"/>
    <w:rsid w:val="00E94D9E"/>
    <w:rsid w:val="00E969CF"/>
    <w:rsid w:val="00E96BE1"/>
    <w:rsid w:val="00E97C25"/>
    <w:rsid w:val="00EA584B"/>
    <w:rsid w:val="00EB0F23"/>
    <w:rsid w:val="00EC4AC8"/>
    <w:rsid w:val="00EC4E18"/>
    <w:rsid w:val="00EE616E"/>
    <w:rsid w:val="00F02E67"/>
    <w:rsid w:val="00F1365F"/>
    <w:rsid w:val="00F172DB"/>
    <w:rsid w:val="00F23D92"/>
    <w:rsid w:val="00F25E04"/>
    <w:rsid w:val="00F2773C"/>
    <w:rsid w:val="00F3207E"/>
    <w:rsid w:val="00F329C9"/>
    <w:rsid w:val="00F33397"/>
    <w:rsid w:val="00F33FB2"/>
    <w:rsid w:val="00F40190"/>
    <w:rsid w:val="00F479F7"/>
    <w:rsid w:val="00F50101"/>
    <w:rsid w:val="00F5221B"/>
    <w:rsid w:val="00F534C5"/>
    <w:rsid w:val="00F62AC2"/>
    <w:rsid w:val="00F62E33"/>
    <w:rsid w:val="00F64881"/>
    <w:rsid w:val="00F70CF8"/>
    <w:rsid w:val="00F747BE"/>
    <w:rsid w:val="00F74A15"/>
    <w:rsid w:val="00F8042D"/>
    <w:rsid w:val="00F849F1"/>
    <w:rsid w:val="00F85181"/>
    <w:rsid w:val="00F96CBF"/>
    <w:rsid w:val="00FA17E2"/>
    <w:rsid w:val="00FA6503"/>
    <w:rsid w:val="00FB4220"/>
    <w:rsid w:val="00FC5BB0"/>
    <w:rsid w:val="00FD5A31"/>
    <w:rsid w:val="00FE7DA0"/>
    <w:rsid w:val="00FF1C7D"/>
    <w:rsid w:val="00FF5E49"/>
    <w:rsid w:val="014B0739"/>
    <w:rsid w:val="018E717F"/>
    <w:rsid w:val="02BD7E03"/>
    <w:rsid w:val="03DF7CDE"/>
    <w:rsid w:val="03EF36B2"/>
    <w:rsid w:val="04C1222A"/>
    <w:rsid w:val="04D63CF5"/>
    <w:rsid w:val="065F279E"/>
    <w:rsid w:val="06F503BA"/>
    <w:rsid w:val="07612D71"/>
    <w:rsid w:val="09E36495"/>
    <w:rsid w:val="0AEB2D57"/>
    <w:rsid w:val="0AF162D3"/>
    <w:rsid w:val="0C3D19F6"/>
    <w:rsid w:val="0C6C1C16"/>
    <w:rsid w:val="0C920A45"/>
    <w:rsid w:val="0E02639C"/>
    <w:rsid w:val="0E5A5649"/>
    <w:rsid w:val="0E607121"/>
    <w:rsid w:val="0F8C13F2"/>
    <w:rsid w:val="10186F92"/>
    <w:rsid w:val="12326F4B"/>
    <w:rsid w:val="12A76A21"/>
    <w:rsid w:val="14B93826"/>
    <w:rsid w:val="158715FB"/>
    <w:rsid w:val="16344602"/>
    <w:rsid w:val="16545D2B"/>
    <w:rsid w:val="17D639C0"/>
    <w:rsid w:val="18395974"/>
    <w:rsid w:val="183E3555"/>
    <w:rsid w:val="1A5F448E"/>
    <w:rsid w:val="1A8C4A76"/>
    <w:rsid w:val="1C2D30C9"/>
    <w:rsid w:val="1D15035F"/>
    <w:rsid w:val="1E216BBB"/>
    <w:rsid w:val="1EB94F74"/>
    <w:rsid w:val="1F127161"/>
    <w:rsid w:val="201F7CF3"/>
    <w:rsid w:val="212D69FF"/>
    <w:rsid w:val="21F904DB"/>
    <w:rsid w:val="22E6469C"/>
    <w:rsid w:val="231B4553"/>
    <w:rsid w:val="232F1F39"/>
    <w:rsid w:val="24FB7EE6"/>
    <w:rsid w:val="259229E5"/>
    <w:rsid w:val="25C73177"/>
    <w:rsid w:val="267655D0"/>
    <w:rsid w:val="27F8124A"/>
    <w:rsid w:val="2922797D"/>
    <w:rsid w:val="295A0891"/>
    <w:rsid w:val="29E720C5"/>
    <w:rsid w:val="2A712310"/>
    <w:rsid w:val="2B104B76"/>
    <w:rsid w:val="2C245554"/>
    <w:rsid w:val="2D396D52"/>
    <w:rsid w:val="2D72781B"/>
    <w:rsid w:val="2DA637B8"/>
    <w:rsid w:val="2DBD71DC"/>
    <w:rsid w:val="301E1988"/>
    <w:rsid w:val="312F720A"/>
    <w:rsid w:val="31780E0C"/>
    <w:rsid w:val="33665AB5"/>
    <w:rsid w:val="33B74D2E"/>
    <w:rsid w:val="34320B46"/>
    <w:rsid w:val="34981F79"/>
    <w:rsid w:val="358314E3"/>
    <w:rsid w:val="36334BDD"/>
    <w:rsid w:val="37DC7544"/>
    <w:rsid w:val="37DF73A3"/>
    <w:rsid w:val="3962421C"/>
    <w:rsid w:val="3A7C166B"/>
    <w:rsid w:val="3BB544C7"/>
    <w:rsid w:val="3BCA49EE"/>
    <w:rsid w:val="3C2B7BFC"/>
    <w:rsid w:val="3C9252F6"/>
    <w:rsid w:val="3D056714"/>
    <w:rsid w:val="3EF02CA2"/>
    <w:rsid w:val="41A77597"/>
    <w:rsid w:val="41C04850"/>
    <w:rsid w:val="437314F7"/>
    <w:rsid w:val="45566A4F"/>
    <w:rsid w:val="45FB7B3F"/>
    <w:rsid w:val="47512384"/>
    <w:rsid w:val="48060C78"/>
    <w:rsid w:val="482B2B20"/>
    <w:rsid w:val="482F185E"/>
    <w:rsid w:val="49C93864"/>
    <w:rsid w:val="4B463251"/>
    <w:rsid w:val="4B4D29B3"/>
    <w:rsid w:val="4D123B21"/>
    <w:rsid w:val="4D4B72A7"/>
    <w:rsid w:val="4E837B2D"/>
    <w:rsid w:val="519A07C1"/>
    <w:rsid w:val="521645AD"/>
    <w:rsid w:val="521C4028"/>
    <w:rsid w:val="536D2004"/>
    <w:rsid w:val="56DC3CDF"/>
    <w:rsid w:val="57A71AC0"/>
    <w:rsid w:val="582E48DC"/>
    <w:rsid w:val="583C6ADF"/>
    <w:rsid w:val="583D71D6"/>
    <w:rsid w:val="58753385"/>
    <w:rsid w:val="59DA4EDF"/>
    <w:rsid w:val="5A07291F"/>
    <w:rsid w:val="5ADB33C9"/>
    <w:rsid w:val="5AE67C94"/>
    <w:rsid w:val="5AEA7614"/>
    <w:rsid w:val="5B1B5388"/>
    <w:rsid w:val="5D243A92"/>
    <w:rsid w:val="5D71278A"/>
    <w:rsid w:val="5DA0348B"/>
    <w:rsid w:val="5E5A21BF"/>
    <w:rsid w:val="60681418"/>
    <w:rsid w:val="60CA3391"/>
    <w:rsid w:val="612844EC"/>
    <w:rsid w:val="613F4183"/>
    <w:rsid w:val="61451FA5"/>
    <w:rsid w:val="615F50F4"/>
    <w:rsid w:val="62B40649"/>
    <w:rsid w:val="63CB3A98"/>
    <w:rsid w:val="654D2BA2"/>
    <w:rsid w:val="66156ED9"/>
    <w:rsid w:val="66D72B22"/>
    <w:rsid w:val="66F36CE8"/>
    <w:rsid w:val="67A34143"/>
    <w:rsid w:val="67E236EE"/>
    <w:rsid w:val="67EC23DB"/>
    <w:rsid w:val="6994358D"/>
    <w:rsid w:val="69DC4BF7"/>
    <w:rsid w:val="6A2A5DCA"/>
    <w:rsid w:val="6AA044DE"/>
    <w:rsid w:val="6EBA170D"/>
    <w:rsid w:val="6F9F5C69"/>
    <w:rsid w:val="6FBD2C44"/>
    <w:rsid w:val="6FE56B7A"/>
    <w:rsid w:val="709C1D7D"/>
    <w:rsid w:val="70A169EA"/>
    <w:rsid w:val="729C2833"/>
    <w:rsid w:val="732F4291"/>
    <w:rsid w:val="73877F51"/>
    <w:rsid w:val="74C836AA"/>
    <w:rsid w:val="74D20727"/>
    <w:rsid w:val="764B6D59"/>
    <w:rsid w:val="77115263"/>
    <w:rsid w:val="77D87B43"/>
    <w:rsid w:val="782762C0"/>
    <w:rsid w:val="79CA46FB"/>
    <w:rsid w:val="7CAC1197"/>
    <w:rsid w:val="7CBC0160"/>
    <w:rsid w:val="7D382EA6"/>
    <w:rsid w:val="7D7A4710"/>
    <w:rsid w:val="7E6459CD"/>
    <w:rsid w:val="7E85475C"/>
    <w:rsid w:val="7EEE0A6F"/>
    <w:rsid w:val="7EFD29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Date"/>
    <w:basedOn w:val="1"/>
    <w:next w:val="1"/>
    <w:link w:val="23"/>
    <w:unhideWhenUsed/>
    <w:qFormat/>
    <w:uiPriority w:val="99"/>
    <w:pPr>
      <w:ind w:left="100" w:leftChars="2500"/>
    </w:pPr>
  </w:style>
  <w:style w:type="paragraph" w:styleId="5">
    <w:name w:val="Body Text Indent 2"/>
    <w:basedOn w:val="1"/>
    <w:link w:val="26"/>
    <w:qFormat/>
    <w:uiPriority w:val="0"/>
    <w:pPr>
      <w:snapToGrid w:val="0"/>
      <w:spacing w:line="360" w:lineRule="auto"/>
      <w:ind w:firstLine="539"/>
    </w:pPr>
    <w:rPr>
      <w:rFonts w:ascii="仿宋_GB2312" w:eastAsia="仿宋_GB2312"/>
      <w:sz w:val="28"/>
      <w:szCs w:val="20"/>
    </w:rPr>
  </w:style>
  <w:style w:type="paragraph" w:styleId="6">
    <w:name w:val="Balloon Text"/>
    <w:basedOn w:val="1"/>
    <w:link w:val="28"/>
    <w:qFormat/>
    <w:uiPriority w:val="99"/>
    <w:rPr>
      <w:sz w:val="18"/>
      <w:szCs w:val="18"/>
    </w:rPr>
  </w:style>
  <w:style w:type="paragraph" w:styleId="7">
    <w:name w:val="footer"/>
    <w:basedOn w:val="1"/>
    <w:link w:val="21"/>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2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99"/>
    <w:rPr>
      <w:rFonts w:ascii="Calibri" w:hAnsi="Calibri"/>
      <w:b/>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列出段落11"/>
    <w:basedOn w:val="1"/>
    <w:qFormat/>
    <w:uiPriority w:val="99"/>
    <w:pPr>
      <w:ind w:firstLine="420" w:firstLineChars="200"/>
    </w:pPr>
  </w:style>
  <w:style w:type="paragraph" w:customStyle="1" w:styleId="16">
    <w:name w:val="zjb正文"/>
    <w:basedOn w:val="1"/>
    <w:link w:val="22"/>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2"/>
    <w:basedOn w:val="1"/>
    <w:qFormat/>
    <w:uiPriority w:val="99"/>
    <w:pPr>
      <w:ind w:firstLine="420" w:firstLineChars="200"/>
    </w:pPr>
    <w:rPr>
      <w:rFonts w:ascii="Calibri" w:hAnsi="Calibri"/>
      <w:szCs w:val="22"/>
    </w:rPr>
  </w:style>
  <w:style w:type="paragraph" w:customStyle="1" w:styleId="19">
    <w:name w:val="Body text (2)1"/>
    <w:basedOn w:val="1"/>
    <w:link w:val="27"/>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20">
    <w:name w:val="列出段落1"/>
    <w:basedOn w:val="1"/>
    <w:qFormat/>
    <w:uiPriority w:val="99"/>
    <w:pPr>
      <w:ind w:firstLine="420" w:firstLineChars="200"/>
    </w:pPr>
  </w:style>
  <w:style w:type="character" w:customStyle="1" w:styleId="21">
    <w:name w:val="页脚 Char"/>
    <w:basedOn w:val="13"/>
    <w:link w:val="7"/>
    <w:qFormat/>
    <w:locked/>
    <w:uiPriority w:val="99"/>
    <w:rPr>
      <w:sz w:val="18"/>
    </w:rPr>
  </w:style>
  <w:style w:type="character" w:customStyle="1" w:styleId="22">
    <w:name w:val="zjb正文 字符"/>
    <w:basedOn w:val="13"/>
    <w:link w:val="16"/>
    <w:qFormat/>
    <w:uiPriority w:val="0"/>
    <w:rPr>
      <w:rFonts w:ascii="仿宋_GB2312" w:hAnsi="仿宋" w:eastAsia="仿宋_GB2312" w:cs="宋体"/>
      <w:color w:val="000000"/>
      <w:sz w:val="30"/>
      <w:szCs w:val="30"/>
    </w:rPr>
  </w:style>
  <w:style w:type="character" w:customStyle="1" w:styleId="23">
    <w:name w:val="日期 Char"/>
    <w:basedOn w:val="13"/>
    <w:link w:val="4"/>
    <w:semiHidden/>
    <w:qFormat/>
    <w:uiPriority w:val="99"/>
    <w:rPr>
      <w:rFonts w:ascii="Times New Roman" w:hAnsi="Times New Roman"/>
      <w:kern w:val="2"/>
      <w:sz w:val="21"/>
      <w:szCs w:val="24"/>
    </w:rPr>
  </w:style>
  <w:style w:type="character" w:customStyle="1" w:styleId="24">
    <w:name w:val="页眉 Char"/>
    <w:basedOn w:val="13"/>
    <w:link w:val="8"/>
    <w:semiHidden/>
    <w:qFormat/>
    <w:locked/>
    <w:uiPriority w:val="99"/>
    <w:rPr>
      <w:sz w:val="18"/>
    </w:rPr>
  </w:style>
  <w:style w:type="character" w:customStyle="1" w:styleId="25">
    <w:name w:val="f14w1"/>
    <w:qFormat/>
    <w:uiPriority w:val="99"/>
    <w:rPr>
      <w:b/>
      <w:color w:val="002569"/>
      <w:sz w:val="21"/>
    </w:rPr>
  </w:style>
  <w:style w:type="character" w:customStyle="1" w:styleId="26">
    <w:name w:val="正文文本缩进 2 Char"/>
    <w:basedOn w:val="13"/>
    <w:link w:val="5"/>
    <w:uiPriority w:val="0"/>
    <w:rPr>
      <w:rFonts w:ascii="仿宋_GB2312" w:hAnsi="Times New Roman" w:eastAsia="仿宋_GB2312"/>
      <w:kern w:val="2"/>
      <w:sz w:val="28"/>
    </w:rPr>
  </w:style>
  <w:style w:type="character" w:customStyle="1" w:styleId="27">
    <w:name w:val="Body text (2)_"/>
    <w:link w:val="19"/>
    <w:qFormat/>
    <w:uiPriority w:val="99"/>
    <w:rPr>
      <w:rFonts w:ascii="MingLiU" w:hAnsi="Calibri" w:eastAsia="MingLiU" w:cs="MingLiU"/>
      <w:sz w:val="30"/>
      <w:szCs w:val="30"/>
    </w:rPr>
  </w:style>
  <w:style w:type="character" w:customStyle="1" w:styleId="28">
    <w:name w:val="批注框文本 Char"/>
    <w:basedOn w:val="13"/>
    <w:link w:val="6"/>
    <w:semiHidden/>
    <w:qFormat/>
    <w:locked/>
    <w:uiPriority w:val="99"/>
    <w:rPr>
      <w:rFonts w:ascii="Times New Roman" w:hAnsi="Times New Roman"/>
      <w:kern w:val="2"/>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1682</Words>
  <Characters>9590</Characters>
  <Lines>79</Lines>
  <Paragraphs>22</Paragraphs>
  <TotalTime>7</TotalTime>
  <ScaleCrop>false</ScaleCrop>
  <LinksUpToDate>false</LinksUpToDate>
  <CharactersWithSpaces>11250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2018-04-08T03:17:00Z</dcterms:created>
  <dc:creator>李凯01</dc:creator>
  <cp:lastModifiedBy>西园寺</cp:lastModifiedBy>
  <cp:lastPrinted>2019-06-18T01:48:00Z</cp:lastPrinted>
  <dcterms:modified xsi:type="dcterms:W3CDTF">2020-07-03T06:48:19Z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