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ascii="黑体" w:hAnsi="黑体" w:eastAsia="黑体" w:cs="新宋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新宋体"/>
          <w:bCs/>
          <w:sz w:val="36"/>
          <w:szCs w:val="36"/>
          <w:lang w:eastAsia="zh-CN"/>
        </w:rPr>
        <w:t>重庆江北国际机场</w:t>
      </w:r>
      <w:r>
        <w:rPr>
          <w:rFonts w:hint="eastAsia" w:ascii="黑体" w:hAnsi="黑体" w:eastAsia="黑体" w:cs="新宋体"/>
          <w:bCs/>
          <w:sz w:val="36"/>
          <w:szCs w:val="36"/>
          <w:lang w:val="en-US" w:eastAsia="zh-CN"/>
        </w:rPr>
        <w:t>T2、</w:t>
      </w:r>
      <w:r>
        <w:rPr>
          <w:rFonts w:hint="eastAsia" w:ascii="黑体" w:hAnsi="黑体" w:eastAsia="黑体" w:cs="新宋体"/>
          <w:bCs/>
          <w:sz w:val="36"/>
          <w:szCs w:val="36"/>
          <w:lang w:eastAsia="zh-CN"/>
        </w:rPr>
        <w:t>T3A航站楼资源</w:t>
      </w:r>
      <w:r>
        <w:rPr>
          <w:rFonts w:ascii="黑体" w:hAnsi="黑体" w:eastAsia="黑体" w:cs="新宋体"/>
          <w:bCs/>
          <w:sz w:val="36"/>
          <w:szCs w:val="36"/>
          <w:lang w:eastAsia="zh-CN"/>
        </w:rPr>
        <w:t>项目</w:t>
      </w:r>
      <w:r>
        <w:rPr>
          <w:rFonts w:hint="eastAsia" w:ascii="黑体" w:hAnsi="黑体" w:eastAsia="黑体" w:cs="新宋体"/>
          <w:bCs/>
          <w:sz w:val="36"/>
          <w:szCs w:val="36"/>
          <w:lang w:eastAsia="zh-CN"/>
        </w:rPr>
        <w:t>（第二期）招租公告</w:t>
      </w:r>
    </w:p>
    <w:p>
      <w:pPr>
        <w:spacing w:beforeLines="50" w:afterLines="50" w:line="288" w:lineRule="auto"/>
        <w:ind w:firstLine="400" w:firstLineChars="200"/>
        <w:jc w:val="both"/>
        <w:rPr>
          <w:rFonts w:hint="eastAsia" w:ascii="宋体" w:hAnsi="宋体" w:cs="宋体"/>
          <w:sz w:val="20"/>
          <w:szCs w:val="20"/>
          <w:lang w:eastAsia="zh-CN"/>
        </w:rPr>
      </w:pP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为提升服务功能、挖掘资源价值，拟对重庆机场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T2、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T3A航站楼资源项目进行公开招租。现诚意邀请有意向、符合本次招租准入条件的经营商参加本项目的招租。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一、项目名称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重庆江北国际机场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T2、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T3A航站楼资源项目公开招租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 xml:space="preserve">二、项目简介 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江北国际机场位于重庆市渝北区两路镇，是国家定位的大型枢纽机场。2017年8月29日，随着东航站区及第三跑道项目建成投用，飞行区等级提升为4F级，重庆机场拥有三条跑道（其中：第一跑道长3200米、第二跑道长3600米、第三跑道长3800米）；三座航站楼共73.7万平方米（其中：T1航站楼2万平方米、T2航站楼18万平方米、T3航站楼53.7万平方米）；停机坪166万平方米，停机位180个，货库25万平方米。可起降空客A380等大型客机，能满足年旅客吞吐量4500万人次、货邮吞吐量110万吨、年飞机起降37.3万架次的运行需要。2015年，重庆机场旅客吞吐量达到3240万人次，2016年旅客吞吐量为3589万人次，2017年达到3871.5万人次,</w:t>
      </w:r>
      <w:r>
        <w:rPr>
          <w:rFonts w:hint="eastAsia" w:ascii="仿宋" w:hAnsi="仿宋" w:eastAsia="仿宋" w:cs="仿宋"/>
          <w:sz w:val="30"/>
          <w:szCs w:val="30"/>
        </w:rPr>
        <w:t>2018年达到4159.5万人次，预计2019年，突破4400万人次。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本次招租项目位于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T2、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T3A航站楼，共计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个标段，涉及综合服务柜台、业务用房、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SIM卡自动售卖机、自助拍照机、手推车及纸杯广告等项目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288" w:lineRule="auto"/>
        <w:ind w:firstLine="590" w:firstLineChars="196"/>
        <w:outlineLvl w:val="0"/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三、响应人的资质要求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在中华人民共和国依法注册的法人、非法人组织、个体工商；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营业执照经营范围涵盖本次响应拟经营项目,包含但不限于航空票务销售代理（航空售票）、汽车租赁（租车）、网络预约出租车（租车）、旅游服务（旅游）、住宿（酒店）、电子产品（旅游产品租赁）、摄影服务（自助拍照机）、设计、制作、代理、发布各类广告（手推车及纸杯广告位）等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响应经营范围为机票销售的响应人，须具备IATA资质认可证书（国际航协）、民用航空运输销售代理岗位资格证书（至少拥有三本证书）及全国政府采购机票项目担保函；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有相关行业监管部门经营许可资质, 业务范围必须涵盖本次响应拟经营项目,包含但不限于特种行业许可证（酒店）、旅行社业务经营许可（旅游）、道路运输经营许可证（租车）、网络预约出租汽车经营许可证（租车）；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具有良好的商业信誉和健全的财务会记制度，“信用中国”（www.creditchina.gov.cn）中未被列入黑名单；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6、守法经营，诚实守信，截至招租公告发布日，无欠付重庆机场集团有限公司及下属企业款项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必须符合招租人对招租项目的业态要求及定位要求；</w:t>
      </w:r>
    </w:p>
    <w:p>
      <w:pPr>
        <w:spacing w:beforeLines="50" w:afterLines="50" w:line="288" w:lineRule="auto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招租人不接受联合体形式。有关联关系的公司只能选择一家公司参与同一标段的招租，不能联合参加招租，也不得同时参加同一标段的招租。关联关系包括母子公司、受同一母公司控制的子公司之间、合营公司、联营公司等。</w:t>
      </w:r>
    </w:p>
    <w:p>
      <w:pPr>
        <w:spacing w:line="288" w:lineRule="auto"/>
        <w:ind w:firstLine="590" w:firstLineChars="196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四、招租文件的发放</w:t>
      </w:r>
    </w:p>
    <w:p>
      <w:pPr>
        <w:spacing w:line="288" w:lineRule="auto"/>
        <w:ind w:firstLine="600" w:firstLineChars="200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符合本次公开招租准入条件的经营商可在即日起至 2019 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日（或招租人另行通知的截止时间）的工作日每天9：00至16：30前来领取招租文件。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联系人：叶女士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李先生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地址：重庆机场集团有限公司八楼经营管理部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电话：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67157360/88869925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电子邮件：2897502314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@qq.com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 xml:space="preserve"> 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五、招租文件的更正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六、现场勘查与澄清答疑</w:t>
      </w:r>
    </w:p>
    <w:p>
      <w:pPr>
        <w:spacing w:line="288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招租人定于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10:00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对报名标段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20-22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的响应人组织现场勘查及澄清答疑，报名其余标段的响应人可自行前往现场勘查。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系人：李先生 。联系电话：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88869925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288" w:lineRule="auto"/>
        <w:ind w:firstLine="600" w:firstLineChars="200"/>
        <w:jc w:val="both"/>
        <w:outlineLvl w:val="0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同时，响应人的所有澄清问题请于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日中午1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：00前发送至：2897502314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@qq.com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 xml:space="preserve">                </w:t>
      </w:r>
    </w:p>
    <w:p>
      <w:pPr>
        <w:spacing w:line="288" w:lineRule="auto"/>
        <w:ind w:firstLine="600" w:firstLineChars="200"/>
        <w:jc w:val="both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澄清仅此一次，逾期不再组织。以上时间如有变更，以招租单位的书面通知为准。</w:t>
      </w:r>
    </w:p>
    <w:p>
      <w:pPr>
        <w:spacing w:line="288" w:lineRule="auto"/>
        <w:ind w:firstLine="0"/>
        <w:outlineLvl w:val="0"/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七、招租谈判</w:t>
      </w:r>
    </w:p>
    <w:p>
      <w:pPr>
        <w:spacing w:line="288" w:lineRule="auto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谈判时间：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 日-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报名方式及具体事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宜详见招租文件。</w:t>
      </w:r>
    </w:p>
    <w:p>
      <w:pPr>
        <w:spacing w:line="288" w:lineRule="auto"/>
        <w:jc w:val="right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jc w:val="right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jc w:val="right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招租单位：重庆机场集团有限公司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                                            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7683"/>
    <w:rsid w:val="05C67683"/>
    <w:rsid w:val="17AC3FBD"/>
    <w:rsid w:val="35B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2019-11-11T08:23:00Z</dcterms:created>
  <dc:creator>叶欣01</dc:creator>
  <cp:lastModifiedBy>叶欣01</cp:lastModifiedBy>
  <dcterms:modified xsi:type="dcterms:W3CDTF">2019-11-11T08:46:42Z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