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65" w:rsidRDefault="00931A65">
      <w:pPr>
        <w:jc w:val="center"/>
        <w:rPr>
          <w:rFonts w:ascii="仿宋_GB2312" w:eastAsia="仿宋_GB2312"/>
          <w:b/>
          <w:color w:val="000000"/>
          <w:sz w:val="52"/>
          <w:szCs w:val="52"/>
        </w:rPr>
      </w:pPr>
    </w:p>
    <w:p w:rsidR="00931A65" w:rsidRDefault="00931A65">
      <w:pPr>
        <w:jc w:val="center"/>
        <w:rPr>
          <w:rFonts w:ascii="仿宋_GB2312" w:eastAsia="仿宋_GB2312"/>
          <w:b/>
          <w:color w:val="000000"/>
          <w:sz w:val="52"/>
          <w:szCs w:val="52"/>
        </w:rPr>
      </w:pPr>
    </w:p>
    <w:p w:rsidR="00931A65" w:rsidRDefault="0013685F">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931A65" w:rsidRDefault="00931A65">
      <w:pPr>
        <w:jc w:val="center"/>
        <w:rPr>
          <w:rFonts w:ascii="仿宋" w:eastAsia="仿宋" w:hAnsi="仿宋"/>
          <w:b/>
          <w:color w:val="000000"/>
          <w:sz w:val="52"/>
          <w:szCs w:val="52"/>
        </w:rPr>
      </w:pPr>
    </w:p>
    <w:p w:rsidR="00931A65" w:rsidRDefault="0013685F">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对外发布区网站云防护项目</w:t>
      </w:r>
    </w:p>
    <w:p w:rsidR="00931A65" w:rsidRDefault="0013685F">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931A65" w:rsidRDefault="00931A65">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931A65" w:rsidRDefault="00931A65">
      <w:pPr>
        <w:jc w:val="center"/>
        <w:rPr>
          <w:rFonts w:ascii="仿宋" w:eastAsia="仿宋" w:hAnsi="仿宋"/>
          <w:b/>
          <w:color w:val="000000"/>
          <w:sz w:val="32"/>
        </w:rPr>
      </w:pPr>
    </w:p>
    <w:p w:rsidR="00931A65" w:rsidRPr="0013685F" w:rsidRDefault="00931A65">
      <w:pPr>
        <w:jc w:val="center"/>
        <w:rPr>
          <w:rFonts w:ascii="仿宋" w:eastAsia="仿宋" w:hAnsi="仿宋"/>
          <w:b/>
          <w:color w:val="000000"/>
          <w:sz w:val="32"/>
        </w:rPr>
      </w:pPr>
    </w:p>
    <w:p w:rsidR="00931A65" w:rsidRDefault="0013685F">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编号：服务2021</w:t>
      </w:r>
      <w:r>
        <w:rPr>
          <w:rFonts w:ascii="仿宋_GB2312" w:eastAsia="仿宋_GB2312" w:hAnsi="仿宋" w:cs="宋体"/>
          <w:b/>
          <w:bCs/>
          <w:color w:val="000000"/>
          <w:sz w:val="36"/>
          <w:szCs w:val="36"/>
          <w:lang w:val="zh-CN"/>
        </w:rPr>
        <w:t xml:space="preserve">-042 </w:t>
      </w:r>
    </w:p>
    <w:p w:rsidR="00931A65" w:rsidRDefault="00931A65">
      <w:pPr>
        <w:jc w:val="center"/>
        <w:rPr>
          <w:rFonts w:ascii="仿宋" w:eastAsia="仿宋" w:hAnsi="仿宋"/>
          <w:b/>
          <w:color w:val="000000"/>
          <w:sz w:val="32"/>
        </w:rPr>
      </w:pPr>
    </w:p>
    <w:p w:rsidR="00931A65" w:rsidRDefault="00931A65">
      <w:pPr>
        <w:jc w:val="center"/>
        <w:rPr>
          <w:rFonts w:ascii="仿宋" w:eastAsia="仿宋" w:hAnsi="仿宋"/>
          <w:b/>
          <w:color w:val="000000"/>
          <w:sz w:val="52"/>
        </w:rPr>
      </w:pPr>
    </w:p>
    <w:p w:rsidR="00931A65" w:rsidRDefault="00931A65">
      <w:pPr>
        <w:jc w:val="center"/>
        <w:rPr>
          <w:rFonts w:ascii="仿宋" w:eastAsia="仿宋" w:hAnsi="仿宋"/>
          <w:b/>
          <w:color w:val="000000"/>
          <w:sz w:val="52"/>
        </w:rPr>
      </w:pPr>
    </w:p>
    <w:p w:rsidR="00931A65" w:rsidRDefault="0013685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931A65" w:rsidRDefault="0013685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931A65" w:rsidRDefault="00931A65">
      <w:pPr>
        <w:rPr>
          <w:rFonts w:ascii="仿宋" w:eastAsia="仿宋" w:hAnsi="仿宋"/>
          <w:b/>
          <w:color w:val="000000"/>
          <w:sz w:val="32"/>
          <w:szCs w:val="32"/>
        </w:rPr>
      </w:pPr>
    </w:p>
    <w:p w:rsidR="00931A65" w:rsidRDefault="0013685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二〇二一年八月</w:t>
      </w:r>
    </w:p>
    <w:p w:rsidR="00931A65" w:rsidRDefault="00931A65">
      <w:pPr>
        <w:pStyle w:val="ac"/>
      </w:pPr>
    </w:p>
    <w:p w:rsidR="00931A65" w:rsidRDefault="00931A65"/>
    <w:p w:rsidR="00931A65" w:rsidRDefault="0013685F">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931A65" w:rsidRDefault="00931A65"/>
    <w:p w:rsidR="00931A65" w:rsidRDefault="00931A65">
      <w:pPr>
        <w:pStyle w:val="ac"/>
      </w:pPr>
    </w:p>
    <w:p w:rsidR="00931A65" w:rsidRDefault="0013685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931A65" w:rsidRDefault="0013685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931A65" w:rsidRDefault="0013685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竞争性采购附件</w:t>
      </w:r>
    </w:p>
    <w:p w:rsidR="00931A65" w:rsidRDefault="00931A65"/>
    <w:p w:rsidR="00931A65" w:rsidRDefault="00931A65"/>
    <w:p w:rsidR="00931A65" w:rsidRDefault="00931A65">
      <w:pPr>
        <w:pStyle w:val="ac"/>
      </w:pPr>
    </w:p>
    <w:p w:rsidR="00931A65" w:rsidRDefault="00931A65"/>
    <w:p w:rsidR="00931A65" w:rsidRDefault="00931A65">
      <w:pPr>
        <w:pStyle w:val="ac"/>
      </w:pPr>
    </w:p>
    <w:p w:rsidR="00931A65" w:rsidRDefault="00931A65"/>
    <w:p w:rsidR="00931A65" w:rsidRDefault="00931A65">
      <w:pPr>
        <w:pStyle w:val="ac"/>
      </w:pPr>
    </w:p>
    <w:p w:rsidR="00931A65" w:rsidRDefault="00931A65"/>
    <w:p w:rsidR="00931A65" w:rsidRDefault="00931A65">
      <w:pPr>
        <w:pStyle w:val="ac"/>
      </w:pPr>
    </w:p>
    <w:p w:rsidR="00931A65" w:rsidRDefault="00931A65"/>
    <w:p w:rsidR="00931A65" w:rsidRDefault="00931A65">
      <w:pPr>
        <w:pStyle w:val="ac"/>
      </w:pPr>
    </w:p>
    <w:p w:rsidR="00931A65" w:rsidRDefault="00931A65"/>
    <w:p w:rsidR="00931A65" w:rsidRDefault="00931A65">
      <w:pPr>
        <w:pStyle w:val="ac"/>
      </w:pPr>
    </w:p>
    <w:p w:rsidR="00931A65" w:rsidRDefault="00931A65">
      <w:pPr>
        <w:pStyle w:val="ac"/>
      </w:pPr>
    </w:p>
    <w:p w:rsidR="0013685F" w:rsidRPr="0013685F" w:rsidRDefault="0013685F" w:rsidP="0013685F"/>
    <w:p w:rsidR="00931A65" w:rsidRDefault="0013685F">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我司决定于近期就对外发布区网站云防护项目进行竞争性采购。</w:t>
      </w:r>
    </w:p>
    <w:p w:rsidR="00931A65" w:rsidRDefault="0013685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项目名称：对外发布区网站云防护项目</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该项目是为已投入使用的重庆机场集团对外发布区提供云防护服务，以保障对外提供服务系统的安全、稳定。同时，供应商应负责提供网站安全加速服务并维护所提供服务的质量，确保现运行对外发布区平台的稳定性及防护能力。</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Style w:val="ae"/>
        <w:tblW w:w="7482" w:type="dxa"/>
        <w:jc w:val="center"/>
        <w:tblLayout w:type="fixed"/>
        <w:tblLook w:val="04A0" w:firstRow="1" w:lastRow="0" w:firstColumn="1" w:lastColumn="0" w:noHBand="0" w:noVBand="1"/>
      </w:tblPr>
      <w:tblGrid>
        <w:gridCol w:w="1088"/>
        <w:gridCol w:w="2489"/>
        <w:gridCol w:w="762"/>
        <w:gridCol w:w="1195"/>
        <w:gridCol w:w="1948"/>
      </w:tblGrid>
      <w:tr w:rsidR="00931A65">
        <w:trPr>
          <w:trHeight w:val="693"/>
          <w:jc w:val="center"/>
        </w:trPr>
        <w:tc>
          <w:tcPr>
            <w:tcW w:w="1088" w:type="dxa"/>
            <w:vAlign w:val="center"/>
          </w:tcPr>
          <w:p w:rsidR="00931A65" w:rsidRDefault="0013685F">
            <w:pPr>
              <w:jc w:val="center"/>
              <w:rPr>
                <w:b/>
                <w:sz w:val="28"/>
                <w:szCs w:val="28"/>
              </w:rPr>
            </w:pPr>
            <w:r>
              <w:rPr>
                <w:rFonts w:hint="eastAsia"/>
                <w:b/>
                <w:sz w:val="28"/>
                <w:szCs w:val="28"/>
              </w:rPr>
              <w:t>序</w:t>
            </w:r>
            <w:r>
              <w:rPr>
                <w:rFonts w:hint="eastAsia"/>
                <w:b/>
                <w:sz w:val="28"/>
                <w:szCs w:val="28"/>
              </w:rPr>
              <w:t xml:space="preserve">  </w:t>
            </w:r>
            <w:r>
              <w:rPr>
                <w:rFonts w:hint="eastAsia"/>
                <w:b/>
                <w:sz w:val="28"/>
                <w:szCs w:val="28"/>
              </w:rPr>
              <w:t>号</w:t>
            </w:r>
          </w:p>
        </w:tc>
        <w:tc>
          <w:tcPr>
            <w:tcW w:w="2489" w:type="dxa"/>
            <w:vAlign w:val="center"/>
          </w:tcPr>
          <w:p w:rsidR="00931A65" w:rsidRDefault="0013685F">
            <w:pPr>
              <w:jc w:val="center"/>
              <w:rPr>
                <w:b/>
                <w:sz w:val="28"/>
                <w:szCs w:val="28"/>
              </w:rPr>
            </w:pPr>
            <w:r>
              <w:rPr>
                <w:rFonts w:hint="eastAsia"/>
                <w:b/>
                <w:sz w:val="28"/>
                <w:szCs w:val="28"/>
              </w:rPr>
              <w:t>品</w:t>
            </w:r>
            <w:r>
              <w:rPr>
                <w:rFonts w:hint="eastAsia"/>
                <w:b/>
                <w:sz w:val="28"/>
                <w:szCs w:val="28"/>
              </w:rPr>
              <w:t xml:space="preserve">  </w:t>
            </w:r>
            <w:r>
              <w:rPr>
                <w:rFonts w:hint="eastAsia"/>
                <w:b/>
                <w:sz w:val="28"/>
                <w:szCs w:val="28"/>
              </w:rPr>
              <w:t>名</w:t>
            </w:r>
          </w:p>
        </w:tc>
        <w:tc>
          <w:tcPr>
            <w:tcW w:w="762" w:type="dxa"/>
            <w:vAlign w:val="center"/>
          </w:tcPr>
          <w:p w:rsidR="00931A65" w:rsidRDefault="0013685F">
            <w:pPr>
              <w:jc w:val="center"/>
              <w:rPr>
                <w:b/>
                <w:sz w:val="28"/>
                <w:szCs w:val="28"/>
              </w:rPr>
            </w:pPr>
            <w:r>
              <w:rPr>
                <w:rFonts w:hint="eastAsia"/>
                <w:b/>
                <w:sz w:val="28"/>
                <w:szCs w:val="28"/>
              </w:rPr>
              <w:t>数</w:t>
            </w:r>
            <w:r>
              <w:rPr>
                <w:rFonts w:hint="eastAsia"/>
                <w:b/>
                <w:sz w:val="28"/>
                <w:szCs w:val="28"/>
              </w:rPr>
              <w:t xml:space="preserve">  </w:t>
            </w:r>
            <w:r>
              <w:rPr>
                <w:rFonts w:hint="eastAsia"/>
                <w:b/>
                <w:sz w:val="28"/>
                <w:szCs w:val="28"/>
              </w:rPr>
              <w:t>量</w:t>
            </w:r>
          </w:p>
        </w:tc>
        <w:tc>
          <w:tcPr>
            <w:tcW w:w="1195" w:type="dxa"/>
            <w:vAlign w:val="center"/>
          </w:tcPr>
          <w:p w:rsidR="00931A65" w:rsidRDefault="0013685F">
            <w:pPr>
              <w:jc w:val="center"/>
              <w:rPr>
                <w:b/>
                <w:sz w:val="28"/>
                <w:szCs w:val="28"/>
              </w:rPr>
            </w:pPr>
            <w:r>
              <w:rPr>
                <w:rFonts w:hint="eastAsia"/>
                <w:b/>
                <w:sz w:val="28"/>
                <w:szCs w:val="28"/>
              </w:rPr>
              <w:t>单</w:t>
            </w:r>
            <w:r>
              <w:rPr>
                <w:rFonts w:hint="eastAsia"/>
                <w:b/>
                <w:sz w:val="28"/>
                <w:szCs w:val="28"/>
              </w:rPr>
              <w:t xml:space="preserve">  </w:t>
            </w:r>
            <w:r>
              <w:rPr>
                <w:rFonts w:hint="eastAsia"/>
                <w:b/>
                <w:sz w:val="28"/>
                <w:szCs w:val="28"/>
              </w:rPr>
              <w:t>位</w:t>
            </w:r>
          </w:p>
        </w:tc>
        <w:tc>
          <w:tcPr>
            <w:tcW w:w="1948" w:type="dxa"/>
            <w:vAlign w:val="center"/>
          </w:tcPr>
          <w:p w:rsidR="00931A65" w:rsidRDefault="0013685F">
            <w:pPr>
              <w:jc w:val="center"/>
              <w:rPr>
                <w:b/>
                <w:sz w:val="28"/>
                <w:szCs w:val="28"/>
              </w:rPr>
            </w:pPr>
            <w:r>
              <w:rPr>
                <w:rFonts w:hint="eastAsia"/>
                <w:b/>
                <w:sz w:val="28"/>
                <w:szCs w:val="28"/>
              </w:rPr>
              <w:t>备</w:t>
            </w:r>
            <w:r>
              <w:rPr>
                <w:rFonts w:hint="eastAsia"/>
                <w:b/>
                <w:sz w:val="28"/>
                <w:szCs w:val="28"/>
              </w:rPr>
              <w:t xml:space="preserve">  </w:t>
            </w:r>
            <w:r>
              <w:rPr>
                <w:rFonts w:hint="eastAsia"/>
                <w:b/>
                <w:sz w:val="28"/>
                <w:szCs w:val="28"/>
              </w:rPr>
              <w:t>注</w:t>
            </w:r>
          </w:p>
        </w:tc>
      </w:tr>
      <w:tr w:rsidR="00931A65">
        <w:trPr>
          <w:trHeight w:val="693"/>
          <w:jc w:val="center"/>
        </w:trPr>
        <w:tc>
          <w:tcPr>
            <w:tcW w:w="1088"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489"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对外发布区云防护</w:t>
            </w:r>
          </w:p>
        </w:tc>
        <w:tc>
          <w:tcPr>
            <w:tcW w:w="762"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195"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套</w:t>
            </w:r>
          </w:p>
        </w:tc>
        <w:tc>
          <w:tcPr>
            <w:tcW w:w="1948"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包含15个域名节点系统</w:t>
            </w:r>
          </w:p>
        </w:tc>
      </w:tr>
      <w:tr w:rsidR="00931A65">
        <w:trPr>
          <w:trHeight w:val="693"/>
          <w:jc w:val="center"/>
        </w:trPr>
        <w:tc>
          <w:tcPr>
            <w:tcW w:w="1088"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2489"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系统杀毒软件</w:t>
            </w:r>
          </w:p>
        </w:tc>
        <w:tc>
          <w:tcPr>
            <w:tcW w:w="762" w:type="dxa"/>
            <w:vAlign w:val="center"/>
          </w:tcPr>
          <w:p w:rsidR="00931A65" w:rsidRDefault="0013685F">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1195" w:type="dxa"/>
            <w:vAlign w:val="center"/>
          </w:tcPr>
          <w:p w:rsidR="00931A65" w:rsidRDefault="0013685F">
            <w:pPr>
              <w:widowControl/>
              <w:spacing w:line="360" w:lineRule="auto"/>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套</w:t>
            </w:r>
          </w:p>
        </w:tc>
        <w:tc>
          <w:tcPr>
            <w:tcW w:w="1948" w:type="dxa"/>
            <w:vAlign w:val="center"/>
          </w:tcPr>
          <w:p w:rsidR="00931A65" w:rsidRDefault="0013685F">
            <w:pPr>
              <w:widowControl/>
              <w:spacing w:line="360" w:lineRule="auto"/>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含一年的服务授权</w:t>
            </w:r>
          </w:p>
        </w:tc>
      </w:tr>
    </w:tbl>
    <w:p w:rsidR="00931A65" w:rsidRDefault="00931A65">
      <w:pPr>
        <w:widowControl/>
        <w:spacing w:line="360" w:lineRule="auto"/>
        <w:ind w:firstLineChars="200" w:firstLine="560"/>
        <w:jc w:val="left"/>
        <w:rPr>
          <w:rFonts w:ascii="方正仿宋_GBK" w:eastAsia="方正仿宋_GBK" w:hAnsi="方正仿宋_GBK" w:cs="方正仿宋_GBK"/>
          <w:sz w:val="28"/>
          <w:szCs w:val="28"/>
        </w:rPr>
      </w:pP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工期：自合同签订之日起60个日历天。</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 服务期：一年</w:t>
      </w:r>
    </w:p>
    <w:p w:rsidR="00931A65" w:rsidRDefault="0013685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931A65" w:rsidRDefault="0013685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FF6535" w:rsidRPr="00802160" w:rsidRDefault="0013685F" w:rsidP="00FF653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2.1.1 </w:t>
      </w:r>
      <w:r w:rsidR="00FF6535">
        <w:rPr>
          <w:rFonts w:ascii="方正仿宋_GBK" w:eastAsia="方正仿宋_GBK" w:hAnsi="方正仿宋_GBK" w:cs="方正仿宋_GBK" w:hint="eastAsia"/>
          <w:sz w:val="28"/>
          <w:szCs w:val="28"/>
        </w:rPr>
        <w:t>在中华人民共和国依法注册、具有独立法人资格，具有有效的营业执照，</w:t>
      </w:r>
      <w:r>
        <w:rPr>
          <w:rFonts w:ascii="方正仿宋_GBK" w:eastAsia="方正仿宋_GBK" w:hAnsi="方正仿宋_GBK" w:cs="方正仿宋_GBK" w:hint="eastAsia"/>
          <w:sz w:val="28"/>
          <w:szCs w:val="28"/>
        </w:rPr>
        <w:t>经营范围含计算机软硬件技术服务、技术咨询、计算机系统集成</w:t>
      </w:r>
      <w:r w:rsidR="00FF6535" w:rsidRPr="00802160">
        <w:rPr>
          <w:rFonts w:ascii="方正仿宋_GBK" w:eastAsia="方正仿宋_GBK" w:hAnsi="方正仿宋_GBK" w:cs="方正仿宋_GBK" w:hint="eastAsia"/>
          <w:sz w:val="28"/>
          <w:szCs w:val="28"/>
        </w:rPr>
        <w:t>（以上</w:t>
      </w:r>
      <w:r w:rsidR="00FF6535" w:rsidRPr="00802160">
        <w:rPr>
          <w:rFonts w:ascii="方正仿宋_GBK" w:eastAsia="方正仿宋_GBK" w:hAnsi="方正仿宋_GBK" w:cs="方正仿宋_GBK"/>
          <w:sz w:val="28"/>
          <w:szCs w:val="28"/>
        </w:rPr>
        <w:t>内容</w:t>
      </w:r>
      <w:r w:rsidR="00FF6535" w:rsidRPr="00802160">
        <w:rPr>
          <w:rFonts w:ascii="方正仿宋_GBK" w:eastAsia="方正仿宋_GBK" w:hAnsi="方正仿宋_GBK" w:cs="方正仿宋_GBK" w:hint="eastAsia"/>
          <w:sz w:val="28"/>
          <w:szCs w:val="28"/>
        </w:rPr>
        <w:t>具备</w:t>
      </w:r>
      <w:r w:rsidR="00FF6535" w:rsidRPr="00802160">
        <w:rPr>
          <w:rFonts w:ascii="方正仿宋_GBK" w:eastAsia="方正仿宋_GBK" w:hAnsi="方正仿宋_GBK" w:cs="方正仿宋_GBK"/>
          <w:sz w:val="28"/>
          <w:szCs w:val="28"/>
        </w:rPr>
        <w:t>其中之一，须</w:t>
      </w:r>
      <w:r w:rsidR="00FF6535" w:rsidRPr="00802160">
        <w:rPr>
          <w:rFonts w:ascii="方正仿宋_GBK" w:eastAsia="方正仿宋_GBK" w:hAnsi="方正仿宋_GBK" w:cs="方正仿宋_GBK" w:hint="eastAsia"/>
          <w:sz w:val="28"/>
          <w:szCs w:val="28"/>
        </w:rPr>
        <w:t>提供有效的营业执照复印件加盖公章）。</w:t>
      </w:r>
    </w:p>
    <w:p w:rsidR="00931A65" w:rsidRPr="00802160" w:rsidRDefault="00802160" w:rsidP="00802160">
      <w:pPr>
        <w:widowControl/>
        <w:spacing w:line="360" w:lineRule="auto"/>
        <w:ind w:firstLineChars="200" w:firstLine="560"/>
        <w:jc w:val="left"/>
        <w:rPr>
          <w:rFonts w:ascii="方正仿宋_GBK" w:eastAsia="方正仿宋_GBK" w:hAnsi="方正仿宋_GBK" w:cs="方正仿宋_GBK" w:hint="eastAsia"/>
          <w:color w:val="000000" w:themeColor="text1"/>
          <w:sz w:val="28"/>
          <w:szCs w:val="28"/>
        </w:rPr>
      </w:pPr>
      <w:r>
        <w:rPr>
          <w:rFonts w:ascii="方正仿宋_GBK" w:eastAsia="方正仿宋_GBK" w:hAnsi="方正仿宋_GBK" w:cs="方正仿宋_GBK" w:hint="eastAsia"/>
          <w:color w:val="000000" w:themeColor="text1"/>
          <w:sz w:val="28"/>
          <w:szCs w:val="28"/>
        </w:rPr>
        <w:t>2.1.2</w:t>
      </w:r>
      <w:r w:rsidR="0013685F">
        <w:rPr>
          <w:rFonts w:ascii="方正仿宋_GBK" w:eastAsia="方正仿宋_GBK" w:hAnsi="方正仿宋_GBK" w:cs="方正仿宋_GBK" w:hint="eastAsia"/>
          <w:color w:val="000000" w:themeColor="text1"/>
          <w:sz w:val="28"/>
          <w:szCs w:val="28"/>
        </w:rPr>
        <w:t xml:space="preserve"> </w:t>
      </w:r>
      <w:r>
        <w:rPr>
          <w:rFonts w:ascii="方正仿宋_GBK" w:eastAsia="方正仿宋_GBK" w:hAnsi="方正仿宋_GBK" w:cs="方正仿宋_GBK" w:hint="eastAsia"/>
          <w:color w:val="000000" w:themeColor="text1"/>
          <w:sz w:val="28"/>
          <w:szCs w:val="28"/>
        </w:rPr>
        <w:t>供应商</w:t>
      </w:r>
      <w:bookmarkStart w:id="0" w:name="_GoBack"/>
      <w:bookmarkEnd w:id="0"/>
      <w:r w:rsidR="0013685F">
        <w:rPr>
          <w:rFonts w:ascii="方正仿宋_GBK" w:eastAsia="方正仿宋_GBK" w:hAnsi="方正仿宋_GBK" w:cs="方正仿宋_GBK" w:hint="eastAsia"/>
          <w:color w:val="000000" w:themeColor="text1"/>
          <w:sz w:val="28"/>
          <w:szCs w:val="28"/>
        </w:rPr>
        <w:t>需提供</w:t>
      </w:r>
      <w:r w:rsidR="0013685F">
        <w:rPr>
          <w:rFonts w:ascii="方正仿宋_GBK" w:eastAsia="方正仿宋_GBK" w:hAnsi="方正仿宋_GBK" w:cs="方正仿宋_GBK" w:hint="eastAsia"/>
          <w:color w:val="000000" w:themeColor="text1"/>
          <w:sz w:val="28"/>
          <w:szCs w:val="28"/>
          <w:lang w:val="zh-CN"/>
        </w:rPr>
        <w:t>云防护厂家及产品制造商针对本项目的售后服务承诺函</w:t>
      </w:r>
      <w:r w:rsidR="0013685F">
        <w:rPr>
          <w:rFonts w:ascii="方正仿宋_GBK" w:eastAsia="方正仿宋_GBK" w:hAnsi="方正仿宋_GBK" w:cs="方正仿宋_GBK" w:hint="eastAsia"/>
          <w:color w:val="000000" w:themeColor="text1"/>
          <w:sz w:val="28"/>
          <w:szCs w:val="28"/>
        </w:rPr>
        <w:t>，并加盖原厂公章。</w:t>
      </w:r>
      <w:r w:rsidRPr="00802160">
        <w:rPr>
          <w:rFonts w:ascii="方正仿宋_GBK" w:eastAsia="方正仿宋_GBK" w:hAnsi="方正仿宋_GBK" w:cs="方正仿宋_GBK" w:hint="eastAsia"/>
          <w:color w:val="000000" w:themeColor="text1"/>
          <w:sz w:val="28"/>
          <w:szCs w:val="28"/>
        </w:rPr>
        <w:t>（提供有效</w:t>
      </w:r>
      <w:r w:rsidRPr="00802160">
        <w:rPr>
          <w:rFonts w:ascii="方正仿宋_GBK" w:eastAsia="方正仿宋_GBK" w:hAnsi="方正仿宋_GBK" w:cs="方正仿宋_GBK"/>
          <w:color w:val="000000" w:themeColor="text1"/>
          <w:sz w:val="28"/>
          <w:szCs w:val="28"/>
        </w:rPr>
        <w:t>的售后服务承诺函</w:t>
      </w:r>
      <w:r w:rsidRPr="00802160">
        <w:rPr>
          <w:rFonts w:ascii="方正仿宋_GBK" w:eastAsia="方正仿宋_GBK" w:hAnsi="方正仿宋_GBK" w:cs="方正仿宋_GBK" w:hint="eastAsia"/>
          <w:color w:val="000000" w:themeColor="text1"/>
          <w:sz w:val="28"/>
          <w:szCs w:val="28"/>
        </w:rPr>
        <w:t>原件）</w:t>
      </w:r>
    </w:p>
    <w:p w:rsidR="00931A65" w:rsidRDefault="0013685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931A65" w:rsidRDefault="0013685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931A65" w:rsidRDefault="0013685F">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是为已投入使用的对外发布区网站提供云防护服务，以保障对外提供服务系统的安全、稳定。供应商应负责提供网站安全加速服务并维护所提供服务的质量，确保现运行对外发布区平台的安全稳定性及防护能力。技术参数详见附件5。</w:t>
      </w:r>
    </w:p>
    <w:p w:rsidR="00931A65" w:rsidRDefault="0013685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lastRenderedPageBreak/>
        <w:t>四、竞争性采购响应人报价要求及项目最高限价</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本项目报价分为：云防护和杀毒软件两部分费用。本次云防护保护周期即将到期节点为“集团外网网站”、党建信息平台等15个域名节点（见附件6），请按照单个域名节点进行报价；对外发布区平台杀毒软件采购数量为10套，1年的使用授权，杀毒软件按单套进行报价（格式见附件2）。本项目报价为包干价，不再另行增加费用，包括但不限于人员工资、保险、食宿、交通、税金等各项费用。</w:t>
      </w:r>
    </w:p>
    <w:p w:rsidR="00931A65" w:rsidRPr="0013685F" w:rsidRDefault="0013685F">
      <w:pPr>
        <w:widowControl/>
        <w:spacing w:line="360" w:lineRule="auto"/>
        <w:ind w:firstLineChars="200" w:firstLine="560"/>
        <w:jc w:val="left"/>
        <w:rPr>
          <w:rFonts w:ascii="方正仿宋_GBK" w:eastAsia="方正仿宋_GBK" w:hAnsi="方正仿宋_GBK" w:cs="方正仿宋_GBK"/>
          <w:sz w:val="28"/>
          <w:szCs w:val="28"/>
          <w:shd w:val="clear" w:color="auto" w:fill="FFFF00"/>
        </w:rPr>
      </w:pPr>
      <w:r w:rsidRPr="0013685F">
        <w:rPr>
          <w:rFonts w:ascii="方正仿宋_GBK" w:eastAsia="方正仿宋_GBK" w:hAnsi="方正仿宋_GBK" w:cs="方正仿宋_GBK" w:hint="eastAsia"/>
          <w:sz w:val="28"/>
          <w:szCs w:val="28"/>
          <w:shd w:val="clear" w:color="auto" w:fill="FFFF00"/>
        </w:rPr>
        <w:t>本项目最高限价为不含税人民币340,000元，报价超过最高限价，将取消竞争性采购响应方的竞争性采购资格。</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931A65" w:rsidRDefault="0013685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931A65" w:rsidRDefault="0013685F">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931A65" w:rsidRDefault="0013685F">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931A65" w:rsidRDefault="0013685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931A65" w:rsidRDefault="0013685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rsidR="00931A65" w:rsidRDefault="0013685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rsidR="00931A65" w:rsidRDefault="0013685F">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rsidR="00931A65" w:rsidRDefault="0013685F">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931A65" w:rsidRDefault="0013685F">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931A65" w:rsidRDefault="0013685F">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Pr>
          <w:rFonts w:ascii="方正仿宋_GBK" w:eastAsia="方正仿宋_GBK" w:hAnsi="方正仿宋_GBK" w:cs="方正仿宋_GBK"/>
          <w:color w:val="000000" w:themeColor="text1"/>
          <w:kern w:val="0"/>
          <w:sz w:val="28"/>
          <w:szCs w:val="28"/>
        </w:rPr>
        <w:t>27</w:t>
      </w:r>
      <w:r>
        <w:rPr>
          <w:rFonts w:ascii="方正仿宋_GBK" w:eastAsia="方正仿宋_GBK" w:hAnsi="方正仿宋_GBK" w:cs="方正仿宋_GBK" w:hint="eastAsia"/>
          <w:color w:val="000000" w:themeColor="text1"/>
          <w:kern w:val="0"/>
          <w:sz w:val="28"/>
          <w:szCs w:val="28"/>
        </w:rPr>
        <w:t>日。</w:t>
      </w:r>
      <w:bookmarkStart w:id="1" w:name="_Toc45632355"/>
    </w:p>
    <w:p w:rsidR="00931A65" w:rsidRDefault="0013685F">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1"/>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lastRenderedPageBreak/>
        <w:t>年</w:t>
      </w: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日1</w:t>
      </w:r>
      <w:r>
        <w:rPr>
          <w:rFonts w:ascii="方正仿宋_GBK" w:eastAsia="方正仿宋_GBK" w:hAnsi="方正仿宋_GBK" w:cs="方正仿宋_GBK"/>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年8月</w:t>
      </w:r>
      <w:r>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931A65" w:rsidRDefault="0013685F">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rsidR="00931A65" w:rsidRDefault="0013685F">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5000  </w:t>
      </w:r>
      <w:r>
        <w:rPr>
          <w:rFonts w:ascii="方正仿宋_GBK" w:eastAsia="方正仿宋_GBK" w:hAnsi="方正仿宋_GBK" w:cs="方正仿宋_GBK" w:hint="eastAsia"/>
          <w:color w:val="000000"/>
          <w:kern w:val="0"/>
          <w:sz w:val="28"/>
          <w:szCs w:val="28"/>
        </w:rPr>
        <w:t>元整。</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w:t>
      </w:r>
      <w:r w:rsidRPr="0013685F">
        <w:rPr>
          <w:rFonts w:ascii="方正仿宋_GBK" w:eastAsia="方正仿宋_GBK" w:hAnsi="方正仿宋_GBK" w:cs="方正仿宋_GBK" w:hint="eastAsia"/>
          <w:color w:val="000000"/>
          <w:kern w:val="0"/>
          <w:sz w:val="28"/>
          <w:szCs w:val="28"/>
          <w:shd w:val="clear" w:color="auto" w:fill="FFFF00"/>
        </w:rPr>
        <w:t>复</w:t>
      </w:r>
      <w:r w:rsidRPr="0013685F">
        <w:rPr>
          <w:rFonts w:ascii="方正仿宋_GBK" w:eastAsia="方正仿宋_GBK" w:hAnsi="方正仿宋_GBK" w:cs="方正仿宋_GBK" w:hint="eastAsia"/>
          <w:color w:val="000000"/>
          <w:kern w:val="0"/>
          <w:sz w:val="28"/>
          <w:szCs w:val="28"/>
          <w:shd w:val="clear" w:color="auto" w:fill="FFFF00"/>
        </w:rPr>
        <w:lastRenderedPageBreak/>
        <w:t>印件</w:t>
      </w:r>
      <w:r>
        <w:rPr>
          <w:rFonts w:ascii="方正仿宋_GBK" w:eastAsia="方正仿宋_GBK" w:hAnsi="方正仿宋_GBK" w:cs="方正仿宋_GBK" w:hint="eastAsia"/>
          <w:color w:val="000000"/>
          <w:kern w:val="0"/>
          <w:sz w:val="28"/>
          <w:szCs w:val="28"/>
        </w:rPr>
        <w:t>装入竞争性采购响应文件中。</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931A65" w:rsidRDefault="0013685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931A65" w:rsidRDefault="0013685F">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931A65" w:rsidRDefault="0013685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.2 履约保证金</w:t>
      </w:r>
    </w:p>
    <w:p w:rsidR="00931A65" w:rsidRDefault="0013685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履约保证金为合同总价款的</w:t>
      </w: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color w:val="000000"/>
          <w:kern w:val="0"/>
          <w:sz w:val="28"/>
          <w:szCs w:val="28"/>
        </w:rPr>
        <w:t>，在收到成交通知书10日内足额缴纳，于合同服务期结束后，一次性退还（不计利息）。</w:t>
      </w:r>
    </w:p>
    <w:p w:rsidR="00931A65" w:rsidRDefault="0013685F">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931A65" w:rsidRDefault="0013685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931A65" w:rsidRDefault="0013685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931A65" w:rsidRDefault="0013685F">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931A65" w:rsidRDefault="0013685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报价部分。报价分为云防护和杀毒软件两部分费用。云防护</w:t>
      </w:r>
      <w:r>
        <w:rPr>
          <w:rFonts w:ascii="方正仿宋_GBK" w:eastAsia="方正仿宋_GBK" w:hAnsi="方正仿宋_GBK" w:cs="方正仿宋_GBK" w:hint="eastAsia"/>
          <w:color w:val="000000"/>
          <w:sz w:val="28"/>
          <w:szCs w:val="28"/>
        </w:rPr>
        <w:t>请</w:t>
      </w:r>
      <w:r>
        <w:rPr>
          <w:rFonts w:ascii="方正仿宋_GBK" w:eastAsia="方正仿宋_GBK" w:hAnsi="方正仿宋_GBK" w:cs="方正仿宋_GBK" w:hint="eastAsia"/>
          <w:color w:val="000000"/>
          <w:sz w:val="28"/>
          <w:szCs w:val="28"/>
          <w:lang w:val="zh-CN"/>
        </w:rPr>
        <w:t>按照单个域名节点进行报价；</w:t>
      </w:r>
      <w:r>
        <w:rPr>
          <w:rFonts w:ascii="方正仿宋_GBK" w:eastAsia="方正仿宋_GBK" w:hAnsi="方正仿宋_GBK" w:cs="方正仿宋_GBK" w:hint="eastAsia"/>
          <w:color w:val="000000"/>
          <w:sz w:val="28"/>
          <w:szCs w:val="28"/>
        </w:rPr>
        <w:t>杀毒软件按套进行报价（见附件2）。</w:t>
      </w:r>
      <w:r>
        <w:rPr>
          <w:rFonts w:ascii="方正仿宋_GBK" w:eastAsia="方正仿宋_GBK" w:hAnsi="方正仿宋_GBK" w:cs="方正仿宋_GBK" w:hint="eastAsia"/>
          <w:color w:val="000000"/>
          <w:sz w:val="28"/>
          <w:szCs w:val="28"/>
          <w:lang w:val="zh-CN"/>
        </w:rPr>
        <w:t>报价为不含增值税税额的报价，增值税税率单列。</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技术部分。主</w:t>
      </w:r>
      <w:r>
        <w:rPr>
          <w:rFonts w:ascii="方正仿宋_GBK" w:eastAsia="方正仿宋_GBK" w:hAnsi="方正仿宋_GBK" w:cs="方正仿宋_GBK" w:hint="eastAsia"/>
          <w:sz w:val="28"/>
          <w:szCs w:val="28"/>
          <w:lang w:val="zh-CN"/>
        </w:rPr>
        <w:t>要包括项目防护服务方案等</w:t>
      </w:r>
      <w:r>
        <w:rPr>
          <w:rFonts w:ascii="方正仿宋_GBK" w:eastAsia="方正仿宋_GBK" w:hAnsi="方正仿宋_GBK" w:cs="方正仿宋_GBK" w:hint="eastAsia"/>
          <w:color w:val="000000"/>
          <w:sz w:val="28"/>
          <w:szCs w:val="28"/>
          <w:lang w:val="zh-CN"/>
        </w:rPr>
        <w:t>的详细说明。如果提供的服务与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w:t>
      </w:r>
      <w:r>
        <w:rPr>
          <w:rFonts w:ascii="方正仿宋_GBK" w:eastAsia="方正仿宋_GBK" w:hAnsi="方正仿宋_GBK" w:cs="方正仿宋_GBK" w:hint="eastAsia"/>
          <w:color w:val="000000"/>
          <w:sz w:val="28"/>
          <w:szCs w:val="28"/>
          <w:lang w:val="zh-CN"/>
        </w:rPr>
        <w:t>要求有偏差，</w:t>
      </w:r>
      <w:r>
        <w:rPr>
          <w:rFonts w:ascii="方正仿宋_GBK" w:eastAsia="方正仿宋_GBK" w:hAnsi="方正仿宋_GBK" w:cs="方正仿宋_GBK" w:hint="eastAsia"/>
          <w:sz w:val="28"/>
          <w:szCs w:val="28"/>
          <w:lang w:val="zh-CN"/>
        </w:rPr>
        <w:t>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w:t>
      </w:r>
      <w:r>
        <w:rPr>
          <w:rFonts w:ascii="方正仿宋_GBK" w:eastAsia="方正仿宋_GBK" w:hAnsi="方正仿宋_GBK" w:cs="方正仿宋_GBK" w:hint="eastAsia"/>
          <w:sz w:val="28"/>
          <w:szCs w:val="28"/>
          <w:lang w:val="zh-CN"/>
        </w:rPr>
        <w:t>主要包营业执照（复印件），法定代表人授权</w:t>
      </w:r>
      <w:r>
        <w:rPr>
          <w:rFonts w:ascii="方正仿宋_GBK" w:eastAsia="方正仿宋_GBK" w:hAnsi="方正仿宋_GBK" w:cs="方正仿宋_GBK" w:hint="eastAsia"/>
          <w:sz w:val="28"/>
          <w:szCs w:val="28"/>
          <w:lang w:val="zh-CN"/>
        </w:rPr>
        <w:lastRenderedPageBreak/>
        <w:t>书和法定代表人身份证复印件，被授权人身份证复印件（原件备查）和被授权人近一个月社保证明，一般纳税人资格证明盖鲜章或者小规模纳税人资</w:t>
      </w:r>
      <w:r>
        <w:rPr>
          <w:rFonts w:ascii="方正仿宋_GBK" w:eastAsia="方正仿宋_GBK" w:hAnsi="方正仿宋_GBK" w:cs="方正仿宋_GBK" w:hint="eastAsia"/>
          <w:color w:val="000000" w:themeColor="text1"/>
          <w:sz w:val="28"/>
          <w:szCs w:val="28"/>
          <w:lang w:val="zh-CN"/>
        </w:rPr>
        <w:t>格证明盖鲜章，提供云防护厂家及产品制造商针对本项目的售后服务承诺函等。</w:t>
      </w:r>
    </w:p>
    <w:p w:rsidR="00931A65" w:rsidRDefault="0013685F">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931A65" w:rsidRDefault="0013685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931A65" w:rsidRDefault="0013685F">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931A65" w:rsidRDefault="0013685F">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931A65" w:rsidRDefault="0013685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w:t>
      </w:r>
      <w:r>
        <w:rPr>
          <w:rFonts w:ascii="方正仿宋_GBK" w:eastAsia="方正仿宋_GBK" w:hAnsi="方正仿宋_GBK" w:cs="方正仿宋_GBK"/>
          <w:color w:val="000000"/>
          <w:sz w:val="28"/>
          <w:szCs w:val="28"/>
        </w:rPr>
        <w:lastRenderedPageBreak/>
        <w:t>入采购人黑名单。</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931A65" w:rsidRDefault="0013685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w:t>
      </w:r>
      <w:r>
        <w:rPr>
          <w:rFonts w:ascii="方正仿宋_GBK" w:eastAsia="方正仿宋_GBK" w:hAnsi="方正仿宋_GBK" w:cs="方正仿宋_GBK" w:hint="eastAsia"/>
          <w:color w:val="000000"/>
          <w:sz w:val="28"/>
          <w:szCs w:val="28"/>
        </w:rPr>
        <w:lastRenderedPageBreak/>
        <w:t>料，难以查证。</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931A65" w:rsidRDefault="0013685F">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电话：023-6715</w:t>
      </w:r>
      <w:r>
        <w:rPr>
          <w:rFonts w:ascii="方正仿宋_GBK" w:eastAsia="方正仿宋_GBK" w:hAnsi="方正仿宋_GBK" w:cs="方正仿宋_GBK"/>
          <w:color w:val="000000"/>
          <w:sz w:val="28"/>
          <w:szCs w:val="28"/>
        </w:rPr>
        <w:t>7345</w:t>
      </w:r>
    </w:p>
    <w:p w:rsidR="00931A65" w:rsidRDefault="0013685F">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931A65" w:rsidRDefault="0013685F">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931A65" w:rsidRDefault="0013685F">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Pr>
          <w:rFonts w:ascii="方正仿宋_GBK" w:eastAsia="方正仿宋_GBK" w:hAnsi="方正仿宋_GBK" w:cs="方正仿宋_GBK"/>
          <w:color w:val="000000" w:themeColor="text1"/>
          <w:kern w:val="0"/>
          <w:sz w:val="28"/>
          <w:szCs w:val="28"/>
        </w:rPr>
        <w:t>1</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Pr>
          <w:rFonts w:ascii="方正仿宋_GBK" w:eastAsia="方正仿宋_GBK" w:hAnsi="方正仿宋_GBK" w:cs="方正仿宋_GBK" w:hint="eastAsia"/>
          <w:kern w:val="0"/>
          <w:sz w:val="28"/>
          <w:szCs w:val="28"/>
        </w:rPr>
        <w:t>6010室，过期不予受理。</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color w:val="000000"/>
          <w:sz w:val="28"/>
          <w:szCs w:val="28"/>
        </w:rPr>
        <w:t>9</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日10:00时在重庆机场集团有限公司办公楼</w:t>
      </w:r>
      <w:r w:rsidR="00F05911">
        <w:rPr>
          <w:rFonts w:ascii="方正仿宋_GBK" w:eastAsia="方正仿宋_GBK" w:hAnsi="方正仿宋_GBK" w:cs="方正仿宋_GBK" w:hint="eastAsia"/>
          <w:color w:val="000000"/>
          <w:sz w:val="28"/>
          <w:szCs w:val="28"/>
        </w:rPr>
        <w:t>601室</w:t>
      </w:r>
      <w:r>
        <w:rPr>
          <w:rFonts w:ascii="方正仿宋_GBK" w:eastAsia="方正仿宋_GBK" w:hAnsi="方正仿宋_GBK" w:cs="方正仿宋_GBK" w:hint="eastAsia"/>
          <w:color w:val="000000"/>
          <w:sz w:val="28"/>
          <w:szCs w:val="28"/>
        </w:rPr>
        <w:t>对本项目进行竞争性采购，各竞争性采购响应人须参加。</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注：竞争性采购开始前，各竞争性采购响应人须在重庆机场集团公司办公楼6010</w:t>
      </w:r>
      <w:r w:rsidR="00F05911">
        <w:rPr>
          <w:rFonts w:ascii="方正仿宋_GBK" w:eastAsia="方正仿宋_GBK" w:hAnsi="方正仿宋_GBK" w:cs="方正仿宋_GBK" w:hint="eastAsia"/>
          <w:color w:val="000000"/>
          <w:sz w:val="28"/>
          <w:szCs w:val="28"/>
        </w:rPr>
        <w:t>室等候确认</w:t>
      </w:r>
      <w:r>
        <w:rPr>
          <w:rFonts w:ascii="方正仿宋_GBK" w:eastAsia="方正仿宋_GBK" w:hAnsi="方正仿宋_GBK" w:cs="方正仿宋_GBK" w:hint="eastAsia"/>
          <w:color w:val="000000"/>
          <w:sz w:val="28"/>
          <w:szCs w:val="28"/>
        </w:rPr>
        <w:t>具体竞争性采购地点。</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931A65" w:rsidRDefault="0013685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p>
    <w:p w:rsidR="00931A65" w:rsidRDefault="0013685F">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lastRenderedPageBreak/>
        <w:t>十七、采购人</w:t>
      </w:r>
      <w:r>
        <w:rPr>
          <w:rFonts w:ascii="方正仿宋_GBK" w:eastAsia="方正仿宋_GBK" w:hAnsi="方正仿宋_GBK" w:cs="方正仿宋_GBK" w:hint="eastAsia"/>
          <w:b/>
          <w:sz w:val="28"/>
          <w:szCs w:val="28"/>
        </w:rPr>
        <w:t>联系方式</w:t>
      </w:r>
    </w:p>
    <w:p w:rsidR="00931A65" w:rsidRDefault="0013685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931A65" w:rsidRDefault="0013685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F05911">
        <w:rPr>
          <w:rFonts w:ascii="方正仿宋_GBK" w:eastAsia="方正仿宋_GBK" w:hAnsi="方正仿宋_GBK" w:cs="方正仿宋_GBK" w:hint="eastAsia"/>
          <w:sz w:val="28"/>
          <w:szCs w:val="28"/>
        </w:rPr>
        <w:t>齐</w:t>
      </w:r>
      <w:r w:rsidR="00F05911">
        <w:rPr>
          <w:rFonts w:ascii="方正仿宋_GBK" w:eastAsia="方正仿宋_GBK" w:hAnsi="方正仿宋_GBK" w:cs="方正仿宋_GBK"/>
          <w:sz w:val="28"/>
          <w:szCs w:val="28"/>
        </w:rPr>
        <w:t>老师</w:t>
      </w:r>
    </w:p>
    <w:p w:rsidR="00931A65" w:rsidRDefault="0013685F" w:rsidP="00F05911">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F05911">
        <w:rPr>
          <w:rFonts w:ascii="方正仿宋_GBK" w:eastAsia="方正仿宋_GBK" w:hAnsi="方正仿宋_GBK" w:cs="方正仿宋_GBK" w:hint="eastAsia"/>
          <w:sz w:val="28"/>
          <w:szCs w:val="28"/>
        </w:rPr>
        <w:t>023</w:t>
      </w:r>
      <w:r w:rsidR="00F05911">
        <w:rPr>
          <w:rFonts w:ascii="方正仿宋_GBK" w:eastAsia="方正仿宋_GBK" w:hAnsi="方正仿宋_GBK" w:cs="方正仿宋_GBK"/>
          <w:sz w:val="28"/>
          <w:szCs w:val="28"/>
        </w:rPr>
        <w:t>-67153066</w:t>
      </w:r>
    </w:p>
    <w:p w:rsidR="00931A65" w:rsidRDefault="0013685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Default="00F05911" w:rsidP="00F05911">
      <w:pPr>
        <w:pStyle w:val="a0"/>
      </w:pPr>
    </w:p>
    <w:p w:rsidR="00F05911" w:rsidRDefault="00F05911" w:rsidP="00F05911"/>
    <w:p w:rsidR="00F05911" w:rsidRPr="00F05911" w:rsidRDefault="00F05911" w:rsidP="00F05911">
      <w:pPr>
        <w:pStyle w:val="a0"/>
      </w:pPr>
    </w:p>
    <w:p w:rsidR="00931A65" w:rsidRDefault="00931A65"/>
    <w:p w:rsidR="00931A65" w:rsidRDefault="0013685F">
      <w:pPr>
        <w:numPr>
          <w:ilvl w:val="0"/>
          <w:numId w:val="1"/>
        </w:num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 xml:space="preserve"> 合同条款及格式</w:t>
      </w:r>
    </w:p>
    <w:p w:rsidR="00931A65" w:rsidRDefault="00931A65">
      <w:pPr>
        <w:pStyle w:val="a0"/>
        <w:jc w:val="both"/>
      </w:pPr>
    </w:p>
    <w:p w:rsidR="00931A65" w:rsidRDefault="0013685F">
      <w:pPr>
        <w:spacing w:afterLines="50" w:after="156"/>
        <w:ind w:right="964" w:firstLineChars="200" w:firstLine="480"/>
        <w:jc w:val="righ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合同编号：CQA</w:t>
      </w:r>
    </w:p>
    <w:p w:rsidR="00931A65" w:rsidRDefault="00931A65">
      <w:pPr>
        <w:spacing w:afterLines="50" w:after="156"/>
        <w:ind w:firstLineChars="200" w:firstLine="422"/>
        <w:jc w:val="center"/>
        <w:rPr>
          <w:rFonts w:asciiTheme="majorEastAsia" w:eastAsiaTheme="majorEastAsia" w:hAnsiTheme="majorEastAsia" w:cstheme="majorEastAsia"/>
          <w:b/>
          <w:color w:val="000000"/>
        </w:rPr>
      </w:pPr>
    </w:p>
    <w:p w:rsidR="00931A65" w:rsidRDefault="00931A65">
      <w:pPr>
        <w:snapToGrid w:val="0"/>
        <w:spacing w:line="360" w:lineRule="auto"/>
        <w:jc w:val="center"/>
        <w:rPr>
          <w:rFonts w:asciiTheme="majorEastAsia" w:eastAsiaTheme="majorEastAsia" w:hAnsiTheme="majorEastAsia" w:cstheme="majorEastAsia"/>
          <w:b/>
          <w:sz w:val="32"/>
          <w:szCs w:val="32"/>
        </w:rPr>
      </w:pPr>
    </w:p>
    <w:p w:rsidR="00931A65" w:rsidRDefault="00EB4FEA">
      <w:pPr>
        <w:snapToGrid w:val="0"/>
        <w:spacing w:line="360" w:lineRule="auto"/>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7216;mso-width-relative:page;mso-height-relative:page"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40mWPeMBAACf&#10;AwAADgAAAAAAAAABACAAAAAjAQAAZHJzL2Uyb0RvYy54bWxQSwUGAAAAAAYABgBZAQAAeAUAAAAA&#10;" strokeweight="1.5pt"/>
        </w:pict>
      </w:r>
    </w:p>
    <w:p w:rsidR="00931A65" w:rsidRDefault="0013685F">
      <w:pPr>
        <w:snapToGrid w:val="0"/>
        <w:spacing w:line="360" w:lineRule="auto"/>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 xml:space="preserve">                  </w:t>
      </w:r>
    </w:p>
    <w:p w:rsidR="00931A65" w:rsidRDefault="0013685F">
      <w:pPr>
        <w:snapToGrid w:val="0"/>
        <w:spacing w:line="360" w:lineRule="auto"/>
        <w:jc w:val="center"/>
        <w:rPr>
          <w:rFonts w:asciiTheme="majorEastAsia" w:eastAsiaTheme="majorEastAsia" w:hAnsiTheme="majorEastAsia" w:cstheme="majorEastAsia"/>
          <w:sz w:val="48"/>
          <w:szCs w:val="48"/>
        </w:rPr>
      </w:pPr>
      <w:r>
        <w:rPr>
          <w:rFonts w:asciiTheme="majorEastAsia" w:eastAsiaTheme="majorEastAsia" w:hAnsiTheme="majorEastAsia" w:cstheme="majorEastAsia" w:hint="eastAsia"/>
          <w:sz w:val="48"/>
          <w:szCs w:val="48"/>
        </w:rPr>
        <w:t>对外发布区网站云防护</w:t>
      </w:r>
    </w:p>
    <w:p w:rsidR="00931A65" w:rsidRDefault="0013685F">
      <w:pPr>
        <w:snapToGrid w:val="0"/>
        <w:spacing w:line="360" w:lineRule="auto"/>
        <w:jc w:val="center"/>
        <w:rPr>
          <w:rFonts w:asciiTheme="majorEastAsia" w:eastAsiaTheme="majorEastAsia" w:hAnsiTheme="majorEastAsia" w:cstheme="majorEastAsia"/>
          <w:sz w:val="52"/>
          <w:szCs w:val="52"/>
        </w:rPr>
      </w:pPr>
      <w:r>
        <w:rPr>
          <w:rFonts w:asciiTheme="majorEastAsia" w:eastAsiaTheme="majorEastAsia" w:hAnsiTheme="majorEastAsia" w:cstheme="majorEastAsia" w:hint="eastAsia"/>
          <w:sz w:val="48"/>
          <w:szCs w:val="48"/>
        </w:rPr>
        <w:t>项目合同</w:t>
      </w:r>
    </w:p>
    <w:p w:rsidR="00931A65" w:rsidRDefault="00EB4FEA">
      <w:pPr>
        <w:snapToGrid w:val="0"/>
        <w:spacing w:line="360" w:lineRule="auto"/>
        <w:rPr>
          <w:rFonts w:asciiTheme="majorEastAsia" w:eastAsiaTheme="majorEastAsia" w:hAnsiTheme="majorEastAsia" w:cstheme="majorEastAsia"/>
          <w:b/>
          <w:sz w:val="32"/>
          <w:szCs w:val="32"/>
        </w:rPr>
      </w:pPr>
      <w:r>
        <w:rPr>
          <w:rFonts w:asciiTheme="majorEastAsia" w:eastAsiaTheme="majorEastAsia" w:hAnsiTheme="majorEastAsia" w:cstheme="majorEastAsia"/>
        </w:rPr>
        <w:pict>
          <v:shape id="直接箭头连接符 2" o:spid="_x0000_s1027" type="#_x0000_t32" style="position:absolute;left:0;text-align:left;margin-left:71.95pt;margin-top:34.45pt;width:290.05pt;height:0;z-index:251658240;mso-width-relative:page;mso-height-relative:page"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GUNa4+MBAACf&#10;AwAADgAAAAAAAAABACAAAAAjAQAAZHJzL2Uyb0RvYy54bWxQSwUGAAAAAAYABgBZAQAAeAUAAAAA&#10;" strokeweight="1.5pt"/>
        </w:pict>
      </w:r>
    </w:p>
    <w:p w:rsidR="00931A65" w:rsidRDefault="00931A65">
      <w:pPr>
        <w:snapToGrid w:val="0"/>
        <w:spacing w:line="360" w:lineRule="auto"/>
        <w:rPr>
          <w:rFonts w:asciiTheme="majorEastAsia" w:eastAsiaTheme="majorEastAsia" w:hAnsiTheme="majorEastAsia" w:cstheme="majorEastAsia"/>
          <w:b/>
          <w:sz w:val="32"/>
          <w:szCs w:val="32"/>
        </w:rPr>
      </w:pPr>
    </w:p>
    <w:p w:rsidR="00931A65" w:rsidRDefault="00931A65">
      <w:pPr>
        <w:snapToGrid w:val="0"/>
        <w:spacing w:line="360" w:lineRule="auto"/>
        <w:jc w:val="center"/>
        <w:rPr>
          <w:rFonts w:asciiTheme="majorEastAsia" w:eastAsiaTheme="majorEastAsia" w:hAnsiTheme="majorEastAsia" w:cstheme="majorEastAsia"/>
          <w:b/>
          <w:sz w:val="32"/>
          <w:szCs w:val="32"/>
        </w:rPr>
      </w:pPr>
    </w:p>
    <w:p w:rsidR="00931A65" w:rsidRDefault="0013685F">
      <w:pPr>
        <w:tabs>
          <w:tab w:val="left" w:pos="7096"/>
        </w:tabs>
        <w:snapToGrid w:val="0"/>
        <w:spacing w:line="360" w:lineRule="auto"/>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ab/>
      </w:r>
    </w:p>
    <w:p w:rsidR="00931A65" w:rsidRDefault="00931A65">
      <w:pPr>
        <w:snapToGrid w:val="0"/>
        <w:spacing w:line="360" w:lineRule="auto"/>
        <w:jc w:val="center"/>
        <w:rPr>
          <w:rFonts w:asciiTheme="majorEastAsia" w:eastAsiaTheme="majorEastAsia" w:hAnsiTheme="majorEastAsia" w:cstheme="majorEastAsia"/>
          <w:b/>
          <w:sz w:val="32"/>
          <w:szCs w:val="32"/>
        </w:rPr>
      </w:pPr>
    </w:p>
    <w:p w:rsidR="00931A65" w:rsidRDefault="0013685F">
      <w:pPr>
        <w:snapToGrid w:val="0"/>
        <w:spacing w:line="360" w:lineRule="auto"/>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甲方：重庆机场集团有限公司</w:t>
      </w:r>
    </w:p>
    <w:p w:rsidR="00931A65" w:rsidRDefault="0013685F">
      <w:pPr>
        <w:snapToGrid w:val="0"/>
        <w:spacing w:line="360" w:lineRule="auto"/>
        <w:rPr>
          <w:rFonts w:asciiTheme="majorEastAsia" w:eastAsiaTheme="majorEastAsia" w:hAnsiTheme="majorEastAsia" w:cstheme="majorEastAsia"/>
          <w:b/>
          <w:bCs/>
          <w:sz w:val="30"/>
          <w:szCs w:val="30"/>
          <w:u w:val="single"/>
        </w:rPr>
      </w:pPr>
      <w:r>
        <w:rPr>
          <w:rFonts w:asciiTheme="majorEastAsia" w:eastAsiaTheme="majorEastAsia" w:hAnsiTheme="majorEastAsia" w:cstheme="majorEastAsia" w:hint="eastAsia"/>
          <w:sz w:val="30"/>
          <w:szCs w:val="30"/>
        </w:rPr>
        <w:t xml:space="preserve">               乙方：</w:t>
      </w:r>
      <w:r>
        <w:rPr>
          <w:rFonts w:asciiTheme="majorEastAsia" w:eastAsiaTheme="majorEastAsia" w:hAnsiTheme="majorEastAsia" w:cstheme="majorEastAsia" w:hint="eastAsia"/>
          <w:bCs/>
          <w:sz w:val="30"/>
          <w:szCs w:val="30"/>
          <w:u w:val="single"/>
        </w:rPr>
        <w:t xml:space="preserve">                 </w:t>
      </w:r>
      <w:r>
        <w:rPr>
          <w:rFonts w:asciiTheme="majorEastAsia" w:eastAsiaTheme="majorEastAsia" w:hAnsiTheme="majorEastAsia" w:cstheme="majorEastAsia" w:hint="eastAsia"/>
          <w:b/>
          <w:bCs/>
          <w:sz w:val="30"/>
          <w:szCs w:val="30"/>
          <w:u w:val="single"/>
        </w:rPr>
        <w:t xml:space="preserve">   </w:t>
      </w:r>
    </w:p>
    <w:p w:rsidR="00931A65" w:rsidRDefault="00931A65">
      <w:pPr>
        <w:spacing w:line="520" w:lineRule="exact"/>
        <w:jc w:val="center"/>
        <w:rPr>
          <w:rFonts w:asciiTheme="majorEastAsia" w:eastAsiaTheme="majorEastAsia" w:hAnsiTheme="majorEastAsia" w:cstheme="majorEastAsia"/>
          <w:b/>
          <w:bCs/>
          <w:color w:val="000000"/>
          <w:sz w:val="32"/>
          <w:szCs w:val="32"/>
        </w:rPr>
      </w:pPr>
    </w:p>
    <w:p w:rsidR="00931A65" w:rsidRDefault="00931A65">
      <w:pPr>
        <w:rPr>
          <w:rFonts w:asciiTheme="majorEastAsia" w:eastAsiaTheme="majorEastAsia" w:hAnsiTheme="majorEastAsia" w:cstheme="majorEastAsia"/>
          <w:b/>
          <w:bCs/>
          <w:color w:val="000000"/>
          <w:sz w:val="32"/>
          <w:szCs w:val="32"/>
        </w:rPr>
        <w:sectPr w:rsidR="00931A65">
          <w:headerReference w:type="default" r:id="rId9"/>
          <w:footerReference w:type="default" r:id="rId10"/>
          <w:pgSz w:w="11900" w:h="16840"/>
          <w:pgMar w:top="1440" w:right="1800" w:bottom="1440" w:left="1800" w:header="851" w:footer="992" w:gutter="0"/>
          <w:cols w:space="720"/>
          <w:docGrid w:type="lines" w:linePitch="312"/>
        </w:sectPr>
      </w:pP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lastRenderedPageBreak/>
        <w:t>甲方：重庆机场集团有限公司</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统一社会信用代码：</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通讯地址：重庆市渝北区机场东二路19号</w:t>
      </w:r>
    </w:p>
    <w:p w:rsidR="00931A65" w:rsidRDefault="0013685F">
      <w:pPr>
        <w:pStyle w:val="zjb"/>
        <w:ind w:firstLineChars="0"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 xml:space="preserve">法定代表人或委托代理人： </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联系电话：</w:t>
      </w:r>
      <w:r>
        <w:rPr>
          <w:rFonts w:asciiTheme="majorEastAsia" w:eastAsiaTheme="majorEastAsia" w:hAnsiTheme="majorEastAsia" w:cstheme="majorEastAsia" w:hint="eastAsia"/>
          <w:sz w:val="28"/>
          <w:szCs w:val="28"/>
          <w:lang w:eastAsia="zh-CN"/>
        </w:rPr>
        <w:t>023-67155557</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邮箱地址：</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 xml:space="preserve">开户银行：中国建设银行渝北机场支行 </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开户名称：渝北机场支行</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账号：</w:t>
      </w:r>
      <w:r>
        <w:rPr>
          <w:rFonts w:asciiTheme="majorEastAsia" w:eastAsiaTheme="majorEastAsia" w:hAnsiTheme="majorEastAsia" w:cstheme="majorEastAsia" w:hint="eastAsia"/>
          <w:color w:val="auto"/>
          <w:sz w:val="28"/>
          <w:szCs w:val="28"/>
          <w:lang w:eastAsia="zh-CN"/>
        </w:rPr>
        <w:t>5000 1083 8000 5000 0447</w:t>
      </w:r>
    </w:p>
    <w:p w:rsidR="00931A65" w:rsidRDefault="00931A65">
      <w:pPr>
        <w:pStyle w:val="zjb"/>
        <w:ind w:firstLine="560"/>
        <w:rPr>
          <w:rFonts w:asciiTheme="majorEastAsia" w:eastAsiaTheme="majorEastAsia" w:hAnsiTheme="majorEastAsia" w:cstheme="majorEastAsia"/>
          <w:bCs/>
          <w:sz w:val="28"/>
          <w:szCs w:val="28"/>
          <w:lang w:eastAsia="zh-CN"/>
        </w:rPr>
      </w:pP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乙方：</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统一社会信用代码：</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通讯地址：</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 xml:space="preserve">法定代表人或委托代理人： </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联系电话：</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邮箱地址：</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 xml:space="preserve">开户银行： </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开户名称：</w:t>
      </w:r>
    </w:p>
    <w:p w:rsidR="00931A65" w:rsidRDefault="0013685F">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账号：</w:t>
      </w:r>
    </w:p>
    <w:p w:rsidR="00931A65" w:rsidRDefault="00931A65">
      <w:pPr>
        <w:pStyle w:val="zjb"/>
        <w:ind w:firstLineChars="0" w:firstLine="0"/>
        <w:rPr>
          <w:rFonts w:asciiTheme="majorEastAsia" w:eastAsiaTheme="majorEastAsia" w:hAnsiTheme="majorEastAsia" w:cstheme="majorEastAsia"/>
          <w:bCs/>
          <w:sz w:val="28"/>
          <w:szCs w:val="28"/>
          <w:lang w:eastAsia="zh-CN"/>
        </w:rPr>
      </w:pPr>
    </w:p>
    <w:p w:rsidR="00931A65" w:rsidRDefault="00931A65">
      <w:pPr>
        <w:pStyle w:val="zjb"/>
        <w:ind w:firstLineChars="0" w:firstLine="0"/>
        <w:rPr>
          <w:rFonts w:asciiTheme="majorEastAsia" w:eastAsiaTheme="majorEastAsia" w:hAnsiTheme="majorEastAsia" w:cstheme="majorEastAsia"/>
          <w:bCs/>
          <w:sz w:val="28"/>
          <w:szCs w:val="28"/>
          <w:lang w:eastAsia="zh-CN"/>
        </w:rPr>
      </w:pPr>
    </w:p>
    <w:p w:rsidR="00931A65" w:rsidRDefault="00931A65">
      <w:pPr>
        <w:pStyle w:val="zjb"/>
        <w:ind w:firstLineChars="0" w:firstLine="0"/>
        <w:rPr>
          <w:rFonts w:asciiTheme="majorEastAsia" w:eastAsiaTheme="majorEastAsia" w:hAnsiTheme="majorEastAsia" w:cstheme="majorEastAsia"/>
          <w:bCs/>
          <w:sz w:val="28"/>
          <w:szCs w:val="28"/>
          <w:lang w:eastAsia="zh-CN"/>
        </w:rPr>
      </w:pPr>
    </w:p>
    <w:p w:rsidR="00931A65" w:rsidRDefault="0013685F">
      <w:pPr>
        <w:spacing w:line="360" w:lineRule="auto"/>
        <w:ind w:firstLineChars="200" w:firstLine="560"/>
        <w:jc w:val="left"/>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鉴于甲方需要就</w:t>
      </w:r>
      <w:r>
        <w:rPr>
          <w:rFonts w:asciiTheme="majorEastAsia" w:eastAsiaTheme="majorEastAsia" w:hAnsiTheme="majorEastAsia" w:cstheme="majorEastAsia" w:hint="eastAsia"/>
          <w:color w:val="000000"/>
          <w:sz w:val="28"/>
          <w:szCs w:val="28"/>
          <w:u w:val="single"/>
        </w:rPr>
        <w:t xml:space="preserve"> 对外发布区网站云防护 </w:t>
      </w:r>
      <w:r>
        <w:rPr>
          <w:rFonts w:asciiTheme="majorEastAsia" w:eastAsiaTheme="majorEastAsia" w:hAnsiTheme="majorEastAsia" w:cstheme="majorEastAsia" w:hint="eastAsia"/>
          <w:color w:val="000000"/>
          <w:sz w:val="28"/>
          <w:szCs w:val="28"/>
        </w:rPr>
        <w:t>项目由乙方提供云防护技术服务，并支付相应的技术服务报酬。乙方愿意接受甲方的委托并提供技术服务；双方经过平等协商，在真实、充分地表达各自意愿的基础上，根据《中华人民共和国合同法》等相关法律法规规定，达成本协议， 并由双方共同恪守。</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第一条</w:t>
      </w:r>
      <w:r>
        <w:rPr>
          <w:rFonts w:asciiTheme="majorEastAsia" w:eastAsiaTheme="majorEastAsia" w:hAnsiTheme="majorEastAsia" w:cstheme="majorEastAsia" w:hint="eastAsia"/>
          <w:b/>
          <w:bCs/>
          <w:color w:val="000000"/>
          <w:sz w:val="24"/>
        </w:rPr>
        <w:t xml:space="preserve"> </w:t>
      </w:r>
      <w:r>
        <w:rPr>
          <w:rFonts w:asciiTheme="majorEastAsia" w:eastAsiaTheme="majorEastAsia" w:hAnsiTheme="majorEastAsia" w:cstheme="majorEastAsia" w:hint="eastAsia"/>
          <w:color w:val="000000"/>
          <w:sz w:val="28"/>
          <w:szCs w:val="28"/>
        </w:rPr>
        <w:t>技术服务的</w:t>
      </w:r>
      <w:r>
        <w:rPr>
          <w:rFonts w:asciiTheme="majorEastAsia" w:eastAsiaTheme="majorEastAsia" w:hAnsiTheme="majorEastAsia" w:cstheme="majorEastAsia" w:hint="eastAsia"/>
          <w:sz w:val="28"/>
          <w:szCs w:val="28"/>
        </w:rPr>
        <w:t>内容、时间、方式和要求：</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1.1技术服务的内容：</w:t>
      </w:r>
    </w:p>
    <w:p w:rsidR="00931A65" w:rsidRDefault="0013685F">
      <w:pPr>
        <w:widowControl/>
        <w:spacing w:line="360" w:lineRule="auto"/>
        <w:ind w:firstLineChars="200" w:firstLine="560"/>
        <w:jc w:val="left"/>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sz w:val="28"/>
          <w:szCs w:val="28"/>
        </w:rPr>
        <w:t>该项目是为已投入使用的重庆机场集团对外发布区网站提供云防护服务，以保障对外提供服务系统的安全、稳定。</w:t>
      </w:r>
      <w:r>
        <w:rPr>
          <w:rFonts w:asciiTheme="majorEastAsia" w:eastAsiaTheme="majorEastAsia" w:hAnsiTheme="majorEastAsia" w:cstheme="majorEastAsia" w:hint="eastAsia"/>
          <w:color w:val="000000" w:themeColor="text1"/>
          <w:kern w:val="0"/>
          <w:sz w:val="28"/>
          <w:szCs w:val="28"/>
        </w:rPr>
        <w:t>供应商应</w:t>
      </w:r>
      <w:r>
        <w:rPr>
          <w:rFonts w:asciiTheme="majorEastAsia" w:eastAsiaTheme="majorEastAsia" w:hAnsiTheme="majorEastAsia" w:cstheme="majorEastAsia" w:hint="eastAsia"/>
          <w:sz w:val="28"/>
          <w:szCs w:val="28"/>
        </w:rPr>
        <w:t>负责提供本合同约定的网站安全加速服务并维护所提供服务的质量，</w:t>
      </w:r>
      <w:r>
        <w:rPr>
          <w:rFonts w:asciiTheme="majorEastAsia" w:eastAsiaTheme="majorEastAsia" w:hAnsiTheme="majorEastAsia" w:cstheme="majorEastAsia" w:hint="eastAsia"/>
          <w:color w:val="000000" w:themeColor="text1"/>
          <w:kern w:val="0"/>
          <w:sz w:val="28"/>
          <w:szCs w:val="28"/>
        </w:rPr>
        <w:t>确保平台的稳定性及防护能力。</w:t>
      </w:r>
      <w:r>
        <w:rPr>
          <w:rFonts w:asciiTheme="majorEastAsia" w:eastAsiaTheme="majorEastAsia" w:hAnsiTheme="majorEastAsia" w:cstheme="majorEastAsia" w:hint="eastAsia"/>
          <w:sz w:val="28"/>
          <w:szCs w:val="28"/>
        </w:rPr>
        <w:t>供方提供的服务产品、日常运维服务，必须完全符合国家有关技术标准，供方的质量保证及售后服务承诺如下：</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 xml:space="preserve">    1.2服务期限：1年；</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1.3服务的范围：乙方负责提供本合同约定的网站安全加速服务并维护所提供服务的质量；</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1.4服务措施：接到甲方售后需求，提供云端7*24远程安全专家服务能力。专业技术人员不超过12小时上门服务。</w:t>
      </w:r>
    </w:p>
    <w:p w:rsidR="00931A65" w:rsidRDefault="0013685F">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第二条</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履行的地点：</w:t>
      </w:r>
    </w:p>
    <w:p w:rsidR="00931A65" w:rsidRDefault="0013685F">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技术保障地点：重庆江北国际机场区域内和远程方式进行。</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第三条 合同最终成交价格、履约保证金及支付方式为：</w:t>
      </w:r>
    </w:p>
    <w:p w:rsidR="00931A65" w:rsidRDefault="0013685F">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3.1合同成交总价（不含增值税）为：</w:t>
      </w:r>
      <w:r>
        <w:rPr>
          <w:rFonts w:asciiTheme="majorEastAsia" w:eastAsiaTheme="majorEastAsia" w:hAnsiTheme="majorEastAsia" w:cstheme="majorEastAsia" w:hint="eastAsia"/>
          <w:sz w:val="28"/>
          <w:szCs w:val="28"/>
          <w:u w:val="single"/>
        </w:rPr>
        <w:t>        </w:t>
      </w:r>
      <w:r>
        <w:rPr>
          <w:rFonts w:asciiTheme="majorEastAsia" w:eastAsiaTheme="majorEastAsia" w:hAnsiTheme="majorEastAsia" w:cstheme="majorEastAsia" w:hint="eastAsia"/>
          <w:sz w:val="28"/>
          <w:szCs w:val="28"/>
        </w:rPr>
        <w:t>；（含6%增值税）为：</w:t>
      </w:r>
      <w:r>
        <w:rPr>
          <w:rFonts w:asciiTheme="majorEastAsia" w:eastAsiaTheme="majorEastAsia" w:hAnsiTheme="majorEastAsia" w:cstheme="majorEastAsia" w:hint="eastAsia"/>
          <w:sz w:val="28"/>
          <w:szCs w:val="28"/>
          <w:u w:val="single"/>
        </w:rPr>
        <w:t>        </w:t>
      </w:r>
      <w:r>
        <w:rPr>
          <w:rFonts w:asciiTheme="majorEastAsia" w:eastAsiaTheme="majorEastAsia" w:hAnsiTheme="majorEastAsia" w:cstheme="majorEastAsia" w:hint="eastAsia"/>
          <w:sz w:val="28"/>
          <w:szCs w:val="28"/>
        </w:rPr>
        <w:t>；</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3.2技术服务费由甲方分期支付乙方。</w:t>
      </w:r>
    </w:p>
    <w:p w:rsidR="00931A65" w:rsidRDefault="0013685F">
      <w:pPr>
        <w:spacing w:line="360" w:lineRule="auto"/>
        <w:ind w:firstLineChars="100" w:firstLine="28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具体支付方式如下：</w:t>
      </w:r>
    </w:p>
    <w:p w:rsidR="00931A65" w:rsidRDefault="0013685F">
      <w:pPr>
        <w:pStyle w:val="a0"/>
        <w:ind w:firstLineChars="300" w:firstLine="840"/>
        <w:jc w:val="left"/>
      </w:pPr>
      <w:r>
        <w:rPr>
          <w:rFonts w:asciiTheme="majorEastAsia" w:eastAsiaTheme="majorEastAsia" w:hAnsiTheme="majorEastAsia" w:cstheme="majorEastAsia" w:hint="eastAsia"/>
          <w:b w:val="0"/>
          <w:color w:val="000000"/>
          <w:sz w:val="28"/>
          <w:szCs w:val="28"/>
        </w:rPr>
        <w:t>项目经验收合格出具合格的</w:t>
      </w:r>
      <w:r>
        <w:rPr>
          <w:rFonts w:asciiTheme="majorEastAsia" w:eastAsiaTheme="majorEastAsia" w:hAnsiTheme="majorEastAsia" w:cstheme="majorEastAsia" w:hint="eastAsia"/>
          <w:b w:val="0"/>
          <w:color w:val="000000" w:themeColor="text1"/>
          <w:sz w:val="28"/>
          <w:szCs w:val="28"/>
        </w:rPr>
        <w:t>防御服务分析报告</w:t>
      </w:r>
      <w:r>
        <w:rPr>
          <w:rFonts w:asciiTheme="majorEastAsia" w:eastAsiaTheme="majorEastAsia" w:hAnsiTheme="majorEastAsia" w:cstheme="majorEastAsia" w:hint="eastAsia"/>
          <w:b w:val="0"/>
          <w:color w:val="000000"/>
          <w:sz w:val="28"/>
          <w:szCs w:val="28"/>
        </w:rPr>
        <w:t>后30个工作日内支付95%项目款。合同约定服务期结束无质量问题后支付剩下5%项目款。</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乙方开户银行名称、户名和账号为：</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开户银行：</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户名：</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rPr>
          <w:rFonts w:asciiTheme="majorEastAsia" w:eastAsiaTheme="majorEastAsia" w:hAnsiTheme="majorEastAsia" w:cstheme="majorEastAsia"/>
          <w:color w:val="000000"/>
          <w:sz w:val="28"/>
          <w:szCs w:val="28"/>
          <w:u w:val="single"/>
        </w:rPr>
      </w:pPr>
      <w:r>
        <w:rPr>
          <w:rFonts w:asciiTheme="majorEastAsia" w:eastAsiaTheme="majorEastAsia" w:hAnsiTheme="majorEastAsia" w:cstheme="majorEastAsia" w:hint="eastAsia"/>
          <w:color w:val="000000"/>
          <w:sz w:val="28"/>
          <w:szCs w:val="28"/>
        </w:rPr>
        <w:t>账号：</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100" w:firstLine="280"/>
        <w:rPr>
          <w:rFonts w:asciiTheme="majorEastAsia" w:eastAsiaTheme="majorEastAsia" w:hAnsiTheme="majorEastAsia" w:cstheme="majorEastAsia"/>
          <w:sz w:val="28"/>
          <w:szCs w:val="28"/>
        </w:rPr>
      </w:pPr>
      <w:bookmarkStart w:id="2" w:name="_Hlk10153077"/>
      <w:r>
        <w:rPr>
          <w:rFonts w:asciiTheme="majorEastAsia" w:eastAsiaTheme="majorEastAsia" w:hAnsiTheme="majorEastAsia" w:cstheme="majorEastAsia" w:hint="eastAsia"/>
          <w:sz w:val="28"/>
          <w:szCs w:val="28"/>
        </w:rPr>
        <w:t>3.3乙方需向甲方提供正规增值税发票。</w:t>
      </w:r>
      <w:bookmarkEnd w:id="2"/>
    </w:p>
    <w:p w:rsidR="00931A65" w:rsidRDefault="0013685F">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 履约保证金</w:t>
      </w:r>
    </w:p>
    <w:p w:rsidR="00931A65" w:rsidRDefault="0013685F">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3.4.1乙方应在中标通知书发出</w:t>
      </w:r>
      <w:r>
        <w:rPr>
          <w:rFonts w:asciiTheme="majorEastAsia" w:eastAsiaTheme="majorEastAsia" w:hAnsiTheme="majorEastAsia" w:cstheme="majorEastAsia" w:hint="eastAsia"/>
          <w:sz w:val="28"/>
          <w:szCs w:val="28"/>
          <w:u w:val="single"/>
        </w:rPr>
        <w:t xml:space="preserve"> 10 </w:t>
      </w:r>
      <w:r>
        <w:rPr>
          <w:rFonts w:asciiTheme="majorEastAsia" w:eastAsiaTheme="majorEastAsia" w:hAnsiTheme="majorEastAsia" w:cstheme="majorEastAsia" w:hint="eastAsia"/>
          <w:sz w:val="28"/>
          <w:szCs w:val="28"/>
        </w:rPr>
        <w:t>日内，一次性向甲方缴纳履约保证金人民币：</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元。履约保证金不计利息。</w:t>
      </w:r>
    </w:p>
    <w:p w:rsidR="00931A65" w:rsidRDefault="0013685F">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3.4.2履约保证金应由乙方名义开立的账户支付到甲方账户，否则视为未支付，甲方有权追究乙方逾期付款责任。</w:t>
      </w:r>
    </w:p>
    <w:p w:rsidR="00931A65" w:rsidRDefault="0013685F">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3.4.3 乙方支付履约保证金时，应在“付款备注”中写明“（合同编号）XX合同履约保证金”。乙方不得与其他合同、其他缴费项目一起支付履约保证金，若因混合支付造成无法确认为本合同款项到账的，视为逾期未支付。</w:t>
      </w:r>
    </w:p>
    <w:p w:rsidR="00931A65" w:rsidRDefault="0013685F">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3.4.4本合同期限届满，若乙方在约定时间内履行完成合同义务且无违约情形，甲方在收到乙方退还履约保证金的申请后，十五个工作日之内无息退还。</w:t>
      </w:r>
    </w:p>
    <w:p w:rsidR="00931A65" w:rsidRDefault="0013685F">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3.4.5 提交方式：乙方企业基本账户银行转账。乙方提交履约保证金后应到采购人财务部（重庆市渝北区机场东二路19号重庆机场集团有限公司办公楼5楼）换取保证金收据。</w:t>
      </w:r>
    </w:p>
    <w:p w:rsidR="00931A65" w:rsidRDefault="0013685F">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开户名：重庆机场集团有限公司</w:t>
      </w:r>
    </w:p>
    <w:p w:rsidR="00931A65" w:rsidRDefault="0013685F">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开户银行：建设银行渝北机场支行</w:t>
      </w:r>
    </w:p>
    <w:p w:rsidR="00931A65" w:rsidRDefault="0013685F">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账号：5000 1083 8000 5000 0447</w:t>
      </w:r>
    </w:p>
    <w:p w:rsidR="00931A65" w:rsidRDefault="0013685F">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联系电话：023-67155557</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第四条 技术情报和资料的保密：</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rsidR="00931A65" w:rsidRDefault="0013685F">
      <w:pPr>
        <w:pStyle w:val="ab"/>
        <w:shd w:val="clear" w:color="auto" w:fill="FFFFFF"/>
        <w:spacing w:beforeAutospacing="0" w:after="192" w:afterAutospacing="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4.2甲方向乙方提供的任何资料、文件和信息，在乙方服务结束后，乙方均应及时归还甲方，电子文档的应从自己的电脑等存储设备上予永久删除。</w:t>
      </w:r>
    </w:p>
    <w:p w:rsidR="00931A65" w:rsidRDefault="0013685F">
      <w:pPr>
        <w:pStyle w:val="ab"/>
        <w:shd w:val="clear" w:color="auto" w:fill="FFFFFF"/>
        <w:spacing w:beforeAutospacing="0" w:after="192" w:afterAutospacing="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4.3乙方人员违反上述保密规定时间，乙方应承担相应法律责任。</w:t>
      </w:r>
    </w:p>
    <w:p w:rsidR="00931A65" w:rsidRDefault="0013685F">
      <w:pPr>
        <w:pStyle w:val="ab"/>
        <w:shd w:val="clear" w:color="auto" w:fill="FFFFFF"/>
        <w:spacing w:beforeAutospacing="0" w:after="192" w:afterAutospacing="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4.4本合同有效期结束后相关保密条款继续生效。</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第五条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验收标准和方式：</w:t>
      </w:r>
    </w:p>
    <w:p w:rsidR="00931A65" w:rsidRDefault="0013685F">
      <w:pPr>
        <w:pStyle w:val="a0"/>
        <w:ind w:firstLineChars="200" w:firstLine="560"/>
        <w:jc w:val="left"/>
        <w:rPr>
          <w:rFonts w:asciiTheme="majorEastAsia" w:eastAsiaTheme="majorEastAsia" w:hAnsiTheme="majorEastAsia" w:cstheme="majorEastAsia"/>
          <w:b w:val="0"/>
          <w:color w:val="000000" w:themeColor="text1"/>
          <w:sz w:val="28"/>
          <w:szCs w:val="28"/>
        </w:rPr>
      </w:pPr>
      <w:r>
        <w:rPr>
          <w:rFonts w:asciiTheme="majorEastAsia" w:eastAsiaTheme="majorEastAsia" w:hAnsiTheme="majorEastAsia" w:cstheme="majorEastAsia" w:hint="eastAsia"/>
          <w:b w:val="0"/>
          <w:color w:val="000000" w:themeColor="text1"/>
          <w:sz w:val="28"/>
          <w:szCs w:val="28"/>
        </w:rPr>
        <w:t>签订本合同后，乙方按项目要求完成相应的防御检测，并出具合格的攻击防御检测报告。</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第六条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技术服务成果归属与分享</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双方约定，履行本合同所形成的成果所涉及的相关知识产权归属甲方。</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第七条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违约责任：</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7.1甲方的违约责任</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（2）甲方未按期支付报酬的，应当断续支付，每逾期一日，按应付未付金额的万分之一计付违约金；</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（3）甲方无故不提供技术资料、数据和工作条件，导致乙方无法开展工作的，乙方有权解除合同。</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7.2乙方的违约责任</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（1）乙方未按期提供服务成果，应当减收或者免收报酬，且每逾期一日，按合同总金额的万分之一计付违约金；如乙方逾期</w:t>
      </w:r>
      <w:r>
        <w:rPr>
          <w:rFonts w:asciiTheme="majorEastAsia" w:eastAsiaTheme="majorEastAsia" w:hAnsiTheme="majorEastAsia" w:cstheme="majorEastAsia" w:hint="eastAsia"/>
          <w:color w:val="000000"/>
          <w:sz w:val="28"/>
          <w:szCs w:val="28"/>
          <w:u w:val="single"/>
        </w:rPr>
        <w:t xml:space="preserve"> 三十 </w:t>
      </w:r>
      <w:r>
        <w:rPr>
          <w:rFonts w:asciiTheme="majorEastAsia" w:eastAsiaTheme="majorEastAsia" w:hAnsiTheme="majorEastAsia" w:cstheme="majorEastAsia" w:hint="eastAsia"/>
          <w:color w:val="000000"/>
          <w:sz w:val="28"/>
          <w:szCs w:val="28"/>
        </w:rPr>
        <w:t>日仍未提交服务成果，甲方有权解除合同；</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（2）乙方所提交的服务成果不符合合同约定，或未通过验收的，甲方可拒付报酬，并有权要求乙方按合同总额</w:t>
      </w:r>
      <w:r>
        <w:rPr>
          <w:rFonts w:asciiTheme="majorEastAsia" w:eastAsiaTheme="majorEastAsia" w:hAnsiTheme="majorEastAsia" w:cstheme="majorEastAsia" w:hint="eastAsia"/>
          <w:color w:val="000000"/>
          <w:sz w:val="28"/>
          <w:szCs w:val="28"/>
          <w:u w:val="single"/>
        </w:rPr>
        <w:t xml:space="preserve"> 30% </w:t>
      </w:r>
      <w:r>
        <w:rPr>
          <w:rFonts w:asciiTheme="majorEastAsia" w:eastAsiaTheme="majorEastAsia" w:hAnsiTheme="majorEastAsia" w:cstheme="majorEastAsia" w:hint="eastAsia"/>
          <w:color w:val="000000"/>
          <w:sz w:val="28"/>
          <w:szCs w:val="28"/>
        </w:rPr>
        <w:softHyphen/>
      </w:r>
      <w:r>
        <w:rPr>
          <w:rFonts w:asciiTheme="majorEastAsia" w:eastAsiaTheme="majorEastAsia" w:hAnsiTheme="majorEastAsia" w:cstheme="majorEastAsia" w:hint="eastAsia"/>
          <w:color w:val="000000"/>
          <w:sz w:val="28"/>
          <w:szCs w:val="28"/>
        </w:rPr>
        <w:softHyphen/>
        <w:t>支付违约金；</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（3）乙方在接到甲方提交的技术资料和数据之日起</w:t>
      </w:r>
      <w:r>
        <w:rPr>
          <w:rFonts w:asciiTheme="majorEastAsia" w:eastAsiaTheme="majorEastAsia" w:hAnsiTheme="majorEastAsia" w:cstheme="majorEastAsia" w:hint="eastAsia"/>
          <w:color w:val="000000"/>
          <w:sz w:val="28"/>
          <w:szCs w:val="28"/>
          <w:u w:val="single"/>
        </w:rPr>
        <w:t> 三十 </w:t>
      </w:r>
      <w:r>
        <w:rPr>
          <w:rFonts w:asciiTheme="majorEastAsia" w:eastAsiaTheme="majorEastAsia" w:hAnsiTheme="majorEastAsia" w:cstheme="majorEastAsia" w:hint="eastAsia"/>
          <w:color w:val="000000"/>
          <w:sz w:val="28"/>
          <w:szCs w:val="28"/>
        </w:rPr>
        <w:t>日内，不开展服务工作的，甲方有权解除合同，乙方应当返还已收的报酬，并有权要求乙方按合同总额</w:t>
      </w:r>
      <w:r>
        <w:rPr>
          <w:rFonts w:asciiTheme="majorEastAsia" w:eastAsiaTheme="majorEastAsia" w:hAnsiTheme="majorEastAsia" w:cstheme="majorEastAsia" w:hint="eastAsia"/>
          <w:color w:val="000000"/>
          <w:sz w:val="28"/>
          <w:szCs w:val="28"/>
          <w:u w:val="single"/>
        </w:rPr>
        <w:t> 30 </w:t>
      </w:r>
      <w:r>
        <w:rPr>
          <w:rFonts w:asciiTheme="majorEastAsia" w:eastAsiaTheme="majorEastAsia" w:hAnsiTheme="majorEastAsia" w:cstheme="majorEastAsia" w:hint="eastAsia"/>
          <w:color w:val="000000"/>
          <w:sz w:val="28"/>
          <w:szCs w:val="28"/>
        </w:rPr>
        <w:t>%支付违约金。</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第八条 双方确定，在本合同有效期内，甲方指定</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为甲方项目联系人，乙方指定</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为乙方项目联系人。项目</w:t>
      </w:r>
      <w:r>
        <w:rPr>
          <w:rFonts w:asciiTheme="majorEastAsia" w:eastAsiaTheme="majorEastAsia" w:hAnsiTheme="majorEastAsia" w:cstheme="majorEastAsia" w:hint="eastAsia"/>
          <w:color w:val="000000"/>
          <w:sz w:val="28"/>
          <w:szCs w:val="28"/>
        </w:rPr>
        <w:lastRenderedPageBreak/>
        <w:t>联系人履行</w:t>
      </w:r>
      <w:r>
        <w:rPr>
          <w:rFonts w:asciiTheme="majorEastAsia" w:eastAsiaTheme="majorEastAsia" w:hAnsiTheme="majorEastAsia" w:cstheme="majorEastAsia" w:hint="eastAsia"/>
          <w:color w:val="000000"/>
          <w:sz w:val="28"/>
          <w:szCs w:val="28"/>
          <w:u w:val="single"/>
        </w:rPr>
        <w:t xml:space="preserve">                    </w:t>
      </w:r>
      <w:r>
        <w:rPr>
          <w:rFonts w:asciiTheme="majorEastAsia" w:eastAsiaTheme="majorEastAsia" w:hAnsiTheme="majorEastAsia" w:cstheme="majorEastAsia" w:hint="eastAsia"/>
          <w:color w:val="000000"/>
          <w:sz w:val="28"/>
          <w:szCs w:val="28"/>
        </w:rPr>
        <w:t>职责。</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一方变更项目联系人的，应当及时以书面形式通知另一方。未及时通知并影响本合同履行或造成损失的，应承担相应的责任。</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第九条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双方因履行本合同而发生的争议，应协商、调解解决。协商、调解不成的，确定按以下第</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种方式处理：</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9.1提交</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仲裁委员会仲裁；</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9.2依法向</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人民法院起诉。</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第十条 双方约定本合同其他相关事项为：</w:t>
      </w:r>
    </w:p>
    <w:p w:rsidR="00931A65" w:rsidRDefault="0013685F">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1、乙方不得向任何第三方提供或透露甲方的数据信息内容，但是根据中华人民共和国国家安全机构、公安部门等国家行政机关的要求或根据法律强制规定而披露的情形除外。</w:t>
      </w:r>
    </w:p>
    <w:p w:rsidR="00931A65" w:rsidRDefault="0013685F">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2、当甲方网站在乙方提供安全防护及加速服务期限内，如果网站遭受DDoS攻击、CC攻击等，乙方为保障甲方网站的可用性，将把甲方网站调度到满足甲方购买服务标准的乙方高防节点并提供相应的抗攻击服务。</w:t>
      </w:r>
    </w:p>
    <w:p w:rsidR="00931A65" w:rsidRDefault="0013685F">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3、如果甲方网站的数据信息内容违反中华人民共和国有关法律规定，乙方有权终止本合同且不承担违约责任。</w:t>
      </w:r>
    </w:p>
    <w:p w:rsidR="00931A65" w:rsidRDefault="0013685F">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4、乙方提供技术支持服务，以维护系统的正常运行。</w:t>
      </w:r>
    </w:p>
    <w:p w:rsidR="00931A65" w:rsidRDefault="0013685F">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5、任何一方对于因签署或履行本合同从而知悉的对方保密资料和信息（下称保密信息）均应在合同保密期限内保守秘密。未经对方当事人书面同意，任何一方不得将双方的合同内容和保密信息披露、提供或转让给任何第三方。本合同另有约定的除外。任何一方未履行</w:t>
      </w:r>
      <w:r>
        <w:rPr>
          <w:rFonts w:asciiTheme="majorEastAsia" w:eastAsiaTheme="majorEastAsia" w:hAnsiTheme="majorEastAsia" w:cstheme="majorEastAsia" w:hint="eastAsia"/>
          <w:color w:val="000000"/>
          <w:sz w:val="28"/>
          <w:szCs w:val="28"/>
        </w:rPr>
        <w:lastRenderedPageBreak/>
        <w:t>本保密条款义务，均被视为违约。作为违约行为的一方应承担因自己的违约行为而给守约方造成的损失。</w:t>
      </w:r>
    </w:p>
    <w:p w:rsidR="00931A65" w:rsidRDefault="0013685F">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6、本合同有效期届满或终止后，如提供保密信息方向接受方提出书面要求，接收方应按要求将保密信息的任何本合同涉及的业务文件、资料、软件、客户资料交还提供方，或予以销毁。并且不得继续使用这些保密信息。</w:t>
      </w:r>
    </w:p>
    <w:p w:rsidR="00931A65" w:rsidRDefault="0013685F">
      <w:pPr>
        <w:spacing w:line="360" w:lineRule="auto"/>
        <w:rPr>
          <w:rFonts w:asciiTheme="majorEastAsia" w:eastAsiaTheme="majorEastAsia" w:hAnsiTheme="majorEastAsia" w:cstheme="majorEastAsia"/>
          <w:b/>
          <w:bCs/>
          <w:color w:val="000000"/>
          <w:sz w:val="28"/>
          <w:szCs w:val="28"/>
        </w:rPr>
      </w:pPr>
      <w:bookmarkStart w:id="3" w:name="_Hlk10152663"/>
      <w:r>
        <w:rPr>
          <w:rFonts w:asciiTheme="majorEastAsia" w:eastAsiaTheme="majorEastAsia" w:hAnsiTheme="majorEastAsia" w:cstheme="majorEastAsia" w:hint="eastAsia"/>
          <w:color w:val="000000"/>
          <w:sz w:val="28"/>
          <w:szCs w:val="28"/>
          <w:lang w:val="zh-TW"/>
        </w:rPr>
        <w:t>第十一条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lang w:val="zh-TW"/>
        </w:rPr>
        <w:t>除本合同另有约定外，根据本合同发出的或与本合同有关的通知应以专人送达、传真、电子邮件或邮寄方式发送至以下地址：</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1</w:t>
      </w:r>
      <w:r>
        <w:rPr>
          <w:rFonts w:asciiTheme="majorEastAsia" w:eastAsiaTheme="majorEastAsia" w:hAnsiTheme="majorEastAsia" w:cstheme="majorEastAsia" w:hint="eastAsia"/>
          <w:color w:val="000000"/>
          <w:sz w:val="28"/>
          <w:szCs w:val="28"/>
        </w:rPr>
        <w:t>1</w:t>
      </w:r>
      <w:r>
        <w:rPr>
          <w:rFonts w:asciiTheme="majorEastAsia" w:eastAsiaTheme="majorEastAsia" w:hAnsiTheme="majorEastAsia" w:cstheme="majorEastAsia" w:hint="eastAsia"/>
          <w:color w:val="000000"/>
          <w:sz w:val="28"/>
          <w:szCs w:val="28"/>
          <w:lang w:val="zh-TW"/>
        </w:rPr>
        <w:t>.1甲方指定的联系方式包括：</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联系人：</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联系电话：</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通讯地址：</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电子邮件：</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乙方指定的联系方式包括：</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联系人：</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联系电话：</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通讯地址：</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电子邮件：</w:t>
      </w:r>
      <w:r>
        <w:rPr>
          <w:rFonts w:asciiTheme="majorEastAsia" w:eastAsiaTheme="majorEastAsia" w:hAnsiTheme="majorEastAsia" w:cstheme="majorEastAsia" w:hint="eastAsia"/>
          <w:color w:val="000000"/>
          <w:sz w:val="28"/>
          <w:szCs w:val="28"/>
          <w:u w:val="single"/>
        </w:rPr>
        <w:t>        </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11.2</w:t>
      </w:r>
      <w:r>
        <w:rPr>
          <w:rFonts w:asciiTheme="majorEastAsia" w:eastAsiaTheme="majorEastAsia" w:hAnsiTheme="majorEastAsia" w:cstheme="majorEastAsia" w:hint="eastAsia"/>
          <w:color w:val="000000"/>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11.3</w:t>
      </w:r>
      <w:r>
        <w:rPr>
          <w:rFonts w:asciiTheme="majorEastAsia" w:eastAsiaTheme="majorEastAsia" w:hAnsiTheme="majorEastAsia" w:cstheme="majorEastAsia"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11.4</w:t>
      </w:r>
      <w:r>
        <w:rPr>
          <w:rFonts w:asciiTheme="majorEastAsia" w:eastAsiaTheme="majorEastAsia" w:hAnsiTheme="majorEastAsia" w:cstheme="majorEastAsia" w:hint="eastAsia"/>
          <w:color w:val="000000"/>
          <w:sz w:val="28"/>
          <w:szCs w:val="28"/>
          <w:lang w:val="zh-TW"/>
        </w:rPr>
        <w:t>本合同任何一方可书面通知另一方变更其在本合同第</w:t>
      </w:r>
      <w:r>
        <w:rPr>
          <w:rFonts w:asciiTheme="majorEastAsia" w:eastAsiaTheme="majorEastAsia" w:hAnsiTheme="majorEastAsia" w:cstheme="majorEastAsia" w:hint="eastAsia"/>
          <w:color w:val="000000"/>
          <w:sz w:val="28"/>
          <w:szCs w:val="28"/>
        </w:rPr>
        <w:t>11.1</w:t>
      </w:r>
      <w:r>
        <w:rPr>
          <w:rFonts w:asciiTheme="majorEastAsia" w:eastAsiaTheme="majorEastAsia" w:hAnsiTheme="majorEastAsia" w:cstheme="majorEastAsia"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第十二条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本合同一式</w:t>
      </w:r>
      <w:r>
        <w:rPr>
          <w:rFonts w:asciiTheme="majorEastAsia" w:eastAsiaTheme="majorEastAsia" w:hAnsiTheme="majorEastAsia" w:cstheme="majorEastAsia" w:hint="eastAsia"/>
          <w:color w:val="000000"/>
          <w:sz w:val="28"/>
          <w:szCs w:val="28"/>
          <w:u w:val="single"/>
        </w:rPr>
        <w:t> 六 </w:t>
      </w:r>
      <w:r>
        <w:rPr>
          <w:rFonts w:asciiTheme="majorEastAsia" w:eastAsiaTheme="majorEastAsia" w:hAnsiTheme="majorEastAsia" w:cstheme="majorEastAsia" w:hint="eastAsia"/>
          <w:color w:val="000000"/>
          <w:sz w:val="28"/>
          <w:szCs w:val="28"/>
        </w:rPr>
        <w:t>份，甲方执</w:t>
      </w:r>
      <w:r>
        <w:rPr>
          <w:rFonts w:asciiTheme="majorEastAsia" w:eastAsiaTheme="majorEastAsia" w:hAnsiTheme="majorEastAsia" w:cstheme="majorEastAsia" w:hint="eastAsia"/>
          <w:color w:val="000000"/>
          <w:sz w:val="28"/>
          <w:szCs w:val="28"/>
          <w:u w:val="single"/>
        </w:rPr>
        <w:t xml:space="preserve"> 四 </w:t>
      </w:r>
      <w:r>
        <w:rPr>
          <w:rFonts w:asciiTheme="majorEastAsia" w:eastAsiaTheme="majorEastAsia" w:hAnsiTheme="majorEastAsia" w:cstheme="majorEastAsia" w:hint="eastAsia"/>
          <w:color w:val="000000"/>
          <w:sz w:val="28"/>
          <w:szCs w:val="28"/>
        </w:rPr>
        <w:t>份，乙方执</w:t>
      </w:r>
      <w:r>
        <w:rPr>
          <w:rFonts w:asciiTheme="majorEastAsia" w:eastAsiaTheme="majorEastAsia" w:hAnsiTheme="majorEastAsia" w:cstheme="majorEastAsia" w:hint="eastAsia"/>
          <w:color w:val="000000"/>
          <w:sz w:val="28"/>
          <w:szCs w:val="28"/>
          <w:u w:val="single"/>
        </w:rPr>
        <w:t> 贰 </w:t>
      </w:r>
      <w:r>
        <w:rPr>
          <w:rFonts w:asciiTheme="majorEastAsia" w:eastAsiaTheme="majorEastAsia" w:hAnsiTheme="majorEastAsia" w:cstheme="majorEastAsia" w:hint="eastAsia"/>
          <w:color w:val="000000"/>
          <w:sz w:val="28"/>
          <w:szCs w:val="28"/>
        </w:rPr>
        <w:t>份，具有同等法律效力。</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第十三条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本合同经双方代表签字盖章后，以最后签字日期为生效日。</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 xml:space="preserve">甲方（盖章）： </w:t>
      </w:r>
      <w:r>
        <w:rPr>
          <w:rFonts w:asciiTheme="majorEastAsia" w:eastAsiaTheme="majorEastAsia" w:hAnsiTheme="majorEastAsia" w:cstheme="majorEastAsia" w:hint="eastAsia"/>
          <w:b/>
          <w:bCs/>
          <w:color w:val="000000"/>
          <w:sz w:val="28"/>
          <w:szCs w:val="28"/>
        </w:rPr>
        <w:t>         </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法定代表人/授权代表（签字）：</w:t>
      </w:r>
    </w:p>
    <w:p w:rsidR="00931A65" w:rsidRDefault="00931A65">
      <w:pPr>
        <w:spacing w:line="360" w:lineRule="auto"/>
        <w:rPr>
          <w:rFonts w:asciiTheme="majorEastAsia" w:eastAsiaTheme="majorEastAsia" w:hAnsiTheme="majorEastAsia" w:cstheme="majorEastAsia"/>
          <w:color w:val="000000"/>
          <w:sz w:val="28"/>
          <w:szCs w:val="28"/>
        </w:rPr>
      </w:pP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乙方（盖章）：</w:t>
      </w:r>
      <w:r>
        <w:rPr>
          <w:rFonts w:asciiTheme="majorEastAsia" w:eastAsiaTheme="majorEastAsia" w:hAnsiTheme="majorEastAsia" w:cstheme="majorEastAsia" w:hint="eastAsia"/>
          <w:b/>
          <w:bCs/>
          <w:color w:val="000000"/>
          <w:sz w:val="28"/>
          <w:szCs w:val="28"/>
        </w:rPr>
        <w:t xml:space="preserve">        </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法定代表人/授权代表（签字）：</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签署时间：    年    月    日</w:t>
      </w:r>
    </w:p>
    <w:p w:rsidR="00931A65" w:rsidRDefault="0013685F">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签订地点：</w:t>
      </w:r>
    </w:p>
    <w:p w:rsidR="00931A65" w:rsidRDefault="00931A65">
      <w:pPr>
        <w:pStyle w:val="a0"/>
        <w:rPr>
          <w:rFonts w:asciiTheme="majorEastAsia" w:eastAsiaTheme="majorEastAsia" w:hAnsiTheme="majorEastAsia" w:cstheme="majorEastAsia"/>
          <w:color w:val="000000"/>
          <w:sz w:val="28"/>
          <w:szCs w:val="28"/>
        </w:rPr>
      </w:pPr>
    </w:p>
    <w:p w:rsidR="00931A65" w:rsidRDefault="00931A65">
      <w:pPr>
        <w:snapToGrid w:val="0"/>
        <w:spacing w:line="360" w:lineRule="auto"/>
        <w:rPr>
          <w:rFonts w:ascii="仿宋" w:eastAsia="仿宋" w:hAnsi="仿宋"/>
          <w:b/>
          <w:bCs/>
          <w:sz w:val="28"/>
          <w:szCs w:val="28"/>
        </w:rPr>
      </w:pPr>
    </w:p>
    <w:p w:rsidR="00931A65" w:rsidRDefault="00931A65">
      <w:pPr>
        <w:pStyle w:val="ac"/>
        <w:jc w:val="both"/>
      </w:pPr>
    </w:p>
    <w:p w:rsidR="00931A65" w:rsidRDefault="00931A65">
      <w:pPr>
        <w:snapToGrid w:val="0"/>
        <w:spacing w:line="360" w:lineRule="auto"/>
        <w:rPr>
          <w:rFonts w:ascii="仿宋" w:eastAsia="仿宋" w:hAnsi="仿宋"/>
          <w:b/>
          <w:bCs/>
          <w:sz w:val="28"/>
          <w:szCs w:val="28"/>
        </w:rPr>
      </w:pPr>
    </w:p>
    <w:p w:rsidR="00931A65" w:rsidRDefault="0013685F">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竞争性采购附件</w:t>
      </w:r>
    </w:p>
    <w:p w:rsidR="00931A65" w:rsidRDefault="00931A65">
      <w:pPr>
        <w:snapToGrid w:val="0"/>
        <w:spacing w:line="360" w:lineRule="auto"/>
        <w:rPr>
          <w:rFonts w:ascii="仿宋" w:eastAsia="仿宋" w:hAnsi="仿宋"/>
          <w:b/>
          <w:bCs/>
          <w:sz w:val="28"/>
          <w:szCs w:val="28"/>
        </w:rPr>
      </w:pPr>
    </w:p>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931A65" w:rsidRDefault="0013685F">
      <w:pPr>
        <w:jc w:val="center"/>
        <w:rPr>
          <w:rFonts w:ascii="仿宋" w:eastAsia="仿宋" w:hAnsi="仿宋"/>
          <w:b/>
          <w:sz w:val="32"/>
          <w:szCs w:val="32"/>
        </w:rPr>
      </w:pPr>
      <w:r>
        <w:rPr>
          <w:rFonts w:ascii="仿宋" w:eastAsia="仿宋" w:hAnsi="仿宋" w:hint="eastAsia"/>
          <w:b/>
          <w:sz w:val="32"/>
          <w:szCs w:val="32"/>
        </w:rPr>
        <w:t>报价函</w:t>
      </w:r>
    </w:p>
    <w:p w:rsidR="00931A65" w:rsidRDefault="0013685F">
      <w:pPr>
        <w:jc w:val="left"/>
        <w:rPr>
          <w:rFonts w:ascii="仿宋" w:eastAsia="仿宋" w:hAnsi="仿宋"/>
          <w:sz w:val="28"/>
          <w:szCs w:val="28"/>
        </w:rPr>
      </w:pPr>
      <w:r>
        <w:rPr>
          <w:rFonts w:ascii="仿宋" w:eastAsia="仿宋" w:hAnsi="仿宋" w:hint="eastAsia"/>
          <w:sz w:val="28"/>
          <w:szCs w:val="28"/>
        </w:rPr>
        <w:t>重庆机场集团有限公司：</w:t>
      </w:r>
    </w:p>
    <w:p w:rsidR="00931A65" w:rsidRDefault="0013685F">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w:t>
      </w:r>
      <w:r w:rsidRPr="00F05911">
        <w:rPr>
          <w:rFonts w:ascii="仿宋" w:eastAsia="仿宋" w:hAnsi="仿宋" w:hint="eastAsia"/>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931A65" w:rsidRDefault="0013685F">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931A65" w:rsidRDefault="0013685F">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931A65" w:rsidRDefault="0013685F">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931A65" w:rsidRDefault="0013685F">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931A65" w:rsidRDefault="0013685F">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931A65" w:rsidRDefault="0013685F">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931A65" w:rsidRDefault="0013685F">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931A65" w:rsidRDefault="0013685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931A65" w:rsidRDefault="0013685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931A65" w:rsidRDefault="0013685F">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931A65" w:rsidRDefault="0013685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931A65" w:rsidRDefault="0013685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931A65" w:rsidRDefault="0013685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931A65" w:rsidRDefault="0013685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931A65" w:rsidRDefault="0013685F">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931A65" w:rsidRDefault="0013685F">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widowControl/>
        <w:jc w:val="left"/>
        <w:rPr>
          <w:rFonts w:ascii="仿宋" w:eastAsia="仿宋" w:hAnsi="仿宋"/>
          <w:szCs w:val="21"/>
        </w:rPr>
      </w:pPr>
    </w:p>
    <w:p w:rsidR="00931A65" w:rsidRDefault="00931A65">
      <w:pPr>
        <w:rPr>
          <w:rFonts w:ascii="仿宋" w:eastAsia="仿宋" w:hAnsi="仿宋"/>
          <w:b/>
          <w:sz w:val="32"/>
          <w:szCs w:val="32"/>
        </w:rPr>
      </w:pPr>
    </w:p>
    <w:p w:rsidR="00931A65" w:rsidRDefault="00931A65">
      <w:pPr>
        <w:rPr>
          <w:rFonts w:ascii="仿宋" w:eastAsia="仿宋" w:hAnsi="仿宋"/>
          <w:b/>
          <w:sz w:val="32"/>
          <w:szCs w:val="32"/>
        </w:rPr>
      </w:pPr>
    </w:p>
    <w:p w:rsidR="00931A65" w:rsidRDefault="00931A65">
      <w:pPr>
        <w:rPr>
          <w:rFonts w:ascii="仿宋" w:eastAsia="仿宋" w:hAnsi="仿宋"/>
          <w:b/>
          <w:sz w:val="32"/>
          <w:szCs w:val="32"/>
        </w:rPr>
      </w:pPr>
    </w:p>
    <w:p w:rsidR="00931A65" w:rsidRDefault="00931A65">
      <w:pPr>
        <w:rPr>
          <w:rFonts w:ascii="仿宋" w:eastAsia="仿宋" w:hAnsi="仿宋"/>
          <w:b/>
          <w:sz w:val="32"/>
          <w:szCs w:val="32"/>
        </w:rPr>
      </w:pPr>
    </w:p>
    <w:p w:rsidR="00931A65" w:rsidRDefault="00931A65">
      <w:pPr>
        <w:rPr>
          <w:rFonts w:ascii="仿宋" w:eastAsia="仿宋" w:hAnsi="仿宋"/>
          <w:b/>
          <w:sz w:val="32"/>
          <w:szCs w:val="32"/>
        </w:rPr>
      </w:pPr>
    </w:p>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931A65" w:rsidRDefault="0013685F">
      <w:pPr>
        <w:pStyle w:val="ac"/>
      </w:pPr>
      <w:r>
        <w:rPr>
          <w:rFonts w:hint="eastAsia"/>
        </w:rPr>
        <w:t>供应货物清单</w:t>
      </w:r>
    </w:p>
    <w:tbl>
      <w:tblPr>
        <w:tblStyle w:val="ae"/>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931A65">
        <w:trPr>
          <w:trHeight w:val="863"/>
          <w:jc w:val="center"/>
        </w:trPr>
        <w:tc>
          <w:tcPr>
            <w:tcW w:w="817" w:type="dxa"/>
            <w:vAlign w:val="center"/>
          </w:tcPr>
          <w:p w:rsidR="00931A65" w:rsidRDefault="0013685F">
            <w:pPr>
              <w:jc w:val="center"/>
              <w:rPr>
                <w:b/>
                <w:sz w:val="24"/>
              </w:rPr>
            </w:pPr>
            <w:r>
              <w:rPr>
                <w:rFonts w:hint="eastAsia"/>
                <w:b/>
                <w:sz w:val="24"/>
              </w:rPr>
              <w:t>序号</w:t>
            </w:r>
          </w:p>
        </w:tc>
        <w:tc>
          <w:tcPr>
            <w:tcW w:w="1313" w:type="dxa"/>
            <w:vAlign w:val="center"/>
          </w:tcPr>
          <w:p w:rsidR="00931A65" w:rsidRDefault="0013685F">
            <w:pPr>
              <w:jc w:val="center"/>
              <w:rPr>
                <w:b/>
                <w:sz w:val="24"/>
              </w:rPr>
            </w:pPr>
            <w:r>
              <w:rPr>
                <w:rFonts w:hint="eastAsia"/>
                <w:b/>
                <w:sz w:val="24"/>
              </w:rPr>
              <w:t>品名</w:t>
            </w:r>
          </w:p>
        </w:tc>
        <w:tc>
          <w:tcPr>
            <w:tcW w:w="1380" w:type="dxa"/>
            <w:vAlign w:val="center"/>
          </w:tcPr>
          <w:p w:rsidR="00931A65" w:rsidRDefault="0013685F">
            <w:pPr>
              <w:jc w:val="center"/>
              <w:rPr>
                <w:b/>
                <w:sz w:val="24"/>
              </w:rPr>
            </w:pPr>
            <w:r>
              <w:rPr>
                <w:rFonts w:hint="eastAsia"/>
                <w:b/>
                <w:sz w:val="24"/>
              </w:rPr>
              <w:t>型号规格</w:t>
            </w:r>
          </w:p>
        </w:tc>
        <w:tc>
          <w:tcPr>
            <w:tcW w:w="851" w:type="dxa"/>
            <w:vAlign w:val="center"/>
          </w:tcPr>
          <w:p w:rsidR="00931A65" w:rsidRDefault="0013685F">
            <w:pPr>
              <w:jc w:val="center"/>
              <w:rPr>
                <w:b/>
                <w:sz w:val="24"/>
              </w:rPr>
            </w:pPr>
            <w:r>
              <w:rPr>
                <w:rFonts w:hint="eastAsia"/>
                <w:b/>
                <w:sz w:val="24"/>
              </w:rPr>
              <w:t>数量</w:t>
            </w:r>
          </w:p>
        </w:tc>
        <w:tc>
          <w:tcPr>
            <w:tcW w:w="964" w:type="dxa"/>
            <w:vAlign w:val="center"/>
          </w:tcPr>
          <w:p w:rsidR="00931A65" w:rsidRDefault="0013685F">
            <w:pPr>
              <w:jc w:val="center"/>
              <w:rPr>
                <w:b/>
                <w:sz w:val="24"/>
              </w:rPr>
            </w:pPr>
            <w:r>
              <w:rPr>
                <w:rFonts w:hint="eastAsia"/>
                <w:b/>
                <w:sz w:val="24"/>
              </w:rPr>
              <w:t>单位</w:t>
            </w:r>
          </w:p>
        </w:tc>
        <w:tc>
          <w:tcPr>
            <w:tcW w:w="1065" w:type="dxa"/>
            <w:vAlign w:val="center"/>
          </w:tcPr>
          <w:p w:rsidR="00931A65" w:rsidRDefault="0013685F">
            <w:pPr>
              <w:rPr>
                <w:b/>
                <w:sz w:val="24"/>
              </w:rPr>
            </w:pPr>
            <w:r>
              <w:rPr>
                <w:rFonts w:hint="eastAsia"/>
                <w:b/>
                <w:sz w:val="24"/>
              </w:rPr>
              <w:t>单价（元）</w:t>
            </w:r>
          </w:p>
        </w:tc>
        <w:tc>
          <w:tcPr>
            <w:tcW w:w="1066" w:type="dxa"/>
            <w:vAlign w:val="center"/>
          </w:tcPr>
          <w:p w:rsidR="00931A65" w:rsidRDefault="0013685F">
            <w:pPr>
              <w:rPr>
                <w:b/>
                <w:sz w:val="24"/>
              </w:rPr>
            </w:pPr>
            <w:r>
              <w:rPr>
                <w:rFonts w:hint="eastAsia"/>
                <w:b/>
                <w:sz w:val="24"/>
              </w:rPr>
              <w:t>总价（元）</w:t>
            </w:r>
          </w:p>
        </w:tc>
        <w:tc>
          <w:tcPr>
            <w:tcW w:w="1066" w:type="dxa"/>
            <w:vAlign w:val="center"/>
          </w:tcPr>
          <w:p w:rsidR="00931A65" w:rsidRDefault="0013685F">
            <w:pPr>
              <w:jc w:val="center"/>
              <w:rPr>
                <w:b/>
                <w:sz w:val="24"/>
              </w:rPr>
            </w:pPr>
            <w:r>
              <w:rPr>
                <w:rFonts w:hint="eastAsia"/>
                <w:b/>
                <w:sz w:val="24"/>
              </w:rPr>
              <w:t>备注</w:t>
            </w: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vAlign w:val="center"/>
          </w:tcPr>
          <w:p w:rsidR="00931A65" w:rsidRDefault="00931A65">
            <w:pPr>
              <w:rPr>
                <w:b/>
                <w:sz w:val="24"/>
              </w:rPr>
            </w:pPr>
          </w:p>
        </w:tc>
        <w:tc>
          <w:tcPr>
            <w:tcW w:w="1066" w:type="dxa"/>
            <w:vAlign w:val="center"/>
          </w:tcPr>
          <w:p w:rsidR="00931A65" w:rsidRDefault="00931A65">
            <w:pPr>
              <w:rPr>
                <w:b/>
                <w:sz w:val="24"/>
              </w:rPr>
            </w:pPr>
          </w:p>
        </w:tc>
        <w:tc>
          <w:tcPr>
            <w:tcW w:w="1066" w:type="dxa"/>
            <w:vAlign w:val="center"/>
          </w:tcPr>
          <w:p w:rsidR="00931A65" w:rsidRDefault="00931A65">
            <w:pPr>
              <w:jc w:val="center"/>
              <w:rPr>
                <w:b/>
                <w:sz w:val="24"/>
              </w:rPr>
            </w:pP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tcPr>
          <w:p w:rsidR="00931A65" w:rsidRDefault="00931A65">
            <w:pPr>
              <w:rPr>
                <w:b/>
                <w:sz w:val="24"/>
              </w:rPr>
            </w:pPr>
          </w:p>
        </w:tc>
        <w:tc>
          <w:tcPr>
            <w:tcW w:w="1066" w:type="dxa"/>
          </w:tcPr>
          <w:p w:rsidR="00931A65" w:rsidRDefault="00931A65">
            <w:pPr>
              <w:rPr>
                <w:b/>
                <w:sz w:val="24"/>
              </w:rPr>
            </w:pPr>
          </w:p>
        </w:tc>
        <w:tc>
          <w:tcPr>
            <w:tcW w:w="1066" w:type="dxa"/>
            <w:vAlign w:val="center"/>
          </w:tcPr>
          <w:p w:rsidR="00931A65" w:rsidRDefault="00931A65">
            <w:pPr>
              <w:jc w:val="center"/>
              <w:rPr>
                <w:b/>
                <w:sz w:val="24"/>
              </w:rPr>
            </w:pP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tcPr>
          <w:p w:rsidR="00931A65" w:rsidRDefault="00931A65">
            <w:pPr>
              <w:rPr>
                <w:b/>
                <w:sz w:val="24"/>
              </w:rPr>
            </w:pPr>
          </w:p>
        </w:tc>
        <w:tc>
          <w:tcPr>
            <w:tcW w:w="1066" w:type="dxa"/>
          </w:tcPr>
          <w:p w:rsidR="00931A65" w:rsidRDefault="00931A65">
            <w:pPr>
              <w:rPr>
                <w:b/>
                <w:sz w:val="24"/>
              </w:rPr>
            </w:pPr>
          </w:p>
        </w:tc>
        <w:tc>
          <w:tcPr>
            <w:tcW w:w="1066" w:type="dxa"/>
            <w:vAlign w:val="center"/>
          </w:tcPr>
          <w:p w:rsidR="00931A65" w:rsidRDefault="00931A65">
            <w:pPr>
              <w:jc w:val="center"/>
              <w:rPr>
                <w:b/>
                <w:sz w:val="24"/>
              </w:rPr>
            </w:pP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tcPr>
          <w:p w:rsidR="00931A65" w:rsidRDefault="00931A65">
            <w:pPr>
              <w:rPr>
                <w:b/>
                <w:sz w:val="24"/>
              </w:rPr>
            </w:pPr>
          </w:p>
        </w:tc>
        <w:tc>
          <w:tcPr>
            <w:tcW w:w="1066" w:type="dxa"/>
          </w:tcPr>
          <w:p w:rsidR="00931A65" w:rsidRDefault="00931A65">
            <w:pPr>
              <w:rPr>
                <w:b/>
                <w:sz w:val="24"/>
              </w:rPr>
            </w:pPr>
          </w:p>
        </w:tc>
        <w:tc>
          <w:tcPr>
            <w:tcW w:w="1066" w:type="dxa"/>
            <w:vAlign w:val="center"/>
          </w:tcPr>
          <w:p w:rsidR="00931A65" w:rsidRDefault="00931A65">
            <w:pPr>
              <w:jc w:val="center"/>
              <w:rPr>
                <w:b/>
                <w:sz w:val="24"/>
              </w:rPr>
            </w:pP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tcPr>
          <w:p w:rsidR="00931A65" w:rsidRDefault="00931A65">
            <w:pPr>
              <w:rPr>
                <w:b/>
                <w:sz w:val="24"/>
              </w:rPr>
            </w:pPr>
          </w:p>
        </w:tc>
        <w:tc>
          <w:tcPr>
            <w:tcW w:w="1066" w:type="dxa"/>
          </w:tcPr>
          <w:p w:rsidR="00931A65" w:rsidRDefault="00931A65">
            <w:pPr>
              <w:rPr>
                <w:b/>
                <w:sz w:val="24"/>
              </w:rPr>
            </w:pPr>
          </w:p>
        </w:tc>
        <w:tc>
          <w:tcPr>
            <w:tcW w:w="1066" w:type="dxa"/>
            <w:vAlign w:val="center"/>
          </w:tcPr>
          <w:p w:rsidR="00931A65" w:rsidRDefault="00931A65">
            <w:pPr>
              <w:jc w:val="center"/>
              <w:rPr>
                <w:b/>
                <w:sz w:val="24"/>
              </w:rPr>
            </w:pP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tcPr>
          <w:p w:rsidR="00931A65" w:rsidRDefault="00931A65">
            <w:pPr>
              <w:rPr>
                <w:b/>
                <w:sz w:val="24"/>
              </w:rPr>
            </w:pPr>
          </w:p>
        </w:tc>
        <w:tc>
          <w:tcPr>
            <w:tcW w:w="1066" w:type="dxa"/>
          </w:tcPr>
          <w:p w:rsidR="00931A65" w:rsidRDefault="00931A65">
            <w:pPr>
              <w:rPr>
                <w:b/>
                <w:sz w:val="24"/>
              </w:rPr>
            </w:pPr>
          </w:p>
        </w:tc>
        <w:tc>
          <w:tcPr>
            <w:tcW w:w="1066" w:type="dxa"/>
            <w:vAlign w:val="center"/>
          </w:tcPr>
          <w:p w:rsidR="00931A65" w:rsidRDefault="00931A65">
            <w:pPr>
              <w:jc w:val="center"/>
              <w:rPr>
                <w:b/>
                <w:sz w:val="24"/>
              </w:rPr>
            </w:pPr>
          </w:p>
        </w:tc>
      </w:tr>
      <w:tr w:rsidR="00931A65">
        <w:trPr>
          <w:trHeight w:val="863"/>
          <w:jc w:val="center"/>
        </w:trPr>
        <w:tc>
          <w:tcPr>
            <w:tcW w:w="817" w:type="dxa"/>
            <w:vAlign w:val="center"/>
          </w:tcPr>
          <w:p w:rsidR="00931A65" w:rsidRDefault="00931A65">
            <w:pPr>
              <w:jc w:val="center"/>
              <w:rPr>
                <w:b/>
                <w:sz w:val="24"/>
              </w:rPr>
            </w:pPr>
          </w:p>
        </w:tc>
        <w:tc>
          <w:tcPr>
            <w:tcW w:w="1313" w:type="dxa"/>
            <w:vAlign w:val="center"/>
          </w:tcPr>
          <w:p w:rsidR="00931A65" w:rsidRDefault="00931A65">
            <w:pPr>
              <w:jc w:val="center"/>
              <w:rPr>
                <w:b/>
                <w:sz w:val="24"/>
              </w:rPr>
            </w:pPr>
          </w:p>
        </w:tc>
        <w:tc>
          <w:tcPr>
            <w:tcW w:w="1380" w:type="dxa"/>
            <w:vAlign w:val="center"/>
          </w:tcPr>
          <w:p w:rsidR="00931A65" w:rsidRDefault="00931A65">
            <w:pPr>
              <w:jc w:val="center"/>
              <w:rPr>
                <w:b/>
                <w:sz w:val="24"/>
              </w:rPr>
            </w:pPr>
          </w:p>
        </w:tc>
        <w:tc>
          <w:tcPr>
            <w:tcW w:w="851" w:type="dxa"/>
            <w:vAlign w:val="center"/>
          </w:tcPr>
          <w:p w:rsidR="00931A65" w:rsidRDefault="00931A65">
            <w:pPr>
              <w:jc w:val="center"/>
              <w:rPr>
                <w:b/>
                <w:sz w:val="24"/>
              </w:rPr>
            </w:pPr>
          </w:p>
        </w:tc>
        <w:tc>
          <w:tcPr>
            <w:tcW w:w="964" w:type="dxa"/>
            <w:vAlign w:val="center"/>
          </w:tcPr>
          <w:p w:rsidR="00931A65" w:rsidRDefault="00931A65">
            <w:pPr>
              <w:jc w:val="center"/>
              <w:rPr>
                <w:b/>
                <w:sz w:val="24"/>
              </w:rPr>
            </w:pPr>
          </w:p>
        </w:tc>
        <w:tc>
          <w:tcPr>
            <w:tcW w:w="1065" w:type="dxa"/>
          </w:tcPr>
          <w:p w:rsidR="00931A65" w:rsidRDefault="00931A65">
            <w:pPr>
              <w:rPr>
                <w:b/>
                <w:sz w:val="24"/>
              </w:rPr>
            </w:pPr>
          </w:p>
        </w:tc>
        <w:tc>
          <w:tcPr>
            <w:tcW w:w="1066" w:type="dxa"/>
          </w:tcPr>
          <w:p w:rsidR="00931A65" w:rsidRDefault="00931A65">
            <w:pPr>
              <w:rPr>
                <w:b/>
                <w:sz w:val="24"/>
              </w:rPr>
            </w:pPr>
          </w:p>
        </w:tc>
        <w:tc>
          <w:tcPr>
            <w:tcW w:w="1066" w:type="dxa"/>
            <w:vAlign w:val="center"/>
          </w:tcPr>
          <w:p w:rsidR="00931A65" w:rsidRDefault="00931A65">
            <w:pPr>
              <w:jc w:val="center"/>
              <w:rPr>
                <w:b/>
                <w:sz w:val="24"/>
              </w:rPr>
            </w:pPr>
          </w:p>
        </w:tc>
      </w:tr>
    </w:tbl>
    <w:p w:rsidR="00931A65" w:rsidRDefault="00931A65">
      <w:pPr>
        <w:autoSpaceDE w:val="0"/>
        <w:autoSpaceDN w:val="0"/>
        <w:adjustRightInd w:val="0"/>
        <w:snapToGrid w:val="0"/>
        <w:spacing w:line="360" w:lineRule="auto"/>
        <w:jc w:val="left"/>
        <w:rPr>
          <w:rFonts w:ascii="仿宋" w:eastAsia="仿宋" w:hAnsi="仿宋"/>
          <w:kern w:val="0"/>
          <w:sz w:val="28"/>
          <w:szCs w:val="28"/>
        </w:rPr>
      </w:pPr>
    </w:p>
    <w:p w:rsidR="00931A65" w:rsidRDefault="00931A65">
      <w:pPr>
        <w:autoSpaceDE w:val="0"/>
        <w:autoSpaceDN w:val="0"/>
        <w:adjustRightInd w:val="0"/>
        <w:snapToGrid w:val="0"/>
        <w:spacing w:line="360" w:lineRule="auto"/>
        <w:jc w:val="left"/>
        <w:rPr>
          <w:rFonts w:ascii="仿宋" w:eastAsia="仿宋" w:hAnsi="仿宋"/>
          <w:kern w:val="0"/>
          <w:sz w:val="28"/>
          <w:szCs w:val="28"/>
        </w:rPr>
      </w:pPr>
    </w:p>
    <w:p w:rsidR="00931A65" w:rsidRDefault="00931A65">
      <w:pPr>
        <w:pStyle w:val="ac"/>
      </w:pPr>
    </w:p>
    <w:p w:rsidR="00931A65" w:rsidRDefault="00931A65"/>
    <w:p w:rsidR="00931A65" w:rsidRDefault="00931A65">
      <w:pPr>
        <w:pStyle w:val="ac"/>
      </w:pPr>
    </w:p>
    <w:p w:rsidR="00931A65" w:rsidRDefault="00931A65"/>
    <w:p w:rsidR="00931A65" w:rsidRDefault="00931A65">
      <w:pPr>
        <w:pStyle w:val="ac"/>
      </w:pPr>
    </w:p>
    <w:p w:rsidR="00931A65" w:rsidRDefault="00931A65"/>
    <w:p w:rsidR="00931A65" w:rsidRDefault="00931A65">
      <w:pPr>
        <w:rPr>
          <w:rFonts w:ascii="Calibri" w:hAnsi="Calibri"/>
          <w:b/>
          <w:bCs/>
          <w:sz w:val="32"/>
          <w:szCs w:val="32"/>
        </w:rPr>
      </w:pPr>
    </w:p>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931A65" w:rsidRDefault="0013685F">
      <w:pPr>
        <w:jc w:val="center"/>
        <w:rPr>
          <w:rFonts w:ascii="仿宋" w:eastAsia="仿宋" w:hAnsi="仿宋"/>
          <w:b/>
          <w:sz w:val="28"/>
          <w:szCs w:val="28"/>
        </w:rPr>
      </w:pPr>
      <w:r>
        <w:rPr>
          <w:rFonts w:ascii="仿宋" w:eastAsia="仿宋" w:hAnsi="仿宋" w:hint="eastAsia"/>
          <w:b/>
          <w:sz w:val="28"/>
          <w:szCs w:val="28"/>
        </w:rPr>
        <w:t>法定代表人身份证明</w:t>
      </w:r>
    </w:p>
    <w:p w:rsidR="00931A65" w:rsidRDefault="00931A65">
      <w:pPr>
        <w:rPr>
          <w:rFonts w:ascii="仿宋" w:eastAsia="仿宋" w:hAnsi="仿宋"/>
        </w:rPr>
      </w:pPr>
    </w:p>
    <w:p w:rsidR="00931A65" w:rsidRDefault="0013685F">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931A65" w:rsidRDefault="00931A6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31A65" w:rsidRDefault="0013685F">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931A65" w:rsidRDefault="00931A65">
      <w:pPr>
        <w:autoSpaceDE w:val="0"/>
        <w:autoSpaceDN w:val="0"/>
        <w:adjustRightInd w:val="0"/>
        <w:snapToGrid w:val="0"/>
        <w:spacing w:line="360" w:lineRule="auto"/>
        <w:jc w:val="left"/>
        <w:rPr>
          <w:rFonts w:ascii="仿宋" w:eastAsia="仿宋" w:hAnsi="仿宋"/>
          <w:kern w:val="0"/>
          <w:sz w:val="28"/>
          <w:szCs w:val="28"/>
        </w:rPr>
      </w:pPr>
    </w:p>
    <w:p w:rsidR="00931A65" w:rsidRDefault="00931A65">
      <w:pPr>
        <w:autoSpaceDE w:val="0"/>
        <w:autoSpaceDN w:val="0"/>
        <w:adjustRightInd w:val="0"/>
        <w:snapToGrid w:val="0"/>
        <w:spacing w:line="360" w:lineRule="auto"/>
        <w:jc w:val="left"/>
        <w:rPr>
          <w:rFonts w:ascii="仿宋" w:eastAsia="仿宋" w:hAnsi="仿宋"/>
          <w:kern w:val="0"/>
          <w:sz w:val="28"/>
          <w:szCs w:val="28"/>
        </w:rPr>
      </w:pPr>
    </w:p>
    <w:p w:rsidR="00931A65" w:rsidRDefault="00931A65">
      <w:pPr>
        <w:autoSpaceDE w:val="0"/>
        <w:autoSpaceDN w:val="0"/>
        <w:adjustRightInd w:val="0"/>
        <w:snapToGrid w:val="0"/>
        <w:spacing w:line="360" w:lineRule="auto"/>
        <w:jc w:val="left"/>
        <w:rPr>
          <w:rFonts w:ascii="仿宋" w:eastAsia="仿宋" w:hAnsi="仿宋"/>
          <w:kern w:val="0"/>
          <w:sz w:val="28"/>
          <w:szCs w:val="28"/>
        </w:rPr>
      </w:pPr>
    </w:p>
    <w:p w:rsidR="00931A65" w:rsidRDefault="0013685F">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931A65" w:rsidRDefault="00931A65">
      <w:pPr>
        <w:autoSpaceDE w:val="0"/>
        <w:autoSpaceDN w:val="0"/>
        <w:adjustRightInd w:val="0"/>
        <w:snapToGrid w:val="0"/>
        <w:spacing w:line="360" w:lineRule="auto"/>
        <w:jc w:val="left"/>
        <w:rPr>
          <w:rFonts w:ascii="仿宋" w:eastAsia="仿宋" w:hAnsi="仿宋"/>
          <w:kern w:val="0"/>
          <w:sz w:val="28"/>
          <w:szCs w:val="28"/>
        </w:rPr>
      </w:pPr>
    </w:p>
    <w:p w:rsidR="00931A65" w:rsidRDefault="0013685F">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931A65" w:rsidRDefault="0013685F">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931A65" w:rsidRDefault="00931A65">
      <w:pPr>
        <w:snapToGrid w:val="0"/>
        <w:spacing w:line="360" w:lineRule="auto"/>
        <w:rPr>
          <w:rFonts w:ascii="仿宋" w:eastAsia="仿宋" w:hAnsi="仿宋"/>
          <w:b/>
          <w:bCs/>
          <w:sz w:val="28"/>
          <w:szCs w:val="28"/>
        </w:rPr>
      </w:pPr>
    </w:p>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931A65" w:rsidRDefault="0013685F">
      <w:pPr>
        <w:jc w:val="center"/>
        <w:rPr>
          <w:rFonts w:ascii="仿宋" w:eastAsia="仿宋" w:hAnsi="仿宋"/>
          <w:b/>
          <w:sz w:val="28"/>
          <w:szCs w:val="28"/>
        </w:rPr>
      </w:pPr>
      <w:r>
        <w:rPr>
          <w:rFonts w:ascii="仿宋" w:eastAsia="仿宋" w:hAnsi="仿宋" w:hint="eastAsia"/>
          <w:b/>
          <w:sz w:val="28"/>
          <w:szCs w:val="28"/>
        </w:rPr>
        <w:t>法定代表人授权书</w:t>
      </w:r>
    </w:p>
    <w:p w:rsidR="00931A65" w:rsidRDefault="00931A65">
      <w:pPr>
        <w:ind w:right="-694"/>
        <w:rPr>
          <w:rFonts w:ascii="仿宋" w:eastAsia="仿宋" w:hAnsi="仿宋"/>
          <w:sz w:val="28"/>
          <w:szCs w:val="28"/>
        </w:rPr>
      </w:pPr>
    </w:p>
    <w:p w:rsidR="00931A65" w:rsidRDefault="0013685F">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931A65" w:rsidRDefault="00931A65">
      <w:pPr>
        <w:spacing w:line="480" w:lineRule="auto"/>
        <w:rPr>
          <w:rFonts w:ascii="仿宋" w:eastAsia="仿宋" w:hAnsi="仿宋"/>
          <w:sz w:val="28"/>
          <w:szCs w:val="28"/>
        </w:rPr>
      </w:pPr>
    </w:p>
    <w:p w:rsidR="00931A65" w:rsidRDefault="0013685F">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931A65" w:rsidRDefault="00931A65">
      <w:pPr>
        <w:spacing w:line="480" w:lineRule="auto"/>
        <w:rPr>
          <w:rFonts w:ascii="仿宋" w:eastAsia="仿宋" w:hAnsi="仿宋"/>
          <w:sz w:val="28"/>
          <w:szCs w:val="28"/>
        </w:rPr>
      </w:pPr>
    </w:p>
    <w:p w:rsidR="00931A65" w:rsidRDefault="0013685F">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931A65" w:rsidRDefault="00931A65">
      <w:pPr>
        <w:spacing w:line="480" w:lineRule="auto"/>
        <w:rPr>
          <w:rFonts w:ascii="仿宋" w:eastAsia="仿宋" w:hAnsi="仿宋"/>
          <w:sz w:val="28"/>
          <w:szCs w:val="28"/>
        </w:rPr>
      </w:pPr>
    </w:p>
    <w:p w:rsidR="00931A65" w:rsidRDefault="0013685F">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931A65" w:rsidRDefault="00931A65">
      <w:pPr>
        <w:spacing w:line="480" w:lineRule="auto"/>
        <w:rPr>
          <w:rFonts w:ascii="仿宋" w:eastAsia="仿宋" w:hAnsi="仿宋"/>
          <w:sz w:val="28"/>
          <w:szCs w:val="28"/>
        </w:rPr>
      </w:pPr>
    </w:p>
    <w:p w:rsidR="00931A65" w:rsidRDefault="0013685F">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31A65" w:rsidRDefault="00931A65">
      <w:pPr>
        <w:spacing w:line="480" w:lineRule="auto"/>
        <w:rPr>
          <w:rFonts w:ascii="仿宋" w:eastAsia="仿宋" w:hAnsi="仿宋"/>
        </w:rPr>
      </w:pPr>
    </w:p>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931A65" w:rsidRDefault="00931A65">
      <w:pPr>
        <w:pStyle w:val="a0"/>
        <w:rPr>
          <w:rFonts w:ascii="仿宋" w:eastAsia="仿宋" w:hAnsi="仿宋"/>
          <w:bCs/>
          <w:sz w:val="28"/>
          <w:szCs w:val="28"/>
        </w:rPr>
      </w:pPr>
    </w:p>
    <w:p w:rsidR="00931A65" w:rsidRDefault="00931A65">
      <w:pPr>
        <w:pStyle w:val="a0"/>
        <w:jc w:val="both"/>
        <w:rPr>
          <w:rFonts w:ascii="仿宋" w:eastAsia="仿宋" w:hAnsi="仿宋"/>
          <w:bCs/>
          <w:sz w:val="28"/>
          <w:szCs w:val="28"/>
        </w:rPr>
      </w:pPr>
    </w:p>
    <w:p w:rsidR="00931A65" w:rsidRDefault="00931A65"/>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附件5：</w:t>
      </w:r>
    </w:p>
    <w:tbl>
      <w:tblPr>
        <w:tblpPr w:leftFromText="180" w:rightFromText="180" w:vertAnchor="text" w:horzAnchor="page" w:tblpX="1795" w:tblpY="354"/>
        <w:tblOverlap w:val="never"/>
        <w:tblW w:w="9407" w:type="dxa"/>
        <w:tblLayout w:type="fixed"/>
        <w:tblLook w:val="04A0" w:firstRow="1" w:lastRow="0" w:firstColumn="1" w:lastColumn="0" w:noHBand="0" w:noVBand="1"/>
      </w:tblPr>
      <w:tblGrid>
        <w:gridCol w:w="447"/>
        <w:gridCol w:w="929"/>
        <w:gridCol w:w="524"/>
        <w:gridCol w:w="486"/>
        <w:gridCol w:w="7021"/>
      </w:tblGrid>
      <w:tr w:rsidR="00931A65">
        <w:trPr>
          <w:trHeight w:val="629"/>
        </w:trPr>
        <w:tc>
          <w:tcPr>
            <w:tcW w:w="9407" w:type="dxa"/>
            <w:gridSpan w:val="5"/>
            <w:tcBorders>
              <w:top w:val="single" w:sz="4" w:space="0" w:color="auto"/>
              <w:left w:val="single" w:sz="4" w:space="0" w:color="auto"/>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b/>
                <w:bCs/>
                <w:kern w:val="0"/>
                <w:sz w:val="28"/>
                <w:szCs w:val="28"/>
              </w:rPr>
            </w:pPr>
            <w:r>
              <w:rPr>
                <w:rFonts w:asciiTheme="majorEastAsia" w:eastAsiaTheme="majorEastAsia" w:hAnsiTheme="majorEastAsia" w:cstheme="majorEastAsia" w:hint="eastAsia"/>
                <w:b/>
                <w:bCs/>
                <w:kern w:val="0"/>
                <w:sz w:val="32"/>
                <w:szCs w:val="32"/>
              </w:rPr>
              <w:t>项目具体要求</w:t>
            </w:r>
          </w:p>
        </w:tc>
      </w:tr>
      <w:tr w:rsidR="00931A65">
        <w:trPr>
          <w:trHeight w:val="1113"/>
        </w:trPr>
        <w:tc>
          <w:tcPr>
            <w:tcW w:w="447" w:type="dxa"/>
            <w:tcBorders>
              <w:top w:val="nil"/>
              <w:left w:val="single" w:sz="4" w:space="0" w:color="auto"/>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名称</w:t>
            </w:r>
          </w:p>
        </w:tc>
        <w:tc>
          <w:tcPr>
            <w:tcW w:w="929" w:type="dxa"/>
            <w:tcBorders>
              <w:top w:val="nil"/>
              <w:left w:val="nil"/>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规格型号</w:t>
            </w:r>
          </w:p>
        </w:tc>
        <w:tc>
          <w:tcPr>
            <w:tcW w:w="524" w:type="dxa"/>
            <w:tcBorders>
              <w:top w:val="nil"/>
              <w:left w:val="nil"/>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数量</w:t>
            </w:r>
          </w:p>
        </w:tc>
        <w:tc>
          <w:tcPr>
            <w:tcW w:w="486" w:type="dxa"/>
            <w:tcBorders>
              <w:top w:val="nil"/>
              <w:left w:val="nil"/>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单位</w:t>
            </w:r>
          </w:p>
        </w:tc>
        <w:tc>
          <w:tcPr>
            <w:tcW w:w="7021" w:type="dxa"/>
            <w:tcBorders>
              <w:top w:val="nil"/>
              <w:left w:val="nil"/>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内  容</w:t>
            </w:r>
          </w:p>
        </w:tc>
      </w:tr>
      <w:tr w:rsidR="00931A65">
        <w:trPr>
          <w:trHeight w:val="5380"/>
        </w:trPr>
        <w:tc>
          <w:tcPr>
            <w:tcW w:w="447" w:type="dxa"/>
            <w:tcBorders>
              <w:top w:val="nil"/>
              <w:left w:val="single" w:sz="4" w:space="0" w:color="auto"/>
              <w:bottom w:val="single" w:sz="4" w:space="0" w:color="auto"/>
              <w:right w:val="single" w:sz="4" w:space="0" w:color="auto"/>
            </w:tcBorders>
            <w:vAlign w:val="center"/>
          </w:tcPr>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对外发布区网站云</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防护</w:t>
            </w:r>
          </w:p>
        </w:tc>
        <w:tc>
          <w:tcPr>
            <w:tcW w:w="929" w:type="dxa"/>
            <w:tcBorders>
              <w:top w:val="nil"/>
              <w:left w:val="nil"/>
              <w:bottom w:val="single" w:sz="4" w:space="0" w:color="auto"/>
              <w:right w:val="single" w:sz="4" w:space="0" w:color="auto"/>
            </w:tcBorders>
            <w:vAlign w:val="center"/>
          </w:tcPr>
          <w:p w:rsidR="00931A65" w:rsidRDefault="0013685F">
            <w:pPr>
              <w:pStyle w:val="ac"/>
              <w:rPr>
                <w:rFonts w:asciiTheme="majorEastAsia" w:eastAsiaTheme="majorEastAsia" w:hAnsiTheme="majorEastAsia" w:cstheme="majorEastAsia"/>
              </w:rPr>
            </w:pPr>
            <w:r>
              <w:rPr>
                <w:rFonts w:asciiTheme="majorEastAsia" w:eastAsiaTheme="majorEastAsia" w:hAnsiTheme="majorEastAsia" w:cstheme="majorEastAsia" w:hint="eastAsia"/>
                <w:b w:val="0"/>
                <w:bCs w:val="0"/>
                <w:color w:val="000000" w:themeColor="text1"/>
                <w:sz w:val="22"/>
                <w:szCs w:val="22"/>
              </w:rPr>
              <w:t>云防护</w:t>
            </w:r>
          </w:p>
        </w:tc>
        <w:tc>
          <w:tcPr>
            <w:tcW w:w="524" w:type="dxa"/>
            <w:tcBorders>
              <w:top w:val="nil"/>
              <w:left w:val="nil"/>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4"/>
              </w:rPr>
              <w:t>15</w:t>
            </w:r>
          </w:p>
        </w:tc>
        <w:tc>
          <w:tcPr>
            <w:tcW w:w="486" w:type="dxa"/>
            <w:tcBorders>
              <w:top w:val="nil"/>
              <w:left w:val="nil"/>
              <w:bottom w:val="single" w:sz="4" w:space="0" w:color="auto"/>
              <w:right w:val="single" w:sz="4" w:space="0" w:color="auto"/>
            </w:tcBorders>
            <w:vAlign w:val="center"/>
          </w:tcPr>
          <w:p w:rsidR="00931A65" w:rsidRDefault="0013685F">
            <w:pPr>
              <w:adjustRightInd w:val="0"/>
              <w:snapToGrid w:val="0"/>
              <w:rPr>
                <w:rFonts w:asciiTheme="majorEastAsia" w:eastAsiaTheme="majorEastAsia" w:hAnsiTheme="majorEastAsia" w:cstheme="majorEastAsia"/>
                <w:color w:val="666666"/>
                <w:kern w:val="0"/>
                <w:sz w:val="28"/>
                <w:szCs w:val="28"/>
              </w:rPr>
            </w:pPr>
            <w:r>
              <w:rPr>
                <w:rFonts w:asciiTheme="majorEastAsia" w:eastAsiaTheme="majorEastAsia" w:hAnsiTheme="majorEastAsia" w:cstheme="majorEastAsia" w:hint="eastAsia"/>
                <w:kern w:val="0"/>
                <w:sz w:val="24"/>
              </w:rPr>
              <w:t>域名/1年</w:t>
            </w:r>
          </w:p>
        </w:tc>
        <w:tc>
          <w:tcPr>
            <w:tcW w:w="7021" w:type="dxa"/>
            <w:tcBorders>
              <w:top w:val="nil"/>
              <w:left w:val="nil"/>
              <w:bottom w:val="single" w:sz="4" w:space="0" w:color="auto"/>
              <w:right w:val="single" w:sz="4" w:space="0" w:color="auto"/>
            </w:tcBorders>
            <w:vAlign w:val="center"/>
          </w:tcPr>
          <w:p w:rsidR="00931A65" w:rsidRDefault="0013685F">
            <w:pPr>
              <w:adjustRightInd w:val="0"/>
              <w:snapToGrid w:val="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1、基本要求：为确保平台防护能力以及稳定性，在全国范围内具备至少30个云防护和CDN加速节点。</w:t>
            </w:r>
          </w:p>
          <w:p w:rsidR="00931A65" w:rsidRDefault="0013685F">
            <w:pPr>
              <w:adjustRightInd w:val="0"/>
              <w:snapToGrid w:val="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2、防御能力：①DDOS畸形报文过滤, 过滤frag flood、smurf、stream flood、land flood、攻击ip畸形包、tcp畸形包、udp畸形包。②传输层DDoS攻击防护，过滤syn flood、ack flood、udp flood、icmpflood、rstflood。③单IP能提供不低于50Gbps的DDOS流量清洗能力，DDOS攻击防护，超500Gbps攻击时，能在5分钟之内提供更多的防护流量。④连接型DDoS攻击防护，过滤TCP慢速连接攻击、连接耗尽攻击、tcp新建连接限制等攻击和loic、hoic、slowloris、Pyloris、xoic等慢速攻击。⑤支持智能识别攻击者，对网站连接发起攻击的IP地址进行自动锁定禁止访问被攻击的网站。⑥支持协同防护，平台够整体联动，对攻击IP进行全面封锁。</w:t>
            </w:r>
          </w:p>
          <w:p w:rsidR="00931A65" w:rsidRDefault="0013685F">
            <w:pPr>
              <w:adjustRightInd w:val="0"/>
              <w:snapToGrid w:val="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3、支持永久在线和一键关停功能，当网站因为服务器故障、线路故障、电源等问题出现无法连接时，可显示云防护节点中的缓存页面。当在敏感期或特殊时期时，用户网站主动关闭期间可显示缓存页面，增强网站安全性；当网站出现紧急安全事件时，可在一分钟内通过浏览器一键完成关停，防止产生恶劣影响。</w:t>
            </w:r>
          </w:p>
          <w:p w:rsidR="00931A65" w:rsidRDefault="0013685F">
            <w:pPr>
              <w:adjustRightInd w:val="0"/>
              <w:snapToGrid w:val="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4、支持一键虚拟补丁功能，网站出现0day漏洞时能快速完成修复。</w:t>
            </w:r>
          </w:p>
          <w:p w:rsidR="00931A65" w:rsidRDefault="0013685F">
            <w:pPr>
              <w:pStyle w:val="ac"/>
              <w:adjustRightInd w:val="0"/>
              <w:snapToGrid w:val="0"/>
              <w:spacing w:before="0" w:after="0" w:line="240" w:lineRule="auto"/>
              <w:jc w:val="both"/>
              <w:rPr>
                <w:rFonts w:asciiTheme="majorEastAsia" w:eastAsiaTheme="majorEastAsia" w:hAnsiTheme="majorEastAsia" w:cstheme="majorEastAsia"/>
              </w:rPr>
            </w:pPr>
            <w:r>
              <w:rPr>
                <w:rFonts w:asciiTheme="majorEastAsia" w:eastAsiaTheme="majorEastAsia" w:hAnsiTheme="majorEastAsia" w:cstheme="majorEastAsia" w:hint="eastAsia"/>
                <w:b w:val="0"/>
                <w:bCs w:val="0"/>
                <w:color w:val="000000" w:themeColor="text1"/>
                <w:kern w:val="0"/>
                <w:sz w:val="28"/>
                <w:szCs w:val="28"/>
              </w:rPr>
              <w:t>5、可提供分区域、分时间虚拟替身镜像访问控制服务，支持替身镜像内容随时更新，以便和网站发布内容同步</w:t>
            </w:r>
          </w:p>
          <w:p w:rsidR="00931A65" w:rsidRDefault="0013685F">
            <w:pPr>
              <w:widowControl/>
              <w:adjustRightInd w:val="0"/>
              <w:snapToGrid w:val="0"/>
              <w:jc w:val="left"/>
            </w:pPr>
            <w:r>
              <w:rPr>
                <w:rFonts w:asciiTheme="majorEastAsia" w:eastAsiaTheme="majorEastAsia" w:hAnsiTheme="majorEastAsia" w:cstheme="majorEastAsia" w:hint="eastAsia"/>
                <w:color w:val="000000" w:themeColor="text1"/>
                <w:kern w:val="0"/>
                <w:sz w:val="28"/>
                <w:szCs w:val="28"/>
              </w:rPr>
              <w:t>6、报表：①可查看安全防护报告，包含攻击流量、攻击者区域统计、攻击者IP统计、被攻击页面统计、被攻击域名统计、攻击事件统计、攻击威胁等级统计等报告。②可查看网站访问报告，包含访问流量、访问区域统计、访问源IP统计、访问页面排行、访问终端、死链、静态资源等统计报告。③可查看服务质量监测报告，包含全国各省监测节点可用性分析、线路故障、CDN命中分析、</w:t>
            </w:r>
            <w:r>
              <w:rPr>
                <w:rFonts w:asciiTheme="majorEastAsia" w:eastAsiaTheme="majorEastAsia" w:hAnsiTheme="majorEastAsia" w:cstheme="majorEastAsia" w:hint="eastAsia"/>
                <w:color w:val="000000" w:themeColor="text1"/>
                <w:kern w:val="0"/>
                <w:sz w:val="28"/>
                <w:szCs w:val="28"/>
              </w:rPr>
              <w:lastRenderedPageBreak/>
              <w:t>首页加载时长分析、网站更新频率分析等。④支持日报、周报pdf格式导出。⑤可查看网站访问报告，包含访问流量、访问区域统计、访问源IP统计、访问页面排行、访问终端、死链、静态资源等统计报告。⑥支持日报、周报pdf格式导出。</w:t>
            </w:r>
          </w:p>
          <w:p w:rsidR="00931A65" w:rsidRDefault="0013685F">
            <w:pPr>
              <w:widowControl/>
              <w:adjustRightInd w:val="0"/>
              <w:snapToGrid w:val="0"/>
              <w:jc w:val="left"/>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7、可视化展现：单个网站可视化分析，包括访问流量、访问区域热点展示、访问与攻击源实时分析、访问源IP排行、攻击趋势、攻击区域分布、攻击类型、攻击时段、攻击源IP排行等数据展示与挖掘。</w:t>
            </w:r>
          </w:p>
          <w:p w:rsidR="00931A65" w:rsidRDefault="0013685F">
            <w:pPr>
              <w:widowControl/>
              <w:adjustRightInd w:val="0"/>
              <w:snapToGrid w:val="0"/>
              <w:jc w:val="left"/>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8、告警方式：根据不同告警级别发送邮件、短信、电话等多种告警方式。</w:t>
            </w:r>
          </w:p>
          <w:p w:rsidR="00931A65" w:rsidRDefault="0013685F">
            <w:pPr>
              <w:widowControl/>
              <w:adjustRightInd w:val="0"/>
              <w:snapToGrid w:val="0"/>
              <w:jc w:val="left"/>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9、专家服务：具有云端7*24远程安全专家服务能力。</w:t>
            </w:r>
          </w:p>
          <w:p w:rsidR="00931A65" w:rsidRDefault="00931A65">
            <w:pPr>
              <w:pStyle w:val="a0"/>
              <w:jc w:val="both"/>
            </w:pPr>
          </w:p>
          <w:p w:rsidR="00931A65" w:rsidRDefault="0013685F">
            <w:pPr>
              <w:widowControl/>
              <w:adjustRightInd w:val="0"/>
              <w:snapToGrid w:val="0"/>
              <w:jc w:val="left"/>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 xml:space="preserve">                              </w:t>
            </w:r>
          </w:p>
          <w:p w:rsidR="00931A65" w:rsidRDefault="00931A65">
            <w:pPr>
              <w:widowControl/>
              <w:adjustRightInd w:val="0"/>
              <w:snapToGrid w:val="0"/>
              <w:jc w:val="left"/>
              <w:rPr>
                <w:rFonts w:asciiTheme="majorEastAsia" w:eastAsiaTheme="majorEastAsia" w:hAnsiTheme="majorEastAsia" w:cstheme="majorEastAsia"/>
                <w:color w:val="000000" w:themeColor="text1"/>
                <w:kern w:val="0"/>
                <w:sz w:val="28"/>
                <w:szCs w:val="28"/>
              </w:rPr>
            </w:pPr>
          </w:p>
          <w:p w:rsidR="00931A65" w:rsidRDefault="0013685F">
            <w:pPr>
              <w:widowControl/>
              <w:adjustRightInd w:val="0"/>
              <w:snapToGrid w:val="0"/>
              <w:jc w:val="left"/>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 xml:space="preserve">   </w:t>
            </w:r>
          </w:p>
        </w:tc>
      </w:tr>
      <w:tr w:rsidR="00931A65">
        <w:trPr>
          <w:trHeight w:val="90"/>
        </w:trPr>
        <w:tc>
          <w:tcPr>
            <w:tcW w:w="447" w:type="dxa"/>
            <w:tcBorders>
              <w:top w:val="single" w:sz="4" w:space="0" w:color="auto"/>
              <w:left w:val="single" w:sz="4" w:space="0" w:color="auto"/>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color w:val="FF0000"/>
                <w:sz w:val="22"/>
                <w:szCs w:val="22"/>
              </w:rPr>
            </w:pPr>
            <w:r>
              <w:rPr>
                <w:rFonts w:asciiTheme="majorEastAsia" w:eastAsiaTheme="majorEastAsia" w:hAnsiTheme="majorEastAsia" w:cstheme="majorEastAsia" w:hint="eastAsia"/>
                <w:kern w:val="0"/>
                <w:sz w:val="28"/>
                <w:szCs w:val="28"/>
              </w:rPr>
              <w:lastRenderedPageBreak/>
              <w:t>统一服务器安全管理</w:t>
            </w:r>
          </w:p>
        </w:tc>
        <w:tc>
          <w:tcPr>
            <w:tcW w:w="929" w:type="dxa"/>
            <w:tcBorders>
              <w:top w:val="single" w:sz="4" w:space="0" w:color="auto"/>
              <w:left w:val="single" w:sz="4" w:space="0" w:color="auto"/>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color w:val="FF0000"/>
                <w:sz w:val="22"/>
                <w:szCs w:val="22"/>
              </w:rPr>
            </w:pPr>
            <w:r>
              <w:rPr>
                <w:rFonts w:asciiTheme="majorEastAsia" w:eastAsiaTheme="majorEastAsia" w:hAnsiTheme="majorEastAsia" w:cstheme="majorEastAsia" w:hint="eastAsia"/>
                <w:color w:val="000000" w:themeColor="text1"/>
                <w:sz w:val="22"/>
                <w:szCs w:val="22"/>
              </w:rPr>
              <w:t>杀毒软件</w:t>
            </w:r>
          </w:p>
        </w:tc>
        <w:tc>
          <w:tcPr>
            <w:tcW w:w="524" w:type="dxa"/>
            <w:tcBorders>
              <w:top w:val="single" w:sz="4" w:space="0" w:color="auto"/>
              <w:left w:val="single" w:sz="4" w:space="0" w:color="auto"/>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4"/>
              </w:rPr>
              <w:t>1</w:t>
            </w:r>
            <w:r>
              <w:rPr>
                <w:rFonts w:asciiTheme="majorEastAsia" w:eastAsiaTheme="majorEastAsia" w:hAnsiTheme="majorEastAsia" w:cstheme="majorEastAsia"/>
                <w:kern w:val="0"/>
                <w:sz w:val="24"/>
              </w:rPr>
              <w:t>0</w:t>
            </w:r>
          </w:p>
        </w:tc>
        <w:tc>
          <w:tcPr>
            <w:tcW w:w="486" w:type="dxa"/>
            <w:tcBorders>
              <w:top w:val="single" w:sz="4" w:space="0" w:color="auto"/>
              <w:left w:val="single" w:sz="4" w:space="0" w:color="auto"/>
              <w:bottom w:val="single" w:sz="4" w:space="0" w:color="auto"/>
              <w:right w:val="single" w:sz="4" w:space="0" w:color="auto"/>
            </w:tcBorders>
            <w:vAlign w:val="center"/>
          </w:tcPr>
          <w:p w:rsidR="00931A65" w:rsidRDefault="0013685F">
            <w:pPr>
              <w:widowControl/>
              <w:adjustRightInd w:val="0"/>
              <w:snapToGrid w:val="0"/>
              <w:jc w:val="center"/>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4"/>
              </w:rPr>
              <w:t>套/年</w:t>
            </w:r>
          </w:p>
        </w:tc>
        <w:tc>
          <w:tcPr>
            <w:tcW w:w="7021" w:type="dxa"/>
            <w:tcBorders>
              <w:top w:val="single" w:sz="4" w:space="0" w:color="auto"/>
              <w:left w:val="single" w:sz="4" w:space="0" w:color="auto"/>
              <w:bottom w:val="single" w:sz="4" w:space="0" w:color="auto"/>
              <w:right w:val="single" w:sz="4" w:space="0" w:color="auto"/>
            </w:tcBorders>
            <w:vAlign w:val="center"/>
          </w:tcPr>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1、采用B/S架构设计，管理控制中心高度集成化，无需额外安装或外接数据库即可实现日志存储和分析展示，无需额外安装或对接升级服务器即可实现文件、特征库的升级和分发。</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2、虚拟化安全产品采用独立安全接口，无需依赖虚拟化平台安全组件即可实现安全功能。</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3、支持统一部署，对Windows类、Linux类操作系统，物理服务器、虚拟机具备相同的防护模式，统一管理界面。提供配置界面截图并加盖原厂公章。</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4、提供10台虚拟主机功能授权，授权功能支持防病毒功能，防火墙功能，入侵防御功能，防暴力破解功能，webshell检测功能，安全基线检测功能，虚拟机加固功能、网络可视化功能。</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5、产品除支持一般性病毒木马查杀外，还应支持例如：宏病毒、敲诈勒索软件病毒、注册表病毒、间谍软件、僵尸远程软件等特定恶意文件的查杀。</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6、产品应支持不少于3种病毒查杀引擎，根据不同的虚拟化环境和查杀要求可灵活开启关闭，同时应支持单独的病毒黑白名单的运维管理。</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7、产品应提供对不同压缩包类型文件的监控防护，压缩包监控防护层级不小于10层，压缩包格式支持不少于30</w:t>
            </w:r>
            <w:r>
              <w:rPr>
                <w:rFonts w:asciiTheme="majorEastAsia" w:eastAsiaTheme="majorEastAsia" w:hAnsiTheme="majorEastAsia" w:cstheme="majorEastAsia"/>
                <w:kern w:val="0"/>
                <w:sz w:val="28"/>
                <w:szCs w:val="28"/>
              </w:rPr>
              <w:lastRenderedPageBreak/>
              <w:t>种。</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8、产品应感知物理机的任务状态，智能调度任务执行，防止引发启动、查杀风暴。</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9、产品应支持双向状态防火墙，提供对出入主机流量进行访问控制与隔离；防火墙支持从IP、端口、方向、协议、优先级方面进行策略控制；支持防火墙策略的批量复制、删除、修改、停用等操作</w:t>
            </w:r>
            <w:r>
              <w:rPr>
                <w:rFonts w:asciiTheme="majorEastAsia" w:eastAsiaTheme="majorEastAsia" w:hAnsiTheme="majorEastAsia" w:cstheme="majorEastAsia" w:hint="eastAsia"/>
                <w:kern w:val="0"/>
                <w:sz w:val="28"/>
                <w:szCs w:val="28"/>
              </w:rPr>
              <w:t>。</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10、产品应支持入侵防御，可对来自网络层的拒绝服务、缓冲区溢出、木马后门、web攻击、恶意网络扫描、恶意入侵提权等各类威胁流量的检测与防护。入侵防御规则应不少于15000条，并支持按照攻击类型进行分组分类，支持对每一类攻击类型单独开启或关闭防护</w:t>
            </w:r>
            <w:r>
              <w:rPr>
                <w:rFonts w:asciiTheme="majorEastAsia" w:eastAsiaTheme="majorEastAsia" w:hAnsiTheme="majorEastAsia" w:cstheme="majorEastAsia" w:hint="eastAsia"/>
                <w:kern w:val="0"/>
                <w:sz w:val="28"/>
                <w:szCs w:val="28"/>
              </w:rPr>
              <w:t>。</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11、产品应支持防暴力破解，可对来自网络的暴力破解行为进行拦截，支持配置时间、破解次数等阈值，并提供暴力破解IP或IP段的黑白名单设置，提供截图证明</w:t>
            </w:r>
            <w:r>
              <w:rPr>
                <w:rFonts w:asciiTheme="majorEastAsia" w:eastAsiaTheme="majorEastAsia" w:hAnsiTheme="majorEastAsia" w:cstheme="majorEastAsia" w:hint="eastAsia"/>
                <w:kern w:val="0"/>
                <w:sz w:val="28"/>
                <w:szCs w:val="28"/>
              </w:rPr>
              <w:t>。</w:t>
            </w:r>
          </w:p>
          <w:p w:rsidR="00931A65" w:rsidRDefault="0013685F">
            <w:pPr>
              <w:widowControl/>
              <w:adjustRightInd w:val="0"/>
              <w:snapToGrid w:val="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kern w:val="0"/>
                <w:sz w:val="28"/>
                <w:szCs w:val="28"/>
              </w:rPr>
              <w:t>12、产品应支持对主机安全缺陷、配置进行扫描评估，通过打分形式展现不合规和风险程度。能够对window操作系统上的策略、服务、组件等进行扫描凭，对linux操作系统上的账号、服务、安全参数、进程、配置等进行扫描评估，并给出修复建议，修复建议包括自动修复和手动提示修复</w:t>
            </w:r>
            <w:r>
              <w:rPr>
                <w:rFonts w:asciiTheme="majorEastAsia" w:eastAsiaTheme="majorEastAsia" w:hAnsiTheme="majorEastAsia" w:cstheme="majorEastAsia" w:hint="eastAsia"/>
                <w:kern w:val="0"/>
                <w:sz w:val="28"/>
                <w:szCs w:val="28"/>
              </w:rPr>
              <w:t>。</w:t>
            </w:r>
          </w:p>
          <w:p w:rsidR="00931A65" w:rsidRDefault="00931A65">
            <w:pPr>
              <w:widowControl/>
              <w:adjustRightInd w:val="0"/>
              <w:snapToGrid w:val="0"/>
              <w:jc w:val="left"/>
              <w:rPr>
                <w:rFonts w:asciiTheme="majorEastAsia" w:eastAsiaTheme="majorEastAsia" w:hAnsiTheme="majorEastAsia" w:cstheme="majorEastAsia"/>
                <w:kern w:val="0"/>
                <w:sz w:val="28"/>
                <w:szCs w:val="28"/>
              </w:rPr>
            </w:pPr>
          </w:p>
        </w:tc>
      </w:tr>
    </w:tbl>
    <w:p w:rsidR="00931A65" w:rsidRDefault="00931A65">
      <w:pPr>
        <w:pStyle w:val="ac"/>
        <w:adjustRightInd w:val="0"/>
        <w:snapToGrid w:val="0"/>
        <w:spacing w:before="0" w:after="0" w:line="240" w:lineRule="auto"/>
        <w:rPr>
          <w:rFonts w:asciiTheme="majorEastAsia" w:eastAsiaTheme="majorEastAsia" w:hAnsiTheme="majorEastAsia" w:cstheme="majorEastAsia"/>
          <w:sz w:val="28"/>
          <w:szCs w:val="28"/>
        </w:rPr>
      </w:pPr>
    </w:p>
    <w:p w:rsidR="00931A65" w:rsidRDefault="00931A65">
      <w:pPr>
        <w:widowControl/>
        <w:adjustRightInd w:val="0"/>
        <w:snapToGrid w:val="0"/>
        <w:jc w:val="left"/>
        <w:rPr>
          <w:rFonts w:asciiTheme="majorEastAsia" w:eastAsiaTheme="majorEastAsia" w:hAnsiTheme="majorEastAsia" w:cstheme="majorEastAsia"/>
          <w:b/>
          <w:bCs/>
          <w:sz w:val="28"/>
          <w:szCs w:val="28"/>
        </w:rPr>
      </w:pPr>
    </w:p>
    <w:p w:rsidR="00931A65" w:rsidRDefault="00931A65">
      <w:pPr>
        <w:widowControl/>
        <w:adjustRightInd w:val="0"/>
        <w:snapToGrid w:val="0"/>
        <w:jc w:val="left"/>
        <w:rPr>
          <w:rFonts w:asciiTheme="majorEastAsia" w:eastAsiaTheme="majorEastAsia" w:hAnsiTheme="majorEastAsia" w:cstheme="majorEastAsia"/>
          <w:b/>
          <w:bCs/>
          <w:sz w:val="28"/>
          <w:szCs w:val="28"/>
        </w:rPr>
      </w:pPr>
    </w:p>
    <w:p w:rsidR="00931A65" w:rsidRDefault="00931A65">
      <w:pPr>
        <w:pStyle w:val="a0"/>
        <w:rPr>
          <w:rFonts w:asciiTheme="majorEastAsia" w:eastAsiaTheme="majorEastAsia" w:hAnsiTheme="majorEastAsia" w:cstheme="majorEastAsia"/>
          <w:bCs/>
          <w:sz w:val="28"/>
          <w:szCs w:val="28"/>
        </w:rPr>
      </w:pPr>
    </w:p>
    <w:p w:rsidR="00931A65" w:rsidRDefault="00931A65">
      <w:pPr>
        <w:rPr>
          <w:rFonts w:asciiTheme="majorEastAsia" w:eastAsiaTheme="majorEastAsia" w:hAnsiTheme="majorEastAsia" w:cstheme="majorEastAsia"/>
          <w:b/>
          <w:bCs/>
          <w:sz w:val="28"/>
          <w:szCs w:val="28"/>
        </w:rPr>
      </w:pPr>
    </w:p>
    <w:p w:rsidR="00931A65" w:rsidRDefault="00931A65">
      <w:pPr>
        <w:pStyle w:val="a0"/>
        <w:rPr>
          <w:rFonts w:asciiTheme="majorEastAsia" w:eastAsiaTheme="majorEastAsia" w:hAnsiTheme="majorEastAsia" w:cstheme="majorEastAsia"/>
          <w:bCs/>
          <w:sz w:val="28"/>
          <w:szCs w:val="28"/>
        </w:rPr>
      </w:pPr>
    </w:p>
    <w:p w:rsidR="00931A65" w:rsidRDefault="00931A65">
      <w:pPr>
        <w:rPr>
          <w:rFonts w:asciiTheme="majorEastAsia" w:eastAsiaTheme="majorEastAsia" w:hAnsiTheme="majorEastAsia" w:cstheme="majorEastAsia"/>
          <w:b/>
          <w:bCs/>
          <w:sz w:val="28"/>
          <w:szCs w:val="28"/>
        </w:rPr>
      </w:pPr>
    </w:p>
    <w:p w:rsidR="00931A65" w:rsidRDefault="00931A65">
      <w:pPr>
        <w:pStyle w:val="a0"/>
        <w:rPr>
          <w:rFonts w:asciiTheme="majorEastAsia" w:eastAsiaTheme="majorEastAsia" w:hAnsiTheme="majorEastAsia" w:cstheme="majorEastAsia"/>
          <w:bCs/>
          <w:sz w:val="28"/>
          <w:szCs w:val="28"/>
        </w:rPr>
      </w:pPr>
    </w:p>
    <w:p w:rsidR="00931A65" w:rsidRDefault="00931A65">
      <w:pPr>
        <w:rPr>
          <w:rFonts w:asciiTheme="majorEastAsia" w:eastAsiaTheme="majorEastAsia" w:hAnsiTheme="majorEastAsia" w:cstheme="majorEastAsia"/>
          <w:b/>
          <w:bCs/>
          <w:sz w:val="28"/>
          <w:szCs w:val="28"/>
        </w:rPr>
      </w:pPr>
    </w:p>
    <w:p w:rsidR="00931A65" w:rsidRDefault="00931A65">
      <w:pPr>
        <w:pStyle w:val="a0"/>
        <w:jc w:val="both"/>
        <w:rPr>
          <w:rFonts w:asciiTheme="majorEastAsia" w:eastAsiaTheme="majorEastAsia" w:hAnsiTheme="majorEastAsia" w:cstheme="majorEastAsia"/>
          <w:bCs/>
          <w:sz w:val="28"/>
          <w:szCs w:val="28"/>
        </w:rPr>
      </w:pPr>
    </w:p>
    <w:p w:rsidR="00931A65" w:rsidRDefault="00931A65"/>
    <w:p w:rsidR="00931A65" w:rsidRDefault="0013685F">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附件6：</w:t>
      </w:r>
    </w:p>
    <w:tbl>
      <w:tblPr>
        <w:tblStyle w:val="ae"/>
        <w:tblpPr w:leftFromText="180" w:rightFromText="180" w:vertAnchor="text" w:horzAnchor="page" w:tblpXSpec="center" w:tblpY="352"/>
        <w:tblOverlap w:val="never"/>
        <w:tblW w:w="8522" w:type="dxa"/>
        <w:jc w:val="center"/>
        <w:tblLayout w:type="fixed"/>
        <w:tblLook w:val="04A0" w:firstRow="1" w:lastRow="0" w:firstColumn="1" w:lastColumn="0" w:noHBand="0" w:noVBand="1"/>
      </w:tblPr>
      <w:tblGrid>
        <w:gridCol w:w="1094"/>
        <w:gridCol w:w="4587"/>
        <w:gridCol w:w="2841"/>
      </w:tblGrid>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党建信息平台</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12371.cqa.cn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集团门户网站</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www.cqa.cn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ACDM</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acdm.cqa.cn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移动办公</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cqmobile.cqa.cn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物流公司</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cqa56.cqa.cn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物流OA</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oa.pd.cqa.cn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wx公众服务号</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weixin.cqa.cn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wx企业号</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qiyewx.cqa.cn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网上值机</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web.cqa.cn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航站楼TOCC系统</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tocc.cqa.cn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TSSS系统</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tsss.cqa.cn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12</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车辆管理系统</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clgl.cqa.cn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13</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飞行区考试系统</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fz-test.cqa.cn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14</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云之家</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cloudhome.cqa.cn</w:t>
            </w:r>
          </w:p>
        </w:tc>
      </w:tr>
      <w:tr w:rsidR="00931A65">
        <w:trPr>
          <w:trHeight w:hRule="exact" w:val="567"/>
          <w:jc w:val="center"/>
        </w:trPr>
        <w:tc>
          <w:tcPr>
            <w:tcW w:w="1094" w:type="dxa"/>
            <w:vAlign w:val="center"/>
          </w:tcPr>
          <w:p w:rsidR="00931A65" w:rsidRDefault="0013685F">
            <w:pPr>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15</w:t>
            </w:r>
          </w:p>
        </w:tc>
        <w:tc>
          <w:tcPr>
            <w:tcW w:w="4587"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综合服务中心</w:t>
            </w:r>
          </w:p>
        </w:tc>
        <w:tc>
          <w:tcPr>
            <w:tcW w:w="2841" w:type="dxa"/>
            <w:vAlign w:val="center"/>
          </w:tcPr>
          <w:p w:rsidR="00931A65" w:rsidRDefault="0013685F">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zhfw.cqa.cn</w:t>
            </w:r>
          </w:p>
        </w:tc>
      </w:tr>
    </w:tbl>
    <w:p w:rsidR="00931A65" w:rsidRDefault="00931A65">
      <w:pPr>
        <w:tabs>
          <w:tab w:val="left" w:pos="2208"/>
          <w:tab w:val="center" w:pos="6979"/>
          <w:tab w:val="left" w:pos="11640"/>
        </w:tabs>
        <w:rPr>
          <w:rFonts w:asciiTheme="majorEastAsia" w:eastAsiaTheme="majorEastAsia" w:hAnsiTheme="majorEastAsia" w:cstheme="majorEastAsia"/>
          <w:b/>
          <w:sz w:val="32"/>
          <w:szCs w:val="32"/>
        </w:rPr>
      </w:pPr>
    </w:p>
    <w:p w:rsidR="00931A65" w:rsidRDefault="00931A65">
      <w:pPr>
        <w:pStyle w:val="a0"/>
      </w:pPr>
    </w:p>
    <w:sectPr w:rsidR="00931A6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EA" w:rsidRDefault="00EB4FEA">
      <w:r>
        <w:separator/>
      </w:r>
    </w:p>
  </w:endnote>
  <w:endnote w:type="continuationSeparator" w:id="0">
    <w:p w:rsidR="00EB4FEA" w:rsidRDefault="00EB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5F" w:rsidRDefault="00EB4FEA">
    <w:pPr>
      <w:pStyle w:val="a7"/>
    </w:pPr>
    <w:r>
      <w:pict>
        <v:shapetype id="_x0000_t202" coordsize="21600,21600" o:spt="202" path="m,l,21600r21600,l21600,xe">
          <v:stroke joinstyle="miter"/>
          <v:path gradientshapeok="t" o:connecttype="rect"/>
        </v:shapetype>
        <v:shape id="文本框 3" o:spid="_x0000_s2049" type="#_x0000_t202" style="position:absolute;margin-left:185.6pt;margin-top:0;width:2in;height:2in;z-index:25165824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filled="f" stroked="f">
          <v:textbox style="mso-fit-shape-to-text:t" inset="0,0,0,0">
            <w:txbxContent>
              <w:p w:rsidR="0013685F" w:rsidRDefault="0013685F">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02160">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B4FEA">
                  <w:fldChar w:fldCharType="begin"/>
                </w:r>
                <w:r w:rsidR="00EB4FEA">
                  <w:instrText xml:space="preserve"> NUMPAGES  \* MERGEFORMAT </w:instrText>
                </w:r>
                <w:r w:rsidR="00EB4FEA">
                  <w:fldChar w:fldCharType="separate"/>
                </w:r>
                <w:r w:rsidR="00802160">
                  <w:rPr>
                    <w:noProof/>
                  </w:rPr>
                  <w:t>34</w:t>
                </w:r>
                <w:r w:rsidR="00EB4FEA">
                  <w:rPr>
                    <w:noProof/>
                  </w:rPr>
                  <w:fldChar w:fldCharType="end"/>
                </w:r>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5F" w:rsidRDefault="0013685F">
    <w:pPr>
      <w:pStyle w:val="a7"/>
      <w:jc w:val="center"/>
    </w:pPr>
    <w:r>
      <w:fldChar w:fldCharType="begin"/>
    </w:r>
    <w:r>
      <w:instrText xml:space="preserve"> PAGE   \* MERGEFORMAT </w:instrText>
    </w:r>
    <w:r>
      <w:fldChar w:fldCharType="separate"/>
    </w:r>
    <w:r w:rsidR="00802160" w:rsidRPr="00802160">
      <w:rPr>
        <w:noProof/>
        <w:lang w:val="zh-CN"/>
      </w:rPr>
      <w:t>21</w:t>
    </w:r>
    <w:r>
      <w:rPr>
        <w:lang w:val="zh-CN"/>
      </w:rPr>
      <w:fldChar w:fldCharType="end"/>
    </w:r>
  </w:p>
  <w:p w:rsidR="0013685F" w:rsidRDefault="001368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EA" w:rsidRDefault="00EB4FEA">
      <w:r>
        <w:separator/>
      </w:r>
    </w:p>
  </w:footnote>
  <w:footnote w:type="continuationSeparator" w:id="0">
    <w:p w:rsidR="00EB4FEA" w:rsidRDefault="00EB4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5F" w:rsidRDefault="0013685F">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FF25"/>
    <w:multiLevelType w:val="singleLevel"/>
    <w:tmpl w:val="15AFFF25"/>
    <w:lvl w:ilvl="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3685F"/>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E6156"/>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59A7"/>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02160"/>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0F58"/>
    <w:rsid w:val="00931A65"/>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B4FEA"/>
    <w:rsid w:val="00EC4E18"/>
    <w:rsid w:val="00EE616E"/>
    <w:rsid w:val="00F02E67"/>
    <w:rsid w:val="00F05911"/>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0FF6535"/>
    <w:rsid w:val="018E717F"/>
    <w:rsid w:val="02D70F2F"/>
    <w:rsid w:val="04C12D47"/>
    <w:rsid w:val="06926D13"/>
    <w:rsid w:val="06B0704C"/>
    <w:rsid w:val="07672918"/>
    <w:rsid w:val="079C6461"/>
    <w:rsid w:val="090D77A8"/>
    <w:rsid w:val="0B161120"/>
    <w:rsid w:val="0B9462BE"/>
    <w:rsid w:val="0BA46A59"/>
    <w:rsid w:val="0E706D9B"/>
    <w:rsid w:val="0E8302C9"/>
    <w:rsid w:val="0F984A40"/>
    <w:rsid w:val="101B284F"/>
    <w:rsid w:val="118430E6"/>
    <w:rsid w:val="12023893"/>
    <w:rsid w:val="12A53375"/>
    <w:rsid w:val="13A51C33"/>
    <w:rsid w:val="155077FE"/>
    <w:rsid w:val="15925856"/>
    <w:rsid w:val="16301051"/>
    <w:rsid w:val="16A040B8"/>
    <w:rsid w:val="18B11C4F"/>
    <w:rsid w:val="1AE76FFF"/>
    <w:rsid w:val="1B3B43C9"/>
    <w:rsid w:val="1BD7310F"/>
    <w:rsid w:val="1C2D30C9"/>
    <w:rsid w:val="1F35392A"/>
    <w:rsid w:val="1F4752BF"/>
    <w:rsid w:val="1FE778C8"/>
    <w:rsid w:val="21243362"/>
    <w:rsid w:val="212D69FF"/>
    <w:rsid w:val="229F7C71"/>
    <w:rsid w:val="22A80298"/>
    <w:rsid w:val="24B15B5F"/>
    <w:rsid w:val="24C039E5"/>
    <w:rsid w:val="24D875E3"/>
    <w:rsid w:val="2506086D"/>
    <w:rsid w:val="26DF36D3"/>
    <w:rsid w:val="285833A8"/>
    <w:rsid w:val="28DF58A6"/>
    <w:rsid w:val="2A3366B8"/>
    <w:rsid w:val="2B3542A3"/>
    <w:rsid w:val="2B73018D"/>
    <w:rsid w:val="2B9F79B3"/>
    <w:rsid w:val="2BD72CF4"/>
    <w:rsid w:val="2D67672F"/>
    <w:rsid w:val="306E3D7E"/>
    <w:rsid w:val="30A9341B"/>
    <w:rsid w:val="325B475D"/>
    <w:rsid w:val="32B676C2"/>
    <w:rsid w:val="33D6385D"/>
    <w:rsid w:val="38333537"/>
    <w:rsid w:val="38BA4CF1"/>
    <w:rsid w:val="38CD6816"/>
    <w:rsid w:val="38FA1B4F"/>
    <w:rsid w:val="3A175922"/>
    <w:rsid w:val="3A774AF6"/>
    <w:rsid w:val="3A9C6630"/>
    <w:rsid w:val="3AA918A3"/>
    <w:rsid w:val="3C003E2C"/>
    <w:rsid w:val="3C01753C"/>
    <w:rsid w:val="3C0436F2"/>
    <w:rsid w:val="3E43311E"/>
    <w:rsid w:val="3EC95C23"/>
    <w:rsid w:val="3FCF5D2E"/>
    <w:rsid w:val="4340625D"/>
    <w:rsid w:val="44132DE2"/>
    <w:rsid w:val="4567055F"/>
    <w:rsid w:val="45EF2C98"/>
    <w:rsid w:val="46442CB7"/>
    <w:rsid w:val="47544704"/>
    <w:rsid w:val="476A02AE"/>
    <w:rsid w:val="482F185E"/>
    <w:rsid w:val="48426DA1"/>
    <w:rsid w:val="48BC3FAB"/>
    <w:rsid w:val="49416D96"/>
    <w:rsid w:val="4C0842E9"/>
    <w:rsid w:val="4EFA7F37"/>
    <w:rsid w:val="4F226B33"/>
    <w:rsid w:val="4F5A7728"/>
    <w:rsid w:val="521C4028"/>
    <w:rsid w:val="52D220E3"/>
    <w:rsid w:val="52E25C9E"/>
    <w:rsid w:val="52F63CC5"/>
    <w:rsid w:val="57A71AC0"/>
    <w:rsid w:val="58094566"/>
    <w:rsid w:val="59AE32A4"/>
    <w:rsid w:val="5A001B67"/>
    <w:rsid w:val="5A1747C2"/>
    <w:rsid w:val="5ABE3B98"/>
    <w:rsid w:val="5C3A4E1A"/>
    <w:rsid w:val="5C9068D6"/>
    <w:rsid w:val="5DA32D57"/>
    <w:rsid w:val="5E4E3754"/>
    <w:rsid w:val="5F457474"/>
    <w:rsid w:val="60681418"/>
    <w:rsid w:val="617E1324"/>
    <w:rsid w:val="632B05E9"/>
    <w:rsid w:val="667D7612"/>
    <w:rsid w:val="67F65044"/>
    <w:rsid w:val="68742C40"/>
    <w:rsid w:val="6B995283"/>
    <w:rsid w:val="6CD031AF"/>
    <w:rsid w:val="6D807DA9"/>
    <w:rsid w:val="6DC8547C"/>
    <w:rsid w:val="70C0288B"/>
    <w:rsid w:val="71193D3B"/>
    <w:rsid w:val="733F3AC0"/>
    <w:rsid w:val="76ED7632"/>
    <w:rsid w:val="77611D7E"/>
    <w:rsid w:val="78E65865"/>
    <w:rsid w:val="7A424D83"/>
    <w:rsid w:val="7B5D146C"/>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直接箭头连接符 1"/>
        <o:r id="V:Rule2" type="connector" idref="#直接箭头连接符 2"/>
      </o:rules>
    </o:shapelayout>
  </w:shapeDefaults>
  <w:decimalSymbol w:val="."/>
  <w:listSeparator w:val=","/>
  <w14:docId w14:val="6F315C96"/>
  <w15:docId w15:val="{B9FE70A8-9D5C-4E44-A9FC-F1C25573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character" w:styleId="ad">
    <w:name w:val="Hyperlink"/>
    <w:basedOn w:val="a1"/>
    <w:uiPriority w:val="99"/>
    <w:unhideWhenUsed/>
    <w:qFormat/>
    <w:rPr>
      <w:color w:val="0000FF" w:themeColor="hyperlink"/>
      <w:u w:val="single"/>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F86C6-F689-4C17-AEAC-4E9BC4E8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2227</Words>
  <Characters>12699</Characters>
  <Application>Microsoft Office Word</Application>
  <DocSecurity>0</DocSecurity>
  <Lines>105</Lines>
  <Paragraphs>29</Paragraphs>
  <ScaleCrop>false</ScaleCrop>
  <Company>Microsoft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30</cp:revision>
  <cp:lastPrinted>2021-07-14T01:55:00Z</cp:lastPrinted>
  <dcterms:created xsi:type="dcterms:W3CDTF">2017-11-29T06:24:00Z</dcterms:created>
  <dcterms:modified xsi:type="dcterms:W3CDTF">2021-08-27T03:15:00Z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